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BA1C6" w14:textId="77777777" w:rsidR="00B253BB" w:rsidRDefault="00B253BB" w:rsidP="00B253BB">
      <w:pPr>
        <w:jc w:val="center"/>
        <w:rPr>
          <w:rFonts w:ascii="Arial" w:hAnsi="Arial" w:cs="Arial"/>
          <w:b/>
          <w:bCs/>
          <w:sz w:val="24"/>
          <w:szCs w:val="24"/>
          <w:lang w:val="en-US"/>
        </w:rPr>
      </w:pP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00E53F64">
        <w:rPr>
          <w:rFonts w:ascii="Times New Roman" w:eastAsia="Calibri" w:hAnsi="Times New Roman" w:cs="Times New Roman"/>
          <w:color w:val="1F497D"/>
          <w:sz w:val="28"/>
          <w:szCs w:val="28"/>
        </w:rPr>
        <w:fldChar w:fldCharType="begin"/>
      </w:r>
      <w:r w:rsidR="00E53F64">
        <w:rPr>
          <w:rFonts w:ascii="Times New Roman" w:eastAsia="Calibri" w:hAnsi="Times New Roman" w:cs="Times New Roman"/>
          <w:color w:val="1F497D"/>
          <w:sz w:val="28"/>
          <w:szCs w:val="28"/>
        </w:rPr>
        <w:instrText xml:space="preserve"> INCLUDEPICTURE  "cid:image003.png@01D1DE7D.E7E5F260" \* MERGEFORMATINET </w:instrText>
      </w:r>
      <w:r w:rsidR="00E53F64">
        <w:rPr>
          <w:rFonts w:ascii="Times New Roman" w:eastAsia="Calibri" w:hAnsi="Times New Roman" w:cs="Times New Roman"/>
          <w:color w:val="1F497D"/>
          <w:sz w:val="28"/>
          <w:szCs w:val="28"/>
        </w:rPr>
        <w:fldChar w:fldCharType="separate"/>
      </w:r>
      <w:r w:rsidR="009F7EF1">
        <w:rPr>
          <w:rFonts w:ascii="Times New Roman" w:eastAsia="Calibri" w:hAnsi="Times New Roman" w:cs="Times New Roman"/>
          <w:color w:val="1F497D"/>
          <w:sz w:val="28"/>
          <w:szCs w:val="28"/>
        </w:rPr>
        <w:fldChar w:fldCharType="begin"/>
      </w:r>
      <w:r w:rsidR="009F7EF1">
        <w:rPr>
          <w:rFonts w:ascii="Times New Roman" w:eastAsia="Calibri" w:hAnsi="Times New Roman" w:cs="Times New Roman"/>
          <w:color w:val="1F497D"/>
          <w:sz w:val="28"/>
          <w:szCs w:val="28"/>
        </w:rPr>
        <w:instrText xml:space="preserve"> INCLUDEPICTURE  "cid:image003.png@01D1DE7D.E7E5F260" \* MERGEFORMATINET </w:instrText>
      </w:r>
      <w:r w:rsidR="009F7EF1">
        <w:rPr>
          <w:rFonts w:ascii="Times New Roman" w:eastAsia="Calibri" w:hAnsi="Times New Roman" w:cs="Times New Roman"/>
          <w:color w:val="1F497D"/>
          <w:sz w:val="28"/>
          <w:szCs w:val="28"/>
        </w:rPr>
        <w:fldChar w:fldCharType="separate"/>
      </w:r>
      <w:r w:rsidR="00DA3AD3">
        <w:rPr>
          <w:rFonts w:ascii="Times New Roman" w:eastAsia="Calibri" w:hAnsi="Times New Roman" w:cs="Times New Roman"/>
          <w:color w:val="1F497D"/>
          <w:sz w:val="28"/>
          <w:szCs w:val="28"/>
        </w:rPr>
        <w:fldChar w:fldCharType="begin"/>
      </w:r>
      <w:r w:rsidR="00DA3AD3">
        <w:rPr>
          <w:rFonts w:ascii="Times New Roman" w:eastAsia="Calibri" w:hAnsi="Times New Roman" w:cs="Times New Roman"/>
          <w:color w:val="1F497D"/>
          <w:sz w:val="28"/>
          <w:szCs w:val="28"/>
        </w:rPr>
        <w:instrText xml:space="preserve"> INCLUDEPICTURE  "cid:image003.png@01D1DE7D.E7E5F260" \* MERGEFORMATINET </w:instrText>
      </w:r>
      <w:r w:rsidR="00DA3AD3">
        <w:rPr>
          <w:rFonts w:ascii="Times New Roman" w:eastAsia="Calibri" w:hAnsi="Times New Roman" w:cs="Times New Roman"/>
          <w:color w:val="1F497D"/>
          <w:sz w:val="28"/>
          <w:szCs w:val="28"/>
        </w:rPr>
        <w:fldChar w:fldCharType="separate"/>
      </w:r>
      <w:r w:rsidR="008A45FD">
        <w:rPr>
          <w:rFonts w:ascii="Times New Roman" w:eastAsia="Calibri" w:hAnsi="Times New Roman" w:cs="Times New Roman"/>
          <w:color w:val="1F497D"/>
          <w:sz w:val="28"/>
          <w:szCs w:val="28"/>
        </w:rPr>
        <w:fldChar w:fldCharType="begin"/>
      </w:r>
      <w:r w:rsidR="008A45FD">
        <w:rPr>
          <w:rFonts w:ascii="Times New Roman" w:eastAsia="Calibri" w:hAnsi="Times New Roman" w:cs="Times New Roman"/>
          <w:color w:val="1F497D"/>
          <w:sz w:val="28"/>
          <w:szCs w:val="28"/>
        </w:rPr>
        <w:instrText xml:space="preserve"> INCLUDEPICTURE  "cid:image003.png@01D1DE7D.E7E5F260" \* MERGEFORMATINET </w:instrText>
      </w:r>
      <w:r w:rsidR="008A45FD">
        <w:rPr>
          <w:rFonts w:ascii="Times New Roman" w:eastAsia="Calibri" w:hAnsi="Times New Roman" w:cs="Times New Roman"/>
          <w:color w:val="1F497D"/>
          <w:sz w:val="28"/>
          <w:szCs w:val="28"/>
        </w:rPr>
        <w:fldChar w:fldCharType="separate"/>
      </w:r>
      <w:r w:rsidR="00A50B74">
        <w:rPr>
          <w:rFonts w:ascii="Times New Roman" w:eastAsia="Calibri" w:hAnsi="Times New Roman" w:cs="Times New Roman"/>
          <w:color w:val="1F497D"/>
          <w:sz w:val="28"/>
          <w:szCs w:val="28"/>
        </w:rPr>
        <w:fldChar w:fldCharType="begin"/>
      </w:r>
      <w:r w:rsidR="00A50B74">
        <w:rPr>
          <w:rFonts w:ascii="Times New Roman" w:eastAsia="Calibri" w:hAnsi="Times New Roman" w:cs="Times New Roman"/>
          <w:color w:val="1F497D"/>
          <w:sz w:val="28"/>
          <w:szCs w:val="28"/>
        </w:rPr>
        <w:instrText xml:space="preserve"> INCLUDEPICTURE  "cid:image003.png@01D1DE7D.E7E5F260" \* MERGEFORMATINET </w:instrText>
      </w:r>
      <w:r w:rsidR="00A50B74">
        <w:rPr>
          <w:rFonts w:ascii="Times New Roman" w:eastAsia="Calibri" w:hAnsi="Times New Roman" w:cs="Times New Roman"/>
          <w:color w:val="1F497D"/>
          <w:sz w:val="28"/>
          <w:szCs w:val="28"/>
        </w:rPr>
        <w:fldChar w:fldCharType="separate"/>
      </w:r>
      <w:r w:rsidR="005A263D">
        <w:rPr>
          <w:rFonts w:ascii="Times New Roman" w:eastAsia="Calibri" w:hAnsi="Times New Roman" w:cs="Times New Roman"/>
          <w:color w:val="1F497D"/>
          <w:sz w:val="28"/>
          <w:szCs w:val="28"/>
        </w:rPr>
        <w:fldChar w:fldCharType="begin"/>
      </w:r>
      <w:r w:rsidR="005A263D">
        <w:rPr>
          <w:rFonts w:ascii="Times New Roman" w:eastAsia="Calibri" w:hAnsi="Times New Roman" w:cs="Times New Roman"/>
          <w:color w:val="1F497D"/>
          <w:sz w:val="28"/>
          <w:szCs w:val="28"/>
        </w:rPr>
        <w:instrText xml:space="preserve"> INCLUDEPICTURE  "cid:image003.png@01D1DE7D.E7E5F260" \* MERGEFORMATINET </w:instrText>
      </w:r>
      <w:r w:rsidR="005A263D">
        <w:rPr>
          <w:rFonts w:ascii="Times New Roman" w:eastAsia="Calibri" w:hAnsi="Times New Roman" w:cs="Times New Roman"/>
          <w:color w:val="1F497D"/>
          <w:sz w:val="28"/>
          <w:szCs w:val="28"/>
        </w:rPr>
        <w:fldChar w:fldCharType="separate"/>
      </w:r>
      <w:r w:rsidR="0035666C">
        <w:rPr>
          <w:rFonts w:ascii="Times New Roman" w:eastAsia="Calibri" w:hAnsi="Times New Roman" w:cs="Times New Roman"/>
          <w:color w:val="1F497D"/>
          <w:sz w:val="28"/>
          <w:szCs w:val="28"/>
        </w:rPr>
        <w:fldChar w:fldCharType="begin"/>
      </w:r>
      <w:r w:rsidR="0035666C">
        <w:rPr>
          <w:rFonts w:ascii="Times New Roman" w:eastAsia="Calibri" w:hAnsi="Times New Roman" w:cs="Times New Roman"/>
          <w:color w:val="1F497D"/>
          <w:sz w:val="28"/>
          <w:szCs w:val="28"/>
        </w:rPr>
        <w:instrText xml:space="preserve"> INCLUDEPICTURE  "cid:image003.png@01D1DE7D.E7E5F260" \* MERGEFORMATINET </w:instrText>
      </w:r>
      <w:r w:rsidR="0035666C">
        <w:rPr>
          <w:rFonts w:ascii="Times New Roman" w:eastAsia="Calibri" w:hAnsi="Times New Roman" w:cs="Times New Roman"/>
          <w:color w:val="1F497D"/>
          <w:sz w:val="28"/>
          <w:szCs w:val="28"/>
        </w:rPr>
        <w:fldChar w:fldCharType="separate"/>
      </w:r>
      <w:r w:rsidR="00DB28FE">
        <w:rPr>
          <w:rFonts w:ascii="Times New Roman" w:eastAsia="Calibri" w:hAnsi="Times New Roman" w:cs="Times New Roman"/>
          <w:color w:val="1F497D"/>
          <w:sz w:val="28"/>
          <w:szCs w:val="28"/>
        </w:rPr>
        <w:fldChar w:fldCharType="begin"/>
      </w:r>
      <w:r w:rsidR="00DB28FE">
        <w:rPr>
          <w:rFonts w:ascii="Times New Roman" w:eastAsia="Calibri" w:hAnsi="Times New Roman" w:cs="Times New Roman"/>
          <w:color w:val="1F497D"/>
          <w:sz w:val="28"/>
          <w:szCs w:val="28"/>
        </w:rPr>
        <w:instrText xml:space="preserve"> INCLUDEPICTURE  "cid:image003.png@01D1DE7D.E7E5F260" \* MERGEFORMATINET </w:instrText>
      </w:r>
      <w:r w:rsidR="00DB28FE">
        <w:rPr>
          <w:rFonts w:ascii="Times New Roman" w:eastAsia="Calibri" w:hAnsi="Times New Roman" w:cs="Times New Roman"/>
          <w:color w:val="1F497D"/>
          <w:sz w:val="28"/>
          <w:szCs w:val="28"/>
        </w:rPr>
        <w:fldChar w:fldCharType="separate"/>
      </w:r>
      <w:r w:rsidR="00A576AF">
        <w:rPr>
          <w:rFonts w:ascii="Times New Roman" w:eastAsia="Calibri" w:hAnsi="Times New Roman" w:cs="Times New Roman"/>
          <w:color w:val="1F497D"/>
          <w:sz w:val="28"/>
          <w:szCs w:val="28"/>
        </w:rPr>
        <w:fldChar w:fldCharType="begin"/>
      </w:r>
      <w:r w:rsidR="00A576AF">
        <w:rPr>
          <w:rFonts w:ascii="Times New Roman" w:eastAsia="Calibri" w:hAnsi="Times New Roman" w:cs="Times New Roman"/>
          <w:color w:val="1F497D"/>
          <w:sz w:val="28"/>
          <w:szCs w:val="28"/>
        </w:rPr>
        <w:instrText xml:space="preserve"> INCLUDEPICTURE  "cid:image003.png@01D1DE7D.E7E5F260" \* MERGEFORMATINET </w:instrText>
      </w:r>
      <w:r w:rsidR="00A576AF">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sidR="002D6162">
        <w:rPr>
          <w:rFonts w:ascii="Times New Roman" w:eastAsia="Calibri" w:hAnsi="Times New Roman" w:cs="Times New Roman"/>
          <w:color w:val="1F497D"/>
          <w:sz w:val="28"/>
          <w:szCs w:val="28"/>
        </w:rPr>
        <w:fldChar w:fldCharType="begin"/>
      </w:r>
      <w:r w:rsidR="002D6162">
        <w:rPr>
          <w:rFonts w:ascii="Times New Roman" w:eastAsia="Calibri" w:hAnsi="Times New Roman" w:cs="Times New Roman"/>
          <w:color w:val="1F497D"/>
          <w:sz w:val="28"/>
          <w:szCs w:val="28"/>
        </w:rPr>
        <w:instrText xml:space="preserve"> INCLUDEPICTURE  "cid:image003.png@01D1DE7D.E7E5F260" \* MERGEFORMATINET </w:instrText>
      </w:r>
      <w:r w:rsidR="002D6162">
        <w:rPr>
          <w:rFonts w:ascii="Times New Roman" w:eastAsia="Calibri" w:hAnsi="Times New Roman" w:cs="Times New Roman"/>
          <w:color w:val="1F497D"/>
          <w:sz w:val="28"/>
          <w:szCs w:val="28"/>
        </w:rPr>
        <w:fldChar w:fldCharType="separate"/>
      </w:r>
      <w:r w:rsidR="00AE6D46">
        <w:rPr>
          <w:rFonts w:ascii="Times New Roman" w:eastAsia="Calibri" w:hAnsi="Times New Roman" w:cs="Times New Roman"/>
          <w:color w:val="1F497D"/>
          <w:sz w:val="28"/>
          <w:szCs w:val="28"/>
        </w:rPr>
        <w:fldChar w:fldCharType="begin"/>
      </w:r>
      <w:r w:rsidR="00AE6D46">
        <w:rPr>
          <w:rFonts w:ascii="Times New Roman" w:eastAsia="Calibri" w:hAnsi="Times New Roman" w:cs="Times New Roman"/>
          <w:color w:val="1F497D"/>
          <w:sz w:val="28"/>
          <w:szCs w:val="28"/>
        </w:rPr>
        <w:instrText xml:space="preserve"> INCLUDEPICTURE  "cid:image003.png@01D1DE7D.E7E5F260" \* MERGEFORMATINET </w:instrText>
      </w:r>
      <w:r w:rsidR="00AE6D46">
        <w:rPr>
          <w:rFonts w:ascii="Times New Roman" w:eastAsia="Calibri" w:hAnsi="Times New Roman" w:cs="Times New Roman"/>
          <w:color w:val="1F497D"/>
          <w:sz w:val="28"/>
          <w:szCs w:val="28"/>
        </w:rPr>
        <w:fldChar w:fldCharType="separate"/>
      </w:r>
      <w:r w:rsidR="00F46AB1">
        <w:rPr>
          <w:rFonts w:ascii="Times New Roman" w:eastAsia="Calibri" w:hAnsi="Times New Roman" w:cs="Times New Roman"/>
          <w:color w:val="1F497D"/>
          <w:sz w:val="28"/>
          <w:szCs w:val="28"/>
        </w:rPr>
        <w:fldChar w:fldCharType="begin"/>
      </w:r>
      <w:r w:rsidR="00F46AB1">
        <w:rPr>
          <w:rFonts w:ascii="Times New Roman" w:eastAsia="Calibri" w:hAnsi="Times New Roman" w:cs="Times New Roman"/>
          <w:color w:val="1F497D"/>
          <w:sz w:val="28"/>
          <w:szCs w:val="28"/>
        </w:rPr>
        <w:instrText xml:space="preserve"> </w:instrText>
      </w:r>
      <w:r w:rsidR="00F46AB1">
        <w:rPr>
          <w:rFonts w:ascii="Times New Roman" w:eastAsia="Calibri" w:hAnsi="Times New Roman" w:cs="Times New Roman"/>
          <w:color w:val="1F497D"/>
          <w:sz w:val="28"/>
          <w:szCs w:val="28"/>
        </w:rPr>
        <w:instrText>INCLUDEPICTURE  "cid:image003.png@01D1DE7D.E7E5F260" \* MERGEFORMATINET</w:instrText>
      </w:r>
      <w:r w:rsidR="00F46AB1">
        <w:rPr>
          <w:rFonts w:ascii="Times New Roman" w:eastAsia="Calibri" w:hAnsi="Times New Roman" w:cs="Times New Roman"/>
          <w:color w:val="1F497D"/>
          <w:sz w:val="28"/>
          <w:szCs w:val="28"/>
        </w:rPr>
        <w:instrText xml:space="preserve"> </w:instrText>
      </w:r>
      <w:r w:rsidR="00F46AB1">
        <w:rPr>
          <w:rFonts w:ascii="Times New Roman" w:eastAsia="Calibri" w:hAnsi="Times New Roman" w:cs="Times New Roman"/>
          <w:color w:val="1F497D"/>
          <w:sz w:val="28"/>
          <w:szCs w:val="28"/>
        </w:rPr>
        <w:fldChar w:fldCharType="separate"/>
      </w:r>
      <w:r w:rsidR="00F46AB1">
        <w:rPr>
          <w:rFonts w:ascii="Times New Roman" w:eastAsia="Calibri" w:hAnsi="Times New Roman" w:cs="Times New Roman"/>
          <w:color w:val="1F497D"/>
          <w:sz w:val="28"/>
          <w:szCs w:val="28"/>
        </w:rPr>
        <w:pict w14:anchorId="74C2F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106.5pt;height:106.5pt">
            <v:imagedata r:id="rId7" r:href="rId8"/>
          </v:shape>
        </w:pict>
      </w:r>
      <w:r w:rsidR="00F46AB1">
        <w:rPr>
          <w:rFonts w:ascii="Times New Roman" w:eastAsia="Calibri" w:hAnsi="Times New Roman" w:cs="Times New Roman"/>
          <w:color w:val="1F497D"/>
          <w:sz w:val="28"/>
          <w:szCs w:val="28"/>
        </w:rPr>
        <w:fldChar w:fldCharType="end"/>
      </w:r>
      <w:r w:rsidR="00AE6D46">
        <w:rPr>
          <w:rFonts w:ascii="Times New Roman" w:eastAsia="Calibri" w:hAnsi="Times New Roman" w:cs="Times New Roman"/>
          <w:color w:val="1F497D"/>
          <w:sz w:val="28"/>
          <w:szCs w:val="28"/>
        </w:rPr>
        <w:fldChar w:fldCharType="end"/>
      </w:r>
      <w:r w:rsidR="002D6162">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sidR="00A576AF">
        <w:rPr>
          <w:rFonts w:ascii="Times New Roman" w:eastAsia="Calibri" w:hAnsi="Times New Roman" w:cs="Times New Roman"/>
          <w:color w:val="1F497D"/>
          <w:sz w:val="28"/>
          <w:szCs w:val="28"/>
        </w:rPr>
        <w:fldChar w:fldCharType="end"/>
      </w:r>
      <w:r w:rsidR="00DB28FE">
        <w:rPr>
          <w:rFonts w:ascii="Times New Roman" w:eastAsia="Calibri" w:hAnsi="Times New Roman" w:cs="Times New Roman"/>
          <w:color w:val="1F497D"/>
          <w:sz w:val="28"/>
          <w:szCs w:val="28"/>
        </w:rPr>
        <w:fldChar w:fldCharType="end"/>
      </w:r>
      <w:r w:rsidR="0035666C">
        <w:rPr>
          <w:rFonts w:ascii="Times New Roman" w:eastAsia="Calibri" w:hAnsi="Times New Roman" w:cs="Times New Roman"/>
          <w:color w:val="1F497D"/>
          <w:sz w:val="28"/>
          <w:szCs w:val="28"/>
        </w:rPr>
        <w:fldChar w:fldCharType="end"/>
      </w:r>
      <w:r w:rsidR="005A263D">
        <w:rPr>
          <w:rFonts w:ascii="Times New Roman" w:eastAsia="Calibri" w:hAnsi="Times New Roman" w:cs="Times New Roman"/>
          <w:color w:val="1F497D"/>
          <w:sz w:val="28"/>
          <w:szCs w:val="28"/>
        </w:rPr>
        <w:fldChar w:fldCharType="end"/>
      </w:r>
      <w:r w:rsidR="00A50B74">
        <w:rPr>
          <w:rFonts w:ascii="Times New Roman" w:eastAsia="Calibri" w:hAnsi="Times New Roman" w:cs="Times New Roman"/>
          <w:color w:val="1F497D"/>
          <w:sz w:val="28"/>
          <w:szCs w:val="28"/>
        </w:rPr>
        <w:fldChar w:fldCharType="end"/>
      </w:r>
      <w:r w:rsidR="008A45FD">
        <w:rPr>
          <w:rFonts w:ascii="Times New Roman" w:eastAsia="Calibri" w:hAnsi="Times New Roman" w:cs="Times New Roman"/>
          <w:color w:val="1F497D"/>
          <w:sz w:val="28"/>
          <w:szCs w:val="28"/>
        </w:rPr>
        <w:fldChar w:fldCharType="end"/>
      </w:r>
      <w:r w:rsidR="00DA3AD3">
        <w:rPr>
          <w:rFonts w:ascii="Times New Roman" w:eastAsia="Calibri" w:hAnsi="Times New Roman" w:cs="Times New Roman"/>
          <w:color w:val="1F497D"/>
          <w:sz w:val="28"/>
          <w:szCs w:val="28"/>
        </w:rPr>
        <w:fldChar w:fldCharType="end"/>
      </w:r>
      <w:r w:rsidR="009F7EF1">
        <w:rPr>
          <w:rFonts w:ascii="Times New Roman" w:eastAsia="Calibri" w:hAnsi="Times New Roman" w:cs="Times New Roman"/>
          <w:color w:val="1F497D"/>
          <w:sz w:val="28"/>
          <w:szCs w:val="28"/>
        </w:rPr>
        <w:fldChar w:fldCharType="end"/>
      </w:r>
      <w:r w:rsidR="00E53F64">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p>
    <w:p w14:paraId="7B5A0C5B" w14:textId="77777777" w:rsidR="00B253BB" w:rsidRPr="00E74711" w:rsidRDefault="00B253BB" w:rsidP="00B253BB">
      <w:pPr>
        <w:jc w:val="center"/>
        <w:rPr>
          <w:rFonts w:ascii="Arial" w:hAnsi="Arial" w:cs="Arial"/>
          <w:b/>
          <w:bCs/>
          <w:sz w:val="24"/>
          <w:szCs w:val="24"/>
          <w:lang w:val="en-US"/>
        </w:rPr>
      </w:pPr>
      <w:r w:rsidRPr="00E74711">
        <w:rPr>
          <w:rFonts w:ascii="Arial" w:hAnsi="Arial" w:cs="Arial"/>
          <w:b/>
          <w:bCs/>
          <w:sz w:val="24"/>
          <w:szCs w:val="24"/>
          <w:lang w:val="en-US"/>
        </w:rPr>
        <w:t>IN THE HIGH COURT OF SOUTH AFRICA</w:t>
      </w:r>
    </w:p>
    <w:p w14:paraId="489900AF" w14:textId="77777777" w:rsidR="00B253BB" w:rsidRPr="00E74711" w:rsidRDefault="00B253BB" w:rsidP="00B253BB">
      <w:pPr>
        <w:jc w:val="center"/>
        <w:rPr>
          <w:rFonts w:ascii="Arial" w:hAnsi="Arial" w:cs="Arial"/>
          <w:b/>
          <w:bCs/>
          <w:sz w:val="24"/>
          <w:szCs w:val="24"/>
          <w:lang w:val="en-US"/>
        </w:rPr>
      </w:pPr>
      <w:r w:rsidRPr="00E74711">
        <w:rPr>
          <w:rFonts w:ascii="Arial" w:hAnsi="Arial" w:cs="Arial"/>
          <w:b/>
          <w:bCs/>
          <w:sz w:val="24"/>
          <w:szCs w:val="24"/>
          <w:lang w:val="en-US"/>
        </w:rPr>
        <w:t>GAUTENG DIVISION, PRETORIA</w:t>
      </w:r>
    </w:p>
    <w:p w14:paraId="30BC1CB5" w14:textId="77777777" w:rsidR="00B253BB" w:rsidRDefault="00B253BB" w:rsidP="00B253BB">
      <w:pPr>
        <w:spacing w:after="0"/>
        <w:jc w:val="center"/>
        <w:rPr>
          <w:rFonts w:ascii="Arial" w:hAnsi="Arial" w:cs="Arial"/>
          <w:sz w:val="24"/>
          <w:szCs w:val="24"/>
          <w:lang w:val="en-US"/>
        </w:rPr>
      </w:pPr>
    </w:p>
    <w:p w14:paraId="3BA60B25" w14:textId="2C144F3B" w:rsidR="00B253BB" w:rsidRPr="00A766D5" w:rsidRDefault="00B253BB" w:rsidP="00B253BB">
      <w:pPr>
        <w:jc w:val="right"/>
        <w:rPr>
          <w:rFonts w:ascii="Arial" w:hAnsi="Arial" w:cs="Arial"/>
          <w:b/>
          <w:bCs/>
          <w:sz w:val="24"/>
          <w:szCs w:val="24"/>
          <w:lang w:val="en-US"/>
        </w:rPr>
      </w:pPr>
      <w:r w:rsidRPr="00A766D5">
        <w:rPr>
          <w:rFonts w:ascii="Arial" w:hAnsi="Arial" w:cs="Arial"/>
          <w:b/>
          <w:sz w:val="24"/>
          <w:szCs w:val="24"/>
          <w:lang w:val="en-US"/>
        </w:rPr>
        <w:t>CASE NUMBER:</w:t>
      </w:r>
      <w:r w:rsidR="00E50365">
        <w:rPr>
          <w:rFonts w:ascii="Arial" w:hAnsi="Arial" w:cs="Arial"/>
          <w:b/>
          <w:sz w:val="24"/>
          <w:szCs w:val="24"/>
          <w:lang w:val="en-US"/>
        </w:rPr>
        <w:t xml:space="preserve"> </w:t>
      </w:r>
      <w:r w:rsidR="00E94FC7" w:rsidRPr="00E94FC7">
        <w:rPr>
          <w:rFonts w:ascii="Arial" w:hAnsi="Arial" w:cs="Arial"/>
          <w:b/>
          <w:sz w:val="24"/>
          <w:szCs w:val="24"/>
          <w:lang w:val="en-US"/>
        </w:rPr>
        <w:t>041961</w:t>
      </w:r>
      <w:r w:rsidR="00A96E5F">
        <w:rPr>
          <w:rFonts w:ascii="Arial" w:hAnsi="Arial" w:cs="Arial"/>
          <w:b/>
          <w:sz w:val="24"/>
          <w:szCs w:val="24"/>
          <w:lang w:val="en-US"/>
        </w:rPr>
        <w:t>/2</w:t>
      </w:r>
      <w:r w:rsidR="00E94FC7">
        <w:rPr>
          <w:rFonts w:ascii="Arial" w:hAnsi="Arial" w:cs="Arial"/>
          <w:b/>
          <w:sz w:val="24"/>
          <w:szCs w:val="24"/>
          <w:lang w:val="en-US"/>
        </w:rPr>
        <w:t>2</w:t>
      </w:r>
      <w:r w:rsidRPr="00A766D5">
        <w:rPr>
          <w:rFonts w:ascii="Arial" w:hAnsi="Arial" w:cs="Arial"/>
          <w:b/>
          <w:sz w:val="24"/>
          <w:szCs w:val="24"/>
          <w:lang w:val="en-US"/>
        </w:rPr>
        <w:t xml:space="preserve"> </w:t>
      </w:r>
    </w:p>
    <w:p w14:paraId="6C06578A" w14:textId="77777777" w:rsidR="00B253BB" w:rsidRDefault="00B253BB" w:rsidP="00B253BB">
      <w:pPr>
        <w:rPr>
          <w:rFonts w:ascii="Arial" w:hAnsi="Arial" w:cs="Arial"/>
          <w:sz w:val="24"/>
          <w:szCs w:val="24"/>
          <w:lang w:val="en-US"/>
        </w:rPr>
      </w:pPr>
      <w:r w:rsidRPr="00A766D5">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77948E7D" wp14:editId="192B5B81">
                <wp:simplePos x="0" y="0"/>
                <wp:positionH relativeFrom="margin">
                  <wp:align>left</wp:align>
                </wp:positionH>
                <wp:positionV relativeFrom="paragraph">
                  <wp:posOffset>163830</wp:posOffset>
                </wp:positionV>
                <wp:extent cx="3409950" cy="1609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09725"/>
                        </a:xfrm>
                        <a:prstGeom prst="rect">
                          <a:avLst/>
                        </a:prstGeom>
                        <a:solidFill>
                          <a:srgbClr val="FFFFFF"/>
                        </a:solidFill>
                        <a:ln w="9525">
                          <a:solidFill>
                            <a:srgbClr val="000000"/>
                          </a:solidFill>
                          <a:miter lim="800000"/>
                          <a:headEnd/>
                          <a:tailEnd/>
                        </a:ln>
                      </wps:spPr>
                      <wps:txbx>
                        <w:txbxContent>
                          <w:p w14:paraId="2F6234B6" w14:textId="77777777" w:rsidR="00B253BB" w:rsidRPr="00913F95" w:rsidRDefault="00B253BB" w:rsidP="00B253BB">
                            <w:pPr>
                              <w:rPr>
                                <w:rFonts w:ascii="Century Gothic" w:hAnsi="Century Gothic"/>
                                <w:b/>
                                <w:sz w:val="20"/>
                                <w:szCs w:val="20"/>
                              </w:rPr>
                            </w:pPr>
                          </w:p>
                          <w:p w14:paraId="658D0394"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REPORTABLE: YES/NO</w:t>
                            </w:r>
                          </w:p>
                          <w:p w14:paraId="6DCF4052"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 INTEREST TO OTHERS JUDGES: YES/NO</w:t>
                            </w:r>
                          </w:p>
                          <w:p w14:paraId="42E377C9"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14:paraId="2B77265F" w14:textId="77777777"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14:paraId="1507E7E0" w14:textId="77777777"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14:paraId="6B573C49" w14:textId="77777777"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77948E7D" id="_x0000_t202" coordsize="21600,21600" o:spt="202" path="m,l,21600r21600,l21600,xe">
                <v:stroke joinstyle="miter"/>
                <v:path gradientshapeok="t" o:connecttype="rect"/>
              </v:shapetype>
              <v:shape id="Text Box 2" o:spid="_x0000_s1026" type="#_x0000_t202" style="position:absolute;margin-left:0;margin-top:12.9pt;width:268.5pt;height:12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">
                <v:textbox>
                  <w:txbxContent>
                    <w:p w14:paraId="2F6234B6" w14:textId="77777777" w:rsidR="00B253BB" w:rsidRPr="00913F95" w:rsidRDefault="00B253BB" w:rsidP="00B253BB">
                      <w:pPr>
                        <w:rPr>
                          <w:rFonts w:ascii="Century Gothic" w:hAnsi="Century Gothic"/>
                          <w:b/>
                          <w:sz w:val="20"/>
                          <w:szCs w:val="20"/>
                        </w:rPr>
                      </w:pPr>
                    </w:p>
                    <w:p w14:paraId="658D0394"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REPORTABLE: YES/NO</w:t>
                      </w:r>
                    </w:p>
                    <w:p w14:paraId="6DCF4052"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 INTEREST TO OTHERS JUDGES: YES/NO</w:t>
                      </w:r>
                    </w:p>
                    <w:p w14:paraId="42E377C9"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14:paraId="2B77265F" w14:textId="77777777"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14:paraId="1507E7E0" w14:textId="77777777"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14:paraId="6B573C49" w14:textId="77777777"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p>
    <w:p w14:paraId="4A5945D0" w14:textId="77777777" w:rsidR="00B253BB" w:rsidRDefault="00B253BB" w:rsidP="00B253BB">
      <w:pPr>
        <w:rPr>
          <w:rFonts w:ascii="Arial" w:hAnsi="Arial" w:cs="Arial"/>
          <w:sz w:val="24"/>
          <w:szCs w:val="24"/>
          <w:lang w:val="en-US"/>
        </w:rPr>
      </w:pPr>
    </w:p>
    <w:p w14:paraId="5DD81FFE" w14:textId="77777777" w:rsidR="00B253BB" w:rsidRDefault="00B253BB" w:rsidP="00B253BB">
      <w:pPr>
        <w:rPr>
          <w:rFonts w:ascii="Arial" w:hAnsi="Arial" w:cs="Arial"/>
          <w:sz w:val="24"/>
          <w:szCs w:val="24"/>
          <w:lang w:val="en-US"/>
        </w:rPr>
      </w:pPr>
    </w:p>
    <w:p w14:paraId="47502E89" w14:textId="77777777" w:rsidR="00B253BB" w:rsidRDefault="00B253BB" w:rsidP="00B253BB">
      <w:pPr>
        <w:rPr>
          <w:rFonts w:ascii="Arial" w:hAnsi="Arial" w:cs="Arial"/>
          <w:sz w:val="24"/>
          <w:szCs w:val="24"/>
          <w:lang w:val="en-US"/>
        </w:rPr>
      </w:pPr>
    </w:p>
    <w:p w14:paraId="6A1620BF" w14:textId="77777777" w:rsidR="00B253BB" w:rsidRDefault="00B253BB" w:rsidP="00B253BB">
      <w:pPr>
        <w:rPr>
          <w:rFonts w:ascii="Arial" w:hAnsi="Arial" w:cs="Arial"/>
          <w:sz w:val="24"/>
          <w:szCs w:val="24"/>
          <w:lang w:val="en-US"/>
        </w:rPr>
      </w:pPr>
    </w:p>
    <w:p w14:paraId="6DF33D90" w14:textId="77777777" w:rsidR="00B253BB" w:rsidRDefault="00B253BB" w:rsidP="00B253BB">
      <w:pPr>
        <w:rPr>
          <w:rFonts w:ascii="Arial" w:hAnsi="Arial" w:cs="Arial"/>
          <w:sz w:val="24"/>
          <w:szCs w:val="24"/>
          <w:lang w:val="en-US"/>
        </w:rPr>
      </w:pPr>
    </w:p>
    <w:p w14:paraId="278DB905" w14:textId="77777777" w:rsidR="00B253BB" w:rsidRDefault="00B253BB" w:rsidP="00B253BB">
      <w:pPr>
        <w:rPr>
          <w:rFonts w:ascii="Arial" w:hAnsi="Arial" w:cs="Arial"/>
          <w:sz w:val="24"/>
          <w:szCs w:val="24"/>
          <w:lang w:val="en-US"/>
        </w:rPr>
      </w:pPr>
    </w:p>
    <w:p w14:paraId="41198F33" w14:textId="77777777" w:rsidR="00E94FC7" w:rsidRDefault="00E94FC7" w:rsidP="00B253BB">
      <w:pPr>
        <w:spacing w:after="0"/>
        <w:rPr>
          <w:rFonts w:ascii="Arial" w:hAnsi="Arial" w:cs="Arial"/>
          <w:sz w:val="24"/>
          <w:szCs w:val="24"/>
          <w:lang w:val="en-US"/>
        </w:rPr>
      </w:pPr>
    </w:p>
    <w:p w14:paraId="02FFCA77" w14:textId="4589589E" w:rsidR="00B253BB" w:rsidRDefault="00B253BB" w:rsidP="00B253BB">
      <w:pPr>
        <w:spacing w:after="0"/>
        <w:rPr>
          <w:rFonts w:ascii="Arial" w:hAnsi="Arial" w:cs="Arial"/>
          <w:sz w:val="24"/>
          <w:szCs w:val="24"/>
          <w:lang w:val="en-US"/>
        </w:rPr>
      </w:pPr>
      <w:r>
        <w:rPr>
          <w:rFonts w:ascii="Arial" w:hAnsi="Arial" w:cs="Arial"/>
          <w:sz w:val="24"/>
          <w:szCs w:val="24"/>
          <w:lang w:val="en-US"/>
        </w:rPr>
        <w:t>In the matter between</w:t>
      </w:r>
      <w:r w:rsidR="00A96E5F">
        <w:rPr>
          <w:rFonts w:ascii="Arial" w:hAnsi="Arial" w:cs="Arial"/>
          <w:sz w:val="24"/>
          <w:szCs w:val="24"/>
          <w:lang w:val="en-US"/>
        </w:rPr>
        <w:t>:</w:t>
      </w:r>
    </w:p>
    <w:p w14:paraId="2A06DBF2" w14:textId="77777777" w:rsidR="00E50365" w:rsidRDefault="00E50365" w:rsidP="00B253BB">
      <w:pPr>
        <w:spacing w:after="0"/>
        <w:rPr>
          <w:rFonts w:ascii="Arial" w:hAnsi="Arial" w:cs="Arial"/>
          <w:sz w:val="24"/>
          <w:szCs w:val="24"/>
          <w:lang w:val="en-US"/>
        </w:rPr>
      </w:pPr>
    </w:p>
    <w:p w14:paraId="6430ACE7" w14:textId="77777777" w:rsidR="00B253BB" w:rsidRDefault="00B253BB" w:rsidP="00B253BB">
      <w:pPr>
        <w:spacing w:after="0"/>
        <w:rPr>
          <w:rFonts w:ascii="Arial" w:hAnsi="Arial" w:cs="Arial"/>
          <w:sz w:val="24"/>
          <w:szCs w:val="24"/>
          <w:lang w:val="en-US"/>
        </w:rPr>
      </w:pPr>
    </w:p>
    <w:p w14:paraId="25E2977B" w14:textId="77777777" w:rsidR="00E94FC7" w:rsidRDefault="00E94FC7" w:rsidP="00B253BB">
      <w:pPr>
        <w:spacing w:after="0"/>
        <w:rPr>
          <w:rFonts w:ascii="Arial" w:hAnsi="Arial" w:cs="Arial"/>
          <w:sz w:val="24"/>
          <w:szCs w:val="24"/>
          <w:lang w:val="en-US"/>
        </w:rPr>
      </w:pPr>
    </w:p>
    <w:p w14:paraId="36C59B30" w14:textId="0C975D4A" w:rsidR="00E94FC7" w:rsidRDefault="00E94FC7" w:rsidP="00B253BB">
      <w:pPr>
        <w:spacing w:after="0"/>
        <w:rPr>
          <w:rFonts w:ascii="Arial" w:hAnsi="Arial" w:cs="Arial"/>
          <w:sz w:val="24"/>
          <w:szCs w:val="24"/>
          <w:lang w:val="en-US"/>
        </w:rPr>
      </w:pPr>
      <w:r w:rsidRPr="00E94FC7">
        <w:rPr>
          <w:rFonts w:ascii="Arial" w:hAnsi="Arial" w:cs="Arial"/>
          <w:sz w:val="24"/>
          <w:szCs w:val="24"/>
          <w:lang w:val="en-US"/>
        </w:rPr>
        <w:t xml:space="preserve">LEONARDUS JOHANNES LABUSCHAGNE </w:t>
      </w:r>
      <w:r>
        <w:rPr>
          <w:rFonts w:ascii="Arial" w:hAnsi="Arial" w:cs="Arial"/>
          <w:sz w:val="24"/>
          <w:szCs w:val="24"/>
          <w:lang w:val="en-US"/>
        </w:rPr>
        <w:t xml:space="preserve">                                           </w:t>
      </w:r>
      <w:r w:rsidRPr="00E94FC7">
        <w:rPr>
          <w:rFonts w:ascii="Arial" w:hAnsi="Arial" w:cs="Arial"/>
          <w:sz w:val="24"/>
          <w:szCs w:val="24"/>
          <w:lang w:val="en-US"/>
        </w:rPr>
        <w:t>A</w:t>
      </w:r>
      <w:r>
        <w:rPr>
          <w:rFonts w:ascii="Arial" w:hAnsi="Arial" w:cs="Arial"/>
          <w:sz w:val="24"/>
          <w:szCs w:val="24"/>
          <w:lang w:val="en-US"/>
        </w:rPr>
        <w:t>PPLICANT</w:t>
      </w:r>
      <w:r w:rsidRPr="00E94FC7">
        <w:rPr>
          <w:rFonts w:ascii="Arial" w:hAnsi="Arial" w:cs="Arial"/>
          <w:sz w:val="24"/>
          <w:szCs w:val="24"/>
          <w:lang w:val="en-US"/>
        </w:rPr>
        <w:t xml:space="preserve"> </w:t>
      </w:r>
    </w:p>
    <w:p w14:paraId="7318D8AA" w14:textId="77777777" w:rsidR="00E94FC7" w:rsidRDefault="00E94FC7" w:rsidP="00B253BB">
      <w:pPr>
        <w:spacing w:after="0"/>
        <w:rPr>
          <w:rFonts w:ascii="Arial" w:hAnsi="Arial" w:cs="Arial"/>
          <w:sz w:val="24"/>
          <w:szCs w:val="24"/>
          <w:lang w:val="en-US"/>
        </w:rPr>
      </w:pPr>
    </w:p>
    <w:p w14:paraId="07F0CC06" w14:textId="77777777" w:rsidR="00E94FC7" w:rsidRDefault="00E94FC7" w:rsidP="00B253BB">
      <w:pPr>
        <w:spacing w:after="0"/>
        <w:rPr>
          <w:rFonts w:ascii="Arial" w:hAnsi="Arial" w:cs="Arial"/>
          <w:sz w:val="24"/>
          <w:szCs w:val="24"/>
          <w:lang w:val="en-US"/>
        </w:rPr>
      </w:pPr>
    </w:p>
    <w:p w14:paraId="298FEA2E" w14:textId="77777777" w:rsidR="00E94FC7" w:rsidRDefault="00E94FC7" w:rsidP="00B253BB">
      <w:pPr>
        <w:spacing w:after="0"/>
        <w:rPr>
          <w:rFonts w:ascii="Arial" w:hAnsi="Arial" w:cs="Arial"/>
          <w:sz w:val="24"/>
          <w:szCs w:val="24"/>
          <w:lang w:val="en-US"/>
        </w:rPr>
      </w:pPr>
      <w:r w:rsidRPr="00E94FC7">
        <w:rPr>
          <w:rFonts w:ascii="Arial" w:hAnsi="Arial" w:cs="Arial"/>
          <w:sz w:val="24"/>
          <w:szCs w:val="24"/>
          <w:lang w:val="en-US"/>
        </w:rPr>
        <w:t xml:space="preserve">and </w:t>
      </w:r>
    </w:p>
    <w:p w14:paraId="5579A775" w14:textId="77777777" w:rsidR="00E94FC7" w:rsidRDefault="00E94FC7" w:rsidP="00B253BB">
      <w:pPr>
        <w:spacing w:after="0"/>
        <w:rPr>
          <w:rFonts w:ascii="Arial" w:hAnsi="Arial" w:cs="Arial"/>
          <w:sz w:val="24"/>
          <w:szCs w:val="24"/>
          <w:lang w:val="en-US"/>
        </w:rPr>
      </w:pPr>
    </w:p>
    <w:p w14:paraId="7DE3561C" w14:textId="77777777" w:rsidR="00E94FC7" w:rsidRDefault="00E94FC7" w:rsidP="00B253BB">
      <w:pPr>
        <w:spacing w:after="0"/>
        <w:rPr>
          <w:rFonts w:ascii="Arial" w:hAnsi="Arial" w:cs="Arial"/>
          <w:sz w:val="24"/>
          <w:szCs w:val="24"/>
          <w:lang w:val="en-US"/>
        </w:rPr>
      </w:pPr>
    </w:p>
    <w:p w14:paraId="5713356A" w14:textId="42FFCED6" w:rsidR="00E94FC7" w:rsidRDefault="00E94FC7" w:rsidP="00B253BB">
      <w:pPr>
        <w:spacing w:after="0"/>
        <w:rPr>
          <w:rFonts w:ascii="Arial" w:hAnsi="Arial" w:cs="Arial"/>
          <w:sz w:val="24"/>
          <w:szCs w:val="24"/>
          <w:lang w:val="en-US"/>
        </w:rPr>
      </w:pPr>
      <w:r w:rsidRPr="00E94FC7">
        <w:rPr>
          <w:rFonts w:ascii="Arial" w:hAnsi="Arial" w:cs="Arial"/>
          <w:sz w:val="24"/>
          <w:szCs w:val="24"/>
          <w:lang w:val="en-US"/>
        </w:rPr>
        <w:t xml:space="preserve">FARM TO TABLE MEATS (PTY) LTD </w:t>
      </w:r>
      <w:r>
        <w:rPr>
          <w:rFonts w:ascii="Arial" w:hAnsi="Arial" w:cs="Arial"/>
          <w:sz w:val="24"/>
          <w:szCs w:val="24"/>
          <w:lang w:val="en-US"/>
        </w:rPr>
        <w:t xml:space="preserve">                                     FIRST RESPONDENT</w:t>
      </w:r>
    </w:p>
    <w:p w14:paraId="52121533" w14:textId="77777777" w:rsidR="00E94FC7" w:rsidRDefault="00E94FC7" w:rsidP="00B253BB">
      <w:pPr>
        <w:spacing w:after="0"/>
        <w:rPr>
          <w:rFonts w:ascii="Arial" w:hAnsi="Arial" w:cs="Arial"/>
          <w:sz w:val="24"/>
          <w:szCs w:val="24"/>
          <w:lang w:val="en-US"/>
        </w:rPr>
      </w:pPr>
    </w:p>
    <w:p w14:paraId="4F3F2C0A" w14:textId="77777777" w:rsidR="00E94FC7" w:rsidRDefault="00E94FC7" w:rsidP="00B253BB">
      <w:pPr>
        <w:spacing w:after="0"/>
        <w:rPr>
          <w:rFonts w:ascii="Arial" w:hAnsi="Arial" w:cs="Arial"/>
          <w:sz w:val="24"/>
          <w:szCs w:val="24"/>
          <w:lang w:val="en-US"/>
        </w:rPr>
      </w:pPr>
    </w:p>
    <w:p w14:paraId="705611EE" w14:textId="269B3FA2" w:rsidR="00E94FC7" w:rsidRDefault="00E94FC7" w:rsidP="00B253BB">
      <w:pPr>
        <w:spacing w:after="0"/>
        <w:rPr>
          <w:rFonts w:ascii="Arial" w:hAnsi="Arial" w:cs="Arial"/>
          <w:sz w:val="24"/>
          <w:szCs w:val="24"/>
          <w:lang w:val="en-US"/>
        </w:rPr>
      </w:pPr>
      <w:r w:rsidRPr="00E94FC7">
        <w:rPr>
          <w:rFonts w:ascii="Arial" w:hAnsi="Arial" w:cs="Arial"/>
          <w:sz w:val="24"/>
          <w:szCs w:val="24"/>
          <w:lang w:val="en-US"/>
        </w:rPr>
        <w:t xml:space="preserve">JOHANNES FREDERICK VAN DER WALT </w:t>
      </w:r>
      <w:r>
        <w:rPr>
          <w:rFonts w:ascii="Arial" w:hAnsi="Arial" w:cs="Arial"/>
          <w:sz w:val="24"/>
          <w:szCs w:val="24"/>
          <w:lang w:val="en-US"/>
        </w:rPr>
        <w:t xml:space="preserve">                       SECOND RESPONDENT</w:t>
      </w:r>
    </w:p>
    <w:p w14:paraId="21980D70" w14:textId="77777777" w:rsidR="00E94FC7" w:rsidRDefault="00E94FC7" w:rsidP="00B253BB">
      <w:pPr>
        <w:spacing w:after="0"/>
        <w:rPr>
          <w:rFonts w:ascii="Arial" w:hAnsi="Arial" w:cs="Arial"/>
          <w:sz w:val="24"/>
          <w:szCs w:val="24"/>
          <w:lang w:val="en-US"/>
        </w:rPr>
      </w:pPr>
    </w:p>
    <w:p w14:paraId="65253900" w14:textId="77777777" w:rsidR="00E94FC7" w:rsidRDefault="00E94FC7" w:rsidP="00B253BB">
      <w:pPr>
        <w:spacing w:after="0"/>
        <w:rPr>
          <w:rFonts w:ascii="Arial" w:hAnsi="Arial" w:cs="Arial"/>
          <w:sz w:val="24"/>
          <w:szCs w:val="24"/>
          <w:lang w:val="en-US"/>
        </w:rPr>
      </w:pPr>
    </w:p>
    <w:p w14:paraId="2A6E7AF5" w14:textId="49DB43E3" w:rsidR="00E94FC7" w:rsidRDefault="00E94FC7" w:rsidP="00B253BB">
      <w:pPr>
        <w:spacing w:after="0"/>
        <w:rPr>
          <w:rFonts w:ascii="Arial" w:hAnsi="Arial" w:cs="Arial"/>
          <w:sz w:val="24"/>
          <w:szCs w:val="24"/>
          <w:lang w:val="en-US"/>
        </w:rPr>
      </w:pPr>
      <w:r w:rsidRPr="00E94FC7">
        <w:rPr>
          <w:rFonts w:ascii="Arial" w:hAnsi="Arial" w:cs="Arial"/>
          <w:sz w:val="24"/>
          <w:szCs w:val="24"/>
          <w:lang w:val="en-US"/>
        </w:rPr>
        <w:t xml:space="preserve">CAREL JOHN VAN HEERDEN </w:t>
      </w:r>
      <w:r>
        <w:rPr>
          <w:rFonts w:ascii="Arial" w:hAnsi="Arial" w:cs="Arial"/>
          <w:sz w:val="24"/>
          <w:szCs w:val="24"/>
          <w:lang w:val="en-US"/>
        </w:rPr>
        <w:t xml:space="preserve">                                               THIRD RESPONDENT</w:t>
      </w:r>
    </w:p>
    <w:p w14:paraId="3B984A16" w14:textId="77777777" w:rsidR="00E94FC7" w:rsidRDefault="00E94FC7" w:rsidP="00B253BB">
      <w:pPr>
        <w:spacing w:after="0"/>
        <w:rPr>
          <w:rFonts w:ascii="Arial" w:hAnsi="Arial" w:cs="Arial"/>
          <w:sz w:val="24"/>
          <w:szCs w:val="24"/>
          <w:lang w:val="en-US"/>
        </w:rPr>
      </w:pPr>
    </w:p>
    <w:p w14:paraId="4A52E746" w14:textId="77777777" w:rsidR="00E94FC7" w:rsidRDefault="00E94FC7" w:rsidP="00B253BB">
      <w:pPr>
        <w:spacing w:after="0"/>
        <w:rPr>
          <w:rFonts w:ascii="Arial" w:hAnsi="Arial" w:cs="Arial"/>
          <w:sz w:val="24"/>
          <w:szCs w:val="24"/>
          <w:lang w:val="en-US"/>
        </w:rPr>
      </w:pPr>
    </w:p>
    <w:p w14:paraId="41FEE79B" w14:textId="3C9325A4" w:rsidR="00E94FC7" w:rsidRDefault="00E94FC7" w:rsidP="00B253BB">
      <w:pPr>
        <w:spacing w:after="0"/>
        <w:rPr>
          <w:rFonts w:ascii="Arial" w:hAnsi="Arial" w:cs="Arial"/>
          <w:sz w:val="24"/>
          <w:szCs w:val="24"/>
          <w:lang w:val="en-US"/>
        </w:rPr>
      </w:pPr>
      <w:r w:rsidRPr="00E94FC7">
        <w:rPr>
          <w:rFonts w:ascii="Arial" w:hAnsi="Arial" w:cs="Arial"/>
          <w:sz w:val="24"/>
          <w:szCs w:val="24"/>
          <w:lang w:val="en-US"/>
        </w:rPr>
        <w:t xml:space="preserve">SEAN LEON LABUSCHAGNE </w:t>
      </w:r>
      <w:r>
        <w:rPr>
          <w:rFonts w:ascii="Arial" w:hAnsi="Arial" w:cs="Arial"/>
          <w:sz w:val="24"/>
          <w:szCs w:val="24"/>
          <w:lang w:val="en-US"/>
        </w:rPr>
        <w:t xml:space="preserve">                                            FOURTH RESPONDENT</w:t>
      </w:r>
    </w:p>
    <w:p w14:paraId="2DF95949" w14:textId="77777777" w:rsidR="00E94FC7" w:rsidRDefault="00E94FC7" w:rsidP="00B253BB">
      <w:pPr>
        <w:spacing w:after="0"/>
        <w:rPr>
          <w:rFonts w:ascii="Arial" w:hAnsi="Arial" w:cs="Arial"/>
          <w:sz w:val="24"/>
          <w:szCs w:val="24"/>
          <w:lang w:val="en-US"/>
        </w:rPr>
      </w:pPr>
    </w:p>
    <w:p w14:paraId="1164DC07" w14:textId="31386C16" w:rsidR="00E94FC7" w:rsidRDefault="00E94FC7" w:rsidP="00B253BB">
      <w:pPr>
        <w:spacing w:after="0"/>
        <w:rPr>
          <w:rFonts w:ascii="Arial" w:hAnsi="Arial" w:cs="Arial"/>
          <w:sz w:val="24"/>
          <w:szCs w:val="24"/>
          <w:lang w:val="en-US"/>
        </w:rPr>
      </w:pPr>
      <w:r w:rsidRPr="00E94FC7">
        <w:rPr>
          <w:rFonts w:ascii="Arial" w:hAnsi="Arial" w:cs="Arial"/>
          <w:sz w:val="24"/>
          <w:szCs w:val="24"/>
          <w:lang w:val="en-US"/>
        </w:rPr>
        <w:lastRenderedPageBreak/>
        <w:t xml:space="preserve">STEFAN GEORGE VAN HEERDEN </w:t>
      </w:r>
      <w:r>
        <w:rPr>
          <w:rFonts w:ascii="Arial" w:hAnsi="Arial" w:cs="Arial"/>
          <w:sz w:val="24"/>
          <w:szCs w:val="24"/>
          <w:lang w:val="en-US"/>
        </w:rPr>
        <w:t xml:space="preserve">                                        FIFTH RESPONDENT</w:t>
      </w:r>
    </w:p>
    <w:p w14:paraId="3DB5BBA4" w14:textId="77777777" w:rsidR="00E94FC7" w:rsidRDefault="00E94FC7" w:rsidP="00B253BB">
      <w:pPr>
        <w:spacing w:after="0"/>
        <w:rPr>
          <w:rFonts w:ascii="Arial" w:hAnsi="Arial" w:cs="Arial"/>
          <w:sz w:val="24"/>
          <w:szCs w:val="24"/>
          <w:lang w:val="en-US"/>
        </w:rPr>
      </w:pPr>
    </w:p>
    <w:p w14:paraId="3327385F" w14:textId="77777777" w:rsidR="00E94FC7" w:rsidRDefault="00E94FC7" w:rsidP="00E94FC7">
      <w:pPr>
        <w:spacing w:after="0"/>
        <w:rPr>
          <w:rFonts w:ascii="Arial" w:hAnsi="Arial" w:cs="Arial"/>
          <w:sz w:val="24"/>
          <w:szCs w:val="24"/>
          <w:lang w:val="en-US"/>
        </w:rPr>
      </w:pPr>
    </w:p>
    <w:p w14:paraId="265A18E2" w14:textId="77777777" w:rsidR="00E94FC7" w:rsidRDefault="00E94FC7" w:rsidP="00E94FC7">
      <w:pPr>
        <w:spacing w:after="0"/>
        <w:rPr>
          <w:rFonts w:ascii="Arial" w:hAnsi="Arial" w:cs="Arial"/>
          <w:sz w:val="24"/>
          <w:szCs w:val="24"/>
          <w:lang w:val="en-US"/>
        </w:rPr>
      </w:pPr>
      <w:r w:rsidRPr="00E94FC7">
        <w:rPr>
          <w:rFonts w:ascii="Arial" w:hAnsi="Arial" w:cs="Arial"/>
          <w:sz w:val="24"/>
          <w:szCs w:val="24"/>
          <w:lang w:val="en-US"/>
        </w:rPr>
        <w:t>ANDREW VRELE DU TOIT</w:t>
      </w:r>
      <w:r>
        <w:rPr>
          <w:rFonts w:ascii="Arial" w:hAnsi="Arial" w:cs="Arial"/>
          <w:sz w:val="24"/>
          <w:szCs w:val="24"/>
          <w:lang w:val="en-US"/>
        </w:rPr>
        <w:t xml:space="preserve">                                                      SIXTH RESPONDENT</w:t>
      </w:r>
    </w:p>
    <w:p w14:paraId="6DF159F6" w14:textId="77777777" w:rsidR="00E94FC7" w:rsidRDefault="00E94FC7" w:rsidP="00E94FC7">
      <w:pPr>
        <w:spacing w:after="0"/>
        <w:rPr>
          <w:rFonts w:ascii="Arial" w:hAnsi="Arial" w:cs="Arial"/>
          <w:sz w:val="24"/>
          <w:szCs w:val="24"/>
          <w:lang w:val="en-US"/>
        </w:rPr>
      </w:pPr>
    </w:p>
    <w:p w14:paraId="0604462F" w14:textId="69794FA5" w:rsidR="00B22FAE" w:rsidRPr="00B22FAE" w:rsidRDefault="00E94FC7" w:rsidP="00E94FC7">
      <w:pPr>
        <w:spacing w:after="0"/>
        <w:rPr>
          <w:rFonts w:ascii="Arial" w:hAnsi="Arial" w:cs="Arial"/>
          <w:sz w:val="24"/>
          <w:szCs w:val="24"/>
          <w:lang w:val="en-US"/>
        </w:rPr>
      </w:pPr>
      <w:r w:rsidRPr="00E94FC7">
        <w:rPr>
          <w:rFonts w:ascii="Arial" w:hAnsi="Arial" w:cs="Arial"/>
          <w:sz w:val="24"/>
          <w:szCs w:val="24"/>
          <w:lang w:val="en-US"/>
        </w:rPr>
        <w:t xml:space="preserve"> </w:t>
      </w:r>
    </w:p>
    <w:p w14:paraId="3E05B6B5" w14:textId="77777777" w:rsidR="00B253BB" w:rsidRPr="00E74711" w:rsidRDefault="00B253BB" w:rsidP="00B253BB">
      <w:pPr>
        <w:spacing w:after="0"/>
        <w:rPr>
          <w:rFonts w:ascii="Arial" w:hAnsi="Arial" w:cs="Arial"/>
          <w:b/>
          <w:bCs/>
          <w:sz w:val="24"/>
          <w:szCs w:val="24"/>
          <w:lang w:val="en-US"/>
        </w:rPr>
      </w:pPr>
      <w:r w:rsidRPr="00E74711">
        <w:rPr>
          <w:rFonts w:ascii="Arial" w:hAnsi="Arial" w:cs="Arial"/>
          <w:b/>
          <w:bCs/>
          <w:sz w:val="24"/>
          <w:szCs w:val="24"/>
          <w:lang w:val="en-US"/>
        </w:rPr>
        <w:t>_____________________________________</w:t>
      </w:r>
      <w:r>
        <w:rPr>
          <w:rFonts w:ascii="Arial" w:hAnsi="Arial" w:cs="Arial"/>
          <w:b/>
          <w:bCs/>
          <w:sz w:val="24"/>
          <w:szCs w:val="24"/>
          <w:lang w:val="en-US"/>
        </w:rPr>
        <w:t>______________________________</w:t>
      </w:r>
    </w:p>
    <w:p w14:paraId="32E8D5CB" w14:textId="77777777" w:rsidR="00660E58" w:rsidRPr="00660E58" w:rsidRDefault="00660E58" w:rsidP="00B253BB">
      <w:pPr>
        <w:spacing w:after="0"/>
        <w:jc w:val="center"/>
        <w:rPr>
          <w:rFonts w:ascii="Arial" w:hAnsi="Arial" w:cs="Arial"/>
          <w:b/>
          <w:bCs/>
          <w:sz w:val="16"/>
          <w:szCs w:val="16"/>
          <w:lang w:val="en-US"/>
        </w:rPr>
      </w:pPr>
    </w:p>
    <w:p w14:paraId="7C3F011C" w14:textId="6D7B6BF0" w:rsidR="00B253BB" w:rsidRPr="00E74711" w:rsidRDefault="00B253BB" w:rsidP="00B253BB">
      <w:pPr>
        <w:spacing w:after="0"/>
        <w:jc w:val="center"/>
        <w:rPr>
          <w:rFonts w:ascii="Arial" w:hAnsi="Arial" w:cs="Arial"/>
          <w:b/>
          <w:bCs/>
          <w:sz w:val="24"/>
          <w:szCs w:val="24"/>
          <w:lang w:val="en-US"/>
        </w:rPr>
      </w:pPr>
      <w:r w:rsidRPr="00E74711">
        <w:rPr>
          <w:rFonts w:ascii="Arial" w:hAnsi="Arial" w:cs="Arial"/>
          <w:b/>
          <w:bCs/>
          <w:sz w:val="24"/>
          <w:szCs w:val="24"/>
          <w:lang w:val="en-US"/>
        </w:rPr>
        <w:t>JUDGMENT</w:t>
      </w:r>
    </w:p>
    <w:p w14:paraId="181A9AB1" w14:textId="77777777" w:rsidR="00B253BB" w:rsidRDefault="00B253BB" w:rsidP="00B253BB">
      <w:pPr>
        <w:spacing w:after="0"/>
        <w:jc w:val="center"/>
        <w:rPr>
          <w:rFonts w:ascii="Arial" w:hAnsi="Arial" w:cs="Arial"/>
          <w:b/>
          <w:bCs/>
          <w:sz w:val="24"/>
          <w:szCs w:val="24"/>
          <w:lang w:val="en-US"/>
        </w:rPr>
      </w:pPr>
      <w:r w:rsidRPr="00E74711">
        <w:rPr>
          <w:rFonts w:ascii="Arial" w:hAnsi="Arial" w:cs="Arial"/>
          <w:b/>
          <w:bCs/>
          <w:sz w:val="24"/>
          <w:szCs w:val="24"/>
          <w:lang w:val="en-US"/>
        </w:rPr>
        <w:t>______________________________________</w:t>
      </w:r>
      <w:r>
        <w:rPr>
          <w:rFonts w:ascii="Arial" w:hAnsi="Arial" w:cs="Arial"/>
          <w:b/>
          <w:bCs/>
          <w:sz w:val="24"/>
          <w:szCs w:val="24"/>
          <w:lang w:val="en-US"/>
        </w:rPr>
        <w:t>_____________________________</w:t>
      </w:r>
    </w:p>
    <w:p w14:paraId="4FAD342B" w14:textId="77777777" w:rsidR="00E53F64" w:rsidRDefault="00E53F64" w:rsidP="00B253BB">
      <w:pPr>
        <w:spacing w:after="0"/>
        <w:rPr>
          <w:rFonts w:ascii="Arial" w:eastAsia="Times New Roman" w:hAnsi="Arial" w:cs="Arial"/>
          <w:b/>
          <w:color w:val="242121"/>
          <w:sz w:val="24"/>
          <w:szCs w:val="24"/>
          <w:u w:val="single"/>
          <w:lang w:val="en-US"/>
        </w:rPr>
      </w:pPr>
    </w:p>
    <w:p w14:paraId="42B7347B" w14:textId="77777777" w:rsidR="00B253BB" w:rsidRPr="00A766D5" w:rsidRDefault="00B253BB" w:rsidP="00B253BB">
      <w:pPr>
        <w:spacing w:after="0"/>
        <w:rPr>
          <w:rFonts w:ascii="Arial" w:eastAsia="Times New Roman" w:hAnsi="Arial" w:cs="Arial"/>
          <w:b/>
          <w:color w:val="242121"/>
          <w:sz w:val="24"/>
          <w:szCs w:val="24"/>
          <w:u w:val="single"/>
          <w:lang w:val="en-US"/>
        </w:rPr>
      </w:pPr>
      <w:r w:rsidRPr="00A766D5">
        <w:rPr>
          <w:rFonts w:ascii="Arial" w:eastAsia="Times New Roman" w:hAnsi="Arial" w:cs="Arial"/>
          <w:b/>
          <w:color w:val="242121"/>
          <w:sz w:val="24"/>
          <w:szCs w:val="24"/>
          <w:u w:val="single"/>
          <w:lang w:val="en-US"/>
        </w:rPr>
        <w:t>B</w:t>
      </w:r>
      <w:r>
        <w:rPr>
          <w:rFonts w:ascii="Arial" w:eastAsia="Times New Roman" w:hAnsi="Arial" w:cs="Arial"/>
          <w:b/>
          <w:color w:val="242121"/>
          <w:sz w:val="24"/>
          <w:szCs w:val="24"/>
          <w:u w:val="single"/>
          <w:lang w:val="en-US"/>
        </w:rPr>
        <w:t>URGER</w:t>
      </w:r>
      <w:r w:rsidRPr="00A766D5">
        <w:rPr>
          <w:rFonts w:ascii="Arial" w:eastAsia="Times New Roman" w:hAnsi="Arial" w:cs="Arial"/>
          <w:b/>
          <w:color w:val="242121"/>
          <w:sz w:val="24"/>
          <w:szCs w:val="24"/>
          <w:u w:val="single"/>
          <w:lang w:val="en-US"/>
        </w:rPr>
        <w:t xml:space="preserve"> AJ</w:t>
      </w:r>
    </w:p>
    <w:p w14:paraId="09652AE1" w14:textId="77777777" w:rsidR="00567507" w:rsidRDefault="00567507" w:rsidP="00567507">
      <w:pPr>
        <w:spacing w:line="480" w:lineRule="auto"/>
        <w:rPr>
          <w:rFonts w:ascii="Arial" w:hAnsi="Arial" w:cs="Arial"/>
          <w:sz w:val="24"/>
          <w:szCs w:val="24"/>
        </w:rPr>
      </w:pPr>
    </w:p>
    <w:p w14:paraId="091FEDAD" w14:textId="43F9E365" w:rsidR="00B91E09" w:rsidRDefault="00660E58" w:rsidP="00677EF9">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A18B6">
        <w:rPr>
          <w:rFonts w:ascii="Arial" w:hAnsi="Arial" w:cs="Arial"/>
          <w:sz w:val="24"/>
          <w:szCs w:val="24"/>
        </w:rPr>
        <w:t>In the matter before me t</w:t>
      </w:r>
      <w:r w:rsidRPr="00660E58">
        <w:rPr>
          <w:rFonts w:ascii="Arial" w:hAnsi="Arial" w:cs="Arial"/>
          <w:sz w:val="24"/>
          <w:szCs w:val="24"/>
        </w:rPr>
        <w:t>he Applicant</w:t>
      </w:r>
      <w:r w:rsidR="00732D76">
        <w:rPr>
          <w:rFonts w:ascii="Arial" w:hAnsi="Arial" w:cs="Arial"/>
          <w:sz w:val="24"/>
          <w:szCs w:val="24"/>
        </w:rPr>
        <w:t xml:space="preserve"> applies for an order to evict the First Respondent from his property.</w:t>
      </w:r>
    </w:p>
    <w:p w14:paraId="0B2E8165" w14:textId="77777777" w:rsidR="00677EF9" w:rsidRDefault="00677EF9" w:rsidP="00677EF9">
      <w:pPr>
        <w:spacing w:line="480" w:lineRule="auto"/>
        <w:jc w:val="both"/>
        <w:rPr>
          <w:rFonts w:ascii="Arial" w:hAnsi="Arial" w:cs="Arial"/>
          <w:sz w:val="24"/>
          <w:szCs w:val="24"/>
        </w:rPr>
      </w:pPr>
    </w:p>
    <w:p w14:paraId="719EA936" w14:textId="0BFE16F4" w:rsidR="00E74B5C" w:rsidRDefault="00677EF9" w:rsidP="00677EF9">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A18B6">
        <w:rPr>
          <w:rFonts w:ascii="Arial" w:hAnsi="Arial" w:cs="Arial"/>
          <w:sz w:val="24"/>
          <w:szCs w:val="24"/>
        </w:rPr>
        <w:t>The Respondent</w:t>
      </w:r>
      <w:r w:rsidR="00732D76">
        <w:rPr>
          <w:rFonts w:ascii="Arial" w:hAnsi="Arial" w:cs="Arial"/>
          <w:sz w:val="24"/>
          <w:szCs w:val="24"/>
        </w:rPr>
        <w:t>s</w:t>
      </w:r>
      <w:r w:rsidR="002A18B6">
        <w:rPr>
          <w:rFonts w:ascii="Arial" w:hAnsi="Arial" w:cs="Arial"/>
          <w:sz w:val="24"/>
          <w:szCs w:val="24"/>
        </w:rPr>
        <w:t xml:space="preserve">, </w:t>
      </w:r>
      <w:r w:rsidR="00732D76">
        <w:rPr>
          <w:rFonts w:ascii="Arial" w:hAnsi="Arial" w:cs="Arial"/>
          <w:sz w:val="24"/>
          <w:szCs w:val="24"/>
        </w:rPr>
        <w:t xml:space="preserve">save for the Fourth Respondent, </w:t>
      </w:r>
      <w:r w:rsidR="002A18B6">
        <w:rPr>
          <w:rFonts w:ascii="Arial" w:hAnsi="Arial" w:cs="Arial"/>
          <w:sz w:val="24"/>
          <w:szCs w:val="24"/>
        </w:rPr>
        <w:t>resist the application</w:t>
      </w:r>
      <w:r w:rsidR="00E74B5C">
        <w:rPr>
          <w:rFonts w:ascii="Arial" w:hAnsi="Arial" w:cs="Arial"/>
          <w:sz w:val="24"/>
          <w:szCs w:val="24"/>
        </w:rPr>
        <w:t>.</w:t>
      </w:r>
    </w:p>
    <w:p w14:paraId="4C7701AF" w14:textId="77777777" w:rsidR="008364E9" w:rsidRDefault="008364E9" w:rsidP="00677EF9">
      <w:pPr>
        <w:spacing w:line="480" w:lineRule="auto"/>
        <w:jc w:val="both"/>
        <w:rPr>
          <w:rFonts w:ascii="Arial" w:hAnsi="Arial" w:cs="Arial"/>
          <w:sz w:val="24"/>
          <w:szCs w:val="24"/>
        </w:rPr>
      </w:pPr>
    </w:p>
    <w:p w14:paraId="13DEF749" w14:textId="0D61B9CB" w:rsidR="00D67D04" w:rsidRDefault="008364E9" w:rsidP="00677EF9">
      <w:pPr>
        <w:spacing w:line="480" w:lineRule="auto"/>
        <w:jc w:val="both"/>
        <w:rPr>
          <w:rFonts w:ascii="Arial" w:hAnsi="Arial" w:cs="Arial"/>
          <w:b/>
          <w:bCs/>
          <w:sz w:val="24"/>
          <w:szCs w:val="24"/>
        </w:rPr>
      </w:pPr>
      <w:r w:rsidRPr="008364E9">
        <w:rPr>
          <w:rFonts w:ascii="Arial" w:hAnsi="Arial" w:cs="Arial"/>
          <w:b/>
          <w:bCs/>
          <w:sz w:val="24"/>
          <w:szCs w:val="24"/>
        </w:rPr>
        <w:t>MISS-JOINDER</w:t>
      </w:r>
    </w:p>
    <w:p w14:paraId="0FDF526A" w14:textId="5E6D3B03" w:rsidR="00A67986" w:rsidRDefault="00A67986" w:rsidP="00D67D04">
      <w:pPr>
        <w:spacing w:line="480" w:lineRule="auto"/>
        <w:jc w:val="both"/>
        <w:rPr>
          <w:rFonts w:ascii="Arial" w:hAnsi="Arial" w:cs="Arial"/>
          <w:sz w:val="24"/>
          <w:szCs w:val="24"/>
        </w:rPr>
      </w:pPr>
      <w:r w:rsidRPr="00A67986">
        <w:rPr>
          <w:rFonts w:ascii="Arial" w:hAnsi="Arial" w:cs="Arial"/>
          <w:sz w:val="24"/>
          <w:szCs w:val="24"/>
        </w:rPr>
        <w:t>[3]</w:t>
      </w:r>
      <w:r w:rsidRPr="00A67986">
        <w:rPr>
          <w:rFonts w:ascii="Arial" w:hAnsi="Arial" w:cs="Arial"/>
          <w:sz w:val="24"/>
          <w:szCs w:val="24"/>
        </w:rPr>
        <w:tab/>
      </w:r>
      <w:r>
        <w:rPr>
          <w:rFonts w:ascii="Arial" w:hAnsi="Arial" w:cs="Arial"/>
          <w:sz w:val="24"/>
          <w:szCs w:val="24"/>
        </w:rPr>
        <w:t xml:space="preserve">Although not raised by the Respondents as a point </w:t>
      </w:r>
      <w:r w:rsidRPr="00A67986">
        <w:rPr>
          <w:rFonts w:ascii="Arial" w:hAnsi="Arial" w:cs="Arial"/>
          <w:i/>
          <w:iCs/>
          <w:sz w:val="24"/>
          <w:szCs w:val="24"/>
        </w:rPr>
        <w:t>in limine</w:t>
      </w:r>
      <w:r>
        <w:rPr>
          <w:rFonts w:ascii="Arial" w:hAnsi="Arial" w:cs="Arial"/>
          <w:sz w:val="24"/>
          <w:szCs w:val="24"/>
        </w:rPr>
        <w:t xml:space="preserve">, the question of miss-joinder </w:t>
      </w:r>
      <w:r w:rsidR="00E54F8E">
        <w:rPr>
          <w:rFonts w:ascii="Arial" w:hAnsi="Arial" w:cs="Arial"/>
          <w:sz w:val="24"/>
          <w:szCs w:val="24"/>
        </w:rPr>
        <w:t xml:space="preserve">of the Second to Sixth Respondents </w:t>
      </w:r>
      <w:r>
        <w:rPr>
          <w:rFonts w:ascii="Arial" w:hAnsi="Arial" w:cs="Arial"/>
          <w:sz w:val="24"/>
          <w:szCs w:val="24"/>
        </w:rPr>
        <w:t xml:space="preserve">was raised by the </w:t>
      </w:r>
      <w:r w:rsidR="00E54F8E">
        <w:rPr>
          <w:rFonts w:ascii="Arial" w:hAnsi="Arial" w:cs="Arial"/>
          <w:sz w:val="24"/>
          <w:szCs w:val="24"/>
        </w:rPr>
        <w:t xml:space="preserve">Third </w:t>
      </w:r>
      <w:r>
        <w:rPr>
          <w:rFonts w:ascii="Arial" w:hAnsi="Arial" w:cs="Arial"/>
          <w:sz w:val="24"/>
          <w:szCs w:val="24"/>
        </w:rPr>
        <w:t>Respondent in the Answering Affidavit</w:t>
      </w:r>
      <w:r w:rsidR="00E54F8E">
        <w:rPr>
          <w:rFonts w:ascii="Arial" w:hAnsi="Arial" w:cs="Arial"/>
          <w:sz w:val="24"/>
          <w:szCs w:val="24"/>
        </w:rPr>
        <w:t xml:space="preserve"> and I intend to deal first with this issue before I move on to the main issues of the Application.</w:t>
      </w:r>
    </w:p>
    <w:p w14:paraId="35FE46DE" w14:textId="77777777" w:rsidR="00E54F8E" w:rsidRDefault="00E54F8E" w:rsidP="00D67D04">
      <w:pPr>
        <w:spacing w:line="480" w:lineRule="auto"/>
        <w:jc w:val="both"/>
        <w:rPr>
          <w:rFonts w:ascii="Arial" w:hAnsi="Arial" w:cs="Arial"/>
          <w:sz w:val="24"/>
          <w:szCs w:val="24"/>
        </w:rPr>
      </w:pPr>
    </w:p>
    <w:p w14:paraId="28742DF1" w14:textId="291BDF93" w:rsidR="00E54F8E" w:rsidRDefault="00E54F8E" w:rsidP="00D67D04">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Applicant meticulously dealt with every Respondent in the Founding Affidavit and clearly stated </w:t>
      </w:r>
      <w:r w:rsidR="0063524C">
        <w:rPr>
          <w:rFonts w:ascii="Arial" w:hAnsi="Arial" w:cs="Arial"/>
          <w:sz w:val="24"/>
          <w:szCs w:val="24"/>
        </w:rPr>
        <w:t>convincing</w:t>
      </w:r>
      <w:r>
        <w:rPr>
          <w:rFonts w:ascii="Arial" w:hAnsi="Arial" w:cs="Arial"/>
          <w:sz w:val="24"/>
          <w:szCs w:val="24"/>
        </w:rPr>
        <w:t xml:space="preserve"> reasons why the Respondent</w:t>
      </w:r>
      <w:r w:rsidR="0063524C">
        <w:rPr>
          <w:rFonts w:ascii="Arial" w:hAnsi="Arial" w:cs="Arial"/>
          <w:sz w:val="24"/>
          <w:szCs w:val="24"/>
        </w:rPr>
        <w:t>s</w:t>
      </w:r>
      <w:r>
        <w:rPr>
          <w:rFonts w:ascii="Arial" w:hAnsi="Arial" w:cs="Arial"/>
          <w:sz w:val="24"/>
          <w:szCs w:val="24"/>
        </w:rPr>
        <w:t xml:space="preserve"> were cited in this Application.</w:t>
      </w:r>
    </w:p>
    <w:p w14:paraId="40F43B74" w14:textId="77777777" w:rsidR="00E54F8E" w:rsidRDefault="00E54F8E" w:rsidP="00D67D04">
      <w:pPr>
        <w:spacing w:line="480" w:lineRule="auto"/>
        <w:jc w:val="both"/>
        <w:rPr>
          <w:rFonts w:ascii="Arial" w:hAnsi="Arial" w:cs="Arial"/>
          <w:sz w:val="24"/>
          <w:szCs w:val="24"/>
        </w:rPr>
      </w:pPr>
    </w:p>
    <w:p w14:paraId="31D5B1C4" w14:textId="77777777" w:rsidR="006B74B3" w:rsidRDefault="00E54F8E" w:rsidP="00D67D04">
      <w:pPr>
        <w:spacing w:line="48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The Third Respondent</w:t>
      </w:r>
      <w:r w:rsidR="008D3A94">
        <w:rPr>
          <w:rFonts w:ascii="Arial" w:hAnsi="Arial" w:cs="Arial"/>
          <w:sz w:val="24"/>
          <w:szCs w:val="24"/>
        </w:rPr>
        <w:t>, in his opposition,</w:t>
      </w:r>
      <w:r>
        <w:rPr>
          <w:rFonts w:ascii="Arial" w:hAnsi="Arial" w:cs="Arial"/>
          <w:sz w:val="24"/>
          <w:szCs w:val="24"/>
        </w:rPr>
        <w:t xml:space="preserve"> merely averred </w:t>
      </w:r>
      <w:r w:rsidR="008D3A94">
        <w:rPr>
          <w:rFonts w:ascii="Arial" w:hAnsi="Arial" w:cs="Arial"/>
          <w:sz w:val="24"/>
          <w:szCs w:val="24"/>
        </w:rPr>
        <w:t>the following:</w:t>
      </w:r>
    </w:p>
    <w:p w14:paraId="316444C4" w14:textId="77777777" w:rsidR="006B74B3" w:rsidRDefault="006B74B3" w:rsidP="00D67D04">
      <w:pPr>
        <w:spacing w:line="480" w:lineRule="auto"/>
        <w:jc w:val="both"/>
        <w:rPr>
          <w:rFonts w:ascii="Arial" w:hAnsi="Arial" w:cs="Arial"/>
          <w:sz w:val="24"/>
          <w:szCs w:val="24"/>
        </w:rPr>
      </w:pPr>
    </w:p>
    <w:p w14:paraId="38A7AECE" w14:textId="77777777" w:rsidR="006B74B3" w:rsidRDefault="006B74B3" w:rsidP="006B74B3">
      <w:pPr>
        <w:spacing w:line="480" w:lineRule="auto"/>
        <w:ind w:firstLine="720"/>
        <w:jc w:val="both"/>
        <w:rPr>
          <w:rFonts w:ascii="Arial" w:hAnsi="Arial" w:cs="Arial"/>
          <w:sz w:val="24"/>
          <w:szCs w:val="24"/>
        </w:rPr>
      </w:pPr>
      <w:r>
        <w:rPr>
          <w:rFonts w:ascii="Arial" w:hAnsi="Arial" w:cs="Arial"/>
          <w:sz w:val="24"/>
          <w:szCs w:val="24"/>
        </w:rPr>
        <w:t>“</w:t>
      </w:r>
      <w:r w:rsidRPr="006B74B3">
        <w:rPr>
          <w:rFonts w:ascii="Arial" w:hAnsi="Arial" w:cs="Arial"/>
          <w:b/>
          <w:bCs/>
          <w:sz w:val="24"/>
          <w:szCs w:val="24"/>
        </w:rPr>
        <w:t>AD PARAGRAPHS 2.2 TO 2.7 THEREOF</w:t>
      </w:r>
      <w:r w:rsidRPr="006B74B3">
        <w:rPr>
          <w:rFonts w:ascii="Arial" w:hAnsi="Arial" w:cs="Arial"/>
          <w:sz w:val="24"/>
          <w:szCs w:val="24"/>
        </w:rPr>
        <w:t xml:space="preserve">: </w:t>
      </w:r>
    </w:p>
    <w:p w14:paraId="037C7E7C" w14:textId="77777777" w:rsidR="006B74B3" w:rsidRDefault="006B74B3" w:rsidP="006B74B3">
      <w:pPr>
        <w:spacing w:line="480" w:lineRule="auto"/>
        <w:ind w:firstLine="720"/>
        <w:jc w:val="both"/>
        <w:rPr>
          <w:rFonts w:ascii="Arial" w:hAnsi="Arial" w:cs="Arial"/>
          <w:sz w:val="24"/>
          <w:szCs w:val="24"/>
        </w:rPr>
      </w:pPr>
    </w:p>
    <w:p w14:paraId="11CF2501" w14:textId="78BF26C7" w:rsidR="006B74B3" w:rsidRDefault="006B74B3" w:rsidP="006B74B3">
      <w:pPr>
        <w:spacing w:line="480" w:lineRule="auto"/>
        <w:ind w:firstLine="720"/>
        <w:jc w:val="center"/>
        <w:rPr>
          <w:rFonts w:ascii="Arial" w:hAnsi="Arial" w:cs="Arial"/>
          <w:sz w:val="24"/>
          <w:szCs w:val="24"/>
        </w:rPr>
      </w:pPr>
      <w:r w:rsidRPr="006B74B3">
        <w:rPr>
          <w:rFonts w:ascii="Arial" w:hAnsi="Arial" w:cs="Arial"/>
          <w:sz w:val="24"/>
          <w:szCs w:val="24"/>
        </w:rPr>
        <w:t>43.</w:t>
      </w:r>
    </w:p>
    <w:p w14:paraId="40077277" w14:textId="77777777" w:rsidR="006B74B3" w:rsidRDefault="006B74B3" w:rsidP="006B74B3">
      <w:pPr>
        <w:spacing w:line="480" w:lineRule="auto"/>
        <w:ind w:firstLine="720"/>
        <w:jc w:val="both"/>
        <w:rPr>
          <w:rFonts w:ascii="Arial" w:hAnsi="Arial" w:cs="Arial"/>
          <w:sz w:val="24"/>
          <w:szCs w:val="24"/>
        </w:rPr>
      </w:pPr>
    </w:p>
    <w:p w14:paraId="5C92A54F" w14:textId="791DD9D5" w:rsidR="006B74B3" w:rsidRDefault="006B74B3" w:rsidP="006B74B3">
      <w:pPr>
        <w:spacing w:line="480" w:lineRule="auto"/>
        <w:ind w:firstLine="720"/>
        <w:jc w:val="both"/>
        <w:rPr>
          <w:rFonts w:ascii="Arial" w:hAnsi="Arial" w:cs="Arial"/>
          <w:sz w:val="24"/>
          <w:szCs w:val="24"/>
        </w:rPr>
      </w:pPr>
      <w:r w:rsidRPr="006B74B3">
        <w:rPr>
          <w:rFonts w:ascii="Arial" w:hAnsi="Arial" w:cs="Arial"/>
          <w:sz w:val="24"/>
          <w:szCs w:val="24"/>
        </w:rPr>
        <w:t>43.1</w:t>
      </w:r>
      <w:r>
        <w:rPr>
          <w:rFonts w:ascii="Arial" w:hAnsi="Arial" w:cs="Arial"/>
          <w:sz w:val="24"/>
          <w:szCs w:val="24"/>
        </w:rPr>
        <w:tab/>
      </w:r>
      <w:r w:rsidRPr="006B74B3">
        <w:rPr>
          <w:rFonts w:ascii="Arial" w:hAnsi="Arial" w:cs="Arial"/>
          <w:sz w:val="24"/>
          <w:szCs w:val="24"/>
        </w:rPr>
        <w:t xml:space="preserve">The contents of these paragraphs are noted; </w:t>
      </w:r>
    </w:p>
    <w:p w14:paraId="1C253813" w14:textId="77777777" w:rsidR="006B74B3" w:rsidRDefault="006B74B3" w:rsidP="006B74B3">
      <w:pPr>
        <w:spacing w:line="480" w:lineRule="auto"/>
        <w:ind w:firstLine="720"/>
        <w:jc w:val="both"/>
        <w:rPr>
          <w:rFonts w:ascii="Arial" w:hAnsi="Arial" w:cs="Arial"/>
          <w:sz w:val="24"/>
          <w:szCs w:val="24"/>
        </w:rPr>
      </w:pPr>
    </w:p>
    <w:p w14:paraId="2EBA53F0" w14:textId="68A53C53" w:rsidR="006B74B3" w:rsidRDefault="006B74B3" w:rsidP="00DD5948">
      <w:pPr>
        <w:spacing w:line="480" w:lineRule="auto"/>
        <w:ind w:left="1440" w:hanging="720"/>
        <w:jc w:val="both"/>
        <w:rPr>
          <w:rFonts w:ascii="Arial" w:hAnsi="Arial" w:cs="Arial"/>
          <w:sz w:val="24"/>
          <w:szCs w:val="24"/>
        </w:rPr>
      </w:pPr>
      <w:r w:rsidRPr="006B74B3">
        <w:rPr>
          <w:rFonts w:ascii="Arial" w:hAnsi="Arial" w:cs="Arial"/>
          <w:sz w:val="24"/>
          <w:szCs w:val="24"/>
        </w:rPr>
        <w:t>43.2</w:t>
      </w:r>
      <w:r>
        <w:rPr>
          <w:rFonts w:ascii="Arial" w:hAnsi="Arial" w:cs="Arial"/>
          <w:sz w:val="24"/>
          <w:szCs w:val="24"/>
        </w:rPr>
        <w:tab/>
      </w:r>
      <w:r w:rsidRPr="006B74B3">
        <w:rPr>
          <w:rFonts w:ascii="Arial" w:hAnsi="Arial" w:cs="Arial"/>
          <w:sz w:val="24"/>
          <w:szCs w:val="24"/>
        </w:rPr>
        <w:t xml:space="preserve">There are, however, no legitimist </w:t>
      </w:r>
      <w:r>
        <w:rPr>
          <w:rFonts w:ascii="Arial" w:hAnsi="Arial" w:cs="Arial"/>
          <w:sz w:val="24"/>
          <w:szCs w:val="24"/>
        </w:rPr>
        <w:t>(</w:t>
      </w:r>
      <w:r w:rsidRPr="006B74B3">
        <w:rPr>
          <w:rFonts w:ascii="Arial" w:hAnsi="Arial" w:cs="Arial"/>
          <w:i/>
          <w:iCs/>
          <w:sz w:val="24"/>
          <w:szCs w:val="24"/>
        </w:rPr>
        <w:t>sic</w:t>
      </w:r>
      <w:r>
        <w:rPr>
          <w:rFonts w:ascii="Arial" w:hAnsi="Arial" w:cs="Arial"/>
          <w:sz w:val="24"/>
          <w:szCs w:val="24"/>
        </w:rPr>
        <w:t xml:space="preserve">) </w:t>
      </w:r>
      <w:r w:rsidRPr="006B74B3">
        <w:rPr>
          <w:rFonts w:ascii="Arial" w:hAnsi="Arial" w:cs="Arial"/>
          <w:sz w:val="24"/>
          <w:szCs w:val="24"/>
        </w:rPr>
        <w:t xml:space="preserve">grounds for joining the Second to Sixth Respondents in this matter. It seems that the Applicant joined the mentioned Respondents merely because they are, or were at some stage, directors of the First Respondent. That is inappropriate; </w:t>
      </w:r>
    </w:p>
    <w:p w14:paraId="1DEE62D0" w14:textId="77777777" w:rsidR="006B74B3" w:rsidRDefault="006B74B3" w:rsidP="006B74B3">
      <w:pPr>
        <w:spacing w:line="480" w:lineRule="auto"/>
        <w:ind w:firstLine="720"/>
        <w:jc w:val="both"/>
        <w:rPr>
          <w:rFonts w:ascii="Arial" w:hAnsi="Arial" w:cs="Arial"/>
          <w:sz w:val="24"/>
          <w:szCs w:val="24"/>
        </w:rPr>
      </w:pPr>
    </w:p>
    <w:p w14:paraId="67A13EDE" w14:textId="26922F25" w:rsidR="006B74B3" w:rsidRDefault="006B74B3" w:rsidP="00DD5948">
      <w:pPr>
        <w:spacing w:line="480" w:lineRule="auto"/>
        <w:ind w:left="1440" w:hanging="720"/>
        <w:jc w:val="both"/>
        <w:rPr>
          <w:rFonts w:ascii="Arial" w:hAnsi="Arial" w:cs="Arial"/>
          <w:sz w:val="24"/>
          <w:szCs w:val="24"/>
        </w:rPr>
      </w:pPr>
      <w:r w:rsidRPr="006B74B3">
        <w:rPr>
          <w:rFonts w:ascii="Arial" w:hAnsi="Arial" w:cs="Arial"/>
          <w:sz w:val="24"/>
          <w:szCs w:val="24"/>
        </w:rPr>
        <w:t>43.3</w:t>
      </w:r>
      <w:r>
        <w:rPr>
          <w:rFonts w:ascii="Arial" w:hAnsi="Arial" w:cs="Arial"/>
          <w:sz w:val="24"/>
          <w:szCs w:val="24"/>
        </w:rPr>
        <w:tab/>
      </w:r>
      <w:r w:rsidRPr="006B74B3">
        <w:rPr>
          <w:rFonts w:ascii="Arial" w:hAnsi="Arial" w:cs="Arial"/>
          <w:sz w:val="24"/>
          <w:szCs w:val="24"/>
        </w:rPr>
        <w:t>The Second to Sixth Respondents will, consequently, for this reason alone, seek an order in terms of which the application, in as far as they are concerned, is dismissed and that the Applicant</w:t>
      </w:r>
      <w:r>
        <w:rPr>
          <w:rFonts w:ascii="Arial" w:hAnsi="Arial" w:cs="Arial"/>
          <w:sz w:val="24"/>
          <w:szCs w:val="24"/>
        </w:rPr>
        <w:t xml:space="preserve"> </w:t>
      </w:r>
      <w:r w:rsidRPr="006B74B3">
        <w:rPr>
          <w:rFonts w:ascii="Arial" w:hAnsi="Arial" w:cs="Arial"/>
          <w:sz w:val="24"/>
          <w:szCs w:val="24"/>
        </w:rPr>
        <w:t>be ordered to pay the mentioned Respondents</w:t>
      </w:r>
      <w:r>
        <w:rPr>
          <w:rFonts w:ascii="Arial" w:hAnsi="Arial" w:cs="Arial"/>
          <w:sz w:val="24"/>
          <w:szCs w:val="24"/>
        </w:rPr>
        <w:t xml:space="preserve"> c</w:t>
      </w:r>
      <w:r w:rsidRPr="006B74B3">
        <w:rPr>
          <w:rFonts w:ascii="Arial" w:hAnsi="Arial" w:cs="Arial"/>
          <w:sz w:val="24"/>
          <w:szCs w:val="24"/>
        </w:rPr>
        <w:t xml:space="preserve">osts of this application, to be taxed on a scale as between attorney and client; </w:t>
      </w:r>
    </w:p>
    <w:p w14:paraId="1BAB4EA4" w14:textId="77777777" w:rsidR="006B74B3" w:rsidRDefault="006B74B3" w:rsidP="006B74B3">
      <w:pPr>
        <w:spacing w:line="480" w:lineRule="auto"/>
        <w:ind w:firstLine="720"/>
        <w:jc w:val="both"/>
        <w:rPr>
          <w:rFonts w:ascii="Arial" w:hAnsi="Arial" w:cs="Arial"/>
          <w:sz w:val="24"/>
          <w:szCs w:val="24"/>
        </w:rPr>
      </w:pPr>
    </w:p>
    <w:p w14:paraId="46582FD2" w14:textId="34082BBF" w:rsidR="00E54F8E" w:rsidRDefault="006B74B3" w:rsidP="00DD5948">
      <w:pPr>
        <w:spacing w:line="480" w:lineRule="auto"/>
        <w:ind w:left="1440" w:hanging="720"/>
        <w:jc w:val="both"/>
        <w:rPr>
          <w:rFonts w:ascii="Arial" w:hAnsi="Arial" w:cs="Arial"/>
          <w:sz w:val="24"/>
          <w:szCs w:val="24"/>
        </w:rPr>
      </w:pPr>
      <w:r w:rsidRPr="006B74B3">
        <w:rPr>
          <w:rFonts w:ascii="Arial" w:hAnsi="Arial" w:cs="Arial"/>
          <w:sz w:val="24"/>
          <w:szCs w:val="24"/>
        </w:rPr>
        <w:t>43.4</w:t>
      </w:r>
      <w:r>
        <w:rPr>
          <w:rFonts w:ascii="Arial" w:hAnsi="Arial" w:cs="Arial"/>
          <w:sz w:val="24"/>
          <w:szCs w:val="24"/>
        </w:rPr>
        <w:tab/>
      </w:r>
      <w:r w:rsidRPr="006B74B3">
        <w:rPr>
          <w:rFonts w:ascii="Arial" w:hAnsi="Arial" w:cs="Arial"/>
          <w:sz w:val="24"/>
          <w:szCs w:val="24"/>
        </w:rPr>
        <w:t xml:space="preserve">As I have stated earlier the Fourth Respondent, who only recently received these </w:t>
      </w:r>
      <w:r>
        <w:rPr>
          <w:rFonts w:ascii="Arial" w:hAnsi="Arial" w:cs="Arial"/>
          <w:sz w:val="24"/>
          <w:szCs w:val="24"/>
        </w:rPr>
        <w:t>(</w:t>
      </w:r>
      <w:r w:rsidRPr="006B74B3">
        <w:rPr>
          <w:rFonts w:ascii="Arial" w:hAnsi="Arial" w:cs="Arial"/>
          <w:i/>
          <w:iCs/>
          <w:sz w:val="24"/>
          <w:szCs w:val="24"/>
        </w:rPr>
        <w:t>sic</w:t>
      </w:r>
      <w:r>
        <w:rPr>
          <w:rFonts w:ascii="Arial" w:hAnsi="Arial" w:cs="Arial"/>
          <w:sz w:val="24"/>
          <w:szCs w:val="24"/>
        </w:rPr>
        <w:t xml:space="preserve">) </w:t>
      </w:r>
      <w:r w:rsidRPr="006B74B3">
        <w:rPr>
          <w:rFonts w:ascii="Arial" w:hAnsi="Arial" w:cs="Arial"/>
          <w:sz w:val="24"/>
          <w:szCs w:val="24"/>
        </w:rPr>
        <w:t xml:space="preserve">application and opposed it, will file his answering </w:t>
      </w:r>
      <w:r w:rsidRPr="006B74B3">
        <w:rPr>
          <w:rFonts w:ascii="Arial" w:hAnsi="Arial" w:cs="Arial"/>
          <w:sz w:val="24"/>
          <w:szCs w:val="24"/>
        </w:rPr>
        <w:lastRenderedPageBreak/>
        <w:t>affidavit in due course.</w:t>
      </w:r>
      <w:r>
        <w:rPr>
          <w:rFonts w:ascii="Arial" w:hAnsi="Arial" w:cs="Arial"/>
          <w:sz w:val="24"/>
          <w:szCs w:val="24"/>
        </w:rPr>
        <w:t>” (Caselines: 03-20 and 03-21 to the Answering Affidavit)</w:t>
      </w:r>
    </w:p>
    <w:p w14:paraId="4E4A3FE5" w14:textId="77777777" w:rsidR="00DD5948" w:rsidRDefault="00DD5948" w:rsidP="00DD5948">
      <w:pPr>
        <w:spacing w:line="480" w:lineRule="auto"/>
        <w:jc w:val="both"/>
        <w:rPr>
          <w:rFonts w:ascii="Arial" w:hAnsi="Arial" w:cs="Arial"/>
          <w:sz w:val="24"/>
          <w:szCs w:val="24"/>
        </w:rPr>
      </w:pPr>
    </w:p>
    <w:p w14:paraId="446FA571" w14:textId="19661520" w:rsidR="00DD5948" w:rsidRDefault="00DD5948" w:rsidP="00DD5948">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Second, Fourth, Fifth and Sixth Respondents did not depose off Affidavits in support of the Answering Affidavit.</w:t>
      </w:r>
    </w:p>
    <w:p w14:paraId="061AD286" w14:textId="77777777" w:rsidR="00DD5948" w:rsidRDefault="00DD5948" w:rsidP="00DD5948">
      <w:pPr>
        <w:spacing w:line="480" w:lineRule="auto"/>
        <w:jc w:val="both"/>
        <w:rPr>
          <w:rFonts w:ascii="Arial" w:hAnsi="Arial" w:cs="Arial"/>
          <w:sz w:val="24"/>
          <w:szCs w:val="24"/>
        </w:rPr>
      </w:pPr>
    </w:p>
    <w:p w14:paraId="1768B55D" w14:textId="01EAC01C" w:rsidR="00DD5948" w:rsidRDefault="00DD5948" w:rsidP="00DD5948">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Third Respondent, disingenuously so, also did not take this Court into his confidence to note the correct state of affairs with regards to the interest held by the Respondents in the First Respondent. </w:t>
      </w:r>
    </w:p>
    <w:p w14:paraId="03B0BEF9" w14:textId="77777777" w:rsidR="00DD5948" w:rsidRDefault="00DD5948" w:rsidP="00DD5948">
      <w:pPr>
        <w:spacing w:line="480" w:lineRule="auto"/>
        <w:jc w:val="both"/>
        <w:rPr>
          <w:rFonts w:ascii="Arial" w:hAnsi="Arial" w:cs="Arial"/>
          <w:sz w:val="24"/>
          <w:szCs w:val="24"/>
        </w:rPr>
      </w:pPr>
    </w:p>
    <w:p w14:paraId="220E2055" w14:textId="501456C5" w:rsidR="00D67D04" w:rsidRPr="00DD5948" w:rsidRDefault="00DD5948" w:rsidP="00D67D04">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D67D04" w:rsidRPr="00DD5948">
        <w:rPr>
          <w:rFonts w:ascii="Arial" w:hAnsi="Arial" w:cs="Arial"/>
          <w:sz w:val="24"/>
          <w:szCs w:val="24"/>
        </w:rPr>
        <w:t xml:space="preserve">The position in relation to joinder was summarised in </w:t>
      </w:r>
      <w:r w:rsidR="00D67D04" w:rsidRPr="00DD5948">
        <w:rPr>
          <w:rFonts w:ascii="Arial" w:hAnsi="Arial" w:cs="Arial"/>
          <w:b/>
          <w:bCs/>
          <w:sz w:val="24"/>
          <w:szCs w:val="24"/>
        </w:rPr>
        <w:t xml:space="preserve">Mashike and Ross NNO and </w:t>
      </w:r>
      <w:r>
        <w:rPr>
          <w:rFonts w:ascii="Arial" w:hAnsi="Arial" w:cs="Arial"/>
          <w:b/>
          <w:bCs/>
          <w:sz w:val="24"/>
          <w:szCs w:val="24"/>
        </w:rPr>
        <w:t>A</w:t>
      </w:r>
      <w:r w:rsidR="00D67D04" w:rsidRPr="00DD5948">
        <w:rPr>
          <w:rFonts w:ascii="Arial" w:hAnsi="Arial" w:cs="Arial"/>
          <w:b/>
          <w:bCs/>
          <w:sz w:val="24"/>
          <w:szCs w:val="24"/>
        </w:rPr>
        <w:t xml:space="preserve">nother v Senwesbel Limited and </w:t>
      </w:r>
      <w:r>
        <w:rPr>
          <w:rFonts w:ascii="Arial" w:hAnsi="Arial" w:cs="Arial"/>
          <w:b/>
          <w:bCs/>
          <w:sz w:val="24"/>
          <w:szCs w:val="24"/>
        </w:rPr>
        <w:t>A</w:t>
      </w:r>
      <w:r w:rsidR="00D67D04" w:rsidRPr="00DD5948">
        <w:rPr>
          <w:rFonts w:ascii="Arial" w:hAnsi="Arial" w:cs="Arial"/>
          <w:b/>
          <w:bCs/>
          <w:sz w:val="24"/>
          <w:szCs w:val="24"/>
        </w:rPr>
        <w:t>nother</w:t>
      </w:r>
      <w:r w:rsidR="00A67986" w:rsidRPr="00DD5948">
        <w:rPr>
          <w:rFonts w:ascii="Arial" w:hAnsi="Arial" w:cs="Arial"/>
          <w:b/>
          <w:bCs/>
          <w:sz w:val="24"/>
          <w:szCs w:val="24"/>
        </w:rPr>
        <w:t xml:space="preserve"> [2013] 3 All SA 20 (SCA)</w:t>
      </w:r>
      <w:r w:rsidR="00A67986" w:rsidRPr="00DD5948">
        <w:rPr>
          <w:rFonts w:ascii="Arial" w:hAnsi="Arial" w:cs="Arial"/>
          <w:sz w:val="24"/>
          <w:szCs w:val="24"/>
        </w:rPr>
        <w:t xml:space="preserve"> at paragraph 20</w:t>
      </w:r>
      <w:r w:rsidR="00D67D04" w:rsidRPr="00DD5948">
        <w:rPr>
          <w:rFonts w:ascii="Arial" w:hAnsi="Arial" w:cs="Arial"/>
          <w:sz w:val="24"/>
          <w:szCs w:val="24"/>
        </w:rPr>
        <w:t xml:space="preserve"> as follows:</w:t>
      </w:r>
    </w:p>
    <w:p w14:paraId="12FB23EA" w14:textId="77777777" w:rsidR="00D67D04" w:rsidRPr="00DD5948" w:rsidRDefault="00D67D04" w:rsidP="00D67D04">
      <w:pPr>
        <w:spacing w:line="480" w:lineRule="auto"/>
        <w:jc w:val="both"/>
        <w:rPr>
          <w:rFonts w:ascii="Arial" w:hAnsi="Arial" w:cs="Arial"/>
          <w:sz w:val="24"/>
          <w:szCs w:val="24"/>
        </w:rPr>
      </w:pPr>
    </w:p>
    <w:p w14:paraId="479D82FA" w14:textId="77777777" w:rsidR="00D67D04" w:rsidRPr="00DD5948" w:rsidRDefault="00D67D04" w:rsidP="00343D1C">
      <w:pPr>
        <w:spacing w:line="480" w:lineRule="auto"/>
        <w:ind w:left="720"/>
        <w:jc w:val="both"/>
        <w:rPr>
          <w:rFonts w:ascii="Arial" w:hAnsi="Arial" w:cs="Arial"/>
          <w:sz w:val="24"/>
          <w:szCs w:val="24"/>
        </w:rPr>
      </w:pPr>
      <w:r w:rsidRPr="00DD5948">
        <w:rPr>
          <w:rFonts w:ascii="Arial" w:hAnsi="Arial" w:cs="Arial"/>
          <w:sz w:val="24"/>
          <w:szCs w:val="24"/>
        </w:rPr>
        <w:t>“[20] Where a party has a direct and substantial interest in any order a court may make, or if such order cannot be sustained or carried into effect without prejudicing that party, the joinder of that party is necessary unless the court is satisfied that that party waived his or her right to be joined or agreed to be bound by the order. The enquiry as to non-joinder is a matter of substance and not of form:</w:t>
      </w:r>
    </w:p>
    <w:p w14:paraId="21393B58" w14:textId="77777777" w:rsidR="00343D1C" w:rsidRDefault="00343D1C" w:rsidP="00D67D04">
      <w:pPr>
        <w:spacing w:line="480" w:lineRule="auto"/>
        <w:jc w:val="both"/>
        <w:rPr>
          <w:rFonts w:ascii="Arial" w:hAnsi="Arial" w:cs="Arial"/>
          <w:sz w:val="24"/>
          <w:szCs w:val="24"/>
        </w:rPr>
      </w:pPr>
    </w:p>
    <w:p w14:paraId="75AA6A4C" w14:textId="1AA1D957" w:rsidR="00D67D04" w:rsidRPr="00DD5948" w:rsidRDefault="00D67D04" w:rsidP="00343D1C">
      <w:pPr>
        <w:spacing w:line="480" w:lineRule="auto"/>
        <w:ind w:left="1440"/>
        <w:jc w:val="both"/>
        <w:rPr>
          <w:rFonts w:ascii="Arial" w:hAnsi="Arial" w:cs="Arial"/>
          <w:sz w:val="24"/>
          <w:szCs w:val="24"/>
        </w:rPr>
      </w:pPr>
      <w:r w:rsidRPr="00DD5948">
        <w:rPr>
          <w:rFonts w:ascii="Arial" w:hAnsi="Arial" w:cs="Arial"/>
          <w:sz w:val="24"/>
          <w:szCs w:val="24"/>
        </w:rPr>
        <w:lastRenderedPageBreak/>
        <w:t>‘The substantial test is whether the party that is alleged to be a necessary party for purposes of joinder has a legal interest in the subject-matter of the litigation, which may be affected prejudicially by the judgment of the Court in the proceedings concerned . . .</w:t>
      </w:r>
      <w:r w:rsidR="00343D1C">
        <w:rPr>
          <w:rFonts w:ascii="Arial" w:hAnsi="Arial" w:cs="Arial"/>
          <w:sz w:val="24"/>
          <w:szCs w:val="24"/>
        </w:rPr>
        <w:t>”</w:t>
      </w:r>
    </w:p>
    <w:p w14:paraId="3AFE5E1D" w14:textId="77777777" w:rsidR="00D67D04" w:rsidRPr="00D67D04" w:rsidRDefault="00D67D04" w:rsidP="00D67D04">
      <w:pPr>
        <w:spacing w:line="480" w:lineRule="auto"/>
        <w:jc w:val="both"/>
        <w:rPr>
          <w:rFonts w:ascii="Arial" w:hAnsi="Arial" w:cs="Arial"/>
          <w:b/>
          <w:bCs/>
          <w:sz w:val="24"/>
          <w:szCs w:val="24"/>
        </w:rPr>
      </w:pPr>
    </w:p>
    <w:p w14:paraId="3AB6ADBC" w14:textId="587161CC" w:rsidR="00D67D04" w:rsidRPr="00343D1C" w:rsidRDefault="00343D1C" w:rsidP="00677EF9">
      <w:pPr>
        <w:spacing w:line="480" w:lineRule="auto"/>
        <w:jc w:val="both"/>
        <w:rPr>
          <w:rFonts w:ascii="Arial" w:hAnsi="Arial" w:cs="Arial"/>
          <w:sz w:val="24"/>
          <w:szCs w:val="24"/>
        </w:rPr>
      </w:pPr>
      <w:r w:rsidRPr="00343D1C">
        <w:rPr>
          <w:rFonts w:ascii="Arial" w:hAnsi="Arial" w:cs="Arial"/>
          <w:sz w:val="24"/>
          <w:szCs w:val="24"/>
        </w:rPr>
        <w:t>[9]</w:t>
      </w:r>
      <w:r>
        <w:rPr>
          <w:rFonts w:ascii="Arial" w:hAnsi="Arial" w:cs="Arial"/>
          <w:sz w:val="24"/>
          <w:szCs w:val="24"/>
        </w:rPr>
        <w:tab/>
        <w:t>I am satisfied that the Respondents have a legal interest in the subject-matter of this Application and the “defence” raised by the Third Respondent in this respect</w:t>
      </w:r>
      <w:r w:rsidR="00E13F98">
        <w:rPr>
          <w:rFonts w:ascii="Arial" w:hAnsi="Arial" w:cs="Arial"/>
          <w:sz w:val="24"/>
          <w:szCs w:val="24"/>
        </w:rPr>
        <w:t>,</w:t>
      </w:r>
      <w:r>
        <w:rPr>
          <w:rFonts w:ascii="Arial" w:hAnsi="Arial" w:cs="Arial"/>
          <w:sz w:val="24"/>
          <w:szCs w:val="24"/>
        </w:rPr>
        <w:t xml:space="preserve"> stands to be rejected.</w:t>
      </w:r>
      <w:r w:rsidRPr="00343D1C">
        <w:rPr>
          <w:rFonts w:ascii="Arial" w:hAnsi="Arial" w:cs="Arial"/>
          <w:sz w:val="24"/>
          <w:szCs w:val="24"/>
        </w:rPr>
        <w:tab/>
      </w:r>
    </w:p>
    <w:p w14:paraId="6ADFD212" w14:textId="77777777" w:rsidR="008364E9" w:rsidRDefault="008364E9" w:rsidP="00677EF9">
      <w:pPr>
        <w:spacing w:line="480" w:lineRule="auto"/>
        <w:jc w:val="both"/>
        <w:rPr>
          <w:rFonts w:ascii="Arial" w:hAnsi="Arial" w:cs="Arial"/>
          <w:b/>
          <w:bCs/>
          <w:sz w:val="24"/>
          <w:szCs w:val="24"/>
        </w:rPr>
      </w:pPr>
    </w:p>
    <w:p w14:paraId="506DDBE2" w14:textId="0C887AE8" w:rsidR="00943633" w:rsidRPr="00B22FAE" w:rsidRDefault="00732D76" w:rsidP="00677EF9">
      <w:pPr>
        <w:spacing w:line="480" w:lineRule="auto"/>
        <w:jc w:val="both"/>
        <w:rPr>
          <w:rFonts w:ascii="Arial" w:hAnsi="Arial" w:cs="Arial"/>
          <w:b/>
          <w:bCs/>
          <w:sz w:val="24"/>
          <w:szCs w:val="24"/>
        </w:rPr>
      </w:pPr>
      <w:r>
        <w:rPr>
          <w:rFonts w:ascii="Arial" w:hAnsi="Arial" w:cs="Arial"/>
          <w:b/>
          <w:bCs/>
          <w:sz w:val="24"/>
          <w:szCs w:val="24"/>
        </w:rPr>
        <w:t>BACKGROUND</w:t>
      </w:r>
    </w:p>
    <w:p w14:paraId="0FD099D2" w14:textId="16A06BF5" w:rsidR="0021535F" w:rsidRDefault="00E74B5C"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10</w:t>
      </w:r>
      <w:r>
        <w:rPr>
          <w:rFonts w:ascii="Arial" w:hAnsi="Arial" w:cs="Arial"/>
          <w:sz w:val="24"/>
          <w:szCs w:val="24"/>
        </w:rPr>
        <w:t>]</w:t>
      </w:r>
      <w:r w:rsidR="008779E2">
        <w:rPr>
          <w:rFonts w:ascii="Arial" w:hAnsi="Arial" w:cs="Arial"/>
          <w:sz w:val="24"/>
          <w:szCs w:val="24"/>
        </w:rPr>
        <w:tab/>
      </w:r>
      <w:r w:rsidR="00732D76">
        <w:rPr>
          <w:rFonts w:ascii="Arial" w:hAnsi="Arial" w:cs="Arial"/>
          <w:sz w:val="24"/>
          <w:szCs w:val="24"/>
        </w:rPr>
        <w:t xml:space="preserve">To enable me to come to a just and fair conclusion, I need to </w:t>
      </w:r>
      <w:r w:rsidR="005249D3">
        <w:rPr>
          <w:rFonts w:ascii="Arial" w:hAnsi="Arial" w:cs="Arial"/>
          <w:sz w:val="24"/>
          <w:szCs w:val="24"/>
        </w:rPr>
        <w:t>start at the very onset of the relationship between the Applicant and First Respondent.</w:t>
      </w:r>
    </w:p>
    <w:p w14:paraId="33FF2553" w14:textId="77777777" w:rsidR="008779E2" w:rsidRDefault="008779E2" w:rsidP="00677EF9">
      <w:pPr>
        <w:spacing w:line="480" w:lineRule="auto"/>
        <w:jc w:val="both"/>
        <w:rPr>
          <w:rFonts w:ascii="Arial" w:hAnsi="Arial" w:cs="Arial"/>
          <w:sz w:val="24"/>
          <w:szCs w:val="24"/>
        </w:rPr>
      </w:pPr>
    </w:p>
    <w:p w14:paraId="6029B447" w14:textId="5E048E97" w:rsidR="00355F7B" w:rsidRDefault="008779E2"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11</w:t>
      </w:r>
      <w:r>
        <w:rPr>
          <w:rFonts w:ascii="Arial" w:hAnsi="Arial" w:cs="Arial"/>
          <w:sz w:val="24"/>
          <w:szCs w:val="24"/>
        </w:rPr>
        <w:t>]</w:t>
      </w:r>
      <w:r>
        <w:rPr>
          <w:rFonts w:ascii="Arial" w:hAnsi="Arial" w:cs="Arial"/>
          <w:sz w:val="24"/>
          <w:szCs w:val="24"/>
        </w:rPr>
        <w:tab/>
      </w:r>
      <w:r w:rsidR="005249D3">
        <w:rPr>
          <w:rFonts w:ascii="Arial" w:hAnsi="Arial" w:cs="Arial"/>
          <w:sz w:val="24"/>
          <w:szCs w:val="24"/>
        </w:rPr>
        <w:t xml:space="preserve">The Applicant is the owner of </w:t>
      </w:r>
      <w:r w:rsidR="005249D3" w:rsidRPr="005249D3">
        <w:rPr>
          <w:rFonts w:ascii="Arial" w:hAnsi="Arial" w:cs="Arial"/>
          <w:sz w:val="24"/>
          <w:szCs w:val="24"/>
        </w:rPr>
        <w:t>Rietfontein</w:t>
      </w:r>
      <w:r w:rsidR="00355F7B">
        <w:rPr>
          <w:rFonts w:ascii="Arial" w:hAnsi="Arial" w:cs="Arial"/>
          <w:sz w:val="24"/>
          <w:szCs w:val="24"/>
        </w:rPr>
        <w:t>,</w:t>
      </w:r>
      <w:r w:rsidR="005249D3">
        <w:rPr>
          <w:rFonts w:ascii="Arial" w:hAnsi="Arial" w:cs="Arial"/>
          <w:sz w:val="24"/>
          <w:szCs w:val="24"/>
        </w:rPr>
        <w:t xml:space="preserve"> </w:t>
      </w:r>
      <w:r w:rsidR="00355F7B" w:rsidRPr="00355F7B">
        <w:rPr>
          <w:rFonts w:ascii="Arial" w:hAnsi="Arial" w:cs="Arial"/>
          <w:sz w:val="24"/>
          <w:szCs w:val="24"/>
        </w:rPr>
        <w:t>a 206</w:t>
      </w:r>
      <w:r w:rsidR="00355F7B">
        <w:rPr>
          <w:rFonts w:ascii="Arial" w:hAnsi="Arial" w:cs="Arial"/>
          <w:sz w:val="24"/>
          <w:szCs w:val="24"/>
        </w:rPr>
        <w:t>-</w:t>
      </w:r>
      <w:r w:rsidR="00355F7B" w:rsidRPr="00355F7B">
        <w:rPr>
          <w:rFonts w:ascii="Arial" w:hAnsi="Arial" w:cs="Arial"/>
          <w:sz w:val="24"/>
          <w:szCs w:val="24"/>
        </w:rPr>
        <w:t xml:space="preserve">hectare farm </w:t>
      </w:r>
      <w:r w:rsidR="005249D3">
        <w:rPr>
          <w:rFonts w:ascii="Arial" w:hAnsi="Arial" w:cs="Arial"/>
          <w:sz w:val="24"/>
          <w:szCs w:val="24"/>
        </w:rPr>
        <w:t>in the</w:t>
      </w:r>
      <w:r w:rsidR="005249D3" w:rsidRPr="005249D3">
        <w:rPr>
          <w:rFonts w:ascii="Arial" w:hAnsi="Arial" w:cs="Arial"/>
          <w:sz w:val="24"/>
          <w:szCs w:val="24"/>
        </w:rPr>
        <w:t xml:space="preserve"> district of Bronkhorstspruit, Gauteng</w:t>
      </w:r>
      <w:r w:rsidR="005249D3">
        <w:rPr>
          <w:rFonts w:ascii="Arial" w:hAnsi="Arial" w:cs="Arial"/>
          <w:sz w:val="24"/>
          <w:szCs w:val="24"/>
        </w:rPr>
        <w:t xml:space="preserve"> Province</w:t>
      </w:r>
      <w:r w:rsidR="005249D3" w:rsidRPr="005249D3">
        <w:rPr>
          <w:rFonts w:ascii="Arial" w:hAnsi="Arial" w:cs="Arial"/>
          <w:sz w:val="24"/>
          <w:szCs w:val="24"/>
        </w:rPr>
        <w:t>.</w:t>
      </w:r>
      <w:r w:rsidR="00355F7B">
        <w:rPr>
          <w:rFonts w:ascii="Arial" w:hAnsi="Arial" w:cs="Arial"/>
          <w:sz w:val="24"/>
          <w:szCs w:val="24"/>
        </w:rPr>
        <w:t xml:space="preserve"> </w:t>
      </w:r>
      <w:r w:rsidR="00355F7B" w:rsidRPr="00355F7B">
        <w:rPr>
          <w:rFonts w:ascii="Arial" w:hAnsi="Arial" w:cs="Arial"/>
          <w:sz w:val="24"/>
          <w:szCs w:val="24"/>
        </w:rPr>
        <w:t>It is a crop/feed production and livestock farm, with a modern sheep abattoir facility</w:t>
      </w:r>
      <w:r w:rsidR="00355F7B">
        <w:rPr>
          <w:rFonts w:ascii="Arial" w:hAnsi="Arial" w:cs="Arial"/>
          <w:sz w:val="24"/>
          <w:szCs w:val="24"/>
        </w:rPr>
        <w:t xml:space="preserve"> erected on a portion thereof. The farm, together with its improvements and as a going concern, was </w:t>
      </w:r>
      <w:r w:rsidR="004B696F">
        <w:rPr>
          <w:rFonts w:ascii="Arial" w:hAnsi="Arial" w:cs="Arial"/>
          <w:sz w:val="24"/>
          <w:szCs w:val="24"/>
        </w:rPr>
        <w:t xml:space="preserve">valued </w:t>
      </w:r>
      <w:r w:rsidR="0024564F">
        <w:rPr>
          <w:rFonts w:ascii="Arial" w:hAnsi="Arial" w:cs="Arial"/>
          <w:sz w:val="24"/>
          <w:szCs w:val="24"/>
        </w:rPr>
        <w:t xml:space="preserve">respectively </w:t>
      </w:r>
      <w:r w:rsidR="00355F7B">
        <w:rPr>
          <w:rFonts w:ascii="Arial" w:hAnsi="Arial" w:cs="Arial"/>
          <w:sz w:val="24"/>
          <w:szCs w:val="24"/>
        </w:rPr>
        <w:t xml:space="preserve">at </w:t>
      </w:r>
      <w:r w:rsidR="0024564F">
        <w:rPr>
          <w:rFonts w:ascii="Arial" w:hAnsi="Arial" w:cs="Arial"/>
          <w:sz w:val="24"/>
          <w:szCs w:val="24"/>
        </w:rPr>
        <w:t xml:space="preserve">                                    </w:t>
      </w:r>
      <w:r w:rsidR="00355F7B">
        <w:rPr>
          <w:rFonts w:ascii="Arial" w:hAnsi="Arial" w:cs="Arial"/>
          <w:sz w:val="24"/>
          <w:szCs w:val="24"/>
        </w:rPr>
        <w:t xml:space="preserve">R </w:t>
      </w:r>
      <w:r w:rsidR="00BA1C33">
        <w:rPr>
          <w:rFonts w:ascii="Arial" w:hAnsi="Arial" w:cs="Arial"/>
          <w:sz w:val="24"/>
          <w:szCs w:val="24"/>
        </w:rPr>
        <w:t xml:space="preserve">19 890 000-00 </w:t>
      </w:r>
      <w:r w:rsidR="00355F7B">
        <w:rPr>
          <w:rFonts w:ascii="Arial" w:hAnsi="Arial" w:cs="Arial"/>
          <w:sz w:val="24"/>
          <w:szCs w:val="24"/>
        </w:rPr>
        <w:t>(</w:t>
      </w:r>
      <w:r w:rsidR="004B696F">
        <w:rPr>
          <w:rFonts w:ascii="Arial" w:hAnsi="Arial" w:cs="Arial"/>
          <w:sz w:val="24"/>
          <w:szCs w:val="24"/>
        </w:rPr>
        <w:t>by an estate agent</w:t>
      </w:r>
      <w:r w:rsidR="00BA1C33">
        <w:rPr>
          <w:rFonts w:ascii="Arial" w:hAnsi="Arial" w:cs="Arial"/>
          <w:sz w:val="24"/>
          <w:szCs w:val="24"/>
        </w:rPr>
        <w:t xml:space="preserve"> during September 2021</w:t>
      </w:r>
      <w:r w:rsidR="004B696F">
        <w:rPr>
          <w:rFonts w:ascii="Arial" w:hAnsi="Arial" w:cs="Arial"/>
          <w:sz w:val="24"/>
          <w:szCs w:val="24"/>
        </w:rPr>
        <w:t xml:space="preserve">) and R </w:t>
      </w:r>
      <w:r w:rsidR="00BA1C33">
        <w:rPr>
          <w:rFonts w:ascii="Arial" w:hAnsi="Arial" w:cs="Arial"/>
          <w:sz w:val="24"/>
          <w:szCs w:val="24"/>
        </w:rPr>
        <w:t>38 900 00-00</w:t>
      </w:r>
      <w:r w:rsidR="0024564F">
        <w:rPr>
          <w:rFonts w:ascii="Arial" w:hAnsi="Arial" w:cs="Arial"/>
          <w:sz w:val="24"/>
          <w:szCs w:val="24"/>
        </w:rPr>
        <w:t xml:space="preserve"> </w:t>
      </w:r>
      <w:r w:rsidR="004B696F">
        <w:rPr>
          <w:rFonts w:ascii="Arial" w:hAnsi="Arial" w:cs="Arial"/>
          <w:sz w:val="24"/>
          <w:szCs w:val="24"/>
        </w:rPr>
        <w:t xml:space="preserve">(by a </w:t>
      </w:r>
      <w:r w:rsidR="00BA1C33">
        <w:rPr>
          <w:rFonts w:ascii="Arial" w:hAnsi="Arial" w:cs="Arial"/>
          <w:sz w:val="24"/>
          <w:szCs w:val="24"/>
        </w:rPr>
        <w:t>registered professional</w:t>
      </w:r>
      <w:r w:rsidR="004B696F">
        <w:rPr>
          <w:rFonts w:ascii="Arial" w:hAnsi="Arial" w:cs="Arial"/>
          <w:sz w:val="24"/>
          <w:szCs w:val="24"/>
        </w:rPr>
        <w:t xml:space="preserve"> valuer</w:t>
      </w:r>
      <w:r w:rsidR="00BA1C33">
        <w:rPr>
          <w:rFonts w:ascii="Arial" w:hAnsi="Arial" w:cs="Arial"/>
          <w:sz w:val="24"/>
          <w:szCs w:val="24"/>
        </w:rPr>
        <w:t xml:space="preserve"> during August 2021</w:t>
      </w:r>
      <w:r w:rsidR="004B696F">
        <w:rPr>
          <w:rFonts w:ascii="Arial" w:hAnsi="Arial" w:cs="Arial"/>
          <w:sz w:val="24"/>
          <w:szCs w:val="24"/>
        </w:rPr>
        <w:t>)</w:t>
      </w:r>
      <w:r w:rsidR="00BA1C33">
        <w:rPr>
          <w:rFonts w:ascii="Arial" w:hAnsi="Arial" w:cs="Arial"/>
          <w:sz w:val="24"/>
          <w:szCs w:val="24"/>
        </w:rPr>
        <w:t xml:space="preserve">. (Caselines: Annexures </w:t>
      </w:r>
      <w:r w:rsidR="0024564F">
        <w:rPr>
          <w:rFonts w:ascii="Arial" w:hAnsi="Arial" w:cs="Arial"/>
          <w:sz w:val="24"/>
          <w:szCs w:val="24"/>
        </w:rPr>
        <w:t>“</w:t>
      </w:r>
      <w:r w:rsidR="00072C2C">
        <w:rPr>
          <w:rFonts w:ascii="Arial" w:hAnsi="Arial" w:cs="Arial"/>
          <w:sz w:val="24"/>
          <w:szCs w:val="24"/>
        </w:rPr>
        <w:t>F1</w:t>
      </w:r>
      <w:r w:rsidR="0024564F">
        <w:rPr>
          <w:rFonts w:ascii="Arial" w:hAnsi="Arial" w:cs="Arial"/>
          <w:sz w:val="24"/>
          <w:szCs w:val="24"/>
        </w:rPr>
        <w:t>”</w:t>
      </w:r>
      <w:r w:rsidR="00072C2C">
        <w:rPr>
          <w:rFonts w:ascii="Arial" w:hAnsi="Arial" w:cs="Arial"/>
          <w:sz w:val="24"/>
          <w:szCs w:val="24"/>
        </w:rPr>
        <w:t xml:space="preserve"> and </w:t>
      </w:r>
      <w:r w:rsidR="0024564F">
        <w:rPr>
          <w:rFonts w:ascii="Arial" w:hAnsi="Arial" w:cs="Arial"/>
          <w:sz w:val="24"/>
          <w:szCs w:val="24"/>
        </w:rPr>
        <w:t>“</w:t>
      </w:r>
      <w:r w:rsidR="00072C2C">
        <w:rPr>
          <w:rFonts w:ascii="Arial" w:hAnsi="Arial" w:cs="Arial"/>
          <w:sz w:val="24"/>
          <w:szCs w:val="24"/>
        </w:rPr>
        <w:t>F2</w:t>
      </w:r>
      <w:r w:rsidR="0024564F">
        <w:rPr>
          <w:rFonts w:ascii="Arial" w:hAnsi="Arial" w:cs="Arial"/>
          <w:sz w:val="24"/>
          <w:szCs w:val="24"/>
        </w:rPr>
        <w:t>”</w:t>
      </w:r>
      <w:r w:rsidR="00072C2C">
        <w:rPr>
          <w:rFonts w:ascii="Arial" w:hAnsi="Arial" w:cs="Arial"/>
          <w:sz w:val="24"/>
          <w:szCs w:val="24"/>
        </w:rPr>
        <w:t xml:space="preserve"> to the Founding Affidavit)</w:t>
      </w:r>
      <w:r w:rsidR="00DC280A">
        <w:rPr>
          <w:rFonts w:ascii="Arial" w:hAnsi="Arial" w:cs="Arial"/>
          <w:sz w:val="24"/>
          <w:szCs w:val="24"/>
        </w:rPr>
        <w:t xml:space="preserve"> The latter was a well-reasoned and articulated</w:t>
      </w:r>
      <w:r w:rsidR="005D1A88">
        <w:rPr>
          <w:rFonts w:ascii="Arial" w:hAnsi="Arial" w:cs="Arial"/>
          <w:sz w:val="24"/>
          <w:szCs w:val="24"/>
        </w:rPr>
        <w:t xml:space="preserve"> report.</w:t>
      </w:r>
      <w:r w:rsidR="00355F7B">
        <w:rPr>
          <w:rFonts w:ascii="Arial" w:hAnsi="Arial" w:cs="Arial"/>
          <w:sz w:val="24"/>
          <w:szCs w:val="24"/>
        </w:rPr>
        <w:t xml:space="preserve"> </w:t>
      </w:r>
    </w:p>
    <w:p w14:paraId="5E5EEE01" w14:textId="77777777" w:rsidR="00343D1C" w:rsidRDefault="00343D1C" w:rsidP="00677EF9">
      <w:pPr>
        <w:spacing w:line="480" w:lineRule="auto"/>
        <w:jc w:val="both"/>
        <w:rPr>
          <w:rFonts w:ascii="Arial" w:hAnsi="Arial" w:cs="Arial"/>
          <w:sz w:val="24"/>
          <w:szCs w:val="24"/>
        </w:rPr>
      </w:pPr>
    </w:p>
    <w:p w14:paraId="54F15998" w14:textId="7E003824" w:rsidR="00E97577" w:rsidRDefault="00355F7B"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12</w:t>
      </w:r>
      <w:r>
        <w:rPr>
          <w:rFonts w:ascii="Arial" w:hAnsi="Arial" w:cs="Arial"/>
          <w:sz w:val="24"/>
          <w:szCs w:val="24"/>
        </w:rPr>
        <w:t>]</w:t>
      </w:r>
      <w:r>
        <w:rPr>
          <w:rFonts w:ascii="Arial" w:hAnsi="Arial" w:cs="Arial"/>
          <w:sz w:val="24"/>
          <w:szCs w:val="24"/>
        </w:rPr>
        <w:tab/>
      </w:r>
      <w:r w:rsidR="00E97577">
        <w:rPr>
          <w:rFonts w:ascii="Arial" w:hAnsi="Arial" w:cs="Arial"/>
          <w:sz w:val="24"/>
          <w:szCs w:val="24"/>
        </w:rPr>
        <w:t xml:space="preserve">The Applicant acquired </w:t>
      </w:r>
      <w:r w:rsidR="0024564F">
        <w:rPr>
          <w:rFonts w:ascii="Arial" w:hAnsi="Arial" w:cs="Arial"/>
          <w:sz w:val="24"/>
          <w:szCs w:val="24"/>
        </w:rPr>
        <w:t xml:space="preserve">the above </w:t>
      </w:r>
      <w:r w:rsidR="00E97577">
        <w:rPr>
          <w:rFonts w:ascii="Arial" w:hAnsi="Arial" w:cs="Arial"/>
          <w:sz w:val="24"/>
          <w:szCs w:val="24"/>
        </w:rPr>
        <w:t xml:space="preserve">property during 1994 and erected and operated a seemingly successful commercial abattoir thereon. </w:t>
      </w:r>
    </w:p>
    <w:p w14:paraId="5775CA43" w14:textId="33496C70" w:rsidR="00E97577" w:rsidRDefault="00E97577" w:rsidP="00677EF9">
      <w:pPr>
        <w:spacing w:line="480" w:lineRule="auto"/>
        <w:jc w:val="both"/>
        <w:rPr>
          <w:rFonts w:ascii="Arial" w:hAnsi="Arial" w:cs="Arial"/>
          <w:sz w:val="24"/>
          <w:szCs w:val="24"/>
        </w:rPr>
      </w:pPr>
      <w:r>
        <w:rPr>
          <w:rFonts w:ascii="Arial" w:hAnsi="Arial" w:cs="Arial"/>
          <w:sz w:val="24"/>
          <w:szCs w:val="24"/>
        </w:rPr>
        <w:lastRenderedPageBreak/>
        <w:t>[</w:t>
      </w:r>
      <w:r w:rsidR="00343D1C">
        <w:rPr>
          <w:rFonts w:ascii="Arial" w:hAnsi="Arial" w:cs="Arial"/>
          <w:sz w:val="24"/>
          <w:szCs w:val="24"/>
        </w:rPr>
        <w:t>13</w:t>
      </w:r>
      <w:r>
        <w:rPr>
          <w:rFonts w:ascii="Arial" w:hAnsi="Arial" w:cs="Arial"/>
          <w:sz w:val="24"/>
          <w:szCs w:val="24"/>
        </w:rPr>
        <w:t>]</w:t>
      </w:r>
      <w:r>
        <w:rPr>
          <w:rFonts w:ascii="Arial" w:hAnsi="Arial" w:cs="Arial"/>
          <w:sz w:val="24"/>
          <w:szCs w:val="24"/>
        </w:rPr>
        <w:tab/>
        <w:t>In 2018, when the Applicant was already in his seventies, he decided to down-scale and rent the business and the land out to a person or entity who could continue with the business.</w:t>
      </w:r>
    </w:p>
    <w:p w14:paraId="2F7B48A7" w14:textId="77777777" w:rsidR="00E97577" w:rsidRDefault="00E97577" w:rsidP="00677EF9">
      <w:pPr>
        <w:spacing w:line="480" w:lineRule="auto"/>
        <w:jc w:val="both"/>
        <w:rPr>
          <w:rFonts w:ascii="Arial" w:hAnsi="Arial" w:cs="Arial"/>
          <w:sz w:val="24"/>
          <w:szCs w:val="24"/>
        </w:rPr>
      </w:pPr>
    </w:p>
    <w:p w14:paraId="46384E97" w14:textId="1CCE6D9D" w:rsidR="00872D88" w:rsidRDefault="00E97577"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14</w:t>
      </w:r>
      <w:r>
        <w:rPr>
          <w:rFonts w:ascii="Arial" w:hAnsi="Arial" w:cs="Arial"/>
          <w:sz w:val="24"/>
          <w:szCs w:val="24"/>
        </w:rPr>
        <w:t>]</w:t>
      </w:r>
      <w:r>
        <w:rPr>
          <w:rFonts w:ascii="Arial" w:hAnsi="Arial" w:cs="Arial"/>
          <w:sz w:val="24"/>
          <w:szCs w:val="24"/>
        </w:rPr>
        <w:tab/>
        <w:t>The Applicant</w:t>
      </w:r>
      <w:r w:rsidR="00872D88">
        <w:rPr>
          <w:rFonts w:ascii="Arial" w:hAnsi="Arial" w:cs="Arial"/>
          <w:sz w:val="24"/>
          <w:szCs w:val="24"/>
        </w:rPr>
        <w:t xml:space="preserve"> subsequently</w:t>
      </w:r>
      <w:r>
        <w:rPr>
          <w:rFonts w:ascii="Arial" w:hAnsi="Arial" w:cs="Arial"/>
          <w:sz w:val="24"/>
          <w:szCs w:val="24"/>
        </w:rPr>
        <w:t xml:space="preserve"> concluded lease agreements with entities which belonged to the Fourth Respondent, his biological son.</w:t>
      </w:r>
      <w:r w:rsidR="00872D88">
        <w:rPr>
          <w:rFonts w:ascii="Arial" w:hAnsi="Arial" w:cs="Arial"/>
          <w:sz w:val="24"/>
          <w:szCs w:val="24"/>
        </w:rPr>
        <w:t xml:space="preserve"> Due to financial </w:t>
      </w:r>
      <w:r w:rsidR="0024564F">
        <w:rPr>
          <w:rFonts w:ascii="Arial" w:hAnsi="Arial" w:cs="Arial"/>
          <w:sz w:val="24"/>
          <w:szCs w:val="24"/>
        </w:rPr>
        <w:t>constraints</w:t>
      </w:r>
      <w:r w:rsidR="004D526B">
        <w:rPr>
          <w:rFonts w:ascii="Arial" w:hAnsi="Arial" w:cs="Arial"/>
          <w:sz w:val="24"/>
          <w:szCs w:val="24"/>
        </w:rPr>
        <w:t xml:space="preserve"> of the lessee</w:t>
      </w:r>
      <w:r w:rsidR="00872D88">
        <w:rPr>
          <w:rFonts w:ascii="Arial" w:hAnsi="Arial" w:cs="Arial"/>
          <w:sz w:val="24"/>
          <w:szCs w:val="24"/>
        </w:rPr>
        <w:t xml:space="preserve">, said lease agreements were cancelled some time after conclusion. I pause here to note that </w:t>
      </w:r>
      <w:r w:rsidR="0024564F">
        <w:rPr>
          <w:rFonts w:ascii="Arial" w:hAnsi="Arial" w:cs="Arial"/>
          <w:sz w:val="24"/>
          <w:szCs w:val="24"/>
        </w:rPr>
        <w:t>the aforementioned</w:t>
      </w:r>
      <w:r w:rsidR="00872D88">
        <w:rPr>
          <w:rFonts w:ascii="Arial" w:hAnsi="Arial" w:cs="Arial"/>
          <w:sz w:val="24"/>
          <w:szCs w:val="24"/>
        </w:rPr>
        <w:t xml:space="preserve"> agreements contained similar </w:t>
      </w:r>
      <w:r w:rsidR="0024564F">
        <w:rPr>
          <w:rFonts w:ascii="Arial" w:hAnsi="Arial" w:cs="Arial"/>
          <w:sz w:val="24"/>
          <w:szCs w:val="24"/>
        </w:rPr>
        <w:t xml:space="preserve">stipulations with regards to improvements </w:t>
      </w:r>
      <w:r w:rsidR="00872D88">
        <w:rPr>
          <w:rFonts w:ascii="Arial" w:hAnsi="Arial" w:cs="Arial"/>
          <w:sz w:val="24"/>
          <w:szCs w:val="24"/>
        </w:rPr>
        <w:t xml:space="preserve">to the </w:t>
      </w:r>
      <w:r w:rsidR="0024564F">
        <w:rPr>
          <w:rFonts w:ascii="Arial" w:hAnsi="Arial" w:cs="Arial"/>
          <w:sz w:val="24"/>
          <w:szCs w:val="24"/>
        </w:rPr>
        <w:t xml:space="preserve">leased property as contained in the </w:t>
      </w:r>
      <w:r w:rsidR="00872D88">
        <w:rPr>
          <w:rFonts w:ascii="Arial" w:hAnsi="Arial" w:cs="Arial"/>
          <w:sz w:val="24"/>
          <w:szCs w:val="24"/>
        </w:rPr>
        <w:t>initial agreement between the Applicant and the First Respondent.</w:t>
      </w:r>
      <w:r w:rsidR="0024564F">
        <w:rPr>
          <w:rFonts w:ascii="Arial" w:hAnsi="Arial" w:cs="Arial"/>
          <w:sz w:val="24"/>
          <w:szCs w:val="24"/>
        </w:rPr>
        <w:t xml:space="preserve"> (Caselines:Annexures “E1” and “E2”)</w:t>
      </w:r>
      <w:r w:rsidR="004D526B">
        <w:rPr>
          <w:rFonts w:ascii="Arial" w:hAnsi="Arial" w:cs="Arial"/>
          <w:sz w:val="24"/>
          <w:szCs w:val="24"/>
        </w:rPr>
        <w:t xml:space="preserve"> I will deal comprehensively with latter agreement shortly.</w:t>
      </w:r>
    </w:p>
    <w:p w14:paraId="1FC15C0C" w14:textId="77777777" w:rsidR="00872D88" w:rsidRDefault="00872D88" w:rsidP="00677EF9">
      <w:pPr>
        <w:spacing w:line="480" w:lineRule="auto"/>
        <w:jc w:val="both"/>
        <w:rPr>
          <w:rFonts w:ascii="Arial" w:hAnsi="Arial" w:cs="Arial"/>
          <w:sz w:val="24"/>
          <w:szCs w:val="24"/>
        </w:rPr>
      </w:pPr>
    </w:p>
    <w:p w14:paraId="09BD88E9" w14:textId="532D056F" w:rsidR="00355F7B" w:rsidRDefault="00872D88"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15</w:t>
      </w:r>
      <w:r>
        <w:rPr>
          <w:rFonts w:ascii="Arial" w:hAnsi="Arial" w:cs="Arial"/>
          <w:sz w:val="24"/>
          <w:szCs w:val="24"/>
        </w:rPr>
        <w:t>]</w:t>
      </w:r>
      <w:r>
        <w:rPr>
          <w:rFonts w:ascii="Arial" w:hAnsi="Arial" w:cs="Arial"/>
          <w:sz w:val="24"/>
          <w:szCs w:val="24"/>
        </w:rPr>
        <w:tab/>
      </w:r>
      <w:r w:rsidR="00E97577">
        <w:rPr>
          <w:rFonts w:ascii="Arial" w:hAnsi="Arial" w:cs="Arial"/>
          <w:sz w:val="24"/>
          <w:szCs w:val="24"/>
        </w:rPr>
        <w:t xml:space="preserve"> </w:t>
      </w:r>
      <w:r>
        <w:rPr>
          <w:rFonts w:ascii="Arial" w:hAnsi="Arial" w:cs="Arial"/>
          <w:sz w:val="24"/>
          <w:szCs w:val="24"/>
        </w:rPr>
        <w:t>Enter the First and Third Respondents.</w:t>
      </w:r>
    </w:p>
    <w:p w14:paraId="1DC91BCC" w14:textId="77777777" w:rsidR="00B108DA" w:rsidRDefault="00B108DA" w:rsidP="00677EF9">
      <w:pPr>
        <w:spacing w:line="480" w:lineRule="auto"/>
        <w:jc w:val="both"/>
        <w:rPr>
          <w:rFonts w:ascii="Arial" w:hAnsi="Arial" w:cs="Arial"/>
          <w:sz w:val="24"/>
          <w:szCs w:val="24"/>
        </w:rPr>
      </w:pPr>
    </w:p>
    <w:p w14:paraId="1B51E304" w14:textId="3B047652" w:rsidR="004D526B" w:rsidRDefault="0024564F"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16</w:t>
      </w:r>
      <w:r>
        <w:rPr>
          <w:rFonts w:ascii="Arial" w:hAnsi="Arial" w:cs="Arial"/>
          <w:sz w:val="24"/>
          <w:szCs w:val="24"/>
        </w:rPr>
        <w:t>]</w:t>
      </w:r>
      <w:r>
        <w:rPr>
          <w:rFonts w:ascii="Arial" w:hAnsi="Arial" w:cs="Arial"/>
          <w:sz w:val="24"/>
          <w:szCs w:val="24"/>
        </w:rPr>
        <w:tab/>
      </w:r>
      <w:r w:rsidR="004D526B">
        <w:rPr>
          <w:rFonts w:ascii="Arial" w:hAnsi="Arial" w:cs="Arial"/>
          <w:sz w:val="24"/>
          <w:szCs w:val="24"/>
        </w:rPr>
        <w:t>During late 2020, the Applicant was approached by the Second and Third Respondents, representing the First Respondent. They showed interest to buy the property of the Applicant.</w:t>
      </w:r>
      <w:r w:rsidR="00E46FAA">
        <w:rPr>
          <w:rFonts w:ascii="Arial" w:hAnsi="Arial" w:cs="Arial"/>
          <w:sz w:val="24"/>
          <w:szCs w:val="24"/>
        </w:rPr>
        <w:t xml:space="preserve"> It is clear from the facts before me that the Applicant proverbially lend an ear to the approach by the Second and Third Respondents because of the intended involvement of the Fourth Respondent in the activities of the First Respondent on the </w:t>
      </w:r>
      <w:r w:rsidR="00961434">
        <w:rPr>
          <w:rFonts w:ascii="Arial" w:hAnsi="Arial" w:cs="Arial"/>
          <w:sz w:val="24"/>
          <w:szCs w:val="24"/>
        </w:rPr>
        <w:t>P</w:t>
      </w:r>
      <w:r w:rsidR="00E46FAA">
        <w:rPr>
          <w:rFonts w:ascii="Arial" w:hAnsi="Arial" w:cs="Arial"/>
          <w:sz w:val="24"/>
          <w:szCs w:val="24"/>
        </w:rPr>
        <w:t>roperty of the Applicant.</w:t>
      </w:r>
    </w:p>
    <w:p w14:paraId="57445FA6" w14:textId="77777777" w:rsidR="00343D1C" w:rsidRDefault="00343D1C" w:rsidP="00677EF9">
      <w:pPr>
        <w:spacing w:line="480" w:lineRule="auto"/>
        <w:jc w:val="both"/>
        <w:rPr>
          <w:rFonts w:ascii="Arial" w:hAnsi="Arial" w:cs="Arial"/>
          <w:sz w:val="24"/>
          <w:szCs w:val="24"/>
        </w:rPr>
      </w:pPr>
    </w:p>
    <w:p w14:paraId="31E69CD1" w14:textId="70B60BCD" w:rsidR="004D526B" w:rsidRDefault="004D526B" w:rsidP="00677EF9">
      <w:pPr>
        <w:spacing w:line="480" w:lineRule="auto"/>
        <w:jc w:val="both"/>
        <w:rPr>
          <w:rFonts w:ascii="Arial" w:hAnsi="Arial" w:cs="Arial"/>
          <w:sz w:val="24"/>
          <w:szCs w:val="24"/>
        </w:rPr>
      </w:pPr>
      <w:r>
        <w:rPr>
          <w:rFonts w:ascii="Arial" w:hAnsi="Arial" w:cs="Arial"/>
          <w:sz w:val="24"/>
          <w:szCs w:val="24"/>
        </w:rPr>
        <w:t>[1</w:t>
      </w:r>
      <w:r w:rsidR="00343D1C">
        <w:rPr>
          <w:rFonts w:ascii="Arial" w:hAnsi="Arial" w:cs="Arial"/>
          <w:sz w:val="24"/>
          <w:szCs w:val="24"/>
        </w:rPr>
        <w:t>7</w:t>
      </w:r>
      <w:r>
        <w:rPr>
          <w:rFonts w:ascii="Arial" w:hAnsi="Arial" w:cs="Arial"/>
          <w:sz w:val="24"/>
          <w:szCs w:val="24"/>
        </w:rPr>
        <w:t>]</w:t>
      </w:r>
      <w:r>
        <w:rPr>
          <w:rFonts w:ascii="Arial" w:hAnsi="Arial" w:cs="Arial"/>
          <w:sz w:val="24"/>
          <w:szCs w:val="24"/>
        </w:rPr>
        <w:tab/>
        <w:t xml:space="preserve">The Parties could </w:t>
      </w:r>
      <w:r w:rsidR="00E46FAA" w:rsidRPr="00E46FAA">
        <w:rPr>
          <w:rFonts w:ascii="Arial" w:hAnsi="Arial" w:cs="Arial"/>
          <w:i/>
          <w:iCs/>
          <w:sz w:val="24"/>
          <w:szCs w:val="24"/>
        </w:rPr>
        <w:t>ab initio</w:t>
      </w:r>
      <w:r w:rsidR="00E46FAA">
        <w:rPr>
          <w:rFonts w:ascii="Arial" w:hAnsi="Arial" w:cs="Arial"/>
          <w:sz w:val="24"/>
          <w:szCs w:val="24"/>
        </w:rPr>
        <w:t xml:space="preserve"> </w:t>
      </w:r>
      <w:r>
        <w:rPr>
          <w:rFonts w:ascii="Arial" w:hAnsi="Arial" w:cs="Arial"/>
          <w:sz w:val="24"/>
          <w:szCs w:val="24"/>
        </w:rPr>
        <w:t xml:space="preserve">not agree on a purchase price but decided to enter into an initial agreement which would regulate the relationship between the Parties. </w:t>
      </w:r>
      <w:r>
        <w:rPr>
          <w:rFonts w:ascii="Arial" w:hAnsi="Arial" w:cs="Arial"/>
          <w:sz w:val="24"/>
          <w:szCs w:val="24"/>
        </w:rPr>
        <w:lastRenderedPageBreak/>
        <w:t xml:space="preserve">The Parties before me disagreed on which Party drew up and presented the initial agreement to the other. I find this dispute of fact to be immaterial </w:t>
      </w:r>
      <w:r w:rsidR="00961434">
        <w:rPr>
          <w:rFonts w:ascii="Arial" w:hAnsi="Arial" w:cs="Arial"/>
          <w:sz w:val="24"/>
          <w:szCs w:val="24"/>
        </w:rPr>
        <w:t>in reaching the conclusion I did</w:t>
      </w:r>
      <w:r>
        <w:rPr>
          <w:rFonts w:ascii="Arial" w:hAnsi="Arial" w:cs="Arial"/>
          <w:sz w:val="24"/>
          <w:szCs w:val="24"/>
        </w:rPr>
        <w:t>.</w:t>
      </w:r>
      <w:r w:rsidR="00466108">
        <w:rPr>
          <w:rFonts w:ascii="Arial" w:hAnsi="Arial" w:cs="Arial"/>
          <w:sz w:val="24"/>
          <w:szCs w:val="24"/>
        </w:rPr>
        <w:t xml:space="preserve"> The </w:t>
      </w:r>
      <w:r w:rsidR="00466108" w:rsidRPr="00466108">
        <w:rPr>
          <w:rFonts w:ascii="Arial" w:hAnsi="Arial" w:cs="Arial"/>
          <w:i/>
          <w:iCs/>
          <w:sz w:val="24"/>
          <w:szCs w:val="24"/>
        </w:rPr>
        <w:t>contra proferentem</w:t>
      </w:r>
      <w:r w:rsidR="00466108">
        <w:rPr>
          <w:rFonts w:ascii="Arial" w:hAnsi="Arial" w:cs="Arial"/>
          <w:sz w:val="24"/>
          <w:szCs w:val="24"/>
        </w:rPr>
        <w:t xml:space="preserve"> rule might have had some value if the Parties were </w:t>
      </w:r>
      <w:r w:rsidR="00466108" w:rsidRPr="00466108">
        <w:rPr>
          <w:rFonts w:ascii="Arial" w:hAnsi="Arial" w:cs="Arial"/>
          <w:i/>
          <w:iCs/>
          <w:sz w:val="24"/>
          <w:szCs w:val="24"/>
        </w:rPr>
        <w:t>ad</w:t>
      </w:r>
      <w:r w:rsidR="00466108">
        <w:rPr>
          <w:rFonts w:ascii="Arial" w:hAnsi="Arial" w:cs="Arial"/>
          <w:sz w:val="24"/>
          <w:szCs w:val="24"/>
        </w:rPr>
        <w:t xml:space="preserve"> </w:t>
      </w:r>
      <w:r w:rsidR="00466108" w:rsidRPr="00466108">
        <w:rPr>
          <w:rFonts w:ascii="Arial" w:hAnsi="Arial" w:cs="Arial"/>
          <w:i/>
          <w:iCs/>
          <w:sz w:val="24"/>
          <w:szCs w:val="24"/>
        </w:rPr>
        <w:t xml:space="preserve">idem </w:t>
      </w:r>
      <w:r w:rsidR="00466108">
        <w:rPr>
          <w:rFonts w:ascii="Arial" w:hAnsi="Arial" w:cs="Arial"/>
          <w:sz w:val="24"/>
          <w:szCs w:val="24"/>
        </w:rPr>
        <w:t>with who the author of the initial agreement was</w:t>
      </w:r>
      <w:r w:rsidR="00B108DA">
        <w:rPr>
          <w:rFonts w:ascii="Arial" w:hAnsi="Arial" w:cs="Arial"/>
          <w:sz w:val="24"/>
          <w:szCs w:val="24"/>
        </w:rPr>
        <w:t>, but only if it operated in favour of the Applicant. It would not have had any effect on position of the Respondents.</w:t>
      </w:r>
      <w:r w:rsidR="00466108">
        <w:rPr>
          <w:rFonts w:ascii="Arial" w:hAnsi="Arial" w:cs="Arial"/>
          <w:sz w:val="24"/>
          <w:szCs w:val="24"/>
        </w:rPr>
        <w:t xml:space="preserve"> </w:t>
      </w:r>
    </w:p>
    <w:p w14:paraId="61437F11" w14:textId="77777777" w:rsidR="004D526B" w:rsidRDefault="004D526B" w:rsidP="00677EF9">
      <w:pPr>
        <w:spacing w:line="480" w:lineRule="auto"/>
        <w:jc w:val="both"/>
        <w:rPr>
          <w:rFonts w:ascii="Arial" w:hAnsi="Arial" w:cs="Arial"/>
          <w:sz w:val="24"/>
          <w:szCs w:val="24"/>
        </w:rPr>
      </w:pPr>
    </w:p>
    <w:p w14:paraId="30FD7CEA" w14:textId="0FC84C38" w:rsidR="004D526B" w:rsidRDefault="004D526B" w:rsidP="00677EF9">
      <w:pPr>
        <w:spacing w:line="480" w:lineRule="auto"/>
        <w:jc w:val="both"/>
        <w:rPr>
          <w:rFonts w:ascii="Arial" w:hAnsi="Arial" w:cs="Arial"/>
          <w:sz w:val="24"/>
          <w:szCs w:val="24"/>
        </w:rPr>
      </w:pPr>
      <w:r>
        <w:rPr>
          <w:rFonts w:ascii="Arial" w:hAnsi="Arial" w:cs="Arial"/>
          <w:sz w:val="24"/>
          <w:szCs w:val="24"/>
        </w:rPr>
        <w:t>[1</w:t>
      </w:r>
      <w:r w:rsidR="00343D1C">
        <w:rPr>
          <w:rFonts w:ascii="Arial" w:hAnsi="Arial" w:cs="Arial"/>
          <w:sz w:val="24"/>
          <w:szCs w:val="24"/>
        </w:rPr>
        <w:t>8</w:t>
      </w:r>
      <w:r>
        <w:rPr>
          <w:rFonts w:ascii="Arial" w:hAnsi="Arial" w:cs="Arial"/>
          <w:sz w:val="24"/>
          <w:szCs w:val="24"/>
        </w:rPr>
        <w:t>]</w:t>
      </w:r>
      <w:r>
        <w:rPr>
          <w:rFonts w:ascii="Arial" w:hAnsi="Arial" w:cs="Arial"/>
          <w:sz w:val="24"/>
          <w:szCs w:val="24"/>
        </w:rPr>
        <w:tab/>
      </w:r>
      <w:r w:rsidR="00466108">
        <w:rPr>
          <w:rFonts w:ascii="Arial" w:hAnsi="Arial" w:cs="Arial"/>
          <w:sz w:val="24"/>
          <w:szCs w:val="24"/>
        </w:rPr>
        <w:t xml:space="preserve">Be that as it may, the initial agreement, signed by the Applicant and the Second Respondent on behalf of the First Respondent, contained the following important </w:t>
      </w:r>
      <w:r w:rsidR="00F47A2F">
        <w:rPr>
          <w:rFonts w:ascii="Arial" w:hAnsi="Arial" w:cs="Arial"/>
          <w:sz w:val="24"/>
          <w:szCs w:val="24"/>
        </w:rPr>
        <w:t>clauses:</w:t>
      </w:r>
    </w:p>
    <w:p w14:paraId="0C79A446" w14:textId="77777777" w:rsidR="00F47A2F" w:rsidRDefault="00F47A2F" w:rsidP="00677EF9">
      <w:pPr>
        <w:spacing w:line="480" w:lineRule="auto"/>
        <w:jc w:val="both"/>
        <w:rPr>
          <w:rFonts w:ascii="Arial" w:hAnsi="Arial" w:cs="Arial"/>
          <w:sz w:val="24"/>
          <w:szCs w:val="24"/>
        </w:rPr>
      </w:pPr>
    </w:p>
    <w:p w14:paraId="3E30715A" w14:textId="1F8D05CB" w:rsidR="00F47A2F" w:rsidRDefault="00F47A2F" w:rsidP="00987AFA">
      <w:pPr>
        <w:spacing w:line="480" w:lineRule="auto"/>
        <w:ind w:left="720"/>
        <w:jc w:val="both"/>
        <w:rPr>
          <w:rFonts w:ascii="Arial" w:hAnsi="Arial" w:cs="Arial"/>
          <w:sz w:val="24"/>
          <w:szCs w:val="24"/>
        </w:rPr>
      </w:pPr>
      <w:r>
        <w:rPr>
          <w:rFonts w:ascii="Arial" w:hAnsi="Arial" w:cs="Arial"/>
          <w:sz w:val="24"/>
          <w:szCs w:val="24"/>
        </w:rPr>
        <w:t>“</w:t>
      </w:r>
      <w:r w:rsidRPr="00F47A2F">
        <w:rPr>
          <w:rFonts w:ascii="Arial" w:hAnsi="Arial" w:cs="Arial"/>
          <w:sz w:val="24"/>
          <w:szCs w:val="24"/>
        </w:rPr>
        <w:t>IN TERMS OF WHICH the above parties [" the Part</w:t>
      </w:r>
      <w:r>
        <w:rPr>
          <w:rFonts w:ascii="Arial" w:hAnsi="Arial" w:cs="Arial"/>
          <w:sz w:val="24"/>
          <w:szCs w:val="24"/>
        </w:rPr>
        <w:t>ies”]</w:t>
      </w:r>
      <w:r w:rsidRPr="00F47A2F">
        <w:rPr>
          <w:rFonts w:ascii="Arial" w:hAnsi="Arial" w:cs="Arial"/>
          <w:sz w:val="24"/>
          <w:szCs w:val="24"/>
        </w:rPr>
        <w:t xml:space="preserve"> have already approved the following salient provisions: </w:t>
      </w:r>
    </w:p>
    <w:p w14:paraId="42654D86" w14:textId="77777777" w:rsidR="00F47A2F" w:rsidRDefault="00F47A2F" w:rsidP="00677EF9">
      <w:pPr>
        <w:spacing w:line="480" w:lineRule="auto"/>
        <w:jc w:val="both"/>
        <w:rPr>
          <w:rFonts w:ascii="Arial" w:hAnsi="Arial" w:cs="Arial"/>
          <w:sz w:val="24"/>
          <w:szCs w:val="24"/>
        </w:rPr>
      </w:pPr>
    </w:p>
    <w:p w14:paraId="583816A0" w14:textId="13D6F11A" w:rsidR="00F47A2F" w:rsidRDefault="00F47A2F" w:rsidP="00987AFA">
      <w:pPr>
        <w:spacing w:line="48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F47A2F">
        <w:rPr>
          <w:rFonts w:ascii="Arial" w:hAnsi="Arial" w:cs="Arial"/>
          <w:sz w:val="24"/>
          <w:szCs w:val="24"/>
        </w:rPr>
        <w:t>The Company shall acquire the Land from the Landowner for a purchase consideration to be agreed upon, which pu</w:t>
      </w:r>
      <w:r>
        <w:rPr>
          <w:rFonts w:ascii="Arial" w:hAnsi="Arial" w:cs="Arial"/>
          <w:sz w:val="24"/>
          <w:szCs w:val="24"/>
        </w:rPr>
        <w:t>rc</w:t>
      </w:r>
      <w:r w:rsidRPr="00F47A2F">
        <w:rPr>
          <w:rFonts w:ascii="Arial" w:hAnsi="Arial" w:cs="Arial"/>
          <w:sz w:val="24"/>
          <w:szCs w:val="24"/>
        </w:rPr>
        <w:t xml:space="preserve">hase consideration shall be discharged by the Company on a deferred basis. Ownership of the Land shall only be transferred to the Company on condition that the full purchase consideration is either paid </w:t>
      </w:r>
      <w:r>
        <w:rPr>
          <w:rFonts w:ascii="Arial" w:hAnsi="Arial" w:cs="Arial"/>
          <w:sz w:val="24"/>
          <w:szCs w:val="24"/>
        </w:rPr>
        <w:t>i</w:t>
      </w:r>
      <w:r w:rsidRPr="00F47A2F">
        <w:rPr>
          <w:rFonts w:ascii="Arial" w:hAnsi="Arial" w:cs="Arial"/>
          <w:sz w:val="24"/>
          <w:szCs w:val="24"/>
        </w:rPr>
        <w:t>n full or payment thereof is secured to the satisfaction of the Landowner.</w:t>
      </w:r>
    </w:p>
    <w:p w14:paraId="7AB991EB" w14:textId="77777777" w:rsidR="00F47A2F" w:rsidRDefault="00F47A2F" w:rsidP="00F47A2F">
      <w:pPr>
        <w:spacing w:line="480" w:lineRule="auto"/>
        <w:ind w:left="720" w:hanging="720"/>
        <w:jc w:val="both"/>
        <w:rPr>
          <w:rFonts w:ascii="Arial" w:hAnsi="Arial" w:cs="Arial"/>
          <w:sz w:val="24"/>
          <w:szCs w:val="24"/>
        </w:rPr>
      </w:pPr>
    </w:p>
    <w:p w14:paraId="686214F8" w14:textId="77777777" w:rsidR="00E51DC1" w:rsidRDefault="00F47A2F" w:rsidP="00987AFA">
      <w:pPr>
        <w:spacing w:line="48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51DC1" w:rsidRPr="00E51DC1">
        <w:rPr>
          <w:rFonts w:ascii="Arial" w:hAnsi="Arial" w:cs="Arial"/>
          <w:sz w:val="24"/>
          <w:szCs w:val="24"/>
        </w:rPr>
        <w:t xml:space="preserve">Pending the transfer of the Land to the Company, </w:t>
      </w:r>
      <w:r w:rsidR="00E51DC1" w:rsidRPr="00A81EF0">
        <w:rPr>
          <w:rFonts w:ascii="Arial" w:hAnsi="Arial" w:cs="Arial"/>
          <w:b/>
          <w:bCs/>
          <w:sz w:val="24"/>
          <w:szCs w:val="24"/>
          <w:u w:val="single"/>
        </w:rPr>
        <w:t xml:space="preserve">the Company shall be given occupation, risk, benefit and possession of that portion of </w:t>
      </w:r>
      <w:r w:rsidR="00E51DC1" w:rsidRPr="00A81EF0">
        <w:rPr>
          <w:rFonts w:ascii="Arial" w:hAnsi="Arial" w:cs="Arial"/>
          <w:b/>
          <w:bCs/>
          <w:sz w:val="24"/>
          <w:szCs w:val="24"/>
          <w:u w:val="single"/>
        </w:rPr>
        <w:lastRenderedPageBreak/>
        <w:t>the Land associated with the existing sheep abattoir facility already established and operated on the Land</w:t>
      </w:r>
      <w:r w:rsidR="00E51DC1" w:rsidRPr="00E51DC1">
        <w:rPr>
          <w:rFonts w:ascii="Arial" w:hAnsi="Arial" w:cs="Arial"/>
          <w:sz w:val="24"/>
          <w:szCs w:val="24"/>
        </w:rPr>
        <w:t>. The right afforded to the Company shall include the right to have proper access to the relevant portion of</w:t>
      </w:r>
      <w:r w:rsidR="00E51DC1">
        <w:rPr>
          <w:rFonts w:ascii="Arial" w:hAnsi="Arial" w:cs="Arial"/>
          <w:sz w:val="24"/>
          <w:szCs w:val="24"/>
        </w:rPr>
        <w:t xml:space="preserve"> </w:t>
      </w:r>
      <w:r w:rsidR="00E51DC1" w:rsidRPr="00E51DC1">
        <w:rPr>
          <w:rFonts w:ascii="Arial" w:hAnsi="Arial" w:cs="Arial"/>
          <w:sz w:val="24"/>
          <w:szCs w:val="24"/>
        </w:rPr>
        <w:t xml:space="preserve">the Land. </w:t>
      </w:r>
      <w:r w:rsidR="00E51DC1" w:rsidRPr="00A81EF0">
        <w:rPr>
          <w:rFonts w:ascii="Arial" w:hAnsi="Arial" w:cs="Arial"/>
          <w:b/>
          <w:bCs/>
          <w:sz w:val="24"/>
          <w:szCs w:val="24"/>
          <w:u w:val="single"/>
        </w:rPr>
        <w:t>Monthly occupational rent in an amount to be agreed upon shall be payable to the Landowner by the Company</w:t>
      </w:r>
      <w:r w:rsidR="00E51DC1" w:rsidRPr="00E51DC1">
        <w:rPr>
          <w:rFonts w:ascii="Arial" w:hAnsi="Arial" w:cs="Arial"/>
          <w:sz w:val="24"/>
          <w:szCs w:val="24"/>
        </w:rPr>
        <w:t xml:space="preserve">. </w:t>
      </w:r>
    </w:p>
    <w:p w14:paraId="332BDDA5" w14:textId="77777777" w:rsidR="00E51DC1" w:rsidRDefault="00E51DC1" w:rsidP="00F47A2F">
      <w:pPr>
        <w:spacing w:line="480" w:lineRule="auto"/>
        <w:ind w:left="720" w:hanging="720"/>
        <w:jc w:val="both"/>
        <w:rPr>
          <w:rFonts w:ascii="Arial" w:hAnsi="Arial" w:cs="Arial"/>
          <w:sz w:val="24"/>
          <w:szCs w:val="24"/>
        </w:rPr>
      </w:pPr>
    </w:p>
    <w:p w14:paraId="44BE4B14" w14:textId="77777777" w:rsidR="00E51DC1" w:rsidRDefault="00E51DC1" w:rsidP="00987AFA">
      <w:pPr>
        <w:spacing w:line="48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A81EF0">
        <w:rPr>
          <w:rFonts w:ascii="Arial" w:hAnsi="Arial" w:cs="Arial"/>
          <w:b/>
          <w:bCs/>
          <w:sz w:val="24"/>
          <w:szCs w:val="24"/>
          <w:u w:val="single"/>
        </w:rPr>
        <w:t>With effect from date of signature of this document, the Company shall be entitled, at its cost and expense and without any recourse to the Landowner, to effect all improvements and/or alterations to the existing sheep abattoir facility already established and operated on the Land, subject to the nature and extent of such improvements and/or alterations being approved in writing by the Landowner prior to any such improvements and/or alterations being undertaken. The approval of the Landowner shall not be unreasonably withheld, delayed or refused.</w:t>
      </w:r>
      <w:r w:rsidRPr="00E51DC1">
        <w:rPr>
          <w:rFonts w:ascii="Arial" w:hAnsi="Arial" w:cs="Arial"/>
          <w:sz w:val="24"/>
          <w:szCs w:val="24"/>
        </w:rPr>
        <w:t xml:space="preserve"> </w:t>
      </w:r>
    </w:p>
    <w:p w14:paraId="34CB0140" w14:textId="77777777" w:rsidR="00E51DC1" w:rsidRDefault="00E51DC1" w:rsidP="00F47A2F">
      <w:pPr>
        <w:spacing w:line="480" w:lineRule="auto"/>
        <w:ind w:left="720" w:hanging="720"/>
        <w:jc w:val="both"/>
        <w:rPr>
          <w:rFonts w:ascii="Arial" w:hAnsi="Arial" w:cs="Arial"/>
          <w:sz w:val="24"/>
          <w:szCs w:val="24"/>
        </w:rPr>
      </w:pPr>
    </w:p>
    <w:p w14:paraId="2D7CE754" w14:textId="77777777" w:rsidR="00B108DA" w:rsidRDefault="00E51DC1" w:rsidP="00987AFA">
      <w:pPr>
        <w:spacing w:line="480" w:lineRule="auto"/>
        <w:ind w:left="1440" w:hanging="720"/>
        <w:jc w:val="both"/>
        <w:rPr>
          <w:rFonts w:ascii="Arial" w:hAnsi="Arial" w:cs="Arial"/>
          <w:sz w:val="24"/>
          <w:szCs w:val="24"/>
        </w:rPr>
      </w:pPr>
      <w:r w:rsidRPr="00E51DC1">
        <w:rPr>
          <w:rFonts w:ascii="Arial" w:hAnsi="Arial" w:cs="Arial"/>
          <w:sz w:val="24"/>
          <w:szCs w:val="24"/>
        </w:rPr>
        <w:t>4.</w:t>
      </w:r>
      <w:r>
        <w:rPr>
          <w:rFonts w:ascii="Arial" w:hAnsi="Arial" w:cs="Arial"/>
          <w:sz w:val="24"/>
          <w:szCs w:val="24"/>
        </w:rPr>
        <w:tab/>
      </w:r>
      <w:r w:rsidRPr="00A81EF0">
        <w:rPr>
          <w:rFonts w:ascii="Arial" w:hAnsi="Arial" w:cs="Arial"/>
          <w:b/>
          <w:bCs/>
          <w:sz w:val="24"/>
          <w:szCs w:val="24"/>
          <w:u w:val="single"/>
        </w:rPr>
        <w:t xml:space="preserve"> In the event of the transaction(s) as envisaged by this document not proceeding, the Company shall have no claim for compensation against the Landowner in respect of such improvements and/or alterations, unless the reason for the transaction not proceeding can be attributed to actions or omissions on the part of the Landowner, in which event the Landowner shall be liable to the Company for the reasonable and market related costs of the </w:t>
      </w:r>
      <w:r w:rsidRPr="00A81EF0">
        <w:rPr>
          <w:rFonts w:ascii="Arial" w:hAnsi="Arial" w:cs="Arial"/>
          <w:b/>
          <w:bCs/>
          <w:sz w:val="24"/>
          <w:szCs w:val="24"/>
          <w:u w:val="single"/>
        </w:rPr>
        <w:lastRenderedPageBreak/>
        <w:t>improvements and/or alterations effected to the Land, or any part thereof</w:t>
      </w:r>
      <w:r w:rsidRPr="00E51DC1">
        <w:rPr>
          <w:rFonts w:ascii="Arial" w:hAnsi="Arial" w:cs="Arial"/>
          <w:sz w:val="24"/>
          <w:szCs w:val="24"/>
        </w:rPr>
        <w:t xml:space="preserve">. </w:t>
      </w:r>
    </w:p>
    <w:p w14:paraId="7D50095C" w14:textId="77777777" w:rsidR="00B108DA" w:rsidRDefault="00B108DA" w:rsidP="00F47A2F">
      <w:pPr>
        <w:spacing w:line="480" w:lineRule="auto"/>
        <w:ind w:left="720" w:hanging="720"/>
        <w:jc w:val="both"/>
        <w:rPr>
          <w:rFonts w:ascii="Arial" w:hAnsi="Arial" w:cs="Arial"/>
          <w:sz w:val="24"/>
          <w:szCs w:val="24"/>
        </w:rPr>
      </w:pPr>
    </w:p>
    <w:p w14:paraId="63E96D5E" w14:textId="77777777" w:rsidR="00B108DA" w:rsidRDefault="00B108DA" w:rsidP="00987AFA">
      <w:pPr>
        <w:spacing w:line="480" w:lineRule="auto"/>
        <w:ind w:left="144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E51DC1" w:rsidRPr="00E51DC1">
        <w:rPr>
          <w:rFonts w:ascii="Arial" w:hAnsi="Arial" w:cs="Arial"/>
          <w:sz w:val="24"/>
          <w:szCs w:val="24"/>
        </w:rPr>
        <w:t>In order to give effect to the provisions of this document, the Parties agree and undertake to negotiate the conclusive terms and enter into the following formal and d</w:t>
      </w:r>
      <w:r>
        <w:rPr>
          <w:rFonts w:ascii="Arial" w:hAnsi="Arial" w:cs="Arial"/>
          <w:sz w:val="24"/>
          <w:szCs w:val="24"/>
        </w:rPr>
        <w:t>e</w:t>
      </w:r>
      <w:r w:rsidR="00E51DC1" w:rsidRPr="00E51DC1">
        <w:rPr>
          <w:rFonts w:ascii="Arial" w:hAnsi="Arial" w:cs="Arial"/>
          <w:sz w:val="24"/>
          <w:szCs w:val="24"/>
        </w:rPr>
        <w:t>finitiv</w:t>
      </w:r>
      <w:r>
        <w:rPr>
          <w:rFonts w:ascii="Arial" w:hAnsi="Arial" w:cs="Arial"/>
          <w:sz w:val="24"/>
          <w:szCs w:val="24"/>
        </w:rPr>
        <w:t>e</w:t>
      </w:r>
      <w:r w:rsidR="00E51DC1" w:rsidRPr="00E51DC1">
        <w:rPr>
          <w:rFonts w:ascii="Arial" w:hAnsi="Arial" w:cs="Arial"/>
          <w:sz w:val="24"/>
          <w:szCs w:val="24"/>
        </w:rPr>
        <w:t xml:space="preserve"> agreement as soon as reasonably possible following signature of this document: </w:t>
      </w:r>
    </w:p>
    <w:p w14:paraId="7573B04A" w14:textId="77777777" w:rsidR="00B108DA" w:rsidRDefault="00B108DA" w:rsidP="00F47A2F">
      <w:pPr>
        <w:spacing w:line="480" w:lineRule="auto"/>
        <w:ind w:left="720" w:hanging="720"/>
        <w:jc w:val="both"/>
        <w:rPr>
          <w:rFonts w:ascii="Arial" w:hAnsi="Arial" w:cs="Arial"/>
          <w:sz w:val="24"/>
          <w:szCs w:val="24"/>
        </w:rPr>
      </w:pPr>
    </w:p>
    <w:p w14:paraId="0D5F233F" w14:textId="77777777" w:rsidR="00B108DA" w:rsidRDefault="00E51DC1" w:rsidP="00987AFA">
      <w:pPr>
        <w:spacing w:line="480" w:lineRule="auto"/>
        <w:ind w:left="1440"/>
        <w:jc w:val="both"/>
        <w:rPr>
          <w:rFonts w:ascii="Arial" w:hAnsi="Arial" w:cs="Arial"/>
          <w:sz w:val="24"/>
          <w:szCs w:val="24"/>
        </w:rPr>
      </w:pPr>
      <w:r w:rsidRPr="00E51DC1">
        <w:rPr>
          <w:rFonts w:ascii="Arial" w:hAnsi="Arial" w:cs="Arial"/>
          <w:sz w:val="24"/>
          <w:szCs w:val="24"/>
        </w:rPr>
        <w:t>5.1</w:t>
      </w:r>
      <w:r w:rsidR="00B108DA">
        <w:rPr>
          <w:rFonts w:ascii="Arial" w:hAnsi="Arial" w:cs="Arial"/>
          <w:sz w:val="24"/>
          <w:szCs w:val="24"/>
        </w:rPr>
        <w:tab/>
      </w:r>
      <w:r w:rsidRPr="00E51DC1">
        <w:rPr>
          <w:rFonts w:ascii="Arial" w:hAnsi="Arial" w:cs="Arial"/>
          <w:sz w:val="24"/>
          <w:szCs w:val="24"/>
        </w:rPr>
        <w:t xml:space="preserve">An Agreement of Sale by and between the Landowner and the Company, in terms of which the Company will be acquiring the Land and occupying </w:t>
      </w:r>
      <w:r w:rsidR="00B108DA">
        <w:rPr>
          <w:rFonts w:ascii="Arial" w:hAnsi="Arial" w:cs="Arial"/>
          <w:sz w:val="24"/>
          <w:szCs w:val="24"/>
        </w:rPr>
        <w:t>a portion</w:t>
      </w:r>
      <w:r w:rsidRPr="00E51DC1">
        <w:rPr>
          <w:rFonts w:ascii="Arial" w:hAnsi="Arial" w:cs="Arial"/>
          <w:sz w:val="24"/>
          <w:szCs w:val="24"/>
        </w:rPr>
        <w:t xml:space="preserve"> thereof. </w:t>
      </w:r>
    </w:p>
    <w:p w14:paraId="5D5C983B" w14:textId="77777777" w:rsidR="00B108DA" w:rsidRDefault="00B108DA" w:rsidP="00B108DA">
      <w:pPr>
        <w:spacing w:line="480" w:lineRule="auto"/>
        <w:jc w:val="both"/>
        <w:rPr>
          <w:rFonts w:ascii="Arial" w:hAnsi="Arial" w:cs="Arial"/>
          <w:sz w:val="24"/>
          <w:szCs w:val="24"/>
        </w:rPr>
      </w:pPr>
    </w:p>
    <w:p w14:paraId="2E516FFF" w14:textId="17ED50F6" w:rsidR="00F47A2F" w:rsidRDefault="00B108DA" w:rsidP="00987AFA">
      <w:pPr>
        <w:spacing w:line="480" w:lineRule="auto"/>
        <w:ind w:left="144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E51DC1" w:rsidRPr="00E51DC1">
        <w:rPr>
          <w:rFonts w:ascii="Arial" w:hAnsi="Arial" w:cs="Arial"/>
          <w:sz w:val="24"/>
          <w:szCs w:val="24"/>
        </w:rPr>
        <w:t>The aforementioned agreements shall be indivisible transactions and shall embody the salient provisions as expressed in this document as well as such additional terms which are customary to transac</w:t>
      </w:r>
      <w:r>
        <w:rPr>
          <w:rFonts w:ascii="Arial" w:hAnsi="Arial" w:cs="Arial"/>
          <w:sz w:val="24"/>
          <w:szCs w:val="24"/>
        </w:rPr>
        <w:t>t</w:t>
      </w:r>
      <w:r w:rsidR="00E51DC1" w:rsidRPr="00E51DC1">
        <w:rPr>
          <w:rFonts w:ascii="Arial" w:hAnsi="Arial" w:cs="Arial"/>
          <w:sz w:val="24"/>
          <w:szCs w:val="24"/>
        </w:rPr>
        <w:t>ions and agreements of the nature intended.</w:t>
      </w:r>
      <w:r w:rsidR="00A81EF0">
        <w:rPr>
          <w:rFonts w:ascii="Arial" w:hAnsi="Arial" w:cs="Arial"/>
          <w:sz w:val="24"/>
          <w:szCs w:val="24"/>
        </w:rPr>
        <w:t>” (Caselines: Annexure “D” to the Founding Affidavit) (My emphasis)</w:t>
      </w:r>
    </w:p>
    <w:p w14:paraId="237E0444" w14:textId="77777777" w:rsidR="004504D9" w:rsidRDefault="004504D9" w:rsidP="00677EF9">
      <w:pPr>
        <w:spacing w:line="480" w:lineRule="auto"/>
        <w:jc w:val="both"/>
        <w:rPr>
          <w:rFonts w:ascii="Arial" w:hAnsi="Arial" w:cs="Arial"/>
          <w:sz w:val="24"/>
          <w:szCs w:val="24"/>
        </w:rPr>
      </w:pPr>
    </w:p>
    <w:p w14:paraId="1281297F" w14:textId="0F4B46AD" w:rsidR="009F40E7" w:rsidRDefault="00A81EF0" w:rsidP="00677EF9">
      <w:pPr>
        <w:spacing w:line="480" w:lineRule="auto"/>
        <w:jc w:val="both"/>
        <w:rPr>
          <w:rFonts w:ascii="Arial" w:hAnsi="Arial" w:cs="Arial"/>
          <w:sz w:val="24"/>
          <w:szCs w:val="24"/>
        </w:rPr>
      </w:pPr>
      <w:r>
        <w:rPr>
          <w:rFonts w:ascii="Arial" w:hAnsi="Arial" w:cs="Arial"/>
          <w:sz w:val="24"/>
          <w:szCs w:val="24"/>
        </w:rPr>
        <w:t>[1</w:t>
      </w:r>
      <w:r w:rsidR="00343D1C">
        <w:rPr>
          <w:rFonts w:ascii="Arial" w:hAnsi="Arial" w:cs="Arial"/>
          <w:sz w:val="24"/>
          <w:szCs w:val="24"/>
        </w:rPr>
        <w:t>9</w:t>
      </w:r>
      <w:r>
        <w:rPr>
          <w:rFonts w:ascii="Arial" w:hAnsi="Arial" w:cs="Arial"/>
          <w:sz w:val="24"/>
          <w:szCs w:val="24"/>
        </w:rPr>
        <w:t>]</w:t>
      </w:r>
      <w:r>
        <w:rPr>
          <w:rFonts w:ascii="Arial" w:hAnsi="Arial" w:cs="Arial"/>
          <w:sz w:val="24"/>
          <w:szCs w:val="24"/>
        </w:rPr>
        <w:tab/>
        <w:t xml:space="preserve">The Parties engaged in ongoing negotiations regarding the purchase price and in the meanwhile the First Respondent </w:t>
      </w:r>
      <w:r w:rsidR="009F40E7">
        <w:rPr>
          <w:rFonts w:ascii="Arial" w:hAnsi="Arial" w:cs="Arial"/>
          <w:sz w:val="24"/>
          <w:szCs w:val="24"/>
        </w:rPr>
        <w:t xml:space="preserve">occupied the abattoir and paid rent to the Applicant. This was seemingly to give effect to clause 2 of the initial agreement referred to in paragraph 11 </w:t>
      </w:r>
      <w:r w:rsidR="009F40E7" w:rsidRPr="009F40E7">
        <w:rPr>
          <w:rFonts w:ascii="Arial" w:hAnsi="Arial" w:cs="Arial"/>
          <w:i/>
          <w:iCs/>
          <w:sz w:val="24"/>
          <w:szCs w:val="24"/>
        </w:rPr>
        <w:t>supra</w:t>
      </w:r>
      <w:r w:rsidR="009F40E7">
        <w:rPr>
          <w:rFonts w:ascii="Arial" w:hAnsi="Arial" w:cs="Arial"/>
          <w:sz w:val="24"/>
          <w:szCs w:val="24"/>
        </w:rPr>
        <w:t xml:space="preserve">. Payment by the First Respondent were made punctually and continued until July 2022. According to the Applicant, the First </w:t>
      </w:r>
      <w:r w:rsidR="009F40E7">
        <w:rPr>
          <w:rFonts w:ascii="Arial" w:hAnsi="Arial" w:cs="Arial"/>
          <w:sz w:val="24"/>
          <w:szCs w:val="24"/>
        </w:rPr>
        <w:lastRenderedPageBreak/>
        <w:t>Respondent even unilaterally increased the monthly rental with 6% during December 2021. The Respondents did not gainsay the aforementioned before me.</w:t>
      </w:r>
    </w:p>
    <w:p w14:paraId="28CD2E29" w14:textId="77777777" w:rsidR="009F40E7" w:rsidRDefault="009F40E7" w:rsidP="00677EF9">
      <w:pPr>
        <w:spacing w:line="480" w:lineRule="auto"/>
        <w:jc w:val="both"/>
        <w:rPr>
          <w:rFonts w:ascii="Arial" w:hAnsi="Arial" w:cs="Arial"/>
          <w:sz w:val="24"/>
          <w:szCs w:val="24"/>
        </w:rPr>
      </w:pPr>
    </w:p>
    <w:p w14:paraId="046E1618" w14:textId="2F0C1CD4" w:rsidR="00A81EF0" w:rsidRDefault="009F40E7"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20</w:t>
      </w:r>
      <w:r>
        <w:rPr>
          <w:rFonts w:ascii="Arial" w:hAnsi="Arial" w:cs="Arial"/>
          <w:sz w:val="24"/>
          <w:szCs w:val="24"/>
        </w:rPr>
        <w:t>]</w:t>
      </w:r>
      <w:r>
        <w:rPr>
          <w:rFonts w:ascii="Arial" w:hAnsi="Arial" w:cs="Arial"/>
          <w:sz w:val="24"/>
          <w:szCs w:val="24"/>
        </w:rPr>
        <w:tab/>
      </w:r>
      <w:r w:rsidR="00A81EF0">
        <w:rPr>
          <w:rFonts w:ascii="Arial" w:hAnsi="Arial" w:cs="Arial"/>
          <w:sz w:val="24"/>
          <w:szCs w:val="24"/>
        </w:rPr>
        <w:t xml:space="preserve"> </w:t>
      </w:r>
      <w:r w:rsidR="00013229">
        <w:rPr>
          <w:rFonts w:ascii="Arial" w:hAnsi="Arial" w:cs="Arial"/>
          <w:sz w:val="24"/>
          <w:szCs w:val="24"/>
        </w:rPr>
        <w:t xml:space="preserve">It </w:t>
      </w:r>
      <w:r w:rsidR="00916E69">
        <w:rPr>
          <w:rFonts w:ascii="Arial" w:hAnsi="Arial" w:cs="Arial"/>
          <w:sz w:val="24"/>
          <w:szCs w:val="24"/>
        </w:rPr>
        <w:t xml:space="preserve">is important to </w:t>
      </w:r>
      <w:r w:rsidR="00013229">
        <w:rPr>
          <w:rFonts w:ascii="Arial" w:hAnsi="Arial" w:cs="Arial"/>
          <w:sz w:val="24"/>
          <w:szCs w:val="24"/>
        </w:rPr>
        <w:t>note that the initial agreement did not afford the First Respondent a right of first refusal.</w:t>
      </w:r>
    </w:p>
    <w:p w14:paraId="47527F47" w14:textId="77777777" w:rsidR="00013229" w:rsidRDefault="00013229" w:rsidP="00677EF9">
      <w:pPr>
        <w:spacing w:line="480" w:lineRule="auto"/>
        <w:jc w:val="both"/>
        <w:rPr>
          <w:rFonts w:ascii="Arial" w:hAnsi="Arial" w:cs="Arial"/>
          <w:sz w:val="24"/>
          <w:szCs w:val="24"/>
        </w:rPr>
      </w:pPr>
    </w:p>
    <w:p w14:paraId="17C158A8" w14:textId="0EACEFAB" w:rsidR="00013229" w:rsidRDefault="00013229"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21</w:t>
      </w:r>
      <w:r>
        <w:rPr>
          <w:rFonts w:ascii="Arial" w:hAnsi="Arial" w:cs="Arial"/>
          <w:sz w:val="24"/>
          <w:szCs w:val="24"/>
        </w:rPr>
        <w:t>]</w:t>
      </w:r>
      <w:r>
        <w:rPr>
          <w:rFonts w:ascii="Arial" w:hAnsi="Arial" w:cs="Arial"/>
          <w:sz w:val="24"/>
          <w:szCs w:val="24"/>
        </w:rPr>
        <w:tab/>
        <w:t xml:space="preserve">It is common cause that the First Respondent erected a cold storage facility on the </w:t>
      </w:r>
      <w:r w:rsidR="00987AFA">
        <w:rPr>
          <w:rFonts w:ascii="Arial" w:hAnsi="Arial" w:cs="Arial"/>
          <w:sz w:val="24"/>
          <w:szCs w:val="24"/>
        </w:rPr>
        <w:t>P</w:t>
      </w:r>
      <w:r>
        <w:rPr>
          <w:rFonts w:ascii="Arial" w:hAnsi="Arial" w:cs="Arial"/>
          <w:sz w:val="24"/>
          <w:szCs w:val="24"/>
        </w:rPr>
        <w:t>roperty of the Applicant.</w:t>
      </w:r>
    </w:p>
    <w:p w14:paraId="7DABEC39" w14:textId="77777777" w:rsidR="00916E69" w:rsidRDefault="00916E69" w:rsidP="00677EF9">
      <w:pPr>
        <w:spacing w:line="480" w:lineRule="auto"/>
        <w:jc w:val="both"/>
        <w:rPr>
          <w:rFonts w:ascii="Arial" w:hAnsi="Arial" w:cs="Arial"/>
          <w:sz w:val="24"/>
          <w:szCs w:val="24"/>
        </w:rPr>
      </w:pPr>
    </w:p>
    <w:p w14:paraId="52D69D75" w14:textId="6D527606" w:rsidR="00916E69" w:rsidRDefault="00916E69"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22</w:t>
      </w:r>
      <w:r>
        <w:rPr>
          <w:rFonts w:ascii="Arial" w:hAnsi="Arial" w:cs="Arial"/>
          <w:sz w:val="24"/>
          <w:szCs w:val="24"/>
        </w:rPr>
        <w:t>]</w:t>
      </w:r>
      <w:r>
        <w:rPr>
          <w:rFonts w:ascii="Arial" w:hAnsi="Arial" w:cs="Arial"/>
          <w:sz w:val="24"/>
          <w:szCs w:val="24"/>
        </w:rPr>
        <w:tab/>
        <w:t xml:space="preserve">The First Respondent obtained a valuation of the property in the amount of        R 12 818 157-00 and made an offer to the Applicant of R 13 million. </w:t>
      </w:r>
      <w:r w:rsidR="00E40251">
        <w:rPr>
          <w:rFonts w:ascii="Arial" w:hAnsi="Arial" w:cs="Arial"/>
          <w:sz w:val="24"/>
          <w:szCs w:val="24"/>
        </w:rPr>
        <w:t xml:space="preserve">The First Respondent unfortunately did not attach said valuation to the Answering Affidavit. </w:t>
      </w:r>
      <w:r>
        <w:rPr>
          <w:rFonts w:ascii="Arial" w:hAnsi="Arial" w:cs="Arial"/>
          <w:sz w:val="24"/>
          <w:szCs w:val="24"/>
        </w:rPr>
        <w:t>The offer was declined</w:t>
      </w:r>
      <w:r w:rsidR="00E40251">
        <w:rPr>
          <w:rFonts w:ascii="Arial" w:hAnsi="Arial" w:cs="Arial"/>
          <w:sz w:val="24"/>
          <w:szCs w:val="24"/>
        </w:rPr>
        <w:t xml:space="preserve"> by the Applicant</w:t>
      </w:r>
      <w:r>
        <w:rPr>
          <w:rFonts w:ascii="Arial" w:hAnsi="Arial" w:cs="Arial"/>
          <w:sz w:val="24"/>
          <w:szCs w:val="24"/>
        </w:rPr>
        <w:t>.</w:t>
      </w:r>
    </w:p>
    <w:p w14:paraId="5F7783E4" w14:textId="77777777" w:rsidR="00916E69" w:rsidRDefault="00916E69" w:rsidP="00677EF9">
      <w:pPr>
        <w:spacing w:line="480" w:lineRule="auto"/>
        <w:jc w:val="both"/>
        <w:rPr>
          <w:rFonts w:ascii="Arial" w:hAnsi="Arial" w:cs="Arial"/>
          <w:sz w:val="24"/>
          <w:szCs w:val="24"/>
        </w:rPr>
      </w:pPr>
    </w:p>
    <w:p w14:paraId="18757413" w14:textId="1656103D" w:rsidR="000B712F" w:rsidRDefault="00916E69"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23</w:t>
      </w:r>
      <w:r>
        <w:rPr>
          <w:rFonts w:ascii="Arial" w:hAnsi="Arial" w:cs="Arial"/>
          <w:sz w:val="24"/>
          <w:szCs w:val="24"/>
        </w:rPr>
        <w:t>]</w:t>
      </w:r>
      <w:r>
        <w:rPr>
          <w:rFonts w:ascii="Arial" w:hAnsi="Arial" w:cs="Arial"/>
          <w:sz w:val="24"/>
          <w:szCs w:val="24"/>
        </w:rPr>
        <w:tab/>
        <w:t xml:space="preserve">The Applicant was obviously convinced that the property was much more valuable and obtained the valuations referred to in paragraph 4 </w:t>
      </w:r>
      <w:r w:rsidRPr="00916E69">
        <w:rPr>
          <w:rFonts w:ascii="Arial" w:hAnsi="Arial" w:cs="Arial"/>
          <w:i/>
          <w:iCs/>
          <w:sz w:val="24"/>
          <w:szCs w:val="24"/>
        </w:rPr>
        <w:t>supra</w:t>
      </w:r>
      <w:r>
        <w:rPr>
          <w:rFonts w:ascii="Arial" w:hAnsi="Arial" w:cs="Arial"/>
          <w:sz w:val="24"/>
          <w:szCs w:val="24"/>
        </w:rPr>
        <w:t xml:space="preserve"> which confirmed his convictions.</w:t>
      </w:r>
      <w:r w:rsidR="00987AFA">
        <w:rPr>
          <w:rFonts w:ascii="Arial" w:hAnsi="Arial" w:cs="Arial"/>
          <w:sz w:val="24"/>
          <w:szCs w:val="24"/>
        </w:rPr>
        <w:t xml:space="preserve"> I pause here to note that the Third Respondent accused the Applicant of dishonesty </w:t>
      </w:r>
      <w:r w:rsidR="000B712F">
        <w:rPr>
          <w:rFonts w:ascii="Arial" w:hAnsi="Arial" w:cs="Arial"/>
          <w:sz w:val="24"/>
          <w:szCs w:val="24"/>
        </w:rPr>
        <w:t>by averring the following in the Answering Affidavit:</w:t>
      </w:r>
    </w:p>
    <w:p w14:paraId="3933BF12" w14:textId="77777777" w:rsidR="000B712F" w:rsidRDefault="000B712F" w:rsidP="00677EF9">
      <w:pPr>
        <w:spacing w:line="480" w:lineRule="auto"/>
        <w:jc w:val="both"/>
        <w:rPr>
          <w:rFonts w:ascii="Arial" w:hAnsi="Arial" w:cs="Arial"/>
          <w:sz w:val="24"/>
          <w:szCs w:val="24"/>
        </w:rPr>
      </w:pPr>
    </w:p>
    <w:p w14:paraId="38BB2DED" w14:textId="4E7425A5" w:rsidR="000B712F" w:rsidRDefault="000B712F" w:rsidP="000B712F">
      <w:pPr>
        <w:spacing w:line="480" w:lineRule="auto"/>
        <w:jc w:val="center"/>
        <w:rPr>
          <w:rFonts w:ascii="Arial" w:hAnsi="Arial" w:cs="Arial"/>
          <w:sz w:val="24"/>
          <w:szCs w:val="24"/>
        </w:rPr>
      </w:pPr>
      <w:r>
        <w:rPr>
          <w:rFonts w:ascii="Arial" w:hAnsi="Arial" w:cs="Arial"/>
          <w:sz w:val="24"/>
          <w:szCs w:val="24"/>
        </w:rPr>
        <w:t>“23.</w:t>
      </w:r>
    </w:p>
    <w:p w14:paraId="5D8623C5" w14:textId="77777777" w:rsidR="000B712F" w:rsidRDefault="000B712F" w:rsidP="000B712F">
      <w:pPr>
        <w:spacing w:line="480" w:lineRule="auto"/>
        <w:ind w:left="720"/>
        <w:jc w:val="both"/>
        <w:rPr>
          <w:rFonts w:ascii="Arial" w:hAnsi="Arial" w:cs="Arial"/>
          <w:sz w:val="24"/>
          <w:szCs w:val="24"/>
        </w:rPr>
      </w:pPr>
      <w:r w:rsidRPr="000B712F">
        <w:rPr>
          <w:rFonts w:ascii="Arial" w:hAnsi="Arial" w:cs="Arial"/>
          <w:sz w:val="24"/>
          <w:szCs w:val="24"/>
        </w:rPr>
        <w:t xml:space="preserve">The Applicant, acting </w:t>
      </w:r>
      <w:r w:rsidRPr="000B712F">
        <w:rPr>
          <w:rFonts w:ascii="Arial" w:hAnsi="Arial" w:cs="Arial"/>
          <w:i/>
          <w:iCs/>
          <w:sz w:val="24"/>
          <w:szCs w:val="24"/>
        </w:rPr>
        <w:t>mala fide</w:t>
      </w:r>
      <w:r w:rsidRPr="000B712F">
        <w:rPr>
          <w:rFonts w:ascii="Arial" w:hAnsi="Arial" w:cs="Arial"/>
          <w:sz w:val="24"/>
          <w:szCs w:val="24"/>
        </w:rPr>
        <w:t xml:space="preserve"> and contrary to the terms of the agreement, public policy and the principle of Ubuntu, insisted on a further valuation. The </w:t>
      </w:r>
      <w:r w:rsidRPr="000B712F">
        <w:rPr>
          <w:rFonts w:ascii="Arial" w:hAnsi="Arial" w:cs="Arial"/>
          <w:sz w:val="24"/>
          <w:szCs w:val="24"/>
        </w:rPr>
        <w:lastRenderedPageBreak/>
        <w:t xml:space="preserve">Applicant then acquired the valuation attached to the founding papers as Annexure "F2". This valuation is for R38,900,000.00 and, significantly, relies on the improvements made by the First Respondent to the property for its valuation. This valuation is, however, ridiculous. It seems that the Applicant was never </w:t>
      </w:r>
      <w:r w:rsidRPr="000B712F">
        <w:rPr>
          <w:rFonts w:ascii="Arial" w:hAnsi="Arial" w:cs="Arial"/>
          <w:i/>
          <w:iCs/>
          <w:sz w:val="24"/>
          <w:szCs w:val="24"/>
        </w:rPr>
        <w:t>bona fide</w:t>
      </w:r>
      <w:r w:rsidRPr="000B712F">
        <w:rPr>
          <w:rFonts w:ascii="Arial" w:hAnsi="Arial" w:cs="Arial"/>
          <w:sz w:val="24"/>
          <w:szCs w:val="24"/>
        </w:rPr>
        <w:t xml:space="preserve"> and it is a reasonable conclusion that the Applicant, intentionally and fraudulently, duped the Respondents into improving the property under circumstances where the Applicant never had the intention of selling the property to the Respondents.</w:t>
      </w:r>
      <w:r>
        <w:rPr>
          <w:rFonts w:ascii="Arial" w:hAnsi="Arial" w:cs="Arial"/>
          <w:sz w:val="24"/>
          <w:szCs w:val="24"/>
        </w:rPr>
        <w:t>”</w:t>
      </w:r>
    </w:p>
    <w:p w14:paraId="567B9426" w14:textId="77777777" w:rsidR="000B712F" w:rsidRDefault="000B712F" w:rsidP="00677EF9">
      <w:pPr>
        <w:spacing w:line="480" w:lineRule="auto"/>
        <w:jc w:val="both"/>
        <w:rPr>
          <w:rFonts w:ascii="Arial" w:hAnsi="Arial" w:cs="Arial"/>
          <w:sz w:val="24"/>
          <w:szCs w:val="24"/>
        </w:rPr>
      </w:pPr>
    </w:p>
    <w:p w14:paraId="66E6582F" w14:textId="5DAC3687" w:rsidR="00916E69" w:rsidRDefault="000B712F" w:rsidP="00677EF9">
      <w:pPr>
        <w:spacing w:line="480" w:lineRule="auto"/>
        <w:jc w:val="both"/>
        <w:rPr>
          <w:rFonts w:ascii="Arial" w:hAnsi="Arial" w:cs="Arial"/>
          <w:sz w:val="24"/>
          <w:szCs w:val="24"/>
        </w:rPr>
      </w:pPr>
      <w:r>
        <w:rPr>
          <w:rFonts w:ascii="Arial" w:hAnsi="Arial" w:cs="Arial"/>
          <w:sz w:val="24"/>
          <w:szCs w:val="24"/>
        </w:rPr>
        <w:t xml:space="preserve">The above accusation is </w:t>
      </w:r>
      <w:r w:rsidR="005F6460">
        <w:rPr>
          <w:rFonts w:ascii="Arial" w:hAnsi="Arial" w:cs="Arial"/>
          <w:sz w:val="24"/>
          <w:szCs w:val="24"/>
        </w:rPr>
        <w:t>factually incorrect</w:t>
      </w:r>
      <w:r>
        <w:rPr>
          <w:rFonts w:ascii="Arial" w:hAnsi="Arial" w:cs="Arial"/>
          <w:sz w:val="24"/>
          <w:szCs w:val="24"/>
        </w:rPr>
        <w:t xml:space="preserve"> and misguided as the valuation </w:t>
      </w:r>
      <w:r w:rsidR="00B47887">
        <w:rPr>
          <w:rFonts w:ascii="Arial" w:hAnsi="Arial" w:cs="Arial"/>
          <w:sz w:val="24"/>
          <w:szCs w:val="24"/>
        </w:rPr>
        <w:t xml:space="preserve">by the registered valuator </w:t>
      </w:r>
      <w:r>
        <w:rPr>
          <w:rFonts w:ascii="Arial" w:hAnsi="Arial" w:cs="Arial"/>
          <w:sz w:val="24"/>
          <w:szCs w:val="24"/>
        </w:rPr>
        <w:t>(Annexure “F2”) was obtained by the Applicant before the valuation by Remax.</w:t>
      </w:r>
      <w:r w:rsidR="00373F31">
        <w:rPr>
          <w:rFonts w:ascii="Arial" w:hAnsi="Arial" w:cs="Arial"/>
          <w:sz w:val="24"/>
          <w:szCs w:val="24"/>
        </w:rPr>
        <w:t xml:space="preserve"> (</w:t>
      </w:r>
      <w:r w:rsidR="00373F31" w:rsidRPr="00373F31">
        <w:rPr>
          <w:rFonts w:ascii="Arial" w:hAnsi="Arial" w:cs="Arial"/>
          <w:i/>
          <w:iCs/>
          <w:sz w:val="24"/>
          <w:szCs w:val="24"/>
        </w:rPr>
        <w:t>Vide</w:t>
      </w:r>
      <w:r w:rsidR="00373F31">
        <w:rPr>
          <w:rFonts w:ascii="Arial" w:hAnsi="Arial" w:cs="Arial"/>
          <w:sz w:val="24"/>
          <w:szCs w:val="24"/>
        </w:rPr>
        <w:t xml:space="preserve">: Paragraph </w:t>
      </w:r>
      <w:r w:rsidR="000A597E">
        <w:rPr>
          <w:rFonts w:ascii="Arial" w:hAnsi="Arial" w:cs="Arial"/>
          <w:sz w:val="24"/>
          <w:szCs w:val="24"/>
        </w:rPr>
        <w:t>11</w:t>
      </w:r>
      <w:r w:rsidR="00373F31">
        <w:rPr>
          <w:rFonts w:ascii="Arial" w:hAnsi="Arial" w:cs="Arial"/>
          <w:sz w:val="24"/>
          <w:szCs w:val="24"/>
        </w:rPr>
        <w:t xml:space="preserve"> </w:t>
      </w:r>
      <w:r w:rsidR="00373F31" w:rsidRPr="00373F31">
        <w:rPr>
          <w:rFonts w:ascii="Arial" w:hAnsi="Arial" w:cs="Arial"/>
          <w:i/>
          <w:iCs/>
          <w:sz w:val="24"/>
          <w:szCs w:val="24"/>
        </w:rPr>
        <w:t>supra</w:t>
      </w:r>
      <w:r w:rsidR="00373F31">
        <w:rPr>
          <w:rFonts w:ascii="Arial" w:hAnsi="Arial" w:cs="Arial"/>
          <w:sz w:val="24"/>
          <w:szCs w:val="24"/>
        </w:rPr>
        <w:t>)</w:t>
      </w:r>
      <w:r>
        <w:rPr>
          <w:rFonts w:ascii="Arial" w:hAnsi="Arial" w:cs="Arial"/>
          <w:sz w:val="24"/>
          <w:szCs w:val="24"/>
        </w:rPr>
        <w:t xml:space="preserve"> </w:t>
      </w:r>
      <w:r w:rsidRPr="000B712F">
        <w:rPr>
          <w:rFonts w:ascii="Arial" w:hAnsi="Arial" w:cs="Arial"/>
          <w:sz w:val="24"/>
          <w:szCs w:val="24"/>
        </w:rPr>
        <w:t xml:space="preserve"> </w:t>
      </w:r>
      <w:r w:rsidR="00987AFA">
        <w:rPr>
          <w:rFonts w:ascii="Arial" w:hAnsi="Arial" w:cs="Arial"/>
          <w:sz w:val="24"/>
          <w:szCs w:val="24"/>
        </w:rPr>
        <w:t xml:space="preserve">  </w:t>
      </w:r>
    </w:p>
    <w:p w14:paraId="27876C29" w14:textId="77777777" w:rsidR="00916E69" w:rsidRDefault="00916E69" w:rsidP="00677EF9">
      <w:pPr>
        <w:spacing w:line="480" w:lineRule="auto"/>
        <w:jc w:val="both"/>
        <w:rPr>
          <w:rFonts w:ascii="Arial" w:hAnsi="Arial" w:cs="Arial"/>
          <w:sz w:val="24"/>
          <w:szCs w:val="24"/>
        </w:rPr>
      </w:pPr>
    </w:p>
    <w:p w14:paraId="19EB792B" w14:textId="4A7BA3C6" w:rsidR="007518D2" w:rsidRDefault="00916E69"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24</w:t>
      </w:r>
      <w:r>
        <w:rPr>
          <w:rFonts w:ascii="Arial" w:hAnsi="Arial" w:cs="Arial"/>
          <w:sz w:val="24"/>
          <w:szCs w:val="24"/>
        </w:rPr>
        <w:t>]</w:t>
      </w:r>
      <w:r>
        <w:rPr>
          <w:rFonts w:ascii="Arial" w:hAnsi="Arial" w:cs="Arial"/>
          <w:sz w:val="24"/>
          <w:szCs w:val="24"/>
        </w:rPr>
        <w:tab/>
      </w:r>
      <w:r w:rsidR="006C1809">
        <w:rPr>
          <w:rFonts w:ascii="Arial" w:hAnsi="Arial" w:cs="Arial"/>
          <w:sz w:val="24"/>
          <w:szCs w:val="24"/>
        </w:rPr>
        <w:t>Towards the</w:t>
      </w:r>
      <w:r w:rsidR="00AA1A0E">
        <w:rPr>
          <w:rFonts w:ascii="Arial" w:hAnsi="Arial" w:cs="Arial"/>
          <w:sz w:val="24"/>
          <w:szCs w:val="24"/>
        </w:rPr>
        <w:t xml:space="preserve"> end of 2021, it must have bec</w:t>
      </w:r>
      <w:r w:rsidR="007518D2">
        <w:rPr>
          <w:rFonts w:ascii="Arial" w:hAnsi="Arial" w:cs="Arial"/>
          <w:sz w:val="24"/>
          <w:szCs w:val="24"/>
        </w:rPr>
        <w:t>o</w:t>
      </w:r>
      <w:r w:rsidR="00AA1A0E">
        <w:rPr>
          <w:rFonts w:ascii="Arial" w:hAnsi="Arial" w:cs="Arial"/>
          <w:sz w:val="24"/>
          <w:szCs w:val="24"/>
        </w:rPr>
        <w:t xml:space="preserve">me clear that the Parties are in deadlock with regards to negotiations pertaining to a purchase price of the Property. Negotiations </w:t>
      </w:r>
      <w:r w:rsidR="007518D2">
        <w:rPr>
          <w:rFonts w:ascii="Arial" w:hAnsi="Arial" w:cs="Arial"/>
          <w:sz w:val="24"/>
          <w:szCs w:val="24"/>
        </w:rPr>
        <w:t>towards the conclusion of a written lease agreement started in all earnest</w:t>
      </w:r>
      <w:r w:rsidR="00961434">
        <w:rPr>
          <w:rFonts w:ascii="Arial" w:hAnsi="Arial" w:cs="Arial"/>
          <w:sz w:val="24"/>
          <w:szCs w:val="24"/>
        </w:rPr>
        <w:t xml:space="preserve"> as the Applicant insisted that the oral lease agreement be formalised</w:t>
      </w:r>
      <w:r w:rsidR="007518D2">
        <w:rPr>
          <w:rFonts w:ascii="Arial" w:hAnsi="Arial" w:cs="Arial"/>
          <w:sz w:val="24"/>
          <w:szCs w:val="24"/>
        </w:rPr>
        <w:t>.</w:t>
      </w:r>
    </w:p>
    <w:p w14:paraId="43523064" w14:textId="77777777" w:rsidR="007518D2" w:rsidRDefault="007518D2" w:rsidP="00677EF9">
      <w:pPr>
        <w:spacing w:line="480" w:lineRule="auto"/>
        <w:jc w:val="both"/>
        <w:rPr>
          <w:rFonts w:ascii="Arial" w:hAnsi="Arial" w:cs="Arial"/>
          <w:sz w:val="24"/>
          <w:szCs w:val="24"/>
        </w:rPr>
      </w:pPr>
    </w:p>
    <w:p w14:paraId="76F3DBC0" w14:textId="6DEDD347" w:rsidR="006353A8" w:rsidRDefault="007518D2" w:rsidP="00677EF9">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25</w:t>
      </w:r>
      <w:r>
        <w:rPr>
          <w:rFonts w:ascii="Arial" w:hAnsi="Arial" w:cs="Arial"/>
          <w:sz w:val="24"/>
          <w:szCs w:val="24"/>
        </w:rPr>
        <w:t>]</w:t>
      </w:r>
      <w:r>
        <w:rPr>
          <w:rFonts w:ascii="Arial" w:hAnsi="Arial" w:cs="Arial"/>
          <w:sz w:val="24"/>
          <w:szCs w:val="24"/>
        </w:rPr>
        <w:tab/>
        <w:t>It is common cause that the Parties failed to agree on the terms of said agreement</w:t>
      </w:r>
      <w:r w:rsidR="006353A8">
        <w:rPr>
          <w:rFonts w:ascii="Arial" w:hAnsi="Arial" w:cs="Arial"/>
          <w:sz w:val="24"/>
          <w:szCs w:val="24"/>
        </w:rPr>
        <w:t xml:space="preserve"> despite “numerous” proposals forwarded by the Applicant to the First Respondent.</w:t>
      </w:r>
      <w:r>
        <w:rPr>
          <w:rFonts w:ascii="Arial" w:hAnsi="Arial" w:cs="Arial"/>
          <w:sz w:val="24"/>
          <w:szCs w:val="24"/>
        </w:rPr>
        <w:t xml:space="preserve"> The Applicant</w:t>
      </w:r>
      <w:r w:rsidR="006353A8">
        <w:rPr>
          <w:rFonts w:ascii="Arial" w:hAnsi="Arial" w:cs="Arial"/>
          <w:sz w:val="24"/>
          <w:szCs w:val="24"/>
        </w:rPr>
        <w:t>, as a result, dispatched a letter (Caselines: Annexure</w:t>
      </w:r>
      <w:r w:rsidR="00A62198">
        <w:rPr>
          <w:rFonts w:ascii="Arial" w:hAnsi="Arial" w:cs="Arial"/>
          <w:sz w:val="24"/>
          <w:szCs w:val="24"/>
        </w:rPr>
        <w:t xml:space="preserve"> </w:t>
      </w:r>
      <w:r w:rsidR="006353A8">
        <w:rPr>
          <w:rFonts w:ascii="Arial" w:hAnsi="Arial" w:cs="Arial"/>
          <w:sz w:val="24"/>
          <w:szCs w:val="24"/>
        </w:rPr>
        <w:t>”</w:t>
      </w:r>
      <w:r w:rsidR="00A62198">
        <w:rPr>
          <w:rFonts w:ascii="Arial" w:hAnsi="Arial" w:cs="Arial"/>
          <w:sz w:val="24"/>
          <w:szCs w:val="24"/>
        </w:rPr>
        <w:t>G2</w:t>
      </w:r>
      <w:r w:rsidR="006353A8">
        <w:rPr>
          <w:rFonts w:ascii="Arial" w:hAnsi="Arial" w:cs="Arial"/>
          <w:sz w:val="24"/>
          <w:szCs w:val="24"/>
        </w:rPr>
        <w:t xml:space="preserve">” to the Founding Affidavit) on </w:t>
      </w:r>
      <w:r w:rsidR="00A62198">
        <w:rPr>
          <w:rFonts w:ascii="Arial" w:hAnsi="Arial" w:cs="Arial"/>
          <w:sz w:val="24"/>
          <w:szCs w:val="24"/>
        </w:rPr>
        <w:t>2</w:t>
      </w:r>
      <w:r w:rsidR="006353A8">
        <w:rPr>
          <w:rFonts w:ascii="Arial" w:hAnsi="Arial" w:cs="Arial"/>
          <w:sz w:val="24"/>
          <w:szCs w:val="24"/>
        </w:rPr>
        <w:t>2 Ju</w:t>
      </w:r>
      <w:r w:rsidR="00A62198">
        <w:rPr>
          <w:rFonts w:ascii="Arial" w:hAnsi="Arial" w:cs="Arial"/>
          <w:sz w:val="24"/>
          <w:szCs w:val="24"/>
        </w:rPr>
        <w:t>ne</w:t>
      </w:r>
      <w:r w:rsidR="006353A8">
        <w:rPr>
          <w:rFonts w:ascii="Arial" w:hAnsi="Arial" w:cs="Arial"/>
          <w:sz w:val="24"/>
          <w:szCs w:val="24"/>
        </w:rPr>
        <w:t xml:space="preserve"> 2022 giving notice to the First Respondent that, if the Parties were unable to </w:t>
      </w:r>
      <w:r w:rsidR="00050D25">
        <w:rPr>
          <w:rFonts w:ascii="Arial" w:hAnsi="Arial" w:cs="Arial"/>
          <w:sz w:val="24"/>
          <w:szCs w:val="24"/>
        </w:rPr>
        <w:t xml:space="preserve">enter into </w:t>
      </w:r>
      <w:r w:rsidR="006353A8">
        <w:rPr>
          <w:rFonts w:ascii="Arial" w:hAnsi="Arial" w:cs="Arial"/>
          <w:sz w:val="24"/>
          <w:szCs w:val="24"/>
        </w:rPr>
        <w:t xml:space="preserve"> a written lease agreement, the First Respondent must vacate the Property by 31 July 2022.</w:t>
      </w:r>
      <w:r>
        <w:rPr>
          <w:rFonts w:ascii="Arial" w:hAnsi="Arial" w:cs="Arial"/>
          <w:sz w:val="24"/>
          <w:szCs w:val="24"/>
        </w:rPr>
        <w:t xml:space="preserve">  </w:t>
      </w:r>
    </w:p>
    <w:p w14:paraId="5364BFA2" w14:textId="3C1FE400" w:rsidR="00A62198" w:rsidRDefault="006353A8" w:rsidP="00677EF9">
      <w:pPr>
        <w:spacing w:line="480" w:lineRule="auto"/>
        <w:jc w:val="both"/>
        <w:rPr>
          <w:rFonts w:ascii="Arial" w:hAnsi="Arial" w:cs="Arial"/>
          <w:sz w:val="24"/>
          <w:szCs w:val="24"/>
        </w:rPr>
      </w:pPr>
      <w:r>
        <w:rPr>
          <w:rFonts w:ascii="Arial" w:hAnsi="Arial" w:cs="Arial"/>
          <w:sz w:val="24"/>
          <w:szCs w:val="24"/>
        </w:rPr>
        <w:lastRenderedPageBreak/>
        <w:t>[</w:t>
      </w:r>
      <w:r w:rsidR="00343D1C">
        <w:rPr>
          <w:rFonts w:ascii="Arial" w:hAnsi="Arial" w:cs="Arial"/>
          <w:sz w:val="24"/>
          <w:szCs w:val="24"/>
        </w:rPr>
        <w:t>26</w:t>
      </w:r>
      <w:r>
        <w:rPr>
          <w:rFonts w:ascii="Arial" w:hAnsi="Arial" w:cs="Arial"/>
          <w:sz w:val="24"/>
          <w:szCs w:val="24"/>
        </w:rPr>
        <w:t>]</w:t>
      </w:r>
      <w:r>
        <w:rPr>
          <w:rFonts w:ascii="Arial" w:hAnsi="Arial" w:cs="Arial"/>
          <w:sz w:val="24"/>
          <w:szCs w:val="24"/>
        </w:rPr>
        <w:tab/>
      </w:r>
      <w:r w:rsidR="00A62198">
        <w:rPr>
          <w:rFonts w:ascii="Arial" w:hAnsi="Arial" w:cs="Arial"/>
          <w:sz w:val="24"/>
          <w:szCs w:val="24"/>
        </w:rPr>
        <w:t xml:space="preserve">The First Respondent failed to pay the agreed monthly rent to the Applicant at the end of August 2022. The First Respondent instead elected to pay the rent into the Trust account of his attorneys of record. Before me it was submitted on behalf of the Respondents that the rent is still being paid into the Trust </w:t>
      </w:r>
      <w:r w:rsidR="00343D1C">
        <w:rPr>
          <w:rFonts w:ascii="Arial" w:hAnsi="Arial" w:cs="Arial"/>
          <w:sz w:val="24"/>
          <w:szCs w:val="24"/>
        </w:rPr>
        <w:t>A</w:t>
      </w:r>
      <w:r w:rsidR="00A62198">
        <w:rPr>
          <w:rFonts w:ascii="Arial" w:hAnsi="Arial" w:cs="Arial"/>
          <w:sz w:val="24"/>
          <w:szCs w:val="24"/>
        </w:rPr>
        <w:t>ccount of the Respondent’s attorneys</w:t>
      </w:r>
      <w:r w:rsidR="00527D34">
        <w:rPr>
          <w:rFonts w:ascii="Arial" w:hAnsi="Arial" w:cs="Arial"/>
          <w:sz w:val="24"/>
          <w:szCs w:val="24"/>
        </w:rPr>
        <w:t xml:space="preserve"> </w:t>
      </w:r>
      <w:r w:rsidR="009A32D5">
        <w:rPr>
          <w:rFonts w:ascii="Arial" w:hAnsi="Arial" w:cs="Arial"/>
          <w:sz w:val="24"/>
          <w:szCs w:val="24"/>
        </w:rPr>
        <w:t>and payment thereof was tendered</w:t>
      </w:r>
      <w:r w:rsidR="00A62198">
        <w:rPr>
          <w:rFonts w:ascii="Arial" w:hAnsi="Arial" w:cs="Arial"/>
          <w:sz w:val="24"/>
          <w:szCs w:val="24"/>
        </w:rPr>
        <w:t>.</w:t>
      </w:r>
    </w:p>
    <w:p w14:paraId="567B2F3B" w14:textId="77777777" w:rsidR="00A62198" w:rsidRDefault="00A62198" w:rsidP="00677EF9">
      <w:pPr>
        <w:spacing w:line="480" w:lineRule="auto"/>
        <w:jc w:val="both"/>
        <w:rPr>
          <w:rFonts w:ascii="Arial" w:hAnsi="Arial" w:cs="Arial"/>
          <w:sz w:val="24"/>
          <w:szCs w:val="24"/>
        </w:rPr>
      </w:pPr>
    </w:p>
    <w:p w14:paraId="7D522286" w14:textId="5E0F1760" w:rsidR="006353A8" w:rsidRDefault="00A62198" w:rsidP="00677EF9">
      <w:pPr>
        <w:spacing w:line="480" w:lineRule="auto"/>
        <w:jc w:val="both"/>
        <w:rPr>
          <w:rFonts w:ascii="Arial" w:hAnsi="Arial" w:cs="Arial"/>
          <w:sz w:val="24"/>
          <w:szCs w:val="24"/>
        </w:rPr>
      </w:pPr>
      <w:r>
        <w:rPr>
          <w:rFonts w:ascii="Arial" w:hAnsi="Arial" w:cs="Arial"/>
          <w:sz w:val="24"/>
          <w:szCs w:val="24"/>
        </w:rPr>
        <w:t>[2</w:t>
      </w:r>
      <w:r w:rsidR="00343D1C">
        <w:rPr>
          <w:rFonts w:ascii="Arial" w:hAnsi="Arial" w:cs="Arial"/>
          <w:sz w:val="24"/>
          <w:szCs w:val="24"/>
        </w:rPr>
        <w:t>7</w:t>
      </w:r>
      <w:r>
        <w:rPr>
          <w:rFonts w:ascii="Arial" w:hAnsi="Arial" w:cs="Arial"/>
          <w:sz w:val="24"/>
          <w:szCs w:val="24"/>
        </w:rPr>
        <w:t>]</w:t>
      </w:r>
      <w:r>
        <w:rPr>
          <w:rFonts w:ascii="Arial" w:hAnsi="Arial" w:cs="Arial"/>
          <w:sz w:val="24"/>
          <w:szCs w:val="24"/>
        </w:rPr>
        <w:tab/>
        <w:t xml:space="preserve">As a result, on 1 September 2022, the attorneys of record on behalf of the Applicant forwarded a letter to the First Respondent </w:t>
      </w:r>
      <w:r w:rsidR="00F324E8">
        <w:rPr>
          <w:rFonts w:ascii="Arial" w:hAnsi="Arial" w:cs="Arial"/>
          <w:sz w:val="24"/>
          <w:szCs w:val="24"/>
        </w:rPr>
        <w:t>calling on the latter to rectify the breach of the verbal lease agreement by 9 September 2022.</w:t>
      </w:r>
      <w:r>
        <w:rPr>
          <w:rFonts w:ascii="Arial" w:hAnsi="Arial" w:cs="Arial"/>
          <w:sz w:val="24"/>
          <w:szCs w:val="24"/>
        </w:rPr>
        <w:t xml:space="preserve"> </w:t>
      </w:r>
    </w:p>
    <w:p w14:paraId="496ED7AE" w14:textId="77777777" w:rsidR="00F324E8" w:rsidRDefault="00F324E8" w:rsidP="00677EF9">
      <w:pPr>
        <w:spacing w:line="480" w:lineRule="auto"/>
        <w:jc w:val="both"/>
        <w:rPr>
          <w:rFonts w:ascii="Arial" w:hAnsi="Arial" w:cs="Arial"/>
          <w:sz w:val="24"/>
          <w:szCs w:val="24"/>
        </w:rPr>
      </w:pPr>
    </w:p>
    <w:p w14:paraId="257328C6" w14:textId="7A688903" w:rsidR="00F324E8" w:rsidRDefault="00F324E8" w:rsidP="00677EF9">
      <w:pPr>
        <w:spacing w:line="480" w:lineRule="auto"/>
        <w:jc w:val="both"/>
        <w:rPr>
          <w:rFonts w:ascii="Arial" w:hAnsi="Arial" w:cs="Arial"/>
          <w:sz w:val="24"/>
          <w:szCs w:val="24"/>
        </w:rPr>
      </w:pPr>
      <w:r>
        <w:rPr>
          <w:rFonts w:ascii="Arial" w:hAnsi="Arial" w:cs="Arial"/>
          <w:sz w:val="24"/>
          <w:szCs w:val="24"/>
        </w:rPr>
        <w:t>[2</w:t>
      </w:r>
      <w:r w:rsidR="00343D1C">
        <w:rPr>
          <w:rFonts w:ascii="Arial" w:hAnsi="Arial" w:cs="Arial"/>
          <w:sz w:val="24"/>
          <w:szCs w:val="24"/>
        </w:rPr>
        <w:t>8</w:t>
      </w:r>
      <w:r>
        <w:rPr>
          <w:rFonts w:ascii="Arial" w:hAnsi="Arial" w:cs="Arial"/>
          <w:sz w:val="24"/>
          <w:szCs w:val="24"/>
        </w:rPr>
        <w:t>]</w:t>
      </w:r>
      <w:r>
        <w:rPr>
          <w:rFonts w:ascii="Arial" w:hAnsi="Arial" w:cs="Arial"/>
          <w:sz w:val="24"/>
          <w:szCs w:val="24"/>
        </w:rPr>
        <w:tab/>
      </w:r>
      <w:r w:rsidR="0053566A">
        <w:rPr>
          <w:rFonts w:ascii="Arial" w:hAnsi="Arial" w:cs="Arial"/>
          <w:sz w:val="24"/>
          <w:szCs w:val="24"/>
        </w:rPr>
        <w:t xml:space="preserve">On 9 September 2022 at 14:47 the Attorneys of the First Respondent forwarded a letter to the Applicant stating </w:t>
      </w:r>
      <w:r w:rsidR="0053566A" w:rsidRPr="0053566A">
        <w:rPr>
          <w:rFonts w:ascii="Arial" w:hAnsi="Arial" w:cs="Arial"/>
          <w:i/>
          <w:iCs/>
          <w:sz w:val="24"/>
          <w:szCs w:val="24"/>
        </w:rPr>
        <w:t>inter alia</w:t>
      </w:r>
      <w:r w:rsidR="0053566A">
        <w:rPr>
          <w:rFonts w:ascii="Arial" w:hAnsi="Arial" w:cs="Arial"/>
          <w:sz w:val="24"/>
          <w:szCs w:val="24"/>
        </w:rPr>
        <w:t xml:space="preserve"> that:</w:t>
      </w:r>
    </w:p>
    <w:p w14:paraId="154AEAC5" w14:textId="77777777" w:rsidR="0053566A" w:rsidRDefault="0053566A" w:rsidP="00677EF9">
      <w:pPr>
        <w:spacing w:line="480" w:lineRule="auto"/>
        <w:jc w:val="both"/>
        <w:rPr>
          <w:rFonts w:ascii="Arial" w:hAnsi="Arial" w:cs="Arial"/>
          <w:sz w:val="24"/>
          <w:szCs w:val="24"/>
        </w:rPr>
      </w:pPr>
    </w:p>
    <w:p w14:paraId="5A9A04BA" w14:textId="1017AF35" w:rsidR="0053566A" w:rsidRDefault="0053566A" w:rsidP="00677EF9">
      <w:pPr>
        <w:spacing w:line="480" w:lineRule="auto"/>
        <w:jc w:val="both"/>
        <w:rPr>
          <w:rFonts w:ascii="Arial" w:hAnsi="Arial" w:cs="Arial"/>
          <w:sz w:val="24"/>
          <w:szCs w:val="24"/>
        </w:rPr>
      </w:pPr>
      <w:r>
        <w:rPr>
          <w:rFonts w:ascii="Arial" w:hAnsi="Arial" w:cs="Arial"/>
          <w:sz w:val="24"/>
          <w:szCs w:val="24"/>
        </w:rPr>
        <w:tab/>
        <w:t>[2</w:t>
      </w:r>
      <w:r w:rsidR="004B39AB">
        <w:rPr>
          <w:rFonts w:ascii="Arial" w:hAnsi="Arial" w:cs="Arial"/>
          <w:sz w:val="24"/>
          <w:szCs w:val="24"/>
        </w:rPr>
        <w:t>8</w:t>
      </w:r>
      <w:r>
        <w:rPr>
          <w:rFonts w:ascii="Arial" w:hAnsi="Arial" w:cs="Arial"/>
          <w:sz w:val="24"/>
          <w:szCs w:val="24"/>
        </w:rPr>
        <w:t>.1]</w:t>
      </w:r>
      <w:r>
        <w:rPr>
          <w:rFonts w:ascii="Arial" w:hAnsi="Arial" w:cs="Arial"/>
          <w:sz w:val="24"/>
          <w:szCs w:val="24"/>
        </w:rPr>
        <w:tab/>
        <w:t>the First Respondent is not in breach of the verbal lease agreement;</w:t>
      </w:r>
      <w:r w:rsidR="00527D34">
        <w:rPr>
          <w:rFonts w:ascii="Arial" w:hAnsi="Arial" w:cs="Arial"/>
          <w:sz w:val="24"/>
          <w:szCs w:val="24"/>
        </w:rPr>
        <w:t xml:space="preserve"> and</w:t>
      </w:r>
    </w:p>
    <w:p w14:paraId="4BCEF9A6" w14:textId="77777777" w:rsidR="0053566A" w:rsidRDefault="0053566A" w:rsidP="00677EF9">
      <w:pPr>
        <w:spacing w:line="480" w:lineRule="auto"/>
        <w:jc w:val="both"/>
        <w:rPr>
          <w:rFonts w:ascii="Arial" w:hAnsi="Arial" w:cs="Arial"/>
          <w:sz w:val="24"/>
          <w:szCs w:val="24"/>
        </w:rPr>
      </w:pPr>
    </w:p>
    <w:p w14:paraId="52F0D85D" w14:textId="3113DAE2" w:rsidR="00527D34" w:rsidRDefault="0053566A" w:rsidP="00527D34">
      <w:pPr>
        <w:spacing w:line="480" w:lineRule="auto"/>
        <w:ind w:left="720"/>
        <w:jc w:val="both"/>
        <w:rPr>
          <w:rFonts w:ascii="Arial" w:hAnsi="Arial" w:cs="Arial"/>
          <w:sz w:val="24"/>
          <w:szCs w:val="24"/>
        </w:rPr>
      </w:pPr>
      <w:r>
        <w:rPr>
          <w:rFonts w:ascii="Arial" w:hAnsi="Arial" w:cs="Arial"/>
          <w:sz w:val="24"/>
          <w:szCs w:val="24"/>
        </w:rPr>
        <w:t>[2</w:t>
      </w:r>
      <w:r w:rsidR="004B39AB">
        <w:rPr>
          <w:rFonts w:ascii="Arial" w:hAnsi="Arial" w:cs="Arial"/>
          <w:sz w:val="24"/>
          <w:szCs w:val="24"/>
        </w:rPr>
        <w:t>8</w:t>
      </w:r>
      <w:r>
        <w:rPr>
          <w:rFonts w:ascii="Arial" w:hAnsi="Arial" w:cs="Arial"/>
          <w:sz w:val="24"/>
          <w:szCs w:val="24"/>
        </w:rPr>
        <w:t>.2]</w:t>
      </w:r>
      <w:r>
        <w:rPr>
          <w:rFonts w:ascii="Arial" w:hAnsi="Arial" w:cs="Arial"/>
          <w:sz w:val="24"/>
          <w:szCs w:val="24"/>
        </w:rPr>
        <w:tab/>
        <w:t xml:space="preserve">the monthly rent will be retained in the Trust account of the attorneys of the First Respondent and the First Respondent will retain </w:t>
      </w:r>
      <w:r w:rsidR="00527D34">
        <w:rPr>
          <w:rFonts w:ascii="Arial" w:hAnsi="Arial" w:cs="Arial"/>
          <w:sz w:val="24"/>
          <w:szCs w:val="24"/>
        </w:rPr>
        <w:t xml:space="preserve">occupation of the property until the Applicant has reimbursed the First Respondent for the improvements to the Property alternatively provided sufficient security for the improvements should the Applicant sell the Property to a third party. </w:t>
      </w:r>
    </w:p>
    <w:p w14:paraId="2145F785" w14:textId="77777777" w:rsidR="00124E17" w:rsidRDefault="00124E17" w:rsidP="00124E17">
      <w:pPr>
        <w:spacing w:line="480" w:lineRule="auto"/>
        <w:jc w:val="both"/>
        <w:rPr>
          <w:rFonts w:ascii="Arial" w:hAnsi="Arial" w:cs="Arial"/>
          <w:sz w:val="24"/>
          <w:szCs w:val="24"/>
        </w:rPr>
      </w:pPr>
    </w:p>
    <w:p w14:paraId="606ECFCF" w14:textId="261CC54B" w:rsidR="00124E17" w:rsidRDefault="00E13F98" w:rsidP="00124E17">
      <w:pPr>
        <w:spacing w:line="48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124E17">
        <w:rPr>
          <w:rFonts w:ascii="Arial" w:hAnsi="Arial" w:cs="Arial"/>
          <w:sz w:val="24"/>
          <w:szCs w:val="24"/>
        </w:rPr>
        <w:t>One would have expected that the First Respondent would, at that point in time, reduce all its complaints against the Applicant to writing.</w:t>
      </w:r>
      <w:r w:rsidR="009A4362">
        <w:rPr>
          <w:rFonts w:ascii="Arial" w:hAnsi="Arial" w:cs="Arial"/>
          <w:sz w:val="24"/>
          <w:szCs w:val="24"/>
        </w:rPr>
        <w:t xml:space="preserve"> The complaints about the untoward behaviour of the Applicant towards the employees of the First Respondent as well as the Applicant’s purported breach of the oral/initial agreement are notably absent from the response of the First Respondent.</w:t>
      </w:r>
      <w:r w:rsidR="00124E17">
        <w:rPr>
          <w:rFonts w:ascii="Arial" w:hAnsi="Arial" w:cs="Arial"/>
          <w:sz w:val="24"/>
          <w:szCs w:val="24"/>
        </w:rPr>
        <w:t xml:space="preserve">  </w:t>
      </w:r>
    </w:p>
    <w:p w14:paraId="060214E2" w14:textId="77777777" w:rsidR="00527D34" w:rsidRDefault="00527D34" w:rsidP="00527D34">
      <w:pPr>
        <w:spacing w:line="480" w:lineRule="auto"/>
        <w:jc w:val="both"/>
        <w:rPr>
          <w:rFonts w:ascii="Arial" w:hAnsi="Arial" w:cs="Arial"/>
          <w:sz w:val="24"/>
          <w:szCs w:val="24"/>
        </w:rPr>
      </w:pPr>
    </w:p>
    <w:p w14:paraId="1388C2F4" w14:textId="56BD8FB4" w:rsidR="00527D34" w:rsidRDefault="00527D34" w:rsidP="00527D34">
      <w:pPr>
        <w:spacing w:line="480" w:lineRule="auto"/>
        <w:jc w:val="both"/>
        <w:rPr>
          <w:rFonts w:ascii="Arial" w:hAnsi="Arial" w:cs="Arial"/>
          <w:sz w:val="24"/>
          <w:szCs w:val="24"/>
        </w:rPr>
      </w:pPr>
      <w:r>
        <w:rPr>
          <w:rFonts w:ascii="Arial" w:hAnsi="Arial" w:cs="Arial"/>
          <w:sz w:val="24"/>
          <w:szCs w:val="24"/>
        </w:rPr>
        <w:t>[</w:t>
      </w:r>
      <w:r w:rsidR="00E13F98">
        <w:rPr>
          <w:rFonts w:ascii="Arial" w:hAnsi="Arial" w:cs="Arial"/>
          <w:sz w:val="24"/>
          <w:szCs w:val="24"/>
        </w:rPr>
        <w:t>30</w:t>
      </w:r>
      <w:r>
        <w:rPr>
          <w:rFonts w:ascii="Arial" w:hAnsi="Arial" w:cs="Arial"/>
          <w:sz w:val="24"/>
          <w:szCs w:val="24"/>
        </w:rPr>
        <w:t>]</w:t>
      </w:r>
      <w:r>
        <w:rPr>
          <w:rFonts w:ascii="Arial" w:hAnsi="Arial" w:cs="Arial"/>
          <w:sz w:val="24"/>
          <w:szCs w:val="24"/>
        </w:rPr>
        <w:tab/>
        <w:t xml:space="preserve">The Attorneys of the Applicant subsequently </w:t>
      </w:r>
      <w:r w:rsidR="003060BB">
        <w:rPr>
          <w:rFonts w:ascii="Arial" w:hAnsi="Arial" w:cs="Arial"/>
          <w:sz w:val="24"/>
          <w:szCs w:val="24"/>
        </w:rPr>
        <w:t>gave notice of the cancellation the verbal lease agreement in a letter forwarded to the attorneys of the First Respondent on 20 September 2022.</w:t>
      </w:r>
    </w:p>
    <w:p w14:paraId="6DC86750" w14:textId="77777777" w:rsidR="003060BB" w:rsidRDefault="003060BB" w:rsidP="00527D34">
      <w:pPr>
        <w:spacing w:line="480" w:lineRule="auto"/>
        <w:jc w:val="both"/>
        <w:rPr>
          <w:rFonts w:ascii="Arial" w:hAnsi="Arial" w:cs="Arial"/>
          <w:sz w:val="24"/>
          <w:szCs w:val="24"/>
        </w:rPr>
      </w:pPr>
    </w:p>
    <w:p w14:paraId="26877CC3" w14:textId="22DF993C" w:rsidR="003060BB" w:rsidRDefault="003060BB" w:rsidP="00527D34">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3</w:t>
      </w:r>
      <w:r w:rsidR="00E13F98">
        <w:rPr>
          <w:rFonts w:ascii="Arial" w:hAnsi="Arial" w:cs="Arial"/>
          <w:sz w:val="24"/>
          <w:szCs w:val="24"/>
        </w:rPr>
        <w:t>1</w:t>
      </w:r>
      <w:r>
        <w:rPr>
          <w:rFonts w:ascii="Arial" w:hAnsi="Arial" w:cs="Arial"/>
          <w:sz w:val="24"/>
          <w:szCs w:val="24"/>
        </w:rPr>
        <w:t>]</w:t>
      </w:r>
      <w:r>
        <w:rPr>
          <w:rFonts w:ascii="Arial" w:hAnsi="Arial" w:cs="Arial"/>
          <w:sz w:val="24"/>
          <w:szCs w:val="24"/>
        </w:rPr>
        <w:tab/>
        <w:t xml:space="preserve">Although some negotiations between the Parties took place after the date of cancellation, I deem it not to be material to reach a finding </w:t>
      </w:r>
      <w:r w:rsidR="009A4362">
        <w:rPr>
          <w:rFonts w:ascii="Arial" w:hAnsi="Arial" w:cs="Arial"/>
          <w:sz w:val="24"/>
          <w:szCs w:val="24"/>
        </w:rPr>
        <w:t>herein</w:t>
      </w:r>
      <w:r>
        <w:rPr>
          <w:rFonts w:ascii="Arial" w:hAnsi="Arial" w:cs="Arial"/>
          <w:sz w:val="24"/>
          <w:szCs w:val="24"/>
        </w:rPr>
        <w:t>.</w:t>
      </w:r>
    </w:p>
    <w:p w14:paraId="4BCBC01B" w14:textId="77777777" w:rsidR="00F212B9" w:rsidRDefault="00F212B9" w:rsidP="00527D34">
      <w:pPr>
        <w:spacing w:line="480" w:lineRule="auto"/>
        <w:jc w:val="both"/>
        <w:rPr>
          <w:rFonts w:ascii="Arial" w:hAnsi="Arial" w:cs="Arial"/>
          <w:sz w:val="24"/>
          <w:szCs w:val="24"/>
        </w:rPr>
      </w:pPr>
    </w:p>
    <w:p w14:paraId="220662B8" w14:textId="47C29197" w:rsidR="00F212B9" w:rsidRDefault="00F212B9" w:rsidP="00527D34">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3</w:t>
      </w:r>
      <w:r w:rsidR="00E13F98">
        <w:rPr>
          <w:rFonts w:ascii="Arial" w:hAnsi="Arial" w:cs="Arial"/>
          <w:sz w:val="24"/>
          <w:szCs w:val="24"/>
        </w:rPr>
        <w:t>2</w:t>
      </w:r>
      <w:r>
        <w:rPr>
          <w:rFonts w:ascii="Arial" w:hAnsi="Arial" w:cs="Arial"/>
          <w:sz w:val="24"/>
          <w:szCs w:val="24"/>
        </w:rPr>
        <w:t>]</w:t>
      </w:r>
      <w:r>
        <w:rPr>
          <w:rFonts w:ascii="Arial" w:hAnsi="Arial" w:cs="Arial"/>
          <w:sz w:val="24"/>
          <w:szCs w:val="24"/>
        </w:rPr>
        <w:tab/>
        <w:t>Lastly, the First Respondent seemingly continues unfettered in its operations on the Property of the Applicant.</w:t>
      </w:r>
    </w:p>
    <w:p w14:paraId="24ABDB1B" w14:textId="77777777" w:rsidR="003060BB" w:rsidRDefault="003060BB" w:rsidP="00527D34">
      <w:pPr>
        <w:spacing w:line="480" w:lineRule="auto"/>
        <w:jc w:val="both"/>
        <w:rPr>
          <w:rFonts w:ascii="Arial" w:hAnsi="Arial" w:cs="Arial"/>
          <w:sz w:val="24"/>
          <w:szCs w:val="24"/>
        </w:rPr>
      </w:pPr>
    </w:p>
    <w:p w14:paraId="02499CF7" w14:textId="11EA79EA" w:rsidR="003060BB" w:rsidRDefault="003060BB" w:rsidP="00527D34">
      <w:pPr>
        <w:spacing w:line="480" w:lineRule="auto"/>
        <w:jc w:val="both"/>
        <w:rPr>
          <w:rFonts w:ascii="Arial" w:hAnsi="Arial" w:cs="Arial"/>
          <w:b/>
          <w:bCs/>
          <w:sz w:val="24"/>
          <w:szCs w:val="24"/>
        </w:rPr>
      </w:pPr>
      <w:r w:rsidRPr="003060BB">
        <w:rPr>
          <w:rFonts w:ascii="Arial" w:hAnsi="Arial" w:cs="Arial"/>
          <w:b/>
          <w:bCs/>
          <w:sz w:val="24"/>
          <w:szCs w:val="24"/>
        </w:rPr>
        <w:t>LEGAL POSITION</w:t>
      </w:r>
    </w:p>
    <w:p w14:paraId="69700CE2" w14:textId="77777777" w:rsidR="00E13F98" w:rsidRDefault="00E13F98" w:rsidP="00527D34">
      <w:pPr>
        <w:spacing w:line="480" w:lineRule="auto"/>
        <w:jc w:val="both"/>
        <w:rPr>
          <w:rFonts w:ascii="Arial" w:hAnsi="Arial" w:cs="Arial"/>
          <w:b/>
          <w:bCs/>
          <w:sz w:val="24"/>
          <w:szCs w:val="24"/>
        </w:rPr>
      </w:pPr>
    </w:p>
    <w:p w14:paraId="2995A3F8" w14:textId="0E58382F" w:rsidR="009A4362" w:rsidRPr="003060BB" w:rsidRDefault="009A4362" w:rsidP="00527D34">
      <w:pPr>
        <w:spacing w:line="480" w:lineRule="auto"/>
        <w:jc w:val="both"/>
        <w:rPr>
          <w:rFonts w:ascii="Arial" w:hAnsi="Arial" w:cs="Arial"/>
          <w:b/>
          <w:bCs/>
          <w:sz w:val="24"/>
          <w:szCs w:val="24"/>
        </w:rPr>
      </w:pPr>
      <w:r>
        <w:rPr>
          <w:rFonts w:ascii="Arial" w:hAnsi="Arial" w:cs="Arial"/>
          <w:b/>
          <w:bCs/>
          <w:sz w:val="24"/>
          <w:szCs w:val="24"/>
        </w:rPr>
        <w:t>Motion Proceedings in General</w:t>
      </w:r>
    </w:p>
    <w:p w14:paraId="2A986806" w14:textId="7FBE6A32" w:rsidR="00FD6233" w:rsidRPr="00FD6233" w:rsidRDefault="003060BB" w:rsidP="00FD6233">
      <w:pPr>
        <w:spacing w:line="480" w:lineRule="auto"/>
        <w:jc w:val="both"/>
        <w:rPr>
          <w:rFonts w:ascii="Arial" w:hAnsi="Arial" w:cs="Arial"/>
          <w:sz w:val="24"/>
          <w:szCs w:val="24"/>
        </w:rPr>
      </w:pPr>
      <w:r>
        <w:rPr>
          <w:rFonts w:ascii="Arial" w:hAnsi="Arial" w:cs="Arial"/>
          <w:sz w:val="24"/>
          <w:szCs w:val="24"/>
        </w:rPr>
        <w:t>[</w:t>
      </w:r>
      <w:r w:rsidR="00343D1C">
        <w:rPr>
          <w:rFonts w:ascii="Arial" w:hAnsi="Arial" w:cs="Arial"/>
          <w:sz w:val="24"/>
          <w:szCs w:val="24"/>
        </w:rPr>
        <w:t>3</w:t>
      </w:r>
      <w:r w:rsidR="00E13F98">
        <w:rPr>
          <w:rFonts w:ascii="Arial" w:hAnsi="Arial" w:cs="Arial"/>
          <w:sz w:val="24"/>
          <w:szCs w:val="24"/>
        </w:rPr>
        <w:t>3</w:t>
      </w:r>
      <w:r>
        <w:rPr>
          <w:rFonts w:ascii="Arial" w:hAnsi="Arial" w:cs="Arial"/>
          <w:sz w:val="24"/>
          <w:szCs w:val="24"/>
        </w:rPr>
        <w:t>]</w:t>
      </w:r>
      <w:r>
        <w:rPr>
          <w:rFonts w:ascii="Arial" w:hAnsi="Arial" w:cs="Arial"/>
          <w:sz w:val="24"/>
          <w:szCs w:val="24"/>
        </w:rPr>
        <w:tab/>
      </w:r>
      <w:r w:rsidR="00426388">
        <w:rPr>
          <w:rFonts w:ascii="Arial" w:hAnsi="Arial" w:cs="Arial"/>
          <w:sz w:val="24"/>
          <w:szCs w:val="24"/>
        </w:rPr>
        <w:t xml:space="preserve">When called upon to decide in motion proceedings, the </w:t>
      </w:r>
      <w:r w:rsidR="0011211A">
        <w:rPr>
          <w:rFonts w:ascii="Arial" w:hAnsi="Arial" w:cs="Arial"/>
          <w:sz w:val="24"/>
          <w:szCs w:val="24"/>
        </w:rPr>
        <w:t xml:space="preserve">words of </w:t>
      </w:r>
      <w:r w:rsidR="00FD6233">
        <w:rPr>
          <w:rFonts w:ascii="Arial" w:hAnsi="Arial" w:cs="Arial"/>
          <w:sz w:val="24"/>
          <w:szCs w:val="24"/>
        </w:rPr>
        <w:t>Heher J</w:t>
      </w:r>
      <w:r w:rsidR="00896A1C">
        <w:rPr>
          <w:rFonts w:ascii="Arial" w:hAnsi="Arial" w:cs="Arial"/>
          <w:sz w:val="24"/>
          <w:szCs w:val="24"/>
        </w:rPr>
        <w:t>A</w:t>
      </w:r>
      <w:r w:rsidR="00FD6233" w:rsidRPr="00FD6233">
        <w:rPr>
          <w:rFonts w:ascii="Arial" w:hAnsi="Arial" w:cs="Arial"/>
          <w:sz w:val="24"/>
          <w:szCs w:val="24"/>
        </w:rPr>
        <w:t xml:space="preserve"> in </w:t>
      </w:r>
      <w:r w:rsidR="00FD6233" w:rsidRPr="00FD6233">
        <w:rPr>
          <w:rFonts w:ascii="Arial" w:hAnsi="Arial" w:cs="Arial"/>
          <w:b/>
          <w:bCs/>
          <w:sz w:val="24"/>
          <w:szCs w:val="24"/>
        </w:rPr>
        <w:t xml:space="preserve">Wightman t/a JW Construction v Headfour (Pty) Ltd and Another 2008 [3] SA 371 SCA </w:t>
      </w:r>
      <w:r w:rsidR="00FD6233" w:rsidRPr="00FD6233">
        <w:rPr>
          <w:rFonts w:ascii="Arial" w:hAnsi="Arial" w:cs="Arial"/>
          <w:sz w:val="24"/>
          <w:szCs w:val="24"/>
        </w:rPr>
        <w:t>at 375</w:t>
      </w:r>
      <w:r w:rsidR="00FD6233">
        <w:rPr>
          <w:rFonts w:ascii="Arial" w:hAnsi="Arial" w:cs="Arial"/>
          <w:sz w:val="24"/>
          <w:szCs w:val="24"/>
        </w:rPr>
        <w:t xml:space="preserve"> find application:</w:t>
      </w:r>
    </w:p>
    <w:p w14:paraId="33DB87F2" w14:textId="3AA6F55E" w:rsidR="00FD6233" w:rsidRPr="00FD6233" w:rsidRDefault="00FD6233" w:rsidP="00FD6233">
      <w:pPr>
        <w:spacing w:line="480" w:lineRule="auto"/>
        <w:ind w:left="720"/>
        <w:jc w:val="both"/>
        <w:rPr>
          <w:rFonts w:ascii="Arial" w:hAnsi="Arial" w:cs="Arial"/>
          <w:sz w:val="24"/>
          <w:szCs w:val="24"/>
        </w:rPr>
      </w:pPr>
      <w:r w:rsidRPr="00FD6233">
        <w:rPr>
          <w:rFonts w:ascii="Arial" w:hAnsi="Arial" w:cs="Arial"/>
          <w:sz w:val="24"/>
          <w:szCs w:val="24"/>
        </w:rPr>
        <w:lastRenderedPageBreak/>
        <w:t xml:space="preserve">“Recognizing that the truth almost always lies beyond mere linguistic determination the courts have said that an applicant who seeks final relief on motion must in the event of conflict accept the version set up by his opponent unless the latter's allegations are in the opinion of the court not such as to raise a real, genuine or </w:t>
      </w:r>
      <w:r w:rsidRPr="00FD6233">
        <w:rPr>
          <w:rFonts w:ascii="Arial" w:hAnsi="Arial" w:cs="Arial"/>
          <w:i/>
          <w:iCs/>
          <w:sz w:val="24"/>
          <w:szCs w:val="24"/>
        </w:rPr>
        <w:t>bona fide</w:t>
      </w:r>
      <w:r w:rsidRPr="00FD6233">
        <w:rPr>
          <w:rFonts w:ascii="Arial" w:hAnsi="Arial" w:cs="Arial"/>
          <w:sz w:val="24"/>
          <w:szCs w:val="24"/>
        </w:rPr>
        <w:t xml:space="preserve"> dispute of fact or are so far-fetched or clearly </w:t>
      </w:r>
      <w:r>
        <w:rPr>
          <w:rFonts w:ascii="Arial" w:hAnsi="Arial" w:cs="Arial"/>
          <w:sz w:val="24"/>
          <w:szCs w:val="24"/>
        </w:rPr>
        <w:t>u</w:t>
      </w:r>
      <w:r w:rsidRPr="00FD6233">
        <w:rPr>
          <w:rFonts w:ascii="Arial" w:hAnsi="Arial" w:cs="Arial"/>
          <w:sz w:val="24"/>
          <w:szCs w:val="24"/>
        </w:rPr>
        <w:t xml:space="preserve">ntenable that the court is justified in rejecting them merely on the papers: </w:t>
      </w:r>
      <w:r w:rsidRPr="00FD6233">
        <w:rPr>
          <w:rFonts w:ascii="Arial" w:hAnsi="Arial" w:cs="Arial"/>
          <w:b/>
          <w:bCs/>
          <w:sz w:val="24"/>
          <w:szCs w:val="24"/>
        </w:rPr>
        <w:t>Plascon-Evans Paints Ltd v Van Riebeek Paints (Pty) Ltd [1984] ZASCA 51; 1984 (3) SA 623 A</w:t>
      </w:r>
      <w:r w:rsidRPr="00FD6233">
        <w:rPr>
          <w:rFonts w:ascii="Arial" w:hAnsi="Arial" w:cs="Arial"/>
          <w:sz w:val="24"/>
          <w:szCs w:val="24"/>
        </w:rPr>
        <w:t xml:space="preserve"> at 634 E – 635C.</w:t>
      </w:r>
    </w:p>
    <w:p w14:paraId="07FB199F" w14:textId="77777777" w:rsidR="00FD6233" w:rsidRPr="00FD6233" w:rsidRDefault="00FD6233" w:rsidP="00FD6233">
      <w:pPr>
        <w:spacing w:line="480" w:lineRule="auto"/>
        <w:jc w:val="both"/>
        <w:rPr>
          <w:rFonts w:ascii="Arial" w:hAnsi="Arial" w:cs="Arial"/>
          <w:sz w:val="24"/>
          <w:szCs w:val="24"/>
        </w:rPr>
      </w:pPr>
    </w:p>
    <w:p w14:paraId="47129FE9" w14:textId="77777777" w:rsidR="00FD6233" w:rsidRPr="00FD6233" w:rsidRDefault="00FD6233" w:rsidP="00ED5896">
      <w:pPr>
        <w:spacing w:line="480" w:lineRule="auto"/>
        <w:ind w:left="720"/>
        <w:jc w:val="both"/>
        <w:rPr>
          <w:rFonts w:ascii="Arial" w:hAnsi="Arial" w:cs="Arial"/>
          <w:sz w:val="24"/>
          <w:szCs w:val="24"/>
        </w:rPr>
      </w:pPr>
      <w:r w:rsidRPr="00FD6233">
        <w:rPr>
          <w:rFonts w:ascii="Arial" w:hAnsi="Arial" w:cs="Arial"/>
          <w:sz w:val="24"/>
          <w:szCs w:val="24"/>
        </w:rPr>
        <w:t xml:space="preserve">A real, genuine and </w:t>
      </w:r>
      <w:r w:rsidRPr="00ED5896">
        <w:rPr>
          <w:rFonts w:ascii="Arial" w:hAnsi="Arial" w:cs="Arial"/>
          <w:i/>
          <w:iCs/>
          <w:sz w:val="24"/>
          <w:szCs w:val="24"/>
        </w:rPr>
        <w:t>bona fide</w:t>
      </w:r>
      <w:r w:rsidRPr="00FD6233">
        <w:rPr>
          <w:rFonts w:ascii="Arial" w:hAnsi="Arial" w:cs="Arial"/>
          <w:sz w:val="24"/>
          <w:szCs w:val="24"/>
        </w:rPr>
        <w:t xml:space="preserve"> dispute of fact can only exist where the court is satisfied that the party who purports to raise the dispute has in his affidavit seriously and unambiguously addressed the facts stated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w:t>
      </w:r>
    </w:p>
    <w:p w14:paraId="308D7B7F" w14:textId="77777777" w:rsidR="00FD6233" w:rsidRPr="00FD6233" w:rsidRDefault="00FD6233" w:rsidP="00FD6233">
      <w:pPr>
        <w:spacing w:line="480" w:lineRule="auto"/>
        <w:jc w:val="both"/>
        <w:rPr>
          <w:rFonts w:ascii="Arial" w:hAnsi="Arial" w:cs="Arial"/>
          <w:sz w:val="24"/>
          <w:szCs w:val="24"/>
        </w:rPr>
      </w:pPr>
    </w:p>
    <w:p w14:paraId="53E64827" w14:textId="68F9B2BF" w:rsidR="00FD6233" w:rsidRDefault="00FD6233" w:rsidP="00FD6233">
      <w:pPr>
        <w:spacing w:line="480" w:lineRule="auto"/>
        <w:ind w:left="720"/>
        <w:jc w:val="both"/>
        <w:rPr>
          <w:rFonts w:ascii="Arial" w:hAnsi="Arial" w:cs="Arial"/>
          <w:sz w:val="24"/>
          <w:szCs w:val="24"/>
        </w:rPr>
      </w:pPr>
      <w:r w:rsidRPr="00ED5896">
        <w:rPr>
          <w:rFonts w:ascii="Arial" w:hAnsi="Arial" w:cs="Arial"/>
          <w:b/>
          <w:bCs/>
          <w:sz w:val="24"/>
          <w:szCs w:val="24"/>
          <w:u w:val="single"/>
        </w:rPr>
        <w:t>There is thus a serious duty imposed upon the legal advisor who settles the answering affidavit to ascertain and engage with facts which his client disputes and to reflect such disputes fully and accurately in the answering affidavit.</w:t>
      </w:r>
      <w:r w:rsidRPr="00FD6233">
        <w:rPr>
          <w:rFonts w:ascii="Arial" w:hAnsi="Arial" w:cs="Arial"/>
          <w:sz w:val="24"/>
          <w:szCs w:val="24"/>
        </w:rPr>
        <w:t xml:space="preserve"> If that does not happen it should come as no surprise that the court takes a robust view of the matter.”</w:t>
      </w:r>
      <w:r w:rsidR="00ED5896">
        <w:rPr>
          <w:rFonts w:ascii="Arial" w:hAnsi="Arial" w:cs="Arial"/>
          <w:sz w:val="24"/>
          <w:szCs w:val="24"/>
        </w:rPr>
        <w:t xml:space="preserve"> (My emphasis)</w:t>
      </w:r>
    </w:p>
    <w:p w14:paraId="43CB23D6" w14:textId="77777777" w:rsidR="009A4362" w:rsidRDefault="009A4362" w:rsidP="00FD6233">
      <w:pPr>
        <w:spacing w:line="480" w:lineRule="auto"/>
        <w:ind w:left="720"/>
        <w:jc w:val="both"/>
        <w:rPr>
          <w:rFonts w:ascii="Arial" w:hAnsi="Arial" w:cs="Arial"/>
          <w:sz w:val="24"/>
          <w:szCs w:val="24"/>
        </w:rPr>
      </w:pPr>
    </w:p>
    <w:p w14:paraId="362D479C" w14:textId="6FFEAAC2" w:rsidR="00426388" w:rsidRPr="00426388" w:rsidRDefault="00FD6233" w:rsidP="00896A1C">
      <w:pPr>
        <w:spacing w:line="480" w:lineRule="auto"/>
        <w:jc w:val="both"/>
        <w:rPr>
          <w:rFonts w:ascii="Arial" w:hAnsi="Arial" w:cs="Arial"/>
          <w:sz w:val="24"/>
          <w:szCs w:val="24"/>
        </w:rPr>
      </w:pPr>
      <w:r>
        <w:rPr>
          <w:rFonts w:ascii="Arial" w:hAnsi="Arial" w:cs="Arial"/>
          <w:sz w:val="24"/>
          <w:szCs w:val="24"/>
        </w:rPr>
        <w:lastRenderedPageBreak/>
        <w:t>[</w:t>
      </w:r>
      <w:r w:rsidR="00896A1C">
        <w:rPr>
          <w:rFonts w:ascii="Arial" w:hAnsi="Arial" w:cs="Arial"/>
          <w:sz w:val="24"/>
          <w:szCs w:val="24"/>
        </w:rPr>
        <w:t>3</w:t>
      </w:r>
      <w:r w:rsidR="00E13F98">
        <w:rPr>
          <w:rFonts w:ascii="Arial" w:hAnsi="Arial" w:cs="Arial"/>
          <w:sz w:val="24"/>
          <w:szCs w:val="24"/>
        </w:rPr>
        <w:t>4</w:t>
      </w:r>
      <w:r>
        <w:rPr>
          <w:rFonts w:ascii="Arial" w:hAnsi="Arial" w:cs="Arial"/>
          <w:sz w:val="24"/>
          <w:szCs w:val="24"/>
        </w:rPr>
        <w:t>]</w:t>
      </w:r>
      <w:r>
        <w:rPr>
          <w:rFonts w:ascii="Arial" w:hAnsi="Arial" w:cs="Arial"/>
          <w:sz w:val="24"/>
          <w:szCs w:val="24"/>
        </w:rPr>
        <w:tab/>
      </w:r>
      <w:r w:rsidRPr="00FD6233">
        <w:rPr>
          <w:rFonts w:ascii="Arial" w:hAnsi="Arial" w:cs="Arial"/>
          <w:sz w:val="24"/>
          <w:szCs w:val="24"/>
        </w:rPr>
        <w:t xml:space="preserve">This principle was echoed by </w:t>
      </w:r>
      <w:r w:rsidR="00426388" w:rsidRPr="00426388">
        <w:rPr>
          <w:rFonts w:ascii="Arial" w:hAnsi="Arial" w:cs="Arial"/>
          <w:sz w:val="24"/>
          <w:szCs w:val="24"/>
        </w:rPr>
        <w:t xml:space="preserve">Harms DP in </w:t>
      </w:r>
      <w:r w:rsidR="00426388" w:rsidRPr="0011211A">
        <w:rPr>
          <w:rFonts w:ascii="Arial" w:hAnsi="Arial" w:cs="Arial"/>
          <w:b/>
          <w:bCs/>
          <w:sz w:val="24"/>
          <w:szCs w:val="24"/>
        </w:rPr>
        <w:t>National Director of Public Prosecutions v Zuma [2009] ZASCA 1; 2009 (2) SA 277 (SCA)</w:t>
      </w:r>
      <w:r w:rsidR="00426388" w:rsidRPr="00426388">
        <w:rPr>
          <w:rFonts w:ascii="Arial" w:hAnsi="Arial" w:cs="Arial"/>
          <w:sz w:val="24"/>
          <w:szCs w:val="24"/>
        </w:rPr>
        <w:t xml:space="preserve"> at para</w:t>
      </w:r>
      <w:r w:rsidR="0011211A">
        <w:rPr>
          <w:rFonts w:ascii="Arial" w:hAnsi="Arial" w:cs="Arial"/>
          <w:sz w:val="24"/>
          <w:szCs w:val="24"/>
        </w:rPr>
        <w:t>graph</w:t>
      </w:r>
      <w:r w:rsidR="00426388" w:rsidRPr="00426388">
        <w:rPr>
          <w:rFonts w:ascii="Arial" w:hAnsi="Arial" w:cs="Arial"/>
          <w:sz w:val="24"/>
          <w:szCs w:val="24"/>
        </w:rPr>
        <w:t xml:space="preserve"> 26:</w:t>
      </w:r>
    </w:p>
    <w:p w14:paraId="022101EB" w14:textId="77777777" w:rsidR="00426388" w:rsidRPr="00426388" w:rsidRDefault="00426388" w:rsidP="00426388">
      <w:pPr>
        <w:spacing w:line="480" w:lineRule="auto"/>
        <w:jc w:val="both"/>
        <w:rPr>
          <w:rFonts w:ascii="Arial" w:hAnsi="Arial" w:cs="Arial"/>
          <w:sz w:val="24"/>
          <w:szCs w:val="24"/>
        </w:rPr>
      </w:pPr>
    </w:p>
    <w:p w14:paraId="3DCABC6E" w14:textId="3C43CBE4" w:rsidR="00426388" w:rsidRDefault="00426388" w:rsidP="00896A1C">
      <w:pPr>
        <w:spacing w:line="480" w:lineRule="auto"/>
        <w:ind w:left="720"/>
        <w:jc w:val="both"/>
        <w:rPr>
          <w:rFonts w:ascii="Arial" w:hAnsi="Arial" w:cs="Arial"/>
          <w:sz w:val="24"/>
          <w:szCs w:val="24"/>
        </w:rPr>
      </w:pPr>
      <w:r w:rsidRPr="00426388">
        <w:rPr>
          <w:rFonts w:ascii="Arial" w:hAnsi="Arial" w:cs="Arial"/>
          <w:sz w:val="24"/>
          <w:szCs w:val="24"/>
        </w:rPr>
        <w:t>“Motion proceedings, unless concerned with interim relief, are all about the resolution of legal issues based on common cause facts.  Unless the circumstances are special</w:t>
      </w:r>
      <w:r w:rsidR="0011211A">
        <w:rPr>
          <w:rFonts w:ascii="Arial" w:hAnsi="Arial" w:cs="Arial"/>
          <w:sz w:val="24"/>
          <w:szCs w:val="24"/>
        </w:rPr>
        <w:t>,</w:t>
      </w:r>
      <w:r w:rsidRPr="00426388">
        <w:rPr>
          <w:rFonts w:ascii="Arial" w:hAnsi="Arial" w:cs="Arial"/>
          <w:sz w:val="24"/>
          <w:szCs w:val="24"/>
        </w:rPr>
        <w:t xml:space="preserve"> they cannot be used to resolve factual issues because they are not designed to determine probabilities.  It is well established under the Plascon-Evans rule that where in motion proceedings disputes on fact arise on the affidavits, a final order can be granted only if the facts averred in the applicant’s (Mr. Zuma’s) affidavits, which have been admitted by the respondent (the NDPP), together with the facts alleged by the latter justifies such order.  It may be different if the respondent’s version consists of bold or uncreditworthy denials, raises fictitious disputes of fact, is palpably implausible, far-fetched or so clearly untenable that the court is justified in rejecting them merely on the papers.”</w:t>
      </w:r>
    </w:p>
    <w:p w14:paraId="06614484" w14:textId="77777777" w:rsidR="000F350E" w:rsidRDefault="000F350E" w:rsidP="000F350E">
      <w:pPr>
        <w:spacing w:line="480" w:lineRule="auto"/>
        <w:jc w:val="both"/>
        <w:rPr>
          <w:rFonts w:ascii="Arial" w:hAnsi="Arial" w:cs="Arial"/>
          <w:sz w:val="24"/>
          <w:szCs w:val="24"/>
        </w:rPr>
      </w:pPr>
    </w:p>
    <w:p w14:paraId="72C0A16C" w14:textId="3A9F14ED" w:rsidR="009A4362" w:rsidRPr="009A4362" w:rsidRDefault="009A4362" w:rsidP="000F350E">
      <w:pPr>
        <w:spacing w:line="480" w:lineRule="auto"/>
        <w:jc w:val="both"/>
        <w:rPr>
          <w:rFonts w:ascii="Arial" w:hAnsi="Arial" w:cs="Arial"/>
          <w:b/>
          <w:bCs/>
          <w:sz w:val="24"/>
          <w:szCs w:val="24"/>
        </w:rPr>
      </w:pPr>
      <w:r w:rsidRPr="009A4362">
        <w:rPr>
          <w:rFonts w:ascii="Arial" w:hAnsi="Arial" w:cs="Arial"/>
          <w:b/>
          <w:bCs/>
          <w:sz w:val="24"/>
          <w:szCs w:val="24"/>
        </w:rPr>
        <w:t>Common Law on Evictions</w:t>
      </w:r>
    </w:p>
    <w:p w14:paraId="16F39250" w14:textId="7C3E3AD2" w:rsidR="00CB52BD" w:rsidRPr="00CB52BD" w:rsidRDefault="00426388" w:rsidP="00426388">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3</w:t>
      </w:r>
      <w:r w:rsidR="00E13F98">
        <w:rPr>
          <w:rFonts w:ascii="Arial" w:hAnsi="Arial" w:cs="Arial"/>
          <w:sz w:val="24"/>
          <w:szCs w:val="24"/>
        </w:rPr>
        <w:t>5</w:t>
      </w:r>
      <w:r>
        <w:rPr>
          <w:rFonts w:ascii="Arial" w:hAnsi="Arial" w:cs="Arial"/>
          <w:sz w:val="24"/>
          <w:szCs w:val="24"/>
        </w:rPr>
        <w:t>]</w:t>
      </w:r>
      <w:r>
        <w:rPr>
          <w:rFonts w:ascii="Arial" w:hAnsi="Arial" w:cs="Arial"/>
          <w:sz w:val="24"/>
          <w:szCs w:val="24"/>
        </w:rPr>
        <w:tab/>
      </w:r>
      <w:r w:rsidR="003060BB">
        <w:rPr>
          <w:rFonts w:ascii="Arial" w:hAnsi="Arial" w:cs="Arial"/>
          <w:sz w:val="24"/>
          <w:szCs w:val="24"/>
        </w:rPr>
        <w:t xml:space="preserve">As far back as </w:t>
      </w:r>
      <w:r w:rsidR="00CB52BD">
        <w:rPr>
          <w:rFonts w:ascii="Arial" w:hAnsi="Arial" w:cs="Arial"/>
          <w:sz w:val="24"/>
          <w:szCs w:val="24"/>
        </w:rPr>
        <w:t xml:space="preserve">1931 this Court in </w:t>
      </w:r>
      <w:r w:rsidR="00CB52BD" w:rsidRPr="00CB52BD">
        <w:rPr>
          <w:rFonts w:ascii="Arial" w:hAnsi="Arial" w:cs="Arial"/>
          <w:b/>
          <w:bCs/>
          <w:sz w:val="24"/>
          <w:szCs w:val="24"/>
        </w:rPr>
        <w:t>Graham v Ridley 1931 TPD</w:t>
      </w:r>
      <w:r w:rsidR="00CB52BD" w:rsidRPr="00CB52BD">
        <w:rPr>
          <w:rFonts w:ascii="Arial" w:hAnsi="Arial" w:cs="Arial"/>
          <w:sz w:val="24"/>
          <w:szCs w:val="24"/>
        </w:rPr>
        <w:t xml:space="preserve"> </w:t>
      </w:r>
      <w:r w:rsidR="00CB52BD" w:rsidRPr="00BD7B6B">
        <w:rPr>
          <w:rFonts w:ascii="Arial" w:hAnsi="Arial" w:cs="Arial"/>
          <w:b/>
          <w:sz w:val="24"/>
          <w:szCs w:val="24"/>
        </w:rPr>
        <w:t>476</w:t>
      </w:r>
      <w:r w:rsidR="00CB52BD" w:rsidRPr="00CB52BD">
        <w:rPr>
          <w:rFonts w:ascii="Arial" w:hAnsi="Arial" w:cs="Arial"/>
          <w:sz w:val="24"/>
          <w:szCs w:val="24"/>
        </w:rPr>
        <w:t xml:space="preserve"> confirmed the common law position that all an </w:t>
      </w:r>
      <w:r w:rsidR="00CB52BD">
        <w:rPr>
          <w:rFonts w:ascii="Arial" w:hAnsi="Arial" w:cs="Arial"/>
          <w:sz w:val="24"/>
          <w:szCs w:val="24"/>
        </w:rPr>
        <w:t>A</w:t>
      </w:r>
      <w:r w:rsidR="00CB52BD" w:rsidRPr="00CB52BD">
        <w:rPr>
          <w:rFonts w:ascii="Arial" w:hAnsi="Arial" w:cs="Arial"/>
          <w:sz w:val="24"/>
          <w:szCs w:val="24"/>
        </w:rPr>
        <w:t xml:space="preserve">pplicant has to prove to obtain an eviction order is that it is the lawful owner of the premises and that the </w:t>
      </w:r>
      <w:r w:rsidR="00CB52BD">
        <w:rPr>
          <w:rFonts w:ascii="Arial" w:hAnsi="Arial" w:cs="Arial"/>
          <w:sz w:val="24"/>
          <w:szCs w:val="24"/>
        </w:rPr>
        <w:t>R</w:t>
      </w:r>
      <w:r w:rsidR="00CB52BD" w:rsidRPr="00CB52BD">
        <w:rPr>
          <w:rFonts w:ascii="Arial" w:hAnsi="Arial" w:cs="Arial"/>
          <w:sz w:val="24"/>
          <w:szCs w:val="24"/>
        </w:rPr>
        <w:t xml:space="preserve">espondent is in occupation of the premises against its will. This was reinforced in </w:t>
      </w:r>
      <w:r w:rsidR="00CB52BD" w:rsidRPr="00CB52BD">
        <w:rPr>
          <w:rFonts w:ascii="Arial" w:hAnsi="Arial" w:cs="Arial"/>
          <w:b/>
          <w:bCs/>
          <w:sz w:val="24"/>
          <w:szCs w:val="24"/>
        </w:rPr>
        <w:t>Chetty v Naidoo 1974 (3) SA 13</w:t>
      </w:r>
      <w:r w:rsidR="00CB52BD" w:rsidRPr="00CB52BD">
        <w:rPr>
          <w:rFonts w:ascii="Arial" w:hAnsi="Arial" w:cs="Arial"/>
          <w:sz w:val="24"/>
          <w:szCs w:val="24"/>
        </w:rPr>
        <w:t xml:space="preserve"> </w:t>
      </w:r>
      <w:r w:rsidR="00CB52BD" w:rsidRPr="00CB52BD">
        <w:rPr>
          <w:rFonts w:ascii="Arial" w:hAnsi="Arial" w:cs="Arial"/>
          <w:b/>
          <w:bCs/>
          <w:sz w:val="24"/>
          <w:szCs w:val="24"/>
        </w:rPr>
        <w:t>(A)</w:t>
      </w:r>
      <w:r w:rsidR="00CB52BD" w:rsidRPr="00CB52BD">
        <w:rPr>
          <w:rFonts w:ascii="Arial" w:hAnsi="Arial" w:cs="Arial"/>
          <w:sz w:val="24"/>
          <w:szCs w:val="24"/>
        </w:rPr>
        <w:t xml:space="preserve"> at 20A-E where the court held the following:</w:t>
      </w:r>
    </w:p>
    <w:p w14:paraId="1940C4E2" w14:textId="77777777" w:rsidR="00CB52BD" w:rsidRPr="00CB52BD" w:rsidRDefault="00CB52BD" w:rsidP="00CB52BD">
      <w:pPr>
        <w:spacing w:line="480" w:lineRule="auto"/>
        <w:jc w:val="both"/>
        <w:rPr>
          <w:rFonts w:ascii="Arial" w:hAnsi="Arial" w:cs="Arial"/>
          <w:sz w:val="24"/>
          <w:szCs w:val="24"/>
        </w:rPr>
      </w:pPr>
    </w:p>
    <w:p w14:paraId="161E3ADA" w14:textId="05B6C99F" w:rsidR="00CB52BD" w:rsidRDefault="00CB52BD" w:rsidP="00373F31">
      <w:pPr>
        <w:spacing w:line="480" w:lineRule="auto"/>
        <w:ind w:left="720"/>
        <w:jc w:val="both"/>
        <w:rPr>
          <w:rFonts w:ascii="Arial" w:hAnsi="Arial" w:cs="Arial"/>
          <w:sz w:val="24"/>
          <w:szCs w:val="24"/>
        </w:rPr>
      </w:pPr>
      <w:r>
        <w:rPr>
          <w:rFonts w:ascii="Arial" w:hAnsi="Arial" w:cs="Arial"/>
          <w:sz w:val="24"/>
          <w:szCs w:val="24"/>
        </w:rPr>
        <w:lastRenderedPageBreak/>
        <w:t>“</w:t>
      </w:r>
      <w:r w:rsidRPr="00CB52BD">
        <w:rPr>
          <w:rFonts w:ascii="Arial" w:hAnsi="Arial" w:cs="Arial"/>
          <w:sz w:val="24"/>
          <w:szCs w:val="24"/>
        </w:rPr>
        <w:t xml:space="preserve">The owner, in instituting a </w:t>
      </w:r>
      <w:r w:rsidRPr="00CB52BD">
        <w:rPr>
          <w:rFonts w:ascii="Arial" w:hAnsi="Arial" w:cs="Arial"/>
          <w:i/>
          <w:iCs/>
          <w:sz w:val="24"/>
          <w:szCs w:val="24"/>
        </w:rPr>
        <w:t>rei vindicatio</w:t>
      </w:r>
      <w:r w:rsidRPr="00CB52BD">
        <w:rPr>
          <w:rFonts w:ascii="Arial" w:hAnsi="Arial" w:cs="Arial"/>
          <w:sz w:val="24"/>
          <w:szCs w:val="24"/>
        </w:rPr>
        <w:t xml:space="preserve">, need, therefore, do no more than allege and prove that he is the owner and that the defendant is holding the </w:t>
      </w:r>
      <w:r w:rsidRPr="00CB52BD">
        <w:rPr>
          <w:rFonts w:ascii="Arial" w:hAnsi="Arial" w:cs="Arial"/>
          <w:i/>
          <w:iCs/>
          <w:sz w:val="24"/>
          <w:szCs w:val="24"/>
        </w:rPr>
        <w:t xml:space="preserve">res </w:t>
      </w:r>
      <w:r w:rsidRPr="00CB52BD">
        <w:rPr>
          <w:rFonts w:ascii="Arial" w:hAnsi="Arial" w:cs="Arial"/>
          <w:sz w:val="24"/>
          <w:szCs w:val="24"/>
        </w:rPr>
        <w:t xml:space="preserve">– the </w:t>
      </w:r>
      <w:r w:rsidRPr="00CB52BD">
        <w:rPr>
          <w:rFonts w:ascii="Arial" w:hAnsi="Arial" w:cs="Arial"/>
          <w:i/>
          <w:iCs/>
          <w:sz w:val="24"/>
          <w:szCs w:val="24"/>
        </w:rPr>
        <w:t>onus</w:t>
      </w:r>
      <w:r w:rsidRPr="00CB52BD">
        <w:rPr>
          <w:rFonts w:ascii="Arial" w:hAnsi="Arial" w:cs="Arial"/>
          <w:sz w:val="24"/>
          <w:szCs w:val="24"/>
        </w:rPr>
        <w:t xml:space="preserve"> being on the defendant to allege and establish any right to continue to hold against the owner. . .</w:t>
      </w:r>
      <w:r>
        <w:rPr>
          <w:rFonts w:ascii="Arial" w:hAnsi="Arial" w:cs="Arial"/>
          <w:sz w:val="24"/>
          <w:szCs w:val="24"/>
        </w:rPr>
        <w:t>”</w:t>
      </w:r>
      <w:r w:rsidR="00527D34">
        <w:rPr>
          <w:rFonts w:ascii="Arial" w:hAnsi="Arial" w:cs="Arial"/>
          <w:sz w:val="24"/>
          <w:szCs w:val="24"/>
        </w:rPr>
        <w:t xml:space="preserve"> </w:t>
      </w:r>
    </w:p>
    <w:p w14:paraId="22CC34AA" w14:textId="77777777" w:rsidR="009A4362" w:rsidRDefault="009A4362" w:rsidP="009A4362">
      <w:pPr>
        <w:spacing w:line="480" w:lineRule="auto"/>
        <w:jc w:val="both"/>
        <w:rPr>
          <w:rFonts w:ascii="Arial" w:hAnsi="Arial" w:cs="Arial"/>
          <w:sz w:val="24"/>
          <w:szCs w:val="24"/>
        </w:rPr>
      </w:pPr>
    </w:p>
    <w:p w14:paraId="0446B1DE" w14:textId="07665C02" w:rsidR="009A4362" w:rsidRPr="009A4362" w:rsidRDefault="009A4362" w:rsidP="009A4362">
      <w:pPr>
        <w:spacing w:line="480" w:lineRule="auto"/>
        <w:jc w:val="both"/>
        <w:rPr>
          <w:rFonts w:ascii="Arial" w:hAnsi="Arial" w:cs="Arial"/>
          <w:b/>
          <w:bCs/>
          <w:i/>
          <w:iCs/>
          <w:sz w:val="24"/>
          <w:szCs w:val="24"/>
        </w:rPr>
      </w:pPr>
      <w:r w:rsidRPr="009A4362">
        <w:rPr>
          <w:rFonts w:ascii="Arial" w:hAnsi="Arial" w:cs="Arial"/>
          <w:b/>
          <w:bCs/>
          <w:i/>
          <w:iCs/>
          <w:sz w:val="24"/>
          <w:szCs w:val="24"/>
        </w:rPr>
        <w:t xml:space="preserve">Pacta </w:t>
      </w:r>
      <w:r>
        <w:rPr>
          <w:rFonts w:ascii="Arial" w:hAnsi="Arial" w:cs="Arial"/>
          <w:b/>
          <w:bCs/>
          <w:i/>
          <w:iCs/>
          <w:sz w:val="24"/>
          <w:szCs w:val="24"/>
        </w:rPr>
        <w:t>S</w:t>
      </w:r>
      <w:r w:rsidRPr="009A4362">
        <w:rPr>
          <w:rFonts w:ascii="Arial" w:hAnsi="Arial" w:cs="Arial"/>
          <w:b/>
          <w:bCs/>
          <w:i/>
          <w:iCs/>
          <w:sz w:val="24"/>
          <w:szCs w:val="24"/>
        </w:rPr>
        <w:t xml:space="preserve">unt </w:t>
      </w:r>
      <w:r>
        <w:rPr>
          <w:rFonts w:ascii="Arial" w:hAnsi="Arial" w:cs="Arial"/>
          <w:b/>
          <w:bCs/>
          <w:i/>
          <w:iCs/>
          <w:sz w:val="24"/>
          <w:szCs w:val="24"/>
        </w:rPr>
        <w:t>S</w:t>
      </w:r>
      <w:r w:rsidRPr="009A4362">
        <w:rPr>
          <w:rFonts w:ascii="Arial" w:hAnsi="Arial" w:cs="Arial"/>
          <w:b/>
          <w:bCs/>
          <w:i/>
          <w:iCs/>
          <w:sz w:val="24"/>
          <w:szCs w:val="24"/>
        </w:rPr>
        <w:t>ervanda</w:t>
      </w:r>
    </w:p>
    <w:p w14:paraId="20456551" w14:textId="561888DD" w:rsidR="00490394" w:rsidRPr="00490394" w:rsidRDefault="00CB52BD" w:rsidP="00490394">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3</w:t>
      </w:r>
      <w:r w:rsidR="00E13F98">
        <w:rPr>
          <w:rFonts w:ascii="Arial" w:hAnsi="Arial" w:cs="Arial"/>
          <w:sz w:val="24"/>
          <w:szCs w:val="24"/>
        </w:rPr>
        <w:t>6</w:t>
      </w:r>
      <w:r>
        <w:rPr>
          <w:rFonts w:ascii="Arial" w:hAnsi="Arial" w:cs="Arial"/>
          <w:sz w:val="24"/>
          <w:szCs w:val="24"/>
        </w:rPr>
        <w:t>]</w:t>
      </w:r>
      <w:r>
        <w:rPr>
          <w:rFonts w:ascii="Arial" w:hAnsi="Arial" w:cs="Arial"/>
          <w:sz w:val="24"/>
          <w:szCs w:val="24"/>
        </w:rPr>
        <w:tab/>
      </w:r>
      <w:r w:rsidR="00490394" w:rsidRPr="00490394">
        <w:rPr>
          <w:rFonts w:ascii="Arial" w:hAnsi="Arial" w:cs="Arial"/>
          <w:sz w:val="24"/>
          <w:szCs w:val="24"/>
        </w:rPr>
        <w:t>Th</w:t>
      </w:r>
      <w:r w:rsidR="00490394">
        <w:rPr>
          <w:rFonts w:ascii="Arial" w:hAnsi="Arial" w:cs="Arial"/>
          <w:sz w:val="24"/>
          <w:szCs w:val="24"/>
        </w:rPr>
        <w:t>e</w:t>
      </w:r>
      <w:r w:rsidR="00490394" w:rsidRPr="00490394">
        <w:rPr>
          <w:rFonts w:ascii="Arial" w:hAnsi="Arial" w:cs="Arial"/>
          <w:sz w:val="24"/>
          <w:szCs w:val="24"/>
        </w:rPr>
        <w:t xml:space="preserve"> principle of freedom of contract and the corollary principle that agreements seriously entered into should be enforced (</w:t>
      </w:r>
      <w:r w:rsidR="00490394" w:rsidRPr="00490394">
        <w:rPr>
          <w:rFonts w:ascii="Arial" w:hAnsi="Arial" w:cs="Arial"/>
          <w:i/>
          <w:iCs/>
          <w:sz w:val="24"/>
          <w:szCs w:val="24"/>
        </w:rPr>
        <w:t>pacta sunt servanda</w:t>
      </w:r>
      <w:r w:rsidR="00490394" w:rsidRPr="00490394">
        <w:rPr>
          <w:rFonts w:ascii="Arial" w:hAnsi="Arial" w:cs="Arial"/>
          <w:sz w:val="24"/>
          <w:szCs w:val="24"/>
        </w:rPr>
        <w:t>)</w:t>
      </w:r>
      <w:r w:rsidR="00490394">
        <w:rPr>
          <w:rFonts w:ascii="Arial" w:hAnsi="Arial" w:cs="Arial"/>
          <w:sz w:val="24"/>
          <w:szCs w:val="24"/>
        </w:rPr>
        <w:t xml:space="preserve"> is trite in our law.</w:t>
      </w:r>
      <w:r w:rsidR="00490394" w:rsidRPr="00490394">
        <w:rPr>
          <w:rFonts w:ascii="Arial" w:hAnsi="Arial" w:cs="Arial"/>
          <w:sz w:val="24"/>
          <w:szCs w:val="24"/>
        </w:rPr>
        <w:t xml:space="preserve">  </w:t>
      </w:r>
      <w:r w:rsidR="00490394">
        <w:rPr>
          <w:rFonts w:ascii="Arial" w:hAnsi="Arial" w:cs="Arial"/>
          <w:sz w:val="24"/>
          <w:szCs w:val="24"/>
        </w:rPr>
        <w:t xml:space="preserve">Our Apex </w:t>
      </w:r>
      <w:r w:rsidR="00490394" w:rsidRPr="00490394">
        <w:rPr>
          <w:rFonts w:ascii="Arial" w:hAnsi="Arial" w:cs="Arial"/>
          <w:sz w:val="24"/>
          <w:szCs w:val="24"/>
        </w:rPr>
        <w:t>Court noted</w:t>
      </w:r>
      <w:r w:rsidR="00490394">
        <w:rPr>
          <w:rFonts w:ascii="Arial" w:hAnsi="Arial" w:cs="Arial"/>
          <w:sz w:val="24"/>
          <w:szCs w:val="24"/>
        </w:rPr>
        <w:t xml:space="preserve"> the following</w:t>
      </w:r>
      <w:r w:rsidR="00490394" w:rsidRPr="00490394">
        <w:rPr>
          <w:rFonts w:ascii="Arial" w:hAnsi="Arial" w:cs="Arial"/>
          <w:sz w:val="24"/>
          <w:szCs w:val="24"/>
        </w:rPr>
        <w:t xml:space="preserve"> in </w:t>
      </w:r>
      <w:r w:rsidR="00490394" w:rsidRPr="00ED5896">
        <w:rPr>
          <w:rFonts w:ascii="Arial" w:hAnsi="Arial" w:cs="Arial"/>
          <w:b/>
          <w:bCs/>
          <w:sz w:val="24"/>
          <w:szCs w:val="24"/>
        </w:rPr>
        <w:t>Barkhuizen v Napier</w:t>
      </w:r>
      <w:r w:rsidR="00ED5896" w:rsidRPr="00ED5896">
        <w:rPr>
          <w:rFonts w:ascii="Arial" w:hAnsi="Arial" w:cs="Arial"/>
          <w:b/>
          <w:bCs/>
          <w:sz w:val="24"/>
          <w:szCs w:val="24"/>
        </w:rPr>
        <w:t xml:space="preserve"> 2007 (5) SA 323 (CC)</w:t>
      </w:r>
      <w:r w:rsidR="00ED5896" w:rsidRPr="00ED5896">
        <w:rPr>
          <w:rFonts w:ascii="Arial" w:hAnsi="Arial" w:cs="Arial"/>
          <w:sz w:val="24"/>
          <w:szCs w:val="24"/>
        </w:rPr>
        <w:t xml:space="preserve"> at paragraph 57</w:t>
      </w:r>
      <w:r w:rsidR="00490394" w:rsidRPr="00490394">
        <w:rPr>
          <w:rFonts w:ascii="Arial" w:hAnsi="Arial" w:cs="Arial"/>
          <w:sz w:val="24"/>
          <w:szCs w:val="24"/>
        </w:rPr>
        <w:t>:</w:t>
      </w:r>
    </w:p>
    <w:p w14:paraId="214C85BB" w14:textId="77777777" w:rsidR="00490394" w:rsidRPr="00490394" w:rsidRDefault="00490394" w:rsidP="00490394">
      <w:pPr>
        <w:spacing w:line="480" w:lineRule="auto"/>
        <w:jc w:val="both"/>
        <w:rPr>
          <w:rFonts w:ascii="Arial" w:hAnsi="Arial" w:cs="Arial"/>
          <w:sz w:val="24"/>
          <w:szCs w:val="24"/>
        </w:rPr>
      </w:pPr>
    </w:p>
    <w:p w14:paraId="48B79D8A" w14:textId="33564231" w:rsidR="00CB52BD" w:rsidRDefault="00490394" w:rsidP="00F0717C">
      <w:pPr>
        <w:spacing w:line="480" w:lineRule="auto"/>
        <w:ind w:left="720"/>
        <w:jc w:val="both"/>
        <w:rPr>
          <w:rFonts w:ascii="Arial" w:hAnsi="Arial" w:cs="Arial"/>
          <w:sz w:val="24"/>
          <w:szCs w:val="24"/>
        </w:rPr>
      </w:pPr>
      <w:r w:rsidRPr="00490394">
        <w:rPr>
          <w:rFonts w:ascii="Arial" w:hAnsi="Arial" w:cs="Arial"/>
          <w:sz w:val="24"/>
          <w:szCs w:val="24"/>
        </w:rPr>
        <w:t xml:space="preserve">“Public policy, as informed by the Constitution, requires in general that parties should comply with contractual obligations that have been freely and voluntarily undertaken.  This consideration is expressed in the maxim </w:t>
      </w:r>
      <w:r w:rsidRPr="00F0717C">
        <w:rPr>
          <w:rFonts w:ascii="Arial" w:hAnsi="Arial" w:cs="Arial"/>
          <w:i/>
          <w:iCs/>
          <w:sz w:val="24"/>
          <w:szCs w:val="24"/>
        </w:rPr>
        <w:t>pacta sunt servanda</w:t>
      </w:r>
      <w:r w:rsidRPr="00490394">
        <w:rPr>
          <w:rFonts w:ascii="Arial" w:hAnsi="Arial" w:cs="Arial"/>
          <w:sz w:val="24"/>
          <w:szCs w:val="24"/>
        </w:rPr>
        <w:t xml:space="preserve">, which, as the Supreme Court of Appeal has repeatedly noted, gives effect to the central constitutional values of freedom and dignity.  Self-autonomy, or the ability to regulate one’s own affairs, even to one’s own detriment, is the very essence of freedom and a vital part of dignity.” </w:t>
      </w:r>
    </w:p>
    <w:p w14:paraId="54FC0280" w14:textId="77777777" w:rsidR="006C00F4" w:rsidRDefault="006C00F4" w:rsidP="006C00F4">
      <w:pPr>
        <w:spacing w:line="480" w:lineRule="auto"/>
        <w:jc w:val="both"/>
        <w:rPr>
          <w:rFonts w:ascii="Arial" w:hAnsi="Arial" w:cs="Arial"/>
          <w:sz w:val="24"/>
          <w:szCs w:val="24"/>
        </w:rPr>
      </w:pPr>
    </w:p>
    <w:p w14:paraId="619F1DFE" w14:textId="78B306F5" w:rsidR="009A4362" w:rsidRPr="009A4362" w:rsidRDefault="009A4362" w:rsidP="006C00F4">
      <w:pPr>
        <w:spacing w:line="480" w:lineRule="auto"/>
        <w:jc w:val="both"/>
        <w:rPr>
          <w:rFonts w:ascii="Arial" w:hAnsi="Arial" w:cs="Arial"/>
          <w:b/>
          <w:bCs/>
          <w:sz w:val="24"/>
          <w:szCs w:val="24"/>
        </w:rPr>
      </w:pPr>
      <w:r w:rsidRPr="009A4362">
        <w:rPr>
          <w:rFonts w:ascii="Arial" w:hAnsi="Arial" w:cs="Arial"/>
          <w:b/>
          <w:bCs/>
          <w:sz w:val="24"/>
          <w:szCs w:val="24"/>
        </w:rPr>
        <w:t>A</w:t>
      </w:r>
      <w:r>
        <w:rPr>
          <w:rFonts w:ascii="Arial" w:hAnsi="Arial" w:cs="Arial"/>
          <w:b/>
          <w:bCs/>
          <w:sz w:val="24"/>
          <w:szCs w:val="24"/>
        </w:rPr>
        <w:t xml:space="preserve">n Improvement </w:t>
      </w:r>
      <w:r w:rsidRPr="009A4362">
        <w:rPr>
          <w:rFonts w:ascii="Arial" w:hAnsi="Arial" w:cs="Arial"/>
          <w:b/>
          <w:bCs/>
          <w:sz w:val="24"/>
          <w:szCs w:val="24"/>
        </w:rPr>
        <w:t>Lien</w:t>
      </w:r>
    </w:p>
    <w:p w14:paraId="7FFE00C5" w14:textId="7D50657F" w:rsidR="00372D7D" w:rsidRPr="00372D7D" w:rsidRDefault="006C00F4" w:rsidP="00372D7D">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3</w:t>
      </w:r>
      <w:r w:rsidR="00E13F98">
        <w:rPr>
          <w:rFonts w:ascii="Arial" w:hAnsi="Arial" w:cs="Arial"/>
          <w:sz w:val="24"/>
          <w:szCs w:val="24"/>
        </w:rPr>
        <w:t>7</w:t>
      </w:r>
      <w:r>
        <w:rPr>
          <w:rFonts w:ascii="Arial" w:hAnsi="Arial" w:cs="Arial"/>
          <w:sz w:val="24"/>
          <w:szCs w:val="24"/>
        </w:rPr>
        <w:t>]</w:t>
      </w:r>
      <w:r>
        <w:rPr>
          <w:rFonts w:ascii="Arial" w:hAnsi="Arial" w:cs="Arial"/>
          <w:sz w:val="24"/>
          <w:szCs w:val="24"/>
        </w:rPr>
        <w:tab/>
      </w:r>
      <w:r w:rsidR="00372D7D" w:rsidRPr="00372D7D">
        <w:rPr>
          <w:rFonts w:ascii="Arial" w:hAnsi="Arial" w:cs="Arial"/>
          <w:sz w:val="24"/>
          <w:szCs w:val="24"/>
        </w:rPr>
        <w:t xml:space="preserve">To rely on a lien, the </w:t>
      </w:r>
      <w:r w:rsidR="00372D7D">
        <w:rPr>
          <w:rFonts w:ascii="Arial" w:hAnsi="Arial" w:cs="Arial"/>
          <w:sz w:val="24"/>
          <w:szCs w:val="24"/>
        </w:rPr>
        <w:t>Respondent(s)</w:t>
      </w:r>
      <w:r w:rsidR="00372D7D" w:rsidRPr="00372D7D">
        <w:rPr>
          <w:rFonts w:ascii="Arial" w:hAnsi="Arial" w:cs="Arial"/>
          <w:sz w:val="24"/>
          <w:szCs w:val="24"/>
        </w:rPr>
        <w:t xml:space="preserve"> must allege and prove</w:t>
      </w:r>
      <w:r w:rsidR="00372D7D">
        <w:rPr>
          <w:rFonts w:ascii="Arial" w:hAnsi="Arial" w:cs="Arial"/>
          <w:sz w:val="24"/>
          <w:szCs w:val="24"/>
        </w:rPr>
        <w:t>:</w:t>
      </w:r>
    </w:p>
    <w:p w14:paraId="4E708F82" w14:textId="77777777" w:rsidR="00372D7D" w:rsidRPr="00372D7D" w:rsidRDefault="00372D7D" w:rsidP="00372D7D">
      <w:pPr>
        <w:spacing w:line="480" w:lineRule="auto"/>
        <w:jc w:val="both"/>
        <w:rPr>
          <w:rFonts w:ascii="Arial" w:hAnsi="Arial" w:cs="Arial"/>
          <w:sz w:val="24"/>
          <w:szCs w:val="24"/>
        </w:rPr>
      </w:pPr>
    </w:p>
    <w:p w14:paraId="4F3E5780" w14:textId="0E5A1141" w:rsidR="00372D7D" w:rsidRPr="00372D7D" w:rsidRDefault="00372D7D" w:rsidP="00372D7D">
      <w:pPr>
        <w:spacing w:line="480" w:lineRule="auto"/>
        <w:ind w:left="720"/>
        <w:jc w:val="both"/>
        <w:rPr>
          <w:rFonts w:ascii="Arial" w:hAnsi="Arial" w:cs="Arial"/>
          <w:sz w:val="24"/>
          <w:szCs w:val="24"/>
        </w:rPr>
      </w:pPr>
      <w:r w:rsidRPr="00372D7D">
        <w:rPr>
          <w:rFonts w:ascii="Arial" w:hAnsi="Arial" w:cs="Arial"/>
          <w:sz w:val="24"/>
          <w:szCs w:val="24"/>
        </w:rPr>
        <w:lastRenderedPageBreak/>
        <w:t>[</w:t>
      </w:r>
      <w:r w:rsidR="00E13F98">
        <w:rPr>
          <w:rFonts w:ascii="Arial" w:hAnsi="Arial" w:cs="Arial"/>
          <w:sz w:val="24"/>
          <w:szCs w:val="24"/>
        </w:rPr>
        <w:t>37</w:t>
      </w:r>
      <w:r w:rsidRPr="00372D7D">
        <w:rPr>
          <w:rFonts w:ascii="Arial" w:hAnsi="Arial" w:cs="Arial"/>
          <w:sz w:val="24"/>
          <w:szCs w:val="24"/>
        </w:rPr>
        <w:t>.1]</w:t>
      </w:r>
      <w:r>
        <w:rPr>
          <w:rFonts w:ascii="Arial" w:hAnsi="Arial" w:cs="Arial"/>
          <w:sz w:val="24"/>
          <w:szCs w:val="24"/>
        </w:rPr>
        <w:tab/>
        <w:t>l</w:t>
      </w:r>
      <w:r w:rsidRPr="00372D7D">
        <w:rPr>
          <w:rFonts w:ascii="Arial" w:hAnsi="Arial" w:cs="Arial"/>
          <w:sz w:val="24"/>
          <w:szCs w:val="24"/>
        </w:rPr>
        <w:t xml:space="preserve">awful possession of the object </w:t>
      </w:r>
      <w:r>
        <w:rPr>
          <w:rFonts w:ascii="Arial" w:hAnsi="Arial" w:cs="Arial"/>
          <w:sz w:val="24"/>
          <w:szCs w:val="24"/>
        </w:rPr>
        <w:t>(</w:t>
      </w:r>
      <w:r w:rsidRPr="00372D7D">
        <w:rPr>
          <w:rFonts w:ascii="Arial" w:hAnsi="Arial" w:cs="Arial"/>
          <w:i/>
          <w:iCs/>
          <w:sz w:val="24"/>
          <w:szCs w:val="24"/>
        </w:rPr>
        <w:t>Vide</w:t>
      </w:r>
      <w:r>
        <w:rPr>
          <w:rFonts w:ascii="Arial" w:hAnsi="Arial" w:cs="Arial"/>
          <w:sz w:val="24"/>
          <w:szCs w:val="24"/>
        </w:rPr>
        <w:t xml:space="preserve">: </w:t>
      </w:r>
      <w:r w:rsidRPr="00372D7D">
        <w:rPr>
          <w:rFonts w:ascii="Arial" w:hAnsi="Arial" w:cs="Arial"/>
          <w:b/>
          <w:bCs/>
          <w:sz w:val="24"/>
          <w:szCs w:val="24"/>
        </w:rPr>
        <w:t>Roux v Van Rensburg [1996] 3 All SA 499 (A)</w:t>
      </w:r>
      <w:r>
        <w:rPr>
          <w:rFonts w:ascii="Arial" w:hAnsi="Arial" w:cs="Arial"/>
          <w:sz w:val="24"/>
          <w:szCs w:val="24"/>
        </w:rPr>
        <w:t>)</w:t>
      </w:r>
      <w:r w:rsidRPr="00372D7D">
        <w:rPr>
          <w:rFonts w:ascii="Arial" w:hAnsi="Arial" w:cs="Arial"/>
          <w:sz w:val="24"/>
          <w:szCs w:val="24"/>
        </w:rPr>
        <w:t>;</w:t>
      </w:r>
    </w:p>
    <w:p w14:paraId="25AFAB35" w14:textId="77777777" w:rsidR="00372D7D" w:rsidRPr="00372D7D" w:rsidRDefault="00372D7D" w:rsidP="00372D7D">
      <w:pPr>
        <w:spacing w:line="480" w:lineRule="auto"/>
        <w:jc w:val="both"/>
        <w:rPr>
          <w:rFonts w:ascii="Arial" w:hAnsi="Arial" w:cs="Arial"/>
          <w:sz w:val="24"/>
          <w:szCs w:val="24"/>
        </w:rPr>
      </w:pPr>
    </w:p>
    <w:p w14:paraId="5F47E4B2" w14:textId="2BC97027" w:rsidR="00372D7D" w:rsidRDefault="00372D7D" w:rsidP="00372D7D">
      <w:pPr>
        <w:spacing w:line="480" w:lineRule="auto"/>
        <w:ind w:left="720"/>
        <w:jc w:val="both"/>
        <w:rPr>
          <w:rFonts w:ascii="Arial" w:hAnsi="Arial" w:cs="Arial"/>
          <w:sz w:val="24"/>
          <w:szCs w:val="24"/>
        </w:rPr>
      </w:pPr>
      <w:r w:rsidRPr="00372D7D">
        <w:rPr>
          <w:rFonts w:ascii="Arial" w:hAnsi="Arial" w:cs="Arial"/>
          <w:sz w:val="24"/>
          <w:szCs w:val="24"/>
        </w:rPr>
        <w:t>[</w:t>
      </w:r>
      <w:r w:rsidR="00E13F98">
        <w:rPr>
          <w:rFonts w:ascii="Arial" w:hAnsi="Arial" w:cs="Arial"/>
          <w:sz w:val="24"/>
          <w:szCs w:val="24"/>
        </w:rPr>
        <w:t>37</w:t>
      </w:r>
      <w:r w:rsidRPr="00372D7D">
        <w:rPr>
          <w:rFonts w:ascii="Arial" w:hAnsi="Arial" w:cs="Arial"/>
          <w:sz w:val="24"/>
          <w:szCs w:val="24"/>
        </w:rPr>
        <w:t>.2]</w:t>
      </w:r>
      <w:r>
        <w:rPr>
          <w:rFonts w:ascii="Arial" w:hAnsi="Arial" w:cs="Arial"/>
          <w:sz w:val="24"/>
          <w:szCs w:val="24"/>
        </w:rPr>
        <w:tab/>
      </w:r>
      <w:r w:rsidRPr="00372D7D">
        <w:rPr>
          <w:rFonts w:ascii="Arial" w:hAnsi="Arial" w:cs="Arial"/>
          <w:sz w:val="24"/>
          <w:szCs w:val="24"/>
        </w:rPr>
        <w:t>that the expenses were necessary for the salvation of the thing or useful for its improvement;</w:t>
      </w:r>
    </w:p>
    <w:p w14:paraId="48CF5786" w14:textId="77777777" w:rsidR="00373F31" w:rsidRPr="00372D7D" w:rsidRDefault="00373F31" w:rsidP="00372D7D">
      <w:pPr>
        <w:spacing w:line="480" w:lineRule="auto"/>
        <w:ind w:left="720"/>
        <w:jc w:val="both"/>
        <w:rPr>
          <w:rFonts w:ascii="Arial" w:hAnsi="Arial" w:cs="Arial"/>
          <w:sz w:val="24"/>
          <w:szCs w:val="24"/>
        </w:rPr>
      </w:pPr>
    </w:p>
    <w:p w14:paraId="59394997" w14:textId="1DD6DEEA" w:rsidR="00372D7D" w:rsidRPr="00372D7D" w:rsidRDefault="00372D7D" w:rsidP="00372D7D">
      <w:pPr>
        <w:spacing w:line="480" w:lineRule="auto"/>
        <w:ind w:left="720"/>
        <w:jc w:val="both"/>
        <w:rPr>
          <w:rFonts w:ascii="Arial" w:hAnsi="Arial" w:cs="Arial"/>
          <w:sz w:val="24"/>
          <w:szCs w:val="24"/>
        </w:rPr>
      </w:pPr>
      <w:r>
        <w:rPr>
          <w:rFonts w:ascii="Arial" w:hAnsi="Arial" w:cs="Arial"/>
          <w:sz w:val="24"/>
          <w:szCs w:val="24"/>
        </w:rPr>
        <w:t>[</w:t>
      </w:r>
      <w:r w:rsidR="00E13F98">
        <w:rPr>
          <w:rFonts w:ascii="Arial" w:hAnsi="Arial" w:cs="Arial"/>
          <w:sz w:val="24"/>
          <w:szCs w:val="24"/>
        </w:rPr>
        <w:t>37</w:t>
      </w:r>
      <w:r w:rsidRPr="00372D7D">
        <w:rPr>
          <w:rFonts w:ascii="Arial" w:hAnsi="Arial" w:cs="Arial"/>
          <w:sz w:val="24"/>
          <w:szCs w:val="24"/>
        </w:rPr>
        <w:t>.3]</w:t>
      </w:r>
      <w:r>
        <w:rPr>
          <w:rFonts w:ascii="Arial" w:hAnsi="Arial" w:cs="Arial"/>
          <w:sz w:val="24"/>
          <w:szCs w:val="24"/>
        </w:rPr>
        <w:tab/>
      </w:r>
      <w:r w:rsidRPr="00372D7D">
        <w:rPr>
          <w:rFonts w:ascii="Arial" w:hAnsi="Arial" w:cs="Arial"/>
          <w:sz w:val="24"/>
          <w:szCs w:val="24"/>
        </w:rPr>
        <w:t xml:space="preserve">the actual expenses and the extent of the enrichment of the </w:t>
      </w:r>
      <w:r>
        <w:rPr>
          <w:rFonts w:ascii="Arial" w:hAnsi="Arial" w:cs="Arial"/>
          <w:sz w:val="24"/>
          <w:szCs w:val="24"/>
        </w:rPr>
        <w:t>Applicant/Plaintiff</w:t>
      </w:r>
      <w:r w:rsidRPr="00372D7D">
        <w:rPr>
          <w:rFonts w:ascii="Arial" w:hAnsi="Arial" w:cs="Arial"/>
          <w:sz w:val="24"/>
          <w:szCs w:val="24"/>
        </w:rPr>
        <w:t xml:space="preserve"> (both must be given because the lien covers only the lesser of the two amounts) </w:t>
      </w:r>
      <w:r>
        <w:rPr>
          <w:rFonts w:ascii="Arial" w:hAnsi="Arial" w:cs="Arial"/>
          <w:sz w:val="24"/>
          <w:szCs w:val="24"/>
        </w:rPr>
        <w:t>(</w:t>
      </w:r>
      <w:r w:rsidRPr="00372D7D">
        <w:rPr>
          <w:rFonts w:ascii="Arial" w:hAnsi="Arial" w:cs="Arial"/>
          <w:i/>
          <w:iCs/>
          <w:sz w:val="24"/>
          <w:szCs w:val="24"/>
        </w:rPr>
        <w:t>Vide</w:t>
      </w:r>
      <w:r>
        <w:rPr>
          <w:rFonts w:ascii="Arial" w:hAnsi="Arial" w:cs="Arial"/>
          <w:sz w:val="24"/>
          <w:szCs w:val="24"/>
        </w:rPr>
        <w:t xml:space="preserve">: </w:t>
      </w:r>
      <w:r w:rsidRPr="00372D7D">
        <w:rPr>
          <w:rFonts w:ascii="Arial" w:hAnsi="Arial" w:cs="Arial"/>
          <w:b/>
          <w:bCs/>
          <w:sz w:val="24"/>
          <w:szCs w:val="24"/>
        </w:rPr>
        <w:t>Rhoode v De Kock and another [2013] 2 All SA 389 (SCA)</w:t>
      </w:r>
      <w:r>
        <w:rPr>
          <w:rFonts w:ascii="Arial" w:hAnsi="Arial" w:cs="Arial"/>
          <w:sz w:val="24"/>
          <w:szCs w:val="24"/>
        </w:rPr>
        <w:t>)</w:t>
      </w:r>
      <w:r w:rsidRPr="00372D7D">
        <w:rPr>
          <w:rFonts w:ascii="Arial" w:hAnsi="Arial" w:cs="Arial"/>
          <w:sz w:val="24"/>
          <w:szCs w:val="24"/>
        </w:rPr>
        <w:t xml:space="preserve">; </w:t>
      </w:r>
      <w:r>
        <w:rPr>
          <w:rFonts w:ascii="Arial" w:hAnsi="Arial" w:cs="Arial"/>
          <w:sz w:val="24"/>
          <w:szCs w:val="24"/>
        </w:rPr>
        <w:t>a</w:t>
      </w:r>
      <w:r w:rsidRPr="00372D7D">
        <w:rPr>
          <w:rFonts w:ascii="Arial" w:hAnsi="Arial" w:cs="Arial"/>
          <w:sz w:val="24"/>
          <w:szCs w:val="24"/>
        </w:rPr>
        <w:t>nd</w:t>
      </w:r>
    </w:p>
    <w:p w14:paraId="05C8FF79" w14:textId="77777777" w:rsidR="00372D7D" w:rsidRPr="00372D7D" w:rsidRDefault="00372D7D" w:rsidP="00372D7D">
      <w:pPr>
        <w:spacing w:line="480" w:lineRule="auto"/>
        <w:jc w:val="both"/>
        <w:rPr>
          <w:rFonts w:ascii="Arial" w:hAnsi="Arial" w:cs="Arial"/>
          <w:sz w:val="24"/>
          <w:szCs w:val="24"/>
        </w:rPr>
      </w:pPr>
    </w:p>
    <w:p w14:paraId="00A9332F" w14:textId="5855CDB1" w:rsidR="00372D7D" w:rsidRDefault="00372D7D" w:rsidP="00372D7D">
      <w:pPr>
        <w:spacing w:line="480" w:lineRule="auto"/>
        <w:ind w:left="720"/>
        <w:jc w:val="both"/>
        <w:rPr>
          <w:rFonts w:ascii="Arial" w:hAnsi="Arial" w:cs="Arial"/>
          <w:sz w:val="24"/>
          <w:szCs w:val="24"/>
        </w:rPr>
      </w:pPr>
      <w:r w:rsidRPr="00372D7D">
        <w:rPr>
          <w:rFonts w:ascii="Arial" w:hAnsi="Arial" w:cs="Arial"/>
          <w:sz w:val="24"/>
          <w:szCs w:val="24"/>
        </w:rPr>
        <w:t>[</w:t>
      </w:r>
      <w:r w:rsidR="00E13F98">
        <w:rPr>
          <w:rFonts w:ascii="Arial" w:hAnsi="Arial" w:cs="Arial"/>
          <w:sz w:val="24"/>
          <w:szCs w:val="24"/>
        </w:rPr>
        <w:t>37</w:t>
      </w:r>
      <w:r w:rsidRPr="00372D7D">
        <w:rPr>
          <w:rFonts w:ascii="Arial" w:hAnsi="Arial" w:cs="Arial"/>
          <w:sz w:val="24"/>
          <w:szCs w:val="24"/>
        </w:rPr>
        <w:t>.4]</w:t>
      </w:r>
      <w:r>
        <w:rPr>
          <w:rFonts w:ascii="Arial" w:hAnsi="Arial" w:cs="Arial"/>
          <w:sz w:val="24"/>
          <w:szCs w:val="24"/>
        </w:rPr>
        <w:tab/>
      </w:r>
      <w:r w:rsidRPr="00372D7D">
        <w:rPr>
          <w:rFonts w:ascii="Arial" w:hAnsi="Arial" w:cs="Arial"/>
          <w:sz w:val="24"/>
          <w:szCs w:val="24"/>
        </w:rPr>
        <w:t>that there was no contractual arrangement between the parties (or a third person) in respect of the expenses</w:t>
      </w:r>
      <w:r>
        <w:rPr>
          <w:rFonts w:ascii="Arial" w:hAnsi="Arial" w:cs="Arial"/>
          <w:sz w:val="24"/>
          <w:szCs w:val="24"/>
        </w:rPr>
        <w:t xml:space="preserve"> (</w:t>
      </w:r>
      <w:r w:rsidRPr="00372D7D">
        <w:rPr>
          <w:rFonts w:ascii="Arial" w:hAnsi="Arial" w:cs="Arial"/>
          <w:i/>
          <w:iCs/>
          <w:sz w:val="24"/>
          <w:szCs w:val="24"/>
        </w:rPr>
        <w:t>Vide</w:t>
      </w:r>
      <w:r>
        <w:rPr>
          <w:rFonts w:ascii="Arial" w:hAnsi="Arial" w:cs="Arial"/>
          <w:sz w:val="24"/>
          <w:szCs w:val="24"/>
        </w:rPr>
        <w:t xml:space="preserve">: </w:t>
      </w:r>
      <w:r w:rsidRPr="00372D7D">
        <w:rPr>
          <w:rFonts w:ascii="Arial" w:hAnsi="Arial" w:cs="Arial"/>
          <w:b/>
          <w:bCs/>
          <w:sz w:val="24"/>
          <w:szCs w:val="24"/>
        </w:rPr>
        <w:t>Brooklyn House Furnishers (Pty) Ltd v Knoetze &amp; Sons [1970] 3 All SA 332 (A)</w:t>
      </w:r>
      <w:r w:rsidRPr="00372D7D">
        <w:rPr>
          <w:rFonts w:ascii="Arial" w:hAnsi="Arial" w:cs="Arial"/>
          <w:sz w:val="24"/>
          <w:szCs w:val="24"/>
        </w:rPr>
        <w:t>).</w:t>
      </w:r>
    </w:p>
    <w:p w14:paraId="58B7C9C9" w14:textId="77777777" w:rsidR="00372D7D" w:rsidRDefault="00372D7D" w:rsidP="00372D7D">
      <w:pPr>
        <w:spacing w:line="480" w:lineRule="auto"/>
        <w:ind w:left="720"/>
        <w:jc w:val="both"/>
        <w:rPr>
          <w:rFonts w:ascii="Arial" w:hAnsi="Arial" w:cs="Arial"/>
          <w:sz w:val="24"/>
          <w:szCs w:val="24"/>
        </w:rPr>
      </w:pPr>
    </w:p>
    <w:p w14:paraId="34A3A4BC" w14:textId="51E4C19C" w:rsidR="006C00F4" w:rsidRPr="006C00F4" w:rsidRDefault="00DB600D" w:rsidP="00DB600D">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3</w:t>
      </w:r>
      <w:r w:rsidR="00E13F98">
        <w:rPr>
          <w:rFonts w:ascii="Arial" w:hAnsi="Arial" w:cs="Arial"/>
          <w:sz w:val="24"/>
          <w:szCs w:val="24"/>
        </w:rPr>
        <w:t>8</w:t>
      </w:r>
      <w:r>
        <w:rPr>
          <w:rFonts w:ascii="Arial" w:hAnsi="Arial" w:cs="Arial"/>
          <w:sz w:val="24"/>
          <w:szCs w:val="24"/>
        </w:rPr>
        <w:t>]</w:t>
      </w:r>
      <w:r>
        <w:rPr>
          <w:rFonts w:ascii="Arial" w:hAnsi="Arial" w:cs="Arial"/>
          <w:sz w:val="24"/>
          <w:szCs w:val="24"/>
        </w:rPr>
        <w:tab/>
        <w:t xml:space="preserve">In addition, when the leased premises is situated on farmland, the following </w:t>
      </w:r>
      <w:r w:rsidRPr="00DB600D">
        <w:rPr>
          <w:rFonts w:ascii="Arial" w:hAnsi="Arial" w:cs="Arial"/>
          <w:i/>
          <w:iCs/>
          <w:sz w:val="24"/>
          <w:szCs w:val="24"/>
        </w:rPr>
        <w:t>dicta</w:t>
      </w:r>
      <w:r>
        <w:rPr>
          <w:rFonts w:ascii="Arial" w:hAnsi="Arial" w:cs="Arial"/>
          <w:sz w:val="24"/>
          <w:szCs w:val="24"/>
        </w:rPr>
        <w:t xml:space="preserve"> by Brandt JA </w:t>
      </w:r>
      <w:r w:rsidR="00F7695A">
        <w:rPr>
          <w:rFonts w:ascii="Arial" w:hAnsi="Arial" w:cs="Arial"/>
          <w:sz w:val="24"/>
          <w:szCs w:val="24"/>
        </w:rPr>
        <w:t xml:space="preserve">– traversing </w:t>
      </w:r>
      <w:r w:rsidR="004A71EC">
        <w:rPr>
          <w:rFonts w:ascii="Arial" w:hAnsi="Arial" w:cs="Arial"/>
          <w:sz w:val="24"/>
          <w:szCs w:val="24"/>
        </w:rPr>
        <w:t xml:space="preserve">into history </w:t>
      </w:r>
      <w:r w:rsidR="00F7695A">
        <w:rPr>
          <w:rFonts w:ascii="Arial" w:hAnsi="Arial" w:cs="Arial"/>
          <w:sz w:val="24"/>
          <w:szCs w:val="24"/>
        </w:rPr>
        <w:t xml:space="preserve">and visiting the very origin of </w:t>
      </w:r>
      <w:r w:rsidR="004A71EC">
        <w:rPr>
          <w:rFonts w:ascii="Arial" w:hAnsi="Arial" w:cs="Arial"/>
          <w:sz w:val="24"/>
          <w:szCs w:val="24"/>
        </w:rPr>
        <w:t>our current legal position on the i</w:t>
      </w:r>
      <w:r w:rsidR="00251E49">
        <w:rPr>
          <w:rFonts w:ascii="Arial" w:hAnsi="Arial" w:cs="Arial"/>
          <w:sz w:val="24"/>
          <w:szCs w:val="24"/>
        </w:rPr>
        <w:t xml:space="preserve">ssue – in </w:t>
      </w:r>
      <w:r w:rsidRPr="00DB600D">
        <w:rPr>
          <w:rFonts w:ascii="Arial" w:hAnsi="Arial" w:cs="Arial"/>
          <w:b/>
          <w:bCs/>
          <w:sz w:val="24"/>
          <w:szCs w:val="24"/>
        </w:rPr>
        <w:t>Business Aviation Corporation v Rand Airport Holdings [2006] SCA 72 (RSA)</w:t>
      </w:r>
      <w:r>
        <w:rPr>
          <w:rFonts w:ascii="Arial" w:hAnsi="Arial" w:cs="Arial"/>
          <w:sz w:val="24"/>
          <w:szCs w:val="24"/>
        </w:rPr>
        <w:t xml:space="preserve"> find application:</w:t>
      </w:r>
    </w:p>
    <w:p w14:paraId="494992FC" w14:textId="77777777" w:rsidR="004D6C1F" w:rsidRDefault="004D6C1F" w:rsidP="006C00F4">
      <w:pPr>
        <w:spacing w:line="480" w:lineRule="auto"/>
        <w:jc w:val="both"/>
        <w:rPr>
          <w:rFonts w:ascii="Arial" w:hAnsi="Arial" w:cs="Arial"/>
          <w:sz w:val="24"/>
          <w:szCs w:val="24"/>
        </w:rPr>
      </w:pPr>
    </w:p>
    <w:p w14:paraId="2CE13450" w14:textId="555D7E94" w:rsidR="002D1AAE" w:rsidRDefault="00DB600D" w:rsidP="00373F31">
      <w:pPr>
        <w:spacing w:line="480" w:lineRule="auto"/>
        <w:ind w:left="720"/>
        <w:jc w:val="both"/>
        <w:rPr>
          <w:rFonts w:ascii="Arial" w:hAnsi="Arial" w:cs="Arial"/>
          <w:sz w:val="24"/>
          <w:szCs w:val="24"/>
        </w:rPr>
      </w:pPr>
      <w:r>
        <w:rPr>
          <w:rFonts w:ascii="Arial" w:hAnsi="Arial" w:cs="Arial"/>
          <w:sz w:val="24"/>
          <w:szCs w:val="24"/>
        </w:rPr>
        <w:t>“</w:t>
      </w:r>
      <w:r w:rsidR="00320149">
        <w:rPr>
          <w:rFonts w:ascii="Arial" w:hAnsi="Arial" w:cs="Arial"/>
          <w:sz w:val="24"/>
          <w:szCs w:val="24"/>
        </w:rPr>
        <w:t>[6]</w:t>
      </w:r>
      <w:r w:rsidR="00320149">
        <w:rPr>
          <w:rFonts w:ascii="Arial" w:hAnsi="Arial" w:cs="Arial"/>
          <w:sz w:val="24"/>
          <w:szCs w:val="24"/>
        </w:rPr>
        <w:tab/>
      </w:r>
      <w:r w:rsidR="002D1AAE" w:rsidRPr="002D1AAE">
        <w:rPr>
          <w:rFonts w:ascii="Arial" w:hAnsi="Arial" w:cs="Arial"/>
          <w:sz w:val="24"/>
          <w:szCs w:val="24"/>
        </w:rPr>
        <w:t xml:space="preserve">An appropriate starting point for a discussion of the questions raised by the appeal appears to be a statement of the generally accepted principle that </w:t>
      </w:r>
      <w:r w:rsidR="002D1AAE" w:rsidRPr="002D1AAE">
        <w:rPr>
          <w:rFonts w:ascii="Arial" w:hAnsi="Arial" w:cs="Arial"/>
          <w:sz w:val="24"/>
          <w:szCs w:val="24"/>
        </w:rPr>
        <w:lastRenderedPageBreak/>
        <w:t xml:space="preserve">in Roman Dutch Law, following Roman Law, lessees were originally in the same position as </w:t>
      </w:r>
      <w:r w:rsidR="002D1AAE" w:rsidRPr="00DB600D">
        <w:rPr>
          <w:rFonts w:ascii="Arial" w:hAnsi="Arial" w:cs="Arial"/>
          <w:i/>
          <w:iCs/>
          <w:sz w:val="24"/>
          <w:szCs w:val="24"/>
        </w:rPr>
        <w:t>bona fide possessors</w:t>
      </w:r>
      <w:r w:rsidR="002D1AAE" w:rsidRPr="002D1AAE">
        <w:rPr>
          <w:rFonts w:ascii="Arial" w:hAnsi="Arial" w:cs="Arial"/>
          <w:sz w:val="24"/>
          <w:szCs w:val="24"/>
        </w:rPr>
        <w:t xml:space="preserve"> as far as claims for improvements to leased properties were concerned. It follows that, absent any governing provisions in the contract of lease, lessees, like </w:t>
      </w:r>
      <w:r w:rsidR="002D1AAE" w:rsidRPr="00DB600D">
        <w:rPr>
          <w:rFonts w:ascii="Arial" w:hAnsi="Arial" w:cs="Arial"/>
          <w:i/>
          <w:iCs/>
          <w:sz w:val="24"/>
          <w:szCs w:val="24"/>
        </w:rPr>
        <w:t>bona fide possessors</w:t>
      </w:r>
      <w:r w:rsidR="002D1AAE" w:rsidRPr="002D1AAE">
        <w:rPr>
          <w:rFonts w:ascii="Arial" w:hAnsi="Arial" w:cs="Arial"/>
          <w:sz w:val="24"/>
          <w:szCs w:val="24"/>
        </w:rPr>
        <w:t xml:space="preserve">, had an enrichment claim for the recovery of expenses that were necessary for the protection or preservation of the property (called </w:t>
      </w:r>
      <w:r w:rsidR="002D1AAE" w:rsidRPr="00DB600D">
        <w:rPr>
          <w:rFonts w:ascii="Arial" w:hAnsi="Arial" w:cs="Arial"/>
          <w:i/>
          <w:iCs/>
          <w:sz w:val="24"/>
          <w:szCs w:val="24"/>
        </w:rPr>
        <w:t>impensae necessariae</w:t>
      </w:r>
      <w:r w:rsidR="002D1AAE" w:rsidRPr="002D1AAE">
        <w:rPr>
          <w:rFonts w:ascii="Arial" w:hAnsi="Arial" w:cs="Arial"/>
          <w:sz w:val="24"/>
          <w:szCs w:val="24"/>
        </w:rPr>
        <w:t xml:space="preserve">) as well as for expenses incurred in effecting useful improvements to the property (called </w:t>
      </w:r>
      <w:r w:rsidR="002D1AAE" w:rsidRPr="00DB600D">
        <w:rPr>
          <w:rFonts w:ascii="Arial" w:hAnsi="Arial" w:cs="Arial"/>
          <w:i/>
          <w:iCs/>
          <w:sz w:val="24"/>
          <w:szCs w:val="24"/>
        </w:rPr>
        <w:t>impensae utiles</w:t>
      </w:r>
      <w:r w:rsidR="002D1AAE" w:rsidRPr="002D1AAE">
        <w:rPr>
          <w:rFonts w:ascii="Arial" w:hAnsi="Arial" w:cs="Arial"/>
          <w:sz w:val="24"/>
          <w:szCs w:val="24"/>
        </w:rPr>
        <w:t>).</w:t>
      </w:r>
    </w:p>
    <w:p w14:paraId="484328E1" w14:textId="77777777" w:rsidR="009A4362" w:rsidRDefault="009A4362" w:rsidP="00373F31">
      <w:pPr>
        <w:spacing w:line="480" w:lineRule="auto"/>
        <w:ind w:left="720"/>
        <w:jc w:val="both"/>
        <w:rPr>
          <w:rFonts w:ascii="Arial" w:hAnsi="Arial" w:cs="Arial"/>
          <w:sz w:val="24"/>
          <w:szCs w:val="24"/>
        </w:rPr>
      </w:pPr>
    </w:p>
    <w:p w14:paraId="6FA67803" w14:textId="15E5D8FE" w:rsidR="006A6508" w:rsidRDefault="00320149" w:rsidP="00DB600D">
      <w:pPr>
        <w:spacing w:line="480" w:lineRule="auto"/>
        <w:ind w:left="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6A6508" w:rsidRPr="006A6508">
        <w:rPr>
          <w:rFonts w:ascii="Arial" w:hAnsi="Arial" w:cs="Arial"/>
          <w:sz w:val="24"/>
          <w:szCs w:val="24"/>
        </w:rPr>
        <w:t xml:space="preserve">Malpractices amongst lessees led, however, to legislation by the Estates of Holland on two occasions, which severely restricted their right to compensation for improvements. The first enactment was promulgated on 26 September 1658. It is to be found in the Groot Placaet-Boeck part 2 cols 2515-2520 under the rubric </w:t>
      </w:r>
      <w:r>
        <w:rPr>
          <w:rFonts w:ascii="Arial" w:hAnsi="Arial" w:cs="Arial"/>
          <w:sz w:val="24"/>
          <w:szCs w:val="24"/>
        </w:rPr>
        <w:t>‘</w:t>
      </w:r>
      <w:r w:rsidR="006A6508" w:rsidRPr="006A6508">
        <w:rPr>
          <w:rFonts w:ascii="Arial" w:hAnsi="Arial" w:cs="Arial"/>
          <w:sz w:val="24"/>
          <w:szCs w:val="24"/>
        </w:rPr>
        <w:t>Placaet vande Staten van Hollandt, tegens de Pachters ende Bruyckers vande Landen</w:t>
      </w:r>
      <w:r>
        <w:rPr>
          <w:rFonts w:ascii="Arial" w:hAnsi="Arial" w:cs="Arial"/>
          <w:sz w:val="24"/>
          <w:szCs w:val="24"/>
        </w:rPr>
        <w:t>’</w:t>
      </w:r>
      <w:r w:rsidR="006A6508" w:rsidRPr="006A6508">
        <w:rPr>
          <w:rFonts w:ascii="Arial" w:hAnsi="Arial" w:cs="Arial"/>
          <w:sz w:val="24"/>
          <w:szCs w:val="24"/>
        </w:rPr>
        <w:t xml:space="preserve">. The provisions of this placaet were re-enacted in almost identical terms on 24 February 1696 in a </w:t>
      </w:r>
      <w:r>
        <w:rPr>
          <w:rFonts w:ascii="Arial" w:hAnsi="Arial" w:cs="Arial"/>
          <w:sz w:val="24"/>
          <w:szCs w:val="24"/>
        </w:rPr>
        <w:t>‘</w:t>
      </w:r>
      <w:r w:rsidR="006A6508" w:rsidRPr="006A6508">
        <w:rPr>
          <w:rFonts w:ascii="Arial" w:hAnsi="Arial" w:cs="Arial"/>
          <w:sz w:val="24"/>
          <w:szCs w:val="24"/>
        </w:rPr>
        <w:t>Renovatie-placaet</w:t>
      </w:r>
      <w:r>
        <w:rPr>
          <w:rFonts w:ascii="Arial" w:hAnsi="Arial" w:cs="Arial"/>
          <w:sz w:val="24"/>
          <w:szCs w:val="24"/>
        </w:rPr>
        <w:t>’</w:t>
      </w:r>
      <w:r w:rsidR="006A6508" w:rsidRPr="006A6508">
        <w:rPr>
          <w:rFonts w:ascii="Arial" w:hAnsi="Arial" w:cs="Arial"/>
          <w:sz w:val="24"/>
          <w:szCs w:val="24"/>
        </w:rPr>
        <w:t xml:space="preserve"> (see GPB part 4 cols 465-7). Because the provisions of the two placaeten were so similar, reference is often made to </w:t>
      </w:r>
      <w:r>
        <w:rPr>
          <w:rFonts w:ascii="Arial" w:hAnsi="Arial" w:cs="Arial"/>
          <w:sz w:val="24"/>
          <w:szCs w:val="24"/>
        </w:rPr>
        <w:t>‘</w:t>
      </w:r>
      <w:r w:rsidR="006A6508" w:rsidRPr="006A6508">
        <w:rPr>
          <w:rFonts w:ascii="Arial" w:hAnsi="Arial" w:cs="Arial"/>
          <w:sz w:val="24"/>
          <w:szCs w:val="24"/>
        </w:rPr>
        <w:t>the placaet</w:t>
      </w:r>
      <w:r>
        <w:rPr>
          <w:rFonts w:ascii="Arial" w:hAnsi="Arial" w:cs="Arial"/>
          <w:sz w:val="24"/>
          <w:szCs w:val="24"/>
        </w:rPr>
        <w:t>’</w:t>
      </w:r>
      <w:r w:rsidR="006A6508" w:rsidRPr="006A6508">
        <w:rPr>
          <w:rFonts w:ascii="Arial" w:hAnsi="Arial" w:cs="Arial"/>
          <w:sz w:val="24"/>
          <w:szCs w:val="24"/>
        </w:rPr>
        <w:t>, singular, meaning the earlier one of 1658</w:t>
      </w:r>
      <w:r>
        <w:rPr>
          <w:rFonts w:ascii="Arial" w:hAnsi="Arial" w:cs="Arial"/>
          <w:sz w:val="24"/>
          <w:szCs w:val="24"/>
        </w:rPr>
        <w:t>.</w:t>
      </w:r>
    </w:p>
    <w:p w14:paraId="0367EFE1" w14:textId="77777777" w:rsidR="006A6508" w:rsidRDefault="006A6508" w:rsidP="006C00F4">
      <w:pPr>
        <w:spacing w:line="480" w:lineRule="auto"/>
        <w:jc w:val="both"/>
        <w:rPr>
          <w:rFonts w:ascii="Arial" w:hAnsi="Arial" w:cs="Arial"/>
          <w:sz w:val="24"/>
          <w:szCs w:val="24"/>
        </w:rPr>
      </w:pPr>
    </w:p>
    <w:p w14:paraId="53A2C3E6" w14:textId="6934BE5F" w:rsidR="006A6508" w:rsidRPr="006A6508" w:rsidRDefault="00320149" w:rsidP="00896A1C">
      <w:pPr>
        <w:spacing w:line="480" w:lineRule="auto"/>
        <w:ind w:left="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6A6508" w:rsidRPr="006A6508">
        <w:rPr>
          <w:rFonts w:ascii="Arial" w:hAnsi="Arial" w:cs="Arial"/>
          <w:sz w:val="24"/>
          <w:szCs w:val="24"/>
        </w:rPr>
        <w:t>Four articles of the placaeten dealt with claims for improvements, namely, articles 10 to 13. Of these the most important for present purposes was art</w:t>
      </w:r>
      <w:r>
        <w:rPr>
          <w:rFonts w:ascii="Arial" w:hAnsi="Arial" w:cs="Arial"/>
          <w:sz w:val="24"/>
          <w:szCs w:val="24"/>
        </w:rPr>
        <w:t xml:space="preserve">icle </w:t>
      </w:r>
      <w:r w:rsidR="006A6508" w:rsidRPr="006A6508">
        <w:rPr>
          <w:rFonts w:ascii="Arial" w:hAnsi="Arial" w:cs="Arial"/>
          <w:sz w:val="24"/>
          <w:szCs w:val="24"/>
        </w:rPr>
        <w:t xml:space="preserve">10, which is translated as follows by W E Cooper Landlord and Tenant </w:t>
      </w:r>
      <w:r>
        <w:rPr>
          <w:rFonts w:ascii="Arial" w:hAnsi="Arial" w:cs="Arial"/>
          <w:sz w:val="24"/>
          <w:szCs w:val="24"/>
        </w:rPr>
        <w:t>Second Edition</w:t>
      </w:r>
      <w:r w:rsidR="006A6508" w:rsidRPr="006A6508">
        <w:rPr>
          <w:rFonts w:ascii="Arial" w:hAnsi="Arial" w:cs="Arial"/>
          <w:sz w:val="24"/>
          <w:szCs w:val="24"/>
        </w:rPr>
        <w:t xml:space="preserve"> p</w:t>
      </w:r>
      <w:r>
        <w:rPr>
          <w:rFonts w:ascii="Arial" w:hAnsi="Arial" w:cs="Arial"/>
          <w:sz w:val="24"/>
          <w:szCs w:val="24"/>
        </w:rPr>
        <w:t>age</w:t>
      </w:r>
      <w:r w:rsidR="006A6508" w:rsidRPr="006A6508">
        <w:rPr>
          <w:rFonts w:ascii="Arial" w:hAnsi="Arial" w:cs="Arial"/>
          <w:sz w:val="24"/>
          <w:szCs w:val="24"/>
        </w:rPr>
        <w:t xml:space="preserve"> 329 note 3:</w:t>
      </w:r>
    </w:p>
    <w:p w14:paraId="43F55CE6" w14:textId="3E076C09" w:rsidR="006A6508" w:rsidRDefault="00320149" w:rsidP="00251E49">
      <w:pPr>
        <w:spacing w:line="480" w:lineRule="auto"/>
        <w:ind w:left="1440"/>
        <w:jc w:val="both"/>
        <w:rPr>
          <w:rFonts w:ascii="Arial" w:hAnsi="Arial" w:cs="Arial"/>
          <w:sz w:val="24"/>
          <w:szCs w:val="24"/>
        </w:rPr>
      </w:pPr>
      <w:r>
        <w:rPr>
          <w:rFonts w:ascii="Arial" w:hAnsi="Arial" w:cs="Arial"/>
          <w:sz w:val="24"/>
          <w:szCs w:val="24"/>
        </w:rPr>
        <w:lastRenderedPageBreak/>
        <w:t>‘</w:t>
      </w:r>
      <w:r w:rsidR="006A6508" w:rsidRPr="006A6508">
        <w:rPr>
          <w:rFonts w:ascii="Arial" w:hAnsi="Arial" w:cs="Arial"/>
          <w:sz w:val="24"/>
          <w:szCs w:val="24"/>
        </w:rPr>
        <w:t xml:space="preserve">Provided, nevertheless, that whenever the owner of any lands, takes them for himself, or lets them to others, he is bound to pay the old lessee, or his heirs, </w:t>
      </w:r>
      <w:r w:rsidR="006A6508" w:rsidRPr="008E6EE9">
        <w:rPr>
          <w:rFonts w:ascii="Arial" w:hAnsi="Arial" w:cs="Arial"/>
          <w:b/>
          <w:sz w:val="24"/>
          <w:szCs w:val="24"/>
          <w:u w:val="single"/>
        </w:rPr>
        <w:t>compensation for the structures, which the lessee had erected with the consent of the owner</w:t>
      </w:r>
      <w:r w:rsidR="006A6508" w:rsidRPr="006A6508">
        <w:rPr>
          <w:rFonts w:ascii="Arial" w:hAnsi="Arial" w:cs="Arial"/>
          <w:sz w:val="24"/>
          <w:szCs w:val="24"/>
        </w:rPr>
        <w:t xml:space="preserve">, as well as for ploughing, tilling, sowing and seed corn, to be taxed by the court of the locality, without, however, the lessees being allowed to continue occupying and using the lands, after the expiration of the term of the lease, under the pretext of (a claim for) material or improvements, but </w:t>
      </w:r>
      <w:r w:rsidR="006A6508" w:rsidRPr="00251E49">
        <w:rPr>
          <w:rFonts w:ascii="Arial" w:hAnsi="Arial" w:cs="Arial"/>
          <w:b/>
          <w:bCs/>
          <w:sz w:val="24"/>
          <w:szCs w:val="24"/>
          <w:u w:val="single"/>
        </w:rPr>
        <w:t>may only institute their action for compensation after vacating (the lands)</w:t>
      </w:r>
      <w:r w:rsidR="006A6508" w:rsidRPr="006A6508">
        <w:rPr>
          <w:rFonts w:ascii="Arial" w:hAnsi="Arial" w:cs="Arial"/>
          <w:sz w:val="24"/>
          <w:szCs w:val="24"/>
        </w:rPr>
        <w:t>.</w:t>
      </w:r>
      <w:r w:rsidR="004265F3">
        <w:rPr>
          <w:rFonts w:ascii="Arial" w:hAnsi="Arial" w:cs="Arial"/>
          <w:sz w:val="24"/>
          <w:szCs w:val="24"/>
        </w:rPr>
        <w:t>’</w:t>
      </w:r>
      <w:r w:rsidR="00251E49">
        <w:rPr>
          <w:rFonts w:ascii="Arial" w:hAnsi="Arial" w:cs="Arial"/>
          <w:sz w:val="24"/>
          <w:szCs w:val="24"/>
        </w:rPr>
        <w:t xml:space="preserve"> (My emphasis)</w:t>
      </w:r>
    </w:p>
    <w:p w14:paraId="27566CAF" w14:textId="77777777" w:rsidR="006A6508" w:rsidRDefault="006A6508" w:rsidP="006C00F4">
      <w:pPr>
        <w:spacing w:line="480" w:lineRule="auto"/>
        <w:jc w:val="both"/>
        <w:rPr>
          <w:rFonts w:ascii="Arial" w:hAnsi="Arial" w:cs="Arial"/>
          <w:sz w:val="24"/>
          <w:szCs w:val="24"/>
        </w:rPr>
      </w:pPr>
    </w:p>
    <w:p w14:paraId="48B59E3E" w14:textId="07B7FA5E" w:rsidR="007A1FEE" w:rsidRDefault="007A1FEE" w:rsidP="006C00F4">
      <w:pPr>
        <w:spacing w:line="480" w:lineRule="auto"/>
        <w:jc w:val="both"/>
        <w:rPr>
          <w:rFonts w:ascii="Arial" w:hAnsi="Arial" w:cs="Arial"/>
          <w:sz w:val="24"/>
          <w:szCs w:val="24"/>
        </w:rPr>
      </w:pPr>
      <w:r>
        <w:rPr>
          <w:rFonts w:ascii="Arial" w:hAnsi="Arial" w:cs="Arial"/>
          <w:sz w:val="24"/>
          <w:szCs w:val="24"/>
        </w:rPr>
        <w:tab/>
        <w:t>.  .  .</w:t>
      </w:r>
    </w:p>
    <w:p w14:paraId="4AD3B6E9" w14:textId="77777777" w:rsidR="007A1FEE" w:rsidRDefault="007A1FEE" w:rsidP="006C00F4">
      <w:pPr>
        <w:spacing w:line="480" w:lineRule="auto"/>
        <w:jc w:val="both"/>
        <w:rPr>
          <w:rFonts w:ascii="Arial" w:hAnsi="Arial" w:cs="Arial"/>
          <w:sz w:val="24"/>
          <w:szCs w:val="24"/>
        </w:rPr>
      </w:pPr>
    </w:p>
    <w:p w14:paraId="47F302CD" w14:textId="33E98F67" w:rsidR="004D6C1F" w:rsidRPr="006C00F4" w:rsidRDefault="007A1FEE" w:rsidP="007A1FEE">
      <w:pPr>
        <w:spacing w:line="480" w:lineRule="auto"/>
        <w:ind w:left="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 </w:t>
      </w:r>
      <w:r w:rsidR="004D6C1F" w:rsidRPr="004D6C1F">
        <w:rPr>
          <w:rFonts w:ascii="Arial" w:hAnsi="Arial" w:cs="Arial"/>
          <w:sz w:val="24"/>
          <w:szCs w:val="24"/>
        </w:rPr>
        <w:t xml:space="preserve">One of these malpractices, described in the preamble, was that the lessees retained and continued to occupy the leased property after the expiration of the lease period, without entering into a new lease and against the will of the owners, </w:t>
      </w:r>
      <w:r w:rsidR="004D6C1F">
        <w:rPr>
          <w:rFonts w:ascii="Arial" w:hAnsi="Arial" w:cs="Arial"/>
          <w:sz w:val="24"/>
          <w:szCs w:val="24"/>
        </w:rPr>
        <w:t>‘</w:t>
      </w:r>
      <w:r w:rsidR="004D6C1F" w:rsidRPr="004D6C1F">
        <w:rPr>
          <w:rFonts w:ascii="Arial" w:hAnsi="Arial" w:cs="Arial"/>
          <w:sz w:val="24"/>
          <w:szCs w:val="24"/>
        </w:rPr>
        <w:t>onder pretext</w:t>
      </w:r>
      <w:r w:rsidR="004D6C1F">
        <w:rPr>
          <w:rFonts w:ascii="Arial" w:hAnsi="Arial" w:cs="Arial"/>
          <w:sz w:val="24"/>
          <w:szCs w:val="24"/>
        </w:rPr>
        <w:t>’</w:t>
      </w:r>
      <w:r w:rsidR="004D6C1F" w:rsidRPr="004D6C1F">
        <w:rPr>
          <w:rFonts w:ascii="Arial" w:hAnsi="Arial" w:cs="Arial"/>
          <w:sz w:val="24"/>
          <w:szCs w:val="24"/>
        </w:rPr>
        <w:t xml:space="preserve">, </w:t>
      </w:r>
      <w:r w:rsidR="004D6C1F" w:rsidRPr="007A1FEE">
        <w:rPr>
          <w:rFonts w:ascii="Arial" w:hAnsi="Arial" w:cs="Arial"/>
          <w:i/>
          <w:iCs/>
          <w:sz w:val="24"/>
          <w:szCs w:val="24"/>
        </w:rPr>
        <w:t>inter alia</w:t>
      </w:r>
      <w:r w:rsidR="004D6C1F" w:rsidRPr="004D6C1F">
        <w:rPr>
          <w:rFonts w:ascii="Arial" w:hAnsi="Arial" w:cs="Arial"/>
          <w:sz w:val="24"/>
          <w:szCs w:val="24"/>
        </w:rPr>
        <w:t xml:space="preserve">, of </w:t>
      </w:r>
      <w:r w:rsidR="004D6C1F">
        <w:rPr>
          <w:rFonts w:ascii="Arial" w:hAnsi="Arial" w:cs="Arial"/>
          <w:sz w:val="24"/>
          <w:szCs w:val="24"/>
        </w:rPr>
        <w:t>‘</w:t>
      </w:r>
      <w:r w:rsidR="004D6C1F" w:rsidRPr="004D6C1F">
        <w:rPr>
          <w:rFonts w:ascii="Arial" w:hAnsi="Arial" w:cs="Arial"/>
          <w:sz w:val="24"/>
          <w:szCs w:val="24"/>
        </w:rPr>
        <w:t>beterschappe</w:t>
      </w:r>
      <w:r w:rsidR="004D6C1F">
        <w:rPr>
          <w:rFonts w:ascii="Arial" w:hAnsi="Arial" w:cs="Arial"/>
          <w:sz w:val="24"/>
          <w:szCs w:val="24"/>
        </w:rPr>
        <w:t>’</w:t>
      </w:r>
      <w:r w:rsidR="004D6C1F" w:rsidRPr="004D6C1F">
        <w:rPr>
          <w:rFonts w:ascii="Arial" w:hAnsi="Arial" w:cs="Arial"/>
          <w:sz w:val="24"/>
          <w:szCs w:val="24"/>
        </w:rPr>
        <w:t xml:space="preserve"> (improvements) and </w:t>
      </w:r>
      <w:r w:rsidR="004D6C1F">
        <w:rPr>
          <w:rFonts w:ascii="Arial" w:hAnsi="Arial" w:cs="Arial"/>
          <w:sz w:val="24"/>
          <w:szCs w:val="24"/>
        </w:rPr>
        <w:t>‘</w:t>
      </w:r>
      <w:r w:rsidR="004D6C1F" w:rsidRPr="004D6C1F">
        <w:rPr>
          <w:rFonts w:ascii="Arial" w:hAnsi="Arial" w:cs="Arial"/>
          <w:sz w:val="24"/>
          <w:szCs w:val="24"/>
        </w:rPr>
        <w:t>timmeragie</w:t>
      </w:r>
      <w:r w:rsidR="004D6C1F">
        <w:rPr>
          <w:rFonts w:ascii="Arial" w:hAnsi="Arial" w:cs="Arial"/>
          <w:sz w:val="24"/>
          <w:szCs w:val="24"/>
        </w:rPr>
        <w:t>’</w:t>
      </w:r>
      <w:r w:rsidR="004D6C1F" w:rsidRPr="004D6C1F">
        <w:rPr>
          <w:rFonts w:ascii="Arial" w:hAnsi="Arial" w:cs="Arial"/>
          <w:sz w:val="24"/>
          <w:szCs w:val="24"/>
        </w:rPr>
        <w:t xml:space="preserve"> (erection of structures). (See also </w:t>
      </w:r>
      <w:r w:rsidR="004D6C1F" w:rsidRPr="007A1FEE">
        <w:rPr>
          <w:rFonts w:ascii="Arial" w:hAnsi="Arial" w:cs="Arial"/>
          <w:b/>
          <w:bCs/>
          <w:sz w:val="24"/>
          <w:szCs w:val="24"/>
        </w:rPr>
        <w:t xml:space="preserve">Spies v Lombard </w:t>
      </w:r>
      <w:r w:rsidR="004D21E9" w:rsidRPr="007A1FEE">
        <w:rPr>
          <w:rFonts w:ascii="Arial" w:hAnsi="Arial" w:cs="Arial"/>
          <w:b/>
          <w:bCs/>
          <w:sz w:val="24"/>
          <w:szCs w:val="24"/>
        </w:rPr>
        <w:t>1950 (3) SA 469 (A)</w:t>
      </w:r>
      <w:r w:rsidR="004D6C1F" w:rsidRPr="004D6C1F">
        <w:rPr>
          <w:rFonts w:ascii="Arial" w:hAnsi="Arial" w:cs="Arial"/>
          <w:sz w:val="24"/>
          <w:szCs w:val="24"/>
        </w:rPr>
        <w:t xml:space="preserve"> at 478F-479H.) What the lessees actually did in practice, so we are told by </w:t>
      </w:r>
      <w:r w:rsidR="004D6C1F" w:rsidRPr="007A1FEE">
        <w:rPr>
          <w:rFonts w:ascii="Arial" w:hAnsi="Arial" w:cs="Arial"/>
          <w:b/>
          <w:bCs/>
          <w:sz w:val="24"/>
          <w:szCs w:val="24"/>
        </w:rPr>
        <w:t xml:space="preserve">Bodenstein </w:t>
      </w:r>
      <w:r w:rsidR="00906714" w:rsidRPr="007A1FEE">
        <w:rPr>
          <w:rFonts w:ascii="Arial" w:hAnsi="Arial" w:cs="Arial"/>
          <w:b/>
          <w:bCs/>
          <w:sz w:val="24"/>
          <w:szCs w:val="24"/>
        </w:rPr>
        <w:t>Huur van Huizen en Landen volgens het Hedendaagsch Romeinsch-Hollandsch Recht</w:t>
      </w:r>
      <w:r w:rsidR="00906714" w:rsidRPr="00906714">
        <w:rPr>
          <w:rFonts w:ascii="Arial" w:hAnsi="Arial" w:cs="Arial"/>
          <w:sz w:val="24"/>
          <w:szCs w:val="24"/>
        </w:rPr>
        <w:t xml:space="preserve"> </w:t>
      </w:r>
      <w:r w:rsidR="00906714">
        <w:rPr>
          <w:rFonts w:ascii="Arial" w:hAnsi="Arial" w:cs="Arial"/>
          <w:sz w:val="24"/>
          <w:szCs w:val="24"/>
        </w:rPr>
        <w:t xml:space="preserve">on </w:t>
      </w:r>
      <w:r w:rsidR="004D6C1F" w:rsidRPr="004D6C1F">
        <w:rPr>
          <w:rFonts w:ascii="Arial" w:hAnsi="Arial" w:cs="Arial"/>
          <w:sz w:val="24"/>
          <w:szCs w:val="24"/>
        </w:rPr>
        <w:t>p</w:t>
      </w:r>
      <w:r w:rsidR="00906714">
        <w:rPr>
          <w:rFonts w:ascii="Arial" w:hAnsi="Arial" w:cs="Arial"/>
          <w:sz w:val="24"/>
          <w:szCs w:val="24"/>
        </w:rPr>
        <w:t>age</w:t>
      </w:r>
      <w:r w:rsidR="004D6C1F" w:rsidRPr="004D6C1F">
        <w:rPr>
          <w:rFonts w:ascii="Arial" w:hAnsi="Arial" w:cs="Arial"/>
          <w:sz w:val="24"/>
          <w:szCs w:val="24"/>
        </w:rPr>
        <w:t xml:space="preserve"> 120, was to abuse their common law right of retention arising from an enrichment lien by deliberately effecting costly improvements to the leased property, for which they knew the owners could not afford to compensate them, so as to effectively </w:t>
      </w:r>
      <w:r w:rsidR="004D6C1F" w:rsidRPr="004D6C1F">
        <w:rPr>
          <w:rFonts w:ascii="Arial" w:hAnsi="Arial" w:cs="Arial"/>
          <w:sz w:val="24"/>
          <w:szCs w:val="24"/>
        </w:rPr>
        <w:lastRenderedPageBreak/>
        <w:t xml:space="preserve">deprive the owners of their property permanently. (See also </w:t>
      </w:r>
      <w:r w:rsidR="004D6C1F" w:rsidRPr="007A1FEE">
        <w:rPr>
          <w:rFonts w:ascii="Arial" w:hAnsi="Arial" w:cs="Arial"/>
          <w:b/>
          <w:bCs/>
          <w:sz w:val="24"/>
          <w:szCs w:val="24"/>
        </w:rPr>
        <w:t xml:space="preserve">Lessing v Steyn </w:t>
      </w:r>
      <w:r w:rsidR="004D21E9" w:rsidRPr="007A1FEE">
        <w:rPr>
          <w:rFonts w:ascii="Arial" w:hAnsi="Arial" w:cs="Arial"/>
          <w:b/>
          <w:bCs/>
          <w:sz w:val="24"/>
          <w:szCs w:val="24"/>
        </w:rPr>
        <w:t>1953 (4) SA 193 (O)</w:t>
      </w:r>
      <w:r w:rsidR="004D6C1F" w:rsidRPr="004D6C1F">
        <w:rPr>
          <w:rFonts w:ascii="Arial" w:hAnsi="Arial" w:cs="Arial"/>
          <w:sz w:val="24"/>
          <w:szCs w:val="24"/>
        </w:rPr>
        <w:t xml:space="preserve"> at 199D-E.)</w:t>
      </w:r>
      <w:r>
        <w:rPr>
          <w:rFonts w:ascii="Arial" w:hAnsi="Arial" w:cs="Arial"/>
          <w:sz w:val="24"/>
          <w:szCs w:val="24"/>
        </w:rPr>
        <w:t>”</w:t>
      </w:r>
    </w:p>
    <w:p w14:paraId="2DFC80B8" w14:textId="77777777" w:rsidR="006C00F4" w:rsidRPr="006C00F4" w:rsidRDefault="006C00F4" w:rsidP="006C00F4">
      <w:pPr>
        <w:spacing w:line="480" w:lineRule="auto"/>
        <w:jc w:val="both"/>
        <w:rPr>
          <w:rFonts w:ascii="Arial" w:hAnsi="Arial" w:cs="Arial"/>
          <w:sz w:val="24"/>
          <w:szCs w:val="24"/>
        </w:rPr>
      </w:pPr>
    </w:p>
    <w:p w14:paraId="56E3CB6E" w14:textId="04E5F00E" w:rsidR="00426388" w:rsidRDefault="00251E49" w:rsidP="00677EF9">
      <w:pPr>
        <w:spacing w:line="480" w:lineRule="auto"/>
        <w:jc w:val="both"/>
        <w:rPr>
          <w:rFonts w:ascii="Arial" w:hAnsi="Arial" w:cs="Arial"/>
          <w:sz w:val="24"/>
          <w:szCs w:val="24"/>
        </w:rPr>
      </w:pPr>
      <w:r>
        <w:rPr>
          <w:rFonts w:ascii="Arial" w:hAnsi="Arial" w:cs="Arial"/>
          <w:sz w:val="24"/>
          <w:szCs w:val="24"/>
        </w:rPr>
        <w:t>[3</w:t>
      </w:r>
      <w:r w:rsidR="00E13F98">
        <w:rPr>
          <w:rFonts w:ascii="Arial" w:hAnsi="Arial" w:cs="Arial"/>
          <w:sz w:val="24"/>
          <w:szCs w:val="24"/>
        </w:rPr>
        <w:t>9</w:t>
      </w:r>
      <w:r>
        <w:rPr>
          <w:rFonts w:ascii="Arial" w:hAnsi="Arial" w:cs="Arial"/>
          <w:sz w:val="24"/>
          <w:szCs w:val="24"/>
        </w:rPr>
        <w:t>]</w:t>
      </w:r>
      <w:r>
        <w:rPr>
          <w:rFonts w:ascii="Arial" w:hAnsi="Arial" w:cs="Arial"/>
          <w:sz w:val="24"/>
          <w:szCs w:val="24"/>
        </w:rPr>
        <w:tab/>
        <w:t>T</w:t>
      </w:r>
      <w:r w:rsidRPr="00251E49">
        <w:rPr>
          <w:rFonts w:ascii="Arial" w:hAnsi="Arial" w:cs="Arial"/>
          <w:sz w:val="24"/>
          <w:szCs w:val="24"/>
        </w:rPr>
        <w:t>he Placaaten</w:t>
      </w:r>
      <w:r>
        <w:rPr>
          <w:rFonts w:ascii="Arial" w:hAnsi="Arial" w:cs="Arial"/>
          <w:sz w:val="24"/>
          <w:szCs w:val="24"/>
        </w:rPr>
        <w:t xml:space="preserve"> thus</w:t>
      </w:r>
      <w:r w:rsidRPr="00251E49">
        <w:rPr>
          <w:rFonts w:ascii="Arial" w:hAnsi="Arial" w:cs="Arial"/>
          <w:sz w:val="24"/>
          <w:szCs w:val="24"/>
        </w:rPr>
        <w:t xml:space="preserve"> stipulate that a lessee ha</w:t>
      </w:r>
      <w:r w:rsidR="00E9285F">
        <w:rPr>
          <w:rFonts w:ascii="Arial" w:hAnsi="Arial" w:cs="Arial"/>
          <w:sz w:val="24"/>
          <w:szCs w:val="24"/>
        </w:rPr>
        <w:t>s</w:t>
      </w:r>
      <w:r w:rsidRPr="00251E49">
        <w:rPr>
          <w:rFonts w:ascii="Arial" w:hAnsi="Arial" w:cs="Arial"/>
          <w:sz w:val="24"/>
          <w:szCs w:val="24"/>
        </w:rPr>
        <w:t xml:space="preserve"> the right to claim compensation only after he had evacuated the property and accordingly had no lien or right of retention. It is trite that the Placaaten have been received into South African law and have been applied by the courts.</w:t>
      </w:r>
    </w:p>
    <w:p w14:paraId="0D7178F8" w14:textId="77777777" w:rsidR="009A4362" w:rsidRDefault="009A4362" w:rsidP="00677EF9">
      <w:pPr>
        <w:spacing w:line="480" w:lineRule="auto"/>
        <w:jc w:val="both"/>
        <w:rPr>
          <w:rFonts w:ascii="Arial" w:hAnsi="Arial" w:cs="Arial"/>
          <w:b/>
          <w:bCs/>
          <w:sz w:val="24"/>
          <w:szCs w:val="24"/>
        </w:rPr>
      </w:pPr>
    </w:p>
    <w:p w14:paraId="7E72FE4E" w14:textId="538416F4" w:rsidR="00743C30" w:rsidRPr="0060359A" w:rsidRDefault="00743C30" w:rsidP="00677EF9">
      <w:pPr>
        <w:spacing w:line="480" w:lineRule="auto"/>
        <w:jc w:val="both"/>
        <w:rPr>
          <w:rFonts w:ascii="Arial" w:hAnsi="Arial" w:cs="Arial"/>
          <w:b/>
          <w:bCs/>
          <w:sz w:val="24"/>
          <w:szCs w:val="24"/>
        </w:rPr>
      </w:pPr>
      <w:r w:rsidRPr="0060359A">
        <w:rPr>
          <w:rFonts w:ascii="Arial" w:hAnsi="Arial" w:cs="Arial"/>
          <w:b/>
          <w:bCs/>
          <w:sz w:val="24"/>
          <w:szCs w:val="24"/>
        </w:rPr>
        <w:t>DISCUSSION</w:t>
      </w:r>
    </w:p>
    <w:p w14:paraId="1F3100D2" w14:textId="518E55BB" w:rsidR="00F43BB4" w:rsidRDefault="00743C30" w:rsidP="00677EF9">
      <w:pPr>
        <w:spacing w:line="480" w:lineRule="auto"/>
        <w:jc w:val="both"/>
        <w:rPr>
          <w:rFonts w:ascii="Arial" w:hAnsi="Arial" w:cs="Arial"/>
          <w:sz w:val="24"/>
          <w:szCs w:val="24"/>
        </w:rPr>
      </w:pPr>
      <w:r>
        <w:rPr>
          <w:rFonts w:ascii="Arial" w:hAnsi="Arial" w:cs="Arial"/>
          <w:sz w:val="24"/>
          <w:szCs w:val="24"/>
        </w:rPr>
        <w:t>[</w:t>
      </w:r>
      <w:r w:rsidR="00E13F98">
        <w:rPr>
          <w:rFonts w:ascii="Arial" w:hAnsi="Arial" w:cs="Arial"/>
          <w:sz w:val="24"/>
          <w:szCs w:val="24"/>
        </w:rPr>
        <w:t>40</w:t>
      </w:r>
      <w:r>
        <w:rPr>
          <w:rFonts w:ascii="Arial" w:hAnsi="Arial" w:cs="Arial"/>
          <w:sz w:val="24"/>
          <w:szCs w:val="24"/>
        </w:rPr>
        <w:t>]</w:t>
      </w:r>
      <w:r>
        <w:rPr>
          <w:rFonts w:ascii="Arial" w:hAnsi="Arial" w:cs="Arial"/>
          <w:sz w:val="24"/>
          <w:szCs w:val="24"/>
        </w:rPr>
        <w:tab/>
      </w:r>
      <w:r w:rsidR="00F43BB4" w:rsidRPr="00F43BB4">
        <w:rPr>
          <w:rFonts w:ascii="Arial" w:hAnsi="Arial" w:cs="Arial"/>
          <w:sz w:val="24"/>
          <w:szCs w:val="24"/>
        </w:rPr>
        <w:t xml:space="preserve">I have considered the written and oral submissions of the </w:t>
      </w:r>
      <w:r w:rsidR="00F43BB4">
        <w:rPr>
          <w:rFonts w:ascii="Arial" w:hAnsi="Arial" w:cs="Arial"/>
          <w:sz w:val="24"/>
          <w:szCs w:val="24"/>
        </w:rPr>
        <w:t>P</w:t>
      </w:r>
      <w:r w:rsidR="00F43BB4" w:rsidRPr="00F43BB4">
        <w:rPr>
          <w:rFonts w:ascii="Arial" w:hAnsi="Arial" w:cs="Arial"/>
          <w:sz w:val="24"/>
          <w:szCs w:val="24"/>
        </w:rPr>
        <w:t xml:space="preserve">arties. In addition, I have also had the benefit of considering the relevant judgments </w:t>
      </w:r>
      <w:r w:rsidR="00F43BB4">
        <w:rPr>
          <w:rFonts w:ascii="Arial" w:hAnsi="Arial" w:cs="Arial"/>
          <w:sz w:val="24"/>
          <w:szCs w:val="24"/>
        </w:rPr>
        <w:t>contained in the respective Heads of Argument</w:t>
      </w:r>
      <w:r w:rsidR="002B7511">
        <w:rPr>
          <w:rFonts w:ascii="Arial" w:hAnsi="Arial" w:cs="Arial"/>
          <w:sz w:val="24"/>
          <w:szCs w:val="24"/>
        </w:rPr>
        <w:t xml:space="preserve"> by the Parties.</w:t>
      </w:r>
      <w:r w:rsidR="00F43BB4" w:rsidRPr="00F43BB4">
        <w:rPr>
          <w:rFonts w:ascii="Arial" w:hAnsi="Arial" w:cs="Arial"/>
          <w:sz w:val="24"/>
          <w:szCs w:val="24"/>
        </w:rPr>
        <w:t xml:space="preserve"> I am indebted to the </w:t>
      </w:r>
      <w:r w:rsidR="002B7511">
        <w:rPr>
          <w:rFonts w:ascii="Arial" w:hAnsi="Arial" w:cs="Arial"/>
          <w:sz w:val="24"/>
          <w:szCs w:val="24"/>
        </w:rPr>
        <w:t>P</w:t>
      </w:r>
      <w:r w:rsidR="00F43BB4" w:rsidRPr="00F43BB4">
        <w:rPr>
          <w:rFonts w:ascii="Arial" w:hAnsi="Arial" w:cs="Arial"/>
          <w:sz w:val="24"/>
          <w:szCs w:val="24"/>
        </w:rPr>
        <w:t xml:space="preserve">arties for </w:t>
      </w:r>
      <w:r w:rsidR="002B7511">
        <w:rPr>
          <w:rFonts w:ascii="Arial" w:hAnsi="Arial" w:cs="Arial"/>
          <w:sz w:val="24"/>
          <w:szCs w:val="24"/>
        </w:rPr>
        <w:t>their efforts in this regard.</w:t>
      </w:r>
    </w:p>
    <w:p w14:paraId="374F5EFE" w14:textId="77777777" w:rsidR="00F43BB4" w:rsidRDefault="00F43BB4" w:rsidP="00677EF9">
      <w:pPr>
        <w:spacing w:line="480" w:lineRule="auto"/>
        <w:jc w:val="both"/>
        <w:rPr>
          <w:rFonts w:ascii="Arial" w:hAnsi="Arial" w:cs="Arial"/>
          <w:sz w:val="24"/>
          <w:szCs w:val="24"/>
        </w:rPr>
      </w:pPr>
    </w:p>
    <w:p w14:paraId="3D4484DC" w14:textId="6E2421B0" w:rsidR="00450EC3" w:rsidRDefault="00F43BB4" w:rsidP="00677EF9">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4</w:t>
      </w:r>
      <w:r w:rsidR="00E13F98">
        <w:rPr>
          <w:rFonts w:ascii="Arial" w:hAnsi="Arial" w:cs="Arial"/>
          <w:sz w:val="24"/>
          <w:szCs w:val="24"/>
        </w:rPr>
        <w:t>1</w:t>
      </w:r>
      <w:r>
        <w:rPr>
          <w:rFonts w:ascii="Arial" w:hAnsi="Arial" w:cs="Arial"/>
          <w:sz w:val="24"/>
          <w:szCs w:val="24"/>
        </w:rPr>
        <w:t>]</w:t>
      </w:r>
      <w:r>
        <w:rPr>
          <w:rFonts w:ascii="Arial" w:hAnsi="Arial" w:cs="Arial"/>
          <w:sz w:val="24"/>
          <w:szCs w:val="24"/>
        </w:rPr>
        <w:tab/>
      </w:r>
      <w:r w:rsidR="00743C30">
        <w:rPr>
          <w:rFonts w:ascii="Arial" w:hAnsi="Arial" w:cs="Arial"/>
          <w:sz w:val="24"/>
          <w:szCs w:val="24"/>
        </w:rPr>
        <w:t xml:space="preserve">First and foremost, I </w:t>
      </w:r>
      <w:r w:rsidR="00896A1C">
        <w:rPr>
          <w:rFonts w:ascii="Arial" w:hAnsi="Arial" w:cs="Arial"/>
          <w:sz w:val="24"/>
          <w:szCs w:val="24"/>
        </w:rPr>
        <w:t>am in agreement with</w:t>
      </w:r>
      <w:r w:rsidR="00743C30">
        <w:rPr>
          <w:rFonts w:ascii="Arial" w:hAnsi="Arial" w:cs="Arial"/>
          <w:sz w:val="24"/>
          <w:szCs w:val="24"/>
        </w:rPr>
        <w:t xml:space="preserve"> the submission by counsel for the Applicant that the </w:t>
      </w:r>
      <w:r w:rsidR="00E9285F">
        <w:rPr>
          <w:rFonts w:ascii="Arial" w:hAnsi="Arial" w:cs="Arial"/>
          <w:sz w:val="24"/>
          <w:szCs w:val="24"/>
        </w:rPr>
        <w:t>Answering</w:t>
      </w:r>
      <w:r w:rsidR="00743C30">
        <w:rPr>
          <w:rFonts w:ascii="Arial" w:hAnsi="Arial" w:cs="Arial"/>
          <w:sz w:val="24"/>
          <w:szCs w:val="24"/>
        </w:rPr>
        <w:t xml:space="preserve"> Affidavit, deposed to by the Third Respondent, leaves much to be desired. One would expect much more diligence and precision when settling an important document in a matter of th</w:t>
      </w:r>
      <w:r w:rsidR="00500D94">
        <w:rPr>
          <w:rFonts w:ascii="Arial" w:hAnsi="Arial" w:cs="Arial"/>
          <w:sz w:val="24"/>
          <w:szCs w:val="24"/>
        </w:rPr>
        <w:t>is</w:t>
      </w:r>
      <w:r w:rsidR="00743C30">
        <w:rPr>
          <w:rFonts w:ascii="Arial" w:hAnsi="Arial" w:cs="Arial"/>
          <w:sz w:val="24"/>
          <w:szCs w:val="24"/>
        </w:rPr>
        <w:t xml:space="preserve"> magnitude </w:t>
      </w:r>
      <w:r w:rsidR="00500D94">
        <w:rPr>
          <w:rFonts w:ascii="Arial" w:hAnsi="Arial" w:cs="Arial"/>
          <w:sz w:val="24"/>
          <w:szCs w:val="24"/>
        </w:rPr>
        <w:t xml:space="preserve">and </w:t>
      </w:r>
      <w:r w:rsidR="00743C30">
        <w:rPr>
          <w:rFonts w:ascii="Arial" w:hAnsi="Arial" w:cs="Arial"/>
          <w:sz w:val="24"/>
          <w:szCs w:val="24"/>
        </w:rPr>
        <w:t xml:space="preserve">that the matter before me requires and, to be blunt, deserves. Except for the linguistic impurities, the Opposing Affidavit </w:t>
      </w:r>
      <w:r w:rsidR="00450EC3">
        <w:rPr>
          <w:rFonts w:ascii="Arial" w:hAnsi="Arial" w:cs="Arial"/>
          <w:sz w:val="24"/>
          <w:szCs w:val="24"/>
        </w:rPr>
        <w:t>contains the following:</w:t>
      </w:r>
    </w:p>
    <w:p w14:paraId="72EC88D4" w14:textId="77777777" w:rsidR="00450EC3" w:rsidRDefault="00450EC3" w:rsidP="00677EF9">
      <w:pPr>
        <w:spacing w:line="480" w:lineRule="auto"/>
        <w:jc w:val="both"/>
        <w:rPr>
          <w:rFonts w:ascii="Arial" w:hAnsi="Arial" w:cs="Arial"/>
          <w:sz w:val="24"/>
          <w:szCs w:val="24"/>
        </w:rPr>
      </w:pPr>
    </w:p>
    <w:p w14:paraId="75B70E17" w14:textId="17730C63" w:rsidR="00450EC3" w:rsidRDefault="00450EC3" w:rsidP="00450EC3">
      <w:pPr>
        <w:spacing w:line="480" w:lineRule="auto"/>
        <w:jc w:val="center"/>
        <w:rPr>
          <w:rFonts w:ascii="Arial" w:hAnsi="Arial" w:cs="Arial"/>
          <w:sz w:val="24"/>
          <w:szCs w:val="24"/>
        </w:rPr>
      </w:pPr>
      <w:r>
        <w:rPr>
          <w:rFonts w:ascii="Arial" w:hAnsi="Arial" w:cs="Arial"/>
          <w:sz w:val="24"/>
          <w:szCs w:val="24"/>
        </w:rPr>
        <w:t>“3.</w:t>
      </w:r>
    </w:p>
    <w:p w14:paraId="61CA8DB7" w14:textId="257CB1CC" w:rsidR="00450EC3" w:rsidRDefault="00450EC3" w:rsidP="00450EC3">
      <w:pPr>
        <w:spacing w:line="480" w:lineRule="auto"/>
        <w:jc w:val="both"/>
        <w:rPr>
          <w:rFonts w:ascii="Arial" w:hAnsi="Arial" w:cs="Arial"/>
          <w:sz w:val="24"/>
          <w:szCs w:val="24"/>
        </w:rPr>
      </w:pPr>
      <w:r>
        <w:rPr>
          <w:rFonts w:ascii="Arial" w:hAnsi="Arial" w:cs="Arial"/>
          <w:sz w:val="24"/>
          <w:szCs w:val="24"/>
        </w:rPr>
        <w:lastRenderedPageBreak/>
        <w:tab/>
        <w:t>Motion proceedings in the current matter is completely appropriate.</w:t>
      </w:r>
    </w:p>
    <w:p w14:paraId="7A600A9F" w14:textId="77777777" w:rsidR="00500D94" w:rsidRDefault="00500D94" w:rsidP="00450EC3">
      <w:pPr>
        <w:spacing w:line="480" w:lineRule="auto"/>
        <w:jc w:val="both"/>
        <w:rPr>
          <w:rFonts w:ascii="Arial" w:hAnsi="Arial" w:cs="Arial"/>
          <w:sz w:val="24"/>
          <w:szCs w:val="24"/>
        </w:rPr>
      </w:pPr>
    </w:p>
    <w:p w14:paraId="5F4FD1B0" w14:textId="009B66A5" w:rsidR="00500D94" w:rsidRDefault="00500D94" w:rsidP="00500D94">
      <w:pPr>
        <w:spacing w:line="480" w:lineRule="auto"/>
        <w:jc w:val="center"/>
        <w:rPr>
          <w:rFonts w:ascii="Arial" w:hAnsi="Arial" w:cs="Arial"/>
          <w:sz w:val="24"/>
          <w:szCs w:val="24"/>
        </w:rPr>
      </w:pPr>
      <w:r>
        <w:rPr>
          <w:rFonts w:ascii="Arial" w:hAnsi="Arial" w:cs="Arial"/>
          <w:sz w:val="24"/>
          <w:szCs w:val="24"/>
        </w:rPr>
        <w:t>4.</w:t>
      </w:r>
    </w:p>
    <w:p w14:paraId="5437696A" w14:textId="77777777" w:rsidR="00500D94" w:rsidRDefault="00500D94" w:rsidP="00500D94">
      <w:pPr>
        <w:spacing w:line="480" w:lineRule="auto"/>
        <w:jc w:val="center"/>
        <w:rPr>
          <w:rFonts w:ascii="Arial" w:hAnsi="Arial" w:cs="Arial"/>
          <w:sz w:val="24"/>
          <w:szCs w:val="24"/>
        </w:rPr>
      </w:pPr>
    </w:p>
    <w:p w14:paraId="1881591C" w14:textId="3ED6BE3A" w:rsidR="00500D94" w:rsidRDefault="00500D94" w:rsidP="00500D94">
      <w:pPr>
        <w:spacing w:line="480" w:lineRule="auto"/>
        <w:ind w:left="720"/>
        <w:jc w:val="both"/>
        <w:rPr>
          <w:rFonts w:ascii="Arial" w:hAnsi="Arial" w:cs="Arial"/>
          <w:sz w:val="24"/>
          <w:szCs w:val="24"/>
        </w:rPr>
      </w:pPr>
      <w:r>
        <w:rPr>
          <w:rFonts w:ascii="Arial" w:hAnsi="Arial" w:cs="Arial"/>
          <w:sz w:val="24"/>
          <w:szCs w:val="24"/>
        </w:rPr>
        <w:t>There are numerous factual disputes that cannot be resolved on the papers before this Honourable Court.”</w:t>
      </w:r>
      <w:r w:rsidR="004B155F">
        <w:rPr>
          <w:rFonts w:ascii="Arial" w:hAnsi="Arial" w:cs="Arial"/>
          <w:sz w:val="24"/>
          <w:szCs w:val="24"/>
        </w:rPr>
        <w:t xml:space="preserve"> (Caselines: 03-3 to the Answering Affidavit)</w:t>
      </w:r>
    </w:p>
    <w:p w14:paraId="69684401" w14:textId="77777777" w:rsidR="00500D94" w:rsidRDefault="00500D94" w:rsidP="00500D94">
      <w:pPr>
        <w:spacing w:line="480" w:lineRule="auto"/>
        <w:jc w:val="both"/>
        <w:rPr>
          <w:rFonts w:ascii="Arial" w:hAnsi="Arial" w:cs="Arial"/>
          <w:sz w:val="24"/>
          <w:szCs w:val="24"/>
        </w:rPr>
      </w:pPr>
    </w:p>
    <w:p w14:paraId="593D70C4" w14:textId="4C212427" w:rsidR="00500D94" w:rsidRDefault="00500D94" w:rsidP="00500D94">
      <w:pPr>
        <w:spacing w:line="480" w:lineRule="auto"/>
        <w:jc w:val="both"/>
        <w:rPr>
          <w:rFonts w:ascii="Arial" w:hAnsi="Arial" w:cs="Arial"/>
          <w:sz w:val="24"/>
          <w:szCs w:val="24"/>
        </w:rPr>
      </w:pPr>
      <w:r>
        <w:rPr>
          <w:rFonts w:ascii="Arial" w:hAnsi="Arial" w:cs="Arial"/>
          <w:sz w:val="24"/>
          <w:szCs w:val="24"/>
        </w:rPr>
        <w:t xml:space="preserve">This clearly amounts to a </w:t>
      </w:r>
      <w:r w:rsidRPr="00500D94">
        <w:rPr>
          <w:rFonts w:ascii="Arial" w:hAnsi="Arial" w:cs="Arial"/>
          <w:i/>
          <w:iCs/>
          <w:sz w:val="24"/>
          <w:szCs w:val="24"/>
        </w:rPr>
        <w:t>contradictio in terminis</w:t>
      </w:r>
      <w:r>
        <w:rPr>
          <w:rFonts w:ascii="Arial" w:hAnsi="Arial" w:cs="Arial"/>
          <w:sz w:val="24"/>
          <w:szCs w:val="24"/>
        </w:rPr>
        <w:t>.</w:t>
      </w:r>
    </w:p>
    <w:p w14:paraId="4588CDDA" w14:textId="77777777" w:rsidR="00500D94" w:rsidRDefault="00500D94" w:rsidP="00500D94">
      <w:pPr>
        <w:spacing w:line="480" w:lineRule="auto"/>
        <w:jc w:val="both"/>
        <w:rPr>
          <w:rFonts w:ascii="Arial" w:hAnsi="Arial" w:cs="Arial"/>
          <w:sz w:val="24"/>
          <w:szCs w:val="24"/>
        </w:rPr>
      </w:pPr>
    </w:p>
    <w:p w14:paraId="4B103929" w14:textId="7CCDCE52" w:rsidR="002B7511" w:rsidRDefault="002B7511" w:rsidP="00500D94">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4</w:t>
      </w:r>
      <w:r w:rsidR="00E13F98">
        <w:rPr>
          <w:rFonts w:ascii="Arial" w:hAnsi="Arial" w:cs="Arial"/>
          <w:sz w:val="24"/>
          <w:szCs w:val="24"/>
        </w:rPr>
        <w:t>2</w:t>
      </w:r>
      <w:r>
        <w:rPr>
          <w:rFonts w:ascii="Arial" w:hAnsi="Arial" w:cs="Arial"/>
          <w:sz w:val="24"/>
          <w:szCs w:val="24"/>
        </w:rPr>
        <w:t>]</w:t>
      </w:r>
      <w:r>
        <w:rPr>
          <w:rFonts w:ascii="Arial" w:hAnsi="Arial" w:cs="Arial"/>
          <w:sz w:val="24"/>
          <w:szCs w:val="24"/>
        </w:rPr>
        <w:tab/>
      </w:r>
      <w:r w:rsidR="006E0756" w:rsidRPr="006E0756">
        <w:rPr>
          <w:rFonts w:ascii="Arial" w:hAnsi="Arial" w:cs="Arial"/>
          <w:sz w:val="24"/>
          <w:szCs w:val="24"/>
        </w:rPr>
        <w:t xml:space="preserve">It is trite that an Applicant must make out his/her/its case in the </w:t>
      </w:r>
      <w:r w:rsidR="006E0756">
        <w:rPr>
          <w:rFonts w:ascii="Arial" w:hAnsi="Arial" w:cs="Arial"/>
          <w:sz w:val="24"/>
          <w:szCs w:val="24"/>
        </w:rPr>
        <w:t>F</w:t>
      </w:r>
      <w:r w:rsidR="006E0756" w:rsidRPr="006E0756">
        <w:rPr>
          <w:rFonts w:ascii="Arial" w:hAnsi="Arial" w:cs="Arial"/>
          <w:sz w:val="24"/>
          <w:szCs w:val="24"/>
        </w:rPr>
        <w:t xml:space="preserve">ounding </w:t>
      </w:r>
      <w:r w:rsidR="006E0756">
        <w:rPr>
          <w:rFonts w:ascii="Arial" w:hAnsi="Arial" w:cs="Arial"/>
          <w:sz w:val="24"/>
          <w:szCs w:val="24"/>
        </w:rPr>
        <w:t>A</w:t>
      </w:r>
      <w:r w:rsidR="006E0756" w:rsidRPr="006E0756">
        <w:rPr>
          <w:rFonts w:ascii="Arial" w:hAnsi="Arial" w:cs="Arial"/>
          <w:sz w:val="24"/>
          <w:szCs w:val="24"/>
        </w:rPr>
        <w:t>ffidavit. The phrase “An applicant must stand or fall by his/her founding affidavit” is often referred to in judgments of the various Courts. (</w:t>
      </w:r>
      <w:r w:rsidR="006E0756" w:rsidRPr="006E0756">
        <w:rPr>
          <w:rFonts w:ascii="Arial" w:hAnsi="Arial" w:cs="Arial"/>
          <w:i/>
          <w:iCs/>
          <w:sz w:val="24"/>
          <w:szCs w:val="24"/>
        </w:rPr>
        <w:t>Vide</w:t>
      </w:r>
      <w:r w:rsidR="006E0756" w:rsidRPr="006E0756">
        <w:rPr>
          <w:rFonts w:ascii="Arial" w:hAnsi="Arial" w:cs="Arial"/>
          <w:sz w:val="24"/>
          <w:szCs w:val="24"/>
        </w:rPr>
        <w:t xml:space="preserve">: </w:t>
      </w:r>
      <w:r w:rsidR="006E0756" w:rsidRPr="006E0756">
        <w:rPr>
          <w:rFonts w:ascii="Arial" w:hAnsi="Arial" w:cs="Arial"/>
          <w:b/>
          <w:bCs/>
          <w:sz w:val="24"/>
          <w:szCs w:val="24"/>
        </w:rPr>
        <w:t>Director of Hospital Services v Mistry 1979 (1) SA 626 (A)</w:t>
      </w:r>
      <w:r w:rsidR="006E0756" w:rsidRPr="006E0756">
        <w:rPr>
          <w:rFonts w:ascii="Arial" w:hAnsi="Arial" w:cs="Arial"/>
          <w:sz w:val="24"/>
          <w:szCs w:val="24"/>
        </w:rPr>
        <w:t xml:space="preserve"> at 635H-636C. See also </w:t>
      </w:r>
      <w:r w:rsidR="006E0756" w:rsidRPr="006E0756">
        <w:rPr>
          <w:rFonts w:ascii="Arial" w:hAnsi="Arial" w:cs="Arial"/>
          <w:b/>
          <w:bCs/>
          <w:sz w:val="24"/>
          <w:szCs w:val="24"/>
        </w:rPr>
        <w:t>Ramosebudi v Mercedes Benz Financial Services South Africa (Pty) Ltd (51196/2017) [2019] ZAGPPHC (20 March 2019)</w:t>
      </w:r>
      <w:r w:rsidR="006E0756" w:rsidRPr="006E0756">
        <w:rPr>
          <w:rFonts w:ascii="Arial" w:hAnsi="Arial" w:cs="Arial"/>
          <w:sz w:val="24"/>
          <w:szCs w:val="24"/>
        </w:rPr>
        <w:t xml:space="preserve"> at paragraph [11].)</w:t>
      </w:r>
      <w:r w:rsidR="006E0756">
        <w:rPr>
          <w:rFonts w:ascii="Arial" w:hAnsi="Arial" w:cs="Arial"/>
          <w:sz w:val="24"/>
          <w:szCs w:val="24"/>
        </w:rPr>
        <w:t xml:space="preserve"> I </w:t>
      </w:r>
      <w:r w:rsidR="00DB4861">
        <w:rPr>
          <w:rFonts w:ascii="Arial" w:hAnsi="Arial" w:cs="Arial"/>
          <w:sz w:val="24"/>
          <w:szCs w:val="24"/>
        </w:rPr>
        <w:t>am of the view that a</w:t>
      </w:r>
      <w:r w:rsidR="006E0756">
        <w:rPr>
          <w:rFonts w:ascii="Arial" w:hAnsi="Arial" w:cs="Arial"/>
          <w:sz w:val="24"/>
          <w:szCs w:val="24"/>
        </w:rPr>
        <w:t xml:space="preserve"> Respondent in </w:t>
      </w:r>
      <w:r w:rsidR="00DB4861">
        <w:rPr>
          <w:rFonts w:ascii="Arial" w:hAnsi="Arial" w:cs="Arial"/>
          <w:sz w:val="24"/>
          <w:szCs w:val="24"/>
        </w:rPr>
        <w:t>motion proceedings should be</w:t>
      </w:r>
      <w:r w:rsidR="006E0756">
        <w:rPr>
          <w:rFonts w:ascii="Arial" w:hAnsi="Arial" w:cs="Arial"/>
          <w:sz w:val="24"/>
          <w:szCs w:val="24"/>
        </w:rPr>
        <w:t xml:space="preserve"> treated on equal footing.</w:t>
      </w:r>
    </w:p>
    <w:p w14:paraId="35443192" w14:textId="77777777" w:rsidR="002B7511" w:rsidRDefault="002B7511" w:rsidP="00500D94">
      <w:pPr>
        <w:spacing w:line="480" w:lineRule="auto"/>
        <w:jc w:val="both"/>
        <w:rPr>
          <w:rFonts w:ascii="Arial" w:hAnsi="Arial" w:cs="Arial"/>
          <w:sz w:val="24"/>
          <w:szCs w:val="24"/>
        </w:rPr>
      </w:pPr>
    </w:p>
    <w:p w14:paraId="45B3834F" w14:textId="55E7D961" w:rsidR="00906714" w:rsidRDefault="00500D94" w:rsidP="00500D94">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4</w:t>
      </w:r>
      <w:r w:rsidR="00E13F98">
        <w:rPr>
          <w:rFonts w:ascii="Arial" w:hAnsi="Arial" w:cs="Arial"/>
          <w:sz w:val="24"/>
          <w:szCs w:val="24"/>
        </w:rPr>
        <w:t>3</w:t>
      </w:r>
      <w:r>
        <w:rPr>
          <w:rFonts w:ascii="Arial" w:hAnsi="Arial" w:cs="Arial"/>
          <w:sz w:val="24"/>
          <w:szCs w:val="24"/>
        </w:rPr>
        <w:t>]</w:t>
      </w:r>
      <w:r>
        <w:rPr>
          <w:rFonts w:ascii="Arial" w:hAnsi="Arial" w:cs="Arial"/>
          <w:sz w:val="24"/>
          <w:szCs w:val="24"/>
        </w:rPr>
        <w:tab/>
      </w:r>
      <w:r w:rsidR="00906714">
        <w:rPr>
          <w:rFonts w:ascii="Arial" w:hAnsi="Arial" w:cs="Arial"/>
          <w:sz w:val="24"/>
          <w:szCs w:val="24"/>
        </w:rPr>
        <w:t>I find that the Parties ‘seriously entered’ into the initial agreement. I base my findings on the following:</w:t>
      </w:r>
    </w:p>
    <w:p w14:paraId="6C23E20D" w14:textId="77777777" w:rsidR="00906714" w:rsidRDefault="00906714" w:rsidP="00500D94">
      <w:pPr>
        <w:spacing w:line="480" w:lineRule="auto"/>
        <w:jc w:val="both"/>
        <w:rPr>
          <w:rFonts w:ascii="Arial" w:hAnsi="Arial" w:cs="Arial"/>
          <w:sz w:val="24"/>
          <w:szCs w:val="24"/>
        </w:rPr>
      </w:pPr>
    </w:p>
    <w:p w14:paraId="368E3CBF" w14:textId="734AC1B9" w:rsidR="00987AFA" w:rsidRDefault="00906714" w:rsidP="00DB4861">
      <w:pPr>
        <w:spacing w:line="480" w:lineRule="auto"/>
        <w:ind w:left="720"/>
        <w:jc w:val="both"/>
        <w:rPr>
          <w:rFonts w:ascii="Arial" w:hAnsi="Arial" w:cs="Arial"/>
          <w:sz w:val="24"/>
          <w:szCs w:val="24"/>
        </w:rPr>
      </w:pPr>
      <w:r>
        <w:rPr>
          <w:rFonts w:ascii="Arial" w:hAnsi="Arial" w:cs="Arial"/>
          <w:sz w:val="24"/>
          <w:szCs w:val="24"/>
        </w:rPr>
        <w:t>[</w:t>
      </w:r>
      <w:r w:rsidR="00E13F98">
        <w:rPr>
          <w:rFonts w:ascii="Arial" w:hAnsi="Arial" w:cs="Arial"/>
          <w:sz w:val="24"/>
          <w:szCs w:val="24"/>
        </w:rPr>
        <w:t>43</w:t>
      </w:r>
      <w:r w:rsidR="00DB4861">
        <w:rPr>
          <w:rFonts w:ascii="Arial" w:hAnsi="Arial" w:cs="Arial"/>
          <w:sz w:val="24"/>
          <w:szCs w:val="24"/>
        </w:rPr>
        <w:t>.1</w:t>
      </w:r>
      <w:r>
        <w:rPr>
          <w:rFonts w:ascii="Arial" w:hAnsi="Arial" w:cs="Arial"/>
          <w:sz w:val="24"/>
          <w:szCs w:val="24"/>
        </w:rPr>
        <w:t>]</w:t>
      </w:r>
      <w:r>
        <w:rPr>
          <w:rFonts w:ascii="Arial" w:hAnsi="Arial" w:cs="Arial"/>
          <w:sz w:val="24"/>
          <w:szCs w:val="24"/>
        </w:rPr>
        <w:tab/>
      </w:r>
      <w:r w:rsidR="00987AFA">
        <w:rPr>
          <w:rFonts w:ascii="Arial" w:hAnsi="Arial" w:cs="Arial"/>
          <w:sz w:val="24"/>
          <w:szCs w:val="24"/>
        </w:rPr>
        <w:t xml:space="preserve">the First Respondent was allowed to occupy the sheep abattoir facility on the Property of the Applicant; </w:t>
      </w:r>
    </w:p>
    <w:p w14:paraId="0296495C" w14:textId="7BDA78AB" w:rsidR="00906714" w:rsidRDefault="00987AFA" w:rsidP="00DB4861">
      <w:pPr>
        <w:spacing w:line="480" w:lineRule="auto"/>
        <w:ind w:left="720"/>
        <w:jc w:val="both"/>
        <w:rPr>
          <w:rFonts w:ascii="Arial" w:hAnsi="Arial" w:cs="Arial"/>
          <w:sz w:val="24"/>
          <w:szCs w:val="24"/>
        </w:rPr>
      </w:pPr>
      <w:r>
        <w:rPr>
          <w:rFonts w:ascii="Arial" w:hAnsi="Arial" w:cs="Arial"/>
          <w:sz w:val="24"/>
          <w:szCs w:val="24"/>
        </w:rPr>
        <w:lastRenderedPageBreak/>
        <w:t>[</w:t>
      </w:r>
      <w:r w:rsidR="00E13F98">
        <w:rPr>
          <w:rFonts w:ascii="Arial" w:hAnsi="Arial" w:cs="Arial"/>
          <w:sz w:val="24"/>
          <w:szCs w:val="24"/>
        </w:rPr>
        <w:t>43</w:t>
      </w:r>
      <w:r>
        <w:rPr>
          <w:rFonts w:ascii="Arial" w:hAnsi="Arial" w:cs="Arial"/>
          <w:sz w:val="24"/>
          <w:szCs w:val="24"/>
        </w:rPr>
        <w:t>.2]</w:t>
      </w:r>
      <w:r>
        <w:rPr>
          <w:rFonts w:ascii="Arial" w:hAnsi="Arial" w:cs="Arial"/>
          <w:sz w:val="24"/>
          <w:szCs w:val="24"/>
        </w:rPr>
        <w:tab/>
      </w:r>
      <w:r w:rsidR="00906714">
        <w:rPr>
          <w:rFonts w:ascii="Arial" w:hAnsi="Arial" w:cs="Arial"/>
          <w:sz w:val="24"/>
          <w:szCs w:val="24"/>
        </w:rPr>
        <w:t xml:space="preserve">a </w:t>
      </w:r>
      <w:r w:rsidR="00DB4861">
        <w:rPr>
          <w:rFonts w:ascii="Arial" w:hAnsi="Arial" w:cs="Arial"/>
          <w:sz w:val="24"/>
          <w:szCs w:val="24"/>
        </w:rPr>
        <w:t xml:space="preserve">verbal </w:t>
      </w:r>
      <w:r w:rsidR="00906714">
        <w:rPr>
          <w:rFonts w:ascii="Arial" w:hAnsi="Arial" w:cs="Arial"/>
          <w:sz w:val="24"/>
          <w:szCs w:val="24"/>
        </w:rPr>
        <w:t xml:space="preserve">lease agreement </w:t>
      </w:r>
      <w:r w:rsidR="00906714" w:rsidRPr="00DB4861">
        <w:rPr>
          <w:rFonts w:ascii="Arial" w:hAnsi="Arial" w:cs="Arial"/>
          <w:i/>
          <w:iCs/>
          <w:sz w:val="24"/>
          <w:szCs w:val="24"/>
        </w:rPr>
        <w:t>in re</w:t>
      </w:r>
      <w:r w:rsidR="00906714">
        <w:rPr>
          <w:rFonts w:ascii="Arial" w:hAnsi="Arial" w:cs="Arial"/>
          <w:sz w:val="24"/>
          <w:szCs w:val="24"/>
        </w:rPr>
        <w:t xml:space="preserve"> occupational rent flowed from the initial agreement; and</w:t>
      </w:r>
    </w:p>
    <w:p w14:paraId="484C2DE5" w14:textId="77777777" w:rsidR="00906714" w:rsidRDefault="00906714" w:rsidP="00500D94">
      <w:pPr>
        <w:spacing w:line="480" w:lineRule="auto"/>
        <w:jc w:val="both"/>
        <w:rPr>
          <w:rFonts w:ascii="Arial" w:hAnsi="Arial" w:cs="Arial"/>
          <w:sz w:val="24"/>
          <w:szCs w:val="24"/>
        </w:rPr>
      </w:pPr>
    </w:p>
    <w:p w14:paraId="0FA0B853" w14:textId="7464CE30" w:rsidR="00906714" w:rsidRDefault="00906714" w:rsidP="00DB4861">
      <w:pPr>
        <w:spacing w:line="480" w:lineRule="auto"/>
        <w:ind w:left="720"/>
        <w:jc w:val="both"/>
        <w:rPr>
          <w:rFonts w:ascii="Arial" w:hAnsi="Arial" w:cs="Arial"/>
          <w:sz w:val="24"/>
          <w:szCs w:val="24"/>
        </w:rPr>
      </w:pPr>
      <w:r>
        <w:rPr>
          <w:rFonts w:ascii="Arial" w:hAnsi="Arial" w:cs="Arial"/>
          <w:sz w:val="24"/>
          <w:szCs w:val="24"/>
        </w:rPr>
        <w:t>[</w:t>
      </w:r>
      <w:r w:rsidR="00E13F98">
        <w:rPr>
          <w:rFonts w:ascii="Arial" w:hAnsi="Arial" w:cs="Arial"/>
          <w:sz w:val="24"/>
          <w:szCs w:val="24"/>
        </w:rPr>
        <w:t>43</w:t>
      </w:r>
      <w:r w:rsidR="00DB4861">
        <w:rPr>
          <w:rFonts w:ascii="Arial" w:hAnsi="Arial" w:cs="Arial"/>
          <w:sz w:val="24"/>
          <w:szCs w:val="24"/>
        </w:rPr>
        <w:t>.</w:t>
      </w:r>
      <w:r w:rsidR="00987AFA">
        <w:rPr>
          <w:rFonts w:ascii="Arial" w:hAnsi="Arial" w:cs="Arial"/>
          <w:sz w:val="24"/>
          <w:szCs w:val="24"/>
        </w:rPr>
        <w:t>3</w:t>
      </w:r>
      <w:r>
        <w:rPr>
          <w:rFonts w:ascii="Arial" w:hAnsi="Arial" w:cs="Arial"/>
          <w:sz w:val="24"/>
          <w:szCs w:val="24"/>
        </w:rPr>
        <w:t>]</w:t>
      </w:r>
      <w:r>
        <w:rPr>
          <w:rFonts w:ascii="Arial" w:hAnsi="Arial" w:cs="Arial"/>
          <w:sz w:val="24"/>
          <w:szCs w:val="24"/>
        </w:rPr>
        <w:tab/>
        <w:t>serious negotiations regarding a purchase price flowed from the initial agreement.</w:t>
      </w:r>
    </w:p>
    <w:p w14:paraId="1294044A" w14:textId="77777777" w:rsidR="002D1AAE" w:rsidRDefault="002D1AAE" w:rsidP="00500D94">
      <w:pPr>
        <w:spacing w:line="480" w:lineRule="auto"/>
        <w:jc w:val="both"/>
        <w:rPr>
          <w:rFonts w:ascii="Arial" w:hAnsi="Arial" w:cs="Arial"/>
          <w:sz w:val="24"/>
          <w:szCs w:val="24"/>
        </w:rPr>
      </w:pPr>
    </w:p>
    <w:p w14:paraId="57C5D47A" w14:textId="25319122" w:rsidR="002D1AAE" w:rsidRDefault="002D1AAE" w:rsidP="00500D94">
      <w:pPr>
        <w:spacing w:line="480" w:lineRule="auto"/>
        <w:jc w:val="both"/>
        <w:rPr>
          <w:rFonts w:ascii="Arial" w:hAnsi="Arial" w:cs="Arial"/>
          <w:sz w:val="24"/>
          <w:szCs w:val="24"/>
        </w:rPr>
      </w:pPr>
      <w:r>
        <w:rPr>
          <w:rFonts w:ascii="Arial" w:hAnsi="Arial" w:cs="Arial"/>
          <w:sz w:val="24"/>
          <w:szCs w:val="24"/>
        </w:rPr>
        <w:t xml:space="preserve">It follows that the Parties </w:t>
      </w:r>
      <w:r w:rsidR="00F32C7C">
        <w:rPr>
          <w:rFonts w:ascii="Arial" w:hAnsi="Arial" w:cs="Arial"/>
          <w:sz w:val="24"/>
          <w:szCs w:val="24"/>
        </w:rPr>
        <w:t xml:space="preserve">obviously </w:t>
      </w:r>
      <w:r w:rsidR="00896A1C">
        <w:rPr>
          <w:rFonts w:ascii="Arial" w:hAnsi="Arial" w:cs="Arial"/>
          <w:sz w:val="24"/>
          <w:szCs w:val="24"/>
        </w:rPr>
        <w:t>considered</w:t>
      </w:r>
      <w:r w:rsidR="00F32C7C">
        <w:rPr>
          <w:rFonts w:ascii="Arial" w:hAnsi="Arial" w:cs="Arial"/>
          <w:sz w:val="24"/>
          <w:szCs w:val="24"/>
        </w:rPr>
        <w:t xml:space="preserve"> themselves </w:t>
      </w:r>
      <w:r>
        <w:rPr>
          <w:rFonts w:ascii="Arial" w:hAnsi="Arial" w:cs="Arial"/>
          <w:sz w:val="24"/>
          <w:szCs w:val="24"/>
        </w:rPr>
        <w:t xml:space="preserve">bound by the provisions of </w:t>
      </w:r>
      <w:r w:rsidR="00896A1C">
        <w:rPr>
          <w:rFonts w:ascii="Arial" w:hAnsi="Arial" w:cs="Arial"/>
          <w:sz w:val="24"/>
          <w:szCs w:val="24"/>
        </w:rPr>
        <w:t>the</w:t>
      </w:r>
      <w:r>
        <w:rPr>
          <w:rFonts w:ascii="Arial" w:hAnsi="Arial" w:cs="Arial"/>
          <w:sz w:val="24"/>
          <w:szCs w:val="24"/>
        </w:rPr>
        <w:t xml:space="preserve"> initial agreement. </w:t>
      </w:r>
    </w:p>
    <w:p w14:paraId="19D72258" w14:textId="77777777" w:rsidR="00906714" w:rsidRDefault="00906714" w:rsidP="00500D94">
      <w:pPr>
        <w:spacing w:line="480" w:lineRule="auto"/>
        <w:jc w:val="both"/>
        <w:rPr>
          <w:rFonts w:ascii="Arial" w:hAnsi="Arial" w:cs="Arial"/>
          <w:sz w:val="24"/>
          <w:szCs w:val="24"/>
        </w:rPr>
      </w:pPr>
    </w:p>
    <w:p w14:paraId="385A567E" w14:textId="702B4546" w:rsidR="006A3E50" w:rsidRDefault="00DB4861" w:rsidP="00500D94">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4</w:t>
      </w:r>
      <w:r w:rsidR="00E13F98">
        <w:rPr>
          <w:rFonts w:ascii="Arial" w:hAnsi="Arial" w:cs="Arial"/>
          <w:sz w:val="24"/>
          <w:szCs w:val="24"/>
        </w:rPr>
        <w:t>4</w:t>
      </w:r>
      <w:r>
        <w:rPr>
          <w:rFonts w:ascii="Arial" w:hAnsi="Arial" w:cs="Arial"/>
          <w:sz w:val="24"/>
          <w:szCs w:val="24"/>
        </w:rPr>
        <w:t>]</w:t>
      </w:r>
      <w:r>
        <w:rPr>
          <w:rFonts w:ascii="Arial" w:hAnsi="Arial" w:cs="Arial"/>
          <w:sz w:val="24"/>
          <w:szCs w:val="24"/>
        </w:rPr>
        <w:tab/>
      </w:r>
      <w:r w:rsidR="00152A19">
        <w:rPr>
          <w:rFonts w:ascii="Arial" w:hAnsi="Arial" w:cs="Arial"/>
          <w:sz w:val="24"/>
          <w:szCs w:val="24"/>
        </w:rPr>
        <w:t>It is common cause that t</w:t>
      </w:r>
      <w:r>
        <w:rPr>
          <w:rFonts w:ascii="Arial" w:hAnsi="Arial" w:cs="Arial"/>
          <w:sz w:val="24"/>
          <w:szCs w:val="24"/>
        </w:rPr>
        <w:t>he Respondents did not obtain written consent from the Applicant prior to effecting improvements on the Property. Upon close scrutiny of the “improvements” reflected in Annexure “AA1” to the Answering Affidavit (Caselines:</w:t>
      </w:r>
      <w:r w:rsidR="00152A19">
        <w:rPr>
          <w:rFonts w:ascii="Arial" w:hAnsi="Arial" w:cs="Arial"/>
          <w:sz w:val="24"/>
          <w:szCs w:val="24"/>
        </w:rPr>
        <w:t xml:space="preserve"> 03-35 and 03-36), construction work commenced on 21 October 2020 and concluded on 22 January 2021. I find it difficult to believe that construction of the cold storage facility </w:t>
      </w:r>
      <w:r w:rsidR="00896A1C">
        <w:rPr>
          <w:rFonts w:ascii="Arial" w:hAnsi="Arial" w:cs="Arial"/>
          <w:sz w:val="24"/>
          <w:szCs w:val="24"/>
        </w:rPr>
        <w:t xml:space="preserve">and offices </w:t>
      </w:r>
      <w:r w:rsidR="00152A19">
        <w:rPr>
          <w:rFonts w:ascii="Arial" w:hAnsi="Arial" w:cs="Arial"/>
          <w:sz w:val="24"/>
          <w:szCs w:val="24"/>
        </w:rPr>
        <w:t xml:space="preserve">commenced prior to </w:t>
      </w:r>
      <w:r w:rsidR="00896A1C">
        <w:rPr>
          <w:rFonts w:ascii="Arial" w:hAnsi="Arial" w:cs="Arial"/>
          <w:sz w:val="24"/>
          <w:szCs w:val="24"/>
        </w:rPr>
        <w:t xml:space="preserve">the </w:t>
      </w:r>
      <w:r w:rsidR="00152A19">
        <w:rPr>
          <w:rFonts w:ascii="Arial" w:hAnsi="Arial" w:cs="Arial"/>
          <w:sz w:val="24"/>
          <w:szCs w:val="24"/>
        </w:rPr>
        <w:t xml:space="preserve">conclusion of the initial agreement on 10 November 2020. The Third Respondent, a seasoned business man running a multi-million Rands enterprise like the abattoir, would have committed financial suicide to spend millions of Rands on improvements on somebody else’s property without </w:t>
      </w:r>
      <w:r w:rsidR="006A3E50">
        <w:rPr>
          <w:rFonts w:ascii="Arial" w:hAnsi="Arial" w:cs="Arial"/>
          <w:sz w:val="24"/>
          <w:szCs w:val="24"/>
        </w:rPr>
        <w:t xml:space="preserve">anything in writing to protect himself and the First Respondent. </w:t>
      </w:r>
    </w:p>
    <w:p w14:paraId="43731948" w14:textId="77777777" w:rsidR="006A3E50" w:rsidRDefault="006A3E50" w:rsidP="00500D94">
      <w:pPr>
        <w:spacing w:line="480" w:lineRule="auto"/>
        <w:jc w:val="both"/>
        <w:rPr>
          <w:rFonts w:ascii="Arial" w:hAnsi="Arial" w:cs="Arial"/>
          <w:sz w:val="24"/>
          <w:szCs w:val="24"/>
        </w:rPr>
      </w:pPr>
    </w:p>
    <w:p w14:paraId="1A3B4F28" w14:textId="6BB02AD8" w:rsidR="006A3E50" w:rsidRDefault="006A3E50" w:rsidP="00500D94">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4</w:t>
      </w:r>
      <w:r w:rsidR="00E13F98">
        <w:rPr>
          <w:rFonts w:ascii="Arial" w:hAnsi="Arial" w:cs="Arial"/>
          <w:sz w:val="24"/>
          <w:szCs w:val="24"/>
        </w:rPr>
        <w:t>5</w:t>
      </w:r>
      <w:r>
        <w:rPr>
          <w:rFonts w:ascii="Arial" w:hAnsi="Arial" w:cs="Arial"/>
          <w:sz w:val="24"/>
          <w:szCs w:val="24"/>
        </w:rPr>
        <w:t>]</w:t>
      </w:r>
      <w:r>
        <w:rPr>
          <w:rFonts w:ascii="Arial" w:hAnsi="Arial" w:cs="Arial"/>
          <w:sz w:val="24"/>
          <w:szCs w:val="24"/>
        </w:rPr>
        <w:tab/>
        <w:t xml:space="preserve">In addition to the aforementioned and also reflected in Annexure “AA1”, I noted more that R 1 million’s worth of items listed which can never be described as </w:t>
      </w:r>
      <w:r>
        <w:rPr>
          <w:rFonts w:ascii="Arial" w:hAnsi="Arial" w:cs="Arial"/>
          <w:sz w:val="24"/>
          <w:szCs w:val="24"/>
        </w:rPr>
        <w:lastRenderedPageBreak/>
        <w:t xml:space="preserve">“improvements”. In this regard I refer to </w:t>
      </w:r>
      <w:r w:rsidRPr="006A3E50">
        <w:rPr>
          <w:rFonts w:ascii="Arial" w:hAnsi="Arial" w:cs="Arial"/>
          <w:i/>
          <w:iCs/>
          <w:sz w:val="24"/>
          <w:szCs w:val="24"/>
        </w:rPr>
        <w:t>inter alia</w:t>
      </w:r>
      <w:r>
        <w:rPr>
          <w:rFonts w:ascii="Arial" w:hAnsi="Arial" w:cs="Arial"/>
          <w:sz w:val="24"/>
          <w:szCs w:val="24"/>
        </w:rPr>
        <w:t xml:space="preserve"> a Grundfos Pump, 2 Strap Machines, a Vacuum Machine, a Mincer, Offal Trolleys, 2 Scales </w:t>
      </w:r>
      <w:r w:rsidRPr="006A3E50">
        <w:rPr>
          <w:rFonts w:ascii="Arial" w:hAnsi="Arial" w:cs="Arial"/>
          <w:i/>
          <w:iCs/>
          <w:sz w:val="24"/>
          <w:szCs w:val="24"/>
        </w:rPr>
        <w:t>et cetera</w:t>
      </w:r>
      <w:r>
        <w:rPr>
          <w:rFonts w:ascii="Arial" w:hAnsi="Arial" w:cs="Arial"/>
          <w:sz w:val="24"/>
          <w:szCs w:val="24"/>
        </w:rPr>
        <w:t>.</w:t>
      </w:r>
    </w:p>
    <w:p w14:paraId="0B474278" w14:textId="77777777" w:rsidR="006A3E50" w:rsidRDefault="006A3E50" w:rsidP="00500D94">
      <w:pPr>
        <w:spacing w:line="480" w:lineRule="auto"/>
        <w:jc w:val="both"/>
        <w:rPr>
          <w:rFonts w:ascii="Arial" w:hAnsi="Arial" w:cs="Arial"/>
          <w:sz w:val="24"/>
          <w:szCs w:val="24"/>
        </w:rPr>
      </w:pPr>
    </w:p>
    <w:p w14:paraId="40C0E441" w14:textId="1FAA129A" w:rsidR="00F32C7C" w:rsidRDefault="006A3E50" w:rsidP="00500D94">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4</w:t>
      </w:r>
      <w:r w:rsidR="00E13F98">
        <w:rPr>
          <w:rFonts w:ascii="Arial" w:hAnsi="Arial" w:cs="Arial"/>
          <w:sz w:val="24"/>
          <w:szCs w:val="24"/>
        </w:rPr>
        <w:t>6</w:t>
      </w:r>
      <w:r>
        <w:rPr>
          <w:rFonts w:ascii="Arial" w:hAnsi="Arial" w:cs="Arial"/>
          <w:sz w:val="24"/>
          <w:szCs w:val="24"/>
        </w:rPr>
        <w:t>]</w:t>
      </w:r>
      <w:r>
        <w:rPr>
          <w:rFonts w:ascii="Arial" w:hAnsi="Arial" w:cs="Arial"/>
          <w:sz w:val="24"/>
          <w:szCs w:val="24"/>
        </w:rPr>
        <w:tab/>
        <w:t xml:space="preserve">It must have been quite clear to the Respondents that the Parties would not </w:t>
      </w:r>
      <w:r w:rsidR="00A732F5">
        <w:rPr>
          <w:rFonts w:ascii="Arial" w:hAnsi="Arial" w:cs="Arial"/>
          <w:sz w:val="24"/>
          <w:szCs w:val="24"/>
        </w:rPr>
        <w:t xml:space="preserve">be able to </w:t>
      </w:r>
      <w:r>
        <w:rPr>
          <w:rFonts w:ascii="Arial" w:hAnsi="Arial" w:cs="Arial"/>
          <w:sz w:val="24"/>
          <w:szCs w:val="24"/>
        </w:rPr>
        <w:t xml:space="preserve">agree </w:t>
      </w:r>
      <w:r w:rsidR="00A732F5">
        <w:rPr>
          <w:rFonts w:ascii="Arial" w:hAnsi="Arial" w:cs="Arial"/>
          <w:sz w:val="24"/>
          <w:szCs w:val="24"/>
        </w:rPr>
        <w:t xml:space="preserve">on a purchase price for the Property by September 2021. Annexure “AA1” reflects 13 “improvements” from September </w:t>
      </w:r>
      <w:r w:rsidR="00003AA7">
        <w:rPr>
          <w:rFonts w:ascii="Arial" w:hAnsi="Arial" w:cs="Arial"/>
          <w:sz w:val="24"/>
          <w:szCs w:val="24"/>
        </w:rPr>
        <w:t xml:space="preserve">2021 </w:t>
      </w:r>
      <w:r w:rsidR="00896A1C">
        <w:rPr>
          <w:rFonts w:ascii="Arial" w:hAnsi="Arial" w:cs="Arial"/>
          <w:sz w:val="24"/>
          <w:szCs w:val="24"/>
        </w:rPr>
        <w:t xml:space="preserve">to December </w:t>
      </w:r>
      <w:r w:rsidR="00A732F5">
        <w:rPr>
          <w:rFonts w:ascii="Arial" w:hAnsi="Arial" w:cs="Arial"/>
          <w:sz w:val="24"/>
          <w:szCs w:val="24"/>
        </w:rPr>
        <w:t xml:space="preserve">2021 and 8 “improvements” in 2022. The aforementioned is clearly what the Court had in mind in paragraph </w:t>
      </w:r>
      <w:r w:rsidR="00896A1C">
        <w:rPr>
          <w:rFonts w:ascii="Arial" w:hAnsi="Arial" w:cs="Arial"/>
          <w:sz w:val="24"/>
          <w:szCs w:val="24"/>
        </w:rPr>
        <w:t>3</w:t>
      </w:r>
      <w:r w:rsidR="002B4355">
        <w:rPr>
          <w:rFonts w:ascii="Arial" w:hAnsi="Arial" w:cs="Arial"/>
          <w:sz w:val="24"/>
          <w:szCs w:val="24"/>
        </w:rPr>
        <w:t>8</w:t>
      </w:r>
      <w:r w:rsidR="00A732F5">
        <w:rPr>
          <w:rFonts w:ascii="Arial" w:hAnsi="Arial" w:cs="Arial"/>
          <w:sz w:val="24"/>
          <w:szCs w:val="24"/>
        </w:rPr>
        <w:t xml:space="preserve"> </w:t>
      </w:r>
      <w:r w:rsidR="00A732F5" w:rsidRPr="00A732F5">
        <w:rPr>
          <w:rFonts w:ascii="Arial" w:hAnsi="Arial" w:cs="Arial"/>
          <w:i/>
          <w:iCs/>
          <w:sz w:val="24"/>
          <w:szCs w:val="24"/>
        </w:rPr>
        <w:t>supra</w:t>
      </w:r>
      <w:r w:rsidR="00A732F5">
        <w:rPr>
          <w:rFonts w:ascii="Arial" w:hAnsi="Arial" w:cs="Arial"/>
          <w:sz w:val="24"/>
          <w:szCs w:val="24"/>
        </w:rPr>
        <w:t xml:space="preserve"> when it referred to malpractices by lessees.  </w:t>
      </w:r>
    </w:p>
    <w:p w14:paraId="10021252" w14:textId="0A2B78AB" w:rsidR="00DB4861" w:rsidRDefault="00152A19" w:rsidP="00500D94">
      <w:pPr>
        <w:spacing w:line="480" w:lineRule="auto"/>
        <w:jc w:val="both"/>
        <w:rPr>
          <w:rFonts w:ascii="Arial" w:hAnsi="Arial" w:cs="Arial"/>
          <w:sz w:val="24"/>
          <w:szCs w:val="24"/>
        </w:rPr>
      </w:pPr>
      <w:r>
        <w:rPr>
          <w:rFonts w:ascii="Arial" w:hAnsi="Arial" w:cs="Arial"/>
          <w:sz w:val="24"/>
          <w:szCs w:val="24"/>
        </w:rPr>
        <w:t xml:space="preserve">  </w:t>
      </w:r>
    </w:p>
    <w:p w14:paraId="1FB7F8B8" w14:textId="1AD59041" w:rsidR="001405C0" w:rsidRDefault="00906714" w:rsidP="00500D94">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4</w:t>
      </w:r>
      <w:r w:rsidR="00E13F98">
        <w:rPr>
          <w:rFonts w:ascii="Arial" w:hAnsi="Arial" w:cs="Arial"/>
          <w:sz w:val="24"/>
          <w:szCs w:val="24"/>
        </w:rPr>
        <w:t>7</w:t>
      </w:r>
      <w:r>
        <w:rPr>
          <w:rFonts w:ascii="Arial" w:hAnsi="Arial" w:cs="Arial"/>
          <w:sz w:val="24"/>
          <w:szCs w:val="24"/>
        </w:rPr>
        <w:t>]</w:t>
      </w:r>
      <w:r>
        <w:rPr>
          <w:rFonts w:ascii="Arial" w:hAnsi="Arial" w:cs="Arial"/>
          <w:sz w:val="24"/>
          <w:szCs w:val="24"/>
        </w:rPr>
        <w:tab/>
      </w:r>
      <w:r w:rsidR="001405C0">
        <w:rPr>
          <w:rFonts w:ascii="Arial" w:hAnsi="Arial" w:cs="Arial"/>
          <w:sz w:val="24"/>
          <w:szCs w:val="24"/>
        </w:rPr>
        <w:t>It is common cause that t</w:t>
      </w:r>
      <w:r w:rsidR="00500D94">
        <w:rPr>
          <w:rFonts w:ascii="Arial" w:hAnsi="Arial" w:cs="Arial"/>
          <w:sz w:val="24"/>
          <w:szCs w:val="24"/>
        </w:rPr>
        <w:t xml:space="preserve">he Applicant is the owner of the </w:t>
      </w:r>
      <w:r w:rsidR="00A732F5">
        <w:rPr>
          <w:rFonts w:ascii="Arial" w:hAnsi="Arial" w:cs="Arial"/>
          <w:sz w:val="24"/>
          <w:szCs w:val="24"/>
        </w:rPr>
        <w:t>P</w:t>
      </w:r>
      <w:r w:rsidR="00500D94">
        <w:rPr>
          <w:rFonts w:ascii="Arial" w:hAnsi="Arial" w:cs="Arial"/>
          <w:sz w:val="24"/>
          <w:szCs w:val="24"/>
        </w:rPr>
        <w:t xml:space="preserve">roperty concerned and the Respondents occupy same against the will of the Applicant. In addition, I find that the First Respondent breached a material term of the lease agreement </w:t>
      </w:r>
      <w:r w:rsidR="001405C0">
        <w:rPr>
          <w:rFonts w:ascii="Arial" w:hAnsi="Arial" w:cs="Arial"/>
          <w:sz w:val="24"/>
          <w:szCs w:val="24"/>
        </w:rPr>
        <w:t>by stopping to pay the monthly rent to the Applicant and did not rectify the breach when called upon to do so.</w:t>
      </w:r>
    </w:p>
    <w:p w14:paraId="7ED97FA5" w14:textId="77777777" w:rsidR="00896A1C" w:rsidRDefault="00896A1C" w:rsidP="00500D94">
      <w:pPr>
        <w:spacing w:line="480" w:lineRule="auto"/>
        <w:jc w:val="both"/>
        <w:rPr>
          <w:rFonts w:ascii="Arial" w:hAnsi="Arial" w:cs="Arial"/>
          <w:sz w:val="24"/>
          <w:szCs w:val="24"/>
        </w:rPr>
      </w:pPr>
    </w:p>
    <w:p w14:paraId="4E8FEED7" w14:textId="1FD127B0" w:rsidR="00743C30" w:rsidRDefault="001405C0" w:rsidP="00677EF9">
      <w:pPr>
        <w:spacing w:line="480" w:lineRule="auto"/>
        <w:jc w:val="both"/>
        <w:rPr>
          <w:rFonts w:ascii="Arial" w:hAnsi="Arial" w:cs="Arial"/>
          <w:sz w:val="24"/>
          <w:szCs w:val="24"/>
        </w:rPr>
      </w:pPr>
      <w:r>
        <w:rPr>
          <w:rFonts w:ascii="Arial" w:hAnsi="Arial" w:cs="Arial"/>
          <w:sz w:val="24"/>
          <w:szCs w:val="24"/>
        </w:rPr>
        <w:t>[</w:t>
      </w:r>
      <w:r w:rsidR="00896A1C">
        <w:rPr>
          <w:rFonts w:ascii="Arial" w:hAnsi="Arial" w:cs="Arial"/>
          <w:sz w:val="24"/>
          <w:szCs w:val="24"/>
        </w:rPr>
        <w:t>4</w:t>
      </w:r>
      <w:r w:rsidR="00E13F98">
        <w:rPr>
          <w:rFonts w:ascii="Arial" w:hAnsi="Arial" w:cs="Arial"/>
          <w:sz w:val="24"/>
          <w:szCs w:val="24"/>
        </w:rPr>
        <w:t>8</w:t>
      </w:r>
      <w:r>
        <w:rPr>
          <w:rFonts w:ascii="Arial" w:hAnsi="Arial" w:cs="Arial"/>
          <w:sz w:val="24"/>
          <w:szCs w:val="24"/>
        </w:rPr>
        <w:t>]</w:t>
      </w:r>
      <w:r>
        <w:rPr>
          <w:rFonts w:ascii="Arial" w:hAnsi="Arial" w:cs="Arial"/>
          <w:sz w:val="24"/>
          <w:szCs w:val="24"/>
        </w:rPr>
        <w:tab/>
        <w:t xml:space="preserve">Before me counsel for the Respondents denied that the First Respondent was in breach of the lease agreement but averred that the Applicant was rather in breach. Counsel based his contention on the premises that the Applicant offered the property </w:t>
      </w:r>
      <w:r w:rsidR="00A732F5">
        <w:rPr>
          <w:rFonts w:ascii="Arial" w:hAnsi="Arial" w:cs="Arial"/>
          <w:sz w:val="24"/>
          <w:szCs w:val="24"/>
        </w:rPr>
        <w:t>for sale</w:t>
      </w:r>
      <w:r>
        <w:rPr>
          <w:rFonts w:ascii="Arial" w:hAnsi="Arial" w:cs="Arial"/>
          <w:sz w:val="24"/>
          <w:szCs w:val="24"/>
        </w:rPr>
        <w:t xml:space="preserve"> to a third party. I find this difficult to comprehend. I already noted in paragraph </w:t>
      </w:r>
      <w:r w:rsidR="0063524C">
        <w:rPr>
          <w:rFonts w:ascii="Arial" w:hAnsi="Arial" w:cs="Arial"/>
          <w:sz w:val="24"/>
          <w:szCs w:val="24"/>
        </w:rPr>
        <w:t>20</w:t>
      </w:r>
      <w:r>
        <w:rPr>
          <w:rFonts w:ascii="Arial" w:hAnsi="Arial" w:cs="Arial"/>
          <w:sz w:val="24"/>
          <w:szCs w:val="24"/>
        </w:rPr>
        <w:t xml:space="preserve"> </w:t>
      </w:r>
      <w:r w:rsidRPr="001405C0">
        <w:rPr>
          <w:rFonts w:ascii="Arial" w:hAnsi="Arial" w:cs="Arial"/>
          <w:i/>
          <w:iCs/>
          <w:sz w:val="24"/>
          <w:szCs w:val="24"/>
        </w:rPr>
        <w:t>supra</w:t>
      </w:r>
      <w:r>
        <w:rPr>
          <w:rFonts w:ascii="Arial" w:hAnsi="Arial" w:cs="Arial"/>
          <w:sz w:val="24"/>
          <w:szCs w:val="24"/>
        </w:rPr>
        <w:t xml:space="preserve"> that the initial agreement between the Parties did not contain a clause which provided the First Respondent a right of first refusal. To claim that the Applicant breached the </w:t>
      </w:r>
      <w:r w:rsidR="00AF5054">
        <w:rPr>
          <w:rFonts w:ascii="Arial" w:hAnsi="Arial" w:cs="Arial"/>
          <w:sz w:val="24"/>
          <w:szCs w:val="24"/>
        </w:rPr>
        <w:t xml:space="preserve">lease </w:t>
      </w:r>
      <w:r>
        <w:rPr>
          <w:rFonts w:ascii="Arial" w:hAnsi="Arial" w:cs="Arial"/>
          <w:sz w:val="24"/>
          <w:szCs w:val="24"/>
        </w:rPr>
        <w:t>agreement, is ill</w:t>
      </w:r>
      <w:r w:rsidR="00CF6BDF">
        <w:rPr>
          <w:rFonts w:ascii="Arial" w:hAnsi="Arial" w:cs="Arial"/>
          <w:sz w:val="24"/>
          <w:szCs w:val="24"/>
        </w:rPr>
        <w:t>-</w:t>
      </w:r>
      <w:r>
        <w:rPr>
          <w:rFonts w:ascii="Arial" w:hAnsi="Arial" w:cs="Arial"/>
          <w:sz w:val="24"/>
          <w:szCs w:val="24"/>
        </w:rPr>
        <w:t>conceived and stands to be rejected.</w:t>
      </w:r>
    </w:p>
    <w:p w14:paraId="19B70165" w14:textId="7E53A69F" w:rsidR="007A5644" w:rsidRDefault="007A5644" w:rsidP="00677EF9">
      <w:pPr>
        <w:spacing w:line="480" w:lineRule="auto"/>
        <w:jc w:val="both"/>
        <w:rPr>
          <w:rFonts w:ascii="Arial" w:hAnsi="Arial" w:cs="Arial"/>
          <w:sz w:val="24"/>
          <w:szCs w:val="24"/>
        </w:rPr>
      </w:pPr>
      <w:r>
        <w:rPr>
          <w:rFonts w:ascii="Arial" w:hAnsi="Arial" w:cs="Arial"/>
          <w:sz w:val="24"/>
          <w:szCs w:val="24"/>
        </w:rPr>
        <w:lastRenderedPageBreak/>
        <w:t>[</w:t>
      </w:r>
      <w:r w:rsidR="00BB0582">
        <w:rPr>
          <w:rFonts w:ascii="Arial" w:hAnsi="Arial" w:cs="Arial"/>
          <w:sz w:val="24"/>
          <w:szCs w:val="24"/>
        </w:rPr>
        <w:t>4</w:t>
      </w:r>
      <w:r w:rsidR="00E13F98">
        <w:rPr>
          <w:rFonts w:ascii="Arial" w:hAnsi="Arial" w:cs="Arial"/>
          <w:sz w:val="24"/>
          <w:szCs w:val="24"/>
        </w:rPr>
        <w:t>9</w:t>
      </w:r>
      <w:r>
        <w:rPr>
          <w:rFonts w:ascii="Arial" w:hAnsi="Arial" w:cs="Arial"/>
          <w:sz w:val="24"/>
          <w:szCs w:val="24"/>
        </w:rPr>
        <w:t>]</w:t>
      </w:r>
      <w:r>
        <w:rPr>
          <w:rFonts w:ascii="Arial" w:hAnsi="Arial" w:cs="Arial"/>
          <w:sz w:val="24"/>
          <w:szCs w:val="24"/>
        </w:rPr>
        <w:tab/>
      </w:r>
      <w:r w:rsidRPr="007A5644">
        <w:rPr>
          <w:rFonts w:ascii="Arial" w:hAnsi="Arial" w:cs="Arial"/>
          <w:sz w:val="24"/>
          <w:szCs w:val="24"/>
        </w:rPr>
        <w:t xml:space="preserve">Of importance </w:t>
      </w:r>
      <w:r w:rsidR="00BB0582">
        <w:rPr>
          <w:rFonts w:ascii="Arial" w:hAnsi="Arial" w:cs="Arial"/>
          <w:sz w:val="24"/>
          <w:szCs w:val="24"/>
        </w:rPr>
        <w:t>i</w:t>
      </w:r>
      <w:r w:rsidRPr="007A5644">
        <w:rPr>
          <w:rFonts w:ascii="Arial" w:hAnsi="Arial" w:cs="Arial"/>
          <w:sz w:val="24"/>
          <w:szCs w:val="24"/>
        </w:rPr>
        <w:t xml:space="preserve">s that the verbal agreement of lease between the </w:t>
      </w:r>
      <w:r w:rsidR="00F32C7C">
        <w:rPr>
          <w:rFonts w:ascii="Arial" w:hAnsi="Arial" w:cs="Arial"/>
          <w:sz w:val="24"/>
          <w:szCs w:val="24"/>
        </w:rPr>
        <w:t>Parties</w:t>
      </w:r>
      <w:r w:rsidRPr="007A5644">
        <w:rPr>
          <w:rFonts w:ascii="Arial" w:hAnsi="Arial" w:cs="Arial"/>
          <w:sz w:val="24"/>
          <w:szCs w:val="24"/>
        </w:rPr>
        <w:t xml:space="preserve"> has been cancelled </w:t>
      </w:r>
      <w:r w:rsidR="00F32C7C">
        <w:rPr>
          <w:rFonts w:ascii="Arial" w:hAnsi="Arial" w:cs="Arial"/>
          <w:sz w:val="24"/>
          <w:szCs w:val="24"/>
        </w:rPr>
        <w:t xml:space="preserve">by the Applicant </w:t>
      </w:r>
      <w:r w:rsidRPr="007A5644">
        <w:rPr>
          <w:rFonts w:ascii="Arial" w:hAnsi="Arial" w:cs="Arial"/>
          <w:sz w:val="24"/>
          <w:szCs w:val="24"/>
        </w:rPr>
        <w:t>and cannot be revived by th</w:t>
      </w:r>
      <w:r w:rsidR="00852933">
        <w:rPr>
          <w:rFonts w:ascii="Arial" w:hAnsi="Arial" w:cs="Arial"/>
          <w:sz w:val="24"/>
          <w:szCs w:val="24"/>
        </w:rPr>
        <w:t>is</w:t>
      </w:r>
      <w:r w:rsidRPr="007A5644">
        <w:rPr>
          <w:rFonts w:ascii="Arial" w:hAnsi="Arial" w:cs="Arial"/>
          <w:sz w:val="24"/>
          <w:szCs w:val="24"/>
        </w:rPr>
        <w:t xml:space="preserve"> Court. Without an agreement in place, the First Respondent cannot continue to be in possession of the Property and is thus in unlawful possession of the Property.</w:t>
      </w:r>
    </w:p>
    <w:p w14:paraId="7BF663C9" w14:textId="77777777" w:rsidR="004B155F" w:rsidRDefault="004B155F" w:rsidP="00677EF9">
      <w:pPr>
        <w:spacing w:line="480" w:lineRule="auto"/>
        <w:jc w:val="both"/>
        <w:rPr>
          <w:rFonts w:ascii="Arial" w:hAnsi="Arial" w:cs="Arial"/>
          <w:sz w:val="24"/>
          <w:szCs w:val="24"/>
        </w:rPr>
      </w:pPr>
    </w:p>
    <w:p w14:paraId="69E5A9B7" w14:textId="738C28E7" w:rsidR="00F32C7C" w:rsidRDefault="00BB0582" w:rsidP="00EC755D">
      <w:pPr>
        <w:spacing w:line="480" w:lineRule="auto"/>
        <w:jc w:val="both"/>
        <w:rPr>
          <w:rFonts w:ascii="Arial" w:hAnsi="Arial" w:cs="Arial"/>
          <w:sz w:val="24"/>
          <w:szCs w:val="24"/>
        </w:rPr>
      </w:pPr>
      <w:r>
        <w:rPr>
          <w:rFonts w:ascii="Arial" w:hAnsi="Arial" w:cs="Arial"/>
          <w:sz w:val="24"/>
          <w:szCs w:val="24"/>
        </w:rPr>
        <w:t>[</w:t>
      </w:r>
      <w:r w:rsidR="00E13F98">
        <w:rPr>
          <w:rFonts w:ascii="Arial" w:hAnsi="Arial" w:cs="Arial"/>
          <w:sz w:val="24"/>
          <w:szCs w:val="24"/>
        </w:rPr>
        <w:t>50</w:t>
      </w:r>
      <w:r>
        <w:rPr>
          <w:rFonts w:ascii="Arial" w:hAnsi="Arial" w:cs="Arial"/>
          <w:sz w:val="24"/>
          <w:szCs w:val="24"/>
        </w:rPr>
        <w:t>]</w:t>
      </w:r>
      <w:r>
        <w:rPr>
          <w:rFonts w:ascii="Arial" w:hAnsi="Arial" w:cs="Arial"/>
          <w:sz w:val="24"/>
          <w:szCs w:val="24"/>
        </w:rPr>
        <w:tab/>
        <w:t xml:space="preserve">The Respondents based their defence on an improvement lien. </w:t>
      </w:r>
      <w:r w:rsidR="00EC755D" w:rsidRPr="00EC755D">
        <w:rPr>
          <w:rFonts w:ascii="Arial" w:hAnsi="Arial" w:cs="Arial"/>
          <w:sz w:val="24"/>
          <w:szCs w:val="24"/>
        </w:rPr>
        <w:t>A lien</w:t>
      </w:r>
      <w:r>
        <w:rPr>
          <w:rFonts w:ascii="Arial" w:hAnsi="Arial" w:cs="Arial"/>
          <w:sz w:val="24"/>
          <w:szCs w:val="24"/>
        </w:rPr>
        <w:t>,</w:t>
      </w:r>
      <w:r w:rsidR="00EC755D" w:rsidRPr="00EC755D">
        <w:rPr>
          <w:rFonts w:ascii="Arial" w:hAnsi="Arial" w:cs="Arial"/>
          <w:sz w:val="24"/>
          <w:szCs w:val="24"/>
        </w:rPr>
        <w:t xml:space="preserve"> </w:t>
      </w:r>
      <w:r>
        <w:rPr>
          <w:rFonts w:ascii="Arial" w:hAnsi="Arial" w:cs="Arial"/>
          <w:sz w:val="24"/>
          <w:szCs w:val="24"/>
        </w:rPr>
        <w:t xml:space="preserve">in general, </w:t>
      </w:r>
      <w:r w:rsidR="00EC755D" w:rsidRPr="00EC755D">
        <w:rPr>
          <w:rFonts w:ascii="Arial" w:hAnsi="Arial" w:cs="Arial"/>
          <w:sz w:val="24"/>
          <w:szCs w:val="24"/>
        </w:rPr>
        <w:t>does not entitle the possessor to use the object, but only to hold it as security until his claim is satisfied by the debtor</w:t>
      </w:r>
      <w:r>
        <w:rPr>
          <w:rFonts w:ascii="Arial" w:hAnsi="Arial" w:cs="Arial"/>
          <w:sz w:val="24"/>
          <w:szCs w:val="24"/>
        </w:rPr>
        <w:t xml:space="preserve"> (</w:t>
      </w:r>
      <w:r w:rsidR="00EC755D" w:rsidRPr="00BB0582">
        <w:rPr>
          <w:rFonts w:ascii="Arial" w:hAnsi="Arial" w:cs="Arial"/>
          <w:b/>
          <w:bCs/>
          <w:sz w:val="24"/>
          <w:szCs w:val="24"/>
        </w:rPr>
        <w:t xml:space="preserve">Rekdurum </w:t>
      </w:r>
      <w:r w:rsidR="0063524C">
        <w:rPr>
          <w:rFonts w:ascii="Arial" w:hAnsi="Arial" w:cs="Arial"/>
          <w:b/>
          <w:bCs/>
          <w:sz w:val="24"/>
          <w:szCs w:val="24"/>
        </w:rPr>
        <w:t>(Pty) Ltd v Weider Gym Athlone (Pty) Ltd 1997 (1) SA 646 (C)</w:t>
      </w:r>
      <w:r w:rsidRPr="00BB0582">
        <w:rPr>
          <w:rFonts w:ascii="Arial" w:hAnsi="Arial" w:cs="Arial"/>
          <w:sz w:val="24"/>
          <w:szCs w:val="24"/>
        </w:rPr>
        <w:t>)</w:t>
      </w:r>
      <w:r>
        <w:rPr>
          <w:rFonts w:ascii="Arial" w:hAnsi="Arial" w:cs="Arial"/>
          <w:sz w:val="24"/>
          <w:szCs w:val="24"/>
        </w:rPr>
        <w:t xml:space="preserve">. The First Respondent is conducting business as usual to this day. This, in itself, disqualifies the Respondents to rely on a lien. </w:t>
      </w:r>
    </w:p>
    <w:p w14:paraId="778E2E85" w14:textId="286FF3B8" w:rsidR="00EC755D" w:rsidRPr="00EC755D" w:rsidRDefault="00EC755D" w:rsidP="00EC755D">
      <w:pPr>
        <w:spacing w:line="480" w:lineRule="auto"/>
        <w:jc w:val="both"/>
        <w:rPr>
          <w:rFonts w:ascii="Arial" w:hAnsi="Arial" w:cs="Arial"/>
          <w:sz w:val="24"/>
          <w:szCs w:val="24"/>
        </w:rPr>
      </w:pPr>
      <w:r w:rsidRPr="00EC755D">
        <w:rPr>
          <w:rFonts w:ascii="Arial" w:hAnsi="Arial" w:cs="Arial"/>
          <w:sz w:val="24"/>
          <w:szCs w:val="24"/>
        </w:rPr>
        <w:t xml:space="preserve"> </w:t>
      </w:r>
    </w:p>
    <w:p w14:paraId="7A0D169F" w14:textId="674C9D01" w:rsidR="00372D7D" w:rsidRDefault="00EC755D" w:rsidP="00372D7D">
      <w:pPr>
        <w:spacing w:line="480" w:lineRule="auto"/>
        <w:jc w:val="both"/>
        <w:rPr>
          <w:rFonts w:ascii="Arial" w:hAnsi="Arial" w:cs="Arial"/>
          <w:sz w:val="24"/>
          <w:szCs w:val="24"/>
        </w:rPr>
      </w:pPr>
      <w:r w:rsidRPr="00EC755D">
        <w:rPr>
          <w:rFonts w:ascii="Arial" w:hAnsi="Arial" w:cs="Arial"/>
          <w:sz w:val="24"/>
          <w:szCs w:val="24"/>
        </w:rPr>
        <w:t>[</w:t>
      </w:r>
      <w:r w:rsidR="0063524C">
        <w:rPr>
          <w:rFonts w:ascii="Arial" w:hAnsi="Arial" w:cs="Arial"/>
          <w:sz w:val="24"/>
          <w:szCs w:val="24"/>
        </w:rPr>
        <w:t>5</w:t>
      </w:r>
      <w:r w:rsidR="00E13F98">
        <w:rPr>
          <w:rFonts w:ascii="Arial" w:hAnsi="Arial" w:cs="Arial"/>
          <w:sz w:val="24"/>
          <w:szCs w:val="24"/>
        </w:rPr>
        <w:t>1</w:t>
      </w:r>
      <w:r w:rsidRPr="00EC755D">
        <w:rPr>
          <w:rFonts w:ascii="Arial" w:hAnsi="Arial" w:cs="Arial"/>
          <w:sz w:val="24"/>
          <w:szCs w:val="24"/>
        </w:rPr>
        <w:t>]</w:t>
      </w:r>
      <w:r w:rsidR="00BB0582">
        <w:rPr>
          <w:rFonts w:ascii="Arial" w:hAnsi="Arial" w:cs="Arial"/>
          <w:sz w:val="24"/>
          <w:szCs w:val="24"/>
        </w:rPr>
        <w:tab/>
      </w:r>
      <w:r w:rsidR="00372D7D" w:rsidRPr="00372D7D">
        <w:rPr>
          <w:rFonts w:ascii="Arial" w:hAnsi="Arial" w:cs="Arial"/>
          <w:sz w:val="24"/>
          <w:szCs w:val="24"/>
        </w:rPr>
        <w:t xml:space="preserve">It is common cause that the leased premises is situated on farmland. It follows that the Placaaten </w:t>
      </w:r>
      <w:r w:rsidR="00BB0582">
        <w:rPr>
          <w:rFonts w:ascii="Arial" w:hAnsi="Arial" w:cs="Arial"/>
          <w:sz w:val="24"/>
          <w:szCs w:val="24"/>
        </w:rPr>
        <w:t xml:space="preserve">referred to in paragraph </w:t>
      </w:r>
      <w:r w:rsidR="002B4355">
        <w:rPr>
          <w:rFonts w:ascii="Arial" w:hAnsi="Arial" w:cs="Arial"/>
          <w:sz w:val="24"/>
          <w:szCs w:val="24"/>
        </w:rPr>
        <w:t>38</w:t>
      </w:r>
      <w:r w:rsidR="00BB0582">
        <w:rPr>
          <w:rFonts w:ascii="Arial" w:hAnsi="Arial" w:cs="Arial"/>
          <w:sz w:val="24"/>
          <w:szCs w:val="24"/>
        </w:rPr>
        <w:t xml:space="preserve"> </w:t>
      </w:r>
      <w:r w:rsidR="00BB0582" w:rsidRPr="00BB0582">
        <w:rPr>
          <w:rFonts w:ascii="Arial" w:hAnsi="Arial" w:cs="Arial"/>
          <w:i/>
          <w:iCs/>
          <w:sz w:val="24"/>
          <w:szCs w:val="24"/>
        </w:rPr>
        <w:t xml:space="preserve">supra </w:t>
      </w:r>
      <w:r w:rsidR="00372D7D" w:rsidRPr="00372D7D">
        <w:rPr>
          <w:rFonts w:ascii="Arial" w:hAnsi="Arial" w:cs="Arial"/>
          <w:sz w:val="24"/>
          <w:szCs w:val="24"/>
        </w:rPr>
        <w:t>apply. Consequently</w:t>
      </w:r>
      <w:r w:rsidR="00BB0582">
        <w:rPr>
          <w:rFonts w:ascii="Arial" w:hAnsi="Arial" w:cs="Arial"/>
          <w:sz w:val="24"/>
          <w:szCs w:val="24"/>
        </w:rPr>
        <w:t>,</w:t>
      </w:r>
      <w:r w:rsidR="00372D7D" w:rsidRPr="00372D7D">
        <w:rPr>
          <w:rFonts w:ascii="Arial" w:hAnsi="Arial" w:cs="Arial"/>
          <w:sz w:val="24"/>
          <w:szCs w:val="24"/>
        </w:rPr>
        <w:t xml:space="preserve"> the </w:t>
      </w:r>
      <w:r w:rsidR="00BB0582">
        <w:rPr>
          <w:rFonts w:ascii="Arial" w:hAnsi="Arial" w:cs="Arial"/>
          <w:sz w:val="24"/>
          <w:szCs w:val="24"/>
        </w:rPr>
        <w:t>A</w:t>
      </w:r>
      <w:r w:rsidR="00372D7D" w:rsidRPr="00372D7D">
        <w:rPr>
          <w:rFonts w:ascii="Arial" w:hAnsi="Arial" w:cs="Arial"/>
          <w:sz w:val="24"/>
          <w:szCs w:val="24"/>
        </w:rPr>
        <w:t>pplicant has no lien or right of retention in respect of the alleged development and</w:t>
      </w:r>
      <w:r w:rsidR="00F32C7C">
        <w:rPr>
          <w:rFonts w:ascii="Arial" w:hAnsi="Arial" w:cs="Arial"/>
          <w:sz w:val="24"/>
          <w:szCs w:val="24"/>
        </w:rPr>
        <w:t>/or</w:t>
      </w:r>
      <w:r w:rsidR="00372D7D" w:rsidRPr="00372D7D">
        <w:rPr>
          <w:rFonts w:ascii="Arial" w:hAnsi="Arial" w:cs="Arial"/>
          <w:sz w:val="24"/>
          <w:szCs w:val="24"/>
        </w:rPr>
        <w:t xml:space="preserve"> improvements to the leased premises</w:t>
      </w:r>
      <w:r w:rsidR="0060359A">
        <w:rPr>
          <w:rFonts w:ascii="Arial" w:hAnsi="Arial" w:cs="Arial"/>
          <w:sz w:val="24"/>
          <w:szCs w:val="24"/>
        </w:rPr>
        <w:t xml:space="preserve"> save for claiming for compensation after the land has been vacated.</w:t>
      </w:r>
    </w:p>
    <w:p w14:paraId="6CAAF762" w14:textId="77777777" w:rsidR="0063524C" w:rsidRPr="00372D7D" w:rsidRDefault="0063524C" w:rsidP="00372D7D">
      <w:pPr>
        <w:spacing w:line="480" w:lineRule="auto"/>
        <w:jc w:val="both"/>
        <w:rPr>
          <w:rFonts w:ascii="Arial" w:hAnsi="Arial" w:cs="Arial"/>
          <w:sz w:val="24"/>
          <w:szCs w:val="24"/>
        </w:rPr>
      </w:pPr>
    </w:p>
    <w:p w14:paraId="1A64BA93" w14:textId="3F3090B4" w:rsidR="00451CED" w:rsidRDefault="00BB0582" w:rsidP="00451CED">
      <w:pPr>
        <w:spacing w:line="480" w:lineRule="auto"/>
        <w:jc w:val="both"/>
        <w:rPr>
          <w:rFonts w:ascii="Arial" w:hAnsi="Arial" w:cs="Arial"/>
          <w:sz w:val="24"/>
          <w:szCs w:val="24"/>
        </w:rPr>
      </w:pPr>
      <w:r>
        <w:rPr>
          <w:rFonts w:ascii="Arial" w:hAnsi="Arial" w:cs="Arial"/>
          <w:sz w:val="24"/>
          <w:szCs w:val="24"/>
        </w:rPr>
        <w:t>[</w:t>
      </w:r>
      <w:r w:rsidR="0063524C">
        <w:rPr>
          <w:rFonts w:ascii="Arial" w:hAnsi="Arial" w:cs="Arial"/>
          <w:sz w:val="24"/>
          <w:szCs w:val="24"/>
        </w:rPr>
        <w:t>5</w:t>
      </w:r>
      <w:r w:rsidR="00E13F98">
        <w:rPr>
          <w:rFonts w:ascii="Arial" w:hAnsi="Arial" w:cs="Arial"/>
          <w:sz w:val="24"/>
          <w:szCs w:val="24"/>
        </w:rPr>
        <w:t>2</w:t>
      </w:r>
      <w:r>
        <w:rPr>
          <w:rFonts w:ascii="Arial" w:hAnsi="Arial" w:cs="Arial"/>
          <w:sz w:val="24"/>
          <w:szCs w:val="24"/>
        </w:rPr>
        <w:t>]</w:t>
      </w:r>
      <w:r>
        <w:rPr>
          <w:rFonts w:ascii="Arial" w:hAnsi="Arial" w:cs="Arial"/>
          <w:sz w:val="24"/>
          <w:szCs w:val="24"/>
        </w:rPr>
        <w:tab/>
      </w:r>
      <w:r w:rsidR="00F32C7C">
        <w:rPr>
          <w:rFonts w:ascii="Arial" w:hAnsi="Arial" w:cs="Arial"/>
          <w:sz w:val="24"/>
          <w:szCs w:val="24"/>
        </w:rPr>
        <w:t xml:space="preserve">In summary: </w:t>
      </w:r>
      <w:r w:rsidR="00D80F2D" w:rsidRPr="00D80F2D">
        <w:rPr>
          <w:rFonts w:ascii="Arial" w:hAnsi="Arial" w:cs="Arial"/>
          <w:sz w:val="24"/>
          <w:szCs w:val="24"/>
        </w:rPr>
        <w:t xml:space="preserve">The </w:t>
      </w:r>
      <w:r w:rsidR="00DF6F3B">
        <w:rPr>
          <w:rFonts w:ascii="Arial" w:hAnsi="Arial" w:cs="Arial"/>
          <w:sz w:val="24"/>
          <w:szCs w:val="24"/>
        </w:rPr>
        <w:t>A</w:t>
      </w:r>
      <w:r w:rsidR="00D80F2D" w:rsidRPr="00D80F2D">
        <w:rPr>
          <w:rFonts w:ascii="Arial" w:hAnsi="Arial" w:cs="Arial"/>
          <w:sz w:val="24"/>
          <w:szCs w:val="24"/>
        </w:rPr>
        <w:t xml:space="preserve">pplicant is the lawful owner of the </w:t>
      </w:r>
      <w:r w:rsidR="00DF6F3B">
        <w:rPr>
          <w:rFonts w:ascii="Arial" w:hAnsi="Arial" w:cs="Arial"/>
          <w:sz w:val="24"/>
          <w:szCs w:val="24"/>
        </w:rPr>
        <w:t>P</w:t>
      </w:r>
      <w:r w:rsidR="00D80F2D" w:rsidRPr="00D80F2D">
        <w:rPr>
          <w:rFonts w:ascii="Arial" w:hAnsi="Arial" w:cs="Arial"/>
          <w:sz w:val="24"/>
          <w:szCs w:val="24"/>
        </w:rPr>
        <w:t xml:space="preserve">roperty. The </w:t>
      </w:r>
      <w:r w:rsidR="00DF6F3B">
        <w:rPr>
          <w:rFonts w:ascii="Arial" w:hAnsi="Arial" w:cs="Arial"/>
          <w:sz w:val="24"/>
          <w:szCs w:val="24"/>
        </w:rPr>
        <w:t>R</w:t>
      </w:r>
      <w:r w:rsidR="00D80F2D" w:rsidRPr="00D80F2D">
        <w:rPr>
          <w:rFonts w:ascii="Arial" w:hAnsi="Arial" w:cs="Arial"/>
          <w:sz w:val="24"/>
          <w:szCs w:val="24"/>
        </w:rPr>
        <w:t>espondent</w:t>
      </w:r>
      <w:r w:rsidR="00DF6F3B">
        <w:rPr>
          <w:rFonts w:ascii="Arial" w:hAnsi="Arial" w:cs="Arial"/>
          <w:sz w:val="24"/>
          <w:szCs w:val="24"/>
        </w:rPr>
        <w:t>s</w:t>
      </w:r>
      <w:r w:rsidR="00D80F2D" w:rsidRPr="00D80F2D">
        <w:rPr>
          <w:rFonts w:ascii="Arial" w:hAnsi="Arial" w:cs="Arial"/>
          <w:sz w:val="24"/>
          <w:szCs w:val="24"/>
        </w:rPr>
        <w:t xml:space="preserve"> ha</w:t>
      </w:r>
      <w:r w:rsidR="00DF6F3B">
        <w:rPr>
          <w:rFonts w:ascii="Arial" w:hAnsi="Arial" w:cs="Arial"/>
          <w:sz w:val="24"/>
          <w:szCs w:val="24"/>
        </w:rPr>
        <w:t>ve</w:t>
      </w:r>
      <w:r w:rsidR="00D80F2D" w:rsidRPr="00D80F2D">
        <w:rPr>
          <w:rFonts w:ascii="Arial" w:hAnsi="Arial" w:cs="Arial"/>
          <w:sz w:val="24"/>
          <w:szCs w:val="24"/>
        </w:rPr>
        <w:t xml:space="preserve"> failed to discharge the </w:t>
      </w:r>
      <w:r w:rsidR="00D80F2D" w:rsidRPr="00DF6F3B">
        <w:rPr>
          <w:rFonts w:ascii="Arial" w:hAnsi="Arial" w:cs="Arial"/>
          <w:i/>
          <w:iCs/>
          <w:sz w:val="24"/>
          <w:szCs w:val="24"/>
        </w:rPr>
        <w:t xml:space="preserve">onus </w:t>
      </w:r>
      <w:r w:rsidR="00D80F2D" w:rsidRPr="00D80F2D">
        <w:rPr>
          <w:rFonts w:ascii="Arial" w:hAnsi="Arial" w:cs="Arial"/>
          <w:sz w:val="24"/>
          <w:szCs w:val="24"/>
        </w:rPr>
        <w:t xml:space="preserve">of proving that </w:t>
      </w:r>
      <w:r w:rsidR="00DF6F3B">
        <w:rPr>
          <w:rFonts w:ascii="Arial" w:hAnsi="Arial" w:cs="Arial"/>
          <w:sz w:val="24"/>
          <w:szCs w:val="24"/>
        </w:rPr>
        <w:t>their</w:t>
      </w:r>
      <w:r w:rsidR="00D80F2D" w:rsidRPr="00D80F2D">
        <w:rPr>
          <w:rFonts w:ascii="Arial" w:hAnsi="Arial" w:cs="Arial"/>
          <w:sz w:val="24"/>
          <w:szCs w:val="24"/>
        </w:rPr>
        <w:t xml:space="preserve"> possession of the </w:t>
      </w:r>
      <w:r w:rsidR="00DF6F3B">
        <w:rPr>
          <w:rFonts w:ascii="Arial" w:hAnsi="Arial" w:cs="Arial"/>
          <w:sz w:val="24"/>
          <w:szCs w:val="24"/>
        </w:rPr>
        <w:t>A</w:t>
      </w:r>
      <w:r w:rsidR="00D80F2D" w:rsidRPr="00D80F2D">
        <w:rPr>
          <w:rFonts w:ascii="Arial" w:hAnsi="Arial" w:cs="Arial"/>
          <w:sz w:val="24"/>
          <w:szCs w:val="24"/>
        </w:rPr>
        <w:t>pplicant’s property, and utilisation thereof for own benefit</w:t>
      </w:r>
      <w:r w:rsidR="00DF6F3B">
        <w:rPr>
          <w:rFonts w:ascii="Arial" w:hAnsi="Arial" w:cs="Arial"/>
          <w:sz w:val="24"/>
          <w:szCs w:val="24"/>
        </w:rPr>
        <w:t>,</w:t>
      </w:r>
      <w:r w:rsidR="00D80F2D" w:rsidRPr="00D80F2D">
        <w:rPr>
          <w:rFonts w:ascii="Arial" w:hAnsi="Arial" w:cs="Arial"/>
          <w:sz w:val="24"/>
          <w:szCs w:val="24"/>
        </w:rPr>
        <w:t xml:space="preserve"> is lawful. </w:t>
      </w:r>
      <w:r w:rsidR="0060359A">
        <w:rPr>
          <w:rFonts w:ascii="Arial" w:hAnsi="Arial" w:cs="Arial"/>
          <w:sz w:val="24"/>
          <w:szCs w:val="24"/>
        </w:rPr>
        <w:t xml:space="preserve">The Respondents </w:t>
      </w:r>
      <w:r w:rsidR="0060359A" w:rsidRPr="0060359A">
        <w:rPr>
          <w:rFonts w:ascii="Arial" w:hAnsi="Arial" w:cs="Arial"/>
          <w:sz w:val="24"/>
          <w:szCs w:val="24"/>
        </w:rPr>
        <w:t>raise</w:t>
      </w:r>
      <w:r w:rsidR="0060359A">
        <w:rPr>
          <w:rFonts w:ascii="Arial" w:hAnsi="Arial" w:cs="Arial"/>
          <w:sz w:val="24"/>
          <w:szCs w:val="24"/>
        </w:rPr>
        <w:t>d</w:t>
      </w:r>
      <w:r w:rsidR="0060359A" w:rsidRPr="0060359A">
        <w:rPr>
          <w:rFonts w:ascii="Arial" w:hAnsi="Arial" w:cs="Arial"/>
          <w:sz w:val="24"/>
          <w:szCs w:val="24"/>
        </w:rPr>
        <w:t xml:space="preserve"> fictitious disputes of fact</w:t>
      </w:r>
      <w:r w:rsidR="0060359A">
        <w:rPr>
          <w:rFonts w:ascii="Arial" w:hAnsi="Arial" w:cs="Arial"/>
          <w:sz w:val="24"/>
          <w:szCs w:val="24"/>
        </w:rPr>
        <w:t xml:space="preserve"> and their defences to the application for eviction are </w:t>
      </w:r>
      <w:r w:rsidR="0060359A" w:rsidRPr="0060359A">
        <w:rPr>
          <w:rFonts w:ascii="Arial" w:hAnsi="Arial" w:cs="Arial"/>
          <w:sz w:val="24"/>
          <w:szCs w:val="24"/>
        </w:rPr>
        <w:t xml:space="preserve">clearly untenable </w:t>
      </w:r>
      <w:r w:rsidR="0060359A">
        <w:rPr>
          <w:rFonts w:ascii="Arial" w:hAnsi="Arial" w:cs="Arial"/>
          <w:sz w:val="24"/>
          <w:szCs w:val="24"/>
        </w:rPr>
        <w:t xml:space="preserve">which justifies this Court </w:t>
      </w:r>
      <w:r w:rsidR="0060359A" w:rsidRPr="0060359A">
        <w:rPr>
          <w:rFonts w:ascii="Arial" w:hAnsi="Arial" w:cs="Arial"/>
          <w:sz w:val="24"/>
          <w:szCs w:val="24"/>
        </w:rPr>
        <w:t>in rejecting them merely on the papers.</w:t>
      </w:r>
      <w:r w:rsidR="0060359A">
        <w:rPr>
          <w:rFonts w:ascii="Arial" w:hAnsi="Arial" w:cs="Arial"/>
          <w:sz w:val="24"/>
          <w:szCs w:val="24"/>
        </w:rPr>
        <w:t xml:space="preserve"> I therefore find that there a</w:t>
      </w:r>
      <w:r w:rsidR="00D80F2D" w:rsidRPr="00D80F2D">
        <w:rPr>
          <w:rFonts w:ascii="Arial" w:hAnsi="Arial" w:cs="Arial"/>
          <w:sz w:val="24"/>
          <w:szCs w:val="24"/>
        </w:rPr>
        <w:t xml:space="preserve">re no </w:t>
      </w:r>
      <w:r w:rsidR="00D80F2D" w:rsidRPr="00DF6F3B">
        <w:rPr>
          <w:rFonts w:ascii="Arial" w:hAnsi="Arial" w:cs="Arial"/>
          <w:i/>
          <w:iCs/>
          <w:sz w:val="24"/>
          <w:szCs w:val="24"/>
        </w:rPr>
        <w:t>bona fide</w:t>
      </w:r>
      <w:r w:rsidR="00D80F2D" w:rsidRPr="00D80F2D">
        <w:rPr>
          <w:rFonts w:ascii="Arial" w:hAnsi="Arial" w:cs="Arial"/>
          <w:sz w:val="24"/>
          <w:szCs w:val="24"/>
        </w:rPr>
        <w:t xml:space="preserve"> disputes of fact which would disentitle the </w:t>
      </w:r>
      <w:r w:rsidR="00DF6F3B">
        <w:rPr>
          <w:rFonts w:ascii="Arial" w:hAnsi="Arial" w:cs="Arial"/>
          <w:sz w:val="24"/>
          <w:szCs w:val="24"/>
        </w:rPr>
        <w:lastRenderedPageBreak/>
        <w:t>A</w:t>
      </w:r>
      <w:r w:rsidR="00D80F2D" w:rsidRPr="00D80F2D">
        <w:rPr>
          <w:rFonts w:ascii="Arial" w:hAnsi="Arial" w:cs="Arial"/>
          <w:sz w:val="24"/>
          <w:szCs w:val="24"/>
        </w:rPr>
        <w:t>pplicant to final relief</w:t>
      </w:r>
      <w:r w:rsidR="00F32C7C">
        <w:rPr>
          <w:rFonts w:ascii="Arial" w:hAnsi="Arial" w:cs="Arial"/>
          <w:sz w:val="24"/>
          <w:szCs w:val="24"/>
        </w:rPr>
        <w:t>.</w:t>
      </w:r>
      <w:r w:rsidR="00D80F2D" w:rsidRPr="00D80F2D">
        <w:rPr>
          <w:rFonts w:ascii="Arial" w:hAnsi="Arial" w:cs="Arial"/>
          <w:sz w:val="24"/>
          <w:szCs w:val="24"/>
        </w:rPr>
        <w:t xml:space="preserve"> The </w:t>
      </w:r>
      <w:r w:rsidR="00DF6F3B">
        <w:rPr>
          <w:rFonts w:ascii="Arial" w:hAnsi="Arial" w:cs="Arial"/>
          <w:sz w:val="24"/>
          <w:szCs w:val="24"/>
        </w:rPr>
        <w:t>A</w:t>
      </w:r>
      <w:r w:rsidR="00D80F2D" w:rsidRPr="00D80F2D">
        <w:rPr>
          <w:rFonts w:ascii="Arial" w:hAnsi="Arial" w:cs="Arial"/>
          <w:sz w:val="24"/>
          <w:szCs w:val="24"/>
        </w:rPr>
        <w:t xml:space="preserve">pplicant is thus entitled to the relief it seeks in the </w:t>
      </w:r>
      <w:r w:rsidR="00DF6F3B">
        <w:rPr>
          <w:rFonts w:ascii="Arial" w:hAnsi="Arial" w:cs="Arial"/>
          <w:sz w:val="24"/>
          <w:szCs w:val="24"/>
        </w:rPr>
        <w:t>N</w:t>
      </w:r>
      <w:r w:rsidR="00D80F2D" w:rsidRPr="00D80F2D">
        <w:rPr>
          <w:rFonts w:ascii="Arial" w:hAnsi="Arial" w:cs="Arial"/>
          <w:sz w:val="24"/>
          <w:szCs w:val="24"/>
        </w:rPr>
        <w:t xml:space="preserve">otice of </w:t>
      </w:r>
      <w:r w:rsidR="00DF6F3B">
        <w:rPr>
          <w:rFonts w:ascii="Arial" w:hAnsi="Arial" w:cs="Arial"/>
          <w:sz w:val="24"/>
          <w:szCs w:val="24"/>
        </w:rPr>
        <w:t>M</w:t>
      </w:r>
      <w:r w:rsidR="00D80F2D" w:rsidRPr="00D80F2D">
        <w:rPr>
          <w:rFonts w:ascii="Arial" w:hAnsi="Arial" w:cs="Arial"/>
          <w:sz w:val="24"/>
          <w:szCs w:val="24"/>
        </w:rPr>
        <w:t>otion herein.</w:t>
      </w:r>
    </w:p>
    <w:p w14:paraId="0EEDD6F5" w14:textId="77777777" w:rsidR="00DF6F3B" w:rsidRDefault="00DF6F3B" w:rsidP="00F43BB4">
      <w:pPr>
        <w:spacing w:line="480" w:lineRule="auto"/>
        <w:jc w:val="both"/>
        <w:rPr>
          <w:rFonts w:ascii="Arial" w:hAnsi="Arial" w:cs="Arial"/>
          <w:b/>
          <w:bCs/>
          <w:sz w:val="24"/>
          <w:szCs w:val="24"/>
        </w:rPr>
      </w:pPr>
    </w:p>
    <w:p w14:paraId="00FFFBFB" w14:textId="4AF9CCF7" w:rsidR="00DF6F3B" w:rsidRPr="0060359A" w:rsidRDefault="00DF6F3B" w:rsidP="00F43BB4">
      <w:pPr>
        <w:spacing w:line="480" w:lineRule="auto"/>
        <w:jc w:val="both"/>
        <w:rPr>
          <w:rFonts w:ascii="Arial" w:hAnsi="Arial" w:cs="Arial"/>
          <w:sz w:val="24"/>
          <w:szCs w:val="24"/>
        </w:rPr>
      </w:pPr>
      <w:r w:rsidRPr="00DF6F3B">
        <w:rPr>
          <w:rFonts w:ascii="Arial" w:hAnsi="Arial" w:cs="Arial"/>
          <w:sz w:val="24"/>
          <w:szCs w:val="24"/>
        </w:rPr>
        <w:t>[</w:t>
      </w:r>
      <w:r w:rsidR="0063524C">
        <w:rPr>
          <w:rFonts w:ascii="Arial" w:hAnsi="Arial" w:cs="Arial"/>
          <w:sz w:val="24"/>
          <w:szCs w:val="24"/>
        </w:rPr>
        <w:t>5</w:t>
      </w:r>
      <w:r w:rsidR="00E13F98">
        <w:rPr>
          <w:rFonts w:ascii="Arial" w:hAnsi="Arial" w:cs="Arial"/>
          <w:sz w:val="24"/>
          <w:szCs w:val="24"/>
        </w:rPr>
        <w:t>3</w:t>
      </w:r>
      <w:r w:rsidRPr="00DF6F3B">
        <w:rPr>
          <w:rFonts w:ascii="Arial" w:hAnsi="Arial" w:cs="Arial"/>
          <w:sz w:val="24"/>
          <w:szCs w:val="24"/>
        </w:rPr>
        <w:t>]</w:t>
      </w:r>
      <w:r>
        <w:rPr>
          <w:rFonts w:ascii="Arial" w:hAnsi="Arial" w:cs="Arial"/>
          <w:sz w:val="24"/>
          <w:szCs w:val="24"/>
        </w:rPr>
        <w:tab/>
        <w:t>In view of the above and the order I intend to make, I need not to pronounce on the question whether the cold storage facility constitutes a permanent structure or not.</w:t>
      </w:r>
    </w:p>
    <w:p w14:paraId="774C32AE" w14:textId="77777777" w:rsidR="00373F31" w:rsidRDefault="00373F31" w:rsidP="00F43BB4">
      <w:pPr>
        <w:spacing w:line="480" w:lineRule="auto"/>
        <w:jc w:val="both"/>
        <w:rPr>
          <w:rFonts w:ascii="Arial" w:hAnsi="Arial" w:cs="Arial"/>
          <w:b/>
          <w:bCs/>
          <w:sz w:val="24"/>
          <w:szCs w:val="24"/>
        </w:rPr>
      </w:pPr>
    </w:p>
    <w:p w14:paraId="0561ACA1" w14:textId="41413FE3" w:rsidR="00F43BB4" w:rsidRPr="00373F31" w:rsidRDefault="00F43BB4" w:rsidP="00F43BB4">
      <w:pPr>
        <w:spacing w:line="480" w:lineRule="auto"/>
        <w:jc w:val="both"/>
        <w:rPr>
          <w:rFonts w:ascii="Arial" w:hAnsi="Arial" w:cs="Arial"/>
          <w:b/>
          <w:bCs/>
          <w:sz w:val="24"/>
          <w:szCs w:val="24"/>
        </w:rPr>
      </w:pPr>
      <w:r w:rsidRPr="00F43BB4">
        <w:rPr>
          <w:rFonts w:ascii="Arial" w:hAnsi="Arial" w:cs="Arial"/>
          <w:b/>
          <w:bCs/>
          <w:sz w:val="24"/>
          <w:szCs w:val="24"/>
        </w:rPr>
        <w:t>COSTS</w:t>
      </w:r>
    </w:p>
    <w:p w14:paraId="0F28548A" w14:textId="614F61C3" w:rsidR="00F43BB4" w:rsidRPr="00F43BB4" w:rsidRDefault="00F43BB4" w:rsidP="00F43BB4">
      <w:pPr>
        <w:spacing w:line="480" w:lineRule="auto"/>
        <w:jc w:val="both"/>
        <w:rPr>
          <w:rFonts w:ascii="Arial" w:hAnsi="Arial" w:cs="Arial"/>
          <w:sz w:val="24"/>
          <w:szCs w:val="24"/>
        </w:rPr>
      </w:pPr>
      <w:r w:rsidRPr="00F43BB4">
        <w:rPr>
          <w:rFonts w:ascii="Arial" w:hAnsi="Arial" w:cs="Arial"/>
          <w:sz w:val="24"/>
          <w:szCs w:val="24"/>
        </w:rPr>
        <w:t>[</w:t>
      </w:r>
      <w:r w:rsidR="0063524C">
        <w:rPr>
          <w:rFonts w:ascii="Arial" w:hAnsi="Arial" w:cs="Arial"/>
          <w:sz w:val="24"/>
          <w:szCs w:val="24"/>
        </w:rPr>
        <w:t>5</w:t>
      </w:r>
      <w:r w:rsidR="00E13F98">
        <w:rPr>
          <w:rFonts w:ascii="Arial" w:hAnsi="Arial" w:cs="Arial"/>
          <w:sz w:val="24"/>
          <w:szCs w:val="24"/>
        </w:rPr>
        <w:t>4</w:t>
      </w:r>
      <w:r w:rsidRPr="00F43BB4">
        <w:rPr>
          <w:rFonts w:ascii="Arial" w:hAnsi="Arial" w:cs="Arial"/>
          <w:sz w:val="24"/>
          <w:szCs w:val="24"/>
        </w:rPr>
        <w:t>]</w:t>
      </w:r>
      <w:r w:rsidRPr="00F43BB4">
        <w:rPr>
          <w:rFonts w:ascii="Arial" w:hAnsi="Arial" w:cs="Arial"/>
          <w:sz w:val="24"/>
          <w:szCs w:val="24"/>
        </w:rPr>
        <w:tab/>
        <w:t xml:space="preserve">The </w:t>
      </w:r>
      <w:r w:rsidR="003A770C">
        <w:rPr>
          <w:rFonts w:ascii="Arial" w:hAnsi="Arial" w:cs="Arial"/>
          <w:sz w:val="24"/>
          <w:szCs w:val="24"/>
        </w:rPr>
        <w:t>Respondent</w:t>
      </w:r>
      <w:r w:rsidRPr="00F43BB4">
        <w:rPr>
          <w:rFonts w:ascii="Arial" w:hAnsi="Arial" w:cs="Arial"/>
          <w:sz w:val="24"/>
          <w:szCs w:val="24"/>
        </w:rPr>
        <w:t xml:space="preserve"> chose </w:t>
      </w:r>
      <w:r w:rsidR="00DF6F3B">
        <w:rPr>
          <w:rFonts w:ascii="Arial" w:hAnsi="Arial" w:cs="Arial"/>
          <w:sz w:val="24"/>
          <w:szCs w:val="24"/>
        </w:rPr>
        <w:t>to resist the Application on grounds that are bad in fact and in law.</w:t>
      </w:r>
      <w:r w:rsidR="003A770C">
        <w:rPr>
          <w:rFonts w:ascii="Arial" w:hAnsi="Arial" w:cs="Arial"/>
          <w:sz w:val="24"/>
          <w:szCs w:val="24"/>
        </w:rPr>
        <w:t xml:space="preserve"> In addition, the First Respondent still operates its business on the Property of the Applicant without paying rent and whilst not</w:t>
      </w:r>
      <w:r w:rsidR="0060359A">
        <w:rPr>
          <w:rFonts w:ascii="Arial" w:hAnsi="Arial" w:cs="Arial"/>
          <w:sz w:val="24"/>
          <w:szCs w:val="24"/>
        </w:rPr>
        <w:t xml:space="preserve"> being</w:t>
      </w:r>
      <w:r w:rsidR="003A770C">
        <w:rPr>
          <w:rFonts w:ascii="Arial" w:hAnsi="Arial" w:cs="Arial"/>
          <w:sz w:val="24"/>
          <w:szCs w:val="24"/>
        </w:rPr>
        <w:t xml:space="preserve"> in lawful possession of the premises. The Respondents literally captured the Property of the Applicant and </w:t>
      </w:r>
      <w:r w:rsidR="001D4763">
        <w:rPr>
          <w:rFonts w:ascii="Arial" w:hAnsi="Arial" w:cs="Arial"/>
          <w:sz w:val="24"/>
          <w:szCs w:val="24"/>
        </w:rPr>
        <w:t xml:space="preserve">then displayed the audacity to </w:t>
      </w:r>
      <w:r w:rsidR="009F14CC">
        <w:rPr>
          <w:rFonts w:ascii="Arial" w:hAnsi="Arial" w:cs="Arial"/>
          <w:sz w:val="24"/>
          <w:szCs w:val="24"/>
        </w:rPr>
        <w:t xml:space="preserve">accuse the Applicant of being dishonest. The Respondents furthermore </w:t>
      </w:r>
      <w:r w:rsidR="003A770C">
        <w:rPr>
          <w:rFonts w:ascii="Arial" w:hAnsi="Arial" w:cs="Arial"/>
          <w:sz w:val="24"/>
          <w:szCs w:val="24"/>
        </w:rPr>
        <w:t>abused the legal process to try and avoid eviction. The mere fact that the Respondents had to apply to this Court to compel the Respondents to file their Heads of Argument, is indicative to the delaying tactics followed by the Respondents.</w:t>
      </w:r>
      <w:r w:rsidR="0060359A">
        <w:rPr>
          <w:rFonts w:ascii="Arial" w:hAnsi="Arial" w:cs="Arial"/>
          <w:sz w:val="24"/>
          <w:szCs w:val="24"/>
        </w:rPr>
        <w:t xml:space="preserve"> The course of action </w:t>
      </w:r>
      <w:r w:rsidR="00C1439B">
        <w:rPr>
          <w:rFonts w:ascii="Arial" w:hAnsi="Arial" w:cs="Arial"/>
          <w:sz w:val="24"/>
          <w:szCs w:val="24"/>
        </w:rPr>
        <w:t>embarked</w:t>
      </w:r>
      <w:r w:rsidR="0060359A">
        <w:rPr>
          <w:rFonts w:ascii="Arial" w:hAnsi="Arial" w:cs="Arial"/>
          <w:sz w:val="24"/>
          <w:szCs w:val="24"/>
        </w:rPr>
        <w:t xml:space="preserve"> upon by the Respondents should</w:t>
      </w:r>
      <w:r w:rsidR="00C1439B">
        <w:rPr>
          <w:rFonts w:ascii="Arial" w:hAnsi="Arial" w:cs="Arial"/>
          <w:sz w:val="24"/>
          <w:szCs w:val="24"/>
        </w:rPr>
        <w:t xml:space="preserve"> be condemned in the strongest terms</w:t>
      </w:r>
      <w:r w:rsidR="001D4763">
        <w:rPr>
          <w:rFonts w:ascii="Arial" w:hAnsi="Arial" w:cs="Arial"/>
          <w:sz w:val="24"/>
          <w:szCs w:val="24"/>
        </w:rPr>
        <w:t>.</w:t>
      </w:r>
      <w:r w:rsidR="00C1439B">
        <w:rPr>
          <w:rFonts w:ascii="Arial" w:hAnsi="Arial" w:cs="Arial"/>
          <w:sz w:val="24"/>
          <w:szCs w:val="24"/>
        </w:rPr>
        <w:t xml:space="preserve"> </w:t>
      </w:r>
      <w:r w:rsidR="0060359A">
        <w:rPr>
          <w:rFonts w:ascii="Arial" w:hAnsi="Arial" w:cs="Arial"/>
          <w:sz w:val="24"/>
          <w:szCs w:val="24"/>
        </w:rPr>
        <w:t xml:space="preserve"> </w:t>
      </w:r>
      <w:r w:rsidR="003A770C">
        <w:rPr>
          <w:rFonts w:ascii="Arial" w:hAnsi="Arial" w:cs="Arial"/>
          <w:sz w:val="24"/>
          <w:szCs w:val="24"/>
        </w:rPr>
        <w:t xml:space="preserve"> </w:t>
      </w:r>
    </w:p>
    <w:p w14:paraId="193FE084" w14:textId="77777777" w:rsidR="00F43BB4" w:rsidRPr="00F43BB4" w:rsidRDefault="00F43BB4" w:rsidP="00F43BB4">
      <w:pPr>
        <w:spacing w:line="480" w:lineRule="auto"/>
        <w:jc w:val="both"/>
        <w:rPr>
          <w:rFonts w:ascii="Arial" w:hAnsi="Arial" w:cs="Arial"/>
          <w:sz w:val="24"/>
          <w:szCs w:val="24"/>
        </w:rPr>
      </w:pPr>
    </w:p>
    <w:p w14:paraId="6F1D49DB" w14:textId="195094C8" w:rsidR="00F43BB4" w:rsidRPr="00F43BB4" w:rsidRDefault="00F43BB4" w:rsidP="00F43BB4">
      <w:pPr>
        <w:spacing w:line="480" w:lineRule="auto"/>
        <w:jc w:val="both"/>
        <w:rPr>
          <w:rFonts w:ascii="Arial" w:hAnsi="Arial" w:cs="Arial"/>
          <w:sz w:val="24"/>
          <w:szCs w:val="24"/>
        </w:rPr>
      </w:pPr>
      <w:r w:rsidRPr="00F43BB4">
        <w:rPr>
          <w:rFonts w:ascii="Arial" w:hAnsi="Arial" w:cs="Arial"/>
          <w:sz w:val="24"/>
          <w:szCs w:val="24"/>
        </w:rPr>
        <w:t>[</w:t>
      </w:r>
      <w:r w:rsidR="0063524C">
        <w:rPr>
          <w:rFonts w:ascii="Arial" w:hAnsi="Arial" w:cs="Arial"/>
          <w:sz w:val="24"/>
          <w:szCs w:val="24"/>
        </w:rPr>
        <w:t>5</w:t>
      </w:r>
      <w:r w:rsidR="00E13F98">
        <w:rPr>
          <w:rFonts w:ascii="Arial" w:hAnsi="Arial" w:cs="Arial"/>
          <w:sz w:val="24"/>
          <w:szCs w:val="24"/>
        </w:rPr>
        <w:t>5</w:t>
      </w:r>
      <w:r w:rsidRPr="00F43BB4">
        <w:rPr>
          <w:rFonts w:ascii="Arial" w:hAnsi="Arial" w:cs="Arial"/>
          <w:sz w:val="24"/>
          <w:szCs w:val="24"/>
        </w:rPr>
        <w:t>]</w:t>
      </w:r>
      <w:r w:rsidRPr="00F43BB4">
        <w:rPr>
          <w:rFonts w:ascii="Arial" w:hAnsi="Arial" w:cs="Arial"/>
          <w:sz w:val="24"/>
          <w:szCs w:val="24"/>
        </w:rPr>
        <w:tab/>
        <w:t>The Constitutional Court</w:t>
      </w:r>
      <w:r w:rsidR="009F14CC">
        <w:rPr>
          <w:rFonts w:ascii="Arial" w:hAnsi="Arial" w:cs="Arial"/>
          <w:sz w:val="24"/>
          <w:szCs w:val="24"/>
        </w:rPr>
        <w:t>,</w:t>
      </w:r>
      <w:r w:rsidRPr="00F43BB4">
        <w:rPr>
          <w:rFonts w:ascii="Arial" w:hAnsi="Arial" w:cs="Arial"/>
          <w:sz w:val="24"/>
          <w:szCs w:val="24"/>
        </w:rPr>
        <w:t xml:space="preserve"> in the matter of </w:t>
      </w:r>
      <w:r w:rsidR="001D4763" w:rsidRPr="001D4763">
        <w:rPr>
          <w:rFonts w:ascii="Arial" w:hAnsi="Arial" w:cs="Arial"/>
          <w:b/>
          <w:bCs/>
          <w:sz w:val="24"/>
          <w:szCs w:val="24"/>
        </w:rPr>
        <w:t>Public Protector v South African Reserve Bank [2019] ZACC 29</w:t>
      </w:r>
      <w:r w:rsidR="009F14CC" w:rsidRPr="009F14CC">
        <w:rPr>
          <w:rFonts w:ascii="Arial" w:hAnsi="Arial" w:cs="Arial"/>
          <w:sz w:val="24"/>
          <w:szCs w:val="24"/>
        </w:rPr>
        <w:t>,</w:t>
      </w:r>
      <w:r w:rsidRPr="00F43BB4">
        <w:rPr>
          <w:rFonts w:ascii="Arial" w:hAnsi="Arial" w:cs="Arial"/>
          <w:sz w:val="24"/>
          <w:szCs w:val="24"/>
        </w:rPr>
        <w:t xml:space="preserve"> dealt with the </w:t>
      </w:r>
      <w:r w:rsidR="001D4763">
        <w:rPr>
          <w:rFonts w:ascii="Arial" w:hAnsi="Arial" w:cs="Arial"/>
          <w:sz w:val="24"/>
          <w:szCs w:val="24"/>
        </w:rPr>
        <w:t>issue</w:t>
      </w:r>
      <w:r w:rsidRPr="00F43BB4">
        <w:rPr>
          <w:rFonts w:ascii="Arial" w:hAnsi="Arial" w:cs="Arial"/>
          <w:sz w:val="24"/>
          <w:szCs w:val="24"/>
        </w:rPr>
        <w:t xml:space="preserve"> of punitive cost orders</w:t>
      </w:r>
      <w:r w:rsidR="001D4763">
        <w:rPr>
          <w:rFonts w:ascii="Arial" w:hAnsi="Arial" w:cs="Arial"/>
          <w:sz w:val="24"/>
          <w:szCs w:val="24"/>
        </w:rPr>
        <w:t xml:space="preserve">. </w:t>
      </w:r>
      <w:r w:rsidRPr="00F43BB4">
        <w:rPr>
          <w:rFonts w:ascii="Arial" w:hAnsi="Arial" w:cs="Arial"/>
          <w:sz w:val="24"/>
          <w:szCs w:val="24"/>
        </w:rPr>
        <w:t>At para</w:t>
      </w:r>
      <w:r w:rsidR="001D4763">
        <w:rPr>
          <w:rFonts w:ascii="Arial" w:hAnsi="Arial" w:cs="Arial"/>
          <w:sz w:val="24"/>
          <w:szCs w:val="24"/>
        </w:rPr>
        <w:t xml:space="preserve">graph 8 </w:t>
      </w:r>
      <w:r w:rsidRPr="00F43BB4">
        <w:rPr>
          <w:rFonts w:ascii="Arial" w:hAnsi="Arial" w:cs="Arial"/>
          <w:sz w:val="24"/>
          <w:szCs w:val="24"/>
        </w:rPr>
        <w:t>the following w</w:t>
      </w:r>
      <w:r w:rsidR="001D4763">
        <w:rPr>
          <w:rFonts w:ascii="Arial" w:hAnsi="Arial" w:cs="Arial"/>
          <w:sz w:val="24"/>
          <w:szCs w:val="24"/>
        </w:rPr>
        <w:t>as</w:t>
      </w:r>
      <w:r w:rsidRPr="00F43BB4">
        <w:rPr>
          <w:rFonts w:ascii="Arial" w:hAnsi="Arial" w:cs="Arial"/>
          <w:sz w:val="24"/>
          <w:szCs w:val="24"/>
        </w:rPr>
        <w:t xml:space="preserve"> stated:</w:t>
      </w:r>
    </w:p>
    <w:p w14:paraId="51A751F7" w14:textId="77777777" w:rsidR="00F43BB4" w:rsidRPr="00F43BB4" w:rsidRDefault="00F43BB4" w:rsidP="00F43BB4">
      <w:pPr>
        <w:spacing w:line="480" w:lineRule="auto"/>
        <w:jc w:val="both"/>
        <w:rPr>
          <w:rFonts w:ascii="Arial" w:hAnsi="Arial" w:cs="Arial"/>
          <w:sz w:val="24"/>
          <w:szCs w:val="24"/>
        </w:rPr>
      </w:pPr>
    </w:p>
    <w:p w14:paraId="2DC02DB9" w14:textId="1AC8350F" w:rsidR="000E4211" w:rsidRPr="000E4211" w:rsidRDefault="001D4763" w:rsidP="000E4211">
      <w:pPr>
        <w:spacing w:line="480" w:lineRule="auto"/>
        <w:ind w:left="720"/>
        <w:jc w:val="both"/>
        <w:rPr>
          <w:rFonts w:ascii="Arial" w:hAnsi="Arial" w:cs="Arial"/>
          <w:sz w:val="24"/>
          <w:szCs w:val="24"/>
        </w:rPr>
      </w:pPr>
      <w:r>
        <w:rPr>
          <w:rFonts w:ascii="Arial" w:hAnsi="Arial" w:cs="Arial"/>
          <w:sz w:val="24"/>
          <w:szCs w:val="24"/>
        </w:rPr>
        <w:lastRenderedPageBreak/>
        <w:t>“</w:t>
      </w:r>
      <w:r w:rsidR="000E4211" w:rsidRPr="000E4211">
        <w:rPr>
          <w:rFonts w:ascii="Arial" w:hAnsi="Arial" w:cs="Arial"/>
          <w:sz w:val="24"/>
          <w:szCs w:val="24"/>
        </w:rPr>
        <w:t>[8]</w:t>
      </w:r>
      <w:r>
        <w:rPr>
          <w:rFonts w:ascii="Arial" w:hAnsi="Arial" w:cs="Arial"/>
          <w:sz w:val="24"/>
          <w:szCs w:val="24"/>
        </w:rPr>
        <w:tab/>
      </w:r>
      <w:r w:rsidR="000E4211" w:rsidRPr="000E4211">
        <w:rPr>
          <w:rFonts w:ascii="Arial" w:hAnsi="Arial" w:cs="Arial"/>
          <w:sz w:val="24"/>
          <w:szCs w:val="24"/>
        </w:rPr>
        <w:t>Ours are courts of substantive justice. No litigant ought to be left exposed to undeserved ruination just because she did not expressly plead non-compliance with legal requirements that are very loud in their cry for the attention of lady justice.  Costs on an attorney and client scale are to be awarded where there is fraudulent, dishonest, vexatious conduct and conduct that amounts to an abuse of court process.  As correctly stated by the Labour Appeal Court―</w:t>
      </w:r>
    </w:p>
    <w:p w14:paraId="40A6CEF9" w14:textId="77777777" w:rsidR="000E4211" w:rsidRPr="000E4211" w:rsidRDefault="000E4211" w:rsidP="000E4211">
      <w:pPr>
        <w:spacing w:line="480" w:lineRule="auto"/>
        <w:ind w:left="720"/>
        <w:jc w:val="both"/>
        <w:rPr>
          <w:rFonts w:ascii="Arial" w:hAnsi="Arial" w:cs="Arial"/>
          <w:sz w:val="24"/>
          <w:szCs w:val="24"/>
        </w:rPr>
      </w:pPr>
    </w:p>
    <w:p w14:paraId="7B0FBD73" w14:textId="0A26228E" w:rsidR="000E4211" w:rsidRDefault="000E4211" w:rsidP="00FB2BE7">
      <w:pPr>
        <w:spacing w:line="480" w:lineRule="auto"/>
        <w:ind w:left="1440"/>
        <w:jc w:val="both"/>
        <w:rPr>
          <w:rFonts w:ascii="Arial" w:hAnsi="Arial" w:cs="Arial"/>
          <w:sz w:val="24"/>
          <w:szCs w:val="24"/>
        </w:rPr>
      </w:pPr>
      <w:r w:rsidRPr="000E4211">
        <w:rPr>
          <w:rFonts w:ascii="Arial" w:hAnsi="Arial" w:cs="Arial"/>
          <w:sz w:val="24"/>
          <w:szCs w:val="24"/>
        </w:rPr>
        <w:t xml:space="preserve">“[t]he scale of attorney and client is an extraordinary one which should be reserved for cases where it can be found that a litigant conducted itself in a clear and indubitably vexatious and reprehensible [manner].  Such an award is exceptional and is intended to be very punitive and indicative of extreme </w:t>
      </w:r>
      <w:r w:rsidRPr="001D4763">
        <w:rPr>
          <w:rFonts w:ascii="Arial" w:hAnsi="Arial" w:cs="Arial"/>
          <w:i/>
          <w:iCs/>
          <w:sz w:val="24"/>
          <w:szCs w:val="24"/>
        </w:rPr>
        <w:t>opprobrium</w:t>
      </w:r>
      <w:r w:rsidRPr="000E4211">
        <w:rPr>
          <w:rFonts w:ascii="Arial" w:hAnsi="Arial" w:cs="Arial"/>
          <w:sz w:val="24"/>
          <w:szCs w:val="24"/>
        </w:rPr>
        <w:t>.”</w:t>
      </w:r>
      <w:r>
        <w:rPr>
          <w:rFonts w:ascii="Arial" w:hAnsi="Arial" w:cs="Arial"/>
          <w:sz w:val="24"/>
          <w:szCs w:val="24"/>
        </w:rPr>
        <w:t xml:space="preserve"> </w:t>
      </w:r>
      <w:r w:rsidR="00FB2BE7">
        <w:rPr>
          <w:rFonts w:ascii="Arial" w:hAnsi="Arial" w:cs="Arial"/>
          <w:sz w:val="24"/>
          <w:szCs w:val="24"/>
        </w:rPr>
        <w:t>(</w:t>
      </w:r>
      <w:r w:rsidR="00FB2BE7" w:rsidRPr="00FB2BE7">
        <w:rPr>
          <w:rFonts w:ascii="Arial" w:hAnsi="Arial" w:cs="Arial"/>
          <w:i/>
          <w:iCs/>
          <w:sz w:val="24"/>
          <w:szCs w:val="24"/>
        </w:rPr>
        <w:t>Vide</w:t>
      </w:r>
      <w:r w:rsidR="00FB2BE7">
        <w:rPr>
          <w:rFonts w:ascii="Arial" w:hAnsi="Arial" w:cs="Arial"/>
          <w:sz w:val="24"/>
          <w:szCs w:val="24"/>
        </w:rPr>
        <w:t xml:space="preserve">: </w:t>
      </w:r>
      <w:r w:rsidRPr="00FB2BE7">
        <w:rPr>
          <w:rFonts w:ascii="Arial" w:hAnsi="Arial" w:cs="Arial"/>
          <w:b/>
          <w:bCs/>
          <w:sz w:val="24"/>
          <w:szCs w:val="24"/>
        </w:rPr>
        <w:t>Plastic Converters Association of South Africa on behalf of Members v National Union of Metalworkers of SA [2016] ZALAC 39</w:t>
      </w:r>
      <w:r>
        <w:rPr>
          <w:rFonts w:ascii="Arial" w:hAnsi="Arial" w:cs="Arial"/>
          <w:sz w:val="24"/>
          <w:szCs w:val="24"/>
        </w:rPr>
        <w:t>)”</w:t>
      </w:r>
    </w:p>
    <w:p w14:paraId="1A745859" w14:textId="77777777" w:rsidR="000E4211" w:rsidRDefault="000E4211" w:rsidP="0060359A">
      <w:pPr>
        <w:spacing w:line="480" w:lineRule="auto"/>
        <w:ind w:left="720"/>
        <w:jc w:val="both"/>
        <w:rPr>
          <w:rFonts w:ascii="Arial" w:hAnsi="Arial" w:cs="Arial"/>
          <w:sz w:val="24"/>
          <w:szCs w:val="24"/>
        </w:rPr>
      </w:pPr>
    </w:p>
    <w:p w14:paraId="10073A41" w14:textId="1AFE3EDE" w:rsidR="00F43BB4" w:rsidRPr="00F43BB4" w:rsidRDefault="00F43BB4" w:rsidP="00F43BB4">
      <w:pPr>
        <w:spacing w:line="480" w:lineRule="auto"/>
        <w:jc w:val="both"/>
        <w:rPr>
          <w:rFonts w:ascii="Arial" w:hAnsi="Arial" w:cs="Arial"/>
          <w:sz w:val="24"/>
          <w:szCs w:val="24"/>
        </w:rPr>
      </w:pPr>
      <w:r w:rsidRPr="00F43BB4">
        <w:rPr>
          <w:rFonts w:ascii="Arial" w:hAnsi="Arial" w:cs="Arial"/>
          <w:sz w:val="24"/>
          <w:szCs w:val="24"/>
        </w:rPr>
        <w:t>[</w:t>
      </w:r>
      <w:r w:rsidR="0063524C">
        <w:rPr>
          <w:rFonts w:ascii="Arial" w:hAnsi="Arial" w:cs="Arial"/>
          <w:sz w:val="24"/>
          <w:szCs w:val="24"/>
        </w:rPr>
        <w:t>5</w:t>
      </w:r>
      <w:r w:rsidR="00E13F98">
        <w:rPr>
          <w:rFonts w:ascii="Arial" w:hAnsi="Arial" w:cs="Arial"/>
          <w:sz w:val="24"/>
          <w:szCs w:val="24"/>
        </w:rPr>
        <w:t>6</w:t>
      </w:r>
      <w:r w:rsidRPr="00F43BB4">
        <w:rPr>
          <w:rFonts w:ascii="Arial" w:hAnsi="Arial" w:cs="Arial"/>
          <w:sz w:val="24"/>
          <w:szCs w:val="24"/>
        </w:rPr>
        <w:t>]</w:t>
      </w:r>
      <w:r w:rsidRPr="00F43BB4">
        <w:rPr>
          <w:rFonts w:ascii="Arial" w:hAnsi="Arial" w:cs="Arial"/>
          <w:sz w:val="24"/>
          <w:szCs w:val="24"/>
        </w:rPr>
        <w:tab/>
      </w:r>
      <w:r w:rsidR="00BA31E7" w:rsidRPr="00BA31E7">
        <w:rPr>
          <w:rFonts w:ascii="Arial" w:hAnsi="Arial" w:cs="Arial"/>
          <w:sz w:val="24"/>
          <w:szCs w:val="24"/>
        </w:rPr>
        <w:t>In the circumstances I am of the view that th</w:t>
      </w:r>
      <w:r w:rsidR="001D4763">
        <w:rPr>
          <w:rFonts w:ascii="Arial" w:hAnsi="Arial" w:cs="Arial"/>
          <w:sz w:val="24"/>
          <w:szCs w:val="24"/>
        </w:rPr>
        <w:t>is</w:t>
      </w:r>
      <w:r w:rsidR="00BA31E7" w:rsidRPr="00BA31E7">
        <w:rPr>
          <w:rFonts w:ascii="Arial" w:hAnsi="Arial" w:cs="Arial"/>
          <w:sz w:val="24"/>
          <w:szCs w:val="24"/>
        </w:rPr>
        <w:t xml:space="preserve"> Court should show its displeasure with the </w:t>
      </w:r>
      <w:r w:rsidR="00BA31E7">
        <w:rPr>
          <w:rFonts w:ascii="Arial" w:hAnsi="Arial" w:cs="Arial"/>
          <w:sz w:val="24"/>
          <w:szCs w:val="24"/>
        </w:rPr>
        <w:t>R</w:t>
      </w:r>
      <w:r w:rsidR="00BA31E7" w:rsidRPr="00BA31E7">
        <w:rPr>
          <w:rFonts w:ascii="Arial" w:hAnsi="Arial" w:cs="Arial"/>
          <w:sz w:val="24"/>
          <w:szCs w:val="24"/>
        </w:rPr>
        <w:t>espondents’ conduct by making a cost award reflecting it.</w:t>
      </w:r>
    </w:p>
    <w:p w14:paraId="080F44B7" w14:textId="77777777" w:rsidR="00F43BB4" w:rsidRDefault="00F43BB4" w:rsidP="0021535F">
      <w:pPr>
        <w:spacing w:line="480" w:lineRule="auto"/>
        <w:jc w:val="both"/>
        <w:rPr>
          <w:rFonts w:ascii="Arial" w:hAnsi="Arial" w:cs="Arial"/>
          <w:sz w:val="24"/>
          <w:szCs w:val="24"/>
        </w:rPr>
      </w:pPr>
    </w:p>
    <w:p w14:paraId="4AF099CE" w14:textId="7771C6D8" w:rsidR="0021535F" w:rsidRDefault="00270DF5" w:rsidP="00677EF9">
      <w:pPr>
        <w:spacing w:line="480" w:lineRule="auto"/>
        <w:jc w:val="both"/>
        <w:rPr>
          <w:rFonts w:ascii="Arial" w:hAnsi="Arial" w:cs="Arial"/>
          <w:sz w:val="24"/>
          <w:szCs w:val="24"/>
        </w:rPr>
      </w:pPr>
      <w:r>
        <w:rPr>
          <w:rFonts w:ascii="Arial" w:hAnsi="Arial" w:cs="Arial"/>
          <w:sz w:val="24"/>
          <w:szCs w:val="24"/>
        </w:rPr>
        <w:t>[</w:t>
      </w:r>
      <w:r w:rsidR="0063524C">
        <w:rPr>
          <w:rFonts w:ascii="Arial" w:hAnsi="Arial" w:cs="Arial"/>
          <w:sz w:val="24"/>
          <w:szCs w:val="24"/>
        </w:rPr>
        <w:t>5</w:t>
      </w:r>
      <w:r w:rsidR="00E13F98">
        <w:rPr>
          <w:rFonts w:ascii="Arial" w:hAnsi="Arial" w:cs="Arial"/>
          <w:sz w:val="24"/>
          <w:szCs w:val="24"/>
        </w:rPr>
        <w:t>7</w:t>
      </w:r>
      <w:r>
        <w:rPr>
          <w:rFonts w:ascii="Arial" w:hAnsi="Arial" w:cs="Arial"/>
          <w:sz w:val="24"/>
          <w:szCs w:val="24"/>
        </w:rPr>
        <w:t xml:space="preserve">] </w:t>
      </w:r>
      <w:r>
        <w:rPr>
          <w:rFonts w:ascii="Arial" w:hAnsi="Arial" w:cs="Arial"/>
          <w:sz w:val="24"/>
          <w:szCs w:val="24"/>
        </w:rPr>
        <w:tab/>
        <w:t>As a result, I make the following order:</w:t>
      </w:r>
    </w:p>
    <w:p w14:paraId="6EF7B87A" w14:textId="77777777" w:rsidR="00C1439B" w:rsidRDefault="00C1439B" w:rsidP="00677EF9">
      <w:pPr>
        <w:spacing w:line="480" w:lineRule="auto"/>
        <w:jc w:val="both"/>
        <w:rPr>
          <w:rFonts w:ascii="Arial" w:hAnsi="Arial" w:cs="Arial"/>
          <w:sz w:val="24"/>
          <w:szCs w:val="24"/>
        </w:rPr>
      </w:pPr>
    </w:p>
    <w:p w14:paraId="4F15A0EC" w14:textId="34639EE9" w:rsidR="00270DF5" w:rsidRDefault="00270DF5" w:rsidP="00270DF5">
      <w:pPr>
        <w:spacing w:line="480" w:lineRule="auto"/>
        <w:ind w:left="720"/>
        <w:jc w:val="both"/>
        <w:rPr>
          <w:rFonts w:ascii="Arial" w:hAnsi="Arial" w:cs="Arial"/>
          <w:sz w:val="24"/>
          <w:szCs w:val="24"/>
        </w:rPr>
      </w:pPr>
      <w:r>
        <w:rPr>
          <w:rFonts w:ascii="Arial" w:hAnsi="Arial" w:cs="Arial"/>
          <w:sz w:val="24"/>
          <w:szCs w:val="24"/>
        </w:rPr>
        <w:t>[</w:t>
      </w:r>
      <w:r w:rsidR="0063524C">
        <w:rPr>
          <w:rFonts w:ascii="Arial" w:hAnsi="Arial" w:cs="Arial"/>
          <w:sz w:val="24"/>
          <w:szCs w:val="24"/>
        </w:rPr>
        <w:t>5</w:t>
      </w:r>
      <w:r w:rsidR="00E13F98">
        <w:rPr>
          <w:rFonts w:ascii="Arial" w:hAnsi="Arial" w:cs="Arial"/>
          <w:sz w:val="24"/>
          <w:szCs w:val="24"/>
        </w:rPr>
        <w:t>7</w:t>
      </w:r>
      <w:r w:rsidR="00C1439B">
        <w:rPr>
          <w:rFonts w:ascii="Arial" w:hAnsi="Arial" w:cs="Arial"/>
          <w:sz w:val="24"/>
          <w:szCs w:val="24"/>
        </w:rPr>
        <w:t>.1</w:t>
      </w:r>
      <w:r>
        <w:rPr>
          <w:rFonts w:ascii="Arial" w:hAnsi="Arial" w:cs="Arial"/>
          <w:sz w:val="24"/>
          <w:szCs w:val="24"/>
        </w:rPr>
        <w:t>]</w:t>
      </w:r>
      <w:r>
        <w:rPr>
          <w:rFonts w:ascii="Arial" w:hAnsi="Arial" w:cs="Arial"/>
          <w:sz w:val="24"/>
          <w:szCs w:val="24"/>
        </w:rPr>
        <w:tab/>
      </w:r>
      <w:r w:rsidRPr="00270DF5">
        <w:rPr>
          <w:rFonts w:ascii="Arial" w:hAnsi="Arial" w:cs="Arial"/>
          <w:sz w:val="24"/>
          <w:szCs w:val="24"/>
        </w:rPr>
        <w:t>That the First, Second, Third, Fifth and Sixth Respondents (hereinafter collectively referred to as "the Respondents</w:t>
      </w:r>
      <w:r w:rsidR="00BA31E7">
        <w:rPr>
          <w:rFonts w:ascii="Arial" w:hAnsi="Arial" w:cs="Arial"/>
          <w:sz w:val="24"/>
          <w:szCs w:val="24"/>
        </w:rPr>
        <w:t>”</w:t>
      </w:r>
      <w:r w:rsidRPr="00270DF5">
        <w:rPr>
          <w:rFonts w:ascii="Arial" w:hAnsi="Arial" w:cs="Arial"/>
          <w:sz w:val="24"/>
          <w:szCs w:val="24"/>
        </w:rPr>
        <w:t xml:space="preserve">) be ordered to vacate the </w:t>
      </w:r>
      <w:r w:rsidRPr="00270DF5">
        <w:rPr>
          <w:rFonts w:ascii="Arial" w:hAnsi="Arial" w:cs="Arial"/>
          <w:sz w:val="24"/>
          <w:szCs w:val="24"/>
        </w:rPr>
        <w:lastRenderedPageBreak/>
        <w:t>immovable property known as Portion 56 (a Portion of Portion 4) of the Farm Rie</w:t>
      </w:r>
      <w:r>
        <w:rPr>
          <w:rFonts w:ascii="Arial" w:hAnsi="Arial" w:cs="Arial"/>
          <w:sz w:val="24"/>
          <w:szCs w:val="24"/>
        </w:rPr>
        <w:t>t</w:t>
      </w:r>
      <w:r w:rsidRPr="00270DF5">
        <w:rPr>
          <w:rFonts w:ascii="Arial" w:hAnsi="Arial" w:cs="Arial"/>
          <w:sz w:val="24"/>
          <w:szCs w:val="24"/>
        </w:rPr>
        <w:t>fontein 395, Registration Division JR,</w:t>
      </w:r>
      <w:r>
        <w:rPr>
          <w:rFonts w:ascii="Arial" w:hAnsi="Arial" w:cs="Arial"/>
          <w:sz w:val="24"/>
          <w:szCs w:val="24"/>
        </w:rPr>
        <w:t xml:space="preserve"> </w:t>
      </w:r>
      <w:r w:rsidRPr="00270DF5">
        <w:rPr>
          <w:rFonts w:ascii="Arial" w:hAnsi="Arial" w:cs="Arial"/>
          <w:sz w:val="24"/>
          <w:szCs w:val="24"/>
        </w:rPr>
        <w:t xml:space="preserve">Gauteng Province, held under Deed of Transfer T17358/1995, 206,5964 hectares in extent (hereinafter referred to as "the </w:t>
      </w:r>
      <w:r>
        <w:rPr>
          <w:rFonts w:ascii="Arial" w:hAnsi="Arial" w:cs="Arial"/>
          <w:sz w:val="24"/>
          <w:szCs w:val="24"/>
        </w:rPr>
        <w:t>P</w:t>
      </w:r>
      <w:r w:rsidRPr="00270DF5">
        <w:rPr>
          <w:rFonts w:ascii="Arial" w:hAnsi="Arial" w:cs="Arial"/>
          <w:sz w:val="24"/>
          <w:szCs w:val="24"/>
        </w:rPr>
        <w:t xml:space="preserve">roperty"), within a period of </w:t>
      </w:r>
      <w:r>
        <w:rPr>
          <w:rFonts w:ascii="Arial" w:hAnsi="Arial" w:cs="Arial"/>
          <w:sz w:val="24"/>
          <w:szCs w:val="24"/>
        </w:rPr>
        <w:t>3</w:t>
      </w:r>
      <w:r w:rsidRPr="00270DF5">
        <w:rPr>
          <w:rFonts w:ascii="Arial" w:hAnsi="Arial" w:cs="Arial"/>
          <w:sz w:val="24"/>
          <w:szCs w:val="24"/>
        </w:rPr>
        <w:t xml:space="preserve">0 days from the date upon which this order is </w:t>
      </w:r>
      <w:r>
        <w:rPr>
          <w:rFonts w:ascii="Arial" w:hAnsi="Arial" w:cs="Arial"/>
          <w:sz w:val="24"/>
          <w:szCs w:val="24"/>
        </w:rPr>
        <w:t>served upon the Defendants</w:t>
      </w:r>
      <w:r w:rsidRPr="00270DF5">
        <w:rPr>
          <w:rFonts w:ascii="Arial" w:hAnsi="Arial" w:cs="Arial"/>
          <w:sz w:val="24"/>
          <w:szCs w:val="24"/>
        </w:rPr>
        <w:t xml:space="preserve">; </w:t>
      </w:r>
    </w:p>
    <w:p w14:paraId="11CC0103" w14:textId="77777777" w:rsidR="00270DF5" w:rsidRDefault="00270DF5" w:rsidP="00270DF5">
      <w:pPr>
        <w:spacing w:line="480" w:lineRule="auto"/>
        <w:ind w:left="720"/>
        <w:jc w:val="both"/>
        <w:rPr>
          <w:rFonts w:ascii="Arial" w:hAnsi="Arial" w:cs="Arial"/>
          <w:sz w:val="24"/>
          <w:szCs w:val="24"/>
        </w:rPr>
      </w:pPr>
    </w:p>
    <w:p w14:paraId="4B54F5DD" w14:textId="6EBB3224" w:rsidR="00270DF5" w:rsidRDefault="00270DF5" w:rsidP="00270DF5">
      <w:pPr>
        <w:spacing w:line="480" w:lineRule="auto"/>
        <w:ind w:left="720"/>
        <w:jc w:val="both"/>
        <w:rPr>
          <w:rFonts w:ascii="Arial" w:hAnsi="Arial" w:cs="Arial"/>
          <w:sz w:val="24"/>
          <w:szCs w:val="24"/>
        </w:rPr>
      </w:pPr>
      <w:r>
        <w:rPr>
          <w:rFonts w:ascii="Arial" w:hAnsi="Arial" w:cs="Arial"/>
          <w:sz w:val="24"/>
          <w:szCs w:val="24"/>
        </w:rPr>
        <w:t>[</w:t>
      </w:r>
      <w:r w:rsidR="0063524C">
        <w:rPr>
          <w:rFonts w:ascii="Arial" w:hAnsi="Arial" w:cs="Arial"/>
          <w:sz w:val="24"/>
          <w:szCs w:val="24"/>
        </w:rPr>
        <w:t>5</w:t>
      </w:r>
      <w:r w:rsidR="00E13F98">
        <w:rPr>
          <w:rFonts w:ascii="Arial" w:hAnsi="Arial" w:cs="Arial"/>
          <w:sz w:val="24"/>
          <w:szCs w:val="24"/>
        </w:rPr>
        <w:t>7</w:t>
      </w:r>
      <w:r w:rsidR="00C1439B">
        <w:rPr>
          <w:rFonts w:ascii="Arial" w:hAnsi="Arial" w:cs="Arial"/>
          <w:sz w:val="24"/>
          <w:szCs w:val="24"/>
        </w:rPr>
        <w:t>.2</w:t>
      </w:r>
      <w:r>
        <w:rPr>
          <w:rFonts w:ascii="Arial" w:hAnsi="Arial" w:cs="Arial"/>
          <w:sz w:val="24"/>
          <w:szCs w:val="24"/>
        </w:rPr>
        <w:t>]</w:t>
      </w:r>
      <w:r>
        <w:rPr>
          <w:rFonts w:ascii="Arial" w:hAnsi="Arial" w:cs="Arial"/>
          <w:sz w:val="24"/>
          <w:szCs w:val="24"/>
        </w:rPr>
        <w:tab/>
      </w:r>
      <w:r w:rsidRPr="00270DF5">
        <w:rPr>
          <w:rFonts w:ascii="Arial" w:hAnsi="Arial" w:cs="Arial"/>
          <w:sz w:val="24"/>
          <w:szCs w:val="24"/>
        </w:rPr>
        <w:t xml:space="preserve">That, in the event that the Respondents fail or omit or refuse to </w:t>
      </w:r>
      <w:r>
        <w:rPr>
          <w:rFonts w:ascii="Arial" w:hAnsi="Arial" w:cs="Arial"/>
          <w:sz w:val="24"/>
          <w:szCs w:val="24"/>
        </w:rPr>
        <w:t xml:space="preserve">vacate </w:t>
      </w:r>
      <w:r w:rsidRPr="00270DF5">
        <w:rPr>
          <w:rFonts w:ascii="Arial" w:hAnsi="Arial" w:cs="Arial"/>
          <w:sz w:val="24"/>
          <w:szCs w:val="24"/>
        </w:rPr>
        <w:t>the property, as provided for and envisaged in paragraph</w:t>
      </w:r>
      <w:r w:rsidR="00C1439B">
        <w:rPr>
          <w:rFonts w:ascii="Arial" w:hAnsi="Arial" w:cs="Arial"/>
          <w:sz w:val="24"/>
          <w:szCs w:val="24"/>
        </w:rPr>
        <w:t xml:space="preserve"> </w:t>
      </w:r>
      <w:r w:rsidR="009D3391">
        <w:rPr>
          <w:rFonts w:ascii="Arial" w:hAnsi="Arial" w:cs="Arial"/>
          <w:sz w:val="24"/>
          <w:szCs w:val="24"/>
        </w:rPr>
        <w:t>57</w:t>
      </w:r>
      <w:r w:rsidR="00C1439B">
        <w:rPr>
          <w:rFonts w:ascii="Arial" w:hAnsi="Arial" w:cs="Arial"/>
          <w:sz w:val="24"/>
          <w:szCs w:val="24"/>
        </w:rPr>
        <w:t>.1</w:t>
      </w:r>
      <w:r w:rsidRPr="00270DF5">
        <w:rPr>
          <w:rFonts w:ascii="Arial" w:hAnsi="Arial" w:cs="Arial"/>
          <w:sz w:val="24"/>
          <w:szCs w:val="24"/>
        </w:rPr>
        <w:t xml:space="preserve"> </w:t>
      </w:r>
      <w:r w:rsidRPr="00270DF5">
        <w:rPr>
          <w:rFonts w:ascii="Arial" w:hAnsi="Arial" w:cs="Arial"/>
          <w:i/>
          <w:iCs/>
          <w:sz w:val="24"/>
          <w:szCs w:val="24"/>
        </w:rPr>
        <w:t>supra</w:t>
      </w:r>
      <w:r>
        <w:rPr>
          <w:rFonts w:ascii="Arial" w:hAnsi="Arial" w:cs="Arial"/>
          <w:sz w:val="24"/>
          <w:szCs w:val="24"/>
        </w:rPr>
        <w:t xml:space="preserve">, the </w:t>
      </w:r>
      <w:r w:rsidRPr="00270DF5">
        <w:rPr>
          <w:rFonts w:ascii="Arial" w:hAnsi="Arial" w:cs="Arial"/>
          <w:sz w:val="24"/>
          <w:szCs w:val="24"/>
        </w:rPr>
        <w:t>Sheriff of this Court and/or his/her Deputy be authorised and ma</w:t>
      </w:r>
      <w:r w:rsidR="00BA31E7">
        <w:rPr>
          <w:rFonts w:ascii="Arial" w:hAnsi="Arial" w:cs="Arial"/>
          <w:sz w:val="24"/>
          <w:szCs w:val="24"/>
        </w:rPr>
        <w:t>ndated</w:t>
      </w:r>
      <w:r w:rsidRPr="00270DF5">
        <w:rPr>
          <w:rFonts w:ascii="Arial" w:hAnsi="Arial" w:cs="Arial"/>
          <w:sz w:val="24"/>
          <w:szCs w:val="24"/>
        </w:rPr>
        <w:t xml:space="preserve"> to execute this order and to evict the Respondents from the </w:t>
      </w:r>
      <w:r w:rsidR="00BA31E7">
        <w:rPr>
          <w:rFonts w:ascii="Arial" w:hAnsi="Arial" w:cs="Arial"/>
          <w:sz w:val="24"/>
          <w:szCs w:val="24"/>
        </w:rPr>
        <w:t>P</w:t>
      </w:r>
      <w:r w:rsidRPr="00270DF5">
        <w:rPr>
          <w:rFonts w:ascii="Arial" w:hAnsi="Arial" w:cs="Arial"/>
          <w:sz w:val="24"/>
          <w:szCs w:val="24"/>
        </w:rPr>
        <w:t>roperty and to obtain the assistance of the South African Police Services to assist him/her in this regard, if necessary;</w:t>
      </w:r>
    </w:p>
    <w:p w14:paraId="78B9A051" w14:textId="77777777" w:rsidR="00270DF5" w:rsidRDefault="00270DF5" w:rsidP="00270DF5">
      <w:pPr>
        <w:spacing w:line="480" w:lineRule="auto"/>
        <w:ind w:left="720"/>
        <w:jc w:val="both"/>
        <w:rPr>
          <w:rFonts w:ascii="Arial" w:hAnsi="Arial" w:cs="Arial"/>
          <w:sz w:val="24"/>
          <w:szCs w:val="24"/>
        </w:rPr>
      </w:pPr>
    </w:p>
    <w:p w14:paraId="6E3C6393" w14:textId="0898B85B" w:rsidR="00270DF5" w:rsidRDefault="00270DF5" w:rsidP="00270DF5">
      <w:pPr>
        <w:spacing w:line="480" w:lineRule="auto"/>
        <w:ind w:left="720"/>
        <w:jc w:val="both"/>
        <w:rPr>
          <w:rFonts w:ascii="Arial" w:hAnsi="Arial" w:cs="Arial"/>
          <w:sz w:val="24"/>
          <w:szCs w:val="24"/>
        </w:rPr>
      </w:pPr>
      <w:r>
        <w:rPr>
          <w:rFonts w:ascii="Arial" w:hAnsi="Arial" w:cs="Arial"/>
          <w:sz w:val="24"/>
          <w:szCs w:val="24"/>
        </w:rPr>
        <w:t>[</w:t>
      </w:r>
      <w:r w:rsidR="0063524C">
        <w:rPr>
          <w:rFonts w:ascii="Arial" w:hAnsi="Arial" w:cs="Arial"/>
          <w:sz w:val="24"/>
          <w:szCs w:val="24"/>
        </w:rPr>
        <w:t>5</w:t>
      </w:r>
      <w:r w:rsidR="00E13F98">
        <w:rPr>
          <w:rFonts w:ascii="Arial" w:hAnsi="Arial" w:cs="Arial"/>
          <w:sz w:val="24"/>
          <w:szCs w:val="24"/>
        </w:rPr>
        <w:t>7</w:t>
      </w:r>
      <w:r w:rsidR="00C1439B">
        <w:rPr>
          <w:rFonts w:ascii="Arial" w:hAnsi="Arial" w:cs="Arial"/>
          <w:sz w:val="24"/>
          <w:szCs w:val="24"/>
        </w:rPr>
        <w:t>.3</w:t>
      </w:r>
      <w:r>
        <w:rPr>
          <w:rFonts w:ascii="Arial" w:hAnsi="Arial" w:cs="Arial"/>
          <w:sz w:val="24"/>
          <w:szCs w:val="24"/>
        </w:rPr>
        <w:t>]</w:t>
      </w:r>
      <w:r>
        <w:rPr>
          <w:rFonts w:ascii="Arial" w:hAnsi="Arial" w:cs="Arial"/>
          <w:sz w:val="24"/>
          <w:szCs w:val="24"/>
        </w:rPr>
        <w:tab/>
      </w:r>
      <w:r w:rsidRPr="00270DF5">
        <w:rPr>
          <w:rFonts w:ascii="Arial" w:hAnsi="Arial" w:cs="Arial"/>
          <w:sz w:val="24"/>
          <w:szCs w:val="24"/>
        </w:rPr>
        <w:t>That the Respondents be ordered to pay the costs of this application jointly and severally, the one pay</w:t>
      </w:r>
      <w:r>
        <w:rPr>
          <w:rFonts w:ascii="Arial" w:hAnsi="Arial" w:cs="Arial"/>
          <w:sz w:val="24"/>
          <w:szCs w:val="24"/>
        </w:rPr>
        <w:t>ing</w:t>
      </w:r>
      <w:r w:rsidRPr="00270DF5">
        <w:rPr>
          <w:rFonts w:ascii="Arial" w:hAnsi="Arial" w:cs="Arial"/>
          <w:sz w:val="24"/>
          <w:szCs w:val="24"/>
        </w:rPr>
        <w:t xml:space="preserve"> the others to be absolved </w:t>
      </w:r>
      <w:r w:rsidRPr="00270DF5">
        <w:rPr>
          <w:rFonts w:ascii="Arial" w:hAnsi="Arial" w:cs="Arial"/>
          <w:i/>
          <w:iCs/>
          <w:sz w:val="24"/>
          <w:szCs w:val="24"/>
        </w:rPr>
        <w:t>pro tanto</w:t>
      </w:r>
      <w:r w:rsidRPr="00270DF5">
        <w:rPr>
          <w:rFonts w:ascii="Arial" w:hAnsi="Arial" w:cs="Arial"/>
          <w:sz w:val="24"/>
          <w:szCs w:val="24"/>
        </w:rPr>
        <w:t xml:space="preserve">, on </w:t>
      </w:r>
      <w:r>
        <w:rPr>
          <w:rFonts w:ascii="Arial" w:hAnsi="Arial" w:cs="Arial"/>
          <w:sz w:val="24"/>
          <w:szCs w:val="24"/>
        </w:rPr>
        <w:t>a</w:t>
      </w:r>
      <w:r w:rsidRPr="00270DF5">
        <w:rPr>
          <w:rFonts w:ascii="Arial" w:hAnsi="Arial" w:cs="Arial"/>
          <w:sz w:val="24"/>
          <w:szCs w:val="24"/>
        </w:rPr>
        <w:t xml:space="preserve"> scale as between attorney and client, </w:t>
      </w:r>
      <w:r>
        <w:rPr>
          <w:rFonts w:ascii="Arial" w:hAnsi="Arial" w:cs="Arial"/>
          <w:sz w:val="24"/>
          <w:szCs w:val="24"/>
        </w:rPr>
        <w:t>the costs to include the services of 2 (two) counsel.</w:t>
      </w:r>
    </w:p>
    <w:p w14:paraId="25606069" w14:textId="77777777" w:rsidR="00270DF5" w:rsidRDefault="00270DF5" w:rsidP="00677EF9">
      <w:pPr>
        <w:spacing w:line="480" w:lineRule="auto"/>
        <w:jc w:val="both"/>
        <w:rPr>
          <w:rFonts w:ascii="Arial" w:hAnsi="Arial" w:cs="Arial"/>
          <w:sz w:val="24"/>
          <w:szCs w:val="24"/>
        </w:rPr>
      </w:pPr>
    </w:p>
    <w:p w14:paraId="056584D8" w14:textId="77777777" w:rsidR="009F14CC" w:rsidRDefault="009F14CC" w:rsidP="00567507">
      <w:pPr>
        <w:spacing w:line="480" w:lineRule="auto"/>
        <w:jc w:val="both"/>
        <w:rPr>
          <w:rFonts w:ascii="Arial" w:hAnsi="Arial" w:cs="Arial"/>
          <w:sz w:val="24"/>
          <w:szCs w:val="24"/>
        </w:rPr>
      </w:pPr>
    </w:p>
    <w:p w14:paraId="2C156E7A" w14:textId="7B945A9F" w:rsidR="00DA3AD3" w:rsidRDefault="00DA3AD3" w:rsidP="00567507">
      <w:pPr>
        <w:spacing w:line="480" w:lineRule="auto"/>
        <w:jc w:val="both"/>
        <w:rPr>
          <w:rFonts w:ascii="Arial" w:hAnsi="Arial" w:cs="Arial"/>
          <w:sz w:val="24"/>
          <w:szCs w:val="24"/>
        </w:rPr>
      </w:pPr>
      <w:r>
        <w:rPr>
          <w:rFonts w:ascii="Arial" w:hAnsi="Arial" w:cs="Arial"/>
          <w:sz w:val="24"/>
          <w:szCs w:val="24"/>
        </w:rPr>
        <w:t>________________________________</w:t>
      </w:r>
    </w:p>
    <w:p w14:paraId="4D3C1589" w14:textId="77777777" w:rsidR="00DA3AD3" w:rsidRPr="00DA3AD3" w:rsidRDefault="00DA3AD3" w:rsidP="00DB28FE">
      <w:pPr>
        <w:spacing w:line="240" w:lineRule="auto"/>
        <w:jc w:val="both"/>
        <w:rPr>
          <w:rFonts w:ascii="Arial" w:hAnsi="Arial" w:cs="Arial"/>
          <w:sz w:val="24"/>
          <w:szCs w:val="24"/>
        </w:rPr>
      </w:pPr>
      <w:r>
        <w:rPr>
          <w:rFonts w:ascii="Arial" w:hAnsi="Arial" w:cs="Arial"/>
          <w:sz w:val="24"/>
          <w:szCs w:val="24"/>
        </w:rPr>
        <w:t>BURGER AJ</w:t>
      </w:r>
    </w:p>
    <w:p w14:paraId="15131319" w14:textId="77777777" w:rsidR="00DA3AD3" w:rsidRPr="00DA3AD3" w:rsidRDefault="00DA3AD3" w:rsidP="00DB28FE">
      <w:pPr>
        <w:spacing w:line="240" w:lineRule="auto"/>
        <w:jc w:val="both"/>
        <w:rPr>
          <w:rFonts w:ascii="Arial" w:hAnsi="Arial" w:cs="Arial"/>
          <w:sz w:val="24"/>
          <w:szCs w:val="24"/>
        </w:rPr>
      </w:pPr>
      <w:r>
        <w:rPr>
          <w:rFonts w:ascii="Arial" w:hAnsi="Arial" w:cs="Arial"/>
          <w:sz w:val="24"/>
          <w:szCs w:val="24"/>
        </w:rPr>
        <w:t>ACTING JUDGE OF THE HIGH COURT</w:t>
      </w:r>
    </w:p>
    <w:p w14:paraId="17D04FE5" w14:textId="77777777" w:rsidR="003A253D" w:rsidRDefault="00DA3AD3" w:rsidP="00DB28FE">
      <w:pPr>
        <w:spacing w:line="240" w:lineRule="auto"/>
        <w:jc w:val="both"/>
        <w:rPr>
          <w:rFonts w:ascii="Arial" w:hAnsi="Arial" w:cs="Arial"/>
          <w:sz w:val="24"/>
          <w:szCs w:val="24"/>
        </w:rPr>
      </w:pPr>
      <w:r>
        <w:rPr>
          <w:rFonts w:ascii="Arial" w:hAnsi="Arial" w:cs="Arial"/>
          <w:sz w:val="24"/>
          <w:szCs w:val="24"/>
        </w:rPr>
        <w:t>GAUTENG DIVISION</w:t>
      </w:r>
      <w:r w:rsidRPr="00DA3AD3">
        <w:rPr>
          <w:rFonts w:ascii="Arial" w:hAnsi="Arial" w:cs="Arial"/>
          <w:sz w:val="24"/>
          <w:szCs w:val="24"/>
        </w:rPr>
        <w:t>, PRETORIA</w:t>
      </w:r>
    </w:p>
    <w:p w14:paraId="34022EDC" w14:textId="77777777" w:rsidR="00F43BB4" w:rsidRDefault="00F43BB4" w:rsidP="00567507">
      <w:pPr>
        <w:spacing w:line="480" w:lineRule="auto"/>
        <w:jc w:val="both"/>
        <w:rPr>
          <w:rFonts w:ascii="Arial" w:hAnsi="Arial" w:cs="Arial"/>
          <w:sz w:val="24"/>
          <w:szCs w:val="24"/>
        </w:rPr>
      </w:pPr>
    </w:p>
    <w:p w14:paraId="5E37ED1C" w14:textId="0933D007" w:rsidR="00DA3AD3" w:rsidRDefault="007D498D" w:rsidP="00567507">
      <w:pPr>
        <w:spacing w:line="480" w:lineRule="auto"/>
        <w:jc w:val="both"/>
        <w:rPr>
          <w:rFonts w:ascii="Arial" w:hAnsi="Arial" w:cs="Arial"/>
          <w:sz w:val="24"/>
          <w:szCs w:val="24"/>
        </w:rPr>
      </w:pPr>
      <w:r>
        <w:rPr>
          <w:rFonts w:ascii="Arial" w:hAnsi="Arial" w:cs="Arial"/>
          <w:sz w:val="24"/>
          <w:szCs w:val="24"/>
        </w:rPr>
        <w:t xml:space="preserve">FOR THE </w:t>
      </w:r>
      <w:r w:rsidR="00A96E5F">
        <w:rPr>
          <w:rFonts w:ascii="Arial" w:hAnsi="Arial" w:cs="Arial"/>
          <w:sz w:val="24"/>
          <w:szCs w:val="24"/>
        </w:rPr>
        <w:t>APPLICANT</w:t>
      </w:r>
      <w:r>
        <w:rPr>
          <w:rFonts w:ascii="Arial" w:hAnsi="Arial" w:cs="Arial"/>
          <w:sz w:val="24"/>
          <w:szCs w:val="24"/>
        </w:rPr>
        <w:t xml:space="preserve">: </w:t>
      </w:r>
      <w:r w:rsidR="00943633">
        <w:rPr>
          <w:rFonts w:ascii="Arial" w:hAnsi="Arial" w:cs="Arial"/>
          <w:sz w:val="24"/>
          <w:szCs w:val="24"/>
        </w:rPr>
        <w:tab/>
        <w:t xml:space="preserve"> </w:t>
      </w:r>
      <w:r w:rsidR="00F43BB4">
        <w:rPr>
          <w:rFonts w:ascii="Arial" w:hAnsi="Arial" w:cs="Arial"/>
          <w:sz w:val="24"/>
          <w:szCs w:val="24"/>
        </w:rPr>
        <w:t xml:space="preserve"> </w:t>
      </w:r>
      <w:r w:rsidR="000F7B9E">
        <w:rPr>
          <w:rFonts w:ascii="Arial" w:hAnsi="Arial" w:cs="Arial"/>
          <w:sz w:val="24"/>
          <w:szCs w:val="24"/>
        </w:rPr>
        <w:t xml:space="preserve">ADV </w:t>
      </w:r>
      <w:r w:rsidR="00F43BB4">
        <w:rPr>
          <w:rFonts w:ascii="Arial" w:hAnsi="Arial" w:cs="Arial"/>
          <w:sz w:val="24"/>
          <w:szCs w:val="24"/>
        </w:rPr>
        <w:t>FW BOTES SC</w:t>
      </w:r>
    </w:p>
    <w:p w14:paraId="08729EF0" w14:textId="48048539" w:rsidR="00F43BB4" w:rsidRDefault="00F43BB4" w:rsidP="00567507">
      <w:pPr>
        <w:spacing w:line="480" w:lineRule="auto"/>
        <w:jc w:val="both"/>
        <w:rPr>
          <w:rFonts w:ascii="Arial" w:hAnsi="Arial" w:cs="Arial"/>
          <w:sz w:val="24"/>
          <w:szCs w:val="24"/>
        </w:rPr>
      </w:pPr>
      <w:r>
        <w:rPr>
          <w:rFonts w:ascii="Arial" w:hAnsi="Arial" w:cs="Arial"/>
          <w:sz w:val="24"/>
          <w:szCs w:val="24"/>
        </w:rPr>
        <w:t>ASSISTED BY:                     ADV R DE LEEUW</w:t>
      </w:r>
    </w:p>
    <w:p w14:paraId="0BCA2FF7" w14:textId="23130F4F" w:rsidR="000F7B9E" w:rsidRDefault="000F7B9E" w:rsidP="00567507">
      <w:pPr>
        <w:spacing w:line="480" w:lineRule="auto"/>
        <w:jc w:val="both"/>
        <w:rPr>
          <w:rFonts w:ascii="Arial" w:hAnsi="Arial" w:cs="Arial"/>
          <w:sz w:val="24"/>
          <w:szCs w:val="24"/>
        </w:rPr>
      </w:pPr>
      <w:r>
        <w:rPr>
          <w:rFonts w:ascii="Arial" w:hAnsi="Arial" w:cs="Arial"/>
          <w:sz w:val="24"/>
          <w:szCs w:val="24"/>
        </w:rPr>
        <w:t xml:space="preserve">INSTRUCTED BY:        </w:t>
      </w:r>
      <w:r w:rsidR="00943633">
        <w:rPr>
          <w:rFonts w:ascii="Arial" w:hAnsi="Arial" w:cs="Arial"/>
          <w:sz w:val="24"/>
          <w:szCs w:val="24"/>
        </w:rPr>
        <w:t xml:space="preserve">    </w:t>
      </w:r>
      <w:r>
        <w:rPr>
          <w:rFonts w:ascii="Arial" w:hAnsi="Arial" w:cs="Arial"/>
          <w:sz w:val="24"/>
          <w:szCs w:val="24"/>
        </w:rPr>
        <w:t xml:space="preserve"> </w:t>
      </w:r>
      <w:r w:rsidR="00943633">
        <w:rPr>
          <w:rFonts w:ascii="Arial" w:hAnsi="Arial" w:cs="Arial"/>
          <w:sz w:val="24"/>
          <w:szCs w:val="24"/>
        </w:rPr>
        <w:t xml:space="preserve">  </w:t>
      </w:r>
      <w:r w:rsidR="00F43BB4">
        <w:rPr>
          <w:rFonts w:ascii="Arial" w:hAnsi="Arial" w:cs="Arial"/>
          <w:sz w:val="24"/>
          <w:szCs w:val="24"/>
        </w:rPr>
        <w:t>VDT ATTORNEYS</w:t>
      </w:r>
    </w:p>
    <w:p w14:paraId="05C01963" w14:textId="77777777" w:rsidR="000F7B9E" w:rsidRDefault="000F7B9E" w:rsidP="00567507">
      <w:pPr>
        <w:spacing w:line="480" w:lineRule="auto"/>
        <w:jc w:val="both"/>
        <w:rPr>
          <w:rFonts w:ascii="Arial" w:hAnsi="Arial" w:cs="Arial"/>
          <w:sz w:val="24"/>
          <w:szCs w:val="24"/>
        </w:rPr>
      </w:pPr>
    </w:p>
    <w:p w14:paraId="44E4C9CF" w14:textId="0B9238C8" w:rsidR="00DA3AD3" w:rsidRDefault="007D498D" w:rsidP="00567507">
      <w:pPr>
        <w:spacing w:line="480" w:lineRule="auto"/>
        <w:jc w:val="both"/>
        <w:rPr>
          <w:rFonts w:ascii="Arial" w:hAnsi="Arial" w:cs="Arial"/>
          <w:sz w:val="24"/>
          <w:szCs w:val="24"/>
        </w:rPr>
      </w:pPr>
      <w:r>
        <w:rPr>
          <w:rFonts w:ascii="Arial" w:hAnsi="Arial" w:cs="Arial"/>
          <w:sz w:val="24"/>
          <w:szCs w:val="24"/>
        </w:rPr>
        <w:t>F</w:t>
      </w:r>
      <w:r w:rsidR="00DA3AD3">
        <w:rPr>
          <w:rFonts w:ascii="Arial" w:hAnsi="Arial" w:cs="Arial"/>
          <w:sz w:val="24"/>
          <w:szCs w:val="24"/>
        </w:rPr>
        <w:t>O</w:t>
      </w:r>
      <w:r>
        <w:rPr>
          <w:rFonts w:ascii="Arial" w:hAnsi="Arial" w:cs="Arial"/>
          <w:sz w:val="24"/>
          <w:szCs w:val="24"/>
        </w:rPr>
        <w:t>R</w:t>
      </w:r>
      <w:r w:rsidR="00DA3AD3">
        <w:rPr>
          <w:rFonts w:ascii="Arial" w:hAnsi="Arial" w:cs="Arial"/>
          <w:sz w:val="24"/>
          <w:szCs w:val="24"/>
        </w:rPr>
        <w:t xml:space="preserve"> THE </w:t>
      </w:r>
      <w:r w:rsidR="00A96E5F">
        <w:rPr>
          <w:rFonts w:ascii="Arial" w:hAnsi="Arial" w:cs="Arial"/>
          <w:sz w:val="24"/>
          <w:szCs w:val="24"/>
        </w:rPr>
        <w:t>RESPONDENT</w:t>
      </w:r>
      <w:r w:rsidR="00DA3AD3">
        <w:rPr>
          <w:rFonts w:ascii="Arial" w:hAnsi="Arial" w:cs="Arial"/>
          <w:sz w:val="24"/>
          <w:szCs w:val="24"/>
        </w:rPr>
        <w:t xml:space="preserve">: </w:t>
      </w:r>
      <w:r w:rsidR="00943633">
        <w:rPr>
          <w:rFonts w:ascii="Arial" w:hAnsi="Arial" w:cs="Arial"/>
          <w:sz w:val="24"/>
          <w:szCs w:val="24"/>
        </w:rPr>
        <w:t xml:space="preserve"> </w:t>
      </w:r>
      <w:r w:rsidR="000F7B9E">
        <w:rPr>
          <w:rFonts w:ascii="Arial" w:hAnsi="Arial" w:cs="Arial"/>
          <w:sz w:val="24"/>
          <w:szCs w:val="24"/>
        </w:rPr>
        <w:t xml:space="preserve">ADV </w:t>
      </w:r>
      <w:r w:rsidR="00F43BB4">
        <w:rPr>
          <w:rFonts w:ascii="Arial" w:hAnsi="Arial" w:cs="Arial"/>
          <w:sz w:val="24"/>
          <w:szCs w:val="24"/>
        </w:rPr>
        <w:t>R RAUBENHEIMER</w:t>
      </w:r>
    </w:p>
    <w:p w14:paraId="483A95C3" w14:textId="290C3F04" w:rsidR="000F7B9E" w:rsidRDefault="000F7B9E" w:rsidP="00567507">
      <w:pPr>
        <w:spacing w:line="480" w:lineRule="auto"/>
        <w:jc w:val="both"/>
        <w:rPr>
          <w:rFonts w:ascii="Arial" w:hAnsi="Arial" w:cs="Arial"/>
          <w:sz w:val="24"/>
          <w:szCs w:val="24"/>
        </w:rPr>
      </w:pPr>
      <w:r>
        <w:rPr>
          <w:rFonts w:ascii="Arial" w:hAnsi="Arial" w:cs="Arial"/>
          <w:sz w:val="24"/>
          <w:szCs w:val="24"/>
        </w:rPr>
        <w:t xml:space="preserve">INSTRUCTED BY:              </w:t>
      </w:r>
      <w:r w:rsidR="00943633">
        <w:rPr>
          <w:rFonts w:ascii="Arial" w:hAnsi="Arial" w:cs="Arial"/>
          <w:sz w:val="24"/>
          <w:szCs w:val="24"/>
        </w:rPr>
        <w:t xml:space="preserve"> </w:t>
      </w:r>
      <w:r w:rsidR="00F43BB4">
        <w:rPr>
          <w:rFonts w:ascii="Arial" w:hAnsi="Arial" w:cs="Arial"/>
          <w:sz w:val="24"/>
          <w:szCs w:val="24"/>
        </w:rPr>
        <w:t>CJ WILLEMSE &amp; BABINSKY ATTORNEYS</w:t>
      </w:r>
    </w:p>
    <w:sectPr w:rsidR="000F7B9E" w:rsidSect="007E1A8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AF053" w14:textId="77777777" w:rsidR="00F46AB1" w:rsidRDefault="00F46AB1" w:rsidP="00453405">
      <w:pPr>
        <w:spacing w:after="0" w:line="240" w:lineRule="auto"/>
      </w:pPr>
      <w:r>
        <w:separator/>
      </w:r>
    </w:p>
  </w:endnote>
  <w:endnote w:type="continuationSeparator" w:id="0">
    <w:p w14:paraId="14F80DE5" w14:textId="77777777" w:rsidR="00F46AB1" w:rsidRDefault="00F46AB1" w:rsidP="0045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367424"/>
      <w:docPartObj>
        <w:docPartGallery w:val="Page Numbers (Bottom of Page)"/>
        <w:docPartUnique/>
      </w:docPartObj>
    </w:sdtPr>
    <w:sdtEndPr>
      <w:rPr>
        <w:noProof/>
      </w:rPr>
    </w:sdtEndPr>
    <w:sdtContent>
      <w:p w14:paraId="7E877A56" w14:textId="7F26B465" w:rsidR="00F56F96" w:rsidRDefault="00F56F96">
        <w:pPr>
          <w:pStyle w:val="Footer"/>
          <w:jc w:val="right"/>
        </w:pPr>
        <w:r>
          <w:fldChar w:fldCharType="begin"/>
        </w:r>
        <w:r>
          <w:instrText xml:space="preserve"> PAGE   \* MERGEFORMAT </w:instrText>
        </w:r>
        <w:r>
          <w:fldChar w:fldCharType="separate"/>
        </w:r>
        <w:r w:rsidR="002D388D">
          <w:rPr>
            <w:noProof/>
          </w:rPr>
          <w:t>2</w:t>
        </w:r>
        <w:r>
          <w:rPr>
            <w:noProof/>
          </w:rPr>
          <w:fldChar w:fldCharType="end"/>
        </w:r>
      </w:p>
    </w:sdtContent>
  </w:sdt>
  <w:p w14:paraId="5321B5A6" w14:textId="77777777" w:rsidR="00F56F96" w:rsidRDefault="00F56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934E7" w14:textId="77777777" w:rsidR="00F46AB1" w:rsidRDefault="00F46AB1" w:rsidP="00453405">
      <w:pPr>
        <w:spacing w:after="0" w:line="240" w:lineRule="auto"/>
      </w:pPr>
      <w:r>
        <w:separator/>
      </w:r>
    </w:p>
  </w:footnote>
  <w:footnote w:type="continuationSeparator" w:id="0">
    <w:p w14:paraId="1A5CCCD0" w14:textId="77777777" w:rsidR="00F46AB1" w:rsidRDefault="00F46AB1" w:rsidP="00453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70885775"/>
    <w:multiLevelType w:val="hybridMultilevel"/>
    <w:tmpl w:val="6B60B690"/>
    <w:lvl w:ilvl="0" w:tplc="652E2526">
      <w:start w:val="9"/>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BB"/>
    <w:rsid w:val="00003AA7"/>
    <w:rsid w:val="00013229"/>
    <w:rsid w:val="00016A23"/>
    <w:rsid w:val="00017CB4"/>
    <w:rsid w:val="00050D25"/>
    <w:rsid w:val="00053DEF"/>
    <w:rsid w:val="0005669A"/>
    <w:rsid w:val="00062C0B"/>
    <w:rsid w:val="00072C2C"/>
    <w:rsid w:val="00083869"/>
    <w:rsid w:val="00087DA7"/>
    <w:rsid w:val="00092D3E"/>
    <w:rsid w:val="00095FA8"/>
    <w:rsid w:val="000A5795"/>
    <w:rsid w:val="000A597E"/>
    <w:rsid w:val="000B3A0A"/>
    <w:rsid w:val="000B712F"/>
    <w:rsid w:val="000C739E"/>
    <w:rsid w:val="000D206F"/>
    <w:rsid w:val="000D4B8E"/>
    <w:rsid w:val="000E07BD"/>
    <w:rsid w:val="000E4040"/>
    <w:rsid w:val="000E4211"/>
    <w:rsid w:val="000F350E"/>
    <w:rsid w:val="000F7B9E"/>
    <w:rsid w:val="00100148"/>
    <w:rsid w:val="00102E78"/>
    <w:rsid w:val="00105958"/>
    <w:rsid w:val="00107116"/>
    <w:rsid w:val="0011211A"/>
    <w:rsid w:val="00124E17"/>
    <w:rsid w:val="00126DB2"/>
    <w:rsid w:val="00134D2B"/>
    <w:rsid w:val="00137FD1"/>
    <w:rsid w:val="001405C0"/>
    <w:rsid w:val="00146BB1"/>
    <w:rsid w:val="00152A19"/>
    <w:rsid w:val="00173603"/>
    <w:rsid w:val="00186D71"/>
    <w:rsid w:val="00187F13"/>
    <w:rsid w:val="00194677"/>
    <w:rsid w:val="001951C1"/>
    <w:rsid w:val="001C005C"/>
    <w:rsid w:val="001C3268"/>
    <w:rsid w:val="001D4763"/>
    <w:rsid w:val="002005F8"/>
    <w:rsid w:val="00204851"/>
    <w:rsid w:val="0021535F"/>
    <w:rsid w:val="002157AA"/>
    <w:rsid w:val="00216678"/>
    <w:rsid w:val="0024564F"/>
    <w:rsid w:val="00251E49"/>
    <w:rsid w:val="00267E8E"/>
    <w:rsid w:val="0027086B"/>
    <w:rsid w:val="00270DF5"/>
    <w:rsid w:val="00286AC0"/>
    <w:rsid w:val="002A18B6"/>
    <w:rsid w:val="002B0017"/>
    <w:rsid w:val="002B4355"/>
    <w:rsid w:val="002B7511"/>
    <w:rsid w:val="002C3E42"/>
    <w:rsid w:val="002C629D"/>
    <w:rsid w:val="002C67F5"/>
    <w:rsid w:val="002D1AAE"/>
    <w:rsid w:val="002D388D"/>
    <w:rsid w:val="002D6162"/>
    <w:rsid w:val="003060BB"/>
    <w:rsid w:val="00312B6D"/>
    <w:rsid w:val="00320149"/>
    <w:rsid w:val="00343A41"/>
    <w:rsid w:val="00343D1C"/>
    <w:rsid w:val="0034635B"/>
    <w:rsid w:val="00355F7B"/>
    <w:rsid w:val="0035666C"/>
    <w:rsid w:val="00364096"/>
    <w:rsid w:val="00372D7D"/>
    <w:rsid w:val="00373F31"/>
    <w:rsid w:val="003A253D"/>
    <w:rsid w:val="003A770C"/>
    <w:rsid w:val="003C15BB"/>
    <w:rsid w:val="003C4374"/>
    <w:rsid w:val="003D5021"/>
    <w:rsid w:val="00412F1D"/>
    <w:rsid w:val="00422A77"/>
    <w:rsid w:val="00426388"/>
    <w:rsid w:val="004265F3"/>
    <w:rsid w:val="004504D9"/>
    <w:rsid w:val="00450EC3"/>
    <w:rsid w:val="00451CED"/>
    <w:rsid w:val="00453405"/>
    <w:rsid w:val="00466108"/>
    <w:rsid w:val="00481868"/>
    <w:rsid w:val="0048353F"/>
    <w:rsid w:val="00490394"/>
    <w:rsid w:val="00492266"/>
    <w:rsid w:val="004A71EC"/>
    <w:rsid w:val="004B155F"/>
    <w:rsid w:val="004B39AB"/>
    <w:rsid w:val="004B696F"/>
    <w:rsid w:val="004C45FC"/>
    <w:rsid w:val="004D21E9"/>
    <w:rsid w:val="004D526B"/>
    <w:rsid w:val="004D6C1F"/>
    <w:rsid w:val="004E5D1E"/>
    <w:rsid w:val="004F58AC"/>
    <w:rsid w:val="00500D94"/>
    <w:rsid w:val="0051349D"/>
    <w:rsid w:val="005249D3"/>
    <w:rsid w:val="00527BC6"/>
    <w:rsid w:val="00527D34"/>
    <w:rsid w:val="0053566A"/>
    <w:rsid w:val="00544831"/>
    <w:rsid w:val="00544E4C"/>
    <w:rsid w:val="0056743E"/>
    <w:rsid w:val="00567507"/>
    <w:rsid w:val="00575E49"/>
    <w:rsid w:val="005811FD"/>
    <w:rsid w:val="00581655"/>
    <w:rsid w:val="005822A8"/>
    <w:rsid w:val="005A263D"/>
    <w:rsid w:val="005A30D1"/>
    <w:rsid w:val="005D1A88"/>
    <w:rsid w:val="005D682B"/>
    <w:rsid w:val="005E5AB5"/>
    <w:rsid w:val="005F6460"/>
    <w:rsid w:val="006030F9"/>
    <w:rsid w:val="0060359A"/>
    <w:rsid w:val="00605CFF"/>
    <w:rsid w:val="00625E44"/>
    <w:rsid w:val="00635110"/>
    <w:rsid w:val="0063524C"/>
    <w:rsid w:val="006353A8"/>
    <w:rsid w:val="00636F71"/>
    <w:rsid w:val="00647458"/>
    <w:rsid w:val="00652067"/>
    <w:rsid w:val="00660E58"/>
    <w:rsid w:val="00672295"/>
    <w:rsid w:val="0067532E"/>
    <w:rsid w:val="00677EF9"/>
    <w:rsid w:val="00686FB6"/>
    <w:rsid w:val="006A3E50"/>
    <w:rsid w:val="006A54A8"/>
    <w:rsid w:val="006A6508"/>
    <w:rsid w:val="006B74B3"/>
    <w:rsid w:val="006C00F4"/>
    <w:rsid w:val="006C1809"/>
    <w:rsid w:val="006C36E5"/>
    <w:rsid w:val="006D266D"/>
    <w:rsid w:val="006E0756"/>
    <w:rsid w:val="006F20F4"/>
    <w:rsid w:val="006F5878"/>
    <w:rsid w:val="007045BD"/>
    <w:rsid w:val="00716AB4"/>
    <w:rsid w:val="00725379"/>
    <w:rsid w:val="00727377"/>
    <w:rsid w:val="00732D76"/>
    <w:rsid w:val="00743C30"/>
    <w:rsid w:val="007518D2"/>
    <w:rsid w:val="007604CA"/>
    <w:rsid w:val="00772E28"/>
    <w:rsid w:val="007935F5"/>
    <w:rsid w:val="00795CF1"/>
    <w:rsid w:val="007A0821"/>
    <w:rsid w:val="007A1FEE"/>
    <w:rsid w:val="007A418D"/>
    <w:rsid w:val="007A5644"/>
    <w:rsid w:val="007B1BAB"/>
    <w:rsid w:val="007D498D"/>
    <w:rsid w:val="007E1A87"/>
    <w:rsid w:val="007E2104"/>
    <w:rsid w:val="007E7F6D"/>
    <w:rsid w:val="0081090E"/>
    <w:rsid w:val="00820F55"/>
    <w:rsid w:val="00833941"/>
    <w:rsid w:val="008364E9"/>
    <w:rsid w:val="00852933"/>
    <w:rsid w:val="00867DA8"/>
    <w:rsid w:val="00872D88"/>
    <w:rsid w:val="00874F7F"/>
    <w:rsid w:val="008779E2"/>
    <w:rsid w:val="008819D6"/>
    <w:rsid w:val="00896A1C"/>
    <w:rsid w:val="008A09C3"/>
    <w:rsid w:val="008A45FD"/>
    <w:rsid w:val="008D3A94"/>
    <w:rsid w:val="008E6EE9"/>
    <w:rsid w:val="008E7DC6"/>
    <w:rsid w:val="008F451C"/>
    <w:rsid w:val="00901398"/>
    <w:rsid w:val="00906714"/>
    <w:rsid w:val="00910125"/>
    <w:rsid w:val="00916E69"/>
    <w:rsid w:val="00917C0F"/>
    <w:rsid w:val="00933816"/>
    <w:rsid w:val="009366C9"/>
    <w:rsid w:val="00943633"/>
    <w:rsid w:val="00946B40"/>
    <w:rsid w:val="00961434"/>
    <w:rsid w:val="00962F0C"/>
    <w:rsid w:val="00984126"/>
    <w:rsid w:val="00987AFA"/>
    <w:rsid w:val="009A32D5"/>
    <w:rsid w:val="009A4362"/>
    <w:rsid w:val="009C1407"/>
    <w:rsid w:val="009C2E07"/>
    <w:rsid w:val="009C5056"/>
    <w:rsid w:val="009D3391"/>
    <w:rsid w:val="009E7474"/>
    <w:rsid w:val="009F10C8"/>
    <w:rsid w:val="009F14CC"/>
    <w:rsid w:val="009F40E7"/>
    <w:rsid w:val="009F7EF1"/>
    <w:rsid w:val="00A06895"/>
    <w:rsid w:val="00A11DB9"/>
    <w:rsid w:val="00A26AB9"/>
    <w:rsid w:val="00A27CA2"/>
    <w:rsid w:val="00A4096B"/>
    <w:rsid w:val="00A47EB7"/>
    <w:rsid w:val="00A50B74"/>
    <w:rsid w:val="00A52269"/>
    <w:rsid w:val="00A576AF"/>
    <w:rsid w:val="00A62198"/>
    <w:rsid w:val="00A67986"/>
    <w:rsid w:val="00A732F5"/>
    <w:rsid w:val="00A81EF0"/>
    <w:rsid w:val="00A869B2"/>
    <w:rsid w:val="00A96E5F"/>
    <w:rsid w:val="00AA1A0E"/>
    <w:rsid w:val="00AE6D46"/>
    <w:rsid w:val="00AF5054"/>
    <w:rsid w:val="00B108DA"/>
    <w:rsid w:val="00B22FAE"/>
    <w:rsid w:val="00B253BB"/>
    <w:rsid w:val="00B47887"/>
    <w:rsid w:val="00B47B4D"/>
    <w:rsid w:val="00B551C5"/>
    <w:rsid w:val="00B57DEE"/>
    <w:rsid w:val="00B67A52"/>
    <w:rsid w:val="00B91E09"/>
    <w:rsid w:val="00B933E0"/>
    <w:rsid w:val="00B95D9B"/>
    <w:rsid w:val="00BA1C33"/>
    <w:rsid w:val="00BA31E7"/>
    <w:rsid w:val="00BA55A4"/>
    <w:rsid w:val="00BB0582"/>
    <w:rsid w:val="00BB79A1"/>
    <w:rsid w:val="00BC5F40"/>
    <w:rsid w:val="00BD7B6B"/>
    <w:rsid w:val="00BE7756"/>
    <w:rsid w:val="00C02F57"/>
    <w:rsid w:val="00C0536B"/>
    <w:rsid w:val="00C1439B"/>
    <w:rsid w:val="00C1445C"/>
    <w:rsid w:val="00C162F8"/>
    <w:rsid w:val="00C20A40"/>
    <w:rsid w:val="00C447AE"/>
    <w:rsid w:val="00C62F59"/>
    <w:rsid w:val="00C77654"/>
    <w:rsid w:val="00C83B61"/>
    <w:rsid w:val="00C91A78"/>
    <w:rsid w:val="00C931AE"/>
    <w:rsid w:val="00CA3E54"/>
    <w:rsid w:val="00CB52BD"/>
    <w:rsid w:val="00CD1F0F"/>
    <w:rsid w:val="00CD4B72"/>
    <w:rsid w:val="00CE0A8B"/>
    <w:rsid w:val="00CF6BDF"/>
    <w:rsid w:val="00D044AB"/>
    <w:rsid w:val="00D27EEB"/>
    <w:rsid w:val="00D35A90"/>
    <w:rsid w:val="00D5059B"/>
    <w:rsid w:val="00D51567"/>
    <w:rsid w:val="00D52D61"/>
    <w:rsid w:val="00D67D04"/>
    <w:rsid w:val="00D80F2D"/>
    <w:rsid w:val="00DA3AD3"/>
    <w:rsid w:val="00DB28FE"/>
    <w:rsid w:val="00DB4861"/>
    <w:rsid w:val="00DB495E"/>
    <w:rsid w:val="00DB600D"/>
    <w:rsid w:val="00DC280A"/>
    <w:rsid w:val="00DC78B3"/>
    <w:rsid w:val="00DD2EB9"/>
    <w:rsid w:val="00DD5948"/>
    <w:rsid w:val="00DF39A0"/>
    <w:rsid w:val="00DF6F3B"/>
    <w:rsid w:val="00E13F98"/>
    <w:rsid w:val="00E162D0"/>
    <w:rsid w:val="00E40251"/>
    <w:rsid w:val="00E43186"/>
    <w:rsid w:val="00E46FAA"/>
    <w:rsid w:val="00E50365"/>
    <w:rsid w:val="00E51DC1"/>
    <w:rsid w:val="00E52FE3"/>
    <w:rsid w:val="00E53F64"/>
    <w:rsid w:val="00E54F8E"/>
    <w:rsid w:val="00E56A61"/>
    <w:rsid w:val="00E56D47"/>
    <w:rsid w:val="00E63D63"/>
    <w:rsid w:val="00E7135B"/>
    <w:rsid w:val="00E74B5C"/>
    <w:rsid w:val="00E87183"/>
    <w:rsid w:val="00E9285F"/>
    <w:rsid w:val="00E94FC7"/>
    <w:rsid w:val="00E97577"/>
    <w:rsid w:val="00EB2589"/>
    <w:rsid w:val="00EB67F3"/>
    <w:rsid w:val="00EC081B"/>
    <w:rsid w:val="00EC5057"/>
    <w:rsid w:val="00EC755D"/>
    <w:rsid w:val="00ED5896"/>
    <w:rsid w:val="00F0520B"/>
    <w:rsid w:val="00F060B7"/>
    <w:rsid w:val="00F0717C"/>
    <w:rsid w:val="00F110C1"/>
    <w:rsid w:val="00F212B9"/>
    <w:rsid w:val="00F27E66"/>
    <w:rsid w:val="00F324E8"/>
    <w:rsid w:val="00F32C7C"/>
    <w:rsid w:val="00F34F35"/>
    <w:rsid w:val="00F3709A"/>
    <w:rsid w:val="00F43BB4"/>
    <w:rsid w:val="00F46AB1"/>
    <w:rsid w:val="00F47A2F"/>
    <w:rsid w:val="00F50EC2"/>
    <w:rsid w:val="00F510C1"/>
    <w:rsid w:val="00F56F96"/>
    <w:rsid w:val="00F643B9"/>
    <w:rsid w:val="00F7695A"/>
    <w:rsid w:val="00F80CC1"/>
    <w:rsid w:val="00F81AD1"/>
    <w:rsid w:val="00F8644E"/>
    <w:rsid w:val="00F91A2D"/>
    <w:rsid w:val="00F95E45"/>
    <w:rsid w:val="00FA7798"/>
    <w:rsid w:val="00FB2BE7"/>
    <w:rsid w:val="00FB3280"/>
    <w:rsid w:val="00FB7A7A"/>
    <w:rsid w:val="00FC5F5A"/>
    <w:rsid w:val="00FD0793"/>
    <w:rsid w:val="00FD6233"/>
    <w:rsid w:val="00FF0521"/>
    <w:rsid w:val="00FF6797"/>
    <w:rsid w:val="00FF7E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BD13"/>
  <w15:chartTrackingRefBased/>
  <w15:docId w15:val="{AABEE80A-B5C6-4AE1-A301-F335AA9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405"/>
  </w:style>
  <w:style w:type="paragraph" w:styleId="Footer">
    <w:name w:val="footer"/>
    <w:basedOn w:val="Normal"/>
    <w:link w:val="FooterChar"/>
    <w:uiPriority w:val="99"/>
    <w:unhideWhenUsed/>
    <w:rsid w:val="00453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405"/>
  </w:style>
  <w:style w:type="paragraph" w:styleId="FootnoteText">
    <w:name w:val="footnote text"/>
    <w:basedOn w:val="Normal"/>
    <w:link w:val="FootnoteTextChar"/>
    <w:uiPriority w:val="99"/>
    <w:semiHidden/>
    <w:unhideWhenUsed/>
    <w:rsid w:val="00FD0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793"/>
    <w:rPr>
      <w:sz w:val="20"/>
      <w:szCs w:val="20"/>
    </w:rPr>
  </w:style>
  <w:style w:type="character" w:styleId="FootnoteReference">
    <w:name w:val="footnote reference"/>
    <w:basedOn w:val="DefaultParagraphFont"/>
    <w:uiPriority w:val="99"/>
    <w:semiHidden/>
    <w:unhideWhenUsed/>
    <w:rsid w:val="00FD0793"/>
    <w:rPr>
      <w:vertAlign w:val="superscript"/>
    </w:rPr>
  </w:style>
  <w:style w:type="character" w:styleId="Hyperlink">
    <w:name w:val="Hyperlink"/>
    <w:basedOn w:val="DefaultParagraphFont"/>
    <w:uiPriority w:val="99"/>
    <w:unhideWhenUsed/>
    <w:rsid w:val="00C62F59"/>
    <w:rPr>
      <w:color w:val="0563C1" w:themeColor="hyperlink"/>
      <w:u w:val="single"/>
    </w:rPr>
  </w:style>
  <w:style w:type="character" w:customStyle="1" w:styleId="UnresolvedMention">
    <w:name w:val="Unresolved Mention"/>
    <w:basedOn w:val="DefaultParagraphFont"/>
    <w:uiPriority w:val="99"/>
    <w:semiHidden/>
    <w:unhideWhenUsed/>
    <w:rsid w:val="00C62F59"/>
    <w:rPr>
      <w:color w:val="605E5C"/>
      <w:shd w:val="clear" w:color="auto" w:fill="E1DFDD"/>
    </w:rPr>
  </w:style>
  <w:style w:type="paragraph" w:styleId="ListParagraph">
    <w:name w:val="List Paragraph"/>
    <w:basedOn w:val="Normal"/>
    <w:uiPriority w:val="34"/>
    <w:qFormat/>
    <w:rsid w:val="00194677"/>
    <w:pPr>
      <w:ind w:left="720"/>
      <w:contextualSpacing/>
    </w:pPr>
  </w:style>
  <w:style w:type="character" w:styleId="CommentReference">
    <w:name w:val="annotation reference"/>
    <w:basedOn w:val="DefaultParagraphFont"/>
    <w:uiPriority w:val="99"/>
    <w:semiHidden/>
    <w:unhideWhenUsed/>
    <w:rsid w:val="00F324E8"/>
    <w:rPr>
      <w:sz w:val="16"/>
      <w:szCs w:val="16"/>
    </w:rPr>
  </w:style>
  <w:style w:type="paragraph" w:styleId="CommentText">
    <w:name w:val="annotation text"/>
    <w:basedOn w:val="Normal"/>
    <w:link w:val="CommentTextChar"/>
    <w:uiPriority w:val="99"/>
    <w:semiHidden/>
    <w:unhideWhenUsed/>
    <w:rsid w:val="00F324E8"/>
    <w:pPr>
      <w:spacing w:line="240" w:lineRule="auto"/>
    </w:pPr>
    <w:rPr>
      <w:sz w:val="20"/>
      <w:szCs w:val="20"/>
    </w:rPr>
  </w:style>
  <w:style w:type="character" w:customStyle="1" w:styleId="CommentTextChar">
    <w:name w:val="Comment Text Char"/>
    <w:basedOn w:val="DefaultParagraphFont"/>
    <w:link w:val="CommentText"/>
    <w:uiPriority w:val="99"/>
    <w:semiHidden/>
    <w:rsid w:val="00F324E8"/>
    <w:rPr>
      <w:sz w:val="20"/>
      <w:szCs w:val="20"/>
    </w:rPr>
  </w:style>
  <w:style w:type="paragraph" w:styleId="CommentSubject">
    <w:name w:val="annotation subject"/>
    <w:basedOn w:val="CommentText"/>
    <w:next w:val="CommentText"/>
    <w:link w:val="CommentSubjectChar"/>
    <w:uiPriority w:val="99"/>
    <w:semiHidden/>
    <w:unhideWhenUsed/>
    <w:rsid w:val="00F324E8"/>
    <w:rPr>
      <w:b/>
      <w:bCs/>
    </w:rPr>
  </w:style>
  <w:style w:type="character" w:customStyle="1" w:styleId="CommentSubjectChar">
    <w:name w:val="Comment Subject Char"/>
    <w:basedOn w:val="CommentTextChar"/>
    <w:link w:val="CommentSubject"/>
    <w:uiPriority w:val="99"/>
    <w:semiHidden/>
    <w:rsid w:val="00F324E8"/>
    <w:rPr>
      <w:b/>
      <w:bCs/>
      <w:sz w:val="20"/>
      <w:szCs w:val="20"/>
    </w:rPr>
  </w:style>
  <w:style w:type="paragraph" w:styleId="BalloonText">
    <w:name w:val="Balloon Text"/>
    <w:basedOn w:val="Normal"/>
    <w:link w:val="BalloonTextChar"/>
    <w:uiPriority w:val="99"/>
    <w:semiHidden/>
    <w:unhideWhenUsed/>
    <w:rsid w:val="00946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DE7D.E7E5F2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Vilakazi</dc:creator>
  <cp:keywords/>
  <dc:description/>
  <cp:lastModifiedBy>Mokone</cp:lastModifiedBy>
  <cp:revision>2</cp:revision>
  <cp:lastPrinted>2023-09-27T11:30:00Z</cp:lastPrinted>
  <dcterms:created xsi:type="dcterms:W3CDTF">2023-10-13T10:58:00Z</dcterms:created>
  <dcterms:modified xsi:type="dcterms:W3CDTF">2023-10-13T10:58:00Z</dcterms:modified>
</cp:coreProperties>
</file>