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3599" w14:textId="77777777" w:rsidR="00C30FB9" w:rsidRDefault="00C30FB9">
      <w:pPr>
        <w:pStyle w:val="Body"/>
      </w:pPr>
    </w:p>
    <w:p w14:paraId="747F171B" w14:textId="7E099B2B" w:rsidR="00C30FB9" w:rsidRPr="00EE2D2B" w:rsidRDefault="00EE2D2B" w:rsidP="00EE2D2B">
      <w:pPr>
        <w:rPr>
          <w:lang w:val="en-ZA" w:eastAsia="en-ZA"/>
        </w:rPr>
      </w:pPr>
      <w:r>
        <w:rPr>
          <w:rFonts w:ascii="Arial" w:hAnsi="Arial" w:cs="Arial"/>
          <w:color w:val="FF0000"/>
        </w:rPr>
        <w:t>Editorial note: Certain information has been redacted from this judgment in compliance with the law.</w:t>
      </w:r>
    </w:p>
    <w:p w14:paraId="5266AC35" w14:textId="77777777" w:rsidR="00EE2D2B" w:rsidRDefault="00EE2D2B">
      <w:pPr>
        <w:pStyle w:val="Body"/>
      </w:pPr>
    </w:p>
    <w:p w14:paraId="4AA64FA2" w14:textId="77777777" w:rsidR="00C30FB9" w:rsidRDefault="008256AF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REPUBLIC OF SOUTH AFRICA </w:t>
      </w:r>
    </w:p>
    <w:p w14:paraId="6949D82F" w14:textId="77777777" w:rsidR="00C30FB9" w:rsidRDefault="00C30FB9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50F77736" w14:textId="77777777" w:rsidR="00C30FB9" w:rsidRDefault="008256AF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IN THE HIGH COURT OF SOUTH AFRICA </w:t>
      </w:r>
    </w:p>
    <w:p w14:paraId="40A54149" w14:textId="77777777" w:rsidR="00C30FB9" w:rsidRDefault="00C30FB9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1EC6723A" w14:textId="77777777" w:rsidR="00C30FB9" w:rsidRDefault="008256AF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GAUTENG DIVISION, PRETORIA </w:t>
      </w:r>
    </w:p>
    <w:p w14:paraId="3E18D358" w14:textId="77777777" w:rsidR="00C30FB9" w:rsidRDefault="00C30FB9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59709A41" w14:textId="77777777" w:rsidR="00C30FB9" w:rsidRDefault="00C30FB9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4FDA8DC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>CASE NO:  8475/22</w:t>
      </w:r>
    </w:p>
    <w:p w14:paraId="0E7EB15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D651A9D" w14:textId="77777777" w:rsidR="00C30FB9" w:rsidRDefault="008256AF">
      <w:pPr>
        <w:pStyle w:val="Default"/>
        <w:spacing w:before="0" w:line="360" w:lineRule="auto"/>
        <w:rPr>
          <w:rFonts w:ascii="Tahoma" w:eastAsia="Tahoma" w:hAnsi="Tahoma" w:cs="Tahoma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eastAsia="Tahoma" w:hAnsi="Tahoma" w:cs="Tahoma"/>
          <w:b/>
          <w:bCs/>
          <w:noProof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0691F3" wp14:editId="0C1A14B6">
                <wp:simplePos x="0" y="0"/>
                <wp:positionH relativeFrom="page">
                  <wp:posOffset>777239</wp:posOffset>
                </wp:positionH>
                <wp:positionV relativeFrom="line">
                  <wp:posOffset>79056</wp:posOffset>
                </wp:positionV>
                <wp:extent cx="3230882" cy="1356362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2" cy="135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1C6CC" w14:textId="77777777" w:rsidR="00C30FB9" w:rsidRDefault="00C30FB9">
                            <w:pPr>
                              <w:pStyle w:val="Default"/>
                              <w:spacing w:before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14:paraId="52544C03" w14:textId="025C3E17" w:rsidR="00C30FB9" w:rsidRDefault="00E3521E" w:rsidP="00E3521E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(1)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 w:rsidR="008256AF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REPORTABLE:  </w:t>
                            </w:r>
                            <w:r w:rsidR="008256AF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NO</w:t>
                            </w:r>
                          </w:p>
                          <w:p w14:paraId="06F4E902" w14:textId="73B1AD8F" w:rsidR="00C30FB9" w:rsidRDefault="00E3521E" w:rsidP="00E3521E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(2)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 w:rsidR="008256AF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OF INTEREST TO OTHER JUDGES: NO</w:t>
                            </w:r>
                          </w:p>
                          <w:p w14:paraId="7C9BA400" w14:textId="0B2709DA" w:rsidR="00C30FB9" w:rsidRDefault="00E3521E" w:rsidP="00E3521E">
                            <w:pPr>
                              <w:pStyle w:val="Default"/>
                              <w:spacing w:before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(3)</w:t>
                            </w:r>
                            <w:r>
                              <w:rPr>
                                <w:rFonts w:ascii="Century Gothic" w:hAnsi="Arial Unicode MS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 w:rsidR="008256AF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REVISED.  </w:t>
                            </w:r>
                          </w:p>
                          <w:p w14:paraId="79EF8FA1" w14:textId="77777777" w:rsidR="00C30FB9" w:rsidRDefault="008256AF">
                            <w:pPr>
                              <w:pStyle w:val="Default"/>
                              <w:tabs>
                                <w:tab w:val="left" w:pos="900"/>
                              </w:tabs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6"/>
                                <w:szCs w:val="26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76660899" w14:textId="77777777" w:rsidR="00C30FB9" w:rsidRDefault="008256AF">
                            <w:pPr>
                              <w:pStyle w:val="Default"/>
                              <w:spacing w:before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6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October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2023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Marker Felt" w:hAnsi="Marker Felt"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MPIENAAR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……..</w:t>
                            </w:r>
                          </w:p>
                          <w:p w14:paraId="4364D230" w14:textId="77777777" w:rsidR="00C30FB9" w:rsidRDefault="008256AF">
                            <w:pPr>
                              <w:pStyle w:val="Default"/>
                              <w:spacing w:before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DAT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color="000000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  <w:t xml:space="preserve"> SIGNATURE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691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61.2pt;margin-top:6.2pt;width:254.4pt;height:106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">
                <v:textbox inset="1.2699mm,1.2699mm,1.2699mm,1.2699mm">
                  <w:txbxContent>
                    <w:p w14:paraId="4DA1C6CC" w14:textId="77777777" w:rsidR="00C30FB9" w:rsidRDefault="00C30FB9">
                      <w:pPr>
                        <w:pStyle w:val="Default"/>
                        <w:spacing w:before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0"/>
                          <w:szCs w:val="20"/>
                          <w:u w:val="single"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14:paraId="52544C03" w14:textId="025C3E17" w:rsidR="00C30FB9" w:rsidRDefault="00E3521E" w:rsidP="00E3521E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(1)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 w:rsidR="008256AF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REPORTABLE:  </w:t>
                      </w:r>
                      <w:r w:rsidR="008256AF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NO</w:t>
                      </w:r>
                    </w:p>
                    <w:p w14:paraId="06F4E902" w14:textId="73B1AD8F" w:rsidR="00C30FB9" w:rsidRDefault="00E3521E" w:rsidP="00E3521E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(2)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 w:rsidR="008256AF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OF INTEREST TO OTHER JUDGES: NO</w:t>
                      </w:r>
                    </w:p>
                    <w:p w14:paraId="7C9BA400" w14:textId="0B2709DA" w:rsidR="00C30FB9" w:rsidRDefault="00E3521E" w:rsidP="00E3521E">
                      <w:pPr>
                        <w:pStyle w:val="Default"/>
                        <w:spacing w:before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(3)</w:t>
                      </w:r>
                      <w:r>
                        <w:rPr>
                          <w:rFonts w:ascii="Century Gothic" w:hAnsi="Arial Unicode MS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 w:rsidR="008256AF">
                        <w:rPr>
                          <w:rFonts w:ascii="Century Gothic" w:hAnsi="Century Gothic"/>
                          <w:sz w:val="20"/>
                          <w:szCs w:val="20"/>
                          <w:u w:val="single"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REVISED.  </w:t>
                      </w:r>
                    </w:p>
                    <w:p w14:paraId="79EF8FA1" w14:textId="77777777" w:rsidR="00C30FB9" w:rsidRDefault="008256AF">
                      <w:pPr>
                        <w:pStyle w:val="Default"/>
                        <w:tabs>
                          <w:tab w:val="left" w:pos="900"/>
                        </w:tabs>
                        <w:spacing w:before="0" w:line="240" w:lineRule="auto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Marker Felt" w:hAnsi="Marker Felt"/>
                          <w:sz w:val="26"/>
                          <w:szCs w:val="26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                 </w:t>
                      </w:r>
                    </w:p>
                    <w:p w14:paraId="76660899" w14:textId="77777777" w:rsidR="00C30FB9" w:rsidRDefault="008256AF">
                      <w:pPr>
                        <w:pStyle w:val="Default"/>
                        <w:spacing w:before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6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October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2023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  <w:t>…</w:t>
                      </w:r>
                      <w:r>
                        <w:rPr>
                          <w:rFonts w:ascii="Marker Felt" w:hAnsi="Marker Felt"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MPIENAAR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……..</w:t>
                      </w:r>
                    </w:p>
                    <w:p w14:paraId="4364D230" w14:textId="77777777" w:rsidR="00C30FB9" w:rsidRDefault="008256AF">
                      <w:pPr>
                        <w:pStyle w:val="Default"/>
                        <w:spacing w:before="0" w:line="240" w:lineRule="auto"/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DAT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color="000000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  <w:t xml:space="preserve"> SIGNATURE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1ABAB6A1" w14:textId="77777777" w:rsidR="00C30FB9" w:rsidRDefault="00C30FB9">
      <w:pPr>
        <w:pStyle w:val="Default"/>
        <w:spacing w:before="0" w:line="360" w:lineRule="auto"/>
        <w:rPr>
          <w:rFonts w:ascii="Tahoma" w:eastAsia="Tahoma" w:hAnsi="Tahoma" w:cs="Tahoma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FCFDCE" w14:textId="77777777" w:rsidR="00C30FB9" w:rsidRDefault="00C30FB9">
      <w:pPr>
        <w:pStyle w:val="Default"/>
        <w:spacing w:before="0" w:line="360" w:lineRule="auto"/>
        <w:rPr>
          <w:rFonts w:ascii="Tahoma" w:eastAsia="Tahoma" w:hAnsi="Tahoma" w:cs="Tahoma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A18DF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</w:p>
    <w:p w14:paraId="43D03D88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6D56D77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4D526A6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038A5E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In the matter between:</w:t>
      </w:r>
    </w:p>
    <w:p w14:paraId="7840F1C5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6E87F98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en-US"/>
        </w:rPr>
        <w:t xml:space="preserve">MAMADEPA MODJADJI ELISA OBO </w:t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  <w:t xml:space="preserve">     Plaintiff</w:t>
      </w:r>
    </w:p>
    <w:p w14:paraId="717C2CF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en-US"/>
        </w:rPr>
        <w:t>RATHOBELA MOTSAMAI MARTIN</w:t>
      </w:r>
    </w:p>
    <w:p w14:paraId="43D61536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06F8A0D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and </w:t>
      </w:r>
    </w:p>
    <w:p w14:paraId="0B3F4B59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163A56B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en-US"/>
        </w:rPr>
        <w:t xml:space="preserve">THE ROAD ACCIDENT FUND </w:t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</w:r>
      <w:r>
        <w:rPr>
          <w:rFonts w:ascii="Tahoma" w:hAnsi="Tahoma"/>
          <w:b/>
          <w:bCs/>
          <w:sz w:val="24"/>
          <w:szCs w:val="24"/>
          <w:lang w:val="en-US"/>
        </w:rPr>
        <w:tab/>
        <w:t xml:space="preserve">     Defendant </w:t>
      </w:r>
    </w:p>
    <w:p w14:paraId="571EA6D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DF27A1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hAnsi="Tahoma"/>
          <w:b/>
          <w:bCs/>
          <w:sz w:val="24"/>
          <w:szCs w:val="24"/>
          <w:lang w:val="en-US"/>
        </w:rPr>
        <w:t>Coram :</w:t>
      </w:r>
      <w:proofErr w:type="gramEnd"/>
      <w:r>
        <w:rPr>
          <w:rFonts w:ascii="Tahoma" w:hAnsi="Tahoma"/>
          <w:b/>
          <w:bCs/>
          <w:sz w:val="24"/>
          <w:szCs w:val="24"/>
          <w:lang w:val="en-US"/>
        </w:rPr>
        <w:t xml:space="preserve">  </w:t>
      </w:r>
      <w:r>
        <w:rPr>
          <w:rFonts w:ascii="Tahoma" w:hAnsi="Tahoma"/>
          <w:sz w:val="24"/>
          <w:szCs w:val="24"/>
          <w:lang w:val="en-US"/>
        </w:rPr>
        <w:t xml:space="preserve">M </w:t>
      </w:r>
      <w:r>
        <w:rPr>
          <w:rFonts w:ascii="Tahoma" w:hAnsi="Tahoma"/>
          <w:sz w:val="24"/>
          <w:szCs w:val="24"/>
          <w:lang w:val="en-US"/>
        </w:rPr>
        <w:t>PIENAAR (AJ)</w:t>
      </w:r>
    </w:p>
    <w:p w14:paraId="6A41A55B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73718353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64C7FD3D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674AF130" w14:textId="77777777" w:rsidR="00C30FB9" w:rsidRDefault="00C30FB9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4113AB15" w14:textId="77777777" w:rsidR="00C30FB9" w:rsidRDefault="008256AF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JUDGEMENT </w:t>
      </w:r>
    </w:p>
    <w:p w14:paraId="2A972D01" w14:textId="77777777" w:rsidR="00C30FB9" w:rsidRDefault="00C30FB9">
      <w:pPr>
        <w:pStyle w:val="Body"/>
        <w:spacing w:line="360" w:lineRule="auto"/>
        <w:jc w:val="center"/>
        <w:rPr>
          <w:rFonts w:ascii="Tahoma" w:eastAsia="Tahoma" w:hAnsi="Tahoma" w:cs="Tahoma"/>
          <w:b/>
          <w:bCs/>
          <w:sz w:val="26"/>
          <w:szCs w:val="26"/>
        </w:rPr>
      </w:pPr>
    </w:p>
    <w:p w14:paraId="04A65A2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INTRODUCTION</w:t>
      </w:r>
    </w:p>
    <w:p w14:paraId="7CDE4FE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77AB5B47" w14:textId="56BF7CE4" w:rsidR="00C30FB9" w:rsidRDefault="00E3521E" w:rsidP="00E3521E">
      <w:pPr>
        <w:pStyle w:val="Body"/>
        <w:spacing w:line="360" w:lineRule="auto"/>
        <w:ind w:left="425" w:hanging="425"/>
        <w:rPr>
          <w:rFonts w:ascii="Tahoma" w:hAnsi="Tahoma"/>
          <w:sz w:val="26"/>
          <w:szCs w:val="26"/>
          <w:lang w:val="en-US"/>
        </w:rPr>
      </w:pPr>
      <w:r>
        <w:rPr>
          <w:rFonts w:ascii="Tahoma" w:hAnsi="Arial Unicode MS"/>
          <w:sz w:val="26"/>
          <w:szCs w:val="26"/>
          <w:lang w:val="en-US"/>
        </w:rPr>
        <w:t>1.</w:t>
      </w:r>
      <w:r>
        <w:rPr>
          <w:rFonts w:ascii="Tahoma" w:hAnsi="Arial Unicode MS"/>
          <w:sz w:val="26"/>
          <w:szCs w:val="26"/>
          <w:lang w:val="en-US"/>
        </w:rPr>
        <w:tab/>
      </w:r>
      <w:r w:rsidR="008256AF">
        <w:rPr>
          <w:rFonts w:ascii="Tahoma" w:hAnsi="Tahoma"/>
          <w:sz w:val="26"/>
          <w:szCs w:val="26"/>
          <w:lang w:val="en-US"/>
        </w:rPr>
        <w:t xml:space="preserve">The Plaintiff instituted action against the Defendant in terms of </w:t>
      </w:r>
      <w:r w:rsidR="008256AF">
        <w:rPr>
          <w:rFonts w:ascii="Tahoma" w:hAnsi="Tahoma"/>
          <w:b/>
          <w:bCs/>
          <w:sz w:val="26"/>
          <w:szCs w:val="26"/>
          <w:u w:val="single"/>
          <w:lang w:val="en-US"/>
        </w:rPr>
        <w:t>section 17</w:t>
      </w:r>
      <w:r w:rsidR="008256AF">
        <w:rPr>
          <w:rFonts w:ascii="Tahoma" w:hAnsi="Tahoma"/>
          <w:sz w:val="26"/>
          <w:szCs w:val="26"/>
          <w:lang w:val="en-US"/>
        </w:rPr>
        <w:t xml:space="preserve"> of the </w:t>
      </w:r>
      <w:r w:rsidR="008256AF">
        <w:rPr>
          <w:rFonts w:ascii="Tahoma" w:hAnsi="Tahoma"/>
          <w:b/>
          <w:bCs/>
          <w:sz w:val="26"/>
          <w:szCs w:val="26"/>
          <w:u w:val="single"/>
          <w:lang w:val="en-US"/>
        </w:rPr>
        <w:t xml:space="preserve">Road Accident Fund Act 56 </w:t>
      </w:r>
      <w:proofErr w:type="gramStart"/>
      <w:r w:rsidR="008256AF">
        <w:rPr>
          <w:rFonts w:ascii="Tahoma" w:hAnsi="Tahoma"/>
          <w:b/>
          <w:bCs/>
          <w:sz w:val="26"/>
          <w:szCs w:val="26"/>
          <w:u w:val="single"/>
          <w:lang w:val="en-US"/>
        </w:rPr>
        <w:t>of  1996</w:t>
      </w:r>
      <w:proofErr w:type="gramEnd"/>
      <w:r w:rsidR="008256AF">
        <w:rPr>
          <w:rFonts w:ascii="Tahoma" w:hAnsi="Tahoma"/>
          <w:b/>
          <w:bCs/>
          <w:sz w:val="26"/>
          <w:szCs w:val="26"/>
          <w:u w:val="single"/>
          <w:lang w:val="en-US"/>
        </w:rPr>
        <w:t>,</w:t>
      </w:r>
      <w:r w:rsidR="008256AF">
        <w:rPr>
          <w:rFonts w:ascii="Tahoma" w:hAnsi="Tahoma"/>
          <w:sz w:val="26"/>
          <w:szCs w:val="26"/>
          <w:lang w:val="en-US"/>
        </w:rPr>
        <w:t xml:space="preserve"> as amended (“the Act”),</w:t>
      </w:r>
    </w:p>
    <w:p w14:paraId="03D9AC6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pursuant to injuries suffered by the Plaintiff in a motor vehicl</w:t>
      </w:r>
      <w:r>
        <w:rPr>
          <w:rFonts w:ascii="Tahoma" w:hAnsi="Tahoma"/>
          <w:sz w:val="26"/>
          <w:szCs w:val="26"/>
          <w:lang w:val="en-US"/>
        </w:rPr>
        <w:t xml:space="preserve">e accident which </w:t>
      </w:r>
    </w:p>
    <w:p w14:paraId="50B7BDC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occurred on the 29th July 2021.</w:t>
      </w:r>
    </w:p>
    <w:p w14:paraId="33F7D395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57CCAA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2.  The matter came before me on 18 September 2023.  </w:t>
      </w:r>
      <w:proofErr w:type="spellStart"/>
      <w:r>
        <w:rPr>
          <w:rFonts w:ascii="Tahoma" w:hAnsi="Tahoma"/>
          <w:sz w:val="26"/>
          <w:szCs w:val="26"/>
          <w:lang w:val="en-US"/>
        </w:rPr>
        <w:t>Mr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Nkabinde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appeared </w:t>
      </w:r>
    </w:p>
    <w:p w14:paraId="5F76519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for the Plaintiff. The Defendant did not defend the action and the matter was </w:t>
      </w:r>
    </w:p>
    <w:p w14:paraId="5925C6A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enrolled on the default roll. It is on that basis that the Plaintiff proceed with </w:t>
      </w:r>
    </w:p>
    <w:p w14:paraId="1943E87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an application for default judgment. </w:t>
      </w:r>
    </w:p>
    <w:p w14:paraId="5D39DC3E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FC32D8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3.  The Defendant has conceded liability in </w:t>
      </w:r>
      <w:proofErr w:type="spellStart"/>
      <w:r>
        <w:rPr>
          <w:rFonts w:ascii="Tahoma" w:hAnsi="Tahoma"/>
          <w:sz w:val="26"/>
          <w:szCs w:val="26"/>
          <w:lang w:val="en-US"/>
        </w:rPr>
        <w:t>favour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of the Plaintiff. </w:t>
      </w:r>
      <w:r>
        <w:rPr>
          <w:rFonts w:ascii="Tahoma" w:hAnsi="Tahoma"/>
          <w:b/>
          <w:bCs/>
          <w:sz w:val="26"/>
          <w:szCs w:val="26"/>
          <w:lang w:val="en-US"/>
        </w:rPr>
        <w:t>[1]</w:t>
      </w:r>
    </w:p>
    <w:p w14:paraId="4DB5BF26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5072F65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4.  The Plaintiff applied that the issue of General Damages be postponed sine </w:t>
      </w:r>
    </w:p>
    <w:p w14:paraId="6562144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die. The Court ordered that the issue be separated and that the matter </w:t>
      </w:r>
    </w:p>
    <w:p w14:paraId="7EB1582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should proceed on the quantum of the loss of earnings. The only issue for </w:t>
      </w:r>
    </w:p>
    <w:p w14:paraId="749011B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this court to a</w:t>
      </w:r>
      <w:r>
        <w:rPr>
          <w:rFonts w:ascii="Tahoma" w:hAnsi="Tahoma"/>
          <w:sz w:val="26"/>
          <w:szCs w:val="26"/>
          <w:lang w:val="en-US"/>
        </w:rPr>
        <w:t>djudicate was the past and future loss of earnings.</w:t>
      </w:r>
    </w:p>
    <w:p w14:paraId="56042D7C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951DB1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5.  The Plaintiff amended the Particulars of Claim for past and future loss of </w:t>
      </w:r>
    </w:p>
    <w:p w14:paraId="544E000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earnings and/or earning capacity as follows: </w:t>
      </w:r>
      <w:r>
        <w:rPr>
          <w:rFonts w:ascii="Tahoma" w:hAnsi="Tahoma"/>
          <w:b/>
          <w:bCs/>
          <w:sz w:val="26"/>
          <w:szCs w:val="26"/>
          <w:lang w:val="en-US"/>
        </w:rPr>
        <w:t>[2]</w:t>
      </w:r>
    </w:p>
    <w:p w14:paraId="4F63F943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495E6EA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lastRenderedPageBreak/>
        <w:t xml:space="preserve">     </w:t>
      </w:r>
      <w:r>
        <w:rPr>
          <w:rFonts w:ascii="Tahoma" w:hAnsi="Tahoma"/>
          <w:sz w:val="26"/>
          <w:szCs w:val="26"/>
          <w:lang w:val="en-US"/>
        </w:rPr>
        <w:t xml:space="preserve">Past and future Loss of Earnings </w:t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  <w:t>R3 000 000,00</w:t>
      </w:r>
    </w:p>
    <w:p w14:paraId="46C90644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9023E9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It is al</w:t>
      </w:r>
      <w:r>
        <w:rPr>
          <w:rFonts w:ascii="Tahoma" w:hAnsi="Tahoma"/>
          <w:sz w:val="26"/>
          <w:szCs w:val="26"/>
          <w:lang w:val="en-US"/>
        </w:rPr>
        <w:t xml:space="preserve">so noted that the Plaintiff intends amending the Particulars of claim by </w:t>
      </w:r>
    </w:p>
    <w:p w14:paraId="5628D3B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deleting paragraph 7 and paragraph 10 and replaces with the “attached </w:t>
      </w:r>
    </w:p>
    <w:p w14:paraId="774E122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amended particulars”, but there was no document attached to the notice of   </w:t>
      </w:r>
    </w:p>
    <w:p w14:paraId="091B4EB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amendment. </w:t>
      </w:r>
      <w:r>
        <w:rPr>
          <w:rFonts w:ascii="Tahoma" w:hAnsi="Tahoma"/>
          <w:b/>
          <w:bCs/>
          <w:sz w:val="26"/>
          <w:szCs w:val="26"/>
          <w:lang w:val="en-US"/>
        </w:rPr>
        <w:t>[3]</w:t>
      </w:r>
    </w:p>
    <w:p w14:paraId="77A88A24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7C86CFC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F09B43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EV</w:t>
      </w:r>
      <w:r>
        <w:rPr>
          <w:rFonts w:ascii="Tahoma" w:hAnsi="Tahoma"/>
          <w:b/>
          <w:bCs/>
          <w:sz w:val="26"/>
          <w:szCs w:val="26"/>
          <w:lang w:val="en-US"/>
        </w:rPr>
        <w:t>IDENCE</w:t>
      </w:r>
    </w:p>
    <w:p w14:paraId="3253BCC9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517E28F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6. The Plaintiff, at the commencement of the hearing, relied on the evidence on </w:t>
      </w:r>
    </w:p>
    <w:p w14:paraId="6FF72DB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affidavits. </w:t>
      </w:r>
      <w:r>
        <w:rPr>
          <w:rFonts w:ascii="Tahoma" w:hAnsi="Tahoma"/>
          <w:b/>
          <w:bCs/>
          <w:sz w:val="26"/>
          <w:szCs w:val="26"/>
          <w:lang w:val="en-US"/>
        </w:rPr>
        <w:t xml:space="preserve">[4] </w:t>
      </w:r>
      <w:r>
        <w:rPr>
          <w:rFonts w:ascii="Tahoma" w:hAnsi="Tahoma"/>
          <w:sz w:val="26"/>
          <w:szCs w:val="26"/>
          <w:lang w:val="en-US"/>
        </w:rPr>
        <w:t xml:space="preserve">The Plaintiff has served and filed the medico legal reports of </w:t>
      </w:r>
    </w:p>
    <w:p w14:paraId="78A12A4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the following experts:</w:t>
      </w:r>
    </w:p>
    <w:p w14:paraId="59DFE88B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DE8F4F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6.1  </w:t>
      </w:r>
      <w:proofErr w:type="spellStart"/>
      <w:r>
        <w:rPr>
          <w:rFonts w:ascii="Tahoma" w:hAnsi="Tahoma"/>
          <w:sz w:val="26"/>
          <w:szCs w:val="26"/>
          <w:lang w:val="en-US"/>
        </w:rPr>
        <w:t>Dr</w:t>
      </w:r>
      <w:proofErr w:type="spellEnd"/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Khetani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S </w:t>
      </w:r>
      <w:proofErr w:type="spellStart"/>
      <w:r>
        <w:rPr>
          <w:rFonts w:ascii="Tahoma" w:hAnsi="Tahoma"/>
          <w:sz w:val="26"/>
          <w:szCs w:val="26"/>
          <w:lang w:val="en-US"/>
        </w:rPr>
        <w:t>Bila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/>
          <w:sz w:val="26"/>
          <w:szCs w:val="26"/>
          <w:lang w:val="en-US"/>
        </w:rPr>
        <w:t>Orthopaedic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Surgeon       (Exhibit A)</w:t>
      </w:r>
    </w:p>
    <w:p w14:paraId="6D0B553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</w:t>
      </w:r>
      <w:proofErr w:type="gramStart"/>
      <w:r>
        <w:rPr>
          <w:rFonts w:ascii="Tahoma" w:hAnsi="Tahoma"/>
          <w:sz w:val="26"/>
          <w:szCs w:val="26"/>
          <w:lang w:val="en-US"/>
        </w:rPr>
        <w:t>6.2  Gillian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Sibiya</w:t>
      </w:r>
      <w:proofErr w:type="spellEnd"/>
      <w:r>
        <w:rPr>
          <w:rFonts w:ascii="Tahoma" w:hAnsi="Tahoma"/>
          <w:sz w:val="26"/>
          <w:szCs w:val="26"/>
          <w:lang w:val="en-US"/>
        </w:rPr>
        <w:t>, Clinical Psychologist               (Exhibit B)</w:t>
      </w:r>
    </w:p>
    <w:p w14:paraId="66D2025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</w:t>
      </w:r>
      <w:proofErr w:type="gramStart"/>
      <w:r>
        <w:rPr>
          <w:rFonts w:ascii="Tahoma" w:hAnsi="Tahoma"/>
          <w:sz w:val="26"/>
          <w:szCs w:val="26"/>
          <w:lang w:val="en-US"/>
        </w:rPr>
        <w:t>6.3  Yvonne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Segabutle</w:t>
      </w:r>
      <w:proofErr w:type="spellEnd"/>
      <w:r>
        <w:rPr>
          <w:rFonts w:ascii="Tahoma" w:hAnsi="Tahoma"/>
          <w:sz w:val="26"/>
          <w:szCs w:val="26"/>
          <w:lang w:val="en-US"/>
        </w:rPr>
        <w:t>, Educational Psychologist (Exhibit C)</w:t>
      </w:r>
    </w:p>
    <w:p w14:paraId="21B197B5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6.4  </w:t>
      </w:r>
      <w:proofErr w:type="spellStart"/>
      <w:r>
        <w:rPr>
          <w:rFonts w:ascii="Tahoma" w:hAnsi="Tahoma"/>
          <w:sz w:val="26"/>
          <w:szCs w:val="26"/>
          <w:lang w:val="en-US"/>
        </w:rPr>
        <w:t>Koketso</w:t>
      </w:r>
      <w:proofErr w:type="spellEnd"/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Rakgokong</w:t>
      </w:r>
      <w:proofErr w:type="spellEnd"/>
      <w:r>
        <w:rPr>
          <w:rFonts w:ascii="Tahoma" w:hAnsi="Tahoma"/>
          <w:sz w:val="26"/>
          <w:szCs w:val="26"/>
          <w:lang w:val="en-US"/>
        </w:rPr>
        <w:t>, Industrial Psychologist  (Exh</w:t>
      </w:r>
      <w:r>
        <w:rPr>
          <w:rFonts w:ascii="Tahoma" w:hAnsi="Tahoma"/>
          <w:sz w:val="26"/>
          <w:szCs w:val="26"/>
          <w:lang w:val="en-US"/>
        </w:rPr>
        <w:t>ibit D)</w:t>
      </w:r>
    </w:p>
    <w:p w14:paraId="3515C02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</w:t>
      </w:r>
      <w:proofErr w:type="gramStart"/>
      <w:r>
        <w:rPr>
          <w:rFonts w:ascii="Tahoma" w:hAnsi="Tahoma"/>
          <w:sz w:val="26"/>
          <w:szCs w:val="26"/>
          <w:lang w:val="en-US"/>
        </w:rPr>
        <w:t>6.5  Peggy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Mabasa</w:t>
      </w:r>
      <w:proofErr w:type="spellEnd"/>
      <w:r>
        <w:rPr>
          <w:rFonts w:ascii="Tahoma" w:hAnsi="Tahoma"/>
          <w:sz w:val="26"/>
          <w:szCs w:val="26"/>
          <w:lang w:val="en-US"/>
        </w:rPr>
        <w:t>, Occupational Therapy          (Exhibit E)</w:t>
      </w:r>
    </w:p>
    <w:p w14:paraId="1E78E03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6.6  </w:t>
      </w:r>
      <w:proofErr w:type="spellStart"/>
      <w:r>
        <w:rPr>
          <w:rFonts w:ascii="Tahoma" w:hAnsi="Tahoma"/>
          <w:sz w:val="26"/>
          <w:szCs w:val="26"/>
          <w:lang w:val="en-US"/>
        </w:rPr>
        <w:t>Tsebo</w:t>
      </w:r>
      <w:proofErr w:type="spellEnd"/>
      <w:proofErr w:type="gramEnd"/>
      <w:r>
        <w:rPr>
          <w:rFonts w:ascii="Tahoma" w:hAnsi="Tahoma"/>
          <w:sz w:val="26"/>
          <w:szCs w:val="26"/>
          <w:lang w:val="en-US"/>
        </w:rPr>
        <w:t xml:space="preserve"> Actuaries </w:t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  <w:t xml:space="preserve">  (Exhibit F)</w:t>
      </w:r>
    </w:p>
    <w:p w14:paraId="1E3DC412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2979B37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D2A5B0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7. </w:t>
      </w:r>
      <w:proofErr w:type="spellStart"/>
      <w:r>
        <w:rPr>
          <w:rFonts w:ascii="Tahoma" w:hAnsi="Tahoma"/>
          <w:sz w:val="26"/>
          <w:szCs w:val="26"/>
          <w:lang w:val="en-US"/>
        </w:rPr>
        <w:t>Dr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Khetani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Bila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assessed the Plaintiff on 03 August 2022. He was availed of the </w:t>
      </w:r>
    </w:p>
    <w:p w14:paraId="6CF40C4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medical records. He came to the conclusion that the </w:t>
      </w:r>
      <w:r>
        <w:rPr>
          <w:rFonts w:ascii="Tahoma" w:hAnsi="Tahoma"/>
          <w:sz w:val="26"/>
          <w:szCs w:val="26"/>
          <w:lang w:val="en-US"/>
        </w:rPr>
        <w:t>Plaintiff sustained a left</w:t>
      </w:r>
    </w:p>
    <w:p w14:paraId="698760E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leg injury and a head injury.  The symptoms he presented with could be </w:t>
      </w:r>
    </w:p>
    <w:p w14:paraId="099E1DD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attributed to the accident injury. The issue of headache to be deferred to the </w:t>
      </w:r>
    </w:p>
    <w:p w14:paraId="11ECA93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Neurologist.</w:t>
      </w:r>
    </w:p>
    <w:p w14:paraId="3F24551C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FE1DA8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8. Gillian </w:t>
      </w:r>
      <w:proofErr w:type="spellStart"/>
      <w:r>
        <w:rPr>
          <w:rFonts w:ascii="Tahoma" w:hAnsi="Tahoma"/>
          <w:sz w:val="26"/>
          <w:szCs w:val="26"/>
          <w:lang w:val="en-US"/>
        </w:rPr>
        <w:t>Sibiya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assessed the Plaintiff on 03 August </w:t>
      </w:r>
      <w:r>
        <w:rPr>
          <w:rFonts w:ascii="Tahoma" w:hAnsi="Tahoma"/>
          <w:sz w:val="26"/>
          <w:szCs w:val="26"/>
          <w:lang w:val="en-US"/>
        </w:rPr>
        <w:t xml:space="preserve">2022.  It is reported that </w:t>
      </w:r>
    </w:p>
    <w:p w14:paraId="46885DB5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Martin has no loss of consciousness and that he was transported to hospital </w:t>
      </w:r>
    </w:p>
    <w:p w14:paraId="787FB04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where he was observed, </w:t>
      </w:r>
      <w:proofErr w:type="spellStart"/>
      <w:r>
        <w:rPr>
          <w:rFonts w:ascii="Tahoma" w:hAnsi="Tahoma"/>
          <w:sz w:val="26"/>
          <w:szCs w:val="26"/>
          <w:lang w:val="en-US"/>
        </w:rPr>
        <w:t>stabilised</w:t>
      </w:r>
      <w:proofErr w:type="spellEnd"/>
      <w:r>
        <w:rPr>
          <w:rFonts w:ascii="Tahoma" w:hAnsi="Tahoma"/>
          <w:sz w:val="26"/>
          <w:szCs w:val="26"/>
          <w:lang w:val="en-US"/>
        </w:rPr>
        <w:t>, and later discharged home to recover the</w:t>
      </w:r>
    </w:p>
    <w:p w14:paraId="559BB272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following day. He reported sustained injuries to his left hand </w:t>
      </w:r>
      <w:r>
        <w:rPr>
          <w:rFonts w:ascii="Tahoma" w:hAnsi="Tahoma"/>
          <w:sz w:val="26"/>
          <w:szCs w:val="26"/>
          <w:lang w:val="en-US"/>
        </w:rPr>
        <w:t xml:space="preserve">and left leg. </w:t>
      </w:r>
    </w:p>
    <w:p w14:paraId="5119A10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Based on background information it appears that Martin enjoyed a good </w:t>
      </w:r>
    </w:p>
    <w:p w14:paraId="5F4416D5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quality of life before the accident and that the accident has disrupted </w:t>
      </w:r>
    </w:p>
    <w:p w14:paraId="522CE28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his enjoyment and quality of life. Martin’s psychological prognosis seems fair </w:t>
      </w:r>
    </w:p>
    <w:p w14:paraId="1EFB96F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at this point.</w:t>
      </w:r>
    </w:p>
    <w:p w14:paraId="34DB1224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353C07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9. 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Yvonne </w:t>
      </w:r>
      <w:proofErr w:type="spellStart"/>
      <w:r>
        <w:rPr>
          <w:rFonts w:ascii="Tahoma" w:hAnsi="Tahoma"/>
          <w:sz w:val="26"/>
          <w:szCs w:val="26"/>
          <w:lang w:val="en-US"/>
        </w:rPr>
        <w:t>Segabutle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evaluated the Plaintiff on 03 August 2022 it transpired  </w:t>
      </w:r>
    </w:p>
    <w:p w14:paraId="4F0ADFA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that the Plaintiff was repeating Grade 7 at Westview Christian Academy,</w:t>
      </w:r>
    </w:p>
    <w:p w14:paraId="6F330EB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when the accident occurred. He explained that he failed due to playfulness</w:t>
      </w:r>
      <w:r>
        <w:rPr>
          <w:rFonts w:ascii="Tahoma" w:hAnsi="Tahoma"/>
          <w:sz w:val="26"/>
          <w:szCs w:val="26"/>
          <w:lang w:val="en-US"/>
        </w:rPr>
        <w:t>.</w:t>
      </w:r>
    </w:p>
    <w:p w14:paraId="14C9594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It is likely that Martin had the potential to complete and pass his Grade 12</w:t>
      </w:r>
    </w:p>
    <w:p w14:paraId="0B72D2E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with a Diploma level, allowing him to proceed with tertiary studies, where he </w:t>
      </w:r>
    </w:p>
    <w:p w14:paraId="4F12E20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would obtain at least a Diploma qualification of choice (NQF6).</w:t>
      </w:r>
    </w:p>
    <w:p w14:paraId="22752FA2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</w:t>
      </w:r>
    </w:p>
    <w:p w14:paraId="04B12994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B94D06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10. As far as the </w:t>
      </w:r>
      <w:proofErr w:type="spellStart"/>
      <w:r>
        <w:rPr>
          <w:rFonts w:ascii="Tahoma" w:hAnsi="Tahoma"/>
          <w:sz w:val="26"/>
          <w:szCs w:val="26"/>
          <w:lang w:val="en-US"/>
        </w:rPr>
        <w:t>post accident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is concerned,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Segabutle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noted that his </w:t>
      </w:r>
    </w:p>
    <w:p w14:paraId="370CF89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scholastic performance declined. He struggles to concentrate in class and his </w:t>
      </w:r>
    </w:p>
    <w:p w14:paraId="07AA3AB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memory is a challenge in class.  At the time of report finalization, school </w:t>
      </w:r>
    </w:p>
    <w:p w14:paraId="289A266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reports we</w:t>
      </w:r>
      <w:r>
        <w:rPr>
          <w:rFonts w:ascii="Tahoma" w:hAnsi="Tahoma"/>
          <w:sz w:val="26"/>
          <w:szCs w:val="26"/>
          <w:lang w:val="en-US"/>
        </w:rPr>
        <w:t xml:space="preserve">re not submitted.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Segabutle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has contacted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Rathobela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’ </w:t>
      </w:r>
    </w:p>
    <w:p w14:paraId="3CBF838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telephonically but her phone was on voicemail. The Clinical Psychologist, </w:t>
      </w:r>
    </w:p>
    <w:p w14:paraId="1A248FA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Gillian </w:t>
      </w:r>
      <w:proofErr w:type="spellStart"/>
      <w:r>
        <w:rPr>
          <w:rFonts w:ascii="Tahoma" w:hAnsi="Tahoma"/>
          <w:sz w:val="26"/>
          <w:szCs w:val="26"/>
          <w:lang w:val="en-US"/>
        </w:rPr>
        <w:t>Sibiya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concurs and noted that Martin’s overall performance on the </w:t>
      </w:r>
    </w:p>
    <w:p w14:paraId="07A8D94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assessment revealed difficulty </w:t>
      </w:r>
      <w:r>
        <w:rPr>
          <w:rFonts w:ascii="Tahoma" w:hAnsi="Tahoma"/>
          <w:sz w:val="26"/>
          <w:szCs w:val="26"/>
          <w:lang w:val="en-US"/>
        </w:rPr>
        <w:t xml:space="preserve">in cognitive functioning. Considering his </w:t>
      </w:r>
    </w:p>
    <w:p w14:paraId="73A5700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cognitive </w:t>
      </w:r>
      <w:proofErr w:type="gramStart"/>
      <w:r>
        <w:rPr>
          <w:rFonts w:ascii="Tahoma" w:hAnsi="Tahoma"/>
          <w:sz w:val="26"/>
          <w:szCs w:val="26"/>
          <w:lang w:val="en-US"/>
        </w:rPr>
        <w:t>functioning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he is likely to benefit from placement in a vocational </w:t>
      </w:r>
    </w:p>
    <w:p w14:paraId="2CC7D5E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 </w:t>
      </w:r>
      <w:proofErr w:type="spellStart"/>
      <w:r>
        <w:rPr>
          <w:rFonts w:ascii="Tahoma" w:hAnsi="Tahoma"/>
          <w:sz w:val="26"/>
          <w:szCs w:val="26"/>
          <w:lang w:val="en-US"/>
        </w:rPr>
        <w:t>programme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found in Mild and Moderately Intellectually disabled special </w:t>
      </w:r>
    </w:p>
    <w:p w14:paraId="096691A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schools to allow him to follow skills related st</w:t>
      </w:r>
      <w:r>
        <w:rPr>
          <w:rFonts w:ascii="Tahoma" w:hAnsi="Tahoma"/>
          <w:sz w:val="26"/>
          <w:szCs w:val="26"/>
          <w:lang w:val="en-US"/>
        </w:rPr>
        <w:t xml:space="preserve">ream allowing him to obtain a </w:t>
      </w:r>
    </w:p>
    <w:p w14:paraId="3EEF9CF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level 1 qualification, equivalent to Grade 9. He is likely to proceed and reach </w:t>
      </w:r>
    </w:p>
    <w:p w14:paraId="0965D15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fail at least once in the current Senior Phase and proceed to Grade 10 where </w:t>
      </w:r>
    </w:p>
    <w:p w14:paraId="221D3BD2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he would struggle to proceed as the departmental ru</w:t>
      </w:r>
      <w:r>
        <w:rPr>
          <w:rFonts w:ascii="Tahoma" w:hAnsi="Tahoma"/>
          <w:sz w:val="26"/>
          <w:szCs w:val="26"/>
          <w:lang w:val="en-US"/>
        </w:rPr>
        <w:t xml:space="preserve">le of repeating once in a </w:t>
      </w:r>
    </w:p>
    <w:p w14:paraId="568C9DC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phase falls off.  As such he could be expected to fail Grade 10 numerous </w:t>
      </w:r>
    </w:p>
    <w:p w14:paraId="6B8D1DB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times until he decides to drop out with Grade 9 as highest academic </w:t>
      </w:r>
    </w:p>
    <w:p w14:paraId="1FB95065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attainment at NQF 1.  </w:t>
      </w:r>
    </w:p>
    <w:p w14:paraId="234DE99E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F080B5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11. From the evidence of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Segabutle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/>
          <w:sz w:val="26"/>
          <w:szCs w:val="26"/>
          <w:lang w:val="en-US"/>
        </w:rPr>
        <w:t>Motsamai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would have been depended </w:t>
      </w:r>
    </w:p>
    <w:p w14:paraId="72A80A9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on both his physical and cognitive abilities to secure and maintain </w:t>
      </w:r>
    </w:p>
    <w:p w14:paraId="33ABBBD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employment with a Diploma level of education. </w:t>
      </w:r>
      <w:proofErr w:type="spellStart"/>
      <w:r>
        <w:rPr>
          <w:rFonts w:ascii="Tahoma" w:hAnsi="Tahoma"/>
          <w:sz w:val="26"/>
          <w:szCs w:val="26"/>
          <w:lang w:val="en-US"/>
        </w:rPr>
        <w:t>Motsamai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would have entered </w:t>
      </w:r>
    </w:p>
    <w:p w14:paraId="5E5217B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the open </w:t>
      </w:r>
      <w:proofErr w:type="spellStart"/>
      <w:r>
        <w:rPr>
          <w:rFonts w:ascii="Tahoma" w:hAnsi="Tahoma"/>
          <w:sz w:val="26"/>
          <w:szCs w:val="26"/>
          <w:lang w:val="en-US"/>
        </w:rPr>
        <w:t>labour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market with his earnings starting at the median quarti</w:t>
      </w:r>
      <w:r>
        <w:rPr>
          <w:rFonts w:ascii="Tahoma" w:hAnsi="Tahoma"/>
          <w:sz w:val="26"/>
          <w:szCs w:val="26"/>
          <w:lang w:val="en-US"/>
        </w:rPr>
        <w:t xml:space="preserve">le of </w:t>
      </w:r>
    </w:p>
    <w:p w14:paraId="0E64EE4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Paterson B4 R282 000 - R332 000 - R383 000 per annum - total package.  He </w:t>
      </w:r>
    </w:p>
    <w:p w14:paraId="5115B3A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would have at best reached the upper quartile of C4 (R624 000 - R710 000 - </w:t>
      </w:r>
    </w:p>
    <w:p w14:paraId="48998DF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R844 000 per annum total package as his earning ceiling through changed of </w:t>
      </w:r>
    </w:p>
    <w:p w14:paraId="45E8327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em</w:t>
      </w:r>
      <w:r>
        <w:rPr>
          <w:rFonts w:ascii="Tahoma" w:hAnsi="Tahoma"/>
          <w:sz w:val="26"/>
          <w:szCs w:val="26"/>
          <w:lang w:val="en-US"/>
        </w:rPr>
        <w:t xml:space="preserve">ployers and positions for better prospects as well as in house training </w:t>
      </w:r>
    </w:p>
    <w:p w14:paraId="77E4009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courses at the approximate age of 45 years. </w:t>
      </w:r>
      <w:proofErr w:type="spellStart"/>
      <w:r>
        <w:rPr>
          <w:rFonts w:ascii="Tahoma" w:hAnsi="Tahoma"/>
          <w:sz w:val="26"/>
          <w:szCs w:val="26"/>
          <w:lang w:val="en-US"/>
        </w:rPr>
        <w:t>Motsamai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would have worked </w:t>
      </w:r>
    </w:p>
    <w:p w14:paraId="00F7EED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until normal retirement age of 60-65 years, provided his health and personal</w:t>
      </w:r>
    </w:p>
    <w:p w14:paraId="429247F5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circumstances permitted.</w:t>
      </w:r>
    </w:p>
    <w:p w14:paraId="00DF4F09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1E7C0B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12.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Segabutle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under medical and para medical report findings, confirms </w:t>
      </w:r>
    </w:p>
    <w:p w14:paraId="02D93262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that </w:t>
      </w:r>
      <w:proofErr w:type="spellStart"/>
      <w:r>
        <w:rPr>
          <w:rFonts w:ascii="Tahoma" w:hAnsi="Tahoma"/>
          <w:sz w:val="26"/>
          <w:szCs w:val="26"/>
          <w:lang w:val="en-US"/>
        </w:rPr>
        <w:t>Dr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Bila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reported that there is evidence of a healed </w:t>
      </w:r>
      <w:proofErr w:type="spellStart"/>
      <w:r>
        <w:rPr>
          <w:rFonts w:ascii="Tahoma" w:hAnsi="Tahoma"/>
          <w:sz w:val="26"/>
          <w:szCs w:val="26"/>
          <w:lang w:val="en-US"/>
        </w:rPr>
        <w:t>Tib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-Fib fracture. </w:t>
      </w:r>
    </w:p>
    <w:p w14:paraId="616E88E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The issue of headache to be deferred to the Neurologist [</w:t>
      </w:r>
      <w:proofErr w:type="spellStart"/>
      <w:r>
        <w:rPr>
          <w:rFonts w:ascii="Tahoma" w:hAnsi="Tahoma"/>
          <w:sz w:val="26"/>
          <w:szCs w:val="26"/>
          <w:lang w:val="en-US"/>
        </w:rPr>
        <w:t>pg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04-9</w:t>
      </w:r>
      <w:r>
        <w:rPr>
          <w:rFonts w:ascii="Tahoma" w:hAnsi="Tahoma"/>
          <w:sz w:val="26"/>
          <w:szCs w:val="26"/>
          <w:lang w:val="en-US"/>
        </w:rPr>
        <w:t>0]</w:t>
      </w:r>
    </w:p>
    <w:p w14:paraId="6887811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</w:t>
      </w:r>
    </w:p>
    <w:p w14:paraId="3171379D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F6F421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13. From a Neuropsychological viewpoint, </w:t>
      </w:r>
      <w:proofErr w:type="spellStart"/>
      <w:r>
        <w:rPr>
          <w:rFonts w:ascii="Tahoma" w:hAnsi="Tahoma"/>
          <w:sz w:val="26"/>
          <w:szCs w:val="26"/>
          <w:lang w:val="en-US"/>
        </w:rPr>
        <w:t>Ms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Sibiya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stated that he reported </w:t>
      </w:r>
    </w:p>
    <w:p w14:paraId="4A479E8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struggles with increased anxiety, poor school performance, intrusive thoughts </w:t>
      </w:r>
    </w:p>
    <w:p w14:paraId="3899C55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of the accident and reduced attention and concentration due to constant </w:t>
      </w:r>
    </w:p>
    <w:p w14:paraId="7E35413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headac</w:t>
      </w:r>
      <w:r>
        <w:rPr>
          <w:rFonts w:ascii="Tahoma" w:hAnsi="Tahoma"/>
          <w:sz w:val="26"/>
          <w:szCs w:val="26"/>
          <w:lang w:val="en-US"/>
        </w:rPr>
        <w:t xml:space="preserve">hes.  He also reported to have limited function of the left </w:t>
      </w:r>
      <w:proofErr w:type="spellStart"/>
      <w:proofErr w:type="gramStart"/>
      <w:r>
        <w:rPr>
          <w:rFonts w:ascii="Tahoma" w:hAnsi="Tahoma"/>
          <w:sz w:val="26"/>
          <w:szCs w:val="26"/>
          <w:lang w:val="en-US"/>
        </w:rPr>
        <w:t>hand.Martin’s</w:t>
      </w:r>
      <w:proofErr w:type="spellEnd"/>
      <w:proofErr w:type="gramEnd"/>
    </w:p>
    <w:p w14:paraId="5C1409A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psychological prognosis seems fait at this point. </w:t>
      </w:r>
    </w:p>
    <w:p w14:paraId="07C29BA5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FD9ABD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14.  The Industrial Psychologist postulates that post accident he would sustained </w:t>
      </w:r>
    </w:p>
    <w:p w14:paraId="6CA2E31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employment not able the probationary period with prolong periods of </w:t>
      </w:r>
    </w:p>
    <w:p w14:paraId="3FF0120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unemployment in between his jobs anticipated between five to seven years </w:t>
      </w:r>
    </w:p>
    <w:p w14:paraId="77F144E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and more noting the current high unemployment rate in South Africa open</w:t>
      </w:r>
    </w:p>
    <w:p w14:paraId="7DEC428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</w:t>
      </w:r>
      <w:proofErr w:type="spellStart"/>
      <w:r>
        <w:rPr>
          <w:rFonts w:ascii="Tahoma" w:hAnsi="Tahoma"/>
          <w:sz w:val="26"/>
          <w:szCs w:val="26"/>
          <w:lang w:val="en-US"/>
        </w:rPr>
        <w:t>labour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market. </w:t>
      </w:r>
      <w:r>
        <w:rPr>
          <w:rFonts w:ascii="Tahoma" w:hAnsi="Tahoma"/>
          <w:sz w:val="26"/>
          <w:szCs w:val="26"/>
          <w:lang w:val="en-US"/>
        </w:rPr>
        <w:t xml:space="preserve">His earnings are not expected to call above the lower </w:t>
      </w:r>
    </w:p>
    <w:p w14:paraId="6BC035E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quartile of the unskilled scale (R24 200 - R43 700 - R97 000) per annum. </w:t>
      </w:r>
    </w:p>
    <w:p w14:paraId="47E03C6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He would like remain his earning ceiling for the </w:t>
      </w:r>
      <w:proofErr w:type="spellStart"/>
      <w:r>
        <w:rPr>
          <w:rFonts w:ascii="Tahoma" w:hAnsi="Tahoma"/>
          <w:sz w:val="26"/>
          <w:szCs w:val="26"/>
          <w:lang w:val="en-US"/>
        </w:rPr>
        <w:t>reminder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of his career noting</w:t>
      </w:r>
    </w:p>
    <w:p w14:paraId="007912E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that he would also suffer from</w:t>
      </w:r>
      <w:r>
        <w:rPr>
          <w:rFonts w:ascii="Tahoma" w:hAnsi="Tahoma"/>
          <w:sz w:val="26"/>
          <w:szCs w:val="26"/>
          <w:lang w:val="en-US"/>
        </w:rPr>
        <w:t xml:space="preserve"> period of unemployment between his jobs </w:t>
      </w:r>
    </w:p>
    <w:p w14:paraId="3FD7149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and will hinder career advancement.</w:t>
      </w:r>
    </w:p>
    <w:p w14:paraId="393CC0B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AB9063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15. The Educational Psychologist indicated in her report that at the time of report</w:t>
      </w:r>
    </w:p>
    <w:p w14:paraId="5730437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</w:t>
      </w:r>
      <w:proofErr w:type="spellStart"/>
      <w:r>
        <w:rPr>
          <w:rFonts w:ascii="Tahoma" w:hAnsi="Tahoma"/>
          <w:sz w:val="26"/>
          <w:szCs w:val="26"/>
          <w:lang w:val="en-US"/>
        </w:rPr>
        <w:t>finalisation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, school reports were not submitted. I have no evidence before </w:t>
      </w:r>
    </w:p>
    <w:p w14:paraId="719A3EF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</w:t>
      </w:r>
      <w:r>
        <w:rPr>
          <w:rFonts w:ascii="Tahoma" w:hAnsi="Tahoma"/>
          <w:sz w:val="26"/>
          <w:szCs w:val="26"/>
          <w:lang w:val="en-US"/>
        </w:rPr>
        <w:t xml:space="preserve"> me relating to the Plaintiff’s school reports pre and post morbidly. The onus </w:t>
      </w:r>
    </w:p>
    <w:p w14:paraId="456E9625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rests </w:t>
      </w:r>
      <w:proofErr w:type="gramStart"/>
      <w:r>
        <w:rPr>
          <w:rFonts w:ascii="Tahoma" w:hAnsi="Tahoma"/>
          <w:sz w:val="26"/>
          <w:szCs w:val="26"/>
          <w:lang w:val="en-US"/>
        </w:rPr>
        <w:t>is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on the Plaintiff to ensure that the court has all the necessary and </w:t>
      </w:r>
    </w:p>
    <w:p w14:paraId="3E82F29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relevant evidence to assist the court in arriving at a just and fair decision.</w:t>
      </w:r>
    </w:p>
    <w:p w14:paraId="40A07872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7398A1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16.  </w:t>
      </w:r>
      <w:proofErr w:type="spellStart"/>
      <w:r>
        <w:rPr>
          <w:rFonts w:ascii="Tahoma" w:hAnsi="Tahoma"/>
          <w:sz w:val="26"/>
          <w:szCs w:val="26"/>
          <w:lang w:val="en-US"/>
        </w:rPr>
        <w:t>Motsamai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is complaining about headache pains. </w:t>
      </w:r>
      <w:proofErr w:type="spellStart"/>
      <w:r>
        <w:rPr>
          <w:rFonts w:ascii="Tahoma" w:hAnsi="Tahoma"/>
          <w:sz w:val="26"/>
          <w:szCs w:val="26"/>
          <w:lang w:val="en-US"/>
        </w:rPr>
        <w:t>Dr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Bila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reported that the </w:t>
      </w:r>
    </w:p>
    <w:p w14:paraId="2573D55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issue of headache to be deferred to the Neurologist. The onus rests on the</w:t>
      </w:r>
    </w:p>
    <w:p w14:paraId="67CD73C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Plaintiff to discharge the onus.</w:t>
      </w:r>
    </w:p>
    <w:p w14:paraId="4FDE8F93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836D9C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17.  The Plaintiff bears the onus to prove his or her los</w:t>
      </w:r>
      <w:r>
        <w:rPr>
          <w:rFonts w:ascii="Tahoma" w:hAnsi="Tahoma"/>
          <w:sz w:val="26"/>
          <w:szCs w:val="26"/>
          <w:lang w:val="en-US"/>
        </w:rPr>
        <w:t>s. There is therefore a</w:t>
      </w:r>
    </w:p>
    <w:p w14:paraId="5B4DD6A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duty upon the Plaintiff in RAF actions to prove the elements of </w:t>
      </w:r>
      <w:proofErr w:type="gramStart"/>
      <w:r>
        <w:rPr>
          <w:rFonts w:ascii="Tahoma" w:hAnsi="Tahoma"/>
          <w:sz w:val="26"/>
          <w:szCs w:val="26"/>
          <w:lang w:val="en-US"/>
        </w:rPr>
        <w:t>their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</w:t>
      </w:r>
    </w:p>
    <w:p w14:paraId="542F937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   claims on a balance of probabilities. </w:t>
      </w:r>
    </w:p>
    <w:p w14:paraId="4038FFD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5BAC89E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49AF517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18.  With regards to Loss of earnings/earning capacity there is a shortage </w:t>
      </w:r>
    </w:p>
    <w:p w14:paraId="65D5ADB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of information of suffi</w:t>
      </w:r>
      <w:r>
        <w:rPr>
          <w:rFonts w:ascii="Tahoma" w:hAnsi="Tahoma"/>
          <w:sz w:val="26"/>
          <w:szCs w:val="26"/>
          <w:lang w:val="en-US"/>
        </w:rPr>
        <w:t xml:space="preserve">cient evidence. In the event of </w:t>
      </w:r>
      <w:proofErr w:type="gramStart"/>
      <w:r>
        <w:rPr>
          <w:rFonts w:ascii="Tahoma" w:hAnsi="Tahoma"/>
          <w:sz w:val="26"/>
          <w:szCs w:val="26"/>
          <w:lang w:val="en-US"/>
        </w:rPr>
        <w:t>justice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the Plaintiff </w:t>
      </w:r>
    </w:p>
    <w:p w14:paraId="5176B4C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must be granted an opportunity to supplement to </w:t>
      </w:r>
      <w:proofErr w:type="spellStart"/>
      <w:r>
        <w:rPr>
          <w:rFonts w:ascii="Tahoma" w:hAnsi="Tahoma"/>
          <w:sz w:val="26"/>
          <w:szCs w:val="26"/>
          <w:lang w:val="en-US"/>
        </w:rPr>
        <w:t>there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claim and in </w:t>
      </w:r>
    </w:p>
    <w:p w14:paraId="5202FC7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view of the foregoing I grant the order to the issue of loss of earnings. </w:t>
      </w:r>
    </w:p>
    <w:p w14:paraId="579BE22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23EECB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ORDER:</w:t>
      </w:r>
    </w:p>
    <w:p w14:paraId="130C3BCB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575E924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In the result the following order is </w:t>
      </w:r>
      <w:r>
        <w:rPr>
          <w:rFonts w:ascii="Tahoma" w:hAnsi="Tahoma"/>
          <w:sz w:val="26"/>
          <w:szCs w:val="26"/>
          <w:lang w:val="en-US"/>
        </w:rPr>
        <w:t>issued:</w:t>
      </w:r>
    </w:p>
    <w:p w14:paraId="621E2B65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3A73A2B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19.  The Defendant is liable for 100% of Plaintiff’s proven or agreed damages; </w:t>
      </w:r>
    </w:p>
    <w:p w14:paraId="013675AB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14CC82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19.1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Defendant is ordered to furnish the Plaintiff with an undertaking in </w:t>
      </w:r>
    </w:p>
    <w:p w14:paraId="19A798B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terms of the provisions of Section 17(4)(a) of the Road Accident Fund Act </w:t>
      </w:r>
    </w:p>
    <w:p w14:paraId="4D9ACFA7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</w:t>
      </w:r>
      <w:r>
        <w:rPr>
          <w:rFonts w:ascii="Tahoma" w:hAnsi="Tahoma"/>
          <w:sz w:val="26"/>
          <w:szCs w:val="26"/>
          <w:lang w:val="en-US"/>
        </w:rPr>
        <w:t xml:space="preserve">       1996 (Act No 56 of 1996) in respect of future accommodation of the </w:t>
      </w:r>
    </w:p>
    <w:p w14:paraId="471D251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Plaintiff in a hospital or nursing home for treatment of a service or </w:t>
      </w:r>
    </w:p>
    <w:p w14:paraId="4424458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supplying of goods to him pursuant to the injuries which the Plaintiff </w:t>
      </w:r>
    </w:p>
    <w:p w14:paraId="3E8C675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suffered in</w:t>
      </w:r>
      <w:r>
        <w:rPr>
          <w:rFonts w:ascii="Tahoma" w:hAnsi="Tahoma"/>
          <w:sz w:val="26"/>
          <w:szCs w:val="26"/>
          <w:lang w:val="en-US"/>
        </w:rPr>
        <w:t xml:space="preserve"> the collision on 29 May 2021 and to compensate the Plaintiff in </w:t>
      </w:r>
    </w:p>
    <w:p w14:paraId="2B666FBF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respect of the said costs, after the costs have been incurred and proof </w:t>
      </w:r>
    </w:p>
    <w:p w14:paraId="13D9A9C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thereof.</w:t>
      </w:r>
    </w:p>
    <w:p w14:paraId="20525A3C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25C72B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19.2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issue of General Damages is postponed sine die;</w:t>
      </w:r>
    </w:p>
    <w:p w14:paraId="7FA96B75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18C625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19.3  As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the claim for Loss of</w:t>
      </w:r>
      <w:r>
        <w:rPr>
          <w:rFonts w:ascii="Tahoma" w:hAnsi="Tahoma"/>
          <w:sz w:val="26"/>
          <w:szCs w:val="26"/>
          <w:lang w:val="en-US"/>
        </w:rPr>
        <w:t xml:space="preserve"> Earnings is postponed sine die, leave is granted</w:t>
      </w:r>
    </w:p>
    <w:p w14:paraId="21A465D0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to supplement the evidence in respect to the Claim for Loss of Earnings/</w:t>
      </w:r>
    </w:p>
    <w:p w14:paraId="3AE2B2B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lastRenderedPageBreak/>
        <w:t xml:space="preserve">        earning capacity.</w:t>
      </w:r>
    </w:p>
    <w:p w14:paraId="25EF856E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0DE8A1A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19.4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Defendant is liable for the Plaintiff’s taxed or agreed party and party</w:t>
      </w:r>
    </w:p>
    <w:p w14:paraId="2464E9A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costs on the High Court scale and the Plaintiff’s lodging and traveling costs </w:t>
      </w:r>
    </w:p>
    <w:p w14:paraId="4E6570C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in attending the Plaintiff’s experts which costs shall inter alia include the </w:t>
      </w:r>
    </w:p>
    <w:p w14:paraId="24A487D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 following:</w:t>
      </w:r>
    </w:p>
    <w:p w14:paraId="56FB2AA0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C9F23D3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19.4.1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costs of counsel </w:t>
      </w:r>
    </w:p>
    <w:p w14:paraId="002E3E7B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091FACA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19.4.2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costs of obtaini</w:t>
      </w:r>
      <w:r>
        <w:rPr>
          <w:rFonts w:ascii="Tahoma" w:hAnsi="Tahoma"/>
          <w:sz w:val="26"/>
          <w:szCs w:val="26"/>
          <w:lang w:val="en-US"/>
        </w:rPr>
        <w:t>ng Plaintiff’s medico legal reports;</w:t>
      </w:r>
    </w:p>
    <w:p w14:paraId="1F2F76D0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AEDB9E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19.4.3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costs incurred in the preparation of the trial bundles </w:t>
      </w:r>
    </w:p>
    <w:p w14:paraId="0D00E3C4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762E8B2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  <w:lang w:val="en-US"/>
        </w:rPr>
        <w:t>19.5  The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party and party costs are payable within 14 days of date of </w:t>
      </w:r>
    </w:p>
    <w:p w14:paraId="729E274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 settlement/taxation, where after interest will be charged at 11,25%</w:t>
      </w:r>
    </w:p>
    <w:p w14:paraId="3856627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</w:t>
      </w:r>
      <w:r>
        <w:rPr>
          <w:rFonts w:ascii="Tahoma" w:hAnsi="Tahoma"/>
          <w:sz w:val="26"/>
          <w:szCs w:val="26"/>
          <w:lang w:val="en-US"/>
        </w:rPr>
        <w:t xml:space="preserve">      from the aforementioned date to date of payment. The Plaintiff’s </w:t>
      </w:r>
    </w:p>
    <w:p w14:paraId="650BDFD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attorneys of record trust account with the following details: </w:t>
      </w:r>
    </w:p>
    <w:p w14:paraId="13983ECA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52AD7784" w14:textId="50EA1B9C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       </w:t>
      </w:r>
      <w:r>
        <w:rPr>
          <w:rFonts w:ascii="Tahoma" w:hAnsi="Tahoma"/>
          <w:b/>
          <w:bCs/>
          <w:sz w:val="26"/>
          <w:szCs w:val="26"/>
          <w:lang w:val="en-US"/>
        </w:rPr>
        <w:t xml:space="preserve">ACCOUNT HOLDER 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b/>
          <w:bCs/>
          <w:sz w:val="26"/>
          <w:szCs w:val="26"/>
          <w:lang w:val="en-US"/>
        </w:rPr>
        <w:t xml:space="preserve"> </w:t>
      </w:r>
      <w:r w:rsidR="00EE2D2B">
        <w:rPr>
          <w:rFonts w:ascii="Tahoma" w:hAnsi="Tahoma"/>
          <w:b/>
          <w:bCs/>
          <w:sz w:val="26"/>
          <w:szCs w:val="26"/>
          <w:lang w:val="en-US"/>
        </w:rPr>
        <w:t>[…]</w:t>
      </w:r>
      <w:r>
        <w:rPr>
          <w:rFonts w:ascii="Tahoma" w:hAnsi="Tahoma"/>
          <w:b/>
          <w:bCs/>
          <w:sz w:val="26"/>
          <w:szCs w:val="26"/>
          <w:lang w:val="en-US"/>
        </w:rPr>
        <w:t xml:space="preserve"> </w:t>
      </w:r>
    </w:p>
    <w:p w14:paraId="63CEDC44" w14:textId="7931B0ED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       BANK NAME </w:t>
      </w:r>
      <w:r>
        <w:rPr>
          <w:rFonts w:ascii="Tahoma" w:hAnsi="Tahoma"/>
          <w:b/>
          <w:bCs/>
          <w:sz w:val="26"/>
          <w:szCs w:val="26"/>
          <w:lang w:val="en-US"/>
        </w:rPr>
        <w:tab/>
        <w:t xml:space="preserve">   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b/>
          <w:bCs/>
          <w:sz w:val="26"/>
          <w:szCs w:val="26"/>
          <w:lang w:val="en-US"/>
        </w:rPr>
        <w:t xml:space="preserve">  </w:t>
      </w:r>
      <w:r w:rsidR="00EE2D2B">
        <w:rPr>
          <w:rFonts w:ascii="Tahoma" w:hAnsi="Tahoma"/>
          <w:b/>
          <w:bCs/>
          <w:sz w:val="26"/>
          <w:szCs w:val="26"/>
          <w:lang w:val="en-US"/>
        </w:rPr>
        <w:t>[…]</w:t>
      </w:r>
    </w:p>
    <w:p w14:paraId="11E50A54" w14:textId="33807ACA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       ACCOUNT </w:t>
      </w:r>
      <w:r>
        <w:rPr>
          <w:rFonts w:ascii="Tahoma" w:hAnsi="Tahoma"/>
          <w:b/>
          <w:bCs/>
          <w:sz w:val="26"/>
          <w:szCs w:val="26"/>
          <w:lang w:val="en-US"/>
        </w:rPr>
        <w:t xml:space="preserve">NO </w:t>
      </w:r>
      <w:r>
        <w:rPr>
          <w:rFonts w:ascii="Tahoma" w:hAnsi="Tahoma"/>
          <w:b/>
          <w:bCs/>
          <w:sz w:val="26"/>
          <w:szCs w:val="26"/>
          <w:lang w:val="en-US"/>
        </w:rPr>
        <w:tab/>
        <w:t xml:space="preserve">   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b/>
          <w:bCs/>
          <w:sz w:val="26"/>
          <w:szCs w:val="26"/>
          <w:lang w:val="en-US"/>
        </w:rPr>
        <w:t xml:space="preserve">  </w:t>
      </w:r>
      <w:r w:rsidR="00EE2D2B">
        <w:rPr>
          <w:rFonts w:ascii="Tahoma" w:hAnsi="Tahoma"/>
          <w:b/>
          <w:bCs/>
          <w:sz w:val="26"/>
          <w:szCs w:val="26"/>
          <w:lang w:val="en-US"/>
        </w:rPr>
        <w:t>[…]</w:t>
      </w:r>
    </w:p>
    <w:p w14:paraId="1AC9E207" w14:textId="71618622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       BRANCH NAME </w:t>
      </w:r>
      <w:r>
        <w:rPr>
          <w:rFonts w:ascii="Tahoma" w:hAnsi="Tahoma"/>
          <w:b/>
          <w:bCs/>
          <w:sz w:val="26"/>
          <w:szCs w:val="26"/>
          <w:lang w:val="en-US"/>
        </w:rPr>
        <w:tab/>
        <w:t xml:space="preserve">     :  </w:t>
      </w:r>
      <w:r w:rsidR="00543A4C">
        <w:rPr>
          <w:rFonts w:ascii="Tahoma" w:hAnsi="Tahoma"/>
          <w:b/>
          <w:bCs/>
          <w:sz w:val="26"/>
          <w:szCs w:val="26"/>
          <w:lang w:val="en-US"/>
        </w:rPr>
        <w:t>[…]</w:t>
      </w:r>
      <w:bookmarkStart w:id="0" w:name="_GoBack"/>
      <w:bookmarkEnd w:id="0"/>
      <w:r>
        <w:rPr>
          <w:rFonts w:ascii="Tahoma" w:hAnsi="Tahoma"/>
          <w:b/>
          <w:bCs/>
          <w:sz w:val="26"/>
          <w:szCs w:val="26"/>
          <w:lang w:val="en-US"/>
        </w:rPr>
        <w:t xml:space="preserve"> </w:t>
      </w:r>
    </w:p>
    <w:p w14:paraId="4DF0F225" w14:textId="676A32D8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       BRANCH CODE         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b/>
          <w:bCs/>
          <w:sz w:val="26"/>
          <w:szCs w:val="26"/>
          <w:lang w:val="en-US"/>
        </w:rPr>
        <w:t xml:space="preserve">  </w:t>
      </w:r>
      <w:r w:rsidR="00EE2D2B">
        <w:rPr>
          <w:rFonts w:ascii="Tahoma" w:hAnsi="Tahoma"/>
          <w:b/>
          <w:bCs/>
          <w:sz w:val="26"/>
          <w:szCs w:val="26"/>
          <w:lang w:val="en-US"/>
        </w:rPr>
        <w:t>[…]</w:t>
      </w:r>
    </w:p>
    <w:p w14:paraId="2F8659D9" w14:textId="1E31BEA8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 xml:space="preserve">       ATTORNEYS REF      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b/>
          <w:bCs/>
          <w:sz w:val="26"/>
          <w:szCs w:val="26"/>
          <w:lang w:val="en-US"/>
        </w:rPr>
        <w:t xml:space="preserve">  </w:t>
      </w:r>
      <w:r w:rsidR="00EE2D2B">
        <w:rPr>
          <w:rFonts w:ascii="Tahoma" w:hAnsi="Tahoma"/>
          <w:b/>
          <w:bCs/>
          <w:sz w:val="26"/>
          <w:szCs w:val="26"/>
          <w:lang w:val="en-US"/>
        </w:rPr>
        <w:t>[…]</w:t>
      </w:r>
    </w:p>
    <w:p w14:paraId="50319C98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1A5146FE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3B1D3499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6A779F8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0A2F1479" w14:textId="77777777" w:rsidR="00C30FB9" w:rsidRDefault="008256AF">
      <w:pPr>
        <w:pStyle w:val="Body"/>
        <w:spacing w:line="360" w:lineRule="auto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</w:r>
      <w:r>
        <w:rPr>
          <w:rFonts w:ascii="Tahoma" w:eastAsia="Tahoma" w:hAnsi="Tahoma" w:cs="Tahoma"/>
          <w:b/>
          <w:bCs/>
          <w:sz w:val="26"/>
          <w:szCs w:val="26"/>
          <w:lang w:val="en-US"/>
        </w:rPr>
        <w:tab/>
        <w:t xml:space="preserve">    </w:t>
      </w:r>
      <w:r>
        <w:rPr>
          <w:rFonts w:ascii="Marker Felt" w:hAnsi="Marker Felt"/>
          <w:b/>
          <w:bCs/>
          <w:sz w:val="26"/>
          <w:szCs w:val="26"/>
          <w:lang w:val="en-US"/>
        </w:rPr>
        <w:t>MPIENAAR</w:t>
      </w:r>
    </w:p>
    <w:p w14:paraId="4B311C0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  <w:lang w:val="en-US"/>
        </w:rPr>
        <w:t xml:space="preserve"> </w:t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</w:r>
      <w:r>
        <w:rPr>
          <w:rFonts w:ascii="Marker Felt" w:hAnsi="Marker Felt"/>
          <w:b/>
          <w:bCs/>
          <w:sz w:val="26"/>
          <w:szCs w:val="26"/>
          <w:lang w:val="en-US"/>
        </w:rPr>
        <w:tab/>
        <w:t xml:space="preserve">    </w:t>
      </w:r>
      <w:r>
        <w:rPr>
          <w:rFonts w:ascii="Tahoma" w:hAnsi="Tahoma"/>
          <w:sz w:val="26"/>
          <w:szCs w:val="26"/>
          <w:lang w:val="en-US"/>
        </w:rPr>
        <w:t>_______________________</w:t>
      </w:r>
    </w:p>
    <w:p w14:paraId="360E2478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</w:t>
      </w:r>
      <w:r>
        <w:rPr>
          <w:rFonts w:ascii="Tahoma" w:hAnsi="Tahoma"/>
          <w:b/>
          <w:bCs/>
          <w:sz w:val="26"/>
          <w:szCs w:val="26"/>
          <w:lang w:val="en-US"/>
        </w:rPr>
        <w:t>PIENAAR, AJ</w:t>
      </w:r>
    </w:p>
    <w:p w14:paraId="5799F233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47ED69DD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7A032D3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Date of hearing:  18 </w:t>
      </w:r>
      <w:r>
        <w:rPr>
          <w:rFonts w:ascii="Tahoma" w:hAnsi="Tahoma"/>
          <w:sz w:val="26"/>
          <w:szCs w:val="26"/>
          <w:lang w:val="en-US"/>
        </w:rPr>
        <w:t>September 2023</w:t>
      </w:r>
    </w:p>
    <w:p w14:paraId="66EB2A7D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Judgment   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 6 October 2023</w:t>
      </w:r>
    </w:p>
    <w:p w14:paraId="66C9F990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6D7808B0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30F2400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APPEARANCES</w:t>
      </w:r>
    </w:p>
    <w:p w14:paraId="588FECCA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</w:p>
    <w:p w14:paraId="247BF8D2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On behalf of Plaintiff     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</w:t>
      </w:r>
      <w:proofErr w:type="spellStart"/>
      <w:r>
        <w:rPr>
          <w:rFonts w:ascii="Tahoma" w:hAnsi="Tahoma"/>
          <w:sz w:val="26"/>
          <w:szCs w:val="26"/>
          <w:lang w:val="en-US"/>
        </w:rPr>
        <w:t>Adv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/>
          <w:sz w:val="26"/>
          <w:szCs w:val="26"/>
          <w:lang w:val="en-US"/>
        </w:rPr>
        <w:t>Nkabinde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</w:t>
      </w:r>
    </w:p>
    <w:p w14:paraId="4305584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Instructed by </w:t>
      </w:r>
      <w:r>
        <w:rPr>
          <w:rFonts w:ascii="Tahoma" w:hAnsi="Tahoma"/>
          <w:sz w:val="26"/>
          <w:szCs w:val="26"/>
          <w:lang w:val="en-US"/>
        </w:rPr>
        <w:tab/>
        <w:t xml:space="preserve">         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V F </w:t>
      </w:r>
      <w:proofErr w:type="spellStart"/>
      <w:r>
        <w:rPr>
          <w:rFonts w:ascii="Tahoma" w:hAnsi="Tahoma"/>
          <w:sz w:val="26"/>
          <w:szCs w:val="26"/>
          <w:lang w:val="en-US"/>
        </w:rPr>
        <w:t>Hlungwane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Attorneys  </w:t>
      </w:r>
    </w:p>
    <w:p w14:paraId="3F192471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On behalf of the Defendant:  No appearance  </w:t>
      </w:r>
    </w:p>
    <w:p w14:paraId="4297CBCE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Instructed by </w:t>
      </w:r>
      <w:r>
        <w:rPr>
          <w:rFonts w:ascii="Tahoma" w:hAnsi="Tahoma"/>
          <w:sz w:val="26"/>
          <w:szCs w:val="26"/>
          <w:lang w:val="en-US"/>
        </w:rPr>
        <w:tab/>
      </w:r>
      <w:r>
        <w:rPr>
          <w:rFonts w:ascii="Tahoma" w:hAnsi="Tahoma"/>
          <w:sz w:val="26"/>
          <w:szCs w:val="26"/>
          <w:lang w:val="en-US"/>
        </w:rPr>
        <w:tab/>
        <w:t xml:space="preserve"> </w:t>
      </w:r>
      <w:proofErr w:type="gramStart"/>
      <w:r>
        <w:rPr>
          <w:rFonts w:ascii="Tahoma" w:hAnsi="Tahoma"/>
          <w:sz w:val="26"/>
          <w:szCs w:val="26"/>
          <w:lang w:val="en-US"/>
        </w:rPr>
        <w:t xml:space="preserve">  :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 Road Accident Fund </w:t>
      </w:r>
    </w:p>
    <w:p w14:paraId="547285F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</w:r>
      <w:r>
        <w:rPr>
          <w:rFonts w:ascii="Tahoma" w:eastAsia="Tahoma" w:hAnsi="Tahoma" w:cs="Tahoma"/>
          <w:sz w:val="26"/>
          <w:szCs w:val="26"/>
          <w:lang w:val="en-US"/>
        </w:rPr>
        <w:tab/>
        <w:t xml:space="preserve">      Link no:   5164560</w:t>
      </w:r>
    </w:p>
    <w:p w14:paraId="488B00D1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7AB3DD3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1F6F90B6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>_________________________________________________________________</w:t>
      </w:r>
    </w:p>
    <w:p w14:paraId="160F4D6B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6419B74B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[1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]  </w:t>
      </w:r>
      <w:r>
        <w:rPr>
          <w:rFonts w:ascii="Tahoma" w:hAnsi="Tahoma"/>
          <w:sz w:val="26"/>
          <w:szCs w:val="26"/>
          <w:lang w:val="en-US"/>
        </w:rPr>
        <w:t>Merits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offer from the RAF </w:t>
      </w:r>
      <w:proofErr w:type="spellStart"/>
      <w:r>
        <w:rPr>
          <w:rFonts w:ascii="Tahoma" w:hAnsi="Tahoma"/>
          <w:sz w:val="26"/>
          <w:szCs w:val="26"/>
          <w:lang w:val="en-US"/>
        </w:rPr>
        <w:t>Caselines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12 Offer from the Fund, item 2</w:t>
      </w:r>
    </w:p>
    <w:p w14:paraId="4999A5A4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[2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]  </w:t>
      </w:r>
      <w:r>
        <w:rPr>
          <w:rFonts w:ascii="Tahoma" w:hAnsi="Tahoma"/>
          <w:sz w:val="26"/>
          <w:szCs w:val="26"/>
          <w:lang w:val="en-US"/>
        </w:rPr>
        <w:t>Amended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Particulars of Claim </w:t>
      </w:r>
      <w:proofErr w:type="spellStart"/>
      <w:r>
        <w:rPr>
          <w:rFonts w:ascii="Tahoma" w:hAnsi="Tahoma"/>
          <w:sz w:val="26"/>
          <w:szCs w:val="26"/>
          <w:lang w:val="en-US"/>
        </w:rPr>
        <w:t>Caselines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02 Pleadings, item 1 </w:t>
      </w:r>
      <w:proofErr w:type="spellStart"/>
      <w:r>
        <w:rPr>
          <w:rFonts w:ascii="Tahoma" w:hAnsi="Tahoma"/>
          <w:sz w:val="26"/>
          <w:szCs w:val="26"/>
          <w:lang w:val="en-US"/>
        </w:rPr>
        <w:t>pg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02-6</w:t>
      </w:r>
    </w:p>
    <w:p w14:paraId="267465E9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[3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]  </w:t>
      </w:r>
      <w:r>
        <w:rPr>
          <w:rFonts w:ascii="Tahoma" w:hAnsi="Tahoma"/>
          <w:sz w:val="26"/>
          <w:szCs w:val="26"/>
          <w:lang w:val="en-US"/>
        </w:rPr>
        <w:t>Notice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</w:t>
      </w:r>
      <w:r>
        <w:rPr>
          <w:rFonts w:ascii="Tahoma" w:hAnsi="Tahoma"/>
          <w:sz w:val="26"/>
          <w:szCs w:val="26"/>
          <w:lang w:val="en-US"/>
        </w:rPr>
        <w:t xml:space="preserve">of amendment </w:t>
      </w:r>
      <w:proofErr w:type="spellStart"/>
      <w:r>
        <w:rPr>
          <w:rFonts w:ascii="Tahoma" w:hAnsi="Tahoma"/>
          <w:sz w:val="26"/>
          <w:szCs w:val="26"/>
          <w:lang w:val="en-US"/>
        </w:rPr>
        <w:t>Caselines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14, item 1</w:t>
      </w:r>
    </w:p>
    <w:p w14:paraId="5A76739C" w14:textId="77777777" w:rsidR="00C30FB9" w:rsidRDefault="008256AF">
      <w:pPr>
        <w:pStyle w:val="Body"/>
        <w:spacing w:line="360" w:lineRule="auto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lang w:val="en-US"/>
        </w:rPr>
        <w:t>[4</w:t>
      </w:r>
      <w:proofErr w:type="gramStart"/>
      <w:r>
        <w:rPr>
          <w:rFonts w:ascii="Tahoma" w:hAnsi="Tahoma"/>
          <w:b/>
          <w:bCs/>
          <w:sz w:val="26"/>
          <w:szCs w:val="26"/>
          <w:lang w:val="en-US"/>
        </w:rPr>
        <w:t xml:space="preserve">]  </w:t>
      </w:r>
      <w:r>
        <w:rPr>
          <w:rFonts w:ascii="Tahoma" w:hAnsi="Tahoma"/>
          <w:sz w:val="26"/>
          <w:szCs w:val="26"/>
          <w:lang w:val="en-US"/>
        </w:rPr>
        <w:t>Experts</w:t>
      </w:r>
      <w:proofErr w:type="gramEnd"/>
      <w:r>
        <w:rPr>
          <w:rFonts w:ascii="Tahoma" w:hAnsi="Tahoma"/>
          <w:sz w:val="26"/>
          <w:szCs w:val="26"/>
          <w:lang w:val="en-US"/>
        </w:rPr>
        <w:t xml:space="preserve"> Affidavits </w:t>
      </w:r>
      <w:proofErr w:type="spellStart"/>
      <w:r>
        <w:rPr>
          <w:rFonts w:ascii="Tahoma" w:hAnsi="Tahoma"/>
          <w:sz w:val="26"/>
          <w:szCs w:val="26"/>
          <w:lang w:val="en-US"/>
        </w:rPr>
        <w:t>Caselines</w:t>
      </w:r>
      <w:proofErr w:type="spellEnd"/>
      <w:r>
        <w:rPr>
          <w:rFonts w:ascii="Tahoma" w:hAnsi="Tahoma"/>
          <w:sz w:val="26"/>
          <w:szCs w:val="26"/>
          <w:lang w:val="en-US"/>
        </w:rPr>
        <w:t xml:space="preserve"> 10  Experts Affidavits </w:t>
      </w:r>
    </w:p>
    <w:p w14:paraId="0D3E0AF5" w14:textId="77777777" w:rsidR="00C30FB9" w:rsidRDefault="00C30FB9">
      <w:pPr>
        <w:pStyle w:val="Body"/>
        <w:spacing w:line="360" w:lineRule="auto"/>
        <w:rPr>
          <w:rFonts w:ascii="Tahoma" w:eastAsia="Tahoma" w:hAnsi="Tahoma" w:cs="Tahoma"/>
          <w:sz w:val="26"/>
          <w:szCs w:val="26"/>
        </w:rPr>
      </w:pPr>
    </w:p>
    <w:p w14:paraId="2036FFF8" w14:textId="77777777" w:rsidR="00C30FB9" w:rsidRDefault="008256AF">
      <w:pPr>
        <w:pStyle w:val="Body"/>
        <w:spacing w:line="360" w:lineRule="auto"/>
      </w:pPr>
      <w:r>
        <w:rPr>
          <w:rFonts w:ascii="Tahoma" w:hAnsi="Tahoma"/>
          <w:sz w:val="26"/>
          <w:szCs w:val="26"/>
          <w:lang w:val="en-US"/>
        </w:rPr>
        <w:t>_________________________________________________________________</w:t>
      </w:r>
    </w:p>
    <w:sectPr w:rsidR="00C30FB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5F4B" w14:textId="77777777" w:rsidR="008256AF" w:rsidRDefault="008256AF">
      <w:r>
        <w:separator/>
      </w:r>
    </w:p>
  </w:endnote>
  <w:endnote w:type="continuationSeparator" w:id="0">
    <w:p w14:paraId="49AD3E56" w14:textId="77777777" w:rsidR="008256AF" w:rsidRDefault="0082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00CF" w14:textId="77777777" w:rsidR="00C30FB9" w:rsidRDefault="00C30F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CD62E" w14:textId="77777777" w:rsidR="008256AF" w:rsidRDefault="008256AF">
      <w:r>
        <w:separator/>
      </w:r>
    </w:p>
  </w:footnote>
  <w:footnote w:type="continuationSeparator" w:id="0">
    <w:p w14:paraId="4035CB0D" w14:textId="77777777" w:rsidR="008256AF" w:rsidRDefault="0082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2E1A" w14:textId="77777777" w:rsidR="00C30FB9" w:rsidRDefault="00C30F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8FF"/>
    <w:multiLevelType w:val="hybridMultilevel"/>
    <w:tmpl w:val="1862CC60"/>
    <w:styleLink w:val="Numbered"/>
    <w:lvl w:ilvl="0" w:tplc="28C43CE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C274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8997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8C67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896B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5F8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12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611D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6451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1E4229"/>
    <w:multiLevelType w:val="hybridMultilevel"/>
    <w:tmpl w:val="C5447192"/>
    <w:lvl w:ilvl="0" w:tplc="6016A73C">
      <w:start w:val="1"/>
      <w:numFmt w:val="decimal"/>
      <w:lvlText w:val="(%1)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AE1BC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8D860">
      <w:start w:val="1"/>
      <w:numFmt w:val="lowerRoman"/>
      <w:lvlText w:val="%3."/>
      <w:lvlJc w:val="left"/>
      <w:pPr>
        <w:ind w:left="19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69920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E922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EA79E">
      <w:start w:val="1"/>
      <w:numFmt w:val="lowerRoman"/>
      <w:lvlText w:val="%6."/>
      <w:lvlJc w:val="left"/>
      <w:pPr>
        <w:ind w:left="41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0A43A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41F02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02A3C">
      <w:start w:val="1"/>
      <w:numFmt w:val="lowerRoman"/>
      <w:lvlText w:val="%9."/>
      <w:lvlJc w:val="left"/>
      <w:pPr>
        <w:ind w:left="63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D17E04"/>
    <w:multiLevelType w:val="hybridMultilevel"/>
    <w:tmpl w:val="1862CC60"/>
    <w:numStyleLink w:val="Numbered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B9"/>
    <w:rsid w:val="003E5B89"/>
    <w:rsid w:val="00543A4C"/>
    <w:rsid w:val="008256AF"/>
    <w:rsid w:val="00B23D29"/>
    <w:rsid w:val="00C30FB9"/>
    <w:rsid w:val="00E3521E"/>
    <w:rsid w:val="00E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EA55C"/>
  <w15:docId w15:val="{867F9BA5-D69D-4479-B232-D65D02C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Nyameka Mhlaba</dc:creator>
  <cp:lastModifiedBy>Mary Bruce</cp:lastModifiedBy>
  <cp:revision>5</cp:revision>
  <dcterms:created xsi:type="dcterms:W3CDTF">2023-10-06T13:00:00Z</dcterms:created>
  <dcterms:modified xsi:type="dcterms:W3CDTF">2023-10-26T14:09:00Z</dcterms:modified>
</cp:coreProperties>
</file>