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BC546" w14:textId="77777777" w:rsidR="001E77C7" w:rsidRPr="00D1752E" w:rsidRDefault="001E77C7" w:rsidP="00F445C9">
      <w:pPr>
        <w:rPr>
          <w:rFonts w:cs="Arial"/>
        </w:rPr>
      </w:pPr>
      <w:bookmarkStart w:id="0" w:name="_Hlk97197783"/>
      <w:bookmarkStart w:id="1" w:name="_GoBack"/>
      <w:bookmarkEnd w:id="0"/>
      <w:bookmarkEnd w:id="1"/>
    </w:p>
    <w:p w14:paraId="6A6BF4C8" w14:textId="77777777" w:rsidR="001E77C7" w:rsidRPr="00D1752E" w:rsidRDefault="0020229A" w:rsidP="00AD7F4C">
      <w:pPr>
        <w:jc w:val="center"/>
        <w:rPr>
          <w:rFonts w:cs="Arial"/>
        </w:rPr>
      </w:pPr>
      <w:r w:rsidRPr="00D1752E">
        <w:rPr>
          <w:rFonts w:cs="Arial"/>
          <w:noProof/>
          <w:lang w:val="en-ZA"/>
        </w:rPr>
        <w:drawing>
          <wp:inline distT="0" distB="0" distL="0" distR="0" wp14:anchorId="4ADDB8C5" wp14:editId="37063D8D">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4A9A7B24" w14:textId="77777777" w:rsidR="001E77C7" w:rsidRPr="00D1752E" w:rsidRDefault="001E77C7" w:rsidP="00AD7F4C">
      <w:pPr>
        <w:jc w:val="center"/>
        <w:rPr>
          <w:rFonts w:cs="Arial"/>
        </w:rPr>
      </w:pPr>
    </w:p>
    <w:p w14:paraId="2372EFCB" w14:textId="77777777" w:rsidR="00FF73DA" w:rsidRPr="00D1752E" w:rsidRDefault="00FF73DA" w:rsidP="00AD7F4C">
      <w:pPr>
        <w:jc w:val="center"/>
        <w:rPr>
          <w:rFonts w:cs="Arial"/>
          <w:b/>
        </w:rPr>
      </w:pPr>
      <w:r w:rsidRPr="00D1752E">
        <w:rPr>
          <w:rFonts w:cs="Arial"/>
          <w:b/>
        </w:rPr>
        <w:t>IN THE HIGH COURT OF SOUTH AFRICA</w:t>
      </w:r>
    </w:p>
    <w:p w14:paraId="0B65FED0" w14:textId="77777777" w:rsidR="002B39BC" w:rsidRPr="00D1752E" w:rsidRDefault="00FD64FD" w:rsidP="002B39BC">
      <w:pPr>
        <w:jc w:val="center"/>
        <w:rPr>
          <w:rFonts w:cs="Arial"/>
          <w:b/>
        </w:rPr>
      </w:pPr>
      <w:r w:rsidRPr="00D1752E">
        <w:rPr>
          <w:rFonts w:cs="Arial"/>
          <w:b/>
        </w:rPr>
        <w:t xml:space="preserve">GAUTENG DIVISION, </w:t>
      </w:r>
      <w:r w:rsidR="003A3344" w:rsidRPr="00D1752E">
        <w:rPr>
          <w:rFonts w:cs="Arial"/>
          <w:b/>
        </w:rPr>
        <w:t>PRETORIA</w:t>
      </w:r>
    </w:p>
    <w:p w14:paraId="62ED30A6" w14:textId="77777777" w:rsidR="00AD7F4C" w:rsidRPr="00D1752E" w:rsidRDefault="00AD7F4C" w:rsidP="002B39BC">
      <w:pPr>
        <w:jc w:val="center"/>
        <w:rPr>
          <w:rFonts w:cs="Arial"/>
        </w:rPr>
      </w:pPr>
    </w:p>
    <w:p w14:paraId="40704E42" w14:textId="77777777" w:rsidR="00A33502" w:rsidRPr="00D1752E" w:rsidRDefault="00A33502" w:rsidP="00222D24">
      <w:pPr>
        <w:jc w:val="right"/>
        <w:rPr>
          <w:rFonts w:cs="Arial"/>
        </w:rPr>
      </w:pPr>
    </w:p>
    <w:p w14:paraId="2F7720C8" w14:textId="25737885" w:rsidR="00222D24" w:rsidRPr="00D1752E" w:rsidRDefault="003876E6" w:rsidP="003876E6">
      <w:pPr>
        <w:tabs>
          <w:tab w:val="left" w:pos="480"/>
          <w:tab w:val="right" w:pos="9026"/>
        </w:tabs>
        <w:jc w:val="left"/>
        <w:rPr>
          <w:rFonts w:cs="Arial"/>
          <w:b/>
        </w:rPr>
      </w:pPr>
      <w:r w:rsidRPr="00D1752E">
        <w:rPr>
          <w:rFonts w:cs="Arial"/>
          <w:b/>
        </w:rPr>
        <w:tab/>
      </w:r>
      <w:r w:rsidRPr="00D1752E">
        <w:rPr>
          <w:rFonts w:cs="Arial"/>
          <w:b/>
        </w:rPr>
        <w:tab/>
      </w:r>
      <w:r w:rsidR="00A53284">
        <w:rPr>
          <w:noProof/>
          <w:lang w:val="en-ZA"/>
        </w:rPr>
        <mc:AlternateContent>
          <mc:Choice Requires="wps">
            <w:drawing>
              <wp:anchor distT="0" distB="0" distL="114300" distR="114300" simplePos="0" relativeHeight="251654656" behindDoc="0" locked="0" layoutInCell="1" allowOverlap="1" wp14:anchorId="0B26897D" wp14:editId="778431B2">
                <wp:simplePos x="0" y="0"/>
                <wp:positionH relativeFrom="column">
                  <wp:posOffset>-127000</wp:posOffset>
                </wp:positionH>
                <wp:positionV relativeFrom="paragraph">
                  <wp:posOffset>210820</wp:posOffset>
                </wp:positionV>
                <wp:extent cx="3220720" cy="1269365"/>
                <wp:effectExtent l="0" t="0" r="0" b="6985"/>
                <wp:wrapNone/>
                <wp:docPr id="18093152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01B45447" w14:textId="77777777" w:rsidR="00B209F5" w:rsidRPr="00913F95" w:rsidRDefault="00B209F5" w:rsidP="004F68B9">
                            <w:pPr>
                              <w:jc w:val="center"/>
                              <w:rPr>
                                <w:rFonts w:ascii="Century Gothic" w:hAnsi="Century Gothic"/>
                                <w:b/>
                                <w:sz w:val="20"/>
                                <w:szCs w:val="20"/>
                              </w:rPr>
                            </w:pPr>
                          </w:p>
                          <w:p w14:paraId="7E11E24F" w14:textId="4FEB9E50" w:rsidR="00B209F5" w:rsidRPr="00024C6F" w:rsidRDefault="00C01877" w:rsidP="00C01877">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B209F5" w:rsidRPr="00024C6F">
                              <w:rPr>
                                <w:rFonts w:asciiTheme="minorHAnsi" w:hAnsiTheme="minorHAnsi" w:cstheme="minorHAnsi"/>
                                <w:sz w:val="20"/>
                                <w:szCs w:val="20"/>
                              </w:rPr>
                              <w:t>REPORTABLE: NO</w:t>
                            </w:r>
                          </w:p>
                          <w:p w14:paraId="0F23EB96" w14:textId="19D65E48" w:rsidR="00B209F5" w:rsidRDefault="00C01877" w:rsidP="00C01877">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B209F5" w:rsidRPr="00024C6F">
                              <w:rPr>
                                <w:rFonts w:asciiTheme="minorHAnsi" w:hAnsiTheme="minorHAnsi" w:cstheme="minorHAnsi"/>
                                <w:sz w:val="20"/>
                                <w:szCs w:val="20"/>
                              </w:rPr>
                              <w:t xml:space="preserve">OF INTEREST TO OTHER JUDGES: </w:t>
                            </w:r>
                            <w:r w:rsidR="00B209F5">
                              <w:rPr>
                                <w:rFonts w:asciiTheme="minorHAnsi" w:hAnsiTheme="minorHAnsi" w:cstheme="minorHAnsi"/>
                                <w:sz w:val="20"/>
                                <w:szCs w:val="20"/>
                              </w:rPr>
                              <w:t>NO</w:t>
                            </w:r>
                          </w:p>
                          <w:p w14:paraId="70119FD9" w14:textId="3CDA32A9" w:rsidR="00B209F5" w:rsidRPr="00024C6F" w:rsidRDefault="00C01877" w:rsidP="00C01877">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B209F5">
                              <w:rPr>
                                <w:rFonts w:asciiTheme="minorHAnsi" w:hAnsiTheme="minorHAnsi" w:cstheme="minorHAnsi"/>
                                <w:sz w:val="20"/>
                                <w:szCs w:val="20"/>
                              </w:rPr>
                              <w:t>REVISED</w:t>
                            </w:r>
                          </w:p>
                          <w:p w14:paraId="6F2E372C" w14:textId="77777777" w:rsidR="00B209F5" w:rsidRPr="00024C6F" w:rsidRDefault="00B209F5" w:rsidP="004F68B9">
                            <w:pPr>
                              <w:rPr>
                                <w:rFonts w:asciiTheme="minorHAnsi" w:hAnsiTheme="minorHAnsi" w:cstheme="minorHAnsi"/>
                                <w:sz w:val="18"/>
                                <w:szCs w:val="18"/>
                              </w:rPr>
                            </w:pPr>
                            <w:r>
                              <w:rPr>
                                <w:rFonts w:cs="Arial"/>
                                <w:noProof/>
                                <w:lang w:val="en-ZA"/>
                              </w:rPr>
                              <w:t xml:space="preserve">                   </w:t>
                            </w:r>
                          </w:p>
                          <w:p w14:paraId="5B079030" w14:textId="47CAB43C" w:rsidR="00B209F5" w:rsidRPr="00024C6F" w:rsidRDefault="00B209F5"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CE31F2">
                              <w:rPr>
                                <w:rFonts w:asciiTheme="minorHAnsi" w:hAnsiTheme="minorHAnsi" w:cstheme="minorHAnsi"/>
                                <w:b/>
                                <w:sz w:val="18"/>
                                <w:szCs w:val="18"/>
                              </w:rPr>
                              <w:t>2</w:t>
                            </w:r>
                            <w:r w:rsidR="00AB421C">
                              <w:rPr>
                                <w:rFonts w:asciiTheme="minorHAnsi" w:hAnsiTheme="minorHAnsi" w:cstheme="minorHAnsi"/>
                                <w:b/>
                                <w:sz w:val="18"/>
                                <w:szCs w:val="18"/>
                              </w:rPr>
                              <w:t>4</w:t>
                            </w:r>
                            <w:r>
                              <w:rPr>
                                <w:rFonts w:asciiTheme="minorHAnsi" w:hAnsiTheme="minorHAnsi" w:cstheme="minorHAnsi"/>
                                <w:b/>
                                <w:sz w:val="18"/>
                                <w:szCs w:val="18"/>
                              </w:rPr>
                              <w:t>/</w:t>
                            </w:r>
                            <w:r w:rsidR="00CE31F2">
                              <w:rPr>
                                <w:rFonts w:asciiTheme="minorHAnsi" w:hAnsiTheme="minorHAnsi" w:cstheme="minorHAnsi"/>
                                <w:b/>
                                <w:sz w:val="18"/>
                                <w:szCs w:val="18"/>
                              </w:rPr>
                              <w:t>10</w:t>
                            </w:r>
                            <w:r>
                              <w:rPr>
                                <w:rFonts w:asciiTheme="minorHAnsi" w:hAnsiTheme="minorHAnsi" w:cstheme="minorHAnsi"/>
                                <w:b/>
                                <w:sz w:val="18"/>
                                <w:szCs w:val="18"/>
                              </w:rPr>
                              <w:t>/20</w:t>
                            </w:r>
                            <w:r w:rsidR="00103419">
                              <w:rPr>
                                <w:rFonts w:asciiTheme="minorHAnsi" w:hAnsiTheme="minorHAnsi" w:cstheme="minorHAnsi"/>
                                <w:b/>
                                <w:sz w:val="18"/>
                                <w:szCs w:val="18"/>
                              </w:rPr>
                              <w:t>23</w:t>
                            </w:r>
                            <w:r>
                              <w:rPr>
                                <w:rFonts w:asciiTheme="minorHAnsi" w:hAnsiTheme="minorHAnsi" w:cstheme="minorHAnsi"/>
                                <w:b/>
                                <w:sz w:val="18"/>
                                <w:szCs w:val="18"/>
                              </w:rPr>
                              <w:t xml:space="preserve">                                 </w:t>
                            </w:r>
                          </w:p>
                          <w:p w14:paraId="4C336F5B" w14:textId="77777777" w:rsidR="00B209F5" w:rsidRPr="00024C6F" w:rsidRDefault="00B209F5"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6897D"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">
                <v:textbox>
                  <w:txbxContent>
                    <w:p w14:paraId="01B45447" w14:textId="77777777" w:rsidR="00B209F5" w:rsidRPr="00913F95" w:rsidRDefault="00B209F5" w:rsidP="004F68B9">
                      <w:pPr>
                        <w:jc w:val="center"/>
                        <w:rPr>
                          <w:rFonts w:ascii="Century Gothic" w:hAnsi="Century Gothic"/>
                          <w:b/>
                          <w:sz w:val="20"/>
                          <w:szCs w:val="20"/>
                        </w:rPr>
                      </w:pPr>
                    </w:p>
                    <w:p w14:paraId="7E11E24F" w14:textId="4FEB9E50" w:rsidR="00B209F5" w:rsidRPr="00024C6F" w:rsidRDefault="00C01877" w:rsidP="00C01877">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B209F5" w:rsidRPr="00024C6F">
                        <w:rPr>
                          <w:rFonts w:asciiTheme="minorHAnsi" w:hAnsiTheme="minorHAnsi" w:cstheme="minorHAnsi"/>
                          <w:sz w:val="20"/>
                          <w:szCs w:val="20"/>
                        </w:rPr>
                        <w:t>REPORTABLE: NO</w:t>
                      </w:r>
                    </w:p>
                    <w:p w14:paraId="0F23EB96" w14:textId="19D65E48" w:rsidR="00B209F5" w:rsidRDefault="00C01877" w:rsidP="00C01877">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B209F5" w:rsidRPr="00024C6F">
                        <w:rPr>
                          <w:rFonts w:asciiTheme="minorHAnsi" w:hAnsiTheme="minorHAnsi" w:cstheme="minorHAnsi"/>
                          <w:sz w:val="20"/>
                          <w:szCs w:val="20"/>
                        </w:rPr>
                        <w:t xml:space="preserve">OF INTEREST TO OTHER JUDGES: </w:t>
                      </w:r>
                      <w:r w:rsidR="00B209F5">
                        <w:rPr>
                          <w:rFonts w:asciiTheme="minorHAnsi" w:hAnsiTheme="minorHAnsi" w:cstheme="minorHAnsi"/>
                          <w:sz w:val="20"/>
                          <w:szCs w:val="20"/>
                        </w:rPr>
                        <w:t>NO</w:t>
                      </w:r>
                    </w:p>
                    <w:p w14:paraId="70119FD9" w14:textId="3CDA32A9" w:rsidR="00B209F5" w:rsidRPr="00024C6F" w:rsidRDefault="00C01877" w:rsidP="00C01877">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B209F5">
                        <w:rPr>
                          <w:rFonts w:asciiTheme="minorHAnsi" w:hAnsiTheme="minorHAnsi" w:cstheme="minorHAnsi"/>
                          <w:sz w:val="20"/>
                          <w:szCs w:val="20"/>
                        </w:rPr>
                        <w:t>REVISED</w:t>
                      </w:r>
                    </w:p>
                    <w:p w14:paraId="6F2E372C" w14:textId="77777777" w:rsidR="00B209F5" w:rsidRPr="00024C6F" w:rsidRDefault="00B209F5" w:rsidP="004F68B9">
                      <w:pPr>
                        <w:rPr>
                          <w:rFonts w:asciiTheme="minorHAnsi" w:hAnsiTheme="minorHAnsi" w:cstheme="minorHAnsi"/>
                          <w:sz w:val="18"/>
                          <w:szCs w:val="18"/>
                        </w:rPr>
                      </w:pPr>
                      <w:r>
                        <w:rPr>
                          <w:rFonts w:cs="Arial"/>
                          <w:noProof/>
                          <w:lang w:val="en-ZA"/>
                        </w:rPr>
                        <w:t xml:space="preserve">                   </w:t>
                      </w:r>
                    </w:p>
                    <w:p w14:paraId="5B079030" w14:textId="47CAB43C" w:rsidR="00B209F5" w:rsidRPr="00024C6F" w:rsidRDefault="00B209F5"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CE31F2">
                        <w:rPr>
                          <w:rFonts w:asciiTheme="minorHAnsi" w:hAnsiTheme="minorHAnsi" w:cstheme="minorHAnsi"/>
                          <w:b/>
                          <w:sz w:val="18"/>
                          <w:szCs w:val="18"/>
                        </w:rPr>
                        <w:t>2</w:t>
                      </w:r>
                      <w:r w:rsidR="00AB421C">
                        <w:rPr>
                          <w:rFonts w:asciiTheme="minorHAnsi" w:hAnsiTheme="minorHAnsi" w:cstheme="minorHAnsi"/>
                          <w:b/>
                          <w:sz w:val="18"/>
                          <w:szCs w:val="18"/>
                        </w:rPr>
                        <w:t>4</w:t>
                      </w:r>
                      <w:r>
                        <w:rPr>
                          <w:rFonts w:asciiTheme="minorHAnsi" w:hAnsiTheme="minorHAnsi" w:cstheme="minorHAnsi"/>
                          <w:b/>
                          <w:sz w:val="18"/>
                          <w:szCs w:val="18"/>
                        </w:rPr>
                        <w:t>/</w:t>
                      </w:r>
                      <w:r w:rsidR="00CE31F2">
                        <w:rPr>
                          <w:rFonts w:asciiTheme="minorHAnsi" w:hAnsiTheme="minorHAnsi" w:cstheme="minorHAnsi"/>
                          <w:b/>
                          <w:sz w:val="18"/>
                          <w:szCs w:val="18"/>
                        </w:rPr>
                        <w:t>10</w:t>
                      </w:r>
                      <w:r>
                        <w:rPr>
                          <w:rFonts w:asciiTheme="minorHAnsi" w:hAnsiTheme="minorHAnsi" w:cstheme="minorHAnsi"/>
                          <w:b/>
                          <w:sz w:val="18"/>
                          <w:szCs w:val="18"/>
                        </w:rPr>
                        <w:t>/20</w:t>
                      </w:r>
                      <w:r w:rsidR="00103419">
                        <w:rPr>
                          <w:rFonts w:asciiTheme="minorHAnsi" w:hAnsiTheme="minorHAnsi" w:cstheme="minorHAnsi"/>
                          <w:b/>
                          <w:sz w:val="18"/>
                          <w:szCs w:val="18"/>
                        </w:rPr>
                        <w:t>23</w:t>
                      </w:r>
                      <w:r>
                        <w:rPr>
                          <w:rFonts w:asciiTheme="minorHAnsi" w:hAnsiTheme="minorHAnsi" w:cstheme="minorHAnsi"/>
                          <w:b/>
                          <w:sz w:val="18"/>
                          <w:szCs w:val="18"/>
                        </w:rPr>
                        <w:t xml:space="preserve">                                 </w:t>
                      </w:r>
                    </w:p>
                    <w:p w14:paraId="4C336F5B" w14:textId="77777777" w:rsidR="00B209F5" w:rsidRPr="00024C6F" w:rsidRDefault="00B209F5"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v:textbox>
              </v:shape>
            </w:pict>
          </mc:Fallback>
        </mc:AlternateContent>
      </w:r>
      <w:r w:rsidR="00222D24" w:rsidRPr="00D1752E">
        <w:rPr>
          <w:rFonts w:cs="Arial"/>
          <w:b/>
        </w:rPr>
        <w:t>C</w:t>
      </w:r>
      <w:r w:rsidR="008A5CAB" w:rsidRPr="00D1752E">
        <w:rPr>
          <w:rFonts w:cs="Arial"/>
          <w:b/>
        </w:rPr>
        <w:t>ase</w:t>
      </w:r>
      <w:r w:rsidR="00222D24" w:rsidRPr="00D1752E">
        <w:rPr>
          <w:rFonts w:cs="Arial"/>
          <w:b/>
        </w:rPr>
        <w:t xml:space="preserve"> N</w:t>
      </w:r>
      <w:r w:rsidR="008A5CAB" w:rsidRPr="00D1752E">
        <w:rPr>
          <w:rFonts w:cs="Arial"/>
          <w:b/>
        </w:rPr>
        <w:t>o</w:t>
      </w:r>
      <w:r w:rsidR="00222D24" w:rsidRPr="00D1752E">
        <w:rPr>
          <w:rFonts w:cs="Arial"/>
          <w:b/>
        </w:rPr>
        <w:t xml:space="preserve">: </w:t>
      </w:r>
      <w:r w:rsidR="00B64632" w:rsidRPr="00D1752E">
        <w:rPr>
          <w:rFonts w:cs="Arial"/>
          <w:b/>
        </w:rPr>
        <w:t>68138</w:t>
      </w:r>
      <w:r w:rsidR="008C0099" w:rsidRPr="00D1752E">
        <w:rPr>
          <w:rFonts w:cs="Arial"/>
          <w:b/>
        </w:rPr>
        <w:t>/20</w:t>
      </w:r>
      <w:r w:rsidR="00B64632" w:rsidRPr="00D1752E">
        <w:rPr>
          <w:rFonts w:cs="Arial"/>
          <w:b/>
        </w:rPr>
        <w:t>17</w:t>
      </w:r>
    </w:p>
    <w:p w14:paraId="0831543A" w14:textId="77777777" w:rsidR="008A5CAB" w:rsidRPr="00D1752E" w:rsidRDefault="008A5CAB" w:rsidP="00F445C9">
      <w:pPr>
        <w:jc w:val="left"/>
        <w:rPr>
          <w:rFonts w:cs="Arial"/>
        </w:rPr>
      </w:pPr>
    </w:p>
    <w:p w14:paraId="6778F80E" w14:textId="77777777" w:rsidR="008A5CAB" w:rsidRPr="00D1752E" w:rsidRDefault="008A5CAB" w:rsidP="00F445C9">
      <w:pPr>
        <w:jc w:val="left"/>
        <w:rPr>
          <w:rFonts w:cs="Arial"/>
          <w:noProof/>
        </w:rPr>
      </w:pPr>
    </w:p>
    <w:p w14:paraId="26D119C3" w14:textId="77777777" w:rsidR="003876E6" w:rsidRPr="00D1752E" w:rsidRDefault="003876E6" w:rsidP="00F445C9">
      <w:pPr>
        <w:jc w:val="left"/>
        <w:rPr>
          <w:rFonts w:cs="Arial"/>
        </w:rPr>
      </w:pPr>
    </w:p>
    <w:p w14:paraId="3ED61E2A" w14:textId="77777777" w:rsidR="00A33502" w:rsidRPr="00D1752E" w:rsidRDefault="00A33502" w:rsidP="00A33502">
      <w:pPr>
        <w:jc w:val="center"/>
        <w:rPr>
          <w:rFonts w:cs="Arial"/>
        </w:rPr>
      </w:pPr>
      <w:r w:rsidRPr="00D1752E">
        <w:rPr>
          <w:rFonts w:cs="Arial"/>
        </w:rPr>
        <w:tab/>
      </w:r>
      <w:r w:rsidRPr="00D1752E">
        <w:rPr>
          <w:rFonts w:cs="Arial"/>
        </w:rPr>
        <w:tab/>
      </w:r>
      <w:r w:rsidRPr="00D1752E">
        <w:rPr>
          <w:rFonts w:cs="Arial"/>
        </w:rPr>
        <w:tab/>
      </w:r>
      <w:r w:rsidRPr="00D1752E">
        <w:rPr>
          <w:rFonts w:cs="Arial"/>
        </w:rPr>
        <w:tab/>
      </w:r>
      <w:r w:rsidRPr="00D1752E">
        <w:rPr>
          <w:rFonts w:cs="Arial"/>
        </w:rPr>
        <w:tab/>
        <w:t xml:space="preserve">                                     </w:t>
      </w:r>
    </w:p>
    <w:p w14:paraId="3750004F" w14:textId="77777777" w:rsidR="009C7480" w:rsidRPr="00D1752E" w:rsidRDefault="009C7480" w:rsidP="00A33502">
      <w:pPr>
        <w:rPr>
          <w:rFonts w:cs="Arial"/>
        </w:rPr>
      </w:pPr>
    </w:p>
    <w:p w14:paraId="1328A261" w14:textId="77777777" w:rsidR="009C7480" w:rsidRPr="00D1752E" w:rsidRDefault="009C7480" w:rsidP="009C7480">
      <w:pPr>
        <w:rPr>
          <w:rFonts w:cs="Arial"/>
        </w:rPr>
      </w:pPr>
      <w:r w:rsidRPr="00D1752E">
        <w:rPr>
          <w:rFonts w:cs="Arial"/>
        </w:rPr>
        <w:t>In the matter between:</w:t>
      </w:r>
    </w:p>
    <w:p w14:paraId="18EA2840" w14:textId="77777777" w:rsidR="00222D24" w:rsidRPr="00D1752E" w:rsidRDefault="00222D24" w:rsidP="00CB5C55">
      <w:pPr>
        <w:jc w:val="right"/>
        <w:rPr>
          <w:rFonts w:cs="Arial"/>
        </w:rPr>
      </w:pPr>
    </w:p>
    <w:p w14:paraId="6A16DDE3" w14:textId="77777777" w:rsidR="009C7480" w:rsidRPr="00D1752E" w:rsidRDefault="009C7480" w:rsidP="009C7480">
      <w:pPr>
        <w:rPr>
          <w:rFonts w:cs="Arial"/>
        </w:rPr>
      </w:pPr>
    </w:p>
    <w:p w14:paraId="0A4B47FA" w14:textId="77777777" w:rsidR="00AA73D3" w:rsidRPr="00D1752E" w:rsidRDefault="00AA73D3" w:rsidP="00FB4FCD">
      <w:pPr>
        <w:pStyle w:val="Parties"/>
        <w:spacing w:before="120"/>
        <w:jc w:val="left"/>
        <w:rPr>
          <w:rFonts w:cs="Arial"/>
          <w:b/>
          <w:bCs/>
          <w:lang w:val="en-GB"/>
        </w:rPr>
      </w:pPr>
    </w:p>
    <w:p w14:paraId="0514F4A0" w14:textId="7AE54B59" w:rsidR="001C447E" w:rsidRPr="00D1752E" w:rsidRDefault="008C0099" w:rsidP="00FB4FCD">
      <w:pPr>
        <w:pStyle w:val="Parties"/>
        <w:spacing w:before="120"/>
        <w:jc w:val="left"/>
        <w:rPr>
          <w:rFonts w:cs="Arial"/>
          <w:b/>
          <w:bCs/>
          <w:lang w:val="en-GB"/>
        </w:rPr>
      </w:pPr>
      <w:r w:rsidRPr="00D1752E">
        <w:rPr>
          <w:rFonts w:cs="Arial"/>
          <w:b/>
          <w:bCs/>
          <w:lang w:val="en-GB"/>
        </w:rPr>
        <w:t>A</w:t>
      </w:r>
      <w:r w:rsidR="00B64632" w:rsidRPr="00D1752E">
        <w:rPr>
          <w:rFonts w:cs="Arial"/>
          <w:b/>
          <w:bCs/>
          <w:lang w:val="en-GB"/>
        </w:rPr>
        <w:t>FIKILE MDIBI</w:t>
      </w:r>
      <w:r w:rsidR="00445E91" w:rsidRPr="00D1752E">
        <w:rPr>
          <w:rFonts w:cs="Arial"/>
          <w:b/>
          <w:bCs/>
          <w:lang w:val="en-GB"/>
        </w:rPr>
        <w:tab/>
      </w:r>
      <w:r w:rsidR="00B64632" w:rsidRPr="00D1752E">
        <w:rPr>
          <w:rFonts w:cs="Arial"/>
          <w:lang w:val="en-GB"/>
        </w:rPr>
        <w:t>Plaintiff</w:t>
      </w:r>
    </w:p>
    <w:p w14:paraId="5C03FCD4" w14:textId="77777777" w:rsidR="00B64632" w:rsidRPr="00D1752E" w:rsidRDefault="00B64632" w:rsidP="008C0099">
      <w:pPr>
        <w:pStyle w:val="Parties"/>
        <w:spacing w:before="120"/>
        <w:jc w:val="left"/>
        <w:rPr>
          <w:rFonts w:cs="Arial"/>
          <w:lang w:val="en-GB"/>
        </w:rPr>
      </w:pPr>
    </w:p>
    <w:p w14:paraId="0FF95773" w14:textId="1A5F7B25" w:rsidR="00222D24" w:rsidRPr="00D1752E" w:rsidRDefault="009C7480" w:rsidP="008C0099">
      <w:pPr>
        <w:pStyle w:val="Parties"/>
        <w:spacing w:before="120"/>
        <w:jc w:val="left"/>
        <w:rPr>
          <w:rFonts w:cs="Arial"/>
          <w:lang w:val="en-GB"/>
        </w:rPr>
      </w:pPr>
      <w:r w:rsidRPr="00D1752E">
        <w:rPr>
          <w:rFonts w:cs="Arial"/>
          <w:lang w:val="en-GB"/>
        </w:rPr>
        <w:tab/>
      </w:r>
    </w:p>
    <w:p w14:paraId="6B9C8887" w14:textId="77777777" w:rsidR="00222D24" w:rsidRPr="00D1752E" w:rsidRDefault="007237D8" w:rsidP="009C7480">
      <w:pPr>
        <w:pStyle w:val="Parties"/>
        <w:rPr>
          <w:rFonts w:cs="Arial"/>
          <w:lang w:val="en-GB"/>
        </w:rPr>
      </w:pPr>
      <w:r w:rsidRPr="00D1752E">
        <w:rPr>
          <w:rFonts w:cs="Arial"/>
          <w:lang w:val="en-GB"/>
        </w:rPr>
        <w:t xml:space="preserve">and </w:t>
      </w:r>
    </w:p>
    <w:p w14:paraId="6F2E9442" w14:textId="77777777" w:rsidR="00AA73D3" w:rsidRPr="00D1752E" w:rsidRDefault="00AA73D3" w:rsidP="009C7480">
      <w:pPr>
        <w:pStyle w:val="Parties"/>
        <w:rPr>
          <w:rFonts w:cs="Arial"/>
          <w:lang w:val="en-GB"/>
        </w:rPr>
      </w:pPr>
    </w:p>
    <w:p w14:paraId="4DA229A1" w14:textId="77777777" w:rsidR="00B64632" w:rsidRPr="00D1752E" w:rsidRDefault="00B64632" w:rsidP="009C7480">
      <w:pPr>
        <w:pStyle w:val="Parties"/>
        <w:rPr>
          <w:rFonts w:cs="Arial"/>
          <w:lang w:val="en-GB"/>
        </w:rPr>
      </w:pPr>
    </w:p>
    <w:p w14:paraId="6FF96226" w14:textId="77777777" w:rsidR="007237D8" w:rsidRPr="00D1752E" w:rsidRDefault="007237D8" w:rsidP="009C7480">
      <w:pPr>
        <w:pStyle w:val="Parties"/>
        <w:rPr>
          <w:rFonts w:cs="Arial"/>
          <w:lang w:val="en-GB"/>
        </w:rPr>
      </w:pPr>
      <w:bookmarkStart w:id="2" w:name="_Hlk107739703"/>
    </w:p>
    <w:p w14:paraId="4D37450A" w14:textId="0C31B629" w:rsidR="00E21156" w:rsidRDefault="00B64632" w:rsidP="009C7480">
      <w:pPr>
        <w:pStyle w:val="Parties"/>
        <w:rPr>
          <w:rFonts w:cs="Arial"/>
          <w:lang w:val="en-GB"/>
        </w:rPr>
      </w:pPr>
      <w:r w:rsidRPr="00D1752E">
        <w:rPr>
          <w:rFonts w:cs="Arial"/>
          <w:b/>
          <w:bCs/>
          <w:lang w:val="en-GB"/>
        </w:rPr>
        <w:t>ROAD ACCIDENT FUND</w:t>
      </w:r>
      <w:r w:rsidR="00445E91" w:rsidRPr="00D1752E">
        <w:rPr>
          <w:rFonts w:cs="Arial"/>
          <w:b/>
          <w:bCs/>
          <w:lang w:val="en-GB"/>
        </w:rPr>
        <w:tab/>
      </w:r>
      <w:r w:rsidRPr="00D1752E">
        <w:rPr>
          <w:rFonts w:cs="Arial"/>
          <w:lang w:val="en-GB"/>
        </w:rPr>
        <w:t>Defendant</w:t>
      </w:r>
    </w:p>
    <w:p w14:paraId="076CCFD8" w14:textId="77777777" w:rsidR="00CE31F2" w:rsidRPr="00D1752E" w:rsidRDefault="00CE31F2" w:rsidP="009C7480">
      <w:pPr>
        <w:pStyle w:val="Parties"/>
        <w:rPr>
          <w:rFonts w:cs="Arial"/>
          <w:b/>
          <w:bCs/>
          <w:lang w:val="en-GB"/>
        </w:rPr>
      </w:pPr>
    </w:p>
    <w:p w14:paraId="5C606693" w14:textId="77777777" w:rsidR="005157E7" w:rsidRPr="00D1752E" w:rsidRDefault="005157E7" w:rsidP="009C7480">
      <w:pPr>
        <w:pStyle w:val="Parties"/>
        <w:rPr>
          <w:rFonts w:cs="Arial"/>
          <w:b/>
          <w:bCs/>
          <w:lang w:val="en-GB"/>
        </w:rPr>
      </w:pPr>
    </w:p>
    <w:bookmarkEnd w:id="2"/>
    <w:p w14:paraId="0A1537F9" w14:textId="2B663098" w:rsidR="00CE31F2" w:rsidRDefault="00CE31F2" w:rsidP="00CE31F2">
      <w:pPr>
        <w:spacing w:after="200" w:line="360" w:lineRule="auto"/>
        <w:contextualSpacing/>
        <w:rPr>
          <w:rFonts w:eastAsia="Arial Unicode MS" w:cs="Arial"/>
          <w:bCs/>
          <w:szCs w:val="24"/>
          <w:lang w:eastAsia="zh-CN"/>
        </w:rPr>
      </w:pPr>
      <w:r w:rsidRPr="00D1752E">
        <w:rPr>
          <w:rFonts w:eastAsia="Arial Unicode MS" w:cs="Arial"/>
          <w:bCs/>
          <w:szCs w:val="24"/>
          <w:lang w:eastAsia="zh-CN"/>
        </w:rPr>
        <w:t>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2</w:t>
      </w:r>
      <w:r w:rsidR="00AB421C">
        <w:rPr>
          <w:rFonts w:eastAsia="Arial Unicode MS" w:cs="Arial"/>
          <w:bCs/>
          <w:szCs w:val="24"/>
          <w:lang w:eastAsia="zh-CN"/>
        </w:rPr>
        <w:t>4</w:t>
      </w:r>
      <w:r w:rsidRPr="00D1752E">
        <w:rPr>
          <w:rFonts w:eastAsia="Arial Unicode MS" w:cs="Arial"/>
          <w:bCs/>
          <w:szCs w:val="24"/>
          <w:lang w:eastAsia="zh-CN"/>
        </w:rPr>
        <w:t xml:space="preserve"> </w:t>
      </w:r>
      <w:r>
        <w:rPr>
          <w:rFonts w:eastAsia="Arial Unicode MS" w:cs="Arial"/>
          <w:bCs/>
          <w:szCs w:val="24"/>
          <w:lang w:eastAsia="zh-CN"/>
        </w:rPr>
        <w:t xml:space="preserve">October </w:t>
      </w:r>
      <w:r w:rsidRPr="00D1752E">
        <w:rPr>
          <w:rFonts w:eastAsia="Arial Unicode MS" w:cs="Arial"/>
          <w:bCs/>
          <w:szCs w:val="24"/>
          <w:lang w:eastAsia="zh-CN"/>
        </w:rPr>
        <w:t>2023.</w:t>
      </w:r>
    </w:p>
    <w:p w14:paraId="4768B1CA" w14:textId="77777777" w:rsidR="00CE31F2" w:rsidRPr="00D1752E" w:rsidRDefault="00CE31F2" w:rsidP="00CE31F2">
      <w:pPr>
        <w:spacing w:after="200" w:line="360" w:lineRule="auto"/>
        <w:contextualSpacing/>
        <w:rPr>
          <w:rFonts w:eastAsia="Arial Unicode MS" w:cs="Arial"/>
          <w:bCs/>
          <w:szCs w:val="24"/>
          <w:lang w:eastAsia="zh-CN"/>
        </w:rPr>
      </w:pPr>
    </w:p>
    <w:p w14:paraId="794BFC5A" w14:textId="77777777" w:rsidR="0037375D" w:rsidRPr="00D1752E" w:rsidRDefault="0037375D" w:rsidP="00F03EF8">
      <w:pPr>
        <w:tabs>
          <w:tab w:val="right" w:pos="8931"/>
        </w:tabs>
        <w:rPr>
          <w:rFonts w:eastAsia="Calibri" w:cs="Arial"/>
          <w:b/>
        </w:rPr>
      </w:pPr>
    </w:p>
    <w:p w14:paraId="731CF88F" w14:textId="77777777" w:rsidR="00E21156" w:rsidRPr="00D1752E" w:rsidRDefault="00E21156" w:rsidP="00E21156">
      <w:pPr>
        <w:rPr>
          <w:rFonts w:cs="Arial"/>
        </w:rPr>
      </w:pPr>
    </w:p>
    <w:p w14:paraId="39788D7F" w14:textId="77777777" w:rsidR="00450A5A" w:rsidRPr="00D1752E" w:rsidRDefault="003A3344" w:rsidP="00763EF5">
      <w:pPr>
        <w:pStyle w:val="TramLines"/>
        <w:jc w:val="center"/>
        <w:rPr>
          <w:rFonts w:cs="Arial"/>
        </w:rPr>
      </w:pPr>
      <w:r w:rsidRPr="00D1752E">
        <w:rPr>
          <w:rFonts w:cs="Arial"/>
        </w:rPr>
        <w:t>JUDGMENT</w:t>
      </w:r>
    </w:p>
    <w:p w14:paraId="60D90B3D" w14:textId="77777777" w:rsidR="008A5CAB" w:rsidRPr="00D1752E" w:rsidRDefault="008A5CAB" w:rsidP="00130D1F">
      <w:pPr>
        <w:rPr>
          <w:rFonts w:cs="Arial"/>
          <w:b/>
        </w:rPr>
      </w:pPr>
    </w:p>
    <w:p w14:paraId="3CBA34F8" w14:textId="77777777" w:rsidR="00D41B55" w:rsidRPr="00D1752E" w:rsidRDefault="00D41B55" w:rsidP="004266C6">
      <w:pPr>
        <w:spacing w:line="360" w:lineRule="auto"/>
        <w:rPr>
          <w:rFonts w:cs="Arial"/>
          <w:b/>
          <w:szCs w:val="24"/>
        </w:rPr>
      </w:pPr>
    </w:p>
    <w:p w14:paraId="35F87020" w14:textId="3FBFD0CE" w:rsidR="008C2EF1" w:rsidRPr="00D1752E" w:rsidRDefault="00BC748E" w:rsidP="004266C6">
      <w:pPr>
        <w:spacing w:line="360" w:lineRule="auto"/>
        <w:rPr>
          <w:rFonts w:cs="Arial"/>
          <w:b/>
          <w:szCs w:val="24"/>
        </w:rPr>
      </w:pPr>
      <w:r w:rsidRPr="00D1752E">
        <w:rPr>
          <w:rFonts w:cs="Arial"/>
          <w:b/>
          <w:szCs w:val="24"/>
        </w:rPr>
        <w:lastRenderedPageBreak/>
        <w:t>PHOOKO</w:t>
      </w:r>
      <w:r w:rsidR="001D2EA8" w:rsidRPr="00D1752E">
        <w:rPr>
          <w:rFonts w:cs="Arial"/>
          <w:b/>
          <w:szCs w:val="24"/>
        </w:rPr>
        <w:t xml:space="preserve"> </w:t>
      </w:r>
      <w:r w:rsidR="00130D1F" w:rsidRPr="00D1752E">
        <w:rPr>
          <w:rFonts w:cs="Arial"/>
          <w:b/>
          <w:szCs w:val="24"/>
        </w:rPr>
        <w:t>AJ</w:t>
      </w:r>
      <w:r w:rsidR="009C242A" w:rsidRPr="00D1752E">
        <w:rPr>
          <w:rFonts w:cs="Arial"/>
          <w:b/>
          <w:szCs w:val="24"/>
        </w:rPr>
        <w:t xml:space="preserve"> </w:t>
      </w:r>
    </w:p>
    <w:p w14:paraId="408D735B" w14:textId="77777777" w:rsidR="006F6229" w:rsidRPr="00D1752E" w:rsidRDefault="006F6229" w:rsidP="004266C6">
      <w:pPr>
        <w:spacing w:line="360" w:lineRule="auto"/>
        <w:rPr>
          <w:rFonts w:cs="Arial"/>
          <w:b/>
          <w:szCs w:val="24"/>
        </w:rPr>
      </w:pPr>
    </w:p>
    <w:p w14:paraId="16F247E8" w14:textId="77777777" w:rsidR="00E81F46" w:rsidRPr="00D1752E" w:rsidRDefault="00E81F46" w:rsidP="004266C6">
      <w:pPr>
        <w:spacing w:line="360" w:lineRule="auto"/>
        <w:rPr>
          <w:rFonts w:cs="Arial"/>
          <w:b/>
          <w:szCs w:val="24"/>
        </w:rPr>
      </w:pPr>
      <w:bookmarkStart w:id="3" w:name="_Hlk94344738"/>
      <w:r w:rsidRPr="00D1752E">
        <w:rPr>
          <w:rFonts w:cs="Arial"/>
          <w:b/>
          <w:szCs w:val="24"/>
        </w:rPr>
        <w:t>INTRODUCTION</w:t>
      </w:r>
    </w:p>
    <w:p w14:paraId="4814E292" w14:textId="2807587B" w:rsidR="00D307B6" w:rsidRPr="00D1752E" w:rsidRDefault="00C01877" w:rsidP="00C01877">
      <w:pPr>
        <w:pStyle w:val="1"/>
        <w:numPr>
          <w:ilvl w:val="0"/>
          <w:numId w:val="0"/>
        </w:numPr>
        <w:tabs>
          <w:tab w:val="left" w:pos="567"/>
        </w:tabs>
        <w:ind w:left="567" w:hanging="567"/>
      </w:pPr>
      <w:r w:rsidRPr="00D1752E">
        <w:rPr>
          <w:rFonts w:cs="Arial"/>
          <w:szCs w:val="24"/>
        </w:rPr>
        <w:t>[1]</w:t>
      </w:r>
      <w:r w:rsidRPr="00D1752E">
        <w:rPr>
          <w:rFonts w:cs="Arial"/>
          <w:szCs w:val="24"/>
        </w:rPr>
        <w:tab/>
      </w:r>
      <w:r w:rsidR="00A14452" w:rsidRPr="00D1752E">
        <w:t xml:space="preserve">This </w:t>
      </w:r>
      <w:r w:rsidR="00CD3945" w:rsidRPr="00D1752E">
        <w:t xml:space="preserve">is </w:t>
      </w:r>
      <w:r w:rsidR="00B64632" w:rsidRPr="00D1752E">
        <w:t xml:space="preserve">a claim by the </w:t>
      </w:r>
      <w:r w:rsidR="007C5955">
        <w:t>p</w:t>
      </w:r>
      <w:r w:rsidR="00B64632" w:rsidRPr="00D1752E">
        <w:t xml:space="preserve">laintiff against the </w:t>
      </w:r>
      <w:r w:rsidR="007C5955">
        <w:t>d</w:t>
      </w:r>
      <w:r w:rsidR="00B64632" w:rsidRPr="00D1752E">
        <w:t xml:space="preserve">efendant for damages arising from injuries sustained in a motor vehicle accident that occurred on </w:t>
      </w:r>
      <w:r w:rsidR="00D00DB6">
        <w:t>16</w:t>
      </w:r>
      <w:r w:rsidR="00D24322" w:rsidRPr="00D1752E">
        <w:t xml:space="preserve"> </w:t>
      </w:r>
      <w:r w:rsidR="00B64632" w:rsidRPr="00D1752E">
        <w:t>October 2012</w:t>
      </w:r>
      <w:r w:rsidR="003B7EB7" w:rsidRPr="00D1752E">
        <w:t>.</w:t>
      </w:r>
      <w:r w:rsidR="00B64632" w:rsidRPr="00D1752E">
        <w:t xml:space="preserve"> </w:t>
      </w:r>
      <w:r w:rsidR="00D00DB6">
        <w:t xml:space="preserve"> Issues relating to the</w:t>
      </w:r>
      <w:r w:rsidR="00CD3945" w:rsidRPr="00D1752E">
        <w:t xml:space="preserve"> merits, undertaking for future medical expenses, and general damages </w:t>
      </w:r>
      <w:r w:rsidR="00D00DB6" w:rsidRPr="00D1752E">
        <w:t>w</w:t>
      </w:r>
      <w:r w:rsidR="00D00DB6">
        <w:t>ere</w:t>
      </w:r>
      <w:r w:rsidR="00D00DB6" w:rsidRPr="00D1752E">
        <w:t xml:space="preserve"> </w:t>
      </w:r>
      <w:r w:rsidR="001023EE" w:rsidRPr="00D1752E">
        <w:t>finalized</w:t>
      </w:r>
      <w:r w:rsidR="00CD3945" w:rsidRPr="00D1752E">
        <w:t xml:space="preserve"> on 10 August 2022. </w:t>
      </w:r>
      <w:r w:rsidR="001023EE" w:rsidRPr="00D1752E">
        <w:t xml:space="preserve">Consequently, this judgment deals </w:t>
      </w:r>
      <w:r w:rsidR="00D00DB6">
        <w:t xml:space="preserve">only </w:t>
      </w:r>
      <w:r w:rsidR="001023EE" w:rsidRPr="00D1752E">
        <w:t xml:space="preserve">with the aspect of loss of earnings. </w:t>
      </w:r>
    </w:p>
    <w:p w14:paraId="3F302263" w14:textId="34BF4002" w:rsidR="001023EE" w:rsidRPr="00D1752E" w:rsidRDefault="00C01877" w:rsidP="00C01877">
      <w:pPr>
        <w:pStyle w:val="1"/>
        <w:numPr>
          <w:ilvl w:val="0"/>
          <w:numId w:val="0"/>
        </w:numPr>
        <w:tabs>
          <w:tab w:val="left" w:pos="567"/>
        </w:tabs>
        <w:ind w:left="567" w:hanging="567"/>
      </w:pPr>
      <w:r w:rsidRPr="00D1752E">
        <w:rPr>
          <w:rFonts w:cs="Arial"/>
          <w:szCs w:val="24"/>
        </w:rPr>
        <w:t>[2]</w:t>
      </w:r>
      <w:r w:rsidRPr="00D1752E">
        <w:rPr>
          <w:rFonts w:cs="Arial"/>
          <w:szCs w:val="24"/>
        </w:rPr>
        <w:tab/>
      </w:r>
      <w:r w:rsidR="001023EE" w:rsidRPr="00D1752E">
        <w:t>On 10 August 202</w:t>
      </w:r>
      <w:r w:rsidR="00D24322" w:rsidRPr="00D1752E">
        <w:t>2</w:t>
      </w:r>
      <w:r w:rsidR="001023EE" w:rsidRPr="00D1752E">
        <w:t xml:space="preserve">, the trial in respect of loss of earnings was postponed </w:t>
      </w:r>
      <w:r w:rsidR="001023EE" w:rsidRPr="00D1752E">
        <w:rPr>
          <w:i/>
          <w:iCs w:val="0"/>
        </w:rPr>
        <w:t>sine die</w:t>
      </w:r>
      <w:r w:rsidR="001023EE" w:rsidRPr="00D1752E">
        <w:t xml:space="preserve"> by agreement between the parties to enable the </w:t>
      </w:r>
      <w:r w:rsidR="002134C6">
        <w:t>d</w:t>
      </w:r>
      <w:r w:rsidR="001023EE" w:rsidRPr="00D1752E">
        <w:t>efendant to obtain medico-legal reports.</w:t>
      </w:r>
    </w:p>
    <w:p w14:paraId="40499BE5" w14:textId="7CC88C67" w:rsidR="001023EE" w:rsidRPr="00D1752E" w:rsidRDefault="00C01877" w:rsidP="00C01877">
      <w:pPr>
        <w:pStyle w:val="1"/>
        <w:numPr>
          <w:ilvl w:val="0"/>
          <w:numId w:val="0"/>
        </w:numPr>
        <w:tabs>
          <w:tab w:val="left" w:pos="567"/>
        </w:tabs>
        <w:ind w:left="567" w:hanging="567"/>
      </w:pPr>
      <w:r w:rsidRPr="00D1752E">
        <w:rPr>
          <w:rFonts w:cs="Arial"/>
          <w:szCs w:val="24"/>
        </w:rPr>
        <w:t>[3]</w:t>
      </w:r>
      <w:r w:rsidRPr="00D1752E">
        <w:rPr>
          <w:rFonts w:cs="Arial"/>
          <w:szCs w:val="24"/>
        </w:rPr>
        <w:tab/>
      </w:r>
      <w:r w:rsidR="001023EE" w:rsidRPr="00D1752E">
        <w:t xml:space="preserve">The matter was re-enrolled for 18 April </w:t>
      </w:r>
      <w:r w:rsidR="00D24322" w:rsidRPr="00D1752E">
        <w:t>2023</w:t>
      </w:r>
      <w:r w:rsidR="00D00DB6">
        <w:t xml:space="preserve">. However, the trial did </w:t>
      </w:r>
      <w:r w:rsidR="00D24322" w:rsidRPr="00D1752E">
        <w:t xml:space="preserve">not proceed </w:t>
      </w:r>
      <w:r w:rsidR="00D00DB6">
        <w:t>because</w:t>
      </w:r>
      <w:r w:rsidR="00D00DB6" w:rsidRPr="00D1752E">
        <w:t xml:space="preserve"> </w:t>
      </w:r>
      <w:r w:rsidR="001023EE" w:rsidRPr="00D1752E">
        <w:t xml:space="preserve">the </w:t>
      </w:r>
      <w:r w:rsidR="002134C6">
        <w:t>d</w:t>
      </w:r>
      <w:r w:rsidR="001023EE" w:rsidRPr="00D1752E">
        <w:t xml:space="preserve">efendant asked for a </w:t>
      </w:r>
      <w:r w:rsidR="00D24322" w:rsidRPr="00D1752E">
        <w:t>postponement</w:t>
      </w:r>
      <w:r w:rsidR="001023EE" w:rsidRPr="00D1752E">
        <w:t xml:space="preserve"> to obtain its </w:t>
      </w:r>
      <w:r w:rsidR="00D24322" w:rsidRPr="00D1752E">
        <w:t>medico-legal</w:t>
      </w:r>
      <w:r w:rsidR="001023EE" w:rsidRPr="00D1752E">
        <w:t xml:space="preserve"> reports</w:t>
      </w:r>
      <w:r w:rsidR="001B66BA">
        <w:t xml:space="preserve"> and/or all other relevant reports</w:t>
      </w:r>
      <w:r w:rsidR="00D00DB6">
        <w:t>, which</w:t>
      </w:r>
      <w:r w:rsidR="00D00DB6" w:rsidRPr="00D1752E">
        <w:t xml:space="preserve"> </w:t>
      </w:r>
      <w:r w:rsidR="00D24322" w:rsidRPr="00D1752E">
        <w:t>was granted</w:t>
      </w:r>
      <w:r w:rsidR="00D00DB6">
        <w:t>.</w:t>
      </w:r>
      <w:r w:rsidR="00D00DB6" w:rsidRPr="00D1752E">
        <w:t xml:space="preserve"> </w:t>
      </w:r>
      <w:r w:rsidR="00D00DB6">
        <w:t xml:space="preserve"> The</w:t>
      </w:r>
      <w:r w:rsidR="00D24322" w:rsidRPr="00D1752E">
        <w:t xml:space="preserve"> matter was enrolled for 6 June 2023.</w:t>
      </w:r>
    </w:p>
    <w:p w14:paraId="13FE7218" w14:textId="34B0C6D4" w:rsidR="00D24322" w:rsidRPr="00D1752E" w:rsidRDefault="00C01877" w:rsidP="00C01877">
      <w:pPr>
        <w:pStyle w:val="1"/>
        <w:numPr>
          <w:ilvl w:val="0"/>
          <w:numId w:val="0"/>
        </w:numPr>
        <w:tabs>
          <w:tab w:val="left" w:pos="567"/>
        </w:tabs>
        <w:ind w:left="567" w:hanging="567"/>
      </w:pPr>
      <w:r w:rsidRPr="00D1752E">
        <w:rPr>
          <w:rFonts w:cs="Arial"/>
          <w:szCs w:val="24"/>
        </w:rPr>
        <w:t>[4]</w:t>
      </w:r>
      <w:r w:rsidRPr="00D1752E">
        <w:rPr>
          <w:rFonts w:cs="Arial"/>
          <w:szCs w:val="24"/>
        </w:rPr>
        <w:tab/>
      </w:r>
      <w:r w:rsidR="00D00DB6">
        <w:t>On</w:t>
      </w:r>
      <w:r w:rsidR="00D24322" w:rsidRPr="00D1752E">
        <w:t xml:space="preserve"> 6 June 2023, the </w:t>
      </w:r>
      <w:r w:rsidR="002134C6">
        <w:t>d</w:t>
      </w:r>
      <w:r w:rsidR="00D24322" w:rsidRPr="00D1752E">
        <w:t xml:space="preserve">efendant had still not obtained its </w:t>
      </w:r>
      <w:r w:rsidR="00E05267" w:rsidRPr="00D1752E">
        <w:t>actuary</w:t>
      </w:r>
      <w:r w:rsidR="00F3309B" w:rsidRPr="00D1752E">
        <w:t xml:space="preserve"> reports to support its</w:t>
      </w:r>
      <w:r w:rsidR="001B66BA">
        <w:t xml:space="preserve"> industrial psychologist medico-legal report</w:t>
      </w:r>
      <w:r w:rsidR="00D24322" w:rsidRPr="00D1752E">
        <w:t xml:space="preserve">. </w:t>
      </w:r>
      <w:r w:rsidR="002134C6">
        <w:t>Upon request of this Court</w:t>
      </w:r>
      <w:r w:rsidR="001B66BA">
        <w:t xml:space="preserve"> post the hearing</w:t>
      </w:r>
      <w:r w:rsidR="002134C6">
        <w:t>, the defendant submitted its actuary reports on 4 September 2023.</w:t>
      </w:r>
    </w:p>
    <w:p w14:paraId="2B02142F" w14:textId="554EB8D0" w:rsidR="00B97F58" w:rsidRPr="00D1752E" w:rsidRDefault="00B97F58" w:rsidP="002C7B9F">
      <w:pPr>
        <w:pStyle w:val="1"/>
        <w:numPr>
          <w:ilvl w:val="0"/>
          <w:numId w:val="0"/>
        </w:numPr>
        <w:rPr>
          <w:b/>
          <w:bCs/>
        </w:rPr>
      </w:pPr>
      <w:r w:rsidRPr="00D1752E">
        <w:rPr>
          <w:b/>
          <w:bCs/>
        </w:rPr>
        <w:t>PARTIES</w:t>
      </w:r>
    </w:p>
    <w:p w14:paraId="262DE191" w14:textId="04B52749" w:rsidR="002F6982" w:rsidRPr="00D1752E" w:rsidRDefault="00C01877" w:rsidP="00C01877">
      <w:pPr>
        <w:pStyle w:val="1"/>
        <w:numPr>
          <w:ilvl w:val="0"/>
          <w:numId w:val="0"/>
        </w:numPr>
        <w:tabs>
          <w:tab w:val="left" w:pos="567"/>
        </w:tabs>
        <w:spacing w:before="240"/>
        <w:ind w:left="567" w:hanging="567"/>
        <w:rPr>
          <w:rFonts w:cs="Arial"/>
          <w:szCs w:val="24"/>
        </w:rPr>
      </w:pPr>
      <w:r w:rsidRPr="00D1752E">
        <w:rPr>
          <w:rFonts w:cs="Arial"/>
          <w:szCs w:val="24"/>
        </w:rPr>
        <w:t>[5]</w:t>
      </w:r>
      <w:r w:rsidRPr="00D1752E">
        <w:rPr>
          <w:rFonts w:cs="Arial"/>
          <w:szCs w:val="24"/>
        </w:rPr>
        <w:tab/>
      </w:r>
      <w:r w:rsidR="00B97F58" w:rsidRPr="00D1752E">
        <w:rPr>
          <w:rFonts w:cs="Arial"/>
          <w:szCs w:val="24"/>
          <w:lang w:eastAsia="en-US"/>
        </w:rPr>
        <w:t xml:space="preserve">The </w:t>
      </w:r>
      <w:r w:rsidR="002134C6">
        <w:rPr>
          <w:rFonts w:cs="Arial"/>
          <w:szCs w:val="24"/>
          <w:lang w:eastAsia="en-US"/>
        </w:rPr>
        <w:t>p</w:t>
      </w:r>
      <w:r w:rsidR="00D24322" w:rsidRPr="00D1752E">
        <w:rPr>
          <w:rFonts w:cs="Arial"/>
          <w:szCs w:val="24"/>
          <w:lang w:eastAsia="en-US"/>
        </w:rPr>
        <w:t xml:space="preserve">laintiff is Afikile Mdibi, an adult female person born on 30 June 1996 </w:t>
      </w:r>
      <w:r w:rsidR="002134C6">
        <w:rPr>
          <w:rFonts w:cs="Arial"/>
          <w:szCs w:val="24"/>
          <w:lang w:eastAsia="en-US"/>
        </w:rPr>
        <w:t xml:space="preserve">and </w:t>
      </w:r>
      <w:r w:rsidR="00D24322" w:rsidRPr="00D1752E">
        <w:rPr>
          <w:rFonts w:cs="Arial"/>
          <w:szCs w:val="24"/>
          <w:lang w:eastAsia="en-US"/>
        </w:rPr>
        <w:t xml:space="preserve">residing at […], </w:t>
      </w:r>
      <w:r w:rsidR="002134C6">
        <w:rPr>
          <w:rFonts w:cs="Arial"/>
          <w:szCs w:val="24"/>
          <w:lang w:eastAsia="en-US"/>
        </w:rPr>
        <w:t xml:space="preserve">in the </w:t>
      </w:r>
      <w:r w:rsidR="00D24322" w:rsidRPr="00D1752E">
        <w:rPr>
          <w:rFonts w:cs="Arial"/>
          <w:szCs w:val="24"/>
          <w:lang w:eastAsia="en-US"/>
        </w:rPr>
        <w:t>Eastern Cape</w:t>
      </w:r>
      <w:r w:rsidR="002134C6">
        <w:rPr>
          <w:rFonts w:cs="Arial"/>
          <w:szCs w:val="24"/>
          <w:lang w:eastAsia="en-US"/>
        </w:rPr>
        <w:t xml:space="preserve"> Province</w:t>
      </w:r>
      <w:r w:rsidR="00D24322" w:rsidRPr="00D1752E">
        <w:rPr>
          <w:rFonts w:cs="Arial"/>
          <w:szCs w:val="24"/>
          <w:lang w:eastAsia="en-US"/>
        </w:rPr>
        <w:t>.</w:t>
      </w:r>
    </w:p>
    <w:p w14:paraId="73B1A51B" w14:textId="1C3DAA26" w:rsidR="003B7EB7" w:rsidRPr="00D1752E" w:rsidRDefault="00C01877" w:rsidP="00C01877">
      <w:pPr>
        <w:pStyle w:val="1"/>
        <w:numPr>
          <w:ilvl w:val="0"/>
          <w:numId w:val="0"/>
        </w:numPr>
        <w:tabs>
          <w:tab w:val="left" w:pos="567"/>
        </w:tabs>
        <w:spacing w:before="240"/>
        <w:ind w:left="567" w:hanging="567"/>
        <w:rPr>
          <w:rFonts w:cs="Arial"/>
          <w:szCs w:val="24"/>
        </w:rPr>
      </w:pPr>
      <w:r w:rsidRPr="00D1752E">
        <w:rPr>
          <w:rFonts w:cs="Arial"/>
          <w:szCs w:val="24"/>
        </w:rPr>
        <w:t>[6]</w:t>
      </w:r>
      <w:r w:rsidRPr="00D1752E">
        <w:rPr>
          <w:rFonts w:cs="Arial"/>
          <w:szCs w:val="24"/>
        </w:rPr>
        <w:tab/>
      </w:r>
      <w:r w:rsidR="00B965BB" w:rsidRPr="00D1752E">
        <w:rPr>
          <w:rFonts w:cs="Arial"/>
          <w:szCs w:val="24"/>
          <w:lang w:eastAsia="en-US"/>
        </w:rPr>
        <w:t xml:space="preserve">The </w:t>
      </w:r>
      <w:r w:rsidR="002134C6">
        <w:rPr>
          <w:rFonts w:cs="Arial"/>
          <w:szCs w:val="24"/>
          <w:lang w:eastAsia="en-US"/>
        </w:rPr>
        <w:t>d</w:t>
      </w:r>
      <w:r w:rsidR="00B965BB" w:rsidRPr="00D1752E">
        <w:rPr>
          <w:rFonts w:cs="Arial"/>
          <w:szCs w:val="24"/>
          <w:lang w:eastAsia="en-US"/>
        </w:rPr>
        <w:t xml:space="preserve">efendant is the Road Accident Fund, a statutory body created in terms of </w:t>
      </w:r>
      <w:r w:rsidR="00B965BB" w:rsidRPr="00D1752E">
        <w:rPr>
          <w:rFonts w:cs="Arial"/>
          <w:szCs w:val="24"/>
          <w:lang w:eastAsia="en-US"/>
        </w:rPr>
        <w:lastRenderedPageBreak/>
        <w:t>the provisions of section 2(1) of the Road Accident Fund Act, 56 of 1996 whose main place of business is at 38 Ida</w:t>
      </w:r>
      <w:r w:rsidR="002134C6">
        <w:rPr>
          <w:rFonts w:cs="Arial"/>
          <w:szCs w:val="24"/>
          <w:lang w:eastAsia="en-US"/>
        </w:rPr>
        <w:t xml:space="preserve"> R</w:t>
      </w:r>
      <w:r w:rsidR="00B965BB" w:rsidRPr="00D1752E">
        <w:rPr>
          <w:rFonts w:cs="Arial"/>
          <w:szCs w:val="24"/>
          <w:lang w:eastAsia="en-US"/>
        </w:rPr>
        <w:t xml:space="preserve">oad, Menlo Park, Pretoria, Gauteng Province. </w:t>
      </w:r>
    </w:p>
    <w:bookmarkEnd w:id="3"/>
    <w:p w14:paraId="53DF9445" w14:textId="55FE8458" w:rsidR="00946152" w:rsidRPr="00D1752E" w:rsidRDefault="00946152" w:rsidP="00023A8D">
      <w:pPr>
        <w:pStyle w:val="1"/>
        <w:numPr>
          <w:ilvl w:val="0"/>
          <w:numId w:val="0"/>
        </w:numPr>
        <w:spacing w:line="360" w:lineRule="auto"/>
        <w:rPr>
          <w:rFonts w:cs="Arial"/>
          <w:b/>
          <w:bCs/>
          <w:szCs w:val="24"/>
        </w:rPr>
      </w:pPr>
      <w:r w:rsidRPr="00D1752E">
        <w:rPr>
          <w:rFonts w:cs="Arial"/>
          <w:b/>
          <w:bCs/>
          <w:szCs w:val="24"/>
        </w:rPr>
        <w:t>THE ISSU</w:t>
      </w:r>
      <w:r w:rsidR="00F47B58" w:rsidRPr="00D1752E">
        <w:rPr>
          <w:rFonts w:cs="Arial"/>
          <w:b/>
          <w:bCs/>
          <w:szCs w:val="24"/>
        </w:rPr>
        <w:t>E</w:t>
      </w:r>
    </w:p>
    <w:p w14:paraId="12447303" w14:textId="7BCA5577" w:rsidR="003B7EB7" w:rsidRPr="00D1752E" w:rsidRDefault="00C01877" w:rsidP="00C01877">
      <w:pPr>
        <w:pStyle w:val="1"/>
        <w:numPr>
          <w:ilvl w:val="0"/>
          <w:numId w:val="0"/>
        </w:numPr>
        <w:tabs>
          <w:tab w:val="left" w:pos="567"/>
        </w:tabs>
        <w:ind w:left="567" w:hanging="567"/>
        <w:rPr>
          <w:rFonts w:cs="Arial"/>
          <w:szCs w:val="24"/>
        </w:rPr>
      </w:pPr>
      <w:r w:rsidRPr="00D1752E">
        <w:rPr>
          <w:rFonts w:cs="Arial"/>
          <w:szCs w:val="24"/>
        </w:rPr>
        <w:t>[7]</w:t>
      </w:r>
      <w:r w:rsidRPr="00D1752E">
        <w:rPr>
          <w:rFonts w:cs="Arial"/>
          <w:szCs w:val="24"/>
        </w:rPr>
        <w:tab/>
      </w:r>
      <w:r w:rsidR="002F6982" w:rsidRPr="00D1752E">
        <w:t xml:space="preserve">The </w:t>
      </w:r>
      <w:r w:rsidR="00B94D8A">
        <w:t>issue</w:t>
      </w:r>
      <w:r w:rsidR="00F47B58" w:rsidRPr="00D1752E">
        <w:t xml:space="preserve"> </w:t>
      </w:r>
      <w:r w:rsidR="00F47B58" w:rsidRPr="00D1752E">
        <w:rPr>
          <w:szCs w:val="24"/>
        </w:rPr>
        <w:t xml:space="preserve">to be determined by this </w:t>
      </w:r>
      <w:r w:rsidR="00612572" w:rsidRPr="00D1752E">
        <w:rPr>
          <w:szCs w:val="24"/>
        </w:rPr>
        <w:t>C</w:t>
      </w:r>
      <w:r w:rsidR="00F47B58" w:rsidRPr="00D1752E">
        <w:rPr>
          <w:szCs w:val="24"/>
        </w:rPr>
        <w:t xml:space="preserve">ourt </w:t>
      </w:r>
      <w:r w:rsidR="00B94D8A">
        <w:rPr>
          <w:rFonts w:cs="Arial"/>
          <w:color w:val="242121"/>
          <w:szCs w:val="24"/>
          <w:shd w:val="clear" w:color="auto" w:fill="FFFFFF"/>
        </w:rPr>
        <w:t>is</w:t>
      </w:r>
      <w:r w:rsidR="003B7EB7" w:rsidRPr="00D1752E">
        <w:rPr>
          <w:rFonts w:cs="Arial"/>
          <w:color w:val="242121"/>
          <w:szCs w:val="24"/>
          <w:shd w:val="clear" w:color="auto" w:fill="FFFFFF"/>
        </w:rPr>
        <w:t xml:space="preserve"> the </w:t>
      </w:r>
      <w:r w:rsidR="00B94D8A">
        <w:rPr>
          <w:rFonts w:cs="Arial"/>
          <w:color w:val="242121"/>
          <w:szCs w:val="24"/>
          <w:shd w:val="clear" w:color="auto" w:fill="FFFFFF"/>
        </w:rPr>
        <w:t>p</w:t>
      </w:r>
      <w:r w:rsidR="003B7EB7" w:rsidRPr="00D1752E">
        <w:rPr>
          <w:rFonts w:cs="Arial"/>
          <w:color w:val="242121"/>
          <w:szCs w:val="24"/>
          <w:shd w:val="clear" w:color="auto" w:fill="FFFFFF"/>
        </w:rPr>
        <w:t>laint</w:t>
      </w:r>
      <w:r w:rsidR="00B94D8A">
        <w:rPr>
          <w:rFonts w:cs="Arial"/>
          <w:color w:val="242121"/>
          <w:szCs w:val="24"/>
          <w:shd w:val="clear" w:color="auto" w:fill="FFFFFF"/>
        </w:rPr>
        <w:t xml:space="preserve">iff’s loss of past and future earnings. </w:t>
      </w:r>
    </w:p>
    <w:p w14:paraId="7BD3B8EE" w14:textId="77777777" w:rsidR="00F47B58" w:rsidRPr="00D1752E" w:rsidRDefault="00F47B58" w:rsidP="00F47B58">
      <w:pPr>
        <w:pStyle w:val="1"/>
        <w:numPr>
          <w:ilvl w:val="0"/>
          <w:numId w:val="0"/>
        </w:numPr>
        <w:spacing w:before="240" w:line="360" w:lineRule="auto"/>
        <w:rPr>
          <w:rFonts w:cs="Arial"/>
          <w:b/>
          <w:bCs/>
          <w:szCs w:val="24"/>
        </w:rPr>
      </w:pPr>
      <w:r w:rsidRPr="00D1752E">
        <w:rPr>
          <w:rFonts w:cs="Arial"/>
          <w:b/>
          <w:bCs/>
          <w:szCs w:val="24"/>
        </w:rPr>
        <w:t>FACTUAL BACKGROUND</w:t>
      </w:r>
    </w:p>
    <w:p w14:paraId="17CB8D9B" w14:textId="768F8ABC" w:rsidR="003B7EB7" w:rsidRPr="00D1752E" w:rsidRDefault="00C01877" w:rsidP="00C01877">
      <w:pPr>
        <w:pStyle w:val="1"/>
        <w:numPr>
          <w:ilvl w:val="0"/>
          <w:numId w:val="0"/>
        </w:numPr>
        <w:tabs>
          <w:tab w:val="left" w:pos="567"/>
        </w:tabs>
        <w:spacing w:before="240"/>
        <w:ind w:left="567" w:hanging="567"/>
        <w:rPr>
          <w:rFonts w:cs="Arial"/>
          <w:szCs w:val="24"/>
        </w:rPr>
      </w:pPr>
      <w:r w:rsidRPr="00D1752E">
        <w:rPr>
          <w:rFonts w:cs="Arial"/>
          <w:szCs w:val="24"/>
        </w:rPr>
        <w:t>[8]</w:t>
      </w:r>
      <w:r w:rsidRPr="00D1752E">
        <w:rPr>
          <w:rFonts w:cs="Arial"/>
          <w:szCs w:val="24"/>
        </w:rPr>
        <w:tab/>
      </w:r>
      <w:r w:rsidR="003B7EB7" w:rsidRPr="00D1752E">
        <w:t xml:space="preserve">On </w:t>
      </w:r>
      <w:r w:rsidR="00D821D8">
        <w:t>16</w:t>
      </w:r>
      <w:r w:rsidR="003B7EB7" w:rsidRPr="00D1752E">
        <w:t xml:space="preserve"> October 2012 at approximately 11:30 am at or near the R61 Road, </w:t>
      </w:r>
      <w:r w:rsidR="00B94D8A">
        <w:t>two motor vehicles collided between Prot Edward and Bizana in the Eastern Cape Province</w:t>
      </w:r>
      <w:r w:rsidR="003B7EB7" w:rsidRPr="00D1752E">
        <w:t xml:space="preserve">.  </w:t>
      </w:r>
    </w:p>
    <w:p w14:paraId="7BFE2468" w14:textId="3207F6B0" w:rsidR="003B7EB7" w:rsidRPr="00D1752E" w:rsidRDefault="00C01877" w:rsidP="00C01877">
      <w:pPr>
        <w:pStyle w:val="1"/>
        <w:numPr>
          <w:ilvl w:val="0"/>
          <w:numId w:val="0"/>
        </w:numPr>
        <w:tabs>
          <w:tab w:val="left" w:pos="567"/>
        </w:tabs>
        <w:spacing w:before="240"/>
        <w:ind w:left="567" w:hanging="567"/>
        <w:rPr>
          <w:rFonts w:cs="Arial"/>
          <w:szCs w:val="24"/>
        </w:rPr>
      </w:pPr>
      <w:r w:rsidRPr="00D1752E">
        <w:rPr>
          <w:rFonts w:cs="Arial"/>
          <w:szCs w:val="24"/>
        </w:rPr>
        <w:t>[9]</w:t>
      </w:r>
      <w:r w:rsidRPr="00D1752E">
        <w:rPr>
          <w:rFonts w:cs="Arial"/>
          <w:szCs w:val="24"/>
        </w:rPr>
        <w:tab/>
      </w:r>
      <w:r w:rsidR="003B7EB7" w:rsidRPr="00D1752E">
        <w:t xml:space="preserve">The accident occurred because of the negligence of either of the insured drivers. </w:t>
      </w:r>
    </w:p>
    <w:p w14:paraId="18692847" w14:textId="0E4CC400" w:rsidR="003B7EB7" w:rsidRPr="00D1752E" w:rsidRDefault="00C01877" w:rsidP="00C01877">
      <w:pPr>
        <w:pStyle w:val="1"/>
        <w:numPr>
          <w:ilvl w:val="0"/>
          <w:numId w:val="0"/>
        </w:numPr>
        <w:tabs>
          <w:tab w:val="left" w:pos="567"/>
        </w:tabs>
        <w:spacing w:before="240"/>
        <w:ind w:left="567" w:hanging="567"/>
        <w:rPr>
          <w:rFonts w:cs="Arial"/>
          <w:szCs w:val="24"/>
        </w:rPr>
      </w:pPr>
      <w:r w:rsidRPr="00D1752E">
        <w:rPr>
          <w:rFonts w:cs="Arial"/>
          <w:szCs w:val="24"/>
        </w:rPr>
        <w:t>[10]</w:t>
      </w:r>
      <w:r w:rsidRPr="00D1752E">
        <w:rPr>
          <w:rFonts w:cs="Arial"/>
          <w:szCs w:val="24"/>
        </w:rPr>
        <w:tab/>
      </w:r>
      <w:r w:rsidR="008A6F24" w:rsidRPr="00D1752E">
        <w:t>As a result of the accident, t</w:t>
      </w:r>
      <w:r w:rsidR="003B7EB7" w:rsidRPr="00D1752E">
        <w:t xml:space="preserve">he </w:t>
      </w:r>
      <w:r w:rsidR="00B94D8A">
        <w:t>p</w:t>
      </w:r>
      <w:r w:rsidR="003B7EB7" w:rsidRPr="00D1752E">
        <w:t xml:space="preserve">laintiff who was a pedestrian at the time, sustained injuries </w:t>
      </w:r>
      <w:r w:rsidR="008A6F24" w:rsidRPr="00D1752E">
        <w:t xml:space="preserve">ranging from </w:t>
      </w:r>
      <w:r w:rsidR="007A4660" w:rsidRPr="00D1752E">
        <w:t xml:space="preserve">moderate </w:t>
      </w:r>
      <w:r w:rsidR="008A6F24" w:rsidRPr="00D1752E">
        <w:t>head</w:t>
      </w:r>
      <w:r w:rsidR="007A4660" w:rsidRPr="00D1752E">
        <w:t xml:space="preserve"> injury, spinal injury,</w:t>
      </w:r>
      <w:r w:rsidR="008A6F24" w:rsidRPr="00D1752E">
        <w:t xml:space="preserve"> and </w:t>
      </w:r>
      <w:r w:rsidR="007A4660" w:rsidRPr="00D1752E">
        <w:t>headaches</w:t>
      </w:r>
      <w:r w:rsidR="008A6F24" w:rsidRPr="00D1752E">
        <w:t>. In addition, it is said that the plaintiff suffered a loss of past and future earnings in the amount of R 8 192 100.00.</w:t>
      </w:r>
    </w:p>
    <w:p w14:paraId="2451E284" w14:textId="1995438A" w:rsidR="00753645" w:rsidRPr="00D1752E" w:rsidRDefault="00C01877" w:rsidP="00C01877">
      <w:pPr>
        <w:pStyle w:val="1"/>
        <w:numPr>
          <w:ilvl w:val="0"/>
          <w:numId w:val="0"/>
        </w:numPr>
        <w:tabs>
          <w:tab w:val="left" w:pos="567"/>
        </w:tabs>
        <w:spacing w:before="240"/>
        <w:ind w:left="567" w:hanging="567"/>
        <w:rPr>
          <w:rFonts w:cs="Arial"/>
          <w:szCs w:val="24"/>
        </w:rPr>
      </w:pPr>
      <w:r w:rsidRPr="00D1752E">
        <w:rPr>
          <w:rFonts w:cs="Arial"/>
          <w:szCs w:val="24"/>
        </w:rPr>
        <w:t>[11]</w:t>
      </w:r>
      <w:r w:rsidRPr="00D1752E">
        <w:rPr>
          <w:rFonts w:cs="Arial"/>
          <w:szCs w:val="24"/>
        </w:rPr>
        <w:tab/>
      </w:r>
      <w:r w:rsidR="00753645" w:rsidRPr="00D1752E">
        <w:t xml:space="preserve">The </w:t>
      </w:r>
      <w:r w:rsidR="00B94D8A">
        <w:t>d</w:t>
      </w:r>
      <w:r w:rsidR="00753645" w:rsidRPr="00D1752E">
        <w:t>efendant</w:t>
      </w:r>
      <w:r w:rsidR="007A4660" w:rsidRPr="00D1752E">
        <w:t xml:space="preserve"> is of the view that the </w:t>
      </w:r>
      <w:r w:rsidR="00B94D8A">
        <w:t>p</w:t>
      </w:r>
      <w:r w:rsidR="007A4660" w:rsidRPr="00D1752E">
        <w:t xml:space="preserve">laintiff is not entitled to the full amount claimed. </w:t>
      </w:r>
    </w:p>
    <w:p w14:paraId="0625F99C" w14:textId="1917F5EC" w:rsidR="00A130A4" w:rsidRPr="00D1752E" w:rsidRDefault="00A130A4" w:rsidP="00A130A4">
      <w:pPr>
        <w:pStyle w:val="1"/>
        <w:numPr>
          <w:ilvl w:val="0"/>
          <w:numId w:val="0"/>
        </w:numPr>
        <w:rPr>
          <w:b/>
          <w:bCs/>
          <w:lang w:eastAsia="en-US"/>
        </w:rPr>
      </w:pPr>
      <w:r w:rsidRPr="00D1752E">
        <w:rPr>
          <w:b/>
          <w:bCs/>
        </w:rPr>
        <w:t xml:space="preserve">APPLICABLE </w:t>
      </w:r>
      <w:r w:rsidR="00AE2341">
        <w:rPr>
          <w:b/>
          <w:bCs/>
        </w:rPr>
        <w:t>LAW</w:t>
      </w:r>
      <w:r w:rsidRPr="00D1752E">
        <w:rPr>
          <w:b/>
          <w:bCs/>
          <w:lang w:eastAsia="en-US"/>
        </w:rPr>
        <w:t xml:space="preserve"> </w:t>
      </w:r>
    </w:p>
    <w:p w14:paraId="5FAF9428" w14:textId="510074FF" w:rsidR="00AE2341" w:rsidRPr="00FC2ED0" w:rsidRDefault="00C01877" w:rsidP="00C01877">
      <w:pPr>
        <w:pStyle w:val="1"/>
        <w:numPr>
          <w:ilvl w:val="0"/>
          <w:numId w:val="0"/>
        </w:numPr>
        <w:tabs>
          <w:tab w:val="left" w:pos="567"/>
        </w:tabs>
        <w:ind w:left="567" w:hanging="567"/>
        <w:rPr>
          <w:szCs w:val="24"/>
        </w:rPr>
      </w:pPr>
      <w:r w:rsidRPr="00FC2ED0">
        <w:rPr>
          <w:rFonts w:cs="Arial"/>
          <w:szCs w:val="24"/>
        </w:rPr>
        <w:t>[12]</w:t>
      </w:r>
      <w:r w:rsidRPr="00FC2ED0">
        <w:rPr>
          <w:rFonts w:cs="Arial"/>
          <w:szCs w:val="24"/>
        </w:rPr>
        <w:tab/>
      </w:r>
      <w:r w:rsidR="00AE2341" w:rsidRPr="00FC2ED0">
        <w:rPr>
          <w:szCs w:val="24"/>
        </w:rPr>
        <w:t>It is now settled in our law that in a</w:t>
      </w:r>
      <w:r w:rsidR="00AE2341" w:rsidRPr="00FC2ED0">
        <w:rPr>
          <w:rFonts w:cs="Arial"/>
          <w:color w:val="242121"/>
          <w:szCs w:val="24"/>
          <w:shd w:val="clear" w:color="auto" w:fill="FFFFFF"/>
        </w:rPr>
        <w:t xml:space="preserve"> claim of loss of earnings or earning capacity, the plaintiff must prove the physical disabilities resulting in the loss of earnings </w:t>
      </w:r>
      <w:r w:rsidR="00AE2341" w:rsidRPr="00FC2ED0">
        <w:rPr>
          <w:rFonts w:cs="Arial"/>
          <w:color w:val="242121"/>
          <w:szCs w:val="24"/>
          <w:shd w:val="clear" w:color="auto" w:fill="FFFFFF"/>
        </w:rPr>
        <w:lastRenderedPageBreak/>
        <w:t>or earning capacity and actual patrimonial loss.</w:t>
      </w:r>
      <w:r w:rsidR="00AE2341" w:rsidRPr="00FC2ED0">
        <w:rPr>
          <w:rStyle w:val="FootnoteReference"/>
          <w:rFonts w:cs="Arial"/>
          <w:color w:val="242121"/>
          <w:szCs w:val="24"/>
          <w:shd w:val="clear" w:color="auto" w:fill="FFFFFF"/>
        </w:rPr>
        <w:footnoteReference w:id="1"/>
      </w:r>
      <w:r w:rsidR="00AE2341" w:rsidRPr="00FC2ED0">
        <w:rPr>
          <w:rFonts w:cs="Arial"/>
          <w:color w:val="242121"/>
          <w:szCs w:val="24"/>
          <w:shd w:val="clear" w:color="auto" w:fill="FFFFFF"/>
        </w:rPr>
        <w:t xml:space="preserve"> </w:t>
      </w:r>
    </w:p>
    <w:p w14:paraId="6AC6AF6C" w14:textId="5A06C6AB" w:rsidR="007A13FF" w:rsidRPr="00FC2ED0" w:rsidRDefault="00C01877" w:rsidP="00C01877">
      <w:pPr>
        <w:pStyle w:val="1"/>
        <w:numPr>
          <w:ilvl w:val="0"/>
          <w:numId w:val="0"/>
        </w:numPr>
        <w:tabs>
          <w:tab w:val="left" w:pos="567"/>
        </w:tabs>
        <w:ind w:left="567" w:hanging="567"/>
        <w:rPr>
          <w:szCs w:val="24"/>
        </w:rPr>
      </w:pPr>
      <w:r w:rsidRPr="00FC2ED0">
        <w:rPr>
          <w:rFonts w:cs="Arial"/>
          <w:szCs w:val="24"/>
        </w:rPr>
        <w:t>[13]</w:t>
      </w:r>
      <w:r w:rsidRPr="00FC2ED0">
        <w:rPr>
          <w:rFonts w:cs="Arial"/>
          <w:szCs w:val="24"/>
        </w:rPr>
        <w:tab/>
      </w:r>
      <w:r w:rsidR="00AE2341" w:rsidRPr="00FC2ED0">
        <w:rPr>
          <w:rFonts w:cs="Arial"/>
          <w:color w:val="242121"/>
          <w:szCs w:val="24"/>
          <w:shd w:val="clear" w:color="auto" w:fill="FFFFFF"/>
        </w:rPr>
        <w:t>There must be proof that the disability gives rise to a patrimonial loss</w:t>
      </w:r>
      <w:r w:rsidR="00D821D8">
        <w:rPr>
          <w:rFonts w:cs="Arial"/>
          <w:color w:val="242121"/>
          <w:szCs w:val="24"/>
          <w:shd w:val="clear" w:color="auto" w:fill="FFFFFF"/>
        </w:rPr>
        <w:t>.</w:t>
      </w:r>
      <w:r w:rsidR="00D821D8" w:rsidRPr="00FC2ED0">
        <w:rPr>
          <w:rFonts w:cs="Arial"/>
          <w:color w:val="242121"/>
          <w:szCs w:val="24"/>
          <w:shd w:val="clear" w:color="auto" w:fill="FFFFFF"/>
        </w:rPr>
        <w:t xml:space="preserve"> </w:t>
      </w:r>
      <w:r w:rsidR="00D821D8">
        <w:rPr>
          <w:rFonts w:cs="Arial"/>
          <w:color w:val="242121"/>
          <w:szCs w:val="24"/>
          <w:shd w:val="clear" w:color="auto" w:fill="FFFFFF"/>
        </w:rPr>
        <w:t>This</w:t>
      </w:r>
      <w:r w:rsidR="00AE2341" w:rsidRPr="00FC2ED0">
        <w:rPr>
          <w:rFonts w:cs="Arial"/>
          <w:color w:val="242121"/>
          <w:szCs w:val="24"/>
          <w:shd w:val="clear" w:color="auto" w:fill="FFFFFF"/>
        </w:rPr>
        <w:t xml:space="preserve"> depend</w:t>
      </w:r>
      <w:r w:rsidR="00D821D8">
        <w:rPr>
          <w:rFonts w:cs="Arial"/>
          <w:color w:val="242121"/>
          <w:szCs w:val="24"/>
          <w:shd w:val="clear" w:color="auto" w:fill="FFFFFF"/>
        </w:rPr>
        <w:t>s</w:t>
      </w:r>
      <w:r w:rsidR="00AE2341" w:rsidRPr="00FC2ED0">
        <w:rPr>
          <w:rFonts w:cs="Arial"/>
          <w:color w:val="242121"/>
          <w:szCs w:val="24"/>
          <w:shd w:val="clear" w:color="auto" w:fill="FFFFFF"/>
        </w:rPr>
        <w:t xml:space="preserve"> on the occupation or nature of the work which the plaintiff did before the accident, or would probably have done if </w:t>
      </w:r>
      <w:r w:rsidR="00FC2ED0" w:rsidRPr="00FC2ED0">
        <w:rPr>
          <w:rFonts w:cs="Arial"/>
          <w:color w:val="242121"/>
          <w:szCs w:val="24"/>
          <w:shd w:val="clear" w:color="auto" w:fill="FFFFFF"/>
        </w:rPr>
        <w:t>s</w:t>
      </w:r>
      <w:r w:rsidR="00AE2341" w:rsidRPr="00FC2ED0">
        <w:rPr>
          <w:rFonts w:cs="Arial"/>
          <w:color w:val="242121"/>
          <w:szCs w:val="24"/>
          <w:shd w:val="clear" w:color="auto" w:fill="FFFFFF"/>
        </w:rPr>
        <w:t xml:space="preserve">he had not been </w:t>
      </w:r>
      <w:r w:rsidR="00FC2ED0" w:rsidRPr="00FC2ED0">
        <w:rPr>
          <w:rFonts w:cs="Arial"/>
          <w:color w:val="242121"/>
          <w:szCs w:val="24"/>
          <w:shd w:val="clear" w:color="auto" w:fill="FFFFFF"/>
        </w:rPr>
        <w:t>injured</w:t>
      </w:r>
      <w:r w:rsidR="00AE2341" w:rsidRPr="00FC2ED0">
        <w:rPr>
          <w:rFonts w:cs="Arial"/>
          <w:color w:val="242121"/>
          <w:szCs w:val="24"/>
          <w:shd w:val="clear" w:color="auto" w:fill="FFFFFF"/>
        </w:rPr>
        <w:t>.</w:t>
      </w:r>
      <w:r w:rsidR="00FC2ED0" w:rsidRPr="00FC2ED0">
        <w:rPr>
          <w:rStyle w:val="FootnoteReference"/>
          <w:rFonts w:cs="Arial"/>
          <w:color w:val="242121"/>
          <w:szCs w:val="24"/>
          <w:shd w:val="clear" w:color="auto" w:fill="FFFFFF"/>
        </w:rPr>
        <w:footnoteReference w:id="2"/>
      </w:r>
      <w:r w:rsidR="00AE2341" w:rsidRPr="00FC2ED0">
        <w:rPr>
          <w:rFonts w:cs="Arial"/>
          <w:color w:val="242121"/>
          <w:szCs w:val="24"/>
          <w:shd w:val="clear" w:color="auto" w:fill="FFFFFF"/>
        </w:rPr>
        <w:t> </w:t>
      </w:r>
    </w:p>
    <w:p w14:paraId="73CF9A9D" w14:textId="48540313" w:rsidR="00FC2ED0" w:rsidRPr="006E0630" w:rsidRDefault="00C01877" w:rsidP="00C01877">
      <w:pPr>
        <w:pStyle w:val="1"/>
        <w:numPr>
          <w:ilvl w:val="0"/>
          <w:numId w:val="0"/>
        </w:numPr>
        <w:tabs>
          <w:tab w:val="left" w:pos="567"/>
        </w:tabs>
        <w:ind w:left="567" w:hanging="567"/>
        <w:rPr>
          <w:szCs w:val="24"/>
          <w:lang w:val="en-ZA"/>
        </w:rPr>
      </w:pPr>
      <w:r w:rsidRPr="006E0630">
        <w:rPr>
          <w:rFonts w:cs="Arial"/>
          <w:szCs w:val="24"/>
          <w:lang w:val="en-ZA"/>
        </w:rPr>
        <w:t>[14]</w:t>
      </w:r>
      <w:r w:rsidRPr="006E0630">
        <w:rPr>
          <w:rFonts w:cs="Arial"/>
          <w:szCs w:val="24"/>
          <w:lang w:val="en-ZA"/>
        </w:rPr>
        <w:tab/>
      </w:r>
      <w:r w:rsidR="00FC2ED0" w:rsidRPr="00FC2ED0">
        <w:rPr>
          <w:szCs w:val="24"/>
          <w:lang w:val="en-ZA"/>
        </w:rPr>
        <w:t>Once a loss of earning capacity has been established on a balance of probabilities, that loss is generally quantified by actuarial calculation.</w:t>
      </w:r>
      <w:r w:rsidR="00FC2ED0" w:rsidRPr="00FC2ED0">
        <w:rPr>
          <w:rStyle w:val="FootnoteReference"/>
          <w:szCs w:val="24"/>
        </w:rPr>
        <w:footnoteReference w:id="3"/>
      </w:r>
      <w:r w:rsidR="00FC2ED0" w:rsidRPr="00FC2ED0">
        <w:rPr>
          <w:szCs w:val="24"/>
          <w:lang w:val="en-ZA"/>
        </w:rPr>
        <w:t xml:space="preserve"> </w:t>
      </w:r>
      <w:r w:rsidR="00327811" w:rsidRPr="00895163">
        <w:rPr>
          <w:color w:val="242121"/>
          <w:szCs w:val="24"/>
          <w:shd w:val="clear" w:color="auto" w:fill="FFFFFF"/>
        </w:rPr>
        <w:t xml:space="preserve">This is done through a three-step process </w:t>
      </w:r>
      <w:r w:rsidR="00D821D8">
        <w:rPr>
          <w:color w:val="242121"/>
          <w:szCs w:val="24"/>
          <w:shd w:val="clear" w:color="auto" w:fill="FFFFFF"/>
        </w:rPr>
        <w:t xml:space="preserve">as </w:t>
      </w:r>
      <w:r w:rsidR="00327811" w:rsidRPr="00895163">
        <w:rPr>
          <w:color w:val="242121"/>
          <w:szCs w:val="24"/>
          <w:shd w:val="clear" w:color="auto" w:fill="FFFFFF"/>
        </w:rPr>
        <w:t xml:space="preserve">eloquently put by Wilson J in </w:t>
      </w:r>
      <w:r w:rsidR="00327811" w:rsidRPr="00327811">
        <w:rPr>
          <w:rFonts w:cs="Arial"/>
          <w:i/>
          <w:iCs w:val="0"/>
          <w:szCs w:val="24"/>
          <w:lang w:val="en-ZA"/>
        </w:rPr>
        <w:t>Monnakhotle v Road Accident Fund</w:t>
      </w:r>
      <w:r w:rsidR="00327811" w:rsidRPr="00FC2ED0">
        <w:rPr>
          <w:rFonts w:cs="Arial"/>
          <w:color w:val="64473A"/>
          <w:sz w:val="36"/>
          <w:szCs w:val="36"/>
          <w:lang w:val="en-ZA"/>
        </w:rPr>
        <w:t xml:space="preserve"> </w:t>
      </w:r>
      <w:r w:rsidR="00327811" w:rsidRPr="005F2AC7">
        <w:rPr>
          <w:color w:val="242121"/>
          <w:szCs w:val="24"/>
          <w:shd w:val="clear" w:color="auto" w:fill="FFFFFF"/>
        </w:rPr>
        <w:t>as follows:</w:t>
      </w:r>
    </w:p>
    <w:p w14:paraId="61DE37B4" w14:textId="77777777" w:rsidR="006E0630" w:rsidRDefault="006E0630" w:rsidP="006E0630">
      <w:pPr>
        <w:pStyle w:val="1"/>
        <w:numPr>
          <w:ilvl w:val="0"/>
          <w:numId w:val="0"/>
        </w:numPr>
        <w:spacing w:before="0" w:line="240" w:lineRule="auto"/>
        <w:ind w:left="567"/>
        <w:rPr>
          <w:szCs w:val="24"/>
          <w:lang w:val="en-ZA"/>
        </w:rPr>
      </w:pPr>
    </w:p>
    <w:p w14:paraId="09790815" w14:textId="4190F74B" w:rsidR="00FC2ED0" w:rsidRPr="001B66BA" w:rsidRDefault="005F2AC7" w:rsidP="00346494">
      <w:pPr>
        <w:pStyle w:val="1"/>
        <w:numPr>
          <w:ilvl w:val="0"/>
          <w:numId w:val="0"/>
        </w:numPr>
        <w:spacing w:before="0" w:line="360" w:lineRule="auto"/>
        <w:ind w:left="851" w:right="851"/>
        <w:rPr>
          <w:rFonts w:ascii="Verdana" w:hAnsi="Verdana"/>
          <w:szCs w:val="24"/>
          <w:lang w:val="en-ZA"/>
        </w:rPr>
      </w:pPr>
      <w:r w:rsidRPr="001B66BA">
        <w:rPr>
          <w:color w:val="242121"/>
          <w:szCs w:val="24"/>
          <w:shd w:val="clear" w:color="auto" w:fill="FFFFFF"/>
        </w:rPr>
        <w:t>‘</w:t>
      </w:r>
      <w:r w:rsidR="00327811" w:rsidRPr="001B66BA">
        <w:rPr>
          <w:color w:val="242121"/>
          <w:szCs w:val="24"/>
          <w:shd w:val="clear" w:color="auto" w:fill="FFFFFF"/>
        </w:rPr>
        <w:t xml:space="preserve">…The claimant’s notional future income is first established… </w:t>
      </w:r>
      <w:r w:rsidR="00FC2ED0" w:rsidRPr="001B66BA">
        <w:rPr>
          <w:szCs w:val="24"/>
          <w:lang w:val="en-ZA"/>
        </w:rPr>
        <w:t>Once a notional future income is established, a “contingency” is subtracted.</w:t>
      </w:r>
      <w:r w:rsidR="00327811" w:rsidRPr="001B66BA">
        <w:rPr>
          <w:rStyle w:val="FootnoteReference"/>
          <w:szCs w:val="24"/>
        </w:rPr>
        <w:footnoteReference w:id="4"/>
      </w:r>
      <w:r w:rsidR="00FC2ED0" w:rsidRPr="001B66BA">
        <w:rPr>
          <w:szCs w:val="24"/>
          <w:lang w:val="en-ZA"/>
        </w:rPr>
        <w:t xml:space="preserve"> A “contingency” is a value that represents the vicissitudes of life. Even though we may all hope that our productive capacity will proceed unhindered to retirement, this seldom happens. We get sick. We face unemployment. There are lean years. Sometimes these years outnumber the plentiful ones. The contingency deduction is meant to account for that.</w:t>
      </w:r>
      <w:r w:rsidR="00327811" w:rsidRPr="001B66BA">
        <w:rPr>
          <w:rFonts w:ascii="Verdana" w:hAnsi="Verdana"/>
          <w:szCs w:val="24"/>
          <w:lang w:val="en-ZA"/>
        </w:rPr>
        <w:t xml:space="preserve"> </w:t>
      </w:r>
      <w:r w:rsidR="00FC2ED0" w:rsidRPr="001B66BA">
        <w:rPr>
          <w:szCs w:val="24"/>
          <w:lang w:val="en-ZA"/>
        </w:rPr>
        <w:t>The third step is to incorporate the claimant’s injury into the contingency deduction</w:t>
      </w:r>
      <w:r w:rsidR="00327811" w:rsidRPr="001B66BA">
        <w:rPr>
          <w:szCs w:val="24"/>
          <w:lang w:val="en-ZA"/>
        </w:rPr>
        <w:t>…</w:t>
      </w:r>
      <w:r w:rsidR="00FC2ED0" w:rsidRPr="001B66BA">
        <w:rPr>
          <w:szCs w:val="24"/>
          <w:lang w:val="en-ZA"/>
        </w:rPr>
        <w:t xml:space="preserve"> The final step is to subtract the claimant’s probable future income calculated with the increased contingency deduction from the probable future income calculated without it. The difference is the quantum of the claimant’s likely loss</w:t>
      </w:r>
      <w:r w:rsidRPr="001B66BA">
        <w:rPr>
          <w:szCs w:val="24"/>
          <w:lang w:val="en-ZA"/>
        </w:rPr>
        <w:t>’</w:t>
      </w:r>
      <w:r w:rsidR="00FC2ED0" w:rsidRPr="001B66BA">
        <w:rPr>
          <w:szCs w:val="24"/>
          <w:lang w:val="en-ZA"/>
        </w:rPr>
        <w:t>.</w:t>
      </w:r>
      <w:r w:rsidR="00327811" w:rsidRPr="001B66BA">
        <w:rPr>
          <w:rStyle w:val="FootnoteReference"/>
          <w:szCs w:val="24"/>
        </w:rPr>
        <w:footnoteReference w:id="5"/>
      </w:r>
    </w:p>
    <w:p w14:paraId="5D279182" w14:textId="4C9341E6" w:rsidR="00346494" w:rsidRPr="006E0630" w:rsidRDefault="00C01877" w:rsidP="00C01877">
      <w:pPr>
        <w:pStyle w:val="1"/>
        <w:numPr>
          <w:ilvl w:val="0"/>
          <w:numId w:val="0"/>
        </w:numPr>
        <w:tabs>
          <w:tab w:val="left" w:pos="567"/>
        </w:tabs>
        <w:ind w:left="567" w:hanging="567"/>
        <w:rPr>
          <w:szCs w:val="24"/>
          <w:lang w:val="en-ZA"/>
        </w:rPr>
      </w:pPr>
      <w:r w:rsidRPr="006E0630">
        <w:rPr>
          <w:rFonts w:cs="Arial"/>
          <w:szCs w:val="24"/>
          <w:lang w:val="en-ZA"/>
        </w:rPr>
        <w:t>[15]</w:t>
      </w:r>
      <w:r w:rsidRPr="006E0630">
        <w:rPr>
          <w:rFonts w:cs="Arial"/>
          <w:szCs w:val="24"/>
          <w:lang w:val="en-ZA"/>
        </w:rPr>
        <w:tab/>
      </w:r>
      <w:r w:rsidR="00346494">
        <w:rPr>
          <w:szCs w:val="24"/>
          <w:lang w:val="en-ZA"/>
        </w:rPr>
        <w:t xml:space="preserve">It is evident that an inquiry into damages for loss of </w:t>
      </w:r>
      <w:r w:rsidR="008A2E9B">
        <w:rPr>
          <w:szCs w:val="24"/>
          <w:lang w:val="en-ZA"/>
        </w:rPr>
        <w:t>earnings</w:t>
      </w:r>
      <w:r w:rsidR="00346494">
        <w:rPr>
          <w:szCs w:val="24"/>
          <w:lang w:val="en-ZA"/>
        </w:rPr>
        <w:t xml:space="preserve"> is a speculative exercise that needs to be supported by expert evidence</w:t>
      </w:r>
      <w:r w:rsidR="006E0630">
        <w:rPr>
          <w:szCs w:val="24"/>
          <w:lang w:val="en-ZA"/>
        </w:rPr>
        <w:t xml:space="preserve"> and actuar</w:t>
      </w:r>
      <w:r w:rsidR="000E59E6">
        <w:rPr>
          <w:szCs w:val="24"/>
          <w:lang w:val="en-ZA"/>
        </w:rPr>
        <w:t>ial</w:t>
      </w:r>
      <w:r w:rsidR="006E0630">
        <w:rPr>
          <w:szCs w:val="24"/>
          <w:lang w:val="en-ZA"/>
        </w:rPr>
        <w:t xml:space="preserve"> calculations</w:t>
      </w:r>
      <w:r w:rsidR="00346494">
        <w:rPr>
          <w:szCs w:val="24"/>
          <w:lang w:val="en-ZA"/>
        </w:rPr>
        <w:t xml:space="preserve">. </w:t>
      </w:r>
      <w:r w:rsidR="00D821D8">
        <w:rPr>
          <w:szCs w:val="24"/>
          <w:lang w:val="en-ZA"/>
        </w:rPr>
        <w:t>Nicholas J</w:t>
      </w:r>
      <w:r w:rsidR="00346494">
        <w:rPr>
          <w:szCs w:val="24"/>
          <w:lang w:val="en-ZA"/>
        </w:rPr>
        <w:t xml:space="preserve"> in </w:t>
      </w:r>
      <w:r w:rsidR="0069571C" w:rsidRPr="007A39A5">
        <w:rPr>
          <w:rFonts w:eastAsia="Times New Roman" w:cs="Arial"/>
          <w:i/>
          <w:color w:val="242121"/>
          <w:szCs w:val="24"/>
          <w:shd w:val="clear" w:color="auto" w:fill="FFFFFF"/>
          <w:lang w:eastAsia="en-ZA" w:bidi="ar-SA"/>
        </w:rPr>
        <w:t>Southern Insurance Association Limited v Bailey NO</w:t>
      </w:r>
      <w:r w:rsidR="00D821D8">
        <w:rPr>
          <w:rFonts w:eastAsia="Times New Roman" w:cs="Arial"/>
          <w:i/>
          <w:color w:val="242121"/>
          <w:szCs w:val="24"/>
          <w:shd w:val="clear" w:color="auto" w:fill="FFFFFF"/>
          <w:lang w:eastAsia="en-ZA" w:bidi="ar-SA"/>
        </w:rPr>
        <w:t>,</w:t>
      </w:r>
      <w:r w:rsidR="00D821D8" w:rsidRPr="007A39A5" w:rsidDel="00D821D8">
        <w:rPr>
          <w:rStyle w:val="FootnoteReference"/>
          <w:rFonts w:eastAsia="Times New Roman" w:cs="Arial"/>
          <w:i/>
          <w:color w:val="242121"/>
          <w:szCs w:val="24"/>
          <w:shd w:val="clear" w:color="auto" w:fill="FFFFFF"/>
          <w:lang w:eastAsia="en-ZA" w:bidi="ar-SA"/>
        </w:rPr>
        <w:t xml:space="preserve"> </w:t>
      </w:r>
      <w:r w:rsidR="00D821D8">
        <w:rPr>
          <w:rFonts w:eastAsia="Times New Roman" w:cs="Arial"/>
          <w:iCs w:val="0"/>
          <w:color w:val="242121"/>
          <w:szCs w:val="24"/>
          <w:shd w:val="clear" w:color="auto" w:fill="FFFFFF"/>
          <w:lang w:eastAsia="en-ZA" w:bidi="ar-SA"/>
        </w:rPr>
        <w:lastRenderedPageBreak/>
        <w:t>correctly held that:</w:t>
      </w:r>
      <w:r w:rsidR="0069571C" w:rsidRPr="00346494">
        <w:rPr>
          <w:rFonts w:eastAsia="Times New Roman" w:cs="Arial"/>
          <w:iCs w:val="0"/>
          <w:color w:val="242121"/>
          <w:sz w:val="27"/>
          <w:szCs w:val="27"/>
          <w:shd w:val="clear" w:color="auto" w:fill="FFFFFF"/>
          <w:lang w:eastAsia="en-ZA" w:bidi="ar-SA"/>
        </w:rPr>
        <w:t xml:space="preserve"> </w:t>
      </w:r>
    </w:p>
    <w:p w14:paraId="326B5BA2" w14:textId="77777777" w:rsidR="006E0630" w:rsidRPr="00346494" w:rsidRDefault="006E0630" w:rsidP="006E0630">
      <w:pPr>
        <w:pStyle w:val="1"/>
        <w:numPr>
          <w:ilvl w:val="0"/>
          <w:numId w:val="0"/>
        </w:numPr>
        <w:spacing w:before="0" w:line="240" w:lineRule="auto"/>
        <w:ind w:left="567"/>
        <w:rPr>
          <w:szCs w:val="24"/>
          <w:lang w:val="en-ZA"/>
        </w:rPr>
      </w:pPr>
    </w:p>
    <w:p w14:paraId="1FFDE95D" w14:textId="7A47CEBC" w:rsidR="00756BBF" w:rsidRPr="000D08C5" w:rsidRDefault="00346494" w:rsidP="00D821D8">
      <w:pPr>
        <w:pStyle w:val="1"/>
        <w:numPr>
          <w:ilvl w:val="0"/>
          <w:numId w:val="0"/>
        </w:numPr>
        <w:spacing w:before="0" w:line="360" w:lineRule="auto"/>
        <w:ind w:left="851" w:right="851"/>
        <w:rPr>
          <w:rFonts w:eastAsia="Times New Roman" w:cs="Arial"/>
          <w:i/>
          <w:color w:val="242121"/>
          <w:sz w:val="22"/>
          <w:shd w:val="clear" w:color="auto" w:fill="FFFFFF"/>
          <w:lang w:eastAsia="en-ZA" w:bidi="ar-SA"/>
        </w:rPr>
      </w:pPr>
      <w:r w:rsidRPr="000D08C5">
        <w:rPr>
          <w:rFonts w:eastAsia="Times New Roman" w:cs="Arial"/>
          <w:iCs w:val="0"/>
          <w:color w:val="242121"/>
          <w:szCs w:val="24"/>
          <w:shd w:val="clear" w:color="auto" w:fill="FFFFFF"/>
          <w:lang w:eastAsia="en-ZA" w:bidi="ar-SA"/>
        </w:rPr>
        <w:t>‘</w:t>
      </w:r>
      <w:r w:rsidR="0069571C" w:rsidRPr="000D08C5">
        <w:rPr>
          <w:rFonts w:eastAsia="Times New Roman" w:cs="Arial"/>
          <w:iCs w:val="0"/>
          <w:color w:val="242121"/>
          <w:szCs w:val="24"/>
          <w:shd w:val="clear" w:color="auto" w:fill="FFFFFF"/>
          <w:lang w:eastAsia="en-ZA" w:bidi="ar-SA"/>
        </w:rPr>
        <w:t xml:space="preserve">Any enquiry into damages for loss of earning capacity is in its nature speculative, because it involves a prediction as to the future, without the benefit of crystal balls, soothsayers, augurs or oracles. All that the court can do is to make an estimate, which is often a very rough estimate, of present value of the loss. It has open to it two possibilities approaches. One is for the Judge to make a round estimate of an amount which seem to him to be fair and reasonable. That is entirely a matter of guesswork, a blind plunge into the unknown. The other is to try to make an assessment, by way of mathematical calculations, on the basis of assumptions resting on the evidence. The validity of this approach depends of course upon the soundness of the assumptions, and these may vary from the strongly probable to the speculative. It is manifest that either approach involves guesswork to a greater or lesser extent. But the court cannot for this reason adopt a </w:t>
      </w:r>
      <w:r w:rsidRPr="000D08C5">
        <w:rPr>
          <w:rFonts w:eastAsia="Times New Roman" w:cs="Arial"/>
          <w:iCs w:val="0"/>
          <w:color w:val="242121"/>
          <w:szCs w:val="24"/>
          <w:shd w:val="clear" w:color="auto" w:fill="FFFFFF"/>
          <w:lang w:eastAsia="en-ZA" w:bidi="ar-SA"/>
        </w:rPr>
        <w:t>nonpossumus</w:t>
      </w:r>
      <w:r w:rsidR="0069571C" w:rsidRPr="000D08C5">
        <w:rPr>
          <w:rFonts w:eastAsia="Times New Roman" w:cs="Arial"/>
          <w:iCs w:val="0"/>
          <w:color w:val="242121"/>
          <w:szCs w:val="24"/>
          <w:shd w:val="clear" w:color="auto" w:fill="FFFFFF"/>
          <w:lang w:eastAsia="en-ZA" w:bidi="ar-SA"/>
        </w:rPr>
        <w:t xml:space="preserve"> attitude and make no award…</w:t>
      </w:r>
      <w:r w:rsidRPr="000D08C5">
        <w:rPr>
          <w:rFonts w:eastAsia="Times New Roman" w:cs="Arial"/>
          <w:iCs w:val="0"/>
          <w:color w:val="242121"/>
          <w:szCs w:val="24"/>
          <w:shd w:val="clear" w:color="auto" w:fill="FFFFFF"/>
          <w:lang w:eastAsia="en-ZA" w:bidi="ar-SA"/>
        </w:rPr>
        <w:t>’</w:t>
      </w:r>
      <w:r w:rsidR="00D821D8">
        <w:rPr>
          <w:rFonts w:eastAsia="Times New Roman" w:cs="Arial"/>
          <w:i/>
          <w:color w:val="242121"/>
          <w:sz w:val="22"/>
          <w:shd w:val="clear" w:color="auto" w:fill="FFFFFF"/>
          <w:lang w:eastAsia="en-ZA" w:bidi="ar-SA"/>
        </w:rPr>
        <w:t>.</w:t>
      </w:r>
      <w:r w:rsidR="00D821D8" w:rsidRPr="000D08C5">
        <w:rPr>
          <w:rFonts w:eastAsia="Times New Roman" w:cs="Arial"/>
          <w:iCs w:val="0"/>
          <w:color w:val="242121"/>
          <w:sz w:val="22"/>
          <w:shd w:val="clear" w:color="auto" w:fill="FFFFFF"/>
          <w:vertAlign w:val="superscript"/>
          <w:lang w:eastAsia="en-ZA" w:bidi="ar-SA"/>
        </w:rPr>
        <w:footnoteReference w:id="6"/>
      </w:r>
      <w:r w:rsidR="00D821D8" w:rsidRPr="00D821D8">
        <w:rPr>
          <w:rFonts w:eastAsia="Times New Roman" w:cs="Arial"/>
          <w:i/>
          <w:color w:val="242121"/>
          <w:sz w:val="22"/>
          <w:shd w:val="clear" w:color="auto" w:fill="FFFFFF"/>
          <w:lang w:eastAsia="en-ZA" w:bidi="ar-SA"/>
        </w:rPr>
        <w:t> </w:t>
      </w:r>
    </w:p>
    <w:p w14:paraId="683B6218" w14:textId="21B8E0C2" w:rsidR="00895163" w:rsidRPr="00895163" w:rsidRDefault="00C01877" w:rsidP="00C01877">
      <w:pPr>
        <w:pStyle w:val="1"/>
        <w:numPr>
          <w:ilvl w:val="0"/>
          <w:numId w:val="0"/>
        </w:numPr>
        <w:tabs>
          <w:tab w:val="left" w:pos="567"/>
        </w:tabs>
        <w:ind w:left="567" w:hanging="567"/>
        <w:rPr>
          <w:rFonts w:cs="Arial"/>
          <w:i/>
          <w:szCs w:val="24"/>
        </w:rPr>
      </w:pPr>
      <w:r w:rsidRPr="00895163">
        <w:rPr>
          <w:rFonts w:cs="Arial"/>
          <w:szCs w:val="24"/>
        </w:rPr>
        <w:t>[16]</w:t>
      </w:r>
      <w:r w:rsidRPr="00895163">
        <w:rPr>
          <w:rFonts w:cs="Arial"/>
          <w:szCs w:val="24"/>
        </w:rPr>
        <w:tab/>
      </w:r>
      <w:r w:rsidR="00895163">
        <w:rPr>
          <w:rFonts w:cs="Arial"/>
          <w:iCs w:val="0"/>
          <w:szCs w:val="24"/>
        </w:rPr>
        <w:t>A</w:t>
      </w:r>
      <w:r w:rsidR="00895163" w:rsidRPr="00895163">
        <w:rPr>
          <w:rFonts w:cs="Arial"/>
          <w:iCs w:val="0"/>
          <w:szCs w:val="24"/>
        </w:rPr>
        <w:t xml:space="preserve"> court has wide discretion </w:t>
      </w:r>
      <w:r w:rsidR="00895163" w:rsidRPr="000D08C5">
        <w:rPr>
          <w:rFonts w:cs="Arial"/>
          <w:i/>
          <w:szCs w:val="24"/>
        </w:rPr>
        <w:t>“</w:t>
      </w:r>
      <w:r w:rsidR="00895163" w:rsidRPr="000D08C5">
        <w:rPr>
          <w:i/>
          <w:color w:val="242121"/>
          <w:szCs w:val="24"/>
          <w:shd w:val="clear" w:color="auto" w:fill="FFFFFF"/>
        </w:rPr>
        <w:t>when it assesses the quantum of damages due to loss of earning capacity”</w:t>
      </w:r>
      <w:r w:rsidR="00895163" w:rsidRPr="00895163">
        <w:rPr>
          <w:color w:val="242121"/>
          <w:szCs w:val="24"/>
          <w:shd w:val="clear" w:color="auto" w:fill="FFFFFF"/>
        </w:rPr>
        <w:t xml:space="preserve"> </w:t>
      </w:r>
      <w:r w:rsidR="00895163">
        <w:rPr>
          <w:color w:val="242121"/>
          <w:szCs w:val="24"/>
          <w:shd w:val="clear" w:color="auto" w:fill="FFFFFF"/>
        </w:rPr>
        <w:t>and will</w:t>
      </w:r>
      <w:r w:rsidR="00895163" w:rsidRPr="00895163">
        <w:rPr>
          <w:color w:val="242121"/>
          <w:szCs w:val="24"/>
          <w:shd w:val="clear" w:color="auto" w:fill="FFFFFF"/>
        </w:rPr>
        <w:t xml:space="preserve"> award what it considers </w:t>
      </w:r>
      <w:r w:rsidR="00895163">
        <w:rPr>
          <w:color w:val="242121"/>
          <w:szCs w:val="24"/>
          <w:shd w:val="clear" w:color="auto" w:fill="FFFFFF"/>
        </w:rPr>
        <w:t>right</w:t>
      </w:r>
      <w:r w:rsidR="00895163" w:rsidRPr="00895163">
        <w:rPr>
          <w:color w:val="242121"/>
          <w:szCs w:val="24"/>
          <w:shd w:val="clear" w:color="auto" w:fill="FFFFFF"/>
        </w:rPr>
        <w:t>.</w:t>
      </w:r>
      <w:r w:rsidR="00895163">
        <w:rPr>
          <w:rStyle w:val="FootnoteReference"/>
          <w:color w:val="242121"/>
          <w:szCs w:val="24"/>
          <w:shd w:val="clear" w:color="auto" w:fill="FFFFFF"/>
        </w:rPr>
        <w:footnoteReference w:id="7"/>
      </w:r>
      <w:r w:rsidR="00895163">
        <w:rPr>
          <w:color w:val="242121"/>
          <w:szCs w:val="24"/>
          <w:shd w:val="clear" w:color="auto" w:fill="FFFFFF"/>
        </w:rPr>
        <w:t xml:space="preserve"> Even though the actuarial calculations are useful in guiding the court, the c</w:t>
      </w:r>
      <w:r w:rsidR="00895163" w:rsidRPr="00895163">
        <w:rPr>
          <w:color w:val="242121"/>
          <w:szCs w:val="24"/>
          <w:shd w:val="clear" w:color="auto" w:fill="FFFFFF"/>
        </w:rPr>
        <w:t xml:space="preserve">ourt </w:t>
      </w:r>
      <w:r w:rsidR="00895163" w:rsidRPr="000D08C5">
        <w:rPr>
          <w:i/>
          <w:iCs w:val="0"/>
          <w:color w:val="242121"/>
          <w:szCs w:val="24"/>
          <w:shd w:val="clear" w:color="auto" w:fill="FFFFFF"/>
        </w:rPr>
        <w:t>“is certainly not tied down by exorable actuarial calculations”</w:t>
      </w:r>
      <w:r w:rsidR="00895163" w:rsidRPr="00895163">
        <w:rPr>
          <w:color w:val="242121"/>
          <w:szCs w:val="24"/>
          <w:shd w:val="clear" w:color="auto" w:fill="FFFFFF"/>
        </w:rPr>
        <w:t>.</w:t>
      </w:r>
      <w:r w:rsidR="00895163">
        <w:rPr>
          <w:rStyle w:val="FootnoteReference"/>
          <w:color w:val="242121"/>
          <w:szCs w:val="24"/>
          <w:shd w:val="clear" w:color="auto" w:fill="FFFFFF"/>
        </w:rPr>
        <w:footnoteReference w:id="8"/>
      </w:r>
      <w:r w:rsidR="000D08C5">
        <w:rPr>
          <w:rFonts w:cs="Arial"/>
          <w:color w:val="242121"/>
          <w:sz w:val="27"/>
          <w:szCs w:val="27"/>
          <w:shd w:val="clear" w:color="auto" w:fill="FFFFFF"/>
        </w:rPr>
        <w:t> </w:t>
      </w:r>
      <w:r w:rsidR="000D08C5" w:rsidRPr="000D08C5">
        <w:rPr>
          <w:rFonts w:cs="Arial"/>
          <w:color w:val="242121"/>
          <w:szCs w:val="24"/>
          <w:shd w:val="clear" w:color="auto" w:fill="FFFFFF"/>
        </w:rPr>
        <w:t xml:space="preserve">The percentage of the contingency deduction depends upon a number of factors and ranges between 5% and 50%, depending </w:t>
      </w:r>
      <w:r w:rsidR="000D08C5">
        <w:rPr>
          <w:rFonts w:cs="Arial"/>
          <w:color w:val="242121"/>
          <w:szCs w:val="24"/>
          <w:shd w:val="clear" w:color="auto" w:fill="FFFFFF"/>
        </w:rPr>
        <w:t>on</w:t>
      </w:r>
      <w:r w:rsidR="000D08C5" w:rsidRPr="000D08C5">
        <w:rPr>
          <w:rFonts w:cs="Arial"/>
          <w:color w:val="242121"/>
          <w:szCs w:val="24"/>
          <w:shd w:val="clear" w:color="auto" w:fill="FFFFFF"/>
        </w:rPr>
        <w:t xml:space="preserve"> the facts of the case.</w:t>
      </w:r>
      <w:r w:rsidR="000D08C5">
        <w:rPr>
          <w:rStyle w:val="FootnoteReference"/>
          <w:rFonts w:cs="Arial"/>
          <w:color w:val="242121"/>
          <w:szCs w:val="24"/>
          <w:shd w:val="clear" w:color="auto" w:fill="FFFFFF"/>
        </w:rPr>
        <w:footnoteReference w:id="9"/>
      </w:r>
    </w:p>
    <w:p w14:paraId="70B3DDED" w14:textId="0B3C41E7" w:rsidR="007A39A5" w:rsidRPr="008A2E9B" w:rsidRDefault="00C01877" w:rsidP="00C01877">
      <w:pPr>
        <w:pStyle w:val="1"/>
        <w:numPr>
          <w:ilvl w:val="0"/>
          <w:numId w:val="0"/>
        </w:numPr>
        <w:tabs>
          <w:tab w:val="left" w:pos="567"/>
        </w:tabs>
        <w:ind w:left="567" w:hanging="567"/>
        <w:rPr>
          <w:rFonts w:cs="Arial"/>
          <w:i/>
          <w:szCs w:val="24"/>
        </w:rPr>
      </w:pPr>
      <w:r w:rsidRPr="008A2E9B">
        <w:rPr>
          <w:rFonts w:cs="Arial"/>
          <w:szCs w:val="24"/>
        </w:rPr>
        <w:t>[17]</w:t>
      </w:r>
      <w:r w:rsidRPr="008A2E9B">
        <w:rPr>
          <w:rFonts w:cs="Arial"/>
          <w:szCs w:val="24"/>
        </w:rPr>
        <w:tab/>
      </w:r>
      <w:r w:rsidR="007A39A5" w:rsidRPr="00D1752E">
        <w:t>I</w:t>
      </w:r>
      <w:r w:rsidR="008A2E9B">
        <w:t>n light of the above, I</w:t>
      </w:r>
      <w:r w:rsidR="007A39A5" w:rsidRPr="00D1752E">
        <w:t xml:space="preserve"> now turn to consider the circumstances of this case taking into consideration the written and oral submissions of the parties</w:t>
      </w:r>
      <w:r w:rsidR="00C0683C">
        <w:t xml:space="preserve">, </w:t>
      </w:r>
      <w:r w:rsidR="00C0683C" w:rsidRPr="00FC44B9">
        <w:rPr>
          <w:shd w:val="clear" w:color="auto" w:fill="FFFFFF"/>
        </w:rPr>
        <w:t>actuarial</w:t>
      </w:r>
      <w:r w:rsidR="00C0683C">
        <w:t xml:space="preserve"> </w:t>
      </w:r>
      <w:r w:rsidR="00C0683C">
        <w:lastRenderedPageBreak/>
        <w:t>calculations, and</w:t>
      </w:r>
      <w:r w:rsidR="007A39A5" w:rsidRPr="00D1752E">
        <w:t xml:space="preserve"> </w:t>
      </w:r>
      <w:r w:rsidR="008A2E9B">
        <w:t>expert reports to</w:t>
      </w:r>
      <w:r w:rsidR="007A39A5" w:rsidRPr="00D1752E">
        <w:t xml:space="preserve"> ascertain whether the </w:t>
      </w:r>
      <w:r w:rsidR="008A2E9B">
        <w:t xml:space="preserve">plaintiff </w:t>
      </w:r>
      <w:r w:rsidR="007A39A5" w:rsidRPr="00D1752E">
        <w:t xml:space="preserve">has made out a case for the relief sought. </w:t>
      </w:r>
    </w:p>
    <w:p w14:paraId="391B965F" w14:textId="3F55CB0D" w:rsidR="007A39A5" w:rsidRPr="007A39A5" w:rsidRDefault="007A39A5" w:rsidP="007A39A5">
      <w:pPr>
        <w:pStyle w:val="1"/>
        <w:numPr>
          <w:ilvl w:val="0"/>
          <w:numId w:val="0"/>
        </w:numPr>
        <w:rPr>
          <w:b/>
          <w:bCs/>
          <w:i/>
        </w:rPr>
      </w:pPr>
      <w:r w:rsidRPr="007A39A5">
        <w:rPr>
          <w:b/>
          <w:bCs/>
        </w:rPr>
        <w:t>EXPERTS REPORTS</w:t>
      </w:r>
    </w:p>
    <w:p w14:paraId="73FA9708" w14:textId="7242E446" w:rsidR="000D40CD" w:rsidRPr="007A39A5" w:rsidRDefault="00C01877" w:rsidP="00C01877">
      <w:pPr>
        <w:pStyle w:val="1"/>
        <w:numPr>
          <w:ilvl w:val="0"/>
          <w:numId w:val="0"/>
        </w:numPr>
        <w:tabs>
          <w:tab w:val="left" w:pos="567"/>
        </w:tabs>
        <w:ind w:left="567" w:hanging="567"/>
        <w:rPr>
          <w:rFonts w:cs="Arial"/>
          <w:i/>
          <w:szCs w:val="24"/>
        </w:rPr>
      </w:pPr>
      <w:r w:rsidRPr="007A39A5">
        <w:rPr>
          <w:rFonts w:cs="Arial"/>
          <w:szCs w:val="24"/>
        </w:rPr>
        <w:t>[18]</w:t>
      </w:r>
      <w:r w:rsidRPr="007A39A5">
        <w:rPr>
          <w:rFonts w:cs="Arial"/>
          <w:szCs w:val="24"/>
        </w:rPr>
        <w:tab/>
      </w:r>
      <w:r w:rsidR="000D40CD" w:rsidRPr="007A39A5">
        <w:rPr>
          <w:rFonts w:cs="Arial"/>
          <w:color w:val="242121"/>
          <w:szCs w:val="24"/>
          <w:shd w:val="clear" w:color="auto" w:fill="FFFFFF"/>
        </w:rPr>
        <w:t xml:space="preserve">I do not intend to refer in detail to the expert reports submitted on behalf of the </w:t>
      </w:r>
      <w:r w:rsidR="00C0683C">
        <w:rPr>
          <w:rFonts w:cs="Arial"/>
          <w:color w:val="242121"/>
          <w:szCs w:val="24"/>
          <w:shd w:val="clear" w:color="auto" w:fill="FFFFFF"/>
        </w:rPr>
        <w:t>p</w:t>
      </w:r>
      <w:r w:rsidR="000D40CD" w:rsidRPr="007A39A5">
        <w:rPr>
          <w:rFonts w:cs="Arial"/>
          <w:color w:val="242121"/>
          <w:szCs w:val="24"/>
          <w:shd w:val="clear" w:color="auto" w:fill="FFFFFF"/>
        </w:rPr>
        <w:t xml:space="preserve">laintiff and the </w:t>
      </w:r>
      <w:r w:rsidR="00C0683C">
        <w:rPr>
          <w:rFonts w:cs="Arial"/>
          <w:color w:val="242121"/>
          <w:szCs w:val="24"/>
          <w:shd w:val="clear" w:color="auto" w:fill="FFFFFF"/>
        </w:rPr>
        <w:t>d</w:t>
      </w:r>
      <w:r w:rsidR="000D40CD" w:rsidRPr="007A39A5">
        <w:rPr>
          <w:rFonts w:cs="Arial"/>
          <w:color w:val="242121"/>
          <w:szCs w:val="24"/>
          <w:shd w:val="clear" w:color="auto" w:fill="FFFFFF"/>
        </w:rPr>
        <w:t>efendant but shall merely refer to certain salient features thereof. </w:t>
      </w:r>
    </w:p>
    <w:p w14:paraId="6DAECFBA" w14:textId="3A9E9EE7" w:rsidR="00285C70" w:rsidRPr="00D1752E" w:rsidRDefault="00C01877" w:rsidP="00C01877">
      <w:pPr>
        <w:pStyle w:val="1"/>
        <w:numPr>
          <w:ilvl w:val="0"/>
          <w:numId w:val="0"/>
        </w:numPr>
        <w:tabs>
          <w:tab w:val="left" w:pos="567"/>
        </w:tabs>
        <w:ind w:left="567" w:hanging="567"/>
        <w:rPr>
          <w:rFonts w:cs="Arial"/>
          <w:i/>
          <w:szCs w:val="24"/>
        </w:rPr>
      </w:pPr>
      <w:r w:rsidRPr="00D1752E">
        <w:rPr>
          <w:rFonts w:cs="Arial"/>
          <w:szCs w:val="24"/>
        </w:rPr>
        <w:t>[19]</w:t>
      </w:r>
      <w:r w:rsidRPr="00D1752E">
        <w:rPr>
          <w:rFonts w:cs="Arial"/>
          <w:szCs w:val="24"/>
        </w:rPr>
        <w:tab/>
      </w:r>
      <w:r w:rsidR="00285C70" w:rsidRPr="00D1752E">
        <w:rPr>
          <w:rFonts w:cs="Arial"/>
          <w:color w:val="242121"/>
          <w:szCs w:val="24"/>
          <w:shd w:val="clear" w:color="auto" w:fill="FFFFFF"/>
        </w:rPr>
        <w:t xml:space="preserve">I need to indicate from the onset that the counsel for the </w:t>
      </w:r>
      <w:r w:rsidR="00C0683C">
        <w:rPr>
          <w:rFonts w:cs="Arial"/>
          <w:color w:val="242121"/>
          <w:szCs w:val="24"/>
          <w:shd w:val="clear" w:color="auto" w:fill="FFFFFF"/>
        </w:rPr>
        <w:t>p</w:t>
      </w:r>
      <w:r w:rsidR="00285C70" w:rsidRPr="00D1752E">
        <w:rPr>
          <w:rFonts w:cs="Arial"/>
          <w:color w:val="242121"/>
          <w:szCs w:val="24"/>
          <w:shd w:val="clear" w:color="auto" w:fill="FFFFFF"/>
        </w:rPr>
        <w:t xml:space="preserve">laintiff correctly highlighted that the parties did not disagree on the post-accident postulations of the </w:t>
      </w:r>
      <w:r w:rsidR="00C0683C">
        <w:rPr>
          <w:rFonts w:cs="Arial"/>
          <w:color w:val="242121"/>
          <w:szCs w:val="24"/>
          <w:shd w:val="clear" w:color="auto" w:fill="FFFFFF"/>
        </w:rPr>
        <w:t>p</w:t>
      </w:r>
      <w:r w:rsidR="00285C70" w:rsidRPr="00D1752E">
        <w:rPr>
          <w:rFonts w:cs="Arial"/>
          <w:color w:val="242121"/>
          <w:szCs w:val="24"/>
          <w:shd w:val="clear" w:color="auto" w:fill="FFFFFF"/>
        </w:rPr>
        <w:t xml:space="preserve">laintiff’s industrial psychologist. Therefore, this limits the legal issue only to pre-accident postulations. </w:t>
      </w:r>
    </w:p>
    <w:p w14:paraId="60B4AB2E" w14:textId="5C8C14AD" w:rsidR="007A4660" w:rsidRPr="00D1752E" w:rsidRDefault="003E37BC" w:rsidP="000D40CD">
      <w:pPr>
        <w:pStyle w:val="1"/>
        <w:numPr>
          <w:ilvl w:val="0"/>
          <w:numId w:val="0"/>
        </w:numPr>
        <w:rPr>
          <w:rFonts w:cs="Arial"/>
          <w:i/>
          <w:szCs w:val="24"/>
          <w:u w:val="single"/>
        </w:rPr>
      </w:pPr>
      <w:r>
        <w:rPr>
          <w:rFonts w:cs="Arial"/>
          <w:i/>
          <w:szCs w:val="24"/>
          <w:u w:val="single"/>
        </w:rPr>
        <w:t xml:space="preserve">Educational Psychologists </w:t>
      </w:r>
    </w:p>
    <w:p w14:paraId="0E2AEBBA" w14:textId="0507FFDD" w:rsidR="000D40CD" w:rsidRPr="00D1752E" w:rsidRDefault="003E37BC" w:rsidP="000D40CD">
      <w:pPr>
        <w:pStyle w:val="1"/>
        <w:numPr>
          <w:ilvl w:val="0"/>
          <w:numId w:val="0"/>
        </w:numPr>
        <w:rPr>
          <w:rFonts w:cs="Arial"/>
          <w:i/>
          <w:szCs w:val="24"/>
        </w:rPr>
      </w:pPr>
      <w:r>
        <w:rPr>
          <w:rFonts w:cs="Arial"/>
          <w:i/>
          <w:szCs w:val="24"/>
        </w:rPr>
        <w:t xml:space="preserve">Dr. </w:t>
      </w:r>
      <w:r w:rsidR="007A4660" w:rsidRPr="00D1752E">
        <w:rPr>
          <w:rFonts w:cs="Arial"/>
          <w:i/>
          <w:szCs w:val="24"/>
        </w:rPr>
        <w:t>Halse (</w:t>
      </w:r>
      <w:r>
        <w:rPr>
          <w:rFonts w:cs="Arial"/>
          <w:i/>
          <w:szCs w:val="24"/>
        </w:rPr>
        <w:t>defendant</w:t>
      </w:r>
      <w:r w:rsidR="007A4660" w:rsidRPr="00D1752E">
        <w:rPr>
          <w:rFonts w:cs="Arial"/>
          <w:i/>
          <w:szCs w:val="24"/>
        </w:rPr>
        <w:t xml:space="preserve">) </w:t>
      </w:r>
    </w:p>
    <w:p w14:paraId="5416B435" w14:textId="2A4365F4" w:rsidR="00C055E0" w:rsidRPr="00D1752E" w:rsidRDefault="00C055E0" w:rsidP="000D40CD">
      <w:pPr>
        <w:pStyle w:val="1"/>
        <w:numPr>
          <w:ilvl w:val="0"/>
          <w:numId w:val="0"/>
        </w:numPr>
        <w:rPr>
          <w:rFonts w:cs="Arial"/>
          <w:i/>
          <w:szCs w:val="24"/>
        </w:rPr>
      </w:pPr>
      <w:r w:rsidRPr="00D1752E">
        <w:rPr>
          <w:rFonts w:cs="Arial"/>
          <w:i/>
          <w:szCs w:val="24"/>
        </w:rPr>
        <w:t>PRE-MORBID</w:t>
      </w:r>
    </w:p>
    <w:p w14:paraId="00B507BA" w14:textId="5CCCDF47" w:rsidR="00285C70" w:rsidRPr="00D1752E" w:rsidRDefault="00C01877" w:rsidP="00C01877">
      <w:pPr>
        <w:pStyle w:val="1"/>
        <w:numPr>
          <w:ilvl w:val="0"/>
          <w:numId w:val="0"/>
        </w:numPr>
        <w:tabs>
          <w:tab w:val="left" w:pos="567"/>
        </w:tabs>
        <w:ind w:left="567" w:hanging="567"/>
        <w:rPr>
          <w:rFonts w:cs="Arial"/>
          <w:i/>
          <w:szCs w:val="24"/>
        </w:rPr>
      </w:pPr>
      <w:r w:rsidRPr="00D1752E">
        <w:rPr>
          <w:rFonts w:cs="Arial"/>
          <w:szCs w:val="24"/>
        </w:rPr>
        <w:t>[20]</w:t>
      </w:r>
      <w:r w:rsidRPr="00D1752E">
        <w:rPr>
          <w:rFonts w:cs="Arial"/>
          <w:szCs w:val="24"/>
        </w:rPr>
        <w:tab/>
      </w:r>
      <w:r w:rsidR="00EB119A" w:rsidRPr="00D1752E">
        <w:rPr>
          <w:rFonts w:cs="Arial"/>
          <w:iCs w:val="0"/>
          <w:szCs w:val="24"/>
        </w:rPr>
        <w:t xml:space="preserve">The expert </w:t>
      </w:r>
      <w:r w:rsidR="00EB119A" w:rsidRPr="003C754F">
        <w:rPr>
          <w:rFonts w:cs="Arial"/>
          <w:i/>
          <w:szCs w:val="24"/>
        </w:rPr>
        <w:t>inter alia</w:t>
      </w:r>
      <w:r w:rsidR="00EB119A" w:rsidRPr="00D1752E">
        <w:rPr>
          <w:rFonts w:cs="Arial"/>
          <w:iCs w:val="0"/>
          <w:szCs w:val="24"/>
        </w:rPr>
        <w:t xml:space="preserve"> noted that the </w:t>
      </w:r>
      <w:r w:rsidR="00C0683C">
        <w:rPr>
          <w:rFonts w:cs="Arial"/>
          <w:iCs w:val="0"/>
          <w:szCs w:val="24"/>
        </w:rPr>
        <w:t>p</w:t>
      </w:r>
      <w:r w:rsidR="00EB119A" w:rsidRPr="00D1752E">
        <w:rPr>
          <w:rFonts w:cs="Arial"/>
          <w:iCs w:val="0"/>
          <w:szCs w:val="24"/>
        </w:rPr>
        <w:t xml:space="preserve">laintiff was healthy and did well at school until the accident occurred. </w:t>
      </w:r>
    </w:p>
    <w:p w14:paraId="16160731" w14:textId="799ED135" w:rsidR="001C728C" w:rsidRPr="008E4A79" w:rsidRDefault="00C01877" w:rsidP="00C01877">
      <w:pPr>
        <w:pStyle w:val="1"/>
        <w:numPr>
          <w:ilvl w:val="0"/>
          <w:numId w:val="0"/>
        </w:numPr>
        <w:tabs>
          <w:tab w:val="left" w:pos="567"/>
        </w:tabs>
        <w:ind w:left="567" w:hanging="567"/>
        <w:rPr>
          <w:rFonts w:cs="Arial"/>
          <w:i/>
          <w:szCs w:val="24"/>
        </w:rPr>
      </w:pPr>
      <w:r w:rsidRPr="008E4A79">
        <w:rPr>
          <w:rFonts w:cs="Arial"/>
          <w:szCs w:val="24"/>
        </w:rPr>
        <w:t>[21]</w:t>
      </w:r>
      <w:r w:rsidRPr="008E4A79">
        <w:rPr>
          <w:rFonts w:cs="Arial"/>
          <w:szCs w:val="24"/>
        </w:rPr>
        <w:tab/>
      </w:r>
      <w:r w:rsidR="001C728C" w:rsidRPr="00D1752E">
        <w:rPr>
          <w:rFonts w:cs="Arial"/>
          <w:iCs w:val="0"/>
          <w:szCs w:val="24"/>
        </w:rPr>
        <w:t xml:space="preserve">Furthermore, the </w:t>
      </w:r>
      <w:r w:rsidR="002E6D67">
        <w:rPr>
          <w:rFonts w:cs="Arial"/>
          <w:iCs w:val="0"/>
          <w:szCs w:val="24"/>
        </w:rPr>
        <w:t>e</w:t>
      </w:r>
      <w:r w:rsidR="001C728C" w:rsidRPr="00D1752E">
        <w:rPr>
          <w:rFonts w:cs="Arial"/>
          <w:iCs w:val="0"/>
          <w:szCs w:val="24"/>
        </w:rPr>
        <w:t xml:space="preserve">xpert stated that the claimant would have achieved matric certification and progressed to possibly a diploma level as her marks suggested that she would have experienced </w:t>
      </w:r>
      <w:r w:rsidR="00C518B9">
        <w:rPr>
          <w:rFonts w:cs="Arial"/>
          <w:iCs w:val="0"/>
          <w:szCs w:val="24"/>
        </w:rPr>
        <w:t xml:space="preserve">some </w:t>
      </w:r>
      <w:r w:rsidR="001C728C" w:rsidRPr="00D1752E">
        <w:rPr>
          <w:rFonts w:cs="Arial"/>
          <w:iCs w:val="0"/>
          <w:szCs w:val="24"/>
        </w:rPr>
        <w:t xml:space="preserve">difficulty </w:t>
      </w:r>
      <w:r w:rsidR="009E4E1D">
        <w:rPr>
          <w:rFonts w:cs="Arial"/>
          <w:iCs w:val="0"/>
          <w:szCs w:val="24"/>
        </w:rPr>
        <w:t>studying for a degree</w:t>
      </w:r>
      <w:r w:rsidR="001C728C" w:rsidRPr="00D1752E">
        <w:rPr>
          <w:rFonts w:cs="Arial"/>
          <w:iCs w:val="0"/>
          <w:szCs w:val="24"/>
        </w:rPr>
        <w:t>.</w:t>
      </w:r>
    </w:p>
    <w:p w14:paraId="7BC39CE9" w14:textId="3766B0F1" w:rsidR="008E4A79" w:rsidRPr="003E37BC" w:rsidRDefault="00C01877" w:rsidP="00C01877">
      <w:pPr>
        <w:pStyle w:val="1"/>
        <w:numPr>
          <w:ilvl w:val="0"/>
          <w:numId w:val="0"/>
        </w:numPr>
        <w:tabs>
          <w:tab w:val="left" w:pos="567"/>
        </w:tabs>
        <w:ind w:left="567" w:hanging="567"/>
        <w:rPr>
          <w:rFonts w:cs="Arial"/>
          <w:i/>
          <w:szCs w:val="24"/>
        </w:rPr>
      </w:pPr>
      <w:r w:rsidRPr="003E37BC">
        <w:rPr>
          <w:rFonts w:cs="Arial"/>
          <w:szCs w:val="24"/>
        </w:rPr>
        <w:t>[22]</w:t>
      </w:r>
      <w:r w:rsidRPr="003E37BC">
        <w:rPr>
          <w:rFonts w:cs="Arial"/>
          <w:szCs w:val="24"/>
        </w:rPr>
        <w:tab/>
      </w:r>
      <w:r w:rsidR="008E4A79">
        <w:rPr>
          <w:rFonts w:cs="Arial"/>
          <w:iCs w:val="0"/>
          <w:szCs w:val="24"/>
        </w:rPr>
        <w:t xml:space="preserve">The expert stated that </w:t>
      </w:r>
      <w:r w:rsidR="00BB30B9">
        <w:rPr>
          <w:rFonts w:cs="Arial"/>
          <w:iCs w:val="0"/>
          <w:szCs w:val="24"/>
        </w:rPr>
        <w:t xml:space="preserve">the plaintiff’s pregnancy would have probably prevented </w:t>
      </w:r>
      <w:r w:rsidR="00BB30B9">
        <w:rPr>
          <w:rFonts w:cs="Arial"/>
          <w:iCs w:val="0"/>
          <w:szCs w:val="24"/>
        </w:rPr>
        <w:lastRenderedPageBreak/>
        <w:t xml:space="preserve">her from pursuing further studies. </w:t>
      </w:r>
    </w:p>
    <w:p w14:paraId="2E0EA02B" w14:textId="495AF5F7" w:rsidR="003E37BC" w:rsidRPr="003E37BC" w:rsidRDefault="003E37BC" w:rsidP="003E37BC">
      <w:pPr>
        <w:pStyle w:val="1"/>
        <w:numPr>
          <w:ilvl w:val="0"/>
          <w:numId w:val="0"/>
        </w:numPr>
        <w:rPr>
          <w:rFonts w:cs="Arial"/>
          <w:i/>
          <w:szCs w:val="24"/>
        </w:rPr>
      </w:pPr>
      <w:r>
        <w:rPr>
          <w:rFonts w:cs="Arial"/>
          <w:iCs w:val="0"/>
          <w:szCs w:val="24"/>
        </w:rPr>
        <w:t>Dr. Laauwen (plaintiff)</w:t>
      </w:r>
    </w:p>
    <w:p w14:paraId="5623153A" w14:textId="7CE34F50" w:rsidR="00555B54" w:rsidRPr="00555B54" w:rsidRDefault="00C01877" w:rsidP="00C01877">
      <w:pPr>
        <w:pStyle w:val="1"/>
        <w:numPr>
          <w:ilvl w:val="0"/>
          <w:numId w:val="0"/>
        </w:numPr>
        <w:tabs>
          <w:tab w:val="left" w:pos="567"/>
        </w:tabs>
        <w:ind w:left="567" w:hanging="567"/>
        <w:rPr>
          <w:rFonts w:cs="Arial"/>
          <w:i/>
          <w:szCs w:val="24"/>
        </w:rPr>
      </w:pPr>
      <w:r w:rsidRPr="00555B54">
        <w:rPr>
          <w:rFonts w:cs="Arial"/>
          <w:szCs w:val="24"/>
        </w:rPr>
        <w:t>[23]</w:t>
      </w:r>
      <w:r w:rsidRPr="00555B54">
        <w:rPr>
          <w:rFonts w:cs="Arial"/>
          <w:szCs w:val="24"/>
        </w:rPr>
        <w:tab/>
      </w:r>
      <w:r w:rsidR="00555B54">
        <w:rPr>
          <w:rFonts w:cs="Arial"/>
          <w:iCs w:val="0"/>
          <w:szCs w:val="24"/>
        </w:rPr>
        <w:t xml:space="preserve">The expert </w:t>
      </w:r>
      <w:r w:rsidR="002E6D67" w:rsidRPr="00877D5B">
        <w:rPr>
          <w:rFonts w:cs="Arial"/>
          <w:i/>
          <w:szCs w:val="24"/>
        </w:rPr>
        <w:t>inter alia</w:t>
      </w:r>
      <w:r w:rsidR="002E6D67">
        <w:rPr>
          <w:rFonts w:cs="Arial"/>
          <w:iCs w:val="0"/>
          <w:szCs w:val="24"/>
        </w:rPr>
        <w:t xml:space="preserve"> </w:t>
      </w:r>
      <w:r w:rsidR="00555B54">
        <w:rPr>
          <w:rFonts w:cs="Arial"/>
          <w:iCs w:val="0"/>
          <w:szCs w:val="24"/>
        </w:rPr>
        <w:t>indicated that the plaintiff performed well throughout her foundation phase, intermediate</w:t>
      </w:r>
      <w:r w:rsidR="00C518B9">
        <w:rPr>
          <w:rFonts w:cs="Arial"/>
          <w:iCs w:val="0"/>
          <w:szCs w:val="24"/>
        </w:rPr>
        <w:t>,</w:t>
      </w:r>
      <w:r w:rsidR="00555B54">
        <w:rPr>
          <w:rFonts w:cs="Arial"/>
          <w:iCs w:val="0"/>
          <w:szCs w:val="24"/>
        </w:rPr>
        <w:t xml:space="preserve"> and senior primary phases including her two years at high school.</w:t>
      </w:r>
    </w:p>
    <w:p w14:paraId="3715E4D4" w14:textId="4937CDE9" w:rsidR="00555B54" w:rsidRPr="000614BD" w:rsidRDefault="00C01877" w:rsidP="00C01877">
      <w:pPr>
        <w:pStyle w:val="1"/>
        <w:numPr>
          <w:ilvl w:val="0"/>
          <w:numId w:val="0"/>
        </w:numPr>
        <w:tabs>
          <w:tab w:val="left" w:pos="567"/>
        </w:tabs>
        <w:ind w:left="567" w:hanging="567"/>
        <w:rPr>
          <w:rFonts w:cs="Arial"/>
          <w:i/>
          <w:szCs w:val="24"/>
        </w:rPr>
      </w:pPr>
      <w:r w:rsidRPr="000614BD">
        <w:rPr>
          <w:rFonts w:cs="Arial"/>
          <w:szCs w:val="24"/>
        </w:rPr>
        <w:t>[24]</w:t>
      </w:r>
      <w:r w:rsidRPr="000614BD">
        <w:rPr>
          <w:rFonts w:cs="Arial"/>
          <w:szCs w:val="24"/>
        </w:rPr>
        <w:tab/>
      </w:r>
      <w:r w:rsidR="00555B54">
        <w:rPr>
          <w:rFonts w:cs="Arial"/>
          <w:iCs w:val="0"/>
          <w:szCs w:val="24"/>
        </w:rPr>
        <w:t xml:space="preserve">Even though she fell pregnant while in Grade 9, she passed </w:t>
      </w:r>
      <w:r w:rsidR="00C518B9">
        <w:rPr>
          <w:rFonts w:cs="Arial"/>
          <w:iCs w:val="0"/>
          <w:szCs w:val="24"/>
        </w:rPr>
        <w:t>that grade</w:t>
      </w:r>
      <w:r w:rsidR="00555B54">
        <w:rPr>
          <w:rFonts w:cs="Arial"/>
          <w:iCs w:val="0"/>
          <w:szCs w:val="24"/>
        </w:rPr>
        <w:t xml:space="preserve">. </w:t>
      </w:r>
      <w:r w:rsidR="000614BD">
        <w:rPr>
          <w:rFonts w:cs="Arial"/>
          <w:iCs w:val="0"/>
          <w:szCs w:val="24"/>
        </w:rPr>
        <w:t>She was involved in an accident in 2012 when she commenced high school</w:t>
      </w:r>
      <w:r w:rsidR="00877D5B">
        <w:rPr>
          <w:rFonts w:cs="Arial"/>
          <w:iCs w:val="0"/>
          <w:szCs w:val="24"/>
        </w:rPr>
        <w:t xml:space="preserve">, </w:t>
      </w:r>
      <w:r w:rsidR="000614BD">
        <w:rPr>
          <w:rFonts w:cs="Arial"/>
          <w:iCs w:val="0"/>
          <w:szCs w:val="24"/>
        </w:rPr>
        <w:t xml:space="preserve">and </w:t>
      </w:r>
      <w:r w:rsidR="00877D5B">
        <w:rPr>
          <w:rFonts w:cs="Arial"/>
          <w:iCs w:val="0"/>
          <w:szCs w:val="24"/>
        </w:rPr>
        <w:t xml:space="preserve">she </w:t>
      </w:r>
      <w:r w:rsidR="000614BD">
        <w:rPr>
          <w:rFonts w:cs="Arial"/>
          <w:iCs w:val="0"/>
          <w:szCs w:val="24"/>
        </w:rPr>
        <w:t>was unable to write</w:t>
      </w:r>
      <w:r w:rsidR="00877D5B">
        <w:rPr>
          <w:rFonts w:cs="Arial"/>
          <w:iCs w:val="0"/>
          <w:szCs w:val="24"/>
        </w:rPr>
        <w:t xml:space="preserve"> exams</w:t>
      </w:r>
      <w:r w:rsidR="000614BD">
        <w:rPr>
          <w:rFonts w:cs="Arial"/>
          <w:iCs w:val="0"/>
          <w:szCs w:val="24"/>
        </w:rPr>
        <w:t xml:space="preserve">. </w:t>
      </w:r>
    </w:p>
    <w:p w14:paraId="43923371" w14:textId="4369B454" w:rsidR="000614BD" w:rsidRPr="00555B54" w:rsidRDefault="00C01877" w:rsidP="00C01877">
      <w:pPr>
        <w:pStyle w:val="1"/>
        <w:numPr>
          <w:ilvl w:val="0"/>
          <w:numId w:val="0"/>
        </w:numPr>
        <w:tabs>
          <w:tab w:val="left" w:pos="567"/>
        </w:tabs>
        <w:ind w:left="567" w:hanging="567"/>
        <w:rPr>
          <w:rFonts w:cs="Arial"/>
          <w:i/>
          <w:szCs w:val="24"/>
        </w:rPr>
      </w:pPr>
      <w:r w:rsidRPr="00555B54">
        <w:rPr>
          <w:rFonts w:cs="Arial"/>
          <w:szCs w:val="24"/>
        </w:rPr>
        <w:t>[25]</w:t>
      </w:r>
      <w:r w:rsidRPr="00555B54">
        <w:rPr>
          <w:rFonts w:cs="Arial"/>
          <w:szCs w:val="24"/>
        </w:rPr>
        <w:tab/>
      </w:r>
      <w:r w:rsidR="00877D5B">
        <w:rPr>
          <w:rFonts w:cs="Arial"/>
          <w:iCs w:val="0"/>
          <w:szCs w:val="24"/>
        </w:rPr>
        <w:t>According to the expert, w</w:t>
      </w:r>
      <w:r w:rsidR="000614BD">
        <w:rPr>
          <w:rFonts w:cs="Arial"/>
          <w:iCs w:val="0"/>
          <w:szCs w:val="24"/>
        </w:rPr>
        <w:t xml:space="preserve">hen </w:t>
      </w:r>
      <w:r w:rsidR="00877D5B">
        <w:rPr>
          <w:rFonts w:cs="Arial"/>
          <w:iCs w:val="0"/>
          <w:szCs w:val="24"/>
        </w:rPr>
        <w:t>the plaintiff</w:t>
      </w:r>
      <w:r w:rsidR="000614BD">
        <w:rPr>
          <w:rFonts w:cs="Arial"/>
          <w:iCs w:val="0"/>
          <w:szCs w:val="24"/>
        </w:rPr>
        <w:t xml:space="preserve"> returned to school in 2013, she struggled because of her injuries and was condoned in most of </w:t>
      </w:r>
      <w:r w:rsidR="00C518B9">
        <w:rPr>
          <w:rFonts w:cs="Arial"/>
          <w:iCs w:val="0"/>
          <w:szCs w:val="24"/>
        </w:rPr>
        <w:t xml:space="preserve">her </w:t>
      </w:r>
      <w:r w:rsidR="000614BD">
        <w:rPr>
          <w:rFonts w:cs="Arial"/>
          <w:iCs w:val="0"/>
          <w:szCs w:val="24"/>
        </w:rPr>
        <w:t xml:space="preserve">subjects. The plaintiff passed Grade 11 but struggled to complete matric because of </w:t>
      </w:r>
      <w:r w:rsidR="000614BD" w:rsidRPr="00877D5B">
        <w:rPr>
          <w:rFonts w:cs="Arial"/>
          <w:i/>
          <w:szCs w:val="24"/>
        </w:rPr>
        <w:t>inter alia</w:t>
      </w:r>
      <w:r w:rsidR="000614BD">
        <w:rPr>
          <w:rFonts w:cs="Arial"/>
          <w:iCs w:val="0"/>
          <w:szCs w:val="24"/>
        </w:rPr>
        <w:t xml:space="preserve"> poor concentration and forgetfulness.</w:t>
      </w:r>
    </w:p>
    <w:p w14:paraId="1375F35C" w14:textId="011CA81B" w:rsidR="003E37BC" w:rsidRPr="00342194" w:rsidRDefault="00C01877" w:rsidP="00C01877">
      <w:pPr>
        <w:pStyle w:val="1"/>
        <w:numPr>
          <w:ilvl w:val="0"/>
          <w:numId w:val="0"/>
        </w:numPr>
        <w:tabs>
          <w:tab w:val="left" w:pos="567"/>
        </w:tabs>
        <w:ind w:left="567" w:hanging="567"/>
        <w:rPr>
          <w:rFonts w:cs="Arial"/>
          <w:i/>
          <w:szCs w:val="24"/>
        </w:rPr>
      </w:pPr>
      <w:r w:rsidRPr="00342194">
        <w:rPr>
          <w:rFonts w:cs="Arial"/>
          <w:szCs w:val="24"/>
        </w:rPr>
        <w:t>[26]</w:t>
      </w:r>
      <w:r w:rsidRPr="00342194">
        <w:rPr>
          <w:rFonts w:cs="Arial"/>
          <w:szCs w:val="24"/>
        </w:rPr>
        <w:tab/>
      </w:r>
      <w:r w:rsidR="003E37BC">
        <w:rPr>
          <w:rFonts w:cs="Arial"/>
          <w:iCs w:val="0"/>
          <w:szCs w:val="24"/>
        </w:rPr>
        <w:t xml:space="preserve">The expert concluded that the plaintiff had an estimated average IQ and that she would have progressed well at school by matriculating and obtaining a </w:t>
      </w:r>
      <w:r w:rsidR="00877D5B">
        <w:rPr>
          <w:rFonts w:cs="Arial"/>
          <w:iCs w:val="0"/>
          <w:szCs w:val="24"/>
        </w:rPr>
        <w:t>bachelor’s degree</w:t>
      </w:r>
      <w:r w:rsidR="003E37BC">
        <w:rPr>
          <w:rFonts w:cs="Arial"/>
          <w:iCs w:val="0"/>
          <w:szCs w:val="24"/>
        </w:rPr>
        <w:t xml:space="preserve"> or a </w:t>
      </w:r>
      <w:r w:rsidR="00877D5B">
        <w:rPr>
          <w:rFonts w:cs="Arial"/>
          <w:iCs w:val="0"/>
          <w:szCs w:val="24"/>
        </w:rPr>
        <w:t>d</w:t>
      </w:r>
      <w:r w:rsidR="003E37BC">
        <w:rPr>
          <w:rFonts w:cs="Arial"/>
          <w:iCs w:val="0"/>
          <w:szCs w:val="24"/>
        </w:rPr>
        <w:t xml:space="preserve">iploma. The basis for this was that recent studies show that children achieve better qualifications than their parents.  </w:t>
      </w:r>
    </w:p>
    <w:p w14:paraId="523EC5BB" w14:textId="0C7BB6B3" w:rsidR="00342194" w:rsidRPr="002E6D67" w:rsidRDefault="00C01877" w:rsidP="00C01877">
      <w:pPr>
        <w:pStyle w:val="1"/>
        <w:numPr>
          <w:ilvl w:val="0"/>
          <w:numId w:val="0"/>
        </w:numPr>
        <w:tabs>
          <w:tab w:val="left" w:pos="567"/>
        </w:tabs>
        <w:ind w:left="567" w:hanging="567"/>
        <w:rPr>
          <w:rFonts w:cs="Arial"/>
          <w:i/>
          <w:szCs w:val="24"/>
        </w:rPr>
      </w:pPr>
      <w:r w:rsidRPr="002E6D67">
        <w:rPr>
          <w:rFonts w:cs="Arial"/>
          <w:szCs w:val="24"/>
        </w:rPr>
        <w:t>[27]</w:t>
      </w:r>
      <w:r w:rsidRPr="002E6D67">
        <w:rPr>
          <w:rFonts w:cs="Arial"/>
          <w:szCs w:val="24"/>
        </w:rPr>
        <w:tab/>
      </w:r>
      <w:r w:rsidR="002E6D67">
        <w:rPr>
          <w:rFonts w:cs="Arial"/>
          <w:iCs w:val="0"/>
          <w:szCs w:val="24"/>
        </w:rPr>
        <w:t xml:space="preserve">The expert concluded that post the plaintiff’s </w:t>
      </w:r>
      <w:r w:rsidR="00877D5B">
        <w:rPr>
          <w:rFonts w:cs="Arial"/>
          <w:iCs w:val="0"/>
          <w:szCs w:val="24"/>
        </w:rPr>
        <w:t>three-year</w:t>
      </w:r>
      <w:r w:rsidR="002E6D67">
        <w:rPr>
          <w:rFonts w:cs="Arial"/>
          <w:iCs w:val="0"/>
          <w:szCs w:val="24"/>
        </w:rPr>
        <w:t xml:space="preserve"> degree or NQF 7 studies, the plaintiff would have entered the open labour market and taken </w:t>
      </w:r>
      <w:r w:rsidR="00877D5B">
        <w:rPr>
          <w:rFonts w:cs="Arial"/>
          <w:iCs w:val="0"/>
          <w:szCs w:val="24"/>
        </w:rPr>
        <w:t>about</w:t>
      </w:r>
      <w:r w:rsidR="002E6D67">
        <w:rPr>
          <w:rFonts w:cs="Arial"/>
          <w:iCs w:val="0"/>
          <w:szCs w:val="24"/>
        </w:rPr>
        <w:t xml:space="preserve"> 3 to 6 months to secure permanent employment where she would have earned in the region of R4 000.00 to R5000.00 monthly. </w:t>
      </w:r>
    </w:p>
    <w:p w14:paraId="38A15741" w14:textId="71F62F26" w:rsidR="002E6D67" w:rsidRPr="00025412" w:rsidRDefault="00C01877" w:rsidP="00C01877">
      <w:pPr>
        <w:pStyle w:val="1"/>
        <w:numPr>
          <w:ilvl w:val="0"/>
          <w:numId w:val="0"/>
        </w:numPr>
        <w:tabs>
          <w:tab w:val="left" w:pos="567"/>
        </w:tabs>
        <w:ind w:left="567" w:hanging="567"/>
        <w:rPr>
          <w:rFonts w:cs="Arial"/>
          <w:i/>
          <w:szCs w:val="24"/>
        </w:rPr>
      </w:pPr>
      <w:r w:rsidRPr="00025412">
        <w:rPr>
          <w:rFonts w:cs="Arial"/>
          <w:szCs w:val="24"/>
        </w:rPr>
        <w:t>[28]</w:t>
      </w:r>
      <w:r w:rsidRPr="00025412">
        <w:rPr>
          <w:rFonts w:cs="Arial"/>
          <w:szCs w:val="24"/>
        </w:rPr>
        <w:tab/>
      </w:r>
      <w:r w:rsidR="002E6D67">
        <w:rPr>
          <w:rFonts w:cs="Arial"/>
          <w:iCs w:val="0"/>
          <w:szCs w:val="24"/>
        </w:rPr>
        <w:t xml:space="preserve">According to the expert, the plaintiff would have </w:t>
      </w:r>
      <w:r w:rsidR="002E6D67" w:rsidRPr="00877D5B">
        <w:rPr>
          <w:rFonts w:cs="Arial"/>
          <w:i/>
          <w:szCs w:val="24"/>
        </w:rPr>
        <w:t>inter alia</w:t>
      </w:r>
      <w:r w:rsidR="002E6D67">
        <w:rPr>
          <w:rFonts w:cs="Arial"/>
          <w:iCs w:val="0"/>
          <w:szCs w:val="24"/>
        </w:rPr>
        <w:t xml:space="preserve"> </w:t>
      </w:r>
      <w:r w:rsidR="00025412">
        <w:rPr>
          <w:rFonts w:cs="Arial"/>
          <w:iCs w:val="0"/>
          <w:szCs w:val="24"/>
        </w:rPr>
        <w:t xml:space="preserve">experienced growth in </w:t>
      </w:r>
      <w:r w:rsidR="00025412">
        <w:rPr>
          <w:rFonts w:cs="Arial"/>
          <w:iCs w:val="0"/>
          <w:szCs w:val="24"/>
        </w:rPr>
        <w:lastRenderedPageBreak/>
        <w:t xml:space="preserve">the </w:t>
      </w:r>
      <w:r w:rsidR="00877D5B">
        <w:rPr>
          <w:rFonts w:cs="Arial"/>
          <w:iCs w:val="0"/>
          <w:szCs w:val="24"/>
        </w:rPr>
        <w:t>workplace</w:t>
      </w:r>
      <w:r w:rsidR="00025412">
        <w:rPr>
          <w:rFonts w:cs="Arial"/>
          <w:iCs w:val="0"/>
          <w:szCs w:val="24"/>
        </w:rPr>
        <w:t xml:space="preserve"> and entered post earning on par with that of the lower Quartile of Paterson level C1/C2 Annual Guaranteed Packages.</w:t>
      </w:r>
    </w:p>
    <w:p w14:paraId="7E50C004" w14:textId="43D58904" w:rsidR="00025412" w:rsidRPr="00025412" w:rsidRDefault="00C01877" w:rsidP="00C01877">
      <w:pPr>
        <w:pStyle w:val="1"/>
        <w:numPr>
          <w:ilvl w:val="0"/>
          <w:numId w:val="0"/>
        </w:numPr>
        <w:tabs>
          <w:tab w:val="left" w:pos="567"/>
        </w:tabs>
        <w:ind w:left="567" w:hanging="567"/>
        <w:rPr>
          <w:rFonts w:cs="Arial"/>
          <w:i/>
          <w:szCs w:val="24"/>
        </w:rPr>
      </w:pPr>
      <w:r w:rsidRPr="00025412">
        <w:rPr>
          <w:rFonts w:cs="Arial"/>
          <w:szCs w:val="24"/>
        </w:rPr>
        <w:t>[29]</w:t>
      </w:r>
      <w:r w:rsidRPr="00025412">
        <w:rPr>
          <w:rFonts w:cs="Arial"/>
          <w:szCs w:val="24"/>
        </w:rPr>
        <w:tab/>
      </w:r>
      <w:r w:rsidR="00025412">
        <w:rPr>
          <w:rFonts w:cs="Arial"/>
          <w:iCs w:val="0"/>
          <w:szCs w:val="24"/>
        </w:rPr>
        <w:t>Furthermore, she would have progressed and reached her career ceiling at about the age of 45 earning on par with the median of Paterson Level D1/D2 Annual Guaranteed Packages depending on the degree that she would have completed.</w:t>
      </w:r>
    </w:p>
    <w:p w14:paraId="18EE5421" w14:textId="0BB542EF" w:rsidR="00025412" w:rsidRPr="008E4A79" w:rsidRDefault="00C01877" w:rsidP="00C01877">
      <w:pPr>
        <w:pStyle w:val="1"/>
        <w:numPr>
          <w:ilvl w:val="0"/>
          <w:numId w:val="0"/>
        </w:numPr>
        <w:tabs>
          <w:tab w:val="left" w:pos="567"/>
        </w:tabs>
        <w:ind w:left="567" w:hanging="567"/>
        <w:rPr>
          <w:rFonts w:cs="Arial"/>
          <w:i/>
          <w:szCs w:val="24"/>
        </w:rPr>
      </w:pPr>
      <w:r w:rsidRPr="008E4A79">
        <w:rPr>
          <w:rFonts w:cs="Arial"/>
          <w:szCs w:val="24"/>
        </w:rPr>
        <w:t>[30]</w:t>
      </w:r>
      <w:r w:rsidRPr="008E4A79">
        <w:rPr>
          <w:rFonts w:cs="Arial"/>
          <w:szCs w:val="24"/>
        </w:rPr>
        <w:tab/>
      </w:r>
      <w:r w:rsidR="00025412">
        <w:rPr>
          <w:rFonts w:cs="Arial"/>
          <w:iCs w:val="0"/>
          <w:szCs w:val="24"/>
        </w:rPr>
        <w:t>Ultimately, the expert also found that the plaintiff would have received only annual inflationary increases until she reached retirement at the age of 65.</w:t>
      </w:r>
    </w:p>
    <w:p w14:paraId="0D664D3A" w14:textId="77777777" w:rsidR="00A90E1F" w:rsidRPr="00D1752E" w:rsidRDefault="00A90E1F" w:rsidP="006C1C88">
      <w:pPr>
        <w:pStyle w:val="1"/>
        <w:numPr>
          <w:ilvl w:val="0"/>
          <w:numId w:val="0"/>
        </w:numPr>
        <w:tabs>
          <w:tab w:val="left" w:pos="1418"/>
        </w:tabs>
        <w:ind w:left="567" w:hanging="567"/>
        <w:rPr>
          <w:rFonts w:cs="Arial"/>
          <w:szCs w:val="24"/>
        </w:rPr>
      </w:pPr>
      <w:r w:rsidRPr="00D1752E">
        <w:rPr>
          <w:rFonts w:cs="Arial"/>
          <w:szCs w:val="24"/>
        </w:rPr>
        <w:t>POST MORBID</w:t>
      </w:r>
    </w:p>
    <w:p w14:paraId="1A216767" w14:textId="23659942" w:rsidR="0032400E" w:rsidRDefault="00C01877" w:rsidP="00C01877">
      <w:pPr>
        <w:pStyle w:val="1"/>
        <w:numPr>
          <w:ilvl w:val="0"/>
          <w:numId w:val="0"/>
        </w:numPr>
        <w:tabs>
          <w:tab w:val="left" w:pos="567"/>
        </w:tabs>
        <w:ind w:left="567" w:hanging="567"/>
        <w:rPr>
          <w:rFonts w:cs="Arial"/>
          <w:szCs w:val="24"/>
        </w:rPr>
      </w:pPr>
      <w:r>
        <w:rPr>
          <w:rFonts w:cs="Arial"/>
          <w:szCs w:val="24"/>
        </w:rPr>
        <w:t>[31]</w:t>
      </w:r>
      <w:r>
        <w:rPr>
          <w:rFonts w:cs="Arial"/>
          <w:szCs w:val="24"/>
        </w:rPr>
        <w:tab/>
      </w:r>
      <w:r w:rsidR="00A90E1F" w:rsidRPr="0032400E">
        <w:rPr>
          <w:rFonts w:cs="Arial"/>
          <w:szCs w:val="24"/>
        </w:rPr>
        <w:t xml:space="preserve">The </w:t>
      </w:r>
      <w:r w:rsidR="00877D5B">
        <w:rPr>
          <w:rFonts w:cs="Arial"/>
          <w:szCs w:val="24"/>
        </w:rPr>
        <w:t>d</w:t>
      </w:r>
      <w:r w:rsidR="00BB30B9">
        <w:rPr>
          <w:rFonts w:cs="Arial"/>
          <w:szCs w:val="24"/>
        </w:rPr>
        <w:t>efendant’s e</w:t>
      </w:r>
      <w:r w:rsidR="00A90E1F" w:rsidRPr="0032400E">
        <w:rPr>
          <w:rFonts w:cs="Arial"/>
          <w:szCs w:val="24"/>
        </w:rPr>
        <w:t xml:space="preserve">ducational </w:t>
      </w:r>
      <w:r w:rsidR="00BB30B9">
        <w:rPr>
          <w:rFonts w:cs="Arial"/>
          <w:szCs w:val="24"/>
        </w:rPr>
        <w:t xml:space="preserve">psychologist </w:t>
      </w:r>
      <w:r w:rsidR="00A90E1F" w:rsidRPr="0032400E">
        <w:rPr>
          <w:rFonts w:cs="Arial"/>
          <w:szCs w:val="24"/>
        </w:rPr>
        <w:t>indicated that the claimant has reached her limit academically and th</w:t>
      </w:r>
      <w:r w:rsidR="00D1752E" w:rsidRPr="0032400E">
        <w:rPr>
          <w:rFonts w:cs="Arial"/>
          <w:szCs w:val="24"/>
        </w:rPr>
        <w:t>a</w:t>
      </w:r>
      <w:r w:rsidR="00A90E1F" w:rsidRPr="0032400E">
        <w:rPr>
          <w:rFonts w:cs="Arial"/>
          <w:szCs w:val="24"/>
        </w:rPr>
        <w:t>t it is highly unlikely that she will be able t</w:t>
      </w:r>
      <w:r w:rsidR="00D1752E" w:rsidRPr="0032400E">
        <w:rPr>
          <w:rFonts w:cs="Arial"/>
          <w:szCs w:val="24"/>
        </w:rPr>
        <w:t>o</w:t>
      </w:r>
      <w:r w:rsidR="00A90E1F" w:rsidRPr="0032400E">
        <w:rPr>
          <w:rFonts w:cs="Arial"/>
          <w:szCs w:val="24"/>
        </w:rPr>
        <w:t xml:space="preserve"> </w:t>
      </w:r>
      <w:r w:rsidR="00D1752E" w:rsidRPr="0032400E">
        <w:rPr>
          <w:rFonts w:cs="Arial"/>
          <w:szCs w:val="24"/>
        </w:rPr>
        <w:t>complete</w:t>
      </w:r>
      <w:r w:rsidR="00A90E1F" w:rsidRPr="0032400E">
        <w:rPr>
          <w:rFonts w:cs="Arial"/>
          <w:szCs w:val="24"/>
        </w:rPr>
        <w:t xml:space="preserve"> her schooling or </w:t>
      </w:r>
      <w:r w:rsidR="00877D5B">
        <w:rPr>
          <w:rFonts w:cs="Arial"/>
          <w:szCs w:val="24"/>
        </w:rPr>
        <w:t>enrol</w:t>
      </w:r>
      <w:r w:rsidR="00BB30B9">
        <w:rPr>
          <w:rFonts w:cs="Arial"/>
          <w:szCs w:val="24"/>
        </w:rPr>
        <w:t xml:space="preserve"> </w:t>
      </w:r>
      <w:r w:rsidR="00A90E1F" w:rsidRPr="0032400E">
        <w:rPr>
          <w:rFonts w:cs="Arial"/>
          <w:szCs w:val="24"/>
        </w:rPr>
        <w:t xml:space="preserve">in any </w:t>
      </w:r>
      <w:r w:rsidR="00D1752E" w:rsidRPr="0032400E">
        <w:rPr>
          <w:rFonts w:cs="Arial"/>
          <w:szCs w:val="24"/>
        </w:rPr>
        <w:t>further</w:t>
      </w:r>
      <w:r w:rsidR="00A90E1F" w:rsidRPr="0032400E">
        <w:rPr>
          <w:rFonts w:cs="Arial"/>
          <w:szCs w:val="24"/>
        </w:rPr>
        <w:t xml:space="preserve"> </w:t>
      </w:r>
      <w:r w:rsidR="00D1752E" w:rsidRPr="0032400E">
        <w:rPr>
          <w:rFonts w:cs="Arial"/>
          <w:szCs w:val="24"/>
        </w:rPr>
        <w:t>post-school</w:t>
      </w:r>
      <w:r w:rsidR="00A90E1F" w:rsidRPr="0032400E">
        <w:rPr>
          <w:rFonts w:cs="Arial"/>
          <w:szCs w:val="24"/>
        </w:rPr>
        <w:t xml:space="preserve"> training. The </w:t>
      </w:r>
      <w:r w:rsidR="00D1752E" w:rsidRPr="0032400E">
        <w:rPr>
          <w:rFonts w:cs="Arial"/>
          <w:szCs w:val="24"/>
        </w:rPr>
        <w:t>basis</w:t>
      </w:r>
      <w:r w:rsidR="00A90E1F" w:rsidRPr="0032400E">
        <w:rPr>
          <w:rFonts w:cs="Arial"/>
          <w:szCs w:val="24"/>
        </w:rPr>
        <w:t xml:space="preserve"> for this was that her school performance </w:t>
      </w:r>
      <w:r w:rsidR="00D1752E" w:rsidRPr="0032400E">
        <w:rPr>
          <w:rFonts w:cs="Arial"/>
          <w:szCs w:val="24"/>
        </w:rPr>
        <w:t>deteriorated</w:t>
      </w:r>
      <w:r w:rsidR="00A90E1F" w:rsidRPr="0032400E">
        <w:rPr>
          <w:rFonts w:cs="Arial"/>
          <w:szCs w:val="24"/>
        </w:rPr>
        <w:t xml:space="preserve"> after the accident which occurred whilst she was in Grade 10.</w:t>
      </w:r>
    </w:p>
    <w:p w14:paraId="14401F86" w14:textId="6259A040" w:rsidR="00FF1C5B" w:rsidRDefault="00C01877" w:rsidP="00C01877">
      <w:pPr>
        <w:pStyle w:val="1"/>
        <w:numPr>
          <w:ilvl w:val="0"/>
          <w:numId w:val="0"/>
        </w:numPr>
        <w:tabs>
          <w:tab w:val="left" w:pos="567"/>
        </w:tabs>
        <w:ind w:left="567" w:hanging="567"/>
        <w:rPr>
          <w:rFonts w:cs="Arial"/>
          <w:szCs w:val="24"/>
        </w:rPr>
      </w:pPr>
      <w:r>
        <w:rPr>
          <w:rFonts w:cs="Arial"/>
          <w:szCs w:val="24"/>
        </w:rPr>
        <w:t>[32]</w:t>
      </w:r>
      <w:r>
        <w:rPr>
          <w:rFonts w:cs="Arial"/>
          <w:szCs w:val="24"/>
        </w:rPr>
        <w:tab/>
      </w:r>
      <w:r w:rsidR="00FF1C5B">
        <w:rPr>
          <w:rFonts w:cs="Arial"/>
          <w:szCs w:val="24"/>
        </w:rPr>
        <w:t xml:space="preserve">The plaintiff contended that her school performance declined due to her injuries and therefore would not reach her pre-accident potential. </w:t>
      </w:r>
    </w:p>
    <w:p w14:paraId="2FAE6B27" w14:textId="62C2B2FE" w:rsidR="00FF1C5B" w:rsidRDefault="00C01877" w:rsidP="00C01877">
      <w:pPr>
        <w:pStyle w:val="1"/>
        <w:numPr>
          <w:ilvl w:val="0"/>
          <w:numId w:val="0"/>
        </w:numPr>
        <w:tabs>
          <w:tab w:val="left" w:pos="567"/>
        </w:tabs>
        <w:ind w:left="567" w:hanging="567"/>
        <w:rPr>
          <w:rFonts w:cs="Arial"/>
          <w:szCs w:val="24"/>
        </w:rPr>
      </w:pPr>
      <w:r>
        <w:rPr>
          <w:rFonts w:cs="Arial"/>
          <w:szCs w:val="24"/>
        </w:rPr>
        <w:t>[33]</w:t>
      </w:r>
      <w:r>
        <w:rPr>
          <w:rFonts w:cs="Arial"/>
          <w:szCs w:val="24"/>
        </w:rPr>
        <w:tab/>
      </w:r>
      <w:r w:rsidR="00FF1C5B">
        <w:rPr>
          <w:rFonts w:cs="Arial"/>
          <w:szCs w:val="24"/>
        </w:rPr>
        <w:t xml:space="preserve">It was further submitted that the fact that </w:t>
      </w:r>
      <w:r w:rsidR="00877D5B">
        <w:rPr>
          <w:rFonts w:cs="Arial"/>
          <w:szCs w:val="24"/>
        </w:rPr>
        <w:t>the plaintiff</w:t>
      </w:r>
      <w:r w:rsidR="00FF1C5B">
        <w:rPr>
          <w:rFonts w:cs="Arial"/>
          <w:szCs w:val="24"/>
        </w:rPr>
        <w:t xml:space="preserve"> has Grade 11</w:t>
      </w:r>
      <w:r w:rsidR="00877D5B">
        <w:rPr>
          <w:rFonts w:cs="Arial"/>
          <w:szCs w:val="24"/>
        </w:rPr>
        <w:t>, she</w:t>
      </w:r>
      <w:r w:rsidR="00FF1C5B">
        <w:rPr>
          <w:rFonts w:cs="Arial"/>
          <w:szCs w:val="24"/>
        </w:rPr>
        <w:t xml:space="preserve"> qualifies for entrance into a TVET College where sh</w:t>
      </w:r>
      <w:r w:rsidR="003C754F">
        <w:rPr>
          <w:rFonts w:cs="Arial"/>
          <w:szCs w:val="24"/>
        </w:rPr>
        <w:t xml:space="preserve">e </w:t>
      </w:r>
      <w:r w:rsidR="00FF1C5B">
        <w:rPr>
          <w:rFonts w:cs="Arial"/>
          <w:szCs w:val="24"/>
        </w:rPr>
        <w:t xml:space="preserve">could take subjects that are more suited to her abilities such as teaching. </w:t>
      </w:r>
    </w:p>
    <w:p w14:paraId="7BA99A69" w14:textId="572C8A4E" w:rsidR="00FF1C5B" w:rsidRDefault="00C01877" w:rsidP="00C01877">
      <w:pPr>
        <w:pStyle w:val="1"/>
        <w:numPr>
          <w:ilvl w:val="0"/>
          <w:numId w:val="0"/>
        </w:numPr>
        <w:tabs>
          <w:tab w:val="left" w:pos="567"/>
        </w:tabs>
        <w:ind w:left="567" w:hanging="567"/>
        <w:rPr>
          <w:rFonts w:cs="Arial"/>
          <w:szCs w:val="24"/>
        </w:rPr>
      </w:pPr>
      <w:r>
        <w:rPr>
          <w:rFonts w:cs="Arial"/>
          <w:szCs w:val="24"/>
        </w:rPr>
        <w:t>[34]</w:t>
      </w:r>
      <w:r>
        <w:rPr>
          <w:rFonts w:cs="Arial"/>
          <w:szCs w:val="24"/>
        </w:rPr>
        <w:tab/>
      </w:r>
      <w:r w:rsidR="00FF1C5B">
        <w:rPr>
          <w:rFonts w:cs="Arial"/>
          <w:szCs w:val="24"/>
        </w:rPr>
        <w:t>It was further submitte</w:t>
      </w:r>
      <w:r w:rsidR="00906416">
        <w:rPr>
          <w:rFonts w:cs="Arial"/>
          <w:szCs w:val="24"/>
        </w:rPr>
        <w:t>d</w:t>
      </w:r>
      <w:r w:rsidR="00FF1C5B">
        <w:rPr>
          <w:rFonts w:cs="Arial"/>
          <w:szCs w:val="24"/>
        </w:rPr>
        <w:t xml:space="preserve"> that even if </w:t>
      </w:r>
      <w:r w:rsidR="009E4E1D">
        <w:rPr>
          <w:rFonts w:cs="Arial"/>
          <w:szCs w:val="24"/>
        </w:rPr>
        <w:t>the plaintiff</w:t>
      </w:r>
      <w:r w:rsidR="00FF1C5B">
        <w:rPr>
          <w:rFonts w:cs="Arial"/>
          <w:szCs w:val="24"/>
        </w:rPr>
        <w:t xml:space="preserve"> were to be assist</w:t>
      </w:r>
      <w:r w:rsidR="00906416">
        <w:rPr>
          <w:rFonts w:cs="Arial"/>
          <w:szCs w:val="24"/>
        </w:rPr>
        <w:t>ed</w:t>
      </w:r>
      <w:r w:rsidR="00FF1C5B">
        <w:rPr>
          <w:rFonts w:cs="Arial"/>
          <w:szCs w:val="24"/>
        </w:rPr>
        <w:t xml:space="preserve"> </w:t>
      </w:r>
      <w:r w:rsidR="00FF1C5B" w:rsidRPr="003C754F">
        <w:rPr>
          <w:rFonts w:cs="Arial"/>
          <w:i/>
          <w:iCs w:val="0"/>
          <w:szCs w:val="24"/>
        </w:rPr>
        <w:t xml:space="preserve">via </w:t>
      </w:r>
      <w:r w:rsidR="00906416">
        <w:rPr>
          <w:rFonts w:cs="Arial"/>
          <w:szCs w:val="24"/>
        </w:rPr>
        <w:t xml:space="preserve">therapeutic services and complete her Grade 12, she would </w:t>
      </w:r>
      <w:r w:rsidR="00906416" w:rsidRPr="003C754F">
        <w:rPr>
          <w:rFonts w:cs="Arial"/>
          <w:i/>
          <w:iCs w:val="0"/>
          <w:szCs w:val="24"/>
        </w:rPr>
        <w:t xml:space="preserve">“in all likelihood find herself entering into the open labour marker at a distinct disadvantage against </w:t>
      </w:r>
      <w:r w:rsidR="00906416" w:rsidRPr="003C754F">
        <w:rPr>
          <w:rFonts w:cs="Arial"/>
          <w:i/>
          <w:iCs w:val="0"/>
          <w:szCs w:val="24"/>
        </w:rPr>
        <w:lastRenderedPageBreak/>
        <w:t>more cognitively able peers”</w:t>
      </w:r>
      <w:r w:rsidR="00906416">
        <w:rPr>
          <w:rFonts w:cs="Arial"/>
          <w:szCs w:val="24"/>
        </w:rPr>
        <w:t xml:space="preserve"> because employers tend to choose top candidates when selecting and recruiting applicants.</w:t>
      </w:r>
    </w:p>
    <w:p w14:paraId="6959DB2A" w14:textId="0C05D798" w:rsidR="009A7F69" w:rsidRDefault="00C01877" w:rsidP="00C01877">
      <w:pPr>
        <w:pStyle w:val="1"/>
        <w:numPr>
          <w:ilvl w:val="0"/>
          <w:numId w:val="0"/>
        </w:numPr>
        <w:tabs>
          <w:tab w:val="left" w:pos="567"/>
        </w:tabs>
        <w:ind w:left="567" w:hanging="567"/>
        <w:rPr>
          <w:rFonts w:cs="Arial"/>
          <w:szCs w:val="24"/>
        </w:rPr>
      </w:pPr>
      <w:r>
        <w:rPr>
          <w:rFonts w:cs="Arial"/>
          <w:szCs w:val="24"/>
        </w:rPr>
        <w:t>[35]</w:t>
      </w:r>
      <w:r>
        <w:rPr>
          <w:rFonts w:cs="Arial"/>
          <w:szCs w:val="24"/>
        </w:rPr>
        <w:tab/>
      </w:r>
      <w:r w:rsidR="009A7F69">
        <w:rPr>
          <w:rFonts w:cs="Arial"/>
          <w:szCs w:val="24"/>
        </w:rPr>
        <w:t xml:space="preserve">Consequently, it was contended by counsel that the continued cognitive and psychological difficulties that the plaintiff would </w:t>
      </w:r>
      <w:r w:rsidR="00C518B9">
        <w:rPr>
          <w:rFonts w:cs="Arial"/>
          <w:szCs w:val="24"/>
        </w:rPr>
        <w:t>experience as compared to her</w:t>
      </w:r>
      <w:r w:rsidR="009A7F69">
        <w:rPr>
          <w:rFonts w:cs="Arial"/>
          <w:szCs w:val="24"/>
        </w:rPr>
        <w:t xml:space="preserve"> peers when competing for posts</w:t>
      </w:r>
      <w:r w:rsidR="00C518B9">
        <w:rPr>
          <w:rFonts w:cs="Arial"/>
          <w:szCs w:val="24"/>
        </w:rPr>
        <w:t>,</w:t>
      </w:r>
      <w:r w:rsidR="009A7F69">
        <w:rPr>
          <w:rFonts w:cs="Arial"/>
          <w:szCs w:val="24"/>
        </w:rPr>
        <w:t xml:space="preserve"> it is unlikely that she will be able to secure employment earning on par with Paterson Level salaries.</w:t>
      </w:r>
    </w:p>
    <w:p w14:paraId="10B3F574" w14:textId="6F0E209B" w:rsidR="009A7F69" w:rsidRDefault="00C01877" w:rsidP="00C01877">
      <w:pPr>
        <w:pStyle w:val="1"/>
        <w:numPr>
          <w:ilvl w:val="0"/>
          <w:numId w:val="0"/>
        </w:numPr>
        <w:tabs>
          <w:tab w:val="left" w:pos="567"/>
        </w:tabs>
        <w:ind w:left="567" w:hanging="567"/>
        <w:rPr>
          <w:rFonts w:cs="Arial"/>
          <w:szCs w:val="24"/>
        </w:rPr>
      </w:pPr>
      <w:r>
        <w:rPr>
          <w:rFonts w:cs="Arial"/>
          <w:szCs w:val="24"/>
        </w:rPr>
        <w:t>[36]</w:t>
      </w:r>
      <w:r>
        <w:rPr>
          <w:rFonts w:cs="Arial"/>
          <w:szCs w:val="24"/>
        </w:rPr>
        <w:tab/>
      </w:r>
      <w:r w:rsidR="009A7F69">
        <w:rPr>
          <w:rFonts w:cs="Arial"/>
          <w:szCs w:val="24"/>
        </w:rPr>
        <w:t xml:space="preserve">The plaintiff would work in a semi-skilled capacity because of her physical impairments and would need to be selective when choosing posts </w:t>
      </w:r>
      <w:r w:rsidR="00E828AC">
        <w:rPr>
          <w:rFonts w:cs="Arial"/>
          <w:szCs w:val="24"/>
        </w:rPr>
        <w:t xml:space="preserve">that she desires to </w:t>
      </w:r>
      <w:r w:rsidR="008F1CAE">
        <w:rPr>
          <w:rFonts w:cs="Arial"/>
          <w:szCs w:val="24"/>
        </w:rPr>
        <w:t>pursue</w:t>
      </w:r>
      <w:r w:rsidR="00E828AC">
        <w:rPr>
          <w:rFonts w:cs="Arial"/>
          <w:szCs w:val="24"/>
        </w:rPr>
        <w:t>. She</w:t>
      </w:r>
      <w:r w:rsidR="008F1CAE">
        <w:rPr>
          <w:rFonts w:cs="Arial"/>
          <w:szCs w:val="24"/>
        </w:rPr>
        <w:t xml:space="preserve"> would find herself in a disadvantaged position compared to her more physically able peers when competing for jobs.</w:t>
      </w:r>
    </w:p>
    <w:p w14:paraId="79DA66C6" w14:textId="2EEDACE2" w:rsidR="008F1CAE" w:rsidRDefault="00C01877" w:rsidP="00C01877">
      <w:pPr>
        <w:pStyle w:val="1"/>
        <w:numPr>
          <w:ilvl w:val="0"/>
          <w:numId w:val="0"/>
        </w:numPr>
        <w:tabs>
          <w:tab w:val="left" w:pos="567"/>
        </w:tabs>
        <w:ind w:left="567" w:hanging="567"/>
        <w:rPr>
          <w:rFonts w:cs="Arial"/>
          <w:szCs w:val="24"/>
        </w:rPr>
      </w:pPr>
      <w:r>
        <w:rPr>
          <w:rFonts w:cs="Arial"/>
          <w:szCs w:val="24"/>
        </w:rPr>
        <w:t>[37]</w:t>
      </w:r>
      <w:r>
        <w:rPr>
          <w:rFonts w:cs="Arial"/>
          <w:szCs w:val="24"/>
        </w:rPr>
        <w:tab/>
      </w:r>
      <w:r w:rsidR="008F1CAE">
        <w:rPr>
          <w:rFonts w:cs="Arial"/>
          <w:szCs w:val="24"/>
        </w:rPr>
        <w:t xml:space="preserve">Counsel submitted that the plaintiff in all likelihood would still be able to progress occupationally and would have earned in the region of R 37 200 – R88 000 – R193 000 per annum </w:t>
      </w:r>
      <w:r w:rsidR="00E828AC">
        <w:rPr>
          <w:rFonts w:cs="Arial"/>
          <w:szCs w:val="24"/>
        </w:rPr>
        <w:t>after reaching her</w:t>
      </w:r>
      <w:r w:rsidR="008F1CAE">
        <w:rPr>
          <w:rFonts w:cs="Arial"/>
          <w:szCs w:val="24"/>
        </w:rPr>
        <w:t xml:space="preserve"> career ceiling at the age of 45.</w:t>
      </w:r>
    </w:p>
    <w:p w14:paraId="5E544761" w14:textId="329C3D6F" w:rsidR="008F1CAE" w:rsidRDefault="00C01877" w:rsidP="00C01877">
      <w:pPr>
        <w:pStyle w:val="1"/>
        <w:numPr>
          <w:ilvl w:val="0"/>
          <w:numId w:val="0"/>
        </w:numPr>
        <w:tabs>
          <w:tab w:val="left" w:pos="567"/>
        </w:tabs>
        <w:ind w:left="567" w:hanging="567"/>
        <w:rPr>
          <w:rFonts w:cs="Arial"/>
          <w:szCs w:val="24"/>
        </w:rPr>
      </w:pPr>
      <w:r>
        <w:rPr>
          <w:rFonts w:cs="Arial"/>
          <w:szCs w:val="24"/>
        </w:rPr>
        <w:t>[38]</w:t>
      </w:r>
      <w:r>
        <w:rPr>
          <w:rFonts w:cs="Arial"/>
          <w:szCs w:val="24"/>
        </w:rPr>
        <w:tab/>
      </w:r>
      <w:r w:rsidR="008F1CAE">
        <w:rPr>
          <w:rFonts w:cs="Arial"/>
          <w:szCs w:val="24"/>
        </w:rPr>
        <w:t xml:space="preserve">Based on the above factors, counsel contended that the plaintiff’s additional probable loss of income that she will experience should be catered to by applying a significantly higher than average post-accident contingency deduction. </w:t>
      </w:r>
    </w:p>
    <w:p w14:paraId="2959291D" w14:textId="566DA99C" w:rsidR="0032400E" w:rsidRPr="0032400E" w:rsidRDefault="0032400E" w:rsidP="0032400E">
      <w:pPr>
        <w:pStyle w:val="1"/>
        <w:numPr>
          <w:ilvl w:val="0"/>
          <w:numId w:val="0"/>
        </w:numPr>
        <w:rPr>
          <w:rFonts w:cs="Arial"/>
          <w:b/>
          <w:bCs/>
          <w:szCs w:val="24"/>
        </w:rPr>
      </w:pPr>
      <w:r w:rsidRPr="0032400E">
        <w:rPr>
          <w:rFonts w:cs="Arial"/>
          <w:b/>
          <w:bCs/>
          <w:szCs w:val="24"/>
        </w:rPr>
        <w:t>LOSS OF EARNINGS</w:t>
      </w:r>
    </w:p>
    <w:p w14:paraId="0393FE4B" w14:textId="44880E5F" w:rsidR="003C2A48" w:rsidRPr="0032400E" w:rsidRDefault="00C01877" w:rsidP="00C01877">
      <w:pPr>
        <w:pStyle w:val="1"/>
        <w:numPr>
          <w:ilvl w:val="0"/>
          <w:numId w:val="0"/>
        </w:numPr>
        <w:tabs>
          <w:tab w:val="left" w:pos="567"/>
        </w:tabs>
        <w:ind w:left="567" w:hanging="567"/>
        <w:rPr>
          <w:rFonts w:cs="Arial"/>
          <w:b/>
          <w:bCs/>
          <w:szCs w:val="24"/>
        </w:rPr>
      </w:pPr>
      <w:r w:rsidRPr="0032400E">
        <w:rPr>
          <w:rFonts w:cs="Arial"/>
          <w:szCs w:val="24"/>
        </w:rPr>
        <w:t>[39]</w:t>
      </w:r>
      <w:r w:rsidRPr="0032400E">
        <w:rPr>
          <w:rFonts w:cs="Arial"/>
          <w:szCs w:val="24"/>
        </w:rPr>
        <w:tab/>
      </w:r>
      <w:r w:rsidR="0032400E">
        <w:rPr>
          <w:rFonts w:cs="Arial"/>
          <w:szCs w:val="24"/>
          <w:lang w:eastAsia="en-US"/>
        </w:rPr>
        <w:t>There were joint minutes of the overlapping experts that were filed namely:</w:t>
      </w:r>
    </w:p>
    <w:p w14:paraId="441C9E2D" w14:textId="1E530189" w:rsidR="0032400E" w:rsidRDefault="0032400E" w:rsidP="0032400E">
      <w:pPr>
        <w:pStyle w:val="1"/>
        <w:numPr>
          <w:ilvl w:val="0"/>
          <w:numId w:val="0"/>
        </w:numPr>
        <w:spacing w:line="240" w:lineRule="auto"/>
        <w:ind w:left="567"/>
        <w:rPr>
          <w:rFonts w:cs="Arial"/>
          <w:szCs w:val="24"/>
          <w:lang w:eastAsia="en-US"/>
        </w:rPr>
      </w:pPr>
      <w:r>
        <w:rPr>
          <w:rFonts w:cs="Arial"/>
          <w:szCs w:val="24"/>
          <w:lang w:eastAsia="en-US"/>
        </w:rPr>
        <w:t>[</w:t>
      </w:r>
      <w:r w:rsidR="009C3CB8">
        <w:rPr>
          <w:rFonts w:cs="Arial"/>
          <w:szCs w:val="24"/>
          <w:lang w:eastAsia="en-US"/>
        </w:rPr>
        <w:t>39</w:t>
      </w:r>
      <w:r>
        <w:rPr>
          <w:rFonts w:cs="Arial"/>
          <w:szCs w:val="24"/>
          <w:lang w:eastAsia="en-US"/>
        </w:rPr>
        <w:t xml:space="preserve">.1] Ms Zakia Omarjee and Ms Nompumelelo Shabangu (Occupational  </w:t>
      </w:r>
    </w:p>
    <w:p w14:paraId="37E35E26" w14:textId="795A646F" w:rsidR="0032400E" w:rsidRDefault="0032400E" w:rsidP="0032400E">
      <w:pPr>
        <w:pStyle w:val="1"/>
        <w:numPr>
          <w:ilvl w:val="0"/>
          <w:numId w:val="0"/>
        </w:numPr>
        <w:spacing w:line="240" w:lineRule="auto"/>
        <w:rPr>
          <w:rFonts w:cs="Arial"/>
          <w:szCs w:val="24"/>
          <w:lang w:eastAsia="en-US"/>
        </w:rPr>
      </w:pPr>
      <w:r>
        <w:rPr>
          <w:rFonts w:cs="Arial"/>
          <w:szCs w:val="24"/>
          <w:lang w:eastAsia="en-US"/>
        </w:rPr>
        <w:t xml:space="preserve">                  Therapists)</w:t>
      </w:r>
    </w:p>
    <w:p w14:paraId="7A77D9EF" w14:textId="0B9CF69B" w:rsidR="0032400E" w:rsidRDefault="0032400E" w:rsidP="0032400E">
      <w:pPr>
        <w:pStyle w:val="1"/>
        <w:numPr>
          <w:ilvl w:val="0"/>
          <w:numId w:val="0"/>
        </w:numPr>
        <w:rPr>
          <w:rFonts w:cs="Arial"/>
          <w:szCs w:val="24"/>
        </w:rPr>
      </w:pPr>
      <w:r w:rsidRPr="0032400E">
        <w:rPr>
          <w:rFonts w:cs="Arial"/>
          <w:szCs w:val="24"/>
        </w:rPr>
        <w:lastRenderedPageBreak/>
        <w:t xml:space="preserve">        [</w:t>
      </w:r>
      <w:r w:rsidR="009C3CB8">
        <w:rPr>
          <w:rFonts w:cs="Arial"/>
          <w:szCs w:val="24"/>
        </w:rPr>
        <w:t>39</w:t>
      </w:r>
      <w:r>
        <w:rPr>
          <w:rFonts w:cs="Arial"/>
          <w:szCs w:val="24"/>
        </w:rPr>
        <w:t>.2] Mr D Day and Mr H Tomu (Industrial Psychologists)</w:t>
      </w:r>
    </w:p>
    <w:p w14:paraId="786A657B" w14:textId="5A80EDEF" w:rsidR="0032400E" w:rsidRPr="0032400E" w:rsidRDefault="0032400E" w:rsidP="0032400E">
      <w:pPr>
        <w:pStyle w:val="1"/>
        <w:numPr>
          <w:ilvl w:val="0"/>
          <w:numId w:val="0"/>
        </w:numPr>
        <w:spacing w:line="240" w:lineRule="auto"/>
        <w:rPr>
          <w:rFonts w:cs="Arial"/>
          <w:szCs w:val="24"/>
          <w:u w:val="single"/>
          <w:lang w:eastAsia="en-US"/>
        </w:rPr>
      </w:pPr>
      <w:r w:rsidRPr="0032400E">
        <w:rPr>
          <w:rFonts w:cs="Arial"/>
          <w:szCs w:val="24"/>
          <w:u w:val="single"/>
          <w:lang w:eastAsia="en-US"/>
        </w:rPr>
        <w:t>Occupational Therapists</w:t>
      </w:r>
    </w:p>
    <w:p w14:paraId="1F77630B" w14:textId="79D6E7D0" w:rsidR="00A324F0" w:rsidRPr="0032400E" w:rsidRDefault="00C01877" w:rsidP="00C01877">
      <w:pPr>
        <w:pStyle w:val="1"/>
        <w:numPr>
          <w:ilvl w:val="0"/>
          <w:numId w:val="0"/>
        </w:numPr>
        <w:tabs>
          <w:tab w:val="left" w:pos="567"/>
        </w:tabs>
        <w:ind w:left="567" w:hanging="567"/>
        <w:rPr>
          <w:rFonts w:cs="Arial"/>
          <w:b/>
          <w:bCs/>
          <w:szCs w:val="24"/>
        </w:rPr>
      </w:pPr>
      <w:r w:rsidRPr="0032400E">
        <w:rPr>
          <w:rFonts w:cs="Arial"/>
          <w:szCs w:val="24"/>
        </w:rPr>
        <w:t>[40]</w:t>
      </w:r>
      <w:r w:rsidRPr="0032400E">
        <w:rPr>
          <w:rFonts w:cs="Arial"/>
          <w:szCs w:val="24"/>
        </w:rPr>
        <w:tab/>
      </w:r>
      <w:r w:rsidR="0032400E">
        <w:rPr>
          <w:rFonts w:cs="Arial"/>
          <w:szCs w:val="24"/>
          <w:lang w:eastAsia="en-US"/>
        </w:rPr>
        <w:t>Both Experts agree</w:t>
      </w:r>
      <w:r w:rsidR="00017308">
        <w:rPr>
          <w:rFonts w:cs="Arial"/>
          <w:szCs w:val="24"/>
          <w:lang w:eastAsia="en-US"/>
        </w:rPr>
        <w:t>d</w:t>
      </w:r>
      <w:r w:rsidR="0032400E">
        <w:rPr>
          <w:rFonts w:cs="Arial"/>
          <w:szCs w:val="24"/>
          <w:lang w:eastAsia="en-US"/>
        </w:rPr>
        <w:t xml:space="preserve"> that the plaintiff </w:t>
      </w:r>
      <w:r w:rsidR="00E828AC">
        <w:rPr>
          <w:rFonts w:cs="Arial"/>
          <w:szCs w:val="24"/>
          <w:lang w:eastAsia="en-US"/>
        </w:rPr>
        <w:t xml:space="preserve">suffers </w:t>
      </w:r>
      <w:r w:rsidR="0032400E">
        <w:rPr>
          <w:rFonts w:cs="Arial"/>
          <w:szCs w:val="24"/>
          <w:lang w:eastAsia="en-US"/>
        </w:rPr>
        <w:t xml:space="preserve">mild to moderate post-head injury sequelae and </w:t>
      </w:r>
      <w:r w:rsidR="00E828AC">
        <w:rPr>
          <w:rFonts w:cs="Arial"/>
          <w:szCs w:val="24"/>
          <w:lang w:eastAsia="en-US"/>
        </w:rPr>
        <w:t>cannot</w:t>
      </w:r>
      <w:r w:rsidR="0032400E">
        <w:rPr>
          <w:rFonts w:cs="Arial"/>
          <w:szCs w:val="24"/>
          <w:lang w:eastAsia="en-US"/>
        </w:rPr>
        <w:t xml:space="preserve"> </w:t>
      </w:r>
      <w:r w:rsidR="00BB30B9">
        <w:rPr>
          <w:rFonts w:cs="Arial"/>
          <w:szCs w:val="24"/>
          <w:lang w:eastAsia="en-US"/>
        </w:rPr>
        <w:t>pursue</w:t>
      </w:r>
      <w:r w:rsidR="0032400E">
        <w:rPr>
          <w:rFonts w:cs="Arial"/>
          <w:szCs w:val="24"/>
          <w:lang w:eastAsia="en-US"/>
        </w:rPr>
        <w:t xml:space="preserve"> a matric pass or </w:t>
      </w:r>
      <w:r w:rsidR="00017308">
        <w:rPr>
          <w:rFonts w:cs="Arial"/>
          <w:szCs w:val="24"/>
          <w:lang w:eastAsia="en-US"/>
        </w:rPr>
        <w:t>tertiary-level</w:t>
      </w:r>
      <w:r w:rsidR="0032400E">
        <w:rPr>
          <w:rFonts w:cs="Arial"/>
          <w:szCs w:val="24"/>
          <w:lang w:eastAsia="en-US"/>
        </w:rPr>
        <w:t xml:space="preserve"> studies</w:t>
      </w:r>
      <w:r w:rsidR="00E828AC">
        <w:rPr>
          <w:rFonts w:cs="Arial"/>
          <w:szCs w:val="24"/>
          <w:lang w:eastAsia="en-US"/>
        </w:rPr>
        <w:t>. However, they contended that</w:t>
      </w:r>
      <w:r w:rsidR="0032400E">
        <w:rPr>
          <w:rFonts w:cs="Arial"/>
          <w:szCs w:val="24"/>
          <w:lang w:eastAsia="en-US"/>
        </w:rPr>
        <w:t xml:space="preserve"> </w:t>
      </w:r>
      <w:r w:rsidR="00E828AC">
        <w:rPr>
          <w:rFonts w:cs="Arial"/>
          <w:szCs w:val="24"/>
          <w:lang w:eastAsia="en-US"/>
        </w:rPr>
        <w:t xml:space="preserve">she </w:t>
      </w:r>
      <w:r w:rsidR="0032400E">
        <w:rPr>
          <w:rFonts w:cs="Arial"/>
          <w:szCs w:val="24"/>
          <w:lang w:eastAsia="en-US"/>
        </w:rPr>
        <w:t xml:space="preserve">is still trainable. Consequently, this </w:t>
      </w:r>
      <w:r w:rsidR="00017308">
        <w:rPr>
          <w:rFonts w:cs="Arial"/>
          <w:szCs w:val="24"/>
          <w:lang w:eastAsia="en-US"/>
        </w:rPr>
        <w:t>precludes</w:t>
      </w:r>
      <w:r w:rsidR="0032400E">
        <w:rPr>
          <w:rFonts w:cs="Arial"/>
          <w:szCs w:val="24"/>
          <w:lang w:eastAsia="en-US"/>
        </w:rPr>
        <w:t xml:space="preserve"> her from highly skilled or professional work.</w:t>
      </w:r>
    </w:p>
    <w:p w14:paraId="4AC5F4C9" w14:textId="12AC5F76" w:rsidR="0032400E" w:rsidRDefault="00C01877" w:rsidP="00C01877">
      <w:pPr>
        <w:pStyle w:val="1"/>
        <w:numPr>
          <w:ilvl w:val="0"/>
          <w:numId w:val="0"/>
        </w:numPr>
        <w:tabs>
          <w:tab w:val="left" w:pos="567"/>
        </w:tabs>
        <w:ind w:left="567" w:hanging="567"/>
        <w:rPr>
          <w:rFonts w:cs="Arial"/>
          <w:szCs w:val="24"/>
        </w:rPr>
      </w:pPr>
      <w:r>
        <w:rPr>
          <w:rFonts w:cs="Arial"/>
          <w:szCs w:val="24"/>
        </w:rPr>
        <w:t>[41]</w:t>
      </w:r>
      <w:r>
        <w:rPr>
          <w:rFonts w:cs="Arial"/>
          <w:szCs w:val="24"/>
        </w:rPr>
        <w:tab/>
      </w:r>
      <w:r w:rsidR="000D6C4B" w:rsidRPr="000D6C4B">
        <w:rPr>
          <w:rFonts w:cs="Arial"/>
          <w:szCs w:val="24"/>
        </w:rPr>
        <w:t xml:space="preserve">Both </w:t>
      </w:r>
      <w:r w:rsidR="000D6C4B">
        <w:rPr>
          <w:rFonts w:cs="Arial"/>
          <w:szCs w:val="24"/>
        </w:rPr>
        <w:t>Experts</w:t>
      </w:r>
      <w:r w:rsidR="000D6C4B" w:rsidRPr="000D6C4B">
        <w:rPr>
          <w:rFonts w:cs="Arial"/>
          <w:szCs w:val="24"/>
        </w:rPr>
        <w:t xml:space="preserve"> further </w:t>
      </w:r>
      <w:r w:rsidR="00017308">
        <w:rPr>
          <w:rFonts w:cs="Arial"/>
          <w:szCs w:val="24"/>
        </w:rPr>
        <w:t>concluded</w:t>
      </w:r>
      <w:r w:rsidR="000D6C4B">
        <w:rPr>
          <w:rFonts w:cs="Arial"/>
          <w:szCs w:val="24"/>
        </w:rPr>
        <w:t xml:space="preserve"> that the plaintiff has some limitations</w:t>
      </w:r>
      <w:r w:rsidR="00870B0E">
        <w:rPr>
          <w:rFonts w:cs="Arial"/>
          <w:szCs w:val="24"/>
        </w:rPr>
        <w:t xml:space="preserve"> and will require some work interventions as she will be unable to do </w:t>
      </w:r>
      <w:r w:rsidR="00017308">
        <w:rPr>
          <w:rFonts w:cs="Arial"/>
          <w:szCs w:val="24"/>
        </w:rPr>
        <w:t>heavy-duty</w:t>
      </w:r>
      <w:r w:rsidR="00870B0E">
        <w:rPr>
          <w:rFonts w:cs="Arial"/>
          <w:szCs w:val="24"/>
        </w:rPr>
        <w:t xml:space="preserve"> related work but could work as, a cashier</w:t>
      </w:r>
      <w:r w:rsidR="00E828AC">
        <w:rPr>
          <w:rFonts w:cs="Arial"/>
          <w:szCs w:val="24"/>
        </w:rPr>
        <w:t>, for example.</w:t>
      </w:r>
    </w:p>
    <w:p w14:paraId="604D8FAA" w14:textId="5D25EAC5" w:rsidR="00870B0E" w:rsidRDefault="00C01877" w:rsidP="00C01877">
      <w:pPr>
        <w:pStyle w:val="1"/>
        <w:numPr>
          <w:ilvl w:val="0"/>
          <w:numId w:val="0"/>
        </w:numPr>
        <w:tabs>
          <w:tab w:val="left" w:pos="567"/>
        </w:tabs>
        <w:ind w:left="567" w:hanging="567"/>
        <w:rPr>
          <w:rFonts w:cs="Arial"/>
          <w:szCs w:val="24"/>
        </w:rPr>
      </w:pPr>
      <w:r>
        <w:rPr>
          <w:rFonts w:cs="Arial"/>
          <w:szCs w:val="24"/>
        </w:rPr>
        <w:t>[42]</w:t>
      </w:r>
      <w:r>
        <w:rPr>
          <w:rFonts w:cs="Arial"/>
          <w:szCs w:val="24"/>
        </w:rPr>
        <w:tab/>
      </w:r>
      <w:r w:rsidR="00870B0E">
        <w:rPr>
          <w:rFonts w:cs="Arial"/>
          <w:szCs w:val="24"/>
        </w:rPr>
        <w:t>They further agreed that she would struggle to find work as her narrowed vocational options are limited as compared to uninjured competitors in the open labour market. They further agreed that higher-than-normal contingencies are applicable.</w:t>
      </w:r>
    </w:p>
    <w:p w14:paraId="3D19593E" w14:textId="5761C741" w:rsidR="00FA6840" w:rsidRDefault="00C01877" w:rsidP="00C01877">
      <w:pPr>
        <w:pStyle w:val="1"/>
        <w:numPr>
          <w:ilvl w:val="0"/>
          <w:numId w:val="0"/>
        </w:numPr>
        <w:tabs>
          <w:tab w:val="left" w:pos="567"/>
        </w:tabs>
        <w:ind w:left="567" w:hanging="567"/>
        <w:rPr>
          <w:rFonts w:cs="Arial"/>
          <w:szCs w:val="24"/>
        </w:rPr>
      </w:pPr>
      <w:r>
        <w:rPr>
          <w:rFonts w:cs="Arial"/>
          <w:szCs w:val="24"/>
        </w:rPr>
        <w:t>[43]</w:t>
      </w:r>
      <w:r>
        <w:rPr>
          <w:rFonts w:cs="Arial"/>
          <w:szCs w:val="24"/>
        </w:rPr>
        <w:tab/>
      </w:r>
      <w:r w:rsidR="00C03BA1">
        <w:rPr>
          <w:rFonts w:cs="Arial"/>
          <w:szCs w:val="24"/>
        </w:rPr>
        <w:t xml:space="preserve">Furthermore, Mr. D Day disagreed with Mr. H Tomu that a Matric Certificate would have </w:t>
      </w:r>
      <w:r w:rsidR="00C03BA1" w:rsidRPr="003C754F">
        <w:rPr>
          <w:rFonts w:cs="Arial"/>
          <w:i/>
          <w:iCs w:val="0"/>
          <w:szCs w:val="24"/>
        </w:rPr>
        <w:t>inter alia</w:t>
      </w:r>
      <w:r w:rsidR="00C03BA1">
        <w:rPr>
          <w:rFonts w:cs="Arial"/>
          <w:szCs w:val="24"/>
        </w:rPr>
        <w:t xml:space="preserve"> equipped the plaintiff with the skills set to secure employment of a skilled nature. </w:t>
      </w:r>
    </w:p>
    <w:p w14:paraId="0DBB50CB" w14:textId="4E70C5D1" w:rsidR="00C03BA1" w:rsidRDefault="00C01877" w:rsidP="00C01877">
      <w:pPr>
        <w:pStyle w:val="1"/>
        <w:numPr>
          <w:ilvl w:val="0"/>
          <w:numId w:val="0"/>
        </w:numPr>
        <w:tabs>
          <w:tab w:val="left" w:pos="567"/>
        </w:tabs>
        <w:ind w:left="567" w:hanging="567"/>
        <w:rPr>
          <w:rFonts w:cs="Arial"/>
          <w:szCs w:val="24"/>
        </w:rPr>
      </w:pPr>
      <w:r>
        <w:rPr>
          <w:rFonts w:cs="Arial"/>
          <w:szCs w:val="24"/>
        </w:rPr>
        <w:t>[44]</w:t>
      </w:r>
      <w:r>
        <w:rPr>
          <w:rFonts w:cs="Arial"/>
          <w:szCs w:val="24"/>
        </w:rPr>
        <w:tab/>
      </w:r>
      <w:r w:rsidR="00C03BA1">
        <w:rPr>
          <w:rFonts w:cs="Arial"/>
          <w:szCs w:val="24"/>
        </w:rPr>
        <w:t xml:space="preserve">Mr D Day further disagreed with Mr H Tomu that the plaintiff would have </w:t>
      </w:r>
      <w:r w:rsidR="00C03BA1" w:rsidRPr="003C754F">
        <w:rPr>
          <w:rFonts w:cs="Arial"/>
          <w:i/>
          <w:iCs w:val="0"/>
          <w:szCs w:val="24"/>
        </w:rPr>
        <w:t>inter alia</w:t>
      </w:r>
      <w:r w:rsidR="00C03BA1">
        <w:rPr>
          <w:rFonts w:cs="Arial"/>
          <w:szCs w:val="24"/>
        </w:rPr>
        <w:t xml:space="preserve"> reached her career ceiling at the </w:t>
      </w:r>
      <w:r w:rsidR="009E4E1D">
        <w:rPr>
          <w:rFonts w:cs="Arial"/>
          <w:szCs w:val="24"/>
        </w:rPr>
        <w:t xml:space="preserve">age </w:t>
      </w:r>
      <w:r w:rsidR="00C03BA1">
        <w:rPr>
          <w:rFonts w:cs="Arial"/>
          <w:szCs w:val="24"/>
        </w:rPr>
        <w:t xml:space="preserve">of 27 years. </w:t>
      </w:r>
    </w:p>
    <w:p w14:paraId="2F621D8E" w14:textId="7A3D4DDE" w:rsidR="00870B0E" w:rsidRPr="00870B0E" w:rsidRDefault="00BB30B9" w:rsidP="00870B0E">
      <w:pPr>
        <w:pStyle w:val="1"/>
        <w:numPr>
          <w:ilvl w:val="0"/>
          <w:numId w:val="0"/>
        </w:numPr>
        <w:rPr>
          <w:rFonts w:cs="Arial"/>
          <w:szCs w:val="24"/>
          <w:u w:val="single"/>
        </w:rPr>
      </w:pPr>
      <w:r>
        <w:rPr>
          <w:rFonts w:cs="Arial"/>
          <w:szCs w:val="24"/>
          <w:u w:val="single"/>
        </w:rPr>
        <w:t xml:space="preserve">Defendant’s </w:t>
      </w:r>
      <w:r w:rsidR="002B032A">
        <w:rPr>
          <w:rFonts w:cs="Arial"/>
          <w:szCs w:val="24"/>
          <w:u w:val="single"/>
        </w:rPr>
        <w:t>educational psychologists</w:t>
      </w:r>
    </w:p>
    <w:p w14:paraId="4AE9A0FB" w14:textId="76B30FC4" w:rsidR="000450BB" w:rsidRPr="00D1752E" w:rsidRDefault="00C01877" w:rsidP="00C01877">
      <w:pPr>
        <w:pStyle w:val="1"/>
        <w:numPr>
          <w:ilvl w:val="0"/>
          <w:numId w:val="0"/>
        </w:numPr>
        <w:tabs>
          <w:tab w:val="left" w:pos="567"/>
        </w:tabs>
        <w:ind w:left="567" w:hanging="567"/>
        <w:rPr>
          <w:rFonts w:cs="Arial"/>
          <w:szCs w:val="24"/>
          <w:lang w:eastAsia="en-US"/>
        </w:rPr>
      </w:pPr>
      <w:r w:rsidRPr="00D1752E">
        <w:rPr>
          <w:rFonts w:cs="Arial"/>
          <w:szCs w:val="24"/>
          <w:lang w:eastAsia="en-US"/>
        </w:rPr>
        <w:t>[45]</w:t>
      </w:r>
      <w:r w:rsidRPr="00D1752E">
        <w:rPr>
          <w:rFonts w:cs="Arial"/>
          <w:szCs w:val="24"/>
          <w:lang w:eastAsia="en-US"/>
        </w:rPr>
        <w:tab/>
      </w:r>
      <w:r w:rsidR="002B032A">
        <w:rPr>
          <w:rFonts w:cs="Arial"/>
          <w:szCs w:val="24"/>
        </w:rPr>
        <w:t>On one hand, t</w:t>
      </w:r>
      <w:r w:rsidR="00E93BFE">
        <w:rPr>
          <w:rFonts w:cs="Arial"/>
          <w:szCs w:val="24"/>
        </w:rPr>
        <w:t xml:space="preserve">he </w:t>
      </w:r>
      <w:r w:rsidR="00BB30B9">
        <w:rPr>
          <w:rFonts w:cs="Arial"/>
          <w:szCs w:val="24"/>
        </w:rPr>
        <w:t>d</w:t>
      </w:r>
      <w:r w:rsidR="00E93BFE">
        <w:rPr>
          <w:rFonts w:cs="Arial"/>
          <w:szCs w:val="24"/>
        </w:rPr>
        <w:t xml:space="preserve">efendant’s </w:t>
      </w:r>
      <w:r w:rsidR="00BB30B9">
        <w:rPr>
          <w:rFonts w:cs="Arial"/>
          <w:szCs w:val="24"/>
        </w:rPr>
        <w:t xml:space="preserve">educational psychologist </w:t>
      </w:r>
      <w:r w:rsidR="00E93BFE">
        <w:rPr>
          <w:rFonts w:cs="Arial"/>
          <w:szCs w:val="24"/>
        </w:rPr>
        <w:t xml:space="preserve">concluded that the plaintiff would have had the cognitive potential to complete a </w:t>
      </w:r>
      <w:r w:rsidR="00FA6840">
        <w:rPr>
          <w:rFonts w:cs="Arial"/>
          <w:szCs w:val="24"/>
        </w:rPr>
        <w:t>G</w:t>
      </w:r>
      <w:r w:rsidR="00E93BFE">
        <w:rPr>
          <w:rFonts w:cs="Arial"/>
          <w:szCs w:val="24"/>
        </w:rPr>
        <w:t xml:space="preserve">rade 12 level of </w:t>
      </w:r>
      <w:r w:rsidR="00E93BFE">
        <w:rPr>
          <w:rFonts w:cs="Arial"/>
          <w:szCs w:val="24"/>
        </w:rPr>
        <w:lastRenderedPageBreak/>
        <w:t xml:space="preserve">education and possibly a </w:t>
      </w:r>
      <w:r w:rsidR="002B032A">
        <w:rPr>
          <w:rFonts w:cs="Arial"/>
          <w:szCs w:val="24"/>
        </w:rPr>
        <w:t>d</w:t>
      </w:r>
      <w:r w:rsidR="00E93BFE">
        <w:rPr>
          <w:rFonts w:cs="Arial"/>
          <w:szCs w:val="24"/>
        </w:rPr>
        <w:t xml:space="preserve">iploma. He felt that she would have experienced </w:t>
      </w:r>
      <w:r w:rsidR="00E828AC">
        <w:rPr>
          <w:rFonts w:cs="Arial"/>
          <w:szCs w:val="24"/>
        </w:rPr>
        <w:t xml:space="preserve">some </w:t>
      </w:r>
      <w:r w:rsidR="00E93BFE">
        <w:rPr>
          <w:rFonts w:cs="Arial"/>
          <w:szCs w:val="24"/>
        </w:rPr>
        <w:t xml:space="preserve">difficulty studying for a </w:t>
      </w:r>
      <w:r w:rsidR="002B032A">
        <w:rPr>
          <w:rFonts w:cs="Arial"/>
          <w:szCs w:val="24"/>
        </w:rPr>
        <w:t>d</w:t>
      </w:r>
      <w:r w:rsidR="00E93BFE">
        <w:rPr>
          <w:rFonts w:cs="Arial"/>
          <w:szCs w:val="24"/>
        </w:rPr>
        <w:t xml:space="preserve">egree. </w:t>
      </w:r>
    </w:p>
    <w:p w14:paraId="1566BB0B" w14:textId="28238BB3" w:rsidR="001F2ED6" w:rsidRPr="00D1752E" w:rsidRDefault="00C01877" w:rsidP="00C01877">
      <w:pPr>
        <w:pStyle w:val="1"/>
        <w:numPr>
          <w:ilvl w:val="0"/>
          <w:numId w:val="0"/>
        </w:numPr>
        <w:tabs>
          <w:tab w:val="left" w:pos="567"/>
        </w:tabs>
        <w:ind w:left="567" w:hanging="567"/>
        <w:rPr>
          <w:rFonts w:cs="Arial"/>
          <w:szCs w:val="24"/>
          <w:lang w:eastAsia="en-US"/>
        </w:rPr>
      </w:pPr>
      <w:r w:rsidRPr="00D1752E">
        <w:rPr>
          <w:rFonts w:cs="Arial"/>
          <w:szCs w:val="24"/>
          <w:lang w:eastAsia="en-US"/>
        </w:rPr>
        <w:t>[46]</w:t>
      </w:r>
      <w:r w:rsidRPr="00D1752E">
        <w:rPr>
          <w:rFonts w:cs="Arial"/>
          <w:szCs w:val="24"/>
          <w:lang w:eastAsia="en-US"/>
        </w:rPr>
        <w:tab/>
      </w:r>
      <w:r w:rsidR="002B032A">
        <w:rPr>
          <w:rFonts w:cs="Arial"/>
          <w:szCs w:val="24"/>
        </w:rPr>
        <w:t>On the other, t</w:t>
      </w:r>
      <w:r w:rsidR="00E93BFE">
        <w:rPr>
          <w:rFonts w:cs="Arial"/>
          <w:szCs w:val="24"/>
        </w:rPr>
        <w:t>he plaintiff’s expert concluded that prior to the accident, the plaintiff would have had the cognitive potential to complete a Grade 12 level of education and a Diploma or a Degree.</w:t>
      </w:r>
      <w:r w:rsidR="007A7973" w:rsidRPr="00D1752E">
        <w:rPr>
          <w:rFonts w:cs="Arial"/>
          <w:szCs w:val="24"/>
        </w:rPr>
        <w:t xml:space="preserve"> </w:t>
      </w:r>
    </w:p>
    <w:p w14:paraId="21225B6E" w14:textId="3B0ACB3C" w:rsidR="008C2EF1" w:rsidRPr="00D1752E" w:rsidRDefault="00C01877" w:rsidP="00C01877">
      <w:pPr>
        <w:pStyle w:val="1"/>
        <w:numPr>
          <w:ilvl w:val="0"/>
          <w:numId w:val="0"/>
        </w:numPr>
        <w:tabs>
          <w:tab w:val="left" w:pos="567"/>
        </w:tabs>
        <w:ind w:left="567" w:hanging="567"/>
        <w:rPr>
          <w:rFonts w:cs="Arial"/>
          <w:szCs w:val="24"/>
          <w:lang w:eastAsia="en-US"/>
        </w:rPr>
      </w:pPr>
      <w:r w:rsidRPr="00D1752E">
        <w:rPr>
          <w:rFonts w:cs="Arial"/>
          <w:szCs w:val="24"/>
          <w:lang w:eastAsia="en-US"/>
        </w:rPr>
        <w:t>[47]</w:t>
      </w:r>
      <w:r w:rsidRPr="00D1752E">
        <w:rPr>
          <w:rFonts w:cs="Arial"/>
          <w:szCs w:val="24"/>
          <w:lang w:eastAsia="en-US"/>
        </w:rPr>
        <w:tab/>
      </w:r>
      <w:r w:rsidR="00E93BFE">
        <w:rPr>
          <w:rFonts w:cs="Arial"/>
          <w:szCs w:val="24"/>
        </w:rPr>
        <w:t xml:space="preserve">There was no consensus </w:t>
      </w:r>
      <w:r w:rsidR="00E828AC">
        <w:rPr>
          <w:rFonts w:cs="Arial"/>
          <w:szCs w:val="24"/>
        </w:rPr>
        <w:t>between the experts regarding</w:t>
      </w:r>
      <w:r w:rsidR="00E93BFE">
        <w:rPr>
          <w:rFonts w:cs="Arial"/>
          <w:szCs w:val="24"/>
        </w:rPr>
        <w:t xml:space="preserve"> the level of education that the plaintiff would have reached. </w:t>
      </w:r>
    </w:p>
    <w:p w14:paraId="6B7347DF" w14:textId="59C6CCE0" w:rsidR="00E93BFE" w:rsidRPr="00E93BFE" w:rsidRDefault="00E93BFE" w:rsidP="00E93BFE">
      <w:pPr>
        <w:pStyle w:val="1"/>
        <w:numPr>
          <w:ilvl w:val="0"/>
          <w:numId w:val="0"/>
        </w:numPr>
        <w:rPr>
          <w:rFonts w:cs="Arial"/>
          <w:szCs w:val="24"/>
          <w:u w:val="single"/>
          <w:lang w:eastAsia="en-US"/>
        </w:rPr>
      </w:pPr>
      <w:r w:rsidRPr="00E93BFE">
        <w:rPr>
          <w:rFonts w:cs="Arial"/>
          <w:szCs w:val="24"/>
          <w:u w:val="single"/>
          <w:lang w:eastAsia="en-US"/>
        </w:rPr>
        <w:t>PRE-ACCIDENT</w:t>
      </w:r>
    </w:p>
    <w:p w14:paraId="2FDB9220" w14:textId="2B21641F" w:rsidR="007A7973" w:rsidRDefault="00C01877" w:rsidP="00C01877">
      <w:pPr>
        <w:pStyle w:val="1"/>
        <w:numPr>
          <w:ilvl w:val="0"/>
          <w:numId w:val="0"/>
        </w:numPr>
        <w:tabs>
          <w:tab w:val="left" w:pos="567"/>
        </w:tabs>
        <w:ind w:left="567" w:hanging="567"/>
        <w:rPr>
          <w:rFonts w:cs="Arial"/>
          <w:szCs w:val="24"/>
          <w:lang w:eastAsia="en-US"/>
        </w:rPr>
      </w:pPr>
      <w:r>
        <w:rPr>
          <w:rFonts w:cs="Arial"/>
          <w:szCs w:val="24"/>
          <w:lang w:eastAsia="en-US"/>
        </w:rPr>
        <w:t>[48]</w:t>
      </w:r>
      <w:r>
        <w:rPr>
          <w:rFonts w:cs="Arial"/>
          <w:szCs w:val="24"/>
          <w:lang w:eastAsia="en-US"/>
        </w:rPr>
        <w:tab/>
      </w:r>
      <w:r w:rsidR="00E93BFE">
        <w:rPr>
          <w:rFonts w:cs="Arial"/>
          <w:szCs w:val="24"/>
          <w:lang w:eastAsia="en-US"/>
        </w:rPr>
        <w:t>According to the plaintiff’s expert</w:t>
      </w:r>
      <w:r w:rsidR="002B032A">
        <w:rPr>
          <w:rFonts w:cs="Arial"/>
          <w:szCs w:val="24"/>
          <w:lang w:eastAsia="en-US"/>
        </w:rPr>
        <w:t xml:space="preserve"> </w:t>
      </w:r>
      <w:r w:rsidR="00E828AC">
        <w:rPr>
          <w:rFonts w:cs="Arial"/>
          <w:szCs w:val="24"/>
          <w:lang w:eastAsia="en-US"/>
        </w:rPr>
        <w:t xml:space="preserve">Mr </w:t>
      </w:r>
      <w:r w:rsidR="002B032A">
        <w:rPr>
          <w:rFonts w:cs="Arial"/>
          <w:szCs w:val="24"/>
          <w:lang w:eastAsia="en-US"/>
        </w:rPr>
        <w:t>M Day</w:t>
      </w:r>
      <w:r w:rsidR="00E93BFE">
        <w:rPr>
          <w:rFonts w:cs="Arial"/>
          <w:szCs w:val="24"/>
          <w:lang w:eastAsia="en-US"/>
        </w:rPr>
        <w:t xml:space="preserve">, had it not been for the accident, the plaintiff would have completed a </w:t>
      </w:r>
      <w:r w:rsidR="002B032A">
        <w:rPr>
          <w:rFonts w:cs="Arial"/>
          <w:szCs w:val="24"/>
          <w:lang w:eastAsia="en-US"/>
        </w:rPr>
        <w:t>d</w:t>
      </w:r>
      <w:r w:rsidR="00E93BFE">
        <w:rPr>
          <w:rFonts w:cs="Arial"/>
          <w:szCs w:val="24"/>
          <w:lang w:eastAsia="en-US"/>
        </w:rPr>
        <w:t>egree level of education</w:t>
      </w:r>
      <w:r w:rsidR="00A903B7">
        <w:rPr>
          <w:rFonts w:cs="Arial"/>
          <w:szCs w:val="24"/>
          <w:lang w:eastAsia="en-US"/>
        </w:rPr>
        <w:t>,</w:t>
      </w:r>
      <w:r w:rsidR="00E93BFE">
        <w:rPr>
          <w:rFonts w:cs="Arial"/>
          <w:szCs w:val="24"/>
          <w:lang w:eastAsia="en-US"/>
        </w:rPr>
        <w:t xml:space="preserve"> and it would have taken her 3 to 6 months to secure </w:t>
      </w:r>
      <w:r w:rsidR="00A903B7">
        <w:rPr>
          <w:rFonts w:cs="Arial"/>
          <w:szCs w:val="24"/>
          <w:lang w:eastAsia="en-US"/>
        </w:rPr>
        <w:t>permanent</w:t>
      </w:r>
      <w:r w:rsidR="00E93BFE">
        <w:rPr>
          <w:rFonts w:cs="Arial"/>
          <w:szCs w:val="24"/>
          <w:lang w:eastAsia="en-US"/>
        </w:rPr>
        <w:t xml:space="preserve"> employment.</w:t>
      </w:r>
      <w:r w:rsidR="00C237A2">
        <w:rPr>
          <w:rFonts w:cs="Arial"/>
          <w:szCs w:val="24"/>
          <w:lang w:eastAsia="en-US"/>
        </w:rPr>
        <w:t xml:space="preserve"> It was recorded that the probabilities are that she would have found temporary employment earning in the region of R 4000.000 to R 5000.00 per month. After securing employment, it </w:t>
      </w:r>
      <w:r w:rsidR="002B032A">
        <w:rPr>
          <w:rFonts w:cs="Arial"/>
          <w:szCs w:val="24"/>
          <w:lang w:eastAsia="en-US"/>
        </w:rPr>
        <w:t>was indicated</w:t>
      </w:r>
      <w:r w:rsidR="00C237A2">
        <w:rPr>
          <w:rFonts w:cs="Arial"/>
          <w:szCs w:val="24"/>
          <w:lang w:eastAsia="en-US"/>
        </w:rPr>
        <w:t xml:space="preserve"> that she would have entered a post earning on par with the lower Quartile of Paterson level C1/C2 annual Guaranteed Packages and move on </w:t>
      </w:r>
      <w:r w:rsidR="002B032A">
        <w:rPr>
          <w:rFonts w:cs="Arial"/>
          <w:szCs w:val="24"/>
          <w:lang w:eastAsia="en-US"/>
        </w:rPr>
        <w:t xml:space="preserve">to </w:t>
      </w:r>
      <w:r w:rsidR="00C237A2">
        <w:rPr>
          <w:rFonts w:cs="Arial"/>
          <w:szCs w:val="24"/>
          <w:lang w:eastAsia="en-US"/>
        </w:rPr>
        <w:t xml:space="preserve">level D1/D2 annual Guaranteed Packages at around the age of 45 earning as per the degree obtained. On reaching the latter level, the expert stated that she would have received only annual </w:t>
      </w:r>
      <w:r w:rsidR="002B032A">
        <w:rPr>
          <w:rFonts w:cs="Arial"/>
          <w:szCs w:val="24"/>
          <w:lang w:eastAsia="en-US"/>
        </w:rPr>
        <w:t>inflationary</w:t>
      </w:r>
      <w:r w:rsidR="00C237A2">
        <w:rPr>
          <w:rFonts w:cs="Arial"/>
          <w:szCs w:val="24"/>
          <w:lang w:eastAsia="en-US"/>
        </w:rPr>
        <w:t xml:space="preserve"> increases. </w:t>
      </w:r>
    </w:p>
    <w:p w14:paraId="37520DA3" w14:textId="0CF842A5" w:rsidR="002B032A" w:rsidRPr="00CC0D28" w:rsidRDefault="00C01877" w:rsidP="00C01877">
      <w:pPr>
        <w:pStyle w:val="1"/>
        <w:numPr>
          <w:ilvl w:val="0"/>
          <w:numId w:val="0"/>
        </w:numPr>
        <w:tabs>
          <w:tab w:val="left" w:pos="567"/>
        </w:tabs>
        <w:ind w:left="567" w:hanging="567"/>
        <w:rPr>
          <w:rFonts w:cs="Arial"/>
          <w:szCs w:val="24"/>
          <w:lang w:eastAsia="en-US"/>
        </w:rPr>
      </w:pPr>
      <w:r w:rsidRPr="00CC0D28">
        <w:rPr>
          <w:rFonts w:cs="Arial"/>
          <w:szCs w:val="24"/>
          <w:lang w:eastAsia="en-US"/>
        </w:rPr>
        <w:t>[49]</w:t>
      </w:r>
      <w:r w:rsidRPr="00CC0D28">
        <w:rPr>
          <w:rFonts w:cs="Arial"/>
          <w:szCs w:val="24"/>
          <w:lang w:eastAsia="en-US"/>
        </w:rPr>
        <w:tab/>
      </w:r>
      <w:r w:rsidR="002B032A" w:rsidRPr="00CC0D28">
        <w:rPr>
          <w:rFonts w:cs="Arial"/>
          <w:szCs w:val="24"/>
          <w:lang w:eastAsia="en-US"/>
        </w:rPr>
        <w:t xml:space="preserve">The defendant’s expert concluded that the claimant would have completed a higher certificate (NQF 5) at the end of 2015 and would have worked in a semi-skilled capacity. It further concluded that </w:t>
      </w:r>
      <w:r w:rsidR="002B032A" w:rsidRPr="00CC0D28">
        <w:rPr>
          <w:rFonts w:cs="Arial"/>
          <w:szCs w:val="24"/>
          <w:lang w:val="en-ZA" w:eastAsia="en-US"/>
        </w:rPr>
        <w:t xml:space="preserve">she would then have secured an internship during 2017, earning approximately R36 800.00 per annum (lower </w:t>
      </w:r>
      <w:r w:rsidR="002B032A" w:rsidRPr="00CC0D28">
        <w:rPr>
          <w:rFonts w:cs="Arial"/>
          <w:szCs w:val="24"/>
          <w:lang w:val="en-ZA" w:eastAsia="en-US"/>
        </w:rPr>
        <w:lastRenderedPageBreak/>
        <w:t xml:space="preserve">quartile of salaries for semi-skilled works as per Robert Kock 2023) for 1 year, and then progressing onto R78 000.00 per annum (median of salaries for semi-skilled works) for 3 years. Thereafter, the defendant’s </w:t>
      </w:r>
      <w:r w:rsidR="00A94248">
        <w:rPr>
          <w:rFonts w:cs="Arial"/>
          <w:szCs w:val="24"/>
          <w:lang w:val="en-ZA" w:eastAsia="en-US"/>
        </w:rPr>
        <w:t>expert</w:t>
      </w:r>
      <w:r w:rsidR="00A94248" w:rsidRPr="00CC0D28">
        <w:rPr>
          <w:rFonts w:cs="Arial"/>
          <w:szCs w:val="24"/>
          <w:lang w:val="en-ZA" w:eastAsia="en-US"/>
        </w:rPr>
        <w:t xml:space="preserve"> </w:t>
      </w:r>
      <w:r w:rsidR="002B032A" w:rsidRPr="00CC0D28">
        <w:rPr>
          <w:rFonts w:cs="Arial"/>
          <w:szCs w:val="24"/>
          <w:lang w:val="en-ZA" w:eastAsia="en-US"/>
        </w:rPr>
        <w:t xml:space="preserve">concluded that </w:t>
      </w:r>
      <w:r w:rsidR="00A94248">
        <w:rPr>
          <w:rFonts w:cs="Arial"/>
          <w:szCs w:val="24"/>
          <w:lang w:val="en-ZA" w:eastAsia="en-US"/>
        </w:rPr>
        <w:t>the plaintiff</w:t>
      </w:r>
      <w:r w:rsidR="00A94248" w:rsidRPr="00CC0D28">
        <w:rPr>
          <w:rFonts w:cs="Arial"/>
          <w:szCs w:val="24"/>
          <w:lang w:val="en-ZA" w:eastAsia="en-US"/>
        </w:rPr>
        <w:t xml:space="preserve"> </w:t>
      </w:r>
      <w:r w:rsidR="002B032A" w:rsidRPr="00CC0D28">
        <w:rPr>
          <w:rFonts w:cs="Arial"/>
          <w:szCs w:val="24"/>
          <w:lang w:val="en-ZA" w:eastAsia="en-US"/>
        </w:rPr>
        <w:t xml:space="preserve">would have progressed </w:t>
      </w:r>
      <w:r w:rsidR="00A94248">
        <w:rPr>
          <w:rFonts w:cs="Arial"/>
          <w:szCs w:val="24"/>
          <w:lang w:val="en-ZA" w:eastAsia="en-US"/>
        </w:rPr>
        <w:t xml:space="preserve">and </w:t>
      </w:r>
      <w:r w:rsidR="00A94248" w:rsidRPr="00CC0D28">
        <w:rPr>
          <w:rFonts w:cs="Arial"/>
          <w:szCs w:val="24"/>
          <w:lang w:val="en-ZA" w:eastAsia="en-US"/>
        </w:rPr>
        <w:t xml:space="preserve"> reach</w:t>
      </w:r>
      <w:r w:rsidR="00A94248">
        <w:rPr>
          <w:rFonts w:cs="Arial"/>
          <w:szCs w:val="24"/>
          <w:lang w:val="en-ZA" w:eastAsia="en-US"/>
        </w:rPr>
        <w:t>ed</w:t>
      </w:r>
      <w:r w:rsidR="00A94248" w:rsidRPr="00CC0D28">
        <w:rPr>
          <w:rFonts w:cs="Arial"/>
          <w:szCs w:val="24"/>
          <w:lang w:val="en-ZA" w:eastAsia="en-US"/>
        </w:rPr>
        <w:t xml:space="preserve"> </w:t>
      </w:r>
      <w:r w:rsidR="002B032A" w:rsidRPr="00CC0D28">
        <w:rPr>
          <w:rFonts w:cs="Arial"/>
          <w:szCs w:val="24"/>
          <w:lang w:val="en-ZA" w:eastAsia="en-US"/>
        </w:rPr>
        <w:t xml:space="preserve">career earning </w:t>
      </w:r>
      <w:r w:rsidR="00A94248">
        <w:rPr>
          <w:rFonts w:cs="Arial"/>
          <w:szCs w:val="24"/>
          <w:lang w:val="en-ZA" w:eastAsia="en-US"/>
        </w:rPr>
        <w:t xml:space="preserve">of </w:t>
      </w:r>
      <w:r w:rsidR="002B032A" w:rsidRPr="00CC0D28">
        <w:rPr>
          <w:rFonts w:cs="Arial"/>
          <w:szCs w:val="24"/>
          <w:lang w:val="en-ZA" w:eastAsia="en-US"/>
        </w:rPr>
        <w:t>R 206 000 per annum (upper quartile of salaries for semi-skilled works). On reaching this level, she would have received only annual inflationary increases.</w:t>
      </w:r>
      <w:r w:rsidR="002B032A" w:rsidRPr="00CC0D28">
        <w:rPr>
          <w:rFonts w:cs="Arial"/>
          <w:szCs w:val="24"/>
          <w:lang w:eastAsia="en-US"/>
        </w:rPr>
        <w:t xml:space="preserve"> </w:t>
      </w:r>
    </w:p>
    <w:p w14:paraId="412A2AFB" w14:textId="409771DF" w:rsidR="002B032A" w:rsidRPr="00CC0D28" w:rsidRDefault="00C01877" w:rsidP="00C01877">
      <w:pPr>
        <w:pStyle w:val="1"/>
        <w:numPr>
          <w:ilvl w:val="0"/>
          <w:numId w:val="0"/>
        </w:numPr>
        <w:tabs>
          <w:tab w:val="left" w:pos="567"/>
        </w:tabs>
        <w:ind w:left="567" w:hanging="567"/>
        <w:rPr>
          <w:rFonts w:cs="Arial"/>
          <w:szCs w:val="24"/>
          <w:lang w:eastAsia="en-US"/>
        </w:rPr>
      </w:pPr>
      <w:r w:rsidRPr="00CC0D28">
        <w:rPr>
          <w:rFonts w:cs="Arial"/>
          <w:szCs w:val="24"/>
          <w:lang w:eastAsia="en-US"/>
        </w:rPr>
        <w:t>[50]</w:t>
      </w:r>
      <w:r w:rsidRPr="00CC0D28">
        <w:rPr>
          <w:rFonts w:cs="Arial"/>
          <w:szCs w:val="24"/>
          <w:lang w:eastAsia="en-US"/>
        </w:rPr>
        <w:tab/>
      </w:r>
      <w:r w:rsidR="002B032A" w:rsidRPr="00CC0D28">
        <w:rPr>
          <w:rFonts w:cs="Arial"/>
          <w:szCs w:val="24"/>
          <w:lang w:eastAsia="en-US"/>
        </w:rPr>
        <w:t xml:space="preserve">Both experts </w:t>
      </w:r>
      <w:r w:rsidR="002B032A" w:rsidRPr="00CC0D28">
        <w:rPr>
          <w:rFonts w:cs="Arial"/>
          <w:szCs w:val="24"/>
          <w:lang w:val="en-ZA" w:eastAsia="en-US"/>
        </w:rPr>
        <w:t>agreed that the plaintiff would have retired at the age of 65.</w:t>
      </w:r>
    </w:p>
    <w:p w14:paraId="18305983" w14:textId="11255340" w:rsidR="002B032A" w:rsidRPr="002B032A" w:rsidRDefault="002B032A" w:rsidP="002B032A">
      <w:pPr>
        <w:pStyle w:val="1"/>
        <w:numPr>
          <w:ilvl w:val="0"/>
          <w:numId w:val="0"/>
        </w:numPr>
        <w:rPr>
          <w:rFonts w:cs="Arial"/>
          <w:szCs w:val="24"/>
          <w:lang w:eastAsia="en-US"/>
        </w:rPr>
      </w:pPr>
      <w:r>
        <w:rPr>
          <w:rFonts w:cs="Arial"/>
          <w:sz w:val="23"/>
          <w:szCs w:val="23"/>
          <w:lang w:val="en-ZA" w:eastAsia="en-US"/>
        </w:rPr>
        <w:t xml:space="preserve">POST-ACCIDENT </w:t>
      </w:r>
    </w:p>
    <w:p w14:paraId="113DDD2F" w14:textId="6083EFE8" w:rsidR="00D97A90" w:rsidRPr="00D97A90" w:rsidRDefault="00C01877" w:rsidP="00C01877">
      <w:pPr>
        <w:pStyle w:val="1"/>
        <w:numPr>
          <w:ilvl w:val="0"/>
          <w:numId w:val="0"/>
        </w:numPr>
        <w:tabs>
          <w:tab w:val="left" w:pos="567"/>
        </w:tabs>
        <w:ind w:left="567" w:hanging="567"/>
        <w:rPr>
          <w:rFonts w:cs="Arial"/>
          <w:szCs w:val="24"/>
          <w:lang w:eastAsia="en-US"/>
        </w:rPr>
      </w:pPr>
      <w:r w:rsidRPr="00D97A90">
        <w:rPr>
          <w:rFonts w:cs="Arial"/>
          <w:szCs w:val="24"/>
          <w:lang w:eastAsia="en-US"/>
        </w:rPr>
        <w:t>[51]</w:t>
      </w:r>
      <w:r w:rsidRPr="00D97A90">
        <w:rPr>
          <w:rFonts w:cs="Arial"/>
          <w:szCs w:val="24"/>
          <w:lang w:eastAsia="en-US"/>
        </w:rPr>
        <w:tab/>
      </w:r>
      <w:r w:rsidR="002B032A">
        <w:rPr>
          <w:rFonts w:cs="Arial"/>
          <w:szCs w:val="24"/>
          <w:lang w:eastAsia="en-US"/>
        </w:rPr>
        <w:t xml:space="preserve">The Defendant’s </w:t>
      </w:r>
      <w:r w:rsidR="00D97A90">
        <w:rPr>
          <w:rFonts w:cs="Arial"/>
          <w:szCs w:val="24"/>
          <w:lang w:eastAsia="en-US"/>
        </w:rPr>
        <w:t xml:space="preserve">industrial psychologist concluded that the </w:t>
      </w:r>
      <w:r w:rsidR="009E4E1D">
        <w:rPr>
          <w:rFonts w:cs="Arial"/>
          <w:szCs w:val="24"/>
          <w:lang w:eastAsia="en-US"/>
        </w:rPr>
        <w:t>plaintiff</w:t>
      </w:r>
      <w:r w:rsidR="00D97A90">
        <w:rPr>
          <w:rFonts w:cs="Arial"/>
          <w:szCs w:val="24"/>
          <w:lang w:eastAsia="en-US"/>
        </w:rPr>
        <w:t xml:space="preserve"> would be restricted to</w:t>
      </w:r>
      <w:r w:rsidR="00A94248">
        <w:rPr>
          <w:rFonts w:cs="Arial"/>
          <w:szCs w:val="24"/>
          <w:lang w:eastAsia="en-US"/>
        </w:rPr>
        <w:t xml:space="preserve"> obtaining</w:t>
      </w:r>
      <w:r w:rsidR="00D97A90">
        <w:rPr>
          <w:rFonts w:cs="Arial"/>
          <w:szCs w:val="24"/>
          <w:lang w:eastAsia="en-US"/>
        </w:rPr>
        <w:t xml:space="preserve"> work of </w:t>
      </w:r>
      <w:r w:rsidR="00A94248">
        <w:rPr>
          <w:rFonts w:cs="Arial"/>
          <w:szCs w:val="24"/>
          <w:lang w:eastAsia="en-US"/>
        </w:rPr>
        <w:t xml:space="preserve">an </w:t>
      </w:r>
      <w:r w:rsidR="00D97A90">
        <w:rPr>
          <w:rFonts w:cs="Arial"/>
          <w:szCs w:val="24"/>
          <w:lang w:eastAsia="en-US"/>
        </w:rPr>
        <w:t xml:space="preserve">unskilled nature and would </w:t>
      </w:r>
      <w:r w:rsidR="009E4E1D">
        <w:rPr>
          <w:rFonts w:cs="Arial"/>
          <w:szCs w:val="24"/>
          <w:lang w:eastAsia="en-US"/>
        </w:rPr>
        <w:t>enter</w:t>
      </w:r>
      <w:r w:rsidR="00D97A90">
        <w:rPr>
          <w:rFonts w:cs="Arial"/>
          <w:szCs w:val="24"/>
          <w:lang w:eastAsia="en-US"/>
        </w:rPr>
        <w:t xml:space="preserve"> </w:t>
      </w:r>
      <w:r w:rsidR="009E4E1D">
        <w:rPr>
          <w:rFonts w:cs="Arial"/>
          <w:szCs w:val="24"/>
          <w:lang w:eastAsia="en-US"/>
        </w:rPr>
        <w:t xml:space="preserve">the </w:t>
      </w:r>
      <w:r w:rsidR="00D97A90">
        <w:rPr>
          <w:rFonts w:cs="Arial"/>
          <w:szCs w:val="24"/>
          <w:lang w:eastAsia="en-US"/>
        </w:rPr>
        <w:t xml:space="preserve">open market in 2026 </w:t>
      </w:r>
      <w:r w:rsidR="00D97A90" w:rsidRPr="00D97A90">
        <w:rPr>
          <w:lang w:val="en-ZA"/>
        </w:rPr>
        <w:t>earning R 26 000 per annum (lower quartile of salaries for unskilled worker as per Robert</w:t>
      </w:r>
      <w:r w:rsidR="00D97A90">
        <w:rPr>
          <w:lang w:val="en-ZA"/>
        </w:rPr>
        <w:t xml:space="preserve"> </w:t>
      </w:r>
      <w:r w:rsidR="00D97A90" w:rsidRPr="00D97A90">
        <w:rPr>
          <w:lang w:val="en-ZA"/>
        </w:rPr>
        <w:t xml:space="preserve">Koch 2023) for 3 years. She would then progress </w:t>
      </w:r>
      <w:r w:rsidR="00D97A90">
        <w:rPr>
          <w:lang w:val="en-ZA"/>
        </w:rPr>
        <w:t>on to</w:t>
      </w:r>
      <w:r w:rsidR="00D97A90" w:rsidRPr="00D97A90">
        <w:rPr>
          <w:lang w:val="en-ZA"/>
        </w:rPr>
        <w:t xml:space="preserve"> ear</w:t>
      </w:r>
      <w:r w:rsidR="00A94248">
        <w:rPr>
          <w:lang w:val="en-ZA"/>
        </w:rPr>
        <w:t>n</w:t>
      </w:r>
      <w:r w:rsidR="00D97A90" w:rsidRPr="00D97A90">
        <w:rPr>
          <w:lang w:val="en-ZA"/>
        </w:rPr>
        <w:t xml:space="preserve"> R 47 0000 per </w:t>
      </w:r>
      <w:r w:rsidR="00D97A90">
        <w:rPr>
          <w:lang w:val="en-ZA"/>
        </w:rPr>
        <w:t xml:space="preserve">month </w:t>
      </w:r>
      <w:r w:rsidR="002D1600">
        <w:rPr>
          <w:lang w:val="en-ZA"/>
        </w:rPr>
        <w:t xml:space="preserve">as a </w:t>
      </w:r>
      <w:r w:rsidR="00D97A90" w:rsidRPr="00D97A90">
        <w:rPr>
          <w:lang w:val="en-ZA"/>
        </w:rPr>
        <w:t xml:space="preserve">median of salaries for unskilled </w:t>
      </w:r>
      <w:r w:rsidR="002D1600">
        <w:rPr>
          <w:lang w:val="en-ZA"/>
        </w:rPr>
        <w:t>workers</w:t>
      </w:r>
      <w:r w:rsidR="00D97A90" w:rsidRPr="00D97A90">
        <w:rPr>
          <w:lang w:val="en-ZA"/>
        </w:rPr>
        <w:t xml:space="preserve"> </w:t>
      </w:r>
      <w:r w:rsidR="002D1600">
        <w:rPr>
          <w:lang w:val="en-ZA"/>
        </w:rPr>
        <w:t>based on</w:t>
      </w:r>
      <w:r w:rsidR="00D97A90" w:rsidRPr="00D97A90">
        <w:rPr>
          <w:lang w:val="en-ZA"/>
        </w:rPr>
        <w:t xml:space="preserve"> Robert Koch 2023 after</w:t>
      </w:r>
      <w:r w:rsidR="00D97A90">
        <w:rPr>
          <w:rFonts w:cs="Arial"/>
          <w:szCs w:val="24"/>
          <w:lang w:eastAsia="en-US"/>
        </w:rPr>
        <w:t xml:space="preserve"> </w:t>
      </w:r>
      <w:r w:rsidR="00D97A90" w:rsidRPr="00D97A90">
        <w:rPr>
          <w:lang w:val="en-ZA"/>
        </w:rPr>
        <w:t xml:space="preserve">which she will receive only </w:t>
      </w:r>
      <w:r w:rsidR="00D97A90">
        <w:rPr>
          <w:lang w:val="en-ZA"/>
        </w:rPr>
        <w:t>inflationary-based</w:t>
      </w:r>
      <w:r w:rsidR="00D97A90" w:rsidRPr="00D97A90">
        <w:rPr>
          <w:lang w:val="en-ZA"/>
        </w:rPr>
        <w:t xml:space="preserve"> increases.</w:t>
      </w:r>
    </w:p>
    <w:p w14:paraId="3356F84B" w14:textId="11439139" w:rsidR="002B032A" w:rsidRDefault="002D1600" w:rsidP="002D1600">
      <w:pPr>
        <w:pStyle w:val="1"/>
        <w:numPr>
          <w:ilvl w:val="0"/>
          <w:numId w:val="0"/>
        </w:numPr>
        <w:rPr>
          <w:rFonts w:cs="Arial"/>
          <w:szCs w:val="24"/>
          <w:lang w:eastAsia="en-US"/>
        </w:rPr>
      </w:pPr>
      <w:r>
        <w:rPr>
          <w:rFonts w:cs="Arial"/>
          <w:szCs w:val="24"/>
          <w:lang w:eastAsia="en-US"/>
        </w:rPr>
        <w:t xml:space="preserve">CONTINGENCIES </w:t>
      </w:r>
    </w:p>
    <w:p w14:paraId="0C8D4B02" w14:textId="0974CA5C" w:rsidR="00EE4A85" w:rsidRPr="005E2696" w:rsidRDefault="00C01877" w:rsidP="00C01877">
      <w:pPr>
        <w:pStyle w:val="1"/>
        <w:numPr>
          <w:ilvl w:val="0"/>
          <w:numId w:val="0"/>
        </w:numPr>
        <w:tabs>
          <w:tab w:val="left" w:pos="567"/>
        </w:tabs>
        <w:ind w:left="567" w:hanging="567"/>
        <w:rPr>
          <w:rFonts w:cs="Arial"/>
          <w:szCs w:val="24"/>
          <w:lang w:eastAsia="en-US"/>
        </w:rPr>
      </w:pPr>
      <w:r w:rsidRPr="005E2696">
        <w:rPr>
          <w:rFonts w:cs="Arial"/>
          <w:szCs w:val="24"/>
          <w:lang w:eastAsia="en-US"/>
        </w:rPr>
        <w:t>[52]</w:t>
      </w:r>
      <w:r w:rsidRPr="005E2696">
        <w:rPr>
          <w:rFonts w:cs="Arial"/>
          <w:szCs w:val="24"/>
          <w:lang w:eastAsia="en-US"/>
        </w:rPr>
        <w:tab/>
      </w:r>
      <w:r w:rsidR="00EE4A85" w:rsidRPr="005E2696">
        <w:rPr>
          <w:rFonts w:cs="Arial"/>
          <w:szCs w:val="24"/>
          <w:lang w:val="en-ZA" w:eastAsia="en-US"/>
        </w:rPr>
        <w:t xml:space="preserve">Relying upon </w:t>
      </w:r>
      <w:r w:rsidR="00EE4A85" w:rsidRPr="005E2696">
        <w:rPr>
          <w:rFonts w:cs="Arial"/>
          <w:i/>
          <w:iCs w:val="0"/>
          <w:szCs w:val="24"/>
          <w:lang w:val="en-ZA" w:eastAsia="en-US"/>
        </w:rPr>
        <w:t>AA Mutual Insurance Association LTD V Maqula</w:t>
      </w:r>
      <w:r w:rsidR="00EE4A85" w:rsidRPr="005E2696">
        <w:rPr>
          <w:rStyle w:val="FootnoteReference"/>
          <w:rFonts w:cs="Arial"/>
          <w:szCs w:val="24"/>
          <w:lang w:eastAsia="en-US"/>
        </w:rPr>
        <w:footnoteReference w:id="10"/>
      </w:r>
      <w:r w:rsidR="00EE4A85" w:rsidRPr="005E2696">
        <w:rPr>
          <w:rFonts w:cs="Arial"/>
          <w:szCs w:val="24"/>
          <w:lang w:val="en-ZA" w:eastAsia="en-US"/>
        </w:rPr>
        <w:t>, the defendant rightly observed that the allowance for contingencies is a process of subjective impression or estimation rather than an objective calculation that is positioned</w:t>
      </w:r>
      <w:r w:rsidR="00EE4A85" w:rsidRPr="005E2696">
        <w:rPr>
          <w:rFonts w:cs="Arial"/>
          <w:szCs w:val="24"/>
          <w:lang w:eastAsia="en-US"/>
        </w:rPr>
        <w:t xml:space="preserve"> </w:t>
      </w:r>
      <w:r w:rsidR="00EE4A85" w:rsidRPr="005E2696">
        <w:rPr>
          <w:rFonts w:cs="Arial"/>
          <w:szCs w:val="24"/>
          <w:lang w:val="en-ZA" w:eastAsia="en-US"/>
        </w:rPr>
        <w:t>in the sole discretion of the court.</w:t>
      </w:r>
    </w:p>
    <w:p w14:paraId="3866D841" w14:textId="3B2B5BFD" w:rsidR="002D1600" w:rsidRPr="002D1600" w:rsidRDefault="00C01877" w:rsidP="00C01877">
      <w:pPr>
        <w:pStyle w:val="1"/>
        <w:numPr>
          <w:ilvl w:val="0"/>
          <w:numId w:val="0"/>
        </w:numPr>
        <w:tabs>
          <w:tab w:val="left" w:pos="567"/>
        </w:tabs>
        <w:ind w:left="567" w:hanging="567"/>
        <w:rPr>
          <w:szCs w:val="24"/>
          <w:lang w:eastAsia="en-US"/>
        </w:rPr>
      </w:pPr>
      <w:r w:rsidRPr="002D1600">
        <w:rPr>
          <w:rFonts w:cs="Arial"/>
          <w:szCs w:val="24"/>
          <w:lang w:eastAsia="en-US"/>
        </w:rPr>
        <w:lastRenderedPageBreak/>
        <w:t>[53]</w:t>
      </w:r>
      <w:r w:rsidRPr="002D1600">
        <w:rPr>
          <w:rFonts w:cs="Arial"/>
          <w:szCs w:val="24"/>
          <w:lang w:eastAsia="en-US"/>
        </w:rPr>
        <w:tab/>
      </w:r>
      <w:r w:rsidR="002D1600">
        <w:rPr>
          <w:szCs w:val="24"/>
          <w:lang w:eastAsia="en-US"/>
        </w:rPr>
        <w:t xml:space="preserve">The </w:t>
      </w:r>
      <w:r w:rsidR="00051DB9">
        <w:rPr>
          <w:szCs w:val="24"/>
          <w:lang w:eastAsia="en-US"/>
        </w:rPr>
        <w:t>d</w:t>
      </w:r>
      <w:r w:rsidR="002D1600">
        <w:rPr>
          <w:szCs w:val="24"/>
          <w:lang w:eastAsia="en-US"/>
        </w:rPr>
        <w:t xml:space="preserve">efendant contended that the plaintiff’s results show that the claimant was not a brilliant student </w:t>
      </w:r>
      <w:r w:rsidR="00A94248">
        <w:rPr>
          <w:szCs w:val="24"/>
          <w:lang w:eastAsia="en-US"/>
        </w:rPr>
        <w:t>before the accident</w:t>
      </w:r>
      <w:r w:rsidR="002D1600">
        <w:rPr>
          <w:szCs w:val="24"/>
          <w:lang w:eastAsia="en-US"/>
        </w:rPr>
        <w:t xml:space="preserve"> and that her performance had dropped in Grade 9. Notwithstanding her </w:t>
      </w:r>
      <w:r w:rsidR="00CC0D28">
        <w:rPr>
          <w:szCs w:val="24"/>
          <w:lang w:eastAsia="en-US"/>
        </w:rPr>
        <w:t>performance’s</w:t>
      </w:r>
      <w:r w:rsidR="002D1600">
        <w:rPr>
          <w:szCs w:val="24"/>
          <w:lang w:eastAsia="en-US"/>
        </w:rPr>
        <w:t xml:space="preserve"> deterioration, she passed Grade 9. </w:t>
      </w:r>
    </w:p>
    <w:p w14:paraId="4CD2E6DD" w14:textId="5F758991" w:rsidR="00D230E8" w:rsidRPr="00D230E8" w:rsidRDefault="00C01877" w:rsidP="00C01877">
      <w:pPr>
        <w:pStyle w:val="1"/>
        <w:numPr>
          <w:ilvl w:val="0"/>
          <w:numId w:val="0"/>
        </w:numPr>
        <w:tabs>
          <w:tab w:val="left" w:pos="567"/>
        </w:tabs>
        <w:ind w:left="567" w:hanging="567"/>
        <w:rPr>
          <w:szCs w:val="24"/>
          <w:lang w:eastAsia="en-US"/>
        </w:rPr>
      </w:pPr>
      <w:r w:rsidRPr="00D230E8">
        <w:rPr>
          <w:rFonts w:cs="Arial"/>
          <w:szCs w:val="24"/>
          <w:lang w:eastAsia="en-US"/>
        </w:rPr>
        <w:t>[54]</w:t>
      </w:r>
      <w:r w:rsidRPr="00D230E8">
        <w:rPr>
          <w:rFonts w:cs="Arial"/>
          <w:szCs w:val="24"/>
          <w:lang w:eastAsia="en-US"/>
        </w:rPr>
        <w:tab/>
      </w:r>
      <w:r w:rsidR="00051DB9">
        <w:rPr>
          <w:szCs w:val="24"/>
          <w:lang w:eastAsia="en-US"/>
        </w:rPr>
        <w:t>Regarding</w:t>
      </w:r>
      <w:r w:rsidR="002D1600">
        <w:rPr>
          <w:szCs w:val="24"/>
          <w:lang w:eastAsia="en-US"/>
        </w:rPr>
        <w:t xml:space="preserve"> </w:t>
      </w:r>
      <w:r w:rsidR="002D1600" w:rsidRPr="00D230E8">
        <w:rPr>
          <w:rFonts w:cs="Arial"/>
          <w:szCs w:val="24"/>
          <w:lang w:eastAsia="en-US"/>
        </w:rPr>
        <w:t>the past loss of income, the defendant recommended a contingency of 10%. In so far as the unin</w:t>
      </w:r>
      <w:r w:rsidR="00D230E8">
        <w:rPr>
          <w:rFonts w:cs="Arial"/>
          <w:szCs w:val="24"/>
          <w:lang w:eastAsia="en-US"/>
        </w:rPr>
        <w:t>ju</w:t>
      </w:r>
      <w:r w:rsidR="002D1600" w:rsidRPr="00D230E8">
        <w:rPr>
          <w:rFonts w:cs="Arial"/>
          <w:szCs w:val="24"/>
          <w:lang w:eastAsia="en-US"/>
        </w:rPr>
        <w:t>red future contingency deduction, the defendant</w:t>
      </w:r>
      <w:r w:rsidR="00D230E8">
        <w:rPr>
          <w:rFonts w:cs="Arial"/>
          <w:szCs w:val="24"/>
          <w:lang w:eastAsia="en-US"/>
        </w:rPr>
        <w:t xml:space="preserve"> </w:t>
      </w:r>
      <w:r w:rsidR="00D230E8" w:rsidRPr="00D230E8">
        <w:rPr>
          <w:rFonts w:cs="Arial"/>
          <w:szCs w:val="24"/>
          <w:lang w:val="en-ZA" w:eastAsia="en-US"/>
        </w:rPr>
        <w:t xml:space="preserve">submitted that a more than reasonable contingency deduction of 20% and future injured earning a contingency of 35% to 50% taking into consideration the early retirement of 5-10 years as per the plaintiff’s </w:t>
      </w:r>
      <w:r w:rsidR="00051DB9">
        <w:rPr>
          <w:rFonts w:cs="Arial"/>
          <w:szCs w:val="24"/>
          <w:lang w:val="en-ZA" w:eastAsia="en-US"/>
        </w:rPr>
        <w:t>orthopaedic</w:t>
      </w:r>
      <w:r w:rsidR="00D230E8" w:rsidRPr="00D230E8">
        <w:rPr>
          <w:rFonts w:cs="Arial"/>
          <w:szCs w:val="24"/>
          <w:lang w:val="en-ZA" w:eastAsia="en-US"/>
        </w:rPr>
        <w:t xml:space="preserve"> surgeon.</w:t>
      </w:r>
      <w:r w:rsidR="00D230E8">
        <w:rPr>
          <w:rFonts w:ascii="CIDFont+F3" w:hAnsi="CIDFont+F3" w:cs="CIDFont+F3"/>
          <w:sz w:val="23"/>
          <w:szCs w:val="23"/>
          <w:lang w:val="en-ZA" w:eastAsia="en-US"/>
        </w:rPr>
        <w:t xml:space="preserve"> </w:t>
      </w:r>
    </w:p>
    <w:p w14:paraId="20111E9E" w14:textId="19A16392" w:rsidR="00D230E8" w:rsidRPr="00D230E8" w:rsidRDefault="00C01877" w:rsidP="00C01877">
      <w:pPr>
        <w:pStyle w:val="1"/>
        <w:numPr>
          <w:ilvl w:val="0"/>
          <w:numId w:val="0"/>
        </w:numPr>
        <w:tabs>
          <w:tab w:val="left" w:pos="567"/>
        </w:tabs>
        <w:ind w:left="567" w:hanging="567"/>
        <w:rPr>
          <w:rFonts w:cs="Arial"/>
          <w:szCs w:val="24"/>
          <w:lang w:eastAsia="en-US"/>
        </w:rPr>
      </w:pPr>
      <w:r w:rsidRPr="00D230E8">
        <w:rPr>
          <w:rFonts w:cs="Arial"/>
          <w:szCs w:val="24"/>
          <w:lang w:eastAsia="en-US"/>
        </w:rPr>
        <w:t>[55]</w:t>
      </w:r>
      <w:r w:rsidRPr="00D230E8">
        <w:rPr>
          <w:rFonts w:cs="Arial"/>
          <w:szCs w:val="24"/>
          <w:lang w:eastAsia="en-US"/>
        </w:rPr>
        <w:tab/>
      </w:r>
      <w:r w:rsidR="00D230E8" w:rsidRPr="00D230E8">
        <w:rPr>
          <w:rFonts w:cs="Arial"/>
          <w:szCs w:val="24"/>
          <w:lang w:val="en-ZA" w:eastAsia="en-US"/>
        </w:rPr>
        <w:t xml:space="preserve">To this end, </w:t>
      </w:r>
      <w:r w:rsidR="00D230E8" w:rsidRPr="00D230E8">
        <w:rPr>
          <w:rFonts w:cs="Arial"/>
          <w:szCs w:val="24"/>
          <w:lang w:val="en-ZA"/>
        </w:rPr>
        <w:t xml:space="preserve">the </w:t>
      </w:r>
      <w:r w:rsidR="00D230E8">
        <w:rPr>
          <w:rFonts w:cs="Arial"/>
          <w:szCs w:val="24"/>
          <w:lang w:val="en-ZA"/>
        </w:rPr>
        <w:t>d</w:t>
      </w:r>
      <w:r w:rsidR="00D230E8" w:rsidRPr="00D230E8">
        <w:rPr>
          <w:rFonts w:cs="Arial"/>
          <w:szCs w:val="24"/>
          <w:lang w:val="en-ZA"/>
        </w:rPr>
        <w:t xml:space="preserve">efendant </w:t>
      </w:r>
      <w:r w:rsidR="00D230E8">
        <w:rPr>
          <w:rFonts w:cs="Arial"/>
          <w:szCs w:val="24"/>
          <w:lang w:val="en-ZA"/>
        </w:rPr>
        <w:t>contended</w:t>
      </w:r>
      <w:r w:rsidR="00D230E8" w:rsidRPr="00D230E8">
        <w:rPr>
          <w:rFonts w:cs="Arial"/>
          <w:szCs w:val="24"/>
          <w:lang w:val="en-ZA"/>
        </w:rPr>
        <w:t xml:space="preserve"> that the 80% contingencies as proposed by</w:t>
      </w:r>
      <w:r w:rsidR="00D230E8" w:rsidRPr="00D230E8">
        <w:rPr>
          <w:rFonts w:cs="Arial"/>
          <w:szCs w:val="24"/>
          <w:lang w:eastAsia="en-US"/>
        </w:rPr>
        <w:t xml:space="preserve"> </w:t>
      </w:r>
      <w:r w:rsidR="00D230E8" w:rsidRPr="00D230E8">
        <w:rPr>
          <w:rFonts w:cs="Arial"/>
          <w:szCs w:val="24"/>
          <w:lang w:val="en-ZA"/>
        </w:rPr>
        <w:t xml:space="preserve">the plaintiff </w:t>
      </w:r>
      <w:r w:rsidR="00D230E8">
        <w:rPr>
          <w:rFonts w:cs="Arial"/>
          <w:szCs w:val="24"/>
          <w:lang w:val="en-ZA"/>
        </w:rPr>
        <w:t>were</w:t>
      </w:r>
      <w:r w:rsidR="00D230E8" w:rsidRPr="00D230E8">
        <w:rPr>
          <w:rFonts w:cs="Arial"/>
          <w:szCs w:val="24"/>
          <w:lang w:val="en-ZA"/>
        </w:rPr>
        <w:t xml:space="preserve"> too high </w:t>
      </w:r>
      <w:r w:rsidR="009E4E1D">
        <w:rPr>
          <w:rFonts w:cs="Arial"/>
          <w:szCs w:val="24"/>
          <w:lang w:val="en-ZA"/>
        </w:rPr>
        <w:t>because</w:t>
      </w:r>
      <w:r w:rsidR="00D230E8" w:rsidRPr="00D230E8">
        <w:rPr>
          <w:rFonts w:cs="Arial"/>
          <w:szCs w:val="24"/>
          <w:lang w:val="en-ZA"/>
        </w:rPr>
        <w:t xml:space="preserve"> the </w:t>
      </w:r>
      <w:r w:rsidR="00D230E8">
        <w:rPr>
          <w:rFonts w:cs="Arial"/>
          <w:szCs w:val="24"/>
          <w:lang w:val="en-ZA"/>
        </w:rPr>
        <w:t>plaintiff</w:t>
      </w:r>
      <w:r w:rsidR="00D230E8" w:rsidRPr="00D230E8">
        <w:rPr>
          <w:rFonts w:cs="Arial"/>
          <w:szCs w:val="24"/>
          <w:lang w:val="en-ZA"/>
        </w:rPr>
        <w:t xml:space="preserve"> c</w:t>
      </w:r>
      <w:r w:rsidR="00D230E8">
        <w:rPr>
          <w:rFonts w:cs="Arial"/>
          <w:szCs w:val="24"/>
          <w:lang w:val="en-ZA"/>
        </w:rPr>
        <w:t>ould</w:t>
      </w:r>
      <w:r w:rsidR="00D230E8" w:rsidRPr="00D230E8">
        <w:rPr>
          <w:rFonts w:cs="Arial"/>
          <w:szCs w:val="24"/>
          <w:lang w:val="en-ZA"/>
        </w:rPr>
        <w:t xml:space="preserve"> still work as</w:t>
      </w:r>
      <w:r w:rsidR="00D230E8" w:rsidRPr="00D230E8">
        <w:rPr>
          <w:rFonts w:cs="Arial"/>
          <w:szCs w:val="24"/>
          <w:lang w:eastAsia="en-US"/>
        </w:rPr>
        <w:t xml:space="preserve"> </w:t>
      </w:r>
      <w:r w:rsidR="00D230E8">
        <w:rPr>
          <w:rFonts w:cs="Arial"/>
          <w:szCs w:val="24"/>
          <w:lang w:val="en-ZA"/>
        </w:rPr>
        <w:t>per</w:t>
      </w:r>
      <w:r w:rsidR="00D230E8" w:rsidRPr="00D230E8">
        <w:rPr>
          <w:rFonts w:cs="Arial"/>
          <w:szCs w:val="24"/>
          <w:lang w:val="en-ZA"/>
        </w:rPr>
        <w:t xml:space="preserve"> the joint minutes of the </w:t>
      </w:r>
      <w:r w:rsidR="00D230E8">
        <w:rPr>
          <w:rFonts w:cs="Arial"/>
          <w:szCs w:val="24"/>
          <w:lang w:val="en-ZA"/>
        </w:rPr>
        <w:t>o</w:t>
      </w:r>
      <w:r w:rsidR="00D230E8" w:rsidRPr="00D230E8">
        <w:rPr>
          <w:rFonts w:cs="Arial"/>
          <w:szCs w:val="24"/>
          <w:lang w:val="en-ZA"/>
        </w:rPr>
        <w:t>ccupational therapist</w:t>
      </w:r>
      <w:r w:rsidR="00D230E8" w:rsidRPr="00D230E8">
        <w:rPr>
          <w:rFonts w:cs="Arial"/>
          <w:szCs w:val="24"/>
          <w:lang w:eastAsia="en-US"/>
        </w:rPr>
        <w:t xml:space="preserve">. </w:t>
      </w:r>
    </w:p>
    <w:p w14:paraId="6A1AE751" w14:textId="20207E7E" w:rsidR="002D1600" w:rsidRPr="005C7E42" w:rsidRDefault="00C01877" w:rsidP="00C01877">
      <w:pPr>
        <w:pStyle w:val="1"/>
        <w:numPr>
          <w:ilvl w:val="0"/>
          <w:numId w:val="0"/>
        </w:numPr>
        <w:tabs>
          <w:tab w:val="left" w:pos="567"/>
        </w:tabs>
        <w:ind w:left="567" w:hanging="567"/>
        <w:rPr>
          <w:szCs w:val="24"/>
          <w:lang w:eastAsia="en-US"/>
        </w:rPr>
      </w:pPr>
      <w:r w:rsidRPr="005C7E42">
        <w:rPr>
          <w:rFonts w:cs="Arial"/>
          <w:szCs w:val="24"/>
          <w:lang w:eastAsia="en-US"/>
        </w:rPr>
        <w:t>[56]</w:t>
      </w:r>
      <w:r w:rsidRPr="005C7E42">
        <w:rPr>
          <w:rFonts w:cs="Arial"/>
          <w:szCs w:val="24"/>
          <w:lang w:eastAsia="en-US"/>
        </w:rPr>
        <w:tab/>
      </w:r>
      <w:r w:rsidR="002D1600" w:rsidRPr="00D230E8">
        <w:rPr>
          <w:shd w:val="clear" w:color="auto" w:fill="FFFFFF"/>
        </w:rPr>
        <w:t xml:space="preserve">Therefore, the </w:t>
      </w:r>
      <w:r w:rsidR="009E4E1D">
        <w:rPr>
          <w:shd w:val="clear" w:color="auto" w:fill="FFFFFF"/>
        </w:rPr>
        <w:t>d</w:t>
      </w:r>
      <w:r w:rsidR="002D1600" w:rsidRPr="00D230E8">
        <w:rPr>
          <w:shd w:val="clear" w:color="auto" w:fill="FFFFFF"/>
        </w:rPr>
        <w:t>efendant argued that the amount proposed by the plaintiff was not fair and reasonable.</w:t>
      </w:r>
    </w:p>
    <w:p w14:paraId="3E1A5AE9" w14:textId="77777777" w:rsidR="00283FAE" w:rsidRPr="00D1752E" w:rsidRDefault="00D366EF" w:rsidP="00023A8D">
      <w:pPr>
        <w:pStyle w:val="1"/>
        <w:numPr>
          <w:ilvl w:val="0"/>
          <w:numId w:val="0"/>
        </w:numPr>
        <w:spacing w:line="360" w:lineRule="auto"/>
        <w:rPr>
          <w:rFonts w:cs="Arial"/>
          <w:b/>
          <w:bCs/>
          <w:szCs w:val="24"/>
        </w:rPr>
      </w:pPr>
      <w:r w:rsidRPr="00D1752E">
        <w:rPr>
          <w:rFonts w:cs="Arial"/>
          <w:b/>
          <w:bCs/>
          <w:szCs w:val="24"/>
        </w:rPr>
        <w:t xml:space="preserve">EVALUATION OF </w:t>
      </w:r>
      <w:r w:rsidR="00621B72" w:rsidRPr="00D1752E">
        <w:rPr>
          <w:rFonts w:cs="Arial"/>
          <w:b/>
          <w:bCs/>
          <w:szCs w:val="24"/>
        </w:rPr>
        <w:t xml:space="preserve">EVIDENCE AND </w:t>
      </w:r>
      <w:r w:rsidR="0037314D" w:rsidRPr="00D1752E">
        <w:rPr>
          <w:rFonts w:cs="Arial"/>
          <w:b/>
          <w:bCs/>
          <w:szCs w:val="24"/>
        </w:rPr>
        <w:t>SUBMISSIONS</w:t>
      </w:r>
    </w:p>
    <w:p w14:paraId="7DA80A8B" w14:textId="10E0EE3E" w:rsidR="00F239AA" w:rsidRPr="00F239AA" w:rsidRDefault="00C01877" w:rsidP="00C01877">
      <w:pPr>
        <w:pStyle w:val="1"/>
        <w:numPr>
          <w:ilvl w:val="0"/>
          <w:numId w:val="0"/>
        </w:numPr>
        <w:tabs>
          <w:tab w:val="left" w:pos="567"/>
        </w:tabs>
        <w:ind w:left="567" w:hanging="567"/>
        <w:rPr>
          <w:rFonts w:cs="Arial"/>
          <w:b/>
          <w:szCs w:val="24"/>
        </w:rPr>
      </w:pPr>
      <w:r w:rsidRPr="00F239AA">
        <w:rPr>
          <w:rFonts w:cs="Arial"/>
          <w:szCs w:val="24"/>
        </w:rPr>
        <w:t>[57]</w:t>
      </w:r>
      <w:r w:rsidRPr="00F239AA">
        <w:rPr>
          <w:rFonts w:cs="Arial"/>
          <w:szCs w:val="24"/>
        </w:rPr>
        <w:tab/>
      </w:r>
      <w:r w:rsidR="00C60461" w:rsidRPr="00D1752E">
        <w:rPr>
          <w:rFonts w:cs="Arial"/>
          <w:szCs w:val="24"/>
        </w:rPr>
        <w:t xml:space="preserve"> </w:t>
      </w:r>
      <w:r w:rsidR="00522176">
        <w:rPr>
          <w:rFonts w:cs="Arial"/>
          <w:szCs w:val="24"/>
        </w:rPr>
        <w:t xml:space="preserve">On </w:t>
      </w:r>
      <w:r w:rsidR="00A94248">
        <w:rPr>
          <w:rFonts w:cs="Arial"/>
          <w:szCs w:val="24"/>
        </w:rPr>
        <w:t xml:space="preserve">the </w:t>
      </w:r>
      <w:r w:rsidR="00522176">
        <w:rPr>
          <w:rFonts w:cs="Arial"/>
          <w:szCs w:val="24"/>
        </w:rPr>
        <w:t xml:space="preserve">one hand, the plaintiff’s </w:t>
      </w:r>
      <w:r w:rsidR="00200D71">
        <w:rPr>
          <w:rFonts w:cs="Arial"/>
          <w:szCs w:val="24"/>
        </w:rPr>
        <w:t>industrial</w:t>
      </w:r>
      <w:r w:rsidR="00522176">
        <w:rPr>
          <w:rFonts w:cs="Arial"/>
          <w:szCs w:val="24"/>
        </w:rPr>
        <w:t xml:space="preserve"> psychologist is of the view that the plaintiff would have progressed with her studies until she obtained a degree or </w:t>
      </w:r>
      <w:r w:rsidR="00A94248">
        <w:rPr>
          <w:rFonts w:cs="Arial"/>
          <w:szCs w:val="24"/>
        </w:rPr>
        <w:t xml:space="preserve">its </w:t>
      </w:r>
      <w:r w:rsidR="00522176">
        <w:rPr>
          <w:rFonts w:cs="Arial"/>
          <w:szCs w:val="24"/>
        </w:rPr>
        <w:t>equivalent. In addition, counsel for the plaintiff stood her ground that despite the plaintiff having conceived two children whilst</w:t>
      </w:r>
      <w:r w:rsidR="009E4E1D">
        <w:rPr>
          <w:rFonts w:cs="Arial"/>
          <w:szCs w:val="24"/>
        </w:rPr>
        <w:t xml:space="preserve"> </w:t>
      </w:r>
      <w:r w:rsidR="00522176">
        <w:rPr>
          <w:rFonts w:cs="Arial"/>
          <w:szCs w:val="24"/>
        </w:rPr>
        <w:t>at school, she would have nonetheless continued with her studies. The basis for this is that the plaintiff is a resilient individual</w:t>
      </w:r>
      <w:r w:rsidR="00CC0D28">
        <w:rPr>
          <w:rFonts w:cs="Arial"/>
          <w:szCs w:val="24"/>
        </w:rPr>
        <w:t xml:space="preserve"> who was determined to empower herself with education</w:t>
      </w:r>
      <w:r w:rsidR="00522176">
        <w:rPr>
          <w:rFonts w:cs="Arial"/>
          <w:szCs w:val="24"/>
        </w:rPr>
        <w:t xml:space="preserve">. </w:t>
      </w:r>
    </w:p>
    <w:p w14:paraId="2A4FA1F2" w14:textId="0D04EC11" w:rsidR="00F239AA" w:rsidRDefault="00C01877" w:rsidP="00C01877">
      <w:pPr>
        <w:pStyle w:val="1"/>
        <w:numPr>
          <w:ilvl w:val="0"/>
          <w:numId w:val="0"/>
        </w:numPr>
        <w:tabs>
          <w:tab w:val="left" w:pos="567"/>
        </w:tabs>
        <w:ind w:left="567" w:hanging="567"/>
        <w:rPr>
          <w:rFonts w:cs="Arial"/>
          <w:bCs/>
          <w:szCs w:val="24"/>
        </w:rPr>
      </w:pPr>
      <w:r>
        <w:rPr>
          <w:rFonts w:cs="Arial"/>
          <w:szCs w:val="24"/>
        </w:rPr>
        <w:t>[58]</w:t>
      </w:r>
      <w:r>
        <w:rPr>
          <w:rFonts w:cs="Arial"/>
          <w:szCs w:val="24"/>
        </w:rPr>
        <w:tab/>
      </w:r>
      <w:r w:rsidR="00200D71" w:rsidRPr="00200D71">
        <w:rPr>
          <w:rFonts w:cs="Arial"/>
          <w:bCs/>
          <w:szCs w:val="24"/>
        </w:rPr>
        <w:t>On the othe</w:t>
      </w:r>
      <w:r w:rsidR="009E4E1D">
        <w:rPr>
          <w:rFonts w:cs="Arial"/>
          <w:bCs/>
          <w:szCs w:val="24"/>
        </w:rPr>
        <w:t>r</w:t>
      </w:r>
      <w:r w:rsidR="00A94248">
        <w:rPr>
          <w:rFonts w:cs="Arial"/>
          <w:bCs/>
          <w:szCs w:val="24"/>
        </w:rPr>
        <w:t xml:space="preserve"> hand</w:t>
      </w:r>
      <w:r w:rsidR="00200D71" w:rsidRPr="00200D71">
        <w:rPr>
          <w:rFonts w:cs="Arial"/>
          <w:bCs/>
          <w:szCs w:val="24"/>
        </w:rPr>
        <w:t>,</w:t>
      </w:r>
      <w:r w:rsidR="00200D71">
        <w:rPr>
          <w:rFonts w:cs="Arial"/>
          <w:bCs/>
          <w:szCs w:val="24"/>
        </w:rPr>
        <w:t xml:space="preserve"> the defendant’s industrial psychologist </w:t>
      </w:r>
      <w:r w:rsidR="00E7751C">
        <w:rPr>
          <w:rFonts w:cs="Arial"/>
          <w:bCs/>
          <w:szCs w:val="24"/>
        </w:rPr>
        <w:t xml:space="preserve">postulated that the </w:t>
      </w:r>
      <w:r w:rsidR="00E7751C">
        <w:rPr>
          <w:rFonts w:cs="Arial"/>
          <w:bCs/>
          <w:szCs w:val="24"/>
        </w:rPr>
        <w:lastRenderedPageBreak/>
        <w:t xml:space="preserve">plaintiff would have obtained Grade 12 and only obtained a year's certificate post-matric. To persuade this court, counsel for the defendant was of the view that the plaintiff’s pregnancy on two occasions would have to a certain extent affected her progress with her studies. </w:t>
      </w:r>
    </w:p>
    <w:p w14:paraId="3907CBD2" w14:textId="1BC5C435" w:rsidR="00E7751C" w:rsidRDefault="00C01877" w:rsidP="00C01877">
      <w:pPr>
        <w:pStyle w:val="1"/>
        <w:numPr>
          <w:ilvl w:val="0"/>
          <w:numId w:val="0"/>
        </w:numPr>
        <w:tabs>
          <w:tab w:val="left" w:pos="567"/>
        </w:tabs>
        <w:ind w:left="567" w:hanging="567"/>
        <w:rPr>
          <w:rFonts w:cs="Arial"/>
          <w:bCs/>
          <w:szCs w:val="24"/>
        </w:rPr>
      </w:pPr>
      <w:r>
        <w:rPr>
          <w:rFonts w:cs="Arial"/>
          <w:szCs w:val="24"/>
        </w:rPr>
        <w:t>[59]</w:t>
      </w:r>
      <w:r>
        <w:rPr>
          <w:rFonts w:cs="Arial"/>
          <w:szCs w:val="24"/>
        </w:rPr>
        <w:tab/>
      </w:r>
      <w:r w:rsidR="00E7751C">
        <w:rPr>
          <w:rFonts w:cs="Arial"/>
          <w:bCs/>
          <w:szCs w:val="24"/>
        </w:rPr>
        <w:t xml:space="preserve">I am unable to agree with the defendant’s submissions that the plaintiff would have studied up to the level of a </w:t>
      </w:r>
      <w:r w:rsidR="00235492">
        <w:rPr>
          <w:rFonts w:cs="Arial"/>
          <w:bCs/>
          <w:szCs w:val="24"/>
        </w:rPr>
        <w:t>one-year certificate</w:t>
      </w:r>
      <w:r w:rsidR="00E7751C">
        <w:rPr>
          <w:rFonts w:cs="Arial"/>
          <w:bCs/>
          <w:szCs w:val="24"/>
        </w:rPr>
        <w:t>.</w:t>
      </w:r>
      <w:r w:rsidR="00051DB9">
        <w:rPr>
          <w:rFonts w:cs="Arial"/>
          <w:bCs/>
          <w:szCs w:val="24"/>
        </w:rPr>
        <w:t xml:space="preserve"> </w:t>
      </w:r>
      <w:r w:rsidR="00235492">
        <w:rPr>
          <w:rFonts w:cs="Arial"/>
          <w:bCs/>
          <w:szCs w:val="24"/>
        </w:rPr>
        <w:t>The</w:t>
      </w:r>
      <w:r w:rsidR="00E7751C">
        <w:rPr>
          <w:rFonts w:cs="Arial"/>
          <w:bCs/>
          <w:szCs w:val="24"/>
        </w:rPr>
        <w:t xml:space="preserve"> </w:t>
      </w:r>
      <w:r w:rsidR="00235492">
        <w:rPr>
          <w:rFonts w:cs="Arial"/>
          <w:bCs/>
          <w:szCs w:val="24"/>
        </w:rPr>
        <w:t>defendant’s submissions seemed to be largely relying on the plaintiff’s pregnancy in that she would have struggled to do well</w:t>
      </w:r>
      <w:r w:rsidR="00CC0D28">
        <w:rPr>
          <w:rFonts w:cs="Arial"/>
          <w:bCs/>
          <w:szCs w:val="24"/>
        </w:rPr>
        <w:t xml:space="preserve"> </w:t>
      </w:r>
      <w:r w:rsidR="0032654C">
        <w:rPr>
          <w:rFonts w:cs="Arial"/>
          <w:bCs/>
          <w:szCs w:val="24"/>
        </w:rPr>
        <w:t>in</w:t>
      </w:r>
      <w:r w:rsidR="00CC0D28">
        <w:rPr>
          <w:rFonts w:cs="Arial"/>
          <w:bCs/>
          <w:szCs w:val="24"/>
        </w:rPr>
        <w:t xml:space="preserve"> tertiary education</w:t>
      </w:r>
      <w:r w:rsidR="00235492">
        <w:rPr>
          <w:rFonts w:cs="Arial"/>
          <w:bCs/>
          <w:szCs w:val="24"/>
        </w:rPr>
        <w:t>. Pregnancy is not a disability</w:t>
      </w:r>
      <w:r w:rsidR="00CC0D28">
        <w:rPr>
          <w:rFonts w:cs="Arial"/>
          <w:bCs/>
          <w:szCs w:val="24"/>
        </w:rPr>
        <w:t xml:space="preserve">. </w:t>
      </w:r>
      <w:r w:rsidR="00235492">
        <w:rPr>
          <w:rFonts w:cs="Arial"/>
          <w:bCs/>
          <w:szCs w:val="24"/>
        </w:rPr>
        <w:t xml:space="preserve">I fail to understand how it could be attributed to someone’s ability </w:t>
      </w:r>
      <w:r w:rsidR="00CC0D28">
        <w:rPr>
          <w:rFonts w:cs="Arial"/>
          <w:bCs/>
          <w:szCs w:val="24"/>
        </w:rPr>
        <w:t xml:space="preserve">and/or inability </w:t>
      </w:r>
      <w:r w:rsidR="00235492">
        <w:rPr>
          <w:rFonts w:cs="Arial"/>
          <w:bCs/>
          <w:szCs w:val="24"/>
        </w:rPr>
        <w:t xml:space="preserve">to progress with their studies. </w:t>
      </w:r>
      <w:r w:rsidR="00A94248">
        <w:rPr>
          <w:rFonts w:cs="Arial"/>
          <w:bCs/>
          <w:szCs w:val="24"/>
        </w:rPr>
        <w:t>The</w:t>
      </w:r>
      <w:r w:rsidR="00235492">
        <w:rPr>
          <w:rFonts w:cs="Arial"/>
          <w:bCs/>
          <w:szCs w:val="24"/>
        </w:rPr>
        <w:t xml:space="preserve"> defendant’s educational psychologist Mr. Graham Halse also found that the plaintiff would have complete</w:t>
      </w:r>
      <w:r w:rsidR="00CC0D28">
        <w:rPr>
          <w:rFonts w:cs="Arial"/>
          <w:bCs/>
          <w:szCs w:val="24"/>
        </w:rPr>
        <w:t>d</w:t>
      </w:r>
      <w:r w:rsidR="00235492">
        <w:rPr>
          <w:rFonts w:cs="Arial"/>
          <w:bCs/>
          <w:szCs w:val="24"/>
        </w:rPr>
        <w:t xml:space="preserve"> matric and proceeded to obtain a tertiary qualification such as a diploma. This alone defeats the defendant’s </w:t>
      </w:r>
      <w:r w:rsidR="00051DB9">
        <w:rPr>
          <w:rFonts w:cs="Arial"/>
          <w:bCs/>
          <w:szCs w:val="24"/>
        </w:rPr>
        <w:t>suggestion</w:t>
      </w:r>
      <w:r w:rsidR="00235492">
        <w:rPr>
          <w:rFonts w:cs="Arial"/>
          <w:bCs/>
          <w:szCs w:val="24"/>
        </w:rPr>
        <w:t xml:space="preserve"> that the plaintiff would have studied up to a </w:t>
      </w:r>
      <w:r w:rsidR="0032654C">
        <w:rPr>
          <w:rFonts w:cs="Arial"/>
          <w:bCs/>
          <w:szCs w:val="24"/>
        </w:rPr>
        <w:t>one-year</w:t>
      </w:r>
      <w:r w:rsidR="00235492">
        <w:rPr>
          <w:rFonts w:cs="Arial"/>
          <w:bCs/>
          <w:szCs w:val="24"/>
        </w:rPr>
        <w:t xml:space="preserve"> certificate. </w:t>
      </w:r>
    </w:p>
    <w:p w14:paraId="0EE39BE5" w14:textId="5F27FA9A" w:rsidR="00AE225C" w:rsidRDefault="00C01877" w:rsidP="00C01877">
      <w:pPr>
        <w:pStyle w:val="1"/>
        <w:numPr>
          <w:ilvl w:val="0"/>
          <w:numId w:val="0"/>
        </w:numPr>
        <w:tabs>
          <w:tab w:val="left" w:pos="567"/>
        </w:tabs>
        <w:ind w:left="567" w:hanging="567"/>
        <w:rPr>
          <w:rFonts w:cs="Arial"/>
          <w:bCs/>
          <w:szCs w:val="24"/>
        </w:rPr>
      </w:pPr>
      <w:r>
        <w:rPr>
          <w:rFonts w:cs="Arial"/>
          <w:szCs w:val="24"/>
        </w:rPr>
        <w:t>[60]</w:t>
      </w:r>
      <w:r>
        <w:rPr>
          <w:rFonts w:cs="Arial"/>
          <w:szCs w:val="24"/>
        </w:rPr>
        <w:tab/>
      </w:r>
      <w:r w:rsidR="00AE225C">
        <w:rPr>
          <w:rFonts w:cs="Arial"/>
          <w:bCs/>
          <w:szCs w:val="24"/>
        </w:rPr>
        <w:t>I am persuaded by the plaintiff’s educational psychologist that</w:t>
      </w:r>
      <w:r w:rsidR="0032654C">
        <w:rPr>
          <w:rFonts w:cs="Arial"/>
          <w:bCs/>
          <w:szCs w:val="24"/>
        </w:rPr>
        <w:t xml:space="preserve"> the plaintiff</w:t>
      </w:r>
      <w:r w:rsidR="00AE225C">
        <w:rPr>
          <w:rFonts w:cs="Arial"/>
          <w:bCs/>
          <w:szCs w:val="24"/>
        </w:rPr>
        <w:t xml:space="preserve"> had the required intellectual capacity and intelligence to study. This is something that was admitted by the defendant’s </w:t>
      </w:r>
      <w:r w:rsidR="00CC0D28">
        <w:rPr>
          <w:rFonts w:cs="Arial"/>
          <w:bCs/>
          <w:szCs w:val="24"/>
        </w:rPr>
        <w:t xml:space="preserve">educational </w:t>
      </w:r>
      <w:r w:rsidR="00AE225C">
        <w:rPr>
          <w:rFonts w:cs="Arial"/>
          <w:bCs/>
          <w:szCs w:val="24"/>
        </w:rPr>
        <w:t xml:space="preserve">psychologist. </w:t>
      </w:r>
      <w:r w:rsidR="001B0F04">
        <w:rPr>
          <w:rFonts w:cs="Arial"/>
          <w:bCs/>
          <w:szCs w:val="24"/>
        </w:rPr>
        <w:t>In my view, the evidence before this Court shows that the plaintiff, despite experiencing some challenges in her early life, she ha</w:t>
      </w:r>
      <w:r w:rsidR="0032654C">
        <w:rPr>
          <w:rFonts w:cs="Arial"/>
          <w:bCs/>
          <w:szCs w:val="24"/>
        </w:rPr>
        <w:t>d</w:t>
      </w:r>
      <w:r w:rsidR="001B0F04">
        <w:rPr>
          <w:rFonts w:cs="Arial"/>
          <w:bCs/>
          <w:szCs w:val="24"/>
        </w:rPr>
        <w:t xml:space="preserve"> always been determined to be educated.  However, post the accident, she largely struggled but still tried to pursue her ambition, of obtaining an education. This is something that is confirmed by the joint minutes of the occupational therapists who </w:t>
      </w:r>
      <w:r w:rsidR="001B0F04" w:rsidRPr="0032654C">
        <w:rPr>
          <w:rFonts w:cs="Arial"/>
          <w:bCs/>
          <w:i/>
          <w:iCs w:val="0"/>
          <w:szCs w:val="24"/>
        </w:rPr>
        <w:t>inter alia</w:t>
      </w:r>
      <w:r w:rsidR="001B0F04">
        <w:rPr>
          <w:rFonts w:cs="Arial"/>
          <w:bCs/>
          <w:szCs w:val="24"/>
        </w:rPr>
        <w:t xml:space="preserve"> stated that the plaintiff’s head injury left her with mild to moderate sequele. Consequently, she is no longer considered eligible to study beyond matric or embark on tertiary education. </w:t>
      </w:r>
      <w:r w:rsidR="001B0F04">
        <w:rPr>
          <w:rFonts w:cs="Arial"/>
          <w:bCs/>
          <w:szCs w:val="24"/>
        </w:rPr>
        <w:lastRenderedPageBreak/>
        <w:t xml:space="preserve">Furthermore, her cervical and lumber spine injuries have left her disadvantaged because she can no longer cope with certain forms of physical work. </w:t>
      </w:r>
    </w:p>
    <w:p w14:paraId="40016AA5" w14:textId="3127CE74" w:rsidR="00D07361" w:rsidRDefault="00C01877" w:rsidP="00C01877">
      <w:pPr>
        <w:pStyle w:val="1"/>
        <w:numPr>
          <w:ilvl w:val="0"/>
          <w:numId w:val="0"/>
        </w:numPr>
        <w:tabs>
          <w:tab w:val="left" w:pos="567"/>
        </w:tabs>
        <w:ind w:left="567" w:hanging="567"/>
        <w:rPr>
          <w:rFonts w:cs="Arial"/>
          <w:bCs/>
          <w:szCs w:val="24"/>
        </w:rPr>
      </w:pPr>
      <w:r>
        <w:rPr>
          <w:rFonts w:cs="Arial"/>
          <w:szCs w:val="24"/>
        </w:rPr>
        <w:t>[61]</w:t>
      </w:r>
      <w:r>
        <w:rPr>
          <w:rFonts w:cs="Arial"/>
          <w:szCs w:val="24"/>
        </w:rPr>
        <w:tab/>
      </w:r>
      <w:r w:rsidR="00A53284">
        <w:rPr>
          <w:rFonts w:cs="Arial"/>
          <w:bCs/>
          <w:szCs w:val="24"/>
        </w:rPr>
        <w:t xml:space="preserve">The </w:t>
      </w:r>
      <w:r w:rsidR="00A53284" w:rsidRPr="00A53284">
        <w:rPr>
          <w:rFonts w:cs="Arial"/>
          <w:bCs/>
          <w:szCs w:val="24"/>
        </w:rPr>
        <w:t>plaintiff’s industrial psychologist differe</w:t>
      </w:r>
      <w:r w:rsidR="00A53284">
        <w:rPr>
          <w:rFonts w:cs="Arial"/>
          <w:bCs/>
          <w:szCs w:val="24"/>
        </w:rPr>
        <w:t xml:space="preserve"> with </w:t>
      </w:r>
      <w:r w:rsidR="00D07361">
        <w:rPr>
          <w:rFonts w:cs="Arial"/>
          <w:bCs/>
          <w:szCs w:val="24"/>
        </w:rPr>
        <w:t xml:space="preserve">the defendant’s industrial </w:t>
      </w:r>
      <w:r w:rsidR="0032654C">
        <w:rPr>
          <w:rFonts w:cs="Arial"/>
          <w:bCs/>
          <w:szCs w:val="24"/>
        </w:rPr>
        <w:t>psychologist</w:t>
      </w:r>
      <w:r w:rsidR="00A53284">
        <w:rPr>
          <w:rFonts w:cs="Arial"/>
          <w:bCs/>
          <w:szCs w:val="24"/>
        </w:rPr>
        <w:t>’</w:t>
      </w:r>
      <w:r w:rsidR="0032654C">
        <w:rPr>
          <w:rFonts w:cs="Arial"/>
          <w:bCs/>
          <w:szCs w:val="24"/>
        </w:rPr>
        <w:t>s</w:t>
      </w:r>
      <w:r w:rsidR="00D07361">
        <w:rPr>
          <w:rFonts w:cs="Arial"/>
          <w:bCs/>
          <w:szCs w:val="24"/>
        </w:rPr>
        <w:t xml:space="preserve"> findings that the plaintiff would have only completed matric and entered the labour market in a </w:t>
      </w:r>
      <w:r w:rsidR="0032654C">
        <w:rPr>
          <w:rFonts w:cs="Arial"/>
          <w:bCs/>
          <w:szCs w:val="24"/>
        </w:rPr>
        <w:t>semi-skilled</w:t>
      </w:r>
      <w:r w:rsidR="00D07361">
        <w:rPr>
          <w:rFonts w:cs="Arial"/>
          <w:bCs/>
          <w:szCs w:val="24"/>
        </w:rPr>
        <w:t xml:space="preserve"> capacity</w:t>
      </w:r>
      <w:r w:rsidR="00A53284">
        <w:rPr>
          <w:rFonts w:cs="Arial"/>
          <w:bCs/>
          <w:szCs w:val="24"/>
        </w:rPr>
        <w:t>. The</w:t>
      </w:r>
      <w:r w:rsidR="00D07361">
        <w:rPr>
          <w:rFonts w:cs="Arial"/>
          <w:bCs/>
          <w:szCs w:val="24"/>
        </w:rPr>
        <w:t xml:space="preserve"> </w:t>
      </w:r>
      <w:bookmarkStart w:id="4" w:name="_Hlk148983106"/>
      <w:r w:rsidR="00D07361">
        <w:rPr>
          <w:rFonts w:cs="Arial"/>
          <w:bCs/>
          <w:szCs w:val="24"/>
        </w:rPr>
        <w:t xml:space="preserve">plaintiff’s industrial psychologist </w:t>
      </w:r>
      <w:bookmarkEnd w:id="4"/>
      <w:r w:rsidR="00A53284">
        <w:rPr>
          <w:rFonts w:cs="Arial"/>
          <w:bCs/>
          <w:szCs w:val="24"/>
        </w:rPr>
        <w:t>was of the view that</w:t>
      </w:r>
      <w:r w:rsidR="00FC44B9">
        <w:rPr>
          <w:rFonts w:cs="Arial"/>
          <w:bCs/>
          <w:szCs w:val="24"/>
        </w:rPr>
        <w:t xml:space="preserve"> </w:t>
      </w:r>
      <w:r w:rsidR="00D07361">
        <w:rPr>
          <w:rFonts w:cs="Arial"/>
          <w:bCs/>
          <w:szCs w:val="24"/>
        </w:rPr>
        <w:t>the possession of a matric certificate is an indication that the plaintiff has a skill</w:t>
      </w:r>
      <w:r w:rsidR="00A53284">
        <w:rPr>
          <w:rFonts w:cs="Arial"/>
          <w:bCs/>
          <w:szCs w:val="24"/>
        </w:rPr>
        <w:t xml:space="preserve"> that could assist her to enter the labour market</w:t>
      </w:r>
      <w:r w:rsidR="00D07361">
        <w:rPr>
          <w:rFonts w:cs="Arial"/>
          <w:bCs/>
          <w:szCs w:val="24"/>
        </w:rPr>
        <w:t>. Accordingly, the suggestion that she would have entered the labour market in a semi-skilled capacity cannot be true.</w:t>
      </w:r>
    </w:p>
    <w:p w14:paraId="09BFE15D" w14:textId="6FB295C0" w:rsidR="00D07361" w:rsidRDefault="00C01877" w:rsidP="00C01877">
      <w:pPr>
        <w:pStyle w:val="1"/>
        <w:numPr>
          <w:ilvl w:val="0"/>
          <w:numId w:val="0"/>
        </w:numPr>
        <w:tabs>
          <w:tab w:val="left" w:pos="567"/>
        </w:tabs>
        <w:ind w:left="567" w:hanging="567"/>
        <w:rPr>
          <w:rFonts w:cs="Arial"/>
          <w:bCs/>
          <w:szCs w:val="24"/>
        </w:rPr>
      </w:pPr>
      <w:r>
        <w:rPr>
          <w:rFonts w:cs="Arial"/>
          <w:szCs w:val="24"/>
        </w:rPr>
        <w:t>[62]</w:t>
      </w:r>
      <w:r>
        <w:rPr>
          <w:rFonts w:cs="Arial"/>
          <w:szCs w:val="24"/>
        </w:rPr>
        <w:tab/>
      </w:r>
      <w:r w:rsidR="00D07361">
        <w:rPr>
          <w:rFonts w:cs="Arial"/>
          <w:bCs/>
          <w:szCs w:val="24"/>
        </w:rPr>
        <w:t>Additionally, the suggestions by the defendant’s industrial psychologist that the plaintiff would have reached her career ceiling at the age of 27 was rejected by the plaintiff’s industrial psychologist on the basis that it is generally accepted by industrial psychologists that individuals reach their career ceiling at around the age of 45.</w:t>
      </w:r>
      <w:r w:rsidR="006F55AC">
        <w:rPr>
          <w:rFonts w:cs="Arial"/>
          <w:bCs/>
          <w:szCs w:val="24"/>
        </w:rPr>
        <w:t xml:space="preserve"> This </w:t>
      </w:r>
      <w:r w:rsidR="0032654C">
        <w:rPr>
          <w:rFonts w:cs="Arial"/>
          <w:bCs/>
          <w:szCs w:val="24"/>
        </w:rPr>
        <w:t>C</w:t>
      </w:r>
      <w:r w:rsidR="006F55AC">
        <w:rPr>
          <w:rFonts w:cs="Arial"/>
          <w:bCs/>
          <w:szCs w:val="24"/>
        </w:rPr>
        <w:t>ourt is persuaded by the plaintiff’s industrial psychologist in so far as the suggestions that individuals reach their career ceiling around the age of 45</w:t>
      </w:r>
      <w:r w:rsidR="00A53284">
        <w:rPr>
          <w:rFonts w:cs="Arial"/>
          <w:bCs/>
          <w:szCs w:val="24"/>
        </w:rPr>
        <w:t xml:space="preserve"> is concerned</w:t>
      </w:r>
      <w:r w:rsidR="006F55AC">
        <w:rPr>
          <w:rFonts w:cs="Arial"/>
          <w:bCs/>
          <w:szCs w:val="24"/>
        </w:rPr>
        <w:t>.</w:t>
      </w:r>
      <w:r w:rsidR="006F55AC">
        <w:rPr>
          <w:rStyle w:val="FootnoteReference"/>
          <w:rFonts w:cs="Arial"/>
          <w:bCs/>
          <w:szCs w:val="24"/>
        </w:rPr>
        <w:footnoteReference w:id="11"/>
      </w:r>
      <w:r w:rsidR="000F4F25">
        <w:rPr>
          <w:rFonts w:cs="Arial"/>
          <w:bCs/>
          <w:szCs w:val="24"/>
        </w:rPr>
        <w:t xml:space="preserve"> In other words, the defendant’s industrial psychologist report falls to be rejected</w:t>
      </w:r>
      <w:r w:rsidR="0032654C">
        <w:rPr>
          <w:rFonts w:cs="Arial"/>
          <w:bCs/>
          <w:szCs w:val="24"/>
        </w:rPr>
        <w:t xml:space="preserve"> on this aspect</w:t>
      </w:r>
      <w:r w:rsidR="000F4F25">
        <w:rPr>
          <w:rFonts w:cs="Arial"/>
          <w:bCs/>
          <w:szCs w:val="24"/>
        </w:rPr>
        <w:t>.</w:t>
      </w:r>
      <w:r w:rsidR="00CC0D28">
        <w:rPr>
          <w:rFonts w:cs="Arial"/>
          <w:bCs/>
          <w:szCs w:val="24"/>
        </w:rPr>
        <w:t xml:space="preserve"> </w:t>
      </w:r>
      <w:r w:rsidR="00C639B5">
        <w:rPr>
          <w:rFonts w:cs="Arial"/>
          <w:bCs/>
          <w:szCs w:val="24"/>
        </w:rPr>
        <w:t>This also negatively affects the options provided for in the actuarial calculations provided by the defendant.</w:t>
      </w:r>
    </w:p>
    <w:p w14:paraId="7EAB65C1" w14:textId="2AC8AD71" w:rsidR="001A0994" w:rsidRPr="000E59E6" w:rsidRDefault="00C01877" w:rsidP="00C01877">
      <w:pPr>
        <w:pStyle w:val="1"/>
        <w:numPr>
          <w:ilvl w:val="0"/>
          <w:numId w:val="0"/>
        </w:numPr>
        <w:tabs>
          <w:tab w:val="left" w:pos="567"/>
        </w:tabs>
        <w:ind w:left="567" w:hanging="567"/>
        <w:rPr>
          <w:rFonts w:cs="Arial"/>
          <w:bCs/>
          <w:szCs w:val="24"/>
        </w:rPr>
      </w:pPr>
      <w:r w:rsidRPr="000E59E6">
        <w:rPr>
          <w:rFonts w:cs="Arial"/>
          <w:szCs w:val="24"/>
        </w:rPr>
        <w:t>[63]</w:t>
      </w:r>
      <w:r w:rsidRPr="000E59E6">
        <w:rPr>
          <w:rFonts w:cs="Arial"/>
          <w:szCs w:val="24"/>
        </w:rPr>
        <w:tab/>
      </w:r>
      <w:r w:rsidR="0032654C">
        <w:rPr>
          <w:rFonts w:cs="Arial"/>
          <w:bCs/>
          <w:szCs w:val="24"/>
        </w:rPr>
        <w:t>Regarding</w:t>
      </w:r>
      <w:r w:rsidR="00FC44B9">
        <w:rPr>
          <w:rFonts w:cs="Arial"/>
          <w:bCs/>
          <w:szCs w:val="24"/>
        </w:rPr>
        <w:t xml:space="preserve"> the counsel for the plaintiff</w:t>
      </w:r>
      <w:r w:rsidR="00CC0D28">
        <w:rPr>
          <w:rFonts w:cs="Arial"/>
          <w:bCs/>
          <w:szCs w:val="24"/>
        </w:rPr>
        <w:t>’s</w:t>
      </w:r>
      <w:r w:rsidR="00FC44B9">
        <w:rPr>
          <w:rFonts w:cs="Arial"/>
          <w:bCs/>
          <w:szCs w:val="24"/>
        </w:rPr>
        <w:t xml:space="preserve"> submission that a significantly </w:t>
      </w:r>
      <w:r w:rsidR="000F4F25">
        <w:rPr>
          <w:rFonts w:cs="Arial"/>
          <w:bCs/>
          <w:szCs w:val="24"/>
        </w:rPr>
        <w:t>higher-than-average</w:t>
      </w:r>
      <w:r w:rsidR="00FC44B9">
        <w:rPr>
          <w:rFonts w:cs="Arial"/>
          <w:bCs/>
          <w:szCs w:val="24"/>
        </w:rPr>
        <w:t xml:space="preserve"> post-accident contingency should be applied, the court in </w:t>
      </w:r>
      <w:r w:rsidR="00F239AA" w:rsidRPr="00557330">
        <w:rPr>
          <w:i/>
          <w:shd w:val="clear" w:color="auto" w:fill="FFFFFF"/>
        </w:rPr>
        <w:t>Mashaba v Road Accident Fund</w:t>
      </w:r>
      <w:r w:rsidR="00557330">
        <w:rPr>
          <w:rStyle w:val="FootnoteReference"/>
          <w:i/>
          <w:shd w:val="clear" w:color="auto" w:fill="FFFFFF"/>
        </w:rPr>
        <w:footnoteReference w:id="12"/>
      </w:r>
      <w:r w:rsidR="00F239AA" w:rsidRPr="00557330">
        <w:rPr>
          <w:shd w:val="clear" w:color="auto" w:fill="FFFFFF"/>
        </w:rPr>
        <w:t> </w:t>
      </w:r>
      <w:r w:rsidR="00F239AA" w:rsidRPr="00FC44B9">
        <w:rPr>
          <w:shd w:val="clear" w:color="auto" w:fill="FFFFFF"/>
        </w:rPr>
        <w:t xml:space="preserve">held amongst others </w:t>
      </w:r>
      <w:r w:rsidR="001A0994">
        <w:rPr>
          <w:shd w:val="clear" w:color="auto" w:fill="FFFFFF"/>
        </w:rPr>
        <w:t>that:</w:t>
      </w:r>
    </w:p>
    <w:p w14:paraId="303F5328" w14:textId="77777777" w:rsidR="000E59E6" w:rsidRPr="001A0994" w:rsidRDefault="000E59E6" w:rsidP="000E59E6">
      <w:pPr>
        <w:pStyle w:val="1"/>
        <w:numPr>
          <w:ilvl w:val="0"/>
          <w:numId w:val="0"/>
        </w:numPr>
        <w:spacing w:line="240" w:lineRule="auto"/>
        <w:ind w:left="567"/>
        <w:contextualSpacing/>
        <w:rPr>
          <w:rFonts w:cs="Arial"/>
          <w:bCs/>
          <w:szCs w:val="24"/>
        </w:rPr>
      </w:pPr>
    </w:p>
    <w:p w14:paraId="0C2DD6A0" w14:textId="0614F031" w:rsidR="00F239AA" w:rsidRPr="00051DB9" w:rsidRDefault="00C03BA1" w:rsidP="00C03BA1">
      <w:pPr>
        <w:pStyle w:val="1"/>
        <w:numPr>
          <w:ilvl w:val="0"/>
          <w:numId w:val="0"/>
        </w:numPr>
        <w:spacing w:before="0" w:line="360" w:lineRule="auto"/>
        <w:ind w:left="851" w:right="851"/>
        <w:rPr>
          <w:rFonts w:cs="Arial"/>
          <w:bCs/>
          <w:szCs w:val="24"/>
        </w:rPr>
      </w:pPr>
      <w:r w:rsidRPr="00051DB9">
        <w:rPr>
          <w:shd w:val="clear" w:color="auto" w:fill="FFFFFF"/>
        </w:rPr>
        <w:lastRenderedPageBreak/>
        <w:t>“…</w:t>
      </w:r>
      <w:r w:rsidR="00F239AA" w:rsidRPr="00051DB9">
        <w:rPr>
          <w:shd w:val="clear" w:color="auto" w:fill="FFFFFF"/>
        </w:rPr>
        <w:t xml:space="preserve">where </w:t>
      </w:r>
      <w:r w:rsidR="001A0994" w:rsidRPr="00051DB9">
        <w:rPr>
          <w:shd w:val="clear" w:color="auto" w:fill="FFFFFF"/>
        </w:rPr>
        <w:t xml:space="preserve">sufficient </w:t>
      </w:r>
      <w:r w:rsidR="00F239AA" w:rsidRPr="00051DB9">
        <w:rPr>
          <w:shd w:val="clear" w:color="auto" w:fill="FFFFFF"/>
        </w:rPr>
        <w:t xml:space="preserve">career and income details are available, the </w:t>
      </w:r>
      <w:bookmarkStart w:id="5" w:name="_Hlk148942935"/>
      <w:r w:rsidR="00F239AA" w:rsidRPr="00051DB9">
        <w:rPr>
          <w:shd w:val="clear" w:color="auto" w:fill="FFFFFF"/>
        </w:rPr>
        <w:t>actuarial</w:t>
      </w:r>
      <w:bookmarkEnd w:id="5"/>
      <w:r w:rsidR="00F239AA" w:rsidRPr="00051DB9">
        <w:rPr>
          <w:shd w:val="clear" w:color="auto" w:fill="FFFFFF"/>
        </w:rPr>
        <w:t xml:space="preserve"> calculation approach </w:t>
      </w:r>
      <w:r w:rsidR="00557330" w:rsidRPr="00051DB9">
        <w:rPr>
          <w:shd w:val="clear" w:color="auto" w:fill="FFFFFF"/>
        </w:rPr>
        <w:t>may be</w:t>
      </w:r>
      <w:r w:rsidR="00F239AA" w:rsidRPr="00051DB9">
        <w:rPr>
          <w:shd w:val="clear" w:color="auto" w:fill="FFFFFF"/>
        </w:rPr>
        <w:t xml:space="preserve"> more appropriate</w:t>
      </w:r>
      <w:r w:rsidR="00557330" w:rsidRPr="00051DB9">
        <w:rPr>
          <w:shd w:val="clear" w:color="auto" w:fill="FFFFFF"/>
        </w:rPr>
        <w:t xml:space="preserve"> in the present case…</w:t>
      </w:r>
      <w:r w:rsidR="00A53284" w:rsidRPr="00051DB9">
        <w:rPr>
          <w:shd w:val="clear" w:color="auto" w:fill="FFFFFF"/>
        </w:rPr>
        <w:t>”.</w:t>
      </w:r>
    </w:p>
    <w:p w14:paraId="1316DA68" w14:textId="551892E8" w:rsidR="00C639B5" w:rsidRPr="00C639B5" w:rsidRDefault="00C01877" w:rsidP="00C01877">
      <w:pPr>
        <w:pStyle w:val="1"/>
        <w:numPr>
          <w:ilvl w:val="0"/>
          <w:numId w:val="0"/>
        </w:numPr>
        <w:tabs>
          <w:tab w:val="left" w:pos="567"/>
        </w:tabs>
        <w:ind w:left="567" w:hanging="567"/>
        <w:rPr>
          <w:rFonts w:cs="Arial"/>
          <w:b/>
          <w:bCs/>
          <w:szCs w:val="24"/>
        </w:rPr>
      </w:pPr>
      <w:r w:rsidRPr="00C639B5">
        <w:rPr>
          <w:rFonts w:cs="Arial"/>
          <w:szCs w:val="24"/>
        </w:rPr>
        <w:t>[64]</w:t>
      </w:r>
      <w:r w:rsidRPr="00C639B5">
        <w:rPr>
          <w:rFonts w:cs="Arial"/>
          <w:szCs w:val="24"/>
        </w:rPr>
        <w:tab/>
      </w:r>
      <w:r w:rsidR="001A0994" w:rsidRPr="008E746E">
        <w:rPr>
          <w:rFonts w:cs="Arial"/>
          <w:szCs w:val="24"/>
          <w:shd w:val="clear" w:color="auto" w:fill="FFFFFF"/>
        </w:rPr>
        <w:t xml:space="preserve">This Court is </w:t>
      </w:r>
      <w:r w:rsidR="008E746E" w:rsidRPr="008E746E">
        <w:rPr>
          <w:rFonts w:cs="Arial"/>
          <w:szCs w:val="24"/>
          <w:shd w:val="clear" w:color="auto" w:fill="FFFFFF"/>
        </w:rPr>
        <w:t xml:space="preserve">of the view that the plaintiff was able to prove that </w:t>
      </w:r>
      <w:r w:rsidR="000E59E6">
        <w:rPr>
          <w:rFonts w:cs="Arial"/>
          <w:szCs w:val="24"/>
          <w:shd w:val="clear" w:color="auto" w:fill="FFFFFF"/>
        </w:rPr>
        <w:t>s</w:t>
      </w:r>
      <w:r w:rsidR="008E746E" w:rsidRPr="008E746E">
        <w:rPr>
          <w:rFonts w:cs="Arial"/>
          <w:szCs w:val="24"/>
          <w:shd w:val="clear" w:color="auto" w:fill="FFFFFF"/>
        </w:rPr>
        <w:t xml:space="preserve">he is likely to </w:t>
      </w:r>
      <w:r w:rsidR="000E59E6">
        <w:rPr>
          <w:rFonts w:cs="Arial"/>
          <w:szCs w:val="24"/>
          <w:shd w:val="clear" w:color="auto" w:fill="FFFFFF"/>
        </w:rPr>
        <w:t>be disadvantaged in the job market</w:t>
      </w:r>
      <w:r w:rsidR="008E746E" w:rsidRPr="008E746E">
        <w:rPr>
          <w:rFonts w:cs="Arial"/>
          <w:szCs w:val="24"/>
          <w:shd w:val="clear" w:color="auto" w:fill="FFFFFF"/>
        </w:rPr>
        <w:t xml:space="preserve"> in the future </w:t>
      </w:r>
      <w:r w:rsidR="000E59E6">
        <w:rPr>
          <w:rFonts w:cs="Arial"/>
          <w:szCs w:val="24"/>
          <w:shd w:val="clear" w:color="auto" w:fill="FFFFFF"/>
        </w:rPr>
        <w:t>because</w:t>
      </w:r>
      <w:r w:rsidR="008E746E" w:rsidRPr="008E746E">
        <w:rPr>
          <w:rFonts w:cs="Arial"/>
          <w:szCs w:val="24"/>
          <w:shd w:val="clear" w:color="auto" w:fill="FFFFFF"/>
        </w:rPr>
        <w:t xml:space="preserve"> of </w:t>
      </w:r>
      <w:r w:rsidR="000E59E6">
        <w:rPr>
          <w:rFonts w:cs="Arial"/>
          <w:szCs w:val="24"/>
          <w:shd w:val="clear" w:color="auto" w:fill="FFFFFF"/>
        </w:rPr>
        <w:t xml:space="preserve">the </w:t>
      </w:r>
      <w:r w:rsidR="008E746E" w:rsidRPr="008E746E">
        <w:rPr>
          <w:rFonts w:cs="Arial"/>
          <w:szCs w:val="24"/>
          <w:shd w:val="clear" w:color="auto" w:fill="FFFFFF"/>
        </w:rPr>
        <w:t>injuries</w:t>
      </w:r>
      <w:r w:rsidR="00A53284">
        <w:rPr>
          <w:rFonts w:cs="Arial"/>
          <w:szCs w:val="24"/>
          <w:shd w:val="clear" w:color="auto" w:fill="FFFFFF"/>
        </w:rPr>
        <w:t xml:space="preserve"> she</w:t>
      </w:r>
      <w:r w:rsidR="000E59E6">
        <w:rPr>
          <w:rFonts w:cs="Arial"/>
          <w:szCs w:val="24"/>
          <w:shd w:val="clear" w:color="auto" w:fill="FFFFFF"/>
        </w:rPr>
        <w:t xml:space="preserve"> </w:t>
      </w:r>
      <w:r w:rsidR="00A53284">
        <w:rPr>
          <w:rFonts w:cs="Arial"/>
          <w:szCs w:val="24"/>
          <w:shd w:val="clear" w:color="auto" w:fill="FFFFFF"/>
        </w:rPr>
        <w:t>sustained from the</w:t>
      </w:r>
      <w:r w:rsidR="000E59E6">
        <w:rPr>
          <w:rFonts w:cs="Arial"/>
          <w:szCs w:val="24"/>
          <w:shd w:val="clear" w:color="auto" w:fill="FFFFFF"/>
        </w:rPr>
        <w:t xml:space="preserve"> accident</w:t>
      </w:r>
      <w:r w:rsidR="008E746E" w:rsidRPr="008E746E">
        <w:rPr>
          <w:rFonts w:cs="Arial"/>
          <w:szCs w:val="24"/>
          <w:shd w:val="clear" w:color="auto" w:fill="FFFFFF"/>
        </w:rPr>
        <w:t>.</w:t>
      </w:r>
      <w:r w:rsidR="008E746E">
        <w:rPr>
          <w:rFonts w:cs="Arial"/>
          <w:color w:val="242121"/>
          <w:szCs w:val="24"/>
          <w:shd w:val="clear" w:color="auto" w:fill="FFFFFF"/>
        </w:rPr>
        <w:t xml:space="preserve"> What remains to be determined is whether the amount claimed</w:t>
      </w:r>
      <w:r w:rsidR="008E746E">
        <w:rPr>
          <w:rFonts w:cs="Arial"/>
          <w:b/>
          <w:bCs/>
          <w:szCs w:val="24"/>
        </w:rPr>
        <w:t xml:space="preserve"> </w:t>
      </w:r>
      <w:r w:rsidR="000E59E6" w:rsidRPr="000E59E6">
        <w:rPr>
          <w:rFonts w:cs="Arial"/>
          <w:szCs w:val="24"/>
        </w:rPr>
        <w:t>by the</w:t>
      </w:r>
      <w:r w:rsidR="000E59E6">
        <w:rPr>
          <w:rFonts w:cs="Arial"/>
          <w:b/>
          <w:bCs/>
          <w:szCs w:val="24"/>
        </w:rPr>
        <w:t xml:space="preserve"> </w:t>
      </w:r>
      <w:r w:rsidR="008E746E">
        <w:rPr>
          <w:rFonts w:cs="Arial"/>
          <w:szCs w:val="24"/>
        </w:rPr>
        <w:t>plaintiff i</w:t>
      </w:r>
      <w:r w:rsidR="008E746E" w:rsidRPr="008E746E">
        <w:rPr>
          <w:rFonts w:cs="Arial"/>
          <w:szCs w:val="24"/>
        </w:rPr>
        <w:t>s</w:t>
      </w:r>
      <w:r w:rsidR="008E746E">
        <w:rPr>
          <w:rFonts w:cs="Arial"/>
          <w:b/>
          <w:bCs/>
          <w:szCs w:val="24"/>
        </w:rPr>
        <w:t xml:space="preserve"> </w:t>
      </w:r>
      <w:r w:rsidR="001A0994" w:rsidRPr="008E746E">
        <w:rPr>
          <w:shd w:val="clear" w:color="auto" w:fill="FFFFFF"/>
        </w:rPr>
        <w:t>fair and reasonable</w:t>
      </w:r>
      <w:r w:rsidR="008E746E">
        <w:rPr>
          <w:shd w:val="clear" w:color="auto" w:fill="FFFFFF"/>
        </w:rPr>
        <w:t>.</w:t>
      </w:r>
      <w:r w:rsidR="00604D00">
        <w:rPr>
          <w:shd w:val="clear" w:color="auto" w:fill="FFFFFF"/>
        </w:rPr>
        <w:t xml:space="preserve"> In my view, this aspect is interconnected with the aspect of career progression</w:t>
      </w:r>
      <w:r w:rsidR="00C639B5">
        <w:rPr>
          <w:shd w:val="clear" w:color="auto" w:fill="FFFFFF"/>
        </w:rPr>
        <w:t xml:space="preserve"> and other factors</w:t>
      </w:r>
      <w:r w:rsidR="00604D00">
        <w:rPr>
          <w:shd w:val="clear" w:color="auto" w:fill="FFFFFF"/>
        </w:rPr>
        <w:t>.</w:t>
      </w:r>
      <w:r w:rsidR="008E746E">
        <w:rPr>
          <w:shd w:val="clear" w:color="auto" w:fill="FFFFFF"/>
        </w:rPr>
        <w:t xml:space="preserve"> </w:t>
      </w:r>
    </w:p>
    <w:p w14:paraId="651C8CDE" w14:textId="106A324E" w:rsidR="00823727" w:rsidRDefault="00C01877" w:rsidP="00C01877">
      <w:pPr>
        <w:pStyle w:val="1"/>
        <w:numPr>
          <w:ilvl w:val="0"/>
          <w:numId w:val="0"/>
        </w:numPr>
        <w:tabs>
          <w:tab w:val="left" w:pos="567"/>
        </w:tabs>
        <w:ind w:left="567" w:hanging="567"/>
        <w:rPr>
          <w:rFonts w:cs="Arial"/>
          <w:b/>
          <w:bCs/>
          <w:szCs w:val="24"/>
        </w:rPr>
      </w:pPr>
      <w:r>
        <w:rPr>
          <w:rFonts w:cs="Arial"/>
          <w:szCs w:val="24"/>
        </w:rPr>
        <w:t>[65]</w:t>
      </w:r>
      <w:r>
        <w:rPr>
          <w:rFonts w:cs="Arial"/>
          <w:szCs w:val="24"/>
        </w:rPr>
        <w:tab/>
      </w:r>
      <w:r w:rsidR="00604D00" w:rsidRPr="00823727">
        <w:rPr>
          <w:rFonts w:cs="Arial"/>
          <w:color w:val="000000"/>
          <w:szCs w:val="24"/>
          <w:shd w:val="clear" w:color="auto" w:fill="FFFFFF"/>
        </w:rPr>
        <w:t>My difficulty is that the p</w:t>
      </w:r>
      <w:r w:rsidR="008E746E" w:rsidRPr="00823727">
        <w:rPr>
          <w:rFonts w:cs="Arial"/>
          <w:color w:val="000000"/>
          <w:szCs w:val="24"/>
          <w:shd w:val="clear" w:color="auto" w:fill="FFFFFF"/>
        </w:rPr>
        <w:t xml:space="preserve">laintiff’s postulated career progression by </w:t>
      </w:r>
      <w:r w:rsidR="00604D00" w:rsidRPr="00823727">
        <w:rPr>
          <w:rFonts w:cs="Arial"/>
          <w:color w:val="000000"/>
          <w:szCs w:val="24"/>
          <w:shd w:val="clear" w:color="auto" w:fill="FFFFFF"/>
        </w:rPr>
        <w:t>her</w:t>
      </w:r>
      <w:r w:rsidR="008E746E" w:rsidRPr="00823727">
        <w:rPr>
          <w:rFonts w:cs="Arial"/>
          <w:color w:val="000000"/>
          <w:szCs w:val="24"/>
          <w:shd w:val="clear" w:color="auto" w:fill="FFFFFF"/>
        </w:rPr>
        <w:t xml:space="preserve"> </w:t>
      </w:r>
      <w:r w:rsidR="00604D00" w:rsidRPr="00823727">
        <w:rPr>
          <w:rFonts w:cs="Arial"/>
          <w:color w:val="000000"/>
          <w:szCs w:val="24"/>
          <w:shd w:val="clear" w:color="auto" w:fill="FFFFFF"/>
        </w:rPr>
        <w:t>i</w:t>
      </w:r>
      <w:r w:rsidR="008E746E" w:rsidRPr="00823727">
        <w:rPr>
          <w:rFonts w:cs="Arial"/>
          <w:color w:val="000000"/>
          <w:szCs w:val="24"/>
          <w:shd w:val="clear" w:color="auto" w:fill="FFFFFF"/>
        </w:rPr>
        <w:t xml:space="preserve">ndustrial </w:t>
      </w:r>
      <w:r w:rsidR="00604D00" w:rsidRPr="00823727">
        <w:rPr>
          <w:rFonts w:cs="Arial"/>
          <w:color w:val="000000"/>
          <w:szCs w:val="24"/>
          <w:shd w:val="clear" w:color="auto" w:fill="FFFFFF"/>
        </w:rPr>
        <w:t>p</w:t>
      </w:r>
      <w:r w:rsidR="008E746E" w:rsidRPr="00823727">
        <w:rPr>
          <w:rFonts w:cs="Arial"/>
          <w:color w:val="000000"/>
          <w:szCs w:val="24"/>
          <w:shd w:val="clear" w:color="auto" w:fill="FFFFFF"/>
        </w:rPr>
        <w:t xml:space="preserve">sychologist is </w:t>
      </w:r>
      <w:r w:rsidR="00604D00" w:rsidRPr="00823727">
        <w:rPr>
          <w:rFonts w:cs="Arial"/>
          <w:color w:val="000000"/>
          <w:szCs w:val="24"/>
          <w:shd w:val="clear" w:color="auto" w:fill="FFFFFF"/>
        </w:rPr>
        <w:t>in all aspects based</w:t>
      </w:r>
      <w:r w:rsidR="008E746E" w:rsidRPr="00823727">
        <w:rPr>
          <w:rFonts w:cs="Arial"/>
          <w:color w:val="000000"/>
          <w:szCs w:val="24"/>
          <w:shd w:val="clear" w:color="auto" w:fill="FFFFFF"/>
        </w:rPr>
        <w:t xml:space="preserve"> on the presumption that the </w:t>
      </w:r>
      <w:r w:rsidR="00604D00" w:rsidRPr="00823727">
        <w:rPr>
          <w:rFonts w:cs="Arial"/>
          <w:color w:val="000000"/>
          <w:szCs w:val="24"/>
          <w:shd w:val="clear" w:color="auto" w:fill="FFFFFF"/>
        </w:rPr>
        <w:t>plaintiff’s future would</w:t>
      </w:r>
      <w:r w:rsidR="008E746E" w:rsidRPr="00823727">
        <w:rPr>
          <w:rFonts w:cs="Arial"/>
          <w:color w:val="000000"/>
          <w:szCs w:val="24"/>
          <w:shd w:val="clear" w:color="auto" w:fill="FFFFFF"/>
        </w:rPr>
        <w:t xml:space="preserve"> </w:t>
      </w:r>
      <w:r w:rsidR="00604D00" w:rsidRPr="00823727">
        <w:rPr>
          <w:rFonts w:cs="Arial"/>
          <w:color w:val="000000"/>
          <w:szCs w:val="24"/>
          <w:shd w:val="clear" w:color="auto" w:fill="FFFFFF"/>
        </w:rPr>
        <w:t>have</w:t>
      </w:r>
      <w:r w:rsidR="008E746E" w:rsidRPr="00823727">
        <w:rPr>
          <w:rFonts w:cs="Arial"/>
          <w:color w:val="000000"/>
          <w:szCs w:val="24"/>
          <w:shd w:val="clear" w:color="auto" w:fill="FFFFFF"/>
        </w:rPr>
        <w:t xml:space="preserve"> thrive</w:t>
      </w:r>
      <w:r w:rsidR="00604D00" w:rsidRPr="00823727">
        <w:rPr>
          <w:rFonts w:cs="Arial"/>
          <w:color w:val="000000"/>
          <w:szCs w:val="24"/>
          <w:shd w:val="clear" w:color="auto" w:fill="FFFFFF"/>
        </w:rPr>
        <w:t xml:space="preserve">d </w:t>
      </w:r>
      <w:r w:rsidR="00823727" w:rsidRPr="00823727">
        <w:rPr>
          <w:rFonts w:cs="Arial"/>
          <w:color w:val="000000"/>
          <w:szCs w:val="24"/>
          <w:shd w:val="clear" w:color="auto" w:fill="FFFFFF"/>
        </w:rPr>
        <w:t>against all the odds</w:t>
      </w:r>
      <w:r w:rsidR="008E746E" w:rsidRPr="00823727">
        <w:rPr>
          <w:rFonts w:cs="Arial"/>
          <w:color w:val="000000"/>
          <w:szCs w:val="24"/>
          <w:shd w:val="clear" w:color="auto" w:fill="FFFFFF"/>
        </w:rPr>
        <w:t xml:space="preserve">. It disregards </w:t>
      </w:r>
      <w:r w:rsidR="00823727" w:rsidRPr="00823727">
        <w:rPr>
          <w:rFonts w:cs="Arial"/>
          <w:color w:val="000000"/>
          <w:szCs w:val="24"/>
          <w:shd w:val="clear" w:color="auto" w:fill="FFFFFF"/>
        </w:rPr>
        <w:t>the current realities such as the astronomic rate of employment and the difficulties faced by countless graduates to secure employment. There is</w:t>
      </w:r>
      <w:r w:rsidR="008E746E" w:rsidRPr="00823727">
        <w:rPr>
          <w:rFonts w:cs="Arial"/>
          <w:color w:val="000000"/>
          <w:szCs w:val="24"/>
          <w:shd w:val="clear" w:color="auto" w:fill="FFFFFF"/>
        </w:rPr>
        <w:t xml:space="preserve"> no mention of the effect of the COVID-</w:t>
      </w:r>
      <w:r w:rsidR="00823727" w:rsidRPr="00823727">
        <w:rPr>
          <w:rFonts w:cs="Arial"/>
          <w:color w:val="000000"/>
          <w:szCs w:val="24"/>
          <w:shd w:val="clear" w:color="auto" w:fill="FFFFFF"/>
        </w:rPr>
        <w:t>19 virus on</w:t>
      </w:r>
      <w:r w:rsidR="008E746E" w:rsidRPr="00823727">
        <w:rPr>
          <w:rFonts w:cs="Arial"/>
          <w:color w:val="000000"/>
          <w:szCs w:val="24"/>
          <w:shd w:val="clear" w:color="auto" w:fill="FFFFFF"/>
        </w:rPr>
        <w:t xml:space="preserve"> employment possibilities. </w:t>
      </w:r>
      <w:r w:rsidR="00823727" w:rsidRPr="00823727">
        <w:rPr>
          <w:rFonts w:cs="Arial"/>
          <w:color w:val="000000"/>
          <w:szCs w:val="24"/>
          <w:shd w:val="clear" w:color="auto" w:fill="FFFFFF"/>
        </w:rPr>
        <w:t xml:space="preserve">In my view, Opperman J correctly observed in </w:t>
      </w:r>
      <w:r w:rsidR="00823727" w:rsidRPr="00823727">
        <w:rPr>
          <w:rFonts w:cs="Arial"/>
          <w:i/>
          <w:iCs w:val="0"/>
          <w:szCs w:val="24"/>
          <w:lang w:val="en-ZA"/>
        </w:rPr>
        <w:t>I.G.M v Road Accident Fund</w:t>
      </w:r>
      <w:r w:rsidR="00823727" w:rsidRPr="00964694">
        <w:rPr>
          <w:rStyle w:val="FootnoteReference"/>
          <w:rFonts w:cs="Arial"/>
          <w:szCs w:val="24"/>
        </w:rPr>
        <w:footnoteReference w:id="13"/>
      </w:r>
      <w:r w:rsidR="00823727" w:rsidRPr="00823727">
        <w:rPr>
          <w:rFonts w:cs="Arial"/>
          <w:i/>
          <w:iCs w:val="0"/>
          <w:szCs w:val="24"/>
          <w:lang w:val="en-ZA"/>
        </w:rPr>
        <w:t xml:space="preserve"> </w:t>
      </w:r>
      <w:r w:rsidR="00823727" w:rsidRPr="00823727">
        <w:rPr>
          <w:rFonts w:cs="Arial"/>
          <w:szCs w:val="24"/>
          <w:lang w:val="en-ZA"/>
        </w:rPr>
        <w:t>that:</w:t>
      </w:r>
      <w:r w:rsidR="00823727" w:rsidRPr="00823727">
        <w:rPr>
          <w:rFonts w:cs="Arial"/>
          <w:b/>
          <w:bCs/>
          <w:szCs w:val="24"/>
        </w:rPr>
        <w:t xml:space="preserve"> </w:t>
      </w:r>
    </w:p>
    <w:p w14:paraId="2BD5ECA4" w14:textId="77777777" w:rsidR="000E59E6" w:rsidRPr="00823727" w:rsidRDefault="000E59E6" w:rsidP="000E59E6">
      <w:pPr>
        <w:pStyle w:val="1"/>
        <w:numPr>
          <w:ilvl w:val="0"/>
          <w:numId w:val="0"/>
        </w:numPr>
        <w:spacing w:before="0" w:line="240" w:lineRule="auto"/>
        <w:ind w:left="567"/>
        <w:rPr>
          <w:rFonts w:cs="Arial"/>
          <w:b/>
          <w:bCs/>
          <w:szCs w:val="24"/>
        </w:rPr>
      </w:pPr>
    </w:p>
    <w:p w14:paraId="6021CFCD" w14:textId="1B8114D0" w:rsidR="00F239AA" w:rsidRPr="00B87A2A" w:rsidRDefault="00A53284" w:rsidP="00823727">
      <w:pPr>
        <w:pStyle w:val="1"/>
        <w:numPr>
          <w:ilvl w:val="0"/>
          <w:numId w:val="0"/>
        </w:numPr>
        <w:spacing w:before="0" w:line="360" w:lineRule="auto"/>
        <w:ind w:left="851" w:right="851"/>
        <w:rPr>
          <w:rFonts w:cs="Arial"/>
          <w:b/>
          <w:bCs/>
          <w:szCs w:val="24"/>
        </w:rPr>
      </w:pPr>
      <w:r w:rsidRPr="00B87A2A">
        <w:rPr>
          <w:rFonts w:cs="Arial"/>
          <w:szCs w:val="24"/>
        </w:rPr>
        <w:t>“</w:t>
      </w:r>
      <w:r w:rsidR="008E746E" w:rsidRPr="00B87A2A">
        <w:rPr>
          <w:rFonts w:cs="Arial"/>
          <w:color w:val="000000"/>
          <w:szCs w:val="24"/>
          <w:shd w:val="clear" w:color="auto" w:fill="FFFFFF"/>
        </w:rPr>
        <w:t>The COVID-virus alone, is a reminder that wholly unpredictable events can supervene, causing delays in career progression</w:t>
      </w:r>
      <w:r w:rsidR="00B87A2A">
        <w:rPr>
          <w:rFonts w:cs="Arial"/>
          <w:color w:val="000000"/>
          <w:szCs w:val="24"/>
          <w:shd w:val="clear" w:color="auto" w:fill="FFFFFF"/>
        </w:rPr>
        <w:t>”</w:t>
      </w:r>
      <w:r w:rsidR="008E746E" w:rsidRPr="00B87A2A">
        <w:rPr>
          <w:rFonts w:cs="Arial"/>
          <w:color w:val="000000"/>
          <w:szCs w:val="24"/>
          <w:shd w:val="clear" w:color="auto" w:fill="FFFFFF"/>
        </w:rPr>
        <w:t>.</w:t>
      </w:r>
    </w:p>
    <w:p w14:paraId="61C8E515" w14:textId="73153A4B" w:rsidR="00823727" w:rsidRDefault="00C01877" w:rsidP="00C01877">
      <w:pPr>
        <w:pStyle w:val="1"/>
        <w:numPr>
          <w:ilvl w:val="0"/>
          <w:numId w:val="0"/>
        </w:numPr>
        <w:tabs>
          <w:tab w:val="left" w:pos="567"/>
        </w:tabs>
        <w:ind w:left="567" w:hanging="567"/>
        <w:rPr>
          <w:rFonts w:cs="Arial"/>
          <w:bCs/>
          <w:szCs w:val="24"/>
        </w:rPr>
      </w:pPr>
      <w:r>
        <w:rPr>
          <w:rFonts w:cs="Arial"/>
          <w:szCs w:val="24"/>
        </w:rPr>
        <w:t>[66]</w:t>
      </w:r>
      <w:r>
        <w:rPr>
          <w:rFonts w:cs="Arial"/>
          <w:szCs w:val="24"/>
        </w:rPr>
        <w:tab/>
      </w:r>
      <w:r w:rsidR="00823727" w:rsidRPr="00823727">
        <w:rPr>
          <w:rFonts w:cs="Arial"/>
          <w:bCs/>
          <w:szCs w:val="24"/>
        </w:rPr>
        <w:t>In</w:t>
      </w:r>
      <w:r w:rsidR="00823727">
        <w:rPr>
          <w:rFonts w:cs="Arial"/>
          <w:bCs/>
          <w:szCs w:val="24"/>
        </w:rPr>
        <w:t xml:space="preserve">deed, </w:t>
      </w:r>
      <w:r w:rsidR="00964694">
        <w:rPr>
          <w:rFonts w:cs="Arial"/>
          <w:bCs/>
          <w:szCs w:val="24"/>
        </w:rPr>
        <w:t xml:space="preserve">counsel for the plaintiff also rightly observed through reference to legal authority that this Court has wide discretion when it assesses the quantum of damages due to loss of earnings and it is up to </w:t>
      </w:r>
      <w:r w:rsidR="00A53284">
        <w:rPr>
          <w:rFonts w:cs="Arial"/>
          <w:bCs/>
          <w:szCs w:val="24"/>
        </w:rPr>
        <w:t xml:space="preserve">the court </w:t>
      </w:r>
      <w:r w:rsidR="00964694">
        <w:rPr>
          <w:rFonts w:cs="Arial"/>
          <w:bCs/>
          <w:szCs w:val="24"/>
        </w:rPr>
        <w:t>to award what it considers right.</w:t>
      </w:r>
      <w:r w:rsidR="00964694">
        <w:rPr>
          <w:rStyle w:val="FootnoteReference"/>
          <w:rFonts w:cs="Arial"/>
          <w:bCs/>
          <w:szCs w:val="24"/>
        </w:rPr>
        <w:footnoteReference w:id="14"/>
      </w:r>
      <w:r w:rsidR="007A596B">
        <w:rPr>
          <w:rFonts w:cs="Arial"/>
          <w:bCs/>
          <w:szCs w:val="24"/>
        </w:rPr>
        <w:t xml:space="preserve"> Th</w:t>
      </w:r>
      <w:r w:rsidR="008D150B">
        <w:rPr>
          <w:rFonts w:cs="Arial"/>
          <w:bCs/>
          <w:szCs w:val="24"/>
        </w:rPr>
        <w:t xml:space="preserve">is in one way or the other involves guesswork </w:t>
      </w:r>
      <w:r w:rsidR="007A596B">
        <w:rPr>
          <w:rFonts w:cs="Arial"/>
          <w:bCs/>
          <w:szCs w:val="24"/>
        </w:rPr>
        <w:t>that need</w:t>
      </w:r>
      <w:r w:rsidR="008D150B">
        <w:rPr>
          <w:rFonts w:cs="Arial"/>
          <w:bCs/>
          <w:szCs w:val="24"/>
        </w:rPr>
        <w:t>s one to consider actuar</w:t>
      </w:r>
      <w:r w:rsidR="000E59E6">
        <w:rPr>
          <w:rFonts w:cs="Arial"/>
          <w:bCs/>
          <w:szCs w:val="24"/>
        </w:rPr>
        <w:t>ial</w:t>
      </w:r>
      <w:r w:rsidR="008D150B">
        <w:rPr>
          <w:rFonts w:cs="Arial"/>
          <w:bCs/>
          <w:szCs w:val="24"/>
        </w:rPr>
        <w:t xml:space="preserve"> calculations</w:t>
      </w:r>
      <w:r w:rsidR="007A596B">
        <w:rPr>
          <w:rFonts w:cs="Arial"/>
          <w:bCs/>
          <w:szCs w:val="24"/>
        </w:rPr>
        <w:t xml:space="preserve"> in light of the totality of evidence presented </w:t>
      </w:r>
      <w:r w:rsidR="007A596B">
        <w:rPr>
          <w:rFonts w:cs="Arial"/>
          <w:bCs/>
          <w:szCs w:val="24"/>
        </w:rPr>
        <w:lastRenderedPageBreak/>
        <w:t>before this Court.</w:t>
      </w:r>
      <w:r w:rsidR="008D150B">
        <w:rPr>
          <w:rFonts w:cs="Arial"/>
          <w:bCs/>
          <w:szCs w:val="24"/>
        </w:rPr>
        <w:t xml:space="preserve"> </w:t>
      </w:r>
    </w:p>
    <w:p w14:paraId="2E70F566" w14:textId="4AEEF331" w:rsidR="00B87A2A" w:rsidRPr="00B87A2A" w:rsidRDefault="00C01877" w:rsidP="00C01877">
      <w:pPr>
        <w:pStyle w:val="1"/>
        <w:numPr>
          <w:ilvl w:val="0"/>
          <w:numId w:val="0"/>
        </w:numPr>
        <w:tabs>
          <w:tab w:val="left" w:pos="567"/>
        </w:tabs>
        <w:ind w:left="567" w:hanging="567"/>
        <w:rPr>
          <w:rFonts w:cs="Arial"/>
          <w:b/>
          <w:bCs/>
          <w:szCs w:val="24"/>
        </w:rPr>
      </w:pPr>
      <w:r w:rsidRPr="00B87A2A">
        <w:rPr>
          <w:rFonts w:cs="Arial"/>
          <w:szCs w:val="24"/>
        </w:rPr>
        <w:t>[67]</w:t>
      </w:r>
      <w:r w:rsidRPr="00B87A2A">
        <w:rPr>
          <w:rFonts w:cs="Arial"/>
          <w:szCs w:val="24"/>
        </w:rPr>
        <w:tab/>
      </w:r>
      <w:r w:rsidR="00B87A2A">
        <w:rPr>
          <w:shd w:val="clear" w:color="auto" w:fill="FFFFFF"/>
        </w:rPr>
        <w:t>I have carefully considered the actuarial calculation</w:t>
      </w:r>
      <w:r w:rsidR="00153D56">
        <w:rPr>
          <w:shd w:val="clear" w:color="auto" w:fill="FFFFFF"/>
        </w:rPr>
        <w:t>s</w:t>
      </w:r>
      <w:r w:rsidR="00B87A2A">
        <w:rPr>
          <w:shd w:val="clear" w:color="auto" w:fill="FFFFFF"/>
        </w:rPr>
        <w:t xml:space="preserve"> provided by both parties. I am not bound by these calculations because a loss of earning capacity does not easily translate into a precise figure that reflects the actual reduction in income a claimant can in future expect. Furthermore, I do not think that the </w:t>
      </w:r>
      <w:r w:rsidR="00153D56">
        <w:rPr>
          <w:rFonts w:eastAsia="Times New Roman" w:cs="Arial"/>
          <w:iCs w:val="0"/>
          <w:color w:val="242121"/>
          <w:szCs w:val="24"/>
          <w:shd w:val="clear" w:color="auto" w:fill="FFFFFF"/>
          <w:lang w:eastAsia="en-ZA" w:bidi="ar-SA"/>
        </w:rPr>
        <w:t xml:space="preserve">amount of R 8 192 100.00 claimed by the plaintiff is </w:t>
      </w:r>
      <w:r w:rsidR="00153D56" w:rsidRPr="00346494">
        <w:rPr>
          <w:rFonts w:eastAsia="Times New Roman" w:cs="Arial"/>
          <w:iCs w:val="0"/>
          <w:color w:val="242121"/>
          <w:szCs w:val="24"/>
          <w:shd w:val="clear" w:color="auto" w:fill="FFFFFF"/>
          <w:lang w:eastAsia="en-ZA" w:bidi="ar-SA"/>
        </w:rPr>
        <w:t>fair and reasonable.</w:t>
      </w:r>
      <w:r w:rsidR="00153D56">
        <w:rPr>
          <w:rFonts w:eastAsia="Times New Roman" w:cs="Arial"/>
          <w:iCs w:val="0"/>
          <w:color w:val="242121"/>
          <w:szCs w:val="24"/>
          <w:shd w:val="clear" w:color="auto" w:fill="FFFFFF"/>
          <w:lang w:eastAsia="en-ZA" w:bidi="ar-SA"/>
        </w:rPr>
        <w:t xml:space="preserve"> </w:t>
      </w:r>
      <w:r w:rsidR="00B87A2A">
        <w:rPr>
          <w:shd w:val="clear" w:color="auto" w:fill="FFFFFF"/>
        </w:rPr>
        <w:t xml:space="preserve">I highlight the reason for my </w:t>
      </w:r>
      <w:r w:rsidR="00492FB3">
        <w:rPr>
          <w:shd w:val="clear" w:color="auto" w:fill="FFFFFF"/>
        </w:rPr>
        <w:t>findings</w:t>
      </w:r>
      <w:r w:rsidR="00B87A2A">
        <w:rPr>
          <w:shd w:val="clear" w:color="auto" w:fill="FFFFFF"/>
        </w:rPr>
        <w:t xml:space="preserve"> below.  </w:t>
      </w:r>
    </w:p>
    <w:p w14:paraId="76EC9055" w14:textId="3DE31023" w:rsidR="00575374" w:rsidRPr="009C3CB8" w:rsidRDefault="00C01877" w:rsidP="00C01877">
      <w:pPr>
        <w:pStyle w:val="1"/>
        <w:numPr>
          <w:ilvl w:val="0"/>
          <w:numId w:val="0"/>
        </w:numPr>
        <w:tabs>
          <w:tab w:val="left" w:pos="567"/>
        </w:tabs>
        <w:ind w:left="567" w:hanging="567"/>
        <w:rPr>
          <w:rFonts w:cs="Arial"/>
          <w:bCs/>
          <w:szCs w:val="24"/>
        </w:rPr>
      </w:pPr>
      <w:r w:rsidRPr="009C3CB8">
        <w:rPr>
          <w:rFonts w:cs="Arial"/>
          <w:szCs w:val="24"/>
        </w:rPr>
        <w:t>[68]</w:t>
      </w:r>
      <w:r w:rsidRPr="009C3CB8">
        <w:rPr>
          <w:rFonts w:cs="Arial"/>
          <w:szCs w:val="24"/>
        </w:rPr>
        <w:tab/>
      </w:r>
      <w:r w:rsidR="00575374">
        <w:rPr>
          <w:rFonts w:eastAsia="Times New Roman" w:cs="Arial"/>
          <w:iCs w:val="0"/>
          <w:color w:val="242121"/>
          <w:szCs w:val="24"/>
          <w:shd w:val="clear" w:color="auto" w:fill="FFFFFF"/>
          <w:lang w:eastAsia="en-ZA" w:bidi="ar-SA"/>
        </w:rPr>
        <w:t xml:space="preserve">This Court has </w:t>
      </w:r>
      <w:r w:rsidR="00691999">
        <w:rPr>
          <w:rFonts w:eastAsia="Times New Roman" w:cs="Arial"/>
          <w:iCs w:val="0"/>
          <w:color w:val="242121"/>
          <w:szCs w:val="24"/>
          <w:shd w:val="clear" w:color="auto" w:fill="FFFFFF"/>
          <w:lang w:eastAsia="en-ZA" w:bidi="ar-SA"/>
        </w:rPr>
        <w:t>the</w:t>
      </w:r>
      <w:r w:rsidR="00575374">
        <w:rPr>
          <w:rFonts w:eastAsia="Times New Roman" w:cs="Arial"/>
          <w:iCs w:val="0"/>
          <w:color w:val="242121"/>
          <w:szCs w:val="24"/>
          <w:shd w:val="clear" w:color="auto" w:fill="FFFFFF"/>
          <w:lang w:eastAsia="en-ZA" w:bidi="ar-SA"/>
        </w:rPr>
        <w:t xml:space="preserve"> discretion to award what it deems </w:t>
      </w:r>
      <w:r w:rsidR="000E59E6">
        <w:rPr>
          <w:rFonts w:eastAsia="Times New Roman" w:cs="Arial"/>
          <w:iCs w:val="0"/>
          <w:color w:val="242121"/>
          <w:szCs w:val="24"/>
          <w:shd w:val="clear" w:color="auto" w:fill="FFFFFF"/>
          <w:lang w:eastAsia="en-ZA" w:bidi="ar-SA"/>
        </w:rPr>
        <w:t xml:space="preserve">as </w:t>
      </w:r>
      <w:r w:rsidR="00575374">
        <w:rPr>
          <w:rFonts w:eastAsia="Times New Roman" w:cs="Arial"/>
          <w:iCs w:val="0"/>
          <w:color w:val="242121"/>
          <w:szCs w:val="24"/>
          <w:shd w:val="clear" w:color="auto" w:fill="FFFFFF"/>
          <w:lang w:eastAsia="en-ZA" w:bidi="ar-SA"/>
        </w:rPr>
        <w:t>fair and reasonable after considering all the circumstances of this case.</w:t>
      </w:r>
      <w:r w:rsidR="002E7105">
        <w:rPr>
          <w:rFonts w:cs="Arial"/>
          <w:bCs/>
          <w:szCs w:val="24"/>
        </w:rPr>
        <w:t xml:space="preserve"> T</w:t>
      </w:r>
      <w:r w:rsidR="00575374" w:rsidRPr="002E7105">
        <w:rPr>
          <w:rFonts w:eastAsia="Times New Roman" w:cs="Arial"/>
          <w:iCs w:val="0"/>
          <w:color w:val="242121"/>
          <w:szCs w:val="24"/>
          <w:shd w:val="clear" w:color="auto" w:fill="FFFFFF"/>
          <w:lang w:eastAsia="en-ZA" w:bidi="ar-SA"/>
        </w:rPr>
        <w:t>he circumstances of this case lead me to one conclusion, a fair and reasonable amount would be an amount of R</w:t>
      </w:r>
      <w:r w:rsidR="009C3CB8">
        <w:rPr>
          <w:rFonts w:eastAsia="Times New Roman" w:cs="Arial"/>
          <w:iCs w:val="0"/>
          <w:color w:val="242121"/>
          <w:szCs w:val="24"/>
          <w:shd w:val="clear" w:color="auto" w:fill="FFFFFF"/>
          <w:lang w:eastAsia="en-ZA" w:bidi="ar-SA"/>
        </w:rPr>
        <w:t>6</w:t>
      </w:r>
      <w:r w:rsidR="00575374" w:rsidRPr="002E7105">
        <w:rPr>
          <w:rFonts w:eastAsia="Times New Roman" w:cs="Arial"/>
          <w:iCs w:val="0"/>
          <w:color w:val="242121"/>
          <w:szCs w:val="24"/>
          <w:shd w:val="clear" w:color="auto" w:fill="FFFFFF"/>
          <w:lang w:eastAsia="en-ZA" w:bidi="ar-SA"/>
        </w:rPr>
        <w:t xml:space="preserve"> </w:t>
      </w:r>
      <w:r w:rsidR="00282D8A">
        <w:rPr>
          <w:rFonts w:eastAsia="Times New Roman" w:cs="Arial"/>
          <w:iCs w:val="0"/>
          <w:color w:val="242121"/>
          <w:szCs w:val="24"/>
          <w:shd w:val="clear" w:color="auto" w:fill="FFFFFF"/>
          <w:lang w:eastAsia="en-ZA" w:bidi="ar-SA"/>
        </w:rPr>
        <w:t>192</w:t>
      </w:r>
      <w:r w:rsidR="00575374" w:rsidRPr="002E7105">
        <w:rPr>
          <w:rFonts w:eastAsia="Times New Roman" w:cs="Arial"/>
          <w:iCs w:val="0"/>
          <w:color w:val="242121"/>
          <w:szCs w:val="24"/>
          <w:shd w:val="clear" w:color="auto" w:fill="FFFFFF"/>
          <w:lang w:eastAsia="en-ZA" w:bidi="ar-SA"/>
        </w:rPr>
        <w:t xml:space="preserve"> 100.00.</w:t>
      </w:r>
      <w:r w:rsidR="00A26F24" w:rsidRPr="002E7105">
        <w:rPr>
          <w:rFonts w:eastAsia="Times New Roman" w:cs="Arial"/>
          <w:iCs w:val="0"/>
          <w:color w:val="242121"/>
          <w:szCs w:val="24"/>
          <w:shd w:val="clear" w:color="auto" w:fill="FFFFFF"/>
          <w:lang w:eastAsia="en-ZA" w:bidi="ar-SA"/>
        </w:rPr>
        <w:t xml:space="preserve"> The plaintiff’s injuries have not completely rendered her unemployable in the future. She is still employable as per the expert's reports. </w:t>
      </w:r>
    </w:p>
    <w:p w14:paraId="78E3BAB3" w14:textId="77A2DC1C" w:rsidR="009C3CB8" w:rsidRPr="009C3CB8" w:rsidRDefault="00C01877" w:rsidP="00C01877">
      <w:pPr>
        <w:pStyle w:val="1"/>
        <w:numPr>
          <w:ilvl w:val="0"/>
          <w:numId w:val="0"/>
        </w:numPr>
        <w:tabs>
          <w:tab w:val="left" w:pos="567"/>
        </w:tabs>
        <w:ind w:left="567" w:hanging="567"/>
        <w:rPr>
          <w:rFonts w:cs="Arial"/>
          <w:bCs/>
          <w:szCs w:val="24"/>
        </w:rPr>
      </w:pPr>
      <w:r w:rsidRPr="009C3CB8">
        <w:rPr>
          <w:rFonts w:cs="Arial"/>
          <w:szCs w:val="24"/>
        </w:rPr>
        <w:t>[69]</w:t>
      </w:r>
      <w:r w:rsidRPr="009C3CB8">
        <w:rPr>
          <w:rFonts w:cs="Arial"/>
          <w:szCs w:val="24"/>
        </w:rPr>
        <w:tab/>
      </w:r>
      <w:r w:rsidR="009C3CB8">
        <w:rPr>
          <w:rFonts w:cs="Arial"/>
          <w:bCs/>
          <w:szCs w:val="24"/>
        </w:rPr>
        <w:t xml:space="preserve">Ultimately, even though I have not granted the original amount claimed, I </w:t>
      </w:r>
      <w:r w:rsidR="009C3CB8" w:rsidRPr="009C3CB8">
        <w:rPr>
          <w:lang w:val="en-ZA"/>
        </w:rPr>
        <w:t>accept that the evidence</w:t>
      </w:r>
      <w:r w:rsidR="009C3CB8">
        <w:rPr>
          <w:lang w:val="en-ZA"/>
        </w:rPr>
        <w:t xml:space="preserve"> by led by the plaintiff</w:t>
      </w:r>
      <w:r w:rsidR="009C3CB8" w:rsidRPr="009C3CB8">
        <w:rPr>
          <w:lang w:val="en-ZA"/>
        </w:rPr>
        <w:t xml:space="preserve"> is clear, satisfactory and reliable in every material respect. </w:t>
      </w:r>
    </w:p>
    <w:p w14:paraId="796D5323" w14:textId="2E2F25C6" w:rsidR="00CE06A8" w:rsidRPr="00D1752E" w:rsidRDefault="00CE06A8" w:rsidP="00575374">
      <w:pPr>
        <w:pStyle w:val="1"/>
        <w:numPr>
          <w:ilvl w:val="0"/>
          <w:numId w:val="0"/>
        </w:numPr>
        <w:rPr>
          <w:rFonts w:cs="Arial"/>
          <w:b/>
          <w:szCs w:val="24"/>
        </w:rPr>
      </w:pPr>
      <w:r w:rsidRPr="00D1752E">
        <w:rPr>
          <w:rFonts w:cs="Arial"/>
          <w:b/>
          <w:szCs w:val="24"/>
        </w:rPr>
        <w:t>ORDER</w:t>
      </w:r>
    </w:p>
    <w:p w14:paraId="753754EB" w14:textId="2CC75F61" w:rsidR="00400874" w:rsidRDefault="00C01877" w:rsidP="00C01877">
      <w:pPr>
        <w:pStyle w:val="1"/>
        <w:numPr>
          <w:ilvl w:val="0"/>
          <w:numId w:val="0"/>
        </w:numPr>
        <w:tabs>
          <w:tab w:val="left" w:pos="567"/>
        </w:tabs>
        <w:spacing w:line="360" w:lineRule="auto"/>
        <w:ind w:left="567" w:hanging="567"/>
        <w:rPr>
          <w:rFonts w:cs="Arial"/>
          <w:szCs w:val="24"/>
        </w:rPr>
      </w:pPr>
      <w:r>
        <w:rPr>
          <w:rFonts w:cs="Arial"/>
          <w:szCs w:val="24"/>
        </w:rPr>
        <w:t>[70]</w:t>
      </w:r>
      <w:r>
        <w:rPr>
          <w:rFonts w:cs="Arial"/>
          <w:szCs w:val="24"/>
        </w:rPr>
        <w:tab/>
      </w:r>
      <w:r w:rsidR="00A5058B" w:rsidRPr="00D1752E">
        <w:rPr>
          <w:rFonts w:cs="Arial"/>
          <w:szCs w:val="24"/>
        </w:rPr>
        <w:t>I</w:t>
      </w:r>
      <w:r w:rsidR="00EF70DC" w:rsidRPr="00D1752E">
        <w:rPr>
          <w:rFonts w:cs="Arial"/>
          <w:szCs w:val="24"/>
        </w:rPr>
        <w:t>, therefore, make</w:t>
      </w:r>
      <w:r w:rsidR="00270D4F" w:rsidRPr="00D1752E">
        <w:rPr>
          <w:rFonts w:cs="Arial"/>
          <w:szCs w:val="24"/>
          <w:lang w:eastAsia="en-US"/>
        </w:rPr>
        <w:t xml:space="preserve"> </w:t>
      </w:r>
      <w:r w:rsidR="00A5058B" w:rsidRPr="00D1752E">
        <w:rPr>
          <w:rFonts w:cs="Arial"/>
          <w:szCs w:val="24"/>
          <w:lang w:eastAsia="en-US"/>
        </w:rPr>
        <w:t>the following orde</w:t>
      </w:r>
      <w:r w:rsidR="00417D9F" w:rsidRPr="00D1752E">
        <w:rPr>
          <w:rFonts w:cs="Arial"/>
          <w:szCs w:val="24"/>
          <w:lang w:eastAsia="en-US"/>
        </w:rPr>
        <w:t>r</w:t>
      </w:r>
      <w:r w:rsidR="00A5058B" w:rsidRPr="00D1752E">
        <w:rPr>
          <w:rFonts w:cs="Arial"/>
          <w:szCs w:val="24"/>
          <w:lang w:eastAsia="en-US"/>
        </w:rPr>
        <w:t>:</w:t>
      </w:r>
    </w:p>
    <w:p w14:paraId="07875DC5" w14:textId="4D2558AA" w:rsidR="00400874" w:rsidRPr="00400874" w:rsidRDefault="00C01877" w:rsidP="00C01877">
      <w:pPr>
        <w:pStyle w:val="4"/>
        <w:numPr>
          <w:ilvl w:val="0"/>
          <w:numId w:val="0"/>
        </w:numPr>
        <w:tabs>
          <w:tab w:val="left" w:pos="2155"/>
        </w:tabs>
        <w:ind w:left="1418" w:hanging="794"/>
        <w:rPr>
          <w:rFonts w:cs="Arial"/>
          <w:szCs w:val="24"/>
          <w:lang w:eastAsia="zh-CN"/>
        </w:rPr>
      </w:pPr>
      <w:r w:rsidRPr="00400874">
        <w:rPr>
          <w:rFonts w:cs="Arial"/>
          <w:szCs w:val="24"/>
          <w:lang w:eastAsia="zh-CN"/>
        </w:rPr>
        <w:t>(a)</w:t>
      </w:r>
      <w:r w:rsidRPr="00400874">
        <w:rPr>
          <w:rFonts w:cs="Arial"/>
          <w:szCs w:val="24"/>
          <w:lang w:eastAsia="zh-CN"/>
        </w:rPr>
        <w:tab/>
      </w:r>
      <w:r w:rsidR="00A26F24" w:rsidRPr="00400874">
        <w:t>The Defendant shall pay the Plaintiff the sum of R</w:t>
      </w:r>
      <w:r w:rsidR="00A24151">
        <w:t>6</w:t>
      </w:r>
      <w:r w:rsidR="00A26F24" w:rsidRPr="00400874">
        <w:t xml:space="preserve"> </w:t>
      </w:r>
      <w:r w:rsidR="00282D8A">
        <w:t>192</w:t>
      </w:r>
      <w:r w:rsidR="00A26F24" w:rsidRPr="00400874">
        <w:t xml:space="preserve"> </w:t>
      </w:r>
      <w:r w:rsidR="00400874">
        <w:t xml:space="preserve">100. 00 </w:t>
      </w:r>
      <w:r w:rsidR="00A26F24" w:rsidRPr="00400874">
        <w:rPr>
          <w:lang w:val="en-ZA" w:eastAsia="en-US"/>
        </w:rPr>
        <w:t>(</w:t>
      </w:r>
      <w:r w:rsidR="007C5955">
        <w:rPr>
          <w:lang w:val="en-ZA" w:eastAsia="en-US"/>
        </w:rPr>
        <w:t>Six</w:t>
      </w:r>
      <w:r w:rsidR="00A26F24" w:rsidRPr="00400874">
        <w:rPr>
          <w:lang w:val="en-ZA" w:eastAsia="en-US"/>
        </w:rPr>
        <w:t xml:space="preserve"> Million One Hundred Rand</w:t>
      </w:r>
      <w:r w:rsidR="00282D8A">
        <w:rPr>
          <w:lang w:val="en-ZA" w:eastAsia="en-US"/>
        </w:rPr>
        <w:t xml:space="preserve"> Ninety-Two</w:t>
      </w:r>
      <w:r w:rsidR="00A26F24" w:rsidRPr="00400874">
        <w:rPr>
          <w:lang w:val="en-ZA" w:eastAsia="en-US"/>
        </w:rPr>
        <w:t xml:space="preserve"> </w:t>
      </w:r>
      <w:r w:rsidR="00282D8A">
        <w:rPr>
          <w:lang w:val="en-ZA" w:eastAsia="en-US"/>
        </w:rPr>
        <w:t>Thousand One Hundred</w:t>
      </w:r>
      <w:r w:rsidR="00400874">
        <w:rPr>
          <w:lang w:val="en-ZA" w:eastAsia="en-US"/>
        </w:rPr>
        <w:t xml:space="preserve">) </w:t>
      </w:r>
      <w:r w:rsidR="00A26F24" w:rsidRPr="00400874">
        <w:rPr>
          <w:rFonts w:ascii="ArialMT" w:hAnsi="ArialMT" w:cs="ArialMT"/>
          <w:szCs w:val="24"/>
          <w:lang w:val="en-ZA" w:eastAsia="en-US"/>
        </w:rPr>
        <w:t>in respect of Loss of Earnings.</w:t>
      </w:r>
    </w:p>
    <w:p w14:paraId="793137AB" w14:textId="4E3C9EB9" w:rsidR="00400874" w:rsidRPr="00400874" w:rsidRDefault="00400874" w:rsidP="00400874">
      <w:pPr>
        <w:pStyle w:val="4"/>
        <w:numPr>
          <w:ilvl w:val="0"/>
          <w:numId w:val="0"/>
        </w:numPr>
        <w:ind w:left="1418"/>
        <w:rPr>
          <w:rFonts w:cs="Arial"/>
          <w:szCs w:val="24"/>
          <w:lang w:eastAsia="zh-CN"/>
        </w:rPr>
      </w:pPr>
      <w:r w:rsidRPr="00400874">
        <w:rPr>
          <w:rFonts w:ascii="Arial-BoldMT" w:hAnsi="Arial-BoldMT" w:cs="Arial-BoldMT"/>
          <w:b/>
          <w:bCs/>
          <w:szCs w:val="24"/>
          <w:lang w:val="en-ZA" w:eastAsia="en-US"/>
        </w:rPr>
        <w:t xml:space="preserve">Sub – Total </w:t>
      </w:r>
      <w:r>
        <w:rPr>
          <w:rFonts w:ascii="Arial-BoldMT" w:hAnsi="Arial-BoldMT" w:cs="Arial-BoldMT"/>
          <w:b/>
          <w:bCs/>
          <w:szCs w:val="24"/>
          <w:lang w:val="en-ZA" w:eastAsia="en-US"/>
        </w:rPr>
        <w:tab/>
      </w:r>
      <w:r>
        <w:rPr>
          <w:rFonts w:ascii="Arial-BoldMT" w:hAnsi="Arial-BoldMT" w:cs="Arial-BoldMT"/>
          <w:b/>
          <w:bCs/>
          <w:szCs w:val="24"/>
          <w:lang w:val="en-ZA" w:eastAsia="en-US"/>
        </w:rPr>
        <w:tab/>
      </w:r>
      <w:r w:rsidRPr="00400874">
        <w:rPr>
          <w:rFonts w:ascii="Arial-BoldMT" w:hAnsi="Arial-BoldMT" w:cs="Arial-BoldMT"/>
          <w:b/>
          <w:bCs/>
          <w:szCs w:val="24"/>
          <w:lang w:val="en-ZA" w:eastAsia="en-US"/>
        </w:rPr>
        <w:t>R</w:t>
      </w:r>
      <w:r w:rsidR="007C5955">
        <w:rPr>
          <w:rFonts w:ascii="Arial-BoldMT" w:hAnsi="Arial-BoldMT" w:cs="Arial-BoldMT"/>
          <w:b/>
          <w:bCs/>
          <w:szCs w:val="24"/>
          <w:lang w:val="en-ZA" w:eastAsia="en-US"/>
        </w:rPr>
        <w:t>6</w:t>
      </w:r>
      <w:r w:rsidRPr="00400874">
        <w:rPr>
          <w:rFonts w:ascii="Arial-BoldMT" w:hAnsi="Arial-BoldMT" w:cs="Arial-BoldMT"/>
          <w:b/>
          <w:bCs/>
          <w:szCs w:val="24"/>
          <w:lang w:val="en-ZA" w:eastAsia="en-US"/>
        </w:rPr>
        <w:t xml:space="preserve"> </w:t>
      </w:r>
      <w:r w:rsidR="00282D8A">
        <w:rPr>
          <w:rFonts w:ascii="Arial-BoldMT" w:hAnsi="Arial-BoldMT" w:cs="Arial-BoldMT"/>
          <w:b/>
          <w:bCs/>
          <w:szCs w:val="24"/>
          <w:lang w:val="en-ZA" w:eastAsia="en-US"/>
        </w:rPr>
        <w:t>192</w:t>
      </w:r>
      <w:r w:rsidRPr="00400874">
        <w:rPr>
          <w:rFonts w:ascii="Arial-BoldMT" w:hAnsi="Arial-BoldMT" w:cs="Arial-BoldMT"/>
          <w:b/>
          <w:bCs/>
          <w:szCs w:val="24"/>
          <w:lang w:val="en-ZA" w:eastAsia="en-US"/>
        </w:rPr>
        <w:t xml:space="preserve"> 100.00</w:t>
      </w:r>
    </w:p>
    <w:p w14:paraId="55CC3B2D" w14:textId="70318F55" w:rsidR="00400874" w:rsidRPr="00400874" w:rsidRDefault="00400874" w:rsidP="00400874">
      <w:pPr>
        <w:pStyle w:val="4"/>
        <w:numPr>
          <w:ilvl w:val="0"/>
          <w:numId w:val="0"/>
        </w:numPr>
        <w:ind w:left="1418" w:hanging="794"/>
        <w:rPr>
          <w:rFonts w:cs="Arial"/>
          <w:lang w:eastAsia="zh-CN"/>
        </w:rPr>
      </w:pPr>
      <w:r w:rsidRPr="00400874">
        <w:rPr>
          <w:lang w:val="en-ZA" w:eastAsia="en-US"/>
        </w:rPr>
        <w:lastRenderedPageBreak/>
        <w:t>Less Interim Payment (R2 500 000.00)</w:t>
      </w:r>
    </w:p>
    <w:p w14:paraId="752D3430" w14:textId="6D28B143" w:rsidR="00400874" w:rsidRPr="00400874" w:rsidRDefault="00C01877" w:rsidP="00C01877">
      <w:pPr>
        <w:pStyle w:val="4"/>
        <w:numPr>
          <w:ilvl w:val="0"/>
          <w:numId w:val="0"/>
        </w:numPr>
        <w:tabs>
          <w:tab w:val="left" w:pos="2155"/>
        </w:tabs>
        <w:ind w:left="1418" w:hanging="794"/>
        <w:rPr>
          <w:rFonts w:cs="Arial"/>
          <w:szCs w:val="24"/>
        </w:rPr>
      </w:pPr>
      <w:r w:rsidRPr="00400874">
        <w:rPr>
          <w:rFonts w:cs="Arial"/>
          <w:szCs w:val="24"/>
        </w:rPr>
        <w:t>(b)</w:t>
      </w:r>
      <w:r w:rsidRPr="00400874">
        <w:rPr>
          <w:rFonts w:cs="Arial"/>
          <w:szCs w:val="24"/>
        </w:rPr>
        <w:tab/>
      </w:r>
      <w:r w:rsidR="00400874">
        <w:rPr>
          <w:rFonts w:ascii="Arial-BoldMT" w:hAnsi="Arial-BoldMT" w:cs="Arial-BoldMT"/>
          <w:b/>
          <w:bCs/>
          <w:szCs w:val="24"/>
          <w:lang w:val="en-ZA" w:eastAsia="en-US"/>
        </w:rPr>
        <w:t>TOTAL AMOUNT PAYABLE R</w:t>
      </w:r>
      <w:r w:rsidR="007C5955">
        <w:rPr>
          <w:rFonts w:ascii="Arial-BoldMT" w:hAnsi="Arial-BoldMT" w:cs="Arial-BoldMT"/>
          <w:b/>
          <w:bCs/>
          <w:szCs w:val="24"/>
          <w:lang w:val="en-ZA" w:eastAsia="en-US"/>
        </w:rPr>
        <w:t>3</w:t>
      </w:r>
      <w:r w:rsidR="00400874">
        <w:rPr>
          <w:rFonts w:ascii="Arial-BoldMT" w:hAnsi="Arial-BoldMT" w:cs="Arial-BoldMT"/>
          <w:b/>
          <w:bCs/>
          <w:szCs w:val="24"/>
          <w:lang w:val="en-ZA" w:eastAsia="en-US"/>
        </w:rPr>
        <w:t xml:space="preserve"> </w:t>
      </w:r>
      <w:r w:rsidR="00282D8A">
        <w:rPr>
          <w:rFonts w:ascii="Arial-BoldMT" w:hAnsi="Arial-BoldMT" w:cs="Arial-BoldMT"/>
          <w:b/>
          <w:bCs/>
          <w:szCs w:val="24"/>
          <w:lang w:val="en-ZA" w:eastAsia="en-US"/>
        </w:rPr>
        <w:t>692</w:t>
      </w:r>
      <w:r w:rsidR="00400874">
        <w:rPr>
          <w:rFonts w:ascii="Arial-BoldMT" w:hAnsi="Arial-BoldMT" w:cs="Arial-BoldMT"/>
          <w:b/>
          <w:bCs/>
          <w:szCs w:val="24"/>
          <w:lang w:val="en-ZA" w:eastAsia="en-US"/>
        </w:rPr>
        <w:t xml:space="preserve"> 100.00</w:t>
      </w:r>
    </w:p>
    <w:p w14:paraId="324B8FF6" w14:textId="7CD6ECF5" w:rsidR="00400874" w:rsidRDefault="00400874" w:rsidP="00400874">
      <w:pPr>
        <w:autoSpaceDE w:val="0"/>
        <w:autoSpaceDN w:val="0"/>
        <w:adjustRightInd w:val="0"/>
        <w:spacing w:line="360" w:lineRule="auto"/>
        <w:ind w:left="1418"/>
        <w:jc w:val="left"/>
        <w:rPr>
          <w:rFonts w:ascii="ArialMT" w:hAnsi="ArialMT" w:cs="ArialMT"/>
          <w:szCs w:val="24"/>
          <w:lang w:val="en-ZA" w:eastAsia="en-US"/>
        </w:rPr>
      </w:pPr>
      <w:r>
        <w:rPr>
          <w:rFonts w:ascii="ArialMT" w:hAnsi="ArialMT" w:cs="ArialMT"/>
          <w:szCs w:val="24"/>
          <w:lang w:val="en-ZA" w:eastAsia="en-US"/>
        </w:rPr>
        <w:t>(The Defendant shall pay the total Judgment amount within 14 days from the Date of Judgment).</w:t>
      </w:r>
    </w:p>
    <w:p w14:paraId="585B3DDE" w14:textId="53BBF812" w:rsidR="00400874" w:rsidRPr="00400874" w:rsidRDefault="00C01877" w:rsidP="00C01877">
      <w:pPr>
        <w:pStyle w:val="4"/>
        <w:numPr>
          <w:ilvl w:val="0"/>
          <w:numId w:val="0"/>
        </w:numPr>
        <w:tabs>
          <w:tab w:val="left" w:pos="2155"/>
        </w:tabs>
        <w:ind w:left="1361" w:hanging="794"/>
        <w:rPr>
          <w:rFonts w:ascii="ArialMT" w:hAnsi="ArialMT" w:cs="ArialMT"/>
          <w:szCs w:val="24"/>
          <w:lang w:val="en-ZA" w:eastAsia="en-US"/>
        </w:rPr>
      </w:pPr>
      <w:r w:rsidRPr="00400874">
        <w:rPr>
          <w:rFonts w:cs="Arial"/>
          <w:szCs w:val="24"/>
          <w:lang w:val="en-ZA" w:eastAsia="en-US"/>
        </w:rPr>
        <w:t>(c)</w:t>
      </w:r>
      <w:r w:rsidRPr="00400874">
        <w:rPr>
          <w:rFonts w:cs="Arial"/>
          <w:szCs w:val="24"/>
          <w:lang w:val="en-ZA" w:eastAsia="en-US"/>
        </w:rPr>
        <w:tab/>
      </w:r>
      <w:r w:rsidR="00400874" w:rsidRPr="00400874">
        <w:rPr>
          <w:lang w:val="en-ZA"/>
        </w:rPr>
        <w:t>The above amount shall be payable into the Attorney’s Trust Account as follows:</w:t>
      </w:r>
    </w:p>
    <w:p w14:paraId="0E00E462" w14:textId="77777777" w:rsidR="00A24151" w:rsidRDefault="00A24151" w:rsidP="009C3CB8">
      <w:pPr>
        <w:pStyle w:val="1"/>
        <w:numPr>
          <w:ilvl w:val="0"/>
          <w:numId w:val="0"/>
        </w:numPr>
        <w:spacing w:before="0" w:line="240" w:lineRule="auto"/>
        <w:rPr>
          <w:b/>
          <w:bCs/>
          <w:lang w:val="en-ZA"/>
        </w:rPr>
      </w:pPr>
    </w:p>
    <w:p w14:paraId="3F6151AE" w14:textId="714F65CA" w:rsidR="00400874" w:rsidRPr="00400874" w:rsidRDefault="00400874" w:rsidP="00400874">
      <w:pPr>
        <w:pStyle w:val="1"/>
        <w:numPr>
          <w:ilvl w:val="0"/>
          <w:numId w:val="0"/>
        </w:numPr>
        <w:spacing w:before="0" w:line="240" w:lineRule="auto"/>
        <w:ind w:left="2727" w:hanging="567"/>
        <w:rPr>
          <w:b/>
          <w:bCs/>
          <w:lang w:val="en-ZA"/>
        </w:rPr>
      </w:pPr>
      <w:r w:rsidRPr="00400874">
        <w:rPr>
          <w:b/>
          <w:bCs/>
          <w:lang w:val="en-ZA"/>
        </w:rPr>
        <w:t>Name of Bank: Standard Bank</w:t>
      </w:r>
    </w:p>
    <w:p w14:paraId="1387467F" w14:textId="77777777" w:rsidR="00400874" w:rsidRPr="00400874" w:rsidRDefault="00400874" w:rsidP="00400874">
      <w:pPr>
        <w:pStyle w:val="1"/>
        <w:numPr>
          <w:ilvl w:val="0"/>
          <w:numId w:val="0"/>
        </w:numPr>
        <w:spacing w:before="0" w:line="240" w:lineRule="auto"/>
        <w:ind w:left="2160"/>
        <w:rPr>
          <w:b/>
          <w:bCs/>
          <w:lang w:val="en-ZA"/>
        </w:rPr>
      </w:pPr>
      <w:r w:rsidRPr="00400874">
        <w:rPr>
          <w:b/>
          <w:bCs/>
          <w:lang w:val="en-ZA"/>
        </w:rPr>
        <w:t>Account Holder: Godi Attorneys</w:t>
      </w:r>
    </w:p>
    <w:p w14:paraId="47A83826" w14:textId="77777777" w:rsidR="00400874" w:rsidRPr="00400874" w:rsidRDefault="00400874" w:rsidP="00400874">
      <w:pPr>
        <w:pStyle w:val="1"/>
        <w:numPr>
          <w:ilvl w:val="0"/>
          <w:numId w:val="0"/>
        </w:numPr>
        <w:spacing w:before="0" w:line="240" w:lineRule="auto"/>
        <w:ind w:left="2727" w:hanging="567"/>
        <w:rPr>
          <w:b/>
          <w:bCs/>
          <w:lang w:val="en-ZA"/>
        </w:rPr>
      </w:pPr>
      <w:r w:rsidRPr="00400874">
        <w:rPr>
          <w:b/>
          <w:bCs/>
          <w:lang w:val="en-ZA"/>
        </w:rPr>
        <w:t>Account Number: 411076655</w:t>
      </w:r>
    </w:p>
    <w:p w14:paraId="1B7EE49F" w14:textId="77777777" w:rsidR="00400874" w:rsidRPr="00400874" w:rsidRDefault="00400874" w:rsidP="00400874">
      <w:pPr>
        <w:pStyle w:val="1"/>
        <w:numPr>
          <w:ilvl w:val="0"/>
          <w:numId w:val="0"/>
        </w:numPr>
        <w:spacing w:before="0" w:line="240" w:lineRule="auto"/>
        <w:ind w:left="2727" w:hanging="567"/>
        <w:rPr>
          <w:b/>
          <w:bCs/>
          <w:lang w:val="en-ZA"/>
        </w:rPr>
      </w:pPr>
      <w:r w:rsidRPr="00400874">
        <w:rPr>
          <w:b/>
          <w:bCs/>
          <w:lang w:val="en-ZA"/>
        </w:rPr>
        <w:t>Branch Number: 010145</w:t>
      </w:r>
    </w:p>
    <w:p w14:paraId="6E1560EE" w14:textId="77777777" w:rsidR="00400874" w:rsidRPr="00400874" w:rsidRDefault="00400874" w:rsidP="00400874">
      <w:pPr>
        <w:pStyle w:val="1"/>
        <w:numPr>
          <w:ilvl w:val="0"/>
          <w:numId w:val="0"/>
        </w:numPr>
        <w:spacing w:before="0" w:line="240" w:lineRule="auto"/>
        <w:ind w:left="2727" w:hanging="567"/>
        <w:rPr>
          <w:b/>
          <w:bCs/>
          <w:lang w:val="en-ZA"/>
        </w:rPr>
      </w:pPr>
      <w:r w:rsidRPr="00400874">
        <w:rPr>
          <w:b/>
          <w:bCs/>
          <w:lang w:val="en-ZA"/>
        </w:rPr>
        <w:t>Type of Account: Trust Account</w:t>
      </w:r>
    </w:p>
    <w:p w14:paraId="5C858DE7" w14:textId="53462997" w:rsidR="00CE31F2" w:rsidRDefault="00400874" w:rsidP="00A24151">
      <w:pPr>
        <w:pStyle w:val="1"/>
        <w:numPr>
          <w:ilvl w:val="0"/>
          <w:numId w:val="0"/>
        </w:numPr>
        <w:spacing w:before="0" w:line="240" w:lineRule="auto"/>
        <w:ind w:left="2727" w:hanging="567"/>
        <w:rPr>
          <w:b/>
          <w:bCs/>
          <w:lang w:val="en-ZA"/>
        </w:rPr>
      </w:pPr>
      <w:r w:rsidRPr="00400874">
        <w:rPr>
          <w:b/>
          <w:bCs/>
          <w:lang w:val="en-ZA"/>
        </w:rPr>
        <w:t>Branch Name: Van Der Walt Street (Pretoria)</w:t>
      </w:r>
    </w:p>
    <w:p w14:paraId="7834D213" w14:textId="77777777" w:rsidR="00CE31F2" w:rsidRDefault="00CE31F2" w:rsidP="00CE31F2">
      <w:pPr>
        <w:pStyle w:val="1"/>
        <w:numPr>
          <w:ilvl w:val="0"/>
          <w:numId w:val="0"/>
        </w:numPr>
        <w:spacing w:before="0" w:line="240" w:lineRule="auto"/>
        <w:ind w:left="567" w:hanging="567"/>
        <w:rPr>
          <w:b/>
          <w:bCs/>
          <w:lang w:val="en-ZA"/>
        </w:rPr>
      </w:pPr>
    </w:p>
    <w:p w14:paraId="5A1842B5" w14:textId="389553C8" w:rsidR="00CE31F2" w:rsidRPr="00CE31F2" w:rsidRDefault="00C01877" w:rsidP="00C01877">
      <w:pPr>
        <w:pStyle w:val="4"/>
        <w:numPr>
          <w:ilvl w:val="0"/>
          <w:numId w:val="0"/>
        </w:numPr>
        <w:tabs>
          <w:tab w:val="left" w:pos="2155"/>
        </w:tabs>
        <w:ind w:left="1361" w:hanging="794"/>
        <w:rPr>
          <w:lang w:val="en-ZA" w:eastAsia="en-US"/>
        </w:rPr>
      </w:pPr>
      <w:r w:rsidRPr="00CE31F2">
        <w:rPr>
          <w:rFonts w:cs="Arial"/>
          <w:szCs w:val="24"/>
          <w:lang w:val="en-ZA" w:eastAsia="en-US"/>
        </w:rPr>
        <w:t>(d)</w:t>
      </w:r>
      <w:r w:rsidRPr="00CE31F2">
        <w:rPr>
          <w:rFonts w:cs="Arial"/>
          <w:szCs w:val="24"/>
          <w:lang w:val="en-ZA" w:eastAsia="en-US"/>
        </w:rPr>
        <w:tab/>
      </w:r>
      <w:r w:rsidR="00CE31F2">
        <w:rPr>
          <w:lang w:val="en-ZA" w:eastAsia="en-US"/>
        </w:rPr>
        <w:t xml:space="preserve">The Defendant shall pay the Plaintiff’s agreed or taxed High Court costs as between </w:t>
      </w:r>
      <w:r w:rsidR="00CE31F2" w:rsidRPr="00CE31F2">
        <w:rPr>
          <w:rFonts w:ascii="ArialMT" w:hAnsi="ArialMT" w:cs="ArialMT"/>
          <w:szCs w:val="24"/>
          <w:lang w:val="en-ZA" w:eastAsia="en-US"/>
        </w:rPr>
        <w:t>party-and-party subject to the discretion of the Taxing Master, such costs to include,</w:t>
      </w:r>
      <w:r w:rsidR="00CE31F2">
        <w:rPr>
          <w:rFonts w:ascii="ArialMT" w:hAnsi="ArialMT" w:cs="ArialMT"/>
          <w:szCs w:val="24"/>
          <w:lang w:val="en-ZA" w:eastAsia="en-US"/>
        </w:rPr>
        <w:t xml:space="preserve"> </w:t>
      </w:r>
      <w:r w:rsidR="00CE31F2" w:rsidRPr="00CE31F2">
        <w:rPr>
          <w:rFonts w:ascii="ArialMT" w:hAnsi="ArialMT" w:cs="ArialMT"/>
          <w:szCs w:val="24"/>
          <w:lang w:val="en-ZA" w:eastAsia="en-US"/>
        </w:rPr>
        <w:t>but not limited to the following:</w:t>
      </w:r>
    </w:p>
    <w:p w14:paraId="4EA97FE6" w14:textId="417174A9" w:rsidR="00CE31F2" w:rsidRDefault="00C01877" w:rsidP="00C01877">
      <w:pPr>
        <w:pStyle w:val="5"/>
        <w:numPr>
          <w:ilvl w:val="0"/>
          <w:numId w:val="0"/>
        </w:numPr>
        <w:tabs>
          <w:tab w:val="left" w:pos="3119"/>
        </w:tabs>
        <w:ind w:left="3119" w:hanging="567"/>
        <w:rPr>
          <w:lang w:val="en-ZA" w:eastAsia="en-US"/>
        </w:rPr>
      </w:pPr>
      <w:r>
        <w:rPr>
          <w:lang w:val="en-ZA" w:eastAsia="en-US"/>
        </w:rPr>
        <w:t>(i)</w:t>
      </w:r>
      <w:r>
        <w:rPr>
          <w:lang w:val="en-ZA" w:eastAsia="en-US"/>
        </w:rPr>
        <w:tab/>
      </w:r>
      <w:r w:rsidR="00CE31F2" w:rsidRPr="00CE31F2">
        <w:rPr>
          <w:lang w:val="en-ZA" w:eastAsia="en-US"/>
        </w:rPr>
        <w:t xml:space="preserve">the costs incurred in respect of the compilation of the Plaintiff’s </w:t>
      </w:r>
      <w:r w:rsidR="00CE31F2">
        <w:rPr>
          <w:lang w:val="en-ZA" w:eastAsia="en-US"/>
        </w:rPr>
        <w:t xml:space="preserve">  </w:t>
      </w:r>
      <w:r w:rsidR="00CE31F2" w:rsidRPr="00CE31F2">
        <w:rPr>
          <w:lang w:val="en-ZA" w:eastAsia="en-US"/>
        </w:rPr>
        <w:t>expert reports, and the compilation of the expert affidavits and court attendance fees, on the 18th April 2023 up to and including the 06th June 2023.</w:t>
      </w:r>
    </w:p>
    <w:p w14:paraId="0EC3C2E4" w14:textId="64EF0A77" w:rsidR="00CE31F2" w:rsidRPr="00CE31F2" w:rsidRDefault="00C01877" w:rsidP="00C01877">
      <w:pPr>
        <w:pStyle w:val="5"/>
        <w:numPr>
          <w:ilvl w:val="0"/>
          <w:numId w:val="0"/>
        </w:numPr>
        <w:tabs>
          <w:tab w:val="left" w:pos="3119"/>
        </w:tabs>
        <w:ind w:left="3119" w:hanging="567"/>
        <w:rPr>
          <w:lang w:val="en-ZA" w:eastAsia="en-US"/>
        </w:rPr>
      </w:pPr>
      <w:r w:rsidRPr="00CE31F2">
        <w:rPr>
          <w:lang w:val="en-ZA" w:eastAsia="en-US"/>
        </w:rPr>
        <w:t>(ii)</w:t>
      </w:r>
      <w:r w:rsidRPr="00CE31F2">
        <w:rPr>
          <w:lang w:val="en-ZA" w:eastAsia="en-US"/>
        </w:rPr>
        <w:tab/>
      </w:r>
      <w:r w:rsidR="00CE31F2" w:rsidRPr="00CE31F2">
        <w:rPr>
          <w:lang w:val="en-ZA" w:eastAsia="en-US"/>
        </w:rPr>
        <w:t>Costs of Counsel including attending court on the 18</w:t>
      </w:r>
      <w:r w:rsidR="00CE31F2" w:rsidRPr="00CE31F2">
        <w:rPr>
          <w:vertAlign w:val="superscript"/>
          <w:lang w:val="en-ZA" w:eastAsia="en-US"/>
        </w:rPr>
        <w:t>th</w:t>
      </w:r>
      <w:r w:rsidR="00CE31F2" w:rsidRPr="00CE31F2">
        <w:rPr>
          <w:lang w:val="en-ZA" w:eastAsia="en-US"/>
        </w:rPr>
        <w:t xml:space="preserve"> April 2023 up to and</w:t>
      </w:r>
      <w:r w:rsidR="00CE31F2">
        <w:rPr>
          <w:lang w:val="en-ZA" w:eastAsia="en-US"/>
        </w:rPr>
        <w:t xml:space="preserve"> </w:t>
      </w:r>
      <w:r w:rsidR="00CE31F2" w:rsidRPr="00CE31F2">
        <w:rPr>
          <w:rFonts w:cs="Arial"/>
          <w:szCs w:val="24"/>
          <w:lang w:val="en-ZA" w:eastAsia="en-US"/>
        </w:rPr>
        <w:t>including the 06</w:t>
      </w:r>
      <w:r w:rsidR="00CE31F2" w:rsidRPr="00CE31F2">
        <w:rPr>
          <w:rFonts w:cs="Arial"/>
          <w:szCs w:val="24"/>
          <w:vertAlign w:val="superscript"/>
          <w:lang w:val="en-ZA" w:eastAsia="en-US"/>
        </w:rPr>
        <w:t>th</w:t>
      </w:r>
      <w:r w:rsidR="00CE31F2" w:rsidRPr="00CE31F2">
        <w:rPr>
          <w:rFonts w:cs="Arial"/>
          <w:szCs w:val="24"/>
          <w:lang w:val="en-ZA" w:eastAsia="en-US"/>
        </w:rPr>
        <w:t xml:space="preserve"> June 2023.</w:t>
      </w:r>
    </w:p>
    <w:p w14:paraId="7A6EF8E7" w14:textId="4DC04A4B" w:rsidR="00CE31F2" w:rsidRPr="00CE31F2" w:rsidRDefault="00C01877" w:rsidP="00C01877">
      <w:pPr>
        <w:pStyle w:val="5"/>
        <w:numPr>
          <w:ilvl w:val="0"/>
          <w:numId w:val="0"/>
        </w:numPr>
        <w:tabs>
          <w:tab w:val="left" w:pos="3119"/>
        </w:tabs>
        <w:ind w:left="3119" w:hanging="567"/>
        <w:rPr>
          <w:lang w:val="en-ZA" w:eastAsia="en-US"/>
        </w:rPr>
      </w:pPr>
      <w:r w:rsidRPr="00CE31F2">
        <w:rPr>
          <w:lang w:val="en-ZA" w:eastAsia="en-US"/>
        </w:rPr>
        <w:t>(iii)</w:t>
      </w:r>
      <w:r w:rsidRPr="00CE31F2">
        <w:rPr>
          <w:lang w:val="en-ZA" w:eastAsia="en-US"/>
        </w:rPr>
        <w:tab/>
      </w:r>
      <w:r w:rsidR="00CE31F2" w:rsidRPr="00CE31F2">
        <w:rPr>
          <w:rFonts w:cs="Arial"/>
          <w:szCs w:val="24"/>
          <w:lang w:val="en-ZA" w:eastAsia="en-US"/>
        </w:rPr>
        <w:t>the Plaintiff’s reasonable travel and accommodation costs for attending expert appointments.</w:t>
      </w:r>
    </w:p>
    <w:p w14:paraId="24A88263" w14:textId="704CCF79" w:rsidR="00CE31F2" w:rsidRPr="00CE31F2" w:rsidRDefault="00C01877" w:rsidP="00C01877">
      <w:pPr>
        <w:pStyle w:val="4"/>
        <w:numPr>
          <w:ilvl w:val="0"/>
          <w:numId w:val="0"/>
        </w:numPr>
        <w:tabs>
          <w:tab w:val="left" w:pos="2155"/>
        </w:tabs>
        <w:ind w:left="1361" w:hanging="794"/>
        <w:rPr>
          <w:lang w:val="en-ZA" w:eastAsia="en-US"/>
        </w:rPr>
      </w:pPr>
      <w:r w:rsidRPr="00CE31F2">
        <w:rPr>
          <w:rFonts w:cs="Arial"/>
          <w:szCs w:val="24"/>
          <w:lang w:val="en-ZA" w:eastAsia="en-US"/>
        </w:rPr>
        <w:t>(e)</w:t>
      </w:r>
      <w:r w:rsidRPr="00CE31F2">
        <w:rPr>
          <w:rFonts w:cs="Arial"/>
          <w:szCs w:val="24"/>
          <w:lang w:val="en-ZA" w:eastAsia="en-US"/>
        </w:rPr>
        <w:tab/>
      </w:r>
      <w:r w:rsidR="00CE31F2">
        <w:rPr>
          <w:lang w:val="en-ZA" w:eastAsia="en-US"/>
        </w:rPr>
        <w:t xml:space="preserve">The Plaintiff shall, in the event that the costs are not agreed, serve the Notice of </w:t>
      </w:r>
      <w:r w:rsidR="00CE31F2" w:rsidRPr="00CE31F2">
        <w:rPr>
          <w:rFonts w:ascii="ArialMT" w:hAnsi="ArialMT" w:cs="ArialMT"/>
          <w:szCs w:val="24"/>
          <w:lang w:val="en-ZA" w:eastAsia="en-US"/>
        </w:rPr>
        <w:t xml:space="preserve">Taxation on the Defendant’s attorney of record, and shall allow </w:t>
      </w:r>
      <w:r w:rsidR="00CE31F2" w:rsidRPr="00CE31F2">
        <w:rPr>
          <w:rFonts w:ascii="ArialMT" w:hAnsi="ArialMT" w:cs="ArialMT"/>
          <w:szCs w:val="24"/>
          <w:lang w:val="en-ZA" w:eastAsia="en-US"/>
        </w:rPr>
        <w:lastRenderedPageBreak/>
        <w:t>the Defendant 14</w:t>
      </w:r>
      <w:r w:rsidR="00CE31F2">
        <w:rPr>
          <w:rFonts w:ascii="ArialMT" w:hAnsi="ArialMT" w:cs="ArialMT"/>
          <w:szCs w:val="24"/>
          <w:lang w:val="en-ZA" w:eastAsia="en-US"/>
        </w:rPr>
        <w:t xml:space="preserve"> </w:t>
      </w:r>
      <w:r w:rsidR="00CE31F2" w:rsidRPr="00CE31F2">
        <w:rPr>
          <w:rFonts w:ascii="ArialMT" w:hAnsi="ArialMT" w:cs="ArialMT"/>
          <w:szCs w:val="24"/>
          <w:lang w:val="en-ZA" w:eastAsia="en-US"/>
        </w:rPr>
        <w:t>(fourteen) court days to make payment of the taxed costs, after service of the taxed</w:t>
      </w:r>
      <w:r w:rsidR="00CE31F2">
        <w:rPr>
          <w:lang w:val="en-ZA" w:eastAsia="en-US"/>
        </w:rPr>
        <w:t xml:space="preserve"> </w:t>
      </w:r>
      <w:r w:rsidR="00CE31F2" w:rsidRPr="00CE31F2">
        <w:rPr>
          <w:rFonts w:ascii="ArialMT" w:hAnsi="ArialMT" w:cs="ArialMT"/>
          <w:szCs w:val="24"/>
          <w:lang w:val="en-ZA" w:eastAsia="en-US"/>
        </w:rPr>
        <w:t>bill of costs.</w:t>
      </w:r>
    </w:p>
    <w:p w14:paraId="67C68987" w14:textId="18A0EA64" w:rsidR="00CE31F2" w:rsidRPr="00CE31F2" w:rsidRDefault="00C01877" w:rsidP="00C01877">
      <w:pPr>
        <w:pStyle w:val="4"/>
        <w:numPr>
          <w:ilvl w:val="0"/>
          <w:numId w:val="0"/>
        </w:numPr>
        <w:tabs>
          <w:tab w:val="left" w:pos="2155"/>
        </w:tabs>
        <w:ind w:left="1361" w:hanging="794"/>
        <w:rPr>
          <w:lang w:val="en-ZA" w:eastAsia="en-US"/>
        </w:rPr>
      </w:pPr>
      <w:r w:rsidRPr="00CE31F2">
        <w:rPr>
          <w:rFonts w:cs="Arial"/>
          <w:szCs w:val="24"/>
          <w:lang w:val="en-ZA" w:eastAsia="en-US"/>
        </w:rPr>
        <w:t>(f)</w:t>
      </w:r>
      <w:r w:rsidRPr="00CE31F2">
        <w:rPr>
          <w:rFonts w:cs="Arial"/>
          <w:szCs w:val="24"/>
          <w:lang w:val="en-ZA" w:eastAsia="en-US"/>
        </w:rPr>
        <w:tab/>
      </w:r>
      <w:r w:rsidR="00CE31F2" w:rsidRPr="00CE31F2">
        <w:rPr>
          <w:rFonts w:ascii="ArialMT" w:hAnsi="ArialMT" w:cs="ArialMT"/>
          <w:szCs w:val="24"/>
          <w:lang w:val="en-ZA" w:eastAsia="en-US"/>
        </w:rPr>
        <w:t>There is no contingency fee agreement signed between the Plaintiff and her</w:t>
      </w:r>
      <w:r w:rsidR="00CE31F2">
        <w:rPr>
          <w:lang w:val="en-ZA" w:eastAsia="en-US"/>
        </w:rPr>
        <w:t xml:space="preserve"> </w:t>
      </w:r>
      <w:r w:rsidR="00CE31F2" w:rsidRPr="00CE31F2">
        <w:rPr>
          <w:rFonts w:ascii="ArialMT" w:hAnsi="ArialMT" w:cs="ArialMT"/>
          <w:szCs w:val="24"/>
          <w:lang w:val="en-ZA" w:eastAsia="en-US"/>
        </w:rPr>
        <w:t>Attorney.</w:t>
      </w:r>
    </w:p>
    <w:p w14:paraId="5D60043B" w14:textId="4DC4F968" w:rsidR="00CE31F2" w:rsidRPr="00CE31F2" w:rsidRDefault="00C01877" w:rsidP="00C01877">
      <w:pPr>
        <w:pStyle w:val="4"/>
        <w:numPr>
          <w:ilvl w:val="0"/>
          <w:numId w:val="0"/>
        </w:numPr>
        <w:tabs>
          <w:tab w:val="left" w:pos="2155"/>
        </w:tabs>
        <w:ind w:left="1361" w:hanging="794"/>
        <w:rPr>
          <w:lang w:val="en-ZA" w:eastAsia="en-US"/>
        </w:rPr>
      </w:pPr>
      <w:r w:rsidRPr="00CE31F2">
        <w:rPr>
          <w:rFonts w:cs="Arial"/>
          <w:szCs w:val="24"/>
          <w:lang w:val="en-ZA" w:eastAsia="en-US"/>
        </w:rPr>
        <w:t>(g)</w:t>
      </w:r>
      <w:r w:rsidRPr="00CE31F2">
        <w:rPr>
          <w:rFonts w:cs="Arial"/>
          <w:szCs w:val="24"/>
          <w:lang w:val="en-ZA" w:eastAsia="en-US"/>
        </w:rPr>
        <w:tab/>
      </w:r>
      <w:r w:rsidR="00CE31F2" w:rsidRPr="00CE31F2">
        <w:rPr>
          <w:lang w:val="en-ZA"/>
        </w:rPr>
        <w:t xml:space="preserve">The net proceeds of the payment referred in paragraph </w:t>
      </w:r>
      <w:r w:rsidR="00CE31F2">
        <w:rPr>
          <w:lang w:val="en-ZA"/>
        </w:rPr>
        <w:t>(b)</w:t>
      </w:r>
      <w:r w:rsidR="00CE31F2" w:rsidRPr="00CE31F2">
        <w:rPr>
          <w:lang w:val="en-ZA"/>
        </w:rPr>
        <w:t xml:space="preserve"> above, after deduction</w:t>
      </w:r>
      <w:r w:rsidR="00CE31F2">
        <w:rPr>
          <w:lang w:val="en-ZA"/>
        </w:rPr>
        <w:t xml:space="preserve"> </w:t>
      </w:r>
      <w:r w:rsidR="00CE31F2" w:rsidRPr="00CE31F2">
        <w:rPr>
          <w:lang w:val="en-ZA"/>
        </w:rPr>
        <w:t>of the Plaintiff’s attorney legal fees (“the capital amount”), shall be payable to the</w:t>
      </w:r>
      <w:r w:rsidR="00CE31F2">
        <w:rPr>
          <w:lang w:val="en-ZA"/>
        </w:rPr>
        <w:t xml:space="preserve"> </w:t>
      </w:r>
      <w:r w:rsidR="00CE31F2" w:rsidRPr="00CE31F2">
        <w:rPr>
          <w:lang w:val="en-ZA"/>
        </w:rPr>
        <w:t>Plaintiff’s established and registered Trust Account.</w:t>
      </w:r>
    </w:p>
    <w:p w14:paraId="54AE14B0" w14:textId="4C9D40C5" w:rsidR="00400874" w:rsidRPr="00400874" w:rsidRDefault="00400874" w:rsidP="00400874">
      <w:pPr>
        <w:pStyle w:val="4"/>
        <w:numPr>
          <w:ilvl w:val="0"/>
          <w:numId w:val="0"/>
        </w:numPr>
        <w:ind w:left="2155"/>
        <w:rPr>
          <w:rFonts w:ascii="Arial-BoldMT" w:hAnsi="Arial-BoldMT" w:cs="Arial-BoldMT"/>
          <w:b/>
          <w:bCs/>
          <w:szCs w:val="24"/>
          <w:lang w:val="en-ZA" w:eastAsia="en-US"/>
        </w:rPr>
      </w:pPr>
    </w:p>
    <w:p w14:paraId="34B205AC" w14:textId="11E1C168" w:rsidR="00F35C80" w:rsidRPr="00D1752E" w:rsidRDefault="00F35C80" w:rsidP="00802CEA">
      <w:pPr>
        <w:rPr>
          <w:rFonts w:cs="Arial"/>
          <w:bCs/>
          <w:szCs w:val="24"/>
        </w:rPr>
      </w:pPr>
    </w:p>
    <w:p w14:paraId="2C9071C7" w14:textId="6901C6AD" w:rsidR="00715DD7" w:rsidRPr="00D1752E" w:rsidRDefault="00E72F07" w:rsidP="001B4B65">
      <w:pPr>
        <w:jc w:val="right"/>
        <w:rPr>
          <w:rFonts w:cs="Arial"/>
          <w:b/>
          <w:bCs/>
          <w:szCs w:val="24"/>
        </w:rPr>
      </w:pPr>
      <w:r w:rsidRPr="00D1752E">
        <w:rPr>
          <w:rFonts w:cs="Arial"/>
          <w:b/>
          <w:bCs/>
          <w:szCs w:val="24"/>
        </w:rPr>
        <w:t>_____________</w:t>
      </w:r>
      <w:r w:rsidR="003D6800" w:rsidRPr="00D1752E">
        <w:rPr>
          <w:rFonts w:cs="Arial"/>
          <w:b/>
          <w:bCs/>
          <w:szCs w:val="24"/>
        </w:rPr>
        <w:t>_</w:t>
      </w:r>
      <w:r w:rsidR="00014741" w:rsidRPr="00D1752E">
        <w:rPr>
          <w:rFonts w:cs="Arial"/>
          <w:b/>
          <w:bCs/>
          <w:szCs w:val="24"/>
        </w:rPr>
        <w:t>_______</w:t>
      </w:r>
    </w:p>
    <w:p w14:paraId="3BEDC1AF" w14:textId="147920D3" w:rsidR="00450A5A" w:rsidRPr="00D1752E" w:rsidRDefault="003D6800" w:rsidP="00DB1349">
      <w:pPr>
        <w:tabs>
          <w:tab w:val="right" w:pos="9026"/>
        </w:tabs>
        <w:spacing w:line="360" w:lineRule="auto"/>
        <w:rPr>
          <w:rFonts w:cs="Arial"/>
          <w:b/>
          <w:bCs/>
          <w:szCs w:val="24"/>
        </w:rPr>
      </w:pPr>
      <w:r w:rsidRPr="00D1752E">
        <w:rPr>
          <w:rFonts w:cs="Arial"/>
          <w:b/>
          <w:bCs/>
          <w:szCs w:val="24"/>
        </w:rPr>
        <w:tab/>
      </w:r>
      <w:r w:rsidR="009D7C31" w:rsidRPr="00D1752E">
        <w:rPr>
          <w:rFonts w:cs="Arial"/>
          <w:b/>
          <w:bCs/>
          <w:szCs w:val="24"/>
        </w:rPr>
        <w:t xml:space="preserve">M R </w:t>
      </w:r>
      <w:r w:rsidR="0037234E" w:rsidRPr="00D1752E">
        <w:rPr>
          <w:rFonts w:cs="Arial"/>
          <w:b/>
          <w:bCs/>
          <w:szCs w:val="24"/>
        </w:rPr>
        <w:t>PHOOKO</w:t>
      </w:r>
    </w:p>
    <w:p w14:paraId="70FFAA90" w14:textId="7F6ED72E" w:rsidR="002D6816" w:rsidRPr="00D1752E" w:rsidRDefault="00E72F07" w:rsidP="00DB1349">
      <w:pPr>
        <w:tabs>
          <w:tab w:val="right" w:pos="9026"/>
        </w:tabs>
        <w:spacing w:line="360" w:lineRule="auto"/>
        <w:ind w:left="6521" w:hanging="1843"/>
        <w:rPr>
          <w:rFonts w:cs="Arial"/>
          <w:bCs/>
          <w:szCs w:val="24"/>
        </w:rPr>
      </w:pPr>
      <w:r w:rsidRPr="00D1752E">
        <w:rPr>
          <w:rFonts w:cs="Arial"/>
          <w:bCs/>
          <w:szCs w:val="24"/>
        </w:rPr>
        <w:t xml:space="preserve">ACTING JUDGE </w:t>
      </w:r>
      <w:r w:rsidR="00DB1349" w:rsidRPr="00D1752E">
        <w:rPr>
          <w:rFonts w:cs="Arial"/>
          <w:bCs/>
          <w:szCs w:val="24"/>
        </w:rPr>
        <w:t xml:space="preserve">OF THE HIGH </w:t>
      </w:r>
      <w:r w:rsidRPr="00D1752E">
        <w:rPr>
          <w:rFonts w:cs="Arial"/>
          <w:bCs/>
          <w:szCs w:val="24"/>
        </w:rPr>
        <w:t>COURT</w:t>
      </w:r>
      <w:r w:rsidR="009D2E0D" w:rsidRPr="00D1752E">
        <w:rPr>
          <w:rFonts w:cs="Arial"/>
          <w:bCs/>
          <w:szCs w:val="24"/>
        </w:rPr>
        <w:t xml:space="preserve">, </w:t>
      </w:r>
      <w:r w:rsidR="009D7C31" w:rsidRPr="00D1752E">
        <w:rPr>
          <w:rFonts w:cs="Arial"/>
          <w:bCs/>
        </w:rPr>
        <w:t xml:space="preserve">DIVISION, </w:t>
      </w:r>
      <w:r w:rsidR="009D2E0D" w:rsidRPr="00D1752E">
        <w:rPr>
          <w:rFonts w:cs="Arial"/>
          <w:bCs/>
        </w:rPr>
        <w:t>PRETORIA</w:t>
      </w:r>
    </w:p>
    <w:p w14:paraId="1B3F468F" w14:textId="77777777" w:rsidR="002D6816" w:rsidRPr="00D1752E" w:rsidRDefault="002D6816" w:rsidP="0094103D">
      <w:pPr>
        <w:spacing w:line="360" w:lineRule="auto"/>
        <w:contextualSpacing/>
        <w:rPr>
          <w:rFonts w:cs="Arial"/>
          <w:b/>
          <w:bCs/>
        </w:rPr>
      </w:pPr>
    </w:p>
    <w:p w14:paraId="0503BAC7" w14:textId="77777777" w:rsidR="006E26D4" w:rsidRPr="00D1752E" w:rsidRDefault="006E26D4" w:rsidP="00BD277D">
      <w:pPr>
        <w:spacing w:after="200" w:line="360" w:lineRule="auto"/>
        <w:contextualSpacing/>
        <w:rPr>
          <w:rFonts w:eastAsia="Arial Unicode MS" w:cs="Arial"/>
          <w:bCs/>
          <w:szCs w:val="24"/>
          <w:lang w:eastAsia="zh-CN"/>
        </w:rPr>
      </w:pPr>
    </w:p>
    <w:p w14:paraId="76DB24C4" w14:textId="77777777" w:rsidR="00FA1702" w:rsidRPr="00D1752E" w:rsidRDefault="00FA1702" w:rsidP="00972022">
      <w:pPr>
        <w:rPr>
          <w:rFonts w:cs="Arial"/>
          <w:b/>
        </w:rPr>
      </w:pPr>
      <w:r w:rsidRPr="00D1752E">
        <w:rPr>
          <w:rFonts w:cs="Arial"/>
          <w:b/>
        </w:rPr>
        <w:t>APPEARANCES:</w:t>
      </w:r>
    </w:p>
    <w:p w14:paraId="501E7B46" w14:textId="77777777" w:rsidR="00FA1702" w:rsidRPr="00D1752E" w:rsidRDefault="00FA1702" w:rsidP="00972022">
      <w:pPr>
        <w:rPr>
          <w:rFonts w:cs="Arial"/>
        </w:rPr>
      </w:pPr>
    </w:p>
    <w:p w14:paraId="3C6C00E0" w14:textId="434F1672" w:rsidR="00136023" w:rsidRPr="00D1752E" w:rsidRDefault="00AF2EE8" w:rsidP="0024263E">
      <w:pPr>
        <w:rPr>
          <w:rFonts w:cs="Arial"/>
        </w:rPr>
      </w:pPr>
      <w:r w:rsidRPr="00D1752E">
        <w:rPr>
          <w:rFonts w:cs="Arial"/>
        </w:rPr>
        <w:t>Counsel for the</w:t>
      </w:r>
      <w:r w:rsidR="00E130E0" w:rsidRPr="00D1752E">
        <w:rPr>
          <w:rFonts w:cs="Arial"/>
        </w:rPr>
        <w:t xml:space="preserve"> </w:t>
      </w:r>
      <w:r w:rsidR="00E05267" w:rsidRPr="00D1752E">
        <w:rPr>
          <w:rFonts w:cs="Arial"/>
        </w:rPr>
        <w:t>Plaintiff</w:t>
      </w:r>
      <w:r w:rsidRPr="00D1752E">
        <w:rPr>
          <w:rFonts w:cs="Arial"/>
        </w:rPr>
        <w:t xml:space="preserve">:  </w:t>
      </w:r>
      <w:r w:rsidRPr="00D1752E">
        <w:rPr>
          <w:rFonts w:cs="Arial"/>
        </w:rPr>
        <w:tab/>
      </w:r>
      <w:r w:rsidR="00426B22" w:rsidRPr="00D1752E">
        <w:rPr>
          <w:rFonts w:cs="Arial"/>
        </w:rPr>
        <w:tab/>
      </w:r>
      <w:r w:rsidR="00E05267" w:rsidRPr="00D1752E">
        <w:rPr>
          <w:rFonts w:cs="Arial"/>
        </w:rPr>
        <w:tab/>
      </w:r>
      <w:r w:rsidR="004D74CF" w:rsidRPr="00D1752E">
        <w:rPr>
          <w:rFonts w:cs="Arial"/>
        </w:rPr>
        <w:t>Adv</w:t>
      </w:r>
      <w:r w:rsidR="00E05267" w:rsidRPr="00D1752E">
        <w:rPr>
          <w:rFonts w:cs="Arial"/>
        </w:rPr>
        <w:t xml:space="preserve"> L Haskins</w:t>
      </w:r>
      <w:r w:rsidR="00426B22" w:rsidRPr="00D1752E">
        <w:rPr>
          <w:rFonts w:cs="Arial"/>
        </w:rPr>
        <w:t xml:space="preserve"> </w:t>
      </w:r>
    </w:p>
    <w:p w14:paraId="166A600D" w14:textId="77777777" w:rsidR="001B39AE" w:rsidRPr="00D1752E" w:rsidRDefault="001B39AE" w:rsidP="0024263E">
      <w:pPr>
        <w:rPr>
          <w:rFonts w:cs="Arial"/>
        </w:rPr>
      </w:pPr>
      <w:r w:rsidRPr="00D1752E">
        <w:rPr>
          <w:rFonts w:cs="Arial"/>
        </w:rPr>
        <w:tab/>
      </w:r>
      <w:r w:rsidRPr="00D1752E">
        <w:rPr>
          <w:rFonts w:cs="Arial"/>
        </w:rPr>
        <w:tab/>
      </w:r>
      <w:r w:rsidRPr="00D1752E">
        <w:rPr>
          <w:rFonts w:cs="Arial"/>
        </w:rPr>
        <w:tab/>
      </w:r>
      <w:r w:rsidRPr="00D1752E">
        <w:rPr>
          <w:rFonts w:cs="Arial"/>
        </w:rPr>
        <w:tab/>
      </w:r>
      <w:r w:rsidR="00024510" w:rsidRPr="00D1752E">
        <w:rPr>
          <w:rFonts w:cs="Arial"/>
        </w:rPr>
        <w:t xml:space="preserve"> </w:t>
      </w:r>
    </w:p>
    <w:p w14:paraId="09F3A1ED" w14:textId="59C8EF43" w:rsidR="00AF2EE8" w:rsidRPr="00D1752E" w:rsidRDefault="00F671BB" w:rsidP="00972022">
      <w:pPr>
        <w:rPr>
          <w:rFonts w:cs="Arial"/>
        </w:rPr>
      </w:pPr>
      <w:r w:rsidRPr="00D1752E">
        <w:rPr>
          <w:rFonts w:cs="Arial"/>
        </w:rPr>
        <w:t xml:space="preserve">Instructed by: </w:t>
      </w:r>
      <w:r w:rsidRPr="00D1752E">
        <w:rPr>
          <w:rFonts w:cs="Arial"/>
        </w:rPr>
        <w:tab/>
      </w:r>
      <w:r w:rsidR="0019727E" w:rsidRPr="00D1752E">
        <w:rPr>
          <w:rFonts w:cs="Arial"/>
        </w:rPr>
        <w:tab/>
      </w:r>
      <w:r w:rsidR="0019727E" w:rsidRPr="00D1752E">
        <w:rPr>
          <w:rFonts w:cs="Arial"/>
        </w:rPr>
        <w:tab/>
      </w:r>
      <w:r w:rsidR="005C6EFD" w:rsidRPr="00D1752E">
        <w:rPr>
          <w:rFonts w:cs="Arial"/>
        </w:rPr>
        <w:tab/>
      </w:r>
      <w:r w:rsidR="00E05267" w:rsidRPr="00D1752E">
        <w:rPr>
          <w:rFonts w:cs="Arial"/>
        </w:rPr>
        <w:t xml:space="preserve">Godi </w:t>
      </w:r>
      <w:r w:rsidR="00303FC3" w:rsidRPr="00D1752E">
        <w:rPr>
          <w:rFonts w:cs="Arial"/>
        </w:rPr>
        <w:t>Attorneys</w:t>
      </w:r>
      <w:r w:rsidR="00426B22" w:rsidRPr="00D1752E">
        <w:rPr>
          <w:rFonts w:cs="Arial"/>
        </w:rPr>
        <w:t xml:space="preserve"> </w:t>
      </w:r>
    </w:p>
    <w:p w14:paraId="6297B459" w14:textId="77777777" w:rsidR="00614519" w:rsidRPr="00D1752E" w:rsidRDefault="00614519" w:rsidP="00972022">
      <w:pPr>
        <w:rPr>
          <w:rFonts w:cs="Arial"/>
        </w:rPr>
      </w:pPr>
      <w:r w:rsidRPr="00D1752E">
        <w:rPr>
          <w:rFonts w:cs="Arial"/>
        </w:rPr>
        <w:tab/>
      </w:r>
      <w:r w:rsidRPr="00D1752E">
        <w:rPr>
          <w:rFonts w:cs="Arial"/>
        </w:rPr>
        <w:tab/>
      </w:r>
      <w:r w:rsidRPr="00D1752E">
        <w:rPr>
          <w:rFonts w:cs="Arial"/>
        </w:rPr>
        <w:tab/>
      </w:r>
      <w:r w:rsidRPr="00D1752E">
        <w:rPr>
          <w:rFonts w:cs="Arial"/>
        </w:rPr>
        <w:tab/>
      </w:r>
      <w:r w:rsidRPr="00D1752E">
        <w:rPr>
          <w:rFonts w:cs="Arial"/>
        </w:rPr>
        <w:tab/>
      </w:r>
      <w:r w:rsidR="0019727E" w:rsidRPr="00D1752E">
        <w:rPr>
          <w:rFonts w:cs="Arial"/>
        </w:rPr>
        <w:t xml:space="preserve"> </w:t>
      </w:r>
    </w:p>
    <w:p w14:paraId="70EE9D76" w14:textId="77777777" w:rsidR="00942377" w:rsidRPr="00D1752E" w:rsidRDefault="001B39AE" w:rsidP="00972022">
      <w:pPr>
        <w:rPr>
          <w:rFonts w:cs="Arial"/>
        </w:rPr>
      </w:pPr>
      <w:r w:rsidRPr="00D1752E">
        <w:rPr>
          <w:rFonts w:cs="Arial"/>
        </w:rPr>
        <w:tab/>
      </w:r>
      <w:r w:rsidRPr="00D1752E">
        <w:rPr>
          <w:rFonts w:cs="Arial"/>
        </w:rPr>
        <w:tab/>
      </w:r>
      <w:r w:rsidRPr="00D1752E">
        <w:rPr>
          <w:rFonts w:cs="Arial"/>
        </w:rPr>
        <w:tab/>
      </w:r>
      <w:r w:rsidRPr="00D1752E">
        <w:rPr>
          <w:rFonts w:cs="Arial"/>
        </w:rPr>
        <w:tab/>
      </w:r>
    </w:p>
    <w:p w14:paraId="0D1B9DA0" w14:textId="1FF146FE" w:rsidR="00AF2EE8" w:rsidRPr="00D1752E" w:rsidRDefault="00AF2EE8" w:rsidP="00972022">
      <w:pPr>
        <w:rPr>
          <w:rFonts w:cs="Arial"/>
        </w:rPr>
      </w:pPr>
      <w:r w:rsidRPr="00D1752E">
        <w:rPr>
          <w:rFonts w:cs="Arial"/>
        </w:rPr>
        <w:t>Counsel for t</w:t>
      </w:r>
      <w:r w:rsidR="00EA3C59" w:rsidRPr="00D1752E">
        <w:rPr>
          <w:rFonts w:cs="Arial"/>
        </w:rPr>
        <w:t xml:space="preserve">he </w:t>
      </w:r>
      <w:r w:rsidR="00E05267" w:rsidRPr="00D1752E">
        <w:rPr>
          <w:rFonts w:cs="Arial"/>
        </w:rPr>
        <w:t>Defendant</w:t>
      </w:r>
      <w:r w:rsidRPr="00D1752E">
        <w:rPr>
          <w:rFonts w:cs="Arial"/>
        </w:rPr>
        <w:t>:</w:t>
      </w:r>
      <w:r w:rsidR="00EA3C59" w:rsidRPr="00D1752E">
        <w:rPr>
          <w:rFonts w:cs="Arial"/>
        </w:rPr>
        <w:tab/>
      </w:r>
      <w:r w:rsidR="00EA3C59" w:rsidRPr="00D1752E">
        <w:rPr>
          <w:rFonts w:cs="Arial"/>
        </w:rPr>
        <w:tab/>
      </w:r>
      <w:r w:rsidR="00E05267" w:rsidRPr="00D1752E">
        <w:rPr>
          <w:rFonts w:cs="Arial"/>
        </w:rPr>
        <w:tab/>
      </w:r>
      <w:r w:rsidR="00EA3C59" w:rsidRPr="00D1752E">
        <w:rPr>
          <w:rFonts w:cs="Arial"/>
        </w:rPr>
        <w:t xml:space="preserve">Adv </w:t>
      </w:r>
      <w:r w:rsidR="00E05267" w:rsidRPr="00D1752E">
        <w:rPr>
          <w:rFonts w:cs="Arial"/>
        </w:rPr>
        <w:t xml:space="preserve">L Lebakeng </w:t>
      </w:r>
      <w:r w:rsidR="00BE605C" w:rsidRPr="00D1752E">
        <w:rPr>
          <w:rFonts w:cs="Arial"/>
        </w:rPr>
        <w:tab/>
      </w:r>
    </w:p>
    <w:p w14:paraId="777AAA02" w14:textId="77777777" w:rsidR="00136023" w:rsidRPr="00D1752E" w:rsidRDefault="00136023" w:rsidP="00972022">
      <w:pPr>
        <w:rPr>
          <w:rFonts w:cs="Arial"/>
        </w:rPr>
      </w:pPr>
    </w:p>
    <w:p w14:paraId="37D91958" w14:textId="41E636A0" w:rsidR="00D11170" w:rsidRPr="00D1752E" w:rsidRDefault="00F671BB" w:rsidP="00972022">
      <w:pPr>
        <w:rPr>
          <w:rFonts w:cs="Arial"/>
        </w:rPr>
      </w:pPr>
      <w:r w:rsidRPr="00D1752E">
        <w:rPr>
          <w:rFonts w:cs="Arial"/>
        </w:rPr>
        <w:t>Instructed by:</w:t>
      </w:r>
      <w:r w:rsidR="00614519" w:rsidRPr="00D1752E">
        <w:rPr>
          <w:rFonts w:cs="Arial"/>
        </w:rPr>
        <w:tab/>
      </w:r>
      <w:r w:rsidR="00614519" w:rsidRPr="00D1752E">
        <w:rPr>
          <w:rFonts w:cs="Arial"/>
        </w:rPr>
        <w:tab/>
      </w:r>
      <w:r w:rsidR="00614519" w:rsidRPr="00D1752E">
        <w:rPr>
          <w:rFonts w:cs="Arial"/>
        </w:rPr>
        <w:tab/>
      </w:r>
      <w:r w:rsidR="005C6EFD" w:rsidRPr="00D1752E">
        <w:rPr>
          <w:rFonts w:cs="Arial"/>
        </w:rPr>
        <w:tab/>
      </w:r>
      <w:r w:rsidR="00EA3C59" w:rsidRPr="00D1752E">
        <w:rPr>
          <w:rFonts w:cs="Arial"/>
        </w:rPr>
        <w:t xml:space="preserve"> </w:t>
      </w:r>
      <w:r w:rsidR="00E05267" w:rsidRPr="00D1752E">
        <w:rPr>
          <w:rFonts w:cs="Arial"/>
        </w:rPr>
        <w:t xml:space="preserve">State Attorney </w:t>
      </w:r>
      <w:r w:rsidR="005C6EFD" w:rsidRPr="00D1752E">
        <w:rPr>
          <w:rFonts w:cs="Arial"/>
        </w:rPr>
        <w:t xml:space="preserve"> </w:t>
      </w:r>
    </w:p>
    <w:p w14:paraId="1EAE204F" w14:textId="77777777" w:rsidR="00614519" w:rsidRPr="00D1752E" w:rsidRDefault="00614519" w:rsidP="00E3375F">
      <w:pPr>
        <w:rPr>
          <w:rFonts w:cs="Arial"/>
        </w:rPr>
      </w:pPr>
    </w:p>
    <w:p w14:paraId="191A3A4A" w14:textId="77777777" w:rsidR="002C222A" w:rsidRPr="00D1752E" w:rsidRDefault="00024510" w:rsidP="0094103D">
      <w:pPr>
        <w:rPr>
          <w:rFonts w:cs="Arial"/>
        </w:rPr>
      </w:pPr>
      <w:r w:rsidRPr="00D1752E">
        <w:rPr>
          <w:rFonts w:cs="Arial"/>
        </w:rPr>
        <w:tab/>
      </w:r>
      <w:r w:rsidRPr="00D1752E">
        <w:rPr>
          <w:rFonts w:cs="Arial"/>
        </w:rPr>
        <w:tab/>
      </w:r>
      <w:r w:rsidRPr="00D1752E">
        <w:rPr>
          <w:rFonts w:cs="Arial"/>
        </w:rPr>
        <w:tab/>
      </w:r>
      <w:r w:rsidRPr="00D1752E">
        <w:rPr>
          <w:rFonts w:cs="Arial"/>
        </w:rPr>
        <w:tab/>
      </w:r>
      <w:r w:rsidRPr="00D1752E">
        <w:rPr>
          <w:rFonts w:cs="Arial"/>
        </w:rPr>
        <w:tab/>
        <w:t xml:space="preserve"> </w:t>
      </w:r>
      <w:r w:rsidR="0019727E" w:rsidRPr="00D1752E">
        <w:rPr>
          <w:rFonts w:cs="Arial"/>
        </w:rPr>
        <w:tab/>
      </w:r>
      <w:r w:rsidR="0019727E" w:rsidRPr="00D1752E">
        <w:rPr>
          <w:rFonts w:cs="Arial"/>
        </w:rPr>
        <w:tab/>
      </w:r>
      <w:r w:rsidR="0019727E" w:rsidRPr="00D1752E">
        <w:rPr>
          <w:rFonts w:cs="Arial"/>
        </w:rPr>
        <w:tab/>
      </w:r>
      <w:r w:rsidR="0019727E" w:rsidRPr="00D1752E">
        <w:rPr>
          <w:rFonts w:cs="Arial"/>
        </w:rPr>
        <w:tab/>
        <w:t xml:space="preserve"> </w:t>
      </w:r>
      <w:r w:rsidR="00614519" w:rsidRPr="00D1752E">
        <w:rPr>
          <w:rFonts w:cs="Arial"/>
        </w:rPr>
        <w:tab/>
      </w:r>
      <w:r w:rsidR="00614519" w:rsidRPr="00D1752E">
        <w:rPr>
          <w:rFonts w:cs="Arial"/>
        </w:rPr>
        <w:tab/>
      </w:r>
      <w:r w:rsidR="00614519" w:rsidRPr="00D1752E">
        <w:rPr>
          <w:rFonts w:cs="Arial"/>
        </w:rPr>
        <w:tab/>
      </w:r>
    </w:p>
    <w:p w14:paraId="1E3AD638" w14:textId="7202808B" w:rsidR="002C222A" w:rsidRPr="00D1752E" w:rsidRDefault="002C222A" w:rsidP="00972022">
      <w:pPr>
        <w:rPr>
          <w:rFonts w:cs="Arial"/>
        </w:rPr>
      </w:pPr>
      <w:r w:rsidRPr="00D1752E">
        <w:rPr>
          <w:rFonts w:cs="Arial"/>
        </w:rPr>
        <w:t>Date of Hearing:</w:t>
      </w:r>
      <w:r w:rsidRPr="00D1752E">
        <w:rPr>
          <w:rFonts w:cs="Arial"/>
        </w:rPr>
        <w:tab/>
      </w:r>
      <w:r w:rsidRPr="00D1752E">
        <w:rPr>
          <w:rFonts w:cs="Arial"/>
        </w:rPr>
        <w:tab/>
      </w:r>
      <w:r w:rsidRPr="00D1752E">
        <w:rPr>
          <w:rFonts w:cs="Arial"/>
        </w:rPr>
        <w:tab/>
      </w:r>
      <w:r w:rsidR="005C6EFD" w:rsidRPr="00D1752E">
        <w:rPr>
          <w:rFonts w:cs="Arial"/>
        </w:rPr>
        <w:tab/>
      </w:r>
      <w:r w:rsidR="00931223">
        <w:rPr>
          <w:rFonts w:cs="Arial"/>
        </w:rPr>
        <w:t>6 June</w:t>
      </w:r>
      <w:r w:rsidRPr="00D1752E">
        <w:rPr>
          <w:rFonts w:cs="Arial"/>
        </w:rPr>
        <w:t xml:space="preserve"> 202</w:t>
      </w:r>
      <w:r w:rsidR="003815AF" w:rsidRPr="00D1752E">
        <w:rPr>
          <w:rFonts w:cs="Arial"/>
        </w:rPr>
        <w:t>3</w:t>
      </w:r>
    </w:p>
    <w:p w14:paraId="5238D1B3" w14:textId="77777777" w:rsidR="00536778" w:rsidRPr="00D1752E" w:rsidRDefault="00536778" w:rsidP="00972022">
      <w:pPr>
        <w:rPr>
          <w:rFonts w:cs="Arial"/>
        </w:rPr>
      </w:pPr>
    </w:p>
    <w:p w14:paraId="68D19212" w14:textId="5A1AA845" w:rsidR="00F51C90" w:rsidRPr="00D1752E" w:rsidRDefault="002C222A" w:rsidP="0024263E">
      <w:pPr>
        <w:rPr>
          <w:rFonts w:cs="Arial"/>
        </w:rPr>
      </w:pPr>
      <w:r w:rsidRPr="00D1752E">
        <w:rPr>
          <w:rFonts w:cs="Arial"/>
        </w:rPr>
        <w:t xml:space="preserve">Date of Judgment: </w:t>
      </w:r>
      <w:r w:rsidRPr="00D1752E">
        <w:rPr>
          <w:rFonts w:cs="Arial"/>
        </w:rPr>
        <w:tab/>
      </w:r>
      <w:r w:rsidRPr="00D1752E">
        <w:rPr>
          <w:rFonts w:cs="Arial"/>
        </w:rPr>
        <w:tab/>
      </w:r>
      <w:r w:rsidRPr="00D1752E">
        <w:rPr>
          <w:rFonts w:cs="Arial"/>
        </w:rPr>
        <w:tab/>
      </w:r>
      <w:r w:rsidR="005C6EFD" w:rsidRPr="00D1752E">
        <w:rPr>
          <w:rFonts w:cs="Arial"/>
        </w:rPr>
        <w:tab/>
      </w:r>
      <w:r w:rsidR="00CE31F2">
        <w:rPr>
          <w:rFonts w:cs="Arial"/>
        </w:rPr>
        <w:t>2</w:t>
      </w:r>
      <w:r w:rsidR="009C3CB8">
        <w:rPr>
          <w:rFonts w:cs="Arial"/>
        </w:rPr>
        <w:t>4</w:t>
      </w:r>
      <w:r w:rsidR="00E96D6E">
        <w:rPr>
          <w:rFonts w:cs="Arial"/>
        </w:rPr>
        <w:t xml:space="preserve"> October</w:t>
      </w:r>
      <w:r w:rsidR="004608FB" w:rsidRPr="00D1752E">
        <w:rPr>
          <w:rFonts w:cs="Arial"/>
        </w:rPr>
        <w:t xml:space="preserve"> 202</w:t>
      </w:r>
      <w:r w:rsidR="00103419" w:rsidRPr="00D1752E">
        <w:rPr>
          <w:rFonts w:cs="Arial"/>
        </w:rPr>
        <w:t>3</w:t>
      </w:r>
      <w:r w:rsidRPr="00D1752E">
        <w:rPr>
          <w:rFonts w:cs="Arial"/>
        </w:rPr>
        <w:tab/>
      </w:r>
      <w:r w:rsidRPr="00D1752E">
        <w:rPr>
          <w:rFonts w:cs="Arial"/>
        </w:rPr>
        <w:tab/>
      </w:r>
      <w:r w:rsidRPr="00D1752E">
        <w:rPr>
          <w:rFonts w:cs="Arial"/>
        </w:rPr>
        <w:tab/>
      </w:r>
      <w:r w:rsidRPr="00D1752E">
        <w:rPr>
          <w:rFonts w:cs="Arial"/>
        </w:rPr>
        <w:tab/>
      </w:r>
      <w:r w:rsidR="00F51C90" w:rsidRPr="00D1752E">
        <w:rPr>
          <w:rFonts w:cs="Arial"/>
        </w:rPr>
        <w:tab/>
      </w:r>
    </w:p>
    <w:sectPr w:rsidR="00F51C90" w:rsidRPr="00D1752E" w:rsidSect="003C46C0">
      <w:headerReference w:type="default" r:id="rId13"/>
      <w:footerReference w:type="even"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1D5C5" w14:textId="77777777" w:rsidR="005657F8" w:rsidRDefault="005657F8" w:rsidP="00115245">
      <w:r>
        <w:separator/>
      </w:r>
    </w:p>
  </w:endnote>
  <w:endnote w:type="continuationSeparator" w:id="0">
    <w:p w14:paraId="171A1095" w14:textId="77777777" w:rsidR="005657F8" w:rsidRDefault="005657F8"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IDFont+F3">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C0D75" w14:textId="77777777" w:rsidR="00B209F5" w:rsidRDefault="00B209F5" w:rsidP="00C21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CDFED" w14:textId="77777777" w:rsidR="00B209F5" w:rsidRDefault="00B209F5" w:rsidP="00C211A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90523" w14:textId="77777777" w:rsidR="00B209F5" w:rsidRDefault="00B209F5" w:rsidP="00C04FF7">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62FDB" w14:textId="77777777" w:rsidR="005657F8" w:rsidRDefault="005657F8" w:rsidP="00115245">
      <w:r>
        <w:separator/>
      </w:r>
    </w:p>
  </w:footnote>
  <w:footnote w:type="continuationSeparator" w:id="0">
    <w:p w14:paraId="13D97DF5" w14:textId="77777777" w:rsidR="005657F8" w:rsidRDefault="005657F8" w:rsidP="00115245">
      <w:r>
        <w:continuationSeparator/>
      </w:r>
    </w:p>
  </w:footnote>
  <w:footnote w:id="1">
    <w:p w14:paraId="15513EC5" w14:textId="4B934A4C" w:rsidR="00AE2341" w:rsidRPr="00575374" w:rsidRDefault="00AE2341" w:rsidP="009C3CB8">
      <w:pPr>
        <w:pStyle w:val="FootnoteText"/>
        <w:spacing w:before="0"/>
        <w:ind w:left="0" w:firstLine="0"/>
        <w:rPr>
          <w:rFonts w:cs="Arial"/>
          <w:szCs w:val="20"/>
          <w:lang w:val="en-ZA"/>
        </w:rPr>
      </w:pPr>
      <w:r w:rsidRPr="00575374">
        <w:rPr>
          <w:rStyle w:val="FootnoteReference"/>
          <w:rFonts w:cs="Arial"/>
          <w:szCs w:val="20"/>
        </w:rPr>
        <w:footnoteRef/>
      </w:r>
      <w:r w:rsidRPr="00575374">
        <w:rPr>
          <w:rFonts w:cs="Arial"/>
          <w:szCs w:val="20"/>
        </w:rPr>
        <w:t xml:space="preserve"> </w:t>
      </w:r>
      <w:r w:rsidRPr="00575374">
        <w:rPr>
          <w:rFonts w:cs="Arial"/>
          <w:i/>
          <w:iCs/>
          <w:szCs w:val="20"/>
          <w:shd w:val="clear" w:color="auto" w:fill="FFFFFF"/>
        </w:rPr>
        <w:t>Rudman v Road Accident Fund</w:t>
      </w:r>
      <w:r w:rsidRPr="00575374">
        <w:rPr>
          <w:rFonts w:cs="Arial"/>
          <w:szCs w:val="20"/>
          <w:shd w:val="clear" w:color="auto" w:fill="FFFFFF"/>
        </w:rPr>
        <w:t> 2003(SA 234) (SCA</w:t>
      </w:r>
      <w:r w:rsidR="000D08C5">
        <w:rPr>
          <w:rFonts w:cs="Arial"/>
          <w:szCs w:val="20"/>
          <w:shd w:val="clear" w:color="auto" w:fill="FFFFFF"/>
        </w:rPr>
        <w:t>) at para 16.</w:t>
      </w:r>
    </w:p>
  </w:footnote>
  <w:footnote w:id="2">
    <w:p w14:paraId="39A1F81D" w14:textId="42737AAE" w:rsidR="00FC2ED0" w:rsidRPr="00575374" w:rsidRDefault="00FC2ED0" w:rsidP="009C3CB8">
      <w:pPr>
        <w:pStyle w:val="FootnoteText"/>
        <w:spacing w:before="0"/>
        <w:ind w:left="0" w:firstLine="0"/>
        <w:rPr>
          <w:rFonts w:cs="Arial"/>
          <w:szCs w:val="20"/>
          <w:lang w:val="en-ZA"/>
        </w:rPr>
      </w:pPr>
      <w:r w:rsidRPr="00575374">
        <w:rPr>
          <w:rStyle w:val="FootnoteReference"/>
          <w:rFonts w:cs="Arial"/>
          <w:szCs w:val="20"/>
        </w:rPr>
        <w:footnoteRef/>
      </w:r>
      <w:r w:rsidRPr="00575374">
        <w:rPr>
          <w:rFonts w:cs="Arial"/>
          <w:szCs w:val="20"/>
        </w:rPr>
        <w:t xml:space="preserve"> </w:t>
      </w:r>
      <w:r w:rsidRPr="00575374">
        <w:rPr>
          <w:rFonts w:cs="Arial"/>
          <w:i/>
          <w:iCs/>
          <w:szCs w:val="20"/>
          <w:shd w:val="clear" w:color="auto" w:fill="FFFFFF"/>
        </w:rPr>
        <w:t>Union and National</w:t>
      </w:r>
      <w:r w:rsidRPr="00575374">
        <w:rPr>
          <w:rFonts w:cs="Arial"/>
          <w:szCs w:val="20"/>
          <w:shd w:val="clear" w:color="auto" w:fill="FFFFFF"/>
        </w:rPr>
        <w:t> </w:t>
      </w:r>
      <w:r w:rsidRPr="00575374">
        <w:rPr>
          <w:rFonts w:cs="Arial"/>
          <w:i/>
          <w:iCs/>
          <w:szCs w:val="20"/>
          <w:shd w:val="clear" w:color="auto" w:fill="FFFFFF"/>
        </w:rPr>
        <w:t>Insurance Co Limited v Coetzee</w:t>
      </w:r>
      <w:r w:rsidRPr="00575374">
        <w:rPr>
          <w:rFonts w:cs="Arial"/>
          <w:szCs w:val="20"/>
          <w:shd w:val="clear" w:color="auto" w:fill="FFFFFF"/>
        </w:rPr>
        <w:t> 1970(1) SA295 (A) at 300A.</w:t>
      </w:r>
    </w:p>
  </w:footnote>
  <w:footnote w:id="3">
    <w:p w14:paraId="3A50652D" w14:textId="26BB698A" w:rsidR="00FC2ED0" w:rsidRPr="00575374" w:rsidRDefault="00FC2ED0" w:rsidP="00B87A2A">
      <w:pPr>
        <w:pStyle w:val="Heading2"/>
        <w:shd w:val="clear" w:color="auto" w:fill="FFFFFF"/>
        <w:spacing w:before="0"/>
        <w:rPr>
          <w:rFonts w:cs="Arial"/>
          <w:b w:val="0"/>
          <w:bCs w:val="0"/>
          <w:i w:val="0"/>
          <w:sz w:val="20"/>
          <w:szCs w:val="20"/>
          <w:lang w:val="en-ZA"/>
        </w:rPr>
      </w:pPr>
      <w:r w:rsidRPr="00575374">
        <w:rPr>
          <w:rStyle w:val="FootnoteReference"/>
          <w:rFonts w:cs="Arial"/>
          <w:i w:val="0"/>
          <w:iCs/>
          <w:sz w:val="20"/>
          <w:szCs w:val="20"/>
        </w:rPr>
        <w:footnoteRef/>
      </w:r>
      <w:r w:rsidRPr="00575374">
        <w:rPr>
          <w:rFonts w:cs="Arial"/>
          <w:sz w:val="20"/>
          <w:szCs w:val="20"/>
        </w:rPr>
        <w:t xml:space="preserve"> </w:t>
      </w:r>
      <w:r w:rsidRPr="000D08C5">
        <w:rPr>
          <w:rFonts w:cs="Arial"/>
          <w:b w:val="0"/>
          <w:bCs w:val="0"/>
          <w:iCs/>
          <w:sz w:val="20"/>
          <w:szCs w:val="20"/>
          <w:lang w:val="en-ZA"/>
        </w:rPr>
        <w:t>Monnakhotle v Road Accident Fund</w:t>
      </w:r>
      <w:r w:rsidRPr="00575374">
        <w:rPr>
          <w:rFonts w:cs="Arial"/>
          <w:b w:val="0"/>
          <w:bCs w:val="0"/>
          <w:i w:val="0"/>
          <w:sz w:val="20"/>
          <w:szCs w:val="20"/>
          <w:lang w:val="en-ZA"/>
        </w:rPr>
        <w:t xml:space="preserve"> (33365/2018) [2021] ZAGPJHC 78 at para 27.</w:t>
      </w:r>
    </w:p>
  </w:footnote>
  <w:footnote w:id="4">
    <w:p w14:paraId="12A3DEBC" w14:textId="1B5B750D" w:rsidR="00327811" w:rsidRPr="00575374" w:rsidRDefault="00327811" w:rsidP="009C3CB8">
      <w:pPr>
        <w:pStyle w:val="FootnoteText"/>
        <w:spacing w:before="0"/>
        <w:ind w:left="0" w:firstLine="0"/>
        <w:rPr>
          <w:rFonts w:cs="Arial"/>
          <w:szCs w:val="20"/>
          <w:lang w:val="en-ZA"/>
        </w:rPr>
      </w:pPr>
      <w:r w:rsidRPr="00575374">
        <w:rPr>
          <w:rStyle w:val="FootnoteReference"/>
          <w:rFonts w:cs="Arial"/>
          <w:szCs w:val="20"/>
        </w:rPr>
        <w:footnoteRef/>
      </w:r>
      <w:r w:rsidRPr="00575374">
        <w:rPr>
          <w:rFonts w:cs="Arial"/>
          <w:szCs w:val="20"/>
        </w:rPr>
        <w:t xml:space="preserve"> </w:t>
      </w:r>
      <w:r w:rsidRPr="00575374">
        <w:rPr>
          <w:rFonts w:cs="Arial"/>
          <w:szCs w:val="20"/>
          <w:lang w:val="en-ZA"/>
        </w:rPr>
        <w:t>Ibid.</w:t>
      </w:r>
    </w:p>
  </w:footnote>
  <w:footnote w:id="5">
    <w:p w14:paraId="4A7617B7" w14:textId="3D1B5D10" w:rsidR="00327811" w:rsidRPr="00575374" w:rsidRDefault="00327811" w:rsidP="009C3CB8">
      <w:pPr>
        <w:pStyle w:val="FootnoteText"/>
        <w:spacing w:before="0"/>
        <w:ind w:left="0" w:firstLine="0"/>
        <w:rPr>
          <w:rFonts w:cs="Arial"/>
          <w:szCs w:val="20"/>
          <w:lang w:val="en-ZA"/>
        </w:rPr>
      </w:pPr>
      <w:r w:rsidRPr="00575374">
        <w:rPr>
          <w:rStyle w:val="FootnoteReference"/>
          <w:rFonts w:cs="Arial"/>
          <w:szCs w:val="20"/>
        </w:rPr>
        <w:footnoteRef/>
      </w:r>
      <w:r w:rsidRPr="00575374">
        <w:rPr>
          <w:rFonts w:cs="Arial"/>
          <w:szCs w:val="20"/>
        </w:rPr>
        <w:t xml:space="preserve"> </w:t>
      </w:r>
      <w:r w:rsidRPr="00575374">
        <w:rPr>
          <w:rFonts w:cs="Arial"/>
          <w:szCs w:val="20"/>
          <w:lang w:val="en-ZA"/>
        </w:rPr>
        <w:t>At paras 27-30.</w:t>
      </w:r>
    </w:p>
  </w:footnote>
  <w:footnote w:id="6">
    <w:p w14:paraId="61600916" w14:textId="77777777" w:rsidR="00D821D8" w:rsidRPr="00575374" w:rsidRDefault="00D821D8" w:rsidP="00B87A2A">
      <w:pPr>
        <w:pStyle w:val="FootnoteText"/>
        <w:spacing w:before="0"/>
        <w:ind w:left="0" w:firstLine="0"/>
        <w:rPr>
          <w:szCs w:val="20"/>
          <w:lang w:val="en-ZA"/>
        </w:rPr>
      </w:pPr>
      <w:r w:rsidRPr="00575374">
        <w:rPr>
          <w:rStyle w:val="FootnoteReference"/>
          <w:szCs w:val="20"/>
        </w:rPr>
        <w:footnoteRef/>
      </w:r>
      <w:r w:rsidRPr="00575374">
        <w:rPr>
          <w:szCs w:val="20"/>
        </w:rPr>
        <w:t xml:space="preserve"> </w:t>
      </w:r>
      <w:hyperlink r:id="rId1" w:tooltip="View LawCiteRecord" w:history="1">
        <w:r w:rsidRPr="00575374">
          <w:rPr>
            <w:rFonts w:cs="Arial"/>
            <w:szCs w:val="20"/>
            <w:shd w:val="clear" w:color="auto" w:fill="FFFFFF"/>
          </w:rPr>
          <w:t>1984 SA 98</w:t>
        </w:r>
      </w:hyperlink>
      <w:r w:rsidRPr="00575374">
        <w:rPr>
          <w:rFonts w:cs="Arial"/>
          <w:i/>
          <w:szCs w:val="20"/>
          <w:shd w:val="clear" w:color="auto" w:fill="FFFFFF"/>
        </w:rPr>
        <w:t> </w:t>
      </w:r>
      <w:r w:rsidRPr="00575374">
        <w:rPr>
          <w:rFonts w:cs="Arial"/>
          <w:iCs/>
          <w:szCs w:val="20"/>
          <w:shd w:val="clear" w:color="auto" w:fill="FFFFFF"/>
        </w:rPr>
        <w:t>(A)</w:t>
      </w:r>
      <w:r w:rsidRPr="00575374">
        <w:rPr>
          <w:rFonts w:cs="Arial"/>
          <w:i/>
          <w:szCs w:val="20"/>
          <w:shd w:val="clear" w:color="auto" w:fill="FFFFFF"/>
        </w:rPr>
        <w:t xml:space="preserve"> at </w:t>
      </w:r>
      <w:r w:rsidRPr="00575374">
        <w:rPr>
          <w:rFonts w:cs="Arial"/>
          <w:szCs w:val="20"/>
          <w:shd w:val="clear" w:color="auto" w:fill="FFFFFF"/>
        </w:rPr>
        <w:t>113F - 114A.</w:t>
      </w:r>
    </w:p>
  </w:footnote>
  <w:footnote w:id="7">
    <w:p w14:paraId="2ABA15C3" w14:textId="3E07F6FC" w:rsidR="00895163" w:rsidRPr="00575374" w:rsidRDefault="00895163" w:rsidP="00B87A2A">
      <w:pPr>
        <w:pStyle w:val="FootnoteText"/>
        <w:spacing w:before="0"/>
        <w:ind w:left="0" w:firstLine="0"/>
        <w:rPr>
          <w:szCs w:val="20"/>
          <w:lang w:val="en-ZA"/>
        </w:rPr>
      </w:pPr>
      <w:r w:rsidRPr="00575374">
        <w:rPr>
          <w:rStyle w:val="FootnoteReference"/>
          <w:szCs w:val="20"/>
        </w:rPr>
        <w:footnoteRef/>
      </w:r>
      <w:r w:rsidRPr="00575374">
        <w:rPr>
          <w:szCs w:val="20"/>
        </w:rPr>
        <w:t xml:space="preserve"> </w:t>
      </w:r>
      <w:r w:rsidRPr="00575374">
        <w:rPr>
          <w:i/>
          <w:iCs/>
          <w:szCs w:val="20"/>
          <w:shd w:val="clear" w:color="auto" w:fill="FFFFFF"/>
        </w:rPr>
        <w:t>Road Accident Fund v Guedes</w:t>
      </w:r>
      <w:r w:rsidRPr="00575374">
        <w:rPr>
          <w:szCs w:val="20"/>
          <w:shd w:val="clear" w:color="auto" w:fill="FFFFFF"/>
        </w:rPr>
        <w:t xml:space="preserve"> 2006 (5) SA (SCA) </w:t>
      </w:r>
      <w:r w:rsidR="00CC0D28" w:rsidRPr="00575374">
        <w:rPr>
          <w:szCs w:val="20"/>
          <w:shd w:val="clear" w:color="auto" w:fill="FFFFFF"/>
        </w:rPr>
        <w:t>at</w:t>
      </w:r>
      <w:r w:rsidRPr="00575374">
        <w:rPr>
          <w:szCs w:val="20"/>
          <w:shd w:val="clear" w:color="auto" w:fill="FFFFFF"/>
        </w:rPr>
        <w:t xml:space="preserve"> 586 para 8</w:t>
      </w:r>
      <w:r w:rsidR="00CC0D28" w:rsidRPr="00575374">
        <w:rPr>
          <w:szCs w:val="20"/>
          <w:shd w:val="clear" w:color="auto" w:fill="FFFFFF"/>
        </w:rPr>
        <w:t>.</w:t>
      </w:r>
    </w:p>
  </w:footnote>
  <w:footnote w:id="8">
    <w:p w14:paraId="5E2D17B2" w14:textId="0D146F23" w:rsidR="00895163" w:rsidRPr="00575374" w:rsidRDefault="00895163" w:rsidP="00B87A2A">
      <w:pPr>
        <w:pStyle w:val="FootnoteText"/>
        <w:spacing w:before="0"/>
        <w:ind w:left="0" w:firstLine="0"/>
        <w:rPr>
          <w:szCs w:val="20"/>
          <w:lang w:val="en-ZA"/>
        </w:rPr>
      </w:pPr>
      <w:r w:rsidRPr="00575374">
        <w:rPr>
          <w:rStyle w:val="FootnoteReference"/>
          <w:szCs w:val="20"/>
        </w:rPr>
        <w:footnoteRef/>
      </w:r>
      <w:r w:rsidRPr="00575374">
        <w:rPr>
          <w:szCs w:val="20"/>
        </w:rPr>
        <w:t xml:space="preserve"> </w:t>
      </w:r>
      <w:r w:rsidR="00CC0D28" w:rsidRPr="00575374">
        <w:rPr>
          <w:i/>
          <w:iCs/>
          <w:szCs w:val="20"/>
          <w:shd w:val="clear" w:color="auto" w:fill="FFFFFF"/>
        </w:rPr>
        <w:t>Southern Insurance Association LTD v Baily NO</w:t>
      </w:r>
      <w:r w:rsidR="00CC0D28" w:rsidRPr="00575374">
        <w:rPr>
          <w:szCs w:val="20"/>
          <w:shd w:val="clear" w:color="auto" w:fill="FFFFFF"/>
        </w:rPr>
        <w:t xml:space="preserve"> 1984(1) SA 98 at 113 G-114 E.</w:t>
      </w:r>
    </w:p>
  </w:footnote>
  <w:footnote w:id="9">
    <w:p w14:paraId="7629E664" w14:textId="26BCD792" w:rsidR="000D08C5" w:rsidRPr="000D08C5" w:rsidRDefault="000D08C5" w:rsidP="00B87A2A">
      <w:pPr>
        <w:pStyle w:val="FootnoteText"/>
        <w:spacing w:before="0"/>
        <w:ind w:left="0" w:firstLine="0"/>
        <w:rPr>
          <w:szCs w:val="20"/>
          <w:lang w:val="en-ZA"/>
        </w:rPr>
      </w:pPr>
      <w:r w:rsidRPr="000D08C5">
        <w:rPr>
          <w:rStyle w:val="FootnoteReference"/>
          <w:szCs w:val="20"/>
        </w:rPr>
        <w:footnoteRef/>
      </w:r>
      <w:r w:rsidRPr="000D08C5">
        <w:rPr>
          <w:szCs w:val="20"/>
        </w:rPr>
        <w:t xml:space="preserve"> </w:t>
      </w:r>
      <w:r w:rsidRPr="000D08C5">
        <w:rPr>
          <w:szCs w:val="20"/>
          <w:lang w:val="en-ZA"/>
        </w:rPr>
        <w:t xml:space="preserve">See for example, </w:t>
      </w:r>
      <w:r w:rsidRPr="000D08C5">
        <w:rPr>
          <w:rFonts w:cs="Arial"/>
          <w:i/>
          <w:iCs/>
          <w:color w:val="242121"/>
          <w:szCs w:val="20"/>
          <w:shd w:val="clear" w:color="auto" w:fill="FFFFFF"/>
        </w:rPr>
        <w:t>AA Mutual Association Ltd v Maqula</w:t>
      </w:r>
      <w:r w:rsidRPr="000D08C5">
        <w:rPr>
          <w:rFonts w:cs="Arial"/>
          <w:color w:val="242121"/>
          <w:szCs w:val="20"/>
          <w:shd w:val="clear" w:color="auto" w:fill="FFFFFF"/>
        </w:rPr>
        <w:t> 1978(1) SA 805 (A) 812; </w:t>
      </w:r>
      <w:r w:rsidRPr="000D08C5">
        <w:rPr>
          <w:rFonts w:cs="Arial"/>
          <w:i/>
          <w:iCs/>
          <w:color w:val="242121"/>
          <w:szCs w:val="20"/>
          <w:shd w:val="clear" w:color="auto" w:fill="FFFFFF"/>
        </w:rPr>
        <w:t>De Jongh v Gunther</w:t>
      </w:r>
      <w:r w:rsidRPr="000D08C5">
        <w:rPr>
          <w:rFonts w:cs="Arial"/>
          <w:color w:val="242121"/>
          <w:szCs w:val="20"/>
          <w:shd w:val="clear" w:color="auto" w:fill="FFFFFF"/>
        </w:rPr>
        <w:t> 1975(4) SA 78 (W) 81, 83, 84D; </w:t>
      </w:r>
      <w:r w:rsidRPr="000D08C5">
        <w:rPr>
          <w:rFonts w:cs="Arial"/>
          <w:i/>
          <w:iCs/>
          <w:color w:val="242121"/>
          <w:szCs w:val="20"/>
          <w:shd w:val="clear" w:color="auto" w:fill="FFFFFF"/>
        </w:rPr>
        <w:t>Goodall v President</w:t>
      </w:r>
      <w:r w:rsidRPr="000D08C5">
        <w:rPr>
          <w:rFonts w:cs="Arial"/>
          <w:color w:val="242121"/>
          <w:szCs w:val="20"/>
          <w:shd w:val="clear" w:color="auto" w:fill="FFFFFF"/>
        </w:rPr>
        <w:t> 1978(1) SA 389 (W)</w:t>
      </w:r>
      <w:r w:rsidR="003C754F">
        <w:rPr>
          <w:rFonts w:cs="Arial"/>
          <w:color w:val="242121"/>
          <w:szCs w:val="20"/>
          <w:shd w:val="clear" w:color="auto" w:fill="FFFFFF"/>
        </w:rPr>
        <w:t>.</w:t>
      </w:r>
    </w:p>
  </w:footnote>
  <w:footnote w:id="10">
    <w:p w14:paraId="07035A2A" w14:textId="3522B1F9" w:rsidR="00EE4A85" w:rsidRPr="00575374" w:rsidRDefault="00EE4A85" w:rsidP="009C3CB8">
      <w:pPr>
        <w:pStyle w:val="FootnoteText"/>
        <w:spacing w:before="0"/>
        <w:ind w:left="0" w:firstLine="0"/>
        <w:rPr>
          <w:rFonts w:cs="Arial"/>
          <w:szCs w:val="20"/>
          <w:lang w:val="en-ZA"/>
        </w:rPr>
      </w:pPr>
      <w:r w:rsidRPr="00575374">
        <w:rPr>
          <w:rStyle w:val="FootnoteReference"/>
          <w:rFonts w:cs="Arial"/>
          <w:szCs w:val="20"/>
        </w:rPr>
        <w:footnoteRef/>
      </w:r>
      <w:r w:rsidRPr="00575374">
        <w:rPr>
          <w:rFonts w:cs="Arial"/>
          <w:szCs w:val="20"/>
        </w:rPr>
        <w:t xml:space="preserve"> </w:t>
      </w:r>
      <w:r w:rsidRPr="00575374">
        <w:rPr>
          <w:rFonts w:cs="Arial"/>
          <w:szCs w:val="20"/>
          <w:lang w:val="en-ZA" w:eastAsia="en-US"/>
        </w:rPr>
        <w:t>1978 (1) SA 805 (A).</w:t>
      </w:r>
    </w:p>
  </w:footnote>
  <w:footnote w:id="11">
    <w:p w14:paraId="1A396C08" w14:textId="17FBAE6D" w:rsidR="006F55AC" w:rsidRPr="00575374" w:rsidRDefault="006F55AC" w:rsidP="00B87A2A">
      <w:pPr>
        <w:pStyle w:val="Heading2"/>
        <w:shd w:val="clear" w:color="auto" w:fill="FFFFFF"/>
        <w:spacing w:before="0"/>
        <w:rPr>
          <w:rFonts w:cs="Arial"/>
          <w:b w:val="0"/>
          <w:bCs w:val="0"/>
          <w:i w:val="0"/>
          <w:sz w:val="20"/>
          <w:szCs w:val="20"/>
          <w:lang w:val="en-ZA"/>
        </w:rPr>
      </w:pPr>
      <w:r w:rsidRPr="00575374">
        <w:rPr>
          <w:rStyle w:val="FootnoteReference"/>
          <w:b w:val="0"/>
          <w:bCs w:val="0"/>
          <w:i w:val="0"/>
          <w:iCs/>
          <w:sz w:val="20"/>
          <w:szCs w:val="20"/>
        </w:rPr>
        <w:footnoteRef/>
      </w:r>
      <w:r w:rsidRPr="00575374">
        <w:rPr>
          <w:b w:val="0"/>
          <w:bCs w:val="0"/>
          <w:i w:val="0"/>
          <w:iCs/>
          <w:sz w:val="20"/>
          <w:szCs w:val="20"/>
        </w:rPr>
        <w:t xml:space="preserve"> See for example,</w:t>
      </w:r>
      <w:r w:rsidRPr="00575374">
        <w:rPr>
          <w:b w:val="0"/>
          <w:bCs w:val="0"/>
          <w:sz w:val="20"/>
          <w:szCs w:val="20"/>
        </w:rPr>
        <w:t xml:space="preserve"> </w:t>
      </w:r>
      <w:r w:rsidRPr="00575374">
        <w:rPr>
          <w:rFonts w:cs="Arial"/>
          <w:b w:val="0"/>
          <w:bCs w:val="0"/>
          <w:iCs/>
          <w:sz w:val="20"/>
          <w:szCs w:val="20"/>
          <w:lang w:val="en-ZA"/>
        </w:rPr>
        <w:t>Vosloo v Road Accident Fund</w:t>
      </w:r>
      <w:r w:rsidRPr="00575374">
        <w:rPr>
          <w:rFonts w:cs="Arial"/>
          <w:b w:val="0"/>
          <w:bCs w:val="0"/>
          <w:i w:val="0"/>
          <w:sz w:val="20"/>
          <w:szCs w:val="20"/>
          <w:lang w:val="en-ZA"/>
        </w:rPr>
        <w:t xml:space="preserve"> (11400/2016) [2022] ZAGPPHC 574 at paras 21 and 37</w:t>
      </w:r>
      <w:r w:rsidR="001965CF" w:rsidRPr="00575374">
        <w:rPr>
          <w:rFonts w:cs="Arial"/>
          <w:b w:val="0"/>
          <w:bCs w:val="0"/>
          <w:i w:val="0"/>
          <w:sz w:val="20"/>
          <w:szCs w:val="20"/>
          <w:lang w:val="en-ZA"/>
        </w:rPr>
        <w:t xml:space="preserve">; </w:t>
      </w:r>
      <w:r w:rsidR="001965CF" w:rsidRPr="00575374">
        <w:rPr>
          <w:rFonts w:cs="Arial"/>
          <w:b w:val="0"/>
          <w:bCs w:val="0"/>
          <w:iCs/>
          <w:sz w:val="20"/>
          <w:szCs w:val="20"/>
          <w:lang w:val="en-ZA"/>
        </w:rPr>
        <w:t>Cassiem v Road Accident Fund</w:t>
      </w:r>
      <w:r w:rsidR="001965CF" w:rsidRPr="00575374">
        <w:rPr>
          <w:rFonts w:cs="Arial"/>
          <w:b w:val="0"/>
          <w:bCs w:val="0"/>
          <w:i w:val="0"/>
          <w:sz w:val="20"/>
          <w:szCs w:val="20"/>
          <w:lang w:val="en-ZA"/>
        </w:rPr>
        <w:t xml:space="preserve"> (83986/2016) [2022] ZAGPPHC at para 11.</w:t>
      </w:r>
    </w:p>
  </w:footnote>
  <w:footnote w:id="12">
    <w:p w14:paraId="24381D04" w14:textId="738C517D" w:rsidR="00557330" w:rsidRPr="00575374" w:rsidRDefault="00557330" w:rsidP="00B87A2A">
      <w:pPr>
        <w:pStyle w:val="Heading2"/>
        <w:shd w:val="clear" w:color="auto" w:fill="FFFFFF"/>
        <w:spacing w:before="0"/>
        <w:rPr>
          <w:rFonts w:cs="Arial"/>
          <w:b w:val="0"/>
          <w:bCs w:val="0"/>
          <w:i w:val="0"/>
          <w:sz w:val="20"/>
          <w:szCs w:val="20"/>
          <w:lang w:val="en-ZA"/>
        </w:rPr>
      </w:pPr>
      <w:r w:rsidRPr="00575374">
        <w:rPr>
          <w:rStyle w:val="FootnoteReference"/>
          <w:b w:val="0"/>
          <w:bCs w:val="0"/>
          <w:i w:val="0"/>
          <w:iCs/>
          <w:sz w:val="20"/>
          <w:szCs w:val="20"/>
        </w:rPr>
        <w:footnoteRef/>
      </w:r>
      <w:r w:rsidRPr="00575374">
        <w:rPr>
          <w:sz w:val="20"/>
          <w:szCs w:val="20"/>
        </w:rPr>
        <w:t xml:space="preserve"> </w:t>
      </w:r>
      <w:r w:rsidRPr="00575374">
        <w:rPr>
          <w:rFonts w:cs="Arial"/>
          <w:b w:val="0"/>
          <w:bCs w:val="0"/>
          <w:iCs/>
          <w:sz w:val="20"/>
          <w:szCs w:val="20"/>
          <w:lang w:val="en-ZA"/>
        </w:rPr>
        <w:t>Mashaba v Road Accident Fund</w:t>
      </w:r>
      <w:r w:rsidRPr="00575374">
        <w:rPr>
          <w:rFonts w:cs="Arial"/>
          <w:b w:val="0"/>
          <w:bCs w:val="0"/>
          <w:i w:val="0"/>
          <w:sz w:val="20"/>
          <w:szCs w:val="20"/>
          <w:lang w:val="en-ZA"/>
        </w:rPr>
        <w:t xml:space="preserve"> [2006] 4 All SA 384 (T) at para 56.</w:t>
      </w:r>
    </w:p>
  </w:footnote>
  <w:footnote w:id="13">
    <w:p w14:paraId="11FEEE31" w14:textId="21D0E49F" w:rsidR="00823727" w:rsidRPr="00575374" w:rsidRDefault="00823727" w:rsidP="00B87A2A">
      <w:pPr>
        <w:pStyle w:val="FootnoteText"/>
        <w:spacing w:before="0"/>
        <w:rPr>
          <w:szCs w:val="20"/>
          <w:lang w:val="en-ZA"/>
        </w:rPr>
      </w:pPr>
      <w:r w:rsidRPr="00575374">
        <w:rPr>
          <w:rStyle w:val="FootnoteReference"/>
          <w:szCs w:val="20"/>
        </w:rPr>
        <w:footnoteRef/>
      </w:r>
      <w:r w:rsidRPr="00575374">
        <w:rPr>
          <w:szCs w:val="20"/>
        </w:rPr>
        <w:t xml:space="preserve"> </w:t>
      </w:r>
      <w:r w:rsidRPr="00575374">
        <w:rPr>
          <w:rFonts w:cs="Arial"/>
          <w:szCs w:val="20"/>
          <w:lang w:val="en-ZA"/>
        </w:rPr>
        <w:t xml:space="preserve">[2022] ZAFSHC 251; 2023 (1) SA 573 (FB) at para </w:t>
      </w:r>
      <w:r w:rsidR="0005285B" w:rsidRPr="00575374">
        <w:rPr>
          <w:rFonts w:cs="Arial"/>
          <w:szCs w:val="20"/>
          <w:lang w:val="en-ZA"/>
        </w:rPr>
        <w:t>14.</w:t>
      </w:r>
    </w:p>
  </w:footnote>
  <w:footnote w:id="14">
    <w:p w14:paraId="40D43A37" w14:textId="65DF72EA" w:rsidR="00964694" w:rsidRPr="00575374" w:rsidRDefault="00964694" w:rsidP="00B87A2A">
      <w:pPr>
        <w:pStyle w:val="FootnoteText"/>
        <w:spacing w:before="0"/>
        <w:rPr>
          <w:szCs w:val="20"/>
          <w:lang w:val="en-ZA"/>
        </w:rPr>
      </w:pPr>
      <w:r w:rsidRPr="00575374">
        <w:rPr>
          <w:rStyle w:val="FootnoteReference"/>
          <w:szCs w:val="20"/>
        </w:rPr>
        <w:footnoteRef/>
      </w:r>
      <w:r w:rsidRPr="00575374">
        <w:rPr>
          <w:szCs w:val="20"/>
        </w:rPr>
        <w:t xml:space="preserve"> </w:t>
      </w:r>
      <w:r w:rsidRPr="00575374">
        <w:rPr>
          <w:i/>
          <w:iCs/>
          <w:szCs w:val="20"/>
          <w:lang w:val="en-ZA"/>
        </w:rPr>
        <w:t>Road Accident Fund v Guedes</w:t>
      </w:r>
      <w:r w:rsidRPr="00575374">
        <w:rPr>
          <w:szCs w:val="20"/>
          <w:lang w:val="en-ZA"/>
        </w:rPr>
        <w:t xml:space="preserve"> 2006 (5) 583 (SCA) at para 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324879"/>
      <w:docPartObj>
        <w:docPartGallery w:val="Page Numbers (Top of Page)"/>
        <w:docPartUnique/>
      </w:docPartObj>
    </w:sdtPr>
    <w:sdtEndPr>
      <w:rPr>
        <w:noProof/>
      </w:rPr>
    </w:sdtEndPr>
    <w:sdtContent>
      <w:p w14:paraId="1D29E667" w14:textId="2F78412A" w:rsidR="00B209F5" w:rsidRDefault="00B209F5">
        <w:pPr>
          <w:pStyle w:val="Header"/>
          <w:jc w:val="right"/>
        </w:pPr>
        <w:r>
          <w:fldChar w:fldCharType="begin"/>
        </w:r>
        <w:r>
          <w:instrText xml:space="preserve"> PAGE   \* MERGEFORMAT </w:instrText>
        </w:r>
        <w:r>
          <w:fldChar w:fldCharType="separate"/>
        </w:r>
        <w:r w:rsidR="00C01877">
          <w:rPr>
            <w:noProof/>
          </w:rPr>
          <w:t>19</w:t>
        </w:r>
        <w:r>
          <w:rPr>
            <w:noProof/>
          </w:rPr>
          <w:fldChar w:fldCharType="end"/>
        </w:r>
      </w:p>
    </w:sdtContent>
  </w:sdt>
  <w:p w14:paraId="6B78B3E3" w14:textId="77777777" w:rsidR="00B209F5" w:rsidRDefault="00B209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B6308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2"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0BC5F9A2"/>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E33664"/>
    <w:multiLevelType w:val="multilevel"/>
    <w:tmpl w:val="8F0093AA"/>
    <w:lvl w:ilvl="0">
      <w:start w:val="9"/>
      <w:numFmt w:val="decimal"/>
      <w:lvlText w:val="%1"/>
      <w:lvlJc w:val="left"/>
      <w:pPr>
        <w:ind w:left="360" w:hanging="360"/>
      </w:pPr>
      <w:rPr>
        <w:rFonts w:hint="default"/>
        <w:i w:val="0"/>
        <w:color w:val="242121"/>
      </w:rPr>
    </w:lvl>
    <w:lvl w:ilvl="1">
      <w:start w:val="1"/>
      <w:numFmt w:val="decimal"/>
      <w:lvlText w:val="%1.%2"/>
      <w:lvlJc w:val="left"/>
      <w:pPr>
        <w:ind w:left="927" w:hanging="360"/>
      </w:pPr>
      <w:rPr>
        <w:rFonts w:hint="default"/>
        <w:i w:val="0"/>
        <w:color w:val="242121"/>
      </w:rPr>
    </w:lvl>
    <w:lvl w:ilvl="2">
      <w:start w:val="1"/>
      <w:numFmt w:val="decimal"/>
      <w:lvlText w:val="%1.%2.%3"/>
      <w:lvlJc w:val="left"/>
      <w:pPr>
        <w:ind w:left="1854" w:hanging="720"/>
      </w:pPr>
      <w:rPr>
        <w:rFonts w:hint="default"/>
        <w:i w:val="0"/>
        <w:color w:val="242121"/>
      </w:rPr>
    </w:lvl>
    <w:lvl w:ilvl="3">
      <w:start w:val="1"/>
      <w:numFmt w:val="decimal"/>
      <w:lvlText w:val="%1.%2.%3.%4"/>
      <w:lvlJc w:val="left"/>
      <w:pPr>
        <w:ind w:left="2781" w:hanging="1080"/>
      </w:pPr>
      <w:rPr>
        <w:rFonts w:hint="default"/>
        <w:i w:val="0"/>
        <w:color w:val="242121"/>
      </w:rPr>
    </w:lvl>
    <w:lvl w:ilvl="4">
      <w:start w:val="1"/>
      <w:numFmt w:val="decimal"/>
      <w:lvlText w:val="%1.%2.%3.%4.%5"/>
      <w:lvlJc w:val="left"/>
      <w:pPr>
        <w:ind w:left="3348" w:hanging="1080"/>
      </w:pPr>
      <w:rPr>
        <w:rFonts w:hint="default"/>
        <w:i w:val="0"/>
        <w:color w:val="242121"/>
      </w:rPr>
    </w:lvl>
    <w:lvl w:ilvl="5">
      <w:start w:val="1"/>
      <w:numFmt w:val="decimal"/>
      <w:lvlText w:val="%1.%2.%3.%4.%5.%6"/>
      <w:lvlJc w:val="left"/>
      <w:pPr>
        <w:ind w:left="4275" w:hanging="1440"/>
      </w:pPr>
      <w:rPr>
        <w:rFonts w:hint="default"/>
        <w:i w:val="0"/>
        <w:color w:val="242121"/>
      </w:rPr>
    </w:lvl>
    <w:lvl w:ilvl="6">
      <w:start w:val="1"/>
      <w:numFmt w:val="decimal"/>
      <w:lvlText w:val="%1.%2.%3.%4.%5.%6.%7"/>
      <w:lvlJc w:val="left"/>
      <w:pPr>
        <w:ind w:left="4842" w:hanging="1440"/>
      </w:pPr>
      <w:rPr>
        <w:rFonts w:hint="default"/>
        <w:i w:val="0"/>
        <w:color w:val="242121"/>
      </w:rPr>
    </w:lvl>
    <w:lvl w:ilvl="7">
      <w:start w:val="1"/>
      <w:numFmt w:val="decimal"/>
      <w:lvlText w:val="%1.%2.%3.%4.%5.%6.%7.%8"/>
      <w:lvlJc w:val="left"/>
      <w:pPr>
        <w:ind w:left="5769" w:hanging="1800"/>
      </w:pPr>
      <w:rPr>
        <w:rFonts w:hint="default"/>
        <w:i w:val="0"/>
        <w:color w:val="242121"/>
      </w:rPr>
    </w:lvl>
    <w:lvl w:ilvl="8">
      <w:start w:val="1"/>
      <w:numFmt w:val="decimal"/>
      <w:lvlText w:val="%1.%2.%3.%4.%5.%6.%7.%8.%9"/>
      <w:lvlJc w:val="left"/>
      <w:pPr>
        <w:ind w:left="6336" w:hanging="1800"/>
      </w:pPr>
      <w:rPr>
        <w:rFonts w:hint="default"/>
        <w:i w:val="0"/>
        <w:color w:val="242121"/>
      </w:rPr>
    </w:lvl>
  </w:abstractNum>
  <w:abstractNum w:abstractNumId="7" w15:restartNumberingAfterBreak="0">
    <w:nsid w:val="0FCF2B5D"/>
    <w:multiLevelType w:val="hybridMultilevel"/>
    <w:tmpl w:val="D5E406F6"/>
    <w:lvl w:ilvl="0" w:tplc="3A9CD1DE">
      <w:start w:val="1"/>
      <w:numFmt w:val="decimal"/>
      <w:lvlText w:val="%1."/>
      <w:lvlJc w:val="left"/>
      <w:pPr>
        <w:ind w:left="720" w:hanging="360"/>
      </w:pPr>
      <w:rPr>
        <w:rFonts w:ascii="ArialMT" w:hAnsi="ArialMT" w:cs="ArialMT"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FDA5499"/>
    <w:multiLevelType w:val="multilevel"/>
    <w:tmpl w:val="893A0FE6"/>
    <w:lvl w:ilvl="0">
      <w:start w:val="9"/>
      <w:numFmt w:val="decimal"/>
      <w:lvlText w:val="%1"/>
      <w:lvlJc w:val="left"/>
      <w:pPr>
        <w:ind w:left="360" w:hanging="360"/>
      </w:pPr>
      <w:rPr>
        <w:rFonts w:hint="default"/>
        <w:i w:val="0"/>
        <w:color w:val="242121"/>
      </w:rPr>
    </w:lvl>
    <w:lvl w:ilvl="1">
      <w:start w:val="1"/>
      <w:numFmt w:val="decimal"/>
      <w:lvlText w:val="%1.%2"/>
      <w:lvlJc w:val="left"/>
      <w:pPr>
        <w:ind w:left="1287" w:hanging="360"/>
      </w:pPr>
      <w:rPr>
        <w:rFonts w:hint="default"/>
        <w:i w:val="0"/>
        <w:color w:val="242121"/>
      </w:rPr>
    </w:lvl>
    <w:lvl w:ilvl="2">
      <w:start w:val="1"/>
      <w:numFmt w:val="decimal"/>
      <w:lvlText w:val="%1.%2.%3"/>
      <w:lvlJc w:val="left"/>
      <w:pPr>
        <w:ind w:left="2574" w:hanging="720"/>
      </w:pPr>
      <w:rPr>
        <w:rFonts w:hint="default"/>
        <w:i w:val="0"/>
        <w:color w:val="242121"/>
      </w:rPr>
    </w:lvl>
    <w:lvl w:ilvl="3">
      <w:start w:val="1"/>
      <w:numFmt w:val="decimal"/>
      <w:lvlText w:val="%1.%2.%3.%4"/>
      <w:lvlJc w:val="left"/>
      <w:pPr>
        <w:ind w:left="3861" w:hanging="1080"/>
      </w:pPr>
      <w:rPr>
        <w:rFonts w:hint="default"/>
        <w:i w:val="0"/>
        <w:color w:val="242121"/>
      </w:rPr>
    </w:lvl>
    <w:lvl w:ilvl="4">
      <w:start w:val="1"/>
      <w:numFmt w:val="decimal"/>
      <w:lvlText w:val="%1.%2.%3.%4.%5"/>
      <w:lvlJc w:val="left"/>
      <w:pPr>
        <w:ind w:left="4788" w:hanging="1080"/>
      </w:pPr>
      <w:rPr>
        <w:rFonts w:hint="default"/>
        <w:i w:val="0"/>
        <w:color w:val="242121"/>
      </w:rPr>
    </w:lvl>
    <w:lvl w:ilvl="5">
      <w:start w:val="1"/>
      <w:numFmt w:val="decimal"/>
      <w:lvlText w:val="%1.%2.%3.%4.%5.%6"/>
      <w:lvlJc w:val="left"/>
      <w:pPr>
        <w:ind w:left="6075" w:hanging="1440"/>
      </w:pPr>
      <w:rPr>
        <w:rFonts w:hint="default"/>
        <w:i w:val="0"/>
        <w:color w:val="242121"/>
      </w:rPr>
    </w:lvl>
    <w:lvl w:ilvl="6">
      <w:start w:val="1"/>
      <w:numFmt w:val="decimal"/>
      <w:lvlText w:val="%1.%2.%3.%4.%5.%6.%7"/>
      <w:lvlJc w:val="left"/>
      <w:pPr>
        <w:ind w:left="7002" w:hanging="1440"/>
      </w:pPr>
      <w:rPr>
        <w:rFonts w:hint="default"/>
        <w:i w:val="0"/>
        <w:color w:val="242121"/>
      </w:rPr>
    </w:lvl>
    <w:lvl w:ilvl="7">
      <w:start w:val="1"/>
      <w:numFmt w:val="decimal"/>
      <w:lvlText w:val="%1.%2.%3.%4.%5.%6.%7.%8"/>
      <w:lvlJc w:val="left"/>
      <w:pPr>
        <w:ind w:left="8289" w:hanging="1800"/>
      </w:pPr>
      <w:rPr>
        <w:rFonts w:hint="default"/>
        <w:i w:val="0"/>
        <w:color w:val="242121"/>
      </w:rPr>
    </w:lvl>
    <w:lvl w:ilvl="8">
      <w:start w:val="1"/>
      <w:numFmt w:val="decimal"/>
      <w:lvlText w:val="%1.%2.%3.%4.%5.%6.%7.%8.%9"/>
      <w:lvlJc w:val="left"/>
      <w:pPr>
        <w:ind w:left="9216" w:hanging="1800"/>
      </w:pPr>
      <w:rPr>
        <w:rFonts w:hint="default"/>
        <w:i w:val="0"/>
        <w:color w:val="242121"/>
      </w:rPr>
    </w:lvl>
  </w:abstractNum>
  <w:abstractNum w:abstractNumId="9" w15:restartNumberingAfterBreak="0">
    <w:nsid w:val="1502300A"/>
    <w:multiLevelType w:val="multilevel"/>
    <w:tmpl w:val="38628834"/>
    <w:lvl w:ilvl="0">
      <w:start w:val="8"/>
      <w:numFmt w:val="decimal"/>
      <w:lvlText w:val="%1"/>
      <w:lvlJc w:val="left"/>
      <w:pPr>
        <w:ind w:left="360" w:hanging="360"/>
      </w:pPr>
      <w:rPr>
        <w:rFonts w:hint="default"/>
        <w:i w:val="0"/>
        <w:color w:val="242121"/>
      </w:rPr>
    </w:lvl>
    <w:lvl w:ilvl="1">
      <w:start w:val="1"/>
      <w:numFmt w:val="decimal"/>
      <w:lvlText w:val="%1.%2"/>
      <w:lvlJc w:val="left"/>
      <w:pPr>
        <w:ind w:left="927" w:hanging="360"/>
      </w:pPr>
      <w:rPr>
        <w:rFonts w:hint="default"/>
        <w:i w:val="0"/>
        <w:color w:val="242121"/>
      </w:rPr>
    </w:lvl>
    <w:lvl w:ilvl="2">
      <w:start w:val="1"/>
      <w:numFmt w:val="decimal"/>
      <w:lvlText w:val="%1.%2.%3"/>
      <w:lvlJc w:val="left"/>
      <w:pPr>
        <w:ind w:left="1854" w:hanging="720"/>
      </w:pPr>
      <w:rPr>
        <w:rFonts w:hint="default"/>
        <w:i w:val="0"/>
        <w:color w:val="242121"/>
      </w:rPr>
    </w:lvl>
    <w:lvl w:ilvl="3">
      <w:start w:val="1"/>
      <w:numFmt w:val="decimal"/>
      <w:lvlText w:val="%1.%2.%3.%4"/>
      <w:lvlJc w:val="left"/>
      <w:pPr>
        <w:ind w:left="2781" w:hanging="1080"/>
      </w:pPr>
      <w:rPr>
        <w:rFonts w:hint="default"/>
        <w:i w:val="0"/>
        <w:color w:val="242121"/>
      </w:rPr>
    </w:lvl>
    <w:lvl w:ilvl="4">
      <w:start w:val="1"/>
      <w:numFmt w:val="decimal"/>
      <w:lvlText w:val="%1.%2.%3.%4.%5"/>
      <w:lvlJc w:val="left"/>
      <w:pPr>
        <w:ind w:left="3348" w:hanging="1080"/>
      </w:pPr>
      <w:rPr>
        <w:rFonts w:hint="default"/>
        <w:i w:val="0"/>
        <w:color w:val="242121"/>
      </w:rPr>
    </w:lvl>
    <w:lvl w:ilvl="5">
      <w:start w:val="1"/>
      <w:numFmt w:val="decimal"/>
      <w:lvlText w:val="%1.%2.%3.%4.%5.%6"/>
      <w:lvlJc w:val="left"/>
      <w:pPr>
        <w:ind w:left="4275" w:hanging="1440"/>
      </w:pPr>
      <w:rPr>
        <w:rFonts w:hint="default"/>
        <w:i w:val="0"/>
        <w:color w:val="242121"/>
      </w:rPr>
    </w:lvl>
    <w:lvl w:ilvl="6">
      <w:start w:val="1"/>
      <w:numFmt w:val="decimal"/>
      <w:lvlText w:val="%1.%2.%3.%4.%5.%6.%7"/>
      <w:lvlJc w:val="left"/>
      <w:pPr>
        <w:ind w:left="4842" w:hanging="1440"/>
      </w:pPr>
      <w:rPr>
        <w:rFonts w:hint="default"/>
        <w:i w:val="0"/>
        <w:color w:val="242121"/>
      </w:rPr>
    </w:lvl>
    <w:lvl w:ilvl="7">
      <w:start w:val="1"/>
      <w:numFmt w:val="decimal"/>
      <w:lvlText w:val="%1.%2.%3.%4.%5.%6.%7.%8"/>
      <w:lvlJc w:val="left"/>
      <w:pPr>
        <w:ind w:left="5769" w:hanging="1800"/>
      </w:pPr>
      <w:rPr>
        <w:rFonts w:hint="default"/>
        <w:i w:val="0"/>
        <w:color w:val="242121"/>
      </w:rPr>
    </w:lvl>
    <w:lvl w:ilvl="8">
      <w:start w:val="1"/>
      <w:numFmt w:val="decimal"/>
      <w:lvlText w:val="%1.%2.%3.%4.%5.%6.%7.%8.%9"/>
      <w:lvlJc w:val="left"/>
      <w:pPr>
        <w:ind w:left="6336" w:hanging="1800"/>
      </w:pPr>
      <w:rPr>
        <w:rFonts w:hint="default"/>
        <w:i w:val="0"/>
        <w:color w:val="242121"/>
      </w:rPr>
    </w:lvl>
  </w:abstractNum>
  <w:abstractNum w:abstractNumId="10" w15:restartNumberingAfterBreak="0">
    <w:nsid w:val="15522F49"/>
    <w:multiLevelType w:val="multilevel"/>
    <w:tmpl w:val="A26A3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672185"/>
    <w:multiLevelType w:val="hybridMultilevel"/>
    <w:tmpl w:val="018E01D6"/>
    <w:lvl w:ilvl="0" w:tplc="C368F652">
      <w:start w:val="1"/>
      <w:numFmt w:val="lowerLetter"/>
      <w:lvlText w:val="(%1)"/>
      <w:lvlJc w:val="left"/>
      <w:pPr>
        <w:ind w:left="720" w:hanging="360"/>
      </w:pPr>
      <w:rPr>
        <w:rFonts w:ascii="Arial" w:eastAsia="WenQuanYi Micro Hei" w:hAnsi="Arial" w:cs="Lohit Hin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C32EAB"/>
    <w:multiLevelType w:val="multilevel"/>
    <w:tmpl w:val="E8D0EFD2"/>
    <w:lvl w:ilvl="0">
      <w:start w:val="1"/>
      <w:numFmt w:val="decimal"/>
      <w:pStyle w:val="1"/>
      <w:lvlText w:val="[%1]"/>
      <w:lvlJc w:val="left"/>
      <w:pPr>
        <w:tabs>
          <w:tab w:val="num" w:pos="567"/>
        </w:tabs>
        <w:ind w:left="567" w:hanging="567"/>
      </w:pPr>
      <w:rPr>
        <w:rFonts w:ascii="Arial" w:hAnsi="Arial" w:cs="Arial" w:hint="default"/>
        <w:b w:val="0"/>
        <w:bCs w:val="0"/>
        <w:i w:val="0"/>
        <w:iCs/>
        <w:color w:val="auto"/>
        <w:sz w:val="24"/>
        <w:szCs w:val="24"/>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ascii="Arial" w:hAnsi="Arial" w:cs="Arial" w:hint="default"/>
        <w:b w:val="0"/>
        <w:bCs w:val="0"/>
        <w:sz w:val="24"/>
        <w:szCs w:val="24"/>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1F95CC9"/>
    <w:multiLevelType w:val="multilevel"/>
    <w:tmpl w:val="54BC264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0514155"/>
    <w:multiLevelType w:val="multilevel"/>
    <w:tmpl w:val="44B07B0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1D011A3"/>
    <w:multiLevelType w:val="multilevel"/>
    <w:tmpl w:val="810E82AE"/>
    <w:lvl w:ilvl="0">
      <w:start w:val="4"/>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17" w15:restartNumberingAfterBreak="0">
    <w:nsid w:val="7276796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D98797E"/>
    <w:multiLevelType w:val="multilevel"/>
    <w:tmpl w:val="54BC264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12"/>
  </w:num>
  <w:num w:numId="2">
    <w:abstractNumId w:val="4"/>
  </w:num>
  <w:num w:numId="3">
    <w:abstractNumId w:val="1"/>
  </w:num>
  <w:num w:numId="4">
    <w:abstractNumId w:val="14"/>
  </w:num>
  <w:num w:numId="5">
    <w:abstractNumId w:val="11"/>
  </w:num>
  <w:num w:numId="6">
    <w:abstractNumId w:val="5"/>
  </w:num>
  <w:num w:numId="7">
    <w:abstractNumId w:val="15"/>
  </w:num>
  <w:num w:numId="8">
    <w:abstractNumId w:val="18"/>
  </w:num>
  <w:num w:numId="9">
    <w:abstractNumId w:val="9"/>
  </w:num>
  <w:num w:numId="10">
    <w:abstractNumId w:val="10"/>
  </w:num>
  <w:num w:numId="11">
    <w:abstractNumId w:val="13"/>
  </w:num>
  <w:num w:numId="12">
    <w:abstractNumId w:val="16"/>
  </w:num>
  <w:num w:numId="13">
    <w:abstractNumId w:val="8"/>
  </w:num>
  <w:num w:numId="14">
    <w:abstractNumId w:val="6"/>
  </w:num>
  <w:num w:numId="15">
    <w:abstractNumId w:val="17"/>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C"/>
    <w:rsid w:val="000003A1"/>
    <w:rsid w:val="00000474"/>
    <w:rsid w:val="000007B5"/>
    <w:rsid w:val="0000092D"/>
    <w:rsid w:val="00000EF5"/>
    <w:rsid w:val="00000EF9"/>
    <w:rsid w:val="000015B3"/>
    <w:rsid w:val="00001F2D"/>
    <w:rsid w:val="000025D3"/>
    <w:rsid w:val="000026D9"/>
    <w:rsid w:val="000027B3"/>
    <w:rsid w:val="00002E04"/>
    <w:rsid w:val="000031F1"/>
    <w:rsid w:val="00003D4F"/>
    <w:rsid w:val="000043C3"/>
    <w:rsid w:val="00004C50"/>
    <w:rsid w:val="00004FF5"/>
    <w:rsid w:val="00005022"/>
    <w:rsid w:val="00005393"/>
    <w:rsid w:val="000064E0"/>
    <w:rsid w:val="00006D89"/>
    <w:rsid w:val="0000721E"/>
    <w:rsid w:val="00007A1E"/>
    <w:rsid w:val="00007AFB"/>
    <w:rsid w:val="00010468"/>
    <w:rsid w:val="000107E5"/>
    <w:rsid w:val="00010AF1"/>
    <w:rsid w:val="00011E1C"/>
    <w:rsid w:val="00012678"/>
    <w:rsid w:val="00012BC9"/>
    <w:rsid w:val="0001304A"/>
    <w:rsid w:val="00013956"/>
    <w:rsid w:val="00013988"/>
    <w:rsid w:val="00013FB3"/>
    <w:rsid w:val="00014741"/>
    <w:rsid w:val="0001479D"/>
    <w:rsid w:val="00015055"/>
    <w:rsid w:val="00015194"/>
    <w:rsid w:val="0001663B"/>
    <w:rsid w:val="00016B15"/>
    <w:rsid w:val="00016D7D"/>
    <w:rsid w:val="00017051"/>
    <w:rsid w:val="00017308"/>
    <w:rsid w:val="000174A9"/>
    <w:rsid w:val="00020216"/>
    <w:rsid w:val="000205BB"/>
    <w:rsid w:val="00020C06"/>
    <w:rsid w:val="00020C9D"/>
    <w:rsid w:val="00021839"/>
    <w:rsid w:val="00021FED"/>
    <w:rsid w:val="000223BA"/>
    <w:rsid w:val="000234BC"/>
    <w:rsid w:val="00023A8D"/>
    <w:rsid w:val="00024510"/>
    <w:rsid w:val="00024B45"/>
    <w:rsid w:val="00024C6F"/>
    <w:rsid w:val="00025412"/>
    <w:rsid w:val="000258FE"/>
    <w:rsid w:val="00025AAC"/>
    <w:rsid w:val="00025AB9"/>
    <w:rsid w:val="00026013"/>
    <w:rsid w:val="0002644E"/>
    <w:rsid w:val="000267B0"/>
    <w:rsid w:val="00026EF4"/>
    <w:rsid w:val="00027E31"/>
    <w:rsid w:val="00027E97"/>
    <w:rsid w:val="00027F99"/>
    <w:rsid w:val="0003093D"/>
    <w:rsid w:val="00032191"/>
    <w:rsid w:val="0003277C"/>
    <w:rsid w:val="000327C4"/>
    <w:rsid w:val="0003439D"/>
    <w:rsid w:val="00035289"/>
    <w:rsid w:val="00035C54"/>
    <w:rsid w:val="00035CA2"/>
    <w:rsid w:val="00035D07"/>
    <w:rsid w:val="000363D8"/>
    <w:rsid w:val="00036839"/>
    <w:rsid w:val="0003686D"/>
    <w:rsid w:val="00036B3C"/>
    <w:rsid w:val="00036CBB"/>
    <w:rsid w:val="00036E35"/>
    <w:rsid w:val="00037B4A"/>
    <w:rsid w:val="00037E9A"/>
    <w:rsid w:val="00040CF7"/>
    <w:rsid w:val="00040CFF"/>
    <w:rsid w:val="000410B1"/>
    <w:rsid w:val="0004166E"/>
    <w:rsid w:val="0004179B"/>
    <w:rsid w:val="00041A35"/>
    <w:rsid w:val="00042120"/>
    <w:rsid w:val="00042144"/>
    <w:rsid w:val="0004225B"/>
    <w:rsid w:val="00042770"/>
    <w:rsid w:val="00042883"/>
    <w:rsid w:val="00042AB7"/>
    <w:rsid w:val="00043330"/>
    <w:rsid w:val="00043B8D"/>
    <w:rsid w:val="00043CA9"/>
    <w:rsid w:val="00043D2C"/>
    <w:rsid w:val="00044524"/>
    <w:rsid w:val="00044986"/>
    <w:rsid w:val="00044CB9"/>
    <w:rsid w:val="00044D43"/>
    <w:rsid w:val="0004504E"/>
    <w:rsid w:val="000450BB"/>
    <w:rsid w:val="00045426"/>
    <w:rsid w:val="00046726"/>
    <w:rsid w:val="0004700B"/>
    <w:rsid w:val="000471C4"/>
    <w:rsid w:val="0004726E"/>
    <w:rsid w:val="00047380"/>
    <w:rsid w:val="00047864"/>
    <w:rsid w:val="00047964"/>
    <w:rsid w:val="00047B31"/>
    <w:rsid w:val="00051201"/>
    <w:rsid w:val="00051DB9"/>
    <w:rsid w:val="000526FC"/>
    <w:rsid w:val="0005285B"/>
    <w:rsid w:val="00052C29"/>
    <w:rsid w:val="00052CE2"/>
    <w:rsid w:val="00053DD2"/>
    <w:rsid w:val="000541F4"/>
    <w:rsid w:val="00054950"/>
    <w:rsid w:val="000552C4"/>
    <w:rsid w:val="000554AC"/>
    <w:rsid w:val="000566B1"/>
    <w:rsid w:val="000569B1"/>
    <w:rsid w:val="0005747E"/>
    <w:rsid w:val="00057FE1"/>
    <w:rsid w:val="000603D2"/>
    <w:rsid w:val="0006055D"/>
    <w:rsid w:val="000606C4"/>
    <w:rsid w:val="00060B0C"/>
    <w:rsid w:val="0006122D"/>
    <w:rsid w:val="000614BD"/>
    <w:rsid w:val="000614DC"/>
    <w:rsid w:val="00061632"/>
    <w:rsid w:val="0006281D"/>
    <w:rsid w:val="00062AC4"/>
    <w:rsid w:val="00063299"/>
    <w:rsid w:val="000632D1"/>
    <w:rsid w:val="00063586"/>
    <w:rsid w:val="00064037"/>
    <w:rsid w:val="000643EE"/>
    <w:rsid w:val="00064417"/>
    <w:rsid w:val="000648C6"/>
    <w:rsid w:val="00064934"/>
    <w:rsid w:val="00065D25"/>
    <w:rsid w:val="00065DBA"/>
    <w:rsid w:val="0006685D"/>
    <w:rsid w:val="0006722D"/>
    <w:rsid w:val="00067403"/>
    <w:rsid w:val="000713C6"/>
    <w:rsid w:val="000715B5"/>
    <w:rsid w:val="00071C04"/>
    <w:rsid w:val="0007238B"/>
    <w:rsid w:val="00073213"/>
    <w:rsid w:val="0007439A"/>
    <w:rsid w:val="000743C1"/>
    <w:rsid w:val="00074490"/>
    <w:rsid w:val="00074E67"/>
    <w:rsid w:val="0007533B"/>
    <w:rsid w:val="00075A7B"/>
    <w:rsid w:val="000768B7"/>
    <w:rsid w:val="000769A3"/>
    <w:rsid w:val="00076AEB"/>
    <w:rsid w:val="00076C32"/>
    <w:rsid w:val="00081B44"/>
    <w:rsid w:val="000821DD"/>
    <w:rsid w:val="000835EC"/>
    <w:rsid w:val="00083DA8"/>
    <w:rsid w:val="00083FCF"/>
    <w:rsid w:val="00084337"/>
    <w:rsid w:val="0008478E"/>
    <w:rsid w:val="00084A85"/>
    <w:rsid w:val="00087F0F"/>
    <w:rsid w:val="00090D1E"/>
    <w:rsid w:val="00090E6B"/>
    <w:rsid w:val="00091EF1"/>
    <w:rsid w:val="000922C8"/>
    <w:rsid w:val="00094423"/>
    <w:rsid w:val="00094488"/>
    <w:rsid w:val="0009492C"/>
    <w:rsid w:val="00095505"/>
    <w:rsid w:val="00095CA6"/>
    <w:rsid w:val="00095F1C"/>
    <w:rsid w:val="0009617B"/>
    <w:rsid w:val="000968A2"/>
    <w:rsid w:val="00096CAD"/>
    <w:rsid w:val="00096CAE"/>
    <w:rsid w:val="0009706F"/>
    <w:rsid w:val="00097115"/>
    <w:rsid w:val="000975B2"/>
    <w:rsid w:val="00097C41"/>
    <w:rsid w:val="00097ECB"/>
    <w:rsid w:val="000A0181"/>
    <w:rsid w:val="000A0398"/>
    <w:rsid w:val="000A1B6E"/>
    <w:rsid w:val="000A1C84"/>
    <w:rsid w:val="000A1CF7"/>
    <w:rsid w:val="000A2515"/>
    <w:rsid w:val="000A2A21"/>
    <w:rsid w:val="000A3989"/>
    <w:rsid w:val="000A45E1"/>
    <w:rsid w:val="000A463E"/>
    <w:rsid w:val="000A5992"/>
    <w:rsid w:val="000A6115"/>
    <w:rsid w:val="000A65EF"/>
    <w:rsid w:val="000A7D0E"/>
    <w:rsid w:val="000B0497"/>
    <w:rsid w:val="000B0548"/>
    <w:rsid w:val="000B0977"/>
    <w:rsid w:val="000B1905"/>
    <w:rsid w:val="000B1B70"/>
    <w:rsid w:val="000B1DC3"/>
    <w:rsid w:val="000B2E1A"/>
    <w:rsid w:val="000B2EA2"/>
    <w:rsid w:val="000B3C84"/>
    <w:rsid w:val="000B3F6B"/>
    <w:rsid w:val="000B4A7E"/>
    <w:rsid w:val="000B4E9C"/>
    <w:rsid w:val="000B66A1"/>
    <w:rsid w:val="000B708F"/>
    <w:rsid w:val="000B7A7B"/>
    <w:rsid w:val="000B7B10"/>
    <w:rsid w:val="000B7F3F"/>
    <w:rsid w:val="000C03C5"/>
    <w:rsid w:val="000C0C88"/>
    <w:rsid w:val="000C0E29"/>
    <w:rsid w:val="000C12AC"/>
    <w:rsid w:val="000C15AC"/>
    <w:rsid w:val="000C2D83"/>
    <w:rsid w:val="000C2E2C"/>
    <w:rsid w:val="000C3186"/>
    <w:rsid w:val="000C325E"/>
    <w:rsid w:val="000C4114"/>
    <w:rsid w:val="000C4EA2"/>
    <w:rsid w:val="000C5B14"/>
    <w:rsid w:val="000C6CA0"/>
    <w:rsid w:val="000C726A"/>
    <w:rsid w:val="000C7A91"/>
    <w:rsid w:val="000C7C5F"/>
    <w:rsid w:val="000C7D3C"/>
    <w:rsid w:val="000D0618"/>
    <w:rsid w:val="000D08C5"/>
    <w:rsid w:val="000D0A14"/>
    <w:rsid w:val="000D1047"/>
    <w:rsid w:val="000D1DE1"/>
    <w:rsid w:val="000D2129"/>
    <w:rsid w:val="000D22FD"/>
    <w:rsid w:val="000D26DF"/>
    <w:rsid w:val="000D2A1D"/>
    <w:rsid w:val="000D3345"/>
    <w:rsid w:val="000D3490"/>
    <w:rsid w:val="000D40CD"/>
    <w:rsid w:val="000D437D"/>
    <w:rsid w:val="000D43CC"/>
    <w:rsid w:val="000D4F96"/>
    <w:rsid w:val="000D531E"/>
    <w:rsid w:val="000D5E07"/>
    <w:rsid w:val="000D6C4B"/>
    <w:rsid w:val="000D7CFD"/>
    <w:rsid w:val="000E0006"/>
    <w:rsid w:val="000E0C2D"/>
    <w:rsid w:val="000E0F39"/>
    <w:rsid w:val="000E139F"/>
    <w:rsid w:val="000E14B4"/>
    <w:rsid w:val="000E1C17"/>
    <w:rsid w:val="000E1D43"/>
    <w:rsid w:val="000E22BE"/>
    <w:rsid w:val="000E292A"/>
    <w:rsid w:val="000E3453"/>
    <w:rsid w:val="000E3CC6"/>
    <w:rsid w:val="000E3F6A"/>
    <w:rsid w:val="000E43C6"/>
    <w:rsid w:val="000E4996"/>
    <w:rsid w:val="000E4B30"/>
    <w:rsid w:val="000E5267"/>
    <w:rsid w:val="000E59E6"/>
    <w:rsid w:val="000E5EE7"/>
    <w:rsid w:val="000E6876"/>
    <w:rsid w:val="000E6B24"/>
    <w:rsid w:val="000E6E03"/>
    <w:rsid w:val="000E6EA6"/>
    <w:rsid w:val="000E7913"/>
    <w:rsid w:val="000F0069"/>
    <w:rsid w:val="000F0338"/>
    <w:rsid w:val="000F04AB"/>
    <w:rsid w:val="000F12F3"/>
    <w:rsid w:val="000F15DC"/>
    <w:rsid w:val="000F1B25"/>
    <w:rsid w:val="000F1B35"/>
    <w:rsid w:val="000F1FCB"/>
    <w:rsid w:val="000F2BD9"/>
    <w:rsid w:val="000F390B"/>
    <w:rsid w:val="000F3AC0"/>
    <w:rsid w:val="000F42BE"/>
    <w:rsid w:val="000F4F25"/>
    <w:rsid w:val="000F4FE4"/>
    <w:rsid w:val="000F5253"/>
    <w:rsid w:val="000F58E7"/>
    <w:rsid w:val="000F5FEA"/>
    <w:rsid w:val="000F6E19"/>
    <w:rsid w:val="000F71BA"/>
    <w:rsid w:val="000F79EC"/>
    <w:rsid w:val="000F7D41"/>
    <w:rsid w:val="001012BE"/>
    <w:rsid w:val="00101A4E"/>
    <w:rsid w:val="001023EE"/>
    <w:rsid w:val="00103024"/>
    <w:rsid w:val="00103419"/>
    <w:rsid w:val="00105258"/>
    <w:rsid w:val="001059FB"/>
    <w:rsid w:val="001060C1"/>
    <w:rsid w:val="00106882"/>
    <w:rsid w:val="00107844"/>
    <w:rsid w:val="00107DAE"/>
    <w:rsid w:val="001103DF"/>
    <w:rsid w:val="00110900"/>
    <w:rsid w:val="001112EE"/>
    <w:rsid w:val="00111BE6"/>
    <w:rsid w:val="00112F70"/>
    <w:rsid w:val="00115245"/>
    <w:rsid w:val="00115898"/>
    <w:rsid w:val="00116524"/>
    <w:rsid w:val="001172B2"/>
    <w:rsid w:val="001173C1"/>
    <w:rsid w:val="0011783C"/>
    <w:rsid w:val="0011794B"/>
    <w:rsid w:val="00120DB7"/>
    <w:rsid w:val="001210C6"/>
    <w:rsid w:val="00121310"/>
    <w:rsid w:val="001214B2"/>
    <w:rsid w:val="00121EB8"/>
    <w:rsid w:val="001221DD"/>
    <w:rsid w:val="00122778"/>
    <w:rsid w:val="0012290C"/>
    <w:rsid w:val="0012364D"/>
    <w:rsid w:val="00123AEA"/>
    <w:rsid w:val="00123DC2"/>
    <w:rsid w:val="0012426D"/>
    <w:rsid w:val="00124662"/>
    <w:rsid w:val="00125BDA"/>
    <w:rsid w:val="00125E52"/>
    <w:rsid w:val="00125F72"/>
    <w:rsid w:val="00126A19"/>
    <w:rsid w:val="00126F99"/>
    <w:rsid w:val="00127A60"/>
    <w:rsid w:val="00127ADA"/>
    <w:rsid w:val="001309F1"/>
    <w:rsid w:val="00130AAD"/>
    <w:rsid w:val="00130D1F"/>
    <w:rsid w:val="00130F92"/>
    <w:rsid w:val="00131007"/>
    <w:rsid w:val="00132013"/>
    <w:rsid w:val="00132588"/>
    <w:rsid w:val="00133466"/>
    <w:rsid w:val="00134036"/>
    <w:rsid w:val="0013417C"/>
    <w:rsid w:val="00134B79"/>
    <w:rsid w:val="00135C1E"/>
    <w:rsid w:val="00135C25"/>
    <w:rsid w:val="00135C79"/>
    <w:rsid w:val="00136023"/>
    <w:rsid w:val="00137B70"/>
    <w:rsid w:val="00140B02"/>
    <w:rsid w:val="00140C98"/>
    <w:rsid w:val="00141AF1"/>
    <w:rsid w:val="0014208E"/>
    <w:rsid w:val="00142BD3"/>
    <w:rsid w:val="00143E0F"/>
    <w:rsid w:val="001441DA"/>
    <w:rsid w:val="0014445A"/>
    <w:rsid w:val="001447D5"/>
    <w:rsid w:val="00145B6A"/>
    <w:rsid w:val="0014616E"/>
    <w:rsid w:val="001468BA"/>
    <w:rsid w:val="00146DDD"/>
    <w:rsid w:val="0014766D"/>
    <w:rsid w:val="0015010C"/>
    <w:rsid w:val="0015089E"/>
    <w:rsid w:val="00150C6C"/>
    <w:rsid w:val="0015121B"/>
    <w:rsid w:val="00151489"/>
    <w:rsid w:val="00151D69"/>
    <w:rsid w:val="0015272F"/>
    <w:rsid w:val="00153BCD"/>
    <w:rsid w:val="00153D56"/>
    <w:rsid w:val="00154728"/>
    <w:rsid w:val="00154E59"/>
    <w:rsid w:val="001553DB"/>
    <w:rsid w:val="001553E4"/>
    <w:rsid w:val="0015650B"/>
    <w:rsid w:val="0015676D"/>
    <w:rsid w:val="001567D0"/>
    <w:rsid w:val="00157759"/>
    <w:rsid w:val="0015786A"/>
    <w:rsid w:val="00157C3E"/>
    <w:rsid w:val="00160F54"/>
    <w:rsid w:val="00161684"/>
    <w:rsid w:val="001617E5"/>
    <w:rsid w:val="00161B42"/>
    <w:rsid w:val="00162B20"/>
    <w:rsid w:val="00163249"/>
    <w:rsid w:val="0016348C"/>
    <w:rsid w:val="00164225"/>
    <w:rsid w:val="001644F5"/>
    <w:rsid w:val="00164BE7"/>
    <w:rsid w:val="001650A8"/>
    <w:rsid w:val="001652B4"/>
    <w:rsid w:val="0016546B"/>
    <w:rsid w:val="00165F11"/>
    <w:rsid w:val="00167BB4"/>
    <w:rsid w:val="00170B6E"/>
    <w:rsid w:val="0017100E"/>
    <w:rsid w:val="001710CB"/>
    <w:rsid w:val="0017129E"/>
    <w:rsid w:val="001721A2"/>
    <w:rsid w:val="00172F5D"/>
    <w:rsid w:val="00173523"/>
    <w:rsid w:val="00173B17"/>
    <w:rsid w:val="00173C62"/>
    <w:rsid w:val="00173DFC"/>
    <w:rsid w:val="001744A6"/>
    <w:rsid w:val="001750DB"/>
    <w:rsid w:val="0017518A"/>
    <w:rsid w:val="00175265"/>
    <w:rsid w:val="00175449"/>
    <w:rsid w:val="001754F4"/>
    <w:rsid w:val="00175C98"/>
    <w:rsid w:val="00175D58"/>
    <w:rsid w:val="001764EA"/>
    <w:rsid w:val="001779BC"/>
    <w:rsid w:val="00177DFE"/>
    <w:rsid w:val="001807BA"/>
    <w:rsid w:val="00180B60"/>
    <w:rsid w:val="00180CC0"/>
    <w:rsid w:val="001812DE"/>
    <w:rsid w:val="001822E1"/>
    <w:rsid w:val="00182C6A"/>
    <w:rsid w:val="00183192"/>
    <w:rsid w:val="00183E73"/>
    <w:rsid w:val="001852B1"/>
    <w:rsid w:val="001856D5"/>
    <w:rsid w:val="00185C84"/>
    <w:rsid w:val="00186DF1"/>
    <w:rsid w:val="0019046A"/>
    <w:rsid w:val="00190EE7"/>
    <w:rsid w:val="00191127"/>
    <w:rsid w:val="00191CD5"/>
    <w:rsid w:val="00192693"/>
    <w:rsid w:val="001929FC"/>
    <w:rsid w:val="00192AD9"/>
    <w:rsid w:val="00193169"/>
    <w:rsid w:val="0019325C"/>
    <w:rsid w:val="00193F31"/>
    <w:rsid w:val="001941CA"/>
    <w:rsid w:val="00194234"/>
    <w:rsid w:val="0019451B"/>
    <w:rsid w:val="0019568E"/>
    <w:rsid w:val="001965CF"/>
    <w:rsid w:val="00196AFF"/>
    <w:rsid w:val="001971B9"/>
    <w:rsid w:val="0019727E"/>
    <w:rsid w:val="00197791"/>
    <w:rsid w:val="00197982"/>
    <w:rsid w:val="00197B69"/>
    <w:rsid w:val="00197C38"/>
    <w:rsid w:val="00197C67"/>
    <w:rsid w:val="00197C81"/>
    <w:rsid w:val="00197F5E"/>
    <w:rsid w:val="00197FC6"/>
    <w:rsid w:val="001A00C1"/>
    <w:rsid w:val="001A0282"/>
    <w:rsid w:val="001A0391"/>
    <w:rsid w:val="001A0994"/>
    <w:rsid w:val="001A1211"/>
    <w:rsid w:val="001A15F0"/>
    <w:rsid w:val="001A19B0"/>
    <w:rsid w:val="001A1B0B"/>
    <w:rsid w:val="001A2212"/>
    <w:rsid w:val="001A3E89"/>
    <w:rsid w:val="001A5E78"/>
    <w:rsid w:val="001A6457"/>
    <w:rsid w:val="001A7558"/>
    <w:rsid w:val="001A7D24"/>
    <w:rsid w:val="001A7FEA"/>
    <w:rsid w:val="001B064F"/>
    <w:rsid w:val="001B0765"/>
    <w:rsid w:val="001B091A"/>
    <w:rsid w:val="001B09A6"/>
    <w:rsid w:val="001B0E3A"/>
    <w:rsid w:val="001B0F04"/>
    <w:rsid w:val="001B2D50"/>
    <w:rsid w:val="001B39AE"/>
    <w:rsid w:val="001B4530"/>
    <w:rsid w:val="001B4B65"/>
    <w:rsid w:val="001B5233"/>
    <w:rsid w:val="001B58A2"/>
    <w:rsid w:val="001B6298"/>
    <w:rsid w:val="001B6533"/>
    <w:rsid w:val="001B65A6"/>
    <w:rsid w:val="001B66BA"/>
    <w:rsid w:val="001B7559"/>
    <w:rsid w:val="001B7939"/>
    <w:rsid w:val="001C057A"/>
    <w:rsid w:val="001C067F"/>
    <w:rsid w:val="001C0BDD"/>
    <w:rsid w:val="001C15CE"/>
    <w:rsid w:val="001C16D7"/>
    <w:rsid w:val="001C3037"/>
    <w:rsid w:val="001C318A"/>
    <w:rsid w:val="001C38A1"/>
    <w:rsid w:val="001C3D99"/>
    <w:rsid w:val="001C447E"/>
    <w:rsid w:val="001C4FCF"/>
    <w:rsid w:val="001C58CC"/>
    <w:rsid w:val="001C5BE4"/>
    <w:rsid w:val="001C5EF4"/>
    <w:rsid w:val="001C5FF8"/>
    <w:rsid w:val="001C61FF"/>
    <w:rsid w:val="001C728C"/>
    <w:rsid w:val="001C77DD"/>
    <w:rsid w:val="001C7A88"/>
    <w:rsid w:val="001C7BF6"/>
    <w:rsid w:val="001C7C4D"/>
    <w:rsid w:val="001D0DC4"/>
    <w:rsid w:val="001D204D"/>
    <w:rsid w:val="001D2565"/>
    <w:rsid w:val="001D260C"/>
    <w:rsid w:val="001D2EA8"/>
    <w:rsid w:val="001D32FD"/>
    <w:rsid w:val="001D397D"/>
    <w:rsid w:val="001D3C81"/>
    <w:rsid w:val="001D41F1"/>
    <w:rsid w:val="001D55F9"/>
    <w:rsid w:val="001D5949"/>
    <w:rsid w:val="001D636C"/>
    <w:rsid w:val="001D7859"/>
    <w:rsid w:val="001E0460"/>
    <w:rsid w:val="001E060F"/>
    <w:rsid w:val="001E0613"/>
    <w:rsid w:val="001E06F4"/>
    <w:rsid w:val="001E0775"/>
    <w:rsid w:val="001E0CA3"/>
    <w:rsid w:val="001E1114"/>
    <w:rsid w:val="001E126A"/>
    <w:rsid w:val="001E142F"/>
    <w:rsid w:val="001E1F7D"/>
    <w:rsid w:val="001E2974"/>
    <w:rsid w:val="001E2A81"/>
    <w:rsid w:val="001E2CD9"/>
    <w:rsid w:val="001E3179"/>
    <w:rsid w:val="001E3931"/>
    <w:rsid w:val="001E3990"/>
    <w:rsid w:val="001E5131"/>
    <w:rsid w:val="001E6252"/>
    <w:rsid w:val="001E6B20"/>
    <w:rsid w:val="001E7001"/>
    <w:rsid w:val="001E77C7"/>
    <w:rsid w:val="001E7DA7"/>
    <w:rsid w:val="001F0581"/>
    <w:rsid w:val="001F05C0"/>
    <w:rsid w:val="001F1468"/>
    <w:rsid w:val="001F1477"/>
    <w:rsid w:val="001F1531"/>
    <w:rsid w:val="001F2977"/>
    <w:rsid w:val="001F2D04"/>
    <w:rsid w:val="001F2ED6"/>
    <w:rsid w:val="001F3CAE"/>
    <w:rsid w:val="001F459B"/>
    <w:rsid w:val="001F6F2B"/>
    <w:rsid w:val="001F7FC2"/>
    <w:rsid w:val="00200D71"/>
    <w:rsid w:val="0020161E"/>
    <w:rsid w:val="00201B0E"/>
    <w:rsid w:val="00201D22"/>
    <w:rsid w:val="0020229A"/>
    <w:rsid w:val="0020258E"/>
    <w:rsid w:val="00202C55"/>
    <w:rsid w:val="00202F97"/>
    <w:rsid w:val="00203048"/>
    <w:rsid w:val="002053DD"/>
    <w:rsid w:val="002055A9"/>
    <w:rsid w:val="00206DBE"/>
    <w:rsid w:val="00207AFE"/>
    <w:rsid w:val="00207F92"/>
    <w:rsid w:val="002101BB"/>
    <w:rsid w:val="00210A60"/>
    <w:rsid w:val="00211176"/>
    <w:rsid w:val="00211828"/>
    <w:rsid w:val="00211E3E"/>
    <w:rsid w:val="002125FE"/>
    <w:rsid w:val="00212B52"/>
    <w:rsid w:val="002134C6"/>
    <w:rsid w:val="00213794"/>
    <w:rsid w:val="00213914"/>
    <w:rsid w:val="00213BDE"/>
    <w:rsid w:val="0021475B"/>
    <w:rsid w:val="00214D52"/>
    <w:rsid w:val="0021586F"/>
    <w:rsid w:val="002169E8"/>
    <w:rsid w:val="00216E31"/>
    <w:rsid w:val="002172D6"/>
    <w:rsid w:val="00217A1B"/>
    <w:rsid w:val="00217C83"/>
    <w:rsid w:val="002204A3"/>
    <w:rsid w:val="0022105A"/>
    <w:rsid w:val="00221470"/>
    <w:rsid w:val="00221801"/>
    <w:rsid w:val="00221808"/>
    <w:rsid w:val="00222244"/>
    <w:rsid w:val="0022241E"/>
    <w:rsid w:val="00222D24"/>
    <w:rsid w:val="00223928"/>
    <w:rsid w:val="00223968"/>
    <w:rsid w:val="00223AC3"/>
    <w:rsid w:val="0022426E"/>
    <w:rsid w:val="002248E4"/>
    <w:rsid w:val="00226D8E"/>
    <w:rsid w:val="00226ECB"/>
    <w:rsid w:val="00227325"/>
    <w:rsid w:val="002305B6"/>
    <w:rsid w:val="0023066F"/>
    <w:rsid w:val="00230D61"/>
    <w:rsid w:val="00231437"/>
    <w:rsid w:val="00231A6B"/>
    <w:rsid w:val="00233364"/>
    <w:rsid w:val="00234558"/>
    <w:rsid w:val="002346DB"/>
    <w:rsid w:val="0023474C"/>
    <w:rsid w:val="00234C6F"/>
    <w:rsid w:val="00234E67"/>
    <w:rsid w:val="00234EFB"/>
    <w:rsid w:val="00234F48"/>
    <w:rsid w:val="0023526C"/>
    <w:rsid w:val="00235492"/>
    <w:rsid w:val="002360DB"/>
    <w:rsid w:val="0023795E"/>
    <w:rsid w:val="00237B60"/>
    <w:rsid w:val="002400E6"/>
    <w:rsid w:val="0024073F"/>
    <w:rsid w:val="002409BF"/>
    <w:rsid w:val="002409E9"/>
    <w:rsid w:val="0024140A"/>
    <w:rsid w:val="00241917"/>
    <w:rsid w:val="00242380"/>
    <w:rsid w:val="0024263E"/>
    <w:rsid w:val="00242846"/>
    <w:rsid w:val="00242CFB"/>
    <w:rsid w:val="00243294"/>
    <w:rsid w:val="002437F9"/>
    <w:rsid w:val="00244B00"/>
    <w:rsid w:val="00245933"/>
    <w:rsid w:val="00245A32"/>
    <w:rsid w:val="00245E63"/>
    <w:rsid w:val="00246473"/>
    <w:rsid w:val="00247A69"/>
    <w:rsid w:val="00247EC2"/>
    <w:rsid w:val="00247EEB"/>
    <w:rsid w:val="00250296"/>
    <w:rsid w:val="00250394"/>
    <w:rsid w:val="00250507"/>
    <w:rsid w:val="00250982"/>
    <w:rsid w:val="00251183"/>
    <w:rsid w:val="00251A5F"/>
    <w:rsid w:val="00251D3D"/>
    <w:rsid w:val="00253193"/>
    <w:rsid w:val="002532D6"/>
    <w:rsid w:val="002536BF"/>
    <w:rsid w:val="00253B4E"/>
    <w:rsid w:val="00253ED0"/>
    <w:rsid w:val="00254018"/>
    <w:rsid w:val="002543D0"/>
    <w:rsid w:val="0025455D"/>
    <w:rsid w:val="00254988"/>
    <w:rsid w:val="00254E57"/>
    <w:rsid w:val="00254EFF"/>
    <w:rsid w:val="00255E47"/>
    <w:rsid w:val="00256747"/>
    <w:rsid w:val="0025707E"/>
    <w:rsid w:val="00257F9F"/>
    <w:rsid w:val="002606B8"/>
    <w:rsid w:val="0026073B"/>
    <w:rsid w:val="0026229C"/>
    <w:rsid w:val="00262464"/>
    <w:rsid w:val="00263395"/>
    <w:rsid w:val="00263E02"/>
    <w:rsid w:val="0026449D"/>
    <w:rsid w:val="00264DCB"/>
    <w:rsid w:val="00265254"/>
    <w:rsid w:val="00266A57"/>
    <w:rsid w:val="00266C60"/>
    <w:rsid w:val="00266D99"/>
    <w:rsid w:val="0026703D"/>
    <w:rsid w:val="00270D4F"/>
    <w:rsid w:val="00270F2A"/>
    <w:rsid w:val="00271CD2"/>
    <w:rsid w:val="00271D4E"/>
    <w:rsid w:val="00272701"/>
    <w:rsid w:val="00272723"/>
    <w:rsid w:val="002738C6"/>
    <w:rsid w:val="00273E45"/>
    <w:rsid w:val="00273FB9"/>
    <w:rsid w:val="00274568"/>
    <w:rsid w:val="002749DA"/>
    <w:rsid w:val="00275010"/>
    <w:rsid w:val="0027593C"/>
    <w:rsid w:val="00275CB3"/>
    <w:rsid w:val="00276A99"/>
    <w:rsid w:val="00276AA7"/>
    <w:rsid w:val="00276B6F"/>
    <w:rsid w:val="00276BAB"/>
    <w:rsid w:val="00277188"/>
    <w:rsid w:val="0027781A"/>
    <w:rsid w:val="0027791B"/>
    <w:rsid w:val="00277E90"/>
    <w:rsid w:val="00280B6C"/>
    <w:rsid w:val="002811FE"/>
    <w:rsid w:val="00281FBF"/>
    <w:rsid w:val="00282000"/>
    <w:rsid w:val="00282D8A"/>
    <w:rsid w:val="00283497"/>
    <w:rsid w:val="0028385F"/>
    <w:rsid w:val="00283DF8"/>
    <w:rsid w:val="00283FAE"/>
    <w:rsid w:val="0028471A"/>
    <w:rsid w:val="00285C70"/>
    <w:rsid w:val="00286E0F"/>
    <w:rsid w:val="00287E8B"/>
    <w:rsid w:val="00290AF6"/>
    <w:rsid w:val="002911C1"/>
    <w:rsid w:val="002919F1"/>
    <w:rsid w:val="00292736"/>
    <w:rsid w:val="0029318B"/>
    <w:rsid w:val="002936C5"/>
    <w:rsid w:val="002938FA"/>
    <w:rsid w:val="00293CC6"/>
    <w:rsid w:val="00293ED6"/>
    <w:rsid w:val="002945C4"/>
    <w:rsid w:val="00295412"/>
    <w:rsid w:val="0029546D"/>
    <w:rsid w:val="002959E7"/>
    <w:rsid w:val="00295A5D"/>
    <w:rsid w:val="002964EC"/>
    <w:rsid w:val="002969E6"/>
    <w:rsid w:val="002978BD"/>
    <w:rsid w:val="00297B28"/>
    <w:rsid w:val="00297CD4"/>
    <w:rsid w:val="002A033E"/>
    <w:rsid w:val="002A05D9"/>
    <w:rsid w:val="002A0784"/>
    <w:rsid w:val="002A081B"/>
    <w:rsid w:val="002A0B6B"/>
    <w:rsid w:val="002A20ED"/>
    <w:rsid w:val="002A27C9"/>
    <w:rsid w:val="002A29CB"/>
    <w:rsid w:val="002A39A8"/>
    <w:rsid w:val="002A3E4C"/>
    <w:rsid w:val="002A414E"/>
    <w:rsid w:val="002A41E2"/>
    <w:rsid w:val="002A424B"/>
    <w:rsid w:val="002A42E3"/>
    <w:rsid w:val="002A469C"/>
    <w:rsid w:val="002A46A7"/>
    <w:rsid w:val="002A4D60"/>
    <w:rsid w:val="002A6480"/>
    <w:rsid w:val="002A72E7"/>
    <w:rsid w:val="002B032A"/>
    <w:rsid w:val="002B04FF"/>
    <w:rsid w:val="002B060C"/>
    <w:rsid w:val="002B1672"/>
    <w:rsid w:val="002B3426"/>
    <w:rsid w:val="002B39BC"/>
    <w:rsid w:val="002B3AD5"/>
    <w:rsid w:val="002B3C2E"/>
    <w:rsid w:val="002B4223"/>
    <w:rsid w:val="002B5166"/>
    <w:rsid w:val="002B5B9F"/>
    <w:rsid w:val="002B6034"/>
    <w:rsid w:val="002B6E16"/>
    <w:rsid w:val="002C0251"/>
    <w:rsid w:val="002C0292"/>
    <w:rsid w:val="002C0D8E"/>
    <w:rsid w:val="002C149A"/>
    <w:rsid w:val="002C2084"/>
    <w:rsid w:val="002C21EF"/>
    <w:rsid w:val="002C222A"/>
    <w:rsid w:val="002C25D2"/>
    <w:rsid w:val="002C32D9"/>
    <w:rsid w:val="002C3595"/>
    <w:rsid w:val="002C3D20"/>
    <w:rsid w:val="002C3D8A"/>
    <w:rsid w:val="002C3E50"/>
    <w:rsid w:val="002C4854"/>
    <w:rsid w:val="002C4AE6"/>
    <w:rsid w:val="002C4E67"/>
    <w:rsid w:val="002C72C1"/>
    <w:rsid w:val="002C73F7"/>
    <w:rsid w:val="002C7B9F"/>
    <w:rsid w:val="002C7E8F"/>
    <w:rsid w:val="002D0463"/>
    <w:rsid w:val="002D06B4"/>
    <w:rsid w:val="002D084A"/>
    <w:rsid w:val="002D14EF"/>
    <w:rsid w:val="002D1600"/>
    <w:rsid w:val="002D1A05"/>
    <w:rsid w:val="002D307B"/>
    <w:rsid w:val="002D3335"/>
    <w:rsid w:val="002D34CB"/>
    <w:rsid w:val="002D383A"/>
    <w:rsid w:val="002D4178"/>
    <w:rsid w:val="002D4467"/>
    <w:rsid w:val="002D47D8"/>
    <w:rsid w:val="002D54F2"/>
    <w:rsid w:val="002D5E0C"/>
    <w:rsid w:val="002D6260"/>
    <w:rsid w:val="002D635F"/>
    <w:rsid w:val="002D64B9"/>
    <w:rsid w:val="002D654C"/>
    <w:rsid w:val="002D66F2"/>
    <w:rsid w:val="002D6816"/>
    <w:rsid w:val="002D6A5F"/>
    <w:rsid w:val="002E064E"/>
    <w:rsid w:val="002E0ACC"/>
    <w:rsid w:val="002E1E8E"/>
    <w:rsid w:val="002E30D6"/>
    <w:rsid w:val="002E3118"/>
    <w:rsid w:val="002E3223"/>
    <w:rsid w:val="002E3860"/>
    <w:rsid w:val="002E3F05"/>
    <w:rsid w:val="002E48E8"/>
    <w:rsid w:val="002E4B25"/>
    <w:rsid w:val="002E4D99"/>
    <w:rsid w:val="002E59C3"/>
    <w:rsid w:val="002E60D1"/>
    <w:rsid w:val="002E614E"/>
    <w:rsid w:val="002E6C8A"/>
    <w:rsid w:val="002E6D67"/>
    <w:rsid w:val="002E7105"/>
    <w:rsid w:val="002F0AB9"/>
    <w:rsid w:val="002F10A4"/>
    <w:rsid w:val="002F12CF"/>
    <w:rsid w:val="002F179E"/>
    <w:rsid w:val="002F194D"/>
    <w:rsid w:val="002F1D84"/>
    <w:rsid w:val="002F23AD"/>
    <w:rsid w:val="002F297D"/>
    <w:rsid w:val="002F30D3"/>
    <w:rsid w:val="002F3265"/>
    <w:rsid w:val="002F3ACC"/>
    <w:rsid w:val="002F4438"/>
    <w:rsid w:val="002F450F"/>
    <w:rsid w:val="002F47E5"/>
    <w:rsid w:val="002F5701"/>
    <w:rsid w:val="002F5E15"/>
    <w:rsid w:val="002F5E51"/>
    <w:rsid w:val="002F5F2D"/>
    <w:rsid w:val="002F6982"/>
    <w:rsid w:val="002F6A67"/>
    <w:rsid w:val="002F7E5A"/>
    <w:rsid w:val="00301A32"/>
    <w:rsid w:val="003027FB"/>
    <w:rsid w:val="00302F6F"/>
    <w:rsid w:val="00303FC3"/>
    <w:rsid w:val="0030423E"/>
    <w:rsid w:val="003044C6"/>
    <w:rsid w:val="003049ED"/>
    <w:rsid w:val="00306E8B"/>
    <w:rsid w:val="003074CD"/>
    <w:rsid w:val="0030786B"/>
    <w:rsid w:val="0030786F"/>
    <w:rsid w:val="0031001C"/>
    <w:rsid w:val="0031072D"/>
    <w:rsid w:val="00310E3A"/>
    <w:rsid w:val="003116E9"/>
    <w:rsid w:val="00311B3A"/>
    <w:rsid w:val="003142CB"/>
    <w:rsid w:val="00314652"/>
    <w:rsid w:val="00314713"/>
    <w:rsid w:val="0031485B"/>
    <w:rsid w:val="00314B3E"/>
    <w:rsid w:val="00315BEE"/>
    <w:rsid w:val="00316CD8"/>
    <w:rsid w:val="00317735"/>
    <w:rsid w:val="00317900"/>
    <w:rsid w:val="00320434"/>
    <w:rsid w:val="0032085D"/>
    <w:rsid w:val="00320976"/>
    <w:rsid w:val="003210CC"/>
    <w:rsid w:val="00321700"/>
    <w:rsid w:val="00321AF2"/>
    <w:rsid w:val="003233E5"/>
    <w:rsid w:val="003236F5"/>
    <w:rsid w:val="003237DC"/>
    <w:rsid w:val="00323848"/>
    <w:rsid w:val="00323B14"/>
    <w:rsid w:val="00323BE9"/>
    <w:rsid w:val="00323E57"/>
    <w:rsid w:val="0032400E"/>
    <w:rsid w:val="003243A3"/>
    <w:rsid w:val="00324CE5"/>
    <w:rsid w:val="0032529A"/>
    <w:rsid w:val="00326267"/>
    <w:rsid w:val="0032654C"/>
    <w:rsid w:val="00326E0D"/>
    <w:rsid w:val="00327290"/>
    <w:rsid w:val="00327717"/>
    <w:rsid w:val="003277DB"/>
    <w:rsid w:val="00327811"/>
    <w:rsid w:val="00327C69"/>
    <w:rsid w:val="00327F53"/>
    <w:rsid w:val="0033038E"/>
    <w:rsid w:val="00330578"/>
    <w:rsid w:val="00332113"/>
    <w:rsid w:val="0033242B"/>
    <w:rsid w:val="00332969"/>
    <w:rsid w:val="00332E2C"/>
    <w:rsid w:val="00333EAB"/>
    <w:rsid w:val="00334529"/>
    <w:rsid w:val="0033464B"/>
    <w:rsid w:val="00334DDA"/>
    <w:rsid w:val="00334E25"/>
    <w:rsid w:val="0033663E"/>
    <w:rsid w:val="00337520"/>
    <w:rsid w:val="003377E4"/>
    <w:rsid w:val="0033792D"/>
    <w:rsid w:val="003379B6"/>
    <w:rsid w:val="00337E8D"/>
    <w:rsid w:val="0034022B"/>
    <w:rsid w:val="003402BE"/>
    <w:rsid w:val="00340833"/>
    <w:rsid w:val="00340D11"/>
    <w:rsid w:val="003411B4"/>
    <w:rsid w:val="00341F0B"/>
    <w:rsid w:val="0034200E"/>
    <w:rsid w:val="00342194"/>
    <w:rsid w:val="003423FB"/>
    <w:rsid w:val="00342C29"/>
    <w:rsid w:val="00343B51"/>
    <w:rsid w:val="00343D1C"/>
    <w:rsid w:val="00344380"/>
    <w:rsid w:val="00345162"/>
    <w:rsid w:val="00345E35"/>
    <w:rsid w:val="00345E57"/>
    <w:rsid w:val="00346494"/>
    <w:rsid w:val="00346597"/>
    <w:rsid w:val="00347644"/>
    <w:rsid w:val="00347A57"/>
    <w:rsid w:val="00347AD6"/>
    <w:rsid w:val="00347D50"/>
    <w:rsid w:val="003506F1"/>
    <w:rsid w:val="00350E9F"/>
    <w:rsid w:val="00351EB9"/>
    <w:rsid w:val="0035298A"/>
    <w:rsid w:val="00353582"/>
    <w:rsid w:val="00354E97"/>
    <w:rsid w:val="00355250"/>
    <w:rsid w:val="0035551B"/>
    <w:rsid w:val="00355B81"/>
    <w:rsid w:val="0035666A"/>
    <w:rsid w:val="00356865"/>
    <w:rsid w:val="00356B7C"/>
    <w:rsid w:val="003574FA"/>
    <w:rsid w:val="003578CC"/>
    <w:rsid w:val="00357F59"/>
    <w:rsid w:val="00360870"/>
    <w:rsid w:val="00360CBD"/>
    <w:rsid w:val="00361726"/>
    <w:rsid w:val="00361B40"/>
    <w:rsid w:val="00361D3F"/>
    <w:rsid w:val="0036200C"/>
    <w:rsid w:val="00362150"/>
    <w:rsid w:val="003621C4"/>
    <w:rsid w:val="00362405"/>
    <w:rsid w:val="00362780"/>
    <w:rsid w:val="00362A67"/>
    <w:rsid w:val="00362F60"/>
    <w:rsid w:val="003631D1"/>
    <w:rsid w:val="00363775"/>
    <w:rsid w:val="00364101"/>
    <w:rsid w:val="0036456E"/>
    <w:rsid w:val="00364971"/>
    <w:rsid w:val="00364B9B"/>
    <w:rsid w:val="00364FE1"/>
    <w:rsid w:val="0036570B"/>
    <w:rsid w:val="00365917"/>
    <w:rsid w:val="00365A12"/>
    <w:rsid w:val="003663D8"/>
    <w:rsid w:val="003675A8"/>
    <w:rsid w:val="00367714"/>
    <w:rsid w:val="00367AE9"/>
    <w:rsid w:val="0037030F"/>
    <w:rsid w:val="00370D8B"/>
    <w:rsid w:val="0037234E"/>
    <w:rsid w:val="0037314D"/>
    <w:rsid w:val="00373160"/>
    <w:rsid w:val="00373547"/>
    <w:rsid w:val="0037375D"/>
    <w:rsid w:val="00373855"/>
    <w:rsid w:val="003739AA"/>
    <w:rsid w:val="00373C3F"/>
    <w:rsid w:val="00373C7E"/>
    <w:rsid w:val="00373F9A"/>
    <w:rsid w:val="003757D5"/>
    <w:rsid w:val="00375BE7"/>
    <w:rsid w:val="00376B0F"/>
    <w:rsid w:val="00377B92"/>
    <w:rsid w:val="00377B94"/>
    <w:rsid w:val="003804B1"/>
    <w:rsid w:val="00380525"/>
    <w:rsid w:val="00381117"/>
    <w:rsid w:val="00381242"/>
    <w:rsid w:val="0038157E"/>
    <w:rsid w:val="003815AF"/>
    <w:rsid w:val="00381DE5"/>
    <w:rsid w:val="00381E79"/>
    <w:rsid w:val="00382669"/>
    <w:rsid w:val="003848B1"/>
    <w:rsid w:val="00384B63"/>
    <w:rsid w:val="00384ED6"/>
    <w:rsid w:val="00386437"/>
    <w:rsid w:val="0038758B"/>
    <w:rsid w:val="003876E6"/>
    <w:rsid w:val="00387BE5"/>
    <w:rsid w:val="00387DE2"/>
    <w:rsid w:val="0039031B"/>
    <w:rsid w:val="00390810"/>
    <w:rsid w:val="00390B8B"/>
    <w:rsid w:val="00390D6C"/>
    <w:rsid w:val="0039102C"/>
    <w:rsid w:val="003911D5"/>
    <w:rsid w:val="00391307"/>
    <w:rsid w:val="0039138F"/>
    <w:rsid w:val="00391A75"/>
    <w:rsid w:val="00391C92"/>
    <w:rsid w:val="003921CB"/>
    <w:rsid w:val="00392844"/>
    <w:rsid w:val="00392A8E"/>
    <w:rsid w:val="00393BB6"/>
    <w:rsid w:val="0039448F"/>
    <w:rsid w:val="00394779"/>
    <w:rsid w:val="003950AA"/>
    <w:rsid w:val="0039615F"/>
    <w:rsid w:val="00396313"/>
    <w:rsid w:val="00396697"/>
    <w:rsid w:val="0039673B"/>
    <w:rsid w:val="00396FE4"/>
    <w:rsid w:val="00397D1B"/>
    <w:rsid w:val="00397E04"/>
    <w:rsid w:val="003A01E8"/>
    <w:rsid w:val="003A0790"/>
    <w:rsid w:val="003A0E19"/>
    <w:rsid w:val="003A1665"/>
    <w:rsid w:val="003A23F9"/>
    <w:rsid w:val="003A2561"/>
    <w:rsid w:val="003A269B"/>
    <w:rsid w:val="003A2807"/>
    <w:rsid w:val="003A29B7"/>
    <w:rsid w:val="003A3344"/>
    <w:rsid w:val="003A348E"/>
    <w:rsid w:val="003A367D"/>
    <w:rsid w:val="003A3A10"/>
    <w:rsid w:val="003A463D"/>
    <w:rsid w:val="003A5026"/>
    <w:rsid w:val="003A54CA"/>
    <w:rsid w:val="003A54EC"/>
    <w:rsid w:val="003A56C5"/>
    <w:rsid w:val="003A64C9"/>
    <w:rsid w:val="003A6DF0"/>
    <w:rsid w:val="003A74CE"/>
    <w:rsid w:val="003A776A"/>
    <w:rsid w:val="003B0110"/>
    <w:rsid w:val="003B05D7"/>
    <w:rsid w:val="003B0687"/>
    <w:rsid w:val="003B07DE"/>
    <w:rsid w:val="003B0CD6"/>
    <w:rsid w:val="003B1034"/>
    <w:rsid w:val="003B1DD8"/>
    <w:rsid w:val="003B1EFC"/>
    <w:rsid w:val="003B2C36"/>
    <w:rsid w:val="003B2D29"/>
    <w:rsid w:val="003B2DCF"/>
    <w:rsid w:val="003B3ACE"/>
    <w:rsid w:val="003B43E8"/>
    <w:rsid w:val="003B4431"/>
    <w:rsid w:val="003B49E4"/>
    <w:rsid w:val="003B4CD6"/>
    <w:rsid w:val="003B520D"/>
    <w:rsid w:val="003B54C7"/>
    <w:rsid w:val="003B5608"/>
    <w:rsid w:val="003B5A31"/>
    <w:rsid w:val="003B68CE"/>
    <w:rsid w:val="003B6F8B"/>
    <w:rsid w:val="003B7156"/>
    <w:rsid w:val="003B7524"/>
    <w:rsid w:val="003B7EB7"/>
    <w:rsid w:val="003B7FF7"/>
    <w:rsid w:val="003C00EC"/>
    <w:rsid w:val="003C060F"/>
    <w:rsid w:val="003C075C"/>
    <w:rsid w:val="003C0D92"/>
    <w:rsid w:val="003C0DF1"/>
    <w:rsid w:val="003C0F9F"/>
    <w:rsid w:val="003C1A87"/>
    <w:rsid w:val="003C2A48"/>
    <w:rsid w:val="003C4298"/>
    <w:rsid w:val="003C42BE"/>
    <w:rsid w:val="003C46C0"/>
    <w:rsid w:val="003C4D81"/>
    <w:rsid w:val="003C4E9C"/>
    <w:rsid w:val="003C53AC"/>
    <w:rsid w:val="003C5679"/>
    <w:rsid w:val="003C7290"/>
    <w:rsid w:val="003C746F"/>
    <w:rsid w:val="003C754F"/>
    <w:rsid w:val="003C785A"/>
    <w:rsid w:val="003C7EF1"/>
    <w:rsid w:val="003D07C6"/>
    <w:rsid w:val="003D0BC4"/>
    <w:rsid w:val="003D130B"/>
    <w:rsid w:val="003D139F"/>
    <w:rsid w:val="003D14B2"/>
    <w:rsid w:val="003D2986"/>
    <w:rsid w:val="003D3B24"/>
    <w:rsid w:val="003D3B55"/>
    <w:rsid w:val="003D3BB0"/>
    <w:rsid w:val="003D3D85"/>
    <w:rsid w:val="003D4EFC"/>
    <w:rsid w:val="003D5332"/>
    <w:rsid w:val="003D58BA"/>
    <w:rsid w:val="003D6800"/>
    <w:rsid w:val="003D6C2F"/>
    <w:rsid w:val="003D6C72"/>
    <w:rsid w:val="003D6D58"/>
    <w:rsid w:val="003D71E0"/>
    <w:rsid w:val="003D7FD0"/>
    <w:rsid w:val="003E0545"/>
    <w:rsid w:val="003E0F70"/>
    <w:rsid w:val="003E1466"/>
    <w:rsid w:val="003E1FF2"/>
    <w:rsid w:val="003E24EA"/>
    <w:rsid w:val="003E2D2C"/>
    <w:rsid w:val="003E34D6"/>
    <w:rsid w:val="003E37BC"/>
    <w:rsid w:val="003E3ADD"/>
    <w:rsid w:val="003E4764"/>
    <w:rsid w:val="003E4A0B"/>
    <w:rsid w:val="003E4BDB"/>
    <w:rsid w:val="003E50E3"/>
    <w:rsid w:val="003E5EA7"/>
    <w:rsid w:val="003E5FA6"/>
    <w:rsid w:val="003E63AC"/>
    <w:rsid w:val="003E63C2"/>
    <w:rsid w:val="003E6788"/>
    <w:rsid w:val="003F0100"/>
    <w:rsid w:val="003F09BA"/>
    <w:rsid w:val="003F462F"/>
    <w:rsid w:val="003F5A3B"/>
    <w:rsid w:val="003F5B4E"/>
    <w:rsid w:val="003F5F1F"/>
    <w:rsid w:val="003F6BE7"/>
    <w:rsid w:val="003F7525"/>
    <w:rsid w:val="003F7FBE"/>
    <w:rsid w:val="003F7FC7"/>
    <w:rsid w:val="00400874"/>
    <w:rsid w:val="00400A31"/>
    <w:rsid w:val="004012BF"/>
    <w:rsid w:val="00401578"/>
    <w:rsid w:val="00403234"/>
    <w:rsid w:val="004035D4"/>
    <w:rsid w:val="004037BA"/>
    <w:rsid w:val="004039C1"/>
    <w:rsid w:val="00404F05"/>
    <w:rsid w:val="00404F42"/>
    <w:rsid w:val="00405E30"/>
    <w:rsid w:val="0040676E"/>
    <w:rsid w:val="00406923"/>
    <w:rsid w:val="00406BC0"/>
    <w:rsid w:val="004070B1"/>
    <w:rsid w:val="00407776"/>
    <w:rsid w:val="004102F8"/>
    <w:rsid w:val="0041032D"/>
    <w:rsid w:val="00411184"/>
    <w:rsid w:val="004112E3"/>
    <w:rsid w:val="00412A52"/>
    <w:rsid w:val="00412D3E"/>
    <w:rsid w:val="004138A7"/>
    <w:rsid w:val="00413A73"/>
    <w:rsid w:val="00414F15"/>
    <w:rsid w:val="004158AA"/>
    <w:rsid w:val="004159A7"/>
    <w:rsid w:val="00415E78"/>
    <w:rsid w:val="00416940"/>
    <w:rsid w:val="00417D9F"/>
    <w:rsid w:val="0042067C"/>
    <w:rsid w:val="004225C0"/>
    <w:rsid w:val="004227CE"/>
    <w:rsid w:val="0042328F"/>
    <w:rsid w:val="0042348C"/>
    <w:rsid w:val="004236B7"/>
    <w:rsid w:val="00424E19"/>
    <w:rsid w:val="0042517A"/>
    <w:rsid w:val="00425366"/>
    <w:rsid w:val="004263DD"/>
    <w:rsid w:val="004266C6"/>
    <w:rsid w:val="00426755"/>
    <w:rsid w:val="00426B22"/>
    <w:rsid w:val="00427140"/>
    <w:rsid w:val="00427A9D"/>
    <w:rsid w:val="00430193"/>
    <w:rsid w:val="004303CC"/>
    <w:rsid w:val="004307F0"/>
    <w:rsid w:val="00430E10"/>
    <w:rsid w:val="00431021"/>
    <w:rsid w:val="0043126A"/>
    <w:rsid w:val="004315FB"/>
    <w:rsid w:val="00432B1E"/>
    <w:rsid w:val="00432C83"/>
    <w:rsid w:val="00432ED3"/>
    <w:rsid w:val="00433693"/>
    <w:rsid w:val="00434260"/>
    <w:rsid w:val="00434375"/>
    <w:rsid w:val="004343C6"/>
    <w:rsid w:val="00434400"/>
    <w:rsid w:val="00434441"/>
    <w:rsid w:val="0043494A"/>
    <w:rsid w:val="0043552E"/>
    <w:rsid w:val="004370E8"/>
    <w:rsid w:val="00437849"/>
    <w:rsid w:val="00437CC8"/>
    <w:rsid w:val="0044029D"/>
    <w:rsid w:val="00440831"/>
    <w:rsid w:val="00440D55"/>
    <w:rsid w:val="00441696"/>
    <w:rsid w:val="00441F27"/>
    <w:rsid w:val="0044236C"/>
    <w:rsid w:val="00442C23"/>
    <w:rsid w:val="00443A4A"/>
    <w:rsid w:val="004447B1"/>
    <w:rsid w:val="004448D8"/>
    <w:rsid w:val="00445E91"/>
    <w:rsid w:val="004462A3"/>
    <w:rsid w:val="004469AE"/>
    <w:rsid w:val="00446E44"/>
    <w:rsid w:val="004472C4"/>
    <w:rsid w:val="0044775E"/>
    <w:rsid w:val="004500C8"/>
    <w:rsid w:val="0045040C"/>
    <w:rsid w:val="0045091A"/>
    <w:rsid w:val="00450988"/>
    <w:rsid w:val="00450A43"/>
    <w:rsid w:val="00450A5A"/>
    <w:rsid w:val="00451B01"/>
    <w:rsid w:val="00452110"/>
    <w:rsid w:val="004523D8"/>
    <w:rsid w:val="00452EDC"/>
    <w:rsid w:val="00452F24"/>
    <w:rsid w:val="00453152"/>
    <w:rsid w:val="004537D1"/>
    <w:rsid w:val="00454018"/>
    <w:rsid w:val="004548DF"/>
    <w:rsid w:val="004548FA"/>
    <w:rsid w:val="00454F88"/>
    <w:rsid w:val="00455969"/>
    <w:rsid w:val="00456C13"/>
    <w:rsid w:val="00456FFD"/>
    <w:rsid w:val="00457129"/>
    <w:rsid w:val="0045741A"/>
    <w:rsid w:val="00457466"/>
    <w:rsid w:val="00457D24"/>
    <w:rsid w:val="00457DD8"/>
    <w:rsid w:val="004602DF"/>
    <w:rsid w:val="00460566"/>
    <w:rsid w:val="004608FB"/>
    <w:rsid w:val="004609DA"/>
    <w:rsid w:val="0046101D"/>
    <w:rsid w:val="00461699"/>
    <w:rsid w:val="00461849"/>
    <w:rsid w:val="00461CBF"/>
    <w:rsid w:val="00462590"/>
    <w:rsid w:val="004630CB"/>
    <w:rsid w:val="00463FE2"/>
    <w:rsid w:val="004641F2"/>
    <w:rsid w:val="004643C0"/>
    <w:rsid w:val="00464948"/>
    <w:rsid w:val="00465206"/>
    <w:rsid w:val="0046532C"/>
    <w:rsid w:val="00465BC2"/>
    <w:rsid w:val="004661F8"/>
    <w:rsid w:val="00466EED"/>
    <w:rsid w:val="00466F7F"/>
    <w:rsid w:val="00467E72"/>
    <w:rsid w:val="0047035C"/>
    <w:rsid w:val="00470636"/>
    <w:rsid w:val="004711BE"/>
    <w:rsid w:val="00471CD6"/>
    <w:rsid w:val="00471DAE"/>
    <w:rsid w:val="004724C4"/>
    <w:rsid w:val="00474025"/>
    <w:rsid w:val="0047411E"/>
    <w:rsid w:val="00474239"/>
    <w:rsid w:val="004742B6"/>
    <w:rsid w:val="0047447E"/>
    <w:rsid w:val="00474F6B"/>
    <w:rsid w:val="00475159"/>
    <w:rsid w:val="00475509"/>
    <w:rsid w:val="0047571C"/>
    <w:rsid w:val="0047571E"/>
    <w:rsid w:val="00475CB5"/>
    <w:rsid w:val="004763AB"/>
    <w:rsid w:val="004766CB"/>
    <w:rsid w:val="00476820"/>
    <w:rsid w:val="00476EC1"/>
    <w:rsid w:val="004776BE"/>
    <w:rsid w:val="0048029A"/>
    <w:rsid w:val="004814E7"/>
    <w:rsid w:val="004815AE"/>
    <w:rsid w:val="0048276D"/>
    <w:rsid w:val="00483E05"/>
    <w:rsid w:val="0048472E"/>
    <w:rsid w:val="00484FBA"/>
    <w:rsid w:val="00485DB7"/>
    <w:rsid w:val="004868D6"/>
    <w:rsid w:val="0048727C"/>
    <w:rsid w:val="00487843"/>
    <w:rsid w:val="00487939"/>
    <w:rsid w:val="004907DD"/>
    <w:rsid w:val="00491347"/>
    <w:rsid w:val="0049143A"/>
    <w:rsid w:val="0049176E"/>
    <w:rsid w:val="004917FE"/>
    <w:rsid w:val="00491EAD"/>
    <w:rsid w:val="00491EE2"/>
    <w:rsid w:val="004922F0"/>
    <w:rsid w:val="004927FF"/>
    <w:rsid w:val="004928D9"/>
    <w:rsid w:val="00492FB3"/>
    <w:rsid w:val="00493426"/>
    <w:rsid w:val="004937E8"/>
    <w:rsid w:val="00493877"/>
    <w:rsid w:val="004956AD"/>
    <w:rsid w:val="00495C19"/>
    <w:rsid w:val="004962E9"/>
    <w:rsid w:val="004964A9"/>
    <w:rsid w:val="00497981"/>
    <w:rsid w:val="004A0111"/>
    <w:rsid w:val="004A02B0"/>
    <w:rsid w:val="004A0DED"/>
    <w:rsid w:val="004A0FE1"/>
    <w:rsid w:val="004A1021"/>
    <w:rsid w:val="004A1968"/>
    <w:rsid w:val="004A1EA1"/>
    <w:rsid w:val="004A25BC"/>
    <w:rsid w:val="004A383D"/>
    <w:rsid w:val="004A4459"/>
    <w:rsid w:val="004A468E"/>
    <w:rsid w:val="004A4FD8"/>
    <w:rsid w:val="004A56C3"/>
    <w:rsid w:val="004A5A06"/>
    <w:rsid w:val="004A5D26"/>
    <w:rsid w:val="004A63CC"/>
    <w:rsid w:val="004A6469"/>
    <w:rsid w:val="004A7D3C"/>
    <w:rsid w:val="004B02B7"/>
    <w:rsid w:val="004B0E80"/>
    <w:rsid w:val="004B1421"/>
    <w:rsid w:val="004B176D"/>
    <w:rsid w:val="004B1DEA"/>
    <w:rsid w:val="004B259A"/>
    <w:rsid w:val="004B25DE"/>
    <w:rsid w:val="004B2BDB"/>
    <w:rsid w:val="004B2E08"/>
    <w:rsid w:val="004B4530"/>
    <w:rsid w:val="004B45BF"/>
    <w:rsid w:val="004B51BB"/>
    <w:rsid w:val="004B5658"/>
    <w:rsid w:val="004B5A1F"/>
    <w:rsid w:val="004B5C5F"/>
    <w:rsid w:val="004B62F5"/>
    <w:rsid w:val="004B63B0"/>
    <w:rsid w:val="004B6E2D"/>
    <w:rsid w:val="004C0755"/>
    <w:rsid w:val="004C0BEF"/>
    <w:rsid w:val="004C39F9"/>
    <w:rsid w:val="004C3C81"/>
    <w:rsid w:val="004C45CA"/>
    <w:rsid w:val="004C5160"/>
    <w:rsid w:val="004C5CD9"/>
    <w:rsid w:val="004C6336"/>
    <w:rsid w:val="004C69D8"/>
    <w:rsid w:val="004C6FFA"/>
    <w:rsid w:val="004C75A4"/>
    <w:rsid w:val="004C7940"/>
    <w:rsid w:val="004C79F3"/>
    <w:rsid w:val="004D0AF6"/>
    <w:rsid w:val="004D146B"/>
    <w:rsid w:val="004D16CF"/>
    <w:rsid w:val="004D184F"/>
    <w:rsid w:val="004D1C16"/>
    <w:rsid w:val="004D1E80"/>
    <w:rsid w:val="004D27EB"/>
    <w:rsid w:val="004D2C9D"/>
    <w:rsid w:val="004D37A4"/>
    <w:rsid w:val="004D3988"/>
    <w:rsid w:val="004D3B5E"/>
    <w:rsid w:val="004D410F"/>
    <w:rsid w:val="004D4143"/>
    <w:rsid w:val="004D414C"/>
    <w:rsid w:val="004D452A"/>
    <w:rsid w:val="004D457C"/>
    <w:rsid w:val="004D4F9F"/>
    <w:rsid w:val="004D5112"/>
    <w:rsid w:val="004D551D"/>
    <w:rsid w:val="004D5549"/>
    <w:rsid w:val="004D5A73"/>
    <w:rsid w:val="004D6D56"/>
    <w:rsid w:val="004D74CF"/>
    <w:rsid w:val="004D757C"/>
    <w:rsid w:val="004D7A4A"/>
    <w:rsid w:val="004D7BD2"/>
    <w:rsid w:val="004E0260"/>
    <w:rsid w:val="004E06EC"/>
    <w:rsid w:val="004E06FF"/>
    <w:rsid w:val="004E0B33"/>
    <w:rsid w:val="004E17AF"/>
    <w:rsid w:val="004E1908"/>
    <w:rsid w:val="004E1941"/>
    <w:rsid w:val="004E19FE"/>
    <w:rsid w:val="004E1A5E"/>
    <w:rsid w:val="004E1D23"/>
    <w:rsid w:val="004E2560"/>
    <w:rsid w:val="004E27BC"/>
    <w:rsid w:val="004E3F1C"/>
    <w:rsid w:val="004E4CBA"/>
    <w:rsid w:val="004E4E71"/>
    <w:rsid w:val="004E4FE3"/>
    <w:rsid w:val="004E5804"/>
    <w:rsid w:val="004E596A"/>
    <w:rsid w:val="004E5E59"/>
    <w:rsid w:val="004E5EEE"/>
    <w:rsid w:val="004E687A"/>
    <w:rsid w:val="004E7445"/>
    <w:rsid w:val="004E756C"/>
    <w:rsid w:val="004E7749"/>
    <w:rsid w:val="004E7CA6"/>
    <w:rsid w:val="004E7D18"/>
    <w:rsid w:val="004F0181"/>
    <w:rsid w:val="004F054E"/>
    <w:rsid w:val="004F195A"/>
    <w:rsid w:val="004F1B26"/>
    <w:rsid w:val="004F1EAB"/>
    <w:rsid w:val="004F31FC"/>
    <w:rsid w:val="004F42BF"/>
    <w:rsid w:val="004F4A02"/>
    <w:rsid w:val="004F4F72"/>
    <w:rsid w:val="004F530C"/>
    <w:rsid w:val="004F6227"/>
    <w:rsid w:val="004F6613"/>
    <w:rsid w:val="004F6788"/>
    <w:rsid w:val="004F68B9"/>
    <w:rsid w:val="004F6A3A"/>
    <w:rsid w:val="004F7339"/>
    <w:rsid w:val="005011FA"/>
    <w:rsid w:val="00501732"/>
    <w:rsid w:val="005017C8"/>
    <w:rsid w:val="005028B8"/>
    <w:rsid w:val="00502CA4"/>
    <w:rsid w:val="0050338C"/>
    <w:rsid w:val="005034A1"/>
    <w:rsid w:val="005035D5"/>
    <w:rsid w:val="00503CDE"/>
    <w:rsid w:val="005044F3"/>
    <w:rsid w:val="00504CC9"/>
    <w:rsid w:val="005052C4"/>
    <w:rsid w:val="00505D97"/>
    <w:rsid w:val="00506144"/>
    <w:rsid w:val="00506303"/>
    <w:rsid w:val="00506492"/>
    <w:rsid w:val="00506A7E"/>
    <w:rsid w:val="00507624"/>
    <w:rsid w:val="00510489"/>
    <w:rsid w:val="0051064B"/>
    <w:rsid w:val="005109B3"/>
    <w:rsid w:val="00510B05"/>
    <w:rsid w:val="005114A5"/>
    <w:rsid w:val="00513291"/>
    <w:rsid w:val="00513544"/>
    <w:rsid w:val="0051369A"/>
    <w:rsid w:val="00513836"/>
    <w:rsid w:val="00513D36"/>
    <w:rsid w:val="00513E48"/>
    <w:rsid w:val="0051406F"/>
    <w:rsid w:val="00514CAD"/>
    <w:rsid w:val="00514CC8"/>
    <w:rsid w:val="00514FFB"/>
    <w:rsid w:val="0051516F"/>
    <w:rsid w:val="00515268"/>
    <w:rsid w:val="005154BB"/>
    <w:rsid w:val="005156AA"/>
    <w:rsid w:val="005157E7"/>
    <w:rsid w:val="00517ABC"/>
    <w:rsid w:val="00517D1E"/>
    <w:rsid w:val="005203C2"/>
    <w:rsid w:val="005204BF"/>
    <w:rsid w:val="00520868"/>
    <w:rsid w:val="00520E50"/>
    <w:rsid w:val="005211F2"/>
    <w:rsid w:val="005214BF"/>
    <w:rsid w:val="00522162"/>
    <w:rsid w:val="00522176"/>
    <w:rsid w:val="00523E25"/>
    <w:rsid w:val="005245D2"/>
    <w:rsid w:val="005252B6"/>
    <w:rsid w:val="005253AC"/>
    <w:rsid w:val="00525816"/>
    <w:rsid w:val="005274C8"/>
    <w:rsid w:val="0052756B"/>
    <w:rsid w:val="0053074A"/>
    <w:rsid w:val="00530A4C"/>
    <w:rsid w:val="00530D60"/>
    <w:rsid w:val="0053146C"/>
    <w:rsid w:val="00531925"/>
    <w:rsid w:val="00532D77"/>
    <w:rsid w:val="00533082"/>
    <w:rsid w:val="005332D4"/>
    <w:rsid w:val="005332EF"/>
    <w:rsid w:val="005344E4"/>
    <w:rsid w:val="00534716"/>
    <w:rsid w:val="0053560F"/>
    <w:rsid w:val="00536778"/>
    <w:rsid w:val="0053721A"/>
    <w:rsid w:val="005372FC"/>
    <w:rsid w:val="005373A1"/>
    <w:rsid w:val="00537520"/>
    <w:rsid w:val="00537585"/>
    <w:rsid w:val="00542493"/>
    <w:rsid w:val="0054290D"/>
    <w:rsid w:val="005439CF"/>
    <w:rsid w:val="00543D3A"/>
    <w:rsid w:val="005442E4"/>
    <w:rsid w:val="0054531E"/>
    <w:rsid w:val="00546262"/>
    <w:rsid w:val="00546717"/>
    <w:rsid w:val="0054731B"/>
    <w:rsid w:val="00547BD3"/>
    <w:rsid w:val="00547FD4"/>
    <w:rsid w:val="005504D3"/>
    <w:rsid w:val="00550EAC"/>
    <w:rsid w:val="00551A73"/>
    <w:rsid w:val="005527F8"/>
    <w:rsid w:val="00552C4B"/>
    <w:rsid w:val="00552FD0"/>
    <w:rsid w:val="005532EC"/>
    <w:rsid w:val="00553EB2"/>
    <w:rsid w:val="00554224"/>
    <w:rsid w:val="00554CD7"/>
    <w:rsid w:val="00555B54"/>
    <w:rsid w:val="00555F21"/>
    <w:rsid w:val="00556938"/>
    <w:rsid w:val="00557330"/>
    <w:rsid w:val="00557439"/>
    <w:rsid w:val="0056074E"/>
    <w:rsid w:val="00560966"/>
    <w:rsid w:val="00560DD0"/>
    <w:rsid w:val="00561227"/>
    <w:rsid w:val="00561C6F"/>
    <w:rsid w:val="00562707"/>
    <w:rsid w:val="00562A40"/>
    <w:rsid w:val="005637A2"/>
    <w:rsid w:val="00563923"/>
    <w:rsid w:val="00564495"/>
    <w:rsid w:val="0056551E"/>
    <w:rsid w:val="0056552B"/>
    <w:rsid w:val="005657F8"/>
    <w:rsid w:val="00565D72"/>
    <w:rsid w:val="00565FE5"/>
    <w:rsid w:val="00566246"/>
    <w:rsid w:val="00566D9B"/>
    <w:rsid w:val="00567620"/>
    <w:rsid w:val="00567967"/>
    <w:rsid w:val="00570362"/>
    <w:rsid w:val="00570F1E"/>
    <w:rsid w:val="005718E1"/>
    <w:rsid w:val="00571C4F"/>
    <w:rsid w:val="00571F3E"/>
    <w:rsid w:val="00572176"/>
    <w:rsid w:val="00572633"/>
    <w:rsid w:val="0057274A"/>
    <w:rsid w:val="00573270"/>
    <w:rsid w:val="005741C7"/>
    <w:rsid w:val="0057450D"/>
    <w:rsid w:val="00574DBE"/>
    <w:rsid w:val="00574DFF"/>
    <w:rsid w:val="00575374"/>
    <w:rsid w:val="0057585E"/>
    <w:rsid w:val="00575C36"/>
    <w:rsid w:val="00575F29"/>
    <w:rsid w:val="00575F5B"/>
    <w:rsid w:val="005768EC"/>
    <w:rsid w:val="00576BEF"/>
    <w:rsid w:val="00577105"/>
    <w:rsid w:val="0057755A"/>
    <w:rsid w:val="0058041C"/>
    <w:rsid w:val="0058061B"/>
    <w:rsid w:val="00580837"/>
    <w:rsid w:val="00580FA7"/>
    <w:rsid w:val="005812AB"/>
    <w:rsid w:val="00581451"/>
    <w:rsid w:val="0058281E"/>
    <w:rsid w:val="0058288F"/>
    <w:rsid w:val="00584275"/>
    <w:rsid w:val="005843B7"/>
    <w:rsid w:val="00584BD6"/>
    <w:rsid w:val="00584E3A"/>
    <w:rsid w:val="00585275"/>
    <w:rsid w:val="00585B6F"/>
    <w:rsid w:val="00585F96"/>
    <w:rsid w:val="005861A2"/>
    <w:rsid w:val="00586E01"/>
    <w:rsid w:val="0059041D"/>
    <w:rsid w:val="00590D69"/>
    <w:rsid w:val="0059103F"/>
    <w:rsid w:val="0059144E"/>
    <w:rsid w:val="00591472"/>
    <w:rsid w:val="0059309B"/>
    <w:rsid w:val="00593F07"/>
    <w:rsid w:val="00594751"/>
    <w:rsid w:val="00594841"/>
    <w:rsid w:val="005950A4"/>
    <w:rsid w:val="00595908"/>
    <w:rsid w:val="00595AAE"/>
    <w:rsid w:val="00596215"/>
    <w:rsid w:val="00596222"/>
    <w:rsid w:val="005976FA"/>
    <w:rsid w:val="005A01D5"/>
    <w:rsid w:val="005A0650"/>
    <w:rsid w:val="005A1955"/>
    <w:rsid w:val="005A210B"/>
    <w:rsid w:val="005A32FD"/>
    <w:rsid w:val="005A33A3"/>
    <w:rsid w:val="005A3500"/>
    <w:rsid w:val="005A3D8D"/>
    <w:rsid w:val="005A4303"/>
    <w:rsid w:val="005A486A"/>
    <w:rsid w:val="005A4E6B"/>
    <w:rsid w:val="005A4F6A"/>
    <w:rsid w:val="005A5949"/>
    <w:rsid w:val="005A5D07"/>
    <w:rsid w:val="005A659A"/>
    <w:rsid w:val="005A69D9"/>
    <w:rsid w:val="005A6AC1"/>
    <w:rsid w:val="005A6E70"/>
    <w:rsid w:val="005B0196"/>
    <w:rsid w:val="005B08D3"/>
    <w:rsid w:val="005B107C"/>
    <w:rsid w:val="005B1165"/>
    <w:rsid w:val="005B16DB"/>
    <w:rsid w:val="005B1C40"/>
    <w:rsid w:val="005B1E71"/>
    <w:rsid w:val="005B20E0"/>
    <w:rsid w:val="005B2585"/>
    <w:rsid w:val="005B2DB9"/>
    <w:rsid w:val="005B376C"/>
    <w:rsid w:val="005B412A"/>
    <w:rsid w:val="005B412D"/>
    <w:rsid w:val="005B413D"/>
    <w:rsid w:val="005B527B"/>
    <w:rsid w:val="005B5544"/>
    <w:rsid w:val="005B57B7"/>
    <w:rsid w:val="005B58C0"/>
    <w:rsid w:val="005B5912"/>
    <w:rsid w:val="005B699E"/>
    <w:rsid w:val="005B6A29"/>
    <w:rsid w:val="005B7188"/>
    <w:rsid w:val="005B78AA"/>
    <w:rsid w:val="005C0075"/>
    <w:rsid w:val="005C032E"/>
    <w:rsid w:val="005C078A"/>
    <w:rsid w:val="005C0A86"/>
    <w:rsid w:val="005C131F"/>
    <w:rsid w:val="005C1DFC"/>
    <w:rsid w:val="005C2295"/>
    <w:rsid w:val="005C2C8B"/>
    <w:rsid w:val="005C2D99"/>
    <w:rsid w:val="005C3F98"/>
    <w:rsid w:val="005C4AA6"/>
    <w:rsid w:val="005C58A2"/>
    <w:rsid w:val="005C608A"/>
    <w:rsid w:val="005C6570"/>
    <w:rsid w:val="005C6D9F"/>
    <w:rsid w:val="005C6EFD"/>
    <w:rsid w:val="005C7C32"/>
    <w:rsid w:val="005C7DAA"/>
    <w:rsid w:val="005C7E42"/>
    <w:rsid w:val="005D0375"/>
    <w:rsid w:val="005D12BD"/>
    <w:rsid w:val="005D171D"/>
    <w:rsid w:val="005D1ECB"/>
    <w:rsid w:val="005D23F7"/>
    <w:rsid w:val="005D3D10"/>
    <w:rsid w:val="005D4124"/>
    <w:rsid w:val="005D44FB"/>
    <w:rsid w:val="005D5988"/>
    <w:rsid w:val="005D5BCA"/>
    <w:rsid w:val="005D60D6"/>
    <w:rsid w:val="005D6456"/>
    <w:rsid w:val="005D689D"/>
    <w:rsid w:val="005D7AD9"/>
    <w:rsid w:val="005E02A8"/>
    <w:rsid w:val="005E036E"/>
    <w:rsid w:val="005E04CB"/>
    <w:rsid w:val="005E0682"/>
    <w:rsid w:val="005E07B1"/>
    <w:rsid w:val="005E08C8"/>
    <w:rsid w:val="005E12BE"/>
    <w:rsid w:val="005E2689"/>
    <w:rsid w:val="005E2696"/>
    <w:rsid w:val="005E2D0C"/>
    <w:rsid w:val="005E2D47"/>
    <w:rsid w:val="005E352B"/>
    <w:rsid w:val="005E380E"/>
    <w:rsid w:val="005E4870"/>
    <w:rsid w:val="005E490F"/>
    <w:rsid w:val="005E4C1E"/>
    <w:rsid w:val="005E6E48"/>
    <w:rsid w:val="005E6F74"/>
    <w:rsid w:val="005E7875"/>
    <w:rsid w:val="005F0A5B"/>
    <w:rsid w:val="005F0D5D"/>
    <w:rsid w:val="005F11AB"/>
    <w:rsid w:val="005F137A"/>
    <w:rsid w:val="005F15F6"/>
    <w:rsid w:val="005F28FC"/>
    <w:rsid w:val="005F2AC7"/>
    <w:rsid w:val="005F32A2"/>
    <w:rsid w:val="005F34A5"/>
    <w:rsid w:val="005F3F0C"/>
    <w:rsid w:val="005F445F"/>
    <w:rsid w:val="005F44AE"/>
    <w:rsid w:val="005F6FC0"/>
    <w:rsid w:val="005F7082"/>
    <w:rsid w:val="005F7245"/>
    <w:rsid w:val="005F778B"/>
    <w:rsid w:val="005F7919"/>
    <w:rsid w:val="00600B0A"/>
    <w:rsid w:val="006011F7"/>
    <w:rsid w:val="00601317"/>
    <w:rsid w:val="00601661"/>
    <w:rsid w:val="006018C7"/>
    <w:rsid w:val="00602A19"/>
    <w:rsid w:val="00603007"/>
    <w:rsid w:val="0060322E"/>
    <w:rsid w:val="00603A0A"/>
    <w:rsid w:val="00603B35"/>
    <w:rsid w:val="00604D00"/>
    <w:rsid w:val="00605450"/>
    <w:rsid w:val="006056DC"/>
    <w:rsid w:val="006060DB"/>
    <w:rsid w:val="00606C62"/>
    <w:rsid w:val="00606DD4"/>
    <w:rsid w:val="00606FBE"/>
    <w:rsid w:val="00607CC5"/>
    <w:rsid w:val="0061002B"/>
    <w:rsid w:val="0061033D"/>
    <w:rsid w:val="00611C6B"/>
    <w:rsid w:val="0061204F"/>
    <w:rsid w:val="00612572"/>
    <w:rsid w:val="00612C5B"/>
    <w:rsid w:val="006134D3"/>
    <w:rsid w:val="006134FA"/>
    <w:rsid w:val="006141DA"/>
    <w:rsid w:val="0061444D"/>
    <w:rsid w:val="006144EF"/>
    <w:rsid w:val="00614519"/>
    <w:rsid w:val="00614802"/>
    <w:rsid w:val="00614AD0"/>
    <w:rsid w:val="00614BC6"/>
    <w:rsid w:val="00614C29"/>
    <w:rsid w:val="00614DD0"/>
    <w:rsid w:val="00615E79"/>
    <w:rsid w:val="0061657B"/>
    <w:rsid w:val="006168FB"/>
    <w:rsid w:val="00616F32"/>
    <w:rsid w:val="0061748C"/>
    <w:rsid w:val="00617810"/>
    <w:rsid w:val="0062005F"/>
    <w:rsid w:val="006201EB"/>
    <w:rsid w:val="00620BC4"/>
    <w:rsid w:val="00620DB6"/>
    <w:rsid w:val="00621B72"/>
    <w:rsid w:val="006225D4"/>
    <w:rsid w:val="006227A5"/>
    <w:rsid w:val="006228AE"/>
    <w:rsid w:val="00623974"/>
    <w:rsid w:val="00624244"/>
    <w:rsid w:val="006243CA"/>
    <w:rsid w:val="00624549"/>
    <w:rsid w:val="006257CC"/>
    <w:rsid w:val="00625859"/>
    <w:rsid w:val="00625971"/>
    <w:rsid w:val="0062607D"/>
    <w:rsid w:val="00626111"/>
    <w:rsid w:val="0062619F"/>
    <w:rsid w:val="00626420"/>
    <w:rsid w:val="00626EE7"/>
    <w:rsid w:val="006272A6"/>
    <w:rsid w:val="00627488"/>
    <w:rsid w:val="006278F6"/>
    <w:rsid w:val="00627CC2"/>
    <w:rsid w:val="006302C0"/>
    <w:rsid w:val="00630C21"/>
    <w:rsid w:val="0063165D"/>
    <w:rsid w:val="006319F7"/>
    <w:rsid w:val="00632663"/>
    <w:rsid w:val="00632AC5"/>
    <w:rsid w:val="00632C80"/>
    <w:rsid w:val="006350B9"/>
    <w:rsid w:val="00635408"/>
    <w:rsid w:val="0063551A"/>
    <w:rsid w:val="00635B97"/>
    <w:rsid w:val="00636258"/>
    <w:rsid w:val="00636267"/>
    <w:rsid w:val="0063684F"/>
    <w:rsid w:val="00636BB7"/>
    <w:rsid w:val="006379C7"/>
    <w:rsid w:val="0064072C"/>
    <w:rsid w:val="00641C8D"/>
    <w:rsid w:val="00643734"/>
    <w:rsid w:val="006437E7"/>
    <w:rsid w:val="006437EC"/>
    <w:rsid w:val="0064465A"/>
    <w:rsid w:val="00644CFB"/>
    <w:rsid w:val="00644E64"/>
    <w:rsid w:val="00644EAE"/>
    <w:rsid w:val="0064511D"/>
    <w:rsid w:val="00645ADF"/>
    <w:rsid w:val="00645CAF"/>
    <w:rsid w:val="00646A56"/>
    <w:rsid w:val="00646B84"/>
    <w:rsid w:val="00647518"/>
    <w:rsid w:val="00647F50"/>
    <w:rsid w:val="006503F2"/>
    <w:rsid w:val="00650772"/>
    <w:rsid w:val="00651239"/>
    <w:rsid w:val="0065297C"/>
    <w:rsid w:val="00652AC7"/>
    <w:rsid w:val="00652D48"/>
    <w:rsid w:val="00653292"/>
    <w:rsid w:val="00653B9F"/>
    <w:rsid w:val="0065480C"/>
    <w:rsid w:val="00654C02"/>
    <w:rsid w:val="00654E38"/>
    <w:rsid w:val="00655A7B"/>
    <w:rsid w:val="0065693F"/>
    <w:rsid w:val="00656E40"/>
    <w:rsid w:val="00657E4C"/>
    <w:rsid w:val="00660459"/>
    <w:rsid w:val="00661FC4"/>
    <w:rsid w:val="0066240C"/>
    <w:rsid w:val="00662B17"/>
    <w:rsid w:val="006635B3"/>
    <w:rsid w:val="0066468B"/>
    <w:rsid w:val="006646D2"/>
    <w:rsid w:val="00664FF7"/>
    <w:rsid w:val="00665496"/>
    <w:rsid w:val="006657F4"/>
    <w:rsid w:val="00665CAD"/>
    <w:rsid w:val="00666A0C"/>
    <w:rsid w:val="00673703"/>
    <w:rsid w:val="006737B5"/>
    <w:rsid w:val="00673D00"/>
    <w:rsid w:val="0067533F"/>
    <w:rsid w:val="00675363"/>
    <w:rsid w:val="00675AEF"/>
    <w:rsid w:val="00675D9F"/>
    <w:rsid w:val="00675EC0"/>
    <w:rsid w:val="006762C6"/>
    <w:rsid w:val="00676B91"/>
    <w:rsid w:val="00677432"/>
    <w:rsid w:val="00677A92"/>
    <w:rsid w:val="00677C45"/>
    <w:rsid w:val="00677D95"/>
    <w:rsid w:val="006802E6"/>
    <w:rsid w:val="0068039F"/>
    <w:rsid w:val="00681898"/>
    <w:rsid w:val="00681FA4"/>
    <w:rsid w:val="0068236E"/>
    <w:rsid w:val="0068254C"/>
    <w:rsid w:val="006825DC"/>
    <w:rsid w:val="006829E9"/>
    <w:rsid w:val="006832AD"/>
    <w:rsid w:val="00683827"/>
    <w:rsid w:val="00683AD5"/>
    <w:rsid w:val="006848ED"/>
    <w:rsid w:val="00687B22"/>
    <w:rsid w:val="00690A17"/>
    <w:rsid w:val="00690E83"/>
    <w:rsid w:val="00690E99"/>
    <w:rsid w:val="00691323"/>
    <w:rsid w:val="00691999"/>
    <w:rsid w:val="00691A84"/>
    <w:rsid w:val="00691BAD"/>
    <w:rsid w:val="0069259A"/>
    <w:rsid w:val="00692E50"/>
    <w:rsid w:val="006930F0"/>
    <w:rsid w:val="006946E9"/>
    <w:rsid w:val="00694BF1"/>
    <w:rsid w:val="00694F2E"/>
    <w:rsid w:val="0069571C"/>
    <w:rsid w:val="0069614B"/>
    <w:rsid w:val="0069654D"/>
    <w:rsid w:val="00696913"/>
    <w:rsid w:val="00696963"/>
    <w:rsid w:val="006971E5"/>
    <w:rsid w:val="006975D3"/>
    <w:rsid w:val="00697DB8"/>
    <w:rsid w:val="006A03BD"/>
    <w:rsid w:val="006A0705"/>
    <w:rsid w:val="006A07EA"/>
    <w:rsid w:val="006A132F"/>
    <w:rsid w:val="006A1839"/>
    <w:rsid w:val="006A2680"/>
    <w:rsid w:val="006A2951"/>
    <w:rsid w:val="006A3476"/>
    <w:rsid w:val="006A51B7"/>
    <w:rsid w:val="006A5ADF"/>
    <w:rsid w:val="006A5B0B"/>
    <w:rsid w:val="006A620A"/>
    <w:rsid w:val="006A62CC"/>
    <w:rsid w:val="006A661B"/>
    <w:rsid w:val="006A6C14"/>
    <w:rsid w:val="006A79E4"/>
    <w:rsid w:val="006A7D57"/>
    <w:rsid w:val="006B04A8"/>
    <w:rsid w:val="006B05C9"/>
    <w:rsid w:val="006B11CF"/>
    <w:rsid w:val="006B12E6"/>
    <w:rsid w:val="006B14A8"/>
    <w:rsid w:val="006B1B1C"/>
    <w:rsid w:val="006B2BB6"/>
    <w:rsid w:val="006B371E"/>
    <w:rsid w:val="006B3E27"/>
    <w:rsid w:val="006B3E48"/>
    <w:rsid w:val="006B409E"/>
    <w:rsid w:val="006B448A"/>
    <w:rsid w:val="006B54B3"/>
    <w:rsid w:val="006B5FF7"/>
    <w:rsid w:val="006B633B"/>
    <w:rsid w:val="006B6F49"/>
    <w:rsid w:val="006B7238"/>
    <w:rsid w:val="006B7635"/>
    <w:rsid w:val="006B7A6F"/>
    <w:rsid w:val="006B7FF0"/>
    <w:rsid w:val="006C04A6"/>
    <w:rsid w:val="006C0608"/>
    <w:rsid w:val="006C08B5"/>
    <w:rsid w:val="006C0C3F"/>
    <w:rsid w:val="006C1344"/>
    <w:rsid w:val="006C171D"/>
    <w:rsid w:val="006C1C88"/>
    <w:rsid w:val="006C1D50"/>
    <w:rsid w:val="006C1E95"/>
    <w:rsid w:val="006C2379"/>
    <w:rsid w:val="006C3137"/>
    <w:rsid w:val="006C3286"/>
    <w:rsid w:val="006C32E4"/>
    <w:rsid w:val="006C33BA"/>
    <w:rsid w:val="006C3BAA"/>
    <w:rsid w:val="006C400A"/>
    <w:rsid w:val="006C4C0A"/>
    <w:rsid w:val="006C4E2E"/>
    <w:rsid w:val="006C525E"/>
    <w:rsid w:val="006C52BD"/>
    <w:rsid w:val="006C5CCA"/>
    <w:rsid w:val="006C62CE"/>
    <w:rsid w:val="006C65F6"/>
    <w:rsid w:val="006C67B4"/>
    <w:rsid w:val="006C728F"/>
    <w:rsid w:val="006C74DC"/>
    <w:rsid w:val="006C7E80"/>
    <w:rsid w:val="006D06C8"/>
    <w:rsid w:val="006D07E7"/>
    <w:rsid w:val="006D0932"/>
    <w:rsid w:val="006D0D8B"/>
    <w:rsid w:val="006D1607"/>
    <w:rsid w:val="006D2119"/>
    <w:rsid w:val="006D283C"/>
    <w:rsid w:val="006D2CA9"/>
    <w:rsid w:val="006D2E69"/>
    <w:rsid w:val="006D37D9"/>
    <w:rsid w:val="006D3DBA"/>
    <w:rsid w:val="006D3E4B"/>
    <w:rsid w:val="006D4089"/>
    <w:rsid w:val="006D420D"/>
    <w:rsid w:val="006D4568"/>
    <w:rsid w:val="006D4D8A"/>
    <w:rsid w:val="006D4F85"/>
    <w:rsid w:val="006D5F06"/>
    <w:rsid w:val="006D607F"/>
    <w:rsid w:val="006D66EA"/>
    <w:rsid w:val="006D6A12"/>
    <w:rsid w:val="006D6C0F"/>
    <w:rsid w:val="006D7476"/>
    <w:rsid w:val="006D76D3"/>
    <w:rsid w:val="006D7F36"/>
    <w:rsid w:val="006E041D"/>
    <w:rsid w:val="006E0447"/>
    <w:rsid w:val="006E0556"/>
    <w:rsid w:val="006E05FA"/>
    <w:rsid w:val="006E0630"/>
    <w:rsid w:val="006E0D36"/>
    <w:rsid w:val="006E0D59"/>
    <w:rsid w:val="006E1923"/>
    <w:rsid w:val="006E2643"/>
    <w:rsid w:val="006E26D4"/>
    <w:rsid w:val="006E28E5"/>
    <w:rsid w:val="006E2DEB"/>
    <w:rsid w:val="006E3828"/>
    <w:rsid w:val="006E3BAF"/>
    <w:rsid w:val="006E3DD8"/>
    <w:rsid w:val="006E432E"/>
    <w:rsid w:val="006E46A0"/>
    <w:rsid w:val="006E510B"/>
    <w:rsid w:val="006E5254"/>
    <w:rsid w:val="006E545F"/>
    <w:rsid w:val="006E66C6"/>
    <w:rsid w:val="006E67BC"/>
    <w:rsid w:val="006E69D3"/>
    <w:rsid w:val="006E6AC0"/>
    <w:rsid w:val="006E6CFA"/>
    <w:rsid w:val="006E6DBD"/>
    <w:rsid w:val="006E7837"/>
    <w:rsid w:val="006E7B8F"/>
    <w:rsid w:val="006F06A4"/>
    <w:rsid w:val="006F08D8"/>
    <w:rsid w:val="006F19D7"/>
    <w:rsid w:val="006F1B61"/>
    <w:rsid w:val="006F2503"/>
    <w:rsid w:val="006F2ECC"/>
    <w:rsid w:val="006F42C5"/>
    <w:rsid w:val="006F55AC"/>
    <w:rsid w:val="006F58A2"/>
    <w:rsid w:val="006F60E8"/>
    <w:rsid w:val="006F6229"/>
    <w:rsid w:val="006F6775"/>
    <w:rsid w:val="006F7898"/>
    <w:rsid w:val="006F7949"/>
    <w:rsid w:val="006F7963"/>
    <w:rsid w:val="00700457"/>
    <w:rsid w:val="00700942"/>
    <w:rsid w:val="00701423"/>
    <w:rsid w:val="007014D6"/>
    <w:rsid w:val="00701632"/>
    <w:rsid w:val="00701889"/>
    <w:rsid w:val="00701E1F"/>
    <w:rsid w:val="00702114"/>
    <w:rsid w:val="00702242"/>
    <w:rsid w:val="00702934"/>
    <w:rsid w:val="007033A3"/>
    <w:rsid w:val="007037FE"/>
    <w:rsid w:val="00703E40"/>
    <w:rsid w:val="00703FE7"/>
    <w:rsid w:val="007040AC"/>
    <w:rsid w:val="0070488C"/>
    <w:rsid w:val="00704D22"/>
    <w:rsid w:val="007053CD"/>
    <w:rsid w:val="00705B46"/>
    <w:rsid w:val="00705C94"/>
    <w:rsid w:val="00706140"/>
    <w:rsid w:val="00706962"/>
    <w:rsid w:val="00707087"/>
    <w:rsid w:val="007073F8"/>
    <w:rsid w:val="00707995"/>
    <w:rsid w:val="00707DB5"/>
    <w:rsid w:val="007102E2"/>
    <w:rsid w:val="0071100B"/>
    <w:rsid w:val="0071125E"/>
    <w:rsid w:val="00713272"/>
    <w:rsid w:val="007137C8"/>
    <w:rsid w:val="00713B23"/>
    <w:rsid w:val="00713BD4"/>
    <w:rsid w:val="00713CA1"/>
    <w:rsid w:val="00713E77"/>
    <w:rsid w:val="00713F8E"/>
    <w:rsid w:val="00714501"/>
    <w:rsid w:val="007151C4"/>
    <w:rsid w:val="00715DD7"/>
    <w:rsid w:val="00716002"/>
    <w:rsid w:val="007169AA"/>
    <w:rsid w:val="00716B87"/>
    <w:rsid w:val="007170E9"/>
    <w:rsid w:val="00717976"/>
    <w:rsid w:val="00717D57"/>
    <w:rsid w:val="00720ADD"/>
    <w:rsid w:val="00720D09"/>
    <w:rsid w:val="00721116"/>
    <w:rsid w:val="0072121E"/>
    <w:rsid w:val="0072136B"/>
    <w:rsid w:val="007220C0"/>
    <w:rsid w:val="00722666"/>
    <w:rsid w:val="00722E91"/>
    <w:rsid w:val="007237D8"/>
    <w:rsid w:val="0072431A"/>
    <w:rsid w:val="00726980"/>
    <w:rsid w:val="0072758D"/>
    <w:rsid w:val="007277E3"/>
    <w:rsid w:val="007300A3"/>
    <w:rsid w:val="00730D43"/>
    <w:rsid w:val="007319C3"/>
    <w:rsid w:val="00731F51"/>
    <w:rsid w:val="00732DA4"/>
    <w:rsid w:val="00733185"/>
    <w:rsid w:val="00733A4D"/>
    <w:rsid w:val="00734157"/>
    <w:rsid w:val="00734401"/>
    <w:rsid w:val="00734865"/>
    <w:rsid w:val="00735525"/>
    <w:rsid w:val="007358AF"/>
    <w:rsid w:val="00735C5A"/>
    <w:rsid w:val="0073666E"/>
    <w:rsid w:val="00737D83"/>
    <w:rsid w:val="00740030"/>
    <w:rsid w:val="0074035A"/>
    <w:rsid w:val="00740DD1"/>
    <w:rsid w:val="00742FA2"/>
    <w:rsid w:val="00743235"/>
    <w:rsid w:val="007433CC"/>
    <w:rsid w:val="00744098"/>
    <w:rsid w:val="007443F6"/>
    <w:rsid w:val="007447AD"/>
    <w:rsid w:val="00744A19"/>
    <w:rsid w:val="00744F0D"/>
    <w:rsid w:val="00744F0E"/>
    <w:rsid w:val="0074543E"/>
    <w:rsid w:val="00745768"/>
    <w:rsid w:val="007458E2"/>
    <w:rsid w:val="0074647C"/>
    <w:rsid w:val="0074679E"/>
    <w:rsid w:val="00746C60"/>
    <w:rsid w:val="007503A3"/>
    <w:rsid w:val="00751715"/>
    <w:rsid w:val="00751C88"/>
    <w:rsid w:val="00752181"/>
    <w:rsid w:val="007522A3"/>
    <w:rsid w:val="0075241B"/>
    <w:rsid w:val="00752481"/>
    <w:rsid w:val="0075271B"/>
    <w:rsid w:val="00752873"/>
    <w:rsid w:val="00753006"/>
    <w:rsid w:val="0075329F"/>
    <w:rsid w:val="00753438"/>
    <w:rsid w:val="00753645"/>
    <w:rsid w:val="007545DE"/>
    <w:rsid w:val="00755863"/>
    <w:rsid w:val="0075595F"/>
    <w:rsid w:val="007565A8"/>
    <w:rsid w:val="00756BBF"/>
    <w:rsid w:val="00756F57"/>
    <w:rsid w:val="00756F9A"/>
    <w:rsid w:val="00757B35"/>
    <w:rsid w:val="00757FCD"/>
    <w:rsid w:val="0076049F"/>
    <w:rsid w:val="00760643"/>
    <w:rsid w:val="00760718"/>
    <w:rsid w:val="0076079C"/>
    <w:rsid w:val="007613CF"/>
    <w:rsid w:val="007617EB"/>
    <w:rsid w:val="00762563"/>
    <w:rsid w:val="00762A8F"/>
    <w:rsid w:val="00762B49"/>
    <w:rsid w:val="00762BDD"/>
    <w:rsid w:val="007631D4"/>
    <w:rsid w:val="00763E1F"/>
    <w:rsid w:val="00763EF5"/>
    <w:rsid w:val="00763F63"/>
    <w:rsid w:val="0076445E"/>
    <w:rsid w:val="00764671"/>
    <w:rsid w:val="00764957"/>
    <w:rsid w:val="007650E4"/>
    <w:rsid w:val="0076510E"/>
    <w:rsid w:val="00765D6C"/>
    <w:rsid w:val="00767692"/>
    <w:rsid w:val="0077002A"/>
    <w:rsid w:val="00770D88"/>
    <w:rsid w:val="007711E9"/>
    <w:rsid w:val="00771382"/>
    <w:rsid w:val="00771DED"/>
    <w:rsid w:val="00772095"/>
    <w:rsid w:val="00772615"/>
    <w:rsid w:val="00772C04"/>
    <w:rsid w:val="00773259"/>
    <w:rsid w:val="00773303"/>
    <w:rsid w:val="00773941"/>
    <w:rsid w:val="00773F00"/>
    <w:rsid w:val="0077446E"/>
    <w:rsid w:val="007744C6"/>
    <w:rsid w:val="00774613"/>
    <w:rsid w:val="007754AE"/>
    <w:rsid w:val="00775B6C"/>
    <w:rsid w:val="00776F85"/>
    <w:rsid w:val="00777335"/>
    <w:rsid w:val="007774CD"/>
    <w:rsid w:val="00777B30"/>
    <w:rsid w:val="0078013D"/>
    <w:rsid w:val="0078019A"/>
    <w:rsid w:val="00780F93"/>
    <w:rsid w:val="00781041"/>
    <w:rsid w:val="00781091"/>
    <w:rsid w:val="0078122A"/>
    <w:rsid w:val="007818EE"/>
    <w:rsid w:val="00781A58"/>
    <w:rsid w:val="00782914"/>
    <w:rsid w:val="00782F2A"/>
    <w:rsid w:val="00783721"/>
    <w:rsid w:val="00783FDF"/>
    <w:rsid w:val="007843B4"/>
    <w:rsid w:val="007850B2"/>
    <w:rsid w:val="00785450"/>
    <w:rsid w:val="00785920"/>
    <w:rsid w:val="00785A50"/>
    <w:rsid w:val="00786275"/>
    <w:rsid w:val="00786AF7"/>
    <w:rsid w:val="00786DB2"/>
    <w:rsid w:val="00786F58"/>
    <w:rsid w:val="00787113"/>
    <w:rsid w:val="0079015D"/>
    <w:rsid w:val="007904D2"/>
    <w:rsid w:val="007906AA"/>
    <w:rsid w:val="007909EE"/>
    <w:rsid w:val="00790FC5"/>
    <w:rsid w:val="007911A4"/>
    <w:rsid w:val="007920D3"/>
    <w:rsid w:val="007929DC"/>
    <w:rsid w:val="007944D9"/>
    <w:rsid w:val="00794BBA"/>
    <w:rsid w:val="00794CC2"/>
    <w:rsid w:val="007951BF"/>
    <w:rsid w:val="007953D6"/>
    <w:rsid w:val="00796425"/>
    <w:rsid w:val="0079646F"/>
    <w:rsid w:val="007965AD"/>
    <w:rsid w:val="00796DAC"/>
    <w:rsid w:val="007A014D"/>
    <w:rsid w:val="007A13FF"/>
    <w:rsid w:val="007A1ECE"/>
    <w:rsid w:val="007A1F80"/>
    <w:rsid w:val="007A22BE"/>
    <w:rsid w:val="007A2891"/>
    <w:rsid w:val="007A3964"/>
    <w:rsid w:val="007A39A5"/>
    <w:rsid w:val="007A4660"/>
    <w:rsid w:val="007A55A8"/>
    <w:rsid w:val="007A596B"/>
    <w:rsid w:val="007A6486"/>
    <w:rsid w:val="007A65FA"/>
    <w:rsid w:val="007A689E"/>
    <w:rsid w:val="007A739D"/>
    <w:rsid w:val="007A7966"/>
    <w:rsid w:val="007A7973"/>
    <w:rsid w:val="007A7B28"/>
    <w:rsid w:val="007A7FFA"/>
    <w:rsid w:val="007B02C5"/>
    <w:rsid w:val="007B062B"/>
    <w:rsid w:val="007B0E54"/>
    <w:rsid w:val="007B0FDA"/>
    <w:rsid w:val="007B2D43"/>
    <w:rsid w:val="007B38F5"/>
    <w:rsid w:val="007B40E7"/>
    <w:rsid w:val="007B4E80"/>
    <w:rsid w:val="007B50BF"/>
    <w:rsid w:val="007B59ED"/>
    <w:rsid w:val="007B5BB2"/>
    <w:rsid w:val="007B6643"/>
    <w:rsid w:val="007B6C1D"/>
    <w:rsid w:val="007B75B7"/>
    <w:rsid w:val="007B7F2D"/>
    <w:rsid w:val="007C006A"/>
    <w:rsid w:val="007C02D9"/>
    <w:rsid w:val="007C196E"/>
    <w:rsid w:val="007C21A0"/>
    <w:rsid w:val="007C220F"/>
    <w:rsid w:val="007C2CE8"/>
    <w:rsid w:val="007C34D4"/>
    <w:rsid w:val="007C38CB"/>
    <w:rsid w:val="007C39F2"/>
    <w:rsid w:val="007C3A70"/>
    <w:rsid w:val="007C4370"/>
    <w:rsid w:val="007C5955"/>
    <w:rsid w:val="007C5B4E"/>
    <w:rsid w:val="007C5CE6"/>
    <w:rsid w:val="007C5DC8"/>
    <w:rsid w:val="007C5E58"/>
    <w:rsid w:val="007C6854"/>
    <w:rsid w:val="007C7F64"/>
    <w:rsid w:val="007D10B2"/>
    <w:rsid w:val="007D1F48"/>
    <w:rsid w:val="007D243A"/>
    <w:rsid w:val="007D2F77"/>
    <w:rsid w:val="007D3DEA"/>
    <w:rsid w:val="007D3E38"/>
    <w:rsid w:val="007D5FE2"/>
    <w:rsid w:val="007D653E"/>
    <w:rsid w:val="007D66A8"/>
    <w:rsid w:val="007D6C8E"/>
    <w:rsid w:val="007D6E06"/>
    <w:rsid w:val="007D6EC1"/>
    <w:rsid w:val="007D70CC"/>
    <w:rsid w:val="007D79CB"/>
    <w:rsid w:val="007E01AE"/>
    <w:rsid w:val="007E05E8"/>
    <w:rsid w:val="007E0FA8"/>
    <w:rsid w:val="007E10D5"/>
    <w:rsid w:val="007E2713"/>
    <w:rsid w:val="007E31E3"/>
    <w:rsid w:val="007E3A9B"/>
    <w:rsid w:val="007E41A5"/>
    <w:rsid w:val="007E48FF"/>
    <w:rsid w:val="007E4A64"/>
    <w:rsid w:val="007E5101"/>
    <w:rsid w:val="007E5C89"/>
    <w:rsid w:val="007E60F1"/>
    <w:rsid w:val="007E6C31"/>
    <w:rsid w:val="007E71AC"/>
    <w:rsid w:val="007E7E37"/>
    <w:rsid w:val="007F00FA"/>
    <w:rsid w:val="007F021E"/>
    <w:rsid w:val="007F07C1"/>
    <w:rsid w:val="007F0AE2"/>
    <w:rsid w:val="007F0E72"/>
    <w:rsid w:val="007F1748"/>
    <w:rsid w:val="007F1A45"/>
    <w:rsid w:val="007F1CA7"/>
    <w:rsid w:val="007F2A01"/>
    <w:rsid w:val="007F3342"/>
    <w:rsid w:val="007F37D9"/>
    <w:rsid w:val="007F3D78"/>
    <w:rsid w:val="007F4619"/>
    <w:rsid w:val="007F499D"/>
    <w:rsid w:val="007F5CCA"/>
    <w:rsid w:val="007F60B8"/>
    <w:rsid w:val="007F6412"/>
    <w:rsid w:val="007F75D3"/>
    <w:rsid w:val="007F7E8B"/>
    <w:rsid w:val="00800525"/>
    <w:rsid w:val="00800C33"/>
    <w:rsid w:val="00800F34"/>
    <w:rsid w:val="0080165E"/>
    <w:rsid w:val="00801F26"/>
    <w:rsid w:val="0080214C"/>
    <w:rsid w:val="008027CE"/>
    <w:rsid w:val="00802958"/>
    <w:rsid w:val="00802CEA"/>
    <w:rsid w:val="00803114"/>
    <w:rsid w:val="008038F5"/>
    <w:rsid w:val="00803A24"/>
    <w:rsid w:val="00803C5E"/>
    <w:rsid w:val="00804017"/>
    <w:rsid w:val="008045FB"/>
    <w:rsid w:val="00804D2D"/>
    <w:rsid w:val="00804E77"/>
    <w:rsid w:val="0080535F"/>
    <w:rsid w:val="008061A4"/>
    <w:rsid w:val="008064BE"/>
    <w:rsid w:val="008073A6"/>
    <w:rsid w:val="00807CB9"/>
    <w:rsid w:val="00810E43"/>
    <w:rsid w:val="00811359"/>
    <w:rsid w:val="008119F1"/>
    <w:rsid w:val="00811EA1"/>
    <w:rsid w:val="00812080"/>
    <w:rsid w:val="00812B00"/>
    <w:rsid w:val="00812C54"/>
    <w:rsid w:val="00812ED0"/>
    <w:rsid w:val="00812FB2"/>
    <w:rsid w:val="008132C8"/>
    <w:rsid w:val="008137A5"/>
    <w:rsid w:val="008142B9"/>
    <w:rsid w:val="008142EA"/>
    <w:rsid w:val="00814625"/>
    <w:rsid w:val="0081504C"/>
    <w:rsid w:val="0081527D"/>
    <w:rsid w:val="008159FC"/>
    <w:rsid w:val="0081609D"/>
    <w:rsid w:val="00816560"/>
    <w:rsid w:val="008166DB"/>
    <w:rsid w:val="0081678C"/>
    <w:rsid w:val="00817040"/>
    <w:rsid w:val="00820DAC"/>
    <w:rsid w:val="008210C1"/>
    <w:rsid w:val="00821EC4"/>
    <w:rsid w:val="00822054"/>
    <w:rsid w:val="00822BBA"/>
    <w:rsid w:val="00822EB1"/>
    <w:rsid w:val="00823010"/>
    <w:rsid w:val="00823727"/>
    <w:rsid w:val="00824735"/>
    <w:rsid w:val="00824892"/>
    <w:rsid w:val="00824D2D"/>
    <w:rsid w:val="00825390"/>
    <w:rsid w:val="008253AC"/>
    <w:rsid w:val="00825AC0"/>
    <w:rsid w:val="00825FE0"/>
    <w:rsid w:val="00826BCD"/>
    <w:rsid w:val="00827368"/>
    <w:rsid w:val="008278BD"/>
    <w:rsid w:val="00830B4C"/>
    <w:rsid w:val="008315C6"/>
    <w:rsid w:val="0083174C"/>
    <w:rsid w:val="00831AA1"/>
    <w:rsid w:val="008327F7"/>
    <w:rsid w:val="00832BE3"/>
    <w:rsid w:val="00833285"/>
    <w:rsid w:val="008338AF"/>
    <w:rsid w:val="00833C0B"/>
    <w:rsid w:val="0083553E"/>
    <w:rsid w:val="008357F0"/>
    <w:rsid w:val="00835EE5"/>
    <w:rsid w:val="008362A6"/>
    <w:rsid w:val="008363C8"/>
    <w:rsid w:val="00836F39"/>
    <w:rsid w:val="00836FD8"/>
    <w:rsid w:val="008372E0"/>
    <w:rsid w:val="0083758F"/>
    <w:rsid w:val="00840379"/>
    <w:rsid w:val="00840BE7"/>
    <w:rsid w:val="00841484"/>
    <w:rsid w:val="00842AAE"/>
    <w:rsid w:val="00843A42"/>
    <w:rsid w:val="00843B31"/>
    <w:rsid w:val="00844108"/>
    <w:rsid w:val="0084446F"/>
    <w:rsid w:val="008445F5"/>
    <w:rsid w:val="00844F2D"/>
    <w:rsid w:val="008450D2"/>
    <w:rsid w:val="00845547"/>
    <w:rsid w:val="0084601C"/>
    <w:rsid w:val="00846031"/>
    <w:rsid w:val="00847780"/>
    <w:rsid w:val="00851D1F"/>
    <w:rsid w:val="00852559"/>
    <w:rsid w:val="00853953"/>
    <w:rsid w:val="00853F73"/>
    <w:rsid w:val="008546F8"/>
    <w:rsid w:val="00854FCB"/>
    <w:rsid w:val="0085620A"/>
    <w:rsid w:val="00856A9E"/>
    <w:rsid w:val="00856D5E"/>
    <w:rsid w:val="00856DAB"/>
    <w:rsid w:val="00857976"/>
    <w:rsid w:val="00860C30"/>
    <w:rsid w:val="00862109"/>
    <w:rsid w:val="00862519"/>
    <w:rsid w:val="00862F60"/>
    <w:rsid w:val="008634B0"/>
    <w:rsid w:val="008638BB"/>
    <w:rsid w:val="00863980"/>
    <w:rsid w:val="00864E48"/>
    <w:rsid w:val="00865124"/>
    <w:rsid w:val="008651CC"/>
    <w:rsid w:val="0086535A"/>
    <w:rsid w:val="008656BE"/>
    <w:rsid w:val="0086571E"/>
    <w:rsid w:val="00865B22"/>
    <w:rsid w:val="00865DFF"/>
    <w:rsid w:val="00866C03"/>
    <w:rsid w:val="0086727D"/>
    <w:rsid w:val="00867CF3"/>
    <w:rsid w:val="00870024"/>
    <w:rsid w:val="00870B0E"/>
    <w:rsid w:val="0087115F"/>
    <w:rsid w:val="00871248"/>
    <w:rsid w:val="00872D6B"/>
    <w:rsid w:val="00873332"/>
    <w:rsid w:val="00874B70"/>
    <w:rsid w:val="00875056"/>
    <w:rsid w:val="008750D3"/>
    <w:rsid w:val="00875FDB"/>
    <w:rsid w:val="00876471"/>
    <w:rsid w:val="00876DD7"/>
    <w:rsid w:val="008777EB"/>
    <w:rsid w:val="00877A07"/>
    <w:rsid w:val="00877D5B"/>
    <w:rsid w:val="008814F4"/>
    <w:rsid w:val="008821AD"/>
    <w:rsid w:val="00883803"/>
    <w:rsid w:val="00883B52"/>
    <w:rsid w:val="00884004"/>
    <w:rsid w:val="008842FC"/>
    <w:rsid w:val="0088586C"/>
    <w:rsid w:val="00885A5C"/>
    <w:rsid w:val="00886B20"/>
    <w:rsid w:val="00886B7E"/>
    <w:rsid w:val="00886CBE"/>
    <w:rsid w:val="00886F76"/>
    <w:rsid w:val="008870EB"/>
    <w:rsid w:val="00890541"/>
    <w:rsid w:val="00890FB1"/>
    <w:rsid w:val="008910DB"/>
    <w:rsid w:val="008912BF"/>
    <w:rsid w:val="00891699"/>
    <w:rsid w:val="008918E8"/>
    <w:rsid w:val="00891EA3"/>
    <w:rsid w:val="008926CC"/>
    <w:rsid w:val="00892BE1"/>
    <w:rsid w:val="00893049"/>
    <w:rsid w:val="00893168"/>
    <w:rsid w:val="00893642"/>
    <w:rsid w:val="008936D8"/>
    <w:rsid w:val="00895163"/>
    <w:rsid w:val="008959C6"/>
    <w:rsid w:val="00895B8D"/>
    <w:rsid w:val="008960A8"/>
    <w:rsid w:val="00896CAB"/>
    <w:rsid w:val="00896CEF"/>
    <w:rsid w:val="00896D17"/>
    <w:rsid w:val="00896D9E"/>
    <w:rsid w:val="0089766E"/>
    <w:rsid w:val="00897978"/>
    <w:rsid w:val="00897F04"/>
    <w:rsid w:val="008A0762"/>
    <w:rsid w:val="008A0D07"/>
    <w:rsid w:val="008A0E6C"/>
    <w:rsid w:val="008A19A5"/>
    <w:rsid w:val="008A266D"/>
    <w:rsid w:val="008A2A1D"/>
    <w:rsid w:val="008A2AF1"/>
    <w:rsid w:val="008A2E9B"/>
    <w:rsid w:val="008A32BD"/>
    <w:rsid w:val="008A3843"/>
    <w:rsid w:val="008A3F8C"/>
    <w:rsid w:val="008A4065"/>
    <w:rsid w:val="008A49ED"/>
    <w:rsid w:val="008A4B81"/>
    <w:rsid w:val="008A5CAB"/>
    <w:rsid w:val="008A6F24"/>
    <w:rsid w:val="008B0A75"/>
    <w:rsid w:val="008B0B4A"/>
    <w:rsid w:val="008B0D97"/>
    <w:rsid w:val="008B1AA3"/>
    <w:rsid w:val="008B1B52"/>
    <w:rsid w:val="008B234F"/>
    <w:rsid w:val="008B2EAF"/>
    <w:rsid w:val="008B30AA"/>
    <w:rsid w:val="008B368E"/>
    <w:rsid w:val="008B3DF3"/>
    <w:rsid w:val="008B483D"/>
    <w:rsid w:val="008B5955"/>
    <w:rsid w:val="008B5C0F"/>
    <w:rsid w:val="008B5C87"/>
    <w:rsid w:val="008B6D68"/>
    <w:rsid w:val="008B725B"/>
    <w:rsid w:val="008B757A"/>
    <w:rsid w:val="008B772F"/>
    <w:rsid w:val="008B776E"/>
    <w:rsid w:val="008B7969"/>
    <w:rsid w:val="008B7F1A"/>
    <w:rsid w:val="008C0099"/>
    <w:rsid w:val="008C0C9F"/>
    <w:rsid w:val="008C0F99"/>
    <w:rsid w:val="008C1033"/>
    <w:rsid w:val="008C16F9"/>
    <w:rsid w:val="008C1E83"/>
    <w:rsid w:val="008C2EF1"/>
    <w:rsid w:val="008C304F"/>
    <w:rsid w:val="008C3074"/>
    <w:rsid w:val="008C3359"/>
    <w:rsid w:val="008C3899"/>
    <w:rsid w:val="008C3BEE"/>
    <w:rsid w:val="008C63A2"/>
    <w:rsid w:val="008C6659"/>
    <w:rsid w:val="008C74CE"/>
    <w:rsid w:val="008D0010"/>
    <w:rsid w:val="008D0049"/>
    <w:rsid w:val="008D0965"/>
    <w:rsid w:val="008D1231"/>
    <w:rsid w:val="008D143D"/>
    <w:rsid w:val="008D150B"/>
    <w:rsid w:val="008D2338"/>
    <w:rsid w:val="008D24C1"/>
    <w:rsid w:val="008D24E7"/>
    <w:rsid w:val="008D2C10"/>
    <w:rsid w:val="008D2DEF"/>
    <w:rsid w:val="008D3B67"/>
    <w:rsid w:val="008D4069"/>
    <w:rsid w:val="008D469C"/>
    <w:rsid w:val="008D4DED"/>
    <w:rsid w:val="008D5E87"/>
    <w:rsid w:val="008D6BD8"/>
    <w:rsid w:val="008D7460"/>
    <w:rsid w:val="008D7DFE"/>
    <w:rsid w:val="008E02ED"/>
    <w:rsid w:val="008E0664"/>
    <w:rsid w:val="008E0885"/>
    <w:rsid w:val="008E0C98"/>
    <w:rsid w:val="008E0CEC"/>
    <w:rsid w:val="008E1216"/>
    <w:rsid w:val="008E1986"/>
    <w:rsid w:val="008E26B2"/>
    <w:rsid w:val="008E35F0"/>
    <w:rsid w:val="008E3EBB"/>
    <w:rsid w:val="008E44B7"/>
    <w:rsid w:val="008E49F1"/>
    <w:rsid w:val="008E4A79"/>
    <w:rsid w:val="008E4ADD"/>
    <w:rsid w:val="008E54FF"/>
    <w:rsid w:val="008E61BD"/>
    <w:rsid w:val="008E62F6"/>
    <w:rsid w:val="008E6F91"/>
    <w:rsid w:val="008E718A"/>
    <w:rsid w:val="008E746E"/>
    <w:rsid w:val="008F0155"/>
    <w:rsid w:val="008F077D"/>
    <w:rsid w:val="008F1679"/>
    <w:rsid w:val="008F19A2"/>
    <w:rsid w:val="008F1CAE"/>
    <w:rsid w:val="008F301A"/>
    <w:rsid w:val="008F3BDF"/>
    <w:rsid w:val="008F487F"/>
    <w:rsid w:val="008F572D"/>
    <w:rsid w:val="008F6B7A"/>
    <w:rsid w:val="008F761B"/>
    <w:rsid w:val="008F7CAD"/>
    <w:rsid w:val="00900293"/>
    <w:rsid w:val="00900526"/>
    <w:rsid w:val="0090089F"/>
    <w:rsid w:val="009009A9"/>
    <w:rsid w:val="0090244B"/>
    <w:rsid w:val="00902884"/>
    <w:rsid w:val="00903073"/>
    <w:rsid w:val="009032E4"/>
    <w:rsid w:val="009033EB"/>
    <w:rsid w:val="00903D22"/>
    <w:rsid w:val="00903ED9"/>
    <w:rsid w:val="00904145"/>
    <w:rsid w:val="00904298"/>
    <w:rsid w:val="00905B11"/>
    <w:rsid w:val="00906416"/>
    <w:rsid w:val="00906649"/>
    <w:rsid w:val="00906D64"/>
    <w:rsid w:val="00906F9E"/>
    <w:rsid w:val="009071D0"/>
    <w:rsid w:val="00907883"/>
    <w:rsid w:val="0091085D"/>
    <w:rsid w:val="00910908"/>
    <w:rsid w:val="00912559"/>
    <w:rsid w:val="00912ED8"/>
    <w:rsid w:val="00912F9A"/>
    <w:rsid w:val="00916416"/>
    <w:rsid w:val="00917287"/>
    <w:rsid w:val="00917EF7"/>
    <w:rsid w:val="009205B0"/>
    <w:rsid w:val="0092134B"/>
    <w:rsid w:val="009221AC"/>
    <w:rsid w:val="00922348"/>
    <w:rsid w:val="009225B3"/>
    <w:rsid w:val="00922A15"/>
    <w:rsid w:val="0092456D"/>
    <w:rsid w:val="00925590"/>
    <w:rsid w:val="00925C68"/>
    <w:rsid w:val="0092657F"/>
    <w:rsid w:val="00926967"/>
    <w:rsid w:val="00927518"/>
    <w:rsid w:val="00927AF3"/>
    <w:rsid w:val="00927FC3"/>
    <w:rsid w:val="0093074D"/>
    <w:rsid w:val="00931223"/>
    <w:rsid w:val="009312C7"/>
    <w:rsid w:val="009317F5"/>
    <w:rsid w:val="00933397"/>
    <w:rsid w:val="00933706"/>
    <w:rsid w:val="00933754"/>
    <w:rsid w:val="00933B94"/>
    <w:rsid w:val="00934A8F"/>
    <w:rsid w:val="009350BF"/>
    <w:rsid w:val="009359A1"/>
    <w:rsid w:val="00937F3B"/>
    <w:rsid w:val="0094103D"/>
    <w:rsid w:val="00941430"/>
    <w:rsid w:val="00941909"/>
    <w:rsid w:val="00941D6E"/>
    <w:rsid w:val="00942258"/>
    <w:rsid w:val="00942293"/>
    <w:rsid w:val="00942377"/>
    <w:rsid w:val="00943484"/>
    <w:rsid w:val="009435CD"/>
    <w:rsid w:val="0094379A"/>
    <w:rsid w:val="0094396D"/>
    <w:rsid w:val="00943B73"/>
    <w:rsid w:val="0094420F"/>
    <w:rsid w:val="00944846"/>
    <w:rsid w:val="0094512A"/>
    <w:rsid w:val="009453B9"/>
    <w:rsid w:val="009459CA"/>
    <w:rsid w:val="00945EA1"/>
    <w:rsid w:val="00946152"/>
    <w:rsid w:val="009469B5"/>
    <w:rsid w:val="009471B8"/>
    <w:rsid w:val="009473CE"/>
    <w:rsid w:val="00947563"/>
    <w:rsid w:val="00947A5C"/>
    <w:rsid w:val="009508D4"/>
    <w:rsid w:val="00950D10"/>
    <w:rsid w:val="00950F84"/>
    <w:rsid w:val="00952B7A"/>
    <w:rsid w:val="00952E72"/>
    <w:rsid w:val="00953265"/>
    <w:rsid w:val="0095382A"/>
    <w:rsid w:val="009557D5"/>
    <w:rsid w:val="00955978"/>
    <w:rsid w:val="009561B3"/>
    <w:rsid w:val="009566EF"/>
    <w:rsid w:val="00957B1D"/>
    <w:rsid w:val="00957D03"/>
    <w:rsid w:val="009606D9"/>
    <w:rsid w:val="0096075A"/>
    <w:rsid w:val="00960EC8"/>
    <w:rsid w:val="00961EC9"/>
    <w:rsid w:val="00963148"/>
    <w:rsid w:val="009632E4"/>
    <w:rsid w:val="009637F9"/>
    <w:rsid w:val="00963AA1"/>
    <w:rsid w:val="00963E79"/>
    <w:rsid w:val="00964431"/>
    <w:rsid w:val="00964694"/>
    <w:rsid w:val="009646D8"/>
    <w:rsid w:val="00964897"/>
    <w:rsid w:val="009658B2"/>
    <w:rsid w:val="009659E0"/>
    <w:rsid w:val="00966566"/>
    <w:rsid w:val="00966CBD"/>
    <w:rsid w:val="0096755E"/>
    <w:rsid w:val="00967B54"/>
    <w:rsid w:val="00967D8E"/>
    <w:rsid w:val="00970720"/>
    <w:rsid w:val="0097098F"/>
    <w:rsid w:val="0097113C"/>
    <w:rsid w:val="00971C7B"/>
    <w:rsid w:val="00971DA8"/>
    <w:rsid w:val="00972022"/>
    <w:rsid w:val="0097213C"/>
    <w:rsid w:val="00972193"/>
    <w:rsid w:val="00972753"/>
    <w:rsid w:val="00973026"/>
    <w:rsid w:val="00974119"/>
    <w:rsid w:val="009741CB"/>
    <w:rsid w:val="00974E3E"/>
    <w:rsid w:val="00975246"/>
    <w:rsid w:val="00975262"/>
    <w:rsid w:val="00975675"/>
    <w:rsid w:val="00975DA6"/>
    <w:rsid w:val="00976A8C"/>
    <w:rsid w:val="0097721C"/>
    <w:rsid w:val="00977B6B"/>
    <w:rsid w:val="00980647"/>
    <w:rsid w:val="00981C72"/>
    <w:rsid w:val="00982307"/>
    <w:rsid w:val="00982912"/>
    <w:rsid w:val="00982AEF"/>
    <w:rsid w:val="00982BD2"/>
    <w:rsid w:val="00982E37"/>
    <w:rsid w:val="00982FB0"/>
    <w:rsid w:val="009839A3"/>
    <w:rsid w:val="00983AAA"/>
    <w:rsid w:val="00983F4B"/>
    <w:rsid w:val="0098418F"/>
    <w:rsid w:val="00984851"/>
    <w:rsid w:val="00984A6F"/>
    <w:rsid w:val="009875D2"/>
    <w:rsid w:val="00987BDE"/>
    <w:rsid w:val="00990DA1"/>
    <w:rsid w:val="00990FFB"/>
    <w:rsid w:val="00991BBA"/>
    <w:rsid w:val="009920C1"/>
    <w:rsid w:val="009922DF"/>
    <w:rsid w:val="00992EA9"/>
    <w:rsid w:val="00992F31"/>
    <w:rsid w:val="00993083"/>
    <w:rsid w:val="00995141"/>
    <w:rsid w:val="00995AB4"/>
    <w:rsid w:val="009960C8"/>
    <w:rsid w:val="00996DF6"/>
    <w:rsid w:val="009A0846"/>
    <w:rsid w:val="009A1561"/>
    <w:rsid w:val="009A1BFB"/>
    <w:rsid w:val="009A1DD2"/>
    <w:rsid w:val="009A313A"/>
    <w:rsid w:val="009A32DF"/>
    <w:rsid w:val="009A3CA8"/>
    <w:rsid w:val="009A3FAC"/>
    <w:rsid w:val="009A42CF"/>
    <w:rsid w:val="009A4792"/>
    <w:rsid w:val="009A4886"/>
    <w:rsid w:val="009A48FD"/>
    <w:rsid w:val="009A4A03"/>
    <w:rsid w:val="009A4A88"/>
    <w:rsid w:val="009A5A3F"/>
    <w:rsid w:val="009A63E8"/>
    <w:rsid w:val="009A6516"/>
    <w:rsid w:val="009A6AFB"/>
    <w:rsid w:val="009A6F33"/>
    <w:rsid w:val="009A70B1"/>
    <w:rsid w:val="009A7EAC"/>
    <w:rsid w:val="009A7F69"/>
    <w:rsid w:val="009B037C"/>
    <w:rsid w:val="009B07A9"/>
    <w:rsid w:val="009B08D9"/>
    <w:rsid w:val="009B08DD"/>
    <w:rsid w:val="009B1528"/>
    <w:rsid w:val="009B16A0"/>
    <w:rsid w:val="009B179E"/>
    <w:rsid w:val="009B1CF9"/>
    <w:rsid w:val="009B270A"/>
    <w:rsid w:val="009B34C8"/>
    <w:rsid w:val="009B470A"/>
    <w:rsid w:val="009B4D01"/>
    <w:rsid w:val="009B4DCE"/>
    <w:rsid w:val="009B5261"/>
    <w:rsid w:val="009B546B"/>
    <w:rsid w:val="009B60C4"/>
    <w:rsid w:val="009B6538"/>
    <w:rsid w:val="009B7AFD"/>
    <w:rsid w:val="009C00C5"/>
    <w:rsid w:val="009C012D"/>
    <w:rsid w:val="009C08DC"/>
    <w:rsid w:val="009C0B76"/>
    <w:rsid w:val="009C1126"/>
    <w:rsid w:val="009C1522"/>
    <w:rsid w:val="009C1B8F"/>
    <w:rsid w:val="009C1F07"/>
    <w:rsid w:val="009C242A"/>
    <w:rsid w:val="009C292C"/>
    <w:rsid w:val="009C2FF3"/>
    <w:rsid w:val="009C3CB8"/>
    <w:rsid w:val="009C3DCC"/>
    <w:rsid w:val="009C3F60"/>
    <w:rsid w:val="009C3FD4"/>
    <w:rsid w:val="009C4425"/>
    <w:rsid w:val="009C5176"/>
    <w:rsid w:val="009C6C8F"/>
    <w:rsid w:val="009C7480"/>
    <w:rsid w:val="009C78F2"/>
    <w:rsid w:val="009C79AD"/>
    <w:rsid w:val="009C7A03"/>
    <w:rsid w:val="009D0335"/>
    <w:rsid w:val="009D2508"/>
    <w:rsid w:val="009D2E0D"/>
    <w:rsid w:val="009D363A"/>
    <w:rsid w:val="009D37D2"/>
    <w:rsid w:val="009D37D3"/>
    <w:rsid w:val="009D3DA2"/>
    <w:rsid w:val="009D41C6"/>
    <w:rsid w:val="009D4E2D"/>
    <w:rsid w:val="009D51E8"/>
    <w:rsid w:val="009D56AE"/>
    <w:rsid w:val="009D5C39"/>
    <w:rsid w:val="009D69E1"/>
    <w:rsid w:val="009D6C16"/>
    <w:rsid w:val="009D7263"/>
    <w:rsid w:val="009D745C"/>
    <w:rsid w:val="009D7C31"/>
    <w:rsid w:val="009D7E53"/>
    <w:rsid w:val="009E0074"/>
    <w:rsid w:val="009E0395"/>
    <w:rsid w:val="009E1F33"/>
    <w:rsid w:val="009E2355"/>
    <w:rsid w:val="009E3E9C"/>
    <w:rsid w:val="009E3EFB"/>
    <w:rsid w:val="009E4BD3"/>
    <w:rsid w:val="009E4E1D"/>
    <w:rsid w:val="009E6065"/>
    <w:rsid w:val="009E62F4"/>
    <w:rsid w:val="009E69EF"/>
    <w:rsid w:val="009E6B90"/>
    <w:rsid w:val="009E74F5"/>
    <w:rsid w:val="009E762B"/>
    <w:rsid w:val="009E7720"/>
    <w:rsid w:val="009F0BFE"/>
    <w:rsid w:val="009F138A"/>
    <w:rsid w:val="009F238C"/>
    <w:rsid w:val="009F24F8"/>
    <w:rsid w:val="009F262A"/>
    <w:rsid w:val="009F2D01"/>
    <w:rsid w:val="009F2D60"/>
    <w:rsid w:val="009F301C"/>
    <w:rsid w:val="009F39A9"/>
    <w:rsid w:val="009F4299"/>
    <w:rsid w:val="009F438A"/>
    <w:rsid w:val="009F440A"/>
    <w:rsid w:val="009F4566"/>
    <w:rsid w:val="009F49BC"/>
    <w:rsid w:val="009F50E2"/>
    <w:rsid w:val="009F5557"/>
    <w:rsid w:val="009F5A00"/>
    <w:rsid w:val="009F6121"/>
    <w:rsid w:val="009F65CA"/>
    <w:rsid w:val="009F687A"/>
    <w:rsid w:val="009F6F03"/>
    <w:rsid w:val="009F6F3C"/>
    <w:rsid w:val="009F7160"/>
    <w:rsid w:val="00A00199"/>
    <w:rsid w:val="00A007F4"/>
    <w:rsid w:val="00A0109E"/>
    <w:rsid w:val="00A01EB1"/>
    <w:rsid w:val="00A025B8"/>
    <w:rsid w:val="00A02857"/>
    <w:rsid w:val="00A028F3"/>
    <w:rsid w:val="00A02C66"/>
    <w:rsid w:val="00A02E79"/>
    <w:rsid w:val="00A033BB"/>
    <w:rsid w:val="00A03437"/>
    <w:rsid w:val="00A03961"/>
    <w:rsid w:val="00A03D1A"/>
    <w:rsid w:val="00A03E79"/>
    <w:rsid w:val="00A03E8F"/>
    <w:rsid w:val="00A040B6"/>
    <w:rsid w:val="00A04550"/>
    <w:rsid w:val="00A04589"/>
    <w:rsid w:val="00A046F1"/>
    <w:rsid w:val="00A04956"/>
    <w:rsid w:val="00A0549E"/>
    <w:rsid w:val="00A06472"/>
    <w:rsid w:val="00A06780"/>
    <w:rsid w:val="00A06CAC"/>
    <w:rsid w:val="00A06EC5"/>
    <w:rsid w:val="00A076CA"/>
    <w:rsid w:val="00A110D0"/>
    <w:rsid w:val="00A115D7"/>
    <w:rsid w:val="00A119CF"/>
    <w:rsid w:val="00A11F9F"/>
    <w:rsid w:val="00A12843"/>
    <w:rsid w:val="00A130A4"/>
    <w:rsid w:val="00A13979"/>
    <w:rsid w:val="00A13DFB"/>
    <w:rsid w:val="00A13FE8"/>
    <w:rsid w:val="00A14452"/>
    <w:rsid w:val="00A145B9"/>
    <w:rsid w:val="00A14634"/>
    <w:rsid w:val="00A15266"/>
    <w:rsid w:val="00A15343"/>
    <w:rsid w:val="00A15754"/>
    <w:rsid w:val="00A15A95"/>
    <w:rsid w:val="00A15B83"/>
    <w:rsid w:val="00A16480"/>
    <w:rsid w:val="00A16A32"/>
    <w:rsid w:val="00A173FC"/>
    <w:rsid w:val="00A1749E"/>
    <w:rsid w:val="00A17DAD"/>
    <w:rsid w:val="00A17F10"/>
    <w:rsid w:val="00A20784"/>
    <w:rsid w:val="00A207E2"/>
    <w:rsid w:val="00A20856"/>
    <w:rsid w:val="00A20CD2"/>
    <w:rsid w:val="00A20FC6"/>
    <w:rsid w:val="00A21616"/>
    <w:rsid w:val="00A21C40"/>
    <w:rsid w:val="00A21DA5"/>
    <w:rsid w:val="00A22558"/>
    <w:rsid w:val="00A22B48"/>
    <w:rsid w:val="00A22E58"/>
    <w:rsid w:val="00A23448"/>
    <w:rsid w:val="00A23AD6"/>
    <w:rsid w:val="00A24151"/>
    <w:rsid w:val="00A2426D"/>
    <w:rsid w:val="00A2433C"/>
    <w:rsid w:val="00A244D1"/>
    <w:rsid w:val="00A24F8F"/>
    <w:rsid w:val="00A24FB8"/>
    <w:rsid w:val="00A250CF"/>
    <w:rsid w:val="00A26F24"/>
    <w:rsid w:val="00A30051"/>
    <w:rsid w:val="00A324F0"/>
    <w:rsid w:val="00A32998"/>
    <w:rsid w:val="00A32BC1"/>
    <w:rsid w:val="00A32CC3"/>
    <w:rsid w:val="00A33502"/>
    <w:rsid w:val="00A337A9"/>
    <w:rsid w:val="00A33B53"/>
    <w:rsid w:val="00A33F87"/>
    <w:rsid w:val="00A341FD"/>
    <w:rsid w:val="00A35803"/>
    <w:rsid w:val="00A35947"/>
    <w:rsid w:val="00A359BF"/>
    <w:rsid w:val="00A363CD"/>
    <w:rsid w:val="00A37299"/>
    <w:rsid w:val="00A37592"/>
    <w:rsid w:val="00A37B47"/>
    <w:rsid w:val="00A37EE1"/>
    <w:rsid w:val="00A4180C"/>
    <w:rsid w:val="00A43546"/>
    <w:rsid w:val="00A43F39"/>
    <w:rsid w:val="00A44477"/>
    <w:rsid w:val="00A448E4"/>
    <w:rsid w:val="00A4563A"/>
    <w:rsid w:val="00A459DC"/>
    <w:rsid w:val="00A462E3"/>
    <w:rsid w:val="00A463E4"/>
    <w:rsid w:val="00A4777D"/>
    <w:rsid w:val="00A47A26"/>
    <w:rsid w:val="00A47AF6"/>
    <w:rsid w:val="00A50362"/>
    <w:rsid w:val="00A50383"/>
    <w:rsid w:val="00A5058B"/>
    <w:rsid w:val="00A51D06"/>
    <w:rsid w:val="00A52252"/>
    <w:rsid w:val="00A52E3A"/>
    <w:rsid w:val="00A53284"/>
    <w:rsid w:val="00A54B30"/>
    <w:rsid w:val="00A54C58"/>
    <w:rsid w:val="00A54DDA"/>
    <w:rsid w:val="00A56278"/>
    <w:rsid w:val="00A56A25"/>
    <w:rsid w:val="00A56EFE"/>
    <w:rsid w:val="00A56F8A"/>
    <w:rsid w:val="00A570FA"/>
    <w:rsid w:val="00A57432"/>
    <w:rsid w:val="00A57955"/>
    <w:rsid w:val="00A6026F"/>
    <w:rsid w:val="00A60E51"/>
    <w:rsid w:val="00A61B38"/>
    <w:rsid w:val="00A61DF7"/>
    <w:rsid w:val="00A62CE3"/>
    <w:rsid w:val="00A62D09"/>
    <w:rsid w:val="00A6341D"/>
    <w:rsid w:val="00A63A59"/>
    <w:rsid w:val="00A64AB2"/>
    <w:rsid w:val="00A65CF6"/>
    <w:rsid w:val="00A65FDE"/>
    <w:rsid w:val="00A66E36"/>
    <w:rsid w:val="00A71309"/>
    <w:rsid w:val="00A72319"/>
    <w:rsid w:val="00A7270E"/>
    <w:rsid w:val="00A72AA3"/>
    <w:rsid w:val="00A73822"/>
    <w:rsid w:val="00A73C51"/>
    <w:rsid w:val="00A750B4"/>
    <w:rsid w:val="00A766F3"/>
    <w:rsid w:val="00A773AB"/>
    <w:rsid w:val="00A77D81"/>
    <w:rsid w:val="00A77E1A"/>
    <w:rsid w:val="00A8043B"/>
    <w:rsid w:val="00A805BC"/>
    <w:rsid w:val="00A80682"/>
    <w:rsid w:val="00A80F60"/>
    <w:rsid w:val="00A81B01"/>
    <w:rsid w:val="00A8289E"/>
    <w:rsid w:val="00A82D49"/>
    <w:rsid w:val="00A832D7"/>
    <w:rsid w:val="00A8358C"/>
    <w:rsid w:val="00A83592"/>
    <w:rsid w:val="00A83993"/>
    <w:rsid w:val="00A84595"/>
    <w:rsid w:val="00A84B94"/>
    <w:rsid w:val="00A86059"/>
    <w:rsid w:val="00A87089"/>
    <w:rsid w:val="00A8753B"/>
    <w:rsid w:val="00A876B9"/>
    <w:rsid w:val="00A877B8"/>
    <w:rsid w:val="00A877D4"/>
    <w:rsid w:val="00A9023D"/>
    <w:rsid w:val="00A903B7"/>
    <w:rsid w:val="00A90E1F"/>
    <w:rsid w:val="00A911C6"/>
    <w:rsid w:val="00A9137B"/>
    <w:rsid w:val="00A91780"/>
    <w:rsid w:val="00A91AA7"/>
    <w:rsid w:val="00A928FE"/>
    <w:rsid w:val="00A92CAD"/>
    <w:rsid w:val="00A94248"/>
    <w:rsid w:val="00A945AC"/>
    <w:rsid w:val="00A948E2"/>
    <w:rsid w:val="00A9519E"/>
    <w:rsid w:val="00A959DD"/>
    <w:rsid w:val="00A95DDE"/>
    <w:rsid w:val="00A96857"/>
    <w:rsid w:val="00A9685E"/>
    <w:rsid w:val="00A96896"/>
    <w:rsid w:val="00A970CB"/>
    <w:rsid w:val="00A972E6"/>
    <w:rsid w:val="00A97441"/>
    <w:rsid w:val="00A97746"/>
    <w:rsid w:val="00AA00FD"/>
    <w:rsid w:val="00AA01EC"/>
    <w:rsid w:val="00AA0343"/>
    <w:rsid w:val="00AA197C"/>
    <w:rsid w:val="00AA1C2A"/>
    <w:rsid w:val="00AA38F5"/>
    <w:rsid w:val="00AA3A2C"/>
    <w:rsid w:val="00AA480F"/>
    <w:rsid w:val="00AA5121"/>
    <w:rsid w:val="00AA5994"/>
    <w:rsid w:val="00AA5B6C"/>
    <w:rsid w:val="00AA70D2"/>
    <w:rsid w:val="00AA73D3"/>
    <w:rsid w:val="00AA795A"/>
    <w:rsid w:val="00AB0424"/>
    <w:rsid w:val="00AB0892"/>
    <w:rsid w:val="00AB0DFF"/>
    <w:rsid w:val="00AB1D00"/>
    <w:rsid w:val="00AB3FB3"/>
    <w:rsid w:val="00AB421C"/>
    <w:rsid w:val="00AB4AA7"/>
    <w:rsid w:val="00AB4AB2"/>
    <w:rsid w:val="00AB4EF7"/>
    <w:rsid w:val="00AB6078"/>
    <w:rsid w:val="00AB6C36"/>
    <w:rsid w:val="00AB6EE2"/>
    <w:rsid w:val="00AB6EEA"/>
    <w:rsid w:val="00AB7937"/>
    <w:rsid w:val="00AC1611"/>
    <w:rsid w:val="00AC2208"/>
    <w:rsid w:val="00AC24B0"/>
    <w:rsid w:val="00AC2D2F"/>
    <w:rsid w:val="00AC2D7A"/>
    <w:rsid w:val="00AC306F"/>
    <w:rsid w:val="00AC47DD"/>
    <w:rsid w:val="00AC4D76"/>
    <w:rsid w:val="00AC5773"/>
    <w:rsid w:val="00AC6021"/>
    <w:rsid w:val="00AC614B"/>
    <w:rsid w:val="00AC7442"/>
    <w:rsid w:val="00AC79F2"/>
    <w:rsid w:val="00AC7B02"/>
    <w:rsid w:val="00AD0180"/>
    <w:rsid w:val="00AD01AC"/>
    <w:rsid w:val="00AD0446"/>
    <w:rsid w:val="00AD1D70"/>
    <w:rsid w:val="00AD230B"/>
    <w:rsid w:val="00AD2776"/>
    <w:rsid w:val="00AD2C2D"/>
    <w:rsid w:val="00AD46C8"/>
    <w:rsid w:val="00AD6705"/>
    <w:rsid w:val="00AD6FCE"/>
    <w:rsid w:val="00AD7476"/>
    <w:rsid w:val="00AD7F4C"/>
    <w:rsid w:val="00AE04D7"/>
    <w:rsid w:val="00AE06EC"/>
    <w:rsid w:val="00AE0E85"/>
    <w:rsid w:val="00AE1024"/>
    <w:rsid w:val="00AE1ED9"/>
    <w:rsid w:val="00AE2106"/>
    <w:rsid w:val="00AE225C"/>
    <w:rsid w:val="00AE2341"/>
    <w:rsid w:val="00AE301D"/>
    <w:rsid w:val="00AE38AB"/>
    <w:rsid w:val="00AE3A60"/>
    <w:rsid w:val="00AE44DF"/>
    <w:rsid w:val="00AE4C31"/>
    <w:rsid w:val="00AE4CE5"/>
    <w:rsid w:val="00AE4F82"/>
    <w:rsid w:val="00AE53D5"/>
    <w:rsid w:val="00AE5D03"/>
    <w:rsid w:val="00AE6041"/>
    <w:rsid w:val="00AE75EF"/>
    <w:rsid w:val="00AE768E"/>
    <w:rsid w:val="00AE78F3"/>
    <w:rsid w:val="00AF113D"/>
    <w:rsid w:val="00AF1484"/>
    <w:rsid w:val="00AF1A00"/>
    <w:rsid w:val="00AF27E8"/>
    <w:rsid w:val="00AF2B09"/>
    <w:rsid w:val="00AF2EE8"/>
    <w:rsid w:val="00AF3CEB"/>
    <w:rsid w:val="00AF3EB7"/>
    <w:rsid w:val="00AF4849"/>
    <w:rsid w:val="00AF4B9E"/>
    <w:rsid w:val="00AF4D70"/>
    <w:rsid w:val="00AF4F70"/>
    <w:rsid w:val="00AF5521"/>
    <w:rsid w:val="00AF5B5B"/>
    <w:rsid w:val="00AF663A"/>
    <w:rsid w:val="00B00C9E"/>
    <w:rsid w:val="00B01976"/>
    <w:rsid w:val="00B0264A"/>
    <w:rsid w:val="00B0291F"/>
    <w:rsid w:val="00B034D6"/>
    <w:rsid w:val="00B03DDF"/>
    <w:rsid w:val="00B04C38"/>
    <w:rsid w:val="00B05251"/>
    <w:rsid w:val="00B05306"/>
    <w:rsid w:val="00B05335"/>
    <w:rsid w:val="00B056E4"/>
    <w:rsid w:val="00B05B94"/>
    <w:rsid w:val="00B06003"/>
    <w:rsid w:val="00B0760F"/>
    <w:rsid w:val="00B076ED"/>
    <w:rsid w:val="00B07D80"/>
    <w:rsid w:val="00B10B00"/>
    <w:rsid w:val="00B10DA6"/>
    <w:rsid w:val="00B11C80"/>
    <w:rsid w:val="00B11D60"/>
    <w:rsid w:val="00B12194"/>
    <w:rsid w:val="00B1401B"/>
    <w:rsid w:val="00B14837"/>
    <w:rsid w:val="00B14B3C"/>
    <w:rsid w:val="00B1568E"/>
    <w:rsid w:val="00B16B0B"/>
    <w:rsid w:val="00B17B9C"/>
    <w:rsid w:val="00B20781"/>
    <w:rsid w:val="00B209F5"/>
    <w:rsid w:val="00B20C50"/>
    <w:rsid w:val="00B20EED"/>
    <w:rsid w:val="00B20F0D"/>
    <w:rsid w:val="00B20FD1"/>
    <w:rsid w:val="00B2152A"/>
    <w:rsid w:val="00B21FDA"/>
    <w:rsid w:val="00B22017"/>
    <w:rsid w:val="00B22FCF"/>
    <w:rsid w:val="00B235A8"/>
    <w:rsid w:val="00B23A6A"/>
    <w:rsid w:val="00B23E19"/>
    <w:rsid w:val="00B2420A"/>
    <w:rsid w:val="00B25F79"/>
    <w:rsid w:val="00B260D1"/>
    <w:rsid w:val="00B26929"/>
    <w:rsid w:val="00B26DE5"/>
    <w:rsid w:val="00B26E73"/>
    <w:rsid w:val="00B27154"/>
    <w:rsid w:val="00B27628"/>
    <w:rsid w:val="00B315A1"/>
    <w:rsid w:val="00B316CB"/>
    <w:rsid w:val="00B31E4B"/>
    <w:rsid w:val="00B32437"/>
    <w:rsid w:val="00B328F5"/>
    <w:rsid w:val="00B32991"/>
    <w:rsid w:val="00B32C9A"/>
    <w:rsid w:val="00B32E47"/>
    <w:rsid w:val="00B33297"/>
    <w:rsid w:val="00B33371"/>
    <w:rsid w:val="00B333FD"/>
    <w:rsid w:val="00B34F3E"/>
    <w:rsid w:val="00B35080"/>
    <w:rsid w:val="00B35619"/>
    <w:rsid w:val="00B35C60"/>
    <w:rsid w:val="00B36038"/>
    <w:rsid w:val="00B3673B"/>
    <w:rsid w:val="00B36A1A"/>
    <w:rsid w:val="00B375B2"/>
    <w:rsid w:val="00B37DD9"/>
    <w:rsid w:val="00B40554"/>
    <w:rsid w:val="00B40A59"/>
    <w:rsid w:val="00B40B99"/>
    <w:rsid w:val="00B4160D"/>
    <w:rsid w:val="00B41923"/>
    <w:rsid w:val="00B41ACC"/>
    <w:rsid w:val="00B42339"/>
    <w:rsid w:val="00B424C7"/>
    <w:rsid w:val="00B4275E"/>
    <w:rsid w:val="00B42C26"/>
    <w:rsid w:val="00B42F79"/>
    <w:rsid w:val="00B43253"/>
    <w:rsid w:val="00B43DFF"/>
    <w:rsid w:val="00B43EBB"/>
    <w:rsid w:val="00B45664"/>
    <w:rsid w:val="00B45A37"/>
    <w:rsid w:val="00B45C59"/>
    <w:rsid w:val="00B46154"/>
    <w:rsid w:val="00B46537"/>
    <w:rsid w:val="00B468A5"/>
    <w:rsid w:val="00B46C7E"/>
    <w:rsid w:val="00B4780D"/>
    <w:rsid w:val="00B5029A"/>
    <w:rsid w:val="00B50556"/>
    <w:rsid w:val="00B507B2"/>
    <w:rsid w:val="00B51E2D"/>
    <w:rsid w:val="00B52BD8"/>
    <w:rsid w:val="00B52FD6"/>
    <w:rsid w:val="00B53BDD"/>
    <w:rsid w:val="00B542A6"/>
    <w:rsid w:val="00B55942"/>
    <w:rsid w:val="00B55BA1"/>
    <w:rsid w:val="00B55C52"/>
    <w:rsid w:val="00B55ECE"/>
    <w:rsid w:val="00B55F4C"/>
    <w:rsid w:val="00B55F90"/>
    <w:rsid w:val="00B5601E"/>
    <w:rsid w:val="00B564D4"/>
    <w:rsid w:val="00B57B53"/>
    <w:rsid w:val="00B600E6"/>
    <w:rsid w:val="00B60F2B"/>
    <w:rsid w:val="00B60FB6"/>
    <w:rsid w:val="00B612DF"/>
    <w:rsid w:val="00B61A38"/>
    <w:rsid w:val="00B61DBC"/>
    <w:rsid w:val="00B61DC2"/>
    <w:rsid w:val="00B622EE"/>
    <w:rsid w:val="00B6266E"/>
    <w:rsid w:val="00B62A91"/>
    <w:rsid w:val="00B62D98"/>
    <w:rsid w:val="00B63257"/>
    <w:rsid w:val="00B6364D"/>
    <w:rsid w:val="00B63D4F"/>
    <w:rsid w:val="00B64632"/>
    <w:rsid w:val="00B65848"/>
    <w:rsid w:val="00B66974"/>
    <w:rsid w:val="00B67790"/>
    <w:rsid w:val="00B7094C"/>
    <w:rsid w:val="00B709BB"/>
    <w:rsid w:val="00B71102"/>
    <w:rsid w:val="00B7225A"/>
    <w:rsid w:val="00B72285"/>
    <w:rsid w:val="00B73330"/>
    <w:rsid w:val="00B73588"/>
    <w:rsid w:val="00B73B4B"/>
    <w:rsid w:val="00B73EEB"/>
    <w:rsid w:val="00B7408F"/>
    <w:rsid w:val="00B755FE"/>
    <w:rsid w:val="00B75A6A"/>
    <w:rsid w:val="00B75B7C"/>
    <w:rsid w:val="00B76565"/>
    <w:rsid w:val="00B803EE"/>
    <w:rsid w:val="00B80BB0"/>
    <w:rsid w:val="00B810A6"/>
    <w:rsid w:val="00B813A3"/>
    <w:rsid w:val="00B82A2C"/>
    <w:rsid w:val="00B82ADE"/>
    <w:rsid w:val="00B83B0D"/>
    <w:rsid w:val="00B83B3E"/>
    <w:rsid w:val="00B8429E"/>
    <w:rsid w:val="00B8496B"/>
    <w:rsid w:val="00B849F6"/>
    <w:rsid w:val="00B860AD"/>
    <w:rsid w:val="00B8751E"/>
    <w:rsid w:val="00B87A2A"/>
    <w:rsid w:val="00B87F9D"/>
    <w:rsid w:val="00B87FAA"/>
    <w:rsid w:val="00B903E3"/>
    <w:rsid w:val="00B90439"/>
    <w:rsid w:val="00B92E14"/>
    <w:rsid w:val="00B93E3A"/>
    <w:rsid w:val="00B94600"/>
    <w:rsid w:val="00B949F0"/>
    <w:rsid w:val="00B94BB4"/>
    <w:rsid w:val="00B94D8A"/>
    <w:rsid w:val="00B96532"/>
    <w:rsid w:val="00B965BB"/>
    <w:rsid w:val="00B96E7C"/>
    <w:rsid w:val="00B97157"/>
    <w:rsid w:val="00B9770A"/>
    <w:rsid w:val="00B97F58"/>
    <w:rsid w:val="00BA0588"/>
    <w:rsid w:val="00BA0903"/>
    <w:rsid w:val="00BA1483"/>
    <w:rsid w:val="00BA184E"/>
    <w:rsid w:val="00BA1FFF"/>
    <w:rsid w:val="00BA2022"/>
    <w:rsid w:val="00BA206C"/>
    <w:rsid w:val="00BA221F"/>
    <w:rsid w:val="00BA2F49"/>
    <w:rsid w:val="00BA3196"/>
    <w:rsid w:val="00BA327F"/>
    <w:rsid w:val="00BA38F2"/>
    <w:rsid w:val="00BA3B30"/>
    <w:rsid w:val="00BA401C"/>
    <w:rsid w:val="00BA4070"/>
    <w:rsid w:val="00BA448A"/>
    <w:rsid w:val="00BA574E"/>
    <w:rsid w:val="00BA59B2"/>
    <w:rsid w:val="00BA5E62"/>
    <w:rsid w:val="00BA607B"/>
    <w:rsid w:val="00BA6266"/>
    <w:rsid w:val="00BA7927"/>
    <w:rsid w:val="00BA7AE5"/>
    <w:rsid w:val="00BA7C35"/>
    <w:rsid w:val="00BB0495"/>
    <w:rsid w:val="00BB0E80"/>
    <w:rsid w:val="00BB1344"/>
    <w:rsid w:val="00BB13CE"/>
    <w:rsid w:val="00BB1D4A"/>
    <w:rsid w:val="00BB2DB7"/>
    <w:rsid w:val="00BB2F5A"/>
    <w:rsid w:val="00BB30B9"/>
    <w:rsid w:val="00BB353C"/>
    <w:rsid w:val="00BB3724"/>
    <w:rsid w:val="00BB56FA"/>
    <w:rsid w:val="00BB69C8"/>
    <w:rsid w:val="00BB7BAA"/>
    <w:rsid w:val="00BB7BF1"/>
    <w:rsid w:val="00BB7C4B"/>
    <w:rsid w:val="00BC0808"/>
    <w:rsid w:val="00BC1041"/>
    <w:rsid w:val="00BC1ED0"/>
    <w:rsid w:val="00BC29DD"/>
    <w:rsid w:val="00BC32AE"/>
    <w:rsid w:val="00BC369B"/>
    <w:rsid w:val="00BC3880"/>
    <w:rsid w:val="00BC39D5"/>
    <w:rsid w:val="00BC486B"/>
    <w:rsid w:val="00BC5363"/>
    <w:rsid w:val="00BC5655"/>
    <w:rsid w:val="00BC57CF"/>
    <w:rsid w:val="00BC71CA"/>
    <w:rsid w:val="00BC73AB"/>
    <w:rsid w:val="00BC748E"/>
    <w:rsid w:val="00BD02FD"/>
    <w:rsid w:val="00BD052A"/>
    <w:rsid w:val="00BD0833"/>
    <w:rsid w:val="00BD138A"/>
    <w:rsid w:val="00BD1F42"/>
    <w:rsid w:val="00BD20DD"/>
    <w:rsid w:val="00BD277D"/>
    <w:rsid w:val="00BD2907"/>
    <w:rsid w:val="00BD2F90"/>
    <w:rsid w:val="00BD379A"/>
    <w:rsid w:val="00BD3A5E"/>
    <w:rsid w:val="00BD45CD"/>
    <w:rsid w:val="00BD4744"/>
    <w:rsid w:val="00BD5326"/>
    <w:rsid w:val="00BD5BC3"/>
    <w:rsid w:val="00BD6168"/>
    <w:rsid w:val="00BD61A3"/>
    <w:rsid w:val="00BD67F8"/>
    <w:rsid w:val="00BD6B8C"/>
    <w:rsid w:val="00BE00C5"/>
    <w:rsid w:val="00BE1489"/>
    <w:rsid w:val="00BE2C83"/>
    <w:rsid w:val="00BE3AAF"/>
    <w:rsid w:val="00BE3C7F"/>
    <w:rsid w:val="00BE5066"/>
    <w:rsid w:val="00BE605C"/>
    <w:rsid w:val="00BE6D19"/>
    <w:rsid w:val="00BE7360"/>
    <w:rsid w:val="00BE7551"/>
    <w:rsid w:val="00BE7ABE"/>
    <w:rsid w:val="00BE7EEC"/>
    <w:rsid w:val="00BF005C"/>
    <w:rsid w:val="00BF01B7"/>
    <w:rsid w:val="00BF0801"/>
    <w:rsid w:val="00BF0A6B"/>
    <w:rsid w:val="00BF15BC"/>
    <w:rsid w:val="00BF15C6"/>
    <w:rsid w:val="00BF1C93"/>
    <w:rsid w:val="00BF283E"/>
    <w:rsid w:val="00BF2A64"/>
    <w:rsid w:val="00BF31BA"/>
    <w:rsid w:val="00BF3235"/>
    <w:rsid w:val="00BF4016"/>
    <w:rsid w:val="00BF45C3"/>
    <w:rsid w:val="00BF4885"/>
    <w:rsid w:val="00BF52C2"/>
    <w:rsid w:val="00BF5426"/>
    <w:rsid w:val="00BF596E"/>
    <w:rsid w:val="00BF5EEE"/>
    <w:rsid w:val="00BF5F25"/>
    <w:rsid w:val="00BF61F4"/>
    <w:rsid w:val="00BF73BF"/>
    <w:rsid w:val="00BF758A"/>
    <w:rsid w:val="00BF7779"/>
    <w:rsid w:val="00BF7CCF"/>
    <w:rsid w:val="00C01877"/>
    <w:rsid w:val="00C01FAE"/>
    <w:rsid w:val="00C02A93"/>
    <w:rsid w:val="00C03BA1"/>
    <w:rsid w:val="00C04C13"/>
    <w:rsid w:val="00C04FF7"/>
    <w:rsid w:val="00C055E0"/>
    <w:rsid w:val="00C05755"/>
    <w:rsid w:val="00C0683C"/>
    <w:rsid w:val="00C06B36"/>
    <w:rsid w:val="00C06E5D"/>
    <w:rsid w:val="00C071A7"/>
    <w:rsid w:val="00C074E8"/>
    <w:rsid w:val="00C078BF"/>
    <w:rsid w:val="00C07F85"/>
    <w:rsid w:val="00C10361"/>
    <w:rsid w:val="00C103ED"/>
    <w:rsid w:val="00C10A41"/>
    <w:rsid w:val="00C10E39"/>
    <w:rsid w:val="00C10FBC"/>
    <w:rsid w:val="00C112C3"/>
    <w:rsid w:val="00C11451"/>
    <w:rsid w:val="00C118E8"/>
    <w:rsid w:val="00C11DAC"/>
    <w:rsid w:val="00C1209F"/>
    <w:rsid w:val="00C1210E"/>
    <w:rsid w:val="00C123A1"/>
    <w:rsid w:val="00C12A1C"/>
    <w:rsid w:val="00C12D89"/>
    <w:rsid w:val="00C141AF"/>
    <w:rsid w:val="00C142C3"/>
    <w:rsid w:val="00C14F69"/>
    <w:rsid w:val="00C15505"/>
    <w:rsid w:val="00C16A2E"/>
    <w:rsid w:val="00C16C0F"/>
    <w:rsid w:val="00C16CAD"/>
    <w:rsid w:val="00C1778F"/>
    <w:rsid w:val="00C211A8"/>
    <w:rsid w:val="00C22718"/>
    <w:rsid w:val="00C22D7D"/>
    <w:rsid w:val="00C237A2"/>
    <w:rsid w:val="00C23A80"/>
    <w:rsid w:val="00C2463A"/>
    <w:rsid w:val="00C24CBA"/>
    <w:rsid w:val="00C252D9"/>
    <w:rsid w:val="00C2593E"/>
    <w:rsid w:val="00C2596A"/>
    <w:rsid w:val="00C263D3"/>
    <w:rsid w:val="00C2678D"/>
    <w:rsid w:val="00C26887"/>
    <w:rsid w:val="00C27053"/>
    <w:rsid w:val="00C276F0"/>
    <w:rsid w:val="00C30875"/>
    <w:rsid w:val="00C30B78"/>
    <w:rsid w:val="00C30BEC"/>
    <w:rsid w:val="00C310F2"/>
    <w:rsid w:val="00C327C9"/>
    <w:rsid w:val="00C32A79"/>
    <w:rsid w:val="00C32E15"/>
    <w:rsid w:val="00C33D5E"/>
    <w:rsid w:val="00C37011"/>
    <w:rsid w:val="00C403B7"/>
    <w:rsid w:val="00C40C52"/>
    <w:rsid w:val="00C40DE5"/>
    <w:rsid w:val="00C411B6"/>
    <w:rsid w:val="00C4122A"/>
    <w:rsid w:val="00C41514"/>
    <w:rsid w:val="00C427A5"/>
    <w:rsid w:val="00C42A4B"/>
    <w:rsid w:val="00C42F0F"/>
    <w:rsid w:val="00C43046"/>
    <w:rsid w:val="00C43D09"/>
    <w:rsid w:val="00C43E31"/>
    <w:rsid w:val="00C4514C"/>
    <w:rsid w:val="00C45374"/>
    <w:rsid w:val="00C453BE"/>
    <w:rsid w:val="00C45936"/>
    <w:rsid w:val="00C46207"/>
    <w:rsid w:val="00C46282"/>
    <w:rsid w:val="00C46B2D"/>
    <w:rsid w:val="00C46B64"/>
    <w:rsid w:val="00C471E5"/>
    <w:rsid w:val="00C4724E"/>
    <w:rsid w:val="00C47CB9"/>
    <w:rsid w:val="00C47CDA"/>
    <w:rsid w:val="00C50205"/>
    <w:rsid w:val="00C5024C"/>
    <w:rsid w:val="00C51740"/>
    <w:rsid w:val="00C518B9"/>
    <w:rsid w:val="00C51992"/>
    <w:rsid w:val="00C52D4A"/>
    <w:rsid w:val="00C52DEE"/>
    <w:rsid w:val="00C53106"/>
    <w:rsid w:val="00C54158"/>
    <w:rsid w:val="00C54327"/>
    <w:rsid w:val="00C543C1"/>
    <w:rsid w:val="00C54751"/>
    <w:rsid w:val="00C54A12"/>
    <w:rsid w:val="00C54E73"/>
    <w:rsid w:val="00C556FD"/>
    <w:rsid w:val="00C55AC7"/>
    <w:rsid w:val="00C56662"/>
    <w:rsid w:val="00C56742"/>
    <w:rsid w:val="00C56B8E"/>
    <w:rsid w:val="00C56FF6"/>
    <w:rsid w:val="00C5744D"/>
    <w:rsid w:val="00C575F0"/>
    <w:rsid w:val="00C602AB"/>
    <w:rsid w:val="00C60461"/>
    <w:rsid w:val="00C60BDA"/>
    <w:rsid w:val="00C61100"/>
    <w:rsid w:val="00C61B12"/>
    <w:rsid w:val="00C61CE5"/>
    <w:rsid w:val="00C62853"/>
    <w:rsid w:val="00C62EFC"/>
    <w:rsid w:val="00C635FC"/>
    <w:rsid w:val="00C639B5"/>
    <w:rsid w:val="00C63AFE"/>
    <w:rsid w:val="00C63EEE"/>
    <w:rsid w:val="00C64264"/>
    <w:rsid w:val="00C64350"/>
    <w:rsid w:val="00C651C1"/>
    <w:rsid w:val="00C66D9C"/>
    <w:rsid w:val="00C67384"/>
    <w:rsid w:val="00C678BA"/>
    <w:rsid w:val="00C714B0"/>
    <w:rsid w:val="00C71F60"/>
    <w:rsid w:val="00C72161"/>
    <w:rsid w:val="00C72AC2"/>
    <w:rsid w:val="00C72BC5"/>
    <w:rsid w:val="00C7406B"/>
    <w:rsid w:val="00C7426C"/>
    <w:rsid w:val="00C74539"/>
    <w:rsid w:val="00C7489B"/>
    <w:rsid w:val="00C74CFA"/>
    <w:rsid w:val="00C74DD5"/>
    <w:rsid w:val="00C75627"/>
    <w:rsid w:val="00C76864"/>
    <w:rsid w:val="00C775F9"/>
    <w:rsid w:val="00C77E56"/>
    <w:rsid w:val="00C77F6C"/>
    <w:rsid w:val="00C803D9"/>
    <w:rsid w:val="00C81152"/>
    <w:rsid w:val="00C81894"/>
    <w:rsid w:val="00C81AC4"/>
    <w:rsid w:val="00C8258B"/>
    <w:rsid w:val="00C827D8"/>
    <w:rsid w:val="00C829D0"/>
    <w:rsid w:val="00C83018"/>
    <w:rsid w:val="00C839D8"/>
    <w:rsid w:val="00C8409A"/>
    <w:rsid w:val="00C842F0"/>
    <w:rsid w:val="00C84545"/>
    <w:rsid w:val="00C85592"/>
    <w:rsid w:val="00C861C4"/>
    <w:rsid w:val="00C86959"/>
    <w:rsid w:val="00C87F3D"/>
    <w:rsid w:val="00C902DE"/>
    <w:rsid w:val="00C9058F"/>
    <w:rsid w:val="00C90F67"/>
    <w:rsid w:val="00C9235D"/>
    <w:rsid w:val="00C923E9"/>
    <w:rsid w:val="00C93095"/>
    <w:rsid w:val="00C938CF"/>
    <w:rsid w:val="00C95742"/>
    <w:rsid w:val="00C95A13"/>
    <w:rsid w:val="00C95B24"/>
    <w:rsid w:val="00C962EB"/>
    <w:rsid w:val="00C96627"/>
    <w:rsid w:val="00C96BA2"/>
    <w:rsid w:val="00C96D93"/>
    <w:rsid w:val="00C97621"/>
    <w:rsid w:val="00C9783D"/>
    <w:rsid w:val="00C97AAA"/>
    <w:rsid w:val="00C97B5F"/>
    <w:rsid w:val="00C97FDB"/>
    <w:rsid w:val="00CA010F"/>
    <w:rsid w:val="00CA0354"/>
    <w:rsid w:val="00CA041E"/>
    <w:rsid w:val="00CA0791"/>
    <w:rsid w:val="00CA085D"/>
    <w:rsid w:val="00CA14CE"/>
    <w:rsid w:val="00CA1C38"/>
    <w:rsid w:val="00CA1E2F"/>
    <w:rsid w:val="00CA1EFC"/>
    <w:rsid w:val="00CA29EC"/>
    <w:rsid w:val="00CA2FE6"/>
    <w:rsid w:val="00CA46CA"/>
    <w:rsid w:val="00CA5217"/>
    <w:rsid w:val="00CA60F4"/>
    <w:rsid w:val="00CA61C9"/>
    <w:rsid w:val="00CA680B"/>
    <w:rsid w:val="00CA6D0E"/>
    <w:rsid w:val="00CA70EF"/>
    <w:rsid w:val="00CA72DC"/>
    <w:rsid w:val="00CA7C91"/>
    <w:rsid w:val="00CB0891"/>
    <w:rsid w:val="00CB0E8D"/>
    <w:rsid w:val="00CB1840"/>
    <w:rsid w:val="00CB2501"/>
    <w:rsid w:val="00CB284D"/>
    <w:rsid w:val="00CB39E0"/>
    <w:rsid w:val="00CB3BA5"/>
    <w:rsid w:val="00CB4D0E"/>
    <w:rsid w:val="00CB4E0E"/>
    <w:rsid w:val="00CB5AD8"/>
    <w:rsid w:val="00CB5B21"/>
    <w:rsid w:val="00CB5C55"/>
    <w:rsid w:val="00CB68A7"/>
    <w:rsid w:val="00CB7438"/>
    <w:rsid w:val="00CB7462"/>
    <w:rsid w:val="00CB7710"/>
    <w:rsid w:val="00CB7765"/>
    <w:rsid w:val="00CC0B78"/>
    <w:rsid w:val="00CC0D28"/>
    <w:rsid w:val="00CC1E29"/>
    <w:rsid w:val="00CC2172"/>
    <w:rsid w:val="00CC22D8"/>
    <w:rsid w:val="00CC2D00"/>
    <w:rsid w:val="00CC415B"/>
    <w:rsid w:val="00CC4311"/>
    <w:rsid w:val="00CC4676"/>
    <w:rsid w:val="00CC4A86"/>
    <w:rsid w:val="00CC51F0"/>
    <w:rsid w:val="00CC5B6E"/>
    <w:rsid w:val="00CC5C2A"/>
    <w:rsid w:val="00CC5CEF"/>
    <w:rsid w:val="00CC5E36"/>
    <w:rsid w:val="00CC6D00"/>
    <w:rsid w:val="00CC78F3"/>
    <w:rsid w:val="00CD1344"/>
    <w:rsid w:val="00CD173B"/>
    <w:rsid w:val="00CD2CA3"/>
    <w:rsid w:val="00CD2F77"/>
    <w:rsid w:val="00CD3399"/>
    <w:rsid w:val="00CD3945"/>
    <w:rsid w:val="00CD446B"/>
    <w:rsid w:val="00CD5DE7"/>
    <w:rsid w:val="00CD67F5"/>
    <w:rsid w:val="00CD6D5A"/>
    <w:rsid w:val="00CE002E"/>
    <w:rsid w:val="00CE00A5"/>
    <w:rsid w:val="00CE0174"/>
    <w:rsid w:val="00CE025E"/>
    <w:rsid w:val="00CE0287"/>
    <w:rsid w:val="00CE06A8"/>
    <w:rsid w:val="00CE1C99"/>
    <w:rsid w:val="00CE1CFC"/>
    <w:rsid w:val="00CE2117"/>
    <w:rsid w:val="00CE2714"/>
    <w:rsid w:val="00CE2859"/>
    <w:rsid w:val="00CE2862"/>
    <w:rsid w:val="00CE2CBD"/>
    <w:rsid w:val="00CE301D"/>
    <w:rsid w:val="00CE3139"/>
    <w:rsid w:val="00CE31F2"/>
    <w:rsid w:val="00CE3DF0"/>
    <w:rsid w:val="00CE3ED3"/>
    <w:rsid w:val="00CE4F1D"/>
    <w:rsid w:val="00CE5298"/>
    <w:rsid w:val="00CE5995"/>
    <w:rsid w:val="00CE6EC7"/>
    <w:rsid w:val="00CE71D7"/>
    <w:rsid w:val="00CE7703"/>
    <w:rsid w:val="00CE7AA0"/>
    <w:rsid w:val="00CE7EB8"/>
    <w:rsid w:val="00CF00B3"/>
    <w:rsid w:val="00CF14F0"/>
    <w:rsid w:val="00CF17EF"/>
    <w:rsid w:val="00CF233D"/>
    <w:rsid w:val="00CF296C"/>
    <w:rsid w:val="00CF29A3"/>
    <w:rsid w:val="00CF2B39"/>
    <w:rsid w:val="00CF3971"/>
    <w:rsid w:val="00CF442D"/>
    <w:rsid w:val="00CF45DE"/>
    <w:rsid w:val="00CF4B41"/>
    <w:rsid w:val="00CF5366"/>
    <w:rsid w:val="00CF6FC2"/>
    <w:rsid w:val="00CF73FA"/>
    <w:rsid w:val="00CF755F"/>
    <w:rsid w:val="00CF7C5A"/>
    <w:rsid w:val="00CF7D0A"/>
    <w:rsid w:val="00D00042"/>
    <w:rsid w:val="00D00748"/>
    <w:rsid w:val="00D00CFF"/>
    <w:rsid w:val="00D00D65"/>
    <w:rsid w:val="00D00DB6"/>
    <w:rsid w:val="00D00F2A"/>
    <w:rsid w:val="00D01967"/>
    <w:rsid w:val="00D02048"/>
    <w:rsid w:val="00D031C9"/>
    <w:rsid w:val="00D0376A"/>
    <w:rsid w:val="00D0399A"/>
    <w:rsid w:val="00D0464E"/>
    <w:rsid w:val="00D04F8D"/>
    <w:rsid w:val="00D05020"/>
    <w:rsid w:val="00D051FC"/>
    <w:rsid w:val="00D05A66"/>
    <w:rsid w:val="00D05BBC"/>
    <w:rsid w:val="00D05F22"/>
    <w:rsid w:val="00D06D33"/>
    <w:rsid w:val="00D07143"/>
    <w:rsid w:val="00D07361"/>
    <w:rsid w:val="00D076E6"/>
    <w:rsid w:val="00D07C3B"/>
    <w:rsid w:val="00D10D24"/>
    <w:rsid w:val="00D11170"/>
    <w:rsid w:val="00D11FA9"/>
    <w:rsid w:val="00D12307"/>
    <w:rsid w:val="00D12CEC"/>
    <w:rsid w:val="00D13012"/>
    <w:rsid w:val="00D13B5D"/>
    <w:rsid w:val="00D13BEA"/>
    <w:rsid w:val="00D1440D"/>
    <w:rsid w:val="00D1752E"/>
    <w:rsid w:val="00D17E00"/>
    <w:rsid w:val="00D207D4"/>
    <w:rsid w:val="00D20FA6"/>
    <w:rsid w:val="00D21AE4"/>
    <w:rsid w:val="00D21C3F"/>
    <w:rsid w:val="00D2202E"/>
    <w:rsid w:val="00D22E92"/>
    <w:rsid w:val="00D22FD5"/>
    <w:rsid w:val="00D230E8"/>
    <w:rsid w:val="00D2369D"/>
    <w:rsid w:val="00D23769"/>
    <w:rsid w:val="00D237F1"/>
    <w:rsid w:val="00D23DDA"/>
    <w:rsid w:val="00D24322"/>
    <w:rsid w:val="00D245D4"/>
    <w:rsid w:val="00D24A35"/>
    <w:rsid w:val="00D24DE6"/>
    <w:rsid w:val="00D25E30"/>
    <w:rsid w:val="00D26C53"/>
    <w:rsid w:val="00D26E45"/>
    <w:rsid w:val="00D26F58"/>
    <w:rsid w:val="00D26F86"/>
    <w:rsid w:val="00D30380"/>
    <w:rsid w:val="00D307B6"/>
    <w:rsid w:val="00D323C7"/>
    <w:rsid w:val="00D32E03"/>
    <w:rsid w:val="00D3382F"/>
    <w:rsid w:val="00D33EE7"/>
    <w:rsid w:val="00D34164"/>
    <w:rsid w:val="00D34D92"/>
    <w:rsid w:val="00D35637"/>
    <w:rsid w:val="00D35B9C"/>
    <w:rsid w:val="00D35D47"/>
    <w:rsid w:val="00D35DA0"/>
    <w:rsid w:val="00D35DF4"/>
    <w:rsid w:val="00D3649E"/>
    <w:rsid w:val="00D366EF"/>
    <w:rsid w:val="00D36BBE"/>
    <w:rsid w:val="00D36DFD"/>
    <w:rsid w:val="00D376C0"/>
    <w:rsid w:val="00D37993"/>
    <w:rsid w:val="00D4002D"/>
    <w:rsid w:val="00D412BD"/>
    <w:rsid w:val="00D41495"/>
    <w:rsid w:val="00D41A8B"/>
    <w:rsid w:val="00D41B55"/>
    <w:rsid w:val="00D41E66"/>
    <w:rsid w:val="00D44B9B"/>
    <w:rsid w:val="00D44CDB"/>
    <w:rsid w:val="00D45D66"/>
    <w:rsid w:val="00D46968"/>
    <w:rsid w:val="00D4729C"/>
    <w:rsid w:val="00D4790C"/>
    <w:rsid w:val="00D501DD"/>
    <w:rsid w:val="00D503A1"/>
    <w:rsid w:val="00D51393"/>
    <w:rsid w:val="00D51672"/>
    <w:rsid w:val="00D51A92"/>
    <w:rsid w:val="00D52EF1"/>
    <w:rsid w:val="00D5324B"/>
    <w:rsid w:val="00D53A52"/>
    <w:rsid w:val="00D546EE"/>
    <w:rsid w:val="00D54F99"/>
    <w:rsid w:val="00D553B3"/>
    <w:rsid w:val="00D55B97"/>
    <w:rsid w:val="00D55C3F"/>
    <w:rsid w:val="00D55E23"/>
    <w:rsid w:val="00D56109"/>
    <w:rsid w:val="00D568CB"/>
    <w:rsid w:val="00D568DC"/>
    <w:rsid w:val="00D57375"/>
    <w:rsid w:val="00D57693"/>
    <w:rsid w:val="00D576AA"/>
    <w:rsid w:val="00D57DF0"/>
    <w:rsid w:val="00D57E34"/>
    <w:rsid w:val="00D60327"/>
    <w:rsid w:val="00D60AD5"/>
    <w:rsid w:val="00D60ED2"/>
    <w:rsid w:val="00D61149"/>
    <w:rsid w:val="00D6148A"/>
    <w:rsid w:val="00D63AD6"/>
    <w:rsid w:val="00D6400F"/>
    <w:rsid w:val="00D651E5"/>
    <w:rsid w:val="00D65294"/>
    <w:rsid w:val="00D6608B"/>
    <w:rsid w:val="00D6627E"/>
    <w:rsid w:val="00D663C7"/>
    <w:rsid w:val="00D66FFB"/>
    <w:rsid w:val="00D671D7"/>
    <w:rsid w:val="00D67994"/>
    <w:rsid w:val="00D704AF"/>
    <w:rsid w:val="00D70BAA"/>
    <w:rsid w:val="00D70C2A"/>
    <w:rsid w:val="00D70D50"/>
    <w:rsid w:val="00D70F1C"/>
    <w:rsid w:val="00D70F76"/>
    <w:rsid w:val="00D716D2"/>
    <w:rsid w:val="00D71C18"/>
    <w:rsid w:val="00D72791"/>
    <w:rsid w:val="00D738B5"/>
    <w:rsid w:val="00D73A6A"/>
    <w:rsid w:val="00D73F6E"/>
    <w:rsid w:val="00D75B15"/>
    <w:rsid w:val="00D75B21"/>
    <w:rsid w:val="00D75F01"/>
    <w:rsid w:val="00D7638F"/>
    <w:rsid w:val="00D767A2"/>
    <w:rsid w:val="00D767DB"/>
    <w:rsid w:val="00D76E8C"/>
    <w:rsid w:val="00D77217"/>
    <w:rsid w:val="00D775CF"/>
    <w:rsid w:val="00D80209"/>
    <w:rsid w:val="00D80430"/>
    <w:rsid w:val="00D8088B"/>
    <w:rsid w:val="00D80BCF"/>
    <w:rsid w:val="00D80D4F"/>
    <w:rsid w:val="00D80F11"/>
    <w:rsid w:val="00D81D75"/>
    <w:rsid w:val="00D81F8C"/>
    <w:rsid w:val="00D821D8"/>
    <w:rsid w:val="00D82A5E"/>
    <w:rsid w:val="00D82B9D"/>
    <w:rsid w:val="00D834CD"/>
    <w:rsid w:val="00D83B83"/>
    <w:rsid w:val="00D84579"/>
    <w:rsid w:val="00D845F9"/>
    <w:rsid w:val="00D84BBF"/>
    <w:rsid w:val="00D85454"/>
    <w:rsid w:val="00D861A9"/>
    <w:rsid w:val="00D878AE"/>
    <w:rsid w:val="00D90666"/>
    <w:rsid w:val="00D909E6"/>
    <w:rsid w:val="00D915EE"/>
    <w:rsid w:val="00D91726"/>
    <w:rsid w:val="00D91836"/>
    <w:rsid w:val="00D9185D"/>
    <w:rsid w:val="00D922C4"/>
    <w:rsid w:val="00D9238D"/>
    <w:rsid w:val="00D9380C"/>
    <w:rsid w:val="00D942E4"/>
    <w:rsid w:val="00D944DC"/>
    <w:rsid w:val="00D9488E"/>
    <w:rsid w:val="00D95159"/>
    <w:rsid w:val="00D9528F"/>
    <w:rsid w:val="00D95433"/>
    <w:rsid w:val="00D95662"/>
    <w:rsid w:val="00D957F8"/>
    <w:rsid w:val="00D96BE5"/>
    <w:rsid w:val="00D9718A"/>
    <w:rsid w:val="00D975F5"/>
    <w:rsid w:val="00D97A90"/>
    <w:rsid w:val="00DA0085"/>
    <w:rsid w:val="00DA11B6"/>
    <w:rsid w:val="00DA18AA"/>
    <w:rsid w:val="00DA1B54"/>
    <w:rsid w:val="00DA1BE2"/>
    <w:rsid w:val="00DA1F0E"/>
    <w:rsid w:val="00DA322B"/>
    <w:rsid w:val="00DA32FC"/>
    <w:rsid w:val="00DA33FA"/>
    <w:rsid w:val="00DA556F"/>
    <w:rsid w:val="00DA5898"/>
    <w:rsid w:val="00DA5B0B"/>
    <w:rsid w:val="00DA7CF8"/>
    <w:rsid w:val="00DA7FE2"/>
    <w:rsid w:val="00DB0A41"/>
    <w:rsid w:val="00DB0F71"/>
    <w:rsid w:val="00DB1349"/>
    <w:rsid w:val="00DB16A2"/>
    <w:rsid w:val="00DB2646"/>
    <w:rsid w:val="00DB2A40"/>
    <w:rsid w:val="00DB3894"/>
    <w:rsid w:val="00DB3A0B"/>
    <w:rsid w:val="00DB3B77"/>
    <w:rsid w:val="00DB3E39"/>
    <w:rsid w:val="00DB4C26"/>
    <w:rsid w:val="00DB5497"/>
    <w:rsid w:val="00DB5C05"/>
    <w:rsid w:val="00DB722A"/>
    <w:rsid w:val="00DB7AD3"/>
    <w:rsid w:val="00DB7C6B"/>
    <w:rsid w:val="00DB7CFF"/>
    <w:rsid w:val="00DB7E20"/>
    <w:rsid w:val="00DC0EED"/>
    <w:rsid w:val="00DC1037"/>
    <w:rsid w:val="00DC1372"/>
    <w:rsid w:val="00DC13DC"/>
    <w:rsid w:val="00DC186D"/>
    <w:rsid w:val="00DC1CCD"/>
    <w:rsid w:val="00DC1E0D"/>
    <w:rsid w:val="00DC2895"/>
    <w:rsid w:val="00DC321B"/>
    <w:rsid w:val="00DC34D0"/>
    <w:rsid w:val="00DC3E3C"/>
    <w:rsid w:val="00DC41FC"/>
    <w:rsid w:val="00DC4462"/>
    <w:rsid w:val="00DC45AD"/>
    <w:rsid w:val="00DC48AE"/>
    <w:rsid w:val="00DC4CC5"/>
    <w:rsid w:val="00DC4CD4"/>
    <w:rsid w:val="00DC4E2E"/>
    <w:rsid w:val="00DC4E9A"/>
    <w:rsid w:val="00DC50BC"/>
    <w:rsid w:val="00DC5D66"/>
    <w:rsid w:val="00DC6C2C"/>
    <w:rsid w:val="00DC7052"/>
    <w:rsid w:val="00DC7E32"/>
    <w:rsid w:val="00DD04B7"/>
    <w:rsid w:val="00DD1301"/>
    <w:rsid w:val="00DD2A50"/>
    <w:rsid w:val="00DD3319"/>
    <w:rsid w:val="00DD430A"/>
    <w:rsid w:val="00DD46C8"/>
    <w:rsid w:val="00DD5083"/>
    <w:rsid w:val="00DD5881"/>
    <w:rsid w:val="00DD6CF2"/>
    <w:rsid w:val="00DE0277"/>
    <w:rsid w:val="00DE05E1"/>
    <w:rsid w:val="00DE0DD5"/>
    <w:rsid w:val="00DE10CB"/>
    <w:rsid w:val="00DE13C9"/>
    <w:rsid w:val="00DE2201"/>
    <w:rsid w:val="00DE224C"/>
    <w:rsid w:val="00DE34E4"/>
    <w:rsid w:val="00DE38B6"/>
    <w:rsid w:val="00DE3D30"/>
    <w:rsid w:val="00DE3F78"/>
    <w:rsid w:val="00DE4A8B"/>
    <w:rsid w:val="00DE5238"/>
    <w:rsid w:val="00DE5293"/>
    <w:rsid w:val="00DE69B4"/>
    <w:rsid w:val="00DE7019"/>
    <w:rsid w:val="00DF10A4"/>
    <w:rsid w:val="00DF1343"/>
    <w:rsid w:val="00DF1DE4"/>
    <w:rsid w:val="00DF2C5C"/>
    <w:rsid w:val="00DF4572"/>
    <w:rsid w:val="00DF4FDD"/>
    <w:rsid w:val="00DF591E"/>
    <w:rsid w:val="00DF60BC"/>
    <w:rsid w:val="00DF614A"/>
    <w:rsid w:val="00DF6F83"/>
    <w:rsid w:val="00DF7D60"/>
    <w:rsid w:val="00E01599"/>
    <w:rsid w:val="00E01E79"/>
    <w:rsid w:val="00E0204C"/>
    <w:rsid w:val="00E03A22"/>
    <w:rsid w:val="00E04926"/>
    <w:rsid w:val="00E04A3E"/>
    <w:rsid w:val="00E05267"/>
    <w:rsid w:val="00E053AE"/>
    <w:rsid w:val="00E0590D"/>
    <w:rsid w:val="00E06493"/>
    <w:rsid w:val="00E06745"/>
    <w:rsid w:val="00E0691B"/>
    <w:rsid w:val="00E074F0"/>
    <w:rsid w:val="00E07634"/>
    <w:rsid w:val="00E0789E"/>
    <w:rsid w:val="00E07B2F"/>
    <w:rsid w:val="00E07FFD"/>
    <w:rsid w:val="00E1088B"/>
    <w:rsid w:val="00E10D7F"/>
    <w:rsid w:val="00E10EA4"/>
    <w:rsid w:val="00E11E8B"/>
    <w:rsid w:val="00E12179"/>
    <w:rsid w:val="00E12519"/>
    <w:rsid w:val="00E130E0"/>
    <w:rsid w:val="00E138DB"/>
    <w:rsid w:val="00E13C60"/>
    <w:rsid w:val="00E13EF4"/>
    <w:rsid w:val="00E14205"/>
    <w:rsid w:val="00E14CF1"/>
    <w:rsid w:val="00E14E04"/>
    <w:rsid w:val="00E16401"/>
    <w:rsid w:val="00E16C8D"/>
    <w:rsid w:val="00E17582"/>
    <w:rsid w:val="00E177A0"/>
    <w:rsid w:val="00E177CB"/>
    <w:rsid w:val="00E17DA5"/>
    <w:rsid w:val="00E20852"/>
    <w:rsid w:val="00E2088B"/>
    <w:rsid w:val="00E209F3"/>
    <w:rsid w:val="00E20B08"/>
    <w:rsid w:val="00E21156"/>
    <w:rsid w:val="00E21533"/>
    <w:rsid w:val="00E21675"/>
    <w:rsid w:val="00E216D0"/>
    <w:rsid w:val="00E21F6A"/>
    <w:rsid w:val="00E221A1"/>
    <w:rsid w:val="00E23955"/>
    <w:rsid w:val="00E23F15"/>
    <w:rsid w:val="00E249F3"/>
    <w:rsid w:val="00E24E2B"/>
    <w:rsid w:val="00E25339"/>
    <w:rsid w:val="00E25833"/>
    <w:rsid w:val="00E25C4D"/>
    <w:rsid w:val="00E25CA1"/>
    <w:rsid w:val="00E25F2D"/>
    <w:rsid w:val="00E267CE"/>
    <w:rsid w:val="00E26817"/>
    <w:rsid w:val="00E27BE9"/>
    <w:rsid w:val="00E27D53"/>
    <w:rsid w:val="00E27DBD"/>
    <w:rsid w:val="00E3087F"/>
    <w:rsid w:val="00E30A0D"/>
    <w:rsid w:val="00E30AA8"/>
    <w:rsid w:val="00E31247"/>
    <w:rsid w:val="00E32342"/>
    <w:rsid w:val="00E336BB"/>
    <w:rsid w:val="00E3375F"/>
    <w:rsid w:val="00E3397C"/>
    <w:rsid w:val="00E33B07"/>
    <w:rsid w:val="00E33BB3"/>
    <w:rsid w:val="00E33F98"/>
    <w:rsid w:val="00E33FAF"/>
    <w:rsid w:val="00E3547F"/>
    <w:rsid w:val="00E35775"/>
    <w:rsid w:val="00E35D4C"/>
    <w:rsid w:val="00E369B8"/>
    <w:rsid w:val="00E37146"/>
    <w:rsid w:val="00E37A66"/>
    <w:rsid w:val="00E41665"/>
    <w:rsid w:val="00E42227"/>
    <w:rsid w:val="00E424C9"/>
    <w:rsid w:val="00E42A97"/>
    <w:rsid w:val="00E438B0"/>
    <w:rsid w:val="00E43E50"/>
    <w:rsid w:val="00E446AA"/>
    <w:rsid w:val="00E446B4"/>
    <w:rsid w:val="00E4503E"/>
    <w:rsid w:val="00E4550D"/>
    <w:rsid w:val="00E45666"/>
    <w:rsid w:val="00E45773"/>
    <w:rsid w:val="00E464DF"/>
    <w:rsid w:val="00E467EA"/>
    <w:rsid w:val="00E472A8"/>
    <w:rsid w:val="00E4740D"/>
    <w:rsid w:val="00E47EB6"/>
    <w:rsid w:val="00E47ECA"/>
    <w:rsid w:val="00E504AD"/>
    <w:rsid w:val="00E507D1"/>
    <w:rsid w:val="00E50B1C"/>
    <w:rsid w:val="00E50E29"/>
    <w:rsid w:val="00E5144F"/>
    <w:rsid w:val="00E51A96"/>
    <w:rsid w:val="00E52CE8"/>
    <w:rsid w:val="00E531EB"/>
    <w:rsid w:val="00E535DF"/>
    <w:rsid w:val="00E54D3C"/>
    <w:rsid w:val="00E5529B"/>
    <w:rsid w:val="00E5571B"/>
    <w:rsid w:val="00E55AD4"/>
    <w:rsid w:val="00E5704C"/>
    <w:rsid w:val="00E5724A"/>
    <w:rsid w:val="00E57D2A"/>
    <w:rsid w:val="00E60BF7"/>
    <w:rsid w:val="00E61A39"/>
    <w:rsid w:val="00E61BBA"/>
    <w:rsid w:val="00E61BBC"/>
    <w:rsid w:val="00E62435"/>
    <w:rsid w:val="00E62519"/>
    <w:rsid w:val="00E62FE6"/>
    <w:rsid w:val="00E6322B"/>
    <w:rsid w:val="00E6329E"/>
    <w:rsid w:val="00E63C89"/>
    <w:rsid w:val="00E6492A"/>
    <w:rsid w:val="00E65980"/>
    <w:rsid w:val="00E66922"/>
    <w:rsid w:val="00E66EA9"/>
    <w:rsid w:val="00E677BE"/>
    <w:rsid w:val="00E67E88"/>
    <w:rsid w:val="00E70CB5"/>
    <w:rsid w:val="00E71586"/>
    <w:rsid w:val="00E71FAB"/>
    <w:rsid w:val="00E72056"/>
    <w:rsid w:val="00E7209E"/>
    <w:rsid w:val="00E72163"/>
    <w:rsid w:val="00E7242C"/>
    <w:rsid w:val="00E729BB"/>
    <w:rsid w:val="00E72F07"/>
    <w:rsid w:val="00E73288"/>
    <w:rsid w:val="00E75135"/>
    <w:rsid w:val="00E756DF"/>
    <w:rsid w:val="00E7641E"/>
    <w:rsid w:val="00E76712"/>
    <w:rsid w:val="00E76CA3"/>
    <w:rsid w:val="00E7751C"/>
    <w:rsid w:val="00E801C4"/>
    <w:rsid w:val="00E8039D"/>
    <w:rsid w:val="00E8148D"/>
    <w:rsid w:val="00E81518"/>
    <w:rsid w:val="00E81F46"/>
    <w:rsid w:val="00E824B1"/>
    <w:rsid w:val="00E828AC"/>
    <w:rsid w:val="00E8299C"/>
    <w:rsid w:val="00E83CF5"/>
    <w:rsid w:val="00E83E8D"/>
    <w:rsid w:val="00E8412A"/>
    <w:rsid w:val="00E856C3"/>
    <w:rsid w:val="00E85970"/>
    <w:rsid w:val="00E85ED1"/>
    <w:rsid w:val="00E8695D"/>
    <w:rsid w:val="00E86DA8"/>
    <w:rsid w:val="00E86E87"/>
    <w:rsid w:val="00E87129"/>
    <w:rsid w:val="00E87449"/>
    <w:rsid w:val="00E9037C"/>
    <w:rsid w:val="00E90458"/>
    <w:rsid w:val="00E91199"/>
    <w:rsid w:val="00E9139E"/>
    <w:rsid w:val="00E91C53"/>
    <w:rsid w:val="00E9288B"/>
    <w:rsid w:val="00E93BFE"/>
    <w:rsid w:val="00E93F57"/>
    <w:rsid w:val="00E94ABC"/>
    <w:rsid w:val="00E95202"/>
    <w:rsid w:val="00E9526F"/>
    <w:rsid w:val="00E952A7"/>
    <w:rsid w:val="00E95E1B"/>
    <w:rsid w:val="00E9661F"/>
    <w:rsid w:val="00E96872"/>
    <w:rsid w:val="00E96D6E"/>
    <w:rsid w:val="00E972E4"/>
    <w:rsid w:val="00E974E0"/>
    <w:rsid w:val="00E97538"/>
    <w:rsid w:val="00E97622"/>
    <w:rsid w:val="00E978D8"/>
    <w:rsid w:val="00E97FA5"/>
    <w:rsid w:val="00EA06E1"/>
    <w:rsid w:val="00EA088F"/>
    <w:rsid w:val="00EA0D78"/>
    <w:rsid w:val="00EA1161"/>
    <w:rsid w:val="00EA11A9"/>
    <w:rsid w:val="00EA1879"/>
    <w:rsid w:val="00EA19DF"/>
    <w:rsid w:val="00EA2B5B"/>
    <w:rsid w:val="00EA3B61"/>
    <w:rsid w:val="00EA3C59"/>
    <w:rsid w:val="00EA4EF5"/>
    <w:rsid w:val="00EA5083"/>
    <w:rsid w:val="00EA556B"/>
    <w:rsid w:val="00EA562D"/>
    <w:rsid w:val="00EA563F"/>
    <w:rsid w:val="00EA5900"/>
    <w:rsid w:val="00EA5B72"/>
    <w:rsid w:val="00EA5F06"/>
    <w:rsid w:val="00EA60D6"/>
    <w:rsid w:val="00EA6405"/>
    <w:rsid w:val="00EA6992"/>
    <w:rsid w:val="00EA6E75"/>
    <w:rsid w:val="00EA7A20"/>
    <w:rsid w:val="00EA7CFD"/>
    <w:rsid w:val="00EA7F8B"/>
    <w:rsid w:val="00EB043F"/>
    <w:rsid w:val="00EB119A"/>
    <w:rsid w:val="00EB2C18"/>
    <w:rsid w:val="00EB2C22"/>
    <w:rsid w:val="00EB2C92"/>
    <w:rsid w:val="00EB3B19"/>
    <w:rsid w:val="00EB41B5"/>
    <w:rsid w:val="00EB441F"/>
    <w:rsid w:val="00EB484C"/>
    <w:rsid w:val="00EB4B12"/>
    <w:rsid w:val="00EB4C30"/>
    <w:rsid w:val="00EB4FA9"/>
    <w:rsid w:val="00EB5792"/>
    <w:rsid w:val="00EB6036"/>
    <w:rsid w:val="00EB625C"/>
    <w:rsid w:val="00EB66BC"/>
    <w:rsid w:val="00EB69B0"/>
    <w:rsid w:val="00EB6F5F"/>
    <w:rsid w:val="00EB70CC"/>
    <w:rsid w:val="00EB75D2"/>
    <w:rsid w:val="00EC0D88"/>
    <w:rsid w:val="00EC0E99"/>
    <w:rsid w:val="00EC0FAD"/>
    <w:rsid w:val="00EC1440"/>
    <w:rsid w:val="00EC1905"/>
    <w:rsid w:val="00EC2110"/>
    <w:rsid w:val="00EC24A1"/>
    <w:rsid w:val="00EC2AE8"/>
    <w:rsid w:val="00EC2BF7"/>
    <w:rsid w:val="00EC2C46"/>
    <w:rsid w:val="00EC307B"/>
    <w:rsid w:val="00EC3389"/>
    <w:rsid w:val="00EC381B"/>
    <w:rsid w:val="00EC50A6"/>
    <w:rsid w:val="00EC52F3"/>
    <w:rsid w:val="00EC6135"/>
    <w:rsid w:val="00EC6750"/>
    <w:rsid w:val="00EC6DA5"/>
    <w:rsid w:val="00EC727A"/>
    <w:rsid w:val="00EC75C9"/>
    <w:rsid w:val="00EC7857"/>
    <w:rsid w:val="00ED1706"/>
    <w:rsid w:val="00ED2528"/>
    <w:rsid w:val="00ED25D4"/>
    <w:rsid w:val="00ED26F0"/>
    <w:rsid w:val="00ED2D30"/>
    <w:rsid w:val="00ED35AC"/>
    <w:rsid w:val="00ED3634"/>
    <w:rsid w:val="00ED4223"/>
    <w:rsid w:val="00ED4A99"/>
    <w:rsid w:val="00ED5045"/>
    <w:rsid w:val="00ED5C5F"/>
    <w:rsid w:val="00ED65F5"/>
    <w:rsid w:val="00ED6676"/>
    <w:rsid w:val="00ED674B"/>
    <w:rsid w:val="00ED67A7"/>
    <w:rsid w:val="00ED6D2D"/>
    <w:rsid w:val="00ED6E72"/>
    <w:rsid w:val="00ED7B55"/>
    <w:rsid w:val="00EE0620"/>
    <w:rsid w:val="00EE0952"/>
    <w:rsid w:val="00EE0DBA"/>
    <w:rsid w:val="00EE1D70"/>
    <w:rsid w:val="00EE2537"/>
    <w:rsid w:val="00EE26AD"/>
    <w:rsid w:val="00EE26C3"/>
    <w:rsid w:val="00EE289E"/>
    <w:rsid w:val="00EE33D5"/>
    <w:rsid w:val="00EE43AE"/>
    <w:rsid w:val="00EE4A85"/>
    <w:rsid w:val="00EE4CFD"/>
    <w:rsid w:val="00EE4DBF"/>
    <w:rsid w:val="00EE5485"/>
    <w:rsid w:val="00EE5583"/>
    <w:rsid w:val="00EE5E9B"/>
    <w:rsid w:val="00EE66CF"/>
    <w:rsid w:val="00EE6D73"/>
    <w:rsid w:val="00EE72F8"/>
    <w:rsid w:val="00EE75D2"/>
    <w:rsid w:val="00EF1B56"/>
    <w:rsid w:val="00EF1EB3"/>
    <w:rsid w:val="00EF2305"/>
    <w:rsid w:val="00EF2B75"/>
    <w:rsid w:val="00EF336F"/>
    <w:rsid w:val="00EF3832"/>
    <w:rsid w:val="00EF3FB5"/>
    <w:rsid w:val="00EF4193"/>
    <w:rsid w:val="00EF4199"/>
    <w:rsid w:val="00EF4CAC"/>
    <w:rsid w:val="00EF4DB0"/>
    <w:rsid w:val="00EF5054"/>
    <w:rsid w:val="00EF6B09"/>
    <w:rsid w:val="00EF70DC"/>
    <w:rsid w:val="00EF723F"/>
    <w:rsid w:val="00EF7346"/>
    <w:rsid w:val="00EF7348"/>
    <w:rsid w:val="00EF7991"/>
    <w:rsid w:val="00F00C41"/>
    <w:rsid w:val="00F00EE5"/>
    <w:rsid w:val="00F0146A"/>
    <w:rsid w:val="00F01AFA"/>
    <w:rsid w:val="00F01BDF"/>
    <w:rsid w:val="00F01BE0"/>
    <w:rsid w:val="00F02014"/>
    <w:rsid w:val="00F02255"/>
    <w:rsid w:val="00F023F4"/>
    <w:rsid w:val="00F025B9"/>
    <w:rsid w:val="00F02BE7"/>
    <w:rsid w:val="00F02E4E"/>
    <w:rsid w:val="00F02F2F"/>
    <w:rsid w:val="00F03EF8"/>
    <w:rsid w:val="00F03F47"/>
    <w:rsid w:val="00F04595"/>
    <w:rsid w:val="00F045BC"/>
    <w:rsid w:val="00F04C4C"/>
    <w:rsid w:val="00F04ED1"/>
    <w:rsid w:val="00F0552B"/>
    <w:rsid w:val="00F05EE2"/>
    <w:rsid w:val="00F06439"/>
    <w:rsid w:val="00F07DA8"/>
    <w:rsid w:val="00F10565"/>
    <w:rsid w:val="00F10DB3"/>
    <w:rsid w:val="00F1101C"/>
    <w:rsid w:val="00F11E91"/>
    <w:rsid w:val="00F1268C"/>
    <w:rsid w:val="00F12BA1"/>
    <w:rsid w:val="00F12DA4"/>
    <w:rsid w:val="00F1398A"/>
    <w:rsid w:val="00F14830"/>
    <w:rsid w:val="00F15789"/>
    <w:rsid w:val="00F165B2"/>
    <w:rsid w:val="00F168F6"/>
    <w:rsid w:val="00F16D33"/>
    <w:rsid w:val="00F16E3A"/>
    <w:rsid w:val="00F1731A"/>
    <w:rsid w:val="00F203DB"/>
    <w:rsid w:val="00F20BA3"/>
    <w:rsid w:val="00F20BBA"/>
    <w:rsid w:val="00F211F2"/>
    <w:rsid w:val="00F214A2"/>
    <w:rsid w:val="00F21AC4"/>
    <w:rsid w:val="00F221E6"/>
    <w:rsid w:val="00F2265B"/>
    <w:rsid w:val="00F2266D"/>
    <w:rsid w:val="00F2296A"/>
    <w:rsid w:val="00F22ECE"/>
    <w:rsid w:val="00F22EE6"/>
    <w:rsid w:val="00F232A5"/>
    <w:rsid w:val="00F23697"/>
    <w:rsid w:val="00F239AA"/>
    <w:rsid w:val="00F246D6"/>
    <w:rsid w:val="00F24761"/>
    <w:rsid w:val="00F24ED6"/>
    <w:rsid w:val="00F24FAA"/>
    <w:rsid w:val="00F25353"/>
    <w:rsid w:val="00F255C6"/>
    <w:rsid w:val="00F25AC3"/>
    <w:rsid w:val="00F25AEB"/>
    <w:rsid w:val="00F26610"/>
    <w:rsid w:val="00F27153"/>
    <w:rsid w:val="00F27B63"/>
    <w:rsid w:val="00F27CE9"/>
    <w:rsid w:val="00F3067B"/>
    <w:rsid w:val="00F317CF"/>
    <w:rsid w:val="00F319D2"/>
    <w:rsid w:val="00F31C25"/>
    <w:rsid w:val="00F31DA7"/>
    <w:rsid w:val="00F31F35"/>
    <w:rsid w:val="00F31FF5"/>
    <w:rsid w:val="00F32365"/>
    <w:rsid w:val="00F3309B"/>
    <w:rsid w:val="00F34772"/>
    <w:rsid w:val="00F35BF5"/>
    <w:rsid w:val="00F35C80"/>
    <w:rsid w:val="00F35ED4"/>
    <w:rsid w:val="00F35EDB"/>
    <w:rsid w:val="00F36064"/>
    <w:rsid w:val="00F36201"/>
    <w:rsid w:val="00F368A4"/>
    <w:rsid w:val="00F36CAF"/>
    <w:rsid w:val="00F36CB0"/>
    <w:rsid w:val="00F36F1E"/>
    <w:rsid w:val="00F37437"/>
    <w:rsid w:val="00F37B0F"/>
    <w:rsid w:val="00F4005A"/>
    <w:rsid w:val="00F4039A"/>
    <w:rsid w:val="00F405EF"/>
    <w:rsid w:val="00F40E13"/>
    <w:rsid w:val="00F40E83"/>
    <w:rsid w:val="00F414CE"/>
    <w:rsid w:val="00F41688"/>
    <w:rsid w:val="00F41ABA"/>
    <w:rsid w:val="00F42033"/>
    <w:rsid w:val="00F42E1A"/>
    <w:rsid w:val="00F4372E"/>
    <w:rsid w:val="00F442BA"/>
    <w:rsid w:val="00F44374"/>
    <w:rsid w:val="00F445C9"/>
    <w:rsid w:val="00F44A1C"/>
    <w:rsid w:val="00F4529B"/>
    <w:rsid w:val="00F45347"/>
    <w:rsid w:val="00F453FC"/>
    <w:rsid w:val="00F46586"/>
    <w:rsid w:val="00F46C65"/>
    <w:rsid w:val="00F473CD"/>
    <w:rsid w:val="00F47562"/>
    <w:rsid w:val="00F47B58"/>
    <w:rsid w:val="00F47EE5"/>
    <w:rsid w:val="00F509A4"/>
    <w:rsid w:val="00F51491"/>
    <w:rsid w:val="00F51B8E"/>
    <w:rsid w:val="00F51C90"/>
    <w:rsid w:val="00F5220C"/>
    <w:rsid w:val="00F52BE6"/>
    <w:rsid w:val="00F53995"/>
    <w:rsid w:val="00F53A2C"/>
    <w:rsid w:val="00F546AE"/>
    <w:rsid w:val="00F5557B"/>
    <w:rsid w:val="00F55A27"/>
    <w:rsid w:val="00F567F4"/>
    <w:rsid w:val="00F56BF7"/>
    <w:rsid w:val="00F56CAF"/>
    <w:rsid w:val="00F60804"/>
    <w:rsid w:val="00F60C31"/>
    <w:rsid w:val="00F60F89"/>
    <w:rsid w:val="00F61531"/>
    <w:rsid w:val="00F6285D"/>
    <w:rsid w:val="00F636D2"/>
    <w:rsid w:val="00F644C2"/>
    <w:rsid w:val="00F645F5"/>
    <w:rsid w:val="00F648D6"/>
    <w:rsid w:val="00F64B26"/>
    <w:rsid w:val="00F66213"/>
    <w:rsid w:val="00F669C8"/>
    <w:rsid w:val="00F66A6D"/>
    <w:rsid w:val="00F66EF3"/>
    <w:rsid w:val="00F66F44"/>
    <w:rsid w:val="00F67090"/>
    <w:rsid w:val="00F671BB"/>
    <w:rsid w:val="00F70954"/>
    <w:rsid w:val="00F71131"/>
    <w:rsid w:val="00F7154D"/>
    <w:rsid w:val="00F71AE4"/>
    <w:rsid w:val="00F71B31"/>
    <w:rsid w:val="00F72258"/>
    <w:rsid w:val="00F736E8"/>
    <w:rsid w:val="00F739E4"/>
    <w:rsid w:val="00F742C5"/>
    <w:rsid w:val="00F75882"/>
    <w:rsid w:val="00F7665C"/>
    <w:rsid w:val="00F76A03"/>
    <w:rsid w:val="00F76C5B"/>
    <w:rsid w:val="00F77BE7"/>
    <w:rsid w:val="00F8011A"/>
    <w:rsid w:val="00F8053A"/>
    <w:rsid w:val="00F80C06"/>
    <w:rsid w:val="00F80E32"/>
    <w:rsid w:val="00F81C6F"/>
    <w:rsid w:val="00F82F0A"/>
    <w:rsid w:val="00F8356F"/>
    <w:rsid w:val="00F83AF7"/>
    <w:rsid w:val="00F844B8"/>
    <w:rsid w:val="00F846B8"/>
    <w:rsid w:val="00F84882"/>
    <w:rsid w:val="00F84A87"/>
    <w:rsid w:val="00F84F60"/>
    <w:rsid w:val="00F8532C"/>
    <w:rsid w:val="00F85B29"/>
    <w:rsid w:val="00F8649E"/>
    <w:rsid w:val="00F865DE"/>
    <w:rsid w:val="00F86939"/>
    <w:rsid w:val="00F86985"/>
    <w:rsid w:val="00F86CD5"/>
    <w:rsid w:val="00F87807"/>
    <w:rsid w:val="00F87CF3"/>
    <w:rsid w:val="00F9042E"/>
    <w:rsid w:val="00F90464"/>
    <w:rsid w:val="00F90ED0"/>
    <w:rsid w:val="00F9140D"/>
    <w:rsid w:val="00F9157C"/>
    <w:rsid w:val="00F9161C"/>
    <w:rsid w:val="00F918DF"/>
    <w:rsid w:val="00F91A03"/>
    <w:rsid w:val="00F91A66"/>
    <w:rsid w:val="00F92818"/>
    <w:rsid w:val="00F92828"/>
    <w:rsid w:val="00F92A92"/>
    <w:rsid w:val="00F92AF5"/>
    <w:rsid w:val="00F92CE8"/>
    <w:rsid w:val="00F939AE"/>
    <w:rsid w:val="00F93B1D"/>
    <w:rsid w:val="00F93EA8"/>
    <w:rsid w:val="00F940AD"/>
    <w:rsid w:val="00F94907"/>
    <w:rsid w:val="00F9499F"/>
    <w:rsid w:val="00F94E8C"/>
    <w:rsid w:val="00F967B0"/>
    <w:rsid w:val="00F96A33"/>
    <w:rsid w:val="00F97221"/>
    <w:rsid w:val="00F975B0"/>
    <w:rsid w:val="00F97F31"/>
    <w:rsid w:val="00FA055D"/>
    <w:rsid w:val="00FA089C"/>
    <w:rsid w:val="00FA153E"/>
    <w:rsid w:val="00FA1702"/>
    <w:rsid w:val="00FA1820"/>
    <w:rsid w:val="00FA198B"/>
    <w:rsid w:val="00FA26B4"/>
    <w:rsid w:val="00FA35D2"/>
    <w:rsid w:val="00FA3BF1"/>
    <w:rsid w:val="00FA5917"/>
    <w:rsid w:val="00FA647D"/>
    <w:rsid w:val="00FA6840"/>
    <w:rsid w:val="00FA722B"/>
    <w:rsid w:val="00FA7360"/>
    <w:rsid w:val="00FA738F"/>
    <w:rsid w:val="00FA73A5"/>
    <w:rsid w:val="00FB04AA"/>
    <w:rsid w:val="00FB04CC"/>
    <w:rsid w:val="00FB0689"/>
    <w:rsid w:val="00FB17B9"/>
    <w:rsid w:val="00FB2364"/>
    <w:rsid w:val="00FB28D0"/>
    <w:rsid w:val="00FB2D63"/>
    <w:rsid w:val="00FB3053"/>
    <w:rsid w:val="00FB372E"/>
    <w:rsid w:val="00FB3BA3"/>
    <w:rsid w:val="00FB4099"/>
    <w:rsid w:val="00FB4520"/>
    <w:rsid w:val="00FB4CAC"/>
    <w:rsid w:val="00FB4CCC"/>
    <w:rsid w:val="00FB4FCD"/>
    <w:rsid w:val="00FB6031"/>
    <w:rsid w:val="00FB61BD"/>
    <w:rsid w:val="00FB628B"/>
    <w:rsid w:val="00FB6BE4"/>
    <w:rsid w:val="00FB6F32"/>
    <w:rsid w:val="00FB784A"/>
    <w:rsid w:val="00FC1E0D"/>
    <w:rsid w:val="00FC24BB"/>
    <w:rsid w:val="00FC2575"/>
    <w:rsid w:val="00FC2ED0"/>
    <w:rsid w:val="00FC2FCA"/>
    <w:rsid w:val="00FC416C"/>
    <w:rsid w:val="00FC44B9"/>
    <w:rsid w:val="00FC4CEE"/>
    <w:rsid w:val="00FC5508"/>
    <w:rsid w:val="00FC5BF0"/>
    <w:rsid w:val="00FC5DD8"/>
    <w:rsid w:val="00FC6030"/>
    <w:rsid w:val="00FC61FF"/>
    <w:rsid w:val="00FC6260"/>
    <w:rsid w:val="00FC67A2"/>
    <w:rsid w:val="00FC7AFA"/>
    <w:rsid w:val="00FD00EC"/>
    <w:rsid w:val="00FD03F8"/>
    <w:rsid w:val="00FD049B"/>
    <w:rsid w:val="00FD156F"/>
    <w:rsid w:val="00FD2793"/>
    <w:rsid w:val="00FD2E38"/>
    <w:rsid w:val="00FD2E9B"/>
    <w:rsid w:val="00FD3534"/>
    <w:rsid w:val="00FD361B"/>
    <w:rsid w:val="00FD42D6"/>
    <w:rsid w:val="00FD49E4"/>
    <w:rsid w:val="00FD53C3"/>
    <w:rsid w:val="00FD55C3"/>
    <w:rsid w:val="00FD5CCF"/>
    <w:rsid w:val="00FD6110"/>
    <w:rsid w:val="00FD62AD"/>
    <w:rsid w:val="00FD64FD"/>
    <w:rsid w:val="00FD6A78"/>
    <w:rsid w:val="00FD7195"/>
    <w:rsid w:val="00FD7270"/>
    <w:rsid w:val="00FD764A"/>
    <w:rsid w:val="00FD7BD2"/>
    <w:rsid w:val="00FE00D5"/>
    <w:rsid w:val="00FE10B4"/>
    <w:rsid w:val="00FE17DC"/>
    <w:rsid w:val="00FE224F"/>
    <w:rsid w:val="00FE2820"/>
    <w:rsid w:val="00FE37B9"/>
    <w:rsid w:val="00FE3B76"/>
    <w:rsid w:val="00FE41E3"/>
    <w:rsid w:val="00FE4447"/>
    <w:rsid w:val="00FE4F1A"/>
    <w:rsid w:val="00FE51D1"/>
    <w:rsid w:val="00FE5640"/>
    <w:rsid w:val="00FE5658"/>
    <w:rsid w:val="00FE60A8"/>
    <w:rsid w:val="00FE68ED"/>
    <w:rsid w:val="00FE7B1A"/>
    <w:rsid w:val="00FE7F62"/>
    <w:rsid w:val="00FE7FA1"/>
    <w:rsid w:val="00FF0804"/>
    <w:rsid w:val="00FF1890"/>
    <w:rsid w:val="00FF18DE"/>
    <w:rsid w:val="00FF1C5B"/>
    <w:rsid w:val="00FF1E54"/>
    <w:rsid w:val="00FF278C"/>
    <w:rsid w:val="00FF31CE"/>
    <w:rsid w:val="00FF3215"/>
    <w:rsid w:val="00FF3EDE"/>
    <w:rsid w:val="00FF5CF6"/>
    <w:rsid w:val="00FF645F"/>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E73F2"/>
  <w15:docId w15:val="{E56E5EDD-5D3D-4820-98A3-B2355B54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E5704C"/>
    <w:pPr>
      <w:spacing w:before="120"/>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E5704C"/>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unhideWhenUsed/>
    <w:rsid w:val="009D7E53"/>
    <w:rPr>
      <w:sz w:val="20"/>
      <w:szCs w:val="20"/>
    </w:rPr>
  </w:style>
  <w:style w:type="character" w:customStyle="1" w:styleId="CommentTextChar">
    <w:name w:val="Comment Text Char"/>
    <w:basedOn w:val="DefaultParagraphFont"/>
    <w:link w:val="CommentText"/>
    <w:uiPriority w:val="99"/>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character" w:customStyle="1" w:styleId="UnresolvedMention3">
    <w:name w:val="Unresolved Mention3"/>
    <w:basedOn w:val="DefaultParagraphFont"/>
    <w:uiPriority w:val="99"/>
    <w:semiHidden/>
    <w:unhideWhenUsed/>
    <w:rsid w:val="00614519"/>
    <w:rPr>
      <w:color w:val="605E5C"/>
      <w:shd w:val="clear" w:color="auto" w:fill="E1DFDD"/>
    </w:rPr>
  </w:style>
  <w:style w:type="character" w:styleId="FollowedHyperlink">
    <w:name w:val="FollowedHyperlink"/>
    <w:basedOn w:val="DefaultParagraphFont"/>
    <w:uiPriority w:val="99"/>
    <w:semiHidden/>
    <w:unhideWhenUsed/>
    <w:rsid w:val="0019727E"/>
    <w:rPr>
      <w:color w:val="800080" w:themeColor="followedHyperlink"/>
      <w:u w:val="single"/>
    </w:rPr>
  </w:style>
  <w:style w:type="paragraph" w:styleId="TOC4">
    <w:name w:val="toc 4"/>
    <w:basedOn w:val="Normal"/>
    <w:next w:val="Normal"/>
    <w:autoRedefine/>
    <w:uiPriority w:val="39"/>
    <w:unhideWhenUsed/>
    <w:rsid w:val="008315C6"/>
    <w:pPr>
      <w:ind w:left="720"/>
    </w:pPr>
  </w:style>
  <w:style w:type="paragraph" w:styleId="TOC5">
    <w:name w:val="toc 5"/>
    <w:basedOn w:val="Normal"/>
    <w:next w:val="Normal"/>
    <w:autoRedefine/>
    <w:uiPriority w:val="39"/>
    <w:unhideWhenUsed/>
    <w:rsid w:val="008315C6"/>
    <w:pPr>
      <w:ind w:left="960"/>
    </w:pPr>
  </w:style>
  <w:style w:type="paragraph" w:styleId="TOC6">
    <w:name w:val="toc 6"/>
    <w:basedOn w:val="Normal"/>
    <w:next w:val="Normal"/>
    <w:autoRedefine/>
    <w:uiPriority w:val="39"/>
    <w:unhideWhenUsed/>
    <w:rsid w:val="008315C6"/>
    <w:pPr>
      <w:ind w:left="1200"/>
    </w:pPr>
  </w:style>
  <w:style w:type="paragraph" w:styleId="TOC7">
    <w:name w:val="toc 7"/>
    <w:basedOn w:val="Normal"/>
    <w:next w:val="Normal"/>
    <w:autoRedefine/>
    <w:uiPriority w:val="39"/>
    <w:unhideWhenUsed/>
    <w:rsid w:val="008315C6"/>
    <w:pPr>
      <w:ind w:left="1440"/>
    </w:pPr>
  </w:style>
  <w:style w:type="paragraph" w:styleId="TOC8">
    <w:name w:val="toc 8"/>
    <w:basedOn w:val="Normal"/>
    <w:next w:val="Normal"/>
    <w:autoRedefine/>
    <w:uiPriority w:val="39"/>
    <w:unhideWhenUsed/>
    <w:rsid w:val="008315C6"/>
    <w:pPr>
      <w:ind w:left="1680"/>
    </w:pPr>
  </w:style>
  <w:style w:type="paragraph" w:styleId="TOC9">
    <w:name w:val="toc 9"/>
    <w:basedOn w:val="Normal"/>
    <w:next w:val="Normal"/>
    <w:autoRedefine/>
    <w:uiPriority w:val="39"/>
    <w:unhideWhenUsed/>
    <w:rsid w:val="008315C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43408472">
      <w:bodyDiv w:val="1"/>
      <w:marLeft w:val="0"/>
      <w:marRight w:val="0"/>
      <w:marTop w:val="0"/>
      <w:marBottom w:val="0"/>
      <w:divBdr>
        <w:top w:val="none" w:sz="0" w:space="0" w:color="auto"/>
        <w:left w:val="none" w:sz="0" w:space="0" w:color="auto"/>
        <w:bottom w:val="none" w:sz="0" w:space="0" w:color="auto"/>
        <w:right w:val="none" w:sz="0" w:space="0" w:color="auto"/>
      </w:divBdr>
    </w:div>
    <w:div w:id="58289811">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16604890">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25046369">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44325867">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66676690">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32009908">
      <w:bodyDiv w:val="1"/>
      <w:marLeft w:val="0"/>
      <w:marRight w:val="0"/>
      <w:marTop w:val="0"/>
      <w:marBottom w:val="0"/>
      <w:divBdr>
        <w:top w:val="none" w:sz="0" w:space="0" w:color="auto"/>
        <w:left w:val="none" w:sz="0" w:space="0" w:color="auto"/>
        <w:bottom w:val="none" w:sz="0" w:space="0" w:color="auto"/>
        <w:right w:val="none" w:sz="0" w:space="0" w:color="auto"/>
      </w:divBdr>
    </w:div>
    <w:div w:id="238054214">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299070">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5767198">
      <w:bodyDiv w:val="1"/>
      <w:marLeft w:val="0"/>
      <w:marRight w:val="0"/>
      <w:marTop w:val="0"/>
      <w:marBottom w:val="0"/>
      <w:divBdr>
        <w:top w:val="none" w:sz="0" w:space="0" w:color="auto"/>
        <w:left w:val="none" w:sz="0" w:space="0" w:color="auto"/>
        <w:bottom w:val="none" w:sz="0" w:space="0" w:color="auto"/>
        <w:right w:val="none" w:sz="0" w:space="0" w:color="auto"/>
      </w:divBdr>
    </w:div>
    <w:div w:id="303044743">
      <w:bodyDiv w:val="1"/>
      <w:marLeft w:val="0"/>
      <w:marRight w:val="0"/>
      <w:marTop w:val="0"/>
      <w:marBottom w:val="0"/>
      <w:divBdr>
        <w:top w:val="none" w:sz="0" w:space="0" w:color="auto"/>
        <w:left w:val="none" w:sz="0" w:space="0" w:color="auto"/>
        <w:bottom w:val="none" w:sz="0" w:space="0" w:color="auto"/>
        <w:right w:val="none" w:sz="0" w:space="0" w:color="auto"/>
      </w:divBdr>
    </w:div>
    <w:div w:id="314381265">
      <w:bodyDiv w:val="1"/>
      <w:marLeft w:val="0"/>
      <w:marRight w:val="0"/>
      <w:marTop w:val="0"/>
      <w:marBottom w:val="0"/>
      <w:divBdr>
        <w:top w:val="none" w:sz="0" w:space="0" w:color="auto"/>
        <w:left w:val="none" w:sz="0" w:space="0" w:color="auto"/>
        <w:bottom w:val="none" w:sz="0" w:space="0" w:color="auto"/>
        <w:right w:val="none" w:sz="0" w:space="0" w:color="auto"/>
      </w:divBdr>
    </w:div>
    <w:div w:id="361051743">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53056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32165365">
      <w:bodyDiv w:val="1"/>
      <w:marLeft w:val="0"/>
      <w:marRight w:val="0"/>
      <w:marTop w:val="0"/>
      <w:marBottom w:val="0"/>
      <w:divBdr>
        <w:top w:val="none" w:sz="0" w:space="0" w:color="auto"/>
        <w:left w:val="none" w:sz="0" w:space="0" w:color="auto"/>
        <w:bottom w:val="none" w:sz="0" w:space="0" w:color="auto"/>
        <w:right w:val="none" w:sz="0" w:space="0" w:color="auto"/>
      </w:divBdr>
    </w:div>
    <w:div w:id="438069866">
      <w:bodyDiv w:val="1"/>
      <w:marLeft w:val="0"/>
      <w:marRight w:val="0"/>
      <w:marTop w:val="0"/>
      <w:marBottom w:val="0"/>
      <w:divBdr>
        <w:top w:val="none" w:sz="0" w:space="0" w:color="auto"/>
        <w:left w:val="none" w:sz="0" w:space="0" w:color="auto"/>
        <w:bottom w:val="none" w:sz="0" w:space="0" w:color="auto"/>
        <w:right w:val="none" w:sz="0" w:space="0" w:color="auto"/>
      </w:divBdr>
    </w:div>
    <w:div w:id="443114325">
      <w:bodyDiv w:val="1"/>
      <w:marLeft w:val="0"/>
      <w:marRight w:val="0"/>
      <w:marTop w:val="0"/>
      <w:marBottom w:val="0"/>
      <w:divBdr>
        <w:top w:val="none" w:sz="0" w:space="0" w:color="auto"/>
        <w:left w:val="none" w:sz="0" w:space="0" w:color="auto"/>
        <w:bottom w:val="none" w:sz="0" w:space="0" w:color="auto"/>
        <w:right w:val="none" w:sz="0" w:space="0" w:color="auto"/>
      </w:divBdr>
    </w:div>
    <w:div w:id="473762053">
      <w:bodyDiv w:val="1"/>
      <w:marLeft w:val="0"/>
      <w:marRight w:val="0"/>
      <w:marTop w:val="0"/>
      <w:marBottom w:val="0"/>
      <w:divBdr>
        <w:top w:val="none" w:sz="0" w:space="0" w:color="auto"/>
        <w:left w:val="none" w:sz="0" w:space="0" w:color="auto"/>
        <w:bottom w:val="none" w:sz="0" w:space="0" w:color="auto"/>
        <w:right w:val="none" w:sz="0" w:space="0" w:color="auto"/>
      </w:divBdr>
    </w:div>
    <w:div w:id="476649523">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480462076">
      <w:bodyDiv w:val="1"/>
      <w:marLeft w:val="0"/>
      <w:marRight w:val="0"/>
      <w:marTop w:val="0"/>
      <w:marBottom w:val="0"/>
      <w:divBdr>
        <w:top w:val="none" w:sz="0" w:space="0" w:color="auto"/>
        <w:left w:val="none" w:sz="0" w:space="0" w:color="auto"/>
        <w:bottom w:val="none" w:sz="0" w:space="0" w:color="auto"/>
        <w:right w:val="none" w:sz="0" w:space="0" w:color="auto"/>
      </w:divBdr>
    </w:div>
    <w:div w:id="488988133">
      <w:bodyDiv w:val="1"/>
      <w:marLeft w:val="0"/>
      <w:marRight w:val="0"/>
      <w:marTop w:val="0"/>
      <w:marBottom w:val="0"/>
      <w:divBdr>
        <w:top w:val="none" w:sz="0" w:space="0" w:color="auto"/>
        <w:left w:val="none" w:sz="0" w:space="0" w:color="auto"/>
        <w:bottom w:val="none" w:sz="0" w:space="0" w:color="auto"/>
        <w:right w:val="none" w:sz="0" w:space="0" w:color="auto"/>
      </w:divBdr>
    </w:div>
    <w:div w:id="490483614">
      <w:bodyDiv w:val="1"/>
      <w:marLeft w:val="0"/>
      <w:marRight w:val="0"/>
      <w:marTop w:val="0"/>
      <w:marBottom w:val="0"/>
      <w:divBdr>
        <w:top w:val="none" w:sz="0" w:space="0" w:color="auto"/>
        <w:left w:val="none" w:sz="0" w:space="0" w:color="auto"/>
        <w:bottom w:val="none" w:sz="0" w:space="0" w:color="auto"/>
        <w:right w:val="none" w:sz="0" w:space="0" w:color="auto"/>
      </w:divBdr>
    </w:div>
    <w:div w:id="494614204">
      <w:bodyDiv w:val="1"/>
      <w:marLeft w:val="0"/>
      <w:marRight w:val="0"/>
      <w:marTop w:val="0"/>
      <w:marBottom w:val="0"/>
      <w:divBdr>
        <w:top w:val="none" w:sz="0" w:space="0" w:color="auto"/>
        <w:left w:val="none" w:sz="0" w:space="0" w:color="auto"/>
        <w:bottom w:val="none" w:sz="0" w:space="0" w:color="auto"/>
        <w:right w:val="none" w:sz="0" w:space="0" w:color="auto"/>
      </w:divBdr>
    </w:div>
    <w:div w:id="508519847">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10432961">
      <w:bodyDiv w:val="1"/>
      <w:marLeft w:val="0"/>
      <w:marRight w:val="0"/>
      <w:marTop w:val="0"/>
      <w:marBottom w:val="0"/>
      <w:divBdr>
        <w:top w:val="none" w:sz="0" w:space="0" w:color="auto"/>
        <w:left w:val="none" w:sz="0" w:space="0" w:color="auto"/>
        <w:bottom w:val="none" w:sz="0" w:space="0" w:color="auto"/>
        <w:right w:val="none" w:sz="0" w:space="0" w:color="auto"/>
      </w:divBdr>
    </w:div>
    <w:div w:id="619267217">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686057774">
      <w:bodyDiv w:val="1"/>
      <w:marLeft w:val="0"/>
      <w:marRight w:val="0"/>
      <w:marTop w:val="0"/>
      <w:marBottom w:val="0"/>
      <w:divBdr>
        <w:top w:val="none" w:sz="0" w:space="0" w:color="auto"/>
        <w:left w:val="none" w:sz="0" w:space="0" w:color="auto"/>
        <w:bottom w:val="none" w:sz="0" w:space="0" w:color="auto"/>
        <w:right w:val="none" w:sz="0" w:space="0" w:color="auto"/>
      </w:divBdr>
    </w:div>
    <w:div w:id="730815053">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55638754">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82502743">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23857596">
      <w:bodyDiv w:val="1"/>
      <w:marLeft w:val="0"/>
      <w:marRight w:val="0"/>
      <w:marTop w:val="0"/>
      <w:marBottom w:val="0"/>
      <w:divBdr>
        <w:top w:val="none" w:sz="0" w:space="0" w:color="auto"/>
        <w:left w:val="none" w:sz="0" w:space="0" w:color="auto"/>
        <w:bottom w:val="none" w:sz="0" w:space="0" w:color="auto"/>
        <w:right w:val="none" w:sz="0" w:space="0" w:color="auto"/>
      </w:divBdr>
    </w:div>
    <w:div w:id="824509826">
      <w:bodyDiv w:val="1"/>
      <w:marLeft w:val="0"/>
      <w:marRight w:val="0"/>
      <w:marTop w:val="0"/>
      <w:marBottom w:val="0"/>
      <w:divBdr>
        <w:top w:val="none" w:sz="0" w:space="0" w:color="auto"/>
        <w:left w:val="none" w:sz="0" w:space="0" w:color="auto"/>
        <w:bottom w:val="none" w:sz="0" w:space="0" w:color="auto"/>
        <w:right w:val="none" w:sz="0" w:space="0" w:color="auto"/>
      </w:divBdr>
    </w:div>
    <w:div w:id="828180144">
      <w:bodyDiv w:val="1"/>
      <w:marLeft w:val="0"/>
      <w:marRight w:val="0"/>
      <w:marTop w:val="0"/>
      <w:marBottom w:val="0"/>
      <w:divBdr>
        <w:top w:val="none" w:sz="0" w:space="0" w:color="auto"/>
        <w:left w:val="none" w:sz="0" w:space="0" w:color="auto"/>
        <w:bottom w:val="none" w:sz="0" w:space="0" w:color="auto"/>
        <w:right w:val="none" w:sz="0" w:space="0" w:color="auto"/>
      </w:divBdr>
    </w:div>
    <w:div w:id="843401689">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71235967">
      <w:bodyDiv w:val="1"/>
      <w:marLeft w:val="0"/>
      <w:marRight w:val="0"/>
      <w:marTop w:val="0"/>
      <w:marBottom w:val="0"/>
      <w:divBdr>
        <w:top w:val="none" w:sz="0" w:space="0" w:color="auto"/>
        <w:left w:val="none" w:sz="0" w:space="0" w:color="auto"/>
        <w:bottom w:val="none" w:sz="0" w:space="0" w:color="auto"/>
        <w:right w:val="none" w:sz="0" w:space="0" w:color="auto"/>
      </w:divBdr>
    </w:div>
    <w:div w:id="878781408">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11350339">
      <w:bodyDiv w:val="1"/>
      <w:marLeft w:val="0"/>
      <w:marRight w:val="0"/>
      <w:marTop w:val="0"/>
      <w:marBottom w:val="0"/>
      <w:divBdr>
        <w:top w:val="none" w:sz="0" w:space="0" w:color="auto"/>
        <w:left w:val="none" w:sz="0" w:space="0" w:color="auto"/>
        <w:bottom w:val="none" w:sz="0" w:space="0" w:color="auto"/>
        <w:right w:val="none" w:sz="0" w:space="0" w:color="auto"/>
      </w:divBdr>
    </w:div>
    <w:div w:id="935750956">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76371924">
      <w:bodyDiv w:val="1"/>
      <w:marLeft w:val="0"/>
      <w:marRight w:val="0"/>
      <w:marTop w:val="0"/>
      <w:marBottom w:val="0"/>
      <w:divBdr>
        <w:top w:val="none" w:sz="0" w:space="0" w:color="auto"/>
        <w:left w:val="none" w:sz="0" w:space="0" w:color="auto"/>
        <w:bottom w:val="none" w:sz="0" w:space="0" w:color="auto"/>
        <w:right w:val="none" w:sz="0" w:space="0" w:color="auto"/>
      </w:divBdr>
    </w:div>
    <w:div w:id="979922197">
      <w:bodyDiv w:val="1"/>
      <w:marLeft w:val="0"/>
      <w:marRight w:val="0"/>
      <w:marTop w:val="0"/>
      <w:marBottom w:val="0"/>
      <w:divBdr>
        <w:top w:val="none" w:sz="0" w:space="0" w:color="auto"/>
        <w:left w:val="none" w:sz="0" w:space="0" w:color="auto"/>
        <w:bottom w:val="none" w:sz="0" w:space="0" w:color="auto"/>
        <w:right w:val="none" w:sz="0" w:space="0" w:color="auto"/>
      </w:divBdr>
    </w:div>
    <w:div w:id="991635745">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4239458">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0909869">
      <w:bodyDiv w:val="1"/>
      <w:marLeft w:val="0"/>
      <w:marRight w:val="0"/>
      <w:marTop w:val="0"/>
      <w:marBottom w:val="0"/>
      <w:divBdr>
        <w:top w:val="none" w:sz="0" w:space="0" w:color="auto"/>
        <w:left w:val="none" w:sz="0" w:space="0" w:color="auto"/>
        <w:bottom w:val="none" w:sz="0" w:space="0" w:color="auto"/>
        <w:right w:val="none" w:sz="0" w:space="0" w:color="auto"/>
      </w:divBdr>
    </w:div>
    <w:div w:id="1032994062">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076129990">
      <w:bodyDiv w:val="1"/>
      <w:marLeft w:val="0"/>
      <w:marRight w:val="0"/>
      <w:marTop w:val="0"/>
      <w:marBottom w:val="0"/>
      <w:divBdr>
        <w:top w:val="none" w:sz="0" w:space="0" w:color="auto"/>
        <w:left w:val="none" w:sz="0" w:space="0" w:color="auto"/>
        <w:bottom w:val="none" w:sz="0" w:space="0" w:color="auto"/>
        <w:right w:val="none" w:sz="0" w:space="0" w:color="auto"/>
      </w:divBdr>
    </w:div>
    <w:div w:id="1089084825">
      <w:bodyDiv w:val="1"/>
      <w:marLeft w:val="0"/>
      <w:marRight w:val="0"/>
      <w:marTop w:val="0"/>
      <w:marBottom w:val="0"/>
      <w:divBdr>
        <w:top w:val="none" w:sz="0" w:space="0" w:color="auto"/>
        <w:left w:val="none" w:sz="0" w:space="0" w:color="auto"/>
        <w:bottom w:val="none" w:sz="0" w:space="0" w:color="auto"/>
        <w:right w:val="none" w:sz="0" w:space="0" w:color="auto"/>
      </w:divBdr>
    </w:div>
    <w:div w:id="1105536225">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30825329">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04443209">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17281977">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6011141">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637126">
      <w:bodyDiv w:val="1"/>
      <w:marLeft w:val="0"/>
      <w:marRight w:val="0"/>
      <w:marTop w:val="0"/>
      <w:marBottom w:val="0"/>
      <w:divBdr>
        <w:top w:val="none" w:sz="0" w:space="0" w:color="auto"/>
        <w:left w:val="none" w:sz="0" w:space="0" w:color="auto"/>
        <w:bottom w:val="none" w:sz="0" w:space="0" w:color="auto"/>
        <w:right w:val="none" w:sz="0" w:space="0" w:color="auto"/>
      </w:divBdr>
    </w:div>
    <w:div w:id="1253584123">
      <w:bodyDiv w:val="1"/>
      <w:marLeft w:val="0"/>
      <w:marRight w:val="0"/>
      <w:marTop w:val="0"/>
      <w:marBottom w:val="0"/>
      <w:divBdr>
        <w:top w:val="none" w:sz="0" w:space="0" w:color="auto"/>
        <w:left w:val="none" w:sz="0" w:space="0" w:color="auto"/>
        <w:bottom w:val="none" w:sz="0" w:space="0" w:color="auto"/>
        <w:right w:val="none" w:sz="0" w:space="0" w:color="auto"/>
      </w:divBdr>
    </w:div>
    <w:div w:id="1271670794">
      <w:bodyDiv w:val="1"/>
      <w:marLeft w:val="0"/>
      <w:marRight w:val="0"/>
      <w:marTop w:val="0"/>
      <w:marBottom w:val="0"/>
      <w:divBdr>
        <w:top w:val="none" w:sz="0" w:space="0" w:color="auto"/>
        <w:left w:val="none" w:sz="0" w:space="0" w:color="auto"/>
        <w:bottom w:val="none" w:sz="0" w:space="0" w:color="auto"/>
        <w:right w:val="none" w:sz="0" w:space="0" w:color="auto"/>
      </w:divBdr>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311247135">
      <w:bodyDiv w:val="1"/>
      <w:marLeft w:val="0"/>
      <w:marRight w:val="0"/>
      <w:marTop w:val="0"/>
      <w:marBottom w:val="0"/>
      <w:divBdr>
        <w:top w:val="none" w:sz="0" w:space="0" w:color="auto"/>
        <w:left w:val="none" w:sz="0" w:space="0" w:color="auto"/>
        <w:bottom w:val="none" w:sz="0" w:space="0" w:color="auto"/>
        <w:right w:val="none" w:sz="0" w:space="0" w:color="auto"/>
      </w:divBdr>
    </w:div>
    <w:div w:id="1342245645">
      <w:bodyDiv w:val="1"/>
      <w:marLeft w:val="0"/>
      <w:marRight w:val="0"/>
      <w:marTop w:val="0"/>
      <w:marBottom w:val="0"/>
      <w:divBdr>
        <w:top w:val="none" w:sz="0" w:space="0" w:color="auto"/>
        <w:left w:val="none" w:sz="0" w:space="0" w:color="auto"/>
        <w:bottom w:val="none" w:sz="0" w:space="0" w:color="auto"/>
        <w:right w:val="none" w:sz="0" w:space="0" w:color="auto"/>
      </w:divBdr>
    </w:div>
    <w:div w:id="1351419407">
      <w:bodyDiv w:val="1"/>
      <w:marLeft w:val="0"/>
      <w:marRight w:val="0"/>
      <w:marTop w:val="0"/>
      <w:marBottom w:val="0"/>
      <w:divBdr>
        <w:top w:val="none" w:sz="0" w:space="0" w:color="auto"/>
        <w:left w:val="none" w:sz="0" w:space="0" w:color="auto"/>
        <w:bottom w:val="none" w:sz="0" w:space="0" w:color="auto"/>
        <w:right w:val="none" w:sz="0" w:space="0" w:color="auto"/>
      </w:divBdr>
    </w:div>
    <w:div w:id="1356615135">
      <w:bodyDiv w:val="1"/>
      <w:marLeft w:val="0"/>
      <w:marRight w:val="0"/>
      <w:marTop w:val="0"/>
      <w:marBottom w:val="0"/>
      <w:divBdr>
        <w:top w:val="none" w:sz="0" w:space="0" w:color="auto"/>
        <w:left w:val="none" w:sz="0" w:space="0" w:color="auto"/>
        <w:bottom w:val="none" w:sz="0" w:space="0" w:color="auto"/>
        <w:right w:val="none" w:sz="0" w:space="0" w:color="auto"/>
      </w:divBdr>
    </w:div>
    <w:div w:id="140738694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26998159">
      <w:bodyDiv w:val="1"/>
      <w:marLeft w:val="0"/>
      <w:marRight w:val="0"/>
      <w:marTop w:val="0"/>
      <w:marBottom w:val="0"/>
      <w:divBdr>
        <w:top w:val="none" w:sz="0" w:space="0" w:color="auto"/>
        <w:left w:val="none" w:sz="0" w:space="0" w:color="auto"/>
        <w:bottom w:val="none" w:sz="0" w:space="0" w:color="auto"/>
        <w:right w:val="none" w:sz="0" w:space="0" w:color="auto"/>
      </w:divBdr>
    </w:div>
    <w:div w:id="1436176013">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53288388">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190449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505782297">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562986116">
      <w:bodyDiv w:val="1"/>
      <w:marLeft w:val="0"/>
      <w:marRight w:val="0"/>
      <w:marTop w:val="0"/>
      <w:marBottom w:val="0"/>
      <w:divBdr>
        <w:top w:val="none" w:sz="0" w:space="0" w:color="auto"/>
        <w:left w:val="none" w:sz="0" w:space="0" w:color="auto"/>
        <w:bottom w:val="none" w:sz="0" w:space="0" w:color="auto"/>
        <w:right w:val="none" w:sz="0" w:space="0" w:color="auto"/>
      </w:divBdr>
    </w:div>
    <w:div w:id="1578326992">
      <w:bodyDiv w:val="1"/>
      <w:marLeft w:val="0"/>
      <w:marRight w:val="0"/>
      <w:marTop w:val="0"/>
      <w:marBottom w:val="0"/>
      <w:divBdr>
        <w:top w:val="none" w:sz="0" w:space="0" w:color="auto"/>
        <w:left w:val="none" w:sz="0" w:space="0" w:color="auto"/>
        <w:bottom w:val="none" w:sz="0" w:space="0" w:color="auto"/>
        <w:right w:val="none" w:sz="0" w:space="0" w:color="auto"/>
      </w:divBdr>
    </w:div>
    <w:div w:id="1582713864">
      <w:bodyDiv w:val="1"/>
      <w:marLeft w:val="0"/>
      <w:marRight w:val="0"/>
      <w:marTop w:val="0"/>
      <w:marBottom w:val="0"/>
      <w:divBdr>
        <w:top w:val="none" w:sz="0" w:space="0" w:color="auto"/>
        <w:left w:val="none" w:sz="0" w:space="0" w:color="auto"/>
        <w:bottom w:val="none" w:sz="0" w:space="0" w:color="auto"/>
        <w:right w:val="none" w:sz="0" w:space="0" w:color="auto"/>
      </w:divBdr>
    </w:div>
    <w:div w:id="1588154582">
      <w:bodyDiv w:val="1"/>
      <w:marLeft w:val="0"/>
      <w:marRight w:val="0"/>
      <w:marTop w:val="0"/>
      <w:marBottom w:val="0"/>
      <w:divBdr>
        <w:top w:val="none" w:sz="0" w:space="0" w:color="auto"/>
        <w:left w:val="none" w:sz="0" w:space="0" w:color="auto"/>
        <w:bottom w:val="none" w:sz="0" w:space="0" w:color="auto"/>
        <w:right w:val="none" w:sz="0" w:space="0" w:color="auto"/>
      </w:divBdr>
    </w:div>
    <w:div w:id="1634825008">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685132004">
      <w:bodyDiv w:val="1"/>
      <w:marLeft w:val="0"/>
      <w:marRight w:val="0"/>
      <w:marTop w:val="0"/>
      <w:marBottom w:val="0"/>
      <w:divBdr>
        <w:top w:val="none" w:sz="0" w:space="0" w:color="auto"/>
        <w:left w:val="none" w:sz="0" w:space="0" w:color="auto"/>
        <w:bottom w:val="none" w:sz="0" w:space="0" w:color="auto"/>
        <w:right w:val="none" w:sz="0" w:space="0" w:color="auto"/>
      </w:divBdr>
    </w:div>
    <w:div w:id="1717465856">
      <w:bodyDiv w:val="1"/>
      <w:marLeft w:val="0"/>
      <w:marRight w:val="0"/>
      <w:marTop w:val="0"/>
      <w:marBottom w:val="0"/>
      <w:divBdr>
        <w:top w:val="none" w:sz="0" w:space="0" w:color="auto"/>
        <w:left w:val="none" w:sz="0" w:space="0" w:color="auto"/>
        <w:bottom w:val="none" w:sz="0" w:space="0" w:color="auto"/>
        <w:right w:val="none" w:sz="0" w:space="0" w:color="auto"/>
      </w:divBdr>
    </w:div>
    <w:div w:id="1735817661">
      <w:bodyDiv w:val="1"/>
      <w:marLeft w:val="0"/>
      <w:marRight w:val="0"/>
      <w:marTop w:val="0"/>
      <w:marBottom w:val="0"/>
      <w:divBdr>
        <w:top w:val="none" w:sz="0" w:space="0" w:color="auto"/>
        <w:left w:val="none" w:sz="0" w:space="0" w:color="auto"/>
        <w:bottom w:val="none" w:sz="0" w:space="0" w:color="auto"/>
        <w:right w:val="none" w:sz="0" w:space="0" w:color="auto"/>
      </w:divBdr>
    </w:div>
    <w:div w:id="1738741685">
      <w:bodyDiv w:val="1"/>
      <w:marLeft w:val="0"/>
      <w:marRight w:val="0"/>
      <w:marTop w:val="0"/>
      <w:marBottom w:val="0"/>
      <w:divBdr>
        <w:top w:val="none" w:sz="0" w:space="0" w:color="auto"/>
        <w:left w:val="none" w:sz="0" w:space="0" w:color="auto"/>
        <w:bottom w:val="none" w:sz="0" w:space="0" w:color="auto"/>
        <w:right w:val="none" w:sz="0" w:space="0" w:color="auto"/>
      </w:divBdr>
    </w:div>
    <w:div w:id="1764112120">
      <w:bodyDiv w:val="1"/>
      <w:marLeft w:val="0"/>
      <w:marRight w:val="0"/>
      <w:marTop w:val="0"/>
      <w:marBottom w:val="0"/>
      <w:divBdr>
        <w:top w:val="none" w:sz="0" w:space="0" w:color="auto"/>
        <w:left w:val="none" w:sz="0" w:space="0" w:color="auto"/>
        <w:bottom w:val="none" w:sz="0" w:space="0" w:color="auto"/>
        <w:right w:val="none" w:sz="0" w:space="0" w:color="auto"/>
      </w:divBdr>
    </w:div>
    <w:div w:id="1768308134">
      <w:bodyDiv w:val="1"/>
      <w:marLeft w:val="0"/>
      <w:marRight w:val="0"/>
      <w:marTop w:val="0"/>
      <w:marBottom w:val="0"/>
      <w:divBdr>
        <w:top w:val="none" w:sz="0" w:space="0" w:color="auto"/>
        <w:left w:val="none" w:sz="0" w:space="0" w:color="auto"/>
        <w:bottom w:val="none" w:sz="0" w:space="0" w:color="auto"/>
        <w:right w:val="none" w:sz="0" w:space="0" w:color="auto"/>
      </w:divBdr>
    </w:div>
    <w:div w:id="1784880987">
      <w:bodyDiv w:val="1"/>
      <w:marLeft w:val="0"/>
      <w:marRight w:val="0"/>
      <w:marTop w:val="0"/>
      <w:marBottom w:val="0"/>
      <w:divBdr>
        <w:top w:val="none" w:sz="0" w:space="0" w:color="auto"/>
        <w:left w:val="none" w:sz="0" w:space="0" w:color="auto"/>
        <w:bottom w:val="none" w:sz="0" w:space="0" w:color="auto"/>
        <w:right w:val="none" w:sz="0" w:space="0" w:color="auto"/>
      </w:divBdr>
    </w:div>
    <w:div w:id="1814834135">
      <w:bodyDiv w:val="1"/>
      <w:marLeft w:val="0"/>
      <w:marRight w:val="0"/>
      <w:marTop w:val="0"/>
      <w:marBottom w:val="0"/>
      <w:divBdr>
        <w:top w:val="none" w:sz="0" w:space="0" w:color="auto"/>
        <w:left w:val="none" w:sz="0" w:space="0" w:color="auto"/>
        <w:bottom w:val="none" w:sz="0" w:space="0" w:color="auto"/>
        <w:right w:val="none" w:sz="0" w:space="0" w:color="auto"/>
      </w:divBdr>
    </w:div>
    <w:div w:id="1820923788">
      <w:bodyDiv w:val="1"/>
      <w:marLeft w:val="0"/>
      <w:marRight w:val="0"/>
      <w:marTop w:val="0"/>
      <w:marBottom w:val="0"/>
      <w:divBdr>
        <w:top w:val="none" w:sz="0" w:space="0" w:color="auto"/>
        <w:left w:val="none" w:sz="0" w:space="0" w:color="auto"/>
        <w:bottom w:val="none" w:sz="0" w:space="0" w:color="auto"/>
        <w:right w:val="none" w:sz="0" w:space="0" w:color="auto"/>
      </w:divBdr>
    </w:div>
    <w:div w:id="1822501444">
      <w:bodyDiv w:val="1"/>
      <w:marLeft w:val="0"/>
      <w:marRight w:val="0"/>
      <w:marTop w:val="0"/>
      <w:marBottom w:val="0"/>
      <w:divBdr>
        <w:top w:val="none" w:sz="0" w:space="0" w:color="auto"/>
        <w:left w:val="none" w:sz="0" w:space="0" w:color="auto"/>
        <w:bottom w:val="none" w:sz="0" w:space="0" w:color="auto"/>
        <w:right w:val="none" w:sz="0" w:space="0" w:color="auto"/>
      </w:divBdr>
    </w:div>
    <w:div w:id="1829438345">
      <w:bodyDiv w:val="1"/>
      <w:marLeft w:val="0"/>
      <w:marRight w:val="0"/>
      <w:marTop w:val="0"/>
      <w:marBottom w:val="0"/>
      <w:divBdr>
        <w:top w:val="none" w:sz="0" w:space="0" w:color="auto"/>
        <w:left w:val="none" w:sz="0" w:space="0" w:color="auto"/>
        <w:bottom w:val="none" w:sz="0" w:space="0" w:color="auto"/>
        <w:right w:val="none" w:sz="0" w:space="0" w:color="auto"/>
      </w:divBdr>
    </w:div>
    <w:div w:id="1838417309">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12158580">
      <w:bodyDiv w:val="1"/>
      <w:marLeft w:val="0"/>
      <w:marRight w:val="0"/>
      <w:marTop w:val="0"/>
      <w:marBottom w:val="0"/>
      <w:divBdr>
        <w:top w:val="none" w:sz="0" w:space="0" w:color="auto"/>
        <w:left w:val="none" w:sz="0" w:space="0" w:color="auto"/>
        <w:bottom w:val="none" w:sz="0" w:space="0" w:color="auto"/>
        <w:right w:val="none" w:sz="0" w:space="0" w:color="auto"/>
      </w:divBdr>
    </w:div>
    <w:div w:id="1917323029">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44797246">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244206">
      <w:bodyDiv w:val="1"/>
      <w:marLeft w:val="0"/>
      <w:marRight w:val="0"/>
      <w:marTop w:val="0"/>
      <w:marBottom w:val="0"/>
      <w:divBdr>
        <w:top w:val="none" w:sz="0" w:space="0" w:color="auto"/>
        <w:left w:val="none" w:sz="0" w:space="0" w:color="auto"/>
        <w:bottom w:val="none" w:sz="0" w:space="0" w:color="auto"/>
        <w:right w:val="none" w:sz="0" w:space="0" w:color="auto"/>
      </w:divBdr>
    </w:div>
    <w:div w:id="1973365343">
      <w:bodyDiv w:val="1"/>
      <w:marLeft w:val="0"/>
      <w:marRight w:val="0"/>
      <w:marTop w:val="0"/>
      <w:marBottom w:val="0"/>
      <w:divBdr>
        <w:top w:val="none" w:sz="0" w:space="0" w:color="auto"/>
        <w:left w:val="none" w:sz="0" w:space="0" w:color="auto"/>
        <w:bottom w:val="none" w:sz="0" w:space="0" w:color="auto"/>
        <w:right w:val="none" w:sz="0" w:space="0" w:color="auto"/>
      </w:divBdr>
    </w:div>
    <w:div w:id="1973512043">
      <w:bodyDiv w:val="1"/>
      <w:marLeft w:val="0"/>
      <w:marRight w:val="0"/>
      <w:marTop w:val="0"/>
      <w:marBottom w:val="0"/>
      <w:divBdr>
        <w:top w:val="none" w:sz="0" w:space="0" w:color="auto"/>
        <w:left w:val="none" w:sz="0" w:space="0" w:color="auto"/>
        <w:bottom w:val="none" w:sz="0" w:space="0" w:color="auto"/>
        <w:right w:val="none" w:sz="0" w:space="0" w:color="auto"/>
      </w:divBdr>
    </w:div>
    <w:div w:id="1980452177">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01616566">
      <w:bodyDiv w:val="1"/>
      <w:marLeft w:val="0"/>
      <w:marRight w:val="0"/>
      <w:marTop w:val="0"/>
      <w:marBottom w:val="0"/>
      <w:divBdr>
        <w:top w:val="none" w:sz="0" w:space="0" w:color="auto"/>
        <w:left w:val="none" w:sz="0" w:space="0" w:color="auto"/>
        <w:bottom w:val="none" w:sz="0" w:space="0" w:color="auto"/>
        <w:right w:val="none" w:sz="0" w:space="0" w:color="auto"/>
      </w:divBdr>
    </w:div>
    <w:div w:id="2002807904">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29215955">
      <w:bodyDiv w:val="1"/>
      <w:marLeft w:val="0"/>
      <w:marRight w:val="0"/>
      <w:marTop w:val="0"/>
      <w:marBottom w:val="0"/>
      <w:divBdr>
        <w:top w:val="none" w:sz="0" w:space="0" w:color="auto"/>
        <w:left w:val="none" w:sz="0" w:space="0" w:color="auto"/>
        <w:bottom w:val="none" w:sz="0" w:space="0" w:color="auto"/>
        <w:right w:val="none" w:sz="0" w:space="0" w:color="auto"/>
      </w:divBdr>
    </w:div>
    <w:div w:id="2078085772">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13697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1984%20SA%2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71AB20B9F1134987F59BE3E1FCB97A" ma:contentTypeVersion="9" ma:contentTypeDescription="Create a new document." ma:contentTypeScope="" ma:versionID="d4e5837a2c71fcfbcbd4d93c2a0b4656">
  <xsd:schema xmlns:xsd="http://www.w3.org/2001/XMLSchema" xmlns:xs="http://www.w3.org/2001/XMLSchema" xmlns:p="http://schemas.microsoft.com/office/2006/metadata/properties" xmlns:ns3="2e06e03d-ad7a-4737-9701-16ae5d90b44a" targetNamespace="http://schemas.microsoft.com/office/2006/metadata/properties" ma:root="true" ma:fieldsID="8ed7de58befedfe02ac1011bb4013886" ns3:_="">
    <xsd:import namespace="2e06e03d-ad7a-4737-9701-16ae5d90b44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6e03d-ad7a-4737-9701-16ae5d90b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F9F7E-E28C-4819-8D1E-DB3806F6BCBB}">
  <ds:schemaRefs>
    <ds:schemaRef ds:uri="http://schemas.microsoft.com/sharepoint/v3/contenttype/forms"/>
  </ds:schemaRefs>
</ds:datastoreItem>
</file>

<file path=customXml/itemProps2.xml><?xml version="1.0" encoding="utf-8"?>
<ds:datastoreItem xmlns:ds="http://schemas.openxmlformats.org/officeDocument/2006/customXml" ds:itemID="{92123316-658E-4437-9848-D47A5A812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6e03d-ad7a-4737-9701-16ae5d90b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DA29C-12BF-44CE-8170-7940496272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4225DD-1900-470E-8160-4417390C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3842</Words>
  <Characters>21903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Mary Bruce</cp:lastModifiedBy>
  <cp:revision>3</cp:revision>
  <cp:lastPrinted>2023-10-24T17:07:00Z</cp:lastPrinted>
  <dcterms:created xsi:type="dcterms:W3CDTF">2023-10-24T17:13:00Z</dcterms:created>
  <dcterms:modified xsi:type="dcterms:W3CDTF">2023-10-26T14:14:00Z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d77556afa0f1bc2ef25f3198ab1f355c950a4821f68c2c87acc76d4e3ee0304a</vt:lpwstr>
  </property>
  <property fmtid="{D5CDD505-2E9C-101B-9397-08002B2CF9AE}" pid="3" name="ContentTypeId">
    <vt:lpwstr>0x0101008571AB20B9F1134987F59BE3E1FCB97A</vt:lpwstr>
  </property>
</Properties>
</file>