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7EEB0" w14:textId="77777777" w:rsidR="00371DEF" w:rsidRPr="00371DEF" w:rsidRDefault="00371DEF" w:rsidP="00371DEF">
      <w:pPr>
        <w:spacing w:line="240" w:lineRule="auto"/>
        <w:jc w:val="center"/>
        <w:rPr>
          <w:rFonts w:ascii="Arial" w:hAnsi="Arial" w:cs="Arial"/>
          <w:b/>
          <w:kern w:val="0"/>
          <w:sz w:val="24"/>
          <w:szCs w:val="24"/>
          <w:lang w:bidi="ar-SA"/>
          <w14:ligatures w14:val="none"/>
        </w:rPr>
      </w:pPr>
      <w:bookmarkStart w:id="0" w:name="_GoBack"/>
      <w:bookmarkEnd w:id="0"/>
    </w:p>
    <w:p w14:paraId="273CAA29" w14:textId="77777777" w:rsidR="00371DEF" w:rsidRPr="00371DEF" w:rsidRDefault="00371DEF" w:rsidP="00371DEF">
      <w:pPr>
        <w:jc w:val="center"/>
        <w:rPr>
          <w:rFonts w:ascii="Calibri" w:eastAsia="Calibri" w:hAnsi="Calibri" w:cs="Times New Roman"/>
          <w:b/>
          <w:kern w:val="0"/>
          <w:sz w:val="28"/>
          <w:szCs w:val="28"/>
          <w:lang w:bidi="ar-SA"/>
          <w14:ligatures w14:val="none"/>
        </w:rPr>
      </w:pPr>
      <w:r w:rsidRPr="00371DEF">
        <w:rPr>
          <w:rFonts w:ascii="Calibri" w:eastAsia="Calibri" w:hAnsi="Calibri" w:cs="Times New Roman"/>
          <w:b/>
          <w:kern w:val="0"/>
          <w:sz w:val="28"/>
          <w:szCs w:val="28"/>
          <w:lang w:bidi="ar-SA"/>
          <w14:ligatures w14:val="none"/>
        </w:rPr>
        <w:t>REPUBLIC OF SOUTH AFRICA</w:t>
      </w:r>
    </w:p>
    <w:p w14:paraId="5D58A0AA" w14:textId="77777777" w:rsidR="00371DEF" w:rsidRPr="00371DEF" w:rsidRDefault="00371DEF" w:rsidP="00371DEF">
      <w:pPr>
        <w:jc w:val="center"/>
        <w:rPr>
          <w:rFonts w:ascii="Calibri" w:eastAsia="Calibri" w:hAnsi="Calibri" w:cs="Times New Roman"/>
          <w:b/>
          <w:kern w:val="0"/>
          <w:sz w:val="28"/>
          <w:szCs w:val="28"/>
          <w:lang w:bidi="ar-SA"/>
          <w14:ligatures w14:val="none"/>
        </w:rPr>
      </w:pPr>
      <w:r w:rsidRPr="00371DEF">
        <w:rPr>
          <w:rFonts w:ascii="Calibri" w:eastAsia="Calibri" w:hAnsi="Calibri" w:cs="Times New Roman"/>
          <w:b/>
          <w:noProof/>
          <w:kern w:val="0"/>
          <w:sz w:val="28"/>
          <w:szCs w:val="28"/>
          <w:lang w:eastAsia="en-ZA" w:bidi="ar-SA"/>
          <w14:ligatures w14:val="none"/>
        </w:rPr>
        <w:drawing>
          <wp:inline distT="0" distB="0" distL="0" distR="0" wp14:anchorId="700F41D7" wp14:editId="145DB8EA">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C187552" w14:textId="77777777" w:rsidR="00371DEF" w:rsidRPr="00371DEF" w:rsidRDefault="00371DEF" w:rsidP="00371DEF">
      <w:pPr>
        <w:jc w:val="center"/>
        <w:rPr>
          <w:rFonts w:ascii="Calibri" w:eastAsia="Calibri" w:hAnsi="Calibri" w:cs="Times New Roman"/>
          <w:b/>
          <w:kern w:val="0"/>
          <w:sz w:val="28"/>
          <w:szCs w:val="28"/>
          <w:lang w:bidi="ar-SA"/>
          <w14:ligatures w14:val="none"/>
        </w:rPr>
      </w:pPr>
      <w:r w:rsidRPr="00371DEF">
        <w:rPr>
          <w:rFonts w:ascii="Calibri" w:eastAsia="Calibri" w:hAnsi="Calibri" w:cs="Times New Roman"/>
          <w:b/>
          <w:kern w:val="0"/>
          <w:sz w:val="28"/>
          <w:szCs w:val="28"/>
          <w:lang w:bidi="ar-SA"/>
          <w14:ligatures w14:val="none"/>
        </w:rPr>
        <w:t>THE HIGH COURT OF SOUTH AFRICA</w:t>
      </w:r>
    </w:p>
    <w:p w14:paraId="4159A348" w14:textId="77777777" w:rsidR="00371DEF" w:rsidRPr="00371DEF" w:rsidRDefault="00371DEF" w:rsidP="00371DEF">
      <w:pPr>
        <w:jc w:val="center"/>
        <w:rPr>
          <w:rFonts w:ascii="Calibri" w:eastAsia="Calibri" w:hAnsi="Calibri" w:cs="Times New Roman"/>
          <w:b/>
          <w:kern w:val="0"/>
          <w:sz w:val="28"/>
          <w:szCs w:val="28"/>
          <w:lang w:bidi="ar-SA"/>
          <w14:ligatures w14:val="none"/>
        </w:rPr>
      </w:pPr>
      <w:r w:rsidRPr="00371DEF">
        <w:rPr>
          <w:rFonts w:ascii="Calibri" w:eastAsia="Calibri" w:hAnsi="Calibri" w:cs="Times New Roman"/>
          <w:b/>
          <w:kern w:val="0"/>
          <w:sz w:val="28"/>
          <w:szCs w:val="28"/>
          <w:lang w:bidi="ar-SA"/>
          <w14:ligatures w14:val="none"/>
        </w:rPr>
        <w:t>GAUTENG DIVISION, PRETORIA</w:t>
      </w:r>
    </w:p>
    <w:p w14:paraId="26D9C87D" w14:textId="77777777" w:rsidR="00371DEF" w:rsidRPr="00371DEF" w:rsidRDefault="00371DEF" w:rsidP="00371DEF">
      <w:pPr>
        <w:jc w:val="center"/>
        <w:rPr>
          <w:rFonts w:ascii="Calibri" w:eastAsia="Calibri" w:hAnsi="Calibri" w:cs="Times New Roman"/>
          <w:b/>
          <w:kern w:val="0"/>
          <w:sz w:val="28"/>
          <w:szCs w:val="28"/>
          <w:lang w:bidi="ar-SA"/>
          <w14:ligatures w14:val="none"/>
        </w:rPr>
      </w:pPr>
      <w:r w:rsidRPr="00371DEF">
        <w:rPr>
          <w:rFonts w:ascii="Calibri" w:eastAsia="Calibri" w:hAnsi="Calibri" w:cs="Times New Roman"/>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371DEF" w:rsidRPr="00371DEF" w14:paraId="2EC3FD52" w14:textId="77777777" w:rsidTr="002A2C81">
        <w:tc>
          <w:tcPr>
            <w:tcW w:w="5382" w:type="dxa"/>
            <w:tcBorders>
              <w:right w:val="single" w:sz="4" w:space="0" w:color="auto"/>
            </w:tcBorders>
          </w:tcPr>
          <w:p w14:paraId="0BED3A41" w14:textId="77777777" w:rsidR="00371DEF" w:rsidRPr="00371DEF" w:rsidRDefault="00371DEF" w:rsidP="00371DEF">
            <w:pPr>
              <w:spacing w:before="120" w:after="120" w:line="360" w:lineRule="auto"/>
              <w:ind w:left="718" w:hanging="718"/>
              <w:jc w:val="both"/>
              <w:rPr>
                <w:rFonts w:ascii="Arial" w:hAnsi="Arial" w:cs="Arial"/>
                <w:b/>
                <w:bCs/>
                <w:color w:val="000000"/>
                <w:lang w:eastAsia="en-ZA"/>
              </w:rPr>
            </w:pPr>
            <w:r w:rsidRPr="00371DEF">
              <w:rPr>
                <w:rFonts w:ascii="Arial" w:hAnsi="Arial" w:cs="Arial"/>
                <w:b/>
                <w:bCs/>
                <w:color w:val="000000"/>
                <w:lang w:eastAsia="en-ZA"/>
              </w:rPr>
              <w:br/>
              <w:t>DELETE WHICHEVER IS NOT APPLICABLE:</w:t>
            </w:r>
          </w:p>
          <w:p w14:paraId="26E09719" w14:textId="3DF2F43D" w:rsidR="00371DEF" w:rsidRPr="00371DEF" w:rsidRDefault="0092206A" w:rsidP="0092206A">
            <w:pPr>
              <w:spacing w:before="120" w:after="120" w:line="360" w:lineRule="auto"/>
              <w:ind w:left="720" w:hanging="360"/>
              <w:jc w:val="both"/>
              <w:rPr>
                <w:rFonts w:cs="Arial"/>
                <w:color w:val="000000"/>
                <w:lang w:eastAsia="en-ZA"/>
              </w:rPr>
            </w:pPr>
            <w:r w:rsidRPr="00371DEF">
              <w:rPr>
                <w:rFonts w:cs="Arial"/>
                <w:color w:val="000000"/>
                <w:lang w:eastAsia="en-ZA"/>
              </w:rPr>
              <w:t>(1)</w:t>
            </w:r>
            <w:r w:rsidRPr="00371DEF">
              <w:rPr>
                <w:rFonts w:cs="Arial"/>
                <w:color w:val="000000"/>
                <w:lang w:eastAsia="en-ZA"/>
              </w:rPr>
              <w:tab/>
            </w:r>
            <w:r w:rsidR="00371DEF" w:rsidRPr="00371DEF">
              <w:rPr>
                <w:rFonts w:cs="Arial"/>
                <w:color w:val="000000"/>
                <w:lang w:eastAsia="en-ZA"/>
              </w:rPr>
              <w:t xml:space="preserve">REPORTABLE: </w:t>
            </w:r>
            <w:r w:rsidR="00371DEF" w:rsidRPr="00371DEF">
              <w:rPr>
                <w:rFonts w:cs="Arial"/>
                <w:color w:val="000000"/>
                <w:lang w:eastAsia="en-ZA"/>
              </w:rPr>
              <w:tab/>
            </w:r>
            <w:r w:rsidR="00371DEF" w:rsidRPr="00371DEF">
              <w:rPr>
                <w:rFonts w:cs="Arial"/>
                <w:color w:val="000000"/>
                <w:lang w:eastAsia="en-ZA"/>
              </w:rPr>
              <w:tab/>
            </w:r>
            <w:r w:rsidR="00371DEF" w:rsidRPr="00371DEF">
              <w:rPr>
                <w:rFonts w:cs="Arial"/>
                <w:color w:val="000000"/>
                <w:lang w:eastAsia="en-ZA"/>
              </w:rPr>
              <w:tab/>
            </w:r>
            <w:r w:rsidR="00371DEF" w:rsidRPr="00371DEF">
              <w:rPr>
                <w:rFonts w:cs="Arial"/>
                <w:color w:val="000000"/>
                <w:lang w:eastAsia="en-ZA"/>
              </w:rPr>
              <w:tab/>
            </w:r>
            <w:r w:rsidR="00371DEF" w:rsidRPr="00371DEF">
              <w:rPr>
                <w:rFonts w:cs="Arial"/>
                <w:strike/>
                <w:color w:val="000000"/>
                <w:lang w:eastAsia="en-ZA"/>
              </w:rPr>
              <w:t>YES</w:t>
            </w:r>
            <w:r w:rsidR="00371DEF" w:rsidRPr="00371DEF">
              <w:rPr>
                <w:rFonts w:cs="Arial"/>
                <w:color w:val="000000"/>
                <w:lang w:eastAsia="en-ZA"/>
              </w:rPr>
              <w:t>/NO</w:t>
            </w:r>
          </w:p>
          <w:p w14:paraId="11115880" w14:textId="769E9CD1" w:rsidR="00371DEF" w:rsidRPr="00371DEF" w:rsidRDefault="0092206A" w:rsidP="0092206A">
            <w:pPr>
              <w:spacing w:before="120" w:after="120" w:line="360" w:lineRule="auto"/>
              <w:ind w:left="720" w:hanging="360"/>
              <w:jc w:val="both"/>
              <w:rPr>
                <w:rFonts w:cs="Arial"/>
                <w:color w:val="000000"/>
                <w:lang w:eastAsia="en-ZA"/>
              </w:rPr>
            </w:pPr>
            <w:r w:rsidRPr="00371DEF">
              <w:rPr>
                <w:rFonts w:cs="Arial"/>
                <w:color w:val="000000"/>
                <w:lang w:eastAsia="en-ZA"/>
              </w:rPr>
              <w:t>(2)</w:t>
            </w:r>
            <w:r w:rsidRPr="00371DEF">
              <w:rPr>
                <w:rFonts w:cs="Arial"/>
                <w:color w:val="000000"/>
                <w:lang w:eastAsia="en-ZA"/>
              </w:rPr>
              <w:tab/>
            </w:r>
            <w:r w:rsidR="00371DEF" w:rsidRPr="00371DEF">
              <w:rPr>
                <w:rFonts w:cs="Arial"/>
                <w:color w:val="000000"/>
                <w:lang w:eastAsia="en-ZA"/>
              </w:rPr>
              <w:t>OF INTEREST TO OTHER JUDGES</w:t>
            </w:r>
            <w:r w:rsidR="00371DEF" w:rsidRPr="00371DEF">
              <w:rPr>
                <w:rFonts w:cs="Arial"/>
                <w:color w:val="000000"/>
                <w:lang w:eastAsia="en-ZA"/>
              </w:rPr>
              <w:tab/>
            </w:r>
            <w:r w:rsidR="00371DEF" w:rsidRPr="00371DEF">
              <w:rPr>
                <w:rFonts w:cs="Arial"/>
                <w:strike/>
                <w:color w:val="000000"/>
                <w:lang w:eastAsia="en-ZA"/>
              </w:rPr>
              <w:t>YES</w:t>
            </w:r>
            <w:r w:rsidR="00371DEF" w:rsidRPr="00371DEF">
              <w:rPr>
                <w:rFonts w:cs="Arial"/>
                <w:color w:val="000000"/>
                <w:lang w:eastAsia="en-ZA"/>
              </w:rPr>
              <w:t>/NO</w:t>
            </w:r>
          </w:p>
          <w:p w14:paraId="0F866931" w14:textId="6B7EB2CF" w:rsidR="00371DEF" w:rsidRPr="00371DEF" w:rsidRDefault="0092206A" w:rsidP="0092206A">
            <w:pPr>
              <w:spacing w:before="120" w:after="120" w:line="360" w:lineRule="auto"/>
              <w:ind w:left="720" w:hanging="360"/>
              <w:jc w:val="both"/>
              <w:rPr>
                <w:rFonts w:cs="Arial"/>
                <w:color w:val="000000"/>
                <w:lang w:eastAsia="en-ZA"/>
              </w:rPr>
            </w:pPr>
            <w:r w:rsidRPr="00371DEF">
              <w:rPr>
                <w:rFonts w:cs="Arial"/>
                <w:color w:val="000000"/>
                <w:lang w:eastAsia="en-ZA"/>
              </w:rPr>
              <w:t>(3)</w:t>
            </w:r>
            <w:r w:rsidRPr="00371DEF">
              <w:rPr>
                <w:rFonts w:cs="Arial"/>
                <w:color w:val="000000"/>
                <w:lang w:eastAsia="en-ZA"/>
              </w:rPr>
              <w:tab/>
            </w:r>
            <w:r w:rsidR="00371DEF" w:rsidRPr="00371DEF">
              <w:rPr>
                <w:rFonts w:cs="Arial"/>
                <w:color w:val="000000"/>
                <w:lang w:eastAsia="en-ZA"/>
              </w:rPr>
              <w:t>REVISED:</w:t>
            </w:r>
            <w:r w:rsidR="00371DEF" w:rsidRPr="00371DEF">
              <w:rPr>
                <w:noProof/>
                <w:lang w:eastAsia="en-ZA"/>
              </w:rPr>
              <w:t xml:space="preserve"> </w:t>
            </w:r>
          </w:p>
          <w:p w14:paraId="327E3500" w14:textId="2B2757F7" w:rsidR="00371DEF" w:rsidRPr="00371DEF" w:rsidRDefault="00371DEF" w:rsidP="00371DEF">
            <w:pPr>
              <w:spacing w:before="120" w:after="120" w:line="360" w:lineRule="auto"/>
              <w:ind w:left="360" w:hanging="718"/>
              <w:jc w:val="both"/>
              <w:rPr>
                <w:rFonts w:ascii="Arial" w:hAnsi="Arial" w:cs="Arial"/>
                <w:color w:val="000000"/>
                <w:lang w:eastAsia="en-ZA"/>
              </w:rPr>
            </w:pPr>
            <w:r>
              <w:rPr>
                <w:rFonts w:ascii="Arial" w:hAnsi="Arial" w:cs="Arial"/>
                <w:color w:val="000000"/>
                <w:lang w:eastAsia="en-ZA"/>
              </w:rPr>
              <w:t>1</w:t>
            </w:r>
            <w:r w:rsidRPr="00371DEF">
              <w:rPr>
                <w:rFonts w:ascii="Arial" w:hAnsi="Arial" w:cs="Arial"/>
                <w:color w:val="000000"/>
                <w:lang w:eastAsia="en-ZA"/>
              </w:rPr>
              <w:tab/>
              <w:t xml:space="preserve">                                </w:t>
            </w:r>
            <w:r w:rsidRPr="00371DEF">
              <w:rPr>
                <w:rFonts w:ascii="Arial" w:hAnsi="Arial" w:cs="Arial"/>
                <w:color w:val="000000"/>
                <w:lang w:eastAsia="en-ZA"/>
              </w:rPr>
              <w:br/>
            </w:r>
            <w:r w:rsidR="003C0637" w:rsidRPr="003C0637">
              <w:rPr>
                <w:rFonts w:ascii="Arial" w:hAnsi="Arial" w:cs="Arial"/>
                <w:color w:val="000000"/>
                <w:lang w:eastAsia="en-ZA"/>
              </w:rPr>
              <w:t xml:space="preserve">DATE: 17 October 2023   SIGNATURE:  </w:t>
            </w:r>
            <w:r w:rsidR="003C0637" w:rsidRPr="003F4997">
              <w:rPr>
                <w:noProof/>
                <w:color w:val="212120"/>
                <w:kern w:val="28"/>
                <w:sz w:val="24"/>
                <w:szCs w:val="24"/>
                <w:lang w:eastAsia="en-ZA"/>
                <w14:ligatures w14:val="standard"/>
                <w14:cntxtAlts/>
              </w:rPr>
              <w:drawing>
                <wp:inline distT="0" distB="0" distL="0" distR="0" wp14:anchorId="1F665E59" wp14:editId="453CC12E">
                  <wp:extent cx="711200" cy="218343"/>
                  <wp:effectExtent l="0" t="0" r="0" b="0"/>
                  <wp:docPr id="6" name="Picture 6" descr="C:\Users\a0013494\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13494\Desktop\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8" cy="233941"/>
                          </a:xfrm>
                          <a:prstGeom prst="rect">
                            <a:avLst/>
                          </a:prstGeom>
                          <a:noFill/>
                          <a:ln>
                            <a:noFill/>
                          </a:ln>
                        </pic:spPr>
                      </pic:pic>
                    </a:graphicData>
                  </a:graphic>
                </wp:inline>
              </w:drawing>
            </w:r>
          </w:p>
        </w:tc>
      </w:tr>
    </w:tbl>
    <w:p w14:paraId="2FD9EEBC" w14:textId="77777777" w:rsidR="00371DEF" w:rsidRPr="00371DEF" w:rsidRDefault="00371DEF" w:rsidP="00371DEF">
      <w:pPr>
        <w:spacing w:line="240" w:lineRule="auto"/>
        <w:rPr>
          <w:rFonts w:ascii="Arial" w:hAnsi="Arial" w:cs="Arial"/>
          <w:b/>
          <w:kern w:val="0"/>
          <w:sz w:val="24"/>
          <w:szCs w:val="24"/>
          <w:u w:val="single"/>
          <w:lang w:bidi="ar-SA"/>
          <w14:ligatures w14:val="none"/>
        </w:rPr>
      </w:pPr>
    </w:p>
    <w:p w14:paraId="56A861C3" w14:textId="275DAE92" w:rsidR="00371DEF" w:rsidRPr="00371DEF" w:rsidRDefault="00371DEF" w:rsidP="00371DEF">
      <w:pPr>
        <w:spacing w:line="240" w:lineRule="auto"/>
        <w:jc w:val="right"/>
        <w:rPr>
          <w:rFonts w:ascii="Arial" w:hAnsi="Arial" w:cs="Arial"/>
          <w:b/>
          <w:bCs/>
          <w:kern w:val="0"/>
          <w:sz w:val="24"/>
          <w:szCs w:val="24"/>
          <w:lang w:bidi="ar-SA"/>
          <w14:ligatures w14:val="none"/>
        </w:rPr>
      </w:pPr>
      <w:r w:rsidRPr="00371DEF">
        <w:rPr>
          <w:rFonts w:ascii="Arial" w:hAnsi="Arial" w:cs="Arial"/>
          <w:b/>
          <w:bCs/>
          <w:kern w:val="0"/>
          <w:sz w:val="24"/>
          <w:szCs w:val="24"/>
          <w:lang w:bidi="ar-SA"/>
          <w14:ligatures w14:val="none"/>
        </w:rPr>
        <w:t xml:space="preserve">CASE NR: </w:t>
      </w:r>
      <w:r w:rsidR="00652037">
        <w:rPr>
          <w:rFonts w:ascii="Arial" w:hAnsi="Arial" w:cs="Arial"/>
          <w:b/>
          <w:bCs/>
          <w:kern w:val="0"/>
          <w:sz w:val="24"/>
          <w:szCs w:val="24"/>
          <w:lang w:bidi="ar-SA"/>
          <w14:ligatures w14:val="none"/>
        </w:rPr>
        <w:t>010346/22</w:t>
      </w:r>
    </w:p>
    <w:p w14:paraId="14BB49EA" w14:textId="77777777" w:rsidR="00371DEF" w:rsidRPr="00371DEF" w:rsidRDefault="00371DEF" w:rsidP="00371DEF">
      <w:pPr>
        <w:spacing w:line="240" w:lineRule="auto"/>
        <w:jc w:val="both"/>
        <w:rPr>
          <w:rFonts w:ascii="Arial" w:hAnsi="Arial" w:cs="Arial"/>
          <w:kern w:val="0"/>
          <w:sz w:val="24"/>
          <w:szCs w:val="24"/>
          <w:lang w:bidi="ar-SA"/>
          <w14:ligatures w14:val="none"/>
        </w:rPr>
      </w:pPr>
      <w:r w:rsidRPr="00371DEF">
        <w:rPr>
          <w:rFonts w:ascii="Arial" w:hAnsi="Arial" w:cs="Arial"/>
          <w:kern w:val="0"/>
          <w:sz w:val="24"/>
          <w:szCs w:val="24"/>
          <w:lang w:bidi="ar-SA"/>
          <w14:ligatures w14:val="none"/>
        </w:rPr>
        <w:t>In the matter between:</w:t>
      </w:r>
    </w:p>
    <w:p w14:paraId="2097C037" w14:textId="2CCA614C" w:rsidR="00E416CC" w:rsidRPr="00E416CC" w:rsidRDefault="00E416CC" w:rsidP="00DF5E5B">
      <w:pPr>
        <w:spacing w:line="360" w:lineRule="auto"/>
        <w:rPr>
          <w:rFonts w:ascii="Arial" w:eastAsia="Calibri" w:hAnsi="Arial" w:cs="Arial"/>
          <w:kern w:val="0"/>
          <w:sz w:val="24"/>
          <w:szCs w:val="24"/>
          <w:lang w:val="en-GB"/>
          <w14:ligatures w14:val="none"/>
        </w:rPr>
      </w:pPr>
    </w:p>
    <w:p w14:paraId="78B5D040" w14:textId="2722E036" w:rsidR="00E416CC" w:rsidRPr="00E416CC" w:rsidRDefault="00E416CC" w:rsidP="00DF5E5B">
      <w:pPr>
        <w:spacing w:after="480" w:line="360" w:lineRule="auto"/>
        <w:rPr>
          <w:rFonts w:ascii="Arial" w:eastAsia="Calibri" w:hAnsi="Arial" w:cs="Arial"/>
          <w:b/>
          <w:bCs/>
          <w:kern w:val="0"/>
          <w:sz w:val="24"/>
          <w:szCs w:val="24"/>
          <w:lang w:val="en-GB"/>
          <w14:ligatures w14:val="none"/>
        </w:rPr>
      </w:pPr>
      <w:r w:rsidRPr="00381328">
        <w:rPr>
          <w:rFonts w:ascii="Arial" w:eastAsia="Calibri" w:hAnsi="Arial" w:cs="Arial"/>
          <w:b/>
          <w:bCs/>
          <w:kern w:val="0"/>
          <w:sz w:val="24"/>
          <w:szCs w:val="24"/>
          <w:lang w:val="en-GB"/>
          <w14:ligatures w14:val="none"/>
        </w:rPr>
        <w:t>QUENTIN PEDLAR</w:t>
      </w:r>
      <w:r w:rsidRPr="00E416CC">
        <w:rPr>
          <w:rFonts w:ascii="Arial" w:eastAsia="Calibri" w:hAnsi="Arial" w:cs="Arial"/>
          <w:b/>
          <w:bCs/>
          <w:kern w:val="0"/>
          <w:sz w:val="24"/>
          <w:szCs w:val="24"/>
          <w:lang w:val="en-GB"/>
          <w14:ligatures w14:val="none"/>
        </w:rPr>
        <w:t xml:space="preserve">                                                                                    Applicant                                                                                                                 </w:t>
      </w:r>
    </w:p>
    <w:p w14:paraId="72031205" w14:textId="77777777" w:rsidR="00E416CC" w:rsidRPr="00E416CC" w:rsidRDefault="00E416CC" w:rsidP="00DF5E5B">
      <w:pPr>
        <w:spacing w:after="480" w:line="360" w:lineRule="auto"/>
        <w:rPr>
          <w:rFonts w:ascii="Arial" w:eastAsia="Calibri" w:hAnsi="Arial" w:cs="Arial"/>
          <w:kern w:val="0"/>
          <w:sz w:val="24"/>
          <w:szCs w:val="24"/>
          <w:lang w:val="en-GB"/>
          <w14:ligatures w14:val="none"/>
        </w:rPr>
      </w:pPr>
      <w:r w:rsidRPr="00E416CC">
        <w:rPr>
          <w:rFonts w:ascii="Arial" w:eastAsia="Calibri" w:hAnsi="Arial" w:cs="Arial"/>
          <w:kern w:val="0"/>
          <w:sz w:val="24"/>
          <w:szCs w:val="24"/>
          <w:lang w:val="en-GB"/>
          <w14:ligatures w14:val="none"/>
        </w:rPr>
        <w:t>and</w:t>
      </w:r>
    </w:p>
    <w:p w14:paraId="2F53BE2B" w14:textId="007C0EAE" w:rsidR="00E416CC" w:rsidRPr="00E416CC" w:rsidRDefault="00E416CC" w:rsidP="00DF5E5B">
      <w:pPr>
        <w:spacing w:before="360" w:after="240" w:line="360" w:lineRule="auto"/>
        <w:rPr>
          <w:rFonts w:ascii="Arial" w:eastAsia="Calibri" w:hAnsi="Arial" w:cs="Arial"/>
          <w:b/>
          <w:bCs/>
          <w:kern w:val="0"/>
          <w:sz w:val="24"/>
          <w:szCs w:val="24"/>
          <w:lang w:val="en-GB"/>
          <w14:ligatures w14:val="none"/>
        </w:rPr>
      </w:pPr>
      <w:r w:rsidRPr="00381328">
        <w:rPr>
          <w:rFonts w:ascii="Arial" w:eastAsia="Calibri" w:hAnsi="Arial" w:cs="Arial"/>
          <w:b/>
          <w:bCs/>
          <w:kern w:val="0"/>
          <w:sz w:val="24"/>
          <w:szCs w:val="24"/>
          <w:lang w:val="en-GB"/>
          <w14:ligatures w14:val="none"/>
        </w:rPr>
        <w:t>SANTAM LIMITED                                                                                 Respondent</w:t>
      </w:r>
    </w:p>
    <w:p w14:paraId="3AB350B6" w14:textId="77777777" w:rsidR="00E416CC" w:rsidRPr="00E416CC" w:rsidRDefault="00E416CC" w:rsidP="00DF5E5B">
      <w:pPr>
        <w:spacing w:line="360" w:lineRule="auto"/>
        <w:rPr>
          <w:rFonts w:ascii="Arial" w:eastAsia="Calibri" w:hAnsi="Arial" w:cs="Arial"/>
          <w:kern w:val="0"/>
          <w:sz w:val="24"/>
          <w:szCs w:val="24"/>
          <w:lang w:val="en-GB"/>
          <w14:ligatures w14:val="none"/>
        </w:rPr>
      </w:pPr>
      <w:r w:rsidRPr="00E416CC">
        <w:rPr>
          <w:rFonts w:ascii="Arial" w:eastAsia="Calibri" w:hAnsi="Arial" w:cs="Arial"/>
          <w:kern w:val="0"/>
          <w:sz w:val="24"/>
          <w:szCs w:val="24"/>
          <w:lang w:val="en-GB"/>
          <w14:ligatures w14:val="none"/>
        </w:rPr>
        <w:t>___________________________________________________________________</w:t>
      </w:r>
    </w:p>
    <w:p w14:paraId="0C2C2ED6" w14:textId="77777777" w:rsidR="00E416CC" w:rsidRPr="00E416CC" w:rsidRDefault="00E416CC" w:rsidP="00DF5E5B">
      <w:pPr>
        <w:spacing w:line="360" w:lineRule="auto"/>
        <w:jc w:val="center"/>
        <w:rPr>
          <w:rFonts w:ascii="Arial" w:eastAsia="Calibri" w:hAnsi="Arial" w:cs="Arial"/>
          <w:b/>
          <w:bCs/>
          <w:kern w:val="0"/>
          <w:sz w:val="24"/>
          <w:szCs w:val="24"/>
          <w:lang w:val="en-GB"/>
          <w14:ligatures w14:val="none"/>
        </w:rPr>
      </w:pPr>
      <w:r w:rsidRPr="00E416CC">
        <w:rPr>
          <w:rFonts w:ascii="Arial" w:eastAsia="Calibri" w:hAnsi="Arial" w:cs="Arial"/>
          <w:b/>
          <w:bCs/>
          <w:kern w:val="0"/>
          <w:sz w:val="24"/>
          <w:szCs w:val="24"/>
          <w:lang w:val="en-GB"/>
          <w14:ligatures w14:val="none"/>
        </w:rPr>
        <w:t>JUDGMENT</w:t>
      </w:r>
    </w:p>
    <w:p w14:paraId="160D7D9E" w14:textId="77777777" w:rsidR="00E416CC" w:rsidRPr="00E416CC" w:rsidRDefault="00E416CC" w:rsidP="00DF5E5B">
      <w:pPr>
        <w:spacing w:line="360" w:lineRule="auto"/>
        <w:jc w:val="center"/>
        <w:rPr>
          <w:rFonts w:ascii="Arial" w:eastAsia="Calibri" w:hAnsi="Arial" w:cs="Arial"/>
          <w:b/>
          <w:bCs/>
          <w:kern w:val="0"/>
          <w:sz w:val="24"/>
          <w:szCs w:val="24"/>
          <w:lang w:val="en-GB"/>
          <w14:ligatures w14:val="none"/>
        </w:rPr>
      </w:pPr>
      <w:r w:rsidRPr="00E416CC">
        <w:rPr>
          <w:rFonts w:ascii="Arial" w:eastAsia="Calibri" w:hAnsi="Arial" w:cs="Arial"/>
          <w:kern w:val="0"/>
          <w:sz w:val="24"/>
          <w:szCs w:val="24"/>
          <w:lang w:val="en-GB"/>
          <w14:ligatures w14:val="none"/>
        </w:rPr>
        <w:t>___________________________________________________________________</w:t>
      </w:r>
    </w:p>
    <w:p w14:paraId="21343B92" w14:textId="15D270C4" w:rsidR="00DF5E5B" w:rsidRDefault="00E416CC" w:rsidP="003C0637">
      <w:pPr>
        <w:spacing w:before="120" w:line="360" w:lineRule="auto"/>
        <w:ind w:left="720" w:hanging="720"/>
        <w:rPr>
          <w:rFonts w:ascii="Arial" w:eastAsia="Calibri" w:hAnsi="Arial" w:cs="Arial"/>
          <w:b/>
          <w:bCs/>
          <w:kern w:val="0"/>
          <w:sz w:val="24"/>
          <w:szCs w:val="24"/>
          <w:u w:val="single"/>
          <w:lang w:val="en-GB"/>
          <w14:ligatures w14:val="none"/>
        </w:rPr>
      </w:pPr>
      <w:r w:rsidRPr="00E416CC">
        <w:rPr>
          <w:rFonts w:ascii="Arial" w:eastAsia="Calibri" w:hAnsi="Arial" w:cs="Arial"/>
          <w:b/>
          <w:bCs/>
          <w:kern w:val="0"/>
          <w:sz w:val="24"/>
          <w:szCs w:val="24"/>
          <w:u w:val="single"/>
          <w:lang w:val="en-GB"/>
          <w14:ligatures w14:val="none"/>
        </w:rPr>
        <w:lastRenderedPageBreak/>
        <w:t>MARUMOAGAE AJ</w:t>
      </w:r>
    </w:p>
    <w:p w14:paraId="23F424D0" w14:textId="77777777" w:rsidR="00DF5E5B" w:rsidRDefault="00DF5E5B" w:rsidP="00DF5E5B">
      <w:pPr>
        <w:spacing w:line="360" w:lineRule="auto"/>
        <w:rPr>
          <w:rFonts w:ascii="Arial" w:eastAsia="Calibri" w:hAnsi="Arial" w:cs="Arial"/>
          <w:b/>
          <w:bCs/>
          <w:kern w:val="0"/>
          <w:sz w:val="24"/>
          <w:szCs w:val="24"/>
          <w:u w:val="single"/>
          <w:lang w:val="en-GB"/>
          <w14:ligatures w14:val="none"/>
        </w:rPr>
      </w:pPr>
    </w:p>
    <w:p w14:paraId="4D465324" w14:textId="18CA4CE1" w:rsidR="00E416CC" w:rsidRPr="00381328" w:rsidRDefault="00E416CC" w:rsidP="00DF5E5B">
      <w:pPr>
        <w:spacing w:line="360" w:lineRule="auto"/>
        <w:rPr>
          <w:rFonts w:asciiTheme="minorBidi" w:hAnsiTheme="minorBidi"/>
          <w:b/>
          <w:bCs/>
          <w:sz w:val="24"/>
          <w:szCs w:val="24"/>
        </w:rPr>
      </w:pPr>
      <w:r w:rsidRPr="00381328">
        <w:rPr>
          <w:rFonts w:asciiTheme="minorBidi" w:hAnsiTheme="minorBidi"/>
          <w:b/>
          <w:bCs/>
          <w:sz w:val="24"/>
          <w:szCs w:val="24"/>
        </w:rPr>
        <w:t>A</w:t>
      </w:r>
      <w:r w:rsidRPr="00381328">
        <w:rPr>
          <w:rFonts w:asciiTheme="minorBidi" w:hAnsiTheme="minorBidi"/>
          <w:b/>
          <w:bCs/>
          <w:sz w:val="24"/>
          <w:szCs w:val="24"/>
        </w:rPr>
        <w:tab/>
        <w:t>INTRODUCTION</w:t>
      </w:r>
    </w:p>
    <w:p w14:paraId="61FD5864" w14:textId="77777777" w:rsidR="00271753" w:rsidRPr="00381328" w:rsidRDefault="00271753" w:rsidP="00DF5E5B">
      <w:pPr>
        <w:spacing w:line="360" w:lineRule="auto"/>
        <w:rPr>
          <w:rFonts w:asciiTheme="minorBidi" w:hAnsiTheme="minorBidi"/>
          <w:b/>
          <w:bCs/>
          <w:sz w:val="24"/>
          <w:szCs w:val="24"/>
        </w:rPr>
      </w:pPr>
    </w:p>
    <w:p w14:paraId="1DF05AE8" w14:textId="0092D029" w:rsidR="00E416CC" w:rsidRPr="00381328" w:rsidRDefault="00271753"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w:t>
      </w:r>
      <w:r w:rsidRPr="00381328">
        <w:rPr>
          <w:rFonts w:asciiTheme="minorBidi" w:hAnsiTheme="minorBidi"/>
          <w:sz w:val="24"/>
          <w:szCs w:val="24"/>
        </w:rPr>
        <w:tab/>
        <w:t xml:space="preserve">This is an </w:t>
      </w:r>
      <w:r w:rsidR="00C54545">
        <w:rPr>
          <w:rFonts w:asciiTheme="minorBidi" w:hAnsiTheme="minorBidi"/>
          <w:sz w:val="24"/>
          <w:szCs w:val="24"/>
        </w:rPr>
        <w:t xml:space="preserve">interlocutory </w:t>
      </w:r>
      <w:r w:rsidRPr="00381328">
        <w:rPr>
          <w:rFonts w:asciiTheme="minorBidi" w:hAnsiTheme="minorBidi"/>
          <w:sz w:val="24"/>
          <w:szCs w:val="24"/>
        </w:rPr>
        <w:t>application by the applicant</w:t>
      </w:r>
      <w:r w:rsidR="00C54545">
        <w:rPr>
          <w:rFonts w:asciiTheme="minorBidi" w:hAnsiTheme="minorBidi"/>
          <w:sz w:val="24"/>
          <w:szCs w:val="24"/>
        </w:rPr>
        <w:t xml:space="preserve"> to uplift the respondent’s bar.</w:t>
      </w:r>
      <w:r w:rsidRPr="00381328">
        <w:rPr>
          <w:rFonts w:asciiTheme="minorBidi" w:hAnsiTheme="minorBidi"/>
          <w:sz w:val="24"/>
          <w:szCs w:val="24"/>
        </w:rPr>
        <w:t xml:space="preserve"> </w:t>
      </w:r>
      <w:r w:rsidR="00C54545">
        <w:rPr>
          <w:rFonts w:asciiTheme="minorBidi" w:hAnsiTheme="minorBidi"/>
          <w:sz w:val="24"/>
          <w:szCs w:val="24"/>
        </w:rPr>
        <w:t>The applicant</w:t>
      </w:r>
      <w:r w:rsidRPr="00381328">
        <w:rPr>
          <w:rFonts w:asciiTheme="minorBidi" w:hAnsiTheme="minorBidi"/>
          <w:sz w:val="24"/>
          <w:szCs w:val="24"/>
        </w:rPr>
        <w:t xml:space="preserve"> is also the defendant in the main action proceedings between the parties</w:t>
      </w:r>
      <w:r w:rsidR="00C54545">
        <w:rPr>
          <w:rFonts w:asciiTheme="minorBidi" w:hAnsiTheme="minorBidi"/>
          <w:sz w:val="24"/>
          <w:szCs w:val="24"/>
        </w:rPr>
        <w:t>.</w:t>
      </w:r>
      <w:r w:rsidRPr="00381328">
        <w:rPr>
          <w:rFonts w:asciiTheme="minorBidi" w:hAnsiTheme="minorBidi"/>
          <w:sz w:val="24"/>
          <w:szCs w:val="24"/>
        </w:rPr>
        <w:t xml:space="preserve"> The applicant also seeks to be allowed to file his plea (and counterclaim if any). </w:t>
      </w:r>
      <w:r w:rsidR="003662A6" w:rsidRPr="00381328">
        <w:rPr>
          <w:rFonts w:asciiTheme="minorBidi" w:hAnsiTheme="minorBidi"/>
          <w:sz w:val="24"/>
          <w:szCs w:val="24"/>
        </w:rPr>
        <w:t xml:space="preserve">This court is called upon to determine whether the applicant has made a case to be allowed to file his plea. </w:t>
      </w:r>
    </w:p>
    <w:p w14:paraId="32B3728B" w14:textId="77777777" w:rsidR="00271753" w:rsidRPr="00381328" w:rsidRDefault="00271753" w:rsidP="00DF5E5B">
      <w:pPr>
        <w:spacing w:line="360" w:lineRule="auto"/>
        <w:ind w:left="720" w:hanging="720"/>
        <w:jc w:val="both"/>
        <w:rPr>
          <w:rFonts w:asciiTheme="minorBidi" w:hAnsiTheme="minorBidi"/>
          <w:b/>
          <w:bCs/>
          <w:sz w:val="24"/>
          <w:szCs w:val="24"/>
        </w:rPr>
      </w:pPr>
    </w:p>
    <w:p w14:paraId="0C61C94D" w14:textId="47195A8B" w:rsidR="00271753" w:rsidRPr="00381328" w:rsidRDefault="00271753" w:rsidP="00DF5E5B">
      <w:pPr>
        <w:spacing w:line="360" w:lineRule="auto"/>
        <w:ind w:left="720" w:hanging="720"/>
        <w:jc w:val="both"/>
        <w:rPr>
          <w:rFonts w:asciiTheme="minorBidi" w:hAnsiTheme="minorBidi"/>
          <w:b/>
          <w:bCs/>
          <w:sz w:val="24"/>
          <w:szCs w:val="24"/>
        </w:rPr>
      </w:pPr>
      <w:r w:rsidRPr="00381328">
        <w:rPr>
          <w:rFonts w:asciiTheme="minorBidi" w:hAnsiTheme="minorBidi"/>
          <w:b/>
          <w:bCs/>
          <w:sz w:val="24"/>
          <w:szCs w:val="24"/>
        </w:rPr>
        <w:t>B</w:t>
      </w:r>
      <w:r w:rsidRPr="00381328">
        <w:rPr>
          <w:rFonts w:asciiTheme="minorBidi" w:hAnsiTheme="minorBidi"/>
          <w:b/>
          <w:bCs/>
          <w:sz w:val="24"/>
          <w:szCs w:val="24"/>
        </w:rPr>
        <w:tab/>
        <w:t>PARTIES</w:t>
      </w:r>
    </w:p>
    <w:p w14:paraId="4DCB31D4" w14:textId="77777777" w:rsidR="00271753" w:rsidRPr="00381328" w:rsidRDefault="00271753" w:rsidP="00DF5E5B">
      <w:pPr>
        <w:spacing w:line="360" w:lineRule="auto"/>
        <w:ind w:left="720" w:hanging="720"/>
        <w:jc w:val="both"/>
        <w:rPr>
          <w:rFonts w:asciiTheme="minorBidi" w:hAnsiTheme="minorBidi"/>
          <w:sz w:val="24"/>
          <w:szCs w:val="24"/>
        </w:rPr>
      </w:pPr>
    </w:p>
    <w:p w14:paraId="478BA5D4" w14:textId="29F433DC" w:rsidR="00271753" w:rsidRDefault="00271753"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[2]</w:t>
      </w:r>
      <w:r w:rsidRPr="00381328">
        <w:rPr>
          <w:rFonts w:asciiTheme="minorBidi" w:hAnsiTheme="minorBidi"/>
          <w:sz w:val="24"/>
          <w:szCs w:val="24"/>
        </w:rPr>
        <w:tab/>
        <w:t xml:space="preserve">The applicant is </w:t>
      </w:r>
      <w:r w:rsidR="004704AA" w:rsidRPr="00381328">
        <w:rPr>
          <w:rFonts w:asciiTheme="minorBidi" w:hAnsiTheme="minorBidi"/>
          <w:sz w:val="24"/>
          <w:szCs w:val="24"/>
        </w:rPr>
        <w:t xml:space="preserve">an adult male and a former employee of the respondent. The applicant chose to represent himself in these proceedings. Before the oral argument commenced, I specifically inquired from the applicant whether he still wished to represent himself. In particular, </w:t>
      </w:r>
      <w:r w:rsidR="00C54545">
        <w:rPr>
          <w:rFonts w:asciiTheme="minorBidi" w:hAnsiTheme="minorBidi"/>
          <w:sz w:val="24"/>
          <w:szCs w:val="24"/>
        </w:rPr>
        <w:t>the applicant was informed</w:t>
      </w:r>
      <w:r w:rsidR="004704AA" w:rsidRPr="00381328">
        <w:rPr>
          <w:rFonts w:asciiTheme="minorBidi" w:hAnsiTheme="minorBidi"/>
          <w:sz w:val="24"/>
          <w:szCs w:val="24"/>
        </w:rPr>
        <w:t xml:space="preserve"> that he has a right to seek legal representation. Further, if he cannot afford to obtain private legal representation at his own cost, there are institutions that offer free legal services that can</w:t>
      </w:r>
      <w:r w:rsidR="00C54545">
        <w:rPr>
          <w:rFonts w:asciiTheme="minorBidi" w:hAnsiTheme="minorBidi"/>
          <w:sz w:val="24"/>
          <w:szCs w:val="24"/>
        </w:rPr>
        <w:t xml:space="preserve"> be</w:t>
      </w:r>
      <w:r w:rsidR="004704AA" w:rsidRPr="00381328">
        <w:rPr>
          <w:rFonts w:asciiTheme="minorBidi" w:hAnsiTheme="minorBidi"/>
          <w:sz w:val="24"/>
          <w:szCs w:val="24"/>
        </w:rPr>
        <w:t xml:space="preserve"> approach</w:t>
      </w:r>
      <w:r w:rsidR="00C54545">
        <w:rPr>
          <w:rFonts w:asciiTheme="minorBidi" w:hAnsiTheme="minorBidi"/>
          <w:sz w:val="24"/>
          <w:szCs w:val="24"/>
        </w:rPr>
        <w:t>ed</w:t>
      </w:r>
      <w:r w:rsidR="004704AA" w:rsidRPr="00381328">
        <w:rPr>
          <w:rFonts w:asciiTheme="minorBidi" w:hAnsiTheme="minorBidi"/>
          <w:sz w:val="24"/>
          <w:szCs w:val="24"/>
        </w:rPr>
        <w:t xml:space="preserve"> for legal assistance. He indicated that he wished to continue representing himself. </w:t>
      </w:r>
    </w:p>
    <w:p w14:paraId="7B23FA29" w14:textId="77777777" w:rsidR="00DF5E5B" w:rsidRPr="00381328" w:rsidRDefault="00DF5E5B" w:rsidP="00DF5E5B">
      <w:pPr>
        <w:spacing w:line="360" w:lineRule="auto"/>
        <w:ind w:left="720" w:hanging="720"/>
        <w:jc w:val="both"/>
        <w:rPr>
          <w:rFonts w:asciiTheme="minorBidi" w:hAnsiTheme="minorBidi"/>
          <w:sz w:val="24"/>
          <w:szCs w:val="24"/>
        </w:rPr>
      </w:pPr>
    </w:p>
    <w:p w14:paraId="21B94376" w14:textId="55B72522" w:rsidR="00E416CC" w:rsidRPr="00381328" w:rsidRDefault="004704AA"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[3]</w:t>
      </w:r>
      <w:r w:rsidRPr="00381328">
        <w:rPr>
          <w:rFonts w:asciiTheme="minorBidi" w:hAnsiTheme="minorBidi"/>
          <w:sz w:val="24"/>
          <w:szCs w:val="24"/>
        </w:rPr>
        <w:tab/>
        <w:t xml:space="preserve">The respondent is a public company with limited liability incorporated in terms of South African company laws. </w:t>
      </w:r>
    </w:p>
    <w:p w14:paraId="371D6550" w14:textId="77777777" w:rsidR="00E416CC" w:rsidRPr="00381328" w:rsidRDefault="00E416CC" w:rsidP="00DF5E5B">
      <w:pPr>
        <w:spacing w:line="360" w:lineRule="auto"/>
        <w:rPr>
          <w:rFonts w:asciiTheme="minorBidi" w:hAnsiTheme="minorBidi"/>
          <w:b/>
          <w:bCs/>
          <w:sz w:val="24"/>
          <w:szCs w:val="24"/>
        </w:rPr>
      </w:pPr>
    </w:p>
    <w:p w14:paraId="7DC47850" w14:textId="77777777" w:rsidR="00E416CC" w:rsidRPr="00381328" w:rsidRDefault="00E416CC" w:rsidP="00DF5E5B">
      <w:pPr>
        <w:spacing w:line="360" w:lineRule="auto"/>
        <w:rPr>
          <w:rFonts w:asciiTheme="minorBidi" w:hAnsiTheme="minorBidi"/>
          <w:b/>
          <w:bCs/>
          <w:sz w:val="24"/>
          <w:szCs w:val="24"/>
        </w:rPr>
      </w:pPr>
      <w:r w:rsidRPr="00381328">
        <w:rPr>
          <w:rFonts w:asciiTheme="minorBidi" w:hAnsiTheme="minorBidi"/>
          <w:b/>
          <w:bCs/>
          <w:sz w:val="24"/>
          <w:szCs w:val="24"/>
        </w:rPr>
        <w:t>C</w:t>
      </w:r>
      <w:r w:rsidRPr="00381328">
        <w:rPr>
          <w:rFonts w:asciiTheme="minorBidi" w:hAnsiTheme="minorBidi"/>
          <w:b/>
          <w:bCs/>
          <w:sz w:val="24"/>
          <w:szCs w:val="24"/>
        </w:rPr>
        <w:tab/>
        <w:t>BACKGROUND</w:t>
      </w:r>
    </w:p>
    <w:p w14:paraId="7548957D" w14:textId="77777777" w:rsidR="00E416CC" w:rsidRPr="00381328" w:rsidRDefault="00E416CC" w:rsidP="00DF5E5B">
      <w:pPr>
        <w:spacing w:line="360" w:lineRule="auto"/>
        <w:rPr>
          <w:rFonts w:asciiTheme="minorBidi" w:hAnsiTheme="minorBidi"/>
          <w:b/>
          <w:bCs/>
          <w:sz w:val="24"/>
          <w:szCs w:val="24"/>
        </w:rPr>
      </w:pPr>
    </w:p>
    <w:p w14:paraId="1B27FF9B" w14:textId="0F0444D8" w:rsidR="004704AA" w:rsidRPr="00381328" w:rsidRDefault="004704AA"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lastRenderedPageBreak/>
        <w:t>[4]</w:t>
      </w:r>
      <w:r w:rsidRPr="00381328">
        <w:rPr>
          <w:rFonts w:asciiTheme="minorBidi" w:hAnsiTheme="minorBidi"/>
          <w:sz w:val="24"/>
          <w:szCs w:val="24"/>
        </w:rPr>
        <w:tab/>
      </w:r>
      <w:r w:rsidR="00520F52" w:rsidRPr="00381328">
        <w:rPr>
          <w:rFonts w:asciiTheme="minorBidi" w:hAnsiTheme="minorBidi"/>
          <w:sz w:val="24"/>
          <w:szCs w:val="24"/>
        </w:rPr>
        <w:t xml:space="preserve">The applicant was served with the combined summons which incorporated the respondent’s particulars of claim on 4 August 2022. On 17 August 2022, the applicant delivered </w:t>
      </w:r>
      <w:r w:rsidR="00C54545">
        <w:rPr>
          <w:rFonts w:asciiTheme="minorBidi" w:hAnsiTheme="minorBidi"/>
          <w:sz w:val="24"/>
          <w:szCs w:val="24"/>
        </w:rPr>
        <w:t xml:space="preserve">a </w:t>
      </w:r>
      <w:r w:rsidR="00520F52" w:rsidRPr="00381328">
        <w:rPr>
          <w:rFonts w:asciiTheme="minorBidi" w:hAnsiTheme="minorBidi"/>
          <w:sz w:val="24"/>
          <w:szCs w:val="24"/>
        </w:rPr>
        <w:t xml:space="preserve">notice of his intention to defend the respondent’s claim. </w:t>
      </w:r>
    </w:p>
    <w:p w14:paraId="4AFBD8E1" w14:textId="77777777" w:rsidR="00520F52" w:rsidRPr="00381328" w:rsidRDefault="00520F52" w:rsidP="00DF5E5B">
      <w:pPr>
        <w:spacing w:line="360" w:lineRule="auto"/>
        <w:ind w:left="720" w:hanging="720"/>
        <w:jc w:val="both"/>
        <w:rPr>
          <w:rFonts w:asciiTheme="minorBidi" w:hAnsiTheme="minorBidi"/>
          <w:sz w:val="24"/>
          <w:szCs w:val="24"/>
        </w:rPr>
      </w:pPr>
    </w:p>
    <w:p w14:paraId="5A04CD3B" w14:textId="0CA3E14B" w:rsidR="00520F52" w:rsidRPr="00381328" w:rsidRDefault="00520F52"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[5]</w:t>
      </w:r>
      <w:r w:rsidRPr="00381328">
        <w:rPr>
          <w:rFonts w:asciiTheme="minorBidi" w:hAnsiTheme="minorBidi"/>
          <w:sz w:val="24"/>
          <w:szCs w:val="24"/>
        </w:rPr>
        <w:tab/>
        <w:t xml:space="preserve">The respondent’s legal representatives </w:t>
      </w:r>
      <w:r w:rsidR="001D5AAB" w:rsidRPr="00381328">
        <w:rPr>
          <w:rFonts w:asciiTheme="minorBidi" w:hAnsiTheme="minorBidi"/>
          <w:sz w:val="24"/>
          <w:szCs w:val="24"/>
        </w:rPr>
        <w:t>sent</w:t>
      </w:r>
      <w:r w:rsidRPr="00381328">
        <w:rPr>
          <w:rFonts w:asciiTheme="minorBidi" w:hAnsiTheme="minorBidi"/>
          <w:sz w:val="24"/>
          <w:szCs w:val="24"/>
        </w:rPr>
        <w:t xml:space="preserve"> a letter on 15 September 2022</w:t>
      </w:r>
      <w:r w:rsidR="001D5AAB" w:rsidRPr="00381328">
        <w:rPr>
          <w:rFonts w:asciiTheme="minorBidi" w:hAnsiTheme="minorBidi"/>
          <w:sz w:val="24"/>
          <w:szCs w:val="24"/>
        </w:rPr>
        <w:t xml:space="preserve"> to the applicant</w:t>
      </w:r>
      <w:r w:rsidRPr="00381328">
        <w:rPr>
          <w:rFonts w:asciiTheme="minorBidi" w:hAnsiTheme="minorBidi"/>
          <w:sz w:val="24"/>
          <w:szCs w:val="24"/>
        </w:rPr>
        <w:t xml:space="preserve"> informing </w:t>
      </w:r>
      <w:r w:rsidR="001D5AAB" w:rsidRPr="00381328">
        <w:rPr>
          <w:rFonts w:asciiTheme="minorBidi" w:hAnsiTheme="minorBidi"/>
          <w:sz w:val="24"/>
          <w:szCs w:val="24"/>
        </w:rPr>
        <w:t>him</w:t>
      </w:r>
      <w:r w:rsidRPr="00381328">
        <w:rPr>
          <w:rFonts w:asciiTheme="minorBidi" w:hAnsiTheme="minorBidi"/>
          <w:sz w:val="24"/>
          <w:szCs w:val="24"/>
        </w:rPr>
        <w:t xml:space="preserve"> that the respondent was willing to accept his plea by 21 September 2022. The applicant failed to deliver his plea and the respondent delivered its notice of bar </w:t>
      </w:r>
      <w:r w:rsidR="001D5AAB" w:rsidRPr="00381328">
        <w:rPr>
          <w:rFonts w:asciiTheme="minorBidi" w:hAnsiTheme="minorBidi"/>
          <w:sz w:val="24"/>
          <w:szCs w:val="24"/>
        </w:rPr>
        <w:t>to</w:t>
      </w:r>
      <w:r w:rsidRPr="00381328">
        <w:rPr>
          <w:rFonts w:asciiTheme="minorBidi" w:hAnsiTheme="minorBidi"/>
          <w:sz w:val="24"/>
          <w:szCs w:val="24"/>
        </w:rPr>
        <w:t xml:space="preserve"> the applicant on 22 September 2022. </w:t>
      </w:r>
    </w:p>
    <w:p w14:paraId="4BFDE474" w14:textId="77777777" w:rsidR="001D5AAB" w:rsidRPr="00381328" w:rsidRDefault="001D5AAB" w:rsidP="00DF5E5B">
      <w:pPr>
        <w:spacing w:line="360" w:lineRule="auto"/>
        <w:ind w:left="720" w:hanging="720"/>
        <w:jc w:val="both"/>
        <w:rPr>
          <w:rFonts w:asciiTheme="minorBidi" w:hAnsiTheme="minorBidi"/>
          <w:sz w:val="24"/>
          <w:szCs w:val="24"/>
        </w:rPr>
      </w:pPr>
    </w:p>
    <w:p w14:paraId="28F2497D" w14:textId="63B29A4F" w:rsidR="001D5AAB" w:rsidRPr="00381328" w:rsidRDefault="001D5AAB"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[6]</w:t>
      </w:r>
      <w:r w:rsidRPr="00381328">
        <w:rPr>
          <w:rFonts w:asciiTheme="minorBidi" w:hAnsiTheme="minorBidi"/>
          <w:sz w:val="24"/>
          <w:szCs w:val="24"/>
        </w:rPr>
        <w:tab/>
        <w:t xml:space="preserve">Due to the applicant’s failure to deliver his plea and the expiry of the notice period indicated by the notice of bar, the respondent filed its request for a default judgment on 11 October 2022. On 25 October 2022, the applicant served the respondent with his plea. This led to the respondent abandoning its request for </w:t>
      </w:r>
      <w:r w:rsidR="00C54545">
        <w:rPr>
          <w:rFonts w:asciiTheme="minorBidi" w:hAnsiTheme="minorBidi"/>
          <w:sz w:val="24"/>
          <w:szCs w:val="24"/>
        </w:rPr>
        <w:t xml:space="preserve">a </w:t>
      </w:r>
      <w:r w:rsidRPr="00381328">
        <w:rPr>
          <w:rFonts w:asciiTheme="minorBidi" w:hAnsiTheme="minorBidi"/>
          <w:sz w:val="24"/>
          <w:szCs w:val="24"/>
        </w:rPr>
        <w:t>default judgment</w:t>
      </w:r>
      <w:r w:rsidR="00C54545">
        <w:rPr>
          <w:rFonts w:asciiTheme="minorBidi" w:hAnsiTheme="minorBidi"/>
          <w:sz w:val="24"/>
          <w:szCs w:val="24"/>
        </w:rPr>
        <w:t>. Instead, the respondent</w:t>
      </w:r>
      <w:r w:rsidRPr="00381328">
        <w:rPr>
          <w:rFonts w:asciiTheme="minorBidi" w:hAnsiTheme="minorBidi"/>
          <w:sz w:val="24"/>
          <w:szCs w:val="24"/>
        </w:rPr>
        <w:t xml:space="preserve"> brought an application for the applicant’s plea to be set aside as an irregular step. </w:t>
      </w:r>
      <w:bookmarkStart w:id="1" w:name="_Hlk148269842"/>
      <w:r w:rsidRPr="00381328">
        <w:rPr>
          <w:rFonts w:asciiTheme="minorBidi" w:hAnsiTheme="minorBidi"/>
          <w:sz w:val="24"/>
          <w:szCs w:val="24"/>
        </w:rPr>
        <w:t>The applicant’s plea was set aside as an irregular step</w:t>
      </w:r>
      <w:r w:rsidR="00C54545">
        <w:rPr>
          <w:rFonts w:asciiTheme="minorBidi" w:hAnsiTheme="minorBidi"/>
          <w:sz w:val="24"/>
          <w:szCs w:val="24"/>
        </w:rPr>
        <w:t xml:space="preserve"> by this court</w:t>
      </w:r>
      <w:r w:rsidR="006D54BC" w:rsidRPr="00381328">
        <w:rPr>
          <w:rFonts w:asciiTheme="minorBidi" w:hAnsiTheme="minorBidi"/>
          <w:sz w:val="24"/>
          <w:szCs w:val="24"/>
        </w:rPr>
        <w:t xml:space="preserve"> on 20 April 2023</w:t>
      </w:r>
      <w:r w:rsidRPr="00381328">
        <w:rPr>
          <w:rFonts w:asciiTheme="minorBidi" w:hAnsiTheme="minorBidi"/>
          <w:sz w:val="24"/>
          <w:szCs w:val="24"/>
        </w:rPr>
        <w:t xml:space="preserve">. </w:t>
      </w:r>
      <w:bookmarkEnd w:id="1"/>
    </w:p>
    <w:p w14:paraId="0BAEC814" w14:textId="77777777" w:rsidR="00B8342D" w:rsidRPr="00381328" w:rsidRDefault="00B8342D" w:rsidP="00DF5E5B">
      <w:pPr>
        <w:spacing w:line="360" w:lineRule="auto"/>
        <w:ind w:left="720" w:hanging="720"/>
        <w:jc w:val="both"/>
        <w:rPr>
          <w:rFonts w:asciiTheme="minorBidi" w:hAnsiTheme="minorBidi"/>
          <w:sz w:val="24"/>
          <w:szCs w:val="24"/>
        </w:rPr>
      </w:pPr>
    </w:p>
    <w:p w14:paraId="32C735B6" w14:textId="0F36AF32" w:rsidR="00B8342D" w:rsidRPr="00381328" w:rsidRDefault="00B8342D"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[7]</w:t>
      </w:r>
      <w:r w:rsidRPr="00381328">
        <w:rPr>
          <w:rFonts w:asciiTheme="minorBidi" w:hAnsiTheme="minorBidi"/>
          <w:sz w:val="24"/>
          <w:szCs w:val="24"/>
        </w:rPr>
        <w:tab/>
        <w:t xml:space="preserve">On 21 April 2023, the respondent sent an email to the applicant reminding him to bring his application to uplift the bar. On 25 April 2023, the applicant responded through an email and indicated, among others, that he sought assistance from an advocate to prepare his application to uplift the bar. However, he made it absolutely clear that this advocate </w:t>
      </w:r>
      <w:r w:rsidR="006D54BC" w:rsidRPr="00381328">
        <w:rPr>
          <w:rFonts w:asciiTheme="minorBidi" w:hAnsiTheme="minorBidi"/>
          <w:sz w:val="24"/>
          <w:szCs w:val="24"/>
        </w:rPr>
        <w:t>would</w:t>
      </w:r>
      <w:r w:rsidRPr="00381328">
        <w:rPr>
          <w:rFonts w:asciiTheme="minorBidi" w:hAnsiTheme="minorBidi"/>
          <w:sz w:val="24"/>
          <w:szCs w:val="24"/>
        </w:rPr>
        <w:t xml:space="preserve"> not be representing him. </w:t>
      </w:r>
    </w:p>
    <w:p w14:paraId="3C9806B9" w14:textId="77777777" w:rsidR="00B8342D" w:rsidRPr="00381328" w:rsidRDefault="00B8342D" w:rsidP="00DF5E5B">
      <w:pPr>
        <w:spacing w:line="360" w:lineRule="auto"/>
        <w:ind w:left="720" w:hanging="720"/>
        <w:jc w:val="both"/>
        <w:rPr>
          <w:rFonts w:asciiTheme="minorBidi" w:hAnsiTheme="minorBidi"/>
          <w:sz w:val="24"/>
          <w:szCs w:val="24"/>
        </w:rPr>
      </w:pPr>
    </w:p>
    <w:p w14:paraId="4934D1D9" w14:textId="74E0FE08" w:rsidR="00B8342D" w:rsidRPr="00381328" w:rsidRDefault="00B8342D"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[8]</w:t>
      </w:r>
      <w:r w:rsidRPr="00381328">
        <w:rPr>
          <w:rFonts w:asciiTheme="minorBidi" w:hAnsiTheme="minorBidi"/>
          <w:sz w:val="24"/>
          <w:szCs w:val="24"/>
        </w:rPr>
        <w:tab/>
        <w:t>On 5 May 2023, the applicant brought this application. This application is opposed by the respondent.</w:t>
      </w:r>
    </w:p>
    <w:p w14:paraId="49495AE1" w14:textId="77777777" w:rsidR="00BB015A" w:rsidRPr="00381328" w:rsidRDefault="00BB015A" w:rsidP="00DF5E5B">
      <w:pPr>
        <w:spacing w:line="360" w:lineRule="auto"/>
        <w:ind w:left="720" w:hanging="720"/>
        <w:jc w:val="both"/>
        <w:rPr>
          <w:rFonts w:asciiTheme="minorBidi" w:hAnsiTheme="minorBidi"/>
          <w:sz w:val="24"/>
          <w:szCs w:val="24"/>
        </w:rPr>
      </w:pPr>
    </w:p>
    <w:p w14:paraId="3E358413" w14:textId="2226BD48" w:rsidR="00BB015A" w:rsidRDefault="00BB015A"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[9]</w:t>
      </w:r>
      <w:r w:rsidRPr="00381328">
        <w:rPr>
          <w:rFonts w:asciiTheme="minorBidi" w:hAnsiTheme="minorBidi"/>
          <w:sz w:val="24"/>
          <w:szCs w:val="24"/>
        </w:rPr>
        <w:tab/>
        <w:t>The applicant’s notice of intention to defend the main action proceedings clearly indicates that at the time when this notice was delivered</w:t>
      </w:r>
      <w:r w:rsidR="00E85EEE">
        <w:rPr>
          <w:rFonts w:asciiTheme="minorBidi" w:hAnsiTheme="minorBidi"/>
          <w:sz w:val="24"/>
          <w:szCs w:val="24"/>
        </w:rPr>
        <w:t>,</w:t>
      </w:r>
      <w:r w:rsidRPr="00381328">
        <w:rPr>
          <w:rFonts w:asciiTheme="minorBidi" w:hAnsiTheme="minorBidi"/>
          <w:sz w:val="24"/>
          <w:szCs w:val="24"/>
        </w:rPr>
        <w:t xml:space="preserve"> the applicant was duly </w:t>
      </w:r>
      <w:r w:rsidRPr="00381328">
        <w:rPr>
          <w:rFonts w:asciiTheme="minorBidi" w:hAnsiTheme="minorBidi"/>
          <w:sz w:val="24"/>
          <w:szCs w:val="24"/>
        </w:rPr>
        <w:lastRenderedPageBreak/>
        <w:t xml:space="preserve">represented by a firm of attorneys. </w:t>
      </w:r>
      <w:r w:rsidR="00DD343D" w:rsidRPr="00381328">
        <w:rPr>
          <w:rFonts w:asciiTheme="minorBidi" w:hAnsiTheme="minorBidi"/>
          <w:sz w:val="24"/>
          <w:szCs w:val="24"/>
        </w:rPr>
        <w:t xml:space="preserve">However, these attorneys </w:t>
      </w:r>
      <w:r w:rsidR="00E85EEE">
        <w:rPr>
          <w:rFonts w:asciiTheme="minorBidi" w:hAnsiTheme="minorBidi"/>
          <w:sz w:val="24"/>
          <w:szCs w:val="24"/>
        </w:rPr>
        <w:t xml:space="preserve">subsequently </w:t>
      </w:r>
      <w:r w:rsidR="00DD343D" w:rsidRPr="00381328">
        <w:rPr>
          <w:rFonts w:asciiTheme="minorBidi" w:hAnsiTheme="minorBidi"/>
          <w:sz w:val="24"/>
          <w:szCs w:val="24"/>
        </w:rPr>
        <w:t xml:space="preserve">withdrew as the applicant’s attorneys of record. </w:t>
      </w:r>
    </w:p>
    <w:p w14:paraId="6EB4414E" w14:textId="77777777" w:rsidR="004704AA" w:rsidRPr="00381328" w:rsidRDefault="004704AA" w:rsidP="00DF5E5B">
      <w:pPr>
        <w:spacing w:line="360" w:lineRule="auto"/>
        <w:rPr>
          <w:rFonts w:asciiTheme="minorBidi" w:hAnsiTheme="minorBidi"/>
          <w:b/>
          <w:bCs/>
          <w:sz w:val="24"/>
          <w:szCs w:val="24"/>
        </w:rPr>
      </w:pPr>
    </w:p>
    <w:p w14:paraId="7C9BC322" w14:textId="7A03612F" w:rsidR="00E416CC" w:rsidRPr="00381328" w:rsidRDefault="00E416CC" w:rsidP="00DF5E5B">
      <w:pPr>
        <w:spacing w:line="360" w:lineRule="auto"/>
        <w:rPr>
          <w:rFonts w:asciiTheme="minorBidi" w:hAnsiTheme="minorBidi"/>
          <w:b/>
          <w:bCs/>
          <w:sz w:val="24"/>
          <w:szCs w:val="24"/>
        </w:rPr>
      </w:pPr>
      <w:r w:rsidRPr="00381328">
        <w:rPr>
          <w:rFonts w:asciiTheme="minorBidi" w:hAnsiTheme="minorBidi"/>
          <w:b/>
          <w:bCs/>
          <w:sz w:val="24"/>
          <w:szCs w:val="24"/>
        </w:rPr>
        <w:t>D</w:t>
      </w:r>
      <w:r w:rsidRPr="00381328">
        <w:rPr>
          <w:rFonts w:asciiTheme="minorBidi" w:hAnsiTheme="minorBidi"/>
          <w:b/>
          <w:bCs/>
          <w:sz w:val="24"/>
          <w:szCs w:val="24"/>
        </w:rPr>
        <w:tab/>
        <w:t>PARTIES CONTENTIONS</w:t>
      </w:r>
    </w:p>
    <w:p w14:paraId="6A021B0F" w14:textId="6DD4FCAB" w:rsidR="00B8342D" w:rsidRPr="00381328" w:rsidRDefault="00B8342D" w:rsidP="00DF5E5B">
      <w:pPr>
        <w:spacing w:line="360" w:lineRule="auto"/>
        <w:rPr>
          <w:rFonts w:asciiTheme="minorBidi" w:hAnsiTheme="minorBidi"/>
          <w:b/>
          <w:bCs/>
          <w:sz w:val="24"/>
          <w:szCs w:val="24"/>
        </w:rPr>
      </w:pPr>
      <w:r w:rsidRPr="00381328">
        <w:rPr>
          <w:rFonts w:asciiTheme="minorBidi" w:hAnsiTheme="minorBidi"/>
          <w:b/>
          <w:bCs/>
          <w:sz w:val="24"/>
          <w:szCs w:val="24"/>
        </w:rPr>
        <w:tab/>
      </w:r>
    </w:p>
    <w:p w14:paraId="2D841363" w14:textId="1B56C98C" w:rsidR="00B8342D" w:rsidRPr="0092206A" w:rsidRDefault="0092206A" w:rsidP="0092206A">
      <w:pPr>
        <w:spacing w:line="360" w:lineRule="auto"/>
        <w:ind w:left="1440" w:hanging="720"/>
        <w:rPr>
          <w:rFonts w:asciiTheme="minorBidi" w:hAnsiTheme="minorBidi"/>
          <w:b/>
          <w:bCs/>
          <w:i/>
          <w:iCs/>
          <w:sz w:val="24"/>
          <w:szCs w:val="24"/>
        </w:rPr>
      </w:pPr>
      <w:r w:rsidRPr="00381328">
        <w:rPr>
          <w:rFonts w:asciiTheme="minorBidi" w:hAnsiTheme="minorBidi"/>
          <w:b/>
          <w:bCs/>
          <w:i/>
          <w:iCs/>
          <w:sz w:val="24"/>
          <w:szCs w:val="24"/>
        </w:rPr>
        <w:t>i)</w:t>
      </w:r>
      <w:r w:rsidRPr="00381328">
        <w:rPr>
          <w:rFonts w:asciiTheme="minorBidi" w:hAnsiTheme="minorBidi"/>
          <w:b/>
          <w:bCs/>
          <w:i/>
          <w:iCs/>
          <w:sz w:val="24"/>
          <w:szCs w:val="24"/>
        </w:rPr>
        <w:tab/>
      </w:r>
      <w:r w:rsidR="00B8342D" w:rsidRPr="0092206A">
        <w:rPr>
          <w:rFonts w:asciiTheme="minorBidi" w:hAnsiTheme="minorBidi"/>
          <w:b/>
          <w:bCs/>
          <w:i/>
          <w:iCs/>
          <w:sz w:val="24"/>
          <w:szCs w:val="24"/>
        </w:rPr>
        <w:t>Applicant’s c</w:t>
      </w:r>
      <w:r w:rsidR="003662A6" w:rsidRPr="0092206A">
        <w:rPr>
          <w:rFonts w:asciiTheme="minorBidi" w:hAnsiTheme="minorBidi"/>
          <w:b/>
          <w:bCs/>
          <w:i/>
          <w:iCs/>
          <w:sz w:val="24"/>
          <w:szCs w:val="24"/>
        </w:rPr>
        <w:t>ontentions</w:t>
      </w:r>
    </w:p>
    <w:p w14:paraId="34DB6089" w14:textId="77777777" w:rsidR="00BB015A" w:rsidRPr="00381328" w:rsidRDefault="00BB015A" w:rsidP="00DF5E5B">
      <w:pPr>
        <w:spacing w:line="360" w:lineRule="auto"/>
        <w:rPr>
          <w:rFonts w:asciiTheme="minorBidi" w:hAnsiTheme="minorBidi"/>
          <w:sz w:val="24"/>
          <w:szCs w:val="24"/>
        </w:rPr>
      </w:pPr>
    </w:p>
    <w:p w14:paraId="4A364D6E" w14:textId="20BA8958" w:rsidR="00BB015A" w:rsidRDefault="009259C4"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w:t>
      </w:r>
      <w:r w:rsidR="00BB015A" w:rsidRPr="00381328">
        <w:rPr>
          <w:rFonts w:asciiTheme="minorBidi" w:hAnsiTheme="minorBidi"/>
          <w:sz w:val="24"/>
          <w:szCs w:val="24"/>
        </w:rPr>
        <w:t>10</w:t>
      </w:r>
      <w:r w:rsidRPr="00381328">
        <w:rPr>
          <w:rFonts w:asciiTheme="minorBidi" w:hAnsiTheme="minorBidi"/>
          <w:sz w:val="24"/>
          <w:szCs w:val="24"/>
        </w:rPr>
        <w:t>]</w:t>
      </w:r>
      <w:r w:rsidRPr="00381328">
        <w:rPr>
          <w:rFonts w:asciiTheme="minorBidi" w:hAnsiTheme="minorBidi"/>
          <w:sz w:val="24"/>
          <w:szCs w:val="24"/>
        </w:rPr>
        <w:tab/>
      </w:r>
      <w:r w:rsidR="00BB015A" w:rsidRPr="00381328">
        <w:rPr>
          <w:rFonts w:asciiTheme="minorBidi" w:hAnsiTheme="minorBidi"/>
          <w:sz w:val="24"/>
          <w:szCs w:val="24"/>
        </w:rPr>
        <w:t xml:space="preserve">The applicant indicated that he is representing himself in these proceedings because he does not have the funds to obtain legal representation. He </w:t>
      </w:r>
      <w:r w:rsidR="00E85EEE">
        <w:rPr>
          <w:rFonts w:asciiTheme="minorBidi" w:hAnsiTheme="minorBidi"/>
          <w:sz w:val="24"/>
          <w:szCs w:val="24"/>
        </w:rPr>
        <w:t>argued</w:t>
      </w:r>
      <w:r w:rsidR="00BB015A" w:rsidRPr="00381328">
        <w:rPr>
          <w:rFonts w:asciiTheme="minorBidi" w:hAnsiTheme="minorBidi"/>
          <w:sz w:val="24"/>
          <w:szCs w:val="24"/>
        </w:rPr>
        <w:t xml:space="preserve"> that should the bar not be lifted and </w:t>
      </w:r>
      <w:r w:rsidR="00E85EEE">
        <w:rPr>
          <w:rFonts w:asciiTheme="minorBidi" w:hAnsiTheme="minorBidi"/>
          <w:sz w:val="24"/>
          <w:szCs w:val="24"/>
        </w:rPr>
        <w:t>is refused permission</w:t>
      </w:r>
      <w:r w:rsidR="00BB015A" w:rsidRPr="00381328">
        <w:rPr>
          <w:rFonts w:asciiTheme="minorBidi" w:hAnsiTheme="minorBidi"/>
          <w:sz w:val="24"/>
          <w:szCs w:val="24"/>
        </w:rPr>
        <w:t xml:space="preserve"> to file his plea, he would suffer irreversible damage. </w:t>
      </w:r>
    </w:p>
    <w:p w14:paraId="000550D7" w14:textId="77777777" w:rsidR="00DF5E5B" w:rsidRPr="00381328" w:rsidRDefault="00DF5E5B" w:rsidP="00DF5E5B">
      <w:pPr>
        <w:spacing w:line="360" w:lineRule="auto"/>
        <w:ind w:left="720" w:hanging="720"/>
        <w:jc w:val="both"/>
        <w:rPr>
          <w:rFonts w:asciiTheme="minorBidi" w:hAnsiTheme="minorBidi"/>
          <w:sz w:val="24"/>
          <w:szCs w:val="24"/>
        </w:rPr>
      </w:pPr>
    </w:p>
    <w:p w14:paraId="203FE560" w14:textId="668C5EFD" w:rsidR="00BB015A" w:rsidRPr="00381328" w:rsidRDefault="00BB015A"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[11]</w:t>
      </w:r>
      <w:r w:rsidRPr="00381328">
        <w:rPr>
          <w:rFonts w:asciiTheme="minorBidi" w:hAnsiTheme="minorBidi"/>
          <w:sz w:val="24"/>
          <w:szCs w:val="24"/>
        </w:rPr>
        <w:tab/>
        <w:t>According to the applicant, the initial plea that he served and filed contained incorrect content and has been withdrawn. He contends that the plea was delivered late because of his lack of kno</w:t>
      </w:r>
      <w:r w:rsidR="00592D25">
        <w:rPr>
          <w:rFonts w:asciiTheme="minorBidi" w:hAnsiTheme="minorBidi"/>
          <w:sz w:val="24"/>
          <w:szCs w:val="24"/>
        </w:rPr>
        <w:t>wledge on how to use C</w:t>
      </w:r>
      <w:r w:rsidRPr="00381328">
        <w:rPr>
          <w:rFonts w:asciiTheme="minorBidi" w:hAnsiTheme="minorBidi"/>
          <w:sz w:val="24"/>
          <w:szCs w:val="24"/>
        </w:rPr>
        <w:t xml:space="preserve">aselines. </w:t>
      </w:r>
    </w:p>
    <w:p w14:paraId="55409A8D" w14:textId="77777777" w:rsidR="00BB015A" w:rsidRPr="00381328" w:rsidRDefault="00BB015A" w:rsidP="00DF5E5B">
      <w:pPr>
        <w:spacing w:line="360" w:lineRule="auto"/>
        <w:ind w:left="720" w:hanging="720"/>
        <w:jc w:val="both"/>
        <w:rPr>
          <w:rFonts w:asciiTheme="minorBidi" w:hAnsiTheme="minorBidi"/>
          <w:sz w:val="24"/>
          <w:szCs w:val="24"/>
        </w:rPr>
      </w:pPr>
    </w:p>
    <w:p w14:paraId="080BDC63" w14:textId="1C10BF8B" w:rsidR="00BB015A" w:rsidRPr="00381328" w:rsidRDefault="00BB015A"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[12]</w:t>
      </w:r>
      <w:r w:rsidRPr="00381328">
        <w:rPr>
          <w:rFonts w:asciiTheme="minorBidi" w:hAnsiTheme="minorBidi"/>
          <w:sz w:val="24"/>
          <w:szCs w:val="24"/>
        </w:rPr>
        <w:tab/>
        <w:t>The applicant contends further that there was an agreement between himself and the respondent’s legal representati</w:t>
      </w:r>
      <w:r w:rsidR="00E85EEE">
        <w:rPr>
          <w:rFonts w:asciiTheme="minorBidi" w:hAnsiTheme="minorBidi"/>
          <w:sz w:val="24"/>
          <w:szCs w:val="24"/>
        </w:rPr>
        <w:t>ves</w:t>
      </w:r>
      <w:r w:rsidRPr="00381328">
        <w:rPr>
          <w:rFonts w:asciiTheme="minorBidi" w:hAnsiTheme="minorBidi"/>
          <w:sz w:val="24"/>
          <w:szCs w:val="24"/>
        </w:rPr>
        <w:t xml:space="preserve"> that his plea should be </w:t>
      </w:r>
      <w:r w:rsidR="00E85EEE">
        <w:rPr>
          <w:rFonts w:asciiTheme="minorBidi" w:hAnsiTheme="minorBidi"/>
          <w:sz w:val="24"/>
          <w:szCs w:val="24"/>
        </w:rPr>
        <w:t>set aside</w:t>
      </w:r>
      <w:r w:rsidRPr="00381328">
        <w:rPr>
          <w:rFonts w:asciiTheme="minorBidi" w:hAnsiTheme="minorBidi"/>
          <w:sz w:val="24"/>
          <w:szCs w:val="24"/>
        </w:rPr>
        <w:t xml:space="preserve"> </w:t>
      </w:r>
      <w:r w:rsidR="003662A6" w:rsidRPr="00381328">
        <w:rPr>
          <w:rFonts w:asciiTheme="minorBidi" w:hAnsiTheme="minorBidi"/>
          <w:sz w:val="24"/>
          <w:szCs w:val="24"/>
        </w:rPr>
        <w:t xml:space="preserve">as </w:t>
      </w:r>
      <w:r w:rsidRPr="00381328">
        <w:rPr>
          <w:rFonts w:asciiTheme="minorBidi" w:hAnsiTheme="minorBidi"/>
          <w:sz w:val="24"/>
          <w:szCs w:val="24"/>
        </w:rPr>
        <w:t>an irregular step</w:t>
      </w:r>
      <w:r w:rsidR="00E85EEE">
        <w:rPr>
          <w:rFonts w:asciiTheme="minorBidi" w:hAnsiTheme="minorBidi"/>
          <w:sz w:val="24"/>
          <w:szCs w:val="24"/>
        </w:rPr>
        <w:t xml:space="preserve">. Further, he had to </w:t>
      </w:r>
      <w:r w:rsidR="003662A6" w:rsidRPr="00381328">
        <w:rPr>
          <w:rFonts w:asciiTheme="minorBidi" w:hAnsiTheme="minorBidi"/>
          <w:sz w:val="24"/>
          <w:szCs w:val="24"/>
        </w:rPr>
        <w:t xml:space="preserve">file an application to </w:t>
      </w:r>
      <w:r w:rsidR="00A75134">
        <w:rPr>
          <w:rFonts w:asciiTheme="minorBidi" w:hAnsiTheme="minorBidi"/>
          <w:sz w:val="24"/>
          <w:szCs w:val="24"/>
        </w:rPr>
        <w:t>remove</w:t>
      </w:r>
      <w:r w:rsidR="003662A6" w:rsidRPr="00381328">
        <w:rPr>
          <w:rFonts w:asciiTheme="minorBidi" w:hAnsiTheme="minorBidi"/>
          <w:sz w:val="24"/>
          <w:szCs w:val="24"/>
        </w:rPr>
        <w:t xml:space="preserve"> the bar within ten working days from the</w:t>
      </w:r>
      <w:r w:rsidR="00E85EEE">
        <w:rPr>
          <w:rFonts w:asciiTheme="minorBidi" w:hAnsiTheme="minorBidi"/>
          <w:sz w:val="24"/>
          <w:szCs w:val="24"/>
        </w:rPr>
        <w:t xml:space="preserve"> date of the</w:t>
      </w:r>
      <w:r w:rsidR="003662A6" w:rsidRPr="00381328">
        <w:rPr>
          <w:rFonts w:asciiTheme="minorBidi" w:hAnsiTheme="minorBidi"/>
          <w:sz w:val="24"/>
          <w:szCs w:val="24"/>
        </w:rPr>
        <w:t xml:space="preserve"> order of this court that set aside his plea as an irregular step. </w:t>
      </w:r>
    </w:p>
    <w:p w14:paraId="2BE8FB57" w14:textId="77777777" w:rsidR="005E4322" w:rsidRPr="00381328" w:rsidRDefault="005E4322" w:rsidP="00DF5E5B">
      <w:pPr>
        <w:spacing w:line="360" w:lineRule="auto"/>
        <w:ind w:left="720" w:hanging="720"/>
        <w:jc w:val="both"/>
        <w:rPr>
          <w:rFonts w:asciiTheme="minorBidi" w:hAnsiTheme="minorBidi"/>
          <w:sz w:val="24"/>
          <w:szCs w:val="24"/>
        </w:rPr>
      </w:pPr>
    </w:p>
    <w:p w14:paraId="3A511926" w14:textId="63D66E03" w:rsidR="003662A6" w:rsidRPr="00381328" w:rsidRDefault="003662A6"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[13]</w:t>
      </w:r>
      <w:r w:rsidRPr="00381328">
        <w:rPr>
          <w:rFonts w:asciiTheme="minorBidi" w:hAnsiTheme="minorBidi"/>
          <w:sz w:val="24"/>
          <w:szCs w:val="24"/>
        </w:rPr>
        <w:tab/>
        <w:t xml:space="preserve">The applicant also stated that he obtained critical information that he wanted to include in his plea. Further, he did not intentionally delay bringing this application. </w:t>
      </w:r>
    </w:p>
    <w:p w14:paraId="2FDEF39B" w14:textId="77777777" w:rsidR="003662A6" w:rsidRPr="00381328" w:rsidRDefault="003662A6" w:rsidP="00DF5E5B">
      <w:pPr>
        <w:spacing w:line="360" w:lineRule="auto"/>
        <w:ind w:left="720" w:hanging="720"/>
        <w:jc w:val="both"/>
        <w:rPr>
          <w:rFonts w:asciiTheme="minorBidi" w:hAnsiTheme="minorBidi"/>
          <w:sz w:val="24"/>
          <w:szCs w:val="24"/>
        </w:rPr>
      </w:pPr>
    </w:p>
    <w:p w14:paraId="4A9D2063" w14:textId="1B6C16B2" w:rsidR="003662A6" w:rsidRPr="0092206A" w:rsidRDefault="0092206A" w:rsidP="0092206A">
      <w:pPr>
        <w:spacing w:line="360" w:lineRule="auto"/>
        <w:ind w:left="1440" w:hanging="720"/>
        <w:jc w:val="both"/>
        <w:rPr>
          <w:rFonts w:asciiTheme="minorBidi" w:hAnsiTheme="minorBidi"/>
          <w:b/>
          <w:bCs/>
          <w:i/>
          <w:iCs/>
          <w:sz w:val="24"/>
          <w:szCs w:val="24"/>
        </w:rPr>
      </w:pPr>
      <w:r w:rsidRPr="00381328">
        <w:rPr>
          <w:rFonts w:asciiTheme="minorBidi" w:hAnsiTheme="minorBidi"/>
          <w:b/>
          <w:bCs/>
          <w:i/>
          <w:iCs/>
          <w:sz w:val="24"/>
          <w:szCs w:val="24"/>
        </w:rPr>
        <w:t>ii)</w:t>
      </w:r>
      <w:r w:rsidRPr="00381328">
        <w:rPr>
          <w:rFonts w:asciiTheme="minorBidi" w:hAnsiTheme="minorBidi"/>
          <w:b/>
          <w:bCs/>
          <w:i/>
          <w:iCs/>
          <w:sz w:val="24"/>
          <w:szCs w:val="24"/>
        </w:rPr>
        <w:tab/>
      </w:r>
      <w:r w:rsidR="003662A6" w:rsidRPr="0092206A">
        <w:rPr>
          <w:rFonts w:asciiTheme="minorBidi" w:hAnsiTheme="minorBidi"/>
          <w:b/>
          <w:bCs/>
          <w:i/>
          <w:iCs/>
          <w:sz w:val="24"/>
          <w:szCs w:val="24"/>
        </w:rPr>
        <w:t>Respondent’s contentions</w:t>
      </w:r>
    </w:p>
    <w:p w14:paraId="0DB0AF1A" w14:textId="77777777" w:rsidR="003662A6" w:rsidRPr="00381328" w:rsidRDefault="003662A6" w:rsidP="00DF5E5B">
      <w:pPr>
        <w:spacing w:line="360" w:lineRule="auto"/>
        <w:rPr>
          <w:rFonts w:asciiTheme="minorBidi" w:hAnsiTheme="minorBidi"/>
          <w:b/>
          <w:bCs/>
          <w:sz w:val="24"/>
          <w:szCs w:val="24"/>
        </w:rPr>
      </w:pPr>
    </w:p>
    <w:p w14:paraId="0FB64D0E" w14:textId="5F5F8CF2" w:rsidR="00A34D23" w:rsidRPr="00381328" w:rsidRDefault="003662A6"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lastRenderedPageBreak/>
        <w:t>[14]</w:t>
      </w:r>
      <w:r w:rsidRPr="00381328">
        <w:rPr>
          <w:rFonts w:asciiTheme="minorBidi" w:hAnsiTheme="minorBidi"/>
          <w:sz w:val="24"/>
          <w:szCs w:val="24"/>
        </w:rPr>
        <w:tab/>
        <w:t xml:space="preserve">The respondent submitted that the applicant’s plea was </w:t>
      </w:r>
      <w:r w:rsidR="00A34D23" w:rsidRPr="00381328">
        <w:rPr>
          <w:rFonts w:asciiTheme="minorBidi" w:hAnsiTheme="minorBidi"/>
          <w:sz w:val="24"/>
          <w:szCs w:val="24"/>
        </w:rPr>
        <w:t xml:space="preserve">due on 14 September 2022. The respondent agreed to accept the applicant’s plea </w:t>
      </w:r>
      <w:r w:rsidR="00E85EEE">
        <w:rPr>
          <w:rFonts w:asciiTheme="minorBidi" w:hAnsiTheme="minorBidi"/>
          <w:sz w:val="24"/>
          <w:szCs w:val="24"/>
        </w:rPr>
        <w:t>by</w:t>
      </w:r>
      <w:r w:rsidR="00A34D23" w:rsidRPr="00381328">
        <w:rPr>
          <w:rFonts w:asciiTheme="minorBidi" w:hAnsiTheme="minorBidi"/>
          <w:sz w:val="24"/>
          <w:szCs w:val="24"/>
        </w:rPr>
        <w:t xml:space="preserve"> 21 September 2022</w:t>
      </w:r>
      <w:r w:rsidR="00E85EEE">
        <w:rPr>
          <w:rFonts w:asciiTheme="minorBidi" w:hAnsiTheme="minorBidi"/>
          <w:sz w:val="24"/>
          <w:szCs w:val="24"/>
        </w:rPr>
        <w:t xml:space="preserve">. However, the applicant </w:t>
      </w:r>
      <w:r w:rsidR="00A34D23" w:rsidRPr="00381328">
        <w:rPr>
          <w:rFonts w:asciiTheme="minorBidi" w:hAnsiTheme="minorBidi"/>
          <w:sz w:val="24"/>
          <w:szCs w:val="24"/>
        </w:rPr>
        <w:t xml:space="preserve">failed to deliver </w:t>
      </w:r>
      <w:r w:rsidR="00E85EEE">
        <w:rPr>
          <w:rFonts w:asciiTheme="minorBidi" w:hAnsiTheme="minorBidi"/>
          <w:sz w:val="24"/>
          <w:szCs w:val="24"/>
        </w:rPr>
        <w:t>his plea</w:t>
      </w:r>
      <w:r w:rsidR="00A34D23" w:rsidRPr="00381328">
        <w:rPr>
          <w:rFonts w:asciiTheme="minorBidi" w:hAnsiTheme="minorBidi"/>
          <w:sz w:val="24"/>
          <w:szCs w:val="24"/>
        </w:rPr>
        <w:t xml:space="preserve">. It was contended on behalf of the respondent that the conduct of the applicant over weeks and months left the respondent with no choice but to refuse consent for the applicant to </w:t>
      </w:r>
      <w:r w:rsidR="00A75134">
        <w:rPr>
          <w:rFonts w:asciiTheme="minorBidi" w:hAnsiTheme="minorBidi"/>
          <w:sz w:val="24"/>
          <w:szCs w:val="24"/>
        </w:rPr>
        <w:t>remove</w:t>
      </w:r>
      <w:r w:rsidR="00A34D23" w:rsidRPr="00381328">
        <w:rPr>
          <w:rFonts w:asciiTheme="minorBidi" w:hAnsiTheme="minorBidi"/>
          <w:sz w:val="24"/>
          <w:szCs w:val="24"/>
        </w:rPr>
        <w:t xml:space="preserve"> the bar. </w:t>
      </w:r>
    </w:p>
    <w:p w14:paraId="013BFD32" w14:textId="77777777" w:rsidR="00A34D23" w:rsidRPr="00381328" w:rsidRDefault="00A34D23" w:rsidP="00DF5E5B">
      <w:pPr>
        <w:spacing w:line="360" w:lineRule="auto"/>
        <w:ind w:left="720" w:hanging="720"/>
        <w:jc w:val="both"/>
        <w:rPr>
          <w:rFonts w:asciiTheme="minorBidi" w:hAnsiTheme="minorBidi"/>
          <w:sz w:val="24"/>
          <w:szCs w:val="24"/>
        </w:rPr>
      </w:pPr>
    </w:p>
    <w:p w14:paraId="0EE8FEF4" w14:textId="4EE7CCB5" w:rsidR="006D54BC" w:rsidRPr="00381328" w:rsidRDefault="00A34D23"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[15]</w:t>
      </w:r>
      <w:r w:rsidRPr="00381328">
        <w:rPr>
          <w:rFonts w:asciiTheme="minorBidi" w:hAnsiTheme="minorBidi"/>
          <w:sz w:val="24"/>
          <w:szCs w:val="24"/>
        </w:rPr>
        <w:tab/>
      </w:r>
      <w:r w:rsidR="00DD343D" w:rsidRPr="00381328">
        <w:rPr>
          <w:rFonts w:asciiTheme="minorBidi" w:hAnsiTheme="minorBidi"/>
          <w:sz w:val="24"/>
          <w:szCs w:val="24"/>
        </w:rPr>
        <w:t xml:space="preserve">The respondent approached this court to set aside the applicant’s plea as an irregular step. </w:t>
      </w:r>
      <w:r w:rsidR="008F582F" w:rsidRPr="00381328">
        <w:rPr>
          <w:rFonts w:asciiTheme="minorBidi" w:hAnsiTheme="minorBidi"/>
          <w:sz w:val="24"/>
          <w:szCs w:val="24"/>
        </w:rPr>
        <w:t xml:space="preserve">The applicant’s initial plea was not withdrawn but was set aside as an irregular step. </w:t>
      </w:r>
      <w:r w:rsidR="00DD343D" w:rsidRPr="00381328">
        <w:rPr>
          <w:rFonts w:asciiTheme="minorBidi" w:hAnsiTheme="minorBidi"/>
          <w:sz w:val="24"/>
          <w:szCs w:val="24"/>
        </w:rPr>
        <w:t xml:space="preserve">The parties agreed that within ten days of the order </w:t>
      </w:r>
      <w:r w:rsidR="00E85EEE">
        <w:rPr>
          <w:rFonts w:asciiTheme="minorBidi" w:hAnsiTheme="minorBidi"/>
          <w:sz w:val="24"/>
          <w:szCs w:val="24"/>
        </w:rPr>
        <w:t xml:space="preserve">that </w:t>
      </w:r>
      <w:r w:rsidR="00DD343D" w:rsidRPr="00381328">
        <w:rPr>
          <w:rFonts w:asciiTheme="minorBidi" w:hAnsiTheme="minorBidi"/>
          <w:sz w:val="24"/>
          <w:szCs w:val="24"/>
        </w:rPr>
        <w:t xml:space="preserve">set aside the applicant’s plea as an irregular step, the applicant </w:t>
      </w:r>
      <w:r w:rsidR="00E85EEE">
        <w:rPr>
          <w:rFonts w:asciiTheme="minorBidi" w:hAnsiTheme="minorBidi"/>
          <w:sz w:val="24"/>
          <w:szCs w:val="24"/>
        </w:rPr>
        <w:t>should</w:t>
      </w:r>
      <w:r w:rsidR="00DD343D" w:rsidRPr="00381328">
        <w:rPr>
          <w:rFonts w:asciiTheme="minorBidi" w:hAnsiTheme="minorBidi"/>
          <w:sz w:val="24"/>
          <w:szCs w:val="24"/>
        </w:rPr>
        <w:t xml:space="preserve"> bring </w:t>
      </w:r>
      <w:r w:rsidR="00E85EEE">
        <w:rPr>
          <w:rFonts w:asciiTheme="minorBidi" w:hAnsiTheme="minorBidi"/>
          <w:sz w:val="24"/>
          <w:szCs w:val="24"/>
        </w:rPr>
        <w:t xml:space="preserve">his </w:t>
      </w:r>
      <w:r w:rsidR="00DD343D" w:rsidRPr="00381328">
        <w:rPr>
          <w:rFonts w:asciiTheme="minorBidi" w:hAnsiTheme="minorBidi"/>
          <w:sz w:val="24"/>
          <w:szCs w:val="24"/>
        </w:rPr>
        <w:t xml:space="preserve">application to </w:t>
      </w:r>
      <w:r w:rsidR="00A75134">
        <w:rPr>
          <w:rFonts w:asciiTheme="minorBidi" w:hAnsiTheme="minorBidi"/>
          <w:sz w:val="24"/>
          <w:szCs w:val="24"/>
        </w:rPr>
        <w:t>remove</w:t>
      </w:r>
      <w:r w:rsidR="00DD343D" w:rsidRPr="00381328">
        <w:rPr>
          <w:rFonts w:asciiTheme="minorBidi" w:hAnsiTheme="minorBidi"/>
          <w:sz w:val="24"/>
          <w:szCs w:val="24"/>
        </w:rPr>
        <w:t xml:space="preserve"> the bar. Further, if the application was made properly and timeously, the respondent intended not to oppose th</w:t>
      </w:r>
      <w:r w:rsidR="00E85EEE">
        <w:rPr>
          <w:rFonts w:asciiTheme="minorBidi" w:hAnsiTheme="minorBidi"/>
          <w:sz w:val="24"/>
          <w:szCs w:val="24"/>
        </w:rPr>
        <w:t>is</w:t>
      </w:r>
      <w:r w:rsidR="00DD343D" w:rsidRPr="00381328">
        <w:rPr>
          <w:rFonts w:asciiTheme="minorBidi" w:hAnsiTheme="minorBidi"/>
          <w:sz w:val="24"/>
          <w:szCs w:val="24"/>
        </w:rPr>
        <w:t xml:space="preserve"> application. </w:t>
      </w:r>
      <w:r w:rsidR="006D54BC" w:rsidRPr="00381328">
        <w:rPr>
          <w:rFonts w:asciiTheme="minorBidi" w:hAnsiTheme="minorBidi"/>
          <w:sz w:val="24"/>
          <w:szCs w:val="24"/>
        </w:rPr>
        <w:t xml:space="preserve">The applicant’s plea was set aside as an irregular step on 20 April 2023 and this application was brought on 5 May 2023. </w:t>
      </w:r>
    </w:p>
    <w:p w14:paraId="3BEFC5CA" w14:textId="77777777" w:rsidR="00126F52" w:rsidRPr="00381328" w:rsidRDefault="00126F52" w:rsidP="00DF5E5B">
      <w:pPr>
        <w:spacing w:line="360" w:lineRule="auto"/>
        <w:ind w:left="720" w:hanging="720"/>
        <w:jc w:val="both"/>
        <w:rPr>
          <w:rFonts w:asciiTheme="minorBidi" w:hAnsiTheme="minorBidi"/>
          <w:sz w:val="24"/>
          <w:szCs w:val="24"/>
        </w:rPr>
      </w:pPr>
    </w:p>
    <w:p w14:paraId="6FFAE1A4" w14:textId="3F22465B" w:rsidR="00126F52" w:rsidRPr="00381328" w:rsidRDefault="00126F52"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[16]</w:t>
      </w:r>
      <w:r w:rsidRPr="00381328">
        <w:rPr>
          <w:rFonts w:asciiTheme="minorBidi" w:hAnsiTheme="minorBidi"/>
          <w:sz w:val="24"/>
          <w:szCs w:val="24"/>
        </w:rPr>
        <w:tab/>
        <w:t xml:space="preserve">According to the respondent, the applicant’s application to </w:t>
      </w:r>
      <w:r w:rsidR="00A75134">
        <w:rPr>
          <w:rFonts w:asciiTheme="minorBidi" w:hAnsiTheme="minorBidi"/>
          <w:sz w:val="24"/>
          <w:szCs w:val="24"/>
        </w:rPr>
        <w:t>remove</w:t>
      </w:r>
      <w:r w:rsidRPr="00381328">
        <w:rPr>
          <w:rFonts w:asciiTheme="minorBidi" w:hAnsiTheme="minorBidi"/>
          <w:sz w:val="24"/>
          <w:szCs w:val="24"/>
        </w:rPr>
        <w:t xml:space="preserve"> the bar was followed by an email communication where </w:t>
      </w:r>
      <w:r w:rsidR="00E85EEE">
        <w:rPr>
          <w:rFonts w:asciiTheme="minorBidi" w:hAnsiTheme="minorBidi"/>
          <w:sz w:val="24"/>
          <w:szCs w:val="24"/>
        </w:rPr>
        <w:t>t</w:t>
      </w:r>
      <w:r w:rsidRPr="00381328">
        <w:rPr>
          <w:rFonts w:asciiTheme="minorBidi" w:hAnsiTheme="minorBidi"/>
          <w:sz w:val="24"/>
          <w:szCs w:val="24"/>
        </w:rPr>
        <w:t xml:space="preserve">he </w:t>
      </w:r>
      <w:r w:rsidR="00E85EEE">
        <w:rPr>
          <w:rFonts w:asciiTheme="minorBidi" w:hAnsiTheme="minorBidi"/>
          <w:sz w:val="24"/>
          <w:szCs w:val="24"/>
        </w:rPr>
        <w:t xml:space="preserve">applicant </w:t>
      </w:r>
      <w:r w:rsidRPr="00381328">
        <w:rPr>
          <w:rFonts w:asciiTheme="minorBidi" w:hAnsiTheme="minorBidi"/>
          <w:sz w:val="24"/>
          <w:szCs w:val="24"/>
        </w:rPr>
        <w:t>indicated that he considered the bar to have been removed by the mere delivery of his application and that he intended to deliver his plea. The respondent contends that this email communication indicated that the contemplated plea would fall foul of rules 18</w:t>
      </w:r>
      <w:r w:rsidR="00357595" w:rsidRPr="00381328">
        <w:rPr>
          <w:rFonts w:asciiTheme="minorBidi" w:hAnsiTheme="minorBidi"/>
          <w:sz w:val="24"/>
          <w:szCs w:val="24"/>
        </w:rPr>
        <w:t>,</w:t>
      </w:r>
      <w:r w:rsidRPr="00381328">
        <w:rPr>
          <w:rFonts w:asciiTheme="minorBidi" w:hAnsiTheme="minorBidi"/>
          <w:sz w:val="24"/>
          <w:szCs w:val="24"/>
        </w:rPr>
        <w:t xml:space="preserve"> 22</w:t>
      </w:r>
      <w:r w:rsidR="00357595" w:rsidRPr="00381328">
        <w:rPr>
          <w:rFonts w:asciiTheme="minorBidi" w:hAnsiTheme="minorBidi"/>
          <w:sz w:val="24"/>
          <w:szCs w:val="24"/>
        </w:rPr>
        <w:t>, 6(5), and 62(3)</w:t>
      </w:r>
      <w:r w:rsidRPr="00381328">
        <w:rPr>
          <w:rFonts w:asciiTheme="minorBidi" w:hAnsiTheme="minorBidi"/>
          <w:sz w:val="24"/>
          <w:szCs w:val="24"/>
        </w:rPr>
        <w:t xml:space="preserve"> of the Uniform Rules of Court. The respondent responded to this email communication and indicated to the applicant that the bar cannot be automatically lifted by the mere filing of the application to </w:t>
      </w:r>
      <w:r w:rsidR="00A75134">
        <w:rPr>
          <w:rFonts w:asciiTheme="minorBidi" w:hAnsiTheme="minorBidi"/>
          <w:sz w:val="24"/>
          <w:szCs w:val="24"/>
        </w:rPr>
        <w:t>remove</w:t>
      </w:r>
      <w:r w:rsidRPr="00381328">
        <w:rPr>
          <w:rFonts w:asciiTheme="minorBidi" w:hAnsiTheme="minorBidi"/>
          <w:sz w:val="24"/>
          <w:szCs w:val="24"/>
        </w:rPr>
        <w:t xml:space="preserve"> the bar. That the court must make an order to </w:t>
      </w:r>
      <w:r w:rsidR="00A75134">
        <w:rPr>
          <w:rFonts w:asciiTheme="minorBidi" w:hAnsiTheme="minorBidi"/>
          <w:sz w:val="24"/>
          <w:szCs w:val="24"/>
        </w:rPr>
        <w:t>remove</w:t>
      </w:r>
      <w:r w:rsidRPr="00381328">
        <w:rPr>
          <w:rFonts w:asciiTheme="minorBidi" w:hAnsiTheme="minorBidi"/>
          <w:sz w:val="24"/>
          <w:szCs w:val="24"/>
        </w:rPr>
        <w:t xml:space="preserve"> the bar.</w:t>
      </w:r>
    </w:p>
    <w:p w14:paraId="51E3F9EB" w14:textId="77777777" w:rsidR="00126F52" w:rsidRPr="00381328" w:rsidRDefault="00126F52" w:rsidP="00DF5E5B">
      <w:pPr>
        <w:spacing w:line="360" w:lineRule="auto"/>
        <w:ind w:left="720" w:hanging="720"/>
        <w:jc w:val="both"/>
        <w:rPr>
          <w:rFonts w:asciiTheme="minorBidi" w:hAnsiTheme="minorBidi"/>
          <w:sz w:val="24"/>
          <w:szCs w:val="24"/>
        </w:rPr>
      </w:pPr>
    </w:p>
    <w:p w14:paraId="19828EA8" w14:textId="300AE7DC" w:rsidR="004E36EC" w:rsidRPr="00381328" w:rsidRDefault="00126F52"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[17]</w:t>
      </w:r>
      <w:r w:rsidRPr="00381328">
        <w:rPr>
          <w:rFonts w:asciiTheme="minorBidi" w:hAnsiTheme="minorBidi"/>
          <w:sz w:val="24"/>
          <w:szCs w:val="24"/>
        </w:rPr>
        <w:tab/>
      </w:r>
      <w:r w:rsidR="00357595" w:rsidRPr="00381328">
        <w:rPr>
          <w:rFonts w:asciiTheme="minorBidi" w:hAnsiTheme="minorBidi"/>
          <w:sz w:val="24"/>
          <w:szCs w:val="24"/>
        </w:rPr>
        <w:t xml:space="preserve">According to the respondent, the applicant failed to make a case to warrant this court to exercise its discretion in his favour. Further, the applicant has demonstrated an inability and/or unwillingness to adhere to the rules of this court. </w:t>
      </w:r>
      <w:r w:rsidR="004E36EC" w:rsidRPr="00381328">
        <w:rPr>
          <w:rFonts w:asciiTheme="minorBidi" w:hAnsiTheme="minorBidi"/>
          <w:sz w:val="24"/>
          <w:szCs w:val="24"/>
        </w:rPr>
        <w:t xml:space="preserve">In the heads of argument submitted on behalf of the respondent, </w:t>
      </w:r>
      <w:r w:rsidR="002B1F1C">
        <w:rPr>
          <w:rFonts w:asciiTheme="minorBidi" w:hAnsiTheme="minorBidi"/>
          <w:sz w:val="24"/>
          <w:szCs w:val="24"/>
        </w:rPr>
        <w:t xml:space="preserve">it was </w:t>
      </w:r>
      <w:r w:rsidR="002B1F1C">
        <w:rPr>
          <w:rFonts w:asciiTheme="minorBidi" w:hAnsiTheme="minorBidi"/>
          <w:sz w:val="24"/>
          <w:szCs w:val="24"/>
        </w:rPr>
        <w:lastRenderedPageBreak/>
        <w:t xml:space="preserve">argued </w:t>
      </w:r>
      <w:r w:rsidR="004E36EC" w:rsidRPr="00381328">
        <w:rPr>
          <w:rFonts w:asciiTheme="minorBidi" w:hAnsiTheme="minorBidi"/>
          <w:sz w:val="24"/>
          <w:szCs w:val="24"/>
        </w:rPr>
        <w:t>among others</w:t>
      </w:r>
      <w:r w:rsidR="002B1F1C">
        <w:rPr>
          <w:rFonts w:asciiTheme="minorBidi" w:hAnsiTheme="minorBidi"/>
          <w:sz w:val="24"/>
          <w:szCs w:val="24"/>
        </w:rPr>
        <w:t>,</w:t>
      </w:r>
      <w:r w:rsidR="004E36EC" w:rsidRPr="00381328">
        <w:rPr>
          <w:rFonts w:asciiTheme="minorBidi" w:hAnsiTheme="minorBidi"/>
          <w:sz w:val="24"/>
          <w:szCs w:val="24"/>
        </w:rPr>
        <w:t xml:space="preserve"> that while the applicant may not have disregarded the rules of this court intentionally, he is either unwilling to accept that he does not have the capacity to understand and/or apply the rules or he has no interest in taking advi</w:t>
      </w:r>
      <w:r w:rsidR="002B1F1C">
        <w:rPr>
          <w:rFonts w:asciiTheme="minorBidi" w:hAnsiTheme="minorBidi"/>
          <w:sz w:val="24"/>
          <w:szCs w:val="24"/>
        </w:rPr>
        <w:t>c</w:t>
      </w:r>
      <w:r w:rsidR="004E36EC" w:rsidRPr="00381328">
        <w:rPr>
          <w:rFonts w:asciiTheme="minorBidi" w:hAnsiTheme="minorBidi"/>
          <w:sz w:val="24"/>
          <w:szCs w:val="24"/>
        </w:rPr>
        <w:t>e from the respondent’s legal representatives. He ignored or spurned the respondent’s legal representatives' attempts to assist him. This court should find that he has recklessly disregarded the rules.</w:t>
      </w:r>
    </w:p>
    <w:p w14:paraId="216F1161" w14:textId="77777777" w:rsidR="004E36EC" w:rsidRPr="00381328" w:rsidRDefault="004E36EC" w:rsidP="00DF5E5B">
      <w:pPr>
        <w:spacing w:line="360" w:lineRule="auto"/>
        <w:ind w:left="720" w:hanging="720"/>
        <w:jc w:val="both"/>
        <w:rPr>
          <w:rFonts w:asciiTheme="minorBidi" w:hAnsiTheme="minorBidi"/>
          <w:sz w:val="24"/>
          <w:szCs w:val="24"/>
        </w:rPr>
      </w:pPr>
    </w:p>
    <w:p w14:paraId="1C3255DF" w14:textId="3AB48438" w:rsidR="00126F52" w:rsidRPr="00381328" w:rsidRDefault="004E36EC"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[18]</w:t>
      </w:r>
      <w:r w:rsidRPr="00381328">
        <w:rPr>
          <w:rFonts w:asciiTheme="minorBidi" w:hAnsiTheme="minorBidi"/>
          <w:sz w:val="24"/>
          <w:szCs w:val="24"/>
        </w:rPr>
        <w:tab/>
      </w:r>
      <w:bookmarkStart w:id="2" w:name="_Hlk148293241"/>
      <w:r w:rsidRPr="00381328">
        <w:rPr>
          <w:rFonts w:asciiTheme="minorBidi" w:hAnsiTheme="minorBidi"/>
          <w:sz w:val="24"/>
          <w:szCs w:val="24"/>
        </w:rPr>
        <w:t>It is further argued that f</w:t>
      </w:r>
      <w:r w:rsidR="00357595" w:rsidRPr="00381328">
        <w:rPr>
          <w:rFonts w:asciiTheme="minorBidi" w:hAnsiTheme="minorBidi"/>
          <w:sz w:val="24"/>
          <w:szCs w:val="24"/>
        </w:rPr>
        <w:t>irst, the applicant’s notice of motion deviates materially from Form 2a. Secondly, the applicant’s notice of motion does not provide all the necessary details and makes no provision for the delivery of any such notice. Third</w:t>
      </w:r>
      <w:r w:rsidR="002B1F1C">
        <w:rPr>
          <w:rFonts w:asciiTheme="minorBidi" w:hAnsiTheme="minorBidi"/>
          <w:sz w:val="24"/>
          <w:szCs w:val="24"/>
        </w:rPr>
        <w:t>ly</w:t>
      </w:r>
      <w:r w:rsidR="00357595" w:rsidRPr="00381328">
        <w:rPr>
          <w:rFonts w:asciiTheme="minorBidi" w:hAnsiTheme="minorBidi"/>
          <w:sz w:val="24"/>
          <w:szCs w:val="24"/>
        </w:rPr>
        <w:t>, the applicant’s affidavit is not divided into concise paragraphs. The paragraphs in his affidavit are not numbered. Fourth</w:t>
      </w:r>
      <w:r w:rsidR="002B1F1C">
        <w:rPr>
          <w:rFonts w:asciiTheme="minorBidi" w:hAnsiTheme="minorBidi"/>
          <w:sz w:val="24"/>
          <w:szCs w:val="24"/>
        </w:rPr>
        <w:t>ly</w:t>
      </w:r>
      <w:r w:rsidR="00357595" w:rsidRPr="00381328">
        <w:rPr>
          <w:rFonts w:asciiTheme="minorBidi" w:hAnsiTheme="minorBidi"/>
          <w:sz w:val="24"/>
          <w:szCs w:val="24"/>
        </w:rPr>
        <w:t xml:space="preserve">, should the applicant be allowed to deliver his plea, he is more likely to deliver a plea that will amount to an irregular step because he intends to attach affidavits to his plea. </w:t>
      </w:r>
      <w:r w:rsidR="00B2532D" w:rsidRPr="00381328">
        <w:rPr>
          <w:rFonts w:asciiTheme="minorBidi" w:hAnsiTheme="minorBidi"/>
          <w:sz w:val="24"/>
          <w:szCs w:val="24"/>
        </w:rPr>
        <w:t xml:space="preserve">Fifthly, the applicant failed to establish the requirements he ought to satisfy to get the bar removed. </w:t>
      </w:r>
    </w:p>
    <w:bookmarkEnd w:id="2"/>
    <w:p w14:paraId="2C2DE863" w14:textId="77777777" w:rsidR="00357595" w:rsidRPr="00381328" w:rsidRDefault="00357595" w:rsidP="00DF5E5B">
      <w:pPr>
        <w:spacing w:line="360" w:lineRule="auto"/>
        <w:ind w:left="720" w:hanging="720"/>
        <w:jc w:val="both"/>
        <w:rPr>
          <w:rFonts w:asciiTheme="minorBidi" w:hAnsiTheme="minorBidi"/>
          <w:sz w:val="24"/>
          <w:szCs w:val="24"/>
        </w:rPr>
      </w:pPr>
    </w:p>
    <w:p w14:paraId="38DE55AB" w14:textId="7B8D729B" w:rsidR="00357595" w:rsidRPr="00381328" w:rsidRDefault="00357595"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[1</w:t>
      </w:r>
      <w:r w:rsidR="004E36EC" w:rsidRPr="00381328">
        <w:rPr>
          <w:rFonts w:asciiTheme="minorBidi" w:hAnsiTheme="minorBidi"/>
          <w:sz w:val="24"/>
          <w:szCs w:val="24"/>
        </w:rPr>
        <w:t>9</w:t>
      </w:r>
      <w:r w:rsidRPr="00381328">
        <w:rPr>
          <w:rFonts w:asciiTheme="minorBidi" w:hAnsiTheme="minorBidi"/>
          <w:sz w:val="24"/>
          <w:szCs w:val="24"/>
        </w:rPr>
        <w:t>]</w:t>
      </w:r>
      <w:r w:rsidRPr="00381328">
        <w:rPr>
          <w:rFonts w:asciiTheme="minorBidi" w:hAnsiTheme="minorBidi"/>
          <w:sz w:val="24"/>
          <w:szCs w:val="24"/>
        </w:rPr>
        <w:tab/>
      </w:r>
      <w:r w:rsidR="00B2532D" w:rsidRPr="00381328">
        <w:rPr>
          <w:rFonts w:asciiTheme="minorBidi" w:hAnsiTheme="minorBidi"/>
          <w:sz w:val="24"/>
          <w:szCs w:val="24"/>
        </w:rPr>
        <w:t xml:space="preserve">The respondent acknowledges that the applicant is a lay litigant who is not represented. However, the respondent is of the view that the applicant, having been alerted to the nature and extent of any prior non-compliance with the rules, should have taken reasonable steps to ensure compliance with the rules. Further, there is nothing to suggest that the applicant has taken steps to comply with the rules of the court. </w:t>
      </w:r>
    </w:p>
    <w:p w14:paraId="316632DC" w14:textId="77777777" w:rsidR="00B2532D" w:rsidRPr="00381328" w:rsidRDefault="00B2532D" w:rsidP="00DF5E5B">
      <w:pPr>
        <w:spacing w:line="360" w:lineRule="auto"/>
        <w:ind w:left="720" w:hanging="720"/>
        <w:jc w:val="both"/>
        <w:rPr>
          <w:rFonts w:asciiTheme="minorBidi" w:hAnsiTheme="minorBidi"/>
          <w:sz w:val="24"/>
          <w:szCs w:val="24"/>
        </w:rPr>
      </w:pPr>
    </w:p>
    <w:p w14:paraId="51A31D85" w14:textId="4E9A39B5" w:rsidR="00B2532D" w:rsidRPr="00381328" w:rsidRDefault="00B2532D"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w:t>
      </w:r>
      <w:r w:rsidR="004E36EC" w:rsidRPr="00381328">
        <w:rPr>
          <w:rFonts w:asciiTheme="minorBidi" w:hAnsiTheme="minorBidi"/>
          <w:sz w:val="24"/>
          <w:szCs w:val="24"/>
        </w:rPr>
        <w:t>20</w:t>
      </w:r>
      <w:r w:rsidRPr="00381328">
        <w:rPr>
          <w:rFonts w:asciiTheme="minorBidi" w:hAnsiTheme="minorBidi"/>
          <w:sz w:val="24"/>
          <w:szCs w:val="24"/>
        </w:rPr>
        <w:t>]</w:t>
      </w:r>
      <w:r w:rsidRPr="00381328">
        <w:rPr>
          <w:rFonts w:asciiTheme="minorBidi" w:hAnsiTheme="minorBidi"/>
          <w:sz w:val="24"/>
          <w:szCs w:val="24"/>
        </w:rPr>
        <w:tab/>
        <w:t xml:space="preserve">It is contended by the respondent that there is nothing contained in the applicant’s founding affidavit that suggests that he understands how good cause may be established. At the time his plea was due, the applicant was legally represented. His legal representation only withdrew on 29 September 2022, the date by which the notice of bar had already been served on the applicant. </w:t>
      </w:r>
    </w:p>
    <w:p w14:paraId="30E8D17F" w14:textId="77777777" w:rsidR="00B2532D" w:rsidRPr="00381328" w:rsidRDefault="00B2532D" w:rsidP="00DF5E5B">
      <w:pPr>
        <w:spacing w:line="360" w:lineRule="auto"/>
        <w:ind w:left="720" w:hanging="720"/>
        <w:jc w:val="both"/>
        <w:rPr>
          <w:rFonts w:asciiTheme="minorBidi" w:hAnsiTheme="minorBidi"/>
          <w:sz w:val="24"/>
          <w:szCs w:val="24"/>
        </w:rPr>
      </w:pPr>
    </w:p>
    <w:p w14:paraId="67889289" w14:textId="5B2310A2" w:rsidR="00B2532D" w:rsidRPr="00381328" w:rsidRDefault="00B2532D"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lastRenderedPageBreak/>
        <w:t>[2</w:t>
      </w:r>
      <w:r w:rsidR="004E36EC" w:rsidRPr="00381328">
        <w:rPr>
          <w:rFonts w:asciiTheme="minorBidi" w:hAnsiTheme="minorBidi"/>
          <w:sz w:val="24"/>
          <w:szCs w:val="24"/>
        </w:rPr>
        <w:t>1</w:t>
      </w:r>
      <w:r w:rsidRPr="00381328">
        <w:rPr>
          <w:rFonts w:asciiTheme="minorBidi" w:hAnsiTheme="minorBidi"/>
          <w:sz w:val="24"/>
          <w:szCs w:val="24"/>
        </w:rPr>
        <w:t>]</w:t>
      </w:r>
      <w:r w:rsidRPr="00381328">
        <w:rPr>
          <w:rFonts w:asciiTheme="minorBidi" w:hAnsiTheme="minorBidi"/>
          <w:sz w:val="24"/>
          <w:szCs w:val="24"/>
        </w:rPr>
        <w:tab/>
        <w:t>It is also contended that the applicant failed to provide an account of what his defen</w:t>
      </w:r>
      <w:r w:rsidR="004E59E8">
        <w:rPr>
          <w:rFonts w:asciiTheme="minorBidi" w:hAnsiTheme="minorBidi"/>
          <w:sz w:val="24"/>
          <w:szCs w:val="24"/>
        </w:rPr>
        <w:t>c</w:t>
      </w:r>
      <w:r w:rsidRPr="00381328">
        <w:rPr>
          <w:rFonts w:asciiTheme="minorBidi" w:hAnsiTheme="minorBidi"/>
          <w:sz w:val="24"/>
          <w:szCs w:val="24"/>
        </w:rPr>
        <w:t xml:space="preserve">e may be and failed to mention anything about the nature of the action. He failed to demonstrate even a semblance of a </w:t>
      </w:r>
      <w:r w:rsidRPr="002B1F1C">
        <w:rPr>
          <w:rFonts w:asciiTheme="minorBidi" w:hAnsiTheme="minorBidi"/>
          <w:i/>
          <w:iCs/>
          <w:sz w:val="24"/>
          <w:szCs w:val="24"/>
        </w:rPr>
        <w:t>bona fide</w:t>
      </w:r>
      <w:r w:rsidRPr="00381328">
        <w:rPr>
          <w:rFonts w:asciiTheme="minorBidi" w:hAnsiTheme="minorBidi"/>
          <w:sz w:val="24"/>
          <w:szCs w:val="24"/>
        </w:rPr>
        <w:t xml:space="preserve"> defen</w:t>
      </w:r>
      <w:r w:rsidR="004E59E8">
        <w:rPr>
          <w:rFonts w:asciiTheme="minorBidi" w:hAnsiTheme="minorBidi"/>
          <w:sz w:val="24"/>
          <w:szCs w:val="24"/>
        </w:rPr>
        <w:t>c</w:t>
      </w:r>
      <w:r w:rsidRPr="00381328">
        <w:rPr>
          <w:rFonts w:asciiTheme="minorBidi" w:hAnsiTheme="minorBidi"/>
          <w:sz w:val="24"/>
          <w:szCs w:val="24"/>
        </w:rPr>
        <w:t xml:space="preserve">e in the main action proceedings. </w:t>
      </w:r>
      <w:r w:rsidR="008F582F" w:rsidRPr="00381328">
        <w:rPr>
          <w:rFonts w:asciiTheme="minorBidi" w:hAnsiTheme="minorBidi"/>
          <w:sz w:val="24"/>
          <w:szCs w:val="24"/>
        </w:rPr>
        <w:t xml:space="preserve">If the bar is </w:t>
      </w:r>
      <w:r w:rsidR="002B1F1C">
        <w:rPr>
          <w:rFonts w:asciiTheme="minorBidi" w:hAnsiTheme="minorBidi"/>
          <w:sz w:val="24"/>
          <w:szCs w:val="24"/>
        </w:rPr>
        <w:t>lifted</w:t>
      </w:r>
      <w:r w:rsidR="008F582F" w:rsidRPr="00381328">
        <w:rPr>
          <w:rFonts w:asciiTheme="minorBidi" w:hAnsiTheme="minorBidi"/>
          <w:sz w:val="24"/>
          <w:szCs w:val="24"/>
        </w:rPr>
        <w:t xml:space="preserve"> and the applicant is allowed to file his plea, the respondent will be prejudiced. The respondent will most likely be compelled again to request this court to set aside the applicant’s plea as an irregular step. </w:t>
      </w:r>
    </w:p>
    <w:p w14:paraId="1AC9D03E" w14:textId="77777777" w:rsidR="008F582F" w:rsidRPr="00381328" w:rsidRDefault="008F582F" w:rsidP="00DF5E5B">
      <w:pPr>
        <w:spacing w:line="360" w:lineRule="auto"/>
        <w:ind w:left="720" w:hanging="720"/>
        <w:jc w:val="both"/>
        <w:rPr>
          <w:rFonts w:asciiTheme="minorBidi" w:hAnsiTheme="minorBidi"/>
          <w:sz w:val="24"/>
          <w:szCs w:val="24"/>
        </w:rPr>
      </w:pPr>
    </w:p>
    <w:p w14:paraId="70126FE8" w14:textId="106B2FFC" w:rsidR="008F582F" w:rsidRPr="00381328" w:rsidRDefault="008F582F"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[2</w:t>
      </w:r>
      <w:r w:rsidR="004E36EC" w:rsidRPr="00381328">
        <w:rPr>
          <w:rFonts w:asciiTheme="minorBidi" w:hAnsiTheme="minorBidi"/>
          <w:sz w:val="24"/>
          <w:szCs w:val="24"/>
        </w:rPr>
        <w:t>2</w:t>
      </w:r>
      <w:r w:rsidRPr="00381328">
        <w:rPr>
          <w:rFonts w:asciiTheme="minorBidi" w:hAnsiTheme="minorBidi"/>
          <w:sz w:val="24"/>
          <w:szCs w:val="24"/>
        </w:rPr>
        <w:t>]</w:t>
      </w:r>
      <w:r w:rsidRPr="00381328">
        <w:rPr>
          <w:rFonts w:asciiTheme="minorBidi" w:hAnsiTheme="minorBidi"/>
          <w:sz w:val="24"/>
          <w:szCs w:val="24"/>
        </w:rPr>
        <w:tab/>
        <w:t xml:space="preserve">The respondent further states that the applicant failed to explain the ‘irreversible damage’ that he would allegedly suffer should the bar not be removed. His application provides further evidence that he should be stopped from running roughshod over the rules of this court. </w:t>
      </w:r>
    </w:p>
    <w:p w14:paraId="225C57A1" w14:textId="77777777" w:rsidR="00C85F24" w:rsidRPr="00381328" w:rsidRDefault="00C85F24" w:rsidP="00DF5E5B">
      <w:pPr>
        <w:spacing w:line="360" w:lineRule="auto"/>
        <w:ind w:left="720" w:hanging="720"/>
        <w:jc w:val="both"/>
        <w:rPr>
          <w:rFonts w:asciiTheme="minorBidi" w:hAnsiTheme="minorBidi"/>
          <w:sz w:val="24"/>
          <w:szCs w:val="24"/>
        </w:rPr>
      </w:pPr>
    </w:p>
    <w:p w14:paraId="29F0002F" w14:textId="1FDE1E70" w:rsidR="003662A6" w:rsidRPr="00381328" w:rsidRDefault="00C85F24" w:rsidP="00DF5E5B">
      <w:pPr>
        <w:spacing w:line="360" w:lineRule="auto"/>
        <w:ind w:left="720" w:hanging="720"/>
        <w:jc w:val="both"/>
        <w:rPr>
          <w:rFonts w:asciiTheme="minorBidi" w:hAnsiTheme="minorBidi"/>
          <w:sz w:val="24"/>
          <w:szCs w:val="24"/>
        </w:rPr>
      </w:pPr>
      <w:r w:rsidRPr="00381328">
        <w:rPr>
          <w:rFonts w:asciiTheme="minorBidi" w:hAnsiTheme="minorBidi"/>
          <w:sz w:val="24"/>
          <w:szCs w:val="24"/>
        </w:rPr>
        <w:t>[2</w:t>
      </w:r>
      <w:r w:rsidR="004E36EC" w:rsidRPr="00381328">
        <w:rPr>
          <w:rFonts w:asciiTheme="minorBidi" w:hAnsiTheme="minorBidi"/>
          <w:sz w:val="24"/>
          <w:szCs w:val="24"/>
        </w:rPr>
        <w:t>3</w:t>
      </w:r>
      <w:r w:rsidRPr="00381328">
        <w:rPr>
          <w:rFonts w:asciiTheme="minorBidi" w:hAnsiTheme="minorBidi"/>
          <w:sz w:val="24"/>
          <w:szCs w:val="24"/>
        </w:rPr>
        <w:t>]</w:t>
      </w:r>
      <w:r w:rsidRPr="00381328">
        <w:rPr>
          <w:rFonts w:asciiTheme="minorBidi" w:hAnsiTheme="minorBidi"/>
          <w:sz w:val="24"/>
          <w:szCs w:val="24"/>
        </w:rPr>
        <w:tab/>
      </w:r>
      <w:r w:rsidR="00A34D23" w:rsidRPr="00381328">
        <w:rPr>
          <w:rFonts w:asciiTheme="minorBidi" w:hAnsiTheme="minorBidi"/>
          <w:sz w:val="24"/>
          <w:szCs w:val="24"/>
        </w:rPr>
        <w:t xml:space="preserve">The respondent is of the view that the applicant failed to demonstrate good cause why he should be allowed to file his plea. Further, the applicant’s allegation that he failed to deliver the plea because he did not know how to use case lines is unconvincing. He also failed to provide an explanation as to why he missed the original deadline for the delivery of the plea. His explanation is neither full nor reasonable. </w:t>
      </w:r>
      <w:r w:rsidR="008F582F" w:rsidRPr="00381328">
        <w:rPr>
          <w:rFonts w:asciiTheme="minorBidi" w:hAnsiTheme="minorBidi"/>
          <w:sz w:val="24"/>
          <w:szCs w:val="24"/>
        </w:rPr>
        <w:t xml:space="preserve">The respondent’s legal representatives sought to help him navigate the Court online platform. </w:t>
      </w:r>
    </w:p>
    <w:p w14:paraId="7DEEED83" w14:textId="77777777" w:rsidR="003662A6" w:rsidRPr="00381328" w:rsidRDefault="003662A6" w:rsidP="00DF5E5B">
      <w:pPr>
        <w:spacing w:line="360" w:lineRule="auto"/>
        <w:rPr>
          <w:rFonts w:asciiTheme="minorBidi" w:hAnsiTheme="minorBidi"/>
          <w:b/>
          <w:bCs/>
          <w:sz w:val="24"/>
          <w:szCs w:val="24"/>
        </w:rPr>
      </w:pPr>
    </w:p>
    <w:p w14:paraId="72B5EA43" w14:textId="005FECAB" w:rsidR="00E416CC" w:rsidRPr="00381328" w:rsidRDefault="00E416CC" w:rsidP="00DF5E5B">
      <w:pPr>
        <w:spacing w:line="360" w:lineRule="auto"/>
        <w:rPr>
          <w:rFonts w:asciiTheme="minorBidi" w:hAnsiTheme="minorBidi"/>
          <w:b/>
          <w:bCs/>
          <w:sz w:val="24"/>
          <w:szCs w:val="24"/>
        </w:rPr>
      </w:pPr>
      <w:r w:rsidRPr="00381328">
        <w:rPr>
          <w:rFonts w:asciiTheme="minorBidi" w:hAnsiTheme="minorBidi"/>
          <w:b/>
          <w:bCs/>
          <w:sz w:val="24"/>
          <w:szCs w:val="24"/>
        </w:rPr>
        <w:t>E</w:t>
      </w:r>
      <w:r w:rsidRPr="00381328">
        <w:rPr>
          <w:rFonts w:asciiTheme="minorBidi" w:hAnsiTheme="minorBidi"/>
          <w:b/>
          <w:bCs/>
          <w:sz w:val="24"/>
          <w:szCs w:val="24"/>
        </w:rPr>
        <w:tab/>
        <w:t>LEGAL PRINCIPLES</w:t>
      </w:r>
      <w:r w:rsidR="00CD0673" w:rsidRPr="00381328">
        <w:rPr>
          <w:rFonts w:asciiTheme="minorBidi" w:hAnsiTheme="minorBidi"/>
          <w:b/>
          <w:bCs/>
          <w:sz w:val="24"/>
          <w:szCs w:val="24"/>
        </w:rPr>
        <w:t xml:space="preserve"> AND EVALUATION</w:t>
      </w:r>
    </w:p>
    <w:p w14:paraId="07883E39" w14:textId="77777777" w:rsidR="005E4322" w:rsidRPr="00381328" w:rsidRDefault="005E4322" w:rsidP="00DF5E5B">
      <w:pPr>
        <w:spacing w:line="360" w:lineRule="auto"/>
        <w:rPr>
          <w:rFonts w:asciiTheme="minorBidi" w:hAnsiTheme="minorBidi"/>
          <w:b/>
          <w:bCs/>
          <w:sz w:val="24"/>
          <w:szCs w:val="24"/>
        </w:rPr>
      </w:pPr>
    </w:p>
    <w:p w14:paraId="5A541325" w14:textId="0C4CCA4F" w:rsidR="0018069E" w:rsidRPr="00381328" w:rsidRDefault="0018069E" w:rsidP="00DF5E5B">
      <w:pPr>
        <w:spacing w:line="360" w:lineRule="auto"/>
        <w:rPr>
          <w:rFonts w:asciiTheme="minorBidi" w:hAnsiTheme="minorBidi"/>
          <w:b/>
          <w:bCs/>
          <w:i/>
          <w:iCs/>
          <w:sz w:val="24"/>
          <w:szCs w:val="24"/>
        </w:rPr>
      </w:pPr>
      <w:r w:rsidRPr="00381328">
        <w:rPr>
          <w:rFonts w:asciiTheme="minorBidi" w:hAnsiTheme="minorBidi"/>
          <w:b/>
          <w:bCs/>
          <w:i/>
          <w:iCs/>
          <w:sz w:val="24"/>
          <w:szCs w:val="24"/>
        </w:rPr>
        <w:tab/>
        <w:t xml:space="preserve">i) </w:t>
      </w:r>
      <w:r w:rsidRPr="00381328">
        <w:rPr>
          <w:rFonts w:asciiTheme="minorBidi" w:hAnsiTheme="minorBidi"/>
          <w:b/>
          <w:bCs/>
          <w:i/>
          <w:iCs/>
          <w:sz w:val="24"/>
          <w:szCs w:val="24"/>
        </w:rPr>
        <w:tab/>
        <w:t xml:space="preserve">Access to courts by </w:t>
      </w:r>
      <w:r w:rsidR="00E353CC" w:rsidRPr="00381328">
        <w:rPr>
          <w:rFonts w:asciiTheme="minorBidi" w:hAnsiTheme="minorBidi"/>
          <w:b/>
          <w:bCs/>
          <w:i/>
          <w:iCs/>
          <w:sz w:val="24"/>
          <w:szCs w:val="24"/>
        </w:rPr>
        <w:t xml:space="preserve">a </w:t>
      </w:r>
      <w:r w:rsidRPr="00381328">
        <w:rPr>
          <w:rFonts w:asciiTheme="minorBidi" w:hAnsiTheme="minorBidi"/>
          <w:b/>
          <w:bCs/>
          <w:i/>
          <w:iCs/>
          <w:sz w:val="24"/>
          <w:szCs w:val="24"/>
        </w:rPr>
        <w:t>lay litigant</w:t>
      </w:r>
    </w:p>
    <w:p w14:paraId="54D1FCCE" w14:textId="77777777" w:rsidR="0018069E" w:rsidRPr="003325A5" w:rsidRDefault="0018069E" w:rsidP="00DF5E5B">
      <w:pPr>
        <w:spacing w:line="360" w:lineRule="auto"/>
        <w:rPr>
          <w:rFonts w:asciiTheme="minorBidi" w:hAnsiTheme="minorBidi"/>
          <w:sz w:val="24"/>
          <w:szCs w:val="24"/>
        </w:rPr>
      </w:pPr>
    </w:p>
    <w:p w14:paraId="5D7E510F" w14:textId="335B3FD7" w:rsidR="005E4322" w:rsidRDefault="005E4322" w:rsidP="00DF5E5B">
      <w:pPr>
        <w:spacing w:line="360" w:lineRule="auto"/>
        <w:ind w:left="720" w:hanging="720"/>
        <w:jc w:val="both"/>
        <w:rPr>
          <w:rFonts w:asciiTheme="minorBidi" w:hAnsiTheme="minorBidi"/>
          <w:sz w:val="24"/>
          <w:szCs w:val="24"/>
        </w:rPr>
      </w:pPr>
      <w:r w:rsidRPr="003325A5">
        <w:rPr>
          <w:rFonts w:asciiTheme="minorBidi" w:hAnsiTheme="minorBidi"/>
          <w:sz w:val="24"/>
          <w:szCs w:val="24"/>
        </w:rPr>
        <w:t>[23]</w:t>
      </w:r>
      <w:r w:rsidRPr="003325A5">
        <w:rPr>
          <w:rFonts w:asciiTheme="minorBidi" w:hAnsiTheme="minorBidi"/>
          <w:sz w:val="24"/>
          <w:szCs w:val="24"/>
        </w:rPr>
        <w:tab/>
      </w:r>
      <w:r w:rsidR="004E36EC" w:rsidRPr="003325A5">
        <w:rPr>
          <w:rFonts w:asciiTheme="minorBidi" w:hAnsiTheme="minorBidi"/>
          <w:sz w:val="24"/>
          <w:szCs w:val="24"/>
        </w:rPr>
        <w:t xml:space="preserve">Section 34 of the Constitution of the Republic of South Africa, 1996 </w:t>
      </w:r>
      <w:r w:rsidR="002B1F1C">
        <w:rPr>
          <w:rFonts w:asciiTheme="minorBidi" w:hAnsiTheme="minorBidi"/>
          <w:sz w:val="24"/>
          <w:szCs w:val="24"/>
        </w:rPr>
        <w:t xml:space="preserve">(hereafter 1996 Constitution) </w:t>
      </w:r>
      <w:r w:rsidR="004E36EC" w:rsidRPr="003325A5">
        <w:rPr>
          <w:rFonts w:asciiTheme="minorBidi" w:hAnsiTheme="minorBidi"/>
          <w:sz w:val="24"/>
          <w:szCs w:val="24"/>
        </w:rPr>
        <w:t>provides that</w:t>
      </w:r>
      <w:r w:rsidR="000C2ED9" w:rsidRPr="003325A5">
        <w:rPr>
          <w:rFonts w:asciiTheme="minorBidi" w:hAnsiTheme="minorBidi"/>
          <w:sz w:val="24"/>
          <w:szCs w:val="24"/>
        </w:rPr>
        <w:t>:</w:t>
      </w:r>
    </w:p>
    <w:p w14:paraId="45B7B31F" w14:textId="77777777" w:rsidR="00DF5E5B" w:rsidRPr="003325A5" w:rsidRDefault="00DF5E5B" w:rsidP="00DF5E5B">
      <w:pPr>
        <w:spacing w:line="360" w:lineRule="auto"/>
        <w:ind w:left="720" w:hanging="720"/>
        <w:jc w:val="both"/>
        <w:rPr>
          <w:rFonts w:asciiTheme="minorBidi" w:hAnsiTheme="minorBidi"/>
          <w:sz w:val="24"/>
          <w:szCs w:val="24"/>
        </w:rPr>
      </w:pPr>
    </w:p>
    <w:p w14:paraId="66618268" w14:textId="23EB1AD1" w:rsidR="000C2ED9" w:rsidRPr="003325A5" w:rsidRDefault="000C2ED9" w:rsidP="00DF5E5B">
      <w:pPr>
        <w:spacing w:line="360" w:lineRule="auto"/>
        <w:ind w:left="720"/>
        <w:jc w:val="both"/>
        <w:rPr>
          <w:rFonts w:asciiTheme="minorBidi" w:hAnsiTheme="minorBidi"/>
          <w:i/>
          <w:iCs/>
        </w:rPr>
      </w:pPr>
      <w:r w:rsidRPr="003325A5">
        <w:rPr>
          <w:rFonts w:asciiTheme="minorBidi" w:hAnsiTheme="minorBidi"/>
          <w:i/>
          <w:iCs/>
        </w:rPr>
        <w:lastRenderedPageBreak/>
        <w:t>‘</w:t>
      </w:r>
      <w:r w:rsidR="002B1F1C">
        <w:rPr>
          <w:rFonts w:asciiTheme="minorBidi" w:hAnsiTheme="minorBidi"/>
          <w:i/>
          <w:iCs/>
        </w:rPr>
        <w:t>[e]</w:t>
      </w:r>
      <w:r w:rsidRPr="003325A5">
        <w:rPr>
          <w:rFonts w:asciiTheme="minorBidi" w:hAnsiTheme="minorBidi"/>
          <w:i/>
          <w:iCs/>
        </w:rPr>
        <w:t>veryone has the right to have any dispute that can be resolved by the application of law decided in a fair public hearing before a court or, where appropriate, another independent and impartial tribunal or forum’.</w:t>
      </w:r>
    </w:p>
    <w:p w14:paraId="1F69BE15" w14:textId="77777777" w:rsidR="0018069E" w:rsidRPr="003325A5" w:rsidRDefault="0018069E" w:rsidP="00DF5E5B">
      <w:pPr>
        <w:spacing w:line="360" w:lineRule="auto"/>
        <w:jc w:val="both"/>
        <w:rPr>
          <w:rFonts w:asciiTheme="minorBidi" w:hAnsiTheme="minorBidi"/>
          <w:sz w:val="28"/>
          <w:szCs w:val="28"/>
        </w:rPr>
      </w:pPr>
    </w:p>
    <w:p w14:paraId="1DBCB4E0" w14:textId="58AEDECE" w:rsidR="000C2ED9" w:rsidRDefault="000C2ED9" w:rsidP="00DF5E5B">
      <w:pPr>
        <w:spacing w:line="360" w:lineRule="auto"/>
        <w:ind w:left="720" w:hanging="720"/>
        <w:jc w:val="both"/>
        <w:rPr>
          <w:rFonts w:asciiTheme="minorBidi" w:hAnsiTheme="minorBidi"/>
          <w:sz w:val="24"/>
          <w:szCs w:val="24"/>
        </w:rPr>
      </w:pPr>
      <w:r w:rsidRPr="003325A5">
        <w:rPr>
          <w:rFonts w:asciiTheme="minorBidi" w:hAnsiTheme="minorBidi"/>
          <w:sz w:val="24"/>
          <w:szCs w:val="24"/>
        </w:rPr>
        <w:t>[24]</w:t>
      </w:r>
      <w:r w:rsidRPr="003325A5">
        <w:rPr>
          <w:rFonts w:asciiTheme="minorBidi" w:hAnsiTheme="minorBidi"/>
          <w:sz w:val="24"/>
          <w:szCs w:val="24"/>
        </w:rPr>
        <w:tab/>
        <w:t xml:space="preserve">In </w:t>
      </w:r>
      <w:r w:rsidRPr="003325A5">
        <w:rPr>
          <w:rFonts w:asciiTheme="minorBidi" w:hAnsiTheme="minorBidi"/>
          <w:i/>
          <w:iCs/>
          <w:sz w:val="24"/>
          <w:szCs w:val="24"/>
        </w:rPr>
        <w:t>Sasol South Africa v Penkin,</w:t>
      </w:r>
      <w:r w:rsidRPr="003325A5">
        <w:rPr>
          <w:rFonts w:asciiTheme="minorBidi" w:hAnsiTheme="minorBidi"/>
          <w:sz w:val="24"/>
          <w:szCs w:val="24"/>
        </w:rPr>
        <w:t xml:space="preserve"> it was held that the right to have access to the court </w:t>
      </w:r>
      <w:r w:rsidRPr="003325A5">
        <w:rPr>
          <w:rFonts w:asciiTheme="minorBidi" w:hAnsiTheme="minorBidi"/>
          <w:i/>
          <w:iCs/>
          <w:sz w:val="24"/>
          <w:szCs w:val="24"/>
        </w:rPr>
        <w:t>‘… is an embodiment of an ancient common law principle that a person has a right to a proper and fair hearing, which has, at its core, the right to a litigant to tell his or her side’</w:t>
      </w:r>
      <w:r w:rsidRPr="003325A5">
        <w:rPr>
          <w:rFonts w:asciiTheme="minorBidi" w:hAnsiTheme="minorBidi"/>
          <w:sz w:val="24"/>
          <w:szCs w:val="24"/>
        </w:rPr>
        <w:t>.</w:t>
      </w:r>
      <w:r w:rsidRPr="003325A5">
        <w:rPr>
          <w:rFonts w:asciiTheme="minorBidi" w:hAnsiTheme="minorBidi"/>
          <w:sz w:val="24"/>
          <w:szCs w:val="24"/>
          <w:vertAlign w:val="superscript"/>
        </w:rPr>
        <w:footnoteReference w:id="1"/>
      </w:r>
      <w:r w:rsidRPr="003325A5">
        <w:rPr>
          <w:rFonts w:asciiTheme="minorBidi" w:hAnsiTheme="minorBidi"/>
          <w:sz w:val="24"/>
          <w:szCs w:val="24"/>
        </w:rPr>
        <w:t xml:space="preserve"> </w:t>
      </w:r>
      <w:r w:rsidR="002B1F1C">
        <w:rPr>
          <w:rFonts w:asciiTheme="minorBidi" w:hAnsiTheme="minorBidi"/>
          <w:sz w:val="24"/>
          <w:szCs w:val="24"/>
        </w:rPr>
        <w:t>Courts have a duty when adjudicating cases where lay litigants are representing themselves to approach those cases in line with</w:t>
      </w:r>
      <w:r w:rsidRPr="003325A5">
        <w:rPr>
          <w:rFonts w:asciiTheme="minorBidi" w:hAnsiTheme="minorBidi"/>
          <w:sz w:val="24"/>
          <w:szCs w:val="24"/>
        </w:rPr>
        <w:t xml:space="preserve"> this constitutional ideal. </w:t>
      </w:r>
    </w:p>
    <w:p w14:paraId="32A0CE0D" w14:textId="77777777" w:rsidR="002B1F1C" w:rsidRPr="003325A5" w:rsidRDefault="002B1F1C" w:rsidP="00DF5E5B">
      <w:pPr>
        <w:spacing w:line="360" w:lineRule="auto"/>
        <w:ind w:left="720" w:hanging="720"/>
        <w:jc w:val="both"/>
        <w:rPr>
          <w:rFonts w:asciiTheme="minorBidi" w:hAnsiTheme="minorBidi"/>
          <w:sz w:val="24"/>
          <w:szCs w:val="24"/>
        </w:rPr>
      </w:pPr>
    </w:p>
    <w:p w14:paraId="5842B87A" w14:textId="47A6638C" w:rsidR="000C2ED9" w:rsidRDefault="000C2ED9" w:rsidP="00DF5E5B">
      <w:pPr>
        <w:spacing w:line="360" w:lineRule="auto"/>
        <w:ind w:left="720" w:hanging="720"/>
        <w:jc w:val="both"/>
        <w:rPr>
          <w:rFonts w:asciiTheme="minorBidi" w:hAnsiTheme="minorBidi"/>
          <w:sz w:val="24"/>
          <w:szCs w:val="24"/>
        </w:rPr>
      </w:pPr>
      <w:r w:rsidRPr="003325A5">
        <w:rPr>
          <w:rFonts w:asciiTheme="minorBidi" w:hAnsiTheme="minorBidi"/>
          <w:sz w:val="24"/>
          <w:szCs w:val="24"/>
        </w:rPr>
        <w:t xml:space="preserve">[25] </w:t>
      </w:r>
      <w:r w:rsidRPr="003325A5">
        <w:rPr>
          <w:rFonts w:asciiTheme="minorBidi" w:hAnsiTheme="minorBidi"/>
          <w:sz w:val="24"/>
          <w:szCs w:val="24"/>
        </w:rPr>
        <w:tab/>
        <w:t xml:space="preserve">The Constitutional Court in </w:t>
      </w:r>
      <w:r w:rsidRPr="003325A5">
        <w:rPr>
          <w:rFonts w:asciiTheme="minorBidi" w:hAnsiTheme="minorBidi"/>
          <w:i/>
          <w:iCs/>
          <w:sz w:val="24"/>
          <w:szCs w:val="24"/>
        </w:rPr>
        <w:t>Xinwa and Others v Volkswagen of South Africa (Pty) Ltd</w:t>
      </w:r>
      <w:r w:rsidRPr="003325A5">
        <w:rPr>
          <w:rFonts w:asciiTheme="minorBidi" w:hAnsiTheme="minorBidi"/>
          <w:sz w:val="24"/>
          <w:szCs w:val="24"/>
        </w:rPr>
        <w:t>, authoritatively held that</w:t>
      </w:r>
      <w:r w:rsidR="002B1F1C">
        <w:rPr>
          <w:rFonts w:asciiTheme="minorBidi" w:hAnsiTheme="minorBidi"/>
          <w:sz w:val="24"/>
          <w:szCs w:val="24"/>
        </w:rPr>
        <w:t>:</w:t>
      </w:r>
      <w:r w:rsidRPr="003325A5">
        <w:rPr>
          <w:rFonts w:asciiTheme="minorBidi" w:hAnsiTheme="minorBidi"/>
          <w:sz w:val="24"/>
          <w:szCs w:val="24"/>
        </w:rPr>
        <w:t xml:space="preserve"> </w:t>
      </w:r>
    </w:p>
    <w:p w14:paraId="4017AC1B" w14:textId="77777777" w:rsidR="008828E5" w:rsidRPr="003325A5" w:rsidRDefault="008828E5" w:rsidP="00DF5E5B">
      <w:pPr>
        <w:spacing w:line="360" w:lineRule="auto"/>
        <w:ind w:left="720" w:hanging="720"/>
        <w:jc w:val="both"/>
        <w:rPr>
          <w:rFonts w:asciiTheme="minorBidi" w:hAnsiTheme="minorBidi"/>
          <w:sz w:val="24"/>
          <w:szCs w:val="24"/>
        </w:rPr>
      </w:pPr>
    </w:p>
    <w:p w14:paraId="0F33EE8B" w14:textId="6ADF1F9F" w:rsidR="000C2ED9" w:rsidRPr="003325A5" w:rsidRDefault="00E83265" w:rsidP="00DF5E5B">
      <w:pPr>
        <w:spacing w:line="360" w:lineRule="auto"/>
        <w:ind w:left="720"/>
        <w:jc w:val="both"/>
        <w:rPr>
          <w:rFonts w:asciiTheme="minorBidi" w:hAnsiTheme="minorBidi"/>
          <w:i/>
          <w:iCs/>
        </w:rPr>
      </w:pPr>
      <w:bookmarkStart w:id="3" w:name="_Hlk148284859"/>
      <w:r w:rsidRPr="003325A5">
        <w:rPr>
          <w:rFonts w:asciiTheme="minorBidi" w:hAnsiTheme="minorBidi"/>
          <w:i/>
          <w:iCs/>
          <w:shd w:val="clear" w:color="auto" w:fill="FFFFFF"/>
        </w:rPr>
        <w:t>‘[p]leadings prepared by laypersons must be construed generously and in the light most favourable to the litigant. Lay litigants should not be held to the same standard of accuracy, skill and precision in the presentation of their case required of lawyers. In construing such pleadings, regard must be had to the purpose of the pleading as gathered not only from the content of the pleadings but also from the context in which the pleading is prepared. Form must give way to substance’</w:t>
      </w:r>
      <w:bookmarkEnd w:id="3"/>
      <w:r w:rsidRPr="003325A5">
        <w:rPr>
          <w:rFonts w:asciiTheme="minorBidi" w:hAnsiTheme="minorBidi"/>
          <w:i/>
          <w:iCs/>
          <w:shd w:val="clear" w:color="auto" w:fill="FFFFFF"/>
        </w:rPr>
        <w:t>.</w:t>
      </w:r>
      <w:r w:rsidR="000C2ED9" w:rsidRPr="003325A5">
        <w:rPr>
          <w:rStyle w:val="FootnoteReference"/>
          <w:rFonts w:asciiTheme="minorBidi" w:hAnsiTheme="minorBidi"/>
          <w:i/>
          <w:iCs/>
        </w:rPr>
        <w:footnoteReference w:id="2"/>
      </w:r>
    </w:p>
    <w:p w14:paraId="5D14FB11" w14:textId="77777777" w:rsidR="000C2ED9" w:rsidRPr="003325A5" w:rsidRDefault="000C2ED9" w:rsidP="00DF5E5B">
      <w:pPr>
        <w:spacing w:line="360" w:lineRule="auto"/>
        <w:ind w:left="720" w:hanging="720"/>
        <w:jc w:val="both"/>
        <w:rPr>
          <w:rFonts w:asciiTheme="minorBidi" w:hAnsiTheme="minorBidi"/>
          <w:sz w:val="28"/>
          <w:szCs w:val="28"/>
        </w:rPr>
      </w:pPr>
    </w:p>
    <w:p w14:paraId="106F84EC" w14:textId="6B41FD34" w:rsidR="00E83265" w:rsidRDefault="00E83265" w:rsidP="00DF5E5B">
      <w:pPr>
        <w:spacing w:line="360" w:lineRule="auto"/>
        <w:ind w:left="720" w:hanging="720"/>
        <w:jc w:val="both"/>
        <w:rPr>
          <w:rFonts w:asciiTheme="minorBidi" w:hAnsiTheme="minorBidi"/>
          <w:sz w:val="24"/>
          <w:szCs w:val="24"/>
        </w:rPr>
      </w:pPr>
      <w:r w:rsidRPr="003325A5">
        <w:rPr>
          <w:rFonts w:asciiTheme="minorBidi" w:hAnsiTheme="minorBidi"/>
          <w:sz w:val="24"/>
          <w:szCs w:val="24"/>
        </w:rPr>
        <w:t>[26]</w:t>
      </w:r>
      <w:r w:rsidRPr="003325A5">
        <w:rPr>
          <w:rFonts w:asciiTheme="minorBidi" w:hAnsiTheme="minorBidi"/>
          <w:sz w:val="24"/>
          <w:szCs w:val="24"/>
        </w:rPr>
        <w:tab/>
        <w:t xml:space="preserve">The Constitutional Court further provided </w:t>
      </w:r>
      <w:r w:rsidR="00DF5E5B">
        <w:rPr>
          <w:rFonts w:asciiTheme="minorBidi" w:hAnsiTheme="minorBidi"/>
          <w:sz w:val="24"/>
          <w:szCs w:val="24"/>
        </w:rPr>
        <w:t>much-needed</w:t>
      </w:r>
      <w:r w:rsidRPr="003325A5">
        <w:rPr>
          <w:rFonts w:asciiTheme="minorBidi" w:hAnsiTheme="minorBidi"/>
          <w:sz w:val="24"/>
          <w:szCs w:val="24"/>
        </w:rPr>
        <w:t xml:space="preserve"> guidance in </w:t>
      </w:r>
      <w:r w:rsidRPr="003325A5">
        <w:rPr>
          <w:rFonts w:asciiTheme="minorBidi" w:hAnsiTheme="minorBidi"/>
          <w:i/>
          <w:iCs/>
          <w:sz w:val="24"/>
          <w:szCs w:val="24"/>
        </w:rPr>
        <w:t xml:space="preserve">Eke v Parsons, </w:t>
      </w:r>
      <w:r w:rsidRPr="003325A5">
        <w:rPr>
          <w:rFonts w:asciiTheme="minorBidi" w:hAnsiTheme="minorBidi"/>
          <w:sz w:val="24"/>
          <w:szCs w:val="24"/>
        </w:rPr>
        <w:t>where it pointed out that</w:t>
      </w:r>
      <w:r w:rsidR="004E59E8">
        <w:rPr>
          <w:rFonts w:asciiTheme="minorBidi" w:hAnsiTheme="minorBidi"/>
          <w:sz w:val="24"/>
          <w:szCs w:val="24"/>
        </w:rPr>
        <w:t>:</w:t>
      </w:r>
    </w:p>
    <w:p w14:paraId="46B19742" w14:textId="77777777" w:rsidR="00DF5E5B" w:rsidRPr="003325A5" w:rsidRDefault="00DF5E5B" w:rsidP="00DF5E5B">
      <w:pPr>
        <w:spacing w:line="360" w:lineRule="auto"/>
        <w:ind w:left="720" w:hanging="720"/>
        <w:jc w:val="both"/>
        <w:rPr>
          <w:rFonts w:asciiTheme="minorBidi" w:hAnsiTheme="minorBidi"/>
          <w:sz w:val="24"/>
          <w:szCs w:val="24"/>
        </w:rPr>
      </w:pPr>
    </w:p>
    <w:p w14:paraId="3E85AE69" w14:textId="161A75CF" w:rsidR="0018069E" w:rsidRPr="003325A5" w:rsidRDefault="00DF5E5B" w:rsidP="00DF5E5B">
      <w:pPr>
        <w:spacing w:line="360" w:lineRule="auto"/>
        <w:ind w:left="720"/>
        <w:jc w:val="both"/>
        <w:rPr>
          <w:rFonts w:asciiTheme="minorBidi" w:hAnsiTheme="minorBidi"/>
          <w:i/>
          <w:iCs/>
        </w:rPr>
      </w:pPr>
      <w:r>
        <w:rPr>
          <w:rFonts w:asciiTheme="minorBidi" w:hAnsiTheme="minorBidi"/>
          <w:i/>
          <w:iCs/>
        </w:rPr>
        <w:t>‘[w]</w:t>
      </w:r>
      <w:r w:rsidR="00E83265" w:rsidRPr="003325A5">
        <w:rPr>
          <w:rFonts w:asciiTheme="minorBidi" w:hAnsiTheme="minorBidi"/>
          <w:i/>
          <w:iCs/>
        </w:rPr>
        <w:t xml:space="preserve">ithout doubt, rules governing the court process cannot be disregarded.  They serve an undeniably important purpose.  That, however, does not mean that courts should be detained by the rules to a point where they are hamstrung in the performance of the core function of dispensing justice.  Put differently, rules should not be observed for their own sake.  Where the interests of justice so dictate, </w:t>
      </w:r>
      <w:bookmarkStart w:id="4" w:name="_Hlk148284844"/>
      <w:r w:rsidR="00E83265" w:rsidRPr="003325A5">
        <w:rPr>
          <w:rFonts w:asciiTheme="minorBidi" w:hAnsiTheme="minorBidi"/>
          <w:i/>
          <w:iCs/>
        </w:rPr>
        <w:t xml:space="preserve">courts may depart from a strict observance of the rules.  </w:t>
      </w:r>
      <w:bookmarkEnd w:id="4"/>
      <w:r w:rsidR="00E83265" w:rsidRPr="003325A5">
        <w:rPr>
          <w:rFonts w:asciiTheme="minorBidi" w:hAnsiTheme="minorBidi"/>
          <w:i/>
          <w:iCs/>
        </w:rPr>
        <w:t xml:space="preserve">That, even where one of the litigants is insistent that there be adherence to the rules. </w:t>
      </w:r>
      <w:r w:rsidR="00E83265" w:rsidRPr="003325A5">
        <w:rPr>
          <w:rStyle w:val="FootnoteReference"/>
          <w:rFonts w:asciiTheme="minorBidi" w:hAnsiTheme="minorBidi"/>
          <w:i/>
          <w:iCs/>
        </w:rPr>
        <w:footnoteReference w:id="3"/>
      </w:r>
    </w:p>
    <w:p w14:paraId="49BDD911" w14:textId="77777777" w:rsidR="00E83265" w:rsidRPr="003325A5" w:rsidRDefault="00E83265" w:rsidP="00DF5E5B">
      <w:pPr>
        <w:spacing w:line="360" w:lineRule="auto"/>
        <w:rPr>
          <w:rFonts w:asciiTheme="minorBidi" w:hAnsiTheme="minorBidi"/>
          <w:sz w:val="28"/>
          <w:szCs w:val="28"/>
        </w:rPr>
      </w:pPr>
    </w:p>
    <w:p w14:paraId="7055B906" w14:textId="315B9A29" w:rsidR="00CD0673" w:rsidRPr="003325A5" w:rsidRDefault="00CD0673" w:rsidP="00DF5E5B">
      <w:pPr>
        <w:spacing w:line="360" w:lineRule="auto"/>
        <w:ind w:left="720" w:hanging="720"/>
        <w:rPr>
          <w:rFonts w:asciiTheme="minorBidi" w:hAnsiTheme="minorBidi"/>
          <w:sz w:val="24"/>
          <w:szCs w:val="24"/>
        </w:rPr>
      </w:pPr>
      <w:r w:rsidRPr="003325A5">
        <w:rPr>
          <w:rFonts w:asciiTheme="minorBidi" w:hAnsiTheme="minorBidi"/>
          <w:sz w:val="24"/>
          <w:szCs w:val="24"/>
        </w:rPr>
        <w:t>[27]</w:t>
      </w:r>
      <w:r w:rsidRPr="003325A5">
        <w:rPr>
          <w:rFonts w:asciiTheme="minorBidi" w:hAnsiTheme="minorBidi"/>
          <w:sz w:val="24"/>
          <w:szCs w:val="24"/>
        </w:rPr>
        <w:tab/>
        <w:t>It is trite that rules are meant for the court and not the court for the rules.</w:t>
      </w:r>
      <w:r w:rsidRPr="003325A5">
        <w:rPr>
          <w:rStyle w:val="FootnoteReference"/>
          <w:rFonts w:asciiTheme="minorBidi" w:hAnsiTheme="minorBidi"/>
          <w:sz w:val="24"/>
          <w:szCs w:val="24"/>
        </w:rPr>
        <w:footnoteReference w:id="4"/>
      </w:r>
      <w:r w:rsidRPr="003325A5">
        <w:rPr>
          <w:rFonts w:asciiTheme="minorBidi" w:hAnsiTheme="minorBidi"/>
          <w:sz w:val="24"/>
          <w:szCs w:val="24"/>
        </w:rPr>
        <w:t xml:space="preserve"> The Constitutional Court in </w:t>
      </w:r>
      <w:r w:rsidRPr="003325A5">
        <w:rPr>
          <w:rFonts w:asciiTheme="minorBidi" w:hAnsiTheme="minorBidi"/>
          <w:i/>
          <w:iCs/>
          <w:sz w:val="24"/>
          <w:szCs w:val="24"/>
        </w:rPr>
        <w:t>PFE International Inc (BVI) and others v Industrial Development Corporation of South Africa Ltd,</w:t>
      </w:r>
      <w:r w:rsidRPr="003325A5">
        <w:rPr>
          <w:rFonts w:asciiTheme="minorBidi" w:hAnsiTheme="minorBidi"/>
          <w:sz w:val="24"/>
          <w:szCs w:val="24"/>
        </w:rPr>
        <w:t xml:space="preserve"> further held that</w:t>
      </w:r>
      <w:r w:rsidR="002B1F1C">
        <w:rPr>
          <w:rFonts w:asciiTheme="minorBidi" w:hAnsiTheme="minorBidi"/>
          <w:sz w:val="24"/>
          <w:szCs w:val="24"/>
        </w:rPr>
        <w:t>:</w:t>
      </w:r>
    </w:p>
    <w:p w14:paraId="0C24BA7C" w14:textId="77777777" w:rsidR="003325A5" w:rsidRPr="003325A5" w:rsidRDefault="003325A5" w:rsidP="00DF5E5B">
      <w:pPr>
        <w:spacing w:line="360" w:lineRule="auto"/>
        <w:ind w:left="720" w:hanging="720"/>
        <w:rPr>
          <w:rFonts w:asciiTheme="minorBidi" w:hAnsiTheme="minorBidi"/>
          <w:sz w:val="24"/>
          <w:szCs w:val="24"/>
        </w:rPr>
      </w:pPr>
    </w:p>
    <w:p w14:paraId="3423961B" w14:textId="77777777" w:rsidR="003325A5" w:rsidRPr="003325A5" w:rsidRDefault="00CD0673" w:rsidP="00DF5E5B">
      <w:pPr>
        <w:spacing w:line="360" w:lineRule="auto"/>
        <w:ind w:left="720"/>
        <w:jc w:val="both"/>
        <w:rPr>
          <w:rFonts w:asciiTheme="minorBidi" w:hAnsiTheme="minorBidi"/>
          <w:i/>
          <w:iCs/>
        </w:rPr>
      </w:pPr>
      <w:r w:rsidRPr="003325A5">
        <w:rPr>
          <w:rFonts w:asciiTheme="minorBidi" w:hAnsiTheme="minorBidi"/>
          <w:i/>
          <w:iCs/>
        </w:rPr>
        <w:t>‘[s]ince the rules are made for courts to facilitate the adjudication of cases, the superior courts enjoy the power to regulate their processes, taking into account the interests of justice. It is this power that makes every superior court the master of its own process. It enables a superior court to lay down a process to be followed in particular cases, even if that process deviates from what its rules prescribe. Consistent with that power, this Court may in the interests of justice depart from its own rules.</w:t>
      </w:r>
      <w:r w:rsidRPr="003325A5">
        <w:rPr>
          <w:rStyle w:val="FootnoteReference"/>
          <w:rFonts w:asciiTheme="minorBidi" w:hAnsiTheme="minorBidi"/>
          <w:i/>
          <w:iCs/>
        </w:rPr>
        <w:footnoteReference w:id="5"/>
      </w:r>
      <w:r w:rsidRPr="003325A5">
        <w:rPr>
          <w:rFonts w:asciiTheme="minorBidi" w:hAnsiTheme="minorBidi"/>
          <w:i/>
          <w:iCs/>
        </w:rPr>
        <w:t xml:space="preserve"> </w:t>
      </w:r>
    </w:p>
    <w:p w14:paraId="12012876" w14:textId="77777777" w:rsidR="003325A5" w:rsidRPr="003325A5" w:rsidRDefault="003325A5" w:rsidP="00DF5E5B">
      <w:pPr>
        <w:spacing w:line="360" w:lineRule="auto"/>
        <w:jc w:val="both"/>
        <w:rPr>
          <w:rFonts w:asciiTheme="minorBidi" w:hAnsiTheme="minorBidi"/>
          <w:i/>
          <w:iCs/>
        </w:rPr>
      </w:pPr>
    </w:p>
    <w:p w14:paraId="1D1F86CD" w14:textId="51A007BD" w:rsidR="003325A5" w:rsidRDefault="00CD0673" w:rsidP="00DF5E5B">
      <w:pPr>
        <w:spacing w:line="360" w:lineRule="auto"/>
        <w:ind w:left="720" w:hanging="720"/>
        <w:jc w:val="both"/>
        <w:rPr>
          <w:rFonts w:asciiTheme="minorBidi" w:hAnsiTheme="minorBidi"/>
          <w:sz w:val="24"/>
          <w:szCs w:val="24"/>
        </w:rPr>
      </w:pPr>
      <w:r w:rsidRPr="003325A5">
        <w:rPr>
          <w:rFonts w:asciiTheme="minorBidi" w:hAnsiTheme="minorBidi"/>
          <w:sz w:val="24"/>
          <w:szCs w:val="24"/>
        </w:rPr>
        <w:t>[28]</w:t>
      </w:r>
      <w:r w:rsidRPr="003325A5">
        <w:rPr>
          <w:rFonts w:asciiTheme="minorBidi" w:hAnsiTheme="minorBidi"/>
          <w:sz w:val="24"/>
          <w:szCs w:val="24"/>
        </w:rPr>
        <w:tab/>
        <w:t xml:space="preserve">The Supreme Court of Appeal in </w:t>
      </w:r>
      <w:r w:rsidRPr="003325A5">
        <w:rPr>
          <w:rFonts w:asciiTheme="minorBidi" w:hAnsiTheme="minorBidi"/>
          <w:i/>
          <w:iCs/>
          <w:sz w:val="24"/>
          <w:szCs w:val="24"/>
        </w:rPr>
        <w:t>Arendsnes Sweefspoor CC v Botha</w:t>
      </w:r>
      <w:r w:rsidR="003325A5" w:rsidRPr="003325A5">
        <w:rPr>
          <w:rFonts w:asciiTheme="minorBidi" w:hAnsiTheme="minorBidi"/>
          <w:sz w:val="24"/>
          <w:szCs w:val="24"/>
        </w:rPr>
        <w:t xml:space="preserve"> reasoned </w:t>
      </w:r>
      <w:r w:rsidR="004E59E8">
        <w:rPr>
          <w:rFonts w:asciiTheme="minorBidi" w:hAnsiTheme="minorBidi"/>
          <w:sz w:val="24"/>
          <w:szCs w:val="24"/>
        </w:rPr>
        <w:t>as follows:</w:t>
      </w:r>
    </w:p>
    <w:p w14:paraId="222E7301" w14:textId="77777777" w:rsidR="00DF5E5B" w:rsidRPr="003325A5" w:rsidRDefault="00DF5E5B" w:rsidP="00DF5E5B">
      <w:pPr>
        <w:spacing w:line="360" w:lineRule="auto"/>
        <w:ind w:left="720" w:hanging="720"/>
        <w:jc w:val="both"/>
        <w:rPr>
          <w:rFonts w:asciiTheme="minorBidi" w:hAnsiTheme="minorBidi"/>
          <w:i/>
          <w:iCs/>
        </w:rPr>
      </w:pPr>
    </w:p>
    <w:p w14:paraId="0F3A1C73" w14:textId="7812D161" w:rsidR="00CD0673" w:rsidRPr="003325A5" w:rsidRDefault="003325A5" w:rsidP="00DF5E5B">
      <w:pPr>
        <w:spacing w:line="360" w:lineRule="auto"/>
        <w:ind w:left="720" w:firstLine="72"/>
        <w:jc w:val="both"/>
        <w:rPr>
          <w:rFonts w:asciiTheme="minorBidi" w:hAnsiTheme="minorBidi"/>
        </w:rPr>
      </w:pPr>
      <w:r w:rsidRPr="003325A5">
        <w:rPr>
          <w:rFonts w:asciiTheme="minorBidi" w:hAnsiTheme="minorBidi"/>
          <w:i/>
          <w:iCs/>
        </w:rPr>
        <w:t xml:space="preserve">‘[w]ith the advent of the constitutional dispensation, it has become a constitutional imperative to view the object of the rule as ensuring a fair trial or hearing. “Rules of court are delegated legislation, having statutory force, and are binding on the court, subject to the court’s power to prevent abuse of its process.” And rules are provided to secure the inexpensive and expeditious completion of litigation and are devised to </w:t>
      </w:r>
      <w:r w:rsidRPr="003325A5">
        <w:rPr>
          <w:rFonts w:asciiTheme="minorBidi" w:hAnsiTheme="minorBidi"/>
          <w:i/>
          <w:iCs/>
        </w:rPr>
        <w:lastRenderedPageBreak/>
        <w:t>further the administration of justice. … Considerations of justice and fairness are of prime importance in the interpretation of procedural rules.</w:t>
      </w:r>
      <w:r w:rsidR="00CD0673" w:rsidRPr="003325A5">
        <w:rPr>
          <w:rStyle w:val="FootnoteReference"/>
          <w:rFonts w:asciiTheme="minorBidi" w:hAnsiTheme="minorBidi"/>
          <w:i/>
          <w:iCs/>
        </w:rPr>
        <w:footnoteReference w:id="6"/>
      </w:r>
      <w:r w:rsidR="00CD0673" w:rsidRPr="003325A5">
        <w:rPr>
          <w:rFonts w:asciiTheme="minorBidi" w:hAnsiTheme="minorBidi"/>
        </w:rPr>
        <w:t xml:space="preserve"> </w:t>
      </w:r>
    </w:p>
    <w:p w14:paraId="018C5EBF" w14:textId="77777777" w:rsidR="003325A5" w:rsidRDefault="003325A5" w:rsidP="00DF5E5B">
      <w:pPr>
        <w:spacing w:line="360" w:lineRule="auto"/>
        <w:jc w:val="both"/>
        <w:rPr>
          <w:rFonts w:asciiTheme="minorBidi" w:hAnsiTheme="minorBidi"/>
          <w:sz w:val="24"/>
          <w:szCs w:val="24"/>
        </w:rPr>
      </w:pPr>
    </w:p>
    <w:p w14:paraId="1720A623" w14:textId="78805EC7" w:rsidR="003325A5" w:rsidRDefault="003325A5" w:rsidP="00DF5E5B">
      <w:pPr>
        <w:spacing w:line="360" w:lineRule="auto"/>
        <w:ind w:left="720" w:hanging="720"/>
        <w:jc w:val="both"/>
        <w:rPr>
          <w:rFonts w:asciiTheme="minorBidi" w:hAnsiTheme="minorBidi"/>
          <w:sz w:val="24"/>
          <w:szCs w:val="24"/>
        </w:rPr>
      </w:pPr>
      <w:r>
        <w:rPr>
          <w:rFonts w:asciiTheme="minorBidi" w:hAnsiTheme="minorBidi"/>
          <w:sz w:val="24"/>
          <w:szCs w:val="24"/>
        </w:rPr>
        <w:t>[29]</w:t>
      </w:r>
      <w:r>
        <w:rPr>
          <w:rFonts w:asciiTheme="minorBidi" w:hAnsiTheme="minorBidi"/>
          <w:sz w:val="24"/>
          <w:szCs w:val="24"/>
        </w:rPr>
        <w:tab/>
        <w:t xml:space="preserve">It is clear from the above-quoted authorities, which are directly binding on this court, that the rules of the court are important and should be observed. However, despite their obvious importance for the proper and speedy administration of justice, </w:t>
      </w:r>
      <w:r w:rsidR="002B1F1C">
        <w:rPr>
          <w:rFonts w:asciiTheme="minorBidi" w:hAnsiTheme="minorBidi"/>
          <w:sz w:val="24"/>
          <w:szCs w:val="24"/>
        </w:rPr>
        <w:t>rules</w:t>
      </w:r>
      <w:r>
        <w:rPr>
          <w:rFonts w:asciiTheme="minorBidi" w:hAnsiTheme="minorBidi"/>
          <w:sz w:val="24"/>
          <w:szCs w:val="24"/>
        </w:rPr>
        <w:t xml:space="preserve"> cannot be applied strictly in such a way that would result </w:t>
      </w:r>
      <w:r w:rsidR="00CF3959">
        <w:rPr>
          <w:rFonts w:asciiTheme="minorBidi" w:hAnsiTheme="minorBidi"/>
          <w:sz w:val="24"/>
          <w:szCs w:val="24"/>
        </w:rPr>
        <w:t>in</w:t>
      </w:r>
      <w:r>
        <w:rPr>
          <w:rFonts w:asciiTheme="minorBidi" w:hAnsiTheme="minorBidi"/>
          <w:sz w:val="24"/>
          <w:szCs w:val="24"/>
        </w:rPr>
        <w:t xml:space="preserve"> an injustice to any of the parties before the court. On the one hand, the court has a duty to not allow an unrepresented litigant to conduct himself in such a way that would seriously prejudice the represented litigant by </w:t>
      </w:r>
      <w:r w:rsidR="00CF3959">
        <w:rPr>
          <w:rFonts w:asciiTheme="minorBidi" w:hAnsiTheme="minorBidi"/>
          <w:sz w:val="24"/>
          <w:szCs w:val="24"/>
        </w:rPr>
        <w:t xml:space="preserve">recklessly disregarding the rules of court with a view to unnecessarily delay the completion of the main dispute. On the other hand, the court is duty-bound to understand the circumstances under which the unrepresented and lay litigant brought the dispute to court. The court cannot simply emphasize strict compliance with the rules by a person who does not have the necessary skill and capacity to not only understand the rules but to effectively use these rules in his favour. This requires a delicate balancing exercise that is aimed at achieving a just and fair outcome. </w:t>
      </w:r>
    </w:p>
    <w:p w14:paraId="256BA4A0" w14:textId="77777777" w:rsidR="00CF3959" w:rsidRDefault="00CF3959" w:rsidP="00DF5E5B">
      <w:pPr>
        <w:spacing w:line="360" w:lineRule="auto"/>
        <w:ind w:left="720" w:hanging="720"/>
        <w:jc w:val="both"/>
        <w:rPr>
          <w:rFonts w:asciiTheme="minorBidi" w:hAnsiTheme="minorBidi"/>
          <w:sz w:val="24"/>
          <w:szCs w:val="24"/>
        </w:rPr>
      </w:pPr>
    </w:p>
    <w:p w14:paraId="1F9F9867" w14:textId="49323BA1" w:rsidR="00CF3959" w:rsidRDefault="00CF3959" w:rsidP="00DF5E5B">
      <w:pPr>
        <w:spacing w:line="360" w:lineRule="auto"/>
        <w:ind w:left="720" w:hanging="720"/>
        <w:jc w:val="both"/>
        <w:rPr>
          <w:rFonts w:asciiTheme="minorBidi" w:hAnsiTheme="minorBidi"/>
          <w:sz w:val="24"/>
          <w:szCs w:val="24"/>
        </w:rPr>
      </w:pPr>
      <w:r>
        <w:rPr>
          <w:rFonts w:asciiTheme="minorBidi" w:hAnsiTheme="minorBidi"/>
          <w:sz w:val="24"/>
          <w:szCs w:val="24"/>
        </w:rPr>
        <w:t>[30]</w:t>
      </w:r>
      <w:r>
        <w:rPr>
          <w:rFonts w:asciiTheme="minorBidi" w:hAnsiTheme="minorBidi"/>
          <w:sz w:val="24"/>
          <w:szCs w:val="24"/>
        </w:rPr>
        <w:tab/>
        <w:t>It is important to note that</w:t>
      </w:r>
      <w:r w:rsidRPr="00CF3959">
        <w:rPr>
          <w:rFonts w:asciiTheme="minorBidi" w:hAnsiTheme="minorBidi"/>
          <w:sz w:val="24"/>
          <w:szCs w:val="24"/>
        </w:rPr>
        <w:t xml:space="preserve"> </w:t>
      </w:r>
      <w:r w:rsidR="00B72C9F">
        <w:rPr>
          <w:rFonts w:asciiTheme="minorBidi" w:hAnsiTheme="minorBidi"/>
          <w:sz w:val="24"/>
          <w:szCs w:val="24"/>
        </w:rPr>
        <w:t>r</w:t>
      </w:r>
      <w:r w:rsidRPr="00CF3959">
        <w:rPr>
          <w:rFonts w:asciiTheme="minorBidi" w:hAnsiTheme="minorBidi"/>
          <w:sz w:val="24"/>
          <w:szCs w:val="24"/>
        </w:rPr>
        <w:t>ules</w:t>
      </w:r>
      <w:r>
        <w:rPr>
          <w:rFonts w:asciiTheme="minorBidi" w:hAnsiTheme="minorBidi"/>
          <w:sz w:val="24"/>
          <w:szCs w:val="24"/>
        </w:rPr>
        <w:t xml:space="preserve"> that govern the procedure of this court</w:t>
      </w:r>
      <w:r w:rsidRPr="00CF3959">
        <w:rPr>
          <w:rFonts w:asciiTheme="minorBidi" w:hAnsiTheme="minorBidi"/>
          <w:sz w:val="24"/>
          <w:szCs w:val="24"/>
        </w:rPr>
        <w:t xml:space="preserve"> </w:t>
      </w:r>
      <w:r>
        <w:rPr>
          <w:rFonts w:asciiTheme="minorBidi" w:hAnsiTheme="minorBidi"/>
          <w:sz w:val="24"/>
          <w:szCs w:val="24"/>
        </w:rPr>
        <w:t>cannot</w:t>
      </w:r>
      <w:r w:rsidRPr="00CF3959">
        <w:rPr>
          <w:rFonts w:asciiTheme="minorBidi" w:hAnsiTheme="minorBidi"/>
          <w:sz w:val="24"/>
          <w:szCs w:val="24"/>
        </w:rPr>
        <w:t xml:space="preserve"> be applied rigidly</w:t>
      </w:r>
      <w:r>
        <w:rPr>
          <w:rFonts w:asciiTheme="minorBidi" w:hAnsiTheme="minorBidi"/>
          <w:sz w:val="24"/>
          <w:szCs w:val="24"/>
        </w:rPr>
        <w:t xml:space="preserve"> and</w:t>
      </w:r>
      <w:r w:rsidRPr="00CF3959">
        <w:rPr>
          <w:rFonts w:asciiTheme="minorBidi" w:hAnsiTheme="minorBidi"/>
          <w:sz w:val="24"/>
          <w:szCs w:val="24"/>
        </w:rPr>
        <w:t xml:space="preserve"> inflexibly </w:t>
      </w:r>
      <w:r>
        <w:rPr>
          <w:rFonts w:asciiTheme="minorBidi" w:hAnsiTheme="minorBidi"/>
          <w:sz w:val="24"/>
          <w:szCs w:val="24"/>
        </w:rPr>
        <w:t>without a contextual understanding of the circumstances of the matter before the court. This calls for a value judgment of the potential prejudice and what the interest of justice requires</w:t>
      </w:r>
      <w:r w:rsidR="00190DEE">
        <w:rPr>
          <w:rFonts w:asciiTheme="minorBidi" w:hAnsiTheme="minorBidi"/>
          <w:sz w:val="24"/>
          <w:szCs w:val="24"/>
        </w:rPr>
        <w:t>. It is possible where the applicant’s case does not comply with the relevant rule or rules</w:t>
      </w:r>
      <w:r w:rsidR="00B72C9F">
        <w:rPr>
          <w:rFonts w:asciiTheme="minorBidi" w:hAnsiTheme="minorBidi"/>
          <w:sz w:val="24"/>
          <w:szCs w:val="24"/>
        </w:rPr>
        <w:t xml:space="preserve"> for the applicant</w:t>
      </w:r>
      <w:r w:rsidR="00190DEE">
        <w:rPr>
          <w:rFonts w:asciiTheme="minorBidi" w:hAnsiTheme="minorBidi"/>
          <w:sz w:val="24"/>
          <w:szCs w:val="24"/>
        </w:rPr>
        <w:t xml:space="preserve"> to succeed when the interests of justice so </w:t>
      </w:r>
      <w:r w:rsidR="00B72C9F">
        <w:rPr>
          <w:rFonts w:asciiTheme="minorBidi" w:hAnsiTheme="minorBidi"/>
          <w:sz w:val="24"/>
          <w:szCs w:val="24"/>
        </w:rPr>
        <w:t>demand</w:t>
      </w:r>
      <w:r w:rsidR="00190DEE">
        <w:rPr>
          <w:rFonts w:asciiTheme="minorBidi" w:hAnsiTheme="minorBidi"/>
          <w:sz w:val="24"/>
          <w:szCs w:val="24"/>
        </w:rPr>
        <w:t>.</w:t>
      </w:r>
      <w:r w:rsidR="00190DEE">
        <w:rPr>
          <w:rStyle w:val="FootnoteReference"/>
          <w:rFonts w:asciiTheme="minorBidi" w:hAnsiTheme="minorBidi"/>
          <w:sz w:val="24"/>
          <w:szCs w:val="24"/>
        </w:rPr>
        <w:footnoteReference w:id="7"/>
      </w:r>
    </w:p>
    <w:p w14:paraId="6953CF26" w14:textId="77777777" w:rsidR="00190DEE" w:rsidRDefault="00190DEE" w:rsidP="00DF5E5B">
      <w:pPr>
        <w:spacing w:line="360" w:lineRule="auto"/>
        <w:ind w:left="720" w:hanging="720"/>
        <w:jc w:val="both"/>
        <w:rPr>
          <w:rFonts w:asciiTheme="minorBidi" w:hAnsiTheme="minorBidi"/>
          <w:sz w:val="24"/>
          <w:szCs w:val="24"/>
        </w:rPr>
      </w:pPr>
    </w:p>
    <w:p w14:paraId="22F97AE2" w14:textId="4F7101E4" w:rsidR="00E353CC" w:rsidRDefault="00190DEE" w:rsidP="00DF5E5B">
      <w:pPr>
        <w:spacing w:line="360" w:lineRule="auto"/>
        <w:ind w:left="720" w:hanging="720"/>
        <w:jc w:val="both"/>
        <w:rPr>
          <w:rFonts w:asciiTheme="minorBidi" w:hAnsiTheme="minorBidi"/>
          <w:sz w:val="24"/>
          <w:szCs w:val="24"/>
        </w:rPr>
      </w:pPr>
      <w:r>
        <w:rPr>
          <w:rFonts w:asciiTheme="minorBidi" w:hAnsiTheme="minorBidi"/>
          <w:sz w:val="24"/>
          <w:szCs w:val="24"/>
        </w:rPr>
        <w:t>[31]</w:t>
      </w:r>
      <w:r>
        <w:rPr>
          <w:rFonts w:asciiTheme="minorBidi" w:hAnsiTheme="minorBidi"/>
          <w:sz w:val="24"/>
          <w:szCs w:val="24"/>
        </w:rPr>
        <w:tab/>
        <w:t xml:space="preserve">In this case, there has never been serious opposition for the applicant to bring his application to </w:t>
      </w:r>
      <w:r w:rsidR="00B72C9F">
        <w:rPr>
          <w:rFonts w:asciiTheme="minorBidi" w:hAnsiTheme="minorBidi"/>
          <w:sz w:val="24"/>
          <w:szCs w:val="24"/>
        </w:rPr>
        <w:t>remove</w:t>
      </w:r>
      <w:r>
        <w:rPr>
          <w:rFonts w:asciiTheme="minorBidi" w:hAnsiTheme="minorBidi"/>
          <w:sz w:val="24"/>
          <w:szCs w:val="24"/>
        </w:rPr>
        <w:t xml:space="preserve"> the bar. In fact, paragraphs 16.3 and 20 of the </w:t>
      </w:r>
      <w:r>
        <w:rPr>
          <w:rFonts w:asciiTheme="minorBidi" w:hAnsiTheme="minorBidi"/>
          <w:sz w:val="24"/>
          <w:szCs w:val="24"/>
        </w:rPr>
        <w:lastRenderedPageBreak/>
        <w:t>respondent’s answering affidavit clearly demonstrate that the respondent was prepared to consent to the applicant’s application to remove the bar. This was on condition that this application was made properly and timeously. While it is not clear what the respondent actually mean</w:t>
      </w:r>
      <w:r w:rsidR="00B72C9F">
        <w:rPr>
          <w:rFonts w:asciiTheme="minorBidi" w:hAnsiTheme="minorBidi"/>
          <w:sz w:val="24"/>
          <w:szCs w:val="24"/>
        </w:rPr>
        <w:t>t by</w:t>
      </w:r>
      <w:r>
        <w:rPr>
          <w:rFonts w:asciiTheme="minorBidi" w:hAnsiTheme="minorBidi"/>
          <w:sz w:val="24"/>
          <w:szCs w:val="24"/>
        </w:rPr>
        <w:t xml:space="preserve"> the application </w:t>
      </w:r>
      <w:r w:rsidR="00B72C9F">
        <w:rPr>
          <w:rFonts w:asciiTheme="minorBidi" w:hAnsiTheme="minorBidi"/>
          <w:sz w:val="24"/>
          <w:szCs w:val="24"/>
        </w:rPr>
        <w:t>to</w:t>
      </w:r>
      <w:r>
        <w:rPr>
          <w:rFonts w:asciiTheme="minorBidi" w:hAnsiTheme="minorBidi"/>
          <w:sz w:val="24"/>
          <w:szCs w:val="24"/>
        </w:rPr>
        <w:t xml:space="preserve"> be made properly, it appears that the respondent merely required the applicant to not deliver a plea </w:t>
      </w:r>
      <w:r w:rsidR="00B72C9F">
        <w:rPr>
          <w:rFonts w:asciiTheme="minorBidi" w:hAnsiTheme="minorBidi"/>
          <w:sz w:val="24"/>
          <w:szCs w:val="24"/>
        </w:rPr>
        <w:t xml:space="preserve">that </w:t>
      </w:r>
      <w:r>
        <w:rPr>
          <w:rFonts w:asciiTheme="minorBidi" w:hAnsiTheme="minorBidi"/>
          <w:sz w:val="24"/>
          <w:szCs w:val="24"/>
        </w:rPr>
        <w:t xml:space="preserve">would amount to an irregular step or be excipiable. </w:t>
      </w:r>
    </w:p>
    <w:p w14:paraId="0D4D5A11" w14:textId="77777777" w:rsidR="004E59E8" w:rsidRDefault="004E59E8" w:rsidP="00DF5E5B">
      <w:pPr>
        <w:spacing w:line="360" w:lineRule="auto"/>
        <w:ind w:left="720" w:hanging="720"/>
        <w:jc w:val="both"/>
        <w:rPr>
          <w:rFonts w:asciiTheme="minorBidi" w:hAnsiTheme="minorBidi"/>
          <w:sz w:val="24"/>
          <w:szCs w:val="24"/>
        </w:rPr>
      </w:pPr>
    </w:p>
    <w:p w14:paraId="301EE6BF" w14:textId="7D70B524" w:rsidR="001C3F5B" w:rsidRDefault="00E353CC" w:rsidP="00B72C9F">
      <w:pPr>
        <w:spacing w:line="360" w:lineRule="auto"/>
        <w:ind w:left="720" w:hanging="720"/>
        <w:jc w:val="both"/>
        <w:rPr>
          <w:rFonts w:asciiTheme="minorBidi" w:hAnsiTheme="minorBidi"/>
          <w:sz w:val="24"/>
          <w:szCs w:val="24"/>
        </w:rPr>
      </w:pPr>
      <w:r>
        <w:rPr>
          <w:rFonts w:asciiTheme="minorBidi" w:hAnsiTheme="minorBidi"/>
          <w:sz w:val="24"/>
          <w:szCs w:val="24"/>
        </w:rPr>
        <w:t>[32]</w:t>
      </w:r>
      <w:r>
        <w:rPr>
          <w:rFonts w:asciiTheme="minorBidi" w:hAnsiTheme="minorBidi"/>
          <w:sz w:val="24"/>
          <w:szCs w:val="24"/>
        </w:rPr>
        <w:tab/>
      </w:r>
      <w:r w:rsidR="00190DEE">
        <w:rPr>
          <w:rFonts w:asciiTheme="minorBidi" w:hAnsiTheme="minorBidi"/>
          <w:sz w:val="24"/>
          <w:szCs w:val="24"/>
        </w:rPr>
        <w:t xml:space="preserve">Based on the email </w:t>
      </w:r>
      <w:r w:rsidR="00B72C9F">
        <w:rPr>
          <w:rFonts w:asciiTheme="minorBidi" w:hAnsiTheme="minorBidi"/>
          <w:sz w:val="24"/>
          <w:szCs w:val="24"/>
        </w:rPr>
        <w:t>sent by</w:t>
      </w:r>
      <w:r w:rsidR="00190DEE">
        <w:rPr>
          <w:rFonts w:asciiTheme="minorBidi" w:hAnsiTheme="minorBidi"/>
          <w:sz w:val="24"/>
          <w:szCs w:val="24"/>
        </w:rPr>
        <w:t xml:space="preserve"> the applicant </w:t>
      </w:r>
      <w:r w:rsidR="00B72C9F">
        <w:rPr>
          <w:rFonts w:asciiTheme="minorBidi" w:hAnsiTheme="minorBidi"/>
          <w:sz w:val="24"/>
          <w:szCs w:val="24"/>
        </w:rPr>
        <w:t xml:space="preserve">to the respondent </w:t>
      </w:r>
      <w:r w:rsidR="00190DEE">
        <w:rPr>
          <w:rFonts w:asciiTheme="minorBidi" w:hAnsiTheme="minorBidi"/>
          <w:sz w:val="24"/>
          <w:szCs w:val="24"/>
        </w:rPr>
        <w:t xml:space="preserve">where the applicant indicated that he has information that would likely </w:t>
      </w:r>
      <w:r w:rsidR="001C3F5B">
        <w:rPr>
          <w:rFonts w:asciiTheme="minorBidi" w:hAnsiTheme="minorBidi"/>
          <w:sz w:val="24"/>
          <w:szCs w:val="24"/>
        </w:rPr>
        <w:t>be placed in an affidavit</w:t>
      </w:r>
      <w:r w:rsidR="00B72C9F">
        <w:rPr>
          <w:rFonts w:asciiTheme="minorBidi" w:hAnsiTheme="minorBidi"/>
          <w:sz w:val="24"/>
          <w:szCs w:val="24"/>
        </w:rPr>
        <w:t xml:space="preserve"> and made part of the plea</w:t>
      </w:r>
      <w:r w:rsidR="001C3F5B">
        <w:rPr>
          <w:rFonts w:asciiTheme="minorBidi" w:hAnsiTheme="minorBidi"/>
          <w:sz w:val="24"/>
          <w:szCs w:val="24"/>
        </w:rPr>
        <w:t xml:space="preserve">, the respondent took a view that the applicant’s plea is likely not to be properly made. Further, this will force the respondent to apply to set the plea aside as an irregular step.  The respondent is of the view that it will be prejudiced should this court </w:t>
      </w:r>
      <w:r w:rsidR="00B72C9F">
        <w:rPr>
          <w:rFonts w:asciiTheme="minorBidi" w:hAnsiTheme="minorBidi"/>
          <w:sz w:val="24"/>
          <w:szCs w:val="24"/>
        </w:rPr>
        <w:t xml:space="preserve">remove </w:t>
      </w:r>
      <w:r w:rsidR="001C3F5B">
        <w:rPr>
          <w:rFonts w:asciiTheme="minorBidi" w:hAnsiTheme="minorBidi"/>
          <w:sz w:val="24"/>
          <w:szCs w:val="24"/>
        </w:rPr>
        <w:t xml:space="preserve">the bar and the applicant </w:t>
      </w:r>
      <w:r w:rsidR="00B72C9F">
        <w:rPr>
          <w:rFonts w:asciiTheme="minorBidi" w:hAnsiTheme="minorBidi"/>
          <w:sz w:val="24"/>
          <w:szCs w:val="24"/>
        </w:rPr>
        <w:t>is</w:t>
      </w:r>
      <w:r w:rsidR="001C3F5B">
        <w:rPr>
          <w:rFonts w:asciiTheme="minorBidi" w:hAnsiTheme="minorBidi"/>
          <w:sz w:val="24"/>
          <w:szCs w:val="24"/>
        </w:rPr>
        <w:t xml:space="preserve"> allowed to file his plea. </w:t>
      </w:r>
      <w:r w:rsidR="004E59E8">
        <w:rPr>
          <w:rFonts w:asciiTheme="minorBidi" w:hAnsiTheme="minorBidi"/>
          <w:sz w:val="24"/>
          <w:szCs w:val="24"/>
        </w:rPr>
        <w:t>In that, the respondent</w:t>
      </w:r>
      <w:r w:rsidR="001C3F5B">
        <w:rPr>
          <w:rFonts w:asciiTheme="minorBidi" w:hAnsiTheme="minorBidi"/>
          <w:sz w:val="24"/>
          <w:szCs w:val="24"/>
        </w:rPr>
        <w:t xml:space="preserve"> will be forced to incur further legal costs to ensure that the rules are adhered to. </w:t>
      </w:r>
    </w:p>
    <w:p w14:paraId="51BA3E6D" w14:textId="77777777" w:rsidR="001C3F5B" w:rsidRDefault="001C3F5B" w:rsidP="00DF5E5B">
      <w:pPr>
        <w:spacing w:line="360" w:lineRule="auto"/>
        <w:ind w:left="720" w:hanging="720"/>
        <w:jc w:val="both"/>
        <w:rPr>
          <w:rFonts w:asciiTheme="minorBidi" w:hAnsiTheme="minorBidi"/>
          <w:sz w:val="24"/>
          <w:szCs w:val="24"/>
        </w:rPr>
      </w:pPr>
    </w:p>
    <w:p w14:paraId="6B9F143F" w14:textId="20477E27" w:rsidR="00E353CC" w:rsidRDefault="001C3F5B" w:rsidP="00DF5E5B">
      <w:pPr>
        <w:spacing w:line="360" w:lineRule="auto"/>
        <w:ind w:left="720" w:hanging="720"/>
        <w:jc w:val="both"/>
        <w:rPr>
          <w:rFonts w:asciiTheme="minorBidi" w:hAnsiTheme="minorBidi"/>
          <w:sz w:val="24"/>
          <w:szCs w:val="24"/>
        </w:rPr>
      </w:pPr>
      <w:r>
        <w:rPr>
          <w:rFonts w:asciiTheme="minorBidi" w:hAnsiTheme="minorBidi"/>
          <w:sz w:val="24"/>
          <w:szCs w:val="24"/>
        </w:rPr>
        <w:t>[3</w:t>
      </w:r>
      <w:r w:rsidR="00E353CC">
        <w:rPr>
          <w:rFonts w:asciiTheme="minorBidi" w:hAnsiTheme="minorBidi"/>
          <w:sz w:val="24"/>
          <w:szCs w:val="24"/>
        </w:rPr>
        <w:t>3</w:t>
      </w:r>
      <w:r>
        <w:rPr>
          <w:rFonts w:asciiTheme="minorBidi" w:hAnsiTheme="minorBidi"/>
          <w:sz w:val="24"/>
          <w:szCs w:val="24"/>
        </w:rPr>
        <w:t>]</w:t>
      </w:r>
      <w:r>
        <w:rPr>
          <w:rFonts w:asciiTheme="minorBidi" w:hAnsiTheme="minorBidi"/>
          <w:sz w:val="24"/>
          <w:szCs w:val="24"/>
        </w:rPr>
        <w:tab/>
        <w:t xml:space="preserve"> </w:t>
      </w:r>
      <w:r w:rsidRPr="001C3F5B">
        <w:rPr>
          <w:rFonts w:asciiTheme="minorBidi" w:hAnsiTheme="minorBidi"/>
          <w:sz w:val="24"/>
          <w:szCs w:val="24"/>
        </w:rPr>
        <w:t>While the respondent cannot be faulted for this view considering that it has already successfully applied to set aside the applicant’s initial plea as an irregular step, this view appears to be presumptuous and pre-empts what the applicant is likely to do.</w:t>
      </w:r>
      <w:r>
        <w:rPr>
          <w:rFonts w:asciiTheme="minorBidi" w:hAnsiTheme="minorBidi"/>
          <w:sz w:val="24"/>
          <w:szCs w:val="24"/>
        </w:rPr>
        <w:t xml:space="preserve"> The potential prejudice that the respondent, as one of the major financial institutions in South Africa is likely to suffer, cannot be viewed in isolation. It must be assessed with what would be in the interest of justice in the circumstances. </w:t>
      </w:r>
    </w:p>
    <w:p w14:paraId="24F5A1B0" w14:textId="77777777" w:rsidR="00E353CC" w:rsidRDefault="00E353CC" w:rsidP="00DF5E5B">
      <w:pPr>
        <w:spacing w:line="360" w:lineRule="auto"/>
        <w:ind w:left="720" w:hanging="720"/>
        <w:jc w:val="both"/>
        <w:rPr>
          <w:rFonts w:asciiTheme="minorBidi" w:hAnsiTheme="minorBidi"/>
          <w:sz w:val="24"/>
          <w:szCs w:val="24"/>
        </w:rPr>
      </w:pPr>
    </w:p>
    <w:p w14:paraId="1D961983" w14:textId="67E22707" w:rsidR="001C3F5B" w:rsidRDefault="00E353CC" w:rsidP="00DF5E5B">
      <w:pPr>
        <w:spacing w:line="360" w:lineRule="auto"/>
        <w:ind w:left="720" w:hanging="720"/>
        <w:jc w:val="both"/>
        <w:rPr>
          <w:rFonts w:asciiTheme="minorBidi" w:hAnsiTheme="minorBidi"/>
          <w:sz w:val="24"/>
          <w:szCs w:val="24"/>
        </w:rPr>
      </w:pPr>
      <w:r>
        <w:rPr>
          <w:rFonts w:asciiTheme="minorBidi" w:hAnsiTheme="minorBidi"/>
          <w:sz w:val="24"/>
          <w:szCs w:val="24"/>
        </w:rPr>
        <w:t>[34]</w:t>
      </w:r>
      <w:r>
        <w:rPr>
          <w:rFonts w:asciiTheme="minorBidi" w:hAnsiTheme="minorBidi"/>
          <w:sz w:val="24"/>
          <w:szCs w:val="24"/>
        </w:rPr>
        <w:tab/>
      </w:r>
      <w:r w:rsidR="001C3F5B">
        <w:rPr>
          <w:rFonts w:asciiTheme="minorBidi" w:hAnsiTheme="minorBidi"/>
          <w:sz w:val="24"/>
          <w:szCs w:val="24"/>
        </w:rPr>
        <w:t>The door</w:t>
      </w:r>
      <w:r w:rsidR="00B72C9F">
        <w:rPr>
          <w:rFonts w:asciiTheme="minorBidi" w:hAnsiTheme="minorBidi"/>
          <w:sz w:val="24"/>
          <w:szCs w:val="24"/>
        </w:rPr>
        <w:t>s</w:t>
      </w:r>
      <w:r w:rsidR="001C3F5B">
        <w:rPr>
          <w:rFonts w:asciiTheme="minorBidi" w:hAnsiTheme="minorBidi"/>
          <w:sz w:val="24"/>
          <w:szCs w:val="24"/>
        </w:rPr>
        <w:t xml:space="preserve"> of the court cannot be shut on the applicant merely because there is a view that he is likely not to comply with the rules of the court. That approach is </w:t>
      </w:r>
      <w:r>
        <w:rPr>
          <w:rFonts w:asciiTheme="minorBidi" w:hAnsiTheme="minorBidi"/>
          <w:sz w:val="24"/>
          <w:szCs w:val="24"/>
        </w:rPr>
        <w:t xml:space="preserve">not </w:t>
      </w:r>
      <w:r w:rsidR="001C3F5B">
        <w:rPr>
          <w:rFonts w:asciiTheme="minorBidi" w:hAnsiTheme="minorBidi"/>
          <w:sz w:val="24"/>
          <w:szCs w:val="24"/>
        </w:rPr>
        <w:t xml:space="preserve">constitutionally justified. </w:t>
      </w:r>
      <w:r>
        <w:rPr>
          <w:rFonts w:asciiTheme="minorBidi" w:hAnsiTheme="minorBidi"/>
          <w:sz w:val="24"/>
          <w:szCs w:val="24"/>
        </w:rPr>
        <w:t xml:space="preserve">I am enjoined by section 39(1) of the 1996 Constitution when interpreting section 34 of this Constitution to </w:t>
      </w:r>
      <w:r w:rsidRPr="00E353CC">
        <w:rPr>
          <w:rFonts w:asciiTheme="minorBidi" w:hAnsiTheme="minorBidi"/>
          <w:i/>
          <w:iCs/>
          <w:sz w:val="24"/>
          <w:szCs w:val="24"/>
        </w:rPr>
        <w:t xml:space="preserve">‘… promote the values that underlie an open and democratic society based on human dignity, equality and freedom’. </w:t>
      </w:r>
      <w:r>
        <w:rPr>
          <w:rFonts w:asciiTheme="minorBidi" w:hAnsiTheme="minorBidi"/>
          <w:sz w:val="24"/>
          <w:szCs w:val="24"/>
        </w:rPr>
        <w:t xml:space="preserve">The fact that the applicant cannot afford to pay for his own legal representative who can competently place his case before this court </w:t>
      </w:r>
      <w:r>
        <w:rPr>
          <w:rFonts w:asciiTheme="minorBidi" w:hAnsiTheme="minorBidi"/>
          <w:sz w:val="24"/>
          <w:szCs w:val="24"/>
        </w:rPr>
        <w:lastRenderedPageBreak/>
        <w:t xml:space="preserve">should not lead this court to allow legal technicalities to prevent him from defending the case against him. The email that the applicant sent to the respondent should never be a catalyst for the rules that govern the procedure of this court to be strictly and inflexibly enforced to deny the applicant the opportunity to access this court and place his case before the court. To do so would be totally unjust. </w:t>
      </w:r>
    </w:p>
    <w:p w14:paraId="295EAF92" w14:textId="77777777" w:rsidR="00E353CC" w:rsidRDefault="00E353CC" w:rsidP="00DF5E5B">
      <w:pPr>
        <w:spacing w:line="360" w:lineRule="auto"/>
        <w:ind w:left="720" w:hanging="720"/>
        <w:jc w:val="both"/>
        <w:rPr>
          <w:rFonts w:asciiTheme="minorBidi" w:hAnsiTheme="minorBidi"/>
          <w:sz w:val="24"/>
          <w:szCs w:val="24"/>
        </w:rPr>
      </w:pPr>
    </w:p>
    <w:p w14:paraId="2322C62F" w14:textId="77777777" w:rsidR="004E59E8" w:rsidRDefault="00E353CC" w:rsidP="00DF5E5B">
      <w:pPr>
        <w:spacing w:line="360" w:lineRule="auto"/>
        <w:ind w:left="720" w:hanging="720"/>
        <w:jc w:val="both"/>
        <w:rPr>
          <w:rFonts w:asciiTheme="minorBidi" w:hAnsiTheme="minorBidi"/>
          <w:sz w:val="24"/>
          <w:szCs w:val="24"/>
        </w:rPr>
      </w:pPr>
      <w:r>
        <w:rPr>
          <w:rFonts w:asciiTheme="minorBidi" w:hAnsiTheme="minorBidi"/>
          <w:sz w:val="24"/>
          <w:szCs w:val="24"/>
        </w:rPr>
        <w:t>[35]</w:t>
      </w:r>
      <w:r>
        <w:rPr>
          <w:rFonts w:asciiTheme="minorBidi" w:hAnsiTheme="minorBidi"/>
          <w:sz w:val="24"/>
          <w:szCs w:val="24"/>
        </w:rPr>
        <w:tab/>
        <w:t xml:space="preserve">The fact that the applicant </w:t>
      </w:r>
      <w:r w:rsidR="00522DE6">
        <w:rPr>
          <w:rFonts w:asciiTheme="minorBidi" w:hAnsiTheme="minorBidi"/>
          <w:sz w:val="24"/>
          <w:szCs w:val="24"/>
        </w:rPr>
        <w:t xml:space="preserve">was represented </w:t>
      </w:r>
      <w:r>
        <w:rPr>
          <w:rFonts w:asciiTheme="minorBidi" w:hAnsiTheme="minorBidi"/>
          <w:sz w:val="24"/>
          <w:szCs w:val="24"/>
        </w:rPr>
        <w:t xml:space="preserve">at </w:t>
      </w:r>
      <w:r w:rsidR="00522DE6">
        <w:rPr>
          <w:rFonts w:asciiTheme="minorBidi" w:hAnsiTheme="minorBidi"/>
          <w:sz w:val="24"/>
          <w:szCs w:val="24"/>
        </w:rPr>
        <w:t xml:space="preserve">a </w:t>
      </w:r>
      <w:r>
        <w:rPr>
          <w:rFonts w:asciiTheme="minorBidi" w:hAnsiTheme="minorBidi"/>
          <w:sz w:val="24"/>
          <w:szCs w:val="24"/>
        </w:rPr>
        <w:t xml:space="preserve">time when his notice of intention to defend was delivered </w:t>
      </w:r>
      <w:r w:rsidR="00522DE6">
        <w:rPr>
          <w:rFonts w:asciiTheme="minorBidi" w:hAnsiTheme="minorBidi"/>
          <w:sz w:val="24"/>
          <w:szCs w:val="24"/>
        </w:rPr>
        <w:t xml:space="preserve">is not a good enough reason to deny him the opportunity to file his plea. It is common knowledge that there are lawyers who tend not to be proactive when their clients have not paid them. Even though there is no evidence tendered before </w:t>
      </w:r>
      <w:r w:rsidR="00B72C9F">
        <w:rPr>
          <w:rFonts w:asciiTheme="minorBidi" w:hAnsiTheme="minorBidi"/>
          <w:sz w:val="24"/>
          <w:szCs w:val="24"/>
        </w:rPr>
        <w:t xml:space="preserve">this court </w:t>
      </w:r>
      <w:r w:rsidR="00522DE6">
        <w:rPr>
          <w:rFonts w:asciiTheme="minorBidi" w:hAnsiTheme="minorBidi"/>
          <w:sz w:val="24"/>
          <w:szCs w:val="24"/>
        </w:rPr>
        <w:t xml:space="preserve">of the circumstances that led to the applicant’s legal representatives withdrawing as his attorneys of record, the court can reasonably assume that it was due to lack of payment. </w:t>
      </w:r>
    </w:p>
    <w:p w14:paraId="5FF1415F" w14:textId="77777777" w:rsidR="004E59E8" w:rsidRDefault="004E59E8" w:rsidP="00DF5E5B">
      <w:pPr>
        <w:spacing w:line="360" w:lineRule="auto"/>
        <w:ind w:left="720" w:hanging="720"/>
        <w:jc w:val="both"/>
        <w:rPr>
          <w:rFonts w:asciiTheme="minorBidi" w:hAnsiTheme="minorBidi"/>
          <w:sz w:val="24"/>
          <w:szCs w:val="24"/>
        </w:rPr>
      </w:pPr>
    </w:p>
    <w:p w14:paraId="252A9F05" w14:textId="1CDA1C95" w:rsidR="00CF3959" w:rsidRDefault="004E59E8" w:rsidP="00DF5E5B">
      <w:pPr>
        <w:spacing w:line="360" w:lineRule="auto"/>
        <w:ind w:left="720" w:hanging="720"/>
        <w:jc w:val="both"/>
        <w:rPr>
          <w:rFonts w:asciiTheme="minorBidi" w:hAnsiTheme="minorBidi"/>
          <w:sz w:val="24"/>
          <w:szCs w:val="24"/>
        </w:rPr>
      </w:pPr>
      <w:r>
        <w:rPr>
          <w:rFonts w:asciiTheme="minorBidi" w:hAnsiTheme="minorBidi"/>
          <w:sz w:val="24"/>
          <w:szCs w:val="24"/>
        </w:rPr>
        <w:t>[3</w:t>
      </w:r>
      <w:r w:rsidR="00B41437">
        <w:rPr>
          <w:rFonts w:asciiTheme="minorBidi" w:hAnsiTheme="minorBidi"/>
          <w:sz w:val="24"/>
          <w:szCs w:val="24"/>
        </w:rPr>
        <w:t>6</w:t>
      </w:r>
      <w:r>
        <w:rPr>
          <w:rFonts w:asciiTheme="minorBidi" w:hAnsiTheme="minorBidi"/>
          <w:sz w:val="24"/>
          <w:szCs w:val="24"/>
        </w:rPr>
        <w:t>]</w:t>
      </w:r>
      <w:r>
        <w:rPr>
          <w:rFonts w:asciiTheme="minorBidi" w:hAnsiTheme="minorBidi"/>
          <w:sz w:val="24"/>
          <w:szCs w:val="24"/>
        </w:rPr>
        <w:tab/>
      </w:r>
      <w:r w:rsidR="00522DE6">
        <w:rPr>
          <w:rFonts w:asciiTheme="minorBidi" w:hAnsiTheme="minorBidi"/>
          <w:sz w:val="24"/>
          <w:szCs w:val="24"/>
        </w:rPr>
        <w:t xml:space="preserve">The fact is that currently, the applicant is a lay litigant who is not represented. For that reason, there are valid reasons to not only </w:t>
      </w:r>
      <w:r w:rsidR="00522DE6" w:rsidRPr="00522DE6">
        <w:rPr>
          <w:rFonts w:asciiTheme="minorBidi" w:hAnsiTheme="minorBidi"/>
          <w:sz w:val="24"/>
          <w:szCs w:val="24"/>
        </w:rPr>
        <w:t>depart from a strict observance of the rule</w:t>
      </w:r>
      <w:r w:rsidR="00522DE6">
        <w:rPr>
          <w:rFonts w:asciiTheme="minorBidi" w:hAnsiTheme="minorBidi"/>
          <w:sz w:val="24"/>
          <w:szCs w:val="24"/>
        </w:rPr>
        <w:t xml:space="preserve">s but also to interpret the rules of this court </w:t>
      </w:r>
      <w:r w:rsidR="00522DE6" w:rsidRPr="00522DE6">
        <w:rPr>
          <w:rFonts w:asciiTheme="minorBidi" w:hAnsiTheme="minorBidi"/>
          <w:sz w:val="24"/>
          <w:szCs w:val="24"/>
        </w:rPr>
        <w:t>generously and in the light most favourable to the</w:t>
      </w:r>
      <w:r w:rsidR="00B72C9F">
        <w:rPr>
          <w:rFonts w:asciiTheme="minorBidi" w:hAnsiTheme="minorBidi"/>
          <w:sz w:val="24"/>
          <w:szCs w:val="24"/>
        </w:rPr>
        <w:t xml:space="preserve"> applicant as a lay</w:t>
      </w:r>
      <w:r w:rsidR="00522DE6" w:rsidRPr="00522DE6">
        <w:rPr>
          <w:rFonts w:asciiTheme="minorBidi" w:hAnsiTheme="minorBidi"/>
          <w:sz w:val="24"/>
          <w:szCs w:val="24"/>
        </w:rPr>
        <w:t xml:space="preserve"> litigant. </w:t>
      </w:r>
      <w:r w:rsidR="00522DE6">
        <w:rPr>
          <w:rFonts w:asciiTheme="minorBidi" w:hAnsiTheme="minorBidi"/>
          <w:sz w:val="24"/>
          <w:szCs w:val="24"/>
        </w:rPr>
        <w:t xml:space="preserve">The applicant should not </w:t>
      </w:r>
      <w:r w:rsidR="00522DE6" w:rsidRPr="00522DE6">
        <w:rPr>
          <w:rFonts w:asciiTheme="minorBidi" w:hAnsiTheme="minorBidi"/>
          <w:sz w:val="24"/>
          <w:szCs w:val="24"/>
        </w:rPr>
        <w:t>be held to the same standard of accuracy, skill</w:t>
      </w:r>
      <w:r w:rsidR="00522DE6">
        <w:rPr>
          <w:rFonts w:asciiTheme="minorBidi" w:hAnsiTheme="minorBidi"/>
          <w:sz w:val="24"/>
          <w:szCs w:val="24"/>
        </w:rPr>
        <w:t>,</w:t>
      </w:r>
      <w:r w:rsidR="00522DE6" w:rsidRPr="00522DE6">
        <w:rPr>
          <w:rFonts w:asciiTheme="minorBidi" w:hAnsiTheme="minorBidi"/>
          <w:sz w:val="24"/>
          <w:szCs w:val="24"/>
        </w:rPr>
        <w:t xml:space="preserve"> and precision in the presentation of</w:t>
      </w:r>
      <w:r w:rsidR="00522DE6">
        <w:rPr>
          <w:rFonts w:asciiTheme="minorBidi" w:hAnsiTheme="minorBidi"/>
          <w:sz w:val="24"/>
          <w:szCs w:val="24"/>
        </w:rPr>
        <w:t xml:space="preserve"> his case as that which </w:t>
      </w:r>
      <w:r w:rsidR="00522DE6" w:rsidRPr="00DF5E5B">
        <w:rPr>
          <w:rFonts w:asciiTheme="minorBidi" w:hAnsiTheme="minorBidi"/>
          <w:sz w:val="24"/>
          <w:szCs w:val="24"/>
        </w:rPr>
        <w:t>both the firm of attorneys and counsel representing the respondent are</w:t>
      </w:r>
      <w:r w:rsidR="00484CFF">
        <w:rPr>
          <w:rFonts w:asciiTheme="minorBidi" w:hAnsiTheme="minorBidi"/>
          <w:sz w:val="24"/>
          <w:szCs w:val="24"/>
        </w:rPr>
        <w:t xml:space="preserve"> held due to their legal training and expertise</w:t>
      </w:r>
      <w:r w:rsidR="00522DE6" w:rsidRPr="00DF5E5B">
        <w:rPr>
          <w:rFonts w:asciiTheme="minorBidi" w:hAnsiTheme="minorBidi"/>
          <w:sz w:val="24"/>
          <w:szCs w:val="24"/>
        </w:rPr>
        <w:t xml:space="preserve">. </w:t>
      </w:r>
    </w:p>
    <w:p w14:paraId="711976B7" w14:textId="77777777" w:rsidR="006208A3" w:rsidRDefault="006208A3" w:rsidP="00DF5E5B">
      <w:pPr>
        <w:spacing w:line="360" w:lineRule="auto"/>
        <w:ind w:left="720" w:hanging="720"/>
        <w:jc w:val="both"/>
        <w:rPr>
          <w:rFonts w:asciiTheme="minorBidi" w:hAnsiTheme="minorBidi"/>
          <w:sz w:val="24"/>
          <w:szCs w:val="24"/>
        </w:rPr>
      </w:pPr>
    </w:p>
    <w:p w14:paraId="1CB7A4CA" w14:textId="572FC6D9" w:rsidR="006208A3" w:rsidRDefault="006208A3" w:rsidP="00736D87">
      <w:pPr>
        <w:spacing w:line="360" w:lineRule="auto"/>
        <w:ind w:left="720" w:hanging="720"/>
        <w:jc w:val="both"/>
        <w:rPr>
          <w:rFonts w:asciiTheme="minorBidi" w:hAnsiTheme="minorBidi"/>
          <w:sz w:val="24"/>
          <w:szCs w:val="24"/>
        </w:rPr>
      </w:pPr>
      <w:r>
        <w:rPr>
          <w:rFonts w:asciiTheme="minorBidi" w:hAnsiTheme="minorBidi"/>
          <w:sz w:val="24"/>
          <w:szCs w:val="24"/>
        </w:rPr>
        <w:t>[3</w:t>
      </w:r>
      <w:r w:rsidR="00B41437">
        <w:rPr>
          <w:rFonts w:asciiTheme="minorBidi" w:hAnsiTheme="minorBidi"/>
          <w:sz w:val="24"/>
          <w:szCs w:val="24"/>
        </w:rPr>
        <w:t>7</w:t>
      </w:r>
      <w:r>
        <w:rPr>
          <w:rFonts w:asciiTheme="minorBidi" w:hAnsiTheme="minorBidi"/>
          <w:sz w:val="24"/>
          <w:szCs w:val="24"/>
        </w:rPr>
        <w:t>]</w:t>
      </w:r>
      <w:r>
        <w:rPr>
          <w:rFonts w:asciiTheme="minorBidi" w:hAnsiTheme="minorBidi"/>
          <w:sz w:val="24"/>
          <w:szCs w:val="24"/>
        </w:rPr>
        <w:tab/>
      </w:r>
      <w:r w:rsidR="00341861">
        <w:rPr>
          <w:rFonts w:asciiTheme="minorBidi" w:hAnsiTheme="minorBidi"/>
          <w:sz w:val="24"/>
          <w:szCs w:val="24"/>
        </w:rPr>
        <w:t xml:space="preserve">The respondent also indicated that it was willing to consent to the bar being </w:t>
      </w:r>
      <w:r w:rsidR="00484CFF">
        <w:rPr>
          <w:rFonts w:asciiTheme="minorBidi" w:hAnsiTheme="minorBidi"/>
          <w:sz w:val="24"/>
          <w:szCs w:val="24"/>
        </w:rPr>
        <w:t>removed</w:t>
      </w:r>
      <w:r w:rsidR="00341861">
        <w:rPr>
          <w:rFonts w:asciiTheme="minorBidi" w:hAnsiTheme="minorBidi"/>
          <w:sz w:val="24"/>
          <w:szCs w:val="24"/>
        </w:rPr>
        <w:t xml:space="preserve"> if the applicant filed his application to </w:t>
      </w:r>
      <w:r w:rsidR="00484CFF">
        <w:rPr>
          <w:rFonts w:asciiTheme="minorBidi" w:hAnsiTheme="minorBidi"/>
          <w:sz w:val="24"/>
          <w:szCs w:val="24"/>
        </w:rPr>
        <w:t>remove</w:t>
      </w:r>
      <w:r w:rsidR="00341861">
        <w:rPr>
          <w:rFonts w:asciiTheme="minorBidi" w:hAnsiTheme="minorBidi"/>
          <w:sz w:val="24"/>
          <w:szCs w:val="24"/>
        </w:rPr>
        <w:t xml:space="preserve"> the bar timeously from the date this court set aside the applicant’s initial plea as an irregular step</w:t>
      </w:r>
      <w:r w:rsidR="00484CFF">
        <w:rPr>
          <w:rFonts w:asciiTheme="minorBidi" w:hAnsiTheme="minorBidi"/>
          <w:sz w:val="24"/>
          <w:szCs w:val="24"/>
        </w:rPr>
        <w:t>. This order was made</w:t>
      </w:r>
      <w:r w:rsidR="00341861">
        <w:rPr>
          <w:rFonts w:asciiTheme="minorBidi" w:hAnsiTheme="minorBidi"/>
          <w:sz w:val="24"/>
          <w:szCs w:val="24"/>
        </w:rPr>
        <w:t xml:space="preserve"> on 20 April 2023. It is clear from paragraph 16 of the respondent’s answering affidavit that this order was a result of an agreement between the parties.</w:t>
      </w:r>
      <w:r w:rsidR="00341861" w:rsidRPr="00341861">
        <w:t xml:space="preserve"> </w:t>
      </w:r>
      <w:r w:rsidR="00341861" w:rsidRPr="00341861">
        <w:rPr>
          <w:rFonts w:asciiTheme="minorBidi" w:hAnsiTheme="minorBidi"/>
          <w:sz w:val="24"/>
          <w:szCs w:val="24"/>
        </w:rPr>
        <w:t xml:space="preserve">The applicant brought this application </w:t>
      </w:r>
      <w:r w:rsidR="00341861">
        <w:rPr>
          <w:rFonts w:asciiTheme="minorBidi" w:hAnsiTheme="minorBidi"/>
          <w:sz w:val="24"/>
          <w:szCs w:val="24"/>
        </w:rPr>
        <w:t xml:space="preserve">on 5 May 2023, which was </w:t>
      </w:r>
      <w:r w:rsidR="00341861" w:rsidRPr="00341861">
        <w:rPr>
          <w:rFonts w:asciiTheme="minorBidi" w:hAnsiTheme="minorBidi"/>
          <w:sz w:val="24"/>
          <w:szCs w:val="24"/>
        </w:rPr>
        <w:t>within ten days</w:t>
      </w:r>
      <w:r w:rsidR="00341861">
        <w:rPr>
          <w:rFonts w:asciiTheme="minorBidi" w:hAnsiTheme="minorBidi"/>
          <w:sz w:val="24"/>
          <w:szCs w:val="24"/>
        </w:rPr>
        <w:t xml:space="preserve"> as agreed by the parties.</w:t>
      </w:r>
      <w:r w:rsidR="00736D87">
        <w:rPr>
          <w:rFonts w:asciiTheme="minorBidi" w:hAnsiTheme="minorBidi"/>
          <w:sz w:val="24"/>
          <w:szCs w:val="24"/>
        </w:rPr>
        <w:t xml:space="preserve"> The days of the court are generally calculated in terms of court days.</w:t>
      </w:r>
      <w:r w:rsidR="00341861">
        <w:rPr>
          <w:rFonts w:asciiTheme="minorBidi" w:hAnsiTheme="minorBidi"/>
          <w:sz w:val="24"/>
          <w:szCs w:val="24"/>
        </w:rPr>
        <w:t xml:space="preserve"> The applicant did not delay bringing </w:t>
      </w:r>
      <w:r w:rsidR="00341861">
        <w:rPr>
          <w:rFonts w:asciiTheme="minorBidi" w:hAnsiTheme="minorBidi"/>
          <w:sz w:val="24"/>
          <w:szCs w:val="24"/>
        </w:rPr>
        <w:lastRenderedPageBreak/>
        <w:t>this applica</w:t>
      </w:r>
      <w:r w:rsidR="00B41437">
        <w:rPr>
          <w:rFonts w:asciiTheme="minorBidi" w:hAnsiTheme="minorBidi"/>
          <w:sz w:val="24"/>
          <w:szCs w:val="24"/>
        </w:rPr>
        <w:t>tion</w:t>
      </w:r>
      <w:r w:rsidR="00341861">
        <w:rPr>
          <w:rFonts w:asciiTheme="minorBidi" w:hAnsiTheme="minorBidi"/>
          <w:sz w:val="24"/>
          <w:szCs w:val="24"/>
        </w:rPr>
        <w:t xml:space="preserve"> despite not being legally represented. </w:t>
      </w:r>
      <w:r w:rsidR="00736D87">
        <w:rPr>
          <w:rFonts w:asciiTheme="minorBidi" w:hAnsiTheme="minorBidi"/>
          <w:sz w:val="24"/>
          <w:szCs w:val="24"/>
        </w:rPr>
        <w:t xml:space="preserve">The only thing that the respondent takes issue with is the content and structure of the applicant’s affidavit. The respondent made it clear that </w:t>
      </w:r>
      <w:r w:rsidR="00341861">
        <w:rPr>
          <w:rFonts w:asciiTheme="minorBidi" w:hAnsiTheme="minorBidi"/>
          <w:sz w:val="24"/>
          <w:szCs w:val="24"/>
        </w:rPr>
        <w:t xml:space="preserve">the contents of the applicant’s application would inform the respondent whether to </w:t>
      </w:r>
      <w:r w:rsidR="00736D87">
        <w:rPr>
          <w:rFonts w:asciiTheme="minorBidi" w:hAnsiTheme="minorBidi"/>
          <w:sz w:val="24"/>
          <w:szCs w:val="24"/>
        </w:rPr>
        <w:t>oppose</w:t>
      </w:r>
      <w:r w:rsidR="00341861">
        <w:rPr>
          <w:rFonts w:asciiTheme="minorBidi" w:hAnsiTheme="minorBidi"/>
          <w:sz w:val="24"/>
          <w:szCs w:val="24"/>
        </w:rPr>
        <w:t xml:space="preserve"> the application. </w:t>
      </w:r>
    </w:p>
    <w:p w14:paraId="50083E60" w14:textId="77777777" w:rsidR="00736D87" w:rsidRDefault="00736D87" w:rsidP="00736D87">
      <w:pPr>
        <w:spacing w:line="360" w:lineRule="auto"/>
        <w:ind w:left="720" w:hanging="720"/>
        <w:jc w:val="both"/>
        <w:rPr>
          <w:rFonts w:asciiTheme="minorBidi" w:hAnsiTheme="minorBidi"/>
          <w:sz w:val="24"/>
          <w:szCs w:val="24"/>
        </w:rPr>
      </w:pPr>
    </w:p>
    <w:p w14:paraId="2E8F8881" w14:textId="76CA8255" w:rsidR="00736D87" w:rsidRPr="00DF5E5B" w:rsidRDefault="00736D87" w:rsidP="00736D87">
      <w:pPr>
        <w:spacing w:line="360" w:lineRule="auto"/>
        <w:ind w:left="720" w:hanging="720"/>
        <w:jc w:val="both"/>
        <w:rPr>
          <w:rFonts w:asciiTheme="minorBidi" w:hAnsiTheme="minorBidi"/>
          <w:sz w:val="24"/>
          <w:szCs w:val="24"/>
        </w:rPr>
      </w:pPr>
      <w:r>
        <w:rPr>
          <w:rFonts w:asciiTheme="minorBidi" w:hAnsiTheme="minorBidi"/>
          <w:sz w:val="24"/>
          <w:szCs w:val="24"/>
        </w:rPr>
        <w:t>[3</w:t>
      </w:r>
      <w:r w:rsidR="00B41437">
        <w:rPr>
          <w:rFonts w:asciiTheme="minorBidi" w:hAnsiTheme="minorBidi"/>
          <w:sz w:val="24"/>
          <w:szCs w:val="24"/>
        </w:rPr>
        <w:t>8</w:t>
      </w:r>
      <w:r>
        <w:rPr>
          <w:rFonts w:asciiTheme="minorBidi" w:hAnsiTheme="minorBidi"/>
          <w:sz w:val="24"/>
          <w:szCs w:val="24"/>
        </w:rPr>
        <w:t>]</w:t>
      </w:r>
      <w:r>
        <w:rPr>
          <w:rFonts w:asciiTheme="minorBidi" w:hAnsiTheme="minorBidi"/>
          <w:sz w:val="24"/>
          <w:szCs w:val="24"/>
        </w:rPr>
        <w:tab/>
        <w:t xml:space="preserve">In my view, considering the respondent’s overall attitude with respect to this application and the terms of agreement outlined in paragraph 16 of the respondent’s answering affidavit, there is no real substantial opposition to the applicant’s application. The opposition appears to be merely on technical grounds </w:t>
      </w:r>
      <w:r w:rsidR="00B41437">
        <w:rPr>
          <w:rFonts w:asciiTheme="minorBidi" w:hAnsiTheme="minorBidi"/>
          <w:sz w:val="24"/>
          <w:szCs w:val="24"/>
        </w:rPr>
        <w:t>that</w:t>
      </w:r>
      <w:r>
        <w:rPr>
          <w:rFonts w:asciiTheme="minorBidi" w:hAnsiTheme="minorBidi"/>
          <w:sz w:val="24"/>
          <w:szCs w:val="24"/>
        </w:rPr>
        <w:t xml:space="preserve"> will lead to the applicant being </w:t>
      </w:r>
      <w:r w:rsidR="00484CFF">
        <w:rPr>
          <w:rFonts w:asciiTheme="minorBidi" w:hAnsiTheme="minorBidi"/>
          <w:sz w:val="24"/>
          <w:szCs w:val="24"/>
        </w:rPr>
        <w:t xml:space="preserve">unreasonably </w:t>
      </w:r>
      <w:r>
        <w:rPr>
          <w:rFonts w:asciiTheme="minorBidi" w:hAnsiTheme="minorBidi"/>
          <w:sz w:val="24"/>
          <w:szCs w:val="24"/>
        </w:rPr>
        <w:t>denied the right to have access to this court</w:t>
      </w:r>
      <w:r w:rsidR="00B41437">
        <w:rPr>
          <w:rFonts w:asciiTheme="minorBidi" w:hAnsiTheme="minorBidi"/>
          <w:sz w:val="24"/>
          <w:szCs w:val="24"/>
        </w:rPr>
        <w:t xml:space="preserve"> and duly defend a case against him</w:t>
      </w:r>
      <w:r>
        <w:rPr>
          <w:rFonts w:asciiTheme="minorBidi" w:hAnsiTheme="minorBidi"/>
          <w:sz w:val="24"/>
          <w:szCs w:val="24"/>
        </w:rPr>
        <w:t xml:space="preserve">. </w:t>
      </w:r>
    </w:p>
    <w:p w14:paraId="36FD54DD" w14:textId="77777777" w:rsidR="00CF3959" w:rsidRPr="00DF5E5B" w:rsidRDefault="00CF3959" w:rsidP="00DF5E5B">
      <w:pPr>
        <w:spacing w:line="360" w:lineRule="auto"/>
        <w:ind w:left="720" w:hanging="720"/>
        <w:jc w:val="both"/>
        <w:rPr>
          <w:rFonts w:asciiTheme="minorBidi" w:hAnsiTheme="minorBidi"/>
          <w:sz w:val="24"/>
          <w:szCs w:val="24"/>
        </w:rPr>
      </w:pPr>
    </w:p>
    <w:p w14:paraId="101B8E89" w14:textId="646F5C4B" w:rsidR="008828E5" w:rsidRPr="00DF5E5B" w:rsidRDefault="008828E5" w:rsidP="00DF5E5B">
      <w:pPr>
        <w:spacing w:line="360" w:lineRule="auto"/>
        <w:rPr>
          <w:rFonts w:asciiTheme="minorBidi" w:hAnsiTheme="minorBidi"/>
          <w:b/>
          <w:bCs/>
          <w:i/>
          <w:iCs/>
          <w:sz w:val="24"/>
          <w:szCs w:val="24"/>
        </w:rPr>
      </w:pPr>
      <w:r w:rsidRPr="00DF5E5B">
        <w:rPr>
          <w:rFonts w:asciiTheme="minorBidi" w:hAnsiTheme="minorBidi"/>
          <w:b/>
          <w:bCs/>
          <w:i/>
          <w:iCs/>
          <w:sz w:val="24"/>
          <w:szCs w:val="24"/>
        </w:rPr>
        <w:tab/>
        <w:t>ii)</w:t>
      </w:r>
      <w:r w:rsidRPr="00DF5E5B">
        <w:rPr>
          <w:rFonts w:asciiTheme="minorBidi" w:hAnsiTheme="minorBidi"/>
          <w:b/>
          <w:bCs/>
          <w:i/>
          <w:iCs/>
          <w:sz w:val="24"/>
          <w:szCs w:val="24"/>
        </w:rPr>
        <w:tab/>
      </w:r>
      <w:r w:rsidR="00381328" w:rsidRPr="00DF5E5B">
        <w:rPr>
          <w:rFonts w:asciiTheme="minorBidi" w:hAnsiTheme="minorBidi"/>
          <w:b/>
          <w:bCs/>
          <w:i/>
          <w:iCs/>
          <w:sz w:val="24"/>
          <w:szCs w:val="24"/>
        </w:rPr>
        <w:t>Failure to comply with relevant rules</w:t>
      </w:r>
    </w:p>
    <w:p w14:paraId="5588625E" w14:textId="77777777" w:rsidR="008828E5" w:rsidRPr="00DF5E5B" w:rsidRDefault="008828E5" w:rsidP="00DF5E5B">
      <w:pPr>
        <w:spacing w:line="360" w:lineRule="auto"/>
        <w:rPr>
          <w:rFonts w:asciiTheme="minorBidi" w:hAnsiTheme="minorBidi"/>
          <w:sz w:val="24"/>
          <w:szCs w:val="24"/>
        </w:rPr>
      </w:pPr>
    </w:p>
    <w:p w14:paraId="326E66C1" w14:textId="293DEA57" w:rsidR="006F0D98" w:rsidRDefault="00381328" w:rsidP="006F0D98">
      <w:pPr>
        <w:spacing w:line="360" w:lineRule="auto"/>
        <w:ind w:left="720" w:hanging="720"/>
        <w:jc w:val="both"/>
        <w:rPr>
          <w:rFonts w:asciiTheme="minorBidi" w:hAnsiTheme="minorBidi"/>
          <w:sz w:val="24"/>
          <w:szCs w:val="24"/>
        </w:rPr>
      </w:pPr>
      <w:r w:rsidRPr="00DF5E5B">
        <w:rPr>
          <w:rFonts w:asciiTheme="minorBidi" w:hAnsiTheme="minorBidi"/>
          <w:sz w:val="24"/>
          <w:szCs w:val="24"/>
        </w:rPr>
        <w:t>[3</w:t>
      </w:r>
      <w:r w:rsidR="00B41437">
        <w:rPr>
          <w:rFonts w:asciiTheme="minorBidi" w:hAnsiTheme="minorBidi"/>
          <w:sz w:val="24"/>
          <w:szCs w:val="24"/>
        </w:rPr>
        <w:t>9</w:t>
      </w:r>
      <w:r w:rsidRPr="00DF5E5B">
        <w:rPr>
          <w:rFonts w:asciiTheme="minorBidi" w:hAnsiTheme="minorBidi"/>
          <w:sz w:val="24"/>
          <w:szCs w:val="24"/>
        </w:rPr>
        <w:t>]</w:t>
      </w:r>
      <w:r w:rsidRPr="00DF5E5B">
        <w:rPr>
          <w:rFonts w:asciiTheme="minorBidi" w:hAnsiTheme="minorBidi"/>
          <w:sz w:val="24"/>
          <w:szCs w:val="24"/>
        </w:rPr>
        <w:tab/>
      </w:r>
      <w:r w:rsidR="00DF5E5B" w:rsidRPr="00DF5E5B">
        <w:rPr>
          <w:rFonts w:asciiTheme="minorBidi" w:hAnsiTheme="minorBidi"/>
          <w:sz w:val="24"/>
          <w:szCs w:val="24"/>
        </w:rPr>
        <w:t xml:space="preserve">In terms of </w:t>
      </w:r>
      <w:r w:rsidR="00DF5E5B">
        <w:rPr>
          <w:rFonts w:asciiTheme="minorBidi" w:hAnsiTheme="minorBidi"/>
          <w:sz w:val="24"/>
          <w:szCs w:val="24"/>
        </w:rPr>
        <w:t>Rule 27(1) of the Uniform Rules of Court</w:t>
      </w:r>
      <w:r w:rsidR="009966C5">
        <w:rPr>
          <w:rFonts w:asciiTheme="minorBidi" w:hAnsiTheme="minorBidi"/>
          <w:sz w:val="24"/>
          <w:szCs w:val="24"/>
        </w:rPr>
        <w:t xml:space="preserve">, </w:t>
      </w:r>
      <w:r w:rsidR="006F0D98">
        <w:rPr>
          <w:rFonts w:asciiTheme="minorBidi" w:hAnsiTheme="minorBidi"/>
          <w:sz w:val="24"/>
          <w:szCs w:val="24"/>
        </w:rPr>
        <w:t xml:space="preserve">in the absence of an agreement between the parties, </w:t>
      </w:r>
      <w:r w:rsidR="009966C5">
        <w:rPr>
          <w:rFonts w:asciiTheme="minorBidi" w:hAnsiTheme="minorBidi"/>
          <w:sz w:val="24"/>
          <w:szCs w:val="24"/>
        </w:rPr>
        <w:t xml:space="preserve">the applicant was expected to demonstrate good cause why the respondent’s bar should be </w:t>
      </w:r>
      <w:r w:rsidR="00484CFF">
        <w:rPr>
          <w:rFonts w:asciiTheme="minorBidi" w:hAnsiTheme="minorBidi"/>
          <w:sz w:val="24"/>
          <w:szCs w:val="24"/>
        </w:rPr>
        <w:t>removed</w:t>
      </w:r>
      <w:r w:rsidR="009966C5">
        <w:rPr>
          <w:rFonts w:asciiTheme="minorBidi" w:hAnsiTheme="minorBidi"/>
          <w:sz w:val="24"/>
          <w:szCs w:val="24"/>
        </w:rPr>
        <w:t xml:space="preserve"> to be allowed to file his plea. </w:t>
      </w:r>
      <w:r w:rsidR="006F0D98">
        <w:rPr>
          <w:rFonts w:asciiTheme="minorBidi" w:hAnsiTheme="minorBidi"/>
          <w:sz w:val="24"/>
          <w:szCs w:val="24"/>
        </w:rPr>
        <w:t>The view that the precise definition of the phrase ‘good cause’ is neither possible nor desirable and that the circumstances of the case before the court must be considered has received judicial endorsement.</w:t>
      </w:r>
      <w:r w:rsidR="006F0D98">
        <w:rPr>
          <w:rStyle w:val="FootnoteReference"/>
          <w:rFonts w:asciiTheme="minorBidi" w:hAnsiTheme="minorBidi"/>
          <w:sz w:val="24"/>
          <w:szCs w:val="24"/>
        </w:rPr>
        <w:footnoteReference w:id="8"/>
      </w:r>
      <w:r w:rsidR="0068492A">
        <w:rPr>
          <w:rFonts w:asciiTheme="minorBidi" w:hAnsiTheme="minorBidi"/>
          <w:sz w:val="24"/>
          <w:szCs w:val="24"/>
        </w:rPr>
        <w:t xml:space="preserve"> Loosely, good cause may be understood as </w:t>
      </w:r>
      <w:r w:rsidR="00B41437">
        <w:rPr>
          <w:rFonts w:asciiTheme="minorBidi" w:hAnsiTheme="minorBidi"/>
          <w:sz w:val="24"/>
          <w:szCs w:val="24"/>
        </w:rPr>
        <w:t xml:space="preserve">the need to </w:t>
      </w:r>
      <w:r w:rsidR="0068492A">
        <w:rPr>
          <w:rFonts w:asciiTheme="minorBidi" w:hAnsiTheme="minorBidi"/>
          <w:sz w:val="24"/>
          <w:szCs w:val="24"/>
        </w:rPr>
        <w:t>provid</w:t>
      </w:r>
      <w:r w:rsidR="00B41437">
        <w:rPr>
          <w:rFonts w:asciiTheme="minorBidi" w:hAnsiTheme="minorBidi"/>
          <w:sz w:val="24"/>
          <w:szCs w:val="24"/>
        </w:rPr>
        <w:t>e</w:t>
      </w:r>
      <w:r w:rsidR="0068492A">
        <w:rPr>
          <w:rFonts w:asciiTheme="minorBidi" w:hAnsiTheme="minorBidi"/>
          <w:sz w:val="24"/>
          <w:szCs w:val="24"/>
        </w:rPr>
        <w:t xml:space="preserve"> sufficient reasons for the failure to file a particular document or for delivering </w:t>
      </w:r>
      <w:r w:rsidR="00B41437">
        <w:rPr>
          <w:rFonts w:asciiTheme="minorBidi" w:hAnsiTheme="minorBidi"/>
          <w:sz w:val="24"/>
          <w:szCs w:val="24"/>
        </w:rPr>
        <w:t>such a document</w:t>
      </w:r>
      <w:r w:rsidR="0068492A">
        <w:rPr>
          <w:rFonts w:asciiTheme="minorBidi" w:hAnsiTheme="minorBidi"/>
          <w:sz w:val="24"/>
          <w:szCs w:val="24"/>
        </w:rPr>
        <w:t xml:space="preserve"> late. </w:t>
      </w:r>
      <w:r w:rsidR="00484CFF">
        <w:rPr>
          <w:rFonts w:asciiTheme="minorBidi" w:hAnsiTheme="minorBidi"/>
          <w:sz w:val="24"/>
          <w:szCs w:val="24"/>
        </w:rPr>
        <w:t>Ultimately, this court has wide discretion when determining whether to remove the respondent’s bar.</w:t>
      </w:r>
      <w:r w:rsidR="00484CFF">
        <w:rPr>
          <w:rStyle w:val="FootnoteReference"/>
          <w:rFonts w:asciiTheme="minorBidi" w:hAnsiTheme="minorBidi"/>
          <w:sz w:val="24"/>
          <w:szCs w:val="24"/>
        </w:rPr>
        <w:footnoteReference w:id="9"/>
      </w:r>
    </w:p>
    <w:p w14:paraId="42E49035" w14:textId="77777777" w:rsidR="0068492A" w:rsidRDefault="0068492A" w:rsidP="006F0D98">
      <w:pPr>
        <w:spacing w:line="360" w:lineRule="auto"/>
        <w:ind w:left="720" w:hanging="720"/>
        <w:jc w:val="both"/>
        <w:rPr>
          <w:rFonts w:asciiTheme="minorBidi" w:hAnsiTheme="minorBidi"/>
          <w:sz w:val="24"/>
          <w:szCs w:val="24"/>
        </w:rPr>
      </w:pPr>
    </w:p>
    <w:p w14:paraId="58DA7174" w14:textId="41002F53" w:rsidR="0068492A" w:rsidRDefault="0068492A" w:rsidP="0068492A">
      <w:pPr>
        <w:spacing w:line="360" w:lineRule="auto"/>
        <w:ind w:left="720" w:hanging="720"/>
        <w:jc w:val="both"/>
        <w:rPr>
          <w:rFonts w:asciiTheme="minorBidi" w:hAnsiTheme="minorBidi"/>
          <w:sz w:val="24"/>
          <w:szCs w:val="24"/>
        </w:rPr>
      </w:pPr>
      <w:r>
        <w:rPr>
          <w:rFonts w:asciiTheme="minorBidi" w:hAnsiTheme="minorBidi"/>
          <w:sz w:val="24"/>
          <w:szCs w:val="24"/>
        </w:rPr>
        <w:t>[</w:t>
      </w:r>
      <w:r w:rsidR="00B41437">
        <w:rPr>
          <w:rFonts w:asciiTheme="minorBidi" w:hAnsiTheme="minorBidi"/>
          <w:sz w:val="24"/>
          <w:szCs w:val="24"/>
        </w:rPr>
        <w:t>40</w:t>
      </w:r>
      <w:r>
        <w:rPr>
          <w:rFonts w:asciiTheme="minorBidi" w:hAnsiTheme="minorBidi"/>
          <w:sz w:val="24"/>
          <w:szCs w:val="24"/>
        </w:rPr>
        <w:t>]</w:t>
      </w:r>
      <w:r>
        <w:rPr>
          <w:rFonts w:asciiTheme="minorBidi" w:hAnsiTheme="minorBidi"/>
          <w:sz w:val="24"/>
          <w:szCs w:val="24"/>
        </w:rPr>
        <w:tab/>
        <w:t xml:space="preserve">In </w:t>
      </w:r>
      <w:r w:rsidRPr="0068492A">
        <w:rPr>
          <w:rFonts w:asciiTheme="minorBidi" w:hAnsiTheme="minorBidi"/>
          <w:i/>
          <w:iCs/>
          <w:sz w:val="24"/>
          <w:szCs w:val="24"/>
        </w:rPr>
        <w:t>Ingosstrakh v Global Aviation Investments (Pty) Ltd and Others</w:t>
      </w:r>
      <w:r>
        <w:rPr>
          <w:rFonts w:asciiTheme="minorBidi" w:hAnsiTheme="minorBidi"/>
          <w:i/>
          <w:iCs/>
          <w:sz w:val="24"/>
          <w:szCs w:val="24"/>
        </w:rPr>
        <w:t xml:space="preserve">, </w:t>
      </w:r>
      <w:r>
        <w:rPr>
          <w:rFonts w:asciiTheme="minorBidi" w:hAnsiTheme="minorBidi"/>
          <w:sz w:val="24"/>
          <w:szCs w:val="24"/>
        </w:rPr>
        <w:t>the Supreme Court of Appeal held that</w:t>
      </w:r>
      <w:r w:rsidR="00B41437">
        <w:rPr>
          <w:rFonts w:asciiTheme="minorBidi" w:hAnsiTheme="minorBidi"/>
          <w:sz w:val="24"/>
          <w:szCs w:val="24"/>
        </w:rPr>
        <w:t>:</w:t>
      </w:r>
    </w:p>
    <w:p w14:paraId="48BD43EB" w14:textId="77777777" w:rsidR="0068492A" w:rsidRDefault="0068492A" w:rsidP="0068492A">
      <w:pPr>
        <w:spacing w:line="360" w:lineRule="auto"/>
        <w:ind w:left="720" w:hanging="720"/>
        <w:jc w:val="both"/>
        <w:rPr>
          <w:rFonts w:asciiTheme="minorBidi" w:hAnsiTheme="minorBidi"/>
          <w:sz w:val="24"/>
          <w:szCs w:val="24"/>
        </w:rPr>
      </w:pPr>
    </w:p>
    <w:p w14:paraId="3DD55EC0" w14:textId="69421B59" w:rsidR="0068492A" w:rsidRPr="0068492A" w:rsidRDefault="0068492A" w:rsidP="0068492A">
      <w:pPr>
        <w:spacing w:line="360" w:lineRule="auto"/>
        <w:ind w:left="720"/>
        <w:jc w:val="both"/>
        <w:rPr>
          <w:rFonts w:asciiTheme="minorBidi" w:hAnsiTheme="minorBidi"/>
          <w:i/>
          <w:iCs/>
        </w:rPr>
      </w:pPr>
      <w:r w:rsidRPr="0068492A">
        <w:rPr>
          <w:rFonts w:asciiTheme="minorBidi" w:hAnsiTheme="minorBidi"/>
          <w:i/>
          <w:iCs/>
        </w:rPr>
        <w:t xml:space="preserve">‘[r]ule 27 of the uniform rules deals with the extension of time, removal of bar and condonation. In terms of rule 27(3) the court may, on good cause shown, condone any non-compliance with the rules. Thus, in order to succeed in this regard, Ingosstrakh would be expected to show good cause why condonation should be granted for its failure to deliver its plea. Generally, the concept of ‘good cause’ entails a consideration of the following factors:  </w:t>
      </w:r>
      <w:bookmarkStart w:id="5" w:name="_Hlk148289944"/>
      <w:r w:rsidRPr="0068492A">
        <w:rPr>
          <w:rFonts w:asciiTheme="minorBidi" w:hAnsiTheme="minorBidi"/>
          <w:i/>
          <w:iCs/>
        </w:rPr>
        <w:t>a reasonable and acceptable explanation for the default</w:t>
      </w:r>
      <w:bookmarkEnd w:id="5"/>
      <w:r w:rsidRPr="0068492A">
        <w:rPr>
          <w:rFonts w:asciiTheme="minorBidi" w:hAnsiTheme="minorBidi"/>
          <w:i/>
          <w:iCs/>
        </w:rPr>
        <w:t xml:space="preserve">; a demonstration that a party is acting bona fide; and that </w:t>
      </w:r>
      <w:bookmarkStart w:id="6" w:name="_Hlk148292545"/>
      <w:r w:rsidRPr="0068492A">
        <w:rPr>
          <w:rFonts w:asciiTheme="minorBidi" w:hAnsiTheme="minorBidi"/>
          <w:i/>
          <w:iCs/>
        </w:rPr>
        <w:t>such party has a bona fide defence which prima facie has some prospect of success</w:t>
      </w:r>
      <w:bookmarkEnd w:id="6"/>
      <w:r w:rsidRPr="0068492A">
        <w:rPr>
          <w:rFonts w:asciiTheme="minorBidi" w:hAnsiTheme="minorBidi"/>
          <w:i/>
          <w:iCs/>
        </w:rPr>
        <w:t>. Good cause requires a full explanation of the default so that the court may assess the explanation’.</w:t>
      </w:r>
      <w:r w:rsidRPr="0068492A">
        <w:rPr>
          <w:rStyle w:val="FootnoteReference"/>
          <w:rFonts w:asciiTheme="minorBidi" w:hAnsiTheme="minorBidi"/>
          <w:i/>
          <w:iCs/>
        </w:rPr>
        <w:footnoteReference w:id="10"/>
      </w:r>
    </w:p>
    <w:p w14:paraId="5CA9F693" w14:textId="77777777" w:rsidR="006F0D98" w:rsidRDefault="006F0D98" w:rsidP="009966C5">
      <w:pPr>
        <w:spacing w:line="360" w:lineRule="auto"/>
        <w:ind w:left="720" w:hanging="720"/>
        <w:rPr>
          <w:rFonts w:asciiTheme="minorBidi" w:hAnsiTheme="minorBidi"/>
          <w:sz w:val="24"/>
          <w:szCs w:val="24"/>
        </w:rPr>
      </w:pPr>
    </w:p>
    <w:p w14:paraId="6D965865" w14:textId="33777EFF" w:rsidR="006F0D98" w:rsidRDefault="0068492A" w:rsidP="006D3BAC">
      <w:pPr>
        <w:spacing w:line="360" w:lineRule="auto"/>
        <w:ind w:left="720" w:hanging="720"/>
        <w:jc w:val="both"/>
        <w:rPr>
          <w:rFonts w:asciiTheme="minorBidi" w:hAnsiTheme="minorBidi"/>
          <w:sz w:val="24"/>
          <w:szCs w:val="24"/>
        </w:rPr>
      </w:pPr>
      <w:r>
        <w:rPr>
          <w:rFonts w:asciiTheme="minorBidi" w:hAnsiTheme="minorBidi"/>
          <w:sz w:val="24"/>
          <w:szCs w:val="24"/>
        </w:rPr>
        <w:t>[</w:t>
      </w:r>
      <w:r w:rsidR="00B41437">
        <w:rPr>
          <w:rFonts w:asciiTheme="minorBidi" w:hAnsiTheme="minorBidi"/>
          <w:sz w:val="24"/>
          <w:szCs w:val="24"/>
        </w:rPr>
        <w:t>41</w:t>
      </w:r>
      <w:r>
        <w:rPr>
          <w:rFonts w:asciiTheme="minorBidi" w:hAnsiTheme="minorBidi"/>
          <w:sz w:val="24"/>
          <w:szCs w:val="24"/>
        </w:rPr>
        <w:t>]</w:t>
      </w:r>
      <w:r>
        <w:rPr>
          <w:rFonts w:asciiTheme="minorBidi" w:hAnsiTheme="minorBidi"/>
          <w:sz w:val="24"/>
          <w:szCs w:val="24"/>
        </w:rPr>
        <w:tab/>
        <w:t xml:space="preserve">In the context of rule 27, it appears that there are three fundamental factors that should assist the applicant to demonstrate </w:t>
      </w:r>
      <w:r w:rsidR="00484CFF">
        <w:rPr>
          <w:rFonts w:asciiTheme="minorBidi" w:hAnsiTheme="minorBidi"/>
          <w:sz w:val="24"/>
          <w:szCs w:val="24"/>
        </w:rPr>
        <w:t>good</w:t>
      </w:r>
      <w:r>
        <w:rPr>
          <w:rFonts w:asciiTheme="minorBidi" w:hAnsiTheme="minorBidi"/>
          <w:sz w:val="24"/>
          <w:szCs w:val="24"/>
        </w:rPr>
        <w:t xml:space="preserve"> cause. The first factor is to provide </w:t>
      </w:r>
      <w:r w:rsidRPr="0068492A">
        <w:rPr>
          <w:rFonts w:asciiTheme="minorBidi" w:hAnsiTheme="minorBidi"/>
          <w:sz w:val="24"/>
          <w:szCs w:val="24"/>
        </w:rPr>
        <w:t>a reasonable and acceptable explanation for the default</w:t>
      </w:r>
      <w:r>
        <w:rPr>
          <w:rFonts w:asciiTheme="minorBidi" w:hAnsiTheme="minorBidi"/>
          <w:sz w:val="24"/>
          <w:szCs w:val="24"/>
        </w:rPr>
        <w:t xml:space="preserve">. The applicant appears to be offering at least </w:t>
      </w:r>
      <w:r w:rsidR="003346C3">
        <w:rPr>
          <w:rFonts w:asciiTheme="minorBidi" w:hAnsiTheme="minorBidi"/>
          <w:sz w:val="24"/>
          <w:szCs w:val="24"/>
        </w:rPr>
        <w:t>one</w:t>
      </w:r>
      <w:r>
        <w:rPr>
          <w:rFonts w:asciiTheme="minorBidi" w:hAnsiTheme="minorBidi"/>
          <w:sz w:val="24"/>
          <w:szCs w:val="24"/>
        </w:rPr>
        <w:t xml:space="preserve"> </w:t>
      </w:r>
      <w:r w:rsidR="003346C3">
        <w:rPr>
          <w:rFonts w:asciiTheme="minorBidi" w:hAnsiTheme="minorBidi"/>
          <w:sz w:val="24"/>
          <w:szCs w:val="24"/>
        </w:rPr>
        <w:t>reason</w:t>
      </w:r>
      <w:r w:rsidR="006D3BAC">
        <w:rPr>
          <w:rFonts w:asciiTheme="minorBidi" w:hAnsiTheme="minorBidi"/>
          <w:sz w:val="24"/>
          <w:szCs w:val="24"/>
        </w:rPr>
        <w:t xml:space="preserve"> why he was unable to file his plea. In his founding affidavit, the applicant states that he struggled with </w:t>
      </w:r>
      <w:r w:rsidR="00833D57">
        <w:rPr>
          <w:rFonts w:asciiTheme="minorBidi" w:hAnsiTheme="minorBidi"/>
          <w:sz w:val="24"/>
          <w:szCs w:val="24"/>
        </w:rPr>
        <w:t>C</w:t>
      </w:r>
      <w:r w:rsidR="006D3BAC">
        <w:rPr>
          <w:rFonts w:asciiTheme="minorBidi" w:hAnsiTheme="minorBidi"/>
          <w:sz w:val="24"/>
          <w:szCs w:val="24"/>
        </w:rPr>
        <w:t xml:space="preserve">aselines. It is not clear whether, at the time of the alleged struggle, the applicant had already drafted the plea and merely struggled to upload it on </w:t>
      </w:r>
      <w:r w:rsidR="00833D57">
        <w:rPr>
          <w:rFonts w:asciiTheme="minorBidi" w:hAnsiTheme="minorBidi"/>
          <w:sz w:val="24"/>
          <w:szCs w:val="24"/>
        </w:rPr>
        <w:t>C</w:t>
      </w:r>
      <w:r w:rsidR="006D3BAC">
        <w:rPr>
          <w:rFonts w:asciiTheme="minorBidi" w:hAnsiTheme="minorBidi"/>
          <w:sz w:val="24"/>
          <w:szCs w:val="24"/>
        </w:rPr>
        <w:t>aselines. If it was already drafted, it is not clear why the plea was not emailed to the respondent’s legal representatives because the</w:t>
      </w:r>
      <w:r w:rsidR="00484CFF">
        <w:rPr>
          <w:rFonts w:asciiTheme="minorBidi" w:hAnsiTheme="minorBidi"/>
          <w:sz w:val="24"/>
          <w:szCs w:val="24"/>
        </w:rPr>
        <w:t xml:space="preserve"> parties</w:t>
      </w:r>
      <w:r w:rsidR="006D3BAC">
        <w:rPr>
          <w:rFonts w:asciiTheme="minorBidi" w:hAnsiTheme="minorBidi"/>
          <w:sz w:val="24"/>
          <w:szCs w:val="24"/>
        </w:rPr>
        <w:t xml:space="preserve"> had already </w:t>
      </w:r>
      <w:r w:rsidR="00B41437">
        <w:rPr>
          <w:rFonts w:asciiTheme="minorBidi" w:hAnsiTheme="minorBidi"/>
          <w:sz w:val="24"/>
          <w:szCs w:val="24"/>
        </w:rPr>
        <w:t xml:space="preserve">established some </w:t>
      </w:r>
      <w:r w:rsidR="006D3BAC">
        <w:rPr>
          <w:rFonts w:asciiTheme="minorBidi" w:hAnsiTheme="minorBidi"/>
          <w:sz w:val="24"/>
          <w:szCs w:val="24"/>
        </w:rPr>
        <w:t>communica</w:t>
      </w:r>
      <w:r w:rsidR="00B41437">
        <w:rPr>
          <w:rFonts w:asciiTheme="minorBidi" w:hAnsiTheme="minorBidi"/>
          <w:sz w:val="24"/>
          <w:szCs w:val="24"/>
        </w:rPr>
        <w:t>tion channels</w:t>
      </w:r>
      <w:r w:rsidR="006D3BAC">
        <w:rPr>
          <w:rFonts w:asciiTheme="minorBidi" w:hAnsiTheme="minorBidi"/>
          <w:sz w:val="24"/>
          <w:szCs w:val="24"/>
        </w:rPr>
        <w:t xml:space="preserve"> by email. </w:t>
      </w:r>
    </w:p>
    <w:p w14:paraId="59CD2FD8" w14:textId="77777777" w:rsidR="006D3BAC" w:rsidRDefault="006D3BAC" w:rsidP="006D3BAC">
      <w:pPr>
        <w:spacing w:line="360" w:lineRule="auto"/>
        <w:ind w:left="720" w:hanging="720"/>
        <w:jc w:val="both"/>
        <w:rPr>
          <w:rFonts w:asciiTheme="minorBidi" w:hAnsiTheme="minorBidi"/>
          <w:sz w:val="24"/>
          <w:szCs w:val="24"/>
        </w:rPr>
      </w:pPr>
    </w:p>
    <w:p w14:paraId="3FB9E656" w14:textId="584DF6E0" w:rsidR="006D3BAC" w:rsidRDefault="006D3BAC" w:rsidP="006D3BAC">
      <w:pPr>
        <w:spacing w:line="360" w:lineRule="auto"/>
        <w:ind w:left="720" w:hanging="720"/>
        <w:jc w:val="both"/>
        <w:rPr>
          <w:rFonts w:asciiTheme="minorBidi" w:hAnsiTheme="minorBidi"/>
          <w:sz w:val="24"/>
          <w:szCs w:val="24"/>
        </w:rPr>
      </w:pPr>
      <w:r>
        <w:rPr>
          <w:rFonts w:asciiTheme="minorBidi" w:hAnsiTheme="minorBidi"/>
          <w:sz w:val="24"/>
          <w:szCs w:val="24"/>
        </w:rPr>
        <w:t>[4</w:t>
      </w:r>
      <w:r w:rsidR="00B41437">
        <w:rPr>
          <w:rFonts w:asciiTheme="minorBidi" w:hAnsiTheme="minorBidi"/>
          <w:sz w:val="24"/>
          <w:szCs w:val="24"/>
        </w:rPr>
        <w:t>2</w:t>
      </w:r>
      <w:r>
        <w:rPr>
          <w:rFonts w:asciiTheme="minorBidi" w:hAnsiTheme="minorBidi"/>
          <w:sz w:val="24"/>
          <w:szCs w:val="24"/>
        </w:rPr>
        <w:t>]</w:t>
      </w:r>
      <w:r>
        <w:rPr>
          <w:rFonts w:asciiTheme="minorBidi" w:hAnsiTheme="minorBidi"/>
          <w:sz w:val="24"/>
          <w:szCs w:val="24"/>
        </w:rPr>
        <w:tab/>
        <w:t>It appears</w:t>
      </w:r>
      <w:r w:rsidR="00B41437">
        <w:rPr>
          <w:rFonts w:asciiTheme="minorBidi" w:hAnsiTheme="minorBidi"/>
          <w:sz w:val="24"/>
          <w:szCs w:val="24"/>
        </w:rPr>
        <w:t>,</w:t>
      </w:r>
      <w:r>
        <w:rPr>
          <w:rFonts w:asciiTheme="minorBidi" w:hAnsiTheme="minorBidi"/>
          <w:sz w:val="24"/>
          <w:szCs w:val="24"/>
        </w:rPr>
        <w:t xml:space="preserve"> however, that the applicant was genuinely of the view that he ought to have </w:t>
      </w:r>
      <w:r w:rsidR="00484CFF">
        <w:rPr>
          <w:rFonts w:asciiTheme="minorBidi" w:hAnsiTheme="minorBidi"/>
          <w:sz w:val="24"/>
          <w:szCs w:val="24"/>
        </w:rPr>
        <w:t xml:space="preserve">only </w:t>
      </w:r>
      <w:r>
        <w:rPr>
          <w:rFonts w:asciiTheme="minorBidi" w:hAnsiTheme="minorBidi"/>
          <w:sz w:val="24"/>
          <w:szCs w:val="24"/>
        </w:rPr>
        <w:t xml:space="preserve">uploaded </w:t>
      </w:r>
      <w:r w:rsidR="00B41437">
        <w:rPr>
          <w:rFonts w:asciiTheme="minorBidi" w:hAnsiTheme="minorBidi"/>
          <w:sz w:val="24"/>
          <w:szCs w:val="24"/>
        </w:rPr>
        <w:t>his</w:t>
      </w:r>
      <w:r>
        <w:rPr>
          <w:rFonts w:asciiTheme="minorBidi" w:hAnsiTheme="minorBidi"/>
          <w:sz w:val="24"/>
          <w:szCs w:val="24"/>
        </w:rPr>
        <w:t xml:space="preserve"> plea on </w:t>
      </w:r>
      <w:r w:rsidR="00833D57">
        <w:rPr>
          <w:rFonts w:asciiTheme="minorBidi" w:hAnsiTheme="minorBidi"/>
          <w:sz w:val="24"/>
          <w:szCs w:val="24"/>
        </w:rPr>
        <w:t>C</w:t>
      </w:r>
      <w:r>
        <w:rPr>
          <w:rFonts w:asciiTheme="minorBidi" w:hAnsiTheme="minorBidi"/>
          <w:sz w:val="24"/>
          <w:szCs w:val="24"/>
        </w:rPr>
        <w:t xml:space="preserve">aselines. The respondent did not deny the applicant’s allegation. The respondent merely argued that if the applicant struggled with </w:t>
      </w:r>
      <w:r w:rsidR="00833D57">
        <w:rPr>
          <w:rFonts w:asciiTheme="minorBidi" w:hAnsiTheme="minorBidi"/>
          <w:sz w:val="24"/>
          <w:szCs w:val="24"/>
        </w:rPr>
        <w:t>C</w:t>
      </w:r>
      <w:r>
        <w:rPr>
          <w:rFonts w:asciiTheme="minorBidi" w:hAnsiTheme="minorBidi"/>
          <w:sz w:val="24"/>
          <w:szCs w:val="24"/>
        </w:rPr>
        <w:t xml:space="preserve">aselines, he should have emailed the plea to the respondent’s legal representative. The explanation that the applicant provided is not challenged and this court cannot simply reject it.  It is only in the heads of argument </w:t>
      </w:r>
      <w:r w:rsidR="00B41437">
        <w:rPr>
          <w:rFonts w:asciiTheme="minorBidi" w:hAnsiTheme="minorBidi"/>
          <w:sz w:val="24"/>
          <w:szCs w:val="24"/>
        </w:rPr>
        <w:t>where</w:t>
      </w:r>
      <w:r>
        <w:rPr>
          <w:rFonts w:asciiTheme="minorBidi" w:hAnsiTheme="minorBidi"/>
          <w:sz w:val="24"/>
          <w:szCs w:val="24"/>
        </w:rPr>
        <w:t xml:space="preserve"> it is submitted on behalf of the </w:t>
      </w:r>
      <w:r w:rsidR="00484CFF">
        <w:rPr>
          <w:rFonts w:asciiTheme="minorBidi" w:hAnsiTheme="minorBidi"/>
          <w:sz w:val="24"/>
          <w:szCs w:val="24"/>
        </w:rPr>
        <w:t xml:space="preserve">respondent </w:t>
      </w:r>
      <w:r>
        <w:rPr>
          <w:rFonts w:asciiTheme="minorBidi" w:hAnsiTheme="minorBidi"/>
          <w:sz w:val="24"/>
          <w:szCs w:val="24"/>
        </w:rPr>
        <w:t xml:space="preserve">that </w:t>
      </w:r>
      <w:r w:rsidR="00484CFF">
        <w:rPr>
          <w:rFonts w:asciiTheme="minorBidi" w:hAnsiTheme="minorBidi"/>
          <w:sz w:val="24"/>
          <w:szCs w:val="24"/>
        </w:rPr>
        <w:t>the applicant’s explanation</w:t>
      </w:r>
      <w:r>
        <w:rPr>
          <w:rFonts w:asciiTheme="minorBidi" w:hAnsiTheme="minorBidi"/>
          <w:sz w:val="24"/>
          <w:szCs w:val="24"/>
        </w:rPr>
        <w:t xml:space="preserve"> is unconvincing. </w:t>
      </w:r>
      <w:r w:rsidR="003346C3">
        <w:rPr>
          <w:rFonts w:asciiTheme="minorBidi" w:hAnsiTheme="minorBidi"/>
          <w:sz w:val="24"/>
          <w:szCs w:val="24"/>
        </w:rPr>
        <w:t xml:space="preserve">There is no </w:t>
      </w:r>
      <w:r w:rsidR="00484CFF">
        <w:rPr>
          <w:rFonts w:asciiTheme="minorBidi" w:hAnsiTheme="minorBidi"/>
          <w:sz w:val="24"/>
          <w:szCs w:val="24"/>
        </w:rPr>
        <w:t xml:space="preserve">genuine </w:t>
      </w:r>
      <w:r w:rsidR="003346C3">
        <w:rPr>
          <w:rFonts w:asciiTheme="minorBidi" w:hAnsiTheme="minorBidi"/>
          <w:sz w:val="24"/>
          <w:szCs w:val="24"/>
        </w:rPr>
        <w:t>allegation that this explanation is un</w:t>
      </w:r>
      <w:r w:rsidR="003346C3" w:rsidRPr="003346C3">
        <w:rPr>
          <w:rFonts w:asciiTheme="minorBidi" w:hAnsiTheme="minorBidi"/>
          <w:sz w:val="24"/>
          <w:szCs w:val="24"/>
        </w:rPr>
        <w:t xml:space="preserve">reasonable and </w:t>
      </w:r>
      <w:r w:rsidR="003346C3">
        <w:rPr>
          <w:rFonts w:asciiTheme="minorBidi" w:hAnsiTheme="minorBidi"/>
          <w:sz w:val="24"/>
          <w:szCs w:val="24"/>
        </w:rPr>
        <w:t>un</w:t>
      </w:r>
      <w:r w:rsidR="003346C3" w:rsidRPr="003346C3">
        <w:rPr>
          <w:rFonts w:asciiTheme="minorBidi" w:hAnsiTheme="minorBidi"/>
          <w:sz w:val="24"/>
          <w:szCs w:val="24"/>
        </w:rPr>
        <w:t>acceptable</w:t>
      </w:r>
      <w:r w:rsidR="003346C3">
        <w:rPr>
          <w:rFonts w:asciiTheme="minorBidi" w:hAnsiTheme="minorBidi"/>
          <w:sz w:val="24"/>
          <w:szCs w:val="24"/>
        </w:rPr>
        <w:t xml:space="preserve">. It is not beyond the realm of </w:t>
      </w:r>
      <w:r w:rsidR="003346C3">
        <w:rPr>
          <w:rFonts w:asciiTheme="minorBidi" w:hAnsiTheme="minorBidi"/>
          <w:sz w:val="24"/>
          <w:szCs w:val="24"/>
        </w:rPr>
        <w:lastRenderedPageBreak/>
        <w:t xml:space="preserve">possibilities that the applicant, as an ordinary member of society, struggled with </w:t>
      </w:r>
      <w:r w:rsidR="00833D57">
        <w:rPr>
          <w:rFonts w:asciiTheme="minorBidi" w:hAnsiTheme="minorBidi"/>
          <w:sz w:val="24"/>
          <w:szCs w:val="24"/>
        </w:rPr>
        <w:t>C</w:t>
      </w:r>
      <w:r w:rsidR="003346C3">
        <w:rPr>
          <w:rFonts w:asciiTheme="minorBidi" w:hAnsiTheme="minorBidi"/>
          <w:sz w:val="24"/>
          <w:szCs w:val="24"/>
        </w:rPr>
        <w:t xml:space="preserve">aselines. There are legal practitioners who also struggle with </w:t>
      </w:r>
      <w:r w:rsidR="00833D57">
        <w:rPr>
          <w:rFonts w:asciiTheme="minorBidi" w:hAnsiTheme="minorBidi"/>
          <w:sz w:val="24"/>
          <w:szCs w:val="24"/>
        </w:rPr>
        <w:t>C</w:t>
      </w:r>
      <w:r w:rsidR="003346C3">
        <w:rPr>
          <w:rFonts w:asciiTheme="minorBidi" w:hAnsiTheme="minorBidi"/>
          <w:sz w:val="24"/>
          <w:szCs w:val="24"/>
        </w:rPr>
        <w:t xml:space="preserve">aselines. I am of the view that the applicant’s explanation is acceptable. </w:t>
      </w:r>
    </w:p>
    <w:p w14:paraId="2A81BC83" w14:textId="77777777" w:rsidR="003346C3" w:rsidRDefault="003346C3" w:rsidP="006D3BAC">
      <w:pPr>
        <w:spacing w:line="360" w:lineRule="auto"/>
        <w:ind w:left="720" w:hanging="720"/>
        <w:jc w:val="both"/>
        <w:rPr>
          <w:rFonts w:asciiTheme="minorBidi" w:hAnsiTheme="minorBidi"/>
          <w:sz w:val="24"/>
          <w:szCs w:val="24"/>
        </w:rPr>
      </w:pPr>
    </w:p>
    <w:p w14:paraId="7A7A6424" w14:textId="77777777" w:rsidR="00B41437" w:rsidRDefault="003346C3" w:rsidP="006D3BAC">
      <w:pPr>
        <w:spacing w:line="360" w:lineRule="auto"/>
        <w:ind w:left="720" w:hanging="720"/>
        <w:jc w:val="both"/>
        <w:rPr>
          <w:rFonts w:asciiTheme="minorBidi" w:hAnsiTheme="minorBidi"/>
          <w:sz w:val="24"/>
          <w:szCs w:val="24"/>
        </w:rPr>
      </w:pPr>
      <w:r>
        <w:rPr>
          <w:rFonts w:asciiTheme="minorBidi" w:hAnsiTheme="minorBidi"/>
          <w:sz w:val="24"/>
          <w:szCs w:val="24"/>
        </w:rPr>
        <w:t>[4</w:t>
      </w:r>
      <w:r w:rsidR="00B41437">
        <w:rPr>
          <w:rFonts w:asciiTheme="minorBidi" w:hAnsiTheme="minorBidi"/>
          <w:sz w:val="24"/>
          <w:szCs w:val="24"/>
        </w:rPr>
        <w:t>3</w:t>
      </w:r>
      <w:r>
        <w:rPr>
          <w:rFonts w:asciiTheme="minorBidi" w:hAnsiTheme="minorBidi"/>
          <w:sz w:val="24"/>
          <w:szCs w:val="24"/>
        </w:rPr>
        <w:t>]</w:t>
      </w:r>
      <w:r>
        <w:rPr>
          <w:rFonts w:asciiTheme="minorBidi" w:hAnsiTheme="minorBidi"/>
          <w:sz w:val="24"/>
          <w:szCs w:val="24"/>
        </w:rPr>
        <w:tab/>
        <w:t>The respondent appears</w:t>
      </w:r>
      <w:r w:rsidR="00AF254C">
        <w:rPr>
          <w:rFonts w:asciiTheme="minorBidi" w:hAnsiTheme="minorBidi"/>
          <w:sz w:val="24"/>
          <w:szCs w:val="24"/>
        </w:rPr>
        <w:t xml:space="preserve"> to</w:t>
      </w:r>
      <w:r>
        <w:rPr>
          <w:rFonts w:asciiTheme="minorBidi" w:hAnsiTheme="minorBidi"/>
          <w:sz w:val="24"/>
          <w:szCs w:val="24"/>
        </w:rPr>
        <w:t xml:space="preserve"> expect the applicant, as a lay litigant, to provide an explanation of why he missed the first deadline and why his legal representatives before they withdrew could not attend to the delivery of his plea. Further</w:t>
      </w:r>
      <w:r w:rsidR="00271505">
        <w:rPr>
          <w:rFonts w:asciiTheme="minorBidi" w:hAnsiTheme="minorBidi"/>
          <w:sz w:val="24"/>
          <w:szCs w:val="24"/>
        </w:rPr>
        <w:t>,</w:t>
      </w:r>
      <w:r>
        <w:rPr>
          <w:rFonts w:asciiTheme="minorBidi" w:hAnsiTheme="minorBidi"/>
          <w:sz w:val="24"/>
          <w:szCs w:val="24"/>
        </w:rPr>
        <w:t xml:space="preserve"> failure to provide this information rendered his application to be neither full nor reasonable. I disagree with this contention. This is the level of detail that you can </w:t>
      </w:r>
      <w:r w:rsidR="00271505">
        <w:rPr>
          <w:rFonts w:asciiTheme="minorBidi" w:hAnsiTheme="minorBidi"/>
          <w:sz w:val="24"/>
          <w:szCs w:val="24"/>
        </w:rPr>
        <w:t xml:space="preserve">reasonably </w:t>
      </w:r>
      <w:r>
        <w:rPr>
          <w:rFonts w:asciiTheme="minorBidi" w:hAnsiTheme="minorBidi"/>
          <w:sz w:val="24"/>
          <w:szCs w:val="24"/>
        </w:rPr>
        <w:t xml:space="preserve">expect from a person who possesses the skill and expertise that is necessary to provide information that responds </w:t>
      </w:r>
      <w:r w:rsidR="00AF254C">
        <w:rPr>
          <w:rFonts w:asciiTheme="minorBidi" w:hAnsiTheme="minorBidi"/>
          <w:sz w:val="24"/>
          <w:szCs w:val="24"/>
        </w:rPr>
        <w:t xml:space="preserve">directly to the test that must be met for the court to </w:t>
      </w:r>
      <w:r w:rsidR="00271505">
        <w:rPr>
          <w:rFonts w:asciiTheme="minorBidi" w:hAnsiTheme="minorBidi"/>
          <w:sz w:val="24"/>
          <w:szCs w:val="24"/>
        </w:rPr>
        <w:t xml:space="preserve">remove </w:t>
      </w:r>
      <w:r w:rsidR="00AF254C">
        <w:rPr>
          <w:rFonts w:asciiTheme="minorBidi" w:hAnsiTheme="minorBidi"/>
          <w:sz w:val="24"/>
          <w:szCs w:val="24"/>
        </w:rPr>
        <w:t xml:space="preserve">the bar. </w:t>
      </w:r>
    </w:p>
    <w:p w14:paraId="4DD90F18" w14:textId="77777777" w:rsidR="00B41437" w:rsidRDefault="00B41437" w:rsidP="006D3BAC">
      <w:pPr>
        <w:spacing w:line="360" w:lineRule="auto"/>
        <w:ind w:left="720" w:hanging="720"/>
        <w:jc w:val="both"/>
        <w:rPr>
          <w:rFonts w:asciiTheme="minorBidi" w:hAnsiTheme="minorBidi"/>
          <w:sz w:val="24"/>
          <w:szCs w:val="24"/>
        </w:rPr>
      </w:pPr>
    </w:p>
    <w:p w14:paraId="317EB389" w14:textId="7994C896" w:rsidR="003346C3" w:rsidRDefault="00B41437" w:rsidP="006D3BAC">
      <w:pPr>
        <w:spacing w:line="360" w:lineRule="auto"/>
        <w:ind w:left="720" w:hanging="720"/>
        <w:jc w:val="both"/>
        <w:rPr>
          <w:rFonts w:asciiTheme="minorBidi" w:hAnsiTheme="minorBidi"/>
          <w:sz w:val="24"/>
          <w:szCs w:val="24"/>
        </w:rPr>
      </w:pPr>
      <w:r>
        <w:rPr>
          <w:rFonts w:asciiTheme="minorBidi" w:hAnsiTheme="minorBidi"/>
          <w:sz w:val="24"/>
          <w:szCs w:val="24"/>
        </w:rPr>
        <w:t>[44]</w:t>
      </w:r>
      <w:r>
        <w:rPr>
          <w:rFonts w:asciiTheme="minorBidi" w:hAnsiTheme="minorBidi"/>
          <w:sz w:val="24"/>
          <w:szCs w:val="24"/>
        </w:rPr>
        <w:tab/>
      </w:r>
      <w:r w:rsidR="00AF254C">
        <w:rPr>
          <w:rFonts w:asciiTheme="minorBidi" w:hAnsiTheme="minorBidi"/>
          <w:sz w:val="24"/>
          <w:szCs w:val="24"/>
        </w:rPr>
        <w:t>While it would have been useful for the applicant to provide more details tha</w:t>
      </w:r>
      <w:r w:rsidR="00271505">
        <w:rPr>
          <w:rFonts w:asciiTheme="minorBidi" w:hAnsiTheme="minorBidi"/>
          <w:sz w:val="24"/>
          <w:szCs w:val="24"/>
        </w:rPr>
        <w:t xml:space="preserve">n </w:t>
      </w:r>
      <w:r w:rsidR="007E4415">
        <w:rPr>
          <w:rFonts w:asciiTheme="minorBidi" w:hAnsiTheme="minorBidi"/>
          <w:sz w:val="24"/>
          <w:szCs w:val="24"/>
        </w:rPr>
        <w:t>those,</w:t>
      </w:r>
      <w:r w:rsidR="00AF254C">
        <w:rPr>
          <w:rFonts w:asciiTheme="minorBidi" w:hAnsiTheme="minorBidi"/>
          <w:sz w:val="24"/>
          <w:szCs w:val="24"/>
        </w:rPr>
        <w:t xml:space="preserve"> he provided</w:t>
      </w:r>
      <w:r>
        <w:rPr>
          <w:rFonts w:asciiTheme="minorBidi" w:hAnsiTheme="minorBidi"/>
          <w:sz w:val="24"/>
          <w:szCs w:val="24"/>
        </w:rPr>
        <w:t xml:space="preserve"> in his founding affidavit</w:t>
      </w:r>
      <w:r w:rsidR="00AF254C">
        <w:rPr>
          <w:rFonts w:asciiTheme="minorBidi" w:hAnsiTheme="minorBidi"/>
          <w:sz w:val="24"/>
          <w:szCs w:val="24"/>
        </w:rPr>
        <w:t xml:space="preserve">, </w:t>
      </w:r>
      <w:r w:rsidR="00271505">
        <w:rPr>
          <w:rFonts w:asciiTheme="minorBidi" w:hAnsiTheme="minorBidi"/>
          <w:sz w:val="24"/>
          <w:szCs w:val="24"/>
        </w:rPr>
        <w:t>the applicant</w:t>
      </w:r>
      <w:r w:rsidR="00AF254C">
        <w:rPr>
          <w:rFonts w:asciiTheme="minorBidi" w:hAnsiTheme="minorBidi"/>
          <w:sz w:val="24"/>
          <w:szCs w:val="24"/>
        </w:rPr>
        <w:t xml:space="preserve"> cannot be held to the standard that is required of legal representatives when drafting legal documents. The respondent did not objectively say that the applicant’s explanation is false but subjectively </w:t>
      </w:r>
      <w:r>
        <w:rPr>
          <w:rFonts w:asciiTheme="minorBidi" w:hAnsiTheme="minorBidi"/>
          <w:sz w:val="24"/>
          <w:szCs w:val="24"/>
        </w:rPr>
        <w:t>submitted</w:t>
      </w:r>
      <w:r w:rsidR="00AF254C">
        <w:rPr>
          <w:rFonts w:asciiTheme="minorBidi" w:hAnsiTheme="minorBidi"/>
          <w:sz w:val="24"/>
          <w:szCs w:val="24"/>
        </w:rPr>
        <w:t xml:space="preserve"> that it is not reasonable. What is reasonable to one person may not necessarily be reasonable to the other. As a layperson, the </w:t>
      </w:r>
      <w:r w:rsidR="00271505">
        <w:rPr>
          <w:rFonts w:asciiTheme="minorBidi" w:hAnsiTheme="minorBidi"/>
          <w:sz w:val="24"/>
          <w:szCs w:val="24"/>
        </w:rPr>
        <w:t>applicant</w:t>
      </w:r>
      <w:r w:rsidR="00AF254C">
        <w:rPr>
          <w:rFonts w:asciiTheme="minorBidi" w:hAnsiTheme="minorBidi"/>
          <w:sz w:val="24"/>
          <w:szCs w:val="24"/>
        </w:rPr>
        <w:t xml:space="preserve"> succinctly provided the court with what he believed was necessary to assist the court </w:t>
      </w:r>
      <w:r w:rsidR="00271505">
        <w:rPr>
          <w:rFonts w:asciiTheme="minorBidi" w:hAnsiTheme="minorBidi"/>
          <w:sz w:val="24"/>
          <w:szCs w:val="24"/>
        </w:rPr>
        <w:t xml:space="preserve">in coming </w:t>
      </w:r>
      <w:r w:rsidR="00AF254C">
        <w:rPr>
          <w:rFonts w:asciiTheme="minorBidi" w:hAnsiTheme="minorBidi"/>
          <w:sz w:val="24"/>
          <w:szCs w:val="24"/>
        </w:rPr>
        <w:t xml:space="preserve">to his rescue. </w:t>
      </w:r>
      <w:r w:rsidR="00271505">
        <w:rPr>
          <w:rFonts w:asciiTheme="minorBidi" w:hAnsiTheme="minorBidi"/>
          <w:sz w:val="24"/>
          <w:szCs w:val="24"/>
        </w:rPr>
        <w:t>The applicant</w:t>
      </w:r>
      <w:r w:rsidR="007E4415">
        <w:rPr>
          <w:rFonts w:asciiTheme="minorBidi" w:hAnsiTheme="minorBidi"/>
          <w:sz w:val="24"/>
          <w:szCs w:val="24"/>
        </w:rPr>
        <w:t xml:space="preserve"> was</w:t>
      </w:r>
      <w:r w:rsidR="00AF254C">
        <w:rPr>
          <w:rFonts w:asciiTheme="minorBidi" w:hAnsiTheme="minorBidi"/>
          <w:sz w:val="24"/>
          <w:szCs w:val="24"/>
        </w:rPr>
        <w:t xml:space="preserve"> clearly not aware of all the legal and technical aspects with which he </w:t>
      </w:r>
      <w:r w:rsidR="00271505">
        <w:rPr>
          <w:rFonts w:asciiTheme="minorBidi" w:hAnsiTheme="minorBidi"/>
          <w:sz w:val="24"/>
          <w:szCs w:val="24"/>
        </w:rPr>
        <w:t xml:space="preserve">was </w:t>
      </w:r>
      <w:r w:rsidR="00AF254C">
        <w:rPr>
          <w:rFonts w:asciiTheme="minorBidi" w:hAnsiTheme="minorBidi"/>
          <w:sz w:val="24"/>
          <w:szCs w:val="24"/>
        </w:rPr>
        <w:t xml:space="preserve">expected to comply. Any criticism </w:t>
      </w:r>
      <w:r w:rsidR="00271505">
        <w:rPr>
          <w:rFonts w:asciiTheme="minorBidi" w:hAnsiTheme="minorBidi"/>
          <w:sz w:val="24"/>
          <w:szCs w:val="24"/>
        </w:rPr>
        <w:t>of</w:t>
      </w:r>
      <w:r w:rsidR="00AF254C">
        <w:rPr>
          <w:rFonts w:asciiTheme="minorBidi" w:hAnsiTheme="minorBidi"/>
          <w:sz w:val="24"/>
          <w:szCs w:val="24"/>
        </w:rPr>
        <w:t xml:space="preserve"> the applicant for failure to comply with these legal and technical aspects is unfounded. </w:t>
      </w:r>
    </w:p>
    <w:p w14:paraId="49C639A9" w14:textId="77777777" w:rsidR="003346C3" w:rsidRDefault="003346C3" w:rsidP="006D3BAC">
      <w:pPr>
        <w:spacing w:line="360" w:lineRule="auto"/>
        <w:ind w:left="720" w:hanging="720"/>
        <w:jc w:val="both"/>
        <w:rPr>
          <w:rFonts w:asciiTheme="minorBidi" w:hAnsiTheme="minorBidi"/>
          <w:sz w:val="24"/>
          <w:szCs w:val="24"/>
        </w:rPr>
      </w:pPr>
    </w:p>
    <w:p w14:paraId="6F11E130" w14:textId="3FCE01ED" w:rsidR="003346C3" w:rsidRDefault="003346C3" w:rsidP="006D3BAC">
      <w:pPr>
        <w:spacing w:line="360" w:lineRule="auto"/>
        <w:ind w:left="720" w:hanging="720"/>
        <w:jc w:val="both"/>
        <w:rPr>
          <w:rFonts w:asciiTheme="minorBidi" w:hAnsiTheme="minorBidi"/>
          <w:sz w:val="24"/>
          <w:szCs w:val="24"/>
        </w:rPr>
      </w:pPr>
      <w:r>
        <w:rPr>
          <w:rFonts w:asciiTheme="minorBidi" w:hAnsiTheme="minorBidi"/>
          <w:sz w:val="24"/>
          <w:szCs w:val="24"/>
        </w:rPr>
        <w:t>[4</w:t>
      </w:r>
      <w:r w:rsidR="007E4415">
        <w:rPr>
          <w:rFonts w:asciiTheme="minorBidi" w:hAnsiTheme="minorBidi"/>
          <w:sz w:val="24"/>
          <w:szCs w:val="24"/>
        </w:rPr>
        <w:t>5</w:t>
      </w:r>
      <w:r>
        <w:rPr>
          <w:rFonts w:asciiTheme="minorBidi" w:hAnsiTheme="minorBidi"/>
          <w:sz w:val="24"/>
          <w:szCs w:val="24"/>
        </w:rPr>
        <w:t>]</w:t>
      </w:r>
      <w:r>
        <w:rPr>
          <w:rFonts w:asciiTheme="minorBidi" w:hAnsiTheme="minorBidi"/>
          <w:sz w:val="24"/>
          <w:szCs w:val="24"/>
        </w:rPr>
        <w:tab/>
        <w:t xml:space="preserve">Secondly, </w:t>
      </w:r>
      <w:r w:rsidR="00AF254C">
        <w:rPr>
          <w:rFonts w:asciiTheme="minorBidi" w:hAnsiTheme="minorBidi"/>
          <w:sz w:val="24"/>
          <w:szCs w:val="24"/>
        </w:rPr>
        <w:t>t</w:t>
      </w:r>
      <w:r>
        <w:rPr>
          <w:rFonts w:asciiTheme="minorBidi" w:hAnsiTheme="minorBidi"/>
          <w:sz w:val="24"/>
          <w:szCs w:val="24"/>
        </w:rPr>
        <w:t xml:space="preserve">he applicant is expected to demonstrate that he is acting in good faith. </w:t>
      </w:r>
      <w:r w:rsidR="00E0142C">
        <w:rPr>
          <w:rFonts w:asciiTheme="minorBidi" w:hAnsiTheme="minorBidi"/>
          <w:sz w:val="24"/>
          <w:szCs w:val="24"/>
        </w:rPr>
        <w:t>The test is whether the application is made in good faith and not with the intention of delaying the finalization of the main action proceedings.</w:t>
      </w:r>
      <w:r w:rsidR="00E0142C">
        <w:rPr>
          <w:rStyle w:val="FootnoteReference"/>
          <w:rFonts w:asciiTheme="minorBidi" w:hAnsiTheme="minorBidi"/>
          <w:sz w:val="24"/>
          <w:szCs w:val="24"/>
        </w:rPr>
        <w:footnoteReference w:id="11"/>
      </w:r>
      <w:r w:rsidR="00E0142C">
        <w:rPr>
          <w:rFonts w:asciiTheme="minorBidi" w:hAnsiTheme="minorBidi"/>
          <w:sz w:val="24"/>
          <w:szCs w:val="24"/>
        </w:rPr>
        <w:t xml:space="preserve"> In these proceedings, pursuant to this court granting an order setting aside the </w:t>
      </w:r>
      <w:r w:rsidR="00E0142C">
        <w:rPr>
          <w:rFonts w:asciiTheme="minorBidi" w:hAnsiTheme="minorBidi"/>
          <w:sz w:val="24"/>
          <w:szCs w:val="24"/>
        </w:rPr>
        <w:lastRenderedPageBreak/>
        <w:t>applicant’s initial plea as an irregular step, the applicant ensured that he did not delay the proceedings and</w:t>
      </w:r>
      <w:r w:rsidR="00271505">
        <w:rPr>
          <w:rFonts w:asciiTheme="minorBidi" w:hAnsiTheme="minorBidi"/>
          <w:sz w:val="24"/>
          <w:szCs w:val="24"/>
        </w:rPr>
        <w:t xml:space="preserve"> timeously</w:t>
      </w:r>
      <w:r w:rsidR="00E0142C">
        <w:rPr>
          <w:rFonts w:asciiTheme="minorBidi" w:hAnsiTheme="minorBidi"/>
          <w:sz w:val="24"/>
          <w:szCs w:val="24"/>
        </w:rPr>
        <w:t xml:space="preserve"> lodged his application to remove the bar within ten days as agreed between the parties. The respondent, and correctly so, did not allege that the applicant was acting in bad faith. </w:t>
      </w:r>
    </w:p>
    <w:p w14:paraId="32CE875E" w14:textId="77777777" w:rsidR="00E0142C" w:rsidRDefault="00E0142C" w:rsidP="006D3BAC">
      <w:pPr>
        <w:spacing w:line="360" w:lineRule="auto"/>
        <w:ind w:left="720" w:hanging="720"/>
        <w:jc w:val="both"/>
        <w:rPr>
          <w:rFonts w:asciiTheme="minorBidi" w:hAnsiTheme="minorBidi"/>
          <w:sz w:val="24"/>
          <w:szCs w:val="24"/>
        </w:rPr>
      </w:pPr>
    </w:p>
    <w:p w14:paraId="0B5F610A" w14:textId="1928EE0F" w:rsidR="00E0142C" w:rsidRDefault="00E0142C" w:rsidP="006D3BAC">
      <w:pPr>
        <w:spacing w:line="360" w:lineRule="auto"/>
        <w:ind w:left="720" w:hanging="720"/>
        <w:jc w:val="both"/>
        <w:rPr>
          <w:rFonts w:asciiTheme="minorBidi" w:hAnsiTheme="minorBidi"/>
          <w:sz w:val="24"/>
          <w:szCs w:val="24"/>
        </w:rPr>
      </w:pPr>
      <w:r>
        <w:rPr>
          <w:rFonts w:asciiTheme="minorBidi" w:hAnsiTheme="minorBidi"/>
          <w:sz w:val="24"/>
          <w:szCs w:val="24"/>
        </w:rPr>
        <w:t>[4</w:t>
      </w:r>
      <w:r w:rsidR="007E4415">
        <w:rPr>
          <w:rFonts w:asciiTheme="minorBidi" w:hAnsiTheme="minorBidi"/>
          <w:sz w:val="24"/>
          <w:szCs w:val="24"/>
        </w:rPr>
        <w:t>6</w:t>
      </w:r>
      <w:r>
        <w:rPr>
          <w:rFonts w:asciiTheme="minorBidi" w:hAnsiTheme="minorBidi"/>
          <w:sz w:val="24"/>
          <w:szCs w:val="24"/>
        </w:rPr>
        <w:t>]</w:t>
      </w:r>
      <w:r>
        <w:rPr>
          <w:rFonts w:asciiTheme="minorBidi" w:hAnsiTheme="minorBidi"/>
          <w:sz w:val="24"/>
          <w:szCs w:val="24"/>
        </w:rPr>
        <w:tab/>
      </w:r>
      <w:r w:rsidR="00220F3D">
        <w:rPr>
          <w:rFonts w:asciiTheme="minorBidi" w:hAnsiTheme="minorBidi"/>
          <w:sz w:val="24"/>
          <w:szCs w:val="24"/>
        </w:rPr>
        <w:t>Thirdly, the applicant was also required to demonstrate that he has a</w:t>
      </w:r>
      <w:r w:rsidR="00220F3D" w:rsidRPr="00220F3D">
        <w:rPr>
          <w:rFonts w:asciiTheme="minorBidi" w:hAnsiTheme="minorBidi"/>
          <w:sz w:val="24"/>
          <w:szCs w:val="24"/>
        </w:rPr>
        <w:t xml:space="preserve"> </w:t>
      </w:r>
      <w:r w:rsidR="00220F3D" w:rsidRPr="00B75887">
        <w:rPr>
          <w:rFonts w:asciiTheme="minorBidi" w:hAnsiTheme="minorBidi"/>
          <w:i/>
          <w:iCs/>
          <w:sz w:val="24"/>
          <w:szCs w:val="24"/>
        </w:rPr>
        <w:t>bona fide</w:t>
      </w:r>
      <w:r w:rsidR="00220F3D" w:rsidRPr="00220F3D">
        <w:rPr>
          <w:rFonts w:asciiTheme="minorBidi" w:hAnsiTheme="minorBidi"/>
          <w:sz w:val="24"/>
          <w:szCs w:val="24"/>
        </w:rPr>
        <w:t xml:space="preserve"> defence which </w:t>
      </w:r>
      <w:r w:rsidR="00220F3D" w:rsidRPr="00220F3D">
        <w:rPr>
          <w:rFonts w:asciiTheme="minorBidi" w:hAnsiTheme="minorBidi"/>
          <w:i/>
          <w:iCs/>
          <w:sz w:val="24"/>
          <w:szCs w:val="24"/>
        </w:rPr>
        <w:t>prima facie</w:t>
      </w:r>
      <w:r w:rsidR="00220F3D" w:rsidRPr="00220F3D">
        <w:rPr>
          <w:rFonts w:asciiTheme="minorBidi" w:hAnsiTheme="minorBidi"/>
          <w:sz w:val="24"/>
          <w:szCs w:val="24"/>
        </w:rPr>
        <w:t xml:space="preserve"> has some prospect of success</w:t>
      </w:r>
      <w:r w:rsidR="00220F3D">
        <w:rPr>
          <w:rFonts w:asciiTheme="minorBidi" w:hAnsiTheme="minorBidi"/>
          <w:sz w:val="24"/>
          <w:szCs w:val="24"/>
        </w:rPr>
        <w:t xml:space="preserve">. The respondent is of the view that the applicant has failed to demonstrate this. </w:t>
      </w:r>
      <w:r w:rsidR="00B75887">
        <w:rPr>
          <w:rFonts w:asciiTheme="minorBidi" w:hAnsiTheme="minorBidi"/>
          <w:sz w:val="24"/>
          <w:szCs w:val="24"/>
        </w:rPr>
        <w:t xml:space="preserve">The applicant claims to be in possession of information that he intends to put in his plea. It may be that he failed to indicate what this information is about and how it supports his defence, but it appears that he believes that this information will assist his cause. His failure to demonstrate a </w:t>
      </w:r>
      <w:r w:rsidR="00B75887" w:rsidRPr="00271505">
        <w:rPr>
          <w:rFonts w:asciiTheme="minorBidi" w:hAnsiTheme="minorBidi"/>
          <w:i/>
          <w:iCs/>
          <w:sz w:val="24"/>
          <w:szCs w:val="24"/>
        </w:rPr>
        <w:t>bona fide</w:t>
      </w:r>
      <w:r w:rsidR="00B75887">
        <w:rPr>
          <w:rFonts w:asciiTheme="minorBidi" w:hAnsiTheme="minorBidi"/>
          <w:sz w:val="24"/>
          <w:szCs w:val="24"/>
        </w:rPr>
        <w:t xml:space="preserve"> defense is purely due to his inability to adequately draft legal documents</w:t>
      </w:r>
      <w:r w:rsidR="003A22CA">
        <w:rPr>
          <w:rFonts w:asciiTheme="minorBidi" w:hAnsiTheme="minorBidi"/>
          <w:sz w:val="24"/>
          <w:szCs w:val="24"/>
        </w:rPr>
        <w:t xml:space="preserve">, something for which he cannot be punished at this stage. It may well be that the applicant should seriously </w:t>
      </w:r>
      <w:r w:rsidR="00271505">
        <w:rPr>
          <w:rFonts w:asciiTheme="minorBidi" w:hAnsiTheme="minorBidi"/>
          <w:sz w:val="24"/>
          <w:szCs w:val="24"/>
        </w:rPr>
        <w:t>consider</w:t>
      </w:r>
      <w:r w:rsidR="003A22CA">
        <w:rPr>
          <w:rFonts w:asciiTheme="minorBidi" w:hAnsiTheme="minorBidi"/>
          <w:sz w:val="24"/>
          <w:szCs w:val="24"/>
        </w:rPr>
        <w:t xml:space="preserve"> his options and the need to acquire legal services, including free legal services offered by university law clinics and other similar pro-bono institutions. </w:t>
      </w:r>
    </w:p>
    <w:p w14:paraId="2A544C08" w14:textId="77777777" w:rsidR="003A22CA" w:rsidRDefault="003A22CA" w:rsidP="006D3BAC">
      <w:pPr>
        <w:spacing w:line="360" w:lineRule="auto"/>
        <w:ind w:left="720" w:hanging="720"/>
        <w:jc w:val="both"/>
        <w:rPr>
          <w:rFonts w:asciiTheme="minorBidi" w:hAnsiTheme="minorBidi"/>
          <w:sz w:val="24"/>
          <w:szCs w:val="24"/>
        </w:rPr>
      </w:pPr>
    </w:p>
    <w:p w14:paraId="1B3EC366" w14:textId="77777777" w:rsidR="008D1EA9" w:rsidRPr="008D1EA9" w:rsidRDefault="008D1EA9" w:rsidP="008D1EA9">
      <w:pPr>
        <w:spacing w:line="360" w:lineRule="auto"/>
        <w:ind w:left="720" w:hanging="720"/>
        <w:jc w:val="both"/>
        <w:rPr>
          <w:rFonts w:asciiTheme="minorBidi" w:hAnsiTheme="minorBidi"/>
          <w:b/>
          <w:bCs/>
          <w:sz w:val="24"/>
          <w:szCs w:val="24"/>
        </w:rPr>
      </w:pPr>
      <w:r w:rsidRPr="008D1EA9">
        <w:rPr>
          <w:rFonts w:asciiTheme="minorBidi" w:hAnsiTheme="minorBidi"/>
          <w:b/>
          <w:bCs/>
          <w:sz w:val="24"/>
          <w:szCs w:val="24"/>
        </w:rPr>
        <w:t>H</w:t>
      </w:r>
      <w:r w:rsidRPr="008D1EA9">
        <w:rPr>
          <w:rFonts w:asciiTheme="minorBidi" w:hAnsiTheme="minorBidi"/>
          <w:b/>
          <w:bCs/>
          <w:sz w:val="24"/>
          <w:szCs w:val="24"/>
        </w:rPr>
        <w:tab/>
        <w:t xml:space="preserve">CONCLUSION </w:t>
      </w:r>
    </w:p>
    <w:p w14:paraId="5384737B" w14:textId="77777777" w:rsidR="008D1EA9" w:rsidRPr="0098161F" w:rsidRDefault="008D1EA9" w:rsidP="008D1EA9">
      <w:pPr>
        <w:spacing w:line="360" w:lineRule="auto"/>
        <w:ind w:left="720" w:hanging="720"/>
        <w:jc w:val="both"/>
        <w:rPr>
          <w:rFonts w:asciiTheme="minorBidi" w:hAnsiTheme="minorBidi"/>
          <w:sz w:val="24"/>
          <w:szCs w:val="24"/>
        </w:rPr>
      </w:pPr>
    </w:p>
    <w:p w14:paraId="112BFF58" w14:textId="77777777" w:rsidR="007E4415" w:rsidRDefault="003A22CA" w:rsidP="008D1EA9">
      <w:pPr>
        <w:spacing w:line="360" w:lineRule="auto"/>
        <w:ind w:left="720" w:hanging="720"/>
        <w:jc w:val="both"/>
        <w:rPr>
          <w:rFonts w:asciiTheme="minorBidi" w:hAnsiTheme="minorBidi"/>
          <w:sz w:val="24"/>
          <w:szCs w:val="24"/>
        </w:rPr>
      </w:pPr>
      <w:r w:rsidRPr="0098161F">
        <w:rPr>
          <w:rFonts w:asciiTheme="minorBidi" w:hAnsiTheme="minorBidi"/>
          <w:sz w:val="24"/>
          <w:szCs w:val="24"/>
        </w:rPr>
        <w:t>[4</w:t>
      </w:r>
      <w:r w:rsidR="007E4415">
        <w:rPr>
          <w:rFonts w:asciiTheme="minorBidi" w:hAnsiTheme="minorBidi"/>
          <w:sz w:val="24"/>
          <w:szCs w:val="24"/>
        </w:rPr>
        <w:t>7</w:t>
      </w:r>
      <w:r w:rsidRPr="0098161F">
        <w:rPr>
          <w:rFonts w:asciiTheme="minorBidi" w:hAnsiTheme="minorBidi"/>
          <w:sz w:val="24"/>
          <w:szCs w:val="24"/>
        </w:rPr>
        <w:t>]</w:t>
      </w:r>
      <w:r w:rsidRPr="0098161F">
        <w:rPr>
          <w:rFonts w:asciiTheme="minorBidi" w:hAnsiTheme="minorBidi"/>
          <w:sz w:val="24"/>
          <w:szCs w:val="24"/>
        </w:rPr>
        <w:tab/>
        <w:t>In my view, given the fact that the applicant is a lay litigant, there is no merit in the criticism that was level</w:t>
      </w:r>
      <w:r w:rsidR="00271505">
        <w:rPr>
          <w:rFonts w:asciiTheme="minorBidi" w:hAnsiTheme="minorBidi"/>
          <w:sz w:val="24"/>
          <w:szCs w:val="24"/>
        </w:rPr>
        <w:t>l</w:t>
      </w:r>
      <w:r w:rsidRPr="0098161F">
        <w:rPr>
          <w:rFonts w:asciiTheme="minorBidi" w:hAnsiTheme="minorBidi"/>
          <w:sz w:val="24"/>
          <w:szCs w:val="24"/>
        </w:rPr>
        <w:t xml:space="preserve">ed against him </w:t>
      </w:r>
      <w:r w:rsidR="007E4415">
        <w:rPr>
          <w:rFonts w:asciiTheme="minorBidi" w:hAnsiTheme="minorBidi"/>
          <w:sz w:val="24"/>
          <w:szCs w:val="24"/>
        </w:rPr>
        <w:t>with</w:t>
      </w:r>
      <w:r w:rsidRPr="0098161F">
        <w:rPr>
          <w:rFonts w:asciiTheme="minorBidi" w:hAnsiTheme="minorBidi"/>
          <w:sz w:val="24"/>
          <w:szCs w:val="24"/>
        </w:rPr>
        <w:t xml:space="preserve"> respect to his notice of motion</w:t>
      </w:r>
      <w:r w:rsidR="007E4415">
        <w:rPr>
          <w:rFonts w:asciiTheme="minorBidi" w:hAnsiTheme="minorBidi"/>
          <w:sz w:val="24"/>
          <w:szCs w:val="24"/>
        </w:rPr>
        <w:t xml:space="preserve"> and founding affidavit</w:t>
      </w:r>
      <w:r w:rsidRPr="0098161F">
        <w:rPr>
          <w:rFonts w:asciiTheme="minorBidi" w:hAnsiTheme="minorBidi"/>
          <w:sz w:val="24"/>
          <w:szCs w:val="24"/>
        </w:rPr>
        <w:t>. This court cannot pre-empt how the applicant will draft his plea, because he may decide to draft it himself or eve</w:t>
      </w:r>
      <w:r w:rsidR="00271505">
        <w:rPr>
          <w:rFonts w:asciiTheme="minorBidi" w:hAnsiTheme="minorBidi"/>
          <w:sz w:val="24"/>
          <w:szCs w:val="24"/>
        </w:rPr>
        <w:t>n</w:t>
      </w:r>
      <w:r w:rsidRPr="0098161F">
        <w:rPr>
          <w:rFonts w:asciiTheme="minorBidi" w:hAnsiTheme="minorBidi"/>
          <w:sz w:val="24"/>
          <w:szCs w:val="24"/>
        </w:rPr>
        <w:t xml:space="preserve"> obtain some legal assistance to draft this document. </w:t>
      </w:r>
    </w:p>
    <w:p w14:paraId="04B1E1D2" w14:textId="77777777" w:rsidR="007E4415" w:rsidRDefault="007E4415" w:rsidP="008D1EA9">
      <w:pPr>
        <w:spacing w:line="360" w:lineRule="auto"/>
        <w:ind w:left="720" w:hanging="720"/>
        <w:jc w:val="both"/>
        <w:rPr>
          <w:rFonts w:asciiTheme="minorBidi" w:hAnsiTheme="minorBidi"/>
          <w:sz w:val="24"/>
          <w:szCs w:val="24"/>
        </w:rPr>
      </w:pPr>
    </w:p>
    <w:p w14:paraId="7DB1497A" w14:textId="7BC1A064" w:rsidR="00E416CC" w:rsidRPr="0098161F" w:rsidRDefault="007E4415" w:rsidP="008D1EA9">
      <w:pPr>
        <w:spacing w:line="360" w:lineRule="auto"/>
        <w:ind w:left="720" w:hanging="720"/>
        <w:jc w:val="both"/>
        <w:rPr>
          <w:rFonts w:asciiTheme="minorBidi" w:hAnsiTheme="minorBidi"/>
          <w:sz w:val="24"/>
          <w:szCs w:val="24"/>
        </w:rPr>
      </w:pPr>
      <w:r>
        <w:rPr>
          <w:rFonts w:asciiTheme="minorBidi" w:hAnsiTheme="minorBidi"/>
          <w:sz w:val="24"/>
          <w:szCs w:val="24"/>
        </w:rPr>
        <w:t>[48]</w:t>
      </w:r>
      <w:r>
        <w:rPr>
          <w:rFonts w:asciiTheme="minorBidi" w:hAnsiTheme="minorBidi"/>
          <w:sz w:val="24"/>
          <w:szCs w:val="24"/>
        </w:rPr>
        <w:tab/>
      </w:r>
      <w:r w:rsidR="003A22CA" w:rsidRPr="0098161F">
        <w:rPr>
          <w:rFonts w:asciiTheme="minorBidi" w:hAnsiTheme="minorBidi"/>
          <w:sz w:val="24"/>
          <w:szCs w:val="24"/>
        </w:rPr>
        <w:t xml:space="preserve">I am satisfied that the interests of justice dictate that the bar should be removed, and the applicant should be allowed to file his plea </w:t>
      </w:r>
      <w:r w:rsidR="008D1EA9" w:rsidRPr="0098161F">
        <w:rPr>
          <w:rFonts w:asciiTheme="minorBidi" w:hAnsiTheme="minorBidi"/>
          <w:sz w:val="24"/>
          <w:szCs w:val="24"/>
        </w:rPr>
        <w:t>as if he filed his notice of intention to defend the matter on the date of the delivery of this judgment</w:t>
      </w:r>
      <w:r w:rsidR="003A22CA" w:rsidRPr="0098161F">
        <w:rPr>
          <w:rFonts w:asciiTheme="minorBidi" w:hAnsiTheme="minorBidi"/>
          <w:sz w:val="24"/>
          <w:szCs w:val="24"/>
        </w:rPr>
        <w:t xml:space="preserve">.   </w:t>
      </w:r>
    </w:p>
    <w:p w14:paraId="08B8201B" w14:textId="77777777" w:rsidR="008D1EA9" w:rsidRPr="0098161F" w:rsidRDefault="008D1EA9" w:rsidP="008D1EA9">
      <w:pPr>
        <w:spacing w:line="360" w:lineRule="auto"/>
        <w:ind w:left="720" w:hanging="720"/>
        <w:jc w:val="both"/>
        <w:rPr>
          <w:rFonts w:asciiTheme="minorBidi" w:hAnsiTheme="minorBidi"/>
          <w:sz w:val="24"/>
          <w:szCs w:val="24"/>
        </w:rPr>
      </w:pPr>
    </w:p>
    <w:p w14:paraId="16D24213" w14:textId="77777777" w:rsidR="007E4415" w:rsidRDefault="007E4415" w:rsidP="00271753">
      <w:pPr>
        <w:spacing w:line="480" w:lineRule="auto"/>
        <w:rPr>
          <w:rFonts w:asciiTheme="minorBidi" w:hAnsiTheme="minorBidi"/>
          <w:b/>
          <w:bCs/>
          <w:sz w:val="24"/>
          <w:szCs w:val="24"/>
        </w:rPr>
      </w:pPr>
    </w:p>
    <w:p w14:paraId="155CB77F" w14:textId="4E33084D" w:rsidR="00E416CC" w:rsidRPr="0098161F" w:rsidRDefault="00E416CC" w:rsidP="00271753">
      <w:pPr>
        <w:spacing w:line="480" w:lineRule="auto"/>
        <w:rPr>
          <w:rFonts w:asciiTheme="minorBidi" w:hAnsiTheme="minorBidi"/>
          <w:b/>
          <w:bCs/>
          <w:sz w:val="24"/>
          <w:szCs w:val="24"/>
        </w:rPr>
      </w:pPr>
      <w:r w:rsidRPr="0098161F">
        <w:rPr>
          <w:rFonts w:asciiTheme="minorBidi" w:hAnsiTheme="minorBidi"/>
          <w:b/>
          <w:bCs/>
          <w:sz w:val="24"/>
          <w:szCs w:val="24"/>
        </w:rPr>
        <w:lastRenderedPageBreak/>
        <w:t>ORDER</w:t>
      </w:r>
    </w:p>
    <w:p w14:paraId="56DD29F6" w14:textId="2358DD67" w:rsidR="00E416CC" w:rsidRPr="0098161F" w:rsidRDefault="008D1EA9" w:rsidP="00271753">
      <w:pPr>
        <w:spacing w:line="480" w:lineRule="auto"/>
        <w:rPr>
          <w:rFonts w:asciiTheme="minorBidi" w:hAnsiTheme="minorBidi"/>
          <w:sz w:val="24"/>
          <w:szCs w:val="24"/>
        </w:rPr>
      </w:pPr>
      <w:r w:rsidRPr="0098161F">
        <w:rPr>
          <w:rFonts w:asciiTheme="minorBidi" w:hAnsiTheme="minorBidi"/>
          <w:sz w:val="24"/>
          <w:szCs w:val="24"/>
        </w:rPr>
        <w:t>[4</w:t>
      </w:r>
      <w:r w:rsidR="007E4415">
        <w:rPr>
          <w:rFonts w:asciiTheme="minorBidi" w:hAnsiTheme="minorBidi"/>
          <w:sz w:val="24"/>
          <w:szCs w:val="24"/>
        </w:rPr>
        <w:t>9</w:t>
      </w:r>
      <w:r w:rsidRPr="0098161F">
        <w:rPr>
          <w:rFonts w:asciiTheme="minorBidi" w:hAnsiTheme="minorBidi"/>
          <w:sz w:val="24"/>
          <w:szCs w:val="24"/>
        </w:rPr>
        <w:t>]</w:t>
      </w:r>
      <w:r w:rsidRPr="0098161F">
        <w:rPr>
          <w:rFonts w:asciiTheme="minorBidi" w:hAnsiTheme="minorBidi"/>
          <w:sz w:val="24"/>
          <w:szCs w:val="24"/>
        </w:rPr>
        <w:tab/>
        <w:t>In the result, I make the following order:</w:t>
      </w:r>
    </w:p>
    <w:p w14:paraId="169C1805" w14:textId="77777777" w:rsidR="008D1EA9" w:rsidRPr="0098161F" w:rsidRDefault="008D1EA9" w:rsidP="00271753">
      <w:pPr>
        <w:spacing w:line="480" w:lineRule="auto"/>
        <w:rPr>
          <w:rFonts w:asciiTheme="minorBidi" w:hAnsiTheme="minorBidi"/>
          <w:sz w:val="24"/>
          <w:szCs w:val="24"/>
        </w:rPr>
      </w:pPr>
    </w:p>
    <w:p w14:paraId="54EEE6EF" w14:textId="62D7858A" w:rsidR="008D1EA9" w:rsidRPr="0098161F" w:rsidRDefault="008D1EA9" w:rsidP="00271753">
      <w:pPr>
        <w:spacing w:line="480" w:lineRule="auto"/>
        <w:rPr>
          <w:rFonts w:asciiTheme="minorBidi" w:hAnsiTheme="minorBidi"/>
          <w:sz w:val="24"/>
          <w:szCs w:val="24"/>
        </w:rPr>
      </w:pPr>
      <w:r w:rsidRPr="0098161F">
        <w:rPr>
          <w:rFonts w:asciiTheme="minorBidi" w:hAnsiTheme="minorBidi"/>
          <w:sz w:val="24"/>
          <w:szCs w:val="24"/>
        </w:rPr>
        <w:tab/>
        <w:t>[4</w:t>
      </w:r>
      <w:r w:rsidR="007E4415">
        <w:rPr>
          <w:rFonts w:asciiTheme="minorBidi" w:hAnsiTheme="minorBidi"/>
          <w:sz w:val="24"/>
          <w:szCs w:val="24"/>
        </w:rPr>
        <w:t>9</w:t>
      </w:r>
      <w:r w:rsidRPr="0098161F">
        <w:rPr>
          <w:rFonts w:asciiTheme="minorBidi" w:hAnsiTheme="minorBidi"/>
          <w:sz w:val="24"/>
          <w:szCs w:val="24"/>
        </w:rPr>
        <w:t>.1]</w:t>
      </w:r>
      <w:r w:rsidRPr="0098161F">
        <w:rPr>
          <w:rFonts w:asciiTheme="minorBidi" w:hAnsiTheme="minorBidi"/>
          <w:sz w:val="24"/>
          <w:szCs w:val="24"/>
        </w:rPr>
        <w:tab/>
        <w:t>The bar is uplifted.</w:t>
      </w:r>
    </w:p>
    <w:p w14:paraId="075D93A3" w14:textId="2BF59781" w:rsidR="008D1EA9" w:rsidRPr="0098161F" w:rsidRDefault="008D1EA9" w:rsidP="00271753">
      <w:pPr>
        <w:spacing w:line="480" w:lineRule="auto"/>
        <w:rPr>
          <w:rFonts w:asciiTheme="minorBidi" w:hAnsiTheme="minorBidi"/>
          <w:sz w:val="24"/>
          <w:szCs w:val="24"/>
        </w:rPr>
      </w:pPr>
      <w:r w:rsidRPr="0098161F">
        <w:rPr>
          <w:rFonts w:asciiTheme="minorBidi" w:hAnsiTheme="minorBidi"/>
          <w:sz w:val="24"/>
          <w:szCs w:val="24"/>
        </w:rPr>
        <w:tab/>
      </w:r>
    </w:p>
    <w:p w14:paraId="45A5CE97" w14:textId="667BDB7A" w:rsidR="0098161F" w:rsidRDefault="008D1EA9" w:rsidP="0098161F">
      <w:pPr>
        <w:spacing w:after="0" w:line="480" w:lineRule="auto"/>
        <w:ind w:left="720" w:hanging="720"/>
        <w:rPr>
          <w:rFonts w:asciiTheme="minorBidi" w:hAnsiTheme="minorBidi"/>
          <w:sz w:val="24"/>
          <w:szCs w:val="24"/>
        </w:rPr>
      </w:pPr>
      <w:r w:rsidRPr="0098161F">
        <w:rPr>
          <w:rFonts w:asciiTheme="minorBidi" w:hAnsiTheme="minorBidi"/>
          <w:sz w:val="24"/>
          <w:szCs w:val="24"/>
        </w:rPr>
        <w:tab/>
        <w:t>[4</w:t>
      </w:r>
      <w:r w:rsidR="007E4415">
        <w:rPr>
          <w:rFonts w:asciiTheme="minorBidi" w:hAnsiTheme="minorBidi"/>
          <w:sz w:val="24"/>
          <w:szCs w:val="24"/>
        </w:rPr>
        <w:t>9</w:t>
      </w:r>
      <w:r w:rsidRPr="0098161F">
        <w:rPr>
          <w:rFonts w:asciiTheme="minorBidi" w:hAnsiTheme="minorBidi"/>
          <w:sz w:val="24"/>
          <w:szCs w:val="24"/>
        </w:rPr>
        <w:t>.2]</w:t>
      </w:r>
      <w:r w:rsidRPr="0098161F">
        <w:rPr>
          <w:rFonts w:asciiTheme="minorBidi" w:hAnsiTheme="minorBidi"/>
          <w:sz w:val="24"/>
          <w:szCs w:val="24"/>
        </w:rPr>
        <w:tab/>
        <w:t xml:space="preserve">The time period for the delivery of the applicant’s plea is twenty (20) </w:t>
      </w:r>
      <w:r w:rsidR="0098161F">
        <w:rPr>
          <w:rFonts w:asciiTheme="minorBidi" w:hAnsiTheme="minorBidi"/>
          <w:sz w:val="24"/>
          <w:szCs w:val="24"/>
        </w:rPr>
        <w:t xml:space="preserve">  </w:t>
      </w:r>
    </w:p>
    <w:p w14:paraId="34E20AC7" w14:textId="0A5CE9A0" w:rsidR="008D1EA9" w:rsidRPr="0098161F" w:rsidRDefault="0098161F" w:rsidP="0098161F">
      <w:pPr>
        <w:spacing w:after="0" w:line="480" w:lineRule="auto"/>
        <w:ind w:left="720" w:hanging="720"/>
        <w:rPr>
          <w:rFonts w:asciiTheme="minorBidi" w:hAnsiTheme="minorBidi"/>
          <w:sz w:val="24"/>
          <w:szCs w:val="24"/>
        </w:rPr>
      </w:pPr>
      <w:r>
        <w:rPr>
          <w:rFonts w:asciiTheme="minorBidi" w:hAnsiTheme="minorBidi"/>
          <w:sz w:val="24"/>
          <w:szCs w:val="24"/>
        </w:rPr>
        <w:t xml:space="preserve">                      </w:t>
      </w:r>
      <w:r w:rsidR="008D1EA9" w:rsidRPr="0098161F">
        <w:rPr>
          <w:rFonts w:asciiTheme="minorBidi" w:hAnsiTheme="minorBidi"/>
          <w:sz w:val="24"/>
          <w:szCs w:val="24"/>
        </w:rPr>
        <w:t xml:space="preserve">days from </w:t>
      </w:r>
      <w:r w:rsidR="00371DEF">
        <w:rPr>
          <w:rFonts w:asciiTheme="minorBidi" w:hAnsiTheme="minorBidi"/>
          <w:sz w:val="24"/>
          <w:szCs w:val="24"/>
        </w:rPr>
        <w:t>1</w:t>
      </w:r>
      <w:r w:rsidR="007E4415">
        <w:rPr>
          <w:rFonts w:asciiTheme="minorBidi" w:hAnsiTheme="minorBidi"/>
          <w:sz w:val="24"/>
          <w:szCs w:val="24"/>
        </w:rPr>
        <w:t>8</w:t>
      </w:r>
      <w:r w:rsidR="008D1EA9" w:rsidRPr="0098161F">
        <w:rPr>
          <w:rFonts w:asciiTheme="minorBidi" w:hAnsiTheme="minorBidi"/>
          <w:sz w:val="24"/>
          <w:szCs w:val="24"/>
        </w:rPr>
        <w:t xml:space="preserve"> October 2023.</w:t>
      </w:r>
    </w:p>
    <w:p w14:paraId="27A8363C" w14:textId="77777777" w:rsidR="008D1EA9" w:rsidRPr="0098161F" w:rsidRDefault="008D1EA9" w:rsidP="008D1EA9">
      <w:pPr>
        <w:spacing w:after="0" w:line="480" w:lineRule="auto"/>
        <w:ind w:left="720" w:hanging="720"/>
        <w:rPr>
          <w:rFonts w:asciiTheme="minorBidi" w:hAnsiTheme="minorBidi"/>
          <w:sz w:val="24"/>
          <w:szCs w:val="24"/>
        </w:rPr>
      </w:pPr>
    </w:p>
    <w:p w14:paraId="4B84902E" w14:textId="64674BFB" w:rsidR="008D1EA9" w:rsidRDefault="008D1EA9" w:rsidP="008D1EA9">
      <w:pPr>
        <w:spacing w:after="0" w:line="480" w:lineRule="auto"/>
        <w:ind w:left="720" w:hanging="720"/>
        <w:rPr>
          <w:rFonts w:asciiTheme="minorBidi" w:hAnsiTheme="minorBidi"/>
          <w:sz w:val="24"/>
          <w:szCs w:val="24"/>
        </w:rPr>
      </w:pPr>
      <w:r w:rsidRPr="0098161F">
        <w:rPr>
          <w:rFonts w:asciiTheme="minorBidi" w:hAnsiTheme="minorBidi"/>
          <w:sz w:val="24"/>
          <w:szCs w:val="24"/>
        </w:rPr>
        <w:tab/>
        <w:t>[4</w:t>
      </w:r>
      <w:r w:rsidR="007E4415">
        <w:rPr>
          <w:rFonts w:asciiTheme="minorBidi" w:hAnsiTheme="minorBidi"/>
          <w:sz w:val="24"/>
          <w:szCs w:val="24"/>
        </w:rPr>
        <w:t>9</w:t>
      </w:r>
      <w:r w:rsidRPr="0098161F">
        <w:rPr>
          <w:rFonts w:asciiTheme="minorBidi" w:hAnsiTheme="minorBidi"/>
          <w:sz w:val="24"/>
          <w:szCs w:val="24"/>
        </w:rPr>
        <w:t>.3]</w:t>
      </w:r>
      <w:r w:rsidRPr="0098161F">
        <w:rPr>
          <w:rFonts w:asciiTheme="minorBidi" w:hAnsiTheme="minorBidi"/>
          <w:sz w:val="24"/>
          <w:szCs w:val="24"/>
        </w:rPr>
        <w:tab/>
      </w:r>
      <w:r w:rsidR="0098161F" w:rsidRPr="0098161F">
        <w:rPr>
          <w:rFonts w:asciiTheme="minorBidi" w:hAnsiTheme="minorBidi"/>
          <w:sz w:val="24"/>
          <w:szCs w:val="24"/>
        </w:rPr>
        <w:t>Costs in the application shall be costs in the cause.</w:t>
      </w:r>
    </w:p>
    <w:p w14:paraId="30381660" w14:textId="77777777" w:rsidR="004220BA" w:rsidRDefault="004220BA" w:rsidP="008D1EA9">
      <w:pPr>
        <w:spacing w:after="0" w:line="480" w:lineRule="auto"/>
        <w:ind w:left="720" w:hanging="720"/>
        <w:rPr>
          <w:rFonts w:asciiTheme="minorBidi" w:hAnsiTheme="minorBidi"/>
          <w:sz w:val="24"/>
          <w:szCs w:val="24"/>
        </w:rPr>
      </w:pPr>
    </w:p>
    <w:p w14:paraId="3F830DD9" w14:textId="77777777" w:rsidR="004220BA" w:rsidRPr="004220BA" w:rsidRDefault="004220BA" w:rsidP="004220BA">
      <w:pPr>
        <w:spacing w:after="0" w:line="480" w:lineRule="auto"/>
        <w:jc w:val="right"/>
        <w:rPr>
          <w:rFonts w:ascii="Arial" w:eastAsia="Calibri" w:hAnsi="Arial" w:cs="Arial"/>
          <w:b/>
          <w:bCs/>
          <w:kern w:val="0"/>
          <w:sz w:val="24"/>
          <w:szCs w:val="24"/>
          <w:lang w:val="en-US"/>
          <w14:ligatures w14:val="none"/>
        </w:rPr>
      </w:pPr>
      <w:r w:rsidRPr="004220BA">
        <w:rPr>
          <w:rFonts w:ascii="Arial" w:eastAsia="Calibri" w:hAnsi="Arial" w:cs="Arial"/>
          <w:b/>
          <w:bCs/>
          <w:kern w:val="0"/>
          <w:sz w:val="24"/>
          <w:szCs w:val="24"/>
          <w:lang w:val="en-US"/>
          <w14:ligatures w14:val="none"/>
        </w:rPr>
        <w:t>C MARUMOAGAE</w:t>
      </w:r>
    </w:p>
    <w:p w14:paraId="21B71FC4" w14:textId="77777777" w:rsidR="004220BA" w:rsidRPr="004220BA" w:rsidRDefault="004220BA" w:rsidP="004220BA">
      <w:pPr>
        <w:spacing w:after="0" w:line="480" w:lineRule="auto"/>
        <w:rPr>
          <w:rFonts w:ascii="Arial" w:eastAsia="Calibri" w:hAnsi="Arial" w:cs="Arial"/>
          <w:b/>
          <w:bCs/>
          <w:kern w:val="0"/>
          <w:sz w:val="24"/>
          <w:szCs w:val="24"/>
          <w:lang w:val="en-US"/>
          <w14:ligatures w14:val="none"/>
        </w:rPr>
      </w:pPr>
      <w:r w:rsidRPr="004220BA">
        <w:rPr>
          <w:rFonts w:ascii="Arial" w:eastAsia="Calibri" w:hAnsi="Arial" w:cs="Arial"/>
          <w:b/>
          <w:bCs/>
          <w:kern w:val="0"/>
          <w:sz w:val="24"/>
          <w:szCs w:val="24"/>
          <w:lang w:val="en-US"/>
          <w14:ligatures w14:val="none"/>
        </w:rPr>
        <w:t xml:space="preserve">                                   ACTING JUDGE OF THE HIGH COURT OF SOUTH AFRICA</w:t>
      </w:r>
    </w:p>
    <w:p w14:paraId="094A6531" w14:textId="77777777" w:rsidR="004220BA" w:rsidRPr="004220BA" w:rsidRDefault="004220BA" w:rsidP="004220BA">
      <w:pPr>
        <w:spacing w:after="0" w:line="480" w:lineRule="auto"/>
        <w:ind w:left="6480"/>
        <w:jc w:val="right"/>
        <w:rPr>
          <w:rFonts w:ascii="Arial" w:eastAsia="Calibri" w:hAnsi="Arial" w:cs="Arial"/>
          <w:b/>
          <w:bCs/>
          <w:kern w:val="0"/>
          <w:sz w:val="24"/>
          <w:szCs w:val="24"/>
          <w:lang w:val="en-US"/>
          <w14:ligatures w14:val="none"/>
        </w:rPr>
      </w:pPr>
      <w:r w:rsidRPr="004220BA">
        <w:rPr>
          <w:rFonts w:ascii="Arial" w:eastAsia="Calibri" w:hAnsi="Arial" w:cs="Arial"/>
          <w:b/>
          <w:bCs/>
          <w:kern w:val="0"/>
          <w:sz w:val="24"/>
          <w:szCs w:val="24"/>
          <w:lang w:val="en-US"/>
          <w14:ligatures w14:val="none"/>
        </w:rPr>
        <w:t>GAUTENG DIVISION</w:t>
      </w:r>
    </w:p>
    <w:p w14:paraId="0618CB1E" w14:textId="77777777" w:rsidR="004220BA" w:rsidRPr="004220BA" w:rsidRDefault="004220BA" w:rsidP="004220BA">
      <w:pPr>
        <w:spacing w:after="0" w:line="480" w:lineRule="auto"/>
        <w:ind w:left="6480"/>
        <w:jc w:val="right"/>
        <w:rPr>
          <w:rFonts w:ascii="Arial" w:eastAsia="Calibri" w:hAnsi="Arial" w:cs="Arial"/>
          <w:b/>
          <w:bCs/>
          <w:kern w:val="0"/>
          <w:sz w:val="24"/>
          <w:szCs w:val="24"/>
          <w:lang w:val="en-US"/>
          <w14:ligatures w14:val="none"/>
        </w:rPr>
      </w:pPr>
      <w:r w:rsidRPr="004220BA">
        <w:rPr>
          <w:rFonts w:ascii="Arial" w:eastAsia="Calibri" w:hAnsi="Arial" w:cs="Arial"/>
          <w:b/>
          <w:bCs/>
          <w:kern w:val="0"/>
          <w:sz w:val="24"/>
          <w:szCs w:val="24"/>
          <w:lang w:val="en-US"/>
          <w14:ligatures w14:val="none"/>
        </w:rPr>
        <w:t>JOHANNESBURG</w:t>
      </w:r>
    </w:p>
    <w:p w14:paraId="0034E7DD" w14:textId="77777777" w:rsidR="004220BA" w:rsidRPr="004220BA" w:rsidRDefault="004220BA" w:rsidP="004220BA">
      <w:pPr>
        <w:spacing w:line="480" w:lineRule="auto"/>
        <w:rPr>
          <w:rFonts w:ascii="Arial" w:eastAsia="Calibri" w:hAnsi="Arial" w:cs="Arial"/>
          <w:kern w:val="0"/>
          <w:sz w:val="24"/>
          <w:szCs w:val="24"/>
          <w:lang w:val="en-US"/>
          <w14:ligatures w14:val="none"/>
        </w:rPr>
      </w:pPr>
    </w:p>
    <w:p w14:paraId="08AFB1FA" w14:textId="77777777" w:rsidR="004220BA" w:rsidRPr="004220BA" w:rsidRDefault="004220BA" w:rsidP="004220BA">
      <w:pPr>
        <w:spacing w:line="480" w:lineRule="auto"/>
        <w:jc w:val="both"/>
        <w:rPr>
          <w:rFonts w:ascii="Arial" w:eastAsia="Calibri" w:hAnsi="Arial" w:cs="Arial"/>
          <w:i/>
          <w:iCs/>
          <w:kern w:val="0"/>
          <w:lang w:val="en-US"/>
          <w14:ligatures w14:val="none"/>
        </w:rPr>
      </w:pPr>
      <w:r w:rsidRPr="004220BA">
        <w:rPr>
          <w:rFonts w:ascii="Arial" w:eastAsia="Calibri" w:hAnsi="Arial" w:cs="Arial"/>
          <w:i/>
          <w:iCs/>
          <w:kern w:val="0"/>
          <w:lang w:val="en-US"/>
          <w14:ligatures w14:val="none"/>
        </w:rPr>
        <w:t>Electronically submitted</w:t>
      </w:r>
    </w:p>
    <w:p w14:paraId="574B6923" w14:textId="7C8C9F0F" w:rsidR="004220BA" w:rsidRPr="004220BA" w:rsidRDefault="004220BA" w:rsidP="004220BA">
      <w:pPr>
        <w:spacing w:line="480" w:lineRule="auto"/>
        <w:jc w:val="both"/>
        <w:rPr>
          <w:rFonts w:ascii="Arial" w:eastAsia="Calibri" w:hAnsi="Arial" w:cs="Arial"/>
          <w:kern w:val="0"/>
          <w:lang w:val="en-US"/>
          <w14:ligatures w14:val="none"/>
        </w:rPr>
      </w:pPr>
      <w:r w:rsidRPr="004220BA">
        <w:rPr>
          <w:rFonts w:ascii="Arial" w:eastAsia="Calibri" w:hAnsi="Arial" w:cs="Arial"/>
          <w:kern w:val="0"/>
          <w:lang w:val="en-US"/>
          <w14:ligatures w14:val="none"/>
        </w:rPr>
        <w:t>Delivered: This judgement was prepared and authored by the Acting Judge whose name is reflected and is handed down electronically by circulation to the Parties / their legal representatives by email and by uploading it to the electronic file of t</w:t>
      </w:r>
      <w:r w:rsidR="00652037">
        <w:rPr>
          <w:rFonts w:ascii="Arial" w:eastAsia="Calibri" w:hAnsi="Arial" w:cs="Arial"/>
          <w:kern w:val="0"/>
          <w:lang w:val="en-US"/>
          <w14:ligatures w14:val="none"/>
        </w:rPr>
        <w:t>his matter on Casel</w:t>
      </w:r>
      <w:r w:rsidRPr="004220BA">
        <w:rPr>
          <w:rFonts w:ascii="Arial" w:eastAsia="Calibri" w:hAnsi="Arial" w:cs="Arial"/>
          <w:kern w:val="0"/>
          <w:lang w:val="en-US"/>
          <w14:ligatures w14:val="none"/>
        </w:rPr>
        <w:t>ines. The date of the judgment is deemed to be 1</w:t>
      </w:r>
      <w:r>
        <w:rPr>
          <w:rFonts w:ascii="Arial" w:eastAsia="Calibri" w:hAnsi="Arial" w:cs="Arial"/>
          <w:kern w:val="0"/>
          <w:lang w:val="en-US"/>
          <w14:ligatures w14:val="none"/>
        </w:rPr>
        <w:t>0</w:t>
      </w:r>
      <w:r w:rsidRPr="004220BA">
        <w:rPr>
          <w:rFonts w:ascii="Arial" w:eastAsia="Calibri" w:hAnsi="Arial" w:cs="Arial"/>
          <w:kern w:val="0"/>
          <w:lang w:val="en-US"/>
          <w14:ligatures w14:val="none"/>
        </w:rPr>
        <w:t>: 00</w:t>
      </w:r>
      <w:r w:rsidR="007E4415">
        <w:rPr>
          <w:rFonts w:ascii="Arial" w:eastAsia="Calibri" w:hAnsi="Arial" w:cs="Arial"/>
          <w:kern w:val="0"/>
          <w:lang w:val="en-US"/>
          <w14:ligatures w14:val="none"/>
        </w:rPr>
        <w:t>am</w:t>
      </w:r>
      <w:r w:rsidRPr="004220BA">
        <w:rPr>
          <w:rFonts w:ascii="Arial" w:eastAsia="Calibri" w:hAnsi="Arial" w:cs="Arial"/>
          <w:kern w:val="0"/>
          <w:lang w:val="en-US"/>
          <w14:ligatures w14:val="none"/>
        </w:rPr>
        <w:t xml:space="preserve"> on </w:t>
      </w:r>
      <w:r w:rsidR="00371DEF">
        <w:rPr>
          <w:rFonts w:ascii="Arial" w:eastAsia="Calibri" w:hAnsi="Arial" w:cs="Arial"/>
          <w:kern w:val="0"/>
          <w:lang w:val="en-US"/>
          <w14:ligatures w14:val="none"/>
        </w:rPr>
        <w:t>17</w:t>
      </w:r>
      <w:r>
        <w:rPr>
          <w:rFonts w:ascii="Arial" w:eastAsia="Calibri" w:hAnsi="Arial" w:cs="Arial"/>
          <w:kern w:val="0"/>
          <w:lang w:val="en-US"/>
          <w14:ligatures w14:val="none"/>
        </w:rPr>
        <w:t xml:space="preserve"> October</w:t>
      </w:r>
      <w:r w:rsidRPr="004220BA">
        <w:rPr>
          <w:rFonts w:ascii="Arial" w:eastAsia="Calibri" w:hAnsi="Arial" w:cs="Arial"/>
          <w:kern w:val="0"/>
          <w:lang w:val="en-US"/>
          <w14:ligatures w14:val="none"/>
        </w:rPr>
        <w:t xml:space="preserve"> 2023.</w:t>
      </w:r>
    </w:p>
    <w:p w14:paraId="030D371B" w14:textId="77777777" w:rsidR="004220BA" w:rsidRPr="004220BA" w:rsidRDefault="004220BA" w:rsidP="004220BA">
      <w:pPr>
        <w:spacing w:line="480" w:lineRule="auto"/>
        <w:rPr>
          <w:rFonts w:ascii="Arial" w:eastAsia="Calibri" w:hAnsi="Arial" w:cs="Arial"/>
          <w:kern w:val="0"/>
          <w:sz w:val="24"/>
          <w:szCs w:val="24"/>
          <w:lang w:val="en-US"/>
          <w14:ligatures w14:val="none"/>
        </w:rPr>
      </w:pPr>
    </w:p>
    <w:p w14:paraId="2D07B15F" w14:textId="3CFEA1E2" w:rsidR="004220BA" w:rsidRPr="004220BA" w:rsidRDefault="004220BA" w:rsidP="004220BA">
      <w:pPr>
        <w:spacing w:after="0" w:line="480" w:lineRule="auto"/>
        <w:rPr>
          <w:rFonts w:ascii="Arial" w:eastAsia="Calibri" w:hAnsi="Arial" w:cs="Arial"/>
          <w:kern w:val="0"/>
          <w:lang w:val="en-US"/>
          <w14:ligatures w14:val="none"/>
        </w:rPr>
      </w:pPr>
      <w:r w:rsidRPr="004220BA">
        <w:rPr>
          <w:rFonts w:ascii="Arial" w:eastAsia="Calibri" w:hAnsi="Arial" w:cs="Arial"/>
          <w:kern w:val="0"/>
          <w:lang w:val="en-US"/>
          <w14:ligatures w14:val="none"/>
        </w:rPr>
        <w:t xml:space="preserve">Counsel for the </w:t>
      </w:r>
      <w:r>
        <w:rPr>
          <w:rFonts w:ascii="Arial" w:eastAsia="Calibri" w:hAnsi="Arial" w:cs="Arial"/>
          <w:kern w:val="0"/>
          <w:lang w:val="en-US"/>
          <w14:ligatures w14:val="none"/>
        </w:rPr>
        <w:t>applicant</w:t>
      </w:r>
      <w:r w:rsidRPr="004220BA">
        <w:rPr>
          <w:rFonts w:ascii="Arial" w:eastAsia="Calibri" w:hAnsi="Arial" w:cs="Arial"/>
          <w:kern w:val="0"/>
          <w:lang w:val="en-US"/>
          <w14:ligatures w14:val="none"/>
        </w:rPr>
        <w:t xml:space="preserve">:                  </w:t>
      </w:r>
      <w:r>
        <w:rPr>
          <w:rFonts w:ascii="Arial" w:eastAsia="Calibri" w:hAnsi="Arial" w:cs="Arial"/>
          <w:kern w:val="0"/>
          <w:lang w:val="en-US"/>
          <w14:ligatures w14:val="none"/>
        </w:rPr>
        <w:t>In person</w:t>
      </w:r>
    </w:p>
    <w:p w14:paraId="32011732" w14:textId="77777777" w:rsidR="004220BA" w:rsidRPr="004220BA" w:rsidRDefault="004220BA" w:rsidP="004220BA">
      <w:pPr>
        <w:spacing w:after="0" w:line="480" w:lineRule="auto"/>
        <w:rPr>
          <w:rFonts w:ascii="Arial" w:eastAsia="Calibri" w:hAnsi="Arial" w:cs="Arial"/>
          <w:kern w:val="0"/>
          <w:lang w:val="en-US"/>
          <w14:ligatures w14:val="none"/>
        </w:rPr>
      </w:pPr>
    </w:p>
    <w:p w14:paraId="6EE3A2D1" w14:textId="372CC54D" w:rsidR="004220BA" w:rsidRPr="004220BA" w:rsidRDefault="004220BA" w:rsidP="004220BA">
      <w:pPr>
        <w:spacing w:after="0" w:line="480" w:lineRule="auto"/>
        <w:rPr>
          <w:rFonts w:ascii="Arial" w:eastAsia="Calibri" w:hAnsi="Arial" w:cs="Arial"/>
          <w:kern w:val="0"/>
          <w:lang w:val="en-US"/>
          <w14:ligatures w14:val="none"/>
        </w:rPr>
      </w:pPr>
      <w:r>
        <w:rPr>
          <w:rFonts w:ascii="Arial" w:eastAsia="Calibri" w:hAnsi="Arial" w:cs="Arial"/>
          <w:kern w:val="0"/>
          <w:lang w:val="en-US"/>
          <w14:ligatures w14:val="none"/>
        </w:rPr>
        <w:lastRenderedPageBreak/>
        <w:t>Counsel</w:t>
      </w:r>
      <w:r w:rsidRPr="004220BA">
        <w:rPr>
          <w:rFonts w:ascii="Arial" w:eastAsia="Calibri" w:hAnsi="Arial" w:cs="Arial"/>
          <w:kern w:val="0"/>
          <w:lang w:val="en-US"/>
          <w14:ligatures w14:val="none"/>
        </w:rPr>
        <w:t xml:space="preserve"> for the </w:t>
      </w:r>
      <w:r>
        <w:rPr>
          <w:rFonts w:ascii="Arial" w:eastAsia="Calibri" w:hAnsi="Arial" w:cs="Arial"/>
          <w:kern w:val="0"/>
          <w:lang w:val="en-US"/>
          <w14:ligatures w14:val="none"/>
        </w:rPr>
        <w:t>respondent</w:t>
      </w:r>
      <w:r w:rsidRPr="004220BA">
        <w:rPr>
          <w:rFonts w:ascii="Arial" w:eastAsia="Calibri" w:hAnsi="Arial" w:cs="Arial"/>
          <w:kern w:val="0"/>
          <w:lang w:val="en-US"/>
          <w14:ligatures w14:val="none"/>
        </w:rPr>
        <w:t xml:space="preserve">:             </w:t>
      </w:r>
      <w:r>
        <w:rPr>
          <w:rFonts w:ascii="Arial" w:eastAsia="Calibri" w:hAnsi="Arial" w:cs="Arial"/>
          <w:kern w:val="0"/>
          <w:lang w:val="en-US"/>
          <w14:ligatures w14:val="none"/>
        </w:rPr>
        <w:t>Adv</w:t>
      </w:r>
      <w:r w:rsidRPr="004220BA">
        <w:rPr>
          <w:rFonts w:ascii="Arial" w:eastAsia="Calibri" w:hAnsi="Arial" w:cs="Arial"/>
          <w:kern w:val="0"/>
          <w:lang w:val="en-US"/>
          <w14:ligatures w14:val="none"/>
        </w:rPr>
        <w:t xml:space="preserve"> Berger</w:t>
      </w:r>
    </w:p>
    <w:p w14:paraId="2DEA1AF9" w14:textId="77777777" w:rsidR="004220BA" w:rsidRPr="004220BA" w:rsidRDefault="004220BA" w:rsidP="004220BA">
      <w:pPr>
        <w:spacing w:after="0" w:line="480" w:lineRule="auto"/>
        <w:ind w:left="1440" w:hanging="720"/>
        <w:rPr>
          <w:rFonts w:ascii="Arial" w:eastAsia="Calibri" w:hAnsi="Arial" w:cs="Arial"/>
          <w:kern w:val="0"/>
          <w:lang w:val="en-US"/>
          <w14:ligatures w14:val="none"/>
        </w:rPr>
      </w:pPr>
    </w:p>
    <w:p w14:paraId="09197D6E" w14:textId="6D34C567" w:rsidR="004220BA" w:rsidRPr="004220BA" w:rsidRDefault="004220BA" w:rsidP="004220BA">
      <w:pPr>
        <w:spacing w:after="0" w:line="480" w:lineRule="auto"/>
        <w:rPr>
          <w:rFonts w:ascii="Arial" w:eastAsia="Calibri" w:hAnsi="Arial" w:cs="Arial"/>
          <w:kern w:val="0"/>
          <w:lang w:val="en-US"/>
          <w14:ligatures w14:val="none"/>
        </w:rPr>
      </w:pPr>
      <w:r w:rsidRPr="004220BA">
        <w:rPr>
          <w:rFonts w:ascii="Arial" w:eastAsia="Calibri" w:hAnsi="Arial" w:cs="Arial"/>
          <w:kern w:val="0"/>
          <w:lang w:val="en-US"/>
          <w14:ligatures w14:val="none"/>
        </w:rPr>
        <w:t xml:space="preserve">Instructed by:                                 </w:t>
      </w:r>
      <w:r>
        <w:rPr>
          <w:rFonts w:ascii="Arial" w:eastAsia="Calibri" w:hAnsi="Arial" w:cs="Arial"/>
          <w:kern w:val="0"/>
          <w:lang w:val="en-US"/>
          <w14:ligatures w14:val="none"/>
        </w:rPr>
        <w:t xml:space="preserve">  </w:t>
      </w:r>
      <w:r w:rsidRPr="004220BA">
        <w:rPr>
          <w:rFonts w:ascii="Arial" w:eastAsia="Calibri" w:hAnsi="Arial" w:cs="Arial"/>
          <w:kern w:val="0"/>
          <w:lang w:val="en-US"/>
          <w14:ligatures w14:val="none"/>
        </w:rPr>
        <w:t xml:space="preserve"> </w:t>
      </w:r>
      <w:r>
        <w:rPr>
          <w:rFonts w:ascii="Arial" w:eastAsia="Calibri" w:hAnsi="Arial" w:cs="Arial"/>
          <w:kern w:val="0"/>
          <w:lang w:val="en-US"/>
          <w14:ligatures w14:val="none"/>
        </w:rPr>
        <w:t>Werksmans</w:t>
      </w:r>
      <w:r w:rsidRPr="004220BA">
        <w:rPr>
          <w:rFonts w:ascii="Arial" w:eastAsia="Calibri" w:hAnsi="Arial" w:cs="Arial"/>
          <w:kern w:val="0"/>
          <w:lang w:val="en-US"/>
          <w14:ligatures w14:val="none"/>
        </w:rPr>
        <w:t xml:space="preserve"> </w:t>
      </w:r>
      <w:r>
        <w:rPr>
          <w:rFonts w:ascii="Arial" w:eastAsia="Calibri" w:hAnsi="Arial" w:cs="Arial"/>
          <w:kern w:val="0"/>
          <w:lang w:val="en-US"/>
          <w14:ligatures w14:val="none"/>
        </w:rPr>
        <w:t>Attorneys</w:t>
      </w:r>
    </w:p>
    <w:p w14:paraId="31ED9691" w14:textId="77777777" w:rsidR="004220BA" w:rsidRPr="004220BA" w:rsidRDefault="004220BA" w:rsidP="004220BA">
      <w:pPr>
        <w:spacing w:after="0" w:line="480" w:lineRule="auto"/>
        <w:ind w:left="1440" w:hanging="720"/>
        <w:rPr>
          <w:rFonts w:ascii="Arial" w:eastAsia="Calibri" w:hAnsi="Arial" w:cs="Arial"/>
          <w:kern w:val="0"/>
          <w:lang w:val="en-US"/>
          <w14:ligatures w14:val="none"/>
        </w:rPr>
      </w:pPr>
    </w:p>
    <w:p w14:paraId="02B5F599" w14:textId="51637997" w:rsidR="004220BA" w:rsidRPr="004220BA" w:rsidRDefault="004220BA" w:rsidP="004220BA">
      <w:pPr>
        <w:spacing w:after="0" w:line="480" w:lineRule="auto"/>
        <w:rPr>
          <w:rFonts w:ascii="Arial" w:eastAsia="Calibri" w:hAnsi="Arial" w:cs="Arial"/>
          <w:kern w:val="0"/>
          <w:lang w:val="en-US"/>
          <w14:ligatures w14:val="none"/>
        </w:rPr>
      </w:pPr>
      <w:r w:rsidRPr="004220BA">
        <w:rPr>
          <w:rFonts w:ascii="Arial" w:eastAsia="Calibri" w:hAnsi="Arial" w:cs="Arial"/>
          <w:kern w:val="0"/>
          <w:lang w:val="en-US"/>
          <w14:ligatures w14:val="none"/>
        </w:rPr>
        <w:t xml:space="preserve">Date of the hearing:                       </w:t>
      </w:r>
      <w:r>
        <w:rPr>
          <w:rFonts w:ascii="Arial" w:eastAsia="Calibri" w:hAnsi="Arial" w:cs="Arial"/>
          <w:kern w:val="0"/>
          <w:lang w:val="en-US"/>
          <w14:ligatures w14:val="none"/>
        </w:rPr>
        <w:t xml:space="preserve">   09</w:t>
      </w:r>
      <w:r w:rsidRPr="004220BA">
        <w:rPr>
          <w:rFonts w:ascii="Arial" w:eastAsia="Calibri" w:hAnsi="Arial" w:cs="Arial"/>
          <w:kern w:val="0"/>
          <w:lang w:val="en-US"/>
          <w14:ligatures w14:val="none"/>
        </w:rPr>
        <w:t xml:space="preserve"> </w:t>
      </w:r>
      <w:r>
        <w:rPr>
          <w:rFonts w:ascii="Arial" w:eastAsia="Calibri" w:hAnsi="Arial" w:cs="Arial"/>
          <w:kern w:val="0"/>
          <w:lang w:val="en-US"/>
          <w14:ligatures w14:val="none"/>
        </w:rPr>
        <w:t xml:space="preserve">October </w:t>
      </w:r>
      <w:r w:rsidRPr="004220BA">
        <w:rPr>
          <w:rFonts w:ascii="Arial" w:eastAsia="Calibri" w:hAnsi="Arial" w:cs="Arial"/>
          <w:kern w:val="0"/>
          <w:lang w:val="en-US"/>
          <w14:ligatures w14:val="none"/>
        </w:rPr>
        <w:t>2023</w:t>
      </w:r>
    </w:p>
    <w:p w14:paraId="199B958C" w14:textId="77777777" w:rsidR="004220BA" w:rsidRPr="004220BA" w:rsidRDefault="004220BA" w:rsidP="004220BA">
      <w:pPr>
        <w:spacing w:after="0" w:line="480" w:lineRule="auto"/>
        <w:rPr>
          <w:rFonts w:ascii="Arial" w:eastAsia="Calibri" w:hAnsi="Arial" w:cs="Arial"/>
          <w:kern w:val="0"/>
          <w:lang w:val="en-US"/>
          <w14:ligatures w14:val="none"/>
        </w:rPr>
      </w:pPr>
    </w:p>
    <w:p w14:paraId="00C4E0BA" w14:textId="32FB9D97" w:rsidR="004220BA" w:rsidRPr="004220BA" w:rsidRDefault="004220BA" w:rsidP="004220BA">
      <w:pPr>
        <w:spacing w:after="0" w:line="480" w:lineRule="auto"/>
        <w:jc w:val="both"/>
        <w:rPr>
          <w:rFonts w:ascii="Arial" w:eastAsia="Calibri" w:hAnsi="Arial" w:cs="Arial"/>
          <w:kern w:val="0"/>
          <w:lang w:val="en-US"/>
          <w14:ligatures w14:val="none"/>
        </w:rPr>
      </w:pPr>
      <w:r w:rsidRPr="004220BA">
        <w:rPr>
          <w:rFonts w:ascii="Arial" w:eastAsia="Calibri" w:hAnsi="Arial" w:cs="Arial"/>
          <w:kern w:val="0"/>
          <w:lang w:val="en-US"/>
          <w14:ligatures w14:val="none"/>
        </w:rPr>
        <w:t xml:space="preserve">Date of judgment:                           </w:t>
      </w:r>
      <w:r>
        <w:rPr>
          <w:rFonts w:ascii="Arial" w:eastAsia="Calibri" w:hAnsi="Arial" w:cs="Arial"/>
          <w:kern w:val="0"/>
          <w:lang w:val="en-US"/>
          <w14:ligatures w14:val="none"/>
        </w:rPr>
        <w:t xml:space="preserve">  </w:t>
      </w:r>
      <w:r w:rsidR="00371DEF">
        <w:rPr>
          <w:rFonts w:ascii="Arial" w:eastAsia="Calibri" w:hAnsi="Arial" w:cs="Arial"/>
          <w:kern w:val="0"/>
          <w:lang w:val="en-US"/>
          <w14:ligatures w14:val="none"/>
        </w:rPr>
        <w:t>17</w:t>
      </w:r>
      <w:r>
        <w:rPr>
          <w:rFonts w:ascii="Arial" w:eastAsia="Calibri" w:hAnsi="Arial" w:cs="Arial"/>
          <w:kern w:val="0"/>
          <w:lang w:val="en-US"/>
          <w14:ligatures w14:val="none"/>
        </w:rPr>
        <w:t xml:space="preserve"> October</w:t>
      </w:r>
      <w:r w:rsidRPr="004220BA">
        <w:rPr>
          <w:rFonts w:ascii="Arial" w:eastAsia="Calibri" w:hAnsi="Arial" w:cs="Arial"/>
          <w:kern w:val="0"/>
          <w:lang w:val="en-US"/>
          <w14:ligatures w14:val="none"/>
        </w:rPr>
        <w:t xml:space="preserve"> 2023</w:t>
      </w:r>
    </w:p>
    <w:p w14:paraId="1BEDE0EA" w14:textId="77777777" w:rsidR="004220BA" w:rsidRPr="004220BA" w:rsidRDefault="004220BA" w:rsidP="004220BA">
      <w:pPr>
        <w:spacing w:line="480" w:lineRule="auto"/>
        <w:ind w:left="1440" w:hanging="720"/>
        <w:jc w:val="both"/>
        <w:rPr>
          <w:rFonts w:ascii="Arial" w:eastAsia="Calibri" w:hAnsi="Arial" w:cs="Arial"/>
          <w:kern w:val="0"/>
          <w:sz w:val="24"/>
          <w:szCs w:val="24"/>
          <w14:ligatures w14:val="none"/>
        </w:rPr>
      </w:pPr>
    </w:p>
    <w:p w14:paraId="2BB561BE" w14:textId="77777777" w:rsidR="004220BA" w:rsidRPr="0098161F" w:rsidRDefault="004220BA" w:rsidP="008D1EA9">
      <w:pPr>
        <w:spacing w:after="0" w:line="480" w:lineRule="auto"/>
        <w:ind w:left="720" w:hanging="720"/>
        <w:rPr>
          <w:rFonts w:asciiTheme="minorBidi" w:hAnsiTheme="minorBidi"/>
          <w:sz w:val="24"/>
          <w:szCs w:val="24"/>
        </w:rPr>
      </w:pPr>
    </w:p>
    <w:sectPr w:rsidR="004220BA" w:rsidRPr="009816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45665" w14:textId="77777777" w:rsidR="00444BE0" w:rsidRDefault="00444BE0" w:rsidP="000C2ED9">
      <w:pPr>
        <w:spacing w:after="0" w:line="240" w:lineRule="auto"/>
      </w:pPr>
      <w:r>
        <w:separator/>
      </w:r>
    </w:p>
  </w:endnote>
  <w:endnote w:type="continuationSeparator" w:id="0">
    <w:p w14:paraId="1FE5DE6E" w14:textId="77777777" w:rsidR="00444BE0" w:rsidRDefault="00444BE0" w:rsidP="000C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AB5E" w14:textId="77777777" w:rsidR="00444BE0" w:rsidRDefault="00444BE0" w:rsidP="000C2ED9">
      <w:pPr>
        <w:spacing w:after="0" w:line="240" w:lineRule="auto"/>
      </w:pPr>
      <w:r>
        <w:separator/>
      </w:r>
    </w:p>
  </w:footnote>
  <w:footnote w:type="continuationSeparator" w:id="0">
    <w:p w14:paraId="1E6D33EE" w14:textId="77777777" w:rsidR="00444BE0" w:rsidRDefault="00444BE0" w:rsidP="000C2ED9">
      <w:pPr>
        <w:spacing w:after="0" w:line="240" w:lineRule="auto"/>
      </w:pPr>
      <w:r>
        <w:continuationSeparator/>
      </w:r>
    </w:p>
  </w:footnote>
  <w:footnote w:id="1">
    <w:p w14:paraId="1BF93DC5" w14:textId="6AA21BE9" w:rsidR="000C2ED9" w:rsidRPr="00DF5E5B" w:rsidRDefault="000C2ED9" w:rsidP="000C2ED9">
      <w:pPr>
        <w:pStyle w:val="FootnoteText"/>
        <w:rPr>
          <w:rFonts w:asciiTheme="minorBidi" w:hAnsiTheme="minorBidi"/>
        </w:rPr>
      </w:pPr>
      <w:r w:rsidRPr="00DF5E5B">
        <w:rPr>
          <w:rStyle w:val="FootnoteReference"/>
          <w:rFonts w:asciiTheme="minorBidi" w:hAnsiTheme="minorBidi"/>
        </w:rPr>
        <w:footnoteRef/>
      </w:r>
      <w:r w:rsidRPr="00DF5E5B">
        <w:rPr>
          <w:rFonts w:asciiTheme="minorBidi" w:hAnsiTheme="minorBidi"/>
        </w:rPr>
        <w:t xml:space="preserve"> (06609/2020) [2023] ZAGPJHC 329 (14 April 2023) para</w:t>
      </w:r>
      <w:r w:rsidR="00DF5E5B" w:rsidRPr="00DF5E5B">
        <w:rPr>
          <w:rFonts w:asciiTheme="minorBidi" w:hAnsiTheme="minorBidi"/>
        </w:rPr>
        <w:t xml:space="preserve"> 6.</w:t>
      </w:r>
    </w:p>
  </w:footnote>
  <w:footnote w:id="2">
    <w:p w14:paraId="74B81AF4" w14:textId="6F4E7E99" w:rsidR="000C2ED9" w:rsidRPr="00332A4A" w:rsidRDefault="000C2ED9" w:rsidP="00E83265">
      <w:pPr>
        <w:pStyle w:val="FootnoteText"/>
        <w:jc w:val="both"/>
        <w:rPr>
          <w:rFonts w:asciiTheme="minorBidi" w:hAnsiTheme="minorBidi"/>
          <w:sz w:val="22"/>
          <w:szCs w:val="22"/>
        </w:rPr>
      </w:pPr>
      <w:r w:rsidRPr="00E83265">
        <w:rPr>
          <w:rStyle w:val="FootnoteReference"/>
          <w:rFonts w:asciiTheme="minorBidi" w:hAnsiTheme="minorBidi"/>
        </w:rPr>
        <w:footnoteRef/>
      </w:r>
      <w:r w:rsidRPr="00E83265">
        <w:rPr>
          <w:rFonts w:asciiTheme="minorBidi" w:hAnsiTheme="minorBidi"/>
        </w:rPr>
        <w:t xml:space="preserve"> (CCT3/03) [2003] ZACC 7; 2003 (6) BCLR 575; 2003 (4) SA 390 (CC) ; [2003] 5 BLLR 409 (CC) (4 April 2003) para 13</w:t>
      </w:r>
      <w:r w:rsidR="00E83265" w:rsidRPr="00E83265">
        <w:rPr>
          <w:rFonts w:asciiTheme="minorBidi" w:hAnsiTheme="minorBidi"/>
        </w:rPr>
        <w:t xml:space="preserve">. The constitutional Court cited with approval </w:t>
      </w:r>
      <w:r w:rsidR="00E83265" w:rsidRPr="00E83265">
        <w:rPr>
          <w:rFonts w:asciiTheme="minorBidi" w:hAnsiTheme="minorBidi"/>
          <w:i/>
          <w:iCs/>
        </w:rPr>
        <w:t>Viljoen v Federated Trust Ltd</w:t>
      </w:r>
      <w:r w:rsidR="00E83265" w:rsidRPr="00E83265">
        <w:rPr>
          <w:rFonts w:asciiTheme="minorBidi" w:hAnsiTheme="minorBidi"/>
        </w:rPr>
        <w:t xml:space="preserve"> 1971 (1) SA 750 (O) at 757B-C, where it was stated that  ‘[w]here the pleadings to which exception is taken are drawn by a lay litigant in person a Court will make allowance for the fact that such a person cannot be expected to display the same ability of draughtsmanship and precision of language as is expected by a legally trained and experienced pleader. On the other hand the Court will not ignore the interests of the </w:t>
      </w:r>
      <w:r w:rsidR="00E83265" w:rsidRPr="00332A4A">
        <w:rPr>
          <w:rFonts w:asciiTheme="minorBidi" w:hAnsiTheme="minorBidi"/>
          <w:sz w:val="22"/>
          <w:szCs w:val="22"/>
        </w:rPr>
        <w:t>excipient and will not allow mere inexperience in matters of pleading to excuse serious non-compliance with the requirements of the Rules of Court which are, after all, based on notions of justice and fair play to both sides in litigation’.</w:t>
      </w:r>
    </w:p>
  </w:footnote>
  <w:footnote w:id="3">
    <w:p w14:paraId="7C7ED33B" w14:textId="6B67DD2D" w:rsidR="00E83265" w:rsidRPr="002B1F1C" w:rsidRDefault="00E83265" w:rsidP="00332A4A">
      <w:pPr>
        <w:spacing w:after="0"/>
        <w:rPr>
          <w:rFonts w:asciiTheme="minorBidi" w:hAnsiTheme="minorBidi"/>
          <w:sz w:val="20"/>
          <w:szCs w:val="20"/>
        </w:rPr>
      </w:pPr>
      <w:r w:rsidRPr="002B1F1C">
        <w:rPr>
          <w:rStyle w:val="FootnoteReference"/>
          <w:rFonts w:asciiTheme="minorBidi" w:hAnsiTheme="minorBidi"/>
          <w:sz w:val="20"/>
          <w:szCs w:val="20"/>
        </w:rPr>
        <w:footnoteRef/>
      </w:r>
      <w:r w:rsidRPr="002B1F1C">
        <w:rPr>
          <w:rFonts w:asciiTheme="minorBidi" w:hAnsiTheme="minorBidi"/>
          <w:sz w:val="20"/>
          <w:szCs w:val="20"/>
        </w:rPr>
        <w:t xml:space="preserve"> 2015 (11) BCLR 1319 (CC); 2016 (3) SA 37 (CC) para 39.</w:t>
      </w:r>
    </w:p>
  </w:footnote>
  <w:footnote w:id="4">
    <w:p w14:paraId="6226AAA0" w14:textId="371816C6" w:rsidR="00CD0673" w:rsidRPr="002B1F1C" w:rsidRDefault="00CD0673" w:rsidP="00332A4A">
      <w:pPr>
        <w:pStyle w:val="FootnoteText"/>
        <w:jc w:val="both"/>
        <w:rPr>
          <w:rFonts w:asciiTheme="minorBidi" w:hAnsiTheme="minorBidi"/>
        </w:rPr>
      </w:pPr>
      <w:r w:rsidRPr="002B1F1C">
        <w:rPr>
          <w:rStyle w:val="FootnoteReference"/>
          <w:rFonts w:asciiTheme="minorBidi" w:hAnsiTheme="minorBidi"/>
        </w:rPr>
        <w:footnoteRef/>
      </w:r>
      <w:r w:rsidRPr="002B1F1C">
        <w:rPr>
          <w:rFonts w:asciiTheme="minorBidi" w:hAnsiTheme="minorBidi"/>
        </w:rPr>
        <w:t xml:space="preserve"> </w:t>
      </w:r>
      <w:r w:rsidRPr="002B1F1C">
        <w:rPr>
          <w:rFonts w:asciiTheme="minorBidi" w:hAnsiTheme="minorBidi"/>
          <w:i/>
          <w:iCs/>
        </w:rPr>
        <w:t>Collatz and Another v Alexander Forbes Financial Services (Pty) Ltd and Others</w:t>
      </w:r>
      <w:r w:rsidRPr="002B1F1C">
        <w:rPr>
          <w:rFonts w:asciiTheme="minorBidi" w:hAnsiTheme="minorBidi"/>
        </w:rPr>
        <w:t xml:space="preserve"> (A5067/2020; 43327/2012) [2022] ZAGPJHC 93 (10 February 2022) para 23.</w:t>
      </w:r>
    </w:p>
  </w:footnote>
  <w:footnote w:id="5">
    <w:p w14:paraId="65978410" w14:textId="579E0AE2" w:rsidR="00CD0673" w:rsidRPr="002B1F1C" w:rsidRDefault="00CD0673">
      <w:pPr>
        <w:pStyle w:val="FootnoteText"/>
        <w:rPr>
          <w:rFonts w:asciiTheme="minorBidi" w:hAnsiTheme="minorBidi"/>
        </w:rPr>
      </w:pPr>
      <w:r w:rsidRPr="002B1F1C">
        <w:rPr>
          <w:rStyle w:val="FootnoteReference"/>
          <w:rFonts w:asciiTheme="minorBidi" w:hAnsiTheme="minorBidi"/>
        </w:rPr>
        <w:footnoteRef/>
      </w:r>
      <w:r w:rsidRPr="002B1F1C">
        <w:rPr>
          <w:rFonts w:asciiTheme="minorBidi" w:hAnsiTheme="minorBidi"/>
        </w:rPr>
        <w:t xml:space="preserve">   2013 (1) SA 1 (CC) para 30.</w:t>
      </w:r>
    </w:p>
  </w:footnote>
  <w:footnote w:id="6">
    <w:p w14:paraId="52211515" w14:textId="6AFEB764" w:rsidR="00CD0673" w:rsidRDefault="00CD0673">
      <w:pPr>
        <w:pStyle w:val="FootnoteText"/>
      </w:pPr>
      <w:r w:rsidRPr="002B1F1C">
        <w:rPr>
          <w:rStyle w:val="FootnoteReference"/>
          <w:rFonts w:asciiTheme="minorBidi" w:hAnsiTheme="minorBidi"/>
        </w:rPr>
        <w:footnoteRef/>
      </w:r>
      <w:r w:rsidRPr="002B1F1C">
        <w:rPr>
          <w:rFonts w:asciiTheme="minorBidi" w:hAnsiTheme="minorBidi"/>
        </w:rPr>
        <w:t xml:space="preserve"> [2013] 3 All SA 605 (SCA); 2013 (5) SA 399 (SCA) para 19</w:t>
      </w:r>
      <w:r w:rsidR="00DF5E5B" w:rsidRPr="002B1F1C">
        <w:rPr>
          <w:rFonts w:asciiTheme="minorBidi" w:hAnsiTheme="minorBidi"/>
        </w:rPr>
        <w:t>.</w:t>
      </w:r>
    </w:p>
  </w:footnote>
  <w:footnote w:id="7">
    <w:p w14:paraId="4AE64757" w14:textId="774B4DC2" w:rsidR="00190DEE" w:rsidRPr="00B72C9F" w:rsidRDefault="00190DEE" w:rsidP="00B72C9F">
      <w:pPr>
        <w:pStyle w:val="FootnoteText"/>
        <w:jc w:val="both"/>
        <w:rPr>
          <w:rFonts w:asciiTheme="minorBidi" w:hAnsiTheme="minorBidi"/>
        </w:rPr>
      </w:pPr>
      <w:r w:rsidRPr="00B72C9F">
        <w:rPr>
          <w:rStyle w:val="FootnoteReference"/>
          <w:rFonts w:asciiTheme="minorBidi" w:hAnsiTheme="minorBidi"/>
        </w:rPr>
        <w:footnoteRef/>
      </w:r>
      <w:r w:rsidRPr="00B72C9F">
        <w:rPr>
          <w:rFonts w:asciiTheme="minorBidi" w:hAnsiTheme="minorBidi"/>
        </w:rPr>
        <w:t xml:space="preserve"> </w:t>
      </w:r>
      <w:r w:rsidRPr="00B72C9F">
        <w:rPr>
          <w:rFonts w:asciiTheme="minorBidi" w:hAnsiTheme="minorBidi"/>
          <w:i/>
          <w:iCs/>
        </w:rPr>
        <w:t>Matjhabeng Local Municipality v Eskom Holdings Limited and Others; Mkhonto and Others v Compensation Solutions (Pty) Limited</w:t>
      </w:r>
      <w:r w:rsidRPr="00B72C9F">
        <w:rPr>
          <w:rFonts w:asciiTheme="minorBidi" w:hAnsiTheme="minorBidi"/>
        </w:rPr>
        <w:t xml:space="preserve"> [2017] ZACC 35; 2017 (11) BCLR 1408 (CC); 2018 (1) SA 1 (CC) para 72.</w:t>
      </w:r>
    </w:p>
  </w:footnote>
  <w:footnote w:id="8">
    <w:p w14:paraId="6707BE27" w14:textId="16318EAA" w:rsidR="006F0D98" w:rsidRPr="00484CFF" w:rsidRDefault="006F0D98">
      <w:pPr>
        <w:pStyle w:val="FootnoteText"/>
        <w:rPr>
          <w:rFonts w:asciiTheme="minorBidi" w:hAnsiTheme="minorBidi"/>
        </w:rPr>
      </w:pPr>
      <w:r w:rsidRPr="00484CFF">
        <w:rPr>
          <w:rStyle w:val="FootnoteReference"/>
          <w:rFonts w:asciiTheme="minorBidi" w:hAnsiTheme="minorBidi"/>
        </w:rPr>
        <w:footnoteRef/>
      </w:r>
      <w:r w:rsidRPr="00484CFF">
        <w:rPr>
          <w:rFonts w:asciiTheme="minorBidi" w:hAnsiTheme="minorBidi"/>
        </w:rPr>
        <w:t xml:space="preserve"> </w:t>
      </w:r>
      <w:r w:rsidRPr="00484CFF">
        <w:rPr>
          <w:rFonts w:asciiTheme="minorBidi" w:hAnsiTheme="minorBidi"/>
          <w:i/>
          <w:iCs/>
        </w:rPr>
        <w:t>L v L</w:t>
      </w:r>
      <w:r w:rsidRPr="00484CFF">
        <w:rPr>
          <w:rFonts w:asciiTheme="minorBidi" w:hAnsiTheme="minorBidi"/>
        </w:rPr>
        <w:t xml:space="preserve"> (A3008/2021) [2022] ZAGPJHC 21 (1 February 2022) para 38.</w:t>
      </w:r>
    </w:p>
  </w:footnote>
  <w:footnote w:id="9">
    <w:p w14:paraId="5D34835D" w14:textId="72630956" w:rsidR="00484CFF" w:rsidRPr="00484CFF" w:rsidRDefault="00484CFF">
      <w:pPr>
        <w:pStyle w:val="FootnoteText"/>
        <w:rPr>
          <w:rFonts w:asciiTheme="minorBidi" w:hAnsiTheme="minorBidi"/>
        </w:rPr>
      </w:pPr>
      <w:r w:rsidRPr="00484CFF">
        <w:rPr>
          <w:rStyle w:val="FootnoteReference"/>
          <w:rFonts w:asciiTheme="minorBidi" w:hAnsiTheme="minorBidi"/>
        </w:rPr>
        <w:footnoteRef/>
      </w:r>
      <w:r w:rsidRPr="00484CFF">
        <w:rPr>
          <w:rFonts w:asciiTheme="minorBidi" w:hAnsiTheme="minorBidi"/>
        </w:rPr>
        <w:t xml:space="preserve"> </w:t>
      </w:r>
      <w:r w:rsidRPr="00484CFF">
        <w:rPr>
          <w:rFonts w:asciiTheme="minorBidi" w:hAnsiTheme="minorBidi"/>
          <w:i/>
          <w:iCs/>
        </w:rPr>
        <w:t>Els Sand &amp; Grondverskuiwing CC v Lonhro Mining SA (Pty) Ltd</w:t>
      </w:r>
      <w:r w:rsidRPr="00484CFF">
        <w:rPr>
          <w:rFonts w:asciiTheme="minorBidi" w:hAnsiTheme="minorBidi"/>
        </w:rPr>
        <w:t xml:space="preserve"> (654/2010) [2010] ZANCHC 64 (17 November 2010) para 20.</w:t>
      </w:r>
    </w:p>
  </w:footnote>
  <w:footnote w:id="10">
    <w:p w14:paraId="73074693" w14:textId="25A9CF42" w:rsidR="0068492A" w:rsidRDefault="0068492A">
      <w:pPr>
        <w:pStyle w:val="FootnoteText"/>
      </w:pPr>
      <w:r w:rsidRPr="00484CFF">
        <w:rPr>
          <w:rStyle w:val="FootnoteReference"/>
          <w:rFonts w:asciiTheme="minorBidi" w:hAnsiTheme="minorBidi"/>
        </w:rPr>
        <w:footnoteRef/>
      </w:r>
      <w:r w:rsidRPr="00484CFF">
        <w:rPr>
          <w:rFonts w:asciiTheme="minorBidi" w:hAnsiTheme="minorBidi"/>
        </w:rPr>
        <w:t xml:space="preserve"> [2021] 3 All SA 316 (SCA); 2021 (6) SA 352 (SCA) para 21</w:t>
      </w:r>
    </w:p>
  </w:footnote>
  <w:footnote w:id="11">
    <w:p w14:paraId="53BAF550" w14:textId="1B01B0E4" w:rsidR="00E0142C" w:rsidRPr="0098161F" w:rsidRDefault="00E0142C" w:rsidP="0098161F">
      <w:pPr>
        <w:pStyle w:val="FootnoteText"/>
        <w:jc w:val="both"/>
        <w:rPr>
          <w:rFonts w:asciiTheme="minorBidi" w:hAnsiTheme="minorBidi"/>
        </w:rPr>
      </w:pPr>
      <w:r w:rsidRPr="0098161F">
        <w:rPr>
          <w:rStyle w:val="FootnoteReference"/>
          <w:rFonts w:asciiTheme="minorBidi" w:hAnsiTheme="minorBidi"/>
        </w:rPr>
        <w:footnoteRef/>
      </w:r>
      <w:r w:rsidRPr="0098161F">
        <w:rPr>
          <w:rFonts w:asciiTheme="minorBidi" w:hAnsiTheme="minorBidi"/>
        </w:rPr>
        <w:t xml:space="preserve"> See generally </w:t>
      </w:r>
      <w:r w:rsidRPr="0098161F">
        <w:rPr>
          <w:rFonts w:asciiTheme="minorBidi" w:hAnsiTheme="minorBidi"/>
          <w:i/>
          <w:iCs/>
        </w:rPr>
        <w:t>Smith N.O. v Brummer N.O.</w:t>
      </w:r>
      <w:r w:rsidRPr="0098161F">
        <w:rPr>
          <w:rFonts w:asciiTheme="minorBidi" w:hAnsiTheme="minorBidi"/>
        </w:rPr>
        <w:t xml:space="preserve"> 1954 (3) SA 352 (O) 358A and </w:t>
      </w:r>
      <w:r w:rsidRPr="0098161F">
        <w:rPr>
          <w:rFonts w:asciiTheme="minorBidi" w:hAnsiTheme="minorBidi"/>
          <w:i/>
          <w:iCs/>
        </w:rPr>
        <w:t>Els Sand &amp; Grondverskuiwing CC v Lonhro Mining SA (Pty) Ltd</w:t>
      </w:r>
      <w:r w:rsidRPr="0098161F">
        <w:rPr>
          <w:rFonts w:asciiTheme="minorBidi" w:hAnsiTheme="minorBidi"/>
        </w:rPr>
        <w:t xml:space="preserve"> (654/2010) [2010] ZANCHC 64 (17 November 2010) para 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C508E"/>
    <w:multiLevelType w:val="hybridMultilevel"/>
    <w:tmpl w:val="3D6E2F5A"/>
    <w:lvl w:ilvl="0" w:tplc="35F433D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CC"/>
    <w:rsid w:val="00086738"/>
    <w:rsid w:val="000C2ED9"/>
    <w:rsid w:val="001201CA"/>
    <w:rsid w:val="00126F52"/>
    <w:rsid w:val="0018069E"/>
    <w:rsid w:val="00190DEE"/>
    <w:rsid w:val="001C3F5B"/>
    <w:rsid w:val="001D5AAB"/>
    <w:rsid w:val="00220F3D"/>
    <w:rsid w:val="00271505"/>
    <w:rsid w:val="00271753"/>
    <w:rsid w:val="002B1F1C"/>
    <w:rsid w:val="003325A5"/>
    <w:rsid w:val="00332A4A"/>
    <w:rsid w:val="003346C3"/>
    <w:rsid w:val="00341861"/>
    <w:rsid w:val="00357595"/>
    <w:rsid w:val="003662A6"/>
    <w:rsid w:val="00371DEF"/>
    <w:rsid w:val="00381328"/>
    <w:rsid w:val="003A22CA"/>
    <w:rsid w:val="003C0637"/>
    <w:rsid w:val="004220BA"/>
    <w:rsid w:val="00444BE0"/>
    <w:rsid w:val="004704AA"/>
    <w:rsid w:val="00484CFF"/>
    <w:rsid w:val="004E36EC"/>
    <w:rsid w:val="004E59E8"/>
    <w:rsid w:val="00500548"/>
    <w:rsid w:val="00520F52"/>
    <w:rsid w:val="00522DE6"/>
    <w:rsid w:val="00562AD7"/>
    <w:rsid w:val="00592D25"/>
    <w:rsid w:val="005E4322"/>
    <w:rsid w:val="00600AC6"/>
    <w:rsid w:val="00601F40"/>
    <w:rsid w:val="006208A3"/>
    <w:rsid w:val="00652037"/>
    <w:rsid w:val="0068492A"/>
    <w:rsid w:val="006C0AE5"/>
    <w:rsid w:val="006D3BAC"/>
    <w:rsid w:val="006D54BC"/>
    <w:rsid w:val="006F0D98"/>
    <w:rsid w:val="00736D87"/>
    <w:rsid w:val="007E4415"/>
    <w:rsid w:val="00833D57"/>
    <w:rsid w:val="008828E5"/>
    <w:rsid w:val="008D1EA9"/>
    <w:rsid w:val="008F582F"/>
    <w:rsid w:val="0092206A"/>
    <w:rsid w:val="009259C4"/>
    <w:rsid w:val="00952FA4"/>
    <w:rsid w:val="0098161F"/>
    <w:rsid w:val="009966C5"/>
    <w:rsid w:val="00A34D23"/>
    <w:rsid w:val="00A60270"/>
    <w:rsid w:val="00A75134"/>
    <w:rsid w:val="00AC1609"/>
    <w:rsid w:val="00AF254C"/>
    <w:rsid w:val="00B2532D"/>
    <w:rsid w:val="00B41437"/>
    <w:rsid w:val="00B72C9F"/>
    <w:rsid w:val="00B75887"/>
    <w:rsid w:val="00B8342D"/>
    <w:rsid w:val="00BB015A"/>
    <w:rsid w:val="00C448F7"/>
    <w:rsid w:val="00C54545"/>
    <w:rsid w:val="00C85F24"/>
    <w:rsid w:val="00CD0673"/>
    <w:rsid w:val="00CF3959"/>
    <w:rsid w:val="00D83E0B"/>
    <w:rsid w:val="00DC7864"/>
    <w:rsid w:val="00DD343D"/>
    <w:rsid w:val="00DF5E5B"/>
    <w:rsid w:val="00E0142C"/>
    <w:rsid w:val="00E10A5D"/>
    <w:rsid w:val="00E353CC"/>
    <w:rsid w:val="00E416CC"/>
    <w:rsid w:val="00E83265"/>
    <w:rsid w:val="00E85EEE"/>
    <w:rsid w:val="00FC4CF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8BFCB"/>
  <w15:chartTrackingRefBased/>
  <w15:docId w15:val="{0FA68520-EC26-4AA5-AD86-B9810FF2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2D"/>
    <w:pPr>
      <w:ind w:left="720"/>
      <w:contextualSpacing/>
    </w:pPr>
  </w:style>
  <w:style w:type="paragraph" w:styleId="FootnoteText">
    <w:name w:val="footnote text"/>
    <w:basedOn w:val="Normal"/>
    <w:link w:val="FootnoteTextChar"/>
    <w:uiPriority w:val="99"/>
    <w:semiHidden/>
    <w:unhideWhenUsed/>
    <w:rsid w:val="000C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ED9"/>
    <w:rPr>
      <w:sz w:val="20"/>
      <w:szCs w:val="20"/>
    </w:rPr>
  </w:style>
  <w:style w:type="character" w:styleId="FootnoteReference">
    <w:name w:val="footnote reference"/>
    <w:basedOn w:val="DefaultParagraphFont"/>
    <w:uiPriority w:val="99"/>
    <w:semiHidden/>
    <w:unhideWhenUsed/>
    <w:rsid w:val="000C2ED9"/>
    <w:rPr>
      <w:vertAlign w:val="superscript"/>
    </w:rPr>
  </w:style>
  <w:style w:type="table" w:customStyle="1" w:styleId="TableGrid1">
    <w:name w:val="Table Grid1"/>
    <w:basedOn w:val="TableNormal"/>
    <w:next w:val="TableGrid"/>
    <w:uiPriority w:val="39"/>
    <w:rsid w:val="00371DEF"/>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7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0714-D59C-4E35-8F46-489A3D1C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Mary Bruce</cp:lastModifiedBy>
  <cp:revision>3</cp:revision>
  <dcterms:created xsi:type="dcterms:W3CDTF">2023-10-17T08:17:00Z</dcterms:created>
  <dcterms:modified xsi:type="dcterms:W3CDTF">2023-10-26T14:37:00Z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5809af07-b3ae-4c31-91ea-804724a6b223</vt:lpwstr>
  </property>
</Properties>
</file>