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96189" w14:textId="40703DAE" w:rsidR="00111F32" w:rsidRDefault="00111F32"/>
    <w:p w14:paraId="209F98B1" w14:textId="77777777" w:rsidR="008911E9" w:rsidRDefault="008911E9" w:rsidP="008911E9">
      <w:pPr>
        <w:shd w:val="clear" w:color="auto" w:fill="F5F5F5"/>
        <w:spacing w:after="120" w:line="240" w:lineRule="auto"/>
        <w:jc w:val="center"/>
        <w:textAlignment w:val="top"/>
        <w:rPr>
          <w:rFonts w:ascii="Arial Unicode MS" w:eastAsia="Arial Unicode MS" w:hAnsi="Arial Unicode MS" w:cs="Arial Unicode MS"/>
          <w:b/>
          <w:color w:val="222222"/>
          <w:sz w:val="24"/>
          <w:szCs w:val="24"/>
          <w:lang w:val="af-ZA"/>
        </w:rPr>
      </w:pPr>
      <w:r w:rsidRPr="004D460A">
        <w:rPr>
          <w:rFonts w:ascii="Arial Unicode MS" w:eastAsia="Arial Unicode MS" w:hAnsi="Arial Unicode MS" w:cs="Arial Unicode MS"/>
          <w:noProof/>
          <w:lang w:eastAsia="en-ZA"/>
        </w:rPr>
        <w:drawing>
          <wp:inline distT="0" distB="0" distL="0" distR="0" wp14:anchorId="312BEBE6" wp14:editId="7D05B5C9">
            <wp:extent cx="972000" cy="972000"/>
            <wp:effectExtent l="0" t="0" r="0" b="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inline>
        </w:drawing>
      </w:r>
    </w:p>
    <w:p w14:paraId="25B18290" w14:textId="77777777" w:rsidR="008911E9" w:rsidRPr="009562CF" w:rsidRDefault="008911E9" w:rsidP="008911E9">
      <w:pPr>
        <w:shd w:val="clear" w:color="auto" w:fill="F5F5F5"/>
        <w:spacing w:after="120" w:line="240" w:lineRule="auto"/>
        <w:jc w:val="center"/>
        <w:textAlignment w:val="top"/>
        <w:rPr>
          <w:rFonts w:ascii="Arial Unicode MS" w:eastAsia="Arial Unicode MS" w:hAnsi="Arial Unicode MS" w:cs="Arial Unicode MS"/>
          <w:b/>
          <w:color w:val="777777"/>
        </w:rPr>
      </w:pPr>
      <w:r w:rsidRPr="009562CF">
        <w:rPr>
          <w:rFonts w:ascii="Arial Unicode MS" w:eastAsia="Arial Unicode MS" w:hAnsi="Arial Unicode MS" w:cs="Arial Unicode MS"/>
          <w:b/>
          <w:color w:val="222222"/>
          <w:lang w:val="af-ZA"/>
        </w:rPr>
        <w:t>IN THE HIGH COURT OF SOUTH AFRICA</w:t>
      </w:r>
      <w:r w:rsidRPr="009562CF">
        <w:rPr>
          <w:rFonts w:ascii="Arial Unicode MS" w:eastAsia="Arial Unicode MS" w:hAnsi="Arial Unicode MS" w:cs="Arial Unicode MS"/>
          <w:b/>
          <w:color w:val="222222"/>
          <w:lang w:val="af-ZA"/>
        </w:rPr>
        <w:br/>
        <w:t>(GAUTENG DIVISION, PRETORIA)</w:t>
      </w:r>
    </w:p>
    <w:p w14:paraId="25EA93FF" w14:textId="77777777" w:rsidR="008911E9" w:rsidRPr="009562CF" w:rsidRDefault="008911E9" w:rsidP="008911E9">
      <w:pPr>
        <w:shd w:val="clear" w:color="auto" w:fill="F5F5F5"/>
        <w:spacing w:after="120" w:line="240" w:lineRule="auto"/>
        <w:jc w:val="center"/>
        <w:textAlignment w:val="top"/>
        <w:rPr>
          <w:rFonts w:ascii="Arial Unicode MS" w:eastAsia="Arial Unicode MS" w:hAnsi="Arial Unicode MS" w:cs="Arial Unicode MS"/>
          <w:b/>
          <w:color w:val="777777"/>
        </w:rPr>
      </w:pPr>
      <w:r w:rsidRPr="009562CF">
        <w:rPr>
          <w:rFonts w:ascii="Arial Unicode MS" w:eastAsia="Arial Unicode MS" w:hAnsi="Arial Unicode MS" w:cs="Arial Unicode MS"/>
          <w:b/>
        </w:rPr>
        <w:t>REPUBLIC OF SOUTH AFRICA</w:t>
      </w:r>
    </w:p>
    <w:p w14:paraId="48F9DC01" w14:textId="23FF218B" w:rsidR="009D0D2C" w:rsidRPr="00851D5B" w:rsidRDefault="009D0D2C" w:rsidP="009D0D2C">
      <w:pPr>
        <w:jc w:val="right"/>
        <w:rPr>
          <w:rFonts w:ascii="Arial" w:eastAsia="Arial Unicode MS" w:hAnsi="Arial" w:cs="Arial"/>
          <w:b/>
        </w:rPr>
      </w:pPr>
      <w:r w:rsidRPr="00851D5B">
        <w:rPr>
          <w:rFonts w:ascii="Arial" w:eastAsia="Arial Unicode MS" w:hAnsi="Arial" w:cs="Arial"/>
        </w:rPr>
        <w:t>Case Number:</w:t>
      </w:r>
      <w:r w:rsidR="00DC68F0">
        <w:rPr>
          <w:rFonts w:ascii="Arial" w:eastAsia="Arial Unicode MS" w:hAnsi="Arial" w:cs="Arial"/>
          <w:b/>
          <w:bCs/>
        </w:rPr>
        <w:t xml:space="preserve"> </w:t>
      </w:r>
      <w:r w:rsidR="00F225B1">
        <w:rPr>
          <w:rFonts w:ascii="Arial" w:eastAsia="Arial Unicode MS" w:hAnsi="Arial" w:cs="Arial"/>
          <w:b/>
          <w:bCs/>
        </w:rPr>
        <w:t>B</w:t>
      </w:r>
      <w:r w:rsidR="00796560">
        <w:rPr>
          <w:rFonts w:ascii="Arial" w:eastAsia="Arial Unicode MS" w:hAnsi="Arial" w:cs="Arial"/>
          <w:b/>
          <w:bCs/>
        </w:rPr>
        <w:t>1</w:t>
      </w:r>
      <w:r w:rsidR="00F225B1">
        <w:rPr>
          <w:rFonts w:ascii="Arial" w:eastAsia="Arial Unicode MS" w:hAnsi="Arial" w:cs="Arial"/>
          <w:b/>
          <w:bCs/>
        </w:rPr>
        <w:t>790</w:t>
      </w:r>
      <w:r w:rsidR="001B36F3">
        <w:rPr>
          <w:rFonts w:ascii="Arial" w:eastAsia="Arial Unicode MS" w:hAnsi="Arial" w:cs="Arial"/>
          <w:b/>
          <w:bCs/>
        </w:rPr>
        <w:t>/</w:t>
      </w:r>
      <w:r w:rsidR="00BE0E32">
        <w:rPr>
          <w:rFonts w:ascii="Arial" w:eastAsia="Arial Unicode MS" w:hAnsi="Arial" w:cs="Arial"/>
          <w:b/>
          <w:bCs/>
        </w:rPr>
        <w:t>20</w:t>
      </w:r>
      <w:r w:rsidR="00833577">
        <w:rPr>
          <w:rFonts w:ascii="Arial" w:eastAsia="Arial Unicode MS" w:hAnsi="Arial" w:cs="Arial"/>
          <w:b/>
          <w:bCs/>
        </w:rPr>
        <w:t>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1"/>
      </w:tblGrid>
      <w:tr w:rsidR="009D0D2C" w:rsidRPr="00F85E97" w14:paraId="6F17DDF4" w14:textId="77777777" w:rsidTr="00270465">
        <w:trPr>
          <w:trHeight w:val="2305"/>
        </w:trPr>
        <w:tc>
          <w:tcPr>
            <w:tcW w:w="5691" w:type="dxa"/>
          </w:tcPr>
          <w:p w14:paraId="1A15DC24" w14:textId="77777777" w:rsidR="00B63716" w:rsidRPr="00B63716" w:rsidRDefault="00B63716" w:rsidP="008F799D">
            <w:pPr>
              <w:spacing w:line="360" w:lineRule="auto"/>
              <w:jc w:val="both"/>
              <w:rPr>
                <w:rFonts w:ascii="Arial Unicode MS" w:eastAsia="Arial Unicode MS" w:hAnsi="Arial Unicode MS" w:cs="Arial Unicode MS"/>
                <w:b/>
                <w:sz w:val="8"/>
                <w:szCs w:val="16"/>
              </w:rPr>
            </w:pPr>
          </w:p>
          <w:p w14:paraId="3479EE74" w14:textId="2EF8CE7A" w:rsidR="009D0D2C" w:rsidRPr="00F85E97" w:rsidRDefault="009D0D2C" w:rsidP="008F799D">
            <w:pPr>
              <w:spacing w:line="360" w:lineRule="auto"/>
              <w:jc w:val="both"/>
              <w:rPr>
                <w:rFonts w:ascii="Arial Unicode MS" w:eastAsia="Arial Unicode MS" w:hAnsi="Arial Unicode MS" w:cs="Arial Unicode MS"/>
                <w:b/>
                <w:sz w:val="16"/>
                <w:szCs w:val="16"/>
              </w:rPr>
            </w:pPr>
            <w:r w:rsidRPr="00F85E97">
              <w:rPr>
                <w:rFonts w:ascii="Arial Unicode MS" w:eastAsia="Arial Unicode MS" w:hAnsi="Arial Unicode MS" w:cs="Arial Unicode MS"/>
                <w:b/>
                <w:sz w:val="16"/>
                <w:szCs w:val="16"/>
              </w:rPr>
              <w:t>DELETE WHICHEVER IS NOT APPLICABLE</w:t>
            </w:r>
          </w:p>
          <w:p w14:paraId="44BD94AF" w14:textId="74577F31" w:rsidR="009D0D2C" w:rsidRPr="00F85E97" w:rsidRDefault="009D0D2C" w:rsidP="008F799D">
            <w:pPr>
              <w:jc w:val="both"/>
              <w:rPr>
                <w:rFonts w:ascii="Arial Unicode MS" w:eastAsia="Arial Unicode MS" w:hAnsi="Arial Unicode MS" w:cs="Arial Unicode MS"/>
                <w:sz w:val="16"/>
                <w:szCs w:val="16"/>
              </w:rPr>
            </w:pPr>
            <w:r w:rsidRPr="00F85E97">
              <w:rPr>
                <w:rFonts w:ascii="Arial Unicode MS" w:eastAsia="Arial Unicode MS" w:hAnsi="Arial Unicode MS" w:cs="Arial Unicode MS"/>
                <w:sz w:val="16"/>
                <w:szCs w:val="16"/>
              </w:rPr>
              <w:t>(1)</w:t>
            </w:r>
            <w:r w:rsidRPr="00F85E97">
              <w:rPr>
                <w:rFonts w:ascii="Arial Unicode MS" w:eastAsia="Arial Unicode MS" w:hAnsi="Arial Unicode MS" w:cs="Arial Unicode MS"/>
                <w:sz w:val="16"/>
                <w:szCs w:val="16"/>
              </w:rPr>
              <w:tab/>
              <w:t>REPORTABLE:</w:t>
            </w:r>
            <w:r w:rsidRPr="00F85E97">
              <w:rPr>
                <w:rFonts w:ascii="Arial Unicode MS" w:eastAsia="Arial Unicode MS" w:hAnsi="Arial Unicode MS" w:cs="Arial Unicode MS"/>
                <w:sz w:val="16"/>
                <w:szCs w:val="16"/>
              </w:rPr>
              <w:tab/>
              <w:t>NO</w:t>
            </w:r>
          </w:p>
          <w:p w14:paraId="37FDCE6C" w14:textId="0B25803D" w:rsidR="009D0D2C" w:rsidRPr="00F85E97" w:rsidRDefault="009D0D2C" w:rsidP="008F799D">
            <w:pPr>
              <w:jc w:val="both"/>
              <w:rPr>
                <w:rFonts w:ascii="Arial Unicode MS" w:eastAsia="Arial Unicode MS" w:hAnsi="Arial Unicode MS" w:cs="Arial Unicode MS"/>
                <w:sz w:val="16"/>
                <w:szCs w:val="16"/>
              </w:rPr>
            </w:pPr>
            <w:r w:rsidRPr="00F85E97">
              <w:rPr>
                <w:rFonts w:ascii="Arial Unicode MS" w:eastAsia="Arial Unicode MS" w:hAnsi="Arial Unicode MS" w:cs="Arial Unicode MS"/>
                <w:sz w:val="16"/>
                <w:szCs w:val="16"/>
              </w:rPr>
              <w:t>(2)</w:t>
            </w:r>
            <w:r w:rsidRPr="00F85E97">
              <w:rPr>
                <w:rFonts w:ascii="Arial Unicode MS" w:eastAsia="Arial Unicode MS" w:hAnsi="Arial Unicode MS" w:cs="Arial Unicode MS"/>
                <w:sz w:val="16"/>
                <w:szCs w:val="16"/>
              </w:rPr>
              <w:tab/>
              <w:t xml:space="preserve">OF INTEREST TO OTHER JUDGES: </w:t>
            </w:r>
            <w:r w:rsidRPr="00F85E97">
              <w:rPr>
                <w:rFonts w:ascii="Arial Unicode MS" w:eastAsia="Arial Unicode MS" w:hAnsi="Arial Unicode MS" w:cs="Arial Unicode MS"/>
                <w:sz w:val="16"/>
                <w:szCs w:val="16"/>
              </w:rPr>
              <w:tab/>
              <w:t>NO</w:t>
            </w:r>
          </w:p>
          <w:p w14:paraId="1EE4DEB3" w14:textId="697F20A5" w:rsidR="009D0D2C" w:rsidRPr="00F85E97" w:rsidRDefault="009D0D2C" w:rsidP="008F799D">
            <w:pPr>
              <w:jc w:val="both"/>
              <w:rPr>
                <w:rFonts w:ascii="Arial Unicode MS" w:eastAsia="Arial Unicode MS" w:hAnsi="Arial Unicode MS" w:cs="Arial Unicode MS"/>
                <w:sz w:val="16"/>
                <w:szCs w:val="16"/>
              </w:rPr>
            </w:pPr>
            <w:r w:rsidRPr="00F85E97">
              <w:rPr>
                <w:rFonts w:ascii="Arial Unicode MS" w:eastAsia="Arial Unicode MS" w:hAnsi="Arial Unicode MS" w:cs="Arial Unicode MS"/>
                <w:sz w:val="16"/>
                <w:szCs w:val="16"/>
              </w:rPr>
              <w:t>(3)</w:t>
            </w:r>
            <w:r w:rsidRPr="00F85E97">
              <w:rPr>
                <w:rFonts w:ascii="Arial Unicode MS" w:eastAsia="Arial Unicode MS" w:hAnsi="Arial Unicode MS" w:cs="Arial Unicode MS"/>
                <w:sz w:val="16"/>
                <w:szCs w:val="16"/>
              </w:rPr>
              <w:tab/>
              <w:t>REVISED</w:t>
            </w:r>
            <w:r w:rsidR="00F81A7F">
              <w:rPr>
                <w:rFonts w:ascii="Arial Unicode MS" w:eastAsia="Arial Unicode MS" w:hAnsi="Arial Unicode MS" w:cs="Arial Unicode MS"/>
                <w:sz w:val="16"/>
                <w:szCs w:val="16"/>
              </w:rPr>
              <w:t>:</w:t>
            </w:r>
            <w:r w:rsidR="00270465">
              <w:rPr>
                <w:rFonts w:ascii="Arial Unicode MS" w:eastAsia="Arial Unicode MS" w:hAnsi="Arial Unicode MS" w:cs="Arial Unicode MS"/>
                <w:sz w:val="16"/>
                <w:szCs w:val="16"/>
              </w:rPr>
              <w:t xml:space="preserve"> NO</w:t>
            </w:r>
          </w:p>
          <w:p w14:paraId="4D404E38" w14:textId="4D7E3B9C" w:rsidR="009D0D2C" w:rsidRPr="0082555C" w:rsidRDefault="00F81A7F" w:rsidP="008F799D">
            <w:pPr>
              <w:jc w:val="both"/>
              <w:rPr>
                <w:rFonts w:ascii="Arial Unicode MS" w:eastAsia="Arial Unicode MS" w:hAnsi="Arial Unicode MS" w:cs="Arial Unicode MS"/>
                <w:b/>
                <w:sz w:val="16"/>
                <w:szCs w:val="16"/>
              </w:rPr>
            </w:pPr>
            <w:r>
              <w:rPr>
                <w:rFonts w:ascii="Arial Unicode MS" w:eastAsia="Arial Unicode MS" w:hAnsi="Arial Unicode MS" w:cs="Arial Unicode MS"/>
                <w:sz w:val="16"/>
                <w:szCs w:val="16"/>
              </w:rPr>
              <w:tab/>
              <w:t xml:space="preserve">DATE: </w:t>
            </w:r>
            <w:r w:rsidR="00142848">
              <w:rPr>
                <w:rFonts w:ascii="Arial Unicode MS" w:eastAsia="Arial Unicode MS" w:hAnsi="Arial Unicode MS" w:cs="Arial Unicode MS"/>
                <w:sz w:val="16"/>
                <w:szCs w:val="16"/>
              </w:rPr>
              <w:t>30 Oktober 2023</w:t>
            </w:r>
          </w:p>
          <w:p w14:paraId="3705A857" w14:textId="77777777" w:rsidR="009D0D2C" w:rsidRPr="00F85E97" w:rsidRDefault="009D0D2C" w:rsidP="008F799D">
            <w:pPr>
              <w:jc w:val="both"/>
              <w:rPr>
                <w:rFonts w:ascii="Arial Unicode MS" w:eastAsia="Arial Unicode MS" w:hAnsi="Arial Unicode MS" w:cs="Arial Unicode MS"/>
                <w:sz w:val="16"/>
                <w:szCs w:val="16"/>
              </w:rPr>
            </w:pPr>
            <w:r w:rsidRPr="00F85E97">
              <w:rPr>
                <w:rFonts w:ascii="Arial Unicode MS" w:eastAsia="Arial Unicode MS" w:hAnsi="Arial Unicode MS" w:cs="Arial Unicode MS"/>
                <w:sz w:val="16"/>
                <w:szCs w:val="16"/>
              </w:rPr>
              <w:tab/>
            </w:r>
            <w:r>
              <w:rPr>
                <w:rFonts w:ascii="Arial Unicode MS" w:eastAsia="Arial Unicode MS" w:hAnsi="Arial Unicode MS" w:cs="Arial Unicode MS"/>
                <w:sz w:val="16"/>
                <w:szCs w:val="16"/>
              </w:rPr>
              <w:t xml:space="preserve">SIGNATURE: </w:t>
            </w:r>
            <w:r w:rsidRPr="00A22F1B">
              <w:rPr>
                <w:rFonts w:ascii="Lucida Calligraphy" w:eastAsia="Arial Unicode MS" w:hAnsi="Lucida Calligraphy" w:cs="Arial Unicode MS"/>
                <w:b/>
                <w:sz w:val="16"/>
                <w:szCs w:val="16"/>
              </w:rPr>
              <w:t>JANSE VAN NIEUWENHUIZEN J</w:t>
            </w:r>
          </w:p>
        </w:tc>
      </w:tr>
    </w:tbl>
    <w:p w14:paraId="01AADD5E" w14:textId="77777777" w:rsidR="009D0D2C" w:rsidRDefault="009D0D2C" w:rsidP="009D0D2C"/>
    <w:p w14:paraId="12FB1F37" w14:textId="611D7E4F" w:rsidR="009D0D2C" w:rsidRDefault="009D0D2C" w:rsidP="009D0D2C">
      <w:pPr>
        <w:widowControl w:val="0"/>
        <w:autoSpaceDE w:val="0"/>
        <w:autoSpaceDN w:val="0"/>
        <w:adjustRightInd w:val="0"/>
        <w:spacing w:after="0" w:line="600" w:lineRule="auto"/>
        <w:ind w:left="305" w:hangingChars="127" w:hanging="305"/>
        <w:jc w:val="both"/>
        <w:rPr>
          <w:rFonts w:ascii="Arial" w:eastAsia="MS Mincho" w:hAnsi="Arial" w:cs="Arial"/>
          <w:color w:val="1B1919"/>
          <w:sz w:val="24"/>
          <w:szCs w:val="24"/>
          <w:lang w:val="en-GB" w:eastAsia="ja-JP"/>
        </w:rPr>
      </w:pPr>
      <w:r w:rsidRPr="004B7EC8">
        <w:rPr>
          <w:rFonts w:ascii="Arial" w:eastAsia="MS Mincho" w:hAnsi="Arial" w:cs="Arial"/>
          <w:color w:val="1B1919"/>
          <w:sz w:val="24"/>
          <w:szCs w:val="24"/>
          <w:lang w:val="en-GB" w:eastAsia="ja-JP"/>
        </w:rPr>
        <w:t>In the matter between:</w:t>
      </w:r>
    </w:p>
    <w:p w14:paraId="3FCCAAB2" w14:textId="79EB27CA" w:rsidR="00711780" w:rsidRDefault="00F225B1" w:rsidP="00F81A7F">
      <w:pPr>
        <w:widowControl w:val="0"/>
        <w:autoSpaceDE w:val="0"/>
        <w:autoSpaceDN w:val="0"/>
        <w:adjustRightInd w:val="0"/>
        <w:spacing w:after="0" w:line="600" w:lineRule="auto"/>
        <w:ind w:left="306" w:hangingChars="127" w:hanging="306"/>
        <w:jc w:val="both"/>
        <w:rPr>
          <w:rFonts w:ascii="Arial" w:hAnsi="Arial" w:cs="Arial"/>
          <w:bCs/>
          <w:sz w:val="24"/>
          <w:szCs w:val="24"/>
        </w:rPr>
      </w:pPr>
      <w:r>
        <w:rPr>
          <w:rFonts w:ascii="Arial" w:hAnsi="Arial" w:cs="Arial"/>
          <w:b/>
          <w:sz w:val="24"/>
          <w:szCs w:val="24"/>
        </w:rPr>
        <w:t>ELMARIE BENECKE</w:t>
      </w:r>
      <w:r w:rsidR="00711780">
        <w:rPr>
          <w:rFonts w:ascii="Arial" w:hAnsi="Arial" w:cs="Arial"/>
          <w:b/>
          <w:sz w:val="24"/>
          <w:szCs w:val="24"/>
        </w:rPr>
        <w:t xml:space="preserve">                                                                  </w:t>
      </w:r>
      <w:r>
        <w:rPr>
          <w:rFonts w:ascii="Arial" w:hAnsi="Arial" w:cs="Arial"/>
          <w:bCs/>
          <w:sz w:val="24"/>
          <w:szCs w:val="24"/>
        </w:rPr>
        <w:t>First Applicant</w:t>
      </w:r>
    </w:p>
    <w:p w14:paraId="6C1039E3" w14:textId="62679A7E" w:rsidR="00DF3525" w:rsidRDefault="0079178B" w:rsidP="00F81A7F">
      <w:pPr>
        <w:widowControl w:val="0"/>
        <w:autoSpaceDE w:val="0"/>
        <w:autoSpaceDN w:val="0"/>
        <w:adjustRightInd w:val="0"/>
        <w:spacing w:after="0" w:line="600" w:lineRule="auto"/>
        <w:ind w:left="306" w:hangingChars="127" w:hanging="306"/>
        <w:jc w:val="both"/>
        <w:rPr>
          <w:rFonts w:ascii="Arial" w:hAnsi="Arial" w:cs="Arial"/>
          <w:bCs/>
          <w:sz w:val="24"/>
          <w:szCs w:val="24"/>
        </w:rPr>
      </w:pPr>
      <w:r>
        <w:rPr>
          <w:rFonts w:ascii="Arial" w:hAnsi="Arial" w:cs="Arial"/>
          <w:b/>
          <w:sz w:val="24"/>
          <w:szCs w:val="24"/>
        </w:rPr>
        <w:t>MAARTEN CORNELIUS BENECKE</w:t>
      </w:r>
      <w:r w:rsidR="001A3165">
        <w:rPr>
          <w:rFonts w:ascii="Arial" w:hAnsi="Arial" w:cs="Arial"/>
          <w:b/>
          <w:sz w:val="24"/>
          <w:szCs w:val="24"/>
        </w:rPr>
        <w:t xml:space="preserve">                                          </w:t>
      </w:r>
      <w:r w:rsidR="001A3165">
        <w:rPr>
          <w:rFonts w:ascii="Arial" w:hAnsi="Arial" w:cs="Arial"/>
          <w:bCs/>
          <w:sz w:val="24"/>
          <w:szCs w:val="24"/>
        </w:rPr>
        <w:t>Second Applicant</w:t>
      </w:r>
    </w:p>
    <w:p w14:paraId="1C548A0E" w14:textId="061B43F2" w:rsidR="001A3165" w:rsidRDefault="001A3165" w:rsidP="00F81A7F">
      <w:pPr>
        <w:widowControl w:val="0"/>
        <w:autoSpaceDE w:val="0"/>
        <w:autoSpaceDN w:val="0"/>
        <w:adjustRightInd w:val="0"/>
        <w:spacing w:after="0" w:line="600" w:lineRule="auto"/>
        <w:ind w:left="306" w:hangingChars="127" w:hanging="306"/>
        <w:jc w:val="both"/>
        <w:rPr>
          <w:rFonts w:ascii="Arial" w:hAnsi="Arial" w:cs="Arial"/>
          <w:bCs/>
          <w:sz w:val="24"/>
          <w:szCs w:val="24"/>
        </w:rPr>
      </w:pPr>
      <w:r>
        <w:rPr>
          <w:rFonts w:ascii="Arial" w:hAnsi="Arial" w:cs="Arial"/>
          <w:b/>
          <w:sz w:val="24"/>
          <w:szCs w:val="24"/>
        </w:rPr>
        <w:t xml:space="preserve">MAARTEN </w:t>
      </w:r>
      <w:r w:rsidR="0096105A">
        <w:rPr>
          <w:rFonts w:ascii="Arial" w:hAnsi="Arial" w:cs="Arial"/>
          <w:b/>
          <w:sz w:val="24"/>
          <w:szCs w:val="24"/>
        </w:rPr>
        <w:t xml:space="preserve">CORNELIUS BENECKE N.O                                  </w:t>
      </w:r>
      <w:r w:rsidR="0096105A">
        <w:rPr>
          <w:rFonts w:ascii="Arial" w:hAnsi="Arial" w:cs="Arial"/>
          <w:bCs/>
          <w:sz w:val="24"/>
          <w:szCs w:val="24"/>
        </w:rPr>
        <w:t>Third Applicant</w:t>
      </w:r>
    </w:p>
    <w:p w14:paraId="7D739EAB" w14:textId="26F4CC68" w:rsidR="0096105A" w:rsidRDefault="0096105A" w:rsidP="00F81A7F">
      <w:pPr>
        <w:widowControl w:val="0"/>
        <w:autoSpaceDE w:val="0"/>
        <w:autoSpaceDN w:val="0"/>
        <w:adjustRightInd w:val="0"/>
        <w:spacing w:after="0" w:line="600" w:lineRule="auto"/>
        <w:ind w:left="306" w:hangingChars="127" w:hanging="306"/>
        <w:jc w:val="both"/>
        <w:rPr>
          <w:rFonts w:ascii="Arial" w:hAnsi="Arial" w:cs="Arial"/>
          <w:bCs/>
          <w:sz w:val="24"/>
          <w:szCs w:val="24"/>
        </w:rPr>
      </w:pPr>
      <w:r>
        <w:rPr>
          <w:rFonts w:ascii="Arial" w:hAnsi="Arial" w:cs="Arial"/>
          <w:b/>
          <w:sz w:val="24"/>
          <w:szCs w:val="24"/>
        </w:rPr>
        <w:t>ELMARIE BENECKE N.O</w:t>
      </w:r>
      <w:r w:rsidR="00AC156E">
        <w:rPr>
          <w:rFonts w:ascii="Arial" w:hAnsi="Arial" w:cs="Arial"/>
          <w:b/>
          <w:sz w:val="24"/>
          <w:szCs w:val="24"/>
        </w:rPr>
        <w:t xml:space="preserve">                                                          </w:t>
      </w:r>
      <w:r w:rsidR="00AC156E">
        <w:rPr>
          <w:rFonts w:ascii="Arial" w:hAnsi="Arial" w:cs="Arial"/>
          <w:bCs/>
          <w:sz w:val="24"/>
          <w:szCs w:val="24"/>
        </w:rPr>
        <w:t>Fou</w:t>
      </w:r>
      <w:r w:rsidR="00124EEA">
        <w:rPr>
          <w:rFonts w:ascii="Arial" w:hAnsi="Arial" w:cs="Arial"/>
          <w:bCs/>
          <w:sz w:val="24"/>
          <w:szCs w:val="24"/>
        </w:rPr>
        <w:t>rth Applicant</w:t>
      </w:r>
    </w:p>
    <w:p w14:paraId="60FA1C08" w14:textId="6885A3D6" w:rsidR="00AC156E" w:rsidRDefault="00AC156E" w:rsidP="00F81A7F">
      <w:pPr>
        <w:widowControl w:val="0"/>
        <w:autoSpaceDE w:val="0"/>
        <w:autoSpaceDN w:val="0"/>
        <w:adjustRightInd w:val="0"/>
        <w:spacing w:after="0" w:line="600" w:lineRule="auto"/>
        <w:ind w:left="306" w:hangingChars="127" w:hanging="306"/>
        <w:jc w:val="both"/>
        <w:rPr>
          <w:rFonts w:ascii="Arial" w:hAnsi="Arial" w:cs="Arial"/>
          <w:bCs/>
          <w:sz w:val="24"/>
          <w:szCs w:val="24"/>
        </w:rPr>
      </w:pPr>
      <w:r>
        <w:rPr>
          <w:rFonts w:ascii="Arial" w:hAnsi="Arial" w:cs="Arial"/>
          <w:b/>
          <w:sz w:val="24"/>
          <w:szCs w:val="24"/>
        </w:rPr>
        <w:t xml:space="preserve">KARLA </w:t>
      </w:r>
      <w:r w:rsidR="00124EEA">
        <w:rPr>
          <w:rFonts w:ascii="Arial" w:hAnsi="Arial" w:cs="Arial"/>
          <w:b/>
          <w:sz w:val="24"/>
          <w:szCs w:val="24"/>
        </w:rPr>
        <w:t xml:space="preserve">KOCH N.O                                                                     </w:t>
      </w:r>
      <w:r w:rsidR="00BD0328">
        <w:rPr>
          <w:rFonts w:ascii="Arial" w:hAnsi="Arial" w:cs="Arial"/>
          <w:bCs/>
          <w:sz w:val="24"/>
          <w:szCs w:val="24"/>
        </w:rPr>
        <w:t>Fifth Applicant</w:t>
      </w:r>
    </w:p>
    <w:p w14:paraId="7AF927B1" w14:textId="1D419B1C" w:rsidR="00BD0328" w:rsidRDefault="00BD0328" w:rsidP="00F81A7F">
      <w:pPr>
        <w:widowControl w:val="0"/>
        <w:autoSpaceDE w:val="0"/>
        <w:autoSpaceDN w:val="0"/>
        <w:adjustRightInd w:val="0"/>
        <w:spacing w:after="0" w:line="600" w:lineRule="auto"/>
        <w:ind w:left="306" w:hangingChars="127" w:hanging="306"/>
        <w:jc w:val="both"/>
        <w:rPr>
          <w:rFonts w:ascii="Arial" w:hAnsi="Arial" w:cs="Arial"/>
          <w:bCs/>
          <w:sz w:val="24"/>
          <w:szCs w:val="24"/>
        </w:rPr>
      </w:pPr>
      <w:r>
        <w:rPr>
          <w:rFonts w:ascii="Arial" w:hAnsi="Arial" w:cs="Arial"/>
          <w:b/>
          <w:sz w:val="24"/>
          <w:szCs w:val="24"/>
        </w:rPr>
        <w:t>HENDRIK ERATH NEL N.O</w:t>
      </w:r>
      <w:r w:rsidR="00BB21E4">
        <w:rPr>
          <w:rFonts w:ascii="Arial" w:hAnsi="Arial" w:cs="Arial"/>
          <w:b/>
          <w:sz w:val="24"/>
          <w:szCs w:val="24"/>
        </w:rPr>
        <w:t xml:space="preserve">                                     </w:t>
      </w:r>
      <w:r w:rsidR="005B3C7E">
        <w:rPr>
          <w:rFonts w:ascii="Arial" w:hAnsi="Arial" w:cs="Arial"/>
          <w:b/>
          <w:sz w:val="24"/>
          <w:szCs w:val="24"/>
        </w:rPr>
        <w:t xml:space="preserve">                  </w:t>
      </w:r>
      <w:r w:rsidR="00BB21E4">
        <w:rPr>
          <w:rFonts w:ascii="Arial" w:hAnsi="Arial" w:cs="Arial"/>
          <w:bCs/>
          <w:sz w:val="24"/>
          <w:szCs w:val="24"/>
        </w:rPr>
        <w:t>Sixth Applicant</w:t>
      </w:r>
    </w:p>
    <w:p w14:paraId="74402C7B" w14:textId="7C7C66EC" w:rsidR="00BB21E4" w:rsidRPr="00D17BAD" w:rsidRDefault="00FE6BB7" w:rsidP="00F81A7F">
      <w:pPr>
        <w:widowControl w:val="0"/>
        <w:autoSpaceDE w:val="0"/>
        <w:autoSpaceDN w:val="0"/>
        <w:adjustRightInd w:val="0"/>
        <w:spacing w:after="0" w:line="600" w:lineRule="auto"/>
        <w:ind w:left="306" w:hangingChars="127" w:hanging="306"/>
        <w:jc w:val="both"/>
        <w:rPr>
          <w:rFonts w:ascii="Arial" w:hAnsi="Arial" w:cs="Arial"/>
          <w:bCs/>
          <w:sz w:val="24"/>
          <w:szCs w:val="24"/>
        </w:rPr>
      </w:pPr>
      <w:r>
        <w:rPr>
          <w:rFonts w:ascii="Arial" w:hAnsi="Arial" w:cs="Arial"/>
          <w:b/>
          <w:sz w:val="24"/>
          <w:szCs w:val="24"/>
        </w:rPr>
        <w:t xml:space="preserve">MORONE BOERDERY CC                                     </w:t>
      </w:r>
      <w:r w:rsidR="005B3C7E">
        <w:rPr>
          <w:rFonts w:ascii="Arial" w:hAnsi="Arial" w:cs="Arial"/>
          <w:b/>
          <w:sz w:val="24"/>
          <w:szCs w:val="24"/>
        </w:rPr>
        <w:t xml:space="preserve">          </w:t>
      </w:r>
      <w:r w:rsidR="00D17BAD">
        <w:rPr>
          <w:rFonts w:ascii="Arial" w:hAnsi="Arial" w:cs="Arial"/>
          <w:b/>
          <w:sz w:val="24"/>
          <w:szCs w:val="24"/>
        </w:rPr>
        <w:t xml:space="preserve">         </w:t>
      </w:r>
      <w:r w:rsidR="00D17BAD">
        <w:rPr>
          <w:rFonts w:ascii="Arial" w:hAnsi="Arial" w:cs="Arial"/>
          <w:bCs/>
          <w:sz w:val="24"/>
          <w:szCs w:val="24"/>
        </w:rPr>
        <w:t>Seventh Applicant</w:t>
      </w:r>
    </w:p>
    <w:p w14:paraId="7503ABCF" w14:textId="1A6B0D18" w:rsidR="001033CE" w:rsidRPr="00F81A7F" w:rsidRDefault="005B120A" w:rsidP="001A6326">
      <w:pPr>
        <w:widowControl w:val="0"/>
        <w:autoSpaceDE w:val="0"/>
        <w:autoSpaceDN w:val="0"/>
        <w:adjustRightInd w:val="0"/>
        <w:spacing w:after="0" w:line="600" w:lineRule="auto"/>
        <w:jc w:val="both"/>
        <w:rPr>
          <w:rFonts w:ascii="Arial" w:eastAsia="MS Mincho" w:hAnsi="Arial" w:cs="Arial"/>
          <w:bCs/>
          <w:color w:val="1B1919"/>
          <w:sz w:val="24"/>
          <w:szCs w:val="24"/>
          <w:lang w:val="en-GB" w:eastAsia="ja-JP"/>
        </w:rPr>
      </w:pPr>
      <w:r>
        <w:rPr>
          <w:rFonts w:ascii="Arial" w:eastAsia="MS Mincho" w:hAnsi="Arial" w:cs="Arial"/>
          <w:bCs/>
          <w:color w:val="1B1919"/>
          <w:sz w:val="24"/>
          <w:szCs w:val="24"/>
          <w:lang w:val="en-GB" w:eastAsia="ja-JP"/>
        </w:rPr>
        <w:t>an</w:t>
      </w:r>
      <w:r w:rsidR="00D37FF3">
        <w:rPr>
          <w:rFonts w:ascii="Arial" w:eastAsia="MS Mincho" w:hAnsi="Arial" w:cs="Arial"/>
          <w:bCs/>
          <w:color w:val="1B1919"/>
          <w:sz w:val="24"/>
          <w:szCs w:val="24"/>
          <w:lang w:val="en-GB" w:eastAsia="ja-JP"/>
        </w:rPr>
        <w:t>d</w:t>
      </w:r>
    </w:p>
    <w:p w14:paraId="2845B4A1" w14:textId="58B6226E" w:rsidR="00DC68F0" w:rsidRDefault="00F225B1" w:rsidP="00621971">
      <w:pPr>
        <w:widowControl w:val="0"/>
        <w:autoSpaceDE w:val="0"/>
        <w:autoSpaceDN w:val="0"/>
        <w:adjustRightInd w:val="0"/>
        <w:spacing w:after="0" w:line="240" w:lineRule="auto"/>
        <w:ind w:left="306" w:hangingChars="127" w:hanging="306"/>
        <w:jc w:val="both"/>
        <w:rPr>
          <w:rFonts w:ascii="Arial" w:hAnsi="Arial" w:cs="Arial"/>
          <w:bCs/>
          <w:sz w:val="24"/>
          <w:szCs w:val="24"/>
        </w:rPr>
      </w:pPr>
      <w:r>
        <w:rPr>
          <w:rFonts w:ascii="Arial" w:hAnsi="Arial" w:cs="Arial"/>
          <w:b/>
          <w:sz w:val="24"/>
          <w:szCs w:val="24"/>
        </w:rPr>
        <w:t>MEDBOND FUND MANAGERS (PTY) LTD</w:t>
      </w:r>
      <w:r w:rsidR="00DC68F0">
        <w:rPr>
          <w:rFonts w:ascii="Arial" w:hAnsi="Arial" w:cs="Arial"/>
          <w:b/>
          <w:sz w:val="24"/>
          <w:szCs w:val="24"/>
        </w:rPr>
        <w:t xml:space="preserve">           </w:t>
      </w:r>
      <w:r w:rsidR="003B084F">
        <w:rPr>
          <w:rFonts w:ascii="Arial" w:hAnsi="Arial" w:cs="Arial"/>
          <w:b/>
          <w:sz w:val="24"/>
          <w:szCs w:val="24"/>
        </w:rPr>
        <w:t xml:space="preserve">          </w:t>
      </w:r>
      <w:r w:rsidR="005D3E68">
        <w:rPr>
          <w:rFonts w:ascii="Arial" w:hAnsi="Arial" w:cs="Arial"/>
          <w:b/>
          <w:sz w:val="24"/>
          <w:szCs w:val="24"/>
        </w:rPr>
        <w:t xml:space="preserve">         </w:t>
      </w:r>
      <w:r w:rsidR="00796560">
        <w:rPr>
          <w:rFonts w:ascii="Arial" w:hAnsi="Arial" w:cs="Arial"/>
          <w:bCs/>
          <w:sz w:val="24"/>
          <w:szCs w:val="24"/>
        </w:rPr>
        <w:t xml:space="preserve">First </w:t>
      </w:r>
      <w:r>
        <w:rPr>
          <w:rFonts w:ascii="Arial" w:hAnsi="Arial" w:cs="Arial"/>
          <w:bCs/>
          <w:sz w:val="24"/>
          <w:szCs w:val="24"/>
        </w:rPr>
        <w:t>Respondent</w:t>
      </w:r>
    </w:p>
    <w:p w14:paraId="3199F1D9" w14:textId="77777777" w:rsidR="00796560" w:rsidRDefault="00796560" w:rsidP="00621971">
      <w:pPr>
        <w:widowControl w:val="0"/>
        <w:autoSpaceDE w:val="0"/>
        <w:autoSpaceDN w:val="0"/>
        <w:adjustRightInd w:val="0"/>
        <w:spacing w:after="0" w:line="240" w:lineRule="auto"/>
        <w:ind w:left="305" w:hangingChars="127" w:hanging="305"/>
        <w:jc w:val="both"/>
        <w:rPr>
          <w:rFonts w:ascii="Arial" w:hAnsi="Arial" w:cs="Arial"/>
          <w:bCs/>
          <w:sz w:val="24"/>
          <w:szCs w:val="24"/>
        </w:rPr>
      </w:pPr>
    </w:p>
    <w:p w14:paraId="6B2505CA" w14:textId="7AAC5007" w:rsidR="00DC68F0" w:rsidRDefault="00A372DB" w:rsidP="006C694D">
      <w:pPr>
        <w:widowControl w:val="0"/>
        <w:autoSpaceDE w:val="0"/>
        <w:autoSpaceDN w:val="0"/>
        <w:adjustRightInd w:val="0"/>
        <w:spacing w:after="0" w:line="240" w:lineRule="auto"/>
        <w:jc w:val="both"/>
        <w:rPr>
          <w:rFonts w:ascii="Arial" w:eastAsia="MS Mincho" w:hAnsi="Arial" w:cs="Arial"/>
          <w:b/>
          <w:color w:val="1B1919"/>
          <w:sz w:val="2"/>
          <w:szCs w:val="24"/>
          <w:lang w:val="en-GB" w:eastAsia="ja-JP"/>
        </w:rPr>
      </w:pPr>
      <w:r>
        <w:rPr>
          <w:rFonts w:ascii="Arial" w:hAnsi="Arial" w:cs="Arial"/>
          <w:b/>
          <w:sz w:val="24"/>
          <w:szCs w:val="24"/>
        </w:rPr>
        <w:t>FINANCIAL SECTOR CONDUCT AUTHORITY</w:t>
      </w:r>
      <w:r w:rsidR="003911B5">
        <w:rPr>
          <w:rFonts w:ascii="Arial" w:hAnsi="Arial" w:cs="Arial"/>
          <w:b/>
          <w:sz w:val="24"/>
          <w:szCs w:val="24"/>
        </w:rPr>
        <w:t xml:space="preserve">         </w:t>
      </w:r>
      <w:r w:rsidR="00BE0E32">
        <w:rPr>
          <w:rFonts w:ascii="Arial" w:hAnsi="Arial" w:cs="Arial"/>
          <w:b/>
          <w:sz w:val="24"/>
          <w:szCs w:val="24"/>
        </w:rPr>
        <w:t xml:space="preserve">              </w:t>
      </w:r>
      <w:r w:rsidR="004278AF">
        <w:rPr>
          <w:rFonts w:ascii="Arial" w:hAnsi="Arial" w:cs="Arial"/>
          <w:bCs/>
          <w:sz w:val="24"/>
          <w:szCs w:val="24"/>
        </w:rPr>
        <w:t>Second Respondent</w:t>
      </w:r>
    </w:p>
    <w:p w14:paraId="3138E22E" w14:textId="264D2A6B" w:rsidR="00621971" w:rsidRDefault="00621971" w:rsidP="00621971">
      <w:pPr>
        <w:widowControl w:val="0"/>
        <w:autoSpaceDE w:val="0"/>
        <w:autoSpaceDN w:val="0"/>
        <w:adjustRightInd w:val="0"/>
        <w:spacing w:after="0" w:line="240" w:lineRule="auto"/>
        <w:ind w:left="25" w:hangingChars="127" w:hanging="25"/>
        <w:jc w:val="both"/>
        <w:rPr>
          <w:rFonts w:ascii="Arial" w:eastAsia="MS Mincho" w:hAnsi="Arial" w:cs="Arial"/>
          <w:b/>
          <w:color w:val="1B1919"/>
          <w:sz w:val="2"/>
          <w:szCs w:val="24"/>
          <w:lang w:val="en-GB" w:eastAsia="ja-JP"/>
        </w:rPr>
      </w:pPr>
    </w:p>
    <w:p w14:paraId="79610A1B" w14:textId="5F767A03" w:rsidR="00621971" w:rsidRDefault="00621971" w:rsidP="00621971">
      <w:pPr>
        <w:widowControl w:val="0"/>
        <w:autoSpaceDE w:val="0"/>
        <w:autoSpaceDN w:val="0"/>
        <w:adjustRightInd w:val="0"/>
        <w:spacing w:after="0" w:line="240" w:lineRule="auto"/>
        <w:ind w:left="25" w:hangingChars="127" w:hanging="25"/>
        <w:jc w:val="both"/>
        <w:rPr>
          <w:rFonts w:ascii="Arial" w:eastAsia="MS Mincho" w:hAnsi="Arial" w:cs="Arial"/>
          <w:b/>
          <w:color w:val="1B1919"/>
          <w:sz w:val="2"/>
          <w:szCs w:val="24"/>
          <w:lang w:val="en-GB" w:eastAsia="ja-JP"/>
        </w:rPr>
      </w:pPr>
    </w:p>
    <w:p w14:paraId="5F33A6F2" w14:textId="77777777" w:rsidR="00621971" w:rsidRPr="00621971" w:rsidRDefault="00621971" w:rsidP="00621971">
      <w:pPr>
        <w:widowControl w:val="0"/>
        <w:autoSpaceDE w:val="0"/>
        <w:autoSpaceDN w:val="0"/>
        <w:adjustRightInd w:val="0"/>
        <w:spacing w:after="0" w:line="240" w:lineRule="auto"/>
        <w:ind w:left="25" w:hangingChars="127" w:hanging="25"/>
        <w:jc w:val="both"/>
        <w:rPr>
          <w:rFonts w:ascii="Arial" w:eastAsia="MS Mincho" w:hAnsi="Arial" w:cs="Arial"/>
          <w:b/>
          <w:color w:val="1B1919"/>
          <w:sz w:val="2"/>
          <w:szCs w:val="24"/>
          <w:lang w:val="en-GB" w:eastAsia="ja-JP"/>
        </w:rPr>
      </w:pPr>
    </w:p>
    <w:p w14:paraId="2181040A" w14:textId="77777777" w:rsidR="00621971" w:rsidRPr="00621971" w:rsidRDefault="00621971" w:rsidP="00621971">
      <w:pPr>
        <w:pBdr>
          <w:top w:val="single" w:sz="36" w:space="1" w:color="auto"/>
          <w:bottom w:val="single" w:sz="36" w:space="1" w:color="auto"/>
        </w:pBdr>
        <w:spacing w:before="360" w:after="120" w:line="240" w:lineRule="auto"/>
        <w:jc w:val="center"/>
        <w:rPr>
          <w:rFonts w:ascii="Arial" w:eastAsia="Arial Unicode MS" w:hAnsi="Arial" w:cs="Arial"/>
          <w:b/>
          <w:sz w:val="2"/>
          <w:szCs w:val="24"/>
        </w:rPr>
      </w:pPr>
    </w:p>
    <w:p w14:paraId="5A8AFC53" w14:textId="5D911289" w:rsidR="00DC68F0" w:rsidRPr="00621971" w:rsidRDefault="008911E9" w:rsidP="00621971">
      <w:pPr>
        <w:pBdr>
          <w:top w:val="single" w:sz="36" w:space="1" w:color="auto"/>
          <w:bottom w:val="single" w:sz="36" w:space="1" w:color="auto"/>
        </w:pBdr>
        <w:spacing w:before="360" w:after="120" w:line="480" w:lineRule="auto"/>
        <w:jc w:val="center"/>
        <w:rPr>
          <w:rFonts w:ascii="Arial" w:eastAsia="Arial Unicode MS" w:hAnsi="Arial" w:cs="Arial"/>
          <w:b/>
          <w:sz w:val="24"/>
          <w:szCs w:val="24"/>
        </w:rPr>
      </w:pPr>
      <w:r w:rsidRPr="008911E9">
        <w:rPr>
          <w:rFonts w:ascii="Arial" w:eastAsia="Arial Unicode MS" w:hAnsi="Arial" w:cs="Arial"/>
          <w:b/>
          <w:sz w:val="24"/>
          <w:szCs w:val="24"/>
        </w:rPr>
        <w:t>JUDGMENT</w:t>
      </w:r>
    </w:p>
    <w:p w14:paraId="01E2106D" w14:textId="730DDC69" w:rsidR="008911E9" w:rsidRDefault="008911E9" w:rsidP="003D0619">
      <w:pPr>
        <w:spacing w:before="360"/>
        <w:ind w:firstLine="720"/>
        <w:rPr>
          <w:rFonts w:ascii="Arial" w:eastAsia="Arial Unicode MS" w:hAnsi="Arial" w:cs="Arial"/>
          <w:b/>
          <w:u w:val="single"/>
        </w:rPr>
      </w:pPr>
      <w:r w:rsidRPr="008911E9">
        <w:rPr>
          <w:rFonts w:ascii="Arial" w:eastAsia="Arial Unicode MS" w:hAnsi="Arial" w:cs="Arial"/>
          <w:b/>
          <w:u w:val="single"/>
        </w:rPr>
        <w:t>JANSE VAN NIEUWENHUIZEN J:</w:t>
      </w:r>
    </w:p>
    <w:p w14:paraId="75CD9157" w14:textId="77777777" w:rsidR="004309C9" w:rsidRPr="008911E9" w:rsidRDefault="004309C9" w:rsidP="003D0619">
      <w:pPr>
        <w:spacing w:before="360"/>
        <w:ind w:firstLine="720"/>
        <w:rPr>
          <w:rFonts w:ascii="Arial" w:eastAsia="Arial Unicode MS" w:hAnsi="Arial" w:cs="Arial"/>
          <w:b/>
          <w:u w:val="single"/>
        </w:rPr>
      </w:pPr>
    </w:p>
    <w:p w14:paraId="7CE1A6D6" w14:textId="3F87175A" w:rsidR="000E01E2" w:rsidRDefault="008911E9" w:rsidP="009D0D2C">
      <w:pPr>
        <w:spacing w:before="360" w:after="0" w:line="480" w:lineRule="auto"/>
        <w:ind w:left="720" w:hanging="720"/>
        <w:jc w:val="both"/>
        <w:rPr>
          <w:rFonts w:ascii="Arial" w:eastAsia="Arial Unicode MS" w:hAnsi="Arial" w:cs="Arial"/>
          <w:sz w:val="24"/>
          <w:szCs w:val="24"/>
        </w:rPr>
      </w:pPr>
      <w:r w:rsidRPr="00825F31">
        <w:rPr>
          <w:rFonts w:ascii="Arial" w:eastAsia="Arial Unicode MS" w:hAnsi="Arial" w:cs="Arial"/>
          <w:sz w:val="24"/>
          <w:szCs w:val="24"/>
        </w:rPr>
        <w:t>[1]</w:t>
      </w:r>
      <w:r w:rsidRPr="00825F31">
        <w:rPr>
          <w:rFonts w:ascii="Arial" w:eastAsia="Arial Unicode MS" w:hAnsi="Arial" w:cs="Arial"/>
          <w:sz w:val="24"/>
          <w:szCs w:val="24"/>
        </w:rPr>
        <w:tab/>
      </w:r>
      <w:r w:rsidR="00715EF7">
        <w:rPr>
          <w:rFonts w:ascii="Arial" w:eastAsia="Arial Unicode MS" w:hAnsi="Arial" w:cs="Arial"/>
          <w:sz w:val="24"/>
          <w:szCs w:val="24"/>
        </w:rPr>
        <w:t>Th</w:t>
      </w:r>
      <w:r w:rsidR="00002CF1">
        <w:rPr>
          <w:rFonts w:ascii="Arial" w:eastAsia="Arial Unicode MS" w:hAnsi="Arial" w:cs="Arial"/>
          <w:sz w:val="24"/>
          <w:szCs w:val="24"/>
        </w:rPr>
        <w:t xml:space="preserve">e </w:t>
      </w:r>
      <w:r w:rsidR="000E01E2">
        <w:rPr>
          <w:rFonts w:ascii="Arial" w:eastAsia="Arial Unicode MS" w:hAnsi="Arial" w:cs="Arial"/>
          <w:sz w:val="24"/>
          <w:szCs w:val="24"/>
        </w:rPr>
        <w:t>applicants apply for the</w:t>
      </w:r>
      <w:r w:rsidR="00235953">
        <w:rPr>
          <w:rFonts w:ascii="Arial" w:eastAsia="Arial Unicode MS" w:hAnsi="Arial" w:cs="Arial"/>
          <w:sz w:val="24"/>
          <w:szCs w:val="24"/>
        </w:rPr>
        <w:t xml:space="preserve"> provisional</w:t>
      </w:r>
      <w:r w:rsidR="000E01E2">
        <w:rPr>
          <w:rFonts w:ascii="Arial" w:eastAsia="Arial Unicode MS" w:hAnsi="Arial" w:cs="Arial"/>
          <w:sz w:val="24"/>
          <w:szCs w:val="24"/>
        </w:rPr>
        <w:t xml:space="preserve"> liquidation of the first respondent on the grounds that the first respondent is factually and</w:t>
      </w:r>
      <w:r w:rsidR="00E57B68">
        <w:rPr>
          <w:rFonts w:ascii="Arial" w:eastAsia="Arial Unicode MS" w:hAnsi="Arial" w:cs="Arial"/>
          <w:sz w:val="24"/>
          <w:szCs w:val="24"/>
        </w:rPr>
        <w:t>/</w:t>
      </w:r>
      <w:r w:rsidR="000E01E2">
        <w:rPr>
          <w:rFonts w:ascii="Arial" w:eastAsia="Arial Unicode MS" w:hAnsi="Arial" w:cs="Arial"/>
          <w:sz w:val="24"/>
          <w:szCs w:val="24"/>
        </w:rPr>
        <w:t>or commercial</w:t>
      </w:r>
      <w:r w:rsidR="00E57B68">
        <w:rPr>
          <w:rFonts w:ascii="Arial" w:eastAsia="Arial Unicode MS" w:hAnsi="Arial" w:cs="Arial"/>
          <w:sz w:val="24"/>
          <w:szCs w:val="24"/>
        </w:rPr>
        <w:t>ly</w:t>
      </w:r>
      <w:r w:rsidR="000E01E2">
        <w:rPr>
          <w:rFonts w:ascii="Arial" w:eastAsia="Arial Unicode MS" w:hAnsi="Arial" w:cs="Arial"/>
          <w:sz w:val="24"/>
          <w:szCs w:val="24"/>
        </w:rPr>
        <w:t xml:space="preserve"> insolvent</w:t>
      </w:r>
      <w:r w:rsidR="00894CB4">
        <w:rPr>
          <w:rFonts w:ascii="Arial" w:eastAsia="Arial Unicode MS" w:hAnsi="Arial" w:cs="Arial"/>
          <w:sz w:val="24"/>
          <w:szCs w:val="24"/>
        </w:rPr>
        <w:t xml:space="preserve">, </w:t>
      </w:r>
      <w:r w:rsidR="000E01E2">
        <w:rPr>
          <w:rFonts w:ascii="Arial" w:eastAsia="Arial Unicode MS" w:hAnsi="Arial" w:cs="Arial"/>
          <w:i/>
          <w:iCs/>
          <w:sz w:val="24"/>
          <w:szCs w:val="24"/>
        </w:rPr>
        <w:t>alternatively</w:t>
      </w:r>
      <w:r w:rsidR="007C442F">
        <w:rPr>
          <w:rFonts w:ascii="Arial" w:eastAsia="Arial Unicode MS" w:hAnsi="Arial" w:cs="Arial"/>
          <w:sz w:val="24"/>
          <w:szCs w:val="24"/>
        </w:rPr>
        <w:t>,</w:t>
      </w:r>
      <w:r w:rsidR="000E01E2">
        <w:rPr>
          <w:rFonts w:ascii="Arial" w:eastAsia="Arial Unicode MS" w:hAnsi="Arial" w:cs="Arial"/>
          <w:i/>
          <w:iCs/>
          <w:sz w:val="24"/>
          <w:szCs w:val="24"/>
        </w:rPr>
        <w:t xml:space="preserve"> </w:t>
      </w:r>
      <w:r w:rsidR="000E01E2">
        <w:rPr>
          <w:rFonts w:ascii="Arial" w:eastAsia="Arial Unicode MS" w:hAnsi="Arial" w:cs="Arial"/>
          <w:sz w:val="24"/>
          <w:szCs w:val="24"/>
        </w:rPr>
        <w:t>hat it is just and equitable</w:t>
      </w:r>
      <w:r w:rsidR="00A14186">
        <w:rPr>
          <w:rFonts w:ascii="Arial" w:eastAsia="Arial Unicode MS" w:hAnsi="Arial" w:cs="Arial"/>
          <w:sz w:val="24"/>
          <w:szCs w:val="24"/>
        </w:rPr>
        <w:t>,</w:t>
      </w:r>
      <w:r w:rsidR="000E01E2">
        <w:rPr>
          <w:rFonts w:ascii="Arial" w:eastAsia="Arial Unicode MS" w:hAnsi="Arial" w:cs="Arial"/>
          <w:sz w:val="24"/>
          <w:szCs w:val="24"/>
        </w:rPr>
        <w:t xml:space="preserve"> as contemplated in section 344 of the </w:t>
      </w:r>
      <w:r w:rsidR="00A14186">
        <w:rPr>
          <w:rFonts w:ascii="Arial" w:eastAsia="Arial Unicode MS" w:hAnsi="Arial" w:cs="Arial"/>
          <w:sz w:val="24"/>
          <w:szCs w:val="24"/>
        </w:rPr>
        <w:t xml:space="preserve">previous </w:t>
      </w:r>
      <w:r w:rsidR="000E01E2">
        <w:rPr>
          <w:rFonts w:ascii="Arial" w:eastAsia="Arial Unicode MS" w:hAnsi="Arial" w:cs="Arial"/>
          <w:sz w:val="24"/>
          <w:szCs w:val="24"/>
        </w:rPr>
        <w:t>Companies Act</w:t>
      </w:r>
      <w:r w:rsidR="00551093">
        <w:rPr>
          <w:rFonts w:ascii="Arial" w:eastAsia="Arial Unicode MS" w:hAnsi="Arial" w:cs="Arial"/>
          <w:sz w:val="24"/>
          <w:szCs w:val="24"/>
        </w:rPr>
        <w:t>,</w:t>
      </w:r>
      <w:r w:rsidR="000E01E2">
        <w:rPr>
          <w:rFonts w:ascii="Arial" w:eastAsia="Arial Unicode MS" w:hAnsi="Arial" w:cs="Arial"/>
          <w:sz w:val="24"/>
          <w:szCs w:val="24"/>
        </w:rPr>
        <w:t xml:space="preserve"> 61 of 1973</w:t>
      </w:r>
      <w:r w:rsidR="00A14186">
        <w:rPr>
          <w:rFonts w:ascii="Arial" w:eastAsia="Arial Unicode MS" w:hAnsi="Arial" w:cs="Arial"/>
          <w:sz w:val="24"/>
          <w:szCs w:val="24"/>
        </w:rPr>
        <w:t>, to do so</w:t>
      </w:r>
      <w:r w:rsidR="000E01E2">
        <w:rPr>
          <w:rFonts w:ascii="Arial" w:eastAsia="Arial Unicode MS" w:hAnsi="Arial" w:cs="Arial"/>
          <w:sz w:val="24"/>
          <w:szCs w:val="24"/>
        </w:rPr>
        <w:t>.</w:t>
      </w:r>
    </w:p>
    <w:p w14:paraId="6CC470A9" w14:textId="0E9D80AB" w:rsidR="000E01E2" w:rsidRPr="000E01E2" w:rsidRDefault="000E01E2" w:rsidP="009D0D2C">
      <w:pPr>
        <w:spacing w:before="360" w:after="0" w:line="480" w:lineRule="auto"/>
        <w:ind w:left="720" w:hanging="720"/>
        <w:jc w:val="both"/>
        <w:rPr>
          <w:rFonts w:ascii="Arial" w:eastAsia="Arial Unicode MS" w:hAnsi="Arial" w:cs="Arial"/>
          <w:b/>
          <w:bCs/>
          <w:sz w:val="24"/>
          <w:szCs w:val="24"/>
        </w:rPr>
      </w:pPr>
      <w:r>
        <w:rPr>
          <w:rFonts w:ascii="Arial" w:eastAsia="Arial Unicode MS" w:hAnsi="Arial" w:cs="Arial"/>
          <w:sz w:val="24"/>
          <w:szCs w:val="24"/>
        </w:rPr>
        <w:tab/>
      </w:r>
      <w:r>
        <w:rPr>
          <w:rFonts w:ascii="Arial" w:eastAsia="Arial Unicode MS" w:hAnsi="Arial" w:cs="Arial"/>
          <w:b/>
          <w:bCs/>
          <w:sz w:val="24"/>
          <w:szCs w:val="24"/>
        </w:rPr>
        <w:t>Parties</w:t>
      </w:r>
    </w:p>
    <w:p w14:paraId="6F4837EE" w14:textId="38589D6C" w:rsidR="00CD44E8" w:rsidRDefault="00DC4EB8" w:rsidP="009D0D2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[2]</w:t>
      </w:r>
      <w:r>
        <w:rPr>
          <w:rFonts w:ascii="Arial" w:eastAsia="Arial Unicode MS" w:hAnsi="Arial" w:cs="Arial"/>
          <w:sz w:val="24"/>
          <w:szCs w:val="24"/>
        </w:rPr>
        <w:tab/>
      </w:r>
      <w:r w:rsidR="00CD44E8">
        <w:rPr>
          <w:rFonts w:ascii="Arial" w:eastAsia="Arial Unicode MS" w:hAnsi="Arial" w:cs="Arial"/>
          <w:sz w:val="24"/>
          <w:szCs w:val="24"/>
        </w:rPr>
        <w:t>The first and second applicants are cited in their personal capacities and in their capacities as trustees of the Maarten Benecke Trust (“the Trust</w:t>
      </w:r>
      <w:r w:rsidR="003A4FD0">
        <w:rPr>
          <w:rFonts w:ascii="Arial" w:eastAsia="Arial Unicode MS" w:hAnsi="Arial" w:cs="Arial"/>
          <w:sz w:val="24"/>
          <w:szCs w:val="24"/>
        </w:rPr>
        <w:t>”</w:t>
      </w:r>
      <w:r w:rsidR="00CD44E8">
        <w:rPr>
          <w:rFonts w:ascii="Arial" w:eastAsia="Arial Unicode MS" w:hAnsi="Arial" w:cs="Arial"/>
          <w:sz w:val="24"/>
          <w:szCs w:val="24"/>
        </w:rPr>
        <w:t>).</w:t>
      </w:r>
    </w:p>
    <w:p w14:paraId="5D94CFA5" w14:textId="10C16967" w:rsidR="00CD44E8" w:rsidRDefault="00AB41DC" w:rsidP="004F2C00">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CD44E8">
        <w:rPr>
          <w:rFonts w:ascii="Arial" w:eastAsia="Arial Unicode MS" w:hAnsi="Arial" w:cs="Arial"/>
          <w:sz w:val="24"/>
          <w:szCs w:val="24"/>
        </w:rPr>
        <w:t>3</w:t>
      </w:r>
      <w:r w:rsidR="00877104">
        <w:rPr>
          <w:rFonts w:ascii="Arial" w:eastAsia="Arial Unicode MS" w:hAnsi="Arial" w:cs="Arial"/>
          <w:sz w:val="24"/>
          <w:szCs w:val="24"/>
        </w:rPr>
        <w:t>]</w:t>
      </w:r>
      <w:r w:rsidR="00877104">
        <w:rPr>
          <w:rFonts w:ascii="Arial" w:eastAsia="Arial Unicode MS" w:hAnsi="Arial" w:cs="Arial"/>
          <w:sz w:val="24"/>
          <w:szCs w:val="24"/>
        </w:rPr>
        <w:tab/>
      </w:r>
      <w:r w:rsidR="004F2C00">
        <w:rPr>
          <w:rFonts w:ascii="Arial" w:eastAsia="Arial Unicode MS" w:hAnsi="Arial" w:cs="Arial"/>
          <w:sz w:val="24"/>
          <w:szCs w:val="24"/>
        </w:rPr>
        <w:t>The</w:t>
      </w:r>
      <w:r w:rsidR="0035759F">
        <w:rPr>
          <w:rFonts w:ascii="Arial" w:eastAsia="Arial Unicode MS" w:hAnsi="Arial" w:cs="Arial"/>
          <w:sz w:val="24"/>
          <w:szCs w:val="24"/>
        </w:rPr>
        <w:t xml:space="preserve"> </w:t>
      </w:r>
      <w:r w:rsidR="004D241F">
        <w:rPr>
          <w:rFonts w:ascii="Arial" w:eastAsia="Arial Unicode MS" w:hAnsi="Arial" w:cs="Arial"/>
          <w:sz w:val="24"/>
          <w:szCs w:val="24"/>
        </w:rPr>
        <w:t>third to</w:t>
      </w:r>
      <w:r w:rsidR="00CD44E8">
        <w:rPr>
          <w:rFonts w:ascii="Arial" w:eastAsia="Arial Unicode MS" w:hAnsi="Arial" w:cs="Arial"/>
          <w:sz w:val="24"/>
          <w:szCs w:val="24"/>
        </w:rPr>
        <w:t xml:space="preserve"> sixth respondent</w:t>
      </w:r>
      <w:r w:rsidR="00A14186">
        <w:rPr>
          <w:rFonts w:ascii="Arial" w:eastAsia="Arial Unicode MS" w:hAnsi="Arial" w:cs="Arial"/>
          <w:sz w:val="24"/>
          <w:szCs w:val="24"/>
        </w:rPr>
        <w:t>s</w:t>
      </w:r>
      <w:r w:rsidR="00CD44E8">
        <w:rPr>
          <w:rFonts w:ascii="Arial" w:eastAsia="Arial Unicode MS" w:hAnsi="Arial" w:cs="Arial"/>
          <w:sz w:val="24"/>
          <w:szCs w:val="24"/>
        </w:rPr>
        <w:t xml:space="preserve"> are cited in their official capacities as trustees of the Trust.</w:t>
      </w:r>
    </w:p>
    <w:p w14:paraId="5B2C3923" w14:textId="1498927C" w:rsidR="00CD44E8" w:rsidRDefault="00CD44E8" w:rsidP="004F2C00">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[4]</w:t>
      </w:r>
      <w:r>
        <w:rPr>
          <w:rFonts w:ascii="Arial" w:eastAsia="Arial Unicode MS" w:hAnsi="Arial" w:cs="Arial"/>
          <w:sz w:val="24"/>
          <w:szCs w:val="24"/>
        </w:rPr>
        <w:tab/>
        <w:t xml:space="preserve">The seventh applicant, Morone </w:t>
      </w:r>
      <w:proofErr w:type="spellStart"/>
      <w:r>
        <w:rPr>
          <w:rFonts w:ascii="Arial" w:eastAsia="Arial Unicode MS" w:hAnsi="Arial" w:cs="Arial"/>
          <w:sz w:val="24"/>
          <w:szCs w:val="24"/>
        </w:rPr>
        <w:t>Boerdery</w:t>
      </w:r>
      <w:proofErr w:type="spellEnd"/>
      <w:r>
        <w:rPr>
          <w:rFonts w:ascii="Arial" w:eastAsia="Arial Unicode MS" w:hAnsi="Arial" w:cs="Arial"/>
          <w:sz w:val="24"/>
          <w:szCs w:val="24"/>
        </w:rPr>
        <w:t xml:space="preserve"> CC (“the CC”), is a close corporation situated at the Farm Gerhard Min</w:t>
      </w:r>
      <w:r w:rsidR="001F206E">
        <w:rPr>
          <w:rFonts w:ascii="Arial" w:eastAsia="Arial Unicode MS" w:hAnsi="Arial" w:cs="Arial"/>
          <w:sz w:val="24"/>
          <w:szCs w:val="24"/>
        </w:rPr>
        <w:t>n</w:t>
      </w:r>
      <w:r>
        <w:rPr>
          <w:rFonts w:ascii="Arial" w:eastAsia="Arial Unicode MS" w:hAnsi="Arial" w:cs="Arial"/>
          <w:sz w:val="24"/>
          <w:szCs w:val="24"/>
        </w:rPr>
        <w:t>e Bron, 139, Portion 7, North West Province.</w:t>
      </w:r>
    </w:p>
    <w:p w14:paraId="3CE40A89" w14:textId="11FB0435" w:rsidR="00014CC3" w:rsidRDefault="00CD44E8" w:rsidP="004F2C00">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113506">
        <w:rPr>
          <w:rFonts w:ascii="Arial" w:eastAsia="Arial Unicode MS" w:hAnsi="Arial" w:cs="Arial"/>
          <w:sz w:val="24"/>
          <w:szCs w:val="24"/>
        </w:rPr>
        <w:t>5</w:t>
      </w:r>
      <w:r>
        <w:rPr>
          <w:rFonts w:ascii="Arial" w:eastAsia="Arial Unicode MS" w:hAnsi="Arial" w:cs="Arial"/>
          <w:sz w:val="24"/>
          <w:szCs w:val="24"/>
        </w:rPr>
        <w:t>]</w:t>
      </w:r>
      <w:r>
        <w:rPr>
          <w:rFonts w:ascii="Arial" w:eastAsia="Arial Unicode MS" w:hAnsi="Arial" w:cs="Arial"/>
          <w:sz w:val="24"/>
          <w:szCs w:val="24"/>
        </w:rPr>
        <w:tab/>
        <w:t xml:space="preserve">The first respondent, </w:t>
      </w:r>
      <w:proofErr w:type="spellStart"/>
      <w:r>
        <w:rPr>
          <w:rFonts w:ascii="Arial" w:eastAsia="Arial Unicode MS" w:hAnsi="Arial" w:cs="Arial"/>
          <w:sz w:val="24"/>
          <w:szCs w:val="24"/>
        </w:rPr>
        <w:t>Medbond</w:t>
      </w:r>
      <w:proofErr w:type="spellEnd"/>
      <w:r>
        <w:rPr>
          <w:rFonts w:ascii="Arial" w:eastAsia="Arial Unicode MS" w:hAnsi="Arial" w:cs="Arial"/>
          <w:sz w:val="24"/>
          <w:szCs w:val="24"/>
        </w:rPr>
        <w:t xml:space="preserve"> Fund Managers (Pty) Ltd (“MFM”)</w:t>
      </w:r>
      <w:r w:rsidR="00014CC3">
        <w:rPr>
          <w:rFonts w:ascii="Arial" w:eastAsia="Arial Unicode MS" w:hAnsi="Arial" w:cs="Arial"/>
          <w:sz w:val="24"/>
          <w:szCs w:val="24"/>
        </w:rPr>
        <w:t>, is a company duly incorporated in terms of the Companies Act, 71 of 2008.</w:t>
      </w:r>
    </w:p>
    <w:p w14:paraId="1C4AFD74" w14:textId="50CBE25E" w:rsidR="00CD44E8" w:rsidRDefault="00014CC3" w:rsidP="004F2C00">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113506">
        <w:rPr>
          <w:rFonts w:ascii="Arial" w:eastAsia="Arial Unicode MS" w:hAnsi="Arial" w:cs="Arial"/>
          <w:sz w:val="24"/>
          <w:szCs w:val="24"/>
        </w:rPr>
        <w:t>6</w:t>
      </w:r>
      <w:r>
        <w:rPr>
          <w:rFonts w:ascii="Arial" w:eastAsia="Arial Unicode MS" w:hAnsi="Arial" w:cs="Arial"/>
          <w:sz w:val="24"/>
          <w:szCs w:val="24"/>
        </w:rPr>
        <w:t>]</w:t>
      </w:r>
      <w:r>
        <w:rPr>
          <w:rFonts w:ascii="Arial" w:eastAsia="Arial Unicode MS" w:hAnsi="Arial" w:cs="Arial"/>
          <w:sz w:val="24"/>
          <w:szCs w:val="24"/>
        </w:rPr>
        <w:tab/>
        <w:t>The second respondent, the Financial Sector Conduct Authority (“FSCA”), was established in terms of the Financial Sector Regulation Act, 9 of 2017</w:t>
      </w:r>
      <w:r w:rsidR="004F2DA8">
        <w:rPr>
          <w:rFonts w:ascii="Arial" w:eastAsia="Arial Unicode MS" w:hAnsi="Arial" w:cs="Arial"/>
          <w:sz w:val="24"/>
          <w:szCs w:val="24"/>
        </w:rPr>
        <w:t>.</w:t>
      </w:r>
    </w:p>
    <w:p w14:paraId="268605D8" w14:textId="77777777" w:rsidR="00E150C3" w:rsidRDefault="00E150C3" w:rsidP="004F2C00">
      <w:pPr>
        <w:spacing w:before="360" w:after="0" w:line="480" w:lineRule="auto"/>
        <w:ind w:left="720" w:hanging="720"/>
        <w:jc w:val="both"/>
        <w:rPr>
          <w:rFonts w:ascii="Arial" w:eastAsia="Arial Unicode MS" w:hAnsi="Arial" w:cs="Arial"/>
          <w:sz w:val="24"/>
          <w:szCs w:val="24"/>
        </w:rPr>
      </w:pPr>
    </w:p>
    <w:p w14:paraId="17B36792" w14:textId="0E20796F" w:rsidR="00E150C3" w:rsidRPr="00E150C3" w:rsidRDefault="00E150C3" w:rsidP="004F2C00">
      <w:pPr>
        <w:spacing w:before="360" w:after="0" w:line="480" w:lineRule="auto"/>
        <w:ind w:left="720" w:hanging="720"/>
        <w:jc w:val="both"/>
        <w:rPr>
          <w:rFonts w:ascii="Arial" w:eastAsia="Arial Unicode MS" w:hAnsi="Arial" w:cs="Arial"/>
          <w:b/>
          <w:bCs/>
          <w:sz w:val="24"/>
          <w:szCs w:val="24"/>
        </w:rPr>
      </w:pPr>
      <w:r>
        <w:rPr>
          <w:rFonts w:ascii="Arial" w:eastAsia="Arial Unicode MS" w:hAnsi="Arial" w:cs="Arial"/>
          <w:sz w:val="24"/>
          <w:szCs w:val="24"/>
        </w:rPr>
        <w:lastRenderedPageBreak/>
        <w:tab/>
      </w:r>
      <w:r>
        <w:rPr>
          <w:rFonts w:ascii="Arial" w:eastAsia="Arial Unicode MS" w:hAnsi="Arial" w:cs="Arial"/>
          <w:b/>
          <w:bCs/>
          <w:sz w:val="24"/>
          <w:szCs w:val="24"/>
        </w:rPr>
        <w:t>Background</w:t>
      </w:r>
    </w:p>
    <w:p w14:paraId="0E7C00F5" w14:textId="0633074C" w:rsidR="00B80C69" w:rsidRDefault="00E150C3" w:rsidP="004F2C00">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[7]</w:t>
      </w:r>
      <w:r>
        <w:rPr>
          <w:rFonts w:ascii="Arial" w:eastAsia="Arial Unicode MS" w:hAnsi="Arial" w:cs="Arial"/>
          <w:sz w:val="24"/>
          <w:szCs w:val="24"/>
        </w:rPr>
        <w:tab/>
        <w:t>This application emanates from investments the applicants made in MFM on advice of their financial advisor, Jaco</w:t>
      </w:r>
      <w:r w:rsidR="00BC026C">
        <w:rPr>
          <w:rFonts w:ascii="Arial" w:eastAsia="Arial Unicode MS" w:hAnsi="Arial" w:cs="Arial"/>
          <w:sz w:val="24"/>
          <w:szCs w:val="24"/>
        </w:rPr>
        <w:t xml:space="preserve"> V</w:t>
      </w:r>
      <w:r>
        <w:rPr>
          <w:rFonts w:ascii="Arial" w:eastAsia="Arial Unicode MS" w:hAnsi="Arial" w:cs="Arial"/>
          <w:sz w:val="24"/>
          <w:szCs w:val="24"/>
        </w:rPr>
        <w:t>an Heerden (</w:t>
      </w:r>
      <w:r w:rsidR="00BC026C">
        <w:rPr>
          <w:rFonts w:ascii="Arial" w:eastAsia="Arial Unicode MS" w:hAnsi="Arial" w:cs="Arial"/>
          <w:sz w:val="24"/>
          <w:szCs w:val="24"/>
        </w:rPr>
        <w:t>V</w:t>
      </w:r>
      <w:r>
        <w:rPr>
          <w:rFonts w:ascii="Arial" w:eastAsia="Arial Unicode MS" w:hAnsi="Arial" w:cs="Arial"/>
          <w:sz w:val="24"/>
          <w:szCs w:val="24"/>
        </w:rPr>
        <w:t>an Heerden). The applicants state that the investments are their life savings and w</w:t>
      </w:r>
      <w:r w:rsidR="009C4D76">
        <w:rPr>
          <w:rFonts w:ascii="Arial" w:eastAsia="Arial Unicode MS" w:hAnsi="Arial" w:cs="Arial"/>
          <w:sz w:val="24"/>
          <w:szCs w:val="24"/>
        </w:rPr>
        <w:t>ere</w:t>
      </w:r>
      <w:r>
        <w:rPr>
          <w:rFonts w:ascii="Arial" w:eastAsia="Arial Unicode MS" w:hAnsi="Arial" w:cs="Arial"/>
          <w:sz w:val="24"/>
          <w:szCs w:val="24"/>
        </w:rPr>
        <w:t xml:space="preserve"> previously invested with Discovery and Old Mutual.</w:t>
      </w:r>
    </w:p>
    <w:p w14:paraId="3CCCCAE1" w14:textId="4ADC316E" w:rsidR="00E150C3" w:rsidRPr="00E13954" w:rsidRDefault="00E150C3" w:rsidP="004F2C00">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[8]</w:t>
      </w:r>
      <w:r>
        <w:rPr>
          <w:rFonts w:ascii="Arial" w:eastAsia="Arial Unicode MS" w:hAnsi="Arial" w:cs="Arial"/>
          <w:sz w:val="24"/>
          <w:szCs w:val="24"/>
        </w:rPr>
        <w:tab/>
        <w:t xml:space="preserve">Van Heerden, </w:t>
      </w:r>
      <w:r w:rsidR="00035004">
        <w:rPr>
          <w:rFonts w:ascii="Arial" w:eastAsia="Arial Unicode MS" w:hAnsi="Arial" w:cs="Arial"/>
          <w:sz w:val="24"/>
          <w:szCs w:val="24"/>
        </w:rPr>
        <w:t xml:space="preserve">being their financial advisor for some time, </w:t>
      </w:r>
      <w:r>
        <w:rPr>
          <w:rFonts w:ascii="Arial" w:eastAsia="Arial Unicode MS" w:hAnsi="Arial" w:cs="Arial"/>
          <w:sz w:val="24"/>
          <w:szCs w:val="24"/>
        </w:rPr>
        <w:t xml:space="preserve">however, convinced the applicants that MFM, through active investment strategies, would be able to obtain a higher investment return than their current investment platforms. </w:t>
      </w:r>
      <w:r w:rsidR="00035004">
        <w:rPr>
          <w:rFonts w:ascii="Arial" w:eastAsia="Arial Unicode MS" w:hAnsi="Arial" w:cs="Arial"/>
          <w:sz w:val="24"/>
          <w:szCs w:val="24"/>
        </w:rPr>
        <w:t xml:space="preserve">Van Heerden informed the applicants that </w:t>
      </w:r>
      <w:r>
        <w:rPr>
          <w:rFonts w:ascii="Arial" w:eastAsia="Arial Unicode MS" w:hAnsi="Arial" w:cs="Arial"/>
          <w:sz w:val="24"/>
          <w:szCs w:val="24"/>
        </w:rPr>
        <w:t xml:space="preserve">he is </w:t>
      </w:r>
      <w:r w:rsidR="005A32CB">
        <w:rPr>
          <w:rFonts w:ascii="Arial" w:eastAsia="Arial Unicode MS" w:hAnsi="Arial" w:cs="Arial"/>
          <w:sz w:val="24"/>
          <w:szCs w:val="24"/>
        </w:rPr>
        <w:t xml:space="preserve">the </w:t>
      </w:r>
      <w:r>
        <w:rPr>
          <w:rFonts w:ascii="Arial" w:eastAsia="Arial Unicode MS" w:hAnsi="Arial" w:cs="Arial"/>
          <w:sz w:val="24"/>
          <w:szCs w:val="24"/>
        </w:rPr>
        <w:t>director of the comp</w:t>
      </w:r>
      <w:r w:rsidR="00035004">
        <w:rPr>
          <w:rFonts w:ascii="Arial" w:eastAsia="Arial Unicode MS" w:hAnsi="Arial" w:cs="Arial"/>
          <w:sz w:val="24"/>
          <w:szCs w:val="24"/>
        </w:rPr>
        <w:t>a</w:t>
      </w:r>
      <w:r>
        <w:rPr>
          <w:rFonts w:ascii="Arial" w:eastAsia="Arial Unicode MS" w:hAnsi="Arial" w:cs="Arial"/>
          <w:sz w:val="24"/>
          <w:szCs w:val="24"/>
        </w:rPr>
        <w:t>ny</w:t>
      </w:r>
      <w:r w:rsidR="00035004">
        <w:rPr>
          <w:rFonts w:ascii="Arial" w:eastAsia="Arial Unicode MS" w:hAnsi="Arial" w:cs="Arial"/>
          <w:sz w:val="24"/>
          <w:szCs w:val="24"/>
        </w:rPr>
        <w:t xml:space="preserve"> and that the company was an authorised financial service provider with FSP No. 48544.</w:t>
      </w:r>
      <w:r w:rsidR="00E13954">
        <w:rPr>
          <w:rFonts w:ascii="Arial" w:eastAsia="Arial Unicode MS" w:hAnsi="Arial" w:cs="Arial"/>
          <w:sz w:val="24"/>
          <w:szCs w:val="24"/>
        </w:rPr>
        <w:t xml:space="preserve"> The latter assurance, as will appear </w:t>
      </w:r>
      <w:r w:rsidR="00E13954">
        <w:rPr>
          <w:rFonts w:ascii="Arial" w:eastAsia="Arial Unicode MS" w:hAnsi="Arial" w:cs="Arial"/>
          <w:i/>
          <w:iCs/>
          <w:sz w:val="24"/>
          <w:szCs w:val="24"/>
        </w:rPr>
        <w:t>infra</w:t>
      </w:r>
      <w:r w:rsidR="00E13954">
        <w:rPr>
          <w:rFonts w:ascii="Arial" w:eastAsia="Arial Unicode MS" w:hAnsi="Arial" w:cs="Arial"/>
          <w:sz w:val="24"/>
          <w:szCs w:val="24"/>
        </w:rPr>
        <w:t>, pro</w:t>
      </w:r>
      <w:r w:rsidR="00A14186">
        <w:rPr>
          <w:rFonts w:ascii="Arial" w:eastAsia="Arial Unicode MS" w:hAnsi="Arial" w:cs="Arial"/>
          <w:sz w:val="24"/>
          <w:szCs w:val="24"/>
        </w:rPr>
        <w:t>ved</w:t>
      </w:r>
      <w:r w:rsidR="00E13954">
        <w:rPr>
          <w:rFonts w:ascii="Arial" w:eastAsia="Arial Unicode MS" w:hAnsi="Arial" w:cs="Arial"/>
          <w:sz w:val="24"/>
          <w:szCs w:val="24"/>
        </w:rPr>
        <w:t xml:space="preserve"> to be </w:t>
      </w:r>
      <w:r w:rsidR="00A14186">
        <w:rPr>
          <w:rFonts w:ascii="Arial" w:eastAsia="Arial Unicode MS" w:hAnsi="Arial" w:cs="Arial"/>
          <w:sz w:val="24"/>
          <w:szCs w:val="24"/>
        </w:rPr>
        <w:t>false</w:t>
      </w:r>
      <w:r w:rsidR="00E13954">
        <w:rPr>
          <w:rFonts w:ascii="Arial" w:eastAsia="Arial Unicode MS" w:hAnsi="Arial" w:cs="Arial"/>
          <w:sz w:val="24"/>
          <w:szCs w:val="24"/>
        </w:rPr>
        <w:t>.</w:t>
      </w:r>
    </w:p>
    <w:p w14:paraId="502D494F" w14:textId="798A7894" w:rsidR="0090497F" w:rsidRDefault="00035004" w:rsidP="0090497F">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[9]</w:t>
      </w:r>
      <w:r>
        <w:rPr>
          <w:rFonts w:ascii="Arial" w:eastAsia="Arial Unicode MS" w:hAnsi="Arial" w:cs="Arial"/>
          <w:sz w:val="24"/>
          <w:szCs w:val="24"/>
        </w:rPr>
        <w:tab/>
        <w:t xml:space="preserve">Thus assured, the first and second applicants </w:t>
      </w:r>
      <w:r w:rsidR="000D2060">
        <w:rPr>
          <w:rFonts w:ascii="Arial" w:eastAsia="Arial Unicode MS" w:hAnsi="Arial" w:cs="Arial"/>
          <w:sz w:val="24"/>
          <w:szCs w:val="24"/>
        </w:rPr>
        <w:t>and the Trust entered into written</w:t>
      </w:r>
      <w:r w:rsidR="0090497F">
        <w:rPr>
          <w:rFonts w:ascii="Arial" w:eastAsia="Arial Unicode MS" w:hAnsi="Arial" w:cs="Arial"/>
          <w:sz w:val="24"/>
          <w:szCs w:val="24"/>
        </w:rPr>
        <w:t xml:space="preserve"> Fixed Term Deposit -</w:t>
      </w:r>
      <w:r w:rsidR="000D2060">
        <w:rPr>
          <w:rFonts w:ascii="Arial" w:eastAsia="Arial Unicode MS" w:hAnsi="Arial" w:cs="Arial"/>
          <w:sz w:val="24"/>
          <w:szCs w:val="24"/>
        </w:rPr>
        <w:t xml:space="preserve"> Investment Management Agreements </w:t>
      </w:r>
      <w:r w:rsidR="00787084">
        <w:rPr>
          <w:rFonts w:ascii="Arial" w:eastAsia="Arial Unicode MS" w:hAnsi="Arial" w:cs="Arial"/>
          <w:sz w:val="24"/>
          <w:szCs w:val="24"/>
        </w:rPr>
        <w:t>(</w:t>
      </w:r>
      <w:r w:rsidR="000D2060">
        <w:rPr>
          <w:rFonts w:ascii="Arial" w:eastAsia="Arial Unicode MS" w:hAnsi="Arial" w:cs="Arial"/>
          <w:sz w:val="24"/>
          <w:szCs w:val="24"/>
        </w:rPr>
        <w:t xml:space="preserve">“the </w:t>
      </w:r>
      <w:r w:rsidR="004351DB">
        <w:rPr>
          <w:rFonts w:ascii="Arial" w:eastAsia="Arial Unicode MS" w:hAnsi="Arial" w:cs="Arial"/>
          <w:sz w:val="24"/>
          <w:szCs w:val="24"/>
        </w:rPr>
        <w:t>a</w:t>
      </w:r>
      <w:r w:rsidR="000D2060">
        <w:rPr>
          <w:rFonts w:ascii="Arial" w:eastAsia="Arial Unicode MS" w:hAnsi="Arial" w:cs="Arial"/>
          <w:sz w:val="24"/>
          <w:szCs w:val="24"/>
        </w:rPr>
        <w:t>greements</w:t>
      </w:r>
      <w:r w:rsidR="00787084">
        <w:rPr>
          <w:rFonts w:ascii="Arial" w:eastAsia="Arial Unicode MS" w:hAnsi="Arial" w:cs="Arial"/>
          <w:sz w:val="24"/>
          <w:szCs w:val="24"/>
        </w:rPr>
        <w:t>”</w:t>
      </w:r>
      <w:r w:rsidR="000D2060">
        <w:rPr>
          <w:rFonts w:ascii="Arial" w:eastAsia="Arial Unicode MS" w:hAnsi="Arial" w:cs="Arial"/>
          <w:sz w:val="24"/>
          <w:szCs w:val="24"/>
        </w:rPr>
        <w:t xml:space="preserve">) with MFM </w:t>
      </w:r>
      <w:r w:rsidR="0090497F">
        <w:rPr>
          <w:rFonts w:ascii="Arial" w:eastAsia="Arial Unicode MS" w:hAnsi="Arial" w:cs="Arial"/>
          <w:sz w:val="24"/>
          <w:szCs w:val="24"/>
        </w:rPr>
        <w:t xml:space="preserve">in terms of which the first and second applicants paid an initial deposit of </w:t>
      </w:r>
      <w:r>
        <w:rPr>
          <w:rFonts w:ascii="Arial" w:eastAsia="Arial Unicode MS" w:hAnsi="Arial" w:cs="Arial"/>
          <w:sz w:val="24"/>
          <w:szCs w:val="24"/>
        </w:rPr>
        <w:t>R 3,4 million and the Trust</w:t>
      </w:r>
      <w:r w:rsidR="005B53D0">
        <w:rPr>
          <w:rFonts w:ascii="Arial" w:eastAsia="Arial Unicode MS" w:hAnsi="Arial" w:cs="Arial"/>
          <w:sz w:val="24"/>
          <w:szCs w:val="24"/>
        </w:rPr>
        <w:t xml:space="preserve">, </w:t>
      </w:r>
      <w:r>
        <w:rPr>
          <w:rFonts w:ascii="Arial" w:eastAsia="Arial Unicode MS" w:hAnsi="Arial" w:cs="Arial"/>
          <w:sz w:val="24"/>
          <w:szCs w:val="24"/>
        </w:rPr>
        <w:t>a</w:t>
      </w:r>
      <w:r w:rsidR="0090497F">
        <w:rPr>
          <w:rFonts w:ascii="Arial" w:eastAsia="Arial Unicode MS" w:hAnsi="Arial" w:cs="Arial"/>
          <w:sz w:val="24"/>
          <w:szCs w:val="24"/>
        </w:rPr>
        <w:t xml:space="preserve">n </w:t>
      </w:r>
      <w:r w:rsidR="005C13E1">
        <w:rPr>
          <w:rFonts w:ascii="Arial" w:eastAsia="Arial Unicode MS" w:hAnsi="Arial" w:cs="Arial"/>
          <w:sz w:val="24"/>
          <w:szCs w:val="24"/>
        </w:rPr>
        <w:t>initial</w:t>
      </w:r>
      <w:r w:rsidR="0090497F">
        <w:rPr>
          <w:rFonts w:ascii="Arial" w:eastAsia="Arial Unicode MS" w:hAnsi="Arial" w:cs="Arial"/>
          <w:sz w:val="24"/>
          <w:szCs w:val="24"/>
        </w:rPr>
        <w:t xml:space="preserve"> deposit </w:t>
      </w:r>
      <w:r>
        <w:rPr>
          <w:rFonts w:ascii="Arial" w:eastAsia="Arial Unicode MS" w:hAnsi="Arial" w:cs="Arial"/>
          <w:sz w:val="24"/>
          <w:szCs w:val="24"/>
        </w:rPr>
        <w:t xml:space="preserve">of R 6 million. </w:t>
      </w:r>
      <w:r w:rsidR="0090497F">
        <w:rPr>
          <w:rFonts w:ascii="Arial" w:eastAsia="Arial Unicode MS" w:hAnsi="Arial" w:cs="Arial"/>
          <w:sz w:val="24"/>
          <w:szCs w:val="24"/>
        </w:rPr>
        <w:t xml:space="preserve">According to the applicants it was a term of the agreement between the Trust and MFM that MFM will pay an amount of R 24 000, 00 to the Trust </w:t>
      </w:r>
      <w:r w:rsidR="0090497F">
        <w:rPr>
          <w:rFonts w:ascii="Arial" w:eastAsia="Arial Unicode MS" w:hAnsi="Arial" w:cs="Arial"/>
          <w:i/>
          <w:iCs/>
          <w:sz w:val="24"/>
          <w:szCs w:val="24"/>
        </w:rPr>
        <w:t xml:space="preserve">in lieu </w:t>
      </w:r>
      <w:r w:rsidR="0090497F">
        <w:rPr>
          <w:rFonts w:ascii="Arial" w:eastAsia="Arial Unicode MS" w:hAnsi="Arial" w:cs="Arial"/>
          <w:sz w:val="24"/>
          <w:szCs w:val="24"/>
        </w:rPr>
        <w:t xml:space="preserve">of a monthly growth withdrawal. </w:t>
      </w:r>
    </w:p>
    <w:p w14:paraId="2A805E5C" w14:textId="3266D123" w:rsidR="00035004" w:rsidRDefault="0090497F" w:rsidP="00035004">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[10]</w:t>
      </w:r>
      <w:r>
        <w:rPr>
          <w:rFonts w:ascii="Arial" w:eastAsia="Arial Unicode MS" w:hAnsi="Arial" w:cs="Arial"/>
          <w:sz w:val="24"/>
          <w:szCs w:val="24"/>
        </w:rPr>
        <w:tab/>
      </w:r>
      <w:r w:rsidR="00035004">
        <w:rPr>
          <w:rFonts w:ascii="Arial" w:eastAsia="Arial Unicode MS" w:hAnsi="Arial" w:cs="Arial"/>
          <w:sz w:val="24"/>
          <w:szCs w:val="24"/>
        </w:rPr>
        <w:t xml:space="preserve">I pause to mention, that the seventh applicant’s money was invested in another </w:t>
      </w:r>
      <w:r w:rsidR="00011F85">
        <w:rPr>
          <w:rFonts w:ascii="Arial" w:eastAsia="Arial Unicode MS" w:hAnsi="Arial" w:cs="Arial"/>
          <w:sz w:val="24"/>
          <w:szCs w:val="24"/>
        </w:rPr>
        <w:t>company,</w:t>
      </w:r>
      <w:r w:rsidR="00035004">
        <w:rPr>
          <w:rFonts w:ascii="Arial" w:eastAsia="Arial Unicode MS" w:hAnsi="Arial" w:cs="Arial"/>
          <w:sz w:val="24"/>
          <w:szCs w:val="24"/>
        </w:rPr>
        <w:t xml:space="preserve"> and it is common cause that the seventh applicant does not have </w:t>
      </w:r>
      <w:r w:rsidR="00035004">
        <w:rPr>
          <w:rFonts w:ascii="Arial" w:eastAsia="Arial Unicode MS" w:hAnsi="Arial" w:cs="Arial"/>
          <w:i/>
          <w:iCs/>
          <w:sz w:val="24"/>
          <w:szCs w:val="24"/>
        </w:rPr>
        <w:t xml:space="preserve">locus standi </w:t>
      </w:r>
      <w:r w:rsidR="00035004">
        <w:rPr>
          <w:rFonts w:ascii="Arial" w:eastAsia="Arial Unicode MS" w:hAnsi="Arial" w:cs="Arial"/>
          <w:sz w:val="24"/>
          <w:szCs w:val="24"/>
        </w:rPr>
        <w:t>to apply for the liquidation of MFM.</w:t>
      </w:r>
      <w:r w:rsidR="00011F85">
        <w:rPr>
          <w:rFonts w:ascii="Arial" w:eastAsia="Arial Unicode MS" w:hAnsi="Arial" w:cs="Arial"/>
          <w:sz w:val="24"/>
          <w:szCs w:val="24"/>
        </w:rPr>
        <w:t xml:space="preserve"> The remaining applicants will hereinafter be </w:t>
      </w:r>
      <w:r w:rsidR="005A64BE">
        <w:rPr>
          <w:rFonts w:ascii="Arial" w:eastAsia="Arial Unicode MS" w:hAnsi="Arial" w:cs="Arial"/>
          <w:sz w:val="24"/>
          <w:szCs w:val="24"/>
        </w:rPr>
        <w:t xml:space="preserve">referred to as such or as the applicants. </w:t>
      </w:r>
    </w:p>
    <w:p w14:paraId="79335FF0" w14:textId="608DFE65" w:rsidR="00011F85" w:rsidRDefault="00035004" w:rsidP="00035004">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lastRenderedPageBreak/>
        <w:t>[1</w:t>
      </w:r>
      <w:r w:rsidR="005C13E1">
        <w:rPr>
          <w:rFonts w:ascii="Arial" w:eastAsia="Arial Unicode MS" w:hAnsi="Arial" w:cs="Arial"/>
          <w:sz w:val="24"/>
          <w:szCs w:val="24"/>
        </w:rPr>
        <w:t>1</w:t>
      </w:r>
      <w:r>
        <w:rPr>
          <w:rFonts w:ascii="Arial" w:eastAsia="Arial Unicode MS" w:hAnsi="Arial" w:cs="Arial"/>
          <w:sz w:val="24"/>
          <w:szCs w:val="24"/>
        </w:rPr>
        <w:t>]</w:t>
      </w:r>
      <w:r>
        <w:rPr>
          <w:rFonts w:ascii="Arial" w:eastAsia="Arial Unicode MS" w:hAnsi="Arial" w:cs="Arial"/>
          <w:sz w:val="24"/>
          <w:szCs w:val="24"/>
        </w:rPr>
        <w:tab/>
      </w:r>
      <w:r w:rsidR="0090497F">
        <w:rPr>
          <w:rFonts w:ascii="Arial" w:eastAsia="Arial Unicode MS" w:hAnsi="Arial" w:cs="Arial"/>
          <w:sz w:val="24"/>
          <w:szCs w:val="24"/>
        </w:rPr>
        <w:t xml:space="preserve">Subsequent to the payment of the deposits, the applicants </w:t>
      </w:r>
      <w:r>
        <w:rPr>
          <w:rFonts w:ascii="Arial" w:eastAsia="Arial Unicode MS" w:hAnsi="Arial" w:cs="Arial"/>
          <w:sz w:val="24"/>
          <w:szCs w:val="24"/>
        </w:rPr>
        <w:t>received letter</w:t>
      </w:r>
      <w:r w:rsidR="00011F85">
        <w:rPr>
          <w:rFonts w:ascii="Arial" w:eastAsia="Arial Unicode MS" w:hAnsi="Arial" w:cs="Arial"/>
          <w:sz w:val="24"/>
          <w:szCs w:val="24"/>
        </w:rPr>
        <w:t>s</w:t>
      </w:r>
      <w:r w:rsidR="0090497F">
        <w:rPr>
          <w:rFonts w:ascii="Arial" w:eastAsia="Arial Unicode MS" w:hAnsi="Arial" w:cs="Arial"/>
          <w:sz w:val="24"/>
          <w:szCs w:val="24"/>
        </w:rPr>
        <w:t xml:space="preserve"> from MFM </w:t>
      </w:r>
      <w:r>
        <w:rPr>
          <w:rFonts w:ascii="Arial" w:eastAsia="Arial Unicode MS" w:hAnsi="Arial" w:cs="Arial"/>
          <w:sz w:val="24"/>
          <w:szCs w:val="24"/>
        </w:rPr>
        <w:t xml:space="preserve">advising </w:t>
      </w:r>
      <w:r w:rsidR="00011F85">
        <w:rPr>
          <w:rFonts w:ascii="Arial" w:eastAsia="Arial Unicode MS" w:hAnsi="Arial" w:cs="Arial"/>
          <w:sz w:val="24"/>
          <w:szCs w:val="24"/>
        </w:rPr>
        <w:t>them</w:t>
      </w:r>
      <w:r>
        <w:rPr>
          <w:rFonts w:ascii="Arial" w:eastAsia="Arial Unicode MS" w:hAnsi="Arial" w:cs="Arial"/>
          <w:sz w:val="24"/>
          <w:szCs w:val="24"/>
        </w:rPr>
        <w:t xml:space="preserve"> </w:t>
      </w:r>
      <w:r w:rsidR="00011F85">
        <w:rPr>
          <w:rFonts w:ascii="Arial" w:eastAsia="Arial Unicode MS" w:hAnsi="Arial" w:cs="Arial"/>
          <w:sz w:val="24"/>
          <w:szCs w:val="24"/>
        </w:rPr>
        <w:t xml:space="preserve">that their </w:t>
      </w:r>
      <w:r>
        <w:rPr>
          <w:rFonts w:ascii="Arial" w:eastAsia="Arial Unicode MS" w:hAnsi="Arial" w:cs="Arial"/>
          <w:sz w:val="24"/>
          <w:szCs w:val="24"/>
        </w:rPr>
        <w:t>monies ha</w:t>
      </w:r>
      <w:r w:rsidR="00011F85">
        <w:rPr>
          <w:rFonts w:ascii="Arial" w:eastAsia="Arial Unicode MS" w:hAnsi="Arial" w:cs="Arial"/>
          <w:sz w:val="24"/>
          <w:szCs w:val="24"/>
        </w:rPr>
        <w:t>d</w:t>
      </w:r>
      <w:r>
        <w:rPr>
          <w:rFonts w:ascii="Arial" w:eastAsia="Arial Unicode MS" w:hAnsi="Arial" w:cs="Arial"/>
          <w:sz w:val="24"/>
          <w:szCs w:val="24"/>
        </w:rPr>
        <w:t xml:space="preserve"> been invested at Lombard International Life (Ltd) Bermuda,</w:t>
      </w:r>
      <w:r w:rsidR="00011F85">
        <w:rPr>
          <w:rFonts w:ascii="Arial" w:eastAsia="Arial Unicode MS" w:hAnsi="Arial" w:cs="Arial"/>
          <w:sz w:val="24"/>
          <w:szCs w:val="24"/>
        </w:rPr>
        <w:t xml:space="preserve"> that the funds </w:t>
      </w:r>
      <w:r w:rsidR="0090497F">
        <w:rPr>
          <w:rFonts w:ascii="Arial" w:eastAsia="Arial Unicode MS" w:hAnsi="Arial" w:cs="Arial"/>
          <w:sz w:val="24"/>
          <w:szCs w:val="24"/>
        </w:rPr>
        <w:t>we</w:t>
      </w:r>
      <w:r w:rsidR="00011F85">
        <w:rPr>
          <w:rFonts w:ascii="Arial" w:eastAsia="Arial Unicode MS" w:hAnsi="Arial" w:cs="Arial"/>
          <w:sz w:val="24"/>
          <w:szCs w:val="24"/>
        </w:rPr>
        <w:t xml:space="preserve">re managed by </w:t>
      </w:r>
      <w:r w:rsidR="00185DD7">
        <w:rPr>
          <w:rFonts w:ascii="Arial" w:eastAsia="Arial Unicode MS" w:hAnsi="Arial" w:cs="Arial"/>
          <w:sz w:val="24"/>
          <w:szCs w:val="24"/>
        </w:rPr>
        <w:t>MFM,</w:t>
      </w:r>
      <w:r w:rsidR="00011F85">
        <w:rPr>
          <w:rFonts w:ascii="Arial" w:eastAsia="Arial Unicode MS" w:hAnsi="Arial" w:cs="Arial"/>
          <w:sz w:val="24"/>
          <w:szCs w:val="24"/>
        </w:rPr>
        <w:t xml:space="preserve"> and that the administrator </w:t>
      </w:r>
      <w:r w:rsidR="00B41976">
        <w:rPr>
          <w:rFonts w:ascii="Arial" w:eastAsia="Arial Unicode MS" w:hAnsi="Arial" w:cs="Arial"/>
          <w:sz w:val="24"/>
          <w:szCs w:val="24"/>
        </w:rPr>
        <w:t>wa</w:t>
      </w:r>
      <w:r w:rsidR="00011F85">
        <w:rPr>
          <w:rFonts w:ascii="Arial" w:eastAsia="Arial Unicode MS" w:hAnsi="Arial" w:cs="Arial"/>
          <w:sz w:val="24"/>
          <w:szCs w:val="24"/>
        </w:rPr>
        <w:t>s Obit Capital Lichtenstein. The letter</w:t>
      </w:r>
      <w:r w:rsidR="0090497F">
        <w:rPr>
          <w:rFonts w:ascii="Arial" w:eastAsia="Arial Unicode MS" w:hAnsi="Arial" w:cs="Arial"/>
          <w:sz w:val="24"/>
          <w:szCs w:val="24"/>
        </w:rPr>
        <w:t>s</w:t>
      </w:r>
      <w:r w:rsidR="00011F85">
        <w:rPr>
          <w:rFonts w:ascii="Arial" w:eastAsia="Arial Unicode MS" w:hAnsi="Arial" w:cs="Arial"/>
          <w:sz w:val="24"/>
          <w:szCs w:val="24"/>
        </w:rPr>
        <w:t xml:space="preserve">, furthermore, stated that the investments were in compliance with the Financial Advisory and Intermediary Services Act, </w:t>
      </w:r>
      <w:r w:rsidR="00657404">
        <w:rPr>
          <w:rFonts w:ascii="Arial" w:eastAsia="Arial Unicode MS" w:hAnsi="Arial" w:cs="Arial"/>
          <w:sz w:val="24"/>
          <w:szCs w:val="24"/>
        </w:rPr>
        <w:t>37</w:t>
      </w:r>
      <w:r w:rsidR="00011F85">
        <w:rPr>
          <w:rFonts w:ascii="Arial" w:eastAsia="Arial Unicode MS" w:hAnsi="Arial" w:cs="Arial"/>
          <w:sz w:val="24"/>
          <w:szCs w:val="24"/>
        </w:rPr>
        <w:t xml:space="preserve"> of 2002 </w:t>
      </w:r>
      <w:r w:rsidR="005A64BE">
        <w:rPr>
          <w:rFonts w:ascii="Arial" w:eastAsia="Arial Unicode MS" w:hAnsi="Arial" w:cs="Arial"/>
          <w:sz w:val="24"/>
          <w:szCs w:val="24"/>
        </w:rPr>
        <w:t>(the</w:t>
      </w:r>
      <w:r w:rsidR="00011F85">
        <w:rPr>
          <w:rFonts w:ascii="Arial" w:eastAsia="Arial Unicode MS" w:hAnsi="Arial" w:cs="Arial"/>
          <w:sz w:val="24"/>
          <w:szCs w:val="24"/>
        </w:rPr>
        <w:t xml:space="preserve"> Act) and that they will on a quarterly basis receive information on the status of their investments.</w:t>
      </w:r>
    </w:p>
    <w:p w14:paraId="1A4C56B6" w14:textId="4368398D" w:rsidR="000D2060" w:rsidRDefault="005A64BE" w:rsidP="005A64BE">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[1</w:t>
      </w:r>
      <w:r w:rsidR="005C13E1">
        <w:rPr>
          <w:rFonts w:ascii="Arial" w:eastAsia="Arial Unicode MS" w:hAnsi="Arial" w:cs="Arial"/>
          <w:sz w:val="24"/>
          <w:szCs w:val="24"/>
        </w:rPr>
        <w:t>2</w:t>
      </w:r>
      <w:r>
        <w:rPr>
          <w:rFonts w:ascii="Arial" w:eastAsia="Arial Unicode MS" w:hAnsi="Arial" w:cs="Arial"/>
          <w:sz w:val="24"/>
          <w:szCs w:val="24"/>
        </w:rPr>
        <w:t>]</w:t>
      </w:r>
      <w:r w:rsidR="0090497F">
        <w:rPr>
          <w:rFonts w:ascii="Arial" w:eastAsia="Arial Unicode MS" w:hAnsi="Arial" w:cs="Arial"/>
          <w:sz w:val="24"/>
          <w:szCs w:val="24"/>
        </w:rPr>
        <w:tab/>
        <w:t>During 2001 t</w:t>
      </w:r>
      <w:r w:rsidR="00011F85">
        <w:rPr>
          <w:rFonts w:ascii="Arial" w:eastAsia="Arial Unicode MS" w:hAnsi="Arial" w:cs="Arial"/>
          <w:sz w:val="24"/>
          <w:szCs w:val="24"/>
        </w:rPr>
        <w:t>he applicant</w:t>
      </w:r>
      <w:r w:rsidR="000D2060">
        <w:rPr>
          <w:rFonts w:ascii="Arial" w:eastAsia="Arial Unicode MS" w:hAnsi="Arial" w:cs="Arial"/>
          <w:sz w:val="24"/>
          <w:szCs w:val="24"/>
        </w:rPr>
        <w:t>s</w:t>
      </w:r>
      <w:r w:rsidR="00011F85">
        <w:rPr>
          <w:rFonts w:ascii="Arial" w:eastAsia="Arial Unicode MS" w:hAnsi="Arial" w:cs="Arial"/>
          <w:sz w:val="24"/>
          <w:szCs w:val="24"/>
        </w:rPr>
        <w:t xml:space="preserve"> became concerned about </w:t>
      </w:r>
      <w:r>
        <w:rPr>
          <w:rFonts w:ascii="Arial" w:eastAsia="Arial Unicode MS" w:hAnsi="Arial" w:cs="Arial"/>
          <w:sz w:val="24"/>
          <w:szCs w:val="24"/>
        </w:rPr>
        <w:t>the</w:t>
      </w:r>
      <w:r w:rsidR="000D2060">
        <w:rPr>
          <w:rFonts w:ascii="Arial" w:eastAsia="Arial Unicode MS" w:hAnsi="Arial" w:cs="Arial"/>
          <w:sz w:val="24"/>
          <w:szCs w:val="24"/>
        </w:rPr>
        <w:t>ir</w:t>
      </w:r>
      <w:r w:rsidR="00011F85">
        <w:rPr>
          <w:rFonts w:ascii="Arial" w:eastAsia="Arial Unicode MS" w:hAnsi="Arial" w:cs="Arial"/>
          <w:sz w:val="24"/>
          <w:szCs w:val="24"/>
        </w:rPr>
        <w:t xml:space="preserve"> investment</w:t>
      </w:r>
      <w:r>
        <w:rPr>
          <w:rFonts w:ascii="Arial" w:eastAsia="Arial Unicode MS" w:hAnsi="Arial" w:cs="Arial"/>
          <w:sz w:val="24"/>
          <w:szCs w:val="24"/>
        </w:rPr>
        <w:t>s</w:t>
      </w:r>
      <w:r w:rsidR="00011F85">
        <w:rPr>
          <w:rFonts w:ascii="Arial" w:eastAsia="Arial Unicode MS" w:hAnsi="Arial" w:cs="Arial"/>
          <w:sz w:val="24"/>
          <w:szCs w:val="24"/>
        </w:rPr>
        <w:t xml:space="preserve"> when MFM failed to provide quarterly updates. </w:t>
      </w:r>
      <w:r w:rsidR="000D2060">
        <w:rPr>
          <w:rFonts w:ascii="Arial" w:eastAsia="Arial Unicode MS" w:hAnsi="Arial" w:cs="Arial"/>
          <w:sz w:val="24"/>
          <w:szCs w:val="24"/>
        </w:rPr>
        <w:t xml:space="preserve">The applicants </w:t>
      </w:r>
      <w:r w:rsidR="0090497F">
        <w:rPr>
          <w:rFonts w:ascii="Arial" w:eastAsia="Arial Unicode MS" w:hAnsi="Arial" w:cs="Arial"/>
          <w:sz w:val="24"/>
          <w:szCs w:val="24"/>
        </w:rPr>
        <w:t>endeavoured</w:t>
      </w:r>
      <w:r w:rsidR="000D2060">
        <w:rPr>
          <w:rFonts w:ascii="Arial" w:eastAsia="Arial Unicode MS" w:hAnsi="Arial" w:cs="Arial"/>
          <w:sz w:val="24"/>
          <w:szCs w:val="24"/>
        </w:rPr>
        <w:t xml:space="preserve"> to address </w:t>
      </w:r>
      <w:r w:rsidR="0090497F">
        <w:rPr>
          <w:rFonts w:ascii="Arial" w:eastAsia="Arial Unicode MS" w:hAnsi="Arial" w:cs="Arial"/>
          <w:sz w:val="24"/>
          <w:szCs w:val="24"/>
        </w:rPr>
        <w:t>their</w:t>
      </w:r>
      <w:r w:rsidR="000D2060">
        <w:rPr>
          <w:rFonts w:ascii="Arial" w:eastAsia="Arial Unicode MS" w:hAnsi="Arial" w:cs="Arial"/>
          <w:sz w:val="24"/>
          <w:szCs w:val="24"/>
        </w:rPr>
        <w:t xml:space="preserve"> concerns with </w:t>
      </w:r>
      <w:r w:rsidR="005C13E1">
        <w:rPr>
          <w:rFonts w:ascii="Arial" w:eastAsia="Arial Unicode MS" w:hAnsi="Arial" w:cs="Arial"/>
          <w:sz w:val="24"/>
          <w:szCs w:val="24"/>
        </w:rPr>
        <w:t>V</w:t>
      </w:r>
      <w:r w:rsidR="000D2060">
        <w:rPr>
          <w:rFonts w:ascii="Arial" w:eastAsia="Arial Unicode MS" w:hAnsi="Arial" w:cs="Arial"/>
          <w:sz w:val="24"/>
          <w:szCs w:val="24"/>
        </w:rPr>
        <w:t>an Heerden, but their calls went unanswered.</w:t>
      </w:r>
    </w:p>
    <w:p w14:paraId="7E5A9A6F" w14:textId="663D16DF" w:rsidR="00EB14F9" w:rsidRDefault="0090497F" w:rsidP="0090497F">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[1</w:t>
      </w:r>
      <w:r w:rsidR="005C13E1">
        <w:rPr>
          <w:rFonts w:ascii="Arial" w:eastAsia="Arial Unicode MS" w:hAnsi="Arial" w:cs="Arial"/>
          <w:sz w:val="24"/>
          <w:szCs w:val="24"/>
        </w:rPr>
        <w:t>3</w:t>
      </w:r>
      <w:r>
        <w:rPr>
          <w:rFonts w:ascii="Arial" w:eastAsia="Arial Unicode MS" w:hAnsi="Arial" w:cs="Arial"/>
          <w:sz w:val="24"/>
          <w:szCs w:val="24"/>
        </w:rPr>
        <w:t>]</w:t>
      </w:r>
      <w:r>
        <w:rPr>
          <w:rFonts w:ascii="Arial" w:eastAsia="Arial Unicode MS" w:hAnsi="Arial" w:cs="Arial"/>
          <w:sz w:val="24"/>
          <w:szCs w:val="24"/>
        </w:rPr>
        <w:tab/>
        <w:t>Van Heerden’s sudden unavailability increased the applicants’ concerns and at the beginning of December 2021 they approached Mr Scheepers</w:t>
      </w:r>
      <w:r w:rsidR="00EB14F9">
        <w:rPr>
          <w:rFonts w:ascii="Arial" w:eastAsia="Arial Unicode MS" w:hAnsi="Arial" w:cs="Arial"/>
          <w:sz w:val="24"/>
          <w:szCs w:val="24"/>
        </w:rPr>
        <w:t xml:space="preserve"> (“Scheepers’)</w:t>
      </w:r>
      <w:r>
        <w:rPr>
          <w:rFonts w:ascii="Arial" w:eastAsia="Arial Unicode MS" w:hAnsi="Arial" w:cs="Arial"/>
          <w:sz w:val="24"/>
          <w:szCs w:val="24"/>
        </w:rPr>
        <w:t xml:space="preserve">, their attorney of record, for advice. </w:t>
      </w:r>
      <w:r w:rsidR="00EB14F9">
        <w:rPr>
          <w:rFonts w:ascii="Arial" w:eastAsia="Arial Unicode MS" w:hAnsi="Arial" w:cs="Arial"/>
          <w:sz w:val="24"/>
          <w:szCs w:val="24"/>
        </w:rPr>
        <w:t xml:space="preserve">On 3 December 2021 Scheepers addressed a letter to Van Heerden in which he </w:t>
      </w:r>
      <w:r w:rsidR="00EB14F9">
        <w:rPr>
          <w:rFonts w:ascii="Arial" w:eastAsia="Arial Unicode MS" w:hAnsi="Arial" w:cs="Arial"/>
          <w:i/>
          <w:iCs/>
          <w:sz w:val="24"/>
          <w:szCs w:val="24"/>
        </w:rPr>
        <w:t xml:space="preserve">inter alia </w:t>
      </w:r>
      <w:r w:rsidR="00EB14F9">
        <w:rPr>
          <w:rFonts w:ascii="Arial" w:eastAsia="Arial Unicode MS" w:hAnsi="Arial" w:cs="Arial"/>
          <w:sz w:val="24"/>
          <w:szCs w:val="24"/>
        </w:rPr>
        <w:t>recorded the following:</w:t>
      </w:r>
    </w:p>
    <w:p w14:paraId="608F7289" w14:textId="5D3EBD11" w:rsidR="00EB14F9" w:rsidRDefault="005C13E1" w:rsidP="00EB14F9">
      <w:pPr>
        <w:spacing w:before="360" w:after="0" w:line="480" w:lineRule="auto"/>
        <w:ind w:left="1440" w:hanging="720"/>
        <w:jc w:val="both"/>
        <w:rPr>
          <w:rFonts w:ascii="Arial" w:eastAsia="Arial Unicode MS" w:hAnsi="Arial" w:cs="Arial"/>
          <w:i/>
          <w:iCs/>
          <w:sz w:val="24"/>
          <w:szCs w:val="24"/>
        </w:rPr>
      </w:pPr>
      <w:r>
        <w:rPr>
          <w:rFonts w:ascii="Arial" w:eastAsia="Arial Unicode MS" w:hAnsi="Arial" w:cs="Arial"/>
          <w:i/>
          <w:iCs/>
          <w:sz w:val="24"/>
          <w:szCs w:val="24"/>
        </w:rPr>
        <w:t>“</w:t>
      </w:r>
      <w:r w:rsidR="00EB14F9">
        <w:rPr>
          <w:rFonts w:ascii="Arial" w:eastAsia="Arial Unicode MS" w:hAnsi="Arial" w:cs="Arial"/>
          <w:i/>
          <w:iCs/>
          <w:sz w:val="24"/>
          <w:szCs w:val="24"/>
        </w:rPr>
        <w:t>17.</w:t>
      </w:r>
      <w:r w:rsidR="00EB14F9">
        <w:rPr>
          <w:rFonts w:ascii="Arial" w:eastAsia="Arial Unicode MS" w:hAnsi="Arial" w:cs="Arial"/>
          <w:i/>
          <w:iCs/>
          <w:sz w:val="24"/>
          <w:szCs w:val="24"/>
        </w:rPr>
        <w:tab/>
        <w:t xml:space="preserve">Our own search with regard to </w:t>
      </w:r>
      <w:proofErr w:type="spellStart"/>
      <w:r w:rsidR="00EB14F9">
        <w:rPr>
          <w:rFonts w:ascii="Arial" w:eastAsia="Arial Unicode MS" w:hAnsi="Arial" w:cs="Arial"/>
          <w:i/>
          <w:iCs/>
          <w:sz w:val="24"/>
          <w:szCs w:val="24"/>
        </w:rPr>
        <w:t>Medbond</w:t>
      </w:r>
      <w:proofErr w:type="spellEnd"/>
      <w:r w:rsidR="00EB14F9">
        <w:rPr>
          <w:rFonts w:ascii="Arial" w:eastAsia="Arial Unicode MS" w:hAnsi="Arial" w:cs="Arial"/>
          <w:i/>
          <w:iCs/>
          <w:sz w:val="24"/>
          <w:szCs w:val="24"/>
        </w:rPr>
        <w:t xml:space="preserve"> has resulted in a press release from the Financial Sector Conduct Authority dated 27 August 2021, in which it is specifically recorded that the license of </w:t>
      </w:r>
      <w:proofErr w:type="spellStart"/>
      <w:r w:rsidR="00EB14F9">
        <w:rPr>
          <w:rFonts w:ascii="Arial" w:eastAsia="Arial Unicode MS" w:hAnsi="Arial" w:cs="Arial"/>
          <w:i/>
          <w:iCs/>
          <w:sz w:val="24"/>
          <w:szCs w:val="24"/>
        </w:rPr>
        <w:t>Medbond</w:t>
      </w:r>
      <w:proofErr w:type="spellEnd"/>
      <w:r w:rsidR="00EB14F9">
        <w:rPr>
          <w:rFonts w:ascii="Arial" w:eastAsia="Arial Unicode MS" w:hAnsi="Arial" w:cs="Arial"/>
          <w:i/>
          <w:iCs/>
          <w:sz w:val="24"/>
          <w:szCs w:val="24"/>
        </w:rPr>
        <w:t xml:space="preserve"> Markets (Pty) Ltd and </w:t>
      </w:r>
      <w:proofErr w:type="spellStart"/>
      <w:r w:rsidR="00EB14F9">
        <w:rPr>
          <w:rFonts w:ascii="Arial" w:eastAsia="Arial Unicode MS" w:hAnsi="Arial" w:cs="Arial"/>
          <w:i/>
          <w:iCs/>
          <w:sz w:val="24"/>
          <w:szCs w:val="24"/>
        </w:rPr>
        <w:t>Medbond</w:t>
      </w:r>
      <w:proofErr w:type="spellEnd"/>
      <w:r w:rsidR="00EB14F9">
        <w:rPr>
          <w:rFonts w:ascii="Arial" w:eastAsia="Arial Unicode MS" w:hAnsi="Arial" w:cs="Arial"/>
          <w:i/>
          <w:iCs/>
          <w:sz w:val="24"/>
          <w:szCs w:val="24"/>
        </w:rPr>
        <w:t xml:space="preserve"> Insurance Brokers (Pty) Ltd have been provisionally withdrawn.</w:t>
      </w:r>
    </w:p>
    <w:p w14:paraId="5C5D6B71" w14:textId="77777777" w:rsidR="00EB14F9" w:rsidRDefault="00EB14F9" w:rsidP="00EB14F9">
      <w:pPr>
        <w:spacing w:before="360" w:after="0" w:line="480" w:lineRule="auto"/>
        <w:ind w:left="1440" w:hanging="720"/>
        <w:jc w:val="both"/>
        <w:rPr>
          <w:rFonts w:ascii="Arial" w:eastAsia="Arial Unicode MS" w:hAnsi="Arial" w:cs="Arial"/>
          <w:i/>
          <w:iCs/>
          <w:sz w:val="24"/>
          <w:szCs w:val="24"/>
        </w:rPr>
      </w:pPr>
      <w:r>
        <w:rPr>
          <w:rFonts w:ascii="Arial" w:eastAsia="Arial Unicode MS" w:hAnsi="Arial" w:cs="Arial"/>
          <w:i/>
          <w:iCs/>
          <w:sz w:val="24"/>
          <w:szCs w:val="24"/>
        </w:rPr>
        <w:t>18.</w:t>
      </w:r>
      <w:r>
        <w:rPr>
          <w:rFonts w:ascii="Arial" w:eastAsia="Arial Unicode MS" w:hAnsi="Arial" w:cs="Arial"/>
          <w:i/>
          <w:iCs/>
          <w:sz w:val="24"/>
          <w:szCs w:val="24"/>
        </w:rPr>
        <w:tab/>
        <w:t xml:space="preserve">The FSCA has further advised that </w:t>
      </w:r>
      <w:proofErr w:type="spellStart"/>
      <w:r>
        <w:rPr>
          <w:rFonts w:ascii="Arial" w:eastAsia="Arial Unicode MS" w:hAnsi="Arial" w:cs="Arial"/>
          <w:i/>
          <w:iCs/>
          <w:sz w:val="24"/>
          <w:szCs w:val="24"/>
        </w:rPr>
        <w:t>Medbond</w:t>
      </w:r>
      <w:proofErr w:type="spellEnd"/>
      <w:r>
        <w:rPr>
          <w:rFonts w:ascii="Arial" w:eastAsia="Arial Unicode MS" w:hAnsi="Arial" w:cs="Arial"/>
          <w:i/>
          <w:iCs/>
          <w:sz w:val="24"/>
          <w:szCs w:val="24"/>
        </w:rPr>
        <w:t xml:space="preserve"> Fund Managers (Pty) Ltd is not authorised to conduct financial services.”</w:t>
      </w:r>
    </w:p>
    <w:p w14:paraId="24BD6ABD" w14:textId="26B7E3C9" w:rsidR="00AF46F5" w:rsidRDefault="00AF46F5" w:rsidP="00AF46F5">
      <w:pPr>
        <w:spacing w:before="360" w:after="0" w:line="480" w:lineRule="auto"/>
        <w:jc w:val="both"/>
        <w:rPr>
          <w:rFonts w:ascii="Arial" w:eastAsia="Arial Unicode MS" w:hAnsi="Arial" w:cs="Arial"/>
          <w:sz w:val="24"/>
          <w:szCs w:val="24"/>
        </w:rPr>
      </w:pPr>
      <w:r>
        <w:rPr>
          <w:rFonts w:ascii="Arial" w:eastAsia="Arial Unicode MS" w:hAnsi="Arial" w:cs="Arial"/>
          <w:sz w:val="24"/>
          <w:szCs w:val="24"/>
        </w:rPr>
        <w:lastRenderedPageBreak/>
        <w:t>[1</w:t>
      </w:r>
      <w:r w:rsidR="005C13E1">
        <w:rPr>
          <w:rFonts w:ascii="Arial" w:eastAsia="Arial Unicode MS" w:hAnsi="Arial" w:cs="Arial"/>
          <w:sz w:val="24"/>
          <w:szCs w:val="24"/>
        </w:rPr>
        <w:t>4</w:t>
      </w:r>
      <w:r>
        <w:rPr>
          <w:rFonts w:ascii="Arial" w:eastAsia="Arial Unicode MS" w:hAnsi="Arial" w:cs="Arial"/>
          <w:sz w:val="24"/>
          <w:szCs w:val="24"/>
        </w:rPr>
        <w:t>]</w:t>
      </w:r>
      <w:r>
        <w:rPr>
          <w:rFonts w:ascii="Arial" w:eastAsia="Arial Unicode MS" w:hAnsi="Arial" w:cs="Arial"/>
          <w:sz w:val="24"/>
          <w:szCs w:val="24"/>
        </w:rPr>
        <w:tab/>
        <w:t>In paragraph 21 of the letter Scheepers stated the following:</w:t>
      </w:r>
    </w:p>
    <w:p w14:paraId="29F55104" w14:textId="77777777" w:rsidR="00AF46F5" w:rsidRDefault="00AF46F5" w:rsidP="00AF46F5">
      <w:pPr>
        <w:spacing w:before="360" w:after="0" w:line="480" w:lineRule="auto"/>
        <w:ind w:left="720"/>
        <w:jc w:val="both"/>
        <w:rPr>
          <w:rFonts w:ascii="Arial" w:eastAsia="Arial Unicode MS" w:hAnsi="Arial" w:cs="Arial"/>
          <w:i/>
          <w:iCs/>
          <w:sz w:val="24"/>
          <w:szCs w:val="24"/>
        </w:rPr>
      </w:pPr>
      <w:r>
        <w:rPr>
          <w:rFonts w:ascii="Arial" w:eastAsia="Arial Unicode MS" w:hAnsi="Arial" w:cs="Arial"/>
          <w:i/>
          <w:iCs/>
          <w:sz w:val="24"/>
          <w:szCs w:val="24"/>
        </w:rPr>
        <w:t>“…we request that you urgently and without delay and by no later than 8 December 2021, provide us with verifiable and concrete proof of the manner place and amount of investments made by our clients and with whom you had invested it, with traceable contact information.”</w:t>
      </w:r>
    </w:p>
    <w:p w14:paraId="6042A308" w14:textId="5E0599F3" w:rsidR="00787084" w:rsidRDefault="00AF46F5" w:rsidP="00AF46F5">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[1</w:t>
      </w:r>
      <w:r w:rsidR="005C13E1">
        <w:rPr>
          <w:rFonts w:ascii="Arial" w:eastAsia="Arial Unicode MS" w:hAnsi="Arial" w:cs="Arial"/>
          <w:sz w:val="24"/>
          <w:szCs w:val="24"/>
        </w:rPr>
        <w:t>5</w:t>
      </w:r>
      <w:r>
        <w:rPr>
          <w:rFonts w:ascii="Arial" w:eastAsia="Arial Unicode MS" w:hAnsi="Arial" w:cs="Arial"/>
          <w:sz w:val="24"/>
          <w:szCs w:val="24"/>
        </w:rPr>
        <w:t>]</w:t>
      </w:r>
      <w:r>
        <w:rPr>
          <w:rFonts w:ascii="Arial" w:eastAsia="Arial Unicode MS" w:hAnsi="Arial" w:cs="Arial"/>
          <w:sz w:val="24"/>
          <w:szCs w:val="24"/>
        </w:rPr>
        <w:tab/>
        <w:t xml:space="preserve">On 8 December 2021 Scheepers received a reply from Mr Oosthuizen (“Oosthuizen), an attorney who stated that he represents the </w:t>
      </w:r>
      <w:proofErr w:type="spellStart"/>
      <w:r>
        <w:rPr>
          <w:rFonts w:ascii="Arial" w:eastAsia="Arial Unicode MS" w:hAnsi="Arial" w:cs="Arial"/>
          <w:sz w:val="24"/>
          <w:szCs w:val="24"/>
        </w:rPr>
        <w:t>Medbond</w:t>
      </w:r>
      <w:proofErr w:type="spellEnd"/>
      <w:r>
        <w:rPr>
          <w:rFonts w:ascii="Arial" w:eastAsia="Arial Unicode MS" w:hAnsi="Arial" w:cs="Arial"/>
          <w:sz w:val="24"/>
          <w:szCs w:val="24"/>
        </w:rPr>
        <w:t xml:space="preserve"> Group of Companies.</w:t>
      </w:r>
      <w:r w:rsidR="00787084">
        <w:rPr>
          <w:rFonts w:ascii="Arial" w:eastAsia="Arial Unicode MS" w:hAnsi="Arial" w:cs="Arial"/>
          <w:sz w:val="24"/>
          <w:szCs w:val="24"/>
        </w:rPr>
        <w:t xml:space="preserve"> In response to the request for detailed information, Oosthuizen referred to </w:t>
      </w:r>
      <w:r w:rsidR="00787084">
        <w:rPr>
          <w:rFonts w:ascii="Arial" w:eastAsia="Arial Unicode MS" w:hAnsi="Arial" w:cs="Arial"/>
          <w:i/>
          <w:iCs/>
          <w:sz w:val="24"/>
          <w:szCs w:val="24"/>
        </w:rPr>
        <w:t xml:space="preserve">inter alia </w:t>
      </w:r>
      <w:r w:rsidR="00787084">
        <w:rPr>
          <w:rFonts w:ascii="Arial" w:eastAsia="Arial Unicode MS" w:hAnsi="Arial" w:cs="Arial"/>
          <w:sz w:val="24"/>
          <w:szCs w:val="24"/>
        </w:rPr>
        <w:t xml:space="preserve">clause 2 of the </w:t>
      </w:r>
      <w:r w:rsidR="00B41976">
        <w:rPr>
          <w:rFonts w:ascii="Arial" w:eastAsia="Arial Unicode MS" w:hAnsi="Arial" w:cs="Arial"/>
          <w:sz w:val="24"/>
          <w:szCs w:val="24"/>
        </w:rPr>
        <w:t>a</w:t>
      </w:r>
      <w:r w:rsidR="00787084">
        <w:rPr>
          <w:rFonts w:ascii="Arial" w:eastAsia="Arial Unicode MS" w:hAnsi="Arial" w:cs="Arial"/>
          <w:sz w:val="24"/>
          <w:szCs w:val="24"/>
        </w:rPr>
        <w:t>greements between the parties, to wit:</w:t>
      </w:r>
    </w:p>
    <w:p w14:paraId="4EF129DA" w14:textId="77777777" w:rsidR="00C81664" w:rsidRDefault="00787084" w:rsidP="00C81664">
      <w:pPr>
        <w:spacing w:before="360" w:after="0" w:line="480" w:lineRule="auto"/>
        <w:ind w:left="1440"/>
        <w:jc w:val="both"/>
        <w:rPr>
          <w:rFonts w:ascii="Arial" w:eastAsia="Arial Unicode MS" w:hAnsi="Arial" w:cs="Arial"/>
          <w:i/>
          <w:iCs/>
          <w:sz w:val="24"/>
          <w:szCs w:val="24"/>
        </w:rPr>
      </w:pPr>
      <w:r>
        <w:rPr>
          <w:rFonts w:ascii="Arial" w:eastAsia="Arial Unicode MS" w:hAnsi="Arial" w:cs="Arial"/>
          <w:i/>
          <w:iCs/>
          <w:sz w:val="24"/>
          <w:szCs w:val="24"/>
        </w:rPr>
        <w:t xml:space="preserve">“2.-Authorization of the Fund Manager: The Customer hereby authorises </w:t>
      </w:r>
      <w:proofErr w:type="spellStart"/>
      <w:r>
        <w:rPr>
          <w:rFonts w:ascii="Arial" w:eastAsia="Arial Unicode MS" w:hAnsi="Arial" w:cs="Arial"/>
          <w:i/>
          <w:iCs/>
          <w:sz w:val="24"/>
          <w:szCs w:val="24"/>
        </w:rPr>
        <w:t>Medbond</w:t>
      </w:r>
      <w:proofErr w:type="spellEnd"/>
      <w:r>
        <w:rPr>
          <w:rFonts w:ascii="Arial" w:eastAsia="Arial Unicode MS" w:hAnsi="Arial" w:cs="Arial"/>
          <w:i/>
          <w:iCs/>
          <w:sz w:val="24"/>
          <w:szCs w:val="24"/>
        </w:rPr>
        <w:t xml:space="preserve"> Fund Managers to enter orders on behalf of the Account for management of the investment deposit. The Customer agree and confirm to the full authority of </w:t>
      </w:r>
      <w:proofErr w:type="spellStart"/>
      <w:r>
        <w:rPr>
          <w:rFonts w:ascii="Arial" w:eastAsia="Arial Unicode MS" w:hAnsi="Arial" w:cs="Arial"/>
          <w:i/>
          <w:iCs/>
          <w:sz w:val="24"/>
          <w:szCs w:val="24"/>
        </w:rPr>
        <w:t>Medbond</w:t>
      </w:r>
      <w:proofErr w:type="spellEnd"/>
      <w:r>
        <w:rPr>
          <w:rFonts w:ascii="Arial" w:eastAsia="Arial Unicode MS" w:hAnsi="Arial" w:cs="Arial"/>
          <w:i/>
          <w:iCs/>
          <w:sz w:val="24"/>
          <w:szCs w:val="24"/>
        </w:rPr>
        <w:t xml:space="preserve"> Fund Managers, authorising </w:t>
      </w:r>
      <w:proofErr w:type="spellStart"/>
      <w:r>
        <w:rPr>
          <w:rFonts w:ascii="Arial" w:eastAsia="Arial Unicode MS" w:hAnsi="Arial" w:cs="Arial"/>
          <w:i/>
          <w:iCs/>
          <w:sz w:val="24"/>
          <w:szCs w:val="24"/>
        </w:rPr>
        <w:t>Medbond</w:t>
      </w:r>
      <w:proofErr w:type="spellEnd"/>
      <w:r>
        <w:rPr>
          <w:rFonts w:ascii="Arial" w:eastAsia="Arial Unicode MS" w:hAnsi="Arial" w:cs="Arial"/>
          <w:i/>
          <w:iCs/>
          <w:sz w:val="24"/>
          <w:szCs w:val="24"/>
        </w:rPr>
        <w:t xml:space="preserve"> Fund Managers to transact in any of the Investment deposit in the Customer’s Account on the sole discretion of the Fund Manager. </w:t>
      </w:r>
      <w:proofErr w:type="spellStart"/>
      <w:r>
        <w:rPr>
          <w:rFonts w:ascii="Arial" w:eastAsia="Arial Unicode MS" w:hAnsi="Arial" w:cs="Arial"/>
          <w:i/>
          <w:iCs/>
          <w:sz w:val="24"/>
          <w:szCs w:val="24"/>
        </w:rPr>
        <w:t>Medbond</w:t>
      </w:r>
      <w:proofErr w:type="spellEnd"/>
      <w:r>
        <w:rPr>
          <w:rFonts w:ascii="Arial" w:eastAsia="Arial Unicode MS" w:hAnsi="Arial" w:cs="Arial"/>
          <w:i/>
          <w:iCs/>
          <w:sz w:val="24"/>
          <w:szCs w:val="24"/>
        </w:rPr>
        <w:t xml:space="preserve"> Fund Managers shall have discretionary authority to make full investment</w:t>
      </w:r>
      <w:r w:rsidR="00C81664">
        <w:rPr>
          <w:rFonts w:ascii="Arial" w:eastAsia="Arial Unicode MS" w:hAnsi="Arial" w:cs="Arial"/>
          <w:i/>
          <w:iCs/>
          <w:sz w:val="24"/>
          <w:szCs w:val="24"/>
        </w:rPr>
        <w:t xml:space="preserve"> and trading decisions for the Account, without prior consultation with Customer and without prior notice to or approval</w:t>
      </w:r>
      <w:r w:rsidR="00C81664">
        <w:rPr>
          <w:rFonts w:ascii="Arial" w:eastAsia="Arial Unicode MS" w:hAnsi="Arial" w:cs="Arial"/>
          <w:sz w:val="24"/>
          <w:szCs w:val="24"/>
        </w:rPr>
        <w:t xml:space="preserve"> </w:t>
      </w:r>
      <w:r w:rsidR="00C81664">
        <w:rPr>
          <w:rFonts w:ascii="Arial" w:eastAsia="Arial Unicode MS" w:hAnsi="Arial" w:cs="Arial"/>
          <w:i/>
          <w:iCs/>
          <w:sz w:val="24"/>
          <w:szCs w:val="24"/>
        </w:rPr>
        <w:t>from Customer with respect to such investment, management and or trading decision. …”</w:t>
      </w:r>
    </w:p>
    <w:p w14:paraId="3B2A1372" w14:textId="043C32B4" w:rsidR="00C81664" w:rsidRDefault="004351DB" w:rsidP="00C81664">
      <w:pPr>
        <w:spacing w:before="360" w:after="0" w:line="480" w:lineRule="auto"/>
        <w:ind w:left="1440"/>
        <w:jc w:val="both"/>
        <w:rPr>
          <w:rFonts w:ascii="Arial" w:eastAsia="Arial Unicode MS" w:hAnsi="Arial" w:cs="Arial"/>
          <w:sz w:val="24"/>
          <w:szCs w:val="24"/>
        </w:rPr>
      </w:pPr>
      <w:r>
        <w:rPr>
          <w:rFonts w:ascii="Arial" w:eastAsia="Arial Unicode MS" w:hAnsi="Arial" w:cs="Arial"/>
          <w:sz w:val="24"/>
          <w:szCs w:val="24"/>
        </w:rPr>
        <w:t xml:space="preserve">and </w:t>
      </w:r>
      <w:r w:rsidR="00C81664">
        <w:rPr>
          <w:rFonts w:ascii="Arial" w:eastAsia="Arial Unicode MS" w:hAnsi="Arial" w:cs="Arial"/>
          <w:sz w:val="24"/>
          <w:szCs w:val="24"/>
        </w:rPr>
        <w:t>concluded with the following remark:</w:t>
      </w:r>
    </w:p>
    <w:p w14:paraId="590AD76A" w14:textId="3E5D411C" w:rsidR="00C81664" w:rsidRDefault="00C81664" w:rsidP="00C81664">
      <w:pPr>
        <w:spacing w:before="360" w:after="0" w:line="480" w:lineRule="auto"/>
        <w:ind w:left="1440"/>
        <w:jc w:val="both"/>
        <w:rPr>
          <w:rFonts w:ascii="Arial" w:eastAsia="Arial Unicode MS" w:hAnsi="Arial" w:cs="Arial"/>
          <w:sz w:val="24"/>
          <w:szCs w:val="24"/>
        </w:rPr>
      </w:pPr>
      <w:r>
        <w:rPr>
          <w:rFonts w:ascii="Arial" w:eastAsia="Arial Unicode MS" w:hAnsi="Arial" w:cs="Arial"/>
          <w:i/>
          <w:iCs/>
          <w:sz w:val="24"/>
          <w:szCs w:val="24"/>
        </w:rPr>
        <w:lastRenderedPageBreak/>
        <w:t xml:space="preserve">“We respectfully submit that the age-old maxim of pacta sunt </w:t>
      </w:r>
      <w:proofErr w:type="spellStart"/>
      <w:r>
        <w:rPr>
          <w:rFonts w:ascii="Arial" w:eastAsia="Arial Unicode MS" w:hAnsi="Arial" w:cs="Arial"/>
          <w:i/>
          <w:iCs/>
          <w:sz w:val="24"/>
          <w:szCs w:val="24"/>
        </w:rPr>
        <w:t>servanda</w:t>
      </w:r>
      <w:proofErr w:type="spellEnd"/>
      <w:r>
        <w:rPr>
          <w:rFonts w:ascii="Arial" w:eastAsia="Arial Unicode MS" w:hAnsi="Arial" w:cs="Arial"/>
          <w:i/>
          <w:iCs/>
          <w:sz w:val="24"/>
          <w:szCs w:val="24"/>
        </w:rPr>
        <w:t xml:space="preserve"> is applicable here</w:t>
      </w:r>
      <w:proofErr w:type="gramStart"/>
      <w:r>
        <w:rPr>
          <w:rFonts w:ascii="Arial" w:eastAsia="Arial Unicode MS" w:hAnsi="Arial" w:cs="Arial"/>
          <w:i/>
          <w:iCs/>
          <w:sz w:val="24"/>
          <w:szCs w:val="24"/>
        </w:rPr>
        <w:t xml:space="preserve">. </w:t>
      </w:r>
      <w:r>
        <w:rPr>
          <w:rFonts w:ascii="Arial" w:eastAsia="Arial Unicode MS" w:hAnsi="Arial" w:cs="Arial"/>
          <w:sz w:val="24"/>
          <w:szCs w:val="24"/>
        </w:rPr>
        <w:t>”</w:t>
      </w:r>
      <w:proofErr w:type="gramEnd"/>
    </w:p>
    <w:p w14:paraId="33EF6352" w14:textId="69910CBD" w:rsidR="00C81664" w:rsidRPr="00C81664" w:rsidRDefault="00C81664" w:rsidP="00C81664">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[1</w:t>
      </w:r>
      <w:r w:rsidR="005C13E1">
        <w:rPr>
          <w:rFonts w:ascii="Arial" w:eastAsia="Arial Unicode MS" w:hAnsi="Arial" w:cs="Arial"/>
          <w:sz w:val="24"/>
          <w:szCs w:val="24"/>
        </w:rPr>
        <w:t>6</w:t>
      </w:r>
      <w:r>
        <w:rPr>
          <w:rFonts w:ascii="Arial" w:eastAsia="Arial Unicode MS" w:hAnsi="Arial" w:cs="Arial"/>
          <w:sz w:val="24"/>
          <w:szCs w:val="24"/>
        </w:rPr>
        <w:t>]</w:t>
      </w:r>
      <w:r>
        <w:rPr>
          <w:rFonts w:ascii="Arial" w:eastAsia="Arial Unicode MS" w:hAnsi="Arial" w:cs="Arial"/>
          <w:sz w:val="24"/>
          <w:szCs w:val="24"/>
        </w:rPr>
        <w:tab/>
        <w:t xml:space="preserve">Needless to say, no information whatsoever was forthcoming to allay the concerns of the applicants. Notwithstanding further correspondences between the parties, the applicants were at the time when the application was brought still in the dark as to the whereabouts of the money </w:t>
      </w:r>
      <w:r w:rsidR="00DE00A1">
        <w:rPr>
          <w:rFonts w:ascii="Arial" w:eastAsia="Arial Unicode MS" w:hAnsi="Arial" w:cs="Arial"/>
          <w:sz w:val="24"/>
          <w:szCs w:val="24"/>
        </w:rPr>
        <w:t xml:space="preserve">they have </w:t>
      </w:r>
      <w:r>
        <w:rPr>
          <w:rFonts w:ascii="Arial" w:eastAsia="Arial Unicode MS" w:hAnsi="Arial" w:cs="Arial"/>
          <w:sz w:val="24"/>
          <w:szCs w:val="24"/>
        </w:rPr>
        <w:t>deposited with MFM</w:t>
      </w:r>
      <w:r w:rsidR="00DE00A1">
        <w:rPr>
          <w:rFonts w:ascii="Arial" w:eastAsia="Arial Unicode MS" w:hAnsi="Arial" w:cs="Arial"/>
          <w:sz w:val="24"/>
          <w:szCs w:val="24"/>
        </w:rPr>
        <w:t>.</w:t>
      </w:r>
      <w:r>
        <w:rPr>
          <w:rFonts w:ascii="Arial" w:eastAsia="Arial Unicode MS" w:hAnsi="Arial" w:cs="Arial"/>
          <w:sz w:val="24"/>
          <w:szCs w:val="24"/>
        </w:rPr>
        <w:t xml:space="preserve"> </w:t>
      </w:r>
    </w:p>
    <w:p w14:paraId="5515CBF6" w14:textId="0472101F" w:rsidR="005A64BE" w:rsidRDefault="0073275A" w:rsidP="005A64BE">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[1</w:t>
      </w:r>
      <w:r w:rsidR="005C13E1">
        <w:rPr>
          <w:rFonts w:ascii="Arial" w:eastAsia="Arial Unicode MS" w:hAnsi="Arial" w:cs="Arial"/>
          <w:sz w:val="24"/>
          <w:szCs w:val="24"/>
        </w:rPr>
        <w:t>7</w:t>
      </w:r>
      <w:r w:rsidR="005A64BE">
        <w:rPr>
          <w:rFonts w:ascii="Arial" w:eastAsia="Arial Unicode MS" w:hAnsi="Arial" w:cs="Arial"/>
          <w:sz w:val="24"/>
          <w:szCs w:val="24"/>
        </w:rPr>
        <w:t>]</w:t>
      </w:r>
      <w:r w:rsidR="005A64BE">
        <w:rPr>
          <w:rFonts w:ascii="Arial" w:eastAsia="Arial Unicode MS" w:hAnsi="Arial" w:cs="Arial"/>
          <w:sz w:val="24"/>
          <w:szCs w:val="24"/>
        </w:rPr>
        <w:tab/>
      </w:r>
      <w:r>
        <w:rPr>
          <w:rFonts w:ascii="Arial" w:eastAsia="Arial Unicode MS" w:hAnsi="Arial" w:cs="Arial"/>
          <w:sz w:val="24"/>
          <w:szCs w:val="24"/>
        </w:rPr>
        <w:t>F</w:t>
      </w:r>
      <w:r w:rsidR="00DE00A1">
        <w:rPr>
          <w:rFonts w:ascii="Arial" w:eastAsia="Arial Unicode MS" w:hAnsi="Arial" w:cs="Arial"/>
          <w:sz w:val="24"/>
          <w:szCs w:val="24"/>
        </w:rPr>
        <w:t xml:space="preserve">aced with the aforesaid difficulties, the applicants embarked on </w:t>
      </w:r>
      <w:r w:rsidR="004351DB">
        <w:rPr>
          <w:rFonts w:ascii="Arial" w:eastAsia="Arial Unicode MS" w:hAnsi="Arial" w:cs="Arial"/>
          <w:sz w:val="24"/>
          <w:szCs w:val="24"/>
        </w:rPr>
        <w:t>further investigations</w:t>
      </w:r>
      <w:r w:rsidR="00DE00A1">
        <w:rPr>
          <w:rFonts w:ascii="Arial" w:eastAsia="Arial Unicode MS" w:hAnsi="Arial" w:cs="Arial"/>
          <w:sz w:val="24"/>
          <w:szCs w:val="24"/>
        </w:rPr>
        <w:t xml:space="preserve"> which</w:t>
      </w:r>
      <w:r w:rsidR="005A64BE">
        <w:rPr>
          <w:rFonts w:ascii="Arial" w:eastAsia="Arial Unicode MS" w:hAnsi="Arial" w:cs="Arial"/>
          <w:sz w:val="24"/>
          <w:szCs w:val="24"/>
        </w:rPr>
        <w:t xml:space="preserve">, </w:t>
      </w:r>
      <w:r>
        <w:rPr>
          <w:rFonts w:ascii="Arial" w:eastAsia="Arial Unicode MS" w:hAnsi="Arial" w:cs="Arial"/>
          <w:sz w:val="24"/>
          <w:szCs w:val="24"/>
        </w:rPr>
        <w:t xml:space="preserve">according to the </w:t>
      </w:r>
      <w:r w:rsidR="005A64BE">
        <w:rPr>
          <w:rFonts w:ascii="Arial" w:eastAsia="Arial Unicode MS" w:hAnsi="Arial" w:cs="Arial"/>
          <w:sz w:val="24"/>
          <w:szCs w:val="24"/>
        </w:rPr>
        <w:t>applicants</w:t>
      </w:r>
      <w:r>
        <w:rPr>
          <w:rFonts w:ascii="Arial" w:eastAsia="Arial Unicode MS" w:hAnsi="Arial" w:cs="Arial"/>
          <w:sz w:val="24"/>
          <w:szCs w:val="24"/>
        </w:rPr>
        <w:t>, reveal</w:t>
      </w:r>
      <w:r w:rsidR="00DE00A1">
        <w:rPr>
          <w:rFonts w:ascii="Arial" w:eastAsia="Arial Unicode MS" w:hAnsi="Arial" w:cs="Arial"/>
          <w:sz w:val="24"/>
          <w:szCs w:val="24"/>
        </w:rPr>
        <w:t>ed</w:t>
      </w:r>
      <w:r>
        <w:rPr>
          <w:rFonts w:ascii="Arial" w:eastAsia="Arial Unicode MS" w:hAnsi="Arial" w:cs="Arial"/>
          <w:sz w:val="24"/>
          <w:szCs w:val="24"/>
        </w:rPr>
        <w:t xml:space="preserve"> a bleak picture. It appeared </w:t>
      </w:r>
      <w:r w:rsidR="005A64BE">
        <w:rPr>
          <w:rFonts w:ascii="Arial" w:eastAsia="Arial Unicode MS" w:hAnsi="Arial" w:cs="Arial"/>
          <w:sz w:val="24"/>
          <w:szCs w:val="24"/>
        </w:rPr>
        <w:t xml:space="preserve">that MFM is one of twenty companies in the </w:t>
      </w:r>
      <w:proofErr w:type="spellStart"/>
      <w:r w:rsidR="005A64BE">
        <w:rPr>
          <w:rFonts w:ascii="Arial" w:eastAsia="Arial Unicode MS" w:hAnsi="Arial" w:cs="Arial"/>
          <w:sz w:val="24"/>
          <w:szCs w:val="24"/>
        </w:rPr>
        <w:t>Medbond</w:t>
      </w:r>
      <w:proofErr w:type="spellEnd"/>
      <w:r w:rsidR="005A64BE">
        <w:rPr>
          <w:rFonts w:ascii="Arial" w:eastAsia="Arial Unicode MS" w:hAnsi="Arial" w:cs="Arial"/>
          <w:sz w:val="24"/>
          <w:szCs w:val="24"/>
        </w:rPr>
        <w:t xml:space="preserve"> Group of Companies. </w:t>
      </w:r>
      <w:r>
        <w:rPr>
          <w:rFonts w:ascii="Arial" w:eastAsia="Arial Unicode MS" w:hAnsi="Arial" w:cs="Arial"/>
          <w:sz w:val="24"/>
          <w:szCs w:val="24"/>
        </w:rPr>
        <w:t xml:space="preserve">A </w:t>
      </w:r>
      <w:r w:rsidR="005A64BE">
        <w:rPr>
          <w:rFonts w:ascii="Arial" w:eastAsia="Arial Unicode MS" w:hAnsi="Arial" w:cs="Arial"/>
          <w:sz w:val="24"/>
          <w:szCs w:val="24"/>
        </w:rPr>
        <w:t>certain Jakobus Philip Meyer (“Meyer”) is the common denominator of the companies and</w:t>
      </w:r>
      <w:r>
        <w:rPr>
          <w:rFonts w:ascii="Arial" w:eastAsia="Arial Unicode MS" w:hAnsi="Arial" w:cs="Arial"/>
          <w:sz w:val="24"/>
          <w:szCs w:val="24"/>
        </w:rPr>
        <w:t xml:space="preserve"> it appeared to the applicants </w:t>
      </w:r>
      <w:r w:rsidR="005A64BE">
        <w:rPr>
          <w:rFonts w:ascii="Arial" w:eastAsia="Arial Unicode MS" w:hAnsi="Arial" w:cs="Arial"/>
          <w:sz w:val="24"/>
          <w:szCs w:val="24"/>
        </w:rPr>
        <w:t>that the separate companies</w:t>
      </w:r>
      <w:r w:rsidR="00DE00A1">
        <w:rPr>
          <w:rFonts w:ascii="Arial" w:eastAsia="Arial Unicode MS" w:hAnsi="Arial" w:cs="Arial"/>
          <w:sz w:val="24"/>
          <w:szCs w:val="24"/>
        </w:rPr>
        <w:t xml:space="preserve"> were</w:t>
      </w:r>
      <w:r w:rsidR="005A64BE">
        <w:rPr>
          <w:rFonts w:ascii="Arial" w:eastAsia="Arial Unicode MS" w:hAnsi="Arial" w:cs="Arial"/>
          <w:sz w:val="24"/>
          <w:szCs w:val="24"/>
        </w:rPr>
        <w:t xml:space="preserve"> utilised to defraud investors. </w:t>
      </w:r>
    </w:p>
    <w:p w14:paraId="51CF79FD" w14:textId="321C5326" w:rsidR="005A64BE" w:rsidRDefault="005A64BE" w:rsidP="005A64BE">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[1</w:t>
      </w:r>
      <w:r w:rsidR="005C13E1">
        <w:rPr>
          <w:rFonts w:ascii="Arial" w:eastAsia="Arial Unicode MS" w:hAnsi="Arial" w:cs="Arial"/>
          <w:sz w:val="24"/>
          <w:szCs w:val="24"/>
        </w:rPr>
        <w:t>8</w:t>
      </w:r>
      <w:r>
        <w:rPr>
          <w:rFonts w:ascii="Arial" w:eastAsia="Arial Unicode MS" w:hAnsi="Arial" w:cs="Arial"/>
          <w:sz w:val="24"/>
          <w:szCs w:val="24"/>
        </w:rPr>
        <w:t>]</w:t>
      </w:r>
      <w:r>
        <w:rPr>
          <w:rFonts w:ascii="Arial" w:eastAsia="Arial Unicode MS" w:hAnsi="Arial" w:cs="Arial"/>
          <w:sz w:val="24"/>
          <w:szCs w:val="24"/>
        </w:rPr>
        <w:tab/>
      </w:r>
      <w:r w:rsidR="00DE00A1">
        <w:rPr>
          <w:rFonts w:ascii="Arial" w:eastAsia="Arial Unicode MS" w:hAnsi="Arial" w:cs="Arial"/>
          <w:sz w:val="24"/>
          <w:szCs w:val="24"/>
        </w:rPr>
        <w:t xml:space="preserve">The results emanating from the applicants’ investigations are to a large extent confirmed by </w:t>
      </w:r>
      <w:proofErr w:type="spellStart"/>
      <w:r>
        <w:rPr>
          <w:rFonts w:ascii="Arial" w:eastAsia="Arial Unicode MS" w:hAnsi="Arial" w:cs="Arial"/>
          <w:sz w:val="24"/>
          <w:szCs w:val="24"/>
        </w:rPr>
        <w:t>Soretha</w:t>
      </w:r>
      <w:proofErr w:type="spellEnd"/>
      <w:r>
        <w:rPr>
          <w:rFonts w:ascii="Arial" w:eastAsia="Arial Unicode MS" w:hAnsi="Arial" w:cs="Arial"/>
          <w:sz w:val="24"/>
          <w:szCs w:val="24"/>
        </w:rPr>
        <w:t xml:space="preserve"> </w:t>
      </w:r>
      <w:r w:rsidR="00AA59C4">
        <w:rPr>
          <w:rFonts w:ascii="Arial" w:eastAsia="Arial Unicode MS" w:hAnsi="Arial" w:cs="Arial"/>
          <w:sz w:val="24"/>
          <w:szCs w:val="24"/>
        </w:rPr>
        <w:t>D</w:t>
      </w:r>
      <w:r>
        <w:rPr>
          <w:rFonts w:ascii="Arial" w:eastAsia="Arial Unicode MS" w:hAnsi="Arial" w:cs="Arial"/>
          <w:sz w:val="24"/>
          <w:szCs w:val="24"/>
        </w:rPr>
        <w:t>e Bruin</w:t>
      </w:r>
      <w:r w:rsidR="00DE00A1">
        <w:rPr>
          <w:rFonts w:ascii="Arial" w:eastAsia="Arial Unicode MS" w:hAnsi="Arial" w:cs="Arial"/>
          <w:sz w:val="24"/>
          <w:szCs w:val="24"/>
        </w:rPr>
        <w:t xml:space="preserve"> (“De Bruin”)</w:t>
      </w:r>
      <w:r>
        <w:rPr>
          <w:rFonts w:ascii="Arial" w:eastAsia="Arial Unicode MS" w:hAnsi="Arial" w:cs="Arial"/>
          <w:sz w:val="24"/>
          <w:szCs w:val="24"/>
        </w:rPr>
        <w:t>, the deponent to the affidavit filed on behalf of the FSCA</w:t>
      </w:r>
      <w:r w:rsidR="00DE00A1">
        <w:rPr>
          <w:rFonts w:ascii="Arial" w:eastAsia="Arial Unicode MS" w:hAnsi="Arial" w:cs="Arial"/>
          <w:sz w:val="24"/>
          <w:szCs w:val="24"/>
        </w:rPr>
        <w:t>. De Bruin stated</w:t>
      </w:r>
      <w:r>
        <w:rPr>
          <w:rFonts w:ascii="Arial" w:eastAsia="Arial Unicode MS" w:hAnsi="Arial" w:cs="Arial"/>
          <w:sz w:val="24"/>
          <w:szCs w:val="24"/>
        </w:rPr>
        <w:t xml:space="preserve"> that she was instructed </w:t>
      </w:r>
      <w:r w:rsidR="00DE00A1">
        <w:rPr>
          <w:rFonts w:ascii="Arial" w:eastAsia="Arial Unicode MS" w:hAnsi="Arial" w:cs="Arial"/>
          <w:sz w:val="24"/>
          <w:szCs w:val="24"/>
        </w:rPr>
        <w:t xml:space="preserve">on 3 March 2021 and on 28 May 2021 respectively </w:t>
      </w:r>
      <w:r>
        <w:rPr>
          <w:rFonts w:ascii="Arial" w:eastAsia="Arial Unicode MS" w:hAnsi="Arial" w:cs="Arial"/>
          <w:sz w:val="24"/>
          <w:szCs w:val="24"/>
        </w:rPr>
        <w:t xml:space="preserve">to investigate MFM, </w:t>
      </w:r>
      <w:proofErr w:type="spellStart"/>
      <w:r>
        <w:rPr>
          <w:rFonts w:ascii="Arial" w:eastAsia="Arial Unicode MS" w:hAnsi="Arial" w:cs="Arial"/>
          <w:sz w:val="24"/>
          <w:szCs w:val="24"/>
        </w:rPr>
        <w:t>Medbond</w:t>
      </w:r>
      <w:proofErr w:type="spellEnd"/>
      <w:r>
        <w:rPr>
          <w:rFonts w:ascii="Arial" w:eastAsia="Arial Unicode MS" w:hAnsi="Arial" w:cs="Arial"/>
          <w:sz w:val="24"/>
          <w:szCs w:val="24"/>
        </w:rPr>
        <w:t xml:space="preserve"> Insurance</w:t>
      </w:r>
      <w:r w:rsidR="00DE00A1">
        <w:rPr>
          <w:rFonts w:ascii="Arial" w:eastAsia="Arial Unicode MS" w:hAnsi="Arial" w:cs="Arial"/>
          <w:sz w:val="24"/>
          <w:szCs w:val="24"/>
        </w:rPr>
        <w:t xml:space="preserve"> Brokers (Pty) Ltd</w:t>
      </w:r>
      <w:r>
        <w:rPr>
          <w:rFonts w:ascii="Arial" w:eastAsia="Arial Unicode MS" w:hAnsi="Arial" w:cs="Arial"/>
          <w:sz w:val="24"/>
          <w:szCs w:val="24"/>
        </w:rPr>
        <w:t xml:space="preserve">, </w:t>
      </w:r>
      <w:proofErr w:type="spellStart"/>
      <w:r>
        <w:rPr>
          <w:rFonts w:ascii="Arial" w:eastAsia="Arial Unicode MS" w:hAnsi="Arial" w:cs="Arial"/>
          <w:sz w:val="24"/>
          <w:szCs w:val="24"/>
        </w:rPr>
        <w:t>Medbond</w:t>
      </w:r>
      <w:proofErr w:type="spellEnd"/>
      <w:r>
        <w:rPr>
          <w:rFonts w:ascii="Arial" w:eastAsia="Arial Unicode MS" w:hAnsi="Arial" w:cs="Arial"/>
          <w:sz w:val="24"/>
          <w:szCs w:val="24"/>
        </w:rPr>
        <w:t xml:space="preserve"> Markets</w:t>
      </w:r>
      <w:r w:rsidR="00DE00A1">
        <w:rPr>
          <w:rFonts w:ascii="Arial" w:eastAsia="Arial Unicode MS" w:hAnsi="Arial" w:cs="Arial"/>
          <w:sz w:val="24"/>
          <w:szCs w:val="24"/>
        </w:rPr>
        <w:t xml:space="preserve"> (Pty) Ltd</w:t>
      </w:r>
      <w:r>
        <w:rPr>
          <w:rFonts w:ascii="Arial" w:eastAsia="Arial Unicode MS" w:hAnsi="Arial" w:cs="Arial"/>
          <w:sz w:val="24"/>
          <w:szCs w:val="24"/>
        </w:rPr>
        <w:t xml:space="preserve">, </w:t>
      </w:r>
      <w:proofErr w:type="spellStart"/>
      <w:r>
        <w:rPr>
          <w:rFonts w:ascii="Arial" w:eastAsia="Arial Unicode MS" w:hAnsi="Arial" w:cs="Arial"/>
          <w:sz w:val="24"/>
          <w:szCs w:val="24"/>
        </w:rPr>
        <w:t>Masjamplan</w:t>
      </w:r>
      <w:proofErr w:type="spellEnd"/>
      <w:r w:rsidR="00DE00A1">
        <w:rPr>
          <w:rFonts w:ascii="Arial" w:eastAsia="Arial Unicode MS" w:hAnsi="Arial" w:cs="Arial"/>
          <w:sz w:val="24"/>
          <w:szCs w:val="24"/>
        </w:rPr>
        <w:t xml:space="preserve"> (Pty) Ltd</w:t>
      </w:r>
      <w:r>
        <w:rPr>
          <w:rFonts w:ascii="Arial" w:eastAsia="Arial Unicode MS" w:hAnsi="Arial" w:cs="Arial"/>
          <w:sz w:val="24"/>
          <w:szCs w:val="24"/>
        </w:rPr>
        <w:t xml:space="preserve">, Meyer and </w:t>
      </w:r>
      <w:r w:rsidR="0090361B">
        <w:rPr>
          <w:rFonts w:ascii="Arial" w:eastAsia="Arial Unicode MS" w:hAnsi="Arial" w:cs="Arial"/>
          <w:sz w:val="24"/>
          <w:szCs w:val="24"/>
        </w:rPr>
        <w:t>V</w:t>
      </w:r>
      <w:r>
        <w:rPr>
          <w:rFonts w:ascii="Arial" w:eastAsia="Arial Unicode MS" w:hAnsi="Arial" w:cs="Arial"/>
          <w:sz w:val="24"/>
          <w:szCs w:val="24"/>
        </w:rPr>
        <w:t xml:space="preserve">an Heerden. The investigation was finalised on 7 September 2022 and a copy of </w:t>
      </w:r>
      <w:r w:rsidR="0090361B">
        <w:rPr>
          <w:rFonts w:ascii="Arial" w:eastAsia="Arial Unicode MS" w:hAnsi="Arial" w:cs="Arial"/>
          <w:sz w:val="24"/>
          <w:szCs w:val="24"/>
        </w:rPr>
        <w:t>D</w:t>
      </w:r>
      <w:r>
        <w:rPr>
          <w:rFonts w:ascii="Arial" w:eastAsia="Arial Unicode MS" w:hAnsi="Arial" w:cs="Arial"/>
          <w:sz w:val="24"/>
          <w:szCs w:val="24"/>
        </w:rPr>
        <w:t xml:space="preserve">e Bruin’s draft report is attached to her affidavit. </w:t>
      </w:r>
    </w:p>
    <w:p w14:paraId="02007667" w14:textId="77777777" w:rsidR="005C13E1" w:rsidRDefault="005A64BE" w:rsidP="005A64BE">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[1</w:t>
      </w:r>
      <w:r w:rsidR="005C13E1">
        <w:rPr>
          <w:rFonts w:ascii="Arial" w:eastAsia="Arial Unicode MS" w:hAnsi="Arial" w:cs="Arial"/>
          <w:sz w:val="24"/>
          <w:szCs w:val="24"/>
        </w:rPr>
        <w:t>9</w:t>
      </w:r>
      <w:r>
        <w:rPr>
          <w:rFonts w:ascii="Arial" w:eastAsia="Arial Unicode MS" w:hAnsi="Arial" w:cs="Arial"/>
          <w:sz w:val="24"/>
          <w:szCs w:val="24"/>
        </w:rPr>
        <w:t>]</w:t>
      </w:r>
      <w:r>
        <w:rPr>
          <w:rFonts w:ascii="Arial" w:eastAsia="Arial Unicode MS" w:hAnsi="Arial" w:cs="Arial"/>
          <w:sz w:val="24"/>
          <w:szCs w:val="24"/>
        </w:rPr>
        <w:tab/>
        <w:t xml:space="preserve">De Bruin stated that a copy of the draft report was forwarded to MFM for comment. </w:t>
      </w:r>
      <w:r w:rsidR="005C13E1">
        <w:rPr>
          <w:rFonts w:ascii="Arial" w:eastAsia="Arial Unicode MS" w:hAnsi="Arial" w:cs="Arial"/>
          <w:sz w:val="24"/>
          <w:szCs w:val="24"/>
        </w:rPr>
        <w:t>At the time when De Bruin deposed to the affidavit, no response had been received from MFM.</w:t>
      </w:r>
    </w:p>
    <w:p w14:paraId="1F87CEB5" w14:textId="009C61AE" w:rsidR="005A64BE" w:rsidRDefault="005C13E1" w:rsidP="005A64BE">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lastRenderedPageBreak/>
        <w:t>[20]</w:t>
      </w:r>
      <w:r>
        <w:rPr>
          <w:rFonts w:ascii="Arial" w:eastAsia="Arial Unicode MS" w:hAnsi="Arial" w:cs="Arial"/>
          <w:sz w:val="24"/>
          <w:szCs w:val="24"/>
        </w:rPr>
        <w:tab/>
      </w:r>
      <w:r w:rsidR="005A64BE">
        <w:rPr>
          <w:rFonts w:ascii="Arial" w:eastAsia="Arial Unicode MS" w:hAnsi="Arial" w:cs="Arial"/>
          <w:sz w:val="24"/>
          <w:szCs w:val="24"/>
        </w:rPr>
        <w:t>Lastly</w:t>
      </w:r>
      <w:r w:rsidR="003C7480">
        <w:rPr>
          <w:rFonts w:ascii="Arial" w:eastAsia="Arial Unicode MS" w:hAnsi="Arial" w:cs="Arial"/>
          <w:sz w:val="24"/>
          <w:szCs w:val="24"/>
        </w:rPr>
        <w:t>,</w:t>
      </w:r>
      <w:r w:rsidR="005A64BE">
        <w:rPr>
          <w:rFonts w:ascii="Arial" w:eastAsia="Arial Unicode MS" w:hAnsi="Arial" w:cs="Arial"/>
          <w:sz w:val="24"/>
          <w:szCs w:val="24"/>
        </w:rPr>
        <w:t xml:space="preserve"> </w:t>
      </w:r>
      <w:r w:rsidR="00AA59C4">
        <w:rPr>
          <w:rFonts w:ascii="Arial" w:eastAsia="Arial Unicode MS" w:hAnsi="Arial" w:cs="Arial"/>
          <w:sz w:val="24"/>
          <w:szCs w:val="24"/>
        </w:rPr>
        <w:t>D</w:t>
      </w:r>
      <w:r w:rsidR="005A64BE">
        <w:rPr>
          <w:rFonts w:ascii="Arial" w:eastAsia="Arial Unicode MS" w:hAnsi="Arial" w:cs="Arial"/>
          <w:sz w:val="24"/>
          <w:szCs w:val="24"/>
        </w:rPr>
        <w:t xml:space="preserve">e Bruin confirmed that whilst the investigative phase has been finalised, the FSCA is still in the process of finalising processes relating to the exercise of its regulatory and enforcement powers. </w:t>
      </w:r>
    </w:p>
    <w:p w14:paraId="140CBC05" w14:textId="3C97A672" w:rsidR="001A4DFA" w:rsidRDefault="005A64BE" w:rsidP="005A64BE">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9D55B8">
        <w:rPr>
          <w:rFonts w:ascii="Arial" w:eastAsia="Arial Unicode MS" w:hAnsi="Arial" w:cs="Arial"/>
          <w:sz w:val="24"/>
          <w:szCs w:val="24"/>
        </w:rPr>
        <w:t>2</w:t>
      </w:r>
      <w:r>
        <w:rPr>
          <w:rFonts w:ascii="Arial" w:eastAsia="Arial Unicode MS" w:hAnsi="Arial" w:cs="Arial"/>
          <w:sz w:val="24"/>
          <w:szCs w:val="24"/>
        </w:rPr>
        <w:t>1]</w:t>
      </w:r>
      <w:r>
        <w:rPr>
          <w:rFonts w:ascii="Arial" w:eastAsia="Arial Unicode MS" w:hAnsi="Arial" w:cs="Arial"/>
          <w:sz w:val="24"/>
          <w:szCs w:val="24"/>
        </w:rPr>
        <w:tab/>
      </w:r>
      <w:r w:rsidR="0073275A">
        <w:rPr>
          <w:rFonts w:ascii="Arial" w:eastAsia="Arial Unicode MS" w:hAnsi="Arial" w:cs="Arial"/>
          <w:sz w:val="24"/>
          <w:szCs w:val="24"/>
        </w:rPr>
        <w:t xml:space="preserve">In the report, </w:t>
      </w:r>
      <w:r w:rsidR="00BC026C">
        <w:rPr>
          <w:rFonts w:ascii="Arial" w:eastAsia="Arial Unicode MS" w:hAnsi="Arial" w:cs="Arial"/>
          <w:sz w:val="24"/>
          <w:szCs w:val="24"/>
        </w:rPr>
        <w:t>D</w:t>
      </w:r>
      <w:r w:rsidR="0073275A">
        <w:rPr>
          <w:rFonts w:ascii="Arial" w:eastAsia="Arial Unicode MS" w:hAnsi="Arial" w:cs="Arial"/>
          <w:sz w:val="24"/>
          <w:szCs w:val="24"/>
        </w:rPr>
        <w:t>e Bruin discusse</w:t>
      </w:r>
      <w:r w:rsidR="004351DB">
        <w:rPr>
          <w:rFonts w:ascii="Arial" w:eastAsia="Arial Unicode MS" w:hAnsi="Arial" w:cs="Arial"/>
          <w:sz w:val="24"/>
          <w:szCs w:val="24"/>
        </w:rPr>
        <w:t>d</w:t>
      </w:r>
      <w:r w:rsidR="0073275A">
        <w:rPr>
          <w:rFonts w:ascii="Arial" w:eastAsia="Arial Unicode MS" w:hAnsi="Arial" w:cs="Arial"/>
          <w:sz w:val="24"/>
          <w:szCs w:val="24"/>
        </w:rPr>
        <w:t xml:space="preserve"> her investigations and conclude</w:t>
      </w:r>
      <w:r w:rsidR="009D55B8">
        <w:rPr>
          <w:rFonts w:ascii="Arial" w:eastAsia="Arial Unicode MS" w:hAnsi="Arial" w:cs="Arial"/>
          <w:sz w:val="24"/>
          <w:szCs w:val="24"/>
        </w:rPr>
        <w:t>d</w:t>
      </w:r>
      <w:r w:rsidR="0073275A">
        <w:rPr>
          <w:rFonts w:ascii="Arial" w:eastAsia="Arial Unicode MS" w:hAnsi="Arial" w:cs="Arial"/>
          <w:sz w:val="24"/>
          <w:szCs w:val="24"/>
        </w:rPr>
        <w:t xml:space="preserve"> that </w:t>
      </w:r>
      <w:proofErr w:type="spellStart"/>
      <w:r w:rsidR="0073275A">
        <w:rPr>
          <w:rFonts w:ascii="Arial" w:eastAsia="Arial Unicode MS" w:hAnsi="Arial" w:cs="Arial"/>
          <w:sz w:val="24"/>
          <w:szCs w:val="24"/>
        </w:rPr>
        <w:t>Medbond</w:t>
      </w:r>
      <w:proofErr w:type="spellEnd"/>
      <w:r w:rsidR="0073275A">
        <w:rPr>
          <w:rFonts w:ascii="Arial" w:eastAsia="Arial Unicode MS" w:hAnsi="Arial" w:cs="Arial"/>
          <w:sz w:val="24"/>
          <w:szCs w:val="24"/>
        </w:rPr>
        <w:t xml:space="preserve"> Insurance</w:t>
      </w:r>
      <w:r w:rsidR="004351DB">
        <w:rPr>
          <w:rFonts w:ascii="Arial" w:eastAsia="Arial Unicode MS" w:hAnsi="Arial" w:cs="Arial"/>
          <w:sz w:val="24"/>
          <w:szCs w:val="24"/>
        </w:rPr>
        <w:t xml:space="preserve"> Brokers,</w:t>
      </w:r>
      <w:r w:rsidR="0073275A">
        <w:rPr>
          <w:rFonts w:ascii="Arial" w:eastAsia="Arial Unicode MS" w:hAnsi="Arial" w:cs="Arial"/>
          <w:sz w:val="24"/>
          <w:szCs w:val="24"/>
        </w:rPr>
        <w:t xml:space="preserve"> </w:t>
      </w:r>
      <w:proofErr w:type="spellStart"/>
      <w:r w:rsidR="0073275A">
        <w:rPr>
          <w:rFonts w:ascii="Arial" w:eastAsia="Arial Unicode MS" w:hAnsi="Arial" w:cs="Arial"/>
          <w:sz w:val="24"/>
          <w:szCs w:val="24"/>
        </w:rPr>
        <w:t>Medbond</w:t>
      </w:r>
      <w:proofErr w:type="spellEnd"/>
      <w:r w:rsidR="0073275A">
        <w:rPr>
          <w:rFonts w:ascii="Arial" w:eastAsia="Arial Unicode MS" w:hAnsi="Arial" w:cs="Arial"/>
          <w:sz w:val="24"/>
          <w:szCs w:val="24"/>
        </w:rPr>
        <w:t xml:space="preserve"> Markets, </w:t>
      </w:r>
      <w:proofErr w:type="spellStart"/>
      <w:r w:rsidR="001A4DFA">
        <w:rPr>
          <w:rFonts w:ascii="Arial" w:eastAsia="Arial Unicode MS" w:hAnsi="Arial" w:cs="Arial"/>
          <w:sz w:val="24"/>
          <w:szCs w:val="24"/>
        </w:rPr>
        <w:t>Masjamplan</w:t>
      </w:r>
      <w:proofErr w:type="spellEnd"/>
      <w:r w:rsidR="001A4DFA">
        <w:rPr>
          <w:rFonts w:ascii="Arial" w:eastAsia="Arial Unicode MS" w:hAnsi="Arial" w:cs="Arial"/>
          <w:sz w:val="24"/>
          <w:szCs w:val="24"/>
        </w:rPr>
        <w:t xml:space="preserve"> and </w:t>
      </w:r>
      <w:r w:rsidR="0090361B">
        <w:rPr>
          <w:rFonts w:ascii="Arial" w:eastAsia="Arial Unicode MS" w:hAnsi="Arial" w:cs="Arial"/>
          <w:sz w:val="24"/>
          <w:szCs w:val="24"/>
        </w:rPr>
        <w:t>V</w:t>
      </w:r>
      <w:r w:rsidR="001A4DFA">
        <w:rPr>
          <w:rFonts w:ascii="Arial" w:eastAsia="Arial Unicode MS" w:hAnsi="Arial" w:cs="Arial"/>
          <w:sz w:val="24"/>
          <w:szCs w:val="24"/>
        </w:rPr>
        <w:t xml:space="preserve">an Heerden contravened several statutory provisions. In respect of Meyer, </w:t>
      </w:r>
      <w:r w:rsidR="0090361B">
        <w:rPr>
          <w:rFonts w:ascii="Arial" w:eastAsia="Arial Unicode MS" w:hAnsi="Arial" w:cs="Arial"/>
          <w:sz w:val="24"/>
          <w:szCs w:val="24"/>
        </w:rPr>
        <w:t>D</w:t>
      </w:r>
      <w:r w:rsidR="001A4DFA">
        <w:rPr>
          <w:rFonts w:ascii="Arial" w:eastAsia="Arial Unicode MS" w:hAnsi="Arial" w:cs="Arial"/>
          <w:sz w:val="24"/>
          <w:szCs w:val="24"/>
        </w:rPr>
        <w:t xml:space="preserve">e Bruin expressed the </w:t>
      </w:r>
      <w:r w:rsidR="001A4DFA">
        <w:rPr>
          <w:rFonts w:ascii="Arial" w:eastAsia="Arial Unicode MS" w:hAnsi="Arial" w:cs="Arial"/>
          <w:i/>
          <w:iCs/>
          <w:sz w:val="24"/>
          <w:szCs w:val="24"/>
        </w:rPr>
        <w:t xml:space="preserve">view </w:t>
      </w:r>
      <w:r w:rsidR="001A4DFA">
        <w:rPr>
          <w:rFonts w:ascii="Arial" w:eastAsia="Arial Unicode MS" w:hAnsi="Arial" w:cs="Arial"/>
          <w:sz w:val="24"/>
          <w:szCs w:val="24"/>
        </w:rPr>
        <w:t xml:space="preserve">that he misappropriated client funds and acted fraudulently by making misrepresentations that certain investment products were issued by Lombard International. </w:t>
      </w:r>
    </w:p>
    <w:p w14:paraId="33F061D6" w14:textId="41EA432E" w:rsidR="001A4DFA" w:rsidRDefault="001A4DFA" w:rsidP="005A64BE">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F2347A">
        <w:rPr>
          <w:rFonts w:ascii="Arial" w:eastAsia="Arial Unicode MS" w:hAnsi="Arial" w:cs="Arial"/>
          <w:sz w:val="24"/>
          <w:szCs w:val="24"/>
        </w:rPr>
        <w:t>2</w:t>
      </w:r>
      <w:r w:rsidR="009D55B8">
        <w:rPr>
          <w:rFonts w:ascii="Arial" w:eastAsia="Arial Unicode MS" w:hAnsi="Arial" w:cs="Arial"/>
          <w:sz w:val="24"/>
          <w:szCs w:val="24"/>
        </w:rPr>
        <w:t>2</w:t>
      </w:r>
      <w:r>
        <w:rPr>
          <w:rFonts w:ascii="Arial" w:eastAsia="Arial Unicode MS" w:hAnsi="Arial" w:cs="Arial"/>
          <w:sz w:val="24"/>
          <w:szCs w:val="24"/>
        </w:rPr>
        <w:t>]</w:t>
      </w:r>
      <w:r>
        <w:rPr>
          <w:rFonts w:ascii="Arial" w:eastAsia="Arial Unicode MS" w:hAnsi="Arial" w:cs="Arial"/>
          <w:sz w:val="24"/>
          <w:szCs w:val="24"/>
        </w:rPr>
        <w:tab/>
        <w:t xml:space="preserve">De Bruin’s </w:t>
      </w:r>
      <w:r>
        <w:rPr>
          <w:rFonts w:ascii="Arial" w:eastAsia="Arial Unicode MS" w:hAnsi="Arial" w:cs="Arial"/>
          <w:i/>
          <w:iCs/>
          <w:sz w:val="24"/>
          <w:szCs w:val="24"/>
        </w:rPr>
        <w:t xml:space="preserve">prima facie </w:t>
      </w:r>
      <w:r>
        <w:rPr>
          <w:rFonts w:ascii="Arial" w:eastAsia="Arial Unicode MS" w:hAnsi="Arial" w:cs="Arial"/>
          <w:sz w:val="24"/>
          <w:szCs w:val="24"/>
        </w:rPr>
        <w:t>conclusion in respect of MFM reads as follows:</w:t>
      </w:r>
    </w:p>
    <w:p w14:paraId="18A18D97" w14:textId="7D0E8526" w:rsidR="005A64BE" w:rsidRPr="001A6326" w:rsidRDefault="005A64BE" w:rsidP="001A6326">
      <w:pPr>
        <w:spacing w:before="360" w:after="0" w:line="480" w:lineRule="auto"/>
        <w:ind w:left="2024" w:hanging="720"/>
        <w:jc w:val="both"/>
        <w:rPr>
          <w:rFonts w:ascii="Arial" w:eastAsia="Arial Unicode MS" w:hAnsi="Arial" w:cs="Arial"/>
          <w:i/>
          <w:iCs/>
        </w:rPr>
      </w:pPr>
      <w:r w:rsidRPr="001A6326">
        <w:rPr>
          <w:rFonts w:ascii="Arial" w:eastAsia="Arial Unicode MS" w:hAnsi="Arial" w:cs="Arial"/>
          <w:i/>
          <w:iCs/>
        </w:rPr>
        <w:t>“192.</w:t>
      </w:r>
      <w:r w:rsidRPr="001A6326">
        <w:rPr>
          <w:rFonts w:ascii="Arial" w:eastAsia="Arial Unicode MS" w:hAnsi="Arial" w:cs="Arial"/>
          <w:i/>
          <w:iCs/>
        </w:rPr>
        <w:tab/>
        <w:t xml:space="preserve">I am of the view that </w:t>
      </w:r>
      <w:proofErr w:type="spellStart"/>
      <w:r w:rsidRPr="001A6326">
        <w:rPr>
          <w:rFonts w:ascii="Arial" w:eastAsia="Arial Unicode MS" w:hAnsi="Arial" w:cs="Arial"/>
          <w:i/>
          <w:iCs/>
        </w:rPr>
        <w:t>Medbond</w:t>
      </w:r>
      <w:proofErr w:type="spellEnd"/>
      <w:r w:rsidRPr="001A6326">
        <w:rPr>
          <w:rFonts w:ascii="Arial" w:eastAsia="Arial Unicode MS" w:hAnsi="Arial" w:cs="Arial"/>
          <w:i/>
          <w:iCs/>
        </w:rPr>
        <w:t xml:space="preserve"> Fund Managers contravened section 7(1) of the FAIS Act in that it conducted financial services as defined in the FAIS Act whilst not authorised. The agreement between Barrish and </w:t>
      </w:r>
      <w:proofErr w:type="spellStart"/>
      <w:r w:rsidRPr="001A6326">
        <w:rPr>
          <w:rFonts w:ascii="Arial" w:eastAsia="Arial Unicode MS" w:hAnsi="Arial" w:cs="Arial"/>
          <w:i/>
          <w:iCs/>
        </w:rPr>
        <w:t>Medbond</w:t>
      </w:r>
      <w:proofErr w:type="spellEnd"/>
      <w:r w:rsidRPr="001A6326">
        <w:rPr>
          <w:rFonts w:ascii="Arial" w:eastAsia="Arial Unicode MS" w:hAnsi="Arial" w:cs="Arial"/>
          <w:i/>
          <w:iCs/>
        </w:rPr>
        <w:t xml:space="preserve"> Fund Managers reflected that </w:t>
      </w:r>
      <w:proofErr w:type="spellStart"/>
      <w:r w:rsidRPr="001A6326">
        <w:rPr>
          <w:rFonts w:ascii="Arial" w:eastAsia="Arial Unicode MS" w:hAnsi="Arial" w:cs="Arial"/>
          <w:i/>
          <w:iCs/>
        </w:rPr>
        <w:t>Medbond</w:t>
      </w:r>
      <w:proofErr w:type="spellEnd"/>
      <w:r w:rsidRPr="001A6326">
        <w:rPr>
          <w:rFonts w:ascii="Arial" w:eastAsia="Arial Unicode MS" w:hAnsi="Arial" w:cs="Arial"/>
          <w:i/>
          <w:iCs/>
        </w:rPr>
        <w:t xml:space="preserve"> Fund Managers will manage funds of Barrish and that </w:t>
      </w:r>
      <w:proofErr w:type="spellStart"/>
      <w:r w:rsidRPr="001A6326">
        <w:rPr>
          <w:rFonts w:ascii="Arial" w:eastAsia="Arial Unicode MS" w:hAnsi="Arial" w:cs="Arial"/>
          <w:i/>
          <w:iCs/>
        </w:rPr>
        <w:t>Medbond</w:t>
      </w:r>
      <w:proofErr w:type="spellEnd"/>
      <w:r w:rsidRPr="001A6326">
        <w:rPr>
          <w:rFonts w:ascii="Arial" w:eastAsia="Arial Unicode MS" w:hAnsi="Arial" w:cs="Arial"/>
          <w:i/>
          <w:iCs/>
        </w:rPr>
        <w:t xml:space="preserve"> Fund Managers will make investment decisions on behalf of Barrish. The funds for Barrish’s investment were paid into the bank account of </w:t>
      </w:r>
      <w:proofErr w:type="spellStart"/>
      <w:r w:rsidRPr="001A6326">
        <w:rPr>
          <w:rFonts w:ascii="Arial" w:eastAsia="Arial Unicode MS" w:hAnsi="Arial" w:cs="Arial"/>
          <w:i/>
          <w:iCs/>
        </w:rPr>
        <w:t>Medbond</w:t>
      </w:r>
      <w:proofErr w:type="spellEnd"/>
      <w:r w:rsidRPr="001A6326">
        <w:rPr>
          <w:rFonts w:ascii="Arial" w:eastAsia="Arial Unicode MS" w:hAnsi="Arial" w:cs="Arial"/>
          <w:i/>
          <w:iCs/>
        </w:rPr>
        <w:t xml:space="preserve"> Fund Managers.</w:t>
      </w:r>
      <w:r w:rsidR="007C3D70">
        <w:rPr>
          <w:rFonts w:ascii="Arial" w:eastAsia="Arial Unicode MS" w:hAnsi="Arial" w:cs="Arial"/>
          <w:i/>
          <w:iCs/>
        </w:rPr>
        <w:t>”</w:t>
      </w:r>
    </w:p>
    <w:p w14:paraId="20F6C517" w14:textId="20D93995" w:rsidR="00604312" w:rsidRDefault="001A4DFA" w:rsidP="00035004">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ab/>
      </w:r>
    </w:p>
    <w:p w14:paraId="55A15174" w14:textId="14E4905E" w:rsidR="005C2FA1" w:rsidRDefault="00604312" w:rsidP="00035004">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[2</w:t>
      </w:r>
      <w:r w:rsidR="009D55B8">
        <w:rPr>
          <w:rFonts w:ascii="Arial" w:eastAsia="Arial Unicode MS" w:hAnsi="Arial" w:cs="Arial"/>
          <w:sz w:val="24"/>
          <w:szCs w:val="24"/>
        </w:rPr>
        <w:t>3</w:t>
      </w:r>
      <w:r>
        <w:rPr>
          <w:rFonts w:ascii="Arial" w:eastAsia="Arial Unicode MS" w:hAnsi="Arial" w:cs="Arial"/>
          <w:sz w:val="24"/>
          <w:szCs w:val="24"/>
        </w:rPr>
        <w:t>]</w:t>
      </w:r>
      <w:r>
        <w:rPr>
          <w:rFonts w:ascii="Arial" w:eastAsia="Arial Unicode MS" w:hAnsi="Arial" w:cs="Arial"/>
          <w:sz w:val="24"/>
          <w:szCs w:val="24"/>
        </w:rPr>
        <w:tab/>
      </w:r>
      <w:r w:rsidR="004351DB">
        <w:rPr>
          <w:rFonts w:ascii="Arial" w:eastAsia="Arial Unicode MS" w:hAnsi="Arial" w:cs="Arial"/>
          <w:sz w:val="24"/>
          <w:szCs w:val="24"/>
        </w:rPr>
        <w:t xml:space="preserve">In the meantime and during 2022, the parties endeavoured to resolve their differences by entering into so-called </w:t>
      </w:r>
      <w:r w:rsidR="004351DB">
        <w:rPr>
          <w:rFonts w:ascii="Arial" w:eastAsia="Arial Unicode MS" w:hAnsi="Arial" w:cs="Arial"/>
          <w:i/>
          <w:iCs/>
          <w:sz w:val="24"/>
          <w:szCs w:val="24"/>
        </w:rPr>
        <w:t xml:space="preserve">“buy-back” </w:t>
      </w:r>
      <w:r w:rsidR="004351DB" w:rsidRPr="004351DB">
        <w:rPr>
          <w:rFonts w:ascii="Arial" w:eastAsia="Arial Unicode MS" w:hAnsi="Arial" w:cs="Arial"/>
          <w:sz w:val="24"/>
          <w:szCs w:val="24"/>
        </w:rPr>
        <w:t>agreements.</w:t>
      </w:r>
      <w:r w:rsidR="004351DB">
        <w:rPr>
          <w:rFonts w:ascii="Arial" w:eastAsia="Arial Unicode MS" w:hAnsi="Arial" w:cs="Arial"/>
          <w:i/>
          <w:iCs/>
          <w:sz w:val="24"/>
          <w:szCs w:val="24"/>
        </w:rPr>
        <w:t xml:space="preserve"> </w:t>
      </w:r>
    </w:p>
    <w:p w14:paraId="67B05E97" w14:textId="13B51032" w:rsidR="0011452C" w:rsidRDefault="005C2FA1" w:rsidP="00035004">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lastRenderedPageBreak/>
        <w:t>[2</w:t>
      </w:r>
      <w:r w:rsidR="009D55B8">
        <w:rPr>
          <w:rFonts w:ascii="Arial" w:eastAsia="Arial Unicode MS" w:hAnsi="Arial" w:cs="Arial"/>
          <w:sz w:val="24"/>
          <w:szCs w:val="24"/>
        </w:rPr>
        <w:t>4</w:t>
      </w:r>
      <w:r>
        <w:rPr>
          <w:rFonts w:ascii="Arial" w:eastAsia="Arial Unicode MS" w:hAnsi="Arial" w:cs="Arial"/>
          <w:sz w:val="24"/>
          <w:szCs w:val="24"/>
        </w:rPr>
        <w:t>]</w:t>
      </w:r>
      <w:r>
        <w:rPr>
          <w:rFonts w:ascii="Arial" w:eastAsia="Arial Unicode MS" w:hAnsi="Arial" w:cs="Arial"/>
          <w:sz w:val="24"/>
          <w:szCs w:val="24"/>
        </w:rPr>
        <w:tab/>
        <w:t>During February 2023</w:t>
      </w:r>
      <w:r w:rsidR="001B006F">
        <w:rPr>
          <w:rFonts w:ascii="Arial" w:eastAsia="Arial Unicode MS" w:hAnsi="Arial" w:cs="Arial"/>
          <w:sz w:val="24"/>
          <w:szCs w:val="24"/>
        </w:rPr>
        <w:t>,</w:t>
      </w:r>
      <w:r>
        <w:rPr>
          <w:rFonts w:ascii="Arial" w:eastAsia="Arial Unicode MS" w:hAnsi="Arial" w:cs="Arial"/>
          <w:sz w:val="24"/>
          <w:szCs w:val="24"/>
        </w:rPr>
        <w:t xml:space="preserve"> it became clear that the buy-back agreements </w:t>
      </w:r>
      <w:r w:rsidR="004351DB">
        <w:rPr>
          <w:rFonts w:ascii="Arial" w:eastAsia="Arial Unicode MS" w:hAnsi="Arial" w:cs="Arial"/>
          <w:sz w:val="24"/>
          <w:szCs w:val="24"/>
        </w:rPr>
        <w:t xml:space="preserve">were not materialising </w:t>
      </w:r>
      <w:r>
        <w:rPr>
          <w:rFonts w:ascii="Arial" w:eastAsia="Arial Unicode MS" w:hAnsi="Arial" w:cs="Arial"/>
          <w:sz w:val="24"/>
          <w:szCs w:val="24"/>
        </w:rPr>
        <w:t xml:space="preserve">and when </w:t>
      </w:r>
      <w:r w:rsidR="0011452C">
        <w:rPr>
          <w:rFonts w:ascii="Arial" w:eastAsia="Arial Unicode MS" w:hAnsi="Arial" w:cs="Arial"/>
          <w:sz w:val="24"/>
          <w:szCs w:val="24"/>
        </w:rPr>
        <w:t xml:space="preserve">MFM </w:t>
      </w:r>
      <w:r>
        <w:rPr>
          <w:rFonts w:ascii="Arial" w:eastAsia="Arial Unicode MS" w:hAnsi="Arial" w:cs="Arial"/>
          <w:sz w:val="24"/>
          <w:szCs w:val="24"/>
        </w:rPr>
        <w:t xml:space="preserve">failed to </w:t>
      </w:r>
      <w:r w:rsidR="0011452C">
        <w:rPr>
          <w:rFonts w:ascii="Arial" w:eastAsia="Arial Unicode MS" w:hAnsi="Arial" w:cs="Arial"/>
          <w:sz w:val="24"/>
          <w:szCs w:val="24"/>
        </w:rPr>
        <w:t xml:space="preserve">make payments </w:t>
      </w:r>
      <w:r>
        <w:rPr>
          <w:rFonts w:ascii="Arial" w:eastAsia="Arial Unicode MS" w:hAnsi="Arial" w:cs="Arial"/>
          <w:sz w:val="24"/>
          <w:szCs w:val="24"/>
        </w:rPr>
        <w:t xml:space="preserve">to the Trust in </w:t>
      </w:r>
      <w:r w:rsidR="0011452C">
        <w:rPr>
          <w:rFonts w:ascii="Arial" w:eastAsia="Arial Unicode MS" w:hAnsi="Arial" w:cs="Arial"/>
          <w:sz w:val="24"/>
          <w:szCs w:val="24"/>
        </w:rPr>
        <w:t xml:space="preserve">February and March 2023, the </w:t>
      </w:r>
      <w:r w:rsidR="00E60C57">
        <w:rPr>
          <w:rFonts w:ascii="Arial" w:eastAsia="Arial Unicode MS" w:hAnsi="Arial" w:cs="Arial"/>
          <w:sz w:val="24"/>
          <w:szCs w:val="24"/>
        </w:rPr>
        <w:t>present</w:t>
      </w:r>
      <w:r w:rsidR="0011452C">
        <w:rPr>
          <w:rFonts w:ascii="Arial" w:eastAsia="Arial Unicode MS" w:hAnsi="Arial" w:cs="Arial"/>
          <w:sz w:val="24"/>
          <w:szCs w:val="24"/>
        </w:rPr>
        <w:t xml:space="preserve"> application was launched on an urgent basis to be heard in the urgent court on 25 April 2023.</w:t>
      </w:r>
    </w:p>
    <w:p w14:paraId="66538CFE" w14:textId="268665E0" w:rsidR="0011452C" w:rsidRDefault="0011452C" w:rsidP="00035004">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[2</w:t>
      </w:r>
      <w:r w:rsidR="009D55B8">
        <w:rPr>
          <w:rFonts w:ascii="Arial" w:eastAsia="Arial Unicode MS" w:hAnsi="Arial" w:cs="Arial"/>
          <w:sz w:val="24"/>
          <w:szCs w:val="24"/>
        </w:rPr>
        <w:t>5</w:t>
      </w:r>
      <w:r>
        <w:rPr>
          <w:rFonts w:ascii="Arial" w:eastAsia="Arial Unicode MS" w:hAnsi="Arial" w:cs="Arial"/>
          <w:sz w:val="24"/>
          <w:szCs w:val="24"/>
        </w:rPr>
        <w:t>]</w:t>
      </w:r>
      <w:r>
        <w:rPr>
          <w:rFonts w:ascii="Arial" w:eastAsia="Arial Unicode MS" w:hAnsi="Arial" w:cs="Arial"/>
          <w:sz w:val="24"/>
          <w:szCs w:val="24"/>
        </w:rPr>
        <w:tab/>
        <w:t>The papers filed exceeded the prescribed number of papers for matters in the urgent court and Bam J, referred the application to the Deputy Judge President for the allocation of a date of hearing.</w:t>
      </w:r>
    </w:p>
    <w:p w14:paraId="61919CDC" w14:textId="546F53C9" w:rsidR="00604312" w:rsidRDefault="0011452C" w:rsidP="00035004">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[2</w:t>
      </w:r>
      <w:r w:rsidR="009D55B8">
        <w:rPr>
          <w:rFonts w:ascii="Arial" w:eastAsia="Arial Unicode MS" w:hAnsi="Arial" w:cs="Arial"/>
          <w:sz w:val="24"/>
          <w:szCs w:val="24"/>
        </w:rPr>
        <w:t>6</w:t>
      </w:r>
      <w:r>
        <w:rPr>
          <w:rFonts w:ascii="Arial" w:eastAsia="Arial Unicode MS" w:hAnsi="Arial" w:cs="Arial"/>
          <w:sz w:val="24"/>
          <w:szCs w:val="24"/>
        </w:rPr>
        <w:t>]</w:t>
      </w:r>
      <w:r>
        <w:rPr>
          <w:rFonts w:ascii="Arial" w:eastAsia="Arial Unicode MS" w:hAnsi="Arial" w:cs="Arial"/>
          <w:sz w:val="24"/>
          <w:szCs w:val="24"/>
        </w:rPr>
        <w:tab/>
        <w:t xml:space="preserve">On 10 May 2023, the Deputy Judge President directed that the matter be heard </w:t>
      </w:r>
      <w:r w:rsidR="004351DB">
        <w:rPr>
          <w:rFonts w:ascii="Arial" w:eastAsia="Arial Unicode MS" w:hAnsi="Arial" w:cs="Arial"/>
          <w:sz w:val="24"/>
          <w:szCs w:val="24"/>
        </w:rPr>
        <w:t xml:space="preserve">by this court </w:t>
      </w:r>
      <w:r>
        <w:rPr>
          <w:rFonts w:ascii="Arial" w:eastAsia="Arial Unicode MS" w:hAnsi="Arial" w:cs="Arial"/>
          <w:sz w:val="24"/>
          <w:szCs w:val="24"/>
        </w:rPr>
        <w:t xml:space="preserve">as a special motion on 10 August 2023. </w:t>
      </w:r>
    </w:p>
    <w:p w14:paraId="619A4FF6" w14:textId="690EDAF8" w:rsidR="00014CC3" w:rsidRPr="00014CC3" w:rsidRDefault="005C0B1E" w:rsidP="004D241F">
      <w:pPr>
        <w:spacing w:before="360" w:after="0" w:line="480" w:lineRule="auto"/>
        <w:ind w:left="720"/>
        <w:jc w:val="both"/>
        <w:rPr>
          <w:rFonts w:ascii="Arial" w:eastAsia="Arial Unicode MS" w:hAnsi="Arial" w:cs="Arial"/>
          <w:b/>
          <w:bCs/>
          <w:sz w:val="24"/>
          <w:szCs w:val="24"/>
        </w:rPr>
      </w:pPr>
      <w:r>
        <w:rPr>
          <w:rFonts w:ascii="Arial" w:eastAsia="Arial Unicode MS" w:hAnsi="Arial" w:cs="Arial"/>
          <w:b/>
          <w:bCs/>
          <w:sz w:val="24"/>
          <w:szCs w:val="24"/>
        </w:rPr>
        <w:t xml:space="preserve">POINT </w:t>
      </w:r>
      <w:r>
        <w:rPr>
          <w:rFonts w:ascii="Arial" w:eastAsia="Arial Unicode MS" w:hAnsi="Arial" w:cs="Arial"/>
          <w:b/>
          <w:bCs/>
          <w:i/>
          <w:iCs/>
          <w:sz w:val="24"/>
          <w:szCs w:val="24"/>
        </w:rPr>
        <w:t xml:space="preserve">IN LIMINE: </w:t>
      </w:r>
      <w:r w:rsidRPr="001C61C0">
        <w:rPr>
          <w:rFonts w:ascii="Arial" w:eastAsia="Arial Unicode MS" w:hAnsi="Arial" w:cs="Arial"/>
          <w:b/>
          <w:bCs/>
          <w:i/>
          <w:iCs/>
          <w:sz w:val="24"/>
          <w:szCs w:val="24"/>
        </w:rPr>
        <w:t>LOCUS STANDI</w:t>
      </w:r>
    </w:p>
    <w:p w14:paraId="27780AD8" w14:textId="40B9C1DF" w:rsidR="001C61C0" w:rsidRDefault="00BE351C" w:rsidP="009D0D2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F2347A">
        <w:rPr>
          <w:rFonts w:ascii="Arial" w:eastAsia="Arial Unicode MS" w:hAnsi="Arial" w:cs="Arial"/>
          <w:sz w:val="24"/>
          <w:szCs w:val="24"/>
        </w:rPr>
        <w:t>2</w:t>
      </w:r>
      <w:r w:rsidR="009D55B8">
        <w:rPr>
          <w:rFonts w:ascii="Arial" w:eastAsia="Arial Unicode MS" w:hAnsi="Arial" w:cs="Arial"/>
          <w:sz w:val="24"/>
          <w:szCs w:val="24"/>
        </w:rPr>
        <w:t>7</w:t>
      </w:r>
      <w:r>
        <w:rPr>
          <w:rFonts w:ascii="Arial" w:eastAsia="Arial Unicode MS" w:hAnsi="Arial" w:cs="Arial"/>
          <w:sz w:val="24"/>
          <w:szCs w:val="24"/>
        </w:rPr>
        <w:t>]</w:t>
      </w:r>
      <w:r>
        <w:rPr>
          <w:rFonts w:ascii="Arial" w:eastAsia="Arial Unicode MS" w:hAnsi="Arial" w:cs="Arial"/>
          <w:sz w:val="24"/>
          <w:szCs w:val="24"/>
        </w:rPr>
        <w:tab/>
      </w:r>
      <w:r w:rsidR="0011452C">
        <w:rPr>
          <w:rFonts w:ascii="Arial" w:eastAsia="Arial Unicode MS" w:hAnsi="Arial" w:cs="Arial"/>
          <w:sz w:val="24"/>
          <w:szCs w:val="24"/>
        </w:rPr>
        <w:t xml:space="preserve">In answer to the application, </w:t>
      </w:r>
      <w:r w:rsidR="005C0B1E">
        <w:rPr>
          <w:rFonts w:ascii="Arial" w:eastAsia="Arial Unicode MS" w:hAnsi="Arial" w:cs="Arial"/>
          <w:sz w:val="24"/>
          <w:szCs w:val="24"/>
        </w:rPr>
        <w:t xml:space="preserve">MFM </w:t>
      </w:r>
      <w:r w:rsidR="0011452C">
        <w:rPr>
          <w:rFonts w:ascii="Arial" w:eastAsia="Arial Unicode MS" w:hAnsi="Arial" w:cs="Arial"/>
          <w:sz w:val="24"/>
          <w:szCs w:val="24"/>
        </w:rPr>
        <w:t xml:space="preserve">raised </w:t>
      </w:r>
      <w:r w:rsidR="004F720F">
        <w:rPr>
          <w:rFonts w:ascii="Arial" w:eastAsia="Arial Unicode MS" w:hAnsi="Arial" w:cs="Arial"/>
          <w:sz w:val="24"/>
          <w:szCs w:val="24"/>
        </w:rPr>
        <w:t xml:space="preserve">a point of lack of </w:t>
      </w:r>
      <w:r w:rsidR="001C61C0">
        <w:rPr>
          <w:rFonts w:ascii="Arial" w:eastAsia="Arial Unicode MS" w:hAnsi="Arial" w:cs="Arial"/>
          <w:i/>
          <w:iCs/>
          <w:sz w:val="24"/>
          <w:szCs w:val="24"/>
        </w:rPr>
        <w:t>locus standi</w:t>
      </w:r>
      <w:r w:rsidR="004F720F">
        <w:rPr>
          <w:rFonts w:ascii="Arial" w:eastAsia="Arial Unicode MS" w:hAnsi="Arial" w:cs="Arial"/>
          <w:sz w:val="24"/>
          <w:szCs w:val="24"/>
        </w:rPr>
        <w:t>.</w:t>
      </w:r>
      <w:r w:rsidR="001C61C0">
        <w:rPr>
          <w:rFonts w:ascii="Arial" w:eastAsia="Arial Unicode MS" w:hAnsi="Arial" w:cs="Arial"/>
          <w:sz w:val="24"/>
          <w:szCs w:val="24"/>
        </w:rPr>
        <w:t xml:space="preserve"> </w:t>
      </w:r>
    </w:p>
    <w:p w14:paraId="389D2E08" w14:textId="3FF7CFCE" w:rsidR="004F7776" w:rsidRDefault="001C61C0" w:rsidP="009D0D2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F2347A">
        <w:rPr>
          <w:rFonts w:ascii="Arial" w:eastAsia="Arial Unicode MS" w:hAnsi="Arial" w:cs="Arial"/>
          <w:sz w:val="24"/>
          <w:szCs w:val="24"/>
        </w:rPr>
        <w:t>2</w:t>
      </w:r>
      <w:r w:rsidR="009D55B8">
        <w:rPr>
          <w:rFonts w:ascii="Arial" w:eastAsia="Arial Unicode MS" w:hAnsi="Arial" w:cs="Arial"/>
          <w:sz w:val="24"/>
          <w:szCs w:val="24"/>
        </w:rPr>
        <w:t>8</w:t>
      </w:r>
      <w:r>
        <w:rPr>
          <w:rFonts w:ascii="Arial" w:eastAsia="Arial Unicode MS" w:hAnsi="Arial" w:cs="Arial"/>
          <w:sz w:val="24"/>
          <w:szCs w:val="24"/>
        </w:rPr>
        <w:t>]</w:t>
      </w:r>
      <w:r>
        <w:rPr>
          <w:rFonts w:ascii="Arial" w:eastAsia="Arial Unicode MS" w:hAnsi="Arial" w:cs="Arial"/>
          <w:sz w:val="24"/>
          <w:szCs w:val="24"/>
        </w:rPr>
        <w:tab/>
      </w:r>
      <w:r w:rsidR="004F720F">
        <w:rPr>
          <w:rFonts w:ascii="Arial" w:eastAsia="Arial Unicode MS" w:hAnsi="Arial" w:cs="Arial"/>
          <w:i/>
          <w:iCs/>
          <w:sz w:val="24"/>
          <w:szCs w:val="24"/>
        </w:rPr>
        <w:t xml:space="preserve">Locus standi </w:t>
      </w:r>
      <w:r w:rsidR="004F720F">
        <w:rPr>
          <w:rFonts w:ascii="Arial" w:eastAsia="Arial Unicode MS" w:hAnsi="Arial" w:cs="Arial"/>
          <w:sz w:val="24"/>
          <w:szCs w:val="24"/>
        </w:rPr>
        <w:t xml:space="preserve">in liquidation applications </w:t>
      </w:r>
      <w:r w:rsidR="00580267">
        <w:rPr>
          <w:rFonts w:ascii="Arial" w:eastAsia="Arial Unicode MS" w:hAnsi="Arial" w:cs="Arial"/>
          <w:sz w:val="24"/>
          <w:szCs w:val="24"/>
        </w:rPr>
        <w:t>is</w:t>
      </w:r>
      <w:r w:rsidR="004F720F">
        <w:rPr>
          <w:rFonts w:ascii="Arial" w:eastAsia="Arial Unicode MS" w:hAnsi="Arial" w:cs="Arial"/>
          <w:sz w:val="24"/>
          <w:szCs w:val="24"/>
        </w:rPr>
        <w:t xml:space="preserve"> dealt with in </w:t>
      </w:r>
      <w:r>
        <w:rPr>
          <w:rFonts w:ascii="Arial" w:eastAsia="Arial Unicode MS" w:hAnsi="Arial" w:cs="Arial"/>
          <w:sz w:val="24"/>
          <w:szCs w:val="24"/>
        </w:rPr>
        <w:t xml:space="preserve">section 346 of </w:t>
      </w:r>
      <w:proofErr w:type="gramStart"/>
      <w:r>
        <w:rPr>
          <w:rFonts w:ascii="Arial" w:eastAsia="Arial Unicode MS" w:hAnsi="Arial" w:cs="Arial"/>
          <w:sz w:val="24"/>
          <w:szCs w:val="24"/>
        </w:rPr>
        <w:t xml:space="preserve">the </w:t>
      </w:r>
      <w:r w:rsidR="004F720F">
        <w:rPr>
          <w:rFonts w:ascii="Arial" w:eastAsia="Arial Unicode MS" w:hAnsi="Arial" w:cs="Arial"/>
          <w:sz w:val="24"/>
          <w:szCs w:val="24"/>
        </w:rPr>
        <w:t xml:space="preserve"> </w:t>
      </w:r>
      <w:r>
        <w:rPr>
          <w:rFonts w:ascii="Arial" w:eastAsia="Arial Unicode MS" w:hAnsi="Arial" w:cs="Arial"/>
          <w:sz w:val="24"/>
          <w:szCs w:val="24"/>
        </w:rPr>
        <w:t>Companies</w:t>
      </w:r>
      <w:proofErr w:type="gramEnd"/>
      <w:r>
        <w:rPr>
          <w:rFonts w:ascii="Arial" w:eastAsia="Arial Unicode MS" w:hAnsi="Arial" w:cs="Arial"/>
          <w:sz w:val="24"/>
          <w:szCs w:val="24"/>
        </w:rPr>
        <w:t xml:space="preserve"> Act, </w:t>
      </w:r>
      <w:r w:rsidR="004F7776">
        <w:rPr>
          <w:rFonts w:ascii="Arial" w:eastAsia="Arial Unicode MS" w:hAnsi="Arial" w:cs="Arial"/>
          <w:sz w:val="24"/>
          <w:szCs w:val="24"/>
        </w:rPr>
        <w:t>1973</w:t>
      </w:r>
      <w:r w:rsidR="004F720F">
        <w:rPr>
          <w:rFonts w:ascii="Arial" w:eastAsia="Arial Unicode MS" w:hAnsi="Arial" w:cs="Arial"/>
          <w:sz w:val="24"/>
          <w:szCs w:val="24"/>
        </w:rPr>
        <w:t xml:space="preserve"> (the </w:t>
      </w:r>
      <w:r w:rsidR="00580267">
        <w:rPr>
          <w:rFonts w:ascii="Arial" w:eastAsia="Arial Unicode MS" w:hAnsi="Arial" w:cs="Arial"/>
          <w:sz w:val="24"/>
          <w:szCs w:val="24"/>
        </w:rPr>
        <w:t xml:space="preserve">previous </w:t>
      </w:r>
      <w:r w:rsidR="004F720F">
        <w:rPr>
          <w:rFonts w:ascii="Arial" w:eastAsia="Arial Unicode MS" w:hAnsi="Arial" w:cs="Arial"/>
          <w:sz w:val="24"/>
          <w:szCs w:val="24"/>
        </w:rPr>
        <w:t xml:space="preserve">Companies Act). The continuous application of the </w:t>
      </w:r>
      <w:r w:rsidR="004F7776">
        <w:rPr>
          <w:rFonts w:ascii="Arial" w:eastAsia="Arial Unicode MS" w:hAnsi="Arial" w:cs="Arial"/>
          <w:sz w:val="24"/>
          <w:szCs w:val="24"/>
        </w:rPr>
        <w:t>provisions</w:t>
      </w:r>
      <w:r w:rsidR="004F720F">
        <w:rPr>
          <w:rFonts w:ascii="Arial" w:eastAsia="Arial Unicode MS" w:hAnsi="Arial" w:cs="Arial"/>
          <w:sz w:val="24"/>
          <w:szCs w:val="24"/>
        </w:rPr>
        <w:t xml:space="preserve"> of the </w:t>
      </w:r>
      <w:r w:rsidR="004351DB">
        <w:rPr>
          <w:rFonts w:ascii="Arial" w:eastAsia="Arial Unicode MS" w:hAnsi="Arial" w:cs="Arial"/>
          <w:sz w:val="24"/>
          <w:szCs w:val="24"/>
        </w:rPr>
        <w:t xml:space="preserve">previous </w:t>
      </w:r>
      <w:r w:rsidR="004F720F">
        <w:rPr>
          <w:rFonts w:ascii="Arial" w:eastAsia="Arial Unicode MS" w:hAnsi="Arial" w:cs="Arial"/>
          <w:sz w:val="24"/>
          <w:szCs w:val="24"/>
        </w:rPr>
        <w:t xml:space="preserve">Companies Act in respect of the </w:t>
      </w:r>
      <w:r w:rsidR="004F7776">
        <w:rPr>
          <w:rFonts w:ascii="Arial" w:eastAsia="Arial Unicode MS" w:hAnsi="Arial" w:cs="Arial"/>
          <w:sz w:val="24"/>
          <w:szCs w:val="24"/>
        </w:rPr>
        <w:t>winding-up and liquidation of companies</w:t>
      </w:r>
      <w:r w:rsidR="004F720F">
        <w:rPr>
          <w:rFonts w:ascii="Arial" w:eastAsia="Arial Unicode MS" w:hAnsi="Arial" w:cs="Arial"/>
          <w:sz w:val="24"/>
          <w:szCs w:val="24"/>
        </w:rPr>
        <w:t xml:space="preserve">, is </w:t>
      </w:r>
      <w:r w:rsidR="009D55B8">
        <w:rPr>
          <w:rFonts w:ascii="Arial" w:eastAsia="Arial Unicode MS" w:hAnsi="Arial" w:cs="Arial"/>
          <w:sz w:val="24"/>
          <w:szCs w:val="24"/>
        </w:rPr>
        <w:t>provided for</w:t>
      </w:r>
      <w:r w:rsidR="004F720F">
        <w:rPr>
          <w:rFonts w:ascii="Arial" w:eastAsia="Arial Unicode MS" w:hAnsi="Arial" w:cs="Arial"/>
          <w:sz w:val="24"/>
          <w:szCs w:val="24"/>
        </w:rPr>
        <w:t xml:space="preserve"> in </w:t>
      </w:r>
      <w:r w:rsidR="004F7776">
        <w:rPr>
          <w:rFonts w:ascii="Arial" w:eastAsia="Arial Unicode MS" w:hAnsi="Arial" w:cs="Arial"/>
          <w:sz w:val="24"/>
          <w:szCs w:val="24"/>
        </w:rPr>
        <w:t>Part 1, Item 9 of Schedule 5 of the Companies Act</w:t>
      </w:r>
      <w:r w:rsidR="004F720F">
        <w:rPr>
          <w:rFonts w:ascii="Arial" w:eastAsia="Arial Unicode MS" w:hAnsi="Arial" w:cs="Arial"/>
          <w:sz w:val="24"/>
          <w:szCs w:val="24"/>
        </w:rPr>
        <w:t>, 71 of 2008.</w:t>
      </w:r>
    </w:p>
    <w:p w14:paraId="1E0D5484" w14:textId="4F72F52A" w:rsidR="00472437" w:rsidRPr="001A6326" w:rsidRDefault="004F7776" w:rsidP="009D0D2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F2347A">
        <w:rPr>
          <w:rFonts w:ascii="Arial" w:eastAsia="Arial Unicode MS" w:hAnsi="Arial" w:cs="Arial"/>
          <w:sz w:val="24"/>
          <w:szCs w:val="24"/>
        </w:rPr>
        <w:t>2</w:t>
      </w:r>
      <w:r w:rsidR="009D55B8">
        <w:rPr>
          <w:rFonts w:ascii="Arial" w:eastAsia="Arial Unicode MS" w:hAnsi="Arial" w:cs="Arial"/>
          <w:sz w:val="24"/>
          <w:szCs w:val="24"/>
        </w:rPr>
        <w:t>9</w:t>
      </w:r>
      <w:r>
        <w:rPr>
          <w:rFonts w:ascii="Arial" w:eastAsia="Arial Unicode MS" w:hAnsi="Arial" w:cs="Arial"/>
          <w:sz w:val="24"/>
          <w:szCs w:val="24"/>
        </w:rPr>
        <w:t>]</w:t>
      </w:r>
      <w:r>
        <w:rPr>
          <w:rFonts w:ascii="Arial" w:eastAsia="Arial Unicode MS" w:hAnsi="Arial" w:cs="Arial"/>
          <w:sz w:val="24"/>
          <w:szCs w:val="24"/>
        </w:rPr>
        <w:tab/>
        <w:t xml:space="preserve">Section 346(1) provides for the class of persons that may apply to court for the winding-up of a company and in </w:t>
      </w:r>
      <w:proofErr w:type="spellStart"/>
      <w:r>
        <w:rPr>
          <w:rFonts w:ascii="Arial" w:eastAsia="Arial Unicode MS" w:hAnsi="Arial" w:cs="Arial"/>
          <w:i/>
          <w:iCs/>
          <w:sz w:val="24"/>
          <w:szCs w:val="24"/>
        </w:rPr>
        <w:t>casu</w:t>
      </w:r>
      <w:proofErr w:type="spellEnd"/>
      <w:r>
        <w:rPr>
          <w:rFonts w:ascii="Arial" w:eastAsia="Arial Unicode MS" w:hAnsi="Arial" w:cs="Arial"/>
          <w:i/>
          <w:iCs/>
          <w:sz w:val="24"/>
          <w:szCs w:val="24"/>
        </w:rPr>
        <w:t xml:space="preserve"> </w:t>
      </w:r>
      <w:r>
        <w:rPr>
          <w:rFonts w:ascii="Arial" w:eastAsia="Arial Unicode MS" w:hAnsi="Arial" w:cs="Arial"/>
          <w:sz w:val="24"/>
          <w:szCs w:val="24"/>
        </w:rPr>
        <w:t xml:space="preserve">the applicants </w:t>
      </w:r>
      <w:r w:rsidR="008B3916">
        <w:rPr>
          <w:rFonts w:ascii="Arial" w:eastAsia="Arial Unicode MS" w:hAnsi="Arial" w:cs="Arial"/>
          <w:sz w:val="24"/>
          <w:szCs w:val="24"/>
        </w:rPr>
        <w:t>rely</w:t>
      </w:r>
      <w:r>
        <w:rPr>
          <w:rFonts w:ascii="Arial" w:eastAsia="Arial Unicode MS" w:hAnsi="Arial" w:cs="Arial"/>
          <w:sz w:val="24"/>
          <w:szCs w:val="24"/>
        </w:rPr>
        <w:t xml:space="preserve"> on </w:t>
      </w:r>
      <w:r w:rsidR="004F720F">
        <w:rPr>
          <w:rFonts w:ascii="Arial" w:eastAsia="Arial Unicode MS" w:hAnsi="Arial" w:cs="Arial"/>
          <w:sz w:val="24"/>
          <w:szCs w:val="24"/>
        </w:rPr>
        <w:t xml:space="preserve">section </w:t>
      </w:r>
      <w:r>
        <w:rPr>
          <w:rFonts w:ascii="Arial" w:eastAsia="Arial Unicode MS" w:hAnsi="Arial" w:cs="Arial"/>
          <w:sz w:val="24"/>
          <w:szCs w:val="24"/>
        </w:rPr>
        <w:t xml:space="preserve">346(1)(b) that makes provision for </w:t>
      </w:r>
      <w:r w:rsidR="00472437">
        <w:rPr>
          <w:rFonts w:ascii="Arial" w:eastAsia="Arial Unicode MS" w:hAnsi="Arial" w:cs="Arial"/>
          <w:sz w:val="24"/>
          <w:szCs w:val="24"/>
        </w:rPr>
        <w:t xml:space="preserve">the </w:t>
      </w:r>
      <w:r>
        <w:rPr>
          <w:rFonts w:ascii="Arial" w:eastAsia="Arial Unicode MS" w:hAnsi="Arial" w:cs="Arial"/>
          <w:sz w:val="24"/>
          <w:szCs w:val="24"/>
        </w:rPr>
        <w:t>winding-up</w:t>
      </w:r>
      <w:r w:rsidR="00472437">
        <w:rPr>
          <w:rFonts w:ascii="Arial" w:eastAsia="Arial Unicode MS" w:hAnsi="Arial" w:cs="Arial"/>
          <w:sz w:val="24"/>
          <w:szCs w:val="24"/>
        </w:rPr>
        <w:t xml:space="preserve"> of a company </w:t>
      </w:r>
      <w:proofErr w:type="gramStart"/>
      <w:r>
        <w:rPr>
          <w:rFonts w:ascii="Arial" w:eastAsia="Arial Unicode MS" w:hAnsi="Arial" w:cs="Arial"/>
          <w:sz w:val="24"/>
          <w:szCs w:val="24"/>
        </w:rPr>
        <w:t xml:space="preserve">by </w:t>
      </w:r>
      <w:r w:rsidRPr="004F7776">
        <w:rPr>
          <w:rFonts w:ascii="Arial" w:eastAsia="Arial Unicode MS" w:hAnsi="Arial" w:cs="Arial"/>
          <w:i/>
          <w:iCs/>
          <w:sz w:val="24"/>
          <w:szCs w:val="24"/>
        </w:rPr>
        <w:t>”one</w:t>
      </w:r>
      <w:proofErr w:type="gramEnd"/>
      <w:r w:rsidRPr="004F7776">
        <w:rPr>
          <w:rFonts w:ascii="Arial" w:eastAsia="Arial Unicode MS" w:hAnsi="Arial" w:cs="Arial"/>
          <w:i/>
          <w:iCs/>
          <w:sz w:val="24"/>
          <w:szCs w:val="24"/>
        </w:rPr>
        <w:t xml:space="preserve"> or more </w:t>
      </w:r>
      <w:r>
        <w:rPr>
          <w:rFonts w:ascii="Arial" w:eastAsia="Arial Unicode MS" w:hAnsi="Arial" w:cs="Arial"/>
          <w:i/>
          <w:iCs/>
          <w:sz w:val="24"/>
          <w:szCs w:val="24"/>
        </w:rPr>
        <w:t xml:space="preserve">of its </w:t>
      </w:r>
      <w:r w:rsidRPr="004F7776">
        <w:rPr>
          <w:rFonts w:ascii="Arial" w:eastAsia="Arial Unicode MS" w:hAnsi="Arial" w:cs="Arial"/>
          <w:i/>
          <w:iCs/>
          <w:sz w:val="24"/>
          <w:szCs w:val="24"/>
        </w:rPr>
        <w:t>creditors</w:t>
      </w:r>
      <w:r w:rsidR="00472437">
        <w:rPr>
          <w:rFonts w:ascii="Arial" w:eastAsia="Arial Unicode MS" w:hAnsi="Arial" w:cs="Arial"/>
          <w:i/>
          <w:iCs/>
          <w:sz w:val="24"/>
          <w:szCs w:val="24"/>
        </w:rPr>
        <w:t xml:space="preserve"> (including contingent or prospective creditors)”</w:t>
      </w:r>
      <w:r w:rsidR="00931406">
        <w:rPr>
          <w:rFonts w:ascii="Arial" w:eastAsia="Arial Unicode MS" w:hAnsi="Arial" w:cs="Arial"/>
          <w:sz w:val="24"/>
          <w:szCs w:val="24"/>
        </w:rPr>
        <w:t>.</w:t>
      </w:r>
    </w:p>
    <w:p w14:paraId="6DE32B9A" w14:textId="304BFC75" w:rsidR="004D758F" w:rsidRDefault="004F7776" w:rsidP="004D758F">
      <w:pPr>
        <w:spacing w:before="360" w:after="0" w:line="480" w:lineRule="auto"/>
        <w:ind w:left="720" w:hanging="720"/>
        <w:jc w:val="both"/>
        <w:rPr>
          <w:rFonts w:ascii="Arial" w:eastAsia="Arial Unicode MS" w:hAnsi="Arial" w:cs="Arial"/>
          <w:sz w:val="24"/>
          <w:szCs w:val="24"/>
        </w:rPr>
      </w:pPr>
      <w:r w:rsidRPr="004F7776">
        <w:rPr>
          <w:rFonts w:ascii="Arial" w:eastAsia="Arial Unicode MS" w:hAnsi="Arial" w:cs="Arial"/>
          <w:i/>
          <w:iCs/>
          <w:sz w:val="24"/>
          <w:szCs w:val="24"/>
        </w:rPr>
        <w:t xml:space="preserve"> </w:t>
      </w:r>
      <w:r w:rsidR="00472437">
        <w:rPr>
          <w:rFonts w:ascii="Arial" w:eastAsia="Arial Unicode MS" w:hAnsi="Arial" w:cs="Arial"/>
          <w:sz w:val="24"/>
          <w:szCs w:val="24"/>
        </w:rPr>
        <w:t>[</w:t>
      </w:r>
      <w:r w:rsidR="009D55B8">
        <w:rPr>
          <w:rFonts w:ascii="Arial" w:eastAsia="Arial Unicode MS" w:hAnsi="Arial" w:cs="Arial"/>
          <w:sz w:val="24"/>
          <w:szCs w:val="24"/>
        </w:rPr>
        <w:t>30</w:t>
      </w:r>
      <w:r w:rsidR="00472437">
        <w:rPr>
          <w:rFonts w:ascii="Arial" w:eastAsia="Arial Unicode MS" w:hAnsi="Arial" w:cs="Arial"/>
          <w:sz w:val="24"/>
          <w:szCs w:val="24"/>
        </w:rPr>
        <w:t>]</w:t>
      </w:r>
      <w:r w:rsidR="00472437">
        <w:rPr>
          <w:rFonts w:ascii="Arial" w:eastAsia="Arial Unicode MS" w:hAnsi="Arial" w:cs="Arial"/>
          <w:sz w:val="24"/>
          <w:szCs w:val="24"/>
        </w:rPr>
        <w:tab/>
        <w:t xml:space="preserve">In order to qualify as </w:t>
      </w:r>
      <w:r w:rsidR="00472437">
        <w:rPr>
          <w:rFonts w:ascii="Arial" w:eastAsia="Arial Unicode MS" w:hAnsi="Arial" w:cs="Arial"/>
          <w:i/>
          <w:iCs/>
          <w:sz w:val="24"/>
          <w:szCs w:val="24"/>
        </w:rPr>
        <w:t xml:space="preserve">“creditors”, </w:t>
      </w:r>
      <w:r w:rsidR="00472437">
        <w:rPr>
          <w:rFonts w:ascii="Arial" w:eastAsia="Arial Unicode MS" w:hAnsi="Arial" w:cs="Arial"/>
          <w:sz w:val="24"/>
          <w:szCs w:val="24"/>
        </w:rPr>
        <w:t>the applicants rely</w:t>
      </w:r>
      <w:r w:rsidR="004D758F">
        <w:rPr>
          <w:rFonts w:ascii="Arial" w:eastAsia="Arial Unicode MS" w:hAnsi="Arial" w:cs="Arial"/>
          <w:sz w:val="24"/>
          <w:szCs w:val="24"/>
        </w:rPr>
        <w:t>:</w:t>
      </w:r>
    </w:p>
    <w:p w14:paraId="019A41C0" w14:textId="7C6176B8" w:rsidR="004D758F" w:rsidRDefault="009D55B8" w:rsidP="004D758F">
      <w:pPr>
        <w:spacing w:before="360" w:after="0" w:line="480" w:lineRule="auto"/>
        <w:ind w:left="1440" w:hanging="720"/>
        <w:jc w:val="both"/>
        <w:rPr>
          <w:rFonts w:ascii="Arial" w:eastAsia="Arial Unicode MS" w:hAnsi="Arial" w:cs="Arial"/>
          <w:sz w:val="24"/>
          <w:szCs w:val="24"/>
        </w:rPr>
      </w:pPr>
      <w:r>
        <w:rPr>
          <w:rFonts w:ascii="Arial" w:eastAsia="Arial Unicode MS" w:hAnsi="Arial" w:cs="Arial"/>
          <w:sz w:val="24"/>
          <w:szCs w:val="24"/>
        </w:rPr>
        <w:lastRenderedPageBreak/>
        <w:t>30</w:t>
      </w:r>
      <w:r w:rsidR="004D758F">
        <w:rPr>
          <w:rFonts w:ascii="Arial" w:eastAsia="Arial Unicode MS" w:hAnsi="Arial" w:cs="Arial"/>
          <w:sz w:val="24"/>
          <w:szCs w:val="24"/>
        </w:rPr>
        <w:t>.1</w:t>
      </w:r>
      <w:r w:rsidR="004D758F">
        <w:rPr>
          <w:rFonts w:ascii="Arial" w:eastAsia="Arial Unicode MS" w:hAnsi="Arial" w:cs="Arial"/>
          <w:sz w:val="24"/>
          <w:szCs w:val="24"/>
        </w:rPr>
        <w:tab/>
      </w:r>
      <w:r w:rsidR="00472437">
        <w:rPr>
          <w:rFonts w:ascii="Arial" w:eastAsia="Arial Unicode MS" w:hAnsi="Arial" w:cs="Arial"/>
          <w:sz w:val="24"/>
          <w:szCs w:val="24"/>
        </w:rPr>
        <w:t xml:space="preserve">on </w:t>
      </w:r>
      <w:r w:rsidR="004D758F">
        <w:rPr>
          <w:rFonts w:ascii="Arial" w:eastAsia="Arial Unicode MS" w:hAnsi="Arial" w:cs="Arial"/>
          <w:sz w:val="24"/>
          <w:szCs w:val="24"/>
        </w:rPr>
        <w:t xml:space="preserve">monies due and payable in terms of </w:t>
      </w:r>
      <w:r w:rsidR="00472437">
        <w:rPr>
          <w:rFonts w:ascii="Arial" w:eastAsia="Arial Unicode MS" w:hAnsi="Arial" w:cs="Arial"/>
          <w:sz w:val="24"/>
          <w:szCs w:val="24"/>
        </w:rPr>
        <w:t xml:space="preserve">the </w:t>
      </w:r>
      <w:r w:rsidR="00B41976">
        <w:rPr>
          <w:rFonts w:ascii="Arial" w:eastAsia="Arial Unicode MS" w:hAnsi="Arial" w:cs="Arial"/>
          <w:sz w:val="24"/>
          <w:szCs w:val="24"/>
        </w:rPr>
        <w:t>a</w:t>
      </w:r>
      <w:r w:rsidR="00472437">
        <w:rPr>
          <w:rFonts w:ascii="Arial" w:eastAsia="Arial Unicode MS" w:hAnsi="Arial" w:cs="Arial"/>
          <w:sz w:val="24"/>
          <w:szCs w:val="24"/>
        </w:rPr>
        <w:t xml:space="preserve">greements </w:t>
      </w:r>
      <w:r w:rsidR="000961B8">
        <w:rPr>
          <w:rFonts w:ascii="Arial" w:eastAsia="Arial Unicode MS" w:hAnsi="Arial" w:cs="Arial"/>
          <w:sz w:val="24"/>
          <w:szCs w:val="24"/>
        </w:rPr>
        <w:t xml:space="preserve">entered into </w:t>
      </w:r>
      <w:r w:rsidR="00472437">
        <w:rPr>
          <w:rFonts w:ascii="Arial" w:eastAsia="Arial Unicode MS" w:hAnsi="Arial" w:cs="Arial"/>
          <w:sz w:val="24"/>
          <w:szCs w:val="24"/>
        </w:rPr>
        <w:t>with MFM</w:t>
      </w:r>
      <w:r w:rsidR="00B41976">
        <w:rPr>
          <w:rFonts w:ascii="Arial" w:eastAsia="Arial Unicode MS" w:hAnsi="Arial" w:cs="Arial"/>
          <w:sz w:val="24"/>
          <w:szCs w:val="24"/>
        </w:rPr>
        <w:t xml:space="preserve">; </w:t>
      </w:r>
      <w:r w:rsidR="004F720F">
        <w:rPr>
          <w:rFonts w:ascii="Arial" w:eastAsia="Arial Unicode MS" w:hAnsi="Arial" w:cs="Arial"/>
          <w:sz w:val="24"/>
          <w:szCs w:val="24"/>
        </w:rPr>
        <w:t>and</w:t>
      </w:r>
      <w:r w:rsidR="00472437">
        <w:rPr>
          <w:rFonts w:ascii="Arial" w:eastAsia="Arial Unicode MS" w:hAnsi="Arial" w:cs="Arial"/>
          <w:sz w:val="24"/>
          <w:szCs w:val="24"/>
        </w:rPr>
        <w:t xml:space="preserve"> </w:t>
      </w:r>
    </w:p>
    <w:p w14:paraId="2AD43257" w14:textId="5C21ACAC" w:rsidR="00472437" w:rsidRDefault="009D55B8" w:rsidP="004D758F">
      <w:pPr>
        <w:spacing w:before="360" w:after="0" w:line="480" w:lineRule="auto"/>
        <w:ind w:left="1440" w:hanging="720"/>
        <w:jc w:val="both"/>
        <w:rPr>
          <w:rFonts w:ascii="Arial" w:eastAsia="Arial Unicode MS" w:hAnsi="Arial" w:cs="Arial"/>
          <w:sz w:val="24"/>
          <w:szCs w:val="24"/>
        </w:rPr>
      </w:pPr>
      <w:r>
        <w:rPr>
          <w:rFonts w:ascii="Arial" w:eastAsia="Arial Unicode MS" w:hAnsi="Arial" w:cs="Arial"/>
          <w:sz w:val="24"/>
          <w:szCs w:val="24"/>
        </w:rPr>
        <w:t>30</w:t>
      </w:r>
      <w:r w:rsidR="004D758F">
        <w:rPr>
          <w:rFonts w:ascii="Arial" w:eastAsia="Arial Unicode MS" w:hAnsi="Arial" w:cs="Arial"/>
          <w:sz w:val="24"/>
          <w:szCs w:val="24"/>
        </w:rPr>
        <w:t>.2</w:t>
      </w:r>
      <w:r w:rsidR="004D758F">
        <w:rPr>
          <w:rFonts w:ascii="Arial" w:eastAsia="Arial Unicode MS" w:hAnsi="Arial" w:cs="Arial"/>
          <w:sz w:val="24"/>
          <w:szCs w:val="24"/>
        </w:rPr>
        <w:tab/>
        <w:t xml:space="preserve">on the </w:t>
      </w:r>
      <w:r w:rsidR="004F720F">
        <w:rPr>
          <w:rFonts w:ascii="Arial" w:eastAsia="Arial Unicode MS" w:hAnsi="Arial" w:cs="Arial"/>
          <w:sz w:val="24"/>
          <w:szCs w:val="24"/>
        </w:rPr>
        <w:t xml:space="preserve">ground that the </w:t>
      </w:r>
      <w:r w:rsidR="004D758F">
        <w:rPr>
          <w:rFonts w:ascii="Arial" w:eastAsia="Arial Unicode MS" w:hAnsi="Arial" w:cs="Arial"/>
          <w:sz w:val="24"/>
          <w:szCs w:val="24"/>
        </w:rPr>
        <w:t xml:space="preserve">agreements </w:t>
      </w:r>
      <w:r w:rsidR="004F720F">
        <w:rPr>
          <w:rFonts w:ascii="Arial" w:eastAsia="Arial Unicode MS" w:hAnsi="Arial" w:cs="Arial"/>
          <w:sz w:val="24"/>
          <w:szCs w:val="24"/>
        </w:rPr>
        <w:t>are v</w:t>
      </w:r>
      <w:r w:rsidR="004D758F">
        <w:rPr>
          <w:rFonts w:ascii="Arial" w:eastAsia="Arial Unicode MS" w:hAnsi="Arial" w:cs="Arial"/>
          <w:sz w:val="24"/>
          <w:szCs w:val="24"/>
        </w:rPr>
        <w:t xml:space="preserve">oid </w:t>
      </w:r>
      <w:r w:rsidR="004D758F">
        <w:rPr>
          <w:rFonts w:ascii="Arial" w:eastAsia="Arial Unicode MS" w:hAnsi="Arial" w:cs="Arial"/>
          <w:i/>
          <w:iCs/>
          <w:sz w:val="24"/>
          <w:szCs w:val="24"/>
        </w:rPr>
        <w:t xml:space="preserve">ab initio </w:t>
      </w:r>
      <w:r w:rsidR="004D758F">
        <w:rPr>
          <w:rFonts w:ascii="Arial" w:eastAsia="Arial Unicode MS" w:hAnsi="Arial" w:cs="Arial"/>
          <w:sz w:val="24"/>
          <w:szCs w:val="24"/>
        </w:rPr>
        <w:t>which entails that all amounts in terms of the agreements are immediately due and payable.</w:t>
      </w:r>
    </w:p>
    <w:p w14:paraId="03F2B26A" w14:textId="63E452BA" w:rsidR="004D758F" w:rsidRPr="004D758F" w:rsidRDefault="004F720F" w:rsidP="004D758F">
      <w:pPr>
        <w:spacing w:before="360" w:after="0" w:line="480" w:lineRule="auto"/>
        <w:ind w:left="1440" w:hanging="720"/>
        <w:jc w:val="both"/>
        <w:rPr>
          <w:rFonts w:ascii="Arial" w:eastAsia="Arial Unicode MS" w:hAnsi="Arial" w:cs="Arial"/>
          <w:b/>
          <w:bCs/>
          <w:sz w:val="24"/>
          <w:szCs w:val="24"/>
        </w:rPr>
      </w:pPr>
      <w:r>
        <w:rPr>
          <w:rFonts w:ascii="Arial" w:eastAsia="Arial Unicode MS" w:hAnsi="Arial" w:cs="Arial"/>
          <w:b/>
          <w:bCs/>
          <w:sz w:val="24"/>
          <w:szCs w:val="24"/>
        </w:rPr>
        <w:t>Monies due and payable</w:t>
      </w:r>
      <w:r w:rsidR="00730DD8">
        <w:rPr>
          <w:rFonts w:ascii="Arial" w:eastAsia="Arial Unicode MS" w:hAnsi="Arial" w:cs="Arial"/>
          <w:b/>
          <w:bCs/>
          <w:sz w:val="24"/>
          <w:szCs w:val="24"/>
        </w:rPr>
        <w:t xml:space="preserve"> in terms of the agreements</w:t>
      </w:r>
    </w:p>
    <w:p w14:paraId="04751751" w14:textId="4882DE9F" w:rsidR="00E076E0" w:rsidRDefault="00472437" w:rsidP="00472437">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4C1902">
        <w:rPr>
          <w:rFonts w:ascii="Arial" w:eastAsia="Arial Unicode MS" w:hAnsi="Arial" w:cs="Arial"/>
          <w:sz w:val="24"/>
          <w:szCs w:val="24"/>
        </w:rPr>
        <w:t>3</w:t>
      </w:r>
      <w:r w:rsidR="009D55B8">
        <w:rPr>
          <w:rFonts w:ascii="Arial" w:eastAsia="Arial Unicode MS" w:hAnsi="Arial" w:cs="Arial"/>
          <w:sz w:val="24"/>
          <w:szCs w:val="24"/>
        </w:rPr>
        <w:t>1</w:t>
      </w:r>
      <w:r>
        <w:rPr>
          <w:rFonts w:ascii="Arial" w:eastAsia="Arial Unicode MS" w:hAnsi="Arial" w:cs="Arial"/>
          <w:sz w:val="24"/>
          <w:szCs w:val="24"/>
        </w:rPr>
        <w:t>]</w:t>
      </w:r>
      <w:r>
        <w:rPr>
          <w:rFonts w:ascii="Arial" w:eastAsia="Arial Unicode MS" w:hAnsi="Arial" w:cs="Arial"/>
          <w:sz w:val="24"/>
          <w:szCs w:val="24"/>
        </w:rPr>
        <w:tab/>
      </w:r>
      <w:r w:rsidR="00B41976">
        <w:rPr>
          <w:rFonts w:ascii="Arial" w:eastAsia="Arial Unicode MS" w:hAnsi="Arial" w:cs="Arial"/>
          <w:sz w:val="24"/>
          <w:szCs w:val="24"/>
        </w:rPr>
        <w:t xml:space="preserve">The agreements were concluded on 19 August 2019 and is for a fixed term of 5 years. In the result, the monies are only due and payable in August 2024 and the first and second applicants do not have </w:t>
      </w:r>
      <w:r w:rsidR="00B41976">
        <w:rPr>
          <w:rFonts w:ascii="Arial" w:eastAsia="Arial Unicode MS" w:hAnsi="Arial" w:cs="Arial"/>
          <w:i/>
          <w:iCs/>
          <w:sz w:val="24"/>
          <w:szCs w:val="24"/>
        </w:rPr>
        <w:t>locus standi</w:t>
      </w:r>
      <w:r w:rsidR="009D55B8">
        <w:rPr>
          <w:rFonts w:ascii="Arial" w:eastAsia="Arial Unicode MS" w:hAnsi="Arial" w:cs="Arial"/>
          <w:i/>
          <w:iCs/>
          <w:sz w:val="24"/>
          <w:szCs w:val="24"/>
        </w:rPr>
        <w:t xml:space="preserve"> </w:t>
      </w:r>
      <w:r w:rsidR="009D55B8">
        <w:rPr>
          <w:rFonts w:ascii="Arial" w:eastAsia="Arial Unicode MS" w:hAnsi="Arial" w:cs="Arial"/>
          <w:sz w:val="24"/>
          <w:szCs w:val="24"/>
        </w:rPr>
        <w:t xml:space="preserve">in terms </w:t>
      </w:r>
      <w:r w:rsidR="00B41976">
        <w:rPr>
          <w:rFonts w:ascii="Arial" w:eastAsia="Arial Unicode MS" w:hAnsi="Arial" w:cs="Arial"/>
          <w:sz w:val="24"/>
          <w:szCs w:val="24"/>
        </w:rPr>
        <w:t xml:space="preserve">of the agreements. </w:t>
      </w:r>
      <w:r w:rsidR="004F720F">
        <w:rPr>
          <w:rFonts w:ascii="Arial" w:eastAsia="Arial Unicode MS" w:hAnsi="Arial" w:cs="Arial"/>
          <w:sz w:val="24"/>
          <w:szCs w:val="24"/>
        </w:rPr>
        <w:t xml:space="preserve"> </w:t>
      </w:r>
    </w:p>
    <w:p w14:paraId="2AF3D177" w14:textId="5FA35D44" w:rsidR="00E076E0" w:rsidRDefault="00E076E0" w:rsidP="009D55B8">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4C1902">
        <w:rPr>
          <w:rFonts w:ascii="Arial" w:eastAsia="Arial Unicode MS" w:hAnsi="Arial" w:cs="Arial"/>
          <w:sz w:val="24"/>
          <w:szCs w:val="24"/>
        </w:rPr>
        <w:t>3</w:t>
      </w:r>
      <w:r w:rsidR="009D55B8">
        <w:rPr>
          <w:rFonts w:ascii="Arial" w:eastAsia="Arial Unicode MS" w:hAnsi="Arial" w:cs="Arial"/>
          <w:sz w:val="24"/>
          <w:szCs w:val="24"/>
        </w:rPr>
        <w:t>2</w:t>
      </w:r>
      <w:r>
        <w:rPr>
          <w:rFonts w:ascii="Arial" w:eastAsia="Arial Unicode MS" w:hAnsi="Arial" w:cs="Arial"/>
          <w:sz w:val="24"/>
          <w:szCs w:val="24"/>
        </w:rPr>
        <w:t>]</w:t>
      </w:r>
      <w:r w:rsidR="009D55B8">
        <w:rPr>
          <w:rFonts w:ascii="Arial" w:eastAsia="Arial Unicode MS" w:hAnsi="Arial" w:cs="Arial"/>
          <w:sz w:val="24"/>
          <w:szCs w:val="24"/>
        </w:rPr>
        <w:tab/>
      </w:r>
      <w:r>
        <w:rPr>
          <w:rFonts w:ascii="Arial" w:eastAsia="Arial Unicode MS" w:hAnsi="Arial" w:cs="Arial"/>
          <w:sz w:val="24"/>
          <w:szCs w:val="24"/>
        </w:rPr>
        <w:t xml:space="preserve">The position in respect of the Trust is somewhat different. The allegation that MFM failed to pay the monthly growth withdrawal to the Trust for the months February and March 2023 does bestow </w:t>
      </w:r>
      <w:r>
        <w:rPr>
          <w:rFonts w:ascii="Arial" w:eastAsia="Arial Unicode MS" w:hAnsi="Arial" w:cs="Arial"/>
          <w:i/>
          <w:iCs/>
          <w:sz w:val="24"/>
          <w:szCs w:val="24"/>
        </w:rPr>
        <w:t xml:space="preserve">locus standi </w:t>
      </w:r>
      <w:r>
        <w:rPr>
          <w:rFonts w:ascii="Arial" w:eastAsia="Arial Unicode MS" w:hAnsi="Arial" w:cs="Arial"/>
          <w:sz w:val="24"/>
          <w:szCs w:val="24"/>
        </w:rPr>
        <w:t xml:space="preserve">on the Trust for purposes of this </w:t>
      </w:r>
      <w:r w:rsidR="0046623F">
        <w:rPr>
          <w:rFonts w:ascii="Arial" w:eastAsia="Arial Unicode MS" w:hAnsi="Arial" w:cs="Arial"/>
          <w:sz w:val="24"/>
          <w:szCs w:val="24"/>
        </w:rPr>
        <w:t>application</w:t>
      </w:r>
      <w:r>
        <w:rPr>
          <w:rFonts w:ascii="Arial" w:eastAsia="Arial Unicode MS" w:hAnsi="Arial" w:cs="Arial"/>
          <w:sz w:val="24"/>
          <w:szCs w:val="24"/>
        </w:rPr>
        <w:t>.</w:t>
      </w:r>
    </w:p>
    <w:p w14:paraId="2514128F" w14:textId="315EE12B" w:rsidR="00472437" w:rsidRDefault="00E076E0" w:rsidP="00E076E0">
      <w:pPr>
        <w:spacing w:before="360" w:after="0" w:line="480" w:lineRule="auto"/>
        <w:ind w:left="720" w:hanging="720"/>
        <w:rPr>
          <w:rFonts w:ascii="Arial" w:eastAsia="Arial Unicode MS" w:hAnsi="Arial" w:cs="Arial"/>
          <w:sz w:val="24"/>
          <w:szCs w:val="24"/>
        </w:rPr>
      </w:pPr>
      <w:r>
        <w:rPr>
          <w:rFonts w:ascii="Arial" w:eastAsia="Arial Unicode MS" w:hAnsi="Arial" w:cs="Arial"/>
          <w:sz w:val="24"/>
          <w:szCs w:val="24"/>
        </w:rPr>
        <w:t>[</w:t>
      </w:r>
      <w:r w:rsidR="004C1902">
        <w:rPr>
          <w:rFonts w:ascii="Arial" w:eastAsia="Arial Unicode MS" w:hAnsi="Arial" w:cs="Arial"/>
          <w:sz w:val="24"/>
          <w:szCs w:val="24"/>
        </w:rPr>
        <w:t>3</w:t>
      </w:r>
      <w:r w:rsidR="009D55B8">
        <w:rPr>
          <w:rFonts w:ascii="Arial" w:eastAsia="Arial Unicode MS" w:hAnsi="Arial" w:cs="Arial"/>
          <w:sz w:val="24"/>
          <w:szCs w:val="24"/>
        </w:rPr>
        <w:t>3</w:t>
      </w:r>
      <w:r>
        <w:rPr>
          <w:rFonts w:ascii="Arial" w:eastAsia="Arial Unicode MS" w:hAnsi="Arial" w:cs="Arial"/>
          <w:sz w:val="24"/>
          <w:szCs w:val="24"/>
        </w:rPr>
        <w:t>]</w:t>
      </w:r>
      <w:r>
        <w:rPr>
          <w:rFonts w:ascii="Arial" w:eastAsia="Arial Unicode MS" w:hAnsi="Arial" w:cs="Arial"/>
          <w:sz w:val="24"/>
          <w:szCs w:val="24"/>
        </w:rPr>
        <w:tab/>
      </w:r>
      <w:r w:rsidR="00472437">
        <w:rPr>
          <w:rFonts w:ascii="Arial" w:eastAsia="Arial Unicode MS" w:hAnsi="Arial" w:cs="Arial"/>
          <w:sz w:val="24"/>
          <w:szCs w:val="24"/>
        </w:rPr>
        <w:t xml:space="preserve">MFM </w:t>
      </w:r>
      <w:r w:rsidR="004D758F">
        <w:rPr>
          <w:rFonts w:ascii="Arial" w:eastAsia="Arial Unicode MS" w:hAnsi="Arial" w:cs="Arial"/>
          <w:sz w:val="24"/>
          <w:szCs w:val="24"/>
        </w:rPr>
        <w:t xml:space="preserve">admits </w:t>
      </w:r>
      <w:r>
        <w:rPr>
          <w:rFonts w:ascii="Arial" w:eastAsia="Arial Unicode MS" w:hAnsi="Arial" w:cs="Arial"/>
          <w:sz w:val="24"/>
          <w:szCs w:val="24"/>
        </w:rPr>
        <w:t xml:space="preserve">the </w:t>
      </w:r>
      <w:r w:rsidR="00714771">
        <w:rPr>
          <w:rFonts w:ascii="Arial" w:eastAsia="Arial Unicode MS" w:hAnsi="Arial" w:cs="Arial"/>
          <w:sz w:val="24"/>
          <w:szCs w:val="24"/>
        </w:rPr>
        <w:t xml:space="preserve">monthly payments to the Trust in the past and </w:t>
      </w:r>
      <w:r>
        <w:rPr>
          <w:rFonts w:ascii="Arial" w:eastAsia="Arial Unicode MS" w:hAnsi="Arial" w:cs="Arial"/>
          <w:sz w:val="24"/>
          <w:szCs w:val="24"/>
        </w:rPr>
        <w:t xml:space="preserve">confirm </w:t>
      </w:r>
      <w:r w:rsidR="00714771">
        <w:rPr>
          <w:rFonts w:ascii="Arial" w:eastAsia="Arial Unicode MS" w:hAnsi="Arial" w:cs="Arial"/>
          <w:sz w:val="24"/>
          <w:szCs w:val="24"/>
        </w:rPr>
        <w:t>t</w:t>
      </w:r>
      <w:r w:rsidR="004D758F">
        <w:rPr>
          <w:rFonts w:ascii="Arial" w:eastAsia="Arial Unicode MS" w:hAnsi="Arial" w:cs="Arial"/>
          <w:sz w:val="24"/>
          <w:szCs w:val="24"/>
        </w:rPr>
        <w:t>hat</w:t>
      </w:r>
      <w:r w:rsidR="00714771">
        <w:rPr>
          <w:rFonts w:ascii="Arial" w:eastAsia="Arial Unicode MS" w:hAnsi="Arial" w:cs="Arial"/>
          <w:sz w:val="24"/>
          <w:szCs w:val="24"/>
        </w:rPr>
        <w:t xml:space="preserve"> no payments were made for February and March 2023.</w:t>
      </w:r>
      <w:r w:rsidR="00472437">
        <w:rPr>
          <w:rFonts w:ascii="Arial" w:eastAsia="Arial Unicode MS" w:hAnsi="Arial" w:cs="Arial"/>
          <w:sz w:val="24"/>
          <w:szCs w:val="24"/>
        </w:rPr>
        <w:t xml:space="preserve"> </w:t>
      </w:r>
    </w:p>
    <w:p w14:paraId="3161EC2D" w14:textId="47DDFF03" w:rsidR="00DB7FDC" w:rsidRDefault="00472437" w:rsidP="00472437">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4C1902">
        <w:rPr>
          <w:rFonts w:ascii="Arial" w:eastAsia="Arial Unicode MS" w:hAnsi="Arial" w:cs="Arial"/>
          <w:sz w:val="24"/>
          <w:szCs w:val="24"/>
        </w:rPr>
        <w:t>3</w:t>
      </w:r>
      <w:r w:rsidR="009D55B8">
        <w:rPr>
          <w:rFonts w:ascii="Arial" w:eastAsia="Arial Unicode MS" w:hAnsi="Arial" w:cs="Arial"/>
          <w:sz w:val="24"/>
          <w:szCs w:val="24"/>
        </w:rPr>
        <w:t>4]</w:t>
      </w:r>
      <w:r w:rsidR="009D55B8">
        <w:rPr>
          <w:rFonts w:ascii="Arial" w:eastAsia="Arial Unicode MS" w:hAnsi="Arial" w:cs="Arial"/>
          <w:sz w:val="24"/>
          <w:szCs w:val="24"/>
        </w:rPr>
        <w:tab/>
      </w:r>
      <w:r w:rsidR="00714771">
        <w:rPr>
          <w:rFonts w:ascii="Arial" w:eastAsia="Arial Unicode MS" w:hAnsi="Arial" w:cs="Arial"/>
          <w:sz w:val="24"/>
          <w:szCs w:val="24"/>
        </w:rPr>
        <w:t>MFM</w:t>
      </w:r>
      <w:r w:rsidR="00E076E0">
        <w:rPr>
          <w:rFonts w:ascii="Arial" w:eastAsia="Arial Unicode MS" w:hAnsi="Arial" w:cs="Arial"/>
          <w:sz w:val="24"/>
          <w:szCs w:val="24"/>
        </w:rPr>
        <w:t>, however, d</w:t>
      </w:r>
      <w:r w:rsidR="00B41976">
        <w:rPr>
          <w:rFonts w:ascii="Arial" w:eastAsia="Arial Unicode MS" w:hAnsi="Arial" w:cs="Arial"/>
          <w:sz w:val="24"/>
          <w:szCs w:val="24"/>
        </w:rPr>
        <w:t>enies</w:t>
      </w:r>
      <w:r w:rsidR="00E076E0">
        <w:rPr>
          <w:rFonts w:ascii="Arial" w:eastAsia="Arial Unicode MS" w:hAnsi="Arial" w:cs="Arial"/>
          <w:sz w:val="24"/>
          <w:szCs w:val="24"/>
        </w:rPr>
        <w:t xml:space="preserve"> that it </w:t>
      </w:r>
      <w:r w:rsidR="00B41976">
        <w:rPr>
          <w:rFonts w:ascii="Arial" w:eastAsia="Arial Unicode MS" w:hAnsi="Arial" w:cs="Arial"/>
          <w:sz w:val="24"/>
          <w:szCs w:val="24"/>
        </w:rPr>
        <w:t xml:space="preserve">is </w:t>
      </w:r>
      <w:r w:rsidR="00E076E0">
        <w:rPr>
          <w:rFonts w:ascii="Arial" w:eastAsia="Arial Unicode MS" w:hAnsi="Arial" w:cs="Arial"/>
          <w:sz w:val="24"/>
          <w:szCs w:val="24"/>
        </w:rPr>
        <w:t xml:space="preserve">legally obliged </w:t>
      </w:r>
      <w:r w:rsidR="00714771">
        <w:rPr>
          <w:rFonts w:ascii="Arial" w:eastAsia="Arial Unicode MS" w:hAnsi="Arial" w:cs="Arial"/>
          <w:sz w:val="24"/>
          <w:szCs w:val="24"/>
        </w:rPr>
        <w:t xml:space="preserve">to make </w:t>
      </w:r>
      <w:r w:rsidR="00E076E0">
        <w:rPr>
          <w:rFonts w:ascii="Arial" w:eastAsia="Arial Unicode MS" w:hAnsi="Arial" w:cs="Arial"/>
          <w:sz w:val="24"/>
          <w:szCs w:val="24"/>
        </w:rPr>
        <w:t xml:space="preserve">these </w:t>
      </w:r>
      <w:r w:rsidR="00714771">
        <w:rPr>
          <w:rFonts w:ascii="Arial" w:eastAsia="Arial Unicode MS" w:hAnsi="Arial" w:cs="Arial"/>
          <w:sz w:val="24"/>
          <w:szCs w:val="24"/>
        </w:rPr>
        <w:t>payments</w:t>
      </w:r>
      <w:r w:rsidR="00E076E0">
        <w:rPr>
          <w:rFonts w:ascii="Arial" w:eastAsia="Arial Unicode MS" w:hAnsi="Arial" w:cs="Arial"/>
          <w:sz w:val="24"/>
          <w:szCs w:val="24"/>
        </w:rPr>
        <w:t>.</w:t>
      </w:r>
      <w:r w:rsidR="00714771">
        <w:rPr>
          <w:rFonts w:ascii="Arial" w:eastAsia="Arial Unicode MS" w:hAnsi="Arial" w:cs="Arial"/>
          <w:sz w:val="24"/>
          <w:szCs w:val="24"/>
        </w:rPr>
        <w:t xml:space="preserve"> </w:t>
      </w:r>
      <w:r w:rsidR="00DB7FDC">
        <w:rPr>
          <w:rFonts w:ascii="Arial" w:eastAsia="Arial Unicode MS" w:hAnsi="Arial" w:cs="Arial"/>
          <w:sz w:val="24"/>
          <w:szCs w:val="24"/>
        </w:rPr>
        <w:t>According to MFM</w:t>
      </w:r>
      <w:r w:rsidR="0046623F">
        <w:rPr>
          <w:rFonts w:ascii="Arial" w:eastAsia="Arial Unicode MS" w:hAnsi="Arial" w:cs="Arial"/>
          <w:sz w:val="24"/>
          <w:szCs w:val="24"/>
        </w:rPr>
        <w:t xml:space="preserve">, </w:t>
      </w:r>
      <w:r w:rsidR="00DB7FDC">
        <w:rPr>
          <w:rFonts w:ascii="Arial" w:eastAsia="Arial Unicode MS" w:hAnsi="Arial" w:cs="Arial"/>
          <w:sz w:val="24"/>
          <w:szCs w:val="24"/>
        </w:rPr>
        <w:t xml:space="preserve">these payments can at best be described as </w:t>
      </w:r>
      <w:r w:rsidR="00DB7FDC">
        <w:rPr>
          <w:rFonts w:ascii="Arial" w:eastAsia="Arial Unicode MS" w:hAnsi="Arial" w:cs="Arial"/>
          <w:i/>
          <w:iCs/>
          <w:sz w:val="24"/>
          <w:szCs w:val="24"/>
        </w:rPr>
        <w:t xml:space="preserve">ex gratia </w:t>
      </w:r>
      <w:r w:rsidR="00DB7FDC">
        <w:rPr>
          <w:rFonts w:ascii="Arial" w:eastAsia="Arial Unicode MS" w:hAnsi="Arial" w:cs="Arial"/>
          <w:sz w:val="24"/>
          <w:szCs w:val="24"/>
        </w:rPr>
        <w:t>payments.</w:t>
      </w:r>
    </w:p>
    <w:p w14:paraId="711007CB" w14:textId="75E7DAA8" w:rsidR="000961B8" w:rsidRDefault="00DB7FDC" w:rsidP="00472437">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lastRenderedPageBreak/>
        <w:t>[</w:t>
      </w:r>
      <w:r w:rsidR="004C1902">
        <w:rPr>
          <w:rFonts w:ascii="Arial" w:eastAsia="Arial Unicode MS" w:hAnsi="Arial" w:cs="Arial"/>
          <w:sz w:val="24"/>
          <w:szCs w:val="24"/>
        </w:rPr>
        <w:t>3</w:t>
      </w:r>
      <w:r w:rsidR="009D55B8">
        <w:rPr>
          <w:rFonts w:ascii="Arial" w:eastAsia="Arial Unicode MS" w:hAnsi="Arial" w:cs="Arial"/>
          <w:sz w:val="24"/>
          <w:szCs w:val="24"/>
        </w:rPr>
        <w:t>5</w:t>
      </w:r>
      <w:r>
        <w:rPr>
          <w:rFonts w:ascii="Arial" w:eastAsia="Arial Unicode MS" w:hAnsi="Arial" w:cs="Arial"/>
          <w:sz w:val="24"/>
          <w:szCs w:val="24"/>
        </w:rPr>
        <w:t>]</w:t>
      </w:r>
      <w:r>
        <w:rPr>
          <w:rFonts w:ascii="Arial" w:eastAsia="Arial Unicode MS" w:hAnsi="Arial" w:cs="Arial"/>
          <w:sz w:val="24"/>
          <w:szCs w:val="24"/>
        </w:rPr>
        <w:tab/>
      </w:r>
      <w:r w:rsidR="00714771">
        <w:rPr>
          <w:rFonts w:ascii="Arial" w:eastAsia="Arial Unicode MS" w:hAnsi="Arial" w:cs="Arial"/>
          <w:sz w:val="24"/>
          <w:szCs w:val="24"/>
        </w:rPr>
        <w:t xml:space="preserve">In order to determine whether MFM </w:t>
      </w:r>
      <w:r w:rsidR="004D758F">
        <w:rPr>
          <w:rFonts w:ascii="Arial" w:eastAsia="Arial Unicode MS" w:hAnsi="Arial" w:cs="Arial"/>
          <w:sz w:val="24"/>
          <w:szCs w:val="24"/>
        </w:rPr>
        <w:t>is</w:t>
      </w:r>
      <w:r w:rsidR="00714771">
        <w:rPr>
          <w:rFonts w:ascii="Arial" w:eastAsia="Arial Unicode MS" w:hAnsi="Arial" w:cs="Arial"/>
          <w:sz w:val="24"/>
          <w:szCs w:val="24"/>
        </w:rPr>
        <w:t xml:space="preserve"> legally obliged to make the payments, one should have regard to the terms of the agreement between the Trust and MFM. </w:t>
      </w:r>
    </w:p>
    <w:p w14:paraId="18DF126E" w14:textId="37510F56" w:rsidR="007F5BE6" w:rsidRDefault="000961B8" w:rsidP="00472437">
      <w:pPr>
        <w:spacing w:before="360" w:after="0" w:line="480" w:lineRule="auto"/>
        <w:ind w:left="720" w:hanging="720"/>
        <w:jc w:val="both"/>
        <w:rPr>
          <w:rFonts w:ascii="Arial" w:eastAsia="Arial Unicode MS" w:hAnsi="Arial" w:cs="Arial"/>
          <w:i/>
          <w:iCs/>
          <w:sz w:val="24"/>
          <w:szCs w:val="24"/>
        </w:rPr>
      </w:pPr>
      <w:r>
        <w:rPr>
          <w:rFonts w:ascii="Arial" w:eastAsia="Arial Unicode MS" w:hAnsi="Arial" w:cs="Arial"/>
          <w:sz w:val="24"/>
          <w:szCs w:val="24"/>
        </w:rPr>
        <w:t>[</w:t>
      </w:r>
      <w:r w:rsidR="004C1902">
        <w:rPr>
          <w:rFonts w:ascii="Arial" w:eastAsia="Arial Unicode MS" w:hAnsi="Arial" w:cs="Arial"/>
          <w:sz w:val="24"/>
          <w:szCs w:val="24"/>
        </w:rPr>
        <w:t>3</w:t>
      </w:r>
      <w:r w:rsidR="009D55B8">
        <w:rPr>
          <w:rFonts w:ascii="Arial" w:eastAsia="Arial Unicode MS" w:hAnsi="Arial" w:cs="Arial"/>
          <w:sz w:val="24"/>
          <w:szCs w:val="24"/>
        </w:rPr>
        <w:t>6</w:t>
      </w:r>
      <w:r>
        <w:rPr>
          <w:rFonts w:ascii="Arial" w:eastAsia="Arial Unicode MS" w:hAnsi="Arial" w:cs="Arial"/>
          <w:sz w:val="24"/>
          <w:szCs w:val="24"/>
        </w:rPr>
        <w:t>]</w:t>
      </w:r>
      <w:r>
        <w:rPr>
          <w:rFonts w:ascii="Arial" w:eastAsia="Arial Unicode MS" w:hAnsi="Arial" w:cs="Arial"/>
          <w:sz w:val="24"/>
          <w:szCs w:val="24"/>
        </w:rPr>
        <w:tab/>
      </w:r>
      <w:r w:rsidR="00AD39F7">
        <w:rPr>
          <w:rFonts w:ascii="Arial" w:eastAsia="Arial Unicode MS" w:hAnsi="Arial" w:cs="Arial"/>
          <w:sz w:val="24"/>
          <w:szCs w:val="24"/>
        </w:rPr>
        <w:t xml:space="preserve">A careful perusal of the terms of the agreement makes it clear that </w:t>
      </w:r>
      <w:r w:rsidR="00E076E0">
        <w:rPr>
          <w:rFonts w:ascii="Arial" w:eastAsia="Arial Unicode MS" w:hAnsi="Arial" w:cs="Arial"/>
          <w:sz w:val="24"/>
          <w:szCs w:val="24"/>
        </w:rPr>
        <w:t>t</w:t>
      </w:r>
      <w:r w:rsidR="007C1D95">
        <w:rPr>
          <w:rFonts w:ascii="Arial" w:eastAsia="Arial Unicode MS" w:hAnsi="Arial" w:cs="Arial"/>
          <w:sz w:val="24"/>
          <w:szCs w:val="24"/>
        </w:rPr>
        <w:t xml:space="preserve">he </w:t>
      </w:r>
      <w:r w:rsidR="00AD39F7">
        <w:rPr>
          <w:rFonts w:ascii="Arial" w:eastAsia="Arial Unicode MS" w:hAnsi="Arial" w:cs="Arial"/>
          <w:sz w:val="24"/>
          <w:szCs w:val="24"/>
        </w:rPr>
        <w:t xml:space="preserve">agreement does not contain a term that provides for the payment by MFM of a </w:t>
      </w:r>
      <w:r w:rsidR="00AD39F7">
        <w:rPr>
          <w:rFonts w:ascii="Arial" w:eastAsia="Arial Unicode MS" w:hAnsi="Arial" w:cs="Arial"/>
          <w:i/>
          <w:iCs/>
          <w:sz w:val="24"/>
          <w:szCs w:val="24"/>
        </w:rPr>
        <w:t xml:space="preserve">“monthly </w:t>
      </w:r>
      <w:r w:rsidR="00AD39F7" w:rsidRPr="00AD39F7">
        <w:rPr>
          <w:rFonts w:ascii="Arial" w:eastAsia="Arial Unicode MS" w:hAnsi="Arial" w:cs="Arial"/>
          <w:i/>
          <w:iCs/>
          <w:sz w:val="24"/>
          <w:szCs w:val="24"/>
        </w:rPr>
        <w:t>growth</w:t>
      </w:r>
      <w:r w:rsidR="00AD39F7">
        <w:rPr>
          <w:rFonts w:ascii="Arial" w:eastAsia="Arial Unicode MS" w:hAnsi="Arial" w:cs="Arial"/>
          <w:sz w:val="24"/>
          <w:szCs w:val="24"/>
        </w:rPr>
        <w:t xml:space="preserve"> </w:t>
      </w:r>
      <w:r w:rsidR="00AD39F7" w:rsidRPr="00AD39F7">
        <w:rPr>
          <w:rFonts w:ascii="Arial" w:eastAsia="Arial Unicode MS" w:hAnsi="Arial" w:cs="Arial"/>
          <w:i/>
          <w:iCs/>
          <w:sz w:val="24"/>
          <w:szCs w:val="24"/>
        </w:rPr>
        <w:t>withdrawal</w:t>
      </w:r>
      <w:r w:rsidR="00AD39F7">
        <w:rPr>
          <w:rFonts w:ascii="Arial" w:eastAsia="Arial Unicode MS" w:hAnsi="Arial" w:cs="Arial"/>
          <w:i/>
          <w:iCs/>
          <w:sz w:val="24"/>
          <w:szCs w:val="24"/>
        </w:rPr>
        <w:t xml:space="preserve">” </w:t>
      </w:r>
      <w:r w:rsidR="00AD39F7">
        <w:rPr>
          <w:rFonts w:ascii="Arial" w:eastAsia="Arial Unicode MS" w:hAnsi="Arial" w:cs="Arial"/>
          <w:sz w:val="24"/>
          <w:szCs w:val="24"/>
        </w:rPr>
        <w:t>to the Trust.</w:t>
      </w:r>
      <w:r w:rsidR="00AD39F7">
        <w:rPr>
          <w:rFonts w:ascii="Arial" w:eastAsia="Arial Unicode MS" w:hAnsi="Arial" w:cs="Arial"/>
          <w:i/>
          <w:iCs/>
          <w:sz w:val="24"/>
          <w:szCs w:val="24"/>
        </w:rPr>
        <w:t xml:space="preserve"> </w:t>
      </w:r>
      <w:r w:rsidR="00AD39F7">
        <w:rPr>
          <w:rFonts w:ascii="Arial" w:eastAsia="Arial Unicode MS" w:hAnsi="Arial" w:cs="Arial"/>
          <w:sz w:val="24"/>
          <w:szCs w:val="24"/>
        </w:rPr>
        <w:t>To the contrary</w:t>
      </w:r>
      <w:r w:rsidR="009A6EC4">
        <w:rPr>
          <w:rFonts w:ascii="Arial" w:eastAsia="Arial Unicode MS" w:hAnsi="Arial" w:cs="Arial"/>
          <w:sz w:val="24"/>
          <w:szCs w:val="24"/>
        </w:rPr>
        <w:t xml:space="preserve">, </w:t>
      </w:r>
      <w:r w:rsidR="00AD39F7">
        <w:rPr>
          <w:rFonts w:ascii="Arial" w:eastAsia="Arial Unicode MS" w:hAnsi="Arial" w:cs="Arial"/>
          <w:sz w:val="24"/>
          <w:szCs w:val="24"/>
        </w:rPr>
        <w:t xml:space="preserve">clause 2 of the agreement provides that </w:t>
      </w:r>
      <w:r>
        <w:rPr>
          <w:rFonts w:ascii="Arial" w:eastAsia="Arial Unicode MS" w:hAnsi="Arial" w:cs="Arial"/>
          <w:sz w:val="24"/>
          <w:szCs w:val="24"/>
        </w:rPr>
        <w:t xml:space="preserve">the </w:t>
      </w:r>
      <w:r w:rsidR="00714771">
        <w:rPr>
          <w:rFonts w:ascii="Arial" w:eastAsia="Arial Unicode MS" w:hAnsi="Arial" w:cs="Arial"/>
          <w:sz w:val="24"/>
          <w:szCs w:val="24"/>
        </w:rPr>
        <w:t>Trust</w:t>
      </w:r>
      <w:r>
        <w:rPr>
          <w:rFonts w:ascii="Arial" w:eastAsia="Arial Unicode MS" w:hAnsi="Arial" w:cs="Arial"/>
          <w:sz w:val="24"/>
          <w:szCs w:val="24"/>
        </w:rPr>
        <w:t xml:space="preserve"> </w:t>
      </w:r>
      <w:r>
        <w:rPr>
          <w:rFonts w:ascii="Arial" w:eastAsia="Arial Unicode MS" w:hAnsi="Arial" w:cs="Arial"/>
          <w:i/>
          <w:iCs/>
          <w:sz w:val="24"/>
          <w:szCs w:val="24"/>
        </w:rPr>
        <w:t xml:space="preserve">“will not be authorised or permitted to make any capital </w:t>
      </w:r>
      <w:r w:rsidR="00A00F2E">
        <w:rPr>
          <w:rFonts w:ascii="Arial" w:eastAsia="Arial Unicode MS" w:hAnsi="Arial" w:cs="Arial"/>
          <w:i/>
          <w:iCs/>
          <w:sz w:val="24"/>
          <w:szCs w:val="24"/>
        </w:rPr>
        <w:t>withdrawal</w:t>
      </w:r>
      <w:r>
        <w:rPr>
          <w:rFonts w:ascii="Arial" w:eastAsia="Arial Unicode MS" w:hAnsi="Arial" w:cs="Arial"/>
          <w:i/>
          <w:iCs/>
          <w:sz w:val="24"/>
          <w:szCs w:val="24"/>
        </w:rPr>
        <w:t xml:space="preserve"> for the entire 5 (Five) year period.</w:t>
      </w:r>
      <w:r w:rsidR="00A00F2E">
        <w:rPr>
          <w:rFonts w:ascii="Arial" w:eastAsia="Arial Unicode MS" w:hAnsi="Arial" w:cs="Arial"/>
          <w:i/>
          <w:iCs/>
          <w:sz w:val="24"/>
          <w:szCs w:val="24"/>
        </w:rPr>
        <w:t>”</w:t>
      </w:r>
      <w:r>
        <w:rPr>
          <w:rFonts w:ascii="Arial" w:eastAsia="Arial Unicode MS" w:hAnsi="Arial" w:cs="Arial"/>
          <w:i/>
          <w:iCs/>
          <w:sz w:val="24"/>
          <w:szCs w:val="24"/>
        </w:rPr>
        <w:t xml:space="preserve"> </w:t>
      </w:r>
    </w:p>
    <w:p w14:paraId="48BF961F" w14:textId="338B0934" w:rsidR="007F5BE6" w:rsidRDefault="00962E34" w:rsidP="00472437">
      <w:pPr>
        <w:spacing w:before="360" w:after="0" w:line="480" w:lineRule="auto"/>
        <w:ind w:left="720" w:hanging="720"/>
        <w:jc w:val="both"/>
        <w:rPr>
          <w:rFonts w:ascii="Arial" w:eastAsia="Arial Unicode MS" w:hAnsi="Arial" w:cs="Arial"/>
          <w:i/>
          <w:iCs/>
          <w:sz w:val="24"/>
          <w:szCs w:val="24"/>
        </w:rPr>
      </w:pPr>
      <w:r>
        <w:rPr>
          <w:rFonts w:ascii="Arial" w:eastAsia="Arial Unicode MS" w:hAnsi="Arial" w:cs="Arial"/>
          <w:sz w:val="24"/>
          <w:szCs w:val="24"/>
        </w:rPr>
        <w:t>[</w:t>
      </w:r>
      <w:r w:rsidR="004C1902">
        <w:rPr>
          <w:rFonts w:ascii="Arial" w:eastAsia="Arial Unicode MS" w:hAnsi="Arial" w:cs="Arial"/>
          <w:sz w:val="24"/>
          <w:szCs w:val="24"/>
        </w:rPr>
        <w:t>3</w:t>
      </w:r>
      <w:r w:rsidR="009D55B8">
        <w:rPr>
          <w:rFonts w:ascii="Arial" w:eastAsia="Arial Unicode MS" w:hAnsi="Arial" w:cs="Arial"/>
          <w:sz w:val="24"/>
          <w:szCs w:val="24"/>
        </w:rPr>
        <w:t>7</w:t>
      </w:r>
      <w:r>
        <w:rPr>
          <w:rFonts w:ascii="Arial" w:eastAsia="Arial Unicode MS" w:hAnsi="Arial" w:cs="Arial"/>
          <w:sz w:val="24"/>
          <w:szCs w:val="24"/>
        </w:rPr>
        <w:t>]</w:t>
      </w:r>
      <w:r>
        <w:rPr>
          <w:rFonts w:ascii="Arial" w:eastAsia="Arial Unicode MS" w:hAnsi="Arial" w:cs="Arial"/>
          <w:sz w:val="24"/>
          <w:szCs w:val="24"/>
        </w:rPr>
        <w:tab/>
      </w:r>
      <w:r w:rsidR="00AD39F7">
        <w:rPr>
          <w:rFonts w:ascii="Arial" w:eastAsia="Arial Unicode MS" w:hAnsi="Arial" w:cs="Arial"/>
          <w:sz w:val="24"/>
          <w:szCs w:val="24"/>
        </w:rPr>
        <w:t xml:space="preserve">The Trust does not allege that the terms of the agreement were </w:t>
      </w:r>
      <w:r w:rsidR="007F5BE6">
        <w:rPr>
          <w:rFonts w:ascii="Arial" w:eastAsia="Arial Unicode MS" w:hAnsi="Arial" w:cs="Arial"/>
          <w:sz w:val="24"/>
          <w:szCs w:val="24"/>
        </w:rPr>
        <w:t>amended to provide for the payment</w:t>
      </w:r>
      <w:r w:rsidR="00AD39F7">
        <w:rPr>
          <w:rFonts w:ascii="Arial" w:eastAsia="Arial Unicode MS" w:hAnsi="Arial" w:cs="Arial"/>
          <w:sz w:val="24"/>
          <w:szCs w:val="24"/>
        </w:rPr>
        <w:t xml:space="preserve"> of monthly growth withdrawals </w:t>
      </w:r>
      <w:r w:rsidR="001448DD">
        <w:rPr>
          <w:rFonts w:ascii="Arial" w:eastAsia="Arial Unicode MS" w:hAnsi="Arial" w:cs="Arial"/>
          <w:sz w:val="24"/>
          <w:szCs w:val="24"/>
        </w:rPr>
        <w:t>and</w:t>
      </w:r>
      <w:r w:rsidR="007F5BE6">
        <w:rPr>
          <w:rFonts w:ascii="Arial" w:eastAsia="Arial Unicode MS" w:hAnsi="Arial" w:cs="Arial"/>
          <w:sz w:val="24"/>
          <w:szCs w:val="24"/>
        </w:rPr>
        <w:t xml:space="preserve"> </w:t>
      </w:r>
      <w:r w:rsidR="001448DD">
        <w:rPr>
          <w:rFonts w:ascii="Arial" w:eastAsia="Arial Unicode MS" w:hAnsi="Arial" w:cs="Arial"/>
          <w:sz w:val="24"/>
          <w:szCs w:val="24"/>
        </w:rPr>
        <w:t>c</w:t>
      </w:r>
      <w:r w:rsidR="007F5BE6">
        <w:rPr>
          <w:rFonts w:ascii="Arial" w:eastAsia="Arial Unicode MS" w:hAnsi="Arial" w:cs="Arial"/>
          <w:sz w:val="24"/>
          <w:szCs w:val="24"/>
        </w:rPr>
        <w:t xml:space="preserve">lause 14 of the </w:t>
      </w:r>
      <w:r>
        <w:rPr>
          <w:rFonts w:ascii="Arial" w:eastAsia="Arial Unicode MS" w:hAnsi="Arial" w:cs="Arial"/>
          <w:sz w:val="24"/>
          <w:szCs w:val="24"/>
        </w:rPr>
        <w:t>a</w:t>
      </w:r>
      <w:r w:rsidR="007F5BE6">
        <w:rPr>
          <w:rFonts w:ascii="Arial" w:eastAsia="Arial Unicode MS" w:hAnsi="Arial" w:cs="Arial"/>
          <w:sz w:val="24"/>
          <w:szCs w:val="24"/>
        </w:rPr>
        <w:t xml:space="preserve">greement, furthermore, provides that </w:t>
      </w:r>
      <w:r w:rsidR="007F5BE6">
        <w:rPr>
          <w:rFonts w:ascii="Arial" w:eastAsia="Arial Unicode MS" w:hAnsi="Arial" w:cs="Arial"/>
          <w:i/>
          <w:iCs/>
          <w:sz w:val="24"/>
          <w:szCs w:val="24"/>
        </w:rPr>
        <w:t xml:space="preserve">“No provision of this Agreement may be waived or amended unless the waiver or amendment is in writing and signed by both Customer and </w:t>
      </w:r>
      <w:proofErr w:type="spellStart"/>
      <w:r w:rsidR="007F5BE6">
        <w:rPr>
          <w:rFonts w:ascii="Arial" w:eastAsia="Arial Unicode MS" w:hAnsi="Arial" w:cs="Arial"/>
          <w:i/>
          <w:iCs/>
          <w:sz w:val="24"/>
          <w:szCs w:val="24"/>
        </w:rPr>
        <w:t>MedBond</w:t>
      </w:r>
      <w:proofErr w:type="spellEnd"/>
      <w:r w:rsidR="007F5BE6">
        <w:rPr>
          <w:rFonts w:ascii="Arial" w:eastAsia="Arial Unicode MS" w:hAnsi="Arial" w:cs="Arial"/>
          <w:i/>
          <w:iCs/>
          <w:sz w:val="24"/>
          <w:szCs w:val="24"/>
        </w:rPr>
        <w:t xml:space="preserve"> Fund Managers.”</w:t>
      </w:r>
    </w:p>
    <w:p w14:paraId="14620713" w14:textId="0E06FAF4" w:rsidR="00020996" w:rsidRDefault="007F5BE6" w:rsidP="00472437">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9D55B8">
        <w:rPr>
          <w:rFonts w:ascii="Arial" w:eastAsia="Arial Unicode MS" w:hAnsi="Arial" w:cs="Arial"/>
          <w:sz w:val="24"/>
          <w:szCs w:val="24"/>
        </w:rPr>
        <w:t>38</w:t>
      </w:r>
      <w:r>
        <w:rPr>
          <w:rFonts w:ascii="Arial" w:eastAsia="Arial Unicode MS" w:hAnsi="Arial" w:cs="Arial"/>
          <w:sz w:val="24"/>
          <w:szCs w:val="24"/>
        </w:rPr>
        <w:t>]</w:t>
      </w:r>
      <w:r>
        <w:rPr>
          <w:rFonts w:ascii="Arial" w:eastAsia="Arial Unicode MS" w:hAnsi="Arial" w:cs="Arial"/>
          <w:sz w:val="24"/>
          <w:szCs w:val="24"/>
        </w:rPr>
        <w:tab/>
      </w:r>
      <w:r w:rsidR="00020996">
        <w:rPr>
          <w:rFonts w:ascii="Arial" w:eastAsia="Arial Unicode MS" w:hAnsi="Arial" w:cs="Arial"/>
          <w:sz w:val="24"/>
          <w:szCs w:val="24"/>
        </w:rPr>
        <w:t xml:space="preserve">Consequently, </w:t>
      </w:r>
      <w:r>
        <w:rPr>
          <w:rFonts w:ascii="Arial" w:eastAsia="Arial Unicode MS" w:hAnsi="Arial" w:cs="Arial"/>
          <w:sz w:val="24"/>
          <w:szCs w:val="24"/>
        </w:rPr>
        <w:t xml:space="preserve">MFM is not legally obliged to make monthly payments </w:t>
      </w:r>
      <w:r w:rsidR="00020996">
        <w:rPr>
          <w:rFonts w:ascii="Arial" w:eastAsia="Arial Unicode MS" w:hAnsi="Arial" w:cs="Arial"/>
          <w:sz w:val="24"/>
          <w:szCs w:val="24"/>
        </w:rPr>
        <w:t xml:space="preserve">to the Trust </w:t>
      </w:r>
      <w:r>
        <w:rPr>
          <w:rFonts w:ascii="Arial" w:eastAsia="Arial Unicode MS" w:hAnsi="Arial" w:cs="Arial"/>
          <w:sz w:val="24"/>
          <w:szCs w:val="24"/>
        </w:rPr>
        <w:t xml:space="preserve">and is, in terms of the agreement, only obliged to repay the capital amount at the expiry of the </w:t>
      </w:r>
      <w:proofErr w:type="gramStart"/>
      <w:r>
        <w:rPr>
          <w:rFonts w:ascii="Arial" w:eastAsia="Arial Unicode MS" w:hAnsi="Arial" w:cs="Arial"/>
          <w:sz w:val="24"/>
          <w:szCs w:val="24"/>
        </w:rPr>
        <w:t>5 year</w:t>
      </w:r>
      <w:proofErr w:type="gramEnd"/>
      <w:r>
        <w:rPr>
          <w:rFonts w:ascii="Arial" w:eastAsia="Arial Unicode MS" w:hAnsi="Arial" w:cs="Arial"/>
          <w:sz w:val="24"/>
          <w:szCs w:val="24"/>
        </w:rPr>
        <w:t xml:space="preserve"> term</w:t>
      </w:r>
      <w:r w:rsidR="001448DD">
        <w:rPr>
          <w:rFonts w:ascii="Arial" w:eastAsia="Arial Unicode MS" w:hAnsi="Arial" w:cs="Arial"/>
          <w:sz w:val="24"/>
          <w:szCs w:val="24"/>
        </w:rPr>
        <w:t>, to wit in August 2024</w:t>
      </w:r>
      <w:r w:rsidR="00020996">
        <w:rPr>
          <w:rFonts w:ascii="Arial" w:eastAsia="Arial Unicode MS" w:hAnsi="Arial" w:cs="Arial"/>
          <w:sz w:val="24"/>
          <w:szCs w:val="24"/>
        </w:rPr>
        <w:t xml:space="preserve">. This obligation is, </w:t>
      </w:r>
      <w:r w:rsidR="001448DD">
        <w:rPr>
          <w:rFonts w:ascii="Arial" w:eastAsia="Arial Unicode MS" w:hAnsi="Arial" w:cs="Arial"/>
          <w:sz w:val="24"/>
          <w:szCs w:val="24"/>
        </w:rPr>
        <w:t>furthermore,</w:t>
      </w:r>
      <w:r w:rsidR="00020996">
        <w:rPr>
          <w:rFonts w:ascii="Arial" w:eastAsia="Arial Unicode MS" w:hAnsi="Arial" w:cs="Arial"/>
          <w:sz w:val="24"/>
          <w:szCs w:val="24"/>
        </w:rPr>
        <w:t xml:space="preserve"> qualified by clause 10 which provides as follows:</w:t>
      </w:r>
    </w:p>
    <w:p w14:paraId="26EC212D" w14:textId="5A79DB91" w:rsidR="001448DD" w:rsidRPr="001A6326" w:rsidRDefault="00020996" w:rsidP="001A6326">
      <w:pPr>
        <w:spacing w:before="360" w:after="0" w:line="480" w:lineRule="auto"/>
        <w:ind w:left="1304"/>
        <w:jc w:val="both"/>
        <w:rPr>
          <w:rFonts w:ascii="Arial" w:eastAsia="Arial Unicode MS" w:hAnsi="Arial" w:cs="Arial"/>
          <w:i/>
          <w:iCs/>
        </w:rPr>
      </w:pPr>
      <w:r w:rsidRPr="001A6326">
        <w:rPr>
          <w:rFonts w:ascii="Arial" w:eastAsia="Arial Unicode MS" w:hAnsi="Arial" w:cs="Arial"/>
          <w:i/>
          <w:iCs/>
        </w:rPr>
        <w:t>“10.-Term of Agreement; This Agreement will have a minimum duration of 5</w:t>
      </w:r>
      <w:r w:rsidR="001448DD" w:rsidRPr="001A6326">
        <w:rPr>
          <w:rFonts w:ascii="Arial" w:eastAsia="Arial Unicode MS" w:hAnsi="Arial" w:cs="Arial"/>
          <w:i/>
          <w:iCs/>
        </w:rPr>
        <w:t xml:space="preserve"> </w:t>
      </w:r>
      <w:r w:rsidRPr="001A6326">
        <w:rPr>
          <w:rFonts w:ascii="Arial" w:eastAsia="Arial Unicode MS" w:hAnsi="Arial" w:cs="Arial"/>
          <w:i/>
          <w:iCs/>
        </w:rPr>
        <w:t>(</w:t>
      </w:r>
      <w:r w:rsidR="001448DD" w:rsidRPr="001A6326">
        <w:rPr>
          <w:rFonts w:ascii="Arial" w:eastAsia="Arial Unicode MS" w:hAnsi="Arial" w:cs="Arial"/>
          <w:i/>
          <w:iCs/>
        </w:rPr>
        <w:t>F</w:t>
      </w:r>
      <w:r w:rsidRPr="001A6326">
        <w:rPr>
          <w:rFonts w:ascii="Arial" w:eastAsia="Arial Unicode MS" w:hAnsi="Arial" w:cs="Arial"/>
          <w:i/>
          <w:iCs/>
        </w:rPr>
        <w:t xml:space="preserve">ive) years. Either party may terminate this Agreement, notifying at least ten days </w:t>
      </w:r>
      <w:r w:rsidR="001448DD" w:rsidRPr="001A6326">
        <w:rPr>
          <w:rFonts w:ascii="Arial" w:eastAsia="Arial Unicode MS" w:hAnsi="Arial" w:cs="Arial"/>
          <w:i/>
          <w:iCs/>
        </w:rPr>
        <w:t>before expiration period……</w:t>
      </w:r>
      <w:proofErr w:type="gramStart"/>
      <w:r w:rsidR="001448DD" w:rsidRPr="001A6326">
        <w:rPr>
          <w:rFonts w:ascii="Arial" w:eastAsia="Arial Unicode MS" w:hAnsi="Arial" w:cs="Arial"/>
          <w:i/>
          <w:iCs/>
        </w:rPr>
        <w:t>….If</w:t>
      </w:r>
      <w:proofErr w:type="gramEnd"/>
      <w:r w:rsidR="001448DD" w:rsidRPr="001A6326">
        <w:rPr>
          <w:rFonts w:ascii="Arial" w:eastAsia="Arial Unicode MS" w:hAnsi="Arial" w:cs="Arial"/>
          <w:i/>
          <w:iCs/>
        </w:rPr>
        <w:t xml:space="preserve"> no notification has taken place, this Agreement will be automatically extended to another 5 (Five) years without notice and the Customer agree and confirm that he/she is aware and understands all of the contents described herein above.”</w:t>
      </w:r>
    </w:p>
    <w:p w14:paraId="099BE6CD" w14:textId="57612B32" w:rsidR="00AD39F7" w:rsidRPr="00730DD8" w:rsidRDefault="00AD39F7" w:rsidP="001A6326">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lastRenderedPageBreak/>
        <w:t>[</w:t>
      </w:r>
      <w:r w:rsidR="001A6326">
        <w:rPr>
          <w:rFonts w:ascii="Arial" w:eastAsia="Arial Unicode MS" w:hAnsi="Arial" w:cs="Arial"/>
          <w:sz w:val="24"/>
          <w:szCs w:val="24"/>
        </w:rPr>
        <w:t>39</w:t>
      </w:r>
      <w:r>
        <w:rPr>
          <w:rFonts w:ascii="Arial" w:eastAsia="Arial Unicode MS" w:hAnsi="Arial" w:cs="Arial"/>
          <w:sz w:val="24"/>
          <w:szCs w:val="24"/>
        </w:rPr>
        <w:t>]</w:t>
      </w:r>
      <w:r>
        <w:rPr>
          <w:rFonts w:ascii="Arial" w:eastAsia="Arial Unicode MS" w:hAnsi="Arial" w:cs="Arial"/>
          <w:sz w:val="24"/>
          <w:szCs w:val="24"/>
        </w:rPr>
        <w:tab/>
        <w:t xml:space="preserve">In the result, the Trust is similarly not a creditor of </w:t>
      </w:r>
      <w:r w:rsidR="00730DD8">
        <w:rPr>
          <w:rFonts w:ascii="Arial" w:eastAsia="Arial Unicode MS" w:hAnsi="Arial" w:cs="Arial"/>
          <w:sz w:val="24"/>
          <w:szCs w:val="24"/>
        </w:rPr>
        <w:t xml:space="preserve">MFM and lacks the requisite </w:t>
      </w:r>
      <w:r w:rsidR="00730DD8">
        <w:rPr>
          <w:rFonts w:ascii="Arial" w:eastAsia="Arial Unicode MS" w:hAnsi="Arial" w:cs="Arial"/>
          <w:i/>
          <w:iCs/>
          <w:sz w:val="24"/>
          <w:szCs w:val="24"/>
        </w:rPr>
        <w:t xml:space="preserve">locus standi </w:t>
      </w:r>
      <w:r w:rsidR="00730DD8">
        <w:rPr>
          <w:rFonts w:ascii="Arial" w:eastAsia="Arial Unicode MS" w:hAnsi="Arial" w:cs="Arial"/>
          <w:sz w:val="24"/>
          <w:szCs w:val="24"/>
        </w:rPr>
        <w:t>to apply for the liquidation of MFM.</w:t>
      </w:r>
    </w:p>
    <w:p w14:paraId="2F4A7783" w14:textId="422305EA" w:rsidR="0026642D" w:rsidRPr="0026642D" w:rsidRDefault="0026642D" w:rsidP="001448DD">
      <w:pPr>
        <w:spacing w:before="360" w:after="0" w:line="480" w:lineRule="auto"/>
        <w:ind w:left="720"/>
        <w:jc w:val="both"/>
        <w:rPr>
          <w:rFonts w:ascii="Arial" w:eastAsia="Arial Unicode MS" w:hAnsi="Arial" w:cs="Arial"/>
          <w:b/>
          <w:bCs/>
          <w:i/>
          <w:iCs/>
          <w:sz w:val="24"/>
          <w:szCs w:val="24"/>
        </w:rPr>
      </w:pPr>
      <w:r>
        <w:rPr>
          <w:rFonts w:ascii="Arial" w:eastAsia="Arial Unicode MS" w:hAnsi="Arial" w:cs="Arial"/>
          <w:b/>
          <w:bCs/>
          <w:sz w:val="24"/>
          <w:szCs w:val="24"/>
        </w:rPr>
        <w:t xml:space="preserve">Agreements void </w:t>
      </w:r>
      <w:r>
        <w:rPr>
          <w:rFonts w:ascii="Arial" w:eastAsia="Arial Unicode MS" w:hAnsi="Arial" w:cs="Arial"/>
          <w:b/>
          <w:bCs/>
          <w:i/>
          <w:iCs/>
          <w:sz w:val="24"/>
          <w:szCs w:val="24"/>
        </w:rPr>
        <w:t>ab initio</w:t>
      </w:r>
    </w:p>
    <w:p w14:paraId="583A5747" w14:textId="2D3B4A46" w:rsidR="0095470B" w:rsidRDefault="00AC2446" w:rsidP="001A6326">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1A6326">
        <w:rPr>
          <w:rFonts w:ascii="Arial" w:eastAsia="Arial Unicode MS" w:hAnsi="Arial" w:cs="Arial"/>
          <w:sz w:val="24"/>
          <w:szCs w:val="24"/>
        </w:rPr>
        <w:t>40</w:t>
      </w:r>
      <w:r>
        <w:rPr>
          <w:rFonts w:ascii="Arial" w:eastAsia="Arial Unicode MS" w:hAnsi="Arial" w:cs="Arial"/>
          <w:sz w:val="24"/>
          <w:szCs w:val="24"/>
        </w:rPr>
        <w:t>]</w:t>
      </w:r>
      <w:r>
        <w:rPr>
          <w:rFonts w:ascii="Arial" w:eastAsia="Arial Unicode MS" w:hAnsi="Arial" w:cs="Arial"/>
          <w:sz w:val="24"/>
          <w:szCs w:val="24"/>
        </w:rPr>
        <w:tab/>
      </w:r>
      <w:r w:rsidR="00ED63DF">
        <w:rPr>
          <w:rFonts w:ascii="Arial" w:eastAsia="Arial Unicode MS" w:hAnsi="Arial" w:cs="Arial"/>
          <w:sz w:val="24"/>
          <w:szCs w:val="24"/>
        </w:rPr>
        <w:t xml:space="preserve">In </w:t>
      </w:r>
      <w:r w:rsidR="00ED63DF">
        <w:rPr>
          <w:rFonts w:ascii="Arial" w:eastAsia="Arial Unicode MS" w:hAnsi="Arial" w:cs="Arial"/>
          <w:i/>
          <w:iCs/>
          <w:sz w:val="24"/>
          <w:szCs w:val="24"/>
        </w:rPr>
        <w:t xml:space="preserve">Hubby’s Investments (Pty) Ltd v Lifetime Properties (Pty) Ltd </w:t>
      </w:r>
      <w:r w:rsidR="00ED63DF">
        <w:rPr>
          <w:rFonts w:ascii="Arial" w:eastAsia="Arial Unicode MS" w:hAnsi="Arial" w:cs="Arial"/>
          <w:sz w:val="24"/>
          <w:szCs w:val="24"/>
        </w:rPr>
        <w:t xml:space="preserve">1998 (1) SA 295 W, the court held that an applicant who effected improvements on the immovable property of an owner (the respondent) has, in the absence of evidence to the contrary, a claim for unjustified enrichment which entails that something was owning to the applicant. The applicant was therefore a creditor and had the requisite </w:t>
      </w:r>
      <w:r w:rsidR="00ED63DF">
        <w:rPr>
          <w:rFonts w:ascii="Arial" w:eastAsia="Arial Unicode MS" w:hAnsi="Arial" w:cs="Arial"/>
          <w:i/>
          <w:iCs/>
          <w:sz w:val="24"/>
          <w:szCs w:val="24"/>
        </w:rPr>
        <w:t xml:space="preserve">locus standi </w:t>
      </w:r>
      <w:r w:rsidR="00ED63DF">
        <w:rPr>
          <w:rFonts w:ascii="Arial" w:eastAsia="Arial Unicode MS" w:hAnsi="Arial" w:cs="Arial"/>
          <w:sz w:val="24"/>
          <w:szCs w:val="24"/>
        </w:rPr>
        <w:t>to apply for the liquidation of the respondent.</w:t>
      </w:r>
    </w:p>
    <w:p w14:paraId="6E67ED46" w14:textId="10B8F49B" w:rsidR="0095470B" w:rsidRDefault="0095470B" w:rsidP="001A6326">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1A6326">
        <w:rPr>
          <w:rFonts w:ascii="Arial" w:eastAsia="Arial Unicode MS" w:hAnsi="Arial" w:cs="Arial"/>
          <w:sz w:val="24"/>
          <w:szCs w:val="24"/>
        </w:rPr>
        <w:t>41</w:t>
      </w:r>
      <w:r>
        <w:rPr>
          <w:rFonts w:ascii="Arial" w:eastAsia="Arial Unicode MS" w:hAnsi="Arial" w:cs="Arial"/>
          <w:sz w:val="24"/>
          <w:szCs w:val="24"/>
        </w:rPr>
        <w:t>]</w:t>
      </w:r>
      <w:r>
        <w:rPr>
          <w:rFonts w:ascii="Arial" w:eastAsia="Arial Unicode MS" w:hAnsi="Arial" w:cs="Arial"/>
          <w:sz w:val="24"/>
          <w:szCs w:val="24"/>
        </w:rPr>
        <w:tab/>
        <w:t xml:space="preserve">Applying the aforesaid principle to the facts in </w:t>
      </w:r>
      <w:proofErr w:type="spellStart"/>
      <w:r>
        <w:rPr>
          <w:rFonts w:ascii="Arial" w:eastAsia="Arial Unicode MS" w:hAnsi="Arial" w:cs="Arial"/>
          <w:i/>
          <w:iCs/>
          <w:sz w:val="24"/>
          <w:szCs w:val="24"/>
        </w:rPr>
        <w:t>casu</w:t>
      </w:r>
      <w:proofErr w:type="spellEnd"/>
      <w:r>
        <w:rPr>
          <w:rFonts w:ascii="Arial" w:eastAsia="Arial Unicode MS" w:hAnsi="Arial" w:cs="Arial"/>
          <w:sz w:val="24"/>
          <w:szCs w:val="24"/>
        </w:rPr>
        <w:t xml:space="preserve">, something will be owing to the applicants, if the agreements between the applicants and MFM is void </w:t>
      </w:r>
      <w:r>
        <w:rPr>
          <w:rFonts w:ascii="Arial" w:eastAsia="Arial Unicode MS" w:hAnsi="Arial" w:cs="Arial"/>
          <w:i/>
          <w:iCs/>
          <w:sz w:val="24"/>
          <w:szCs w:val="24"/>
        </w:rPr>
        <w:t>ab initio</w:t>
      </w:r>
      <w:r w:rsidR="001D2CD7">
        <w:rPr>
          <w:rFonts w:ascii="Arial" w:eastAsia="Arial Unicode MS" w:hAnsi="Arial" w:cs="Arial"/>
          <w:i/>
          <w:iCs/>
          <w:sz w:val="24"/>
          <w:szCs w:val="24"/>
        </w:rPr>
        <w:t xml:space="preserve"> </w:t>
      </w:r>
      <w:r w:rsidR="001D2CD7">
        <w:rPr>
          <w:rFonts w:ascii="Arial" w:eastAsia="Arial Unicode MS" w:hAnsi="Arial" w:cs="Arial"/>
          <w:sz w:val="24"/>
          <w:szCs w:val="24"/>
        </w:rPr>
        <w:t xml:space="preserve">due to a contravention of </w:t>
      </w:r>
      <w:r w:rsidR="00580267">
        <w:rPr>
          <w:rFonts w:ascii="Arial" w:eastAsia="Arial Unicode MS" w:hAnsi="Arial" w:cs="Arial"/>
          <w:sz w:val="24"/>
          <w:szCs w:val="24"/>
        </w:rPr>
        <w:t xml:space="preserve">section 7(1) of </w:t>
      </w:r>
      <w:r w:rsidR="001D2CD7">
        <w:rPr>
          <w:rFonts w:ascii="Arial" w:eastAsia="Arial Unicode MS" w:hAnsi="Arial" w:cs="Arial"/>
          <w:sz w:val="24"/>
          <w:szCs w:val="24"/>
        </w:rPr>
        <w:t xml:space="preserve">the </w:t>
      </w:r>
      <w:r w:rsidR="004F2DA8">
        <w:rPr>
          <w:rFonts w:ascii="Arial" w:eastAsia="Arial Unicode MS" w:hAnsi="Arial" w:cs="Arial"/>
          <w:sz w:val="24"/>
          <w:szCs w:val="24"/>
        </w:rPr>
        <w:t xml:space="preserve">Financial Advisory and Intermediary Services </w:t>
      </w:r>
      <w:r w:rsidR="001D2CD7">
        <w:rPr>
          <w:rFonts w:ascii="Arial" w:eastAsia="Arial Unicode MS" w:hAnsi="Arial" w:cs="Arial"/>
          <w:sz w:val="24"/>
          <w:szCs w:val="24"/>
        </w:rPr>
        <w:t>Act</w:t>
      </w:r>
      <w:r w:rsidR="004F2DA8">
        <w:rPr>
          <w:rFonts w:ascii="Arial" w:eastAsia="Arial Unicode MS" w:hAnsi="Arial" w:cs="Arial"/>
          <w:sz w:val="24"/>
          <w:szCs w:val="24"/>
        </w:rPr>
        <w:t>, 37 of 2002 (“the Act”)</w:t>
      </w:r>
      <w:r w:rsidR="00580267">
        <w:rPr>
          <w:rFonts w:ascii="Arial" w:eastAsia="Arial Unicode MS" w:hAnsi="Arial" w:cs="Arial"/>
          <w:sz w:val="24"/>
          <w:szCs w:val="24"/>
        </w:rPr>
        <w:t>.</w:t>
      </w:r>
    </w:p>
    <w:p w14:paraId="127C67B3" w14:textId="700C5A71" w:rsidR="0026642D" w:rsidRDefault="001D2CD7" w:rsidP="001A6326">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1A6326">
        <w:rPr>
          <w:rFonts w:ascii="Arial" w:eastAsia="Arial Unicode MS" w:hAnsi="Arial" w:cs="Arial"/>
          <w:sz w:val="24"/>
          <w:szCs w:val="24"/>
        </w:rPr>
        <w:t>42</w:t>
      </w:r>
      <w:r>
        <w:rPr>
          <w:rFonts w:ascii="Arial" w:eastAsia="Arial Unicode MS" w:hAnsi="Arial" w:cs="Arial"/>
          <w:sz w:val="24"/>
          <w:szCs w:val="24"/>
        </w:rPr>
        <w:t>]</w:t>
      </w:r>
      <w:r>
        <w:rPr>
          <w:rFonts w:ascii="Arial" w:eastAsia="Arial Unicode MS" w:hAnsi="Arial" w:cs="Arial"/>
          <w:sz w:val="24"/>
          <w:szCs w:val="24"/>
        </w:rPr>
        <w:tab/>
        <w:t>Section 7(1) of the</w:t>
      </w:r>
      <w:r w:rsidR="00580267">
        <w:rPr>
          <w:rFonts w:ascii="Arial" w:eastAsia="Arial Unicode MS" w:hAnsi="Arial" w:cs="Arial"/>
          <w:sz w:val="24"/>
          <w:szCs w:val="24"/>
        </w:rPr>
        <w:t xml:space="preserve"> Ac</w:t>
      </w:r>
      <w:r>
        <w:rPr>
          <w:rFonts w:ascii="Arial" w:eastAsia="Arial Unicode MS" w:hAnsi="Arial" w:cs="Arial"/>
          <w:sz w:val="24"/>
          <w:szCs w:val="24"/>
        </w:rPr>
        <w:t>t</w:t>
      </w:r>
      <w:r w:rsidR="005B7A3C">
        <w:rPr>
          <w:rFonts w:ascii="Arial" w:eastAsia="Arial Unicode MS" w:hAnsi="Arial" w:cs="Arial"/>
          <w:sz w:val="24"/>
          <w:szCs w:val="24"/>
        </w:rPr>
        <w:t>,</w:t>
      </w:r>
      <w:r>
        <w:rPr>
          <w:rFonts w:ascii="Arial" w:eastAsia="Arial Unicode MS" w:hAnsi="Arial" w:cs="Arial"/>
          <w:sz w:val="24"/>
          <w:szCs w:val="24"/>
        </w:rPr>
        <w:t xml:space="preserve"> provides </w:t>
      </w:r>
      <w:r w:rsidR="0026642D">
        <w:rPr>
          <w:rFonts w:ascii="Arial" w:eastAsia="Arial Unicode MS" w:hAnsi="Arial" w:cs="Arial"/>
          <w:sz w:val="24"/>
          <w:szCs w:val="24"/>
        </w:rPr>
        <w:t>that a person may not act as a financial service provider, unless such person has been provided with a license under section 8 of the Act.</w:t>
      </w:r>
      <w:r>
        <w:rPr>
          <w:rFonts w:ascii="Arial" w:eastAsia="Arial Unicode MS" w:hAnsi="Arial" w:cs="Arial"/>
          <w:sz w:val="24"/>
          <w:szCs w:val="24"/>
        </w:rPr>
        <w:t xml:space="preserve"> It is common cause that MFM is not licenced as a financial </w:t>
      </w:r>
      <w:r w:rsidR="00D20C63">
        <w:rPr>
          <w:rFonts w:ascii="Arial" w:eastAsia="Arial Unicode MS" w:hAnsi="Arial" w:cs="Arial"/>
          <w:sz w:val="24"/>
          <w:szCs w:val="24"/>
        </w:rPr>
        <w:t xml:space="preserve">service </w:t>
      </w:r>
      <w:r>
        <w:rPr>
          <w:rFonts w:ascii="Arial" w:eastAsia="Arial Unicode MS" w:hAnsi="Arial" w:cs="Arial"/>
          <w:sz w:val="24"/>
          <w:szCs w:val="24"/>
        </w:rPr>
        <w:t xml:space="preserve">provider. </w:t>
      </w:r>
    </w:p>
    <w:p w14:paraId="0AFDC446" w14:textId="49BFE4ED" w:rsidR="00D32486" w:rsidRDefault="00BE5F60" w:rsidP="005D0EFE">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1A6326">
        <w:rPr>
          <w:rFonts w:ascii="Arial" w:eastAsia="Arial Unicode MS" w:hAnsi="Arial" w:cs="Arial"/>
          <w:sz w:val="24"/>
          <w:szCs w:val="24"/>
        </w:rPr>
        <w:t>43</w:t>
      </w:r>
      <w:r>
        <w:rPr>
          <w:rFonts w:ascii="Arial" w:eastAsia="Arial Unicode MS" w:hAnsi="Arial" w:cs="Arial"/>
          <w:sz w:val="24"/>
          <w:szCs w:val="24"/>
        </w:rPr>
        <w:t>]</w:t>
      </w:r>
      <w:r>
        <w:rPr>
          <w:rFonts w:ascii="Arial" w:eastAsia="Arial Unicode MS" w:hAnsi="Arial" w:cs="Arial"/>
          <w:sz w:val="24"/>
          <w:szCs w:val="24"/>
        </w:rPr>
        <w:tab/>
        <w:t>MFM</w:t>
      </w:r>
      <w:r w:rsidR="001D2CD7">
        <w:rPr>
          <w:rFonts w:ascii="Arial" w:eastAsia="Arial Unicode MS" w:hAnsi="Arial" w:cs="Arial"/>
          <w:sz w:val="24"/>
          <w:szCs w:val="24"/>
        </w:rPr>
        <w:t xml:space="preserve">, however, maintains that it does not fall within the provisions of the Act because </w:t>
      </w:r>
      <w:r w:rsidR="004553DB">
        <w:rPr>
          <w:rFonts w:ascii="Arial" w:eastAsia="Arial Unicode MS" w:hAnsi="Arial" w:cs="Arial"/>
          <w:sz w:val="24"/>
          <w:szCs w:val="24"/>
        </w:rPr>
        <w:t>the applicants’ investment</w:t>
      </w:r>
      <w:r w:rsidR="00580267">
        <w:rPr>
          <w:rFonts w:ascii="Arial" w:eastAsia="Arial Unicode MS" w:hAnsi="Arial" w:cs="Arial"/>
          <w:sz w:val="24"/>
          <w:szCs w:val="24"/>
        </w:rPr>
        <w:t>s</w:t>
      </w:r>
      <w:r w:rsidR="004553DB">
        <w:rPr>
          <w:rFonts w:ascii="Arial" w:eastAsia="Arial Unicode MS" w:hAnsi="Arial" w:cs="Arial"/>
          <w:sz w:val="24"/>
          <w:szCs w:val="24"/>
        </w:rPr>
        <w:t xml:space="preserve"> with </w:t>
      </w:r>
      <w:r w:rsidR="0055681E">
        <w:rPr>
          <w:rFonts w:ascii="Arial" w:eastAsia="Arial Unicode MS" w:hAnsi="Arial" w:cs="Arial"/>
          <w:sz w:val="24"/>
          <w:szCs w:val="24"/>
        </w:rPr>
        <w:t xml:space="preserve">MFM </w:t>
      </w:r>
      <w:r w:rsidR="004553DB">
        <w:rPr>
          <w:rFonts w:ascii="Arial" w:eastAsia="Arial Unicode MS" w:hAnsi="Arial" w:cs="Arial"/>
          <w:sz w:val="24"/>
          <w:szCs w:val="24"/>
        </w:rPr>
        <w:t xml:space="preserve">is not a financial product as listed in section 1(1) of the Act.  </w:t>
      </w:r>
      <w:r w:rsidR="00D20C63">
        <w:rPr>
          <w:rFonts w:ascii="Arial" w:eastAsia="Arial Unicode MS" w:hAnsi="Arial" w:cs="Arial"/>
          <w:sz w:val="24"/>
          <w:szCs w:val="24"/>
        </w:rPr>
        <w:t xml:space="preserve"> </w:t>
      </w:r>
    </w:p>
    <w:p w14:paraId="5156E4A6" w14:textId="26534308" w:rsidR="00CA1760" w:rsidRDefault="00D32486" w:rsidP="005D0EFE">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1A6326">
        <w:rPr>
          <w:rFonts w:ascii="Arial" w:eastAsia="Arial Unicode MS" w:hAnsi="Arial" w:cs="Arial"/>
          <w:sz w:val="24"/>
          <w:szCs w:val="24"/>
        </w:rPr>
        <w:t>44</w:t>
      </w:r>
      <w:r>
        <w:rPr>
          <w:rFonts w:ascii="Arial" w:eastAsia="Arial Unicode MS" w:hAnsi="Arial" w:cs="Arial"/>
          <w:sz w:val="24"/>
          <w:szCs w:val="24"/>
        </w:rPr>
        <w:t>]</w:t>
      </w:r>
      <w:r>
        <w:rPr>
          <w:rFonts w:ascii="Arial" w:eastAsia="Arial Unicode MS" w:hAnsi="Arial" w:cs="Arial"/>
          <w:sz w:val="24"/>
          <w:szCs w:val="24"/>
        </w:rPr>
        <w:tab/>
      </w:r>
      <w:r w:rsidR="00605BDA">
        <w:rPr>
          <w:rFonts w:ascii="Arial" w:eastAsia="Arial Unicode MS" w:hAnsi="Arial" w:cs="Arial"/>
          <w:sz w:val="24"/>
          <w:szCs w:val="24"/>
        </w:rPr>
        <w:t xml:space="preserve">Prior to considering the financial products listed in section 1(1) of </w:t>
      </w:r>
      <w:r w:rsidR="00580267">
        <w:rPr>
          <w:rFonts w:ascii="Arial" w:eastAsia="Arial Unicode MS" w:hAnsi="Arial" w:cs="Arial"/>
          <w:sz w:val="24"/>
          <w:szCs w:val="24"/>
        </w:rPr>
        <w:t>the Act</w:t>
      </w:r>
      <w:r w:rsidR="00605BDA">
        <w:rPr>
          <w:rFonts w:ascii="Arial" w:eastAsia="Arial Unicode MS" w:hAnsi="Arial" w:cs="Arial"/>
          <w:sz w:val="24"/>
          <w:szCs w:val="24"/>
        </w:rPr>
        <w:t xml:space="preserve">, it is apposite to have regard to the </w:t>
      </w:r>
      <w:r w:rsidR="004F2DA8">
        <w:rPr>
          <w:rFonts w:ascii="Arial" w:eastAsia="Arial Unicode MS" w:hAnsi="Arial" w:cs="Arial"/>
          <w:sz w:val="24"/>
          <w:szCs w:val="24"/>
        </w:rPr>
        <w:t xml:space="preserve">financial </w:t>
      </w:r>
      <w:r w:rsidR="00580267">
        <w:rPr>
          <w:rFonts w:ascii="Arial" w:eastAsia="Arial Unicode MS" w:hAnsi="Arial" w:cs="Arial"/>
          <w:sz w:val="24"/>
          <w:szCs w:val="24"/>
        </w:rPr>
        <w:t xml:space="preserve">product that forms the subject matter of </w:t>
      </w:r>
      <w:r w:rsidR="00580267">
        <w:rPr>
          <w:rFonts w:ascii="Arial" w:eastAsia="Arial Unicode MS" w:hAnsi="Arial" w:cs="Arial"/>
          <w:sz w:val="24"/>
          <w:szCs w:val="24"/>
        </w:rPr>
        <w:lastRenderedPageBreak/>
        <w:t>the agreements between the parties.</w:t>
      </w:r>
      <w:r w:rsidR="00605BDA">
        <w:rPr>
          <w:rFonts w:ascii="Arial" w:eastAsia="Arial Unicode MS" w:hAnsi="Arial" w:cs="Arial"/>
          <w:sz w:val="24"/>
          <w:szCs w:val="24"/>
        </w:rPr>
        <w:t xml:space="preserve"> The agreement</w:t>
      </w:r>
      <w:r w:rsidR="00365C91">
        <w:rPr>
          <w:rFonts w:ascii="Arial" w:eastAsia="Arial Unicode MS" w:hAnsi="Arial" w:cs="Arial"/>
          <w:sz w:val="24"/>
          <w:szCs w:val="24"/>
        </w:rPr>
        <w:t xml:space="preserve">s </w:t>
      </w:r>
      <w:r w:rsidR="00605BDA">
        <w:rPr>
          <w:rFonts w:ascii="Arial" w:eastAsia="Arial Unicode MS" w:hAnsi="Arial" w:cs="Arial"/>
          <w:sz w:val="24"/>
          <w:szCs w:val="24"/>
        </w:rPr>
        <w:t xml:space="preserve">envisage the </w:t>
      </w:r>
      <w:r w:rsidR="00FC4FAD">
        <w:rPr>
          <w:rFonts w:ascii="Arial" w:eastAsia="Arial Unicode MS" w:hAnsi="Arial" w:cs="Arial"/>
          <w:sz w:val="24"/>
          <w:szCs w:val="24"/>
        </w:rPr>
        <w:t>management of the applicants’ money for purposes of investment and in order to achieve the aforesaid object, clause 1 provides as follows:</w:t>
      </w:r>
    </w:p>
    <w:p w14:paraId="1747986C" w14:textId="5759F20D" w:rsidR="00CA1760" w:rsidRPr="00365C91" w:rsidRDefault="00CA1760" w:rsidP="00CA1760">
      <w:pPr>
        <w:spacing w:before="360" w:after="0" w:line="480" w:lineRule="auto"/>
        <w:ind w:left="1304"/>
        <w:jc w:val="both"/>
        <w:rPr>
          <w:rFonts w:ascii="Arial" w:eastAsia="Arial Unicode MS" w:hAnsi="Arial" w:cs="Arial"/>
        </w:rPr>
      </w:pPr>
      <w:r>
        <w:rPr>
          <w:rFonts w:ascii="Arial" w:eastAsia="Arial Unicode MS" w:hAnsi="Arial" w:cs="Arial"/>
          <w:i/>
          <w:iCs/>
          <w:sz w:val="24"/>
          <w:szCs w:val="24"/>
        </w:rPr>
        <w:t>“</w:t>
      </w:r>
      <w:r w:rsidR="00605BDA">
        <w:rPr>
          <w:rFonts w:ascii="Arial" w:eastAsia="Arial Unicode MS" w:hAnsi="Arial" w:cs="Arial"/>
          <w:i/>
          <w:iCs/>
        </w:rPr>
        <w:t>1.</w:t>
      </w:r>
      <w:r w:rsidR="00605BDA" w:rsidRPr="00605BDA">
        <w:rPr>
          <w:rFonts w:ascii="Arial" w:eastAsia="Arial Unicode MS" w:hAnsi="Arial" w:cs="Arial"/>
          <w:i/>
          <w:iCs/>
        </w:rPr>
        <w:t xml:space="preserve"> Customer’s</w:t>
      </w:r>
      <w:r w:rsidRPr="001A6326">
        <w:rPr>
          <w:rFonts w:ascii="Arial" w:eastAsia="Arial Unicode MS" w:hAnsi="Arial" w:cs="Arial"/>
          <w:i/>
          <w:iCs/>
        </w:rPr>
        <w:t xml:space="preserve"> Account. Customer hereby open a fixed </w:t>
      </w:r>
      <w:r w:rsidRPr="001A6326">
        <w:rPr>
          <w:rFonts w:ascii="Arial" w:eastAsia="Arial Unicode MS" w:hAnsi="Arial" w:cs="Arial"/>
          <w:b/>
          <w:bCs/>
          <w:i/>
          <w:iCs/>
        </w:rPr>
        <w:t>deposit</w:t>
      </w:r>
      <w:r w:rsidRPr="001A6326">
        <w:rPr>
          <w:rFonts w:ascii="Arial" w:eastAsia="Arial Unicode MS" w:hAnsi="Arial" w:cs="Arial"/>
          <w:i/>
          <w:iCs/>
        </w:rPr>
        <w:t xml:space="preserve"> Investment account as per deposits exceeding 12 months as </w:t>
      </w:r>
      <w:r w:rsidRPr="001A6326">
        <w:rPr>
          <w:rFonts w:ascii="Arial" w:eastAsia="Arial Unicode MS" w:hAnsi="Arial" w:cs="Arial"/>
          <w:b/>
          <w:bCs/>
          <w:i/>
          <w:iCs/>
        </w:rPr>
        <w:t>defined under the banks act</w:t>
      </w:r>
      <w:r>
        <w:rPr>
          <w:rFonts w:ascii="Arial" w:eastAsia="Arial Unicode MS" w:hAnsi="Arial" w:cs="Arial"/>
          <w:b/>
          <w:bCs/>
          <w:i/>
          <w:iCs/>
        </w:rPr>
        <w:t xml:space="preserve"> </w:t>
      </w:r>
      <w:r>
        <w:rPr>
          <w:rFonts w:ascii="Arial" w:eastAsia="Arial Unicode MS" w:hAnsi="Arial" w:cs="Arial"/>
          <w:i/>
          <w:iCs/>
        </w:rPr>
        <w:t xml:space="preserve">for fixed term of 5 (Five) years and the account (“the Account”) will be with </w:t>
      </w:r>
      <w:proofErr w:type="spellStart"/>
      <w:r>
        <w:rPr>
          <w:rFonts w:ascii="Arial" w:eastAsia="Arial Unicode MS" w:hAnsi="Arial" w:cs="Arial"/>
          <w:i/>
          <w:iCs/>
        </w:rPr>
        <w:t>MedBond</w:t>
      </w:r>
      <w:proofErr w:type="spellEnd"/>
      <w:r>
        <w:rPr>
          <w:rFonts w:ascii="Arial" w:eastAsia="Arial Unicode MS" w:hAnsi="Arial" w:cs="Arial"/>
          <w:i/>
          <w:iCs/>
        </w:rPr>
        <w:t xml:space="preserve"> Fund Mnagers (Pty) Ltd who will manage the account in terms of the agreement as the fund and asset manager.</w:t>
      </w:r>
      <w:r w:rsidRPr="001A6326">
        <w:rPr>
          <w:rFonts w:ascii="Arial" w:eastAsia="Arial Unicode MS" w:hAnsi="Arial" w:cs="Arial"/>
          <w:i/>
          <w:iCs/>
        </w:rPr>
        <w:t xml:space="preserve"> ….”</w:t>
      </w:r>
      <w:r w:rsidR="00365C91">
        <w:rPr>
          <w:rFonts w:ascii="Arial" w:eastAsia="Arial Unicode MS" w:hAnsi="Arial" w:cs="Arial"/>
          <w:i/>
          <w:iCs/>
        </w:rPr>
        <w:t xml:space="preserve"> </w:t>
      </w:r>
      <w:r w:rsidR="00365C91">
        <w:rPr>
          <w:rFonts w:ascii="Arial" w:eastAsia="Arial Unicode MS" w:hAnsi="Arial" w:cs="Arial"/>
        </w:rPr>
        <w:t>(own emphasis)</w:t>
      </w:r>
    </w:p>
    <w:p w14:paraId="5300C362" w14:textId="4FE06D76" w:rsidR="00FC4FAD" w:rsidRPr="00FC4FAD" w:rsidRDefault="001A6326" w:rsidP="00FC4FAD">
      <w:pPr>
        <w:spacing w:before="360" w:after="0" w:line="480" w:lineRule="auto"/>
        <w:ind w:left="720" w:hanging="720"/>
        <w:jc w:val="both"/>
        <w:rPr>
          <w:rFonts w:ascii="Arial" w:eastAsia="Arial Unicode MS" w:hAnsi="Arial" w:cs="Arial"/>
        </w:rPr>
      </w:pPr>
      <w:r>
        <w:rPr>
          <w:rFonts w:ascii="Arial" w:eastAsia="Arial Unicode MS" w:hAnsi="Arial" w:cs="Arial"/>
          <w:sz w:val="24"/>
          <w:szCs w:val="24"/>
        </w:rPr>
        <w:t>[45</w:t>
      </w:r>
      <w:r w:rsidR="00FC4FAD">
        <w:rPr>
          <w:rFonts w:ascii="Arial" w:eastAsia="Arial Unicode MS" w:hAnsi="Arial" w:cs="Arial"/>
          <w:sz w:val="24"/>
          <w:szCs w:val="24"/>
        </w:rPr>
        <w:t>]</w:t>
      </w:r>
      <w:r w:rsidR="00FC4FAD">
        <w:rPr>
          <w:rFonts w:ascii="Arial" w:eastAsia="Arial Unicode MS" w:hAnsi="Arial" w:cs="Arial"/>
          <w:sz w:val="24"/>
          <w:szCs w:val="24"/>
        </w:rPr>
        <w:tab/>
        <w:t>Clause 3 provides that an amount equal to the amount so deposited will be repaid:</w:t>
      </w:r>
      <w:r w:rsidR="00FC4FAD">
        <w:rPr>
          <w:rFonts w:ascii="Arial" w:eastAsia="Arial Unicode MS" w:hAnsi="Arial" w:cs="Arial"/>
          <w:sz w:val="24"/>
          <w:szCs w:val="24"/>
        </w:rPr>
        <w:tab/>
        <w:t xml:space="preserve"> </w:t>
      </w:r>
    </w:p>
    <w:p w14:paraId="2F2525F1" w14:textId="5198015A" w:rsidR="00605BDA" w:rsidRDefault="00605BDA" w:rsidP="00605BDA">
      <w:pPr>
        <w:spacing w:before="360" w:after="0" w:line="480" w:lineRule="auto"/>
        <w:ind w:left="1304"/>
        <w:jc w:val="both"/>
        <w:rPr>
          <w:rFonts w:ascii="Arial" w:eastAsia="Arial Unicode MS" w:hAnsi="Arial" w:cs="Arial"/>
          <w:i/>
          <w:iCs/>
          <w:sz w:val="24"/>
          <w:szCs w:val="24"/>
        </w:rPr>
      </w:pPr>
      <w:r>
        <w:rPr>
          <w:rFonts w:ascii="Arial" w:eastAsia="Arial Unicode MS" w:hAnsi="Arial" w:cs="Arial"/>
          <w:i/>
          <w:iCs/>
          <w:sz w:val="24"/>
          <w:szCs w:val="24"/>
        </w:rPr>
        <w:t xml:space="preserve">3. Investment strategy and managing the Account: </w:t>
      </w:r>
      <w:proofErr w:type="spellStart"/>
      <w:r>
        <w:rPr>
          <w:rFonts w:ascii="Arial" w:eastAsia="Arial Unicode MS" w:hAnsi="Arial" w:cs="Arial"/>
          <w:i/>
          <w:iCs/>
          <w:sz w:val="24"/>
          <w:szCs w:val="24"/>
        </w:rPr>
        <w:t>MedBond</w:t>
      </w:r>
      <w:proofErr w:type="spellEnd"/>
      <w:r>
        <w:rPr>
          <w:rFonts w:ascii="Arial" w:eastAsia="Arial Unicode MS" w:hAnsi="Arial" w:cs="Arial"/>
          <w:i/>
          <w:iCs/>
          <w:sz w:val="24"/>
          <w:szCs w:val="24"/>
        </w:rPr>
        <w:t xml:space="preserve"> Fund Managers agrees to use its best judgment and efforts for the Customer’s benefit. However, the parties agree that the Customer shall bear all risk of gain or loss in the account </w:t>
      </w:r>
      <w:r w:rsidRPr="00DE187C">
        <w:rPr>
          <w:rFonts w:ascii="Arial" w:eastAsia="Arial Unicode MS" w:hAnsi="Arial" w:cs="Arial"/>
          <w:i/>
          <w:iCs/>
          <w:sz w:val="24"/>
          <w:szCs w:val="24"/>
        </w:rPr>
        <w:t>except for the guaranteed portion</w:t>
      </w:r>
      <w:r>
        <w:rPr>
          <w:rFonts w:ascii="Arial" w:eastAsia="Arial Unicode MS" w:hAnsi="Arial" w:cs="Arial"/>
          <w:b/>
          <w:bCs/>
          <w:i/>
          <w:iCs/>
          <w:sz w:val="24"/>
          <w:szCs w:val="24"/>
        </w:rPr>
        <w:t xml:space="preserve"> </w:t>
      </w:r>
      <w:r>
        <w:rPr>
          <w:rFonts w:ascii="Arial" w:eastAsia="Arial Unicode MS" w:hAnsi="Arial" w:cs="Arial"/>
          <w:i/>
          <w:iCs/>
          <w:sz w:val="24"/>
          <w:szCs w:val="24"/>
        </w:rPr>
        <w:t xml:space="preserve">of the capital after commissions, fees, administration costs and charges and all expenses of the Account. No assurance can be given that either </w:t>
      </w:r>
      <w:proofErr w:type="spellStart"/>
      <w:r>
        <w:rPr>
          <w:rFonts w:ascii="Arial" w:eastAsia="Arial Unicode MS" w:hAnsi="Arial" w:cs="Arial"/>
          <w:i/>
          <w:iCs/>
          <w:sz w:val="24"/>
          <w:szCs w:val="24"/>
        </w:rPr>
        <w:t>MedBond</w:t>
      </w:r>
      <w:proofErr w:type="spellEnd"/>
      <w:r>
        <w:rPr>
          <w:rFonts w:ascii="Arial" w:eastAsia="Arial Unicode MS" w:hAnsi="Arial" w:cs="Arial"/>
          <w:i/>
          <w:iCs/>
          <w:sz w:val="24"/>
          <w:szCs w:val="24"/>
        </w:rPr>
        <w:t xml:space="preserve"> Fund Managers advice will result in profits or will not result in losses for the Customer. </w:t>
      </w:r>
    </w:p>
    <w:p w14:paraId="12C00790" w14:textId="5B1FE877" w:rsidR="00FC4FAD" w:rsidRPr="001A6326" w:rsidRDefault="00FC4FAD" w:rsidP="00FC4FAD">
      <w:pPr>
        <w:spacing w:before="360" w:after="0" w:line="480" w:lineRule="auto"/>
        <w:ind w:left="720" w:hanging="720"/>
        <w:jc w:val="both"/>
        <w:rPr>
          <w:rFonts w:ascii="Arial" w:eastAsia="Arial Unicode MS" w:hAnsi="Arial" w:cs="Arial"/>
        </w:rPr>
      </w:pPr>
      <w:r>
        <w:rPr>
          <w:rFonts w:ascii="Arial" w:eastAsia="Arial Unicode MS" w:hAnsi="Arial" w:cs="Arial"/>
          <w:sz w:val="24"/>
          <w:szCs w:val="24"/>
        </w:rPr>
        <w:t>[4</w:t>
      </w:r>
      <w:r w:rsidR="001A6326">
        <w:rPr>
          <w:rFonts w:ascii="Arial" w:eastAsia="Arial Unicode MS" w:hAnsi="Arial" w:cs="Arial"/>
          <w:sz w:val="24"/>
          <w:szCs w:val="24"/>
        </w:rPr>
        <w:t>6</w:t>
      </w:r>
      <w:r>
        <w:rPr>
          <w:rFonts w:ascii="Arial" w:eastAsia="Arial Unicode MS" w:hAnsi="Arial" w:cs="Arial"/>
          <w:sz w:val="24"/>
          <w:szCs w:val="24"/>
        </w:rPr>
        <w:t>]</w:t>
      </w:r>
      <w:r>
        <w:rPr>
          <w:rFonts w:ascii="Arial" w:eastAsia="Arial Unicode MS" w:hAnsi="Arial" w:cs="Arial"/>
          <w:sz w:val="24"/>
          <w:szCs w:val="24"/>
        </w:rPr>
        <w:tab/>
        <w:t xml:space="preserve">Clause 10 determines that the money will </w:t>
      </w:r>
      <w:r w:rsidR="00580267">
        <w:rPr>
          <w:rFonts w:ascii="Arial" w:eastAsia="Arial Unicode MS" w:hAnsi="Arial" w:cs="Arial"/>
          <w:sz w:val="24"/>
          <w:szCs w:val="24"/>
        </w:rPr>
        <w:t xml:space="preserve">be </w:t>
      </w:r>
      <w:r>
        <w:rPr>
          <w:rFonts w:ascii="Arial" w:eastAsia="Arial Unicode MS" w:hAnsi="Arial" w:cs="Arial"/>
          <w:sz w:val="24"/>
          <w:szCs w:val="24"/>
        </w:rPr>
        <w:t xml:space="preserve">repaid </w:t>
      </w:r>
      <w:r>
        <w:rPr>
          <w:rFonts w:ascii="Arial" w:eastAsia="Arial Unicode MS" w:hAnsi="Arial" w:cs="Arial"/>
          <w:i/>
          <w:iCs/>
          <w:sz w:val="24"/>
          <w:szCs w:val="24"/>
        </w:rPr>
        <w:t>“</w:t>
      </w:r>
      <w:r w:rsidR="00DE187C">
        <w:rPr>
          <w:rFonts w:ascii="Arial" w:eastAsia="Arial Unicode MS" w:hAnsi="Arial" w:cs="Arial"/>
          <w:i/>
          <w:iCs/>
          <w:sz w:val="24"/>
          <w:szCs w:val="24"/>
        </w:rPr>
        <w:t>u</w:t>
      </w:r>
      <w:r>
        <w:rPr>
          <w:rFonts w:ascii="Arial" w:eastAsia="Arial Unicode MS" w:hAnsi="Arial" w:cs="Arial"/>
          <w:i/>
          <w:iCs/>
          <w:sz w:val="24"/>
          <w:szCs w:val="24"/>
        </w:rPr>
        <w:t>pon maturity and expiry of the term”</w:t>
      </w:r>
      <w:r w:rsidR="00DE187C">
        <w:rPr>
          <w:rFonts w:ascii="Arial" w:eastAsia="Arial Unicode MS" w:hAnsi="Arial" w:cs="Arial"/>
          <w:sz w:val="24"/>
          <w:szCs w:val="24"/>
        </w:rPr>
        <w:t>.</w:t>
      </w:r>
    </w:p>
    <w:p w14:paraId="37BCC1E1" w14:textId="5F99CF5A" w:rsidR="00014B04" w:rsidRDefault="00014B04" w:rsidP="005D0EFE">
      <w:pPr>
        <w:spacing w:before="360" w:after="0" w:line="480" w:lineRule="auto"/>
        <w:jc w:val="both"/>
        <w:rPr>
          <w:rFonts w:ascii="Arial" w:eastAsia="Arial Unicode MS" w:hAnsi="Arial" w:cs="Arial"/>
          <w:sz w:val="24"/>
          <w:szCs w:val="24"/>
        </w:rPr>
      </w:pPr>
      <w:r>
        <w:rPr>
          <w:rFonts w:ascii="Arial" w:eastAsia="Arial Unicode MS" w:hAnsi="Arial" w:cs="Arial"/>
          <w:sz w:val="24"/>
          <w:szCs w:val="24"/>
        </w:rPr>
        <w:t>[</w:t>
      </w:r>
      <w:r w:rsidR="001A6326">
        <w:rPr>
          <w:rFonts w:ascii="Arial" w:eastAsia="Arial Unicode MS" w:hAnsi="Arial" w:cs="Arial"/>
          <w:sz w:val="24"/>
          <w:szCs w:val="24"/>
        </w:rPr>
        <w:t>47</w:t>
      </w:r>
      <w:r>
        <w:rPr>
          <w:rFonts w:ascii="Arial" w:eastAsia="Arial Unicode MS" w:hAnsi="Arial" w:cs="Arial"/>
          <w:sz w:val="24"/>
          <w:szCs w:val="24"/>
        </w:rPr>
        <w:t>]</w:t>
      </w:r>
      <w:r>
        <w:rPr>
          <w:rFonts w:ascii="Arial" w:eastAsia="Arial Unicode MS" w:hAnsi="Arial" w:cs="Arial"/>
          <w:sz w:val="24"/>
          <w:szCs w:val="24"/>
        </w:rPr>
        <w:tab/>
      </w:r>
      <w:r>
        <w:rPr>
          <w:rFonts w:ascii="Arial" w:eastAsia="Arial Unicode MS" w:hAnsi="Arial" w:cs="Arial"/>
          <w:i/>
          <w:iCs/>
          <w:sz w:val="24"/>
          <w:szCs w:val="24"/>
        </w:rPr>
        <w:t>“F</w:t>
      </w:r>
      <w:r w:rsidRPr="00014B04">
        <w:rPr>
          <w:rFonts w:ascii="Arial" w:eastAsia="Arial Unicode MS" w:hAnsi="Arial" w:cs="Arial"/>
          <w:i/>
          <w:iCs/>
          <w:sz w:val="24"/>
          <w:szCs w:val="24"/>
        </w:rPr>
        <w:t>inancial product”</w:t>
      </w:r>
      <w:r w:rsidRPr="00014B04">
        <w:rPr>
          <w:rFonts w:ascii="Arial" w:eastAsia="Arial Unicode MS" w:hAnsi="Arial" w:cs="Arial"/>
          <w:sz w:val="24"/>
          <w:szCs w:val="24"/>
        </w:rPr>
        <w:t xml:space="preserve"> </w:t>
      </w:r>
      <w:r>
        <w:rPr>
          <w:rFonts w:ascii="Arial" w:eastAsia="Arial Unicode MS" w:hAnsi="Arial" w:cs="Arial"/>
          <w:sz w:val="24"/>
          <w:szCs w:val="24"/>
        </w:rPr>
        <w:t xml:space="preserve">is </w:t>
      </w:r>
      <w:r>
        <w:rPr>
          <w:rFonts w:ascii="Arial" w:eastAsia="Arial Unicode MS" w:hAnsi="Arial" w:cs="Arial"/>
          <w:i/>
          <w:iCs/>
          <w:sz w:val="24"/>
          <w:szCs w:val="24"/>
        </w:rPr>
        <w:t xml:space="preserve">inter alia </w:t>
      </w:r>
      <w:r>
        <w:rPr>
          <w:rFonts w:ascii="Arial" w:eastAsia="Arial Unicode MS" w:hAnsi="Arial" w:cs="Arial"/>
          <w:sz w:val="24"/>
          <w:szCs w:val="24"/>
        </w:rPr>
        <w:t xml:space="preserve">defined in the </w:t>
      </w:r>
      <w:r w:rsidR="00365C91">
        <w:rPr>
          <w:rFonts w:ascii="Arial" w:eastAsia="Arial Unicode MS" w:hAnsi="Arial" w:cs="Arial"/>
          <w:sz w:val="24"/>
          <w:szCs w:val="24"/>
        </w:rPr>
        <w:t>A</w:t>
      </w:r>
      <w:r>
        <w:rPr>
          <w:rFonts w:ascii="Arial" w:eastAsia="Arial Unicode MS" w:hAnsi="Arial" w:cs="Arial"/>
          <w:sz w:val="24"/>
          <w:szCs w:val="24"/>
        </w:rPr>
        <w:t>ct as:</w:t>
      </w:r>
    </w:p>
    <w:p w14:paraId="23A51645" w14:textId="7E81B49A" w:rsidR="00866DF0" w:rsidRDefault="00014B04" w:rsidP="00866DF0">
      <w:pPr>
        <w:spacing w:before="360" w:after="0" w:line="480" w:lineRule="auto"/>
        <w:ind w:left="2024" w:hanging="720"/>
        <w:jc w:val="both"/>
        <w:rPr>
          <w:rFonts w:ascii="Arial" w:eastAsia="Arial Unicode MS" w:hAnsi="Arial" w:cs="Arial"/>
          <w:i/>
          <w:iCs/>
        </w:rPr>
      </w:pPr>
      <w:r w:rsidRPr="001A6326">
        <w:rPr>
          <w:rFonts w:ascii="Arial" w:eastAsia="Arial Unicode MS" w:hAnsi="Arial" w:cs="Arial"/>
          <w:i/>
          <w:iCs/>
        </w:rPr>
        <w:lastRenderedPageBreak/>
        <w:t>“(f)</w:t>
      </w:r>
      <w:r w:rsidR="00182957" w:rsidRPr="001A6326">
        <w:rPr>
          <w:rFonts w:ascii="Arial" w:eastAsia="Arial Unicode MS" w:hAnsi="Arial" w:cs="Arial"/>
          <w:i/>
          <w:iCs/>
        </w:rPr>
        <w:t xml:space="preserve"> </w:t>
      </w:r>
      <w:r w:rsidRPr="001A6326">
        <w:rPr>
          <w:rFonts w:ascii="Arial" w:eastAsia="Arial Unicode MS" w:hAnsi="Arial" w:cs="Arial"/>
          <w:i/>
          <w:iCs/>
        </w:rPr>
        <w:t>a deposit as defined in section 1(</w:t>
      </w:r>
      <w:r w:rsidR="004F2DA8" w:rsidRPr="004F2DA8">
        <w:rPr>
          <w:rFonts w:ascii="Arial" w:eastAsia="Arial Unicode MS" w:hAnsi="Arial" w:cs="Arial"/>
          <w:i/>
          <w:iCs/>
        </w:rPr>
        <w:t>1)</w:t>
      </w:r>
      <w:r w:rsidRPr="001A6326">
        <w:rPr>
          <w:rFonts w:ascii="Arial" w:eastAsia="Arial Unicode MS" w:hAnsi="Arial" w:cs="Arial"/>
          <w:i/>
          <w:iCs/>
        </w:rPr>
        <w:t xml:space="preserve"> of the Banks Act, 1990 (Act No. 9 1 of 1990);”</w:t>
      </w:r>
    </w:p>
    <w:p w14:paraId="0940DE32" w14:textId="483BA82F" w:rsidR="004553DB" w:rsidRDefault="00833577" w:rsidP="004553DB">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1A6326">
        <w:rPr>
          <w:rFonts w:ascii="Arial" w:eastAsia="Arial Unicode MS" w:hAnsi="Arial" w:cs="Arial"/>
          <w:sz w:val="24"/>
          <w:szCs w:val="24"/>
        </w:rPr>
        <w:t>48</w:t>
      </w:r>
      <w:r>
        <w:rPr>
          <w:rFonts w:ascii="Arial" w:eastAsia="Arial Unicode MS" w:hAnsi="Arial" w:cs="Arial"/>
          <w:sz w:val="24"/>
          <w:szCs w:val="24"/>
        </w:rPr>
        <w:t>]</w:t>
      </w:r>
      <w:r w:rsidR="004553DB">
        <w:rPr>
          <w:rFonts w:ascii="Arial" w:eastAsia="Arial Unicode MS" w:hAnsi="Arial" w:cs="Arial"/>
          <w:sz w:val="24"/>
          <w:szCs w:val="24"/>
        </w:rPr>
        <w:tab/>
      </w:r>
      <w:r w:rsidR="004553DB">
        <w:rPr>
          <w:rFonts w:ascii="Arial" w:eastAsia="Arial Unicode MS" w:hAnsi="Arial" w:cs="Arial"/>
          <w:i/>
          <w:iCs/>
          <w:sz w:val="24"/>
          <w:szCs w:val="24"/>
        </w:rPr>
        <w:t xml:space="preserve">“Deposit” </w:t>
      </w:r>
      <w:r w:rsidR="004553DB">
        <w:rPr>
          <w:rFonts w:ascii="Arial" w:eastAsia="Arial Unicode MS" w:hAnsi="Arial" w:cs="Arial"/>
          <w:sz w:val="24"/>
          <w:szCs w:val="24"/>
        </w:rPr>
        <w:t>is defined in the Banks Act as follows:</w:t>
      </w:r>
    </w:p>
    <w:p w14:paraId="60A913A9" w14:textId="0A7A77DC" w:rsidR="004553DB" w:rsidRPr="004553DB" w:rsidRDefault="004553DB" w:rsidP="00DE187C">
      <w:pPr>
        <w:spacing w:before="360" w:after="0" w:line="240" w:lineRule="auto"/>
        <w:ind w:left="720" w:hanging="720"/>
        <w:rPr>
          <w:rFonts w:ascii="Arial" w:eastAsia="Arial Unicode MS" w:hAnsi="Arial" w:cs="Arial"/>
          <w:i/>
          <w:iCs/>
          <w:sz w:val="24"/>
          <w:szCs w:val="24"/>
        </w:rPr>
      </w:pPr>
      <w:r>
        <w:rPr>
          <w:rFonts w:ascii="Arial" w:eastAsia="Arial Unicode MS" w:hAnsi="Arial" w:cs="Arial"/>
          <w:sz w:val="24"/>
          <w:szCs w:val="24"/>
        </w:rPr>
        <w:tab/>
      </w:r>
      <w:r w:rsidR="004F2DA8">
        <w:rPr>
          <w:rFonts w:ascii="Arial" w:eastAsia="Arial Unicode MS" w:hAnsi="Arial" w:cs="Arial"/>
          <w:i/>
          <w:iCs/>
          <w:sz w:val="24"/>
          <w:szCs w:val="24"/>
        </w:rPr>
        <w:t>“</w:t>
      </w:r>
      <w:r w:rsidRPr="004553DB">
        <w:rPr>
          <w:rFonts w:ascii="Arial" w:eastAsia="Arial Unicode MS" w:hAnsi="Arial" w:cs="Arial"/>
          <w:i/>
          <w:iCs/>
          <w:sz w:val="24"/>
          <w:szCs w:val="24"/>
        </w:rPr>
        <w:t>"deposit", when used as a noun, means an amount of money paid by one person to another person subject to an agreement in terms of which -</w:t>
      </w:r>
    </w:p>
    <w:p w14:paraId="1D1DC316" w14:textId="1BFF3669" w:rsidR="004553DB" w:rsidRPr="004553DB" w:rsidRDefault="004553DB" w:rsidP="00384D16">
      <w:pPr>
        <w:spacing w:before="360" w:after="0" w:line="240" w:lineRule="auto"/>
        <w:ind w:left="1440" w:hanging="720"/>
        <w:rPr>
          <w:rFonts w:ascii="Arial" w:eastAsia="Arial Unicode MS" w:hAnsi="Arial" w:cs="Arial"/>
          <w:i/>
          <w:iCs/>
          <w:sz w:val="24"/>
          <w:szCs w:val="24"/>
        </w:rPr>
      </w:pPr>
      <w:r w:rsidRPr="004553DB">
        <w:rPr>
          <w:rFonts w:ascii="Arial" w:eastAsia="Arial Unicode MS" w:hAnsi="Arial" w:cs="Arial"/>
          <w:i/>
          <w:iCs/>
          <w:sz w:val="24"/>
          <w:szCs w:val="24"/>
        </w:rPr>
        <w:t>(a)</w:t>
      </w:r>
      <w:r w:rsidR="00384D16">
        <w:rPr>
          <w:rFonts w:ascii="Arial" w:eastAsia="Arial Unicode MS" w:hAnsi="Arial" w:cs="Arial"/>
          <w:i/>
          <w:iCs/>
          <w:sz w:val="24"/>
          <w:szCs w:val="24"/>
        </w:rPr>
        <w:tab/>
      </w:r>
      <w:r w:rsidRPr="004553DB">
        <w:rPr>
          <w:rFonts w:ascii="Arial" w:eastAsia="Arial Unicode MS" w:hAnsi="Arial" w:cs="Arial"/>
          <w:i/>
          <w:iCs/>
          <w:sz w:val="24"/>
          <w:szCs w:val="24"/>
        </w:rPr>
        <w:t>an equal amount or any part thereof will be conditionally or unconditionally repaid,</w:t>
      </w:r>
      <w:r w:rsidR="004F2DA8">
        <w:rPr>
          <w:rFonts w:ascii="Arial" w:eastAsia="Arial Unicode MS" w:hAnsi="Arial" w:cs="Arial"/>
          <w:i/>
          <w:iCs/>
          <w:sz w:val="24"/>
          <w:szCs w:val="24"/>
        </w:rPr>
        <w:t xml:space="preserve"> ei</w:t>
      </w:r>
      <w:r w:rsidR="004F2DA8" w:rsidRPr="004553DB">
        <w:rPr>
          <w:rFonts w:ascii="Arial" w:eastAsia="Arial Unicode MS" w:hAnsi="Arial" w:cs="Arial"/>
          <w:i/>
          <w:iCs/>
          <w:sz w:val="24"/>
          <w:szCs w:val="24"/>
        </w:rPr>
        <w:t>ther</w:t>
      </w:r>
      <w:r w:rsidRPr="004553DB">
        <w:rPr>
          <w:rFonts w:ascii="Arial" w:eastAsia="Arial Unicode MS" w:hAnsi="Arial" w:cs="Arial"/>
          <w:i/>
          <w:iCs/>
          <w:sz w:val="24"/>
          <w:szCs w:val="24"/>
        </w:rPr>
        <w:t xml:space="preserve"> by the person to whom the money has been so paid or by any other person,</w:t>
      </w:r>
      <w:r w:rsidR="004F2DA8">
        <w:rPr>
          <w:rFonts w:ascii="Arial" w:eastAsia="Arial Unicode MS" w:hAnsi="Arial" w:cs="Arial"/>
          <w:i/>
          <w:iCs/>
          <w:sz w:val="24"/>
          <w:szCs w:val="24"/>
        </w:rPr>
        <w:t xml:space="preserve"> </w:t>
      </w:r>
      <w:r w:rsidRPr="004553DB">
        <w:rPr>
          <w:rFonts w:ascii="Arial" w:eastAsia="Arial Unicode MS" w:hAnsi="Arial" w:cs="Arial"/>
          <w:i/>
          <w:iCs/>
          <w:sz w:val="24"/>
          <w:szCs w:val="24"/>
        </w:rPr>
        <w:t>with or without a premium, on demand or at specified or unspecified dates or in</w:t>
      </w:r>
      <w:r w:rsidR="004F2DA8">
        <w:rPr>
          <w:rFonts w:ascii="Arial" w:eastAsia="Arial Unicode MS" w:hAnsi="Arial" w:cs="Arial"/>
          <w:i/>
          <w:iCs/>
          <w:sz w:val="24"/>
          <w:szCs w:val="24"/>
        </w:rPr>
        <w:t xml:space="preserve"> </w:t>
      </w:r>
      <w:r w:rsidRPr="004553DB">
        <w:rPr>
          <w:rFonts w:ascii="Arial" w:eastAsia="Arial Unicode MS" w:hAnsi="Arial" w:cs="Arial"/>
          <w:i/>
          <w:iCs/>
          <w:sz w:val="24"/>
          <w:szCs w:val="24"/>
        </w:rPr>
        <w:t>circumstances agreed to by or on behalf of the person making the payment and the</w:t>
      </w:r>
      <w:r w:rsidR="004F2DA8">
        <w:rPr>
          <w:rFonts w:ascii="Arial" w:eastAsia="Arial Unicode MS" w:hAnsi="Arial" w:cs="Arial"/>
          <w:i/>
          <w:iCs/>
          <w:sz w:val="24"/>
          <w:szCs w:val="24"/>
        </w:rPr>
        <w:t xml:space="preserve"> </w:t>
      </w:r>
      <w:r w:rsidRPr="004553DB">
        <w:rPr>
          <w:rFonts w:ascii="Arial" w:eastAsia="Arial Unicode MS" w:hAnsi="Arial" w:cs="Arial"/>
          <w:i/>
          <w:iCs/>
          <w:sz w:val="24"/>
          <w:szCs w:val="24"/>
        </w:rPr>
        <w:t>person receiving it; and</w:t>
      </w:r>
    </w:p>
    <w:p w14:paraId="24E94B11" w14:textId="01E7E9C4" w:rsidR="004553DB" w:rsidRPr="004553DB" w:rsidRDefault="004553DB" w:rsidP="00384D16">
      <w:pPr>
        <w:spacing w:before="360" w:after="0" w:line="240" w:lineRule="auto"/>
        <w:ind w:left="1440" w:hanging="720"/>
        <w:rPr>
          <w:rFonts w:ascii="Arial" w:eastAsia="Arial Unicode MS" w:hAnsi="Arial" w:cs="Arial"/>
          <w:i/>
          <w:iCs/>
          <w:sz w:val="24"/>
          <w:szCs w:val="24"/>
        </w:rPr>
      </w:pPr>
      <w:r w:rsidRPr="004553DB">
        <w:rPr>
          <w:rFonts w:ascii="Arial" w:eastAsia="Arial Unicode MS" w:hAnsi="Arial" w:cs="Arial"/>
          <w:i/>
          <w:iCs/>
          <w:sz w:val="24"/>
          <w:szCs w:val="24"/>
        </w:rPr>
        <w:t>(b)</w:t>
      </w:r>
      <w:r w:rsidR="00384D16">
        <w:rPr>
          <w:rFonts w:ascii="Arial" w:eastAsia="Arial Unicode MS" w:hAnsi="Arial" w:cs="Arial"/>
          <w:i/>
          <w:iCs/>
          <w:sz w:val="24"/>
          <w:szCs w:val="24"/>
        </w:rPr>
        <w:tab/>
      </w:r>
      <w:r w:rsidRPr="004553DB">
        <w:rPr>
          <w:rFonts w:ascii="Arial" w:eastAsia="Arial Unicode MS" w:hAnsi="Arial" w:cs="Arial"/>
          <w:i/>
          <w:iCs/>
          <w:sz w:val="24"/>
          <w:szCs w:val="24"/>
        </w:rPr>
        <w:t>no interest will be payable on the amount so paid or interest will be payable thereon at specified intervals or otherwise.</w:t>
      </w:r>
      <w:r w:rsidR="00384D16">
        <w:rPr>
          <w:rFonts w:ascii="Arial" w:eastAsia="Arial Unicode MS" w:hAnsi="Arial" w:cs="Arial"/>
          <w:i/>
          <w:iCs/>
          <w:sz w:val="24"/>
          <w:szCs w:val="24"/>
        </w:rPr>
        <w:t>”</w:t>
      </w:r>
    </w:p>
    <w:p w14:paraId="2E2734F1" w14:textId="48809F1A" w:rsidR="00365C91" w:rsidRDefault="00343186" w:rsidP="00DE187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1A6326">
        <w:rPr>
          <w:rFonts w:ascii="Arial" w:eastAsia="Arial Unicode MS" w:hAnsi="Arial" w:cs="Arial"/>
          <w:sz w:val="24"/>
          <w:szCs w:val="24"/>
        </w:rPr>
        <w:t>49</w:t>
      </w:r>
      <w:r>
        <w:rPr>
          <w:rFonts w:ascii="Arial" w:eastAsia="Arial Unicode MS" w:hAnsi="Arial" w:cs="Arial"/>
          <w:sz w:val="24"/>
          <w:szCs w:val="24"/>
        </w:rPr>
        <w:t>]</w:t>
      </w:r>
      <w:r w:rsidR="00365C91">
        <w:rPr>
          <w:rFonts w:ascii="Arial" w:eastAsia="Arial Unicode MS" w:hAnsi="Arial" w:cs="Arial"/>
          <w:sz w:val="24"/>
          <w:szCs w:val="24"/>
        </w:rPr>
        <w:tab/>
        <w:t xml:space="preserve">Bearing the aforesaid definition in mind, the </w:t>
      </w:r>
      <w:r w:rsidR="00384D16">
        <w:rPr>
          <w:rFonts w:ascii="Arial" w:eastAsia="Arial Unicode MS" w:hAnsi="Arial" w:cs="Arial"/>
          <w:sz w:val="24"/>
          <w:szCs w:val="24"/>
        </w:rPr>
        <w:t xml:space="preserve">financial product that forms the subject matter of </w:t>
      </w:r>
      <w:r w:rsidR="00365C91">
        <w:rPr>
          <w:rFonts w:ascii="Arial" w:eastAsia="Arial Unicode MS" w:hAnsi="Arial" w:cs="Arial"/>
          <w:sz w:val="24"/>
          <w:szCs w:val="24"/>
        </w:rPr>
        <w:t xml:space="preserve">the agreements </w:t>
      </w:r>
      <w:r w:rsidR="00384D16">
        <w:rPr>
          <w:rFonts w:ascii="Arial" w:eastAsia="Arial Unicode MS" w:hAnsi="Arial" w:cs="Arial"/>
          <w:sz w:val="24"/>
          <w:szCs w:val="24"/>
        </w:rPr>
        <w:t>is,</w:t>
      </w:r>
      <w:r w:rsidR="00365C91">
        <w:rPr>
          <w:rFonts w:ascii="Arial" w:eastAsia="Arial Unicode MS" w:hAnsi="Arial" w:cs="Arial"/>
          <w:sz w:val="24"/>
          <w:szCs w:val="24"/>
        </w:rPr>
        <w:t xml:space="preserve"> in my view and at least </w:t>
      </w:r>
      <w:r w:rsidR="00365C91">
        <w:rPr>
          <w:rFonts w:ascii="Arial" w:eastAsia="Arial Unicode MS" w:hAnsi="Arial" w:cs="Arial"/>
          <w:i/>
          <w:iCs/>
          <w:sz w:val="24"/>
          <w:szCs w:val="24"/>
        </w:rPr>
        <w:t>prima facie</w:t>
      </w:r>
      <w:r w:rsidR="00365C91">
        <w:rPr>
          <w:rFonts w:ascii="Arial" w:eastAsia="Arial Unicode MS" w:hAnsi="Arial" w:cs="Arial"/>
          <w:sz w:val="24"/>
          <w:szCs w:val="24"/>
        </w:rPr>
        <w:t>, deposits as envisaged in section 1(1) of the Banks Act.</w:t>
      </w:r>
      <w:r w:rsidR="00365C91">
        <w:rPr>
          <w:rFonts w:ascii="Arial" w:eastAsia="Arial Unicode MS" w:hAnsi="Arial" w:cs="Arial"/>
          <w:i/>
          <w:iCs/>
          <w:sz w:val="24"/>
          <w:szCs w:val="24"/>
        </w:rPr>
        <w:t xml:space="preserve"> </w:t>
      </w:r>
    </w:p>
    <w:p w14:paraId="28B8A23E" w14:textId="2D08E0C9" w:rsidR="00827803" w:rsidRDefault="00365C91" w:rsidP="005D0EFE">
      <w:pPr>
        <w:spacing w:before="360" w:after="0" w:line="480" w:lineRule="auto"/>
        <w:ind w:left="720" w:hanging="720"/>
        <w:jc w:val="both"/>
        <w:rPr>
          <w:rFonts w:ascii="Arial" w:eastAsia="Arial Unicode MS" w:hAnsi="Arial" w:cs="Arial"/>
          <w:i/>
          <w:iCs/>
          <w:sz w:val="24"/>
          <w:szCs w:val="24"/>
        </w:rPr>
      </w:pPr>
      <w:r>
        <w:rPr>
          <w:rFonts w:ascii="Arial" w:eastAsia="Arial Unicode MS" w:hAnsi="Arial" w:cs="Arial"/>
          <w:sz w:val="24"/>
          <w:szCs w:val="24"/>
        </w:rPr>
        <w:t xml:space="preserve"> </w:t>
      </w:r>
      <w:r w:rsidR="00E5639A">
        <w:rPr>
          <w:rFonts w:ascii="Arial" w:eastAsia="Arial Unicode MS" w:hAnsi="Arial" w:cs="Arial"/>
          <w:sz w:val="24"/>
          <w:szCs w:val="24"/>
        </w:rPr>
        <w:t>[</w:t>
      </w:r>
      <w:r w:rsidR="001A6326">
        <w:rPr>
          <w:rFonts w:ascii="Arial" w:eastAsia="Arial Unicode MS" w:hAnsi="Arial" w:cs="Arial"/>
          <w:sz w:val="24"/>
          <w:szCs w:val="24"/>
        </w:rPr>
        <w:t>50</w:t>
      </w:r>
      <w:r w:rsidR="00E5639A">
        <w:rPr>
          <w:rFonts w:ascii="Arial" w:eastAsia="Arial Unicode MS" w:hAnsi="Arial" w:cs="Arial"/>
          <w:sz w:val="24"/>
          <w:szCs w:val="24"/>
        </w:rPr>
        <w:t>]</w:t>
      </w:r>
      <w:r w:rsidR="00E5639A">
        <w:rPr>
          <w:rFonts w:ascii="Arial" w:eastAsia="Arial Unicode MS" w:hAnsi="Arial" w:cs="Arial"/>
          <w:sz w:val="24"/>
          <w:szCs w:val="24"/>
        </w:rPr>
        <w:tab/>
        <w:t xml:space="preserve">MFM </w:t>
      </w:r>
      <w:r w:rsidR="00384D16">
        <w:rPr>
          <w:rFonts w:ascii="Arial" w:eastAsia="Arial Unicode MS" w:hAnsi="Arial" w:cs="Arial"/>
          <w:sz w:val="24"/>
          <w:szCs w:val="24"/>
        </w:rPr>
        <w:t xml:space="preserve">does not agree and </w:t>
      </w:r>
      <w:r w:rsidR="00E5639A">
        <w:rPr>
          <w:rFonts w:ascii="Arial" w:eastAsia="Arial Unicode MS" w:hAnsi="Arial" w:cs="Arial"/>
          <w:sz w:val="24"/>
          <w:szCs w:val="24"/>
        </w:rPr>
        <w:t xml:space="preserve">avers that the </w:t>
      </w:r>
      <w:r w:rsidR="00DE187C">
        <w:rPr>
          <w:rFonts w:ascii="Arial" w:eastAsia="Arial Unicode MS" w:hAnsi="Arial" w:cs="Arial"/>
          <w:sz w:val="24"/>
          <w:szCs w:val="24"/>
        </w:rPr>
        <w:t xml:space="preserve">definition of a </w:t>
      </w:r>
      <w:r w:rsidR="00DE187C">
        <w:rPr>
          <w:rFonts w:ascii="Arial" w:eastAsia="Arial Unicode MS" w:hAnsi="Arial" w:cs="Arial"/>
          <w:i/>
          <w:iCs/>
          <w:sz w:val="24"/>
          <w:szCs w:val="24"/>
        </w:rPr>
        <w:t xml:space="preserve">“deposit” </w:t>
      </w:r>
      <w:r w:rsidR="00DE187C">
        <w:rPr>
          <w:rFonts w:ascii="Arial" w:eastAsia="Arial Unicode MS" w:hAnsi="Arial" w:cs="Arial"/>
          <w:sz w:val="24"/>
          <w:szCs w:val="24"/>
        </w:rPr>
        <w:t xml:space="preserve">in the </w:t>
      </w:r>
      <w:r w:rsidR="00E5639A">
        <w:rPr>
          <w:rFonts w:ascii="Arial" w:eastAsia="Arial Unicode MS" w:hAnsi="Arial" w:cs="Arial"/>
          <w:sz w:val="24"/>
          <w:szCs w:val="24"/>
        </w:rPr>
        <w:t xml:space="preserve">Banks Act is not applicable to the agreements because the agreements do not provide that no interest will be payable. I do not agree. The agreements make no mention of any interest payable and in the absence of such an agreement, it follows logically that the parties have agreed that no interest will be payable. </w:t>
      </w:r>
      <w:r w:rsidR="00827803">
        <w:rPr>
          <w:rFonts w:ascii="Arial" w:eastAsia="Arial Unicode MS" w:hAnsi="Arial" w:cs="Arial"/>
          <w:sz w:val="24"/>
          <w:szCs w:val="24"/>
        </w:rPr>
        <w:t xml:space="preserve">The parties have, furthermore, expressly agreed that the </w:t>
      </w:r>
      <w:r w:rsidR="00DE187C">
        <w:rPr>
          <w:rFonts w:ascii="Arial" w:eastAsia="Arial Unicode MS" w:hAnsi="Arial" w:cs="Arial"/>
          <w:sz w:val="24"/>
          <w:szCs w:val="24"/>
        </w:rPr>
        <w:t>deposit</w:t>
      </w:r>
      <w:r>
        <w:rPr>
          <w:rFonts w:ascii="Arial" w:eastAsia="Arial Unicode MS" w:hAnsi="Arial" w:cs="Arial"/>
          <w:sz w:val="24"/>
          <w:szCs w:val="24"/>
        </w:rPr>
        <w:t>s</w:t>
      </w:r>
      <w:r w:rsidR="00DE187C">
        <w:rPr>
          <w:rFonts w:ascii="Arial" w:eastAsia="Arial Unicode MS" w:hAnsi="Arial" w:cs="Arial"/>
          <w:sz w:val="24"/>
          <w:szCs w:val="24"/>
        </w:rPr>
        <w:t xml:space="preserve"> payable by the applicants </w:t>
      </w:r>
      <w:proofErr w:type="gramStart"/>
      <w:r w:rsidR="00DE187C">
        <w:rPr>
          <w:rFonts w:ascii="Arial" w:eastAsia="Arial Unicode MS" w:hAnsi="Arial" w:cs="Arial"/>
          <w:sz w:val="24"/>
          <w:szCs w:val="24"/>
        </w:rPr>
        <w:t xml:space="preserve">are </w:t>
      </w:r>
      <w:r w:rsidR="00827803">
        <w:rPr>
          <w:rFonts w:ascii="Arial" w:eastAsia="Arial Unicode MS" w:hAnsi="Arial" w:cs="Arial"/>
          <w:i/>
          <w:iCs/>
          <w:sz w:val="24"/>
          <w:szCs w:val="24"/>
        </w:rPr>
        <w:t xml:space="preserve"> </w:t>
      </w:r>
      <w:r w:rsidR="00DE187C">
        <w:rPr>
          <w:rFonts w:ascii="Arial" w:eastAsia="Arial Unicode MS" w:hAnsi="Arial" w:cs="Arial"/>
          <w:i/>
          <w:iCs/>
          <w:sz w:val="24"/>
          <w:szCs w:val="24"/>
        </w:rPr>
        <w:t>“</w:t>
      </w:r>
      <w:proofErr w:type="gramEnd"/>
      <w:r w:rsidR="00827803">
        <w:rPr>
          <w:rFonts w:ascii="Arial" w:eastAsia="Arial Unicode MS" w:hAnsi="Arial" w:cs="Arial"/>
          <w:i/>
          <w:iCs/>
          <w:sz w:val="24"/>
          <w:szCs w:val="24"/>
        </w:rPr>
        <w:t xml:space="preserve">as per deposits exceeding 12 months </w:t>
      </w:r>
      <w:r w:rsidR="00827803" w:rsidRPr="00F561D3">
        <w:rPr>
          <w:rFonts w:ascii="Arial" w:eastAsia="Arial Unicode MS" w:hAnsi="Arial" w:cs="Arial"/>
          <w:b/>
          <w:bCs/>
          <w:i/>
          <w:iCs/>
          <w:sz w:val="24"/>
          <w:szCs w:val="24"/>
        </w:rPr>
        <w:t>as defined under the banks act</w:t>
      </w:r>
      <w:r w:rsidR="00827803">
        <w:rPr>
          <w:rFonts w:ascii="Arial" w:eastAsia="Arial Unicode MS" w:hAnsi="Arial" w:cs="Arial"/>
          <w:i/>
          <w:iCs/>
          <w:sz w:val="24"/>
          <w:szCs w:val="24"/>
        </w:rPr>
        <w:t xml:space="preserve"> ….”</w:t>
      </w:r>
    </w:p>
    <w:p w14:paraId="580A01C3" w14:textId="78D3870B" w:rsidR="00343186" w:rsidRDefault="007F0C1F" w:rsidP="005D0EFE">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1A6326">
        <w:rPr>
          <w:rFonts w:ascii="Arial" w:eastAsia="Arial Unicode MS" w:hAnsi="Arial" w:cs="Arial"/>
          <w:sz w:val="24"/>
          <w:szCs w:val="24"/>
        </w:rPr>
        <w:t>51</w:t>
      </w:r>
      <w:r>
        <w:rPr>
          <w:rFonts w:ascii="Arial" w:eastAsia="Arial Unicode MS" w:hAnsi="Arial" w:cs="Arial"/>
          <w:sz w:val="24"/>
          <w:szCs w:val="24"/>
        </w:rPr>
        <w:t>]</w:t>
      </w:r>
      <w:r>
        <w:rPr>
          <w:rFonts w:ascii="Arial" w:eastAsia="Arial Unicode MS" w:hAnsi="Arial" w:cs="Arial"/>
          <w:sz w:val="24"/>
          <w:szCs w:val="24"/>
        </w:rPr>
        <w:tab/>
      </w:r>
      <w:r w:rsidR="00343186">
        <w:rPr>
          <w:rFonts w:ascii="Arial" w:eastAsia="Arial Unicode MS" w:hAnsi="Arial" w:cs="Arial"/>
          <w:sz w:val="24"/>
          <w:szCs w:val="24"/>
        </w:rPr>
        <w:t xml:space="preserve"> </w:t>
      </w:r>
      <w:r w:rsidR="008A6B81">
        <w:rPr>
          <w:rFonts w:ascii="Arial" w:eastAsia="Arial Unicode MS" w:hAnsi="Arial" w:cs="Arial"/>
          <w:sz w:val="24"/>
          <w:szCs w:val="24"/>
        </w:rPr>
        <w:t xml:space="preserve">MFM </w:t>
      </w:r>
      <w:r w:rsidR="00151918">
        <w:rPr>
          <w:rFonts w:ascii="Arial" w:eastAsia="Arial Unicode MS" w:hAnsi="Arial" w:cs="Arial"/>
          <w:sz w:val="24"/>
          <w:szCs w:val="24"/>
        </w:rPr>
        <w:t xml:space="preserve">could not, during </w:t>
      </w:r>
      <w:r w:rsidR="008A6B81">
        <w:rPr>
          <w:rFonts w:ascii="Arial" w:eastAsia="Arial Unicode MS" w:hAnsi="Arial" w:cs="Arial"/>
          <w:sz w:val="24"/>
          <w:szCs w:val="24"/>
        </w:rPr>
        <w:t xml:space="preserve">its submissions for purposes of opposing </w:t>
      </w:r>
      <w:r w:rsidR="00365C91">
        <w:rPr>
          <w:rFonts w:ascii="Arial" w:eastAsia="Arial Unicode MS" w:hAnsi="Arial" w:cs="Arial"/>
          <w:sz w:val="24"/>
          <w:szCs w:val="24"/>
        </w:rPr>
        <w:t>the</w:t>
      </w:r>
      <w:r w:rsidR="008A6B81">
        <w:rPr>
          <w:rFonts w:ascii="Arial" w:eastAsia="Arial Unicode MS" w:hAnsi="Arial" w:cs="Arial"/>
          <w:sz w:val="24"/>
          <w:szCs w:val="24"/>
        </w:rPr>
        <w:t xml:space="preserve"> provisional winding-up order, </w:t>
      </w:r>
      <w:r w:rsidR="00151918">
        <w:rPr>
          <w:rFonts w:ascii="Arial" w:eastAsia="Arial Unicode MS" w:hAnsi="Arial" w:cs="Arial"/>
          <w:sz w:val="24"/>
          <w:szCs w:val="24"/>
        </w:rPr>
        <w:t xml:space="preserve">explain </w:t>
      </w:r>
      <w:r w:rsidR="008A6B81">
        <w:rPr>
          <w:rFonts w:ascii="Arial" w:eastAsia="Arial Unicode MS" w:hAnsi="Arial" w:cs="Arial"/>
          <w:sz w:val="24"/>
          <w:szCs w:val="24"/>
        </w:rPr>
        <w:t xml:space="preserve">the </w:t>
      </w:r>
      <w:r w:rsidR="00384D16">
        <w:rPr>
          <w:rFonts w:ascii="Arial" w:eastAsia="Arial Unicode MS" w:hAnsi="Arial" w:cs="Arial"/>
          <w:sz w:val="24"/>
          <w:szCs w:val="24"/>
        </w:rPr>
        <w:t>contradiction</w:t>
      </w:r>
      <w:r w:rsidR="00365C91">
        <w:rPr>
          <w:rFonts w:ascii="Arial" w:eastAsia="Arial Unicode MS" w:hAnsi="Arial" w:cs="Arial"/>
          <w:sz w:val="24"/>
          <w:szCs w:val="24"/>
        </w:rPr>
        <w:t xml:space="preserve"> </w:t>
      </w:r>
      <w:r w:rsidR="00384D16">
        <w:rPr>
          <w:rFonts w:ascii="Arial" w:eastAsia="Arial Unicode MS" w:hAnsi="Arial" w:cs="Arial"/>
          <w:sz w:val="24"/>
          <w:szCs w:val="24"/>
        </w:rPr>
        <w:t>created by t</w:t>
      </w:r>
      <w:r w:rsidR="00365C91">
        <w:rPr>
          <w:rFonts w:ascii="Arial" w:eastAsia="Arial Unicode MS" w:hAnsi="Arial" w:cs="Arial"/>
          <w:sz w:val="24"/>
          <w:szCs w:val="24"/>
        </w:rPr>
        <w:t xml:space="preserve">he </w:t>
      </w:r>
      <w:r w:rsidR="008A6B81">
        <w:rPr>
          <w:rFonts w:ascii="Arial" w:eastAsia="Arial Unicode MS" w:hAnsi="Arial" w:cs="Arial"/>
          <w:sz w:val="24"/>
          <w:szCs w:val="24"/>
        </w:rPr>
        <w:t xml:space="preserve">aforesaid terms </w:t>
      </w:r>
      <w:r w:rsidR="00365C91">
        <w:rPr>
          <w:rFonts w:ascii="Arial" w:eastAsia="Arial Unicode MS" w:hAnsi="Arial" w:cs="Arial"/>
          <w:sz w:val="24"/>
          <w:szCs w:val="24"/>
        </w:rPr>
        <w:t xml:space="preserve">and </w:t>
      </w:r>
      <w:r w:rsidR="00365C91">
        <w:rPr>
          <w:rFonts w:ascii="Arial" w:eastAsia="Arial Unicode MS" w:hAnsi="Arial" w:cs="Arial"/>
          <w:sz w:val="24"/>
          <w:szCs w:val="24"/>
        </w:rPr>
        <w:lastRenderedPageBreak/>
        <w:t>its stance that the agreements do not fall within a deposit as defined by the Banks Act.</w:t>
      </w:r>
    </w:p>
    <w:p w14:paraId="36EA8BDB" w14:textId="57189DD5" w:rsidR="007F0C1F" w:rsidRDefault="00343186" w:rsidP="005D0EFE">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1A6326">
        <w:rPr>
          <w:rFonts w:ascii="Arial" w:eastAsia="Arial Unicode MS" w:hAnsi="Arial" w:cs="Arial"/>
          <w:sz w:val="24"/>
          <w:szCs w:val="24"/>
        </w:rPr>
        <w:t>52</w:t>
      </w:r>
      <w:r>
        <w:rPr>
          <w:rFonts w:ascii="Arial" w:eastAsia="Arial Unicode MS" w:hAnsi="Arial" w:cs="Arial"/>
          <w:sz w:val="24"/>
          <w:szCs w:val="24"/>
        </w:rPr>
        <w:t>]</w:t>
      </w:r>
      <w:r>
        <w:rPr>
          <w:rFonts w:ascii="Arial" w:eastAsia="Arial Unicode MS" w:hAnsi="Arial" w:cs="Arial"/>
          <w:sz w:val="24"/>
          <w:szCs w:val="24"/>
        </w:rPr>
        <w:tab/>
      </w:r>
      <w:r w:rsidR="007F0C1F">
        <w:rPr>
          <w:rFonts w:ascii="Arial" w:eastAsia="Arial Unicode MS" w:hAnsi="Arial" w:cs="Arial"/>
          <w:sz w:val="24"/>
          <w:szCs w:val="24"/>
        </w:rPr>
        <w:t>MFM</w:t>
      </w:r>
      <w:r w:rsidR="00F561D3">
        <w:rPr>
          <w:rFonts w:ascii="Arial" w:eastAsia="Arial Unicode MS" w:hAnsi="Arial" w:cs="Arial"/>
          <w:sz w:val="24"/>
          <w:szCs w:val="24"/>
        </w:rPr>
        <w:t xml:space="preserve"> </w:t>
      </w:r>
      <w:r w:rsidR="008A6B81">
        <w:rPr>
          <w:rFonts w:ascii="Arial" w:eastAsia="Arial Unicode MS" w:hAnsi="Arial" w:cs="Arial"/>
          <w:sz w:val="24"/>
          <w:szCs w:val="24"/>
        </w:rPr>
        <w:t>is</w:t>
      </w:r>
      <w:r w:rsidR="00365C91">
        <w:rPr>
          <w:rFonts w:ascii="Arial" w:eastAsia="Arial Unicode MS" w:hAnsi="Arial" w:cs="Arial"/>
          <w:sz w:val="24"/>
          <w:szCs w:val="24"/>
        </w:rPr>
        <w:t>, furthermore,</w:t>
      </w:r>
      <w:r w:rsidR="008A6B81">
        <w:rPr>
          <w:rFonts w:ascii="Arial" w:eastAsia="Arial Unicode MS" w:hAnsi="Arial" w:cs="Arial"/>
          <w:sz w:val="24"/>
          <w:szCs w:val="24"/>
        </w:rPr>
        <w:t xml:space="preserve"> of the view</w:t>
      </w:r>
      <w:r w:rsidR="007F0C1F">
        <w:rPr>
          <w:rFonts w:ascii="Arial" w:eastAsia="Arial Unicode MS" w:hAnsi="Arial" w:cs="Arial"/>
          <w:sz w:val="24"/>
          <w:szCs w:val="24"/>
        </w:rPr>
        <w:t xml:space="preserve"> that its </w:t>
      </w:r>
      <w:r>
        <w:rPr>
          <w:rFonts w:ascii="Arial" w:eastAsia="Arial Unicode MS" w:hAnsi="Arial" w:cs="Arial"/>
          <w:sz w:val="24"/>
          <w:szCs w:val="24"/>
        </w:rPr>
        <w:t>product</w:t>
      </w:r>
      <w:r w:rsidR="007F0C1F">
        <w:rPr>
          <w:rFonts w:ascii="Arial" w:eastAsia="Arial Unicode MS" w:hAnsi="Arial" w:cs="Arial"/>
          <w:sz w:val="24"/>
          <w:szCs w:val="24"/>
        </w:rPr>
        <w:t xml:space="preserve"> falls squarely </w:t>
      </w:r>
      <w:r>
        <w:rPr>
          <w:rFonts w:ascii="Arial" w:eastAsia="Arial Unicode MS" w:hAnsi="Arial" w:cs="Arial"/>
          <w:sz w:val="24"/>
          <w:szCs w:val="24"/>
        </w:rPr>
        <w:t xml:space="preserve">within </w:t>
      </w:r>
      <w:r w:rsidR="007F0C1F">
        <w:rPr>
          <w:rFonts w:ascii="Arial" w:eastAsia="Arial Unicode MS" w:hAnsi="Arial" w:cs="Arial"/>
          <w:sz w:val="24"/>
          <w:szCs w:val="24"/>
        </w:rPr>
        <w:t xml:space="preserve">section 2(2)(b)(ii) of the </w:t>
      </w:r>
      <w:r w:rsidR="00365C91">
        <w:rPr>
          <w:rFonts w:ascii="Arial" w:eastAsia="Arial Unicode MS" w:hAnsi="Arial" w:cs="Arial"/>
          <w:sz w:val="24"/>
          <w:szCs w:val="24"/>
        </w:rPr>
        <w:t xml:space="preserve">Financial </w:t>
      </w:r>
      <w:r w:rsidR="00F561D3">
        <w:rPr>
          <w:rFonts w:ascii="Arial" w:eastAsia="Arial Unicode MS" w:hAnsi="Arial" w:cs="Arial"/>
          <w:sz w:val="24"/>
          <w:szCs w:val="24"/>
        </w:rPr>
        <w:t>S</w:t>
      </w:r>
      <w:r w:rsidR="00365C91">
        <w:rPr>
          <w:rFonts w:ascii="Arial" w:eastAsia="Arial Unicode MS" w:hAnsi="Arial" w:cs="Arial"/>
          <w:sz w:val="24"/>
          <w:szCs w:val="24"/>
        </w:rPr>
        <w:t xml:space="preserve">ector </w:t>
      </w:r>
      <w:r w:rsidR="00F561D3">
        <w:rPr>
          <w:rFonts w:ascii="Arial" w:eastAsia="Arial Unicode MS" w:hAnsi="Arial" w:cs="Arial"/>
          <w:sz w:val="24"/>
          <w:szCs w:val="24"/>
        </w:rPr>
        <w:t>R</w:t>
      </w:r>
      <w:r w:rsidR="00365C91">
        <w:rPr>
          <w:rFonts w:ascii="Arial" w:eastAsia="Arial Unicode MS" w:hAnsi="Arial" w:cs="Arial"/>
          <w:sz w:val="24"/>
          <w:szCs w:val="24"/>
        </w:rPr>
        <w:t xml:space="preserve">egulation </w:t>
      </w:r>
      <w:r w:rsidR="00F561D3">
        <w:rPr>
          <w:rFonts w:ascii="Arial" w:eastAsia="Arial Unicode MS" w:hAnsi="Arial" w:cs="Arial"/>
          <w:sz w:val="24"/>
          <w:szCs w:val="24"/>
        </w:rPr>
        <w:t>Act</w:t>
      </w:r>
      <w:r w:rsidR="00365C91">
        <w:rPr>
          <w:rFonts w:ascii="Arial" w:eastAsia="Arial Unicode MS" w:hAnsi="Arial" w:cs="Arial"/>
          <w:sz w:val="24"/>
          <w:szCs w:val="24"/>
        </w:rPr>
        <w:t>, 9 of 2017</w:t>
      </w:r>
      <w:r w:rsidR="00F561D3">
        <w:rPr>
          <w:rFonts w:ascii="Arial" w:eastAsia="Arial Unicode MS" w:hAnsi="Arial" w:cs="Arial"/>
          <w:sz w:val="24"/>
          <w:szCs w:val="24"/>
        </w:rPr>
        <w:t xml:space="preserve"> </w:t>
      </w:r>
      <w:r w:rsidR="007F0C1F">
        <w:rPr>
          <w:rFonts w:ascii="Arial" w:eastAsia="Arial Unicode MS" w:hAnsi="Arial" w:cs="Arial"/>
          <w:sz w:val="24"/>
          <w:szCs w:val="24"/>
        </w:rPr>
        <w:t>which reads as follows:</w:t>
      </w:r>
    </w:p>
    <w:p w14:paraId="560A3525" w14:textId="0F293C11" w:rsidR="007F0C1F" w:rsidRPr="00384D16" w:rsidRDefault="007F0C1F" w:rsidP="001A6326">
      <w:pPr>
        <w:spacing w:before="360" w:after="0" w:line="240" w:lineRule="auto"/>
        <w:ind w:left="1304" w:hanging="720"/>
        <w:jc w:val="both"/>
        <w:rPr>
          <w:rFonts w:ascii="Arial" w:eastAsia="Arial Unicode MS" w:hAnsi="Arial" w:cs="Arial"/>
          <w:i/>
          <w:iCs/>
          <w:sz w:val="24"/>
          <w:szCs w:val="24"/>
        </w:rPr>
      </w:pPr>
      <w:r>
        <w:rPr>
          <w:rFonts w:ascii="Arial" w:eastAsia="Arial Unicode MS" w:hAnsi="Arial" w:cs="Arial"/>
          <w:sz w:val="24"/>
          <w:szCs w:val="24"/>
        </w:rPr>
        <w:tab/>
      </w:r>
      <w:r w:rsidRPr="00384D16">
        <w:rPr>
          <w:rFonts w:ascii="Arial" w:eastAsia="Arial Unicode MS" w:hAnsi="Arial" w:cs="Arial"/>
          <w:i/>
          <w:iCs/>
          <w:sz w:val="24"/>
          <w:szCs w:val="24"/>
        </w:rPr>
        <w:t>“(2) The Regulations may designate as a financial product any facility or arrangement</w:t>
      </w:r>
      <w:r w:rsidR="00827803" w:rsidRPr="00384D16">
        <w:rPr>
          <w:rFonts w:ascii="Arial" w:eastAsia="Arial Unicode MS" w:hAnsi="Arial" w:cs="Arial"/>
          <w:i/>
          <w:iCs/>
          <w:sz w:val="24"/>
          <w:szCs w:val="24"/>
        </w:rPr>
        <w:t xml:space="preserve"> </w:t>
      </w:r>
      <w:r w:rsidRPr="00384D16">
        <w:rPr>
          <w:rFonts w:ascii="Arial" w:eastAsia="Arial Unicode MS" w:hAnsi="Arial" w:cs="Arial"/>
          <w:b/>
          <w:bCs/>
          <w:i/>
          <w:iCs/>
          <w:sz w:val="24"/>
          <w:szCs w:val="24"/>
        </w:rPr>
        <w:t>that is not regulated in terms of a specific financial sector law if</w:t>
      </w:r>
      <w:r w:rsidRPr="00384D16">
        <w:rPr>
          <w:rFonts w:ascii="Arial" w:eastAsia="Arial Unicode MS" w:hAnsi="Arial" w:cs="Arial"/>
          <w:i/>
          <w:iCs/>
          <w:sz w:val="24"/>
          <w:szCs w:val="24"/>
        </w:rPr>
        <w:t>—</w:t>
      </w:r>
    </w:p>
    <w:p w14:paraId="4E2B68A7" w14:textId="129FB480" w:rsidR="007F0C1F" w:rsidRPr="00384D16" w:rsidRDefault="007F0C1F" w:rsidP="001A6326">
      <w:pPr>
        <w:spacing w:before="360" w:after="0" w:line="240" w:lineRule="auto"/>
        <w:ind w:left="1304"/>
        <w:jc w:val="both"/>
        <w:rPr>
          <w:rFonts w:ascii="Arial" w:eastAsia="Arial Unicode MS" w:hAnsi="Arial" w:cs="Arial"/>
          <w:i/>
          <w:iCs/>
          <w:sz w:val="24"/>
          <w:szCs w:val="24"/>
        </w:rPr>
      </w:pPr>
      <w:r w:rsidRPr="00384D16">
        <w:rPr>
          <w:rFonts w:ascii="Arial" w:eastAsia="Arial Unicode MS" w:hAnsi="Arial" w:cs="Arial"/>
          <w:i/>
          <w:iCs/>
          <w:sz w:val="24"/>
          <w:szCs w:val="24"/>
        </w:rPr>
        <w:t>(b) the facility or arrangement is one through which, or through the acquisition of which, a person conducts one or more of the following activities:</w:t>
      </w:r>
    </w:p>
    <w:p w14:paraId="1C4FA5C5" w14:textId="47FA8B9C" w:rsidR="007F0C1F" w:rsidRPr="00384D16" w:rsidRDefault="007F0C1F" w:rsidP="00F832EC">
      <w:pPr>
        <w:spacing w:before="360" w:after="0" w:line="240" w:lineRule="auto"/>
        <w:ind w:left="1304"/>
        <w:jc w:val="both"/>
        <w:rPr>
          <w:rFonts w:ascii="Arial" w:eastAsia="Arial Unicode MS" w:hAnsi="Arial" w:cs="Arial"/>
          <w:sz w:val="24"/>
          <w:szCs w:val="24"/>
        </w:rPr>
      </w:pPr>
      <w:r w:rsidRPr="00384D16">
        <w:rPr>
          <w:rFonts w:ascii="Arial" w:eastAsia="Arial Unicode MS" w:hAnsi="Arial" w:cs="Arial"/>
          <w:i/>
          <w:iCs/>
          <w:sz w:val="24"/>
          <w:szCs w:val="24"/>
        </w:rPr>
        <w:t>(ii) making a financial investment;”</w:t>
      </w:r>
      <w:r w:rsidR="00384D16" w:rsidRPr="00384D16">
        <w:rPr>
          <w:rFonts w:ascii="Arial" w:eastAsia="Arial Unicode MS" w:hAnsi="Arial" w:cs="Arial"/>
          <w:i/>
          <w:iCs/>
          <w:sz w:val="24"/>
          <w:szCs w:val="24"/>
        </w:rPr>
        <w:t xml:space="preserve"> </w:t>
      </w:r>
      <w:r w:rsidR="00384D16" w:rsidRPr="00384D16">
        <w:rPr>
          <w:rFonts w:ascii="Arial" w:eastAsia="Arial Unicode MS" w:hAnsi="Arial" w:cs="Arial"/>
          <w:sz w:val="24"/>
          <w:szCs w:val="24"/>
        </w:rPr>
        <w:t>(own emphasis”)</w:t>
      </w:r>
    </w:p>
    <w:p w14:paraId="3B47C16A" w14:textId="4A40A4B7" w:rsidR="00F832EC" w:rsidRPr="001A6326" w:rsidRDefault="00151918" w:rsidP="001A6326">
      <w:pPr>
        <w:spacing w:before="360" w:after="0" w:line="240" w:lineRule="auto"/>
        <w:ind w:left="1304"/>
        <w:jc w:val="both"/>
        <w:rPr>
          <w:rFonts w:ascii="Arial" w:eastAsia="Arial Unicode MS" w:hAnsi="Arial" w:cs="Arial"/>
        </w:rPr>
      </w:pPr>
      <w:r>
        <w:rPr>
          <w:rFonts w:ascii="Arial" w:eastAsia="Arial Unicode MS" w:hAnsi="Arial" w:cs="Arial"/>
        </w:rPr>
        <w:t>(own emphasis)</w:t>
      </w:r>
    </w:p>
    <w:p w14:paraId="773E7671" w14:textId="61ADE42F" w:rsidR="00F561D3" w:rsidRDefault="00F561D3" w:rsidP="005D0EFE">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1A6326">
        <w:rPr>
          <w:rFonts w:ascii="Arial" w:eastAsia="Arial Unicode MS" w:hAnsi="Arial" w:cs="Arial"/>
          <w:sz w:val="24"/>
          <w:szCs w:val="24"/>
        </w:rPr>
        <w:t>53</w:t>
      </w:r>
      <w:r>
        <w:rPr>
          <w:rFonts w:ascii="Arial" w:eastAsia="Arial Unicode MS" w:hAnsi="Arial" w:cs="Arial"/>
          <w:sz w:val="24"/>
          <w:szCs w:val="24"/>
        </w:rPr>
        <w:t>]</w:t>
      </w:r>
      <w:r>
        <w:rPr>
          <w:rFonts w:ascii="Arial" w:eastAsia="Arial Unicode MS" w:hAnsi="Arial" w:cs="Arial"/>
          <w:sz w:val="24"/>
          <w:szCs w:val="24"/>
        </w:rPr>
        <w:tab/>
      </w:r>
      <w:r w:rsidR="008A6B81">
        <w:rPr>
          <w:rFonts w:ascii="Arial" w:eastAsia="Arial Unicode MS" w:hAnsi="Arial" w:cs="Arial"/>
          <w:sz w:val="24"/>
          <w:szCs w:val="24"/>
        </w:rPr>
        <w:t xml:space="preserve">It </w:t>
      </w:r>
      <w:r w:rsidR="008A6B81">
        <w:rPr>
          <w:rFonts w:ascii="Arial" w:eastAsia="Arial Unicode MS" w:hAnsi="Arial" w:cs="Arial"/>
          <w:i/>
          <w:iCs/>
          <w:sz w:val="24"/>
          <w:szCs w:val="24"/>
        </w:rPr>
        <w:t xml:space="preserve">prima facie </w:t>
      </w:r>
      <w:r w:rsidR="008A6B81">
        <w:rPr>
          <w:rFonts w:ascii="Arial" w:eastAsia="Arial Unicode MS" w:hAnsi="Arial" w:cs="Arial"/>
          <w:sz w:val="24"/>
          <w:szCs w:val="24"/>
        </w:rPr>
        <w:t>appears that t</w:t>
      </w:r>
      <w:r w:rsidR="00827803">
        <w:rPr>
          <w:rFonts w:ascii="Arial" w:eastAsia="Arial Unicode MS" w:hAnsi="Arial" w:cs="Arial"/>
          <w:sz w:val="24"/>
          <w:szCs w:val="24"/>
        </w:rPr>
        <w:t xml:space="preserve">he financial product offered by MFM falls within the ambit of the Act and section 2(2)(b)(ii) of the </w:t>
      </w:r>
      <w:r w:rsidR="00151918">
        <w:rPr>
          <w:rFonts w:ascii="Arial" w:eastAsia="Arial Unicode MS" w:hAnsi="Arial" w:cs="Arial"/>
          <w:sz w:val="24"/>
          <w:szCs w:val="24"/>
        </w:rPr>
        <w:t xml:space="preserve">Financial </w:t>
      </w:r>
      <w:r w:rsidR="00827803">
        <w:rPr>
          <w:rFonts w:ascii="Arial" w:eastAsia="Arial Unicode MS" w:hAnsi="Arial" w:cs="Arial"/>
          <w:sz w:val="24"/>
          <w:szCs w:val="24"/>
        </w:rPr>
        <w:t>S</w:t>
      </w:r>
      <w:r w:rsidR="00151918">
        <w:rPr>
          <w:rFonts w:ascii="Arial" w:eastAsia="Arial Unicode MS" w:hAnsi="Arial" w:cs="Arial"/>
          <w:sz w:val="24"/>
          <w:szCs w:val="24"/>
        </w:rPr>
        <w:t xml:space="preserve">ector </w:t>
      </w:r>
      <w:r w:rsidR="00827803">
        <w:rPr>
          <w:rFonts w:ascii="Arial" w:eastAsia="Arial Unicode MS" w:hAnsi="Arial" w:cs="Arial"/>
          <w:sz w:val="24"/>
          <w:szCs w:val="24"/>
        </w:rPr>
        <w:t>R</w:t>
      </w:r>
      <w:r w:rsidR="00151918">
        <w:rPr>
          <w:rFonts w:ascii="Arial" w:eastAsia="Arial Unicode MS" w:hAnsi="Arial" w:cs="Arial"/>
          <w:sz w:val="24"/>
          <w:szCs w:val="24"/>
        </w:rPr>
        <w:t>egulation</w:t>
      </w:r>
      <w:r w:rsidR="00827803">
        <w:rPr>
          <w:rFonts w:ascii="Arial" w:eastAsia="Arial Unicode MS" w:hAnsi="Arial" w:cs="Arial"/>
          <w:sz w:val="24"/>
          <w:szCs w:val="24"/>
        </w:rPr>
        <w:t xml:space="preserve"> </w:t>
      </w:r>
      <w:r>
        <w:rPr>
          <w:rFonts w:ascii="Arial" w:eastAsia="Arial Unicode MS" w:hAnsi="Arial" w:cs="Arial"/>
          <w:sz w:val="24"/>
          <w:szCs w:val="24"/>
        </w:rPr>
        <w:t>A</w:t>
      </w:r>
      <w:r w:rsidR="00827803">
        <w:rPr>
          <w:rFonts w:ascii="Arial" w:eastAsia="Arial Unicode MS" w:hAnsi="Arial" w:cs="Arial"/>
          <w:sz w:val="24"/>
          <w:szCs w:val="24"/>
        </w:rPr>
        <w:t>ct is therefore not applicable to the agreements.</w:t>
      </w:r>
      <w:r>
        <w:rPr>
          <w:rFonts w:ascii="Arial" w:eastAsia="Arial Unicode MS" w:hAnsi="Arial" w:cs="Arial"/>
          <w:sz w:val="24"/>
          <w:szCs w:val="24"/>
        </w:rPr>
        <w:t xml:space="preserve"> </w:t>
      </w:r>
    </w:p>
    <w:p w14:paraId="28E5BFD3" w14:textId="2C2C73E6" w:rsidR="008A6B81" w:rsidRDefault="007F0C1F" w:rsidP="00DE187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3B19F7">
        <w:rPr>
          <w:rFonts w:ascii="Arial" w:eastAsia="Arial Unicode MS" w:hAnsi="Arial" w:cs="Arial"/>
          <w:sz w:val="24"/>
          <w:szCs w:val="24"/>
        </w:rPr>
        <w:t>5</w:t>
      </w:r>
      <w:r w:rsidR="001A6326">
        <w:rPr>
          <w:rFonts w:ascii="Arial" w:eastAsia="Arial Unicode MS" w:hAnsi="Arial" w:cs="Arial"/>
          <w:sz w:val="24"/>
          <w:szCs w:val="24"/>
        </w:rPr>
        <w:t>4</w:t>
      </w:r>
      <w:r>
        <w:rPr>
          <w:rFonts w:ascii="Arial" w:eastAsia="Arial Unicode MS" w:hAnsi="Arial" w:cs="Arial"/>
          <w:sz w:val="24"/>
          <w:szCs w:val="24"/>
        </w:rPr>
        <w:t>]</w:t>
      </w:r>
      <w:r w:rsidR="00014B04">
        <w:rPr>
          <w:rFonts w:ascii="Arial" w:eastAsia="Arial Unicode MS" w:hAnsi="Arial" w:cs="Arial"/>
          <w:sz w:val="24"/>
          <w:szCs w:val="24"/>
        </w:rPr>
        <w:tab/>
      </w:r>
      <w:r w:rsidR="00151918">
        <w:rPr>
          <w:rFonts w:ascii="Arial" w:eastAsia="Arial Unicode MS" w:hAnsi="Arial" w:cs="Arial"/>
          <w:sz w:val="24"/>
          <w:szCs w:val="24"/>
        </w:rPr>
        <w:t xml:space="preserve">Having found </w:t>
      </w:r>
      <w:r w:rsidR="00151918">
        <w:rPr>
          <w:rFonts w:ascii="Arial" w:eastAsia="Arial Unicode MS" w:hAnsi="Arial" w:cs="Arial"/>
          <w:i/>
          <w:iCs/>
          <w:sz w:val="24"/>
          <w:szCs w:val="24"/>
        </w:rPr>
        <w:t xml:space="preserve">prima facie </w:t>
      </w:r>
      <w:r w:rsidR="00151918">
        <w:rPr>
          <w:rFonts w:ascii="Arial" w:eastAsia="Arial Unicode MS" w:hAnsi="Arial" w:cs="Arial"/>
          <w:sz w:val="24"/>
          <w:szCs w:val="24"/>
        </w:rPr>
        <w:t xml:space="preserve">that the </w:t>
      </w:r>
      <w:r w:rsidR="00384D16">
        <w:rPr>
          <w:rFonts w:ascii="Arial" w:eastAsia="Arial Unicode MS" w:hAnsi="Arial" w:cs="Arial"/>
          <w:sz w:val="24"/>
          <w:szCs w:val="24"/>
        </w:rPr>
        <w:t xml:space="preserve">financial </w:t>
      </w:r>
      <w:r w:rsidR="00151918">
        <w:rPr>
          <w:rFonts w:ascii="Arial" w:eastAsia="Arial Unicode MS" w:hAnsi="Arial" w:cs="Arial"/>
          <w:sz w:val="24"/>
          <w:szCs w:val="24"/>
        </w:rPr>
        <w:t xml:space="preserve">product that forms the subject matter of the agreements falls within the meaning of a financial product as defined in section 1(1) of the Act, </w:t>
      </w:r>
      <w:r w:rsidR="00DE187C">
        <w:rPr>
          <w:rFonts w:ascii="Arial" w:eastAsia="Arial Unicode MS" w:hAnsi="Arial" w:cs="Arial"/>
          <w:sz w:val="24"/>
          <w:szCs w:val="24"/>
        </w:rPr>
        <w:t>I agree with the applicants and with De Bruins’s finding that MFM is conducting financial service</w:t>
      </w:r>
      <w:r w:rsidR="008A6B81">
        <w:rPr>
          <w:rFonts w:ascii="Arial" w:eastAsia="Arial Unicode MS" w:hAnsi="Arial" w:cs="Arial"/>
          <w:sz w:val="24"/>
          <w:szCs w:val="24"/>
        </w:rPr>
        <w:t>s whilst not authorised to do so in co</w:t>
      </w:r>
      <w:r w:rsidR="00DE187C">
        <w:rPr>
          <w:rFonts w:ascii="Arial" w:eastAsia="Arial Unicode MS" w:hAnsi="Arial" w:cs="Arial"/>
          <w:sz w:val="24"/>
          <w:szCs w:val="24"/>
        </w:rPr>
        <w:t>ntravention of section 7(1) of the</w:t>
      </w:r>
      <w:r w:rsidR="008A6B81">
        <w:rPr>
          <w:rFonts w:ascii="Arial" w:eastAsia="Arial Unicode MS" w:hAnsi="Arial" w:cs="Arial"/>
          <w:sz w:val="24"/>
          <w:szCs w:val="24"/>
        </w:rPr>
        <w:t xml:space="preserve"> Act. For purposes of a provisional liquidation order, the finding remains </w:t>
      </w:r>
      <w:r w:rsidR="008A6B81">
        <w:rPr>
          <w:rFonts w:ascii="Arial" w:eastAsia="Arial Unicode MS" w:hAnsi="Arial" w:cs="Arial"/>
          <w:i/>
          <w:iCs/>
          <w:sz w:val="24"/>
          <w:szCs w:val="24"/>
        </w:rPr>
        <w:t xml:space="preserve">prima facie </w:t>
      </w:r>
      <w:r w:rsidR="008A6B81">
        <w:rPr>
          <w:rFonts w:ascii="Arial" w:eastAsia="Arial Unicode MS" w:hAnsi="Arial" w:cs="Arial"/>
          <w:sz w:val="24"/>
          <w:szCs w:val="24"/>
        </w:rPr>
        <w:t xml:space="preserve">and is not binding on a court considering a final liquidation order. </w:t>
      </w:r>
    </w:p>
    <w:p w14:paraId="06317332" w14:textId="1D5E0FFD" w:rsidR="008A6B81" w:rsidRDefault="008A6B81" w:rsidP="00DE187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lastRenderedPageBreak/>
        <w:t>[5</w:t>
      </w:r>
      <w:r w:rsidR="001A6326">
        <w:rPr>
          <w:rFonts w:ascii="Arial" w:eastAsia="Arial Unicode MS" w:hAnsi="Arial" w:cs="Arial"/>
          <w:sz w:val="24"/>
          <w:szCs w:val="24"/>
        </w:rPr>
        <w:t>5</w:t>
      </w:r>
      <w:r>
        <w:rPr>
          <w:rFonts w:ascii="Arial" w:eastAsia="Arial Unicode MS" w:hAnsi="Arial" w:cs="Arial"/>
          <w:sz w:val="24"/>
          <w:szCs w:val="24"/>
        </w:rPr>
        <w:t>]</w:t>
      </w:r>
      <w:r>
        <w:rPr>
          <w:rFonts w:ascii="Arial" w:eastAsia="Arial Unicode MS" w:hAnsi="Arial" w:cs="Arial"/>
          <w:sz w:val="24"/>
          <w:szCs w:val="24"/>
        </w:rPr>
        <w:tab/>
        <w:t xml:space="preserve">MFM maintains that, even if its conduct is in contravention of section 7(1), the agreements are not automatically void </w:t>
      </w:r>
      <w:r>
        <w:rPr>
          <w:rFonts w:ascii="Arial" w:eastAsia="Arial Unicode MS" w:hAnsi="Arial" w:cs="Arial"/>
          <w:i/>
          <w:iCs/>
          <w:sz w:val="24"/>
          <w:szCs w:val="24"/>
        </w:rPr>
        <w:t xml:space="preserve">ab initio </w:t>
      </w:r>
      <w:r>
        <w:rPr>
          <w:rFonts w:ascii="Arial" w:eastAsia="Arial Unicode MS" w:hAnsi="Arial" w:cs="Arial"/>
          <w:sz w:val="24"/>
          <w:szCs w:val="24"/>
        </w:rPr>
        <w:t>due the provisions of section 7(2)</w:t>
      </w:r>
      <w:r w:rsidR="00017E61">
        <w:rPr>
          <w:rFonts w:ascii="Arial" w:eastAsia="Arial Unicode MS" w:hAnsi="Arial" w:cs="Arial"/>
          <w:sz w:val="24"/>
          <w:szCs w:val="24"/>
        </w:rPr>
        <w:t>, which reads as follows:</w:t>
      </w:r>
    </w:p>
    <w:p w14:paraId="298A98DC" w14:textId="361A3397" w:rsidR="00017E61" w:rsidRDefault="00017E61" w:rsidP="00384D16">
      <w:pPr>
        <w:spacing w:before="360" w:after="0" w:line="276" w:lineRule="auto"/>
        <w:ind w:left="720" w:hanging="720"/>
        <w:jc w:val="both"/>
        <w:rPr>
          <w:rFonts w:ascii="Arial" w:eastAsia="Arial Unicode MS" w:hAnsi="Arial" w:cs="Arial"/>
          <w:i/>
          <w:iCs/>
          <w:sz w:val="24"/>
          <w:szCs w:val="24"/>
        </w:rPr>
      </w:pPr>
      <w:r>
        <w:rPr>
          <w:rFonts w:ascii="Arial" w:eastAsia="Arial Unicode MS" w:hAnsi="Arial" w:cs="Arial"/>
          <w:sz w:val="24"/>
          <w:szCs w:val="24"/>
        </w:rPr>
        <w:tab/>
      </w:r>
      <w:r>
        <w:rPr>
          <w:rFonts w:ascii="Arial" w:eastAsia="Arial Unicode MS" w:hAnsi="Arial" w:cs="Arial"/>
          <w:i/>
          <w:iCs/>
          <w:sz w:val="24"/>
          <w:szCs w:val="24"/>
        </w:rPr>
        <w:t>“Subject to section 40, a transaction concluded on or after the date contemplated in s</w:t>
      </w:r>
      <w:r w:rsidRPr="00017E61">
        <w:rPr>
          <w:rFonts w:ascii="Arial" w:eastAsia="Arial Unicode MS" w:hAnsi="Arial" w:cs="Arial"/>
          <w:i/>
          <w:iCs/>
          <w:sz w:val="24"/>
          <w:szCs w:val="24"/>
        </w:rPr>
        <w:t xml:space="preserve">ubsection (1) </w:t>
      </w:r>
      <w:r>
        <w:rPr>
          <w:rFonts w:ascii="Arial" w:eastAsia="Arial Unicode MS" w:hAnsi="Arial" w:cs="Arial"/>
          <w:i/>
          <w:iCs/>
          <w:sz w:val="24"/>
          <w:szCs w:val="24"/>
        </w:rPr>
        <w:t xml:space="preserve">between </w:t>
      </w:r>
      <w:r w:rsidRPr="00017E61">
        <w:rPr>
          <w:rFonts w:ascii="Arial" w:eastAsia="Arial Unicode MS" w:hAnsi="Arial" w:cs="Arial"/>
          <w:i/>
          <w:iCs/>
          <w:sz w:val="24"/>
          <w:szCs w:val="24"/>
        </w:rPr>
        <w:t>a</w:t>
      </w:r>
      <w:r w:rsidR="00DB2A75">
        <w:rPr>
          <w:rFonts w:ascii="Arial" w:eastAsia="Arial Unicode MS" w:hAnsi="Arial" w:cs="Arial"/>
          <w:i/>
          <w:iCs/>
          <w:sz w:val="24"/>
          <w:szCs w:val="24"/>
        </w:rPr>
        <w:t xml:space="preserve"> </w:t>
      </w:r>
      <w:r w:rsidRPr="00017E61">
        <w:rPr>
          <w:rFonts w:ascii="Arial" w:eastAsia="Arial Unicode MS" w:hAnsi="Arial" w:cs="Arial"/>
          <w:i/>
          <w:iCs/>
          <w:sz w:val="24"/>
          <w:szCs w:val="24"/>
        </w:rPr>
        <w:t>product supplier and</w:t>
      </w:r>
      <w:r w:rsidR="00DB2A75">
        <w:rPr>
          <w:rFonts w:ascii="Arial" w:eastAsia="Arial Unicode MS" w:hAnsi="Arial" w:cs="Arial"/>
          <w:i/>
          <w:iCs/>
          <w:sz w:val="24"/>
          <w:szCs w:val="24"/>
        </w:rPr>
        <w:t xml:space="preserve"> </w:t>
      </w:r>
      <w:r w:rsidRPr="00017E61">
        <w:rPr>
          <w:rFonts w:ascii="Arial" w:eastAsia="Arial Unicode MS" w:hAnsi="Arial" w:cs="Arial"/>
          <w:i/>
          <w:iCs/>
          <w:sz w:val="24"/>
          <w:szCs w:val="24"/>
        </w:rPr>
        <w:t>any</w:t>
      </w:r>
      <w:r w:rsidR="00DB2A75">
        <w:rPr>
          <w:rFonts w:ascii="Arial" w:eastAsia="Arial Unicode MS" w:hAnsi="Arial" w:cs="Arial"/>
          <w:i/>
          <w:iCs/>
          <w:sz w:val="24"/>
          <w:szCs w:val="24"/>
        </w:rPr>
        <w:t xml:space="preserve"> </w:t>
      </w:r>
      <w:r w:rsidRPr="00017E61">
        <w:rPr>
          <w:rFonts w:ascii="Arial" w:eastAsia="Arial Unicode MS" w:hAnsi="Arial" w:cs="Arial"/>
          <w:i/>
          <w:iCs/>
          <w:sz w:val="24"/>
          <w:szCs w:val="24"/>
        </w:rPr>
        <w:t>client by virtue of any financial</w:t>
      </w:r>
      <w:r w:rsidR="00DB2A75">
        <w:rPr>
          <w:rFonts w:ascii="Arial" w:eastAsia="Arial Unicode MS" w:hAnsi="Arial" w:cs="Arial"/>
          <w:i/>
          <w:iCs/>
          <w:sz w:val="24"/>
          <w:szCs w:val="24"/>
        </w:rPr>
        <w:t xml:space="preserve"> </w:t>
      </w:r>
      <w:r w:rsidRPr="00017E61">
        <w:rPr>
          <w:rFonts w:ascii="Arial" w:eastAsia="Arial Unicode MS" w:hAnsi="Arial" w:cs="Arial"/>
          <w:i/>
          <w:iCs/>
          <w:sz w:val="24"/>
          <w:szCs w:val="24"/>
        </w:rPr>
        <w:t>service rendered to the client by a person not authorised as a financial services provider</w:t>
      </w:r>
      <w:r w:rsidR="00DB2A75">
        <w:rPr>
          <w:rFonts w:ascii="Arial" w:eastAsia="Arial Unicode MS" w:hAnsi="Arial" w:cs="Arial"/>
          <w:i/>
          <w:iCs/>
          <w:sz w:val="24"/>
          <w:szCs w:val="24"/>
        </w:rPr>
        <w:t>, or by any other person acting on behalf of such unauthorised person, is not unenforceable between the product supplier and the client merely by reason of such lack of authority.”</w:t>
      </w:r>
    </w:p>
    <w:p w14:paraId="1B9C0D1D" w14:textId="38309F14" w:rsidR="00DB2A75" w:rsidRDefault="00DB2A75" w:rsidP="00017E61">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1A6326">
        <w:rPr>
          <w:rFonts w:ascii="Arial" w:eastAsia="Arial Unicode MS" w:hAnsi="Arial" w:cs="Arial"/>
          <w:sz w:val="24"/>
          <w:szCs w:val="24"/>
        </w:rPr>
        <w:t>56</w:t>
      </w:r>
      <w:r>
        <w:rPr>
          <w:rFonts w:ascii="Arial" w:eastAsia="Arial Unicode MS" w:hAnsi="Arial" w:cs="Arial"/>
          <w:sz w:val="24"/>
          <w:szCs w:val="24"/>
        </w:rPr>
        <w:t>]</w:t>
      </w:r>
      <w:r>
        <w:rPr>
          <w:rFonts w:ascii="Arial" w:eastAsia="Arial Unicode MS" w:hAnsi="Arial" w:cs="Arial"/>
          <w:sz w:val="24"/>
          <w:szCs w:val="24"/>
        </w:rPr>
        <w:tab/>
      </w:r>
      <w:proofErr w:type="gramStart"/>
      <w:r>
        <w:rPr>
          <w:rFonts w:ascii="Arial" w:eastAsia="Arial Unicode MS" w:hAnsi="Arial" w:cs="Arial"/>
          <w:sz w:val="24"/>
          <w:szCs w:val="24"/>
        </w:rPr>
        <w:t xml:space="preserve">A </w:t>
      </w:r>
      <w:r>
        <w:rPr>
          <w:rFonts w:ascii="Arial" w:eastAsia="Arial Unicode MS" w:hAnsi="Arial" w:cs="Arial"/>
          <w:i/>
          <w:iCs/>
          <w:sz w:val="24"/>
          <w:szCs w:val="24"/>
        </w:rPr>
        <w:t>”product</w:t>
      </w:r>
      <w:proofErr w:type="gramEnd"/>
      <w:r>
        <w:rPr>
          <w:rFonts w:ascii="Arial" w:eastAsia="Arial Unicode MS" w:hAnsi="Arial" w:cs="Arial"/>
          <w:i/>
          <w:iCs/>
          <w:sz w:val="24"/>
          <w:szCs w:val="24"/>
        </w:rPr>
        <w:t xml:space="preserve"> supplier” </w:t>
      </w:r>
      <w:r>
        <w:rPr>
          <w:rFonts w:ascii="Arial" w:eastAsia="Arial Unicode MS" w:hAnsi="Arial" w:cs="Arial"/>
          <w:sz w:val="24"/>
          <w:szCs w:val="24"/>
        </w:rPr>
        <w:t xml:space="preserve">is defined </w:t>
      </w:r>
      <w:r w:rsidR="00384D16">
        <w:rPr>
          <w:rFonts w:ascii="Arial" w:eastAsia="Arial Unicode MS" w:hAnsi="Arial" w:cs="Arial"/>
          <w:sz w:val="24"/>
          <w:szCs w:val="24"/>
        </w:rPr>
        <w:t xml:space="preserve">in the Act </w:t>
      </w:r>
      <w:r>
        <w:rPr>
          <w:rFonts w:ascii="Arial" w:eastAsia="Arial Unicode MS" w:hAnsi="Arial" w:cs="Arial"/>
          <w:sz w:val="24"/>
          <w:szCs w:val="24"/>
        </w:rPr>
        <w:t>as:</w:t>
      </w:r>
    </w:p>
    <w:p w14:paraId="3C2C2733" w14:textId="2DA88141" w:rsidR="00DB2A75" w:rsidRPr="00DB2A75" w:rsidRDefault="00DB2A75" w:rsidP="00384D16">
      <w:pPr>
        <w:spacing w:before="360" w:after="0" w:line="360" w:lineRule="auto"/>
        <w:ind w:left="720" w:hanging="720"/>
        <w:jc w:val="both"/>
        <w:rPr>
          <w:rFonts w:ascii="Arial" w:eastAsia="Arial Unicode MS" w:hAnsi="Arial" w:cs="Arial"/>
          <w:i/>
          <w:iCs/>
          <w:sz w:val="24"/>
          <w:szCs w:val="24"/>
        </w:rPr>
      </w:pPr>
      <w:r>
        <w:rPr>
          <w:rFonts w:ascii="Arial" w:eastAsia="Arial Unicode MS" w:hAnsi="Arial" w:cs="Arial"/>
          <w:sz w:val="24"/>
          <w:szCs w:val="24"/>
        </w:rPr>
        <w:tab/>
      </w:r>
      <w:r>
        <w:rPr>
          <w:rFonts w:ascii="Arial" w:eastAsia="Arial Unicode MS" w:hAnsi="Arial" w:cs="Arial"/>
          <w:i/>
          <w:iCs/>
          <w:sz w:val="24"/>
          <w:szCs w:val="24"/>
        </w:rPr>
        <w:t>“</w:t>
      </w:r>
      <w:r w:rsidRPr="00DB2A75">
        <w:rPr>
          <w:rFonts w:ascii="Arial" w:eastAsia="Arial Unicode MS" w:hAnsi="Arial" w:cs="Arial"/>
          <w:i/>
          <w:iCs/>
          <w:sz w:val="24"/>
          <w:szCs w:val="24"/>
        </w:rPr>
        <w:t>any person who issues a financial product by virtue</w:t>
      </w:r>
      <w:r>
        <w:rPr>
          <w:rFonts w:ascii="Arial" w:eastAsia="Arial Unicode MS" w:hAnsi="Arial" w:cs="Arial"/>
          <w:i/>
          <w:iCs/>
          <w:sz w:val="24"/>
          <w:szCs w:val="24"/>
        </w:rPr>
        <w:t xml:space="preserve"> o</w:t>
      </w:r>
      <w:r w:rsidRPr="00DB2A75">
        <w:rPr>
          <w:rFonts w:ascii="Arial" w:eastAsia="Arial Unicode MS" w:hAnsi="Arial" w:cs="Arial"/>
          <w:i/>
          <w:iCs/>
          <w:sz w:val="24"/>
          <w:szCs w:val="24"/>
        </w:rPr>
        <w:t>f an authority, approval or right granted to such person under any law,</w:t>
      </w:r>
      <w:r>
        <w:rPr>
          <w:rFonts w:ascii="Arial" w:eastAsia="Arial Unicode MS" w:hAnsi="Arial" w:cs="Arial"/>
          <w:i/>
          <w:iCs/>
          <w:sz w:val="24"/>
          <w:szCs w:val="24"/>
        </w:rPr>
        <w:t xml:space="preserve"> </w:t>
      </w:r>
      <w:r w:rsidRPr="00DB2A75">
        <w:rPr>
          <w:rFonts w:ascii="Arial" w:eastAsia="Arial Unicode MS" w:hAnsi="Arial" w:cs="Arial"/>
          <w:i/>
          <w:iCs/>
          <w:sz w:val="24"/>
          <w:szCs w:val="24"/>
        </w:rPr>
        <w:t>including the Companies Act. 1973 (Act No. 61 of 1973)</w:t>
      </w:r>
      <w:r w:rsidRPr="00DB2A75">
        <w:rPr>
          <w:rFonts w:ascii="Arial" w:eastAsia="Arial Unicode MS" w:hAnsi="Arial" w:cs="Arial"/>
          <w:sz w:val="24"/>
          <w:szCs w:val="24"/>
        </w:rPr>
        <w:t>;</w:t>
      </w:r>
      <w:r>
        <w:rPr>
          <w:rFonts w:ascii="Arial" w:eastAsia="Arial Unicode MS" w:hAnsi="Arial" w:cs="Arial"/>
          <w:i/>
          <w:iCs/>
          <w:sz w:val="24"/>
          <w:szCs w:val="24"/>
        </w:rPr>
        <w:t>”</w:t>
      </w:r>
    </w:p>
    <w:p w14:paraId="015E1E14" w14:textId="53B12839" w:rsidR="00B275EE" w:rsidRDefault="00014B04" w:rsidP="005D0EFE">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1A6326">
        <w:rPr>
          <w:rFonts w:ascii="Arial" w:eastAsia="Arial Unicode MS" w:hAnsi="Arial" w:cs="Arial"/>
          <w:sz w:val="24"/>
          <w:szCs w:val="24"/>
        </w:rPr>
        <w:t>57</w:t>
      </w:r>
      <w:r>
        <w:rPr>
          <w:rFonts w:ascii="Arial" w:eastAsia="Arial Unicode MS" w:hAnsi="Arial" w:cs="Arial"/>
          <w:sz w:val="24"/>
          <w:szCs w:val="24"/>
        </w:rPr>
        <w:t>]</w:t>
      </w:r>
      <w:r>
        <w:rPr>
          <w:rFonts w:ascii="Arial" w:eastAsia="Arial Unicode MS" w:hAnsi="Arial" w:cs="Arial"/>
          <w:sz w:val="24"/>
          <w:szCs w:val="24"/>
        </w:rPr>
        <w:tab/>
      </w:r>
      <w:r w:rsidR="00DB2A75">
        <w:rPr>
          <w:rFonts w:ascii="Arial" w:eastAsia="Arial Unicode MS" w:hAnsi="Arial" w:cs="Arial"/>
          <w:sz w:val="24"/>
          <w:szCs w:val="24"/>
        </w:rPr>
        <w:t xml:space="preserve">MFM </w:t>
      </w:r>
      <w:r w:rsidR="006D22F4">
        <w:rPr>
          <w:rFonts w:ascii="Arial" w:eastAsia="Arial Unicode MS" w:hAnsi="Arial" w:cs="Arial"/>
          <w:sz w:val="24"/>
          <w:szCs w:val="24"/>
        </w:rPr>
        <w:t>has not indicated under which law it has received authorisation, approval or obtained a right to enter into the agreements with the applicants. Section 7(2) is clearly directed at a third-party product supplier and was enacted to pro</w:t>
      </w:r>
      <w:r w:rsidR="00B275EE">
        <w:rPr>
          <w:rFonts w:ascii="Arial" w:eastAsia="Arial Unicode MS" w:hAnsi="Arial" w:cs="Arial"/>
          <w:sz w:val="24"/>
          <w:szCs w:val="24"/>
        </w:rPr>
        <w:t>tect</w:t>
      </w:r>
      <w:r w:rsidR="006D22F4">
        <w:rPr>
          <w:rFonts w:ascii="Arial" w:eastAsia="Arial Unicode MS" w:hAnsi="Arial" w:cs="Arial"/>
          <w:sz w:val="24"/>
          <w:szCs w:val="24"/>
        </w:rPr>
        <w:t xml:space="preserve"> the rights of an innocent customer. The section does not apply to an unauthorised financial service provider such as MFM</w:t>
      </w:r>
      <w:r w:rsidR="005D6908">
        <w:rPr>
          <w:rFonts w:ascii="Arial" w:eastAsia="Arial Unicode MS" w:hAnsi="Arial" w:cs="Arial"/>
          <w:sz w:val="24"/>
          <w:szCs w:val="24"/>
        </w:rPr>
        <w:t>.</w:t>
      </w:r>
      <w:r w:rsidR="006D22F4">
        <w:rPr>
          <w:rFonts w:ascii="Arial" w:eastAsia="Arial Unicode MS" w:hAnsi="Arial" w:cs="Arial"/>
          <w:sz w:val="24"/>
          <w:szCs w:val="24"/>
        </w:rPr>
        <w:t xml:space="preserve"> </w:t>
      </w:r>
    </w:p>
    <w:p w14:paraId="7081B26E" w14:textId="495E3E01" w:rsidR="00511948" w:rsidRDefault="001A6326" w:rsidP="005D0EFE">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[58</w:t>
      </w:r>
      <w:r w:rsidR="00B275EE">
        <w:rPr>
          <w:rFonts w:ascii="Arial" w:eastAsia="Arial Unicode MS" w:hAnsi="Arial" w:cs="Arial"/>
          <w:sz w:val="24"/>
          <w:szCs w:val="24"/>
        </w:rPr>
        <w:t>]</w:t>
      </w:r>
      <w:r w:rsidR="00B275EE">
        <w:rPr>
          <w:rFonts w:ascii="Arial" w:eastAsia="Arial Unicode MS" w:hAnsi="Arial" w:cs="Arial"/>
          <w:sz w:val="24"/>
          <w:szCs w:val="24"/>
        </w:rPr>
        <w:tab/>
      </w:r>
      <w:r w:rsidR="005D6908">
        <w:rPr>
          <w:rFonts w:ascii="Arial" w:eastAsia="Arial Unicode MS" w:hAnsi="Arial" w:cs="Arial"/>
          <w:sz w:val="24"/>
          <w:szCs w:val="24"/>
        </w:rPr>
        <w:t xml:space="preserve">In order to determine the consequences of MFM’s prohibited conduct it is first </w:t>
      </w:r>
      <w:r w:rsidR="00151918">
        <w:rPr>
          <w:rFonts w:ascii="Arial" w:eastAsia="Arial Unicode MS" w:hAnsi="Arial" w:cs="Arial"/>
          <w:sz w:val="24"/>
          <w:szCs w:val="24"/>
        </w:rPr>
        <w:t xml:space="preserve">of </w:t>
      </w:r>
      <w:r w:rsidR="005D6908">
        <w:rPr>
          <w:rFonts w:ascii="Arial" w:eastAsia="Arial Unicode MS" w:hAnsi="Arial" w:cs="Arial"/>
          <w:sz w:val="24"/>
          <w:szCs w:val="24"/>
        </w:rPr>
        <w:t xml:space="preserve">all incisive to have regard to the provisions of the Act. </w:t>
      </w:r>
      <w:r w:rsidR="005F74A8">
        <w:rPr>
          <w:rFonts w:ascii="Arial" w:eastAsia="Arial Unicode MS" w:hAnsi="Arial" w:cs="Arial"/>
          <w:sz w:val="24"/>
          <w:szCs w:val="24"/>
        </w:rPr>
        <w:t xml:space="preserve">Section 36 of the Act provides that any person that contravenes section 7(1) is guilty of </w:t>
      </w:r>
      <w:r w:rsidR="00511948">
        <w:rPr>
          <w:rFonts w:ascii="Arial" w:eastAsia="Arial Unicode MS" w:hAnsi="Arial" w:cs="Arial"/>
          <w:sz w:val="24"/>
          <w:szCs w:val="24"/>
        </w:rPr>
        <w:t>an offence and is on conviction liable to a fine not exceeding R 1 000 000, 00 or to imprisonment for a period not exceeding 10 years, or both such fine and such imprisonment.</w:t>
      </w:r>
    </w:p>
    <w:p w14:paraId="14C273A9" w14:textId="77777777" w:rsidR="00D24A5B" w:rsidRDefault="00D24A5B" w:rsidP="005D0EFE">
      <w:pPr>
        <w:spacing w:before="360" w:after="0" w:line="480" w:lineRule="auto"/>
        <w:ind w:left="720" w:hanging="720"/>
        <w:jc w:val="both"/>
        <w:rPr>
          <w:rFonts w:ascii="Arial" w:eastAsia="Arial Unicode MS" w:hAnsi="Arial" w:cs="Arial"/>
          <w:sz w:val="24"/>
          <w:szCs w:val="24"/>
        </w:rPr>
      </w:pPr>
    </w:p>
    <w:p w14:paraId="52A9875B" w14:textId="63A800D3" w:rsidR="005F74A8" w:rsidRDefault="001A6326" w:rsidP="005F74A8">
      <w:pPr>
        <w:spacing w:line="480" w:lineRule="auto"/>
        <w:ind w:left="720" w:hanging="720"/>
        <w:rPr>
          <w:rFonts w:ascii="Arial" w:eastAsia="Arial Unicode MS" w:hAnsi="Arial" w:cs="Arial"/>
          <w:sz w:val="24"/>
          <w:szCs w:val="24"/>
        </w:rPr>
      </w:pPr>
      <w:r>
        <w:rPr>
          <w:rFonts w:ascii="Arial" w:eastAsia="Arial Unicode MS" w:hAnsi="Arial" w:cs="Arial"/>
          <w:sz w:val="24"/>
          <w:szCs w:val="24"/>
        </w:rPr>
        <w:lastRenderedPageBreak/>
        <w:t>[59</w:t>
      </w:r>
      <w:r w:rsidR="005F74A8">
        <w:rPr>
          <w:rFonts w:ascii="Arial" w:eastAsia="Arial Unicode MS" w:hAnsi="Arial" w:cs="Arial"/>
          <w:sz w:val="24"/>
          <w:szCs w:val="24"/>
        </w:rPr>
        <w:t>]</w:t>
      </w:r>
      <w:r w:rsidR="005F74A8">
        <w:rPr>
          <w:rFonts w:ascii="Arial" w:eastAsia="Arial Unicode MS" w:hAnsi="Arial" w:cs="Arial"/>
          <w:sz w:val="24"/>
          <w:szCs w:val="24"/>
        </w:rPr>
        <w:tab/>
        <w:t xml:space="preserve">Although the </w:t>
      </w:r>
      <w:r w:rsidR="00D24A5B">
        <w:rPr>
          <w:rFonts w:ascii="Arial" w:eastAsia="Arial Unicode MS" w:hAnsi="Arial" w:cs="Arial"/>
          <w:sz w:val="24"/>
          <w:szCs w:val="24"/>
        </w:rPr>
        <w:t>Act</w:t>
      </w:r>
      <w:r w:rsidR="005F74A8">
        <w:rPr>
          <w:rFonts w:ascii="Arial" w:eastAsia="Arial Unicode MS" w:hAnsi="Arial" w:cs="Arial"/>
          <w:sz w:val="24"/>
          <w:szCs w:val="24"/>
        </w:rPr>
        <w:t xml:space="preserve"> imposes a penalty on a person that acts in contravention of section 7(1), it does not follow that the agreements entered into between the parties are void</w:t>
      </w:r>
      <w:r w:rsidR="005D6908">
        <w:rPr>
          <w:rFonts w:ascii="Arial" w:eastAsia="Arial Unicode MS" w:hAnsi="Arial" w:cs="Arial"/>
          <w:sz w:val="24"/>
          <w:szCs w:val="24"/>
        </w:rPr>
        <w:t xml:space="preserve"> </w:t>
      </w:r>
      <w:r w:rsidR="005D6908">
        <w:rPr>
          <w:rFonts w:ascii="Arial" w:eastAsia="Arial Unicode MS" w:hAnsi="Arial" w:cs="Arial"/>
          <w:i/>
          <w:iCs/>
          <w:sz w:val="24"/>
          <w:szCs w:val="24"/>
        </w:rPr>
        <w:t>ab initio</w:t>
      </w:r>
      <w:r w:rsidR="005F74A8">
        <w:rPr>
          <w:rFonts w:ascii="Arial" w:eastAsia="Arial Unicode MS" w:hAnsi="Arial" w:cs="Arial"/>
          <w:sz w:val="24"/>
          <w:szCs w:val="24"/>
        </w:rPr>
        <w:t xml:space="preserve">. The principle has been explained in </w:t>
      </w:r>
      <w:r w:rsidR="005F74A8">
        <w:rPr>
          <w:rFonts w:ascii="Arial" w:eastAsia="Arial Unicode MS" w:hAnsi="Arial" w:cs="Arial"/>
          <w:i/>
          <w:iCs/>
          <w:sz w:val="24"/>
          <w:szCs w:val="24"/>
        </w:rPr>
        <w:t xml:space="preserve">Metro Western Cape Pty) Ltd v Ross </w:t>
      </w:r>
      <w:r w:rsidR="005F74A8">
        <w:rPr>
          <w:rFonts w:ascii="Arial" w:eastAsia="Arial Unicode MS" w:hAnsi="Arial" w:cs="Arial"/>
          <w:sz w:val="24"/>
          <w:szCs w:val="24"/>
        </w:rPr>
        <w:t>1986 (3) SA 181 (A) as follows:</w:t>
      </w:r>
    </w:p>
    <w:p w14:paraId="63CBAA9F" w14:textId="417CF230" w:rsidR="005F74A8" w:rsidRPr="00D24A5B" w:rsidRDefault="005F74A8" w:rsidP="005F74A8">
      <w:pPr>
        <w:ind w:left="720"/>
        <w:jc w:val="both"/>
        <w:rPr>
          <w:rFonts w:ascii="Arial" w:hAnsi="Arial" w:cs="Arial"/>
          <w:i/>
          <w:iCs/>
          <w:sz w:val="24"/>
          <w:szCs w:val="24"/>
        </w:rPr>
      </w:pPr>
      <w:r w:rsidRPr="00D24A5B">
        <w:rPr>
          <w:rFonts w:ascii="Arial" w:hAnsi="Arial" w:cs="Arial"/>
          <w:i/>
          <w:iCs/>
          <w:sz w:val="24"/>
          <w:szCs w:val="24"/>
        </w:rPr>
        <w:t xml:space="preserve">“As a general rule a contract impliedly prohibited by statute is void and unenforceable but this rule is not inflexible or inexorable. Although a contract is in violation of a statute it will not be declared void unless such was the intention of </w:t>
      </w:r>
      <w:proofErr w:type="gramStart"/>
      <w:r w:rsidRPr="00D24A5B">
        <w:rPr>
          <w:rFonts w:ascii="Arial" w:hAnsi="Arial" w:cs="Arial"/>
          <w:i/>
          <w:iCs/>
          <w:sz w:val="24"/>
          <w:szCs w:val="24"/>
        </w:rPr>
        <w:t>the </w:t>
      </w:r>
      <w:r w:rsidRPr="00D24A5B">
        <w:rPr>
          <w:rStyle w:val="mc"/>
          <w:rFonts w:ascii="Arial" w:hAnsi="Arial" w:cs="Arial"/>
          <w:i/>
          <w:iCs/>
          <w:sz w:val="24"/>
          <w:szCs w:val="24"/>
        </w:rPr>
        <w:t xml:space="preserve"> </w:t>
      </w:r>
      <w:r w:rsidRPr="00D24A5B">
        <w:rPr>
          <w:rFonts w:ascii="Arial" w:hAnsi="Arial" w:cs="Arial"/>
          <w:i/>
          <w:iCs/>
          <w:sz w:val="24"/>
          <w:szCs w:val="24"/>
        </w:rPr>
        <w:t>Legislature</w:t>
      </w:r>
      <w:proofErr w:type="gramEnd"/>
      <w:r w:rsidRPr="00D24A5B">
        <w:rPr>
          <w:rFonts w:ascii="Arial" w:hAnsi="Arial" w:cs="Arial"/>
          <w:i/>
          <w:iCs/>
          <w:sz w:val="24"/>
          <w:szCs w:val="24"/>
        </w:rPr>
        <w:t xml:space="preserve"> and this is nonetheless the rule in the case of a contract in violation of a statute which imposes a criminal sanction. The legislative intent not to render void a contract may be inferred from general rules of interpretation. Each case must be dealt with in the light of its own language, scope and object and the consequences in relation to justice and</w:t>
      </w:r>
      <w:r w:rsidRPr="00D24A5B">
        <w:rPr>
          <w:rStyle w:val="mc"/>
          <w:rFonts w:ascii="Arial" w:hAnsi="Arial" w:cs="Arial"/>
          <w:i/>
          <w:iCs/>
          <w:sz w:val="24"/>
          <w:szCs w:val="24"/>
        </w:rPr>
        <w:t xml:space="preserve"> </w:t>
      </w:r>
      <w:r w:rsidRPr="00D24A5B">
        <w:rPr>
          <w:rFonts w:ascii="Arial" w:hAnsi="Arial" w:cs="Arial"/>
          <w:i/>
          <w:iCs/>
          <w:sz w:val="24"/>
          <w:szCs w:val="24"/>
        </w:rPr>
        <w:t xml:space="preserve">convenience of adopting one view rather than the other. In the case of Standard Bank v Estate Van </w:t>
      </w:r>
      <w:proofErr w:type="spellStart"/>
      <w:r w:rsidRPr="00D24A5B">
        <w:rPr>
          <w:rFonts w:ascii="Arial" w:hAnsi="Arial" w:cs="Arial"/>
          <w:i/>
          <w:iCs/>
          <w:sz w:val="24"/>
          <w:szCs w:val="24"/>
        </w:rPr>
        <w:t>Rhyn</w:t>
      </w:r>
      <w:proofErr w:type="spellEnd"/>
      <w:r w:rsidRPr="00D24A5B">
        <w:rPr>
          <w:rFonts w:ascii="Arial" w:hAnsi="Arial" w:cs="Arial"/>
          <w:i/>
          <w:iCs/>
          <w:sz w:val="24"/>
          <w:szCs w:val="24"/>
        </w:rPr>
        <w:t xml:space="preserve"> 1925 AD 266 SOLOMON JA at 274 stated the position as follows:</w:t>
      </w:r>
    </w:p>
    <w:p w14:paraId="175D81D0" w14:textId="1774EA63" w:rsidR="005F74A8" w:rsidRDefault="005F74A8" w:rsidP="005F74A8">
      <w:pPr>
        <w:ind w:left="720" w:firstLine="108"/>
        <w:jc w:val="both"/>
        <w:rPr>
          <w:rFonts w:ascii="Arial" w:hAnsi="Arial" w:cs="Arial"/>
          <w:i/>
          <w:iCs/>
          <w:sz w:val="24"/>
          <w:szCs w:val="24"/>
        </w:rPr>
      </w:pPr>
      <w:r w:rsidRPr="00D24A5B">
        <w:rPr>
          <w:rFonts w:ascii="Arial" w:hAnsi="Arial" w:cs="Arial"/>
          <w:i/>
          <w:iCs/>
          <w:sz w:val="24"/>
          <w:szCs w:val="24"/>
        </w:rPr>
        <w:t xml:space="preserve">"what we have to get at is the intention of the Legislature, and, if we are satisfied in any case that the Legislature did not intend to render the act invalid, we should not be justified in holding that it was. As Voet (1.3.16) puts it - 'but that which is done contrary to law is not ipso jure </w:t>
      </w:r>
      <w:proofErr w:type="gramStart"/>
      <w:r w:rsidRPr="00D24A5B">
        <w:rPr>
          <w:rFonts w:ascii="Arial" w:hAnsi="Arial" w:cs="Arial"/>
          <w:i/>
          <w:iCs/>
          <w:sz w:val="24"/>
          <w:szCs w:val="24"/>
        </w:rPr>
        <w:t>null </w:t>
      </w:r>
      <w:r w:rsidRPr="00D24A5B">
        <w:rPr>
          <w:rStyle w:val="mc"/>
          <w:rFonts w:ascii="Arial" w:hAnsi="Arial" w:cs="Arial"/>
          <w:i/>
          <w:iCs/>
          <w:sz w:val="24"/>
          <w:szCs w:val="24"/>
        </w:rPr>
        <w:t xml:space="preserve"> </w:t>
      </w:r>
      <w:r w:rsidRPr="00D24A5B">
        <w:rPr>
          <w:rFonts w:ascii="Arial" w:hAnsi="Arial" w:cs="Arial"/>
          <w:i/>
          <w:iCs/>
          <w:sz w:val="24"/>
          <w:szCs w:val="24"/>
        </w:rPr>
        <w:t>and</w:t>
      </w:r>
      <w:proofErr w:type="gramEnd"/>
      <w:r w:rsidRPr="00D24A5B">
        <w:rPr>
          <w:rFonts w:ascii="Arial" w:hAnsi="Arial" w:cs="Arial"/>
          <w:i/>
          <w:iCs/>
          <w:sz w:val="24"/>
          <w:szCs w:val="24"/>
        </w:rPr>
        <w:t xml:space="preserve"> void, where the law is content with a penalty laid down against those who contravene it'. Then after giving some instances in illustration of this principle, he proceeds: 'The reason of all this I take to be that in these and the like cases greater inconveniences and impropriety would result from the rescission of what was done, than would follow the act itself done contrary to the law.'"</w:t>
      </w:r>
    </w:p>
    <w:p w14:paraId="53CBFE6D" w14:textId="77777777" w:rsidR="00D24A5B" w:rsidRPr="00D24A5B" w:rsidRDefault="00D24A5B" w:rsidP="005F74A8">
      <w:pPr>
        <w:ind w:left="720" w:firstLine="108"/>
        <w:jc w:val="both"/>
        <w:rPr>
          <w:rFonts w:ascii="Arial" w:hAnsi="Arial" w:cs="Arial"/>
          <w:i/>
          <w:iCs/>
          <w:sz w:val="24"/>
          <w:szCs w:val="24"/>
        </w:rPr>
      </w:pPr>
    </w:p>
    <w:p w14:paraId="63BCDB03" w14:textId="5AA98080" w:rsidR="0082726E" w:rsidRDefault="00511948" w:rsidP="005D0EFE">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[6</w:t>
      </w:r>
      <w:r w:rsidR="001A6326">
        <w:rPr>
          <w:rFonts w:ascii="Arial" w:eastAsia="Arial Unicode MS" w:hAnsi="Arial" w:cs="Arial"/>
          <w:sz w:val="24"/>
          <w:szCs w:val="24"/>
        </w:rPr>
        <w:t>0</w:t>
      </w:r>
      <w:r>
        <w:rPr>
          <w:rFonts w:ascii="Arial" w:eastAsia="Arial Unicode MS" w:hAnsi="Arial" w:cs="Arial"/>
          <w:sz w:val="24"/>
          <w:szCs w:val="24"/>
        </w:rPr>
        <w:t>]</w:t>
      </w:r>
      <w:r>
        <w:rPr>
          <w:rFonts w:ascii="Arial" w:eastAsia="Arial Unicode MS" w:hAnsi="Arial" w:cs="Arial"/>
          <w:sz w:val="24"/>
          <w:szCs w:val="24"/>
        </w:rPr>
        <w:tab/>
      </w:r>
      <w:r w:rsidR="0082726E">
        <w:rPr>
          <w:rFonts w:ascii="Arial" w:eastAsia="Arial Unicode MS" w:hAnsi="Arial" w:cs="Arial"/>
          <w:sz w:val="24"/>
          <w:szCs w:val="24"/>
        </w:rPr>
        <w:t xml:space="preserve">Having regard to the object and structure of the Act, it is clear that the Act envisages a system regulating the rendering of financial services to the benefit and protection of the public at large. </w:t>
      </w:r>
    </w:p>
    <w:p w14:paraId="2127730C" w14:textId="4B85D9A5" w:rsidR="00146381" w:rsidRDefault="0082726E" w:rsidP="005D0EFE">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[6</w:t>
      </w:r>
      <w:r w:rsidR="001A6326">
        <w:rPr>
          <w:rFonts w:ascii="Arial" w:eastAsia="Arial Unicode MS" w:hAnsi="Arial" w:cs="Arial"/>
          <w:sz w:val="24"/>
          <w:szCs w:val="24"/>
        </w:rPr>
        <w:t>1</w:t>
      </w:r>
      <w:r>
        <w:rPr>
          <w:rFonts w:ascii="Arial" w:eastAsia="Arial Unicode MS" w:hAnsi="Arial" w:cs="Arial"/>
          <w:sz w:val="24"/>
          <w:szCs w:val="24"/>
        </w:rPr>
        <w:t>]</w:t>
      </w:r>
      <w:r>
        <w:rPr>
          <w:rFonts w:ascii="Arial" w:eastAsia="Arial Unicode MS" w:hAnsi="Arial" w:cs="Arial"/>
          <w:sz w:val="24"/>
          <w:szCs w:val="24"/>
        </w:rPr>
        <w:tab/>
        <w:t xml:space="preserve">Chapter II provides for the authorisation of financial service providers and section 8 </w:t>
      </w:r>
      <w:r w:rsidR="00151918">
        <w:rPr>
          <w:rFonts w:ascii="Arial" w:eastAsia="Arial Unicode MS" w:hAnsi="Arial" w:cs="Arial"/>
          <w:sz w:val="24"/>
          <w:szCs w:val="24"/>
        </w:rPr>
        <w:t>requires that</w:t>
      </w:r>
      <w:r>
        <w:rPr>
          <w:rFonts w:ascii="Arial" w:eastAsia="Arial Unicode MS" w:hAnsi="Arial" w:cs="Arial"/>
          <w:sz w:val="24"/>
          <w:szCs w:val="24"/>
        </w:rPr>
        <w:t xml:space="preserve"> detailed information be submitted by an applicant to satisfy the registrar that the applicant complies with the requirements </w:t>
      </w:r>
      <w:r w:rsidR="00146381">
        <w:rPr>
          <w:rFonts w:ascii="Arial" w:eastAsia="Arial Unicode MS" w:hAnsi="Arial" w:cs="Arial"/>
          <w:sz w:val="24"/>
          <w:szCs w:val="24"/>
        </w:rPr>
        <w:t>to be</w:t>
      </w:r>
      <w:r w:rsidR="00151918">
        <w:rPr>
          <w:rFonts w:ascii="Arial" w:eastAsia="Arial Unicode MS" w:hAnsi="Arial" w:cs="Arial"/>
          <w:sz w:val="24"/>
          <w:szCs w:val="24"/>
        </w:rPr>
        <w:t xml:space="preserve"> a</w:t>
      </w:r>
      <w:r>
        <w:rPr>
          <w:rFonts w:ascii="Arial" w:eastAsia="Arial Unicode MS" w:hAnsi="Arial" w:cs="Arial"/>
          <w:sz w:val="24"/>
          <w:szCs w:val="24"/>
        </w:rPr>
        <w:t xml:space="preserve"> fit and proper </w:t>
      </w:r>
      <w:r w:rsidR="00146381">
        <w:rPr>
          <w:rFonts w:ascii="Arial" w:eastAsia="Arial Unicode MS" w:hAnsi="Arial" w:cs="Arial"/>
          <w:sz w:val="24"/>
          <w:szCs w:val="24"/>
        </w:rPr>
        <w:t xml:space="preserve">financial service provider. The information includes, the personal character qualities of honesty and dignity, the competence and operational </w:t>
      </w:r>
      <w:r w:rsidR="00146381">
        <w:rPr>
          <w:rFonts w:ascii="Arial" w:eastAsia="Arial Unicode MS" w:hAnsi="Arial" w:cs="Arial"/>
          <w:sz w:val="24"/>
          <w:szCs w:val="24"/>
        </w:rPr>
        <w:lastRenderedPageBreak/>
        <w:t>ability of the applicant to fulfil the responsibilities imposed by the Act, and the soundness of the applicant’s financial affairs.</w:t>
      </w:r>
    </w:p>
    <w:p w14:paraId="52CE7688" w14:textId="00EB61E4" w:rsidR="00146381" w:rsidRDefault="00146381" w:rsidP="005D0EFE">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[6</w:t>
      </w:r>
      <w:r w:rsidR="001A6326">
        <w:rPr>
          <w:rFonts w:ascii="Arial" w:eastAsia="Arial Unicode MS" w:hAnsi="Arial" w:cs="Arial"/>
          <w:sz w:val="24"/>
          <w:szCs w:val="24"/>
        </w:rPr>
        <w:t>2</w:t>
      </w:r>
      <w:r w:rsidR="00D24A5B">
        <w:rPr>
          <w:rFonts w:ascii="Arial" w:eastAsia="Arial Unicode MS" w:hAnsi="Arial" w:cs="Arial"/>
          <w:sz w:val="24"/>
          <w:szCs w:val="24"/>
        </w:rPr>
        <w:t>]</w:t>
      </w:r>
      <w:r>
        <w:rPr>
          <w:rFonts w:ascii="Arial" w:eastAsia="Arial Unicode MS" w:hAnsi="Arial" w:cs="Arial"/>
          <w:sz w:val="24"/>
          <w:szCs w:val="24"/>
        </w:rPr>
        <w:tab/>
        <w:t xml:space="preserve">I pause to mention, that the </w:t>
      </w:r>
      <w:r w:rsidR="00F76962">
        <w:rPr>
          <w:rFonts w:ascii="Arial" w:eastAsia="Arial Unicode MS" w:hAnsi="Arial" w:cs="Arial"/>
          <w:sz w:val="24"/>
          <w:szCs w:val="24"/>
        </w:rPr>
        <w:t xml:space="preserve">applicants’ </w:t>
      </w:r>
      <w:r>
        <w:rPr>
          <w:rFonts w:ascii="Arial" w:eastAsia="Arial Unicode MS" w:hAnsi="Arial" w:cs="Arial"/>
          <w:sz w:val="24"/>
          <w:szCs w:val="24"/>
        </w:rPr>
        <w:t xml:space="preserve">perception that MFM lacks the aforementioned qualities and do not meet the requirements set out </w:t>
      </w:r>
      <w:r>
        <w:rPr>
          <w:rFonts w:ascii="Arial" w:eastAsia="Arial Unicode MS" w:hAnsi="Arial" w:cs="Arial"/>
          <w:i/>
          <w:iCs/>
          <w:sz w:val="24"/>
          <w:szCs w:val="24"/>
        </w:rPr>
        <w:t>supra</w:t>
      </w:r>
      <w:r>
        <w:rPr>
          <w:rFonts w:ascii="Arial" w:eastAsia="Arial Unicode MS" w:hAnsi="Arial" w:cs="Arial"/>
          <w:sz w:val="24"/>
          <w:szCs w:val="24"/>
        </w:rPr>
        <w:t>, is the sole cause for the present application.</w:t>
      </w:r>
    </w:p>
    <w:p w14:paraId="0B75B014" w14:textId="4751327F" w:rsidR="00146381" w:rsidRDefault="00146381" w:rsidP="005D0EFE">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[6</w:t>
      </w:r>
      <w:r w:rsidR="001A6326">
        <w:rPr>
          <w:rFonts w:ascii="Arial" w:eastAsia="Arial Unicode MS" w:hAnsi="Arial" w:cs="Arial"/>
          <w:sz w:val="24"/>
          <w:szCs w:val="24"/>
        </w:rPr>
        <w:t>3</w:t>
      </w:r>
      <w:r>
        <w:rPr>
          <w:rFonts w:ascii="Arial" w:eastAsia="Arial Unicode MS" w:hAnsi="Arial" w:cs="Arial"/>
          <w:sz w:val="24"/>
          <w:szCs w:val="24"/>
        </w:rPr>
        <w:t>]</w:t>
      </w:r>
      <w:r>
        <w:rPr>
          <w:rFonts w:ascii="Arial" w:eastAsia="Arial Unicode MS" w:hAnsi="Arial" w:cs="Arial"/>
          <w:sz w:val="24"/>
          <w:szCs w:val="24"/>
        </w:rPr>
        <w:tab/>
      </w:r>
      <w:r w:rsidR="00F76962">
        <w:rPr>
          <w:rFonts w:ascii="Arial" w:eastAsia="Arial Unicode MS" w:hAnsi="Arial" w:cs="Arial"/>
          <w:sz w:val="24"/>
          <w:szCs w:val="24"/>
        </w:rPr>
        <w:t>Chapter III of the Act determines the qualifications of representatives of authorised services providers, Chapter IV set</w:t>
      </w:r>
      <w:r w:rsidR="00D24A5B">
        <w:rPr>
          <w:rFonts w:ascii="Arial" w:eastAsia="Arial Unicode MS" w:hAnsi="Arial" w:cs="Arial"/>
          <w:sz w:val="24"/>
          <w:szCs w:val="24"/>
        </w:rPr>
        <w:t>s</w:t>
      </w:r>
      <w:r w:rsidR="00F76962">
        <w:rPr>
          <w:rFonts w:ascii="Arial" w:eastAsia="Arial Unicode MS" w:hAnsi="Arial" w:cs="Arial"/>
          <w:sz w:val="24"/>
          <w:szCs w:val="24"/>
        </w:rPr>
        <w:t xml:space="preserve"> out a code of conduct and Chapter V deals with the duties of authorised financial services providers, which includes the appointment of compliance officers and the keeping of accounting and audited records. </w:t>
      </w:r>
    </w:p>
    <w:p w14:paraId="5EAD8501" w14:textId="147DAE2B" w:rsidR="00E13954" w:rsidRDefault="00F76962" w:rsidP="005D0EFE">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[6</w:t>
      </w:r>
      <w:r w:rsidR="001A6326">
        <w:rPr>
          <w:rFonts w:ascii="Arial" w:eastAsia="Arial Unicode MS" w:hAnsi="Arial" w:cs="Arial"/>
          <w:sz w:val="24"/>
          <w:szCs w:val="24"/>
        </w:rPr>
        <w:t>4</w:t>
      </w:r>
      <w:r>
        <w:rPr>
          <w:rFonts w:ascii="Arial" w:eastAsia="Arial Unicode MS" w:hAnsi="Arial" w:cs="Arial"/>
          <w:sz w:val="24"/>
          <w:szCs w:val="24"/>
        </w:rPr>
        <w:t>]</w:t>
      </w:r>
      <w:r>
        <w:rPr>
          <w:rFonts w:ascii="Arial" w:eastAsia="Arial Unicode MS" w:hAnsi="Arial" w:cs="Arial"/>
          <w:sz w:val="24"/>
          <w:szCs w:val="24"/>
        </w:rPr>
        <w:tab/>
        <w:t xml:space="preserve">The Act is thus structured to ensure </w:t>
      </w:r>
      <w:r w:rsidR="00E13954">
        <w:rPr>
          <w:rFonts w:ascii="Arial" w:eastAsia="Arial Unicode MS" w:hAnsi="Arial" w:cs="Arial"/>
          <w:sz w:val="24"/>
          <w:szCs w:val="24"/>
        </w:rPr>
        <w:t xml:space="preserve">a firmly controlled environment for the rendering of financial services </w:t>
      </w:r>
      <w:r w:rsidR="00D24A5B">
        <w:rPr>
          <w:rFonts w:ascii="Arial" w:eastAsia="Arial Unicode MS" w:hAnsi="Arial" w:cs="Arial"/>
          <w:sz w:val="24"/>
          <w:szCs w:val="24"/>
        </w:rPr>
        <w:t xml:space="preserve">in order </w:t>
      </w:r>
      <w:r w:rsidR="00E13954">
        <w:rPr>
          <w:rFonts w:ascii="Arial" w:eastAsia="Arial Unicode MS" w:hAnsi="Arial" w:cs="Arial"/>
          <w:sz w:val="24"/>
          <w:szCs w:val="24"/>
        </w:rPr>
        <w:t>to protect the trusting public, in as far as possible, against unscrupulous service providers.</w:t>
      </w:r>
    </w:p>
    <w:p w14:paraId="0C7ABDE7" w14:textId="4FCAAC7D" w:rsidR="00A45436" w:rsidRDefault="00E13954" w:rsidP="005D0EFE">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[6</w:t>
      </w:r>
      <w:r w:rsidR="001A6326">
        <w:rPr>
          <w:rFonts w:ascii="Arial" w:eastAsia="Arial Unicode MS" w:hAnsi="Arial" w:cs="Arial"/>
          <w:sz w:val="24"/>
          <w:szCs w:val="24"/>
        </w:rPr>
        <w:t>5</w:t>
      </w:r>
      <w:r>
        <w:rPr>
          <w:rFonts w:ascii="Arial" w:eastAsia="Arial Unicode MS" w:hAnsi="Arial" w:cs="Arial"/>
          <w:sz w:val="24"/>
          <w:szCs w:val="24"/>
        </w:rPr>
        <w:t>]</w:t>
      </w:r>
      <w:r>
        <w:rPr>
          <w:rFonts w:ascii="Arial" w:eastAsia="Arial Unicode MS" w:hAnsi="Arial" w:cs="Arial"/>
          <w:sz w:val="24"/>
          <w:szCs w:val="24"/>
        </w:rPr>
        <w:tab/>
        <w:t xml:space="preserve"> </w:t>
      </w:r>
      <w:r w:rsidR="00A45436">
        <w:rPr>
          <w:rFonts w:ascii="Arial" w:eastAsia="Arial Unicode MS" w:hAnsi="Arial" w:cs="Arial"/>
          <w:sz w:val="24"/>
          <w:szCs w:val="24"/>
        </w:rPr>
        <w:t xml:space="preserve">In layman’s terms, MFM in contravention of section 7(1), took the applicants’ live savings for investment purposes, without having undergone the strict checks and balances in place to ensure that the </w:t>
      </w:r>
      <w:r w:rsidR="000E7D87">
        <w:rPr>
          <w:rFonts w:ascii="Arial" w:eastAsia="Arial Unicode MS" w:hAnsi="Arial" w:cs="Arial"/>
          <w:sz w:val="24"/>
          <w:szCs w:val="24"/>
        </w:rPr>
        <w:t>applicants’</w:t>
      </w:r>
      <w:r w:rsidR="00A45436">
        <w:rPr>
          <w:rFonts w:ascii="Arial" w:eastAsia="Arial Unicode MS" w:hAnsi="Arial" w:cs="Arial"/>
          <w:sz w:val="24"/>
          <w:szCs w:val="24"/>
        </w:rPr>
        <w:t xml:space="preserve"> money will be properly and safely managed.</w:t>
      </w:r>
      <w:r w:rsidR="00245911">
        <w:rPr>
          <w:rFonts w:ascii="Arial" w:eastAsia="Arial Unicode MS" w:hAnsi="Arial" w:cs="Arial"/>
          <w:sz w:val="24"/>
          <w:szCs w:val="24"/>
        </w:rPr>
        <w:t xml:space="preserve"> Furthermore, and most properly because MFM does not need to comply with any </w:t>
      </w:r>
      <w:r w:rsidR="00D24A5B">
        <w:rPr>
          <w:rFonts w:ascii="Arial" w:eastAsia="Arial Unicode MS" w:hAnsi="Arial" w:cs="Arial"/>
          <w:sz w:val="24"/>
          <w:szCs w:val="24"/>
        </w:rPr>
        <w:t xml:space="preserve">of the </w:t>
      </w:r>
      <w:r w:rsidR="00245911">
        <w:rPr>
          <w:rFonts w:ascii="Arial" w:eastAsia="Arial Unicode MS" w:hAnsi="Arial" w:cs="Arial"/>
          <w:sz w:val="24"/>
          <w:szCs w:val="24"/>
        </w:rPr>
        <w:t>statutory requirements, the applicants are kept in the dark as to where their money is. The treatment meted out by MFM to the applicants, in this respect, is regrettable to say the least.</w:t>
      </w:r>
    </w:p>
    <w:p w14:paraId="2D777662" w14:textId="1B4DFB2E" w:rsidR="00A45436" w:rsidRPr="000E7D87" w:rsidRDefault="00A45436" w:rsidP="000E7D87">
      <w:pPr>
        <w:pStyle w:val="western"/>
        <w:spacing w:after="0" w:afterAutospacing="0" w:line="480" w:lineRule="auto"/>
        <w:ind w:left="720" w:hanging="720"/>
      </w:pPr>
      <w:r>
        <w:rPr>
          <w:rFonts w:ascii="Arial" w:eastAsia="Arial Unicode MS" w:hAnsi="Arial" w:cs="Arial"/>
        </w:rPr>
        <w:t>[6</w:t>
      </w:r>
      <w:r w:rsidR="001A6326">
        <w:rPr>
          <w:rFonts w:ascii="Arial" w:eastAsia="Arial Unicode MS" w:hAnsi="Arial" w:cs="Arial"/>
        </w:rPr>
        <w:t>6</w:t>
      </w:r>
      <w:r>
        <w:rPr>
          <w:rFonts w:ascii="Arial" w:eastAsia="Arial Unicode MS" w:hAnsi="Arial" w:cs="Arial"/>
        </w:rPr>
        <w:t>]</w:t>
      </w:r>
      <w:r>
        <w:rPr>
          <w:rFonts w:ascii="Arial" w:eastAsia="Arial Unicode MS" w:hAnsi="Arial" w:cs="Arial"/>
        </w:rPr>
        <w:tab/>
      </w:r>
      <w:r w:rsidRPr="000E7D87">
        <w:rPr>
          <w:rFonts w:ascii="Arial" w:hAnsi="Arial" w:cs="Arial"/>
        </w:rPr>
        <w:t xml:space="preserve">If one allowed the </w:t>
      </w:r>
      <w:r w:rsidR="000E7D87">
        <w:rPr>
          <w:rFonts w:ascii="Arial" w:hAnsi="Arial" w:cs="Arial"/>
        </w:rPr>
        <w:t xml:space="preserve">agreements to be enforceable </w:t>
      </w:r>
      <w:r w:rsidRPr="000E7D87">
        <w:rPr>
          <w:rFonts w:ascii="Arial" w:hAnsi="Arial" w:cs="Arial"/>
        </w:rPr>
        <w:t>the effect of this would be to undermine the very purpose of the Act</w:t>
      </w:r>
      <w:r w:rsidR="00245911">
        <w:rPr>
          <w:rFonts w:ascii="Arial" w:hAnsi="Arial" w:cs="Arial"/>
        </w:rPr>
        <w:t xml:space="preserve">, to wit to protect the public from </w:t>
      </w:r>
      <w:r w:rsidR="00245911">
        <w:rPr>
          <w:rFonts w:ascii="Arial" w:hAnsi="Arial" w:cs="Arial"/>
        </w:rPr>
        <w:lastRenderedPageBreak/>
        <w:t>exploitation.</w:t>
      </w:r>
      <w:r w:rsidR="000E7D87">
        <w:rPr>
          <w:rFonts w:ascii="Arial" w:hAnsi="Arial" w:cs="Arial"/>
        </w:rPr>
        <w:t xml:space="preserve"> [See: </w:t>
      </w:r>
      <w:r w:rsidR="000E7D87">
        <w:rPr>
          <w:rFonts w:ascii="Arial" w:hAnsi="Arial" w:cs="Arial"/>
          <w:i/>
          <w:iCs/>
        </w:rPr>
        <w:t xml:space="preserve">Absa Insurance Brokers (Pty) Ltd v Luttig and Another NNO </w:t>
      </w:r>
      <w:r w:rsidR="000E7D87" w:rsidRPr="000E7D87">
        <w:rPr>
          <w:rFonts w:ascii="Arial" w:hAnsi="Arial" w:cs="Arial"/>
        </w:rPr>
        <w:t>19</w:t>
      </w:r>
      <w:r w:rsidR="000E7D87">
        <w:rPr>
          <w:rFonts w:ascii="Arial" w:hAnsi="Arial" w:cs="Arial"/>
        </w:rPr>
        <w:t>9</w:t>
      </w:r>
      <w:r w:rsidR="000E7D87" w:rsidRPr="000E7D87">
        <w:rPr>
          <w:rFonts w:ascii="Arial" w:hAnsi="Arial" w:cs="Arial"/>
        </w:rPr>
        <w:t xml:space="preserve">7 (4) </w:t>
      </w:r>
      <w:r w:rsidR="000E7D87">
        <w:rPr>
          <w:rFonts w:ascii="Arial" w:hAnsi="Arial" w:cs="Arial"/>
        </w:rPr>
        <w:t>SA</w:t>
      </w:r>
      <w:r w:rsidR="000E7D87" w:rsidRPr="000E7D87">
        <w:rPr>
          <w:rFonts w:ascii="Arial" w:hAnsi="Arial" w:cs="Arial"/>
        </w:rPr>
        <w:t xml:space="preserve"> 229 (</w:t>
      </w:r>
      <w:r w:rsidR="000E7D87">
        <w:rPr>
          <w:rFonts w:ascii="Arial" w:hAnsi="Arial" w:cs="Arial"/>
        </w:rPr>
        <w:t>SCA</w:t>
      </w:r>
      <w:r w:rsidR="000E7D87" w:rsidRPr="000E7D87">
        <w:rPr>
          <w:rFonts w:ascii="Arial" w:hAnsi="Arial" w:cs="Arial"/>
        </w:rPr>
        <w:t>)]</w:t>
      </w:r>
    </w:p>
    <w:p w14:paraId="6C231E6A" w14:textId="0A067CC4" w:rsidR="00A45436" w:rsidRDefault="000E7D87" w:rsidP="000E7D87">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[6</w:t>
      </w:r>
      <w:r w:rsidR="001A6326">
        <w:rPr>
          <w:rFonts w:ascii="Arial" w:eastAsia="Arial Unicode MS" w:hAnsi="Arial" w:cs="Arial"/>
          <w:sz w:val="24"/>
          <w:szCs w:val="24"/>
        </w:rPr>
        <w:t>7</w:t>
      </w:r>
      <w:r>
        <w:rPr>
          <w:rFonts w:ascii="Arial" w:eastAsia="Arial Unicode MS" w:hAnsi="Arial" w:cs="Arial"/>
          <w:sz w:val="24"/>
          <w:szCs w:val="24"/>
        </w:rPr>
        <w:t>]</w:t>
      </w:r>
      <w:r>
        <w:rPr>
          <w:rFonts w:ascii="Arial" w:eastAsia="Arial Unicode MS" w:hAnsi="Arial" w:cs="Arial"/>
          <w:sz w:val="24"/>
          <w:szCs w:val="24"/>
        </w:rPr>
        <w:tab/>
        <w:t xml:space="preserve">In the result, I am of the </w:t>
      </w:r>
      <w:r>
        <w:rPr>
          <w:rFonts w:ascii="Arial" w:eastAsia="Arial Unicode MS" w:hAnsi="Arial" w:cs="Arial"/>
          <w:i/>
          <w:iCs/>
          <w:sz w:val="24"/>
          <w:szCs w:val="24"/>
        </w:rPr>
        <w:t xml:space="preserve">prima facie </w:t>
      </w:r>
      <w:r>
        <w:rPr>
          <w:rFonts w:ascii="Arial" w:eastAsia="Arial Unicode MS" w:hAnsi="Arial" w:cs="Arial"/>
          <w:sz w:val="24"/>
          <w:szCs w:val="24"/>
        </w:rPr>
        <w:t xml:space="preserve">view that the agreements are void </w:t>
      </w:r>
      <w:r>
        <w:rPr>
          <w:rFonts w:ascii="Arial" w:eastAsia="Arial Unicode MS" w:hAnsi="Arial" w:cs="Arial"/>
          <w:i/>
          <w:iCs/>
          <w:sz w:val="24"/>
          <w:szCs w:val="24"/>
        </w:rPr>
        <w:t>ab initio</w:t>
      </w:r>
      <w:r>
        <w:rPr>
          <w:rFonts w:ascii="Arial" w:eastAsia="Arial Unicode MS" w:hAnsi="Arial" w:cs="Arial"/>
          <w:sz w:val="24"/>
          <w:szCs w:val="24"/>
        </w:rPr>
        <w:t>.</w:t>
      </w:r>
      <w:r w:rsidR="00A45436">
        <w:rPr>
          <w:rFonts w:ascii="Arial" w:eastAsia="Arial Unicode MS" w:hAnsi="Arial" w:cs="Arial"/>
          <w:sz w:val="24"/>
          <w:szCs w:val="24"/>
        </w:rPr>
        <w:t xml:space="preserve"> </w:t>
      </w:r>
    </w:p>
    <w:p w14:paraId="4DE2D866" w14:textId="16D04E7B" w:rsidR="00014B04" w:rsidRDefault="000E7D87" w:rsidP="005D0EFE">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1A6326">
        <w:rPr>
          <w:rFonts w:ascii="Arial" w:eastAsia="Arial Unicode MS" w:hAnsi="Arial" w:cs="Arial"/>
          <w:sz w:val="24"/>
          <w:szCs w:val="24"/>
        </w:rPr>
        <w:t>68</w:t>
      </w:r>
      <w:r>
        <w:rPr>
          <w:rFonts w:ascii="Arial" w:eastAsia="Arial Unicode MS" w:hAnsi="Arial" w:cs="Arial"/>
          <w:sz w:val="24"/>
          <w:szCs w:val="24"/>
        </w:rPr>
        <w:t>]</w:t>
      </w:r>
      <w:r>
        <w:rPr>
          <w:rFonts w:ascii="Arial" w:eastAsia="Arial Unicode MS" w:hAnsi="Arial" w:cs="Arial"/>
          <w:sz w:val="24"/>
          <w:szCs w:val="24"/>
        </w:rPr>
        <w:tab/>
        <w:t xml:space="preserve">This finding, in turn, </w:t>
      </w:r>
      <w:r w:rsidR="00014B04">
        <w:rPr>
          <w:rFonts w:ascii="Arial" w:eastAsia="Arial Unicode MS" w:hAnsi="Arial" w:cs="Arial"/>
          <w:sz w:val="24"/>
          <w:szCs w:val="24"/>
        </w:rPr>
        <w:t xml:space="preserve">bestows the requisite </w:t>
      </w:r>
      <w:r w:rsidR="00014B04">
        <w:rPr>
          <w:rFonts w:ascii="Arial" w:eastAsia="Arial Unicode MS" w:hAnsi="Arial" w:cs="Arial"/>
          <w:i/>
          <w:iCs/>
          <w:sz w:val="24"/>
          <w:szCs w:val="24"/>
        </w:rPr>
        <w:t xml:space="preserve">locus standi </w:t>
      </w:r>
      <w:r w:rsidR="00014B04">
        <w:rPr>
          <w:rFonts w:ascii="Arial" w:eastAsia="Arial Unicode MS" w:hAnsi="Arial" w:cs="Arial"/>
          <w:sz w:val="24"/>
          <w:szCs w:val="24"/>
        </w:rPr>
        <w:t>on the applicants to apply for the liquidation of MFM.</w:t>
      </w:r>
    </w:p>
    <w:p w14:paraId="61B9B17A" w14:textId="19FD9E1C" w:rsidR="00014B04" w:rsidRDefault="00014B04" w:rsidP="005D0EFE">
      <w:pPr>
        <w:spacing w:before="360" w:after="0" w:line="480" w:lineRule="auto"/>
        <w:ind w:left="720" w:hanging="720"/>
        <w:jc w:val="both"/>
        <w:rPr>
          <w:rFonts w:ascii="Arial" w:eastAsia="Arial Unicode MS" w:hAnsi="Arial" w:cs="Arial"/>
          <w:b/>
          <w:bCs/>
          <w:sz w:val="24"/>
          <w:szCs w:val="24"/>
        </w:rPr>
      </w:pPr>
      <w:r>
        <w:rPr>
          <w:rFonts w:ascii="Arial" w:eastAsia="Arial Unicode MS" w:hAnsi="Arial" w:cs="Arial"/>
          <w:b/>
          <w:bCs/>
          <w:sz w:val="24"/>
          <w:szCs w:val="24"/>
        </w:rPr>
        <w:t>GROUND</w:t>
      </w:r>
      <w:r w:rsidR="00D24A5B">
        <w:rPr>
          <w:rFonts w:ascii="Arial" w:eastAsia="Arial Unicode MS" w:hAnsi="Arial" w:cs="Arial"/>
          <w:b/>
          <w:bCs/>
          <w:sz w:val="24"/>
          <w:szCs w:val="24"/>
        </w:rPr>
        <w:t>S</w:t>
      </w:r>
      <w:r>
        <w:rPr>
          <w:rFonts w:ascii="Arial" w:eastAsia="Arial Unicode MS" w:hAnsi="Arial" w:cs="Arial"/>
          <w:b/>
          <w:bCs/>
          <w:sz w:val="24"/>
          <w:szCs w:val="24"/>
        </w:rPr>
        <w:t xml:space="preserve"> FOR LIQUIDATION</w:t>
      </w:r>
      <w:r w:rsidR="00235953">
        <w:rPr>
          <w:rFonts w:ascii="Arial" w:eastAsia="Arial Unicode MS" w:hAnsi="Arial" w:cs="Arial"/>
          <w:b/>
          <w:bCs/>
          <w:sz w:val="24"/>
          <w:szCs w:val="24"/>
        </w:rPr>
        <w:t xml:space="preserve">: </w:t>
      </w:r>
    </w:p>
    <w:p w14:paraId="75FE4235" w14:textId="586B948C" w:rsidR="00A14186" w:rsidRDefault="006D0F97" w:rsidP="005D0EFE">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1A6326">
        <w:rPr>
          <w:rFonts w:ascii="Arial" w:eastAsia="Arial Unicode MS" w:hAnsi="Arial" w:cs="Arial"/>
          <w:sz w:val="24"/>
          <w:szCs w:val="24"/>
        </w:rPr>
        <w:t>69</w:t>
      </w:r>
      <w:r>
        <w:rPr>
          <w:rFonts w:ascii="Arial" w:eastAsia="Arial Unicode MS" w:hAnsi="Arial" w:cs="Arial"/>
          <w:sz w:val="24"/>
          <w:szCs w:val="24"/>
        </w:rPr>
        <w:t>]</w:t>
      </w:r>
      <w:r>
        <w:rPr>
          <w:rFonts w:ascii="Arial" w:eastAsia="Arial Unicode MS" w:hAnsi="Arial" w:cs="Arial"/>
          <w:sz w:val="24"/>
          <w:szCs w:val="24"/>
        </w:rPr>
        <w:tab/>
      </w:r>
      <w:r w:rsidR="00235953">
        <w:rPr>
          <w:rFonts w:ascii="Arial" w:eastAsia="Arial Unicode MS" w:hAnsi="Arial" w:cs="Arial"/>
          <w:sz w:val="24"/>
          <w:szCs w:val="24"/>
        </w:rPr>
        <w:t>I</w:t>
      </w:r>
      <w:r w:rsidR="00A14186">
        <w:rPr>
          <w:rFonts w:ascii="Arial" w:eastAsia="Arial Unicode MS" w:hAnsi="Arial" w:cs="Arial"/>
          <w:sz w:val="24"/>
          <w:szCs w:val="24"/>
        </w:rPr>
        <w:t xml:space="preserve"> am not satisfied that applicants have made out a case for the provisional liquidation of MFM on the ground that it is factually or commercially insolvent.</w:t>
      </w:r>
    </w:p>
    <w:p w14:paraId="7804FB3A" w14:textId="2DC245A4" w:rsidR="006D0F97" w:rsidRDefault="00A14186" w:rsidP="005D0EFE">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1A6326">
        <w:rPr>
          <w:rFonts w:ascii="Arial" w:eastAsia="Arial Unicode MS" w:hAnsi="Arial" w:cs="Arial"/>
          <w:sz w:val="24"/>
          <w:szCs w:val="24"/>
        </w:rPr>
        <w:t>70</w:t>
      </w:r>
      <w:r>
        <w:rPr>
          <w:rFonts w:ascii="Arial" w:eastAsia="Arial Unicode MS" w:hAnsi="Arial" w:cs="Arial"/>
          <w:sz w:val="24"/>
          <w:szCs w:val="24"/>
        </w:rPr>
        <w:t>]</w:t>
      </w:r>
      <w:r>
        <w:rPr>
          <w:rFonts w:ascii="Arial" w:eastAsia="Arial Unicode MS" w:hAnsi="Arial" w:cs="Arial"/>
          <w:sz w:val="24"/>
          <w:szCs w:val="24"/>
        </w:rPr>
        <w:tab/>
        <w:t>I</w:t>
      </w:r>
      <w:r w:rsidR="00235953">
        <w:rPr>
          <w:rFonts w:ascii="Arial" w:eastAsia="Arial Unicode MS" w:hAnsi="Arial" w:cs="Arial"/>
          <w:sz w:val="24"/>
          <w:szCs w:val="24"/>
        </w:rPr>
        <w:t xml:space="preserve">n providing financial services without being authorised to do so, </w:t>
      </w:r>
      <w:r w:rsidR="006D0F97">
        <w:rPr>
          <w:rFonts w:ascii="Arial" w:eastAsia="Arial Unicode MS" w:hAnsi="Arial" w:cs="Arial"/>
          <w:sz w:val="24"/>
          <w:szCs w:val="24"/>
        </w:rPr>
        <w:t>MFM is</w:t>
      </w:r>
      <w:r>
        <w:rPr>
          <w:rFonts w:ascii="Arial" w:eastAsia="Arial Unicode MS" w:hAnsi="Arial" w:cs="Arial"/>
          <w:sz w:val="24"/>
          <w:szCs w:val="24"/>
        </w:rPr>
        <w:t>, however, at least</w:t>
      </w:r>
      <w:r w:rsidR="006D0F97">
        <w:rPr>
          <w:rFonts w:ascii="Arial" w:eastAsia="Arial Unicode MS" w:hAnsi="Arial" w:cs="Arial"/>
          <w:sz w:val="24"/>
          <w:szCs w:val="24"/>
        </w:rPr>
        <w:t xml:space="preserve"> </w:t>
      </w:r>
      <w:r>
        <w:rPr>
          <w:rFonts w:ascii="Arial" w:eastAsia="Arial Unicode MS" w:hAnsi="Arial" w:cs="Arial"/>
          <w:i/>
          <w:iCs/>
          <w:sz w:val="24"/>
          <w:szCs w:val="24"/>
        </w:rPr>
        <w:t>p</w:t>
      </w:r>
      <w:r w:rsidR="006D0F97">
        <w:rPr>
          <w:rFonts w:ascii="Arial" w:eastAsia="Arial Unicode MS" w:hAnsi="Arial" w:cs="Arial"/>
          <w:i/>
          <w:iCs/>
          <w:sz w:val="24"/>
          <w:szCs w:val="24"/>
        </w:rPr>
        <w:t>rima facie</w:t>
      </w:r>
      <w:r>
        <w:rPr>
          <w:rFonts w:ascii="Arial" w:eastAsia="Arial Unicode MS" w:hAnsi="Arial" w:cs="Arial"/>
          <w:sz w:val="24"/>
          <w:szCs w:val="24"/>
        </w:rPr>
        <w:t>,</w:t>
      </w:r>
      <w:r w:rsidR="006D0F97">
        <w:rPr>
          <w:rFonts w:ascii="Arial" w:eastAsia="Arial Unicode MS" w:hAnsi="Arial" w:cs="Arial"/>
          <w:i/>
          <w:iCs/>
          <w:sz w:val="24"/>
          <w:szCs w:val="24"/>
        </w:rPr>
        <w:t xml:space="preserve"> </w:t>
      </w:r>
      <w:r w:rsidR="006D0F97">
        <w:rPr>
          <w:rFonts w:ascii="Arial" w:eastAsia="Arial Unicode MS" w:hAnsi="Arial" w:cs="Arial"/>
          <w:sz w:val="24"/>
          <w:szCs w:val="24"/>
        </w:rPr>
        <w:t>conducting an unlawful busines</w:t>
      </w:r>
      <w:r w:rsidR="00235953">
        <w:rPr>
          <w:rFonts w:ascii="Arial" w:eastAsia="Arial Unicode MS" w:hAnsi="Arial" w:cs="Arial"/>
          <w:sz w:val="24"/>
          <w:szCs w:val="24"/>
        </w:rPr>
        <w:t xml:space="preserve">s and it </w:t>
      </w:r>
      <w:r w:rsidR="006D0F97">
        <w:rPr>
          <w:rFonts w:ascii="Arial" w:eastAsia="Arial Unicode MS" w:hAnsi="Arial" w:cs="Arial"/>
          <w:sz w:val="24"/>
          <w:szCs w:val="24"/>
        </w:rPr>
        <w:t xml:space="preserve">is </w:t>
      </w:r>
      <w:r w:rsidR="00057F0E">
        <w:rPr>
          <w:rFonts w:ascii="Arial" w:eastAsia="Arial Unicode MS" w:hAnsi="Arial" w:cs="Arial"/>
          <w:sz w:val="24"/>
          <w:szCs w:val="24"/>
        </w:rPr>
        <w:t xml:space="preserve">demonstrably </w:t>
      </w:r>
      <w:r w:rsidR="006D0F97">
        <w:rPr>
          <w:rFonts w:ascii="Arial" w:eastAsia="Arial Unicode MS" w:hAnsi="Arial" w:cs="Arial"/>
          <w:sz w:val="24"/>
          <w:szCs w:val="24"/>
        </w:rPr>
        <w:t>just and equitable</w:t>
      </w:r>
      <w:r w:rsidR="00132BE4">
        <w:rPr>
          <w:rFonts w:ascii="Arial" w:eastAsia="Arial Unicode MS" w:hAnsi="Arial" w:cs="Arial"/>
          <w:sz w:val="24"/>
          <w:szCs w:val="24"/>
        </w:rPr>
        <w:t>,</w:t>
      </w:r>
      <w:r w:rsidR="006D0F97">
        <w:rPr>
          <w:rFonts w:ascii="Arial" w:eastAsia="Arial Unicode MS" w:hAnsi="Arial" w:cs="Arial"/>
          <w:sz w:val="24"/>
          <w:szCs w:val="24"/>
        </w:rPr>
        <w:t xml:space="preserve"> </w:t>
      </w:r>
      <w:r w:rsidR="00132BE4">
        <w:rPr>
          <w:rFonts w:ascii="Arial" w:eastAsia="Arial Unicode MS" w:hAnsi="Arial" w:cs="Arial"/>
          <w:sz w:val="24"/>
          <w:szCs w:val="24"/>
        </w:rPr>
        <w:t xml:space="preserve">in terms of section 344(h) of the </w:t>
      </w:r>
      <w:r w:rsidR="00D24A5B">
        <w:rPr>
          <w:rFonts w:ascii="Arial" w:eastAsia="Arial Unicode MS" w:hAnsi="Arial" w:cs="Arial"/>
          <w:sz w:val="24"/>
          <w:szCs w:val="24"/>
        </w:rPr>
        <w:t xml:space="preserve">previous </w:t>
      </w:r>
      <w:r w:rsidR="00132BE4">
        <w:rPr>
          <w:rFonts w:ascii="Arial" w:eastAsia="Arial Unicode MS" w:hAnsi="Arial" w:cs="Arial"/>
          <w:sz w:val="24"/>
          <w:szCs w:val="24"/>
        </w:rPr>
        <w:t xml:space="preserve">Companies Act, </w:t>
      </w:r>
      <w:r w:rsidR="006D0F97">
        <w:rPr>
          <w:rFonts w:ascii="Arial" w:eastAsia="Arial Unicode MS" w:hAnsi="Arial" w:cs="Arial"/>
          <w:sz w:val="24"/>
          <w:szCs w:val="24"/>
        </w:rPr>
        <w:t xml:space="preserve">that the unlawful conduct </w:t>
      </w:r>
      <w:r w:rsidR="00235953">
        <w:rPr>
          <w:rFonts w:ascii="Arial" w:eastAsia="Arial Unicode MS" w:hAnsi="Arial" w:cs="Arial"/>
          <w:sz w:val="24"/>
          <w:szCs w:val="24"/>
        </w:rPr>
        <w:t xml:space="preserve">should </w:t>
      </w:r>
      <w:r w:rsidR="006D0F97">
        <w:rPr>
          <w:rFonts w:ascii="Arial" w:eastAsia="Arial Unicode MS" w:hAnsi="Arial" w:cs="Arial"/>
          <w:sz w:val="24"/>
          <w:szCs w:val="24"/>
        </w:rPr>
        <w:t xml:space="preserve">be terminated by way of a provisional liquidation order. [See: </w:t>
      </w:r>
      <w:proofErr w:type="spellStart"/>
      <w:r w:rsidR="006D0F97">
        <w:rPr>
          <w:rFonts w:ascii="Arial" w:eastAsia="Arial Unicode MS" w:hAnsi="Arial" w:cs="Arial"/>
          <w:i/>
          <w:iCs/>
          <w:sz w:val="24"/>
          <w:szCs w:val="24"/>
        </w:rPr>
        <w:t>Cuninghame</w:t>
      </w:r>
      <w:proofErr w:type="spellEnd"/>
      <w:r w:rsidR="006D0F97">
        <w:rPr>
          <w:rFonts w:ascii="Arial" w:eastAsia="Arial Unicode MS" w:hAnsi="Arial" w:cs="Arial"/>
          <w:i/>
          <w:iCs/>
          <w:sz w:val="24"/>
          <w:szCs w:val="24"/>
        </w:rPr>
        <w:t xml:space="preserve"> and Another</w:t>
      </w:r>
      <w:r w:rsidR="00057F0E">
        <w:rPr>
          <w:rFonts w:ascii="Arial" w:eastAsia="Arial Unicode MS" w:hAnsi="Arial" w:cs="Arial"/>
          <w:i/>
          <w:iCs/>
          <w:sz w:val="24"/>
          <w:szCs w:val="24"/>
        </w:rPr>
        <w:t xml:space="preserve"> v First Ready Development 249 (Association Incorporated under section 21) </w:t>
      </w:r>
      <w:r w:rsidR="00057F0E">
        <w:rPr>
          <w:rFonts w:ascii="Arial" w:eastAsia="Arial Unicode MS" w:hAnsi="Arial" w:cs="Arial"/>
          <w:sz w:val="24"/>
          <w:szCs w:val="24"/>
        </w:rPr>
        <w:t>2010 (5) SA 325 (SCA)]</w:t>
      </w:r>
    </w:p>
    <w:p w14:paraId="5DE3558A" w14:textId="6E333252" w:rsidR="00E60C57" w:rsidRDefault="00132BE4" w:rsidP="005D0EFE">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1A6326">
        <w:rPr>
          <w:rFonts w:ascii="Arial" w:eastAsia="Arial Unicode MS" w:hAnsi="Arial" w:cs="Arial"/>
          <w:sz w:val="24"/>
          <w:szCs w:val="24"/>
        </w:rPr>
        <w:t>71</w:t>
      </w:r>
      <w:r>
        <w:rPr>
          <w:rFonts w:ascii="Arial" w:eastAsia="Arial Unicode MS" w:hAnsi="Arial" w:cs="Arial"/>
          <w:sz w:val="24"/>
          <w:szCs w:val="24"/>
        </w:rPr>
        <w:t>]</w:t>
      </w:r>
      <w:r w:rsidR="00870675">
        <w:rPr>
          <w:rFonts w:ascii="Arial" w:eastAsia="Arial Unicode MS" w:hAnsi="Arial" w:cs="Arial"/>
          <w:sz w:val="24"/>
          <w:szCs w:val="24"/>
        </w:rPr>
        <w:t xml:space="preserve"> </w:t>
      </w:r>
      <w:r w:rsidR="00D24A5B">
        <w:rPr>
          <w:rFonts w:ascii="Arial" w:eastAsia="Arial Unicode MS" w:hAnsi="Arial" w:cs="Arial"/>
          <w:sz w:val="24"/>
          <w:szCs w:val="24"/>
        </w:rPr>
        <w:tab/>
      </w:r>
      <w:r>
        <w:rPr>
          <w:rFonts w:ascii="Arial" w:eastAsia="Arial Unicode MS" w:hAnsi="Arial" w:cs="Arial"/>
          <w:sz w:val="24"/>
          <w:szCs w:val="24"/>
        </w:rPr>
        <w:t xml:space="preserve">MFM relied on unaudited </w:t>
      </w:r>
      <w:r w:rsidRPr="00132BE4">
        <w:rPr>
          <w:rFonts w:ascii="Arial" w:eastAsia="Arial Unicode MS" w:hAnsi="Arial" w:cs="Arial"/>
          <w:i/>
          <w:iCs/>
          <w:sz w:val="24"/>
          <w:szCs w:val="24"/>
        </w:rPr>
        <w:t>interim</w:t>
      </w:r>
      <w:r>
        <w:rPr>
          <w:rFonts w:ascii="Arial" w:eastAsia="Arial Unicode MS" w:hAnsi="Arial" w:cs="Arial"/>
          <w:sz w:val="24"/>
          <w:szCs w:val="24"/>
        </w:rPr>
        <w:t xml:space="preserve"> financial statements for purposes of proving its</w:t>
      </w:r>
      <w:r w:rsidR="00D24A5B">
        <w:rPr>
          <w:rFonts w:ascii="Arial" w:eastAsia="Arial Unicode MS" w:hAnsi="Arial" w:cs="Arial"/>
          <w:sz w:val="24"/>
          <w:szCs w:val="24"/>
        </w:rPr>
        <w:t xml:space="preserve"> </w:t>
      </w:r>
      <w:r>
        <w:rPr>
          <w:rFonts w:ascii="Arial" w:eastAsia="Arial Unicode MS" w:hAnsi="Arial" w:cs="Arial"/>
          <w:sz w:val="24"/>
          <w:szCs w:val="24"/>
        </w:rPr>
        <w:t xml:space="preserve">solvency and invoking the provisions of section 81 of the Companies Act, </w:t>
      </w:r>
      <w:r w:rsidR="00870675">
        <w:rPr>
          <w:rFonts w:ascii="Arial" w:eastAsia="Arial Unicode MS" w:hAnsi="Arial" w:cs="Arial"/>
          <w:sz w:val="24"/>
          <w:szCs w:val="24"/>
        </w:rPr>
        <w:t>71 of 2008. Section 81(1)(c)(ii)</w:t>
      </w:r>
      <w:r w:rsidR="00166B30">
        <w:rPr>
          <w:rFonts w:ascii="Arial" w:eastAsia="Arial Unicode MS" w:hAnsi="Arial" w:cs="Arial"/>
          <w:sz w:val="24"/>
          <w:szCs w:val="24"/>
        </w:rPr>
        <w:t xml:space="preserve">, </w:t>
      </w:r>
      <w:r w:rsidR="00870675">
        <w:rPr>
          <w:rFonts w:ascii="Arial" w:eastAsia="Arial Unicode MS" w:hAnsi="Arial" w:cs="Arial"/>
          <w:sz w:val="24"/>
          <w:szCs w:val="24"/>
        </w:rPr>
        <w:t>provides that a solvent company ma</w:t>
      </w:r>
      <w:r w:rsidR="00166B30">
        <w:rPr>
          <w:rFonts w:ascii="Arial" w:eastAsia="Arial Unicode MS" w:hAnsi="Arial" w:cs="Arial"/>
          <w:sz w:val="24"/>
          <w:szCs w:val="24"/>
        </w:rPr>
        <w:t>y</w:t>
      </w:r>
      <w:r w:rsidR="00870675">
        <w:rPr>
          <w:rFonts w:ascii="Arial" w:eastAsia="Arial Unicode MS" w:hAnsi="Arial" w:cs="Arial"/>
          <w:sz w:val="24"/>
          <w:szCs w:val="24"/>
        </w:rPr>
        <w:t xml:space="preserve"> be wound-up on application by one or more of its </w:t>
      </w:r>
      <w:r w:rsidR="00E60C57">
        <w:rPr>
          <w:rFonts w:ascii="Arial" w:eastAsia="Arial Unicode MS" w:hAnsi="Arial" w:cs="Arial"/>
          <w:sz w:val="24"/>
          <w:szCs w:val="24"/>
        </w:rPr>
        <w:t>creditors if it is just and equitable to do so.</w:t>
      </w:r>
      <w:r w:rsidR="00D24A5B">
        <w:rPr>
          <w:rFonts w:ascii="Arial" w:eastAsia="Arial Unicode MS" w:hAnsi="Arial" w:cs="Arial"/>
          <w:sz w:val="24"/>
          <w:szCs w:val="24"/>
        </w:rPr>
        <w:t xml:space="preserve"> MFM submitted that the test for just and equitable under section 81 is narrower than the test under section 344(h) of the previous Companies Act.</w:t>
      </w:r>
    </w:p>
    <w:p w14:paraId="305601FD" w14:textId="694B7221" w:rsidR="00132BE4" w:rsidRDefault="001D08EA" w:rsidP="005D0EFE">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lastRenderedPageBreak/>
        <w:t>[</w:t>
      </w:r>
      <w:r w:rsidR="001A6326">
        <w:rPr>
          <w:rFonts w:ascii="Arial" w:eastAsia="Arial Unicode MS" w:hAnsi="Arial" w:cs="Arial"/>
          <w:sz w:val="24"/>
          <w:szCs w:val="24"/>
        </w:rPr>
        <w:t>72</w:t>
      </w:r>
      <w:r>
        <w:rPr>
          <w:rFonts w:ascii="Arial" w:eastAsia="Arial Unicode MS" w:hAnsi="Arial" w:cs="Arial"/>
          <w:sz w:val="24"/>
          <w:szCs w:val="24"/>
        </w:rPr>
        <w:t>]</w:t>
      </w:r>
      <w:r>
        <w:rPr>
          <w:rFonts w:ascii="Arial" w:eastAsia="Arial Unicode MS" w:hAnsi="Arial" w:cs="Arial"/>
          <w:sz w:val="24"/>
          <w:szCs w:val="24"/>
        </w:rPr>
        <w:tab/>
      </w:r>
      <w:r w:rsidR="00D24A5B">
        <w:rPr>
          <w:rFonts w:ascii="Arial" w:eastAsia="Arial Unicode MS" w:hAnsi="Arial" w:cs="Arial"/>
          <w:sz w:val="24"/>
          <w:szCs w:val="24"/>
        </w:rPr>
        <w:t>Even if a narrower test of just and equitable applies, I am still of the view that the p</w:t>
      </w:r>
      <w:r w:rsidR="00870675">
        <w:rPr>
          <w:rFonts w:ascii="Arial" w:eastAsia="Arial Unicode MS" w:hAnsi="Arial" w:cs="Arial"/>
          <w:sz w:val="24"/>
          <w:szCs w:val="24"/>
        </w:rPr>
        <w:t xml:space="preserve">rinciple of what constitutes a just and equitable ground as defined by the Supreme Court of Appeal in the </w:t>
      </w:r>
      <w:proofErr w:type="spellStart"/>
      <w:r w:rsidR="00870675">
        <w:rPr>
          <w:rFonts w:ascii="Arial" w:eastAsia="Arial Unicode MS" w:hAnsi="Arial" w:cs="Arial"/>
          <w:i/>
          <w:iCs/>
          <w:sz w:val="24"/>
          <w:szCs w:val="24"/>
        </w:rPr>
        <w:t>Cuninghame</w:t>
      </w:r>
      <w:proofErr w:type="spellEnd"/>
      <w:r w:rsidR="00870675">
        <w:rPr>
          <w:rFonts w:ascii="Arial" w:eastAsia="Arial Unicode MS" w:hAnsi="Arial" w:cs="Arial"/>
          <w:i/>
          <w:iCs/>
          <w:sz w:val="24"/>
          <w:szCs w:val="24"/>
        </w:rPr>
        <w:t xml:space="preserve"> </w:t>
      </w:r>
      <w:r w:rsidR="00870675">
        <w:rPr>
          <w:rFonts w:ascii="Arial" w:eastAsia="Arial Unicode MS" w:hAnsi="Arial" w:cs="Arial"/>
          <w:sz w:val="24"/>
          <w:szCs w:val="24"/>
        </w:rPr>
        <w:t xml:space="preserve">matter </w:t>
      </w:r>
      <w:r w:rsidR="00870675">
        <w:rPr>
          <w:rFonts w:ascii="Arial" w:eastAsia="Arial Unicode MS" w:hAnsi="Arial" w:cs="Arial"/>
          <w:i/>
          <w:iCs/>
          <w:sz w:val="24"/>
          <w:szCs w:val="24"/>
        </w:rPr>
        <w:t xml:space="preserve">supra </w:t>
      </w:r>
      <w:r w:rsidR="00870675">
        <w:rPr>
          <w:rFonts w:ascii="Arial" w:eastAsia="Arial Unicode MS" w:hAnsi="Arial" w:cs="Arial"/>
          <w:sz w:val="24"/>
          <w:szCs w:val="24"/>
        </w:rPr>
        <w:t>applies</w:t>
      </w:r>
      <w:r w:rsidR="00D24A5B">
        <w:rPr>
          <w:rFonts w:ascii="Arial" w:eastAsia="Arial Unicode MS" w:hAnsi="Arial" w:cs="Arial"/>
          <w:sz w:val="24"/>
          <w:szCs w:val="24"/>
        </w:rPr>
        <w:t xml:space="preserve"> </w:t>
      </w:r>
      <w:r w:rsidR="00870675">
        <w:rPr>
          <w:rFonts w:ascii="Arial" w:eastAsia="Arial Unicode MS" w:hAnsi="Arial" w:cs="Arial"/>
          <w:sz w:val="24"/>
          <w:szCs w:val="24"/>
        </w:rPr>
        <w:t xml:space="preserve">to the facts in </w:t>
      </w:r>
      <w:proofErr w:type="spellStart"/>
      <w:r w:rsidR="00870675">
        <w:rPr>
          <w:rFonts w:ascii="Arial" w:eastAsia="Arial Unicode MS" w:hAnsi="Arial" w:cs="Arial"/>
          <w:i/>
          <w:iCs/>
          <w:sz w:val="24"/>
          <w:szCs w:val="24"/>
        </w:rPr>
        <w:t>casu</w:t>
      </w:r>
      <w:proofErr w:type="spellEnd"/>
      <w:r w:rsidR="00870675">
        <w:rPr>
          <w:rFonts w:ascii="Arial" w:eastAsia="Arial Unicode MS" w:hAnsi="Arial" w:cs="Arial"/>
          <w:sz w:val="24"/>
          <w:szCs w:val="24"/>
        </w:rPr>
        <w:t xml:space="preserve">. </w:t>
      </w:r>
    </w:p>
    <w:p w14:paraId="6E095AA6" w14:textId="6B9A78C8" w:rsidR="000B2592" w:rsidRPr="00CE5680" w:rsidRDefault="000B2592" w:rsidP="005D0EFE">
      <w:pPr>
        <w:spacing w:before="360" w:after="0" w:line="480" w:lineRule="auto"/>
        <w:ind w:left="720"/>
        <w:jc w:val="both"/>
        <w:rPr>
          <w:rFonts w:ascii="Arial" w:eastAsia="Arial Unicode MS" w:hAnsi="Arial" w:cs="Arial"/>
          <w:b/>
          <w:bCs/>
          <w:sz w:val="24"/>
          <w:szCs w:val="24"/>
          <w:u w:val="single"/>
        </w:rPr>
      </w:pPr>
      <w:r w:rsidRPr="00CE5680">
        <w:rPr>
          <w:rFonts w:ascii="Arial" w:eastAsia="Arial Unicode MS" w:hAnsi="Arial" w:cs="Arial"/>
          <w:b/>
          <w:bCs/>
          <w:sz w:val="24"/>
          <w:szCs w:val="24"/>
          <w:u w:val="single"/>
        </w:rPr>
        <w:t>ORDER</w:t>
      </w:r>
    </w:p>
    <w:p w14:paraId="40F1345C" w14:textId="39BF968A" w:rsidR="008D400E" w:rsidRPr="008D400E" w:rsidRDefault="00395769" w:rsidP="005D0EFE">
      <w:pPr>
        <w:spacing w:before="360" w:after="0" w:line="480" w:lineRule="auto"/>
        <w:ind w:left="720" w:hanging="720"/>
        <w:jc w:val="both"/>
        <w:rPr>
          <w:rFonts w:ascii="Arial" w:eastAsia="Arial Unicode MS" w:hAnsi="Arial" w:cs="Arial"/>
          <w:sz w:val="24"/>
          <w:szCs w:val="24"/>
        </w:rPr>
      </w:pPr>
      <w:r>
        <w:rPr>
          <w:rFonts w:ascii="Arial" w:eastAsia="Arial Unicode MS" w:hAnsi="Arial" w:cs="Arial"/>
          <w:b/>
          <w:bCs/>
          <w:sz w:val="24"/>
          <w:szCs w:val="24"/>
        </w:rPr>
        <w:tab/>
      </w:r>
      <w:r w:rsidR="008D400E" w:rsidRPr="008D400E">
        <w:rPr>
          <w:rFonts w:ascii="Arial" w:eastAsia="Arial Unicode MS" w:hAnsi="Arial" w:cs="Arial"/>
          <w:sz w:val="24"/>
          <w:szCs w:val="24"/>
        </w:rPr>
        <w:t xml:space="preserve">The following order is </w:t>
      </w:r>
      <w:r w:rsidR="0014215C">
        <w:rPr>
          <w:rFonts w:ascii="Arial" w:eastAsia="Arial Unicode MS" w:hAnsi="Arial" w:cs="Arial"/>
          <w:sz w:val="24"/>
          <w:szCs w:val="24"/>
        </w:rPr>
        <w:t>made</w:t>
      </w:r>
      <w:r w:rsidR="008D400E" w:rsidRPr="008D400E">
        <w:rPr>
          <w:rFonts w:ascii="Arial" w:eastAsia="Arial Unicode MS" w:hAnsi="Arial" w:cs="Arial"/>
          <w:sz w:val="24"/>
          <w:szCs w:val="24"/>
        </w:rPr>
        <w:t>:</w:t>
      </w:r>
    </w:p>
    <w:p w14:paraId="11326281" w14:textId="77777777" w:rsidR="00057F0E" w:rsidRDefault="009C2EBD" w:rsidP="005D0EFE">
      <w:pPr>
        <w:pStyle w:val="ListParagraph"/>
        <w:numPr>
          <w:ilvl w:val="0"/>
          <w:numId w:val="14"/>
        </w:numPr>
        <w:spacing w:after="0" w:line="480" w:lineRule="auto"/>
        <w:jc w:val="both"/>
        <w:textAlignment w:val="baseline"/>
        <w:rPr>
          <w:rFonts w:ascii="Arial" w:hAnsi="Arial" w:cs="Arial"/>
          <w:sz w:val="24"/>
          <w:szCs w:val="24"/>
        </w:rPr>
      </w:pPr>
      <w:r w:rsidRPr="002D4D90">
        <w:rPr>
          <w:rFonts w:ascii="Arial" w:hAnsi="Arial" w:cs="Arial"/>
          <w:sz w:val="24"/>
          <w:szCs w:val="24"/>
        </w:rPr>
        <w:t xml:space="preserve">The </w:t>
      </w:r>
      <w:r w:rsidR="00057F0E">
        <w:rPr>
          <w:rFonts w:ascii="Arial" w:hAnsi="Arial" w:cs="Arial"/>
          <w:sz w:val="24"/>
          <w:szCs w:val="24"/>
        </w:rPr>
        <w:t>first respondent is placed under provisional liquidation.</w:t>
      </w:r>
    </w:p>
    <w:p w14:paraId="67B6071A" w14:textId="753FEEC9" w:rsidR="00057F0E" w:rsidRDefault="00057F0E" w:rsidP="005D0EFE">
      <w:pPr>
        <w:pStyle w:val="ListParagraph"/>
        <w:numPr>
          <w:ilvl w:val="0"/>
          <w:numId w:val="14"/>
        </w:numPr>
        <w:spacing w:after="0" w:line="480" w:lineRule="auto"/>
        <w:jc w:val="both"/>
        <w:textAlignment w:val="baseline"/>
        <w:rPr>
          <w:rFonts w:ascii="Arial" w:hAnsi="Arial" w:cs="Arial"/>
          <w:sz w:val="24"/>
          <w:szCs w:val="24"/>
        </w:rPr>
      </w:pPr>
      <w:r>
        <w:rPr>
          <w:rFonts w:ascii="Arial" w:hAnsi="Arial" w:cs="Arial"/>
          <w:sz w:val="24"/>
          <w:szCs w:val="24"/>
        </w:rPr>
        <w:t xml:space="preserve">Any person with a legitimate interest in the first respondent’s affairs </w:t>
      </w:r>
      <w:r w:rsidR="00913464">
        <w:rPr>
          <w:rFonts w:ascii="Arial" w:hAnsi="Arial" w:cs="Arial"/>
          <w:sz w:val="24"/>
          <w:szCs w:val="24"/>
        </w:rPr>
        <w:t>is</w:t>
      </w:r>
      <w:r>
        <w:rPr>
          <w:rFonts w:ascii="Arial" w:hAnsi="Arial" w:cs="Arial"/>
          <w:sz w:val="24"/>
          <w:szCs w:val="24"/>
        </w:rPr>
        <w:t xml:space="preserve"> called upon to present reasons on </w:t>
      </w:r>
      <w:r w:rsidR="00827803">
        <w:rPr>
          <w:rFonts w:ascii="Arial" w:hAnsi="Arial" w:cs="Arial"/>
          <w:sz w:val="24"/>
          <w:szCs w:val="24"/>
        </w:rPr>
        <w:t>2</w:t>
      </w:r>
      <w:r w:rsidR="00814C29">
        <w:rPr>
          <w:rFonts w:ascii="Arial" w:hAnsi="Arial" w:cs="Arial"/>
          <w:sz w:val="24"/>
          <w:szCs w:val="24"/>
        </w:rPr>
        <w:t>2</w:t>
      </w:r>
      <w:r w:rsidR="00827803">
        <w:rPr>
          <w:rFonts w:ascii="Arial" w:hAnsi="Arial" w:cs="Arial"/>
          <w:sz w:val="24"/>
          <w:szCs w:val="24"/>
        </w:rPr>
        <w:t xml:space="preserve"> </w:t>
      </w:r>
      <w:r w:rsidR="00814C29">
        <w:rPr>
          <w:rFonts w:ascii="Arial" w:hAnsi="Arial" w:cs="Arial"/>
          <w:sz w:val="24"/>
          <w:szCs w:val="24"/>
        </w:rPr>
        <w:t>January</w:t>
      </w:r>
      <w:r w:rsidR="00827803">
        <w:rPr>
          <w:rFonts w:ascii="Arial" w:hAnsi="Arial" w:cs="Arial"/>
          <w:sz w:val="24"/>
          <w:szCs w:val="24"/>
        </w:rPr>
        <w:t xml:space="preserve"> 2024</w:t>
      </w:r>
      <w:r w:rsidR="00814C29">
        <w:rPr>
          <w:rFonts w:ascii="Arial" w:hAnsi="Arial" w:cs="Arial"/>
          <w:sz w:val="24"/>
          <w:szCs w:val="24"/>
        </w:rPr>
        <w:t xml:space="preserve"> (opposed roll)</w:t>
      </w:r>
      <w:r w:rsidR="002C4CE0">
        <w:rPr>
          <w:rFonts w:ascii="Arial" w:hAnsi="Arial" w:cs="Arial"/>
          <w:sz w:val="24"/>
          <w:szCs w:val="24"/>
        </w:rPr>
        <w:t xml:space="preserve">, </w:t>
      </w:r>
      <w:r>
        <w:rPr>
          <w:rFonts w:ascii="Arial" w:hAnsi="Arial" w:cs="Arial"/>
          <w:sz w:val="24"/>
          <w:szCs w:val="24"/>
        </w:rPr>
        <w:t>why the provisional order should not be made final.</w:t>
      </w:r>
    </w:p>
    <w:p w14:paraId="2D46CE31" w14:textId="77777777" w:rsidR="00913464" w:rsidRDefault="00913464" w:rsidP="005D0EFE">
      <w:pPr>
        <w:pStyle w:val="ListParagraph"/>
        <w:numPr>
          <w:ilvl w:val="0"/>
          <w:numId w:val="14"/>
        </w:numPr>
        <w:spacing w:after="0" w:line="480" w:lineRule="auto"/>
        <w:jc w:val="both"/>
        <w:textAlignment w:val="baseline"/>
        <w:rPr>
          <w:rFonts w:ascii="Arial" w:hAnsi="Arial" w:cs="Arial"/>
          <w:sz w:val="24"/>
          <w:szCs w:val="24"/>
        </w:rPr>
      </w:pPr>
      <w:r>
        <w:rPr>
          <w:rFonts w:ascii="Arial" w:hAnsi="Arial" w:cs="Arial"/>
          <w:sz w:val="24"/>
          <w:szCs w:val="24"/>
        </w:rPr>
        <w:t>The provisional order must be published in the Government Gazette and the Citizen Newspaper.</w:t>
      </w:r>
    </w:p>
    <w:p w14:paraId="56EE3D22" w14:textId="25EDB94E" w:rsidR="00913464" w:rsidRDefault="00913464" w:rsidP="005D0EFE">
      <w:pPr>
        <w:pStyle w:val="ListParagraph"/>
        <w:numPr>
          <w:ilvl w:val="0"/>
          <w:numId w:val="14"/>
        </w:numPr>
        <w:spacing w:after="0" w:line="480" w:lineRule="auto"/>
        <w:jc w:val="both"/>
        <w:textAlignment w:val="baseline"/>
        <w:rPr>
          <w:rFonts w:ascii="Arial" w:hAnsi="Arial" w:cs="Arial"/>
          <w:sz w:val="24"/>
          <w:szCs w:val="24"/>
        </w:rPr>
      </w:pPr>
      <w:r>
        <w:rPr>
          <w:rFonts w:ascii="Arial" w:hAnsi="Arial" w:cs="Arial"/>
          <w:sz w:val="24"/>
          <w:szCs w:val="24"/>
        </w:rPr>
        <w:t xml:space="preserve">The </w:t>
      </w:r>
      <w:r w:rsidR="00057F0E">
        <w:rPr>
          <w:rFonts w:ascii="Arial" w:hAnsi="Arial" w:cs="Arial"/>
          <w:sz w:val="24"/>
          <w:szCs w:val="24"/>
        </w:rPr>
        <w:t xml:space="preserve">provisional </w:t>
      </w:r>
      <w:r>
        <w:rPr>
          <w:rFonts w:ascii="Arial" w:hAnsi="Arial" w:cs="Arial"/>
          <w:sz w:val="24"/>
          <w:szCs w:val="24"/>
        </w:rPr>
        <w:t>order must be served on the first respondent’s employees (if any) and on the trade unions representing them.</w:t>
      </w:r>
    </w:p>
    <w:p w14:paraId="066AA6C3" w14:textId="70698034" w:rsidR="00913464" w:rsidRDefault="00913464" w:rsidP="005D0EFE">
      <w:pPr>
        <w:pStyle w:val="ListParagraph"/>
        <w:numPr>
          <w:ilvl w:val="0"/>
          <w:numId w:val="14"/>
        </w:numPr>
        <w:spacing w:after="0" w:line="480" w:lineRule="auto"/>
        <w:jc w:val="both"/>
        <w:textAlignment w:val="baseline"/>
        <w:rPr>
          <w:rFonts w:ascii="Arial" w:hAnsi="Arial" w:cs="Arial"/>
          <w:sz w:val="24"/>
          <w:szCs w:val="24"/>
        </w:rPr>
      </w:pPr>
      <w:r>
        <w:rPr>
          <w:rFonts w:ascii="Arial" w:hAnsi="Arial" w:cs="Arial"/>
          <w:sz w:val="24"/>
          <w:szCs w:val="24"/>
        </w:rPr>
        <w:t xml:space="preserve">Costs of the application is costs in the </w:t>
      </w:r>
      <w:r w:rsidR="00495B67">
        <w:rPr>
          <w:rFonts w:ascii="Arial" w:hAnsi="Arial" w:cs="Arial"/>
          <w:sz w:val="24"/>
          <w:szCs w:val="24"/>
        </w:rPr>
        <w:t>liquidation of the first respondent.</w:t>
      </w:r>
    </w:p>
    <w:p w14:paraId="5F8C061A" w14:textId="19149AC1" w:rsidR="003E7A67" w:rsidRDefault="003E7A67" w:rsidP="005D0EFE">
      <w:pPr>
        <w:pStyle w:val="ListParagraph"/>
        <w:spacing w:after="0" w:line="480" w:lineRule="auto"/>
        <w:ind w:left="1194"/>
        <w:jc w:val="both"/>
        <w:rPr>
          <w:rFonts w:ascii="Arial" w:eastAsia="Arial Unicode MS" w:hAnsi="Arial" w:cs="Arial"/>
        </w:rPr>
      </w:pPr>
    </w:p>
    <w:p w14:paraId="4681A67E" w14:textId="77777777" w:rsidR="00D04120" w:rsidRPr="008911E9" w:rsidRDefault="00D04120" w:rsidP="005D0EFE">
      <w:pPr>
        <w:pStyle w:val="ListParagraph"/>
        <w:spacing w:after="0" w:line="480" w:lineRule="auto"/>
        <w:ind w:left="1194"/>
        <w:jc w:val="both"/>
        <w:rPr>
          <w:rFonts w:ascii="Arial" w:eastAsia="Arial Unicode MS" w:hAnsi="Arial" w:cs="Arial"/>
        </w:rPr>
      </w:pPr>
    </w:p>
    <w:p w14:paraId="3DFE3FB3" w14:textId="77777777" w:rsidR="008911E9" w:rsidRPr="008911E9" w:rsidRDefault="008911E9" w:rsidP="005D0EFE">
      <w:pPr>
        <w:spacing w:before="120" w:after="120" w:line="360" w:lineRule="auto"/>
        <w:ind w:left="720" w:hanging="720"/>
        <w:jc w:val="both"/>
        <w:rPr>
          <w:rFonts w:ascii="Arial" w:eastAsia="Arial Unicode MS" w:hAnsi="Arial" w:cs="Arial"/>
          <w:b/>
        </w:rPr>
      </w:pPr>
      <w:r w:rsidRPr="008911E9">
        <w:rPr>
          <w:rFonts w:ascii="Arial" w:eastAsia="Arial Unicode MS" w:hAnsi="Arial" w:cs="Arial"/>
          <w:b/>
        </w:rPr>
        <w:t>______________________________________________</w:t>
      </w:r>
    </w:p>
    <w:p w14:paraId="5DDE8DFE" w14:textId="77777777" w:rsidR="008911E9" w:rsidRPr="008911E9" w:rsidRDefault="008911E9" w:rsidP="005D0EFE">
      <w:pPr>
        <w:spacing w:before="120" w:after="120" w:line="360" w:lineRule="auto"/>
        <w:ind w:left="720" w:hanging="720"/>
        <w:jc w:val="both"/>
        <w:rPr>
          <w:rFonts w:ascii="Arial" w:eastAsia="Arial Unicode MS" w:hAnsi="Arial" w:cs="Arial"/>
          <w:b/>
        </w:rPr>
      </w:pPr>
      <w:r w:rsidRPr="008911E9">
        <w:rPr>
          <w:rFonts w:ascii="Arial" w:eastAsia="Arial Unicode MS" w:hAnsi="Arial" w:cs="Arial"/>
          <w:b/>
        </w:rPr>
        <w:t>N. JANSE VAN NIEUWENHUIZEN</w:t>
      </w:r>
    </w:p>
    <w:p w14:paraId="3DFA2C8E" w14:textId="77777777" w:rsidR="008911E9" w:rsidRPr="008911E9" w:rsidRDefault="008911E9" w:rsidP="005D0EFE">
      <w:pPr>
        <w:spacing w:before="120" w:after="120" w:line="360" w:lineRule="auto"/>
        <w:ind w:left="720" w:hanging="720"/>
        <w:jc w:val="both"/>
        <w:rPr>
          <w:rFonts w:ascii="Arial" w:eastAsia="Arial Unicode MS" w:hAnsi="Arial" w:cs="Arial"/>
          <w:b/>
        </w:rPr>
      </w:pPr>
      <w:r w:rsidRPr="008911E9">
        <w:rPr>
          <w:rFonts w:ascii="Arial" w:eastAsia="Arial Unicode MS" w:hAnsi="Arial" w:cs="Arial"/>
          <w:b/>
        </w:rPr>
        <w:t>JUDGE OF THE HIGH COURT OF SOUTH AFRICA</w:t>
      </w:r>
    </w:p>
    <w:p w14:paraId="02888222" w14:textId="1629EC26" w:rsidR="006602E6" w:rsidRDefault="008911E9" w:rsidP="005D0EFE">
      <w:pPr>
        <w:spacing w:before="120" w:after="120" w:line="360" w:lineRule="auto"/>
        <w:ind w:left="720" w:hanging="720"/>
        <w:jc w:val="both"/>
        <w:rPr>
          <w:rFonts w:ascii="Arial" w:eastAsia="Arial Unicode MS" w:hAnsi="Arial" w:cs="Arial"/>
          <w:b/>
        </w:rPr>
      </w:pPr>
      <w:r w:rsidRPr="008911E9">
        <w:rPr>
          <w:rFonts w:ascii="Arial" w:eastAsia="Arial Unicode MS" w:hAnsi="Arial" w:cs="Arial"/>
          <w:b/>
        </w:rPr>
        <w:t>GAUTENG DIVISION, PRETORIA</w:t>
      </w:r>
    </w:p>
    <w:p w14:paraId="7A22B431" w14:textId="6E992EF6" w:rsidR="006602E6" w:rsidRDefault="006602E6" w:rsidP="001A6326">
      <w:pPr>
        <w:spacing w:line="360" w:lineRule="auto"/>
        <w:jc w:val="both"/>
        <w:rPr>
          <w:rFonts w:ascii="Arial" w:eastAsia="Arial Unicode MS" w:hAnsi="Arial" w:cs="Arial"/>
          <w:b/>
          <w:sz w:val="24"/>
          <w:szCs w:val="24"/>
          <w:u w:val="single"/>
        </w:rPr>
      </w:pPr>
    </w:p>
    <w:p w14:paraId="4F9C3165" w14:textId="6CA0F476" w:rsidR="00551A0A" w:rsidRDefault="008911E9" w:rsidP="001A6326">
      <w:pPr>
        <w:spacing w:line="360" w:lineRule="auto"/>
        <w:jc w:val="both"/>
        <w:rPr>
          <w:rFonts w:ascii="Arial" w:eastAsia="Arial Unicode MS" w:hAnsi="Arial" w:cs="Arial"/>
          <w:sz w:val="24"/>
          <w:szCs w:val="24"/>
        </w:rPr>
      </w:pPr>
      <w:r w:rsidRPr="009D0D2C">
        <w:rPr>
          <w:rFonts w:ascii="Arial" w:eastAsia="Arial Unicode MS" w:hAnsi="Arial" w:cs="Arial"/>
          <w:b/>
          <w:sz w:val="24"/>
          <w:szCs w:val="24"/>
          <w:u w:val="single"/>
        </w:rPr>
        <w:t>D</w:t>
      </w:r>
      <w:r w:rsidR="006D2BE9">
        <w:rPr>
          <w:rFonts w:ascii="Arial" w:eastAsia="Arial Unicode MS" w:hAnsi="Arial" w:cs="Arial"/>
          <w:b/>
          <w:sz w:val="24"/>
          <w:szCs w:val="24"/>
          <w:u w:val="single"/>
        </w:rPr>
        <w:t>ATE</w:t>
      </w:r>
      <w:r w:rsidR="006C694D">
        <w:rPr>
          <w:rFonts w:ascii="Arial" w:eastAsia="Arial Unicode MS" w:hAnsi="Arial" w:cs="Arial"/>
          <w:b/>
          <w:sz w:val="24"/>
          <w:szCs w:val="24"/>
          <w:u w:val="single"/>
        </w:rPr>
        <w:t>S</w:t>
      </w:r>
      <w:r w:rsidR="006D2BE9">
        <w:rPr>
          <w:rFonts w:ascii="Arial" w:eastAsia="Arial Unicode MS" w:hAnsi="Arial" w:cs="Arial"/>
          <w:b/>
          <w:sz w:val="24"/>
          <w:szCs w:val="24"/>
          <w:u w:val="single"/>
        </w:rPr>
        <w:t xml:space="preserve"> HEARD</w:t>
      </w:r>
      <w:r w:rsidRPr="009D0D2C">
        <w:rPr>
          <w:rFonts w:ascii="Arial" w:eastAsia="Arial Unicode MS" w:hAnsi="Arial" w:cs="Arial"/>
          <w:b/>
          <w:sz w:val="24"/>
          <w:szCs w:val="24"/>
          <w:u w:val="single"/>
        </w:rPr>
        <w:t>:</w:t>
      </w:r>
      <w:r w:rsidR="009D0D2C" w:rsidRPr="009D0D2C">
        <w:rPr>
          <w:rFonts w:ascii="Arial" w:eastAsia="Arial Unicode MS" w:hAnsi="Arial" w:cs="Arial"/>
          <w:sz w:val="24"/>
          <w:szCs w:val="24"/>
        </w:rPr>
        <w:t xml:space="preserve">     </w:t>
      </w:r>
    </w:p>
    <w:p w14:paraId="1DFFFF08" w14:textId="2ED376C1" w:rsidR="006C694D" w:rsidRPr="006C694D" w:rsidRDefault="001A6326" w:rsidP="001A6326">
      <w:pPr>
        <w:jc w:val="both"/>
        <w:rPr>
          <w:rFonts w:ascii="Arial" w:hAnsi="Arial" w:cs="Arial"/>
          <w:sz w:val="24"/>
          <w:szCs w:val="24"/>
          <w:lang w:val="en-GB"/>
        </w:rPr>
      </w:pPr>
      <w:r>
        <w:rPr>
          <w:rFonts w:ascii="Arial" w:hAnsi="Arial" w:cs="Arial"/>
          <w:sz w:val="24"/>
          <w:szCs w:val="24"/>
          <w:lang w:val="en-GB"/>
        </w:rPr>
        <w:t>10 August 2023</w:t>
      </w:r>
    </w:p>
    <w:p w14:paraId="0BB1F64D" w14:textId="30E59DFD" w:rsidR="006D2BE9" w:rsidRPr="009D0D2C" w:rsidRDefault="006D2BE9" w:rsidP="001A6326">
      <w:pPr>
        <w:spacing w:line="360" w:lineRule="auto"/>
        <w:jc w:val="both"/>
        <w:rPr>
          <w:rFonts w:ascii="Arial" w:eastAsia="Arial Unicode MS" w:hAnsi="Arial" w:cs="Arial"/>
          <w:sz w:val="24"/>
          <w:szCs w:val="24"/>
        </w:rPr>
      </w:pPr>
    </w:p>
    <w:p w14:paraId="5CA66EE1" w14:textId="4E13012B" w:rsidR="008911E9" w:rsidRDefault="008911E9" w:rsidP="005D0EFE">
      <w:pPr>
        <w:spacing w:line="360" w:lineRule="auto"/>
        <w:jc w:val="both"/>
        <w:rPr>
          <w:rFonts w:ascii="Arial" w:eastAsia="Arial Unicode MS" w:hAnsi="Arial" w:cs="Arial"/>
          <w:b/>
          <w:sz w:val="24"/>
          <w:szCs w:val="24"/>
          <w:u w:val="single"/>
        </w:rPr>
      </w:pPr>
      <w:r w:rsidRPr="009D0D2C">
        <w:rPr>
          <w:rFonts w:ascii="Arial" w:eastAsia="Arial Unicode MS" w:hAnsi="Arial" w:cs="Arial"/>
          <w:b/>
          <w:sz w:val="24"/>
          <w:szCs w:val="24"/>
          <w:u w:val="single"/>
        </w:rPr>
        <w:lastRenderedPageBreak/>
        <w:t>DATE DE</w:t>
      </w:r>
      <w:r w:rsidR="007A48CA" w:rsidRPr="009D0D2C">
        <w:rPr>
          <w:rFonts w:ascii="Arial" w:eastAsia="Arial Unicode MS" w:hAnsi="Arial" w:cs="Arial"/>
          <w:b/>
          <w:sz w:val="24"/>
          <w:szCs w:val="24"/>
          <w:u w:val="single"/>
        </w:rPr>
        <w:t>LI</w:t>
      </w:r>
      <w:r w:rsidR="006D2BE9">
        <w:rPr>
          <w:rFonts w:ascii="Arial" w:eastAsia="Arial Unicode MS" w:hAnsi="Arial" w:cs="Arial"/>
          <w:b/>
          <w:sz w:val="24"/>
          <w:szCs w:val="24"/>
          <w:u w:val="single"/>
        </w:rPr>
        <w:t>VERED:</w:t>
      </w:r>
    </w:p>
    <w:p w14:paraId="77F886AD" w14:textId="6D0CBD6C" w:rsidR="008911E9" w:rsidRDefault="00142848" w:rsidP="005D0EFE">
      <w:pPr>
        <w:spacing w:line="360" w:lineRule="auto"/>
        <w:jc w:val="both"/>
        <w:rPr>
          <w:rFonts w:ascii="Arial" w:eastAsia="Arial Unicode MS" w:hAnsi="Arial" w:cs="Arial"/>
          <w:sz w:val="24"/>
          <w:szCs w:val="24"/>
        </w:rPr>
      </w:pPr>
      <w:r>
        <w:rPr>
          <w:rFonts w:ascii="Arial" w:eastAsia="Arial Unicode MS" w:hAnsi="Arial" w:cs="Arial"/>
          <w:sz w:val="24"/>
          <w:szCs w:val="24"/>
        </w:rPr>
        <w:t>30 October 2023</w:t>
      </w:r>
    </w:p>
    <w:p w14:paraId="4D52A4FD" w14:textId="23136B81" w:rsidR="008D7AAB" w:rsidRPr="009D0D2C" w:rsidRDefault="008D7AAB" w:rsidP="005D0EFE">
      <w:pPr>
        <w:spacing w:line="360" w:lineRule="auto"/>
        <w:jc w:val="both"/>
        <w:rPr>
          <w:rFonts w:ascii="Arial" w:eastAsia="Arial Unicode MS" w:hAnsi="Arial" w:cs="Arial"/>
          <w:b/>
          <w:sz w:val="24"/>
          <w:szCs w:val="24"/>
          <w:u w:val="single"/>
        </w:rPr>
      </w:pPr>
    </w:p>
    <w:p w14:paraId="4C67ACC3" w14:textId="77B62DF6" w:rsidR="00FA4C4F" w:rsidRDefault="00FA4C4F" w:rsidP="005D0EFE">
      <w:pPr>
        <w:spacing w:line="360" w:lineRule="auto"/>
        <w:jc w:val="both"/>
        <w:rPr>
          <w:rFonts w:ascii="Arial" w:eastAsia="Arial Unicode MS" w:hAnsi="Arial" w:cs="Arial"/>
          <w:b/>
          <w:sz w:val="24"/>
          <w:szCs w:val="24"/>
          <w:u w:val="single"/>
        </w:rPr>
      </w:pPr>
      <w:r w:rsidRPr="007C516C">
        <w:rPr>
          <w:rFonts w:ascii="Arial" w:eastAsia="Arial Unicode MS" w:hAnsi="Arial" w:cs="Arial"/>
          <w:b/>
          <w:sz w:val="24"/>
          <w:szCs w:val="24"/>
          <w:u w:val="single"/>
        </w:rPr>
        <w:t>APPEARANCES</w:t>
      </w:r>
    </w:p>
    <w:p w14:paraId="230E2051" w14:textId="77777777" w:rsidR="004358FF" w:rsidRPr="00A73BE2" w:rsidRDefault="004358FF" w:rsidP="005D0EFE">
      <w:pPr>
        <w:spacing w:line="360" w:lineRule="auto"/>
        <w:jc w:val="both"/>
        <w:rPr>
          <w:rFonts w:ascii="Arial" w:eastAsia="Arial Unicode MS" w:hAnsi="Arial" w:cs="Arial"/>
          <w:sz w:val="12"/>
          <w:szCs w:val="24"/>
          <w:u w:val="single"/>
        </w:rPr>
      </w:pPr>
    </w:p>
    <w:p w14:paraId="049C221A" w14:textId="6EF7E7DA" w:rsidR="006D2BE9" w:rsidRPr="006C694D" w:rsidRDefault="00FA4C4F" w:rsidP="005D0EFE">
      <w:pPr>
        <w:spacing w:after="0" w:line="276" w:lineRule="auto"/>
        <w:jc w:val="both"/>
        <w:rPr>
          <w:rFonts w:ascii="Arial" w:eastAsia="Arial Unicode MS" w:hAnsi="Arial" w:cs="Arial"/>
          <w:sz w:val="24"/>
          <w:szCs w:val="24"/>
        </w:rPr>
      </w:pPr>
      <w:r w:rsidRPr="006C694D">
        <w:rPr>
          <w:rFonts w:ascii="Arial" w:eastAsia="Arial Unicode MS" w:hAnsi="Arial" w:cs="Arial"/>
          <w:sz w:val="24"/>
          <w:szCs w:val="24"/>
        </w:rPr>
        <w:t>For the</w:t>
      </w:r>
      <w:r w:rsidR="00FB5457">
        <w:rPr>
          <w:rFonts w:ascii="Arial" w:eastAsia="Arial Unicode MS" w:hAnsi="Arial" w:cs="Arial"/>
          <w:sz w:val="24"/>
          <w:szCs w:val="24"/>
        </w:rPr>
        <w:t xml:space="preserve"> Applicant</w:t>
      </w:r>
      <w:r w:rsidRPr="006C694D">
        <w:rPr>
          <w:rFonts w:ascii="Arial" w:eastAsia="Arial Unicode MS" w:hAnsi="Arial" w:cs="Arial"/>
          <w:sz w:val="24"/>
          <w:szCs w:val="24"/>
        </w:rPr>
        <w:t>:</w:t>
      </w:r>
      <w:r w:rsidRPr="006C694D">
        <w:rPr>
          <w:rFonts w:ascii="Arial" w:eastAsia="Arial Unicode MS" w:hAnsi="Arial" w:cs="Arial"/>
          <w:sz w:val="24"/>
          <w:szCs w:val="24"/>
        </w:rPr>
        <w:tab/>
        <w:t xml:space="preserve"> </w:t>
      </w:r>
      <w:r w:rsidR="00C406CF">
        <w:rPr>
          <w:rFonts w:ascii="Arial" w:eastAsia="Arial Unicode MS" w:hAnsi="Arial" w:cs="Arial"/>
          <w:sz w:val="24"/>
          <w:szCs w:val="24"/>
        </w:rPr>
        <w:t xml:space="preserve">       </w:t>
      </w:r>
      <w:r w:rsidR="00FB5457">
        <w:rPr>
          <w:rFonts w:ascii="Arial" w:hAnsi="Arial" w:cs="Arial"/>
          <w:sz w:val="24"/>
          <w:szCs w:val="24"/>
        </w:rPr>
        <w:t>Advocate JD Matthee</w:t>
      </w:r>
      <w:r w:rsidR="00CD5726" w:rsidRPr="006C694D">
        <w:rPr>
          <w:rFonts w:ascii="Arial" w:eastAsia="Arial Unicode MS" w:hAnsi="Arial" w:cs="Arial"/>
          <w:sz w:val="24"/>
          <w:szCs w:val="24"/>
        </w:rPr>
        <w:t xml:space="preserve">                    </w:t>
      </w:r>
    </w:p>
    <w:p w14:paraId="12F38118" w14:textId="1D59FEAD" w:rsidR="00FA4C4F" w:rsidRPr="006C694D" w:rsidRDefault="00D501D7" w:rsidP="005D0EFE">
      <w:pPr>
        <w:spacing w:after="0" w:line="276" w:lineRule="auto"/>
        <w:jc w:val="both"/>
        <w:rPr>
          <w:rFonts w:ascii="Arial" w:eastAsia="Arial Unicode MS" w:hAnsi="Arial" w:cs="Arial"/>
          <w:sz w:val="24"/>
          <w:szCs w:val="24"/>
        </w:rPr>
      </w:pPr>
      <w:r w:rsidRPr="006C694D">
        <w:rPr>
          <w:rFonts w:ascii="Arial" w:eastAsia="Arial Unicode MS" w:hAnsi="Arial" w:cs="Arial"/>
          <w:sz w:val="24"/>
          <w:szCs w:val="24"/>
        </w:rPr>
        <w:tab/>
      </w:r>
      <w:r w:rsidRPr="006C694D">
        <w:rPr>
          <w:rFonts w:ascii="Arial" w:eastAsia="Arial Unicode MS" w:hAnsi="Arial" w:cs="Arial"/>
          <w:sz w:val="24"/>
          <w:szCs w:val="24"/>
        </w:rPr>
        <w:tab/>
      </w:r>
    </w:p>
    <w:p w14:paraId="6167C88C" w14:textId="6B0B02D5" w:rsidR="006D2BE9" w:rsidRPr="006C694D" w:rsidRDefault="00FA4C4F" w:rsidP="005D0EFE">
      <w:pPr>
        <w:pStyle w:val="PlainText"/>
        <w:suppressAutoHyphens/>
        <w:rPr>
          <w:rFonts w:ascii="Arial" w:hAnsi="Arial" w:cs="Arial"/>
          <w:sz w:val="24"/>
          <w:szCs w:val="24"/>
        </w:rPr>
      </w:pPr>
      <w:r w:rsidRPr="006C694D">
        <w:rPr>
          <w:rFonts w:ascii="Arial" w:hAnsi="Arial" w:cs="Arial"/>
          <w:sz w:val="24"/>
          <w:szCs w:val="24"/>
        </w:rPr>
        <w:t>Instructed by:</w:t>
      </w:r>
      <w:r w:rsidR="00551A0A" w:rsidRPr="006C694D">
        <w:rPr>
          <w:rFonts w:ascii="Arial" w:hAnsi="Arial" w:cs="Arial"/>
          <w:sz w:val="24"/>
          <w:szCs w:val="24"/>
        </w:rPr>
        <w:tab/>
      </w:r>
      <w:r w:rsidR="00D04120">
        <w:rPr>
          <w:rFonts w:ascii="Arial" w:hAnsi="Arial" w:cs="Arial"/>
          <w:sz w:val="24"/>
          <w:szCs w:val="24"/>
        </w:rPr>
        <w:t xml:space="preserve"> </w:t>
      </w:r>
      <w:r w:rsidR="0003419F">
        <w:rPr>
          <w:rFonts w:ascii="Arial" w:hAnsi="Arial" w:cs="Arial"/>
          <w:sz w:val="24"/>
          <w:szCs w:val="24"/>
        </w:rPr>
        <w:t xml:space="preserve">       Scheepers and Aucamp Attorneys</w:t>
      </w:r>
      <w:r w:rsidR="006D2BE9" w:rsidRPr="006C694D">
        <w:rPr>
          <w:rFonts w:ascii="Arial" w:hAnsi="Arial" w:cs="Arial"/>
          <w:sz w:val="24"/>
          <w:szCs w:val="24"/>
        </w:rPr>
        <w:t xml:space="preserve">   </w:t>
      </w:r>
      <w:r w:rsidR="00CD5726" w:rsidRPr="006C694D">
        <w:rPr>
          <w:rFonts w:ascii="Arial" w:hAnsi="Arial" w:cs="Arial"/>
          <w:sz w:val="24"/>
          <w:szCs w:val="24"/>
        </w:rPr>
        <w:t xml:space="preserve">         </w:t>
      </w:r>
    </w:p>
    <w:p w14:paraId="5A0CD772" w14:textId="77777777" w:rsidR="00C406CF" w:rsidRDefault="00FA4C4F" w:rsidP="005D0EFE">
      <w:pPr>
        <w:pStyle w:val="PlainText"/>
        <w:suppressAutoHyphens/>
        <w:rPr>
          <w:rFonts w:ascii="Arial" w:hAnsi="Arial" w:cs="Arial"/>
          <w:sz w:val="24"/>
          <w:szCs w:val="24"/>
        </w:rPr>
      </w:pPr>
      <w:r w:rsidRPr="006C694D">
        <w:rPr>
          <w:rFonts w:ascii="Arial" w:hAnsi="Arial" w:cs="Arial"/>
          <w:sz w:val="24"/>
          <w:szCs w:val="24"/>
        </w:rPr>
        <w:tab/>
      </w:r>
    </w:p>
    <w:p w14:paraId="22AC2EBE" w14:textId="6A8A6335" w:rsidR="00FA4C4F" w:rsidRPr="006C694D" w:rsidRDefault="00FA4C4F" w:rsidP="005D0EFE">
      <w:pPr>
        <w:pStyle w:val="PlainText"/>
        <w:suppressAutoHyphens/>
        <w:rPr>
          <w:rStyle w:val="Strong"/>
          <w:rFonts w:ascii="Arial" w:hAnsi="Arial" w:cs="Arial"/>
          <w:b w:val="0"/>
          <w:sz w:val="24"/>
          <w:szCs w:val="24"/>
          <w:shd w:val="clear" w:color="auto" w:fill="FFFFFF"/>
        </w:rPr>
      </w:pPr>
      <w:r w:rsidRPr="006C694D">
        <w:rPr>
          <w:rFonts w:ascii="Arial" w:hAnsi="Arial" w:cs="Arial"/>
          <w:sz w:val="24"/>
          <w:szCs w:val="24"/>
        </w:rPr>
        <w:tab/>
      </w:r>
      <w:r w:rsidRPr="006C694D">
        <w:rPr>
          <w:rFonts w:ascii="Arial" w:hAnsi="Arial" w:cs="Arial"/>
          <w:sz w:val="24"/>
          <w:szCs w:val="24"/>
        </w:rPr>
        <w:tab/>
      </w:r>
      <w:r w:rsidRPr="006C694D">
        <w:rPr>
          <w:rFonts w:ascii="Arial" w:hAnsi="Arial" w:cs="Arial"/>
          <w:sz w:val="24"/>
          <w:szCs w:val="24"/>
        </w:rPr>
        <w:tab/>
      </w:r>
    </w:p>
    <w:p w14:paraId="4289EB44" w14:textId="77777777" w:rsidR="00FA4C4F" w:rsidRPr="006C694D" w:rsidRDefault="00FA4C4F" w:rsidP="005D0EFE">
      <w:pPr>
        <w:widowControl w:val="0"/>
        <w:suppressAutoHyphens/>
        <w:autoSpaceDN w:val="0"/>
        <w:spacing w:after="0" w:line="276" w:lineRule="auto"/>
        <w:jc w:val="both"/>
        <w:textAlignment w:val="baseline"/>
        <w:rPr>
          <w:rStyle w:val="Strong"/>
          <w:rFonts w:ascii="Arial" w:eastAsia="Arial Unicode MS" w:hAnsi="Arial" w:cs="Arial"/>
          <w:b w:val="0"/>
          <w:sz w:val="24"/>
          <w:szCs w:val="24"/>
          <w:shd w:val="clear" w:color="auto" w:fill="FFFFFF"/>
        </w:rPr>
      </w:pPr>
    </w:p>
    <w:p w14:paraId="6AE98701" w14:textId="77777777" w:rsidR="00C406CF" w:rsidRDefault="006C70FE" w:rsidP="005D0EFE">
      <w:pPr>
        <w:pStyle w:val="PlainText"/>
        <w:suppressAutoHyphens/>
        <w:rPr>
          <w:rFonts w:ascii="Arial" w:hAnsi="Arial" w:cs="Arial"/>
          <w:sz w:val="24"/>
          <w:szCs w:val="24"/>
        </w:rPr>
      </w:pPr>
      <w:r w:rsidRPr="006C694D">
        <w:rPr>
          <w:rFonts w:ascii="Arial" w:hAnsi="Arial" w:cs="Arial"/>
          <w:sz w:val="24"/>
          <w:szCs w:val="24"/>
        </w:rPr>
        <w:t>For the</w:t>
      </w:r>
      <w:r w:rsidR="00FB5457">
        <w:rPr>
          <w:rFonts w:ascii="Arial" w:hAnsi="Arial" w:cs="Arial"/>
          <w:sz w:val="24"/>
          <w:szCs w:val="24"/>
        </w:rPr>
        <w:t xml:space="preserve"> 1</w:t>
      </w:r>
      <w:r w:rsidR="00FB5457" w:rsidRPr="00FB5457">
        <w:rPr>
          <w:rFonts w:ascii="Arial" w:hAnsi="Arial" w:cs="Arial"/>
          <w:sz w:val="24"/>
          <w:szCs w:val="24"/>
          <w:vertAlign w:val="superscript"/>
        </w:rPr>
        <w:t>st</w:t>
      </w:r>
      <w:r w:rsidR="00FB5457">
        <w:rPr>
          <w:rFonts w:ascii="Arial" w:hAnsi="Arial" w:cs="Arial"/>
          <w:sz w:val="24"/>
          <w:szCs w:val="24"/>
        </w:rPr>
        <w:t xml:space="preserve"> Respondent</w:t>
      </w:r>
      <w:r w:rsidRPr="006C694D">
        <w:rPr>
          <w:rFonts w:ascii="Arial" w:hAnsi="Arial" w:cs="Arial"/>
          <w:sz w:val="24"/>
          <w:szCs w:val="24"/>
        </w:rPr>
        <w:t>:</w:t>
      </w:r>
      <w:r w:rsidR="006D2BE9" w:rsidRPr="006C694D">
        <w:rPr>
          <w:rFonts w:ascii="Arial" w:hAnsi="Arial" w:cs="Arial"/>
          <w:sz w:val="24"/>
          <w:szCs w:val="24"/>
        </w:rPr>
        <w:t xml:space="preserve">   </w:t>
      </w:r>
      <w:r w:rsidR="00C406CF">
        <w:rPr>
          <w:rFonts w:ascii="Arial" w:hAnsi="Arial" w:cs="Arial"/>
          <w:sz w:val="24"/>
          <w:szCs w:val="24"/>
        </w:rPr>
        <w:t>Advocate PG Cilliers SC</w:t>
      </w:r>
    </w:p>
    <w:p w14:paraId="3059E57A" w14:textId="77777777" w:rsidR="00C406CF" w:rsidRDefault="00C406CF" w:rsidP="005D0EFE">
      <w:pPr>
        <w:pStyle w:val="PlainText"/>
        <w:suppressAutoHyphens/>
        <w:rPr>
          <w:rFonts w:ascii="Arial" w:hAnsi="Arial" w:cs="Arial"/>
          <w:sz w:val="24"/>
          <w:szCs w:val="24"/>
        </w:rPr>
      </w:pPr>
    </w:p>
    <w:p w14:paraId="3A246AFE" w14:textId="79F7A9F2" w:rsidR="006C70FE" w:rsidRPr="006C694D" w:rsidRDefault="00C406CF" w:rsidP="005D0EFE">
      <w:pPr>
        <w:pStyle w:val="PlainText"/>
        <w:suppressAutoHyphens/>
        <w:rPr>
          <w:rFonts w:ascii="Arial" w:hAnsi="Arial" w:cs="Arial"/>
          <w:sz w:val="24"/>
          <w:szCs w:val="24"/>
        </w:rPr>
      </w:pPr>
      <w:r>
        <w:rPr>
          <w:rFonts w:ascii="Arial" w:hAnsi="Arial" w:cs="Arial"/>
          <w:sz w:val="24"/>
          <w:szCs w:val="24"/>
        </w:rPr>
        <w:t>Assisted by:                     Advocate WR de Preez</w:t>
      </w:r>
      <w:r w:rsidR="006D2BE9" w:rsidRPr="006C694D">
        <w:rPr>
          <w:rFonts w:ascii="Arial" w:hAnsi="Arial" w:cs="Arial"/>
          <w:sz w:val="24"/>
          <w:szCs w:val="24"/>
        </w:rPr>
        <w:t xml:space="preserve">               </w:t>
      </w:r>
      <w:r w:rsidR="00C32BA9" w:rsidRPr="006C694D">
        <w:rPr>
          <w:rFonts w:ascii="Arial" w:hAnsi="Arial" w:cs="Arial"/>
          <w:sz w:val="24"/>
          <w:szCs w:val="24"/>
        </w:rPr>
        <w:t xml:space="preserve">  </w:t>
      </w:r>
      <w:r w:rsidR="00F73C00" w:rsidRPr="006C694D">
        <w:rPr>
          <w:rFonts w:ascii="Arial" w:hAnsi="Arial" w:cs="Arial"/>
          <w:sz w:val="24"/>
          <w:szCs w:val="24"/>
        </w:rPr>
        <w:t xml:space="preserve"> </w:t>
      </w:r>
    </w:p>
    <w:p w14:paraId="43FE4895" w14:textId="37B991BC" w:rsidR="00FA4C4F" w:rsidRPr="006C694D" w:rsidRDefault="00FA4C4F" w:rsidP="005D0EFE">
      <w:pPr>
        <w:pStyle w:val="PlainText"/>
        <w:suppressAutoHyphens/>
        <w:rPr>
          <w:rFonts w:ascii="Arial" w:hAnsi="Arial" w:cs="Arial"/>
          <w:sz w:val="24"/>
          <w:szCs w:val="24"/>
        </w:rPr>
      </w:pPr>
      <w:r w:rsidRPr="006C694D">
        <w:rPr>
          <w:rFonts w:ascii="Arial" w:hAnsi="Arial" w:cs="Arial"/>
          <w:sz w:val="24"/>
          <w:szCs w:val="24"/>
        </w:rPr>
        <w:tab/>
      </w:r>
      <w:r w:rsidRPr="006C694D">
        <w:rPr>
          <w:rFonts w:ascii="Arial" w:hAnsi="Arial" w:cs="Arial"/>
          <w:sz w:val="24"/>
          <w:szCs w:val="24"/>
        </w:rPr>
        <w:tab/>
      </w:r>
      <w:r w:rsidRPr="006C694D">
        <w:rPr>
          <w:rFonts w:ascii="Arial" w:hAnsi="Arial" w:cs="Arial"/>
          <w:sz w:val="24"/>
          <w:szCs w:val="24"/>
        </w:rPr>
        <w:tab/>
      </w:r>
      <w:r w:rsidRPr="006C694D">
        <w:rPr>
          <w:rFonts w:ascii="Arial" w:hAnsi="Arial" w:cs="Arial"/>
          <w:sz w:val="24"/>
          <w:szCs w:val="24"/>
        </w:rPr>
        <w:tab/>
        <w:t xml:space="preserve">       </w:t>
      </w:r>
      <w:r w:rsidRPr="006C694D">
        <w:rPr>
          <w:rFonts w:ascii="Arial" w:hAnsi="Arial" w:cs="Arial"/>
          <w:sz w:val="24"/>
          <w:szCs w:val="24"/>
        </w:rPr>
        <w:tab/>
      </w:r>
      <w:r w:rsidRPr="006C694D">
        <w:rPr>
          <w:rFonts w:ascii="Arial" w:hAnsi="Arial" w:cs="Arial"/>
          <w:sz w:val="24"/>
          <w:szCs w:val="24"/>
        </w:rPr>
        <w:tab/>
      </w:r>
      <w:r w:rsidRPr="006C694D">
        <w:rPr>
          <w:rFonts w:ascii="Arial" w:hAnsi="Arial" w:cs="Arial"/>
          <w:sz w:val="24"/>
          <w:szCs w:val="24"/>
        </w:rPr>
        <w:tab/>
      </w:r>
    </w:p>
    <w:p w14:paraId="73FFA362" w14:textId="5C0FD78D" w:rsidR="008911E9" w:rsidRDefault="00FA4C4F" w:rsidP="005D0EFE">
      <w:pPr>
        <w:pStyle w:val="PlainText"/>
        <w:suppressAutoHyphens/>
        <w:ind w:left="5040" w:hanging="5040"/>
        <w:rPr>
          <w:rFonts w:ascii="Arial" w:hAnsi="Arial" w:cs="Arial"/>
          <w:sz w:val="24"/>
          <w:szCs w:val="24"/>
        </w:rPr>
      </w:pPr>
      <w:r w:rsidRPr="006C694D">
        <w:rPr>
          <w:rFonts w:ascii="Arial" w:hAnsi="Arial" w:cs="Arial"/>
          <w:sz w:val="24"/>
          <w:szCs w:val="24"/>
        </w:rPr>
        <w:t xml:space="preserve">Instructed by:   </w:t>
      </w:r>
      <w:r w:rsidR="006C694D" w:rsidRPr="006C694D">
        <w:rPr>
          <w:rFonts w:ascii="Arial" w:hAnsi="Arial" w:cs="Arial"/>
          <w:sz w:val="24"/>
          <w:szCs w:val="24"/>
        </w:rPr>
        <w:t xml:space="preserve">       </w:t>
      </w:r>
      <w:r w:rsidRPr="006C694D">
        <w:rPr>
          <w:rFonts w:ascii="Arial" w:hAnsi="Arial" w:cs="Arial"/>
          <w:sz w:val="24"/>
          <w:szCs w:val="24"/>
        </w:rPr>
        <w:t xml:space="preserve"> </w:t>
      </w:r>
      <w:r w:rsidR="006D2BE9" w:rsidRPr="006C694D">
        <w:rPr>
          <w:rFonts w:ascii="Arial" w:hAnsi="Arial" w:cs="Arial"/>
          <w:sz w:val="24"/>
          <w:szCs w:val="24"/>
        </w:rPr>
        <w:t xml:space="preserve">  </w:t>
      </w:r>
      <w:r w:rsidRPr="006C694D">
        <w:rPr>
          <w:rFonts w:ascii="Arial" w:hAnsi="Arial" w:cs="Arial"/>
          <w:sz w:val="24"/>
          <w:szCs w:val="24"/>
        </w:rPr>
        <w:t xml:space="preserve"> </w:t>
      </w:r>
      <w:r w:rsidR="00CD5726" w:rsidRPr="006C694D">
        <w:rPr>
          <w:rFonts w:ascii="Arial" w:hAnsi="Arial" w:cs="Arial"/>
          <w:sz w:val="24"/>
          <w:szCs w:val="24"/>
        </w:rPr>
        <w:t xml:space="preserve">    </w:t>
      </w:r>
      <w:r w:rsidR="0003419F">
        <w:rPr>
          <w:rFonts w:ascii="Arial" w:hAnsi="Arial" w:cs="Arial"/>
          <w:sz w:val="24"/>
          <w:szCs w:val="24"/>
        </w:rPr>
        <w:t xml:space="preserve"> </w:t>
      </w:r>
      <w:proofErr w:type="spellStart"/>
      <w:r w:rsidR="0003419F">
        <w:rPr>
          <w:rFonts w:ascii="Arial" w:hAnsi="Arial" w:cs="Arial"/>
          <w:sz w:val="24"/>
          <w:szCs w:val="24"/>
        </w:rPr>
        <w:t>Couzyn</w:t>
      </w:r>
      <w:proofErr w:type="spellEnd"/>
      <w:r w:rsidR="0003419F">
        <w:rPr>
          <w:rFonts w:ascii="Arial" w:hAnsi="Arial" w:cs="Arial"/>
          <w:sz w:val="24"/>
          <w:szCs w:val="24"/>
        </w:rPr>
        <w:t xml:space="preserve"> Hertzog and Horak Inc</w:t>
      </w:r>
      <w:r w:rsidR="00CD5726" w:rsidRPr="006C694D">
        <w:rPr>
          <w:rFonts w:ascii="Arial" w:hAnsi="Arial" w:cs="Arial"/>
          <w:sz w:val="24"/>
          <w:szCs w:val="24"/>
        </w:rPr>
        <w:t xml:space="preserve">        </w:t>
      </w:r>
      <w:r w:rsidR="00805670" w:rsidRPr="006C694D">
        <w:rPr>
          <w:rFonts w:ascii="Arial" w:hAnsi="Arial" w:cs="Arial"/>
          <w:sz w:val="24"/>
          <w:szCs w:val="24"/>
        </w:rPr>
        <w:t xml:space="preserve">         </w:t>
      </w:r>
    </w:p>
    <w:p w14:paraId="6CA3EB9A" w14:textId="6CAAB53B" w:rsidR="00FB5457" w:rsidRDefault="00FB5457" w:rsidP="005D0EFE">
      <w:pPr>
        <w:pStyle w:val="PlainText"/>
        <w:suppressAutoHyphens/>
        <w:ind w:left="5040" w:hanging="5040"/>
        <w:rPr>
          <w:rFonts w:ascii="Arial" w:hAnsi="Arial" w:cs="Arial"/>
          <w:sz w:val="24"/>
          <w:szCs w:val="24"/>
        </w:rPr>
      </w:pPr>
    </w:p>
    <w:p w14:paraId="6BF78F58" w14:textId="20BFC1AA" w:rsidR="00FB5457" w:rsidRDefault="00FB5457" w:rsidP="005D0EFE">
      <w:pPr>
        <w:pStyle w:val="PlainText"/>
        <w:suppressAutoHyphens/>
        <w:ind w:left="5040" w:hanging="5040"/>
        <w:rPr>
          <w:rFonts w:ascii="Arial" w:hAnsi="Arial" w:cs="Arial"/>
          <w:sz w:val="24"/>
          <w:szCs w:val="24"/>
        </w:rPr>
      </w:pPr>
    </w:p>
    <w:p w14:paraId="77756368" w14:textId="77777777" w:rsidR="00C406CF" w:rsidRDefault="00C406CF" w:rsidP="005D0EFE">
      <w:pPr>
        <w:pStyle w:val="PlainText"/>
        <w:suppressAutoHyphens/>
        <w:ind w:left="5040" w:hanging="5040"/>
        <w:rPr>
          <w:rFonts w:ascii="Arial" w:hAnsi="Arial" w:cs="Arial"/>
          <w:sz w:val="24"/>
          <w:szCs w:val="24"/>
        </w:rPr>
      </w:pPr>
    </w:p>
    <w:p w14:paraId="23A86792" w14:textId="39675503" w:rsidR="00FB5457" w:rsidRPr="006C694D" w:rsidRDefault="00FB5457" w:rsidP="00FB5457">
      <w:pPr>
        <w:pStyle w:val="PlainText"/>
        <w:suppressAutoHyphens/>
        <w:rPr>
          <w:rFonts w:ascii="Arial" w:hAnsi="Arial" w:cs="Arial"/>
          <w:sz w:val="24"/>
          <w:szCs w:val="24"/>
        </w:rPr>
      </w:pPr>
      <w:r w:rsidRPr="006C694D">
        <w:rPr>
          <w:rFonts w:ascii="Arial" w:hAnsi="Arial" w:cs="Arial"/>
          <w:sz w:val="24"/>
          <w:szCs w:val="24"/>
        </w:rPr>
        <w:t>For the</w:t>
      </w:r>
      <w:r>
        <w:rPr>
          <w:rFonts w:ascii="Arial" w:hAnsi="Arial" w:cs="Arial"/>
          <w:sz w:val="24"/>
          <w:szCs w:val="24"/>
        </w:rPr>
        <w:t xml:space="preserve"> 2</w:t>
      </w:r>
      <w:r w:rsidRPr="00FB5457">
        <w:rPr>
          <w:rFonts w:ascii="Arial" w:hAnsi="Arial" w:cs="Arial"/>
          <w:sz w:val="24"/>
          <w:szCs w:val="24"/>
          <w:vertAlign w:val="superscript"/>
        </w:rPr>
        <w:t>nd</w:t>
      </w:r>
      <w:r>
        <w:rPr>
          <w:rFonts w:ascii="Arial" w:hAnsi="Arial" w:cs="Arial"/>
          <w:sz w:val="24"/>
          <w:szCs w:val="24"/>
        </w:rPr>
        <w:t xml:space="preserve"> Respondent</w:t>
      </w:r>
      <w:r w:rsidRPr="006C694D">
        <w:rPr>
          <w:rFonts w:ascii="Arial" w:hAnsi="Arial" w:cs="Arial"/>
          <w:sz w:val="24"/>
          <w:szCs w:val="24"/>
        </w:rPr>
        <w:t xml:space="preserve">:   </w:t>
      </w:r>
      <w:r w:rsidR="00C406CF">
        <w:rPr>
          <w:rFonts w:ascii="Arial" w:hAnsi="Arial" w:cs="Arial"/>
          <w:sz w:val="24"/>
          <w:szCs w:val="24"/>
        </w:rPr>
        <w:t>Advocate EL Theron SC</w:t>
      </w:r>
      <w:r w:rsidRPr="006C694D">
        <w:rPr>
          <w:rFonts w:ascii="Arial" w:hAnsi="Arial" w:cs="Arial"/>
          <w:sz w:val="24"/>
          <w:szCs w:val="24"/>
        </w:rPr>
        <w:t xml:space="preserve">                   </w:t>
      </w:r>
    </w:p>
    <w:p w14:paraId="0E9A0AFB" w14:textId="77777777" w:rsidR="00FB5457" w:rsidRPr="006C694D" w:rsidRDefault="00FB5457" w:rsidP="00FB5457">
      <w:pPr>
        <w:pStyle w:val="PlainText"/>
        <w:suppressAutoHyphens/>
        <w:rPr>
          <w:rFonts w:ascii="Arial" w:hAnsi="Arial" w:cs="Arial"/>
          <w:sz w:val="24"/>
          <w:szCs w:val="24"/>
        </w:rPr>
      </w:pPr>
      <w:r w:rsidRPr="006C694D">
        <w:rPr>
          <w:rFonts w:ascii="Arial" w:hAnsi="Arial" w:cs="Arial"/>
          <w:sz w:val="24"/>
          <w:szCs w:val="24"/>
        </w:rPr>
        <w:tab/>
      </w:r>
      <w:r w:rsidRPr="006C694D">
        <w:rPr>
          <w:rFonts w:ascii="Arial" w:hAnsi="Arial" w:cs="Arial"/>
          <w:sz w:val="24"/>
          <w:szCs w:val="24"/>
        </w:rPr>
        <w:tab/>
      </w:r>
      <w:r w:rsidRPr="006C694D">
        <w:rPr>
          <w:rFonts w:ascii="Arial" w:hAnsi="Arial" w:cs="Arial"/>
          <w:sz w:val="24"/>
          <w:szCs w:val="24"/>
        </w:rPr>
        <w:tab/>
      </w:r>
      <w:r w:rsidRPr="006C694D">
        <w:rPr>
          <w:rFonts w:ascii="Arial" w:hAnsi="Arial" w:cs="Arial"/>
          <w:sz w:val="24"/>
          <w:szCs w:val="24"/>
        </w:rPr>
        <w:tab/>
        <w:t xml:space="preserve">       </w:t>
      </w:r>
      <w:r w:rsidRPr="006C694D">
        <w:rPr>
          <w:rFonts w:ascii="Arial" w:hAnsi="Arial" w:cs="Arial"/>
          <w:sz w:val="24"/>
          <w:szCs w:val="24"/>
        </w:rPr>
        <w:tab/>
      </w:r>
      <w:r w:rsidRPr="006C694D">
        <w:rPr>
          <w:rFonts w:ascii="Arial" w:hAnsi="Arial" w:cs="Arial"/>
          <w:sz w:val="24"/>
          <w:szCs w:val="24"/>
        </w:rPr>
        <w:tab/>
      </w:r>
      <w:r w:rsidRPr="006C694D">
        <w:rPr>
          <w:rFonts w:ascii="Arial" w:hAnsi="Arial" w:cs="Arial"/>
          <w:sz w:val="24"/>
          <w:szCs w:val="24"/>
        </w:rPr>
        <w:tab/>
      </w:r>
    </w:p>
    <w:p w14:paraId="46A408D7" w14:textId="3E7B8472" w:rsidR="00FB5457" w:rsidRPr="006C694D" w:rsidRDefault="00FB5457" w:rsidP="00FB5457">
      <w:pPr>
        <w:pStyle w:val="PlainText"/>
        <w:suppressAutoHyphens/>
        <w:ind w:left="5040" w:hanging="5040"/>
        <w:rPr>
          <w:rFonts w:ascii="Arial" w:hAnsi="Arial" w:cs="Arial"/>
          <w:sz w:val="24"/>
          <w:szCs w:val="24"/>
        </w:rPr>
      </w:pPr>
      <w:r w:rsidRPr="006C694D">
        <w:rPr>
          <w:rFonts w:ascii="Arial" w:hAnsi="Arial" w:cs="Arial"/>
          <w:sz w:val="24"/>
          <w:szCs w:val="24"/>
        </w:rPr>
        <w:t xml:space="preserve">Instructed by:            </w:t>
      </w:r>
      <w:r w:rsidR="0003419F">
        <w:rPr>
          <w:rFonts w:ascii="Arial" w:hAnsi="Arial" w:cs="Arial"/>
          <w:sz w:val="24"/>
          <w:szCs w:val="24"/>
        </w:rPr>
        <w:t xml:space="preserve">        RW Attorneys</w:t>
      </w:r>
      <w:r w:rsidRPr="006C694D">
        <w:rPr>
          <w:rFonts w:ascii="Arial" w:hAnsi="Arial" w:cs="Arial"/>
          <w:sz w:val="24"/>
          <w:szCs w:val="24"/>
        </w:rPr>
        <w:t xml:space="preserve">                         </w:t>
      </w:r>
    </w:p>
    <w:p w14:paraId="38063362" w14:textId="77777777" w:rsidR="00FB5457" w:rsidRPr="006C694D" w:rsidRDefault="00FB5457" w:rsidP="005D0EFE">
      <w:pPr>
        <w:pStyle w:val="PlainText"/>
        <w:suppressAutoHyphens/>
        <w:ind w:left="5040" w:hanging="5040"/>
        <w:rPr>
          <w:rFonts w:ascii="Arial" w:hAnsi="Arial" w:cs="Arial"/>
          <w:sz w:val="24"/>
          <w:szCs w:val="24"/>
        </w:rPr>
      </w:pPr>
    </w:p>
    <w:sectPr w:rsidR="00FB5457" w:rsidRPr="006C694D" w:rsidSect="00D04120">
      <w:headerReference w:type="default" r:id="rId10"/>
      <w:pgSz w:w="11906" w:h="16838"/>
      <w:pgMar w:top="1702" w:right="1440" w:bottom="993"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5F679" w14:textId="77777777" w:rsidR="001115A4" w:rsidRDefault="001115A4" w:rsidP="008911E9">
      <w:pPr>
        <w:spacing w:after="0" w:line="240" w:lineRule="auto"/>
      </w:pPr>
      <w:r>
        <w:separator/>
      </w:r>
    </w:p>
  </w:endnote>
  <w:endnote w:type="continuationSeparator" w:id="0">
    <w:p w14:paraId="27835E8C" w14:textId="77777777" w:rsidR="001115A4" w:rsidRDefault="001115A4" w:rsidP="008911E9">
      <w:pPr>
        <w:spacing w:after="0" w:line="240" w:lineRule="auto"/>
      </w:pPr>
      <w:r>
        <w:continuationSeparator/>
      </w:r>
    </w:p>
  </w:endnote>
  <w:endnote w:type="continuationNotice" w:id="1">
    <w:p w14:paraId="1CBFE161" w14:textId="77777777" w:rsidR="001115A4" w:rsidRDefault="001115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badi">
    <w:charset w:val="00"/>
    <w:family w:val="swiss"/>
    <w:pitch w:val="variable"/>
    <w:sig w:usb0="8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76B53" w14:textId="77777777" w:rsidR="001115A4" w:rsidRDefault="001115A4" w:rsidP="008911E9">
      <w:pPr>
        <w:spacing w:after="0" w:line="240" w:lineRule="auto"/>
      </w:pPr>
      <w:r>
        <w:separator/>
      </w:r>
    </w:p>
  </w:footnote>
  <w:footnote w:type="continuationSeparator" w:id="0">
    <w:p w14:paraId="6202916E" w14:textId="77777777" w:rsidR="001115A4" w:rsidRDefault="001115A4" w:rsidP="008911E9">
      <w:pPr>
        <w:spacing w:after="0" w:line="240" w:lineRule="auto"/>
      </w:pPr>
      <w:r>
        <w:continuationSeparator/>
      </w:r>
    </w:p>
  </w:footnote>
  <w:footnote w:type="continuationNotice" w:id="1">
    <w:p w14:paraId="57C7410A" w14:textId="77777777" w:rsidR="001115A4" w:rsidRDefault="001115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402711"/>
      <w:docPartObj>
        <w:docPartGallery w:val="Page Numbers (Top of Page)"/>
        <w:docPartUnique/>
      </w:docPartObj>
    </w:sdtPr>
    <w:sdtEndPr>
      <w:rPr>
        <w:noProof/>
      </w:rPr>
    </w:sdtEndPr>
    <w:sdtContent>
      <w:p w14:paraId="4544AD1E" w14:textId="600871C4" w:rsidR="008911E9" w:rsidRDefault="008911E9">
        <w:pPr>
          <w:pStyle w:val="Header"/>
          <w:jc w:val="right"/>
        </w:pPr>
        <w:r>
          <w:fldChar w:fldCharType="begin"/>
        </w:r>
        <w:r>
          <w:instrText xml:space="preserve"> PAGE   \* MERGEFORMAT </w:instrText>
        </w:r>
        <w:r>
          <w:fldChar w:fldCharType="separate"/>
        </w:r>
        <w:r w:rsidR="0003419F">
          <w:rPr>
            <w:noProof/>
          </w:rPr>
          <w:t>20</w:t>
        </w:r>
        <w:r>
          <w:rPr>
            <w:noProof/>
          </w:rPr>
          <w:fldChar w:fldCharType="end"/>
        </w:r>
      </w:p>
    </w:sdtContent>
  </w:sdt>
  <w:p w14:paraId="76B2352E" w14:textId="77777777" w:rsidR="008911E9" w:rsidRDefault="008911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6A26"/>
    <w:multiLevelType w:val="hybridMultilevel"/>
    <w:tmpl w:val="7C0EACD6"/>
    <w:lvl w:ilvl="0" w:tplc="B8C28A76">
      <w:start w:val="28"/>
      <w:numFmt w:val="bullet"/>
      <w:lvlText w:val="•"/>
      <w:lvlJc w:val="left"/>
      <w:pPr>
        <w:ind w:left="1080" w:hanging="360"/>
      </w:pPr>
      <w:rPr>
        <w:rFonts w:ascii="Abadi" w:eastAsia="Arial Unicode MS" w:hAnsi="Abadi"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15:restartNumberingAfterBreak="0">
    <w:nsid w:val="0FB7072A"/>
    <w:multiLevelType w:val="hybridMultilevel"/>
    <w:tmpl w:val="831C3E4A"/>
    <w:lvl w:ilvl="0" w:tplc="CBD401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FC05F99"/>
    <w:multiLevelType w:val="hybridMultilevel"/>
    <w:tmpl w:val="6C84A4B4"/>
    <w:lvl w:ilvl="0" w:tplc="A88C9F14">
      <w:start w:val="5"/>
      <w:numFmt w:val="lowerLetter"/>
      <w:lvlText w:val="(%1)"/>
      <w:lvlJc w:val="left"/>
      <w:pPr>
        <w:ind w:left="1800" w:hanging="360"/>
      </w:pPr>
      <w:rPr>
        <w:rFonts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15081179"/>
    <w:multiLevelType w:val="hybridMultilevel"/>
    <w:tmpl w:val="6DA24878"/>
    <w:lvl w:ilvl="0" w:tplc="457C1972">
      <w:start w:val="3"/>
      <w:numFmt w:val="lowerRoman"/>
      <w:lvlText w:val="(%1)"/>
      <w:lvlJc w:val="left"/>
      <w:pPr>
        <w:ind w:left="2880" w:hanging="720"/>
      </w:pPr>
      <w:rPr>
        <w:rFonts w:hint="default"/>
        <w:i/>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4" w15:restartNumberingAfterBreak="0">
    <w:nsid w:val="1A96118A"/>
    <w:multiLevelType w:val="hybridMultilevel"/>
    <w:tmpl w:val="20A47FEE"/>
    <w:lvl w:ilvl="0" w:tplc="FFFFFFFF">
      <w:start w:val="1"/>
      <w:numFmt w:val="decimal"/>
      <w:lvlText w:val="%1."/>
      <w:lvlJc w:val="left"/>
      <w:pPr>
        <w:ind w:left="1070" w:hanging="360"/>
      </w:pPr>
      <w:rPr>
        <w:rFonts w:ascii="Arial" w:eastAsia="Arial Unicode MS" w:hAnsi="Arial" w:cs="Arial"/>
        <w:i/>
        <w:u w:val="none"/>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5" w15:restartNumberingAfterBreak="0">
    <w:nsid w:val="23052050"/>
    <w:multiLevelType w:val="hybridMultilevel"/>
    <w:tmpl w:val="FE86F6CE"/>
    <w:lvl w:ilvl="0" w:tplc="AB30D752">
      <w:start w:val="1"/>
      <w:numFmt w:val="bullet"/>
      <w:lvlText w:val="-"/>
      <w:lvlJc w:val="left"/>
      <w:pPr>
        <w:ind w:left="1430" w:hanging="360"/>
      </w:pPr>
      <w:rPr>
        <w:rFonts w:ascii="Arial" w:eastAsia="Arial Unicode MS" w:hAnsi="Arial" w:cs="Arial" w:hint="default"/>
      </w:rPr>
    </w:lvl>
    <w:lvl w:ilvl="1" w:tplc="1C090003" w:tentative="1">
      <w:start w:val="1"/>
      <w:numFmt w:val="bullet"/>
      <w:lvlText w:val="o"/>
      <w:lvlJc w:val="left"/>
      <w:pPr>
        <w:ind w:left="2150" w:hanging="360"/>
      </w:pPr>
      <w:rPr>
        <w:rFonts w:ascii="Courier New" w:hAnsi="Courier New" w:cs="Courier New" w:hint="default"/>
      </w:rPr>
    </w:lvl>
    <w:lvl w:ilvl="2" w:tplc="1C090005" w:tentative="1">
      <w:start w:val="1"/>
      <w:numFmt w:val="bullet"/>
      <w:lvlText w:val=""/>
      <w:lvlJc w:val="left"/>
      <w:pPr>
        <w:ind w:left="2870" w:hanging="360"/>
      </w:pPr>
      <w:rPr>
        <w:rFonts w:ascii="Wingdings" w:hAnsi="Wingdings" w:hint="default"/>
      </w:rPr>
    </w:lvl>
    <w:lvl w:ilvl="3" w:tplc="1C090001" w:tentative="1">
      <w:start w:val="1"/>
      <w:numFmt w:val="bullet"/>
      <w:lvlText w:val=""/>
      <w:lvlJc w:val="left"/>
      <w:pPr>
        <w:ind w:left="3590" w:hanging="360"/>
      </w:pPr>
      <w:rPr>
        <w:rFonts w:ascii="Symbol" w:hAnsi="Symbol" w:hint="default"/>
      </w:rPr>
    </w:lvl>
    <w:lvl w:ilvl="4" w:tplc="1C090003" w:tentative="1">
      <w:start w:val="1"/>
      <w:numFmt w:val="bullet"/>
      <w:lvlText w:val="o"/>
      <w:lvlJc w:val="left"/>
      <w:pPr>
        <w:ind w:left="4310" w:hanging="360"/>
      </w:pPr>
      <w:rPr>
        <w:rFonts w:ascii="Courier New" w:hAnsi="Courier New" w:cs="Courier New" w:hint="default"/>
      </w:rPr>
    </w:lvl>
    <w:lvl w:ilvl="5" w:tplc="1C090005" w:tentative="1">
      <w:start w:val="1"/>
      <w:numFmt w:val="bullet"/>
      <w:lvlText w:val=""/>
      <w:lvlJc w:val="left"/>
      <w:pPr>
        <w:ind w:left="5030" w:hanging="360"/>
      </w:pPr>
      <w:rPr>
        <w:rFonts w:ascii="Wingdings" w:hAnsi="Wingdings" w:hint="default"/>
      </w:rPr>
    </w:lvl>
    <w:lvl w:ilvl="6" w:tplc="1C090001" w:tentative="1">
      <w:start w:val="1"/>
      <w:numFmt w:val="bullet"/>
      <w:lvlText w:val=""/>
      <w:lvlJc w:val="left"/>
      <w:pPr>
        <w:ind w:left="5750" w:hanging="360"/>
      </w:pPr>
      <w:rPr>
        <w:rFonts w:ascii="Symbol" w:hAnsi="Symbol" w:hint="default"/>
      </w:rPr>
    </w:lvl>
    <w:lvl w:ilvl="7" w:tplc="1C090003" w:tentative="1">
      <w:start w:val="1"/>
      <w:numFmt w:val="bullet"/>
      <w:lvlText w:val="o"/>
      <w:lvlJc w:val="left"/>
      <w:pPr>
        <w:ind w:left="6470" w:hanging="360"/>
      </w:pPr>
      <w:rPr>
        <w:rFonts w:ascii="Courier New" w:hAnsi="Courier New" w:cs="Courier New" w:hint="default"/>
      </w:rPr>
    </w:lvl>
    <w:lvl w:ilvl="8" w:tplc="1C090005" w:tentative="1">
      <w:start w:val="1"/>
      <w:numFmt w:val="bullet"/>
      <w:lvlText w:val=""/>
      <w:lvlJc w:val="left"/>
      <w:pPr>
        <w:ind w:left="7190" w:hanging="360"/>
      </w:pPr>
      <w:rPr>
        <w:rFonts w:ascii="Wingdings" w:hAnsi="Wingdings" w:hint="default"/>
      </w:rPr>
    </w:lvl>
  </w:abstractNum>
  <w:abstractNum w:abstractNumId="6" w15:restartNumberingAfterBreak="0">
    <w:nsid w:val="27F47360"/>
    <w:multiLevelType w:val="hybridMultilevel"/>
    <w:tmpl w:val="A9164DCE"/>
    <w:lvl w:ilvl="0" w:tplc="0D4A227E">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15:restartNumberingAfterBreak="0">
    <w:nsid w:val="2A91272A"/>
    <w:multiLevelType w:val="hybridMultilevel"/>
    <w:tmpl w:val="CD1434C2"/>
    <w:lvl w:ilvl="0" w:tplc="46C8E69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3EE91ED6"/>
    <w:multiLevelType w:val="hybridMultilevel"/>
    <w:tmpl w:val="474E109E"/>
    <w:lvl w:ilvl="0" w:tplc="8850DE3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42A86E2E"/>
    <w:multiLevelType w:val="hybridMultilevel"/>
    <w:tmpl w:val="0E2057C8"/>
    <w:lvl w:ilvl="0" w:tplc="A616093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4DC118E1"/>
    <w:multiLevelType w:val="hybridMultilevel"/>
    <w:tmpl w:val="5400F502"/>
    <w:lvl w:ilvl="0" w:tplc="E51C2694">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15:restartNumberingAfterBreak="0">
    <w:nsid w:val="4ED458FB"/>
    <w:multiLevelType w:val="hybridMultilevel"/>
    <w:tmpl w:val="CBAAC5E2"/>
    <w:lvl w:ilvl="0" w:tplc="2B108FEC">
      <w:start w:val="1"/>
      <w:numFmt w:val="decimal"/>
      <w:lvlText w:val="%1."/>
      <w:lvlJc w:val="left"/>
      <w:pPr>
        <w:ind w:left="1070" w:hanging="36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2" w15:restartNumberingAfterBreak="0">
    <w:nsid w:val="56857D4A"/>
    <w:multiLevelType w:val="hybridMultilevel"/>
    <w:tmpl w:val="1EE6C154"/>
    <w:lvl w:ilvl="0" w:tplc="81F6376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7A64825"/>
    <w:multiLevelType w:val="multilevel"/>
    <w:tmpl w:val="813677C2"/>
    <w:lvl w:ilvl="0">
      <w:start w:val="1"/>
      <w:numFmt w:val="decimal"/>
      <w:lvlText w:val="%1."/>
      <w:lvlJc w:val="left"/>
      <w:pPr>
        <w:ind w:left="720" w:hanging="360"/>
      </w:pPr>
      <w:rPr>
        <w:rFonts w:hint="default"/>
      </w:rPr>
    </w:lvl>
    <w:lvl w:ilvl="1">
      <w:start w:val="1"/>
      <w:numFmt w:val="decimal"/>
      <w:isLgl/>
      <w:lvlText w:val="%1.%2"/>
      <w:lvlJc w:val="left"/>
      <w:pPr>
        <w:ind w:left="2280" w:hanging="720"/>
      </w:pPr>
      <w:rPr>
        <w:rFonts w:hint="default"/>
        <w:i w:val="0"/>
        <w:iCs/>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14" w15:restartNumberingAfterBreak="0">
    <w:nsid w:val="65954017"/>
    <w:multiLevelType w:val="hybridMultilevel"/>
    <w:tmpl w:val="A62C6B38"/>
    <w:lvl w:ilvl="0" w:tplc="81180C14">
      <w:start w:val="1"/>
      <w:numFmt w:val="decimal"/>
      <w:lvlText w:val="%1."/>
      <w:lvlJc w:val="left"/>
      <w:pPr>
        <w:ind w:left="1070" w:hanging="360"/>
      </w:pPr>
      <w:rPr>
        <w:rFonts w:hint="default"/>
      </w:rPr>
    </w:lvl>
    <w:lvl w:ilvl="1" w:tplc="1C090019">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5" w15:restartNumberingAfterBreak="0">
    <w:nsid w:val="65C8000C"/>
    <w:multiLevelType w:val="hybridMultilevel"/>
    <w:tmpl w:val="7724FB70"/>
    <w:lvl w:ilvl="0" w:tplc="720CA1D2">
      <w:numFmt w:val="bullet"/>
      <w:lvlText w:val="•"/>
      <w:lvlJc w:val="left"/>
      <w:pPr>
        <w:ind w:left="1080" w:hanging="360"/>
      </w:pPr>
      <w:rPr>
        <w:rFonts w:ascii="Abadi" w:eastAsia="Arial Unicode MS" w:hAnsi="Abadi"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15:restartNumberingAfterBreak="0">
    <w:nsid w:val="71E94F1C"/>
    <w:multiLevelType w:val="hybridMultilevel"/>
    <w:tmpl w:val="20A47FEE"/>
    <w:lvl w:ilvl="0" w:tplc="559CC50E">
      <w:start w:val="1"/>
      <w:numFmt w:val="decimal"/>
      <w:lvlText w:val="%1."/>
      <w:lvlJc w:val="left"/>
      <w:pPr>
        <w:ind w:left="1070" w:hanging="360"/>
      </w:pPr>
      <w:rPr>
        <w:rFonts w:ascii="Arial" w:eastAsia="Arial Unicode MS" w:hAnsi="Arial" w:cs="Arial"/>
        <w:i/>
        <w:u w:val="none"/>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7" w15:restartNumberingAfterBreak="0">
    <w:nsid w:val="76590D83"/>
    <w:multiLevelType w:val="hybridMultilevel"/>
    <w:tmpl w:val="561CCD58"/>
    <w:lvl w:ilvl="0" w:tplc="78B08BB6">
      <w:numFmt w:val="bullet"/>
      <w:lvlText w:val="•"/>
      <w:lvlJc w:val="left"/>
      <w:pPr>
        <w:ind w:left="1080" w:hanging="360"/>
      </w:pPr>
      <w:rPr>
        <w:rFonts w:ascii="Abadi" w:eastAsia="Arial Unicode MS" w:hAnsi="Abadi"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8" w15:restartNumberingAfterBreak="0">
    <w:nsid w:val="7B036C0A"/>
    <w:multiLevelType w:val="hybridMultilevel"/>
    <w:tmpl w:val="11682DF6"/>
    <w:lvl w:ilvl="0" w:tplc="B25CF99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7DC07D79"/>
    <w:multiLevelType w:val="hybridMultilevel"/>
    <w:tmpl w:val="71F2D93A"/>
    <w:lvl w:ilvl="0" w:tplc="01766DAA">
      <w:start w:val="1"/>
      <w:numFmt w:val="decimal"/>
      <w:lvlText w:val="%1."/>
      <w:lvlJc w:val="left"/>
      <w:pPr>
        <w:ind w:left="1080" w:hanging="360"/>
      </w:pPr>
      <w:rPr>
        <w:rFonts w:hint="default"/>
        <w:i/>
        <w:u w:val="single"/>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7E4731EA"/>
    <w:multiLevelType w:val="hybridMultilevel"/>
    <w:tmpl w:val="40AEBA32"/>
    <w:lvl w:ilvl="0" w:tplc="23AE4756">
      <w:numFmt w:val="bullet"/>
      <w:lvlText w:val=""/>
      <w:lvlJc w:val="left"/>
      <w:pPr>
        <w:ind w:left="1080" w:hanging="360"/>
      </w:pPr>
      <w:rPr>
        <w:rFonts w:ascii="Abadi" w:eastAsia="Arial Unicode MS" w:hAnsi="Abadi"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16cid:durableId="1788547855">
    <w:abstractNumId w:val="8"/>
  </w:num>
  <w:num w:numId="2" w16cid:durableId="1156804419">
    <w:abstractNumId w:val="1"/>
  </w:num>
  <w:num w:numId="3" w16cid:durableId="66224120">
    <w:abstractNumId w:val="12"/>
  </w:num>
  <w:num w:numId="4" w16cid:durableId="1014382368">
    <w:abstractNumId w:val="0"/>
  </w:num>
  <w:num w:numId="5" w16cid:durableId="1619264163">
    <w:abstractNumId w:val="10"/>
  </w:num>
  <w:num w:numId="6" w16cid:durableId="1576670985">
    <w:abstractNumId w:val="3"/>
  </w:num>
  <w:num w:numId="7" w16cid:durableId="1311590857">
    <w:abstractNumId w:val="2"/>
  </w:num>
  <w:num w:numId="8" w16cid:durableId="847016623">
    <w:abstractNumId w:val="7"/>
  </w:num>
  <w:num w:numId="9" w16cid:durableId="94057280">
    <w:abstractNumId w:val="18"/>
  </w:num>
  <w:num w:numId="10" w16cid:durableId="6855983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30409459">
    <w:abstractNumId w:val="20"/>
  </w:num>
  <w:num w:numId="12" w16cid:durableId="121116829">
    <w:abstractNumId w:val="17"/>
  </w:num>
  <w:num w:numId="13" w16cid:durableId="709959945">
    <w:abstractNumId w:val="15"/>
  </w:num>
  <w:num w:numId="14" w16cid:durableId="1914465908">
    <w:abstractNumId w:val="9"/>
  </w:num>
  <w:num w:numId="15" w16cid:durableId="1530876989">
    <w:abstractNumId w:val="19"/>
  </w:num>
  <w:num w:numId="16" w16cid:durableId="1124233785">
    <w:abstractNumId w:val="16"/>
  </w:num>
  <w:num w:numId="17" w16cid:durableId="427890122">
    <w:abstractNumId w:val="14"/>
  </w:num>
  <w:num w:numId="18" w16cid:durableId="1334798195">
    <w:abstractNumId w:val="5"/>
  </w:num>
  <w:num w:numId="19" w16cid:durableId="1791894402">
    <w:abstractNumId w:val="11"/>
  </w:num>
  <w:num w:numId="20" w16cid:durableId="487600264">
    <w:abstractNumId w:val="4"/>
  </w:num>
  <w:num w:numId="21" w16cid:durableId="2945312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1E9"/>
    <w:rsid w:val="000027B3"/>
    <w:rsid w:val="00002CF1"/>
    <w:rsid w:val="00004C43"/>
    <w:rsid w:val="00007ADB"/>
    <w:rsid w:val="00011D89"/>
    <w:rsid w:val="00011F85"/>
    <w:rsid w:val="00014B04"/>
    <w:rsid w:val="00014CC3"/>
    <w:rsid w:val="000162AA"/>
    <w:rsid w:val="00017BE0"/>
    <w:rsid w:val="00017E61"/>
    <w:rsid w:val="00020996"/>
    <w:rsid w:val="00020E27"/>
    <w:rsid w:val="00021497"/>
    <w:rsid w:val="00024A32"/>
    <w:rsid w:val="000258FA"/>
    <w:rsid w:val="000317B5"/>
    <w:rsid w:val="00032466"/>
    <w:rsid w:val="000339BF"/>
    <w:rsid w:val="00033C14"/>
    <w:rsid w:val="0003419F"/>
    <w:rsid w:val="00035004"/>
    <w:rsid w:val="00035EA3"/>
    <w:rsid w:val="0003673F"/>
    <w:rsid w:val="0003769F"/>
    <w:rsid w:val="00037B8A"/>
    <w:rsid w:val="00041FF4"/>
    <w:rsid w:val="00043505"/>
    <w:rsid w:val="000437E6"/>
    <w:rsid w:val="00046C2D"/>
    <w:rsid w:val="00047E70"/>
    <w:rsid w:val="00050446"/>
    <w:rsid w:val="00050E26"/>
    <w:rsid w:val="00052252"/>
    <w:rsid w:val="000555C1"/>
    <w:rsid w:val="00057E72"/>
    <w:rsid w:val="00057F0E"/>
    <w:rsid w:val="00066704"/>
    <w:rsid w:val="000712D5"/>
    <w:rsid w:val="00071534"/>
    <w:rsid w:val="000731BB"/>
    <w:rsid w:val="00076589"/>
    <w:rsid w:val="00076B82"/>
    <w:rsid w:val="000804B4"/>
    <w:rsid w:val="00086AB2"/>
    <w:rsid w:val="000904E0"/>
    <w:rsid w:val="00090E16"/>
    <w:rsid w:val="00091F09"/>
    <w:rsid w:val="00093D62"/>
    <w:rsid w:val="00095149"/>
    <w:rsid w:val="000961B8"/>
    <w:rsid w:val="000A0FCA"/>
    <w:rsid w:val="000A3DFD"/>
    <w:rsid w:val="000A4959"/>
    <w:rsid w:val="000A74CC"/>
    <w:rsid w:val="000B1EA0"/>
    <w:rsid w:val="000B2592"/>
    <w:rsid w:val="000B2C32"/>
    <w:rsid w:val="000B5608"/>
    <w:rsid w:val="000B5CA8"/>
    <w:rsid w:val="000B5D84"/>
    <w:rsid w:val="000B6014"/>
    <w:rsid w:val="000B6D37"/>
    <w:rsid w:val="000C1952"/>
    <w:rsid w:val="000C6FC7"/>
    <w:rsid w:val="000C701A"/>
    <w:rsid w:val="000D2060"/>
    <w:rsid w:val="000D2390"/>
    <w:rsid w:val="000D2EFF"/>
    <w:rsid w:val="000D3E9C"/>
    <w:rsid w:val="000D4638"/>
    <w:rsid w:val="000D533B"/>
    <w:rsid w:val="000D66E1"/>
    <w:rsid w:val="000E01E2"/>
    <w:rsid w:val="000E18BC"/>
    <w:rsid w:val="000E45E8"/>
    <w:rsid w:val="000E7448"/>
    <w:rsid w:val="000E7D87"/>
    <w:rsid w:val="000F0C75"/>
    <w:rsid w:val="000F54EE"/>
    <w:rsid w:val="000F6628"/>
    <w:rsid w:val="000F77BC"/>
    <w:rsid w:val="001013BD"/>
    <w:rsid w:val="001033CE"/>
    <w:rsid w:val="00103FCF"/>
    <w:rsid w:val="001065C8"/>
    <w:rsid w:val="001114A8"/>
    <w:rsid w:val="001115A4"/>
    <w:rsid w:val="00111A53"/>
    <w:rsid w:val="00111F32"/>
    <w:rsid w:val="00112A90"/>
    <w:rsid w:val="00113184"/>
    <w:rsid w:val="00113506"/>
    <w:rsid w:val="0011452C"/>
    <w:rsid w:val="00115DCC"/>
    <w:rsid w:val="001208EE"/>
    <w:rsid w:val="001209F8"/>
    <w:rsid w:val="00121402"/>
    <w:rsid w:val="00122921"/>
    <w:rsid w:val="00124EEA"/>
    <w:rsid w:val="00130F8B"/>
    <w:rsid w:val="001325D7"/>
    <w:rsid w:val="00132BE4"/>
    <w:rsid w:val="0013374F"/>
    <w:rsid w:val="001349DB"/>
    <w:rsid w:val="00135CDE"/>
    <w:rsid w:val="00135EBF"/>
    <w:rsid w:val="001361E3"/>
    <w:rsid w:val="001372E7"/>
    <w:rsid w:val="0014008D"/>
    <w:rsid w:val="0014111D"/>
    <w:rsid w:val="0014215C"/>
    <w:rsid w:val="00142848"/>
    <w:rsid w:val="00143FD3"/>
    <w:rsid w:val="001448DD"/>
    <w:rsid w:val="00144D83"/>
    <w:rsid w:val="00145733"/>
    <w:rsid w:val="00146381"/>
    <w:rsid w:val="00146532"/>
    <w:rsid w:val="00147AFB"/>
    <w:rsid w:val="0015144F"/>
    <w:rsid w:val="00151918"/>
    <w:rsid w:val="00151B26"/>
    <w:rsid w:val="00153B89"/>
    <w:rsid w:val="0016405F"/>
    <w:rsid w:val="00165C56"/>
    <w:rsid w:val="00166B30"/>
    <w:rsid w:val="00166C6F"/>
    <w:rsid w:val="001677AA"/>
    <w:rsid w:val="001724A0"/>
    <w:rsid w:val="001755AC"/>
    <w:rsid w:val="00176070"/>
    <w:rsid w:val="00176BDA"/>
    <w:rsid w:val="00181944"/>
    <w:rsid w:val="00181DB0"/>
    <w:rsid w:val="00182957"/>
    <w:rsid w:val="00185952"/>
    <w:rsid w:val="00185DD7"/>
    <w:rsid w:val="00186B13"/>
    <w:rsid w:val="0019207C"/>
    <w:rsid w:val="0019336E"/>
    <w:rsid w:val="00195E07"/>
    <w:rsid w:val="001A3165"/>
    <w:rsid w:val="001A42F4"/>
    <w:rsid w:val="001A4DFA"/>
    <w:rsid w:val="001A6326"/>
    <w:rsid w:val="001B006F"/>
    <w:rsid w:val="001B05FF"/>
    <w:rsid w:val="001B23A5"/>
    <w:rsid w:val="001B34D1"/>
    <w:rsid w:val="001B36F3"/>
    <w:rsid w:val="001B634F"/>
    <w:rsid w:val="001B7551"/>
    <w:rsid w:val="001C187E"/>
    <w:rsid w:val="001C4B5C"/>
    <w:rsid w:val="001C61C0"/>
    <w:rsid w:val="001D0095"/>
    <w:rsid w:val="001D08EA"/>
    <w:rsid w:val="001D11E2"/>
    <w:rsid w:val="001D1235"/>
    <w:rsid w:val="001D2CD7"/>
    <w:rsid w:val="001D3359"/>
    <w:rsid w:val="001D48BC"/>
    <w:rsid w:val="001D4E99"/>
    <w:rsid w:val="001D76DB"/>
    <w:rsid w:val="001E27DF"/>
    <w:rsid w:val="001E2DF9"/>
    <w:rsid w:val="001E31B2"/>
    <w:rsid w:val="001E683C"/>
    <w:rsid w:val="001F206E"/>
    <w:rsid w:val="001F34B9"/>
    <w:rsid w:val="001F3B9D"/>
    <w:rsid w:val="001F7F37"/>
    <w:rsid w:val="002038A7"/>
    <w:rsid w:val="002043B3"/>
    <w:rsid w:val="00204E09"/>
    <w:rsid w:val="002066A7"/>
    <w:rsid w:val="00212A11"/>
    <w:rsid w:val="0021337F"/>
    <w:rsid w:val="002147C2"/>
    <w:rsid w:val="00215F7A"/>
    <w:rsid w:val="00217E7D"/>
    <w:rsid w:val="002202CC"/>
    <w:rsid w:val="00220782"/>
    <w:rsid w:val="00222EF9"/>
    <w:rsid w:val="002245B1"/>
    <w:rsid w:val="00230EE4"/>
    <w:rsid w:val="00232E86"/>
    <w:rsid w:val="00235953"/>
    <w:rsid w:val="00237B09"/>
    <w:rsid w:val="00237DA5"/>
    <w:rsid w:val="00237FFE"/>
    <w:rsid w:val="0024061B"/>
    <w:rsid w:val="00240C6A"/>
    <w:rsid w:val="0024243B"/>
    <w:rsid w:val="00245911"/>
    <w:rsid w:val="002523DD"/>
    <w:rsid w:val="0025565D"/>
    <w:rsid w:val="00256AA6"/>
    <w:rsid w:val="002618C2"/>
    <w:rsid w:val="002627F0"/>
    <w:rsid w:val="00262F4E"/>
    <w:rsid w:val="0026642D"/>
    <w:rsid w:val="00270465"/>
    <w:rsid w:val="0027366B"/>
    <w:rsid w:val="00275308"/>
    <w:rsid w:val="0027676E"/>
    <w:rsid w:val="002770F6"/>
    <w:rsid w:val="00280E6F"/>
    <w:rsid w:val="0028141E"/>
    <w:rsid w:val="00283F1A"/>
    <w:rsid w:val="00284031"/>
    <w:rsid w:val="002840E3"/>
    <w:rsid w:val="002863A9"/>
    <w:rsid w:val="00286A1A"/>
    <w:rsid w:val="0029198C"/>
    <w:rsid w:val="00293481"/>
    <w:rsid w:val="00293CEE"/>
    <w:rsid w:val="00296217"/>
    <w:rsid w:val="00297324"/>
    <w:rsid w:val="002A1555"/>
    <w:rsid w:val="002A460B"/>
    <w:rsid w:val="002A48B1"/>
    <w:rsid w:val="002A7D4C"/>
    <w:rsid w:val="002B0ECC"/>
    <w:rsid w:val="002B1DDF"/>
    <w:rsid w:val="002B2118"/>
    <w:rsid w:val="002B4DD0"/>
    <w:rsid w:val="002B5CB1"/>
    <w:rsid w:val="002C2D79"/>
    <w:rsid w:val="002C4CE0"/>
    <w:rsid w:val="002D1733"/>
    <w:rsid w:val="002D23A8"/>
    <w:rsid w:val="002D4D90"/>
    <w:rsid w:val="002E2946"/>
    <w:rsid w:val="002E3197"/>
    <w:rsid w:val="002F0137"/>
    <w:rsid w:val="002F0DF5"/>
    <w:rsid w:val="002F3069"/>
    <w:rsid w:val="002F3E53"/>
    <w:rsid w:val="002F4C97"/>
    <w:rsid w:val="002F6546"/>
    <w:rsid w:val="002F742C"/>
    <w:rsid w:val="002F7C1B"/>
    <w:rsid w:val="002F7FED"/>
    <w:rsid w:val="00300442"/>
    <w:rsid w:val="0030064A"/>
    <w:rsid w:val="003023F4"/>
    <w:rsid w:val="00302EFC"/>
    <w:rsid w:val="00304122"/>
    <w:rsid w:val="00305D4E"/>
    <w:rsid w:val="00306EF9"/>
    <w:rsid w:val="00310338"/>
    <w:rsid w:val="00313E29"/>
    <w:rsid w:val="003149D1"/>
    <w:rsid w:val="00314D7C"/>
    <w:rsid w:val="00315D08"/>
    <w:rsid w:val="0031741E"/>
    <w:rsid w:val="00320154"/>
    <w:rsid w:val="00320940"/>
    <w:rsid w:val="00321EF7"/>
    <w:rsid w:val="00322CC4"/>
    <w:rsid w:val="00325A8E"/>
    <w:rsid w:val="00327C53"/>
    <w:rsid w:val="00327C79"/>
    <w:rsid w:val="00330FD8"/>
    <w:rsid w:val="00332166"/>
    <w:rsid w:val="003324EC"/>
    <w:rsid w:val="00343186"/>
    <w:rsid w:val="003570F2"/>
    <w:rsid w:val="0035759F"/>
    <w:rsid w:val="00365C91"/>
    <w:rsid w:val="00366DAB"/>
    <w:rsid w:val="00367853"/>
    <w:rsid w:val="00367C10"/>
    <w:rsid w:val="003716D3"/>
    <w:rsid w:val="0037345D"/>
    <w:rsid w:val="003771D5"/>
    <w:rsid w:val="0038210E"/>
    <w:rsid w:val="00384330"/>
    <w:rsid w:val="00384D16"/>
    <w:rsid w:val="00386B74"/>
    <w:rsid w:val="00387BFE"/>
    <w:rsid w:val="003911B5"/>
    <w:rsid w:val="0039159F"/>
    <w:rsid w:val="00391ABE"/>
    <w:rsid w:val="003948C9"/>
    <w:rsid w:val="00394A19"/>
    <w:rsid w:val="00395769"/>
    <w:rsid w:val="003965BC"/>
    <w:rsid w:val="003A0E8A"/>
    <w:rsid w:val="003A2490"/>
    <w:rsid w:val="003A4FD0"/>
    <w:rsid w:val="003A5AA1"/>
    <w:rsid w:val="003A7BFD"/>
    <w:rsid w:val="003B0366"/>
    <w:rsid w:val="003B084F"/>
    <w:rsid w:val="003B19F7"/>
    <w:rsid w:val="003B24D9"/>
    <w:rsid w:val="003B3EF3"/>
    <w:rsid w:val="003B5042"/>
    <w:rsid w:val="003B5B93"/>
    <w:rsid w:val="003B797F"/>
    <w:rsid w:val="003C68D3"/>
    <w:rsid w:val="003C6EF0"/>
    <w:rsid w:val="003C7480"/>
    <w:rsid w:val="003C7E9A"/>
    <w:rsid w:val="003D0227"/>
    <w:rsid w:val="003D0619"/>
    <w:rsid w:val="003D0971"/>
    <w:rsid w:val="003D0B97"/>
    <w:rsid w:val="003D10AA"/>
    <w:rsid w:val="003D1311"/>
    <w:rsid w:val="003D2149"/>
    <w:rsid w:val="003D3655"/>
    <w:rsid w:val="003D4BF7"/>
    <w:rsid w:val="003D6696"/>
    <w:rsid w:val="003D6B4D"/>
    <w:rsid w:val="003D6B82"/>
    <w:rsid w:val="003E0AD8"/>
    <w:rsid w:val="003E0D31"/>
    <w:rsid w:val="003E1D0A"/>
    <w:rsid w:val="003E4344"/>
    <w:rsid w:val="003E4E66"/>
    <w:rsid w:val="003E539A"/>
    <w:rsid w:val="003E71E6"/>
    <w:rsid w:val="003E7A67"/>
    <w:rsid w:val="003F16FC"/>
    <w:rsid w:val="003F3132"/>
    <w:rsid w:val="003F5A16"/>
    <w:rsid w:val="00401535"/>
    <w:rsid w:val="00401987"/>
    <w:rsid w:val="00403A42"/>
    <w:rsid w:val="004058A7"/>
    <w:rsid w:val="00407AA7"/>
    <w:rsid w:val="00410479"/>
    <w:rsid w:val="00410B0D"/>
    <w:rsid w:val="00414507"/>
    <w:rsid w:val="004146A2"/>
    <w:rsid w:val="00416D53"/>
    <w:rsid w:val="00420E39"/>
    <w:rsid w:val="00423DAA"/>
    <w:rsid w:val="00424814"/>
    <w:rsid w:val="004254B9"/>
    <w:rsid w:val="0042612C"/>
    <w:rsid w:val="00426362"/>
    <w:rsid w:val="00426B08"/>
    <w:rsid w:val="004278AF"/>
    <w:rsid w:val="00427C8F"/>
    <w:rsid w:val="004305C3"/>
    <w:rsid w:val="004309C9"/>
    <w:rsid w:val="00431AD6"/>
    <w:rsid w:val="00433167"/>
    <w:rsid w:val="00433C2D"/>
    <w:rsid w:val="00433F16"/>
    <w:rsid w:val="004351DB"/>
    <w:rsid w:val="00435803"/>
    <w:rsid w:val="004358FF"/>
    <w:rsid w:val="00435B0F"/>
    <w:rsid w:val="00440AD2"/>
    <w:rsid w:val="00442118"/>
    <w:rsid w:val="0045080E"/>
    <w:rsid w:val="0045142E"/>
    <w:rsid w:val="00451B57"/>
    <w:rsid w:val="00451C3D"/>
    <w:rsid w:val="004553DB"/>
    <w:rsid w:val="00457099"/>
    <w:rsid w:val="00457C03"/>
    <w:rsid w:val="004624C2"/>
    <w:rsid w:val="00462F49"/>
    <w:rsid w:val="00463368"/>
    <w:rsid w:val="004635DF"/>
    <w:rsid w:val="00463C04"/>
    <w:rsid w:val="00464B41"/>
    <w:rsid w:val="0046623F"/>
    <w:rsid w:val="004672DF"/>
    <w:rsid w:val="00472437"/>
    <w:rsid w:val="00472E10"/>
    <w:rsid w:val="00474811"/>
    <w:rsid w:val="00474DCE"/>
    <w:rsid w:val="0047565B"/>
    <w:rsid w:val="0047578A"/>
    <w:rsid w:val="004804F5"/>
    <w:rsid w:val="00482D82"/>
    <w:rsid w:val="004876BC"/>
    <w:rsid w:val="00487BFC"/>
    <w:rsid w:val="00487FE1"/>
    <w:rsid w:val="00491538"/>
    <w:rsid w:val="0049154D"/>
    <w:rsid w:val="00495B67"/>
    <w:rsid w:val="004A07A1"/>
    <w:rsid w:val="004A1432"/>
    <w:rsid w:val="004A2F8D"/>
    <w:rsid w:val="004A4E58"/>
    <w:rsid w:val="004A5961"/>
    <w:rsid w:val="004B0011"/>
    <w:rsid w:val="004B3854"/>
    <w:rsid w:val="004B4683"/>
    <w:rsid w:val="004B65EC"/>
    <w:rsid w:val="004B7AA2"/>
    <w:rsid w:val="004C1902"/>
    <w:rsid w:val="004C1C11"/>
    <w:rsid w:val="004C2861"/>
    <w:rsid w:val="004C2B14"/>
    <w:rsid w:val="004D1157"/>
    <w:rsid w:val="004D241F"/>
    <w:rsid w:val="004D3C32"/>
    <w:rsid w:val="004D649F"/>
    <w:rsid w:val="004D758F"/>
    <w:rsid w:val="004D7877"/>
    <w:rsid w:val="004E0253"/>
    <w:rsid w:val="004E2FE0"/>
    <w:rsid w:val="004E30EB"/>
    <w:rsid w:val="004E6CD4"/>
    <w:rsid w:val="004E6FFF"/>
    <w:rsid w:val="004F1869"/>
    <w:rsid w:val="004F2C00"/>
    <w:rsid w:val="004F2DA8"/>
    <w:rsid w:val="004F2E65"/>
    <w:rsid w:val="004F3D41"/>
    <w:rsid w:val="004F3F93"/>
    <w:rsid w:val="004F5E3F"/>
    <w:rsid w:val="004F720F"/>
    <w:rsid w:val="004F7776"/>
    <w:rsid w:val="00501CE8"/>
    <w:rsid w:val="005034A3"/>
    <w:rsid w:val="00503ABC"/>
    <w:rsid w:val="005047E9"/>
    <w:rsid w:val="00505695"/>
    <w:rsid w:val="00507190"/>
    <w:rsid w:val="00511948"/>
    <w:rsid w:val="0051239F"/>
    <w:rsid w:val="00517203"/>
    <w:rsid w:val="0052010E"/>
    <w:rsid w:val="00520888"/>
    <w:rsid w:val="005212FA"/>
    <w:rsid w:val="00524628"/>
    <w:rsid w:val="00524C93"/>
    <w:rsid w:val="00524F96"/>
    <w:rsid w:val="00525BA2"/>
    <w:rsid w:val="00526961"/>
    <w:rsid w:val="0052697E"/>
    <w:rsid w:val="00530430"/>
    <w:rsid w:val="00530649"/>
    <w:rsid w:val="0053121E"/>
    <w:rsid w:val="005317D1"/>
    <w:rsid w:val="00532811"/>
    <w:rsid w:val="00535F96"/>
    <w:rsid w:val="005373CB"/>
    <w:rsid w:val="005452AF"/>
    <w:rsid w:val="00551093"/>
    <w:rsid w:val="00551A0A"/>
    <w:rsid w:val="005534D7"/>
    <w:rsid w:val="00553EE3"/>
    <w:rsid w:val="00555534"/>
    <w:rsid w:val="00555FAB"/>
    <w:rsid w:val="0055681E"/>
    <w:rsid w:val="00557F08"/>
    <w:rsid w:val="0056224B"/>
    <w:rsid w:val="0056288E"/>
    <w:rsid w:val="005664E7"/>
    <w:rsid w:val="00570412"/>
    <w:rsid w:val="00571164"/>
    <w:rsid w:val="00572EF6"/>
    <w:rsid w:val="005748AF"/>
    <w:rsid w:val="00575422"/>
    <w:rsid w:val="0057659A"/>
    <w:rsid w:val="00577D51"/>
    <w:rsid w:val="00577DD8"/>
    <w:rsid w:val="00580267"/>
    <w:rsid w:val="00580B39"/>
    <w:rsid w:val="00582257"/>
    <w:rsid w:val="00587088"/>
    <w:rsid w:val="005902B5"/>
    <w:rsid w:val="00590E65"/>
    <w:rsid w:val="0059102A"/>
    <w:rsid w:val="005914FD"/>
    <w:rsid w:val="00594A75"/>
    <w:rsid w:val="00594FF9"/>
    <w:rsid w:val="005A1ADD"/>
    <w:rsid w:val="005A28F1"/>
    <w:rsid w:val="005A32CB"/>
    <w:rsid w:val="005A64BE"/>
    <w:rsid w:val="005A6720"/>
    <w:rsid w:val="005B120A"/>
    <w:rsid w:val="005B2E07"/>
    <w:rsid w:val="005B3C7E"/>
    <w:rsid w:val="005B53D0"/>
    <w:rsid w:val="005B5B5B"/>
    <w:rsid w:val="005B7A3C"/>
    <w:rsid w:val="005C0B1E"/>
    <w:rsid w:val="005C13E1"/>
    <w:rsid w:val="005C2FA1"/>
    <w:rsid w:val="005C47B7"/>
    <w:rsid w:val="005C660B"/>
    <w:rsid w:val="005C73E6"/>
    <w:rsid w:val="005D0EFE"/>
    <w:rsid w:val="005D1D00"/>
    <w:rsid w:val="005D1F77"/>
    <w:rsid w:val="005D3E68"/>
    <w:rsid w:val="005D50DE"/>
    <w:rsid w:val="005D6908"/>
    <w:rsid w:val="005E3683"/>
    <w:rsid w:val="005E6B44"/>
    <w:rsid w:val="005F0E17"/>
    <w:rsid w:val="005F6D33"/>
    <w:rsid w:val="005F74A8"/>
    <w:rsid w:val="005F78F6"/>
    <w:rsid w:val="0060353C"/>
    <w:rsid w:val="00604312"/>
    <w:rsid w:val="00604574"/>
    <w:rsid w:val="00605BDA"/>
    <w:rsid w:val="00606E09"/>
    <w:rsid w:val="00610037"/>
    <w:rsid w:val="00614704"/>
    <w:rsid w:val="00614C4E"/>
    <w:rsid w:val="00615D58"/>
    <w:rsid w:val="00617491"/>
    <w:rsid w:val="00621971"/>
    <w:rsid w:val="00621E29"/>
    <w:rsid w:val="00623EA2"/>
    <w:rsid w:val="0063007C"/>
    <w:rsid w:val="00631E30"/>
    <w:rsid w:val="00636469"/>
    <w:rsid w:val="006422CD"/>
    <w:rsid w:val="00642403"/>
    <w:rsid w:val="00650F2C"/>
    <w:rsid w:val="00651623"/>
    <w:rsid w:val="00652717"/>
    <w:rsid w:val="00653FA2"/>
    <w:rsid w:val="00657404"/>
    <w:rsid w:val="006602E6"/>
    <w:rsid w:val="00661380"/>
    <w:rsid w:val="0066286B"/>
    <w:rsid w:val="006651EC"/>
    <w:rsid w:val="00665D6F"/>
    <w:rsid w:val="00670369"/>
    <w:rsid w:val="00675CBF"/>
    <w:rsid w:val="00680C29"/>
    <w:rsid w:val="00681545"/>
    <w:rsid w:val="00681D6E"/>
    <w:rsid w:val="006829C7"/>
    <w:rsid w:val="00683750"/>
    <w:rsid w:val="00683EF7"/>
    <w:rsid w:val="00686A76"/>
    <w:rsid w:val="0068707A"/>
    <w:rsid w:val="00687EE9"/>
    <w:rsid w:val="00691935"/>
    <w:rsid w:val="00693B8F"/>
    <w:rsid w:val="00695004"/>
    <w:rsid w:val="00696233"/>
    <w:rsid w:val="006A00E5"/>
    <w:rsid w:val="006B0BEB"/>
    <w:rsid w:val="006B1CB4"/>
    <w:rsid w:val="006B2139"/>
    <w:rsid w:val="006B22F4"/>
    <w:rsid w:val="006B446F"/>
    <w:rsid w:val="006B6203"/>
    <w:rsid w:val="006C123F"/>
    <w:rsid w:val="006C186A"/>
    <w:rsid w:val="006C3447"/>
    <w:rsid w:val="006C694D"/>
    <w:rsid w:val="006C70FE"/>
    <w:rsid w:val="006D074B"/>
    <w:rsid w:val="006D0F97"/>
    <w:rsid w:val="006D1902"/>
    <w:rsid w:val="006D22F4"/>
    <w:rsid w:val="006D2BE9"/>
    <w:rsid w:val="006D4755"/>
    <w:rsid w:val="006E1C16"/>
    <w:rsid w:val="006E2E09"/>
    <w:rsid w:val="006E4686"/>
    <w:rsid w:val="006F2716"/>
    <w:rsid w:val="006F5EFA"/>
    <w:rsid w:val="006F7AFC"/>
    <w:rsid w:val="007020D6"/>
    <w:rsid w:val="0070234C"/>
    <w:rsid w:val="00710C55"/>
    <w:rsid w:val="00710CC7"/>
    <w:rsid w:val="00710CCE"/>
    <w:rsid w:val="00711780"/>
    <w:rsid w:val="007146D8"/>
    <w:rsid w:val="00714771"/>
    <w:rsid w:val="00715A3C"/>
    <w:rsid w:val="00715EF7"/>
    <w:rsid w:val="00721916"/>
    <w:rsid w:val="00722ADB"/>
    <w:rsid w:val="00722E59"/>
    <w:rsid w:val="00730DD8"/>
    <w:rsid w:val="0073275A"/>
    <w:rsid w:val="00733B72"/>
    <w:rsid w:val="007344ED"/>
    <w:rsid w:val="0073583D"/>
    <w:rsid w:val="0074344A"/>
    <w:rsid w:val="007505FB"/>
    <w:rsid w:val="00751DBF"/>
    <w:rsid w:val="00754C4D"/>
    <w:rsid w:val="0075597C"/>
    <w:rsid w:val="00755BE9"/>
    <w:rsid w:val="0076230C"/>
    <w:rsid w:val="00765144"/>
    <w:rsid w:val="00766376"/>
    <w:rsid w:val="00767E2E"/>
    <w:rsid w:val="00770B85"/>
    <w:rsid w:val="0078085C"/>
    <w:rsid w:val="007818D0"/>
    <w:rsid w:val="007835F7"/>
    <w:rsid w:val="00783AC5"/>
    <w:rsid w:val="00787084"/>
    <w:rsid w:val="007875A6"/>
    <w:rsid w:val="00787E4A"/>
    <w:rsid w:val="0079178B"/>
    <w:rsid w:val="00793216"/>
    <w:rsid w:val="00794B02"/>
    <w:rsid w:val="00796560"/>
    <w:rsid w:val="00797BA5"/>
    <w:rsid w:val="007A2746"/>
    <w:rsid w:val="007A3259"/>
    <w:rsid w:val="007A48CA"/>
    <w:rsid w:val="007B0CAF"/>
    <w:rsid w:val="007B1220"/>
    <w:rsid w:val="007B14CF"/>
    <w:rsid w:val="007B4239"/>
    <w:rsid w:val="007B44D0"/>
    <w:rsid w:val="007B5AA9"/>
    <w:rsid w:val="007B6061"/>
    <w:rsid w:val="007C0BBC"/>
    <w:rsid w:val="007C13D1"/>
    <w:rsid w:val="007C1D95"/>
    <w:rsid w:val="007C2959"/>
    <w:rsid w:val="007C3D70"/>
    <w:rsid w:val="007C442F"/>
    <w:rsid w:val="007C6BC3"/>
    <w:rsid w:val="007D0510"/>
    <w:rsid w:val="007D5681"/>
    <w:rsid w:val="007D7CB6"/>
    <w:rsid w:val="007D7F88"/>
    <w:rsid w:val="007F0188"/>
    <w:rsid w:val="007F0477"/>
    <w:rsid w:val="007F0C1F"/>
    <w:rsid w:val="007F1E18"/>
    <w:rsid w:val="007F2535"/>
    <w:rsid w:val="007F4DA9"/>
    <w:rsid w:val="007F5BE6"/>
    <w:rsid w:val="007F5F20"/>
    <w:rsid w:val="0080266A"/>
    <w:rsid w:val="00804241"/>
    <w:rsid w:val="00805670"/>
    <w:rsid w:val="008067DF"/>
    <w:rsid w:val="00811076"/>
    <w:rsid w:val="008119A1"/>
    <w:rsid w:val="00811D7F"/>
    <w:rsid w:val="00813A3F"/>
    <w:rsid w:val="008146FC"/>
    <w:rsid w:val="00814C29"/>
    <w:rsid w:val="00820BCB"/>
    <w:rsid w:val="00822502"/>
    <w:rsid w:val="0082419F"/>
    <w:rsid w:val="00824F8A"/>
    <w:rsid w:val="00825F19"/>
    <w:rsid w:val="00825F31"/>
    <w:rsid w:val="00826EB9"/>
    <w:rsid w:val="0082726E"/>
    <w:rsid w:val="00827803"/>
    <w:rsid w:val="00827B56"/>
    <w:rsid w:val="00827D41"/>
    <w:rsid w:val="00832376"/>
    <w:rsid w:val="0083299A"/>
    <w:rsid w:val="00833577"/>
    <w:rsid w:val="00834DBE"/>
    <w:rsid w:val="00836428"/>
    <w:rsid w:val="00844609"/>
    <w:rsid w:val="008447B9"/>
    <w:rsid w:val="00844C68"/>
    <w:rsid w:val="00847FB2"/>
    <w:rsid w:val="00851698"/>
    <w:rsid w:val="0085423A"/>
    <w:rsid w:val="00854D7C"/>
    <w:rsid w:val="0085654F"/>
    <w:rsid w:val="00860272"/>
    <w:rsid w:val="00863BD1"/>
    <w:rsid w:val="00864EEE"/>
    <w:rsid w:val="0086516E"/>
    <w:rsid w:val="00866DF0"/>
    <w:rsid w:val="008701D4"/>
    <w:rsid w:val="00870675"/>
    <w:rsid w:val="00870AB9"/>
    <w:rsid w:val="008719F6"/>
    <w:rsid w:val="00871E48"/>
    <w:rsid w:val="0087672A"/>
    <w:rsid w:val="00876E72"/>
    <w:rsid w:val="00877104"/>
    <w:rsid w:val="0087778F"/>
    <w:rsid w:val="00882DE2"/>
    <w:rsid w:val="00883266"/>
    <w:rsid w:val="00883B10"/>
    <w:rsid w:val="00883D34"/>
    <w:rsid w:val="00885659"/>
    <w:rsid w:val="008911E9"/>
    <w:rsid w:val="0089287B"/>
    <w:rsid w:val="00892A18"/>
    <w:rsid w:val="00894CB4"/>
    <w:rsid w:val="008A383B"/>
    <w:rsid w:val="008A6B81"/>
    <w:rsid w:val="008A7344"/>
    <w:rsid w:val="008B2125"/>
    <w:rsid w:val="008B2614"/>
    <w:rsid w:val="008B3916"/>
    <w:rsid w:val="008B39B5"/>
    <w:rsid w:val="008B3B9A"/>
    <w:rsid w:val="008B4A0B"/>
    <w:rsid w:val="008B5400"/>
    <w:rsid w:val="008B5429"/>
    <w:rsid w:val="008B5488"/>
    <w:rsid w:val="008B5D11"/>
    <w:rsid w:val="008B6967"/>
    <w:rsid w:val="008B763A"/>
    <w:rsid w:val="008B7AE1"/>
    <w:rsid w:val="008C0745"/>
    <w:rsid w:val="008C1AEA"/>
    <w:rsid w:val="008C6960"/>
    <w:rsid w:val="008D1D1C"/>
    <w:rsid w:val="008D3FB3"/>
    <w:rsid w:val="008D400E"/>
    <w:rsid w:val="008D797F"/>
    <w:rsid w:val="008D7AAB"/>
    <w:rsid w:val="008D7E3D"/>
    <w:rsid w:val="008E170F"/>
    <w:rsid w:val="008E4059"/>
    <w:rsid w:val="008E5F66"/>
    <w:rsid w:val="008E6358"/>
    <w:rsid w:val="008F0327"/>
    <w:rsid w:val="008F1D64"/>
    <w:rsid w:val="008F414D"/>
    <w:rsid w:val="008F6091"/>
    <w:rsid w:val="008F799D"/>
    <w:rsid w:val="00902C00"/>
    <w:rsid w:val="0090361B"/>
    <w:rsid w:val="009038A4"/>
    <w:rsid w:val="0090497F"/>
    <w:rsid w:val="00905945"/>
    <w:rsid w:val="00913464"/>
    <w:rsid w:val="00914814"/>
    <w:rsid w:val="0091572E"/>
    <w:rsid w:val="009256F3"/>
    <w:rsid w:val="00925C04"/>
    <w:rsid w:val="0092724A"/>
    <w:rsid w:val="00930E82"/>
    <w:rsid w:val="00931406"/>
    <w:rsid w:val="009318B3"/>
    <w:rsid w:val="00932D72"/>
    <w:rsid w:val="00933651"/>
    <w:rsid w:val="00934386"/>
    <w:rsid w:val="00934EC7"/>
    <w:rsid w:val="00935AB9"/>
    <w:rsid w:val="009375E3"/>
    <w:rsid w:val="009444B9"/>
    <w:rsid w:val="0094599D"/>
    <w:rsid w:val="0094601B"/>
    <w:rsid w:val="00947B1A"/>
    <w:rsid w:val="00950A5E"/>
    <w:rsid w:val="009511BF"/>
    <w:rsid w:val="00953277"/>
    <w:rsid w:val="009532F7"/>
    <w:rsid w:val="0095470B"/>
    <w:rsid w:val="00957396"/>
    <w:rsid w:val="00960305"/>
    <w:rsid w:val="0096105A"/>
    <w:rsid w:val="0096192B"/>
    <w:rsid w:val="00961F86"/>
    <w:rsid w:val="00962171"/>
    <w:rsid w:val="00962E34"/>
    <w:rsid w:val="00965EF7"/>
    <w:rsid w:val="00966955"/>
    <w:rsid w:val="009737B0"/>
    <w:rsid w:val="00976E8D"/>
    <w:rsid w:val="00980677"/>
    <w:rsid w:val="00981644"/>
    <w:rsid w:val="009839F7"/>
    <w:rsid w:val="0098410A"/>
    <w:rsid w:val="0098565F"/>
    <w:rsid w:val="009858F9"/>
    <w:rsid w:val="009862F2"/>
    <w:rsid w:val="009922BF"/>
    <w:rsid w:val="00993984"/>
    <w:rsid w:val="009A0980"/>
    <w:rsid w:val="009A4C84"/>
    <w:rsid w:val="009A5391"/>
    <w:rsid w:val="009A6EC4"/>
    <w:rsid w:val="009A702D"/>
    <w:rsid w:val="009A76C9"/>
    <w:rsid w:val="009B135F"/>
    <w:rsid w:val="009B2403"/>
    <w:rsid w:val="009B63B8"/>
    <w:rsid w:val="009B7025"/>
    <w:rsid w:val="009C1E5D"/>
    <w:rsid w:val="009C27B3"/>
    <w:rsid w:val="009C2E13"/>
    <w:rsid w:val="009C2EBD"/>
    <w:rsid w:val="009C4D76"/>
    <w:rsid w:val="009C7055"/>
    <w:rsid w:val="009D0D2C"/>
    <w:rsid w:val="009D149B"/>
    <w:rsid w:val="009D540C"/>
    <w:rsid w:val="009D55B8"/>
    <w:rsid w:val="009D5A51"/>
    <w:rsid w:val="009D7A1A"/>
    <w:rsid w:val="009E0219"/>
    <w:rsid w:val="009E06CF"/>
    <w:rsid w:val="009E09F6"/>
    <w:rsid w:val="009E320A"/>
    <w:rsid w:val="009E4E82"/>
    <w:rsid w:val="009E4FCE"/>
    <w:rsid w:val="009F04FC"/>
    <w:rsid w:val="009F4BAB"/>
    <w:rsid w:val="009F4CAD"/>
    <w:rsid w:val="009F649D"/>
    <w:rsid w:val="009F655A"/>
    <w:rsid w:val="009F7C78"/>
    <w:rsid w:val="00A0084E"/>
    <w:rsid w:val="00A00F2E"/>
    <w:rsid w:val="00A01555"/>
    <w:rsid w:val="00A02151"/>
    <w:rsid w:val="00A1033B"/>
    <w:rsid w:val="00A14186"/>
    <w:rsid w:val="00A145F2"/>
    <w:rsid w:val="00A14BE2"/>
    <w:rsid w:val="00A2118D"/>
    <w:rsid w:val="00A2190B"/>
    <w:rsid w:val="00A22F1B"/>
    <w:rsid w:val="00A2398A"/>
    <w:rsid w:val="00A251BA"/>
    <w:rsid w:val="00A27BD0"/>
    <w:rsid w:val="00A30760"/>
    <w:rsid w:val="00A30B12"/>
    <w:rsid w:val="00A32A25"/>
    <w:rsid w:val="00A344AE"/>
    <w:rsid w:val="00A35FDC"/>
    <w:rsid w:val="00A372DB"/>
    <w:rsid w:val="00A41EA7"/>
    <w:rsid w:val="00A45436"/>
    <w:rsid w:val="00A459A6"/>
    <w:rsid w:val="00A46CDF"/>
    <w:rsid w:val="00A47B0A"/>
    <w:rsid w:val="00A501E6"/>
    <w:rsid w:val="00A509CD"/>
    <w:rsid w:val="00A530F2"/>
    <w:rsid w:val="00A62397"/>
    <w:rsid w:val="00A62E92"/>
    <w:rsid w:val="00A675F8"/>
    <w:rsid w:val="00A721AD"/>
    <w:rsid w:val="00A73BE2"/>
    <w:rsid w:val="00A750E3"/>
    <w:rsid w:val="00A76912"/>
    <w:rsid w:val="00A80EBE"/>
    <w:rsid w:val="00A81594"/>
    <w:rsid w:val="00A81A2E"/>
    <w:rsid w:val="00A82C7F"/>
    <w:rsid w:val="00A841E5"/>
    <w:rsid w:val="00A85C38"/>
    <w:rsid w:val="00A872FD"/>
    <w:rsid w:val="00A91F83"/>
    <w:rsid w:val="00A938E3"/>
    <w:rsid w:val="00A9491E"/>
    <w:rsid w:val="00A94A84"/>
    <w:rsid w:val="00A95473"/>
    <w:rsid w:val="00A96CC9"/>
    <w:rsid w:val="00AA38CA"/>
    <w:rsid w:val="00AA56D8"/>
    <w:rsid w:val="00AA59C4"/>
    <w:rsid w:val="00AA6C5C"/>
    <w:rsid w:val="00AA70B3"/>
    <w:rsid w:val="00AB273D"/>
    <w:rsid w:val="00AB3840"/>
    <w:rsid w:val="00AB41DC"/>
    <w:rsid w:val="00AB4E08"/>
    <w:rsid w:val="00AB77AA"/>
    <w:rsid w:val="00AC1492"/>
    <w:rsid w:val="00AC156E"/>
    <w:rsid w:val="00AC2446"/>
    <w:rsid w:val="00AC4B7D"/>
    <w:rsid w:val="00AC7B1E"/>
    <w:rsid w:val="00AD06F9"/>
    <w:rsid w:val="00AD39F7"/>
    <w:rsid w:val="00AD5815"/>
    <w:rsid w:val="00AD61AA"/>
    <w:rsid w:val="00AD79EF"/>
    <w:rsid w:val="00AE03C9"/>
    <w:rsid w:val="00AE18F3"/>
    <w:rsid w:val="00AE2FB2"/>
    <w:rsid w:val="00AE42BA"/>
    <w:rsid w:val="00AE6CD0"/>
    <w:rsid w:val="00AF036D"/>
    <w:rsid w:val="00AF14F4"/>
    <w:rsid w:val="00AF3EF0"/>
    <w:rsid w:val="00AF46F5"/>
    <w:rsid w:val="00AF66F3"/>
    <w:rsid w:val="00AF74FE"/>
    <w:rsid w:val="00AF7E9D"/>
    <w:rsid w:val="00B025A2"/>
    <w:rsid w:val="00B046C6"/>
    <w:rsid w:val="00B04757"/>
    <w:rsid w:val="00B10330"/>
    <w:rsid w:val="00B17670"/>
    <w:rsid w:val="00B275EE"/>
    <w:rsid w:val="00B302C3"/>
    <w:rsid w:val="00B354C9"/>
    <w:rsid w:val="00B3570D"/>
    <w:rsid w:val="00B36467"/>
    <w:rsid w:val="00B369AF"/>
    <w:rsid w:val="00B36BF4"/>
    <w:rsid w:val="00B3720A"/>
    <w:rsid w:val="00B4159F"/>
    <w:rsid w:val="00B417C6"/>
    <w:rsid w:val="00B41976"/>
    <w:rsid w:val="00B42618"/>
    <w:rsid w:val="00B43F69"/>
    <w:rsid w:val="00B470E8"/>
    <w:rsid w:val="00B5159B"/>
    <w:rsid w:val="00B61312"/>
    <w:rsid w:val="00B61DA4"/>
    <w:rsid w:val="00B63716"/>
    <w:rsid w:val="00B679F4"/>
    <w:rsid w:val="00B7699F"/>
    <w:rsid w:val="00B80C69"/>
    <w:rsid w:val="00B81732"/>
    <w:rsid w:val="00B92552"/>
    <w:rsid w:val="00B925AF"/>
    <w:rsid w:val="00B95005"/>
    <w:rsid w:val="00B966DD"/>
    <w:rsid w:val="00BA08F0"/>
    <w:rsid w:val="00BA565D"/>
    <w:rsid w:val="00BA5F3E"/>
    <w:rsid w:val="00BB0DCC"/>
    <w:rsid w:val="00BB148A"/>
    <w:rsid w:val="00BB21E4"/>
    <w:rsid w:val="00BB2D3B"/>
    <w:rsid w:val="00BB3A54"/>
    <w:rsid w:val="00BC026C"/>
    <w:rsid w:val="00BC058C"/>
    <w:rsid w:val="00BC2651"/>
    <w:rsid w:val="00BC47C1"/>
    <w:rsid w:val="00BC4885"/>
    <w:rsid w:val="00BC5600"/>
    <w:rsid w:val="00BC72F8"/>
    <w:rsid w:val="00BD0328"/>
    <w:rsid w:val="00BD4814"/>
    <w:rsid w:val="00BD5F03"/>
    <w:rsid w:val="00BD781C"/>
    <w:rsid w:val="00BD7A1A"/>
    <w:rsid w:val="00BE0E32"/>
    <w:rsid w:val="00BE351C"/>
    <w:rsid w:val="00BE36FA"/>
    <w:rsid w:val="00BE5A04"/>
    <w:rsid w:val="00BE5F60"/>
    <w:rsid w:val="00BF0D07"/>
    <w:rsid w:val="00BF1F3C"/>
    <w:rsid w:val="00BF2940"/>
    <w:rsid w:val="00BF37ED"/>
    <w:rsid w:val="00BF5227"/>
    <w:rsid w:val="00BF5D4E"/>
    <w:rsid w:val="00BF7822"/>
    <w:rsid w:val="00C02BB9"/>
    <w:rsid w:val="00C06300"/>
    <w:rsid w:val="00C15952"/>
    <w:rsid w:val="00C17BEA"/>
    <w:rsid w:val="00C2447F"/>
    <w:rsid w:val="00C32237"/>
    <w:rsid w:val="00C32BA9"/>
    <w:rsid w:val="00C32FF9"/>
    <w:rsid w:val="00C346E7"/>
    <w:rsid w:val="00C354A9"/>
    <w:rsid w:val="00C356DB"/>
    <w:rsid w:val="00C361CA"/>
    <w:rsid w:val="00C36284"/>
    <w:rsid w:val="00C36651"/>
    <w:rsid w:val="00C36A05"/>
    <w:rsid w:val="00C36FC3"/>
    <w:rsid w:val="00C374DA"/>
    <w:rsid w:val="00C406CF"/>
    <w:rsid w:val="00C4107D"/>
    <w:rsid w:val="00C42858"/>
    <w:rsid w:val="00C42AA2"/>
    <w:rsid w:val="00C45E1C"/>
    <w:rsid w:val="00C474E1"/>
    <w:rsid w:val="00C53099"/>
    <w:rsid w:val="00C531E1"/>
    <w:rsid w:val="00C534B6"/>
    <w:rsid w:val="00C5582E"/>
    <w:rsid w:val="00C57FFD"/>
    <w:rsid w:val="00C61720"/>
    <w:rsid w:val="00C6272D"/>
    <w:rsid w:val="00C65194"/>
    <w:rsid w:val="00C65408"/>
    <w:rsid w:val="00C667BA"/>
    <w:rsid w:val="00C66CDE"/>
    <w:rsid w:val="00C70C02"/>
    <w:rsid w:val="00C70C03"/>
    <w:rsid w:val="00C70E80"/>
    <w:rsid w:val="00C713E0"/>
    <w:rsid w:val="00C71660"/>
    <w:rsid w:val="00C75749"/>
    <w:rsid w:val="00C76710"/>
    <w:rsid w:val="00C77DB8"/>
    <w:rsid w:val="00C77EE5"/>
    <w:rsid w:val="00C81664"/>
    <w:rsid w:val="00C825E3"/>
    <w:rsid w:val="00C85A3A"/>
    <w:rsid w:val="00C85AB5"/>
    <w:rsid w:val="00C87126"/>
    <w:rsid w:val="00C8722F"/>
    <w:rsid w:val="00C874A3"/>
    <w:rsid w:val="00C93B0D"/>
    <w:rsid w:val="00C93C04"/>
    <w:rsid w:val="00C9648E"/>
    <w:rsid w:val="00CA1760"/>
    <w:rsid w:val="00CA2771"/>
    <w:rsid w:val="00CB1DED"/>
    <w:rsid w:val="00CB477D"/>
    <w:rsid w:val="00CB4D56"/>
    <w:rsid w:val="00CB5D7A"/>
    <w:rsid w:val="00CB64CF"/>
    <w:rsid w:val="00CB741D"/>
    <w:rsid w:val="00CC0ADC"/>
    <w:rsid w:val="00CC0BF8"/>
    <w:rsid w:val="00CC2883"/>
    <w:rsid w:val="00CD0628"/>
    <w:rsid w:val="00CD44E8"/>
    <w:rsid w:val="00CD5726"/>
    <w:rsid w:val="00CD5C37"/>
    <w:rsid w:val="00CD61AD"/>
    <w:rsid w:val="00CE21BC"/>
    <w:rsid w:val="00CE4858"/>
    <w:rsid w:val="00CE5056"/>
    <w:rsid w:val="00CE5680"/>
    <w:rsid w:val="00CE5C09"/>
    <w:rsid w:val="00CF6445"/>
    <w:rsid w:val="00CF7338"/>
    <w:rsid w:val="00CF7B04"/>
    <w:rsid w:val="00D00192"/>
    <w:rsid w:val="00D01052"/>
    <w:rsid w:val="00D02381"/>
    <w:rsid w:val="00D04120"/>
    <w:rsid w:val="00D04FA8"/>
    <w:rsid w:val="00D0595D"/>
    <w:rsid w:val="00D06CD1"/>
    <w:rsid w:val="00D07C5E"/>
    <w:rsid w:val="00D10C8A"/>
    <w:rsid w:val="00D17B90"/>
    <w:rsid w:val="00D17BAD"/>
    <w:rsid w:val="00D20C63"/>
    <w:rsid w:val="00D233B4"/>
    <w:rsid w:val="00D23FD2"/>
    <w:rsid w:val="00D24A5B"/>
    <w:rsid w:val="00D256EB"/>
    <w:rsid w:val="00D25812"/>
    <w:rsid w:val="00D32486"/>
    <w:rsid w:val="00D358CD"/>
    <w:rsid w:val="00D35FD8"/>
    <w:rsid w:val="00D36AE2"/>
    <w:rsid w:val="00D37FF3"/>
    <w:rsid w:val="00D40456"/>
    <w:rsid w:val="00D409E3"/>
    <w:rsid w:val="00D41B58"/>
    <w:rsid w:val="00D434FB"/>
    <w:rsid w:val="00D43825"/>
    <w:rsid w:val="00D440CA"/>
    <w:rsid w:val="00D47C13"/>
    <w:rsid w:val="00D47CD2"/>
    <w:rsid w:val="00D501D7"/>
    <w:rsid w:val="00D50828"/>
    <w:rsid w:val="00D50BF2"/>
    <w:rsid w:val="00D5155F"/>
    <w:rsid w:val="00D51761"/>
    <w:rsid w:val="00D556A1"/>
    <w:rsid w:val="00D62952"/>
    <w:rsid w:val="00D65ACC"/>
    <w:rsid w:val="00D65C5D"/>
    <w:rsid w:val="00D66B70"/>
    <w:rsid w:val="00D727A0"/>
    <w:rsid w:val="00D81905"/>
    <w:rsid w:val="00D81992"/>
    <w:rsid w:val="00D83DD4"/>
    <w:rsid w:val="00D86DAB"/>
    <w:rsid w:val="00D87202"/>
    <w:rsid w:val="00D8764F"/>
    <w:rsid w:val="00D90D34"/>
    <w:rsid w:val="00D94BF1"/>
    <w:rsid w:val="00D953BD"/>
    <w:rsid w:val="00D963A9"/>
    <w:rsid w:val="00D97341"/>
    <w:rsid w:val="00D97633"/>
    <w:rsid w:val="00D9766B"/>
    <w:rsid w:val="00DA1E9B"/>
    <w:rsid w:val="00DA6ECC"/>
    <w:rsid w:val="00DB258E"/>
    <w:rsid w:val="00DB28C9"/>
    <w:rsid w:val="00DB2A75"/>
    <w:rsid w:val="00DB7FDC"/>
    <w:rsid w:val="00DC1874"/>
    <w:rsid w:val="00DC4CE9"/>
    <w:rsid w:val="00DC4EB8"/>
    <w:rsid w:val="00DC659E"/>
    <w:rsid w:val="00DC68F0"/>
    <w:rsid w:val="00DC6C57"/>
    <w:rsid w:val="00DC7878"/>
    <w:rsid w:val="00DD2406"/>
    <w:rsid w:val="00DD283B"/>
    <w:rsid w:val="00DD2BD5"/>
    <w:rsid w:val="00DD4638"/>
    <w:rsid w:val="00DD5FEE"/>
    <w:rsid w:val="00DE00A1"/>
    <w:rsid w:val="00DE0324"/>
    <w:rsid w:val="00DE1607"/>
    <w:rsid w:val="00DE187C"/>
    <w:rsid w:val="00DE2349"/>
    <w:rsid w:val="00DE24AD"/>
    <w:rsid w:val="00DE5920"/>
    <w:rsid w:val="00DE6717"/>
    <w:rsid w:val="00DF0BA6"/>
    <w:rsid w:val="00DF3525"/>
    <w:rsid w:val="00DF5AA1"/>
    <w:rsid w:val="00DF791B"/>
    <w:rsid w:val="00DF7FEC"/>
    <w:rsid w:val="00E005FB"/>
    <w:rsid w:val="00E00F4E"/>
    <w:rsid w:val="00E01B30"/>
    <w:rsid w:val="00E024EA"/>
    <w:rsid w:val="00E076E0"/>
    <w:rsid w:val="00E103B1"/>
    <w:rsid w:val="00E103C1"/>
    <w:rsid w:val="00E11222"/>
    <w:rsid w:val="00E1179C"/>
    <w:rsid w:val="00E127C1"/>
    <w:rsid w:val="00E13954"/>
    <w:rsid w:val="00E13D3E"/>
    <w:rsid w:val="00E150C3"/>
    <w:rsid w:val="00E164BA"/>
    <w:rsid w:val="00E20582"/>
    <w:rsid w:val="00E2260F"/>
    <w:rsid w:val="00E33C92"/>
    <w:rsid w:val="00E340C4"/>
    <w:rsid w:val="00E34617"/>
    <w:rsid w:val="00E36FB3"/>
    <w:rsid w:val="00E37336"/>
    <w:rsid w:val="00E5386E"/>
    <w:rsid w:val="00E54B7B"/>
    <w:rsid w:val="00E55278"/>
    <w:rsid w:val="00E5639A"/>
    <w:rsid w:val="00E57B36"/>
    <w:rsid w:val="00E57B68"/>
    <w:rsid w:val="00E604B2"/>
    <w:rsid w:val="00E60C57"/>
    <w:rsid w:val="00E61E17"/>
    <w:rsid w:val="00E7234F"/>
    <w:rsid w:val="00E80806"/>
    <w:rsid w:val="00E817B3"/>
    <w:rsid w:val="00E817C3"/>
    <w:rsid w:val="00E81986"/>
    <w:rsid w:val="00E82120"/>
    <w:rsid w:val="00E86F1D"/>
    <w:rsid w:val="00E90225"/>
    <w:rsid w:val="00E90705"/>
    <w:rsid w:val="00E9247C"/>
    <w:rsid w:val="00E9310B"/>
    <w:rsid w:val="00E93EE0"/>
    <w:rsid w:val="00E976ED"/>
    <w:rsid w:val="00E97A63"/>
    <w:rsid w:val="00EA2B2C"/>
    <w:rsid w:val="00EA6BF3"/>
    <w:rsid w:val="00EB0093"/>
    <w:rsid w:val="00EB0552"/>
    <w:rsid w:val="00EB14F9"/>
    <w:rsid w:val="00EB30F9"/>
    <w:rsid w:val="00EB653A"/>
    <w:rsid w:val="00EB72D5"/>
    <w:rsid w:val="00EC0711"/>
    <w:rsid w:val="00EC405C"/>
    <w:rsid w:val="00ED0604"/>
    <w:rsid w:val="00ED2EF5"/>
    <w:rsid w:val="00ED3F69"/>
    <w:rsid w:val="00ED5421"/>
    <w:rsid w:val="00ED545C"/>
    <w:rsid w:val="00ED63DF"/>
    <w:rsid w:val="00EE0ED8"/>
    <w:rsid w:val="00EE45C8"/>
    <w:rsid w:val="00EE4807"/>
    <w:rsid w:val="00EE6413"/>
    <w:rsid w:val="00EF1587"/>
    <w:rsid w:val="00EF3063"/>
    <w:rsid w:val="00EF4414"/>
    <w:rsid w:val="00EF441D"/>
    <w:rsid w:val="00EF53B5"/>
    <w:rsid w:val="00EF6733"/>
    <w:rsid w:val="00EF675C"/>
    <w:rsid w:val="00EF7486"/>
    <w:rsid w:val="00EF7DC0"/>
    <w:rsid w:val="00EF7FC2"/>
    <w:rsid w:val="00F01BB7"/>
    <w:rsid w:val="00F20E2B"/>
    <w:rsid w:val="00F22106"/>
    <w:rsid w:val="00F225B1"/>
    <w:rsid w:val="00F2262C"/>
    <w:rsid w:val="00F22B55"/>
    <w:rsid w:val="00F22DBB"/>
    <w:rsid w:val="00F2347A"/>
    <w:rsid w:val="00F245BE"/>
    <w:rsid w:val="00F33397"/>
    <w:rsid w:val="00F33F95"/>
    <w:rsid w:val="00F34FA4"/>
    <w:rsid w:val="00F369BB"/>
    <w:rsid w:val="00F3765A"/>
    <w:rsid w:val="00F377CE"/>
    <w:rsid w:val="00F44740"/>
    <w:rsid w:val="00F45E2D"/>
    <w:rsid w:val="00F55228"/>
    <w:rsid w:val="00F561D3"/>
    <w:rsid w:val="00F56B5F"/>
    <w:rsid w:val="00F572CB"/>
    <w:rsid w:val="00F60D89"/>
    <w:rsid w:val="00F61BB1"/>
    <w:rsid w:val="00F63AEB"/>
    <w:rsid w:val="00F6678E"/>
    <w:rsid w:val="00F67187"/>
    <w:rsid w:val="00F702B6"/>
    <w:rsid w:val="00F7173E"/>
    <w:rsid w:val="00F7249F"/>
    <w:rsid w:val="00F72AFE"/>
    <w:rsid w:val="00F735C0"/>
    <w:rsid w:val="00F73C00"/>
    <w:rsid w:val="00F76962"/>
    <w:rsid w:val="00F818D9"/>
    <w:rsid w:val="00F81A7F"/>
    <w:rsid w:val="00F81B10"/>
    <w:rsid w:val="00F82DAE"/>
    <w:rsid w:val="00F832EC"/>
    <w:rsid w:val="00F85AA4"/>
    <w:rsid w:val="00F85EB8"/>
    <w:rsid w:val="00F9012F"/>
    <w:rsid w:val="00F9100F"/>
    <w:rsid w:val="00F924F3"/>
    <w:rsid w:val="00F96558"/>
    <w:rsid w:val="00F965D6"/>
    <w:rsid w:val="00F97388"/>
    <w:rsid w:val="00FA1EAE"/>
    <w:rsid w:val="00FA4C4F"/>
    <w:rsid w:val="00FA6DC9"/>
    <w:rsid w:val="00FB3AE5"/>
    <w:rsid w:val="00FB4099"/>
    <w:rsid w:val="00FB5457"/>
    <w:rsid w:val="00FB5B62"/>
    <w:rsid w:val="00FB78E1"/>
    <w:rsid w:val="00FB7CC7"/>
    <w:rsid w:val="00FC145F"/>
    <w:rsid w:val="00FC2CAB"/>
    <w:rsid w:val="00FC3927"/>
    <w:rsid w:val="00FC42B9"/>
    <w:rsid w:val="00FC4FAD"/>
    <w:rsid w:val="00FC6D61"/>
    <w:rsid w:val="00FD058D"/>
    <w:rsid w:val="00FD1994"/>
    <w:rsid w:val="00FD35B5"/>
    <w:rsid w:val="00FD3FE3"/>
    <w:rsid w:val="00FD62ED"/>
    <w:rsid w:val="00FD75B7"/>
    <w:rsid w:val="00FD7871"/>
    <w:rsid w:val="00FE3558"/>
    <w:rsid w:val="00FE5AC0"/>
    <w:rsid w:val="00FE6BB7"/>
    <w:rsid w:val="00FE6F80"/>
    <w:rsid w:val="00FF22BE"/>
    <w:rsid w:val="00FF39D2"/>
    <w:rsid w:val="00FF79FE"/>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8A7F9"/>
  <w15:docId w15:val="{7EFE56BE-59CE-4529-88B8-B81F1E23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1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1E9"/>
    <w:pPr>
      <w:spacing w:after="200" w:line="276" w:lineRule="auto"/>
      <w:ind w:left="720"/>
      <w:contextualSpacing/>
    </w:pPr>
    <w:rPr>
      <w:rFonts w:eastAsiaTheme="minorEastAsia"/>
      <w:lang w:eastAsia="en-ZA"/>
    </w:rPr>
  </w:style>
  <w:style w:type="character" w:styleId="Hyperlink">
    <w:name w:val="Hyperlink"/>
    <w:basedOn w:val="DefaultParagraphFont"/>
    <w:uiPriority w:val="99"/>
    <w:unhideWhenUsed/>
    <w:rsid w:val="008911E9"/>
    <w:rPr>
      <w:color w:val="0000FF"/>
      <w:u w:val="single"/>
    </w:rPr>
  </w:style>
  <w:style w:type="paragraph" w:styleId="NormalWeb">
    <w:name w:val="Normal (Web)"/>
    <w:basedOn w:val="Normal"/>
    <w:uiPriority w:val="99"/>
    <w:unhideWhenUsed/>
    <w:rsid w:val="008911E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8911E9"/>
    <w:rPr>
      <w:b/>
      <w:bCs/>
    </w:rPr>
  </w:style>
  <w:style w:type="paragraph" w:styleId="PlainText">
    <w:name w:val="Plain Text"/>
    <w:link w:val="PlainTextChar"/>
    <w:uiPriority w:val="99"/>
    <w:unhideWhenUsed/>
    <w:rsid w:val="008911E9"/>
    <w:pPr>
      <w:spacing w:after="0" w:line="276" w:lineRule="auto"/>
      <w:jc w:val="both"/>
    </w:pPr>
    <w:rPr>
      <w:rFonts w:ascii="Courier New" w:eastAsia="Arial Unicode MS" w:hAnsi="Courier New" w:cs="Arial Unicode MS"/>
      <w:color w:val="000000"/>
      <w:u w:color="000000"/>
      <w:lang w:val="en-US" w:eastAsia="en-ZA"/>
    </w:rPr>
  </w:style>
  <w:style w:type="character" w:customStyle="1" w:styleId="PlainTextChar">
    <w:name w:val="Plain Text Char"/>
    <w:basedOn w:val="DefaultParagraphFont"/>
    <w:link w:val="PlainText"/>
    <w:uiPriority w:val="99"/>
    <w:rsid w:val="008911E9"/>
    <w:rPr>
      <w:rFonts w:ascii="Courier New" w:eastAsia="Arial Unicode MS" w:hAnsi="Courier New" w:cs="Arial Unicode MS"/>
      <w:color w:val="000000"/>
      <w:u w:color="000000"/>
      <w:lang w:val="en-US" w:eastAsia="en-ZA"/>
    </w:rPr>
  </w:style>
  <w:style w:type="paragraph" w:styleId="Header">
    <w:name w:val="header"/>
    <w:basedOn w:val="Normal"/>
    <w:link w:val="HeaderChar"/>
    <w:uiPriority w:val="99"/>
    <w:unhideWhenUsed/>
    <w:rsid w:val="00891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1E9"/>
  </w:style>
  <w:style w:type="paragraph" w:styleId="Footer">
    <w:name w:val="footer"/>
    <w:basedOn w:val="Normal"/>
    <w:link w:val="FooterChar"/>
    <w:uiPriority w:val="99"/>
    <w:unhideWhenUsed/>
    <w:rsid w:val="00891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1E9"/>
  </w:style>
  <w:style w:type="character" w:customStyle="1" w:styleId="mc">
    <w:name w:val="mc"/>
    <w:basedOn w:val="DefaultParagraphFont"/>
    <w:rsid w:val="00A938E3"/>
  </w:style>
  <w:style w:type="character" w:customStyle="1" w:styleId="g1">
    <w:name w:val="g1"/>
    <w:basedOn w:val="DefaultParagraphFont"/>
    <w:rsid w:val="00C53099"/>
  </w:style>
  <w:style w:type="paragraph" w:styleId="BalloonText">
    <w:name w:val="Balloon Text"/>
    <w:basedOn w:val="Normal"/>
    <w:link w:val="BalloonTextChar"/>
    <w:uiPriority w:val="99"/>
    <w:semiHidden/>
    <w:unhideWhenUsed/>
    <w:rsid w:val="009D1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49B"/>
    <w:rPr>
      <w:rFonts w:ascii="Segoe UI" w:hAnsi="Segoe UI" w:cs="Segoe UI"/>
      <w:sz w:val="18"/>
      <w:szCs w:val="18"/>
    </w:rPr>
  </w:style>
  <w:style w:type="paragraph" w:styleId="Revision">
    <w:name w:val="Revision"/>
    <w:hidden/>
    <w:uiPriority w:val="99"/>
    <w:semiHidden/>
    <w:rsid w:val="005D3E68"/>
    <w:pPr>
      <w:spacing w:after="0" w:line="240" w:lineRule="auto"/>
    </w:pPr>
  </w:style>
  <w:style w:type="table" w:styleId="TableGrid">
    <w:name w:val="Table Grid"/>
    <w:basedOn w:val="TableNormal"/>
    <w:uiPriority w:val="39"/>
    <w:rsid w:val="006C6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A45436"/>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7421">
      <w:bodyDiv w:val="1"/>
      <w:marLeft w:val="0"/>
      <w:marRight w:val="0"/>
      <w:marTop w:val="0"/>
      <w:marBottom w:val="0"/>
      <w:divBdr>
        <w:top w:val="none" w:sz="0" w:space="0" w:color="auto"/>
        <w:left w:val="none" w:sz="0" w:space="0" w:color="auto"/>
        <w:bottom w:val="none" w:sz="0" w:space="0" w:color="auto"/>
        <w:right w:val="none" w:sz="0" w:space="0" w:color="auto"/>
      </w:divBdr>
      <w:divsChild>
        <w:div w:id="122306353">
          <w:marLeft w:val="0"/>
          <w:marRight w:val="0"/>
          <w:marTop w:val="0"/>
          <w:marBottom w:val="0"/>
          <w:divBdr>
            <w:top w:val="none" w:sz="0" w:space="0" w:color="auto"/>
            <w:left w:val="none" w:sz="0" w:space="0" w:color="auto"/>
            <w:bottom w:val="none" w:sz="0" w:space="0" w:color="auto"/>
            <w:right w:val="none" w:sz="0" w:space="0" w:color="auto"/>
          </w:divBdr>
        </w:div>
        <w:div w:id="557277898">
          <w:marLeft w:val="0"/>
          <w:marRight w:val="0"/>
          <w:marTop w:val="0"/>
          <w:marBottom w:val="0"/>
          <w:divBdr>
            <w:top w:val="none" w:sz="0" w:space="0" w:color="auto"/>
            <w:left w:val="none" w:sz="0" w:space="0" w:color="auto"/>
            <w:bottom w:val="none" w:sz="0" w:space="0" w:color="auto"/>
            <w:right w:val="none" w:sz="0" w:space="0" w:color="auto"/>
          </w:divBdr>
        </w:div>
        <w:div w:id="682363704">
          <w:marLeft w:val="0"/>
          <w:marRight w:val="0"/>
          <w:marTop w:val="0"/>
          <w:marBottom w:val="0"/>
          <w:divBdr>
            <w:top w:val="none" w:sz="0" w:space="0" w:color="auto"/>
            <w:left w:val="none" w:sz="0" w:space="0" w:color="auto"/>
            <w:bottom w:val="none" w:sz="0" w:space="0" w:color="auto"/>
            <w:right w:val="none" w:sz="0" w:space="0" w:color="auto"/>
          </w:divBdr>
        </w:div>
        <w:div w:id="689382510">
          <w:marLeft w:val="0"/>
          <w:marRight w:val="0"/>
          <w:marTop w:val="0"/>
          <w:marBottom w:val="0"/>
          <w:divBdr>
            <w:top w:val="none" w:sz="0" w:space="0" w:color="auto"/>
            <w:left w:val="none" w:sz="0" w:space="0" w:color="auto"/>
            <w:bottom w:val="none" w:sz="0" w:space="0" w:color="auto"/>
            <w:right w:val="none" w:sz="0" w:space="0" w:color="auto"/>
          </w:divBdr>
        </w:div>
        <w:div w:id="714740061">
          <w:marLeft w:val="0"/>
          <w:marRight w:val="0"/>
          <w:marTop w:val="0"/>
          <w:marBottom w:val="0"/>
          <w:divBdr>
            <w:top w:val="none" w:sz="0" w:space="0" w:color="auto"/>
            <w:left w:val="none" w:sz="0" w:space="0" w:color="auto"/>
            <w:bottom w:val="none" w:sz="0" w:space="0" w:color="auto"/>
            <w:right w:val="none" w:sz="0" w:space="0" w:color="auto"/>
          </w:divBdr>
        </w:div>
        <w:div w:id="737553617">
          <w:marLeft w:val="0"/>
          <w:marRight w:val="0"/>
          <w:marTop w:val="0"/>
          <w:marBottom w:val="0"/>
          <w:divBdr>
            <w:top w:val="none" w:sz="0" w:space="0" w:color="auto"/>
            <w:left w:val="none" w:sz="0" w:space="0" w:color="auto"/>
            <w:bottom w:val="none" w:sz="0" w:space="0" w:color="auto"/>
            <w:right w:val="none" w:sz="0" w:space="0" w:color="auto"/>
          </w:divBdr>
        </w:div>
        <w:div w:id="764886673">
          <w:marLeft w:val="0"/>
          <w:marRight w:val="0"/>
          <w:marTop w:val="0"/>
          <w:marBottom w:val="0"/>
          <w:divBdr>
            <w:top w:val="none" w:sz="0" w:space="0" w:color="auto"/>
            <w:left w:val="none" w:sz="0" w:space="0" w:color="auto"/>
            <w:bottom w:val="none" w:sz="0" w:space="0" w:color="auto"/>
            <w:right w:val="none" w:sz="0" w:space="0" w:color="auto"/>
          </w:divBdr>
        </w:div>
        <w:div w:id="795560692">
          <w:marLeft w:val="0"/>
          <w:marRight w:val="0"/>
          <w:marTop w:val="0"/>
          <w:marBottom w:val="0"/>
          <w:divBdr>
            <w:top w:val="none" w:sz="0" w:space="0" w:color="auto"/>
            <w:left w:val="none" w:sz="0" w:space="0" w:color="auto"/>
            <w:bottom w:val="none" w:sz="0" w:space="0" w:color="auto"/>
            <w:right w:val="none" w:sz="0" w:space="0" w:color="auto"/>
          </w:divBdr>
        </w:div>
        <w:div w:id="852887038">
          <w:marLeft w:val="0"/>
          <w:marRight w:val="0"/>
          <w:marTop w:val="0"/>
          <w:marBottom w:val="0"/>
          <w:divBdr>
            <w:top w:val="none" w:sz="0" w:space="0" w:color="auto"/>
            <w:left w:val="none" w:sz="0" w:space="0" w:color="auto"/>
            <w:bottom w:val="none" w:sz="0" w:space="0" w:color="auto"/>
            <w:right w:val="none" w:sz="0" w:space="0" w:color="auto"/>
          </w:divBdr>
        </w:div>
        <w:div w:id="1038357684">
          <w:marLeft w:val="0"/>
          <w:marRight w:val="0"/>
          <w:marTop w:val="0"/>
          <w:marBottom w:val="0"/>
          <w:divBdr>
            <w:top w:val="none" w:sz="0" w:space="0" w:color="auto"/>
            <w:left w:val="none" w:sz="0" w:space="0" w:color="auto"/>
            <w:bottom w:val="none" w:sz="0" w:space="0" w:color="auto"/>
            <w:right w:val="none" w:sz="0" w:space="0" w:color="auto"/>
          </w:divBdr>
        </w:div>
        <w:div w:id="1125462733">
          <w:marLeft w:val="0"/>
          <w:marRight w:val="0"/>
          <w:marTop w:val="0"/>
          <w:marBottom w:val="0"/>
          <w:divBdr>
            <w:top w:val="none" w:sz="0" w:space="0" w:color="auto"/>
            <w:left w:val="none" w:sz="0" w:space="0" w:color="auto"/>
            <w:bottom w:val="none" w:sz="0" w:space="0" w:color="auto"/>
            <w:right w:val="none" w:sz="0" w:space="0" w:color="auto"/>
          </w:divBdr>
        </w:div>
        <w:div w:id="1181697941">
          <w:marLeft w:val="0"/>
          <w:marRight w:val="0"/>
          <w:marTop w:val="0"/>
          <w:marBottom w:val="0"/>
          <w:divBdr>
            <w:top w:val="none" w:sz="0" w:space="0" w:color="auto"/>
            <w:left w:val="none" w:sz="0" w:space="0" w:color="auto"/>
            <w:bottom w:val="none" w:sz="0" w:space="0" w:color="auto"/>
            <w:right w:val="none" w:sz="0" w:space="0" w:color="auto"/>
          </w:divBdr>
        </w:div>
        <w:div w:id="1254169646">
          <w:marLeft w:val="0"/>
          <w:marRight w:val="0"/>
          <w:marTop w:val="0"/>
          <w:marBottom w:val="0"/>
          <w:divBdr>
            <w:top w:val="none" w:sz="0" w:space="0" w:color="auto"/>
            <w:left w:val="none" w:sz="0" w:space="0" w:color="auto"/>
            <w:bottom w:val="none" w:sz="0" w:space="0" w:color="auto"/>
            <w:right w:val="none" w:sz="0" w:space="0" w:color="auto"/>
          </w:divBdr>
        </w:div>
        <w:div w:id="1522469585">
          <w:marLeft w:val="0"/>
          <w:marRight w:val="0"/>
          <w:marTop w:val="0"/>
          <w:marBottom w:val="0"/>
          <w:divBdr>
            <w:top w:val="none" w:sz="0" w:space="0" w:color="auto"/>
            <w:left w:val="none" w:sz="0" w:space="0" w:color="auto"/>
            <w:bottom w:val="none" w:sz="0" w:space="0" w:color="auto"/>
            <w:right w:val="none" w:sz="0" w:space="0" w:color="auto"/>
          </w:divBdr>
        </w:div>
        <w:div w:id="1547567659">
          <w:marLeft w:val="0"/>
          <w:marRight w:val="0"/>
          <w:marTop w:val="0"/>
          <w:marBottom w:val="0"/>
          <w:divBdr>
            <w:top w:val="none" w:sz="0" w:space="0" w:color="auto"/>
            <w:left w:val="none" w:sz="0" w:space="0" w:color="auto"/>
            <w:bottom w:val="none" w:sz="0" w:space="0" w:color="auto"/>
            <w:right w:val="none" w:sz="0" w:space="0" w:color="auto"/>
          </w:divBdr>
        </w:div>
        <w:div w:id="1852984687">
          <w:marLeft w:val="0"/>
          <w:marRight w:val="0"/>
          <w:marTop w:val="0"/>
          <w:marBottom w:val="0"/>
          <w:divBdr>
            <w:top w:val="none" w:sz="0" w:space="0" w:color="auto"/>
            <w:left w:val="none" w:sz="0" w:space="0" w:color="auto"/>
            <w:bottom w:val="none" w:sz="0" w:space="0" w:color="auto"/>
            <w:right w:val="none" w:sz="0" w:space="0" w:color="auto"/>
          </w:divBdr>
        </w:div>
        <w:div w:id="1925989028">
          <w:marLeft w:val="0"/>
          <w:marRight w:val="0"/>
          <w:marTop w:val="0"/>
          <w:marBottom w:val="0"/>
          <w:divBdr>
            <w:top w:val="none" w:sz="0" w:space="0" w:color="auto"/>
            <w:left w:val="none" w:sz="0" w:space="0" w:color="auto"/>
            <w:bottom w:val="none" w:sz="0" w:space="0" w:color="auto"/>
            <w:right w:val="none" w:sz="0" w:space="0" w:color="auto"/>
          </w:divBdr>
        </w:div>
        <w:div w:id="1940603950">
          <w:marLeft w:val="0"/>
          <w:marRight w:val="0"/>
          <w:marTop w:val="0"/>
          <w:marBottom w:val="0"/>
          <w:divBdr>
            <w:top w:val="none" w:sz="0" w:space="0" w:color="auto"/>
            <w:left w:val="none" w:sz="0" w:space="0" w:color="auto"/>
            <w:bottom w:val="none" w:sz="0" w:space="0" w:color="auto"/>
            <w:right w:val="none" w:sz="0" w:space="0" w:color="auto"/>
          </w:divBdr>
        </w:div>
        <w:div w:id="1977291742">
          <w:marLeft w:val="0"/>
          <w:marRight w:val="0"/>
          <w:marTop w:val="0"/>
          <w:marBottom w:val="0"/>
          <w:divBdr>
            <w:top w:val="none" w:sz="0" w:space="0" w:color="auto"/>
            <w:left w:val="none" w:sz="0" w:space="0" w:color="auto"/>
            <w:bottom w:val="none" w:sz="0" w:space="0" w:color="auto"/>
            <w:right w:val="none" w:sz="0" w:space="0" w:color="auto"/>
          </w:divBdr>
        </w:div>
        <w:div w:id="2058234342">
          <w:marLeft w:val="0"/>
          <w:marRight w:val="0"/>
          <w:marTop w:val="0"/>
          <w:marBottom w:val="0"/>
          <w:divBdr>
            <w:top w:val="none" w:sz="0" w:space="0" w:color="auto"/>
            <w:left w:val="none" w:sz="0" w:space="0" w:color="auto"/>
            <w:bottom w:val="none" w:sz="0" w:space="0" w:color="auto"/>
            <w:right w:val="none" w:sz="0" w:space="0" w:color="auto"/>
          </w:divBdr>
        </w:div>
      </w:divsChild>
    </w:div>
    <w:div w:id="65929977">
      <w:bodyDiv w:val="1"/>
      <w:marLeft w:val="0"/>
      <w:marRight w:val="0"/>
      <w:marTop w:val="0"/>
      <w:marBottom w:val="0"/>
      <w:divBdr>
        <w:top w:val="none" w:sz="0" w:space="0" w:color="auto"/>
        <w:left w:val="none" w:sz="0" w:space="0" w:color="auto"/>
        <w:bottom w:val="none" w:sz="0" w:space="0" w:color="auto"/>
        <w:right w:val="none" w:sz="0" w:space="0" w:color="auto"/>
      </w:divBdr>
      <w:divsChild>
        <w:div w:id="763720687">
          <w:marLeft w:val="0"/>
          <w:marRight w:val="0"/>
          <w:marTop w:val="0"/>
          <w:marBottom w:val="0"/>
          <w:divBdr>
            <w:top w:val="none" w:sz="0" w:space="0" w:color="auto"/>
            <w:left w:val="none" w:sz="0" w:space="0" w:color="auto"/>
            <w:bottom w:val="none" w:sz="0" w:space="0" w:color="auto"/>
            <w:right w:val="none" w:sz="0" w:space="0" w:color="auto"/>
          </w:divBdr>
        </w:div>
        <w:div w:id="970860487">
          <w:marLeft w:val="0"/>
          <w:marRight w:val="0"/>
          <w:marTop w:val="0"/>
          <w:marBottom w:val="0"/>
          <w:divBdr>
            <w:top w:val="none" w:sz="0" w:space="0" w:color="auto"/>
            <w:left w:val="none" w:sz="0" w:space="0" w:color="auto"/>
            <w:bottom w:val="none" w:sz="0" w:space="0" w:color="auto"/>
            <w:right w:val="none" w:sz="0" w:space="0" w:color="auto"/>
          </w:divBdr>
        </w:div>
        <w:div w:id="310910459">
          <w:marLeft w:val="0"/>
          <w:marRight w:val="0"/>
          <w:marTop w:val="0"/>
          <w:marBottom w:val="0"/>
          <w:divBdr>
            <w:top w:val="none" w:sz="0" w:space="0" w:color="auto"/>
            <w:left w:val="none" w:sz="0" w:space="0" w:color="auto"/>
            <w:bottom w:val="none" w:sz="0" w:space="0" w:color="auto"/>
            <w:right w:val="none" w:sz="0" w:space="0" w:color="auto"/>
          </w:divBdr>
        </w:div>
        <w:div w:id="1069037252">
          <w:marLeft w:val="0"/>
          <w:marRight w:val="0"/>
          <w:marTop w:val="0"/>
          <w:marBottom w:val="0"/>
          <w:divBdr>
            <w:top w:val="none" w:sz="0" w:space="0" w:color="auto"/>
            <w:left w:val="none" w:sz="0" w:space="0" w:color="auto"/>
            <w:bottom w:val="none" w:sz="0" w:space="0" w:color="auto"/>
            <w:right w:val="none" w:sz="0" w:space="0" w:color="auto"/>
          </w:divBdr>
        </w:div>
      </w:divsChild>
    </w:div>
    <w:div w:id="101996161">
      <w:bodyDiv w:val="1"/>
      <w:marLeft w:val="0"/>
      <w:marRight w:val="0"/>
      <w:marTop w:val="0"/>
      <w:marBottom w:val="0"/>
      <w:divBdr>
        <w:top w:val="none" w:sz="0" w:space="0" w:color="auto"/>
        <w:left w:val="none" w:sz="0" w:space="0" w:color="auto"/>
        <w:bottom w:val="none" w:sz="0" w:space="0" w:color="auto"/>
        <w:right w:val="none" w:sz="0" w:space="0" w:color="auto"/>
      </w:divBdr>
      <w:divsChild>
        <w:div w:id="179005925">
          <w:marLeft w:val="0"/>
          <w:marRight w:val="0"/>
          <w:marTop w:val="0"/>
          <w:marBottom w:val="0"/>
          <w:divBdr>
            <w:top w:val="none" w:sz="0" w:space="0" w:color="auto"/>
            <w:left w:val="none" w:sz="0" w:space="0" w:color="auto"/>
            <w:bottom w:val="none" w:sz="0" w:space="0" w:color="auto"/>
            <w:right w:val="none" w:sz="0" w:space="0" w:color="auto"/>
          </w:divBdr>
        </w:div>
        <w:div w:id="276715898">
          <w:marLeft w:val="0"/>
          <w:marRight w:val="0"/>
          <w:marTop w:val="0"/>
          <w:marBottom w:val="0"/>
          <w:divBdr>
            <w:top w:val="none" w:sz="0" w:space="0" w:color="auto"/>
            <w:left w:val="none" w:sz="0" w:space="0" w:color="auto"/>
            <w:bottom w:val="none" w:sz="0" w:space="0" w:color="auto"/>
            <w:right w:val="none" w:sz="0" w:space="0" w:color="auto"/>
          </w:divBdr>
        </w:div>
        <w:div w:id="1145076872">
          <w:marLeft w:val="0"/>
          <w:marRight w:val="0"/>
          <w:marTop w:val="0"/>
          <w:marBottom w:val="0"/>
          <w:divBdr>
            <w:top w:val="none" w:sz="0" w:space="0" w:color="auto"/>
            <w:left w:val="none" w:sz="0" w:space="0" w:color="auto"/>
            <w:bottom w:val="none" w:sz="0" w:space="0" w:color="auto"/>
            <w:right w:val="none" w:sz="0" w:space="0" w:color="auto"/>
          </w:divBdr>
        </w:div>
        <w:div w:id="454567096">
          <w:marLeft w:val="0"/>
          <w:marRight w:val="0"/>
          <w:marTop w:val="0"/>
          <w:marBottom w:val="0"/>
          <w:divBdr>
            <w:top w:val="none" w:sz="0" w:space="0" w:color="auto"/>
            <w:left w:val="none" w:sz="0" w:space="0" w:color="auto"/>
            <w:bottom w:val="none" w:sz="0" w:space="0" w:color="auto"/>
            <w:right w:val="none" w:sz="0" w:space="0" w:color="auto"/>
          </w:divBdr>
        </w:div>
        <w:div w:id="936135754">
          <w:marLeft w:val="0"/>
          <w:marRight w:val="0"/>
          <w:marTop w:val="0"/>
          <w:marBottom w:val="0"/>
          <w:divBdr>
            <w:top w:val="none" w:sz="0" w:space="0" w:color="auto"/>
            <w:left w:val="none" w:sz="0" w:space="0" w:color="auto"/>
            <w:bottom w:val="none" w:sz="0" w:space="0" w:color="auto"/>
            <w:right w:val="none" w:sz="0" w:space="0" w:color="auto"/>
          </w:divBdr>
        </w:div>
        <w:div w:id="1185367990">
          <w:marLeft w:val="0"/>
          <w:marRight w:val="0"/>
          <w:marTop w:val="0"/>
          <w:marBottom w:val="0"/>
          <w:divBdr>
            <w:top w:val="none" w:sz="0" w:space="0" w:color="auto"/>
            <w:left w:val="none" w:sz="0" w:space="0" w:color="auto"/>
            <w:bottom w:val="none" w:sz="0" w:space="0" w:color="auto"/>
            <w:right w:val="none" w:sz="0" w:space="0" w:color="auto"/>
          </w:divBdr>
        </w:div>
        <w:div w:id="885141652">
          <w:marLeft w:val="0"/>
          <w:marRight w:val="0"/>
          <w:marTop w:val="0"/>
          <w:marBottom w:val="0"/>
          <w:divBdr>
            <w:top w:val="none" w:sz="0" w:space="0" w:color="auto"/>
            <w:left w:val="none" w:sz="0" w:space="0" w:color="auto"/>
            <w:bottom w:val="none" w:sz="0" w:space="0" w:color="auto"/>
            <w:right w:val="none" w:sz="0" w:space="0" w:color="auto"/>
          </w:divBdr>
        </w:div>
        <w:div w:id="1195920882">
          <w:marLeft w:val="0"/>
          <w:marRight w:val="0"/>
          <w:marTop w:val="0"/>
          <w:marBottom w:val="0"/>
          <w:divBdr>
            <w:top w:val="none" w:sz="0" w:space="0" w:color="auto"/>
            <w:left w:val="none" w:sz="0" w:space="0" w:color="auto"/>
            <w:bottom w:val="none" w:sz="0" w:space="0" w:color="auto"/>
            <w:right w:val="none" w:sz="0" w:space="0" w:color="auto"/>
          </w:divBdr>
        </w:div>
        <w:div w:id="1661888756">
          <w:marLeft w:val="0"/>
          <w:marRight w:val="0"/>
          <w:marTop w:val="0"/>
          <w:marBottom w:val="0"/>
          <w:divBdr>
            <w:top w:val="none" w:sz="0" w:space="0" w:color="auto"/>
            <w:left w:val="none" w:sz="0" w:space="0" w:color="auto"/>
            <w:bottom w:val="none" w:sz="0" w:space="0" w:color="auto"/>
            <w:right w:val="none" w:sz="0" w:space="0" w:color="auto"/>
          </w:divBdr>
        </w:div>
        <w:div w:id="1848249269">
          <w:marLeft w:val="0"/>
          <w:marRight w:val="0"/>
          <w:marTop w:val="0"/>
          <w:marBottom w:val="0"/>
          <w:divBdr>
            <w:top w:val="none" w:sz="0" w:space="0" w:color="auto"/>
            <w:left w:val="none" w:sz="0" w:space="0" w:color="auto"/>
            <w:bottom w:val="none" w:sz="0" w:space="0" w:color="auto"/>
            <w:right w:val="none" w:sz="0" w:space="0" w:color="auto"/>
          </w:divBdr>
        </w:div>
        <w:div w:id="737289392">
          <w:marLeft w:val="0"/>
          <w:marRight w:val="0"/>
          <w:marTop w:val="0"/>
          <w:marBottom w:val="0"/>
          <w:divBdr>
            <w:top w:val="none" w:sz="0" w:space="0" w:color="auto"/>
            <w:left w:val="none" w:sz="0" w:space="0" w:color="auto"/>
            <w:bottom w:val="none" w:sz="0" w:space="0" w:color="auto"/>
            <w:right w:val="none" w:sz="0" w:space="0" w:color="auto"/>
          </w:divBdr>
        </w:div>
        <w:div w:id="381485731">
          <w:marLeft w:val="0"/>
          <w:marRight w:val="0"/>
          <w:marTop w:val="0"/>
          <w:marBottom w:val="0"/>
          <w:divBdr>
            <w:top w:val="none" w:sz="0" w:space="0" w:color="auto"/>
            <w:left w:val="none" w:sz="0" w:space="0" w:color="auto"/>
            <w:bottom w:val="none" w:sz="0" w:space="0" w:color="auto"/>
            <w:right w:val="none" w:sz="0" w:space="0" w:color="auto"/>
          </w:divBdr>
        </w:div>
        <w:div w:id="762142487">
          <w:marLeft w:val="0"/>
          <w:marRight w:val="0"/>
          <w:marTop w:val="0"/>
          <w:marBottom w:val="0"/>
          <w:divBdr>
            <w:top w:val="none" w:sz="0" w:space="0" w:color="auto"/>
            <w:left w:val="none" w:sz="0" w:space="0" w:color="auto"/>
            <w:bottom w:val="none" w:sz="0" w:space="0" w:color="auto"/>
            <w:right w:val="none" w:sz="0" w:space="0" w:color="auto"/>
          </w:divBdr>
        </w:div>
        <w:div w:id="167911895">
          <w:marLeft w:val="0"/>
          <w:marRight w:val="0"/>
          <w:marTop w:val="0"/>
          <w:marBottom w:val="0"/>
          <w:divBdr>
            <w:top w:val="none" w:sz="0" w:space="0" w:color="auto"/>
            <w:left w:val="none" w:sz="0" w:space="0" w:color="auto"/>
            <w:bottom w:val="none" w:sz="0" w:space="0" w:color="auto"/>
            <w:right w:val="none" w:sz="0" w:space="0" w:color="auto"/>
          </w:divBdr>
        </w:div>
        <w:div w:id="1399859900">
          <w:marLeft w:val="0"/>
          <w:marRight w:val="0"/>
          <w:marTop w:val="0"/>
          <w:marBottom w:val="0"/>
          <w:divBdr>
            <w:top w:val="none" w:sz="0" w:space="0" w:color="auto"/>
            <w:left w:val="none" w:sz="0" w:space="0" w:color="auto"/>
            <w:bottom w:val="none" w:sz="0" w:space="0" w:color="auto"/>
            <w:right w:val="none" w:sz="0" w:space="0" w:color="auto"/>
          </w:divBdr>
        </w:div>
        <w:div w:id="1958248068">
          <w:marLeft w:val="0"/>
          <w:marRight w:val="0"/>
          <w:marTop w:val="0"/>
          <w:marBottom w:val="0"/>
          <w:divBdr>
            <w:top w:val="none" w:sz="0" w:space="0" w:color="auto"/>
            <w:left w:val="none" w:sz="0" w:space="0" w:color="auto"/>
            <w:bottom w:val="none" w:sz="0" w:space="0" w:color="auto"/>
            <w:right w:val="none" w:sz="0" w:space="0" w:color="auto"/>
          </w:divBdr>
        </w:div>
        <w:div w:id="984967788">
          <w:marLeft w:val="0"/>
          <w:marRight w:val="0"/>
          <w:marTop w:val="0"/>
          <w:marBottom w:val="0"/>
          <w:divBdr>
            <w:top w:val="none" w:sz="0" w:space="0" w:color="auto"/>
            <w:left w:val="none" w:sz="0" w:space="0" w:color="auto"/>
            <w:bottom w:val="none" w:sz="0" w:space="0" w:color="auto"/>
            <w:right w:val="none" w:sz="0" w:space="0" w:color="auto"/>
          </w:divBdr>
        </w:div>
        <w:div w:id="1646544279">
          <w:marLeft w:val="0"/>
          <w:marRight w:val="0"/>
          <w:marTop w:val="0"/>
          <w:marBottom w:val="0"/>
          <w:divBdr>
            <w:top w:val="none" w:sz="0" w:space="0" w:color="auto"/>
            <w:left w:val="none" w:sz="0" w:space="0" w:color="auto"/>
            <w:bottom w:val="none" w:sz="0" w:space="0" w:color="auto"/>
            <w:right w:val="none" w:sz="0" w:space="0" w:color="auto"/>
          </w:divBdr>
        </w:div>
        <w:div w:id="1508209971">
          <w:marLeft w:val="0"/>
          <w:marRight w:val="0"/>
          <w:marTop w:val="0"/>
          <w:marBottom w:val="0"/>
          <w:divBdr>
            <w:top w:val="none" w:sz="0" w:space="0" w:color="auto"/>
            <w:left w:val="none" w:sz="0" w:space="0" w:color="auto"/>
            <w:bottom w:val="none" w:sz="0" w:space="0" w:color="auto"/>
            <w:right w:val="none" w:sz="0" w:space="0" w:color="auto"/>
          </w:divBdr>
        </w:div>
        <w:div w:id="1544056882">
          <w:marLeft w:val="0"/>
          <w:marRight w:val="0"/>
          <w:marTop w:val="0"/>
          <w:marBottom w:val="0"/>
          <w:divBdr>
            <w:top w:val="none" w:sz="0" w:space="0" w:color="auto"/>
            <w:left w:val="none" w:sz="0" w:space="0" w:color="auto"/>
            <w:bottom w:val="none" w:sz="0" w:space="0" w:color="auto"/>
            <w:right w:val="none" w:sz="0" w:space="0" w:color="auto"/>
          </w:divBdr>
        </w:div>
        <w:div w:id="1230309767">
          <w:marLeft w:val="0"/>
          <w:marRight w:val="0"/>
          <w:marTop w:val="0"/>
          <w:marBottom w:val="0"/>
          <w:divBdr>
            <w:top w:val="none" w:sz="0" w:space="0" w:color="auto"/>
            <w:left w:val="none" w:sz="0" w:space="0" w:color="auto"/>
            <w:bottom w:val="none" w:sz="0" w:space="0" w:color="auto"/>
            <w:right w:val="none" w:sz="0" w:space="0" w:color="auto"/>
          </w:divBdr>
        </w:div>
      </w:divsChild>
    </w:div>
    <w:div w:id="239411761">
      <w:bodyDiv w:val="1"/>
      <w:marLeft w:val="0"/>
      <w:marRight w:val="0"/>
      <w:marTop w:val="0"/>
      <w:marBottom w:val="0"/>
      <w:divBdr>
        <w:top w:val="none" w:sz="0" w:space="0" w:color="auto"/>
        <w:left w:val="none" w:sz="0" w:space="0" w:color="auto"/>
        <w:bottom w:val="none" w:sz="0" w:space="0" w:color="auto"/>
        <w:right w:val="none" w:sz="0" w:space="0" w:color="auto"/>
      </w:divBdr>
      <w:divsChild>
        <w:div w:id="918095943">
          <w:marLeft w:val="0"/>
          <w:marRight w:val="0"/>
          <w:marTop w:val="0"/>
          <w:marBottom w:val="0"/>
          <w:divBdr>
            <w:top w:val="none" w:sz="0" w:space="0" w:color="auto"/>
            <w:left w:val="none" w:sz="0" w:space="0" w:color="auto"/>
            <w:bottom w:val="none" w:sz="0" w:space="0" w:color="auto"/>
            <w:right w:val="none" w:sz="0" w:space="0" w:color="auto"/>
          </w:divBdr>
        </w:div>
        <w:div w:id="386881418">
          <w:marLeft w:val="0"/>
          <w:marRight w:val="0"/>
          <w:marTop w:val="0"/>
          <w:marBottom w:val="0"/>
          <w:divBdr>
            <w:top w:val="none" w:sz="0" w:space="0" w:color="auto"/>
            <w:left w:val="none" w:sz="0" w:space="0" w:color="auto"/>
            <w:bottom w:val="none" w:sz="0" w:space="0" w:color="auto"/>
            <w:right w:val="none" w:sz="0" w:space="0" w:color="auto"/>
          </w:divBdr>
        </w:div>
        <w:div w:id="1972589486">
          <w:marLeft w:val="0"/>
          <w:marRight w:val="0"/>
          <w:marTop w:val="0"/>
          <w:marBottom w:val="0"/>
          <w:divBdr>
            <w:top w:val="none" w:sz="0" w:space="0" w:color="auto"/>
            <w:left w:val="none" w:sz="0" w:space="0" w:color="auto"/>
            <w:bottom w:val="none" w:sz="0" w:space="0" w:color="auto"/>
            <w:right w:val="none" w:sz="0" w:space="0" w:color="auto"/>
          </w:divBdr>
        </w:div>
        <w:div w:id="1228960109">
          <w:marLeft w:val="0"/>
          <w:marRight w:val="0"/>
          <w:marTop w:val="0"/>
          <w:marBottom w:val="0"/>
          <w:divBdr>
            <w:top w:val="none" w:sz="0" w:space="0" w:color="auto"/>
            <w:left w:val="none" w:sz="0" w:space="0" w:color="auto"/>
            <w:bottom w:val="none" w:sz="0" w:space="0" w:color="auto"/>
            <w:right w:val="none" w:sz="0" w:space="0" w:color="auto"/>
          </w:divBdr>
        </w:div>
      </w:divsChild>
    </w:div>
    <w:div w:id="300578479">
      <w:bodyDiv w:val="1"/>
      <w:marLeft w:val="0"/>
      <w:marRight w:val="0"/>
      <w:marTop w:val="0"/>
      <w:marBottom w:val="0"/>
      <w:divBdr>
        <w:top w:val="none" w:sz="0" w:space="0" w:color="auto"/>
        <w:left w:val="none" w:sz="0" w:space="0" w:color="auto"/>
        <w:bottom w:val="none" w:sz="0" w:space="0" w:color="auto"/>
        <w:right w:val="none" w:sz="0" w:space="0" w:color="auto"/>
      </w:divBdr>
    </w:div>
    <w:div w:id="384456448">
      <w:bodyDiv w:val="1"/>
      <w:marLeft w:val="0"/>
      <w:marRight w:val="0"/>
      <w:marTop w:val="0"/>
      <w:marBottom w:val="0"/>
      <w:divBdr>
        <w:top w:val="none" w:sz="0" w:space="0" w:color="auto"/>
        <w:left w:val="none" w:sz="0" w:space="0" w:color="auto"/>
        <w:bottom w:val="none" w:sz="0" w:space="0" w:color="auto"/>
        <w:right w:val="none" w:sz="0" w:space="0" w:color="auto"/>
      </w:divBdr>
    </w:div>
    <w:div w:id="609363211">
      <w:bodyDiv w:val="1"/>
      <w:marLeft w:val="0"/>
      <w:marRight w:val="0"/>
      <w:marTop w:val="0"/>
      <w:marBottom w:val="0"/>
      <w:divBdr>
        <w:top w:val="none" w:sz="0" w:space="0" w:color="auto"/>
        <w:left w:val="none" w:sz="0" w:space="0" w:color="auto"/>
        <w:bottom w:val="none" w:sz="0" w:space="0" w:color="auto"/>
        <w:right w:val="none" w:sz="0" w:space="0" w:color="auto"/>
      </w:divBdr>
      <w:divsChild>
        <w:div w:id="760679799">
          <w:marLeft w:val="0"/>
          <w:marRight w:val="0"/>
          <w:marTop w:val="0"/>
          <w:marBottom w:val="0"/>
          <w:divBdr>
            <w:top w:val="none" w:sz="0" w:space="0" w:color="auto"/>
            <w:left w:val="none" w:sz="0" w:space="0" w:color="auto"/>
            <w:bottom w:val="none" w:sz="0" w:space="0" w:color="auto"/>
            <w:right w:val="none" w:sz="0" w:space="0" w:color="auto"/>
          </w:divBdr>
        </w:div>
        <w:div w:id="596259028">
          <w:marLeft w:val="0"/>
          <w:marRight w:val="0"/>
          <w:marTop w:val="0"/>
          <w:marBottom w:val="0"/>
          <w:divBdr>
            <w:top w:val="none" w:sz="0" w:space="0" w:color="auto"/>
            <w:left w:val="none" w:sz="0" w:space="0" w:color="auto"/>
            <w:bottom w:val="none" w:sz="0" w:space="0" w:color="auto"/>
            <w:right w:val="none" w:sz="0" w:space="0" w:color="auto"/>
          </w:divBdr>
        </w:div>
        <w:div w:id="1190341396">
          <w:marLeft w:val="0"/>
          <w:marRight w:val="0"/>
          <w:marTop w:val="0"/>
          <w:marBottom w:val="0"/>
          <w:divBdr>
            <w:top w:val="none" w:sz="0" w:space="0" w:color="auto"/>
            <w:left w:val="none" w:sz="0" w:space="0" w:color="auto"/>
            <w:bottom w:val="none" w:sz="0" w:space="0" w:color="auto"/>
            <w:right w:val="none" w:sz="0" w:space="0" w:color="auto"/>
          </w:divBdr>
        </w:div>
      </w:divsChild>
    </w:div>
    <w:div w:id="618995693">
      <w:bodyDiv w:val="1"/>
      <w:marLeft w:val="0"/>
      <w:marRight w:val="0"/>
      <w:marTop w:val="0"/>
      <w:marBottom w:val="0"/>
      <w:divBdr>
        <w:top w:val="none" w:sz="0" w:space="0" w:color="auto"/>
        <w:left w:val="none" w:sz="0" w:space="0" w:color="auto"/>
        <w:bottom w:val="none" w:sz="0" w:space="0" w:color="auto"/>
        <w:right w:val="none" w:sz="0" w:space="0" w:color="auto"/>
      </w:divBdr>
      <w:divsChild>
        <w:div w:id="1291091245">
          <w:marLeft w:val="0"/>
          <w:marRight w:val="0"/>
          <w:marTop w:val="0"/>
          <w:marBottom w:val="0"/>
          <w:divBdr>
            <w:top w:val="none" w:sz="0" w:space="0" w:color="auto"/>
            <w:left w:val="none" w:sz="0" w:space="0" w:color="auto"/>
            <w:bottom w:val="none" w:sz="0" w:space="0" w:color="auto"/>
            <w:right w:val="none" w:sz="0" w:space="0" w:color="auto"/>
          </w:divBdr>
        </w:div>
        <w:div w:id="1305817131">
          <w:marLeft w:val="0"/>
          <w:marRight w:val="0"/>
          <w:marTop w:val="0"/>
          <w:marBottom w:val="0"/>
          <w:divBdr>
            <w:top w:val="none" w:sz="0" w:space="0" w:color="auto"/>
            <w:left w:val="none" w:sz="0" w:space="0" w:color="auto"/>
            <w:bottom w:val="none" w:sz="0" w:space="0" w:color="auto"/>
            <w:right w:val="none" w:sz="0" w:space="0" w:color="auto"/>
          </w:divBdr>
        </w:div>
        <w:div w:id="1806773202">
          <w:marLeft w:val="0"/>
          <w:marRight w:val="0"/>
          <w:marTop w:val="0"/>
          <w:marBottom w:val="0"/>
          <w:divBdr>
            <w:top w:val="none" w:sz="0" w:space="0" w:color="auto"/>
            <w:left w:val="none" w:sz="0" w:space="0" w:color="auto"/>
            <w:bottom w:val="none" w:sz="0" w:space="0" w:color="auto"/>
            <w:right w:val="none" w:sz="0" w:space="0" w:color="auto"/>
          </w:divBdr>
        </w:div>
        <w:div w:id="962810599">
          <w:marLeft w:val="0"/>
          <w:marRight w:val="0"/>
          <w:marTop w:val="0"/>
          <w:marBottom w:val="0"/>
          <w:divBdr>
            <w:top w:val="none" w:sz="0" w:space="0" w:color="auto"/>
            <w:left w:val="none" w:sz="0" w:space="0" w:color="auto"/>
            <w:bottom w:val="none" w:sz="0" w:space="0" w:color="auto"/>
            <w:right w:val="none" w:sz="0" w:space="0" w:color="auto"/>
          </w:divBdr>
        </w:div>
        <w:div w:id="144904127">
          <w:marLeft w:val="0"/>
          <w:marRight w:val="0"/>
          <w:marTop w:val="0"/>
          <w:marBottom w:val="0"/>
          <w:divBdr>
            <w:top w:val="none" w:sz="0" w:space="0" w:color="auto"/>
            <w:left w:val="none" w:sz="0" w:space="0" w:color="auto"/>
            <w:bottom w:val="none" w:sz="0" w:space="0" w:color="auto"/>
            <w:right w:val="none" w:sz="0" w:space="0" w:color="auto"/>
          </w:divBdr>
        </w:div>
      </w:divsChild>
    </w:div>
    <w:div w:id="859003586">
      <w:bodyDiv w:val="1"/>
      <w:marLeft w:val="0"/>
      <w:marRight w:val="0"/>
      <w:marTop w:val="0"/>
      <w:marBottom w:val="0"/>
      <w:divBdr>
        <w:top w:val="none" w:sz="0" w:space="0" w:color="auto"/>
        <w:left w:val="none" w:sz="0" w:space="0" w:color="auto"/>
        <w:bottom w:val="none" w:sz="0" w:space="0" w:color="auto"/>
        <w:right w:val="none" w:sz="0" w:space="0" w:color="auto"/>
      </w:divBdr>
      <w:divsChild>
        <w:div w:id="2121215495">
          <w:marLeft w:val="0"/>
          <w:marRight w:val="0"/>
          <w:marTop w:val="0"/>
          <w:marBottom w:val="0"/>
          <w:divBdr>
            <w:top w:val="none" w:sz="0" w:space="0" w:color="auto"/>
            <w:left w:val="none" w:sz="0" w:space="0" w:color="auto"/>
            <w:bottom w:val="none" w:sz="0" w:space="0" w:color="auto"/>
            <w:right w:val="none" w:sz="0" w:space="0" w:color="auto"/>
          </w:divBdr>
        </w:div>
        <w:div w:id="1521695723">
          <w:marLeft w:val="0"/>
          <w:marRight w:val="0"/>
          <w:marTop w:val="0"/>
          <w:marBottom w:val="0"/>
          <w:divBdr>
            <w:top w:val="none" w:sz="0" w:space="0" w:color="auto"/>
            <w:left w:val="none" w:sz="0" w:space="0" w:color="auto"/>
            <w:bottom w:val="none" w:sz="0" w:space="0" w:color="auto"/>
            <w:right w:val="none" w:sz="0" w:space="0" w:color="auto"/>
          </w:divBdr>
        </w:div>
        <w:div w:id="1305282185">
          <w:marLeft w:val="0"/>
          <w:marRight w:val="0"/>
          <w:marTop w:val="0"/>
          <w:marBottom w:val="0"/>
          <w:divBdr>
            <w:top w:val="none" w:sz="0" w:space="0" w:color="auto"/>
            <w:left w:val="none" w:sz="0" w:space="0" w:color="auto"/>
            <w:bottom w:val="none" w:sz="0" w:space="0" w:color="auto"/>
            <w:right w:val="none" w:sz="0" w:space="0" w:color="auto"/>
          </w:divBdr>
        </w:div>
        <w:div w:id="759835333">
          <w:marLeft w:val="0"/>
          <w:marRight w:val="0"/>
          <w:marTop w:val="0"/>
          <w:marBottom w:val="0"/>
          <w:divBdr>
            <w:top w:val="none" w:sz="0" w:space="0" w:color="auto"/>
            <w:left w:val="none" w:sz="0" w:space="0" w:color="auto"/>
            <w:bottom w:val="none" w:sz="0" w:space="0" w:color="auto"/>
            <w:right w:val="none" w:sz="0" w:space="0" w:color="auto"/>
          </w:divBdr>
        </w:div>
        <w:div w:id="1869369126">
          <w:marLeft w:val="0"/>
          <w:marRight w:val="0"/>
          <w:marTop w:val="0"/>
          <w:marBottom w:val="0"/>
          <w:divBdr>
            <w:top w:val="none" w:sz="0" w:space="0" w:color="auto"/>
            <w:left w:val="none" w:sz="0" w:space="0" w:color="auto"/>
            <w:bottom w:val="none" w:sz="0" w:space="0" w:color="auto"/>
            <w:right w:val="none" w:sz="0" w:space="0" w:color="auto"/>
          </w:divBdr>
        </w:div>
        <w:div w:id="2020694861">
          <w:marLeft w:val="0"/>
          <w:marRight w:val="0"/>
          <w:marTop w:val="0"/>
          <w:marBottom w:val="0"/>
          <w:divBdr>
            <w:top w:val="none" w:sz="0" w:space="0" w:color="auto"/>
            <w:left w:val="none" w:sz="0" w:space="0" w:color="auto"/>
            <w:bottom w:val="none" w:sz="0" w:space="0" w:color="auto"/>
            <w:right w:val="none" w:sz="0" w:space="0" w:color="auto"/>
          </w:divBdr>
        </w:div>
      </w:divsChild>
    </w:div>
    <w:div w:id="958754163">
      <w:bodyDiv w:val="1"/>
      <w:marLeft w:val="0"/>
      <w:marRight w:val="0"/>
      <w:marTop w:val="0"/>
      <w:marBottom w:val="0"/>
      <w:divBdr>
        <w:top w:val="none" w:sz="0" w:space="0" w:color="auto"/>
        <w:left w:val="none" w:sz="0" w:space="0" w:color="auto"/>
        <w:bottom w:val="none" w:sz="0" w:space="0" w:color="auto"/>
        <w:right w:val="none" w:sz="0" w:space="0" w:color="auto"/>
      </w:divBdr>
      <w:divsChild>
        <w:div w:id="348991098">
          <w:marLeft w:val="0"/>
          <w:marRight w:val="0"/>
          <w:marTop w:val="0"/>
          <w:marBottom w:val="0"/>
          <w:divBdr>
            <w:top w:val="none" w:sz="0" w:space="0" w:color="auto"/>
            <w:left w:val="none" w:sz="0" w:space="0" w:color="auto"/>
            <w:bottom w:val="none" w:sz="0" w:space="0" w:color="auto"/>
            <w:right w:val="none" w:sz="0" w:space="0" w:color="auto"/>
          </w:divBdr>
        </w:div>
        <w:div w:id="406004088">
          <w:marLeft w:val="0"/>
          <w:marRight w:val="0"/>
          <w:marTop w:val="0"/>
          <w:marBottom w:val="0"/>
          <w:divBdr>
            <w:top w:val="none" w:sz="0" w:space="0" w:color="auto"/>
            <w:left w:val="none" w:sz="0" w:space="0" w:color="auto"/>
            <w:bottom w:val="none" w:sz="0" w:space="0" w:color="auto"/>
            <w:right w:val="none" w:sz="0" w:space="0" w:color="auto"/>
          </w:divBdr>
        </w:div>
        <w:div w:id="346761743">
          <w:marLeft w:val="0"/>
          <w:marRight w:val="0"/>
          <w:marTop w:val="0"/>
          <w:marBottom w:val="0"/>
          <w:divBdr>
            <w:top w:val="none" w:sz="0" w:space="0" w:color="auto"/>
            <w:left w:val="none" w:sz="0" w:space="0" w:color="auto"/>
            <w:bottom w:val="none" w:sz="0" w:space="0" w:color="auto"/>
            <w:right w:val="none" w:sz="0" w:space="0" w:color="auto"/>
          </w:divBdr>
        </w:div>
        <w:div w:id="299649562">
          <w:marLeft w:val="0"/>
          <w:marRight w:val="0"/>
          <w:marTop w:val="0"/>
          <w:marBottom w:val="0"/>
          <w:divBdr>
            <w:top w:val="none" w:sz="0" w:space="0" w:color="auto"/>
            <w:left w:val="none" w:sz="0" w:space="0" w:color="auto"/>
            <w:bottom w:val="none" w:sz="0" w:space="0" w:color="auto"/>
            <w:right w:val="none" w:sz="0" w:space="0" w:color="auto"/>
          </w:divBdr>
        </w:div>
        <w:div w:id="1503427619">
          <w:marLeft w:val="0"/>
          <w:marRight w:val="0"/>
          <w:marTop w:val="0"/>
          <w:marBottom w:val="0"/>
          <w:divBdr>
            <w:top w:val="none" w:sz="0" w:space="0" w:color="auto"/>
            <w:left w:val="none" w:sz="0" w:space="0" w:color="auto"/>
            <w:bottom w:val="none" w:sz="0" w:space="0" w:color="auto"/>
            <w:right w:val="none" w:sz="0" w:space="0" w:color="auto"/>
          </w:divBdr>
        </w:div>
        <w:div w:id="1738819414">
          <w:marLeft w:val="0"/>
          <w:marRight w:val="0"/>
          <w:marTop w:val="0"/>
          <w:marBottom w:val="0"/>
          <w:divBdr>
            <w:top w:val="none" w:sz="0" w:space="0" w:color="auto"/>
            <w:left w:val="none" w:sz="0" w:space="0" w:color="auto"/>
            <w:bottom w:val="none" w:sz="0" w:space="0" w:color="auto"/>
            <w:right w:val="none" w:sz="0" w:space="0" w:color="auto"/>
          </w:divBdr>
        </w:div>
      </w:divsChild>
    </w:div>
    <w:div w:id="1075666733">
      <w:bodyDiv w:val="1"/>
      <w:marLeft w:val="0"/>
      <w:marRight w:val="0"/>
      <w:marTop w:val="0"/>
      <w:marBottom w:val="0"/>
      <w:divBdr>
        <w:top w:val="none" w:sz="0" w:space="0" w:color="auto"/>
        <w:left w:val="none" w:sz="0" w:space="0" w:color="auto"/>
        <w:bottom w:val="none" w:sz="0" w:space="0" w:color="auto"/>
        <w:right w:val="none" w:sz="0" w:space="0" w:color="auto"/>
      </w:divBdr>
      <w:divsChild>
        <w:div w:id="1319067778">
          <w:marLeft w:val="0"/>
          <w:marRight w:val="0"/>
          <w:marTop w:val="0"/>
          <w:marBottom w:val="0"/>
          <w:divBdr>
            <w:top w:val="none" w:sz="0" w:space="0" w:color="auto"/>
            <w:left w:val="none" w:sz="0" w:space="0" w:color="auto"/>
            <w:bottom w:val="none" w:sz="0" w:space="0" w:color="auto"/>
            <w:right w:val="none" w:sz="0" w:space="0" w:color="auto"/>
          </w:divBdr>
        </w:div>
        <w:div w:id="1840196034">
          <w:marLeft w:val="0"/>
          <w:marRight w:val="0"/>
          <w:marTop w:val="0"/>
          <w:marBottom w:val="0"/>
          <w:divBdr>
            <w:top w:val="none" w:sz="0" w:space="0" w:color="auto"/>
            <w:left w:val="none" w:sz="0" w:space="0" w:color="auto"/>
            <w:bottom w:val="none" w:sz="0" w:space="0" w:color="auto"/>
            <w:right w:val="none" w:sz="0" w:space="0" w:color="auto"/>
          </w:divBdr>
        </w:div>
        <w:div w:id="373316213">
          <w:marLeft w:val="0"/>
          <w:marRight w:val="0"/>
          <w:marTop w:val="0"/>
          <w:marBottom w:val="0"/>
          <w:divBdr>
            <w:top w:val="none" w:sz="0" w:space="0" w:color="auto"/>
            <w:left w:val="none" w:sz="0" w:space="0" w:color="auto"/>
            <w:bottom w:val="none" w:sz="0" w:space="0" w:color="auto"/>
            <w:right w:val="none" w:sz="0" w:space="0" w:color="auto"/>
          </w:divBdr>
        </w:div>
        <w:div w:id="1655836658">
          <w:marLeft w:val="0"/>
          <w:marRight w:val="0"/>
          <w:marTop w:val="0"/>
          <w:marBottom w:val="0"/>
          <w:divBdr>
            <w:top w:val="none" w:sz="0" w:space="0" w:color="auto"/>
            <w:left w:val="none" w:sz="0" w:space="0" w:color="auto"/>
            <w:bottom w:val="none" w:sz="0" w:space="0" w:color="auto"/>
            <w:right w:val="none" w:sz="0" w:space="0" w:color="auto"/>
          </w:divBdr>
        </w:div>
      </w:divsChild>
    </w:div>
    <w:div w:id="1173913280">
      <w:bodyDiv w:val="1"/>
      <w:marLeft w:val="0"/>
      <w:marRight w:val="0"/>
      <w:marTop w:val="0"/>
      <w:marBottom w:val="0"/>
      <w:divBdr>
        <w:top w:val="none" w:sz="0" w:space="0" w:color="auto"/>
        <w:left w:val="none" w:sz="0" w:space="0" w:color="auto"/>
        <w:bottom w:val="none" w:sz="0" w:space="0" w:color="auto"/>
        <w:right w:val="none" w:sz="0" w:space="0" w:color="auto"/>
      </w:divBdr>
      <w:divsChild>
        <w:div w:id="508101973">
          <w:marLeft w:val="0"/>
          <w:marRight w:val="0"/>
          <w:marTop w:val="0"/>
          <w:marBottom w:val="0"/>
          <w:divBdr>
            <w:top w:val="none" w:sz="0" w:space="0" w:color="auto"/>
            <w:left w:val="none" w:sz="0" w:space="0" w:color="auto"/>
            <w:bottom w:val="none" w:sz="0" w:space="0" w:color="auto"/>
            <w:right w:val="none" w:sz="0" w:space="0" w:color="auto"/>
          </w:divBdr>
        </w:div>
        <w:div w:id="659651753">
          <w:marLeft w:val="0"/>
          <w:marRight w:val="0"/>
          <w:marTop w:val="0"/>
          <w:marBottom w:val="0"/>
          <w:divBdr>
            <w:top w:val="none" w:sz="0" w:space="0" w:color="auto"/>
            <w:left w:val="none" w:sz="0" w:space="0" w:color="auto"/>
            <w:bottom w:val="none" w:sz="0" w:space="0" w:color="auto"/>
            <w:right w:val="none" w:sz="0" w:space="0" w:color="auto"/>
          </w:divBdr>
        </w:div>
        <w:div w:id="122895950">
          <w:marLeft w:val="0"/>
          <w:marRight w:val="0"/>
          <w:marTop w:val="0"/>
          <w:marBottom w:val="0"/>
          <w:divBdr>
            <w:top w:val="none" w:sz="0" w:space="0" w:color="auto"/>
            <w:left w:val="none" w:sz="0" w:space="0" w:color="auto"/>
            <w:bottom w:val="none" w:sz="0" w:space="0" w:color="auto"/>
            <w:right w:val="none" w:sz="0" w:space="0" w:color="auto"/>
          </w:divBdr>
        </w:div>
      </w:divsChild>
    </w:div>
    <w:div w:id="1189878523">
      <w:bodyDiv w:val="1"/>
      <w:marLeft w:val="0"/>
      <w:marRight w:val="0"/>
      <w:marTop w:val="0"/>
      <w:marBottom w:val="0"/>
      <w:divBdr>
        <w:top w:val="none" w:sz="0" w:space="0" w:color="auto"/>
        <w:left w:val="none" w:sz="0" w:space="0" w:color="auto"/>
        <w:bottom w:val="none" w:sz="0" w:space="0" w:color="auto"/>
        <w:right w:val="none" w:sz="0" w:space="0" w:color="auto"/>
      </w:divBdr>
      <w:divsChild>
        <w:div w:id="30808305">
          <w:marLeft w:val="0"/>
          <w:marRight w:val="0"/>
          <w:marTop w:val="0"/>
          <w:marBottom w:val="0"/>
          <w:divBdr>
            <w:top w:val="none" w:sz="0" w:space="0" w:color="auto"/>
            <w:left w:val="none" w:sz="0" w:space="0" w:color="auto"/>
            <w:bottom w:val="none" w:sz="0" w:space="0" w:color="auto"/>
            <w:right w:val="none" w:sz="0" w:space="0" w:color="auto"/>
          </w:divBdr>
        </w:div>
        <w:div w:id="1446080462">
          <w:marLeft w:val="0"/>
          <w:marRight w:val="0"/>
          <w:marTop w:val="0"/>
          <w:marBottom w:val="0"/>
          <w:divBdr>
            <w:top w:val="none" w:sz="0" w:space="0" w:color="auto"/>
            <w:left w:val="none" w:sz="0" w:space="0" w:color="auto"/>
            <w:bottom w:val="none" w:sz="0" w:space="0" w:color="auto"/>
            <w:right w:val="none" w:sz="0" w:space="0" w:color="auto"/>
          </w:divBdr>
        </w:div>
        <w:div w:id="1418475208">
          <w:marLeft w:val="0"/>
          <w:marRight w:val="0"/>
          <w:marTop w:val="0"/>
          <w:marBottom w:val="0"/>
          <w:divBdr>
            <w:top w:val="none" w:sz="0" w:space="0" w:color="auto"/>
            <w:left w:val="none" w:sz="0" w:space="0" w:color="auto"/>
            <w:bottom w:val="none" w:sz="0" w:space="0" w:color="auto"/>
            <w:right w:val="none" w:sz="0" w:space="0" w:color="auto"/>
          </w:divBdr>
        </w:div>
        <w:div w:id="1083188134">
          <w:marLeft w:val="0"/>
          <w:marRight w:val="0"/>
          <w:marTop w:val="0"/>
          <w:marBottom w:val="0"/>
          <w:divBdr>
            <w:top w:val="none" w:sz="0" w:space="0" w:color="auto"/>
            <w:left w:val="none" w:sz="0" w:space="0" w:color="auto"/>
            <w:bottom w:val="none" w:sz="0" w:space="0" w:color="auto"/>
            <w:right w:val="none" w:sz="0" w:space="0" w:color="auto"/>
          </w:divBdr>
        </w:div>
        <w:div w:id="957640812">
          <w:marLeft w:val="0"/>
          <w:marRight w:val="0"/>
          <w:marTop w:val="0"/>
          <w:marBottom w:val="0"/>
          <w:divBdr>
            <w:top w:val="none" w:sz="0" w:space="0" w:color="auto"/>
            <w:left w:val="none" w:sz="0" w:space="0" w:color="auto"/>
            <w:bottom w:val="none" w:sz="0" w:space="0" w:color="auto"/>
            <w:right w:val="none" w:sz="0" w:space="0" w:color="auto"/>
          </w:divBdr>
        </w:div>
        <w:div w:id="103892955">
          <w:marLeft w:val="0"/>
          <w:marRight w:val="0"/>
          <w:marTop w:val="0"/>
          <w:marBottom w:val="0"/>
          <w:divBdr>
            <w:top w:val="none" w:sz="0" w:space="0" w:color="auto"/>
            <w:left w:val="none" w:sz="0" w:space="0" w:color="auto"/>
            <w:bottom w:val="none" w:sz="0" w:space="0" w:color="auto"/>
            <w:right w:val="none" w:sz="0" w:space="0" w:color="auto"/>
          </w:divBdr>
        </w:div>
      </w:divsChild>
    </w:div>
    <w:div w:id="1419130558">
      <w:bodyDiv w:val="1"/>
      <w:marLeft w:val="0"/>
      <w:marRight w:val="0"/>
      <w:marTop w:val="0"/>
      <w:marBottom w:val="0"/>
      <w:divBdr>
        <w:top w:val="none" w:sz="0" w:space="0" w:color="auto"/>
        <w:left w:val="none" w:sz="0" w:space="0" w:color="auto"/>
        <w:bottom w:val="none" w:sz="0" w:space="0" w:color="auto"/>
        <w:right w:val="none" w:sz="0" w:space="0" w:color="auto"/>
      </w:divBdr>
      <w:divsChild>
        <w:div w:id="1732121729">
          <w:marLeft w:val="0"/>
          <w:marRight w:val="0"/>
          <w:marTop w:val="0"/>
          <w:marBottom w:val="0"/>
          <w:divBdr>
            <w:top w:val="none" w:sz="0" w:space="0" w:color="auto"/>
            <w:left w:val="none" w:sz="0" w:space="0" w:color="auto"/>
            <w:bottom w:val="none" w:sz="0" w:space="0" w:color="auto"/>
            <w:right w:val="none" w:sz="0" w:space="0" w:color="auto"/>
          </w:divBdr>
        </w:div>
        <w:div w:id="604308171">
          <w:marLeft w:val="0"/>
          <w:marRight w:val="0"/>
          <w:marTop w:val="0"/>
          <w:marBottom w:val="0"/>
          <w:divBdr>
            <w:top w:val="none" w:sz="0" w:space="0" w:color="auto"/>
            <w:left w:val="none" w:sz="0" w:space="0" w:color="auto"/>
            <w:bottom w:val="none" w:sz="0" w:space="0" w:color="auto"/>
            <w:right w:val="none" w:sz="0" w:space="0" w:color="auto"/>
          </w:divBdr>
        </w:div>
        <w:div w:id="872381106">
          <w:marLeft w:val="0"/>
          <w:marRight w:val="0"/>
          <w:marTop w:val="0"/>
          <w:marBottom w:val="0"/>
          <w:divBdr>
            <w:top w:val="none" w:sz="0" w:space="0" w:color="auto"/>
            <w:left w:val="none" w:sz="0" w:space="0" w:color="auto"/>
            <w:bottom w:val="none" w:sz="0" w:space="0" w:color="auto"/>
            <w:right w:val="none" w:sz="0" w:space="0" w:color="auto"/>
          </w:divBdr>
        </w:div>
        <w:div w:id="942684728">
          <w:marLeft w:val="0"/>
          <w:marRight w:val="0"/>
          <w:marTop w:val="0"/>
          <w:marBottom w:val="0"/>
          <w:divBdr>
            <w:top w:val="none" w:sz="0" w:space="0" w:color="auto"/>
            <w:left w:val="none" w:sz="0" w:space="0" w:color="auto"/>
            <w:bottom w:val="none" w:sz="0" w:space="0" w:color="auto"/>
            <w:right w:val="none" w:sz="0" w:space="0" w:color="auto"/>
          </w:divBdr>
        </w:div>
        <w:div w:id="385766758">
          <w:marLeft w:val="0"/>
          <w:marRight w:val="0"/>
          <w:marTop w:val="0"/>
          <w:marBottom w:val="0"/>
          <w:divBdr>
            <w:top w:val="none" w:sz="0" w:space="0" w:color="auto"/>
            <w:left w:val="none" w:sz="0" w:space="0" w:color="auto"/>
            <w:bottom w:val="none" w:sz="0" w:space="0" w:color="auto"/>
            <w:right w:val="none" w:sz="0" w:space="0" w:color="auto"/>
          </w:divBdr>
        </w:div>
      </w:divsChild>
    </w:div>
    <w:div w:id="1452819765">
      <w:bodyDiv w:val="1"/>
      <w:marLeft w:val="0"/>
      <w:marRight w:val="0"/>
      <w:marTop w:val="0"/>
      <w:marBottom w:val="0"/>
      <w:divBdr>
        <w:top w:val="none" w:sz="0" w:space="0" w:color="auto"/>
        <w:left w:val="none" w:sz="0" w:space="0" w:color="auto"/>
        <w:bottom w:val="none" w:sz="0" w:space="0" w:color="auto"/>
        <w:right w:val="none" w:sz="0" w:space="0" w:color="auto"/>
      </w:divBdr>
      <w:divsChild>
        <w:div w:id="1597209537">
          <w:marLeft w:val="0"/>
          <w:marRight w:val="0"/>
          <w:marTop w:val="0"/>
          <w:marBottom w:val="0"/>
          <w:divBdr>
            <w:top w:val="none" w:sz="0" w:space="0" w:color="auto"/>
            <w:left w:val="none" w:sz="0" w:space="0" w:color="auto"/>
            <w:bottom w:val="none" w:sz="0" w:space="0" w:color="auto"/>
            <w:right w:val="none" w:sz="0" w:space="0" w:color="auto"/>
          </w:divBdr>
        </w:div>
        <w:div w:id="1116875833">
          <w:marLeft w:val="0"/>
          <w:marRight w:val="0"/>
          <w:marTop w:val="0"/>
          <w:marBottom w:val="0"/>
          <w:divBdr>
            <w:top w:val="none" w:sz="0" w:space="0" w:color="auto"/>
            <w:left w:val="none" w:sz="0" w:space="0" w:color="auto"/>
            <w:bottom w:val="none" w:sz="0" w:space="0" w:color="auto"/>
            <w:right w:val="none" w:sz="0" w:space="0" w:color="auto"/>
          </w:divBdr>
        </w:div>
        <w:div w:id="432016888">
          <w:marLeft w:val="0"/>
          <w:marRight w:val="0"/>
          <w:marTop w:val="0"/>
          <w:marBottom w:val="0"/>
          <w:divBdr>
            <w:top w:val="none" w:sz="0" w:space="0" w:color="auto"/>
            <w:left w:val="none" w:sz="0" w:space="0" w:color="auto"/>
            <w:bottom w:val="none" w:sz="0" w:space="0" w:color="auto"/>
            <w:right w:val="none" w:sz="0" w:space="0" w:color="auto"/>
          </w:divBdr>
        </w:div>
        <w:div w:id="2078280367">
          <w:marLeft w:val="0"/>
          <w:marRight w:val="0"/>
          <w:marTop w:val="0"/>
          <w:marBottom w:val="0"/>
          <w:divBdr>
            <w:top w:val="none" w:sz="0" w:space="0" w:color="auto"/>
            <w:left w:val="none" w:sz="0" w:space="0" w:color="auto"/>
            <w:bottom w:val="none" w:sz="0" w:space="0" w:color="auto"/>
            <w:right w:val="none" w:sz="0" w:space="0" w:color="auto"/>
          </w:divBdr>
        </w:div>
      </w:divsChild>
    </w:div>
    <w:div w:id="1533348713">
      <w:bodyDiv w:val="1"/>
      <w:marLeft w:val="0"/>
      <w:marRight w:val="0"/>
      <w:marTop w:val="0"/>
      <w:marBottom w:val="0"/>
      <w:divBdr>
        <w:top w:val="none" w:sz="0" w:space="0" w:color="auto"/>
        <w:left w:val="none" w:sz="0" w:space="0" w:color="auto"/>
        <w:bottom w:val="none" w:sz="0" w:space="0" w:color="auto"/>
        <w:right w:val="none" w:sz="0" w:space="0" w:color="auto"/>
      </w:divBdr>
      <w:divsChild>
        <w:div w:id="568157138">
          <w:marLeft w:val="0"/>
          <w:marRight w:val="0"/>
          <w:marTop w:val="0"/>
          <w:marBottom w:val="0"/>
          <w:divBdr>
            <w:top w:val="none" w:sz="0" w:space="0" w:color="auto"/>
            <w:left w:val="none" w:sz="0" w:space="0" w:color="auto"/>
            <w:bottom w:val="none" w:sz="0" w:space="0" w:color="auto"/>
            <w:right w:val="none" w:sz="0" w:space="0" w:color="auto"/>
          </w:divBdr>
        </w:div>
        <w:div w:id="211893934">
          <w:marLeft w:val="0"/>
          <w:marRight w:val="0"/>
          <w:marTop w:val="0"/>
          <w:marBottom w:val="0"/>
          <w:divBdr>
            <w:top w:val="none" w:sz="0" w:space="0" w:color="auto"/>
            <w:left w:val="none" w:sz="0" w:space="0" w:color="auto"/>
            <w:bottom w:val="none" w:sz="0" w:space="0" w:color="auto"/>
            <w:right w:val="none" w:sz="0" w:space="0" w:color="auto"/>
          </w:divBdr>
        </w:div>
        <w:div w:id="904875039">
          <w:marLeft w:val="0"/>
          <w:marRight w:val="0"/>
          <w:marTop w:val="0"/>
          <w:marBottom w:val="0"/>
          <w:divBdr>
            <w:top w:val="none" w:sz="0" w:space="0" w:color="auto"/>
            <w:left w:val="none" w:sz="0" w:space="0" w:color="auto"/>
            <w:bottom w:val="none" w:sz="0" w:space="0" w:color="auto"/>
            <w:right w:val="none" w:sz="0" w:space="0" w:color="auto"/>
          </w:divBdr>
        </w:div>
        <w:div w:id="1456097684">
          <w:marLeft w:val="0"/>
          <w:marRight w:val="0"/>
          <w:marTop w:val="0"/>
          <w:marBottom w:val="0"/>
          <w:divBdr>
            <w:top w:val="none" w:sz="0" w:space="0" w:color="auto"/>
            <w:left w:val="none" w:sz="0" w:space="0" w:color="auto"/>
            <w:bottom w:val="none" w:sz="0" w:space="0" w:color="auto"/>
            <w:right w:val="none" w:sz="0" w:space="0" w:color="auto"/>
          </w:divBdr>
        </w:div>
      </w:divsChild>
    </w:div>
    <w:div w:id="1589461388">
      <w:bodyDiv w:val="1"/>
      <w:marLeft w:val="0"/>
      <w:marRight w:val="0"/>
      <w:marTop w:val="0"/>
      <w:marBottom w:val="0"/>
      <w:divBdr>
        <w:top w:val="none" w:sz="0" w:space="0" w:color="auto"/>
        <w:left w:val="none" w:sz="0" w:space="0" w:color="auto"/>
        <w:bottom w:val="none" w:sz="0" w:space="0" w:color="auto"/>
        <w:right w:val="none" w:sz="0" w:space="0" w:color="auto"/>
      </w:divBdr>
      <w:divsChild>
        <w:div w:id="1935556416">
          <w:marLeft w:val="0"/>
          <w:marRight w:val="0"/>
          <w:marTop w:val="0"/>
          <w:marBottom w:val="0"/>
          <w:divBdr>
            <w:top w:val="none" w:sz="0" w:space="0" w:color="auto"/>
            <w:left w:val="none" w:sz="0" w:space="0" w:color="auto"/>
            <w:bottom w:val="none" w:sz="0" w:space="0" w:color="auto"/>
            <w:right w:val="none" w:sz="0" w:space="0" w:color="auto"/>
          </w:divBdr>
        </w:div>
        <w:div w:id="600338293">
          <w:marLeft w:val="0"/>
          <w:marRight w:val="0"/>
          <w:marTop w:val="0"/>
          <w:marBottom w:val="0"/>
          <w:divBdr>
            <w:top w:val="none" w:sz="0" w:space="0" w:color="auto"/>
            <w:left w:val="none" w:sz="0" w:space="0" w:color="auto"/>
            <w:bottom w:val="none" w:sz="0" w:space="0" w:color="auto"/>
            <w:right w:val="none" w:sz="0" w:space="0" w:color="auto"/>
          </w:divBdr>
        </w:div>
        <w:div w:id="288633985">
          <w:marLeft w:val="0"/>
          <w:marRight w:val="0"/>
          <w:marTop w:val="0"/>
          <w:marBottom w:val="0"/>
          <w:divBdr>
            <w:top w:val="none" w:sz="0" w:space="0" w:color="auto"/>
            <w:left w:val="none" w:sz="0" w:space="0" w:color="auto"/>
            <w:bottom w:val="none" w:sz="0" w:space="0" w:color="auto"/>
            <w:right w:val="none" w:sz="0" w:space="0" w:color="auto"/>
          </w:divBdr>
        </w:div>
        <w:div w:id="1480609136">
          <w:marLeft w:val="0"/>
          <w:marRight w:val="0"/>
          <w:marTop w:val="0"/>
          <w:marBottom w:val="0"/>
          <w:divBdr>
            <w:top w:val="none" w:sz="0" w:space="0" w:color="auto"/>
            <w:left w:val="none" w:sz="0" w:space="0" w:color="auto"/>
            <w:bottom w:val="none" w:sz="0" w:space="0" w:color="auto"/>
            <w:right w:val="none" w:sz="0" w:space="0" w:color="auto"/>
          </w:divBdr>
        </w:div>
      </w:divsChild>
    </w:div>
    <w:div w:id="1692413292">
      <w:bodyDiv w:val="1"/>
      <w:marLeft w:val="0"/>
      <w:marRight w:val="0"/>
      <w:marTop w:val="0"/>
      <w:marBottom w:val="0"/>
      <w:divBdr>
        <w:top w:val="none" w:sz="0" w:space="0" w:color="auto"/>
        <w:left w:val="none" w:sz="0" w:space="0" w:color="auto"/>
        <w:bottom w:val="none" w:sz="0" w:space="0" w:color="auto"/>
        <w:right w:val="none" w:sz="0" w:space="0" w:color="auto"/>
      </w:divBdr>
      <w:divsChild>
        <w:div w:id="2032486855">
          <w:marLeft w:val="0"/>
          <w:marRight w:val="0"/>
          <w:marTop w:val="0"/>
          <w:marBottom w:val="0"/>
          <w:divBdr>
            <w:top w:val="none" w:sz="0" w:space="0" w:color="auto"/>
            <w:left w:val="none" w:sz="0" w:space="0" w:color="auto"/>
            <w:bottom w:val="none" w:sz="0" w:space="0" w:color="auto"/>
            <w:right w:val="none" w:sz="0" w:space="0" w:color="auto"/>
          </w:divBdr>
        </w:div>
        <w:div w:id="1813018972">
          <w:marLeft w:val="0"/>
          <w:marRight w:val="0"/>
          <w:marTop w:val="0"/>
          <w:marBottom w:val="0"/>
          <w:divBdr>
            <w:top w:val="none" w:sz="0" w:space="0" w:color="auto"/>
            <w:left w:val="none" w:sz="0" w:space="0" w:color="auto"/>
            <w:bottom w:val="none" w:sz="0" w:space="0" w:color="auto"/>
            <w:right w:val="none" w:sz="0" w:space="0" w:color="auto"/>
          </w:divBdr>
        </w:div>
        <w:div w:id="2010407757">
          <w:marLeft w:val="0"/>
          <w:marRight w:val="0"/>
          <w:marTop w:val="0"/>
          <w:marBottom w:val="0"/>
          <w:divBdr>
            <w:top w:val="none" w:sz="0" w:space="0" w:color="auto"/>
            <w:left w:val="none" w:sz="0" w:space="0" w:color="auto"/>
            <w:bottom w:val="none" w:sz="0" w:space="0" w:color="auto"/>
            <w:right w:val="none" w:sz="0" w:space="0" w:color="auto"/>
          </w:divBdr>
        </w:div>
        <w:div w:id="890771077">
          <w:marLeft w:val="0"/>
          <w:marRight w:val="0"/>
          <w:marTop w:val="0"/>
          <w:marBottom w:val="0"/>
          <w:divBdr>
            <w:top w:val="none" w:sz="0" w:space="0" w:color="auto"/>
            <w:left w:val="none" w:sz="0" w:space="0" w:color="auto"/>
            <w:bottom w:val="none" w:sz="0" w:space="0" w:color="auto"/>
            <w:right w:val="none" w:sz="0" w:space="0" w:color="auto"/>
          </w:divBdr>
        </w:div>
        <w:div w:id="2049985976">
          <w:marLeft w:val="0"/>
          <w:marRight w:val="0"/>
          <w:marTop w:val="0"/>
          <w:marBottom w:val="0"/>
          <w:divBdr>
            <w:top w:val="none" w:sz="0" w:space="0" w:color="auto"/>
            <w:left w:val="none" w:sz="0" w:space="0" w:color="auto"/>
            <w:bottom w:val="none" w:sz="0" w:space="0" w:color="auto"/>
            <w:right w:val="none" w:sz="0" w:space="0" w:color="auto"/>
          </w:divBdr>
        </w:div>
        <w:div w:id="489173648">
          <w:marLeft w:val="0"/>
          <w:marRight w:val="0"/>
          <w:marTop w:val="0"/>
          <w:marBottom w:val="0"/>
          <w:divBdr>
            <w:top w:val="none" w:sz="0" w:space="0" w:color="auto"/>
            <w:left w:val="none" w:sz="0" w:space="0" w:color="auto"/>
            <w:bottom w:val="none" w:sz="0" w:space="0" w:color="auto"/>
            <w:right w:val="none" w:sz="0" w:space="0" w:color="auto"/>
          </w:divBdr>
        </w:div>
      </w:divsChild>
    </w:div>
    <w:div w:id="1724675136">
      <w:bodyDiv w:val="1"/>
      <w:marLeft w:val="0"/>
      <w:marRight w:val="0"/>
      <w:marTop w:val="0"/>
      <w:marBottom w:val="0"/>
      <w:divBdr>
        <w:top w:val="none" w:sz="0" w:space="0" w:color="auto"/>
        <w:left w:val="none" w:sz="0" w:space="0" w:color="auto"/>
        <w:bottom w:val="none" w:sz="0" w:space="0" w:color="auto"/>
        <w:right w:val="none" w:sz="0" w:space="0" w:color="auto"/>
      </w:divBdr>
      <w:divsChild>
        <w:div w:id="883174313">
          <w:marLeft w:val="0"/>
          <w:marRight w:val="0"/>
          <w:marTop w:val="0"/>
          <w:marBottom w:val="0"/>
          <w:divBdr>
            <w:top w:val="none" w:sz="0" w:space="0" w:color="auto"/>
            <w:left w:val="none" w:sz="0" w:space="0" w:color="auto"/>
            <w:bottom w:val="none" w:sz="0" w:space="0" w:color="auto"/>
            <w:right w:val="none" w:sz="0" w:space="0" w:color="auto"/>
          </w:divBdr>
        </w:div>
        <w:div w:id="291182235">
          <w:marLeft w:val="0"/>
          <w:marRight w:val="0"/>
          <w:marTop w:val="0"/>
          <w:marBottom w:val="0"/>
          <w:divBdr>
            <w:top w:val="none" w:sz="0" w:space="0" w:color="auto"/>
            <w:left w:val="none" w:sz="0" w:space="0" w:color="auto"/>
            <w:bottom w:val="none" w:sz="0" w:space="0" w:color="auto"/>
            <w:right w:val="none" w:sz="0" w:space="0" w:color="auto"/>
          </w:divBdr>
        </w:div>
        <w:div w:id="1356424528">
          <w:marLeft w:val="0"/>
          <w:marRight w:val="0"/>
          <w:marTop w:val="0"/>
          <w:marBottom w:val="0"/>
          <w:divBdr>
            <w:top w:val="none" w:sz="0" w:space="0" w:color="auto"/>
            <w:left w:val="none" w:sz="0" w:space="0" w:color="auto"/>
            <w:bottom w:val="none" w:sz="0" w:space="0" w:color="auto"/>
            <w:right w:val="none" w:sz="0" w:space="0" w:color="auto"/>
          </w:divBdr>
        </w:div>
      </w:divsChild>
    </w:div>
    <w:div w:id="1767731703">
      <w:bodyDiv w:val="1"/>
      <w:marLeft w:val="0"/>
      <w:marRight w:val="0"/>
      <w:marTop w:val="0"/>
      <w:marBottom w:val="0"/>
      <w:divBdr>
        <w:top w:val="none" w:sz="0" w:space="0" w:color="auto"/>
        <w:left w:val="none" w:sz="0" w:space="0" w:color="auto"/>
        <w:bottom w:val="none" w:sz="0" w:space="0" w:color="auto"/>
        <w:right w:val="none" w:sz="0" w:space="0" w:color="auto"/>
      </w:divBdr>
      <w:divsChild>
        <w:div w:id="771710565">
          <w:marLeft w:val="0"/>
          <w:marRight w:val="0"/>
          <w:marTop w:val="0"/>
          <w:marBottom w:val="0"/>
          <w:divBdr>
            <w:top w:val="none" w:sz="0" w:space="0" w:color="auto"/>
            <w:left w:val="none" w:sz="0" w:space="0" w:color="auto"/>
            <w:bottom w:val="none" w:sz="0" w:space="0" w:color="auto"/>
            <w:right w:val="none" w:sz="0" w:space="0" w:color="auto"/>
          </w:divBdr>
        </w:div>
        <w:div w:id="1939674407">
          <w:marLeft w:val="0"/>
          <w:marRight w:val="0"/>
          <w:marTop w:val="0"/>
          <w:marBottom w:val="0"/>
          <w:divBdr>
            <w:top w:val="none" w:sz="0" w:space="0" w:color="auto"/>
            <w:left w:val="none" w:sz="0" w:space="0" w:color="auto"/>
            <w:bottom w:val="none" w:sz="0" w:space="0" w:color="auto"/>
            <w:right w:val="none" w:sz="0" w:space="0" w:color="auto"/>
          </w:divBdr>
        </w:div>
        <w:div w:id="201678421">
          <w:marLeft w:val="0"/>
          <w:marRight w:val="0"/>
          <w:marTop w:val="0"/>
          <w:marBottom w:val="0"/>
          <w:divBdr>
            <w:top w:val="none" w:sz="0" w:space="0" w:color="auto"/>
            <w:left w:val="none" w:sz="0" w:space="0" w:color="auto"/>
            <w:bottom w:val="none" w:sz="0" w:space="0" w:color="auto"/>
            <w:right w:val="none" w:sz="0" w:space="0" w:color="auto"/>
          </w:divBdr>
        </w:div>
        <w:div w:id="94909026">
          <w:marLeft w:val="0"/>
          <w:marRight w:val="0"/>
          <w:marTop w:val="0"/>
          <w:marBottom w:val="0"/>
          <w:divBdr>
            <w:top w:val="none" w:sz="0" w:space="0" w:color="auto"/>
            <w:left w:val="none" w:sz="0" w:space="0" w:color="auto"/>
            <w:bottom w:val="none" w:sz="0" w:space="0" w:color="auto"/>
            <w:right w:val="none" w:sz="0" w:space="0" w:color="auto"/>
          </w:divBdr>
        </w:div>
      </w:divsChild>
    </w:div>
    <w:div w:id="2061243538">
      <w:bodyDiv w:val="1"/>
      <w:marLeft w:val="0"/>
      <w:marRight w:val="0"/>
      <w:marTop w:val="0"/>
      <w:marBottom w:val="0"/>
      <w:divBdr>
        <w:top w:val="none" w:sz="0" w:space="0" w:color="auto"/>
        <w:left w:val="none" w:sz="0" w:space="0" w:color="auto"/>
        <w:bottom w:val="none" w:sz="0" w:space="0" w:color="auto"/>
        <w:right w:val="none" w:sz="0" w:space="0" w:color="auto"/>
      </w:divBdr>
      <w:divsChild>
        <w:div w:id="2018119496">
          <w:marLeft w:val="0"/>
          <w:marRight w:val="0"/>
          <w:marTop w:val="0"/>
          <w:marBottom w:val="0"/>
          <w:divBdr>
            <w:top w:val="none" w:sz="0" w:space="0" w:color="auto"/>
            <w:left w:val="none" w:sz="0" w:space="0" w:color="auto"/>
            <w:bottom w:val="none" w:sz="0" w:space="0" w:color="auto"/>
            <w:right w:val="none" w:sz="0" w:space="0" w:color="auto"/>
          </w:divBdr>
        </w:div>
        <w:div w:id="914243002">
          <w:marLeft w:val="0"/>
          <w:marRight w:val="0"/>
          <w:marTop w:val="0"/>
          <w:marBottom w:val="0"/>
          <w:divBdr>
            <w:top w:val="none" w:sz="0" w:space="0" w:color="auto"/>
            <w:left w:val="none" w:sz="0" w:space="0" w:color="auto"/>
            <w:bottom w:val="none" w:sz="0" w:space="0" w:color="auto"/>
            <w:right w:val="none" w:sz="0" w:space="0" w:color="auto"/>
          </w:divBdr>
        </w:div>
        <w:div w:id="345446576">
          <w:marLeft w:val="0"/>
          <w:marRight w:val="0"/>
          <w:marTop w:val="0"/>
          <w:marBottom w:val="0"/>
          <w:divBdr>
            <w:top w:val="none" w:sz="0" w:space="0" w:color="auto"/>
            <w:left w:val="none" w:sz="0" w:space="0" w:color="auto"/>
            <w:bottom w:val="none" w:sz="0" w:space="0" w:color="auto"/>
            <w:right w:val="none" w:sz="0" w:space="0" w:color="auto"/>
          </w:divBdr>
        </w:div>
        <w:div w:id="455104044">
          <w:marLeft w:val="0"/>
          <w:marRight w:val="0"/>
          <w:marTop w:val="0"/>
          <w:marBottom w:val="0"/>
          <w:divBdr>
            <w:top w:val="none" w:sz="0" w:space="0" w:color="auto"/>
            <w:left w:val="none" w:sz="0" w:space="0" w:color="auto"/>
            <w:bottom w:val="none" w:sz="0" w:space="0" w:color="auto"/>
            <w:right w:val="none" w:sz="0" w:space="0" w:color="auto"/>
          </w:divBdr>
        </w:div>
      </w:divsChild>
    </w:div>
    <w:div w:id="2099911398">
      <w:bodyDiv w:val="1"/>
      <w:marLeft w:val="0"/>
      <w:marRight w:val="0"/>
      <w:marTop w:val="0"/>
      <w:marBottom w:val="0"/>
      <w:divBdr>
        <w:top w:val="none" w:sz="0" w:space="0" w:color="auto"/>
        <w:left w:val="none" w:sz="0" w:space="0" w:color="auto"/>
        <w:bottom w:val="none" w:sz="0" w:space="0" w:color="auto"/>
        <w:right w:val="none" w:sz="0" w:space="0" w:color="auto"/>
      </w:divBdr>
      <w:divsChild>
        <w:div w:id="1808208264">
          <w:marLeft w:val="0"/>
          <w:marRight w:val="0"/>
          <w:marTop w:val="0"/>
          <w:marBottom w:val="0"/>
          <w:divBdr>
            <w:top w:val="none" w:sz="0" w:space="0" w:color="auto"/>
            <w:left w:val="none" w:sz="0" w:space="0" w:color="auto"/>
            <w:bottom w:val="none" w:sz="0" w:space="0" w:color="auto"/>
            <w:right w:val="none" w:sz="0" w:space="0" w:color="auto"/>
          </w:divBdr>
        </w:div>
        <w:div w:id="213123188">
          <w:marLeft w:val="0"/>
          <w:marRight w:val="0"/>
          <w:marTop w:val="0"/>
          <w:marBottom w:val="0"/>
          <w:divBdr>
            <w:top w:val="none" w:sz="0" w:space="0" w:color="auto"/>
            <w:left w:val="none" w:sz="0" w:space="0" w:color="auto"/>
            <w:bottom w:val="none" w:sz="0" w:space="0" w:color="auto"/>
            <w:right w:val="none" w:sz="0" w:space="0" w:color="auto"/>
          </w:divBdr>
        </w:div>
        <w:div w:id="1742554280">
          <w:marLeft w:val="0"/>
          <w:marRight w:val="0"/>
          <w:marTop w:val="0"/>
          <w:marBottom w:val="0"/>
          <w:divBdr>
            <w:top w:val="none" w:sz="0" w:space="0" w:color="auto"/>
            <w:left w:val="none" w:sz="0" w:space="0" w:color="auto"/>
            <w:bottom w:val="none" w:sz="0" w:space="0" w:color="auto"/>
            <w:right w:val="none" w:sz="0" w:space="0" w:color="auto"/>
          </w:divBdr>
        </w:div>
        <w:div w:id="155079438">
          <w:marLeft w:val="0"/>
          <w:marRight w:val="0"/>
          <w:marTop w:val="0"/>
          <w:marBottom w:val="0"/>
          <w:divBdr>
            <w:top w:val="none" w:sz="0" w:space="0" w:color="auto"/>
            <w:left w:val="none" w:sz="0" w:space="0" w:color="auto"/>
            <w:bottom w:val="none" w:sz="0" w:space="0" w:color="auto"/>
            <w:right w:val="none" w:sz="0" w:space="0" w:color="auto"/>
          </w:divBdr>
        </w:div>
        <w:div w:id="1392776348">
          <w:marLeft w:val="0"/>
          <w:marRight w:val="0"/>
          <w:marTop w:val="0"/>
          <w:marBottom w:val="0"/>
          <w:divBdr>
            <w:top w:val="none" w:sz="0" w:space="0" w:color="auto"/>
            <w:left w:val="none" w:sz="0" w:space="0" w:color="auto"/>
            <w:bottom w:val="none" w:sz="0" w:space="0" w:color="auto"/>
            <w:right w:val="none" w:sz="0" w:space="0" w:color="auto"/>
          </w:divBdr>
        </w:div>
        <w:div w:id="1077362681">
          <w:marLeft w:val="0"/>
          <w:marRight w:val="0"/>
          <w:marTop w:val="0"/>
          <w:marBottom w:val="0"/>
          <w:divBdr>
            <w:top w:val="none" w:sz="0" w:space="0" w:color="auto"/>
            <w:left w:val="none" w:sz="0" w:space="0" w:color="auto"/>
            <w:bottom w:val="none" w:sz="0" w:space="0" w:color="auto"/>
            <w:right w:val="none" w:sz="0" w:space="0" w:color="auto"/>
          </w:divBdr>
        </w:div>
        <w:div w:id="1162967262">
          <w:marLeft w:val="0"/>
          <w:marRight w:val="0"/>
          <w:marTop w:val="0"/>
          <w:marBottom w:val="0"/>
          <w:divBdr>
            <w:top w:val="none" w:sz="0" w:space="0" w:color="auto"/>
            <w:left w:val="none" w:sz="0" w:space="0" w:color="auto"/>
            <w:bottom w:val="none" w:sz="0" w:space="0" w:color="auto"/>
            <w:right w:val="none" w:sz="0" w:space="0" w:color="auto"/>
          </w:divBdr>
        </w:div>
      </w:divsChild>
    </w:div>
    <w:div w:id="2119832305">
      <w:bodyDiv w:val="1"/>
      <w:marLeft w:val="0"/>
      <w:marRight w:val="0"/>
      <w:marTop w:val="0"/>
      <w:marBottom w:val="0"/>
      <w:divBdr>
        <w:top w:val="none" w:sz="0" w:space="0" w:color="auto"/>
        <w:left w:val="none" w:sz="0" w:space="0" w:color="auto"/>
        <w:bottom w:val="none" w:sz="0" w:space="0" w:color="auto"/>
        <w:right w:val="none" w:sz="0" w:space="0" w:color="auto"/>
      </w:divBdr>
      <w:divsChild>
        <w:div w:id="462969888">
          <w:marLeft w:val="0"/>
          <w:marRight w:val="0"/>
          <w:marTop w:val="0"/>
          <w:marBottom w:val="0"/>
          <w:divBdr>
            <w:top w:val="none" w:sz="0" w:space="0" w:color="auto"/>
            <w:left w:val="none" w:sz="0" w:space="0" w:color="auto"/>
            <w:bottom w:val="none" w:sz="0" w:space="0" w:color="auto"/>
            <w:right w:val="none" w:sz="0" w:space="0" w:color="auto"/>
          </w:divBdr>
        </w:div>
        <w:div w:id="1296640365">
          <w:marLeft w:val="0"/>
          <w:marRight w:val="0"/>
          <w:marTop w:val="0"/>
          <w:marBottom w:val="0"/>
          <w:divBdr>
            <w:top w:val="none" w:sz="0" w:space="0" w:color="auto"/>
            <w:left w:val="none" w:sz="0" w:space="0" w:color="auto"/>
            <w:bottom w:val="none" w:sz="0" w:space="0" w:color="auto"/>
            <w:right w:val="none" w:sz="0" w:space="0" w:color="auto"/>
          </w:divBdr>
        </w:div>
        <w:div w:id="1085103267">
          <w:marLeft w:val="0"/>
          <w:marRight w:val="0"/>
          <w:marTop w:val="0"/>
          <w:marBottom w:val="0"/>
          <w:divBdr>
            <w:top w:val="none" w:sz="0" w:space="0" w:color="auto"/>
            <w:left w:val="none" w:sz="0" w:space="0" w:color="auto"/>
            <w:bottom w:val="none" w:sz="0" w:space="0" w:color="auto"/>
            <w:right w:val="none" w:sz="0" w:space="0" w:color="auto"/>
          </w:divBdr>
        </w:div>
        <w:div w:id="1901473582">
          <w:marLeft w:val="0"/>
          <w:marRight w:val="0"/>
          <w:marTop w:val="0"/>
          <w:marBottom w:val="0"/>
          <w:divBdr>
            <w:top w:val="none" w:sz="0" w:space="0" w:color="auto"/>
            <w:left w:val="none" w:sz="0" w:space="0" w:color="auto"/>
            <w:bottom w:val="none" w:sz="0" w:space="0" w:color="auto"/>
            <w:right w:val="none" w:sz="0" w:space="0" w:color="auto"/>
          </w:divBdr>
        </w:div>
        <w:div w:id="70085658">
          <w:marLeft w:val="0"/>
          <w:marRight w:val="0"/>
          <w:marTop w:val="0"/>
          <w:marBottom w:val="0"/>
          <w:divBdr>
            <w:top w:val="none" w:sz="0" w:space="0" w:color="auto"/>
            <w:left w:val="none" w:sz="0" w:space="0" w:color="auto"/>
            <w:bottom w:val="none" w:sz="0" w:space="0" w:color="auto"/>
            <w:right w:val="none" w:sz="0" w:space="0" w:color="auto"/>
          </w:divBdr>
        </w:div>
        <w:div w:id="917132894">
          <w:marLeft w:val="0"/>
          <w:marRight w:val="0"/>
          <w:marTop w:val="0"/>
          <w:marBottom w:val="0"/>
          <w:divBdr>
            <w:top w:val="none" w:sz="0" w:space="0" w:color="auto"/>
            <w:left w:val="none" w:sz="0" w:space="0" w:color="auto"/>
            <w:bottom w:val="none" w:sz="0" w:space="0" w:color="auto"/>
            <w:right w:val="none" w:sz="0" w:space="0" w:color="auto"/>
          </w:divBdr>
        </w:div>
        <w:div w:id="2138639345">
          <w:marLeft w:val="0"/>
          <w:marRight w:val="0"/>
          <w:marTop w:val="0"/>
          <w:marBottom w:val="0"/>
          <w:divBdr>
            <w:top w:val="none" w:sz="0" w:space="0" w:color="auto"/>
            <w:left w:val="none" w:sz="0" w:space="0" w:color="auto"/>
            <w:bottom w:val="none" w:sz="0" w:space="0" w:color="auto"/>
            <w:right w:val="none" w:sz="0" w:space="0" w:color="auto"/>
          </w:divBdr>
        </w:div>
        <w:div w:id="781455869">
          <w:marLeft w:val="0"/>
          <w:marRight w:val="0"/>
          <w:marTop w:val="0"/>
          <w:marBottom w:val="0"/>
          <w:divBdr>
            <w:top w:val="none" w:sz="0" w:space="0" w:color="auto"/>
            <w:left w:val="none" w:sz="0" w:space="0" w:color="auto"/>
            <w:bottom w:val="none" w:sz="0" w:space="0" w:color="auto"/>
            <w:right w:val="none" w:sz="0" w:space="0" w:color="auto"/>
          </w:divBdr>
        </w:div>
        <w:div w:id="869999185">
          <w:marLeft w:val="0"/>
          <w:marRight w:val="0"/>
          <w:marTop w:val="0"/>
          <w:marBottom w:val="0"/>
          <w:divBdr>
            <w:top w:val="none" w:sz="0" w:space="0" w:color="auto"/>
            <w:left w:val="none" w:sz="0" w:space="0" w:color="auto"/>
            <w:bottom w:val="none" w:sz="0" w:space="0" w:color="auto"/>
            <w:right w:val="none" w:sz="0" w:space="0" w:color="auto"/>
          </w:divBdr>
        </w:div>
        <w:div w:id="26953499">
          <w:marLeft w:val="0"/>
          <w:marRight w:val="0"/>
          <w:marTop w:val="0"/>
          <w:marBottom w:val="0"/>
          <w:divBdr>
            <w:top w:val="none" w:sz="0" w:space="0" w:color="auto"/>
            <w:left w:val="none" w:sz="0" w:space="0" w:color="auto"/>
            <w:bottom w:val="none" w:sz="0" w:space="0" w:color="auto"/>
            <w:right w:val="none" w:sz="0" w:space="0" w:color="auto"/>
          </w:divBdr>
        </w:div>
        <w:div w:id="199521001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D22AA-7223-4E94-B1F0-C76D1E4C2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4187</Words>
  <Characters>23870</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Nomfundo Khulu</dc:creator>
  <cp:keywords/>
  <dc:description/>
  <cp:lastModifiedBy>Nicoline Janse van Nieuwenhuizen</cp:lastModifiedBy>
  <cp:revision>2</cp:revision>
  <cp:lastPrinted>2023-10-30T09:43:00Z</cp:lastPrinted>
  <dcterms:created xsi:type="dcterms:W3CDTF">2023-10-30T09:46:00Z</dcterms:created>
  <dcterms:modified xsi:type="dcterms:W3CDTF">2023-10-30T09:46:00Z</dcterms:modified>
</cp:coreProperties>
</file>