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81E" w:rsidRPr="006875A9" w:rsidRDefault="00581DDF" w:rsidP="00F0781E">
      <w:pPr>
        <w:pStyle w:val="LegalNormal"/>
        <w:spacing w:after="0" w:line="360" w:lineRule="auto"/>
        <w:jc w:val="center"/>
        <w:rPr>
          <w:rFonts w:cs="Arial"/>
        </w:rPr>
      </w:pPr>
      <w:r w:rsidRPr="006875A9">
        <w:rPr>
          <w:rFonts w:cs="Arial"/>
        </w:rPr>
        <w:t xml:space="preserve">       </w:t>
      </w:r>
      <w:r w:rsidR="00F0781E" w:rsidRPr="006875A9">
        <w:rPr>
          <w:rFonts w:cs="Arial"/>
          <w:noProof/>
          <w:color w:val="1F497D"/>
          <w:lang w:val="en-US" w:eastAsia="en-US"/>
        </w:rPr>
        <w:drawing>
          <wp:inline distT="0" distB="0" distL="0" distR="0" wp14:anchorId="332A1CC6" wp14:editId="719EAB79">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F0781E" w:rsidRPr="00F0781E" w:rsidRDefault="00F0781E" w:rsidP="00F0781E">
      <w:pPr>
        <w:keepNext/>
        <w:suppressAutoHyphens/>
        <w:spacing w:after="0" w:line="360" w:lineRule="auto"/>
        <w:jc w:val="center"/>
        <w:rPr>
          <w:rFonts w:ascii="Arial" w:eastAsia="Times New Roman" w:hAnsi="Arial" w:cs="Arial"/>
          <w:b/>
          <w:caps/>
          <w:sz w:val="24"/>
          <w:szCs w:val="24"/>
          <w:u w:val="single"/>
          <w:lang w:val="en-GB" w:eastAsia="en-GB"/>
        </w:rPr>
      </w:pPr>
      <w:r w:rsidRPr="00F0781E">
        <w:rPr>
          <w:rFonts w:ascii="Arial" w:eastAsia="Times New Roman" w:hAnsi="Arial" w:cs="Arial"/>
          <w:b/>
          <w:caps/>
          <w:sz w:val="24"/>
          <w:szCs w:val="24"/>
          <w:u w:val="single"/>
          <w:lang w:val="en-GB" w:eastAsia="en-GB"/>
        </w:rPr>
        <w:t>IN THE HIGH COURT of south africa</w:t>
      </w:r>
    </w:p>
    <w:p w:rsidR="00F0781E" w:rsidRDefault="005E70E2" w:rsidP="00F0781E">
      <w:pPr>
        <w:keepNext/>
        <w:suppressAutoHyphens/>
        <w:spacing w:after="0" w:line="360" w:lineRule="auto"/>
        <w:jc w:val="center"/>
        <w:rPr>
          <w:rFonts w:ascii="Arial" w:eastAsia="Times New Roman" w:hAnsi="Arial" w:cs="Arial"/>
          <w:b/>
          <w:caps/>
          <w:sz w:val="24"/>
          <w:szCs w:val="24"/>
          <w:u w:val="single"/>
          <w:lang w:val="en-GB" w:eastAsia="en-GB"/>
        </w:rPr>
      </w:pPr>
      <w:r w:rsidRPr="005E70E2">
        <w:rPr>
          <w:rFonts w:ascii="Arial" w:eastAsia="Times New Roman" w:hAnsi="Arial" w:cs="Times New Roman"/>
          <w:noProof/>
          <w:sz w:val="24"/>
          <w:szCs w:val="24"/>
          <w:lang w:val="en-US"/>
        </w:rPr>
        <mc:AlternateContent>
          <mc:Choice Requires="wps">
            <w:drawing>
              <wp:anchor distT="0" distB="0" distL="114300" distR="114300" simplePos="0" relativeHeight="251659264" behindDoc="0" locked="0" layoutInCell="1" allowOverlap="1" wp14:anchorId="7E53BCED" wp14:editId="6D83C91B">
                <wp:simplePos x="0" y="0"/>
                <wp:positionH relativeFrom="column">
                  <wp:posOffset>-546100</wp:posOffset>
                </wp:positionH>
                <wp:positionV relativeFrom="paragraph">
                  <wp:posOffset>322580</wp:posOffset>
                </wp:positionV>
                <wp:extent cx="3670300" cy="17526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1752600"/>
                        </a:xfrm>
                        <a:prstGeom prst="rect">
                          <a:avLst/>
                        </a:prstGeom>
                        <a:solidFill>
                          <a:srgbClr val="FFFFFF"/>
                        </a:solidFill>
                        <a:ln w="9525">
                          <a:solidFill>
                            <a:srgbClr val="000000"/>
                          </a:solidFill>
                          <a:miter lim="800000"/>
                          <a:headEnd/>
                          <a:tailEnd/>
                        </a:ln>
                      </wps:spPr>
                      <wps:txbx>
                        <w:txbxContent>
                          <w:p w:rsidR="005E70E2" w:rsidRPr="000475CE" w:rsidRDefault="005E70E2" w:rsidP="005E70E2">
                            <w:pPr>
                              <w:numPr>
                                <w:ilvl w:val="0"/>
                                <w:numId w:val="3"/>
                              </w:numPr>
                              <w:spacing w:after="0" w:line="240" w:lineRule="auto"/>
                              <w:rPr>
                                <w:rFonts w:ascii="Century Gothic" w:hAnsi="Century Gothic"/>
                                <w:sz w:val="20"/>
                                <w:szCs w:val="20"/>
                              </w:rPr>
                            </w:pPr>
                            <w:r w:rsidRPr="000475CE">
                              <w:rPr>
                                <w:rFonts w:ascii="Century Gothic" w:hAnsi="Century Gothic"/>
                                <w:caps/>
                                <w:sz w:val="20"/>
                                <w:szCs w:val="20"/>
                              </w:rPr>
                              <w:t xml:space="preserve">REPORTABLE: </w:t>
                            </w:r>
                            <w:r>
                              <w:rPr>
                                <w:rFonts w:ascii="Century Gothic" w:hAnsi="Century Gothic"/>
                                <w:caps/>
                                <w:sz w:val="20"/>
                                <w:szCs w:val="20"/>
                              </w:rPr>
                              <w:t>[y/n]</w:t>
                            </w:r>
                          </w:p>
                          <w:p w:rsidR="005E70E2" w:rsidRDefault="005E70E2" w:rsidP="005E70E2">
                            <w:pPr>
                              <w:ind w:left="900"/>
                              <w:rPr>
                                <w:rFonts w:ascii="Century Gothic" w:hAnsi="Century Gothic"/>
                                <w:sz w:val="20"/>
                                <w:szCs w:val="20"/>
                              </w:rPr>
                            </w:pPr>
                          </w:p>
                          <w:p w:rsidR="005E70E2" w:rsidRDefault="005E70E2" w:rsidP="005E70E2">
                            <w:pPr>
                              <w:numPr>
                                <w:ilvl w:val="0"/>
                                <w:numId w:val="3"/>
                              </w:numPr>
                              <w:spacing w:after="0" w:line="240" w:lineRule="auto"/>
                              <w:rPr>
                                <w:rFonts w:ascii="Century Gothic" w:hAnsi="Century Gothic"/>
                                <w:sz w:val="20"/>
                                <w:szCs w:val="20"/>
                              </w:rPr>
                            </w:pPr>
                            <w:r>
                              <w:rPr>
                                <w:rFonts w:ascii="Century Gothic" w:hAnsi="Century Gothic"/>
                                <w:sz w:val="20"/>
                                <w:szCs w:val="20"/>
                              </w:rPr>
                              <w:t>OF INTEREST TO OTHER JUDGES: [Y/N]</w:t>
                            </w:r>
                          </w:p>
                          <w:p w:rsidR="005E70E2" w:rsidRDefault="005E70E2" w:rsidP="005E70E2">
                            <w:pPr>
                              <w:rPr>
                                <w:rFonts w:ascii="Century Gothic" w:hAnsi="Century Gothic"/>
                                <w:sz w:val="20"/>
                                <w:szCs w:val="20"/>
                              </w:rPr>
                            </w:pPr>
                          </w:p>
                          <w:p w:rsidR="005E70E2" w:rsidRDefault="005E70E2"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REVISED: [Y/N]</w:t>
                            </w:r>
                          </w:p>
                          <w:p w:rsidR="005E70E2" w:rsidRDefault="005E70E2" w:rsidP="005E70E2">
                            <w:pPr>
                              <w:pStyle w:val="ListParagraph"/>
                              <w:rPr>
                                <w:rFonts w:ascii="Century Gothic" w:hAnsi="Century Gothic"/>
                                <w:sz w:val="20"/>
                                <w:szCs w:val="20"/>
                              </w:rPr>
                            </w:pPr>
                          </w:p>
                          <w:p w:rsidR="005E70E2" w:rsidRDefault="00AF7AEB"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Signature: _</w:t>
                            </w:r>
                            <w:r w:rsidR="005E70E2">
                              <w:rPr>
                                <w:rFonts w:ascii="Century Gothic" w:hAnsi="Century Gothic"/>
                                <w:sz w:val="20"/>
                                <w:szCs w:val="20"/>
                              </w:rPr>
                              <w:t>_____________Date:________________</w:t>
                            </w:r>
                          </w:p>
                          <w:p w:rsidR="005E70E2" w:rsidRDefault="005E70E2" w:rsidP="005E70E2">
                            <w:pPr>
                              <w:pStyle w:val="ListParagraph"/>
                              <w:rPr>
                                <w:rFonts w:ascii="Century Gothic" w:hAnsi="Century Gothic"/>
                                <w:sz w:val="20"/>
                                <w:szCs w:val="20"/>
                              </w:rPr>
                            </w:pPr>
                          </w:p>
                          <w:p w:rsidR="005E70E2" w:rsidRDefault="005E70E2" w:rsidP="005E70E2">
                            <w:pPr>
                              <w:numPr>
                                <w:ilvl w:val="0"/>
                                <w:numId w:val="3"/>
                              </w:numPr>
                              <w:spacing w:after="120" w:line="240" w:lineRule="auto"/>
                              <w:ind w:left="901"/>
                              <w:rPr>
                                <w:rFonts w:ascii="Century Gothic" w:hAnsi="Century Gothic"/>
                                <w:sz w:val="20"/>
                                <w:szCs w:val="20"/>
                              </w:rPr>
                            </w:pPr>
                          </w:p>
                          <w:p w:rsidR="005E70E2" w:rsidRDefault="005E70E2" w:rsidP="005E70E2">
                            <w:pPr>
                              <w:pStyle w:val="ListParagraph"/>
                              <w:rPr>
                                <w:rFonts w:ascii="Century Gothic" w:hAnsi="Century Gothic"/>
                                <w:sz w:val="20"/>
                                <w:szCs w:val="20"/>
                              </w:rPr>
                            </w:pPr>
                          </w:p>
                          <w:p w:rsidR="005E70E2" w:rsidRDefault="005E70E2"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Signature: ________________ Date: ____________</w:t>
                            </w:r>
                          </w:p>
                          <w:p w:rsidR="005E70E2" w:rsidRDefault="005E70E2" w:rsidP="005E70E2">
                            <w:pPr>
                              <w:pStyle w:val="ListParagraph"/>
                              <w:rPr>
                                <w:rFonts w:ascii="Century Gothic" w:hAnsi="Century Gothic"/>
                                <w:sz w:val="20"/>
                                <w:szCs w:val="20"/>
                              </w:rPr>
                            </w:pPr>
                          </w:p>
                          <w:p w:rsidR="005E70E2" w:rsidRDefault="005E70E2" w:rsidP="005E70E2">
                            <w:pPr>
                              <w:spacing w:after="120"/>
                              <w:rPr>
                                <w:rFonts w:ascii="Century Gothic" w:hAnsi="Century Gothic"/>
                                <w:sz w:val="20"/>
                                <w:szCs w:val="20"/>
                              </w:rPr>
                            </w:pPr>
                          </w:p>
                          <w:p w:rsidR="005E70E2" w:rsidRDefault="005E70E2" w:rsidP="005E70E2">
                            <w:pPr>
                              <w:pStyle w:val="ListParagraph"/>
                              <w:rPr>
                                <w:rFonts w:ascii="Century Gothic" w:hAnsi="Century Gothic"/>
                                <w:sz w:val="20"/>
                                <w:szCs w:val="20"/>
                              </w:rPr>
                            </w:pPr>
                          </w:p>
                          <w:p w:rsidR="005E70E2" w:rsidRDefault="005E70E2" w:rsidP="005E70E2">
                            <w:pPr>
                              <w:numPr>
                                <w:ilvl w:val="0"/>
                                <w:numId w:val="3"/>
                              </w:numPr>
                              <w:spacing w:after="120" w:line="240" w:lineRule="auto"/>
                              <w:ind w:left="901"/>
                              <w:rPr>
                                <w:rFonts w:ascii="Century Gothic" w:hAnsi="Century Gothic"/>
                                <w:sz w:val="20"/>
                                <w:szCs w:val="20"/>
                              </w:rPr>
                            </w:pPr>
                          </w:p>
                          <w:p w:rsidR="005E70E2" w:rsidRDefault="005E70E2" w:rsidP="005E70E2">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3BCED" id="_x0000_t202" coordsize="21600,21600" o:spt="202" path="m,l,21600r21600,l21600,xe">
                <v:stroke joinstyle="miter"/>
                <v:path gradientshapeok="t" o:connecttype="rect"/>
              </v:shapetype>
              <v:shape id="Text Box 2" o:spid="_x0000_s1026" type="#_x0000_t202" style="position:absolute;left:0;text-align:left;margin-left:-43pt;margin-top:25.4pt;width:28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2OKQIAAFE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">
                <v:textbox>
                  <w:txbxContent>
                    <w:p w:rsidR="005E70E2" w:rsidRPr="000475CE" w:rsidRDefault="005E70E2" w:rsidP="005E70E2">
                      <w:pPr>
                        <w:numPr>
                          <w:ilvl w:val="0"/>
                          <w:numId w:val="3"/>
                        </w:numPr>
                        <w:spacing w:after="0" w:line="240" w:lineRule="auto"/>
                        <w:rPr>
                          <w:rFonts w:ascii="Century Gothic" w:hAnsi="Century Gothic"/>
                          <w:sz w:val="20"/>
                          <w:szCs w:val="20"/>
                        </w:rPr>
                      </w:pPr>
                      <w:r w:rsidRPr="000475CE">
                        <w:rPr>
                          <w:rFonts w:ascii="Century Gothic" w:hAnsi="Century Gothic"/>
                          <w:caps/>
                          <w:sz w:val="20"/>
                          <w:szCs w:val="20"/>
                        </w:rPr>
                        <w:t xml:space="preserve">REPORTABLE: </w:t>
                      </w:r>
                      <w:r>
                        <w:rPr>
                          <w:rFonts w:ascii="Century Gothic" w:hAnsi="Century Gothic"/>
                          <w:caps/>
                          <w:sz w:val="20"/>
                          <w:szCs w:val="20"/>
                        </w:rPr>
                        <w:t>[y/n]</w:t>
                      </w:r>
                    </w:p>
                    <w:p w:rsidR="005E70E2" w:rsidRDefault="005E70E2" w:rsidP="005E70E2">
                      <w:pPr>
                        <w:ind w:left="900"/>
                        <w:rPr>
                          <w:rFonts w:ascii="Century Gothic" w:hAnsi="Century Gothic"/>
                          <w:sz w:val="20"/>
                          <w:szCs w:val="20"/>
                        </w:rPr>
                      </w:pPr>
                    </w:p>
                    <w:p w:rsidR="005E70E2" w:rsidRDefault="005E70E2" w:rsidP="005E70E2">
                      <w:pPr>
                        <w:numPr>
                          <w:ilvl w:val="0"/>
                          <w:numId w:val="3"/>
                        </w:numPr>
                        <w:spacing w:after="0" w:line="240" w:lineRule="auto"/>
                        <w:rPr>
                          <w:rFonts w:ascii="Century Gothic" w:hAnsi="Century Gothic"/>
                          <w:sz w:val="20"/>
                          <w:szCs w:val="20"/>
                        </w:rPr>
                      </w:pPr>
                      <w:r>
                        <w:rPr>
                          <w:rFonts w:ascii="Century Gothic" w:hAnsi="Century Gothic"/>
                          <w:sz w:val="20"/>
                          <w:szCs w:val="20"/>
                        </w:rPr>
                        <w:t>OF INTEREST TO OTHER JUDGES: [Y/N]</w:t>
                      </w:r>
                    </w:p>
                    <w:p w:rsidR="005E70E2" w:rsidRDefault="005E70E2" w:rsidP="005E70E2">
                      <w:pPr>
                        <w:rPr>
                          <w:rFonts w:ascii="Century Gothic" w:hAnsi="Century Gothic"/>
                          <w:sz w:val="20"/>
                          <w:szCs w:val="20"/>
                        </w:rPr>
                      </w:pPr>
                    </w:p>
                    <w:p w:rsidR="005E70E2" w:rsidRDefault="005E70E2"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REVISED: [Y/N]</w:t>
                      </w:r>
                    </w:p>
                    <w:p w:rsidR="005E70E2" w:rsidRDefault="005E70E2" w:rsidP="005E70E2">
                      <w:pPr>
                        <w:pStyle w:val="ListParagraph"/>
                        <w:rPr>
                          <w:rFonts w:ascii="Century Gothic" w:hAnsi="Century Gothic"/>
                          <w:sz w:val="20"/>
                          <w:szCs w:val="20"/>
                        </w:rPr>
                      </w:pPr>
                    </w:p>
                    <w:p w:rsidR="005E70E2" w:rsidRDefault="00AF7AEB"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Signature: _</w:t>
                      </w:r>
                      <w:r w:rsidR="005E70E2">
                        <w:rPr>
                          <w:rFonts w:ascii="Century Gothic" w:hAnsi="Century Gothic"/>
                          <w:sz w:val="20"/>
                          <w:szCs w:val="20"/>
                        </w:rPr>
                        <w:t>_____________Date:________________</w:t>
                      </w:r>
                    </w:p>
                    <w:p w:rsidR="005E70E2" w:rsidRDefault="005E70E2" w:rsidP="005E70E2">
                      <w:pPr>
                        <w:pStyle w:val="ListParagraph"/>
                        <w:rPr>
                          <w:rFonts w:ascii="Century Gothic" w:hAnsi="Century Gothic"/>
                          <w:sz w:val="20"/>
                          <w:szCs w:val="20"/>
                        </w:rPr>
                      </w:pPr>
                    </w:p>
                    <w:p w:rsidR="005E70E2" w:rsidRDefault="005E70E2" w:rsidP="005E70E2">
                      <w:pPr>
                        <w:numPr>
                          <w:ilvl w:val="0"/>
                          <w:numId w:val="3"/>
                        </w:numPr>
                        <w:spacing w:after="120" w:line="240" w:lineRule="auto"/>
                        <w:ind w:left="901"/>
                        <w:rPr>
                          <w:rFonts w:ascii="Century Gothic" w:hAnsi="Century Gothic"/>
                          <w:sz w:val="20"/>
                          <w:szCs w:val="20"/>
                        </w:rPr>
                      </w:pPr>
                    </w:p>
                    <w:p w:rsidR="005E70E2" w:rsidRDefault="005E70E2" w:rsidP="005E70E2">
                      <w:pPr>
                        <w:pStyle w:val="ListParagraph"/>
                        <w:rPr>
                          <w:rFonts w:ascii="Century Gothic" w:hAnsi="Century Gothic"/>
                          <w:sz w:val="20"/>
                          <w:szCs w:val="20"/>
                        </w:rPr>
                      </w:pPr>
                    </w:p>
                    <w:p w:rsidR="005E70E2" w:rsidRDefault="005E70E2"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Signature: ________________ Date: ____________</w:t>
                      </w:r>
                    </w:p>
                    <w:p w:rsidR="005E70E2" w:rsidRDefault="005E70E2" w:rsidP="005E70E2">
                      <w:pPr>
                        <w:pStyle w:val="ListParagraph"/>
                        <w:rPr>
                          <w:rFonts w:ascii="Century Gothic" w:hAnsi="Century Gothic"/>
                          <w:sz w:val="20"/>
                          <w:szCs w:val="20"/>
                        </w:rPr>
                      </w:pPr>
                    </w:p>
                    <w:p w:rsidR="005E70E2" w:rsidRDefault="005E70E2" w:rsidP="005E70E2">
                      <w:pPr>
                        <w:spacing w:after="120"/>
                        <w:rPr>
                          <w:rFonts w:ascii="Century Gothic" w:hAnsi="Century Gothic"/>
                          <w:sz w:val="20"/>
                          <w:szCs w:val="20"/>
                        </w:rPr>
                      </w:pPr>
                    </w:p>
                    <w:p w:rsidR="005E70E2" w:rsidRDefault="005E70E2" w:rsidP="005E70E2">
                      <w:pPr>
                        <w:pStyle w:val="ListParagraph"/>
                        <w:rPr>
                          <w:rFonts w:ascii="Century Gothic" w:hAnsi="Century Gothic"/>
                          <w:sz w:val="20"/>
                          <w:szCs w:val="20"/>
                        </w:rPr>
                      </w:pPr>
                    </w:p>
                    <w:p w:rsidR="005E70E2" w:rsidRDefault="005E70E2" w:rsidP="005E70E2">
                      <w:pPr>
                        <w:numPr>
                          <w:ilvl w:val="0"/>
                          <w:numId w:val="3"/>
                        </w:numPr>
                        <w:spacing w:after="120" w:line="240" w:lineRule="auto"/>
                        <w:ind w:left="901"/>
                        <w:rPr>
                          <w:rFonts w:ascii="Century Gothic" w:hAnsi="Century Gothic"/>
                          <w:sz w:val="20"/>
                          <w:szCs w:val="20"/>
                        </w:rPr>
                      </w:pPr>
                    </w:p>
                    <w:p w:rsidR="005E70E2" w:rsidRDefault="005E70E2" w:rsidP="005E70E2">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v:textbox>
              </v:shape>
            </w:pict>
          </mc:Fallback>
        </mc:AlternateContent>
      </w:r>
      <w:r w:rsidR="00F0781E" w:rsidRPr="00F0781E">
        <w:rPr>
          <w:rFonts w:ascii="Arial" w:eastAsia="Times New Roman" w:hAnsi="Arial" w:cs="Arial"/>
          <w:b/>
          <w:caps/>
          <w:sz w:val="24"/>
          <w:szCs w:val="24"/>
          <w:u w:val="single"/>
          <w:lang w:val="en-GB" w:eastAsia="en-GB"/>
        </w:rPr>
        <w:t>GAUTENG DIVISION, pretoria</w:t>
      </w:r>
      <w:r w:rsidR="00C83D2F">
        <w:rPr>
          <w:rFonts w:ascii="Arial" w:eastAsia="Times New Roman" w:hAnsi="Arial" w:cs="Arial"/>
          <w:b/>
          <w:caps/>
          <w:sz w:val="24"/>
          <w:szCs w:val="24"/>
          <w:u w:val="single"/>
          <w:lang w:val="en-GB" w:eastAsia="en-GB"/>
        </w:rPr>
        <w:t xml:space="preserve"> </w:t>
      </w:r>
    </w:p>
    <w:p w:rsidR="00C83D2F" w:rsidRPr="00F0781E" w:rsidRDefault="00C83D2F" w:rsidP="00F0781E">
      <w:pPr>
        <w:keepNext/>
        <w:suppressAutoHyphens/>
        <w:spacing w:after="0" w:line="360" w:lineRule="auto"/>
        <w:jc w:val="center"/>
        <w:rPr>
          <w:rFonts w:ascii="Arial" w:eastAsia="Times New Roman" w:hAnsi="Arial" w:cs="Arial"/>
          <w:b/>
          <w:caps/>
          <w:sz w:val="24"/>
          <w:szCs w:val="24"/>
          <w:u w:val="single"/>
          <w:lang w:val="en-GB" w:eastAsia="en-GB"/>
        </w:rPr>
      </w:pPr>
    </w:p>
    <w:p w:rsidR="00F0781E" w:rsidRPr="00F0781E" w:rsidRDefault="00F0781E" w:rsidP="00F0781E">
      <w:pPr>
        <w:keepNext/>
        <w:suppressAutoHyphens/>
        <w:spacing w:after="0" w:line="360" w:lineRule="auto"/>
        <w:jc w:val="right"/>
        <w:rPr>
          <w:rFonts w:ascii="Arial" w:eastAsia="Times New Roman" w:hAnsi="Arial" w:cs="Arial"/>
          <w:b/>
          <w:caps/>
          <w:sz w:val="24"/>
          <w:szCs w:val="24"/>
          <w:lang w:val="en-GB" w:eastAsia="en-GB"/>
        </w:rPr>
      </w:pPr>
    </w:p>
    <w:p w:rsidR="00F0781E" w:rsidRPr="00F0781E" w:rsidRDefault="00F0781E" w:rsidP="00F0781E">
      <w:pPr>
        <w:keepNext/>
        <w:suppressAutoHyphens/>
        <w:spacing w:after="0" w:line="360" w:lineRule="auto"/>
        <w:jc w:val="right"/>
        <w:rPr>
          <w:rFonts w:ascii="Arial" w:eastAsia="Times New Roman" w:hAnsi="Arial" w:cs="Arial"/>
          <w:b/>
          <w:caps/>
          <w:sz w:val="24"/>
          <w:szCs w:val="24"/>
          <w:u w:val="single"/>
          <w:lang w:val="en-GB" w:eastAsia="en-GB"/>
        </w:rPr>
      </w:pPr>
    </w:p>
    <w:p w:rsidR="00F0781E" w:rsidRPr="00F0781E" w:rsidRDefault="00F0781E" w:rsidP="00F0781E">
      <w:pPr>
        <w:suppressAutoHyphens/>
        <w:spacing w:after="360" w:line="480" w:lineRule="auto"/>
        <w:jc w:val="both"/>
        <w:rPr>
          <w:rFonts w:ascii="Arial" w:eastAsia="Times New Roman" w:hAnsi="Arial" w:cs="Arial"/>
          <w:sz w:val="24"/>
          <w:szCs w:val="24"/>
          <w:lang w:val="en-GB" w:eastAsia="en-GB"/>
        </w:rPr>
      </w:pPr>
    </w:p>
    <w:p w:rsidR="005E70E2" w:rsidRDefault="005E70E2" w:rsidP="00F0781E">
      <w:pPr>
        <w:keepNext/>
        <w:suppressAutoHyphens/>
        <w:spacing w:after="0" w:line="360" w:lineRule="auto"/>
        <w:jc w:val="right"/>
        <w:rPr>
          <w:rFonts w:ascii="Arial" w:eastAsia="Times New Roman" w:hAnsi="Arial" w:cs="Arial"/>
          <w:b/>
          <w:caps/>
          <w:sz w:val="24"/>
          <w:szCs w:val="24"/>
          <w:u w:val="single"/>
          <w:lang w:val="en-GB" w:eastAsia="en-GB"/>
        </w:rPr>
      </w:pPr>
    </w:p>
    <w:p w:rsidR="005E70E2" w:rsidRDefault="005E70E2" w:rsidP="00F0781E">
      <w:pPr>
        <w:keepNext/>
        <w:suppressAutoHyphens/>
        <w:spacing w:after="0" w:line="360" w:lineRule="auto"/>
        <w:jc w:val="right"/>
        <w:rPr>
          <w:rFonts w:ascii="Arial" w:eastAsia="Times New Roman" w:hAnsi="Arial" w:cs="Arial"/>
          <w:b/>
          <w:caps/>
          <w:sz w:val="24"/>
          <w:szCs w:val="24"/>
          <w:u w:val="single"/>
          <w:lang w:val="en-GB" w:eastAsia="en-GB"/>
        </w:rPr>
      </w:pPr>
    </w:p>
    <w:p w:rsidR="000E4B11" w:rsidRDefault="000E4B11" w:rsidP="00F0781E">
      <w:pPr>
        <w:keepNext/>
        <w:suppressAutoHyphens/>
        <w:spacing w:after="0" w:line="360" w:lineRule="auto"/>
        <w:jc w:val="right"/>
        <w:rPr>
          <w:rFonts w:ascii="Arial" w:eastAsia="Times New Roman" w:hAnsi="Arial" w:cs="Arial"/>
          <w:b/>
          <w:caps/>
          <w:sz w:val="24"/>
          <w:szCs w:val="24"/>
          <w:u w:val="single"/>
          <w:lang w:val="en-GB" w:eastAsia="en-GB"/>
        </w:rPr>
      </w:pPr>
    </w:p>
    <w:p w:rsidR="00F0781E" w:rsidRPr="00F0781E" w:rsidRDefault="002F737B" w:rsidP="00F0781E">
      <w:pPr>
        <w:keepNext/>
        <w:suppressAutoHyphens/>
        <w:spacing w:after="0" w:line="360" w:lineRule="auto"/>
        <w:jc w:val="right"/>
        <w:rPr>
          <w:rFonts w:ascii="Arial" w:eastAsia="Times New Roman" w:hAnsi="Arial" w:cs="Arial"/>
          <w:sz w:val="24"/>
          <w:szCs w:val="24"/>
          <w:lang w:val="en-GB" w:eastAsia="en-GB"/>
        </w:rPr>
      </w:pPr>
      <w:r>
        <w:rPr>
          <w:rFonts w:ascii="Arial" w:eastAsia="Times New Roman" w:hAnsi="Arial" w:cs="Arial"/>
          <w:b/>
          <w:caps/>
          <w:sz w:val="24"/>
          <w:szCs w:val="24"/>
          <w:u w:val="single"/>
          <w:lang w:val="en-GB" w:eastAsia="en-GB"/>
        </w:rPr>
        <w:t xml:space="preserve">CASE NO </w:t>
      </w:r>
      <w:r w:rsidR="00D0597F">
        <w:rPr>
          <w:rFonts w:ascii="Arial" w:eastAsia="Times New Roman" w:hAnsi="Arial" w:cs="Arial"/>
          <w:b/>
          <w:caps/>
          <w:sz w:val="24"/>
          <w:szCs w:val="24"/>
          <w:u w:val="single"/>
          <w:lang w:val="en-GB" w:eastAsia="en-GB"/>
        </w:rPr>
        <w:t>CC15/23</w:t>
      </w:r>
    </w:p>
    <w:p w:rsidR="00F0781E" w:rsidRPr="00F0781E" w:rsidRDefault="00F0781E" w:rsidP="00F0781E">
      <w:pPr>
        <w:suppressAutoHyphens/>
        <w:spacing w:after="240" w:line="240" w:lineRule="auto"/>
        <w:jc w:val="both"/>
        <w:rPr>
          <w:rFonts w:ascii="Arial" w:eastAsia="Times New Roman" w:hAnsi="Arial" w:cs="Arial"/>
          <w:sz w:val="24"/>
          <w:szCs w:val="24"/>
          <w:lang w:val="en-GB" w:eastAsia="en-GB"/>
        </w:rPr>
      </w:pPr>
    </w:p>
    <w:p w:rsidR="00F0781E" w:rsidRPr="00F0781E" w:rsidRDefault="00F0781E" w:rsidP="00F0781E">
      <w:pPr>
        <w:suppressAutoHyphens/>
        <w:spacing w:after="240" w:line="240" w:lineRule="auto"/>
        <w:jc w:val="both"/>
        <w:rPr>
          <w:rFonts w:ascii="Arial" w:eastAsia="Times New Roman" w:hAnsi="Arial" w:cs="Arial"/>
          <w:sz w:val="24"/>
          <w:szCs w:val="24"/>
          <w:lang w:val="en-GB" w:eastAsia="en-GB"/>
        </w:rPr>
      </w:pPr>
      <w:r w:rsidRPr="00F0781E">
        <w:rPr>
          <w:rFonts w:ascii="Arial" w:eastAsia="Times New Roman" w:hAnsi="Arial" w:cs="Arial"/>
          <w:sz w:val="24"/>
          <w:szCs w:val="24"/>
          <w:lang w:val="en-GB" w:eastAsia="en-GB"/>
        </w:rPr>
        <w:t>In the matter between:</w:t>
      </w:r>
    </w:p>
    <w:p w:rsidR="00F0781E" w:rsidRPr="00F0781E" w:rsidRDefault="00F0781E" w:rsidP="00F0781E">
      <w:pPr>
        <w:suppressAutoHyphens/>
        <w:spacing w:after="0" w:line="240" w:lineRule="auto"/>
        <w:rPr>
          <w:rFonts w:ascii="Arial" w:eastAsia="Times New Roman" w:hAnsi="Arial" w:cs="Arial"/>
          <w:sz w:val="24"/>
          <w:szCs w:val="24"/>
          <w:lang w:val="en-GB" w:eastAsia="en-GB"/>
        </w:rPr>
      </w:pPr>
    </w:p>
    <w:p w:rsidR="00F0781E" w:rsidRPr="00F0781E" w:rsidRDefault="00031C86" w:rsidP="00F0781E">
      <w:pPr>
        <w:suppressAutoHyphens/>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The State</w:t>
      </w:r>
      <w:r w:rsidR="00F0781E" w:rsidRPr="006875A9">
        <w:rPr>
          <w:rFonts w:ascii="Arial" w:eastAsia="Times New Roman" w:hAnsi="Arial" w:cs="Arial"/>
          <w:sz w:val="24"/>
          <w:szCs w:val="24"/>
          <w:lang w:val="en-GB" w:eastAsia="en-GB"/>
        </w:rPr>
        <w:t xml:space="preserve"> </w:t>
      </w:r>
      <w:r w:rsidR="00F0781E" w:rsidRPr="006875A9">
        <w:rPr>
          <w:rFonts w:ascii="Arial" w:eastAsia="Times New Roman" w:hAnsi="Arial" w:cs="Arial"/>
          <w:sz w:val="24"/>
          <w:szCs w:val="24"/>
          <w:lang w:val="en-GB" w:eastAsia="en-GB"/>
        </w:rPr>
        <w:tab/>
      </w:r>
      <w:r w:rsidR="00F0781E" w:rsidRPr="006875A9">
        <w:rPr>
          <w:rFonts w:ascii="Arial" w:eastAsia="Times New Roman" w:hAnsi="Arial" w:cs="Arial"/>
          <w:sz w:val="24"/>
          <w:szCs w:val="24"/>
          <w:lang w:val="en-GB" w:eastAsia="en-GB"/>
        </w:rPr>
        <w:tab/>
      </w:r>
      <w:r w:rsidR="00F0781E" w:rsidRPr="006875A9">
        <w:rPr>
          <w:rFonts w:ascii="Arial" w:eastAsia="Times New Roman" w:hAnsi="Arial" w:cs="Arial"/>
          <w:sz w:val="24"/>
          <w:szCs w:val="24"/>
          <w:lang w:val="en-GB" w:eastAsia="en-GB"/>
        </w:rPr>
        <w:tab/>
      </w:r>
      <w:r w:rsidR="00F0781E" w:rsidRPr="006875A9">
        <w:rPr>
          <w:rFonts w:ascii="Arial" w:eastAsia="Times New Roman" w:hAnsi="Arial" w:cs="Arial"/>
          <w:sz w:val="24"/>
          <w:szCs w:val="24"/>
          <w:lang w:val="en-GB" w:eastAsia="en-GB"/>
        </w:rPr>
        <w:tab/>
      </w:r>
      <w:r w:rsidR="00F0781E" w:rsidRPr="006875A9">
        <w:rPr>
          <w:rFonts w:ascii="Arial" w:eastAsia="Times New Roman" w:hAnsi="Arial" w:cs="Arial"/>
          <w:sz w:val="24"/>
          <w:szCs w:val="24"/>
          <w:lang w:val="en-GB" w:eastAsia="en-GB"/>
        </w:rPr>
        <w:tab/>
      </w:r>
      <w:r w:rsidR="00F0781E" w:rsidRPr="006875A9">
        <w:rPr>
          <w:rFonts w:ascii="Arial" w:eastAsia="Times New Roman" w:hAnsi="Arial" w:cs="Arial"/>
          <w:sz w:val="24"/>
          <w:szCs w:val="24"/>
          <w:lang w:val="en-GB" w:eastAsia="en-GB"/>
        </w:rPr>
        <w:tab/>
        <w:t xml:space="preserve">       </w:t>
      </w:r>
      <w:r w:rsidR="00F0781E" w:rsidRPr="00F0781E">
        <w:rPr>
          <w:rFonts w:ascii="Arial" w:eastAsia="Times New Roman" w:hAnsi="Arial" w:cs="Arial"/>
          <w:sz w:val="24"/>
          <w:szCs w:val="24"/>
          <w:lang w:val="en-GB" w:eastAsia="en-GB"/>
        </w:rPr>
        <w:t xml:space="preserve"> </w:t>
      </w:r>
      <w:r w:rsidR="00F0781E" w:rsidRPr="006875A9">
        <w:rPr>
          <w:rFonts w:ascii="Arial" w:eastAsia="Times New Roman" w:hAnsi="Arial" w:cs="Arial"/>
          <w:sz w:val="24"/>
          <w:szCs w:val="24"/>
          <w:lang w:val="en-GB" w:eastAsia="en-GB"/>
        </w:rPr>
        <w:t xml:space="preserve">          </w:t>
      </w:r>
      <w:r w:rsidR="000E4B11">
        <w:rPr>
          <w:rFonts w:ascii="Arial" w:eastAsia="Times New Roman" w:hAnsi="Arial" w:cs="Arial"/>
          <w:sz w:val="24"/>
          <w:szCs w:val="24"/>
          <w:lang w:val="en-GB" w:eastAsia="en-GB"/>
        </w:rPr>
        <w:t xml:space="preserve"> </w:t>
      </w:r>
    </w:p>
    <w:p w:rsidR="00F0781E" w:rsidRPr="00F0781E" w:rsidRDefault="00F0781E" w:rsidP="00F0781E">
      <w:pPr>
        <w:suppressAutoHyphens/>
        <w:spacing w:after="0" w:line="240" w:lineRule="auto"/>
        <w:rPr>
          <w:rFonts w:ascii="Arial" w:eastAsia="Times New Roman" w:hAnsi="Arial" w:cs="Arial"/>
          <w:sz w:val="24"/>
          <w:szCs w:val="24"/>
          <w:lang w:val="en-GB" w:eastAsia="en-GB"/>
        </w:rPr>
      </w:pPr>
    </w:p>
    <w:p w:rsidR="00F0781E" w:rsidRDefault="00F0781E" w:rsidP="00F0781E">
      <w:pPr>
        <w:suppressAutoHyphens/>
        <w:spacing w:after="0" w:line="240" w:lineRule="auto"/>
        <w:rPr>
          <w:rFonts w:ascii="Arial" w:eastAsia="Times New Roman" w:hAnsi="Arial" w:cs="Arial"/>
          <w:sz w:val="24"/>
          <w:szCs w:val="24"/>
          <w:lang w:val="en-GB" w:eastAsia="en-GB"/>
        </w:rPr>
      </w:pPr>
      <w:r w:rsidRPr="00F0781E">
        <w:rPr>
          <w:rFonts w:ascii="Arial" w:eastAsia="Times New Roman" w:hAnsi="Arial" w:cs="Arial"/>
          <w:sz w:val="24"/>
          <w:szCs w:val="24"/>
          <w:lang w:val="en-GB" w:eastAsia="en-GB"/>
        </w:rPr>
        <w:t xml:space="preserve">and </w:t>
      </w:r>
    </w:p>
    <w:p w:rsidR="00D0597F" w:rsidRDefault="00D0597F" w:rsidP="00F0781E">
      <w:pPr>
        <w:suppressAutoHyphens/>
        <w:spacing w:after="0" w:line="240" w:lineRule="auto"/>
        <w:rPr>
          <w:rFonts w:ascii="Arial" w:eastAsia="Times New Roman" w:hAnsi="Arial" w:cs="Arial"/>
          <w:sz w:val="24"/>
          <w:szCs w:val="24"/>
          <w:lang w:val="en-GB" w:eastAsia="en-GB"/>
        </w:rPr>
      </w:pPr>
    </w:p>
    <w:p w:rsidR="00D0597F" w:rsidRPr="00D0597F" w:rsidRDefault="00D0597F" w:rsidP="00F0781E">
      <w:pPr>
        <w:suppressAutoHyphens/>
        <w:spacing w:after="0" w:line="240" w:lineRule="auto"/>
        <w:rPr>
          <w:rFonts w:ascii="Arial" w:eastAsia="Times New Roman" w:hAnsi="Arial" w:cs="Arial"/>
          <w:sz w:val="24"/>
          <w:szCs w:val="24"/>
          <w:lang w:val="en-GB" w:eastAsia="en-GB"/>
        </w:rPr>
      </w:pPr>
      <w:r w:rsidRPr="00D0597F">
        <w:rPr>
          <w:rFonts w:ascii="Arial" w:hAnsi="Arial" w:cs="Arial"/>
        </w:rPr>
        <w:t>Ntokozo Khulekani Zikhali</w:t>
      </w:r>
    </w:p>
    <w:p w:rsidR="00F0781E" w:rsidRPr="00F0781E" w:rsidRDefault="00F0781E" w:rsidP="00F0781E">
      <w:pPr>
        <w:suppressAutoHyphens/>
        <w:spacing w:after="240" w:line="240" w:lineRule="auto"/>
        <w:jc w:val="both"/>
        <w:rPr>
          <w:rFonts w:ascii="Arial" w:eastAsia="Times New Roman" w:hAnsi="Arial" w:cs="Arial"/>
          <w:sz w:val="24"/>
          <w:szCs w:val="24"/>
          <w:lang w:val="en-GB" w:eastAsia="en-GB"/>
        </w:rPr>
      </w:pPr>
    </w:p>
    <w:p w:rsidR="00F0781E" w:rsidRDefault="00F0781E" w:rsidP="00A5589D">
      <w:pPr>
        <w:pBdr>
          <w:top w:val="single" w:sz="4" w:space="18" w:color="auto"/>
          <w:bottom w:val="single" w:sz="4" w:space="18" w:color="auto"/>
        </w:pBdr>
        <w:suppressAutoHyphens/>
        <w:spacing w:after="240" w:line="240" w:lineRule="auto"/>
        <w:jc w:val="center"/>
        <w:rPr>
          <w:rFonts w:ascii="Arial" w:eastAsia="Times New Roman" w:hAnsi="Arial" w:cs="Arial"/>
          <w:b/>
          <w:sz w:val="24"/>
          <w:szCs w:val="24"/>
          <w:lang w:val="en-GB" w:eastAsia="en-GB"/>
        </w:rPr>
      </w:pPr>
      <w:r w:rsidRPr="00F0781E">
        <w:rPr>
          <w:rFonts w:ascii="Arial" w:eastAsia="Times New Roman" w:hAnsi="Arial" w:cs="Arial"/>
          <w:b/>
          <w:sz w:val="24"/>
          <w:szCs w:val="24"/>
          <w:lang w:val="en-GB" w:eastAsia="en-GB"/>
        </w:rPr>
        <w:t>JUDGMENT</w:t>
      </w:r>
    </w:p>
    <w:p w:rsidR="00A5589D" w:rsidRPr="00F0781E" w:rsidRDefault="00A5589D" w:rsidP="00A5589D">
      <w:pPr>
        <w:pBdr>
          <w:top w:val="single" w:sz="4" w:space="18" w:color="auto"/>
          <w:bottom w:val="single" w:sz="4" w:space="18" w:color="auto"/>
        </w:pBdr>
        <w:suppressAutoHyphens/>
        <w:spacing w:after="240" w:line="24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TRIAL WITHIN A TRIAL</w:t>
      </w:r>
    </w:p>
    <w:p w:rsidR="00A5589D" w:rsidRDefault="00A5589D" w:rsidP="00031C86">
      <w:pPr>
        <w:spacing w:line="480" w:lineRule="auto"/>
        <w:jc w:val="both"/>
        <w:rPr>
          <w:rFonts w:ascii="Arial" w:hAnsi="Arial" w:cs="Arial"/>
          <w:b/>
          <w:sz w:val="24"/>
          <w:szCs w:val="24"/>
        </w:rPr>
      </w:pPr>
      <w:r>
        <w:rPr>
          <w:rFonts w:ascii="Arial" w:hAnsi="Arial" w:cs="Arial"/>
          <w:b/>
          <w:sz w:val="24"/>
          <w:szCs w:val="24"/>
        </w:rPr>
        <w:t>COX, AJ</w:t>
      </w:r>
    </w:p>
    <w:p w:rsidR="00A5589D" w:rsidRDefault="0042014C" w:rsidP="00031C86">
      <w:pPr>
        <w:spacing w:line="48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lastRenderedPageBreak/>
        <w:t xml:space="preserve">[1] </w:t>
      </w:r>
      <w:r w:rsidRPr="00A5589D">
        <w:rPr>
          <w:rFonts w:ascii="Arial" w:eastAsia="Times New Roman" w:hAnsi="Arial" w:cs="Arial"/>
          <w:bCs/>
          <w:sz w:val="24"/>
          <w:szCs w:val="24"/>
          <w:lang w:eastAsia="en-GB"/>
        </w:rPr>
        <w:tab/>
        <w:t>Mr Zikhali, the accused, was arraigned before this court on various counts</w:t>
      </w:r>
      <w:r w:rsidRPr="00A5589D">
        <w:rPr>
          <w:rFonts w:ascii="Arial" w:eastAsia="Times New Roman" w:hAnsi="Arial" w:cs="Arial"/>
          <w:bCs/>
          <w:sz w:val="24"/>
          <w:szCs w:val="24"/>
          <w:lang w:eastAsia="en-GB"/>
        </w:rPr>
        <w:tab/>
        <w:t>which included kidnapping and murder of a four year old girl.</w:t>
      </w:r>
    </w:p>
    <w:p w:rsidR="00A5589D" w:rsidRPr="00A5589D" w:rsidRDefault="00A5589D" w:rsidP="00A5589D">
      <w:pPr>
        <w:spacing w:after="0" w:line="360" w:lineRule="auto"/>
        <w:jc w:val="both"/>
        <w:rPr>
          <w:rFonts w:ascii="Arial" w:eastAsia="Times New Roman" w:hAnsi="Arial" w:cs="Arial"/>
          <w:bCs/>
          <w:sz w:val="24"/>
          <w:szCs w:val="24"/>
          <w:lang w:eastAsia="en-GB"/>
        </w:rPr>
      </w:pP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 xml:space="preserve">[2] </w:t>
      </w:r>
      <w:r w:rsidRPr="00A5589D">
        <w:rPr>
          <w:rFonts w:ascii="Arial" w:eastAsia="Times New Roman" w:hAnsi="Arial" w:cs="Arial"/>
          <w:bCs/>
          <w:sz w:val="24"/>
          <w:szCs w:val="24"/>
          <w:lang w:eastAsia="en-GB"/>
        </w:rPr>
        <w:tab/>
        <w:t>During the trial counsel for the State informed that he wished to present evidence relating to a pointing out.</w:t>
      </w: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It was established from the defence counsel that the alleged pointing out is not in dispute but that the requirements for the admissibility of the evidence was not met as firstly the pointing out was made pursuant to threats made against the accused assaults on him and to avoid further assaults and threats and secondly that the accused’s rights were not explained to him.</w:t>
      </w:r>
    </w:p>
    <w:p w:rsidR="00A5589D" w:rsidRPr="00A5589D" w:rsidRDefault="00A5589D" w:rsidP="00A5589D">
      <w:pPr>
        <w:spacing w:after="0" w:line="360" w:lineRule="auto"/>
        <w:jc w:val="both"/>
        <w:rPr>
          <w:rFonts w:ascii="Arial" w:eastAsia="Times New Roman" w:hAnsi="Arial" w:cs="Arial"/>
          <w:bCs/>
          <w:sz w:val="24"/>
          <w:szCs w:val="24"/>
          <w:lang w:eastAsia="en-GB"/>
        </w:rPr>
      </w:pP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[3]</w:t>
      </w:r>
      <w:r w:rsidRPr="00A5589D">
        <w:rPr>
          <w:rFonts w:ascii="Arial" w:eastAsia="Times New Roman" w:hAnsi="Arial" w:cs="Arial"/>
          <w:bCs/>
          <w:sz w:val="24"/>
          <w:szCs w:val="24"/>
          <w:lang w:eastAsia="en-GB"/>
        </w:rPr>
        <w:tab/>
        <w:t>The State presented the court with the evidence of the investigating officer, sgt Mbhele and the officer who took the accused for the pointing out, Col Scheepers.</w:t>
      </w:r>
    </w:p>
    <w:p w:rsidR="00A5589D" w:rsidRPr="00A5589D" w:rsidRDefault="00A5589D" w:rsidP="00A5589D">
      <w:pPr>
        <w:spacing w:after="0" w:line="360" w:lineRule="auto"/>
        <w:jc w:val="both"/>
        <w:rPr>
          <w:rFonts w:ascii="Arial" w:eastAsia="Times New Roman" w:hAnsi="Arial" w:cs="Arial"/>
          <w:bCs/>
          <w:sz w:val="24"/>
          <w:szCs w:val="24"/>
          <w:lang w:eastAsia="en-GB"/>
        </w:rPr>
      </w:pP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 xml:space="preserve">[4] </w:t>
      </w:r>
      <w:r w:rsidRPr="00A5589D">
        <w:rPr>
          <w:rFonts w:ascii="Arial" w:eastAsia="Times New Roman" w:hAnsi="Arial" w:cs="Arial"/>
          <w:bCs/>
          <w:sz w:val="24"/>
          <w:szCs w:val="24"/>
          <w:lang w:eastAsia="en-GB"/>
        </w:rPr>
        <w:tab/>
        <w:t xml:space="preserve">Following his arrest on 14 October 2022 the accused was collected from Boksburg North police station and transported to Actonville police station by Mbhele and Cst Roulls. </w:t>
      </w:r>
    </w:p>
    <w:p w:rsidR="00A5589D" w:rsidRPr="00A5589D" w:rsidRDefault="00A5589D" w:rsidP="00A5589D">
      <w:pPr>
        <w:spacing w:after="0" w:line="360" w:lineRule="auto"/>
        <w:jc w:val="both"/>
        <w:rPr>
          <w:rFonts w:ascii="Arial" w:eastAsia="Times New Roman" w:hAnsi="Arial" w:cs="Arial"/>
          <w:bCs/>
          <w:sz w:val="24"/>
          <w:szCs w:val="24"/>
          <w:lang w:eastAsia="en-GB"/>
        </w:rPr>
      </w:pP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 xml:space="preserve">[5] </w:t>
      </w:r>
      <w:r w:rsidRPr="00A5589D">
        <w:rPr>
          <w:rFonts w:ascii="Arial" w:eastAsia="Times New Roman" w:hAnsi="Arial" w:cs="Arial"/>
          <w:bCs/>
          <w:sz w:val="24"/>
          <w:szCs w:val="24"/>
          <w:lang w:eastAsia="en-GB"/>
        </w:rPr>
        <w:tab/>
        <w:t>The accused confirmed that his constitutional rights as per exhibit L was explained to him by the arresting officer. He could however not recall the details of the explanation.</w:t>
      </w: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Mbhele accepted that the arresting officer would have done that and did not explain any rights to the accused.</w:t>
      </w:r>
    </w:p>
    <w:p w:rsidR="00A5589D" w:rsidRPr="00A5589D" w:rsidRDefault="00A5589D" w:rsidP="00A5589D">
      <w:pPr>
        <w:spacing w:after="0" w:line="360" w:lineRule="auto"/>
        <w:jc w:val="both"/>
        <w:rPr>
          <w:rFonts w:ascii="Arial" w:eastAsia="Times New Roman" w:hAnsi="Arial" w:cs="Arial"/>
          <w:bCs/>
          <w:sz w:val="24"/>
          <w:szCs w:val="24"/>
          <w:lang w:eastAsia="en-GB"/>
        </w:rPr>
      </w:pP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 xml:space="preserve">[6] </w:t>
      </w:r>
      <w:r w:rsidRPr="00A5589D">
        <w:rPr>
          <w:rFonts w:ascii="Arial" w:eastAsia="Times New Roman" w:hAnsi="Arial" w:cs="Arial"/>
          <w:bCs/>
          <w:sz w:val="24"/>
          <w:szCs w:val="24"/>
          <w:lang w:eastAsia="en-GB"/>
        </w:rPr>
        <w:tab/>
        <w:t>The accused having given Mbhele and his colleagues a proverbial run around Mbhele called in Lt Col Scheepers, now Colonel to assist.</w:t>
      </w: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Scheepers testified that the accused intimated that he wished to make a pointing out in the matter; that he would point out where he had left the child the previous evening.</w:t>
      </w:r>
    </w:p>
    <w:p w:rsidR="00A5589D" w:rsidRPr="00A5589D" w:rsidRDefault="00A5589D" w:rsidP="00A5589D">
      <w:pPr>
        <w:spacing w:after="0" w:line="360" w:lineRule="auto"/>
        <w:jc w:val="both"/>
        <w:rPr>
          <w:rFonts w:ascii="Arial" w:eastAsia="Times New Roman" w:hAnsi="Arial" w:cs="Arial"/>
          <w:bCs/>
          <w:sz w:val="24"/>
          <w:szCs w:val="24"/>
          <w:lang w:eastAsia="en-GB"/>
        </w:rPr>
      </w:pP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[7]</w:t>
      </w:r>
      <w:r w:rsidRPr="00A5589D">
        <w:rPr>
          <w:rFonts w:ascii="Arial" w:eastAsia="Times New Roman" w:hAnsi="Arial" w:cs="Arial"/>
          <w:bCs/>
          <w:sz w:val="24"/>
          <w:szCs w:val="24"/>
          <w:lang w:eastAsia="en-GB"/>
        </w:rPr>
        <w:tab/>
        <w:t>Scheepers proceeded in explaining the accused’s rights with regards to remaining silent, warned him against self-incrimination and legal representation. Whilst he was busy with the explanation, so he testified, the accused interrupted him and said that he knew his rights. He however continued with his explanation regardless of that.</w:t>
      </w:r>
    </w:p>
    <w:p w:rsidR="00A5589D" w:rsidRPr="00A5589D" w:rsidRDefault="00A5589D" w:rsidP="00A5589D">
      <w:pPr>
        <w:spacing w:after="0" w:line="360" w:lineRule="auto"/>
        <w:jc w:val="both"/>
        <w:rPr>
          <w:rFonts w:ascii="Arial" w:eastAsia="Times New Roman" w:hAnsi="Arial" w:cs="Arial"/>
          <w:bCs/>
          <w:sz w:val="24"/>
          <w:szCs w:val="24"/>
          <w:lang w:eastAsia="en-GB"/>
        </w:rPr>
      </w:pP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 xml:space="preserve">[8] </w:t>
      </w:r>
      <w:r w:rsidRPr="00A5589D">
        <w:rPr>
          <w:rFonts w:ascii="Arial" w:eastAsia="Times New Roman" w:hAnsi="Arial" w:cs="Arial"/>
          <w:bCs/>
          <w:sz w:val="24"/>
          <w:szCs w:val="24"/>
          <w:lang w:eastAsia="en-GB"/>
        </w:rPr>
        <w:tab/>
        <w:t>After the explanation he asked the accused whether he still wished to proceed with the pointing out which question the accused answered in the affirmative.</w:t>
      </w:r>
    </w:p>
    <w:p w:rsidR="00A5589D" w:rsidRPr="00A5589D" w:rsidRDefault="00A5589D" w:rsidP="00A5589D">
      <w:pPr>
        <w:spacing w:after="0" w:line="360" w:lineRule="auto"/>
        <w:jc w:val="both"/>
        <w:rPr>
          <w:rFonts w:ascii="Arial" w:eastAsia="Times New Roman" w:hAnsi="Arial" w:cs="Arial"/>
          <w:bCs/>
          <w:sz w:val="24"/>
          <w:szCs w:val="24"/>
          <w:lang w:eastAsia="en-GB"/>
        </w:rPr>
      </w:pP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[9]</w:t>
      </w:r>
      <w:r w:rsidRPr="00A5589D">
        <w:rPr>
          <w:rFonts w:ascii="Arial" w:eastAsia="Times New Roman" w:hAnsi="Arial" w:cs="Arial"/>
          <w:bCs/>
          <w:sz w:val="24"/>
          <w:szCs w:val="24"/>
          <w:lang w:eastAsia="en-GB"/>
        </w:rPr>
        <w:tab/>
        <w:t>Due to the nature of the matter Scheepers elected to follow the informal as opposed to formal processes in conducting the pointing out. It means that no official driver was appointed, no notes were made regarding the route or distances followed or any utterances by the accused en route or during the pointing out and obviously the accused could not sign any document to confirm the correctness of notes made.</w:t>
      </w:r>
    </w:p>
    <w:p w:rsidR="00A5589D" w:rsidRPr="00A5589D" w:rsidRDefault="00A5589D" w:rsidP="00A5589D">
      <w:pPr>
        <w:spacing w:after="0" w:line="360" w:lineRule="auto"/>
        <w:jc w:val="both"/>
        <w:rPr>
          <w:rFonts w:ascii="Arial" w:eastAsia="Times New Roman" w:hAnsi="Arial" w:cs="Arial"/>
          <w:bCs/>
          <w:sz w:val="24"/>
          <w:szCs w:val="24"/>
          <w:lang w:eastAsia="en-GB"/>
        </w:rPr>
      </w:pP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[10]</w:t>
      </w:r>
      <w:r w:rsidRPr="00A5589D">
        <w:rPr>
          <w:rFonts w:ascii="Arial" w:eastAsia="Times New Roman" w:hAnsi="Arial" w:cs="Arial"/>
          <w:bCs/>
          <w:sz w:val="24"/>
          <w:szCs w:val="24"/>
          <w:lang w:eastAsia="en-GB"/>
        </w:rPr>
        <w:tab/>
        <w:t>Both Mbhele and Scheepers testified that the accused was not assaulted by them or by anyone else in their presence.</w:t>
      </w: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It was common cause that the accused had injuries behind his left ear, right chest and right arm which he had sustained prior to his arrest.</w:t>
      </w:r>
    </w:p>
    <w:p w:rsidR="00A5589D" w:rsidRPr="00A5589D" w:rsidRDefault="00A5589D" w:rsidP="00A5589D">
      <w:pPr>
        <w:spacing w:after="0" w:line="360" w:lineRule="auto"/>
        <w:jc w:val="both"/>
        <w:rPr>
          <w:rFonts w:ascii="Arial" w:eastAsia="Times New Roman" w:hAnsi="Arial" w:cs="Arial"/>
          <w:bCs/>
          <w:sz w:val="24"/>
          <w:szCs w:val="24"/>
          <w:lang w:eastAsia="en-GB"/>
        </w:rPr>
      </w:pPr>
    </w:p>
    <w:p w:rsidR="00A5589D" w:rsidRPr="00A5589D" w:rsidRDefault="00A5589D" w:rsidP="00A5589D">
      <w:pPr>
        <w:spacing w:after="0" w:line="360" w:lineRule="auto"/>
        <w:jc w:val="both"/>
        <w:rPr>
          <w:rFonts w:ascii="Arial" w:eastAsia="Times New Roman" w:hAnsi="Arial" w:cs="Arial"/>
          <w:bCs/>
          <w:sz w:val="24"/>
          <w:szCs w:val="24"/>
          <w:lang w:eastAsia="en-GB"/>
        </w:rPr>
      </w:pPr>
      <w:r w:rsidRPr="00A5589D">
        <w:rPr>
          <w:rFonts w:ascii="Arial" w:eastAsia="Times New Roman" w:hAnsi="Arial" w:cs="Arial"/>
          <w:bCs/>
          <w:sz w:val="24"/>
          <w:szCs w:val="24"/>
          <w:lang w:eastAsia="en-GB"/>
        </w:rPr>
        <w:t>[11]</w:t>
      </w:r>
      <w:r w:rsidRPr="00A5589D">
        <w:rPr>
          <w:rFonts w:ascii="Arial" w:eastAsia="Times New Roman" w:hAnsi="Arial" w:cs="Arial"/>
          <w:bCs/>
          <w:sz w:val="24"/>
          <w:szCs w:val="24"/>
          <w:lang w:eastAsia="en-GB"/>
        </w:rPr>
        <w:tab/>
        <w:t xml:space="preserve">The accused person was a poor witness as far as it relates to the alleged assault on him. </w:t>
      </w:r>
    </w:p>
    <w:p w:rsidR="00A5589D" w:rsidRPr="00A5589D" w:rsidRDefault="00A5589D" w:rsidP="00A5589D">
      <w:pPr>
        <w:spacing w:after="0" w:line="360" w:lineRule="auto"/>
        <w:jc w:val="both"/>
        <w:rPr>
          <w:rFonts w:ascii="Dotum" w:eastAsia="Dotum" w:hAnsi="Dotum" w:cs="Arial"/>
          <w:sz w:val="24"/>
          <w:szCs w:val="24"/>
          <w:lang w:val="en-GB" w:eastAsia="en-GB"/>
        </w:rPr>
      </w:pPr>
      <w:r w:rsidRPr="00A5589D">
        <w:rPr>
          <w:rFonts w:ascii="Arial" w:eastAsia="Times New Roman" w:hAnsi="Arial" w:cs="Arial"/>
          <w:bCs/>
          <w:sz w:val="24"/>
          <w:szCs w:val="24"/>
          <w:lang w:eastAsia="en-GB"/>
        </w:rPr>
        <w:t>He failed to confirm the statement of his legal representative concerning an alleged</w:t>
      </w:r>
      <w:r w:rsidRPr="00A5589D">
        <w:rPr>
          <w:rFonts w:ascii="Dotum" w:eastAsia="Dotum" w:hAnsi="Dotum" w:cs="Arial"/>
          <w:sz w:val="24"/>
          <w:szCs w:val="24"/>
          <w:lang w:val="en-GB" w:eastAsia="en-GB"/>
        </w:rPr>
        <w:t xml:space="preserve"> </w:t>
      </w:r>
      <w:r w:rsidRPr="00A5589D">
        <w:rPr>
          <w:rFonts w:ascii="Dotum" w:eastAsia="Dotum" w:hAnsi="Dotum" w:cs="Arial"/>
          <w:b/>
          <w:bCs/>
          <w:sz w:val="24"/>
          <w:szCs w:val="24"/>
          <w:lang w:val="en-GB" w:eastAsia="en-GB"/>
        </w:rPr>
        <w:t>swollen neck, wrist and internal pain that he would have experienced</w:t>
      </w:r>
      <w:r w:rsidRPr="00A5589D">
        <w:rPr>
          <w:rFonts w:ascii="Dotum" w:eastAsia="Dotum" w:hAnsi="Dotum" w:cs="Arial"/>
          <w:sz w:val="24"/>
          <w:szCs w:val="24"/>
          <w:lang w:val="en-GB" w:eastAsia="en-GB"/>
        </w:rPr>
        <w:t>.</w:t>
      </w:r>
    </w:p>
    <w:p w:rsidR="00A5589D" w:rsidRPr="00A5589D" w:rsidRDefault="00A5589D" w:rsidP="00A5589D">
      <w:pPr>
        <w:spacing w:after="0" w:line="360" w:lineRule="auto"/>
        <w:jc w:val="both"/>
        <w:rPr>
          <w:rFonts w:ascii="Dotum" w:eastAsia="Dotum" w:hAnsi="Dotum" w:cs="Arial"/>
          <w:b/>
          <w:bCs/>
          <w:sz w:val="24"/>
          <w:szCs w:val="24"/>
          <w:lang w:val="en-GB" w:eastAsia="en-GB"/>
        </w:rPr>
      </w:pPr>
      <w:r w:rsidRPr="00A5589D">
        <w:rPr>
          <w:rFonts w:ascii="Dotum" w:eastAsia="Dotum" w:hAnsi="Dotum" w:cs="Arial"/>
          <w:b/>
          <w:bCs/>
          <w:sz w:val="24"/>
          <w:szCs w:val="24"/>
          <w:lang w:val="en-GB" w:eastAsia="en-GB"/>
        </w:rPr>
        <w:t>Despite the small number of police that he was involved with on the 14</w:t>
      </w:r>
      <w:r w:rsidRPr="00A5589D">
        <w:rPr>
          <w:rFonts w:ascii="Dotum" w:eastAsia="Dotum" w:hAnsi="Dotum" w:cs="Arial"/>
          <w:b/>
          <w:bCs/>
          <w:sz w:val="24"/>
          <w:szCs w:val="24"/>
          <w:vertAlign w:val="superscript"/>
          <w:lang w:val="en-GB" w:eastAsia="en-GB"/>
        </w:rPr>
        <w:t>th</w:t>
      </w:r>
      <w:r w:rsidRPr="00A5589D">
        <w:rPr>
          <w:rFonts w:ascii="Dotum" w:eastAsia="Dotum" w:hAnsi="Dotum" w:cs="Arial"/>
          <w:b/>
          <w:bCs/>
          <w:sz w:val="24"/>
          <w:szCs w:val="24"/>
          <w:lang w:val="en-GB" w:eastAsia="en-GB"/>
        </w:rPr>
        <w:t xml:space="preserve"> he was unable to identify any of his assailants. </w:t>
      </w:r>
    </w:p>
    <w:p w:rsidR="00A5589D" w:rsidRPr="00A5589D" w:rsidRDefault="00A5589D" w:rsidP="00A5589D">
      <w:pPr>
        <w:spacing w:after="0" w:line="360" w:lineRule="auto"/>
        <w:jc w:val="both"/>
        <w:rPr>
          <w:rFonts w:ascii="Dotum" w:eastAsia="Dotum" w:hAnsi="Dotum" w:cs="Arial"/>
          <w:b/>
          <w:bCs/>
          <w:sz w:val="24"/>
          <w:szCs w:val="24"/>
          <w:lang w:val="en-GB" w:eastAsia="en-GB"/>
        </w:rPr>
      </w:pPr>
      <w:r w:rsidRPr="00A5589D">
        <w:rPr>
          <w:rFonts w:ascii="Dotum" w:eastAsia="Dotum" w:hAnsi="Dotum" w:cs="Arial"/>
          <w:b/>
          <w:bCs/>
          <w:sz w:val="24"/>
          <w:szCs w:val="24"/>
          <w:lang w:val="en-GB" w:eastAsia="en-GB"/>
        </w:rPr>
        <w:t>It was the undisputed evidence of Scheepers that prior to his involvement the accused pointed out a number of addresses to Mbhele and Roulls. It agrees with Mbhele’s evidence. In the circumstances it would be impossible for the accused not to know who assaulted him as there were only two police officials in the vehicle with him.</w:t>
      </w:r>
    </w:p>
    <w:p w:rsidR="00A5589D" w:rsidRPr="00A5589D" w:rsidRDefault="00A5589D" w:rsidP="00A5589D">
      <w:pPr>
        <w:spacing w:after="0" w:line="360" w:lineRule="auto"/>
        <w:jc w:val="both"/>
        <w:rPr>
          <w:rFonts w:ascii="Arial" w:eastAsia="Times New Roman" w:hAnsi="Arial" w:cs="Arial"/>
          <w:sz w:val="24"/>
          <w:szCs w:val="24"/>
          <w:lang w:eastAsia="en-GB"/>
        </w:rPr>
      </w:pPr>
      <w:r w:rsidRPr="00A5589D">
        <w:rPr>
          <w:rFonts w:ascii="Arial" w:eastAsia="Times New Roman" w:hAnsi="Arial" w:cs="Arial"/>
          <w:sz w:val="24"/>
          <w:szCs w:val="24"/>
          <w:lang w:eastAsia="en-GB"/>
        </w:rPr>
        <w:t>It was put to Mbhele that the accused was assaulted continuously and that he was threatened to do the pointing out. This statement was also not borne out by his evidence. It can hardly be said that he was assaulted continuously. As per his version he was not assaulted by Scheepers or by anyone in his presence.</w:t>
      </w:r>
    </w:p>
    <w:p w:rsidR="00A5589D" w:rsidRPr="00A5589D" w:rsidRDefault="00A5589D" w:rsidP="00A5589D">
      <w:pPr>
        <w:spacing w:after="0" w:line="360" w:lineRule="auto"/>
        <w:jc w:val="both"/>
        <w:rPr>
          <w:rFonts w:ascii="Arial" w:eastAsia="Times New Roman" w:hAnsi="Arial" w:cs="Arial"/>
          <w:sz w:val="24"/>
          <w:szCs w:val="24"/>
          <w:lang w:eastAsia="en-GB"/>
        </w:rPr>
      </w:pPr>
      <w:r w:rsidRPr="00A5589D">
        <w:rPr>
          <w:rFonts w:ascii="Arial" w:eastAsia="Times New Roman" w:hAnsi="Arial" w:cs="Arial"/>
          <w:sz w:val="24"/>
          <w:szCs w:val="24"/>
          <w:lang w:eastAsia="en-GB"/>
        </w:rPr>
        <w:t xml:space="preserve">Initially no mention was made of being suffocated with a plastic bag during the initial pointing out or at the Actonville police station. It appears to have been an afterthought </w:t>
      </w:r>
    </w:p>
    <w:p w:rsidR="00A5589D" w:rsidRPr="00A5589D" w:rsidRDefault="00A5589D" w:rsidP="00A5589D">
      <w:pPr>
        <w:spacing w:after="0" w:line="360" w:lineRule="auto"/>
        <w:jc w:val="both"/>
        <w:rPr>
          <w:rFonts w:ascii="Arial" w:eastAsia="Times New Roman" w:hAnsi="Arial" w:cs="Arial"/>
          <w:sz w:val="24"/>
          <w:szCs w:val="24"/>
          <w:lang w:eastAsia="en-GB"/>
        </w:rPr>
      </w:pPr>
      <w:r w:rsidRPr="00A5589D">
        <w:rPr>
          <w:rFonts w:ascii="Arial" w:eastAsia="Times New Roman" w:hAnsi="Arial" w:cs="Arial"/>
          <w:sz w:val="24"/>
          <w:szCs w:val="24"/>
          <w:lang w:eastAsia="en-GB"/>
        </w:rPr>
        <w:lastRenderedPageBreak/>
        <w:t>Based on the aforegoing I cannot find that the accused person was assaulted as alleged.</w:t>
      </w:r>
    </w:p>
    <w:p w:rsidR="00A5589D" w:rsidRPr="00A5589D" w:rsidRDefault="00A5589D" w:rsidP="00A5589D">
      <w:pPr>
        <w:spacing w:after="0" w:line="360" w:lineRule="auto"/>
        <w:jc w:val="both"/>
        <w:rPr>
          <w:rFonts w:ascii="Arial" w:eastAsia="Times New Roman" w:hAnsi="Arial" w:cs="Arial"/>
          <w:sz w:val="24"/>
          <w:szCs w:val="24"/>
          <w:lang w:eastAsia="en-GB"/>
        </w:rPr>
      </w:pPr>
    </w:p>
    <w:p w:rsidR="00A5589D" w:rsidRPr="00A5589D" w:rsidRDefault="00A5589D" w:rsidP="00A5589D">
      <w:pPr>
        <w:spacing w:after="0" w:line="360" w:lineRule="auto"/>
        <w:jc w:val="both"/>
        <w:rPr>
          <w:rFonts w:ascii="Arial" w:eastAsia="Times New Roman" w:hAnsi="Arial" w:cs="Arial"/>
          <w:sz w:val="24"/>
          <w:szCs w:val="24"/>
          <w:lang w:eastAsia="en-GB"/>
        </w:rPr>
      </w:pPr>
      <w:r w:rsidRPr="00A5589D">
        <w:rPr>
          <w:rFonts w:ascii="Arial" w:eastAsia="Times New Roman" w:hAnsi="Arial" w:cs="Arial"/>
          <w:sz w:val="24"/>
          <w:szCs w:val="24"/>
          <w:lang w:eastAsia="en-GB"/>
        </w:rPr>
        <w:t>[12]</w:t>
      </w:r>
      <w:r w:rsidRPr="00A5589D">
        <w:rPr>
          <w:rFonts w:ascii="Arial" w:eastAsia="Times New Roman" w:hAnsi="Arial" w:cs="Arial"/>
          <w:sz w:val="24"/>
          <w:szCs w:val="24"/>
          <w:lang w:eastAsia="en-GB"/>
        </w:rPr>
        <w:tab/>
        <w:t xml:space="preserve">A pointing out amounts to an admission and are therefore governed by the principles applicable thereto. It follows that a pointing out by an accused need to be made </w:t>
      </w:r>
      <w:r w:rsidRPr="00A5589D">
        <w:rPr>
          <w:rFonts w:ascii="Arial" w:eastAsia="Times New Roman" w:hAnsi="Arial" w:cs="Arial"/>
          <w:sz w:val="24"/>
          <w:szCs w:val="24"/>
          <w:lang w:eastAsia="en-GB"/>
        </w:rPr>
        <w:tab/>
        <w:t>freely and voluntary whilst in his sober senses.</w:t>
      </w:r>
    </w:p>
    <w:p w:rsidR="00A5589D" w:rsidRPr="00A5589D" w:rsidRDefault="00A5589D" w:rsidP="00A5589D">
      <w:pPr>
        <w:spacing w:after="0" w:line="360" w:lineRule="auto"/>
        <w:jc w:val="both"/>
        <w:rPr>
          <w:rFonts w:ascii="Arial" w:eastAsia="Times New Roman" w:hAnsi="Arial" w:cs="Arial"/>
          <w:sz w:val="24"/>
          <w:szCs w:val="24"/>
          <w:lang w:eastAsia="en-GB"/>
        </w:rPr>
      </w:pPr>
    </w:p>
    <w:p w:rsidR="00A5589D" w:rsidRPr="00A5589D" w:rsidRDefault="00A5589D" w:rsidP="00A5589D">
      <w:pPr>
        <w:spacing w:after="0" w:line="360" w:lineRule="auto"/>
        <w:jc w:val="both"/>
        <w:rPr>
          <w:rFonts w:ascii="Arial" w:eastAsia="Times New Roman" w:hAnsi="Arial" w:cs="Arial"/>
          <w:sz w:val="24"/>
          <w:szCs w:val="24"/>
          <w:lang w:eastAsia="en-GB"/>
        </w:rPr>
      </w:pPr>
      <w:r w:rsidRPr="00A5589D">
        <w:rPr>
          <w:rFonts w:ascii="Arial" w:eastAsia="Times New Roman" w:hAnsi="Arial" w:cs="Arial"/>
          <w:sz w:val="24"/>
          <w:szCs w:val="24"/>
          <w:lang w:eastAsia="en-GB"/>
        </w:rPr>
        <w:t>[13]</w:t>
      </w:r>
      <w:r w:rsidRPr="00A5589D">
        <w:rPr>
          <w:rFonts w:ascii="Arial" w:eastAsia="Times New Roman" w:hAnsi="Arial" w:cs="Arial"/>
          <w:sz w:val="24"/>
          <w:szCs w:val="24"/>
          <w:lang w:eastAsia="en-GB"/>
        </w:rPr>
        <w:tab/>
        <w:t>The fair trial rights of an accused person are contained in section 35 of the Constitution, Act 108 of 1996.</w:t>
      </w:r>
    </w:p>
    <w:p w:rsidR="00A5589D" w:rsidRPr="00A5589D" w:rsidRDefault="00A5589D" w:rsidP="00A5589D">
      <w:pPr>
        <w:spacing w:after="0" w:line="360" w:lineRule="auto"/>
        <w:jc w:val="both"/>
        <w:rPr>
          <w:rFonts w:ascii="Arial" w:eastAsia="Times New Roman" w:hAnsi="Arial" w:cs="Arial"/>
          <w:sz w:val="24"/>
          <w:szCs w:val="24"/>
          <w:lang w:val="pt-PT" w:eastAsia="en-GB"/>
        </w:rPr>
      </w:pPr>
      <w:r w:rsidRPr="00A5589D">
        <w:rPr>
          <w:rFonts w:ascii="Arial" w:eastAsia="Times New Roman" w:hAnsi="Arial" w:cs="Arial"/>
          <w:bCs/>
          <w:sz w:val="24"/>
          <w:szCs w:val="24"/>
          <w:lang w:val="en-US" w:eastAsia="en-GB"/>
        </w:rPr>
        <w:t xml:space="preserve">Pointings out which were contradictory to the Constitutional rights of the accused were said to be inadmissible in </w:t>
      </w:r>
      <w:r w:rsidRPr="00A5589D">
        <w:rPr>
          <w:rFonts w:ascii="Arial" w:eastAsia="Times New Roman" w:hAnsi="Arial" w:cs="Arial"/>
          <w:b/>
          <w:bCs/>
          <w:i/>
          <w:sz w:val="24"/>
          <w:szCs w:val="24"/>
          <w:lang w:val="en-US" w:eastAsia="en-GB"/>
        </w:rPr>
        <w:t xml:space="preserve">Nomwebu </w:t>
      </w:r>
      <w:r w:rsidRPr="00A5589D">
        <w:rPr>
          <w:rFonts w:ascii="Arial" w:eastAsia="Times New Roman" w:hAnsi="Arial" w:cs="Arial"/>
          <w:sz w:val="24"/>
          <w:szCs w:val="24"/>
          <w:lang w:val="fr-FR" w:eastAsia="en-GB"/>
        </w:rPr>
        <w:t>1996(2) SACR 396 (E)</w:t>
      </w:r>
      <w:r w:rsidRPr="00A5589D">
        <w:rPr>
          <w:rFonts w:ascii="Arial" w:eastAsia="Times New Roman" w:hAnsi="Arial" w:cs="Arial"/>
          <w:b/>
          <w:bCs/>
          <w:i/>
          <w:sz w:val="24"/>
          <w:szCs w:val="24"/>
          <w:lang w:val="en-US" w:eastAsia="en-GB"/>
        </w:rPr>
        <w:t xml:space="preserve"> </w:t>
      </w:r>
      <w:r w:rsidRPr="00A5589D">
        <w:rPr>
          <w:rFonts w:ascii="Arial" w:eastAsia="Times New Roman" w:hAnsi="Arial" w:cs="Arial"/>
          <w:bCs/>
          <w:sz w:val="24"/>
          <w:szCs w:val="24"/>
          <w:lang w:val="en-US" w:eastAsia="en-GB"/>
        </w:rPr>
        <w:t xml:space="preserve">and </w:t>
      </w:r>
      <w:r w:rsidRPr="00A5589D">
        <w:rPr>
          <w:rFonts w:ascii="Arial" w:eastAsia="Times New Roman" w:hAnsi="Arial" w:cs="Arial"/>
          <w:b/>
          <w:bCs/>
          <w:i/>
          <w:sz w:val="24"/>
          <w:szCs w:val="24"/>
          <w:lang w:val="en-US" w:eastAsia="en-GB"/>
        </w:rPr>
        <w:t xml:space="preserve">Mathebula </w:t>
      </w:r>
      <w:r w:rsidRPr="00A5589D">
        <w:rPr>
          <w:rFonts w:ascii="Arial" w:eastAsia="Times New Roman" w:hAnsi="Arial" w:cs="Arial"/>
          <w:sz w:val="24"/>
          <w:szCs w:val="24"/>
          <w:lang w:val="pt-PT" w:eastAsia="en-GB"/>
        </w:rPr>
        <w:t>1997 (1) SACR 10 (W).</w:t>
      </w:r>
    </w:p>
    <w:p w:rsidR="00A5589D" w:rsidRPr="00A5589D" w:rsidRDefault="00A5589D" w:rsidP="00A5589D">
      <w:pPr>
        <w:spacing w:after="0" w:line="360" w:lineRule="auto"/>
        <w:jc w:val="both"/>
        <w:rPr>
          <w:rFonts w:ascii="Arial" w:eastAsia="Times New Roman" w:hAnsi="Arial" w:cs="Arial"/>
          <w:b/>
          <w:bCs/>
          <w:i/>
          <w:sz w:val="24"/>
          <w:szCs w:val="24"/>
          <w:lang w:val="en-US" w:eastAsia="en-GB"/>
        </w:rPr>
      </w:pPr>
    </w:p>
    <w:p w:rsidR="00A5589D" w:rsidRPr="00A5589D" w:rsidRDefault="00A5589D" w:rsidP="00A5589D">
      <w:pPr>
        <w:spacing w:after="0" w:line="360" w:lineRule="auto"/>
        <w:jc w:val="both"/>
        <w:rPr>
          <w:rFonts w:ascii="Arial" w:eastAsia="Times New Roman" w:hAnsi="Arial" w:cs="Arial"/>
          <w:sz w:val="24"/>
          <w:szCs w:val="24"/>
          <w:lang w:val="pt-PT" w:eastAsia="en-GB"/>
        </w:rPr>
      </w:pPr>
      <w:r w:rsidRPr="00A5589D">
        <w:rPr>
          <w:rFonts w:ascii="Arial" w:eastAsia="Times New Roman" w:hAnsi="Arial" w:cs="Arial"/>
          <w:sz w:val="24"/>
          <w:szCs w:val="24"/>
          <w:lang w:val="pt-PT" w:eastAsia="en-GB"/>
        </w:rPr>
        <w:t xml:space="preserve">[14] </w:t>
      </w:r>
      <w:r w:rsidRPr="00A5589D">
        <w:rPr>
          <w:rFonts w:ascii="Arial" w:eastAsia="Times New Roman" w:hAnsi="Arial" w:cs="Arial"/>
          <w:sz w:val="24"/>
          <w:szCs w:val="24"/>
          <w:lang w:val="pt-PT" w:eastAsia="en-GB"/>
        </w:rPr>
        <w:tab/>
        <w:t>I am satisfied that the accused’s rights as per the Notice of Rights were explained to him and that he understood what was explained.</w:t>
      </w:r>
    </w:p>
    <w:p w:rsidR="00A5589D" w:rsidRPr="00A5589D" w:rsidRDefault="00A5589D" w:rsidP="00A5589D">
      <w:pPr>
        <w:spacing w:after="0" w:line="360" w:lineRule="auto"/>
        <w:jc w:val="both"/>
        <w:rPr>
          <w:rFonts w:ascii="Arial" w:eastAsia="Times New Roman" w:hAnsi="Arial" w:cs="Arial"/>
          <w:sz w:val="24"/>
          <w:szCs w:val="24"/>
          <w:lang w:val="pt-PT" w:eastAsia="en-GB"/>
        </w:rPr>
      </w:pPr>
      <w:r w:rsidRPr="00A5589D">
        <w:rPr>
          <w:rFonts w:ascii="Arial" w:eastAsia="Times New Roman" w:hAnsi="Arial" w:cs="Arial"/>
          <w:sz w:val="24"/>
          <w:szCs w:val="24"/>
          <w:lang w:val="pt-PT" w:eastAsia="en-GB"/>
        </w:rPr>
        <w:t>The relevant portion of the Notice of Rights reads:</w:t>
      </w:r>
    </w:p>
    <w:p w:rsidR="00A5589D" w:rsidRPr="00A5589D" w:rsidRDefault="00A5589D" w:rsidP="00A5589D">
      <w:pPr>
        <w:spacing w:after="0" w:line="360" w:lineRule="auto"/>
        <w:jc w:val="both"/>
        <w:rPr>
          <w:rFonts w:ascii="Arial" w:eastAsia="Times New Roman" w:hAnsi="Arial" w:cs="Arial"/>
          <w:sz w:val="24"/>
          <w:szCs w:val="24"/>
          <w:lang w:val="pt-PT" w:eastAsia="en-GB"/>
        </w:rPr>
      </w:pPr>
    </w:p>
    <w:p w:rsidR="00A5589D" w:rsidRPr="00A5589D" w:rsidRDefault="00A5589D" w:rsidP="00A5589D">
      <w:pPr>
        <w:spacing w:after="0" w:line="360" w:lineRule="auto"/>
        <w:jc w:val="both"/>
        <w:rPr>
          <w:rFonts w:ascii="Arial" w:eastAsia="Times New Roman" w:hAnsi="Arial" w:cs="Arial"/>
          <w:i/>
          <w:iCs/>
          <w:sz w:val="24"/>
          <w:szCs w:val="24"/>
          <w:lang w:val="pt-PT" w:eastAsia="en-GB"/>
        </w:rPr>
      </w:pPr>
      <w:r w:rsidRPr="00A5589D">
        <w:rPr>
          <w:rFonts w:ascii="Arial" w:eastAsia="Times New Roman" w:hAnsi="Arial" w:cs="Arial"/>
          <w:sz w:val="24"/>
          <w:szCs w:val="24"/>
          <w:lang w:val="pt-PT" w:eastAsia="en-GB"/>
        </w:rPr>
        <w:tab/>
      </w:r>
      <w:r w:rsidRPr="00A5589D">
        <w:rPr>
          <w:rFonts w:ascii="Arial" w:eastAsia="Times New Roman" w:hAnsi="Arial" w:cs="Arial"/>
          <w:i/>
          <w:iCs/>
          <w:sz w:val="24"/>
          <w:szCs w:val="24"/>
          <w:lang w:val="pt-PT" w:eastAsia="en-GB"/>
        </w:rPr>
        <w:t>(3) As a person arrested for the alleged commission of an offence, you have the following rights:</w:t>
      </w:r>
    </w:p>
    <w:p w:rsidR="00A5589D" w:rsidRPr="00A5589D" w:rsidRDefault="00A5589D" w:rsidP="00A5589D">
      <w:pPr>
        <w:spacing w:after="0" w:line="360" w:lineRule="auto"/>
        <w:jc w:val="both"/>
        <w:rPr>
          <w:rFonts w:ascii="Arial" w:eastAsia="Times New Roman" w:hAnsi="Arial" w:cs="Arial"/>
          <w:i/>
          <w:iCs/>
          <w:sz w:val="24"/>
          <w:szCs w:val="24"/>
          <w:lang w:val="pt-PT" w:eastAsia="en-GB"/>
        </w:rPr>
      </w:pPr>
      <w:r w:rsidRPr="00A5589D">
        <w:rPr>
          <w:rFonts w:ascii="Arial" w:eastAsia="Times New Roman" w:hAnsi="Arial" w:cs="Arial"/>
          <w:i/>
          <w:iCs/>
          <w:sz w:val="24"/>
          <w:szCs w:val="24"/>
          <w:lang w:val="pt-PT" w:eastAsia="en-GB"/>
        </w:rPr>
        <w:t>(a) you have the right to remain silent and anything you say may be recorded and may be used as evidence against you;</w:t>
      </w:r>
    </w:p>
    <w:p w:rsidR="00A5589D" w:rsidRPr="00A5589D" w:rsidRDefault="00A5589D" w:rsidP="00A5589D">
      <w:pPr>
        <w:spacing w:after="0" w:line="360" w:lineRule="auto"/>
        <w:jc w:val="both"/>
        <w:rPr>
          <w:rFonts w:ascii="Arial" w:eastAsia="Times New Roman" w:hAnsi="Arial" w:cs="Arial"/>
          <w:i/>
          <w:iCs/>
          <w:sz w:val="24"/>
          <w:szCs w:val="24"/>
          <w:lang w:val="pt-PT" w:eastAsia="en-GB"/>
        </w:rPr>
      </w:pPr>
      <w:r w:rsidRPr="00A5589D">
        <w:rPr>
          <w:rFonts w:ascii="Arial" w:eastAsia="Times New Roman" w:hAnsi="Arial" w:cs="Arial"/>
          <w:i/>
          <w:iCs/>
          <w:sz w:val="24"/>
          <w:szCs w:val="24"/>
          <w:lang w:val="pt-PT" w:eastAsia="en-GB"/>
        </w:rPr>
        <w:t>(b) you are not compelled to make a confession or admission which could be used in evidence against you;...</w:t>
      </w:r>
    </w:p>
    <w:p w:rsidR="00A5589D" w:rsidRPr="00A5589D" w:rsidRDefault="00A5589D" w:rsidP="00A5589D">
      <w:pPr>
        <w:spacing w:after="0" w:line="360" w:lineRule="auto"/>
        <w:jc w:val="both"/>
        <w:rPr>
          <w:rFonts w:ascii="Arial" w:eastAsia="Times New Roman" w:hAnsi="Arial" w:cs="Arial"/>
          <w:sz w:val="24"/>
          <w:szCs w:val="24"/>
          <w:lang w:val="pt-PT" w:eastAsia="en-GB"/>
        </w:rPr>
      </w:pPr>
    </w:p>
    <w:p w:rsidR="00A5589D" w:rsidRPr="00A5589D" w:rsidRDefault="00A5589D" w:rsidP="00A5589D">
      <w:pPr>
        <w:spacing w:after="0" w:line="360" w:lineRule="auto"/>
        <w:jc w:val="both"/>
        <w:rPr>
          <w:rFonts w:ascii="Arial" w:eastAsia="Times New Roman" w:hAnsi="Arial" w:cs="Arial"/>
          <w:sz w:val="24"/>
          <w:szCs w:val="24"/>
          <w:lang w:val="pt-PT" w:eastAsia="en-GB"/>
        </w:rPr>
      </w:pPr>
    </w:p>
    <w:p w:rsidR="00A5589D" w:rsidRPr="00A5589D" w:rsidRDefault="00A5589D" w:rsidP="00A5589D">
      <w:pPr>
        <w:spacing w:after="0" w:line="360" w:lineRule="auto"/>
        <w:jc w:val="both"/>
        <w:rPr>
          <w:rFonts w:ascii="Arial" w:eastAsia="Times New Roman" w:hAnsi="Arial" w:cs="Arial"/>
          <w:sz w:val="24"/>
          <w:szCs w:val="24"/>
          <w:lang w:val="pt-PT" w:eastAsia="en-GB"/>
        </w:rPr>
      </w:pPr>
      <w:r w:rsidRPr="00A5589D">
        <w:rPr>
          <w:rFonts w:ascii="Arial" w:eastAsia="Times New Roman" w:hAnsi="Arial" w:cs="Arial"/>
          <w:sz w:val="24"/>
          <w:szCs w:val="24"/>
          <w:lang w:val="pt-PT" w:eastAsia="en-GB"/>
        </w:rPr>
        <w:t>[15]</w:t>
      </w:r>
      <w:r w:rsidRPr="00A5589D">
        <w:rPr>
          <w:rFonts w:ascii="Arial" w:eastAsia="Times New Roman" w:hAnsi="Arial" w:cs="Arial"/>
          <w:sz w:val="24"/>
          <w:szCs w:val="24"/>
          <w:lang w:val="pt-PT" w:eastAsia="en-GB"/>
        </w:rPr>
        <w:tab/>
        <w:t xml:space="preserve">Notably the document does not refer or mention anything about pointings out. It is a </w:t>
      </w:r>
      <w:r w:rsidRPr="00A5589D">
        <w:rPr>
          <w:rFonts w:ascii="Arial" w:eastAsia="Times New Roman" w:hAnsi="Arial" w:cs="Arial"/>
          <w:i/>
          <w:iCs/>
          <w:sz w:val="24"/>
          <w:szCs w:val="24"/>
          <w:lang w:val="pt-PT" w:eastAsia="en-GB"/>
        </w:rPr>
        <w:t xml:space="preserve">lacuna </w:t>
      </w:r>
      <w:r w:rsidRPr="00A5589D">
        <w:rPr>
          <w:rFonts w:ascii="Arial" w:eastAsia="Times New Roman" w:hAnsi="Arial" w:cs="Arial"/>
          <w:sz w:val="24"/>
          <w:szCs w:val="24"/>
          <w:lang w:val="pt-PT" w:eastAsia="en-GB"/>
        </w:rPr>
        <w:t>in the form and an omission that can prove to be fatal to the admissibility of pointings out as police officers, as in this case, subsequently fail to explain the accused person’s rights in such event to him or/ her.</w:t>
      </w:r>
    </w:p>
    <w:p w:rsidR="00A5589D" w:rsidRPr="00A5589D" w:rsidRDefault="00A5589D" w:rsidP="00A5589D">
      <w:pPr>
        <w:spacing w:after="0" w:line="360" w:lineRule="auto"/>
        <w:jc w:val="both"/>
        <w:rPr>
          <w:rFonts w:ascii="Arial" w:eastAsia="Times New Roman" w:hAnsi="Arial" w:cs="Arial"/>
          <w:sz w:val="24"/>
          <w:szCs w:val="24"/>
          <w:lang w:val="pt-PT" w:eastAsia="en-GB"/>
        </w:rPr>
      </w:pPr>
    </w:p>
    <w:p w:rsidR="00A5589D" w:rsidRPr="00A5589D" w:rsidRDefault="00A5589D" w:rsidP="00A5589D">
      <w:pPr>
        <w:spacing w:after="0" w:line="360" w:lineRule="auto"/>
        <w:jc w:val="both"/>
        <w:rPr>
          <w:rFonts w:ascii="Arial" w:eastAsia="Times New Roman" w:hAnsi="Arial" w:cs="Arial"/>
          <w:sz w:val="24"/>
          <w:szCs w:val="24"/>
          <w:lang w:eastAsia="en-GB"/>
        </w:rPr>
      </w:pPr>
      <w:r w:rsidRPr="00A5589D">
        <w:rPr>
          <w:rFonts w:ascii="Arial" w:eastAsia="Times New Roman" w:hAnsi="Arial" w:cs="Arial"/>
          <w:sz w:val="24"/>
          <w:szCs w:val="24"/>
          <w:lang w:val="pt-PT" w:eastAsia="en-GB"/>
        </w:rPr>
        <w:t>[16]</w:t>
      </w:r>
      <w:r w:rsidRPr="00A5589D">
        <w:rPr>
          <w:rFonts w:ascii="Arial" w:eastAsia="Times New Roman" w:hAnsi="Arial" w:cs="Arial"/>
          <w:sz w:val="24"/>
          <w:szCs w:val="24"/>
          <w:lang w:val="pt-PT" w:eastAsia="en-GB"/>
        </w:rPr>
        <w:tab/>
      </w:r>
      <w:r w:rsidRPr="00A5589D">
        <w:rPr>
          <w:rFonts w:ascii="Arial" w:eastAsia="Times New Roman" w:hAnsi="Arial" w:cs="Arial"/>
          <w:sz w:val="24"/>
          <w:szCs w:val="24"/>
          <w:lang w:eastAsia="en-GB"/>
        </w:rPr>
        <w:t xml:space="preserve">In </w:t>
      </w:r>
      <w:r w:rsidRPr="00A5589D">
        <w:rPr>
          <w:rFonts w:ascii="Arial" w:eastAsia="Times New Roman" w:hAnsi="Arial" w:cs="Arial"/>
          <w:b/>
          <w:bCs/>
          <w:i/>
          <w:iCs/>
          <w:sz w:val="24"/>
          <w:szCs w:val="24"/>
          <w:lang w:eastAsia="en-GB"/>
        </w:rPr>
        <w:t>S v Melani and Others</w:t>
      </w:r>
      <w:r w:rsidRPr="00A5589D">
        <w:rPr>
          <w:rFonts w:ascii="Arial" w:eastAsia="Times New Roman" w:hAnsi="Arial" w:cs="Arial"/>
          <w:i/>
          <w:iCs/>
          <w:sz w:val="24"/>
          <w:szCs w:val="24"/>
          <w:lang w:eastAsia="en-GB"/>
        </w:rPr>
        <w:t xml:space="preserve"> 1996 (1) SACR 335 (E) </w:t>
      </w:r>
      <w:r w:rsidRPr="00A5589D">
        <w:rPr>
          <w:rFonts w:ascii="Arial" w:eastAsia="Times New Roman" w:hAnsi="Arial" w:cs="Arial"/>
          <w:sz w:val="24"/>
          <w:szCs w:val="24"/>
          <w:lang w:eastAsia="en-GB"/>
        </w:rPr>
        <w:t xml:space="preserve">the court considered the admissibility of pointings out made by the three accused. Accused No 1 had not been warned that the evidence obtained as a result of the pointing out could be used against him. </w:t>
      </w:r>
    </w:p>
    <w:p w:rsidR="00A5589D" w:rsidRPr="00A5589D" w:rsidRDefault="00A5589D" w:rsidP="00A5589D">
      <w:pPr>
        <w:spacing w:after="0" w:line="360" w:lineRule="auto"/>
        <w:jc w:val="both"/>
        <w:rPr>
          <w:rFonts w:ascii="Arial" w:eastAsia="Times New Roman" w:hAnsi="Arial" w:cs="Arial"/>
          <w:sz w:val="24"/>
          <w:szCs w:val="24"/>
          <w:lang w:eastAsia="en-GB"/>
        </w:rPr>
      </w:pPr>
      <w:r w:rsidRPr="00A5589D">
        <w:rPr>
          <w:rFonts w:ascii="Arial" w:eastAsia="Times New Roman" w:hAnsi="Arial" w:cs="Arial"/>
          <w:sz w:val="24"/>
          <w:szCs w:val="24"/>
          <w:lang w:eastAsia="en-GB"/>
        </w:rPr>
        <w:lastRenderedPageBreak/>
        <w:t>The court considered the defence argument that the pointings out should be excluded as they had been obtained in breach of s 25(1)</w:t>
      </w:r>
      <w:r w:rsidRPr="00A5589D">
        <w:rPr>
          <w:rFonts w:ascii="Arial" w:eastAsia="Times New Roman" w:hAnsi="Arial" w:cs="Arial"/>
          <w:i/>
          <w:iCs/>
          <w:sz w:val="24"/>
          <w:szCs w:val="24"/>
          <w:lang w:eastAsia="en-GB"/>
        </w:rPr>
        <w:t xml:space="preserve">(c) </w:t>
      </w:r>
      <w:r w:rsidRPr="00A5589D">
        <w:rPr>
          <w:rFonts w:ascii="Arial" w:eastAsia="Times New Roman" w:hAnsi="Arial" w:cs="Arial"/>
          <w:sz w:val="24"/>
          <w:szCs w:val="24"/>
          <w:lang w:eastAsia="en-GB"/>
        </w:rPr>
        <w:t>of the Interim Constitution. It was held that the provisions of s 25 required the court to look beyond the reliability and voluntariness of the evidence and to consider the impact of admitting the evidence on the “fairness of the criminal justice system as a whole and not only the fairness of the actual trial itself.  Froneman J concluded that the pointings out were inadmissible as their admission would bring the administration of justice into disrepute.</w:t>
      </w:r>
    </w:p>
    <w:p w:rsidR="00A5589D" w:rsidRPr="00A5589D" w:rsidRDefault="00A5589D" w:rsidP="00A5589D">
      <w:pPr>
        <w:spacing w:after="0" w:line="360" w:lineRule="auto"/>
        <w:jc w:val="both"/>
        <w:rPr>
          <w:rFonts w:ascii="Arial" w:eastAsia="Times New Roman" w:hAnsi="Arial" w:cs="Arial"/>
          <w:sz w:val="24"/>
          <w:szCs w:val="24"/>
          <w:lang w:eastAsia="en-GB"/>
        </w:rPr>
      </w:pPr>
      <w:r w:rsidRPr="00A5589D">
        <w:rPr>
          <w:rFonts w:ascii="Arial" w:eastAsia="Times New Roman" w:hAnsi="Arial" w:cs="Arial"/>
          <w:sz w:val="24"/>
          <w:szCs w:val="24"/>
          <w:lang w:eastAsia="en-GB"/>
        </w:rPr>
        <w:t>The Constitutional Court subsequently ruled that before a pointing out is made the police must warn a suspect that he is not compelled to do so and that he must be made aware of the evidentiary consequences of the pointing out. Failure to do so would render the pointing out as inadmissible (</w:t>
      </w:r>
      <w:r w:rsidRPr="00A5589D">
        <w:rPr>
          <w:rFonts w:ascii="Arial" w:eastAsia="Times New Roman" w:hAnsi="Arial" w:cs="Arial"/>
          <w:b/>
          <w:bCs/>
          <w:sz w:val="24"/>
          <w:szCs w:val="24"/>
          <w:lang w:eastAsia="en-GB"/>
        </w:rPr>
        <w:t>S v Melani en Andere</w:t>
      </w:r>
      <w:r w:rsidRPr="00A5589D">
        <w:rPr>
          <w:rFonts w:ascii="Arial" w:eastAsia="Times New Roman" w:hAnsi="Arial" w:cs="Arial"/>
          <w:sz w:val="24"/>
          <w:szCs w:val="24"/>
          <w:lang w:eastAsia="en-GB"/>
        </w:rPr>
        <w:t xml:space="preserve"> 1995 (4) SA 421 (CC))</w:t>
      </w:r>
    </w:p>
    <w:p w:rsidR="00A5589D" w:rsidRPr="00A5589D" w:rsidRDefault="00A5589D" w:rsidP="00A5589D">
      <w:pPr>
        <w:spacing w:after="0" w:line="360" w:lineRule="auto"/>
        <w:jc w:val="both"/>
        <w:rPr>
          <w:rFonts w:ascii="Arial" w:eastAsia="Times New Roman" w:hAnsi="Arial" w:cs="Arial"/>
          <w:sz w:val="24"/>
          <w:szCs w:val="24"/>
          <w:lang w:eastAsia="en-GB"/>
        </w:rPr>
      </w:pPr>
    </w:p>
    <w:p w:rsidR="00A5589D" w:rsidRPr="00A5589D" w:rsidRDefault="00A5589D" w:rsidP="00A5589D">
      <w:pPr>
        <w:spacing w:after="0" w:line="360" w:lineRule="auto"/>
        <w:jc w:val="both"/>
        <w:rPr>
          <w:rFonts w:ascii="Arial" w:eastAsia="Times New Roman" w:hAnsi="Arial" w:cs="Arial"/>
          <w:sz w:val="24"/>
          <w:szCs w:val="24"/>
          <w:lang w:eastAsia="en-GB"/>
        </w:rPr>
      </w:pPr>
      <w:r w:rsidRPr="00A5589D">
        <w:rPr>
          <w:rFonts w:ascii="Arial" w:eastAsia="Times New Roman" w:hAnsi="Arial" w:cs="Arial"/>
          <w:sz w:val="24"/>
          <w:szCs w:val="24"/>
          <w:lang w:eastAsia="en-GB"/>
        </w:rPr>
        <w:t xml:space="preserve">[17] </w:t>
      </w:r>
      <w:r w:rsidRPr="00A5589D">
        <w:rPr>
          <w:rFonts w:ascii="Arial" w:eastAsia="Times New Roman" w:hAnsi="Arial" w:cs="Arial"/>
          <w:sz w:val="24"/>
          <w:szCs w:val="24"/>
          <w:lang w:eastAsia="en-GB"/>
        </w:rPr>
        <w:tab/>
        <w:t xml:space="preserve">Scheepers admitted that he did not explain to the accused that he was not obliged to do a pointing out. Neither did he explain to the accused the evidentiary consequences should he proceed with the pointing out. </w:t>
      </w:r>
      <w:r>
        <w:rPr>
          <w:rFonts w:ascii="Arial" w:eastAsia="Times New Roman" w:hAnsi="Arial" w:cs="Arial"/>
          <w:sz w:val="24"/>
          <w:szCs w:val="24"/>
          <w:lang w:eastAsia="en-GB"/>
        </w:rPr>
        <w:t>It follows that the accused was not afforded the opportunity to make an informed decision whether he wished to proceed with the pointing out or not. That</w:t>
      </w:r>
      <w:bookmarkStart w:id="0" w:name="_GoBack"/>
      <w:bookmarkEnd w:id="0"/>
      <w:r w:rsidRPr="00A5589D">
        <w:rPr>
          <w:rFonts w:ascii="Arial" w:eastAsia="Times New Roman" w:hAnsi="Arial" w:cs="Arial"/>
          <w:sz w:val="24"/>
          <w:szCs w:val="24"/>
          <w:lang w:eastAsia="en-GB"/>
        </w:rPr>
        <w:t xml:space="preserve"> constitutes an infringement on the constitutional and fair trial rights of the accused hence the pointing out made by the accused is ruled inadmissible.</w:t>
      </w:r>
    </w:p>
    <w:p w:rsidR="0042014C" w:rsidRDefault="0042014C" w:rsidP="00031C86">
      <w:pPr>
        <w:spacing w:line="48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53380" w:rsidRDefault="0042014C" w:rsidP="00031C86">
      <w:pPr>
        <w:spacing w:line="48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53380" w:rsidRDefault="00A53380" w:rsidP="00031C86">
      <w:pPr>
        <w:spacing w:line="480" w:lineRule="auto"/>
        <w:jc w:val="both"/>
        <w:rPr>
          <w:rFonts w:ascii="Arial" w:hAnsi="Arial" w:cs="Arial"/>
          <w:b/>
          <w:sz w:val="24"/>
          <w:szCs w:val="24"/>
        </w:rPr>
      </w:pPr>
    </w:p>
    <w:p w:rsidR="00031C86" w:rsidRPr="00C83D2F" w:rsidRDefault="00A53380" w:rsidP="00031C86">
      <w:pPr>
        <w:spacing w:line="480" w:lineRule="auto"/>
        <w:jc w:val="both"/>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31C86" w:rsidRPr="00C83D2F">
        <w:rPr>
          <w:rFonts w:ascii="Arial" w:hAnsi="Arial" w:cs="Arial"/>
          <w:b/>
          <w:sz w:val="24"/>
          <w:szCs w:val="24"/>
        </w:rPr>
        <w:t xml:space="preserve"> </w:t>
      </w:r>
      <w:r w:rsidR="00031C86" w:rsidRPr="00C83D2F">
        <w:rPr>
          <w:rFonts w:ascii="Arial" w:hAnsi="Arial" w:cs="Arial"/>
          <w:b/>
          <w:sz w:val="24"/>
          <w:szCs w:val="24"/>
          <w:u w:val="single"/>
        </w:rPr>
        <w:tab/>
      </w:r>
      <w:r w:rsidR="00031C86" w:rsidRPr="00C83D2F">
        <w:rPr>
          <w:rFonts w:ascii="Arial" w:hAnsi="Arial" w:cs="Arial"/>
          <w:b/>
          <w:sz w:val="24"/>
          <w:szCs w:val="24"/>
          <w:u w:val="single"/>
        </w:rPr>
        <w:tab/>
      </w:r>
      <w:r w:rsidR="00031C86" w:rsidRPr="00C83D2F">
        <w:rPr>
          <w:rFonts w:ascii="Arial" w:hAnsi="Arial" w:cs="Arial"/>
          <w:b/>
          <w:sz w:val="24"/>
          <w:szCs w:val="24"/>
          <w:u w:val="single"/>
        </w:rPr>
        <w:tab/>
      </w:r>
      <w:r w:rsidR="00031C86" w:rsidRPr="00C83D2F">
        <w:rPr>
          <w:rFonts w:ascii="Arial" w:hAnsi="Arial" w:cs="Arial"/>
          <w:b/>
          <w:sz w:val="24"/>
          <w:szCs w:val="24"/>
          <w:u w:val="single"/>
        </w:rPr>
        <w:tab/>
      </w:r>
      <w:r w:rsidR="00031C86" w:rsidRPr="00C83D2F">
        <w:rPr>
          <w:rFonts w:ascii="Arial" w:hAnsi="Arial" w:cs="Arial"/>
          <w:b/>
          <w:sz w:val="24"/>
          <w:szCs w:val="24"/>
          <w:u w:val="single"/>
        </w:rPr>
        <w:tab/>
      </w:r>
      <w:r w:rsidR="00031C86" w:rsidRPr="00C83D2F">
        <w:rPr>
          <w:rFonts w:ascii="Arial" w:hAnsi="Arial" w:cs="Arial"/>
          <w:b/>
          <w:sz w:val="24"/>
          <w:szCs w:val="24"/>
          <w:u w:val="single"/>
        </w:rPr>
        <w:tab/>
      </w:r>
      <w:r w:rsidR="00031C86" w:rsidRPr="00C83D2F">
        <w:rPr>
          <w:rFonts w:ascii="Arial" w:hAnsi="Arial" w:cs="Arial"/>
          <w:b/>
          <w:sz w:val="24"/>
          <w:szCs w:val="24"/>
          <w:u w:val="single"/>
        </w:rPr>
        <w:tab/>
      </w:r>
    </w:p>
    <w:p w:rsidR="00031C86" w:rsidRPr="00C83D2F" w:rsidRDefault="00031C86" w:rsidP="00031C86">
      <w:pPr>
        <w:spacing w:line="480" w:lineRule="auto"/>
        <w:ind w:left="6480"/>
        <w:jc w:val="both"/>
        <w:rPr>
          <w:rFonts w:ascii="Arial" w:hAnsi="Arial" w:cs="Arial"/>
          <w:sz w:val="24"/>
          <w:szCs w:val="24"/>
        </w:rPr>
      </w:pPr>
      <w:r w:rsidRPr="00C83D2F">
        <w:rPr>
          <w:rFonts w:ascii="Arial" w:hAnsi="Arial" w:cs="Arial"/>
          <w:sz w:val="24"/>
          <w:szCs w:val="24"/>
        </w:rPr>
        <w:t xml:space="preserve">        </w:t>
      </w:r>
      <w:r w:rsidR="00695A58">
        <w:rPr>
          <w:rFonts w:ascii="Arial" w:hAnsi="Arial" w:cs="Arial"/>
          <w:sz w:val="24"/>
          <w:szCs w:val="24"/>
        </w:rPr>
        <w:t xml:space="preserve">     </w:t>
      </w:r>
      <w:r w:rsidR="00F1195D">
        <w:rPr>
          <w:rFonts w:ascii="Arial" w:hAnsi="Arial" w:cs="Arial"/>
          <w:sz w:val="24"/>
          <w:szCs w:val="24"/>
        </w:rPr>
        <w:t>Cox</w:t>
      </w:r>
      <w:r w:rsidRPr="00C83D2F">
        <w:rPr>
          <w:rFonts w:ascii="Arial" w:hAnsi="Arial" w:cs="Arial"/>
          <w:sz w:val="24"/>
          <w:szCs w:val="24"/>
        </w:rPr>
        <w:t xml:space="preserve"> AJ</w:t>
      </w:r>
    </w:p>
    <w:p w:rsidR="00031C86" w:rsidRPr="00C83D2F" w:rsidRDefault="00031C86" w:rsidP="00031C86">
      <w:pPr>
        <w:spacing w:line="480" w:lineRule="auto"/>
        <w:ind w:left="2880"/>
        <w:jc w:val="both"/>
        <w:rPr>
          <w:rFonts w:ascii="Arial" w:hAnsi="Arial" w:cs="Arial"/>
          <w:sz w:val="24"/>
          <w:szCs w:val="24"/>
        </w:rPr>
      </w:pPr>
      <w:r w:rsidRPr="00C83D2F">
        <w:rPr>
          <w:rFonts w:ascii="Arial" w:hAnsi="Arial" w:cs="Arial"/>
          <w:sz w:val="24"/>
          <w:szCs w:val="24"/>
        </w:rPr>
        <w:t xml:space="preserve">        </w:t>
      </w:r>
      <w:r w:rsidRPr="00C83D2F">
        <w:rPr>
          <w:rFonts w:ascii="Arial" w:hAnsi="Arial" w:cs="Arial"/>
          <w:sz w:val="24"/>
          <w:szCs w:val="24"/>
        </w:rPr>
        <w:tab/>
      </w:r>
      <w:r w:rsidR="00C41747">
        <w:rPr>
          <w:rFonts w:ascii="Arial" w:hAnsi="Arial" w:cs="Arial"/>
          <w:sz w:val="24"/>
          <w:szCs w:val="24"/>
        </w:rPr>
        <w:t xml:space="preserve">        </w:t>
      </w:r>
      <w:r w:rsidRPr="00C83D2F">
        <w:rPr>
          <w:rFonts w:ascii="Arial" w:hAnsi="Arial" w:cs="Arial"/>
          <w:sz w:val="24"/>
          <w:szCs w:val="24"/>
        </w:rPr>
        <w:t xml:space="preserve"> Acting Judge of the High Court of South Africa</w:t>
      </w:r>
    </w:p>
    <w:p w:rsidR="00031C86" w:rsidRPr="00C83D2F" w:rsidRDefault="00031C86" w:rsidP="00031C86">
      <w:pPr>
        <w:spacing w:line="480" w:lineRule="auto"/>
        <w:ind w:left="2160" w:firstLine="720"/>
        <w:jc w:val="both"/>
        <w:rPr>
          <w:rFonts w:ascii="Arial" w:hAnsi="Arial" w:cs="Arial"/>
          <w:sz w:val="24"/>
          <w:szCs w:val="24"/>
        </w:rPr>
      </w:pPr>
      <w:r w:rsidRPr="00C83D2F">
        <w:rPr>
          <w:rFonts w:ascii="Arial" w:hAnsi="Arial" w:cs="Arial"/>
          <w:sz w:val="24"/>
          <w:szCs w:val="24"/>
        </w:rPr>
        <w:t xml:space="preserve">         </w:t>
      </w:r>
      <w:r w:rsidRPr="00C83D2F">
        <w:rPr>
          <w:rFonts w:ascii="Arial" w:hAnsi="Arial" w:cs="Arial"/>
          <w:sz w:val="24"/>
          <w:szCs w:val="24"/>
        </w:rPr>
        <w:tab/>
      </w:r>
      <w:r w:rsidR="00C41747">
        <w:rPr>
          <w:rFonts w:ascii="Arial" w:hAnsi="Arial" w:cs="Arial"/>
          <w:sz w:val="24"/>
          <w:szCs w:val="24"/>
        </w:rPr>
        <w:t xml:space="preserve">         </w:t>
      </w:r>
      <w:r w:rsidRPr="00C83D2F">
        <w:rPr>
          <w:rFonts w:ascii="Arial" w:hAnsi="Arial" w:cs="Arial"/>
          <w:sz w:val="24"/>
          <w:szCs w:val="24"/>
        </w:rPr>
        <w:t>North Gauteng Division, Pretoria</w:t>
      </w:r>
    </w:p>
    <w:p w:rsidR="00031C86" w:rsidRPr="00C83D2F" w:rsidRDefault="00031C86" w:rsidP="002F737B">
      <w:pPr>
        <w:rPr>
          <w:rFonts w:ascii="Arial" w:hAnsi="Arial" w:cs="Arial"/>
          <w:sz w:val="24"/>
          <w:szCs w:val="24"/>
        </w:rPr>
      </w:pPr>
    </w:p>
    <w:p w:rsidR="00026D40" w:rsidRPr="00C83D2F" w:rsidRDefault="00026D40">
      <w:pPr>
        <w:spacing w:line="480" w:lineRule="auto"/>
        <w:rPr>
          <w:rFonts w:ascii="Arial" w:hAnsi="Arial" w:cs="Arial"/>
          <w:sz w:val="24"/>
          <w:szCs w:val="24"/>
        </w:rPr>
      </w:pPr>
    </w:p>
    <w:p w:rsidR="00031C86" w:rsidRPr="00C83D2F" w:rsidRDefault="00031C86">
      <w:pPr>
        <w:spacing w:line="480" w:lineRule="auto"/>
        <w:rPr>
          <w:rFonts w:ascii="Arial" w:hAnsi="Arial" w:cs="Arial"/>
          <w:sz w:val="24"/>
          <w:szCs w:val="24"/>
        </w:rPr>
      </w:pPr>
    </w:p>
    <w:p w:rsidR="006F0C69" w:rsidRDefault="006F0C69" w:rsidP="00031C86">
      <w:pPr>
        <w:spacing w:line="360" w:lineRule="auto"/>
        <w:jc w:val="both"/>
        <w:rPr>
          <w:rFonts w:ascii="Arial" w:hAnsi="Arial" w:cs="Arial"/>
          <w:sz w:val="24"/>
          <w:szCs w:val="24"/>
        </w:rPr>
      </w:pPr>
    </w:p>
    <w:p w:rsidR="00031C86" w:rsidRPr="00C83D2F" w:rsidRDefault="00031C86" w:rsidP="00031C86">
      <w:pPr>
        <w:spacing w:line="360" w:lineRule="auto"/>
        <w:jc w:val="both"/>
        <w:rPr>
          <w:rFonts w:ascii="Arial" w:hAnsi="Arial" w:cs="Arial"/>
          <w:sz w:val="24"/>
          <w:szCs w:val="24"/>
        </w:rPr>
      </w:pPr>
      <w:r w:rsidRPr="00C83D2F">
        <w:rPr>
          <w:rFonts w:ascii="Arial" w:hAnsi="Arial" w:cs="Arial"/>
          <w:sz w:val="24"/>
          <w:szCs w:val="24"/>
        </w:rPr>
        <w:t>Appearances:</w:t>
      </w:r>
    </w:p>
    <w:p w:rsidR="00031C86" w:rsidRPr="00C83D2F" w:rsidRDefault="00031C86" w:rsidP="00031C86">
      <w:pPr>
        <w:spacing w:line="360" w:lineRule="auto"/>
        <w:jc w:val="both"/>
        <w:rPr>
          <w:rFonts w:ascii="Arial" w:hAnsi="Arial" w:cs="Arial"/>
          <w:sz w:val="24"/>
          <w:szCs w:val="24"/>
        </w:rPr>
      </w:pPr>
      <w:r w:rsidRPr="00C83D2F">
        <w:rPr>
          <w:rFonts w:ascii="Arial" w:hAnsi="Arial" w:cs="Arial"/>
          <w:sz w:val="24"/>
          <w:szCs w:val="24"/>
        </w:rPr>
        <w:t xml:space="preserve">For the Accused: Adv </w:t>
      </w:r>
      <w:r w:rsidR="00D0597F">
        <w:rPr>
          <w:rFonts w:ascii="Arial" w:hAnsi="Arial" w:cs="Arial"/>
          <w:sz w:val="24"/>
          <w:szCs w:val="24"/>
        </w:rPr>
        <w:t>Van Wyk</w:t>
      </w:r>
      <w:r w:rsidRPr="00C83D2F">
        <w:rPr>
          <w:rFonts w:ascii="Arial" w:hAnsi="Arial" w:cs="Arial"/>
          <w:sz w:val="24"/>
          <w:szCs w:val="24"/>
        </w:rPr>
        <w:t xml:space="preserve"> </w:t>
      </w:r>
      <w:r w:rsidR="00695A58">
        <w:rPr>
          <w:rFonts w:ascii="Arial" w:hAnsi="Arial" w:cs="Arial"/>
          <w:sz w:val="24"/>
          <w:szCs w:val="24"/>
        </w:rPr>
        <w:t>Legal Aid South Africa.</w:t>
      </w:r>
    </w:p>
    <w:p w:rsidR="00031C86" w:rsidRPr="00C83D2F" w:rsidRDefault="00031C86" w:rsidP="00031C86">
      <w:pPr>
        <w:spacing w:line="360" w:lineRule="auto"/>
        <w:jc w:val="both"/>
        <w:rPr>
          <w:rFonts w:ascii="Arial" w:hAnsi="Arial" w:cs="Arial"/>
          <w:sz w:val="24"/>
          <w:szCs w:val="24"/>
        </w:rPr>
      </w:pPr>
      <w:r w:rsidRPr="00C83D2F">
        <w:rPr>
          <w:rFonts w:ascii="Arial" w:hAnsi="Arial" w:cs="Arial"/>
          <w:sz w:val="24"/>
          <w:szCs w:val="24"/>
        </w:rPr>
        <w:t xml:space="preserve">For the State: Adv </w:t>
      </w:r>
      <w:r w:rsidR="00D0597F">
        <w:rPr>
          <w:rFonts w:ascii="Arial" w:hAnsi="Arial" w:cs="Arial"/>
          <w:sz w:val="24"/>
          <w:szCs w:val="24"/>
        </w:rPr>
        <w:t>Sihlangu</w:t>
      </w:r>
      <w:r w:rsidRPr="00C83D2F">
        <w:rPr>
          <w:rFonts w:ascii="Arial" w:hAnsi="Arial" w:cs="Arial"/>
          <w:sz w:val="24"/>
          <w:szCs w:val="24"/>
        </w:rPr>
        <w:t xml:space="preserve"> DPP Pretoria</w:t>
      </w:r>
      <w:r w:rsidR="00695A58">
        <w:rPr>
          <w:rFonts w:ascii="Arial" w:hAnsi="Arial" w:cs="Arial"/>
          <w:sz w:val="24"/>
          <w:szCs w:val="24"/>
        </w:rPr>
        <w:t>.</w:t>
      </w:r>
    </w:p>
    <w:p w:rsidR="00031C86" w:rsidRPr="00C83D2F" w:rsidRDefault="00031C86" w:rsidP="00031C86">
      <w:pPr>
        <w:spacing w:line="360" w:lineRule="auto"/>
        <w:jc w:val="both"/>
        <w:rPr>
          <w:rFonts w:ascii="Arial" w:hAnsi="Arial" w:cs="Arial"/>
          <w:sz w:val="24"/>
          <w:szCs w:val="24"/>
        </w:rPr>
      </w:pPr>
      <w:r w:rsidRPr="00C83D2F">
        <w:rPr>
          <w:rFonts w:ascii="Arial" w:hAnsi="Arial" w:cs="Arial"/>
          <w:sz w:val="24"/>
          <w:szCs w:val="24"/>
        </w:rPr>
        <w:t xml:space="preserve">Date of delivery: </w:t>
      </w:r>
      <w:r w:rsidR="00D0597F">
        <w:rPr>
          <w:rFonts w:ascii="Arial" w:hAnsi="Arial" w:cs="Arial"/>
          <w:sz w:val="24"/>
          <w:szCs w:val="24"/>
        </w:rPr>
        <w:t>03 August 2023</w:t>
      </w:r>
    </w:p>
    <w:p w:rsidR="00031C86" w:rsidRPr="00C83D2F" w:rsidRDefault="00031C86">
      <w:pPr>
        <w:spacing w:line="480" w:lineRule="auto"/>
        <w:rPr>
          <w:rFonts w:ascii="Arial" w:hAnsi="Arial" w:cs="Arial"/>
          <w:sz w:val="24"/>
          <w:szCs w:val="24"/>
        </w:rPr>
      </w:pPr>
    </w:p>
    <w:p w:rsidR="00031C86" w:rsidRPr="00C83D2F" w:rsidRDefault="00031C86">
      <w:pPr>
        <w:spacing w:line="480" w:lineRule="auto"/>
        <w:rPr>
          <w:rFonts w:ascii="Arial" w:hAnsi="Arial" w:cs="Arial"/>
        </w:rPr>
      </w:pPr>
    </w:p>
    <w:p w:rsidR="00031C86" w:rsidRPr="00C83D2F" w:rsidRDefault="00031C86">
      <w:pPr>
        <w:spacing w:line="480" w:lineRule="auto"/>
        <w:rPr>
          <w:rFonts w:ascii="Arial" w:hAnsi="Arial" w:cs="Arial"/>
        </w:rPr>
      </w:pPr>
    </w:p>
    <w:p w:rsidR="00031C86" w:rsidRPr="00C83D2F" w:rsidRDefault="00031C86">
      <w:pPr>
        <w:spacing w:line="480" w:lineRule="auto"/>
        <w:rPr>
          <w:rFonts w:ascii="Arial" w:hAnsi="Arial" w:cs="Arial"/>
        </w:rPr>
      </w:pPr>
    </w:p>
    <w:sectPr w:rsidR="00031C86" w:rsidRPr="00C83D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BF" w:rsidRDefault="000331BF" w:rsidP="00F62173">
      <w:pPr>
        <w:spacing w:after="0" w:line="240" w:lineRule="auto"/>
      </w:pPr>
      <w:r>
        <w:separator/>
      </w:r>
    </w:p>
  </w:endnote>
  <w:endnote w:type="continuationSeparator" w:id="0">
    <w:p w:rsidR="000331BF" w:rsidRDefault="000331BF" w:rsidP="00F6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tum">
    <w:altName w:val="Dotu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BF" w:rsidRDefault="000331BF" w:rsidP="00F62173">
      <w:pPr>
        <w:spacing w:after="0" w:line="240" w:lineRule="auto"/>
      </w:pPr>
      <w:r>
        <w:separator/>
      </w:r>
    </w:p>
  </w:footnote>
  <w:footnote w:type="continuationSeparator" w:id="0">
    <w:p w:rsidR="000331BF" w:rsidRDefault="000331BF" w:rsidP="00F62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3533"/>
    <w:multiLevelType w:val="multilevel"/>
    <w:tmpl w:val="ECBEBC50"/>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8A5384B"/>
    <w:multiLevelType w:val="multilevel"/>
    <w:tmpl w:val="BC12B32E"/>
    <w:lvl w:ilvl="0">
      <w:start w:val="6"/>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1E16A4"/>
    <w:multiLevelType w:val="hybridMultilevel"/>
    <w:tmpl w:val="654208BC"/>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04042"/>
    <w:multiLevelType w:val="hybridMultilevel"/>
    <w:tmpl w:val="14020B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BD4637"/>
    <w:multiLevelType w:val="multilevel"/>
    <w:tmpl w:val="C4209040"/>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1205E42"/>
    <w:multiLevelType w:val="hybridMultilevel"/>
    <w:tmpl w:val="F710EBD0"/>
    <w:lvl w:ilvl="0" w:tplc="72AC9120">
      <w:start w:val="1"/>
      <w:numFmt w:val="decimal"/>
      <w:lvlText w:val="%1."/>
      <w:lvlJc w:val="left"/>
      <w:pPr>
        <w:ind w:left="760" w:hanging="4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9609E0"/>
    <w:multiLevelType w:val="multilevel"/>
    <w:tmpl w:val="ECBEBC5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72C4A97"/>
    <w:multiLevelType w:val="hybridMultilevel"/>
    <w:tmpl w:val="921A643C"/>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E4052"/>
    <w:multiLevelType w:val="hybridMultilevel"/>
    <w:tmpl w:val="36D4D874"/>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C0287"/>
    <w:multiLevelType w:val="multilevel"/>
    <w:tmpl w:val="AB960878"/>
    <w:lvl w:ilvl="0">
      <w:start w:val="1"/>
      <w:numFmt w:val="decimal"/>
      <w:lvlText w:val="[%1]."/>
      <w:lvlJc w:val="left"/>
      <w:pPr>
        <w:tabs>
          <w:tab w:val="num" w:pos="1277"/>
        </w:tabs>
        <w:ind w:left="1277" w:hanging="567"/>
      </w:pPr>
      <w:rPr>
        <w:rFonts w:cs="Times New Roman"/>
        <w:b w:val="0"/>
        <w:i w:val="0"/>
        <w:sz w:val="24"/>
        <w:szCs w:val="24"/>
      </w:rPr>
    </w:lvl>
    <w:lvl w:ilvl="1">
      <w:start w:val="1"/>
      <w:numFmt w:val="decimal"/>
      <w:pStyle w:val="LegalHeading2"/>
      <w:lvlText w:val="%1.%2"/>
      <w:lvlJc w:val="left"/>
      <w:pPr>
        <w:tabs>
          <w:tab w:val="num" w:pos="1134"/>
        </w:tabs>
        <w:ind w:left="1134" w:hanging="1134"/>
      </w:pPr>
      <w:rPr>
        <w:rFonts w:cs="Times New Roman"/>
        <w:b w:val="0"/>
        <w:i w:val="0"/>
      </w:rPr>
    </w:lvl>
    <w:lvl w:ilvl="2">
      <w:start w:val="1"/>
      <w:numFmt w:val="decimal"/>
      <w:pStyle w:val="LegalHeading3"/>
      <w:lvlText w:val="%1.%2.%3"/>
      <w:lvlJc w:val="left"/>
      <w:pPr>
        <w:tabs>
          <w:tab w:val="num" w:pos="1701"/>
        </w:tabs>
        <w:ind w:left="1701" w:hanging="1701"/>
      </w:pPr>
      <w:rPr>
        <w:rFonts w:cs="Times New Roman"/>
        <w:b w:val="0"/>
        <w:i w:val="0"/>
      </w:rPr>
    </w:lvl>
    <w:lvl w:ilvl="3">
      <w:start w:val="1"/>
      <w:numFmt w:val="decimal"/>
      <w:pStyle w:val="LegalHeading4"/>
      <w:lvlText w:val="%1.%2.%3.%4"/>
      <w:lvlJc w:val="left"/>
      <w:pPr>
        <w:tabs>
          <w:tab w:val="num" w:pos="2268"/>
        </w:tabs>
        <w:ind w:left="2268" w:hanging="2268"/>
      </w:pPr>
      <w:rPr>
        <w:rFonts w:cs="Times New Roman"/>
        <w:b w:val="0"/>
        <w:i w:val="0"/>
      </w:rPr>
    </w:lvl>
    <w:lvl w:ilvl="4">
      <w:start w:val="1"/>
      <w:numFmt w:val="decimal"/>
      <w:pStyle w:val="LegalHeading5"/>
      <w:lvlText w:val="%1.%2.%3.%4.%5"/>
      <w:lvlJc w:val="left"/>
      <w:pPr>
        <w:tabs>
          <w:tab w:val="num" w:pos="2835"/>
        </w:tabs>
        <w:ind w:left="2835" w:hanging="2835"/>
      </w:pPr>
      <w:rPr>
        <w:rFonts w:cs="Times New Roman"/>
        <w:b w:val="0"/>
        <w:i w:val="0"/>
      </w:rPr>
    </w:lvl>
    <w:lvl w:ilvl="5">
      <w:start w:val="1"/>
      <w:numFmt w:val="decimal"/>
      <w:lvlText w:val="%1.%2.%3.%4.%5.%6"/>
      <w:lvlJc w:val="left"/>
      <w:pPr>
        <w:tabs>
          <w:tab w:val="num" w:pos="3402"/>
        </w:tabs>
        <w:ind w:left="3402" w:hanging="3402"/>
      </w:pPr>
      <w:rPr>
        <w:rFonts w:cs="Times New Roman"/>
        <w:b w:val="0"/>
        <w:i w:val="0"/>
      </w:rPr>
    </w:lvl>
    <w:lvl w:ilvl="6">
      <w:start w:val="1"/>
      <w:numFmt w:val="decimal"/>
      <w:lvlText w:val="%1.%2.%3.%4.%5.%6.%7"/>
      <w:lvlJc w:val="left"/>
      <w:pPr>
        <w:tabs>
          <w:tab w:val="num" w:pos="3572"/>
        </w:tabs>
        <w:ind w:left="3572" w:hanging="3572"/>
      </w:pPr>
      <w:rPr>
        <w:rFonts w:cs="Times New Roman"/>
        <w:b w:val="0"/>
        <w:i w:val="0"/>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1" w15:restartNumberingAfterBreak="0">
    <w:nsid w:val="63CF3C14"/>
    <w:multiLevelType w:val="hybridMultilevel"/>
    <w:tmpl w:val="C17EB06E"/>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E2D3D"/>
    <w:multiLevelType w:val="multilevel"/>
    <w:tmpl w:val="ECBEBC5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71495725"/>
    <w:multiLevelType w:val="multilevel"/>
    <w:tmpl w:val="ECBEBC50"/>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795636C0"/>
    <w:multiLevelType w:val="hybridMultilevel"/>
    <w:tmpl w:val="E2103206"/>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A1902"/>
    <w:multiLevelType w:val="hybridMultilevel"/>
    <w:tmpl w:val="854E8530"/>
    <w:lvl w:ilvl="0" w:tplc="31C852D8">
      <w:start w:val="1"/>
      <w:numFmt w:val="lowerLetter"/>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13"/>
  </w:num>
  <w:num w:numId="8">
    <w:abstractNumId w:val="2"/>
  </w:num>
  <w:num w:numId="9">
    <w:abstractNumId w:val="5"/>
  </w:num>
  <w:num w:numId="10">
    <w:abstractNumId w:val="0"/>
  </w:num>
  <w:num w:numId="11">
    <w:abstractNumId w:val="15"/>
  </w:num>
  <w:num w:numId="12">
    <w:abstractNumId w:val="3"/>
  </w:num>
  <w:num w:numId="13">
    <w:abstractNumId w:val="8"/>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C7"/>
    <w:rsid w:val="00012ABD"/>
    <w:rsid w:val="00026119"/>
    <w:rsid w:val="00026D40"/>
    <w:rsid w:val="00031C86"/>
    <w:rsid w:val="000331BF"/>
    <w:rsid w:val="00040B79"/>
    <w:rsid w:val="000551FE"/>
    <w:rsid w:val="000816C7"/>
    <w:rsid w:val="00090E39"/>
    <w:rsid w:val="000B5395"/>
    <w:rsid w:val="000E4B11"/>
    <w:rsid w:val="000E53A0"/>
    <w:rsid w:val="00153CEF"/>
    <w:rsid w:val="001828D1"/>
    <w:rsid w:val="00183887"/>
    <w:rsid w:val="00183FC5"/>
    <w:rsid w:val="001F49E5"/>
    <w:rsid w:val="002001A8"/>
    <w:rsid w:val="002232F6"/>
    <w:rsid w:val="00241634"/>
    <w:rsid w:val="002609B3"/>
    <w:rsid w:val="00274209"/>
    <w:rsid w:val="002F737B"/>
    <w:rsid w:val="00347D89"/>
    <w:rsid w:val="00354869"/>
    <w:rsid w:val="0035790F"/>
    <w:rsid w:val="003F6B0F"/>
    <w:rsid w:val="00415FF1"/>
    <w:rsid w:val="0042014C"/>
    <w:rsid w:val="00436E3D"/>
    <w:rsid w:val="00440013"/>
    <w:rsid w:val="004B67DE"/>
    <w:rsid w:val="005148AD"/>
    <w:rsid w:val="005725CE"/>
    <w:rsid w:val="00581DDF"/>
    <w:rsid w:val="005E70E2"/>
    <w:rsid w:val="00630431"/>
    <w:rsid w:val="00662B56"/>
    <w:rsid w:val="00680A1E"/>
    <w:rsid w:val="006875A9"/>
    <w:rsid w:val="00695A58"/>
    <w:rsid w:val="006F0C69"/>
    <w:rsid w:val="00704AF8"/>
    <w:rsid w:val="00733FF1"/>
    <w:rsid w:val="00752DB5"/>
    <w:rsid w:val="00760C86"/>
    <w:rsid w:val="007655DC"/>
    <w:rsid w:val="007A544D"/>
    <w:rsid w:val="007B16DB"/>
    <w:rsid w:val="00827543"/>
    <w:rsid w:val="00837E42"/>
    <w:rsid w:val="00850778"/>
    <w:rsid w:val="008817E9"/>
    <w:rsid w:val="00903504"/>
    <w:rsid w:val="00925C5B"/>
    <w:rsid w:val="00944F6D"/>
    <w:rsid w:val="00976237"/>
    <w:rsid w:val="009B23E1"/>
    <w:rsid w:val="009C1175"/>
    <w:rsid w:val="009C59FC"/>
    <w:rsid w:val="009D3D26"/>
    <w:rsid w:val="009E2C67"/>
    <w:rsid w:val="00A132B6"/>
    <w:rsid w:val="00A440FC"/>
    <w:rsid w:val="00A53380"/>
    <w:rsid w:val="00A5589D"/>
    <w:rsid w:val="00A63B7F"/>
    <w:rsid w:val="00A70986"/>
    <w:rsid w:val="00A81284"/>
    <w:rsid w:val="00AA19B0"/>
    <w:rsid w:val="00AC457D"/>
    <w:rsid w:val="00AF3EDC"/>
    <w:rsid w:val="00AF7AEB"/>
    <w:rsid w:val="00B0098D"/>
    <w:rsid w:val="00B50378"/>
    <w:rsid w:val="00B73F29"/>
    <w:rsid w:val="00B80494"/>
    <w:rsid w:val="00BF03FA"/>
    <w:rsid w:val="00C36D9A"/>
    <w:rsid w:val="00C41747"/>
    <w:rsid w:val="00C83D2F"/>
    <w:rsid w:val="00D0597F"/>
    <w:rsid w:val="00D4134E"/>
    <w:rsid w:val="00D53CC6"/>
    <w:rsid w:val="00D752EA"/>
    <w:rsid w:val="00D955F7"/>
    <w:rsid w:val="00DC7527"/>
    <w:rsid w:val="00E32085"/>
    <w:rsid w:val="00E42792"/>
    <w:rsid w:val="00E459B1"/>
    <w:rsid w:val="00E5295D"/>
    <w:rsid w:val="00E774F0"/>
    <w:rsid w:val="00EB1B4E"/>
    <w:rsid w:val="00EB7FD5"/>
    <w:rsid w:val="00EC2947"/>
    <w:rsid w:val="00F0781E"/>
    <w:rsid w:val="00F1195D"/>
    <w:rsid w:val="00F3568F"/>
    <w:rsid w:val="00F4481F"/>
    <w:rsid w:val="00F62173"/>
    <w:rsid w:val="00F71BA8"/>
    <w:rsid w:val="00F92842"/>
    <w:rsid w:val="00FB38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5F8B"/>
  <w15:chartTrackingRefBased/>
  <w15:docId w15:val="{E9043924-8930-4F80-9320-1ACBCE72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68F"/>
    <w:pPr>
      <w:ind w:left="720"/>
      <w:contextualSpacing/>
    </w:pPr>
  </w:style>
  <w:style w:type="paragraph" w:customStyle="1" w:styleId="LegalNormal">
    <w:name w:val="Legal_Normal"/>
    <w:basedOn w:val="Normal"/>
    <w:rsid w:val="00F0781E"/>
    <w:pPr>
      <w:suppressAutoHyphens/>
      <w:spacing w:after="360" w:line="480" w:lineRule="auto"/>
      <w:jc w:val="both"/>
    </w:pPr>
    <w:rPr>
      <w:rFonts w:ascii="Arial" w:eastAsia="Times New Roman" w:hAnsi="Arial" w:cs="Times New Roman"/>
      <w:sz w:val="24"/>
      <w:szCs w:val="24"/>
      <w:lang w:val="en-GB" w:eastAsia="en-GB"/>
    </w:rPr>
  </w:style>
  <w:style w:type="paragraph" w:customStyle="1" w:styleId="LegalHeading5">
    <w:name w:val="Legal_Heading5"/>
    <w:basedOn w:val="LegalNormal"/>
    <w:next w:val="Normal"/>
    <w:semiHidden/>
    <w:rsid w:val="00F0781E"/>
    <w:pPr>
      <w:keepNext/>
      <w:numPr>
        <w:ilvl w:val="4"/>
        <w:numId w:val="4"/>
      </w:numPr>
      <w:spacing w:after="240"/>
      <w:outlineLvl w:val="4"/>
    </w:pPr>
    <w:rPr>
      <w:b/>
    </w:rPr>
  </w:style>
  <w:style w:type="paragraph" w:customStyle="1" w:styleId="LegalHeading4">
    <w:name w:val="Legal_Heading4"/>
    <w:basedOn w:val="LegalNormal"/>
    <w:next w:val="Normal"/>
    <w:semiHidden/>
    <w:rsid w:val="00F0781E"/>
    <w:pPr>
      <w:keepNext/>
      <w:numPr>
        <w:ilvl w:val="3"/>
        <w:numId w:val="4"/>
      </w:numPr>
      <w:spacing w:after="240"/>
      <w:outlineLvl w:val="3"/>
    </w:pPr>
    <w:rPr>
      <w:b/>
    </w:rPr>
  </w:style>
  <w:style w:type="paragraph" w:customStyle="1" w:styleId="LegalHeading3">
    <w:name w:val="Legal_Heading3"/>
    <w:basedOn w:val="LegalNormal"/>
    <w:next w:val="Normal"/>
    <w:semiHidden/>
    <w:rsid w:val="00F0781E"/>
    <w:pPr>
      <w:keepNext/>
      <w:numPr>
        <w:ilvl w:val="2"/>
        <w:numId w:val="4"/>
      </w:numPr>
      <w:tabs>
        <w:tab w:val="left" w:pos="3969"/>
        <w:tab w:val="left" w:pos="4536"/>
      </w:tabs>
      <w:outlineLvl w:val="2"/>
    </w:pPr>
    <w:rPr>
      <w:b/>
    </w:rPr>
  </w:style>
  <w:style w:type="paragraph" w:customStyle="1" w:styleId="LegalHeading2">
    <w:name w:val="Legal_Heading2"/>
    <w:basedOn w:val="LegalNormal"/>
    <w:next w:val="Normal"/>
    <w:semiHidden/>
    <w:rsid w:val="00F0781E"/>
    <w:pPr>
      <w:keepNext/>
      <w:numPr>
        <w:ilvl w:val="1"/>
        <w:numId w:val="4"/>
      </w:numPr>
      <w:tabs>
        <w:tab w:val="left" w:pos="3402"/>
        <w:tab w:val="left" w:pos="3969"/>
      </w:tabs>
      <w:outlineLvl w:val="1"/>
    </w:pPr>
    <w:rPr>
      <w:b/>
    </w:rPr>
  </w:style>
  <w:style w:type="paragraph" w:styleId="BalloonText">
    <w:name w:val="Balloon Text"/>
    <w:basedOn w:val="Normal"/>
    <w:link w:val="BalloonTextChar"/>
    <w:uiPriority w:val="99"/>
    <w:semiHidden/>
    <w:unhideWhenUsed/>
    <w:rsid w:val="005E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E2"/>
    <w:rPr>
      <w:rFonts w:ascii="Segoe UI" w:hAnsi="Segoe UI" w:cs="Segoe UI"/>
      <w:sz w:val="18"/>
      <w:szCs w:val="18"/>
    </w:rPr>
  </w:style>
  <w:style w:type="paragraph" w:styleId="FootnoteText">
    <w:name w:val="footnote text"/>
    <w:basedOn w:val="Normal"/>
    <w:link w:val="FootnoteTextChar"/>
    <w:uiPriority w:val="99"/>
    <w:semiHidden/>
    <w:unhideWhenUsed/>
    <w:rsid w:val="00F62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173"/>
    <w:rPr>
      <w:sz w:val="20"/>
      <w:szCs w:val="20"/>
    </w:rPr>
  </w:style>
  <w:style w:type="character" w:styleId="FootnoteReference">
    <w:name w:val="footnote reference"/>
    <w:basedOn w:val="DefaultParagraphFont"/>
    <w:uiPriority w:val="99"/>
    <w:semiHidden/>
    <w:unhideWhenUsed/>
    <w:rsid w:val="00F62173"/>
    <w:rPr>
      <w:vertAlign w:val="superscript"/>
    </w:rPr>
  </w:style>
  <w:style w:type="paragraph" w:styleId="Revision">
    <w:name w:val="Revision"/>
    <w:hidden/>
    <w:uiPriority w:val="99"/>
    <w:semiHidden/>
    <w:rsid w:val="00AF7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6D86-4BB5-4910-B5B5-3BD69E45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Rasigie Bhika</dc:creator>
  <cp:keywords/>
  <dc:description/>
  <cp:lastModifiedBy>Cox Ian</cp:lastModifiedBy>
  <cp:revision>2</cp:revision>
  <cp:lastPrinted>2023-02-10T07:50:00Z</cp:lastPrinted>
  <dcterms:created xsi:type="dcterms:W3CDTF">2023-08-04T06:02:00Z</dcterms:created>
  <dcterms:modified xsi:type="dcterms:W3CDTF">2023-08-04T06:02:00Z</dcterms:modified>
</cp:coreProperties>
</file>