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01" w:rsidRDefault="00942301" w:rsidP="00942301">
      <w:pPr>
        <w:spacing w:line="360" w:lineRule="auto"/>
        <w:jc w:val="center"/>
        <w:rPr>
          <w:rFonts w:ascii="Raavi" w:eastAsia="Calibri" w:hAnsi="Raavi" w:cs="Raavi"/>
          <w:b/>
          <w:sz w:val="28"/>
          <w:szCs w:val="28"/>
          <w:u w:val="single"/>
        </w:rPr>
      </w:pPr>
      <w:r>
        <w:rPr>
          <w:noProof/>
          <w:lang w:eastAsia="en-ZA"/>
        </w:rPr>
        <w:drawing>
          <wp:inline distT="0" distB="0" distL="0" distR="0" wp14:anchorId="08DB8172" wp14:editId="680195A1">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7" cstate="print">
                      <a:extLst>
                        <a:ext uri="{BEBA8EAE-BF5A-486C-A8C5-ECC9F3942E4B}">
                          <a14:imgProps xmlns:a14="http://schemas.microsoft.com/office/drawing/2010/main">
                            <a14:imgLayer r:embed="rId8">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942301" w:rsidRPr="004A2202" w:rsidRDefault="00942301" w:rsidP="00942301">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rsidR="00942301" w:rsidRPr="004A2202" w:rsidRDefault="00942301" w:rsidP="00942301">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942301" w:rsidRPr="004A2202" w:rsidTr="009328EA">
        <w:tc>
          <w:tcPr>
            <w:tcW w:w="4428" w:type="dxa"/>
          </w:tcPr>
          <w:p w:rsidR="00942301" w:rsidRPr="004A2202" w:rsidRDefault="00942301" w:rsidP="009328EA">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942301" w:rsidRPr="004A2202" w:rsidRDefault="008A69D4" w:rsidP="009328EA">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(1) REPORTABLE:  </w:t>
            </w:r>
            <w:r w:rsidR="00942301" w:rsidRPr="004A2202">
              <w:rPr>
                <w:rFonts w:ascii="Times New Roman" w:eastAsia="Calibri" w:hAnsi="Times New Roman" w:cs="Times New Roman"/>
                <w:b/>
                <w:sz w:val="18"/>
                <w:szCs w:val="18"/>
              </w:rPr>
              <w:t>NO.</w:t>
            </w:r>
          </w:p>
          <w:p w:rsidR="00942301" w:rsidRPr="004A2202" w:rsidRDefault="00942301" w:rsidP="009328EA">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 xml:space="preserve">(2) OF </w:t>
            </w:r>
            <w:r w:rsidR="008A69D4">
              <w:rPr>
                <w:rFonts w:ascii="Times New Roman" w:eastAsia="Calibri" w:hAnsi="Times New Roman" w:cs="Times New Roman"/>
                <w:b/>
                <w:sz w:val="18"/>
                <w:szCs w:val="18"/>
              </w:rPr>
              <w:t xml:space="preserve">INTEREST TO OTHER JUDGES:  </w:t>
            </w:r>
            <w:r w:rsidRPr="004A2202">
              <w:rPr>
                <w:rFonts w:ascii="Times New Roman" w:eastAsia="Calibri" w:hAnsi="Times New Roman" w:cs="Times New Roman"/>
                <w:b/>
                <w:sz w:val="18"/>
                <w:szCs w:val="18"/>
              </w:rPr>
              <w:t xml:space="preserve"> NO.</w:t>
            </w:r>
          </w:p>
          <w:p w:rsidR="00942301" w:rsidRPr="004A2202" w:rsidRDefault="00942301" w:rsidP="009328EA">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942301" w:rsidRPr="004A2202" w:rsidRDefault="008A69D4" w:rsidP="009328EA">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7 November 2023</w:t>
            </w:r>
          </w:p>
          <w:p w:rsidR="00942301" w:rsidRPr="004A2202" w:rsidRDefault="00942301" w:rsidP="009328EA">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942301" w:rsidRPr="007A364B" w:rsidRDefault="00942301" w:rsidP="00942301">
      <w:pPr>
        <w:spacing w:line="360" w:lineRule="auto"/>
        <w:jc w:val="right"/>
        <w:rPr>
          <w:rFonts w:ascii="Arial" w:eastAsia="Calibri" w:hAnsi="Arial" w:cs="Arial"/>
          <w:sz w:val="24"/>
          <w:szCs w:val="24"/>
        </w:rPr>
      </w:pPr>
      <w:r w:rsidRPr="007A364B">
        <w:rPr>
          <w:rFonts w:ascii="Arial" w:eastAsia="Calibri" w:hAnsi="Arial" w:cs="Arial"/>
          <w:sz w:val="24"/>
          <w:szCs w:val="24"/>
        </w:rPr>
        <w:t xml:space="preserve">Case Number:  </w:t>
      </w:r>
      <w:r w:rsidR="004B372D">
        <w:rPr>
          <w:rFonts w:ascii="Arial" w:eastAsia="Calibri" w:hAnsi="Arial" w:cs="Arial"/>
          <w:sz w:val="24"/>
          <w:szCs w:val="24"/>
        </w:rPr>
        <w:t>8713/2019</w:t>
      </w:r>
    </w:p>
    <w:p w:rsidR="00942301" w:rsidRPr="007A364B" w:rsidRDefault="00942301" w:rsidP="00942301">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rsidR="00942301" w:rsidRPr="004B372D" w:rsidRDefault="004B372D" w:rsidP="00942301">
      <w:pPr>
        <w:spacing w:line="360" w:lineRule="auto"/>
        <w:rPr>
          <w:rFonts w:ascii="Arial" w:hAnsi="Arial" w:cs="Arial"/>
          <w:sz w:val="24"/>
          <w:szCs w:val="24"/>
        </w:rPr>
      </w:pPr>
      <w:r>
        <w:rPr>
          <w:rFonts w:ascii="Arial" w:hAnsi="Arial" w:cs="Arial"/>
          <w:b/>
          <w:sz w:val="24"/>
          <w:szCs w:val="24"/>
        </w:rPr>
        <w:t xml:space="preserve">QUINN VAN NIEKERK                                                                                   </w:t>
      </w:r>
      <w:r>
        <w:rPr>
          <w:rFonts w:ascii="Arial" w:hAnsi="Arial" w:cs="Arial"/>
          <w:sz w:val="24"/>
          <w:szCs w:val="24"/>
        </w:rPr>
        <w:t>Applicant</w:t>
      </w:r>
    </w:p>
    <w:p w:rsidR="00942301" w:rsidRPr="007A364B" w:rsidRDefault="00942301" w:rsidP="00942301">
      <w:pPr>
        <w:spacing w:line="360" w:lineRule="auto"/>
        <w:rPr>
          <w:rFonts w:ascii="Arial" w:hAnsi="Arial" w:cs="Arial"/>
          <w:sz w:val="24"/>
          <w:szCs w:val="24"/>
        </w:rPr>
      </w:pPr>
      <w:r w:rsidRPr="007A364B">
        <w:rPr>
          <w:rFonts w:ascii="Arial" w:hAnsi="Arial" w:cs="Arial"/>
          <w:sz w:val="24"/>
          <w:szCs w:val="24"/>
        </w:rPr>
        <w:t>and</w:t>
      </w:r>
    </w:p>
    <w:p w:rsidR="00942301" w:rsidRDefault="004B372D" w:rsidP="00942301">
      <w:pPr>
        <w:spacing w:line="360" w:lineRule="auto"/>
        <w:rPr>
          <w:rFonts w:ascii="Arial" w:hAnsi="Arial" w:cs="Arial"/>
          <w:sz w:val="24"/>
          <w:szCs w:val="24"/>
        </w:rPr>
      </w:pPr>
      <w:r>
        <w:rPr>
          <w:rFonts w:ascii="Arial" w:hAnsi="Arial" w:cs="Arial"/>
          <w:b/>
          <w:sz w:val="24"/>
          <w:szCs w:val="24"/>
        </w:rPr>
        <w:t xml:space="preserve">LOUELLA MAZZUCHETTI                                                                </w:t>
      </w:r>
      <w:r>
        <w:rPr>
          <w:rFonts w:ascii="Arial" w:hAnsi="Arial" w:cs="Arial"/>
          <w:sz w:val="24"/>
          <w:szCs w:val="24"/>
        </w:rPr>
        <w:t>First Respondent</w:t>
      </w:r>
    </w:p>
    <w:p w:rsidR="004B372D" w:rsidRPr="004B372D" w:rsidRDefault="004B372D" w:rsidP="00942301">
      <w:pPr>
        <w:spacing w:line="360" w:lineRule="auto"/>
        <w:rPr>
          <w:rFonts w:ascii="Arial" w:hAnsi="Arial" w:cs="Arial"/>
          <w:sz w:val="24"/>
          <w:szCs w:val="24"/>
        </w:rPr>
      </w:pPr>
      <w:r>
        <w:rPr>
          <w:rFonts w:ascii="Arial" w:hAnsi="Arial" w:cs="Arial"/>
          <w:b/>
          <w:sz w:val="24"/>
          <w:szCs w:val="24"/>
        </w:rPr>
        <w:t xml:space="preserve">ERF 1 PROPERTY GROUP (PTY) LTD                                       </w:t>
      </w:r>
      <w:r>
        <w:rPr>
          <w:rFonts w:ascii="Arial" w:hAnsi="Arial" w:cs="Arial"/>
          <w:sz w:val="24"/>
          <w:szCs w:val="24"/>
        </w:rPr>
        <w:t>Second Respondent</w:t>
      </w:r>
    </w:p>
    <w:p w:rsidR="004B372D" w:rsidRDefault="004B372D" w:rsidP="00942301">
      <w:pPr>
        <w:spacing w:line="360" w:lineRule="auto"/>
        <w:rPr>
          <w:rFonts w:ascii="Arial" w:hAnsi="Arial" w:cs="Arial"/>
          <w:i/>
          <w:sz w:val="24"/>
          <w:szCs w:val="24"/>
        </w:rPr>
      </w:pPr>
    </w:p>
    <w:p w:rsidR="00942301" w:rsidRPr="007A364B" w:rsidRDefault="00942301" w:rsidP="004B372D">
      <w:pPr>
        <w:spacing w:line="360" w:lineRule="auto"/>
        <w:jc w:val="both"/>
        <w:rPr>
          <w:rFonts w:ascii="Arial" w:hAnsi="Arial" w:cs="Arial"/>
          <w:b/>
          <w:sz w:val="24"/>
          <w:szCs w:val="24"/>
        </w:rPr>
      </w:pPr>
      <w:r>
        <w:rPr>
          <w:rFonts w:ascii="Arial" w:hAnsi="Arial" w:cs="Arial"/>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ascii="Arial" w:hAnsi="Arial" w:cs="Arial"/>
          <w:i/>
          <w:sz w:val="24"/>
          <w:szCs w:val="24"/>
        </w:rPr>
        <w:t>CaseLines</w:t>
      </w:r>
      <w:proofErr w:type="spellEnd"/>
      <w:r>
        <w:rPr>
          <w:rFonts w:ascii="Arial" w:hAnsi="Arial" w:cs="Arial"/>
          <w:i/>
          <w:sz w:val="24"/>
          <w:szCs w:val="24"/>
        </w:rPr>
        <w:t>.  The date for handin</w:t>
      </w:r>
      <w:r w:rsidR="004B372D">
        <w:rPr>
          <w:rFonts w:ascii="Arial" w:hAnsi="Arial" w:cs="Arial"/>
          <w:i/>
          <w:sz w:val="24"/>
          <w:szCs w:val="24"/>
        </w:rPr>
        <w:t xml:space="preserve">g down is deemed to be </w:t>
      </w:r>
      <w:r w:rsidR="008A69D4">
        <w:rPr>
          <w:rFonts w:ascii="Arial" w:hAnsi="Arial" w:cs="Arial"/>
          <w:i/>
          <w:sz w:val="24"/>
          <w:szCs w:val="24"/>
        </w:rPr>
        <w:t xml:space="preserve">7 November </w:t>
      </w:r>
      <w:r>
        <w:rPr>
          <w:rFonts w:ascii="Arial" w:hAnsi="Arial" w:cs="Arial"/>
          <w:i/>
          <w:sz w:val="24"/>
          <w:szCs w:val="24"/>
        </w:rPr>
        <w:t>2023.</w:t>
      </w:r>
      <w:r>
        <w:rPr>
          <w:rFonts w:ascii="Arial" w:hAnsi="Arial" w:cs="Arial"/>
          <w:b/>
          <w:sz w:val="28"/>
          <w:szCs w:val="28"/>
        </w:rPr>
        <w:t xml:space="preserve">                          </w:t>
      </w:r>
      <w:r>
        <w:rPr>
          <w:rFonts w:ascii="Arial" w:hAnsi="Arial" w:cs="Arial"/>
          <w:b/>
          <w:sz w:val="28"/>
          <w:szCs w:val="28"/>
        </w:rPr>
        <w:tab/>
      </w:r>
    </w:p>
    <w:p w:rsidR="00942301" w:rsidRDefault="00942301" w:rsidP="00942301">
      <w:pPr>
        <w:pBdr>
          <w:top w:val="single" w:sz="12" w:space="1" w:color="auto"/>
          <w:bottom w:val="single" w:sz="12" w:space="1" w:color="auto"/>
        </w:pBdr>
        <w:spacing w:line="240" w:lineRule="auto"/>
        <w:jc w:val="center"/>
        <w:rPr>
          <w:rFonts w:ascii="Arial" w:hAnsi="Arial" w:cs="Arial"/>
          <w:b/>
          <w:sz w:val="24"/>
          <w:szCs w:val="24"/>
        </w:rPr>
      </w:pPr>
    </w:p>
    <w:p w:rsidR="00942301" w:rsidRDefault="00942301" w:rsidP="00942301">
      <w:pPr>
        <w:pBdr>
          <w:top w:val="single" w:sz="12" w:space="1" w:color="auto"/>
          <w:bottom w:val="single" w:sz="12" w:space="1" w:color="auto"/>
        </w:pBdr>
        <w:spacing w:line="240" w:lineRule="auto"/>
        <w:jc w:val="center"/>
        <w:rPr>
          <w:rFonts w:ascii="Arial" w:hAnsi="Arial" w:cs="Arial"/>
          <w:b/>
          <w:sz w:val="24"/>
          <w:szCs w:val="24"/>
        </w:rPr>
      </w:pPr>
      <w:r w:rsidRPr="007A364B">
        <w:rPr>
          <w:rFonts w:ascii="Arial" w:hAnsi="Arial" w:cs="Arial"/>
          <w:b/>
          <w:sz w:val="24"/>
          <w:szCs w:val="24"/>
        </w:rPr>
        <w:t>JUDGMENT</w:t>
      </w:r>
    </w:p>
    <w:p w:rsidR="00942301" w:rsidRPr="007A364B" w:rsidRDefault="00942301" w:rsidP="00942301">
      <w:pPr>
        <w:pBdr>
          <w:top w:val="single" w:sz="12" w:space="1" w:color="auto"/>
          <w:bottom w:val="single" w:sz="12" w:space="1" w:color="auto"/>
        </w:pBdr>
        <w:spacing w:line="360" w:lineRule="auto"/>
        <w:jc w:val="center"/>
        <w:rPr>
          <w:rFonts w:ascii="Arial" w:hAnsi="Arial" w:cs="Arial"/>
          <w:b/>
          <w:sz w:val="24"/>
          <w:szCs w:val="24"/>
        </w:rPr>
      </w:pPr>
    </w:p>
    <w:p w:rsidR="00942301" w:rsidRPr="007A364B" w:rsidRDefault="00942301" w:rsidP="00942301">
      <w:pPr>
        <w:spacing w:line="360" w:lineRule="auto"/>
        <w:jc w:val="both"/>
        <w:rPr>
          <w:rFonts w:ascii="Arial" w:hAnsi="Arial" w:cs="Arial"/>
          <w:b/>
          <w:sz w:val="24"/>
          <w:szCs w:val="24"/>
        </w:rPr>
      </w:pPr>
    </w:p>
    <w:p w:rsidR="00942301" w:rsidRPr="007A364B" w:rsidRDefault="00942301" w:rsidP="00942301">
      <w:pPr>
        <w:rPr>
          <w:rFonts w:ascii="Arial" w:hAnsi="Arial" w:cs="Arial"/>
          <w:b/>
          <w:sz w:val="24"/>
          <w:szCs w:val="24"/>
        </w:rPr>
      </w:pPr>
      <w:r w:rsidRPr="007A364B">
        <w:rPr>
          <w:rFonts w:ascii="Arial" w:hAnsi="Arial" w:cs="Arial"/>
          <w:b/>
          <w:sz w:val="24"/>
          <w:szCs w:val="24"/>
        </w:rPr>
        <w:t>POTTERILL J</w:t>
      </w:r>
    </w:p>
    <w:p w:rsidR="00942301" w:rsidRPr="007A364B" w:rsidRDefault="00942301" w:rsidP="00942301">
      <w:pPr>
        <w:rPr>
          <w:rFonts w:ascii="Arial" w:hAnsi="Arial" w:cs="Arial"/>
          <w:b/>
          <w:sz w:val="24"/>
          <w:szCs w:val="24"/>
        </w:rPr>
      </w:pPr>
    </w:p>
    <w:p w:rsidR="004B372D" w:rsidRPr="004B372D" w:rsidRDefault="004B372D" w:rsidP="004B372D">
      <w:pPr>
        <w:spacing w:after="160" w:line="360" w:lineRule="auto"/>
        <w:jc w:val="both"/>
        <w:rPr>
          <w:rFonts w:ascii="Arial" w:hAnsi="Arial" w:cs="Arial"/>
          <w:sz w:val="24"/>
          <w:szCs w:val="24"/>
        </w:rPr>
      </w:pPr>
      <w:r w:rsidRPr="004B372D">
        <w:rPr>
          <w:rFonts w:ascii="Arial" w:hAnsi="Arial" w:cs="Arial"/>
          <w:sz w:val="24"/>
          <w:szCs w:val="24"/>
        </w:rPr>
        <w:t>Introduction</w:t>
      </w:r>
    </w:p>
    <w:p w:rsidR="004B372D" w:rsidRPr="004B372D" w:rsidRDefault="004B372D" w:rsidP="004B372D">
      <w:pPr>
        <w:spacing w:after="160" w:line="360" w:lineRule="auto"/>
        <w:jc w:val="both"/>
        <w:rPr>
          <w:rFonts w:ascii="Arial" w:hAnsi="Arial" w:cs="Arial"/>
          <w:sz w:val="24"/>
          <w:szCs w:val="24"/>
        </w:rPr>
      </w:pPr>
      <w:r w:rsidRPr="004B372D">
        <w:rPr>
          <w:rFonts w:ascii="Arial" w:hAnsi="Arial" w:cs="Arial"/>
          <w:sz w:val="24"/>
          <w:szCs w:val="24"/>
        </w:rPr>
        <w:t>[1]</w:t>
      </w:r>
      <w:r w:rsidRPr="004B372D">
        <w:rPr>
          <w:rFonts w:ascii="Arial" w:hAnsi="Arial" w:cs="Arial"/>
          <w:sz w:val="24"/>
          <w:szCs w:val="24"/>
        </w:rPr>
        <w:tab/>
        <w:t xml:space="preserve">In this matter the applicant [Mr van Niekerk] is seeking from the first respondent [Ms </w:t>
      </w:r>
      <w:proofErr w:type="spellStart"/>
      <w:r w:rsidRPr="004B372D">
        <w:rPr>
          <w:rFonts w:ascii="Arial" w:hAnsi="Arial" w:cs="Arial"/>
          <w:sz w:val="24"/>
          <w:szCs w:val="24"/>
        </w:rPr>
        <w:t>Mazzuchetti</w:t>
      </w:r>
      <w:proofErr w:type="spellEnd"/>
      <w:r w:rsidRPr="004B372D">
        <w:rPr>
          <w:rFonts w:ascii="Arial" w:hAnsi="Arial" w:cs="Arial"/>
          <w:sz w:val="24"/>
          <w:szCs w:val="24"/>
        </w:rPr>
        <w:t>] to “render a true and proper statement of account together with substantiating documents reflecting the correct income, assets, expenditure and liabilities of the Erf 1 Property Group (Pty) Ltd</w:t>
      </w:r>
      <w:r>
        <w:rPr>
          <w:rFonts w:ascii="Arial" w:hAnsi="Arial" w:cs="Arial"/>
          <w:sz w:val="24"/>
          <w:szCs w:val="24"/>
        </w:rPr>
        <w:t xml:space="preserve"> </w:t>
      </w:r>
      <w:r w:rsidRPr="004B372D">
        <w:rPr>
          <w:rFonts w:ascii="Arial" w:hAnsi="Arial" w:cs="Arial"/>
          <w:sz w:val="24"/>
          <w:szCs w:val="24"/>
        </w:rPr>
        <w:t>[Erf 1 Property]</w:t>
      </w:r>
      <w:r>
        <w:rPr>
          <w:rFonts w:ascii="Arial" w:hAnsi="Arial" w:cs="Arial"/>
          <w:sz w:val="24"/>
          <w:szCs w:val="24"/>
        </w:rPr>
        <w:t xml:space="preserve"> since its inception.”  </w:t>
      </w:r>
      <w:r w:rsidRPr="004B372D">
        <w:rPr>
          <w:rFonts w:ascii="Arial" w:hAnsi="Arial" w:cs="Arial"/>
          <w:sz w:val="24"/>
          <w:szCs w:val="24"/>
        </w:rPr>
        <w:t xml:space="preserve">This statement of account must be rendered within two months from such order and the </w:t>
      </w:r>
      <w:proofErr w:type="spellStart"/>
      <w:r w:rsidRPr="004B372D">
        <w:rPr>
          <w:rFonts w:ascii="Arial" w:hAnsi="Arial" w:cs="Arial"/>
          <w:sz w:val="24"/>
          <w:szCs w:val="24"/>
        </w:rPr>
        <w:t>debatement</w:t>
      </w:r>
      <w:proofErr w:type="spellEnd"/>
      <w:r w:rsidRPr="004B372D">
        <w:rPr>
          <w:rFonts w:ascii="Arial" w:hAnsi="Arial" w:cs="Arial"/>
          <w:sz w:val="24"/>
          <w:szCs w:val="24"/>
        </w:rPr>
        <w:t xml:space="preserve"> of the account must take place within one month from the date it was rendered. Furthermore, “Payment to the applicant of whatever amount appears to be due to the applicant upon </w:t>
      </w:r>
      <w:proofErr w:type="spellStart"/>
      <w:r w:rsidRPr="004B372D">
        <w:rPr>
          <w:rFonts w:ascii="Arial" w:hAnsi="Arial" w:cs="Arial"/>
          <w:sz w:val="24"/>
          <w:szCs w:val="24"/>
        </w:rPr>
        <w:t>debatement</w:t>
      </w:r>
      <w:proofErr w:type="spellEnd"/>
      <w:r w:rsidRPr="004B372D">
        <w:rPr>
          <w:rFonts w:ascii="Arial" w:hAnsi="Arial" w:cs="Arial"/>
          <w:sz w:val="24"/>
          <w:szCs w:val="24"/>
        </w:rPr>
        <w:t xml:space="preserve"> of the account.”</w:t>
      </w:r>
    </w:p>
    <w:p w:rsidR="004B372D" w:rsidRPr="004B372D" w:rsidRDefault="004B372D" w:rsidP="004B372D">
      <w:pPr>
        <w:spacing w:after="160" w:line="360" w:lineRule="auto"/>
        <w:jc w:val="both"/>
        <w:rPr>
          <w:rFonts w:ascii="Arial" w:hAnsi="Arial" w:cs="Arial"/>
          <w:sz w:val="24"/>
          <w:szCs w:val="24"/>
        </w:rPr>
      </w:pPr>
    </w:p>
    <w:p w:rsidR="004B372D" w:rsidRPr="004B372D" w:rsidRDefault="004B372D" w:rsidP="004B372D">
      <w:pPr>
        <w:spacing w:after="160" w:line="360" w:lineRule="auto"/>
        <w:jc w:val="both"/>
        <w:rPr>
          <w:rFonts w:ascii="Arial" w:hAnsi="Arial" w:cs="Arial"/>
          <w:sz w:val="24"/>
          <w:szCs w:val="24"/>
        </w:rPr>
      </w:pPr>
      <w:r w:rsidRPr="004B372D">
        <w:rPr>
          <w:rFonts w:ascii="Arial" w:hAnsi="Arial" w:cs="Arial"/>
          <w:sz w:val="24"/>
          <w:szCs w:val="24"/>
        </w:rPr>
        <w:t>[2]</w:t>
      </w:r>
      <w:r w:rsidRPr="004B372D">
        <w:rPr>
          <w:rFonts w:ascii="Arial" w:hAnsi="Arial" w:cs="Arial"/>
          <w:sz w:val="24"/>
          <w:szCs w:val="24"/>
        </w:rPr>
        <w:tab/>
        <w:t xml:space="preserve">Ms </w:t>
      </w:r>
      <w:proofErr w:type="spellStart"/>
      <w:r w:rsidRPr="004B372D">
        <w:rPr>
          <w:rFonts w:ascii="Arial" w:hAnsi="Arial" w:cs="Arial"/>
          <w:sz w:val="24"/>
          <w:szCs w:val="24"/>
        </w:rPr>
        <w:t>Mazzuchetti</w:t>
      </w:r>
      <w:proofErr w:type="spellEnd"/>
      <w:r w:rsidRPr="004B372D">
        <w:rPr>
          <w:rFonts w:ascii="Arial" w:hAnsi="Arial" w:cs="Arial"/>
          <w:sz w:val="24"/>
          <w:szCs w:val="24"/>
        </w:rPr>
        <w:t xml:space="preserve"> attached to her answering affidavit the audited financial statements of Erf 1 Property. These statements reflect the income, assists, expenditure and liabilities of Erf 1 Property. Mr van Niekerk avers that this accounting is not good enough for accounting and </w:t>
      </w:r>
      <w:proofErr w:type="spellStart"/>
      <w:r w:rsidRPr="004B372D">
        <w:rPr>
          <w:rFonts w:ascii="Arial" w:hAnsi="Arial" w:cs="Arial"/>
          <w:sz w:val="24"/>
          <w:szCs w:val="24"/>
        </w:rPr>
        <w:t>debatement</w:t>
      </w:r>
      <w:proofErr w:type="spellEnd"/>
      <w:r w:rsidRPr="004B372D">
        <w:rPr>
          <w:rFonts w:ascii="Arial" w:hAnsi="Arial" w:cs="Arial"/>
          <w:sz w:val="24"/>
          <w:szCs w:val="24"/>
        </w:rPr>
        <w:t>. He baldly denies the amount of the profit reflected.</w:t>
      </w:r>
    </w:p>
    <w:p w:rsidR="004B372D" w:rsidRPr="004B372D" w:rsidRDefault="004B372D" w:rsidP="004B372D">
      <w:pPr>
        <w:spacing w:after="160" w:line="360" w:lineRule="auto"/>
        <w:jc w:val="both"/>
        <w:rPr>
          <w:rFonts w:ascii="Arial" w:hAnsi="Arial" w:cs="Arial"/>
          <w:sz w:val="24"/>
          <w:szCs w:val="24"/>
        </w:rPr>
      </w:pPr>
    </w:p>
    <w:p w:rsidR="004B372D" w:rsidRPr="004B372D" w:rsidRDefault="004B372D" w:rsidP="004B372D">
      <w:pPr>
        <w:spacing w:after="160" w:line="360" w:lineRule="auto"/>
        <w:jc w:val="both"/>
        <w:rPr>
          <w:rFonts w:ascii="Arial" w:hAnsi="Arial" w:cs="Arial"/>
          <w:sz w:val="24"/>
          <w:szCs w:val="24"/>
        </w:rPr>
      </w:pPr>
      <w:r>
        <w:rPr>
          <w:rFonts w:ascii="Arial" w:hAnsi="Arial" w:cs="Arial"/>
          <w:sz w:val="24"/>
          <w:szCs w:val="24"/>
        </w:rPr>
        <w:t>[3</w:t>
      </w:r>
      <w:r w:rsidRPr="004B372D">
        <w:rPr>
          <w:rFonts w:ascii="Arial" w:hAnsi="Arial" w:cs="Arial"/>
          <w:sz w:val="24"/>
          <w:szCs w:val="24"/>
        </w:rPr>
        <w:t>]</w:t>
      </w:r>
      <w:r w:rsidRPr="004B372D">
        <w:rPr>
          <w:rFonts w:ascii="Arial" w:hAnsi="Arial" w:cs="Arial"/>
          <w:sz w:val="24"/>
          <w:szCs w:val="24"/>
        </w:rPr>
        <w:tab/>
        <w:t xml:space="preserve">It is common cause that </w:t>
      </w:r>
      <w:r>
        <w:rPr>
          <w:rFonts w:ascii="Arial" w:hAnsi="Arial" w:cs="Arial"/>
          <w:sz w:val="24"/>
          <w:szCs w:val="24"/>
        </w:rPr>
        <w:t xml:space="preserve">Mr van Niekerk and Ms </w:t>
      </w:r>
      <w:proofErr w:type="spellStart"/>
      <w:r>
        <w:rPr>
          <w:rFonts w:ascii="Arial" w:hAnsi="Arial" w:cs="Arial"/>
          <w:sz w:val="24"/>
          <w:szCs w:val="24"/>
        </w:rPr>
        <w:t>Mazzu</w:t>
      </w:r>
      <w:r w:rsidRPr="004B372D">
        <w:rPr>
          <w:rFonts w:ascii="Arial" w:hAnsi="Arial" w:cs="Arial"/>
          <w:sz w:val="24"/>
          <w:szCs w:val="24"/>
        </w:rPr>
        <w:t>chetti</w:t>
      </w:r>
      <w:proofErr w:type="spellEnd"/>
      <w:r w:rsidRPr="004B372D">
        <w:rPr>
          <w:rFonts w:ascii="Arial" w:hAnsi="Arial" w:cs="Arial"/>
          <w:sz w:val="24"/>
          <w:szCs w:val="24"/>
        </w:rPr>
        <w:t xml:space="preserve"> and a Mr Lessing had a business relationship, stemming from a verbal agreeme</w:t>
      </w:r>
      <w:r>
        <w:rPr>
          <w:rFonts w:ascii="Arial" w:hAnsi="Arial" w:cs="Arial"/>
          <w:sz w:val="24"/>
          <w:szCs w:val="24"/>
        </w:rPr>
        <w:t xml:space="preserve">nt, with the intent for Ms </w:t>
      </w:r>
      <w:proofErr w:type="spellStart"/>
      <w:r>
        <w:rPr>
          <w:rFonts w:ascii="Arial" w:hAnsi="Arial" w:cs="Arial"/>
          <w:sz w:val="24"/>
          <w:szCs w:val="24"/>
        </w:rPr>
        <w:t>Mazzu</w:t>
      </w:r>
      <w:r w:rsidRPr="004B372D">
        <w:rPr>
          <w:rFonts w:ascii="Arial" w:hAnsi="Arial" w:cs="Arial"/>
          <w:sz w:val="24"/>
          <w:szCs w:val="24"/>
        </w:rPr>
        <w:t>chetti</w:t>
      </w:r>
      <w:proofErr w:type="spellEnd"/>
      <w:r w:rsidRPr="004B372D">
        <w:rPr>
          <w:rFonts w:ascii="Arial" w:hAnsi="Arial" w:cs="Arial"/>
          <w:sz w:val="24"/>
          <w:szCs w:val="24"/>
        </w:rPr>
        <w:t xml:space="preserve"> to, as a registered estate agent, sell property and split the profits between the parties in equal shares. For this </w:t>
      </w:r>
      <w:proofErr w:type="gramStart"/>
      <w:r w:rsidRPr="004B372D">
        <w:rPr>
          <w:rFonts w:ascii="Arial" w:hAnsi="Arial" w:cs="Arial"/>
          <w:sz w:val="24"/>
          <w:szCs w:val="24"/>
        </w:rPr>
        <w:t>purpose</w:t>
      </w:r>
      <w:proofErr w:type="gramEnd"/>
      <w:r w:rsidRPr="004B372D">
        <w:rPr>
          <w:rFonts w:ascii="Arial" w:hAnsi="Arial" w:cs="Arial"/>
          <w:sz w:val="24"/>
          <w:szCs w:val="24"/>
        </w:rPr>
        <w:t xml:space="preserve"> a company through which the business was to be conducted, Erf 1 Property Group was formed. </w:t>
      </w:r>
    </w:p>
    <w:p w:rsidR="004B372D" w:rsidRDefault="004B372D" w:rsidP="004B372D">
      <w:pPr>
        <w:spacing w:after="160" w:line="360" w:lineRule="auto"/>
        <w:jc w:val="both"/>
        <w:rPr>
          <w:rFonts w:ascii="Arial" w:hAnsi="Arial" w:cs="Arial"/>
          <w:sz w:val="24"/>
          <w:szCs w:val="24"/>
        </w:rPr>
      </w:pPr>
    </w:p>
    <w:p w:rsidR="004B372D" w:rsidRPr="004B372D" w:rsidRDefault="004B372D" w:rsidP="004B372D">
      <w:pPr>
        <w:spacing w:after="160" w:line="360" w:lineRule="auto"/>
        <w:jc w:val="both"/>
        <w:rPr>
          <w:rFonts w:ascii="Arial" w:hAnsi="Arial" w:cs="Arial"/>
          <w:sz w:val="24"/>
          <w:szCs w:val="24"/>
        </w:rPr>
      </w:pPr>
      <w:r w:rsidRPr="004B372D">
        <w:rPr>
          <w:rFonts w:ascii="Arial" w:hAnsi="Arial" w:cs="Arial"/>
          <w:sz w:val="24"/>
          <w:szCs w:val="24"/>
        </w:rPr>
        <w:t>Facts in dispute</w:t>
      </w:r>
    </w:p>
    <w:p w:rsidR="004B372D" w:rsidRDefault="004B372D" w:rsidP="004B372D">
      <w:pPr>
        <w:spacing w:after="160" w:line="360" w:lineRule="auto"/>
        <w:jc w:val="both"/>
        <w:rPr>
          <w:rFonts w:ascii="Arial" w:hAnsi="Arial" w:cs="Arial"/>
          <w:sz w:val="24"/>
          <w:szCs w:val="24"/>
        </w:rPr>
      </w:pPr>
      <w:r>
        <w:rPr>
          <w:rFonts w:ascii="Arial" w:hAnsi="Arial" w:cs="Arial"/>
          <w:sz w:val="24"/>
          <w:szCs w:val="24"/>
        </w:rPr>
        <w:t>[4</w:t>
      </w:r>
      <w:r w:rsidRPr="004B372D">
        <w:rPr>
          <w:rFonts w:ascii="Arial" w:hAnsi="Arial" w:cs="Arial"/>
          <w:sz w:val="24"/>
          <w:szCs w:val="24"/>
        </w:rPr>
        <w:t>]</w:t>
      </w:r>
      <w:r w:rsidRPr="004B372D">
        <w:rPr>
          <w:rFonts w:ascii="Arial" w:hAnsi="Arial" w:cs="Arial"/>
          <w:sz w:val="24"/>
          <w:szCs w:val="24"/>
        </w:rPr>
        <w:tab/>
        <w:t>From here the parties’ versions radically part ways. In an action instituted in the Regional Court of Pret</w:t>
      </w:r>
      <w:r>
        <w:rPr>
          <w:rFonts w:ascii="Arial" w:hAnsi="Arial" w:cs="Arial"/>
          <w:sz w:val="24"/>
          <w:szCs w:val="24"/>
        </w:rPr>
        <w:t xml:space="preserve">oria against Ms </w:t>
      </w:r>
      <w:proofErr w:type="spellStart"/>
      <w:r>
        <w:rPr>
          <w:rFonts w:ascii="Arial" w:hAnsi="Arial" w:cs="Arial"/>
          <w:sz w:val="24"/>
          <w:szCs w:val="24"/>
        </w:rPr>
        <w:t>Mazzu</w:t>
      </w:r>
      <w:r w:rsidRPr="004B372D">
        <w:rPr>
          <w:rFonts w:ascii="Arial" w:hAnsi="Arial" w:cs="Arial"/>
          <w:sz w:val="24"/>
          <w:szCs w:val="24"/>
        </w:rPr>
        <w:t>chetti</w:t>
      </w:r>
      <w:proofErr w:type="spellEnd"/>
      <w:r w:rsidRPr="004B372D">
        <w:rPr>
          <w:rFonts w:ascii="Arial" w:hAnsi="Arial" w:cs="Arial"/>
          <w:sz w:val="24"/>
          <w:szCs w:val="24"/>
        </w:rPr>
        <w:t xml:space="preserve"> and Erf 1 Property, the plaintiff therein is cited as Erf 1 Centurion (Pty)(Ltd)</w:t>
      </w:r>
      <w:r>
        <w:rPr>
          <w:rFonts w:ascii="Arial" w:hAnsi="Arial" w:cs="Arial"/>
          <w:sz w:val="24"/>
          <w:szCs w:val="24"/>
        </w:rPr>
        <w:t xml:space="preserve"> </w:t>
      </w:r>
      <w:r w:rsidR="008A69D4">
        <w:rPr>
          <w:rFonts w:ascii="Arial" w:hAnsi="Arial" w:cs="Arial"/>
          <w:sz w:val="24"/>
          <w:szCs w:val="24"/>
        </w:rPr>
        <w:t>[Erf 1 Centurion]. Mr Va</w:t>
      </w:r>
      <w:r w:rsidRPr="004B372D">
        <w:rPr>
          <w:rFonts w:ascii="Arial" w:hAnsi="Arial" w:cs="Arial"/>
          <w:sz w:val="24"/>
          <w:szCs w:val="24"/>
        </w:rPr>
        <w:t xml:space="preserve">n Niekerk is a </w:t>
      </w:r>
      <w:r w:rsidRPr="004B372D">
        <w:rPr>
          <w:rFonts w:ascii="Arial" w:hAnsi="Arial" w:cs="Arial"/>
          <w:sz w:val="24"/>
          <w:szCs w:val="24"/>
        </w:rPr>
        <w:lastRenderedPageBreak/>
        <w:t xml:space="preserve">director in this company. Therein it is averred that Erf 1 Centurion concluded </w:t>
      </w:r>
      <w:r>
        <w:rPr>
          <w:rFonts w:ascii="Arial" w:hAnsi="Arial" w:cs="Arial"/>
          <w:sz w:val="24"/>
          <w:szCs w:val="24"/>
        </w:rPr>
        <w:t xml:space="preserve">a verbal agreement with Ms </w:t>
      </w:r>
      <w:proofErr w:type="spellStart"/>
      <w:r>
        <w:rPr>
          <w:rFonts w:ascii="Arial" w:hAnsi="Arial" w:cs="Arial"/>
          <w:sz w:val="24"/>
          <w:szCs w:val="24"/>
        </w:rPr>
        <w:t>Mazzu</w:t>
      </w:r>
      <w:r w:rsidRPr="004B372D">
        <w:rPr>
          <w:rFonts w:ascii="Arial" w:hAnsi="Arial" w:cs="Arial"/>
          <w:sz w:val="24"/>
          <w:szCs w:val="24"/>
        </w:rPr>
        <w:t>chetti</w:t>
      </w:r>
      <w:proofErr w:type="spellEnd"/>
      <w:r w:rsidRPr="004B372D">
        <w:rPr>
          <w:rFonts w:ascii="Arial" w:hAnsi="Arial" w:cs="Arial"/>
          <w:sz w:val="24"/>
          <w:szCs w:val="24"/>
        </w:rPr>
        <w:t>. This is in stark contradiction to the v</w:t>
      </w:r>
      <w:r>
        <w:rPr>
          <w:rFonts w:ascii="Arial" w:hAnsi="Arial" w:cs="Arial"/>
          <w:sz w:val="24"/>
          <w:szCs w:val="24"/>
        </w:rPr>
        <w:t>ersion in this matter where Mr V</w:t>
      </w:r>
      <w:r w:rsidRPr="004B372D">
        <w:rPr>
          <w:rFonts w:ascii="Arial" w:hAnsi="Arial" w:cs="Arial"/>
          <w:sz w:val="24"/>
          <w:szCs w:val="24"/>
        </w:rPr>
        <w:t xml:space="preserve">an Niekerk avers the verbal agreement was concluded between him </w:t>
      </w:r>
      <w:r>
        <w:rPr>
          <w:rFonts w:ascii="Arial" w:hAnsi="Arial" w:cs="Arial"/>
          <w:sz w:val="24"/>
          <w:szCs w:val="24"/>
        </w:rPr>
        <w:t xml:space="preserve">personally and Ms </w:t>
      </w:r>
      <w:proofErr w:type="spellStart"/>
      <w:r>
        <w:rPr>
          <w:rFonts w:ascii="Arial" w:hAnsi="Arial" w:cs="Arial"/>
          <w:sz w:val="24"/>
          <w:szCs w:val="24"/>
        </w:rPr>
        <w:t>Mazzu</w:t>
      </w:r>
      <w:r w:rsidRPr="004B372D">
        <w:rPr>
          <w:rFonts w:ascii="Arial" w:hAnsi="Arial" w:cs="Arial"/>
          <w:sz w:val="24"/>
          <w:szCs w:val="24"/>
        </w:rPr>
        <w:t>chetti</w:t>
      </w:r>
      <w:proofErr w:type="spellEnd"/>
      <w:r w:rsidRPr="004B372D">
        <w:rPr>
          <w:rFonts w:ascii="Arial" w:hAnsi="Arial" w:cs="Arial"/>
          <w:sz w:val="24"/>
          <w:szCs w:val="24"/>
        </w:rPr>
        <w:t>. The action has not been prosecuted to finality</w:t>
      </w:r>
      <w:r w:rsidR="0029385F">
        <w:rPr>
          <w:rFonts w:ascii="Arial" w:hAnsi="Arial" w:cs="Arial"/>
          <w:sz w:val="24"/>
          <w:szCs w:val="24"/>
        </w:rPr>
        <w:t xml:space="preserve"> and there has been no further processes followed after an exception to the summons was filed</w:t>
      </w:r>
      <w:r w:rsidRPr="004B372D">
        <w:rPr>
          <w:rFonts w:ascii="Arial" w:hAnsi="Arial" w:cs="Arial"/>
          <w:sz w:val="24"/>
          <w:szCs w:val="24"/>
        </w:rPr>
        <w:t>. Although</w:t>
      </w:r>
      <w:r>
        <w:rPr>
          <w:rFonts w:ascii="Arial" w:hAnsi="Arial" w:cs="Arial"/>
          <w:sz w:val="24"/>
          <w:szCs w:val="24"/>
        </w:rPr>
        <w:t xml:space="preserve"> Mr V</w:t>
      </w:r>
      <w:r w:rsidRPr="004B372D">
        <w:rPr>
          <w:rFonts w:ascii="Arial" w:hAnsi="Arial" w:cs="Arial"/>
          <w:sz w:val="24"/>
          <w:szCs w:val="24"/>
        </w:rPr>
        <w:t>an Niekerk persists that Erf 1 Property was only a vehicle, and not a party to the agreement, he upon receipt of the answering affidavit proceeded to join Erf 1 Property as second respondent herein. Covering all the bases does however not resolve the factual dispute on the papers as to whom the parties were that concluded this verbal agreement. Was it Erf 1 Centurion, Erf 1 Property or the parties in person? This is a material dispute of fact directly relevant to the relief sought.</w:t>
      </w:r>
    </w:p>
    <w:p w:rsidR="004B372D" w:rsidRPr="004B372D" w:rsidRDefault="004B372D" w:rsidP="004B372D">
      <w:pPr>
        <w:spacing w:after="160" w:line="360" w:lineRule="auto"/>
        <w:jc w:val="both"/>
        <w:rPr>
          <w:rFonts w:ascii="Arial" w:hAnsi="Arial" w:cs="Arial"/>
          <w:sz w:val="24"/>
          <w:szCs w:val="24"/>
        </w:rPr>
      </w:pPr>
    </w:p>
    <w:p w:rsidR="004B372D" w:rsidRDefault="004B372D" w:rsidP="004B372D">
      <w:pPr>
        <w:spacing w:after="160" w:line="360" w:lineRule="auto"/>
        <w:jc w:val="both"/>
        <w:rPr>
          <w:rFonts w:ascii="Arial" w:hAnsi="Arial" w:cs="Arial"/>
          <w:sz w:val="24"/>
          <w:szCs w:val="24"/>
        </w:rPr>
      </w:pPr>
      <w:r>
        <w:rPr>
          <w:rFonts w:ascii="Arial" w:hAnsi="Arial" w:cs="Arial"/>
          <w:sz w:val="24"/>
          <w:szCs w:val="24"/>
        </w:rPr>
        <w:t>[5</w:t>
      </w:r>
      <w:r w:rsidRPr="004B372D">
        <w:rPr>
          <w:rFonts w:ascii="Arial" w:hAnsi="Arial" w:cs="Arial"/>
          <w:sz w:val="24"/>
          <w:szCs w:val="24"/>
        </w:rPr>
        <w:t>]</w:t>
      </w:r>
      <w:r w:rsidRPr="004B372D">
        <w:rPr>
          <w:rFonts w:ascii="Arial" w:hAnsi="Arial" w:cs="Arial"/>
          <w:sz w:val="24"/>
          <w:szCs w:val="24"/>
        </w:rPr>
        <w:tab/>
        <w:t>It is in dispute what the nature of the relationship between the parties were; was it a join</w:t>
      </w:r>
      <w:r>
        <w:rPr>
          <w:rFonts w:ascii="Arial" w:hAnsi="Arial" w:cs="Arial"/>
          <w:sz w:val="24"/>
          <w:szCs w:val="24"/>
        </w:rPr>
        <w:t>t venture or a partnership? Mr V</w:t>
      </w:r>
      <w:r w:rsidRPr="004B372D">
        <w:rPr>
          <w:rFonts w:ascii="Arial" w:hAnsi="Arial" w:cs="Arial"/>
          <w:sz w:val="24"/>
          <w:szCs w:val="24"/>
        </w:rPr>
        <w:t>an Niekerk refers to it as joint v</w:t>
      </w:r>
      <w:r>
        <w:rPr>
          <w:rFonts w:ascii="Arial" w:hAnsi="Arial" w:cs="Arial"/>
          <w:sz w:val="24"/>
          <w:szCs w:val="24"/>
        </w:rPr>
        <w:t xml:space="preserve">enture and Ms </w:t>
      </w:r>
      <w:proofErr w:type="spellStart"/>
      <w:r>
        <w:rPr>
          <w:rFonts w:ascii="Arial" w:hAnsi="Arial" w:cs="Arial"/>
          <w:sz w:val="24"/>
          <w:szCs w:val="24"/>
        </w:rPr>
        <w:t>Mazzu</w:t>
      </w:r>
      <w:r w:rsidRPr="004B372D">
        <w:rPr>
          <w:rFonts w:ascii="Arial" w:hAnsi="Arial" w:cs="Arial"/>
          <w:sz w:val="24"/>
          <w:szCs w:val="24"/>
        </w:rPr>
        <w:t>chetti</w:t>
      </w:r>
      <w:proofErr w:type="spellEnd"/>
      <w:r w:rsidRPr="004B372D">
        <w:rPr>
          <w:rFonts w:ascii="Arial" w:hAnsi="Arial" w:cs="Arial"/>
          <w:sz w:val="24"/>
          <w:szCs w:val="24"/>
        </w:rPr>
        <w:t xml:space="preserve"> a partnership. The true nature of the relationship is imp</w:t>
      </w:r>
      <w:r w:rsidR="00147DEB">
        <w:rPr>
          <w:rFonts w:ascii="Arial" w:hAnsi="Arial" w:cs="Arial"/>
          <w:sz w:val="24"/>
          <w:szCs w:val="24"/>
        </w:rPr>
        <w:t xml:space="preserve">ortant to determine the duties and </w:t>
      </w:r>
      <w:r w:rsidRPr="004B372D">
        <w:rPr>
          <w:rFonts w:ascii="Arial" w:hAnsi="Arial" w:cs="Arial"/>
          <w:sz w:val="24"/>
          <w:szCs w:val="24"/>
        </w:rPr>
        <w:t xml:space="preserve">obligations </w:t>
      </w:r>
      <w:r w:rsidR="00147DEB">
        <w:rPr>
          <w:rFonts w:ascii="Arial" w:hAnsi="Arial" w:cs="Arial"/>
          <w:sz w:val="24"/>
          <w:szCs w:val="24"/>
        </w:rPr>
        <w:t xml:space="preserve">of the parties </w:t>
      </w:r>
      <w:r w:rsidRPr="004B372D">
        <w:rPr>
          <w:rFonts w:ascii="Arial" w:hAnsi="Arial" w:cs="Arial"/>
          <w:sz w:val="24"/>
          <w:szCs w:val="24"/>
        </w:rPr>
        <w:t xml:space="preserve">and whether </w:t>
      </w:r>
      <w:r w:rsidR="00147DEB">
        <w:rPr>
          <w:rFonts w:ascii="Arial" w:hAnsi="Arial" w:cs="Arial"/>
          <w:sz w:val="24"/>
          <w:szCs w:val="24"/>
        </w:rPr>
        <w:t xml:space="preserve">a fiduciary duty of Ms </w:t>
      </w:r>
      <w:proofErr w:type="spellStart"/>
      <w:r w:rsidR="00147DEB">
        <w:rPr>
          <w:rFonts w:ascii="Arial" w:hAnsi="Arial" w:cs="Arial"/>
          <w:sz w:val="24"/>
          <w:szCs w:val="24"/>
        </w:rPr>
        <w:t>Mazzuchetti</w:t>
      </w:r>
      <w:proofErr w:type="spellEnd"/>
      <w:r w:rsidR="00147DEB">
        <w:rPr>
          <w:rFonts w:ascii="Arial" w:hAnsi="Arial" w:cs="Arial"/>
          <w:sz w:val="24"/>
          <w:szCs w:val="24"/>
        </w:rPr>
        <w:t xml:space="preserve"> </w:t>
      </w:r>
      <w:r w:rsidRPr="004B372D">
        <w:rPr>
          <w:rFonts w:ascii="Arial" w:hAnsi="Arial" w:cs="Arial"/>
          <w:sz w:val="24"/>
          <w:szCs w:val="24"/>
        </w:rPr>
        <w:t>existed and to what extent.</w:t>
      </w:r>
    </w:p>
    <w:p w:rsidR="004B372D" w:rsidRPr="004B372D" w:rsidRDefault="004B372D" w:rsidP="004B372D">
      <w:pPr>
        <w:spacing w:after="160" w:line="360" w:lineRule="auto"/>
        <w:jc w:val="both"/>
        <w:rPr>
          <w:rFonts w:ascii="Arial" w:hAnsi="Arial" w:cs="Arial"/>
          <w:sz w:val="24"/>
          <w:szCs w:val="24"/>
        </w:rPr>
      </w:pPr>
    </w:p>
    <w:p w:rsidR="004B372D" w:rsidRDefault="004B372D" w:rsidP="004B372D">
      <w:pPr>
        <w:spacing w:after="160" w:line="360" w:lineRule="auto"/>
        <w:jc w:val="both"/>
        <w:rPr>
          <w:rFonts w:ascii="Arial" w:hAnsi="Arial" w:cs="Arial"/>
          <w:sz w:val="24"/>
          <w:szCs w:val="24"/>
        </w:rPr>
      </w:pPr>
      <w:r>
        <w:rPr>
          <w:rFonts w:ascii="Arial" w:hAnsi="Arial" w:cs="Arial"/>
          <w:sz w:val="24"/>
          <w:szCs w:val="24"/>
        </w:rPr>
        <w:t>[6</w:t>
      </w:r>
      <w:r w:rsidRPr="004B372D">
        <w:rPr>
          <w:rFonts w:ascii="Arial" w:hAnsi="Arial" w:cs="Arial"/>
          <w:sz w:val="24"/>
          <w:szCs w:val="24"/>
        </w:rPr>
        <w:t>]</w:t>
      </w:r>
      <w:r w:rsidRPr="004B372D">
        <w:rPr>
          <w:rFonts w:ascii="Arial" w:hAnsi="Arial" w:cs="Arial"/>
          <w:sz w:val="24"/>
          <w:szCs w:val="24"/>
        </w:rPr>
        <w:tab/>
        <w:t>There is a dispute as to when this verba</w:t>
      </w:r>
      <w:r>
        <w:rPr>
          <w:rFonts w:ascii="Arial" w:hAnsi="Arial" w:cs="Arial"/>
          <w:sz w:val="24"/>
          <w:szCs w:val="24"/>
        </w:rPr>
        <w:t xml:space="preserve">l agreement terminated. Ms </w:t>
      </w:r>
      <w:proofErr w:type="spellStart"/>
      <w:r>
        <w:rPr>
          <w:rFonts w:ascii="Arial" w:hAnsi="Arial" w:cs="Arial"/>
          <w:sz w:val="24"/>
          <w:szCs w:val="24"/>
        </w:rPr>
        <w:t>Mazzu</w:t>
      </w:r>
      <w:r w:rsidRPr="004B372D">
        <w:rPr>
          <w:rFonts w:ascii="Arial" w:hAnsi="Arial" w:cs="Arial"/>
          <w:sz w:val="24"/>
          <w:szCs w:val="24"/>
        </w:rPr>
        <w:t>chetti</w:t>
      </w:r>
      <w:proofErr w:type="spellEnd"/>
      <w:r w:rsidRPr="004B372D">
        <w:rPr>
          <w:rFonts w:ascii="Arial" w:hAnsi="Arial" w:cs="Arial"/>
          <w:sz w:val="24"/>
          <w:szCs w:val="24"/>
        </w:rPr>
        <w:t xml:space="preserve"> avers it terminated between all the parties in March 2016 when Mr Lessing informed them that he wanted to opt out.</w:t>
      </w:r>
      <w:r>
        <w:rPr>
          <w:rFonts w:ascii="Arial" w:hAnsi="Arial" w:cs="Arial"/>
          <w:sz w:val="24"/>
          <w:szCs w:val="24"/>
        </w:rPr>
        <w:t xml:space="preserve">  Mr V</w:t>
      </w:r>
      <w:r w:rsidRPr="004B372D">
        <w:rPr>
          <w:rFonts w:ascii="Arial" w:hAnsi="Arial" w:cs="Arial"/>
          <w:sz w:val="24"/>
          <w:szCs w:val="24"/>
        </w:rPr>
        <w:t>an Niekerk avers that in March 2016 only Lessing terminated his agreement and the ag</w:t>
      </w:r>
      <w:r>
        <w:rPr>
          <w:rFonts w:ascii="Arial" w:hAnsi="Arial" w:cs="Arial"/>
          <w:sz w:val="24"/>
          <w:szCs w:val="24"/>
        </w:rPr>
        <w:t xml:space="preserve">reement between him and Ms </w:t>
      </w:r>
      <w:proofErr w:type="spellStart"/>
      <w:r>
        <w:rPr>
          <w:rFonts w:ascii="Arial" w:hAnsi="Arial" w:cs="Arial"/>
          <w:sz w:val="24"/>
          <w:szCs w:val="24"/>
        </w:rPr>
        <w:t>Mazzu</w:t>
      </w:r>
      <w:r w:rsidRPr="004B372D">
        <w:rPr>
          <w:rFonts w:ascii="Arial" w:hAnsi="Arial" w:cs="Arial"/>
          <w:sz w:val="24"/>
          <w:szCs w:val="24"/>
        </w:rPr>
        <w:t>chetti</w:t>
      </w:r>
      <w:proofErr w:type="spellEnd"/>
      <w:r w:rsidRPr="004B372D">
        <w:rPr>
          <w:rFonts w:ascii="Arial" w:hAnsi="Arial" w:cs="Arial"/>
          <w:sz w:val="24"/>
          <w:szCs w:val="24"/>
        </w:rPr>
        <w:t xml:space="preserve"> proceeded. Erf 1 Property was registered during March 2016 with Mr Lessing opting out in March 2006, a few days after the registration of Erf 1</w:t>
      </w:r>
      <w:r>
        <w:rPr>
          <w:rFonts w:ascii="Arial" w:hAnsi="Arial" w:cs="Arial"/>
          <w:sz w:val="24"/>
          <w:szCs w:val="24"/>
        </w:rPr>
        <w:t xml:space="preserve"> Property. In an email from Mr V</w:t>
      </w:r>
      <w:r w:rsidRPr="004B372D">
        <w:rPr>
          <w:rFonts w:ascii="Arial" w:hAnsi="Arial" w:cs="Arial"/>
          <w:sz w:val="24"/>
          <w:szCs w:val="24"/>
        </w:rPr>
        <w:t xml:space="preserve">an Niekerk he sets out that “after Lessing’s exit Erf 1 Centurion and the respondent would go into business together to market and run Erf 1 </w:t>
      </w:r>
      <w:proofErr w:type="spellStart"/>
      <w:r w:rsidRPr="004B372D">
        <w:rPr>
          <w:rFonts w:ascii="Arial" w:hAnsi="Arial" w:cs="Arial"/>
          <w:sz w:val="24"/>
          <w:szCs w:val="24"/>
        </w:rPr>
        <w:t>Propoerty</w:t>
      </w:r>
      <w:proofErr w:type="spellEnd"/>
      <w:r w:rsidRPr="004B372D">
        <w:rPr>
          <w:rFonts w:ascii="Arial" w:hAnsi="Arial" w:cs="Arial"/>
          <w:sz w:val="24"/>
          <w:szCs w:val="24"/>
        </w:rPr>
        <w:t xml:space="preserve"> Group (Pty) Ltd.” This con</w:t>
      </w:r>
      <w:r>
        <w:rPr>
          <w:rFonts w:ascii="Arial" w:hAnsi="Arial" w:cs="Arial"/>
          <w:sz w:val="24"/>
          <w:szCs w:val="24"/>
        </w:rPr>
        <w:t xml:space="preserve">tradicts Mr van Niekerk and </w:t>
      </w:r>
      <w:proofErr w:type="spellStart"/>
      <w:r>
        <w:rPr>
          <w:rFonts w:ascii="Arial" w:hAnsi="Arial" w:cs="Arial"/>
          <w:sz w:val="24"/>
          <w:szCs w:val="24"/>
        </w:rPr>
        <w:t>Mazzuc</w:t>
      </w:r>
      <w:r w:rsidRPr="004B372D">
        <w:rPr>
          <w:rFonts w:ascii="Arial" w:hAnsi="Arial" w:cs="Arial"/>
          <w:sz w:val="24"/>
          <w:szCs w:val="24"/>
        </w:rPr>
        <w:t>hetti</w:t>
      </w:r>
      <w:proofErr w:type="spellEnd"/>
      <w:r w:rsidRPr="004B372D">
        <w:rPr>
          <w:rFonts w:ascii="Arial" w:hAnsi="Arial" w:cs="Arial"/>
          <w:sz w:val="24"/>
          <w:szCs w:val="24"/>
        </w:rPr>
        <w:t xml:space="preserve"> just proceeding as normal with now each sharing 50</w:t>
      </w:r>
      <w:r>
        <w:rPr>
          <w:rFonts w:ascii="Arial" w:hAnsi="Arial" w:cs="Arial"/>
          <w:sz w:val="24"/>
          <w:szCs w:val="24"/>
        </w:rPr>
        <w:t xml:space="preserve"> </w:t>
      </w:r>
      <w:r w:rsidRPr="004B372D">
        <w:rPr>
          <w:rFonts w:ascii="Arial" w:hAnsi="Arial" w:cs="Arial"/>
          <w:sz w:val="24"/>
          <w:szCs w:val="24"/>
        </w:rPr>
        <w:t>% instead of sharing the profits three-way with Mr Lessing gone. This dispute again impacts directly on the relief sought.</w:t>
      </w:r>
    </w:p>
    <w:p w:rsidR="004B372D" w:rsidRPr="004B372D" w:rsidRDefault="004B372D" w:rsidP="004B372D">
      <w:pPr>
        <w:spacing w:after="160" w:line="360" w:lineRule="auto"/>
        <w:jc w:val="both"/>
        <w:rPr>
          <w:rFonts w:ascii="Arial" w:hAnsi="Arial" w:cs="Arial"/>
          <w:sz w:val="24"/>
          <w:szCs w:val="24"/>
        </w:rPr>
      </w:pPr>
    </w:p>
    <w:p w:rsidR="004B372D" w:rsidRDefault="004B372D" w:rsidP="004B372D">
      <w:pPr>
        <w:spacing w:after="160" w:line="360" w:lineRule="auto"/>
        <w:jc w:val="both"/>
        <w:rPr>
          <w:rFonts w:ascii="Arial" w:hAnsi="Arial" w:cs="Arial"/>
          <w:sz w:val="24"/>
          <w:szCs w:val="24"/>
        </w:rPr>
      </w:pPr>
      <w:r>
        <w:rPr>
          <w:rFonts w:ascii="Arial" w:hAnsi="Arial" w:cs="Arial"/>
          <w:sz w:val="24"/>
          <w:szCs w:val="24"/>
        </w:rPr>
        <w:lastRenderedPageBreak/>
        <w:t>[7</w:t>
      </w:r>
      <w:r w:rsidRPr="004B372D">
        <w:rPr>
          <w:rFonts w:ascii="Arial" w:hAnsi="Arial" w:cs="Arial"/>
          <w:sz w:val="24"/>
          <w:szCs w:val="24"/>
        </w:rPr>
        <w:t>]</w:t>
      </w:r>
      <w:r w:rsidRPr="004B372D">
        <w:rPr>
          <w:rFonts w:ascii="Arial" w:hAnsi="Arial" w:cs="Arial"/>
          <w:sz w:val="24"/>
          <w:szCs w:val="24"/>
        </w:rPr>
        <w:tab/>
        <w:t>There are more questions than answers created in the aff</w:t>
      </w:r>
      <w:r>
        <w:rPr>
          <w:rFonts w:ascii="Arial" w:hAnsi="Arial" w:cs="Arial"/>
          <w:sz w:val="24"/>
          <w:szCs w:val="24"/>
        </w:rPr>
        <w:t xml:space="preserve">idavits. From when must Ms </w:t>
      </w:r>
      <w:proofErr w:type="spellStart"/>
      <w:r>
        <w:rPr>
          <w:rFonts w:ascii="Arial" w:hAnsi="Arial" w:cs="Arial"/>
          <w:sz w:val="24"/>
          <w:szCs w:val="24"/>
        </w:rPr>
        <w:t>Mazzu</w:t>
      </w:r>
      <w:r w:rsidRPr="004B372D">
        <w:rPr>
          <w:rFonts w:ascii="Arial" w:hAnsi="Arial" w:cs="Arial"/>
          <w:sz w:val="24"/>
          <w:szCs w:val="24"/>
        </w:rPr>
        <w:t>chetti</w:t>
      </w:r>
      <w:proofErr w:type="spellEnd"/>
      <w:r w:rsidRPr="004B372D">
        <w:rPr>
          <w:rFonts w:ascii="Arial" w:hAnsi="Arial" w:cs="Arial"/>
          <w:sz w:val="24"/>
          <w:szCs w:val="24"/>
        </w:rPr>
        <w:t xml:space="preserve"> account, if she has such a personal duty, taking into account when the vehicle through which the profits was to flow was</w:t>
      </w:r>
      <w:r>
        <w:rPr>
          <w:rFonts w:ascii="Arial" w:hAnsi="Arial" w:cs="Arial"/>
          <w:sz w:val="24"/>
          <w:szCs w:val="24"/>
        </w:rPr>
        <w:t xml:space="preserve"> only registered in March 2016?  </w:t>
      </w:r>
      <w:r w:rsidRPr="004B372D">
        <w:rPr>
          <w:rFonts w:ascii="Arial" w:hAnsi="Arial" w:cs="Arial"/>
          <w:sz w:val="24"/>
          <w:szCs w:val="24"/>
        </w:rPr>
        <w:t>Would it include the period before the registration? These are questions that</w:t>
      </w:r>
      <w:r>
        <w:rPr>
          <w:rFonts w:ascii="Arial" w:hAnsi="Arial" w:cs="Arial"/>
          <w:sz w:val="24"/>
          <w:szCs w:val="24"/>
        </w:rPr>
        <w:t xml:space="preserve"> can only be answered in </w:t>
      </w:r>
      <w:r w:rsidRPr="004B372D">
        <w:rPr>
          <w:rFonts w:ascii="Arial" w:hAnsi="Arial" w:cs="Arial"/>
          <w:i/>
          <w:sz w:val="24"/>
          <w:szCs w:val="24"/>
        </w:rPr>
        <w:t>viva voce</w:t>
      </w:r>
      <w:r w:rsidRPr="004B372D">
        <w:rPr>
          <w:rFonts w:ascii="Arial" w:hAnsi="Arial" w:cs="Arial"/>
          <w:sz w:val="24"/>
          <w:szCs w:val="24"/>
        </w:rPr>
        <w:t xml:space="preserve"> evidence as to what was agreed in the verbal agreement.</w:t>
      </w:r>
    </w:p>
    <w:p w:rsidR="004B372D" w:rsidRPr="004B372D" w:rsidRDefault="004B372D" w:rsidP="004B372D">
      <w:pPr>
        <w:spacing w:after="160" w:line="360" w:lineRule="auto"/>
        <w:jc w:val="both"/>
        <w:rPr>
          <w:rFonts w:ascii="Arial" w:hAnsi="Arial" w:cs="Arial"/>
          <w:sz w:val="24"/>
          <w:szCs w:val="24"/>
        </w:rPr>
      </w:pPr>
    </w:p>
    <w:p w:rsidR="004B372D" w:rsidRPr="004B372D" w:rsidRDefault="004B372D" w:rsidP="004B372D">
      <w:pPr>
        <w:spacing w:after="160" w:line="360" w:lineRule="auto"/>
        <w:jc w:val="both"/>
        <w:rPr>
          <w:rFonts w:ascii="Arial" w:hAnsi="Arial" w:cs="Arial"/>
          <w:sz w:val="24"/>
          <w:szCs w:val="24"/>
        </w:rPr>
      </w:pPr>
      <w:r w:rsidRPr="004B372D">
        <w:rPr>
          <w:rFonts w:ascii="Arial" w:hAnsi="Arial" w:cs="Arial"/>
          <w:sz w:val="24"/>
          <w:szCs w:val="24"/>
        </w:rPr>
        <w:t>Reasons for decision</w:t>
      </w:r>
    </w:p>
    <w:p w:rsidR="004B372D" w:rsidRPr="004B372D" w:rsidRDefault="004B372D" w:rsidP="004B372D">
      <w:pPr>
        <w:spacing w:after="160" w:line="360" w:lineRule="auto"/>
        <w:jc w:val="both"/>
        <w:rPr>
          <w:rFonts w:ascii="Arial" w:hAnsi="Arial" w:cs="Arial"/>
          <w:sz w:val="24"/>
          <w:szCs w:val="24"/>
        </w:rPr>
      </w:pPr>
      <w:r>
        <w:rPr>
          <w:rFonts w:ascii="Arial" w:hAnsi="Arial" w:cs="Arial"/>
          <w:sz w:val="24"/>
          <w:szCs w:val="24"/>
        </w:rPr>
        <w:t>[8</w:t>
      </w:r>
      <w:r w:rsidRPr="004B372D">
        <w:rPr>
          <w:rFonts w:ascii="Arial" w:hAnsi="Arial" w:cs="Arial"/>
          <w:sz w:val="24"/>
          <w:szCs w:val="24"/>
        </w:rPr>
        <w:t>]</w:t>
      </w:r>
      <w:r w:rsidRPr="004B372D">
        <w:rPr>
          <w:rFonts w:ascii="Arial" w:hAnsi="Arial" w:cs="Arial"/>
          <w:sz w:val="24"/>
          <w:szCs w:val="24"/>
        </w:rPr>
        <w:tab/>
        <w:t xml:space="preserve">Mr van Niekerk is seeking final relief on motion proceedings. When a court is confronted with a factual dispute the court must first determine whether the factual dispute is a real and </w:t>
      </w:r>
      <w:r w:rsidRPr="004B372D">
        <w:rPr>
          <w:rFonts w:ascii="Arial" w:hAnsi="Arial" w:cs="Arial"/>
          <w:i/>
          <w:sz w:val="24"/>
          <w:szCs w:val="24"/>
        </w:rPr>
        <w:t>bona fide</w:t>
      </w:r>
      <w:r w:rsidRPr="004B372D">
        <w:rPr>
          <w:rFonts w:ascii="Arial" w:hAnsi="Arial" w:cs="Arial"/>
          <w:sz w:val="24"/>
          <w:szCs w:val="24"/>
        </w:rPr>
        <w:t xml:space="preserve"> dispute of fact. This is intertwined with the trite </w:t>
      </w:r>
      <w:proofErr w:type="spellStart"/>
      <w:r w:rsidRPr="004B372D">
        <w:rPr>
          <w:rFonts w:ascii="Arial" w:hAnsi="Arial" w:cs="Arial"/>
          <w:i/>
          <w:sz w:val="24"/>
          <w:szCs w:val="24"/>
        </w:rPr>
        <w:t>Plascon</w:t>
      </w:r>
      <w:proofErr w:type="spellEnd"/>
      <w:r w:rsidRPr="004B372D">
        <w:rPr>
          <w:rFonts w:ascii="Arial" w:hAnsi="Arial" w:cs="Arial"/>
          <w:i/>
          <w:sz w:val="24"/>
          <w:szCs w:val="24"/>
        </w:rPr>
        <w:t xml:space="preserve"> </w:t>
      </w:r>
      <w:r w:rsidR="005E32AF" w:rsidRPr="005E32AF">
        <w:rPr>
          <w:rFonts w:ascii="Arial" w:hAnsi="Arial" w:cs="Arial"/>
          <w:i/>
          <w:sz w:val="24"/>
          <w:szCs w:val="24"/>
        </w:rPr>
        <w:t>-</w:t>
      </w:r>
      <w:r w:rsidRPr="004B372D">
        <w:rPr>
          <w:rFonts w:ascii="Arial" w:hAnsi="Arial" w:cs="Arial"/>
          <w:i/>
          <w:sz w:val="24"/>
          <w:szCs w:val="24"/>
        </w:rPr>
        <w:t>Evans</w:t>
      </w:r>
      <w:r w:rsidR="005E32AF">
        <w:rPr>
          <w:rStyle w:val="FootnoteReference"/>
          <w:rFonts w:ascii="Arial" w:hAnsi="Arial" w:cs="Arial"/>
          <w:i/>
          <w:sz w:val="24"/>
          <w:szCs w:val="24"/>
        </w:rPr>
        <w:footnoteReference w:id="1"/>
      </w:r>
      <w:r w:rsidR="005E32AF">
        <w:rPr>
          <w:rFonts w:ascii="Arial" w:hAnsi="Arial" w:cs="Arial"/>
          <w:sz w:val="24"/>
          <w:szCs w:val="24"/>
        </w:rPr>
        <w:t xml:space="preserve"> test </w:t>
      </w:r>
      <w:r w:rsidRPr="004B372D">
        <w:rPr>
          <w:rFonts w:ascii="Arial" w:hAnsi="Arial" w:cs="Arial"/>
          <w:sz w:val="24"/>
          <w:szCs w:val="24"/>
        </w:rPr>
        <w:t xml:space="preserve">that has stood the test of time and endorsed in the Supreme Court of Appeal in </w:t>
      </w:r>
      <w:r w:rsidRPr="004B372D">
        <w:rPr>
          <w:rFonts w:ascii="Arial" w:hAnsi="Arial" w:cs="Arial"/>
          <w:i/>
          <w:sz w:val="24"/>
          <w:szCs w:val="24"/>
        </w:rPr>
        <w:t>inter alia</w:t>
      </w:r>
      <w:r w:rsidRPr="004B372D">
        <w:rPr>
          <w:rFonts w:ascii="Arial" w:hAnsi="Arial" w:cs="Arial"/>
          <w:sz w:val="24"/>
          <w:szCs w:val="24"/>
        </w:rPr>
        <w:t xml:space="preserve"> </w:t>
      </w:r>
      <w:r w:rsidRPr="004B372D">
        <w:rPr>
          <w:rFonts w:ascii="Arial" w:hAnsi="Arial" w:cs="Arial"/>
          <w:i/>
          <w:sz w:val="24"/>
          <w:szCs w:val="24"/>
        </w:rPr>
        <w:t xml:space="preserve">Wightman t\a JW Construction v </w:t>
      </w:r>
      <w:proofErr w:type="spellStart"/>
      <w:r w:rsidRPr="004B372D">
        <w:rPr>
          <w:rFonts w:ascii="Arial" w:hAnsi="Arial" w:cs="Arial"/>
          <w:i/>
          <w:sz w:val="24"/>
          <w:szCs w:val="24"/>
        </w:rPr>
        <w:t>Headfour</w:t>
      </w:r>
      <w:proofErr w:type="spellEnd"/>
      <w:r w:rsidRPr="004B372D">
        <w:rPr>
          <w:rFonts w:ascii="Arial" w:hAnsi="Arial" w:cs="Arial"/>
          <w:i/>
          <w:sz w:val="24"/>
          <w:szCs w:val="24"/>
        </w:rPr>
        <w:t xml:space="preserve"> (Pty) Ltd and Another</w:t>
      </w:r>
      <w:r w:rsidRPr="004B372D">
        <w:rPr>
          <w:rFonts w:ascii="Arial" w:hAnsi="Arial" w:cs="Arial"/>
          <w:sz w:val="24"/>
          <w:szCs w:val="24"/>
        </w:rPr>
        <w:t xml:space="preserve"> 2008</w:t>
      </w:r>
      <w:r w:rsidR="005E32AF">
        <w:rPr>
          <w:rFonts w:ascii="Arial" w:hAnsi="Arial" w:cs="Arial"/>
          <w:sz w:val="24"/>
          <w:szCs w:val="24"/>
        </w:rPr>
        <w:t xml:space="preserve"> </w:t>
      </w:r>
      <w:r w:rsidRPr="004B372D">
        <w:rPr>
          <w:rFonts w:ascii="Arial" w:hAnsi="Arial" w:cs="Arial"/>
          <w:sz w:val="24"/>
          <w:szCs w:val="24"/>
        </w:rPr>
        <w:t>(3) SA 371</w:t>
      </w:r>
      <w:r w:rsidR="005E32AF">
        <w:rPr>
          <w:rFonts w:ascii="Arial" w:hAnsi="Arial" w:cs="Arial"/>
          <w:sz w:val="24"/>
          <w:szCs w:val="24"/>
        </w:rPr>
        <w:t xml:space="preserve"> </w:t>
      </w:r>
      <w:r w:rsidRPr="004B372D">
        <w:rPr>
          <w:rFonts w:ascii="Arial" w:hAnsi="Arial" w:cs="Arial"/>
          <w:sz w:val="24"/>
          <w:szCs w:val="24"/>
        </w:rPr>
        <w:t>(SCA):</w:t>
      </w:r>
    </w:p>
    <w:p w:rsidR="004B372D" w:rsidRPr="00FE22AA" w:rsidRDefault="004B372D" w:rsidP="005E32AF">
      <w:pPr>
        <w:spacing w:after="160" w:line="360" w:lineRule="auto"/>
        <w:ind w:left="720"/>
        <w:jc w:val="both"/>
        <w:rPr>
          <w:rFonts w:ascii="Arial" w:hAnsi="Arial" w:cs="Arial"/>
          <w:sz w:val="24"/>
          <w:szCs w:val="24"/>
          <w:shd w:val="clear" w:color="auto" w:fill="FFFFFF"/>
        </w:rPr>
      </w:pPr>
      <w:r w:rsidRPr="00FE22AA">
        <w:rPr>
          <w:rFonts w:ascii="Arial" w:hAnsi="Arial" w:cs="Arial"/>
          <w:sz w:val="24"/>
          <w:szCs w:val="24"/>
          <w:shd w:val="clear" w:color="auto" w:fill="FFFFFF"/>
        </w:rPr>
        <w:t>“</w:t>
      </w:r>
      <w:r w:rsidR="005E32AF" w:rsidRPr="00FE22AA">
        <w:rPr>
          <w:rFonts w:ascii="Arial" w:hAnsi="Arial" w:cs="Arial"/>
          <w:sz w:val="24"/>
          <w:szCs w:val="24"/>
          <w:shd w:val="clear" w:color="auto" w:fill="FFFFFF"/>
        </w:rPr>
        <w:t>[13]</w:t>
      </w:r>
      <w:r w:rsidR="005E32AF" w:rsidRPr="00FE22AA">
        <w:rPr>
          <w:rFonts w:ascii="Arial" w:hAnsi="Arial" w:cs="Arial"/>
          <w:sz w:val="24"/>
          <w:szCs w:val="24"/>
          <w:shd w:val="clear" w:color="auto" w:fill="FFFFFF"/>
        </w:rPr>
        <w:tab/>
      </w:r>
      <w:r w:rsidRPr="00FE22AA">
        <w:rPr>
          <w:rFonts w:ascii="Arial" w:hAnsi="Arial" w:cs="Arial"/>
          <w:sz w:val="24"/>
          <w:szCs w:val="24"/>
          <w:shd w:val="clear" w:color="auto" w:fill="FFFFFF"/>
        </w:rPr>
        <w:t>A real, genuine and </w:t>
      </w:r>
      <w:r w:rsidRPr="00FE22AA">
        <w:rPr>
          <w:rFonts w:ascii="Arial" w:hAnsi="Arial" w:cs="Arial"/>
          <w:i/>
          <w:iCs/>
          <w:sz w:val="24"/>
          <w:szCs w:val="24"/>
          <w:shd w:val="clear" w:color="auto" w:fill="FFFFFF"/>
        </w:rPr>
        <w:t>bona fide</w:t>
      </w:r>
      <w:r w:rsidRPr="00FE22AA">
        <w:rPr>
          <w:rFonts w:ascii="Arial" w:hAnsi="Arial" w:cs="Arial"/>
          <w:sz w:val="24"/>
          <w:szCs w:val="24"/>
          <w:shd w:val="clear" w:color="auto" w:fill="FFFFFF"/>
        </w:rPr>
        <w:t xml:space="preserv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w:t>
      </w:r>
      <w:r w:rsidRPr="00FE22AA">
        <w:rPr>
          <w:rFonts w:ascii="Arial" w:hAnsi="Arial" w:cs="Arial"/>
          <w:sz w:val="24"/>
          <w:szCs w:val="24"/>
          <w:shd w:val="clear" w:color="auto" w:fill="FFFFFF"/>
        </w:rPr>
        <w:lastRenderedPageBreak/>
        <w:t>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p>
    <w:p w:rsidR="00B91CBA" w:rsidRDefault="00B91CBA" w:rsidP="004B372D">
      <w:pPr>
        <w:spacing w:after="160" w:line="360" w:lineRule="auto"/>
        <w:jc w:val="both"/>
        <w:rPr>
          <w:rFonts w:ascii="Arial" w:hAnsi="Arial" w:cs="Arial"/>
          <w:color w:val="242121"/>
          <w:sz w:val="24"/>
          <w:szCs w:val="24"/>
          <w:shd w:val="clear" w:color="auto" w:fill="FFFFFF"/>
        </w:rPr>
      </w:pPr>
    </w:p>
    <w:p w:rsidR="004B372D" w:rsidRPr="004876A3" w:rsidRDefault="004B372D" w:rsidP="004B372D">
      <w:pPr>
        <w:spacing w:after="160" w:line="360" w:lineRule="auto"/>
        <w:jc w:val="both"/>
        <w:rPr>
          <w:rFonts w:ascii="Arial" w:hAnsi="Arial" w:cs="Arial"/>
          <w:sz w:val="24"/>
          <w:szCs w:val="24"/>
          <w:shd w:val="clear" w:color="auto" w:fill="FFFFFF"/>
        </w:rPr>
      </w:pPr>
      <w:r w:rsidRPr="004876A3">
        <w:rPr>
          <w:rFonts w:ascii="Arial" w:hAnsi="Arial" w:cs="Arial"/>
          <w:sz w:val="24"/>
          <w:szCs w:val="24"/>
          <w:shd w:val="clear" w:color="auto" w:fill="FFFFFF"/>
        </w:rPr>
        <w:t xml:space="preserve">In </w:t>
      </w:r>
      <w:r w:rsidRPr="004876A3">
        <w:rPr>
          <w:rFonts w:ascii="Arial" w:hAnsi="Arial" w:cs="Arial"/>
          <w:i/>
          <w:sz w:val="24"/>
          <w:szCs w:val="24"/>
          <w:shd w:val="clear" w:color="auto" w:fill="FFFFFF"/>
        </w:rPr>
        <w:t>N</w:t>
      </w:r>
      <w:r w:rsidR="004915B5" w:rsidRPr="004876A3">
        <w:rPr>
          <w:rFonts w:ascii="Arial" w:hAnsi="Arial" w:cs="Arial"/>
          <w:i/>
          <w:sz w:val="24"/>
          <w:szCs w:val="24"/>
          <w:shd w:val="clear" w:color="auto" w:fill="FFFFFF"/>
        </w:rPr>
        <w:t xml:space="preserve">ational </w:t>
      </w:r>
      <w:r w:rsidRPr="004876A3">
        <w:rPr>
          <w:rFonts w:ascii="Arial" w:hAnsi="Arial" w:cs="Arial"/>
          <w:i/>
          <w:sz w:val="24"/>
          <w:szCs w:val="24"/>
          <w:shd w:val="clear" w:color="auto" w:fill="FFFFFF"/>
        </w:rPr>
        <w:t>D</w:t>
      </w:r>
      <w:r w:rsidR="004915B5" w:rsidRPr="004876A3">
        <w:rPr>
          <w:rFonts w:ascii="Arial" w:hAnsi="Arial" w:cs="Arial"/>
          <w:i/>
          <w:sz w:val="24"/>
          <w:szCs w:val="24"/>
          <w:shd w:val="clear" w:color="auto" w:fill="FFFFFF"/>
        </w:rPr>
        <w:t xml:space="preserve">irector of </w:t>
      </w:r>
      <w:r w:rsidRPr="004876A3">
        <w:rPr>
          <w:rFonts w:ascii="Arial" w:hAnsi="Arial" w:cs="Arial"/>
          <w:i/>
          <w:sz w:val="24"/>
          <w:szCs w:val="24"/>
          <w:shd w:val="clear" w:color="auto" w:fill="FFFFFF"/>
        </w:rPr>
        <w:t>P</w:t>
      </w:r>
      <w:r w:rsidR="004915B5" w:rsidRPr="004876A3">
        <w:rPr>
          <w:rFonts w:ascii="Arial" w:hAnsi="Arial" w:cs="Arial"/>
          <w:i/>
          <w:sz w:val="24"/>
          <w:szCs w:val="24"/>
          <w:shd w:val="clear" w:color="auto" w:fill="FFFFFF"/>
        </w:rPr>
        <w:t xml:space="preserve">ublic </w:t>
      </w:r>
      <w:r w:rsidRPr="004876A3">
        <w:rPr>
          <w:rFonts w:ascii="Arial" w:hAnsi="Arial" w:cs="Arial"/>
          <w:i/>
          <w:sz w:val="24"/>
          <w:szCs w:val="24"/>
          <w:shd w:val="clear" w:color="auto" w:fill="FFFFFF"/>
        </w:rPr>
        <w:t>P</w:t>
      </w:r>
      <w:r w:rsidR="004915B5" w:rsidRPr="004876A3">
        <w:rPr>
          <w:rFonts w:ascii="Arial" w:hAnsi="Arial" w:cs="Arial"/>
          <w:i/>
          <w:sz w:val="24"/>
          <w:szCs w:val="24"/>
          <w:shd w:val="clear" w:color="auto" w:fill="FFFFFF"/>
        </w:rPr>
        <w:t>rosecuti</w:t>
      </w:r>
      <w:bookmarkStart w:id="0" w:name="_GoBack"/>
      <w:bookmarkEnd w:id="0"/>
      <w:r w:rsidR="004915B5" w:rsidRPr="004876A3">
        <w:rPr>
          <w:rFonts w:ascii="Arial" w:hAnsi="Arial" w:cs="Arial"/>
          <w:i/>
          <w:sz w:val="24"/>
          <w:szCs w:val="24"/>
          <w:shd w:val="clear" w:color="auto" w:fill="FFFFFF"/>
        </w:rPr>
        <w:t>ons</w:t>
      </w:r>
      <w:r w:rsidRPr="004876A3">
        <w:rPr>
          <w:rFonts w:ascii="Arial" w:hAnsi="Arial" w:cs="Arial"/>
          <w:i/>
          <w:sz w:val="24"/>
          <w:szCs w:val="24"/>
          <w:shd w:val="clear" w:color="auto" w:fill="FFFFFF"/>
        </w:rPr>
        <w:t xml:space="preserve"> v Zuma</w:t>
      </w:r>
      <w:r w:rsidR="004915B5" w:rsidRPr="004876A3">
        <w:rPr>
          <w:rStyle w:val="FootnoteReference"/>
          <w:rFonts w:ascii="Arial" w:hAnsi="Arial" w:cs="Arial"/>
          <w:i/>
          <w:sz w:val="24"/>
          <w:szCs w:val="24"/>
          <w:shd w:val="clear" w:color="auto" w:fill="FFFFFF"/>
        </w:rPr>
        <w:footnoteReference w:id="2"/>
      </w:r>
      <w:r w:rsidRPr="004876A3">
        <w:rPr>
          <w:rFonts w:ascii="Arial" w:hAnsi="Arial" w:cs="Arial"/>
          <w:sz w:val="24"/>
          <w:szCs w:val="24"/>
          <w:shd w:val="clear" w:color="auto" w:fill="FFFFFF"/>
        </w:rPr>
        <w:t xml:space="preserve"> {footnote </w:t>
      </w:r>
      <w:proofErr w:type="spellStart"/>
      <w:r w:rsidRPr="004876A3">
        <w:rPr>
          <w:rFonts w:ascii="Arial" w:hAnsi="Arial" w:cs="Arial"/>
          <w:sz w:val="24"/>
          <w:szCs w:val="24"/>
          <w:shd w:val="clear" w:color="auto" w:fill="FFFFFF"/>
        </w:rPr>
        <w:t>verwysing</w:t>
      </w:r>
      <w:proofErr w:type="spellEnd"/>
      <w:r w:rsidRPr="004876A3">
        <w:rPr>
          <w:rFonts w:ascii="Arial" w:hAnsi="Arial" w:cs="Arial"/>
          <w:sz w:val="24"/>
          <w:szCs w:val="24"/>
          <w:shd w:val="clear" w:color="auto" w:fill="FFFFFF"/>
        </w:rPr>
        <w:t xml:space="preserve"> </w:t>
      </w:r>
      <w:proofErr w:type="spellStart"/>
      <w:r w:rsidRPr="004876A3">
        <w:rPr>
          <w:rFonts w:ascii="Arial" w:hAnsi="Arial" w:cs="Arial"/>
          <w:sz w:val="24"/>
          <w:szCs w:val="24"/>
          <w:shd w:val="clear" w:color="auto" w:fill="FFFFFF"/>
        </w:rPr>
        <w:t>asb</w:t>
      </w:r>
      <w:proofErr w:type="spellEnd"/>
      <w:r w:rsidRPr="004876A3">
        <w:rPr>
          <w:rFonts w:ascii="Arial" w:hAnsi="Arial" w:cs="Arial"/>
          <w:sz w:val="24"/>
          <w:szCs w:val="24"/>
          <w:shd w:val="clear" w:color="auto" w:fill="FFFFFF"/>
        </w:rPr>
        <w:t>] the Court in par</w:t>
      </w:r>
      <w:r w:rsidR="004915B5" w:rsidRPr="004876A3">
        <w:rPr>
          <w:rFonts w:ascii="Arial" w:hAnsi="Arial" w:cs="Arial"/>
          <w:sz w:val="24"/>
          <w:szCs w:val="24"/>
          <w:shd w:val="clear" w:color="auto" w:fill="FFFFFF"/>
        </w:rPr>
        <w:t>agraph [</w:t>
      </w:r>
      <w:r w:rsidRPr="004876A3">
        <w:rPr>
          <w:rFonts w:ascii="Arial" w:hAnsi="Arial" w:cs="Arial"/>
          <w:sz w:val="24"/>
          <w:szCs w:val="24"/>
          <w:shd w:val="clear" w:color="auto" w:fill="FFFFFF"/>
        </w:rPr>
        <w:t>26</w:t>
      </w:r>
      <w:r w:rsidR="004915B5" w:rsidRPr="004876A3">
        <w:rPr>
          <w:rFonts w:ascii="Arial" w:hAnsi="Arial" w:cs="Arial"/>
          <w:sz w:val="24"/>
          <w:szCs w:val="24"/>
          <w:shd w:val="clear" w:color="auto" w:fill="FFFFFF"/>
        </w:rPr>
        <w:t>]</w:t>
      </w:r>
      <w:r w:rsidRPr="004876A3">
        <w:rPr>
          <w:rFonts w:ascii="Arial" w:hAnsi="Arial" w:cs="Arial"/>
          <w:sz w:val="24"/>
          <w:szCs w:val="24"/>
          <w:shd w:val="clear" w:color="auto" w:fill="FFFFFF"/>
        </w:rPr>
        <w:t xml:space="preserve"> found as follows:</w:t>
      </w:r>
    </w:p>
    <w:p w:rsidR="004B372D" w:rsidRPr="00FE22AA" w:rsidRDefault="004B372D" w:rsidP="004915B5">
      <w:pPr>
        <w:spacing w:after="160" w:line="360" w:lineRule="auto"/>
        <w:ind w:left="720"/>
        <w:jc w:val="both"/>
        <w:rPr>
          <w:rFonts w:ascii="Arial" w:hAnsi="Arial" w:cs="Arial"/>
          <w:sz w:val="24"/>
          <w:szCs w:val="24"/>
          <w:shd w:val="clear" w:color="auto" w:fill="FFFFFF"/>
          <w:lang w:val="en-US"/>
        </w:rPr>
      </w:pPr>
      <w:r w:rsidRPr="00FE22AA">
        <w:rPr>
          <w:rFonts w:ascii="Arial" w:hAnsi="Arial" w:cs="Arial"/>
          <w:sz w:val="24"/>
          <w:szCs w:val="24"/>
          <w:shd w:val="clear" w:color="auto" w:fill="FFFFFF"/>
        </w:rPr>
        <w:t>“Motion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proofErr w:type="spellStart"/>
      <w:r w:rsidRPr="00FE22AA">
        <w:rPr>
          <w:rFonts w:ascii="Arial" w:hAnsi="Arial" w:cs="Arial"/>
          <w:i/>
          <w:iCs/>
          <w:sz w:val="24"/>
          <w:szCs w:val="24"/>
          <w:shd w:val="clear" w:color="auto" w:fill="FFFFFF"/>
        </w:rPr>
        <w:t>Plascon</w:t>
      </w:r>
      <w:proofErr w:type="spellEnd"/>
      <w:r w:rsidRPr="00FE22AA">
        <w:rPr>
          <w:rFonts w:ascii="Arial" w:hAnsi="Arial" w:cs="Arial"/>
          <w:i/>
          <w:iCs/>
          <w:sz w:val="24"/>
          <w:szCs w:val="24"/>
          <w:shd w:val="clear" w:color="auto" w:fill="FFFFFF"/>
        </w:rPr>
        <w:t>-Evans</w:t>
      </w:r>
      <w:r w:rsidRPr="00FE22AA">
        <w:rPr>
          <w:rFonts w:ascii="Arial" w:hAnsi="Arial" w:cs="Arial"/>
          <w:sz w:val="24"/>
          <w:szCs w:val="24"/>
          <w:shd w:val="clear" w:color="auto" w:fill="FFFFFF"/>
        </w:rPr>
        <w:t>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w:t>
      </w:r>
      <w:r w:rsidRPr="00FE22AA">
        <w:rPr>
          <w:rFonts w:ascii="Arial" w:hAnsi="Arial" w:cs="Arial"/>
          <w:sz w:val="24"/>
          <w:szCs w:val="24"/>
          <w:shd w:val="clear" w:color="auto" w:fill="FFFFFF"/>
          <w:lang w:val="en-US"/>
        </w:rPr>
        <w:t xml:space="preserve">consists of bald or </w:t>
      </w:r>
      <w:proofErr w:type="spellStart"/>
      <w:r w:rsidRPr="00FE22AA">
        <w:rPr>
          <w:rFonts w:ascii="Arial" w:hAnsi="Arial" w:cs="Arial"/>
          <w:sz w:val="24"/>
          <w:szCs w:val="24"/>
          <w:shd w:val="clear" w:color="auto" w:fill="FFFFFF"/>
          <w:lang w:val="en-US"/>
        </w:rPr>
        <w:t>uncreditworthy</w:t>
      </w:r>
      <w:proofErr w:type="spellEnd"/>
      <w:r w:rsidRPr="00FE22AA">
        <w:rPr>
          <w:rFonts w:ascii="Arial" w:hAnsi="Arial" w:cs="Arial"/>
          <w:sz w:val="24"/>
          <w:szCs w:val="24"/>
          <w:shd w:val="clear" w:color="auto" w:fill="FFFFFF"/>
          <w:lang w:val="en-US"/>
        </w:rPr>
        <w:t xml:space="preserve"> denials, raises fictitious disputes of fact, is palpably implausible, far-fetched or so clearly untenable that the court is justified in reje</w:t>
      </w:r>
      <w:bookmarkStart w:id="1" w:name="sdfootnote13anc"/>
      <w:r w:rsidR="004915B5" w:rsidRPr="00FE22AA">
        <w:rPr>
          <w:rFonts w:ascii="Arial" w:hAnsi="Arial" w:cs="Arial"/>
          <w:sz w:val="24"/>
          <w:szCs w:val="24"/>
          <w:shd w:val="clear" w:color="auto" w:fill="FFFFFF"/>
          <w:lang w:val="en-US"/>
        </w:rPr>
        <w:t>cting them merely on the papers</w:t>
      </w:r>
      <w:bookmarkEnd w:id="1"/>
      <w:r w:rsidR="004915B5" w:rsidRPr="00FE22AA">
        <w:rPr>
          <w:rFonts w:ascii="Arial" w:hAnsi="Arial" w:cs="Arial"/>
          <w:sz w:val="24"/>
          <w:szCs w:val="24"/>
          <w:shd w:val="clear" w:color="auto" w:fill="FFFFFF"/>
          <w:lang w:val="en-US"/>
        </w:rPr>
        <w:t xml:space="preserve">.  </w:t>
      </w:r>
      <w:r w:rsidRPr="00FE22AA">
        <w:rPr>
          <w:rFonts w:ascii="Arial" w:hAnsi="Arial" w:cs="Arial"/>
          <w:sz w:val="24"/>
          <w:szCs w:val="24"/>
          <w:shd w:val="clear" w:color="auto" w:fill="FFFFFF"/>
          <w:lang w:val="en-US"/>
        </w:rPr>
        <w:t>The court below did not have regard to these propositions and instead decided the case on probabilities without rejecting the NDPP’s version.”</w:t>
      </w:r>
    </w:p>
    <w:p w:rsidR="004915B5" w:rsidRPr="004B372D" w:rsidRDefault="004915B5" w:rsidP="004915B5">
      <w:pPr>
        <w:spacing w:after="160" w:line="360" w:lineRule="auto"/>
        <w:ind w:left="720"/>
        <w:jc w:val="both"/>
        <w:rPr>
          <w:rFonts w:ascii="Arial" w:hAnsi="Arial" w:cs="Arial"/>
          <w:color w:val="242121"/>
          <w:sz w:val="24"/>
          <w:szCs w:val="24"/>
          <w:shd w:val="clear" w:color="auto" w:fill="FFFFFF"/>
          <w:lang w:val="en-US"/>
        </w:rPr>
      </w:pPr>
    </w:p>
    <w:p w:rsidR="004B372D" w:rsidRPr="00147DEB" w:rsidRDefault="00583163" w:rsidP="004B372D">
      <w:pPr>
        <w:spacing w:after="16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argument on behalf of Mr V</w:t>
      </w:r>
      <w:r w:rsidR="004B372D" w:rsidRPr="004B372D">
        <w:rPr>
          <w:rFonts w:ascii="Arial" w:hAnsi="Arial" w:cs="Arial"/>
          <w:sz w:val="24"/>
          <w:szCs w:val="24"/>
        </w:rPr>
        <w:t>an Niekerk that I must use a robust common sense approach to this matter</w:t>
      </w:r>
      <w:r w:rsidR="003C5D84">
        <w:rPr>
          <w:rStyle w:val="FootnoteReference"/>
          <w:rFonts w:ascii="Arial" w:hAnsi="Arial" w:cs="Arial"/>
          <w:sz w:val="24"/>
          <w:szCs w:val="24"/>
        </w:rPr>
        <w:footnoteReference w:id="3"/>
      </w:r>
      <w:r w:rsidR="00103488">
        <w:rPr>
          <w:rFonts w:ascii="Arial" w:hAnsi="Arial" w:cs="Arial"/>
          <w:sz w:val="24"/>
          <w:szCs w:val="24"/>
        </w:rPr>
        <w:t xml:space="preserve"> </w:t>
      </w:r>
      <w:r w:rsidR="004B372D" w:rsidRPr="004B372D">
        <w:rPr>
          <w:rFonts w:ascii="Arial" w:hAnsi="Arial" w:cs="Arial"/>
          <w:sz w:val="24"/>
          <w:szCs w:val="24"/>
        </w:rPr>
        <w:t>only implies that i</w:t>
      </w:r>
      <w:r w:rsidR="00BA0C28">
        <w:rPr>
          <w:rFonts w:ascii="Arial" w:hAnsi="Arial" w:cs="Arial"/>
          <w:sz w:val="24"/>
          <w:szCs w:val="24"/>
        </w:rPr>
        <w:t xml:space="preserve">f I find the version of Ms </w:t>
      </w:r>
      <w:proofErr w:type="spellStart"/>
      <w:r w:rsidR="00BA0C28">
        <w:rPr>
          <w:rFonts w:ascii="Arial" w:hAnsi="Arial" w:cs="Arial"/>
          <w:sz w:val="24"/>
          <w:szCs w:val="24"/>
        </w:rPr>
        <w:t>Mazzu</w:t>
      </w:r>
      <w:r w:rsidR="004B372D" w:rsidRPr="004B372D">
        <w:rPr>
          <w:rFonts w:ascii="Arial" w:hAnsi="Arial" w:cs="Arial"/>
          <w:sz w:val="24"/>
          <w:szCs w:val="24"/>
        </w:rPr>
        <w:t>chetti</w:t>
      </w:r>
      <w:proofErr w:type="spellEnd"/>
      <w:r w:rsidR="004B372D" w:rsidRPr="004B372D">
        <w:rPr>
          <w:rFonts w:ascii="Arial" w:hAnsi="Arial" w:cs="Arial"/>
          <w:sz w:val="24"/>
          <w:szCs w:val="24"/>
        </w:rPr>
        <w:t xml:space="preserve"> palpably implausible, far</w:t>
      </w:r>
      <w:r w:rsidR="00BA0C28">
        <w:rPr>
          <w:rFonts w:ascii="Arial" w:hAnsi="Arial" w:cs="Arial"/>
          <w:sz w:val="24"/>
          <w:szCs w:val="24"/>
        </w:rPr>
        <w:t>-</w:t>
      </w:r>
      <w:r w:rsidR="004B372D" w:rsidRPr="004B372D">
        <w:rPr>
          <w:rFonts w:ascii="Arial" w:hAnsi="Arial" w:cs="Arial"/>
          <w:sz w:val="24"/>
          <w:szCs w:val="24"/>
        </w:rPr>
        <w:t xml:space="preserve">fetched or clearly untenable I can take a robust approach and </w:t>
      </w:r>
      <w:r w:rsidR="004B372D" w:rsidRPr="004B372D">
        <w:rPr>
          <w:rFonts w:ascii="Arial" w:hAnsi="Arial" w:cs="Arial"/>
          <w:sz w:val="24"/>
          <w:szCs w:val="24"/>
        </w:rPr>
        <w:lastRenderedPageBreak/>
        <w:t>reject the version without resort to oral evidence; therein lies the robust approach of a court.  It does not imply I can simply grant the order because it only relates to a rendering of an account. There must be a basis for such an order and if that basis is disputed then</w:t>
      </w:r>
      <w:r w:rsidR="00147DEB">
        <w:rPr>
          <w:rFonts w:ascii="Arial" w:hAnsi="Arial" w:cs="Arial"/>
          <w:sz w:val="24"/>
          <w:szCs w:val="24"/>
        </w:rPr>
        <w:t xml:space="preserve"> that defence must be evaluated in terms of the </w:t>
      </w:r>
      <w:proofErr w:type="spellStart"/>
      <w:r w:rsidR="00147DEB">
        <w:rPr>
          <w:rFonts w:ascii="Arial" w:hAnsi="Arial" w:cs="Arial"/>
          <w:i/>
          <w:sz w:val="24"/>
          <w:szCs w:val="24"/>
        </w:rPr>
        <w:t>Plascon</w:t>
      </w:r>
      <w:proofErr w:type="spellEnd"/>
      <w:r w:rsidR="00147DEB">
        <w:rPr>
          <w:rFonts w:ascii="Arial" w:hAnsi="Arial" w:cs="Arial"/>
          <w:i/>
          <w:sz w:val="24"/>
          <w:szCs w:val="24"/>
        </w:rPr>
        <w:t xml:space="preserve">-Evans </w:t>
      </w:r>
      <w:r w:rsidR="00147DEB">
        <w:rPr>
          <w:rFonts w:ascii="Arial" w:hAnsi="Arial" w:cs="Arial"/>
          <w:sz w:val="24"/>
          <w:szCs w:val="24"/>
        </w:rPr>
        <w:t>Rule.</w:t>
      </w:r>
    </w:p>
    <w:p w:rsidR="00BA0C28" w:rsidRDefault="00BA0C28" w:rsidP="004B372D">
      <w:pPr>
        <w:spacing w:after="160" w:line="360" w:lineRule="auto"/>
        <w:jc w:val="both"/>
        <w:rPr>
          <w:rFonts w:ascii="Arial" w:hAnsi="Arial" w:cs="Arial"/>
          <w:sz w:val="24"/>
          <w:szCs w:val="24"/>
        </w:rPr>
      </w:pPr>
    </w:p>
    <w:p w:rsidR="004B372D" w:rsidRDefault="00BA0C28" w:rsidP="004B372D">
      <w:pPr>
        <w:spacing w:after="16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 But, in any event Ms </w:t>
      </w:r>
      <w:proofErr w:type="spellStart"/>
      <w:r>
        <w:rPr>
          <w:rFonts w:ascii="Arial" w:hAnsi="Arial" w:cs="Arial"/>
          <w:sz w:val="24"/>
          <w:szCs w:val="24"/>
        </w:rPr>
        <w:t>Mazzu</w:t>
      </w:r>
      <w:r w:rsidR="004B372D" w:rsidRPr="004B372D">
        <w:rPr>
          <w:rFonts w:ascii="Arial" w:hAnsi="Arial" w:cs="Arial"/>
          <w:sz w:val="24"/>
          <w:szCs w:val="24"/>
        </w:rPr>
        <w:t>chetti</w:t>
      </w:r>
      <w:proofErr w:type="spellEnd"/>
      <w:r w:rsidR="004B372D" w:rsidRPr="004B372D">
        <w:rPr>
          <w:rFonts w:ascii="Arial" w:hAnsi="Arial" w:cs="Arial"/>
          <w:sz w:val="24"/>
          <w:szCs w:val="24"/>
        </w:rPr>
        <w:t xml:space="preserve"> denies that she has a duty to account because she had attached the audited financial statements. </w:t>
      </w:r>
    </w:p>
    <w:p w:rsidR="00BA0C28" w:rsidRPr="004B372D" w:rsidRDefault="00BA0C28" w:rsidP="004B372D">
      <w:pPr>
        <w:spacing w:after="160" w:line="360" w:lineRule="auto"/>
        <w:jc w:val="both"/>
        <w:rPr>
          <w:rFonts w:ascii="Arial" w:hAnsi="Arial" w:cs="Arial"/>
          <w:sz w:val="24"/>
          <w:szCs w:val="24"/>
        </w:rPr>
      </w:pPr>
    </w:p>
    <w:p w:rsidR="004B372D" w:rsidRDefault="00BA0C28" w:rsidP="004B372D">
      <w:pPr>
        <w:spacing w:after="160" w:line="360" w:lineRule="auto"/>
        <w:jc w:val="both"/>
        <w:rPr>
          <w:rFonts w:ascii="Arial" w:hAnsi="Arial" w:cs="Arial"/>
          <w:sz w:val="24"/>
          <w:szCs w:val="24"/>
        </w:rPr>
      </w:pPr>
      <w:r>
        <w:rPr>
          <w:rFonts w:ascii="Arial" w:hAnsi="Arial" w:cs="Arial"/>
          <w:sz w:val="24"/>
          <w:szCs w:val="24"/>
        </w:rPr>
        <w:t>[11</w:t>
      </w:r>
      <w:r w:rsidR="004B372D" w:rsidRPr="004B372D">
        <w:rPr>
          <w:rFonts w:ascii="Arial" w:hAnsi="Arial" w:cs="Arial"/>
          <w:sz w:val="24"/>
          <w:szCs w:val="24"/>
        </w:rPr>
        <w:t>]</w:t>
      </w:r>
      <w:r w:rsidR="004B372D" w:rsidRPr="004B372D">
        <w:rPr>
          <w:rFonts w:ascii="Arial" w:hAnsi="Arial" w:cs="Arial"/>
          <w:sz w:val="24"/>
          <w:szCs w:val="24"/>
        </w:rPr>
        <w:tab/>
        <w:t xml:space="preserve">The defence raised is plausible, not far-fetched or clearly untenable. The version put up as to who concluded the agreement, the terms of the agreement and termination of the agreement has a factual basis and cannot be rejected. The question as to who must account to whom, for what period and if such a fiduciary duty exists, cannot be resolved on affidavit. There are accordingly </w:t>
      </w:r>
      <w:r w:rsidR="004B372D" w:rsidRPr="004B372D">
        <w:rPr>
          <w:rFonts w:ascii="Arial" w:hAnsi="Arial" w:cs="Arial"/>
          <w:i/>
          <w:sz w:val="24"/>
          <w:szCs w:val="24"/>
        </w:rPr>
        <w:t>bona fide</w:t>
      </w:r>
      <w:r w:rsidR="004B372D" w:rsidRPr="004B372D">
        <w:rPr>
          <w:rFonts w:ascii="Arial" w:hAnsi="Arial" w:cs="Arial"/>
          <w:sz w:val="24"/>
          <w:szCs w:val="24"/>
        </w:rPr>
        <w:t xml:space="preserve"> factual disputes that cannot be resolved by means of motion proceedings on affidavit.</w:t>
      </w:r>
      <w:r w:rsidR="00D75E01">
        <w:rPr>
          <w:rFonts w:ascii="Arial" w:hAnsi="Arial" w:cs="Arial"/>
          <w:sz w:val="24"/>
          <w:szCs w:val="24"/>
        </w:rPr>
        <w:t xml:space="preserve">  </w:t>
      </w:r>
      <w:r w:rsidR="000736D3">
        <w:rPr>
          <w:rFonts w:ascii="Arial" w:hAnsi="Arial" w:cs="Arial"/>
          <w:sz w:val="24"/>
          <w:szCs w:val="24"/>
        </w:rPr>
        <w:t xml:space="preserve"> Mr. </w:t>
      </w:r>
      <w:r w:rsidR="00D75E01">
        <w:rPr>
          <w:rFonts w:ascii="Arial" w:hAnsi="Arial" w:cs="Arial"/>
          <w:sz w:val="24"/>
          <w:szCs w:val="24"/>
        </w:rPr>
        <w:t>V</w:t>
      </w:r>
      <w:r w:rsidR="004B372D" w:rsidRPr="004B372D">
        <w:rPr>
          <w:rFonts w:ascii="Arial" w:hAnsi="Arial" w:cs="Arial"/>
          <w:sz w:val="24"/>
          <w:szCs w:val="24"/>
        </w:rPr>
        <w:t>an Niekerk knew of these factual disputes from the opposition to the summary judgment application in the action instituted in the regional court and email correspondence.</w:t>
      </w:r>
    </w:p>
    <w:p w:rsidR="00D75E01" w:rsidRPr="004B372D" w:rsidRDefault="00D75E01" w:rsidP="004B372D">
      <w:pPr>
        <w:spacing w:after="160" w:line="360" w:lineRule="auto"/>
        <w:jc w:val="both"/>
        <w:rPr>
          <w:rFonts w:ascii="Arial" w:hAnsi="Arial" w:cs="Arial"/>
          <w:sz w:val="24"/>
          <w:szCs w:val="24"/>
        </w:rPr>
      </w:pPr>
    </w:p>
    <w:p w:rsidR="004B372D" w:rsidRPr="004B372D" w:rsidRDefault="00D75E01" w:rsidP="004B372D">
      <w:pPr>
        <w:spacing w:after="160" w:line="360" w:lineRule="auto"/>
        <w:jc w:val="both"/>
        <w:rPr>
          <w:rFonts w:ascii="Arial" w:hAnsi="Arial" w:cs="Arial"/>
          <w:sz w:val="24"/>
          <w:szCs w:val="24"/>
        </w:rPr>
      </w:pPr>
      <w:r>
        <w:rPr>
          <w:rFonts w:ascii="Arial" w:hAnsi="Arial" w:cs="Arial"/>
          <w:sz w:val="24"/>
          <w:szCs w:val="24"/>
        </w:rPr>
        <w:t>[12</w:t>
      </w:r>
      <w:r w:rsidR="004B372D" w:rsidRPr="004B372D">
        <w:rPr>
          <w:rFonts w:ascii="Arial" w:hAnsi="Arial" w:cs="Arial"/>
          <w:sz w:val="24"/>
          <w:szCs w:val="24"/>
        </w:rPr>
        <w:t>]</w:t>
      </w:r>
      <w:r w:rsidR="004B372D" w:rsidRPr="004B372D">
        <w:rPr>
          <w:rFonts w:ascii="Arial" w:hAnsi="Arial" w:cs="Arial"/>
          <w:sz w:val="24"/>
          <w:szCs w:val="24"/>
        </w:rPr>
        <w:tab/>
        <w:t>I accordingly make the following order:</w:t>
      </w:r>
    </w:p>
    <w:p w:rsidR="004B372D" w:rsidRPr="004B372D" w:rsidRDefault="00D75E01" w:rsidP="004B372D">
      <w:pPr>
        <w:spacing w:after="160" w:line="360" w:lineRule="auto"/>
        <w:jc w:val="both"/>
        <w:rPr>
          <w:rFonts w:ascii="Arial" w:hAnsi="Arial" w:cs="Arial"/>
          <w:sz w:val="24"/>
          <w:szCs w:val="24"/>
        </w:rPr>
      </w:pPr>
      <w:r>
        <w:rPr>
          <w:rFonts w:ascii="Arial" w:hAnsi="Arial" w:cs="Arial"/>
          <w:sz w:val="24"/>
          <w:szCs w:val="24"/>
        </w:rPr>
        <w:t>[12</w:t>
      </w:r>
      <w:r w:rsidR="004B372D" w:rsidRPr="004B372D">
        <w:rPr>
          <w:rFonts w:ascii="Arial" w:hAnsi="Arial" w:cs="Arial"/>
          <w:sz w:val="24"/>
          <w:szCs w:val="24"/>
        </w:rPr>
        <w:t>.1]</w:t>
      </w:r>
      <w:r w:rsidR="004B372D" w:rsidRPr="004B372D">
        <w:rPr>
          <w:rFonts w:ascii="Arial" w:hAnsi="Arial" w:cs="Arial"/>
          <w:sz w:val="24"/>
          <w:szCs w:val="24"/>
        </w:rPr>
        <w:tab/>
        <w:t>The application is dismissed with costs.</w:t>
      </w:r>
    </w:p>
    <w:p w:rsidR="004B372D" w:rsidRPr="004B372D" w:rsidRDefault="004B372D" w:rsidP="004B372D">
      <w:pPr>
        <w:spacing w:after="160" w:line="360" w:lineRule="auto"/>
        <w:jc w:val="both"/>
        <w:rPr>
          <w:rFonts w:ascii="Arial" w:hAnsi="Arial" w:cs="Arial"/>
          <w:sz w:val="24"/>
          <w:szCs w:val="24"/>
        </w:rPr>
      </w:pPr>
    </w:p>
    <w:p w:rsidR="00942301" w:rsidRPr="007A364B" w:rsidRDefault="00942301" w:rsidP="004B372D">
      <w:pPr>
        <w:jc w:val="both"/>
        <w:rPr>
          <w:rFonts w:ascii="Arial" w:hAnsi="Arial" w:cs="Arial"/>
          <w:sz w:val="24"/>
          <w:szCs w:val="24"/>
        </w:rPr>
      </w:pPr>
    </w:p>
    <w:p w:rsidR="00942301" w:rsidRPr="007A364B" w:rsidRDefault="00942301" w:rsidP="00942301">
      <w:pPr>
        <w:spacing w:line="240" w:lineRule="auto"/>
        <w:jc w:val="right"/>
        <w:rPr>
          <w:rFonts w:ascii="Arial" w:eastAsia="Calibri" w:hAnsi="Arial" w:cs="Arial"/>
          <w:sz w:val="24"/>
          <w:szCs w:val="24"/>
        </w:rPr>
      </w:pPr>
      <w:r w:rsidRPr="007A364B">
        <w:rPr>
          <w:rFonts w:ascii="Arial" w:eastAsia="Calibri" w:hAnsi="Arial" w:cs="Arial"/>
          <w:b/>
          <w:sz w:val="24"/>
          <w:szCs w:val="24"/>
        </w:rPr>
        <w:t>__________________</w:t>
      </w:r>
    </w:p>
    <w:p w:rsidR="00942301" w:rsidRPr="007A364B" w:rsidRDefault="00942301" w:rsidP="00942301">
      <w:pPr>
        <w:spacing w:line="240" w:lineRule="auto"/>
        <w:jc w:val="right"/>
        <w:rPr>
          <w:rFonts w:ascii="Arial" w:eastAsia="Calibri" w:hAnsi="Arial" w:cs="Arial"/>
          <w:b/>
          <w:sz w:val="24"/>
          <w:szCs w:val="24"/>
        </w:rPr>
      </w:pPr>
      <w:r w:rsidRPr="007A364B">
        <w:rPr>
          <w:rFonts w:ascii="Arial" w:eastAsia="Calibri" w:hAnsi="Arial" w:cs="Arial"/>
          <w:b/>
          <w:sz w:val="24"/>
          <w:szCs w:val="24"/>
        </w:rPr>
        <w:t>S. POTTERILL</w:t>
      </w:r>
    </w:p>
    <w:p w:rsidR="00942301" w:rsidRPr="007A364B" w:rsidRDefault="00942301" w:rsidP="00942301">
      <w:pPr>
        <w:spacing w:line="240" w:lineRule="auto"/>
        <w:jc w:val="right"/>
        <w:rPr>
          <w:rFonts w:ascii="Arial" w:eastAsia="Calibri" w:hAnsi="Arial" w:cs="Arial"/>
          <w:b/>
          <w:sz w:val="24"/>
          <w:szCs w:val="24"/>
        </w:rPr>
      </w:pPr>
      <w:r w:rsidRPr="007A364B">
        <w:rPr>
          <w:rFonts w:ascii="Arial" w:eastAsia="Calibri" w:hAnsi="Arial" w:cs="Arial"/>
          <w:b/>
          <w:sz w:val="24"/>
          <w:szCs w:val="24"/>
        </w:rPr>
        <w:t>JUDGE OF THE HIGH COURT</w:t>
      </w:r>
    </w:p>
    <w:p w:rsidR="00942301" w:rsidRPr="007A364B" w:rsidRDefault="00942301" w:rsidP="00942301">
      <w:pPr>
        <w:spacing w:line="240" w:lineRule="auto"/>
        <w:rPr>
          <w:rFonts w:ascii="Arial" w:eastAsia="Calibri" w:hAnsi="Arial" w:cs="Arial"/>
          <w:sz w:val="24"/>
          <w:szCs w:val="24"/>
        </w:rPr>
      </w:pPr>
    </w:p>
    <w:p w:rsidR="00D75E01" w:rsidRDefault="00D75E01">
      <w:pPr>
        <w:spacing w:after="160" w:line="259" w:lineRule="auto"/>
        <w:rPr>
          <w:rFonts w:ascii="Arial" w:eastAsia="Calibri" w:hAnsi="Arial" w:cs="Arial"/>
          <w:sz w:val="24"/>
          <w:szCs w:val="24"/>
        </w:rPr>
      </w:pPr>
      <w:r>
        <w:rPr>
          <w:rFonts w:ascii="Arial" w:eastAsia="Calibri" w:hAnsi="Arial" w:cs="Arial"/>
          <w:sz w:val="24"/>
          <w:szCs w:val="24"/>
        </w:rPr>
        <w:br w:type="page"/>
      </w:r>
    </w:p>
    <w:p w:rsidR="00942301" w:rsidRPr="007A364B" w:rsidRDefault="00942301" w:rsidP="00942301">
      <w:pPr>
        <w:spacing w:line="240" w:lineRule="auto"/>
        <w:rPr>
          <w:rFonts w:ascii="Arial" w:eastAsia="Calibri" w:hAnsi="Arial" w:cs="Arial"/>
          <w:sz w:val="24"/>
          <w:szCs w:val="24"/>
        </w:rPr>
      </w:pPr>
      <w:r w:rsidRPr="007A364B">
        <w:rPr>
          <w:rFonts w:ascii="Arial" w:eastAsia="Calibri" w:hAnsi="Arial" w:cs="Arial"/>
          <w:sz w:val="24"/>
          <w:szCs w:val="24"/>
        </w:rPr>
        <w:lastRenderedPageBreak/>
        <w:t>CASE NO:</w:t>
      </w:r>
      <w:r w:rsidR="00D75E01">
        <w:rPr>
          <w:rFonts w:ascii="Arial" w:eastAsia="Calibri" w:hAnsi="Arial" w:cs="Arial"/>
          <w:sz w:val="24"/>
          <w:szCs w:val="24"/>
        </w:rPr>
        <w:t xml:space="preserve">  8713/2019</w:t>
      </w:r>
    </w:p>
    <w:p w:rsidR="00942301" w:rsidRPr="007A364B" w:rsidRDefault="00942301" w:rsidP="00942301">
      <w:pPr>
        <w:spacing w:line="240" w:lineRule="auto"/>
        <w:rPr>
          <w:rFonts w:ascii="Arial" w:eastAsia="Calibri" w:hAnsi="Arial" w:cs="Arial"/>
          <w:sz w:val="24"/>
          <w:szCs w:val="24"/>
        </w:rPr>
      </w:pPr>
    </w:p>
    <w:p w:rsidR="00942301" w:rsidRPr="007A364B" w:rsidRDefault="00942301" w:rsidP="00942301">
      <w:pPr>
        <w:spacing w:line="240" w:lineRule="auto"/>
        <w:rPr>
          <w:rFonts w:ascii="Arial" w:eastAsia="Calibri" w:hAnsi="Arial" w:cs="Arial"/>
          <w:sz w:val="24"/>
          <w:szCs w:val="24"/>
        </w:rPr>
      </w:pPr>
      <w:r w:rsidRPr="007A364B">
        <w:rPr>
          <w:rFonts w:ascii="Arial" w:eastAsia="Calibri" w:hAnsi="Arial" w:cs="Arial"/>
          <w:sz w:val="24"/>
          <w:szCs w:val="24"/>
        </w:rPr>
        <w:t xml:space="preserve">HEARD ON:    </w:t>
      </w:r>
      <w:r w:rsidR="00E77560">
        <w:rPr>
          <w:rFonts w:ascii="Arial" w:eastAsia="Calibri" w:hAnsi="Arial" w:cs="Arial"/>
          <w:sz w:val="24"/>
          <w:szCs w:val="24"/>
        </w:rPr>
        <w:t>14 August 2023</w:t>
      </w:r>
    </w:p>
    <w:p w:rsidR="00942301" w:rsidRPr="007A364B" w:rsidRDefault="00942301" w:rsidP="00942301">
      <w:pPr>
        <w:spacing w:line="240" w:lineRule="auto"/>
        <w:rPr>
          <w:rFonts w:ascii="Arial" w:eastAsia="Calibri" w:hAnsi="Arial" w:cs="Arial"/>
          <w:sz w:val="24"/>
          <w:szCs w:val="24"/>
        </w:rPr>
      </w:pPr>
    </w:p>
    <w:p w:rsidR="00942301" w:rsidRPr="007A364B" w:rsidRDefault="00942301" w:rsidP="00942301">
      <w:pPr>
        <w:spacing w:line="240" w:lineRule="auto"/>
        <w:rPr>
          <w:rFonts w:ascii="Arial" w:eastAsia="Calibri" w:hAnsi="Arial" w:cs="Arial"/>
          <w:sz w:val="24"/>
          <w:szCs w:val="24"/>
        </w:rPr>
      </w:pPr>
      <w:r w:rsidRPr="007A364B">
        <w:rPr>
          <w:rFonts w:ascii="Arial" w:eastAsia="Calibri" w:hAnsi="Arial" w:cs="Arial"/>
          <w:sz w:val="24"/>
          <w:szCs w:val="24"/>
        </w:rPr>
        <w:t>FOR T</w:t>
      </w:r>
      <w:r w:rsidR="00D75E01">
        <w:rPr>
          <w:rFonts w:ascii="Arial" w:eastAsia="Calibri" w:hAnsi="Arial" w:cs="Arial"/>
          <w:sz w:val="24"/>
          <w:szCs w:val="24"/>
        </w:rPr>
        <w:t>HE APPLICANT</w:t>
      </w:r>
      <w:r w:rsidRPr="007A364B">
        <w:rPr>
          <w:rFonts w:ascii="Arial" w:eastAsia="Calibri" w:hAnsi="Arial" w:cs="Arial"/>
          <w:sz w:val="24"/>
          <w:szCs w:val="24"/>
        </w:rPr>
        <w:t xml:space="preserve">:  ADV. </w:t>
      </w:r>
      <w:r w:rsidR="00530763">
        <w:rPr>
          <w:rFonts w:ascii="Arial" w:eastAsia="Calibri" w:hAnsi="Arial" w:cs="Arial"/>
          <w:sz w:val="24"/>
          <w:szCs w:val="24"/>
        </w:rPr>
        <w:t>J.H. LERM</w:t>
      </w:r>
    </w:p>
    <w:p w:rsidR="00942301" w:rsidRPr="007A364B" w:rsidRDefault="00942301" w:rsidP="00942301">
      <w:pPr>
        <w:spacing w:line="240" w:lineRule="auto"/>
        <w:rPr>
          <w:rFonts w:ascii="Arial" w:eastAsia="Calibri" w:hAnsi="Arial" w:cs="Arial"/>
          <w:sz w:val="24"/>
          <w:szCs w:val="24"/>
        </w:rPr>
      </w:pPr>
    </w:p>
    <w:p w:rsidR="00942301" w:rsidRPr="007A364B" w:rsidRDefault="00942301" w:rsidP="00942301">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530763">
        <w:rPr>
          <w:rFonts w:ascii="Arial" w:eastAsia="Calibri" w:hAnsi="Arial" w:cs="Arial"/>
          <w:sz w:val="24"/>
          <w:szCs w:val="24"/>
        </w:rPr>
        <w:t>EW Serfontein &amp; Associates Inc.</w:t>
      </w:r>
    </w:p>
    <w:p w:rsidR="00942301" w:rsidRPr="007A364B" w:rsidRDefault="00942301" w:rsidP="00942301">
      <w:pPr>
        <w:spacing w:line="240" w:lineRule="auto"/>
        <w:rPr>
          <w:rFonts w:ascii="Arial" w:eastAsia="Calibri" w:hAnsi="Arial" w:cs="Arial"/>
          <w:sz w:val="24"/>
          <w:szCs w:val="24"/>
        </w:rPr>
      </w:pPr>
    </w:p>
    <w:p w:rsidR="00942301" w:rsidRPr="007A364B" w:rsidRDefault="00D75E01" w:rsidP="00942301">
      <w:pPr>
        <w:spacing w:line="240" w:lineRule="auto"/>
        <w:rPr>
          <w:rFonts w:ascii="Arial" w:eastAsia="Calibri" w:hAnsi="Arial" w:cs="Arial"/>
          <w:sz w:val="24"/>
          <w:szCs w:val="24"/>
        </w:rPr>
      </w:pPr>
      <w:r>
        <w:rPr>
          <w:rFonts w:ascii="Arial" w:eastAsia="Calibri" w:hAnsi="Arial" w:cs="Arial"/>
          <w:sz w:val="24"/>
          <w:szCs w:val="24"/>
        </w:rPr>
        <w:t xml:space="preserve">FOR THE </w:t>
      </w:r>
      <w:r w:rsidR="00E77560">
        <w:rPr>
          <w:rFonts w:ascii="Arial" w:eastAsia="Calibri" w:hAnsi="Arial" w:cs="Arial"/>
          <w:sz w:val="24"/>
          <w:szCs w:val="24"/>
        </w:rPr>
        <w:t xml:space="preserve">FIRST </w:t>
      </w:r>
      <w:r>
        <w:rPr>
          <w:rFonts w:ascii="Arial" w:eastAsia="Calibri" w:hAnsi="Arial" w:cs="Arial"/>
          <w:sz w:val="24"/>
          <w:szCs w:val="24"/>
        </w:rPr>
        <w:t>RESPONDE</w:t>
      </w:r>
      <w:r w:rsidR="00E77560">
        <w:rPr>
          <w:rFonts w:ascii="Arial" w:eastAsia="Calibri" w:hAnsi="Arial" w:cs="Arial"/>
          <w:sz w:val="24"/>
          <w:szCs w:val="24"/>
        </w:rPr>
        <w:t>NT</w:t>
      </w:r>
      <w:r w:rsidR="00942301" w:rsidRPr="007A364B">
        <w:rPr>
          <w:rFonts w:ascii="Arial" w:eastAsia="Calibri" w:hAnsi="Arial" w:cs="Arial"/>
          <w:sz w:val="24"/>
          <w:szCs w:val="24"/>
        </w:rPr>
        <w:t xml:space="preserve">:  ADV. </w:t>
      </w:r>
      <w:r w:rsidR="00530763">
        <w:rPr>
          <w:rFonts w:ascii="Arial" w:eastAsia="Calibri" w:hAnsi="Arial" w:cs="Arial"/>
          <w:sz w:val="24"/>
          <w:szCs w:val="24"/>
        </w:rPr>
        <w:t>C.E. KOTZE</w:t>
      </w:r>
    </w:p>
    <w:p w:rsidR="00942301" w:rsidRPr="007A364B" w:rsidRDefault="00942301" w:rsidP="00942301">
      <w:pPr>
        <w:spacing w:line="240" w:lineRule="auto"/>
        <w:rPr>
          <w:rFonts w:ascii="Arial" w:eastAsia="Calibri" w:hAnsi="Arial" w:cs="Arial"/>
          <w:sz w:val="24"/>
          <w:szCs w:val="24"/>
        </w:rPr>
      </w:pPr>
    </w:p>
    <w:p w:rsidR="00942301" w:rsidRPr="007A364B" w:rsidRDefault="00942301" w:rsidP="00942301">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proofErr w:type="spellStart"/>
      <w:r w:rsidR="00530763">
        <w:rPr>
          <w:rFonts w:ascii="Arial" w:eastAsia="Calibri" w:hAnsi="Arial" w:cs="Arial"/>
          <w:sz w:val="24"/>
          <w:szCs w:val="24"/>
        </w:rPr>
        <w:t>Gildenhuys</w:t>
      </w:r>
      <w:proofErr w:type="spellEnd"/>
      <w:r w:rsidR="00530763">
        <w:rPr>
          <w:rFonts w:ascii="Arial" w:eastAsia="Calibri" w:hAnsi="Arial" w:cs="Arial"/>
          <w:sz w:val="24"/>
          <w:szCs w:val="24"/>
        </w:rPr>
        <w:t xml:space="preserve"> Malatji Attorneys</w:t>
      </w:r>
    </w:p>
    <w:p w:rsidR="00942301" w:rsidRPr="007A364B" w:rsidRDefault="00942301" w:rsidP="00942301">
      <w:pPr>
        <w:spacing w:line="240" w:lineRule="auto"/>
        <w:rPr>
          <w:rFonts w:ascii="Arial" w:eastAsia="Calibri" w:hAnsi="Arial" w:cs="Arial"/>
          <w:sz w:val="24"/>
          <w:szCs w:val="24"/>
        </w:rPr>
      </w:pPr>
    </w:p>
    <w:p w:rsidR="00942301" w:rsidRPr="007A364B" w:rsidRDefault="00942301" w:rsidP="00942301">
      <w:pPr>
        <w:spacing w:line="240" w:lineRule="auto"/>
        <w:rPr>
          <w:rFonts w:ascii="Arial" w:eastAsia="Calibri" w:hAnsi="Arial" w:cs="Arial"/>
          <w:sz w:val="24"/>
          <w:szCs w:val="24"/>
        </w:rPr>
      </w:pPr>
      <w:r w:rsidRPr="007A364B">
        <w:rPr>
          <w:rFonts w:ascii="Arial" w:eastAsia="Calibri" w:hAnsi="Arial" w:cs="Arial"/>
          <w:sz w:val="24"/>
          <w:szCs w:val="24"/>
        </w:rPr>
        <w:t xml:space="preserve">DATE OF JUDGMENT:     </w:t>
      </w:r>
      <w:r w:rsidR="00276913">
        <w:rPr>
          <w:rFonts w:ascii="Arial" w:eastAsia="Calibri" w:hAnsi="Arial" w:cs="Arial"/>
          <w:sz w:val="24"/>
          <w:szCs w:val="24"/>
        </w:rPr>
        <w:t>7 November 2023</w:t>
      </w:r>
    </w:p>
    <w:p w:rsidR="00942301" w:rsidRPr="007A364B" w:rsidRDefault="00942301" w:rsidP="00942301">
      <w:pPr>
        <w:rPr>
          <w:rFonts w:ascii="Arial" w:hAnsi="Arial" w:cs="Arial"/>
          <w:sz w:val="24"/>
          <w:szCs w:val="24"/>
        </w:rPr>
      </w:pPr>
    </w:p>
    <w:p w:rsidR="00942301" w:rsidRPr="007A364B" w:rsidRDefault="00942301" w:rsidP="00942301">
      <w:pPr>
        <w:rPr>
          <w:rFonts w:ascii="Arial" w:hAnsi="Arial" w:cs="Arial"/>
          <w:b/>
          <w:sz w:val="24"/>
          <w:szCs w:val="24"/>
        </w:rPr>
      </w:pPr>
    </w:p>
    <w:p w:rsidR="004928EA" w:rsidRDefault="00A74C98"/>
    <w:sectPr w:rsidR="004928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98" w:rsidRDefault="00A74C98" w:rsidP="005E32AF">
      <w:pPr>
        <w:spacing w:after="0" w:line="240" w:lineRule="auto"/>
      </w:pPr>
      <w:r>
        <w:separator/>
      </w:r>
    </w:p>
  </w:endnote>
  <w:endnote w:type="continuationSeparator" w:id="0">
    <w:p w:rsidR="00A74C98" w:rsidRDefault="00A74C98" w:rsidP="005E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98" w:rsidRDefault="00A74C98" w:rsidP="005E32AF">
      <w:pPr>
        <w:spacing w:after="0" w:line="240" w:lineRule="auto"/>
      </w:pPr>
      <w:r>
        <w:separator/>
      </w:r>
    </w:p>
  </w:footnote>
  <w:footnote w:type="continuationSeparator" w:id="0">
    <w:p w:rsidR="00A74C98" w:rsidRDefault="00A74C98" w:rsidP="005E32AF">
      <w:pPr>
        <w:spacing w:after="0" w:line="240" w:lineRule="auto"/>
      </w:pPr>
      <w:r>
        <w:continuationSeparator/>
      </w:r>
    </w:p>
  </w:footnote>
  <w:footnote w:id="1">
    <w:p w:rsidR="005E32AF" w:rsidRPr="005E32AF" w:rsidRDefault="005E32AF">
      <w:pPr>
        <w:pStyle w:val="FootnoteText"/>
        <w:rPr>
          <w:i/>
        </w:rPr>
      </w:pPr>
      <w:r>
        <w:rPr>
          <w:rStyle w:val="FootnoteReference"/>
        </w:rPr>
        <w:footnoteRef/>
      </w:r>
      <w:r>
        <w:t xml:space="preserve"> </w:t>
      </w:r>
      <w:proofErr w:type="spellStart"/>
      <w:r>
        <w:rPr>
          <w:i/>
        </w:rPr>
        <w:t>Plascon</w:t>
      </w:r>
      <w:proofErr w:type="spellEnd"/>
      <w:r>
        <w:rPr>
          <w:i/>
        </w:rPr>
        <w:t xml:space="preserve">-Evans Paints Ltd v Van </w:t>
      </w:r>
      <w:proofErr w:type="spellStart"/>
      <w:r>
        <w:rPr>
          <w:i/>
        </w:rPr>
        <w:t>Riebeeck</w:t>
      </w:r>
      <w:proofErr w:type="spellEnd"/>
      <w:r>
        <w:rPr>
          <w:i/>
        </w:rPr>
        <w:t xml:space="preserve"> Paints (Pty) Ltd </w:t>
      </w:r>
      <w:r>
        <w:t>1984 (3) SA 623 (A)</w:t>
      </w:r>
      <w:r>
        <w:rPr>
          <w:i/>
        </w:rPr>
        <w:t xml:space="preserve"> </w:t>
      </w:r>
    </w:p>
  </w:footnote>
  <w:footnote w:id="2">
    <w:p w:rsidR="004915B5" w:rsidRDefault="004915B5">
      <w:pPr>
        <w:pStyle w:val="FootnoteText"/>
      </w:pPr>
      <w:r>
        <w:rPr>
          <w:rStyle w:val="FootnoteReference"/>
        </w:rPr>
        <w:footnoteRef/>
      </w:r>
      <w:r>
        <w:t xml:space="preserve"> 2009 (2) SA 277 (SCA)</w:t>
      </w:r>
    </w:p>
  </w:footnote>
  <w:footnote w:id="3">
    <w:p w:rsidR="003C5D84" w:rsidRPr="00103488" w:rsidRDefault="003C5D84">
      <w:pPr>
        <w:pStyle w:val="FootnoteText"/>
      </w:pPr>
      <w:r>
        <w:rPr>
          <w:rStyle w:val="FootnoteReference"/>
        </w:rPr>
        <w:footnoteRef/>
      </w:r>
      <w:r>
        <w:t xml:space="preserve"> </w:t>
      </w:r>
      <w:r>
        <w:rPr>
          <w:i/>
        </w:rPr>
        <w:t xml:space="preserve">Facie NO </w:t>
      </w:r>
      <w:r w:rsidR="00103488">
        <w:rPr>
          <w:i/>
        </w:rPr>
        <w:t xml:space="preserve">v CCII Systems (Pty) Ltd </w:t>
      </w:r>
      <w:r w:rsidR="00103488">
        <w:t>2006 (4) SA 326 (SCA)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5D5D89">
        <w:pPr>
          <w:pStyle w:val="Header"/>
          <w:jc w:val="center"/>
        </w:pPr>
        <w:r>
          <w:fldChar w:fldCharType="begin"/>
        </w:r>
        <w:r>
          <w:instrText xml:space="preserve"> PAGE   \* MERGEFORMAT </w:instrText>
        </w:r>
        <w:r>
          <w:fldChar w:fldCharType="separate"/>
        </w:r>
        <w:r w:rsidR="004876A3">
          <w:rPr>
            <w:noProof/>
          </w:rPr>
          <w:t>7</w:t>
        </w:r>
        <w:r>
          <w:rPr>
            <w:noProof/>
          </w:rPr>
          <w:fldChar w:fldCharType="end"/>
        </w:r>
      </w:p>
    </w:sdtContent>
  </w:sdt>
  <w:p w:rsidR="00040901" w:rsidRDefault="00A74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01"/>
    <w:rsid w:val="000736D3"/>
    <w:rsid w:val="00103488"/>
    <w:rsid w:val="00147DEB"/>
    <w:rsid w:val="00276913"/>
    <w:rsid w:val="0029385F"/>
    <w:rsid w:val="002A2702"/>
    <w:rsid w:val="003C5D84"/>
    <w:rsid w:val="004876A3"/>
    <w:rsid w:val="004915B5"/>
    <w:rsid w:val="004B372D"/>
    <w:rsid w:val="00530763"/>
    <w:rsid w:val="00583163"/>
    <w:rsid w:val="005D5D89"/>
    <w:rsid w:val="005E32AF"/>
    <w:rsid w:val="00622646"/>
    <w:rsid w:val="006B5187"/>
    <w:rsid w:val="008A69D4"/>
    <w:rsid w:val="00942301"/>
    <w:rsid w:val="009B3B78"/>
    <w:rsid w:val="009C4CE7"/>
    <w:rsid w:val="009D037C"/>
    <w:rsid w:val="00A74C98"/>
    <w:rsid w:val="00B17ED6"/>
    <w:rsid w:val="00B40B58"/>
    <w:rsid w:val="00B91CBA"/>
    <w:rsid w:val="00BA0C28"/>
    <w:rsid w:val="00D75E01"/>
    <w:rsid w:val="00E77560"/>
    <w:rsid w:val="00FE22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DA8C6-DE8F-489D-B9B9-6C331B1F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301"/>
  </w:style>
  <w:style w:type="paragraph" w:styleId="FootnoteText">
    <w:name w:val="footnote text"/>
    <w:basedOn w:val="Normal"/>
    <w:link w:val="FootnoteTextChar"/>
    <w:uiPriority w:val="99"/>
    <w:semiHidden/>
    <w:unhideWhenUsed/>
    <w:rsid w:val="005E3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2AF"/>
    <w:rPr>
      <w:sz w:val="20"/>
      <w:szCs w:val="20"/>
    </w:rPr>
  </w:style>
  <w:style w:type="character" w:styleId="FootnoteReference">
    <w:name w:val="footnote reference"/>
    <w:basedOn w:val="DefaultParagraphFont"/>
    <w:uiPriority w:val="99"/>
    <w:semiHidden/>
    <w:unhideWhenUsed/>
    <w:rsid w:val="005E32AF"/>
    <w:rPr>
      <w:vertAlign w:val="superscript"/>
    </w:rPr>
  </w:style>
  <w:style w:type="paragraph" w:styleId="BalloonText">
    <w:name w:val="Balloon Text"/>
    <w:basedOn w:val="Normal"/>
    <w:link w:val="BalloonTextChar"/>
    <w:uiPriority w:val="99"/>
    <w:semiHidden/>
    <w:unhideWhenUsed/>
    <w:rsid w:val="008A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A495-9AAA-47F0-8104-F1BE982B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23</cp:revision>
  <cp:lastPrinted>2023-11-07T11:17:00Z</cp:lastPrinted>
  <dcterms:created xsi:type="dcterms:W3CDTF">2023-11-06T09:06:00Z</dcterms:created>
  <dcterms:modified xsi:type="dcterms:W3CDTF">2023-11-07T11:18:00Z</dcterms:modified>
</cp:coreProperties>
</file>