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59815" w14:textId="77777777" w:rsidR="001F4EC3" w:rsidRDefault="001F4EC3" w:rsidP="001F4EC3"/>
    <w:p w14:paraId="56683944" w14:textId="77777777" w:rsidR="001F4EC3" w:rsidRDefault="001F4EC3" w:rsidP="001F4EC3">
      <w:pPr>
        <w:spacing w:line="360" w:lineRule="auto"/>
        <w:jc w:val="center"/>
        <w:rPr>
          <w:rFonts w:ascii="Arial" w:hAnsi="Arial" w:cs="Arial"/>
          <w:b/>
        </w:rPr>
      </w:pPr>
      <w:r>
        <w:rPr>
          <w:noProof/>
          <w:lang w:eastAsia="en-ZA"/>
        </w:rPr>
        <w:drawing>
          <wp:inline distT="0" distB="0" distL="0" distR="0" wp14:anchorId="4F9F7614" wp14:editId="3381AFEA">
            <wp:extent cx="1354455" cy="1354455"/>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inline>
        </w:drawing>
      </w:r>
    </w:p>
    <w:p w14:paraId="7769C529" w14:textId="77777777" w:rsidR="001F4EC3" w:rsidRPr="006E129D" w:rsidRDefault="001F4EC3" w:rsidP="001F4EC3">
      <w:pPr>
        <w:spacing w:line="360" w:lineRule="auto"/>
        <w:jc w:val="center"/>
        <w:rPr>
          <w:rFonts w:ascii="Arial" w:hAnsi="Arial" w:cs="Arial"/>
          <w:b/>
        </w:rPr>
      </w:pPr>
      <w:r w:rsidRPr="006E129D">
        <w:rPr>
          <w:rFonts w:ascii="Arial" w:hAnsi="Arial" w:cs="Arial"/>
          <w:b/>
        </w:rPr>
        <w:t xml:space="preserve">IN THE </w:t>
      </w:r>
      <w:r>
        <w:rPr>
          <w:rFonts w:ascii="Arial" w:hAnsi="Arial" w:cs="Arial"/>
          <w:b/>
        </w:rPr>
        <w:t>HIGH COURT OF SOUTH AFRICA</w:t>
      </w:r>
    </w:p>
    <w:p w14:paraId="2FBD9F78" w14:textId="77777777" w:rsidR="001F4EC3" w:rsidRDefault="001F4EC3" w:rsidP="001F4EC3">
      <w:pPr>
        <w:spacing w:line="360" w:lineRule="auto"/>
        <w:jc w:val="center"/>
        <w:rPr>
          <w:rFonts w:ascii="Arial" w:hAnsi="Arial" w:cs="Arial"/>
          <w:b/>
        </w:rPr>
      </w:pPr>
      <w:r>
        <w:rPr>
          <w:rFonts w:ascii="Arial" w:hAnsi="Arial" w:cs="Arial"/>
          <w:b/>
        </w:rPr>
        <w:t>GAUTENG DIVISION, PRETORIA</w:t>
      </w:r>
    </w:p>
    <w:p w14:paraId="189B95E3" w14:textId="77777777" w:rsidR="001F4EC3" w:rsidRDefault="001F4EC3" w:rsidP="001F4EC3">
      <w:pPr>
        <w:spacing w:line="360" w:lineRule="auto"/>
        <w:jc w:val="center"/>
        <w:rPr>
          <w:rFonts w:ascii="Arial" w:hAnsi="Arial" w:cs="Arial"/>
          <w:b/>
        </w:rPr>
      </w:pPr>
    </w:p>
    <w:p w14:paraId="23D1F065" w14:textId="77777777" w:rsidR="001F4EC3" w:rsidRPr="00AF7474" w:rsidRDefault="001F4EC3" w:rsidP="001F4EC3">
      <w:pPr>
        <w:spacing w:line="360" w:lineRule="auto"/>
        <w:jc w:val="right"/>
        <w:rPr>
          <w:color w:val="000000" w:themeColor="text1"/>
        </w:rPr>
      </w:pPr>
      <w:r w:rsidRPr="00AF7474">
        <w:rPr>
          <w:rFonts w:ascii="Arial" w:hAnsi="Arial" w:cs="Arial"/>
          <w:noProof/>
          <w:color w:val="000000" w:themeColor="text1"/>
          <w:lang w:eastAsia="en-ZA"/>
        </w:rPr>
        <mc:AlternateContent>
          <mc:Choice Requires="wps">
            <w:drawing>
              <wp:anchor distT="0" distB="0" distL="114300" distR="114300" simplePos="0" relativeHeight="251659264" behindDoc="0" locked="0" layoutInCell="1" allowOverlap="1" wp14:anchorId="114664E6" wp14:editId="54998A92">
                <wp:simplePos x="0" y="0"/>
                <wp:positionH relativeFrom="column">
                  <wp:posOffset>-133350</wp:posOffset>
                </wp:positionH>
                <wp:positionV relativeFrom="paragraph">
                  <wp:posOffset>168275</wp:posOffset>
                </wp:positionV>
                <wp:extent cx="3657600" cy="15494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549400"/>
                        </a:xfrm>
                        <a:prstGeom prst="rect">
                          <a:avLst/>
                        </a:prstGeom>
                        <a:solidFill>
                          <a:srgbClr val="FFFFFF"/>
                        </a:solidFill>
                        <a:ln w="9525">
                          <a:solidFill>
                            <a:srgbClr val="000000"/>
                          </a:solidFill>
                          <a:miter lim="800000"/>
                          <a:headEnd/>
                          <a:tailEnd/>
                        </a:ln>
                      </wps:spPr>
                      <wps:txbx>
                        <w:txbxContent>
                          <w:p w14:paraId="60ED6AB3" w14:textId="77777777" w:rsidR="001F4EC3" w:rsidRPr="0038792A" w:rsidRDefault="001F4EC3" w:rsidP="001F4EC3">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0F2348B8" w14:textId="48982F7A" w:rsidR="001F4EC3" w:rsidRPr="0038792A" w:rsidRDefault="00A16D26" w:rsidP="00A16D26">
                            <w:pPr>
                              <w:tabs>
                                <w:tab w:val="left" w:pos="900"/>
                              </w:tabs>
                              <w:spacing w:after="0" w:line="240" w:lineRule="auto"/>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D10A22">
                              <w:rPr>
                                <w:rFonts w:ascii="Century Gothic" w:hAnsi="Century Gothic"/>
                                <w:sz w:val="20"/>
                                <w:szCs w:val="20"/>
                              </w:rPr>
                              <w:t xml:space="preserve">REPORTABLE: </w:t>
                            </w:r>
                            <w:r w:rsidR="00507F82">
                              <w:rPr>
                                <w:rFonts w:ascii="Century Gothic" w:hAnsi="Century Gothic"/>
                                <w:sz w:val="20"/>
                                <w:szCs w:val="20"/>
                              </w:rPr>
                              <w:t xml:space="preserve"> </w:t>
                            </w:r>
                          </w:p>
                          <w:p w14:paraId="57A97FB4" w14:textId="298E0666" w:rsidR="001F4EC3" w:rsidRPr="0038792A" w:rsidRDefault="00A16D26" w:rsidP="00A16D26">
                            <w:pPr>
                              <w:tabs>
                                <w:tab w:val="left" w:pos="900"/>
                              </w:tabs>
                              <w:spacing w:after="0" w:line="240" w:lineRule="auto"/>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1F4EC3" w:rsidRPr="0038792A">
                              <w:rPr>
                                <w:rFonts w:ascii="Century Gothic" w:hAnsi="Century Gothic"/>
                                <w:sz w:val="20"/>
                                <w:szCs w:val="20"/>
                              </w:rPr>
                              <w:t xml:space="preserve">OF </w:t>
                            </w:r>
                            <w:r w:rsidR="001F4EC3">
                              <w:rPr>
                                <w:rFonts w:ascii="Century Gothic" w:hAnsi="Century Gothic"/>
                                <w:sz w:val="20"/>
                                <w:szCs w:val="20"/>
                              </w:rPr>
                              <w:t xml:space="preserve">INTEREST TO OTHER JUDGES: </w:t>
                            </w:r>
                          </w:p>
                          <w:p w14:paraId="1C94F376" w14:textId="218FED44" w:rsidR="001F4EC3" w:rsidRDefault="00A16D26" w:rsidP="00A16D26">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1F4EC3" w:rsidRPr="0096054C">
                              <w:rPr>
                                <w:rFonts w:ascii="Century Gothic" w:hAnsi="Century Gothic"/>
                                <w:sz w:val="20"/>
                                <w:szCs w:val="20"/>
                              </w:rPr>
                              <w:t xml:space="preserve">REVISED: </w:t>
                            </w:r>
                          </w:p>
                          <w:p w14:paraId="194CABE5" w14:textId="77777777" w:rsidR="008C458D" w:rsidRPr="0096054C" w:rsidRDefault="008C458D" w:rsidP="008C458D">
                            <w:pPr>
                              <w:spacing w:after="0" w:line="240" w:lineRule="auto"/>
                              <w:ind w:left="900"/>
                              <w:rPr>
                                <w:rFonts w:ascii="Century Gothic" w:hAnsi="Century Gothic"/>
                                <w:sz w:val="20"/>
                                <w:szCs w:val="20"/>
                              </w:rPr>
                            </w:pPr>
                          </w:p>
                          <w:p w14:paraId="2D6B223F" w14:textId="77777777" w:rsidR="001F4EC3" w:rsidRDefault="0096054C" w:rsidP="001F4EC3">
                            <w:pPr>
                              <w:ind w:left="180"/>
                              <w:rPr>
                                <w:rFonts w:ascii="Century Gothic" w:hAnsi="Century Gothic"/>
                                <w:sz w:val="20"/>
                                <w:szCs w:val="20"/>
                              </w:rPr>
                            </w:pPr>
                            <w:r>
                              <w:rPr>
                                <w:rFonts w:ascii="Century Gothic" w:hAnsi="Century Gothic"/>
                                <w:sz w:val="20"/>
                                <w:szCs w:val="20"/>
                              </w:rPr>
                              <w:t>SIGNATURE:</w:t>
                            </w:r>
                            <w:r w:rsidRPr="0096054C">
                              <w:rPr>
                                <w:rFonts w:ascii="Century Gothic" w:hAnsi="Century Gothic"/>
                                <w:noProof/>
                                <w:sz w:val="20"/>
                                <w:szCs w:val="20"/>
                                <w:lang w:eastAsia="en-ZA"/>
                              </w:rPr>
                              <w:t xml:space="preserve"> </w:t>
                            </w:r>
                            <w:r w:rsidR="001F4EC3">
                              <w:rPr>
                                <w:rFonts w:ascii="Century Gothic" w:hAnsi="Century Gothic"/>
                                <w:sz w:val="20"/>
                                <w:szCs w:val="20"/>
                              </w:rPr>
                              <w:tab/>
                              <w:t xml:space="preserve">     </w:t>
                            </w:r>
                            <w:r>
                              <w:rPr>
                                <w:rFonts w:ascii="Century Gothic" w:hAnsi="Century Gothic"/>
                                <w:sz w:val="20"/>
                                <w:szCs w:val="20"/>
                              </w:rPr>
                              <w:t xml:space="preserve">DATE: </w:t>
                            </w:r>
                            <w:r w:rsidR="0054400C">
                              <w:rPr>
                                <w:rFonts w:ascii="Century Gothic" w:hAnsi="Century Gothic"/>
                                <w:sz w:val="20"/>
                                <w:szCs w:val="20"/>
                              </w:rPr>
                              <w:t xml:space="preserve">13 November </w:t>
                            </w:r>
                            <w:r w:rsidR="001F4EC3">
                              <w:rPr>
                                <w:rFonts w:ascii="Century Gothic" w:hAnsi="Century Gothic"/>
                                <w:sz w:val="20"/>
                                <w:szCs w:val="20"/>
                              </w:rPr>
                              <w:t>2023</w:t>
                            </w:r>
                          </w:p>
                          <w:p w14:paraId="020D8B41" w14:textId="77777777" w:rsidR="001F4EC3" w:rsidRPr="0038792A" w:rsidRDefault="0096054C" w:rsidP="001F4EC3">
                            <w:pPr>
                              <w:ind w:left="180"/>
                              <w:rPr>
                                <w:rFonts w:ascii="Century Gothic" w:hAnsi="Century Gothic"/>
                                <w:sz w:val="20"/>
                                <w:szCs w:val="20"/>
                              </w:rPr>
                            </w:pPr>
                            <w:r>
                              <w:rPr>
                                <w:rFonts w:ascii="Century Gothic" w:hAnsi="Century Gothic"/>
                                <w:sz w:val="20"/>
                                <w:szCs w:val="20"/>
                              </w:rPr>
                              <w:tab/>
                            </w:r>
                            <w:r w:rsidR="001F4EC3">
                              <w:rPr>
                                <w:rFonts w:ascii="Century Gothic" w:hAnsi="Century Gothic"/>
                                <w:sz w:val="20"/>
                                <w:szCs w:val="20"/>
                              </w:rPr>
                              <w:tab/>
                            </w:r>
                            <w:r w:rsidR="001F4EC3">
                              <w:rPr>
                                <w:rFonts w:ascii="Century Gothic" w:hAnsi="Century Gothic"/>
                                <w:sz w:val="20"/>
                                <w:szCs w:val="20"/>
                              </w:rPr>
                              <w:tab/>
                            </w:r>
                            <w:r w:rsidR="001F4EC3">
                              <w:rPr>
                                <w:rFonts w:ascii="Century Gothic" w:hAnsi="Century Gothic"/>
                                <w:sz w:val="20"/>
                                <w:szCs w:val="20"/>
                              </w:rPr>
                              <w:tab/>
                            </w:r>
                          </w:p>
                          <w:p w14:paraId="5CA3F136" w14:textId="77777777" w:rsidR="001F4EC3" w:rsidRPr="0038792A" w:rsidRDefault="001F4EC3" w:rsidP="001F4EC3">
                            <w:pPr>
                              <w:rPr>
                                <w:rFonts w:ascii="Century Gothic" w:hAnsi="Century Gothic"/>
                                <w:sz w:val="20"/>
                                <w:szCs w:val="20"/>
                              </w:rPr>
                            </w:pPr>
                          </w:p>
                          <w:p w14:paraId="18699218" w14:textId="77777777" w:rsidR="001F4EC3" w:rsidRDefault="001F4EC3" w:rsidP="001F4EC3">
                            <w:pPr>
                              <w:rPr>
                                <w:rFonts w:ascii="Century Gothic" w:hAnsi="Century Gothic"/>
                                <w:sz w:val="28"/>
                                <w:szCs w:val="28"/>
                              </w:rPr>
                            </w:pPr>
                          </w:p>
                          <w:p w14:paraId="2516554C" w14:textId="77777777" w:rsidR="001F4EC3" w:rsidRDefault="001F4EC3" w:rsidP="001F4EC3">
                            <w:pPr>
                              <w:rPr>
                                <w:rFonts w:ascii="Century Gothic" w:hAnsi="Century Gothic"/>
                                <w:sz w:val="28"/>
                                <w:szCs w:val="28"/>
                              </w:rPr>
                            </w:pPr>
                          </w:p>
                          <w:p w14:paraId="64D30F63" w14:textId="77777777" w:rsidR="001F4EC3" w:rsidRDefault="001F4EC3" w:rsidP="001F4EC3">
                            <w:pPr>
                              <w:rPr>
                                <w:rFonts w:ascii="Century Gothic" w:hAnsi="Century Gothic"/>
                                <w:sz w:val="28"/>
                                <w:szCs w:val="28"/>
                              </w:rPr>
                            </w:pPr>
                            <w:r>
                              <w:rPr>
                                <w:rFonts w:ascii="Century Gothic" w:hAnsi="Century Gothic"/>
                                <w:sz w:val="28"/>
                                <w:szCs w:val="28"/>
                              </w:rPr>
                              <w:t>____________________        ____________________</w:t>
                            </w:r>
                          </w:p>
                          <w:p w14:paraId="10022D72" w14:textId="77777777" w:rsidR="001F4EC3" w:rsidRDefault="001F4EC3" w:rsidP="001F4EC3">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3E963825" w14:textId="77777777" w:rsidR="001F4EC3" w:rsidRDefault="001F4EC3" w:rsidP="001F4EC3">
                            <w:pPr>
                              <w:rPr>
                                <w:rFonts w:ascii="Century Gothic" w:hAnsi="Century Gothic"/>
                                <w:sz w:val="28"/>
                                <w:szCs w:val="28"/>
                              </w:rPr>
                            </w:pPr>
                          </w:p>
                          <w:p w14:paraId="23F4B318" w14:textId="77777777" w:rsidR="001F4EC3" w:rsidRDefault="001F4EC3" w:rsidP="001F4EC3">
                            <w:pPr>
                              <w:rPr>
                                <w:rFonts w:ascii="Century Gothic" w:hAnsi="Century Gothic"/>
                                <w:sz w:val="28"/>
                                <w:szCs w:val="28"/>
                              </w:rPr>
                            </w:pPr>
                          </w:p>
                          <w:p w14:paraId="7D87566A" w14:textId="77777777" w:rsidR="001F4EC3" w:rsidRDefault="001F4EC3" w:rsidP="001F4EC3">
                            <w:pPr>
                              <w:rPr>
                                <w:rFonts w:ascii="Century Gothic" w:hAnsi="Century Gothic"/>
                                <w:sz w:val="28"/>
                                <w:szCs w:val="28"/>
                              </w:rPr>
                            </w:pPr>
                          </w:p>
                          <w:p w14:paraId="4C0B1146" w14:textId="77777777" w:rsidR="001F4EC3" w:rsidRPr="009533D5" w:rsidRDefault="001F4EC3" w:rsidP="001F4EC3">
                            <w:pPr>
                              <w:rPr>
                                <w:rFonts w:ascii="Century Gothic" w:hAnsi="Century Gothic"/>
                                <w:sz w:val="28"/>
                                <w:szCs w:val="28"/>
                              </w:rPr>
                            </w:pPr>
                          </w:p>
                          <w:p w14:paraId="5FA29281" w14:textId="77777777" w:rsidR="001F4EC3" w:rsidRDefault="001F4EC3" w:rsidP="001F4EC3">
                            <w:pPr>
                              <w:rPr>
                                <w:rFonts w:ascii="Century Gothic" w:hAnsi="Century Gothic"/>
                                <w:b/>
                                <w:sz w:val="18"/>
                                <w:szCs w:val="18"/>
                              </w:rPr>
                            </w:pPr>
                          </w:p>
                          <w:p w14:paraId="7ADB442A" w14:textId="77777777" w:rsidR="001F4EC3" w:rsidRDefault="001F4EC3" w:rsidP="001F4EC3">
                            <w:pPr>
                              <w:rPr>
                                <w:rFonts w:ascii="Century Gothic" w:hAnsi="Century Gothic"/>
                                <w:b/>
                                <w:sz w:val="18"/>
                                <w:szCs w:val="18"/>
                              </w:rPr>
                            </w:pPr>
                          </w:p>
                          <w:p w14:paraId="48D2EF47" w14:textId="77777777" w:rsidR="001F4EC3" w:rsidRDefault="001F4EC3" w:rsidP="001F4EC3">
                            <w:pPr>
                              <w:rPr>
                                <w:rFonts w:ascii="Century Gothic" w:hAnsi="Century Gothic"/>
                                <w:b/>
                                <w:sz w:val="18"/>
                                <w:szCs w:val="18"/>
                              </w:rPr>
                            </w:pPr>
                          </w:p>
                          <w:p w14:paraId="5F323F8C" w14:textId="77777777" w:rsidR="001F4EC3" w:rsidRPr="00B93709" w:rsidRDefault="001F4EC3" w:rsidP="001F4EC3">
                            <w:pPr>
                              <w:rPr>
                                <w:rFonts w:ascii="Century Gothic" w:hAnsi="Century Gothic"/>
                                <w:b/>
                                <w:sz w:val="18"/>
                                <w:szCs w:val="18"/>
                              </w:rPr>
                            </w:pPr>
                          </w:p>
                          <w:p w14:paraId="25BCC603" w14:textId="77777777" w:rsidR="001F4EC3" w:rsidRPr="00B93709" w:rsidRDefault="001F4EC3" w:rsidP="001F4EC3">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664E6" id="_x0000_t202" coordsize="21600,21600" o:spt="202" path="m,l,21600r21600,l21600,xe">
                <v:stroke joinstyle="miter"/>
                <v:path gradientshapeok="t" o:connecttype="rect"/>
              </v:shapetype>
              <v:shape id="Text Box 2" o:spid="_x0000_s1026" type="#_x0000_t202" style="position:absolute;left:0;text-align:left;margin-left:-10.5pt;margin-top:13.25pt;width:4in;height: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">
                <v:textbox>
                  <w:txbxContent>
                    <w:p w14:paraId="60ED6AB3" w14:textId="77777777" w:rsidR="001F4EC3" w:rsidRPr="0038792A" w:rsidRDefault="001F4EC3" w:rsidP="001F4EC3">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0F2348B8" w14:textId="48982F7A" w:rsidR="001F4EC3" w:rsidRPr="0038792A" w:rsidRDefault="00A16D26" w:rsidP="00A16D26">
                      <w:pPr>
                        <w:tabs>
                          <w:tab w:val="left" w:pos="900"/>
                        </w:tabs>
                        <w:spacing w:after="0" w:line="240" w:lineRule="auto"/>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D10A22">
                        <w:rPr>
                          <w:rFonts w:ascii="Century Gothic" w:hAnsi="Century Gothic"/>
                          <w:sz w:val="20"/>
                          <w:szCs w:val="20"/>
                        </w:rPr>
                        <w:t xml:space="preserve">REPORTABLE: </w:t>
                      </w:r>
                      <w:r w:rsidR="00507F82">
                        <w:rPr>
                          <w:rFonts w:ascii="Century Gothic" w:hAnsi="Century Gothic"/>
                          <w:sz w:val="20"/>
                          <w:szCs w:val="20"/>
                        </w:rPr>
                        <w:t xml:space="preserve"> </w:t>
                      </w:r>
                    </w:p>
                    <w:p w14:paraId="57A97FB4" w14:textId="298E0666" w:rsidR="001F4EC3" w:rsidRPr="0038792A" w:rsidRDefault="00A16D26" w:rsidP="00A16D26">
                      <w:pPr>
                        <w:tabs>
                          <w:tab w:val="left" w:pos="900"/>
                        </w:tabs>
                        <w:spacing w:after="0" w:line="240" w:lineRule="auto"/>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1F4EC3" w:rsidRPr="0038792A">
                        <w:rPr>
                          <w:rFonts w:ascii="Century Gothic" w:hAnsi="Century Gothic"/>
                          <w:sz w:val="20"/>
                          <w:szCs w:val="20"/>
                        </w:rPr>
                        <w:t xml:space="preserve">OF </w:t>
                      </w:r>
                      <w:r w:rsidR="001F4EC3">
                        <w:rPr>
                          <w:rFonts w:ascii="Century Gothic" w:hAnsi="Century Gothic"/>
                          <w:sz w:val="20"/>
                          <w:szCs w:val="20"/>
                        </w:rPr>
                        <w:t xml:space="preserve">INTEREST TO OTHER JUDGES: </w:t>
                      </w:r>
                    </w:p>
                    <w:p w14:paraId="1C94F376" w14:textId="218FED44" w:rsidR="001F4EC3" w:rsidRDefault="00A16D26" w:rsidP="00A16D26">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1F4EC3" w:rsidRPr="0096054C">
                        <w:rPr>
                          <w:rFonts w:ascii="Century Gothic" w:hAnsi="Century Gothic"/>
                          <w:sz w:val="20"/>
                          <w:szCs w:val="20"/>
                        </w:rPr>
                        <w:t xml:space="preserve">REVISED: </w:t>
                      </w:r>
                    </w:p>
                    <w:p w14:paraId="194CABE5" w14:textId="77777777" w:rsidR="008C458D" w:rsidRPr="0096054C" w:rsidRDefault="008C458D" w:rsidP="008C458D">
                      <w:pPr>
                        <w:spacing w:after="0" w:line="240" w:lineRule="auto"/>
                        <w:ind w:left="900"/>
                        <w:rPr>
                          <w:rFonts w:ascii="Century Gothic" w:hAnsi="Century Gothic"/>
                          <w:sz w:val="20"/>
                          <w:szCs w:val="20"/>
                        </w:rPr>
                      </w:pPr>
                    </w:p>
                    <w:p w14:paraId="2D6B223F" w14:textId="77777777" w:rsidR="001F4EC3" w:rsidRDefault="0096054C" w:rsidP="001F4EC3">
                      <w:pPr>
                        <w:ind w:left="180"/>
                        <w:rPr>
                          <w:rFonts w:ascii="Century Gothic" w:hAnsi="Century Gothic"/>
                          <w:sz w:val="20"/>
                          <w:szCs w:val="20"/>
                        </w:rPr>
                      </w:pPr>
                      <w:r>
                        <w:rPr>
                          <w:rFonts w:ascii="Century Gothic" w:hAnsi="Century Gothic"/>
                          <w:sz w:val="20"/>
                          <w:szCs w:val="20"/>
                        </w:rPr>
                        <w:t>SIGNATURE:</w:t>
                      </w:r>
                      <w:r w:rsidRPr="0096054C">
                        <w:rPr>
                          <w:rFonts w:ascii="Century Gothic" w:hAnsi="Century Gothic"/>
                          <w:noProof/>
                          <w:sz w:val="20"/>
                          <w:szCs w:val="20"/>
                          <w:lang w:eastAsia="en-ZA"/>
                        </w:rPr>
                        <w:t xml:space="preserve"> </w:t>
                      </w:r>
                      <w:r w:rsidR="001F4EC3">
                        <w:rPr>
                          <w:rFonts w:ascii="Century Gothic" w:hAnsi="Century Gothic"/>
                          <w:sz w:val="20"/>
                          <w:szCs w:val="20"/>
                        </w:rPr>
                        <w:tab/>
                        <w:t xml:space="preserve">     </w:t>
                      </w:r>
                      <w:r>
                        <w:rPr>
                          <w:rFonts w:ascii="Century Gothic" w:hAnsi="Century Gothic"/>
                          <w:sz w:val="20"/>
                          <w:szCs w:val="20"/>
                        </w:rPr>
                        <w:t xml:space="preserve">DATE: </w:t>
                      </w:r>
                      <w:r w:rsidR="0054400C">
                        <w:rPr>
                          <w:rFonts w:ascii="Century Gothic" w:hAnsi="Century Gothic"/>
                          <w:sz w:val="20"/>
                          <w:szCs w:val="20"/>
                        </w:rPr>
                        <w:t xml:space="preserve">13 November </w:t>
                      </w:r>
                      <w:r w:rsidR="001F4EC3">
                        <w:rPr>
                          <w:rFonts w:ascii="Century Gothic" w:hAnsi="Century Gothic"/>
                          <w:sz w:val="20"/>
                          <w:szCs w:val="20"/>
                        </w:rPr>
                        <w:t>2023</w:t>
                      </w:r>
                    </w:p>
                    <w:p w14:paraId="020D8B41" w14:textId="77777777" w:rsidR="001F4EC3" w:rsidRPr="0038792A" w:rsidRDefault="0096054C" w:rsidP="001F4EC3">
                      <w:pPr>
                        <w:ind w:left="180"/>
                        <w:rPr>
                          <w:rFonts w:ascii="Century Gothic" w:hAnsi="Century Gothic"/>
                          <w:sz w:val="20"/>
                          <w:szCs w:val="20"/>
                        </w:rPr>
                      </w:pPr>
                      <w:r>
                        <w:rPr>
                          <w:rFonts w:ascii="Century Gothic" w:hAnsi="Century Gothic"/>
                          <w:sz w:val="20"/>
                          <w:szCs w:val="20"/>
                        </w:rPr>
                        <w:tab/>
                      </w:r>
                      <w:r w:rsidR="001F4EC3">
                        <w:rPr>
                          <w:rFonts w:ascii="Century Gothic" w:hAnsi="Century Gothic"/>
                          <w:sz w:val="20"/>
                          <w:szCs w:val="20"/>
                        </w:rPr>
                        <w:tab/>
                      </w:r>
                      <w:r w:rsidR="001F4EC3">
                        <w:rPr>
                          <w:rFonts w:ascii="Century Gothic" w:hAnsi="Century Gothic"/>
                          <w:sz w:val="20"/>
                          <w:szCs w:val="20"/>
                        </w:rPr>
                        <w:tab/>
                      </w:r>
                      <w:r w:rsidR="001F4EC3">
                        <w:rPr>
                          <w:rFonts w:ascii="Century Gothic" w:hAnsi="Century Gothic"/>
                          <w:sz w:val="20"/>
                          <w:szCs w:val="20"/>
                        </w:rPr>
                        <w:tab/>
                      </w:r>
                    </w:p>
                    <w:p w14:paraId="5CA3F136" w14:textId="77777777" w:rsidR="001F4EC3" w:rsidRPr="0038792A" w:rsidRDefault="001F4EC3" w:rsidP="001F4EC3">
                      <w:pPr>
                        <w:rPr>
                          <w:rFonts w:ascii="Century Gothic" w:hAnsi="Century Gothic"/>
                          <w:sz w:val="20"/>
                          <w:szCs w:val="20"/>
                        </w:rPr>
                      </w:pPr>
                    </w:p>
                    <w:p w14:paraId="18699218" w14:textId="77777777" w:rsidR="001F4EC3" w:rsidRDefault="001F4EC3" w:rsidP="001F4EC3">
                      <w:pPr>
                        <w:rPr>
                          <w:rFonts w:ascii="Century Gothic" w:hAnsi="Century Gothic"/>
                          <w:sz w:val="28"/>
                          <w:szCs w:val="28"/>
                        </w:rPr>
                      </w:pPr>
                    </w:p>
                    <w:p w14:paraId="2516554C" w14:textId="77777777" w:rsidR="001F4EC3" w:rsidRDefault="001F4EC3" w:rsidP="001F4EC3">
                      <w:pPr>
                        <w:rPr>
                          <w:rFonts w:ascii="Century Gothic" w:hAnsi="Century Gothic"/>
                          <w:sz w:val="28"/>
                          <w:szCs w:val="28"/>
                        </w:rPr>
                      </w:pPr>
                    </w:p>
                    <w:p w14:paraId="64D30F63" w14:textId="77777777" w:rsidR="001F4EC3" w:rsidRDefault="001F4EC3" w:rsidP="001F4EC3">
                      <w:pPr>
                        <w:rPr>
                          <w:rFonts w:ascii="Century Gothic" w:hAnsi="Century Gothic"/>
                          <w:sz w:val="28"/>
                          <w:szCs w:val="28"/>
                        </w:rPr>
                      </w:pPr>
                      <w:r>
                        <w:rPr>
                          <w:rFonts w:ascii="Century Gothic" w:hAnsi="Century Gothic"/>
                          <w:sz w:val="28"/>
                          <w:szCs w:val="28"/>
                        </w:rPr>
                        <w:t>____________________        ____________________</w:t>
                      </w:r>
                    </w:p>
                    <w:p w14:paraId="10022D72" w14:textId="77777777" w:rsidR="001F4EC3" w:rsidRDefault="001F4EC3" w:rsidP="001F4EC3">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3E963825" w14:textId="77777777" w:rsidR="001F4EC3" w:rsidRDefault="001F4EC3" w:rsidP="001F4EC3">
                      <w:pPr>
                        <w:rPr>
                          <w:rFonts w:ascii="Century Gothic" w:hAnsi="Century Gothic"/>
                          <w:sz w:val="28"/>
                          <w:szCs w:val="28"/>
                        </w:rPr>
                      </w:pPr>
                    </w:p>
                    <w:p w14:paraId="23F4B318" w14:textId="77777777" w:rsidR="001F4EC3" w:rsidRDefault="001F4EC3" w:rsidP="001F4EC3">
                      <w:pPr>
                        <w:rPr>
                          <w:rFonts w:ascii="Century Gothic" w:hAnsi="Century Gothic"/>
                          <w:sz w:val="28"/>
                          <w:szCs w:val="28"/>
                        </w:rPr>
                      </w:pPr>
                    </w:p>
                    <w:p w14:paraId="7D87566A" w14:textId="77777777" w:rsidR="001F4EC3" w:rsidRDefault="001F4EC3" w:rsidP="001F4EC3">
                      <w:pPr>
                        <w:rPr>
                          <w:rFonts w:ascii="Century Gothic" w:hAnsi="Century Gothic"/>
                          <w:sz w:val="28"/>
                          <w:szCs w:val="28"/>
                        </w:rPr>
                      </w:pPr>
                    </w:p>
                    <w:p w14:paraId="4C0B1146" w14:textId="77777777" w:rsidR="001F4EC3" w:rsidRPr="009533D5" w:rsidRDefault="001F4EC3" w:rsidP="001F4EC3">
                      <w:pPr>
                        <w:rPr>
                          <w:rFonts w:ascii="Century Gothic" w:hAnsi="Century Gothic"/>
                          <w:sz w:val="28"/>
                          <w:szCs w:val="28"/>
                        </w:rPr>
                      </w:pPr>
                    </w:p>
                    <w:p w14:paraId="5FA29281" w14:textId="77777777" w:rsidR="001F4EC3" w:rsidRDefault="001F4EC3" w:rsidP="001F4EC3">
                      <w:pPr>
                        <w:rPr>
                          <w:rFonts w:ascii="Century Gothic" w:hAnsi="Century Gothic"/>
                          <w:b/>
                          <w:sz w:val="18"/>
                          <w:szCs w:val="18"/>
                        </w:rPr>
                      </w:pPr>
                    </w:p>
                    <w:p w14:paraId="7ADB442A" w14:textId="77777777" w:rsidR="001F4EC3" w:rsidRDefault="001F4EC3" w:rsidP="001F4EC3">
                      <w:pPr>
                        <w:rPr>
                          <w:rFonts w:ascii="Century Gothic" w:hAnsi="Century Gothic"/>
                          <w:b/>
                          <w:sz w:val="18"/>
                          <w:szCs w:val="18"/>
                        </w:rPr>
                      </w:pPr>
                    </w:p>
                    <w:p w14:paraId="48D2EF47" w14:textId="77777777" w:rsidR="001F4EC3" w:rsidRDefault="001F4EC3" w:rsidP="001F4EC3">
                      <w:pPr>
                        <w:rPr>
                          <w:rFonts w:ascii="Century Gothic" w:hAnsi="Century Gothic"/>
                          <w:b/>
                          <w:sz w:val="18"/>
                          <w:szCs w:val="18"/>
                        </w:rPr>
                      </w:pPr>
                    </w:p>
                    <w:p w14:paraId="5F323F8C" w14:textId="77777777" w:rsidR="001F4EC3" w:rsidRPr="00B93709" w:rsidRDefault="001F4EC3" w:rsidP="001F4EC3">
                      <w:pPr>
                        <w:rPr>
                          <w:rFonts w:ascii="Century Gothic" w:hAnsi="Century Gothic"/>
                          <w:b/>
                          <w:sz w:val="18"/>
                          <w:szCs w:val="18"/>
                        </w:rPr>
                      </w:pPr>
                    </w:p>
                    <w:p w14:paraId="25BCC603" w14:textId="77777777" w:rsidR="001F4EC3" w:rsidRPr="00B93709" w:rsidRDefault="001F4EC3" w:rsidP="001F4EC3">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v:shape>
            </w:pict>
          </mc:Fallback>
        </mc:AlternateContent>
      </w:r>
    </w:p>
    <w:p w14:paraId="48001EBE" w14:textId="77777777" w:rsidR="001F4EC3" w:rsidRPr="00AF7474" w:rsidRDefault="001F4EC3" w:rsidP="001F4EC3">
      <w:pPr>
        <w:spacing w:line="360" w:lineRule="auto"/>
        <w:rPr>
          <w:rFonts w:ascii="Arial" w:hAnsi="Arial" w:cs="Arial"/>
          <w:color w:val="000000" w:themeColor="text1"/>
        </w:rPr>
      </w:pPr>
    </w:p>
    <w:p w14:paraId="47A846E0" w14:textId="77777777" w:rsidR="001F4EC3" w:rsidRPr="00AF7474" w:rsidRDefault="001F4EC3" w:rsidP="001F4EC3">
      <w:pPr>
        <w:spacing w:line="360" w:lineRule="auto"/>
        <w:rPr>
          <w:rFonts w:ascii="Arial" w:hAnsi="Arial" w:cs="Arial"/>
          <w:color w:val="000000" w:themeColor="text1"/>
        </w:rPr>
      </w:pPr>
    </w:p>
    <w:p w14:paraId="1DB3CFC7" w14:textId="77777777" w:rsidR="001F4EC3" w:rsidRPr="00AF7474" w:rsidRDefault="001F4EC3" w:rsidP="001F4EC3">
      <w:pPr>
        <w:spacing w:line="360" w:lineRule="auto"/>
        <w:jc w:val="right"/>
        <w:rPr>
          <w:rFonts w:ascii="Arial" w:hAnsi="Arial" w:cs="Arial"/>
          <w:color w:val="000000" w:themeColor="text1"/>
        </w:rPr>
      </w:pPr>
    </w:p>
    <w:p w14:paraId="1636B4F3" w14:textId="77777777" w:rsidR="001F4EC3" w:rsidRPr="00AF7474" w:rsidRDefault="001F4EC3" w:rsidP="001F4EC3">
      <w:pPr>
        <w:spacing w:line="360" w:lineRule="auto"/>
        <w:jc w:val="both"/>
        <w:rPr>
          <w:rFonts w:ascii="Arial" w:hAnsi="Arial" w:cs="Arial"/>
          <w:color w:val="000000" w:themeColor="text1"/>
        </w:rPr>
      </w:pPr>
    </w:p>
    <w:p w14:paraId="4BC895D5" w14:textId="77777777" w:rsidR="001F4EC3" w:rsidRDefault="001F4EC3" w:rsidP="001F4EC3">
      <w:pPr>
        <w:rPr>
          <w:rFonts w:ascii="Arial" w:hAnsi="Arial" w:cs="Arial"/>
          <w:b/>
          <w:sz w:val="24"/>
          <w:szCs w:val="24"/>
          <w:lang w:val="en-US"/>
        </w:rPr>
      </w:pPr>
    </w:p>
    <w:p w14:paraId="6928F820" w14:textId="77777777" w:rsidR="00DF62BA" w:rsidRPr="00C059C5" w:rsidRDefault="00DF62BA" w:rsidP="00DF62BA">
      <w:pPr>
        <w:jc w:val="center"/>
        <w:rPr>
          <w:rFonts w:ascii="Arial" w:hAnsi="Arial" w:cs="Arial"/>
          <w:b/>
          <w:sz w:val="24"/>
          <w:szCs w:val="24"/>
          <w:lang w:val="en-US"/>
        </w:rPr>
      </w:pPr>
    </w:p>
    <w:p w14:paraId="63C3C51B" w14:textId="77777777" w:rsidR="00DF62BA" w:rsidRPr="00C059C5" w:rsidRDefault="00DF62BA" w:rsidP="00DF62BA">
      <w:pPr>
        <w:jc w:val="right"/>
        <w:rPr>
          <w:rFonts w:ascii="Arial" w:hAnsi="Arial" w:cs="Arial"/>
          <w:b/>
          <w:sz w:val="24"/>
          <w:szCs w:val="24"/>
          <w:lang w:val="en-US"/>
        </w:rPr>
      </w:pPr>
      <w:r w:rsidRPr="00C059C5">
        <w:rPr>
          <w:rFonts w:ascii="Arial" w:hAnsi="Arial" w:cs="Arial"/>
          <w:b/>
          <w:sz w:val="24"/>
          <w:szCs w:val="24"/>
          <w:lang w:val="en-US"/>
        </w:rPr>
        <w:t xml:space="preserve">Case no:  </w:t>
      </w:r>
      <w:r w:rsidR="0054400C">
        <w:rPr>
          <w:rFonts w:ascii="Arial" w:hAnsi="Arial" w:cs="Arial"/>
          <w:b/>
          <w:sz w:val="24"/>
          <w:szCs w:val="24"/>
          <w:lang w:val="en-US"/>
        </w:rPr>
        <w:t>18144</w:t>
      </w:r>
      <w:r w:rsidRPr="0054400C">
        <w:rPr>
          <w:rFonts w:ascii="Arial" w:hAnsi="Arial" w:cs="Arial"/>
          <w:b/>
          <w:sz w:val="24"/>
          <w:szCs w:val="24"/>
          <w:lang w:val="en-US"/>
        </w:rPr>
        <w:t>/2021</w:t>
      </w:r>
    </w:p>
    <w:p w14:paraId="686D82B5" w14:textId="77777777" w:rsidR="00DF62BA" w:rsidRPr="00C059C5" w:rsidRDefault="00DF62BA" w:rsidP="00DF62BA">
      <w:pPr>
        <w:jc w:val="right"/>
        <w:rPr>
          <w:rFonts w:ascii="Arial" w:hAnsi="Arial" w:cs="Arial"/>
          <w:b/>
          <w:sz w:val="24"/>
          <w:szCs w:val="24"/>
          <w:lang w:val="en-US"/>
        </w:rPr>
      </w:pPr>
    </w:p>
    <w:p w14:paraId="4C3C5B28" w14:textId="77777777" w:rsidR="00DF62BA" w:rsidRPr="00C059C5" w:rsidRDefault="00DF62BA" w:rsidP="00DF62BA">
      <w:pPr>
        <w:rPr>
          <w:rFonts w:ascii="Arial" w:hAnsi="Arial" w:cs="Arial"/>
          <w:b/>
          <w:sz w:val="24"/>
          <w:szCs w:val="24"/>
          <w:lang w:val="en-US"/>
        </w:rPr>
      </w:pPr>
      <w:r w:rsidRPr="00C059C5">
        <w:rPr>
          <w:rFonts w:ascii="Arial" w:hAnsi="Arial" w:cs="Arial"/>
          <w:b/>
          <w:sz w:val="24"/>
          <w:szCs w:val="24"/>
          <w:lang w:val="en-US"/>
        </w:rPr>
        <w:t xml:space="preserve">In the matter between: </w:t>
      </w:r>
    </w:p>
    <w:p w14:paraId="4281DB9B" w14:textId="77777777" w:rsidR="00DF62BA" w:rsidRPr="00C059C5" w:rsidRDefault="00DF62BA" w:rsidP="00DF62BA">
      <w:pPr>
        <w:rPr>
          <w:rFonts w:ascii="Arial" w:hAnsi="Arial" w:cs="Arial"/>
          <w:b/>
          <w:sz w:val="24"/>
          <w:szCs w:val="24"/>
          <w:lang w:val="en-US"/>
        </w:rPr>
      </w:pPr>
    </w:p>
    <w:p w14:paraId="0AD2AD7E" w14:textId="77777777" w:rsidR="00DF62BA" w:rsidRPr="00C059C5" w:rsidRDefault="00A219EE" w:rsidP="00DF62BA">
      <w:pPr>
        <w:rPr>
          <w:rFonts w:ascii="Arial" w:hAnsi="Arial" w:cs="Arial"/>
          <w:b/>
          <w:sz w:val="24"/>
          <w:szCs w:val="24"/>
          <w:lang w:val="en-US"/>
        </w:rPr>
      </w:pPr>
      <w:r>
        <w:rPr>
          <w:rFonts w:ascii="Arial" w:hAnsi="Arial" w:cs="Arial"/>
          <w:b/>
          <w:sz w:val="24"/>
          <w:szCs w:val="24"/>
          <w:lang w:val="en-US"/>
        </w:rPr>
        <w:t xml:space="preserve">THABO GERALD KOMANE </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sidR="00C059C5">
        <w:rPr>
          <w:rFonts w:ascii="Arial" w:hAnsi="Arial" w:cs="Arial"/>
          <w:sz w:val="24"/>
          <w:szCs w:val="24"/>
          <w:lang w:val="en-US"/>
        </w:rPr>
        <w:t xml:space="preserve"> </w:t>
      </w:r>
      <w:r w:rsidR="00DF62BA" w:rsidRPr="00C059C5">
        <w:rPr>
          <w:rFonts w:ascii="Arial" w:hAnsi="Arial" w:cs="Arial"/>
          <w:sz w:val="24"/>
          <w:szCs w:val="24"/>
          <w:lang w:val="en-US"/>
        </w:rPr>
        <w:t>Applicant</w:t>
      </w:r>
    </w:p>
    <w:p w14:paraId="4F5668A1" w14:textId="77777777" w:rsidR="00DF62BA" w:rsidRPr="00C059C5" w:rsidRDefault="00DF62BA" w:rsidP="00DF62BA">
      <w:pPr>
        <w:rPr>
          <w:rFonts w:ascii="Arial" w:hAnsi="Arial" w:cs="Arial"/>
          <w:b/>
          <w:sz w:val="24"/>
          <w:szCs w:val="24"/>
          <w:lang w:val="en-US"/>
        </w:rPr>
      </w:pPr>
    </w:p>
    <w:p w14:paraId="40F8C89F" w14:textId="77777777" w:rsidR="00DF62BA" w:rsidRPr="00C059C5" w:rsidRDefault="00E01E05" w:rsidP="00DF62BA">
      <w:pPr>
        <w:rPr>
          <w:rFonts w:ascii="Arial" w:hAnsi="Arial" w:cs="Arial"/>
          <w:b/>
          <w:sz w:val="24"/>
          <w:szCs w:val="24"/>
          <w:lang w:val="en-US"/>
        </w:rPr>
      </w:pPr>
      <w:r>
        <w:rPr>
          <w:rFonts w:ascii="Arial" w:hAnsi="Arial" w:cs="Arial"/>
          <w:b/>
          <w:sz w:val="24"/>
          <w:szCs w:val="24"/>
          <w:lang w:val="en-US"/>
        </w:rPr>
        <w:t>a</w:t>
      </w:r>
      <w:r w:rsidR="00DF62BA" w:rsidRPr="00C059C5">
        <w:rPr>
          <w:rFonts w:ascii="Arial" w:hAnsi="Arial" w:cs="Arial"/>
          <w:b/>
          <w:sz w:val="24"/>
          <w:szCs w:val="24"/>
          <w:lang w:val="en-US"/>
        </w:rPr>
        <w:t>nd</w:t>
      </w:r>
    </w:p>
    <w:p w14:paraId="23355754" w14:textId="77777777" w:rsidR="00DF62BA" w:rsidRPr="00A219EE" w:rsidRDefault="00A219EE" w:rsidP="00DF62BA">
      <w:pPr>
        <w:rPr>
          <w:rFonts w:ascii="Arial" w:hAnsi="Arial" w:cs="Arial"/>
          <w:b/>
          <w:sz w:val="24"/>
          <w:szCs w:val="24"/>
          <w:lang w:val="en-US"/>
        </w:rPr>
      </w:pPr>
      <w:r>
        <w:rPr>
          <w:rFonts w:ascii="Arial" w:hAnsi="Arial" w:cs="Arial"/>
          <w:b/>
          <w:sz w:val="24"/>
          <w:szCs w:val="24"/>
          <w:lang w:val="en-US"/>
        </w:rPr>
        <w:t xml:space="preserve">THE MINISTER OF POLICE </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w:t>
      </w:r>
      <w:r w:rsidR="00DF62BA" w:rsidRPr="00C059C5">
        <w:rPr>
          <w:rFonts w:ascii="Arial" w:hAnsi="Arial" w:cs="Arial"/>
          <w:sz w:val="24"/>
          <w:szCs w:val="24"/>
          <w:lang w:val="en-US"/>
        </w:rPr>
        <w:t>Respondent</w:t>
      </w:r>
      <w:r>
        <w:rPr>
          <w:rFonts w:ascii="Arial" w:hAnsi="Arial" w:cs="Arial"/>
          <w:sz w:val="24"/>
          <w:szCs w:val="24"/>
          <w:lang w:val="en-US"/>
        </w:rPr>
        <w:t>/Defendant</w:t>
      </w:r>
      <w:r w:rsidR="00DF62BA" w:rsidRPr="00C059C5">
        <w:rPr>
          <w:rFonts w:ascii="Arial" w:hAnsi="Arial" w:cs="Arial"/>
          <w:b/>
          <w:sz w:val="24"/>
          <w:szCs w:val="24"/>
          <w:lang w:val="en-US"/>
        </w:rPr>
        <w:tab/>
      </w:r>
      <w:r w:rsidR="00DF62BA" w:rsidRPr="00C059C5">
        <w:rPr>
          <w:rFonts w:ascii="Arial" w:hAnsi="Arial" w:cs="Arial"/>
          <w:b/>
          <w:sz w:val="24"/>
          <w:szCs w:val="24"/>
          <w:lang w:val="en-US"/>
        </w:rPr>
        <w:tab/>
      </w:r>
      <w:r w:rsidR="00DF62BA" w:rsidRPr="00C059C5">
        <w:rPr>
          <w:rFonts w:ascii="Arial" w:hAnsi="Arial" w:cs="Arial"/>
          <w:b/>
          <w:sz w:val="24"/>
          <w:szCs w:val="24"/>
          <w:lang w:val="en-US"/>
        </w:rPr>
        <w:tab/>
      </w:r>
      <w:r w:rsidR="00DF62BA" w:rsidRPr="00C059C5">
        <w:rPr>
          <w:rFonts w:ascii="Arial" w:hAnsi="Arial" w:cs="Arial"/>
          <w:b/>
          <w:sz w:val="24"/>
          <w:szCs w:val="24"/>
          <w:lang w:val="en-US"/>
        </w:rPr>
        <w:tab/>
      </w:r>
      <w:r w:rsidR="00DF62BA" w:rsidRPr="00C059C5">
        <w:rPr>
          <w:rFonts w:ascii="Arial" w:hAnsi="Arial" w:cs="Arial"/>
          <w:b/>
          <w:sz w:val="24"/>
          <w:szCs w:val="24"/>
          <w:lang w:val="en-US"/>
        </w:rPr>
        <w:tab/>
      </w:r>
      <w:r w:rsidR="00DF62BA" w:rsidRPr="00C059C5">
        <w:rPr>
          <w:rFonts w:ascii="Arial" w:hAnsi="Arial" w:cs="Arial"/>
          <w:b/>
          <w:sz w:val="24"/>
          <w:szCs w:val="24"/>
          <w:lang w:val="en-US"/>
        </w:rPr>
        <w:tab/>
      </w:r>
      <w:r w:rsidR="00DF62BA" w:rsidRPr="00C059C5">
        <w:rPr>
          <w:rFonts w:ascii="Arial" w:hAnsi="Arial" w:cs="Arial"/>
          <w:b/>
          <w:sz w:val="24"/>
          <w:szCs w:val="24"/>
          <w:lang w:val="en-US"/>
        </w:rPr>
        <w:tab/>
      </w:r>
      <w:r w:rsidR="00C059C5">
        <w:rPr>
          <w:rFonts w:ascii="Arial" w:hAnsi="Arial" w:cs="Arial"/>
          <w:sz w:val="24"/>
          <w:szCs w:val="24"/>
          <w:lang w:val="en-US"/>
        </w:rPr>
        <w:t xml:space="preserve">     </w:t>
      </w:r>
    </w:p>
    <w:p w14:paraId="5063E3A4" w14:textId="77777777" w:rsidR="00DF62BA" w:rsidRPr="00C059C5" w:rsidRDefault="00DF62BA" w:rsidP="00DF62BA">
      <w:pPr>
        <w:pBdr>
          <w:top w:val="single" w:sz="12" w:space="1" w:color="auto"/>
          <w:bottom w:val="single" w:sz="12" w:space="1" w:color="auto"/>
        </w:pBdr>
        <w:rPr>
          <w:rFonts w:ascii="Arial" w:hAnsi="Arial" w:cs="Arial"/>
          <w:sz w:val="24"/>
          <w:szCs w:val="24"/>
          <w:lang w:val="en-US"/>
        </w:rPr>
      </w:pPr>
    </w:p>
    <w:p w14:paraId="2320F846" w14:textId="77777777" w:rsidR="00DF62BA" w:rsidRPr="00C059C5" w:rsidRDefault="00DF62BA" w:rsidP="00DF62BA">
      <w:pPr>
        <w:pBdr>
          <w:top w:val="single" w:sz="12" w:space="1" w:color="auto"/>
          <w:bottom w:val="single" w:sz="12" w:space="1" w:color="auto"/>
        </w:pBdr>
        <w:jc w:val="center"/>
        <w:rPr>
          <w:rFonts w:ascii="Arial" w:hAnsi="Arial" w:cs="Arial"/>
          <w:b/>
          <w:sz w:val="24"/>
          <w:szCs w:val="24"/>
          <w:lang w:val="en-US"/>
        </w:rPr>
      </w:pPr>
      <w:r w:rsidRPr="00C059C5">
        <w:rPr>
          <w:rFonts w:ascii="Arial" w:hAnsi="Arial" w:cs="Arial"/>
          <w:b/>
          <w:sz w:val="24"/>
          <w:szCs w:val="24"/>
          <w:lang w:val="en-US"/>
        </w:rPr>
        <w:t>JUDGMENT</w:t>
      </w:r>
    </w:p>
    <w:p w14:paraId="42E16C46" w14:textId="77777777" w:rsidR="00DF62BA" w:rsidRPr="00C059C5" w:rsidRDefault="00DF62BA" w:rsidP="00DF62BA">
      <w:pPr>
        <w:pBdr>
          <w:top w:val="single" w:sz="12" w:space="1" w:color="auto"/>
          <w:bottom w:val="single" w:sz="12" w:space="1" w:color="auto"/>
        </w:pBdr>
        <w:rPr>
          <w:rFonts w:ascii="Arial" w:hAnsi="Arial" w:cs="Arial"/>
          <w:sz w:val="24"/>
          <w:szCs w:val="24"/>
          <w:lang w:val="en-US"/>
        </w:rPr>
      </w:pPr>
    </w:p>
    <w:p w14:paraId="5D0380E9" w14:textId="77777777" w:rsidR="00DF62BA" w:rsidRPr="00C059C5" w:rsidRDefault="00DF62BA" w:rsidP="00DF62BA">
      <w:pPr>
        <w:rPr>
          <w:rFonts w:ascii="Arial" w:hAnsi="Arial" w:cs="Arial"/>
          <w:sz w:val="24"/>
          <w:szCs w:val="24"/>
          <w:lang w:val="en-US"/>
        </w:rPr>
      </w:pPr>
    </w:p>
    <w:p w14:paraId="6A754F6C" w14:textId="77777777" w:rsidR="00B20164" w:rsidRPr="0033415F" w:rsidRDefault="00B20164" w:rsidP="00B20164">
      <w:pPr>
        <w:spacing w:line="360" w:lineRule="auto"/>
        <w:jc w:val="both"/>
        <w:rPr>
          <w:b/>
          <w:sz w:val="28"/>
          <w:szCs w:val="28"/>
          <w:lang w:val="en-US"/>
        </w:rPr>
      </w:pPr>
      <w:r w:rsidRPr="0033415F">
        <w:rPr>
          <w:b/>
          <w:sz w:val="28"/>
          <w:szCs w:val="28"/>
          <w:lang w:val="en-US"/>
        </w:rPr>
        <w:lastRenderedPageBreak/>
        <w:t>MLOTSHWA AJ</w:t>
      </w:r>
    </w:p>
    <w:p w14:paraId="3174C7D7" w14:textId="77777777" w:rsidR="00B20164" w:rsidRPr="0033415F" w:rsidRDefault="00B20164" w:rsidP="00B20164">
      <w:pPr>
        <w:spacing w:line="360" w:lineRule="auto"/>
        <w:jc w:val="both"/>
        <w:rPr>
          <w:b/>
          <w:sz w:val="28"/>
          <w:szCs w:val="28"/>
          <w:u w:val="single"/>
          <w:lang w:val="en-US"/>
        </w:rPr>
      </w:pPr>
      <w:r w:rsidRPr="0033415F">
        <w:rPr>
          <w:b/>
          <w:sz w:val="28"/>
          <w:szCs w:val="28"/>
          <w:u w:val="single"/>
          <w:lang w:val="en-US"/>
        </w:rPr>
        <w:t>INTRODUCTION</w:t>
      </w:r>
    </w:p>
    <w:p w14:paraId="68234245" w14:textId="77777777" w:rsidR="00B20164" w:rsidRPr="00993342" w:rsidRDefault="00B20164" w:rsidP="00B20164">
      <w:pPr>
        <w:spacing w:line="360" w:lineRule="auto"/>
        <w:ind w:left="720" w:hanging="720"/>
        <w:jc w:val="both"/>
        <w:rPr>
          <w:sz w:val="28"/>
          <w:szCs w:val="28"/>
          <w:lang w:val="en-US"/>
        </w:rPr>
      </w:pPr>
      <w:r>
        <w:rPr>
          <w:sz w:val="28"/>
          <w:szCs w:val="28"/>
          <w:lang w:val="en-US"/>
        </w:rPr>
        <w:t>[1]</w:t>
      </w:r>
      <w:r>
        <w:rPr>
          <w:sz w:val="28"/>
          <w:szCs w:val="28"/>
          <w:lang w:val="en-US"/>
        </w:rPr>
        <w:tab/>
        <w:t>On 26 May</w:t>
      </w:r>
      <w:r w:rsidRPr="00993342">
        <w:rPr>
          <w:sz w:val="28"/>
          <w:szCs w:val="28"/>
          <w:lang w:val="en-US"/>
        </w:rPr>
        <w:t xml:space="preserve"> 2023, I granted an order dismissing the Applicant’s claim against the Minister of Police for unlawful arrest with costs.</w:t>
      </w:r>
    </w:p>
    <w:p w14:paraId="2BB22FA1" w14:textId="77777777" w:rsidR="00B20164" w:rsidRPr="00993342" w:rsidRDefault="00B20164" w:rsidP="00B20164">
      <w:pPr>
        <w:spacing w:line="360" w:lineRule="auto"/>
        <w:ind w:left="720" w:hanging="720"/>
        <w:jc w:val="both"/>
        <w:rPr>
          <w:sz w:val="28"/>
          <w:szCs w:val="28"/>
          <w:lang w:val="en-US"/>
        </w:rPr>
      </w:pPr>
    </w:p>
    <w:p w14:paraId="6DD9EFCE" w14:textId="77777777" w:rsidR="00B20164" w:rsidRPr="00993342" w:rsidRDefault="00B20164" w:rsidP="00B20164">
      <w:pPr>
        <w:spacing w:line="360" w:lineRule="auto"/>
        <w:ind w:left="720" w:hanging="720"/>
        <w:jc w:val="both"/>
        <w:rPr>
          <w:sz w:val="28"/>
          <w:szCs w:val="28"/>
          <w:lang w:val="en-US"/>
        </w:rPr>
      </w:pPr>
      <w:r w:rsidRPr="00993342">
        <w:rPr>
          <w:sz w:val="28"/>
          <w:szCs w:val="28"/>
          <w:lang w:val="en-US"/>
        </w:rPr>
        <w:t>[2]</w:t>
      </w:r>
      <w:r w:rsidRPr="00993342">
        <w:rPr>
          <w:sz w:val="28"/>
          <w:szCs w:val="28"/>
          <w:lang w:val="en-US"/>
        </w:rPr>
        <w:tab/>
        <w:t xml:space="preserve">The Applicant who was the Plaintiff in the action now seeks leave to appeal against that order and or judgment on the ground set out in the Application for Leave to Appeal. </w:t>
      </w:r>
    </w:p>
    <w:p w14:paraId="5CD19424" w14:textId="77777777" w:rsidR="00B20164" w:rsidRPr="00993342" w:rsidRDefault="00B20164" w:rsidP="00B20164">
      <w:pPr>
        <w:spacing w:line="360" w:lineRule="auto"/>
        <w:ind w:left="720" w:hanging="720"/>
        <w:jc w:val="both"/>
        <w:rPr>
          <w:sz w:val="28"/>
          <w:szCs w:val="28"/>
          <w:lang w:val="en-US"/>
        </w:rPr>
      </w:pPr>
      <w:r w:rsidRPr="00993342">
        <w:rPr>
          <w:sz w:val="28"/>
          <w:szCs w:val="28"/>
          <w:lang w:val="en-US"/>
        </w:rPr>
        <w:t>[3]</w:t>
      </w:r>
      <w:r w:rsidRPr="00993342">
        <w:rPr>
          <w:sz w:val="28"/>
          <w:szCs w:val="28"/>
          <w:lang w:val="en-US"/>
        </w:rPr>
        <w:tab/>
        <w:t>It is argued that leave to appeal should be granted because:</w:t>
      </w:r>
    </w:p>
    <w:p w14:paraId="6F2D0EE7" w14:textId="77777777" w:rsidR="00B20164" w:rsidRPr="00993342" w:rsidRDefault="00B20164" w:rsidP="00B20164">
      <w:pPr>
        <w:spacing w:line="360" w:lineRule="auto"/>
        <w:ind w:left="1440" w:hanging="720"/>
        <w:jc w:val="both"/>
        <w:rPr>
          <w:sz w:val="28"/>
          <w:szCs w:val="28"/>
          <w:lang w:val="en-US"/>
        </w:rPr>
      </w:pPr>
      <w:r w:rsidRPr="00993342">
        <w:rPr>
          <w:sz w:val="28"/>
          <w:szCs w:val="28"/>
          <w:lang w:val="en-US"/>
        </w:rPr>
        <w:t xml:space="preserve">3.1 </w:t>
      </w:r>
      <w:r w:rsidRPr="00993342">
        <w:rPr>
          <w:sz w:val="28"/>
          <w:szCs w:val="28"/>
          <w:lang w:val="en-US"/>
        </w:rPr>
        <w:tab/>
        <w:t>The Court erred and/or misdirected itself in reaching the conclusion that the defendant discharged the onus cast upon it, to prove on balance of probabilities that the plaintiff’s arrest was lawful.</w:t>
      </w:r>
    </w:p>
    <w:p w14:paraId="2EA1AE5A" w14:textId="77777777" w:rsidR="00B20164" w:rsidRPr="00993342" w:rsidRDefault="00B20164" w:rsidP="00B20164">
      <w:pPr>
        <w:spacing w:line="360" w:lineRule="auto"/>
        <w:ind w:left="1440" w:hanging="720"/>
        <w:jc w:val="both"/>
        <w:rPr>
          <w:sz w:val="28"/>
          <w:szCs w:val="28"/>
          <w:lang w:val="en-US"/>
        </w:rPr>
      </w:pPr>
      <w:r>
        <w:rPr>
          <w:sz w:val="28"/>
          <w:szCs w:val="28"/>
          <w:lang w:val="en-US"/>
        </w:rPr>
        <w:t>3.2</w:t>
      </w:r>
      <w:r>
        <w:rPr>
          <w:sz w:val="28"/>
          <w:szCs w:val="28"/>
          <w:lang w:val="en-US"/>
        </w:rPr>
        <w:tab/>
        <w:t>The H</w:t>
      </w:r>
      <w:r w:rsidRPr="00993342">
        <w:rPr>
          <w:sz w:val="28"/>
          <w:szCs w:val="28"/>
          <w:lang w:val="en-US"/>
        </w:rPr>
        <w:t xml:space="preserve">onorable Court erred and/or misdirected itself in finding that Sergeant </w:t>
      </w:r>
      <w:proofErr w:type="spellStart"/>
      <w:r w:rsidRPr="00993342">
        <w:rPr>
          <w:sz w:val="28"/>
          <w:szCs w:val="28"/>
          <w:lang w:val="en-US"/>
        </w:rPr>
        <w:t>Masoga</w:t>
      </w:r>
      <w:proofErr w:type="spellEnd"/>
      <w:r w:rsidRPr="00993342">
        <w:rPr>
          <w:sz w:val="28"/>
          <w:szCs w:val="28"/>
          <w:lang w:val="en-US"/>
        </w:rPr>
        <w:t xml:space="preserve"> was the arresting officer.</w:t>
      </w:r>
    </w:p>
    <w:p w14:paraId="0BAA850C" w14:textId="77777777" w:rsidR="00B20164" w:rsidRPr="00993342" w:rsidRDefault="00B20164" w:rsidP="00B20164">
      <w:pPr>
        <w:spacing w:line="360" w:lineRule="auto"/>
        <w:ind w:left="1440" w:hanging="720"/>
        <w:jc w:val="both"/>
        <w:rPr>
          <w:sz w:val="28"/>
          <w:szCs w:val="28"/>
          <w:lang w:val="en-US"/>
        </w:rPr>
      </w:pPr>
      <w:r w:rsidRPr="00993342">
        <w:rPr>
          <w:sz w:val="28"/>
          <w:szCs w:val="28"/>
          <w:lang w:val="en-US"/>
        </w:rPr>
        <w:t>3.3</w:t>
      </w:r>
      <w:r w:rsidRPr="00993342">
        <w:rPr>
          <w:sz w:val="28"/>
          <w:szCs w:val="28"/>
          <w:lang w:val="en-US"/>
        </w:rPr>
        <w:tab/>
        <w:t>The honorable Court erred and/or misdirected itself in not finding that the station commander was in actual fact the arresting officer.</w:t>
      </w:r>
    </w:p>
    <w:p w14:paraId="27BEC260" w14:textId="77777777" w:rsidR="00B20164" w:rsidRPr="00993342" w:rsidRDefault="00B20164" w:rsidP="00B20164">
      <w:pPr>
        <w:spacing w:line="360" w:lineRule="auto"/>
        <w:ind w:left="720" w:hanging="720"/>
        <w:jc w:val="both"/>
        <w:rPr>
          <w:sz w:val="28"/>
          <w:szCs w:val="28"/>
          <w:lang w:val="en-US"/>
        </w:rPr>
      </w:pPr>
      <w:r>
        <w:rPr>
          <w:sz w:val="28"/>
          <w:szCs w:val="28"/>
          <w:lang w:val="en-US"/>
        </w:rPr>
        <w:t>[4]</w:t>
      </w:r>
      <w:r>
        <w:rPr>
          <w:sz w:val="28"/>
          <w:szCs w:val="28"/>
          <w:lang w:val="en-US"/>
        </w:rPr>
        <w:tab/>
        <w:t>The H</w:t>
      </w:r>
      <w:r w:rsidRPr="00993342">
        <w:rPr>
          <w:sz w:val="28"/>
          <w:szCs w:val="28"/>
          <w:lang w:val="en-US"/>
        </w:rPr>
        <w:t>onorable Court erred and/or misdirected itself in not making a finding that the Defendant’s case is premised on hearsay evidence, particularly if regard is had to the following;</w:t>
      </w:r>
    </w:p>
    <w:p w14:paraId="5C33AC5F" w14:textId="77777777" w:rsidR="00B20164" w:rsidRPr="00993342" w:rsidRDefault="00B20164" w:rsidP="00B20164">
      <w:pPr>
        <w:spacing w:line="360" w:lineRule="auto"/>
        <w:ind w:left="1440" w:hanging="720"/>
        <w:jc w:val="both"/>
        <w:rPr>
          <w:sz w:val="28"/>
          <w:szCs w:val="28"/>
          <w:lang w:val="en-US"/>
        </w:rPr>
      </w:pPr>
      <w:r w:rsidRPr="00993342">
        <w:rPr>
          <w:sz w:val="28"/>
          <w:szCs w:val="28"/>
          <w:lang w:val="en-US"/>
        </w:rPr>
        <w:t xml:space="preserve">4.1 </w:t>
      </w:r>
      <w:r w:rsidRPr="00993342">
        <w:rPr>
          <w:sz w:val="28"/>
          <w:szCs w:val="28"/>
          <w:lang w:val="en-US"/>
        </w:rPr>
        <w:tab/>
        <w:t xml:space="preserve">Sergeant </w:t>
      </w:r>
      <w:proofErr w:type="spellStart"/>
      <w:r w:rsidRPr="00993342">
        <w:rPr>
          <w:sz w:val="28"/>
          <w:szCs w:val="28"/>
          <w:lang w:val="en-US"/>
        </w:rPr>
        <w:t>Masoga</w:t>
      </w:r>
      <w:proofErr w:type="spellEnd"/>
      <w:r w:rsidRPr="00993342">
        <w:rPr>
          <w:sz w:val="28"/>
          <w:szCs w:val="28"/>
          <w:lang w:val="en-US"/>
        </w:rPr>
        <w:t xml:space="preserve"> did not read the complainant’s statement;</w:t>
      </w:r>
    </w:p>
    <w:p w14:paraId="4568AE00" w14:textId="77777777" w:rsidR="00B20164" w:rsidRPr="00993342" w:rsidRDefault="00B20164" w:rsidP="00B20164">
      <w:pPr>
        <w:spacing w:line="360" w:lineRule="auto"/>
        <w:ind w:left="1440" w:hanging="720"/>
        <w:jc w:val="both"/>
        <w:rPr>
          <w:sz w:val="28"/>
          <w:szCs w:val="28"/>
          <w:lang w:val="en-US"/>
        </w:rPr>
      </w:pPr>
      <w:r w:rsidRPr="00993342">
        <w:rPr>
          <w:sz w:val="28"/>
          <w:szCs w:val="28"/>
          <w:lang w:val="en-US"/>
        </w:rPr>
        <w:t>4.2</w:t>
      </w:r>
      <w:r w:rsidRPr="00993342">
        <w:rPr>
          <w:sz w:val="28"/>
          <w:szCs w:val="28"/>
          <w:lang w:val="en-US"/>
        </w:rPr>
        <w:tab/>
        <w:t xml:space="preserve">Did not see the docket;  </w:t>
      </w:r>
    </w:p>
    <w:p w14:paraId="5BE808A5" w14:textId="77777777" w:rsidR="00B20164" w:rsidRPr="00993342" w:rsidRDefault="00B20164" w:rsidP="00B20164">
      <w:pPr>
        <w:spacing w:line="360" w:lineRule="auto"/>
        <w:ind w:left="1440" w:hanging="720"/>
        <w:jc w:val="both"/>
        <w:rPr>
          <w:sz w:val="28"/>
          <w:szCs w:val="28"/>
          <w:lang w:val="en-US"/>
        </w:rPr>
      </w:pPr>
      <w:r w:rsidRPr="00993342">
        <w:rPr>
          <w:sz w:val="28"/>
          <w:szCs w:val="28"/>
          <w:lang w:val="en-US"/>
        </w:rPr>
        <w:t>4.3</w:t>
      </w:r>
      <w:r w:rsidRPr="00993342">
        <w:rPr>
          <w:sz w:val="28"/>
          <w:szCs w:val="28"/>
          <w:lang w:val="en-US"/>
        </w:rPr>
        <w:tab/>
        <w:t>Did not do his investigation and relied solely on Inspector Semenya’s say so.</w:t>
      </w:r>
    </w:p>
    <w:p w14:paraId="6FA08931" w14:textId="77777777" w:rsidR="00B20164" w:rsidRPr="00993342" w:rsidRDefault="00B20164" w:rsidP="00B20164">
      <w:pPr>
        <w:spacing w:line="360" w:lineRule="auto"/>
        <w:ind w:left="720" w:hanging="720"/>
        <w:jc w:val="both"/>
        <w:rPr>
          <w:sz w:val="28"/>
          <w:szCs w:val="28"/>
          <w:lang w:val="en-US"/>
        </w:rPr>
      </w:pPr>
      <w:r w:rsidRPr="00993342">
        <w:rPr>
          <w:sz w:val="28"/>
          <w:szCs w:val="28"/>
          <w:lang w:val="en-US"/>
        </w:rPr>
        <w:lastRenderedPageBreak/>
        <w:t>[5]</w:t>
      </w:r>
      <w:r w:rsidRPr="00993342">
        <w:rPr>
          <w:sz w:val="28"/>
          <w:szCs w:val="28"/>
          <w:lang w:val="en-US"/>
        </w:rPr>
        <w:tab/>
        <w:t xml:space="preserve">The Court erred and or misdirected itself in not </w:t>
      </w:r>
      <w:proofErr w:type="gramStart"/>
      <w:r w:rsidRPr="00993342">
        <w:rPr>
          <w:sz w:val="28"/>
          <w:szCs w:val="28"/>
          <w:lang w:val="en-US"/>
        </w:rPr>
        <w:t>coming to the conclusion</w:t>
      </w:r>
      <w:proofErr w:type="gramEnd"/>
      <w:r w:rsidRPr="00993342">
        <w:rPr>
          <w:sz w:val="28"/>
          <w:szCs w:val="28"/>
          <w:lang w:val="en-US"/>
        </w:rPr>
        <w:t xml:space="preserve"> that hearsay evidence can only be used against the Plaintiff if it meets the requirement of Section 3 of Law of Evidence Amendment Act 45 of 1988.</w:t>
      </w:r>
    </w:p>
    <w:p w14:paraId="7CBC022D" w14:textId="77777777" w:rsidR="00B20164" w:rsidRPr="00993342" w:rsidRDefault="00B20164" w:rsidP="00B20164">
      <w:pPr>
        <w:spacing w:line="360" w:lineRule="auto"/>
        <w:ind w:left="720" w:hanging="720"/>
        <w:jc w:val="both"/>
        <w:rPr>
          <w:sz w:val="28"/>
          <w:szCs w:val="28"/>
          <w:lang w:val="en-US"/>
        </w:rPr>
      </w:pPr>
      <w:r w:rsidRPr="00993342">
        <w:rPr>
          <w:sz w:val="28"/>
          <w:szCs w:val="28"/>
          <w:lang w:val="en-US"/>
        </w:rPr>
        <w:t>[6]</w:t>
      </w:r>
      <w:r w:rsidRPr="00993342">
        <w:rPr>
          <w:sz w:val="28"/>
          <w:szCs w:val="28"/>
          <w:lang w:val="en-US"/>
        </w:rPr>
        <w:tab/>
        <w:t xml:space="preserve">The Court erred and/or misdirected itself on finding that the police officer’s conduct would be wrong if they arrested Maringa and </w:t>
      </w:r>
      <w:proofErr w:type="spellStart"/>
      <w:r w:rsidRPr="00993342">
        <w:rPr>
          <w:sz w:val="28"/>
          <w:szCs w:val="28"/>
          <w:lang w:val="en-US"/>
        </w:rPr>
        <w:t>Khazamula</w:t>
      </w:r>
      <w:proofErr w:type="spellEnd"/>
      <w:r w:rsidRPr="00993342">
        <w:rPr>
          <w:sz w:val="28"/>
          <w:szCs w:val="28"/>
          <w:lang w:val="en-US"/>
        </w:rPr>
        <w:t xml:space="preserve"> and let go of the plaintiff.</w:t>
      </w:r>
    </w:p>
    <w:p w14:paraId="53AC6F68" w14:textId="77777777" w:rsidR="00B20164" w:rsidRDefault="00B20164" w:rsidP="00B20164">
      <w:pPr>
        <w:spacing w:line="360" w:lineRule="auto"/>
        <w:ind w:left="720" w:hanging="720"/>
        <w:jc w:val="both"/>
        <w:rPr>
          <w:sz w:val="28"/>
          <w:szCs w:val="28"/>
          <w:lang w:val="en-US"/>
        </w:rPr>
      </w:pPr>
      <w:r w:rsidRPr="00993342">
        <w:rPr>
          <w:sz w:val="28"/>
          <w:szCs w:val="28"/>
          <w:lang w:val="en-US"/>
        </w:rPr>
        <w:t>[7]</w:t>
      </w:r>
      <w:r w:rsidRPr="00993342">
        <w:rPr>
          <w:sz w:val="28"/>
          <w:szCs w:val="28"/>
          <w:lang w:val="en-US"/>
        </w:rPr>
        <w:tab/>
        <w:t>I accept that in his Heads of Argument, the applicant</w:t>
      </w:r>
      <w:r>
        <w:rPr>
          <w:sz w:val="28"/>
          <w:szCs w:val="28"/>
          <w:lang w:val="en-US"/>
        </w:rPr>
        <w:t>, who will hereafter be referred to as the plaintiff,</w:t>
      </w:r>
      <w:r w:rsidRPr="00993342">
        <w:rPr>
          <w:sz w:val="28"/>
          <w:szCs w:val="28"/>
          <w:lang w:val="en-US"/>
        </w:rPr>
        <w:t xml:space="preserve"> has correctly set out the test to be applied in considering an application for leave to appeal. The applicant </w:t>
      </w:r>
      <w:proofErr w:type="gramStart"/>
      <w:r>
        <w:rPr>
          <w:sz w:val="28"/>
          <w:szCs w:val="28"/>
          <w:lang w:val="en-US"/>
        </w:rPr>
        <w:t>has</w:t>
      </w:r>
      <w:proofErr w:type="gramEnd"/>
      <w:r>
        <w:rPr>
          <w:sz w:val="28"/>
          <w:szCs w:val="28"/>
          <w:lang w:val="en-US"/>
        </w:rPr>
        <w:t xml:space="preserve"> however, averred</w:t>
      </w:r>
      <w:r w:rsidRPr="00993342">
        <w:rPr>
          <w:sz w:val="28"/>
          <w:szCs w:val="28"/>
          <w:lang w:val="en-US"/>
        </w:rPr>
        <w:t xml:space="preserve"> without substantiating that there are also compelling reasons why the appeal should be heard.</w:t>
      </w:r>
    </w:p>
    <w:p w14:paraId="193ADAC0" w14:textId="77777777" w:rsidR="00B20164" w:rsidRPr="00684FC5" w:rsidRDefault="00B20164" w:rsidP="00B20164">
      <w:pPr>
        <w:spacing w:line="360" w:lineRule="auto"/>
        <w:ind w:left="720" w:hanging="720"/>
        <w:jc w:val="both"/>
        <w:rPr>
          <w:b/>
          <w:sz w:val="28"/>
          <w:szCs w:val="28"/>
          <w:u w:val="single"/>
          <w:lang w:val="en-US"/>
        </w:rPr>
      </w:pPr>
    </w:p>
    <w:p w14:paraId="01E6B5CB" w14:textId="77777777" w:rsidR="00B20164" w:rsidRDefault="00B20164" w:rsidP="00B20164">
      <w:pPr>
        <w:spacing w:line="360" w:lineRule="auto"/>
        <w:ind w:left="720" w:hanging="720"/>
        <w:jc w:val="both"/>
        <w:rPr>
          <w:b/>
          <w:sz w:val="28"/>
          <w:szCs w:val="28"/>
          <w:u w:val="single"/>
          <w:lang w:val="en-US"/>
        </w:rPr>
      </w:pPr>
      <w:r w:rsidRPr="00684FC5">
        <w:rPr>
          <w:b/>
          <w:sz w:val="28"/>
          <w:szCs w:val="28"/>
          <w:u w:val="single"/>
          <w:lang w:val="en-US"/>
        </w:rPr>
        <w:t>THE LAW AND PRICIPLES REGARDING AN APPLICATION FOR LEAVE TO APPEAL</w:t>
      </w:r>
    </w:p>
    <w:p w14:paraId="0AD8EF83" w14:textId="77777777" w:rsidR="00B20164" w:rsidRPr="00684FC5" w:rsidRDefault="00B20164" w:rsidP="00B20164">
      <w:pPr>
        <w:spacing w:line="360" w:lineRule="auto"/>
        <w:ind w:left="720" w:hanging="720"/>
        <w:jc w:val="both"/>
        <w:rPr>
          <w:b/>
          <w:sz w:val="28"/>
          <w:szCs w:val="28"/>
          <w:u w:val="single"/>
          <w:lang w:val="en-US"/>
        </w:rPr>
      </w:pPr>
    </w:p>
    <w:p w14:paraId="3F692200" w14:textId="77777777" w:rsidR="00B20164" w:rsidRPr="00993342" w:rsidRDefault="00B20164" w:rsidP="00B20164">
      <w:pPr>
        <w:spacing w:line="360" w:lineRule="auto"/>
        <w:ind w:left="720" w:hanging="720"/>
        <w:jc w:val="both"/>
        <w:rPr>
          <w:sz w:val="28"/>
          <w:szCs w:val="28"/>
          <w:lang w:val="en-US"/>
        </w:rPr>
      </w:pPr>
      <w:r w:rsidRPr="00993342">
        <w:rPr>
          <w:sz w:val="28"/>
          <w:szCs w:val="28"/>
          <w:lang w:val="en-US"/>
        </w:rPr>
        <w:t xml:space="preserve">[8] </w:t>
      </w:r>
      <w:r w:rsidRPr="00993342">
        <w:rPr>
          <w:sz w:val="28"/>
          <w:szCs w:val="28"/>
          <w:lang w:val="en-US"/>
        </w:rPr>
        <w:tab/>
        <w:t xml:space="preserve">It is tried Law that application for leave to appeal should be considered within the perimeter of what is set out in Section 17(1)(a) of the Superior Court Act 10 of 2013 which reads as follows: </w:t>
      </w:r>
    </w:p>
    <w:p w14:paraId="3F4A2751" w14:textId="77777777" w:rsidR="00B20164" w:rsidRPr="00993342" w:rsidRDefault="00B20164" w:rsidP="00B20164">
      <w:pPr>
        <w:spacing w:line="360" w:lineRule="auto"/>
        <w:ind w:left="720"/>
        <w:jc w:val="both"/>
        <w:rPr>
          <w:sz w:val="28"/>
          <w:szCs w:val="28"/>
          <w:lang w:val="en-US"/>
        </w:rPr>
      </w:pPr>
      <w:r w:rsidRPr="00993342">
        <w:rPr>
          <w:sz w:val="28"/>
          <w:szCs w:val="28"/>
          <w:lang w:val="en-US"/>
        </w:rPr>
        <w:t>“leave to appeal may only be considered where the Judge or Judges concerned are of the opinion that-</w:t>
      </w:r>
    </w:p>
    <w:p w14:paraId="1AD32A5E" w14:textId="57242AEF" w:rsidR="00B20164" w:rsidRPr="00A16D26" w:rsidRDefault="00A16D26" w:rsidP="00A16D26">
      <w:pPr>
        <w:spacing w:line="360" w:lineRule="auto"/>
        <w:ind w:left="1440" w:hanging="720"/>
        <w:jc w:val="both"/>
        <w:rPr>
          <w:sz w:val="28"/>
          <w:szCs w:val="28"/>
          <w:lang w:val="en-US"/>
        </w:rPr>
      </w:pPr>
      <w:r w:rsidRPr="00993342">
        <w:rPr>
          <w:sz w:val="28"/>
          <w:szCs w:val="28"/>
          <w:lang w:val="en-US"/>
        </w:rPr>
        <w:t>(I)</w:t>
      </w:r>
      <w:r w:rsidRPr="00993342">
        <w:rPr>
          <w:sz w:val="28"/>
          <w:szCs w:val="28"/>
          <w:lang w:val="en-US"/>
        </w:rPr>
        <w:tab/>
      </w:r>
      <w:r w:rsidR="00B20164" w:rsidRPr="00A16D26">
        <w:rPr>
          <w:sz w:val="28"/>
          <w:szCs w:val="28"/>
          <w:lang w:val="en-US"/>
        </w:rPr>
        <w:t xml:space="preserve">The appeal would have a </w:t>
      </w:r>
      <w:proofErr w:type="gramStart"/>
      <w:r w:rsidR="00B20164" w:rsidRPr="00A16D26">
        <w:rPr>
          <w:sz w:val="28"/>
          <w:szCs w:val="28"/>
          <w:lang w:val="en-US"/>
        </w:rPr>
        <w:t>reasonable prospects of success</w:t>
      </w:r>
      <w:proofErr w:type="gramEnd"/>
      <w:r w:rsidR="00B20164" w:rsidRPr="00A16D26">
        <w:rPr>
          <w:sz w:val="28"/>
          <w:szCs w:val="28"/>
          <w:lang w:val="en-US"/>
        </w:rPr>
        <w:t xml:space="preserve"> or</w:t>
      </w:r>
    </w:p>
    <w:p w14:paraId="320D06C1" w14:textId="5FBF47B2" w:rsidR="00B20164" w:rsidRPr="00A16D26" w:rsidRDefault="00A16D26" w:rsidP="00A16D26">
      <w:pPr>
        <w:spacing w:line="360" w:lineRule="auto"/>
        <w:ind w:left="1440" w:hanging="720"/>
        <w:jc w:val="both"/>
        <w:rPr>
          <w:sz w:val="28"/>
          <w:szCs w:val="28"/>
          <w:lang w:val="en-US"/>
        </w:rPr>
      </w:pPr>
      <w:r>
        <w:rPr>
          <w:sz w:val="28"/>
          <w:szCs w:val="28"/>
          <w:lang w:val="en-US"/>
        </w:rPr>
        <w:t>(II)</w:t>
      </w:r>
      <w:r>
        <w:rPr>
          <w:sz w:val="28"/>
          <w:szCs w:val="28"/>
          <w:lang w:val="en-US"/>
        </w:rPr>
        <w:tab/>
      </w:r>
      <w:r w:rsidR="00B20164" w:rsidRPr="00A16D26">
        <w:rPr>
          <w:sz w:val="28"/>
          <w:szCs w:val="28"/>
          <w:lang w:val="en-US"/>
        </w:rPr>
        <w:t>There is some other compelling reason why the appeal should be heard including conflicting judgements on the matter under consideration.</w:t>
      </w:r>
    </w:p>
    <w:p w14:paraId="38C8F334" w14:textId="77777777" w:rsidR="00B20164" w:rsidRPr="004C45FC" w:rsidRDefault="00B20164" w:rsidP="00B20164">
      <w:pPr>
        <w:spacing w:line="360" w:lineRule="auto"/>
        <w:ind w:left="720" w:hanging="720"/>
        <w:jc w:val="both"/>
        <w:rPr>
          <w:sz w:val="28"/>
          <w:szCs w:val="28"/>
          <w:lang w:val="en-US"/>
        </w:rPr>
      </w:pPr>
      <w:r w:rsidRPr="0033415F">
        <w:rPr>
          <w:b/>
          <w:sz w:val="28"/>
          <w:szCs w:val="28"/>
          <w:lang w:val="en-US"/>
        </w:rPr>
        <w:lastRenderedPageBreak/>
        <w:t>[9]</w:t>
      </w:r>
      <w:r w:rsidRPr="0033415F">
        <w:rPr>
          <w:b/>
          <w:sz w:val="28"/>
          <w:szCs w:val="28"/>
          <w:lang w:val="en-US"/>
        </w:rPr>
        <w:tab/>
        <w:t>In Nwafor v The Minister of Home Affa</w:t>
      </w:r>
      <w:r>
        <w:rPr>
          <w:b/>
          <w:sz w:val="28"/>
          <w:szCs w:val="28"/>
          <w:lang w:val="en-US"/>
        </w:rPr>
        <w:t>irs and Others [2021] ZASCA 58 (</w:t>
      </w:r>
      <w:r w:rsidRPr="0033415F">
        <w:rPr>
          <w:b/>
          <w:sz w:val="28"/>
          <w:szCs w:val="28"/>
          <w:lang w:val="en-US"/>
        </w:rPr>
        <w:t>12 May 2021)</w:t>
      </w:r>
      <w:r w:rsidRPr="004C45FC">
        <w:rPr>
          <w:sz w:val="28"/>
          <w:szCs w:val="28"/>
          <w:lang w:val="en-US"/>
        </w:rPr>
        <w:t xml:space="preserve"> at para 21 the court stated that; </w:t>
      </w:r>
    </w:p>
    <w:p w14:paraId="1026EA9C" w14:textId="77777777" w:rsidR="00B20164" w:rsidRPr="004C45FC" w:rsidRDefault="00B20164" w:rsidP="00B20164">
      <w:pPr>
        <w:spacing w:line="360" w:lineRule="auto"/>
        <w:ind w:left="720"/>
        <w:jc w:val="both"/>
        <w:rPr>
          <w:sz w:val="28"/>
          <w:szCs w:val="28"/>
          <w:lang w:val="en-US"/>
        </w:rPr>
      </w:pPr>
      <w:r w:rsidRPr="004C45FC">
        <w:rPr>
          <w:i/>
          <w:sz w:val="28"/>
          <w:szCs w:val="28"/>
          <w:lang w:val="en-US"/>
        </w:rPr>
        <w:t>“Section 17(1) of the Act sets out the statutory matrix as well as the test governing applications for leave to appeal. The section states in relevant parts, and in peremptory language, that leave to appeal may only be given where the judge or judges concerned are of the opinion that the appeal would have a reasonable prospect of success</w:t>
      </w:r>
      <w:r w:rsidRPr="004C45FC">
        <w:rPr>
          <w:sz w:val="28"/>
          <w:szCs w:val="28"/>
          <w:lang w:val="en-US"/>
        </w:rPr>
        <w:t xml:space="preserve">”. See also </w:t>
      </w:r>
      <w:proofErr w:type="spellStart"/>
      <w:r w:rsidRPr="0033415F">
        <w:rPr>
          <w:b/>
          <w:sz w:val="28"/>
          <w:szCs w:val="28"/>
          <w:lang w:val="en-US"/>
        </w:rPr>
        <w:t>Chithi</w:t>
      </w:r>
      <w:proofErr w:type="spellEnd"/>
      <w:r w:rsidRPr="0033415F">
        <w:rPr>
          <w:b/>
          <w:sz w:val="28"/>
          <w:szCs w:val="28"/>
          <w:lang w:val="en-US"/>
        </w:rPr>
        <w:t xml:space="preserve"> and Others; In re: </w:t>
      </w:r>
      <w:proofErr w:type="spellStart"/>
      <w:r w:rsidRPr="0033415F">
        <w:rPr>
          <w:b/>
          <w:sz w:val="28"/>
          <w:szCs w:val="28"/>
          <w:lang w:val="en-US"/>
        </w:rPr>
        <w:t>Luhlwini</w:t>
      </w:r>
      <w:proofErr w:type="spellEnd"/>
      <w:r w:rsidRPr="0033415F">
        <w:rPr>
          <w:b/>
          <w:sz w:val="28"/>
          <w:szCs w:val="28"/>
          <w:lang w:val="en-US"/>
        </w:rPr>
        <w:t xml:space="preserve"> Mchunu Community v Hancock and Others [2021] ZASCA 123 (23 September 2021)</w:t>
      </w:r>
      <w:r w:rsidRPr="004C45FC">
        <w:rPr>
          <w:sz w:val="28"/>
          <w:szCs w:val="28"/>
          <w:lang w:val="en-US"/>
        </w:rPr>
        <w:t xml:space="preserve"> </w:t>
      </w:r>
    </w:p>
    <w:p w14:paraId="4003188C" w14:textId="77777777" w:rsidR="00B20164" w:rsidRPr="004C45FC" w:rsidRDefault="00B20164" w:rsidP="00B20164">
      <w:pPr>
        <w:spacing w:line="360" w:lineRule="auto"/>
        <w:ind w:left="720" w:hanging="720"/>
        <w:jc w:val="both"/>
        <w:rPr>
          <w:sz w:val="28"/>
          <w:szCs w:val="28"/>
          <w:lang w:val="en-US"/>
        </w:rPr>
      </w:pPr>
      <w:r w:rsidRPr="004C45FC">
        <w:rPr>
          <w:sz w:val="28"/>
          <w:szCs w:val="28"/>
          <w:lang w:val="en-US"/>
        </w:rPr>
        <w:t>[1</w:t>
      </w:r>
      <w:r>
        <w:rPr>
          <w:sz w:val="28"/>
          <w:szCs w:val="28"/>
          <w:lang w:val="en-US"/>
        </w:rPr>
        <w:t>0</w:t>
      </w:r>
      <w:r w:rsidRPr="004C45FC">
        <w:rPr>
          <w:sz w:val="28"/>
          <w:szCs w:val="28"/>
          <w:lang w:val="en-US"/>
        </w:rPr>
        <w:t>]</w:t>
      </w:r>
      <w:r w:rsidRPr="004C45FC">
        <w:rPr>
          <w:sz w:val="28"/>
          <w:szCs w:val="28"/>
          <w:lang w:val="en-US"/>
        </w:rPr>
        <w:tab/>
        <w:t xml:space="preserve">In </w:t>
      </w:r>
      <w:r w:rsidRPr="0033415F">
        <w:rPr>
          <w:b/>
          <w:sz w:val="28"/>
          <w:szCs w:val="28"/>
          <w:lang w:val="en-US"/>
        </w:rPr>
        <w:t>Fusion Properties 233 CC v Stellenbosch Municipality [2021] ZASCA 10 (29 January 2021)</w:t>
      </w:r>
      <w:r w:rsidRPr="004C45FC">
        <w:rPr>
          <w:sz w:val="28"/>
          <w:szCs w:val="28"/>
          <w:lang w:val="en-US"/>
        </w:rPr>
        <w:t xml:space="preserve"> at paragraph 18</w:t>
      </w:r>
      <w:r>
        <w:rPr>
          <w:sz w:val="28"/>
          <w:szCs w:val="28"/>
          <w:lang w:val="en-US"/>
        </w:rPr>
        <w:t xml:space="preserve"> </w:t>
      </w:r>
      <w:r w:rsidRPr="004C45FC">
        <w:rPr>
          <w:sz w:val="28"/>
          <w:szCs w:val="28"/>
          <w:lang w:val="en-US"/>
        </w:rPr>
        <w:t>it was stated that:</w:t>
      </w:r>
    </w:p>
    <w:p w14:paraId="51D17D56" w14:textId="77777777" w:rsidR="00B20164" w:rsidRPr="004C45FC" w:rsidRDefault="00B20164" w:rsidP="00B20164">
      <w:pPr>
        <w:spacing w:line="360" w:lineRule="auto"/>
        <w:ind w:left="720"/>
        <w:jc w:val="both"/>
        <w:rPr>
          <w:i/>
          <w:sz w:val="28"/>
          <w:szCs w:val="28"/>
          <w:lang w:val="en-US"/>
        </w:rPr>
      </w:pPr>
      <w:r w:rsidRPr="004C45FC">
        <w:rPr>
          <w:i/>
          <w:sz w:val="28"/>
          <w:szCs w:val="28"/>
          <w:lang w:val="en-US"/>
        </w:rPr>
        <w:t>“Since the coming into operation of the Superior Courts Act, there have been a number of decisions of our courts which dealt with the requirements that an applicant for leave to appeal in terms of ss17(1)(a)(</w:t>
      </w:r>
      <w:proofErr w:type="spellStart"/>
      <w:r w:rsidRPr="004C45FC">
        <w:rPr>
          <w:i/>
          <w:sz w:val="28"/>
          <w:szCs w:val="28"/>
          <w:lang w:val="en-US"/>
        </w:rPr>
        <w:t>i</w:t>
      </w:r>
      <w:proofErr w:type="spellEnd"/>
      <w:r w:rsidRPr="004C45FC">
        <w:rPr>
          <w:i/>
          <w:sz w:val="28"/>
          <w:szCs w:val="28"/>
          <w:lang w:val="en-US"/>
        </w:rPr>
        <w:t xml:space="preserve">) and 17(1)(a) (ii) must satisfy in order for leave to appeal to be granted. The applicable principles have over time crystallized and are now well established. Section 17(1) provides, in material part, that leave to appeal may only be granted ‘where the judge or judges concerned are of the opinion that the appeal would have reasonable prospect of success. </w:t>
      </w:r>
    </w:p>
    <w:p w14:paraId="6CC23B35" w14:textId="77777777" w:rsidR="00B20164" w:rsidRPr="004C45FC" w:rsidRDefault="00B20164" w:rsidP="00B20164">
      <w:pPr>
        <w:spacing w:line="360" w:lineRule="auto"/>
        <w:ind w:left="720"/>
        <w:jc w:val="both"/>
        <w:rPr>
          <w:sz w:val="28"/>
          <w:szCs w:val="28"/>
          <w:lang w:val="en-US"/>
        </w:rPr>
      </w:pPr>
      <w:r w:rsidRPr="004C45FC">
        <w:rPr>
          <w:i/>
          <w:sz w:val="28"/>
          <w:szCs w:val="28"/>
          <w:lang w:val="en-US"/>
        </w:rPr>
        <w:t>It is manifest from the text of s17(1)(a) that an applicant seeking leave to appeal must demonstrate that the envisaged appeal would either have reasonable prospect of success or alternatively, that ‘there is some compelling reason why an appeal should be heard’. Accordingly, if neither of these discreet requirements is met, there would be no basis to grant leave to appeal”.</w:t>
      </w:r>
      <w:r w:rsidRPr="004C45FC">
        <w:rPr>
          <w:sz w:val="28"/>
          <w:szCs w:val="28"/>
          <w:lang w:val="en-US"/>
        </w:rPr>
        <w:t xml:space="preserve"> </w:t>
      </w:r>
    </w:p>
    <w:p w14:paraId="726660D4" w14:textId="77777777" w:rsidR="00B20164" w:rsidRPr="004C45FC" w:rsidRDefault="00B20164" w:rsidP="00B20164">
      <w:pPr>
        <w:pStyle w:val="ListParagraph"/>
        <w:spacing w:line="360" w:lineRule="auto"/>
        <w:ind w:left="1440"/>
        <w:jc w:val="both"/>
        <w:rPr>
          <w:sz w:val="28"/>
          <w:szCs w:val="28"/>
          <w:lang w:val="en-US"/>
        </w:rPr>
      </w:pPr>
    </w:p>
    <w:p w14:paraId="5C9D9987" w14:textId="77777777" w:rsidR="00B20164" w:rsidRPr="004C45FC" w:rsidRDefault="00B20164" w:rsidP="00B20164">
      <w:pPr>
        <w:spacing w:line="360" w:lineRule="auto"/>
        <w:ind w:left="720" w:hanging="720"/>
        <w:jc w:val="both"/>
        <w:rPr>
          <w:sz w:val="28"/>
          <w:szCs w:val="28"/>
          <w:lang w:val="en-US"/>
        </w:rPr>
      </w:pPr>
      <w:r w:rsidRPr="004C45FC">
        <w:rPr>
          <w:sz w:val="28"/>
          <w:szCs w:val="28"/>
          <w:lang w:val="en-US"/>
        </w:rPr>
        <w:t>[1</w:t>
      </w:r>
      <w:r>
        <w:rPr>
          <w:sz w:val="28"/>
          <w:szCs w:val="28"/>
          <w:lang w:val="en-US"/>
        </w:rPr>
        <w:t>1</w:t>
      </w:r>
      <w:r w:rsidRPr="004C45FC">
        <w:rPr>
          <w:sz w:val="28"/>
          <w:szCs w:val="28"/>
          <w:lang w:val="en-US"/>
        </w:rPr>
        <w:t>]</w:t>
      </w:r>
      <w:r w:rsidRPr="004C45FC">
        <w:rPr>
          <w:sz w:val="28"/>
          <w:szCs w:val="28"/>
          <w:lang w:val="en-US"/>
        </w:rPr>
        <w:tab/>
        <w:t xml:space="preserve">In </w:t>
      </w:r>
      <w:proofErr w:type="spellStart"/>
      <w:r w:rsidRPr="0033415F">
        <w:rPr>
          <w:b/>
          <w:sz w:val="28"/>
          <w:szCs w:val="28"/>
          <w:lang w:val="en-US"/>
        </w:rPr>
        <w:t>Khathide</w:t>
      </w:r>
      <w:proofErr w:type="spellEnd"/>
      <w:r w:rsidRPr="0033415F">
        <w:rPr>
          <w:b/>
          <w:sz w:val="28"/>
          <w:szCs w:val="28"/>
          <w:lang w:val="en-US"/>
        </w:rPr>
        <w:t xml:space="preserve"> v S [2022] ZASCA 17 (14 February 2022)</w:t>
      </w:r>
      <w:r w:rsidRPr="004C45FC">
        <w:rPr>
          <w:sz w:val="28"/>
          <w:szCs w:val="28"/>
          <w:lang w:val="en-US"/>
        </w:rPr>
        <w:t xml:space="preserve"> it was held that in considering an application for leave to appeal, a court must be alive to the provisions of section 17 (1) of the Act.</w:t>
      </w:r>
    </w:p>
    <w:p w14:paraId="2517BB44" w14:textId="77777777" w:rsidR="00B20164" w:rsidRPr="004C45FC" w:rsidRDefault="00B20164" w:rsidP="00B20164">
      <w:pPr>
        <w:spacing w:line="360" w:lineRule="auto"/>
        <w:ind w:left="720" w:hanging="720"/>
        <w:jc w:val="both"/>
        <w:rPr>
          <w:sz w:val="28"/>
          <w:szCs w:val="28"/>
          <w:lang w:val="en-US"/>
        </w:rPr>
      </w:pPr>
      <w:r w:rsidRPr="004C45FC">
        <w:rPr>
          <w:sz w:val="28"/>
          <w:szCs w:val="28"/>
          <w:lang w:val="en-US"/>
        </w:rPr>
        <w:t>[1</w:t>
      </w:r>
      <w:r>
        <w:rPr>
          <w:sz w:val="28"/>
          <w:szCs w:val="28"/>
          <w:lang w:val="en-US"/>
        </w:rPr>
        <w:t>2</w:t>
      </w:r>
      <w:r w:rsidRPr="004C45FC">
        <w:rPr>
          <w:sz w:val="28"/>
          <w:szCs w:val="28"/>
          <w:lang w:val="en-US"/>
        </w:rPr>
        <w:t>]</w:t>
      </w:r>
      <w:r w:rsidRPr="004C45FC">
        <w:rPr>
          <w:sz w:val="28"/>
          <w:szCs w:val="28"/>
          <w:lang w:val="en-US"/>
        </w:rPr>
        <w:tab/>
        <w:t xml:space="preserve">In </w:t>
      </w:r>
      <w:r w:rsidRPr="0033415F">
        <w:rPr>
          <w:b/>
          <w:sz w:val="28"/>
          <w:szCs w:val="28"/>
          <w:lang w:val="en-US"/>
        </w:rPr>
        <w:t>Smith v S 2012 (1) SACR 567 (SCA)</w:t>
      </w:r>
      <w:r w:rsidRPr="004C45FC">
        <w:rPr>
          <w:sz w:val="28"/>
          <w:szCs w:val="28"/>
          <w:lang w:val="en-US"/>
        </w:rPr>
        <w:t xml:space="preserve"> the</w:t>
      </w:r>
      <w:r>
        <w:rPr>
          <w:sz w:val="28"/>
          <w:szCs w:val="28"/>
          <w:lang w:val="en-US"/>
        </w:rPr>
        <w:t xml:space="preserve"> court stated the test to grant </w:t>
      </w:r>
      <w:r w:rsidRPr="004C45FC">
        <w:rPr>
          <w:sz w:val="28"/>
          <w:szCs w:val="28"/>
          <w:lang w:val="en-US"/>
        </w:rPr>
        <w:t>leave to appeal as follows:</w:t>
      </w:r>
    </w:p>
    <w:p w14:paraId="1A77F6C6" w14:textId="77777777" w:rsidR="00B20164" w:rsidRPr="004C45FC" w:rsidRDefault="00B20164" w:rsidP="00B20164">
      <w:pPr>
        <w:spacing w:line="360" w:lineRule="auto"/>
        <w:ind w:left="720"/>
        <w:jc w:val="both"/>
        <w:rPr>
          <w:i/>
          <w:sz w:val="28"/>
          <w:szCs w:val="28"/>
          <w:lang w:val="en-US"/>
        </w:rPr>
      </w:pPr>
      <w:r w:rsidRPr="004C45FC">
        <w:rPr>
          <w:i/>
          <w:sz w:val="28"/>
          <w:szCs w:val="28"/>
          <w:lang w:val="en-US"/>
        </w:rPr>
        <w:t xml:space="preserve">“What the test of reasonable success postulates is a dispassionate decision, based on the facts and the law, that a court of appeal could </w:t>
      </w:r>
      <w:proofErr w:type="gramStart"/>
      <w:r w:rsidRPr="004C45FC">
        <w:rPr>
          <w:i/>
          <w:sz w:val="28"/>
          <w:szCs w:val="28"/>
          <w:lang w:val="en-US"/>
        </w:rPr>
        <w:t>reasonable</w:t>
      </w:r>
      <w:proofErr w:type="gramEnd"/>
      <w:r w:rsidRPr="004C45FC">
        <w:rPr>
          <w:i/>
          <w:sz w:val="28"/>
          <w:szCs w:val="28"/>
          <w:lang w:val="en-US"/>
        </w:rPr>
        <w:t xml:space="preserve"> arrive at a conclusion different to that of the trial court. In order to succeed, therefore, the appellant must convince this court on proper grounds that he has prospects of success on appeal and that those prospects are not remote but have a realistic chance of succeeding. More is required to be established than that there is a mere possibility of success, that the case is arguable on appeal or that the case cannot be categorized as hopeless. There must, in other words, be a sound, rational basis for the conclusion that there are prospects of success on appeal”. </w:t>
      </w:r>
    </w:p>
    <w:p w14:paraId="0742BFF5" w14:textId="77777777" w:rsidR="00B20164" w:rsidRPr="004C45FC" w:rsidRDefault="00B20164" w:rsidP="00B20164">
      <w:pPr>
        <w:spacing w:line="360" w:lineRule="auto"/>
        <w:ind w:left="720" w:hanging="720"/>
        <w:jc w:val="both"/>
        <w:rPr>
          <w:sz w:val="28"/>
          <w:szCs w:val="28"/>
          <w:lang w:val="en-US"/>
        </w:rPr>
      </w:pPr>
      <w:r w:rsidRPr="004C45FC">
        <w:rPr>
          <w:sz w:val="28"/>
          <w:szCs w:val="28"/>
          <w:lang w:val="en-US"/>
        </w:rPr>
        <w:t>[</w:t>
      </w:r>
      <w:r>
        <w:rPr>
          <w:sz w:val="28"/>
          <w:szCs w:val="28"/>
          <w:lang w:val="en-US"/>
        </w:rPr>
        <w:t>13</w:t>
      </w:r>
      <w:r w:rsidRPr="004C45FC">
        <w:rPr>
          <w:sz w:val="28"/>
          <w:szCs w:val="28"/>
          <w:lang w:val="en-US"/>
        </w:rPr>
        <w:t>]</w:t>
      </w:r>
      <w:r w:rsidRPr="004C45FC">
        <w:rPr>
          <w:sz w:val="28"/>
          <w:szCs w:val="28"/>
          <w:lang w:val="en-US"/>
        </w:rPr>
        <w:tab/>
        <w:t>In order to grant the leave to appeal which is sought under section 17(1) (a) (</w:t>
      </w:r>
      <w:proofErr w:type="spellStart"/>
      <w:r w:rsidRPr="004C45FC">
        <w:rPr>
          <w:sz w:val="28"/>
          <w:szCs w:val="28"/>
          <w:lang w:val="en-US"/>
        </w:rPr>
        <w:t>i</w:t>
      </w:r>
      <w:proofErr w:type="spellEnd"/>
      <w:r w:rsidRPr="004C45FC">
        <w:rPr>
          <w:sz w:val="28"/>
          <w:szCs w:val="28"/>
          <w:lang w:val="en-US"/>
        </w:rPr>
        <w:t>) of the Act, being where it is not a case where there is some other compelling reason why an appeal should be heard as contemplated in section 17(1)(a)(ii);</w:t>
      </w:r>
    </w:p>
    <w:p w14:paraId="26CACC0F" w14:textId="77777777" w:rsidR="00B20164" w:rsidRPr="004C45FC" w:rsidRDefault="00B20164" w:rsidP="00B20164">
      <w:pPr>
        <w:spacing w:line="360" w:lineRule="auto"/>
        <w:ind w:left="720"/>
        <w:jc w:val="both"/>
        <w:rPr>
          <w:sz w:val="28"/>
          <w:szCs w:val="28"/>
          <w:lang w:val="en-US"/>
        </w:rPr>
      </w:pPr>
      <w:r w:rsidRPr="004C45FC">
        <w:rPr>
          <w:sz w:val="28"/>
          <w:szCs w:val="28"/>
          <w:lang w:val="en-US"/>
        </w:rPr>
        <w:t>[</w:t>
      </w:r>
      <w:r>
        <w:rPr>
          <w:sz w:val="28"/>
          <w:szCs w:val="28"/>
          <w:lang w:val="en-US"/>
        </w:rPr>
        <w:t>13</w:t>
      </w:r>
      <w:r w:rsidRPr="004C45FC">
        <w:rPr>
          <w:sz w:val="28"/>
          <w:szCs w:val="28"/>
          <w:lang w:val="en-US"/>
        </w:rPr>
        <w:t>.1]</w:t>
      </w:r>
      <w:r w:rsidRPr="004C45FC">
        <w:rPr>
          <w:sz w:val="28"/>
          <w:szCs w:val="28"/>
          <w:lang w:val="en-US"/>
        </w:rPr>
        <w:tab/>
        <w:t>I must be of the opinion that the appeal would have reasonable prospect of success;</w:t>
      </w:r>
    </w:p>
    <w:p w14:paraId="4D031BD0" w14:textId="77777777" w:rsidR="00B20164" w:rsidRPr="004C45FC" w:rsidRDefault="00B20164" w:rsidP="00B20164">
      <w:pPr>
        <w:spacing w:line="360" w:lineRule="auto"/>
        <w:ind w:left="720"/>
        <w:jc w:val="both"/>
        <w:rPr>
          <w:sz w:val="28"/>
          <w:szCs w:val="28"/>
          <w:lang w:val="en-US"/>
        </w:rPr>
      </w:pPr>
      <w:r w:rsidRPr="004C45FC">
        <w:rPr>
          <w:sz w:val="28"/>
          <w:szCs w:val="28"/>
          <w:lang w:val="en-US"/>
        </w:rPr>
        <w:t>[</w:t>
      </w:r>
      <w:r>
        <w:rPr>
          <w:sz w:val="28"/>
          <w:szCs w:val="28"/>
          <w:lang w:val="en-US"/>
        </w:rPr>
        <w:t>13</w:t>
      </w:r>
      <w:r w:rsidRPr="004C45FC">
        <w:rPr>
          <w:sz w:val="28"/>
          <w:szCs w:val="28"/>
          <w:lang w:val="en-US"/>
        </w:rPr>
        <w:t>.2]</w:t>
      </w:r>
      <w:r w:rsidRPr="004C45FC">
        <w:rPr>
          <w:sz w:val="28"/>
          <w:szCs w:val="28"/>
          <w:lang w:val="en-US"/>
        </w:rPr>
        <w:tab/>
        <w:t>I must find that there is a sound, rational basis for such a finding of reasonable prospects of success of a court on appeal interfering with my judgment;</w:t>
      </w:r>
    </w:p>
    <w:p w14:paraId="0B4ED587" w14:textId="77777777" w:rsidR="00B20164" w:rsidRDefault="00B20164" w:rsidP="00B20164">
      <w:pPr>
        <w:spacing w:line="360" w:lineRule="auto"/>
        <w:ind w:firstLine="720"/>
        <w:jc w:val="both"/>
        <w:rPr>
          <w:sz w:val="28"/>
          <w:szCs w:val="28"/>
          <w:lang w:val="en-US"/>
        </w:rPr>
      </w:pPr>
      <w:r w:rsidRPr="004C45FC">
        <w:rPr>
          <w:sz w:val="28"/>
          <w:szCs w:val="28"/>
          <w:lang w:val="en-US"/>
        </w:rPr>
        <w:lastRenderedPageBreak/>
        <w:t>[</w:t>
      </w:r>
      <w:r>
        <w:rPr>
          <w:sz w:val="28"/>
          <w:szCs w:val="28"/>
          <w:lang w:val="en-US"/>
        </w:rPr>
        <w:t>13</w:t>
      </w:r>
      <w:r w:rsidRPr="004C45FC">
        <w:rPr>
          <w:sz w:val="28"/>
          <w:szCs w:val="28"/>
          <w:lang w:val="en-US"/>
        </w:rPr>
        <w:t>.3]</w:t>
      </w:r>
      <w:r w:rsidRPr="004C45FC">
        <w:rPr>
          <w:sz w:val="28"/>
          <w:szCs w:val="28"/>
          <w:lang w:val="en-US"/>
        </w:rPr>
        <w:tab/>
        <w:t>I must find that my judgment reflects material misdirection</w:t>
      </w:r>
      <w:r>
        <w:rPr>
          <w:sz w:val="28"/>
          <w:szCs w:val="28"/>
          <w:lang w:val="en-US"/>
        </w:rPr>
        <w:t>.</w:t>
      </w:r>
    </w:p>
    <w:p w14:paraId="6A626326" w14:textId="77777777" w:rsidR="00B20164" w:rsidRPr="004C45FC" w:rsidRDefault="00B20164" w:rsidP="00B20164">
      <w:pPr>
        <w:spacing w:line="360" w:lineRule="auto"/>
        <w:ind w:firstLine="720"/>
        <w:jc w:val="both"/>
        <w:rPr>
          <w:sz w:val="28"/>
          <w:szCs w:val="28"/>
          <w:lang w:val="en-US"/>
        </w:rPr>
      </w:pPr>
    </w:p>
    <w:p w14:paraId="5B82911A" w14:textId="77777777" w:rsidR="00B20164" w:rsidRDefault="00B20164" w:rsidP="00B20164">
      <w:pPr>
        <w:spacing w:line="360" w:lineRule="auto"/>
        <w:jc w:val="both"/>
        <w:rPr>
          <w:b/>
          <w:sz w:val="28"/>
          <w:szCs w:val="28"/>
          <w:u w:val="single"/>
          <w:lang w:val="en-US"/>
        </w:rPr>
      </w:pPr>
      <w:r w:rsidRPr="008029AF">
        <w:rPr>
          <w:b/>
          <w:sz w:val="28"/>
          <w:szCs w:val="28"/>
          <w:u w:val="single"/>
          <w:lang w:val="en-US"/>
        </w:rPr>
        <w:t>THE FACTS AND MERITS OF THE APPLICATION</w:t>
      </w:r>
    </w:p>
    <w:p w14:paraId="3B058CA7" w14:textId="77777777" w:rsidR="00B20164" w:rsidRDefault="00B20164" w:rsidP="00B20164">
      <w:pPr>
        <w:spacing w:line="360" w:lineRule="auto"/>
        <w:jc w:val="both"/>
        <w:rPr>
          <w:b/>
          <w:sz w:val="28"/>
          <w:szCs w:val="28"/>
          <w:u w:val="single"/>
          <w:lang w:val="en-US"/>
        </w:rPr>
      </w:pPr>
    </w:p>
    <w:p w14:paraId="5EF1C652" w14:textId="77777777" w:rsidR="00B20164" w:rsidRDefault="00B20164" w:rsidP="00B20164">
      <w:pPr>
        <w:spacing w:line="360" w:lineRule="auto"/>
        <w:ind w:left="720" w:hanging="720"/>
        <w:jc w:val="both"/>
        <w:rPr>
          <w:sz w:val="28"/>
          <w:szCs w:val="28"/>
          <w:lang w:val="en-US"/>
        </w:rPr>
      </w:pPr>
      <w:r w:rsidRPr="00993342">
        <w:rPr>
          <w:sz w:val="28"/>
          <w:szCs w:val="28"/>
          <w:lang w:val="en-US"/>
        </w:rPr>
        <w:t>[</w:t>
      </w:r>
      <w:r>
        <w:rPr>
          <w:sz w:val="28"/>
          <w:szCs w:val="28"/>
          <w:lang w:val="en-US"/>
        </w:rPr>
        <w:t>14</w:t>
      </w:r>
      <w:r w:rsidRPr="00993342">
        <w:rPr>
          <w:sz w:val="28"/>
          <w:szCs w:val="28"/>
          <w:lang w:val="en-US"/>
        </w:rPr>
        <w:t>]</w:t>
      </w:r>
      <w:r w:rsidRPr="00993342">
        <w:rPr>
          <w:sz w:val="28"/>
          <w:szCs w:val="28"/>
          <w:lang w:val="en-US"/>
        </w:rPr>
        <w:tab/>
        <w:t xml:space="preserve">The issue in this matter is whether the applicant was lawfully arrested and if so, was the arresting officer Sergeant </w:t>
      </w:r>
      <w:proofErr w:type="spellStart"/>
      <w:r w:rsidRPr="00993342">
        <w:rPr>
          <w:sz w:val="28"/>
          <w:szCs w:val="28"/>
          <w:lang w:val="en-US"/>
        </w:rPr>
        <w:t>Masoga</w:t>
      </w:r>
      <w:proofErr w:type="spellEnd"/>
      <w:r w:rsidRPr="00993342">
        <w:rPr>
          <w:sz w:val="28"/>
          <w:szCs w:val="28"/>
          <w:lang w:val="en-US"/>
        </w:rPr>
        <w:t xml:space="preserve"> or Inspector Semenya</w:t>
      </w:r>
      <w:r>
        <w:rPr>
          <w:sz w:val="28"/>
          <w:szCs w:val="28"/>
          <w:lang w:val="en-US"/>
        </w:rPr>
        <w:t>. B</w:t>
      </w:r>
      <w:r w:rsidRPr="00993342">
        <w:rPr>
          <w:sz w:val="28"/>
          <w:szCs w:val="28"/>
          <w:lang w:val="en-US"/>
        </w:rPr>
        <w:t xml:space="preserve">oth </w:t>
      </w:r>
      <w:proofErr w:type="spellStart"/>
      <w:r>
        <w:rPr>
          <w:sz w:val="28"/>
          <w:szCs w:val="28"/>
          <w:lang w:val="en-US"/>
        </w:rPr>
        <w:t>Masoga</w:t>
      </w:r>
      <w:proofErr w:type="spellEnd"/>
      <w:r>
        <w:rPr>
          <w:sz w:val="28"/>
          <w:szCs w:val="28"/>
          <w:lang w:val="en-US"/>
        </w:rPr>
        <w:t xml:space="preserve"> and Semenya </w:t>
      </w:r>
      <w:r w:rsidRPr="00993342">
        <w:rPr>
          <w:sz w:val="28"/>
          <w:szCs w:val="28"/>
          <w:lang w:val="en-US"/>
        </w:rPr>
        <w:t xml:space="preserve">are employees of the </w:t>
      </w:r>
      <w:r>
        <w:rPr>
          <w:sz w:val="28"/>
          <w:szCs w:val="28"/>
          <w:lang w:val="en-US"/>
        </w:rPr>
        <w:t xml:space="preserve">Respondent, the </w:t>
      </w:r>
      <w:r w:rsidRPr="00993342">
        <w:rPr>
          <w:sz w:val="28"/>
          <w:szCs w:val="28"/>
          <w:lang w:val="en-US"/>
        </w:rPr>
        <w:t xml:space="preserve">Minister of Police. </w:t>
      </w:r>
    </w:p>
    <w:p w14:paraId="7C5227F4" w14:textId="77777777" w:rsidR="00B20164" w:rsidRDefault="00B20164" w:rsidP="00B20164">
      <w:pPr>
        <w:spacing w:line="360" w:lineRule="auto"/>
        <w:ind w:left="720" w:hanging="720"/>
        <w:jc w:val="both"/>
        <w:rPr>
          <w:sz w:val="28"/>
          <w:szCs w:val="28"/>
          <w:lang w:val="en-US"/>
        </w:rPr>
      </w:pPr>
      <w:r>
        <w:rPr>
          <w:sz w:val="28"/>
          <w:szCs w:val="28"/>
          <w:lang w:val="en-US"/>
        </w:rPr>
        <w:t>[15]</w:t>
      </w:r>
      <w:r>
        <w:rPr>
          <w:sz w:val="28"/>
          <w:szCs w:val="28"/>
          <w:lang w:val="en-US"/>
        </w:rPr>
        <w:tab/>
        <w:t xml:space="preserve">On 26 April 2020 the Plaintiff and the complainant, Maringa and one </w:t>
      </w:r>
      <w:proofErr w:type="spellStart"/>
      <w:r>
        <w:rPr>
          <w:sz w:val="28"/>
          <w:szCs w:val="28"/>
          <w:lang w:val="en-US"/>
        </w:rPr>
        <w:t>Khazamula</w:t>
      </w:r>
      <w:proofErr w:type="spellEnd"/>
      <w:r>
        <w:rPr>
          <w:sz w:val="28"/>
          <w:szCs w:val="28"/>
          <w:lang w:val="en-US"/>
        </w:rPr>
        <w:t xml:space="preserve"> confronted each other on a section of a road in </w:t>
      </w:r>
      <w:proofErr w:type="spellStart"/>
      <w:r>
        <w:rPr>
          <w:sz w:val="28"/>
          <w:szCs w:val="28"/>
          <w:lang w:val="en-US"/>
        </w:rPr>
        <w:t>Mehlareng</w:t>
      </w:r>
      <w:proofErr w:type="spellEnd"/>
      <w:r>
        <w:rPr>
          <w:sz w:val="28"/>
          <w:szCs w:val="28"/>
          <w:lang w:val="en-US"/>
        </w:rPr>
        <w:t xml:space="preserve">. The confrontation resulted in in a physical fight between the parties. They thereafter all went to </w:t>
      </w:r>
      <w:proofErr w:type="spellStart"/>
      <w:r>
        <w:rPr>
          <w:sz w:val="28"/>
          <w:szCs w:val="28"/>
          <w:lang w:val="en-US"/>
        </w:rPr>
        <w:t>Mametlhake</w:t>
      </w:r>
      <w:proofErr w:type="spellEnd"/>
      <w:r>
        <w:rPr>
          <w:sz w:val="28"/>
          <w:szCs w:val="28"/>
          <w:lang w:val="en-US"/>
        </w:rPr>
        <w:t xml:space="preserve"> Police Station to lay charges against each other. One docket was opened by Inspector Semenya against the Plaintiff on the basis of the complaint by Maringa against the Plaintiff. Another docket was opened by Sergeant </w:t>
      </w:r>
      <w:proofErr w:type="spellStart"/>
      <w:r>
        <w:rPr>
          <w:sz w:val="28"/>
          <w:szCs w:val="28"/>
          <w:lang w:val="en-US"/>
        </w:rPr>
        <w:t>Masoga</w:t>
      </w:r>
      <w:proofErr w:type="spellEnd"/>
      <w:r>
        <w:rPr>
          <w:sz w:val="28"/>
          <w:szCs w:val="28"/>
          <w:lang w:val="en-US"/>
        </w:rPr>
        <w:t xml:space="preserve"> against Maringa on the strength of the complaint by the Plaintiff against him (Maringa). </w:t>
      </w:r>
    </w:p>
    <w:p w14:paraId="76D3B89E" w14:textId="77777777" w:rsidR="00B20164" w:rsidRPr="00993342" w:rsidRDefault="00B20164" w:rsidP="00B20164">
      <w:pPr>
        <w:spacing w:line="360" w:lineRule="auto"/>
        <w:ind w:left="720" w:hanging="720"/>
        <w:jc w:val="both"/>
        <w:rPr>
          <w:sz w:val="28"/>
          <w:szCs w:val="28"/>
          <w:lang w:val="en-US"/>
        </w:rPr>
      </w:pPr>
      <w:r>
        <w:rPr>
          <w:sz w:val="28"/>
          <w:szCs w:val="28"/>
          <w:lang w:val="en-US"/>
        </w:rPr>
        <w:t>[16]</w:t>
      </w:r>
      <w:r>
        <w:rPr>
          <w:sz w:val="28"/>
          <w:szCs w:val="28"/>
          <w:lang w:val="en-US"/>
        </w:rPr>
        <w:tab/>
      </w:r>
      <w:proofErr w:type="spellStart"/>
      <w:r>
        <w:rPr>
          <w:sz w:val="28"/>
          <w:szCs w:val="28"/>
          <w:lang w:val="en-US"/>
        </w:rPr>
        <w:t>Masoga</w:t>
      </w:r>
      <w:proofErr w:type="spellEnd"/>
      <w:r>
        <w:rPr>
          <w:sz w:val="28"/>
          <w:szCs w:val="28"/>
          <w:lang w:val="en-US"/>
        </w:rPr>
        <w:t xml:space="preserve"> testified that the parties, that is, the Plaintiff, Maringa and one </w:t>
      </w:r>
      <w:proofErr w:type="spellStart"/>
      <w:r>
        <w:rPr>
          <w:sz w:val="28"/>
          <w:szCs w:val="28"/>
          <w:lang w:val="en-US"/>
        </w:rPr>
        <w:t>Khazamula</w:t>
      </w:r>
      <w:proofErr w:type="spellEnd"/>
      <w:r>
        <w:rPr>
          <w:sz w:val="28"/>
          <w:szCs w:val="28"/>
          <w:lang w:val="en-US"/>
        </w:rPr>
        <w:t xml:space="preserve">, who was with Maringa when the incident leading to the charges occurred, were at the instructions of the Station commander, Captain </w:t>
      </w:r>
      <w:proofErr w:type="spellStart"/>
      <w:r>
        <w:rPr>
          <w:sz w:val="28"/>
          <w:szCs w:val="28"/>
          <w:lang w:val="en-US"/>
        </w:rPr>
        <w:t>Selwane</w:t>
      </w:r>
      <w:proofErr w:type="spellEnd"/>
      <w:r>
        <w:rPr>
          <w:sz w:val="28"/>
          <w:szCs w:val="28"/>
          <w:lang w:val="en-US"/>
        </w:rPr>
        <w:t xml:space="preserve">, taken to a boardroom to discuss and to try and resolve the issues between them. The parties were accusing each other in his, </w:t>
      </w:r>
      <w:proofErr w:type="spellStart"/>
      <w:r>
        <w:rPr>
          <w:sz w:val="28"/>
          <w:szCs w:val="28"/>
          <w:lang w:val="en-US"/>
        </w:rPr>
        <w:t>Masoga’s</w:t>
      </w:r>
      <w:proofErr w:type="spellEnd"/>
      <w:r>
        <w:rPr>
          <w:sz w:val="28"/>
          <w:szCs w:val="28"/>
          <w:lang w:val="en-US"/>
        </w:rPr>
        <w:t xml:space="preserve"> presence. In other words, Maringa accused the Plaintiff of damaging their motor vehicle, and the Plaintiff in turn accused Maringa and </w:t>
      </w:r>
      <w:proofErr w:type="spellStart"/>
      <w:r>
        <w:rPr>
          <w:sz w:val="28"/>
          <w:szCs w:val="28"/>
          <w:lang w:val="en-US"/>
        </w:rPr>
        <w:t>Khazamula</w:t>
      </w:r>
      <w:proofErr w:type="spellEnd"/>
      <w:r>
        <w:rPr>
          <w:sz w:val="28"/>
          <w:szCs w:val="28"/>
          <w:lang w:val="en-US"/>
        </w:rPr>
        <w:t xml:space="preserve"> of damaging his motor vehicle. The parties failed to resolve the issues between them. </w:t>
      </w:r>
    </w:p>
    <w:p w14:paraId="335E84B4" w14:textId="77777777" w:rsidR="00B20164" w:rsidRDefault="00B20164" w:rsidP="00B20164">
      <w:pPr>
        <w:spacing w:line="360" w:lineRule="auto"/>
        <w:ind w:left="720" w:hanging="720"/>
        <w:jc w:val="both"/>
        <w:rPr>
          <w:sz w:val="28"/>
          <w:szCs w:val="28"/>
          <w:lang w:val="en-US"/>
        </w:rPr>
      </w:pPr>
      <w:r>
        <w:rPr>
          <w:sz w:val="28"/>
          <w:szCs w:val="28"/>
          <w:lang w:val="en-US"/>
        </w:rPr>
        <w:lastRenderedPageBreak/>
        <w:t>[17]</w:t>
      </w:r>
      <w:r>
        <w:rPr>
          <w:sz w:val="28"/>
          <w:szCs w:val="28"/>
          <w:lang w:val="en-US"/>
        </w:rPr>
        <w:tab/>
        <w:t xml:space="preserve">As inspector Semenya was knocking off duty, he requested Sergeant </w:t>
      </w:r>
      <w:proofErr w:type="spellStart"/>
      <w:r>
        <w:rPr>
          <w:sz w:val="28"/>
          <w:szCs w:val="28"/>
          <w:lang w:val="en-US"/>
        </w:rPr>
        <w:t>Masoga</w:t>
      </w:r>
      <w:proofErr w:type="spellEnd"/>
      <w:r>
        <w:rPr>
          <w:sz w:val="28"/>
          <w:szCs w:val="28"/>
          <w:lang w:val="en-US"/>
        </w:rPr>
        <w:t xml:space="preserve"> to </w:t>
      </w:r>
      <w:proofErr w:type="gramStart"/>
      <w:r>
        <w:rPr>
          <w:sz w:val="28"/>
          <w:szCs w:val="28"/>
          <w:lang w:val="en-US"/>
        </w:rPr>
        <w:t>the arrest of</w:t>
      </w:r>
      <w:proofErr w:type="gramEnd"/>
      <w:r>
        <w:rPr>
          <w:sz w:val="28"/>
          <w:szCs w:val="28"/>
          <w:lang w:val="en-US"/>
        </w:rPr>
        <w:t xml:space="preserve"> the Plaintiff as per the docket that he opened against the Plaintiff. Sergeant </w:t>
      </w:r>
      <w:proofErr w:type="spellStart"/>
      <w:r>
        <w:rPr>
          <w:sz w:val="28"/>
          <w:szCs w:val="28"/>
          <w:lang w:val="en-US"/>
        </w:rPr>
        <w:t>Masoga</w:t>
      </w:r>
      <w:proofErr w:type="spellEnd"/>
      <w:r>
        <w:rPr>
          <w:sz w:val="28"/>
          <w:szCs w:val="28"/>
          <w:lang w:val="en-US"/>
        </w:rPr>
        <w:t xml:space="preserve"> complied and duly arrested the Plaintiff.  He also arrested Maringa and </w:t>
      </w:r>
      <w:proofErr w:type="spellStart"/>
      <w:r>
        <w:rPr>
          <w:sz w:val="28"/>
          <w:szCs w:val="28"/>
          <w:lang w:val="en-US"/>
        </w:rPr>
        <w:t>Khazamula</w:t>
      </w:r>
      <w:proofErr w:type="spellEnd"/>
      <w:r>
        <w:rPr>
          <w:sz w:val="28"/>
          <w:szCs w:val="28"/>
          <w:lang w:val="en-US"/>
        </w:rPr>
        <w:t xml:space="preserve">. All were charged and appeared in court where they were all granted bail. </w:t>
      </w:r>
    </w:p>
    <w:p w14:paraId="4C15B83E" w14:textId="77777777" w:rsidR="00B20164" w:rsidRDefault="00B20164" w:rsidP="00B20164">
      <w:pPr>
        <w:spacing w:line="360" w:lineRule="auto"/>
        <w:ind w:left="720" w:hanging="720"/>
        <w:jc w:val="both"/>
        <w:rPr>
          <w:sz w:val="28"/>
          <w:szCs w:val="28"/>
          <w:lang w:val="en-US"/>
        </w:rPr>
      </w:pPr>
      <w:r>
        <w:rPr>
          <w:sz w:val="28"/>
          <w:szCs w:val="28"/>
          <w:lang w:val="en-US"/>
        </w:rPr>
        <w:t>[18]</w:t>
      </w:r>
      <w:r>
        <w:rPr>
          <w:sz w:val="28"/>
          <w:szCs w:val="28"/>
          <w:lang w:val="en-US"/>
        </w:rPr>
        <w:tab/>
        <w:t xml:space="preserve">The Plaintiff is suing the Minister of Police resulting from this arrest and subsequent detention. </w:t>
      </w:r>
    </w:p>
    <w:p w14:paraId="784A0DF8" w14:textId="77777777" w:rsidR="00B20164" w:rsidRDefault="00B20164" w:rsidP="00B20164">
      <w:pPr>
        <w:spacing w:line="360" w:lineRule="auto"/>
        <w:ind w:left="720" w:hanging="720"/>
        <w:jc w:val="both"/>
        <w:rPr>
          <w:sz w:val="28"/>
          <w:szCs w:val="28"/>
          <w:lang w:val="en-US"/>
        </w:rPr>
      </w:pPr>
      <w:r>
        <w:rPr>
          <w:sz w:val="28"/>
          <w:szCs w:val="28"/>
          <w:lang w:val="en-US"/>
        </w:rPr>
        <w:t xml:space="preserve"> [19</w:t>
      </w:r>
      <w:r w:rsidRPr="00993342">
        <w:rPr>
          <w:sz w:val="28"/>
          <w:szCs w:val="28"/>
          <w:lang w:val="en-US"/>
        </w:rPr>
        <w:t>]</w:t>
      </w:r>
      <w:r w:rsidRPr="00993342">
        <w:rPr>
          <w:sz w:val="28"/>
          <w:szCs w:val="28"/>
          <w:lang w:val="en-US"/>
        </w:rPr>
        <w:tab/>
        <w:t xml:space="preserve">The fact of the matter is that there were charges opened against the plaintiff by </w:t>
      </w:r>
      <w:proofErr w:type="spellStart"/>
      <w:r w:rsidRPr="00993342">
        <w:rPr>
          <w:sz w:val="28"/>
          <w:szCs w:val="28"/>
          <w:lang w:val="en-US"/>
        </w:rPr>
        <w:t>Mr</w:t>
      </w:r>
      <w:proofErr w:type="spellEnd"/>
      <w:r w:rsidRPr="00993342">
        <w:rPr>
          <w:sz w:val="28"/>
          <w:szCs w:val="28"/>
          <w:lang w:val="en-US"/>
        </w:rPr>
        <w:t xml:space="preserve"> Maringa of, amongst others, malicious injury to property. </w:t>
      </w:r>
      <w:proofErr w:type="gramStart"/>
      <w:r>
        <w:rPr>
          <w:sz w:val="28"/>
          <w:szCs w:val="28"/>
          <w:lang w:val="en-US"/>
        </w:rPr>
        <w:t>This charges</w:t>
      </w:r>
      <w:proofErr w:type="gramEnd"/>
      <w:r>
        <w:rPr>
          <w:sz w:val="28"/>
          <w:szCs w:val="28"/>
          <w:lang w:val="en-US"/>
        </w:rPr>
        <w:t xml:space="preserve"> were</w:t>
      </w:r>
      <w:r w:rsidRPr="00993342">
        <w:rPr>
          <w:sz w:val="28"/>
          <w:szCs w:val="28"/>
          <w:lang w:val="en-US"/>
        </w:rPr>
        <w:t xml:space="preserve"> opened before the Plaintiff opened similar charges against </w:t>
      </w:r>
      <w:proofErr w:type="spellStart"/>
      <w:r w:rsidRPr="00993342">
        <w:rPr>
          <w:sz w:val="28"/>
          <w:szCs w:val="28"/>
          <w:lang w:val="en-US"/>
        </w:rPr>
        <w:t>Merss</w:t>
      </w:r>
      <w:proofErr w:type="spellEnd"/>
      <w:r w:rsidRPr="00993342">
        <w:rPr>
          <w:sz w:val="28"/>
          <w:szCs w:val="28"/>
          <w:lang w:val="en-US"/>
        </w:rPr>
        <w:t xml:space="preserve"> Maringa and </w:t>
      </w:r>
      <w:proofErr w:type="spellStart"/>
      <w:r w:rsidRPr="00993342">
        <w:rPr>
          <w:sz w:val="28"/>
          <w:szCs w:val="28"/>
          <w:lang w:val="en-US"/>
        </w:rPr>
        <w:t>Khazamula</w:t>
      </w:r>
      <w:proofErr w:type="spellEnd"/>
      <w:r w:rsidRPr="00993342">
        <w:rPr>
          <w:sz w:val="28"/>
          <w:szCs w:val="28"/>
          <w:lang w:val="en-US"/>
        </w:rPr>
        <w:t xml:space="preserve">.  </w:t>
      </w:r>
    </w:p>
    <w:p w14:paraId="4C06CF11" w14:textId="77777777" w:rsidR="00B20164" w:rsidRDefault="00B20164" w:rsidP="00B20164">
      <w:pPr>
        <w:spacing w:line="360" w:lineRule="auto"/>
        <w:ind w:left="720" w:hanging="720"/>
        <w:jc w:val="both"/>
        <w:rPr>
          <w:sz w:val="28"/>
          <w:szCs w:val="28"/>
          <w:lang w:val="en-US"/>
        </w:rPr>
      </w:pPr>
      <w:r>
        <w:rPr>
          <w:sz w:val="28"/>
          <w:szCs w:val="28"/>
          <w:lang w:val="en-US"/>
        </w:rPr>
        <w:t>[20]</w:t>
      </w:r>
      <w:r>
        <w:rPr>
          <w:sz w:val="28"/>
          <w:szCs w:val="28"/>
          <w:lang w:val="en-US"/>
        </w:rPr>
        <w:tab/>
        <w:t xml:space="preserve">The Plaintiff’s argument is inter alia that this court relied on hearsay evidence to justify the arrest of the Plaintiff. This argument is misplaced as there was no evidence before the court that Inspector Semenya narrated to Sergeant </w:t>
      </w:r>
      <w:proofErr w:type="spellStart"/>
      <w:r>
        <w:rPr>
          <w:sz w:val="28"/>
          <w:szCs w:val="28"/>
          <w:lang w:val="en-US"/>
        </w:rPr>
        <w:t>Masoga</w:t>
      </w:r>
      <w:proofErr w:type="spellEnd"/>
      <w:r>
        <w:rPr>
          <w:sz w:val="28"/>
          <w:szCs w:val="28"/>
          <w:lang w:val="en-US"/>
        </w:rPr>
        <w:t xml:space="preserve"> what the contents of the docket opened by Maringa against the Plaintiff </w:t>
      </w:r>
      <w:proofErr w:type="gramStart"/>
      <w:r>
        <w:rPr>
          <w:sz w:val="28"/>
          <w:szCs w:val="28"/>
          <w:lang w:val="en-US"/>
        </w:rPr>
        <w:t>is</w:t>
      </w:r>
      <w:proofErr w:type="gramEnd"/>
      <w:r>
        <w:rPr>
          <w:sz w:val="28"/>
          <w:szCs w:val="28"/>
          <w:lang w:val="en-US"/>
        </w:rPr>
        <w:t xml:space="preserve">. The evidence before the court was that Inspector Semenya requested/instructed </w:t>
      </w:r>
      <w:proofErr w:type="spellStart"/>
      <w:r>
        <w:rPr>
          <w:sz w:val="28"/>
          <w:szCs w:val="28"/>
          <w:lang w:val="en-US"/>
        </w:rPr>
        <w:t>Masoga</w:t>
      </w:r>
      <w:proofErr w:type="spellEnd"/>
      <w:r>
        <w:rPr>
          <w:sz w:val="28"/>
          <w:szCs w:val="28"/>
          <w:lang w:val="en-US"/>
        </w:rPr>
        <w:t xml:space="preserve"> to arrest the Plaintiff for the complaint laid against him by Maringa. In any event the issue of hearsay evidence never arose during the hearing of the matter nor was it ever argued by either party. And in any event the parties continued to accuse each other in </w:t>
      </w:r>
      <w:proofErr w:type="spellStart"/>
      <w:r>
        <w:rPr>
          <w:sz w:val="28"/>
          <w:szCs w:val="28"/>
          <w:lang w:val="en-US"/>
        </w:rPr>
        <w:t>Masoga’s</w:t>
      </w:r>
      <w:proofErr w:type="spellEnd"/>
      <w:r>
        <w:rPr>
          <w:sz w:val="28"/>
          <w:szCs w:val="28"/>
          <w:lang w:val="en-US"/>
        </w:rPr>
        <w:t xml:space="preserve"> presence. </w:t>
      </w:r>
      <w:proofErr w:type="spellStart"/>
      <w:r>
        <w:rPr>
          <w:sz w:val="28"/>
          <w:szCs w:val="28"/>
          <w:lang w:val="en-US"/>
        </w:rPr>
        <w:t>Masoga</w:t>
      </w:r>
      <w:proofErr w:type="spellEnd"/>
      <w:r>
        <w:rPr>
          <w:sz w:val="28"/>
          <w:szCs w:val="28"/>
          <w:lang w:val="en-US"/>
        </w:rPr>
        <w:t xml:space="preserve"> therefore knew what the allegations against the Plaintiff were when he arrested him. </w:t>
      </w:r>
    </w:p>
    <w:p w14:paraId="3C428F46" w14:textId="77777777" w:rsidR="00B20164" w:rsidRDefault="00B20164" w:rsidP="00B20164">
      <w:pPr>
        <w:spacing w:line="360" w:lineRule="auto"/>
        <w:ind w:left="720" w:hanging="720"/>
        <w:jc w:val="both"/>
        <w:rPr>
          <w:sz w:val="28"/>
          <w:szCs w:val="28"/>
          <w:lang w:val="en-US"/>
        </w:rPr>
      </w:pPr>
      <w:r>
        <w:rPr>
          <w:sz w:val="28"/>
          <w:szCs w:val="28"/>
          <w:lang w:val="en-US"/>
        </w:rPr>
        <w:t>[21]</w:t>
      </w:r>
      <w:r>
        <w:rPr>
          <w:sz w:val="28"/>
          <w:szCs w:val="28"/>
          <w:lang w:val="en-US"/>
        </w:rPr>
        <w:tab/>
        <w:t xml:space="preserve">It should be noted that the action instituted by the Plaintiff is against the Minister of Police and not against Sergeant </w:t>
      </w:r>
      <w:proofErr w:type="spellStart"/>
      <w:r>
        <w:rPr>
          <w:sz w:val="28"/>
          <w:szCs w:val="28"/>
          <w:lang w:val="en-US"/>
        </w:rPr>
        <w:t>Masoga</w:t>
      </w:r>
      <w:proofErr w:type="spellEnd"/>
      <w:r>
        <w:rPr>
          <w:sz w:val="28"/>
          <w:szCs w:val="28"/>
          <w:lang w:val="en-US"/>
        </w:rPr>
        <w:t xml:space="preserve">, Captain </w:t>
      </w:r>
      <w:proofErr w:type="spellStart"/>
      <w:proofErr w:type="gramStart"/>
      <w:r>
        <w:rPr>
          <w:sz w:val="28"/>
          <w:szCs w:val="28"/>
          <w:lang w:val="en-US"/>
        </w:rPr>
        <w:t>Selwane</w:t>
      </w:r>
      <w:proofErr w:type="spellEnd"/>
      <w:proofErr w:type="gramEnd"/>
      <w:r>
        <w:rPr>
          <w:sz w:val="28"/>
          <w:szCs w:val="28"/>
          <w:lang w:val="en-US"/>
        </w:rPr>
        <w:t xml:space="preserve"> or Inspector Semenya in their personal capacities. </w:t>
      </w:r>
    </w:p>
    <w:p w14:paraId="607F50F0" w14:textId="77777777" w:rsidR="00B20164" w:rsidRDefault="00B20164" w:rsidP="00B20164">
      <w:pPr>
        <w:spacing w:line="360" w:lineRule="auto"/>
        <w:ind w:left="720" w:hanging="720"/>
        <w:jc w:val="both"/>
        <w:rPr>
          <w:sz w:val="28"/>
          <w:szCs w:val="28"/>
          <w:lang w:val="en-US"/>
        </w:rPr>
      </w:pPr>
      <w:r>
        <w:rPr>
          <w:sz w:val="28"/>
          <w:szCs w:val="28"/>
          <w:lang w:val="en-US"/>
        </w:rPr>
        <w:lastRenderedPageBreak/>
        <w:t>[22]</w:t>
      </w:r>
      <w:r>
        <w:rPr>
          <w:sz w:val="28"/>
          <w:szCs w:val="28"/>
          <w:lang w:val="en-US"/>
        </w:rPr>
        <w:tab/>
        <w:t xml:space="preserve">It is common cause that Maringa laid the charges of malicious injury to property against the Plaintiff and on the basis of those charges the Plaintiff was arrested and detained. It is therefore difficult to understand as to on what basis it is said that the arrest was unlawful and that </w:t>
      </w:r>
      <w:proofErr w:type="spellStart"/>
      <w:r>
        <w:rPr>
          <w:sz w:val="28"/>
          <w:szCs w:val="28"/>
          <w:lang w:val="en-US"/>
        </w:rPr>
        <w:t>Masoga</w:t>
      </w:r>
      <w:proofErr w:type="spellEnd"/>
      <w:r>
        <w:rPr>
          <w:sz w:val="28"/>
          <w:szCs w:val="28"/>
          <w:lang w:val="en-US"/>
        </w:rPr>
        <w:t xml:space="preserve"> was not the arresting officer. The Station Commander only gave a directive that if the parties do not resolve their </w:t>
      </w:r>
      <w:proofErr w:type="gramStart"/>
      <w:r>
        <w:rPr>
          <w:sz w:val="28"/>
          <w:szCs w:val="28"/>
          <w:lang w:val="en-US"/>
        </w:rPr>
        <w:t>issues</w:t>
      </w:r>
      <w:proofErr w:type="gramEnd"/>
      <w:r>
        <w:rPr>
          <w:sz w:val="28"/>
          <w:szCs w:val="28"/>
          <w:lang w:val="en-US"/>
        </w:rPr>
        <w:t xml:space="preserve"> they then all were to be arrested and charged for the charges laid by them against each other. The facts of the cases mentioned in the Plaintiff’s Heads of Argument are distinguishable from the facts of the matter in </w:t>
      </w:r>
      <w:proofErr w:type="spellStart"/>
      <w:r>
        <w:rPr>
          <w:sz w:val="28"/>
          <w:szCs w:val="28"/>
          <w:lang w:val="en-US"/>
        </w:rPr>
        <w:t>casu</w:t>
      </w:r>
      <w:proofErr w:type="spellEnd"/>
      <w:r>
        <w:rPr>
          <w:sz w:val="28"/>
          <w:szCs w:val="28"/>
          <w:lang w:val="en-US"/>
        </w:rPr>
        <w:t>.</w:t>
      </w:r>
    </w:p>
    <w:p w14:paraId="0F50DF3B" w14:textId="77777777" w:rsidR="00B20164" w:rsidRDefault="00B20164" w:rsidP="00B20164">
      <w:pPr>
        <w:spacing w:line="360" w:lineRule="auto"/>
        <w:ind w:left="720" w:hanging="720"/>
        <w:jc w:val="both"/>
        <w:rPr>
          <w:sz w:val="28"/>
          <w:szCs w:val="28"/>
          <w:lang w:val="en-US"/>
        </w:rPr>
      </w:pPr>
      <w:r>
        <w:rPr>
          <w:sz w:val="28"/>
          <w:szCs w:val="28"/>
          <w:lang w:val="en-US"/>
        </w:rPr>
        <w:t>[23]</w:t>
      </w:r>
      <w:r>
        <w:rPr>
          <w:sz w:val="28"/>
          <w:szCs w:val="28"/>
          <w:lang w:val="en-US"/>
        </w:rPr>
        <w:tab/>
      </w:r>
      <w:proofErr w:type="spellStart"/>
      <w:r>
        <w:rPr>
          <w:sz w:val="28"/>
          <w:szCs w:val="28"/>
          <w:lang w:val="en-US"/>
        </w:rPr>
        <w:t>Masoga</w:t>
      </w:r>
      <w:proofErr w:type="spellEnd"/>
      <w:r>
        <w:rPr>
          <w:sz w:val="28"/>
          <w:szCs w:val="28"/>
          <w:lang w:val="en-US"/>
        </w:rPr>
        <w:t xml:space="preserve"> was present as the parties were accusing each other of the malicious injury to each other’s vehicles. What was then there for him to investigate. He was the arresting officer and not the investigating officer. It would be absurd and a waste of time and resources to expect each arresting officer to delve into an assessment and investigate complains laid at the police by parties especially those that are physically accusing each other at the police station. </w:t>
      </w:r>
    </w:p>
    <w:p w14:paraId="2C909E52" w14:textId="77777777" w:rsidR="00B20164" w:rsidRDefault="00B20164" w:rsidP="00B20164">
      <w:pPr>
        <w:spacing w:line="360" w:lineRule="auto"/>
        <w:ind w:left="720" w:hanging="720"/>
        <w:jc w:val="both"/>
        <w:rPr>
          <w:sz w:val="28"/>
          <w:szCs w:val="28"/>
          <w:lang w:val="en-US"/>
        </w:rPr>
      </w:pPr>
      <w:r>
        <w:rPr>
          <w:sz w:val="28"/>
          <w:szCs w:val="28"/>
          <w:lang w:val="en-US"/>
        </w:rPr>
        <w:t>[24]</w:t>
      </w:r>
      <w:r>
        <w:rPr>
          <w:sz w:val="28"/>
          <w:szCs w:val="28"/>
          <w:lang w:val="en-US"/>
        </w:rPr>
        <w:tab/>
        <w:t xml:space="preserve">I fail to understand as to in what manner this court misdirected itself. I fail to understand as to what more </w:t>
      </w:r>
      <w:proofErr w:type="spellStart"/>
      <w:r>
        <w:rPr>
          <w:sz w:val="28"/>
          <w:szCs w:val="28"/>
          <w:lang w:val="en-US"/>
        </w:rPr>
        <w:t>Masoga</w:t>
      </w:r>
      <w:proofErr w:type="spellEnd"/>
      <w:r>
        <w:rPr>
          <w:sz w:val="28"/>
          <w:szCs w:val="28"/>
          <w:lang w:val="en-US"/>
        </w:rPr>
        <w:t xml:space="preserve"> as a peace officer in terms of section 40 (1)(b) of Act 51 of 1977 should have done to justify the arrest of the Plaintiff who was accused in his face that he committed a schedule 1 offence. The Plaintiff’s accusers were with him at the police station at the same time. He was told in his face what the allegations against him were. At the time of his arrest he knew what the allegations against him were, he knew his accusers. He appeared in court on the same charges that were laid against him. The matter was placed on the court roll. He was admitted to bail and for a reason unknown the charges against him </w:t>
      </w:r>
      <w:r>
        <w:rPr>
          <w:sz w:val="28"/>
          <w:szCs w:val="28"/>
          <w:lang w:val="en-US"/>
        </w:rPr>
        <w:lastRenderedPageBreak/>
        <w:t xml:space="preserve">were withdrawn. It is not clear to this court whether the charges were withdrawn because of lack of evidence or for further investigations or some other reasons. </w:t>
      </w:r>
    </w:p>
    <w:p w14:paraId="431678FF" w14:textId="77777777" w:rsidR="00B20164" w:rsidRDefault="00B20164" w:rsidP="00B20164">
      <w:pPr>
        <w:spacing w:line="360" w:lineRule="auto"/>
        <w:ind w:left="720" w:hanging="720"/>
        <w:jc w:val="both"/>
        <w:rPr>
          <w:sz w:val="28"/>
          <w:szCs w:val="28"/>
          <w:lang w:val="en-US"/>
        </w:rPr>
      </w:pPr>
      <w:r>
        <w:rPr>
          <w:sz w:val="28"/>
          <w:szCs w:val="28"/>
          <w:lang w:val="en-US"/>
        </w:rPr>
        <w:t>[25]</w:t>
      </w:r>
      <w:r>
        <w:rPr>
          <w:sz w:val="28"/>
          <w:szCs w:val="28"/>
          <w:lang w:val="en-US"/>
        </w:rPr>
        <w:tab/>
        <w:t xml:space="preserve">As was stated in </w:t>
      </w:r>
      <w:r w:rsidRPr="0033415F">
        <w:rPr>
          <w:b/>
          <w:sz w:val="28"/>
          <w:szCs w:val="28"/>
          <w:lang w:val="en-US"/>
        </w:rPr>
        <w:t>Van Zyl, Jacobus Petrus v Steyn Marianne Desiree [2022] ZAGPPHC 302</w:t>
      </w:r>
      <w:r>
        <w:rPr>
          <w:sz w:val="28"/>
          <w:szCs w:val="28"/>
          <w:lang w:val="en-US"/>
        </w:rPr>
        <w:t xml:space="preserve">, </w:t>
      </w:r>
    </w:p>
    <w:p w14:paraId="502C93DF" w14:textId="77777777" w:rsidR="00B20164" w:rsidRDefault="00B20164" w:rsidP="00B20164">
      <w:pPr>
        <w:spacing w:line="360" w:lineRule="auto"/>
        <w:ind w:left="720"/>
        <w:jc w:val="both"/>
        <w:rPr>
          <w:sz w:val="28"/>
          <w:szCs w:val="28"/>
          <w:lang w:val="en-US"/>
        </w:rPr>
      </w:pPr>
      <w:r>
        <w:rPr>
          <w:sz w:val="28"/>
          <w:szCs w:val="28"/>
          <w:lang w:val="en-US"/>
        </w:rPr>
        <w:t>“</w:t>
      </w:r>
      <w:r w:rsidRPr="00A20B9D">
        <w:rPr>
          <w:i/>
          <w:sz w:val="28"/>
          <w:szCs w:val="28"/>
          <w:lang w:val="en-US"/>
        </w:rPr>
        <w:t>The easy decision is to grant leave to appeal. It is a comfort someone else may fix an error made in adjudicating a matter. We all err. Taking the decision comes</w:t>
      </w:r>
      <w:r>
        <w:rPr>
          <w:i/>
          <w:sz w:val="28"/>
          <w:szCs w:val="28"/>
          <w:lang w:val="en-US"/>
        </w:rPr>
        <w:t xml:space="preserve"> at a cost</w:t>
      </w:r>
      <w:r w:rsidRPr="00A20B9D">
        <w:rPr>
          <w:i/>
          <w:sz w:val="28"/>
          <w:szCs w:val="28"/>
          <w:lang w:val="en-US"/>
        </w:rPr>
        <w:t xml:space="preserve"> when it is a wrong decision. Granting leave to appeal in an unmeritorious matter, chokes the roll and thus prevents access to justice, and comes at a cost to the respondent (both financial and in delaying the completion of the matter)</w:t>
      </w:r>
      <w:r>
        <w:rPr>
          <w:sz w:val="28"/>
          <w:szCs w:val="28"/>
          <w:lang w:val="en-US"/>
        </w:rPr>
        <w:t xml:space="preserve">. </w:t>
      </w:r>
    </w:p>
    <w:p w14:paraId="5931A58E" w14:textId="77777777" w:rsidR="00B20164" w:rsidRDefault="00B20164" w:rsidP="00B20164">
      <w:pPr>
        <w:spacing w:line="360" w:lineRule="auto"/>
        <w:ind w:left="720" w:hanging="720"/>
        <w:jc w:val="both"/>
        <w:rPr>
          <w:sz w:val="28"/>
          <w:szCs w:val="28"/>
          <w:lang w:val="en-US"/>
        </w:rPr>
      </w:pPr>
    </w:p>
    <w:p w14:paraId="60A926BB" w14:textId="77777777" w:rsidR="00B20164" w:rsidRPr="00FD3804" w:rsidRDefault="00B20164" w:rsidP="00B20164">
      <w:pPr>
        <w:spacing w:line="360" w:lineRule="auto"/>
        <w:ind w:left="720" w:hanging="720"/>
        <w:jc w:val="both"/>
        <w:rPr>
          <w:b/>
          <w:sz w:val="28"/>
          <w:szCs w:val="28"/>
          <w:u w:val="single"/>
          <w:lang w:val="en-US"/>
        </w:rPr>
      </w:pPr>
      <w:r w:rsidRPr="00FD3804">
        <w:rPr>
          <w:b/>
          <w:sz w:val="28"/>
          <w:szCs w:val="28"/>
          <w:u w:val="single"/>
          <w:lang w:val="en-US"/>
        </w:rPr>
        <w:t>CONCLUSION</w:t>
      </w:r>
    </w:p>
    <w:p w14:paraId="543FAE39" w14:textId="77777777" w:rsidR="00B20164" w:rsidRPr="004C45FC" w:rsidRDefault="00B20164" w:rsidP="00B20164">
      <w:pPr>
        <w:spacing w:line="360" w:lineRule="auto"/>
        <w:ind w:left="720" w:hanging="720"/>
        <w:jc w:val="both"/>
        <w:rPr>
          <w:sz w:val="28"/>
          <w:szCs w:val="28"/>
          <w:lang w:val="en-US"/>
        </w:rPr>
      </w:pPr>
      <w:r>
        <w:rPr>
          <w:sz w:val="28"/>
          <w:szCs w:val="28"/>
          <w:lang w:val="en-US"/>
        </w:rPr>
        <w:t>[26</w:t>
      </w:r>
      <w:r w:rsidRPr="004C45FC">
        <w:rPr>
          <w:sz w:val="28"/>
          <w:szCs w:val="28"/>
          <w:lang w:val="en-US"/>
        </w:rPr>
        <w:t>]</w:t>
      </w:r>
      <w:r w:rsidRPr="004C45FC">
        <w:rPr>
          <w:sz w:val="28"/>
          <w:szCs w:val="28"/>
          <w:lang w:val="en-US"/>
        </w:rPr>
        <w:tab/>
        <w:t>I am, under the circumstances, of the view that the Applicant has failed to persuade me that he has a reasonable prospect that the appeal would succeed and/or that there are compelling reasons why the appeal should be heard.</w:t>
      </w:r>
    </w:p>
    <w:p w14:paraId="2A0B95D4" w14:textId="77777777" w:rsidR="00B20164" w:rsidRDefault="00B20164" w:rsidP="00B20164">
      <w:pPr>
        <w:spacing w:line="360" w:lineRule="auto"/>
        <w:ind w:left="720" w:hanging="720"/>
        <w:jc w:val="both"/>
        <w:rPr>
          <w:sz w:val="28"/>
          <w:szCs w:val="28"/>
          <w:lang w:val="en-US"/>
        </w:rPr>
      </w:pPr>
    </w:p>
    <w:p w14:paraId="197FA6AE" w14:textId="77777777" w:rsidR="00B20164" w:rsidRPr="00993342" w:rsidRDefault="00B20164" w:rsidP="00B20164">
      <w:pPr>
        <w:spacing w:line="360" w:lineRule="auto"/>
        <w:ind w:left="720"/>
        <w:jc w:val="both"/>
        <w:rPr>
          <w:sz w:val="28"/>
          <w:szCs w:val="28"/>
          <w:lang w:val="en-US"/>
        </w:rPr>
      </w:pPr>
      <w:r w:rsidRPr="00993342">
        <w:rPr>
          <w:sz w:val="28"/>
          <w:szCs w:val="28"/>
          <w:lang w:val="en-US"/>
        </w:rPr>
        <w:t>In the result I make the following order;</w:t>
      </w:r>
    </w:p>
    <w:p w14:paraId="512A31AF" w14:textId="1DD283BF" w:rsidR="00B20164" w:rsidRPr="00A16D26" w:rsidRDefault="00A16D26" w:rsidP="00A16D26">
      <w:pPr>
        <w:spacing w:line="360" w:lineRule="auto"/>
        <w:ind w:left="1800" w:hanging="360"/>
        <w:jc w:val="both"/>
        <w:rPr>
          <w:sz w:val="28"/>
          <w:szCs w:val="28"/>
          <w:lang w:val="en-US"/>
        </w:rPr>
      </w:pPr>
      <w:r w:rsidRPr="00684FC5">
        <w:rPr>
          <w:sz w:val="28"/>
          <w:szCs w:val="28"/>
          <w:lang w:val="en-US"/>
        </w:rPr>
        <w:t>(a)</w:t>
      </w:r>
      <w:r w:rsidRPr="00684FC5">
        <w:rPr>
          <w:sz w:val="28"/>
          <w:szCs w:val="28"/>
          <w:lang w:val="en-US"/>
        </w:rPr>
        <w:tab/>
      </w:r>
      <w:r w:rsidR="00B20164" w:rsidRPr="00A16D26">
        <w:rPr>
          <w:sz w:val="28"/>
          <w:szCs w:val="28"/>
          <w:lang w:val="en-US"/>
        </w:rPr>
        <w:t>The application for leave to appeal is dismissed</w:t>
      </w:r>
    </w:p>
    <w:p w14:paraId="5AC0E38F" w14:textId="1C3D6475" w:rsidR="00B20164" w:rsidRPr="00A16D26" w:rsidRDefault="00A16D26" w:rsidP="00A16D26">
      <w:pPr>
        <w:spacing w:line="360" w:lineRule="auto"/>
        <w:ind w:left="1800" w:hanging="360"/>
        <w:jc w:val="both"/>
        <w:rPr>
          <w:sz w:val="28"/>
          <w:szCs w:val="28"/>
          <w:lang w:val="en-US"/>
        </w:rPr>
      </w:pPr>
      <w:r w:rsidRPr="00993342">
        <w:rPr>
          <w:sz w:val="28"/>
          <w:szCs w:val="28"/>
          <w:lang w:val="en-US"/>
        </w:rPr>
        <w:t>(b)</w:t>
      </w:r>
      <w:r w:rsidRPr="00993342">
        <w:rPr>
          <w:sz w:val="28"/>
          <w:szCs w:val="28"/>
          <w:lang w:val="en-US"/>
        </w:rPr>
        <w:tab/>
      </w:r>
      <w:r w:rsidR="00B20164" w:rsidRPr="00A16D26">
        <w:rPr>
          <w:sz w:val="28"/>
          <w:szCs w:val="28"/>
          <w:lang w:val="en-US"/>
        </w:rPr>
        <w:t>The applicant is ordered to pay the respondent’s party and party +costs</w:t>
      </w:r>
    </w:p>
    <w:p w14:paraId="34E6CEC0" w14:textId="77777777" w:rsidR="00B20164" w:rsidRPr="00993342" w:rsidRDefault="00B20164" w:rsidP="00B20164">
      <w:pPr>
        <w:spacing w:line="360" w:lineRule="auto"/>
        <w:jc w:val="both"/>
        <w:rPr>
          <w:sz w:val="28"/>
          <w:szCs w:val="28"/>
          <w:lang w:val="en-US"/>
        </w:rPr>
      </w:pPr>
    </w:p>
    <w:p w14:paraId="15966183" w14:textId="77777777" w:rsidR="00B20164" w:rsidRPr="00993342" w:rsidRDefault="00B20164" w:rsidP="00B20164">
      <w:pPr>
        <w:spacing w:line="360" w:lineRule="auto"/>
        <w:jc w:val="both"/>
        <w:rPr>
          <w:sz w:val="28"/>
          <w:szCs w:val="28"/>
          <w:lang w:val="en-US"/>
        </w:rPr>
      </w:pPr>
      <w:r w:rsidRPr="00993342">
        <w:rPr>
          <w:sz w:val="28"/>
          <w:szCs w:val="28"/>
          <w:lang w:val="en-US"/>
        </w:rPr>
        <w:t>DATED AT PRETORIA ON THIS THE 13</w:t>
      </w:r>
      <w:r w:rsidRPr="00993342">
        <w:rPr>
          <w:sz w:val="28"/>
          <w:szCs w:val="28"/>
          <w:vertAlign w:val="superscript"/>
          <w:lang w:val="en-US"/>
        </w:rPr>
        <w:t>TH</w:t>
      </w:r>
      <w:r w:rsidRPr="00993342">
        <w:rPr>
          <w:sz w:val="28"/>
          <w:szCs w:val="28"/>
          <w:lang w:val="en-US"/>
        </w:rPr>
        <w:t xml:space="preserve"> DAY OF NOVEMBER 2023</w:t>
      </w:r>
    </w:p>
    <w:p w14:paraId="45279630" w14:textId="77777777" w:rsidR="00B20164" w:rsidRPr="00993342" w:rsidRDefault="00B20164" w:rsidP="00B20164">
      <w:pPr>
        <w:spacing w:line="360" w:lineRule="auto"/>
        <w:jc w:val="both"/>
        <w:rPr>
          <w:sz w:val="28"/>
          <w:szCs w:val="28"/>
          <w:lang w:val="en-US"/>
        </w:rPr>
      </w:pPr>
    </w:p>
    <w:p w14:paraId="1AB980BD" w14:textId="77777777" w:rsidR="00B20164" w:rsidRDefault="00B20164" w:rsidP="00B20164">
      <w:pPr>
        <w:spacing w:line="360" w:lineRule="auto"/>
        <w:jc w:val="both"/>
        <w:rPr>
          <w:sz w:val="28"/>
          <w:szCs w:val="28"/>
          <w:lang w:val="en-US"/>
        </w:rPr>
      </w:pPr>
      <w:r w:rsidRPr="00993342">
        <w:rPr>
          <w:sz w:val="28"/>
          <w:szCs w:val="28"/>
          <w:lang w:val="en-US"/>
        </w:rPr>
        <w:t xml:space="preserve"> </w:t>
      </w:r>
      <w:r w:rsidRPr="00993342">
        <w:rPr>
          <w:sz w:val="28"/>
          <w:szCs w:val="28"/>
          <w:lang w:val="en-US"/>
        </w:rPr>
        <w:tab/>
      </w:r>
      <w:r w:rsidRPr="00993342">
        <w:rPr>
          <w:sz w:val="28"/>
          <w:szCs w:val="28"/>
          <w:lang w:val="en-US"/>
        </w:rPr>
        <w:tab/>
      </w:r>
      <w:r w:rsidRPr="00993342">
        <w:rPr>
          <w:sz w:val="28"/>
          <w:szCs w:val="28"/>
          <w:lang w:val="en-US"/>
        </w:rPr>
        <w:tab/>
      </w:r>
      <w:r w:rsidRPr="00993342">
        <w:rPr>
          <w:sz w:val="28"/>
          <w:szCs w:val="28"/>
          <w:lang w:val="en-US"/>
        </w:rPr>
        <w:tab/>
      </w:r>
      <w:r w:rsidRPr="00993342">
        <w:rPr>
          <w:sz w:val="28"/>
          <w:szCs w:val="28"/>
          <w:lang w:val="en-US"/>
        </w:rPr>
        <w:tab/>
      </w:r>
      <w:r w:rsidRPr="00993342">
        <w:rPr>
          <w:sz w:val="28"/>
          <w:szCs w:val="28"/>
          <w:lang w:val="en-US"/>
        </w:rPr>
        <w:tab/>
      </w:r>
      <w:r w:rsidRPr="00993342">
        <w:rPr>
          <w:sz w:val="28"/>
          <w:szCs w:val="28"/>
          <w:lang w:val="en-US"/>
        </w:rPr>
        <w:tab/>
      </w:r>
      <w:r w:rsidRPr="00993342">
        <w:rPr>
          <w:sz w:val="28"/>
          <w:szCs w:val="28"/>
          <w:lang w:val="en-US"/>
        </w:rPr>
        <w:tab/>
      </w:r>
    </w:p>
    <w:p w14:paraId="598C8935" w14:textId="77777777" w:rsidR="00B20164" w:rsidRDefault="00B20164" w:rsidP="00B20164">
      <w:pPr>
        <w:spacing w:line="360" w:lineRule="auto"/>
        <w:jc w:val="both"/>
        <w:rPr>
          <w:sz w:val="28"/>
          <w:szCs w:val="28"/>
          <w:lang w:val="en-US"/>
        </w:rPr>
      </w:pPr>
    </w:p>
    <w:p w14:paraId="7F789915" w14:textId="77777777" w:rsidR="00B20164" w:rsidRPr="00993342" w:rsidRDefault="00B20164" w:rsidP="00B20164">
      <w:pPr>
        <w:spacing w:line="360" w:lineRule="auto"/>
        <w:jc w:val="both"/>
        <w:rPr>
          <w:sz w:val="28"/>
          <w:szCs w:val="28"/>
          <w:lang w:val="en-US"/>
        </w:rPr>
      </w:pPr>
      <w:r>
        <w:rPr>
          <w:sz w:val="28"/>
          <w:szCs w:val="28"/>
          <w:lang w:val="en-US"/>
        </w:rPr>
        <w:t xml:space="preserve">                                                                            </w:t>
      </w:r>
      <w:r w:rsidRPr="00993342">
        <w:rPr>
          <w:sz w:val="28"/>
          <w:szCs w:val="28"/>
          <w:lang w:val="en-US"/>
        </w:rPr>
        <w:t>_____________________________</w:t>
      </w:r>
    </w:p>
    <w:p w14:paraId="5095AADF" w14:textId="77777777" w:rsidR="00B20164" w:rsidRDefault="00B20164" w:rsidP="00B20164">
      <w:pPr>
        <w:spacing w:line="360" w:lineRule="auto"/>
        <w:jc w:val="both"/>
        <w:rPr>
          <w:sz w:val="28"/>
          <w:szCs w:val="28"/>
          <w:lang w:val="en-US"/>
        </w:rPr>
      </w:pPr>
      <w:r w:rsidRPr="00993342">
        <w:rPr>
          <w:sz w:val="28"/>
          <w:szCs w:val="28"/>
          <w:lang w:val="en-US"/>
        </w:rPr>
        <w:tab/>
      </w:r>
      <w:r w:rsidRPr="00993342">
        <w:rPr>
          <w:sz w:val="28"/>
          <w:szCs w:val="28"/>
          <w:lang w:val="en-US"/>
        </w:rPr>
        <w:tab/>
      </w:r>
      <w:r w:rsidRPr="00993342">
        <w:rPr>
          <w:sz w:val="28"/>
          <w:szCs w:val="28"/>
          <w:lang w:val="en-US"/>
        </w:rPr>
        <w:tab/>
      </w:r>
      <w:r w:rsidRPr="00993342">
        <w:rPr>
          <w:sz w:val="28"/>
          <w:szCs w:val="28"/>
          <w:lang w:val="en-US"/>
        </w:rPr>
        <w:tab/>
      </w:r>
      <w:r>
        <w:rPr>
          <w:sz w:val="28"/>
          <w:szCs w:val="28"/>
          <w:lang w:val="en-US"/>
        </w:rPr>
        <w:tab/>
      </w:r>
      <w:r>
        <w:rPr>
          <w:sz w:val="28"/>
          <w:szCs w:val="28"/>
          <w:lang w:val="en-US"/>
        </w:rPr>
        <w:tab/>
        <w:t xml:space="preserve">          </w:t>
      </w:r>
      <w:r w:rsidRPr="00993342">
        <w:rPr>
          <w:sz w:val="28"/>
          <w:szCs w:val="28"/>
          <w:lang w:val="en-US"/>
        </w:rPr>
        <w:t xml:space="preserve">J </w:t>
      </w:r>
      <w:proofErr w:type="spellStart"/>
      <w:r w:rsidRPr="00993342">
        <w:rPr>
          <w:sz w:val="28"/>
          <w:szCs w:val="28"/>
          <w:lang w:val="en-US"/>
        </w:rPr>
        <w:t>J</w:t>
      </w:r>
      <w:proofErr w:type="spellEnd"/>
      <w:r w:rsidRPr="00993342">
        <w:rPr>
          <w:sz w:val="28"/>
          <w:szCs w:val="28"/>
          <w:lang w:val="en-US"/>
        </w:rPr>
        <w:t xml:space="preserve"> </w:t>
      </w:r>
      <w:r>
        <w:rPr>
          <w:sz w:val="28"/>
          <w:szCs w:val="28"/>
          <w:lang w:val="en-US"/>
        </w:rPr>
        <w:t>MLOTHSWA</w:t>
      </w:r>
    </w:p>
    <w:p w14:paraId="18C90AC0" w14:textId="77777777" w:rsidR="00B20164" w:rsidRPr="00993342" w:rsidRDefault="00B20164" w:rsidP="00B20164">
      <w:pPr>
        <w:spacing w:line="360" w:lineRule="auto"/>
        <w:jc w:val="both"/>
        <w:rPr>
          <w:sz w:val="28"/>
          <w:szCs w:val="28"/>
          <w:lang w:val="en-US"/>
        </w:rPr>
      </w:pPr>
      <w:r>
        <w:rPr>
          <w:sz w:val="28"/>
          <w:szCs w:val="28"/>
          <w:lang w:val="en-US"/>
        </w:rPr>
        <w:t xml:space="preserve">                                                                              </w:t>
      </w:r>
      <w:r w:rsidRPr="00993342">
        <w:rPr>
          <w:sz w:val="28"/>
          <w:szCs w:val="28"/>
          <w:lang w:val="en-US"/>
        </w:rPr>
        <w:t>ACTING JUDGE OF THE HIGH COURT</w:t>
      </w:r>
    </w:p>
    <w:p w14:paraId="73AE2424" w14:textId="77777777" w:rsidR="00B20164" w:rsidRDefault="00B20164" w:rsidP="00B20164">
      <w:pPr>
        <w:spacing w:line="360" w:lineRule="auto"/>
        <w:jc w:val="both"/>
        <w:rPr>
          <w:sz w:val="28"/>
          <w:szCs w:val="28"/>
          <w:lang w:val="en-US"/>
        </w:rPr>
      </w:pPr>
      <w:r>
        <w:rPr>
          <w:sz w:val="28"/>
          <w:szCs w:val="28"/>
          <w:lang w:val="en-US"/>
        </w:rPr>
        <w:t xml:space="preserve">                                                                              </w:t>
      </w:r>
      <w:r w:rsidRPr="00993342">
        <w:rPr>
          <w:sz w:val="28"/>
          <w:szCs w:val="28"/>
          <w:lang w:val="en-US"/>
        </w:rPr>
        <w:t>GAUTENG DIVISION PRETORIA</w:t>
      </w:r>
    </w:p>
    <w:p w14:paraId="7AAD6259" w14:textId="77777777" w:rsidR="00B20164" w:rsidRPr="00993342" w:rsidRDefault="00B20164" w:rsidP="00B20164">
      <w:pPr>
        <w:spacing w:line="360" w:lineRule="auto"/>
        <w:jc w:val="both"/>
        <w:rPr>
          <w:sz w:val="28"/>
          <w:szCs w:val="28"/>
          <w:lang w:val="en-US"/>
        </w:rPr>
      </w:pPr>
    </w:p>
    <w:p w14:paraId="68A2F879" w14:textId="77777777" w:rsidR="00B20164" w:rsidRPr="00993342" w:rsidRDefault="00B20164" w:rsidP="00B20164">
      <w:pPr>
        <w:spacing w:line="360" w:lineRule="auto"/>
        <w:jc w:val="both"/>
        <w:rPr>
          <w:sz w:val="28"/>
          <w:szCs w:val="28"/>
          <w:lang w:val="en-US"/>
        </w:rPr>
      </w:pPr>
      <w:r w:rsidRPr="00993342">
        <w:rPr>
          <w:sz w:val="28"/>
          <w:szCs w:val="28"/>
          <w:lang w:val="en-US"/>
        </w:rPr>
        <w:t>DATE OF HEARING</w:t>
      </w:r>
      <w:r w:rsidRPr="00993342">
        <w:rPr>
          <w:sz w:val="28"/>
          <w:szCs w:val="28"/>
          <w:lang w:val="en-US"/>
        </w:rPr>
        <w:tab/>
      </w:r>
      <w:r>
        <w:rPr>
          <w:sz w:val="28"/>
          <w:szCs w:val="28"/>
          <w:lang w:val="en-US"/>
        </w:rPr>
        <w:t>:</w:t>
      </w:r>
      <w:r w:rsidRPr="00993342">
        <w:rPr>
          <w:sz w:val="28"/>
          <w:szCs w:val="28"/>
          <w:lang w:val="en-US"/>
        </w:rPr>
        <w:tab/>
      </w:r>
      <w:r w:rsidRPr="0054400C">
        <w:rPr>
          <w:sz w:val="28"/>
          <w:szCs w:val="28"/>
          <w:lang w:val="en-US"/>
        </w:rPr>
        <w:t>25 AUGUST 2023</w:t>
      </w:r>
    </w:p>
    <w:p w14:paraId="4F233BCF" w14:textId="77777777" w:rsidR="00B20164" w:rsidRPr="00993342" w:rsidRDefault="00B20164" w:rsidP="00B20164">
      <w:pPr>
        <w:spacing w:line="360" w:lineRule="auto"/>
        <w:jc w:val="both"/>
        <w:rPr>
          <w:sz w:val="28"/>
          <w:szCs w:val="28"/>
          <w:lang w:val="en-US"/>
        </w:rPr>
      </w:pPr>
      <w:r>
        <w:rPr>
          <w:sz w:val="28"/>
          <w:szCs w:val="28"/>
          <w:lang w:val="en-US"/>
        </w:rPr>
        <w:t>DATE OF JUDGEMENT:</w:t>
      </w:r>
      <w:r>
        <w:rPr>
          <w:sz w:val="28"/>
          <w:szCs w:val="28"/>
          <w:lang w:val="en-US"/>
        </w:rPr>
        <w:tab/>
      </w:r>
      <w:r w:rsidRPr="0054400C">
        <w:rPr>
          <w:sz w:val="28"/>
          <w:szCs w:val="28"/>
          <w:lang w:val="en-US"/>
        </w:rPr>
        <w:t>13 NOVEMBER 2023</w:t>
      </w:r>
    </w:p>
    <w:p w14:paraId="15BA45B9" w14:textId="77777777" w:rsidR="00B20164" w:rsidRPr="00993342" w:rsidRDefault="00B20164" w:rsidP="00B20164">
      <w:pPr>
        <w:spacing w:line="360" w:lineRule="auto"/>
        <w:jc w:val="both"/>
        <w:rPr>
          <w:sz w:val="28"/>
          <w:szCs w:val="28"/>
          <w:lang w:val="en-US"/>
        </w:rPr>
      </w:pPr>
      <w:r w:rsidRPr="00993342">
        <w:rPr>
          <w:sz w:val="28"/>
          <w:szCs w:val="28"/>
          <w:lang w:val="en-US"/>
        </w:rPr>
        <w:t>Appearances</w:t>
      </w:r>
    </w:p>
    <w:p w14:paraId="261195A9" w14:textId="77777777" w:rsidR="00B20164" w:rsidRPr="00993342" w:rsidRDefault="00B20164" w:rsidP="00B20164">
      <w:pPr>
        <w:spacing w:line="360" w:lineRule="auto"/>
        <w:jc w:val="both"/>
        <w:rPr>
          <w:sz w:val="28"/>
          <w:szCs w:val="28"/>
          <w:lang w:val="en-US"/>
        </w:rPr>
      </w:pPr>
      <w:r>
        <w:rPr>
          <w:sz w:val="28"/>
          <w:szCs w:val="28"/>
          <w:lang w:val="en-US"/>
        </w:rPr>
        <w:t>FOR APPLICANT:</w:t>
      </w:r>
      <w:r>
        <w:rPr>
          <w:sz w:val="28"/>
          <w:szCs w:val="28"/>
          <w:lang w:val="en-US"/>
        </w:rPr>
        <w:tab/>
      </w:r>
      <w:r>
        <w:rPr>
          <w:sz w:val="28"/>
          <w:szCs w:val="28"/>
          <w:lang w:val="en-US"/>
        </w:rPr>
        <w:tab/>
      </w:r>
      <w:r w:rsidRPr="00993342">
        <w:rPr>
          <w:sz w:val="28"/>
          <w:szCs w:val="28"/>
          <w:lang w:val="en-US"/>
        </w:rPr>
        <w:t>ADV. DM KEKANA</w:t>
      </w:r>
    </w:p>
    <w:p w14:paraId="0BA74ADE" w14:textId="77777777" w:rsidR="00B20164" w:rsidRPr="00993342" w:rsidRDefault="00B20164" w:rsidP="00B20164">
      <w:pPr>
        <w:spacing w:line="360" w:lineRule="auto"/>
        <w:jc w:val="both"/>
        <w:rPr>
          <w:sz w:val="28"/>
          <w:szCs w:val="28"/>
          <w:lang w:val="en-US"/>
        </w:rPr>
      </w:pPr>
      <w:r w:rsidRPr="00993342">
        <w:rPr>
          <w:sz w:val="28"/>
          <w:szCs w:val="28"/>
          <w:lang w:val="en-US"/>
        </w:rPr>
        <w:t xml:space="preserve">WITH </w:t>
      </w:r>
      <w:r w:rsidRPr="00993342">
        <w:rPr>
          <w:sz w:val="28"/>
          <w:szCs w:val="28"/>
          <w:lang w:val="en-US"/>
        </w:rPr>
        <w:tab/>
      </w:r>
      <w:r>
        <w:rPr>
          <w:sz w:val="28"/>
          <w:szCs w:val="28"/>
          <w:lang w:val="en-US"/>
        </w:rPr>
        <w:t>:</w:t>
      </w:r>
      <w:r w:rsidRPr="00993342">
        <w:rPr>
          <w:sz w:val="28"/>
          <w:szCs w:val="28"/>
          <w:lang w:val="en-US"/>
        </w:rPr>
        <w:tab/>
      </w:r>
      <w:r w:rsidRPr="00993342">
        <w:rPr>
          <w:sz w:val="28"/>
          <w:szCs w:val="28"/>
          <w:lang w:val="en-US"/>
        </w:rPr>
        <w:tab/>
      </w:r>
      <w:r w:rsidRPr="00993342">
        <w:rPr>
          <w:sz w:val="28"/>
          <w:szCs w:val="28"/>
          <w:lang w:val="en-US"/>
        </w:rPr>
        <w:tab/>
      </w:r>
      <w:r>
        <w:rPr>
          <w:sz w:val="28"/>
          <w:szCs w:val="28"/>
          <w:lang w:val="en-US"/>
        </w:rPr>
        <w:t xml:space="preserve">ADV. </w:t>
      </w:r>
      <w:r w:rsidRPr="00993342">
        <w:rPr>
          <w:sz w:val="28"/>
          <w:szCs w:val="28"/>
          <w:lang w:val="en-US"/>
        </w:rPr>
        <w:t>KC MOKGOPE</w:t>
      </w:r>
    </w:p>
    <w:p w14:paraId="2BEFCB4A" w14:textId="77777777" w:rsidR="00B20164" w:rsidRDefault="00B20164" w:rsidP="00B20164">
      <w:pPr>
        <w:spacing w:line="360" w:lineRule="auto"/>
        <w:jc w:val="both"/>
        <w:rPr>
          <w:lang w:val="en-US"/>
        </w:rPr>
      </w:pPr>
      <w:r w:rsidRPr="00993342">
        <w:rPr>
          <w:sz w:val="28"/>
          <w:szCs w:val="28"/>
          <w:lang w:val="en-US"/>
        </w:rPr>
        <w:t>FOR THE RESPONDENT</w:t>
      </w:r>
      <w:r>
        <w:rPr>
          <w:sz w:val="28"/>
          <w:szCs w:val="28"/>
          <w:lang w:val="en-US"/>
        </w:rPr>
        <w:t>:</w:t>
      </w:r>
      <w:r>
        <w:rPr>
          <w:sz w:val="28"/>
          <w:szCs w:val="28"/>
          <w:lang w:val="en-US"/>
        </w:rPr>
        <w:tab/>
      </w:r>
      <w:r w:rsidRPr="00993342">
        <w:rPr>
          <w:sz w:val="28"/>
          <w:szCs w:val="28"/>
          <w:lang w:val="en-US"/>
        </w:rPr>
        <w:t>ADV. M MUSETHA</w:t>
      </w:r>
      <w:r>
        <w:rPr>
          <w:lang w:val="en-US"/>
        </w:rPr>
        <w:tab/>
      </w:r>
    </w:p>
    <w:p w14:paraId="2956A8E8" w14:textId="77777777" w:rsidR="00B20164" w:rsidRDefault="00B20164" w:rsidP="00B20164">
      <w:pPr>
        <w:rPr>
          <w:lang w:val="en-US"/>
        </w:rPr>
      </w:pPr>
    </w:p>
    <w:p w14:paraId="7C9A89A5" w14:textId="77777777" w:rsidR="00F16608" w:rsidRPr="00B20164" w:rsidRDefault="00B20164" w:rsidP="00B20164">
      <w:pPr>
        <w:rPr>
          <w:lang w:val="en-US"/>
        </w:rPr>
      </w:pPr>
      <w:r>
        <w:rPr>
          <w:lang w:val="en-US"/>
        </w:rPr>
        <w:t xml:space="preserve">                                                                                                                     </w:t>
      </w:r>
      <w:r w:rsidRPr="00403C7F">
        <w:rPr>
          <w:lang w:val="en-US"/>
        </w:rPr>
        <w:tab/>
      </w:r>
      <w:r w:rsidRPr="00403C7F">
        <w:rPr>
          <w:lang w:val="en-US"/>
        </w:rPr>
        <w:tab/>
      </w:r>
      <w:r w:rsidRPr="00403C7F">
        <w:rPr>
          <w:lang w:val="en-US"/>
        </w:rPr>
        <w:tab/>
        <w:t xml:space="preserve">  </w:t>
      </w:r>
      <w:r w:rsidR="00F16608">
        <w:rPr>
          <w:rFonts w:ascii="Arial" w:hAnsi="Arial" w:cs="Arial"/>
          <w:sz w:val="24"/>
          <w:szCs w:val="24"/>
          <w:lang w:val="en-US"/>
        </w:rPr>
        <w:t xml:space="preserve"> </w:t>
      </w:r>
    </w:p>
    <w:sectPr w:rsidR="00F16608" w:rsidRPr="00B2016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A2B11" w14:textId="77777777" w:rsidR="00AF3D33" w:rsidRDefault="00AF3D33" w:rsidP="00ED7E89">
      <w:pPr>
        <w:spacing w:after="0" w:line="240" w:lineRule="auto"/>
      </w:pPr>
      <w:r>
        <w:separator/>
      </w:r>
    </w:p>
  </w:endnote>
  <w:endnote w:type="continuationSeparator" w:id="0">
    <w:p w14:paraId="35DD7F60" w14:textId="77777777" w:rsidR="00AF3D33" w:rsidRDefault="00AF3D33" w:rsidP="00ED7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174512"/>
      <w:docPartObj>
        <w:docPartGallery w:val="Page Numbers (Bottom of Page)"/>
        <w:docPartUnique/>
      </w:docPartObj>
    </w:sdtPr>
    <w:sdtEndPr>
      <w:rPr>
        <w:noProof/>
      </w:rPr>
    </w:sdtEndPr>
    <w:sdtContent>
      <w:p w14:paraId="4536CB0C" w14:textId="77777777" w:rsidR="003D3F40" w:rsidRDefault="003D3F40">
        <w:pPr>
          <w:pStyle w:val="Footer"/>
          <w:jc w:val="center"/>
        </w:pPr>
        <w:r>
          <w:fldChar w:fldCharType="begin"/>
        </w:r>
        <w:r>
          <w:instrText xml:space="preserve"> PAGE   \* MERGEFORMAT </w:instrText>
        </w:r>
        <w:r>
          <w:fldChar w:fldCharType="separate"/>
        </w:r>
        <w:r w:rsidR="00D10A22">
          <w:rPr>
            <w:noProof/>
          </w:rPr>
          <w:t>1</w:t>
        </w:r>
        <w:r>
          <w:rPr>
            <w:noProof/>
          </w:rPr>
          <w:fldChar w:fldCharType="end"/>
        </w:r>
      </w:p>
    </w:sdtContent>
  </w:sdt>
  <w:p w14:paraId="62185264" w14:textId="77777777" w:rsidR="003D3F40" w:rsidRDefault="003D3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9405F" w14:textId="77777777" w:rsidR="00AF3D33" w:rsidRDefault="00AF3D33" w:rsidP="00ED7E89">
      <w:pPr>
        <w:spacing w:after="0" w:line="240" w:lineRule="auto"/>
      </w:pPr>
      <w:r>
        <w:separator/>
      </w:r>
    </w:p>
  </w:footnote>
  <w:footnote w:type="continuationSeparator" w:id="0">
    <w:p w14:paraId="20663F95" w14:textId="77777777" w:rsidR="00AF3D33" w:rsidRDefault="00AF3D33" w:rsidP="00ED7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23D"/>
    <w:multiLevelType w:val="hybridMultilevel"/>
    <w:tmpl w:val="BE5C6B54"/>
    <w:lvl w:ilvl="0" w:tplc="BB786AC0">
      <w:start w:val="1"/>
      <w:numFmt w:val="upp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68D783C"/>
    <w:multiLevelType w:val="hybridMultilevel"/>
    <w:tmpl w:val="5B60EF20"/>
    <w:lvl w:ilvl="0" w:tplc="4B1E4EEC">
      <w:start w:val="1"/>
      <w:numFmt w:val="lowerLetter"/>
      <w:lvlText w:val="(%1)"/>
      <w:lvlJc w:val="left"/>
      <w:pPr>
        <w:ind w:left="1800" w:hanging="360"/>
      </w:pPr>
      <w:rPr>
        <w:rFonts w:asciiTheme="minorHAnsi" w:eastAsiaTheme="minorHAnsi" w:hAnsiTheme="minorHAnsi" w:cstheme="minorBid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687729D"/>
    <w:multiLevelType w:val="hybridMultilevel"/>
    <w:tmpl w:val="5F5CD9AC"/>
    <w:lvl w:ilvl="0" w:tplc="158E4398">
      <w:start w:val="1"/>
      <w:numFmt w:val="decimal"/>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2F309AD"/>
    <w:multiLevelType w:val="hybridMultilevel"/>
    <w:tmpl w:val="2AD81BFC"/>
    <w:lvl w:ilvl="0" w:tplc="B20CE9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48A731C"/>
    <w:multiLevelType w:val="hybridMultilevel"/>
    <w:tmpl w:val="2E6C5742"/>
    <w:lvl w:ilvl="0" w:tplc="CD0CD4AA">
      <w:start w:val="1"/>
      <w:numFmt w:val="lowerLetter"/>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56E6080A"/>
    <w:multiLevelType w:val="hybridMultilevel"/>
    <w:tmpl w:val="A13E3E0C"/>
    <w:lvl w:ilvl="0" w:tplc="C16AB0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C1C58DC"/>
    <w:multiLevelType w:val="multilevel"/>
    <w:tmpl w:val="AE101C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3B328C3"/>
    <w:multiLevelType w:val="hybridMultilevel"/>
    <w:tmpl w:val="8800F00E"/>
    <w:lvl w:ilvl="0" w:tplc="B4B8894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6DAA64A4"/>
    <w:multiLevelType w:val="hybridMultilevel"/>
    <w:tmpl w:val="8524239A"/>
    <w:lvl w:ilvl="0" w:tplc="4CE8BFC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16cid:durableId="1036396169">
    <w:abstractNumId w:val="7"/>
  </w:num>
  <w:num w:numId="2" w16cid:durableId="424812658">
    <w:abstractNumId w:val="5"/>
  </w:num>
  <w:num w:numId="3" w16cid:durableId="1859467289">
    <w:abstractNumId w:val="3"/>
  </w:num>
  <w:num w:numId="4" w16cid:durableId="1169104749">
    <w:abstractNumId w:val="6"/>
  </w:num>
  <w:num w:numId="5" w16cid:durableId="1930195534">
    <w:abstractNumId w:val="8"/>
  </w:num>
  <w:num w:numId="6" w16cid:durableId="675349119">
    <w:abstractNumId w:val="9"/>
  </w:num>
  <w:num w:numId="7" w16cid:durableId="644704295">
    <w:abstractNumId w:val="4"/>
  </w:num>
  <w:num w:numId="8" w16cid:durableId="468128270">
    <w:abstractNumId w:val="2"/>
  </w:num>
  <w:num w:numId="9" w16cid:durableId="167604109">
    <w:abstractNumId w:val="0"/>
  </w:num>
  <w:num w:numId="10" w16cid:durableId="1363552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2BA"/>
    <w:rsid w:val="00005115"/>
    <w:rsid w:val="00005678"/>
    <w:rsid w:val="00022E98"/>
    <w:rsid w:val="00042F60"/>
    <w:rsid w:val="00045CBE"/>
    <w:rsid w:val="00046610"/>
    <w:rsid w:val="000775DC"/>
    <w:rsid w:val="000A352E"/>
    <w:rsid w:val="000B3D04"/>
    <w:rsid w:val="000B641A"/>
    <w:rsid w:val="000B7411"/>
    <w:rsid w:val="000D2257"/>
    <w:rsid w:val="000E559A"/>
    <w:rsid w:val="00114D45"/>
    <w:rsid w:val="0019183C"/>
    <w:rsid w:val="001927D9"/>
    <w:rsid w:val="00195A6F"/>
    <w:rsid w:val="001F4EC3"/>
    <w:rsid w:val="00211FB2"/>
    <w:rsid w:val="00216C5B"/>
    <w:rsid w:val="00235704"/>
    <w:rsid w:val="00243850"/>
    <w:rsid w:val="0025626A"/>
    <w:rsid w:val="002812A1"/>
    <w:rsid w:val="0029119E"/>
    <w:rsid w:val="002A195C"/>
    <w:rsid w:val="002A60E4"/>
    <w:rsid w:val="002C1EFF"/>
    <w:rsid w:val="002C7ED5"/>
    <w:rsid w:val="002E06C3"/>
    <w:rsid w:val="002E2E45"/>
    <w:rsid w:val="00323FA4"/>
    <w:rsid w:val="00352870"/>
    <w:rsid w:val="00353D8A"/>
    <w:rsid w:val="0038038D"/>
    <w:rsid w:val="0039295E"/>
    <w:rsid w:val="00397AC3"/>
    <w:rsid w:val="003D3F40"/>
    <w:rsid w:val="0044223A"/>
    <w:rsid w:val="0046655E"/>
    <w:rsid w:val="0047063A"/>
    <w:rsid w:val="00492496"/>
    <w:rsid w:val="004A6E23"/>
    <w:rsid w:val="004C0526"/>
    <w:rsid w:val="004E18FF"/>
    <w:rsid w:val="00507F82"/>
    <w:rsid w:val="0054400C"/>
    <w:rsid w:val="00561F54"/>
    <w:rsid w:val="0057572B"/>
    <w:rsid w:val="00580204"/>
    <w:rsid w:val="00582577"/>
    <w:rsid w:val="005C0A4A"/>
    <w:rsid w:val="005D241B"/>
    <w:rsid w:val="005D3C6F"/>
    <w:rsid w:val="005F1168"/>
    <w:rsid w:val="005F41FF"/>
    <w:rsid w:val="00611A25"/>
    <w:rsid w:val="00613517"/>
    <w:rsid w:val="00626774"/>
    <w:rsid w:val="006479EA"/>
    <w:rsid w:val="006726B9"/>
    <w:rsid w:val="0067740B"/>
    <w:rsid w:val="006A2C27"/>
    <w:rsid w:val="006B08DE"/>
    <w:rsid w:val="006D25CE"/>
    <w:rsid w:val="0073555F"/>
    <w:rsid w:val="00763FC7"/>
    <w:rsid w:val="007675CC"/>
    <w:rsid w:val="00792E32"/>
    <w:rsid w:val="00796AA6"/>
    <w:rsid w:val="007A4459"/>
    <w:rsid w:val="007D6259"/>
    <w:rsid w:val="007E66D7"/>
    <w:rsid w:val="007F3753"/>
    <w:rsid w:val="00800319"/>
    <w:rsid w:val="0080032F"/>
    <w:rsid w:val="00802720"/>
    <w:rsid w:val="00836F82"/>
    <w:rsid w:val="008913AA"/>
    <w:rsid w:val="008954D7"/>
    <w:rsid w:val="008C458D"/>
    <w:rsid w:val="008E2E34"/>
    <w:rsid w:val="009037C7"/>
    <w:rsid w:val="00913015"/>
    <w:rsid w:val="009418C1"/>
    <w:rsid w:val="0096054C"/>
    <w:rsid w:val="00960B8F"/>
    <w:rsid w:val="00980C28"/>
    <w:rsid w:val="00993FEA"/>
    <w:rsid w:val="009A47A9"/>
    <w:rsid w:val="009D45FF"/>
    <w:rsid w:val="009F009B"/>
    <w:rsid w:val="009F2729"/>
    <w:rsid w:val="009F27F7"/>
    <w:rsid w:val="00A16D26"/>
    <w:rsid w:val="00A219EE"/>
    <w:rsid w:val="00A241CA"/>
    <w:rsid w:val="00A26AF5"/>
    <w:rsid w:val="00A34B8C"/>
    <w:rsid w:val="00A37450"/>
    <w:rsid w:val="00A75ACB"/>
    <w:rsid w:val="00A75B78"/>
    <w:rsid w:val="00AC6E85"/>
    <w:rsid w:val="00AF3D33"/>
    <w:rsid w:val="00B03952"/>
    <w:rsid w:val="00B20164"/>
    <w:rsid w:val="00B2521E"/>
    <w:rsid w:val="00B32EF0"/>
    <w:rsid w:val="00B42AE4"/>
    <w:rsid w:val="00B558AE"/>
    <w:rsid w:val="00B83C28"/>
    <w:rsid w:val="00B92114"/>
    <w:rsid w:val="00BB1385"/>
    <w:rsid w:val="00BE6740"/>
    <w:rsid w:val="00C059C5"/>
    <w:rsid w:val="00C07D50"/>
    <w:rsid w:val="00C72C56"/>
    <w:rsid w:val="00C97067"/>
    <w:rsid w:val="00CB7CF9"/>
    <w:rsid w:val="00CC0944"/>
    <w:rsid w:val="00CF0EAC"/>
    <w:rsid w:val="00D108EF"/>
    <w:rsid w:val="00D10A22"/>
    <w:rsid w:val="00D37055"/>
    <w:rsid w:val="00D537FE"/>
    <w:rsid w:val="00D809EC"/>
    <w:rsid w:val="00D8373B"/>
    <w:rsid w:val="00D9282A"/>
    <w:rsid w:val="00DB5D6B"/>
    <w:rsid w:val="00DC0DBA"/>
    <w:rsid w:val="00DC1470"/>
    <w:rsid w:val="00DD1CE6"/>
    <w:rsid w:val="00DF0D14"/>
    <w:rsid w:val="00DF62BA"/>
    <w:rsid w:val="00E01E05"/>
    <w:rsid w:val="00E07C8C"/>
    <w:rsid w:val="00E12522"/>
    <w:rsid w:val="00E14E3F"/>
    <w:rsid w:val="00E431EC"/>
    <w:rsid w:val="00E651CF"/>
    <w:rsid w:val="00E65740"/>
    <w:rsid w:val="00EB1971"/>
    <w:rsid w:val="00ED1E02"/>
    <w:rsid w:val="00ED2DBC"/>
    <w:rsid w:val="00ED7E89"/>
    <w:rsid w:val="00EE2A23"/>
    <w:rsid w:val="00F16608"/>
    <w:rsid w:val="00F208A0"/>
    <w:rsid w:val="00F236E1"/>
    <w:rsid w:val="00F32159"/>
    <w:rsid w:val="00F34934"/>
    <w:rsid w:val="00F376F5"/>
    <w:rsid w:val="00F4542F"/>
    <w:rsid w:val="00F91A0E"/>
    <w:rsid w:val="00F97D81"/>
    <w:rsid w:val="00FA7DAD"/>
    <w:rsid w:val="00FB729B"/>
    <w:rsid w:val="00FC4F04"/>
    <w:rsid w:val="00FE7E2F"/>
    <w:rsid w:val="00FF2481"/>
    <w:rsid w:val="00FF6463"/>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FC50"/>
  <w15:chartTrackingRefBased/>
  <w15:docId w15:val="{E427E363-6436-456D-9FF6-19E73DE4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809EC"/>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2BA"/>
    <w:pPr>
      <w:ind w:left="720"/>
      <w:contextualSpacing/>
    </w:pPr>
  </w:style>
  <w:style w:type="paragraph" w:styleId="FootnoteText">
    <w:name w:val="footnote text"/>
    <w:basedOn w:val="Normal"/>
    <w:link w:val="FootnoteTextChar"/>
    <w:uiPriority w:val="99"/>
    <w:unhideWhenUsed/>
    <w:rsid w:val="00ED7E89"/>
    <w:pPr>
      <w:spacing w:after="0" w:line="240" w:lineRule="auto"/>
    </w:pPr>
    <w:rPr>
      <w:sz w:val="20"/>
      <w:szCs w:val="20"/>
    </w:rPr>
  </w:style>
  <w:style w:type="character" w:customStyle="1" w:styleId="FootnoteTextChar">
    <w:name w:val="Footnote Text Char"/>
    <w:basedOn w:val="DefaultParagraphFont"/>
    <w:link w:val="FootnoteText"/>
    <w:uiPriority w:val="99"/>
    <w:rsid w:val="00ED7E89"/>
    <w:rPr>
      <w:sz w:val="20"/>
      <w:szCs w:val="20"/>
    </w:rPr>
  </w:style>
  <w:style w:type="character" w:styleId="FootnoteReference">
    <w:name w:val="footnote reference"/>
    <w:basedOn w:val="DefaultParagraphFont"/>
    <w:uiPriority w:val="99"/>
    <w:semiHidden/>
    <w:unhideWhenUsed/>
    <w:rsid w:val="00ED7E89"/>
    <w:rPr>
      <w:vertAlign w:val="superscript"/>
    </w:rPr>
  </w:style>
  <w:style w:type="character" w:customStyle="1" w:styleId="mc">
    <w:name w:val="mc"/>
    <w:basedOn w:val="DefaultParagraphFont"/>
    <w:rsid w:val="00DD1CE6"/>
  </w:style>
  <w:style w:type="character" w:customStyle="1" w:styleId="g1">
    <w:name w:val="g1"/>
    <w:basedOn w:val="DefaultParagraphFont"/>
    <w:rsid w:val="00DD1CE6"/>
  </w:style>
  <w:style w:type="character" w:styleId="Hyperlink">
    <w:name w:val="Hyperlink"/>
    <w:basedOn w:val="DefaultParagraphFont"/>
    <w:uiPriority w:val="99"/>
    <w:semiHidden/>
    <w:unhideWhenUsed/>
    <w:rsid w:val="00DD1CE6"/>
    <w:rPr>
      <w:color w:val="0000FF"/>
      <w:u w:val="single"/>
    </w:rPr>
  </w:style>
  <w:style w:type="paragraph" w:styleId="NormalWeb">
    <w:name w:val="Normal (Web)"/>
    <w:basedOn w:val="Normal"/>
    <w:uiPriority w:val="99"/>
    <w:unhideWhenUsed/>
    <w:rsid w:val="00D809E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D809EC"/>
    <w:rPr>
      <w:rFonts w:ascii="Times New Roman" w:eastAsia="Times New Roman" w:hAnsi="Times New Roman" w:cs="Times New Roman"/>
      <w:b/>
      <w:bCs/>
      <w:sz w:val="36"/>
      <w:szCs w:val="36"/>
      <w:lang w:eastAsia="en-ZA"/>
    </w:rPr>
  </w:style>
  <w:style w:type="paragraph" w:styleId="Header">
    <w:name w:val="header"/>
    <w:basedOn w:val="Normal"/>
    <w:link w:val="HeaderChar"/>
    <w:uiPriority w:val="99"/>
    <w:unhideWhenUsed/>
    <w:rsid w:val="003D3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F40"/>
  </w:style>
  <w:style w:type="paragraph" w:styleId="Footer">
    <w:name w:val="footer"/>
    <w:basedOn w:val="Normal"/>
    <w:link w:val="FooterChar"/>
    <w:uiPriority w:val="99"/>
    <w:unhideWhenUsed/>
    <w:rsid w:val="003D3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177096">
      <w:bodyDiv w:val="1"/>
      <w:marLeft w:val="0"/>
      <w:marRight w:val="0"/>
      <w:marTop w:val="0"/>
      <w:marBottom w:val="0"/>
      <w:divBdr>
        <w:top w:val="none" w:sz="0" w:space="0" w:color="auto"/>
        <w:left w:val="none" w:sz="0" w:space="0" w:color="auto"/>
        <w:bottom w:val="none" w:sz="0" w:space="0" w:color="auto"/>
        <w:right w:val="none" w:sz="0" w:space="0" w:color="auto"/>
      </w:divBdr>
    </w:div>
    <w:div w:id="634063779">
      <w:bodyDiv w:val="1"/>
      <w:marLeft w:val="0"/>
      <w:marRight w:val="0"/>
      <w:marTop w:val="0"/>
      <w:marBottom w:val="0"/>
      <w:divBdr>
        <w:top w:val="none" w:sz="0" w:space="0" w:color="auto"/>
        <w:left w:val="none" w:sz="0" w:space="0" w:color="auto"/>
        <w:bottom w:val="none" w:sz="0" w:space="0" w:color="auto"/>
        <w:right w:val="none" w:sz="0" w:space="0" w:color="auto"/>
      </w:divBdr>
    </w:div>
    <w:div w:id="1364134931">
      <w:bodyDiv w:val="1"/>
      <w:marLeft w:val="0"/>
      <w:marRight w:val="0"/>
      <w:marTop w:val="0"/>
      <w:marBottom w:val="0"/>
      <w:divBdr>
        <w:top w:val="none" w:sz="0" w:space="0" w:color="auto"/>
        <w:left w:val="none" w:sz="0" w:space="0" w:color="auto"/>
        <w:bottom w:val="none" w:sz="0" w:space="0" w:color="auto"/>
        <w:right w:val="none" w:sz="0" w:space="0" w:color="auto"/>
      </w:divBdr>
    </w:div>
    <w:div w:id="2025474583">
      <w:bodyDiv w:val="1"/>
      <w:marLeft w:val="0"/>
      <w:marRight w:val="0"/>
      <w:marTop w:val="0"/>
      <w:marBottom w:val="0"/>
      <w:divBdr>
        <w:top w:val="none" w:sz="0" w:space="0" w:color="auto"/>
        <w:left w:val="none" w:sz="0" w:space="0" w:color="auto"/>
        <w:bottom w:val="none" w:sz="0" w:space="0" w:color="auto"/>
        <w:right w:val="none" w:sz="0" w:space="0" w:color="auto"/>
      </w:divBdr>
      <w:divsChild>
        <w:div w:id="1628926894">
          <w:marLeft w:val="0"/>
          <w:marRight w:val="0"/>
          <w:marTop w:val="120"/>
          <w:marBottom w:val="0"/>
          <w:divBdr>
            <w:top w:val="none" w:sz="0" w:space="0" w:color="auto"/>
            <w:left w:val="none" w:sz="0" w:space="0" w:color="auto"/>
            <w:bottom w:val="none" w:sz="0" w:space="0" w:color="auto"/>
            <w:right w:val="none" w:sz="0" w:space="0" w:color="auto"/>
          </w:divBdr>
        </w:div>
        <w:div w:id="2011789904">
          <w:marLeft w:val="1134"/>
          <w:marRight w:val="0"/>
          <w:marTop w:val="60"/>
          <w:marBottom w:val="0"/>
          <w:divBdr>
            <w:top w:val="none" w:sz="0" w:space="0" w:color="auto"/>
            <w:left w:val="none" w:sz="0" w:space="0" w:color="auto"/>
            <w:bottom w:val="none" w:sz="0" w:space="0" w:color="auto"/>
            <w:right w:val="none" w:sz="0" w:space="0" w:color="auto"/>
          </w:divBdr>
        </w:div>
        <w:div w:id="145125168">
          <w:marLeft w:val="1985"/>
          <w:marRight w:val="0"/>
          <w:marTop w:val="60"/>
          <w:marBottom w:val="0"/>
          <w:divBdr>
            <w:top w:val="none" w:sz="0" w:space="0" w:color="auto"/>
            <w:left w:val="none" w:sz="0" w:space="0" w:color="auto"/>
            <w:bottom w:val="none" w:sz="0" w:space="0" w:color="auto"/>
            <w:right w:val="none" w:sz="0" w:space="0" w:color="auto"/>
          </w:divBdr>
        </w:div>
        <w:div w:id="512426071">
          <w:marLeft w:val="1985"/>
          <w:marRight w:val="0"/>
          <w:marTop w:val="60"/>
          <w:marBottom w:val="0"/>
          <w:divBdr>
            <w:top w:val="none" w:sz="0" w:space="0" w:color="auto"/>
            <w:left w:val="none" w:sz="0" w:space="0" w:color="auto"/>
            <w:bottom w:val="none" w:sz="0" w:space="0" w:color="auto"/>
            <w:right w:val="none" w:sz="0" w:space="0" w:color="auto"/>
          </w:divBdr>
        </w:div>
        <w:div w:id="295835186">
          <w:marLeft w:val="1985"/>
          <w:marRight w:val="0"/>
          <w:marTop w:val="60"/>
          <w:marBottom w:val="0"/>
          <w:divBdr>
            <w:top w:val="none" w:sz="0" w:space="0" w:color="auto"/>
            <w:left w:val="none" w:sz="0" w:space="0" w:color="auto"/>
            <w:bottom w:val="none" w:sz="0" w:space="0" w:color="auto"/>
            <w:right w:val="none" w:sz="0" w:space="0" w:color="auto"/>
          </w:divBdr>
        </w:div>
        <w:div w:id="72169758">
          <w:marLeft w:val="1134"/>
          <w:marRight w:val="0"/>
          <w:marTop w:val="60"/>
          <w:marBottom w:val="0"/>
          <w:divBdr>
            <w:top w:val="none" w:sz="0" w:space="0" w:color="auto"/>
            <w:left w:val="none" w:sz="0" w:space="0" w:color="auto"/>
            <w:bottom w:val="none" w:sz="0" w:space="0" w:color="auto"/>
            <w:right w:val="none" w:sz="0" w:space="0" w:color="auto"/>
          </w:divBdr>
        </w:div>
        <w:div w:id="1385330958">
          <w:marLeft w:val="1134"/>
          <w:marRight w:val="0"/>
          <w:marTop w:val="60"/>
          <w:marBottom w:val="0"/>
          <w:divBdr>
            <w:top w:val="none" w:sz="0" w:space="0" w:color="auto"/>
            <w:left w:val="none" w:sz="0" w:space="0" w:color="auto"/>
            <w:bottom w:val="none" w:sz="0" w:space="0" w:color="auto"/>
            <w:right w:val="none" w:sz="0" w:space="0" w:color="auto"/>
          </w:divBdr>
        </w:div>
        <w:div w:id="676349208">
          <w:marLeft w:val="1134"/>
          <w:marRight w:val="0"/>
          <w:marTop w:val="60"/>
          <w:marBottom w:val="0"/>
          <w:divBdr>
            <w:top w:val="none" w:sz="0" w:space="0" w:color="auto"/>
            <w:left w:val="none" w:sz="0" w:space="0" w:color="auto"/>
            <w:bottom w:val="none" w:sz="0" w:space="0" w:color="auto"/>
            <w:right w:val="none" w:sz="0" w:space="0" w:color="auto"/>
          </w:divBdr>
        </w:div>
        <w:div w:id="918446561">
          <w:marLeft w:val="1134"/>
          <w:marRight w:val="0"/>
          <w:marTop w:val="60"/>
          <w:marBottom w:val="0"/>
          <w:divBdr>
            <w:top w:val="none" w:sz="0" w:space="0" w:color="auto"/>
            <w:left w:val="none" w:sz="0" w:space="0" w:color="auto"/>
            <w:bottom w:val="none" w:sz="0" w:space="0" w:color="auto"/>
            <w:right w:val="none" w:sz="0" w:space="0" w:color="auto"/>
          </w:divBdr>
        </w:div>
        <w:div w:id="352609468">
          <w:marLeft w:val="1985"/>
          <w:marRight w:val="0"/>
          <w:marTop w:val="60"/>
          <w:marBottom w:val="0"/>
          <w:divBdr>
            <w:top w:val="none" w:sz="0" w:space="0" w:color="auto"/>
            <w:left w:val="none" w:sz="0" w:space="0" w:color="auto"/>
            <w:bottom w:val="none" w:sz="0" w:space="0" w:color="auto"/>
            <w:right w:val="none" w:sz="0" w:space="0" w:color="auto"/>
          </w:divBdr>
        </w:div>
        <w:div w:id="407922403">
          <w:marLeft w:val="1985"/>
          <w:marRight w:val="0"/>
          <w:marTop w:val="60"/>
          <w:marBottom w:val="0"/>
          <w:divBdr>
            <w:top w:val="none" w:sz="0" w:space="0" w:color="auto"/>
            <w:left w:val="none" w:sz="0" w:space="0" w:color="auto"/>
            <w:bottom w:val="none" w:sz="0" w:space="0" w:color="auto"/>
            <w:right w:val="none" w:sz="0" w:space="0" w:color="auto"/>
          </w:divBdr>
        </w:div>
        <w:div w:id="642390094">
          <w:marLeft w:val="1985"/>
          <w:marRight w:val="0"/>
          <w:marTop w:val="60"/>
          <w:marBottom w:val="0"/>
          <w:divBdr>
            <w:top w:val="none" w:sz="0" w:space="0" w:color="auto"/>
            <w:left w:val="none" w:sz="0" w:space="0" w:color="auto"/>
            <w:bottom w:val="none" w:sz="0" w:space="0" w:color="auto"/>
            <w:right w:val="none" w:sz="0" w:space="0" w:color="auto"/>
          </w:divBdr>
        </w:div>
        <w:div w:id="1871407540">
          <w:marLeft w:val="1985"/>
          <w:marRight w:val="0"/>
          <w:marTop w:val="60"/>
          <w:marBottom w:val="0"/>
          <w:divBdr>
            <w:top w:val="none" w:sz="0" w:space="0" w:color="auto"/>
            <w:left w:val="none" w:sz="0" w:space="0" w:color="auto"/>
            <w:bottom w:val="none" w:sz="0" w:space="0" w:color="auto"/>
            <w:right w:val="none" w:sz="0" w:space="0" w:color="auto"/>
          </w:divBdr>
        </w:div>
        <w:div w:id="1306277099">
          <w:marLeft w:val="1985"/>
          <w:marRight w:val="0"/>
          <w:marTop w:val="60"/>
          <w:marBottom w:val="0"/>
          <w:divBdr>
            <w:top w:val="none" w:sz="0" w:space="0" w:color="auto"/>
            <w:left w:val="none" w:sz="0" w:space="0" w:color="auto"/>
            <w:bottom w:val="none" w:sz="0" w:space="0" w:color="auto"/>
            <w:right w:val="none" w:sz="0" w:space="0" w:color="auto"/>
          </w:divBdr>
        </w:div>
        <w:div w:id="1069501161">
          <w:marLeft w:val="1985"/>
          <w:marRight w:val="0"/>
          <w:marTop w:val="60"/>
          <w:marBottom w:val="0"/>
          <w:divBdr>
            <w:top w:val="none" w:sz="0" w:space="0" w:color="auto"/>
            <w:left w:val="none" w:sz="0" w:space="0" w:color="auto"/>
            <w:bottom w:val="none" w:sz="0" w:space="0" w:color="auto"/>
            <w:right w:val="none" w:sz="0" w:space="0" w:color="auto"/>
          </w:divBdr>
        </w:div>
        <w:div w:id="1492679191">
          <w:marLeft w:val="1134"/>
          <w:marRight w:val="0"/>
          <w:marTop w:val="60"/>
          <w:marBottom w:val="0"/>
          <w:divBdr>
            <w:top w:val="none" w:sz="0" w:space="0" w:color="auto"/>
            <w:left w:val="none" w:sz="0" w:space="0" w:color="auto"/>
            <w:bottom w:val="none" w:sz="0" w:space="0" w:color="auto"/>
            <w:right w:val="none" w:sz="0" w:space="0" w:color="auto"/>
          </w:divBdr>
        </w:div>
        <w:div w:id="2001686671">
          <w:marLeft w:val="1985"/>
          <w:marRight w:val="0"/>
          <w:marTop w:val="60"/>
          <w:marBottom w:val="0"/>
          <w:divBdr>
            <w:top w:val="none" w:sz="0" w:space="0" w:color="auto"/>
            <w:left w:val="none" w:sz="0" w:space="0" w:color="auto"/>
            <w:bottom w:val="none" w:sz="0" w:space="0" w:color="auto"/>
            <w:right w:val="none" w:sz="0" w:space="0" w:color="auto"/>
          </w:divBdr>
        </w:div>
        <w:div w:id="507410628">
          <w:marLeft w:val="1985"/>
          <w:marRight w:val="0"/>
          <w:marTop w:val="60"/>
          <w:marBottom w:val="0"/>
          <w:divBdr>
            <w:top w:val="none" w:sz="0" w:space="0" w:color="auto"/>
            <w:left w:val="none" w:sz="0" w:space="0" w:color="auto"/>
            <w:bottom w:val="none" w:sz="0" w:space="0" w:color="auto"/>
            <w:right w:val="none" w:sz="0" w:space="0" w:color="auto"/>
          </w:divBdr>
        </w:div>
        <w:div w:id="817117027">
          <w:marLeft w:val="2580"/>
          <w:marRight w:val="0"/>
          <w:marTop w:val="60"/>
          <w:marBottom w:val="0"/>
          <w:divBdr>
            <w:top w:val="none" w:sz="0" w:space="0" w:color="auto"/>
            <w:left w:val="none" w:sz="0" w:space="0" w:color="auto"/>
            <w:bottom w:val="none" w:sz="0" w:space="0" w:color="auto"/>
            <w:right w:val="none" w:sz="0" w:space="0" w:color="auto"/>
          </w:divBdr>
        </w:div>
        <w:div w:id="1450273465">
          <w:marLeft w:val="2580"/>
          <w:marRight w:val="0"/>
          <w:marTop w:val="60"/>
          <w:marBottom w:val="0"/>
          <w:divBdr>
            <w:top w:val="none" w:sz="0" w:space="0" w:color="auto"/>
            <w:left w:val="none" w:sz="0" w:space="0" w:color="auto"/>
            <w:bottom w:val="none" w:sz="0" w:space="0" w:color="auto"/>
            <w:right w:val="none" w:sz="0" w:space="0" w:color="auto"/>
          </w:divBdr>
        </w:div>
        <w:div w:id="1512990974">
          <w:marLeft w:val="2580"/>
          <w:marRight w:val="0"/>
          <w:marTop w:val="60"/>
          <w:marBottom w:val="0"/>
          <w:divBdr>
            <w:top w:val="none" w:sz="0" w:space="0" w:color="auto"/>
            <w:left w:val="none" w:sz="0" w:space="0" w:color="auto"/>
            <w:bottom w:val="none" w:sz="0" w:space="0" w:color="auto"/>
            <w:right w:val="none" w:sz="0" w:space="0" w:color="auto"/>
          </w:divBdr>
        </w:div>
        <w:div w:id="14964071">
          <w:marLeft w:val="2580"/>
          <w:marRight w:val="0"/>
          <w:marTop w:val="60"/>
          <w:marBottom w:val="0"/>
          <w:divBdr>
            <w:top w:val="none" w:sz="0" w:space="0" w:color="auto"/>
            <w:left w:val="none" w:sz="0" w:space="0" w:color="auto"/>
            <w:bottom w:val="none" w:sz="0" w:space="0" w:color="auto"/>
            <w:right w:val="none" w:sz="0" w:space="0" w:color="auto"/>
          </w:divBdr>
        </w:div>
        <w:div w:id="2065331378">
          <w:marLeft w:val="1134"/>
          <w:marRight w:val="0"/>
          <w:marTop w:val="60"/>
          <w:marBottom w:val="0"/>
          <w:divBdr>
            <w:top w:val="none" w:sz="0" w:space="0" w:color="auto"/>
            <w:left w:val="none" w:sz="0" w:space="0" w:color="auto"/>
            <w:bottom w:val="none" w:sz="0" w:space="0" w:color="auto"/>
            <w:right w:val="none" w:sz="0" w:space="0" w:color="auto"/>
          </w:divBdr>
        </w:div>
        <w:div w:id="133304023">
          <w:marLeft w:val="1134"/>
          <w:marRight w:val="0"/>
          <w:marTop w:val="60"/>
          <w:marBottom w:val="0"/>
          <w:divBdr>
            <w:top w:val="none" w:sz="0" w:space="0" w:color="auto"/>
            <w:left w:val="none" w:sz="0" w:space="0" w:color="auto"/>
            <w:bottom w:val="none" w:sz="0" w:space="0" w:color="auto"/>
            <w:right w:val="none" w:sz="0" w:space="0" w:color="auto"/>
          </w:divBdr>
        </w:div>
        <w:div w:id="1562129239">
          <w:marLeft w:val="1134"/>
          <w:marRight w:val="0"/>
          <w:marTop w:val="60"/>
          <w:marBottom w:val="0"/>
          <w:divBdr>
            <w:top w:val="none" w:sz="0" w:space="0" w:color="auto"/>
            <w:left w:val="none" w:sz="0" w:space="0" w:color="auto"/>
            <w:bottom w:val="none" w:sz="0" w:space="0" w:color="auto"/>
            <w:right w:val="none" w:sz="0" w:space="0" w:color="auto"/>
          </w:divBdr>
        </w:div>
        <w:div w:id="666402339">
          <w:marLeft w:val="0"/>
          <w:marRight w:val="0"/>
          <w:marTop w:val="120"/>
          <w:marBottom w:val="0"/>
          <w:divBdr>
            <w:top w:val="none" w:sz="0" w:space="0" w:color="auto"/>
            <w:left w:val="none" w:sz="0" w:space="0" w:color="auto"/>
            <w:bottom w:val="none" w:sz="0" w:space="0" w:color="auto"/>
            <w:right w:val="none" w:sz="0" w:space="0" w:color="auto"/>
          </w:divBdr>
        </w:div>
        <w:div w:id="607280663">
          <w:marLeft w:val="1985"/>
          <w:marRight w:val="0"/>
          <w:marTop w:val="60"/>
          <w:marBottom w:val="0"/>
          <w:divBdr>
            <w:top w:val="none" w:sz="0" w:space="0" w:color="auto"/>
            <w:left w:val="none" w:sz="0" w:space="0" w:color="auto"/>
            <w:bottom w:val="none" w:sz="0" w:space="0" w:color="auto"/>
            <w:right w:val="none" w:sz="0" w:space="0" w:color="auto"/>
          </w:divBdr>
        </w:div>
        <w:div w:id="1030296508">
          <w:marLeft w:val="1985"/>
          <w:marRight w:val="0"/>
          <w:marTop w:val="60"/>
          <w:marBottom w:val="0"/>
          <w:divBdr>
            <w:top w:val="none" w:sz="0" w:space="0" w:color="auto"/>
            <w:left w:val="none" w:sz="0" w:space="0" w:color="auto"/>
            <w:bottom w:val="none" w:sz="0" w:space="0" w:color="auto"/>
            <w:right w:val="none" w:sz="0" w:space="0" w:color="auto"/>
          </w:divBdr>
        </w:div>
        <w:div w:id="832140252">
          <w:marLeft w:val="1985"/>
          <w:marRight w:val="0"/>
          <w:marTop w:val="60"/>
          <w:marBottom w:val="0"/>
          <w:divBdr>
            <w:top w:val="none" w:sz="0" w:space="0" w:color="auto"/>
            <w:left w:val="none" w:sz="0" w:space="0" w:color="auto"/>
            <w:bottom w:val="none" w:sz="0" w:space="0" w:color="auto"/>
            <w:right w:val="none" w:sz="0" w:space="0" w:color="auto"/>
          </w:divBdr>
        </w:div>
        <w:div w:id="1895462077">
          <w:marLeft w:val="1134"/>
          <w:marRight w:val="0"/>
          <w:marTop w:val="60"/>
          <w:marBottom w:val="0"/>
          <w:divBdr>
            <w:top w:val="none" w:sz="0" w:space="0" w:color="auto"/>
            <w:left w:val="none" w:sz="0" w:space="0" w:color="auto"/>
            <w:bottom w:val="none" w:sz="0" w:space="0" w:color="auto"/>
            <w:right w:val="none" w:sz="0" w:space="0" w:color="auto"/>
          </w:divBdr>
        </w:div>
        <w:div w:id="337969466">
          <w:marLeft w:val="1985"/>
          <w:marRight w:val="0"/>
          <w:marTop w:val="60"/>
          <w:marBottom w:val="0"/>
          <w:divBdr>
            <w:top w:val="none" w:sz="0" w:space="0" w:color="auto"/>
            <w:left w:val="none" w:sz="0" w:space="0" w:color="auto"/>
            <w:bottom w:val="none" w:sz="0" w:space="0" w:color="auto"/>
            <w:right w:val="none" w:sz="0" w:space="0" w:color="auto"/>
          </w:divBdr>
        </w:div>
        <w:div w:id="558129815">
          <w:marLeft w:val="1985"/>
          <w:marRight w:val="0"/>
          <w:marTop w:val="60"/>
          <w:marBottom w:val="0"/>
          <w:divBdr>
            <w:top w:val="none" w:sz="0" w:space="0" w:color="auto"/>
            <w:left w:val="none" w:sz="0" w:space="0" w:color="auto"/>
            <w:bottom w:val="none" w:sz="0" w:space="0" w:color="auto"/>
            <w:right w:val="none" w:sz="0" w:space="0" w:color="auto"/>
          </w:divBdr>
        </w:div>
        <w:div w:id="1474718312">
          <w:marLeft w:val="1985"/>
          <w:marRight w:val="0"/>
          <w:marTop w:val="60"/>
          <w:marBottom w:val="0"/>
          <w:divBdr>
            <w:top w:val="none" w:sz="0" w:space="0" w:color="auto"/>
            <w:left w:val="none" w:sz="0" w:space="0" w:color="auto"/>
            <w:bottom w:val="none" w:sz="0" w:space="0" w:color="auto"/>
            <w:right w:val="none" w:sz="0" w:space="0" w:color="auto"/>
          </w:divBdr>
        </w:div>
        <w:div w:id="1050422161">
          <w:marLeft w:val="1134"/>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041BB-49DA-4E80-9A96-C5A8EC3B4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Judge-Susannah Cowen</dc:creator>
  <cp:keywords/>
  <dc:description/>
  <cp:lastModifiedBy>Lilitha Mdleleni</cp:lastModifiedBy>
  <cp:revision>3</cp:revision>
  <dcterms:created xsi:type="dcterms:W3CDTF">2023-11-23T09:18:00Z</dcterms:created>
  <dcterms:modified xsi:type="dcterms:W3CDTF">2023-12-05T09:01:00Z</dcterms:modified>
</cp:coreProperties>
</file>