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8228" w14:textId="20B25351" w:rsidR="009D6D41" w:rsidRDefault="009D6D41" w:rsidP="009D6D41">
      <w:pPr>
        <w:tabs>
          <w:tab w:val="right" w:pos="8505"/>
        </w:tabs>
        <w:spacing w:after="120" w:line="360" w:lineRule="auto"/>
        <w:rPr>
          <w:rFonts w:ascii="Arial" w:eastAsia="Times New Roman" w:hAnsi="Arial" w:cs="Arial"/>
          <w:b/>
          <w:kern w:val="0"/>
          <w:sz w:val="26"/>
          <w:szCs w:val="26"/>
          <w:lang w:eastAsia="en-ZA"/>
          <w14:ligatures w14:val="none"/>
        </w:rPr>
      </w:pPr>
      <w:r>
        <w:rPr>
          <w:rFonts w:ascii="Arial" w:eastAsia="Times New Roman" w:hAnsi="Arial" w:cs="Arial"/>
          <w:b/>
          <w:noProof/>
          <w:kern w:val="0"/>
          <w:sz w:val="26"/>
          <w:szCs w:val="26"/>
          <w:lang w:eastAsia="en-ZA"/>
          <w14:ligatures w14:val="none"/>
        </w:rPr>
        <w:drawing>
          <wp:anchor distT="0" distB="0" distL="114300" distR="114300" simplePos="0" relativeHeight="251658240" behindDoc="0" locked="0" layoutInCell="1" allowOverlap="1" wp14:anchorId="196C3F9D" wp14:editId="27D755ED">
            <wp:simplePos x="0" y="0"/>
            <wp:positionH relativeFrom="column">
              <wp:posOffset>2203450</wp:posOffset>
            </wp:positionH>
            <wp:positionV relativeFrom="paragraph">
              <wp:posOffset>3175</wp:posOffset>
            </wp:positionV>
            <wp:extent cx="1605280" cy="1656080"/>
            <wp:effectExtent l="0" t="0" r="0" b="0"/>
            <wp:wrapNone/>
            <wp:docPr id="1397271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1656080"/>
                    </a:xfrm>
                    <a:prstGeom prst="rect">
                      <a:avLst/>
                    </a:prstGeom>
                    <a:noFill/>
                  </pic:spPr>
                </pic:pic>
              </a:graphicData>
            </a:graphic>
            <wp14:sizeRelH relativeFrom="page">
              <wp14:pctWidth>0</wp14:pctWidth>
            </wp14:sizeRelH>
            <wp14:sizeRelV relativeFrom="page">
              <wp14:pctHeight>0</wp14:pctHeight>
            </wp14:sizeRelV>
          </wp:anchor>
        </w:drawing>
      </w:r>
    </w:p>
    <w:p w14:paraId="54BCC1DF" w14:textId="77777777" w:rsidR="00773224" w:rsidRDefault="00773224" w:rsidP="00E9445E">
      <w:pPr>
        <w:tabs>
          <w:tab w:val="right" w:pos="8505"/>
        </w:tabs>
        <w:spacing w:after="120" w:line="480" w:lineRule="auto"/>
        <w:jc w:val="center"/>
        <w:rPr>
          <w:rFonts w:ascii="Arial" w:eastAsia="Times New Roman" w:hAnsi="Arial" w:cs="Arial"/>
          <w:b/>
          <w:kern w:val="0"/>
          <w:sz w:val="24"/>
          <w:szCs w:val="24"/>
          <w:lang w:eastAsia="en-ZA"/>
          <w14:ligatures w14:val="none"/>
        </w:rPr>
      </w:pPr>
    </w:p>
    <w:p w14:paraId="1B0BFB45" w14:textId="743315A7" w:rsidR="00773224" w:rsidRDefault="00773224" w:rsidP="00773224">
      <w:pPr>
        <w:tabs>
          <w:tab w:val="right" w:pos="8505"/>
        </w:tabs>
        <w:spacing w:after="120" w:line="480" w:lineRule="auto"/>
        <w:rPr>
          <w:rFonts w:ascii="Arial" w:eastAsia="Times New Roman" w:hAnsi="Arial" w:cs="Arial"/>
          <w:b/>
          <w:kern w:val="0"/>
          <w:sz w:val="24"/>
          <w:szCs w:val="24"/>
          <w:lang w:eastAsia="en-ZA"/>
          <w14:ligatures w14:val="none"/>
        </w:rPr>
      </w:pPr>
    </w:p>
    <w:p w14:paraId="66D28F97" w14:textId="77777777" w:rsidR="00773224" w:rsidRDefault="00773224" w:rsidP="00773224">
      <w:pPr>
        <w:tabs>
          <w:tab w:val="right" w:pos="8505"/>
        </w:tabs>
        <w:spacing w:after="120" w:line="480" w:lineRule="auto"/>
        <w:rPr>
          <w:rFonts w:ascii="Arial" w:eastAsia="Times New Roman" w:hAnsi="Arial" w:cs="Arial"/>
          <w:b/>
          <w:kern w:val="0"/>
          <w:sz w:val="24"/>
          <w:szCs w:val="24"/>
          <w:lang w:eastAsia="en-ZA"/>
          <w14:ligatures w14:val="none"/>
        </w:rPr>
      </w:pPr>
    </w:p>
    <w:p w14:paraId="06A607E2" w14:textId="206FD943" w:rsidR="009D6D41" w:rsidRPr="00E9445E" w:rsidRDefault="009D6D41" w:rsidP="00E9445E">
      <w:pPr>
        <w:tabs>
          <w:tab w:val="right" w:pos="8505"/>
        </w:tabs>
        <w:spacing w:after="120" w:line="480" w:lineRule="auto"/>
        <w:jc w:val="center"/>
        <w:rPr>
          <w:rFonts w:ascii="Arial" w:eastAsia="Times New Roman" w:hAnsi="Arial" w:cs="Arial"/>
          <w:b/>
          <w:kern w:val="0"/>
          <w:sz w:val="24"/>
          <w:szCs w:val="24"/>
          <w:lang w:eastAsia="en-ZA"/>
          <w14:ligatures w14:val="none"/>
        </w:rPr>
      </w:pPr>
      <w:r w:rsidRPr="00E9445E">
        <w:rPr>
          <w:rFonts w:ascii="Arial" w:eastAsia="Times New Roman" w:hAnsi="Arial" w:cs="Arial"/>
          <w:b/>
          <w:kern w:val="0"/>
          <w:sz w:val="24"/>
          <w:szCs w:val="24"/>
          <w:lang w:eastAsia="en-ZA"/>
          <w14:ligatures w14:val="none"/>
        </w:rPr>
        <w:t xml:space="preserve">HIGH COURT OF SOUTH AFRICA, </w:t>
      </w:r>
    </w:p>
    <w:p w14:paraId="6976274C" w14:textId="7AC79246" w:rsidR="009D6D41" w:rsidRPr="00E9445E" w:rsidRDefault="009D6D41" w:rsidP="0021225A">
      <w:pPr>
        <w:tabs>
          <w:tab w:val="right" w:pos="8505"/>
        </w:tabs>
        <w:spacing w:after="120" w:line="480" w:lineRule="auto"/>
        <w:jc w:val="center"/>
        <w:rPr>
          <w:rFonts w:ascii="Arial" w:eastAsia="Times New Roman" w:hAnsi="Arial" w:cs="Arial"/>
          <w:b/>
          <w:kern w:val="0"/>
          <w:sz w:val="24"/>
          <w:szCs w:val="24"/>
          <w:lang w:val="en-GB" w:eastAsia="en-ZA"/>
          <w14:ligatures w14:val="none"/>
        </w:rPr>
      </w:pPr>
      <w:r w:rsidRPr="00E9445E">
        <w:rPr>
          <w:rFonts w:ascii="Arial" w:eastAsia="Times New Roman" w:hAnsi="Arial" w:cs="Arial"/>
          <w:b/>
          <w:kern w:val="0"/>
          <w:sz w:val="24"/>
          <w:szCs w:val="24"/>
          <w:lang w:eastAsia="en-ZA"/>
          <w14:ligatures w14:val="none"/>
        </w:rPr>
        <w:t>GAUTENG DIVISION, PRETORIA</w:t>
      </w:r>
      <w:r w:rsidRPr="00E9445E">
        <w:rPr>
          <w:rFonts w:ascii="Arial" w:eastAsia="Times New Roman" w:hAnsi="Arial" w:cs="Arial"/>
          <w:b/>
          <w:kern w:val="0"/>
          <w:sz w:val="24"/>
          <w:szCs w:val="24"/>
          <w:lang w:val="en-GB" w:eastAsia="en-ZA"/>
          <w14:ligatures w14:val="none"/>
        </w:rPr>
        <w:t xml:space="preserve"> </w:t>
      </w:r>
      <w:bookmarkStart w:id="0" w:name="_Ref283920049"/>
      <w:bookmarkEnd w:id="0"/>
    </w:p>
    <w:p w14:paraId="47B67223" w14:textId="67368D90" w:rsidR="00D67351" w:rsidRPr="00E9445E" w:rsidRDefault="009D6D41" w:rsidP="00E9445E">
      <w:pPr>
        <w:tabs>
          <w:tab w:val="right" w:pos="8505"/>
        </w:tabs>
        <w:spacing w:after="0" w:line="480" w:lineRule="auto"/>
        <w:jc w:val="right"/>
        <w:rPr>
          <w:rFonts w:ascii="Arial" w:eastAsia="Times New Roman" w:hAnsi="Arial" w:cs="Arial"/>
          <w:b/>
          <w:kern w:val="0"/>
          <w:sz w:val="24"/>
          <w:szCs w:val="24"/>
          <w:lang w:val="en-GB" w:eastAsia="en-ZA"/>
          <w14:ligatures w14:val="none"/>
        </w:rPr>
      </w:pPr>
      <w:r w:rsidRPr="00E9445E">
        <w:rPr>
          <w:rFonts w:ascii="Arial" w:eastAsia="Times New Roman" w:hAnsi="Arial" w:cs="Arial"/>
          <w:b/>
          <w:kern w:val="0"/>
          <w:sz w:val="24"/>
          <w:szCs w:val="24"/>
          <w:lang w:val="en-GB" w:eastAsia="en-ZA"/>
          <w14:ligatures w14:val="none"/>
        </w:rPr>
        <w:t>Case No: A62/2023</w:t>
      </w:r>
    </w:p>
    <w:tbl>
      <w:tblPr>
        <w:tblStyle w:val="TableGrid"/>
        <w:tblW w:w="0" w:type="auto"/>
        <w:tblLook w:val="04A0" w:firstRow="1" w:lastRow="0" w:firstColumn="1" w:lastColumn="0" w:noHBand="0" w:noVBand="1"/>
      </w:tblPr>
      <w:tblGrid>
        <w:gridCol w:w="4673"/>
      </w:tblGrid>
      <w:tr w:rsidR="00E9445E" w:rsidRPr="00E9445E" w14:paraId="5AD81259" w14:textId="77777777" w:rsidTr="00E9445E">
        <w:trPr>
          <w:trHeight w:val="2274"/>
        </w:trPr>
        <w:tc>
          <w:tcPr>
            <w:tcW w:w="4673" w:type="dxa"/>
          </w:tcPr>
          <w:p w14:paraId="6B0F444E" w14:textId="77777777" w:rsidR="00E9445E" w:rsidRPr="00E9445E" w:rsidRDefault="00E9445E" w:rsidP="003E5D77">
            <w:pPr>
              <w:spacing w:line="360" w:lineRule="auto"/>
              <w:rPr>
                <w:sz w:val="20"/>
                <w:szCs w:val="20"/>
              </w:rPr>
            </w:pPr>
            <w:r w:rsidRPr="00E9445E">
              <w:rPr>
                <w:sz w:val="20"/>
                <w:szCs w:val="20"/>
              </w:rPr>
              <w:t>DELETE WHICHEVER IS NOT APPLICABLE</w:t>
            </w:r>
          </w:p>
          <w:p w14:paraId="43BC6643" w14:textId="2C52B48B" w:rsidR="00E9445E" w:rsidRPr="00BE5557" w:rsidRDefault="00BE5557" w:rsidP="00BE5557">
            <w:pPr>
              <w:spacing w:line="360" w:lineRule="auto"/>
              <w:ind w:left="310" w:hanging="284"/>
              <w:rPr>
                <w:sz w:val="20"/>
                <w:szCs w:val="20"/>
              </w:rPr>
            </w:pPr>
            <w:r w:rsidRPr="00E9445E">
              <w:rPr>
                <w:sz w:val="20"/>
                <w:szCs w:val="20"/>
              </w:rPr>
              <w:t>(1)</w:t>
            </w:r>
            <w:r w:rsidRPr="00E9445E">
              <w:rPr>
                <w:sz w:val="20"/>
                <w:szCs w:val="20"/>
              </w:rPr>
              <w:tab/>
            </w:r>
            <w:r w:rsidR="00E9445E" w:rsidRPr="00BE5557">
              <w:rPr>
                <w:sz w:val="20"/>
                <w:szCs w:val="20"/>
              </w:rPr>
              <w:t xml:space="preserve">REPORTABLE: </w:t>
            </w:r>
            <w:r w:rsidR="00E9445E" w:rsidRPr="00BE5557">
              <w:rPr>
                <w:b/>
                <w:bCs/>
                <w:sz w:val="20"/>
                <w:szCs w:val="20"/>
              </w:rPr>
              <w:t>NO</w:t>
            </w:r>
          </w:p>
          <w:p w14:paraId="2DABF0FB" w14:textId="2D6A5BFD" w:rsidR="00E9445E" w:rsidRPr="00BE5557" w:rsidRDefault="00BE5557" w:rsidP="00BE5557">
            <w:pPr>
              <w:spacing w:line="360" w:lineRule="auto"/>
              <w:ind w:left="310" w:hanging="284"/>
              <w:rPr>
                <w:sz w:val="20"/>
                <w:szCs w:val="20"/>
              </w:rPr>
            </w:pPr>
            <w:r w:rsidRPr="00E9445E">
              <w:rPr>
                <w:sz w:val="20"/>
                <w:szCs w:val="20"/>
              </w:rPr>
              <w:t>(2)</w:t>
            </w:r>
            <w:r w:rsidRPr="00E9445E">
              <w:rPr>
                <w:sz w:val="20"/>
                <w:szCs w:val="20"/>
              </w:rPr>
              <w:tab/>
            </w:r>
            <w:r w:rsidR="00E9445E" w:rsidRPr="00BE5557">
              <w:rPr>
                <w:sz w:val="20"/>
                <w:szCs w:val="20"/>
              </w:rPr>
              <w:t xml:space="preserve">OF INTEREST TO OTHER JUDGES: </w:t>
            </w:r>
            <w:r w:rsidR="00E9445E" w:rsidRPr="00BE5557">
              <w:rPr>
                <w:b/>
                <w:bCs/>
                <w:sz w:val="20"/>
                <w:szCs w:val="20"/>
              </w:rPr>
              <w:t>NO</w:t>
            </w:r>
          </w:p>
          <w:p w14:paraId="3848A274" w14:textId="7861F8C2" w:rsidR="00E9445E" w:rsidRPr="00BE5557" w:rsidRDefault="00BE5557" w:rsidP="00BE5557">
            <w:pPr>
              <w:spacing w:line="360" w:lineRule="auto"/>
              <w:ind w:left="310" w:hanging="284"/>
              <w:rPr>
                <w:sz w:val="20"/>
                <w:szCs w:val="20"/>
              </w:rPr>
            </w:pPr>
            <w:r w:rsidRPr="00E9445E">
              <w:rPr>
                <w:sz w:val="20"/>
                <w:szCs w:val="20"/>
              </w:rPr>
              <w:t>(3)</w:t>
            </w:r>
            <w:r w:rsidRPr="00E9445E">
              <w:rPr>
                <w:sz w:val="20"/>
                <w:szCs w:val="20"/>
              </w:rPr>
              <w:tab/>
            </w:r>
            <w:r w:rsidR="00E9445E" w:rsidRPr="00BE5557">
              <w:rPr>
                <w:sz w:val="20"/>
                <w:szCs w:val="20"/>
              </w:rPr>
              <w:t xml:space="preserve">REVISED: </w:t>
            </w:r>
            <w:r w:rsidR="00E9445E" w:rsidRPr="00BE5557">
              <w:rPr>
                <w:b/>
                <w:bCs/>
                <w:sz w:val="20"/>
                <w:szCs w:val="20"/>
              </w:rPr>
              <w:t>NO</w:t>
            </w:r>
          </w:p>
          <w:p w14:paraId="1D9C1D9C" w14:textId="77777777" w:rsidR="00E9445E" w:rsidRPr="00E9445E" w:rsidRDefault="00E9445E" w:rsidP="003E5D77">
            <w:pPr>
              <w:rPr>
                <w:sz w:val="20"/>
                <w:szCs w:val="20"/>
              </w:rPr>
            </w:pPr>
          </w:p>
          <w:p w14:paraId="558D0ABD" w14:textId="37315743" w:rsidR="00E9445E" w:rsidRPr="00E9445E" w:rsidRDefault="00E9445E" w:rsidP="003E5D77">
            <w:pPr>
              <w:rPr>
                <w:sz w:val="20"/>
                <w:szCs w:val="20"/>
              </w:rPr>
            </w:pPr>
            <w:r w:rsidRPr="00E9445E">
              <w:rPr>
                <w:sz w:val="20"/>
                <w:szCs w:val="20"/>
              </w:rPr>
              <w:t xml:space="preserve">__________________    </w:t>
            </w:r>
            <w:r w:rsidRPr="00E9445E">
              <w:rPr>
                <w:b/>
                <w:bCs/>
                <w:sz w:val="20"/>
                <w:szCs w:val="20"/>
                <w:u w:val="single"/>
              </w:rPr>
              <w:t>2</w:t>
            </w:r>
            <w:r w:rsidR="00773224">
              <w:rPr>
                <w:b/>
                <w:bCs/>
                <w:sz w:val="20"/>
                <w:szCs w:val="20"/>
                <w:u w:val="single"/>
              </w:rPr>
              <w:t>9</w:t>
            </w:r>
            <w:r w:rsidRPr="00E9445E">
              <w:rPr>
                <w:b/>
                <w:bCs/>
                <w:sz w:val="20"/>
                <w:szCs w:val="20"/>
                <w:u w:val="single"/>
              </w:rPr>
              <w:t xml:space="preserve"> November 2023</w:t>
            </w:r>
          </w:p>
          <w:p w14:paraId="1EE1E342" w14:textId="77777777" w:rsidR="00E9445E" w:rsidRPr="00E9445E" w:rsidRDefault="00E9445E" w:rsidP="003E5D77">
            <w:pPr>
              <w:rPr>
                <w:sz w:val="20"/>
                <w:szCs w:val="20"/>
              </w:rPr>
            </w:pPr>
            <w:r w:rsidRPr="00E9445E">
              <w:rPr>
                <w:sz w:val="20"/>
                <w:szCs w:val="20"/>
              </w:rPr>
              <w:t>Signature                         Date</w:t>
            </w:r>
          </w:p>
        </w:tc>
      </w:tr>
    </w:tbl>
    <w:p w14:paraId="30B470FB" w14:textId="3D457B70" w:rsidR="009D6D41" w:rsidRPr="009D6D41" w:rsidRDefault="00D67351" w:rsidP="00D67351">
      <w:pPr>
        <w:tabs>
          <w:tab w:val="center" w:pos="4513"/>
          <w:tab w:val="right" w:pos="9026"/>
        </w:tabs>
        <w:spacing w:after="0" w:line="480" w:lineRule="auto"/>
        <w:rPr>
          <w:rFonts w:ascii="Arial" w:eastAsia="Times New Roman" w:hAnsi="Arial" w:cs="Arial"/>
          <w:kern w:val="0"/>
          <w:sz w:val="26"/>
          <w:szCs w:val="26"/>
          <w:lang w:eastAsia="en-ZA"/>
          <w14:ligatures w14:val="none"/>
        </w:rPr>
      </w:pPr>
      <w:r>
        <w:rPr>
          <w:rFonts w:ascii="Arial" w:eastAsia="Times New Roman" w:hAnsi="Arial" w:cs="Arial"/>
          <w:kern w:val="0"/>
          <w:sz w:val="26"/>
          <w:szCs w:val="26"/>
          <w:lang w:eastAsia="en-ZA"/>
          <w14:ligatures w14:val="none"/>
        </w:rPr>
        <w:tab/>
      </w:r>
    </w:p>
    <w:p w14:paraId="155F1B56" w14:textId="77777777" w:rsidR="009D6D41" w:rsidRPr="00E9445E" w:rsidRDefault="009D6D41" w:rsidP="00E9445E">
      <w:pPr>
        <w:tabs>
          <w:tab w:val="right" w:pos="8505"/>
        </w:tabs>
        <w:spacing w:after="0" w:line="480" w:lineRule="auto"/>
        <w:jc w:val="both"/>
        <w:rPr>
          <w:rFonts w:ascii="Arial" w:eastAsia="Times New Roman" w:hAnsi="Arial" w:cs="Arial"/>
          <w:kern w:val="0"/>
          <w:sz w:val="24"/>
          <w:szCs w:val="24"/>
          <w:lang w:val="en-GB" w:eastAsia="en-ZA"/>
          <w14:ligatures w14:val="none"/>
        </w:rPr>
      </w:pPr>
      <w:r w:rsidRPr="00E9445E">
        <w:rPr>
          <w:rFonts w:ascii="Arial" w:eastAsia="Times New Roman" w:hAnsi="Arial" w:cs="Arial"/>
          <w:kern w:val="0"/>
          <w:sz w:val="24"/>
          <w:szCs w:val="24"/>
          <w:lang w:val="en-GB" w:eastAsia="en-ZA"/>
          <w14:ligatures w14:val="none"/>
        </w:rPr>
        <w:t>In the appeal between:</w:t>
      </w:r>
    </w:p>
    <w:p w14:paraId="19710B54" w14:textId="77777777" w:rsidR="00E9445E" w:rsidRDefault="00E9445E" w:rsidP="00E9445E">
      <w:pPr>
        <w:widowControl w:val="0"/>
        <w:tabs>
          <w:tab w:val="right" w:pos="9026"/>
        </w:tabs>
        <w:autoSpaceDE w:val="0"/>
        <w:autoSpaceDN w:val="0"/>
        <w:adjustRightInd w:val="0"/>
        <w:spacing w:after="0" w:line="480" w:lineRule="auto"/>
        <w:jc w:val="both"/>
        <w:rPr>
          <w:rFonts w:ascii="Arial" w:eastAsia="Times New Roman" w:hAnsi="Arial" w:cs="Arial"/>
          <w:b/>
          <w:color w:val="1A1818"/>
          <w:kern w:val="0"/>
          <w:sz w:val="24"/>
          <w:szCs w:val="24"/>
          <w:lang w:val="en-GB" w:eastAsia="en-ZA"/>
          <w14:ligatures w14:val="none"/>
        </w:rPr>
      </w:pPr>
    </w:p>
    <w:p w14:paraId="7CA87706" w14:textId="3EE51052" w:rsidR="009D6D41" w:rsidRPr="00E9445E" w:rsidRDefault="009D6D41" w:rsidP="00E9445E">
      <w:pPr>
        <w:widowControl w:val="0"/>
        <w:tabs>
          <w:tab w:val="right" w:pos="9026"/>
        </w:tabs>
        <w:autoSpaceDE w:val="0"/>
        <w:autoSpaceDN w:val="0"/>
        <w:adjustRightInd w:val="0"/>
        <w:spacing w:after="0" w:line="480" w:lineRule="auto"/>
        <w:jc w:val="both"/>
        <w:rPr>
          <w:rFonts w:ascii="Arial" w:eastAsia="Times New Roman" w:hAnsi="Arial" w:cs="Arial"/>
          <w:b/>
          <w:color w:val="1A1818"/>
          <w:kern w:val="0"/>
          <w:sz w:val="24"/>
          <w:szCs w:val="24"/>
          <w:lang w:val="en-GB" w:eastAsia="en-ZA"/>
          <w14:ligatures w14:val="none"/>
        </w:rPr>
      </w:pPr>
      <w:r w:rsidRPr="00E9445E">
        <w:rPr>
          <w:rFonts w:ascii="Arial" w:eastAsia="Times New Roman" w:hAnsi="Arial" w:cs="Arial"/>
          <w:b/>
          <w:color w:val="1A1818"/>
          <w:kern w:val="0"/>
          <w:sz w:val="24"/>
          <w:szCs w:val="24"/>
          <w:lang w:val="en-GB" w:eastAsia="en-ZA"/>
          <w14:ligatures w14:val="none"/>
        </w:rPr>
        <w:t>MTHIMUNYE</w:t>
      </w:r>
      <w:r w:rsidR="00E9445E">
        <w:rPr>
          <w:rFonts w:ascii="Arial" w:eastAsia="Times New Roman" w:hAnsi="Arial" w:cs="Arial"/>
          <w:b/>
          <w:color w:val="1A1818"/>
          <w:kern w:val="0"/>
          <w:sz w:val="24"/>
          <w:szCs w:val="24"/>
          <w:lang w:val="en-GB" w:eastAsia="en-ZA"/>
          <w14:ligatures w14:val="none"/>
        </w:rPr>
        <w:t>, SIPHO</w:t>
      </w:r>
      <w:r w:rsidRPr="00E9445E">
        <w:rPr>
          <w:rFonts w:ascii="Arial" w:eastAsia="Times New Roman" w:hAnsi="Arial" w:cs="Arial"/>
          <w:b/>
          <w:color w:val="1A1818"/>
          <w:kern w:val="0"/>
          <w:sz w:val="24"/>
          <w:szCs w:val="24"/>
          <w:lang w:val="en-GB" w:eastAsia="en-ZA"/>
          <w14:ligatures w14:val="none"/>
        </w:rPr>
        <w:tab/>
      </w:r>
      <w:r w:rsidRPr="00E9445E">
        <w:rPr>
          <w:rFonts w:ascii="Arial" w:eastAsia="Times New Roman" w:hAnsi="Arial" w:cs="Arial"/>
          <w:b/>
          <w:bCs/>
          <w:color w:val="1A1818"/>
          <w:kern w:val="0"/>
          <w:sz w:val="24"/>
          <w:szCs w:val="24"/>
          <w:lang w:val="en-GB" w:eastAsia="en-ZA"/>
          <w14:ligatures w14:val="none"/>
        </w:rPr>
        <w:t xml:space="preserve">APPELLANT </w:t>
      </w:r>
    </w:p>
    <w:p w14:paraId="5B018873" w14:textId="77777777" w:rsidR="00E9445E" w:rsidRDefault="00E9445E" w:rsidP="00E9445E">
      <w:pPr>
        <w:widowControl w:val="0"/>
        <w:tabs>
          <w:tab w:val="right" w:pos="9026"/>
        </w:tabs>
        <w:autoSpaceDE w:val="0"/>
        <w:autoSpaceDN w:val="0"/>
        <w:adjustRightInd w:val="0"/>
        <w:spacing w:after="0" w:line="480" w:lineRule="auto"/>
        <w:jc w:val="both"/>
        <w:rPr>
          <w:rFonts w:ascii="Arial" w:eastAsia="Times New Roman" w:hAnsi="Arial" w:cs="Arial"/>
          <w:color w:val="1A1818"/>
          <w:kern w:val="0"/>
          <w:sz w:val="24"/>
          <w:szCs w:val="24"/>
          <w:lang w:val="en-GB" w:eastAsia="en-ZA"/>
          <w14:ligatures w14:val="none"/>
        </w:rPr>
      </w:pPr>
    </w:p>
    <w:p w14:paraId="65EB17A4" w14:textId="20CC5C66" w:rsidR="009D6D41" w:rsidRPr="00E9445E" w:rsidRDefault="009D6D41" w:rsidP="00E9445E">
      <w:pPr>
        <w:widowControl w:val="0"/>
        <w:tabs>
          <w:tab w:val="right" w:pos="9026"/>
        </w:tabs>
        <w:autoSpaceDE w:val="0"/>
        <w:autoSpaceDN w:val="0"/>
        <w:adjustRightInd w:val="0"/>
        <w:spacing w:after="0" w:line="480" w:lineRule="auto"/>
        <w:jc w:val="both"/>
        <w:rPr>
          <w:rFonts w:ascii="Arial" w:eastAsia="Times New Roman" w:hAnsi="Arial" w:cs="Arial"/>
          <w:color w:val="1A1818"/>
          <w:kern w:val="0"/>
          <w:sz w:val="24"/>
          <w:szCs w:val="24"/>
          <w:lang w:val="en-GB" w:eastAsia="en-ZA"/>
          <w14:ligatures w14:val="none"/>
        </w:rPr>
      </w:pPr>
      <w:r w:rsidRPr="00E9445E">
        <w:rPr>
          <w:rFonts w:ascii="Arial" w:eastAsia="Times New Roman" w:hAnsi="Arial" w:cs="Arial"/>
          <w:color w:val="1A1818"/>
          <w:kern w:val="0"/>
          <w:sz w:val="24"/>
          <w:szCs w:val="24"/>
          <w:lang w:val="en-GB" w:eastAsia="en-ZA"/>
          <w14:ligatures w14:val="none"/>
        </w:rPr>
        <w:t>and</w:t>
      </w:r>
    </w:p>
    <w:p w14:paraId="7AC03D13" w14:textId="77777777" w:rsidR="00E9445E" w:rsidRDefault="00E9445E" w:rsidP="00E9445E">
      <w:pPr>
        <w:widowControl w:val="0"/>
        <w:tabs>
          <w:tab w:val="right" w:pos="9026"/>
        </w:tabs>
        <w:autoSpaceDE w:val="0"/>
        <w:autoSpaceDN w:val="0"/>
        <w:adjustRightInd w:val="0"/>
        <w:spacing w:after="0" w:line="480" w:lineRule="auto"/>
        <w:jc w:val="both"/>
        <w:rPr>
          <w:rFonts w:ascii="Arial" w:eastAsia="Times New Roman" w:hAnsi="Arial" w:cs="Arial"/>
          <w:b/>
          <w:color w:val="1A1818"/>
          <w:kern w:val="0"/>
          <w:sz w:val="24"/>
          <w:szCs w:val="24"/>
          <w:lang w:val="en-GB" w:eastAsia="en-ZA"/>
          <w14:ligatures w14:val="none"/>
        </w:rPr>
      </w:pPr>
    </w:p>
    <w:p w14:paraId="06F6CF2A" w14:textId="38D30BEA" w:rsidR="009D6D41" w:rsidRPr="00E9445E" w:rsidRDefault="009D6D41" w:rsidP="00E9445E">
      <w:pPr>
        <w:widowControl w:val="0"/>
        <w:tabs>
          <w:tab w:val="right" w:pos="9026"/>
        </w:tabs>
        <w:autoSpaceDE w:val="0"/>
        <w:autoSpaceDN w:val="0"/>
        <w:adjustRightInd w:val="0"/>
        <w:spacing w:after="0" w:line="480" w:lineRule="auto"/>
        <w:jc w:val="both"/>
        <w:rPr>
          <w:rFonts w:ascii="Arial" w:eastAsia="Times New Roman" w:hAnsi="Arial" w:cs="Arial"/>
          <w:b/>
          <w:bCs/>
          <w:color w:val="1A1818"/>
          <w:kern w:val="0"/>
          <w:sz w:val="24"/>
          <w:szCs w:val="24"/>
          <w:lang w:val="en-GB" w:eastAsia="en-ZA"/>
          <w14:ligatures w14:val="none"/>
        </w:rPr>
      </w:pPr>
      <w:r w:rsidRPr="00E9445E">
        <w:rPr>
          <w:rFonts w:ascii="Arial" w:eastAsia="Times New Roman" w:hAnsi="Arial" w:cs="Arial"/>
          <w:b/>
          <w:color w:val="1A1818"/>
          <w:kern w:val="0"/>
          <w:sz w:val="24"/>
          <w:szCs w:val="24"/>
          <w:lang w:val="en-GB" w:eastAsia="en-ZA"/>
          <w14:ligatures w14:val="none"/>
        </w:rPr>
        <w:t xml:space="preserve">THE STATE                                                                                 </w:t>
      </w:r>
      <w:r w:rsidR="00E9445E">
        <w:rPr>
          <w:rFonts w:ascii="Arial" w:eastAsia="Times New Roman" w:hAnsi="Arial" w:cs="Arial"/>
          <w:b/>
          <w:color w:val="1A1818"/>
          <w:kern w:val="0"/>
          <w:sz w:val="24"/>
          <w:szCs w:val="24"/>
          <w:lang w:val="en-GB" w:eastAsia="en-ZA"/>
          <w14:ligatures w14:val="none"/>
        </w:rPr>
        <w:t xml:space="preserve">           </w:t>
      </w:r>
      <w:r w:rsidRPr="00E9445E">
        <w:rPr>
          <w:rFonts w:ascii="Arial" w:eastAsia="Times New Roman" w:hAnsi="Arial" w:cs="Arial"/>
          <w:b/>
          <w:bCs/>
          <w:color w:val="1A1818"/>
          <w:kern w:val="0"/>
          <w:sz w:val="24"/>
          <w:szCs w:val="24"/>
          <w:lang w:val="en-GB" w:eastAsia="en-ZA"/>
          <w14:ligatures w14:val="none"/>
        </w:rPr>
        <w:t>RESPONDENT</w:t>
      </w:r>
    </w:p>
    <w:p w14:paraId="3B1B3062" w14:textId="77777777" w:rsidR="00E9445E" w:rsidRDefault="00E9445E" w:rsidP="009D6D41">
      <w:pPr>
        <w:pBdr>
          <w:bottom w:val="single" w:sz="12" w:space="1" w:color="auto"/>
        </w:pBdr>
        <w:spacing w:after="0" w:line="480" w:lineRule="auto"/>
        <w:jc w:val="both"/>
        <w:rPr>
          <w:rFonts w:ascii="Arial" w:eastAsia="Times New Roman" w:hAnsi="Arial" w:cs="Arial"/>
          <w:kern w:val="0"/>
          <w:sz w:val="26"/>
          <w:szCs w:val="26"/>
          <w:lang w:val="en-GB" w:eastAsia="en-ZA"/>
          <w14:ligatures w14:val="none"/>
        </w:rPr>
      </w:pPr>
    </w:p>
    <w:p w14:paraId="2CD5D92E" w14:textId="77777777" w:rsidR="00E9445E" w:rsidRDefault="00E9445E" w:rsidP="00E9445E">
      <w:pPr>
        <w:spacing w:after="0" w:line="360" w:lineRule="auto"/>
        <w:jc w:val="both"/>
        <w:rPr>
          <w:rFonts w:ascii="Arial" w:eastAsia="Times New Roman" w:hAnsi="Arial" w:cs="Arial"/>
          <w:b/>
          <w:bCs/>
          <w:kern w:val="0"/>
          <w:sz w:val="24"/>
          <w:szCs w:val="24"/>
          <w:lang w:eastAsia="en-ZA"/>
          <w14:ligatures w14:val="none"/>
        </w:rPr>
      </w:pPr>
    </w:p>
    <w:p w14:paraId="69A73897" w14:textId="22F991C1" w:rsidR="00E9445E" w:rsidRPr="00FD0B59" w:rsidRDefault="00E9445E" w:rsidP="00E9445E">
      <w:pPr>
        <w:spacing w:after="0" w:line="360" w:lineRule="auto"/>
        <w:jc w:val="both"/>
        <w:rPr>
          <w:rFonts w:ascii="Arial" w:eastAsia="Times New Roman" w:hAnsi="Arial" w:cs="Arial"/>
          <w:b/>
          <w:bCs/>
          <w:kern w:val="0"/>
          <w:sz w:val="24"/>
          <w:szCs w:val="24"/>
          <w:lang w:eastAsia="en-ZA"/>
          <w14:ligatures w14:val="none"/>
        </w:rPr>
      </w:pPr>
      <w:r w:rsidRPr="00E9445E">
        <w:rPr>
          <w:rFonts w:ascii="Arial Narrow" w:eastAsia="Times New Roman" w:hAnsi="Arial Narrow" w:cs="Arial"/>
          <w:b/>
          <w:bCs/>
          <w:i/>
          <w:iCs/>
          <w:kern w:val="0"/>
          <w:sz w:val="24"/>
          <w:szCs w:val="24"/>
          <w:lang w:eastAsia="en-ZA"/>
          <w14:ligatures w14:val="none"/>
        </w:rPr>
        <w:t>Coram:</w:t>
      </w:r>
      <w:r w:rsidRPr="00FD0B59">
        <w:rPr>
          <w:rFonts w:ascii="Arial" w:eastAsia="Times New Roman" w:hAnsi="Arial" w:cs="Arial"/>
          <w:b/>
          <w:bCs/>
          <w:kern w:val="0"/>
          <w:sz w:val="24"/>
          <w:szCs w:val="24"/>
          <w:lang w:eastAsia="en-ZA"/>
          <w14:ligatures w14:val="none"/>
        </w:rPr>
        <w:t xml:space="preserve"> </w:t>
      </w:r>
      <w:r>
        <w:rPr>
          <w:rFonts w:ascii="Arial" w:eastAsia="Times New Roman" w:hAnsi="Arial" w:cs="Arial"/>
          <w:b/>
          <w:bCs/>
          <w:kern w:val="0"/>
          <w:sz w:val="24"/>
          <w:szCs w:val="24"/>
          <w:lang w:eastAsia="en-ZA"/>
          <w14:ligatures w14:val="none"/>
        </w:rPr>
        <w:tab/>
      </w:r>
      <w:r w:rsidRPr="00E9445E">
        <w:rPr>
          <w:rFonts w:ascii="Arial" w:eastAsia="Times New Roman" w:hAnsi="Arial" w:cs="Arial"/>
          <w:kern w:val="0"/>
          <w:sz w:val="24"/>
          <w:szCs w:val="24"/>
          <w:lang w:eastAsia="en-ZA"/>
          <w14:ligatures w14:val="none"/>
        </w:rPr>
        <w:t>NHARMURAVATE AJ et MILLAR J</w:t>
      </w:r>
      <w:r w:rsidRPr="00FD0B59">
        <w:rPr>
          <w:rFonts w:ascii="Arial" w:eastAsia="Times New Roman" w:hAnsi="Arial" w:cs="Arial"/>
          <w:b/>
          <w:bCs/>
          <w:kern w:val="0"/>
          <w:sz w:val="24"/>
          <w:szCs w:val="24"/>
          <w:lang w:eastAsia="en-ZA"/>
          <w14:ligatures w14:val="none"/>
        </w:rPr>
        <w:t xml:space="preserve"> </w:t>
      </w:r>
    </w:p>
    <w:p w14:paraId="4F32E32E" w14:textId="77777777" w:rsidR="00E9445E" w:rsidRPr="00FD0B59" w:rsidRDefault="00E9445E" w:rsidP="00E9445E">
      <w:pPr>
        <w:spacing w:after="0" w:line="360" w:lineRule="auto"/>
        <w:jc w:val="both"/>
        <w:rPr>
          <w:rFonts w:ascii="Arial" w:eastAsia="Times New Roman" w:hAnsi="Arial" w:cs="Arial"/>
          <w:b/>
          <w:bCs/>
          <w:kern w:val="0"/>
          <w:sz w:val="24"/>
          <w:szCs w:val="24"/>
          <w:lang w:eastAsia="en-ZA"/>
          <w14:ligatures w14:val="none"/>
        </w:rPr>
      </w:pPr>
    </w:p>
    <w:p w14:paraId="6E422BE2" w14:textId="6A62C07C" w:rsidR="00E9445E" w:rsidRPr="00FD0B59" w:rsidRDefault="00E9445E" w:rsidP="00E9445E">
      <w:pPr>
        <w:spacing w:after="0" w:line="360" w:lineRule="auto"/>
        <w:jc w:val="both"/>
        <w:rPr>
          <w:rFonts w:ascii="Arial" w:eastAsia="Times New Roman" w:hAnsi="Arial" w:cs="Arial"/>
          <w:b/>
          <w:bCs/>
          <w:kern w:val="0"/>
          <w:sz w:val="24"/>
          <w:szCs w:val="24"/>
          <w:lang w:eastAsia="en-ZA"/>
          <w14:ligatures w14:val="none"/>
        </w:rPr>
      </w:pPr>
      <w:r w:rsidRPr="00E9445E">
        <w:rPr>
          <w:rFonts w:ascii="Arial Narrow" w:eastAsia="Times New Roman" w:hAnsi="Arial Narrow" w:cs="Arial"/>
          <w:b/>
          <w:bCs/>
          <w:i/>
          <w:iCs/>
          <w:kern w:val="0"/>
          <w:sz w:val="24"/>
          <w:szCs w:val="24"/>
          <w:lang w:eastAsia="en-ZA"/>
          <w14:ligatures w14:val="none"/>
        </w:rPr>
        <w:t>Heard:</w:t>
      </w:r>
      <w:r w:rsidRPr="00FD0B59">
        <w:rPr>
          <w:rFonts w:ascii="Arial" w:eastAsia="Times New Roman" w:hAnsi="Arial" w:cs="Arial"/>
          <w:b/>
          <w:bCs/>
          <w:kern w:val="0"/>
          <w:sz w:val="24"/>
          <w:szCs w:val="24"/>
          <w:lang w:eastAsia="en-ZA"/>
          <w14:ligatures w14:val="none"/>
        </w:rPr>
        <w:t xml:space="preserve"> </w:t>
      </w:r>
      <w:r>
        <w:rPr>
          <w:rFonts w:ascii="Arial" w:eastAsia="Times New Roman" w:hAnsi="Arial" w:cs="Arial"/>
          <w:b/>
          <w:bCs/>
          <w:kern w:val="0"/>
          <w:sz w:val="24"/>
          <w:szCs w:val="24"/>
          <w:lang w:eastAsia="en-ZA"/>
          <w14:ligatures w14:val="none"/>
        </w:rPr>
        <w:tab/>
      </w:r>
      <w:r>
        <w:rPr>
          <w:rFonts w:ascii="Arial" w:eastAsia="Times New Roman" w:hAnsi="Arial" w:cs="Arial"/>
          <w:b/>
          <w:bCs/>
          <w:kern w:val="0"/>
          <w:sz w:val="24"/>
          <w:szCs w:val="24"/>
          <w:lang w:eastAsia="en-ZA"/>
          <w14:ligatures w14:val="none"/>
        </w:rPr>
        <w:tab/>
      </w:r>
      <w:r w:rsidRPr="00E9445E">
        <w:rPr>
          <w:rFonts w:ascii="Arial" w:eastAsia="Times New Roman" w:hAnsi="Arial" w:cs="Arial"/>
          <w:kern w:val="0"/>
          <w:sz w:val="24"/>
          <w:szCs w:val="24"/>
          <w:lang w:eastAsia="en-ZA"/>
          <w14:ligatures w14:val="none"/>
        </w:rPr>
        <w:t>8 November 2023</w:t>
      </w:r>
    </w:p>
    <w:p w14:paraId="7B9A6493" w14:textId="77777777" w:rsidR="00E9445E" w:rsidRPr="00FD0B59" w:rsidRDefault="00E9445E" w:rsidP="00E9445E">
      <w:pPr>
        <w:spacing w:after="0" w:line="360" w:lineRule="auto"/>
        <w:jc w:val="both"/>
        <w:rPr>
          <w:rFonts w:ascii="Arial" w:eastAsia="Times New Roman" w:hAnsi="Arial" w:cs="Arial"/>
          <w:b/>
          <w:bCs/>
          <w:kern w:val="0"/>
          <w:sz w:val="24"/>
          <w:szCs w:val="24"/>
          <w:lang w:eastAsia="en-ZA"/>
          <w14:ligatures w14:val="none"/>
        </w:rPr>
      </w:pPr>
    </w:p>
    <w:p w14:paraId="6D1155C2" w14:textId="1DF5D688" w:rsidR="00E9445E" w:rsidRDefault="00E9445E" w:rsidP="00E9445E">
      <w:pPr>
        <w:spacing w:after="0" w:line="360" w:lineRule="auto"/>
        <w:ind w:left="1418" w:hanging="1418"/>
        <w:jc w:val="both"/>
        <w:rPr>
          <w:rFonts w:ascii="Arial" w:eastAsia="Times New Roman" w:hAnsi="Arial" w:cs="Arial"/>
          <w:kern w:val="0"/>
          <w:sz w:val="24"/>
          <w:szCs w:val="24"/>
          <w:lang w:val="en-US" w:eastAsia="en-ZA"/>
          <w14:ligatures w14:val="none"/>
        </w:rPr>
      </w:pPr>
      <w:r w:rsidRPr="00E9445E">
        <w:rPr>
          <w:rFonts w:ascii="Arial Narrow" w:eastAsia="Times New Roman" w:hAnsi="Arial Narrow" w:cs="Arial"/>
          <w:b/>
          <w:bCs/>
          <w:i/>
          <w:iCs/>
          <w:kern w:val="0"/>
          <w:sz w:val="24"/>
          <w:szCs w:val="24"/>
          <w:lang w:eastAsia="en-ZA"/>
          <w14:ligatures w14:val="none"/>
        </w:rPr>
        <w:lastRenderedPageBreak/>
        <w:t>Summary:</w:t>
      </w:r>
      <w:r w:rsidRPr="00FD0B59">
        <w:rPr>
          <w:rFonts w:ascii="Arial" w:eastAsia="Times New Roman" w:hAnsi="Arial" w:cs="Arial"/>
          <w:b/>
          <w:bCs/>
          <w:kern w:val="0"/>
          <w:sz w:val="24"/>
          <w:szCs w:val="24"/>
          <w:lang w:val="en-US" w:eastAsia="en-ZA"/>
          <w14:ligatures w14:val="none"/>
        </w:rPr>
        <w:t xml:space="preserve"> </w:t>
      </w:r>
      <w:r>
        <w:rPr>
          <w:rFonts w:ascii="Arial" w:eastAsia="Times New Roman" w:hAnsi="Arial" w:cs="Arial"/>
          <w:b/>
          <w:bCs/>
          <w:kern w:val="0"/>
          <w:sz w:val="24"/>
          <w:szCs w:val="24"/>
          <w:lang w:val="en-US" w:eastAsia="en-ZA"/>
          <w14:ligatures w14:val="none"/>
        </w:rPr>
        <w:tab/>
      </w:r>
      <w:r w:rsidRPr="00FD0B59">
        <w:rPr>
          <w:rFonts w:ascii="Arial" w:eastAsia="Times New Roman" w:hAnsi="Arial" w:cs="Arial"/>
          <w:kern w:val="0"/>
          <w:sz w:val="24"/>
          <w:szCs w:val="24"/>
          <w:lang w:val="en-US" w:eastAsia="en-ZA"/>
          <w14:ligatures w14:val="none"/>
        </w:rPr>
        <w:t xml:space="preserve">A criminal law and procedure </w:t>
      </w:r>
      <w:r w:rsidR="00EC7D5F">
        <w:rPr>
          <w:rFonts w:ascii="Arial" w:eastAsia="Times New Roman" w:hAnsi="Arial" w:cs="Arial"/>
          <w:kern w:val="0"/>
          <w:sz w:val="24"/>
          <w:szCs w:val="24"/>
          <w:lang w:val="en-US" w:eastAsia="en-ZA"/>
          <w14:ligatures w14:val="none"/>
        </w:rPr>
        <w:t xml:space="preserve">- </w:t>
      </w:r>
      <w:r w:rsidRPr="00FD0B59">
        <w:rPr>
          <w:rFonts w:ascii="Arial" w:eastAsia="Times New Roman" w:hAnsi="Arial" w:cs="Arial"/>
          <w:kern w:val="0"/>
          <w:sz w:val="24"/>
          <w:szCs w:val="24"/>
          <w:lang w:val="en-US" w:eastAsia="en-ZA"/>
          <w14:ligatures w14:val="none"/>
        </w:rPr>
        <w:t xml:space="preserve">rape of male inmate </w:t>
      </w:r>
      <w:r w:rsidR="00EC7D5F">
        <w:rPr>
          <w:rFonts w:ascii="Arial" w:eastAsia="Times New Roman" w:hAnsi="Arial" w:cs="Arial"/>
          <w:kern w:val="0"/>
          <w:sz w:val="24"/>
          <w:szCs w:val="24"/>
          <w:lang w:val="en-US" w:eastAsia="en-ZA"/>
          <w14:ligatures w14:val="none"/>
        </w:rPr>
        <w:t xml:space="preserve">- </w:t>
      </w:r>
      <w:r w:rsidRPr="00FD0B59">
        <w:rPr>
          <w:rFonts w:ascii="Arial" w:eastAsia="Times New Roman" w:hAnsi="Arial" w:cs="Arial"/>
          <w:kern w:val="0"/>
          <w:sz w:val="24"/>
          <w:szCs w:val="24"/>
          <w:lang w:val="en-US" w:eastAsia="en-ZA"/>
          <w14:ligatures w14:val="none"/>
        </w:rPr>
        <w:t>appellant arrested for contravening section 3 of the Criminal Law Sexual Offences and Related Matters Amendment Act 32 of 2007- convicted and sentenced under section 51(1) and (2) of Act 105 of 1997 - sentenced to life imprisonment</w:t>
      </w:r>
      <w:r w:rsidR="00EC7D5F">
        <w:rPr>
          <w:rFonts w:ascii="Arial" w:eastAsia="Times New Roman" w:hAnsi="Arial" w:cs="Arial"/>
          <w:kern w:val="0"/>
          <w:sz w:val="24"/>
          <w:szCs w:val="24"/>
          <w:lang w:val="en-US" w:eastAsia="en-ZA"/>
          <w14:ligatures w14:val="none"/>
        </w:rPr>
        <w:t xml:space="preserve"> </w:t>
      </w:r>
      <w:r w:rsidRPr="00FD0B59">
        <w:rPr>
          <w:rFonts w:ascii="Arial" w:eastAsia="Times New Roman" w:hAnsi="Arial" w:cs="Arial"/>
          <w:kern w:val="0"/>
          <w:sz w:val="24"/>
          <w:szCs w:val="24"/>
          <w:lang w:val="en-US" w:eastAsia="en-ZA"/>
          <w14:ligatures w14:val="none"/>
        </w:rPr>
        <w:t>- conviction and sentence</w:t>
      </w:r>
      <w:r w:rsidR="00EC7D5F">
        <w:rPr>
          <w:rFonts w:ascii="Arial" w:eastAsia="Times New Roman" w:hAnsi="Arial" w:cs="Arial"/>
          <w:kern w:val="0"/>
          <w:sz w:val="24"/>
          <w:szCs w:val="24"/>
          <w:lang w:val="en-US" w:eastAsia="en-ZA"/>
          <w14:ligatures w14:val="none"/>
        </w:rPr>
        <w:t xml:space="preserve"> confirmed – appeal dismissed.</w:t>
      </w:r>
      <w:r w:rsidRPr="00FD0B59">
        <w:rPr>
          <w:rFonts w:ascii="Arial" w:eastAsia="Times New Roman" w:hAnsi="Arial" w:cs="Arial"/>
          <w:kern w:val="0"/>
          <w:sz w:val="24"/>
          <w:szCs w:val="24"/>
          <w:lang w:val="en-US" w:eastAsia="en-ZA"/>
          <w14:ligatures w14:val="none"/>
        </w:rPr>
        <w:t xml:space="preserve"> </w:t>
      </w:r>
    </w:p>
    <w:p w14:paraId="7ACAED1C" w14:textId="55F74E85" w:rsidR="00E9445E" w:rsidRDefault="00E9445E" w:rsidP="00E9445E">
      <w:pPr>
        <w:spacing w:after="0" w:line="360" w:lineRule="auto"/>
        <w:ind w:left="1418" w:hanging="1418"/>
        <w:jc w:val="both"/>
        <w:rPr>
          <w:rFonts w:ascii="Arial" w:eastAsia="Times New Roman" w:hAnsi="Arial" w:cs="Arial"/>
          <w:kern w:val="0"/>
          <w:sz w:val="24"/>
          <w:szCs w:val="24"/>
          <w:lang w:val="en-US" w:eastAsia="en-ZA"/>
          <w14:ligatures w14:val="none"/>
        </w:rPr>
      </w:pPr>
    </w:p>
    <w:p w14:paraId="0B8C2E32" w14:textId="393B337C" w:rsidR="00E9445E" w:rsidRPr="00EC7D5F" w:rsidRDefault="00E9445E" w:rsidP="00E9445E">
      <w:pPr>
        <w:spacing w:after="0" w:line="360" w:lineRule="auto"/>
        <w:ind w:left="1418" w:hanging="1418"/>
        <w:jc w:val="both"/>
        <w:rPr>
          <w:rFonts w:ascii="Arial" w:eastAsia="Times New Roman" w:hAnsi="Arial" w:cs="Arial"/>
          <w:kern w:val="0"/>
          <w:sz w:val="28"/>
          <w:szCs w:val="28"/>
          <w:lang w:val="en-US" w:eastAsia="en-ZA"/>
          <w14:ligatures w14:val="none"/>
        </w:rPr>
      </w:pPr>
      <w:r w:rsidRPr="00EC7D5F">
        <w:rPr>
          <w:rFonts w:ascii="Arial Narrow" w:hAnsi="Arial Narrow" w:cs="Arial"/>
          <w:b/>
          <w:bCs/>
          <w:i/>
          <w:iCs/>
          <w:sz w:val="24"/>
          <w:szCs w:val="28"/>
          <w:lang w:val="en-GB"/>
        </w:rPr>
        <w:t>Delivered:</w:t>
      </w:r>
      <w:r w:rsidRPr="00EC7D5F">
        <w:rPr>
          <w:rFonts w:ascii="Arial" w:hAnsi="Arial" w:cs="Arial"/>
          <w:sz w:val="24"/>
          <w:szCs w:val="28"/>
          <w:lang w:val="en-GB"/>
        </w:rPr>
        <w:tab/>
        <w:t>2</w:t>
      </w:r>
      <w:r w:rsidR="00D178FF" w:rsidRPr="00EC7D5F">
        <w:rPr>
          <w:rFonts w:ascii="Arial" w:hAnsi="Arial" w:cs="Arial"/>
          <w:sz w:val="24"/>
          <w:szCs w:val="28"/>
          <w:lang w:val="en-GB"/>
        </w:rPr>
        <w:t>9</w:t>
      </w:r>
      <w:r w:rsidRPr="00EC7D5F">
        <w:rPr>
          <w:rFonts w:ascii="Arial" w:hAnsi="Arial" w:cs="Arial"/>
          <w:sz w:val="24"/>
          <w:szCs w:val="28"/>
          <w:lang w:val="en-GB"/>
        </w:rPr>
        <w:t xml:space="preserve"> November 2023 – This judgment was handed down electronically by circulation to the parties’ representatives by email, by being uploaded to the CaseLines system of the GD and by release to SAFLII.  The date and time for hand-down is deemed to be 1</w:t>
      </w:r>
      <w:r w:rsidR="00D178FF" w:rsidRPr="00EC7D5F">
        <w:rPr>
          <w:rFonts w:ascii="Arial" w:hAnsi="Arial" w:cs="Arial"/>
          <w:sz w:val="24"/>
          <w:szCs w:val="28"/>
          <w:lang w:val="en-GB"/>
        </w:rPr>
        <w:t>0</w:t>
      </w:r>
      <w:r w:rsidRPr="00EC7D5F">
        <w:rPr>
          <w:rFonts w:ascii="Arial" w:hAnsi="Arial" w:cs="Arial"/>
          <w:sz w:val="24"/>
          <w:szCs w:val="28"/>
          <w:lang w:val="en-GB"/>
        </w:rPr>
        <w:t>h00 on 2</w:t>
      </w:r>
      <w:r w:rsidR="00D178FF" w:rsidRPr="00EC7D5F">
        <w:rPr>
          <w:rFonts w:ascii="Arial" w:hAnsi="Arial" w:cs="Arial"/>
          <w:sz w:val="24"/>
          <w:szCs w:val="28"/>
          <w:lang w:val="en-GB"/>
        </w:rPr>
        <w:t>9</w:t>
      </w:r>
      <w:r w:rsidRPr="00EC7D5F">
        <w:rPr>
          <w:rFonts w:ascii="Arial" w:hAnsi="Arial" w:cs="Arial"/>
          <w:sz w:val="24"/>
          <w:szCs w:val="28"/>
          <w:lang w:val="en-GB"/>
        </w:rPr>
        <w:t xml:space="preserve"> November 2023.</w:t>
      </w:r>
    </w:p>
    <w:p w14:paraId="457636E7" w14:textId="5863FD4F" w:rsidR="009D6D41" w:rsidRPr="009D6D41" w:rsidRDefault="009D6D41" w:rsidP="009D6D41">
      <w:pPr>
        <w:pBdr>
          <w:bottom w:val="single" w:sz="12" w:space="1" w:color="auto"/>
        </w:pBdr>
        <w:spacing w:after="0" w:line="480" w:lineRule="auto"/>
        <w:jc w:val="both"/>
        <w:rPr>
          <w:rFonts w:ascii="Arial" w:eastAsia="Times New Roman" w:hAnsi="Arial" w:cs="Arial"/>
          <w:kern w:val="0"/>
          <w:sz w:val="26"/>
          <w:szCs w:val="26"/>
          <w:lang w:val="en-GB" w:eastAsia="en-ZA"/>
          <w14:ligatures w14:val="none"/>
        </w:rPr>
      </w:pPr>
      <w:r w:rsidRPr="009D6D41">
        <w:rPr>
          <w:rFonts w:ascii="Arial" w:eastAsia="Times New Roman" w:hAnsi="Arial" w:cs="Arial"/>
          <w:kern w:val="0"/>
          <w:sz w:val="26"/>
          <w:szCs w:val="26"/>
          <w:lang w:val="en-GB" w:eastAsia="en-ZA"/>
          <w14:ligatures w14:val="none"/>
        </w:rPr>
        <w:tab/>
      </w:r>
      <w:r w:rsidRPr="009D6D41">
        <w:rPr>
          <w:rFonts w:ascii="Arial" w:eastAsia="Times New Roman" w:hAnsi="Arial" w:cs="Arial"/>
          <w:kern w:val="0"/>
          <w:sz w:val="26"/>
          <w:szCs w:val="26"/>
          <w:lang w:val="en-GB" w:eastAsia="en-ZA"/>
          <w14:ligatures w14:val="none"/>
        </w:rPr>
        <w:tab/>
      </w:r>
      <w:r w:rsidRPr="009D6D41">
        <w:rPr>
          <w:rFonts w:ascii="Arial" w:eastAsia="Times New Roman" w:hAnsi="Arial" w:cs="Arial"/>
          <w:kern w:val="0"/>
          <w:sz w:val="26"/>
          <w:szCs w:val="26"/>
          <w:lang w:val="en-GB" w:eastAsia="en-ZA"/>
          <w14:ligatures w14:val="none"/>
        </w:rPr>
        <w:tab/>
      </w:r>
      <w:r w:rsidRPr="009D6D41">
        <w:rPr>
          <w:rFonts w:ascii="Arial" w:eastAsia="Times New Roman" w:hAnsi="Arial" w:cs="Arial"/>
          <w:kern w:val="0"/>
          <w:sz w:val="26"/>
          <w:szCs w:val="26"/>
          <w:lang w:val="en-GB" w:eastAsia="en-ZA"/>
          <w14:ligatures w14:val="none"/>
        </w:rPr>
        <w:tab/>
      </w:r>
      <w:r w:rsidRPr="009D6D41">
        <w:rPr>
          <w:rFonts w:ascii="Arial" w:eastAsia="Times New Roman" w:hAnsi="Arial" w:cs="Arial"/>
          <w:kern w:val="0"/>
          <w:sz w:val="26"/>
          <w:szCs w:val="26"/>
          <w:lang w:val="en-GB" w:eastAsia="en-ZA"/>
          <w14:ligatures w14:val="none"/>
        </w:rPr>
        <w:tab/>
      </w:r>
      <w:r w:rsidRPr="009D6D41">
        <w:rPr>
          <w:rFonts w:ascii="Arial" w:eastAsia="Times New Roman" w:hAnsi="Arial" w:cs="Arial"/>
          <w:kern w:val="0"/>
          <w:sz w:val="26"/>
          <w:szCs w:val="26"/>
          <w:lang w:val="en-GB" w:eastAsia="en-ZA"/>
          <w14:ligatures w14:val="none"/>
        </w:rPr>
        <w:tab/>
        <w:t xml:space="preserve"> </w:t>
      </w:r>
    </w:p>
    <w:p w14:paraId="6325220B" w14:textId="77777777" w:rsidR="009D6D41" w:rsidRPr="009D6D41" w:rsidRDefault="009D6D41" w:rsidP="009D6D41">
      <w:pPr>
        <w:spacing w:after="0" w:line="360" w:lineRule="auto"/>
        <w:jc w:val="both"/>
        <w:rPr>
          <w:rFonts w:ascii="Arial" w:eastAsia="Times New Roman" w:hAnsi="Arial" w:cs="Arial"/>
          <w:kern w:val="0"/>
          <w:sz w:val="26"/>
          <w:szCs w:val="26"/>
          <w:lang w:eastAsia="en-ZA"/>
          <w14:ligatures w14:val="none"/>
        </w:rPr>
      </w:pPr>
    </w:p>
    <w:p w14:paraId="2297EFF1" w14:textId="77777777" w:rsidR="009D6D41" w:rsidRPr="00E9445E" w:rsidRDefault="009D6D41" w:rsidP="009D6D41">
      <w:pPr>
        <w:spacing w:after="0" w:line="360" w:lineRule="auto"/>
        <w:jc w:val="center"/>
        <w:rPr>
          <w:rFonts w:ascii="Arial" w:eastAsia="Times New Roman" w:hAnsi="Arial" w:cs="Arial"/>
          <w:b/>
          <w:kern w:val="0"/>
          <w:sz w:val="24"/>
          <w:szCs w:val="24"/>
          <w:lang w:eastAsia="en-ZA"/>
          <w14:ligatures w14:val="none"/>
        </w:rPr>
      </w:pPr>
      <w:r w:rsidRPr="00E9445E">
        <w:rPr>
          <w:rFonts w:ascii="Arial" w:eastAsia="Times New Roman" w:hAnsi="Arial" w:cs="Arial"/>
          <w:b/>
          <w:kern w:val="0"/>
          <w:sz w:val="24"/>
          <w:szCs w:val="24"/>
          <w:lang w:eastAsia="en-ZA"/>
          <w14:ligatures w14:val="none"/>
        </w:rPr>
        <w:t xml:space="preserve">JUDGMENT </w:t>
      </w:r>
    </w:p>
    <w:p w14:paraId="39DCB243" w14:textId="77777777" w:rsidR="009D6D41" w:rsidRPr="009D6D41" w:rsidRDefault="009D6D41" w:rsidP="009D6D41">
      <w:pPr>
        <w:pBdr>
          <w:bottom w:val="single" w:sz="12" w:space="1" w:color="auto"/>
        </w:pBdr>
        <w:spacing w:after="0" w:line="360" w:lineRule="auto"/>
        <w:jc w:val="both"/>
        <w:rPr>
          <w:rFonts w:ascii="Arial" w:eastAsia="Times New Roman" w:hAnsi="Arial" w:cs="Arial"/>
          <w:kern w:val="0"/>
          <w:sz w:val="26"/>
          <w:szCs w:val="26"/>
          <w:lang w:eastAsia="en-ZA"/>
          <w14:ligatures w14:val="none"/>
        </w:rPr>
      </w:pPr>
    </w:p>
    <w:p w14:paraId="62AF99A4" w14:textId="77777777" w:rsidR="009D6D41" w:rsidRPr="009D6D41" w:rsidRDefault="009D6D41" w:rsidP="009D6D41">
      <w:pPr>
        <w:spacing w:after="0" w:line="360" w:lineRule="auto"/>
        <w:jc w:val="both"/>
        <w:rPr>
          <w:rFonts w:ascii="Arial" w:eastAsia="Times New Roman" w:hAnsi="Arial" w:cs="Arial"/>
          <w:kern w:val="0"/>
          <w:sz w:val="26"/>
          <w:szCs w:val="26"/>
          <w:lang w:eastAsia="en-ZA"/>
          <w14:ligatures w14:val="none"/>
        </w:rPr>
      </w:pPr>
    </w:p>
    <w:p w14:paraId="1C33C051" w14:textId="4F7CA0A0" w:rsidR="009D6D41" w:rsidRDefault="00E9445E" w:rsidP="00982F97">
      <w:pPr>
        <w:spacing w:line="360" w:lineRule="auto"/>
        <w:rPr>
          <w:rFonts w:ascii="Arial" w:hAnsi="Arial" w:cs="Arial"/>
          <w:b/>
          <w:szCs w:val="24"/>
        </w:rPr>
      </w:pPr>
      <w:r w:rsidRPr="00C7326F">
        <w:rPr>
          <w:rFonts w:ascii="Arial" w:hAnsi="Arial" w:cs="Arial"/>
          <w:b/>
          <w:szCs w:val="24"/>
        </w:rPr>
        <w:t>NHARMURAVATE AJ (MILLAR J CONCURRING)</w:t>
      </w:r>
    </w:p>
    <w:p w14:paraId="7B2AF6E2" w14:textId="77777777" w:rsidR="00982F97" w:rsidRPr="00982F97" w:rsidRDefault="00982F97" w:rsidP="00982F97">
      <w:pPr>
        <w:spacing w:line="360" w:lineRule="auto"/>
        <w:rPr>
          <w:rFonts w:ascii="Arial" w:hAnsi="Arial" w:cs="Arial"/>
          <w:b/>
          <w:szCs w:val="24"/>
        </w:rPr>
      </w:pPr>
    </w:p>
    <w:p w14:paraId="08659628" w14:textId="29EE0BA4"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[1]</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The Appellant is Sipho Mthimunye</w:t>
      </w:r>
      <w:r w:rsidR="00E9445E">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a </w:t>
      </w:r>
      <w:r w:rsidR="005E775A" w:rsidRPr="00FD0B59">
        <w:rPr>
          <w:rFonts w:ascii="Arial" w:eastAsia="Times New Roman" w:hAnsi="Arial" w:cs="Arial"/>
          <w:kern w:val="0"/>
          <w:sz w:val="24"/>
          <w:szCs w:val="24"/>
          <w:lang w:val="en-US" w:eastAsia="en-ZA"/>
          <w14:ligatures w14:val="none"/>
        </w:rPr>
        <w:t>35-year-old</w:t>
      </w:r>
      <w:r w:rsidR="009D6D41" w:rsidRPr="00FD0B59">
        <w:rPr>
          <w:rFonts w:ascii="Arial" w:eastAsia="Times New Roman" w:hAnsi="Arial" w:cs="Arial"/>
          <w:kern w:val="0"/>
          <w:sz w:val="24"/>
          <w:szCs w:val="24"/>
          <w:lang w:val="en-US" w:eastAsia="en-ZA"/>
          <w14:ligatures w14:val="none"/>
        </w:rPr>
        <w:t xml:space="preserve"> </w:t>
      </w:r>
      <w:r w:rsidR="00E9445E">
        <w:rPr>
          <w:rFonts w:ascii="Arial" w:eastAsia="Times New Roman" w:hAnsi="Arial" w:cs="Arial"/>
          <w:kern w:val="0"/>
          <w:sz w:val="24"/>
          <w:szCs w:val="24"/>
          <w:lang w:val="en-US" w:eastAsia="en-ZA"/>
          <w14:ligatures w14:val="none"/>
        </w:rPr>
        <w:t xml:space="preserve">male </w:t>
      </w:r>
      <w:r w:rsidR="009D6D41" w:rsidRPr="00FD0B59">
        <w:rPr>
          <w:rFonts w:ascii="Arial" w:eastAsia="Times New Roman" w:hAnsi="Arial" w:cs="Arial"/>
          <w:kern w:val="0"/>
          <w:sz w:val="24"/>
          <w:szCs w:val="24"/>
          <w:lang w:val="en-US" w:eastAsia="en-ZA"/>
          <w14:ligatures w14:val="none"/>
        </w:rPr>
        <w:t xml:space="preserve">who was charged with two counts of contravening section 3 of </w:t>
      </w:r>
      <w:r w:rsidR="00D178FF">
        <w:rPr>
          <w:rFonts w:ascii="Arial" w:eastAsia="Times New Roman" w:hAnsi="Arial" w:cs="Arial"/>
          <w:kern w:val="0"/>
          <w:sz w:val="24"/>
          <w:szCs w:val="24"/>
          <w:lang w:val="en-US" w:eastAsia="en-ZA"/>
          <w14:ligatures w14:val="none"/>
        </w:rPr>
        <w:t xml:space="preserve">the Criminal Law Amendment Act, (Sexual Offences) </w:t>
      </w:r>
      <w:r w:rsidR="009D6D41" w:rsidRPr="00FD0B59">
        <w:rPr>
          <w:rFonts w:ascii="Arial" w:eastAsia="Times New Roman" w:hAnsi="Arial" w:cs="Arial"/>
          <w:kern w:val="0"/>
          <w:sz w:val="24"/>
          <w:szCs w:val="24"/>
          <w:lang w:val="en-US" w:eastAsia="en-ZA"/>
          <w14:ligatures w14:val="none"/>
        </w:rPr>
        <w:t>Act</w:t>
      </w:r>
      <w:r w:rsidR="00D178FF">
        <w:rPr>
          <w:rStyle w:val="FootnoteReference"/>
          <w:rFonts w:ascii="Arial" w:eastAsia="Times New Roman" w:hAnsi="Arial" w:cs="Arial"/>
          <w:kern w:val="0"/>
          <w:sz w:val="24"/>
          <w:szCs w:val="24"/>
          <w:lang w:val="en-US" w:eastAsia="en-ZA"/>
          <w14:ligatures w14:val="none"/>
        </w:rPr>
        <w:footnoteReference w:id="1"/>
      </w:r>
      <w:r w:rsidR="009D6D41" w:rsidRPr="00FD0B59">
        <w:rPr>
          <w:rFonts w:ascii="Arial" w:eastAsia="Times New Roman" w:hAnsi="Arial" w:cs="Arial"/>
          <w:kern w:val="0"/>
          <w:sz w:val="24"/>
          <w:szCs w:val="24"/>
          <w:lang w:val="en-US" w:eastAsia="en-ZA"/>
          <w14:ligatures w14:val="none"/>
        </w:rPr>
        <w:t>.</w:t>
      </w:r>
      <w:r w:rsidR="00CE14E7" w:rsidRPr="00FD0B59">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The first count was that on the 2</w:t>
      </w:r>
      <w:r w:rsidR="00EC7D5F">
        <w:rPr>
          <w:rFonts w:ascii="Arial" w:eastAsia="Times New Roman" w:hAnsi="Arial" w:cs="Arial"/>
          <w:kern w:val="0"/>
          <w:sz w:val="24"/>
          <w:szCs w:val="24"/>
          <w:lang w:val="en-US" w:eastAsia="en-ZA"/>
          <w14:ligatures w14:val="none"/>
        </w:rPr>
        <w:t>5</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August 2020</w:t>
      </w:r>
      <w:r w:rsidR="00D42F15">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he </w:t>
      </w:r>
      <w:r w:rsidR="00D178FF">
        <w:rPr>
          <w:rFonts w:ascii="Arial" w:eastAsia="Times New Roman" w:hAnsi="Arial" w:cs="Arial"/>
          <w:kern w:val="0"/>
          <w:sz w:val="24"/>
          <w:szCs w:val="24"/>
          <w:lang w:val="en-US" w:eastAsia="en-ZA"/>
          <w14:ligatures w14:val="none"/>
        </w:rPr>
        <w:t>raped</w:t>
      </w:r>
      <w:r w:rsidR="009D6D41" w:rsidRPr="00FD0B59">
        <w:rPr>
          <w:rFonts w:ascii="Arial" w:eastAsia="Times New Roman" w:hAnsi="Arial" w:cs="Arial"/>
          <w:kern w:val="0"/>
          <w:sz w:val="24"/>
          <w:szCs w:val="24"/>
          <w:lang w:val="en-US" w:eastAsia="en-ZA"/>
          <w14:ligatures w14:val="none"/>
        </w:rPr>
        <w:t xml:space="preserve"> the complainant</w:t>
      </w:r>
      <w:r w:rsidR="00563DD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t>
      </w:r>
      <w:r w:rsidR="00D178FF">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The second count </w:t>
      </w:r>
      <w:r w:rsidR="00563DD1">
        <w:rPr>
          <w:rFonts w:ascii="Arial" w:eastAsia="Times New Roman" w:hAnsi="Arial" w:cs="Arial"/>
          <w:kern w:val="0"/>
          <w:sz w:val="24"/>
          <w:szCs w:val="24"/>
          <w:lang w:val="en-US" w:eastAsia="en-ZA"/>
          <w14:ligatures w14:val="none"/>
        </w:rPr>
        <w:t>wa</w:t>
      </w:r>
      <w:r w:rsidR="009D6D41" w:rsidRPr="00FD0B59">
        <w:rPr>
          <w:rFonts w:ascii="Arial" w:eastAsia="Times New Roman" w:hAnsi="Arial" w:cs="Arial"/>
          <w:kern w:val="0"/>
          <w:sz w:val="24"/>
          <w:szCs w:val="24"/>
          <w:lang w:val="en-US" w:eastAsia="en-ZA"/>
          <w14:ligatures w14:val="none"/>
        </w:rPr>
        <w:t>s that on the 2</w:t>
      </w:r>
      <w:r w:rsidR="006C4529">
        <w:rPr>
          <w:rFonts w:ascii="Arial" w:eastAsia="Times New Roman" w:hAnsi="Arial" w:cs="Arial"/>
          <w:kern w:val="0"/>
          <w:sz w:val="24"/>
          <w:szCs w:val="24"/>
          <w:lang w:val="en-US" w:eastAsia="en-ZA"/>
          <w14:ligatures w14:val="none"/>
        </w:rPr>
        <w:t>6</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August 2020 the </w:t>
      </w:r>
      <w:r w:rsidR="00FD0B59">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ppellant committed another </w:t>
      </w:r>
      <w:r w:rsidR="00D178FF">
        <w:rPr>
          <w:rFonts w:ascii="Arial" w:eastAsia="Times New Roman" w:hAnsi="Arial" w:cs="Arial"/>
          <w:kern w:val="0"/>
          <w:sz w:val="24"/>
          <w:szCs w:val="24"/>
          <w:lang w:val="en-US" w:eastAsia="en-ZA"/>
          <w14:ligatures w14:val="none"/>
        </w:rPr>
        <w:t>rape of the complainant</w:t>
      </w:r>
      <w:r w:rsidR="00563DD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The </w:t>
      </w:r>
      <w:r w:rsidR="00D178FF">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ppellant pleaded not guilty to both counts in the </w:t>
      </w:r>
      <w:r w:rsidR="006C4529">
        <w:rPr>
          <w:rFonts w:ascii="Arial" w:eastAsia="Times New Roman" w:hAnsi="Arial" w:cs="Arial"/>
          <w:kern w:val="0"/>
          <w:sz w:val="24"/>
          <w:szCs w:val="24"/>
          <w:lang w:val="en-US" w:eastAsia="en-ZA"/>
          <w14:ligatures w14:val="none"/>
        </w:rPr>
        <w:t>c</w:t>
      </w:r>
      <w:r w:rsidR="009D6D41" w:rsidRPr="00FD0B59">
        <w:rPr>
          <w:rFonts w:ascii="Arial" w:eastAsia="Times New Roman" w:hAnsi="Arial" w:cs="Arial"/>
          <w:kern w:val="0"/>
          <w:sz w:val="24"/>
          <w:szCs w:val="24"/>
          <w:lang w:val="en-US" w:eastAsia="en-ZA"/>
          <w14:ligatures w14:val="none"/>
        </w:rPr>
        <w:t xml:space="preserve">ourt </w:t>
      </w:r>
      <w:r w:rsidR="009D6D41" w:rsidRPr="00D42F15">
        <w:rPr>
          <w:rFonts w:ascii="Arial" w:eastAsia="Times New Roman" w:hAnsi="Arial" w:cs="Arial"/>
          <w:i/>
          <w:iCs/>
          <w:kern w:val="0"/>
          <w:sz w:val="24"/>
          <w:szCs w:val="24"/>
          <w:lang w:val="en-US" w:eastAsia="en-ZA"/>
          <w14:ligatures w14:val="none"/>
        </w:rPr>
        <w:t>a</w:t>
      </w:r>
      <w:r w:rsidR="00D42F15" w:rsidRPr="00D42F15">
        <w:rPr>
          <w:rFonts w:ascii="Arial" w:eastAsia="Times New Roman" w:hAnsi="Arial" w:cs="Arial"/>
          <w:i/>
          <w:iCs/>
          <w:kern w:val="0"/>
          <w:sz w:val="24"/>
          <w:szCs w:val="24"/>
          <w:lang w:val="en-US" w:eastAsia="en-ZA"/>
          <w14:ligatures w14:val="none"/>
        </w:rPr>
        <w:t xml:space="preserve"> </w:t>
      </w:r>
      <w:r w:rsidR="009D6D41" w:rsidRPr="00D42F15">
        <w:rPr>
          <w:rFonts w:ascii="Arial" w:eastAsia="Times New Roman" w:hAnsi="Arial" w:cs="Arial"/>
          <w:i/>
          <w:iCs/>
          <w:kern w:val="0"/>
          <w:sz w:val="24"/>
          <w:szCs w:val="24"/>
          <w:lang w:val="en-US" w:eastAsia="en-ZA"/>
          <w14:ligatures w14:val="none"/>
        </w:rPr>
        <w:t>quo.</w:t>
      </w:r>
    </w:p>
    <w:p w14:paraId="3C3E2EE2" w14:textId="77777777" w:rsidR="009D6D41" w:rsidRPr="00FD0B59" w:rsidRDefault="009D6D41" w:rsidP="00171001">
      <w:pPr>
        <w:spacing w:after="0" w:line="480" w:lineRule="auto"/>
        <w:ind w:left="851" w:hanging="851"/>
        <w:contextualSpacing/>
        <w:jc w:val="both"/>
        <w:rPr>
          <w:rFonts w:ascii="Arial" w:eastAsia="Times New Roman" w:hAnsi="Arial" w:cs="Arial"/>
          <w:kern w:val="0"/>
          <w:sz w:val="24"/>
          <w:szCs w:val="24"/>
          <w:lang w:eastAsia="en-ZA"/>
          <w14:ligatures w14:val="none"/>
        </w:rPr>
      </w:pPr>
    </w:p>
    <w:p w14:paraId="38997057" w14:textId="59479362"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[2]</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eastAsia="en-ZA"/>
          <w14:ligatures w14:val="none"/>
        </w:rPr>
        <w:t>The trial proceeded</w:t>
      </w:r>
      <w:r w:rsidR="00563DD1">
        <w:rPr>
          <w:rFonts w:ascii="Arial" w:eastAsia="Times New Roman" w:hAnsi="Arial" w:cs="Arial"/>
          <w:kern w:val="0"/>
          <w:sz w:val="24"/>
          <w:szCs w:val="24"/>
          <w:lang w:eastAsia="en-ZA"/>
          <w14:ligatures w14:val="none"/>
        </w:rPr>
        <w:t xml:space="preserve"> and at its conclusion</w:t>
      </w:r>
      <w:r w:rsidR="00D178FF">
        <w:rPr>
          <w:rFonts w:ascii="Arial" w:eastAsia="Times New Roman" w:hAnsi="Arial" w:cs="Arial"/>
          <w:kern w:val="0"/>
          <w:sz w:val="24"/>
          <w:szCs w:val="24"/>
          <w:lang w:eastAsia="en-ZA"/>
          <w14:ligatures w14:val="none"/>
        </w:rPr>
        <w:t>,</w:t>
      </w:r>
      <w:r w:rsidR="00563DD1">
        <w:rPr>
          <w:rFonts w:ascii="Arial" w:eastAsia="Times New Roman" w:hAnsi="Arial" w:cs="Arial"/>
          <w:kern w:val="0"/>
          <w:sz w:val="24"/>
          <w:szCs w:val="24"/>
          <w:lang w:eastAsia="en-ZA"/>
          <w14:ligatures w14:val="none"/>
        </w:rPr>
        <w:t xml:space="preserve"> </w:t>
      </w:r>
      <w:r w:rsidR="006C4529">
        <w:rPr>
          <w:rFonts w:ascii="Arial" w:eastAsia="Times New Roman" w:hAnsi="Arial" w:cs="Arial"/>
          <w:kern w:val="0"/>
          <w:sz w:val="24"/>
          <w:szCs w:val="24"/>
          <w:lang w:eastAsia="en-ZA"/>
          <w14:ligatures w14:val="none"/>
        </w:rPr>
        <w:t xml:space="preserve">the </w:t>
      </w:r>
      <w:r w:rsidR="00FD0B59">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ppellant was thereafter convicted and sentenced by the Benoni Regional </w:t>
      </w:r>
      <w:r w:rsidR="009E36C6" w:rsidRPr="00FD0B59">
        <w:rPr>
          <w:rFonts w:ascii="Arial" w:eastAsia="Times New Roman" w:hAnsi="Arial" w:cs="Arial"/>
          <w:kern w:val="0"/>
          <w:sz w:val="24"/>
          <w:szCs w:val="24"/>
          <w:lang w:val="en-US" w:eastAsia="en-ZA"/>
          <w14:ligatures w14:val="none"/>
        </w:rPr>
        <w:t>Court to</w:t>
      </w:r>
      <w:r w:rsidR="009D6D41" w:rsidRPr="00FD0B59">
        <w:rPr>
          <w:rFonts w:ascii="Arial" w:eastAsia="Times New Roman" w:hAnsi="Arial" w:cs="Arial"/>
          <w:kern w:val="0"/>
          <w:sz w:val="24"/>
          <w:szCs w:val="24"/>
          <w:lang w:val="en-US" w:eastAsia="en-ZA"/>
          <w14:ligatures w14:val="none"/>
        </w:rPr>
        <w:t xml:space="preserve"> life imprisonment </w:t>
      </w:r>
      <w:r w:rsidR="00563DD1">
        <w:rPr>
          <w:rFonts w:ascii="Arial" w:eastAsia="Times New Roman" w:hAnsi="Arial" w:cs="Arial"/>
          <w:kern w:val="0"/>
          <w:sz w:val="24"/>
          <w:szCs w:val="24"/>
          <w:lang w:val="en-US" w:eastAsia="en-ZA"/>
          <w14:ligatures w14:val="none"/>
        </w:rPr>
        <w:t xml:space="preserve">on both </w:t>
      </w:r>
      <w:r w:rsidR="009D6D41" w:rsidRPr="00FD0B59">
        <w:rPr>
          <w:rFonts w:ascii="Arial" w:eastAsia="Times New Roman" w:hAnsi="Arial" w:cs="Arial"/>
          <w:kern w:val="0"/>
          <w:sz w:val="24"/>
          <w:szCs w:val="24"/>
          <w:lang w:val="en-US" w:eastAsia="en-ZA"/>
          <w14:ligatures w14:val="none"/>
        </w:rPr>
        <w:t xml:space="preserve">counts of </w:t>
      </w:r>
      <w:r w:rsidR="00563DD1">
        <w:rPr>
          <w:rFonts w:ascii="Arial" w:eastAsia="Times New Roman" w:hAnsi="Arial" w:cs="Arial"/>
          <w:kern w:val="0"/>
          <w:sz w:val="24"/>
          <w:szCs w:val="24"/>
          <w:lang w:val="en-US" w:eastAsia="en-ZA"/>
          <w14:ligatures w14:val="none"/>
        </w:rPr>
        <w:t xml:space="preserve"> the indictment.</w:t>
      </w:r>
      <w:r w:rsidR="009D6D41" w:rsidRPr="00FD0B59">
        <w:rPr>
          <w:rFonts w:ascii="Arial" w:eastAsia="Times New Roman" w:hAnsi="Arial" w:cs="Arial"/>
          <w:kern w:val="0"/>
          <w:sz w:val="24"/>
          <w:szCs w:val="24"/>
          <w:lang w:val="en-US" w:eastAsia="en-ZA"/>
          <w14:ligatures w14:val="none"/>
        </w:rPr>
        <w:t xml:space="preserve"> </w:t>
      </w:r>
      <w:r w:rsidR="00563DD1">
        <w:rPr>
          <w:rFonts w:ascii="Arial" w:eastAsia="Times New Roman" w:hAnsi="Arial" w:cs="Arial"/>
          <w:kern w:val="0"/>
          <w:sz w:val="24"/>
          <w:szCs w:val="24"/>
          <w:lang w:val="en-US" w:eastAsia="en-ZA"/>
          <w14:ligatures w14:val="none"/>
        </w:rPr>
        <w:t xml:space="preserve">The Appellant </w:t>
      </w:r>
      <w:r w:rsidR="009D6D41" w:rsidRPr="00FD0B59">
        <w:rPr>
          <w:rFonts w:ascii="Arial" w:eastAsia="Times New Roman" w:hAnsi="Arial" w:cs="Arial"/>
          <w:kern w:val="0"/>
          <w:sz w:val="24"/>
          <w:szCs w:val="24"/>
          <w:lang w:eastAsia="en-ZA"/>
          <w14:ligatures w14:val="none"/>
        </w:rPr>
        <w:t>is now exercising his right to an automatic appeal in terms of section 309 of the Criminal</w:t>
      </w:r>
      <w:r w:rsidR="00AC613E" w:rsidRPr="00FD0B59">
        <w:rPr>
          <w:rFonts w:ascii="Arial" w:eastAsia="Times New Roman" w:hAnsi="Arial" w:cs="Arial"/>
          <w:kern w:val="0"/>
          <w:sz w:val="24"/>
          <w:szCs w:val="24"/>
          <w:lang w:eastAsia="en-ZA"/>
          <w14:ligatures w14:val="none"/>
        </w:rPr>
        <w:t xml:space="preserve"> </w:t>
      </w:r>
      <w:r w:rsidR="009D6D41" w:rsidRPr="00FD0B59">
        <w:rPr>
          <w:rFonts w:ascii="Arial" w:eastAsia="Times New Roman" w:hAnsi="Arial" w:cs="Arial"/>
          <w:kern w:val="0"/>
          <w:sz w:val="24"/>
          <w:szCs w:val="24"/>
          <w:lang w:eastAsia="en-ZA"/>
          <w14:ligatures w14:val="none"/>
        </w:rPr>
        <w:t>Procedure Act</w:t>
      </w:r>
      <w:r w:rsidR="006C4529">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vertAlign w:val="superscript"/>
          <w:lang w:eastAsia="en-ZA"/>
          <w14:ligatures w14:val="none"/>
        </w:rPr>
        <w:footnoteReference w:id="2"/>
      </w:r>
    </w:p>
    <w:p w14:paraId="24436E1A" w14:textId="77777777" w:rsidR="00773224" w:rsidRPr="00FD0B59" w:rsidRDefault="00773224" w:rsidP="00773224">
      <w:pPr>
        <w:spacing w:after="0" w:line="480" w:lineRule="auto"/>
        <w:contextualSpacing/>
        <w:jc w:val="both"/>
        <w:rPr>
          <w:rFonts w:ascii="Arial" w:eastAsia="Times New Roman" w:hAnsi="Arial" w:cs="Arial"/>
          <w:kern w:val="0"/>
          <w:sz w:val="24"/>
          <w:szCs w:val="24"/>
          <w:lang w:eastAsia="en-ZA"/>
          <w14:ligatures w14:val="none"/>
        </w:rPr>
      </w:pPr>
    </w:p>
    <w:p w14:paraId="1113089A" w14:textId="39DFC9A5"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lastRenderedPageBreak/>
        <w:t>[3]</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eastAsia="en-ZA"/>
          <w14:ligatures w14:val="none"/>
        </w:rPr>
        <w:t xml:space="preserve">The first issue to be determined is </w:t>
      </w:r>
      <w:r w:rsidR="00BE70CC" w:rsidRPr="00FD0B59">
        <w:rPr>
          <w:rFonts w:ascii="Arial" w:eastAsia="Times New Roman" w:hAnsi="Arial" w:cs="Arial"/>
          <w:kern w:val="0"/>
          <w:sz w:val="24"/>
          <w:szCs w:val="24"/>
          <w:lang w:eastAsia="en-ZA"/>
          <w14:ligatures w14:val="none"/>
        </w:rPr>
        <w:t>whether</w:t>
      </w:r>
      <w:r w:rsidR="009D6D41" w:rsidRPr="00FD0B59">
        <w:rPr>
          <w:rFonts w:ascii="Arial" w:eastAsia="Times New Roman" w:hAnsi="Arial" w:cs="Arial"/>
          <w:kern w:val="0"/>
          <w:sz w:val="24"/>
          <w:szCs w:val="24"/>
          <w:lang w:eastAsia="en-ZA"/>
          <w14:ligatures w14:val="none"/>
        </w:rPr>
        <w:t xml:space="preserve"> the conviction of the Appellant was competent based on </w:t>
      </w:r>
      <w:r w:rsidR="00563DD1">
        <w:rPr>
          <w:rFonts w:ascii="Arial" w:eastAsia="Times New Roman" w:hAnsi="Arial" w:cs="Arial"/>
          <w:kern w:val="0"/>
          <w:sz w:val="24"/>
          <w:szCs w:val="24"/>
          <w:lang w:eastAsia="en-ZA"/>
          <w14:ligatures w14:val="none"/>
        </w:rPr>
        <w:t xml:space="preserve">the evidence of a </w:t>
      </w:r>
      <w:r w:rsidR="009D6D41" w:rsidRPr="00FD0B59">
        <w:rPr>
          <w:rFonts w:ascii="Arial" w:eastAsia="Times New Roman" w:hAnsi="Arial" w:cs="Arial"/>
          <w:kern w:val="0"/>
          <w:sz w:val="24"/>
          <w:szCs w:val="24"/>
          <w:lang w:eastAsia="en-ZA"/>
          <w14:ligatures w14:val="none"/>
        </w:rPr>
        <w:t>single witness</w:t>
      </w:r>
      <w:r w:rsidR="00563DD1">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lang w:eastAsia="en-ZA"/>
          <w14:ligatures w14:val="none"/>
        </w:rPr>
        <w:t xml:space="preserve">  Secondly, whether the </w:t>
      </w:r>
      <w:r w:rsidR="006C4529">
        <w:rPr>
          <w:rFonts w:ascii="Arial" w:eastAsia="Times New Roman" w:hAnsi="Arial" w:cs="Arial"/>
          <w:kern w:val="0"/>
          <w:sz w:val="24"/>
          <w:szCs w:val="24"/>
          <w:lang w:val="en-US" w:eastAsia="en-ZA"/>
          <w14:ligatures w14:val="none"/>
        </w:rPr>
        <w:t>c</w:t>
      </w:r>
      <w:r w:rsidR="009D6D41" w:rsidRPr="00FD0B59">
        <w:rPr>
          <w:rFonts w:ascii="Arial" w:eastAsia="Times New Roman" w:hAnsi="Arial" w:cs="Arial"/>
          <w:kern w:val="0"/>
          <w:sz w:val="24"/>
          <w:szCs w:val="24"/>
          <w:lang w:val="en-US" w:eastAsia="en-ZA"/>
          <w14:ligatures w14:val="none"/>
        </w:rPr>
        <w:t xml:space="preserve">ourt </w:t>
      </w:r>
      <w:r w:rsidR="009D6D41" w:rsidRPr="00D178FF">
        <w:rPr>
          <w:rFonts w:ascii="Arial" w:eastAsia="Times New Roman" w:hAnsi="Arial" w:cs="Arial"/>
          <w:i/>
          <w:iCs/>
          <w:kern w:val="0"/>
          <w:sz w:val="24"/>
          <w:szCs w:val="24"/>
          <w:lang w:val="en-US" w:eastAsia="en-ZA"/>
          <w14:ligatures w14:val="none"/>
        </w:rPr>
        <w:t xml:space="preserve">a quo </w:t>
      </w:r>
      <w:r w:rsidR="009D6D41" w:rsidRPr="00FD0B59">
        <w:rPr>
          <w:rFonts w:ascii="Arial" w:eastAsia="Times New Roman" w:hAnsi="Arial" w:cs="Arial"/>
          <w:kern w:val="0"/>
          <w:sz w:val="24"/>
          <w:szCs w:val="24"/>
          <w:lang w:val="en-US" w:eastAsia="en-ZA"/>
          <w14:ligatures w14:val="none"/>
        </w:rPr>
        <w:t xml:space="preserve">misdirected itself by </w:t>
      </w:r>
      <w:r w:rsidR="00563DD1">
        <w:rPr>
          <w:rFonts w:ascii="Arial" w:eastAsia="Times New Roman" w:hAnsi="Arial" w:cs="Arial"/>
          <w:kern w:val="0"/>
          <w:sz w:val="24"/>
          <w:szCs w:val="24"/>
          <w:lang w:val="en-US" w:eastAsia="en-ZA"/>
          <w14:ligatures w14:val="none"/>
        </w:rPr>
        <w:t>imposing the sentence it did.</w:t>
      </w:r>
    </w:p>
    <w:p w14:paraId="46047977" w14:textId="77777777" w:rsidR="00FD0B59" w:rsidRPr="00FD0B59" w:rsidRDefault="00FD0B59" w:rsidP="009D6D41">
      <w:pPr>
        <w:spacing w:after="0" w:line="360" w:lineRule="auto"/>
        <w:jc w:val="both"/>
        <w:rPr>
          <w:rFonts w:ascii="Arial" w:eastAsia="Times New Roman" w:hAnsi="Arial" w:cs="Arial"/>
          <w:b/>
          <w:bCs/>
          <w:kern w:val="0"/>
          <w:sz w:val="24"/>
          <w:szCs w:val="24"/>
          <w:u w:val="single"/>
          <w:lang w:eastAsia="en-ZA"/>
          <w14:ligatures w14:val="none"/>
        </w:rPr>
      </w:pPr>
    </w:p>
    <w:p w14:paraId="6BF36B01" w14:textId="3C0228B0" w:rsidR="00563DD1" w:rsidRPr="00563DD1"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563DD1">
        <w:rPr>
          <w:rFonts w:ascii="Arial" w:eastAsia="Times New Roman" w:hAnsi="Arial" w:cs="Arial"/>
          <w:kern w:val="0"/>
          <w:sz w:val="24"/>
          <w:szCs w:val="24"/>
          <w:lang w:eastAsia="en-ZA"/>
          <w14:ligatures w14:val="none"/>
        </w:rPr>
        <w:t>[4]</w:t>
      </w:r>
      <w:r w:rsidRPr="00563DD1">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 xml:space="preserve">The State led evidence of the </w:t>
      </w:r>
      <w:r w:rsidR="00CF5EE6" w:rsidRPr="00FD0B59">
        <w:rPr>
          <w:rFonts w:ascii="Arial" w:eastAsia="Times New Roman" w:hAnsi="Arial" w:cs="Arial"/>
          <w:kern w:val="0"/>
          <w:sz w:val="24"/>
          <w:szCs w:val="24"/>
          <w:lang w:val="en-US" w:eastAsia="en-ZA"/>
          <w14:ligatures w14:val="none"/>
        </w:rPr>
        <w:t>complainant, his</w:t>
      </w:r>
      <w:r w:rsidR="009D6D41" w:rsidRPr="00FD0B59">
        <w:rPr>
          <w:rFonts w:ascii="Arial" w:eastAsia="Times New Roman" w:hAnsi="Arial" w:cs="Arial"/>
          <w:kern w:val="0"/>
          <w:sz w:val="24"/>
          <w:szCs w:val="24"/>
          <w:lang w:val="en-US" w:eastAsia="en-ZA"/>
          <w14:ligatures w14:val="none"/>
        </w:rPr>
        <w:t xml:space="preserve"> mother Ms Rosser and the nursing sister</w:t>
      </w:r>
      <w:r w:rsidR="00674639">
        <w:rPr>
          <w:rFonts w:ascii="Arial" w:eastAsia="Times New Roman" w:hAnsi="Arial" w:cs="Arial"/>
          <w:kern w:val="0"/>
          <w:sz w:val="24"/>
          <w:szCs w:val="24"/>
          <w:lang w:val="en-US" w:eastAsia="en-ZA"/>
          <w14:ligatures w14:val="none"/>
        </w:rPr>
        <w:t xml:space="preserve"> Ms</w:t>
      </w:r>
      <w:r w:rsidR="00563DD1">
        <w:rPr>
          <w:rFonts w:ascii="Arial" w:eastAsia="Times New Roman" w:hAnsi="Arial" w:cs="Arial"/>
          <w:kern w:val="0"/>
          <w:sz w:val="24"/>
          <w:szCs w:val="24"/>
          <w:lang w:val="en-US" w:eastAsia="en-ZA"/>
          <w14:ligatures w14:val="none"/>
        </w:rPr>
        <w:t>.</w:t>
      </w:r>
      <w:r w:rsidR="00674639">
        <w:rPr>
          <w:rFonts w:ascii="Arial" w:eastAsia="Times New Roman" w:hAnsi="Arial" w:cs="Arial"/>
          <w:kern w:val="0"/>
          <w:sz w:val="24"/>
          <w:szCs w:val="24"/>
          <w:lang w:val="en-US" w:eastAsia="en-ZA"/>
          <w14:ligatures w14:val="none"/>
        </w:rPr>
        <w:t xml:space="preserve"> Skosana</w:t>
      </w:r>
      <w:r w:rsidR="009D6D41" w:rsidRPr="00FD0B59">
        <w:rPr>
          <w:rFonts w:ascii="Arial" w:eastAsia="Times New Roman" w:hAnsi="Arial" w:cs="Arial"/>
          <w:kern w:val="0"/>
          <w:sz w:val="24"/>
          <w:szCs w:val="24"/>
          <w:lang w:val="en-US" w:eastAsia="en-ZA"/>
          <w14:ligatures w14:val="none"/>
        </w:rPr>
        <w:t xml:space="preserve"> to discharge their onus. </w:t>
      </w:r>
    </w:p>
    <w:p w14:paraId="745CEE09" w14:textId="77777777" w:rsidR="00563DD1" w:rsidRDefault="00563DD1" w:rsidP="00563DD1">
      <w:pPr>
        <w:pStyle w:val="ListParagraph"/>
        <w:rPr>
          <w:rFonts w:ascii="Arial" w:eastAsia="Times New Roman" w:hAnsi="Arial" w:cs="Arial"/>
          <w:kern w:val="0"/>
          <w:sz w:val="24"/>
          <w:szCs w:val="24"/>
          <w:lang w:val="en-US" w:eastAsia="en-ZA"/>
          <w14:ligatures w14:val="none"/>
        </w:rPr>
      </w:pPr>
    </w:p>
    <w:p w14:paraId="37FC4A97" w14:textId="5C9E3272"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[5]</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 xml:space="preserve">The </w:t>
      </w:r>
      <w:r w:rsidR="00563DD1">
        <w:rPr>
          <w:rFonts w:ascii="Arial" w:eastAsia="Times New Roman" w:hAnsi="Arial" w:cs="Arial"/>
          <w:kern w:val="0"/>
          <w:sz w:val="24"/>
          <w:szCs w:val="24"/>
          <w:lang w:val="en-US" w:eastAsia="en-ZA"/>
          <w14:ligatures w14:val="none"/>
        </w:rPr>
        <w:t xml:space="preserve">complainant </w:t>
      </w:r>
      <w:r w:rsidR="009D6D41" w:rsidRPr="00FD0B59">
        <w:rPr>
          <w:rFonts w:ascii="Arial" w:eastAsia="Times New Roman" w:hAnsi="Arial" w:cs="Arial"/>
          <w:kern w:val="0"/>
          <w:sz w:val="24"/>
          <w:szCs w:val="24"/>
          <w:lang w:val="en-US" w:eastAsia="en-ZA"/>
          <w14:ligatures w14:val="none"/>
        </w:rPr>
        <w:t xml:space="preserve">testified </w:t>
      </w:r>
      <w:r w:rsidR="00563DD1">
        <w:rPr>
          <w:rFonts w:ascii="Arial" w:eastAsia="Times New Roman" w:hAnsi="Arial" w:cs="Arial"/>
          <w:kern w:val="0"/>
          <w:sz w:val="24"/>
          <w:szCs w:val="24"/>
          <w:lang w:val="en-US" w:eastAsia="en-ZA"/>
          <w14:ligatures w14:val="none"/>
        </w:rPr>
        <w:t>that he and the Appellant</w:t>
      </w:r>
      <w:r w:rsidR="009D6D41" w:rsidRPr="00FD0B59">
        <w:rPr>
          <w:rFonts w:ascii="Arial" w:eastAsia="Times New Roman" w:hAnsi="Arial" w:cs="Arial"/>
          <w:kern w:val="0"/>
          <w:sz w:val="24"/>
          <w:szCs w:val="24"/>
          <w:lang w:val="en-US" w:eastAsia="en-ZA"/>
          <w14:ligatures w14:val="none"/>
        </w:rPr>
        <w:t xml:space="preserve"> were both incarcerat</w:t>
      </w:r>
      <w:r w:rsidR="00BE52A2" w:rsidRPr="00FD0B59">
        <w:rPr>
          <w:rFonts w:ascii="Arial" w:eastAsia="Times New Roman" w:hAnsi="Arial" w:cs="Arial"/>
          <w:kern w:val="0"/>
          <w:sz w:val="24"/>
          <w:szCs w:val="24"/>
          <w:lang w:val="en-US" w:eastAsia="en-ZA"/>
          <w14:ligatures w14:val="none"/>
        </w:rPr>
        <w:t>ed</w:t>
      </w:r>
      <w:r w:rsidR="009D6D41" w:rsidRPr="00FD0B59">
        <w:rPr>
          <w:rFonts w:ascii="Arial" w:eastAsia="Times New Roman" w:hAnsi="Arial" w:cs="Arial"/>
          <w:kern w:val="0"/>
          <w:sz w:val="24"/>
          <w:szCs w:val="24"/>
          <w:lang w:val="en-US" w:eastAsia="en-ZA"/>
          <w14:ligatures w14:val="none"/>
        </w:rPr>
        <w:t xml:space="preserve"> at the Modder B detention center in August 2020. They </w:t>
      </w:r>
      <w:r w:rsidR="000D080E" w:rsidRPr="00FD0B59">
        <w:rPr>
          <w:rFonts w:ascii="Arial" w:eastAsia="Times New Roman" w:hAnsi="Arial" w:cs="Arial"/>
          <w:kern w:val="0"/>
          <w:sz w:val="24"/>
          <w:szCs w:val="24"/>
          <w:lang w:val="en-US" w:eastAsia="en-ZA"/>
          <w14:ligatures w14:val="none"/>
        </w:rPr>
        <w:t>shared</w:t>
      </w:r>
      <w:r w:rsidR="009D6D41" w:rsidRPr="00FD0B59">
        <w:rPr>
          <w:rFonts w:ascii="Arial" w:eastAsia="Times New Roman" w:hAnsi="Arial" w:cs="Arial"/>
          <w:kern w:val="0"/>
          <w:sz w:val="24"/>
          <w:szCs w:val="24"/>
          <w:lang w:val="en-US" w:eastAsia="en-ZA"/>
          <w14:ligatures w14:val="none"/>
        </w:rPr>
        <w:t xml:space="preserve"> </w:t>
      </w:r>
      <w:r w:rsidR="00787F8B" w:rsidRPr="00FD0B59">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 </w:t>
      </w:r>
      <w:r w:rsidR="00FF7BCB" w:rsidRPr="00FD0B59">
        <w:rPr>
          <w:rFonts w:ascii="Arial" w:eastAsia="Times New Roman" w:hAnsi="Arial" w:cs="Arial"/>
          <w:kern w:val="0"/>
          <w:sz w:val="24"/>
          <w:szCs w:val="24"/>
          <w:lang w:val="en-US" w:eastAsia="en-ZA"/>
          <w14:ligatures w14:val="none"/>
        </w:rPr>
        <w:t>60-sleeper cell</w:t>
      </w:r>
      <w:r w:rsidR="009D6D41" w:rsidRPr="00FD0B59">
        <w:rPr>
          <w:rFonts w:ascii="Arial" w:eastAsia="Times New Roman" w:hAnsi="Arial" w:cs="Arial"/>
          <w:kern w:val="0"/>
          <w:sz w:val="24"/>
          <w:szCs w:val="24"/>
          <w:lang w:val="en-US" w:eastAsia="en-ZA"/>
          <w14:ligatures w14:val="none"/>
        </w:rPr>
        <w:t xml:space="preserve"> but at the time </w:t>
      </w:r>
      <w:r w:rsidR="00563DD1">
        <w:rPr>
          <w:rFonts w:ascii="Arial" w:eastAsia="Times New Roman" w:hAnsi="Arial" w:cs="Arial"/>
          <w:kern w:val="0"/>
          <w:sz w:val="24"/>
          <w:szCs w:val="24"/>
          <w:lang w:val="en-US" w:eastAsia="en-ZA"/>
          <w14:ligatures w14:val="none"/>
        </w:rPr>
        <w:t xml:space="preserve">it </w:t>
      </w:r>
      <w:r w:rsidR="009D6D41" w:rsidRPr="00FD0B59">
        <w:rPr>
          <w:rFonts w:ascii="Arial" w:eastAsia="Times New Roman" w:hAnsi="Arial" w:cs="Arial"/>
          <w:kern w:val="0"/>
          <w:sz w:val="24"/>
          <w:szCs w:val="24"/>
          <w:lang w:val="en-US" w:eastAsia="en-ZA"/>
          <w14:ligatures w14:val="none"/>
        </w:rPr>
        <w:t xml:space="preserve">only had 26 inmates. The Appellant </w:t>
      </w:r>
      <w:r w:rsidR="006C4529">
        <w:rPr>
          <w:rFonts w:ascii="Arial" w:eastAsia="Times New Roman" w:hAnsi="Arial" w:cs="Arial"/>
          <w:kern w:val="0"/>
          <w:sz w:val="24"/>
          <w:szCs w:val="24"/>
          <w:lang w:val="en-US" w:eastAsia="en-ZA"/>
          <w14:ligatures w14:val="none"/>
        </w:rPr>
        <w:t xml:space="preserve">was, </w:t>
      </w:r>
      <w:r w:rsidR="009D6D41" w:rsidRPr="00FD0B59">
        <w:rPr>
          <w:rFonts w:ascii="Arial" w:eastAsia="Times New Roman" w:hAnsi="Arial" w:cs="Arial"/>
          <w:kern w:val="0"/>
          <w:sz w:val="24"/>
          <w:szCs w:val="24"/>
          <w:lang w:val="en-US" w:eastAsia="en-ZA"/>
          <w14:ligatures w14:val="none"/>
        </w:rPr>
        <w:t>at the time</w:t>
      </w:r>
      <w:r w:rsidR="006C4529">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in charge of the cell</w:t>
      </w:r>
      <w:r w:rsidR="006C4529">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t>
      </w:r>
      <w:r w:rsidR="006C4529">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mongst his other </w:t>
      </w:r>
      <w:r w:rsidR="006A3A1F" w:rsidRPr="00FD0B59">
        <w:rPr>
          <w:rFonts w:ascii="Arial" w:eastAsia="Times New Roman" w:hAnsi="Arial" w:cs="Arial"/>
          <w:kern w:val="0"/>
          <w:sz w:val="24"/>
          <w:szCs w:val="24"/>
          <w:lang w:val="en-US" w:eastAsia="en-ZA"/>
          <w14:ligatures w14:val="none"/>
        </w:rPr>
        <w:t>duties,</w:t>
      </w:r>
      <w:r w:rsidR="009D6D41" w:rsidRPr="00FD0B59">
        <w:rPr>
          <w:rFonts w:ascii="Arial" w:eastAsia="Times New Roman" w:hAnsi="Arial" w:cs="Arial"/>
          <w:kern w:val="0"/>
          <w:sz w:val="24"/>
          <w:szCs w:val="24"/>
          <w:lang w:val="en-US" w:eastAsia="en-ZA"/>
          <w14:ligatures w14:val="none"/>
        </w:rPr>
        <w:t xml:space="preserve"> he had to ensure that the cell was clean.</w:t>
      </w:r>
    </w:p>
    <w:p w14:paraId="64C65CB1" w14:textId="77777777" w:rsidR="009D6D41" w:rsidRPr="00FD0B59" w:rsidRDefault="009D6D41" w:rsidP="00171001">
      <w:pPr>
        <w:spacing w:after="0" w:line="360" w:lineRule="auto"/>
        <w:ind w:left="851" w:hanging="851"/>
        <w:contextualSpacing/>
        <w:jc w:val="both"/>
        <w:rPr>
          <w:rFonts w:ascii="Arial" w:eastAsia="Times New Roman" w:hAnsi="Arial" w:cs="Arial"/>
          <w:kern w:val="0"/>
          <w:sz w:val="24"/>
          <w:szCs w:val="24"/>
          <w:lang w:eastAsia="en-ZA"/>
          <w14:ligatures w14:val="none"/>
        </w:rPr>
      </w:pPr>
    </w:p>
    <w:p w14:paraId="46B5275C" w14:textId="7C442075" w:rsidR="00563DD1" w:rsidRPr="00563DD1"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563DD1">
        <w:rPr>
          <w:rFonts w:ascii="Arial" w:eastAsia="Times New Roman" w:hAnsi="Arial" w:cs="Arial"/>
          <w:kern w:val="0"/>
          <w:sz w:val="24"/>
          <w:szCs w:val="24"/>
          <w:lang w:eastAsia="en-ZA"/>
          <w14:ligatures w14:val="none"/>
        </w:rPr>
        <w:t>[6]</w:t>
      </w:r>
      <w:r w:rsidRPr="00563DD1">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On the 25</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August 202</w:t>
      </w:r>
      <w:r w:rsidR="00563DD1">
        <w:rPr>
          <w:rFonts w:ascii="Arial" w:eastAsia="Times New Roman" w:hAnsi="Arial" w:cs="Arial"/>
          <w:kern w:val="0"/>
          <w:sz w:val="24"/>
          <w:szCs w:val="24"/>
          <w:lang w:val="en-US" w:eastAsia="en-ZA"/>
          <w14:ligatures w14:val="none"/>
        </w:rPr>
        <w:t>0</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the Appellant woke the complainant from his bed</w:t>
      </w:r>
      <w:r w:rsidR="00563DD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offered him a cigarette and led him to the bathroom </w:t>
      </w:r>
      <w:r w:rsidR="00FD0B59" w:rsidRPr="00FD0B59">
        <w:rPr>
          <w:rFonts w:ascii="Arial" w:eastAsia="Times New Roman" w:hAnsi="Arial" w:cs="Arial"/>
          <w:kern w:val="0"/>
          <w:sz w:val="24"/>
          <w:szCs w:val="24"/>
          <w:lang w:val="en-US" w:eastAsia="en-ZA"/>
          <w14:ligatures w14:val="none"/>
        </w:rPr>
        <w:t>for a smoke</w:t>
      </w:r>
      <w:r w:rsidR="009D6D41" w:rsidRPr="00FD0B59">
        <w:rPr>
          <w:rFonts w:ascii="Arial" w:eastAsia="Times New Roman" w:hAnsi="Arial" w:cs="Arial"/>
          <w:kern w:val="0"/>
          <w:sz w:val="24"/>
          <w:szCs w:val="24"/>
          <w:lang w:val="en-US" w:eastAsia="en-ZA"/>
          <w14:ligatures w14:val="none"/>
        </w:rPr>
        <w:t xml:space="preserve">. They smoked </w:t>
      </w:r>
      <w:r w:rsidR="0047350D" w:rsidRPr="00FD0B59">
        <w:rPr>
          <w:rFonts w:ascii="Arial" w:eastAsia="Times New Roman" w:hAnsi="Arial" w:cs="Arial"/>
          <w:kern w:val="0"/>
          <w:sz w:val="24"/>
          <w:szCs w:val="24"/>
          <w:lang w:val="en-US" w:eastAsia="en-ZA"/>
          <w14:ligatures w14:val="none"/>
        </w:rPr>
        <w:t>in</w:t>
      </w:r>
      <w:r w:rsidR="009D6D41" w:rsidRPr="00FD0B59">
        <w:rPr>
          <w:rFonts w:ascii="Arial" w:eastAsia="Times New Roman" w:hAnsi="Arial" w:cs="Arial"/>
          <w:kern w:val="0"/>
          <w:sz w:val="24"/>
          <w:szCs w:val="24"/>
          <w:lang w:val="en-US" w:eastAsia="en-ZA"/>
          <w14:ligatures w14:val="none"/>
        </w:rPr>
        <w:t xml:space="preserve"> the </w:t>
      </w:r>
      <w:r w:rsidR="00B866F3" w:rsidRPr="00FD0B59">
        <w:rPr>
          <w:rFonts w:ascii="Arial" w:eastAsia="Times New Roman" w:hAnsi="Arial" w:cs="Arial"/>
          <w:kern w:val="0"/>
          <w:sz w:val="24"/>
          <w:szCs w:val="24"/>
          <w:lang w:val="en-US" w:eastAsia="en-ZA"/>
          <w14:ligatures w14:val="none"/>
        </w:rPr>
        <w:t>bathroom and</w:t>
      </w:r>
      <w:r w:rsidR="0084510E" w:rsidRPr="00FD0B59">
        <w:rPr>
          <w:rFonts w:ascii="Arial" w:eastAsia="Times New Roman" w:hAnsi="Arial" w:cs="Arial"/>
          <w:kern w:val="0"/>
          <w:sz w:val="24"/>
          <w:szCs w:val="24"/>
          <w:lang w:val="en-US" w:eastAsia="en-ZA"/>
          <w14:ligatures w14:val="none"/>
        </w:rPr>
        <w:t xml:space="preserve"> when</w:t>
      </w:r>
      <w:r w:rsidR="009D6D41" w:rsidRPr="00FD0B59">
        <w:rPr>
          <w:rFonts w:ascii="Arial" w:eastAsia="Times New Roman" w:hAnsi="Arial" w:cs="Arial"/>
          <w:kern w:val="0"/>
          <w:sz w:val="24"/>
          <w:szCs w:val="24"/>
          <w:lang w:val="en-US" w:eastAsia="en-ZA"/>
          <w14:ligatures w14:val="none"/>
        </w:rPr>
        <w:t xml:space="preserve"> the complainant </w:t>
      </w:r>
      <w:r w:rsidR="009E65BC" w:rsidRPr="00FD0B59">
        <w:rPr>
          <w:rFonts w:ascii="Arial" w:eastAsia="Times New Roman" w:hAnsi="Arial" w:cs="Arial"/>
          <w:kern w:val="0"/>
          <w:sz w:val="24"/>
          <w:szCs w:val="24"/>
          <w:lang w:val="en-US" w:eastAsia="en-ZA"/>
          <w14:ligatures w14:val="none"/>
        </w:rPr>
        <w:t>had</w:t>
      </w:r>
      <w:r w:rsidR="009D6D41" w:rsidRPr="00FD0B59">
        <w:rPr>
          <w:rFonts w:ascii="Arial" w:eastAsia="Times New Roman" w:hAnsi="Arial" w:cs="Arial"/>
          <w:kern w:val="0"/>
          <w:sz w:val="24"/>
          <w:szCs w:val="24"/>
          <w:lang w:val="en-US" w:eastAsia="en-ZA"/>
          <w14:ligatures w14:val="none"/>
        </w:rPr>
        <w:t xml:space="preserve"> finished </w:t>
      </w:r>
      <w:r w:rsidR="009E65BC" w:rsidRPr="00FD0B59">
        <w:rPr>
          <w:rFonts w:ascii="Arial" w:eastAsia="Times New Roman" w:hAnsi="Arial" w:cs="Arial"/>
          <w:kern w:val="0"/>
          <w:sz w:val="24"/>
          <w:szCs w:val="24"/>
          <w:lang w:val="en-US" w:eastAsia="en-ZA"/>
          <w14:ligatures w14:val="none"/>
        </w:rPr>
        <w:t>smoking,</w:t>
      </w:r>
      <w:r w:rsidR="009D6D41" w:rsidRPr="00FD0B59">
        <w:rPr>
          <w:rFonts w:ascii="Arial" w:eastAsia="Times New Roman" w:hAnsi="Arial" w:cs="Arial"/>
          <w:kern w:val="0"/>
          <w:sz w:val="24"/>
          <w:szCs w:val="24"/>
          <w:lang w:val="en-US" w:eastAsia="en-ZA"/>
          <w14:ligatures w14:val="none"/>
        </w:rPr>
        <w:t xml:space="preserve"> he turned to walk away</w:t>
      </w:r>
      <w:r w:rsidR="0047350D" w:rsidRPr="00FD0B59">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t>
      </w:r>
      <w:r w:rsidR="0047350D" w:rsidRPr="00FD0B59">
        <w:rPr>
          <w:rFonts w:ascii="Arial" w:eastAsia="Times New Roman" w:hAnsi="Arial" w:cs="Arial"/>
          <w:kern w:val="0"/>
          <w:sz w:val="24"/>
          <w:szCs w:val="24"/>
          <w:lang w:val="en-US" w:eastAsia="en-ZA"/>
          <w14:ligatures w14:val="none"/>
        </w:rPr>
        <w:t>The</w:t>
      </w:r>
      <w:r w:rsidR="009D6D41" w:rsidRPr="00FD0B59">
        <w:rPr>
          <w:rFonts w:ascii="Arial" w:eastAsia="Times New Roman" w:hAnsi="Arial" w:cs="Arial"/>
          <w:kern w:val="0"/>
          <w:sz w:val="24"/>
          <w:szCs w:val="24"/>
          <w:lang w:val="en-US" w:eastAsia="en-ZA"/>
          <w14:ligatures w14:val="none"/>
        </w:rPr>
        <w:t xml:space="preserve"> </w:t>
      </w:r>
      <w:r w:rsidR="00B866F3" w:rsidRPr="00FD0B59">
        <w:rPr>
          <w:rFonts w:ascii="Arial" w:eastAsia="Times New Roman" w:hAnsi="Arial" w:cs="Arial"/>
          <w:kern w:val="0"/>
          <w:sz w:val="24"/>
          <w:szCs w:val="24"/>
          <w:lang w:val="en-US" w:eastAsia="en-ZA"/>
          <w14:ligatures w14:val="none"/>
        </w:rPr>
        <w:t>Appellant grabbed</w:t>
      </w:r>
      <w:r w:rsidR="009D6D41" w:rsidRPr="00FD0B59">
        <w:rPr>
          <w:rFonts w:ascii="Arial" w:eastAsia="Times New Roman" w:hAnsi="Arial" w:cs="Arial"/>
          <w:kern w:val="0"/>
          <w:sz w:val="24"/>
          <w:szCs w:val="24"/>
          <w:lang w:val="en-US" w:eastAsia="en-ZA"/>
          <w14:ligatures w14:val="none"/>
        </w:rPr>
        <w:t xml:space="preserve"> him from behind choked him </w:t>
      </w:r>
      <w:r w:rsidR="005E18D3" w:rsidRPr="00FD0B59">
        <w:rPr>
          <w:rFonts w:ascii="Arial" w:eastAsia="Times New Roman" w:hAnsi="Arial" w:cs="Arial"/>
          <w:kern w:val="0"/>
          <w:sz w:val="24"/>
          <w:szCs w:val="24"/>
          <w:lang w:val="en-US" w:eastAsia="en-ZA"/>
          <w14:ligatures w14:val="none"/>
        </w:rPr>
        <w:t xml:space="preserve">and </w:t>
      </w:r>
      <w:r w:rsidR="009D6D41" w:rsidRPr="00FD0B59">
        <w:rPr>
          <w:rFonts w:ascii="Arial" w:eastAsia="Times New Roman" w:hAnsi="Arial" w:cs="Arial"/>
          <w:kern w:val="0"/>
          <w:sz w:val="24"/>
          <w:szCs w:val="24"/>
          <w:lang w:val="en-US" w:eastAsia="en-ZA"/>
          <w14:ligatures w14:val="none"/>
        </w:rPr>
        <w:t>thereafter he pulled his pants down</w:t>
      </w:r>
      <w:r w:rsidR="00D42F15">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t>
      </w:r>
      <w:r w:rsidR="00FD0B59" w:rsidRPr="00FD0B59">
        <w:rPr>
          <w:rFonts w:ascii="Arial" w:eastAsia="Times New Roman" w:hAnsi="Arial" w:cs="Arial"/>
          <w:kern w:val="0"/>
          <w:sz w:val="24"/>
          <w:szCs w:val="24"/>
          <w:lang w:val="en-US" w:eastAsia="en-ZA"/>
          <w14:ligatures w14:val="none"/>
        </w:rPr>
        <w:t>sexually violated him without his consent and without using a condom</w:t>
      </w:r>
      <w:r w:rsidR="00FD0B59">
        <w:rPr>
          <w:rFonts w:ascii="Arial" w:eastAsia="Times New Roman" w:hAnsi="Arial" w:cs="Arial"/>
          <w:kern w:val="0"/>
          <w:sz w:val="24"/>
          <w:szCs w:val="24"/>
          <w:lang w:val="en-US" w:eastAsia="en-ZA"/>
          <w14:ligatures w14:val="none"/>
        </w:rPr>
        <w:t xml:space="preserve">. </w:t>
      </w:r>
    </w:p>
    <w:p w14:paraId="2EB3D442" w14:textId="77777777" w:rsidR="00563DD1" w:rsidRDefault="00563DD1" w:rsidP="00563DD1">
      <w:pPr>
        <w:pStyle w:val="ListParagraph"/>
        <w:rPr>
          <w:rFonts w:ascii="Arial" w:eastAsia="Times New Roman" w:hAnsi="Arial" w:cs="Arial"/>
          <w:kern w:val="0"/>
          <w:sz w:val="24"/>
          <w:szCs w:val="24"/>
          <w:lang w:val="en-US" w:eastAsia="en-ZA"/>
          <w14:ligatures w14:val="none"/>
        </w:rPr>
      </w:pPr>
    </w:p>
    <w:p w14:paraId="052E1B15" w14:textId="34C4C847" w:rsidR="009D6D41" w:rsidRPr="0067463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674639">
        <w:rPr>
          <w:rFonts w:ascii="Arial" w:eastAsia="Times New Roman" w:hAnsi="Arial" w:cs="Arial"/>
          <w:kern w:val="0"/>
          <w:sz w:val="24"/>
          <w:szCs w:val="24"/>
          <w:lang w:eastAsia="en-ZA"/>
          <w14:ligatures w14:val="none"/>
        </w:rPr>
        <w:t>[7]</w:t>
      </w:r>
      <w:r w:rsidRPr="00674639">
        <w:rPr>
          <w:rFonts w:ascii="Arial" w:eastAsia="Times New Roman" w:hAnsi="Arial" w:cs="Arial"/>
          <w:kern w:val="0"/>
          <w:sz w:val="24"/>
          <w:szCs w:val="24"/>
          <w:lang w:eastAsia="en-ZA"/>
          <w14:ligatures w14:val="none"/>
        </w:rPr>
        <w:tab/>
      </w:r>
      <w:r w:rsidR="00FD0B59">
        <w:rPr>
          <w:rFonts w:ascii="Arial" w:eastAsia="Times New Roman" w:hAnsi="Arial" w:cs="Arial"/>
          <w:kern w:val="0"/>
          <w:sz w:val="24"/>
          <w:szCs w:val="24"/>
          <w:lang w:val="en-US" w:eastAsia="en-ZA"/>
          <w14:ligatures w14:val="none"/>
        </w:rPr>
        <w:t>As a resulted of being choked the complainant could not scream for help.</w:t>
      </w:r>
      <w:r w:rsidR="00171001">
        <w:rPr>
          <w:rFonts w:ascii="Arial" w:eastAsia="Times New Roman" w:hAnsi="Arial" w:cs="Arial"/>
          <w:kern w:val="0"/>
          <w:sz w:val="24"/>
          <w:szCs w:val="24"/>
          <w:lang w:val="en-US" w:eastAsia="en-ZA"/>
          <w14:ligatures w14:val="none"/>
        </w:rPr>
        <w:t xml:space="preserve"> </w:t>
      </w:r>
      <w:r w:rsidR="009D6D41" w:rsidRPr="00674639">
        <w:rPr>
          <w:rFonts w:ascii="Arial" w:eastAsia="Times New Roman" w:hAnsi="Arial" w:cs="Arial"/>
          <w:kern w:val="0"/>
          <w:sz w:val="24"/>
          <w:szCs w:val="24"/>
          <w:lang w:val="en-US" w:eastAsia="en-ZA"/>
          <w14:ligatures w14:val="none"/>
        </w:rPr>
        <w:t xml:space="preserve">Once he </w:t>
      </w:r>
      <w:r w:rsidR="00666102" w:rsidRPr="00674639">
        <w:rPr>
          <w:rFonts w:ascii="Arial" w:eastAsia="Times New Roman" w:hAnsi="Arial" w:cs="Arial"/>
          <w:kern w:val="0"/>
          <w:sz w:val="24"/>
          <w:szCs w:val="24"/>
          <w:lang w:val="en-US" w:eastAsia="en-ZA"/>
          <w14:ligatures w14:val="none"/>
        </w:rPr>
        <w:t>had</w:t>
      </w:r>
      <w:r w:rsidR="009D6D41" w:rsidRPr="00674639">
        <w:rPr>
          <w:rFonts w:ascii="Arial" w:eastAsia="Times New Roman" w:hAnsi="Arial" w:cs="Arial"/>
          <w:kern w:val="0"/>
          <w:sz w:val="24"/>
          <w:szCs w:val="24"/>
          <w:lang w:val="en-US" w:eastAsia="en-ZA"/>
          <w14:ligatures w14:val="none"/>
        </w:rPr>
        <w:t xml:space="preserve"> finished </w:t>
      </w:r>
      <w:r w:rsidR="00FD0B59" w:rsidRPr="00674639">
        <w:rPr>
          <w:rFonts w:ascii="Arial" w:eastAsia="Times New Roman" w:hAnsi="Arial" w:cs="Arial"/>
          <w:kern w:val="0"/>
          <w:sz w:val="24"/>
          <w:szCs w:val="24"/>
          <w:lang w:val="en-US" w:eastAsia="en-ZA"/>
          <w14:ligatures w14:val="none"/>
        </w:rPr>
        <w:t>violating the complainant</w:t>
      </w:r>
      <w:r w:rsidR="009D6D41" w:rsidRPr="00674639">
        <w:rPr>
          <w:rFonts w:ascii="Arial" w:eastAsia="Times New Roman" w:hAnsi="Arial" w:cs="Arial"/>
          <w:kern w:val="0"/>
          <w:sz w:val="24"/>
          <w:szCs w:val="24"/>
          <w:lang w:val="en-US" w:eastAsia="en-ZA"/>
          <w14:ligatures w14:val="none"/>
        </w:rPr>
        <w:t>,</w:t>
      </w:r>
      <w:r w:rsidR="00563DD1">
        <w:rPr>
          <w:rFonts w:ascii="Arial" w:eastAsia="Times New Roman" w:hAnsi="Arial" w:cs="Arial"/>
          <w:kern w:val="0"/>
          <w:sz w:val="24"/>
          <w:szCs w:val="24"/>
          <w:lang w:val="en-US" w:eastAsia="en-ZA"/>
          <w14:ligatures w14:val="none"/>
        </w:rPr>
        <w:t xml:space="preserve"> the Appellant</w:t>
      </w:r>
      <w:r w:rsidR="009D6D41" w:rsidRPr="00674639">
        <w:rPr>
          <w:rFonts w:ascii="Arial" w:eastAsia="Times New Roman" w:hAnsi="Arial" w:cs="Arial"/>
          <w:kern w:val="0"/>
          <w:sz w:val="24"/>
          <w:szCs w:val="24"/>
          <w:lang w:val="en-US" w:eastAsia="en-ZA"/>
          <w14:ligatures w14:val="none"/>
        </w:rPr>
        <w:t xml:space="preserve">  ordered him to take a shower</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 xml:space="preserve"> Thereafter they</w:t>
      </w:r>
      <w:r w:rsidR="00FD0B59" w:rsidRPr="00674639">
        <w:rPr>
          <w:rFonts w:ascii="Arial" w:eastAsia="Times New Roman" w:hAnsi="Arial" w:cs="Arial"/>
          <w:kern w:val="0"/>
          <w:sz w:val="24"/>
          <w:szCs w:val="24"/>
          <w:lang w:val="en-US" w:eastAsia="en-ZA"/>
          <w14:ligatures w14:val="none"/>
        </w:rPr>
        <w:t xml:space="preserve"> </w:t>
      </w:r>
      <w:r w:rsidR="00563DD1">
        <w:rPr>
          <w:rFonts w:ascii="Arial" w:eastAsia="Times New Roman" w:hAnsi="Arial" w:cs="Arial"/>
          <w:kern w:val="0"/>
          <w:sz w:val="24"/>
          <w:szCs w:val="24"/>
          <w:lang w:val="en-US" w:eastAsia="en-ZA"/>
          <w14:ligatures w14:val="none"/>
        </w:rPr>
        <w:t>went back to the</w:t>
      </w:r>
      <w:r w:rsidR="009D6D41" w:rsidRPr="00674639">
        <w:rPr>
          <w:rFonts w:ascii="Arial" w:eastAsia="Times New Roman" w:hAnsi="Arial" w:cs="Arial"/>
          <w:kern w:val="0"/>
          <w:sz w:val="24"/>
          <w:szCs w:val="24"/>
          <w:lang w:val="en-US" w:eastAsia="en-ZA"/>
          <w14:ligatures w14:val="none"/>
        </w:rPr>
        <w:t xml:space="preserve"> cell</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 xml:space="preserve"> </w:t>
      </w:r>
      <w:r w:rsidR="00563DD1">
        <w:rPr>
          <w:rFonts w:ascii="Arial" w:eastAsia="Times New Roman" w:hAnsi="Arial" w:cs="Arial"/>
          <w:kern w:val="0"/>
          <w:sz w:val="24"/>
          <w:szCs w:val="24"/>
          <w:lang w:val="en-US" w:eastAsia="en-ZA"/>
          <w14:ligatures w14:val="none"/>
        </w:rPr>
        <w:t>B</w:t>
      </w:r>
      <w:r w:rsidR="009D6D41" w:rsidRPr="00674639">
        <w:rPr>
          <w:rFonts w:ascii="Arial" w:eastAsia="Times New Roman" w:hAnsi="Arial" w:cs="Arial"/>
          <w:kern w:val="0"/>
          <w:sz w:val="24"/>
          <w:szCs w:val="24"/>
          <w:lang w:val="en-US" w:eastAsia="en-ZA"/>
          <w14:ligatures w14:val="none"/>
        </w:rPr>
        <w:t>efore the complainant went to sleep</w:t>
      </w:r>
      <w:r w:rsidR="00886BC3" w:rsidRPr="00674639">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 xml:space="preserve"> the Appellant threatened him </w:t>
      </w:r>
      <w:r w:rsidR="00563DD1">
        <w:rPr>
          <w:rFonts w:ascii="Arial" w:eastAsia="Times New Roman" w:hAnsi="Arial" w:cs="Arial"/>
          <w:kern w:val="0"/>
          <w:sz w:val="24"/>
          <w:szCs w:val="24"/>
          <w:lang w:val="en-US" w:eastAsia="en-ZA"/>
          <w14:ligatures w14:val="none"/>
        </w:rPr>
        <w:t xml:space="preserve"> and said </w:t>
      </w:r>
      <w:r w:rsidR="009D6D41" w:rsidRPr="00674639">
        <w:rPr>
          <w:rFonts w:ascii="Arial" w:eastAsia="Times New Roman" w:hAnsi="Arial" w:cs="Arial"/>
          <w:kern w:val="0"/>
          <w:sz w:val="24"/>
          <w:szCs w:val="24"/>
          <w:lang w:val="en-US" w:eastAsia="en-ZA"/>
          <w14:ligatures w14:val="none"/>
        </w:rPr>
        <w:t xml:space="preserve">that his </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boys</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 xml:space="preserve"> </w:t>
      </w:r>
      <w:r w:rsidR="00E65143" w:rsidRPr="00674639">
        <w:rPr>
          <w:rFonts w:ascii="Arial" w:eastAsia="Times New Roman" w:hAnsi="Arial" w:cs="Arial"/>
          <w:kern w:val="0"/>
          <w:sz w:val="24"/>
          <w:szCs w:val="24"/>
          <w:lang w:val="en-US" w:eastAsia="en-ZA"/>
          <w14:ligatures w14:val="none"/>
        </w:rPr>
        <w:t>would</w:t>
      </w:r>
      <w:r w:rsidR="009D6D41" w:rsidRPr="00674639">
        <w:rPr>
          <w:rFonts w:ascii="Arial" w:eastAsia="Times New Roman" w:hAnsi="Arial" w:cs="Arial"/>
          <w:kern w:val="0"/>
          <w:sz w:val="24"/>
          <w:szCs w:val="24"/>
          <w:lang w:val="en-US" w:eastAsia="en-ZA"/>
          <w14:ligatures w14:val="none"/>
        </w:rPr>
        <w:t xml:space="preserve"> kill him if he reported the incident and that he was now his </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boy</w:t>
      </w:r>
      <w:r w:rsidR="00563DD1">
        <w:rPr>
          <w:rFonts w:ascii="Arial" w:eastAsia="Times New Roman" w:hAnsi="Arial" w:cs="Arial"/>
          <w:kern w:val="0"/>
          <w:sz w:val="24"/>
          <w:szCs w:val="24"/>
          <w:lang w:val="en-US" w:eastAsia="en-ZA"/>
          <w14:ligatures w14:val="none"/>
        </w:rPr>
        <w:t>”</w:t>
      </w:r>
      <w:r w:rsidR="009D6D41" w:rsidRPr="00674639">
        <w:rPr>
          <w:rFonts w:ascii="Arial" w:eastAsia="Times New Roman" w:hAnsi="Arial" w:cs="Arial"/>
          <w:kern w:val="0"/>
          <w:sz w:val="24"/>
          <w:szCs w:val="24"/>
          <w:lang w:val="en-US" w:eastAsia="en-ZA"/>
          <w14:ligatures w14:val="none"/>
        </w:rPr>
        <w:t>.</w:t>
      </w:r>
      <w:r w:rsidR="00E65143" w:rsidRPr="00674639">
        <w:rPr>
          <w:rFonts w:ascii="Arial" w:eastAsia="Times New Roman" w:hAnsi="Arial" w:cs="Arial"/>
          <w:kern w:val="0"/>
          <w:sz w:val="24"/>
          <w:szCs w:val="24"/>
          <w:lang w:val="en-US" w:eastAsia="en-ZA"/>
          <w14:ligatures w14:val="none"/>
        </w:rPr>
        <w:t xml:space="preserve"> </w:t>
      </w:r>
      <w:r w:rsidR="009D6D41" w:rsidRPr="00674639">
        <w:rPr>
          <w:rFonts w:ascii="Arial" w:eastAsia="Times New Roman" w:hAnsi="Arial" w:cs="Arial"/>
          <w:kern w:val="0"/>
          <w:sz w:val="24"/>
          <w:szCs w:val="24"/>
          <w:lang w:val="en-US" w:eastAsia="en-ZA"/>
          <w14:ligatures w14:val="none"/>
        </w:rPr>
        <w:t xml:space="preserve">The </w:t>
      </w:r>
      <w:r w:rsidR="00A33DB6" w:rsidRPr="00674639">
        <w:rPr>
          <w:rFonts w:ascii="Arial" w:eastAsia="Times New Roman" w:hAnsi="Arial" w:cs="Arial"/>
          <w:kern w:val="0"/>
          <w:sz w:val="24"/>
          <w:szCs w:val="24"/>
          <w:lang w:val="en-US" w:eastAsia="en-ZA"/>
          <w14:ligatures w14:val="none"/>
        </w:rPr>
        <w:t>complainant could</w:t>
      </w:r>
      <w:r w:rsidR="009D6D41" w:rsidRPr="00674639">
        <w:rPr>
          <w:rFonts w:ascii="Arial" w:eastAsia="Times New Roman" w:hAnsi="Arial" w:cs="Arial"/>
          <w:kern w:val="0"/>
          <w:sz w:val="24"/>
          <w:szCs w:val="24"/>
          <w:lang w:val="en-US" w:eastAsia="en-ZA"/>
          <w14:ligatures w14:val="none"/>
        </w:rPr>
        <w:t xml:space="preserve"> not sleep that night. </w:t>
      </w:r>
    </w:p>
    <w:p w14:paraId="54D19A04" w14:textId="77777777" w:rsidR="009D6D41" w:rsidRPr="00FD0B59" w:rsidRDefault="009D6D41" w:rsidP="009D6D41">
      <w:pPr>
        <w:spacing w:after="0" w:line="480" w:lineRule="auto"/>
        <w:ind w:left="720"/>
        <w:contextualSpacing/>
        <w:jc w:val="both"/>
        <w:rPr>
          <w:rFonts w:ascii="Arial" w:eastAsia="Times New Roman" w:hAnsi="Arial" w:cs="Arial"/>
          <w:kern w:val="0"/>
          <w:sz w:val="24"/>
          <w:szCs w:val="24"/>
          <w:lang w:val="en-US" w:eastAsia="en-ZA"/>
          <w14:ligatures w14:val="none"/>
        </w:rPr>
      </w:pPr>
    </w:p>
    <w:p w14:paraId="46C1475C" w14:textId="44DB8687" w:rsidR="00996211" w:rsidRPr="00996211"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996211">
        <w:rPr>
          <w:rFonts w:ascii="Arial" w:eastAsia="Times New Roman" w:hAnsi="Arial" w:cs="Arial"/>
          <w:kern w:val="0"/>
          <w:sz w:val="24"/>
          <w:szCs w:val="24"/>
          <w:lang w:eastAsia="en-ZA"/>
          <w14:ligatures w14:val="none"/>
        </w:rPr>
        <w:t>[8]</w:t>
      </w:r>
      <w:r w:rsidRPr="00996211">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 xml:space="preserve">The </w:t>
      </w:r>
      <w:r w:rsidR="00A33DB6">
        <w:rPr>
          <w:rFonts w:ascii="Arial" w:eastAsia="Times New Roman" w:hAnsi="Arial" w:cs="Arial"/>
          <w:kern w:val="0"/>
          <w:sz w:val="24"/>
          <w:szCs w:val="24"/>
          <w:lang w:val="en-US" w:eastAsia="en-ZA"/>
          <w14:ligatures w14:val="none"/>
        </w:rPr>
        <w:t xml:space="preserve">next morning the </w:t>
      </w:r>
      <w:r w:rsidR="009D6D41" w:rsidRPr="00FD0B59">
        <w:rPr>
          <w:rFonts w:ascii="Arial" w:eastAsia="Times New Roman" w:hAnsi="Arial" w:cs="Arial"/>
          <w:kern w:val="0"/>
          <w:sz w:val="24"/>
          <w:szCs w:val="24"/>
          <w:lang w:val="en-US" w:eastAsia="en-ZA"/>
          <w14:ligatures w14:val="none"/>
        </w:rPr>
        <w:t>complainant was scared to report the rape incident to any of the officials</w:t>
      </w:r>
      <w:r w:rsidR="00563DD1">
        <w:rPr>
          <w:rFonts w:ascii="Arial" w:eastAsia="Times New Roman" w:hAnsi="Arial" w:cs="Arial"/>
          <w:kern w:val="0"/>
          <w:sz w:val="24"/>
          <w:szCs w:val="24"/>
          <w:lang w:val="en-US" w:eastAsia="en-ZA"/>
          <w14:ligatures w14:val="none"/>
        </w:rPr>
        <w:t>.</w:t>
      </w:r>
      <w:r w:rsidR="008C163E" w:rsidRPr="00FD0B59">
        <w:rPr>
          <w:rFonts w:ascii="Arial" w:eastAsia="Times New Roman" w:hAnsi="Arial" w:cs="Arial"/>
          <w:kern w:val="0"/>
          <w:sz w:val="24"/>
          <w:szCs w:val="24"/>
          <w:lang w:val="en-US" w:eastAsia="en-ZA"/>
          <w14:ligatures w14:val="none"/>
        </w:rPr>
        <w:t xml:space="preserve"> </w:t>
      </w:r>
      <w:r w:rsidR="00563DD1">
        <w:rPr>
          <w:rFonts w:ascii="Arial" w:eastAsia="Times New Roman" w:hAnsi="Arial" w:cs="Arial"/>
          <w:kern w:val="0"/>
          <w:sz w:val="24"/>
          <w:szCs w:val="24"/>
          <w:lang w:val="en-US" w:eastAsia="en-ZA"/>
          <w14:ligatures w14:val="none"/>
        </w:rPr>
        <w:t>This was</w:t>
      </w:r>
      <w:r w:rsidR="009D6D41" w:rsidRPr="00FD0B59">
        <w:rPr>
          <w:rFonts w:ascii="Arial" w:eastAsia="Times New Roman" w:hAnsi="Arial" w:cs="Arial"/>
          <w:kern w:val="0"/>
          <w:sz w:val="24"/>
          <w:szCs w:val="24"/>
          <w:lang w:val="en-US" w:eastAsia="en-ZA"/>
          <w14:ligatures w14:val="none"/>
        </w:rPr>
        <w:t xml:space="preserve"> because</w:t>
      </w:r>
      <w:r w:rsidR="00563DD1">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the Appellant </w:t>
      </w:r>
      <w:r w:rsidR="00153917" w:rsidRPr="00FD0B59">
        <w:rPr>
          <w:rFonts w:ascii="Arial" w:eastAsia="Times New Roman" w:hAnsi="Arial" w:cs="Arial"/>
          <w:kern w:val="0"/>
          <w:sz w:val="24"/>
          <w:szCs w:val="24"/>
          <w:lang w:val="en-US" w:eastAsia="en-ZA"/>
          <w14:ligatures w14:val="none"/>
        </w:rPr>
        <w:t>was the</w:t>
      </w:r>
      <w:r w:rsidR="009D6D41" w:rsidRPr="00FD0B59">
        <w:rPr>
          <w:rFonts w:ascii="Arial" w:eastAsia="Times New Roman" w:hAnsi="Arial" w:cs="Arial"/>
          <w:kern w:val="0"/>
          <w:sz w:val="24"/>
          <w:szCs w:val="24"/>
          <w:lang w:val="en-US" w:eastAsia="en-ZA"/>
          <w14:ligatures w14:val="none"/>
        </w:rPr>
        <w:t xml:space="preserve"> leader of the Rough Three gang and </w:t>
      </w:r>
      <w:r w:rsidR="008C163E" w:rsidRPr="00FD0B59">
        <w:rPr>
          <w:rFonts w:ascii="Arial" w:eastAsia="Times New Roman" w:hAnsi="Arial" w:cs="Arial"/>
          <w:kern w:val="0"/>
          <w:sz w:val="24"/>
          <w:szCs w:val="24"/>
          <w:lang w:val="en-US" w:eastAsia="en-ZA"/>
          <w14:ligatures w14:val="none"/>
        </w:rPr>
        <w:t>most of</w:t>
      </w:r>
      <w:r w:rsidR="009D6D41" w:rsidRPr="00FD0B59">
        <w:rPr>
          <w:rFonts w:ascii="Arial" w:eastAsia="Times New Roman" w:hAnsi="Arial" w:cs="Arial"/>
          <w:kern w:val="0"/>
          <w:sz w:val="24"/>
          <w:szCs w:val="24"/>
          <w:lang w:val="en-US" w:eastAsia="en-ZA"/>
          <w14:ligatures w14:val="none"/>
        </w:rPr>
        <w:t xml:space="preserve"> the inmates inside their cell were members of his gang.</w:t>
      </w:r>
      <w:r w:rsidR="00563DD1">
        <w:rPr>
          <w:rFonts w:ascii="Arial" w:eastAsia="Times New Roman" w:hAnsi="Arial" w:cs="Arial"/>
          <w:kern w:val="0"/>
          <w:sz w:val="24"/>
          <w:szCs w:val="24"/>
          <w:lang w:val="en-US" w:eastAsia="en-ZA"/>
          <w14:ligatures w14:val="none"/>
        </w:rPr>
        <w:t xml:space="preserve"> Furthermore</w:t>
      </w:r>
      <w:r w:rsidR="00153917" w:rsidRPr="00FD0B59">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he had seen the </w:t>
      </w:r>
      <w:r w:rsidR="006579FD" w:rsidRPr="00FD0B59">
        <w:rPr>
          <w:rFonts w:ascii="Arial" w:eastAsia="Times New Roman" w:hAnsi="Arial" w:cs="Arial"/>
          <w:kern w:val="0"/>
          <w:sz w:val="24"/>
          <w:szCs w:val="24"/>
          <w:lang w:val="en-US" w:eastAsia="en-ZA"/>
          <w14:ligatures w14:val="none"/>
        </w:rPr>
        <w:t>gang’s</w:t>
      </w:r>
      <w:r w:rsidR="009D6D41" w:rsidRPr="00FD0B59">
        <w:rPr>
          <w:rFonts w:ascii="Arial" w:eastAsia="Times New Roman" w:hAnsi="Arial" w:cs="Arial"/>
          <w:kern w:val="0"/>
          <w:sz w:val="24"/>
          <w:szCs w:val="24"/>
          <w:lang w:val="en-US" w:eastAsia="en-ZA"/>
          <w14:ligatures w14:val="none"/>
        </w:rPr>
        <w:t xml:space="preserve"> engagement with </w:t>
      </w:r>
      <w:r w:rsidR="008C163E" w:rsidRPr="00FD0B59">
        <w:rPr>
          <w:rFonts w:ascii="Arial" w:eastAsia="Times New Roman" w:hAnsi="Arial" w:cs="Arial"/>
          <w:kern w:val="0"/>
          <w:sz w:val="24"/>
          <w:szCs w:val="24"/>
          <w:lang w:val="en-US" w:eastAsia="en-ZA"/>
          <w14:ligatures w14:val="none"/>
        </w:rPr>
        <w:t>the officials</w:t>
      </w:r>
      <w:r w:rsidR="00252B56">
        <w:rPr>
          <w:rFonts w:ascii="Arial" w:eastAsia="Times New Roman" w:hAnsi="Arial" w:cs="Arial"/>
          <w:kern w:val="0"/>
          <w:sz w:val="24"/>
          <w:szCs w:val="24"/>
          <w:lang w:val="en-US" w:eastAsia="en-ZA"/>
          <w14:ligatures w14:val="none"/>
        </w:rPr>
        <w:t xml:space="preserve"> in the prison and he </w:t>
      </w:r>
      <w:r w:rsidR="009D6D41" w:rsidRPr="00FD0B59">
        <w:rPr>
          <w:rFonts w:ascii="Arial" w:eastAsia="Times New Roman" w:hAnsi="Arial" w:cs="Arial"/>
          <w:kern w:val="0"/>
          <w:sz w:val="24"/>
          <w:szCs w:val="24"/>
          <w:lang w:val="en-US" w:eastAsia="en-ZA"/>
          <w14:ligatures w14:val="none"/>
        </w:rPr>
        <w:t xml:space="preserve">did not trust </w:t>
      </w:r>
      <w:r w:rsidR="00BB20B5" w:rsidRPr="00FD0B59">
        <w:rPr>
          <w:rFonts w:ascii="Arial" w:eastAsia="Times New Roman" w:hAnsi="Arial" w:cs="Arial"/>
          <w:kern w:val="0"/>
          <w:sz w:val="24"/>
          <w:szCs w:val="24"/>
          <w:lang w:val="en-US" w:eastAsia="en-ZA"/>
          <w14:ligatures w14:val="none"/>
        </w:rPr>
        <w:t>them</w:t>
      </w:r>
      <w:r w:rsidR="00252B56">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t>
      </w:r>
    </w:p>
    <w:p w14:paraId="7FDB6497" w14:textId="3B75D541" w:rsidR="00996211" w:rsidRDefault="00996211" w:rsidP="00996211">
      <w:pPr>
        <w:pStyle w:val="ListParagraph"/>
        <w:rPr>
          <w:rFonts w:ascii="Arial" w:eastAsia="Times New Roman" w:hAnsi="Arial" w:cs="Arial"/>
          <w:kern w:val="0"/>
          <w:sz w:val="24"/>
          <w:szCs w:val="24"/>
          <w:lang w:val="en-US" w:eastAsia="en-ZA"/>
          <w14:ligatures w14:val="none"/>
        </w:rPr>
      </w:pPr>
    </w:p>
    <w:p w14:paraId="3282F54E" w14:textId="6509913E" w:rsidR="00773224" w:rsidRDefault="00773224" w:rsidP="00996211">
      <w:pPr>
        <w:pStyle w:val="ListParagraph"/>
        <w:rPr>
          <w:rFonts w:ascii="Arial" w:eastAsia="Times New Roman" w:hAnsi="Arial" w:cs="Arial"/>
          <w:kern w:val="0"/>
          <w:sz w:val="24"/>
          <w:szCs w:val="24"/>
          <w:lang w:val="en-US" w:eastAsia="en-ZA"/>
          <w14:ligatures w14:val="none"/>
        </w:rPr>
      </w:pPr>
    </w:p>
    <w:p w14:paraId="3B15E48B" w14:textId="77777777" w:rsidR="00773224" w:rsidRDefault="00773224" w:rsidP="00996211">
      <w:pPr>
        <w:pStyle w:val="ListParagraph"/>
        <w:rPr>
          <w:rFonts w:ascii="Arial" w:eastAsia="Times New Roman" w:hAnsi="Arial" w:cs="Arial"/>
          <w:kern w:val="0"/>
          <w:sz w:val="24"/>
          <w:szCs w:val="24"/>
          <w:lang w:val="en-US" w:eastAsia="en-ZA"/>
          <w14:ligatures w14:val="none"/>
        </w:rPr>
      </w:pPr>
    </w:p>
    <w:p w14:paraId="26EBE29B" w14:textId="7E0C9C77" w:rsidR="00252B56" w:rsidRPr="00252B56"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252B56">
        <w:rPr>
          <w:rFonts w:ascii="Arial" w:eastAsia="Times New Roman" w:hAnsi="Arial" w:cs="Arial"/>
          <w:kern w:val="0"/>
          <w:sz w:val="24"/>
          <w:szCs w:val="24"/>
          <w:lang w:eastAsia="en-ZA"/>
          <w14:ligatures w14:val="none"/>
        </w:rPr>
        <w:lastRenderedPageBreak/>
        <w:t>[9]</w:t>
      </w:r>
      <w:r w:rsidRPr="00252B56">
        <w:rPr>
          <w:rFonts w:ascii="Arial" w:eastAsia="Times New Roman" w:hAnsi="Arial" w:cs="Arial"/>
          <w:kern w:val="0"/>
          <w:sz w:val="24"/>
          <w:szCs w:val="24"/>
          <w:lang w:eastAsia="en-ZA"/>
          <w14:ligatures w14:val="none"/>
        </w:rPr>
        <w:tab/>
      </w:r>
      <w:r w:rsidR="00252B56">
        <w:rPr>
          <w:rFonts w:ascii="Arial" w:eastAsia="Times New Roman" w:hAnsi="Arial" w:cs="Arial"/>
          <w:kern w:val="0"/>
          <w:sz w:val="24"/>
          <w:szCs w:val="24"/>
          <w:lang w:val="en-US" w:eastAsia="en-ZA"/>
          <w14:ligatures w14:val="none"/>
        </w:rPr>
        <w:t>H</w:t>
      </w:r>
      <w:r w:rsidR="009D6D41" w:rsidRPr="00FD0B59">
        <w:rPr>
          <w:rFonts w:ascii="Arial" w:eastAsia="Times New Roman" w:hAnsi="Arial" w:cs="Arial"/>
          <w:kern w:val="0"/>
          <w:sz w:val="24"/>
          <w:szCs w:val="24"/>
          <w:lang w:val="en-US" w:eastAsia="en-ZA"/>
          <w14:ligatures w14:val="none"/>
        </w:rPr>
        <w:t xml:space="preserve">e trusted the head of the </w:t>
      </w:r>
      <w:r w:rsidR="008C163E" w:rsidRPr="00FD0B59">
        <w:rPr>
          <w:rFonts w:ascii="Arial" w:eastAsia="Times New Roman" w:hAnsi="Arial" w:cs="Arial"/>
          <w:kern w:val="0"/>
          <w:sz w:val="24"/>
          <w:szCs w:val="24"/>
          <w:lang w:val="en-US" w:eastAsia="en-ZA"/>
          <w14:ligatures w14:val="none"/>
        </w:rPr>
        <w:t>Centre</w:t>
      </w:r>
      <w:r w:rsidR="00BB20B5" w:rsidRPr="00FD0B59">
        <w:rPr>
          <w:rFonts w:ascii="Arial" w:eastAsia="Times New Roman" w:hAnsi="Arial" w:cs="Arial"/>
          <w:kern w:val="0"/>
          <w:sz w:val="24"/>
          <w:szCs w:val="24"/>
          <w:lang w:val="en-US" w:eastAsia="en-ZA"/>
          <w14:ligatures w14:val="none"/>
        </w:rPr>
        <w:t>,</w:t>
      </w:r>
      <w:r w:rsidR="006579FD" w:rsidRPr="00FD0B59">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Mr. Mabunda</w:t>
      </w:r>
      <w:r w:rsidR="0099621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who he could not get a hold of after the incident. </w:t>
      </w:r>
      <w:r w:rsidR="00252B56">
        <w:rPr>
          <w:rFonts w:ascii="Arial" w:eastAsia="Times New Roman" w:hAnsi="Arial" w:cs="Arial"/>
          <w:kern w:val="0"/>
          <w:sz w:val="24"/>
          <w:szCs w:val="24"/>
          <w:lang w:val="en-US" w:eastAsia="en-ZA"/>
          <w14:ligatures w14:val="none"/>
        </w:rPr>
        <w:t xml:space="preserve">On the </w:t>
      </w:r>
      <w:r w:rsidR="009D6D41" w:rsidRPr="00FD0B59">
        <w:rPr>
          <w:rFonts w:ascii="Arial" w:eastAsia="Times New Roman" w:hAnsi="Arial" w:cs="Arial"/>
          <w:kern w:val="0"/>
          <w:sz w:val="24"/>
          <w:szCs w:val="24"/>
          <w:lang w:val="en-US" w:eastAsia="en-ZA"/>
          <w14:ligatures w14:val="none"/>
        </w:rPr>
        <w:t xml:space="preserve">morning of  </w:t>
      </w:r>
      <w:r w:rsidR="00252B56" w:rsidRPr="00FD0B59">
        <w:rPr>
          <w:rFonts w:ascii="Arial" w:eastAsia="Times New Roman" w:hAnsi="Arial" w:cs="Arial"/>
          <w:kern w:val="0"/>
          <w:sz w:val="24"/>
          <w:szCs w:val="24"/>
          <w:lang w:val="en-US" w:eastAsia="en-ZA"/>
          <w14:ligatures w14:val="none"/>
        </w:rPr>
        <w:t>26</w:t>
      </w:r>
      <w:r w:rsidR="00252B56">
        <w:rPr>
          <w:rFonts w:ascii="Arial" w:eastAsia="Times New Roman" w:hAnsi="Arial" w:cs="Arial"/>
          <w:kern w:val="0"/>
          <w:sz w:val="24"/>
          <w:szCs w:val="24"/>
          <w:vertAlign w:val="superscript"/>
          <w:lang w:val="en-US" w:eastAsia="en-ZA"/>
          <w14:ligatures w14:val="none"/>
        </w:rPr>
        <w:t xml:space="preserve"> </w:t>
      </w:r>
      <w:r w:rsidR="00252B56" w:rsidRPr="00FD0B59">
        <w:rPr>
          <w:rFonts w:ascii="Arial" w:eastAsia="Times New Roman" w:hAnsi="Arial" w:cs="Arial"/>
          <w:kern w:val="0"/>
          <w:sz w:val="24"/>
          <w:szCs w:val="24"/>
          <w:lang w:val="en-US" w:eastAsia="en-ZA"/>
          <w14:ligatures w14:val="none"/>
        </w:rPr>
        <w:t xml:space="preserve">August </w:t>
      </w:r>
      <w:r w:rsidR="00252B56">
        <w:rPr>
          <w:rFonts w:ascii="Arial" w:eastAsia="Times New Roman" w:hAnsi="Arial" w:cs="Arial"/>
          <w:kern w:val="0"/>
          <w:sz w:val="24"/>
          <w:szCs w:val="24"/>
          <w:lang w:val="en-US" w:eastAsia="en-ZA"/>
          <w14:ligatures w14:val="none"/>
        </w:rPr>
        <w:t>2020,</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he </w:t>
      </w:r>
      <w:r w:rsidR="008C163E" w:rsidRPr="00FD0B59">
        <w:rPr>
          <w:rFonts w:ascii="Arial" w:eastAsia="Times New Roman" w:hAnsi="Arial" w:cs="Arial"/>
          <w:kern w:val="0"/>
          <w:sz w:val="24"/>
          <w:szCs w:val="24"/>
          <w:lang w:val="en-US" w:eastAsia="en-ZA"/>
          <w14:ligatures w14:val="none"/>
        </w:rPr>
        <w:t xml:space="preserve">was also </w:t>
      </w:r>
      <w:r w:rsidR="009D6D41" w:rsidRPr="00FD0B59">
        <w:rPr>
          <w:rFonts w:ascii="Arial" w:eastAsia="Times New Roman" w:hAnsi="Arial" w:cs="Arial"/>
          <w:kern w:val="0"/>
          <w:sz w:val="24"/>
          <w:szCs w:val="24"/>
          <w:lang w:val="en-US" w:eastAsia="en-ZA"/>
          <w14:ligatures w14:val="none"/>
        </w:rPr>
        <w:t xml:space="preserve">busy </w:t>
      </w:r>
      <w:r w:rsidR="00252B56">
        <w:rPr>
          <w:rFonts w:ascii="Arial" w:eastAsia="Times New Roman" w:hAnsi="Arial" w:cs="Arial"/>
          <w:kern w:val="0"/>
          <w:sz w:val="24"/>
          <w:szCs w:val="24"/>
          <w:lang w:val="en-US" w:eastAsia="en-ZA"/>
          <w14:ligatures w14:val="none"/>
        </w:rPr>
        <w:t>preparing</w:t>
      </w:r>
      <w:r w:rsidR="008C163E" w:rsidRPr="00FD0B59">
        <w:rPr>
          <w:rFonts w:ascii="Arial" w:eastAsia="Times New Roman" w:hAnsi="Arial" w:cs="Arial"/>
          <w:kern w:val="0"/>
          <w:sz w:val="24"/>
          <w:szCs w:val="24"/>
          <w:lang w:val="en-US" w:eastAsia="en-ZA"/>
          <w14:ligatures w14:val="none"/>
        </w:rPr>
        <w:t xml:space="preserve"> a </w:t>
      </w:r>
      <w:r w:rsidR="009D6D41" w:rsidRPr="00FD0B59">
        <w:rPr>
          <w:rFonts w:ascii="Arial" w:eastAsia="Times New Roman" w:hAnsi="Arial" w:cs="Arial"/>
          <w:kern w:val="0"/>
          <w:sz w:val="24"/>
          <w:szCs w:val="24"/>
          <w:lang w:val="en-US" w:eastAsia="en-ZA"/>
          <w14:ligatures w14:val="none"/>
        </w:rPr>
        <w:t xml:space="preserve">statement against the members of the Rough Three gang as they were </w:t>
      </w:r>
      <w:r w:rsidR="00ED6F75" w:rsidRPr="00FD0B59">
        <w:rPr>
          <w:rFonts w:ascii="Arial" w:eastAsia="Times New Roman" w:hAnsi="Arial" w:cs="Arial"/>
          <w:kern w:val="0"/>
          <w:sz w:val="24"/>
          <w:szCs w:val="24"/>
          <w:lang w:val="en-US" w:eastAsia="en-ZA"/>
          <w14:ligatures w14:val="none"/>
        </w:rPr>
        <w:t>threatening</w:t>
      </w:r>
      <w:r w:rsidR="009D6D41" w:rsidRPr="00FD0B59">
        <w:rPr>
          <w:rFonts w:ascii="Arial" w:eastAsia="Times New Roman" w:hAnsi="Arial" w:cs="Arial"/>
          <w:kern w:val="0"/>
          <w:sz w:val="24"/>
          <w:szCs w:val="24"/>
          <w:lang w:val="en-US" w:eastAsia="en-ZA"/>
          <w14:ligatures w14:val="none"/>
        </w:rPr>
        <w:t xml:space="preserve"> his mother</w:t>
      </w:r>
      <w:r w:rsidR="00252B56">
        <w:rPr>
          <w:rFonts w:ascii="Arial" w:eastAsia="Times New Roman" w:hAnsi="Arial" w:cs="Arial"/>
          <w:kern w:val="0"/>
          <w:sz w:val="24"/>
          <w:szCs w:val="24"/>
          <w:lang w:val="en-US" w:eastAsia="en-ZA"/>
          <w14:ligatures w14:val="none"/>
        </w:rPr>
        <w:t>. They had told her they</w:t>
      </w:r>
      <w:r w:rsidR="009D6D41" w:rsidRPr="00FD0B59">
        <w:rPr>
          <w:rFonts w:ascii="Arial" w:eastAsia="Times New Roman" w:hAnsi="Arial" w:cs="Arial"/>
          <w:kern w:val="0"/>
          <w:sz w:val="24"/>
          <w:szCs w:val="24"/>
          <w:lang w:val="en-US" w:eastAsia="en-ZA"/>
          <w14:ligatures w14:val="none"/>
        </w:rPr>
        <w:t xml:space="preserve"> would kill him if she did not pay a protection fee. </w:t>
      </w:r>
    </w:p>
    <w:p w14:paraId="426108E9" w14:textId="77777777" w:rsidR="00252B56" w:rsidRDefault="00252B56" w:rsidP="00252B56">
      <w:pPr>
        <w:pStyle w:val="ListParagraph"/>
        <w:rPr>
          <w:rFonts w:ascii="Arial" w:eastAsia="Times New Roman" w:hAnsi="Arial" w:cs="Arial"/>
          <w:kern w:val="0"/>
          <w:sz w:val="24"/>
          <w:szCs w:val="24"/>
          <w:lang w:val="en-US" w:eastAsia="en-ZA"/>
          <w14:ligatures w14:val="none"/>
        </w:rPr>
      </w:pPr>
    </w:p>
    <w:p w14:paraId="080E7DCC" w14:textId="7920E560"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[10]</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 xml:space="preserve">The </w:t>
      </w:r>
      <w:r w:rsidR="005B0015" w:rsidRPr="00FD0B59">
        <w:rPr>
          <w:rFonts w:ascii="Arial" w:eastAsia="Times New Roman" w:hAnsi="Arial" w:cs="Arial"/>
          <w:kern w:val="0"/>
          <w:sz w:val="24"/>
          <w:szCs w:val="24"/>
          <w:lang w:val="en-US" w:eastAsia="en-ZA"/>
          <w14:ligatures w14:val="none"/>
        </w:rPr>
        <w:t>complainant’s</w:t>
      </w:r>
      <w:r w:rsidR="009D6D41" w:rsidRPr="00FD0B59">
        <w:rPr>
          <w:rFonts w:ascii="Arial" w:eastAsia="Times New Roman" w:hAnsi="Arial" w:cs="Arial"/>
          <w:kern w:val="0"/>
          <w:sz w:val="24"/>
          <w:szCs w:val="24"/>
          <w:lang w:val="en-US" w:eastAsia="en-ZA"/>
          <w14:ligatures w14:val="none"/>
        </w:rPr>
        <w:t xml:space="preserve"> mother had been making </w:t>
      </w:r>
      <w:r w:rsidR="00996211">
        <w:rPr>
          <w:rFonts w:ascii="Arial" w:eastAsia="Times New Roman" w:hAnsi="Arial" w:cs="Arial"/>
          <w:kern w:val="0"/>
          <w:sz w:val="24"/>
          <w:szCs w:val="24"/>
          <w:lang w:val="en-US" w:eastAsia="en-ZA"/>
          <w14:ligatures w14:val="none"/>
        </w:rPr>
        <w:t xml:space="preserve">the </w:t>
      </w:r>
      <w:r w:rsidR="009D6D41" w:rsidRPr="00FD0B59">
        <w:rPr>
          <w:rFonts w:ascii="Arial" w:eastAsia="Times New Roman" w:hAnsi="Arial" w:cs="Arial"/>
          <w:kern w:val="0"/>
          <w:sz w:val="24"/>
          <w:szCs w:val="24"/>
          <w:lang w:val="en-US" w:eastAsia="en-ZA"/>
          <w14:ligatures w14:val="none"/>
        </w:rPr>
        <w:t xml:space="preserve">payments </w:t>
      </w:r>
      <w:r w:rsidR="00996211">
        <w:rPr>
          <w:rFonts w:ascii="Arial" w:eastAsia="Times New Roman" w:hAnsi="Arial" w:cs="Arial"/>
          <w:kern w:val="0"/>
          <w:sz w:val="24"/>
          <w:szCs w:val="24"/>
          <w:lang w:val="en-US" w:eastAsia="en-ZA"/>
          <w14:ligatures w14:val="none"/>
        </w:rPr>
        <w:t xml:space="preserve">that they demanded to them but these eventually increased to a point where she could no longer afford to do so.  His </w:t>
      </w:r>
      <w:r w:rsidR="009D6D41" w:rsidRPr="00FD0B59">
        <w:rPr>
          <w:rFonts w:ascii="Arial" w:eastAsia="Times New Roman" w:hAnsi="Arial" w:cs="Arial"/>
          <w:kern w:val="0"/>
          <w:sz w:val="24"/>
          <w:szCs w:val="24"/>
          <w:lang w:val="en-US" w:eastAsia="en-ZA"/>
          <w14:ligatures w14:val="none"/>
        </w:rPr>
        <w:t>cousin</w:t>
      </w:r>
      <w:r w:rsidR="0099621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an </w:t>
      </w:r>
      <w:r w:rsidR="00996211" w:rsidRPr="00FD0B59">
        <w:rPr>
          <w:rFonts w:ascii="Arial" w:eastAsia="Times New Roman" w:hAnsi="Arial" w:cs="Arial"/>
          <w:kern w:val="0"/>
          <w:sz w:val="24"/>
          <w:szCs w:val="24"/>
          <w:lang w:val="en-US" w:eastAsia="en-ZA"/>
          <w14:ligatures w14:val="none"/>
        </w:rPr>
        <w:t>ex-correctional</w:t>
      </w:r>
      <w:r w:rsidR="009D6D41" w:rsidRPr="00FD0B59">
        <w:rPr>
          <w:rFonts w:ascii="Arial" w:eastAsia="Times New Roman" w:hAnsi="Arial" w:cs="Arial"/>
          <w:kern w:val="0"/>
          <w:sz w:val="24"/>
          <w:szCs w:val="24"/>
          <w:lang w:val="en-US" w:eastAsia="en-ZA"/>
          <w14:ligatures w14:val="none"/>
        </w:rPr>
        <w:t xml:space="preserve"> </w:t>
      </w:r>
      <w:r w:rsidR="00996211">
        <w:rPr>
          <w:rFonts w:ascii="Arial" w:eastAsia="Times New Roman" w:hAnsi="Arial" w:cs="Arial"/>
          <w:kern w:val="0"/>
          <w:sz w:val="24"/>
          <w:szCs w:val="24"/>
          <w:lang w:val="en-US" w:eastAsia="en-ZA"/>
          <w14:ligatures w14:val="none"/>
        </w:rPr>
        <w:t xml:space="preserve">services </w:t>
      </w:r>
      <w:r w:rsidR="009D6D41" w:rsidRPr="00FD0B59">
        <w:rPr>
          <w:rFonts w:ascii="Arial" w:eastAsia="Times New Roman" w:hAnsi="Arial" w:cs="Arial"/>
          <w:kern w:val="0"/>
          <w:sz w:val="24"/>
          <w:szCs w:val="24"/>
          <w:lang w:val="en-US" w:eastAsia="en-ZA"/>
          <w14:ligatures w14:val="none"/>
        </w:rPr>
        <w:t>official</w:t>
      </w:r>
      <w:r w:rsidR="00996211">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encouraged his </w:t>
      </w:r>
      <w:r w:rsidR="00A63588" w:rsidRPr="00FD0B59">
        <w:rPr>
          <w:rFonts w:ascii="Arial" w:eastAsia="Times New Roman" w:hAnsi="Arial" w:cs="Arial"/>
          <w:kern w:val="0"/>
          <w:sz w:val="24"/>
          <w:szCs w:val="24"/>
          <w:lang w:val="en-US" w:eastAsia="en-ZA"/>
          <w14:ligatures w14:val="none"/>
        </w:rPr>
        <w:t>mother to</w:t>
      </w:r>
      <w:r w:rsidR="009D6D41" w:rsidRPr="00FD0B59">
        <w:rPr>
          <w:rFonts w:ascii="Arial" w:eastAsia="Times New Roman" w:hAnsi="Arial" w:cs="Arial"/>
          <w:kern w:val="0"/>
          <w:sz w:val="24"/>
          <w:szCs w:val="24"/>
          <w:lang w:val="en-US" w:eastAsia="en-ZA"/>
          <w14:ligatures w14:val="none"/>
        </w:rPr>
        <w:t xml:space="preserve"> report the </w:t>
      </w:r>
      <w:r w:rsidR="00A63588" w:rsidRPr="00FD0B59">
        <w:rPr>
          <w:rFonts w:ascii="Arial" w:eastAsia="Times New Roman" w:hAnsi="Arial" w:cs="Arial"/>
          <w:kern w:val="0"/>
          <w:sz w:val="24"/>
          <w:szCs w:val="24"/>
          <w:lang w:val="en-US" w:eastAsia="en-ZA"/>
          <w14:ligatures w14:val="none"/>
        </w:rPr>
        <w:t>threats</w:t>
      </w:r>
      <w:r w:rsidR="009D6D41" w:rsidRPr="00FD0B59">
        <w:rPr>
          <w:rFonts w:ascii="Arial" w:eastAsia="Times New Roman" w:hAnsi="Arial" w:cs="Arial"/>
          <w:kern w:val="0"/>
          <w:sz w:val="24"/>
          <w:szCs w:val="24"/>
          <w:lang w:val="en-US" w:eastAsia="en-ZA"/>
          <w14:ligatures w14:val="none"/>
        </w:rPr>
        <w:t xml:space="preserve"> </w:t>
      </w:r>
      <w:r w:rsidR="00996211">
        <w:rPr>
          <w:rFonts w:ascii="Arial" w:eastAsia="Times New Roman" w:hAnsi="Arial" w:cs="Arial"/>
          <w:kern w:val="0"/>
          <w:sz w:val="24"/>
          <w:szCs w:val="24"/>
          <w:lang w:val="en-US" w:eastAsia="en-ZA"/>
          <w14:ligatures w14:val="none"/>
        </w:rPr>
        <w:t xml:space="preserve">which she did.  This was why he made a </w:t>
      </w:r>
      <w:r w:rsidR="009D6D41" w:rsidRPr="00FD0B59">
        <w:rPr>
          <w:rFonts w:ascii="Arial" w:eastAsia="Times New Roman" w:hAnsi="Arial" w:cs="Arial"/>
          <w:kern w:val="0"/>
          <w:sz w:val="24"/>
          <w:szCs w:val="24"/>
          <w:lang w:val="en-US" w:eastAsia="en-ZA"/>
          <w14:ligatures w14:val="none"/>
        </w:rPr>
        <w:t>statement that day.</w:t>
      </w:r>
    </w:p>
    <w:p w14:paraId="2FD0B602" w14:textId="77777777" w:rsidR="009D6D41" w:rsidRPr="00FD0B59" w:rsidRDefault="009D6D41" w:rsidP="00171001">
      <w:pPr>
        <w:spacing w:after="0" w:line="360" w:lineRule="auto"/>
        <w:ind w:left="851" w:hanging="851"/>
        <w:jc w:val="both"/>
        <w:rPr>
          <w:rFonts w:ascii="Arial" w:eastAsia="Times New Roman" w:hAnsi="Arial" w:cs="Arial"/>
          <w:kern w:val="0"/>
          <w:sz w:val="24"/>
          <w:szCs w:val="24"/>
          <w:lang w:eastAsia="en-ZA"/>
          <w14:ligatures w14:val="none"/>
        </w:rPr>
      </w:pPr>
    </w:p>
    <w:p w14:paraId="74E3405E" w14:textId="717A3A71" w:rsidR="009D6D41" w:rsidRPr="004C3952"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4C3952">
        <w:rPr>
          <w:rFonts w:ascii="Arial" w:eastAsia="Times New Roman" w:hAnsi="Arial" w:cs="Arial"/>
          <w:kern w:val="0"/>
          <w:sz w:val="24"/>
          <w:szCs w:val="24"/>
          <w:lang w:eastAsia="en-ZA"/>
          <w14:ligatures w14:val="none"/>
        </w:rPr>
        <w:t>[11]</w:t>
      </w:r>
      <w:r w:rsidRPr="004C3952">
        <w:rPr>
          <w:rFonts w:ascii="Arial" w:eastAsia="Times New Roman" w:hAnsi="Arial" w:cs="Arial"/>
          <w:kern w:val="0"/>
          <w:sz w:val="24"/>
          <w:szCs w:val="24"/>
          <w:lang w:eastAsia="en-ZA"/>
          <w14:ligatures w14:val="none"/>
        </w:rPr>
        <w:tab/>
      </w:r>
      <w:r w:rsidR="008C163E" w:rsidRPr="00FD0B59">
        <w:rPr>
          <w:rFonts w:ascii="Arial" w:eastAsia="Times New Roman" w:hAnsi="Arial" w:cs="Arial"/>
          <w:kern w:val="0"/>
          <w:sz w:val="24"/>
          <w:szCs w:val="24"/>
          <w:lang w:val="en-US" w:eastAsia="en-ZA"/>
          <w14:ligatures w14:val="none"/>
        </w:rPr>
        <w:t xml:space="preserve">The second incident occurred </w:t>
      </w:r>
      <w:r w:rsidR="00996211">
        <w:rPr>
          <w:rFonts w:ascii="Arial" w:eastAsia="Times New Roman" w:hAnsi="Arial" w:cs="Arial"/>
          <w:kern w:val="0"/>
          <w:sz w:val="24"/>
          <w:szCs w:val="24"/>
          <w:lang w:val="en-US" w:eastAsia="en-ZA"/>
          <w14:ligatures w14:val="none"/>
        </w:rPr>
        <w:t xml:space="preserve">on the evening of </w:t>
      </w:r>
      <w:r w:rsidR="009D6D41" w:rsidRPr="00FD0B59">
        <w:rPr>
          <w:rFonts w:ascii="Arial" w:eastAsia="Times New Roman" w:hAnsi="Arial" w:cs="Arial"/>
          <w:kern w:val="0"/>
          <w:sz w:val="24"/>
          <w:szCs w:val="24"/>
          <w:lang w:val="en-US" w:eastAsia="en-ZA"/>
          <w14:ligatures w14:val="none"/>
        </w:rPr>
        <w:t>Tuesday, 26</w:t>
      </w:r>
      <w:r w:rsidR="00D42F15">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August 2020 when the lights </w:t>
      </w:r>
      <w:r w:rsidR="00996211">
        <w:rPr>
          <w:rFonts w:ascii="Arial" w:eastAsia="Times New Roman" w:hAnsi="Arial" w:cs="Arial"/>
          <w:kern w:val="0"/>
          <w:sz w:val="24"/>
          <w:szCs w:val="24"/>
          <w:lang w:val="en-US" w:eastAsia="en-ZA"/>
          <w14:ligatures w14:val="none"/>
        </w:rPr>
        <w:t>in the cell were switched off.  T</w:t>
      </w:r>
      <w:r w:rsidR="00D71D9B" w:rsidRPr="00FD0B59">
        <w:rPr>
          <w:rFonts w:ascii="Arial" w:eastAsia="Times New Roman" w:hAnsi="Arial" w:cs="Arial"/>
          <w:kern w:val="0"/>
          <w:sz w:val="24"/>
          <w:szCs w:val="24"/>
          <w:lang w:val="en-US" w:eastAsia="en-ZA"/>
          <w14:ligatures w14:val="none"/>
        </w:rPr>
        <w:t>he</w:t>
      </w:r>
      <w:r w:rsidR="009D6D41" w:rsidRPr="00FD0B59">
        <w:rPr>
          <w:rFonts w:ascii="Arial" w:eastAsia="Times New Roman" w:hAnsi="Arial" w:cs="Arial"/>
          <w:kern w:val="0"/>
          <w:sz w:val="24"/>
          <w:szCs w:val="24"/>
          <w:lang w:val="en-US" w:eastAsia="en-ZA"/>
          <w14:ligatures w14:val="none"/>
        </w:rPr>
        <w:t xml:space="preserve"> Appellant called the complainant to come to </w:t>
      </w:r>
      <w:r w:rsidR="00A33DB6" w:rsidRPr="00FD0B59">
        <w:rPr>
          <w:rFonts w:ascii="Arial" w:eastAsia="Times New Roman" w:hAnsi="Arial" w:cs="Arial"/>
          <w:kern w:val="0"/>
          <w:sz w:val="24"/>
          <w:szCs w:val="24"/>
          <w:lang w:val="en-US" w:eastAsia="en-ZA"/>
          <w14:ligatures w14:val="none"/>
        </w:rPr>
        <w:t>him</w:t>
      </w:r>
      <w:r w:rsidR="00A33DB6">
        <w:rPr>
          <w:rFonts w:ascii="Arial" w:eastAsia="Times New Roman" w:hAnsi="Arial" w:cs="Arial"/>
          <w:kern w:val="0"/>
          <w:sz w:val="24"/>
          <w:szCs w:val="24"/>
          <w:lang w:val="en-US" w:eastAsia="en-ZA"/>
          <w14:ligatures w14:val="none"/>
        </w:rPr>
        <w:t>.</w:t>
      </w:r>
      <w:r w:rsidR="00A33DB6" w:rsidRPr="00FD0B59">
        <w:rPr>
          <w:rFonts w:ascii="Arial" w:eastAsia="Times New Roman" w:hAnsi="Arial" w:cs="Arial"/>
          <w:kern w:val="0"/>
          <w:sz w:val="24"/>
          <w:szCs w:val="24"/>
          <w:lang w:val="en-US" w:eastAsia="en-ZA"/>
          <w14:ligatures w14:val="none"/>
        </w:rPr>
        <w:t xml:space="preserve"> The</w:t>
      </w:r>
      <w:r w:rsidR="009D6D41" w:rsidRPr="00FD0B59">
        <w:rPr>
          <w:rFonts w:ascii="Arial" w:eastAsia="Times New Roman" w:hAnsi="Arial" w:cs="Arial"/>
          <w:kern w:val="0"/>
          <w:sz w:val="24"/>
          <w:szCs w:val="24"/>
          <w:lang w:val="en-US" w:eastAsia="en-ZA"/>
          <w14:ligatures w14:val="none"/>
        </w:rPr>
        <w:t xml:space="preserve"> complainant </w:t>
      </w:r>
      <w:r w:rsidR="004C3952">
        <w:rPr>
          <w:rFonts w:ascii="Arial" w:eastAsia="Times New Roman" w:hAnsi="Arial" w:cs="Arial"/>
          <w:kern w:val="0"/>
          <w:sz w:val="24"/>
          <w:szCs w:val="24"/>
          <w:lang w:val="en-US" w:eastAsia="en-ZA"/>
          <w14:ligatures w14:val="none"/>
        </w:rPr>
        <w:t>complied be</w:t>
      </w:r>
      <w:r w:rsidR="009D6D41" w:rsidRPr="00FD0B59">
        <w:rPr>
          <w:rFonts w:ascii="Arial" w:eastAsia="Times New Roman" w:hAnsi="Arial" w:cs="Arial"/>
          <w:kern w:val="0"/>
          <w:sz w:val="24"/>
          <w:szCs w:val="24"/>
          <w:lang w:val="en-US" w:eastAsia="en-ZA"/>
          <w14:ligatures w14:val="none"/>
        </w:rPr>
        <w:t xml:space="preserve">cause he </w:t>
      </w:r>
      <w:r w:rsidR="008C163E" w:rsidRPr="00FD0B59">
        <w:rPr>
          <w:rFonts w:ascii="Arial" w:eastAsia="Times New Roman" w:hAnsi="Arial" w:cs="Arial"/>
          <w:kern w:val="0"/>
          <w:sz w:val="24"/>
          <w:szCs w:val="24"/>
          <w:lang w:val="en-US" w:eastAsia="en-ZA"/>
          <w14:ligatures w14:val="none"/>
        </w:rPr>
        <w:t>feared</w:t>
      </w:r>
      <w:r w:rsidR="009D6D41" w:rsidRPr="00FD0B59">
        <w:rPr>
          <w:rFonts w:ascii="Arial" w:eastAsia="Times New Roman" w:hAnsi="Arial" w:cs="Arial"/>
          <w:kern w:val="0"/>
          <w:sz w:val="24"/>
          <w:szCs w:val="24"/>
          <w:lang w:val="en-US" w:eastAsia="en-ZA"/>
          <w14:ligatures w14:val="none"/>
        </w:rPr>
        <w:t xml:space="preserve"> him. The Appellant offered him a </w:t>
      </w:r>
      <w:r w:rsidR="00D71D9B" w:rsidRPr="00FD0B59">
        <w:rPr>
          <w:rFonts w:ascii="Arial" w:eastAsia="Times New Roman" w:hAnsi="Arial" w:cs="Arial"/>
          <w:kern w:val="0"/>
          <w:sz w:val="24"/>
          <w:szCs w:val="24"/>
          <w:lang w:val="en-US" w:eastAsia="en-ZA"/>
          <w14:ligatures w14:val="none"/>
        </w:rPr>
        <w:t>cigarette. When</w:t>
      </w:r>
      <w:r w:rsidR="009D6D41" w:rsidRPr="00FD0B59">
        <w:rPr>
          <w:rFonts w:ascii="Arial" w:eastAsia="Times New Roman" w:hAnsi="Arial" w:cs="Arial"/>
          <w:kern w:val="0"/>
          <w:sz w:val="24"/>
          <w:szCs w:val="24"/>
          <w:lang w:val="en-US" w:eastAsia="en-ZA"/>
          <w14:ligatures w14:val="none"/>
        </w:rPr>
        <w:t xml:space="preserve"> he leaned towards him </w:t>
      </w:r>
      <w:r w:rsidR="001C4712">
        <w:rPr>
          <w:rFonts w:ascii="Arial" w:eastAsia="Times New Roman" w:hAnsi="Arial" w:cs="Arial"/>
          <w:kern w:val="0"/>
          <w:sz w:val="24"/>
          <w:szCs w:val="24"/>
          <w:lang w:val="en-US" w:eastAsia="en-ZA"/>
          <w14:ligatures w14:val="none"/>
        </w:rPr>
        <w:t xml:space="preserve">to </w:t>
      </w:r>
      <w:r w:rsidR="009D6D41" w:rsidRPr="00FD0B59">
        <w:rPr>
          <w:rFonts w:ascii="Arial" w:eastAsia="Times New Roman" w:hAnsi="Arial" w:cs="Arial"/>
          <w:kern w:val="0"/>
          <w:sz w:val="24"/>
          <w:szCs w:val="24"/>
          <w:lang w:val="en-US" w:eastAsia="en-ZA"/>
          <w14:ligatures w14:val="none"/>
        </w:rPr>
        <w:t xml:space="preserve">light </w:t>
      </w:r>
      <w:r w:rsidR="004C3952">
        <w:rPr>
          <w:rFonts w:ascii="Arial" w:eastAsia="Times New Roman" w:hAnsi="Arial" w:cs="Arial"/>
          <w:kern w:val="0"/>
          <w:sz w:val="24"/>
          <w:szCs w:val="24"/>
          <w:lang w:val="en-US" w:eastAsia="en-ZA"/>
          <w14:ligatures w14:val="none"/>
        </w:rPr>
        <w:t>the</w:t>
      </w:r>
      <w:r w:rsidR="009D6D41" w:rsidRPr="00FD0B59">
        <w:rPr>
          <w:rFonts w:ascii="Arial" w:eastAsia="Times New Roman" w:hAnsi="Arial" w:cs="Arial"/>
          <w:kern w:val="0"/>
          <w:sz w:val="24"/>
          <w:szCs w:val="24"/>
          <w:lang w:val="en-US" w:eastAsia="en-ZA"/>
          <w14:ligatures w14:val="none"/>
        </w:rPr>
        <w:t xml:space="preserve"> cigarette</w:t>
      </w:r>
      <w:r w:rsidR="004C3952">
        <w:rPr>
          <w:rFonts w:ascii="Arial" w:eastAsia="Times New Roman" w:hAnsi="Arial" w:cs="Arial"/>
          <w:kern w:val="0"/>
          <w:sz w:val="24"/>
          <w:szCs w:val="24"/>
          <w:lang w:val="en-US" w:eastAsia="en-ZA"/>
          <w14:ligatures w14:val="none"/>
        </w:rPr>
        <w:t>,</w:t>
      </w:r>
      <w:r w:rsidR="009D6D41" w:rsidRPr="00FD0B59">
        <w:rPr>
          <w:rFonts w:ascii="Arial" w:eastAsia="Times New Roman" w:hAnsi="Arial" w:cs="Arial"/>
          <w:kern w:val="0"/>
          <w:sz w:val="24"/>
          <w:szCs w:val="24"/>
          <w:lang w:val="en-US" w:eastAsia="en-ZA"/>
          <w14:ligatures w14:val="none"/>
        </w:rPr>
        <w:t xml:space="preserve"> the Appellant pushed his face down </w:t>
      </w:r>
      <w:r w:rsidR="004C3952">
        <w:rPr>
          <w:rFonts w:ascii="Arial" w:eastAsia="Times New Roman" w:hAnsi="Arial" w:cs="Arial"/>
          <w:kern w:val="0"/>
          <w:sz w:val="24"/>
          <w:szCs w:val="24"/>
          <w:lang w:val="en-US" w:eastAsia="en-ZA"/>
          <w14:ligatures w14:val="none"/>
        </w:rPr>
        <w:t xml:space="preserve">onto </w:t>
      </w:r>
      <w:r w:rsidR="009D6D41" w:rsidRPr="00FD0B59">
        <w:rPr>
          <w:rFonts w:ascii="Arial" w:eastAsia="Times New Roman" w:hAnsi="Arial" w:cs="Arial"/>
          <w:kern w:val="0"/>
          <w:sz w:val="24"/>
          <w:szCs w:val="24"/>
          <w:lang w:val="en-US" w:eastAsia="en-ZA"/>
          <w14:ligatures w14:val="none"/>
        </w:rPr>
        <w:t xml:space="preserve">the pillow and pulled his pants down </w:t>
      </w:r>
      <w:r w:rsidR="00A33DB6">
        <w:rPr>
          <w:rFonts w:ascii="Arial" w:eastAsia="Times New Roman" w:hAnsi="Arial" w:cs="Arial"/>
          <w:kern w:val="0"/>
          <w:sz w:val="24"/>
          <w:szCs w:val="24"/>
          <w:lang w:val="en-US" w:eastAsia="en-ZA"/>
          <w14:ligatures w14:val="none"/>
        </w:rPr>
        <w:t xml:space="preserve">and proceeded to sexually violate him. Thereafter he </w:t>
      </w:r>
      <w:r w:rsidR="004C3952">
        <w:rPr>
          <w:rFonts w:ascii="Arial" w:eastAsia="Times New Roman" w:hAnsi="Arial" w:cs="Arial"/>
          <w:kern w:val="0"/>
          <w:sz w:val="24"/>
          <w:szCs w:val="24"/>
          <w:lang w:val="en-US" w:eastAsia="en-ZA"/>
          <w14:ligatures w14:val="none"/>
        </w:rPr>
        <w:t xml:space="preserve">again </w:t>
      </w:r>
      <w:r w:rsidR="00A33DB6">
        <w:rPr>
          <w:rFonts w:ascii="Arial" w:eastAsia="Times New Roman" w:hAnsi="Arial" w:cs="Arial"/>
          <w:kern w:val="0"/>
          <w:sz w:val="24"/>
          <w:szCs w:val="24"/>
          <w:lang w:val="en-US" w:eastAsia="en-ZA"/>
          <w14:ligatures w14:val="none"/>
        </w:rPr>
        <w:t xml:space="preserve">threatened the complaint </w:t>
      </w:r>
      <w:r w:rsidR="004C3952">
        <w:rPr>
          <w:rFonts w:ascii="Arial" w:eastAsia="Times New Roman" w:hAnsi="Arial" w:cs="Arial"/>
          <w:kern w:val="0"/>
          <w:sz w:val="24"/>
          <w:szCs w:val="24"/>
          <w:lang w:val="en-US" w:eastAsia="en-ZA"/>
          <w14:ligatures w14:val="none"/>
        </w:rPr>
        <w:t xml:space="preserve">with violence </w:t>
      </w:r>
      <w:r w:rsidR="008C163E" w:rsidRPr="00FD0B59">
        <w:rPr>
          <w:rFonts w:ascii="Arial" w:eastAsia="Times New Roman" w:hAnsi="Arial" w:cs="Arial"/>
          <w:kern w:val="0"/>
          <w:sz w:val="24"/>
          <w:szCs w:val="24"/>
          <w:lang w:val="en-US" w:eastAsia="en-ZA"/>
          <w14:ligatures w14:val="none"/>
        </w:rPr>
        <w:t>if he reported the incident</w:t>
      </w:r>
      <w:r w:rsidR="009D6D41" w:rsidRPr="00FD0B59">
        <w:rPr>
          <w:rFonts w:ascii="Arial" w:eastAsia="Times New Roman" w:hAnsi="Arial" w:cs="Arial"/>
          <w:kern w:val="0"/>
          <w:sz w:val="24"/>
          <w:szCs w:val="24"/>
          <w:lang w:val="en-US" w:eastAsia="en-ZA"/>
          <w14:ligatures w14:val="none"/>
        </w:rPr>
        <w:t>.</w:t>
      </w:r>
    </w:p>
    <w:p w14:paraId="491E6769" w14:textId="77777777" w:rsidR="004C3952" w:rsidRPr="00FD0B59" w:rsidRDefault="004C3952" w:rsidP="004C3952">
      <w:pPr>
        <w:spacing w:after="0" w:line="360" w:lineRule="auto"/>
        <w:contextualSpacing/>
        <w:jc w:val="both"/>
        <w:rPr>
          <w:rFonts w:ascii="Arial" w:eastAsia="Times New Roman" w:hAnsi="Arial" w:cs="Arial"/>
          <w:kern w:val="0"/>
          <w:sz w:val="24"/>
          <w:szCs w:val="24"/>
          <w:lang w:eastAsia="en-ZA"/>
          <w14:ligatures w14:val="none"/>
        </w:rPr>
      </w:pPr>
    </w:p>
    <w:p w14:paraId="43AC45FF" w14:textId="2C37BDD4"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[12]</w:t>
      </w:r>
      <w:r w:rsidRPr="00FD0B59">
        <w:rPr>
          <w:rFonts w:ascii="Arial" w:eastAsia="Times New Roman" w:hAnsi="Arial" w:cs="Arial"/>
          <w:kern w:val="0"/>
          <w:sz w:val="24"/>
          <w:szCs w:val="24"/>
          <w:lang w:eastAsia="en-ZA"/>
          <w14:ligatures w14:val="none"/>
        </w:rPr>
        <w:tab/>
      </w:r>
      <w:r w:rsidR="004C3952">
        <w:rPr>
          <w:rFonts w:ascii="Arial" w:eastAsia="Times New Roman" w:hAnsi="Arial" w:cs="Arial"/>
          <w:kern w:val="0"/>
          <w:sz w:val="24"/>
          <w:szCs w:val="24"/>
          <w:lang w:val="en-US" w:eastAsia="en-ZA"/>
          <w14:ligatures w14:val="none"/>
        </w:rPr>
        <w:t xml:space="preserve">The following </w:t>
      </w:r>
      <w:r w:rsidR="00A33DB6">
        <w:rPr>
          <w:rFonts w:ascii="Arial" w:eastAsia="Times New Roman" w:hAnsi="Arial" w:cs="Arial"/>
          <w:kern w:val="0"/>
          <w:sz w:val="24"/>
          <w:szCs w:val="24"/>
          <w:lang w:val="en-US" w:eastAsia="en-ZA"/>
          <w14:ligatures w14:val="none"/>
        </w:rPr>
        <w:t>morning</w:t>
      </w:r>
      <w:r w:rsidR="004C3952">
        <w:rPr>
          <w:rFonts w:ascii="Arial" w:eastAsia="Times New Roman" w:hAnsi="Arial" w:cs="Arial"/>
          <w:kern w:val="0"/>
          <w:sz w:val="24"/>
          <w:szCs w:val="24"/>
          <w:lang w:val="en-US" w:eastAsia="en-ZA"/>
          <w14:ligatures w14:val="none"/>
        </w:rPr>
        <w:t>,</w:t>
      </w:r>
      <w:r w:rsidR="00A33DB6">
        <w:rPr>
          <w:rFonts w:ascii="Arial" w:eastAsia="Times New Roman" w:hAnsi="Arial" w:cs="Arial"/>
          <w:kern w:val="0"/>
          <w:sz w:val="24"/>
          <w:szCs w:val="24"/>
          <w:lang w:val="en-US" w:eastAsia="en-ZA"/>
          <w14:ligatures w14:val="none"/>
        </w:rPr>
        <w:t xml:space="preserve"> t</w:t>
      </w:r>
      <w:r w:rsidR="009D6D41" w:rsidRPr="00FD0B59">
        <w:rPr>
          <w:rFonts w:ascii="Arial" w:eastAsia="Times New Roman" w:hAnsi="Arial" w:cs="Arial"/>
          <w:kern w:val="0"/>
          <w:sz w:val="24"/>
          <w:szCs w:val="24"/>
          <w:lang w:val="en-US" w:eastAsia="en-ZA"/>
          <w14:ligatures w14:val="none"/>
        </w:rPr>
        <w:t xml:space="preserve">he complainant </w:t>
      </w:r>
      <w:r w:rsidR="00A33DB6">
        <w:rPr>
          <w:rFonts w:ascii="Arial" w:eastAsia="Times New Roman" w:hAnsi="Arial" w:cs="Arial"/>
          <w:kern w:val="0"/>
          <w:sz w:val="24"/>
          <w:szCs w:val="24"/>
          <w:lang w:val="en-US" w:eastAsia="en-ZA"/>
          <w14:ligatures w14:val="none"/>
        </w:rPr>
        <w:t xml:space="preserve">was </w:t>
      </w:r>
      <w:r w:rsidR="009D6D41" w:rsidRPr="00FD0B59">
        <w:rPr>
          <w:rFonts w:ascii="Arial" w:eastAsia="Times New Roman" w:hAnsi="Arial" w:cs="Arial"/>
          <w:kern w:val="0"/>
          <w:sz w:val="24"/>
          <w:szCs w:val="24"/>
          <w:lang w:val="en-US" w:eastAsia="en-ZA"/>
          <w14:ligatures w14:val="none"/>
        </w:rPr>
        <w:t xml:space="preserve">crying. He </w:t>
      </w:r>
      <w:r w:rsidR="004C3952">
        <w:rPr>
          <w:rFonts w:ascii="Arial" w:eastAsia="Times New Roman" w:hAnsi="Arial" w:cs="Arial"/>
          <w:kern w:val="0"/>
          <w:sz w:val="24"/>
          <w:szCs w:val="24"/>
          <w:lang w:val="en-US" w:eastAsia="en-ZA"/>
          <w14:ligatures w14:val="none"/>
        </w:rPr>
        <w:t xml:space="preserve">told a fellow inmate - </w:t>
      </w:r>
      <w:r w:rsidR="009D6D41" w:rsidRPr="00FD0B59">
        <w:rPr>
          <w:rFonts w:ascii="Arial" w:eastAsia="Times New Roman" w:hAnsi="Arial" w:cs="Arial"/>
          <w:kern w:val="0"/>
          <w:sz w:val="24"/>
          <w:szCs w:val="24"/>
          <w:lang w:val="en-US" w:eastAsia="en-ZA"/>
          <w14:ligatures w14:val="none"/>
        </w:rPr>
        <w:t>Mr. Johannes Petrus Follie</w:t>
      </w:r>
      <w:r w:rsidR="004C3952">
        <w:rPr>
          <w:rFonts w:ascii="Arial" w:eastAsia="Times New Roman" w:hAnsi="Arial" w:cs="Arial"/>
          <w:kern w:val="0"/>
          <w:sz w:val="24"/>
          <w:szCs w:val="24"/>
          <w:lang w:val="en-US" w:eastAsia="en-ZA"/>
          <w14:ligatures w14:val="none"/>
        </w:rPr>
        <w:t xml:space="preserve">, what the Appellant had done to him the night before.  </w:t>
      </w:r>
      <w:r w:rsidR="009D6D41" w:rsidRPr="00FD0B59">
        <w:rPr>
          <w:rFonts w:ascii="Arial" w:eastAsia="Times New Roman" w:hAnsi="Arial" w:cs="Arial"/>
          <w:kern w:val="0"/>
          <w:sz w:val="24"/>
          <w:szCs w:val="24"/>
          <w:lang w:val="en-US" w:eastAsia="en-ZA"/>
          <w14:ligatures w14:val="none"/>
        </w:rPr>
        <w:t xml:space="preserve">Mr. Follie </w:t>
      </w:r>
      <w:r w:rsidR="008C163E" w:rsidRPr="00FD0B59">
        <w:rPr>
          <w:rFonts w:ascii="Arial" w:eastAsia="Times New Roman" w:hAnsi="Arial" w:cs="Arial"/>
          <w:kern w:val="0"/>
          <w:sz w:val="24"/>
          <w:szCs w:val="24"/>
          <w:lang w:val="en-US" w:eastAsia="en-ZA"/>
          <w14:ligatures w14:val="none"/>
        </w:rPr>
        <w:t>encouraged</w:t>
      </w:r>
      <w:r w:rsidR="009D6D41" w:rsidRPr="00FD0B59">
        <w:rPr>
          <w:rFonts w:ascii="Arial" w:eastAsia="Times New Roman" w:hAnsi="Arial" w:cs="Arial"/>
          <w:kern w:val="0"/>
          <w:sz w:val="24"/>
          <w:szCs w:val="24"/>
          <w:lang w:val="en-US" w:eastAsia="en-ZA"/>
          <w14:ligatures w14:val="none"/>
        </w:rPr>
        <w:t xml:space="preserve"> </w:t>
      </w:r>
      <w:r w:rsidR="004C3952">
        <w:rPr>
          <w:rFonts w:ascii="Arial" w:eastAsia="Times New Roman" w:hAnsi="Arial" w:cs="Arial"/>
          <w:kern w:val="0"/>
          <w:sz w:val="24"/>
          <w:szCs w:val="24"/>
          <w:lang w:val="en-US" w:eastAsia="en-ZA"/>
          <w14:ligatures w14:val="none"/>
        </w:rPr>
        <w:t>him</w:t>
      </w:r>
      <w:r w:rsidR="00A33DB6">
        <w:rPr>
          <w:rFonts w:ascii="Arial" w:eastAsia="Times New Roman" w:hAnsi="Arial" w:cs="Arial"/>
          <w:kern w:val="0"/>
          <w:sz w:val="24"/>
          <w:szCs w:val="24"/>
          <w:lang w:val="en-US" w:eastAsia="en-ZA"/>
          <w14:ligatures w14:val="none"/>
        </w:rPr>
        <w:t xml:space="preserve"> to report the incident</w:t>
      </w:r>
      <w:r w:rsidR="004C3952">
        <w:rPr>
          <w:rFonts w:ascii="Arial" w:eastAsia="Times New Roman" w:hAnsi="Arial" w:cs="Arial"/>
          <w:kern w:val="0"/>
          <w:sz w:val="24"/>
          <w:szCs w:val="24"/>
          <w:lang w:val="en-US" w:eastAsia="en-ZA"/>
          <w14:ligatures w14:val="none"/>
        </w:rPr>
        <w:t xml:space="preserve"> and it was as a result that when he called his </w:t>
      </w:r>
      <w:r w:rsidR="009D6D41" w:rsidRPr="00FD0B59">
        <w:rPr>
          <w:rFonts w:ascii="Arial" w:eastAsia="Times New Roman" w:hAnsi="Arial" w:cs="Arial"/>
          <w:kern w:val="0"/>
          <w:sz w:val="24"/>
          <w:szCs w:val="24"/>
          <w:lang w:val="en-US" w:eastAsia="en-ZA"/>
          <w14:ligatures w14:val="none"/>
        </w:rPr>
        <w:t>mother</w:t>
      </w:r>
      <w:r w:rsidR="00A33DB6">
        <w:rPr>
          <w:rFonts w:ascii="Arial" w:eastAsia="Times New Roman" w:hAnsi="Arial" w:cs="Arial"/>
          <w:kern w:val="0"/>
          <w:sz w:val="24"/>
          <w:szCs w:val="24"/>
          <w:lang w:val="en-US" w:eastAsia="en-ZA"/>
          <w14:ligatures w14:val="none"/>
        </w:rPr>
        <w:t xml:space="preserve"> that morning</w:t>
      </w:r>
      <w:r w:rsidR="004C3952">
        <w:rPr>
          <w:rFonts w:ascii="Arial" w:eastAsia="Times New Roman" w:hAnsi="Arial" w:cs="Arial"/>
          <w:kern w:val="0"/>
          <w:sz w:val="24"/>
          <w:szCs w:val="24"/>
          <w:lang w:val="en-US" w:eastAsia="en-ZA"/>
          <w14:ligatures w14:val="none"/>
        </w:rPr>
        <w:t xml:space="preserve"> that he</w:t>
      </w:r>
      <w:r w:rsidR="00A33DB6">
        <w:rPr>
          <w:rFonts w:ascii="Arial" w:eastAsia="Times New Roman" w:hAnsi="Arial" w:cs="Arial"/>
          <w:kern w:val="0"/>
          <w:sz w:val="24"/>
          <w:szCs w:val="24"/>
          <w:lang w:val="en-US" w:eastAsia="en-ZA"/>
          <w14:ligatures w14:val="none"/>
        </w:rPr>
        <w:t xml:space="preserve"> ended up reporting</w:t>
      </w:r>
      <w:r w:rsidR="009D6D41" w:rsidRPr="00FD0B59">
        <w:rPr>
          <w:rFonts w:ascii="Arial" w:eastAsia="Times New Roman" w:hAnsi="Arial" w:cs="Arial"/>
          <w:kern w:val="0"/>
          <w:sz w:val="24"/>
          <w:szCs w:val="24"/>
          <w:lang w:val="en-US" w:eastAsia="en-ZA"/>
          <w14:ligatures w14:val="none"/>
        </w:rPr>
        <w:t xml:space="preserve"> the two incidents</w:t>
      </w:r>
      <w:r w:rsidR="001C4712">
        <w:rPr>
          <w:rFonts w:ascii="Arial" w:eastAsia="Times New Roman" w:hAnsi="Arial" w:cs="Arial"/>
          <w:kern w:val="0"/>
          <w:sz w:val="24"/>
          <w:szCs w:val="24"/>
          <w:lang w:val="en-US" w:eastAsia="en-ZA"/>
          <w14:ligatures w14:val="none"/>
        </w:rPr>
        <w:t xml:space="preserve"> </w:t>
      </w:r>
      <w:r w:rsidR="004C3952">
        <w:rPr>
          <w:rFonts w:ascii="Arial" w:eastAsia="Times New Roman" w:hAnsi="Arial" w:cs="Arial"/>
          <w:kern w:val="0"/>
          <w:sz w:val="24"/>
          <w:szCs w:val="24"/>
          <w:lang w:val="en-US" w:eastAsia="en-ZA"/>
          <w14:ligatures w14:val="none"/>
        </w:rPr>
        <w:t xml:space="preserve">of rape </w:t>
      </w:r>
      <w:r w:rsidR="001C4712">
        <w:rPr>
          <w:rFonts w:ascii="Arial" w:eastAsia="Times New Roman" w:hAnsi="Arial" w:cs="Arial"/>
          <w:kern w:val="0"/>
          <w:sz w:val="24"/>
          <w:szCs w:val="24"/>
          <w:lang w:val="en-US" w:eastAsia="en-ZA"/>
          <w14:ligatures w14:val="none"/>
        </w:rPr>
        <w:t>to her</w:t>
      </w:r>
      <w:r w:rsidR="009D6D41" w:rsidRPr="00FD0B59">
        <w:rPr>
          <w:rFonts w:ascii="Arial" w:eastAsia="Times New Roman" w:hAnsi="Arial" w:cs="Arial"/>
          <w:kern w:val="0"/>
          <w:sz w:val="24"/>
          <w:szCs w:val="24"/>
          <w:lang w:val="en-US" w:eastAsia="en-ZA"/>
          <w14:ligatures w14:val="none"/>
        </w:rPr>
        <w:t>.</w:t>
      </w:r>
      <w:r w:rsidR="00457FE8" w:rsidRPr="00FD0B59">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It </w:t>
      </w:r>
      <w:r w:rsidR="007F1B82" w:rsidRPr="00FD0B59">
        <w:rPr>
          <w:rFonts w:ascii="Arial" w:eastAsia="Times New Roman" w:hAnsi="Arial" w:cs="Arial"/>
          <w:kern w:val="0"/>
          <w:sz w:val="24"/>
          <w:szCs w:val="24"/>
          <w:lang w:val="en-US" w:eastAsia="en-ZA"/>
          <w14:ligatures w14:val="none"/>
        </w:rPr>
        <w:t>was</w:t>
      </w:r>
      <w:r w:rsidR="009D6D41" w:rsidRPr="00FD0B59">
        <w:rPr>
          <w:rFonts w:ascii="Arial" w:eastAsia="Times New Roman" w:hAnsi="Arial" w:cs="Arial"/>
          <w:kern w:val="0"/>
          <w:sz w:val="24"/>
          <w:szCs w:val="24"/>
          <w:lang w:val="en-US" w:eastAsia="en-ZA"/>
          <w14:ligatures w14:val="none"/>
        </w:rPr>
        <w:t xml:space="preserve"> his mother who assisted by reporting to the social worker Ms Thandi who </w:t>
      </w:r>
      <w:r w:rsidR="004C3952">
        <w:rPr>
          <w:rFonts w:ascii="Arial" w:eastAsia="Times New Roman" w:hAnsi="Arial" w:cs="Arial"/>
          <w:kern w:val="0"/>
          <w:sz w:val="24"/>
          <w:szCs w:val="24"/>
          <w:lang w:val="en-US" w:eastAsia="en-ZA"/>
          <w14:ligatures w14:val="none"/>
        </w:rPr>
        <w:t xml:space="preserve">in turn </w:t>
      </w:r>
      <w:r w:rsidR="009D6D41" w:rsidRPr="00FD0B59">
        <w:rPr>
          <w:rFonts w:ascii="Arial" w:eastAsia="Times New Roman" w:hAnsi="Arial" w:cs="Arial"/>
          <w:kern w:val="0"/>
          <w:sz w:val="24"/>
          <w:szCs w:val="24"/>
          <w:lang w:val="en-US" w:eastAsia="en-ZA"/>
          <w14:ligatures w14:val="none"/>
        </w:rPr>
        <w:t xml:space="preserve">then reported to the head of </w:t>
      </w:r>
      <w:r w:rsidR="00726066" w:rsidRPr="00FD0B59">
        <w:rPr>
          <w:rFonts w:ascii="Arial" w:eastAsia="Times New Roman" w:hAnsi="Arial" w:cs="Arial"/>
          <w:kern w:val="0"/>
          <w:sz w:val="24"/>
          <w:szCs w:val="24"/>
          <w:lang w:val="en-US" w:eastAsia="en-ZA"/>
          <w14:ligatures w14:val="none"/>
        </w:rPr>
        <w:t>Centre</w:t>
      </w:r>
      <w:r w:rsidR="009D6D41" w:rsidRPr="00FD0B59">
        <w:rPr>
          <w:rFonts w:ascii="Arial" w:eastAsia="Times New Roman" w:hAnsi="Arial" w:cs="Arial"/>
          <w:kern w:val="0"/>
          <w:sz w:val="24"/>
          <w:szCs w:val="24"/>
          <w:lang w:val="en-US" w:eastAsia="en-ZA"/>
          <w14:ligatures w14:val="none"/>
        </w:rPr>
        <w:t xml:space="preserve"> Mr</w:t>
      </w:r>
      <w:r w:rsidR="004C3952">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Mabunda.</w:t>
      </w:r>
    </w:p>
    <w:p w14:paraId="43060ED2" w14:textId="77777777" w:rsidR="009D6D41" w:rsidRPr="00FD0B59" w:rsidRDefault="009D6D41" w:rsidP="00171001">
      <w:pPr>
        <w:spacing w:after="0" w:line="480" w:lineRule="auto"/>
        <w:ind w:left="851" w:hanging="851"/>
        <w:jc w:val="both"/>
        <w:rPr>
          <w:rFonts w:ascii="Arial" w:eastAsia="Times New Roman" w:hAnsi="Arial" w:cs="Arial"/>
          <w:kern w:val="0"/>
          <w:sz w:val="24"/>
          <w:szCs w:val="24"/>
          <w:lang w:eastAsia="en-ZA"/>
          <w14:ligatures w14:val="none"/>
        </w:rPr>
      </w:pPr>
    </w:p>
    <w:p w14:paraId="5A735731" w14:textId="3FC2B8C9"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[13]</w:t>
      </w:r>
      <w:r w:rsidRPr="00FD0B59">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val="en-US" w:eastAsia="en-ZA"/>
          <w14:ligatures w14:val="none"/>
        </w:rPr>
        <w:t xml:space="preserve">The complainant was thereafter sent to a </w:t>
      </w:r>
      <w:r w:rsidR="00CF2057" w:rsidRPr="00FD0B59">
        <w:rPr>
          <w:rFonts w:ascii="Arial" w:eastAsia="Times New Roman" w:hAnsi="Arial" w:cs="Arial"/>
          <w:kern w:val="0"/>
          <w:sz w:val="24"/>
          <w:szCs w:val="24"/>
          <w:lang w:val="en-US" w:eastAsia="en-ZA"/>
          <w14:ligatures w14:val="none"/>
        </w:rPr>
        <w:t>clinic where</w:t>
      </w:r>
      <w:r w:rsidR="009D6D41" w:rsidRPr="00FD0B59">
        <w:rPr>
          <w:rFonts w:ascii="Arial" w:eastAsia="Times New Roman" w:hAnsi="Arial" w:cs="Arial"/>
          <w:kern w:val="0"/>
          <w:sz w:val="24"/>
          <w:szCs w:val="24"/>
          <w:lang w:val="en-US" w:eastAsia="en-ZA"/>
          <w14:ligatures w14:val="none"/>
        </w:rPr>
        <w:t xml:space="preserve"> he was examined and a J88 </w:t>
      </w:r>
      <w:r w:rsidR="004C3952">
        <w:rPr>
          <w:rFonts w:ascii="Arial" w:eastAsia="Times New Roman" w:hAnsi="Arial" w:cs="Arial"/>
          <w:kern w:val="0"/>
          <w:sz w:val="24"/>
          <w:szCs w:val="24"/>
          <w:lang w:val="en-US" w:eastAsia="en-ZA"/>
          <w14:ligatures w14:val="none"/>
        </w:rPr>
        <w:t>medical report</w:t>
      </w:r>
      <w:r w:rsidR="003F531E">
        <w:rPr>
          <w:rStyle w:val="FootnoteReference"/>
          <w:rFonts w:ascii="Arial" w:eastAsia="Times New Roman" w:hAnsi="Arial" w:cs="Arial"/>
          <w:kern w:val="0"/>
          <w:sz w:val="24"/>
          <w:szCs w:val="24"/>
          <w:lang w:val="en-US" w:eastAsia="en-ZA"/>
          <w14:ligatures w14:val="none"/>
        </w:rPr>
        <w:footnoteReference w:id="3"/>
      </w:r>
      <w:r w:rsidR="004C3952">
        <w:rPr>
          <w:rFonts w:ascii="Arial" w:eastAsia="Times New Roman" w:hAnsi="Arial" w:cs="Arial"/>
          <w:kern w:val="0"/>
          <w:sz w:val="24"/>
          <w:szCs w:val="24"/>
          <w:lang w:val="en-US" w:eastAsia="en-ZA"/>
          <w14:ligatures w14:val="none"/>
        </w:rPr>
        <w:t xml:space="preserve"> form was completed </w:t>
      </w:r>
      <w:r w:rsidR="009D6D41" w:rsidRPr="00FD0B59">
        <w:rPr>
          <w:rFonts w:ascii="Arial" w:eastAsia="Times New Roman" w:hAnsi="Arial" w:cs="Arial"/>
          <w:kern w:val="0"/>
          <w:sz w:val="24"/>
          <w:szCs w:val="24"/>
          <w:lang w:val="en-US" w:eastAsia="en-ZA"/>
          <w14:ligatures w14:val="none"/>
        </w:rPr>
        <w:t xml:space="preserve">by the nursing sister who </w:t>
      </w:r>
      <w:r w:rsidR="004C3952">
        <w:rPr>
          <w:rFonts w:ascii="Arial" w:eastAsia="Times New Roman" w:hAnsi="Arial" w:cs="Arial"/>
          <w:kern w:val="0"/>
          <w:sz w:val="24"/>
          <w:szCs w:val="24"/>
          <w:lang w:val="en-US" w:eastAsia="en-ZA"/>
          <w14:ligatures w14:val="none"/>
        </w:rPr>
        <w:t xml:space="preserve">examined him.  She </w:t>
      </w:r>
      <w:r w:rsidR="009D6D41" w:rsidRPr="00FD0B59">
        <w:rPr>
          <w:rFonts w:ascii="Arial" w:eastAsia="Times New Roman" w:hAnsi="Arial" w:cs="Arial"/>
          <w:kern w:val="0"/>
          <w:sz w:val="24"/>
          <w:szCs w:val="24"/>
          <w:lang w:val="en-US" w:eastAsia="en-ZA"/>
          <w14:ligatures w14:val="none"/>
        </w:rPr>
        <w:t xml:space="preserve">confirmed that the injury may have been caused by a blunt </w:t>
      </w:r>
      <w:r w:rsidR="009D6D41" w:rsidRPr="00FD0B59">
        <w:rPr>
          <w:rFonts w:ascii="Arial" w:eastAsia="Times New Roman" w:hAnsi="Arial" w:cs="Arial"/>
          <w:kern w:val="0"/>
          <w:sz w:val="24"/>
          <w:szCs w:val="24"/>
          <w:lang w:val="en-US" w:eastAsia="en-ZA"/>
          <w14:ligatures w14:val="none"/>
        </w:rPr>
        <w:lastRenderedPageBreak/>
        <w:t>instrument</w:t>
      </w:r>
      <w:r w:rsidR="00726066">
        <w:rPr>
          <w:rFonts w:ascii="Arial" w:eastAsia="Times New Roman" w:hAnsi="Arial" w:cs="Arial"/>
          <w:kern w:val="0"/>
          <w:sz w:val="24"/>
          <w:szCs w:val="24"/>
          <w:lang w:val="en-US" w:eastAsia="en-ZA"/>
          <w14:ligatures w14:val="none"/>
        </w:rPr>
        <w:t xml:space="preserve"> </w:t>
      </w:r>
      <w:r w:rsidR="004C3952">
        <w:rPr>
          <w:rFonts w:ascii="Arial" w:eastAsia="Times New Roman" w:hAnsi="Arial" w:cs="Arial"/>
          <w:kern w:val="0"/>
          <w:sz w:val="24"/>
          <w:szCs w:val="24"/>
          <w:lang w:val="en-US" w:eastAsia="en-ZA"/>
          <w14:ligatures w14:val="none"/>
        </w:rPr>
        <w:t xml:space="preserve">or in consequence of him being </w:t>
      </w:r>
      <w:r w:rsidR="00726066">
        <w:rPr>
          <w:rFonts w:ascii="Arial" w:eastAsia="Times New Roman" w:hAnsi="Arial" w:cs="Arial"/>
          <w:kern w:val="0"/>
          <w:sz w:val="24"/>
          <w:szCs w:val="24"/>
          <w:lang w:val="en-US" w:eastAsia="en-ZA"/>
          <w14:ligatures w14:val="none"/>
        </w:rPr>
        <w:t>raped</w:t>
      </w:r>
      <w:r w:rsidR="009D6D41" w:rsidRPr="00FD0B59">
        <w:rPr>
          <w:rFonts w:ascii="Arial" w:eastAsia="Times New Roman" w:hAnsi="Arial" w:cs="Arial"/>
          <w:kern w:val="0"/>
          <w:sz w:val="24"/>
          <w:szCs w:val="24"/>
          <w:lang w:val="en-US" w:eastAsia="en-ZA"/>
          <w14:ligatures w14:val="none"/>
        </w:rPr>
        <w:t>.</w:t>
      </w:r>
      <w:r w:rsidR="00CF2057" w:rsidRPr="00FD0B59">
        <w:rPr>
          <w:rFonts w:ascii="Arial" w:eastAsia="Times New Roman" w:hAnsi="Arial" w:cs="Arial"/>
          <w:kern w:val="0"/>
          <w:sz w:val="24"/>
          <w:szCs w:val="24"/>
          <w:lang w:val="en-US" w:eastAsia="en-ZA"/>
          <w14:ligatures w14:val="none"/>
        </w:rPr>
        <w:t xml:space="preserve"> </w:t>
      </w:r>
      <w:r w:rsidR="009D6D41" w:rsidRPr="00FD0B59">
        <w:rPr>
          <w:rFonts w:ascii="Arial" w:eastAsia="Times New Roman" w:hAnsi="Arial" w:cs="Arial"/>
          <w:kern w:val="0"/>
          <w:sz w:val="24"/>
          <w:szCs w:val="24"/>
          <w:lang w:val="en-US" w:eastAsia="en-ZA"/>
          <w14:ligatures w14:val="none"/>
        </w:rPr>
        <w:t xml:space="preserve">He </w:t>
      </w:r>
      <w:r w:rsidR="00230BC8" w:rsidRPr="00FD0B59">
        <w:rPr>
          <w:rFonts w:ascii="Arial" w:eastAsia="Times New Roman" w:hAnsi="Arial" w:cs="Arial"/>
          <w:kern w:val="0"/>
          <w:sz w:val="24"/>
          <w:szCs w:val="24"/>
          <w:lang w:val="en-US" w:eastAsia="en-ZA"/>
          <w14:ligatures w14:val="none"/>
        </w:rPr>
        <w:t>was then</w:t>
      </w:r>
      <w:r w:rsidR="009D6D41" w:rsidRPr="00FD0B59">
        <w:rPr>
          <w:rFonts w:ascii="Arial" w:eastAsia="Times New Roman" w:hAnsi="Arial" w:cs="Arial"/>
          <w:kern w:val="0"/>
          <w:sz w:val="24"/>
          <w:szCs w:val="24"/>
          <w:lang w:val="en-US" w:eastAsia="en-ZA"/>
          <w14:ligatures w14:val="none"/>
        </w:rPr>
        <w:t xml:space="preserve"> sent to a single cell thereafter he was transferred to Devon correctional center. </w:t>
      </w:r>
    </w:p>
    <w:p w14:paraId="15E4E8E4" w14:textId="77777777" w:rsidR="009D6D41" w:rsidRPr="00FD0B59" w:rsidRDefault="009D6D41" w:rsidP="009D6D41">
      <w:pPr>
        <w:spacing w:after="0" w:line="360" w:lineRule="auto"/>
        <w:jc w:val="both"/>
        <w:rPr>
          <w:rFonts w:ascii="Arial" w:eastAsia="Times New Roman" w:hAnsi="Arial" w:cs="Arial"/>
          <w:kern w:val="0"/>
          <w:sz w:val="24"/>
          <w:szCs w:val="24"/>
          <w:lang w:eastAsia="en-ZA"/>
          <w14:ligatures w14:val="none"/>
        </w:rPr>
      </w:pPr>
    </w:p>
    <w:p w14:paraId="09C7307F" w14:textId="2175D03F" w:rsidR="009D6D41"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[14]</w:t>
      </w:r>
      <w:r>
        <w:rPr>
          <w:rFonts w:ascii="Arial" w:eastAsia="Times New Roman" w:hAnsi="Arial" w:cs="Arial"/>
          <w:kern w:val="0"/>
          <w:sz w:val="24"/>
          <w:szCs w:val="24"/>
          <w:lang w:eastAsia="en-ZA"/>
          <w14:ligatures w14:val="none"/>
        </w:rPr>
        <w:tab/>
      </w:r>
      <w:r w:rsidR="009D6D41" w:rsidRPr="00FD0B59">
        <w:rPr>
          <w:rFonts w:ascii="Arial" w:eastAsia="Times New Roman" w:hAnsi="Arial" w:cs="Arial"/>
          <w:kern w:val="0"/>
          <w:sz w:val="24"/>
          <w:szCs w:val="24"/>
          <w:lang w:eastAsia="en-ZA"/>
          <w14:ligatures w14:val="none"/>
        </w:rPr>
        <w:t>Ms</w:t>
      </w:r>
      <w:r w:rsidR="006C4529">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lang w:eastAsia="en-ZA"/>
          <w14:ligatures w14:val="none"/>
        </w:rPr>
        <w:t xml:space="preserve"> Rosser</w:t>
      </w:r>
      <w:r w:rsidR="002B3663">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lang w:eastAsia="en-ZA"/>
          <w14:ligatures w14:val="none"/>
        </w:rPr>
        <w:t xml:space="preserve"> the complainant</w:t>
      </w:r>
      <w:r w:rsidR="002B3663">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lang w:eastAsia="en-ZA"/>
          <w14:ligatures w14:val="none"/>
        </w:rPr>
        <w:t>s mother</w:t>
      </w:r>
      <w:r w:rsidR="004C3952">
        <w:rPr>
          <w:rFonts w:ascii="Arial" w:eastAsia="Times New Roman" w:hAnsi="Arial" w:cs="Arial"/>
          <w:kern w:val="0"/>
          <w:sz w:val="24"/>
          <w:szCs w:val="24"/>
          <w:lang w:eastAsia="en-ZA"/>
          <w14:ligatures w14:val="none"/>
        </w:rPr>
        <w:t>,</w:t>
      </w:r>
      <w:r w:rsidR="009D6D41" w:rsidRPr="00FD0B59">
        <w:rPr>
          <w:rFonts w:ascii="Arial" w:eastAsia="Times New Roman" w:hAnsi="Arial" w:cs="Arial"/>
          <w:kern w:val="0"/>
          <w:sz w:val="24"/>
          <w:szCs w:val="24"/>
          <w:lang w:eastAsia="en-ZA"/>
          <w14:ligatures w14:val="none"/>
        </w:rPr>
        <w:t xml:space="preserve"> confirmed being informed by the complainant about the two rape incidents.</w:t>
      </w:r>
      <w:r w:rsidR="00F62DB0" w:rsidRPr="00FD0B59">
        <w:rPr>
          <w:rFonts w:ascii="Arial" w:eastAsia="Times New Roman" w:hAnsi="Arial" w:cs="Arial"/>
          <w:kern w:val="0"/>
          <w:sz w:val="24"/>
          <w:szCs w:val="24"/>
          <w:lang w:eastAsia="en-ZA"/>
          <w14:ligatures w14:val="none"/>
        </w:rPr>
        <w:t xml:space="preserve"> </w:t>
      </w:r>
      <w:r w:rsidR="009D6D41" w:rsidRPr="00FD0B59">
        <w:rPr>
          <w:rFonts w:ascii="Arial" w:eastAsia="Times New Roman" w:hAnsi="Arial" w:cs="Arial"/>
          <w:kern w:val="0"/>
          <w:sz w:val="24"/>
          <w:szCs w:val="24"/>
          <w:lang w:eastAsia="en-ZA"/>
          <w14:ligatures w14:val="none"/>
        </w:rPr>
        <w:t xml:space="preserve">She also confirmed compiling a statement to the Correctional </w:t>
      </w:r>
      <w:r w:rsidR="002B3663">
        <w:rPr>
          <w:rFonts w:ascii="Arial" w:eastAsia="Times New Roman" w:hAnsi="Arial" w:cs="Arial"/>
          <w:kern w:val="0"/>
          <w:sz w:val="24"/>
          <w:szCs w:val="24"/>
          <w:lang w:eastAsia="en-ZA"/>
          <w14:ligatures w14:val="none"/>
        </w:rPr>
        <w:t>C</w:t>
      </w:r>
      <w:r w:rsidR="009D6D41" w:rsidRPr="00FD0B59">
        <w:rPr>
          <w:rFonts w:ascii="Arial" w:eastAsia="Times New Roman" w:hAnsi="Arial" w:cs="Arial"/>
          <w:kern w:val="0"/>
          <w:sz w:val="24"/>
          <w:szCs w:val="24"/>
          <w:lang w:eastAsia="en-ZA"/>
          <w14:ligatures w14:val="none"/>
        </w:rPr>
        <w:t xml:space="preserve">entres officials as there were threats being made by the </w:t>
      </w:r>
      <w:r w:rsidR="00726066">
        <w:rPr>
          <w:rFonts w:ascii="Arial" w:eastAsia="Times New Roman" w:hAnsi="Arial" w:cs="Arial"/>
          <w:kern w:val="0"/>
          <w:sz w:val="24"/>
          <w:szCs w:val="24"/>
          <w:lang w:eastAsia="en-ZA"/>
          <w14:ligatures w14:val="none"/>
        </w:rPr>
        <w:t>Rough Three G</w:t>
      </w:r>
      <w:r w:rsidR="009D6D41" w:rsidRPr="00FD0B59">
        <w:rPr>
          <w:rFonts w:ascii="Arial" w:eastAsia="Times New Roman" w:hAnsi="Arial" w:cs="Arial"/>
          <w:kern w:val="0"/>
          <w:sz w:val="24"/>
          <w:szCs w:val="24"/>
          <w:lang w:eastAsia="en-ZA"/>
          <w14:ligatures w14:val="none"/>
        </w:rPr>
        <w:t xml:space="preserve">ang against the </w:t>
      </w:r>
      <w:r w:rsidR="00C93863" w:rsidRPr="00FD0B59">
        <w:rPr>
          <w:rFonts w:ascii="Arial" w:eastAsia="Times New Roman" w:hAnsi="Arial" w:cs="Arial"/>
          <w:kern w:val="0"/>
          <w:sz w:val="24"/>
          <w:szCs w:val="24"/>
          <w:lang w:eastAsia="en-ZA"/>
          <w14:ligatures w14:val="none"/>
        </w:rPr>
        <w:t>complainant’s</w:t>
      </w:r>
      <w:r w:rsidR="009D6D41" w:rsidRPr="00FD0B59">
        <w:rPr>
          <w:rFonts w:ascii="Arial" w:eastAsia="Times New Roman" w:hAnsi="Arial" w:cs="Arial"/>
          <w:kern w:val="0"/>
          <w:sz w:val="24"/>
          <w:szCs w:val="24"/>
          <w:lang w:eastAsia="en-ZA"/>
          <w14:ligatures w14:val="none"/>
        </w:rPr>
        <w:t xml:space="preserve"> life.</w:t>
      </w:r>
    </w:p>
    <w:p w14:paraId="399C3E6C" w14:textId="77777777" w:rsidR="009D6D41" w:rsidRPr="00FD0B59" w:rsidRDefault="009D6D41" w:rsidP="002B3663">
      <w:pPr>
        <w:spacing w:after="0" w:line="480" w:lineRule="auto"/>
        <w:contextualSpacing/>
        <w:jc w:val="both"/>
        <w:rPr>
          <w:rFonts w:ascii="Arial" w:eastAsia="Times New Roman" w:hAnsi="Arial" w:cs="Arial"/>
          <w:kern w:val="0"/>
          <w:sz w:val="24"/>
          <w:szCs w:val="24"/>
          <w:lang w:eastAsia="en-ZA"/>
          <w14:ligatures w14:val="none"/>
        </w:rPr>
      </w:pPr>
    </w:p>
    <w:p w14:paraId="3A13773F" w14:textId="4837D867" w:rsidR="009D6D41" w:rsidRPr="00FD0B59"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FD0B59">
        <w:rPr>
          <w:rFonts w:ascii="Arial" w:eastAsia="Times New Roman" w:hAnsi="Arial" w:cs="Arial"/>
          <w:kern w:val="0"/>
          <w:sz w:val="24"/>
          <w:szCs w:val="24"/>
          <w:lang w:eastAsia="en-ZA"/>
          <w14:ligatures w14:val="none"/>
        </w:rPr>
        <w:t>[15]</w:t>
      </w:r>
      <w:r w:rsidRPr="00FD0B59">
        <w:rPr>
          <w:rFonts w:ascii="Arial" w:eastAsia="Times New Roman" w:hAnsi="Arial" w:cs="Arial"/>
          <w:kern w:val="0"/>
          <w:sz w:val="24"/>
          <w:szCs w:val="24"/>
          <w:lang w:eastAsia="en-ZA"/>
          <w14:ligatures w14:val="none"/>
        </w:rPr>
        <w:tab/>
      </w:r>
      <w:r w:rsidR="004C3952">
        <w:rPr>
          <w:rFonts w:ascii="Arial" w:eastAsia="Times New Roman" w:hAnsi="Arial" w:cs="Arial"/>
          <w:kern w:val="0"/>
          <w:sz w:val="24"/>
          <w:szCs w:val="24"/>
          <w:lang w:eastAsia="en-ZA"/>
          <w14:ligatures w14:val="none"/>
        </w:rPr>
        <w:t>T</w:t>
      </w:r>
      <w:r w:rsidR="009D6D41" w:rsidRPr="00FD0B59">
        <w:rPr>
          <w:rFonts w:ascii="Arial" w:eastAsia="Times New Roman" w:hAnsi="Arial" w:cs="Arial"/>
          <w:kern w:val="0"/>
          <w:sz w:val="24"/>
          <w:szCs w:val="24"/>
          <w:lang w:eastAsia="en-ZA"/>
          <w14:ligatures w14:val="none"/>
        </w:rPr>
        <w:t>he Appellant testified that he did</w:t>
      </w:r>
      <w:r w:rsidR="00726066">
        <w:rPr>
          <w:rFonts w:ascii="Arial" w:eastAsia="Times New Roman" w:hAnsi="Arial" w:cs="Arial"/>
          <w:kern w:val="0"/>
          <w:sz w:val="24"/>
          <w:szCs w:val="24"/>
          <w:lang w:eastAsia="en-ZA"/>
          <w14:ligatures w14:val="none"/>
        </w:rPr>
        <w:t xml:space="preserve"> not</w:t>
      </w:r>
      <w:r w:rsidR="009D6D41" w:rsidRPr="00FD0B59">
        <w:rPr>
          <w:rFonts w:ascii="Arial" w:eastAsia="Times New Roman" w:hAnsi="Arial" w:cs="Arial"/>
          <w:kern w:val="0"/>
          <w:sz w:val="24"/>
          <w:szCs w:val="24"/>
          <w:lang w:eastAsia="en-ZA"/>
          <w14:ligatures w14:val="none"/>
        </w:rPr>
        <w:t xml:space="preserve"> hear about the incident and that he knew nothing about it. </w:t>
      </w:r>
      <w:r w:rsidR="004C3952">
        <w:rPr>
          <w:rFonts w:ascii="Arial" w:eastAsia="Times New Roman" w:hAnsi="Arial" w:cs="Arial"/>
          <w:kern w:val="0"/>
          <w:sz w:val="24"/>
          <w:szCs w:val="24"/>
          <w:lang w:eastAsia="en-ZA"/>
          <w14:ligatures w14:val="none"/>
        </w:rPr>
        <w:t xml:space="preserve"> </w:t>
      </w:r>
      <w:r w:rsidR="009D6D41" w:rsidRPr="00FD0B59">
        <w:rPr>
          <w:rFonts w:ascii="Arial" w:eastAsia="Times New Roman" w:hAnsi="Arial" w:cs="Arial"/>
          <w:kern w:val="0"/>
          <w:sz w:val="24"/>
          <w:szCs w:val="24"/>
          <w:lang w:eastAsia="en-ZA"/>
          <w14:ligatures w14:val="none"/>
        </w:rPr>
        <w:t xml:space="preserve">He further testified that  </w:t>
      </w:r>
      <w:r w:rsidR="009D6D41" w:rsidRPr="00FD0B59">
        <w:rPr>
          <w:rFonts w:ascii="Arial" w:eastAsia="Times New Roman" w:hAnsi="Arial" w:cs="Arial"/>
          <w:kern w:val="0"/>
          <w:sz w:val="24"/>
          <w:szCs w:val="24"/>
          <w:lang w:val="en-US" w:eastAsia="en-ZA"/>
          <w14:ligatures w14:val="none"/>
        </w:rPr>
        <w:t xml:space="preserve">the injuries which were confirmed by the nursing sister were possibly caused by the </w:t>
      </w:r>
      <w:r w:rsidR="005E775A" w:rsidRPr="00FD0B59">
        <w:rPr>
          <w:rFonts w:ascii="Arial" w:eastAsia="Times New Roman" w:hAnsi="Arial" w:cs="Arial"/>
          <w:kern w:val="0"/>
          <w:sz w:val="24"/>
          <w:szCs w:val="24"/>
          <w:lang w:val="en-US" w:eastAsia="en-ZA"/>
          <w14:ligatures w14:val="none"/>
        </w:rPr>
        <w:t xml:space="preserve">fact </w:t>
      </w:r>
      <w:r w:rsidR="009D6D41" w:rsidRPr="00FD0B59">
        <w:rPr>
          <w:rFonts w:ascii="Arial" w:eastAsia="Times New Roman" w:hAnsi="Arial" w:cs="Arial"/>
          <w:kern w:val="0"/>
          <w:sz w:val="24"/>
          <w:szCs w:val="24"/>
          <w:lang w:val="en-US" w:eastAsia="en-ZA"/>
          <w14:ligatures w14:val="none"/>
        </w:rPr>
        <w:t xml:space="preserve">that the </w:t>
      </w:r>
      <w:r w:rsidR="00433B89" w:rsidRPr="00FD0B59">
        <w:rPr>
          <w:rFonts w:ascii="Arial" w:eastAsia="Times New Roman" w:hAnsi="Arial" w:cs="Arial"/>
          <w:kern w:val="0"/>
          <w:sz w:val="24"/>
          <w:szCs w:val="24"/>
          <w:lang w:val="en-US" w:eastAsia="en-ZA"/>
          <w14:ligatures w14:val="none"/>
        </w:rPr>
        <w:t>complai</w:t>
      </w:r>
      <w:r w:rsidR="004C3952">
        <w:rPr>
          <w:rFonts w:ascii="Arial" w:eastAsia="Times New Roman" w:hAnsi="Arial" w:cs="Arial"/>
          <w:kern w:val="0"/>
          <w:sz w:val="24"/>
          <w:szCs w:val="24"/>
          <w:lang w:val="en-US" w:eastAsia="en-ZA"/>
          <w14:ligatures w14:val="none"/>
        </w:rPr>
        <w:t>nant</w:t>
      </w:r>
      <w:r w:rsidR="009D6D41" w:rsidRPr="00FD0B59">
        <w:rPr>
          <w:rFonts w:ascii="Arial" w:eastAsia="Times New Roman" w:hAnsi="Arial" w:cs="Arial"/>
          <w:kern w:val="0"/>
          <w:sz w:val="24"/>
          <w:szCs w:val="24"/>
          <w:lang w:val="en-US" w:eastAsia="en-ZA"/>
          <w14:ligatures w14:val="none"/>
        </w:rPr>
        <w:t xml:space="preserve"> </w:t>
      </w:r>
      <w:r w:rsidR="005E775A" w:rsidRPr="00FD0B59">
        <w:rPr>
          <w:rFonts w:ascii="Arial" w:eastAsia="Times New Roman" w:hAnsi="Arial" w:cs="Arial"/>
          <w:kern w:val="0"/>
          <w:sz w:val="24"/>
          <w:szCs w:val="24"/>
          <w:lang w:val="en-US" w:eastAsia="en-ZA"/>
          <w14:ligatures w14:val="none"/>
        </w:rPr>
        <w:t xml:space="preserve">himself </w:t>
      </w:r>
      <w:r w:rsidR="0073645A">
        <w:rPr>
          <w:rFonts w:ascii="Arial" w:eastAsia="Times New Roman" w:hAnsi="Arial" w:cs="Arial"/>
          <w:kern w:val="0"/>
          <w:sz w:val="24"/>
          <w:szCs w:val="24"/>
          <w:lang w:val="en-US" w:eastAsia="en-ZA"/>
          <w14:ligatures w14:val="none"/>
        </w:rPr>
        <w:t>had</w:t>
      </w:r>
      <w:r w:rsidR="005E775A" w:rsidRPr="00FD0B59">
        <w:rPr>
          <w:rFonts w:ascii="Arial" w:eastAsia="Times New Roman" w:hAnsi="Arial" w:cs="Arial"/>
          <w:kern w:val="0"/>
          <w:sz w:val="24"/>
          <w:szCs w:val="24"/>
          <w:lang w:val="en-US" w:eastAsia="en-ZA"/>
          <w14:ligatures w14:val="none"/>
        </w:rPr>
        <w:t xml:space="preserve"> </w:t>
      </w:r>
      <w:r w:rsidR="0073645A">
        <w:rPr>
          <w:rFonts w:ascii="Arial" w:eastAsia="Times New Roman" w:hAnsi="Arial" w:cs="Arial"/>
          <w:kern w:val="0"/>
          <w:sz w:val="24"/>
          <w:szCs w:val="24"/>
          <w:lang w:val="en-US" w:eastAsia="en-ZA"/>
          <w14:ligatures w14:val="none"/>
        </w:rPr>
        <w:t xml:space="preserve">inserted dagga into </w:t>
      </w:r>
      <w:r w:rsidR="005E775A" w:rsidRPr="00FD0B59">
        <w:rPr>
          <w:rFonts w:ascii="Arial" w:eastAsia="Times New Roman" w:hAnsi="Arial" w:cs="Arial"/>
          <w:kern w:val="0"/>
          <w:sz w:val="24"/>
          <w:szCs w:val="24"/>
          <w:lang w:val="en-US" w:eastAsia="en-ZA"/>
          <w14:ligatures w14:val="none"/>
        </w:rPr>
        <w:t xml:space="preserve">his anus </w:t>
      </w:r>
      <w:r w:rsidR="0073645A">
        <w:rPr>
          <w:rFonts w:ascii="Arial" w:eastAsia="Times New Roman" w:hAnsi="Arial" w:cs="Arial"/>
          <w:kern w:val="0"/>
          <w:sz w:val="24"/>
          <w:szCs w:val="24"/>
          <w:lang w:val="en-US" w:eastAsia="en-ZA"/>
          <w14:ligatures w14:val="none"/>
        </w:rPr>
        <w:t>in order</w:t>
      </w:r>
      <w:r w:rsidR="009D6D41" w:rsidRPr="00FD0B59">
        <w:rPr>
          <w:rFonts w:ascii="Arial" w:eastAsia="Times New Roman" w:hAnsi="Arial" w:cs="Arial"/>
          <w:kern w:val="0"/>
          <w:sz w:val="24"/>
          <w:szCs w:val="24"/>
          <w:lang w:val="en-US" w:eastAsia="en-ZA"/>
          <w14:ligatures w14:val="none"/>
        </w:rPr>
        <w:t xml:space="preserve"> to transport </w:t>
      </w:r>
      <w:r w:rsidR="0073645A">
        <w:rPr>
          <w:rFonts w:ascii="Arial" w:eastAsia="Times New Roman" w:hAnsi="Arial" w:cs="Arial"/>
          <w:kern w:val="0"/>
          <w:sz w:val="24"/>
          <w:szCs w:val="24"/>
          <w:lang w:val="en-US" w:eastAsia="en-ZA"/>
          <w14:ligatures w14:val="none"/>
        </w:rPr>
        <w:t xml:space="preserve">it </w:t>
      </w:r>
      <w:r w:rsidR="009D6D41" w:rsidRPr="00FD0B59">
        <w:rPr>
          <w:rFonts w:ascii="Arial" w:eastAsia="Times New Roman" w:hAnsi="Arial" w:cs="Arial"/>
          <w:kern w:val="0"/>
          <w:sz w:val="24"/>
          <w:szCs w:val="24"/>
          <w:lang w:val="en-US" w:eastAsia="en-ZA"/>
          <w14:ligatures w14:val="none"/>
        </w:rPr>
        <w:t xml:space="preserve">to the other cells. The </w:t>
      </w:r>
      <w:r w:rsidR="002B3663">
        <w:rPr>
          <w:rFonts w:ascii="Arial" w:eastAsia="Times New Roman" w:hAnsi="Arial" w:cs="Arial"/>
          <w:kern w:val="0"/>
          <w:sz w:val="24"/>
          <w:szCs w:val="24"/>
          <w:lang w:val="en-US" w:eastAsia="en-ZA"/>
          <w14:ligatures w14:val="none"/>
        </w:rPr>
        <w:t>A</w:t>
      </w:r>
      <w:r w:rsidR="009D6D41" w:rsidRPr="00FD0B59">
        <w:rPr>
          <w:rFonts w:ascii="Arial" w:eastAsia="Times New Roman" w:hAnsi="Arial" w:cs="Arial"/>
          <w:kern w:val="0"/>
          <w:sz w:val="24"/>
          <w:szCs w:val="24"/>
          <w:lang w:val="en-US" w:eastAsia="en-ZA"/>
          <w14:ligatures w14:val="none"/>
        </w:rPr>
        <w:t xml:space="preserve">ppellant also accused the complainant of being a drug </w:t>
      </w:r>
      <w:r w:rsidR="005E775A" w:rsidRPr="00FD0B59">
        <w:rPr>
          <w:rFonts w:ascii="Arial" w:eastAsia="Times New Roman" w:hAnsi="Arial" w:cs="Arial"/>
          <w:kern w:val="0"/>
          <w:sz w:val="24"/>
          <w:szCs w:val="24"/>
          <w:lang w:val="en-US" w:eastAsia="en-ZA"/>
          <w14:ligatures w14:val="none"/>
        </w:rPr>
        <w:t>(needle)</w:t>
      </w:r>
      <w:r w:rsidR="009D6D41" w:rsidRPr="00FD0B59">
        <w:rPr>
          <w:rFonts w:ascii="Arial" w:eastAsia="Times New Roman" w:hAnsi="Arial" w:cs="Arial"/>
          <w:kern w:val="0"/>
          <w:sz w:val="24"/>
          <w:szCs w:val="24"/>
          <w:lang w:val="en-US" w:eastAsia="en-ZA"/>
          <w14:ligatures w14:val="none"/>
        </w:rPr>
        <w:t xml:space="preserve"> user </w:t>
      </w:r>
      <w:r w:rsidR="00433B89" w:rsidRPr="00FD0B59">
        <w:rPr>
          <w:rFonts w:ascii="Arial" w:eastAsia="Times New Roman" w:hAnsi="Arial" w:cs="Arial"/>
          <w:kern w:val="0"/>
          <w:sz w:val="24"/>
          <w:szCs w:val="24"/>
          <w:lang w:val="en-US" w:eastAsia="en-ZA"/>
          <w14:ligatures w14:val="none"/>
        </w:rPr>
        <w:t>and</w:t>
      </w:r>
      <w:r w:rsidR="009D6D41" w:rsidRPr="00FD0B59">
        <w:rPr>
          <w:rFonts w:ascii="Arial" w:eastAsia="Times New Roman" w:hAnsi="Arial" w:cs="Arial"/>
          <w:kern w:val="0"/>
          <w:sz w:val="24"/>
          <w:szCs w:val="24"/>
          <w:lang w:val="en-US" w:eastAsia="en-ZA"/>
          <w14:ligatures w14:val="none"/>
        </w:rPr>
        <w:t xml:space="preserve"> denied having anything to do with the rape or the HIV that the complainant </w:t>
      </w:r>
      <w:r w:rsidR="0073645A">
        <w:rPr>
          <w:rFonts w:ascii="Arial" w:eastAsia="Times New Roman" w:hAnsi="Arial" w:cs="Arial"/>
          <w:kern w:val="0"/>
          <w:sz w:val="24"/>
          <w:szCs w:val="24"/>
          <w:lang w:val="en-US" w:eastAsia="en-ZA"/>
          <w14:ligatures w14:val="none"/>
        </w:rPr>
        <w:t xml:space="preserve">claimed that he had </w:t>
      </w:r>
      <w:r w:rsidR="009D6D41" w:rsidRPr="00FD0B59">
        <w:rPr>
          <w:rFonts w:ascii="Arial" w:eastAsia="Times New Roman" w:hAnsi="Arial" w:cs="Arial"/>
          <w:kern w:val="0"/>
          <w:sz w:val="24"/>
          <w:szCs w:val="24"/>
          <w:lang w:val="en-US" w:eastAsia="en-ZA"/>
          <w14:ligatures w14:val="none"/>
        </w:rPr>
        <w:t xml:space="preserve">contracted. </w:t>
      </w:r>
      <w:r w:rsidR="00433B89" w:rsidRPr="00FD0B59">
        <w:rPr>
          <w:rFonts w:ascii="Arial" w:eastAsia="Times New Roman" w:hAnsi="Arial" w:cs="Arial"/>
          <w:kern w:val="0"/>
          <w:sz w:val="24"/>
          <w:szCs w:val="24"/>
          <w:lang w:val="en-US" w:eastAsia="en-ZA"/>
          <w14:ligatures w14:val="none"/>
        </w:rPr>
        <w:t>However,</w:t>
      </w:r>
      <w:r w:rsidR="009D6D41" w:rsidRPr="00FD0B59">
        <w:rPr>
          <w:rFonts w:ascii="Arial" w:eastAsia="Times New Roman" w:hAnsi="Arial" w:cs="Arial"/>
          <w:kern w:val="0"/>
          <w:sz w:val="24"/>
          <w:szCs w:val="24"/>
          <w:lang w:val="en-US" w:eastAsia="en-ZA"/>
          <w14:ligatures w14:val="none"/>
        </w:rPr>
        <w:t xml:space="preserve"> the Appellant did admit that there was no bad blood between him and the complainant</w:t>
      </w:r>
      <w:r w:rsidR="0073645A">
        <w:rPr>
          <w:rFonts w:ascii="Arial" w:eastAsia="Times New Roman" w:hAnsi="Arial" w:cs="Arial"/>
          <w:kern w:val="0"/>
          <w:sz w:val="24"/>
          <w:szCs w:val="24"/>
          <w:lang w:val="en-US" w:eastAsia="en-ZA"/>
          <w14:ligatures w14:val="none"/>
        </w:rPr>
        <w:t xml:space="preserve"> and offered no explanation for why the complainant would implicate him</w:t>
      </w:r>
      <w:r w:rsidR="009D6D41" w:rsidRPr="00FD0B59">
        <w:rPr>
          <w:rFonts w:ascii="Arial" w:eastAsia="Times New Roman" w:hAnsi="Arial" w:cs="Arial"/>
          <w:kern w:val="0"/>
          <w:sz w:val="24"/>
          <w:szCs w:val="24"/>
          <w:lang w:val="en-US" w:eastAsia="en-ZA"/>
          <w14:ligatures w14:val="none"/>
        </w:rPr>
        <w:t>.</w:t>
      </w:r>
    </w:p>
    <w:p w14:paraId="78333E7D" w14:textId="77777777" w:rsidR="009D6D41" w:rsidRPr="00FD0B59" w:rsidRDefault="009D6D41" w:rsidP="002B3663">
      <w:pPr>
        <w:spacing w:after="0" w:line="360" w:lineRule="auto"/>
        <w:contextualSpacing/>
        <w:jc w:val="both"/>
        <w:rPr>
          <w:rFonts w:ascii="Arial" w:eastAsia="Times New Roman" w:hAnsi="Arial" w:cs="Arial"/>
          <w:b/>
          <w:bCs/>
          <w:kern w:val="0"/>
          <w:sz w:val="24"/>
          <w:szCs w:val="24"/>
          <w:u w:val="single"/>
          <w:lang w:eastAsia="en-ZA"/>
          <w14:ligatures w14:val="none"/>
        </w:rPr>
      </w:pPr>
    </w:p>
    <w:p w14:paraId="216C585A" w14:textId="6FC3DE66" w:rsidR="009D6D41"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[16]</w:t>
      </w:r>
      <w:r>
        <w:rPr>
          <w:rFonts w:ascii="Arial" w:eastAsia="Times New Roman" w:hAnsi="Arial" w:cs="Arial"/>
          <w:kern w:val="0"/>
          <w:sz w:val="24"/>
          <w:szCs w:val="24"/>
          <w:lang w:eastAsia="en-ZA"/>
          <w14:ligatures w14:val="none"/>
        </w:rPr>
        <w:tab/>
      </w:r>
      <w:r w:rsidR="009D6D41" w:rsidRPr="00726066">
        <w:rPr>
          <w:rFonts w:ascii="Arial" w:eastAsia="Times New Roman" w:hAnsi="Arial" w:cs="Arial"/>
          <w:kern w:val="0"/>
          <w:sz w:val="24"/>
          <w:szCs w:val="24"/>
          <w:lang w:eastAsia="en-ZA"/>
          <w14:ligatures w14:val="none"/>
        </w:rPr>
        <w:t>The Appellant</w:t>
      </w:r>
      <w:r w:rsidR="002B3663">
        <w:rPr>
          <w:rFonts w:ascii="Arial" w:eastAsia="Times New Roman" w:hAnsi="Arial" w:cs="Arial"/>
          <w:kern w:val="0"/>
          <w:sz w:val="24"/>
          <w:szCs w:val="24"/>
          <w:lang w:eastAsia="en-ZA"/>
          <w14:ligatures w14:val="none"/>
        </w:rPr>
        <w:t>’</w:t>
      </w:r>
      <w:r w:rsidR="009D6D41" w:rsidRPr="00726066">
        <w:rPr>
          <w:rFonts w:ascii="Arial" w:eastAsia="Times New Roman" w:hAnsi="Arial" w:cs="Arial"/>
          <w:kern w:val="0"/>
          <w:sz w:val="24"/>
          <w:szCs w:val="24"/>
          <w:lang w:eastAsia="en-ZA"/>
          <w14:ligatures w14:val="none"/>
        </w:rPr>
        <w:t xml:space="preserve">s counsel argued that the </w:t>
      </w:r>
      <w:r w:rsidR="00185B25" w:rsidRPr="00726066">
        <w:rPr>
          <w:rFonts w:ascii="Arial" w:eastAsia="Times New Roman" w:hAnsi="Arial" w:cs="Arial"/>
          <w:kern w:val="0"/>
          <w:sz w:val="24"/>
          <w:szCs w:val="24"/>
          <w:lang w:eastAsia="en-ZA"/>
          <w14:ligatures w14:val="none"/>
        </w:rPr>
        <w:t>cautionary</w:t>
      </w:r>
      <w:r w:rsidR="009D6D41" w:rsidRPr="00726066">
        <w:rPr>
          <w:rFonts w:ascii="Arial" w:eastAsia="Times New Roman" w:hAnsi="Arial" w:cs="Arial"/>
          <w:kern w:val="0"/>
          <w:sz w:val="24"/>
          <w:szCs w:val="24"/>
          <w:lang w:eastAsia="en-ZA"/>
          <w14:ligatures w14:val="none"/>
        </w:rPr>
        <w:t xml:space="preserve"> rule should have been </w:t>
      </w:r>
      <w:r w:rsidR="0073645A">
        <w:rPr>
          <w:rFonts w:ascii="Arial" w:eastAsia="Times New Roman" w:hAnsi="Arial" w:cs="Arial"/>
          <w:kern w:val="0"/>
          <w:sz w:val="24"/>
          <w:szCs w:val="24"/>
          <w:lang w:eastAsia="en-ZA"/>
          <w14:ligatures w14:val="none"/>
        </w:rPr>
        <w:t>applied</w:t>
      </w:r>
      <w:r w:rsidR="009D6D41" w:rsidRPr="00726066">
        <w:rPr>
          <w:rFonts w:ascii="Arial" w:eastAsia="Times New Roman" w:hAnsi="Arial" w:cs="Arial"/>
          <w:kern w:val="0"/>
          <w:sz w:val="24"/>
          <w:szCs w:val="24"/>
          <w:lang w:eastAsia="en-ZA"/>
          <w14:ligatures w14:val="none"/>
        </w:rPr>
        <w:t xml:space="preserve">. That </w:t>
      </w:r>
      <w:r w:rsidR="004D647D" w:rsidRPr="00726066">
        <w:rPr>
          <w:rFonts w:ascii="Arial" w:eastAsia="Times New Roman" w:hAnsi="Arial" w:cs="Arial"/>
          <w:kern w:val="0"/>
          <w:sz w:val="24"/>
          <w:szCs w:val="24"/>
          <w:lang w:eastAsia="en-ZA"/>
          <w14:ligatures w14:val="none"/>
        </w:rPr>
        <w:t>t</w:t>
      </w:r>
      <w:r w:rsidR="009D6D41" w:rsidRPr="00726066">
        <w:rPr>
          <w:rFonts w:ascii="Arial" w:eastAsia="Times New Roman" w:hAnsi="Arial" w:cs="Arial"/>
          <w:kern w:val="0"/>
          <w:sz w:val="24"/>
          <w:szCs w:val="24"/>
          <w:lang w:eastAsia="en-ZA"/>
          <w14:ligatures w14:val="none"/>
        </w:rPr>
        <w:t xml:space="preserve">here were no </w:t>
      </w:r>
      <w:r w:rsidR="00185B25" w:rsidRPr="00726066">
        <w:rPr>
          <w:rFonts w:ascii="Arial" w:eastAsia="Times New Roman" w:hAnsi="Arial" w:cs="Arial"/>
          <w:kern w:val="0"/>
          <w:sz w:val="24"/>
          <w:szCs w:val="24"/>
          <w:lang w:eastAsia="en-ZA"/>
          <w14:ligatures w14:val="none"/>
        </w:rPr>
        <w:t>eye</w:t>
      </w:r>
      <w:r w:rsidR="002B3663">
        <w:rPr>
          <w:rFonts w:ascii="Arial" w:eastAsia="Times New Roman" w:hAnsi="Arial" w:cs="Arial"/>
          <w:kern w:val="0"/>
          <w:sz w:val="24"/>
          <w:szCs w:val="24"/>
          <w:lang w:eastAsia="en-ZA"/>
          <w14:ligatures w14:val="none"/>
        </w:rPr>
        <w:t xml:space="preserve"> </w:t>
      </w:r>
      <w:r w:rsidR="00185B25" w:rsidRPr="00726066">
        <w:rPr>
          <w:rFonts w:ascii="Arial" w:eastAsia="Times New Roman" w:hAnsi="Arial" w:cs="Arial"/>
          <w:kern w:val="0"/>
          <w:sz w:val="24"/>
          <w:szCs w:val="24"/>
          <w:lang w:eastAsia="en-ZA"/>
          <w14:ligatures w14:val="none"/>
        </w:rPr>
        <w:t>witnesses</w:t>
      </w:r>
      <w:r w:rsidR="009D6D41" w:rsidRPr="00726066">
        <w:rPr>
          <w:rFonts w:ascii="Arial" w:eastAsia="Times New Roman" w:hAnsi="Arial" w:cs="Arial"/>
          <w:kern w:val="0"/>
          <w:sz w:val="24"/>
          <w:szCs w:val="24"/>
          <w:lang w:eastAsia="en-ZA"/>
          <w14:ligatures w14:val="none"/>
        </w:rPr>
        <w:t xml:space="preserve"> to the incident whereas the cell sle</w:t>
      </w:r>
      <w:r w:rsidR="0073645A">
        <w:rPr>
          <w:rFonts w:ascii="Arial" w:eastAsia="Times New Roman" w:hAnsi="Arial" w:cs="Arial"/>
          <w:kern w:val="0"/>
          <w:sz w:val="24"/>
          <w:szCs w:val="24"/>
          <w:lang w:eastAsia="en-ZA"/>
          <w14:ligatures w14:val="none"/>
        </w:rPr>
        <w:t>pt 24</w:t>
      </w:r>
      <w:r w:rsidR="009D6D41" w:rsidRPr="00726066">
        <w:rPr>
          <w:rFonts w:ascii="Arial" w:eastAsia="Times New Roman" w:hAnsi="Arial" w:cs="Arial"/>
          <w:kern w:val="0"/>
          <w:sz w:val="24"/>
          <w:szCs w:val="24"/>
          <w:lang w:eastAsia="en-ZA"/>
          <w14:ligatures w14:val="none"/>
        </w:rPr>
        <w:t xml:space="preserve"> inmates</w:t>
      </w:r>
      <w:r w:rsidR="0073645A">
        <w:rPr>
          <w:rFonts w:ascii="Arial" w:eastAsia="Times New Roman" w:hAnsi="Arial" w:cs="Arial"/>
          <w:kern w:val="0"/>
          <w:sz w:val="24"/>
          <w:szCs w:val="24"/>
          <w:lang w:eastAsia="en-ZA"/>
          <w14:ligatures w14:val="none"/>
        </w:rPr>
        <w:t xml:space="preserve"> at the time</w:t>
      </w:r>
      <w:r w:rsidR="009D6D41" w:rsidRPr="00726066">
        <w:rPr>
          <w:rFonts w:ascii="Arial" w:eastAsia="Times New Roman" w:hAnsi="Arial" w:cs="Arial"/>
          <w:kern w:val="0"/>
          <w:sz w:val="24"/>
          <w:szCs w:val="24"/>
          <w:lang w:eastAsia="en-ZA"/>
          <w14:ligatures w14:val="none"/>
        </w:rPr>
        <w:t>.</w:t>
      </w:r>
      <w:r w:rsidR="00185B25" w:rsidRPr="00726066">
        <w:rPr>
          <w:rFonts w:ascii="Arial" w:eastAsia="Times New Roman" w:hAnsi="Arial" w:cs="Arial"/>
          <w:kern w:val="0"/>
          <w:sz w:val="24"/>
          <w:szCs w:val="24"/>
          <w:lang w:eastAsia="en-ZA"/>
          <w14:ligatures w14:val="none"/>
        </w:rPr>
        <w:t xml:space="preserve"> </w:t>
      </w:r>
      <w:r w:rsidR="009D6D41" w:rsidRPr="00726066">
        <w:rPr>
          <w:rFonts w:ascii="Arial" w:eastAsia="Times New Roman" w:hAnsi="Arial" w:cs="Arial"/>
          <w:kern w:val="0"/>
          <w:sz w:val="24"/>
          <w:szCs w:val="24"/>
          <w:lang w:eastAsia="en-ZA"/>
          <w14:ligatures w14:val="none"/>
        </w:rPr>
        <w:t xml:space="preserve">The complainant did not do anything to alert </w:t>
      </w:r>
      <w:r w:rsidR="00812C8F" w:rsidRPr="00726066">
        <w:rPr>
          <w:rFonts w:ascii="Arial" w:eastAsia="Times New Roman" w:hAnsi="Arial" w:cs="Arial"/>
          <w:kern w:val="0"/>
          <w:sz w:val="24"/>
          <w:szCs w:val="24"/>
          <w:lang w:eastAsia="en-ZA"/>
          <w14:ligatures w14:val="none"/>
        </w:rPr>
        <w:t>others,</w:t>
      </w:r>
      <w:r w:rsidR="009D6D41" w:rsidRPr="00726066">
        <w:rPr>
          <w:rFonts w:ascii="Arial" w:eastAsia="Times New Roman" w:hAnsi="Arial" w:cs="Arial"/>
          <w:kern w:val="0"/>
          <w:sz w:val="24"/>
          <w:szCs w:val="24"/>
          <w:lang w:eastAsia="en-ZA"/>
          <w14:ligatures w14:val="none"/>
        </w:rPr>
        <w:t xml:space="preserve"> nor did </w:t>
      </w:r>
      <w:r w:rsidR="004D647D" w:rsidRPr="00726066">
        <w:rPr>
          <w:rFonts w:ascii="Arial" w:eastAsia="Times New Roman" w:hAnsi="Arial" w:cs="Arial"/>
          <w:kern w:val="0"/>
          <w:sz w:val="24"/>
          <w:szCs w:val="24"/>
          <w:lang w:eastAsia="en-ZA"/>
          <w14:ligatures w14:val="none"/>
        </w:rPr>
        <w:t>he report</w:t>
      </w:r>
      <w:r w:rsidR="009D6D41" w:rsidRPr="00726066">
        <w:rPr>
          <w:rFonts w:ascii="Arial" w:eastAsia="Times New Roman" w:hAnsi="Arial" w:cs="Arial"/>
          <w:kern w:val="0"/>
          <w:sz w:val="24"/>
          <w:szCs w:val="24"/>
          <w:lang w:eastAsia="en-ZA"/>
          <w14:ligatures w14:val="none"/>
        </w:rPr>
        <w:t xml:space="preserve"> the incident to the officials. </w:t>
      </w:r>
      <w:r w:rsidR="0073645A">
        <w:rPr>
          <w:rFonts w:ascii="Arial" w:eastAsia="Times New Roman" w:hAnsi="Arial" w:cs="Arial"/>
          <w:kern w:val="0"/>
          <w:sz w:val="24"/>
          <w:szCs w:val="24"/>
          <w:lang w:eastAsia="en-ZA"/>
          <w14:ligatures w14:val="none"/>
        </w:rPr>
        <w:t xml:space="preserve"> </w:t>
      </w:r>
      <w:r w:rsidR="009D6D41" w:rsidRPr="00726066">
        <w:rPr>
          <w:rFonts w:ascii="Arial" w:eastAsia="Times New Roman" w:hAnsi="Arial" w:cs="Arial"/>
          <w:kern w:val="0"/>
          <w:sz w:val="24"/>
          <w:szCs w:val="24"/>
          <w:lang w:eastAsia="en-ZA"/>
          <w14:ligatures w14:val="none"/>
        </w:rPr>
        <w:t>Mr</w:t>
      </w:r>
      <w:r w:rsidR="0073645A">
        <w:rPr>
          <w:rFonts w:ascii="Arial" w:eastAsia="Times New Roman" w:hAnsi="Arial" w:cs="Arial"/>
          <w:kern w:val="0"/>
          <w:sz w:val="24"/>
          <w:szCs w:val="24"/>
          <w:lang w:eastAsia="en-ZA"/>
          <w14:ligatures w14:val="none"/>
        </w:rPr>
        <w:t>.</w:t>
      </w:r>
      <w:r w:rsidR="009D6D41" w:rsidRPr="00726066">
        <w:rPr>
          <w:rFonts w:ascii="Arial" w:eastAsia="Times New Roman" w:hAnsi="Arial" w:cs="Arial"/>
          <w:kern w:val="0"/>
          <w:sz w:val="24"/>
          <w:szCs w:val="24"/>
          <w:lang w:eastAsia="en-ZA"/>
          <w14:ligatures w14:val="none"/>
        </w:rPr>
        <w:t xml:space="preserve"> Foley’s statement</w:t>
      </w:r>
      <w:r w:rsidR="0073645A">
        <w:rPr>
          <w:rFonts w:ascii="Arial" w:eastAsia="Times New Roman" w:hAnsi="Arial" w:cs="Arial"/>
          <w:kern w:val="0"/>
          <w:sz w:val="24"/>
          <w:szCs w:val="24"/>
          <w:lang w:eastAsia="en-ZA"/>
          <w14:ligatures w14:val="none"/>
        </w:rPr>
        <w:t xml:space="preserve">, </w:t>
      </w:r>
      <w:r w:rsidR="009D6D41" w:rsidRPr="00726066">
        <w:rPr>
          <w:rFonts w:ascii="Arial" w:eastAsia="Times New Roman" w:hAnsi="Arial" w:cs="Arial"/>
          <w:kern w:val="0"/>
          <w:sz w:val="24"/>
          <w:szCs w:val="24"/>
          <w:lang w:eastAsia="en-ZA"/>
          <w14:ligatures w14:val="none"/>
        </w:rPr>
        <w:t xml:space="preserve">which was admitted </w:t>
      </w:r>
      <w:r w:rsidR="0073645A">
        <w:rPr>
          <w:rFonts w:ascii="Arial" w:eastAsia="Times New Roman" w:hAnsi="Arial" w:cs="Arial"/>
          <w:kern w:val="0"/>
          <w:sz w:val="24"/>
          <w:szCs w:val="24"/>
          <w:lang w:eastAsia="en-ZA"/>
          <w14:ligatures w14:val="none"/>
        </w:rPr>
        <w:t xml:space="preserve">into evidence, it was argued, </w:t>
      </w:r>
      <w:r w:rsidR="009D6D41" w:rsidRPr="00726066">
        <w:rPr>
          <w:rFonts w:ascii="Arial" w:eastAsia="Times New Roman" w:hAnsi="Arial" w:cs="Arial"/>
          <w:kern w:val="0"/>
          <w:sz w:val="24"/>
          <w:szCs w:val="24"/>
          <w:lang w:eastAsia="en-ZA"/>
          <w14:ligatures w14:val="none"/>
        </w:rPr>
        <w:t xml:space="preserve">contradicted the evidence given by the complainant.  </w:t>
      </w:r>
    </w:p>
    <w:p w14:paraId="45A0C142" w14:textId="77777777" w:rsidR="0073645A" w:rsidRDefault="0073645A" w:rsidP="0073645A">
      <w:pPr>
        <w:pStyle w:val="ListParagraph"/>
        <w:rPr>
          <w:rFonts w:ascii="Arial" w:eastAsia="Times New Roman" w:hAnsi="Arial" w:cs="Arial"/>
          <w:kern w:val="0"/>
          <w:sz w:val="24"/>
          <w:szCs w:val="24"/>
          <w:lang w:eastAsia="en-ZA"/>
          <w14:ligatures w14:val="none"/>
        </w:rPr>
      </w:pPr>
    </w:p>
    <w:p w14:paraId="29F523D3" w14:textId="588B36D8" w:rsidR="0073645A"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[17]</w:t>
      </w:r>
      <w:r>
        <w:rPr>
          <w:rFonts w:ascii="Arial" w:eastAsia="Calibri" w:hAnsi="Arial" w:cs="Arial"/>
          <w:kern w:val="0"/>
          <w:sz w:val="24"/>
          <w:szCs w:val="24"/>
          <w:lang w:val="en-GB"/>
          <w14:ligatures w14:val="none"/>
        </w:rPr>
        <w:tab/>
      </w:r>
      <w:r w:rsidR="0073645A" w:rsidRPr="0073645A">
        <w:rPr>
          <w:rFonts w:ascii="Arial" w:eastAsia="Calibri" w:hAnsi="Arial" w:cs="Arial"/>
          <w:kern w:val="0"/>
          <w:sz w:val="24"/>
          <w:szCs w:val="24"/>
          <w:lang w:val="en-GB"/>
          <w14:ligatures w14:val="none"/>
        </w:rPr>
        <w:t>The complainant was a single witness and counsel appearing for the Appellant properly submitted that the Appellant may be convicted on the single evidence of any competent witness</w:t>
      </w:r>
      <w:r w:rsidR="006C4529">
        <w:rPr>
          <w:rFonts w:ascii="Arial" w:eastAsia="Calibri" w:hAnsi="Arial" w:cs="Arial"/>
          <w:kern w:val="0"/>
          <w:sz w:val="24"/>
          <w:szCs w:val="24"/>
          <w:lang w:val="en-GB"/>
          <w14:ligatures w14:val="none"/>
        </w:rPr>
        <w:t>.</w:t>
      </w:r>
      <w:r w:rsidR="0073645A" w:rsidRPr="00FD0B59">
        <w:rPr>
          <w:rFonts w:ascii="Arial" w:eastAsia="Calibri" w:hAnsi="Arial" w:cs="Arial"/>
          <w:kern w:val="0"/>
          <w:sz w:val="24"/>
          <w:szCs w:val="24"/>
          <w:vertAlign w:val="superscript"/>
          <w:lang w:val="en-GB"/>
          <w14:ligatures w14:val="none"/>
        </w:rPr>
        <w:footnoteReference w:id="4"/>
      </w:r>
      <w:r w:rsidR="0073645A" w:rsidRPr="0073645A">
        <w:rPr>
          <w:rFonts w:ascii="Arial" w:eastAsia="Calibri" w:hAnsi="Arial" w:cs="Arial"/>
          <w:kern w:val="0"/>
          <w:sz w:val="24"/>
          <w:szCs w:val="24"/>
          <w:lang w:val="en-GB"/>
          <w14:ligatures w14:val="none"/>
        </w:rPr>
        <w:t xml:space="preserve"> The complainant’s evidence that he was raped twice, was first reported to Mr. Folley who although could not be found to give his testimony, however his statement was read in court which confirmed that the complainant informed him about the rape incident. The complainant’s evidence was also corroborated by both his mother and the nursing sister.</w:t>
      </w:r>
    </w:p>
    <w:p w14:paraId="3E165202" w14:textId="77777777" w:rsidR="0073645A" w:rsidRPr="00FD0B59" w:rsidRDefault="0073645A" w:rsidP="0073645A">
      <w:pPr>
        <w:spacing w:after="0" w:line="360" w:lineRule="auto"/>
        <w:ind w:left="851" w:hanging="851"/>
        <w:contextualSpacing/>
        <w:jc w:val="both"/>
        <w:rPr>
          <w:rFonts w:ascii="Arial" w:eastAsia="Calibri" w:hAnsi="Arial" w:cs="Arial"/>
          <w:kern w:val="0"/>
          <w:sz w:val="24"/>
          <w:szCs w:val="24"/>
          <w:lang w:val="en-GB"/>
          <w14:ligatures w14:val="none"/>
        </w:rPr>
      </w:pPr>
    </w:p>
    <w:p w14:paraId="7954FC1A" w14:textId="4FA71987" w:rsidR="0073645A" w:rsidRPr="00FD0B59"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sidRPr="00FD0B59">
        <w:rPr>
          <w:rFonts w:ascii="Arial" w:eastAsia="Calibri" w:hAnsi="Arial" w:cs="Arial"/>
          <w:kern w:val="0"/>
          <w:sz w:val="24"/>
          <w:szCs w:val="24"/>
          <w:lang w:val="en-GB"/>
          <w14:ligatures w14:val="none"/>
        </w:rPr>
        <w:t>[18]</w:t>
      </w:r>
      <w:r w:rsidRPr="00FD0B59">
        <w:rPr>
          <w:rFonts w:ascii="Arial" w:eastAsia="Calibri" w:hAnsi="Arial" w:cs="Arial"/>
          <w:kern w:val="0"/>
          <w:sz w:val="24"/>
          <w:szCs w:val="24"/>
          <w:lang w:val="en-GB"/>
          <w14:ligatures w14:val="none"/>
        </w:rPr>
        <w:tab/>
      </w:r>
      <w:r w:rsidR="0073645A" w:rsidRPr="00FD0B59">
        <w:rPr>
          <w:rFonts w:ascii="Arial" w:eastAsia="Calibri" w:hAnsi="Arial" w:cs="Arial"/>
          <w:kern w:val="0"/>
          <w:sz w:val="24"/>
          <w:szCs w:val="24"/>
          <w:lang w:val="en-GB"/>
          <w14:ligatures w14:val="none"/>
        </w:rPr>
        <w:t xml:space="preserve">It was not </w:t>
      </w:r>
      <w:r w:rsidR="003F531E">
        <w:rPr>
          <w:rFonts w:ascii="Arial" w:eastAsia="Calibri" w:hAnsi="Arial" w:cs="Arial"/>
          <w:kern w:val="0"/>
          <w:sz w:val="24"/>
          <w:szCs w:val="24"/>
          <w:lang w:val="en-GB"/>
          <w14:ligatures w14:val="none"/>
        </w:rPr>
        <w:t>in issue</w:t>
      </w:r>
      <w:r w:rsidR="0073645A" w:rsidRPr="00FD0B59">
        <w:rPr>
          <w:rFonts w:ascii="Arial" w:eastAsia="Calibri" w:hAnsi="Arial" w:cs="Arial"/>
          <w:kern w:val="0"/>
          <w:sz w:val="24"/>
          <w:szCs w:val="24"/>
          <w:lang w:val="en-GB"/>
          <w14:ligatures w14:val="none"/>
        </w:rPr>
        <w:t xml:space="preserve"> that the Appellant was </w:t>
      </w:r>
      <w:r w:rsidR="003F531E">
        <w:rPr>
          <w:rFonts w:ascii="Arial" w:eastAsia="Calibri" w:hAnsi="Arial" w:cs="Arial"/>
          <w:kern w:val="0"/>
          <w:sz w:val="24"/>
          <w:szCs w:val="24"/>
          <w:lang w:val="en-GB"/>
          <w14:ligatures w14:val="none"/>
        </w:rPr>
        <w:t xml:space="preserve">in fact the one who was in control of the cell and that it was he who </w:t>
      </w:r>
      <w:r w:rsidR="0073645A" w:rsidRPr="00FD0B59">
        <w:rPr>
          <w:rFonts w:ascii="Arial" w:eastAsia="Calibri" w:hAnsi="Arial" w:cs="Arial"/>
          <w:kern w:val="0"/>
          <w:sz w:val="24"/>
          <w:szCs w:val="24"/>
          <w:lang w:val="en-GB"/>
          <w14:ligatures w14:val="none"/>
        </w:rPr>
        <w:t xml:space="preserve">would issue permission </w:t>
      </w:r>
      <w:r w:rsidR="003F531E">
        <w:rPr>
          <w:rFonts w:ascii="Arial" w:eastAsia="Calibri" w:hAnsi="Arial" w:cs="Arial"/>
          <w:kern w:val="0"/>
          <w:sz w:val="24"/>
          <w:szCs w:val="24"/>
          <w:lang w:val="en-GB"/>
          <w14:ligatures w14:val="none"/>
        </w:rPr>
        <w:t>for</w:t>
      </w:r>
      <w:r w:rsidR="0073645A" w:rsidRPr="00FD0B59">
        <w:rPr>
          <w:rFonts w:ascii="Arial" w:eastAsia="Calibri" w:hAnsi="Arial" w:cs="Arial"/>
          <w:kern w:val="0"/>
          <w:sz w:val="24"/>
          <w:szCs w:val="24"/>
          <w:lang w:val="en-GB"/>
          <w14:ligatures w14:val="none"/>
        </w:rPr>
        <w:t xml:space="preserve"> inmates to smoke.  He dictate</w:t>
      </w:r>
      <w:r w:rsidR="003F531E">
        <w:rPr>
          <w:rFonts w:ascii="Arial" w:eastAsia="Calibri" w:hAnsi="Arial" w:cs="Arial"/>
          <w:kern w:val="0"/>
          <w:sz w:val="24"/>
          <w:szCs w:val="24"/>
          <w:lang w:val="en-GB"/>
          <w14:ligatures w14:val="none"/>
        </w:rPr>
        <w:t>d</w:t>
      </w:r>
      <w:r w:rsidR="0073645A" w:rsidRPr="00FD0B59">
        <w:rPr>
          <w:rFonts w:ascii="Arial" w:eastAsia="Calibri" w:hAnsi="Arial" w:cs="Arial"/>
          <w:kern w:val="0"/>
          <w:sz w:val="24"/>
          <w:szCs w:val="24"/>
          <w:lang w:val="en-GB"/>
          <w14:ligatures w14:val="none"/>
        </w:rPr>
        <w:t xml:space="preserve"> what </w:t>
      </w:r>
      <w:r w:rsidR="003F531E">
        <w:rPr>
          <w:rFonts w:ascii="Arial" w:eastAsia="Calibri" w:hAnsi="Arial" w:cs="Arial"/>
          <w:kern w:val="0"/>
          <w:sz w:val="24"/>
          <w:szCs w:val="24"/>
          <w:lang w:val="en-GB"/>
          <w14:ligatures w14:val="none"/>
        </w:rPr>
        <w:t xml:space="preserve">occurred in the cell.  It is thus not improbable that he moved about the cell freely or that none of the other inmates would interfere with him. </w:t>
      </w:r>
    </w:p>
    <w:p w14:paraId="4C58686E" w14:textId="77777777" w:rsidR="0073645A" w:rsidRPr="00FD0B59" w:rsidRDefault="0073645A" w:rsidP="0073645A">
      <w:pPr>
        <w:spacing w:after="0" w:line="480" w:lineRule="auto"/>
        <w:ind w:left="720"/>
        <w:contextualSpacing/>
        <w:jc w:val="both"/>
        <w:rPr>
          <w:rFonts w:ascii="Arial" w:eastAsia="Calibri" w:hAnsi="Arial" w:cs="Arial"/>
          <w:kern w:val="0"/>
          <w:sz w:val="24"/>
          <w:szCs w:val="24"/>
          <w:lang w:val="en-US"/>
          <w14:ligatures w14:val="none"/>
        </w:rPr>
      </w:pPr>
    </w:p>
    <w:p w14:paraId="76AB2EE1" w14:textId="467D4AB0" w:rsidR="0073645A" w:rsidRPr="00FD0B59"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sidRPr="00FD0B59">
        <w:rPr>
          <w:rFonts w:ascii="Arial" w:eastAsia="Calibri" w:hAnsi="Arial" w:cs="Arial"/>
          <w:kern w:val="0"/>
          <w:sz w:val="24"/>
          <w:szCs w:val="24"/>
          <w:lang w:val="en-GB"/>
          <w14:ligatures w14:val="none"/>
        </w:rPr>
        <w:t>[19]</w:t>
      </w:r>
      <w:r w:rsidRPr="00FD0B59">
        <w:rPr>
          <w:rFonts w:ascii="Arial" w:eastAsia="Calibri" w:hAnsi="Arial" w:cs="Arial"/>
          <w:kern w:val="0"/>
          <w:sz w:val="24"/>
          <w:szCs w:val="24"/>
          <w:lang w:val="en-GB"/>
          <w14:ligatures w14:val="none"/>
        </w:rPr>
        <w:tab/>
      </w:r>
      <w:r w:rsidR="0073645A" w:rsidRPr="000E21FD">
        <w:rPr>
          <w:rFonts w:ascii="Arial" w:eastAsia="Calibri" w:hAnsi="Arial" w:cs="Arial"/>
          <w:kern w:val="0"/>
          <w:sz w:val="24"/>
          <w:szCs w:val="24"/>
          <w:lang w:val="en-US"/>
          <w14:ligatures w14:val="none"/>
        </w:rPr>
        <w:t xml:space="preserve">The </w:t>
      </w:r>
      <w:r w:rsidR="003F531E">
        <w:rPr>
          <w:rFonts w:ascii="Arial" w:eastAsia="Calibri" w:hAnsi="Arial" w:cs="Arial"/>
          <w:kern w:val="0"/>
          <w:sz w:val="24"/>
          <w:szCs w:val="24"/>
          <w:lang w:val="en-US"/>
          <w14:ligatures w14:val="none"/>
        </w:rPr>
        <w:t xml:space="preserve">credibility of the evidence of the complainant was </w:t>
      </w:r>
      <w:r w:rsidR="0073645A" w:rsidRPr="000E21FD">
        <w:rPr>
          <w:rFonts w:ascii="Arial" w:eastAsia="Calibri" w:hAnsi="Arial" w:cs="Arial"/>
          <w:kern w:val="0"/>
          <w:sz w:val="24"/>
          <w:szCs w:val="24"/>
          <w:lang w:val="en-US"/>
          <w14:ligatures w14:val="none"/>
        </w:rPr>
        <w:t xml:space="preserve">further </w:t>
      </w:r>
      <w:r w:rsidR="003F531E">
        <w:rPr>
          <w:rFonts w:ascii="Arial" w:eastAsia="Calibri" w:hAnsi="Arial" w:cs="Arial"/>
          <w:kern w:val="0"/>
          <w:sz w:val="24"/>
          <w:szCs w:val="24"/>
          <w:lang w:val="en-US"/>
          <w14:ligatures w14:val="none"/>
        </w:rPr>
        <w:t>bolstere</w:t>
      </w:r>
      <w:r w:rsidR="006A75A7">
        <w:rPr>
          <w:rFonts w:ascii="Arial" w:eastAsia="Calibri" w:hAnsi="Arial" w:cs="Arial"/>
          <w:kern w:val="0"/>
          <w:sz w:val="24"/>
          <w:szCs w:val="24"/>
          <w:lang w:val="en-US"/>
          <w14:ligatures w14:val="none"/>
        </w:rPr>
        <w:t>d</w:t>
      </w:r>
      <w:r w:rsidR="003F531E">
        <w:rPr>
          <w:rFonts w:ascii="Arial" w:eastAsia="Calibri" w:hAnsi="Arial" w:cs="Arial"/>
          <w:kern w:val="0"/>
          <w:sz w:val="24"/>
          <w:szCs w:val="24"/>
          <w:lang w:val="en-US"/>
          <w14:ligatures w14:val="none"/>
        </w:rPr>
        <w:t>,</w:t>
      </w:r>
      <w:r w:rsidR="0073645A" w:rsidRPr="000E21FD">
        <w:rPr>
          <w:rFonts w:ascii="Arial" w:eastAsia="Calibri" w:hAnsi="Arial" w:cs="Arial"/>
          <w:kern w:val="0"/>
          <w:sz w:val="24"/>
          <w:szCs w:val="24"/>
          <w:lang w:val="en-US"/>
          <w14:ligatures w14:val="none"/>
        </w:rPr>
        <w:t xml:space="preserve"> in my view</w:t>
      </w:r>
      <w:r w:rsidR="003F531E">
        <w:rPr>
          <w:rFonts w:ascii="Arial" w:eastAsia="Calibri" w:hAnsi="Arial" w:cs="Arial"/>
          <w:kern w:val="0"/>
          <w:sz w:val="24"/>
          <w:szCs w:val="24"/>
          <w:lang w:val="en-US"/>
          <w14:ligatures w14:val="none"/>
        </w:rPr>
        <w:t>,</w:t>
      </w:r>
      <w:r w:rsidR="0073645A" w:rsidRPr="000E21FD">
        <w:rPr>
          <w:rFonts w:ascii="Arial" w:eastAsia="Calibri" w:hAnsi="Arial" w:cs="Arial"/>
          <w:kern w:val="0"/>
          <w:sz w:val="24"/>
          <w:szCs w:val="24"/>
          <w:lang w:val="en-US"/>
          <w14:ligatures w14:val="none"/>
        </w:rPr>
        <w:t xml:space="preserve"> when the complainant</w:t>
      </w:r>
      <w:r w:rsidR="003F531E">
        <w:rPr>
          <w:rFonts w:ascii="Arial" w:eastAsia="Calibri" w:hAnsi="Arial" w:cs="Arial"/>
          <w:kern w:val="0"/>
          <w:sz w:val="24"/>
          <w:szCs w:val="24"/>
          <w:lang w:val="en-US"/>
          <w14:ligatures w14:val="none"/>
        </w:rPr>
        <w:t>,</w:t>
      </w:r>
      <w:r w:rsidR="0073645A" w:rsidRPr="000E21FD">
        <w:rPr>
          <w:rFonts w:ascii="Arial" w:eastAsia="Calibri" w:hAnsi="Arial" w:cs="Arial"/>
          <w:kern w:val="0"/>
          <w:sz w:val="24"/>
          <w:szCs w:val="24"/>
          <w:lang w:val="en-US"/>
          <w14:ligatures w14:val="none"/>
        </w:rPr>
        <w:t xml:space="preserve"> under cross examination</w:t>
      </w:r>
      <w:r w:rsidR="003F531E">
        <w:rPr>
          <w:rFonts w:ascii="Arial" w:eastAsia="Calibri" w:hAnsi="Arial" w:cs="Arial"/>
          <w:kern w:val="0"/>
          <w:sz w:val="24"/>
          <w:szCs w:val="24"/>
          <w:lang w:val="en-US"/>
          <w14:ligatures w14:val="none"/>
        </w:rPr>
        <w:t>, was accused</w:t>
      </w:r>
      <w:r w:rsidR="0073645A" w:rsidRPr="000E21FD">
        <w:rPr>
          <w:rFonts w:ascii="Arial" w:eastAsia="Calibri" w:hAnsi="Arial" w:cs="Arial"/>
          <w:kern w:val="0"/>
          <w:sz w:val="24"/>
          <w:szCs w:val="24"/>
          <w:lang w:val="en-US"/>
          <w14:ligatures w14:val="none"/>
        </w:rPr>
        <w:t xml:space="preserve"> of using nyaope</w:t>
      </w:r>
      <w:r w:rsidR="003F531E">
        <w:rPr>
          <w:rStyle w:val="FootnoteReference"/>
          <w:rFonts w:ascii="Arial" w:eastAsia="Calibri" w:hAnsi="Arial" w:cs="Arial"/>
          <w:kern w:val="0"/>
          <w:sz w:val="24"/>
          <w:szCs w:val="24"/>
          <w:lang w:val="en-US"/>
          <w14:ligatures w14:val="none"/>
        </w:rPr>
        <w:footnoteReference w:id="5"/>
      </w:r>
      <w:r w:rsidR="0073645A" w:rsidRPr="000E21FD">
        <w:rPr>
          <w:rFonts w:ascii="Arial" w:eastAsia="Calibri" w:hAnsi="Arial" w:cs="Arial"/>
          <w:kern w:val="0"/>
          <w:sz w:val="24"/>
          <w:szCs w:val="24"/>
          <w:lang w:val="en-US"/>
          <w14:ligatures w14:val="none"/>
        </w:rPr>
        <w:t xml:space="preserve"> and needles</w:t>
      </w:r>
      <w:r w:rsidR="006A75A7">
        <w:rPr>
          <w:rStyle w:val="FootnoteReference"/>
          <w:rFonts w:ascii="Arial" w:eastAsia="Calibri" w:hAnsi="Arial" w:cs="Arial"/>
          <w:kern w:val="0"/>
          <w:sz w:val="24"/>
          <w:szCs w:val="24"/>
          <w:lang w:val="en-US"/>
          <w14:ligatures w14:val="none"/>
        </w:rPr>
        <w:footnoteReference w:id="6"/>
      </w:r>
      <w:r w:rsidR="0073645A" w:rsidRPr="000E21FD">
        <w:rPr>
          <w:rFonts w:ascii="Arial" w:eastAsia="Calibri" w:hAnsi="Arial" w:cs="Arial"/>
          <w:kern w:val="0"/>
          <w:sz w:val="24"/>
          <w:szCs w:val="24"/>
          <w:lang w:val="en-US"/>
          <w14:ligatures w14:val="none"/>
        </w:rPr>
        <w:t xml:space="preserve"> whilst in prison</w:t>
      </w:r>
      <w:r w:rsidR="0073645A">
        <w:rPr>
          <w:rFonts w:ascii="Arial" w:eastAsia="Calibri" w:hAnsi="Arial" w:cs="Arial"/>
          <w:kern w:val="0"/>
          <w:sz w:val="24"/>
          <w:szCs w:val="24"/>
          <w:lang w:val="en-US"/>
          <w14:ligatures w14:val="none"/>
        </w:rPr>
        <w:t>.</w:t>
      </w:r>
      <w:r w:rsidR="0073645A" w:rsidRPr="000E21FD">
        <w:rPr>
          <w:rFonts w:ascii="Arial" w:eastAsia="Calibri" w:hAnsi="Arial" w:cs="Arial"/>
          <w:kern w:val="0"/>
          <w:sz w:val="24"/>
          <w:szCs w:val="24"/>
          <w:lang w:val="en-US"/>
          <w14:ligatures w14:val="none"/>
        </w:rPr>
        <w:t xml:space="preserve"> </w:t>
      </w:r>
      <w:r w:rsidR="0073645A">
        <w:rPr>
          <w:rFonts w:ascii="Arial" w:eastAsia="Calibri" w:hAnsi="Arial" w:cs="Arial"/>
          <w:kern w:val="0"/>
          <w:sz w:val="24"/>
          <w:szCs w:val="24"/>
          <w:lang w:val="en-US"/>
          <w14:ligatures w14:val="none"/>
        </w:rPr>
        <w:t>H</w:t>
      </w:r>
      <w:r w:rsidR="0073645A" w:rsidRPr="000E21FD">
        <w:rPr>
          <w:rFonts w:ascii="Arial" w:eastAsia="Calibri" w:hAnsi="Arial" w:cs="Arial"/>
          <w:kern w:val="0"/>
          <w:sz w:val="24"/>
          <w:szCs w:val="24"/>
          <w:lang w:val="en-US"/>
          <w14:ligatures w14:val="none"/>
        </w:rPr>
        <w:t xml:space="preserve">e was able to rebut this allegation successfully by </w:t>
      </w:r>
      <w:r w:rsidR="006A75A7">
        <w:rPr>
          <w:rFonts w:ascii="Arial" w:eastAsia="Calibri" w:hAnsi="Arial" w:cs="Arial"/>
          <w:kern w:val="0"/>
          <w:sz w:val="24"/>
          <w:szCs w:val="24"/>
          <w:lang w:val="en-US"/>
          <w14:ligatures w14:val="none"/>
        </w:rPr>
        <w:t xml:space="preserve">both </w:t>
      </w:r>
      <w:r w:rsidR="0073645A" w:rsidRPr="000E21FD">
        <w:rPr>
          <w:rFonts w:ascii="Arial" w:eastAsia="Calibri" w:hAnsi="Arial" w:cs="Arial"/>
          <w:kern w:val="0"/>
          <w:sz w:val="24"/>
          <w:szCs w:val="24"/>
          <w:lang w:val="en-US"/>
          <w14:ligatures w14:val="none"/>
        </w:rPr>
        <w:t xml:space="preserve">his willingness to show his body to the </w:t>
      </w:r>
      <w:r w:rsidR="006C4529">
        <w:rPr>
          <w:rFonts w:ascii="Arial" w:eastAsia="Calibri" w:hAnsi="Arial" w:cs="Arial"/>
          <w:kern w:val="0"/>
          <w:sz w:val="24"/>
          <w:szCs w:val="24"/>
          <w:lang w:val="en-US"/>
          <w14:ligatures w14:val="none"/>
        </w:rPr>
        <w:t>c</w:t>
      </w:r>
      <w:r w:rsidR="0073645A" w:rsidRPr="000E21FD">
        <w:rPr>
          <w:rFonts w:ascii="Arial" w:eastAsia="Calibri" w:hAnsi="Arial" w:cs="Arial"/>
          <w:kern w:val="0"/>
          <w:sz w:val="24"/>
          <w:szCs w:val="24"/>
          <w:lang w:val="en-US"/>
          <w14:ligatures w14:val="none"/>
        </w:rPr>
        <w:t xml:space="preserve">ourt </w:t>
      </w:r>
      <w:r w:rsidR="0073645A" w:rsidRPr="00D24F42">
        <w:rPr>
          <w:rFonts w:ascii="Arial" w:eastAsia="Calibri" w:hAnsi="Arial" w:cs="Arial"/>
          <w:i/>
          <w:iCs/>
          <w:kern w:val="0"/>
          <w:sz w:val="24"/>
          <w:szCs w:val="24"/>
          <w:lang w:val="en-US"/>
          <w14:ligatures w14:val="none"/>
        </w:rPr>
        <w:t>a quo</w:t>
      </w:r>
      <w:r w:rsidR="0073645A" w:rsidRPr="000E21FD">
        <w:rPr>
          <w:rFonts w:ascii="Arial" w:eastAsia="Calibri" w:hAnsi="Arial" w:cs="Arial"/>
          <w:kern w:val="0"/>
          <w:sz w:val="24"/>
          <w:szCs w:val="24"/>
          <w:lang w:val="en-US"/>
          <w14:ligatures w14:val="none"/>
        </w:rPr>
        <w:t xml:space="preserve"> to prove that he did not </w:t>
      </w:r>
      <w:r w:rsidR="006A75A7">
        <w:rPr>
          <w:rFonts w:ascii="Arial" w:eastAsia="Calibri" w:hAnsi="Arial" w:cs="Arial"/>
          <w:kern w:val="0"/>
          <w:sz w:val="24"/>
          <w:szCs w:val="24"/>
          <w:lang w:val="en-US"/>
          <w14:ligatures w14:val="none"/>
        </w:rPr>
        <w:t xml:space="preserve">take drugs intravenously and furthermore, the J88 corroborated this by recording the absence of any obvious </w:t>
      </w:r>
      <w:r w:rsidR="0073645A" w:rsidRPr="000E21FD">
        <w:rPr>
          <w:rFonts w:ascii="Arial" w:eastAsia="Calibri" w:hAnsi="Arial" w:cs="Arial"/>
          <w:kern w:val="0"/>
          <w:sz w:val="24"/>
          <w:szCs w:val="24"/>
          <w:lang w:val="en-US"/>
          <w14:ligatures w14:val="none"/>
        </w:rPr>
        <w:t>physical injuries</w:t>
      </w:r>
      <w:r w:rsidR="0073645A">
        <w:rPr>
          <w:rFonts w:ascii="Arial" w:eastAsia="Calibri" w:hAnsi="Arial" w:cs="Arial"/>
          <w:kern w:val="0"/>
          <w:sz w:val="24"/>
          <w:szCs w:val="24"/>
          <w:lang w:val="en-GB"/>
          <w14:ligatures w14:val="none"/>
        </w:rPr>
        <w:t>.</w:t>
      </w:r>
    </w:p>
    <w:p w14:paraId="203275A9" w14:textId="77777777" w:rsidR="0073645A" w:rsidRPr="000E21FD" w:rsidRDefault="0073645A" w:rsidP="0073645A">
      <w:pPr>
        <w:spacing w:after="0" w:line="360" w:lineRule="auto"/>
        <w:contextualSpacing/>
        <w:jc w:val="both"/>
        <w:rPr>
          <w:rFonts w:ascii="Arial" w:eastAsia="Calibri" w:hAnsi="Arial" w:cs="Arial"/>
          <w:kern w:val="0"/>
          <w:sz w:val="24"/>
          <w:szCs w:val="24"/>
          <w:lang w:val="en-GB"/>
          <w14:ligatures w14:val="none"/>
        </w:rPr>
      </w:pPr>
    </w:p>
    <w:p w14:paraId="72C12693" w14:textId="07B1AE6D" w:rsidR="0073645A"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[20]</w:t>
      </w:r>
      <w:r>
        <w:rPr>
          <w:rFonts w:ascii="Arial" w:eastAsia="Calibri" w:hAnsi="Arial" w:cs="Arial"/>
          <w:kern w:val="0"/>
          <w:sz w:val="24"/>
          <w:szCs w:val="24"/>
          <w:lang w:val="en-GB"/>
          <w14:ligatures w14:val="none"/>
        </w:rPr>
        <w:tab/>
      </w:r>
      <w:r w:rsidR="006A75A7">
        <w:rPr>
          <w:rFonts w:ascii="Arial" w:eastAsia="Calibri" w:hAnsi="Arial" w:cs="Arial"/>
          <w:kern w:val="0"/>
          <w:sz w:val="24"/>
          <w:szCs w:val="24"/>
          <w:lang w:val="en-GB"/>
          <w14:ligatures w14:val="none"/>
        </w:rPr>
        <w:t>The</w:t>
      </w:r>
      <w:r w:rsidR="0073645A" w:rsidRPr="00E37C99">
        <w:rPr>
          <w:rFonts w:ascii="Arial" w:eastAsia="Calibri" w:hAnsi="Arial" w:cs="Arial"/>
          <w:kern w:val="0"/>
          <w:sz w:val="24"/>
          <w:szCs w:val="24"/>
          <w:lang w:val="en-GB"/>
          <w14:ligatures w14:val="none"/>
        </w:rPr>
        <w:t xml:space="preserve"> Appellant did not deny that</w:t>
      </w:r>
      <w:r w:rsidR="0073645A">
        <w:rPr>
          <w:rFonts w:ascii="Arial" w:eastAsia="Calibri" w:hAnsi="Arial" w:cs="Arial"/>
          <w:kern w:val="0"/>
          <w:sz w:val="24"/>
          <w:szCs w:val="24"/>
          <w:lang w:val="en-GB"/>
          <w14:ligatures w14:val="none"/>
        </w:rPr>
        <w:t xml:space="preserve"> the majority</w:t>
      </w:r>
      <w:r w:rsidR="006A75A7">
        <w:rPr>
          <w:rFonts w:ascii="Arial" w:eastAsia="Calibri" w:hAnsi="Arial" w:cs="Arial"/>
          <w:kern w:val="0"/>
          <w:sz w:val="24"/>
          <w:szCs w:val="24"/>
          <w:lang w:val="en-GB"/>
          <w14:ligatures w14:val="none"/>
        </w:rPr>
        <w:t xml:space="preserve"> of inmates </w:t>
      </w:r>
      <w:r w:rsidR="0073645A" w:rsidRPr="00E37C99">
        <w:rPr>
          <w:rFonts w:ascii="Arial" w:eastAsia="Calibri" w:hAnsi="Arial" w:cs="Arial"/>
          <w:kern w:val="0"/>
          <w:sz w:val="24"/>
          <w:szCs w:val="24"/>
          <w:lang w:val="en-GB"/>
          <w14:ligatures w14:val="none"/>
        </w:rPr>
        <w:t>in the cell w</w:t>
      </w:r>
      <w:r w:rsidR="0073645A">
        <w:rPr>
          <w:rFonts w:ascii="Arial" w:eastAsia="Calibri" w:hAnsi="Arial" w:cs="Arial"/>
          <w:kern w:val="0"/>
          <w:sz w:val="24"/>
          <w:szCs w:val="24"/>
          <w:lang w:val="en-GB"/>
          <w14:ligatures w14:val="none"/>
        </w:rPr>
        <w:t>ere</w:t>
      </w:r>
      <w:r w:rsidR="0073645A" w:rsidRPr="00E37C99">
        <w:rPr>
          <w:rFonts w:ascii="Arial" w:eastAsia="Calibri" w:hAnsi="Arial" w:cs="Arial"/>
          <w:kern w:val="0"/>
          <w:sz w:val="24"/>
          <w:szCs w:val="24"/>
          <w:lang w:val="en-GB"/>
          <w14:ligatures w14:val="none"/>
        </w:rPr>
        <w:t xml:space="preserve"> </w:t>
      </w:r>
      <w:r w:rsidR="006A75A7">
        <w:rPr>
          <w:rFonts w:ascii="Arial" w:eastAsia="Calibri" w:hAnsi="Arial" w:cs="Arial"/>
          <w:kern w:val="0"/>
          <w:sz w:val="24"/>
          <w:szCs w:val="24"/>
          <w:lang w:val="en-GB"/>
          <w14:ligatures w14:val="none"/>
        </w:rPr>
        <w:t xml:space="preserve">members of his gang.  </w:t>
      </w:r>
      <w:r w:rsidR="0073645A" w:rsidRPr="00E37C99">
        <w:rPr>
          <w:rFonts w:ascii="Arial" w:eastAsia="Calibri" w:hAnsi="Arial" w:cs="Arial"/>
          <w:kern w:val="0"/>
          <w:sz w:val="24"/>
          <w:szCs w:val="24"/>
          <w:lang w:val="en-GB"/>
          <w14:ligatures w14:val="none"/>
        </w:rPr>
        <w:t xml:space="preserve">It is </w:t>
      </w:r>
      <w:r w:rsidR="006C4529">
        <w:rPr>
          <w:rFonts w:ascii="Arial" w:eastAsia="Calibri" w:hAnsi="Arial" w:cs="Arial"/>
          <w:kern w:val="0"/>
          <w:sz w:val="24"/>
          <w:szCs w:val="24"/>
          <w:lang w:val="en-GB"/>
          <w14:ligatures w14:val="none"/>
        </w:rPr>
        <w:t>thus</w:t>
      </w:r>
      <w:r w:rsidR="006A75A7">
        <w:rPr>
          <w:rFonts w:ascii="Arial" w:eastAsia="Calibri" w:hAnsi="Arial" w:cs="Arial"/>
          <w:kern w:val="0"/>
          <w:sz w:val="24"/>
          <w:szCs w:val="24"/>
          <w:lang w:val="en-GB"/>
          <w14:ligatures w14:val="none"/>
        </w:rPr>
        <w:t xml:space="preserve"> </w:t>
      </w:r>
      <w:r w:rsidR="0073645A" w:rsidRPr="00E37C99">
        <w:rPr>
          <w:rFonts w:ascii="Arial" w:eastAsia="Calibri" w:hAnsi="Arial" w:cs="Arial"/>
          <w:kern w:val="0"/>
          <w:sz w:val="24"/>
          <w:szCs w:val="24"/>
          <w:lang w:val="en-GB"/>
          <w14:ligatures w14:val="none"/>
        </w:rPr>
        <w:t xml:space="preserve">improbable that </w:t>
      </w:r>
      <w:r w:rsidR="006A75A7">
        <w:rPr>
          <w:rFonts w:ascii="Arial" w:eastAsia="Calibri" w:hAnsi="Arial" w:cs="Arial"/>
          <w:kern w:val="0"/>
          <w:sz w:val="24"/>
          <w:szCs w:val="24"/>
          <w:lang w:val="en-GB"/>
          <w14:ligatures w14:val="none"/>
        </w:rPr>
        <w:t xml:space="preserve">the Appellant was unaware of what transpired in the cell. </w:t>
      </w:r>
    </w:p>
    <w:p w14:paraId="6B5AA915" w14:textId="77777777" w:rsidR="006A75A7" w:rsidRPr="00E37C99" w:rsidRDefault="006A75A7" w:rsidP="006A75A7">
      <w:pPr>
        <w:spacing w:after="0" w:line="360" w:lineRule="auto"/>
        <w:contextualSpacing/>
        <w:jc w:val="both"/>
        <w:rPr>
          <w:rFonts w:ascii="Arial" w:eastAsia="Calibri" w:hAnsi="Arial" w:cs="Arial"/>
          <w:kern w:val="0"/>
          <w:sz w:val="24"/>
          <w:szCs w:val="24"/>
          <w:lang w:val="en-GB"/>
          <w14:ligatures w14:val="none"/>
        </w:rPr>
      </w:pPr>
    </w:p>
    <w:p w14:paraId="76F1C1F8" w14:textId="2E798A0C" w:rsidR="0073645A" w:rsidRPr="00FD0B59"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sidRPr="00FD0B59">
        <w:rPr>
          <w:rFonts w:ascii="Arial" w:eastAsia="Calibri" w:hAnsi="Arial" w:cs="Arial"/>
          <w:kern w:val="0"/>
          <w:sz w:val="24"/>
          <w:szCs w:val="24"/>
          <w:lang w:val="en-GB"/>
          <w14:ligatures w14:val="none"/>
        </w:rPr>
        <w:t>[21]</w:t>
      </w:r>
      <w:r w:rsidRPr="00FD0B59">
        <w:rPr>
          <w:rFonts w:ascii="Arial" w:eastAsia="Calibri" w:hAnsi="Arial" w:cs="Arial"/>
          <w:kern w:val="0"/>
          <w:sz w:val="24"/>
          <w:szCs w:val="24"/>
          <w:lang w:val="en-GB"/>
          <w14:ligatures w14:val="none"/>
        </w:rPr>
        <w:tab/>
      </w:r>
      <w:r w:rsidR="0073645A">
        <w:rPr>
          <w:rFonts w:ascii="Arial" w:eastAsia="Calibri" w:hAnsi="Arial" w:cs="Arial"/>
          <w:kern w:val="0"/>
          <w:sz w:val="24"/>
          <w:szCs w:val="24"/>
          <w:lang w:val="en-US"/>
          <w14:ligatures w14:val="none"/>
        </w:rPr>
        <w:t>I am</w:t>
      </w:r>
      <w:r w:rsidR="0073645A" w:rsidRPr="00FD0B59">
        <w:rPr>
          <w:rFonts w:ascii="Arial" w:eastAsia="Calibri" w:hAnsi="Arial" w:cs="Arial"/>
          <w:kern w:val="0"/>
          <w:sz w:val="24"/>
          <w:szCs w:val="24"/>
          <w:lang w:val="en-US"/>
          <w14:ligatures w14:val="none"/>
        </w:rPr>
        <w:t xml:space="preserve"> satisfied with the evidence given by the complainant as a single witness</w:t>
      </w:r>
      <w:r w:rsidR="0073645A" w:rsidRPr="00FD0B59">
        <w:rPr>
          <w:rFonts w:ascii="Arial" w:eastAsia="Calibri" w:hAnsi="Arial" w:cs="Arial"/>
          <w:kern w:val="0"/>
          <w:sz w:val="24"/>
          <w:szCs w:val="24"/>
          <w:vertAlign w:val="superscript"/>
          <w:lang w:val="en-US"/>
          <w14:ligatures w14:val="none"/>
        </w:rPr>
        <w:footnoteReference w:id="7"/>
      </w:r>
      <w:r w:rsidR="0073645A" w:rsidRPr="00FD0B59">
        <w:rPr>
          <w:rFonts w:ascii="Arial" w:eastAsia="Calibri" w:hAnsi="Arial" w:cs="Arial"/>
          <w:kern w:val="0"/>
          <w:sz w:val="24"/>
          <w:szCs w:val="24"/>
          <w:lang w:val="en-US"/>
          <w14:ligatures w14:val="none"/>
        </w:rPr>
        <w:t xml:space="preserve">. He was able to withstand lengthy cross examination by the </w:t>
      </w:r>
      <w:r w:rsidR="0073645A">
        <w:rPr>
          <w:rFonts w:ascii="Arial" w:eastAsia="Calibri" w:hAnsi="Arial" w:cs="Arial"/>
          <w:kern w:val="0"/>
          <w:sz w:val="24"/>
          <w:szCs w:val="24"/>
          <w:lang w:val="en-US"/>
          <w14:ligatures w14:val="none"/>
        </w:rPr>
        <w:t>A</w:t>
      </w:r>
      <w:r w:rsidR="0073645A" w:rsidRPr="00FD0B59">
        <w:rPr>
          <w:rFonts w:ascii="Arial" w:eastAsia="Calibri" w:hAnsi="Arial" w:cs="Arial"/>
          <w:kern w:val="0"/>
          <w:sz w:val="24"/>
          <w:szCs w:val="24"/>
          <w:lang w:val="en-US"/>
          <w14:ligatures w14:val="none"/>
        </w:rPr>
        <w:t>ppellant’s counsel and his evidence was credible; he was able to give a detailed account of how each incident occurred.</w:t>
      </w:r>
      <w:r w:rsidR="006C4529">
        <w:rPr>
          <w:rFonts w:ascii="Arial" w:eastAsia="Calibri" w:hAnsi="Arial" w:cs="Arial"/>
          <w:kern w:val="0"/>
          <w:sz w:val="24"/>
          <w:szCs w:val="24"/>
          <w:lang w:val="en-US"/>
          <w14:ligatures w14:val="none"/>
        </w:rPr>
        <w:t xml:space="preserve"> T</w:t>
      </w:r>
      <w:r w:rsidR="0073645A" w:rsidRPr="00FD0B59">
        <w:rPr>
          <w:rFonts w:ascii="Arial" w:eastAsia="Calibri" w:hAnsi="Arial" w:cs="Arial"/>
          <w:kern w:val="0"/>
          <w:sz w:val="24"/>
          <w:szCs w:val="24"/>
          <w:lang w:val="en-US"/>
          <w14:ligatures w14:val="none"/>
        </w:rPr>
        <w:t xml:space="preserve">he Appellant could not give any proper account of where he was or what he was doing when both incidents occurred. </w:t>
      </w:r>
      <w:r w:rsidR="00EB1DD4">
        <w:rPr>
          <w:rFonts w:ascii="Arial" w:eastAsia="Calibri" w:hAnsi="Arial" w:cs="Arial"/>
          <w:kern w:val="0"/>
          <w:sz w:val="24"/>
          <w:szCs w:val="24"/>
          <w:lang w:val="en-US"/>
          <w14:ligatures w14:val="none"/>
        </w:rPr>
        <w:t xml:space="preserve">He offered no version and </w:t>
      </w:r>
      <w:r w:rsidR="0073645A" w:rsidRPr="00FD0B59">
        <w:rPr>
          <w:rFonts w:ascii="Arial" w:eastAsia="Calibri" w:hAnsi="Arial" w:cs="Arial"/>
          <w:kern w:val="0"/>
          <w:sz w:val="24"/>
          <w:szCs w:val="24"/>
          <w:lang w:val="en-US"/>
          <w14:ligatures w14:val="none"/>
        </w:rPr>
        <w:t xml:space="preserve">the </w:t>
      </w:r>
      <w:r w:rsidR="006C4529">
        <w:rPr>
          <w:rFonts w:ascii="Arial" w:eastAsia="Calibri" w:hAnsi="Arial" w:cs="Arial"/>
          <w:kern w:val="0"/>
          <w:sz w:val="24"/>
          <w:szCs w:val="24"/>
          <w:lang w:val="en-US"/>
          <w14:ligatures w14:val="none"/>
        </w:rPr>
        <w:t>c</w:t>
      </w:r>
      <w:r w:rsidR="0073645A" w:rsidRPr="00D24F42">
        <w:rPr>
          <w:rFonts w:ascii="Arial" w:eastAsia="Calibri" w:hAnsi="Arial" w:cs="Arial"/>
          <w:kern w:val="0"/>
          <w:sz w:val="24"/>
          <w:szCs w:val="24"/>
          <w:lang w:val="en-US"/>
          <w14:ligatures w14:val="none"/>
        </w:rPr>
        <w:t xml:space="preserve">ourt </w:t>
      </w:r>
      <w:r w:rsidR="0073645A" w:rsidRPr="00D24F42">
        <w:rPr>
          <w:rFonts w:ascii="Arial" w:eastAsia="Calibri" w:hAnsi="Arial" w:cs="Arial"/>
          <w:i/>
          <w:iCs/>
          <w:kern w:val="0"/>
          <w:sz w:val="24"/>
          <w:szCs w:val="24"/>
          <w:lang w:val="en-US"/>
          <w14:ligatures w14:val="none"/>
        </w:rPr>
        <w:t>a quo</w:t>
      </w:r>
      <w:r w:rsidR="0073645A" w:rsidRPr="00FD0B59">
        <w:rPr>
          <w:rFonts w:ascii="Arial" w:eastAsia="Calibri" w:hAnsi="Arial" w:cs="Arial"/>
          <w:kern w:val="0"/>
          <w:sz w:val="24"/>
          <w:szCs w:val="24"/>
          <w:lang w:val="en-US"/>
          <w14:ligatures w14:val="none"/>
        </w:rPr>
        <w:t xml:space="preserve"> </w:t>
      </w:r>
      <w:r w:rsidR="00EB1DD4">
        <w:rPr>
          <w:rFonts w:ascii="Arial" w:eastAsia="Calibri" w:hAnsi="Arial" w:cs="Arial"/>
          <w:kern w:val="0"/>
          <w:sz w:val="24"/>
          <w:szCs w:val="24"/>
          <w:lang w:val="en-US"/>
          <w14:ligatures w14:val="none"/>
        </w:rPr>
        <w:t xml:space="preserve">rightfully found </w:t>
      </w:r>
      <w:r w:rsidR="0073645A" w:rsidRPr="00FD0B59">
        <w:rPr>
          <w:rFonts w:ascii="Arial" w:eastAsia="Calibri" w:hAnsi="Arial" w:cs="Arial"/>
          <w:kern w:val="0"/>
          <w:sz w:val="24"/>
          <w:szCs w:val="24"/>
          <w:lang w:val="en-US"/>
          <w14:ligatures w14:val="none"/>
        </w:rPr>
        <w:t xml:space="preserve">his explanation </w:t>
      </w:r>
      <w:r w:rsidR="00EB1DD4">
        <w:rPr>
          <w:rFonts w:ascii="Arial" w:eastAsia="Calibri" w:hAnsi="Arial" w:cs="Arial"/>
          <w:kern w:val="0"/>
          <w:sz w:val="24"/>
          <w:szCs w:val="24"/>
          <w:lang w:val="en-US"/>
          <w14:ligatures w14:val="none"/>
        </w:rPr>
        <w:t xml:space="preserve">and plea to be no more than a </w:t>
      </w:r>
      <w:r w:rsidR="0073645A" w:rsidRPr="00FD0B59">
        <w:rPr>
          <w:rFonts w:ascii="Arial" w:eastAsia="Calibri" w:hAnsi="Arial" w:cs="Arial"/>
          <w:kern w:val="0"/>
          <w:sz w:val="24"/>
          <w:szCs w:val="24"/>
          <w:lang w:val="en-US"/>
          <w14:ligatures w14:val="none"/>
        </w:rPr>
        <w:t>bare denial.</w:t>
      </w:r>
    </w:p>
    <w:p w14:paraId="33AB4EF1" w14:textId="77777777" w:rsidR="0073645A" w:rsidRPr="00FD0B59" w:rsidRDefault="0073645A" w:rsidP="0073645A">
      <w:pPr>
        <w:spacing w:after="0" w:line="480" w:lineRule="auto"/>
        <w:ind w:left="851" w:hanging="851"/>
        <w:contextualSpacing/>
        <w:jc w:val="both"/>
        <w:rPr>
          <w:rFonts w:ascii="Arial" w:eastAsia="Calibri" w:hAnsi="Arial" w:cs="Arial"/>
          <w:kern w:val="0"/>
          <w:sz w:val="24"/>
          <w:szCs w:val="24"/>
          <w:lang w:val="en-US"/>
          <w14:ligatures w14:val="none"/>
        </w:rPr>
      </w:pPr>
    </w:p>
    <w:p w14:paraId="78B7B443" w14:textId="31373859" w:rsidR="0073645A" w:rsidRPr="00EB1DD4" w:rsidRDefault="00BE5557" w:rsidP="00BE5557">
      <w:pPr>
        <w:spacing w:after="0" w:line="360" w:lineRule="auto"/>
        <w:ind w:left="851" w:hanging="851"/>
        <w:contextualSpacing/>
        <w:jc w:val="both"/>
        <w:rPr>
          <w:rFonts w:ascii="Arial" w:eastAsia="Calibri" w:hAnsi="Arial" w:cs="Arial"/>
          <w:kern w:val="0"/>
          <w:sz w:val="24"/>
          <w:szCs w:val="24"/>
          <w:lang w:val="en-GB"/>
          <w14:ligatures w14:val="none"/>
        </w:rPr>
      </w:pPr>
      <w:r w:rsidRPr="00EB1DD4">
        <w:rPr>
          <w:rFonts w:ascii="Arial" w:eastAsia="Calibri" w:hAnsi="Arial" w:cs="Arial"/>
          <w:kern w:val="0"/>
          <w:sz w:val="24"/>
          <w:szCs w:val="24"/>
          <w:lang w:val="en-GB"/>
          <w14:ligatures w14:val="none"/>
        </w:rPr>
        <w:t>[22]</w:t>
      </w:r>
      <w:r w:rsidRPr="00EB1DD4">
        <w:rPr>
          <w:rFonts w:ascii="Arial" w:eastAsia="Calibri" w:hAnsi="Arial" w:cs="Arial"/>
          <w:kern w:val="0"/>
          <w:sz w:val="24"/>
          <w:szCs w:val="24"/>
          <w:lang w:val="en-GB"/>
          <w14:ligatures w14:val="none"/>
        </w:rPr>
        <w:tab/>
      </w:r>
      <w:r w:rsidR="0073645A" w:rsidRPr="00EB1DD4">
        <w:rPr>
          <w:rFonts w:ascii="Arial" w:eastAsia="Calibri" w:hAnsi="Arial" w:cs="Arial"/>
          <w:kern w:val="0"/>
          <w:sz w:val="24"/>
          <w:szCs w:val="24"/>
          <w:lang w:val="en-US"/>
          <w14:ligatures w14:val="none"/>
        </w:rPr>
        <w:t xml:space="preserve">The </w:t>
      </w:r>
      <w:r w:rsidR="006C4529">
        <w:rPr>
          <w:rFonts w:ascii="Arial" w:eastAsia="Calibri" w:hAnsi="Arial" w:cs="Arial"/>
          <w:kern w:val="0"/>
          <w:sz w:val="24"/>
          <w:szCs w:val="24"/>
          <w:lang w:val="en-US"/>
          <w14:ligatures w14:val="none"/>
        </w:rPr>
        <w:t>c</w:t>
      </w:r>
      <w:r w:rsidR="0073645A" w:rsidRPr="00EB1DD4">
        <w:rPr>
          <w:rFonts w:ascii="Arial" w:eastAsia="Calibri" w:hAnsi="Arial" w:cs="Arial"/>
          <w:kern w:val="0"/>
          <w:sz w:val="24"/>
          <w:szCs w:val="24"/>
          <w:lang w:val="en-US"/>
          <w14:ligatures w14:val="none"/>
        </w:rPr>
        <w:t xml:space="preserve">ourt </w:t>
      </w:r>
      <w:r w:rsidR="0073645A" w:rsidRPr="00EB1DD4">
        <w:rPr>
          <w:rFonts w:ascii="Arial" w:eastAsia="Calibri" w:hAnsi="Arial" w:cs="Arial"/>
          <w:i/>
          <w:iCs/>
          <w:kern w:val="0"/>
          <w:sz w:val="24"/>
          <w:szCs w:val="24"/>
          <w:lang w:val="en-US"/>
          <w14:ligatures w14:val="none"/>
        </w:rPr>
        <w:t>a quo</w:t>
      </w:r>
      <w:r w:rsidR="0073645A" w:rsidRPr="00EB1DD4">
        <w:rPr>
          <w:rFonts w:ascii="Arial" w:eastAsia="Calibri" w:hAnsi="Arial" w:cs="Arial"/>
          <w:kern w:val="0"/>
          <w:sz w:val="24"/>
          <w:szCs w:val="24"/>
          <w:lang w:val="en-US"/>
          <w14:ligatures w14:val="none"/>
        </w:rPr>
        <w:t xml:space="preserve"> consider</w:t>
      </w:r>
      <w:r w:rsidR="00EB1DD4" w:rsidRPr="00EB1DD4">
        <w:rPr>
          <w:rFonts w:ascii="Arial" w:eastAsia="Calibri" w:hAnsi="Arial" w:cs="Arial"/>
          <w:kern w:val="0"/>
          <w:sz w:val="24"/>
          <w:szCs w:val="24"/>
          <w:lang w:val="en-US"/>
          <w14:ligatures w14:val="none"/>
        </w:rPr>
        <w:t>ed</w:t>
      </w:r>
      <w:r w:rsidR="0073645A" w:rsidRPr="00EB1DD4">
        <w:rPr>
          <w:rFonts w:ascii="Arial" w:eastAsia="Calibri" w:hAnsi="Arial" w:cs="Arial"/>
          <w:kern w:val="0"/>
          <w:sz w:val="24"/>
          <w:szCs w:val="24"/>
          <w:lang w:val="en-US"/>
          <w14:ligatures w14:val="none"/>
        </w:rPr>
        <w:t xml:space="preserve"> that the complainant was a single witness and </w:t>
      </w:r>
      <w:r w:rsidR="00EB1DD4" w:rsidRPr="00EB1DD4">
        <w:rPr>
          <w:rFonts w:ascii="Arial" w:eastAsia="Calibri" w:hAnsi="Arial" w:cs="Arial"/>
          <w:kern w:val="0"/>
          <w:sz w:val="24"/>
          <w:szCs w:val="24"/>
          <w:lang w:val="en-US"/>
          <w14:ligatures w14:val="none"/>
        </w:rPr>
        <w:t>applied</w:t>
      </w:r>
      <w:r w:rsidR="0073645A" w:rsidRPr="00EB1DD4">
        <w:rPr>
          <w:rFonts w:ascii="Arial" w:eastAsia="Calibri" w:hAnsi="Arial" w:cs="Arial"/>
          <w:kern w:val="0"/>
          <w:sz w:val="24"/>
          <w:szCs w:val="24"/>
          <w:lang w:val="en-US"/>
          <w14:ligatures w14:val="none"/>
        </w:rPr>
        <w:t xml:space="preserve"> the cautionary rule. </w:t>
      </w:r>
    </w:p>
    <w:p w14:paraId="4206E76B" w14:textId="77777777" w:rsidR="00EB1DD4" w:rsidRPr="00EB1DD4" w:rsidRDefault="00EB1DD4" w:rsidP="00EB1DD4">
      <w:pPr>
        <w:spacing w:after="0" w:line="480" w:lineRule="auto"/>
        <w:contextualSpacing/>
        <w:jc w:val="both"/>
        <w:rPr>
          <w:rFonts w:ascii="Arial" w:eastAsia="Calibri" w:hAnsi="Arial" w:cs="Arial"/>
          <w:kern w:val="0"/>
          <w:sz w:val="24"/>
          <w:szCs w:val="24"/>
          <w:lang w:val="en-GB"/>
          <w14:ligatures w14:val="none"/>
        </w:rPr>
      </w:pPr>
    </w:p>
    <w:p w14:paraId="3A8B5EA8" w14:textId="6858C981" w:rsidR="0073645A" w:rsidRPr="00D24F42" w:rsidRDefault="00BE5557" w:rsidP="00BE5557">
      <w:pPr>
        <w:autoSpaceDE w:val="0"/>
        <w:autoSpaceDN w:val="0"/>
        <w:adjustRightInd w:val="0"/>
        <w:spacing w:after="200" w:line="360" w:lineRule="auto"/>
        <w:ind w:left="851" w:right="334" w:hanging="851"/>
        <w:contextualSpacing/>
        <w:jc w:val="both"/>
        <w:rPr>
          <w:rFonts w:ascii="Arial" w:eastAsia="Calibri" w:hAnsi="Arial" w:cs="Arial"/>
          <w:kern w:val="0"/>
          <w:sz w:val="24"/>
          <w:szCs w:val="24"/>
          <w:lang w:val="en-GB"/>
          <w14:ligatures w14:val="none"/>
        </w:rPr>
      </w:pPr>
      <w:r w:rsidRPr="00D24F42">
        <w:rPr>
          <w:rFonts w:ascii="Arial" w:eastAsia="Calibri" w:hAnsi="Arial" w:cs="Arial"/>
          <w:kern w:val="0"/>
          <w:sz w:val="24"/>
          <w:szCs w:val="24"/>
          <w:lang w:val="en-GB"/>
          <w14:ligatures w14:val="none"/>
        </w:rPr>
        <w:t>[23]</w:t>
      </w:r>
      <w:r w:rsidRPr="00D24F42">
        <w:rPr>
          <w:rFonts w:ascii="Arial" w:eastAsia="Calibri" w:hAnsi="Arial" w:cs="Arial"/>
          <w:kern w:val="0"/>
          <w:sz w:val="24"/>
          <w:szCs w:val="24"/>
          <w:lang w:val="en-GB"/>
          <w14:ligatures w14:val="none"/>
        </w:rPr>
        <w:tab/>
      </w:r>
      <w:r w:rsidR="0073645A" w:rsidRPr="00FD0B59">
        <w:rPr>
          <w:rFonts w:ascii="Arial" w:eastAsia="Calibri" w:hAnsi="Arial" w:cs="Arial"/>
          <w:kern w:val="0"/>
          <w:sz w:val="24"/>
          <w:szCs w:val="24"/>
          <w:lang w:val="en-GB"/>
          <w14:ligatures w14:val="none"/>
        </w:rPr>
        <w:t xml:space="preserve">In </w:t>
      </w:r>
      <w:r w:rsidR="0073645A" w:rsidRPr="00171001">
        <w:rPr>
          <w:rFonts w:ascii="Arial" w:eastAsia="Calibri" w:hAnsi="Arial" w:cs="Arial"/>
          <w:i/>
          <w:iCs/>
          <w:kern w:val="0"/>
          <w:sz w:val="24"/>
          <w:szCs w:val="24"/>
          <w:lang w:val="en-GB"/>
          <w14:ligatures w14:val="none"/>
        </w:rPr>
        <w:t>S v Sauls and Others</w:t>
      </w:r>
      <w:r w:rsidR="00EB1DD4">
        <w:rPr>
          <w:rFonts w:ascii="Arial" w:eastAsia="Calibri" w:hAnsi="Arial" w:cs="Arial"/>
          <w:i/>
          <w:iCs/>
          <w:kern w:val="0"/>
          <w:sz w:val="24"/>
          <w:szCs w:val="24"/>
          <w:lang w:val="en-GB"/>
          <w14:ligatures w14:val="none"/>
        </w:rPr>
        <w:t xml:space="preserve"> </w:t>
      </w:r>
      <w:r w:rsidR="0073645A" w:rsidRPr="00FD0B59">
        <w:rPr>
          <w:rFonts w:ascii="Arial" w:eastAsia="Calibri" w:hAnsi="Arial" w:cs="Arial"/>
          <w:b/>
          <w:bCs/>
          <w:kern w:val="0"/>
          <w:sz w:val="24"/>
          <w:szCs w:val="24"/>
          <w:vertAlign w:val="superscript"/>
          <w:lang w:val="en-GB"/>
          <w14:ligatures w14:val="none"/>
        </w:rPr>
        <w:footnoteReference w:id="8"/>
      </w:r>
      <w:r w:rsidR="00EB1DD4">
        <w:rPr>
          <w:rFonts w:ascii="Arial" w:eastAsia="Calibri" w:hAnsi="Arial" w:cs="Arial"/>
          <w:i/>
          <w:iCs/>
          <w:kern w:val="0"/>
          <w:sz w:val="24"/>
          <w:szCs w:val="24"/>
          <w:lang w:val="en-GB"/>
          <w14:ligatures w14:val="none"/>
        </w:rPr>
        <w:t xml:space="preserve">, </w:t>
      </w:r>
      <w:r w:rsidR="00EB1DD4" w:rsidRPr="00EB1DD4">
        <w:rPr>
          <w:rFonts w:ascii="Arial" w:eastAsia="Calibri" w:hAnsi="Arial" w:cs="Arial"/>
          <w:kern w:val="0"/>
          <w:sz w:val="24"/>
          <w:szCs w:val="24"/>
          <w:lang w:val="en-GB"/>
          <w14:ligatures w14:val="none"/>
        </w:rPr>
        <w:t>it was held that</w:t>
      </w:r>
      <w:r w:rsidR="00EB1DD4">
        <w:rPr>
          <w:rFonts w:ascii="Arial" w:eastAsia="Calibri" w:hAnsi="Arial" w:cs="Arial"/>
          <w:i/>
          <w:iCs/>
          <w:kern w:val="0"/>
          <w:sz w:val="24"/>
          <w:szCs w:val="24"/>
          <w:lang w:val="en-GB"/>
          <w14:ligatures w14:val="none"/>
        </w:rPr>
        <w:t xml:space="preserve"> </w:t>
      </w:r>
      <w:r w:rsidR="0073645A" w:rsidRPr="00FD0B59">
        <w:rPr>
          <w:rFonts w:ascii="Arial" w:eastAsia="Calibri" w:hAnsi="Arial" w:cs="Arial"/>
          <w:kern w:val="0"/>
          <w:sz w:val="24"/>
          <w:szCs w:val="24"/>
          <w:lang w:val="en-GB"/>
          <w14:ligatures w14:val="none"/>
        </w:rPr>
        <w:t>:</w:t>
      </w:r>
      <w:r w:rsidR="0073645A" w:rsidRPr="00FD0B59">
        <w:rPr>
          <w:rFonts w:ascii="Arial" w:eastAsia="Calibri" w:hAnsi="Arial" w:cs="Arial"/>
          <w:i/>
          <w:iCs/>
          <w:kern w:val="0"/>
          <w:sz w:val="24"/>
          <w:szCs w:val="24"/>
          <w:lang w:val="en-GB"/>
          <w14:ligatures w14:val="none"/>
        </w:rPr>
        <w:t xml:space="preserve"> </w:t>
      </w:r>
    </w:p>
    <w:p w14:paraId="0FBB37AA" w14:textId="77777777" w:rsidR="0073645A" w:rsidRPr="00773224" w:rsidRDefault="0073645A" w:rsidP="00773224">
      <w:pPr>
        <w:ind w:right="-46"/>
        <w:rPr>
          <w:rFonts w:ascii="Arial" w:eastAsia="Calibri" w:hAnsi="Arial" w:cs="Arial"/>
          <w:i/>
          <w:iCs/>
          <w:kern w:val="0"/>
          <w:sz w:val="24"/>
          <w:szCs w:val="24"/>
          <w:lang w:val="en-GB"/>
          <w14:ligatures w14:val="none"/>
        </w:rPr>
      </w:pPr>
    </w:p>
    <w:p w14:paraId="1C532610" w14:textId="20CE8616" w:rsidR="0073645A" w:rsidRDefault="0073645A" w:rsidP="0073645A">
      <w:pPr>
        <w:autoSpaceDE w:val="0"/>
        <w:autoSpaceDN w:val="0"/>
        <w:adjustRightInd w:val="0"/>
        <w:spacing w:after="200" w:line="360" w:lineRule="auto"/>
        <w:ind w:left="1418" w:right="-46"/>
        <w:contextualSpacing/>
        <w:jc w:val="both"/>
        <w:rPr>
          <w:rFonts w:ascii="Arial" w:eastAsia="Calibri" w:hAnsi="Arial" w:cs="Arial"/>
          <w:i/>
          <w:iCs/>
          <w:kern w:val="0"/>
          <w:lang w:val="en-GB"/>
          <w14:ligatures w14:val="none"/>
        </w:rPr>
      </w:pPr>
      <w:r w:rsidRPr="00D24F42">
        <w:rPr>
          <w:rFonts w:ascii="Arial" w:eastAsia="Calibri" w:hAnsi="Arial" w:cs="Arial"/>
          <w:i/>
          <w:iCs/>
          <w:kern w:val="0"/>
          <w:lang w:val="en-GB"/>
          <w14:ligatures w14:val="none"/>
        </w:rPr>
        <w:t xml:space="preserve">“There is no rule of thumb test or formula to apply when it comes to a consideration of the credibility of a single witness. The trial court will weigh his evidence, will consider its merits and demerits and having done so, will decide whether, it is trustworthy and whether, despite the fact that there are shortcomings or defects or contradictions in the testimony, he is satisfied that the truth has been told.” </w:t>
      </w:r>
    </w:p>
    <w:p w14:paraId="2DFACE70" w14:textId="77777777" w:rsidR="00EB1DD4" w:rsidRPr="00D24F42" w:rsidRDefault="00EB1DD4" w:rsidP="0073645A">
      <w:pPr>
        <w:autoSpaceDE w:val="0"/>
        <w:autoSpaceDN w:val="0"/>
        <w:adjustRightInd w:val="0"/>
        <w:spacing w:after="200" w:line="360" w:lineRule="auto"/>
        <w:ind w:left="1418" w:right="-46"/>
        <w:contextualSpacing/>
        <w:jc w:val="both"/>
        <w:rPr>
          <w:rFonts w:ascii="Arial" w:eastAsia="Calibri" w:hAnsi="Arial" w:cs="Arial"/>
          <w:kern w:val="0"/>
          <w:lang w:val="en-GB"/>
          <w14:ligatures w14:val="none"/>
        </w:rPr>
      </w:pPr>
    </w:p>
    <w:p w14:paraId="3B384396" w14:textId="47000F53" w:rsidR="00CA2868"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[24]</w:t>
      </w:r>
      <w:r>
        <w:rPr>
          <w:rFonts w:ascii="Arial" w:eastAsia="Times New Roman" w:hAnsi="Arial" w:cs="Arial"/>
          <w:kern w:val="0"/>
          <w:sz w:val="24"/>
          <w:szCs w:val="24"/>
          <w:lang w:eastAsia="en-ZA"/>
          <w14:ligatures w14:val="none"/>
        </w:rPr>
        <w:tab/>
      </w:r>
      <w:r w:rsidR="00EB1DD4">
        <w:rPr>
          <w:rFonts w:ascii="Arial" w:eastAsia="Times New Roman" w:hAnsi="Arial" w:cs="Arial"/>
          <w:kern w:val="0"/>
          <w:sz w:val="24"/>
          <w:szCs w:val="24"/>
          <w:lang w:eastAsia="en-ZA"/>
          <w14:ligatures w14:val="none"/>
        </w:rPr>
        <w:t xml:space="preserve">On consideration of the evidence led as a whole, the </w:t>
      </w:r>
      <w:r w:rsidR="006C4529">
        <w:rPr>
          <w:rFonts w:ascii="Arial" w:eastAsia="Times New Roman" w:hAnsi="Arial" w:cs="Arial"/>
          <w:kern w:val="0"/>
          <w:sz w:val="24"/>
          <w:szCs w:val="24"/>
          <w:lang w:eastAsia="en-ZA"/>
          <w14:ligatures w14:val="none"/>
        </w:rPr>
        <w:t>c</w:t>
      </w:r>
      <w:r w:rsidR="00EB1DD4">
        <w:rPr>
          <w:rFonts w:ascii="Arial" w:eastAsia="Times New Roman" w:hAnsi="Arial" w:cs="Arial"/>
          <w:kern w:val="0"/>
          <w:sz w:val="24"/>
          <w:szCs w:val="24"/>
          <w:lang w:eastAsia="en-ZA"/>
          <w14:ligatures w14:val="none"/>
        </w:rPr>
        <w:t xml:space="preserve">ourt </w:t>
      </w:r>
      <w:r w:rsidR="00EB1DD4">
        <w:rPr>
          <w:rFonts w:ascii="Arial" w:eastAsia="Times New Roman" w:hAnsi="Arial" w:cs="Arial"/>
          <w:i/>
          <w:iCs/>
          <w:kern w:val="0"/>
          <w:sz w:val="24"/>
          <w:szCs w:val="24"/>
          <w:lang w:eastAsia="en-ZA"/>
          <w14:ligatures w14:val="none"/>
        </w:rPr>
        <w:t xml:space="preserve">a quo, </w:t>
      </w:r>
      <w:r w:rsidR="00EB1DD4">
        <w:rPr>
          <w:rFonts w:ascii="Arial" w:eastAsia="Times New Roman" w:hAnsi="Arial" w:cs="Arial"/>
          <w:kern w:val="0"/>
          <w:sz w:val="24"/>
          <w:szCs w:val="24"/>
          <w:lang w:eastAsia="en-ZA"/>
          <w14:ligatures w14:val="none"/>
        </w:rPr>
        <w:t xml:space="preserve">correctly in my view, accepted the evidence of the complainant as corroborated by the witnesses who were called to testify.  The evidence of the Appellant, being a bare denial, was correctly rejected. It is trite that </w:t>
      </w:r>
      <w:r w:rsidR="00CA2868">
        <w:rPr>
          <w:rFonts w:ascii="Arial" w:eastAsia="Times New Roman" w:hAnsi="Arial" w:cs="Arial"/>
          <w:kern w:val="0"/>
          <w:sz w:val="24"/>
          <w:szCs w:val="24"/>
          <w:lang w:eastAsia="en-ZA"/>
          <w14:ligatures w14:val="none"/>
        </w:rPr>
        <w:t xml:space="preserve">the version of an accused person should be accepted, “even if it is reasonably possibly true.”  In the present instance, the learned Magistrate correctly found that the guilt of the Appellant had been established beyond a reasonable doubt and that the bare denial of the Appellant was to be rejected.  For these reasons, I am of the view that there was no misdirection on the part of the </w:t>
      </w:r>
      <w:r w:rsidR="00AB6761">
        <w:rPr>
          <w:rFonts w:ascii="Arial" w:eastAsia="Times New Roman" w:hAnsi="Arial" w:cs="Arial"/>
          <w:kern w:val="0"/>
          <w:sz w:val="24"/>
          <w:szCs w:val="24"/>
          <w:lang w:eastAsia="en-ZA"/>
          <w14:ligatures w14:val="none"/>
        </w:rPr>
        <w:t>c</w:t>
      </w:r>
      <w:r w:rsidR="00CA2868">
        <w:rPr>
          <w:rFonts w:ascii="Arial" w:eastAsia="Times New Roman" w:hAnsi="Arial" w:cs="Arial"/>
          <w:kern w:val="0"/>
          <w:sz w:val="24"/>
          <w:szCs w:val="24"/>
          <w:lang w:eastAsia="en-ZA"/>
          <w14:ligatures w14:val="none"/>
        </w:rPr>
        <w:t xml:space="preserve">ourt </w:t>
      </w:r>
      <w:r w:rsidR="00CA2868" w:rsidRPr="00CA2868">
        <w:rPr>
          <w:rFonts w:ascii="Arial" w:eastAsia="Times New Roman" w:hAnsi="Arial" w:cs="Arial"/>
          <w:i/>
          <w:iCs/>
          <w:kern w:val="0"/>
          <w:sz w:val="24"/>
          <w:szCs w:val="24"/>
          <w:lang w:eastAsia="en-ZA"/>
          <w14:ligatures w14:val="none"/>
        </w:rPr>
        <w:t>a quo</w:t>
      </w:r>
      <w:r w:rsidR="00CA2868">
        <w:rPr>
          <w:rFonts w:ascii="Arial" w:eastAsia="Times New Roman" w:hAnsi="Arial" w:cs="Arial"/>
          <w:kern w:val="0"/>
          <w:sz w:val="24"/>
          <w:szCs w:val="24"/>
          <w:lang w:eastAsia="en-ZA"/>
          <w14:ligatures w14:val="none"/>
        </w:rPr>
        <w:t xml:space="preserve"> in convicting the Appellant.</w:t>
      </w:r>
    </w:p>
    <w:p w14:paraId="3980DF45" w14:textId="77777777" w:rsidR="00CA2868" w:rsidRDefault="00CA2868" w:rsidP="00CA2868">
      <w:pPr>
        <w:spacing w:after="0" w:line="360" w:lineRule="auto"/>
        <w:ind w:left="851"/>
        <w:contextualSpacing/>
        <w:jc w:val="both"/>
        <w:rPr>
          <w:rFonts w:ascii="Arial" w:eastAsia="Times New Roman" w:hAnsi="Arial" w:cs="Arial"/>
          <w:kern w:val="0"/>
          <w:sz w:val="24"/>
          <w:szCs w:val="24"/>
          <w:lang w:eastAsia="en-ZA"/>
          <w14:ligatures w14:val="none"/>
        </w:rPr>
      </w:pPr>
    </w:p>
    <w:p w14:paraId="6899AEF4" w14:textId="2421FD53" w:rsidR="009D6D41" w:rsidRPr="00CA2868"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CA2868">
        <w:rPr>
          <w:rFonts w:ascii="Arial" w:eastAsia="Times New Roman" w:hAnsi="Arial" w:cs="Arial"/>
          <w:kern w:val="0"/>
          <w:sz w:val="24"/>
          <w:szCs w:val="24"/>
          <w:lang w:eastAsia="en-ZA"/>
          <w14:ligatures w14:val="none"/>
        </w:rPr>
        <w:t>[25]</w:t>
      </w:r>
      <w:r w:rsidRPr="00CA2868">
        <w:rPr>
          <w:rFonts w:ascii="Arial" w:eastAsia="Times New Roman" w:hAnsi="Arial" w:cs="Arial"/>
          <w:kern w:val="0"/>
          <w:sz w:val="24"/>
          <w:szCs w:val="24"/>
          <w:lang w:eastAsia="en-ZA"/>
          <w14:ligatures w14:val="none"/>
        </w:rPr>
        <w:tab/>
      </w:r>
      <w:r w:rsidR="009D6D41" w:rsidRPr="00CA2868">
        <w:rPr>
          <w:rFonts w:ascii="Arial" w:eastAsia="Calibri" w:hAnsi="Arial" w:cs="Arial"/>
          <w:kern w:val="0"/>
          <w:sz w:val="24"/>
          <w:szCs w:val="24"/>
          <w:lang w:val="en-GB"/>
          <w14:ligatures w14:val="none"/>
        </w:rPr>
        <w:t>In re</w:t>
      </w:r>
      <w:r w:rsidR="00CA2868" w:rsidRPr="00CA2868">
        <w:rPr>
          <w:rFonts w:ascii="Arial" w:eastAsia="Calibri" w:hAnsi="Arial" w:cs="Arial"/>
          <w:kern w:val="0"/>
          <w:sz w:val="24"/>
          <w:szCs w:val="24"/>
          <w:lang w:val="en-GB"/>
          <w14:ligatures w14:val="none"/>
        </w:rPr>
        <w:t>gard</w:t>
      </w:r>
      <w:r w:rsidR="009D6D41" w:rsidRPr="00CA2868">
        <w:rPr>
          <w:rFonts w:ascii="Arial" w:eastAsia="Calibri" w:hAnsi="Arial" w:cs="Arial"/>
          <w:kern w:val="0"/>
          <w:sz w:val="24"/>
          <w:szCs w:val="24"/>
          <w:lang w:val="en-GB"/>
          <w14:ligatures w14:val="none"/>
        </w:rPr>
        <w:t xml:space="preserve"> to sentencing</w:t>
      </w:r>
      <w:r w:rsidR="00CA2868" w:rsidRPr="00CA2868">
        <w:rPr>
          <w:rFonts w:ascii="Arial" w:eastAsia="Calibri" w:hAnsi="Arial" w:cs="Arial"/>
          <w:kern w:val="0"/>
          <w:sz w:val="24"/>
          <w:szCs w:val="24"/>
          <w:lang w:val="en-GB"/>
          <w14:ligatures w14:val="none"/>
        </w:rPr>
        <w:t>,</w:t>
      </w:r>
      <w:r w:rsidR="009D6D41" w:rsidRPr="00CA2868">
        <w:rPr>
          <w:rFonts w:ascii="Arial" w:eastAsia="Calibri" w:hAnsi="Arial" w:cs="Arial"/>
          <w:kern w:val="0"/>
          <w:sz w:val="24"/>
          <w:szCs w:val="24"/>
          <w:lang w:val="en-GB"/>
          <w14:ligatures w14:val="none"/>
        </w:rPr>
        <w:t xml:space="preserve"> the Appellant</w:t>
      </w:r>
      <w:r w:rsidR="00CA2868" w:rsidRPr="00CA2868">
        <w:rPr>
          <w:rFonts w:ascii="Arial" w:eastAsia="Calibri" w:hAnsi="Arial" w:cs="Arial"/>
          <w:kern w:val="0"/>
          <w:sz w:val="24"/>
          <w:szCs w:val="24"/>
          <w:lang w:val="en-GB"/>
          <w14:ligatures w14:val="none"/>
        </w:rPr>
        <w:t xml:space="preserve"> argued that </w:t>
      </w:r>
      <w:r w:rsidR="009D6D41" w:rsidRPr="00CA2868">
        <w:rPr>
          <w:rFonts w:ascii="Arial" w:eastAsia="Calibri" w:hAnsi="Arial" w:cs="Arial"/>
          <w:kern w:val="0"/>
          <w:sz w:val="24"/>
          <w:szCs w:val="24"/>
          <w:lang w:val="en-GB"/>
          <w14:ligatures w14:val="none"/>
        </w:rPr>
        <w:t xml:space="preserve">the </w:t>
      </w:r>
      <w:r w:rsidR="00AB6761">
        <w:rPr>
          <w:rFonts w:ascii="Arial" w:eastAsia="Calibri" w:hAnsi="Arial" w:cs="Arial"/>
          <w:kern w:val="0"/>
          <w:sz w:val="24"/>
          <w:szCs w:val="24"/>
          <w:lang w:val="en-GB"/>
          <w14:ligatures w14:val="none"/>
        </w:rPr>
        <w:t>c</w:t>
      </w:r>
      <w:r w:rsidR="009D6D41" w:rsidRPr="00CA2868">
        <w:rPr>
          <w:rFonts w:ascii="Arial" w:eastAsia="Calibri" w:hAnsi="Arial" w:cs="Arial"/>
          <w:kern w:val="0"/>
          <w:sz w:val="24"/>
          <w:szCs w:val="24"/>
          <w:lang w:val="en-GB"/>
          <w14:ligatures w14:val="none"/>
        </w:rPr>
        <w:t xml:space="preserve">ourt </w:t>
      </w:r>
      <w:r w:rsidR="009D6D41" w:rsidRPr="00CA2868">
        <w:rPr>
          <w:rFonts w:ascii="Arial" w:eastAsia="Calibri" w:hAnsi="Arial" w:cs="Arial"/>
          <w:i/>
          <w:iCs/>
          <w:kern w:val="0"/>
          <w:sz w:val="24"/>
          <w:szCs w:val="24"/>
          <w:lang w:val="en-GB"/>
          <w14:ligatures w14:val="none"/>
        </w:rPr>
        <w:t>a</w:t>
      </w:r>
      <w:r w:rsidR="002B3663" w:rsidRPr="00CA2868">
        <w:rPr>
          <w:rFonts w:ascii="Arial" w:eastAsia="Calibri" w:hAnsi="Arial" w:cs="Arial"/>
          <w:i/>
          <w:iCs/>
          <w:kern w:val="0"/>
          <w:sz w:val="24"/>
          <w:szCs w:val="24"/>
          <w:lang w:val="en-GB"/>
          <w14:ligatures w14:val="none"/>
        </w:rPr>
        <w:t xml:space="preserve"> </w:t>
      </w:r>
      <w:r w:rsidR="009D6D41" w:rsidRPr="00CA2868">
        <w:rPr>
          <w:rFonts w:ascii="Arial" w:eastAsia="Calibri" w:hAnsi="Arial" w:cs="Arial"/>
          <w:i/>
          <w:iCs/>
          <w:kern w:val="0"/>
          <w:sz w:val="24"/>
          <w:szCs w:val="24"/>
          <w:lang w:val="en-GB"/>
          <w14:ligatures w14:val="none"/>
        </w:rPr>
        <w:t>quo</w:t>
      </w:r>
      <w:r w:rsidR="009D6D41" w:rsidRPr="00CA2868">
        <w:rPr>
          <w:rFonts w:ascii="Arial" w:eastAsia="Calibri" w:hAnsi="Arial" w:cs="Arial"/>
          <w:kern w:val="0"/>
          <w:sz w:val="24"/>
          <w:szCs w:val="24"/>
          <w:lang w:val="en-GB"/>
          <w14:ligatures w14:val="none"/>
        </w:rPr>
        <w:t xml:space="preserve"> over emphasized the seriousness of the crime without sufficient regard to his personal circumstances</w:t>
      </w:r>
      <w:r w:rsidR="00CA2868" w:rsidRPr="00CA2868">
        <w:rPr>
          <w:rFonts w:ascii="Arial" w:eastAsia="Calibri" w:hAnsi="Arial" w:cs="Arial"/>
          <w:kern w:val="0"/>
          <w:sz w:val="24"/>
          <w:szCs w:val="24"/>
          <w:lang w:val="en-GB"/>
          <w14:ligatures w14:val="none"/>
        </w:rPr>
        <w:t xml:space="preserve">.  He had no history of </w:t>
      </w:r>
      <w:r w:rsidR="009D6D41" w:rsidRPr="00CA2868">
        <w:rPr>
          <w:rFonts w:ascii="Arial" w:eastAsia="Calibri" w:hAnsi="Arial" w:cs="Arial"/>
          <w:kern w:val="0"/>
          <w:sz w:val="24"/>
          <w:szCs w:val="24"/>
          <w:lang w:val="en-GB"/>
          <w14:ligatures w14:val="none"/>
        </w:rPr>
        <w:t>previous sexual offen</w:t>
      </w:r>
      <w:r w:rsidR="00CA2868" w:rsidRPr="00CA2868">
        <w:rPr>
          <w:rFonts w:ascii="Arial" w:eastAsia="Calibri" w:hAnsi="Arial" w:cs="Arial"/>
          <w:kern w:val="0"/>
          <w:sz w:val="24"/>
          <w:szCs w:val="24"/>
          <w:lang w:val="en-GB"/>
          <w14:ligatures w14:val="none"/>
        </w:rPr>
        <w:t>c</w:t>
      </w:r>
      <w:r w:rsidR="009D6D41" w:rsidRPr="00CA2868">
        <w:rPr>
          <w:rFonts w:ascii="Arial" w:eastAsia="Calibri" w:hAnsi="Arial" w:cs="Arial"/>
          <w:kern w:val="0"/>
          <w:sz w:val="24"/>
          <w:szCs w:val="24"/>
          <w:lang w:val="en-GB"/>
          <w14:ligatures w14:val="none"/>
        </w:rPr>
        <w:t>es</w:t>
      </w:r>
      <w:r w:rsidR="00162F5F" w:rsidRPr="00CA2868">
        <w:rPr>
          <w:rFonts w:ascii="Arial" w:eastAsia="Calibri" w:hAnsi="Arial" w:cs="Arial"/>
          <w:kern w:val="0"/>
          <w:sz w:val="24"/>
          <w:szCs w:val="24"/>
          <w:lang w:val="en-GB"/>
          <w14:ligatures w14:val="none"/>
        </w:rPr>
        <w:t xml:space="preserve"> and </w:t>
      </w:r>
      <w:r w:rsidR="00CA2868" w:rsidRPr="00CA2868">
        <w:rPr>
          <w:rFonts w:ascii="Arial" w:eastAsia="Calibri" w:hAnsi="Arial" w:cs="Arial"/>
          <w:kern w:val="0"/>
          <w:sz w:val="24"/>
          <w:szCs w:val="24"/>
          <w:lang w:val="en-GB"/>
          <w14:ligatures w14:val="none"/>
        </w:rPr>
        <w:t xml:space="preserve">was, at least in this regard, </w:t>
      </w:r>
      <w:r w:rsidR="009D6D41" w:rsidRPr="00CA2868">
        <w:rPr>
          <w:rFonts w:ascii="Arial" w:eastAsia="Calibri" w:hAnsi="Arial" w:cs="Arial"/>
          <w:kern w:val="0"/>
          <w:sz w:val="24"/>
          <w:szCs w:val="24"/>
          <w:lang w:val="en-GB"/>
          <w14:ligatures w14:val="none"/>
        </w:rPr>
        <w:t xml:space="preserve">a </w:t>
      </w:r>
      <w:r w:rsidR="004222A6" w:rsidRPr="00CA2868">
        <w:rPr>
          <w:rFonts w:ascii="Arial" w:eastAsia="Calibri" w:hAnsi="Arial" w:cs="Arial"/>
          <w:kern w:val="0"/>
          <w:sz w:val="24"/>
          <w:szCs w:val="24"/>
          <w:lang w:val="en-GB"/>
          <w14:ligatures w14:val="none"/>
        </w:rPr>
        <w:t xml:space="preserve">first-time </w:t>
      </w:r>
      <w:r w:rsidR="009D6D41" w:rsidRPr="00CA2868">
        <w:rPr>
          <w:rFonts w:ascii="Arial" w:eastAsia="Calibri" w:hAnsi="Arial" w:cs="Arial"/>
          <w:kern w:val="0"/>
          <w:sz w:val="24"/>
          <w:szCs w:val="24"/>
          <w:lang w:val="en-GB"/>
          <w14:ligatures w14:val="none"/>
        </w:rPr>
        <w:t xml:space="preserve">offender. </w:t>
      </w:r>
    </w:p>
    <w:p w14:paraId="53BB31CD" w14:textId="77777777" w:rsidR="00CA2868" w:rsidRPr="00CA2868" w:rsidRDefault="00CA2868" w:rsidP="00CA2868">
      <w:pPr>
        <w:spacing w:after="0" w:line="360" w:lineRule="auto"/>
        <w:contextualSpacing/>
        <w:jc w:val="both"/>
        <w:rPr>
          <w:rFonts w:ascii="Arial" w:eastAsia="Times New Roman" w:hAnsi="Arial" w:cs="Arial"/>
          <w:kern w:val="0"/>
          <w:sz w:val="24"/>
          <w:szCs w:val="24"/>
          <w:lang w:eastAsia="en-ZA"/>
          <w14:ligatures w14:val="none"/>
        </w:rPr>
      </w:pPr>
    </w:p>
    <w:p w14:paraId="1AF56592" w14:textId="6BB89B12" w:rsidR="00CA2868" w:rsidRPr="00CA2868" w:rsidRDefault="00BE5557" w:rsidP="00BE5557">
      <w:pPr>
        <w:spacing w:after="0" w:line="360" w:lineRule="auto"/>
        <w:ind w:left="851" w:hanging="851"/>
        <w:contextualSpacing/>
        <w:jc w:val="both"/>
        <w:rPr>
          <w:rFonts w:ascii="Arial" w:eastAsia="Times New Roman" w:hAnsi="Arial" w:cs="Arial"/>
          <w:kern w:val="0"/>
          <w:sz w:val="24"/>
          <w:szCs w:val="24"/>
          <w:lang w:eastAsia="en-ZA"/>
          <w14:ligatures w14:val="none"/>
        </w:rPr>
      </w:pPr>
      <w:r w:rsidRPr="00CA2868">
        <w:rPr>
          <w:rFonts w:ascii="Arial" w:eastAsia="Times New Roman" w:hAnsi="Arial" w:cs="Arial"/>
          <w:kern w:val="0"/>
          <w:sz w:val="24"/>
          <w:szCs w:val="24"/>
          <w:lang w:eastAsia="en-ZA"/>
          <w14:ligatures w14:val="none"/>
        </w:rPr>
        <w:t>[26]</w:t>
      </w:r>
      <w:r w:rsidRPr="00CA2868">
        <w:rPr>
          <w:rFonts w:ascii="Arial" w:eastAsia="Times New Roman" w:hAnsi="Arial" w:cs="Arial"/>
          <w:kern w:val="0"/>
          <w:sz w:val="24"/>
          <w:szCs w:val="24"/>
          <w:lang w:eastAsia="en-ZA"/>
          <w14:ligatures w14:val="none"/>
        </w:rPr>
        <w:tab/>
      </w:r>
      <w:r w:rsidR="009D6D41" w:rsidRPr="00FD0B59">
        <w:rPr>
          <w:rFonts w:ascii="Arial" w:eastAsia="Calibri" w:hAnsi="Arial" w:cs="Arial"/>
          <w:kern w:val="0"/>
          <w:sz w:val="24"/>
          <w:szCs w:val="24"/>
          <w:lang w:val="en-GB"/>
          <w14:ligatures w14:val="none"/>
        </w:rPr>
        <w:t xml:space="preserve">On behalf of the State, Counsel </w:t>
      </w:r>
      <w:r w:rsidR="00CA2868">
        <w:rPr>
          <w:rFonts w:ascii="Arial" w:eastAsia="Calibri" w:hAnsi="Arial" w:cs="Arial"/>
          <w:kern w:val="0"/>
          <w:sz w:val="24"/>
          <w:szCs w:val="24"/>
          <w:lang w:val="en-GB"/>
          <w14:ligatures w14:val="none"/>
        </w:rPr>
        <w:t>argued</w:t>
      </w:r>
      <w:r w:rsidR="009D6D41" w:rsidRPr="00FD0B59">
        <w:rPr>
          <w:rFonts w:ascii="Arial" w:eastAsia="Calibri" w:hAnsi="Arial" w:cs="Arial"/>
          <w:kern w:val="0"/>
          <w:sz w:val="24"/>
          <w:szCs w:val="24"/>
          <w:lang w:val="en-GB"/>
          <w14:ligatures w14:val="none"/>
        </w:rPr>
        <w:t xml:space="preserve"> that the trial court did </w:t>
      </w:r>
      <w:r w:rsidR="005E775A" w:rsidRPr="00FD0B59">
        <w:rPr>
          <w:rFonts w:ascii="Arial" w:eastAsia="Calibri" w:hAnsi="Arial" w:cs="Arial"/>
          <w:kern w:val="0"/>
          <w:sz w:val="24"/>
          <w:szCs w:val="24"/>
          <w:lang w:val="en-GB"/>
          <w14:ligatures w14:val="none"/>
        </w:rPr>
        <w:t>consider</w:t>
      </w:r>
      <w:r w:rsidR="009D6D41" w:rsidRPr="00FD0B59">
        <w:rPr>
          <w:rFonts w:ascii="Arial" w:eastAsia="Calibri" w:hAnsi="Arial" w:cs="Arial"/>
          <w:kern w:val="0"/>
          <w:sz w:val="24"/>
          <w:szCs w:val="24"/>
          <w:lang w:val="en-GB"/>
          <w14:ligatures w14:val="none"/>
        </w:rPr>
        <w:t xml:space="preserve"> the </w:t>
      </w:r>
      <w:r w:rsidR="00CA2868">
        <w:rPr>
          <w:rFonts w:ascii="Arial" w:eastAsia="Calibri" w:hAnsi="Arial" w:cs="Arial"/>
          <w:kern w:val="0"/>
          <w:sz w:val="24"/>
          <w:szCs w:val="24"/>
          <w:lang w:val="en-GB"/>
          <w14:ligatures w14:val="none"/>
        </w:rPr>
        <w:t xml:space="preserve">factors normally taken </w:t>
      </w:r>
      <w:r w:rsidR="009D6D41" w:rsidRPr="00FD0B59">
        <w:rPr>
          <w:rFonts w:ascii="Arial" w:eastAsia="Calibri" w:hAnsi="Arial" w:cs="Arial"/>
          <w:kern w:val="0"/>
          <w:sz w:val="24"/>
          <w:szCs w:val="24"/>
          <w:lang w:val="en-GB"/>
          <w14:ligatures w14:val="none"/>
        </w:rPr>
        <w:t xml:space="preserve">into account for the purposes of sentence. </w:t>
      </w:r>
      <w:r w:rsidR="00CA2868">
        <w:rPr>
          <w:rFonts w:ascii="Arial" w:eastAsia="Calibri" w:hAnsi="Arial" w:cs="Arial"/>
          <w:kern w:val="0"/>
          <w:sz w:val="24"/>
          <w:szCs w:val="24"/>
          <w:lang w:val="en-GB"/>
          <w14:ligatures w14:val="none"/>
        </w:rPr>
        <w:t>Additionally, it was argued, that there were no substantial and compelling circumstances</w:t>
      </w:r>
      <w:r w:rsidR="00CA2868" w:rsidRPr="00FD0B59">
        <w:rPr>
          <w:rFonts w:ascii="Arial" w:eastAsia="Calibri" w:hAnsi="Arial" w:cs="Arial"/>
          <w:kern w:val="0"/>
          <w:sz w:val="24"/>
          <w:szCs w:val="24"/>
          <w:vertAlign w:val="superscript"/>
          <w:lang w:val="en-GB"/>
          <w14:ligatures w14:val="none"/>
        </w:rPr>
        <w:footnoteReference w:id="9"/>
      </w:r>
      <w:r w:rsidR="00CA2868" w:rsidRPr="00FD0B59">
        <w:rPr>
          <w:rFonts w:ascii="Arial" w:eastAsia="Calibri" w:hAnsi="Arial" w:cs="Arial"/>
          <w:kern w:val="0"/>
          <w:sz w:val="24"/>
          <w:szCs w:val="24"/>
          <w:lang w:val="en-GB"/>
          <w14:ligatures w14:val="none"/>
        </w:rPr>
        <w:t xml:space="preserve"> </w:t>
      </w:r>
      <w:r w:rsidR="00CA2868">
        <w:rPr>
          <w:rFonts w:ascii="Arial" w:eastAsia="Calibri" w:hAnsi="Arial" w:cs="Arial"/>
          <w:kern w:val="0"/>
          <w:sz w:val="24"/>
          <w:szCs w:val="24"/>
          <w:lang w:val="en-GB"/>
          <w14:ligatures w14:val="none"/>
        </w:rPr>
        <w:t xml:space="preserve"> placed before the </w:t>
      </w:r>
      <w:r w:rsidR="00AB6761">
        <w:rPr>
          <w:rFonts w:ascii="Arial" w:eastAsia="Calibri" w:hAnsi="Arial" w:cs="Arial"/>
          <w:kern w:val="0"/>
          <w:sz w:val="24"/>
          <w:szCs w:val="24"/>
          <w:lang w:val="en-GB"/>
          <w14:ligatures w14:val="none"/>
        </w:rPr>
        <w:t>c</w:t>
      </w:r>
      <w:r w:rsidR="00CA2868">
        <w:rPr>
          <w:rFonts w:ascii="Arial" w:eastAsia="Calibri" w:hAnsi="Arial" w:cs="Arial"/>
          <w:kern w:val="0"/>
          <w:sz w:val="24"/>
          <w:szCs w:val="24"/>
          <w:lang w:val="en-GB"/>
          <w14:ligatures w14:val="none"/>
        </w:rPr>
        <w:t>ourt to justify any deviation from the minimum sentence which was imposed.</w:t>
      </w:r>
    </w:p>
    <w:p w14:paraId="2EF7A388" w14:textId="212131DF" w:rsidR="009D6D41" w:rsidRDefault="009D6D41" w:rsidP="007D6F54">
      <w:pPr>
        <w:spacing w:after="0" w:line="360" w:lineRule="auto"/>
        <w:contextualSpacing/>
        <w:jc w:val="both"/>
        <w:rPr>
          <w:rFonts w:ascii="Arial" w:eastAsia="Calibri" w:hAnsi="Arial" w:cs="Arial"/>
          <w:i/>
          <w:iCs/>
          <w:kern w:val="0"/>
          <w:sz w:val="24"/>
          <w:szCs w:val="24"/>
          <w:lang w:val="en-GB"/>
          <w14:ligatures w14:val="none"/>
        </w:rPr>
      </w:pPr>
    </w:p>
    <w:p w14:paraId="1182F95A" w14:textId="68A4B428" w:rsidR="00773224" w:rsidRDefault="00773224" w:rsidP="007D6F54">
      <w:pPr>
        <w:spacing w:after="0" w:line="360" w:lineRule="auto"/>
        <w:contextualSpacing/>
        <w:jc w:val="both"/>
        <w:rPr>
          <w:rFonts w:ascii="Arial" w:eastAsia="Calibri" w:hAnsi="Arial" w:cs="Arial"/>
          <w:i/>
          <w:iCs/>
          <w:kern w:val="0"/>
          <w:sz w:val="24"/>
          <w:szCs w:val="24"/>
          <w:lang w:val="en-GB"/>
          <w14:ligatures w14:val="none"/>
        </w:rPr>
      </w:pPr>
    </w:p>
    <w:p w14:paraId="11A040CB" w14:textId="77777777" w:rsidR="00773224" w:rsidRPr="00FD0B59" w:rsidRDefault="00773224" w:rsidP="007D6F54">
      <w:pPr>
        <w:spacing w:after="0" w:line="360" w:lineRule="auto"/>
        <w:contextualSpacing/>
        <w:jc w:val="both"/>
        <w:rPr>
          <w:rFonts w:ascii="Arial" w:eastAsia="Calibri" w:hAnsi="Arial" w:cs="Arial"/>
          <w:i/>
          <w:iCs/>
          <w:kern w:val="0"/>
          <w:sz w:val="24"/>
          <w:szCs w:val="24"/>
          <w:lang w:val="en-GB"/>
          <w14:ligatures w14:val="none"/>
        </w:rPr>
      </w:pPr>
    </w:p>
    <w:p w14:paraId="03DE8548" w14:textId="221DC919" w:rsidR="009D6D41" w:rsidRDefault="00BE5557" w:rsidP="00BE5557">
      <w:pPr>
        <w:autoSpaceDE w:val="0"/>
        <w:autoSpaceDN w:val="0"/>
        <w:adjustRightInd w:val="0"/>
        <w:spacing w:after="200" w:line="360" w:lineRule="auto"/>
        <w:ind w:left="851" w:right="-46" w:hanging="851"/>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[27]</w:t>
      </w:r>
      <w:r>
        <w:rPr>
          <w:rFonts w:ascii="Arial" w:eastAsia="Calibri" w:hAnsi="Arial" w:cs="Arial"/>
          <w:kern w:val="0"/>
          <w:sz w:val="24"/>
          <w:szCs w:val="24"/>
          <w:lang w:val="en-GB"/>
          <w14:ligatures w14:val="none"/>
        </w:rPr>
        <w:tab/>
      </w:r>
      <w:r w:rsidR="007D6F54">
        <w:rPr>
          <w:rFonts w:ascii="Arial" w:eastAsia="Calibri" w:hAnsi="Arial" w:cs="Arial"/>
          <w:kern w:val="0"/>
          <w:sz w:val="24"/>
          <w:szCs w:val="24"/>
          <w:lang w:val="en-GB"/>
          <w14:ligatures w14:val="none"/>
        </w:rPr>
        <w:t xml:space="preserve">A </w:t>
      </w:r>
      <w:r w:rsidR="00AB6761">
        <w:rPr>
          <w:rFonts w:ascii="Arial" w:eastAsia="Calibri" w:hAnsi="Arial" w:cs="Arial"/>
          <w:kern w:val="0"/>
          <w:sz w:val="24"/>
          <w:szCs w:val="24"/>
          <w:lang w:val="en-GB"/>
          <w14:ligatures w14:val="none"/>
        </w:rPr>
        <w:t>c</w:t>
      </w:r>
      <w:r w:rsidR="007D6F54">
        <w:rPr>
          <w:rFonts w:ascii="Arial" w:eastAsia="Calibri" w:hAnsi="Arial" w:cs="Arial"/>
          <w:kern w:val="0"/>
          <w:sz w:val="24"/>
          <w:szCs w:val="24"/>
          <w:lang w:val="en-GB"/>
          <w14:ligatures w14:val="none"/>
        </w:rPr>
        <w:t xml:space="preserve">ourt of </w:t>
      </w:r>
      <w:r w:rsidR="009D6D41" w:rsidRPr="00FD0B59">
        <w:rPr>
          <w:rFonts w:ascii="Arial" w:eastAsia="Calibri" w:hAnsi="Arial" w:cs="Arial"/>
          <w:kern w:val="0"/>
          <w:sz w:val="24"/>
          <w:szCs w:val="24"/>
          <w:lang w:val="en-US"/>
          <w14:ligatures w14:val="none"/>
        </w:rPr>
        <w:t>appeal m</w:t>
      </w:r>
      <w:r w:rsidR="007D6F54">
        <w:rPr>
          <w:rFonts w:ascii="Arial" w:eastAsia="Calibri" w:hAnsi="Arial" w:cs="Arial"/>
          <w:kern w:val="0"/>
          <w:sz w:val="24"/>
          <w:szCs w:val="24"/>
          <w:lang w:val="en-US"/>
          <w14:ligatures w14:val="none"/>
        </w:rPr>
        <w:t xml:space="preserve">ay only interfere with a sentence imposed by a trial </w:t>
      </w:r>
      <w:r w:rsidR="00AB6761">
        <w:rPr>
          <w:rFonts w:ascii="Arial" w:eastAsia="Calibri" w:hAnsi="Arial" w:cs="Arial"/>
          <w:kern w:val="0"/>
          <w:sz w:val="24"/>
          <w:szCs w:val="24"/>
          <w:lang w:val="en-US"/>
          <w14:ligatures w14:val="none"/>
        </w:rPr>
        <w:t>c</w:t>
      </w:r>
      <w:r w:rsidR="007D6F54">
        <w:rPr>
          <w:rFonts w:ascii="Arial" w:eastAsia="Calibri" w:hAnsi="Arial" w:cs="Arial"/>
          <w:kern w:val="0"/>
          <w:sz w:val="24"/>
          <w:szCs w:val="24"/>
          <w:lang w:val="en-US"/>
          <w14:ligatures w14:val="none"/>
        </w:rPr>
        <w:t xml:space="preserve">ourt in circumstances where </w:t>
      </w:r>
      <w:r w:rsidR="009D6D41" w:rsidRPr="00FD0B59">
        <w:rPr>
          <w:rFonts w:ascii="Arial" w:eastAsia="Calibri" w:hAnsi="Arial" w:cs="Arial"/>
          <w:kern w:val="0"/>
          <w:sz w:val="24"/>
          <w:szCs w:val="24"/>
          <w:lang w:val="en-US"/>
          <w14:ligatures w14:val="none"/>
        </w:rPr>
        <w:t xml:space="preserve">it is clear that the trial court misdirected itself or imposed </w:t>
      </w:r>
      <w:r w:rsidR="009D6D41" w:rsidRPr="00FD0B59">
        <w:rPr>
          <w:rFonts w:ascii="Arial" w:eastAsia="Calibri" w:hAnsi="Arial" w:cs="Arial"/>
          <w:kern w:val="0"/>
          <w:sz w:val="24"/>
          <w:szCs w:val="24"/>
          <w:lang w:val="en-US"/>
          <w14:ligatures w14:val="none"/>
        </w:rPr>
        <w:lastRenderedPageBreak/>
        <w:t>a sentence that was disturbingly inappropriate</w:t>
      </w:r>
      <w:r w:rsidR="009D6D41" w:rsidRPr="00FD0B59">
        <w:rPr>
          <w:rFonts w:ascii="Arial" w:eastAsia="Calibri" w:hAnsi="Arial" w:cs="Arial"/>
          <w:kern w:val="0"/>
          <w:sz w:val="24"/>
          <w:szCs w:val="24"/>
          <w:vertAlign w:val="superscript"/>
          <w:lang w:val="en-US"/>
          <w14:ligatures w14:val="none"/>
        </w:rPr>
        <w:footnoteReference w:id="10"/>
      </w:r>
      <w:r w:rsidR="009D6D41" w:rsidRPr="00FD0B59">
        <w:rPr>
          <w:rFonts w:ascii="Arial" w:eastAsia="Calibri" w:hAnsi="Arial" w:cs="Arial"/>
          <w:kern w:val="0"/>
          <w:sz w:val="24"/>
          <w:szCs w:val="24"/>
          <w:lang w:val="en-US"/>
          <w14:ligatures w14:val="none"/>
        </w:rPr>
        <w:t>.</w:t>
      </w:r>
      <w:r w:rsidR="00D24F42">
        <w:rPr>
          <w:rFonts w:ascii="Arial" w:eastAsia="Calibri" w:hAnsi="Arial" w:cs="Arial"/>
          <w:kern w:val="0"/>
          <w:sz w:val="24"/>
          <w:szCs w:val="24"/>
          <w:lang w:val="en-US"/>
          <w14:ligatures w14:val="none"/>
        </w:rPr>
        <w:t xml:space="preserve"> </w:t>
      </w:r>
      <w:r w:rsidR="00D178FF">
        <w:rPr>
          <w:rFonts w:ascii="Arial" w:eastAsia="Calibri" w:hAnsi="Arial" w:cs="Arial"/>
          <w:kern w:val="0"/>
          <w:sz w:val="24"/>
          <w:szCs w:val="24"/>
          <w:lang w:val="en-US"/>
          <w14:ligatures w14:val="none"/>
        </w:rPr>
        <w:t xml:space="preserve"> On consideration of the sentence that was imposed, this was neither in consequence of any misdirection on the part of the </w:t>
      </w:r>
      <w:r w:rsidR="00AB6761">
        <w:rPr>
          <w:rFonts w:ascii="Arial" w:eastAsia="Calibri" w:hAnsi="Arial" w:cs="Arial"/>
          <w:kern w:val="0"/>
          <w:sz w:val="24"/>
          <w:szCs w:val="24"/>
          <w:lang w:val="en-US"/>
          <w14:ligatures w14:val="none"/>
        </w:rPr>
        <w:t>c</w:t>
      </w:r>
      <w:r w:rsidR="00D178FF" w:rsidRPr="00D178FF">
        <w:rPr>
          <w:rFonts w:ascii="Arial" w:eastAsia="Calibri" w:hAnsi="Arial" w:cs="Arial"/>
          <w:kern w:val="0"/>
          <w:sz w:val="24"/>
          <w:szCs w:val="24"/>
          <w:lang w:val="en-US"/>
          <w14:ligatures w14:val="none"/>
        </w:rPr>
        <w:t>ourt</w:t>
      </w:r>
      <w:r w:rsidR="00D178FF" w:rsidRPr="00D178FF">
        <w:rPr>
          <w:rFonts w:ascii="Arial" w:eastAsia="Calibri" w:hAnsi="Arial" w:cs="Arial"/>
          <w:i/>
          <w:iCs/>
          <w:kern w:val="0"/>
          <w:sz w:val="24"/>
          <w:szCs w:val="24"/>
          <w:lang w:val="en-US"/>
          <w14:ligatures w14:val="none"/>
        </w:rPr>
        <w:t xml:space="preserve"> a quo</w:t>
      </w:r>
      <w:r w:rsidR="00D178FF">
        <w:rPr>
          <w:rFonts w:ascii="Arial" w:eastAsia="Calibri" w:hAnsi="Arial" w:cs="Arial"/>
          <w:kern w:val="0"/>
          <w:sz w:val="24"/>
          <w:szCs w:val="24"/>
          <w:lang w:val="en-US"/>
          <w14:ligatures w14:val="none"/>
        </w:rPr>
        <w:t xml:space="preserve"> or disturbingly inappropriate.  In the circumstances, the appeal against sentence fails.</w:t>
      </w:r>
    </w:p>
    <w:p w14:paraId="16797EE0" w14:textId="77777777" w:rsidR="009D6D41" w:rsidRPr="00FD0B59" w:rsidRDefault="009D6D41" w:rsidP="00D178FF">
      <w:pPr>
        <w:spacing w:after="0" w:line="480" w:lineRule="auto"/>
        <w:ind w:right="95"/>
        <w:contextualSpacing/>
        <w:jc w:val="both"/>
        <w:rPr>
          <w:rFonts w:ascii="Arial" w:eastAsia="Calibri" w:hAnsi="Arial" w:cs="Arial"/>
          <w:kern w:val="0"/>
          <w:sz w:val="24"/>
          <w:szCs w:val="24"/>
          <w:lang w:val="en-GB"/>
          <w14:ligatures w14:val="none"/>
        </w:rPr>
      </w:pPr>
    </w:p>
    <w:p w14:paraId="007FDFCF" w14:textId="6236DDE2" w:rsidR="00D24F42" w:rsidRDefault="00BE5557" w:rsidP="00BE5557">
      <w:pPr>
        <w:autoSpaceDE w:val="0"/>
        <w:autoSpaceDN w:val="0"/>
        <w:adjustRightInd w:val="0"/>
        <w:spacing w:after="200" w:line="360" w:lineRule="auto"/>
        <w:ind w:left="851" w:right="95" w:hanging="851"/>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[28]</w:t>
      </w:r>
      <w:r>
        <w:rPr>
          <w:rFonts w:ascii="Arial" w:eastAsia="Calibri" w:hAnsi="Arial" w:cs="Arial"/>
          <w:kern w:val="0"/>
          <w:sz w:val="24"/>
          <w:szCs w:val="24"/>
          <w:lang w:val="en-GB"/>
          <w14:ligatures w14:val="none"/>
        </w:rPr>
        <w:tab/>
      </w:r>
      <w:r w:rsidR="00D24F42">
        <w:rPr>
          <w:rFonts w:ascii="Arial" w:eastAsia="Calibri" w:hAnsi="Arial" w:cs="Arial"/>
          <w:kern w:val="0"/>
          <w:sz w:val="24"/>
          <w:szCs w:val="24"/>
          <w:lang w:val="en-GB"/>
          <w14:ligatures w14:val="none"/>
        </w:rPr>
        <w:t>In the circumstances, I propose the following order:</w:t>
      </w:r>
    </w:p>
    <w:p w14:paraId="44B9B7A1" w14:textId="77777777" w:rsidR="00D24F42" w:rsidRDefault="00D24F42" w:rsidP="00D40D48">
      <w:pPr>
        <w:pStyle w:val="ListParagraph"/>
        <w:ind w:right="95"/>
        <w:rPr>
          <w:rFonts w:ascii="Arial" w:eastAsia="Calibri" w:hAnsi="Arial" w:cs="Arial"/>
          <w:kern w:val="0"/>
          <w:sz w:val="24"/>
          <w:szCs w:val="24"/>
          <w:lang w:val="en-GB"/>
          <w14:ligatures w14:val="none"/>
        </w:rPr>
      </w:pPr>
    </w:p>
    <w:p w14:paraId="32FC992E" w14:textId="37B62F36" w:rsidR="009D6D41" w:rsidRPr="00FD0B59" w:rsidRDefault="00D24F42" w:rsidP="00D40D48">
      <w:pPr>
        <w:autoSpaceDE w:val="0"/>
        <w:autoSpaceDN w:val="0"/>
        <w:adjustRightInd w:val="0"/>
        <w:spacing w:after="200" w:line="360" w:lineRule="auto"/>
        <w:ind w:left="1985" w:right="95" w:hanging="1134"/>
        <w:contextualSpacing/>
        <w:jc w:val="both"/>
        <w:rPr>
          <w:rFonts w:ascii="Arial" w:eastAsia="Calibri" w:hAnsi="Arial" w:cs="Arial"/>
          <w:i/>
          <w:iCs/>
          <w:kern w:val="0"/>
          <w:sz w:val="24"/>
          <w:szCs w:val="24"/>
          <w:lang w:val="en-GB"/>
          <w14:ligatures w14:val="none"/>
        </w:rPr>
      </w:pPr>
      <w:r>
        <w:rPr>
          <w:rFonts w:ascii="Arial" w:eastAsia="Calibri" w:hAnsi="Arial" w:cs="Arial"/>
          <w:kern w:val="0"/>
          <w:sz w:val="24"/>
          <w:szCs w:val="24"/>
          <w:lang w:val="en-GB"/>
          <w14:ligatures w14:val="none"/>
        </w:rPr>
        <w:t>[</w:t>
      </w:r>
      <w:r w:rsidR="00D178FF">
        <w:rPr>
          <w:rFonts w:ascii="Arial" w:eastAsia="Calibri" w:hAnsi="Arial" w:cs="Arial"/>
          <w:kern w:val="0"/>
          <w:sz w:val="24"/>
          <w:szCs w:val="24"/>
          <w:lang w:val="en-GB"/>
          <w14:ligatures w14:val="none"/>
        </w:rPr>
        <w:t>28</w:t>
      </w:r>
      <w:r>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ab/>
      </w:r>
      <w:r w:rsidR="009D6D41" w:rsidRPr="00D24F42">
        <w:rPr>
          <w:rFonts w:ascii="Arial" w:eastAsia="Calibri" w:hAnsi="Arial" w:cs="Arial"/>
          <w:kern w:val="0"/>
          <w:sz w:val="24"/>
          <w:szCs w:val="24"/>
          <w:lang w:val="en-GB"/>
          <w14:ligatures w14:val="none"/>
        </w:rPr>
        <w:t>The appeal in respect of both the conviction and sentence is dismissed.</w:t>
      </w:r>
    </w:p>
    <w:p w14:paraId="020BFBD4" w14:textId="77777777" w:rsidR="00171001" w:rsidRPr="00BD3038" w:rsidRDefault="00171001" w:rsidP="00171001">
      <w:pPr>
        <w:pStyle w:val="ListParagraph"/>
        <w:autoSpaceDE w:val="0"/>
        <w:autoSpaceDN w:val="0"/>
        <w:adjustRightInd w:val="0"/>
        <w:spacing w:after="200" w:line="360" w:lineRule="auto"/>
        <w:ind w:left="1069" w:right="334"/>
        <w:rPr>
          <w:rFonts w:ascii="Arial" w:hAnsi="Arial" w:cs="Arial"/>
          <w:i/>
          <w:iCs/>
          <w:szCs w:val="24"/>
          <w:lang w:val="en-GB"/>
        </w:rPr>
      </w:pPr>
    </w:p>
    <w:p w14:paraId="20C89343" w14:textId="77777777" w:rsidR="00171001" w:rsidRPr="00BA244A" w:rsidRDefault="00171001" w:rsidP="00171001">
      <w:pPr>
        <w:pStyle w:val="ParaAttribute14"/>
        <w:spacing w:line="360" w:lineRule="auto"/>
        <w:ind w:left="720" w:hanging="720"/>
        <w:jc w:val="right"/>
        <w:rPr>
          <w:rFonts w:ascii="Arial" w:eastAsia="Arial" w:hAnsi="Arial" w:cs="Arial"/>
          <w:sz w:val="24"/>
          <w:szCs w:val="24"/>
        </w:rPr>
      </w:pPr>
      <w:r w:rsidRPr="00BA244A">
        <w:rPr>
          <w:rFonts w:ascii="Arial" w:hAnsi="Arial" w:cs="Arial"/>
          <w:sz w:val="24"/>
          <w:szCs w:val="24"/>
        </w:rPr>
        <w:t>__</w:t>
      </w:r>
      <w:r>
        <w:rPr>
          <w:rFonts w:ascii="Arial" w:hAnsi="Arial" w:cs="Arial"/>
          <w:sz w:val="24"/>
          <w:szCs w:val="24"/>
        </w:rPr>
        <w:t>_____________</w:t>
      </w:r>
      <w:r w:rsidRPr="00BA244A">
        <w:rPr>
          <w:rFonts w:ascii="Arial" w:hAnsi="Arial" w:cs="Arial"/>
          <w:sz w:val="24"/>
          <w:szCs w:val="24"/>
        </w:rPr>
        <w:t>__________________</w:t>
      </w:r>
    </w:p>
    <w:p w14:paraId="49C6415E" w14:textId="77777777" w:rsidR="00171001" w:rsidRPr="00C7326F" w:rsidRDefault="00171001" w:rsidP="00171001">
      <w:pPr>
        <w:pStyle w:val="ParaAttribute14"/>
        <w:spacing w:line="360" w:lineRule="auto"/>
        <w:ind w:left="720" w:hanging="720"/>
        <w:jc w:val="right"/>
        <w:rPr>
          <w:rFonts w:ascii="Arial" w:eastAsia="Arial" w:hAnsi="Arial" w:cs="Arial"/>
          <w:b/>
          <w:bCs/>
          <w:sz w:val="24"/>
          <w:szCs w:val="24"/>
        </w:rPr>
      </w:pPr>
      <w:r>
        <w:rPr>
          <w:rFonts w:ascii="Arial" w:hAnsi="Arial" w:cs="Arial"/>
          <w:b/>
          <w:bCs/>
          <w:sz w:val="24"/>
          <w:szCs w:val="24"/>
        </w:rPr>
        <w:t xml:space="preserve">N </w:t>
      </w:r>
      <w:r w:rsidRPr="00C7326F">
        <w:rPr>
          <w:rFonts w:ascii="Arial" w:hAnsi="Arial" w:cs="Arial"/>
          <w:b/>
          <w:bCs/>
          <w:sz w:val="24"/>
          <w:szCs w:val="24"/>
        </w:rPr>
        <w:t xml:space="preserve">NHARMURAVATE </w:t>
      </w:r>
    </w:p>
    <w:p w14:paraId="55C67D54" w14:textId="77777777" w:rsidR="00171001" w:rsidRDefault="00171001" w:rsidP="00171001">
      <w:pPr>
        <w:pStyle w:val="ParaAttribute14"/>
        <w:spacing w:after="0"/>
        <w:ind w:left="720" w:hanging="720"/>
        <w:jc w:val="right"/>
        <w:rPr>
          <w:rFonts w:ascii="Arial" w:hAnsi="Arial" w:cs="Arial"/>
          <w:b/>
          <w:bCs/>
          <w:sz w:val="24"/>
          <w:szCs w:val="24"/>
        </w:rPr>
      </w:pPr>
      <w:r w:rsidRPr="00BA244A">
        <w:rPr>
          <w:rFonts w:ascii="Arial" w:hAnsi="Arial" w:cs="Arial"/>
          <w:b/>
          <w:bCs/>
          <w:sz w:val="24"/>
          <w:szCs w:val="24"/>
        </w:rPr>
        <w:t>ACTING JUDGE OF THE HIGH COURT</w:t>
      </w:r>
    </w:p>
    <w:p w14:paraId="3AC2D29D" w14:textId="77777777" w:rsidR="00171001" w:rsidRPr="00BA244A" w:rsidRDefault="00171001" w:rsidP="00171001">
      <w:pPr>
        <w:pStyle w:val="ParaAttribute14"/>
        <w:spacing w:after="0"/>
        <w:ind w:left="720" w:hanging="720"/>
        <w:jc w:val="right"/>
        <w:rPr>
          <w:rFonts w:ascii="Arial" w:eastAsia="Arial" w:hAnsi="Arial" w:cs="Arial"/>
          <w:b/>
          <w:bCs/>
          <w:sz w:val="24"/>
          <w:szCs w:val="24"/>
        </w:rPr>
      </w:pPr>
      <w:r>
        <w:rPr>
          <w:rFonts w:ascii="Arial" w:hAnsi="Arial" w:cs="Arial"/>
          <w:b/>
          <w:bCs/>
          <w:sz w:val="24"/>
          <w:szCs w:val="24"/>
        </w:rPr>
        <w:t>GAUTENG DIVISION, PRETORIA</w:t>
      </w:r>
    </w:p>
    <w:p w14:paraId="5F16955E" w14:textId="77777777" w:rsidR="00171001" w:rsidRPr="00BA244A" w:rsidRDefault="00171001" w:rsidP="00171001">
      <w:pPr>
        <w:pStyle w:val="ParaAttribute14"/>
        <w:spacing w:line="360" w:lineRule="auto"/>
        <w:ind w:left="720" w:hanging="720"/>
        <w:jc w:val="left"/>
        <w:rPr>
          <w:rFonts w:ascii="Arial" w:eastAsia="Arial" w:hAnsi="Arial" w:cs="Arial"/>
          <w:sz w:val="24"/>
          <w:szCs w:val="24"/>
        </w:rPr>
      </w:pPr>
    </w:p>
    <w:p w14:paraId="006D2A2B" w14:textId="77777777" w:rsidR="00171001" w:rsidRPr="00BA244A" w:rsidRDefault="00171001" w:rsidP="00171001">
      <w:pPr>
        <w:pStyle w:val="ParaAttribute14"/>
        <w:spacing w:line="360" w:lineRule="auto"/>
        <w:ind w:left="720" w:hanging="720"/>
        <w:jc w:val="left"/>
        <w:rPr>
          <w:rFonts w:ascii="Arial" w:eastAsia="Arial" w:hAnsi="Arial" w:cs="Arial"/>
          <w:sz w:val="24"/>
          <w:szCs w:val="24"/>
        </w:rPr>
      </w:pPr>
      <w:r w:rsidRPr="00BA244A">
        <w:rPr>
          <w:rFonts w:ascii="Arial" w:hAnsi="Arial" w:cs="Arial"/>
          <w:sz w:val="24"/>
          <w:szCs w:val="24"/>
        </w:rPr>
        <w:t>I agree</w:t>
      </w:r>
      <w:r>
        <w:rPr>
          <w:rFonts w:ascii="Arial" w:hAnsi="Arial" w:cs="Arial"/>
          <w:sz w:val="24"/>
          <w:szCs w:val="24"/>
        </w:rPr>
        <w:t>,</w:t>
      </w:r>
      <w:r w:rsidRPr="00BA244A">
        <w:rPr>
          <w:rFonts w:ascii="Arial" w:hAnsi="Arial" w:cs="Arial"/>
          <w:sz w:val="24"/>
          <w:szCs w:val="24"/>
        </w:rPr>
        <w:t xml:space="preserve"> and it is so ordered</w:t>
      </w:r>
    </w:p>
    <w:p w14:paraId="76F76020" w14:textId="77777777" w:rsidR="00171001" w:rsidRPr="00BA244A" w:rsidRDefault="00171001" w:rsidP="00171001">
      <w:pPr>
        <w:pStyle w:val="ParaAttribute14"/>
        <w:spacing w:line="360" w:lineRule="auto"/>
        <w:ind w:left="720" w:hanging="720"/>
        <w:jc w:val="right"/>
        <w:rPr>
          <w:rFonts w:ascii="Arial" w:eastAsia="Arial" w:hAnsi="Arial" w:cs="Arial"/>
          <w:sz w:val="24"/>
          <w:szCs w:val="24"/>
        </w:rPr>
      </w:pPr>
      <w:r w:rsidRPr="00BA244A">
        <w:rPr>
          <w:rFonts w:ascii="Arial" w:hAnsi="Arial" w:cs="Arial"/>
          <w:sz w:val="24"/>
          <w:szCs w:val="24"/>
        </w:rPr>
        <w:t>_______</w:t>
      </w:r>
      <w:r>
        <w:rPr>
          <w:rFonts w:ascii="Arial" w:hAnsi="Arial" w:cs="Arial"/>
          <w:sz w:val="24"/>
          <w:szCs w:val="24"/>
        </w:rPr>
        <w:t>______________</w:t>
      </w:r>
      <w:r w:rsidRPr="00BA244A">
        <w:rPr>
          <w:rFonts w:ascii="Arial" w:hAnsi="Arial" w:cs="Arial"/>
          <w:sz w:val="24"/>
          <w:szCs w:val="24"/>
        </w:rPr>
        <w:t>_____________</w:t>
      </w:r>
    </w:p>
    <w:p w14:paraId="0B2FA7C9" w14:textId="77777777" w:rsidR="00171001" w:rsidRPr="00BA244A" w:rsidRDefault="00171001" w:rsidP="00171001">
      <w:pPr>
        <w:pStyle w:val="ParaAttribute14"/>
        <w:spacing w:line="360" w:lineRule="auto"/>
        <w:ind w:left="720" w:hanging="720"/>
        <w:jc w:val="right"/>
        <w:rPr>
          <w:rFonts w:ascii="Arial" w:eastAsia="Arial" w:hAnsi="Arial" w:cs="Arial"/>
          <w:b/>
          <w:bCs/>
          <w:sz w:val="24"/>
          <w:szCs w:val="24"/>
        </w:rPr>
      </w:pPr>
      <w:r w:rsidRPr="00BA244A">
        <w:rPr>
          <w:rFonts w:ascii="Arial" w:hAnsi="Arial" w:cs="Arial"/>
          <w:b/>
          <w:bCs/>
          <w:sz w:val="24"/>
          <w:szCs w:val="24"/>
        </w:rPr>
        <w:t>A MILLAR</w:t>
      </w:r>
    </w:p>
    <w:p w14:paraId="3E448849" w14:textId="77777777" w:rsidR="00171001" w:rsidRDefault="00171001" w:rsidP="00171001">
      <w:pPr>
        <w:pStyle w:val="ParaAttribute14"/>
        <w:spacing w:after="0"/>
        <w:ind w:left="720" w:hanging="720"/>
        <w:jc w:val="right"/>
        <w:rPr>
          <w:rFonts w:ascii="Arial" w:hAnsi="Arial" w:cs="Arial"/>
          <w:b/>
          <w:bCs/>
          <w:sz w:val="24"/>
          <w:szCs w:val="24"/>
        </w:rPr>
      </w:pPr>
      <w:r w:rsidRPr="00BA244A">
        <w:rPr>
          <w:rFonts w:ascii="Arial" w:hAnsi="Arial" w:cs="Arial"/>
          <w:b/>
          <w:bCs/>
          <w:sz w:val="24"/>
          <w:szCs w:val="24"/>
        </w:rPr>
        <w:t>JUDGE OF THE HIGH COURT</w:t>
      </w:r>
    </w:p>
    <w:p w14:paraId="662D302F" w14:textId="77777777" w:rsidR="00171001" w:rsidRDefault="00171001" w:rsidP="00171001">
      <w:pPr>
        <w:pStyle w:val="ParaAttribute14"/>
        <w:spacing w:after="0"/>
        <w:ind w:left="720" w:hanging="720"/>
        <w:jc w:val="right"/>
        <w:rPr>
          <w:rFonts w:ascii="Arial" w:hAnsi="Arial" w:cs="Arial"/>
          <w:b/>
          <w:bCs/>
          <w:sz w:val="24"/>
          <w:szCs w:val="24"/>
        </w:rPr>
      </w:pPr>
      <w:r>
        <w:rPr>
          <w:rFonts w:ascii="Arial" w:hAnsi="Arial" w:cs="Arial"/>
          <w:b/>
          <w:bCs/>
          <w:sz w:val="24"/>
          <w:szCs w:val="24"/>
        </w:rPr>
        <w:t>GAUTENG DIVISION, PRETORIA</w:t>
      </w:r>
    </w:p>
    <w:p w14:paraId="270851FC" w14:textId="77777777" w:rsidR="00097A37" w:rsidRPr="00FD0B59" w:rsidRDefault="00097A37" w:rsidP="009D6D41">
      <w:pPr>
        <w:autoSpaceDE w:val="0"/>
        <w:autoSpaceDN w:val="0"/>
        <w:adjustRightInd w:val="0"/>
        <w:spacing w:after="200" w:line="360" w:lineRule="auto"/>
        <w:ind w:left="567" w:right="334"/>
        <w:contextualSpacing/>
        <w:jc w:val="both"/>
        <w:rPr>
          <w:rFonts w:ascii="Arial" w:eastAsia="Calibri" w:hAnsi="Arial" w:cs="Arial"/>
          <w:i/>
          <w:iCs/>
          <w:kern w:val="0"/>
          <w:sz w:val="24"/>
          <w:szCs w:val="24"/>
          <w:lang w:val="en-GB"/>
          <w14:ligatures w14:val="none"/>
        </w:rPr>
      </w:pPr>
    </w:p>
    <w:p w14:paraId="171CABE2" w14:textId="77777777" w:rsidR="00F94BD2" w:rsidRDefault="00F94BD2" w:rsidP="00773224">
      <w:pPr>
        <w:autoSpaceDE w:val="0"/>
        <w:autoSpaceDN w:val="0"/>
        <w:adjustRightInd w:val="0"/>
        <w:spacing w:after="200" w:line="360" w:lineRule="auto"/>
        <w:ind w:right="334"/>
        <w:contextualSpacing/>
        <w:jc w:val="both"/>
        <w:rPr>
          <w:rFonts w:ascii="Arial" w:eastAsia="Calibri" w:hAnsi="Arial" w:cs="Arial"/>
          <w:i/>
          <w:iCs/>
          <w:kern w:val="0"/>
          <w:sz w:val="24"/>
          <w:szCs w:val="24"/>
          <w:lang w:val="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21225A" w14:paraId="26ACD941" w14:textId="77777777" w:rsidTr="0021225A">
        <w:tc>
          <w:tcPr>
            <w:tcW w:w="4815" w:type="dxa"/>
          </w:tcPr>
          <w:p w14:paraId="3E1C7390" w14:textId="57C1BBDF" w:rsidR="0021225A" w:rsidRDefault="0021225A" w:rsidP="0021225A">
            <w:pPr>
              <w:autoSpaceDE w:val="0"/>
              <w:autoSpaceDN w:val="0"/>
              <w:adjustRightInd w:val="0"/>
              <w:spacing w:before="240" w:after="240" w:line="360" w:lineRule="auto"/>
              <w:ind w:right="335"/>
              <w:contextualSpacing/>
              <w:rPr>
                <w:rFonts w:eastAsia="Calibri"/>
                <w:lang w:val="en-GB"/>
              </w:rPr>
            </w:pPr>
            <w:r w:rsidRPr="0021225A">
              <w:rPr>
                <w:rFonts w:eastAsia="Calibri"/>
                <w:lang w:val="en-GB"/>
              </w:rPr>
              <w:t>DATE OF HEARING</w:t>
            </w:r>
            <w:r>
              <w:rPr>
                <w:rFonts w:eastAsia="Calibri"/>
                <w:lang w:val="en-GB"/>
              </w:rPr>
              <w:t>:</w:t>
            </w:r>
          </w:p>
        </w:tc>
        <w:tc>
          <w:tcPr>
            <w:tcW w:w="4201" w:type="dxa"/>
          </w:tcPr>
          <w:p w14:paraId="651F1C0B"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r w:rsidRPr="0021225A">
              <w:rPr>
                <w:rFonts w:eastAsia="Calibri"/>
                <w:lang w:val="en-GB"/>
              </w:rPr>
              <w:t>8 NOVEMBER 2023</w:t>
            </w:r>
          </w:p>
          <w:p w14:paraId="648A3F57" w14:textId="2C737A14"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365ECEB9" w14:textId="77777777" w:rsidTr="0021225A">
        <w:tc>
          <w:tcPr>
            <w:tcW w:w="4815" w:type="dxa"/>
          </w:tcPr>
          <w:p w14:paraId="501754A0" w14:textId="120192BA" w:rsidR="0021225A" w:rsidRDefault="0021225A" w:rsidP="0021225A">
            <w:pPr>
              <w:autoSpaceDE w:val="0"/>
              <w:autoSpaceDN w:val="0"/>
              <w:adjustRightInd w:val="0"/>
              <w:spacing w:before="240" w:after="240" w:line="360" w:lineRule="auto"/>
              <w:ind w:right="335"/>
              <w:contextualSpacing/>
              <w:rPr>
                <w:rFonts w:eastAsia="Calibri"/>
                <w:lang w:val="en-GB"/>
              </w:rPr>
            </w:pPr>
            <w:r>
              <w:rPr>
                <w:rFonts w:eastAsia="Calibri"/>
                <w:lang w:val="en-GB"/>
              </w:rPr>
              <w:t>DATE OF JUDGMENT:</w:t>
            </w:r>
          </w:p>
        </w:tc>
        <w:tc>
          <w:tcPr>
            <w:tcW w:w="4201" w:type="dxa"/>
          </w:tcPr>
          <w:p w14:paraId="58FC300C" w14:textId="5151F429" w:rsidR="0021225A" w:rsidRDefault="0021225A" w:rsidP="0021225A">
            <w:pPr>
              <w:autoSpaceDE w:val="0"/>
              <w:autoSpaceDN w:val="0"/>
              <w:adjustRightInd w:val="0"/>
              <w:spacing w:before="240" w:after="240" w:line="360" w:lineRule="auto"/>
              <w:ind w:right="335"/>
              <w:contextualSpacing/>
              <w:jc w:val="left"/>
              <w:rPr>
                <w:rFonts w:eastAsia="Calibri"/>
                <w:lang w:val="en-GB"/>
              </w:rPr>
            </w:pPr>
            <w:r>
              <w:rPr>
                <w:rFonts w:eastAsia="Calibri"/>
                <w:lang w:val="en-GB"/>
              </w:rPr>
              <w:t>2</w:t>
            </w:r>
            <w:r w:rsidR="00D178FF">
              <w:rPr>
                <w:rFonts w:eastAsia="Calibri"/>
                <w:lang w:val="en-GB"/>
              </w:rPr>
              <w:t>9</w:t>
            </w:r>
            <w:r>
              <w:rPr>
                <w:rFonts w:eastAsia="Calibri"/>
                <w:lang w:val="en-GB"/>
              </w:rPr>
              <w:t xml:space="preserve"> NOVEMBER 2023</w:t>
            </w:r>
          </w:p>
          <w:p w14:paraId="2A1658F1" w14:textId="7583B679"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72817038" w14:textId="77777777" w:rsidTr="0021225A">
        <w:tc>
          <w:tcPr>
            <w:tcW w:w="4815" w:type="dxa"/>
          </w:tcPr>
          <w:p w14:paraId="6E2D5962" w14:textId="604C4E80" w:rsidR="0021225A" w:rsidRPr="0021225A" w:rsidRDefault="0021225A" w:rsidP="0021225A">
            <w:pPr>
              <w:autoSpaceDE w:val="0"/>
              <w:autoSpaceDN w:val="0"/>
              <w:adjustRightInd w:val="0"/>
              <w:spacing w:before="240" w:after="240" w:line="360" w:lineRule="auto"/>
              <w:ind w:right="335"/>
              <w:contextualSpacing/>
              <w:rPr>
                <w:rFonts w:eastAsia="Calibri"/>
                <w:u w:val="single"/>
                <w:lang w:val="en-GB"/>
              </w:rPr>
            </w:pPr>
            <w:r w:rsidRPr="0021225A">
              <w:rPr>
                <w:rFonts w:eastAsia="Calibri"/>
                <w:u w:val="single"/>
                <w:lang w:val="en-GB"/>
              </w:rPr>
              <w:t>APPEARANCES:</w:t>
            </w:r>
          </w:p>
        </w:tc>
        <w:tc>
          <w:tcPr>
            <w:tcW w:w="4201" w:type="dxa"/>
          </w:tcPr>
          <w:p w14:paraId="7DB54392"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p>
          <w:p w14:paraId="5CCAFE0F" w14:textId="5DCC325F"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1082B5E0" w14:textId="77777777" w:rsidTr="0021225A">
        <w:tc>
          <w:tcPr>
            <w:tcW w:w="4815" w:type="dxa"/>
          </w:tcPr>
          <w:p w14:paraId="6ABB0E53" w14:textId="6C7CE7F9" w:rsidR="0021225A" w:rsidRPr="0021225A" w:rsidRDefault="0021225A" w:rsidP="0021225A">
            <w:pPr>
              <w:autoSpaceDE w:val="0"/>
              <w:autoSpaceDN w:val="0"/>
              <w:adjustRightInd w:val="0"/>
              <w:spacing w:before="240" w:after="240" w:line="360" w:lineRule="auto"/>
              <w:ind w:right="335"/>
              <w:contextualSpacing/>
              <w:rPr>
                <w:rFonts w:eastAsia="Calibri"/>
                <w:b/>
                <w:bCs/>
                <w:lang w:val="en-GB"/>
              </w:rPr>
            </w:pPr>
            <w:r w:rsidRPr="0021225A">
              <w:rPr>
                <w:rFonts w:eastAsia="Calibri"/>
                <w:b/>
                <w:bCs/>
                <w:lang w:val="en-GB"/>
              </w:rPr>
              <w:t>FOR THE APPELLANT</w:t>
            </w:r>
          </w:p>
        </w:tc>
        <w:tc>
          <w:tcPr>
            <w:tcW w:w="4201" w:type="dxa"/>
          </w:tcPr>
          <w:p w14:paraId="25217B44"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19A51962" w14:textId="77777777" w:rsidTr="0021225A">
        <w:tc>
          <w:tcPr>
            <w:tcW w:w="4815" w:type="dxa"/>
          </w:tcPr>
          <w:p w14:paraId="01880182" w14:textId="4B324E56" w:rsidR="0021225A" w:rsidRDefault="0021225A" w:rsidP="0021225A">
            <w:pPr>
              <w:autoSpaceDE w:val="0"/>
              <w:autoSpaceDN w:val="0"/>
              <w:adjustRightInd w:val="0"/>
              <w:spacing w:before="240" w:after="240" w:line="360" w:lineRule="auto"/>
              <w:ind w:right="335"/>
              <w:contextualSpacing/>
              <w:rPr>
                <w:rFonts w:eastAsia="Calibri"/>
                <w:lang w:val="en-GB"/>
              </w:rPr>
            </w:pPr>
            <w:r>
              <w:rPr>
                <w:rFonts w:eastAsia="Calibri"/>
                <w:lang w:val="en-GB"/>
              </w:rPr>
              <w:t>COUNSEL:</w:t>
            </w:r>
          </w:p>
        </w:tc>
        <w:tc>
          <w:tcPr>
            <w:tcW w:w="4201" w:type="dxa"/>
          </w:tcPr>
          <w:p w14:paraId="24A04EEA" w14:textId="77777777" w:rsidR="0021225A" w:rsidRDefault="0021225A" w:rsidP="0021225A">
            <w:pPr>
              <w:autoSpaceDE w:val="0"/>
              <w:autoSpaceDN w:val="0"/>
              <w:adjustRightInd w:val="0"/>
              <w:spacing w:before="240" w:after="240" w:line="360" w:lineRule="auto"/>
              <w:ind w:right="335"/>
              <w:contextualSpacing/>
              <w:jc w:val="left"/>
              <w:rPr>
                <w:rFonts w:eastAsia="Times New Roman"/>
                <w:lang w:eastAsia="en-ZA"/>
              </w:rPr>
            </w:pPr>
            <w:r w:rsidRPr="0021225A">
              <w:rPr>
                <w:rFonts w:eastAsia="Times New Roman"/>
                <w:lang w:eastAsia="en-ZA"/>
              </w:rPr>
              <w:t>MS S SIMPSON</w:t>
            </w:r>
          </w:p>
          <w:p w14:paraId="59AE955E" w14:textId="2DEE28CF"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01AB98AD" w14:textId="77777777" w:rsidTr="0021225A">
        <w:tc>
          <w:tcPr>
            <w:tcW w:w="4815" w:type="dxa"/>
          </w:tcPr>
          <w:p w14:paraId="6DCB888F" w14:textId="2B2B95B8" w:rsidR="0021225A" w:rsidRDefault="0021225A" w:rsidP="0021225A">
            <w:pPr>
              <w:autoSpaceDE w:val="0"/>
              <w:autoSpaceDN w:val="0"/>
              <w:adjustRightInd w:val="0"/>
              <w:spacing w:before="240" w:after="240" w:line="360" w:lineRule="auto"/>
              <w:ind w:right="335"/>
              <w:contextualSpacing/>
              <w:rPr>
                <w:rFonts w:eastAsia="Calibri"/>
                <w:lang w:val="en-GB"/>
              </w:rPr>
            </w:pPr>
            <w:r>
              <w:rPr>
                <w:rFonts w:eastAsia="Calibri"/>
                <w:lang w:val="en-GB"/>
              </w:rPr>
              <w:lastRenderedPageBreak/>
              <w:t>INSTRUCTED BY ATTORNEY:</w:t>
            </w:r>
          </w:p>
        </w:tc>
        <w:tc>
          <w:tcPr>
            <w:tcW w:w="4201" w:type="dxa"/>
          </w:tcPr>
          <w:p w14:paraId="61BCA4EE" w14:textId="77777777" w:rsidR="0021225A" w:rsidRDefault="0021225A" w:rsidP="0021225A">
            <w:pPr>
              <w:autoSpaceDE w:val="0"/>
              <w:autoSpaceDN w:val="0"/>
              <w:adjustRightInd w:val="0"/>
              <w:spacing w:before="240" w:after="240" w:line="360" w:lineRule="auto"/>
              <w:ind w:right="335"/>
              <w:contextualSpacing/>
              <w:jc w:val="left"/>
              <w:rPr>
                <w:rFonts w:eastAsia="Times New Roman"/>
                <w:lang w:eastAsia="en-ZA"/>
              </w:rPr>
            </w:pPr>
            <w:r w:rsidRPr="0021225A">
              <w:rPr>
                <w:rFonts w:eastAsia="Times New Roman"/>
                <w:lang w:eastAsia="en-ZA"/>
              </w:rPr>
              <w:t xml:space="preserve">LEGAL AID SOUTH AFRICA  </w:t>
            </w:r>
          </w:p>
          <w:p w14:paraId="3442CC7D" w14:textId="350025F3" w:rsidR="0021225A" w:rsidRDefault="0021225A" w:rsidP="0021225A">
            <w:pPr>
              <w:autoSpaceDE w:val="0"/>
              <w:autoSpaceDN w:val="0"/>
              <w:adjustRightInd w:val="0"/>
              <w:spacing w:before="240" w:after="240" w:line="360" w:lineRule="auto"/>
              <w:ind w:right="335"/>
              <w:contextualSpacing/>
              <w:jc w:val="left"/>
              <w:rPr>
                <w:rFonts w:eastAsia="Calibri"/>
                <w:lang w:val="en-GB"/>
              </w:rPr>
            </w:pPr>
            <w:r w:rsidRPr="0021225A">
              <w:rPr>
                <w:rFonts w:eastAsia="Times New Roman"/>
                <w:lang w:eastAsia="en-ZA"/>
              </w:rPr>
              <w:t xml:space="preserve">              </w:t>
            </w:r>
          </w:p>
        </w:tc>
      </w:tr>
      <w:tr w:rsidR="0021225A" w14:paraId="5EFB0658" w14:textId="77777777" w:rsidTr="0021225A">
        <w:tc>
          <w:tcPr>
            <w:tcW w:w="4815" w:type="dxa"/>
          </w:tcPr>
          <w:p w14:paraId="2F0CE058" w14:textId="319D619B" w:rsidR="0021225A" w:rsidRPr="0021225A" w:rsidRDefault="0021225A" w:rsidP="0021225A">
            <w:pPr>
              <w:autoSpaceDE w:val="0"/>
              <w:autoSpaceDN w:val="0"/>
              <w:adjustRightInd w:val="0"/>
              <w:spacing w:before="240" w:after="240" w:line="360" w:lineRule="auto"/>
              <w:ind w:right="335"/>
              <w:contextualSpacing/>
              <w:rPr>
                <w:rFonts w:eastAsia="Calibri"/>
                <w:b/>
                <w:bCs/>
                <w:lang w:val="en-GB"/>
              </w:rPr>
            </w:pPr>
            <w:r w:rsidRPr="0021225A">
              <w:rPr>
                <w:rFonts w:eastAsia="Calibri"/>
                <w:b/>
                <w:bCs/>
                <w:lang w:val="en-GB"/>
              </w:rPr>
              <w:t>FOR THE RESPONDENT:</w:t>
            </w:r>
          </w:p>
        </w:tc>
        <w:tc>
          <w:tcPr>
            <w:tcW w:w="4201" w:type="dxa"/>
          </w:tcPr>
          <w:p w14:paraId="10AE8F0C"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p>
          <w:p w14:paraId="1C074BFE" w14:textId="1D102D82"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63E37878" w14:textId="77777777" w:rsidTr="0021225A">
        <w:tc>
          <w:tcPr>
            <w:tcW w:w="4815" w:type="dxa"/>
          </w:tcPr>
          <w:p w14:paraId="2F9E110D" w14:textId="12E9C6E7" w:rsidR="0021225A" w:rsidRDefault="0021225A" w:rsidP="0021225A">
            <w:pPr>
              <w:autoSpaceDE w:val="0"/>
              <w:autoSpaceDN w:val="0"/>
              <w:adjustRightInd w:val="0"/>
              <w:spacing w:before="240" w:after="240" w:line="360" w:lineRule="auto"/>
              <w:ind w:right="335"/>
              <w:contextualSpacing/>
              <w:rPr>
                <w:rFonts w:eastAsia="Calibri"/>
                <w:lang w:val="en-GB"/>
              </w:rPr>
            </w:pPr>
            <w:r>
              <w:rPr>
                <w:rFonts w:eastAsia="Calibri"/>
                <w:lang w:val="en-GB"/>
              </w:rPr>
              <w:t>COUNSEL:</w:t>
            </w:r>
          </w:p>
        </w:tc>
        <w:tc>
          <w:tcPr>
            <w:tcW w:w="4201" w:type="dxa"/>
          </w:tcPr>
          <w:p w14:paraId="434D867D"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r>
              <w:rPr>
                <w:rFonts w:eastAsia="Calibri"/>
                <w:lang w:val="en-GB"/>
              </w:rPr>
              <w:t>ADV P LUYT</w:t>
            </w:r>
          </w:p>
          <w:p w14:paraId="5E00E87A" w14:textId="13B28964" w:rsidR="0021225A" w:rsidRDefault="0021225A" w:rsidP="0021225A">
            <w:pPr>
              <w:autoSpaceDE w:val="0"/>
              <w:autoSpaceDN w:val="0"/>
              <w:adjustRightInd w:val="0"/>
              <w:spacing w:before="240" w:after="240" w:line="360" w:lineRule="auto"/>
              <w:ind w:right="335"/>
              <w:contextualSpacing/>
              <w:jc w:val="left"/>
              <w:rPr>
                <w:rFonts w:eastAsia="Calibri"/>
                <w:lang w:val="en-GB"/>
              </w:rPr>
            </w:pPr>
          </w:p>
        </w:tc>
      </w:tr>
      <w:tr w:rsidR="0021225A" w14:paraId="5BC4D5B6" w14:textId="77777777" w:rsidTr="0021225A">
        <w:tc>
          <w:tcPr>
            <w:tcW w:w="4815" w:type="dxa"/>
          </w:tcPr>
          <w:p w14:paraId="7B71F4D0" w14:textId="77777777" w:rsidR="0021225A" w:rsidRDefault="0021225A" w:rsidP="0021225A">
            <w:pPr>
              <w:autoSpaceDE w:val="0"/>
              <w:autoSpaceDN w:val="0"/>
              <w:adjustRightInd w:val="0"/>
              <w:spacing w:before="240" w:after="240" w:line="360" w:lineRule="auto"/>
              <w:ind w:right="335"/>
              <w:contextualSpacing/>
              <w:rPr>
                <w:rFonts w:eastAsia="Calibri"/>
                <w:lang w:val="en-GB"/>
              </w:rPr>
            </w:pPr>
          </w:p>
          <w:p w14:paraId="7755A12B" w14:textId="7E220DA2" w:rsidR="0021225A" w:rsidRDefault="0021225A" w:rsidP="0021225A">
            <w:pPr>
              <w:autoSpaceDE w:val="0"/>
              <w:autoSpaceDN w:val="0"/>
              <w:adjustRightInd w:val="0"/>
              <w:spacing w:before="240" w:after="240" w:line="360" w:lineRule="auto"/>
              <w:ind w:right="335"/>
              <w:contextualSpacing/>
              <w:rPr>
                <w:rFonts w:eastAsia="Calibri"/>
                <w:lang w:val="en-GB"/>
              </w:rPr>
            </w:pPr>
            <w:r>
              <w:rPr>
                <w:rFonts w:eastAsia="Calibri"/>
                <w:lang w:val="en-GB"/>
              </w:rPr>
              <w:t>INSTRUCTED BY:</w:t>
            </w:r>
          </w:p>
        </w:tc>
        <w:tc>
          <w:tcPr>
            <w:tcW w:w="4201" w:type="dxa"/>
          </w:tcPr>
          <w:p w14:paraId="299617F6" w14:textId="77777777" w:rsidR="0021225A" w:rsidRDefault="0021225A" w:rsidP="0021225A">
            <w:pPr>
              <w:autoSpaceDE w:val="0"/>
              <w:autoSpaceDN w:val="0"/>
              <w:adjustRightInd w:val="0"/>
              <w:spacing w:before="240" w:after="240" w:line="360" w:lineRule="auto"/>
              <w:ind w:right="335"/>
              <w:contextualSpacing/>
              <w:jc w:val="left"/>
              <w:rPr>
                <w:rFonts w:eastAsia="Calibri"/>
                <w:lang w:val="en-GB"/>
              </w:rPr>
            </w:pPr>
          </w:p>
          <w:p w14:paraId="317CF6D0" w14:textId="2215637B" w:rsidR="0021225A" w:rsidRDefault="0021225A" w:rsidP="0021225A">
            <w:pPr>
              <w:autoSpaceDE w:val="0"/>
              <w:autoSpaceDN w:val="0"/>
              <w:adjustRightInd w:val="0"/>
              <w:spacing w:before="240" w:after="240" w:line="360" w:lineRule="auto"/>
              <w:ind w:right="335"/>
              <w:contextualSpacing/>
              <w:jc w:val="left"/>
              <w:rPr>
                <w:rFonts w:eastAsia="Calibri"/>
                <w:lang w:val="en-GB"/>
              </w:rPr>
            </w:pPr>
            <w:r>
              <w:rPr>
                <w:rFonts w:eastAsia="Calibri"/>
                <w:lang w:val="en-GB"/>
              </w:rPr>
              <w:t xml:space="preserve">THE DIRECTOR OF PUBLIC </w:t>
            </w:r>
          </w:p>
          <w:p w14:paraId="2B14E5E9" w14:textId="102D35FD" w:rsidR="0021225A" w:rsidRDefault="0021225A" w:rsidP="0021225A">
            <w:pPr>
              <w:autoSpaceDE w:val="0"/>
              <w:autoSpaceDN w:val="0"/>
              <w:adjustRightInd w:val="0"/>
              <w:spacing w:before="240" w:after="240" w:line="360" w:lineRule="auto"/>
              <w:ind w:right="335"/>
              <w:contextualSpacing/>
              <w:jc w:val="left"/>
              <w:rPr>
                <w:rFonts w:eastAsia="Calibri"/>
                <w:lang w:val="en-GB"/>
              </w:rPr>
            </w:pPr>
            <w:r>
              <w:rPr>
                <w:rFonts w:eastAsia="Calibri"/>
                <w:lang w:val="en-GB"/>
              </w:rPr>
              <w:t>PROSECUTIONS PRETORIA</w:t>
            </w:r>
          </w:p>
        </w:tc>
      </w:tr>
    </w:tbl>
    <w:p w14:paraId="1594CAEC" w14:textId="6E9E68D7" w:rsidR="00C17514" w:rsidRPr="0021225A" w:rsidRDefault="00C17514" w:rsidP="00171001">
      <w:pPr>
        <w:autoSpaceDE w:val="0"/>
        <w:autoSpaceDN w:val="0"/>
        <w:adjustRightInd w:val="0"/>
        <w:spacing w:after="200" w:line="360" w:lineRule="auto"/>
        <w:ind w:right="334"/>
        <w:contextualSpacing/>
        <w:jc w:val="both"/>
        <w:rPr>
          <w:rFonts w:ascii="Arial" w:eastAsia="Calibri" w:hAnsi="Arial" w:cs="Arial"/>
          <w:kern w:val="0"/>
          <w:sz w:val="24"/>
          <w:szCs w:val="24"/>
          <w:lang w:val="en-GB"/>
          <w14:ligatures w14:val="none"/>
        </w:rPr>
      </w:pPr>
    </w:p>
    <w:p w14:paraId="0B84A9B2" w14:textId="77777777" w:rsidR="0021225A" w:rsidRDefault="0021225A" w:rsidP="009D6D41">
      <w:pPr>
        <w:spacing w:after="0" w:line="240" w:lineRule="auto"/>
        <w:jc w:val="both"/>
        <w:rPr>
          <w:rFonts w:ascii="Arial" w:eastAsia="Times New Roman" w:hAnsi="Arial" w:cs="Arial"/>
          <w:kern w:val="0"/>
          <w:sz w:val="24"/>
          <w:szCs w:val="24"/>
          <w:lang w:eastAsia="en-ZA"/>
          <w14:ligatures w14:val="none"/>
        </w:rPr>
      </w:pPr>
    </w:p>
    <w:p w14:paraId="186782AF" w14:textId="458AE852" w:rsidR="005B1A77" w:rsidRPr="000403F2" w:rsidRDefault="000403F2">
      <w:pPr>
        <w:rPr>
          <w:rFonts w:ascii="Arial" w:hAnsi="Arial" w:cs="Arial"/>
          <w:sz w:val="24"/>
          <w:szCs w:val="24"/>
        </w:rPr>
      </w:pPr>
      <w:r>
        <w:rPr>
          <w:rFonts w:ascii="Arial" w:hAnsi="Arial" w:cs="Arial"/>
          <w:sz w:val="24"/>
          <w:szCs w:val="24"/>
        </w:rPr>
        <w:t xml:space="preserve"> </w:t>
      </w:r>
    </w:p>
    <w:sectPr w:rsidR="005B1A77" w:rsidRPr="000403F2" w:rsidSect="00773224">
      <w:headerReference w:type="even" r:id="rId9"/>
      <w:headerReference w:type="default" r:id="rId10"/>
      <w:pgSz w:w="11906" w:h="16838"/>
      <w:pgMar w:top="82"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E49D" w14:textId="77777777" w:rsidR="000270D2" w:rsidRDefault="000270D2" w:rsidP="009D6D41">
      <w:pPr>
        <w:spacing w:after="0" w:line="240" w:lineRule="auto"/>
      </w:pPr>
      <w:r>
        <w:separator/>
      </w:r>
    </w:p>
  </w:endnote>
  <w:endnote w:type="continuationSeparator" w:id="0">
    <w:p w14:paraId="4889FD6C" w14:textId="77777777" w:rsidR="000270D2" w:rsidRDefault="000270D2" w:rsidP="009D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2AE7" w14:textId="77777777" w:rsidR="000270D2" w:rsidRDefault="000270D2" w:rsidP="009D6D41">
      <w:pPr>
        <w:spacing w:after="0" w:line="240" w:lineRule="auto"/>
      </w:pPr>
      <w:r>
        <w:separator/>
      </w:r>
    </w:p>
  </w:footnote>
  <w:footnote w:type="continuationSeparator" w:id="0">
    <w:p w14:paraId="0AA8C205" w14:textId="77777777" w:rsidR="000270D2" w:rsidRDefault="000270D2" w:rsidP="009D6D41">
      <w:pPr>
        <w:spacing w:after="0" w:line="240" w:lineRule="auto"/>
      </w:pPr>
      <w:r>
        <w:continuationSeparator/>
      </w:r>
    </w:p>
  </w:footnote>
  <w:footnote w:id="1">
    <w:p w14:paraId="4105ECE5" w14:textId="4620C834" w:rsidR="00D178FF" w:rsidRPr="00D178FF" w:rsidRDefault="00D178FF" w:rsidP="00D178FF">
      <w:pPr>
        <w:pStyle w:val="FootnoteText"/>
        <w:ind w:left="284" w:hanging="284"/>
        <w:rPr>
          <w:rFonts w:ascii="Arial" w:hAnsi="Arial" w:cs="Arial"/>
          <w:lang w:val="en-US"/>
        </w:rPr>
      </w:pPr>
      <w:r w:rsidRPr="00D178FF">
        <w:rPr>
          <w:rStyle w:val="FootnoteReference"/>
          <w:rFonts w:ascii="Arial" w:hAnsi="Arial" w:cs="Arial"/>
        </w:rPr>
        <w:footnoteRef/>
      </w:r>
      <w:r w:rsidRPr="00D178FF">
        <w:rPr>
          <w:rFonts w:ascii="Arial" w:hAnsi="Arial" w:cs="Arial"/>
        </w:rPr>
        <w:t xml:space="preserve"> </w:t>
      </w:r>
      <w:r>
        <w:rPr>
          <w:rFonts w:ascii="Arial" w:hAnsi="Arial" w:cs="Arial"/>
        </w:rPr>
        <w:tab/>
      </w:r>
      <w:r w:rsidRPr="00D178FF">
        <w:rPr>
          <w:rFonts w:ascii="Arial" w:hAnsi="Arial" w:cs="Arial"/>
          <w:lang w:val="en-US"/>
        </w:rPr>
        <w:t>32 of 2007.</w:t>
      </w:r>
    </w:p>
  </w:footnote>
  <w:footnote w:id="2">
    <w:p w14:paraId="6ACA7E43" w14:textId="7789C8C9" w:rsidR="009D6D41" w:rsidRPr="00171001" w:rsidRDefault="009D6D41" w:rsidP="00171001">
      <w:pPr>
        <w:pStyle w:val="FootnoteText"/>
        <w:ind w:left="284" w:hanging="284"/>
        <w:rPr>
          <w:rFonts w:ascii="Arial" w:hAnsi="Arial" w:cs="Arial"/>
          <w:lang w:val="en-US"/>
        </w:rPr>
      </w:pPr>
      <w:r w:rsidRPr="00171001">
        <w:rPr>
          <w:rStyle w:val="FootnoteReference"/>
          <w:rFonts w:ascii="Arial" w:hAnsi="Arial" w:cs="Arial"/>
        </w:rPr>
        <w:footnoteRef/>
      </w:r>
      <w:r w:rsidR="00171001">
        <w:rPr>
          <w:rFonts w:ascii="Arial" w:hAnsi="Arial" w:cs="Arial"/>
        </w:rPr>
        <w:t xml:space="preserve"> </w:t>
      </w:r>
      <w:r w:rsidR="00171001">
        <w:rPr>
          <w:rFonts w:ascii="Arial" w:hAnsi="Arial" w:cs="Arial"/>
        </w:rPr>
        <w:tab/>
      </w:r>
      <w:r w:rsidR="00D178FF">
        <w:rPr>
          <w:rFonts w:ascii="Arial" w:hAnsi="Arial" w:cs="Arial"/>
        </w:rPr>
        <w:t>S</w:t>
      </w:r>
      <w:r w:rsidR="00D178FF" w:rsidRPr="00171001">
        <w:rPr>
          <w:rFonts w:ascii="Arial" w:hAnsi="Arial" w:cs="Arial"/>
          <w:lang w:val="en-US"/>
        </w:rPr>
        <w:t>ec</w:t>
      </w:r>
      <w:r w:rsidR="00EC7D5F">
        <w:rPr>
          <w:rFonts w:ascii="Arial" w:hAnsi="Arial" w:cs="Arial"/>
          <w:lang w:val="en-US"/>
        </w:rPr>
        <w:t xml:space="preserve">tion </w:t>
      </w:r>
      <w:r w:rsidRPr="00171001">
        <w:rPr>
          <w:rFonts w:ascii="Arial" w:hAnsi="Arial" w:cs="Arial"/>
          <w:lang w:val="en-US"/>
        </w:rPr>
        <w:t>309(1)(</w:t>
      </w:r>
      <w:r w:rsidR="00AC613E" w:rsidRPr="00171001">
        <w:rPr>
          <w:rFonts w:ascii="Arial" w:hAnsi="Arial" w:cs="Arial"/>
          <w:lang w:val="en-US"/>
        </w:rPr>
        <w:t>a) provides</w:t>
      </w:r>
      <w:r w:rsidRPr="00171001">
        <w:rPr>
          <w:rFonts w:ascii="Arial" w:hAnsi="Arial" w:cs="Arial"/>
          <w:lang w:val="en-US"/>
        </w:rPr>
        <w:t xml:space="preserve"> that if that person was sentenced to life imprisonment by the Regional </w:t>
      </w:r>
      <w:r w:rsidR="00996211">
        <w:rPr>
          <w:rFonts w:ascii="Arial" w:hAnsi="Arial" w:cs="Arial"/>
          <w:lang w:val="en-US"/>
        </w:rPr>
        <w:t>C</w:t>
      </w:r>
      <w:r w:rsidRPr="00171001">
        <w:rPr>
          <w:rFonts w:ascii="Arial" w:hAnsi="Arial" w:cs="Arial"/>
          <w:lang w:val="en-US"/>
        </w:rPr>
        <w:t>ourt under section 51(1)</w:t>
      </w:r>
      <w:r w:rsidR="00443022" w:rsidRPr="00171001">
        <w:rPr>
          <w:rFonts w:ascii="Arial" w:hAnsi="Arial" w:cs="Arial"/>
          <w:lang w:val="en-US"/>
        </w:rPr>
        <w:t xml:space="preserve"> </w:t>
      </w:r>
      <w:r w:rsidRPr="00171001">
        <w:rPr>
          <w:rFonts w:ascii="Arial" w:hAnsi="Arial" w:cs="Arial"/>
          <w:lang w:val="en-US"/>
        </w:rPr>
        <w:t>of the Criminal Law Amendment Act, 1997 (Act 105 of 1997), he or she may note such an appeal without having to apply for leave in terms of section 309-B</w:t>
      </w:r>
      <w:r w:rsidR="00171001" w:rsidRPr="00171001">
        <w:rPr>
          <w:rFonts w:ascii="Arial" w:hAnsi="Arial" w:cs="Arial"/>
          <w:lang w:val="en-US"/>
        </w:rPr>
        <w:t>.</w:t>
      </w:r>
    </w:p>
  </w:footnote>
  <w:footnote w:id="3">
    <w:p w14:paraId="4E6F1D90" w14:textId="64BD31EE" w:rsidR="003F531E" w:rsidRPr="003F531E" w:rsidRDefault="003F531E" w:rsidP="006C4529">
      <w:pPr>
        <w:spacing w:after="0" w:line="240" w:lineRule="auto"/>
        <w:contextualSpacing/>
        <w:jc w:val="both"/>
        <w:rPr>
          <w:rFonts w:ascii="Arial" w:eastAsia="Calibri" w:hAnsi="Arial" w:cs="Arial"/>
          <w:i/>
          <w:iCs/>
          <w:kern w:val="0"/>
          <w:sz w:val="20"/>
          <w:szCs w:val="20"/>
          <w:lang w:val="en-US"/>
          <w14:ligatures w14:val="none"/>
        </w:rPr>
      </w:pPr>
    </w:p>
    <w:p w14:paraId="3CA77505" w14:textId="17CE0790" w:rsidR="003F531E" w:rsidRPr="003F531E" w:rsidRDefault="003F531E">
      <w:pPr>
        <w:pStyle w:val="FootnoteText"/>
        <w:rPr>
          <w:lang w:val="en-US"/>
        </w:rPr>
      </w:pPr>
    </w:p>
  </w:footnote>
  <w:footnote w:id="4">
    <w:p w14:paraId="3CE7FB38" w14:textId="77777777" w:rsidR="0073645A" w:rsidRPr="00A30F45" w:rsidRDefault="0073645A" w:rsidP="0073645A">
      <w:pPr>
        <w:pStyle w:val="FootnoteText"/>
        <w:ind w:left="284" w:hanging="284"/>
        <w:rPr>
          <w:lang w:val="en-US"/>
        </w:rPr>
      </w:pPr>
      <w:r w:rsidRPr="0021225A">
        <w:rPr>
          <w:rStyle w:val="FootnoteReference"/>
          <w:rFonts w:ascii="Arial" w:hAnsi="Arial" w:cs="Arial"/>
        </w:rPr>
        <w:footnoteRef/>
      </w:r>
      <w:r w:rsidRPr="0021225A">
        <w:rPr>
          <w:rFonts w:ascii="Arial" w:hAnsi="Arial" w:cs="Arial"/>
        </w:rPr>
        <w:t xml:space="preserve"> </w:t>
      </w:r>
      <w:r w:rsidRPr="0021225A">
        <w:rPr>
          <w:rFonts w:ascii="Arial" w:hAnsi="Arial" w:cs="Arial"/>
        </w:rPr>
        <w:tab/>
      </w:r>
      <w:r w:rsidRPr="0021225A">
        <w:rPr>
          <w:rFonts w:ascii="Arial" w:hAnsi="Arial" w:cs="Arial"/>
          <w:lang w:val="en-US"/>
        </w:rPr>
        <w:t>In terms of sect</w:t>
      </w:r>
      <w:r>
        <w:rPr>
          <w:rFonts w:ascii="Arial" w:hAnsi="Arial" w:cs="Arial"/>
          <w:lang w:val="en-US"/>
        </w:rPr>
        <w:t>ion</w:t>
      </w:r>
      <w:r w:rsidRPr="0021225A">
        <w:rPr>
          <w:rFonts w:ascii="Arial" w:hAnsi="Arial" w:cs="Arial"/>
          <w:lang w:val="en-US"/>
        </w:rPr>
        <w:t xml:space="preserve"> 208 of the Act an accused may be convicted o</w:t>
      </w:r>
      <w:r>
        <w:rPr>
          <w:rFonts w:ascii="Arial" w:hAnsi="Arial" w:cs="Arial"/>
          <w:lang w:val="en-US"/>
        </w:rPr>
        <w:t>f</w:t>
      </w:r>
      <w:r w:rsidRPr="0021225A">
        <w:rPr>
          <w:rFonts w:ascii="Arial" w:hAnsi="Arial" w:cs="Arial"/>
          <w:lang w:val="en-US"/>
        </w:rPr>
        <w:t xml:space="preserve"> any offence on the evidence of any competent single witness. The court only needs to find the evidence trustworthy, and that the truth has been told, corroboration is not even necessary.</w:t>
      </w:r>
    </w:p>
  </w:footnote>
  <w:footnote w:id="5">
    <w:p w14:paraId="4A13B683" w14:textId="5F268ACE" w:rsidR="003F531E" w:rsidRPr="006A75A7" w:rsidRDefault="003F531E" w:rsidP="006A75A7">
      <w:pPr>
        <w:pStyle w:val="FootnoteText"/>
        <w:ind w:left="284" w:hanging="284"/>
        <w:rPr>
          <w:rFonts w:ascii="Arial" w:hAnsi="Arial" w:cs="Arial"/>
          <w:lang w:val="en-US"/>
        </w:rPr>
      </w:pPr>
      <w:r w:rsidRPr="006A75A7">
        <w:rPr>
          <w:rStyle w:val="FootnoteReference"/>
          <w:rFonts w:ascii="Arial" w:hAnsi="Arial" w:cs="Arial"/>
        </w:rPr>
        <w:footnoteRef/>
      </w:r>
      <w:r w:rsidRPr="006A75A7">
        <w:rPr>
          <w:rFonts w:ascii="Arial" w:hAnsi="Arial" w:cs="Arial"/>
        </w:rPr>
        <w:t xml:space="preserve"> </w:t>
      </w:r>
      <w:r w:rsidR="006A75A7">
        <w:rPr>
          <w:rFonts w:ascii="Arial" w:hAnsi="Arial" w:cs="Arial"/>
        </w:rPr>
        <w:tab/>
      </w:r>
      <w:r w:rsidR="006A75A7" w:rsidRPr="006A75A7">
        <w:rPr>
          <w:rFonts w:ascii="Arial" w:hAnsi="Arial" w:cs="Arial"/>
          <w:lang w:val="en-US"/>
        </w:rPr>
        <w:t>A street drug.</w:t>
      </w:r>
    </w:p>
  </w:footnote>
  <w:footnote w:id="6">
    <w:p w14:paraId="3277D511" w14:textId="607EBE06" w:rsidR="006A75A7" w:rsidRPr="006A75A7" w:rsidRDefault="006A75A7" w:rsidP="006A75A7">
      <w:pPr>
        <w:pStyle w:val="FootnoteText"/>
        <w:ind w:left="284" w:hanging="284"/>
        <w:rPr>
          <w:lang w:val="en-US"/>
        </w:rPr>
      </w:pPr>
      <w:r w:rsidRPr="006A75A7">
        <w:rPr>
          <w:rStyle w:val="FootnoteReference"/>
          <w:rFonts w:ascii="Arial" w:hAnsi="Arial" w:cs="Arial"/>
        </w:rPr>
        <w:footnoteRef/>
      </w:r>
      <w:r w:rsidRPr="006A75A7">
        <w:rPr>
          <w:rFonts w:ascii="Arial" w:hAnsi="Arial" w:cs="Arial"/>
        </w:rPr>
        <w:t xml:space="preserve"> </w:t>
      </w:r>
      <w:r>
        <w:rPr>
          <w:rFonts w:ascii="Arial" w:hAnsi="Arial" w:cs="Arial"/>
        </w:rPr>
        <w:tab/>
      </w:r>
      <w:r w:rsidRPr="006A75A7">
        <w:rPr>
          <w:rFonts w:ascii="Arial" w:hAnsi="Arial" w:cs="Arial"/>
          <w:lang w:val="en-US"/>
        </w:rPr>
        <w:t xml:space="preserve">A reference designed to implicate the complainant in intravenous drug use and to lay a basis for his having contracted HIV, other than having been raped by the Appellant.  In point of fact, there was no evidence which linked the complainant’s HIV status with the rape and this did not play any role in the decision of the </w:t>
      </w:r>
      <w:r w:rsidR="006C4529">
        <w:rPr>
          <w:rFonts w:ascii="Arial" w:hAnsi="Arial" w:cs="Arial"/>
          <w:lang w:val="en-US"/>
        </w:rPr>
        <w:t>c</w:t>
      </w:r>
      <w:r w:rsidRPr="006A75A7">
        <w:rPr>
          <w:rFonts w:ascii="Arial" w:hAnsi="Arial" w:cs="Arial"/>
          <w:lang w:val="en-US"/>
        </w:rPr>
        <w:t xml:space="preserve">ourt </w:t>
      </w:r>
      <w:r w:rsidRPr="006A75A7">
        <w:rPr>
          <w:rFonts w:ascii="Arial" w:hAnsi="Arial" w:cs="Arial"/>
          <w:i/>
          <w:iCs/>
          <w:lang w:val="en-US"/>
        </w:rPr>
        <w:t>a quo</w:t>
      </w:r>
      <w:r w:rsidRPr="006A75A7">
        <w:rPr>
          <w:rFonts w:ascii="Arial" w:hAnsi="Arial" w:cs="Arial"/>
          <w:lang w:val="en-US"/>
        </w:rPr>
        <w:t xml:space="preserve"> in respect of either conviction or sentence.</w:t>
      </w:r>
    </w:p>
  </w:footnote>
  <w:footnote w:id="7">
    <w:p w14:paraId="3AAFE5FB" w14:textId="76511CE5" w:rsidR="0073645A" w:rsidRPr="0021225A" w:rsidRDefault="0073645A" w:rsidP="0073645A">
      <w:pPr>
        <w:pStyle w:val="FootnoteText"/>
        <w:ind w:left="284" w:right="-46" w:hanging="284"/>
        <w:rPr>
          <w:rFonts w:ascii="Arial" w:hAnsi="Arial" w:cs="Arial"/>
          <w:lang w:val="en-US"/>
        </w:rPr>
      </w:pPr>
      <w:r w:rsidRPr="0021225A">
        <w:rPr>
          <w:rStyle w:val="FootnoteReference"/>
          <w:rFonts w:ascii="Arial" w:hAnsi="Arial" w:cs="Arial"/>
        </w:rPr>
        <w:footnoteRef/>
      </w:r>
      <w:r w:rsidRPr="0021225A">
        <w:rPr>
          <w:rFonts w:ascii="Arial" w:hAnsi="Arial" w:cs="Arial"/>
        </w:rPr>
        <w:t xml:space="preserve"> </w:t>
      </w:r>
      <w:r>
        <w:rPr>
          <w:rFonts w:ascii="Arial" w:hAnsi="Arial" w:cs="Arial"/>
        </w:rPr>
        <w:tab/>
      </w:r>
      <w:r w:rsidRPr="00EB1DD4">
        <w:rPr>
          <w:rFonts w:ascii="Arial" w:hAnsi="Arial" w:cs="Arial"/>
          <w:i/>
          <w:iCs/>
          <w:lang w:val="en-US"/>
        </w:rPr>
        <w:t>S v Mahlangu</w:t>
      </w:r>
      <w:r w:rsidRPr="0021225A">
        <w:rPr>
          <w:rFonts w:ascii="Arial" w:hAnsi="Arial" w:cs="Arial"/>
          <w:lang w:val="en-US"/>
        </w:rPr>
        <w:t xml:space="preserve"> 2011 (2) SACR 164 (SCA) at 171 B</w:t>
      </w:r>
      <w:r>
        <w:rPr>
          <w:rFonts w:ascii="Arial" w:hAnsi="Arial" w:cs="Arial"/>
          <w:lang w:val="en-US"/>
        </w:rPr>
        <w:t>.</w:t>
      </w:r>
    </w:p>
  </w:footnote>
  <w:footnote w:id="8">
    <w:p w14:paraId="0916B06B" w14:textId="77777777" w:rsidR="0073645A" w:rsidRPr="00F308CF" w:rsidRDefault="0073645A" w:rsidP="0073645A">
      <w:pPr>
        <w:spacing w:after="0" w:line="240" w:lineRule="auto"/>
        <w:ind w:left="284" w:right="-46" w:hanging="284"/>
        <w:rPr>
          <w:rFonts w:ascii="Arial" w:hAnsi="Arial" w:cs="Arial"/>
          <w:sz w:val="20"/>
          <w:szCs w:val="20"/>
          <w:lang w:val="en-GB"/>
        </w:rPr>
      </w:pPr>
      <w:r w:rsidRPr="0021225A">
        <w:rPr>
          <w:rStyle w:val="FootnoteReference"/>
          <w:rFonts w:ascii="Arial" w:hAnsi="Arial" w:cs="Arial"/>
          <w:sz w:val="20"/>
          <w:szCs w:val="20"/>
        </w:rPr>
        <w:footnoteRef/>
      </w:r>
      <w:r w:rsidRPr="0021225A">
        <w:rPr>
          <w:rFonts w:ascii="Arial" w:hAnsi="Arial" w:cs="Arial"/>
          <w:sz w:val="20"/>
          <w:szCs w:val="20"/>
        </w:rPr>
        <w:t xml:space="preserve"> </w:t>
      </w:r>
      <w:r>
        <w:rPr>
          <w:rFonts w:ascii="Arial" w:hAnsi="Arial" w:cs="Arial"/>
          <w:sz w:val="20"/>
          <w:szCs w:val="20"/>
        </w:rPr>
        <w:tab/>
      </w:r>
      <w:r w:rsidRPr="0021225A">
        <w:rPr>
          <w:rFonts w:ascii="Arial" w:hAnsi="Arial" w:cs="Arial"/>
          <w:sz w:val="20"/>
          <w:szCs w:val="20"/>
          <w:lang w:val="en-GB"/>
        </w:rPr>
        <w:t>1981 (3) SA 172 at 180E-F</w:t>
      </w:r>
      <w:r>
        <w:rPr>
          <w:rFonts w:ascii="Arial" w:hAnsi="Arial" w:cs="Arial"/>
          <w:sz w:val="20"/>
          <w:szCs w:val="20"/>
          <w:lang w:val="en-GB"/>
        </w:rPr>
        <w:t>.</w:t>
      </w:r>
    </w:p>
  </w:footnote>
  <w:footnote w:id="9">
    <w:p w14:paraId="5A7C0F93" w14:textId="31C38BD6" w:rsidR="00CA2868" w:rsidRPr="0021225A" w:rsidRDefault="00CA2868" w:rsidP="00CA2868">
      <w:pPr>
        <w:pStyle w:val="FootnoteText"/>
        <w:ind w:left="284" w:hanging="284"/>
        <w:rPr>
          <w:rFonts w:ascii="Arial" w:hAnsi="Arial" w:cs="Arial"/>
          <w:lang w:val="en-US"/>
        </w:rPr>
      </w:pPr>
      <w:r w:rsidRPr="0021225A">
        <w:rPr>
          <w:rStyle w:val="FootnoteReference"/>
          <w:rFonts w:ascii="Arial" w:hAnsi="Arial" w:cs="Arial"/>
        </w:rPr>
        <w:footnoteRef/>
      </w:r>
      <w:r w:rsidRPr="0021225A">
        <w:rPr>
          <w:rFonts w:ascii="Arial" w:hAnsi="Arial" w:cs="Arial"/>
        </w:rPr>
        <w:t xml:space="preserve"> </w:t>
      </w:r>
      <w:r w:rsidRPr="0021225A">
        <w:rPr>
          <w:rFonts w:ascii="Arial" w:hAnsi="Arial" w:cs="Arial"/>
        </w:rPr>
        <w:tab/>
      </w:r>
      <w:r w:rsidRPr="0021225A">
        <w:rPr>
          <w:rFonts w:ascii="Arial" w:hAnsi="Arial" w:cs="Arial"/>
          <w:i/>
          <w:iCs/>
          <w:lang w:val="en-US"/>
        </w:rPr>
        <w:t>S v Matyityi</w:t>
      </w:r>
      <w:r w:rsidRPr="0021225A">
        <w:rPr>
          <w:rFonts w:ascii="Arial" w:hAnsi="Arial" w:cs="Arial"/>
          <w:lang w:val="en-US"/>
        </w:rPr>
        <w:t xml:space="preserve"> 2011 (1) SACR</w:t>
      </w:r>
      <w:r w:rsidR="007D6F54">
        <w:rPr>
          <w:rFonts w:ascii="Arial" w:hAnsi="Arial" w:cs="Arial"/>
          <w:lang w:val="en-US"/>
        </w:rPr>
        <w:t xml:space="preserve"> 40 (SCA).</w:t>
      </w:r>
    </w:p>
  </w:footnote>
  <w:footnote w:id="10">
    <w:p w14:paraId="46F127CD" w14:textId="028E7739" w:rsidR="009D6D41" w:rsidRPr="0021225A" w:rsidRDefault="009D6D41" w:rsidP="00D40D48">
      <w:pPr>
        <w:pStyle w:val="FootnoteText"/>
        <w:ind w:left="284" w:right="-46" w:hanging="284"/>
        <w:rPr>
          <w:rFonts w:ascii="Arial" w:hAnsi="Arial" w:cs="Arial"/>
          <w:lang w:val="en-US"/>
        </w:rPr>
      </w:pPr>
      <w:r w:rsidRPr="0021225A">
        <w:rPr>
          <w:rStyle w:val="FootnoteReference"/>
          <w:rFonts w:ascii="Arial" w:hAnsi="Arial" w:cs="Arial"/>
        </w:rPr>
        <w:footnoteRef/>
      </w:r>
      <w:r w:rsidRPr="0021225A">
        <w:rPr>
          <w:rFonts w:ascii="Arial" w:hAnsi="Arial" w:cs="Arial"/>
        </w:rPr>
        <w:t xml:space="preserve"> </w:t>
      </w:r>
      <w:r w:rsidR="0021225A">
        <w:rPr>
          <w:rFonts w:ascii="Arial" w:hAnsi="Arial" w:cs="Arial"/>
        </w:rPr>
        <w:tab/>
      </w:r>
      <w:r w:rsidRPr="0021225A">
        <w:rPr>
          <w:rFonts w:ascii="Arial" w:hAnsi="Arial" w:cs="Arial"/>
          <w:i/>
          <w:iCs/>
          <w:lang w:val="en-US"/>
        </w:rPr>
        <w:t>S v Kgosimore</w:t>
      </w:r>
      <w:r w:rsidRPr="0021225A">
        <w:rPr>
          <w:rFonts w:ascii="Arial" w:hAnsi="Arial" w:cs="Arial"/>
          <w:lang w:val="en-US"/>
        </w:rPr>
        <w:t xml:space="preserve"> 1999 (2) SACR 238 SCA</w:t>
      </w:r>
      <w:r w:rsidR="0021225A">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539989"/>
      <w:docPartObj>
        <w:docPartGallery w:val="Page Numbers (Top of Page)"/>
        <w:docPartUnique/>
      </w:docPartObj>
    </w:sdtPr>
    <w:sdtContent>
      <w:p w14:paraId="728CA4C5" w14:textId="66A57CBC" w:rsidR="00773224" w:rsidRDefault="00773224" w:rsidP="00FE3A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8316A" w14:textId="77777777" w:rsidR="00773224" w:rsidRDefault="00773224" w:rsidP="007732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229497"/>
      <w:docPartObj>
        <w:docPartGallery w:val="Page Numbers (Top of Page)"/>
        <w:docPartUnique/>
      </w:docPartObj>
    </w:sdtPr>
    <w:sdtContent>
      <w:p w14:paraId="148EF78D" w14:textId="2FA72CFE" w:rsidR="00773224" w:rsidRDefault="00773224" w:rsidP="00FE3A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EBD3E" w14:textId="77777777" w:rsidR="00773224" w:rsidRDefault="00773224" w:rsidP="007732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2F"/>
    <w:multiLevelType w:val="multilevel"/>
    <w:tmpl w:val="0666DEAE"/>
    <w:lvl w:ilvl="0">
      <w:start w:val="1"/>
      <w:numFmt w:val="decimal"/>
      <w:lvlText w:val="[%1]"/>
      <w:lvlJc w:val="left"/>
      <w:pPr>
        <w:ind w:left="567" w:hanging="567"/>
      </w:pPr>
      <w:rPr>
        <w:rFonts w:hint="default"/>
        <w:b w:val="0"/>
        <w:bCs w:val="0"/>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4AA6155"/>
    <w:multiLevelType w:val="hybridMultilevel"/>
    <w:tmpl w:val="49D875B4"/>
    <w:lvl w:ilvl="0" w:tplc="CFB0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773450">
    <w:abstractNumId w:val="1"/>
  </w:num>
  <w:num w:numId="2" w16cid:durableId="1285036218">
    <w:abstractNumId w:val="0"/>
  </w:num>
  <w:num w:numId="3" w16cid:durableId="119690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41"/>
    <w:rsid w:val="00020A56"/>
    <w:rsid w:val="000270D2"/>
    <w:rsid w:val="000403F2"/>
    <w:rsid w:val="000439F9"/>
    <w:rsid w:val="00060FDA"/>
    <w:rsid w:val="000664C3"/>
    <w:rsid w:val="00094DAF"/>
    <w:rsid w:val="00097A37"/>
    <w:rsid w:val="000A268B"/>
    <w:rsid w:val="000D080E"/>
    <w:rsid w:val="000E21FD"/>
    <w:rsid w:val="000F2668"/>
    <w:rsid w:val="000F6CE8"/>
    <w:rsid w:val="00113620"/>
    <w:rsid w:val="001176C7"/>
    <w:rsid w:val="00141228"/>
    <w:rsid w:val="00153917"/>
    <w:rsid w:val="001623FD"/>
    <w:rsid w:val="00162DD5"/>
    <w:rsid w:val="00162F5F"/>
    <w:rsid w:val="00171001"/>
    <w:rsid w:val="00184597"/>
    <w:rsid w:val="00185B25"/>
    <w:rsid w:val="001A40D5"/>
    <w:rsid w:val="001C4712"/>
    <w:rsid w:val="001D2D81"/>
    <w:rsid w:val="001E25CB"/>
    <w:rsid w:val="001F67DA"/>
    <w:rsid w:val="0020284E"/>
    <w:rsid w:val="00205BAB"/>
    <w:rsid w:val="0021225A"/>
    <w:rsid w:val="00212AC9"/>
    <w:rsid w:val="00227090"/>
    <w:rsid w:val="00230BC8"/>
    <w:rsid w:val="00240052"/>
    <w:rsid w:val="002479F4"/>
    <w:rsid w:val="00252B56"/>
    <w:rsid w:val="0029639B"/>
    <w:rsid w:val="002A4CBE"/>
    <w:rsid w:val="002B3663"/>
    <w:rsid w:val="002D3ABE"/>
    <w:rsid w:val="002E65C7"/>
    <w:rsid w:val="003466A3"/>
    <w:rsid w:val="00351CC4"/>
    <w:rsid w:val="0035373D"/>
    <w:rsid w:val="0036276B"/>
    <w:rsid w:val="00385DBE"/>
    <w:rsid w:val="003934FA"/>
    <w:rsid w:val="00394E1C"/>
    <w:rsid w:val="003D08E7"/>
    <w:rsid w:val="003F1542"/>
    <w:rsid w:val="003F531E"/>
    <w:rsid w:val="0041636E"/>
    <w:rsid w:val="004222A6"/>
    <w:rsid w:val="00433B89"/>
    <w:rsid w:val="00443022"/>
    <w:rsid w:val="00457FE8"/>
    <w:rsid w:val="00461536"/>
    <w:rsid w:val="004660BC"/>
    <w:rsid w:val="0047350D"/>
    <w:rsid w:val="00481AAA"/>
    <w:rsid w:val="004A3A1F"/>
    <w:rsid w:val="004A44F9"/>
    <w:rsid w:val="004C34B4"/>
    <w:rsid w:val="004C3952"/>
    <w:rsid w:val="004D647D"/>
    <w:rsid w:val="0050437F"/>
    <w:rsid w:val="005112B0"/>
    <w:rsid w:val="005309ED"/>
    <w:rsid w:val="00563DD1"/>
    <w:rsid w:val="00567C2E"/>
    <w:rsid w:val="00574668"/>
    <w:rsid w:val="0057665B"/>
    <w:rsid w:val="0058274F"/>
    <w:rsid w:val="005A5ABB"/>
    <w:rsid w:val="005B0015"/>
    <w:rsid w:val="005B1A77"/>
    <w:rsid w:val="005C6EBE"/>
    <w:rsid w:val="005E18D3"/>
    <w:rsid w:val="005E775A"/>
    <w:rsid w:val="00645432"/>
    <w:rsid w:val="00651771"/>
    <w:rsid w:val="006579FD"/>
    <w:rsid w:val="00666102"/>
    <w:rsid w:val="00670605"/>
    <w:rsid w:val="00674639"/>
    <w:rsid w:val="006759F5"/>
    <w:rsid w:val="006917BD"/>
    <w:rsid w:val="006953EC"/>
    <w:rsid w:val="00697AE0"/>
    <w:rsid w:val="006A3A1F"/>
    <w:rsid w:val="006A75A7"/>
    <w:rsid w:val="006C4529"/>
    <w:rsid w:val="006D4F3E"/>
    <w:rsid w:val="006E5680"/>
    <w:rsid w:val="006F69E7"/>
    <w:rsid w:val="007153C1"/>
    <w:rsid w:val="00726066"/>
    <w:rsid w:val="0073645A"/>
    <w:rsid w:val="00752850"/>
    <w:rsid w:val="00773224"/>
    <w:rsid w:val="0078521A"/>
    <w:rsid w:val="00787F8B"/>
    <w:rsid w:val="007B1A2B"/>
    <w:rsid w:val="007D042E"/>
    <w:rsid w:val="007D6F54"/>
    <w:rsid w:val="007F1B82"/>
    <w:rsid w:val="00804D1C"/>
    <w:rsid w:val="00812C8F"/>
    <w:rsid w:val="00814821"/>
    <w:rsid w:val="008175CF"/>
    <w:rsid w:val="00836C10"/>
    <w:rsid w:val="0084510E"/>
    <w:rsid w:val="00853CFF"/>
    <w:rsid w:val="008703E4"/>
    <w:rsid w:val="00872EDB"/>
    <w:rsid w:val="00886BC3"/>
    <w:rsid w:val="008B1102"/>
    <w:rsid w:val="008B757E"/>
    <w:rsid w:val="008C163E"/>
    <w:rsid w:val="00915F65"/>
    <w:rsid w:val="0093689B"/>
    <w:rsid w:val="00950322"/>
    <w:rsid w:val="00967E7F"/>
    <w:rsid w:val="00982F97"/>
    <w:rsid w:val="00996211"/>
    <w:rsid w:val="00997BF2"/>
    <w:rsid w:val="009D6D41"/>
    <w:rsid w:val="009E3049"/>
    <w:rsid w:val="009E36C6"/>
    <w:rsid w:val="009E6307"/>
    <w:rsid w:val="009E65BC"/>
    <w:rsid w:val="00A3105A"/>
    <w:rsid w:val="00A33DB6"/>
    <w:rsid w:val="00A3454B"/>
    <w:rsid w:val="00A43AF4"/>
    <w:rsid w:val="00A62F5E"/>
    <w:rsid w:val="00A63588"/>
    <w:rsid w:val="00A73BA8"/>
    <w:rsid w:val="00A850C4"/>
    <w:rsid w:val="00AB6761"/>
    <w:rsid w:val="00AC613E"/>
    <w:rsid w:val="00AD45F3"/>
    <w:rsid w:val="00B219BF"/>
    <w:rsid w:val="00B578BA"/>
    <w:rsid w:val="00B838BE"/>
    <w:rsid w:val="00B85A5D"/>
    <w:rsid w:val="00B866F3"/>
    <w:rsid w:val="00BB20B5"/>
    <w:rsid w:val="00BD19D0"/>
    <w:rsid w:val="00BE4EC1"/>
    <w:rsid w:val="00BE52A2"/>
    <w:rsid w:val="00BE5557"/>
    <w:rsid w:val="00BE70CC"/>
    <w:rsid w:val="00BF2CA7"/>
    <w:rsid w:val="00BF3D9B"/>
    <w:rsid w:val="00C05C0D"/>
    <w:rsid w:val="00C17514"/>
    <w:rsid w:val="00C2292E"/>
    <w:rsid w:val="00C322B7"/>
    <w:rsid w:val="00C50D89"/>
    <w:rsid w:val="00C51CC2"/>
    <w:rsid w:val="00C93863"/>
    <w:rsid w:val="00CA2868"/>
    <w:rsid w:val="00CC3346"/>
    <w:rsid w:val="00CE14E7"/>
    <w:rsid w:val="00CE6A45"/>
    <w:rsid w:val="00CF2057"/>
    <w:rsid w:val="00CF5CC6"/>
    <w:rsid w:val="00CF5EE6"/>
    <w:rsid w:val="00D129BA"/>
    <w:rsid w:val="00D178FF"/>
    <w:rsid w:val="00D22C5A"/>
    <w:rsid w:val="00D24F42"/>
    <w:rsid w:val="00D40D48"/>
    <w:rsid w:val="00D42F15"/>
    <w:rsid w:val="00D57140"/>
    <w:rsid w:val="00D63336"/>
    <w:rsid w:val="00D67351"/>
    <w:rsid w:val="00D71D9B"/>
    <w:rsid w:val="00D861B4"/>
    <w:rsid w:val="00DA2B10"/>
    <w:rsid w:val="00DC0DCE"/>
    <w:rsid w:val="00DD13C3"/>
    <w:rsid w:val="00DF46A4"/>
    <w:rsid w:val="00E05DAA"/>
    <w:rsid w:val="00E068F6"/>
    <w:rsid w:val="00E106EA"/>
    <w:rsid w:val="00E23792"/>
    <w:rsid w:val="00E37C99"/>
    <w:rsid w:val="00E4058A"/>
    <w:rsid w:val="00E465E4"/>
    <w:rsid w:val="00E52F6C"/>
    <w:rsid w:val="00E65143"/>
    <w:rsid w:val="00E9445E"/>
    <w:rsid w:val="00EA20D9"/>
    <w:rsid w:val="00EA25CA"/>
    <w:rsid w:val="00EB185B"/>
    <w:rsid w:val="00EB1DD4"/>
    <w:rsid w:val="00EB2EB2"/>
    <w:rsid w:val="00EC7D5F"/>
    <w:rsid w:val="00ED671B"/>
    <w:rsid w:val="00ED6F75"/>
    <w:rsid w:val="00F154EC"/>
    <w:rsid w:val="00F27AEF"/>
    <w:rsid w:val="00F62DB0"/>
    <w:rsid w:val="00F678CC"/>
    <w:rsid w:val="00F804BF"/>
    <w:rsid w:val="00F94BD2"/>
    <w:rsid w:val="00FC4156"/>
    <w:rsid w:val="00FD0B59"/>
    <w:rsid w:val="00FD4DCB"/>
    <w:rsid w:val="00FD7337"/>
    <w:rsid w:val="00FD756E"/>
    <w:rsid w:val="00FE1DDF"/>
    <w:rsid w:val="00FF2798"/>
    <w:rsid w:val="00FF7B3E"/>
    <w:rsid w:val="00FF7BCB"/>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EB41"/>
  <w15:chartTrackingRefBased/>
  <w15:docId w15:val="{7001BAFE-E40A-46B5-AD09-0A62ED1D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6D41"/>
    <w:pPr>
      <w:spacing w:after="0" w:line="240" w:lineRule="auto"/>
      <w:jc w:val="both"/>
    </w:pPr>
    <w:rPr>
      <w:rFonts w:ascii="Times New Roman" w:eastAsia="Times New Roman" w:hAnsi="Times New Roman" w:cs="Times New Roman"/>
      <w:kern w:val="0"/>
      <w:sz w:val="20"/>
      <w:szCs w:val="20"/>
      <w:lang w:eastAsia="en-ZA"/>
      <w14:ligatures w14:val="none"/>
    </w:rPr>
  </w:style>
  <w:style w:type="character" w:customStyle="1" w:styleId="FootnoteTextChar">
    <w:name w:val="Footnote Text Char"/>
    <w:basedOn w:val="DefaultParagraphFont"/>
    <w:link w:val="FootnoteText"/>
    <w:uiPriority w:val="99"/>
    <w:semiHidden/>
    <w:rsid w:val="009D6D41"/>
    <w:rPr>
      <w:rFonts w:ascii="Times New Roman" w:eastAsia="Times New Roman" w:hAnsi="Times New Roman" w:cs="Times New Roman"/>
      <w:kern w:val="0"/>
      <w:sz w:val="20"/>
      <w:szCs w:val="20"/>
      <w:lang w:eastAsia="en-ZA"/>
      <w14:ligatures w14:val="none"/>
    </w:rPr>
  </w:style>
  <w:style w:type="character" w:styleId="FootnoteReference">
    <w:name w:val="footnote reference"/>
    <w:basedOn w:val="DefaultParagraphFont"/>
    <w:uiPriority w:val="99"/>
    <w:semiHidden/>
    <w:unhideWhenUsed/>
    <w:rsid w:val="009D6D41"/>
    <w:rPr>
      <w:vertAlign w:val="superscript"/>
    </w:rPr>
  </w:style>
  <w:style w:type="paragraph" w:styleId="Header">
    <w:name w:val="header"/>
    <w:basedOn w:val="Normal"/>
    <w:link w:val="HeaderChar"/>
    <w:uiPriority w:val="99"/>
    <w:unhideWhenUsed/>
    <w:rsid w:val="009D6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D41"/>
  </w:style>
  <w:style w:type="paragraph" w:styleId="Footer">
    <w:name w:val="footer"/>
    <w:basedOn w:val="Normal"/>
    <w:link w:val="FooterChar"/>
    <w:uiPriority w:val="99"/>
    <w:unhideWhenUsed/>
    <w:rsid w:val="009D6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D41"/>
  </w:style>
  <w:style w:type="paragraph" w:styleId="ListParagraph">
    <w:name w:val="List Paragraph"/>
    <w:basedOn w:val="Normal"/>
    <w:uiPriority w:val="34"/>
    <w:qFormat/>
    <w:rsid w:val="008C163E"/>
    <w:pPr>
      <w:ind w:left="720"/>
      <w:contextualSpacing/>
    </w:pPr>
  </w:style>
  <w:style w:type="table" w:styleId="TableGrid">
    <w:name w:val="Table Grid"/>
    <w:basedOn w:val="TableNormal"/>
    <w:uiPriority w:val="59"/>
    <w:rsid w:val="00E9445E"/>
    <w:pPr>
      <w:spacing w:after="0" w:line="240" w:lineRule="auto"/>
      <w:jc w:val="both"/>
    </w:pPr>
    <w:rPr>
      <w:rFonts w:ascii="Arial" w:hAnsi="Arial" w:cs="Arial"/>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171001"/>
    <w:pPr>
      <w:widowControl w:val="0"/>
      <w:pBdr>
        <w:top w:val="nil"/>
        <w:left w:val="nil"/>
        <w:bottom w:val="nil"/>
        <w:right w:val="nil"/>
        <w:between w:val="nil"/>
        <w:bar w:val="nil"/>
      </w:pBdr>
      <w:spacing w:after="200" w:line="240" w:lineRule="auto"/>
      <w:jc w:val="both"/>
    </w:pPr>
    <w:rPr>
      <w:rFonts w:ascii="Times New Roman" w:eastAsia="Times New Roman" w:hAnsi="Times New Roman" w:cs="Times New Roman"/>
      <w:color w:val="000000"/>
      <w:kern w:val="0"/>
      <w:sz w:val="20"/>
      <w:szCs w:val="20"/>
      <w:u w:color="000000"/>
      <w:bdr w:val="nil"/>
      <w:lang w:val="en-US"/>
      <w14:textOutline w14:w="0" w14:cap="flat" w14:cmpd="sng" w14:algn="ctr">
        <w14:noFill/>
        <w14:prstDash w14:val="solid"/>
        <w14:bevel/>
      </w14:textOutline>
      <w14:ligatures w14:val="none"/>
    </w:rPr>
  </w:style>
  <w:style w:type="character" w:styleId="PageNumber">
    <w:name w:val="page number"/>
    <w:basedOn w:val="DefaultParagraphFont"/>
    <w:uiPriority w:val="99"/>
    <w:semiHidden/>
    <w:unhideWhenUsed/>
    <w:rsid w:val="0077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AF6E-4FB1-3641-991A-332C9763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Kuhlula Mbungela</dc:creator>
  <cp:keywords/>
  <dc:description/>
  <cp:lastModifiedBy>Lilitha Mdleleni</cp:lastModifiedBy>
  <cp:revision>3</cp:revision>
  <cp:lastPrinted>2023-11-28T15:26:00Z</cp:lastPrinted>
  <dcterms:created xsi:type="dcterms:W3CDTF">2023-11-30T06:52:00Z</dcterms:created>
  <dcterms:modified xsi:type="dcterms:W3CDTF">2023-12-09T15:31:00Z</dcterms:modified>
</cp:coreProperties>
</file>