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886CB" w14:textId="77777777" w:rsidR="0036103C" w:rsidRPr="0036103C" w:rsidRDefault="0036103C" w:rsidP="0036103C">
      <w:pPr>
        <w:spacing w:after="0"/>
        <w:ind w:left="10" w:right="3" w:hanging="10"/>
        <w:jc w:val="center"/>
        <w:rPr>
          <w:rFonts w:eastAsia="Arial" w:cs="Arial"/>
          <w:color w:val="000000"/>
          <w:sz w:val="24"/>
          <w:lang w:val="en-ZA" w:eastAsia="en-ZA"/>
        </w:rPr>
      </w:pPr>
      <w:r>
        <w:rPr>
          <w:sz w:val="36"/>
          <w:szCs w:val="36"/>
        </w:rPr>
        <w:t xml:space="preserve">   </w:t>
      </w:r>
      <w:r w:rsidR="003F60F5" w:rsidRPr="0098502B">
        <w:rPr>
          <w:sz w:val="36"/>
          <w:szCs w:val="36"/>
        </w:rPr>
        <w:t xml:space="preserve"> </w:t>
      </w:r>
      <w:r w:rsidRPr="0036103C">
        <w:rPr>
          <w:rFonts w:eastAsia="Arial" w:cs="Arial"/>
          <w:b/>
          <w:color w:val="000000"/>
          <w:sz w:val="24"/>
          <w:lang w:val="en-ZA" w:eastAsia="en-ZA"/>
        </w:rPr>
        <w:t>REPUBLIC OF SOUTH AFRICA</w:t>
      </w:r>
    </w:p>
    <w:p w14:paraId="0D27D2C5" w14:textId="77777777" w:rsidR="0036103C" w:rsidRPr="0036103C" w:rsidRDefault="0036103C" w:rsidP="0036103C">
      <w:pPr>
        <w:spacing w:after="0"/>
        <w:ind w:left="61"/>
        <w:jc w:val="center"/>
        <w:rPr>
          <w:rFonts w:eastAsia="Arial" w:cs="Arial"/>
          <w:color w:val="000000"/>
          <w:sz w:val="24"/>
          <w:lang w:val="en-ZA" w:eastAsia="en-ZA"/>
        </w:rPr>
      </w:pPr>
      <w:r w:rsidRPr="0036103C">
        <w:rPr>
          <w:rFonts w:eastAsia="Arial" w:cs="Arial"/>
          <w:noProof/>
          <w:color w:val="000000"/>
          <w:sz w:val="24"/>
          <w:lang w:val="en-ZA" w:eastAsia="en-ZA"/>
        </w:rPr>
        <w:drawing>
          <wp:inline distT="0" distB="0" distL="0" distR="0" wp14:anchorId="67BF1B2B" wp14:editId="29822F97">
            <wp:extent cx="1350645" cy="135064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11"/>
                    <a:stretch>
                      <a:fillRect/>
                    </a:stretch>
                  </pic:blipFill>
                  <pic:spPr>
                    <a:xfrm>
                      <a:off x="0" y="0"/>
                      <a:ext cx="1350645" cy="1350645"/>
                    </a:xfrm>
                    <a:prstGeom prst="rect">
                      <a:avLst/>
                    </a:prstGeom>
                  </pic:spPr>
                </pic:pic>
              </a:graphicData>
            </a:graphic>
          </wp:inline>
        </w:drawing>
      </w:r>
    </w:p>
    <w:p w14:paraId="4BCD8BCF" w14:textId="77777777" w:rsidR="0036103C" w:rsidRPr="0036103C" w:rsidRDefault="0036103C" w:rsidP="0036103C">
      <w:pPr>
        <w:spacing w:after="0"/>
        <w:ind w:left="10" w:right="4" w:hanging="10"/>
        <w:jc w:val="center"/>
        <w:rPr>
          <w:rFonts w:eastAsia="Arial" w:cs="Arial"/>
          <w:color w:val="000000"/>
          <w:sz w:val="24"/>
          <w:lang w:val="en-ZA" w:eastAsia="en-ZA"/>
        </w:rPr>
      </w:pPr>
      <w:r w:rsidRPr="0036103C">
        <w:rPr>
          <w:rFonts w:eastAsia="Arial" w:cs="Arial"/>
          <w:b/>
          <w:color w:val="000000"/>
          <w:sz w:val="24"/>
          <w:lang w:val="en-ZA" w:eastAsia="en-ZA"/>
        </w:rPr>
        <w:t>IN THE HIGH COURT OF SOUTH AFRICA</w:t>
      </w:r>
    </w:p>
    <w:p w14:paraId="27795F8A" w14:textId="77777777" w:rsidR="0036103C" w:rsidRPr="0036103C" w:rsidRDefault="0036103C" w:rsidP="0036103C">
      <w:pPr>
        <w:spacing w:after="0"/>
        <w:ind w:left="10" w:right="8" w:hanging="10"/>
        <w:jc w:val="center"/>
        <w:rPr>
          <w:rFonts w:eastAsia="Arial" w:cs="Arial"/>
          <w:b/>
          <w:color w:val="000000"/>
          <w:sz w:val="24"/>
          <w:lang w:val="en-ZA" w:eastAsia="en-ZA"/>
        </w:rPr>
      </w:pPr>
      <w:r w:rsidRPr="0036103C">
        <w:rPr>
          <w:rFonts w:eastAsia="Arial" w:cs="Arial"/>
          <w:b/>
          <w:color w:val="000000"/>
          <w:sz w:val="24"/>
          <w:lang w:val="en-ZA" w:eastAsia="en-ZA"/>
        </w:rPr>
        <w:t>(GAUTENG DIVISION, PRETORIA)</w:t>
      </w:r>
    </w:p>
    <w:p w14:paraId="7652F4B7" w14:textId="77777777" w:rsidR="0036103C" w:rsidRPr="0036103C" w:rsidRDefault="0036103C" w:rsidP="0036103C">
      <w:pPr>
        <w:spacing w:after="0"/>
        <w:ind w:right="8"/>
        <w:jc w:val="both"/>
        <w:rPr>
          <w:rFonts w:eastAsia="Arial" w:cs="Arial"/>
          <w:color w:val="000000"/>
          <w:sz w:val="24"/>
          <w:lang w:val="en-ZA" w:eastAsia="en-ZA"/>
        </w:rPr>
      </w:pPr>
    </w:p>
    <w:p w14:paraId="67830A89" w14:textId="77777777" w:rsidR="0036103C" w:rsidRPr="0036103C" w:rsidRDefault="0036103C" w:rsidP="0036103C">
      <w:pPr>
        <w:spacing w:after="0"/>
        <w:rPr>
          <w:rFonts w:eastAsia="Arial" w:cs="Arial"/>
          <w:color w:val="000000"/>
          <w:sz w:val="24"/>
          <w:lang w:val="en-ZA" w:eastAsia="en-ZA"/>
        </w:rPr>
      </w:pPr>
      <w:r w:rsidRPr="0036103C">
        <w:rPr>
          <w:rFonts w:eastAsia="Arial" w:cs="Arial"/>
          <w:color w:val="000000"/>
          <w:sz w:val="24"/>
          <w:lang w:val="en-ZA" w:eastAsia="en-ZA"/>
        </w:rPr>
        <w:tab/>
      </w:r>
      <w:r w:rsidRPr="0036103C">
        <w:rPr>
          <w:rFonts w:eastAsia="Arial" w:cs="Arial"/>
          <w:color w:val="000000"/>
          <w:sz w:val="24"/>
          <w:lang w:val="en-ZA" w:eastAsia="en-ZA"/>
        </w:rPr>
        <w:tab/>
      </w:r>
      <w:r w:rsidRPr="0036103C">
        <w:rPr>
          <w:rFonts w:eastAsia="Arial" w:cs="Arial"/>
          <w:color w:val="000000"/>
          <w:sz w:val="24"/>
          <w:lang w:val="en-ZA" w:eastAsia="en-ZA"/>
        </w:rPr>
        <w:tab/>
      </w:r>
      <w:r w:rsidRPr="0036103C">
        <w:rPr>
          <w:rFonts w:eastAsia="Arial" w:cs="Arial"/>
          <w:color w:val="000000"/>
          <w:sz w:val="24"/>
          <w:lang w:val="en-ZA" w:eastAsia="en-ZA"/>
        </w:rPr>
        <w:tab/>
      </w:r>
      <w:r w:rsidRPr="0036103C">
        <w:rPr>
          <w:rFonts w:eastAsia="Arial" w:cs="Arial"/>
          <w:color w:val="000000"/>
          <w:sz w:val="24"/>
          <w:lang w:val="en-ZA" w:eastAsia="en-ZA"/>
        </w:rPr>
        <w:tab/>
      </w:r>
      <w:r w:rsidRPr="0036103C">
        <w:rPr>
          <w:rFonts w:eastAsia="Arial" w:cs="Arial"/>
          <w:color w:val="000000"/>
          <w:sz w:val="24"/>
          <w:lang w:val="en-ZA" w:eastAsia="en-ZA"/>
        </w:rPr>
        <w:tab/>
      </w:r>
      <w:r w:rsidRPr="0036103C">
        <w:rPr>
          <w:rFonts w:eastAsia="Arial" w:cs="Arial"/>
          <w:color w:val="000000"/>
          <w:sz w:val="24"/>
          <w:lang w:val="en-ZA" w:eastAsia="en-ZA"/>
        </w:rPr>
        <w:tab/>
      </w:r>
      <w:r w:rsidRPr="0036103C">
        <w:rPr>
          <w:rFonts w:eastAsia="Arial" w:cs="Arial"/>
          <w:color w:val="000000"/>
          <w:sz w:val="24"/>
          <w:lang w:val="en-ZA" w:eastAsia="en-ZA"/>
        </w:rPr>
        <w:tab/>
      </w:r>
      <w:r w:rsidRPr="0036103C">
        <w:rPr>
          <w:rFonts w:eastAsia="Times New Roman" w:cs="Arial"/>
          <w:color w:val="000000"/>
          <w:sz w:val="24"/>
          <w:lang w:val="en-ZA" w:eastAsia="en-ZA"/>
        </w:rPr>
        <w:t>Case Number: 7202/2020</w:t>
      </w:r>
    </w:p>
    <w:p w14:paraId="293825ED" w14:textId="77777777" w:rsidR="0036103C" w:rsidRPr="0036103C" w:rsidRDefault="0036103C" w:rsidP="0036103C">
      <w:pPr>
        <w:spacing w:after="0"/>
        <w:rPr>
          <w:rFonts w:eastAsia="Arial" w:cs="Arial"/>
          <w:color w:val="000000"/>
          <w:sz w:val="24"/>
          <w:lang w:val="en-ZA" w:eastAsia="en-ZA"/>
        </w:rPr>
      </w:pPr>
    </w:p>
    <w:tbl>
      <w:tblPr>
        <w:tblStyle w:val="TableGrid"/>
        <w:tblW w:w="9095" w:type="dxa"/>
        <w:tblInd w:w="0" w:type="dxa"/>
        <w:tblLook w:val="04A0" w:firstRow="1" w:lastRow="0" w:firstColumn="1" w:lastColumn="0" w:noHBand="0" w:noVBand="1"/>
      </w:tblPr>
      <w:tblGrid>
        <w:gridCol w:w="6148"/>
        <w:gridCol w:w="2947"/>
      </w:tblGrid>
      <w:tr w:rsidR="0036103C" w:rsidRPr="0036103C" w14:paraId="6B7C2834" w14:textId="77777777" w:rsidTr="006D1CD6">
        <w:trPr>
          <w:trHeight w:val="1376"/>
        </w:trPr>
        <w:tc>
          <w:tcPr>
            <w:tcW w:w="6148" w:type="dxa"/>
            <w:tcBorders>
              <w:top w:val="nil"/>
              <w:left w:val="nil"/>
              <w:bottom w:val="nil"/>
              <w:right w:val="nil"/>
            </w:tcBorders>
          </w:tcPr>
          <w:p w14:paraId="6A13CE1C" w14:textId="77777777" w:rsidR="0036103C" w:rsidRPr="0036103C" w:rsidRDefault="0036103C" w:rsidP="0036103C">
            <w:pPr>
              <w:tabs>
                <w:tab w:val="right" w:pos="9029"/>
              </w:tabs>
              <w:spacing w:after="160" w:line="259" w:lineRule="auto"/>
              <w:jc w:val="both"/>
              <w:rPr>
                <w:rFonts w:ascii="Arial" w:hAnsi="Arial" w:cs="Arial"/>
                <w:color w:val="000000"/>
                <w:lang w:eastAsia="en-US"/>
              </w:rPr>
            </w:pPr>
            <w:r w:rsidRPr="0036103C">
              <w:rPr>
                <w:rFonts w:ascii="Arial" w:hAnsi="Arial" w:cs="Arial"/>
                <w:color w:val="000000"/>
                <w:lang w:eastAsia="en-US"/>
              </w:rPr>
              <w:t xml:space="preserve">                                                                                                                                                                                                                                                                                                </w:t>
            </w:r>
          </w:p>
          <w:p w14:paraId="14D70049" w14:textId="77777777" w:rsidR="0036103C" w:rsidRPr="0036103C" w:rsidRDefault="0036103C" w:rsidP="0036103C">
            <w:pPr>
              <w:tabs>
                <w:tab w:val="right" w:pos="9029"/>
              </w:tabs>
              <w:spacing w:after="160" w:line="259" w:lineRule="auto"/>
              <w:ind w:hanging="576"/>
              <w:jc w:val="both"/>
              <w:rPr>
                <w:rFonts w:ascii="Arial" w:hAnsi="Arial" w:cs="Arial"/>
                <w:bCs/>
                <w:color w:val="000000"/>
                <w:lang w:eastAsia="en-US"/>
              </w:rPr>
            </w:pPr>
          </w:p>
          <w:p w14:paraId="1732AA84" w14:textId="77777777" w:rsidR="0036103C" w:rsidRPr="0036103C" w:rsidRDefault="0036103C" w:rsidP="0036103C">
            <w:pPr>
              <w:tabs>
                <w:tab w:val="right" w:pos="9029"/>
              </w:tabs>
              <w:spacing w:after="160" w:line="259" w:lineRule="auto"/>
              <w:ind w:hanging="576"/>
              <w:jc w:val="both"/>
              <w:rPr>
                <w:rFonts w:ascii="Arial" w:hAnsi="Arial" w:cs="Arial"/>
                <w:color w:val="000000"/>
                <w:lang w:eastAsia="en-US"/>
              </w:rPr>
            </w:pPr>
            <w:r w:rsidRPr="0036103C">
              <w:rPr>
                <w:rFonts w:eastAsia="Arial" w:cs="Arial"/>
                <w:noProof/>
                <w:color w:val="000000"/>
              </w:rPr>
              <mc:AlternateContent>
                <mc:Choice Requires="wps">
                  <w:drawing>
                    <wp:anchor distT="0" distB="0" distL="114300" distR="114300" simplePos="0" relativeHeight="251659264" behindDoc="0" locked="0" layoutInCell="1" allowOverlap="1" wp14:anchorId="02688E13" wp14:editId="001F16B2">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5A6614F4" w14:textId="77777777" w:rsidR="0036103C" w:rsidRPr="003B746C" w:rsidRDefault="0036103C" w:rsidP="0036103C">
                                  <w:pPr>
                                    <w:numPr>
                                      <w:ilvl w:val="0"/>
                                      <w:numId w:val="1"/>
                                    </w:numPr>
                                    <w:spacing w:after="0" w:line="240" w:lineRule="auto"/>
                                    <w:rPr>
                                      <w:sz w:val="18"/>
                                      <w:szCs w:val="20"/>
                                    </w:rPr>
                                  </w:pPr>
                                  <w:r w:rsidRPr="003B746C">
                                    <w:rPr>
                                      <w:sz w:val="18"/>
                                      <w:szCs w:val="20"/>
                                    </w:rPr>
                                    <w:t xml:space="preserve">REPORTABLE: </w:t>
                                  </w:r>
                                  <w:r w:rsidRPr="000E47FE">
                                    <w:rPr>
                                      <w:sz w:val="18"/>
                                      <w:szCs w:val="20"/>
                                    </w:rPr>
                                    <w:t>NO</w:t>
                                  </w:r>
                                </w:p>
                                <w:p w14:paraId="193EAA36" w14:textId="77777777" w:rsidR="0036103C" w:rsidRPr="003B746C" w:rsidRDefault="0036103C" w:rsidP="0036103C">
                                  <w:pPr>
                                    <w:numPr>
                                      <w:ilvl w:val="0"/>
                                      <w:numId w:val="1"/>
                                    </w:numPr>
                                    <w:spacing w:after="0" w:line="240" w:lineRule="auto"/>
                                    <w:rPr>
                                      <w:sz w:val="18"/>
                                      <w:szCs w:val="20"/>
                                    </w:rPr>
                                  </w:pPr>
                                  <w:r w:rsidRPr="003B746C">
                                    <w:rPr>
                                      <w:sz w:val="18"/>
                                      <w:szCs w:val="20"/>
                                    </w:rPr>
                                    <w:t xml:space="preserve">OF INTEREST TO OTHER JUDGES: </w:t>
                                  </w:r>
                                  <w:r w:rsidRPr="000E47FE">
                                    <w:rPr>
                                      <w:sz w:val="18"/>
                                      <w:szCs w:val="20"/>
                                    </w:rPr>
                                    <w:t>NO</w:t>
                                  </w:r>
                                </w:p>
                                <w:p w14:paraId="14149DBB" w14:textId="77777777" w:rsidR="0036103C" w:rsidRDefault="0036103C" w:rsidP="0036103C">
                                  <w:pPr>
                                    <w:spacing w:after="0" w:line="240" w:lineRule="auto"/>
                                    <w:ind w:left="180"/>
                                    <w:rPr>
                                      <w:sz w:val="18"/>
                                      <w:szCs w:val="20"/>
                                    </w:rPr>
                                  </w:pPr>
                                </w:p>
                                <w:p w14:paraId="75F3C6AD" w14:textId="02985866" w:rsidR="0036103C" w:rsidRPr="003B746C" w:rsidRDefault="00974B3A" w:rsidP="0036103C">
                                  <w:pPr>
                                    <w:spacing w:before="240" w:after="0"/>
                                    <w:rPr>
                                      <w:b/>
                                      <w:sz w:val="18"/>
                                      <w:szCs w:val="20"/>
                                    </w:rPr>
                                  </w:pPr>
                                  <w:r>
                                    <w:rPr>
                                      <w:b/>
                                      <w:sz w:val="18"/>
                                      <w:szCs w:val="20"/>
                                      <w:u w:val="single"/>
                                    </w:rPr>
                                    <w:t>14</w:t>
                                  </w:r>
                                  <w:r w:rsidR="0036103C">
                                    <w:rPr>
                                      <w:b/>
                                      <w:sz w:val="18"/>
                                      <w:szCs w:val="20"/>
                                      <w:u w:val="single"/>
                                    </w:rPr>
                                    <w:t xml:space="preserve"> December 2023</w:t>
                                  </w:r>
                                  <w:r w:rsidR="0036103C" w:rsidRPr="003B746C">
                                    <w:rPr>
                                      <w:b/>
                                      <w:sz w:val="18"/>
                                      <w:szCs w:val="20"/>
                                    </w:rPr>
                                    <w:tab/>
                                  </w:r>
                                  <w:r w:rsidR="0036103C">
                                    <w:rPr>
                                      <w:b/>
                                      <w:sz w:val="18"/>
                                      <w:szCs w:val="20"/>
                                    </w:rPr>
                                    <w:tab/>
                                  </w:r>
                                  <w:r w:rsidR="0036103C">
                                    <w:rPr>
                                      <w:b/>
                                      <w:sz w:val="18"/>
                                      <w:szCs w:val="20"/>
                                    </w:rPr>
                                    <w:tab/>
                                  </w:r>
                                  <w:r w:rsidR="0036103C">
                                    <w:rPr>
                                      <w:b/>
                                      <w:sz w:val="18"/>
                                      <w:szCs w:val="20"/>
                                    </w:rPr>
                                    <w:tab/>
                                  </w:r>
                                  <w:r w:rsidR="0036103C">
                                    <w:rPr>
                                      <w:b/>
                                      <w:sz w:val="18"/>
                                      <w:szCs w:val="20"/>
                                    </w:rPr>
                                    <w:tab/>
                                  </w:r>
                                  <w:r w:rsidR="0036103C">
                                    <w:rPr>
                                      <w:b/>
                                      <w:sz w:val="18"/>
                                      <w:szCs w:val="20"/>
                                    </w:rPr>
                                    <w:tab/>
                                  </w:r>
                                  <w:r w:rsidR="0036103C">
                                    <w:rPr>
                                      <w:b/>
                                      <w:sz w:val="18"/>
                                      <w:szCs w:val="20"/>
                                    </w:rPr>
                                    <w:tab/>
                                  </w:r>
                                  <w:r w:rsidR="0036103C" w:rsidRPr="003B746C">
                                    <w:rPr>
                                      <w:b/>
                                      <w:sz w:val="18"/>
                                      <w:szCs w:val="20"/>
                                    </w:rPr>
                                    <w:t>_______________________</w:t>
                                  </w:r>
                                </w:p>
                                <w:p w14:paraId="2419E072" w14:textId="77777777" w:rsidR="0036103C" w:rsidRPr="003B746C" w:rsidRDefault="0036103C" w:rsidP="0036103C">
                                  <w:pPr>
                                    <w:rPr>
                                      <w:sz w:val="18"/>
                                      <w:szCs w:val="20"/>
                                    </w:rPr>
                                  </w:pPr>
                                  <w:r w:rsidRPr="003B746C">
                                    <w:rPr>
                                      <w:sz w:val="18"/>
                                      <w:szCs w:val="20"/>
                                    </w:rPr>
                                    <w:t>DATE</w:t>
                                  </w:r>
                                  <w:r>
                                    <w:rPr>
                                      <w:sz w:val="18"/>
                                      <w:szCs w:val="20"/>
                                    </w:rPr>
                                    <w:tab/>
                                  </w:r>
                                  <w:r w:rsidRPr="003B746C">
                                    <w:rPr>
                                      <w:sz w:val="18"/>
                                      <w:szCs w:val="20"/>
                                    </w:rPr>
                                    <w:tab/>
                                  </w:r>
                                  <w:r>
                                    <w:rPr>
                                      <w:sz w:val="18"/>
                                      <w:szCs w:val="20"/>
                                    </w:rPr>
                                    <w:tab/>
                                  </w:r>
                                  <w:r>
                                    <w:rPr>
                                      <w:sz w:val="18"/>
                                      <w:szCs w:val="20"/>
                                    </w:rPr>
                                    <w:tab/>
                                  </w:r>
                                  <w:r w:rsidRPr="003B746C">
                                    <w:rPr>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88E13"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5A6614F4" w14:textId="77777777" w:rsidR="0036103C" w:rsidRPr="003B746C" w:rsidRDefault="0036103C" w:rsidP="0036103C">
                            <w:pPr>
                              <w:numPr>
                                <w:ilvl w:val="0"/>
                                <w:numId w:val="1"/>
                              </w:numPr>
                              <w:spacing w:after="0" w:line="240" w:lineRule="auto"/>
                              <w:rPr>
                                <w:sz w:val="18"/>
                                <w:szCs w:val="20"/>
                              </w:rPr>
                            </w:pPr>
                            <w:r w:rsidRPr="003B746C">
                              <w:rPr>
                                <w:sz w:val="18"/>
                                <w:szCs w:val="20"/>
                              </w:rPr>
                              <w:t xml:space="preserve">REPORTABLE: </w:t>
                            </w:r>
                            <w:r w:rsidRPr="000E47FE">
                              <w:rPr>
                                <w:sz w:val="18"/>
                                <w:szCs w:val="20"/>
                              </w:rPr>
                              <w:t>NO</w:t>
                            </w:r>
                          </w:p>
                          <w:p w14:paraId="193EAA36" w14:textId="77777777" w:rsidR="0036103C" w:rsidRPr="003B746C" w:rsidRDefault="0036103C" w:rsidP="0036103C">
                            <w:pPr>
                              <w:numPr>
                                <w:ilvl w:val="0"/>
                                <w:numId w:val="1"/>
                              </w:numPr>
                              <w:spacing w:after="0" w:line="240" w:lineRule="auto"/>
                              <w:rPr>
                                <w:sz w:val="18"/>
                                <w:szCs w:val="20"/>
                              </w:rPr>
                            </w:pPr>
                            <w:r w:rsidRPr="003B746C">
                              <w:rPr>
                                <w:sz w:val="18"/>
                                <w:szCs w:val="20"/>
                              </w:rPr>
                              <w:t xml:space="preserve">OF INTEREST TO OTHER JUDGES: </w:t>
                            </w:r>
                            <w:r w:rsidRPr="000E47FE">
                              <w:rPr>
                                <w:sz w:val="18"/>
                                <w:szCs w:val="20"/>
                              </w:rPr>
                              <w:t>NO</w:t>
                            </w:r>
                          </w:p>
                          <w:p w14:paraId="14149DBB" w14:textId="77777777" w:rsidR="0036103C" w:rsidRDefault="0036103C" w:rsidP="0036103C">
                            <w:pPr>
                              <w:spacing w:after="0" w:line="240" w:lineRule="auto"/>
                              <w:ind w:left="180"/>
                              <w:rPr>
                                <w:sz w:val="18"/>
                                <w:szCs w:val="20"/>
                              </w:rPr>
                            </w:pPr>
                          </w:p>
                          <w:p w14:paraId="75F3C6AD" w14:textId="02985866" w:rsidR="0036103C" w:rsidRPr="003B746C" w:rsidRDefault="00974B3A" w:rsidP="0036103C">
                            <w:pPr>
                              <w:spacing w:before="240" w:after="0"/>
                              <w:rPr>
                                <w:b/>
                                <w:sz w:val="18"/>
                                <w:szCs w:val="20"/>
                              </w:rPr>
                            </w:pPr>
                            <w:r>
                              <w:rPr>
                                <w:b/>
                                <w:sz w:val="18"/>
                                <w:szCs w:val="20"/>
                                <w:u w:val="single"/>
                              </w:rPr>
                              <w:t>14</w:t>
                            </w:r>
                            <w:r w:rsidR="0036103C">
                              <w:rPr>
                                <w:b/>
                                <w:sz w:val="18"/>
                                <w:szCs w:val="20"/>
                                <w:u w:val="single"/>
                              </w:rPr>
                              <w:t xml:space="preserve"> December 2023</w:t>
                            </w:r>
                            <w:r w:rsidR="0036103C" w:rsidRPr="003B746C">
                              <w:rPr>
                                <w:b/>
                                <w:sz w:val="18"/>
                                <w:szCs w:val="20"/>
                              </w:rPr>
                              <w:tab/>
                            </w:r>
                            <w:r w:rsidR="0036103C">
                              <w:rPr>
                                <w:b/>
                                <w:sz w:val="18"/>
                                <w:szCs w:val="20"/>
                              </w:rPr>
                              <w:tab/>
                            </w:r>
                            <w:r w:rsidR="0036103C">
                              <w:rPr>
                                <w:b/>
                                <w:sz w:val="18"/>
                                <w:szCs w:val="20"/>
                              </w:rPr>
                              <w:tab/>
                            </w:r>
                            <w:r w:rsidR="0036103C">
                              <w:rPr>
                                <w:b/>
                                <w:sz w:val="18"/>
                                <w:szCs w:val="20"/>
                              </w:rPr>
                              <w:tab/>
                            </w:r>
                            <w:r w:rsidR="0036103C">
                              <w:rPr>
                                <w:b/>
                                <w:sz w:val="18"/>
                                <w:szCs w:val="20"/>
                              </w:rPr>
                              <w:tab/>
                            </w:r>
                            <w:r w:rsidR="0036103C">
                              <w:rPr>
                                <w:b/>
                                <w:sz w:val="18"/>
                                <w:szCs w:val="20"/>
                              </w:rPr>
                              <w:tab/>
                            </w:r>
                            <w:r w:rsidR="0036103C">
                              <w:rPr>
                                <w:b/>
                                <w:sz w:val="18"/>
                                <w:szCs w:val="20"/>
                              </w:rPr>
                              <w:tab/>
                            </w:r>
                            <w:r w:rsidR="0036103C" w:rsidRPr="003B746C">
                              <w:rPr>
                                <w:b/>
                                <w:sz w:val="18"/>
                                <w:szCs w:val="20"/>
                              </w:rPr>
                              <w:t>_______________________</w:t>
                            </w:r>
                          </w:p>
                          <w:p w14:paraId="2419E072" w14:textId="77777777" w:rsidR="0036103C" w:rsidRPr="003B746C" w:rsidRDefault="0036103C" w:rsidP="0036103C">
                            <w:pPr>
                              <w:rPr>
                                <w:sz w:val="18"/>
                                <w:szCs w:val="20"/>
                              </w:rPr>
                            </w:pPr>
                            <w:r w:rsidRPr="003B746C">
                              <w:rPr>
                                <w:sz w:val="18"/>
                                <w:szCs w:val="20"/>
                              </w:rPr>
                              <w:t>DATE</w:t>
                            </w:r>
                            <w:r>
                              <w:rPr>
                                <w:sz w:val="18"/>
                                <w:szCs w:val="20"/>
                              </w:rPr>
                              <w:tab/>
                            </w:r>
                            <w:r w:rsidRPr="003B746C">
                              <w:rPr>
                                <w:sz w:val="18"/>
                                <w:szCs w:val="20"/>
                              </w:rPr>
                              <w:tab/>
                            </w:r>
                            <w:r>
                              <w:rPr>
                                <w:sz w:val="18"/>
                                <w:szCs w:val="20"/>
                              </w:rPr>
                              <w:tab/>
                            </w:r>
                            <w:r>
                              <w:rPr>
                                <w:sz w:val="18"/>
                                <w:szCs w:val="20"/>
                              </w:rPr>
                              <w:tab/>
                            </w:r>
                            <w:r w:rsidRPr="003B746C">
                              <w:rPr>
                                <w:sz w:val="18"/>
                                <w:szCs w:val="20"/>
                              </w:rPr>
                              <w:t>SIGNATURE</w:t>
                            </w:r>
                          </w:p>
                        </w:txbxContent>
                      </v:textbox>
                      <w10:wrap anchorx="margin"/>
                    </v:shape>
                  </w:pict>
                </mc:Fallback>
              </mc:AlternateContent>
            </w:r>
          </w:p>
          <w:p w14:paraId="0DC45410" w14:textId="77777777" w:rsidR="0036103C" w:rsidRPr="0036103C" w:rsidRDefault="0036103C" w:rsidP="0036103C">
            <w:pPr>
              <w:tabs>
                <w:tab w:val="left" w:pos="8998"/>
              </w:tabs>
              <w:spacing w:after="160" w:line="259" w:lineRule="auto"/>
              <w:ind w:hanging="576"/>
              <w:jc w:val="both"/>
              <w:rPr>
                <w:rFonts w:ascii="Arial" w:hAnsi="Arial" w:cs="Arial"/>
                <w:color w:val="000000"/>
                <w:lang w:eastAsia="en-US"/>
              </w:rPr>
            </w:pPr>
          </w:p>
          <w:p w14:paraId="3FD98F94" w14:textId="77777777" w:rsidR="0036103C" w:rsidRPr="0036103C" w:rsidRDefault="0036103C" w:rsidP="0036103C">
            <w:pPr>
              <w:tabs>
                <w:tab w:val="left" w:pos="8998"/>
              </w:tabs>
              <w:spacing w:after="160" w:line="259" w:lineRule="auto"/>
              <w:ind w:hanging="576"/>
              <w:jc w:val="both"/>
              <w:rPr>
                <w:rFonts w:ascii="Arial" w:hAnsi="Arial" w:cs="Arial"/>
                <w:color w:val="000000"/>
                <w:lang w:eastAsia="en-US"/>
              </w:rPr>
            </w:pPr>
          </w:p>
          <w:p w14:paraId="1865E939" w14:textId="77777777" w:rsidR="0036103C" w:rsidRPr="0036103C" w:rsidRDefault="0036103C" w:rsidP="0036103C">
            <w:pPr>
              <w:tabs>
                <w:tab w:val="left" w:pos="8998"/>
              </w:tabs>
              <w:spacing w:after="160" w:line="259" w:lineRule="auto"/>
              <w:ind w:hanging="576"/>
              <w:jc w:val="both"/>
              <w:rPr>
                <w:rFonts w:ascii="Arial" w:hAnsi="Arial" w:cs="Arial"/>
                <w:color w:val="000000"/>
                <w:lang w:eastAsia="en-US"/>
              </w:rPr>
            </w:pPr>
            <w:r w:rsidRPr="0036103C">
              <w:rPr>
                <w:rFonts w:ascii="Arial" w:hAnsi="Arial" w:cs="Arial"/>
                <w:color w:val="000000"/>
                <w:lang w:eastAsia="en-US"/>
              </w:rPr>
              <w:t>In the matter between:</w:t>
            </w:r>
          </w:p>
          <w:p w14:paraId="18B0FBFD" w14:textId="77777777" w:rsidR="0036103C" w:rsidRPr="0036103C" w:rsidRDefault="0036103C" w:rsidP="0036103C">
            <w:pPr>
              <w:tabs>
                <w:tab w:val="right" w:pos="9029"/>
              </w:tabs>
              <w:spacing w:after="160" w:line="259" w:lineRule="auto"/>
              <w:ind w:hanging="576"/>
              <w:jc w:val="both"/>
              <w:rPr>
                <w:rFonts w:ascii="Arial" w:hAnsi="Arial" w:cs="Arial"/>
                <w:color w:val="000000"/>
                <w:lang w:eastAsia="en-US"/>
              </w:rPr>
            </w:pPr>
          </w:p>
          <w:p w14:paraId="58BFC8F0" w14:textId="77777777" w:rsidR="0036103C" w:rsidRPr="0036103C" w:rsidRDefault="0036103C" w:rsidP="0036103C">
            <w:pPr>
              <w:spacing w:after="160" w:line="259" w:lineRule="auto"/>
              <w:rPr>
                <w:rFonts w:ascii="Arial" w:eastAsia="Arial" w:hAnsi="Arial" w:cs="Arial"/>
                <w:color w:val="000000"/>
                <w:lang w:eastAsia="en-US"/>
              </w:rPr>
            </w:pPr>
            <w:r w:rsidRPr="0036103C">
              <w:rPr>
                <w:rFonts w:ascii="Arial" w:eastAsia="Arial" w:hAnsi="Arial" w:cs="Arial"/>
                <w:color w:val="000000"/>
                <w:lang w:eastAsia="en-US"/>
              </w:rPr>
              <w:t>In the matter between:</w:t>
            </w:r>
          </w:p>
          <w:p w14:paraId="508C8996" w14:textId="77777777" w:rsidR="0036103C" w:rsidRPr="0036103C" w:rsidRDefault="0036103C" w:rsidP="0036103C">
            <w:pPr>
              <w:spacing w:after="160" w:line="259" w:lineRule="auto"/>
              <w:rPr>
                <w:rFonts w:ascii="Arial" w:eastAsia="Arial" w:hAnsi="Arial" w:cs="Arial"/>
                <w:color w:val="000000"/>
                <w:lang w:eastAsia="en-US"/>
              </w:rPr>
            </w:pPr>
          </w:p>
        </w:tc>
        <w:tc>
          <w:tcPr>
            <w:tcW w:w="2947" w:type="dxa"/>
            <w:tcBorders>
              <w:top w:val="nil"/>
              <w:left w:val="nil"/>
              <w:bottom w:val="nil"/>
              <w:right w:val="nil"/>
            </w:tcBorders>
          </w:tcPr>
          <w:p w14:paraId="3A8716A2" w14:textId="77777777" w:rsidR="0036103C" w:rsidRPr="0036103C" w:rsidRDefault="0036103C" w:rsidP="0036103C">
            <w:pPr>
              <w:spacing w:after="160" w:line="259" w:lineRule="auto"/>
              <w:rPr>
                <w:rFonts w:ascii="Arial" w:eastAsia="Arial" w:hAnsi="Arial" w:cs="Arial"/>
                <w:color w:val="000000"/>
                <w:lang w:eastAsia="en-US"/>
              </w:rPr>
            </w:pPr>
          </w:p>
        </w:tc>
      </w:tr>
    </w:tbl>
    <w:p w14:paraId="151F4D8D" w14:textId="77777777" w:rsidR="003F60F5" w:rsidRDefault="003F60F5" w:rsidP="0036103C">
      <w:pPr>
        <w:spacing w:after="240" w:line="360" w:lineRule="auto"/>
        <w:jc w:val="both"/>
      </w:pPr>
      <w:r w:rsidRPr="0036103C">
        <w:rPr>
          <w:b/>
          <w:sz w:val="24"/>
          <w:szCs w:val="24"/>
        </w:rPr>
        <w:t>ELIAS HANYANE                                            PLAINTIFF</w:t>
      </w:r>
    </w:p>
    <w:p w14:paraId="6CEEDB09" w14:textId="77777777" w:rsidR="003F60F5" w:rsidRPr="0036103C" w:rsidRDefault="003F60F5" w:rsidP="0036103C">
      <w:pPr>
        <w:spacing w:after="240" w:line="360" w:lineRule="auto"/>
        <w:jc w:val="both"/>
        <w:rPr>
          <w:sz w:val="24"/>
          <w:szCs w:val="24"/>
        </w:rPr>
      </w:pPr>
      <w:r w:rsidRPr="0036103C">
        <w:rPr>
          <w:sz w:val="24"/>
          <w:szCs w:val="24"/>
        </w:rPr>
        <w:t>And</w:t>
      </w:r>
    </w:p>
    <w:p w14:paraId="2255C6AE" w14:textId="77777777" w:rsidR="003F60F5" w:rsidRDefault="003F60F5" w:rsidP="0036103C">
      <w:pPr>
        <w:pBdr>
          <w:bottom w:val="single" w:sz="4" w:space="1" w:color="auto"/>
        </w:pBdr>
        <w:spacing w:after="240" w:line="360" w:lineRule="auto"/>
        <w:jc w:val="both"/>
        <w:rPr>
          <w:b/>
          <w:sz w:val="24"/>
          <w:szCs w:val="24"/>
        </w:rPr>
      </w:pPr>
      <w:r w:rsidRPr="0036103C">
        <w:rPr>
          <w:b/>
          <w:sz w:val="24"/>
          <w:szCs w:val="24"/>
        </w:rPr>
        <w:t>MINISTER OF POLICE                                   DEFENDANT</w:t>
      </w:r>
    </w:p>
    <w:p w14:paraId="4FB3D5F4" w14:textId="555F48B0" w:rsidR="0036103C" w:rsidRPr="0036103C" w:rsidRDefault="0036103C" w:rsidP="0036103C">
      <w:pPr>
        <w:pBdr>
          <w:bottom w:val="single" w:sz="4" w:space="1" w:color="auto"/>
        </w:pBdr>
        <w:spacing w:after="240" w:line="360" w:lineRule="auto"/>
        <w:jc w:val="both"/>
        <w:rPr>
          <w:sz w:val="24"/>
          <w:szCs w:val="24"/>
          <w:lang w:val="en-ZA"/>
        </w:rPr>
      </w:pPr>
      <w:r w:rsidRPr="0036103C">
        <w:rPr>
          <w:i/>
          <w:sz w:val="24"/>
          <w:szCs w:val="24"/>
          <w:lang w:val="en-ZA"/>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36103C">
        <w:rPr>
          <w:i/>
          <w:sz w:val="24"/>
          <w:szCs w:val="24"/>
          <w:lang w:val="en-ZA"/>
        </w:rPr>
        <w:t>Caselines</w:t>
      </w:r>
      <w:proofErr w:type="spellEnd"/>
      <w:r w:rsidRPr="0036103C">
        <w:rPr>
          <w:i/>
          <w:sz w:val="24"/>
          <w:szCs w:val="24"/>
          <w:lang w:val="en-ZA"/>
        </w:rPr>
        <w:t xml:space="preserve"> The date and for hand-down is deemed to be </w:t>
      </w:r>
      <w:r w:rsidR="00974B3A">
        <w:rPr>
          <w:i/>
          <w:sz w:val="24"/>
          <w:szCs w:val="24"/>
          <w:u w:val="single"/>
          <w:lang w:val="en-ZA"/>
        </w:rPr>
        <w:t>14</w:t>
      </w:r>
      <w:r>
        <w:rPr>
          <w:i/>
          <w:sz w:val="24"/>
          <w:szCs w:val="24"/>
          <w:u w:val="single"/>
          <w:lang w:val="en-ZA"/>
        </w:rPr>
        <w:t xml:space="preserve"> December</w:t>
      </w:r>
      <w:r w:rsidRPr="0036103C">
        <w:rPr>
          <w:i/>
          <w:sz w:val="24"/>
          <w:szCs w:val="24"/>
          <w:u w:val="single"/>
          <w:lang w:val="en-ZA"/>
        </w:rPr>
        <w:t xml:space="preserve"> 2023</w:t>
      </w:r>
      <w:r w:rsidRPr="0036103C">
        <w:rPr>
          <w:i/>
          <w:sz w:val="24"/>
          <w:szCs w:val="24"/>
          <w:lang w:val="en-ZA"/>
        </w:rPr>
        <w:t>.</w:t>
      </w:r>
    </w:p>
    <w:p w14:paraId="4123DC30" w14:textId="77777777" w:rsidR="0036103C" w:rsidRPr="0036103C" w:rsidRDefault="0036103C" w:rsidP="00E472D3">
      <w:pPr>
        <w:pBdr>
          <w:bottom w:val="single" w:sz="4" w:space="1" w:color="auto"/>
        </w:pBdr>
        <w:spacing w:after="0" w:line="240" w:lineRule="auto"/>
        <w:jc w:val="both"/>
        <w:rPr>
          <w:b/>
          <w:sz w:val="24"/>
          <w:szCs w:val="24"/>
        </w:rPr>
      </w:pPr>
    </w:p>
    <w:p w14:paraId="17C30285" w14:textId="77777777" w:rsidR="003F60F5" w:rsidRDefault="003F60F5" w:rsidP="00E472D3">
      <w:pPr>
        <w:spacing w:after="0" w:line="240" w:lineRule="auto"/>
        <w:jc w:val="both"/>
      </w:pPr>
    </w:p>
    <w:p w14:paraId="2F445D11" w14:textId="75D8FCA6" w:rsidR="003F60F5" w:rsidRDefault="003F60F5" w:rsidP="00E472D3">
      <w:pPr>
        <w:pBdr>
          <w:bottom w:val="single" w:sz="4" w:space="1" w:color="auto"/>
        </w:pBdr>
        <w:spacing w:after="0" w:line="240" w:lineRule="auto"/>
        <w:jc w:val="both"/>
        <w:rPr>
          <w:b/>
          <w:sz w:val="24"/>
          <w:szCs w:val="24"/>
        </w:rPr>
      </w:pPr>
      <w:r w:rsidRPr="0098502B">
        <w:rPr>
          <w:b/>
          <w:sz w:val="32"/>
          <w:szCs w:val="32"/>
        </w:rPr>
        <w:t xml:space="preserve">                                    </w:t>
      </w:r>
      <w:r w:rsidRPr="0036103C">
        <w:rPr>
          <w:b/>
          <w:sz w:val="24"/>
          <w:szCs w:val="24"/>
        </w:rPr>
        <w:t>JUDGEMENT</w:t>
      </w:r>
    </w:p>
    <w:p w14:paraId="20616EE8" w14:textId="77777777" w:rsidR="00E472D3" w:rsidRPr="00D22D8C" w:rsidRDefault="00E472D3" w:rsidP="00E472D3">
      <w:pPr>
        <w:pBdr>
          <w:bottom w:val="single" w:sz="4" w:space="1" w:color="auto"/>
        </w:pBdr>
        <w:spacing w:after="0" w:line="240" w:lineRule="auto"/>
        <w:jc w:val="both"/>
        <w:rPr>
          <w:b/>
          <w:sz w:val="24"/>
          <w:szCs w:val="24"/>
        </w:rPr>
      </w:pPr>
    </w:p>
    <w:p w14:paraId="6CB32A38" w14:textId="77777777" w:rsidR="003F60F5" w:rsidRPr="0036103C" w:rsidRDefault="003F60F5" w:rsidP="00660990">
      <w:pPr>
        <w:spacing w:after="0" w:line="360" w:lineRule="auto"/>
        <w:jc w:val="both"/>
        <w:rPr>
          <w:sz w:val="24"/>
          <w:szCs w:val="24"/>
        </w:rPr>
      </w:pPr>
      <w:r w:rsidRPr="0036103C">
        <w:rPr>
          <w:b/>
          <w:sz w:val="24"/>
          <w:szCs w:val="24"/>
        </w:rPr>
        <w:t>MOGOTSI AJ</w:t>
      </w:r>
    </w:p>
    <w:p w14:paraId="30678667" w14:textId="77777777" w:rsidR="00371C6A" w:rsidRPr="0036103C" w:rsidRDefault="00A96B83" w:rsidP="00660990">
      <w:pPr>
        <w:spacing w:after="0" w:line="360" w:lineRule="auto"/>
        <w:jc w:val="both"/>
        <w:rPr>
          <w:rFonts w:cs="Arial"/>
          <w:sz w:val="24"/>
          <w:szCs w:val="24"/>
        </w:rPr>
      </w:pPr>
      <w:r w:rsidRPr="0036103C">
        <w:rPr>
          <w:rFonts w:cs="Arial"/>
          <w:i/>
          <w:sz w:val="24"/>
          <w:szCs w:val="24"/>
        </w:rPr>
        <w:t>Introduction</w:t>
      </w:r>
    </w:p>
    <w:p w14:paraId="0E9BF22A" w14:textId="40C4B569" w:rsidR="00F53AE9" w:rsidRDefault="00371C6A" w:rsidP="00660990">
      <w:pPr>
        <w:pStyle w:val="NormalWeb"/>
        <w:shd w:val="clear" w:color="auto" w:fill="FFFFFF"/>
        <w:spacing w:before="0" w:beforeAutospacing="0" w:after="0" w:afterAutospacing="0" w:line="360" w:lineRule="auto"/>
        <w:jc w:val="both"/>
        <w:rPr>
          <w:rFonts w:ascii="Arial" w:hAnsi="Arial" w:cs="Arial"/>
          <w:color w:val="242121"/>
        </w:rPr>
      </w:pPr>
      <w:r w:rsidRPr="0036103C">
        <w:rPr>
          <w:rFonts w:ascii="Arial" w:hAnsi="Arial" w:cs="Arial"/>
          <w:color w:val="242121"/>
          <w:lang w:val="en-US"/>
        </w:rPr>
        <w:lastRenderedPageBreak/>
        <w:t>[1]</w:t>
      </w:r>
      <w:r w:rsidR="00F53AE9" w:rsidRPr="0036103C">
        <w:rPr>
          <w:rFonts w:ascii="Arial" w:hAnsi="Arial" w:cs="Arial"/>
          <w:color w:val="242121"/>
          <w:lang w:val="en-US"/>
        </w:rPr>
        <w:t> </w:t>
      </w:r>
      <w:r w:rsidR="00C669CE">
        <w:rPr>
          <w:rFonts w:ascii="Arial" w:hAnsi="Arial" w:cs="Arial"/>
          <w:color w:val="242121"/>
          <w:lang w:val="en-US"/>
        </w:rPr>
        <w:tab/>
      </w:r>
      <w:r w:rsidR="00F53AE9" w:rsidRPr="0036103C">
        <w:rPr>
          <w:rFonts w:ascii="Arial" w:hAnsi="Arial" w:cs="Arial"/>
          <w:color w:val="242121"/>
          <w:lang w:val="en-US"/>
        </w:rPr>
        <w:t>This is an action for damages by the plaintiff against the defendant, the Minister of Police, arising from his arrest and detention. </w:t>
      </w:r>
      <w:r w:rsidR="00F53AE9" w:rsidRPr="0036103C">
        <w:rPr>
          <w:rFonts w:ascii="Arial" w:hAnsi="Arial" w:cs="Arial"/>
          <w:color w:val="242121"/>
        </w:rPr>
        <w:t> </w:t>
      </w:r>
    </w:p>
    <w:p w14:paraId="55705303" w14:textId="77777777" w:rsidR="00755400" w:rsidRPr="0036103C" w:rsidRDefault="00755400" w:rsidP="00660990">
      <w:pPr>
        <w:pStyle w:val="NormalWeb"/>
        <w:shd w:val="clear" w:color="auto" w:fill="FFFFFF"/>
        <w:spacing w:before="0" w:beforeAutospacing="0" w:after="0" w:afterAutospacing="0" w:line="360" w:lineRule="auto"/>
        <w:jc w:val="both"/>
        <w:rPr>
          <w:rFonts w:ascii="Arial" w:hAnsi="Arial" w:cs="Arial"/>
          <w:color w:val="242121"/>
        </w:rPr>
      </w:pPr>
    </w:p>
    <w:p w14:paraId="0FA5F972" w14:textId="15E229D3" w:rsidR="00F53AE9" w:rsidRDefault="00CC616F" w:rsidP="00660990">
      <w:pPr>
        <w:pStyle w:val="NormalWeb"/>
        <w:shd w:val="clear" w:color="auto" w:fill="FFFFFF"/>
        <w:spacing w:before="0" w:beforeAutospacing="0" w:after="0" w:afterAutospacing="0" w:line="360" w:lineRule="auto"/>
        <w:jc w:val="both"/>
        <w:rPr>
          <w:rFonts w:ascii="Arial" w:hAnsi="Arial" w:cs="Arial"/>
          <w:color w:val="242121"/>
        </w:rPr>
      </w:pPr>
      <w:r w:rsidRPr="0036103C">
        <w:rPr>
          <w:rFonts w:ascii="Arial" w:hAnsi="Arial" w:cs="Arial"/>
          <w:color w:val="242121"/>
          <w:lang w:val="en-US"/>
        </w:rPr>
        <w:t>[2]</w:t>
      </w:r>
      <w:r w:rsidR="00C669CE">
        <w:rPr>
          <w:rFonts w:ascii="Arial" w:hAnsi="Arial" w:cs="Arial"/>
          <w:color w:val="242121"/>
          <w:lang w:val="en-US"/>
        </w:rPr>
        <w:tab/>
      </w:r>
      <w:r w:rsidR="00F53AE9" w:rsidRPr="0036103C">
        <w:rPr>
          <w:rFonts w:ascii="Arial" w:hAnsi="Arial" w:cs="Arial"/>
          <w:color w:val="242121"/>
          <w:lang w:val="en-US"/>
        </w:rPr>
        <w:t> In his particulars of claim</w:t>
      </w:r>
      <w:r w:rsidRPr="0036103C">
        <w:rPr>
          <w:rFonts w:ascii="Arial" w:hAnsi="Arial" w:cs="Arial"/>
          <w:color w:val="242121"/>
          <w:lang w:val="en-US"/>
        </w:rPr>
        <w:t>,</w:t>
      </w:r>
      <w:r w:rsidR="00F53AE9" w:rsidRPr="0036103C">
        <w:rPr>
          <w:rFonts w:ascii="Arial" w:hAnsi="Arial" w:cs="Arial"/>
          <w:color w:val="242121"/>
          <w:lang w:val="en-US"/>
        </w:rPr>
        <w:t xml:space="preserve"> the plaintiff </w:t>
      </w:r>
      <w:r w:rsidRPr="0036103C">
        <w:rPr>
          <w:rFonts w:ascii="Arial" w:hAnsi="Arial" w:cs="Arial"/>
          <w:color w:val="242121"/>
          <w:lang w:val="en-US"/>
        </w:rPr>
        <w:t>alleged that on 17 July 2019</w:t>
      </w:r>
      <w:r w:rsidR="00CD5C76" w:rsidRPr="0036103C">
        <w:rPr>
          <w:rFonts w:ascii="Arial" w:hAnsi="Arial" w:cs="Arial"/>
          <w:color w:val="242121"/>
          <w:lang w:val="en-US"/>
        </w:rPr>
        <w:t>,</w:t>
      </w:r>
      <w:r w:rsidRPr="0036103C">
        <w:rPr>
          <w:rFonts w:ascii="Arial" w:hAnsi="Arial" w:cs="Arial"/>
          <w:color w:val="242121"/>
          <w:lang w:val="en-US"/>
        </w:rPr>
        <w:t xml:space="preserve"> at </w:t>
      </w:r>
      <w:proofErr w:type="spellStart"/>
      <w:r w:rsidRPr="0036103C">
        <w:rPr>
          <w:rFonts w:ascii="Arial" w:hAnsi="Arial" w:cs="Arial"/>
          <w:color w:val="242121"/>
          <w:lang w:val="en-US"/>
        </w:rPr>
        <w:t>Hammanskraal</w:t>
      </w:r>
      <w:proofErr w:type="spellEnd"/>
      <w:r w:rsidR="00F53AE9" w:rsidRPr="0036103C">
        <w:rPr>
          <w:rFonts w:ascii="Arial" w:hAnsi="Arial" w:cs="Arial"/>
          <w:color w:val="242121"/>
          <w:lang w:val="en-US"/>
        </w:rPr>
        <w:t xml:space="preserve"> he was arrested without a</w:t>
      </w:r>
      <w:r w:rsidRPr="0036103C">
        <w:rPr>
          <w:rFonts w:ascii="Arial" w:hAnsi="Arial" w:cs="Arial"/>
          <w:color w:val="242121"/>
          <w:lang w:val="en-US"/>
        </w:rPr>
        <w:t xml:space="preserve"> warrant </w:t>
      </w:r>
      <w:r w:rsidR="00ED651D" w:rsidRPr="0036103C">
        <w:rPr>
          <w:rFonts w:ascii="Arial" w:hAnsi="Arial" w:cs="Arial"/>
          <w:color w:val="242121"/>
          <w:lang w:val="en-US"/>
        </w:rPr>
        <w:t xml:space="preserve">and was further assaulted </w:t>
      </w:r>
      <w:r w:rsidRPr="0036103C">
        <w:rPr>
          <w:rFonts w:ascii="Arial" w:hAnsi="Arial" w:cs="Arial"/>
          <w:color w:val="242121"/>
          <w:lang w:val="en-US"/>
        </w:rPr>
        <w:t>by members of the South African Police Services on a charge of</w:t>
      </w:r>
      <w:r w:rsidR="00F53AE9" w:rsidRPr="0036103C">
        <w:rPr>
          <w:rFonts w:ascii="Arial" w:hAnsi="Arial" w:cs="Arial"/>
          <w:color w:val="242121"/>
          <w:lang w:val="en-US"/>
        </w:rPr>
        <w:t xml:space="preserve"> theft. </w:t>
      </w:r>
      <w:r w:rsidR="00B4171C">
        <w:rPr>
          <w:rFonts w:ascii="Arial" w:hAnsi="Arial" w:cs="Arial"/>
          <w:color w:val="242121"/>
          <w:lang w:val="en-US"/>
        </w:rPr>
        <w:t xml:space="preserve"> </w:t>
      </w:r>
      <w:r w:rsidR="00F53AE9" w:rsidRPr="0036103C">
        <w:rPr>
          <w:rFonts w:ascii="Arial" w:hAnsi="Arial" w:cs="Arial"/>
          <w:color w:val="242121"/>
          <w:lang w:val="en-US"/>
        </w:rPr>
        <w:t>He was then detained at the</w:t>
      </w:r>
      <w:r w:rsidRPr="0036103C">
        <w:rPr>
          <w:rFonts w:ascii="Arial" w:hAnsi="Arial" w:cs="Arial"/>
          <w:color w:val="242121"/>
          <w:lang w:val="en-US"/>
        </w:rPr>
        <w:t xml:space="preserve"> police holding cells at Temba Police Station until 19 July 2019</w:t>
      </w:r>
      <w:r w:rsidR="00B4171C">
        <w:rPr>
          <w:rFonts w:ascii="Arial" w:hAnsi="Arial" w:cs="Arial"/>
          <w:color w:val="242121"/>
          <w:lang w:val="en-US"/>
        </w:rPr>
        <w:t>,</w:t>
      </w:r>
      <w:r w:rsidR="00F53AE9" w:rsidRPr="0036103C">
        <w:rPr>
          <w:rFonts w:ascii="Arial" w:hAnsi="Arial" w:cs="Arial"/>
          <w:color w:val="242121"/>
          <w:lang w:val="en-US"/>
        </w:rPr>
        <w:t xml:space="preserve"> when he</w:t>
      </w:r>
      <w:r w:rsidRPr="0036103C">
        <w:rPr>
          <w:rFonts w:ascii="Arial" w:hAnsi="Arial" w:cs="Arial"/>
          <w:color w:val="242121"/>
          <w:lang w:val="en-US"/>
        </w:rPr>
        <w:t xml:space="preserve"> was released before he</w:t>
      </w:r>
      <w:r w:rsidR="00F53AE9" w:rsidRPr="0036103C">
        <w:rPr>
          <w:rFonts w:ascii="Arial" w:hAnsi="Arial" w:cs="Arial"/>
          <w:color w:val="242121"/>
          <w:lang w:val="en-US"/>
        </w:rPr>
        <w:t xml:space="preserve"> appeared in t</w:t>
      </w:r>
      <w:r w:rsidR="00CD5C76" w:rsidRPr="0036103C">
        <w:rPr>
          <w:rFonts w:ascii="Arial" w:hAnsi="Arial" w:cs="Arial"/>
          <w:color w:val="242121"/>
          <w:lang w:val="en-US"/>
        </w:rPr>
        <w:t>he Magistrate’s C</w:t>
      </w:r>
      <w:r w:rsidRPr="0036103C">
        <w:rPr>
          <w:rFonts w:ascii="Arial" w:hAnsi="Arial" w:cs="Arial"/>
          <w:color w:val="242121"/>
          <w:lang w:val="en-US"/>
        </w:rPr>
        <w:t>ourt</w:t>
      </w:r>
      <w:r w:rsidR="00CD5C76" w:rsidRPr="0036103C">
        <w:rPr>
          <w:rFonts w:ascii="Arial" w:hAnsi="Arial" w:cs="Arial"/>
          <w:color w:val="242121"/>
          <w:lang w:val="en-US"/>
        </w:rPr>
        <w:t xml:space="preserve">, </w:t>
      </w:r>
      <w:r w:rsidRPr="0036103C">
        <w:rPr>
          <w:rFonts w:ascii="Arial" w:hAnsi="Arial" w:cs="Arial"/>
          <w:color w:val="242121"/>
          <w:lang w:val="en-US"/>
        </w:rPr>
        <w:t>Temba. </w:t>
      </w:r>
      <w:r w:rsidR="00F53AE9" w:rsidRPr="0036103C">
        <w:rPr>
          <w:rFonts w:ascii="Arial" w:hAnsi="Arial" w:cs="Arial"/>
          <w:color w:val="242121"/>
        </w:rPr>
        <w:t> </w:t>
      </w:r>
    </w:p>
    <w:p w14:paraId="323E1FE0" w14:textId="77777777" w:rsidR="00755400" w:rsidRPr="0036103C" w:rsidRDefault="00755400" w:rsidP="00660990">
      <w:pPr>
        <w:pStyle w:val="NormalWeb"/>
        <w:shd w:val="clear" w:color="auto" w:fill="FFFFFF"/>
        <w:spacing w:before="0" w:beforeAutospacing="0" w:after="0" w:afterAutospacing="0" w:line="360" w:lineRule="auto"/>
        <w:jc w:val="both"/>
        <w:rPr>
          <w:rFonts w:ascii="Arial" w:hAnsi="Arial" w:cs="Arial"/>
          <w:color w:val="242121"/>
        </w:rPr>
      </w:pPr>
    </w:p>
    <w:p w14:paraId="6D5F4920" w14:textId="56C04727" w:rsidR="00F53AE9" w:rsidRDefault="00CC616F" w:rsidP="00660990">
      <w:pPr>
        <w:pStyle w:val="NormalWeb"/>
        <w:shd w:val="clear" w:color="auto" w:fill="FFFFFF"/>
        <w:spacing w:before="0" w:beforeAutospacing="0" w:after="0" w:afterAutospacing="0" w:line="360" w:lineRule="auto"/>
        <w:jc w:val="both"/>
        <w:rPr>
          <w:rFonts w:ascii="Arial" w:hAnsi="Arial" w:cs="Arial"/>
          <w:color w:val="242121"/>
        </w:rPr>
      </w:pPr>
      <w:r w:rsidRPr="0036103C">
        <w:rPr>
          <w:rFonts w:ascii="Arial" w:hAnsi="Arial" w:cs="Arial"/>
          <w:color w:val="242121"/>
          <w:lang w:val="en-US"/>
        </w:rPr>
        <w:t>[3]</w:t>
      </w:r>
      <w:r w:rsidR="00F53AE9" w:rsidRPr="0036103C">
        <w:rPr>
          <w:rFonts w:ascii="Arial" w:hAnsi="Arial" w:cs="Arial"/>
          <w:color w:val="242121"/>
          <w:lang w:val="en-US"/>
        </w:rPr>
        <w:t> </w:t>
      </w:r>
      <w:r w:rsidR="00C669CE">
        <w:rPr>
          <w:rFonts w:ascii="Arial" w:hAnsi="Arial" w:cs="Arial"/>
          <w:color w:val="242121"/>
          <w:lang w:val="en-US"/>
        </w:rPr>
        <w:tab/>
      </w:r>
      <w:r w:rsidR="00F53AE9" w:rsidRPr="0036103C">
        <w:rPr>
          <w:rFonts w:ascii="Arial" w:hAnsi="Arial" w:cs="Arial"/>
          <w:color w:val="242121"/>
          <w:lang w:val="en-US"/>
        </w:rPr>
        <w:t xml:space="preserve">The plaintiff alleged that his arrest and detention were wrongful, unlawful and without justification.  He </w:t>
      </w:r>
      <w:r w:rsidR="00CD5C76" w:rsidRPr="0036103C">
        <w:rPr>
          <w:rFonts w:ascii="Arial" w:hAnsi="Arial" w:cs="Arial"/>
          <w:color w:val="242121"/>
          <w:lang w:val="en-US"/>
        </w:rPr>
        <w:t xml:space="preserve">further </w:t>
      </w:r>
      <w:r w:rsidR="00F53AE9" w:rsidRPr="0036103C">
        <w:rPr>
          <w:rFonts w:ascii="Arial" w:hAnsi="Arial" w:cs="Arial"/>
          <w:color w:val="242121"/>
          <w:lang w:val="en-US"/>
        </w:rPr>
        <w:t>alleged th</w:t>
      </w:r>
      <w:r w:rsidR="00CD5C76" w:rsidRPr="0036103C">
        <w:rPr>
          <w:rFonts w:ascii="Arial" w:hAnsi="Arial" w:cs="Arial"/>
          <w:color w:val="242121"/>
          <w:lang w:val="en-US"/>
        </w:rPr>
        <w:t>at as a result of his unlawful arrest,</w:t>
      </w:r>
      <w:r w:rsidR="00F53AE9" w:rsidRPr="0036103C">
        <w:rPr>
          <w:rFonts w:ascii="Arial" w:hAnsi="Arial" w:cs="Arial"/>
          <w:color w:val="242121"/>
          <w:lang w:val="en-US"/>
        </w:rPr>
        <w:t xml:space="preserve"> </w:t>
      </w:r>
      <w:r w:rsidR="00ED651D" w:rsidRPr="0036103C">
        <w:rPr>
          <w:rFonts w:ascii="Arial" w:hAnsi="Arial" w:cs="Arial"/>
          <w:color w:val="242121"/>
          <w:lang w:val="en-US"/>
        </w:rPr>
        <w:t>detention, and assault he</w:t>
      </w:r>
      <w:r w:rsidR="00F53AE9" w:rsidRPr="0036103C">
        <w:rPr>
          <w:rFonts w:ascii="Arial" w:hAnsi="Arial" w:cs="Arial"/>
          <w:color w:val="242121"/>
          <w:lang w:val="en-US"/>
        </w:rPr>
        <w:t xml:space="preserve"> suffere</w:t>
      </w:r>
      <w:r w:rsidR="00ED651D" w:rsidRPr="0036103C">
        <w:rPr>
          <w:rFonts w:ascii="Arial" w:hAnsi="Arial" w:cs="Arial"/>
          <w:color w:val="242121"/>
          <w:lang w:val="en-US"/>
        </w:rPr>
        <w:t>d damages in the sum of R1 415 000</w:t>
      </w:r>
      <w:r w:rsidR="00F53AE9" w:rsidRPr="0036103C">
        <w:rPr>
          <w:rFonts w:ascii="Arial" w:hAnsi="Arial" w:cs="Arial"/>
          <w:color w:val="242121"/>
          <w:lang w:val="en-US"/>
        </w:rPr>
        <w:t>.00 in respect of the</w:t>
      </w:r>
      <w:r w:rsidR="00ED651D" w:rsidRPr="0036103C">
        <w:rPr>
          <w:rFonts w:ascii="Arial" w:hAnsi="Arial" w:cs="Arial"/>
          <w:color w:val="242121"/>
          <w:lang w:val="en-US"/>
        </w:rPr>
        <w:t xml:space="preserve"> patrimonial and non-patrimonial damages.</w:t>
      </w:r>
      <w:r w:rsidR="00F53AE9" w:rsidRPr="0036103C">
        <w:rPr>
          <w:rFonts w:ascii="Arial" w:hAnsi="Arial" w:cs="Arial"/>
          <w:color w:val="242121"/>
        </w:rPr>
        <w:t> </w:t>
      </w:r>
    </w:p>
    <w:p w14:paraId="297685A0" w14:textId="77777777" w:rsidR="00755400" w:rsidRPr="0036103C" w:rsidRDefault="00755400" w:rsidP="00660990">
      <w:pPr>
        <w:pStyle w:val="NormalWeb"/>
        <w:shd w:val="clear" w:color="auto" w:fill="FFFFFF"/>
        <w:spacing w:before="0" w:beforeAutospacing="0" w:after="0" w:afterAutospacing="0" w:line="360" w:lineRule="auto"/>
        <w:jc w:val="both"/>
        <w:rPr>
          <w:rFonts w:ascii="Arial" w:hAnsi="Arial" w:cs="Arial"/>
          <w:color w:val="242121"/>
        </w:rPr>
      </w:pPr>
    </w:p>
    <w:p w14:paraId="7B855219" w14:textId="50612182" w:rsidR="008F1561" w:rsidRDefault="00ED651D" w:rsidP="00660990">
      <w:pPr>
        <w:pStyle w:val="NormalWeb"/>
        <w:shd w:val="clear" w:color="auto" w:fill="FFFFFF"/>
        <w:spacing w:before="0" w:beforeAutospacing="0" w:after="0" w:afterAutospacing="0" w:line="360" w:lineRule="auto"/>
        <w:jc w:val="both"/>
        <w:rPr>
          <w:rFonts w:ascii="Arial" w:hAnsi="Arial" w:cs="Arial"/>
          <w:color w:val="242121"/>
          <w:lang w:val="en-US"/>
        </w:rPr>
      </w:pPr>
      <w:r w:rsidRPr="0036103C">
        <w:rPr>
          <w:rFonts w:ascii="Arial" w:hAnsi="Arial" w:cs="Arial"/>
          <w:color w:val="242121"/>
          <w:lang w:val="en-US"/>
        </w:rPr>
        <w:t xml:space="preserve">[4] </w:t>
      </w:r>
      <w:r w:rsidR="00C669CE">
        <w:rPr>
          <w:rFonts w:ascii="Arial" w:hAnsi="Arial" w:cs="Arial"/>
          <w:color w:val="242121"/>
          <w:lang w:val="en-US"/>
        </w:rPr>
        <w:tab/>
      </w:r>
      <w:r w:rsidR="00F53AE9" w:rsidRPr="0036103C">
        <w:rPr>
          <w:rFonts w:ascii="Arial" w:hAnsi="Arial" w:cs="Arial"/>
          <w:color w:val="242121"/>
          <w:lang w:val="en-US"/>
        </w:rPr>
        <w:t xml:space="preserve">The </w:t>
      </w:r>
      <w:r w:rsidRPr="0036103C">
        <w:rPr>
          <w:rFonts w:ascii="Arial" w:hAnsi="Arial" w:cs="Arial"/>
          <w:color w:val="242121"/>
          <w:lang w:val="en-US"/>
        </w:rPr>
        <w:t>defendant admitted that the plaintiff was arrested by members of the South African Police Services on 17 July 2017</w:t>
      </w:r>
      <w:r w:rsidR="00F53AE9" w:rsidRPr="0036103C">
        <w:rPr>
          <w:rFonts w:ascii="Arial" w:hAnsi="Arial" w:cs="Arial"/>
          <w:color w:val="242121"/>
          <w:lang w:val="en-US"/>
        </w:rPr>
        <w:t xml:space="preserve"> and that he was detai</w:t>
      </w:r>
      <w:r w:rsidRPr="0036103C">
        <w:rPr>
          <w:rFonts w:ascii="Arial" w:hAnsi="Arial" w:cs="Arial"/>
          <w:color w:val="242121"/>
          <w:lang w:val="en-US"/>
        </w:rPr>
        <w:t>ned at the cells of the Temba Police S</w:t>
      </w:r>
      <w:r w:rsidR="002E05FC" w:rsidRPr="0036103C">
        <w:rPr>
          <w:rFonts w:ascii="Arial" w:hAnsi="Arial" w:cs="Arial"/>
          <w:color w:val="242121"/>
          <w:lang w:val="en-US"/>
        </w:rPr>
        <w:t xml:space="preserve">tation </w:t>
      </w:r>
      <w:r w:rsidR="00A96B83" w:rsidRPr="0036103C">
        <w:rPr>
          <w:rFonts w:ascii="Arial" w:hAnsi="Arial" w:cs="Arial"/>
          <w:color w:val="242121"/>
          <w:lang w:val="en-US"/>
        </w:rPr>
        <w:t>before</w:t>
      </w:r>
      <w:r w:rsidR="002E05FC" w:rsidRPr="0036103C">
        <w:rPr>
          <w:rFonts w:ascii="Arial" w:hAnsi="Arial" w:cs="Arial"/>
          <w:color w:val="242121"/>
          <w:lang w:val="en-US"/>
        </w:rPr>
        <w:t xml:space="preserve"> his release in court. </w:t>
      </w:r>
      <w:r w:rsidR="00840025">
        <w:rPr>
          <w:rFonts w:ascii="Arial" w:hAnsi="Arial" w:cs="Arial"/>
          <w:color w:val="242121"/>
          <w:lang w:val="en-US"/>
        </w:rPr>
        <w:t xml:space="preserve"> </w:t>
      </w:r>
      <w:r w:rsidR="00CD5C76" w:rsidRPr="0036103C">
        <w:rPr>
          <w:rFonts w:ascii="Arial" w:hAnsi="Arial" w:cs="Arial"/>
          <w:color w:val="242121"/>
          <w:lang w:val="en-US"/>
        </w:rPr>
        <w:t xml:space="preserve">He denied that the plaintiff’s </w:t>
      </w:r>
      <w:r w:rsidR="00F53AE9" w:rsidRPr="0036103C">
        <w:rPr>
          <w:rFonts w:ascii="Arial" w:hAnsi="Arial" w:cs="Arial"/>
          <w:color w:val="242121"/>
          <w:lang w:val="en-US"/>
        </w:rPr>
        <w:t>arrest was wrongful and unlawful. </w:t>
      </w:r>
      <w:r w:rsidR="00840025">
        <w:rPr>
          <w:rFonts w:ascii="Arial" w:hAnsi="Arial" w:cs="Arial"/>
          <w:color w:val="242121"/>
          <w:lang w:val="en-US"/>
        </w:rPr>
        <w:t xml:space="preserve"> </w:t>
      </w:r>
      <w:r w:rsidRPr="0036103C">
        <w:rPr>
          <w:rFonts w:ascii="Arial" w:hAnsi="Arial" w:cs="Arial"/>
          <w:color w:val="242121"/>
          <w:lang w:val="en-US"/>
        </w:rPr>
        <w:t xml:space="preserve">He further denies </w:t>
      </w:r>
      <w:r w:rsidR="00CD5C76" w:rsidRPr="0036103C">
        <w:rPr>
          <w:rFonts w:ascii="Arial" w:hAnsi="Arial" w:cs="Arial"/>
          <w:color w:val="242121"/>
          <w:lang w:val="en-US"/>
        </w:rPr>
        <w:t xml:space="preserve">that the plaintiff </w:t>
      </w:r>
      <w:r w:rsidR="00A96B83" w:rsidRPr="0036103C">
        <w:rPr>
          <w:rFonts w:ascii="Arial" w:hAnsi="Arial" w:cs="Arial"/>
          <w:color w:val="242121"/>
          <w:lang w:val="en-US"/>
        </w:rPr>
        <w:t xml:space="preserve">was </w:t>
      </w:r>
      <w:r w:rsidR="00CD5C76" w:rsidRPr="0036103C">
        <w:rPr>
          <w:rFonts w:ascii="Arial" w:hAnsi="Arial" w:cs="Arial"/>
          <w:color w:val="242121"/>
          <w:lang w:val="en-US"/>
        </w:rPr>
        <w:t>assaulted</w:t>
      </w:r>
      <w:r w:rsidRPr="0036103C">
        <w:rPr>
          <w:rFonts w:ascii="Arial" w:hAnsi="Arial" w:cs="Arial"/>
          <w:color w:val="242121"/>
          <w:lang w:val="en-US"/>
        </w:rPr>
        <w:t>.</w:t>
      </w:r>
      <w:r w:rsidR="00840025">
        <w:rPr>
          <w:rFonts w:ascii="Arial" w:hAnsi="Arial" w:cs="Arial"/>
          <w:color w:val="242121"/>
          <w:lang w:val="en-US"/>
        </w:rPr>
        <w:t xml:space="preserve"> </w:t>
      </w:r>
      <w:r w:rsidR="00F53AE9" w:rsidRPr="0036103C">
        <w:rPr>
          <w:rFonts w:ascii="Arial" w:hAnsi="Arial" w:cs="Arial"/>
          <w:color w:val="242121"/>
          <w:lang w:val="en-US"/>
        </w:rPr>
        <w:t xml:space="preserve"> Relying on the provisions of section 40(1)(b</w:t>
      </w:r>
      <w:r w:rsidRPr="0036103C">
        <w:rPr>
          <w:rFonts w:ascii="Arial" w:hAnsi="Arial" w:cs="Arial"/>
          <w:color w:val="242121"/>
          <w:lang w:val="en-US"/>
        </w:rPr>
        <w:t>) of the Criminal Procedure Act</w:t>
      </w:r>
      <w:r w:rsidR="002E05FC" w:rsidRPr="0036103C">
        <w:rPr>
          <w:rFonts w:ascii="Arial" w:hAnsi="Arial" w:cs="Arial"/>
          <w:color w:val="242121"/>
          <w:lang w:val="en-US"/>
        </w:rPr>
        <w:t>.</w:t>
      </w:r>
      <w:r w:rsidR="00D43362">
        <w:rPr>
          <w:rStyle w:val="FootnoteReference"/>
          <w:rFonts w:ascii="Arial" w:hAnsi="Arial" w:cs="Arial"/>
          <w:color w:val="242121"/>
          <w:lang w:val="en-US"/>
        </w:rPr>
        <w:footnoteReference w:id="1"/>
      </w:r>
    </w:p>
    <w:p w14:paraId="71DCEAC3" w14:textId="77777777" w:rsidR="00755400" w:rsidRPr="0036103C" w:rsidRDefault="00755400" w:rsidP="00660990">
      <w:pPr>
        <w:pStyle w:val="NormalWeb"/>
        <w:shd w:val="clear" w:color="auto" w:fill="FFFFFF"/>
        <w:spacing w:before="0" w:beforeAutospacing="0" w:after="0" w:afterAutospacing="0" w:line="360" w:lineRule="auto"/>
        <w:jc w:val="both"/>
        <w:rPr>
          <w:rFonts w:ascii="Arial" w:hAnsi="Arial" w:cs="Arial"/>
          <w:color w:val="242121"/>
          <w:lang w:val="en-US"/>
        </w:rPr>
      </w:pPr>
    </w:p>
    <w:p w14:paraId="44AB847D" w14:textId="5C499A99" w:rsidR="00F86FB4" w:rsidRDefault="008F1561" w:rsidP="00660990">
      <w:pPr>
        <w:pStyle w:val="NormalWeb"/>
        <w:shd w:val="clear" w:color="auto" w:fill="FFFFFF"/>
        <w:spacing w:before="0" w:beforeAutospacing="0" w:after="0" w:afterAutospacing="0" w:line="360" w:lineRule="auto"/>
        <w:jc w:val="both"/>
        <w:rPr>
          <w:rFonts w:ascii="Arial" w:hAnsi="Arial" w:cs="Arial"/>
          <w:color w:val="242121"/>
          <w:lang w:val="en-US"/>
        </w:rPr>
      </w:pPr>
      <w:r w:rsidRPr="0036103C">
        <w:rPr>
          <w:rFonts w:ascii="Arial" w:hAnsi="Arial" w:cs="Arial"/>
          <w:color w:val="242121"/>
          <w:lang w:val="en-US"/>
        </w:rPr>
        <w:t xml:space="preserve">[5] </w:t>
      </w:r>
      <w:r w:rsidR="00C669CE">
        <w:rPr>
          <w:rFonts w:ascii="Arial" w:hAnsi="Arial" w:cs="Arial"/>
          <w:color w:val="242121"/>
          <w:lang w:val="en-US"/>
        </w:rPr>
        <w:tab/>
      </w:r>
      <w:r w:rsidRPr="0036103C">
        <w:rPr>
          <w:rFonts w:ascii="Arial" w:hAnsi="Arial" w:cs="Arial"/>
          <w:color w:val="242121"/>
          <w:lang w:val="en-US"/>
        </w:rPr>
        <w:t>The parties agreed that the issue of quantum be postponed sine die. The matter proceeded on the merits only.</w:t>
      </w:r>
    </w:p>
    <w:p w14:paraId="0EBCB754" w14:textId="77777777" w:rsidR="00755400" w:rsidRPr="0036103C" w:rsidRDefault="00755400" w:rsidP="00660990">
      <w:pPr>
        <w:pStyle w:val="NormalWeb"/>
        <w:shd w:val="clear" w:color="auto" w:fill="FFFFFF"/>
        <w:spacing w:before="0" w:beforeAutospacing="0" w:after="0" w:afterAutospacing="0" w:line="360" w:lineRule="auto"/>
        <w:jc w:val="both"/>
        <w:rPr>
          <w:rFonts w:ascii="Arial" w:hAnsi="Arial" w:cs="Arial"/>
          <w:color w:val="242121"/>
          <w:lang w:val="en-US"/>
        </w:rPr>
      </w:pPr>
    </w:p>
    <w:p w14:paraId="03068F8C" w14:textId="77777777" w:rsidR="002E05FC" w:rsidRPr="0036103C" w:rsidRDefault="00027CD8" w:rsidP="00660990">
      <w:pPr>
        <w:pStyle w:val="NormalWeb"/>
        <w:shd w:val="clear" w:color="auto" w:fill="FFFFFF"/>
        <w:spacing w:before="0" w:beforeAutospacing="0" w:after="0" w:afterAutospacing="0" w:line="360" w:lineRule="auto"/>
        <w:jc w:val="both"/>
        <w:rPr>
          <w:rFonts w:ascii="Arial" w:hAnsi="Arial" w:cs="Arial"/>
          <w:b/>
          <w:i/>
          <w:color w:val="242121"/>
          <w:lang w:val="en-US"/>
        </w:rPr>
      </w:pPr>
      <w:r w:rsidRPr="0036103C">
        <w:rPr>
          <w:rFonts w:ascii="Arial" w:hAnsi="Arial" w:cs="Arial"/>
          <w:i/>
          <w:color w:val="242121"/>
          <w:lang w:val="en-US"/>
        </w:rPr>
        <w:t>Plaintiff’s Evidence</w:t>
      </w:r>
    </w:p>
    <w:p w14:paraId="2DBDA30F" w14:textId="46B47C7B" w:rsidR="002E05FC" w:rsidRDefault="008F1561" w:rsidP="00660990">
      <w:pPr>
        <w:spacing w:after="0" w:line="360" w:lineRule="auto"/>
        <w:jc w:val="both"/>
        <w:rPr>
          <w:rFonts w:cs="Arial"/>
          <w:sz w:val="24"/>
          <w:szCs w:val="24"/>
        </w:rPr>
      </w:pPr>
      <w:r w:rsidRPr="0036103C">
        <w:rPr>
          <w:rFonts w:cs="Arial"/>
          <w:sz w:val="24"/>
          <w:szCs w:val="24"/>
        </w:rPr>
        <w:t>[6</w:t>
      </w:r>
      <w:r w:rsidR="00F86FB4" w:rsidRPr="0036103C">
        <w:rPr>
          <w:rFonts w:cs="Arial"/>
          <w:sz w:val="24"/>
          <w:szCs w:val="24"/>
        </w:rPr>
        <w:t xml:space="preserve">] </w:t>
      </w:r>
      <w:r w:rsidR="00C669CE">
        <w:rPr>
          <w:rFonts w:cs="Arial"/>
          <w:sz w:val="24"/>
          <w:szCs w:val="24"/>
        </w:rPr>
        <w:tab/>
      </w:r>
      <w:r w:rsidR="002E05FC" w:rsidRPr="0036103C">
        <w:rPr>
          <w:rFonts w:cs="Arial"/>
          <w:sz w:val="24"/>
          <w:szCs w:val="24"/>
        </w:rPr>
        <w:t xml:space="preserve">Elias </w:t>
      </w:r>
      <w:proofErr w:type="spellStart"/>
      <w:r w:rsidR="002E05FC" w:rsidRPr="0036103C">
        <w:rPr>
          <w:rFonts w:cs="Arial"/>
          <w:sz w:val="24"/>
          <w:szCs w:val="24"/>
        </w:rPr>
        <w:t>Hanyane</w:t>
      </w:r>
      <w:proofErr w:type="spellEnd"/>
      <w:r w:rsidR="002E05FC" w:rsidRPr="0036103C">
        <w:rPr>
          <w:rFonts w:cs="Arial"/>
          <w:sz w:val="24"/>
          <w:szCs w:val="24"/>
        </w:rPr>
        <w:t xml:space="preserve"> briefly testified that he resides at Carousel View and is currently unemployed. </w:t>
      </w:r>
      <w:r w:rsidR="00840025">
        <w:rPr>
          <w:rFonts w:cs="Arial"/>
          <w:sz w:val="24"/>
          <w:szCs w:val="24"/>
        </w:rPr>
        <w:t xml:space="preserve"> </w:t>
      </w:r>
      <w:r w:rsidR="002E05FC" w:rsidRPr="0036103C">
        <w:rPr>
          <w:rFonts w:cs="Arial"/>
          <w:sz w:val="24"/>
          <w:szCs w:val="24"/>
        </w:rPr>
        <w:t>He was arrested on 17 July 2019 at 19H00 and was d</w:t>
      </w:r>
      <w:r w:rsidR="00CD5C76" w:rsidRPr="0036103C">
        <w:rPr>
          <w:rFonts w:cs="Arial"/>
          <w:sz w:val="24"/>
          <w:szCs w:val="24"/>
        </w:rPr>
        <w:t xml:space="preserve">etained for two days before he was released </w:t>
      </w:r>
      <w:r w:rsidR="002E05FC" w:rsidRPr="0036103C">
        <w:rPr>
          <w:rFonts w:cs="Arial"/>
          <w:sz w:val="24"/>
          <w:szCs w:val="24"/>
        </w:rPr>
        <w:t xml:space="preserve">in court when charges proffered against him were withdrawn.  </w:t>
      </w:r>
    </w:p>
    <w:p w14:paraId="60ED7568" w14:textId="77777777" w:rsidR="00755400" w:rsidRPr="0036103C" w:rsidRDefault="00755400" w:rsidP="00660990">
      <w:pPr>
        <w:spacing w:after="0" w:line="360" w:lineRule="auto"/>
        <w:jc w:val="both"/>
        <w:rPr>
          <w:rFonts w:cs="Arial"/>
          <w:sz w:val="24"/>
          <w:szCs w:val="24"/>
        </w:rPr>
      </w:pPr>
    </w:p>
    <w:p w14:paraId="5F254EF1" w14:textId="793E3434" w:rsidR="00B763D3" w:rsidRDefault="00CD5C76" w:rsidP="00660990">
      <w:pPr>
        <w:spacing w:after="0" w:line="360" w:lineRule="auto"/>
        <w:jc w:val="both"/>
        <w:rPr>
          <w:rFonts w:cs="Arial"/>
          <w:sz w:val="24"/>
          <w:szCs w:val="24"/>
        </w:rPr>
      </w:pPr>
      <w:r w:rsidRPr="0036103C">
        <w:rPr>
          <w:rFonts w:cs="Arial"/>
          <w:sz w:val="24"/>
          <w:szCs w:val="24"/>
        </w:rPr>
        <w:t>[7</w:t>
      </w:r>
      <w:r w:rsidR="00F86FB4" w:rsidRPr="0036103C">
        <w:rPr>
          <w:rFonts w:cs="Arial"/>
          <w:sz w:val="24"/>
          <w:szCs w:val="24"/>
        </w:rPr>
        <w:t xml:space="preserve">] </w:t>
      </w:r>
      <w:r w:rsidR="00C669CE">
        <w:rPr>
          <w:rFonts w:cs="Arial"/>
          <w:sz w:val="24"/>
          <w:szCs w:val="24"/>
        </w:rPr>
        <w:tab/>
      </w:r>
      <w:r w:rsidR="002E05FC" w:rsidRPr="0036103C">
        <w:rPr>
          <w:rFonts w:cs="Arial"/>
          <w:sz w:val="24"/>
          <w:szCs w:val="24"/>
        </w:rPr>
        <w:t xml:space="preserve">During his arrest, he was at home. </w:t>
      </w:r>
      <w:r w:rsidR="001152AB">
        <w:rPr>
          <w:rFonts w:cs="Arial"/>
          <w:sz w:val="24"/>
          <w:szCs w:val="24"/>
        </w:rPr>
        <w:t xml:space="preserve"> </w:t>
      </w:r>
      <w:r w:rsidR="002E05FC" w:rsidRPr="0036103C">
        <w:rPr>
          <w:rFonts w:cs="Arial"/>
          <w:sz w:val="24"/>
          <w:szCs w:val="24"/>
        </w:rPr>
        <w:t>The poli</w:t>
      </w:r>
      <w:r w:rsidR="00B763D3" w:rsidRPr="0036103C">
        <w:rPr>
          <w:rFonts w:cs="Arial"/>
          <w:sz w:val="24"/>
          <w:szCs w:val="24"/>
        </w:rPr>
        <w:t xml:space="preserve">ce officers dragged </w:t>
      </w:r>
      <w:r w:rsidR="002E05FC" w:rsidRPr="0036103C">
        <w:rPr>
          <w:rFonts w:cs="Arial"/>
          <w:sz w:val="24"/>
          <w:szCs w:val="24"/>
        </w:rPr>
        <w:t>and pushed him inside the police van.</w:t>
      </w:r>
      <w:r w:rsidR="001152AB">
        <w:rPr>
          <w:rFonts w:cs="Arial"/>
          <w:sz w:val="24"/>
          <w:szCs w:val="24"/>
        </w:rPr>
        <w:t xml:space="preserve"> </w:t>
      </w:r>
      <w:r w:rsidR="002E05FC" w:rsidRPr="0036103C">
        <w:rPr>
          <w:rFonts w:cs="Arial"/>
          <w:sz w:val="24"/>
          <w:szCs w:val="24"/>
        </w:rPr>
        <w:t xml:space="preserve"> He was informed that the case against him was </w:t>
      </w:r>
      <w:r w:rsidR="008E29A1" w:rsidRPr="0036103C">
        <w:rPr>
          <w:rFonts w:cs="Arial"/>
          <w:sz w:val="24"/>
          <w:szCs w:val="24"/>
        </w:rPr>
        <w:t xml:space="preserve">that of </w:t>
      </w:r>
      <w:r w:rsidR="002E05FC" w:rsidRPr="0036103C">
        <w:rPr>
          <w:rFonts w:cs="Arial"/>
          <w:sz w:val="24"/>
          <w:szCs w:val="24"/>
        </w:rPr>
        <w:t xml:space="preserve">theft of Mr </w:t>
      </w:r>
      <w:proofErr w:type="spellStart"/>
      <w:r w:rsidR="002E05FC" w:rsidRPr="0036103C">
        <w:rPr>
          <w:rFonts w:cs="Arial"/>
          <w:sz w:val="24"/>
          <w:szCs w:val="24"/>
        </w:rPr>
        <w:t>Lebese’s</w:t>
      </w:r>
      <w:proofErr w:type="spellEnd"/>
      <w:r w:rsidR="002E05FC" w:rsidRPr="0036103C">
        <w:rPr>
          <w:rFonts w:cs="Arial"/>
          <w:sz w:val="24"/>
          <w:szCs w:val="24"/>
        </w:rPr>
        <w:t xml:space="preserve"> car keys and a spanner on 1 July 2019. </w:t>
      </w:r>
      <w:r w:rsidR="001152AB">
        <w:rPr>
          <w:rFonts w:cs="Arial"/>
          <w:sz w:val="24"/>
          <w:szCs w:val="24"/>
        </w:rPr>
        <w:t xml:space="preserve"> </w:t>
      </w:r>
      <w:r w:rsidR="002E05FC" w:rsidRPr="0036103C">
        <w:rPr>
          <w:rFonts w:cs="Arial"/>
          <w:sz w:val="24"/>
          <w:szCs w:val="24"/>
        </w:rPr>
        <w:t xml:space="preserve">On the day of the alleged offence, </w:t>
      </w:r>
      <w:r w:rsidR="002E05FC" w:rsidRPr="0036103C">
        <w:rPr>
          <w:rFonts w:cs="Arial"/>
          <w:sz w:val="24"/>
          <w:szCs w:val="24"/>
        </w:rPr>
        <w:lastRenderedPageBreak/>
        <w:t>he was at work</w:t>
      </w:r>
      <w:r w:rsidR="00B3018D" w:rsidRPr="0036103C">
        <w:rPr>
          <w:rFonts w:cs="Arial"/>
          <w:sz w:val="24"/>
          <w:szCs w:val="24"/>
        </w:rPr>
        <w:t xml:space="preserve"> thereby denying the allegations against him.</w:t>
      </w:r>
      <w:r w:rsidR="00E654F7" w:rsidRPr="0036103C">
        <w:rPr>
          <w:rFonts w:cs="Arial"/>
          <w:sz w:val="24"/>
          <w:szCs w:val="24"/>
        </w:rPr>
        <w:t xml:space="preserve"> </w:t>
      </w:r>
      <w:r w:rsidR="00D43362">
        <w:rPr>
          <w:rFonts w:cs="Arial"/>
          <w:sz w:val="24"/>
          <w:szCs w:val="24"/>
        </w:rPr>
        <w:t xml:space="preserve"> </w:t>
      </w:r>
      <w:r w:rsidR="00E654F7" w:rsidRPr="0036103C">
        <w:rPr>
          <w:rFonts w:cs="Arial"/>
          <w:sz w:val="24"/>
          <w:szCs w:val="24"/>
        </w:rPr>
        <w:t xml:space="preserve">He did not mention whether or not he was injured as a result of the assault. </w:t>
      </w:r>
      <w:r w:rsidR="00D43362">
        <w:rPr>
          <w:rFonts w:cs="Arial"/>
          <w:sz w:val="24"/>
          <w:szCs w:val="24"/>
        </w:rPr>
        <w:t xml:space="preserve"> </w:t>
      </w:r>
      <w:r w:rsidR="00E654F7" w:rsidRPr="0036103C">
        <w:rPr>
          <w:rFonts w:cs="Arial"/>
          <w:sz w:val="24"/>
          <w:szCs w:val="24"/>
        </w:rPr>
        <w:t xml:space="preserve">He did not lay a charge of assault nor did he receive medical treatment as a result of the assault.   </w:t>
      </w:r>
    </w:p>
    <w:p w14:paraId="17F7A1EB" w14:textId="77777777" w:rsidR="00755400" w:rsidRPr="0036103C" w:rsidRDefault="00755400" w:rsidP="00660990">
      <w:pPr>
        <w:spacing w:after="0" w:line="360" w:lineRule="auto"/>
        <w:jc w:val="both"/>
        <w:rPr>
          <w:rFonts w:cs="Arial"/>
          <w:sz w:val="24"/>
          <w:szCs w:val="24"/>
        </w:rPr>
      </w:pPr>
    </w:p>
    <w:p w14:paraId="355251E3" w14:textId="77777777" w:rsidR="00B3018D" w:rsidRPr="0036103C" w:rsidRDefault="00D22D8C" w:rsidP="00660990">
      <w:pPr>
        <w:spacing w:after="0" w:line="360" w:lineRule="auto"/>
        <w:jc w:val="both"/>
        <w:rPr>
          <w:rFonts w:cs="Arial"/>
          <w:b/>
          <w:sz w:val="24"/>
          <w:szCs w:val="24"/>
        </w:rPr>
      </w:pPr>
      <w:r>
        <w:rPr>
          <w:rFonts w:cs="Arial"/>
          <w:i/>
          <w:sz w:val="24"/>
          <w:szCs w:val="24"/>
        </w:rPr>
        <w:t>Def</w:t>
      </w:r>
      <w:r w:rsidR="00027CD8" w:rsidRPr="0036103C">
        <w:rPr>
          <w:rFonts w:cs="Arial"/>
          <w:i/>
          <w:sz w:val="24"/>
          <w:szCs w:val="24"/>
        </w:rPr>
        <w:t>endant’s Evidence</w:t>
      </w:r>
    </w:p>
    <w:p w14:paraId="321C3F3E" w14:textId="727308E3" w:rsidR="00094DA5" w:rsidRDefault="00B3018D" w:rsidP="00660990">
      <w:pPr>
        <w:spacing w:after="0" w:line="360" w:lineRule="auto"/>
        <w:jc w:val="both"/>
        <w:rPr>
          <w:rFonts w:cs="Arial"/>
          <w:sz w:val="24"/>
          <w:szCs w:val="24"/>
        </w:rPr>
      </w:pPr>
      <w:r w:rsidRPr="0036103C">
        <w:rPr>
          <w:rFonts w:cs="Arial"/>
          <w:sz w:val="24"/>
          <w:szCs w:val="24"/>
        </w:rPr>
        <w:t xml:space="preserve">[8] </w:t>
      </w:r>
      <w:r w:rsidR="00C669CE">
        <w:rPr>
          <w:rFonts w:cs="Arial"/>
          <w:sz w:val="24"/>
          <w:szCs w:val="24"/>
        </w:rPr>
        <w:tab/>
      </w:r>
      <w:r w:rsidR="00B763D3" w:rsidRPr="0036103C">
        <w:rPr>
          <w:rFonts w:cs="Arial"/>
          <w:sz w:val="24"/>
          <w:szCs w:val="24"/>
        </w:rPr>
        <w:t xml:space="preserve">The defendant called Constable </w:t>
      </w:r>
      <w:proofErr w:type="spellStart"/>
      <w:r w:rsidR="00B763D3" w:rsidRPr="0036103C">
        <w:rPr>
          <w:rFonts w:cs="Arial"/>
          <w:sz w:val="24"/>
          <w:szCs w:val="24"/>
        </w:rPr>
        <w:t>Sbusiso</w:t>
      </w:r>
      <w:proofErr w:type="spellEnd"/>
      <w:r w:rsidR="00B763D3" w:rsidRPr="0036103C">
        <w:rPr>
          <w:rFonts w:cs="Arial"/>
          <w:sz w:val="24"/>
          <w:szCs w:val="24"/>
        </w:rPr>
        <w:t xml:space="preserve"> Gerald </w:t>
      </w:r>
      <w:proofErr w:type="spellStart"/>
      <w:r w:rsidR="00B763D3" w:rsidRPr="0036103C">
        <w:rPr>
          <w:rFonts w:cs="Arial"/>
          <w:sz w:val="24"/>
          <w:szCs w:val="24"/>
        </w:rPr>
        <w:t>Mavulula</w:t>
      </w:r>
      <w:proofErr w:type="spellEnd"/>
      <w:r w:rsidR="00B763D3" w:rsidRPr="0036103C">
        <w:rPr>
          <w:rFonts w:cs="Arial"/>
          <w:sz w:val="24"/>
          <w:szCs w:val="24"/>
        </w:rPr>
        <w:t xml:space="preserve">, the arresting officer and Japie Jacob </w:t>
      </w:r>
      <w:proofErr w:type="spellStart"/>
      <w:r w:rsidR="00B763D3" w:rsidRPr="0036103C">
        <w:rPr>
          <w:rFonts w:cs="Arial"/>
          <w:sz w:val="24"/>
          <w:szCs w:val="24"/>
        </w:rPr>
        <w:t>Lebese</w:t>
      </w:r>
      <w:proofErr w:type="spellEnd"/>
      <w:r w:rsidR="00B763D3" w:rsidRPr="0036103C">
        <w:rPr>
          <w:rFonts w:cs="Arial"/>
          <w:sz w:val="24"/>
          <w:szCs w:val="24"/>
        </w:rPr>
        <w:t>, the complainant in the theft matter</w:t>
      </w:r>
      <w:r w:rsidR="00C60450" w:rsidRPr="0036103C">
        <w:rPr>
          <w:rFonts w:cs="Arial"/>
          <w:sz w:val="24"/>
          <w:szCs w:val="24"/>
        </w:rPr>
        <w:t xml:space="preserve"> and a motor mechanic</w:t>
      </w:r>
      <w:r w:rsidR="00B763D3" w:rsidRPr="0036103C">
        <w:rPr>
          <w:rFonts w:cs="Arial"/>
          <w:sz w:val="24"/>
          <w:szCs w:val="24"/>
        </w:rPr>
        <w:t>. Both testified that on 17 July</w:t>
      </w:r>
      <w:r w:rsidR="00C60450" w:rsidRPr="0036103C">
        <w:rPr>
          <w:rFonts w:cs="Arial"/>
          <w:sz w:val="24"/>
          <w:szCs w:val="24"/>
        </w:rPr>
        <w:t xml:space="preserve"> 2019, </w:t>
      </w:r>
      <w:r w:rsidR="00B763D3" w:rsidRPr="0036103C">
        <w:rPr>
          <w:rFonts w:cs="Arial"/>
          <w:sz w:val="24"/>
          <w:szCs w:val="24"/>
        </w:rPr>
        <w:t xml:space="preserve">they were at the </w:t>
      </w:r>
      <w:r w:rsidR="00C60450" w:rsidRPr="0036103C">
        <w:rPr>
          <w:rFonts w:cs="Arial"/>
          <w:sz w:val="24"/>
          <w:szCs w:val="24"/>
        </w:rPr>
        <w:t>plaintiff’s</w:t>
      </w:r>
      <w:r w:rsidR="00B763D3" w:rsidRPr="0036103C">
        <w:rPr>
          <w:rFonts w:cs="Arial"/>
          <w:sz w:val="24"/>
          <w:szCs w:val="24"/>
        </w:rPr>
        <w:t xml:space="preserve"> place of abode. </w:t>
      </w:r>
      <w:r w:rsidR="00D43362">
        <w:rPr>
          <w:rFonts w:cs="Arial"/>
          <w:sz w:val="24"/>
          <w:szCs w:val="24"/>
        </w:rPr>
        <w:t xml:space="preserve"> </w:t>
      </w:r>
      <w:r w:rsidRPr="0036103C">
        <w:rPr>
          <w:rFonts w:cs="Arial"/>
          <w:sz w:val="24"/>
          <w:szCs w:val="24"/>
        </w:rPr>
        <w:t>Upon their arrival, they</w:t>
      </w:r>
      <w:r w:rsidR="00B763D3" w:rsidRPr="0036103C">
        <w:rPr>
          <w:rFonts w:cs="Arial"/>
          <w:sz w:val="24"/>
          <w:szCs w:val="24"/>
        </w:rPr>
        <w:t xml:space="preserve"> met t</w:t>
      </w:r>
      <w:r w:rsidRPr="0036103C">
        <w:rPr>
          <w:rFonts w:cs="Arial"/>
          <w:sz w:val="24"/>
          <w:szCs w:val="24"/>
        </w:rPr>
        <w:t xml:space="preserve">he plaintiff’s wife and </w:t>
      </w:r>
      <w:r w:rsidR="00B763D3" w:rsidRPr="0036103C">
        <w:rPr>
          <w:rFonts w:cs="Arial"/>
          <w:sz w:val="24"/>
          <w:szCs w:val="24"/>
        </w:rPr>
        <w:t xml:space="preserve">requested to call her husband. </w:t>
      </w:r>
      <w:r w:rsidR="00D43362">
        <w:rPr>
          <w:rFonts w:cs="Arial"/>
          <w:sz w:val="24"/>
          <w:szCs w:val="24"/>
        </w:rPr>
        <w:t xml:space="preserve"> </w:t>
      </w:r>
      <w:r w:rsidR="00B763D3" w:rsidRPr="0036103C">
        <w:rPr>
          <w:rFonts w:cs="Arial"/>
          <w:sz w:val="24"/>
          <w:szCs w:val="24"/>
        </w:rPr>
        <w:t>When the plaintiff emerged he was shouting at the complainant</w:t>
      </w:r>
      <w:r w:rsidRPr="0036103C">
        <w:rPr>
          <w:rFonts w:cs="Arial"/>
          <w:sz w:val="24"/>
          <w:szCs w:val="24"/>
        </w:rPr>
        <w:t xml:space="preserve">. </w:t>
      </w:r>
      <w:r w:rsidR="00D43362">
        <w:rPr>
          <w:rFonts w:cs="Arial"/>
          <w:sz w:val="24"/>
          <w:szCs w:val="24"/>
        </w:rPr>
        <w:t xml:space="preserve"> </w:t>
      </w:r>
      <w:r w:rsidRPr="0036103C">
        <w:rPr>
          <w:rFonts w:cs="Arial"/>
          <w:sz w:val="24"/>
          <w:szCs w:val="24"/>
        </w:rPr>
        <w:t>T</w:t>
      </w:r>
      <w:r w:rsidR="00B763D3" w:rsidRPr="0036103C">
        <w:rPr>
          <w:rFonts w:cs="Arial"/>
          <w:sz w:val="24"/>
          <w:szCs w:val="24"/>
        </w:rPr>
        <w:t xml:space="preserve">he </w:t>
      </w:r>
      <w:r w:rsidR="00C60450" w:rsidRPr="0036103C">
        <w:rPr>
          <w:rFonts w:cs="Arial"/>
          <w:sz w:val="24"/>
          <w:szCs w:val="24"/>
        </w:rPr>
        <w:t>latter was instructed</w:t>
      </w:r>
      <w:r w:rsidR="00E654F7" w:rsidRPr="0036103C">
        <w:rPr>
          <w:rFonts w:cs="Arial"/>
          <w:sz w:val="24"/>
          <w:szCs w:val="24"/>
        </w:rPr>
        <w:t xml:space="preserve"> </w:t>
      </w:r>
      <w:r w:rsidR="00C60450" w:rsidRPr="0036103C">
        <w:rPr>
          <w:rFonts w:cs="Arial"/>
          <w:sz w:val="24"/>
          <w:szCs w:val="24"/>
        </w:rPr>
        <w:t>to go back</w:t>
      </w:r>
      <w:r w:rsidRPr="0036103C">
        <w:rPr>
          <w:rFonts w:cs="Arial"/>
          <w:sz w:val="24"/>
          <w:szCs w:val="24"/>
        </w:rPr>
        <w:t xml:space="preserve"> to the vehicle. </w:t>
      </w:r>
      <w:r w:rsidR="00D43362">
        <w:rPr>
          <w:rFonts w:cs="Arial"/>
          <w:sz w:val="24"/>
          <w:szCs w:val="24"/>
        </w:rPr>
        <w:t xml:space="preserve"> </w:t>
      </w:r>
      <w:r w:rsidRPr="0036103C">
        <w:rPr>
          <w:rFonts w:cs="Arial"/>
          <w:sz w:val="24"/>
          <w:szCs w:val="24"/>
        </w:rPr>
        <w:t>The plaintiff was placed under arrest and he</w:t>
      </w:r>
      <w:r w:rsidR="00B763D3" w:rsidRPr="0036103C">
        <w:rPr>
          <w:rFonts w:cs="Arial"/>
          <w:sz w:val="24"/>
          <w:szCs w:val="24"/>
        </w:rPr>
        <w:t xml:space="preserve"> </w:t>
      </w:r>
      <w:r w:rsidR="00C60450" w:rsidRPr="0036103C">
        <w:rPr>
          <w:rFonts w:cs="Arial"/>
          <w:sz w:val="24"/>
          <w:szCs w:val="24"/>
        </w:rPr>
        <w:t xml:space="preserve">opened the door of the police van because he was not handcuffed. </w:t>
      </w:r>
      <w:r w:rsidR="00D43362">
        <w:rPr>
          <w:rFonts w:cs="Arial"/>
          <w:sz w:val="24"/>
          <w:szCs w:val="24"/>
        </w:rPr>
        <w:t xml:space="preserve"> </w:t>
      </w:r>
      <w:r w:rsidR="00C60450" w:rsidRPr="0036103C">
        <w:rPr>
          <w:rFonts w:cs="Arial"/>
          <w:sz w:val="24"/>
          <w:szCs w:val="24"/>
        </w:rPr>
        <w:t>He got into the vehicle on his own. No one pushed him therein.</w:t>
      </w:r>
    </w:p>
    <w:p w14:paraId="3B2738FF" w14:textId="77777777" w:rsidR="00755400" w:rsidRDefault="00755400" w:rsidP="00660990">
      <w:pPr>
        <w:spacing w:after="0" w:line="360" w:lineRule="auto"/>
        <w:jc w:val="both"/>
        <w:rPr>
          <w:rFonts w:cs="Arial"/>
          <w:sz w:val="24"/>
          <w:szCs w:val="24"/>
        </w:rPr>
      </w:pPr>
    </w:p>
    <w:p w14:paraId="00B2F5D5" w14:textId="717E1E03" w:rsidR="001F2D80" w:rsidRDefault="00B3018D" w:rsidP="00660990">
      <w:pPr>
        <w:spacing w:after="0" w:line="360" w:lineRule="auto"/>
        <w:jc w:val="both"/>
        <w:rPr>
          <w:rFonts w:cs="Arial"/>
          <w:sz w:val="24"/>
          <w:szCs w:val="24"/>
        </w:rPr>
      </w:pPr>
      <w:r w:rsidRPr="0036103C">
        <w:rPr>
          <w:rFonts w:cs="Arial"/>
          <w:sz w:val="24"/>
          <w:szCs w:val="24"/>
        </w:rPr>
        <w:t xml:space="preserve">[9] </w:t>
      </w:r>
      <w:r w:rsidR="00C669CE">
        <w:rPr>
          <w:rFonts w:cs="Arial"/>
          <w:sz w:val="24"/>
          <w:szCs w:val="24"/>
        </w:rPr>
        <w:tab/>
      </w:r>
      <w:r w:rsidR="00C60450" w:rsidRPr="0036103C">
        <w:rPr>
          <w:rFonts w:cs="Arial"/>
          <w:sz w:val="24"/>
          <w:szCs w:val="24"/>
        </w:rPr>
        <w:t xml:space="preserve">Japie Jacob </w:t>
      </w:r>
      <w:proofErr w:type="spellStart"/>
      <w:r w:rsidR="00C60450" w:rsidRPr="0036103C">
        <w:rPr>
          <w:rFonts w:cs="Arial"/>
          <w:sz w:val="24"/>
          <w:szCs w:val="24"/>
        </w:rPr>
        <w:t>Lebese</w:t>
      </w:r>
      <w:proofErr w:type="spellEnd"/>
      <w:r w:rsidR="00E654F7" w:rsidRPr="0036103C">
        <w:rPr>
          <w:rFonts w:cs="Arial"/>
          <w:sz w:val="24"/>
          <w:szCs w:val="24"/>
        </w:rPr>
        <w:t xml:space="preserve">, </w:t>
      </w:r>
      <w:r w:rsidR="001F2D80" w:rsidRPr="0036103C">
        <w:rPr>
          <w:rFonts w:cs="Arial"/>
          <w:sz w:val="24"/>
          <w:szCs w:val="24"/>
        </w:rPr>
        <w:t xml:space="preserve">a </w:t>
      </w:r>
      <w:r w:rsidR="00E654F7" w:rsidRPr="0036103C">
        <w:rPr>
          <w:rFonts w:cs="Arial"/>
          <w:sz w:val="24"/>
          <w:szCs w:val="24"/>
        </w:rPr>
        <w:t>motor mechanic,</w:t>
      </w:r>
      <w:r w:rsidR="00C60450" w:rsidRPr="0036103C">
        <w:rPr>
          <w:rFonts w:cs="Arial"/>
          <w:sz w:val="24"/>
          <w:szCs w:val="24"/>
        </w:rPr>
        <w:t xml:space="preserve"> further testified that he is the plaintiff’s neighbour and they worked together before his arrest. </w:t>
      </w:r>
      <w:r w:rsidR="00D43362">
        <w:rPr>
          <w:rFonts w:cs="Arial"/>
          <w:sz w:val="24"/>
          <w:szCs w:val="24"/>
        </w:rPr>
        <w:t xml:space="preserve"> </w:t>
      </w:r>
      <w:r w:rsidR="00C60450" w:rsidRPr="0036103C">
        <w:rPr>
          <w:rFonts w:cs="Arial"/>
          <w:sz w:val="24"/>
          <w:szCs w:val="24"/>
        </w:rPr>
        <w:t xml:space="preserve">On 1 July 2019, the plaintiff who had dagga came to him requesting a cigarette. </w:t>
      </w:r>
      <w:r w:rsidR="00D43362">
        <w:rPr>
          <w:rFonts w:cs="Arial"/>
          <w:sz w:val="24"/>
          <w:szCs w:val="24"/>
        </w:rPr>
        <w:t xml:space="preserve"> </w:t>
      </w:r>
      <w:r w:rsidR="00C60450" w:rsidRPr="0036103C">
        <w:rPr>
          <w:rFonts w:cs="Arial"/>
          <w:sz w:val="24"/>
          <w:szCs w:val="24"/>
        </w:rPr>
        <w:t>He advised him to get the same from a motor vehicle which was parked outside his premises.</w:t>
      </w:r>
      <w:r w:rsidR="00203F2C" w:rsidRPr="0036103C">
        <w:rPr>
          <w:rFonts w:cs="Arial"/>
          <w:sz w:val="24"/>
          <w:szCs w:val="24"/>
        </w:rPr>
        <w:t xml:space="preserve"> </w:t>
      </w:r>
      <w:r w:rsidR="00E654F7" w:rsidRPr="0036103C">
        <w:rPr>
          <w:rFonts w:cs="Arial"/>
          <w:sz w:val="24"/>
          <w:szCs w:val="24"/>
        </w:rPr>
        <w:t>On the front seat</w:t>
      </w:r>
      <w:r w:rsidR="001F2D80" w:rsidRPr="0036103C">
        <w:rPr>
          <w:rFonts w:cs="Arial"/>
          <w:sz w:val="24"/>
          <w:szCs w:val="24"/>
        </w:rPr>
        <w:t>,</w:t>
      </w:r>
      <w:r w:rsidR="00E654F7" w:rsidRPr="0036103C">
        <w:rPr>
          <w:rFonts w:cs="Arial"/>
          <w:sz w:val="24"/>
          <w:szCs w:val="24"/>
        </w:rPr>
        <w:t xml:space="preserve"> </w:t>
      </w:r>
      <w:r w:rsidR="001F2D80" w:rsidRPr="0036103C">
        <w:rPr>
          <w:rFonts w:cs="Arial"/>
          <w:sz w:val="24"/>
          <w:szCs w:val="24"/>
        </w:rPr>
        <w:t>there were seven loose cigarettes, a spanner and the car keys.  The plaintiff left and after some time he proceeded to the vehicle and realised that the spanner and the car keys were missing.</w:t>
      </w:r>
      <w:r w:rsidR="00D43362">
        <w:rPr>
          <w:rFonts w:cs="Arial"/>
          <w:sz w:val="24"/>
          <w:szCs w:val="24"/>
        </w:rPr>
        <w:t xml:space="preserve"> </w:t>
      </w:r>
      <w:r w:rsidR="001F2D80" w:rsidRPr="0036103C">
        <w:rPr>
          <w:rFonts w:cs="Arial"/>
          <w:sz w:val="24"/>
          <w:szCs w:val="24"/>
        </w:rPr>
        <w:t xml:space="preserve"> According to him</w:t>
      </w:r>
      <w:r w:rsidR="00315A3C" w:rsidRPr="0036103C">
        <w:rPr>
          <w:rFonts w:cs="Arial"/>
          <w:sz w:val="24"/>
          <w:szCs w:val="24"/>
        </w:rPr>
        <w:t xml:space="preserve">, </w:t>
      </w:r>
      <w:r w:rsidR="001F2D80" w:rsidRPr="0036103C">
        <w:rPr>
          <w:rFonts w:cs="Arial"/>
          <w:sz w:val="24"/>
          <w:szCs w:val="24"/>
        </w:rPr>
        <w:t xml:space="preserve">it was only the plaintiff, Thabiso, who was </w:t>
      </w:r>
      <w:r w:rsidR="00315A3C" w:rsidRPr="0036103C">
        <w:rPr>
          <w:rFonts w:cs="Arial"/>
          <w:sz w:val="24"/>
          <w:szCs w:val="24"/>
        </w:rPr>
        <w:t>assisting</w:t>
      </w:r>
      <w:r w:rsidR="001F2D80" w:rsidRPr="0036103C">
        <w:rPr>
          <w:rFonts w:cs="Arial"/>
          <w:sz w:val="24"/>
          <w:szCs w:val="24"/>
        </w:rPr>
        <w:t xml:space="preserve"> him </w:t>
      </w:r>
      <w:r w:rsidR="00315A3C" w:rsidRPr="0036103C">
        <w:rPr>
          <w:rFonts w:cs="Arial"/>
          <w:sz w:val="24"/>
          <w:szCs w:val="24"/>
        </w:rPr>
        <w:t xml:space="preserve">and himself. </w:t>
      </w:r>
      <w:r w:rsidR="00D43362">
        <w:rPr>
          <w:rFonts w:cs="Arial"/>
          <w:sz w:val="24"/>
          <w:szCs w:val="24"/>
        </w:rPr>
        <w:t xml:space="preserve"> </w:t>
      </w:r>
      <w:r w:rsidR="00315A3C" w:rsidRPr="0036103C">
        <w:rPr>
          <w:rFonts w:cs="Arial"/>
          <w:sz w:val="24"/>
          <w:szCs w:val="24"/>
        </w:rPr>
        <w:t>He was certain that Thabiso would not steal from him which is why he suspected the plaintiff.</w:t>
      </w:r>
      <w:r w:rsidR="00D43362">
        <w:rPr>
          <w:rFonts w:cs="Arial"/>
          <w:sz w:val="24"/>
          <w:szCs w:val="24"/>
        </w:rPr>
        <w:t xml:space="preserve"> </w:t>
      </w:r>
      <w:r w:rsidR="00315A3C" w:rsidRPr="0036103C">
        <w:rPr>
          <w:rFonts w:cs="Arial"/>
          <w:sz w:val="24"/>
          <w:szCs w:val="24"/>
        </w:rPr>
        <w:t xml:space="preserve"> </w:t>
      </w:r>
      <w:r w:rsidR="001F2D80" w:rsidRPr="0036103C">
        <w:rPr>
          <w:rFonts w:cs="Arial"/>
          <w:sz w:val="24"/>
          <w:szCs w:val="24"/>
        </w:rPr>
        <w:t xml:space="preserve">After two days the plaintiff confronted about the missing items without success. </w:t>
      </w:r>
      <w:r w:rsidR="00D43362">
        <w:rPr>
          <w:rFonts w:cs="Arial"/>
          <w:sz w:val="24"/>
          <w:szCs w:val="24"/>
        </w:rPr>
        <w:t xml:space="preserve"> </w:t>
      </w:r>
      <w:r w:rsidR="001F2D80" w:rsidRPr="0036103C">
        <w:rPr>
          <w:rFonts w:cs="Arial"/>
          <w:sz w:val="24"/>
          <w:szCs w:val="24"/>
        </w:rPr>
        <w:t>He opened a case on 11 July 2019.</w:t>
      </w:r>
    </w:p>
    <w:p w14:paraId="3A0837F9" w14:textId="77777777" w:rsidR="00755400" w:rsidRPr="0036103C" w:rsidRDefault="00755400" w:rsidP="00660990">
      <w:pPr>
        <w:spacing w:after="0" w:line="360" w:lineRule="auto"/>
        <w:jc w:val="both"/>
        <w:rPr>
          <w:rFonts w:cs="Arial"/>
          <w:sz w:val="24"/>
          <w:szCs w:val="24"/>
        </w:rPr>
      </w:pPr>
    </w:p>
    <w:p w14:paraId="6C8DAAB8" w14:textId="1518666F" w:rsidR="000255D6" w:rsidRDefault="00C669CE" w:rsidP="00660990">
      <w:pPr>
        <w:spacing w:after="0" w:line="360" w:lineRule="auto"/>
        <w:jc w:val="both"/>
        <w:rPr>
          <w:rFonts w:cs="Arial"/>
          <w:sz w:val="24"/>
          <w:szCs w:val="24"/>
        </w:rPr>
      </w:pPr>
      <w:r>
        <w:rPr>
          <w:rFonts w:cs="Arial"/>
          <w:sz w:val="24"/>
          <w:szCs w:val="24"/>
        </w:rPr>
        <w:t xml:space="preserve">[10] </w:t>
      </w:r>
      <w:r>
        <w:rPr>
          <w:rFonts w:cs="Arial"/>
          <w:sz w:val="24"/>
          <w:szCs w:val="24"/>
        </w:rPr>
        <w:tab/>
      </w:r>
      <w:r w:rsidR="00203F2C" w:rsidRPr="0036103C">
        <w:rPr>
          <w:rFonts w:cs="Arial"/>
          <w:sz w:val="24"/>
          <w:szCs w:val="24"/>
        </w:rPr>
        <w:t xml:space="preserve">After two weeks the complainant’s son approached him selling </w:t>
      </w:r>
      <w:r w:rsidR="00B3018D" w:rsidRPr="0036103C">
        <w:rPr>
          <w:rFonts w:cs="Arial"/>
          <w:sz w:val="24"/>
          <w:szCs w:val="24"/>
        </w:rPr>
        <w:t>a spanner</w:t>
      </w:r>
      <w:r w:rsidR="00203F2C" w:rsidRPr="0036103C">
        <w:rPr>
          <w:rFonts w:cs="Arial"/>
          <w:sz w:val="24"/>
          <w:szCs w:val="24"/>
        </w:rPr>
        <w:t xml:space="preserve"> and he identified one of them as being his because his spanners are marked “J”</w:t>
      </w:r>
      <w:r w:rsidR="00D43362">
        <w:rPr>
          <w:rFonts w:cs="Arial"/>
          <w:sz w:val="24"/>
          <w:szCs w:val="24"/>
        </w:rPr>
        <w:t>.</w:t>
      </w:r>
      <w:r w:rsidR="00203F2C" w:rsidRPr="0036103C">
        <w:rPr>
          <w:rFonts w:cs="Arial"/>
          <w:sz w:val="24"/>
          <w:szCs w:val="24"/>
        </w:rPr>
        <w:t xml:space="preserve">  </w:t>
      </w:r>
    </w:p>
    <w:p w14:paraId="7C106CCA" w14:textId="77777777" w:rsidR="00755400" w:rsidRPr="0036103C" w:rsidRDefault="00755400" w:rsidP="00660990">
      <w:pPr>
        <w:spacing w:after="0" w:line="360" w:lineRule="auto"/>
        <w:jc w:val="both"/>
        <w:rPr>
          <w:rFonts w:cs="Arial"/>
          <w:sz w:val="24"/>
          <w:szCs w:val="24"/>
        </w:rPr>
      </w:pPr>
    </w:p>
    <w:p w14:paraId="11DB337C" w14:textId="1E3D4F4B" w:rsidR="00F702F8" w:rsidRDefault="00C669CE" w:rsidP="00660990">
      <w:pPr>
        <w:spacing w:after="0" w:line="360" w:lineRule="auto"/>
        <w:jc w:val="both"/>
        <w:rPr>
          <w:rFonts w:cs="Arial"/>
          <w:sz w:val="24"/>
          <w:szCs w:val="24"/>
        </w:rPr>
      </w:pPr>
      <w:r>
        <w:rPr>
          <w:rFonts w:cs="Arial"/>
          <w:sz w:val="24"/>
          <w:szCs w:val="24"/>
        </w:rPr>
        <w:t>[11</w:t>
      </w:r>
      <w:r w:rsidR="00F702F8" w:rsidRPr="0036103C">
        <w:rPr>
          <w:rFonts w:cs="Arial"/>
          <w:sz w:val="24"/>
          <w:szCs w:val="24"/>
        </w:rPr>
        <w:t>]</w:t>
      </w:r>
      <w:r>
        <w:rPr>
          <w:rFonts w:cs="Arial"/>
          <w:sz w:val="24"/>
          <w:szCs w:val="24"/>
        </w:rPr>
        <w:tab/>
      </w:r>
      <w:r w:rsidR="00F702F8" w:rsidRPr="0036103C">
        <w:rPr>
          <w:rFonts w:cs="Arial"/>
          <w:sz w:val="24"/>
          <w:szCs w:val="24"/>
        </w:rPr>
        <w:t xml:space="preserve"> Constable </w:t>
      </w:r>
      <w:proofErr w:type="spellStart"/>
      <w:r w:rsidR="00F702F8" w:rsidRPr="0036103C">
        <w:rPr>
          <w:rFonts w:cs="Arial"/>
          <w:sz w:val="24"/>
          <w:szCs w:val="24"/>
        </w:rPr>
        <w:t>Sbusiso</w:t>
      </w:r>
      <w:proofErr w:type="spellEnd"/>
      <w:r w:rsidR="00F702F8" w:rsidRPr="0036103C">
        <w:rPr>
          <w:rFonts w:cs="Arial"/>
          <w:sz w:val="24"/>
          <w:szCs w:val="24"/>
        </w:rPr>
        <w:t xml:space="preserve"> Gerald </w:t>
      </w:r>
      <w:proofErr w:type="spellStart"/>
      <w:r w:rsidR="00F702F8" w:rsidRPr="0036103C">
        <w:rPr>
          <w:rFonts w:cs="Arial"/>
          <w:sz w:val="24"/>
          <w:szCs w:val="24"/>
        </w:rPr>
        <w:t>Mavulala</w:t>
      </w:r>
      <w:proofErr w:type="spellEnd"/>
      <w:r w:rsidR="00F702F8" w:rsidRPr="0036103C">
        <w:rPr>
          <w:rFonts w:cs="Arial"/>
          <w:sz w:val="24"/>
          <w:szCs w:val="24"/>
        </w:rPr>
        <w:t xml:space="preserve"> further testified that when the complainant approached them he was speaking loud and became aggressive. </w:t>
      </w:r>
      <w:r w:rsidR="00D43362">
        <w:rPr>
          <w:rFonts w:cs="Arial"/>
          <w:sz w:val="24"/>
          <w:szCs w:val="24"/>
        </w:rPr>
        <w:t xml:space="preserve"> </w:t>
      </w:r>
      <w:r w:rsidR="00F702F8" w:rsidRPr="0036103C">
        <w:rPr>
          <w:rFonts w:cs="Arial"/>
          <w:sz w:val="24"/>
          <w:szCs w:val="24"/>
        </w:rPr>
        <w:t xml:space="preserve">The complainant wanted to reply and he ordered him to get in the vehicle. </w:t>
      </w:r>
      <w:r w:rsidR="00D43362">
        <w:rPr>
          <w:rFonts w:cs="Arial"/>
          <w:sz w:val="24"/>
          <w:szCs w:val="24"/>
        </w:rPr>
        <w:t xml:space="preserve"> </w:t>
      </w:r>
      <w:r w:rsidR="00F702F8" w:rsidRPr="0036103C">
        <w:rPr>
          <w:rFonts w:cs="Arial"/>
          <w:sz w:val="24"/>
          <w:szCs w:val="24"/>
        </w:rPr>
        <w:t xml:space="preserve">He informed the plaintiff that he was under arrest and explained his constitutional rights. </w:t>
      </w:r>
      <w:r w:rsidR="00D43362">
        <w:rPr>
          <w:rFonts w:cs="Arial"/>
          <w:sz w:val="24"/>
          <w:szCs w:val="24"/>
        </w:rPr>
        <w:t xml:space="preserve"> </w:t>
      </w:r>
      <w:r w:rsidR="00F702F8" w:rsidRPr="0036103C">
        <w:rPr>
          <w:rFonts w:cs="Arial"/>
          <w:sz w:val="24"/>
          <w:szCs w:val="24"/>
        </w:rPr>
        <w:t xml:space="preserve">He further enquired from him whether or not he was on chronic medication.  </w:t>
      </w:r>
    </w:p>
    <w:p w14:paraId="33CFC1EB" w14:textId="77777777" w:rsidR="00755400" w:rsidRPr="0036103C" w:rsidRDefault="00755400" w:rsidP="00660990">
      <w:pPr>
        <w:spacing w:after="0" w:line="360" w:lineRule="auto"/>
        <w:jc w:val="both"/>
        <w:rPr>
          <w:rFonts w:cs="Arial"/>
          <w:sz w:val="24"/>
          <w:szCs w:val="24"/>
        </w:rPr>
      </w:pPr>
    </w:p>
    <w:p w14:paraId="2152C496" w14:textId="4538CC30" w:rsidR="008B2458" w:rsidRDefault="00C669CE" w:rsidP="00660990">
      <w:pPr>
        <w:spacing w:after="0" w:line="360" w:lineRule="auto"/>
        <w:jc w:val="both"/>
        <w:rPr>
          <w:rFonts w:cs="Arial"/>
          <w:sz w:val="24"/>
          <w:szCs w:val="24"/>
        </w:rPr>
      </w:pPr>
      <w:r>
        <w:rPr>
          <w:rFonts w:cs="Arial"/>
          <w:sz w:val="24"/>
          <w:szCs w:val="24"/>
        </w:rPr>
        <w:lastRenderedPageBreak/>
        <w:t>[12</w:t>
      </w:r>
      <w:r w:rsidR="003D3BB1" w:rsidRPr="0036103C">
        <w:rPr>
          <w:rFonts w:cs="Arial"/>
          <w:sz w:val="24"/>
          <w:szCs w:val="24"/>
        </w:rPr>
        <w:t xml:space="preserve">] </w:t>
      </w:r>
      <w:r>
        <w:rPr>
          <w:rFonts w:cs="Arial"/>
          <w:sz w:val="24"/>
          <w:szCs w:val="24"/>
        </w:rPr>
        <w:tab/>
      </w:r>
      <w:r w:rsidR="00542D17" w:rsidRPr="0036103C">
        <w:rPr>
          <w:rFonts w:cs="Arial"/>
          <w:sz w:val="24"/>
          <w:szCs w:val="24"/>
        </w:rPr>
        <w:t xml:space="preserve">He further </w:t>
      </w:r>
      <w:r w:rsidR="003D3BB1" w:rsidRPr="0036103C">
        <w:rPr>
          <w:rFonts w:cs="Arial"/>
          <w:sz w:val="24"/>
          <w:szCs w:val="24"/>
        </w:rPr>
        <w:t xml:space="preserve">testified that he arrested the plaintiff because of </w:t>
      </w:r>
      <w:r w:rsidR="00046B79">
        <w:rPr>
          <w:rFonts w:cs="Arial"/>
          <w:sz w:val="24"/>
          <w:szCs w:val="24"/>
        </w:rPr>
        <w:t>how</w:t>
      </w:r>
      <w:r w:rsidR="003D3BB1" w:rsidRPr="0036103C">
        <w:rPr>
          <w:rFonts w:cs="Arial"/>
          <w:sz w:val="24"/>
          <w:szCs w:val="24"/>
        </w:rPr>
        <w:t xml:space="preserve"> he answered </w:t>
      </w:r>
      <w:r w:rsidR="00542D17" w:rsidRPr="0036103C">
        <w:rPr>
          <w:rFonts w:cs="Arial"/>
          <w:sz w:val="24"/>
          <w:szCs w:val="24"/>
        </w:rPr>
        <w:t>questions</w:t>
      </w:r>
      <w:r w:rsidR="003D3BB1" w:rsidRPr="0036103C">
        <w:rPr>
          <w:rFonts w:cs="Arial"/>
          <w:sz w:val="24"/>
          <w:szCs w:val="24"/>
        </w:rPr>
        <w:t xml:space="preserve"> but failed to elaborate further.</w:t>
      </w:r>
      <w:r w:rsidR="00D43362">
        <w:rPr>
          <w:rFonts w:cs="Arial"/>
          <w:sz w:val="24"/>
          <w:szCs w:val="24"/>
        </w:rPr>
        <w:t xml:space="preserve"> </w:t>
      </w:r>
      <w:r w:rsidR="003D3BB1" w:rsidRPr="0036103C">
        <w:rPr>
          <w:rFonts w:cs="Arial"/>
          <w:sz w:val="24"/>
          <w:szCs w:val="24"/>
        </w:rPr>
        <w:t xml:space="preserve"> He further testified that he decided to arrest the plaintiff because he suspected that he might evade justice and that he might threaten the complainant and other witnesses</w:t>
      </w:r>
      <w:r w:rsidR="00542D17" w:rsidRPr="0036103C">
        <w:rPr>
          <w:rFonts w:cs="Arial"/>
          <w:sz w:val="24"/>
          <w:szCs w:val="24"/>
        </w:rPr>
        <w:t xml:space="preserve">. </w:t>
      </w:r>
      <w:r w:rsidR="00D43362">
        <w:rPr>
          <w:rFonts w:cs="Arial"/>
          <w:sz w:val="24"/>
          <w:szCs w:val="24"/>
        </w:rPr>
        <w:t xml:space="preserve"> </w:t>
      </w:r>
      <w:r w:rsidR="00542D17" w:rsidRPr="0036103C">
        <w:rPr>
          <w:rFonts w:cs="Arial"/>
          <w:sz w:val="24"/>
          <w:szCs w:val="24"/>
        </w:rPr>
        <w:t>The plaintiff denied the commission of the offence alleging that he was at work on that day.</w:t>
      </w:r>
    </w:p>
    <w:p w14:paraId="6F846F05" w14:textId="77777777" w:rsidR="00755400" w:rsidRPr="0036103C" w:rsidRDefault="00755400" w:rsidP="00660990">
      <w:pPr>
        <w:spacing w:after="0" w:line="360" w:lineRule="auto"/>
        <w:jc w:val="both"/>
        <w:rPr>
          <w:rFonts w:cs="Arial"/>
          <w:sz w:val="24"/>
          <w:szCs w:val="24"/>
        </w:rPr>
      </w:pPr>
    </w:p>
    <w:p w14:paraId="7F4C6C3B" w14:textId="5B247DA5" w:rsidR="00027CD8" w:rsidRDefault="00C669CE" w:rsidP="00660990">
      <w:pPr>
        <w:spacing w:after="0" w:line="360" w:lineRule="auto"/>
        <w:jc w:val="both"/>
        <w:rPr>
          <w:rFonts w:cs="Arial"/>
          <w:sz w:val="24"/>
          <w:szCs w:val="24"/>
        </w:rPr>
      </w:pPr>
      <w:r>
        <w:rPr>
          <w:rFonts w:cs="Arial"/>
          <w:sz w:val="24"/>
          <w:szCs w:val="24"/>
        </w:rPr>
        <w:t>[13</w:t>
      </w:r>
      <w:r w:rsidR="008B2458" w:rsidRPr="0036103C">
        <w:rPr>
          <w:rFonts w:cs="Arial"/>
          <w:sz w:val="24"/>
          <w:szCs w:val="24"/>
        </w:rPr>
        <w:t xml:space="preserve">] </w:t>
      </w:r>
      <w:r>
        <w:rPr>
          <w:rFonts w:cs="Arial"/>
          <w:sz w:val="24"/>
          <w:szCs w:val="24"/>
        </w:rPr>
        <w:tab/>
      </w:r>
      <w:r w:rsidR="008B2458" w:rsidRPr="0036103C">
        <w:rPr>
          <w:rFonts w:cs="Arial"/>
          <w:sz w:val="24"/>
          <w:szCs w:val="24"/>
        </w:rPr>
        <w:t>During cross-examination</w:t>
      </w:r>
      <w:r w:rsidR="00542D17" w:rsidRPr="0036103C">
        <w:rPr>
          <w:rFonts w:cs="Arial"/>
          <w:sz w:val="24"/>
          <w:szCs w:val="24"/>
        </w:rPr>
        <w:t>,</w:t>
      </w:r>
      <w:r w:rsidR="008B2458" w:rsidRPr="0036103C">
        <w:rPr>
          <w:rFonts w:cs="Arial"/>
          <w:sz w:val="24"/>
          <w:szCs w:val="24"/>
        </w:rPr>
        <w:t xml:space="preserve"> it became apparent that he did not know the definition of theft.</w:t>
      </w:r>
      <w:r w:rsidR="00D43362">
        <w:rPr>
          <w:rFonts w:cs="Arial"/>
          <w:sz w:val="24"/>
          <w:szCs w:val="24"/>
        </w:rPr>
        <w:t xml:space="preserve"> </w:t>
      </w:r>
      <w:r w:rsidR="008B2458" w:rsidRPr="0036103C">
        <w:rPr>
          <w:rFonts w:cs="Arial"/>
          <w:sz w:val="24"/>
          <w:szCs w:val="24"/>
        </w:rPr>
        <w:t xml:space="preserve"> </w:t>
      </w:r>
      <w:r w:rsidR="00542D17" w:rsidRPr="0036103C">
        <w:rPr>
          <w:rFonts w:cs="Arial"/>
          <w:sz w:val="24"/>
          <w:szCs w:val="24"/>
        </w:rPr>
        <w:t>He read the statement of the complaint but did not arrest the plaintiff on the strength thereof.</w:t>
      </w:r>
      <w:r w:rsidR="006D5F09" w:rsidRPr="0036103C">
        <w:rPr>
          <w:rFonts w:cs="Arial"/>
          <w:sz w:val="24"/>
          <w:szCs w:val="24"/>
        </w:rPr>
        <w:t xml:space="preserve"> </w:t>
      </w:r>
      <w:r w:rsidR="00D43362">
        <w:rPr>
          <w:rFonts w:cs="Arial"/>
          <w:sz w:val="24"/>
          <w:szCs w:val="24"/>
        </w:rPr>
        <w:t xml:space="preserve"> </w:t>
      </w:r>
      <w:r w:rsidR="006D5F09" w:rsidRPr="0036103C">
        <w:rPr>
          <w:rFonts w:cs="Arial"/>
          <w:sz w:val="24"/>
          <w:szCs w:val="24"/>
        </w:rPr>
        <w:t>He testified that a suspect can be arrested without a warrant if there are indications that he might evade justice and not be re-arrested.</w:t>
      </w:r>
      <w:r w:rsidR="008B2458" w:rsidRPr="0036103C">
        <w:rPr>
          <w:rFonts w:cs="Arial"/>
          <w:sz w:val="24"/>
          <w:szCs w:val="24"/>
        </w:rPr>
        <w:t xml:space="preserve"> </w:t>
      </w:r>
    </w:p>
    <w:p w14:paraId="076DD626" w14:textId="77777777" w:rsidR="00755400" w:rsidRPr="0036103C" w:rsidRDefault="00755400" w:rsidP="00660990">
      <w:pPr>
        <w:spacing w:after="0" w:line="360" w:lineRule="auto"/>
        <w:jc w:val="both"/>
        <w:rPr>
          <w:rFonts w:cs="Arial"/>
          <w:sz w:val="24"/>
          <w:szCs w:val="24"/>
        </w:rPr>
      </w:pPr>
    </w:p>
    <w:p w14:paraId="31E1070D" w14:textId="77777777" w:rsidR="00632CAF" w:rsidRPr="0036103C" w:rsidRDefault="0063204E" w:rsidP="00660990">
      <w:pPr>
        <w:spacing w:after="0" w:line="360" w:lineRule="auto"/>
        <w:jc w:val="both"/>
        <w:rPr>
          <w:rFonts w:cs="Arial"/>
          <w:color w:val="242121"/>
          <w:sz w:val="24"/>
          <w:szCs w:val="24"/>
          <w:lang w:val="en-US"/>
        </w:rPr>
      </w:pPr>
      <w:r w:rsidRPr="0036103C">
        <w:rPr>
          <w:rFonts w:cs="Arial"/>
          <w:i/>
          <w:sz w:val="24"/>
          <w:szCs w:val="24"/>
        </w:rPr>
        <w:t xml:space="preserve">The law </w:t>
      </w:r>
    </w:p>
    <w:p w14:paraId="20D83BB1" w14:textId="48E66133" w:rsidR="00632CAF" w:rsidRPr="0036103C" w:rsidRDefault="00C669CE" w:rsidP="00660990">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[14</w:t>
      </w:r>
      <w:r w:rsidR="00941638" w:rsidRPr="0036103C">
        <w:rPr>
          <w:rFonts w:ascii="Arial" w:hAnsi="Arial" w:cs="Arial"/>
          <w:color w:val="242121"/>
          <w:lang w:val="en-GB"/>
        </w:rPr>
        <w:t>]</w:t>
      </w:r>
      <w:r w:rsidR="00583E6B">
        <w:rPr>
          <w:rFonts w:ascii="Arial" w:hAnsi="Arial" w:cs="Arial"/>
          <w:color w:val="242121"/>
          <w:lang w:val="en-GB"/>
        </w:rPr>
        <w:t xml:space="preserve"> </w:t>
      </w:r>
      <w:r>
        <w:rPr>
          <w:rFonts w:ascii="Arial" w:hAnsi="Arial" w:cs="Arial"/>
          <w:color w:val="242121"/>
          <w:lang w:val="en-GB"/>
        </w:rPr>
        <w:tab/>
      </w:r>
      <w:r w:rsidR="00632CAF" w:rsidRPr="0036103C">
        <w:rPr>
          <w:rFonts w:ascii="Arial" w:hAnsi="Arial" w:cs="Arial"/>
          <w:color w:val="242121"/>
          <w:lang w:val="en-GB"/>
        </w:rPr>
        <w:t xml:space="preserve">The Defendant’s defence, as already pointed out, is that the Plaintiff’s arrest was lawful as it had been executed in terms of section 40(1)(b) </w:t>
      </w:r>
      <w:r w:rsidR="00DD6FA2" w:rsidRPr="0036103C">
        <w:rPr>
          <w:rFonts w:ascii="Arial" w:hAnsi="Arial" w:cs="Arial"/>
          <w:color w:val="242121"/>
          <w:lang w:val="en-GB"/>
        </w:rPr>
        <w:t xml:space="preserve">of </w:t>
      </w:r>
      <w:r w:rsidR="00632CAF" w:rsidRPr="0036103C">
        <w:rPr>
          <w:rFonts w:ascii="Arial" w:hAnsi="Arial" w:cs="Arial"/>
          <w:color w:val="242121"/>
          <w:lang w:val="en-GB"/>
        </w:rPr>
        <w:t xml:space="preserve">the Criminal Procedure Act. </w:t>
      </w:r>
      <w:r w:rsidR="00583E6B">
        <w:rPr>
          <w:rFonts w:ascii="Arial" w:hAnsi="Arial" w:cs="Arial"/>
          <w:color w:val="242121"/>
          <w:lang w:val="en-GB"/>
        </w:rPr>
        <w:t xml:space="preserve"> </w:t>
      </w:r>
      <w:r w:rsidR="00632CAF" w:rsidRPr="0036103C">
        <w:rPr>
          <w:rFonts w:ascii="Arial" w:hAnsi="Arial" w:cs="Arial"/>
          <w:color w:val="242121"/>
          <w:lang w:val="en-GB"/>
        </w:rPr>
        <w:t>The said section provides that:</w:t>
      </w:r>
    </w:p>
    <w:p w14:paraId="2276B118" w14:textId="77777777" w:rsidR="00632CAF" w:rsidRPr="00267F37" w:rsidRDefault="00632CAF" w:rsidP="00130B4C">
      <w:pPr>
        <w:pStyle w:val="western"/>
        <w:shd w:val="clear" w:color="auto" w:fill="FFFFFF"/>
        <w:spacing w:before="0" w:beforeAutospacing="0" w:after="0" w:afterAutospacing="0" w:line="360" w:lineRule="auto"/>
        <w:ind w:left="993"/>
        <w:jc w:val="both"/>
        <w:rPr>
          <w:rFonts w:ascii="Arial" w:hAnsi="Arial" w:cs="Arial"/>
          <w:color w:val="242121"/>
          <w:sz w:val="22"/>
          <w:szCs w:val="22"/>
        </w:rPr>
      </w:pPr>
      <w:r w:rsidRPr="00267F37">
        <w:rPr>
          <w:rFonts w:ascii="Arial" w:hAnsi="Arial" w:cs="Arial"/>
          <w:color w:val="242121"/>
          <w:sz w:val="22"/>
          <w:szCs w:val="22"/>
        </w:rPr>
        <w:t>“</w:t>
      </w:r>
      <w:r w:rsidRPr="00267F37">
        <w:rPr>
          <w:rFonts w:ascii="Arial" w:hAnsi="Arial" w:cs="Arial"/>
          <w:i/>
          <w:iCs/>
          <w:color w:val="242121"/>
          <w:sz w:val="22"/>
          <w:szCs w:val="22"/>
          <w:lang w:val="en-GB"/>
        </w:rPr>
        <w:t>40 (1) A peace officer may without warrant arrest any person-</w:t>
      </w:r>
    </w:p>
    <w:p w14:paraId="3E74BD9C" w14:textId="77777777" w:rsidR="00632CAF" w:rsidRPr="00267F37" w:rsidRDefault="00267F37" w:rsidP="00130B4C">
      <w:pPr>
        <w:pStyle w:val="western"/>
        <w:shd w:val="clear" w:color="auto" w:fill="FFFFFF"/>
        <w:spacing w:before="0" w:beforeAutospacing="0" w:after="0" w:afterAutospacing="0" w:line="360" w:lineRule="auto"/>
        <w:ind w:left="993"/>
        <w:jc w:val="both"/>
        <w:rPr>
          <w:rFonts w:ascii="Arial" w:hAnsi="Arial" w:cs="Arial"/>
          <w:color w:val="242121"/>
          <w:sz w:val="22"/>
          <w:szCs w:val="22"/>
          <w:lang w:val="en-GB"/>
        </w:rPr>
      </w:pPr>
      <w:r>
        <w:rPr>
          <w:rFonts w:ascii="Arial" w:hAnsi="Arial" w:cs="Arial"/>
          <w:i/>
          <w:iCs/>
          <w:color w:val="242121"/>
          <w:sz w:val="22"/>
          <w:szCs w:val="22"/>
          <w:lang w:val="en-GB"/>
        </w:rPr>
        <w:t>(a)…</w:t>
      </w:r>
    </w:p>
    <w:p w14:paraId="1F9AE5FC" w14:textId="6B46B65B" w:rsidR="00632CAF" w:rsidRDefault="00632CAF" w:rsidP="00130B4C">
      <w:pPr>
        <w:pStyle w:val="western"/>
        <w:shd w:val="clear" w:color="auto" w:fill="FFFFFF"/>
        <w:spacing w:before="0" w:beforeAutospacing="0" w:after="0" w:afterAutospacing="0" w:line="360" w:lineRule="auto"/>
        <w:ind w:left="993"/>
        <w:jc w:val="both"/>
        <w:rPr>
          <w:rFonts w:ascii="Arial" w:hAnsi="Arial" w:cs="Arial"/>
          <w:color w:val="242121"/>
          <w:sz w:val="22"/>
          <w:szCs w:val="22"/>
        </w:rPr>
      </w:pPr>
      <w:r w:rsidRPr="00267F37">
        <w:rPr>
          <w:rFonts w:ascii="Arial" w:hAnsi="Arial" w:cs="Arial"/>
          <w:i/>
          <w:iCs/>
          <w:color w:val="242121"/>
          <w:sz w:val="22"/>
          <w:szCs w:val="22"/>
          <w:lang w:val="en-GB"/>
        </w:rPr>
        <w:t>(b) whom he reasonably suspects of having committed the offence referred to in Schedule 1, other the offence of escaping from lawful custody.”</w:t>
      </w:r>
      <w:r w:rsidRPr="00267F37">
        <w:rPr>
          <w:rFonts w:ascii="Arial" w:hAnsi="Arial" w:cs="Arial"/>
          <w:color w:val="242121"/>
          <w:sz w:val="22"/>
          <w:szCs w:val="22"/>
        </w:rPr>
        <w:t>  </w:t>
      </w:r>
    </w:p>
    <w:p w14:paraId="12CEC383" w14:textId="77777777" w:rsidR="00755400" w:rsidRPr="00267F37" w:rsidRDefault="00755400" w:rsidP="00660990">
      <w:pPr>
        <w:pStyle w:val="western"/>
        <w:shd w:val="clear" w:color="auto" w:fill="FFFFFF"/>
        <w:spacing w:before="0" w:beforeAutospacing="0" w:after="0" w:afterAutospacing="0" w:line="360" w:lineRule="auto"/>
        <w:ind w:left="709"/>
        <w:jc w:val="both"/>
        <w:rPr>
          <w:rFonts w:ascii="Arial" w:hAnsi="Arial" w:cs="Arial"/>
          <w:color w:val="242121"/>
          <w:sz w:val="22"/>
          <w:szCs w:val="22"/>
        </w:rPr>
      </w:pPr>
    </w:p>
    <w:p w14:paraId="1475C5FF" w14:textId="492BB6F2" w:rsidR="00992063" w:rsidRDefault="00C669CE" w:rsidP="00660990">
      <w:pPr>
        <w:shd w:val="clear" w:color="auto" w:fill="FFFFFF"/>
        <w:spacing w:after="0" w:line="360" w:lineRule="auto"/>
        <w:jc w:val="both"/>
        <w:rPr>
          <w:rFonts w:eastAsia="Times New Roman" w:cs="Arial"/>
          <w:sz w:val="24"/>
          <w:szCs w:val="24"/>
          <w:lang w:val="en-ZA" w:eastAsia="en-ZA"/>
        </w:rPr>
      </w:pPr>
      <w:r w:rsidRPr="00130B4C">
        <w:rPr>
          <w:rFonts w:eastAsia="Times New Roman" w:cs="Arial"/>
          <w:sz w:val="24"/>
          <w:szCs w:val="24"/>
          <w:lang w:val="en-ZA" w:eastAsia="en-ZA"/>
        </w:rPr>
        <w:t>[15</w:t>
      </w:r>
      <w:r w:rsidR="00493895" w:rsidRPr="00130B4C">
        <w:rPr>
          <w:rFonts w:eastAsia="Times New Roman" w:cs="Arial"/>
          <w:sz w:val="24"/>
          <w:szCs w:val="24"/>
          <w:lang w:val="en-ZA" w:eastAsia="en-ZA"/>
        </w:rPr>
        <w:t xml:space="preserve">] </w:t>
      </w:r>
      <w:r>
        <w:rPr>
          <w:rFonts w:eastAsia="Times New Roman" w:cs="Arial"/>
          <w:color w:val="64473A"/>
          <w:sz w:val="24"/>
          <w:szCs w:val="24"/>
          <w:lang w:val="en-ZA" w:eastAsia="en-ZA"/>
        </w:rPr>
        <w:tab/>
      </w:r>
      <w:r w:rsidR="00992063" w:rsidRPr="00755400">
        <w:rPr>
          <w:rFonts w:eastAsia="Times New Roman" w:cs="Arial"/>
          <w:i/>
          <w:sz w:val="24"/>
          <w:szCs w:val="24"/>
          <w:lang w:val="en-ZA" w:eastAsia="en-ZA"/>
        </w:rPr>
        <w:t xml:space="preserve">Minister of Safety and Security v </w:t>
      </w:r>
      <w:proofErr w:type="spellStart"/>
      <w:r w:rsidR="00992063" w:rsidRPr="00755400">
        <w:rPr>
          <w:rFonts w:eastAsia="Times New Roman" w:cs="Arial"/>
          <w:i/>
          <w:sz w:val="24"/>
          <w:szCs w:val="24"/>
          <w:lang w:val="en-ZA" w:eastAsia="en-ZA"/>
        </w:rPr>
        <w:t>Sekhoto</w:t>
      </w:r>
      <w:proofErr w:type="spellEnd"/>
      <w:r w:rsidR="00992063" w:rsidRPr="00755400">
        <w:rPr>
          <w:rFonts w:eastAsia="Times New Roman" w:cs="Arial"/>
          <w:i/>
          <w:sz w:val="24"/>
          <w:szCs w:val="24"/>
          <w:lang w:val="en-ZA" w:eastAsia="en-ZA"/>
        </w:rPr>
        <w:t xml:space="preserve"> and </w:t>
      </w:r>
      <w:r w:rsidR="009B549F" w:rsidRPr="00755400">
        <w:rPr>
          <w:rFonts w:eastAsia="Times New Roman" w:cs="Arial"/>
          <w:i/>
          <w:sz w:val="24"/>
          <w:szCs w:val="24"/>
          <w:lang w:val="en-ZA" w:eastAsia="en-ZA"/>
        </w:rPr>
        <w:t>Another</w:t>
      </w:r>
      <w:r w:rsidR="005F7CF1">
        <w:rPr>
          <w:rStyle w:val="FootnoteReference"/>
          <w:rFonts w:eastAsia="Times New Roman" w:cs="Arial"/>
          <w:i/>
          <w:sz w:val="24"/>
          <w:szCs w:val="24"/>
          <w:lang w:val="en-ZA" w:eastAsia="en-ZA"/>
        </w:rPr>
        <w:footnoteReference w:id="2"/>
      </w:r>
      <w:r w:rsidR="009B549F" w:rsidRPr="00755400">
        <w:rPr>
          <w:rFonts w:eastAsia="Times New Roman" w:cs="Arial"/>
          <w:sz w:val="24"/>
          <w:szCs w:val="24"/>
          <w:lang w:val="en-ZA" w:eastAsia="en-ZA"/>
        </w:rPr>
        <w:t xml:space="preserve"> the court held as follows:</w:t>
      </w:r>
    </w:p>
    <w:p w14:paraId="567F892B" w14:textId="77777777" w:rsidR="00D6445D" w:rsidRPr="00755400" w:rsidRDefault="00D6445D" w:rsidP="00660990">
      <w:pPr>
        <w:shd w:val="clear" w:color="auto" w:fill="FFFFFF"/>
        <w:spacing w:after="0" w:line="360" w:lineRule="auto"/>
        <w:jc w:val="both"/>
        <w:rPr>
          <w:rFonts w:eastAsia="Times New Roman" w:cs="Arial"/>
          <w:sz w:val="24"/>
          <w:szCs w:val="24"/>
          <w:lang w:val="en-ZA" w:eastAsia="en-ZA"/>
        </w:rPr>
      </w:pPr>
    </w:p>
    <w:p w14:paraId="05398C20" w14:textId="7C1B701E" w:rsidR="00CD1E61" w:rsidRDefault="00B33E9A" w:rsidP="00130B4C">
      <w:pPr>
        <w:shd w:val="clear" w:color="auto" w:fill="FFFFFF"/>
        <w:spacing w:after="0" w:line="360" w:lineRule="auto"/>
        <w:ind w:left="993"/>
        <w:jc w:val="both"/>
        <w:rPr>
          <w:rFonts w:eastAsia="Times New Roman" w:cs="Arial"/>
          <w:sz w:val="22"/>
          <w:lang w:val="af-ZA" w:eastAsia="en-ZA"/>
        </w:rPr>
      </w:pPr>
      <w:r w:rsidRPr="00755400">
        <w:rPr>
          <w:rFonts w:eastAsia="Times New Roman" w:cs="Arial"/>
          <w:sz w:val="22"/>
          <w:lang w:val="af-ZA" w:eastAsia="en-ZA"/>
        </w:rPr>
        <w:t>“As was held in </w:t>
      </w:r>
      <w:r w:rsidRPr="00755400">
        <w:rPr>
          <w:rFonts w:eastAsia="Times New Roman" w:cs="Arial"/>
          <w:i/>
          <w:iCs/>
          <w:sz w:val="22"/>
          <w:lang w:val="af-ZA" w:eastAsia="en-ZA"/>
        </w:rPr>
        <w:t>Duncan v Minister of Law and Order,</w:t>
      </w:r>
      <w:bookmarkStart w:id="0" w:name="sdfootnote2anc"/>
      <w:r w:rsidRPr="00755400">
        <w:rPr>
          <w:rFonts w:eastAsia="Times New Roman" w:cs="Arial"/>
          <w:sz w:val="22"/>
          <w:vertAlign w:val="superscript"/>
          <w:lang w:eastAsia="en-ZA"/>
        </w:rPr>
        <w:fldChar w:fldCharType="begin"/>
      </w:r>
      <w:r w:rsidRPr="00755400">
        <w:rPr>
          <w:rFonts w:eastAsia="Times New Roman" w:cs="Arial"/>
          <w:sz w:val="22"/>
          <w:vertAlign w:val="superscript"/>
          <w:lang w:eastAsia="en-ZA"/>
        </w:rPr>
        <w:instrText xml:space="preserve"> HYPERLINK "https://www.saflii.org/za/cases/ZASCA/2010/141.html" \l "sdfootnote2sym" </w:instrText>
      </w:r>
      <w:r w:rsidRPr="00755400">
        <w:rPr>
          <w:rFonts w:eastAsia="Times New Roman" w:cs="Arial"/>
          <w:sz w:val="22"/>
          <w:vertAlign w:val="superscript"/>
          <w:lang w:eastAsia="en-ZA"/>
        </w:rPr>
        <w:fldChar w:fldCharType="separate"/>
      </w:r>
      <w:r w:rsidRPr="00755400">
        <w:rPr>
          <w:rFonts w:eastAsia="Times New Roman" w:cs="Arial"/>
          <w:b/>
          <w:bCs/>
          <w:sz w:val="22"/>
          <w:u w:val="single"/>
          <w:vertAlign w:val="superscript"/>
          <w:lang w:eastAsia="en-ZA"/>
        </w:rPr>
        <w:t>2</w:t>
      </w:r>
      <w:r w:rsidRPr="00755400">
        <w:rPr>
          <w:rFonts w:eastAsia="Times New Roman" w:cs="Arial"/>
          <w:sz w:val="22"/>
          <w:vertAlign w:val="superscript"/>
          <w:lang w:eastAsia="en-ZA"/>
        </w:rPr>
        <w:fldChar w:fldCharType="end"/>
      </w:r>
      <w:bookmarkEnd w:id="0"/>
      <w:r w:rsidRPr="00755400">
        <w:rPr>
          <w:rFonts w:eastAsia="Times New Roman" w:cs="Arial"/>
          <w:sz w:val="22"/>
          <w:lang w:eastAsia="en-ZA"/>
        </w:rPr>
        <w:t> </w:t>
      </w:r>
      <w:r w:rsidRPr="00755400">
        <w:rPr>
          <w:rFonts w:eastAsia="Times New Roman" w:cs="Arial"/>
          <w:sz w:val="22"/>
          <w:lang w:val="af-ZA" w:eastAsia="en-ZA"/>
        </w:rPr>
        <w:t xml:space="preserve">the jurisdictional facts for a s 40(1)(b) defence are that  (i)  the arrestor must be a peace officer; (ii) the arrestor must entertain a suspicion; (iii) the suspicion must be that the suspect (the arrestee) committed an offence referred to in Schedule 1; and (iv) the suspicion must rest on reasonable grounds. </w:t>
      </w:r>
      <w:r w:rsidR="002869EB">
        <w:rPr>
          <w:rFonts w:eastAsia="Times New Roman" w:cs="Arial"/>
          <w:sz w:val="22"/>
          <w:lang w:val="af-ZA" w:eastAsia="en-ZA"/>
        </w:rPr>
        <w:t xml:space="preserve"> </w:t>
      </w:r>
      <w:r w:rsidRPr="00755400">
        <w:rPr>
          <w:rFonts w:eastAsia="Times New Roman" w:cs="Arial"/>
          <w:sz w:val="22"/>
          <w:lang w:val="af-ZA" w:eastAsia="en-ZA"/>
        </w:rPr>
        <w:t>For purposes of para (g)</w:t>
      </w:r>
      <w:r w:rsidR="00A96B83" w:rsidRPr="00755400">
        <w:rPr>
          <w:rFonts w:eastAsia="Times New Roman" w:cs="Arial"/>
          <w:sz w:val="22"/>
          <w:lang w:val="af-ZA" w:eastAsia="en-ZA"/>
        </w:rPr>
        <w:t>,</w:t>
      </w:r>
      <w:r w:rsidRPr="00755400">
        <w:rPr>
          <w:rFonts w:eastAsia="Times New Roman" w:cs="Arial"/>
          <w:sz w:val="22"/>
          <w:lang w:val="af-ZA" w:eastAsia="en-ZA"/>
        </w:rPr>
        <w:t xml:space="preserve"> the suspicion must be that the arrestee was or is in unlawful possession of stock or produce as defined in any law relating to the theft of stock or produce.</w:t>
      </w:r>
      <w:bookmarkStart w:id="1" w:name="sdfootnote3anc"/>
      <w:r w:rsidRPr="00755400">
        <w:rPr>
          <w:rFonts w:eastAsia="Times New Roman" w:cs="Arial"/>
          <w:sz w:val="22"/>
          <w:vertAlign w:val="superscript"/>
          <w:lang w:eastAsia="en-ZA"/>
        </w:rPr>
        <w:fldChar w:fldCharType="begin"/>
      </w:r>
      <w:r w:rsidRPr="00755400">
        <w:rPr>
          <w:rFonts w:eastAsia="Times New Roman" w:cs="Arial"/>
          <w:sz w:val="22"/>
          <w:vertAlign w:val="superscript"/>
          <w:lang w:eastAsia="en-ZA"/>
        </w:rPr>
        <w:instrText xml:space="preserve"> HYPERLINK "https://www.saflii.org/za/cases/ZASCA/2010/141.html" \l "sdfootnote3sym" </w:instrText>
      </w:r>
      <w:r w:rsidRPr="00755400">
        <w:rPr>
          <w:rFonts w:eastAsia="Times New Roman" w:cs="Arial"/>
          <w:sz w:val="22"/>
          <w:vertAlign w:val="superscript"/>
          <w:lang w:eastAsia="en-ZA"/>
        </w:rPr>
        <w:fldChar w:fldCharType="separate"/>
      </w:r>
      <w:r w:rsidRPr="00755400">
        <w:rPr>
          <w:rFonts w:eastAsia="Times New Roman" w:cs="Arial"/>
          <w:b/>
          <w:bCs/>
          <w:sz w:val="22"/>
          <w:u w:val="single"/>
          <w:vertAlign w:val="superscript"/>
          <w:lang w:eastAsia="en-ZA"/>
        </w:rPr>
        <w:t>3</w:t>
      </w:r>
      <w:r w:rsidRPr="00755400">
        <w:rPr>
          <w:rFonts w:eastAsia="Times New Roman" w:cs="Arial"/>
          <w:sz w:val="22"/>
          <w:vertAlign w:val="superscript"/>
          <w:lang w:eastAsia="en-ZA"/>
        </w:rPr>
        <w:fldChar w:fldCharType="end"/>
      </w:r>
      <w:bookmarkEnd w:id="1"/>
      <w:r w:rsidRPr="00755400">
        <w:rPr>
          <w:rFonts w:eastAsia="Times New Roman" w:cs="Arial"/>
          <w:sz w:val="22"/>
          <w:lang w:eastAsia="en-ZA"/>
        </w:rPr>
        <w:t> </w:t>
      </w:r>
      <w:r w:rsidR="002869EB">
        <w:rPr>
          <w:rFonts w:eastAsia="Times New Roman" w:cs="Arial"/>
          <w:sz w:val="22"/>
          <w:lang w:eastAsia="en-ZA"/>
        </w:rPr>
        <w:t xml:space="preserve"> </w:t>
      </w:r>
      <w:r w:rsidRPr="00755400">
        <w:rPr>
          <w:rFonts w:eastAsia="Times New Roman" w:cs="Arial"/>
          <w:sz w:val="22"/>
          <w:lang w:val="af-ZA" w:eastAsia="en-ZA"/>
        </w:rPr>
        <w:t>The jurisdictional facts for the other paragraphs of s 40(1) differ in some respects but these are not germane for present purposes.</w:t>
      </w:r>
      <w:r w:rsidRPr="00755400">
        <w:rPr>
          <w:rFonts w:eastAsia="Times New Roman" w:cs="Arial"/>
          <w:sz w:val="22"/>
          <w:lang w:eastAsia="en-ZA"/>
        </w:rPr>
        <w:t xml:space="preserve"> </w:t>
      </w:r>
      <w:r w:rsidR="002869EB">
        <w:rPr>
          <w:rFonts w:eastAsia="Times New Roman" w:cs="Arial"/>
          <w:sz w:val="22"/>
          <w:lang w:eastAsia="en-ZA"/>
        </w:rPr>
        <w:t xml:space="preserve"> </w:t>
      </w:r>
      <w:r w:rsidRPr="00755400">
        <w:rPr>
          <w:rFonts w:eastAsia="Times New Roman" w:cs="Arial"/>
          <w:sz w:val="22"/>
          <w:lang w:val="af-ZA" w:eastAsia="en-ZA"/>
        </w:rPr>
        <w:t>It is trite that the onus rests on a defendant to justify an arrest.”</w:t>
      </w:r>
    </w:p>
    <w:p w14:paraId="4FC67096" w14:textId="77777777" w:rsidR="00755400" w:rsidRPr="00755400" w:rsidRDefault="00755400" w:rsidP="00660990">
      <w:pPr>
        <w:shd w:val="clear" w:color="auto" w:fill="FFFFFF"/>
        <w:spacing w:after="0" w:line="360" w:lineRule="auto"/>
        <w:jc w:val="both"/>
        <w:rPr>
          <w:rFonts w:eastAsia="Times New Roman" w:cs="Arial"/>
          <w:sz w:val="22"/>
          <w:lang w:eastAsia="en-ZA"/>
        </w:rPr>
      </w:pPr>
    </w:p>
    <w:p w14:paraId="0BC15BDB" w14:textId="2D163E74" w:rsidR="00CF2E96" w:rsidRDefault="00C669CE" w:rsidP="00660990">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lastRenderedPageBreak/>
        <w:t>[16</w:t>
      </w:r>
      <w:r w:rsidR="00CD1E61" w:rsidRPr="0036103C">
        <w:rPr>
          <w:rFonts w:ascii="Arial" w:hAnsi="Arial" w:cs="Arial"/>
          <w:color w:val="242121"/>
          <w:lang w:val="en-GB"/>
        </w:rPr>
        <w:t>]</w:t>
      </w:r>
      <w:r>
        <w:rPr>
          <w:rFonts w:ascii="Arial" w:hAnsi="Arial" w:cs="Arial"/>
          <w:color w:val="242121"/>
          <w:lang w:val="en-GB"/>
        </w:rPr>
        <w:tab/>
      </w:r>
      <w:r w:rsidR="00CD1E61" w:rsidRPr="0036103C">
        <w:rPr>
          <w:rFonts w:ascii="Arial" w:hAnsi="Arial" w:cs="Arial"/>
          <w:color w:val="242121"/>
          <w:lang w:val="en-GB"/>
        </w:rPr>
        <w:t xml:space="preserve">It is not in dispute in the present matter that the arresting officer, constable </w:t>
      </w:r>
      <w:proofErr w:type="spellStart"/>
      <w:r w:rsidR="00CD1E61" w:rsidRPr="0036103C">
        <w:rPr>
          <w:rFonts w:ascii="Arial" w:hAnsi="Arial" w:cs="Arial"/>
          <w:color w:val="242121"/>
          <w:lang w:val="en-GB"/>
        </w:rPr>
        <w:t>Sbusiso</w:t>
      </w:r>
      <w:proofErr w:type="spellEnd"/>
      <w:r w:rsidR="00CD1E61" w:rsidRPr="0036103C">
        <w:rPr>
          <w:rFonts w:ascii="Arial" w:hAnsi="Arial" w:cs="Arial"/>
          <w:color w:val="242121"/>
          <w:lang w:val="en-GB"/>
        </w:rPr>
        <w:t xml:space="preserve"> Gerald </w:t>
      </w:r>
      <w:proofErr w:type="spellStart"/>
      <w:r w:rsidR="00CD1E61" w:rsidRPr="0036103C">
        <w:rPr>
          <w:rFonts w:ascii="Arial" w:hAnsi="Arial" w:cs="Arial"/>
          <w:color w:val="242121"/>
          <w:lang w:val="en-GB"/>
        </w:rPr>
        <w:t>Mavulula</w:t>
      </w:r>
      <w:proofErr w:type="spellEnd"/>
      <w:r w:rsidR="00CD1E61" w:rsidRPr="0036103C">
        <w:rPr>
          <w:rFonts w:ascii="Arial" w:hAnsi="Arial" w:cs="Arial"/>
          <w:color w:val="242121"/>
          <w:lang w:val="en-GB"/>
        </w:rPr>
        <w:t>, was a peace officer as defined in the Act, and that he formed a suspicion that the respondents had committed the offence of theft, which is an offence referred to in Schedule 1 of the Act.</w:t>
      </w:r>
    </w:p>
    <w:p w14:paraId="1D4D8BEB" w14:textId="77777777" w:rsidR="00755400" w:rsidRPr="0036103C" w:rsidRDefault="00755400" w:rsidP="00660990">
      <w:pPr>
        <w:pStyle w:val="western"/>
        <w:shd w:val="clear" w:color="auto" w:fill="FFFFFF"/>
        <w:spacing w:before="0" w:beforeAutospacing="0" w:after="0" w:afterAutospacing="0" w:line="360" w:lineRule="auto"/>
        <w:jc w:val="both"/>
        <w:rPr>
          <w:rFonts w:ascii="Arial" w:hAnsi="Arial" w:cs="Arial"/>
          <w:color w:val="242121"/>
          <w:lang w:val="en-GB"/>
        </w:rPr>
      </w:pPr>
    </w:p>
    <w:p w14:paraId="13ED84D4" w14:textId="4966A821" w:rsidR="00E11F40" w:rsidRPr="0036103C" w:rsidRDefault="00C669CE" w:rsidP="00660990">
      <w:pPr>
        <w:pStyle w:val="western"/>
        <w:shd w:val="clear" w:color="auto" w:fill="FFFFFF"/>
        <w:spacing w:before="0" w:beforeAutospacing="0" w:after="0" w:afterAutospacing="0" w:line="360" w:lineRule="auto"/>
        <w:jc w:val="both"/>
        <w:rPr>
          <w:rFonts w:ascii="Arial" w:hAnsi="Arial" w:cs="Arial"/>
        </w:rPr>
      </w:pPr>
      <w:r>
        <w:rPr>
          <w:rFonts w:ascii="Arial" w:hAnsi="Arial" w:cs="Arial"/>
        </w:rPr>
        <w:t>[17</w:t>
      </w:r>
      <w:r w:rsidR="00CF2E96" w:rsidRPr="0036103C">
        <w:rPr>
          <w:rFonts w:ascii="Arial" w:hAnsi="Arial" w:cs="Arial"/>
        </w:rPr>
        <w:t>]</w:t>
      </w:r>
      <w:r w:rsidR="0090180A">
        <w:rPr>
          <w:rFonts w:ascii="Arial" w:hAnsi="Arial" w:cs="Arial"/>
        </w:rPr>
        <w:t xml:space="preserve"> </w:t>
      </w:r>
      <w:r>
        <w:rPr>
          <w:rFonts w:ascii="Arial" w:hAnsi="Arial" w:cs="Arial"/>
        </w:rPr>
        <w:tab/>
      </w:r>
      <w:r w:rsidR="00CF2E96" w:rsidRPr="0036103C">
        <w:rPr>
          <w:rFonts w:ascii="Arial" w:hAnsi="Arial" w:cs="Arial"/>
        </w:rPr>
        <w:t xml:space="preserve">The </w:t>
      </w:r>
      <w:r w:rsidR="00A96B83" w:rsidRPr="0036103C">
        <w:rPr>
          <w:rFonts w:ascii="Arial" w:hAnsi="Arial" w:cs="Arial"/>
        </w:rPr>
        <w:t xml:space="preserve">issues are crisp </w:t>
      </w:r>
      <w:r w:rsidR="00E11F40" w:rsidRPr="0036103C">
        <w:rPr>
          <w:rFonts w:ascii="Arial" w:hAnsi="Arial" w:cs="Arial"/>
        </w:rPr>
        <w:t xml:space="preserve">and are as follows: </w:t>
      </w:r>
    </w:p>
    <w:p w14:paraId="1A0D6932" w14:textId="024CD87A" w:rsidR="00E11F40" w:rsidRPr="0036103C" w:rsidRDefault="00F67133" w:rsidP="00130B4C">
      <w:pPr>
        <w:pStyle w:val="western"/>
        <w:shd w:val="clear" w:color="auto" w:fill="FFFFFF"/>
        <w:tabs>
          <w:tab w:val="left" w:pos="1701"/>
        </w:tabs>
        <w:spacing w:before="0" w:beforeAutospacing="0" w:after="0" w:afterAutospacing="0" w:line="360" w:lineRule="auto"/>
        <w:ind w:left="851"/>
        <w:jc w:val="both"/>
        <w:rPr>
          <w:rFonts w:ascii="Arial" w:hAnsi="Arial" w:cs="Arial"/>
        </w:rPr>
      </w:pPr>
      <w:r>
        <w:rPr>
          <w:rFonts w:ascii="Arial" w:hAnsi="Arial" w:cs="Arial"/>
        </w:rPr>
        <w:t>[</w:t>
      </w:r>
      <w:r w:rsidR="00C669CE">
        <w:rPr>
          <w:rFonts w:ascii="Arial" w:hAnsi="Arial" w:cs="Arial"/>
        </w:rPr>
        <w:t>17</w:t>
      </w:r>
      <w:r w:rsidR="00E11F40" w:rsidRPr="0036103C">
        <w:rPr>
          <w:rFonts w:ascii="Arial" w:hAnsi="Arial" w:cs="Arial"/>
        </w:rPr>
        <w:t>.1</w:t>
      </w:r>
      <w:r>
        <w:rPr>
          <w:rFonts w:ascii="Arial" w:hAnsi="Arial" w:cs="Arial"/>
        </w:rPr>
        <w:t>]</w:t>
      </w:r>
      <w:r>
        <w:rPr>
          <w:rFonts w:ascii="Arial" w:hAnsi="Arial" w:cs="Arial"/>
        </w:rPr>
        <w:tab/>
      </w:r>
      <w:r w:rsidR="00027CD8" w:rsidRPr="0036103C">
        <w:rPr>
          <w:rFonts w:ascii="Arial" w:hAnsi="Arial" w:cs="Arial"/>
        </w:rPr>
        <w:t xml:space="preserve">whether or </w:t>
      </w:r>
      <w:r w:rsidR="00DE0DD1">
        <w:rPr>
          <w:rFonts w:ascii="Arial" w:hAnsi="Arial" w:cs="Arial"/>
        </w:rPr>
        <w:t xml:space="preserve">not </w:t>
      </w:r>
      <w:r w:rsidR="00027CD8" w:rsidRPr="0036103C">
        <w:rPr>
          <w:rFonts w:ascii="Arial" w:hAnsi="Arial" w:cs="Arial"/>
        </w:rPr>
        <w:t>the arresting officer exercised h</w:t>
      </w:r>
      <w:r w:rsidR="00A96B83" w:rsidRPr="0036103C">
        <w:rPr>
          <w:rFonts w:ascii="Arial" w:hAnsi="Arial" w:cs="Arial"/>
        </w:rPr>
        <w:t>is discretion t</w:t>
      </w:r>
      <w:r w:rsidR="00E11F40" w:rsidRPr="0036103C">
        <w:rPr>
          <w:rFonts w:ascii="Arial" w:hAnsi="Arial" w:cs="Arial"/>
        </w:rPr>
        <w:t>o arrest unreasonably.</w:t>
      </w:r>
    </w:p>
    <w:p w14:paraId="0F897524" w14:textId="591975AB" w:rsidR="00027CD8" w:rsidRDefault="00F67133" w:rsidP="00130B4C">
      <w:pPr>
        <w:pStyle w:val="western"/>
        <w:shd w:val="clear" w:color="auto" w:fill="FFFFFF"/>
        <w:tabs>
          <w:tab w:val="left" w:pos="1701"/>
        </w:tabs>
        <w:spacing w:before="0" w:beforeAutospacing="0" w:after="0" w:afterAutospacing="0" w:line="360" w:lineRule="auto"/>
        <w:ind w:left="851"/>
        <w:jc w:val="both"/>
        <w:rPr>
          <w:rFonts w:ascii="Arial" w:hAnsi="Arial" w:cs="Arial"/>
        </w:rPr>
      </w:pPr>
      <w:r>
        <w:rPr>
          <w:rFonts w:ascii="Arial" w:hAnsi="Arial" w:cs="Arial"/>
        </w:rPr>
        <w:t>[</w:t>
      </w:r>
      <w:r w:rsidR="00E11F40" w:rsidRPr="0036103C">
        <w:rPr>
          <w:rFonts w:ascii="Arial" w:hAnsi="Arial" w:cs="Arial"/>
        </w:rPr>
        <w:t>1</w:t>
      </w:r>
      <w:r w:rsidR="00C669CE">
        <w:rPr>
          <w:rFonts w:ascii="Arial" w:hAnsi="Arial" w:cs="Arial"/>
        </w:rPr>
        <w:t>7</w:t>
      </w:r>
      <w:r w:rsidR="00E11F40" w:rsidRPr="0036103C">
        <w:rPr>
          <w:rFonts w:ascii="Arial" w:hAnsi="Arial" w:cs="Arial"/>
        </w:rPr>
        <w:t>.2</w:t>
      </w:r>
      <w:r>
        <w:rPr>
          <w:rFonts w:ascii="Arial" w:hAnsi="Arial" w:cs="Arial"/>
        </w:rPr>
        <w:t>]</w:t>
      </w:r>
      <w:r w:rsidR="00C669CE">
        <w:rPr>
          <w:rFonts w:ascii="Arial" w:hAnsi="Arial" w:cs="Arial"/>
        </w:rPr>
        <w:tab/>
      </w:r>
      <w:r w:rsidR="00E11F40" w:rsidRPr="0036103C">
        <w:rPr>
          <w:rFonts w:ascii="Arial" w:hAnsi="Arial" w:cs="Arial"/>
        </w:rPr>
        <w:t xml:space="preserve">whether or not the plaintiff was assaulted at the time of his arrest. </w:t>
      </w:r>
    </w:p>
    <w:p w14:paraId="464AE84E" w14:textId="77777777" w:rsidR="00755400" w:rsidRPr="0036103C" w:rsidRDefault="00755400" w:rsidP="00130B4C">
      <w:pPr>
        <w:pStyle w:val="western"/>
        <w:shd w:val="clear" w:color="auto" w:fill="FFFFFF"/>
        <w:tabs>
          <w:tab w:val="left" w:pos="1701"/>
        </w:tabs>
        <w:spacing w:before="0" w:beforeAutospacing="0" w:after="0" w:afterAutospacing="0" w:line="360" w:lineRule="auto"/>
        <w:ind w:left="851"/>
        <w:jc w:val="both"/>
        <w:rPr>
          <w:rFonts w:ascii="Arial" w:hAnsi="Arial" w:cs="Arial"/>
        </w:rPr>
      </w:pPr>
    </w:p>
    <w:p w14:paraId="275F8E9E" w14:textId="77777777" w:rsidR="0063204E" w:rsidRPr="0036103C" w:rsidRDefault="00027CD8" w:rsidP="00660990">
      <w:pPr>
        <w:pStyle w:val="western"/>
        <w:shd w:val="clear" w:color="auto" w:fill="FFFFFF"/>
        <w:spacing w:before="0" w:beforeAutospacing="0" w:after="0" w:afterAutospacing="0" w:line="360" w:lineRule="auto"/>
        <w:jc w:val="both"/>
        <w:rPr>
          <w:rFonts w:ascii="Arial" w:hAnsi="Arial" w:cs="Arial"/>
          <w:i/>
        </w:rPr>
      </w:pPr>
      <w:r w:rsidRPr="0036103C">
        <w:rPr>
          <w:rFonts w:ascii="Arial" w:hAnsi="Arial" w:cs="Arial"/>
          <w:i/>
        </w:rPr>
        <w:t>Onus of proof</w:t>
      </w:r>
    </w:p>
    <w:p w14:paraId="17EF0124" w14:textId="4D2E2BF3" w:rsidR="007C72D3" w:rsidRDefault="00C669CE" w:rsidP="00660990">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[18]</w:t>
      </w:r>
      <w:r w:rsidR="0090180A">
        <w:rPr>
          <w:rFonts w:ascii="Arial" w:hAnsi="Arial" w:cs="Arial"/>
          <w:color w:val="242121"/>
          <w:lang w:val="en-GB"/>
        </w:rPr>
        <w:t xml:space="preserve"> </w:t>
      </w:r>
      <w:r>
        <w:rPr>
          <w:rFonts w:ascii="Arial" w:hAnsi="Arial" w:cs="Arial"/>
          <w:color w:val="242121"/>
          <w:lang w:val="en-GB"/>
        </w:rPr>
        <w:tab/>
      </w:r>
      <w:r w:rsidR="007C72D3" w:rsidRPr="0036103C">
        <w:rPr>
          <w:rFonts w:ascii="Arial" w:hAnsi="Arial" w:cs="Arial"/>
          <w:color w:val="242121"/>
          <w:lang w:val="en-GB"/>
        </w:rPr>
        <w:t xml:space="preserve">In dealing with the issue of who bears the onus of proving whether or not the discretion exercised by the police at the time of the arrest the court in </w:t>
      </w:r>
      <w:r w:rsidR="007C72D3" w:rsidRPr="0036103C">
        <w:rPr>
          <w:rFonts w:ascii="Arial" w:hAnsi="Arial" w:cs="Arial"/>
          <w:i/>
          <w:iCs/>
          <w:color w:val="242121"/>
          <w:lang w:val="en-GB"/>
        </w:rPr>
        <w:t xml:space="preserve">Minister of Safety and Security v </w:t>
      </w:r>
      <w:proofErr w:type="spellStart"/>
      <w:r w:rsidR="007C72D3" w:rsidRPr="0036103C">
        <w:rPr>
          <w:rFonts w:ascii="Arial" w:hAnsi="Arial" w:cs="Arial"/>
          <w:i/>
          <w:iCs/>
          <w:color w:val="242121"/>
          <w:lang w:val="en-GB"/>
        </w:rPr>
        <w:t>Sekhoto</w:t>
      </w:r>
      <w:proofErr w:type="spellEnd"/>
      <w:r w:rsidR="007C72D3" w:rsidRPr="0036103C">
        <w:rPr>
          <w:rFonts w:ascii="Arial" w:hAnsi="Arial" w:cs="Arial"/>
          <w:i/>
          <w:iCs/>
          <w:color w:val="242121"/>
          <w:lang w:val="en-GB"/>
        </w:rPr>
        <w:t xml:space="preserve"> and Another</w:t>
      </w:r>
      <w:r w:rsidR="001D05DE" w:rsidRPr="00130B4C">
        <w:rPr>
          <w:rStyle w:val="FootnoteReference"/>
          <w:rFonts w:ascii="Arial" w:hAnsi="Arial" w:cs="Arial"/>
          <w:iCs/>
          <w:color w:val="242121"/>
          <w:lang w:val="en-GB"/>
        </w:rPr>
        <w:footnoteReference w:id="3"/>
      </w:r>
      <w:r w:rsidR="00C01847">
        <w:rPr>
          <w:rFonts w:ascii="Arial" w:hAnsi="Arial" w:cs="Arial"/>
          <w:color w:val="242121"/>
          <w:lang w:val="en-GB"/>
        </w:rPr>
        <w:t xml:space="preserve"> </w:t>
      </w:r>
      <w:r w:rsidR="006F1F52" w:rsidRPr="0036103C">
        <w:rPr>
          <w:rFonts w:ascii="Arial" w:hAnsi="Arial" w:cs="Arial"/>
          <w:color w:val="242121"/>
          <w:lang w:val="en-GB"/>
        </w:rPr>
        <w:t>held as follows:</w:t>
      </w:r>
    </w:p>
    <w:p w14:paraId="58CC7937" w14:textId="77777777" w:rsidR="00C01847" w:rsidRPr="0036103C" w:rsidRDefault="00C01847" w:rsidP="00660990">
      <w:pPr>
        <w:pStyle w:val="western"/>
        <w:shd w:val="clear" w:color="auto" w:fill="FFFFFF"/>
        <w:spacing w:before="0" w:beforeAutospacing="0" w:after="0" w:afterAutospacing="0" w:line="360" w:lineRule="auto"/>
        <w:jc w:val="both"/>
        <w:rPr>
          <w:rFonts w:ascii="Arial" w:hAnsi="Arial" w:cs="Arial"/>
          <w:color w:val="242121"/>
          <w:lang w:val="en-GB"/>
        </w:rPr>
      </w:pPr>
    </w:p>
    <w:p w14:paraId="470B8F54" w14:textId="2E17BD44" w:rsidR="000255D6" w:rsidRPr="00755400" w:rsidRDefault="006F1F52" w:rsidP="00130B4C">
      <w:pPr>
        <w:pStyle w:val="western"/>
        <w:shd w:val="clear" w:color="auto" w:fill="FFFFFF"/>
        <w:spacing w:before="0" w:beforeAutospacing="0" w:after="0" w:afterAutospacing="0" w:line="360" w:lineRule="auto"/>
        <w:ind w:left="993"/>
        <w:jc w:val="both"/>
        <w:rPr>
          <w:rFonts w:ascii="Arial" w:hAnsi="Arial" w:cs="Arial"/>
          <w:sz w:val="22"/>
          <w:szCs w:val="22"/>
          <w:shd w:val="clear" w:color="auto" w:fill="FFFFFF"/>
        </w:rPr>
      </w:pPr>
      <w:r w:rsidRPr="00755400">
        <w:rPr>
          <w:rFonts w:ascii="Arial" w:hAnsi="Arial" w:cs="Arial"/>
          <w:sz w:val="22"/>
          <w:szCs w:val="22"/>
          <w:shd w:val="clear" w:color="auto" w:fill="FFFFFF"/>
        </w:rPr>
        <w:t>“</w:t>
      </w:r>
      <w:r w:rsidR="007C72D3" w:rsidRPr="00755400">
        <w:rPr>
          <w:rFonts w:ascii="Arial" w:hAnsi="Arial" w:cs="Arial"/>
          <w:sz w:val="22"/>
          <w:szCs w:val="22"/>
          <w:shd w:val="clear" w:color="auto" w:fill="FFFFFF"/>
        </w:rPr>
        <w:t>A party who alleges that a constitutional right has been infringed bears the onus. The general rule is also that a party who attacks the exercise of discretion where the jurisdictional facts are present bears the onus of pro</w:t>
      </w:r>
      <w:r w:rsidRPr="00755400">
        <w:rPr>
          <w:rFonts w:ascii="Arial" w:hAnsi="Arial" w:cs="Arial"/>
          <w:sz w:val="22"/>
          <w:szCs w:val="22"/>
          <w:shd w:val="clear" w:color="auto" w:fill="FFFFFF"/>
        </w:rPr>
        <w:t>of.”</w:t>
      </w:r>
    </w:p>
    <w:p w14:paraId="5FC4ABD3" w14:textId="77777777" w:rsidR="00755400" w:rsidRPr="00267F37" w:rsidRDefault="00755400" w:rsidP="00660990">
      <w:pPr>
        <w:pStyle w:val="western"/>
        <w:shd w:val="clear" w:color="auto" w:fill="FFFFFF"/>
        <w:spacing w:before="0" w:beforeAutospacing="0" w:after="0" w:afterAutospacing="0" w:line="360" w:lineRule="auto"/>
        <w:jc w:val="both"/>
        <w:rPr>
          <w:rFonts w:ascii="Arial" w:hAnsi="Arial" w:cs="Arial"/>
          <w:color w:val="000000"/>
          <w:sz w:val="22"/>
          <w:szCs w:val="22"/>
          <w:shd w:val="clear" w:color="auto" w:fill="FFFFFF"/>
        </w:rPr>
      </w:pPr>
    </w:p>
    <w:p w14:paraId="21866DC6" w14:textId="36F3B00F" w:rsidR="006F1F52" w:rsidRDefault="00C669CE" w:rsidP="00660990">
      <w:pPr>
        <w:pStyle w:val="western"/>
        <w:shd w:val="clear" w:color="auto" w:fill="FFFFFF"/>
        <w:spacing w:before="0" w:beforeAutospacing="0" w:after="0" w:afterAutospacing="0" w:line="360" w:lineRule="auto"/>
        <w:jc w:val="both"/>
        <w:rPr>
          <w:rFonts w:ascii="Arial" w:hAnsi="Arial" w:cs="Arial"/>
          <w:i/>
          <w:color w:val="000000"/>
          <w:shd w:val="clear" w:color="auto" w:fill="FFFFFF"/>
        </w:rPr>
      </w:pPr>
      <w:r>
        <w:rPr>
          <w:rFonts w:ascii="Arial" w:hAnsi="Arial" w:cs="Arial"/>
          <w:color w:val="000000"/>
          <w:shd w:val="clear" w:color="auto" w:fill="FFFFFF"/>
        </w:rPr>
        <w:t>[19</w:t>
      </w:r>
      <w:r w:rsidR="000961AC" w:rsidRPr="0036103C">
        <w:rPr>
          <w:rFonts w:ascii="Arial" w:hAnsi="Arial" w:cs="Arial"/>
          <w:color w:val="000000"/>
          <w:shd w:val="clear" w:color="auto" w:fill="FFFFFF"/>
        </w:rPr>
        <w:t>]</w:t>
      </w:r>
      <w:r w:rsidR="0090180A">
        <w:rPr>
          <w:rFonts w:ascii="Arial" w:hAnsi="Arial" w:cs="Arial"/>
          <w:color w:val="000000"/>
          <w:shd w:val="clear" w:color="auto" w:fill="FFFFFF"/>
        </w:rPr>
        <w:t xml:space="preserve"> </w:t>
      </w:r>
      <w:r>
        <w:rPr>
          <w:rFonts w:ascii="Arial" w:hAnsi="Arial" w:cs="Arial"/>
          <w:color w:val="000000"/>
          <w:shd w:val="clear" w:color="auto" w:fill="FFFFFF"/>
        </w:rPr>
        <w:tab/>
      </w:r>
      <w:r w:rsidR="003743C4" w:rsidRPr="0036103C">
        <w:rPr>
          <w:rFonts w:ascii="Arial" w:hAnsi="Arial" w:cs="Arial"/>
          <w:color w:val="000000"/>
          <w:shd w:val="clear" w:color="auto" w:fill="FFFFFF"/>
        </w:rPr>
        <w:t xml:space="preserve">A similar approach was adopted by the court in </w:t>
      </w:r>
      <w:r w:rsidR="00854262" w:rsidRPr="00130B4C">
        <w:rPr>
          <w:rFonts w:ascii="Arial" w:hAnsi="Arial" w:cs="Arial"/>
          <w:i/>
          <w:color w:val="000000"/>
          <w:shd w:val="clear" w:color="auto" w:fill="FFFFFF"/>
        </w:rPr>
        <w:t xml:space="preserve">Minister of Police v </w:t>
      </w:r>
      <w:proofErr w:type="spellStart"/>
      <w:r w:rsidR="00854262" w:rsidRPr="00130B4C">
        <w:rPr>
          <w:rFonts w:ascii="Arial" w:hAnsi="Arial" w:cs="Arial"/>
          <w:i/>
          <w:color w:val="000000"/>
          <w:shd w:val="clear" w:color="auto" w:fill="FFFFFF"/>
        </w:rPr>
        <w:t>Dunjana</w:t>
      </w:r>
      <w:proofErr w:type="spellEnd"/>
      <w:r w:rsidR="00854262" w:rsidRPr="00130B4C">
        <w:rPr>
          <w:rFonts w:ascii="Arial" w:hAnsi="Arial" w:cs="Arial"/>
          <w:i/>
          <w:color w:val="000000"/>
          <w:shd w:val="clear" w:color="auto" w:fill="FFFFFF"/>
        </w:rPr>
        <w:t xml:space="preserve"> and Others </w:t>
      </w:r>
      <w:r w:rsidR="00871E86">
        <w:rPr>
          <w:rStyle w:val="FootnoteReference"/>
          <w:rFonts w:ascii="Arial" w:hAnsi="Arial" w:cs="Arial"/>
          <w:i/>
          <w:color w:val="000000"/>
          <w:shd w:val="clear" w:color="auto" w:fill="FFFFFF"/>
        </w:rPr>
        <w:footnoteReference w:id="4"/>
      </w:r>
      <w:r w:rsidR="009B549F" w:rsidRPr="0036103C">
        <w:rPr>
          <w:rFonts w:ascii="Arial" w:hAnsi="Arial" w:cs="Arial"/>
          <w:i/>
          <w:color w:val="000000"/>
          <w:shd w:val="clear" w:color="auto" w:fill="FFFFFF"/>
        </w:rPr>
        <w:t xml:space="preserve"> </w:t>
      </w:r>
      <w:r w:rsidR="006B0655">
        <w:rPr>
          <w:rFonts w:ascii="Arial" w:hAnsi="Arial" w:cs="Arial"/>
          <w:i/>
          <w:color w:val="000000"/>
          <w:shd w:val="clear" w:color="auto" w:fill="FFFFFF"/>
        </w:rPr>
        <w:t xml:space="preserve"> which state</w:t>
      </w:r>
      <w:r w:rsidR="00C93696">
        <w:rPr>
          <w:rFonts w:ascii="Arial" w:hAnsi="Arial" w:cs="Arial"/>
          <w:i/>
          <w:color w:val="000000"/>
          <w:shd w:val="clear" w:color="auto" w:fill="FFFFFF"/>
        </w:rPr>
        <w:t>d</w:t>
      </w:r>
      <w:r w:rsidR="006B0655">
        <w:rPr>
          <w:rFonts w:ascii="Arial" w:hAnsi="Arial" w:cs="Arial"/>
          <w:i/>
          <w:color w:val="000000"/>
          <w:shd w:val="clear" w:color="auto" w:fill="FFFFFF"/>
        </w:rPr>
        <w:t xml:space="preserve"> that; </w:t>
      </w:r>
    </w:p>
    <w:p w14:paraId="2FB128E5" w14:textId="77777777" w:rsidR="006B0655" w:rsidRPr="0036103C" w:rsidRDefault="006B0655" w:rsidP="00660990">
      <w:pPr>
        <w:pStyle w:val="western"/>
        <w:shd w:val="clear" w:color="auto" w:fill="FFFFFF"/>
        <w:spacing w:before="0" w:beforeAutospacing="0" w:after="0" w:afterAutospacing="0" w:line="360" w:lineRule="auto"/>
        <w:jc w:val="both"/>
        <w:rPr>
          <w:rFonts w:ascii="Arial" w:hAnsi="Arial" w:cs="Arial"/>
          <w:i/>
          <w:color w:val="000000"/>
          <w:shd w:val="clear" w:color="auto" w:fill="FFFFFF"/>
        </w:rPr>
      </w:pPr>
    </w:p>
    <w:p w14:paraId="3D2DF9C1" w14:textId="367AEF81" w:rsidR="000255D6" w:rsidRDefault="009B549F" w:rsidP="00130B4C">
      <w:pPr>
        <w:pStyle w:val="western"/>
        <w:shd w:val="clear" w:color="auto" w:fill="FFFFFF"/>
        <w:spacing w:before="0" w:beforeAutospacing="0" w:after="0" w:afterAutospacing="0" w:line="360" w:lineRule="auto"/>
        <w:ind w:left="993"/>
        <w:jc w:val="both"/>
        <w:rPr>
          <w:rFonts w:ascii="Arial" w:hAnsi="Arial" w:cs="Arial"/>
          <w:color w:val="242121"/>
          <w:sz w:val="22"/>
          <w:szCs w:val="22"/>
        </w:rPr>
      </w:pPr>
      <w:r w:rsidRPr="00267F37">
        <w:rPr>
          <w:rFonts w:ascii="Arial" w:hAnsi="Arial" w:cs="Arial"/>
          <w:color w:val="242121"/>
          <w:sz w:val="22"/>
          <w:szCs w:val="22"/>
        </w:rPr>
        <w:t>“</w:t>
      </w:r>
      <w:r w:rsidR="006F1F52" w:rsidRPr="00267F37">
        <w:rPr>
          <w:rFonts w:ascii="Arial" w:hAnsi="Arial" w:cs="Arial"/>
          <w:color w:val="242121"/>
          <w:sz w:val="22"/>
          <w:szCs w:val="22"/>
        </w:rPr>
        <w:t>The second issue deals with the ex</w:t>
      </w:r>
      <w:r w:rsidR="000554C3" w:rsidRPr="00267F37">
        <w:rPr>
          <w:rFonts w:ascii="Arial" w:hAnsi="Arial" w:cs="Arial"/>
          <w:color w:val="242121"/>
          <w:sz w:val="22"/>
          <w:szCs w:val="22"/>
        </w:rPr>
        <w:t xml:space="preserve">ercise of the power to effect a </w:t>
      </w:r>
      <w:r w:rsidR="006F1F52" w:rsidRPr="00267F37">
        <w:rPr>
          <w:rFonts w:ascii="Arial" w:hAnsi="Arial" w:cs="Arial"/>
          <w:color w:val="242121"/>
          <w:sz w:val="22"/>
          <w:szCs w:val="22"/>
        </w:rPr>
        <w:t>warrantless arrest and is not to be conflated with t</w:t>
      </w:r>
      <w:r w:rsidR="000554C3" w:rsidRPr="00267F37">
        <w:rPr>
          <w:rFonts w:ascii="Arial" w:hAnsi="Arial" w:cs="Arial"/>
          <w:color w:val="242121"/>
          <w:sz w:val="22"/>
          <w:szCs w:val="22"/>
        </w:rPr>
        <w:t xml:space="preserve">he jurisdictional facts for the </w:t>
      </w:r>
      <w:r w:rsidR="006F1F52" w:rsidRPr="00267F37">
        <w:rPr>
          <w:rFonts w:ascii="Arial" w:hAnsi="Arial" w:cs="Arial"/>
          <w:color w:val="242121"/>
          <w:sz w:val="22"/>
          <w:szCs w:val="22"/>
        </w:rPr>
        <w:t>coming into existence of the power to effe</w:t>
      </w:r>
      <w:r w:rsidR="000554C3" w:rsidRPr="00267F37">
        <w:rPr>
          <w:rFonts w:ascii="Arial" w:hAnsi="Arial" w:cs="Arial"/>
          <w:color w:val="242121"/>
          <w:sz w:val="22"/>
          <w:szCs w:val="22"/>
        </w:rPr>
        <w:t xml:space="preserve">ct an arrest without a warrant. </w:t>
      </w:r>
      <w:r w:rsidR="00C93696">
        <w:rPr>
          <w:rFonts w:ascii="Arial" w:hAnsi="Arial" w:cs="Arial"/>
          <w:color w:val="242121"/>
          <w:sz w:val="22"/>
          <w:szCs w:val="22"/>
        </w:rPr>
        <w:t xml:space="preserve"> </w:t>
      </w:r>
      <w:r w:rsidR="000554C3" w:rsidRPr="00267F37">
        <w:rPr>
          <w:rFonts w:ascii="Arial" w:hAnsi="Arial" w:cs="Arial"/>
          <w:color w:val="242121"/>
          <w:sz w:val="22"/>
          <w:szCs w:val="22"/>
        </w:rPr>
        <w:t xml:space="preserve">It only </w:t>
      </w:r>
      <w:r w:rsidR="006F1F52" w:rsidRPr="00267F37">
        <w:rPr>
          <w:rFonts w:ascii="Arial" w:hAnsi="Arial" w:cs="Arial"/>
          <w:color w:val="242121"/>
          <w:sz w:val="22"/>
          <w:szCs w:val="22"/>
        </w:rPr>
        <w:t>arises once it is found that the four jurisdictional fact</w:t>
      </w:r>
      <w:r w:rsidR="000554C3" w:rsidRPr="00267F37">
        <w:rPr>
          <w:rFonts w:ascii="Arial" w:hAnsi="Arial" w:cs="Arial"/>
          <w:color w:val="242121"/>
          <w:sz w:val="22"/>
          <w:szCs w:val="22"/>
        </w:rPr>
        <w:t xml:space="preserve">s are present for the existence </w:t>
      </w:r>
      <w:r w:rsidR="006F1F52" w:rsidRPr="00267F37">
        <w:rPr>
          <w:rFonts w:ascii="Arial" w:hAnsi="Arial" w:cs="Arial"/>
          <w:color w:val="242121"/>
          <w:sz w:val="22"/>
          <w:szCs w:val="22"/>
        </w:rPr>
        <w:t>of the power to arrest.</w:t>
      </w:r>
      <w:r w:rsidR="00C93696">
        <w:rPr>
          <w:rFonts w:ascii="Arial" w:hAnsi="Arial" w:cs="Arial"/>
          <w:color w:val="242121"/>
          <w:sz w:val="22"/>
          <w:szCs w:val="22"/>
        </w:rPr>
        <w:t xml:space="preserve"> </w:t>
      </w:r>
      <w:r w:rsidR="006F1F52" w:rsidRPr="00267F37">
        <w:rPr>
          <w:rFonts w:ascii="Arial" w:hAnsi="Arial" w:cs="Arial"/>
          <w:color w:val="242121"/>
          <w:sz w:val="22"/>
          <w:szCs w:val="22"/>
        </w:rPr>
        <w:t xml:space="preserve"> It is accordingly premised</w:t>
      </w:r>
      <w:r w:rsidR="000554C3" w:rsidRPr="00267F37">
        <w:rPr>
          <w:rFonts w:ascii="Arial" w:hAnsi="Arial" w:cs="Arial"/>
          <w:color w:val="242121"/>
          <w:sz w:val="22"/>
          <w:szCs w:val="22"/>
        </w:rPr>
        <w:t xml:space="preserve"> on a finding that the arrestor </w:t>
      </w:r>
      <w:r w:rsidR="006F1F52" w:rsidRPr="00267F37">
        <w:rPr>
          <w:rFonts w:ascii="Arial" w:hAnsi="Arial" w:cs="Arial"/>
          <w:color w:val="242121"/>
          <w:sz w:val="22"/>
          <w:szCs w:val="22"/>
        </w:rPr>
        <w:t>was possessed of the power to effect a warrantle</w:t>
      </w:r>
      <w:r w:rsidR="000554C3" w:rsidRPr="00267F37">
        <w:rPr>
          <w:rFonts w:ascii="Arial" w:hAnsi="Arial" w:cs="Arial"/>
          <w:color w:val="242121"/>
          <w:sz w:val="22"/>
          <w:szCs w:val="22"/>
        </w:rPr>
        <w:t xml:space="preserve">ss arrest. </w:t>
      </w:r>
      <w:r w:rsidR="00C93696">
        <w:rPr>
          <w:rFonts w:ascii="Arial" w:hAnsi="Arial" w:cs="Arial"/>
          <w:color w:val="242121"/>
          <w:sz w:val="22"/>
          <w:szCs w:val="22"/>
        </w:rPr>
        <w:t xml:space="preserve"> </w:t>
      </w:r>
      <w:r w:rsidR="000554C3" w:rsidRPr="00267F37">
        <w:rPr>
          <w:rFonts w:ascii="Arial" w:hAnsi="Arial" w:cs="Arial"/>
          <w:color w:val="242121"/>
          <w:sz w:val="22"/>
          <w:szCs w:val="22"/>
        </w:rPr>
        <w:t xml:space="preserve">In </w:t>
      </w:r>
      <w:proofErr w:type="spellStart"/>
      <w:r w:rsidR="000554C3" w:rsidRPr="00267F37">
        <w:rPr>
          <w:rFonts w:ascii="Arial" w:hAnsi="Arial" w:cs="Arial"/>
          <w:color w:val="242121"/>
          <w:sz w:val="22"/>
          <w:szCs w:val="22"/>
        </w:rPr>
        <w:t>Sekhoto</w:t>
      </w:r>
      <w:proofErr w:type="spellEnd"/>
      <w:r w:rsidR="000554C3" w:rsidRPr="00267F37">
        <w:rPr>
          <w:rFonts w:ascii="Arial" w:hAnsi="Arial" w:cs="Arial"/>
          <w:color w:val="242121"/>
          <w:sz w:val="22"/>
          <w:szCs w:val="22"/>
        </w:rPr>
        <w:t xml:space="preserve">, Harms DP </w:t>
      </w:r>
      <w:r w:rsidR="006F1F52" w:rsidRPr="00267F37">
        <w:rPr>
          <w:rFonts w:ascii="Arial" w:hAnsi="Arial" w:cs="Arial"/>
          <w:color w:val="242121"/>
          <w:sz w:val="22"/>
          <w:szCs w:val="22"/>
        </w:rPr>
        <w:t xml:space="preserve">referred with approval to the pronouncements of </w:t>
      </w:r>
      <w:r w:rsidR="000554C3" w:rsidRPr="00267F37">
        <w:rPr>
          <w:rFonts w:ascii="Arial" w:hAnsi="Arial" w:cs="Arial"/>
          <w:color w:val="242121"/>
          <w:sz w:val="22"/>
          <w:szCs w:val="22"/>
        </w:rPr>
        <w:t>Hefer JA in Minister of Law and Order v Dempsey</w:t>
      </w:r>
      <w:r w:rsidR="006F1F52" w:rsidRPr="00267F37">
        <w:rPr>
          <w:rFonts w:ascii="Arial" w:hAnsi="Arial" w:cs="Arial"/>
          <w:color w:val="242121"/>
          <w:sz w:val="22"/>
          <w:szCs w:val="22"/>
        </w:rPr>
        <w:t xml:space="preserve"> with regard to the d</w:t>
      </w:r>
      <w:r w:rsidR="000554C3" w:rsidRPr="00267F37">
        <w:rPr>
          <w:rFonts w:ascii="Arial" w:hAnsi="Arial" w:cs="Arial"/>
          <w:color w:val="242121"/>
          <w:sz w:val="22"/>
          <w:szCs w:val="22"/>
        </w:rPr>
        <w:t xml:space="preserve">rawing of a distinction between </w:t>
      </w:r>
      <w:r w:rsidR="006F1F52" w:rsidRPr="00267F37">
        <w:rPr>
          <w:rFonts w:ascii="Arial" w:hAnsi="Arial" w:cs="Arial"/>
          <w:color w:val="242121"/>
          <w:sz w:val="22"/>
          <w:szCs w:val="22"/>
        </w:rPr>
        <w:t>jurisdictional facts for the existence of a power, an</w:t>
      </w:r>
      <w:r w:rsidR="000554C3" w:rsidRPr="00267F37">
        <w:rPr>
          <w:rFonts w:ascii="Arial" w:hAnsi="Arial" w:cs="Arial"/>
          <w:color w:val="242121"/>
          <w:sz w:val="22"/>
          <w:szCs w:val="22"/>
        </w:rPr>
        <w:t xml:space="preserve">d the improper exercise of that </w:t>
      </w:r>
      <w:r w:rsidR="006F1F52" w:rsidRPr="00267F37">
        <w:rPr>
          <w:rFonts w:ascii="Arial" w:hAnsi="Arial" w:cs="Arial"/>
          <w:color w:val="242121"/>
          <w:sz w:val="22"/>
          <w:szCs w:val="22"/>
        </w:rPr>
        <w:t xml:space="preserve">power once found to exist. </w:t>
      </w:r>
      <w:r w:rsidR="00C93696">
        <w:rPr>
          <w:rFonts w:ascii="Arial" w:hAnsi="Arial" w:cs="Arial"/>
          <w:color w:val="242121"/>
          <w:sz w:val="22"/>
          <w:szCs w:val="22"/>
        </w:rPr>
        <w:t xml:space="preserve"> </w:t>
      </w:r>
      <w:r w:rsidR="006F1F52" w:rsidRPr="00267F37">
        <w:rPr>
          <w:rFonts w:ascii="Arial" w:hAnsi="Arial" w:cs="Arial"/>
          <w:color w:val="242121"/>
          <w:sz w:val="22"/>
          <w:szCs w:val="22"/>
        </w:rPr>
        <w:t>This, Hefer JA said, me</w:t>
      </w:r>
      <w:r w:rsidR="000554C3" w:rsidRPr="00267F37">
        <w:rPr>
          <w:rFonts w:ascii="Arial" w:hAnsi="Arial" w:cs="Arial"/>
          <w:color w:val="242121"/>
          <w:sz w:val="22"/>
          <w:szCs w:val="22"/>
        </w:rPr>
        <w:t xml:space="preserve">ans that there are two separate </w:t>
      </w:r>
      <w:r w:rsidR="006F1F52" w:rsidRPr="00267F37">
        <w:rPr>
          <w:rFonts w:ascii="Arial" w:hAnsi="Arial" w:cs="Arial"/>
          <w:color w:val="242121"/>
          <w:sz w:val="22"/>
          <w:szCs w:val="22"/>
        </w:rPr>
        <w:t>and distinct iss</w:t>
      </w:r>
      <w:r w:rsidR="000554C3" w:rsidRPr="00267F37">
        <w:rPr>
          <w:rFonts w:ascii="Arial" w:hAnsi="Arial" w:cs="Arial"/>
          <w:color w:val="242121"/>
          <w:sz w:val="22"/>
          <w:szCs w:val="22"/>
        </w:rPr>
        <w:t xml:space="preserve">ues, each having its own </w:t>
      </w:r>
      <w:r w:rsidR="000554C3" w:rsidRPr="00267F37">
        <w:rPr>
          <w:rFonts w:ascii="Arial" w:hAnsi="Arial" w:cs="Arial"/>
          <w:color w:val="242121"/>
          <w:sz w:val="22"/>
          <w:szCs w:val="22"/>
        </w:rPr>
        <w:lastRenderedPageBreak/>
        <w:t>onus.</w:t>
      </w:r>
      <w:r w:rsidR="00C93696">
        <w:rPr>
          <w:rFonts w:ascii="Arial" w:hAnsi="Arial" w:cs="Arial"/>
          <w:color w:val="242121"/>
          <w:sz w:val="22"/>
          <w:szCs w:val="22"/>
        </w:rPr>
        <w:t xml:space="preserve"> </w:t>
      </w:r>
      <w:r w:rsidR="006F1F52" w:rsidRPr="00267F37">
        <w:rPr>
          <w:rFonts w:ascii="Arial" w:hAnsi="Arial" w:cs="Arial"/>
          <w:color w:val="242121"/>
          <w:sz w:val="22"/>
          <w:szCs w:val="22"/>
        </w:rPr>
        <w:t xml:space="preserve"> In the context of section 40(1)(b), the focus </w:t>
      </w:r>
      <w:r w:rsidR="000554C3" w:rsidRPr="00267F37">
        <w:rPr>
          <w:rFonts w:ascii="Arial" w:hAnsi="Arial" w:cs="Arial"/>
          <w:color w:val="242121"/>
          <w:sz w:val="22"/>
          <w:szCs w:val="22"/>
        </w:rPr>
        <w:t xml:space="preserve">of the exercise of the power to </w:t>
      </w:r>
      <w:r w:rsidR="006F1F52" w:rsidRPr="00267F37">
        <w:rPr>
          <w:rFonts w:ascii="Arial" w:hAnsi="Arial" w:cs="Arial"/>
          <w:color w:val="242121"/>
          <w:sz w:val="22"/>
          <w:szCs w:val="22"/>
        </w:rPr>
        <w:t xml:space="preserve">arrest is on the discretionary nature of that power. </w:t>
      </w:r>
      <w:r w:rsidR="00C93696">
        <w:rPr>
          <w:rFonts w:ascii="Arial" w:hAnsi="Arial" w:cs="Arial"/>
          <w:color w:val="242121"/>
          <w:sz w:val="22"/>
          <w:szCs w:val="22"/>
        </w:rPr>
        <w:t xml:space="preserve"> </w:t>
      </w:r>
      <w:r w:rsidR="006F1F52" w:rsidRPr="00267F37">
        <w:rPr>
          <w:rFonts w:ascii="Arial" w:hAnsi="Arial" w:cs="Arial"/>
          <w:color w:val="242121"/>
          <w:sz w:val="22"/>
          <w:szCs w:val="22"/>
        </w:rPr>
        <w:t>The section prov</w:t>
      </w:r>
      <w:r w:rsidR="000554C3" w:rsidRPr="00267F37">
        <w:rPr>
          <w:rFonts w:ascii="Arial" w:hAnsi="Arial" w:cs="Arial"/>
          <w:color w:val="242121"/>
          <w:sz w:val="22"/>
          <w:szCs w:val="22"/>
        </w:rPr>
        <w:t xml:space="preserve">ides that a </w:t>
      </w:r>
      <w:r w:rsidR="006F1F52" w:rsidRPr="00267F37">
        <w:rPr>
          <w:rFonts w:ascii="Arial" w:hAnsi="Arial" w:cs="Arial"/>
          <w:color w:val="242121"/>
          <w:sz w:val="22"/>
          <w:szCs w:val="22"/>
        </w:rPr>
        <w:t xml:space="preserve">peace officer “may” without a warrant arrest any person. </w:t>
      </w:r>
      <w:r w:rsidR="00C93696">
        <w:rPr>
          <w:rFonts w:ascii="Arial" w:hAnsi="Arial" w:cs="Arial"/>
          <w:color w:val="242121"/>
          <w:sz w:val="22"/>
          <w:szCs w:val="22"/>
        </w:rPr>
        <w:t xml:space="preserve"> </w:t>
      </w:r>
      <w:r w:rsidR="006F1F52" w:rsidRPr="00267F37">
        <w:rPr>
          <w:rFonts w:ascii="Arial" w:hAnsi="Arial" w:cs="Arial"/>
          <w:color w:val="242121"/>
          <w:sz w:val="22"/>
          <w:szCs w:val="22"/>
        </w:rPr>
        <w:t>They are accordingly</w:t>
      </w:r>
      <w:r w:rsidR="000554C3" w:rsidRPr="00267F37">
        <w:rPr>
          <w:rFonts w:ascii="Arial" w:hAnsi="Arial" w:cs="Arial"/>
          <w:color w:val="242121"/>
          <w:sz w:val="22"/>
          <w:szCs w:val="22"/>
        </w:rPr>
        <w:t xml:space="preserve"> </w:t>
      </w:r>
      <w:r w:rsidR="006F1F52" w:rsidRPr="00267F37">
        <w:rPr>
          <w:rFonts w:ascii="Arial" w:hAnsi="Arial" w:cs="Arial"/>
          <w:color w:val="242121"/>
          <w:sz w:val="22"/>
          <w:szCs w:val="22"/>
        </w:rPr>
        <w:t xml:space="preserve">not obliged to exercise their powers of arrest. </w:t>
      </w:r>
      <w:r w:rsidR="00C93696">
        <w:rPr>
          <w:rFonts w:ascii="Arial" w:hAnsi="Arial" w:cs="Arial"/>
          <w:color w:val="242121"/>
          <w:sz w:val="22"/>
          <w:szCs w:val="22"/>
        </w:rPr>
        <w:t xml:space="preserve"> </w:t>
      </w:r>
      <w:r w:rsidR="006F1F52" w:rsidRPr="00267F37">
        <w:rPr>
          <w:rFonts w:ascii="Arial" w:hAnsi="Arial" w:cs="Arial"/>
          <w:color w:val="242121"/>
          <w:sz w:val="22"/>
          <w:szCs w:val="22"/>
        </w:rPr>
        <w:t>“It is</w:t>
      </w:r>
      <w:r w:rsidR="000554C3" w:rsidRPr="00267F37">
        <w:rPr>
          <w:rFonts w:ascii="Arial" w:hAnsi="Arial" w:cs="Arial"/>
          <w:color w:val="242121"/>
          <w:sz w:val="22"/>
          <w:szCs w:val="22"/>
        </w:rPr>
        <w:t xml:space="preserve"> permissive, and not peremptory or mandatory.” </w:t>
      </w:r>
      <w:r w:rsidR="006F1F52" w:rsidRPr="00267F37">
        <w:rPr>
          <w:rFonts w:ascii="Arial" w:hAnsi="Arial" w:cs="Arial"/>
          <w:color w:val="242121"/>
          <w:sz w:val="22"/>
          <w:szCs w:val="22"/>
        </w:rPr>
        <w:t xml:space="preserve"> Not unlike any other exercise o</w:t>
      </w:r>
      <w:r w:rsidR="000554C3" w:rsidRPr="00267F37">
        <w:rPr>
          <w:rFonts w:ascii="Arial" w:hAnsi="Arial" w:cs="Arial"/>
          <w:color w:val="242121"/>
          <w:sz w:val="22"/>
          <w:szCs w:val="22"/>
        </w:rPr>
        <w:t xml:space="preserve">f discretionary public power, </w:t>
      </w:r>
      <w:r w:rsidR="006F1F52" w:rsidRPr="00267F37">
        <w:rPr>
          <w:rFonts w:ascii="Arial" w:hAnsi="Arial" w:cs="Arial"/>
          <w:color w:val="242121"/>
          <w:sz w:val="22"/>
          <w:szCs w:val="22"/>
        </w:rPr>
        <w:t>the traditional common law grounds of revie</w:t>
      </w:r>
      <w:r w:rsidR="000554C3" w:rsidRPr="00267F37">
        <w:rPr>
          <w:rFonts w:ascii="Arial" w:hAnsi="Arial" w:cs="Arial"/>
          <w:color w:val="242121"/>
          <w:sz w:val="22"/>
          <w:szCs w:val="22"/>
        </w:rPr>
        <w:t xml:space="preserve">w and the objective rationality </w:t>
      </w:r>
      <w:r w:rsidR="006F1F52" w:rsidRPr="00267F37">
        <w:rPr>
          <w:rFonts w:ascii="Arial" w:hAnsi="Arial" w:cs="Arial"/>
          <w:color w:val="242121"/>
          <w:sz w:val="22"/>
          <w:szCs w:val="22"/>
        </w:rPr>
        <w:t>ground required by the Bill of Rights are used to te</w:t>
      </w:r>
      <w:r w:rsidR="000554C3" w:rsidRPr="00267F37">
        <w:rPr>
          <w:rFonts w:ascii="Arial" w:hAnsi="Arial" w:cs="Arial"/>
          <w:color w:val="242121"/>
          <w:sz w:val="22"/>
          <w:szCs w:val="22"/>
        </w:rPr>
        <w:t xml:space="preserve">st the legality of the exercise of the discretion to arrest. </w:t>
      </w:r>
      <w:r w:rsidR="00C93696">
        <w:rPr>
          <w:rFonts w:ascii="Arial" w:hAnsi="Arial" w:cs="Arial"/>
          <w:color w:val="242121"/>
          <w:sz w:val="22"/>
          <w:szCs w:val="22"/>
        </w:rPr>
        <w:t xml:space="preserve"> </w:t>
      </w:r>
      <w:r w:rsidR="006F1F52" w:rsidRPr="00267F37">
        <w:rPr>
          <w:rFonts w:ascii="Arial" w:hAnsi="Arial" w:cs="Arial"/>
          <w:color w:val="242121"/>
          <w:sz w:val="22"/>
          <w:szCs w:val="22"/>
        </w:rPr>
        <w:t>However, unlike in t</w:t>
      </w:r>
      <w:r w:rsidR="000554C3" w:rsidRPr="00267F37">
        <w:rPr>
          <w:rFonts w:ascii="Arial" w:hAnsi="Arial" w:cs="Arial"/>
          <w:color w:val="242121"/>
          <w:sz w:val="22"/>
          <w:szCs w:val="22"/>
        </w:rPr>
        <w:t xml:space="preserve">he case of the existence of the </w:t>
      </w:r>
      <w:r w:rsidR="006F1F52" w:rsidRPr="00267F37">
        <w:rPr>
          <w:rFonts w:ascii="Arial" w:hAnsi="Arial" w:cs="Arial"/>
          <w:color w:val="242121"/>
          <w:sz w:val="22"/>
          <w:szCs w:val="22"/>
        </w:rPr>
        <w:t xml:space="preserve">power to arrest, where the onus of proof is on </w:t>
      </w:r>
      <w:r w:rsidR="000554C3" w:rsidRPr="00267F37">
        <w:rPr>
          <w:rFonts w:ascii="Arial" w:hAnsi="Arial" w:cs="Arial"/>
          <w:color w:val="242121"/>
          <w:sz w:val="22"/>
          <w:szCs w:val="22"/>
        </w:rPr>
        <w:t xml:space="preserve">the person who contends to have </w:t>
      </w:r>
      <w:r w:rsidR="006F1F52" w:rsidRPr="00267F37">
        <w:rPr>
          <w:rFonts w:ascii="Arial" w:hAnsi="Arial" w:cs="Arial"/>
          <w:color w:val="242121"/>
          <w:sz w:val="22"/>
          <w:szCs w:val="22"/>
        </w:rPr>
        <w:t>been possessed that power, the onus is on the party who contends that the power</w:t>
      </w:r>
      <w:r w:rsidR="004E2285" w:rsidRPr="00267F37">
        <w:rPr>
          <w:rFonts w:ascii="Arial" w:hAnsi="Arial" w:cs="Arial"/>
          <w:color w:val="242121"/>
          <w:sz w:val="22"/>
          <w:szCs w:val="22"/>
        </w:rPr>
        <w:t xml:space="preserve"> </w:t>
      </w:r>
      <w:r w:rsidR="006F1F52" w:rsidRPr="00267F37">
        <w:rPr>
          <w:rFonts w:ascii="Arial" w:hAnsi="Arial" w:cs="Arial"/>
          <w:color w:val="242121"/>
          <w:sz w:val="22"/>
          <w:szCs w:val="22"/>
        </w:rPr>
        <w:t xml:space="preserve">was improperly exercised, to prove it. </w:t>
      </w:r>
      <w:r w:rsidR="00905764">
        <w:rPr>
          <w:rFonts w:ascii="Arial" w:hAnsi="Arial" w:cs="Arial"/>
          <w:color w:val="242121"/>
          <w:sz w:val="22"/>
          <w:szCs w:val="22"/>
        </w:rPr>
        <w:t xml:space="preserve"> ‘</w:t>
      </w:r>
      <w:r w:rsidR="006F1F52" w:rsidRPr="00267F37">
        <w:rPr>
          <w:rFonts w:ascii="Arial" w:hAnsi="Arial" w:cs="Arial"/>
          <w:color w:val="242121"/>
          <w:sz w:val="22"/>
          <w:szCs w:val="22"/>
        </w:rPr>
        <w:t>The genera</w:t>
      </w:r>
      <w:r w:rsidR="004E2285" w:rsidRPr="00267F37">
        <w:rPr>
          <w:rFonts w:ascii="Arial" w:hAnsi="Arial" w:cs="Arial"/>
          <w:color w:val="242121"/>
          <w:sz w:val="22"/>
          <w:szCs w:val="22"/>
        </w:rPr>
        <w:t xml:space="preserve">l rule is also that a party who </w:t>
      </w:r>
      <w:r w:rsidR="006F1F52" w:rsidRPr="00267F37">
        <w:rPr>
          <w:rFonts w:ascii="Arial" w:hAnsi="Arial" w:cs="Arial"/>
          <w:color w:val="242121"/>
          <w:sz w:val="22"/>
          <w:szCs w:val="22"/>
        </w:rPr>
        <w:t>attacks the exercise of discretion, where the jurisdiction</w:t>
      </w:r>
      <w:r w:rsidR="004E2285" w:rsidRPr="00267F37">
        <w:rPr>
          <w:rFonts w:ascii="Arial" w:hAnsi="Arial" w:cs="Arial"/>
          <w:color w:val="242121"/>
          <w:sz w:val="22"/>
          <w:szCs w:val="22"/>
        </w:rPr>
        <w:t>al facts are present, bears the onus of proof.</w:t>
      </w:r>
      <w:r w:rsidR="00905764">
        <w:rPr>
          <w:rFonts w:ascii="Arial" w:hAnsi="Arial" w:cs="Arial"/>
          <w:color w:val="242121"/>
          <w:sz w:val="22"/>
          <w:szCs w:val="22"/>
        </w:rPr>
        <w:t>’</w:t>
      </w:r>
      <w:r w:rsidR="004E2285" w:rsidRPr="00267F37">
        <w:rPr>
          <w:rFonts w:ascii="Arial" w:hAnsi="Arial" w:cs="Arial"/>
          <w:color w:val="242121"/>
          <w:sz w:val="22"/>
          <w:szCs w:val="22"/>
        </w:rPr>
        <w:t>”</w:t>
      </w:r>
    </w:p>
    <w:p w14:paraId="0851292D" w14:textId="77777777" w:rsidR="00755400" w:rsidRPr="00267F37" w:rsidRDefault="00755400" w:rsidP="00660990">
      <w:pPr>
        <w:pStyle w:val="western"/>
        <w:shd w:val="clear" w:color="auto" w:fill="FFFFFF"/>
        <w:spacing w:before="0" w:beforeAutospacing="0" w:after="0" w:afterAutospacing="0" w:line="360" w:lineRule="auto"/>
        <w:jc w:val="both"/>
        <w:rPr>
          <w:rFonts w:ascii="Arial" w:hAnsi="Arial" w:cs="Arial"/>
          <w:color w:val="242121"/>
          <w:sz w:val="22"/>
          <w:szCs w:val="22"/>
        </w:rPr>
      </w:pPr>
    </w:p>
    <w:p w14:paraId="27D33D21" w14:textId="2542EAED" w:rsidR="000710D1" w:rsidRDefault="00C669CE" w:rsidP="00660990">
      <w:pPr>
        <w:pStyle w:val="western"/>
        <w:shd w:val="clear" w:color="auto" w:fill="FFFFFF"/>
        <w:spacing w:before="0" w:beforeAutospacing="0" w:after="0" w:afterAutospacing="0" w:line="360" w:lineRule="auto"/>
        <w:jc w:val="both"/>
        <w:rPr>
          <w:rFonts w:ascii="Arial" w:hAnsi="Arial" w:cs="Arial"/>
          <w:color w:val="242121"/>
        </w:rPr>
      </w:pPr>
      <w:r>
        <w:rPr>
          <w:rFonts w:ascii="Arial" w:hAnsi="Arial" w:cs="Arial"/>
          <w:color w:val="242121"/>
        </w:rPr>
        <w:t>[20</w:t>
      </w:r>
      <w:r w:rsidR="000961AC" w:rsidRPr="0036103C">
        <w:rPr>
          <w:rFonts w:ascii="Arial" w:hAnsi="Arial" w:cs="Arial"/>
          <w:color w:val="242121"/>
        </w:rPr>
        <w:t>]</w:t>
      </w:r>
      <w:r w:rsidR="0090180A">
        <w:rPr>
          <w:rFonts w:ascii="Arial" w:hAnsi="Arial" w:cs="Arial"/>
          <w:color w:val="242121"/>
        </w:rPr>
        <w:t xml:space="preserve"> </w:t>
      </w:r>
      <w:r>
        <w:rPr>
          <w:rFonts w:ascii="Arial" w:hAnsi="Arial" w:cs="Arial"/>
          <w:color w:val="242121"/>
        </w:rPr>
        <w:tab/>
      </w:r>
      <w:r w:rsidR="000961AC" w:rsidRPr="0036103C">
        <w:rPr>
          <w:rFonts w:ascii="Arial" w:hAnsi="Arial" w:cs="Arial"/>
          <w:color w:val="242121"/>
        </w:rPr>
        <w:t>The plaintiff sought to demonstrate that the arresting officer exercised his discretion to arrest the plaintiff unreasonably.</w:t>
      </w:r>
      <w:r w:rsidR="00E415D9">
        <w:rPr>
          <w:rFonts w:ascii="Arial" w:hAnsi="Arial" w:cs="Arial"/>
          <w:color w:val="242121"/>
        </w:rPr>
        <w:t xml:space="preserve"> </w:t>
      </w:r>
      <w:r w:rsidR="000961AC" w:rsidRPr="0036103C">
        <w:rPr>
          <w:rFonts w:ascii="Arial" w:hAnsi="Arial" w:cs="Arial"/>
          <w:color w:val="242121"/>
        </w:rPr>
        <w:t xml:space="preserve"> In his particulars of claim, the plaintiff does not allege that the arresting officer exercised his discretion unreasonably. </w:t>
      </w:r>
      <w:r w:rsidR="00E415D9">
        <w:rPr>
          <w:rFonts w:ascii="Arial" w:hAnsi="Arial" w:cs="Arial"/>
          <w:color w:val="242121"/>
        </w:rPr>
        <w:t xml:space="preserve"> </w:t>
      </w:r>
      <w:r w:rsidR="000961AC" w:rsidRPr="0036103C">
        <w:rPr>
          <w:rFonts w:ascii="Arial" w:hAnsi="Arial" w:cs="Arial"/>
          <w:color w:val="242121"/>
        </w:rPr>
        <w:t xml:space="preserve">The plaintiff failed to lead viva voce evidence </w:t>
      </w:r>
      <w:r w:rsidR="00A96B83" w:rsidRPr="0036103C">
        <w:rPr>
          <w:rFonts w:ascii="Arial" w:hAnsi="Arial" w:cs="Arial"/>
          <w:color w:val="242121"/>
        </w:rPr>
        <w:t>to</w:t>
      </w:r>
      <w:r w:rsidR="000961AC" w:rsidRPr="0036103C">
        <w:rPr>
          <w:rFonts w:ascii="Arial" w:hAnsi="Arial" w:cs="Arial"/>
          <w:color w:val="242121"/>
        </w:rPr>
        <w:t xml:space="preserve"> demonstrate that </w:t>
      </w:r>
      <w:r w:rsidR="00CA727D" w:rsidRPr="0036103C">
        <w:rPr>
          <w:rFonts w:ascii="Arial" w:hAnsi="Arial" w:cs="Arial"/>
          <w:color w:val="242121"/>
        </w:rPr>
        <w:t>the arresting officer impr</w:t>
      </w:r>
      <w:r w:rsidR="009F5398" w:rsidRPr="0036103C">
        <w:rPr>
          <w:rFonts w:ascii="Arial" w:hAnsi="Arial" w:cs="Arial"/>
          <w:color w:val="242121"/>
        </w:rPr>
        <w:t>operly exercised his discretion.</w:t>
      </w:r>
      <w:r w:rsidR="00E415D9">
        <w:rPr>
          <w:rFonts w:ascii="Arial" w:hAnsi="Arial" w:cs="Arial"/>
          <w:color w:val="242121"/>
        </w:rPr>
        <w:t xml:space="preserve"> </w:t>
      </w:r>
      <w:r w:rsidR="008F1B6E" w:rsidRPr="0036103C">
        <w:rPr>
          <w:rFonts w:ascii="Arial" w:hAnsi="Arial" w:cs="Arial"/>
          <w:color w:val="242121"/>
        </w:rPr>
        <w:t xml:space="preserve"> Therefore, I find that the plaintiff failed to discharge the onus of proving that the arresting officer exercised his discretion unreasonably.</w:t>
      </w:r>
      <w:r w:rsidR="00E415D9">
        <w:rPr>
          <w:rFonts w:ascii="Arial" w:hAnsi="Arial" w:cs="Arial"/>
          <w:color w:val="242121"/>
        </w:rPr>
        <w:t xml:space="preserve">  </w:t>
      </w:r>
    </w:p>
    <w:p w14:paraId="132F81AB" w14:textId="77777777" w:rsidR="00755400" w:rsidRPr="0036103C" w:rsidRDefault="00755400" w:rsidP="00660990">
      <w:pPr>
        <w:pStyle w:val="western"/>
        <w:shd w:val="clear" w:color="auto" w:fill="FFFFFF"/>
        <w:spacing w:before="0" w:beforeAutospacing="0" w:after="0" w:afterAutospacing="0" w:line="360" w:lineRule="auto"/>
        <w:jc w:val="both"/>
        <w:rPr>
          <w:rFonts w:ascii="Arial" w:hAnsi="Arial" w:cs="Arial"/>
          <w:color w:val="242121"/>
          <w:lang w:val="en-GB"/>
        </w:rPr>
      </w:pPr>
    </w:p>
    <w:p w14:paraId="6DDCD08F" w14:textId="133B4F61" w:rsidR="00802EB5" w:rsidRDefault="00C669CE" w:rsidP="00660990">
      <w:pPr>
        <w:pStyle w:val="western"/>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[21</w:t>
      </w:r>
      <w:r w:rsidR="009F5398" w:rsidRPr="0036103C">
        <w:rPr>
          <w:rFonts w:ascii="Arial" w:hAnsi="Arial" w:cs="Arial"/>
          <w:color w:val="242121"/>
          <w:lang w:val="en-GB"/>
        </w:rPr>
        <w:t>]</w:t>
      </w:r>
      <w:r w:rsidR="0090180A">
        <w:rPr>
          <w:rFonts w:ascii="Arial" w:hAnsi="Arial" w:cs="Arial"/>
          <w:color w:val="242121"/>
          <w:lang w:val="en-GB"/>
        </w:rPr>
        <w:t xml:space="preserve"> </w:t>
      </w:r>
      <w:r>
        <w:rPr>
          <w:rFonts w:ascii="Arial" w:hAnsi="Arial" w:cs="Arial"/>
          <w:color w:val="242121"/>
          <w:lang w:val="en-GB"/>
        </w:rPr>
        <w:tab/>
      </w:r>
      <w:r w:rsidR="009F5398" w:rsidRPr="0036103C">
        <w:rPr>
          <w:rFonts w:ascii="Arial" w:hAnsi="Arial" w:cs="Arial"/>
          <w:color w:val="242121"/>
          <w:lang w:val="en-GB"/>
        </w:rPr>
        <w:t>Having dealt with the issue of the onus of proof, I shall</w:t>
      </w:r>
      <w:r w:rsidR="008F1B6E" w:rsidRPr="0036103C">
        <w:rPr>
          <w:rFonts w:ascii="Arial" w:hAnsi="Arial" w:cs="Arial"/>
          <w:color w:val="242121"/>
          <w:lang w:val="en-GB"/>
        </w:rPr>
        <w:t>,</w:t>
      </w:r>
      <w:r w:rsidR="009F5398" w:rsidRPr="0036103C">
        <w:rPr>
          <w:rFonts w:ascii="Arial" w:hAnsi="Arial" w:cs="Arial"/>
          <w:color w:val="242121"/>
          <w:lang w:val="en-GB"/>
        </w:rPr>
        <w:t xml:space="preserve"> for </w:t>
      </w:r>
      <w:r w:rsidR="008F1B6E" w:rsidRPr="0036103C">
        <w:rPr>
          <w:rFonts w:ascii="Arial" w:hAnsi="Arial" w:cs="Arial"/>
          <w:color w:val="242121"/>
          <w:lang w:val="en-GB"/>
        </w:rPr>
        <w:t>completeness's</w:t>
      </w:r>
      <w:r w:rsidR="009F5398" w:rsidRPr="0036103C">
        <w:rPr>
          <w:rFonts w:ascii="Arial" w:hAnsi="Arial" w:cs="Arial"/>
          <w:color w:val="242121"/>
          <w:lang w:val="en-GB"/>
        </w:rPr>
        <w:t xml:space="preserve"> sake</w:t>
      </w:r>
      <w:r w:rsidR="008F1B6E" w:rsidRPr="0036103C">
        <w:rPr>
          <w:rFonts w:ascii="Arial" w:hAnsi="Arial" w:cs="Arial"/>
          <w:color w:val="242121"/>
          <w:lang w:val="en-GB"/>
        </w:rPr>
        <w:t>,</w:t>
      </w:r>
      <w:r w:rsidR="009F5398" w:rsidRPr="0036103C">
        <w:rPr>
          <w:rFonts w:ascii="Arial" w:hAnsi="Arial" w:cs="Arial"/>
          <w:color w:val="242121"/>
          <w:lang w:val="en-GB"/>
        </w:rPr>
        <w:t xml:space="preserve"> deal with the reasonableness or oth</w:t>
      </w:r>
      <w:r w:rsidR="00B3382C" w:rsidRPr="0036103C">
        <w:rPr>
          <w:rFonts w:ascii="Arial" w:hAnsi="Arial" w:cs="Arial"/>
          <w:color w:val="242121"/>
          <w:lang w:val="en-GB"/>
        </w:rPr>
        <w:t>erwise of the arresting officer.</w:t>
      </w:r>
      <w:r w:rsidR="002E5714">
        <w:rPr>
          <w:rFonts w:ascii="Arial" w:hAnsi="Arial" w:cs="Arial"/>
          <w:color w:val="242121"/>
          <w:lang w:val="en-GB"/>
        </w:rPr>
        <w:t xml:space="preserve">  </w:t>
      </w:r>
    </w:p>
    <w:p w14:paraId="6091E740" w14:textId="77777777" w:rsidR="00755400" w:rsidRPr="0036103C" w:rsidRDefault="00755400" w:rsidP="00660990">
      <w:pPr>
        <w:pStyle w:val="western"/>
        <w:shd w:val="clear" w:color="auto" w:fill="FFFFFF"/>
        <w:spacing w:before="0" w:beforeAutospacing="0" w:after="0" w:afterAutospacing="0" w:line="360" w:lineRule="auto"/>
        <w:jc w:val="both"/>
        <w:rPr>
          <w:rFonts w:ascii="Arial" w:hAnsi="Arial" w:cs="Arial"/>
          <w:color w:val="242121"/>
          <w:lang w:val="en-GB"/>
        </w:rPr>
      </w:pPr>
    </w:p>
    <w:p w14:paraId="4B39F948" w14:textId="65610870" w:rsidR="00094DA5" w:rsidRDefault="00C669CE" w:rsidP="00660990">
      <w:pPr>
        <w:pStyle w:val="western"/>
        <w:shd w:val="clear" w:color="auto" w:fill="FFFFFF"/>
        <w:spacing w:before="0" w:beforeAutospacing="0" w:after="0" w:afterAutospacing="0" w:line="360" w:lineRule="auto"/>
        <w:jc w:val="both"/>
        <w:rPr>
          <w:rFonts w:ascii="Arial" w:hAnsi="Arial" w:cs="Arial"/>
          <w:color w:val="242121"/>
        </w:rPr>
      </w:pPr>
      <w:r>
        <w:rPr>
          <w:rFonts w:ascii="Arial" w:hAnsi="Arial" w:cs="Arial"/>
          <w:color w:val="242121"/>
          <w:lang w:val="en-GB"/>
        </w:rPr>
        <w:t>[22</w:t>
      </w:r>
      <w:r w:rsidR="00566018" w:rsidRPr="0036103C">
        <w:rPr>
          <w:rFonts w:ascii="Arial" w:hAnsi="Arial" w:cs="Arial"/>
          <w:color w:val="242121"/>
          <w:lang w:val="en-GB"/>
        </w:rPr>
        <w:t>]</w:t>
      </w:r>
      <w:r w:rsidR="0090180A">
        <w:rPr>
          <w:rFonts w:ascii="Arial" w:hAnsi="Arial" w:cs="Arial"/>
          <w:color w:val="242121"/>
          <w:lang w:val="en-GB"/>
        </w:rPr>
        <w:t xml:space="preserve"> </w:t>
      </w:r>
      <w:r>
        <w:rPr>
          <w:rFonts w:ascii="Arial" w:hAnsi="Arial" w:cs="Arial"/>
          <w:color w:val="242121"/>
          <w:lang w:val="en-GB"/>
        </w:rPr>
        <w:tab/>
      </w:r>
      <w:r w:rsidR="00566018" w:rsidRPr="0036103C">
        <w:rPr>
          <w:rFonts w:ascii="Arial" w:hAnsi="Arial" w:cs="Arial"/>
          <w:color w:val="242121"/>
          <w:lang w:val="en-GB"/>
        </w:rPr>
        <w:t>T</w:t>
      </w:r>
      <w:r w:rsidR="009F5398" w:rsidRPr="0036103C">
        <w:rPr>
          <w:rFonts w:ascii="Arial" w:hAnsi="Arial" w:cs="Arial"/>
          <w:color w:val="242121"/>
        </w:rPr>
        <w:t xml:space="preserve">he plaintiff’s counsel, in line with his cross-examination of the arresting officer, submitted that when the latter arrested the plaintiff there was no evidence that an offence of theft was committed because the complainant, Jacob </w:t>
      </w:r>
      <w:proofErr w:type="spellStart"/>
      <w:r w:rsidR="009F5398" w:rsidRPr="0036103C">
        <w:rPr>
          <w:rFonts w:ascii="Arial" w:hAnsi="Arial" w:cs="Arial"/>
          <w:color w:val="242121"/>
        </w:rPr>
        <w:t>Jappie</w:t>
      </w:r>
      <w:proofErr w:type="spellEnd"/>
      <w:r w:rsidR="009F5398" w:rsidRPr="0036103C">
        <w:rPr>
          <w:rFonts w:ascii="Arial" w:hAnsi="Arial" w:cs="Arial"/>
          <w:color w:val="242121"/>
        </w:rPr>
        <w:t xml:space="preserve"> </w:t>
      </w:r>
      <w:proofErr w:type="spellStart"/>
      <w:r w:rsidR="009F5398" w:rsidRPr="0036103C">
        <w:rPr>
          <w:rFonts w:ascii="Arial" w:hAnsi="Arial" w:cs="Arial"/>
          <w:color w:val="242121"/>
        </w:rPr>
        <w:t>Lebese</w:t>
      </w:r>
      <w:proofErr w:type="spellEnd"/>
      <w:r w:rsidR="009F5398" w:rsidRPr="0036103C">
        <w:rPr>
          <w:rFonts w:ascii="Arial" w:hAnsi="Arial" w:cs="Arial"/>
          <w:color w:val="242121"/>
        </w:rPr>
        <w:t xml:space="preserve"> might have misplaced the missing items.</w:t>
      </w:r>
    </w:p>
    <w:p w14:paraId="2FAD7256" w14:textId="77777777" w:rsidR="00755400" w:rsidRDefault="00755400" w:rsidP="00660990">
      <w:pPr>
        <w:pStyle w:val="western"/>
        <w:shd w:val="clear" w:color="auto" w:fill="FFFFFF"/>
        <w:spacing w:before="0" w:beforeAutospacing="0" w:after="0" w:afterAutospacing="0" w:line="360" w:lineRule="auto"/>
        <w:jc w:val="both"/>
        <w:rPr>
          <w:rFonts w:ascii="Arial" w:hAnsi="Arial" w:cs="Arial"/>
          <w:color w:val="242121"/>
        </w:rPr>
      </w:pPr>
    </w:p>
    <w:p w14:paraId="0A1D1866" w14:textId="215884A0" w:rsidR="00566018" w:rsidRDefault="00C669CE" w:rsidP="00660990">
      <w:pPr>
        <w:pStyle w:val="western"/>
        <w:shd w:val="clear" w:color="auto" w:fill="FFFFFF"/>
        <w:spacing w:before="0" w:beforeAutospacing="0" w:after="0" w:afterAutospacing="0" w:line="360" w:lineRule="auto"/>
        <w:jc w:val="both"/>
        <w:rPr>
          <w:rFonts w:ascii="Arial" w:hAnsi="Arial" w:cs="Arial"/>
          <w:color w:val="242121"/>
        </w:rPr>
      </w:pPr>
      <w:r>
        <w:rPr>
          <w:rFonts w:ascii="Arial" w:hAnsi="Arial" w:cs="Arial"/>
          <w:color w:val="242121"/>
          <w:lang w:val="en-GB"/>
        </w:rPr>
        <w:t>[23</w:t>
      </w:r>
      <w:r w:rsidR="00E11F40" w:rsidRPr="0036103C">
        <w:rPr>
          <w:rFonts w:ascii="Arial" w:hAnsi="Arial" w:cs="Arial"/>
          <w:color w:val="242121"/>
          <w:lang w:val="en-GB"/>
        </w:rPr>
        <w:t>]</w:t>
      </w:r>
      <w:r w:rsidR="0090180A">
        <w:rPr>
          <w:rFonts w:ascii="Arial" w:hAnsi="Arial" w:cs="Arial"/>
          <w:color w:val="242121"/>
          <w:lang w:val="en-GB"/>
        </w:rPr>
        <w:t xml:space="preserve"> </w:t>
      </w:r>
      <w:r>
        <w:rPr>
          <w:rFonts w:ascii="Arial" w:hAnsi="Arial" w:cs="Arial"/>
          <w:color w:val="242121"/>
          <w:lang w:val="en-GB"/>
        </w:rPr>
        <w:tab/>
      </w:r>
      <w:r w:rsidR="00E11F40" w:rsidRPr="0036103C">
        <w:rPr>
          <w:rFonts w:ascii="Arial" w:hAnsi="Arial" w:cs="Arial"/>
          <w:color w:val="242121"/>
          <w:lang w:val="en-GB"/>
        </w:rPr>
        <w:t xml:space="preserve">The test employed in the determination of whether a peace officer acted lawfully when he arrested someone without a warrant is objective. </w:t>
      </w:r>
      <w:r w:rsidR="0090180A">
        <w:rPr>
          <w:rFonts w:ascii="Arial" w:hAnsi="Arial" w:cs="Arial"/>
          <w:color w:val="242121"/>
          <w:lang w:val="en-GB"/>
        </w:rPr>
        <w:t xml:space="preserve"> </w:t>
      </w:r>
      <w:r w:rsidR="00E11F40" w:rsidRPr="0036103C">
        <w:rPr>
          <w:rFonts w:ascii="Arial" w:hAnsi="Arial" w:cs="Arial"/>
          <w:color w:val="242121"/>
          <w:lang w:val="en-GB"/>
        </w:rPr>
        <w:t xml:space="preserve">The crucial question would be whether the circumstances prevailing at the time the policeman effected an arrest without a warrant were such that a reasonable man finding himself in the same situation as the </w:t>
      </w:r>
      <w:r w:rsidR="00DE0DD1">
        <w:rPr>
          <w:rFonts w:ascii="Arial" w:hAnsi="Arial" w:cs="Arial"/>
          <w:color w:val="242121"/>
          <w:lang w:val="en-GB"/>
        </w:rPr>
        <w:t xml:space="preserve">policeman </w:t>
      </w:r>
      <w:r w:rsidR="00E11F40" w:rsidRPr="0036103C">
        <w:rPr>
          <w:rFonts w:ascii="Arial" w:hAnsi="Arial" w:cs="Arial"/>
          <w:color w:val="242121"/>
          <w:lang w:val="en-GB"/>
        </w:rPr>
        <w:t xml:space="preserve">involved, would form an opinion reasonably that Plaintiff </w:t>
      </w:r>
      <w:r w:rsidR="00E11F40" w:rsidRPr="0036103C">
        <w:rPr>
          <w:rFonts w:ascii="Arial" w:hAnsi="Arial" w:cs="Arial"/>
          <w:color w:val="242121"/>
          <w:lang w:val="en-GB"/>
        </w:rPr>
        <w:lastRenderedPageBreak/>
        <w:t>has committed an offence listed in Schedule 1.</w:t>
      </w:r>
      <w:r w:rsidR="0090180A">
        <w:rPr>
          <w:rFonts w:ascii="Arial" w:hAnsi="Arial" w:cs="Arial"/>
          <w:color w:val="242121"/>
          <w:lang w:val="en-GB"/>
        </w:rPr>
        <w:t xml:space="preserve"> </w:t>
      </w:r>
      <w:r w:rsidR="00E11F40" w:rsidRPr="0036103C">
        <w:rPr>
          <w:rFonts w:ascii="Arial" w:hAnsi="Arial" w:cs="Arial"/>
          <w:color w:val="242121"/>
          <w:lang w:val="en-GB"/>
        </w:rPr>
        <w:t xml:space="preserve"> It is no excuse for a peace officer to answer an allegation of unlawful arrest by saying that he acted faithfully. </w:t>
      </w:r>
      <w:r w:rsidR="0090180A">
        <w:rPr>
          <w:rFonts w:ascii="Arial" w:hAnsi="Arial" w:cs="Arial"/>
          <w:color w:val="242121"/>
          <w:lang w:val="en-GB"/>
        </w:rPr>
        <w:t xml:space="preserve"> </w:t>
      </w:r>
      <w:r w:rsidR="00E11F40" w:rsidRPr="0036103C">
        <w:rPr>
          <w:rFonts w:ascii="Arial" w:hAnsi="Arial" w:cs="Arial"/>
          <w:color w:val="242121"/>
          <w:lang w:val="en-GB"/>
        </w:rPr>
        <w:t>The Policeman shall consider the situation and decide objectively whether it warrants an arrest.</w:t>
      </w:r>
      <w:r w:rsidR="0090180A">
        <w:rPr>
          <w:rStyle w:val="FootnoteReference"/>
          <w:rFonts w:ascii="Arial" w:hAnsi="Arial" w:cs="Arial"/>
          <w:color w:val="242121"/>
          <w:lang w:val="en-GB"/>
        </w:rPr>
        <w:footnoteReference w:id="5"/>
      </w:r>
      <w:r w:rsidR="00E11F40" w:rsidRPr="0036103C">
        <w:rPr>
          <w:rFonts w:ascii="Arial" w:hAnsi="Arial" w:cs="Arial"/>
          <w:color w:val="242121"/>
          <w:lang w:val="en-GB"/>
        </w:rPr>
        <w:t xml:space="preserve"> </w:t>
      </w:r>
      <w:r w:rsidR="0090180A">
        <w:rPr>
          <w:rFonts w:ascii="Arial" w:hAnsi="Arial" w:cs="Arial"/>
          <w:color w:val="242121"/>
          <w:lang w:val="en-GB"/>
        </w:rPr>
        <w:t xml:space="preserve"> </w:t>
      </w:r>
    </w:p>
    <w:p w14:paraId="44428834" w14:textId="77777777" w:rsidR="00755400" w:rsidRPr="0036103C" w:rsidRDefault="00755400" w:rsidP="00660990">
      <w:pPr>
        <w:pStyle w:val="western"/>
        <w:shd w:val="clear" w:color="auto" w:fill="FFFFFF"/>
        <w:spacing w:before="0" w:beforeAutospacing="0" w:after="0" w:afterAutospacing="0" w:line="360" w:lineRule="auto"/>
        <w:jc w:val="both"/>
        <w:rPr>
          <w:rFonts w:ascii="Arial" w:hAnsi="Arial" w:cs="Arial"/>
          <w:color w:val="242121"/>
        </w:rPr>
      </w:pPr>
    </w:p>
    <w:p w14:paraId="193DC159" w14:textId="6FD8A2EE" w:rsidR="00B7338D" w:rsidRDefault="00C669CE" w:rsidP="00660990">
      <w:pPr>
        <w:pStyle w:val="western"/>
        <w:shd w:val="clear" w:color="auto" w:fill="FFFFFF"/>
        <w:spacing w:before="0" w:beforeAutospacing="0" w:after="0" w:afterAutospacing="0" w:line="360" w:lineRule="auto"/>
        <w:jc w:val="both"/>
        <w:rPr>
          <w:rFonts w:ascii="Arial" w:hAnsi="Arial" w:cs="Arial"/>
          <w:i/>
          <w:color w:val="242121"/>
        </w:rPr>
      </w:pPr>
      <w:r>
        <w:rPr>
          <w:rFonts w:ascii="Arial" w:hAnsi="Arial" w:cs="Arial"/>
          <w:color w:val="242121"/>
        </w:rPr>
        <w:t>[24</w:t>
      </w:r>
      <w:r w:rsidR="00B7338D" w:rsidRPr="0036103C">
        <w:rPr>
          <w:rFonts w:ascii="Arial" w:hAnsi="Arial" w:cs="Arial"/>
          <w:color w:val="242121"/>
        </w:rPr>
        <w:t>]</w:t>
      </w:r>
      <w:r>
        <w:rPr>
          <w:rFonts w:ascii="Arial" w:hAnsi="Arial" w:cs="Arial"/>
          <w:color w:val="242121"/>
        </w:rPr>
        <w:tab/>
      </w:r>
      <w:r w:rsidR="00B7338D" w:rsidRPr="0036103C">
        <w:rPr>
          <w:rFonts w:ascii="Arial" w:hAnsi="Arial" w:cs="Arial"/>
          <w:color w:val="242121"/>
        </w:rPr>
        <w:t xml:space="preserve"> In the case of </w:t>
      </w:r>
      <w:r w:rsidR="00B7338D" w:rsidRPr="0036103C">
        <w:rPr>
          <w:rFonts w:ascii="Arial" w:hAnsi="Arial" w:cs="Arial"/>
          <w:i/>
          <w:color w:val="000000"/>
          <w:shd w:val="clear" w:color="auto" w:fill="FFFFFF"/>
        </w:rPr>
        <w:t xml:space="preserve">The Minister of Police </w:t>
      </w:r>
      <w:proofErr w:type="spellStart"/>
      <w:r w:rsidR="00B7338D" w:rsidRPr="0036103C">
        <w:rPr>
          <w:rFonts w:ascii="Arial" w:hAnsi="Arial" w:cs="Arial"/>
          <w:i/>
          <w:color w:val="000000"/>
          <w:shd w:val="clear" w:color="auto" w:fill="FFFFFF"/>
        </w:rPr>
        <w:t>Gqamane</w:t>
      </w:r>
      <w:proofErr w:type="spellEnd"/>
      <w:r w:rsidR="00AE3B44">
        <w:rPr>
          <w:rStyle w:val="FootnoteReference"/>
          <w:rFonts w:ascii="Arial" w:hAnsi="Arial" w:cs="Arial"/>
          <w:i/>
          <w:color w:val="000000"/>
          <w:shd w:val="clear" w:color="auto" w:fill="FFFFFF"/>
        </w:rPr>
        <w:footnoteReference w:id="6"/>
      </w:r>
      <w:r w:rsidR="00B7338D" w:rsidRPr="0036103C">
        <w:rPr>
          <w:rFonts w:ascii="Arial" w:hAnsi="Arial" w:cs="Arial"/>
          <w:i/>
          <w:color w:val="000000"/>
          <w:shd w:val="clear" w:color="auto" w:fill="FFFFFF"/>
        </w:rPr>
        <w:t xml:space="preserve"> </w:t>
      </w:r>
      <w:r w:rsidR="00AE3B44">
        <w:rPr>
          <w:rFonts w:ascii="Arial" w:hAnsi="Arial" w:cs="Arial"/>
          <w:i/>
          <w:color w:val="242121"/>
        </w:rPr>
        <w:t xml:space="preserve">the court held; </w:t>
      </w:r>
    </w:p>
    <w:p w14:paraId="31294CD9" w14:textId="77777777" w:rsidR="004623D1" w:rsidRDefault="004623D1" w:rsidP="00660990">
      <w:pPr>
        <w:pStyle w:val="western"/>
        <w:shd w:val="clear" w:color="auto" w:fill="FFFFFF"/>
        <w:spacing w:before="0" w:beforeAutospacing="0" w:after="0" w:afterAutospacing="0" w:line="360" w:lineRule="auto"/>
        <w:jc w:val="both"/>
        <w:rPr>
          <w:rFonts w:ascii="Arial" w:hAnsi="Arial" w:cs="Arial"/>
          <w:i/>
          <w:color w:val="242121"/>
        </w:rPr>
      </w:pPr>
    </w:p>
    <w:p w14:paraId="70A6346B" w14:textId="77777777" w:rsidR="00AE3B44" w:rsidRPr="0036103C" w:rsidRDefault="00AE3B44" w:rsidP="00660990">
      <w:pPr>
        <w:pStyle w:val="western"/>
        <w:shd w:val="clear" w:color="auto" w:fill="FFFFFF"/>
        <w:spacing w:before="0" w:beforeAutospacing="0" w:after="0" w:afterAutospacing="0" w:line="360" w:lineRule="auto"/>
        <w:jc w:val="both"/>
        <w:rPr>
          <w:rFonts w:ascii="Arial" w:hAnsi="Arial" w:cs="Arial"/>
          <w:i/>
          <w:color w:val="000000"/>
          <w:shd w:val="clear" w:color="auto" w:fill="FFFFFF"/>
        </w:rPr>
      </w:pPr>
    </w:p>
    <w:p w14:paraId="712F20F6" w14:textId="43CF141B" w:rsidR="00596B87" w:rsidRDefault="00B7338D" w:rsidP="00130B4C">
      <w:pPr>
        <w:pStyle w:val="western"/>
        <w:shd w:val="clear" w:color="auto" w:fill="FFFFFF"/>
        <w:spacing w:before="0" w:beforeAutospacing="0" w:after="0" w:afterAutospacing="0" w:line="360" w:lineRule="auto"/>
        <w:ind w:left="993"/>
        <w:jc w:val="both"/>
        <w:rPr>
          <w:rFonts w:ascii="Arial" w:hAnsi="Arial" w:cs="Arial"/>
          <w:color w:val="242121"/>
          <w:sz w:val="22"/>
          <w:szCs w:val="22"/>
        </w:rPr>
      </w:pPr>
      <w:r w:rsidRPr="00267F37">
        <w:rPr>
          <w:rFonts w:ascii="Arial" w:hAnsi="Arial" w:cs="Arial"/>
          <w:color w:val="242121"/>
          <w:sz w:val="22"/>
          <w:szCs w:val="22"/>
        </w:rPr>
        <w:t xml:space="preserve">“A suspicion would be reasonable even in the absence of sufficient evidence to support a prima facie case against the arrestee. </w:t>
      </w:r>
      <w:r w:rsidR="00512001">
        <w:rPr>
          <w:rFonts w:ascii="Arial" w:hAnsi="Arial" w:cs="Arial"/>
          <w:color w:val="242121"/>
          <w:sz w:val="22"/>
          <w:szCs w:val="22"/>
        </w:rPr>
        <w:t xml:space="preserve"> </w:t>
      </w:r>
      <w:r w:rsidRPr="00267F37">
        <w:rPr>
          <w:rFonts w:ascii="Arial" w:hAnsi="Arial" w:cs="Arial"/>
          <w:color w:val="242121"/>
          <w:sz w:val="22"/>
          <w:szCs w:val="22"/>
        </w:rPr>
        <w:t>Accordingly, at the point of a reasonable suspicion, it appears that a crime may have been committed, as opposed to the situation where probable cause exists, that is, when the likelihood is raised that a crime had been committed. A suspicion, by definition, means the absence of certainty.”</w:t>
      </w:r>
    </w:p>
    <w:p w14:paraId="11F7F122" w14:textId="77777777" w:rsidR="00755400" w:rsidRPr="00267F37" w:rsidRDefault="00755400" w:rsidP="00130B4C">
      <w:pPr>
        <w:pStyle w:val="western"/>
        <w:shd w:val="clear" w:color="auto" w:fill="FFFFFF"/>
        <w:spacing w:before="0" w:beforeAutospacing="0" w:after="0" w:afterAutospacing="0" w:line="360" w:lineRule="auto"/>
        <w:ind w:left="993"/>
        <w:jc w:val="both"/>
        <w:rPr>
          <w:rFonts w:ascii="Arial" w:hAnsi="Arial" w:cs="Arial"/>
          <w:color w:val="242121"/>
          <w:sz w:val="22"/>
          <w:szCs w:val="22"/>
        </w:rPr>
      </w:pPr>
    </w:p>
    <w:p w14:paraId="38106EF6" w14:textId="64EF7800" w:rsidR="00596B87" w:rsidRDefault="00C669CE" w:rsidP="00660990">
      <w:pPr>
        <w:pStyle w:val="western"/>
        <w:shd w:val="clear" w:color="auto" w:fill="FFFFFF"/>
        <w:spacing w:before="0" w:beforeAutospacing="0" w:after="0" w:afterAutospacing="0" w:line="360" w:lineRule="auto"/>
        <w:jc w:val="both"/>
        <w:rPr>
          <w:rFonts w:ascii="Arial" w:hAnsi="Arial" w:cs="Arial"/>
          <w:color w:val="242121"/>
        </w:rPr>
      </w:pPr>
      <w:r>
        <w:rPr>
          <w:rFonts w:ascii="Arial" w:hAnsi="Arial" w:cs="Arial"/>
          <w:color w:val="242121"/>
        </w:rPr>
        <w:t>[25</w:t>
      </w:r>
      <w:r w:rsidR="00566018" w:rsidRPr="0036103C">
        <w:rPr>
          <w:rFonts w:ascii="Arial" w:hAnsi="Arial" w:cs="Arial"/>
          <w:color w:val="242121"/>
        </w:rPr>
        <w:t>]</w:t>
      </w:r>
      <w:r>
        <w:rPr>
          <w:rFonts w:ascii="Arial" w:hAnsi="Arial" w:cs="Arial"/>
          <w:color w:val="242121"/>
        </w:rPr>
        <w:tab/>
      </w:r>
      <w:r w:rsidR="00DE7BB0" w:rsidRPr="0036103C">
        <w:rPr>
          <w:rFonts w:ascii="Arial" w:hAnsi="Arial" w:cs="Arial"/>
          <w:color w:val="242121"/>
        </w:rPr>
        <w:t>The information that was available at the time of the arrest was that the plaintiff requested a cigarette</w:t>
      </w:r>
      <w:r w:rsidR="008F1B6E" w:rsidRPr="0036103C">
        <w:rPr>
          <w:rFonts w:ascii="Arial" w:hAnsi="Arial" w:cs="Arial"/>
          <w:color w:val="242121"/>
        </w:rPr>
        <w:t xml:space="preserve"> from Mr Jacob </w:t>
      </w:r>
      <w:proofErr w:type="spellStart"/>
      <w:r w:rsidR="008F1B6E" w:rsidRPr="0036103C">
        <w:rPr>
          <w:rFonts w:ascii="Arial" w:hAnsi="Arial" w:cs="Arial"/>
          <w:color w:val="242121"/>
        </w:rPr>
        <w:t>Jappie</w:t>
      </w:r>
      <w:proofErr w:type="spellEnd"/>
      <w:r w:rsidR="008F1B6E" w:rsidRPr="0036103C">
        <w:rPr>
          <w:rFonts w:ascii="Arial" w:hAnsi="Arial" w:cs="Arial"/>
          <w:color w:val="242121"/>
        </w:rPr>
        <w:t xml:space="preserve"> </w:t>
      </w:r>
      <w:proofErr w:type="spellStart"/>
      <w:r w:rsidR="008F1B6E" w:rsidRPr="0036103C">
        <w:rPr>
          <w:rFonts w:ascii="Arial" w:hAnsi="Arial" w:cs="Arial"/>
          <w:color w:val="242121"/>
        </w:rPr>
        <w:t>Lebese</w:t>
      </w:r>
      <w:proofErr w:type="spellEnd"/>
      <w:r w:rsidR="008F1B6E" w:rsidRPr="0036103C">
        <w:rPr>
          <w:rFonts w:ascii="Arial" w:hAnsi="Arial" w:cs="Arial"/>
          <w:color w:val="242121"/>
        </w:rPr>
        <w:t xml:space="preserve"> who was permitted</w:t>
      </w:r>
      <w:r w:rsidR="00DE7BB0" w:rsidRPr="0036103C">
        <w:rPr>
          <w:rFonts w:ascii="Arial" w:hAnsi="Arial" w:cs="Arial"/>
          <w:color w:val="242121"/>
        </w:rPr>
        <w:t xml:space="preserve"> to get one in the vehicle in which the missing items were</w:t>
      </w:r>
      <w:r w:rsidR="008F1B6E" w:rsidRPr="0036103C">
        <w:rPr>
          <w:rFonts w:ascii="Arial" w:hAnsi="Arial" w:cs="Arial"/>
          <w:color w:val="242121"/>
        </w:rPr>
        <w:t>.</w:t>
      </w:r>
      <w:r w:rsidR="007C3D2F">
        <w:rPr>
          <w:rFonts w:ascii="Arial" w:hAnsi="Arial" w:cs="Arial"/>
          <w:color w:val="242121"/>
        </w:rPr>
        <w:t xml:space="preserve"> </w:t>
      </w:r>
      <w:r w:rsidR="008F1B6E" w:rsidRPr="0036103C">
        <w:rPr>
          <w:rFonts w:ascii="Arial" w:hAnsi="Arial" w:cs="Arial"/>
          <w:color w:val="242121"/>
        </w:rPr>
        <w:t xml:space="preserve"> He proceeded to the vehicle and </w:t>
      </w:r>
      <w:r w:rsidR="00DE7BB0" w:rsidRPr="0036103C">
        <w:rPr>
          <w:rFonts w:ascii="Arial" w:hAnsi="Arial" w:cs="Arial"/>
          <w:color w:val="242121"/>
        </w:rPr>
        <w:t xml:space="preserve">thereafter disappeared. </w:t>
      </w:r>
      <w:r w:rsidR="007C3D2F">
        <w:rPr>
          <w:rFonts w:ascii="Arial" w:hAnsi="Arial" w:cs="Arial"/>
          <w:color w:val="242121"/>
        </w:rPr>
        <w:t xml:space="preserve"> </w:t>
      </w:r>
      <w:r w:rsidR="008F1B6E" w:rsidRPr="0036103C">
        <w:rPr>
          <w:rFonts w:ascii="Arial" w:hAnsi="Arial" w:cs="Arial"/>
          <w:color w:val="242121"/>
        </w:rPr>
        <w:t>Later w</w:t>
      </w:r>
      <w:r w:rsidR="00DE7BB0" w:rsidRPr="0036103C">
        <w:rPr>
          <w:rFonts w:ascii="Arial" w:hAnsi="Arial" w:cs="Arial"/>
          <w:color w:val="242121"/>
        </w:rPr>
        <w:t xml:space="preserve">hen </w:t>
      </w:r>
      <w:r w:rsidR="008F1B6E" w:rsidRPr="0036103C">
        <w:rPr>
          <w:rFonts w:ascii="Arial" w:hAnsi="Arial" w:cs="Arial"/>
          <w:color w:val="242121"/>
        </w:rPr>
        <w:t xml:space="preserve">Mr </w:t>
      </w:r>
      <w:proofErr w:type="spellStart"/>
      <w:r w:rsidR="00DE7BB0" w:rsidRPr="0036103C">
        <w:rPr>
          <w:rFonts w:ascii="Arial" w:hAnsi="Arial" w:cs="Arial"/>
          <w:color w:val="242121"/>
        </w:rPr>
        <w:t>Jappie</w:t>
      </w:r>
      <w:proofErr w:type="spellEnd"/>
      <w:r w:rsidR="00DE7BB0" w:rsidRPr="0036103C">
        <w:rPr>
          <w:rFonts w:ascii="Arial" w:hAnsi="Arial" w:cs="Arial"/>
          <w:color w:val="242121"/>
        </w:rPr>
        <w:t xml:space="preserve"> Jacob </w:t>
      </w:r>
      <w:proofErr w:type="spellStart"/>
      <w:r w:rsidR="00DE7BB0" w:rsidRPr="0036103C">
        <w:rPr>
          <w:rFonts w:ascii="Arial" w:hAnsi="Arial" w:cs="Arial"/>
          <w:color w:val="242121"/>
        </w:rPr>
        <w:t>Lebese</w:t>
      </w:r>
      <w:proofErr w:type="spellEnd"/>
      <w:r w:rsidR="00DE7BB0" w:rsidRPr="0036103C">
        <w:rPr>
          <w:rFonts w:ascii="Arial" w:hAnsi="Arial" w:cs="Arial"/>
          <w:color w:val="242121"/>
        </w:rPr>
        <w:t xml:space="preserve"> went to the </w:t>
      </w:r>
      <w:r w:rsidR="008F1B6E" w:rsidRPr="0036103C">
        <w:rPr>
          <w:rFonts w:ascii="Arial" w:hAnsi="Arial" w:cs="Arial"/>
          <w:color w:val="242121"/>
        </w:rPr>
        <w:t xml:space="preserve">same </w:t>
      </w:r>
      <w:r w:rsidR="00DE7BB0" w:rsidRPr="0036103C">
        <w:rPr>
          <w:rFonts w:ascii="Arial" w:hAnsi="Arial" w:cs="Arial"/>
          <w:color w:val="242121"/>
        </w:rPr>
        <w:t xml:space="preserve">vehicle he discovered that the car keys and a spanner were missing. </w:t>
      </w:r>
      <w:r w:rsidR="00B350C4">
        <w:rPr>
          <w:rFonts w:ascii="Arial" w:hAnsi="Arial" w:cs="Arial"/>
          <w:color w:val="242121"/>
        </w:rPr>
        <w:t xml:space="preserve"> </w:t>
      </w:r>
      <w:r w:rsidR="00150BC3" w:rsidRPr="0036103C">
        <w:rPr>
          <w:rFonts w:ascii="Arial" w:hAnsi="Arial" w:cs="Arial"/>
          <w:color w:val="242121"/>
        </w:rPr>
        <w:t>In my view,</w:t>
      </w:r>
      <w:r w:rsidR="00B7338D" w:rsidRPr="0036103C">
        <w:rPr>
          <w:rFonts w:ascii="Arial" w:hAnsi="Arial" w:cs="Arial"/>
          <w:color w:val="242121"/>
        </w:rPr>
        <w:t xml:space="preserve"> there was a reasonable suspicion</w:t>
      </w:r>
      <w:r w:rsidR="00150BC3" w:rsidRPr="0036103C">
        <w:rPr>
          <w:rFonts w:ascii="Arial" w:hAnsi="Arial" w:cs="Arial"/>
          <w:color w:val="242121"/>
        </w:rPr>
        <w:t xml:space="preserve"> based on circumstantial evidence</w:t>
      </w:r>
      <w:r w:rsidR="00B7338D" w:rsidRPr="0036103C">
        <w:rPr>
          <w:rFonts w:ascii="Arial" w:hAnsi="Arial" w:cs="Arial"/>
          <w:color w:val="242121"/>
        </w:rPr>
        <w:t xml:space="preserve"> that</w:t>
      </w:r>
      <w:r w:rsidR="00150BC3" w:rsidRPr="0036103C">
        <w:rPr>
          <w:rFonts w:ascii="Arial" w:hAnsi="Arial" w:cs="Arial"/>
          <w:color w:val="242121"/>
        </w:rPr>
        <w:t xml:space="preserve"> an offence had been committed. </w:t>
      </w:r>
      <w:r w:rsidR="007C3D2F">
        <w:rPr>
          <w:rFonts w:ascii="Arial" w:hAnsi="Arial" w:cs="Arial"/>
          <w:color w:val="242121"/>
        </w:rPr>
        <w:t xml:space="preserve"> </w:t>
      </w:r>
      <w:r w:rsidR="00150BC3" w:rsidRPr="0036103C">
        <w:rPr>
          <w:rFonts w:ascii="Arial" w:hAnsi="Arial" w:cs="Arial"/>
          <w:color w:val="242121"/>
        </w:rPr>
        <w:t>Therefore, I am not persuaded by the submissions of the plaintiff’s counsel in this regard.</w:t>
      </w:r>
    </w:p>
    <w:p w14:paraId="13B634E8" w14:textId="77777777" w:rsidR="00755400" w:rsidRPr="0036103C" w:rsidRDefault="00755400" w:rsidP="00660990">
      <w:pPr>
        <w:pStyle w:val="western"/>
        <w:shd w:val="clear" w:color="auto" w:fill="FFFFFF"/>
        <w:spacing w:before="0" w:beforeAutospacing="0" w:after="0" w:afterAutospacing="0" w:line="360" w:lineRule="auto"/>
        <w:jc w:val="both"/>
        <w:rPr>
          <w:rFonts w:ascii="Arial" w:hAnsi="Arial" w:cs="Arial"/>
          <w:color w:val="242121"/>
        </w:rPr>
      </w:pPr>
    </w:p>
    <w:p w14:paraId="697D94ED" w14:textId="51DB756F" w:rsidR="00A96B83" w:rsidRDefault="00C669CE" w:rsidP="00660990">
      <w:pPr>
        <w:pStyle w:val="western"/>
        <w:shd w:val="clear" w:color="auto" w:fill="FFFFFF"/>
        <w:spacing w:before="0" w:beforeAutospacing="0" w:after="0" w:afterAutospacing="0" w:line="360" w:lineRule="auto"/>
        <w:jc w:val="both"/>
        <w:rPr>
          <w:rFonts w:ascii="Arial" w:hAnsi="Arial" w:cs="Arial"/>
          <w:color w:val="242121"/>
        </w:rPr>
      </w:pPr>
      <w:r>
        <w:rPr>
          <w:rFonts w:ascii="Arial" w:hAnsi="Arial" w:cs="Arial"/>
          <w:color w:val="242121"/>
        </w:rPr>
        <w:t>[26</w:t>
      </w:r>
      <w:r w:rsidR="00B7338D" w:rsidRPr="0036103C">
        <w:rPr>
          <w:rFonts w:ascii="Arial" w:hAnsi="Arial" w:cs="Arial"/>
          <w:color w:val="242121"/>
        </w:rPr>
        <w:t>]</w:t>
      </w:r>
      <w:r>
        <w:rPr>
          <w:rFonts w:ascii="Arial" w:hAnsi="Arial" w:cs="Arial"/>
          <w:color w:val="242121"/>
        </w:rPr>
        <w:tab/>
      </w:r>
      <w:r w:rsidR="00B7338D" w:rsidRPr="0036103C">
        <w:rPr>
          <w:rFonts w:ascii="Arial" w:hAnsi="Arial" w:cs="Arial"/>
          <w:color w:val="242121"/>
        </w:rPr>
        <w:t xml:space="preserve">The plaintiff’s counsel submitted that the arresting officer failed to provide the court with an accurate definition of the offence of theft and therefore failed to have regard to the elements of the offence. </w:t>
      </w:r>
      <w:r w:rsidR="00B350C4">
        <w:rPr>
          <w:rFonts w:ascii="Arial" w:hAnsi="Arial" w:cs="Arial"/>
          <w:color w:val="242121"/>
        </w:rPr>
        <w:t xml:space="preserve"> </w:t>
      </w:r>
      <w:r w:rsidR="00E11F40" w:rsidRPr="0036103C">
        <w:rPr>
          <w:rFonts w:ascii="Arial" w:hAnsi="Arial" w:cs="Arial"/>
          <w:color w:val="242121"/>
        </w:rPr>
        <w:t xml:space="preserve">Thirdly, it submitted that the case was reported on 11 July 2019 and the arrest was effected 8 days thereafter. </w:t>
      </w:r>
      <w:r w:rsidR="00B350C4">
        <w:rPr>
          <w:rFonts w:ascii="Arial" w:hAnsi="Arial" w:cs="Arial"/>
          <w:color w:val="242121"/>
        </w:rPr>
        <w:t xml:space="preserve"> </w:t>
      </w:r>
      <w:r w:rsidR="00E11F40" w:rsidRPr="0036103C">
        <w:rPr>
          <w:rFonts w:ascii="Arial" w:hAnsi="Arial" w:cs="Arial"/>
          <w:color w:val="242121"/>
        </w:rPr>
        <w:t>This implies that he had ample time to refer the matter to the prosecutor for his decision or to obtain a warrant of arrest.</w:t>
      </w:r>
    </w:p>
    <w:p w14:paraId="1CB76DE0" w14:textId="77777777" w:rsidR="00755400" w:rsidRPr="0036103C" w:rsidRDefault="00755400" w:rsidP="00660990">
      <w:pPr>
        <w:pStyle w:val="western"/>
        <w:shd w:val="clear" w:color="auto" w:fill="FFFFFF"/>
        <w:spacing w:before="0" w:beforeAutospacing="0" w:after="0" w:afterAutospacing="0" w:line="360" w:lineRule="auto"/>
        <w:jc w:val="both"/>
        <w:rPr>
          <w:rFonts w:ascii="Arial" w:hAnsi="Arial" w:cs="Arial"/>
          <w:color w:val="242121"/>
          <w:lang w:val="en-GB"/>
        </w:rPr>
      </w:pPr>
    </w:p>
    <w:p w14:paraId="11C745D5" w14:textId="0BCF3523" w:rsidR="00B3382C" w:rsidRDefault="00C669CE" w:rsidP="00660990">
      <w:pPr>
        <w:pStyle w:val="western"/>
        <w:shd w:val="clear" w:color="auto" w:fill="FFFFFF"/>
        <w:spacing w:before="0" w:beforeAutospacing="0" w:after="0" w:afterAutospacing="0" w:line="360" w:lineRule="auto"/>
        <w:jc w:val="both"/>
        <w:rPr>
          <w:rFonts w:ascii="Arial" w:hAnsi="Arial" w:cs="Arial"/>
          <w:color w:val="000000"/>
          <w:shd w:val="clear" w:color="auto" w:fill="FFFFFF"/>
        </w:rPr>
      </w:pPr>
      <w:r>
        <w:rPr>
          <w:rFonts w:ascii="Arial" w:hAnsi="Arial" w:cs="Arial"/>
          <w:color w:val="000000"/>
          <w:shd w:val="clear" w:color="auto" w:fill="FFFFFF"/>
        </w:rPr>
        <w:lastRenderedPageBreak/>
        <w:t>[27</w:t>
      </w:r>
      <w:r w:rsidR="00B3382C" w:rsidRPr="0036103C">
        <w:rPr>
          <w:rFonts w:ascii="Arial" w:hAnsi="Arial" w:cs="Arial"/>
          <w:color w:val="000000"/>
          <w:shd w:val="clear" w:color="auto" w:fill="FFFFFF"/>
        </w:rPr>
        <w:t>]</w:t>
      </w:r>
      <w:r>
        <w:rPr>
          <w:rFonts w:ascii="Arial" w:hAnsi="Arial" w:cs="Arial"/>
          <w:color w:val="000000"/>
          <w:shd w:val="clear" w:color="auto" w:fill="FFFFFF"/>
        </w:rPr>
        <w:tab/>
      </w:r>
      <w:r w:rsidR="00B3382C" w:rsidRPr="0036103C">
        <w:rPr>
          <w:rFonts w:ascii="Arial" w:hAnsi="Arial" w:cs="Arial"/>
          <w:color w:val="000000"/>
          <w:shd w:val="clear" w:color="auto" w:fill="FFFFFF"/>
        </w:rPr>
        <w:t xml:space="preserve"> The</w:t>
      </w:r>
      <w:r w:rsidR="00CD3F74" w:rsidRPr="0036103C">
        <w:rPr>
          <w:rFonts w:ascii="Arial" w:hAnsi="Arial" w:cs="Arial"/>
          <w:color w:val="000000"/>
          <w:shd w:val="clear" w:color="auto" w:fill="FFFFFF"/>
        </w:rPr>
        <w:t xml:space="preserve"> court in</w:t>
      </w:r>
      <w:r w:rsidR="00B3382C" w:rsidRPr="0036103C">
        <w:rPr>
          <w:rFonts w:ascii="Arial" w:hAnsi="Arial" w:cs="Arial"/>
          <w:color w:val="000000"/>
          <w:shd w:val="clear" w:color="auto" w:fill="FFFFFF"/>
        </w:rPr>
        <w:t xml:space="preserve"> </w:t>
      </w:r>
      <w:r w:rsidR="00B3382C" w:rsidRPr="0036103C">
        <w:rPr>
          <w:rFonts w:ascii="Arial" w:hAnsi="Arial" w:cs="Arial"/>
          <w:i/>
          <w:color w:val="000000"/>
          <w:shd w:val="clear" w:color="auto" w:fill="FFFFFF"/>
        </w:rPr>
        <w:t xml:space="preserve">Minister of Police </w:t>
      </w:r>
      <w:proofErr w:type="spellStart"/>
      <w:r w:rsidR="00B3382C" w:rsidRPr="0036103C">
        <w:rPr>
          <w:rFonts w:ascii="Arial" w:hAnsi="Arial" w:cs="Arial"/>
          <w:i/>
          <w:color w:val="000000"/>
          <w:shd w:val="clear" w:color="auto" w:fill="FFFFFF"/>
        </w:rPr>
        <w:t>Gqamane</w:t>
      </w:r>
      <w:proofErr w:type="spellEnd"/>
      <w:r w:rsidR="00B3382C" w:rsidRPr="0036103C">
        <w:rPr>
          <w:rFonts w:ascii="Arial" w:hAnsi="Arial" w:cs="Arial"/>
          <w:i/>
          <w:color w:val="000000"/>
          <w:shd w:val="clear" w:color="auto" w:fill="FFFFFF"/>
        </w:rPr>
        <w:t xml:space="preserve"> 2023 (2) SACR 427 (SCA)</w:t>
      </w:r>
      <w:r w:rsidR="00B350C4">
        <w:rPr>
          <w:rFonts w:ascii="Arial" w:hAnsi="Arial" w:cs="Arial"/>
          <w:i/>
          <w:color w:val="000000"/>
          <w:shd w:val="clear" w:color="auto" w:fill="FFFFFF"/>
        </w:rPr>
        <w:t xml:space="preserve"> </w:t>
      </w:r>
      <w:r w:rsidR="00B350C4">
        <w:rPr>
          <w:rFonts w:ascii="Arial" w:hAnsi="Arial" w:cs="Arial"/>
          <w:color w:val="000000"/>
          <w:shd w:val="clear" w:color="auto" w:fill="FFFFFF"/>
        </w:rPr>
        <w:t xml:space="preserve">held as follows; </w:t>
      </w:r>
    </w:p>
    <w:p w14:paraId="27363C69" w14:textId="77777777" w:rsidR="00B350C4" w:rsidRPr="0036103C" w:rsidRDefault="00B350C4" w:rsidP="00660990">
      <w:pPr>
        <w:pStyle w:val="western"/>
        <w:shd w:val="clear" w:color="auto" w:fill="FFFFFF"/>
        <w:spacing w:before="0" w:beforeAutospacing="0" w:after="0" w:afterAutospacing="0" w:line="360" w:lineRule="auto"/>
        <w:jc w:val="both"/>
        <w:rPr>
          <w:rFonts w:ascii="Arial" w:hAnsi="Arial" w:cs="Arial"/>
          <w:i/>
          <w:color w:val="000000"/>
          <w:shd w:val="clear" w:color="auto" w:fill="FFFFFF"/>
        </w:rPr>
      </w:pPr>
    </w:p>
    <w:p w14:paraId="24CEA7EA" w14:textId="5B2417B4" w:rsidR="00CD3F74" w:rsidRDefault="00B3382C" w:rsidP="00130B4C">
      <w:pPr>
        <w:pStyle w:val="western"/>
        <w:shd w:val="clear" w:color="auto" w:fill="FFFFFF"/>
        <w:spacing w:before="0" w:beforeAutospacing="0" w:after="0" w:afterAutospacing="0" w:line="360" w:lineRule="auto"/>
        <w:ind w:left="993"/>
        <w:jc w:val="both"/>
        <w:rPr>
          <w:rFonts w:ascii="Arial" w:hAnsi="Arial" w:cs="Arial"/>
          <w:color w:val="242121"/>
          <w:sz w:val="22"/>
          <w:szCs w:val="22"/>
          <w:lang w:val="en-GB"/>
        </w:rPr>
      </w:pPr>
      <w:r w:rsidRPr="00267F37">
        <w:rPr>
          <w:rFonts w:ascii="Arial" w:hAnsi="Arial" w:cs="Arial"/>
          <w:color w:val="242121"/>
          <w:sz w:val="22"/>
          <w:szCs w:val="22"/>
          <w:lang w:val="en-GB"/>
        </w:rPr>
        <w:t>“With this distinction in mind, the test for a reasonable suspicion requires an objective assessment of the information the arresting officer says and is found on the probabilities, to have been possessed by him at the time of the arrest. The test is however not applied in a vacuum. It is subject to the facts and the context. In its application, as in so many other areas of the law, context is everything.”</w:t>
      </w:r>
    </w:p>
    <w:p w14:paraId="12AE338D" w14:textId="77777777" w:rsidR="00755400" w:rsidRPr="00267F37" w:rsidRDefault="00755400" w:rsidP="00660990">
      <w:pPr>
        <w:pStyle w:val="western"/>
        <w:shd w:val="clear" w:color="auto" w:fill="FFFFFF"/>
        <w:spacing w:before="0" w:beforeAutospacing="0" w:after="0" w:afterAutospacing="0" w:line="360" w:lineRule="auto"/>
        <w:jc w:val="both"/>
        <w:rPr>
          <w:rFonts w:ascii="Arial" w:hAnsi="Arial" w:cs="Arial"/>
          <w:color w:val="242121"/>
          <w:sz w:val="22"/>
          <w:szCs w:val="22"/>
          <w:lang w:val="en-GB"/>
        </w:rPr>
      </w:pPr>
    </w:p>
    <w:p w14:paraId="270C83F1" w14:textId="6B351091" w:rsidR="00CD3F74" w:rsidRDefault="00C669CE" w:rsidP="00660990">
      <w:pPr>
        <w:pStyle w:val="western"/>
        <w:shd w:val="clear" w:color="auto" w:fill="FFFFFF"/>
        <w:spacing w:before="0" w:beforeAutospacing="0" w:after="0" w:afterAutospacing="0" w:line="360" w:lineRule="auto"/>
        <w:jc w:val="both"/>
        <w:rPr>
          <w:rFonts w:ascii="Arial" w:hAnsi="Arial" w:cs="Arial"/>
          <w:color w:val="242121"/>
        </w:rPr>
      </w:pPr>
      <w:r>
        <w:rPr>
          <w:rFonts w:ascii="Arial" w:hAnsi="Arial" w:cs="Arial"/>
          <w:color w:val="242121"/>
        </w:rPr>
        <w:t>[28</w:t>
      </w:r>
      <w:r w:rsidR="00CD3F74" w:rsidRPr="0036103C">
        <w:rPr>
          <w:rFonts w:ascii="Arial" w:hAnsi="Arial" w:cs="Arial"/>
          <w:color w:val="242121"/>
        </w:rPr>
        <w:t>]</w:t>
      </w:r>
      <w:r>
        <w:rPr>
          <w:rFonts w:ascii="Arial" w:hAnsi="Arial" w:cs="Arial"/>
          <w:color w:val="242121"/>
        </w:rPr>
        <w:tab/>
      </w:r>
      <w:r w:rsidR="00CD3F74" w:rsidRPr="0036103C">
        <w:rPr>
          <w:rFonts w:ascii="Arial" w:hAnsi="Arial" w:cs="Arial"/>
          <w:color w:val="242121"/>
        </w:rPr>
        <w:t xml:space="preserve">The submissions of the plaintiff’s counsel do not have a bearing on the crucial enquiry at this stage, </w:t>
      </w:r>
      <w:proofErr w:type="spellStart"/>
      <w:r w:rsidR="00CD3F74" w:rsidRPr="0036103C">
        <w:rPr>
          <w:rFonts w:ascii="Arial" w:hAnsi="Arial" w:cs="Arial"/>
          <w:color w:val="242121"/>
        </w:rPr>
        <w:t>viz</w:t>
      </w:r>
      <w:proofErr w:type="spellEnd"/>
      <w:r w:rsidR="00CD3F74" w:rsidRPr="0036103C">
        <w:rPr>
          <w:rFonts w:ascii="Arial" w:hAnsi="Arial" w:cs="Arial"/>
          <w:color w:val="242121"/>
        </w:rPr>
        <w:t xml:space="preserve">, whether or not a police official </w:t>
      </w:r>
      <w:r w:rsidR="00EA0F58" w:rsidRPr="0036103C">
        <w:rPr>
          <w:rFonts w:ascii="Arial" w:hAnsi="Arial" w:cs="Arial"/>
          <w:color w:val="242121"/>
        </w:rPr>
        <w:t>faced with the same facts and circumstanc</w:t>
      </w:r>
      <w:r w:rsidR="00CD3F74" w:rsidRPr="0036103C">
        <w:rPr>
          <w:rFonts w:ascii="Arial" w:hAnsi="Arial" w:cs="Arial"/>
          <w:color w:val="242121"/>
        </w:rPr>
        <w:t>es of this matter would have</w:t>
      </w:r>
      <w:r w:rsidR="00EA0F58" w:rsidRPr="0036103C">
        <w:rPr>
          <w:rFonts w:ascii="Arial" w:hAnsi="Arial" w:cs="Arial"/>
          <w:color w:val="242121"/>
        </w:rPr>
        <w:t xml:space="preserve"> acted differently.</w:t>
      </w:r>
    </w:p>
    <w:p w14:paraId="389D8511" w14:textId="77777777" w:rsidR="00755400" w:rsidRPr="0036103C" w:rsidRDefault="00755400" w:rsidP="00660990">
      <w:pPr>
        <w:pStyle w:val="western"/>
        <w:shd w:val="clear" w:color="auto" w:fill="FFFFFF"/>
        <w:spacing w:before="0" w:beforeAutospacing="0" w:after="0" w:afterAutospacing="0" w:line="360" w:lineRule="auto"/>
        <w:jc w:val="both"/>
        <w:rPr>
          <w:rFonts w:ascii="Arial" w:hAnsi="Arial" w:cs="Arial"/>
          <w:color w:val="242121"/>
        </w:rPr>
      </w:pPr>
    </w:p>
    <w:p w14:paraId="262E766A" w14:textId="4C3DD254" w:rsidR="00AC2E44" w:rsidRDefault="00CD3F74" w:rsidP="00660990">
      <w:pPr>
        <w:pStyle w:val="western"/>
        <w:shd w:val="clear" w:color="auto" w:fill="FFFFFF"/>
        <w:spacing w:before="0" w:beforeAutospacing="0" w:after="0" w:afterAutospacing="0" w:line="360" w:lineRule="auto"/>
        <w:jc w:val="both"/>
        <w:rPr>
          <w:rFonts w:ascii="Arial" w:hAnsi="Arial" w:cs="Arial"/>
          <w:color w:val="242121"/>
        </w:rPr>
      </w:pPr>
      <w:r w:rsidRPr="0036103C">
        <w:rPr>
          <w:rFonts w:ascii="Arial" w:hAnsi="Arial" w:cs="Arial"/>
          <w:color w:val="242121"/>
        </w:rPr>
        <w:t>[2</w:t>
      </w:r>
      <w:r w:rsidR="00C669CE">
        <w:rPr>
          <w:rFonts w:ascii="Arial" w:hAnsi="Arial" w:cs="Arial"/>
          <w:color w:val="242121"/>
        </w:rPr>
        <w:t>9</w:t>
      </w:r>
      <w:r w:rsidRPr="0036103C">
        <w:rPr>
          <w:rFonts w:ascii="Arial" w:hAnsi="Arial" w:cs="Arial"/>
          <w:color w:val="242121"/>
        </w:rPr>
        <w:t>]</w:t>
      </w:r>
      <w:r w:rsidR="00C669CE">
        <w:rPr>
          <w:rFonts w:ascii="Arial" w:hAnsi="Arial" w:cs="Arial"/>
          <w:color w:val="242121"/>
        </w:rPr>
        <w:tab/>
      </w:r>
      <w:r w:rsidRPr="0036103C">
        <w:rPr>
          <w:rFonts w:ascii="Arial" w:hAnsi="Arial" w:cs="Arial"/>
          <w:color w:val="242121"/>
        </w:rPr>
        <w:t xml:space="preserve"> Constable </w:t>
      </w:r>
      <w:proofErr w:type="spellStart"/>
      <w:r w:rsidRPr="0036103C">
        <w:rPr>
          <w:rFonts w:ascii="Arial" w:hAnsi="Arial" w:cs="Arial"/>
          <w:color w:val="242121"/>
        </w:rPr>
        <w:t>Mavulula</w:t>
      </w:r>
      <w:proofErr w:type="spellEnd"/>
      <w:r w:rsidRPr="0036103C">
        <w:rPr>
          <w:rFonts w:ascii="Arial" w:hAnsi="Arial" w:cs="Arial"/>
          <w:color w:val="242121"/>
        </w:rPr>
        <w:t xml:space="preserve"> testified that he arrested the plaintiff </w:t>
      </w:r>
      <w:r w:rsidR="00AC2E44" w:rsidRPr="0036103C">
        <w:rPr>
          <w:rFonts w:ascii="Arial" w:hAnsi="Arial" w:cs="Arial"/>
          <w:color w:val="242121"/>
        </w:rPr>
        <w:t xml:space="preserve">because </w:t>
      </w:r>
      <w:r w:rsidRPr="0036103C">
        <w:rPr>
          <w:rFonts w:ascii="Arial" w:hAnsi="Arial" w:cs="Arial"/>
          <w:color w:val="242121"/>
        </w:rPr>
        <w:t>he was threatening the complainant and he had to instruct the complain</w:t>
      </w:r>
      <w:r w:rsidR="00AC2E44" w:rsidRPr="0036103C">
        <w:rPr>
          <w:rFonts w:ascii="Arial" w:hAnsi="Arial" w:cs="Arial"/>
          <w:color w:val="242121"/>
        </w:rPr>
        <w:t xml:space="preserve">ant to go back to the vehicle. </w:t>
      </w:r>
      <w:r w:rsidR="00F50997">
        <w:rPr>
          <w:rFonts w:ascii="Arial" w:hAnsi="Arial" w:cs="Arial"/>
          <w:color w:val="242121"/>
        </w:rPr>
        <w:t xml:space="preserve"> </w:t>
      </w:r>
      <w:r w:rsidR="00AC2E44" w:rsidRPr="0036103C">
        <w:rPr>
          <w:rFonts w:ascii="Arial" w:hAnsi="Arial" w:cs="Arial"/>
          <w:color w:val="242121"/>
        </w:rPr>
        <w:t>He thought</w:t>
      </w:r>
      <w:r w:rsidRPr="0036103C">
        <w:rPr>
          <w:rFonts w:ascii="Arial" w:hAnsi="Arial" w:cs="Arial"/>
          <w:color w:val="242121"/>
        </w:rPr>
        <w:t xml:space="preserve"> that</w:t>
      </w:r>
      <w:r w:rsidR="00AC2E44" w:rsidRPr="0036103C">
        <w:rPr>
          <w:rFonts w:ascii="Arial" w:hAnsi="Arial" w:cs="Arial"/>
          <w:color w:val="242121"/>
        </w:rPr>
        <w:t xml:space="preserve"> the plaintiff might</w:t>
      </w:r>
      <w:r w:rsidRPr="0036103C">
        <w:rPr>
          <w:rFonts w:ascii="Arial" w:hAnsi="Arial" w:cs="Arial"/>
          <w:color w:val="242121"/>
        </w:rPr>
        <w:t xml:space="preserve"> </w:t>
      </w:r>
      <w:r w:rsidR="00AC2E44" w:rsidRPr="0036103C">
        <w:rPr>
          <w:rFonts w:ascii="Arial" w:hAnsi="Arial" w:cs="Arial"/>
          <w:color w:val="242121"/>
        </w:rPr>
        <w:t xml:space="preserve">threaten the complainant and other witnesses and that he might abscond. </w:t>
      </w:r>
      <w:r w:rsidR="00F50997">
        <w:rPr>
          <w:rFonts w:ascii="Arial" w:hAnsi="Arial" w:cs="Arial"/>
          <w:color w:val="242121"/>
        </w:rPr>
        <w:t xml:space="preserve"> </w:t>
      </w:r>
      <w:r w:rsidR="00046B79">
        <w:rPr>
          <w:rFonts w:ascii="Arial" w:hAnsi="Arial" w:cs="Arial"/>
          <w:color w:val="242121"/>
        </w:rPr>
        <w:t>How</w:t>
      </w:r>
      <w:r w:rsidR="00AC2E44" w:rsidRPr="0036103C">
        <w:rPr>
          <w:rFonts w:ascii="Arial" w:hAnsi="Arial" w:cs="Arial"/>
          <w:color w:val="242121"/>
        </w:rPr>
        <w:t xml:space="preserve"> the plaintiff answered his questions further prompted him to arrest him.  </w:t>
      </w:r>
      <w:r w:rsidR="00EA0F58" w:rsidRPr="0036103C">
        <w:rPr>
          <w:rFonts w:ascii="Arial" w:hAnsi="Arial" w:cs="Arial"/>
          <w:color w:val="242121"/>
        </w:rPr>
        <w:t>In the premises, I</w:t>
      </w:r>
      <w:r w:rsidR="000710D1" w:rsidRPr="0036103C">
        <w:rPr>
          <w:rFonts w:ascii="Arial" w:hAnsi="Arial" w:cs="Arial"/>
          <w:color w:val="242121"/>
        </w:rPr>
        <w:t xml:space="preserve"> </w:t>
      </w:r>
      <w:r w:rsidR="00EA0F58" w:rsidRPr="0036103C">
        <w:rPr>
          <w:rFonts w:ascii="Arial" w:hAnsi="Arial" w:cs="Arial"/>
          <w:color w:val="242121"/>
        </w:rPr>
        <w:t xml:space="preserve">am </w:t>
      </w:r>
      <w:r w:rsidR="00AC2E44" w:rsidRPr="0036103C">
        <w:rPr>
          <w:rFonts w:ascii="Arial" w:hAnsi="Arial" w:cs="Arial"/>
          <w:color w:val="242121"/>
        </w:rPr>
        <w:t xml:space="preserve">not </w:t>
      </w:r>
      <w:r w:rsidR="00EA0F58" w:rsidRPr="0036103C">
        <w:rPr>
          <w:rFonts w:ascii="Arial" w:hAnsi="Arial" w:cs="Arial"/>
          <w:color w:val="242121"/>
        </w:rPr>
        <w:t>persuaded that the arrest of the plaintiff was</w:t>
      </w:r>
      <w:r w:rsidR="00AC2E44" w:rsidRPr="0036103C">
        <w:rPr>
          <w:rFonts w:ascii="Arial" w:hAnsi="Arial" w:cs="Arial"/>
          <w:color w:val="242121"/>
        </w:rPr>
        <w:t xml:space="preserve"> un</w:t>
      </w:r>
      <w:r w:rsidR="00EA0F58" w:rsidRPr="0036103C">
        <w:rPr>
          <w:rFonts w:ascii="Arial" w:hAnsi="Arial" w:cs="Arial"/>
          <w:color w:val="242121"/>
        </w:rPr>
        <w:t>lawful.</w:t>
      </w:r>
    </w:p>
    <w:p w14:paraId="7ABAB22F" w14:textId="77777777" w:rsidR="00F50997" w:rsidRPr="0036103C" w:rsidRDefault="00F50997" w:rsidP="00660990">
      <w:pPr>
        <w:pStyle w:val="western"/>
        <w:shd w:val="clear" w:color="auto" w:fill="FFFFFF"/>
        <w:spacing w:before="0" w:beforeAutospacing="0" w:after="0" w:afterAutospacing="0" w:line="360" w:lineRule="auto"/>
        <w:jc w:val="both"/>
        <w:rPr>
          <w:rFonts w:ascii="Arial" w:hAnsi="Arial" w:cs="Arial"/>
          <w:color w:val="242121"/>
        </w:rPr>
      </w:pPr>
    </w:p>
    <w:p w14:paraId="5F818D62" w14:textId="045722CA" w:rsidR="00632CAF" w:rsidRDefault="00C669CE" w:rsidP="00660990">
      <w:pPr>
        <w:pStyle w:val="western"/>
        <w:shd w:val="clear" w:color="auto" w:fill="FFFFFF"/>
        <w:spacing w:before="0" w:beforeAutospacing="0" w:after="0" w:afterAutospacing="0" w:line="360" w:lineRule="auto"/>
        <w:jc w:val="both"/>
        <w:rPr>
          <w:rFonts w:ascii="Arial" w:hAnsi="Arial" w:cs="Arial"/>
          <w:color w:val="242121"/>
        </w:rPr>
      </w:pPr>
      <w:r>
        <w:rPr>
          <w:rFonts w:ascii="Arial" w:hAnsi="Arial" w:cs="Arial"/>
          <w:color w:val="242121"/>
        </w:rPr>
        <w:t>[30</w:t>
      </w:r>
      <w:r w:rsidR="00AC2E44" w:rsidRPr="0036103C">
        <w:rPr>
          <w:rFonts w:ascii="Arial" w:hAnsi="Arial" w:cs="Arial"/>
          <w:color w:val="242121"/>
        </w:rPr>
        <w:t>]</w:t>
      </w:r>
      <w:r>
        <w:rPr>
          <w:rFonts w:ascii="Arial" w:hAnsi="Arial" w:cs="Arial"/>
          <w:color w:val="242121"/>
        </w:rPr>
        <w:tab/>
      </w:r>
      <w:r w:rsidR="00AC2E44" w:rsidRPr="0036103C">
        <w:rPr>
          <w:rFonts w:ascii="Arial" w:hAnsi="Arial" w:cs="Arial"/>
          <w:color w:val="242121"/>
        </w:rPr>
        <w:t xml:space="preserve"> </w:t>
      </w:r>
      <w:r w:rsidR="00080660" w:rsidRPr="0036103C">
        <w:rPr>
          <w:rFonts w:ascii="Arial" w:hAnsi="Arial" w:cs="Arial"/>
          <w:color w:val="242121"/>
        </w:rPr>
        <w:t>On the issue of assault</w:t>
      </w:r>
      <w:r w:rsidR="00B14906" w:rsidRPr="0036103C">
        <w:rPr>
          <w:rFonts w:ascii="Arial" w:hAnsi="Arial" w:cs="Arial"/>
          <w:color w:val="242121"/>
        </w:rPr>
        <w:t>,</w:t>
      </w:r>
      <w:r w:rsidR="00080660" w:rsidRPr="0036103C">
        <w:rPr>
          <w:rFonts w:ascii="Arial" w:hAnsi="Arial" w:cs="Arial"/>
          <w:color w:val="242121"/>
        </w:rPr>
        <w:t xml:space="preserve"> the court is faced with two mutually disruptive versions. </w:t>
      </w:r>
      <w:r w:rsidR="00AC2E44" w:rsidRPr="0036103C">
        <w:rPr>
          <w:rFonts w:ascii="Arial" w:hAnsi="Arial" w:cs="Arial"/>
          <w:color w:val="242121"/>
        </w:rPr>
        <w:t xml:space="preserve">The plaintiff, on one hand, testified that he was pushed in the van </w:t>
      </w:r>
      <w:r w:rsidR="00080660" w:rsidRPr="0036103C">
        <w:rPr>
          <w:rFonts w:ascii="Arial" w:hAnsi="Arial" w:cs="Arial"/>
          <w:color w:val="242121"/>
        </w:rPr>
        <w:t>and both defence witnesses testified that he got into the van on his own.</w:t>
      </w:r>
    </w:p>
    <w:p w14:paraId="1DDE5B2E" w14:textId="77777777" w:rsidR="00755400" w:rsidRPr="0036103C" w:rsidRDefault="00755400" w:rsidP="00660990">
      <w:pPr>
        <w:pStyle w:val="western"/>
        <w:shd w:val="clear" w:color="auto" w:fill="FFFFFF"/>
        <w:spacing w:before="0" w:beforeAutospacing="0" w:after="0" w:afterAutospacing="0" w:line="360" w:lineRule="auto"/>
        <w:jc w:val="both"/>
        <w:rPr>
          <w:rFonts w:ascii="Arial" w:hAnsi="Arial" w:cs="Arial"/>
          <w:color w:val="242121"/>
        </w:rPr>
      </w:pPr>
    </w:p>
    <w:p w14:paraId="0819D062" w14:textId="74E997BF" w:rsidR="00094DA5" w:rsidRDefault="00C669CE" w:rsidP="00660990">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242121"/>
        </w:rPr>
        <w:t>[31</w:t>
      </w:r>
      <w:r w:rsidR="00080660" w:rsidRPr="0036103C">
        <w:rPr>
          <w:rFonts w:ascii="Arial" w:hAnsi="Arial" w:cs="Arial"/>
          <w:color w:val="242121"/>
        </w:rPr>
        <w:t>]</w:t>
      </w:r>
      <w:r w:rsidR="00FE4E67">
        <w:rPr>
          <w:rFonts w:ascii="Arial" w:hAnsi="Arial" w:cs="Arial"/>
          <w:color w:val="000000"/>
        </w:rPr>
        <w:tab/>
      </w:r>
      <w:r w:rsidR="00080660" w:rsidRPr="0036103C">
        <w:rPr>
          <w:rFonts w:ascii="Arial" w:hAnsi="Arial" w:cs="Arial"/>
          <w:color w:val="000000"/>
        </w:rPr>
        <w:t>In the matter of </w:t>
      </w:r>
      <w:r w:rsidR="00080660" w:rsidRPr="0036103C">
        <w:rPr>
          <w:rFonts w:ascii="Arial" w:hAnsi="Arial" w:cs="Arial"/>
          <w:i/>
          <w:iCs/>
          <w:color w:val="000000"/>
        </w:rPr>
        <w:t xml:space="preserve">The National Employers' General Insurance v </w:t>
      </w:r>
      <w:proofErr w:type="spellStart"/>
      <w:r w:rsidR="00080660" w:rsidRPr="00130B4C">
        <w:rPr>
          <w:rFonts w:ascii="Arial" w:hAnsi="Arial" w:cs="Arial"/>
          <w:i/>
          <w:iCs/>
        </w:rPr>
        <w:t>Jagers</w:t>
      </w:r>
      <w:proofErr w:type="spellEnd"/>
      <w:r w:rsidR="00080660" w:rsidRPr="00130B4C">
        <w:rPr>
          <w:rFonts w:ascii="Arial" w:hAnsi="Arial" w:cs="Arial"/>
          <w:i/>
          <w:iCs/>
        </w:rPr>
        <w:t> </w:t>
      </w:r>
      <w:hyperlink r:id="rId12" w:tooltip="View LawCiteRecord" w:history="1">
        <w:r w:rsidR="00080660" w:rsidRPr="00130B4C">
          <w:rPr>
            <w:rFonts w:ascii="Arial" w:hAnsi="Arial" w:cs="Arial"/>
            <w:bCs/>
          </w:rPr>
          <w:t>1984 (4) SA 437</w:t>
        </w:r>
      </w:hyperlink>
      <w:r w:rsidR="00080660" w:rsidRPr="0036103C">
        <w:rPr>
          <w:rFonts w:ascii="Arial" w:hAnsi="Arial" w:cs="Arial"/>
          <w:i/>
          <w:iCs/>
          <w:color w:val="000000"/>
        </w:rPr>
        <w:t> (ECD) at 440D- 441A </w:t>
      </w:r>
      <w:r w:rsidR="00080660" w:rsidRPr="0036103C">
        <w:rPr>
          <w:rFonts w:ascii="Arial" w:hAnsi="Arial" w:cs="Arial"/>
          <w:color w:val="000000"/>
        </w:rPr>
        <w:t>the court held as follows:</w:t>
      </w:r>
    </w:p>
    <w:p w14:paraId="11B122A8" w14:textId="77777777" w:rsidR="00F50997" w:rsidRDefault="00F50997" w:rsidP="00660990">
      <w:pPr>
        <w:pStyle w:val="NormalWeb"/>
        <w:shd w:val="clear" w:color="auto" w:fill="FFFFFF"/>
        <w:spacing w:before="0" w:beforeAutospacing="0" w:after="0" w:afterAutospacing="0" w:line="360" w:lineRule="auto"/>
        <w:jc w:val="both"/>
        <w:rPr>
          <w:rFonts w:ascii="Arial" w:hAnsi="Arial" w:cs="Arial"/>
          <w:color w:val="000000"/>
        </w:rPr>
      </w:pPr>
    </w:p>
    <w:p w14:paraId="615BE2AB" w14:textId="2B1F4E58" w:rsidR="00B14906" w:rsidRDefault="00080660" w:rsidP="00130B4C">
      <w:pPr>
        <w:pStyle w:val="NormalWeb"/>
        <w:shd w:val="clear" w:color="auto" w:fill="FFFFFF"/>
        <w:spacing w:before="0" w:beforeAutospacing="0" w:after="0" w:afterAutospacing="0" w:line="360" w:lineRule="auto"/>
        <w:ind w:left="993"/>
        <w:jc w:val="both"/>
        <w:rPr>
          <w:rFonts w:ascii="Arial" w:hAnsi="Arial" w:cs="Arial"/>
          <w:i/>
          <w:iCs/>
          <w:color w:val="000000"/>
          <w:sz w:val="22"/>
          <w:szCs w:val="22"/>
        </w:rPr>
      </w:pPr>
      <w:r w:rsidRPr="00130B4C">
        <w:rPr>
          <w:rFonts w:ascii="Arial" w:hAnsi="Arial" w:cs="Arial"/>
          <w:i/>
          <w:iCs/>
          <w:color w:val="000000"/>
          <w:sz w:val="22"/>
          <w:szCs w:val="22"/>
        </w:rPr>
        <w:t xml:space="preserve">"It seems to me, with respect, that in any civil case, as in any criminal case, the onus can ordinarily only be discharged by adducing credible evidence to support the case of the party on whom the onus rests. </w:t>
      </w:r>
      <w:r w:rsidR="00FE4E67">
        <w:rPr>
          <w:rFonts w:ascii="Arial" w:hAnsi="Arial" w:cs="Arial"/>
          <w:i/>
          <w:iCs/>
          <w:color w:val="000000"/>
          <w:sz w:val="22"/>
          <w:szCs w:val="22"/>
        </w:rPr>
        <w:t xml:space="preserve"> </w:t>
      </w:r>
      <w:r w:rsidRPr="00130B4C">
        <w:rPr>
          <w:rFonts w:ascii="Arial" w:hAnsi="Arial" w:cs="Arial"/>
          <w:i/>
          <w:iCs/>
          <w:color w:val="000000"/>
          <w:sz w:val="22"/>
          <w:szCs w:val="22"/>
        </w:rPr>
        <w:t>In a civil case</w:t>
      </w:r>
      <w:r w:rsidR="00DE0DD1" w:rsidRPr="00130B4C">
        <w:rPr>
          <w:rFonts w:ascii="Arial" w:hAnsi="Arial" w:cs="Arial"/>
          <w:i/>
          <w:iCs/>
          <w:color w:val="000000"/>
          <w:sz w:val="22"/>
          <w:szCs w:val="22"/>
        </w:rPr>
        <w:t>,</w:t>
      </w:r>
      <w:r w:rsidRPr="00130B4C">
        <w:rPr>
          <w:rFonts w:ascii="Arial" w:hAnsi="Arial" w:cs="Arial"/>
          <w:i/>
          <w:iCs/>
          <w:color w:val="000000"/>
          <w:sz w:val="22"/>
          <w:szCs w:val="22"/>
        </w:rPr>
        <w:t xml:space="preserve"> the onus is obviously not as heavy as it is in criminal cases, but nevertheless where the onus rests on the </w:t>
      </w:r>
      <w:r w:rsidR="00FE4E67">
        <w:rPr>
          <w:rFonts w:ascii="Arial" w:hAnsi="Arial" w:cs="Arial"/>
          <w:i/>
          <w:iCs/>
          <w:color w:val="000000"/>
          <w:sz w:val="22"/>
          <w:szCs w:val="22"/>
        </w:rPr>
        <w:t>p</w:t>
      </w:r>
      <w:r w:rsidRPr="00130B4C">
        <w:rPr>
          <w:rFonts w:ascii="Arial" w:hAnsi="Arial" w:cs="Arial"/>
          <w:i/>
          <w:iCs/>
          <w:color w:val="000000"/>
          <w:sz w:val="22"/>
          <w:szCs w:val="22"/>
        </w:rPr>
        <w:t xml:space="preserve">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w:t>
      </w:r>
      <w:r w:rsidRPr="00130B4C">
        <w:rPr>
          <w:rFonts w:ascii="Arial" w:hAnsi="Arial" w:cs="Arial"/>
          <w:i/>
          <w:iCs/>
          <w:color w:val="000000"/>
          <w:sz w:val="22"/>
          <w:szCs w:val="22"/>
        </w:rPr>
        <w:lastRenderedPageBreak/>
        <w:t xml:space="preserve">rejected. </w:t>
      </w:r>
      <w:r w:rsidR="00974F26">
        <w:rPr>
          <w:rFonts w:ascii="Arial" w:hAnsi="Arial" w:cs="Arial"/>
          <w:i/>
          <w:iCs/>
          <w:color w:val="000000"/>
          <w:sz w:val="22"/>
          <w:szCs w:val="22"/>
        </w:rPr>
        <w:t xml:space="preserve"> </w:t>
      </w:r>
      <w:r w:rsidRPr="00130B4C">
        <w:rPr>
          <w:rFonts w:ascii="Arial" w:hAnsi="Arial" w:cs="Arial"/>
          <w:i/>
          <w:iCs/>
          <w:color w:val="000000"/>
          <w:sz w:val="22"/>
          <w:szCs w:val="22"/>
        </w:rPr>
        <w:t xml:space="preserve">In deciding whether that evidence is true or not the Court will weigh up and test the Plaintiff's </w:t>
      </w:r>
      <w:r w:rsidR="00DE0DD1" w:rsidRPr="00130B4C">
        <w:rPr>
          <w:rFonts w:ascii="Arial" w:hAnsi="Arial" w:cs="Arial"/>
          <w:i/>
          <w:iCs/>
          <w:color w:val="000000"/>
          <w:sz w:val="22"/>
          <w:szCs w:val="22"/>
        </w:rPr>
        <w:t>allegations</w:t>
      </w:r>
      <w:r w:rsidRPr="00130B4C">
        <w:rPr>
          <w:rFonts w:ascii="Arial" w:hAnsi="Arial" w:cs="Arial"/>
          <w:i/>
          <w:iCs/>
          <w:color w:val="000000"/>
          <w:sz w:val="22"/>
          <w:szCs w:val="22"/>
        </w:rPr>
        <w:t xml:space="preserve"> against the general probabilities.</w:t>
      </w:r>
      <w:r w:rsidR="00974F26">
        <w:rPr>
          <w:rFonts w:ascii="Arial" w:hAnsi="Arial" w:cs="Arial"/>
          <w:i/>
          <w:iCs/>
          <w:color w:val="000000"/>
          <w:sz w:val="22"/>
          <w:szCs w:val="22"/>
        </w:rPr>
        <w:t xml:space="preserve"> </w:t>
      </w:r>
      <w:r w:rsidRPr="00130B4C">
        <w:rPr>
          <w:rFonts w:ascii="Arial" w:hAnsi="Arial" w:cs="Arial"/>
          <w:i/>
          <w:iCs/>
          <w:color w:val="000000"/>
          <w:sz w:val="22"/>
          <w:szCs w:val="22"/>
        </w:rPr>
        <w:t xml:space="preserve"> The estimate of the credibility of a witness will therefore be inextricably bound up with</w:t>
      </w:r>
      <w:r w:rsidR="00974F26">
        <w:rPr>
          <w:rFonts w:ascii="Arial" w:hAnsi="Arial" w:cs="Arial"/>
          <w:i/>
          <w:iCs/>
          <w:color w:val="000000"/>
          <w:sz w:val="22"/>
          <w:szCs w:val="22"/>
        </w:rPr>
        <w:t xml:space="preserve"> </w:t>
      </w:r>
      <w:r w:rsidRPr="00130B4C">
        <w:rPr>
          <w:rFonts w:ascii="Arial" w:hAnsi="Arial" w:cs="Arial"/>
          <w:color w:val="000000"/>
          <w:sz w:val="22"/>
          <w:szCs w:val="22"/>
        </w:rPr>
        <w:t>a</w:t>
      </w:r>
      <w:r w:rsidR="00974F26">
        <w:rPr>
          <w:rFonts w:ascii="Arial" w:hAnsi="Arial" w:cs="Arial"/>
          <w:color w:val="000000"/>
          <w:sz w:val="22"/>
          <w:szCs w:val="22"/>
        </w:rPr>
        <w:t xml:space="preserve"> </w:t>
      </w:r>
      <w:r w:rsidRPr="00130B4C">
        <w:rPr>
          <w:rFonts w:ascii="Arial" w:hAnsi="Arial" w:cs="Arial"/>
          <w:i/>
          <w:iCs/>
          <w:color w:val="000000"/>
          <w:sz w:val="22"/>
          <w:szCs w:val="22"/>
        </w:rPr>
        <w:t xml:space="preserve">consideration of the probabilities of the case and, if the balance of probabilities favours the </w:t>
      </w:r>
      <w:r w:rsidR="0007457E">
        <w:rPr>
          <w:rFonts w:ascii="Arial" w:hAnsi="Arial" w:cs="Arial"/>
          <w:i/>
          <w:iCs/>
          <w:color w:val="000000"/>
          <w:sz w:val="22"/>
          <w:szCs w:val="22"/>
        </w:rPr>
        <w:t>p</w:t>
      </w:r>
      <w:r w:rsidRPr="00130B4C">
        <w:rPr>
          <w:rFonts w:ascii="Arial" w:hAnsi="Arial" w:cs="Arial"/>
          <w:i/>
          <w:iCs/>
          <w:color w:val="000000"/>
          <w:sz w:val="22"/>
          <w:szCs w:val="22"/>
        </w:rPr>
        <w:t>laintiff, then the Court will accept his version as being probably true. If, however</w:t>
      </w:r>
      <w:r w:rsidR="00DE0DD1" w:rsidRPr="00130B4C">
        <w:rPr>
          <w:rFonts w:ascii="Arial" w:hAnsi="Arial" w:cs="Arial"/>
          <w:i/>
          <w:iCs/>
          <w:color w:val="000000"/>
          <w:sz w:val="22"/>
          <w:szCs w:val="22"/>
        </w:rPr>
        <w:t>,</w:t>
      </w:r>
      <w:r w:rsidRPr="00130B4C">
        <w:rPr>
          <w:rFonts w:ascii="Arial" w:hAnsi="Arial" w:cs="Arial"/>
          <w:i/>
          <w:iCs/>
          <w:color w:val="000000"/>
          <w:sz w:val="22"/>
          <w:szCs w:val="22"/>
        </w:rPr>
        <w:t xml:space="preserve"> the probabilities are evenly balanced in the sense that they do not favour the </w:t>
      </w:r>
      <w:r w:rsidR="0007457E">
        <w:rPr>
          <w:rFonts w:ascii="Arial" w:hAnsi="Arial" w:cs="Arial"/>
          <w:i/>
          <w:iCs/>
          <w:color w:val="000000"/>
          <w:sz w:val="22"/>
          <w:szCs w:val="22"/>
        </w:rPr>
        <w:t>p</w:t>
      </w:r>
      <w:r w:rsidRPr="00130B4C">
        <w:rPr>
          <w:rFonts w:ascii="Arial" w:hAnsi="Arial" w:cs="Arial"/>
          <w:i/>
          <w:iCs/>
          <w:color w:val="000000"/>
          <w:sz w:val="22"/>
          <w:szCs w:val="22"/>
        </w:rPr>
        <w:t xml:space="preserve">laintiff's case any more than they do the </w:t>
      </w:r>
      <w:r w:rsidR="0007457E">
        <w:rPr>
          <w:rFonts w:ascii="Arial" w:hAnsi="Arial" w:cs="Arial"/>
          <w:i/>
          <w:iCs/>
          <w:color w:val="000000"/>
          <w:sz w:val="22"/>
          <w:szCs w:val="22"/>
        </w:rPr>
        <w:t>d</w:t>
      </w:r>
      <w:r w:rsidRPr="00130B4C">
        <w:rPr>
          <w:rFonts w:ascii="Arial" w:hAnsi="Arial" w:cs="Arial"/>
          <w:i/>
          <w:iCs/>
          <w:color w:val="000000"/>
          <w:sz w:val="22"/>
          <w:szCs w:val="22"/>
        </w:rPr>
        <w:t xml:space="preserve">efendant's, the </w:t>
      </w:r>
      <w:r w:rsidR="0007457E">
        <w:rPr>
          <w:rFonts w:ascii="Arial" w:hAnsi="Arial" w:cs="Arial"/>
          <w:i/>
          <w:iCs/>
          <w:color w:val="000000"/>
          <w:sz w:val="22"/>
          <w:szCs w:val="22"/>
        </w:rPr>
        <w:t>p</w:t>
      </w:r>
      <w:r w:rsidRPr="00130B4C">
        <w:rPr>
          <w:rFonts w:ascii="Arial" w:hAnsi="Arial" w:cs="Arial"/>
          <w:i/>
          <w:iCs/>
          <w:color w:val="000000"/>
          <w:sz w:val="22"/>
          <w:szCs w:val="22"/>
        </w:rPr>
        <w:t xml:space="preserve">laintiff can only succeed if the Court nevertheless believes him and is satisfied that his evidence is true and that the </w:t>
      </w:r>
      <w:r w:rsidR="0007457E">
        <w:rPr>
          <w:rFonts w:ascii="Arial" w:hAnsi="Arial" w:cs="Arial"/>
          <w:i/>
          <w:iCs/>
          <w:color w:val="000000"/>
          <w:sz w:val="22"/>
          <w:szCs w:val="22"/>
        </w:rPr>
        <w:t>d</w:t>
      </w:r>
      <w:r w:rsidRPr="00130B4C">
        <w:rPr>
          <w:rFonts w:ascii="Arial" w:hAnsi="Arial" w:cs="Arial"/>
          <w:i/>
          <w:iCs/>
          <w:color w:val="000000"/>
          <w:sz w:val="22"/>
          <w:szCs w:val="22"/>
        </w:rPr>
        <w:t>efendant's version is false."</w:t>
      </w:r>
    </w:p>
    <w:p w14:paraId="742730DF" w14:textId="77777777" w:rsidR="00755400" w:rsidRPr="00130B4C" w:rsidRDefault="00755400" w:rsidP="00660990">
      <w:pPr>
        <w:pStyle w:val="NormalWeb"/>
        <w:shd w:val="clear" w:color="auto" w:fill="FFFFFF"/>
        <w:spacing w:before="0" w:beforeAutospacing="0" w:after="0" w:afterAutospacing="0" w:line="360" w:lineRule="auto"/>
        <w:jc w:val="both"/>
        <w:rPr>
          <w:rFonts w:ascii="Arial" w:hAnsi="Arial" w:cs="Arial"/>
          <w:color w:val="242121"/>
          <w:sz w:val="22"/>
          <w:szCs w:val="22"/>
        </w:rPr>
      </w:pPr>
    </w:p>
    <w:p w14:paraId="1D139443" w14:textId="7AEF0C22" w:rsidR="00B14906" w:rsidRDefault="00C669CE" w:rsidP="00660990">
      <w:pPr>
        <w:pStyle w:val="western"/>
        <w:shd w:val="clear" w:color="auto" w:fill="FFFFFF"/>
        <w:spacing w:before="0" w:beforeAutospacing="0" w:after="0" w:afterAutospacing="0" w:line="360" w:lineRule="auto"/>
        <w:jc w:val="both"/>
        <w:rPr>
          <w:rFonts w:ascii="Arial" w:hAnsi="Arial" w:cs="Arial"/>
          <w:color w:val="242121"/>
        </w:rPr>
      </w:pPr>
      <w:r>
        <w:rPr>
          <w:rFonts w:ascii="Arial" w:hAnsi="Arial" w:cs="Arial"/>
          <w:color w:val="242121"/>
        </w:rPr>
        <w:t>[32</w:t>
      </w:r>
      <w:r w:rsidR="00822CC5" w:rsidRPr="0036103C">
        <w:rPr>
          <w:rFonts w:ascii="Arial" w:hAnsi="Arial" w:cs="Arial"/>
          <w:color w:val="242121"/>
        </w:rPr>
        <w:t>]</w:t>
      </w:r>
      <w:r w:rsidR="0007457E">
        <w:rPr>
          <w:rFonts w:ascii="Arial" w:hAnsi="Arial" w:cs="Arial"/>
          <w:color w:val="242121"/>
        </w:rPr>
        <w:t xml:space="preserve"> </w:t>
      </w:r>
      <w:r>
        <w:rPr>
          <w:rFonts w:ascii="Arial" w:hAnsi="Arial" w:cs="Arial"/>
          <w:color w:val="242121"/>
        </w:rPr>
        <w:tab/>
      </w:r>
      <w:r w:rsidR="007A0A7F" w:rsidRPr="0036103C">
        <w:rPr>
          <w:rFonts w:ascii="Arial" w:hAnsi="Arial" w:cs="Arial"/>
          <w:color w:val="242121"/>
        </w:rPr>
        <w:t xml:space="preserve">At the time the plaintiff was charged a document entitled </w:t>
      </w:r>
      <w:r w:rsidR="00380D57">
        <w:rPr>
          <w:rFonts w:ascii="Arial" w:hAnsi="Arial" w:cs="Arial"/>
          <w:color w:val="242121"/>
        </w:rPr>
        <w:t>‘</w:t>
      </w:r>
      <w:r w:rsidR="007A0A7F" w:rsidRPr="0036103C">
        <w:rPr>
          <w:rFonts w:ascii="Arial" w:hAnsi="Arial" w:cs="Arial"/>
          <w:color w:val="242121"/>
        </w:rPr>
        <w:t>statement regarding an interview with the suspect’ was completed and signed by him and the police officer who completed the same.</w:t>
      </w:r>
      <w:r w:rsidR="00380D57">
        <w:rPr>
          <w:rFonts w:ascii="Arial" w:hAnsi="Arial" w:cs="Arial"/>
          <w:color w:val="242121"/>
        </w:rPr>
        <w:t xml:space="preserve"> </w:t>
      </w:r>
      <w:r w:rsidR="007A0A7F" w:rsidRPr="0036103C">
        <w:rPr>
          <w:rFonts w:ascii="Arial" w:hAnsi="Arial" w:cs="Arial"/>
          <w:color w:val="242121"/>
        </w:rPr>
        <w:t xml:space="preserve"> It indicates that he was not assaulted hence he had no injuries.  Both the defendant’s witnesses were, in my view, credible witnesses.</w:t>
      </w:r>
      <w:r w:rsidR="00471B8E" w:rsidRPr="0036103C">
        <w:rPr>
          <w:rFonts w:ascii="Arial" w:hAnsi="Arial" w:cs="Arial"/>
          <w:color w:val="242121"/>
        </w:rPr>
        <w:t xml:space="preserve"> </w:t>
      </w:r>
      <w:r w:rsidR="00380D57">
        <w:rPr>
          <w:rFonts w:ascii="Arial" w:hAnsi="Arial" w:cs="Arial"/>
          <w:color w:val="242121"/>
        </w:rPr>
        <w:t xml:space="preserve"> </w:t>
      </w:r>
      <w:r w:rsidR="00471B8E" w:rsidRPr="0036103C">
        <w:rPr>
          <w:rFonts w:ascii="Arial" w:hAnsi="Arial" w:cs="Arial"/>
          <w:color w:val="242121"/>
        </w:rPr>
        <w:t xml:space="preserve">The missing spanner was found after some time when the plaintiff’s son was attempting to sell it. </w:t>
      </w:r>
      <w:r w:rsidR="00380D57">
        <w:rPr>
          <w:rFonts w:ascii="Arial" w:hAnsi="Arial" w:cs="Arial"/>
          <w:color w:val="242121"/>
        </w:rPr>
        <w:t xml:space="preserve"> </w:t>
      </w:r>
      <w:r w:rsidR="00471B8E" w:rsidRPr="0036103C">
        <w:rPr>
          <w:rFonts w:ascii="Arial" w:hAnsi="Arial" w:cs="Arial"/>
          <w:color w:val="242121"/>
        </w:rPr>
        <w:t>Both witnesses did not fabricate their versions in this regard to strengthen their case.</w:t>
      </w:r>
      <w:r w:rsidR="007A0A7F" w:rsidRPr="0036103C">
        <w:rPr>
          <w:rFonts w:ascii="Arial" w:hAnsi="Arial" w:cs="Arial"/>
          <w:color w:val="242121"/>
        </w:rPr>
        <w:t xml:space="preserve"> </w:t>
      </w:r>
      <w:r w:rsidR="00380D57">
        <w:rPr>
          <w:rFonts w:ascii="Arial" w:hAnsi="Arial" w:cs="Arial"/>
          <w:color w:val="242121"/>
        </w:rPr>
        <w:t xml:space="preserve"> </w:t>
      </w:r>
      <w:r w:rsidR="007A0A7F" w:rsidRPr="0036103C">
        <w:rPr>
          <w:rFonts w:ascii="Arial" w:hAnsi="Arial" w:cs="Arial"/>
          <w:color w:val="242121"/>
        </w:rPr>
        <w:t xml:space="preserve">He was asked if he was on chronic medication. </w:t>
      </w:r>
      <w:r w:rsidR="00380D57">
        <w:rPr>
          <w:rFonts w:ascii="Arial" w:hAnsi="Arial" w:cs="Arial"/>
          <w:color w:val="242121"/>
        </w:rPr>
        <w:t xml:space="preserve"> </w:t>
      </w:r>
      <w:r w:rsidR="007A0A7F" w:rsidRPr="0036103C">
        <w:rPr>
          <w:rFonts w:ascii="Arial" w:hAnsi="Arial" w:cs="Arial"/>
          <w:color w:val="242121"/>
        </w:rPr>
        <w:t xml:space="preserve">Therefore, </w:t>
      </w:r>
      <w:r w:rsidR="00471B8E" w:rsidRPr="0036103C">
        <w:rPr>
          <w:rFonts w:ascii="Arial" w:hAnsi="Arial" w:cs="Arial"/>
          <w:color w:val="242121"/>
        </w:rPr>
        <w:t xml:space="preserve">probabilities favour the version of the defendant </w:t>
      </w:r>
      <w:r w:rsidR="007A0A7F" w:rsidRPr="0036103C">
        <w:rPr>
          <w:rFonts w:ascii="Arial" w:hAnsi="Arial" w:cs="Arial"/>
          <w:color w:val="242121"/>
        </w:rPr>
        <w:t xml:space="preserve">that </w:t>
      </w:r>
      <w:r w:rsidR="00471B8E" w:rsidRPr="0036103C">
        <w:rPr>
          <w:rFonts w:ascii="Arial" w:hAnsi="Arial" w:cs="Arial"/>
          <w:color w:val="242121"/>
        </w:rPr>
        <w:t>t</w:t>
      </w:r>
      <w:r w:rsidR="007A0A7F" w:rsidRPr="0036103C">
        <w:rPr>
          <w:rFonts w:ascii="Arial" w:hAnsi="Arial" w:cs="Arial"/>
          <w:color w:val="242121"/>
        </w:rPr>
        <w:t>he</w:t>
      </w:r>
      <w:r w:rsidR="00471B8E" w:rsidRPr="0036103C">
        <w:rPr>
          <w:rFonts w:ascii="Arial" w:hAnsi="Arial" w:cs="Arial"/>
          <w:color w:val="242121"/>
        </w:rPr>
        <w:t xml:space="preserve"> plaintiff got in the vehicle voluntarily and</w:t>
      </w:r>
      <w:r w:rsidR="007A0A7F" w:rsidRPr="0036103C">
        <w:rPr>
          <w:rFonts w:ascii="Arial" w:hAnsi="Arial" w:cs="Arial"/>
          <w:color w:val="242121"/>
        </w:rPr>
        <w:t xml:space="preserve"> was not assaulted.</w:t>
      </w:r>
    </w:p>
    <w:p w14:paraId="09A41CA6" w14:textId="77777777" w:rsidR="00755400" w:rsidRPr="0036103C" w:rsidRDefault="00755400" w:rsidP="00660990">
      <w:pPr>
        <w:pStyle w:val="western"/>
        <w:shd w:val="clear" w:color="auto" w:fill="FFFFFF"/>
        <w:spacing w:before="0" w:beforeAutospacing="0" w:after="0" w:afterAutospacing="0" w:line="360" w:lineRule="auto"/>
        <w:jc w:val="both"/>
        <w:rPr>
          <w:rFonts w:ascii="Arial" w:hAnsi="Arial" w:cs="Arial"/>
          <w:color w:val="242121"/>
        </w:rPr>
      </w:pPr>
    </w:p>
    <w:p w14:paraId="132B9586" w14:textId="3FB15C6D" w:rsidR="00B14906" w:rsidRDefault="00C669CE" w:rsidP="00660990">
      <w:pPr>
        <w:pStyle w:val="western"/>
        <w:shd w:val="clear" w:color="auto" w:fill="FFFFFF"/>
        <w:spacing w:before="0" w:beforeAutospacing="0" w:after="0" w:afterAutospacing="0" w:line="360" w:lineRule="auto"/>
        <w:jc w:val="both"/>
        <w:rPr>
          <w:rFonts w:ascii="Arial" w:hAnsi="Arial" w:cs="Arial"/>
          <w:color w:val="242121"/>
        </w:rPr>
      </w:pPr>
      <w:r>
        <w:rPr>
          <w:rFonts w:ascii="Arial" w:hAnsi="Arial" w:cs="Arial"/>
          <w:color w:val="242121"/>
        </w:rPr>
        <w:t>[33</w:t>
      </w:r>
      <w:r w:rsidR="00471B8E" w:rsidRPr="0036103C">
        <w:rPr>
          <w:rFonts w:ascii="Arial" w:hAnsi="Arial" w:cs="Arial"/>
          <w:color w:val="242121"/>
        </w:rPr>
        <w:t>]</w:t>
      </w:r>
      <w:r>
        <w:rPr>
          <w:rFonts w:ascii="Arial" w:hAnsi="Arial" w:cs="Arial"/>
          <w:color w:val="242121"/>
        </w:rPr>
        <w:tab/>
      </w:r>
      <w:r w:rsidR="00471B8E" w:rsidRPr="0036103C">
        <w:rPr>
          <w:rFonts w:ascii="Arial" w:hAnsi="Arial" w:cs="Arial"/>
          <w:color w:val="242121"/>
        </w:rPr>
        <w:t xml:space="preserve"> In the premise, the plaintiff’s claims based on unlawful arrest and assault fall to be dismissed.</w:t>
      </w:r>
    </w:p>
    <w:p w14:paraId="059AACEF" w14:textId="77777777" w:rsidR="00380D57" w:rsidRPr="0036103C" w:rsidRDefault="00380D57" w:rsidP="00660990">
      <w:pPr>
        <w:pStyle w:val="western"/>
        <w:shd w:val="clear" w:color="auto" w:fill="FFFFFF"/>
        <w:spacing w:before="0" w:beforeAutospacing="0" w:after="0" w:afterAutospacing="0" w:line="360" w:lineRule="auto"/>
        <w:jc w:val="both"/>
        <w:rPr>
          <w:rFonts w:ascii="Arial" w:hAnsi="Arial" w:cs="Arial"/>
          <w:color w:val="242121"/>
        </w:rPr>
      </w:pPr>
    </w:p>
    <w:p w14:paraId="0A13FE97" w14:textId="62999571" w:rsidR="006D0E82" w:rsidRDefault="00C669CE" w:rsidP="00660990">
      <w:pPr>
        <w:pStyle w:val="western"/>
        <w:shd w:val="clear" w:color="auto" w:fill="FFFFFF"/>
        <w:spacing w:before="0" w:beforeAutospacing="0" w:after="0" w:afterAutospacing="0" w:line="360" w:lineRule="auto"/>
        <w:jc w:val="both"/>
        <w:rPr>
          <w:rFonts w:ascii="Arial" w:hAnsi="Arial" w:cs="Arial"/>
          <w:color w:val="242121"/>
        </w:rPr>
      </w:pPr>
      <w:r>
        <w:rPr>
          <w:rFonts w:ascii="Arial" w:hAnsi="Arial" w:cs="Arial"/>
          <w:color w:val="242121"/>
        </w:rPr>
        <w:t>[34</w:t>
      </w:r>
      <w:r w:rsidR="00471B8E" w:rsidRPr="0036103C">
        <w:rPr>
          <w:rFonts w:ascii="Arial" w:hAnsi="Arial" w:cs="Arial"/>
          <w:color w:val="242121"/>
        </w:rPr>
        <w:t>]</w:t>
      </w:r>
      <w:r w:rsidR="00380D57">
        <w:rPr>
          <w:rFonts w:ascii="Arial" w:hAnsi="Arial" w:cs="Arial"/>
          <w:color w:val="242121"/>
        </w:rPr>
        <w:t xml:space="preserve"> </w:t>
      </w:r>
      <w:r>
        <w:rPr>
          <w:rFonts w:ascii="Arial" w:hAnsi="Arial" w:cs="Arial"/>
          <w:color w:val="242121"/>
        </w:rPr>
        <w:tab/>
      </w:r>
      <w:r w:rsidR="00471B8E" w:rsidRPr="0036103C">
        <w:rPr>
          <w:rFonts w:ascii="Arial" w:hAnsi="Arial" w:cs="Arial"/>
          <w:color w:val="242121"/>
        </w:rPr>
        <w:t>Having observed the plaintiff,</w:t>
      </w:r>
      <w:r w:rsidR="006D0E82" w:rsidRPr="0036103C">
        <w:rPr>
          <w:rFonts w:ascii="Arial" w:hAnsi="Arial" w:cs="Arial"/>
          <w:color w:val="242121"/>
        </w:rPr>
        <w:t xml:space="preserve"> who is a pensioner,</w:t>
      </w:r>
      <w:r w:rsidR="00471B8E" w:rsidRPr="0036103C">
        <w:rPr>
          <w:rFonts w:ascii="Arial" w:hAnsi="Arial" w:cs="Arial"/>
          <w:color w:val="242121"/>
        </w:rPr>
        <w:t xml:space="preserve"> I am of the view, that to order him to pay the costs in this</w:t>
      </w:r>
      <w:r w:rsidR="006D0E82" w:rsidRPr="0036103C">
        <w:rPr>
          <w:rFonts w:ascii="Arial" w:hAnsi="Arial" w:cs="Arial"/>
          <w:color w:val="242121"/>
        </w:rPr>
        <w:t xml:space="preserve"> matter will </w:t>
      </w:r>
      <w:r w:rsidR="00BC7B23">
        <w:rPr>
          <w:rFonts w:ascii="Arial" w:hAnsi="Arial" w:cs="Arial"/>
          <w:color w:val="242121"/>
        </w:rPr>
        <w:t xml:space="preserve">be </w:t>
      </w:r>
      <w:r w:rsidR="006D0E82" w:rsidRPr="0036103C">
        <w:rPr>
          <w:rFonts w:ascii="Arial" w:hAnsi="Arial" w:cs="Arial"/>
          <w:color w:val="242121"/>
        </w:rPr>
        <w:t>purely academic.</w:t>
      </w:r>
      <w:r w:rsidR="00471B8E" w:rsidRPr="0036103C">
        <w:rPr>
          <w:rFonts w:ascii="Arial" w:hAnsi="Arial" w:cs="Arial"/>
          <w:color w:val="242121"/>
        </w:rPr>
        <w:t xml:space="preserve"> </w:t>
      </w:r>
      <w:r w:rsidR="00380D57">
        <w:rPr>
          <w:rFonts w:ascii="Arial" w:hAnsi="Arial" w:cs="Arial"/>
          <w:color w:val="242121"/>
        </w:rPr>
        <w:t xml:space="preserve"> </w:t>
      </w:r>
      <w:r w:rsidR="006D0E82" w:rsidRPr="0036103C">
        <w:rPr>
          <w:rFonts w:ascii="Arial" w:hAnsi="Arial" w:cs="Arial"/>
          <w:color w:val="242121"/>
        </w:rPr>
        <w:t>In the premise</w:t>
      </w:r>
      <w:r w:rsidR="0078682E" w:rsidRPr="0036103C">
        <w:rPr>
          <w:rFonts w:ascii="Arial" w:hAnsi="Arial" w:cs="Arial"/>
          <w:color w:val="242121"/>
        </w:rPr>
        <w:t>,</w:t>
      </w:r>
      <w:r w:rsidR="006D0E82" w:rsidRPr="0036103C">
        <w:rPr>
          <w:rFonts w:ascii="Arial" w:hAnsi="Arial" w:cs="Arial"/>
          <w:color w:val="242121"/>
        </w:rPr>
        <w:t xml:space="preserve"> I am of the view that this is not an appropriate matter to issue a cost order.</w:t>
      </w:r>
    </w:p>
    <w:p w14:paraId="5319F77A" w14:textId="77777777" w:rsidR="00755400" w:rsidRPr="0036103C" w:rsidRDefault="00755400" w:rsidP="00660990">
      <w:pPr>
        <w:pStyle w:val="western"/>
        <w:shd w:val="clear" w:color="auto" w:fill="FFFFFF"/>
        <w:spacing w:before="0" w:beforeAutospacing="0" w:after="0" w:afterAutospacing="0" w:line="360" w:lineRule="auto"/>
        <w:jc w:val="both"/>
        <w:rPr>
          <w:rFonts w:ascii="Arial" w:hAnsi="Arial" w:cs="Arial"/>
          <w:color w:val="242121"/>
        </w:rPr>
      </w:pPr>
    </w:p>
    <w:p w14:paraId="3C1A9037" w14:textId="5DF47FE6" w:rsidR="00094DA5" w:rsidRDefault="006D0E82" w:rsidP="00660990">
      <w:pPr>
        <w:pStyle w:val="western"/>
        <w:shd w:val="clear" w:color="auto" w:fill="FFFFFF"/>
        <w:spacing w:before="0" w:beforeAutospacing="0" w:after="0" w:afterAutospacing="0" w:line="360" w:lineRule="auto"/>
        <w:jc w:val="both"/>
        <w:rPr>
          <w:rFonts w:ascii="Arial" w:hAnsi="Arial" w:cs="Arial"/>
          <w:i/>
          <w:color w:val="242121"/>
        </w:rPr>
      </w:pPr>
      <w:r w:rsidRPr="0036103C">
        <w:rPr>
          <w:rFonts w:ascii="Arial" w:hAnsi="Arial" w:cs="Arial"/>
          <w:i/>
          <w:color w:val="242121"/>
        </w:rPr>
        <w:t>ORDER</w:t>
      </w:r>
    </w:p>
    <w:p w14:paraId="07DB9285" w14:textId="6C83E7DA" w:rsidR="00755400" w:rsidRPr="0066065B" w:rsidRDefault="0066065B" w:rsidP="00660990">
      <w:pPr>
        <w:pStyle w:val="western"/>
        <w:shd w:val="clear" w:color="auto" w:fill="FFFFFF"/>
        <w:spacing w:before="0" w:beforeAutospacing="0" w:after="0" w:afterAutospacing="0" w:line="360" w:lineRule="auto"/>
        <w:jc w:val="both"/>
        <w:rPr>
          <w:rFonts w:ascii="Arial" w:hAnsi="Arial" w:cs="Arial"/>
          <w:color w:val="242121"/>
        </w:rPr>
      </w:pPr>
      <w:r w:rsidRPr="0066065B">
        <w:rPr>
          <w:rFonts w:ascii="Arial" w:hAnsi="Arial" w:cs="Arial"/>
          <w:color w:val="242121"/>
        </w:rPr>
        <w:t>[35]</w:t>
      </w:r>
      <w:r w:rsidRPr="0066065B">
        <w:rPr>
          <w:rFonts w:ascii="Arial" w:hAnsi="Arial" w:cs="Arial"/>
          <w:color w:val="242121"/>
        </w:rPr>
        <w:tab/>
        <w:t>I make the following order:</w:t>
      </w:r>
    </w:p>
    <w:p w14:paraId="2658EDE6" w14:textId="77777777" w:rsidR="00755400" w:rsidRDefault="00755400" w:rsidP="00660990">
      <w:pPr>
        <w:pStyle w:val="western"/>
        <w:shd w:val="clear" w:color="auto" w:fill="FFFFFF"/>
        <w:spacing w:before="0" w:beforeAutospacing="0" w:after="0" w:afterAutospacing="0" w:line="360" w:lineRule="auto"/>
        <w:jc w:val="both"/>
        <w:rPr>
          <w:rFonts w:ascii="Arial" w:hAnsi="Arial" w:cs="Arial"/>
          <w:i/>
          <w:color w:val="242121"/>
        </w:rPr>
      </w:pPr>
    </w:p>
    <w:p w14:paraId="621B7202" w14:textId="77777777" w:rsidR="00D22D8C" w:rsidRDefault="006D0E82" w:rsidP="00660990">
      <w:pPr>
        <w:pStyle w:val="western"/>
        <w:numPr>
          <w:ilvl w:val="0"/>
          <w:numId w:val="2"/>
        </w:numPr>
        <w:shd w:val="clear" w:color="auto" w:fill="FFFFFF"/>
        <w:spacing w:before="0" w:beforeAutospacing="0" w:after="0" w:afterAutospacing="0" w:line="360" w:lineRule="auto"/>
        <w:jc w:val="both"/>
        <w:rPr>
          <w:rFonts w:ascii="Arial" w:hAnsi="Arial" w:cs="Arial"/>
          <w:color w:val="242121"/>
        </w:rPr>
      </w:pPr>
      <w:r w:rsidRPr="0036103C">
        <w:rPr>
          <w:rFonts w:ascii="Arial" w:hAnsi="Arial" w:cs="Arial"/>
          <w:color w:val="242121"/>
        </w:rPr>
        <w:t>The plaintiff’s</w:t>
      </w:r>
      <w:r w:rsidR="00B14906" w:rsidRPr="0036103C">
        <w:rPr>
          <w:rFonts w:ascii="Arial" w:hAnsi="Arial" w:cs="Arial"/>
          <w:color w:val="242121"/>
        </w:rPr>
        <w:t xml:space="preserve"> claim is dismissed</w:t>
      </w:r>
      <w:r w:rsidRPr="0036103C">
        <w:rPr>
          <w:rFonts w:ascii="Arial" w:hAnsi="Arial" w:cs="Arial"/>
          <w:color w:val="242121"/>
        </w:rPr>
        <w:t>.</w:t>
      </w:r>
    </w:p>
    <w:p w14:paraId="51F1A35F" w14:textId="2D107F29" w:rsidR="00D22D8C" w:rsidRDefault="00D22D8C" w:rsidP="00660990">
      <w:pPr>
        <w:spacing w:after="0" w:line="360" w:lineRule="auto"/>
        <w:rPr>
          <w:rFonts w:eastAsia="Arial" w:cs="Arial"/>
          <w:color w:val="000000"/>
          <w:sz w:val="24"/>
          <w:lang w:eastAsia="en-ZA"/>
        </w:rPr>
      </w:pPr>
    </w:p>
    <w:p w14:paraId="6CEB119F" w14:textId="3F025F5F" w:rsidR="009A36E8" w:rsidRDefault="009A36E8" w:rsidP="00660990">
      <w:pPr>
        <w:spacing w:after="0" w:line="360" w:lineRule="auto"/>
        <w:rPr>
          <w:rFonts w:eastAsia="Arial" w:cs="Arial"/>
          <w:color w:val="000000"/>
          <w:sz w:val="24"/>
          <w:lang w:eastAsia="en-ZA"/>
        </w:rPr>
      </w:pPr>
    </w:p>
    <w:p w14:paraId="5911A0C4" w14:textId="44D900B4" w:rsidR="009A36E8" w:rsidRDefault="009A36E8" w:rsidP="00660990">
      <w:pPr>
        <w:spacing w:after="0" w:line="360" w:lineRule="auto"/>
        <w:rPr>
          <w:rFonts w:eastAsia="Arial" w:cs="Arial"/>
          <w:color w:val="000000"/>
          <w:sz w:val="24"/>
          <w:lang w:eastAsia="en-ZA"/>
        </w:rPr>
      </w:pPr>
    </w:p>
    <w:p w14:paraId="53FCE510" w14:textId="77777777" w:rsidR="009A36E8" w:rsidRPr="00F84085" w:rsidRDefault="009A36E8" w:rsidP="00660990">
      <w:pPr>
        <w:spacing w:after="0" w:line="360" w:lineRule="auto"/>
        <w:rPr>
          <w:rFonts w:eastAsia="Arial" w:cs="Arial"/>
          <w:color w:val="000000"/>
          <w:sz w:val="24"/>
          <w:lang w:eastAsia="en-ZA"/>
        </w:rPr>
      </w:pPr>
    </w:p>
    <w:p w14:paraId="3E155BE3" w14:textId="77777777" w:rsidR="00D22D8C" w:rsidRPr="00F84085" w:rsidRDefault="00D22D8C" w:rsidP="00660990">
      <w:pPr>
        <w:spacing w:after="0" w:line="360" w:lineRule="auto"/>
        <w:ind w:left="10" w:hanging="10"/>
        <w:jc w:val="right"/>
        <w:rPr>
          <w:rFonts w:eastAsia="Arial" w:cs="Arial"/>
          <w:color w:val="000000"/>
          <w:sz w:val="24"/>
          <w:lang w:eastAsia="en-ZA"/>
        </w:rPr>
      </w:pPr>
      <w:r w:rsidRPr="00F84085">
        <w:rPr>
          <w:rFonts w:eastAsia="Arial" w:cs="Arial"/>
          <w:color w:val="000000"/>
          <w:sz w:val="24"/>
          <w:lang w:eastAsia="en-ZA"/>
        </w:rPr>
        <w:t>___________________________</w:t>
      </w:r>
    </w:p>
    <w:p w14:paraId="5472EE47" w14:textId="77777777" w:rsidR="00D22D8C" w:rsidRPr="00F84085" w:rsidRDefault="00D22D8C" w:rsidP="00660990">
      <w:pPr>
        <w:spacing w:after="0" w:line="360" w:lineRule="auto"/>
        <w:ind w:left="10" w:right="-10" w:hanging="10"/>
        <w:jc w:val="right"/>
        <w:rPr>
          <w:rFonts w:eastAsia="Arial" w:cs="Arial"/>
          <w:color w:val="000000"/>
          <w:sz w:val="24"/>
          <w:lang w:eastAsia="en-ZA"/>
        </w:rPr>
      </w:pPr>
      <w:r>
        <w:rPr>
          <w:rFonts w:eastAsia="Arial" w:cs="Arial"/>
          <w:b/>
          <w:color w:val="000000"/>
          <w:sz w:val="24"/>
          <w:lang w:eastAsia="en-ZA"/>
        </w:rPr>
        <w:t>J MOGOTSI</w:t>
      </w:r>
    </w:p>
    <w:p w14:paraId="582BF953" w14:textId="77777777" w:rsidR="00D22D8C" w:rsidRPr="00F84085" w:rsidRDefault="00D22D8C" w:rsidP="00660990">
      <w:pPr>
        <w:spacing w:after="0" w:line="360" w:lineRule="auto"/>
        <w:ind w:left="10" w:right="-10" w:hanging="10"/>
        <w:jc w:val="right"/>
        <w:rPr>
          <w:rFonts w:eastAsia="Arial" w:cs="Arial"/>
          <w:color w:val="000000"/>
          <w:sz w:val="24"/>
          <w:lang w:eastAsia="en-ZA"/>
        </w:rPr>
      </w:pPr>
      <w:r>
        <w:rPr>
          <w:rFonts w:eastAsia="Arial" w:cs="Arial"/>
          <w:b/>
          <w:color w:val="000000"/>
          <w:sz w:val="24"/>
          <w:lang w:eastAsia="en-ZA"/>
        </w:rPr>
        <w:t xml:space="preserve">ACTING </w:t>
      </w:r>
      <w:r w:rsidRPr="00F84085">
        <w:rPr>
          <w:rFonts w:eastAsia="Arial" w:cs="Arial"/>
          <w:b/>
          <w:color w:val="000000"/>
          <w:sz w:val="24"/>
          <w:lang w:eastAsia="en-ZA"/>
        </w:rPr>
        <w:t>JUDGE OF THE HIGH COURT</w:t>
      </w:r>
    </w:p>
    <w:p w14:paraId="2A08D5B2" w14:textId="77777777" w:rsidR="00D22D8C" w:rsidRPr="00F84085" w:rsidRDefault="00D22D8C" w:rsidP="00660990">
      <w:pPr>
        <w:spacing w:after="0" w:line="360" w:lineRule="auto"/>
        <w:ind w:left="10" w:right="-10" w:hanging="10"/>
        <w:jc w:val="right"/>
        <w:rPr>
          <w:rFonts w:eastAsia="Arial" w:cs="Arial"/>
          <w:color w:val="000000"/>
          <w:sz w:val="24"/>
          <w:lang w:eastAsia="en-ZA"/>
        </w:rPr>
      </w:pPr>
      <w:r w:rsidRPr="00F84085">
        <w:rPr>
          <w:rFonts w:eastAsia="Arial" w:cs="Arial"/>
          <w:b/>
          <w:color w:val="000000"/>
          <w:sz w:val="24"/>
          <w:lang w:eastAsia="en-ZA"/>
        </w:rPr>
        <w:t>GAUTENG DIVISION, PRETORIA</w:t>
      </w:r>
    </w:p>
    <w:p w14:paraId="2FFAE0C3" w14:textId="77777777" w:rsidR="00D22D8C" w:rsidRPr="00F84085" w:rsidRDefault="00D22D8C" w:rsidP="00660990">
      <w:pPr>
        <w:spacing w:after="0" w:line="360" w:lineRule="auto"/>
        <w:ind w:left="-15" w:right="4097"/>
        <w:jc w:val="both"/>
        <w:rPr>
          <w:rFonts w:eastAsia="Arial" w:cs="Arial"/>
          <w:color w:val="000000"/>
          <w:sz w:val="24"/>
          <w:lang w:eastAsia="en-ZA"/>
        </w:rPr>
      </w:pPr>
    </w:p>
    <w:p w14:paraId="468D5D2D" w14:textId="77777777" w:rsidR="00D22D8C" w:rsidRPr="00F84085" w:rsidRDefault="00D22D8C" w:rsidP="00660990">
      <w:pPr>
        <w:spacing w:after="0" w:line="360" w:lineRule="auto"/>
        <w:ind w:left="-15" w:right="4097"/>
        <w:jc w:val="both"/>
        <w:rPr>
          <w:rFonts w:eastAsia="Arial" w:cs="Arial"/>
          <w:color w:val="000000"/>
          <w:sz w:val="24"/>
          <w:lang w:eastAsia="en-ZA"/>
        </w:rPr>
      </w:pPr>
    </w:p>
    <w:p w14:paraId="383C5400" w14:textId="77777777" w:rsidR="00D22D8C" w:rsidRPr="00F84085" w:rsidRDefault="00D22D8C" w:rsidP="00660990">
      <w:pPr>
        <w:spacing w:after="0" w:line="360" w:lineRule="auto"/>
        <w:ind w:left="-15" w:right="4097"/>
        <w:jc w:val="both"/>
        <w:rPr>
          <w:rFonts w:eastAsia="Arial" w:cs="Arial"/>
          <w:color w:val="000000"/>
          <w:sz w:val="24"/>
          <w:lang w:eastAsia="en-ZA"/>
        </w:rPr>
      </w:pPr>
    </w:p>
    <w:p w14:paraId="7D6F56DE" w14:textId="4C530102" w:rsidR="00D22D8C" w:rsidRPr="00F84085" w:rsidRDefault="00D22D8C" w:rsidP="00660990">
      <w:pPr>
        <w:spacing w:after="0" w:line="360" w:lineRule="auto"/>
        <w:ind w:left="-15" w:right="4097"/>
        <w:jc w:val="both"/>
        <w:rPr>
          <w:rFonts w:eastAsia="Arial" w:cs="Arial"/>
          <w:color w:val="000000"/>
          <w:sz w:val="24"/>
          <w:lang w:eastAsia="en-ZA"/>
        </w:rPr>
      </w:pPr>
      <w:r w:rsidRPr="00F84085">
        <w:rPr>
          <w:rFonts w:eastAsia="Arial" w:cs="Arial"/>
          <w:color w:val="000000"/>
          <w:sz w:val="24"/>
          <w:lang w:eastAsia="en-ZA"/>
        </w:rPr>
        <w:t>Date of hearing:</w:t>
      </w:r>
      <w:r w:rsidR="0066065B">
        <w:rPr>
          <w:rFonts w:eastAsia="Arial" w:cs="Arial"/>
          <w:color w:val="000000"/>
          <w:sz w:val="24"/>
          <w:lang w:eastAsia="en-ZA"/>
        </w:rPr>
        <w:t xml:space="preserve">  </w:t>
      </w:r>
      <w:r w:rsidR="00096B5E">
        <w:rPr>
          <w:rFonts w:eastAsia="Arial" w:cs="Arial"/>
          <w:color w:val="000000"/>
          <w:sz w:val="24"/>
          <w:lang w:eastAsia="en-ZA"/>
        </w:rPr>
        <w:t>14-15 November 2023</w:t>
      </w:r>
    </w:p>
    <w:p w14:paraId="33647ECE" w14:textId="77777777" w:rsidR="00D22D8C" w:rsidRPr="00F84085" w:rsidRDefault="00D22D8C" w:rsidP="00660990">
      <w:pPr>
        <w:spacing w:after="0" w:line="360" w:lineRule="auto"/>
        <w:ind w:left="-15" w:right="4097"/>
        <w:jc w:val="both"/>
        <w:rPr>
          <w:rFonts w:eastAsia="Arial" w:cs="Arial"/>
          <w:color w:val="000000"/>
          <w:sz w:val="24"/>
          <w:lang w:eastAsia="en-ZA"/>
        </w:rPr>
      </w:pPr>
    </w:p>
    <w:p w14:paraId="31617DED" w14:textId="7F00E0BB" w:rsidR="00D22D8C" w:rsidRDefault="00D22D8C" w:rsidP="00660990">
      <w:pPr>
        <w:tabs>
          <w:tab w:val="center" w:pos="4868"/>
        </w:tabs>
        <w:spacing w:after="0" w:line="360" w:lineRule="auto"/>
        <w:ind w:left="-15"/>
        <w:rPr>
          <w:rFonts w:eastAsia="Arial" w:cs="Arial"/>
          <w:color w:val="000000"/>
          <w:sz w:val="24"/>
          <w:lang w:eastAsia="en-ZA"/>
        </w:rPr>
      </w:pPr>
      <w:r w:rsidRPr="00F84085">
        <w:rPr>
          <w:rFonts w:eastAsia="Arial" w:cs="Arial"/>
          <w:color w:val="000000"/>
          <w:sz w:val="24"/>
          <w:lang w:eastAsia="en-ZA"/>
        </w:rPr>
        <w:t>Date of judgment:</w:t>
      </w:r>
      <w:r w:rsidR="0066065B">
        <w:rPr>
          <w:rFonts w:eastAsia="Arial" w:cs="Arial"/>
          <w:color w:val="000000"/>
          <w:sz w:val="24"/>
          <w:lang w:eastAsia="en-ZA"/>
        </w:rPr>
        <w:t xml:space="preserve">  14 December 2023</w:t>
      </w:r>
    </w:p>
    <w:p w14:paraId="0428C5D1" w14:textId="77777777" w:rsidR="00D22D8C" w:rsidRDefault="00D22D8C" w:rsidP="00660990">
      <w:pPr>
        <w:tabs>
          <w:tab w:val="center" w:pos="4868"/>
        </w:tabs>
        <w:spacing w:after="0" w:line="360" w:lineRule="auto"/>
        <w:ind w:left="-15"/>
        <w:rPr>
          <w:rFonts w:eastAsia="Arial" w:cs="Arial"/>
          <w:color w:val="000000"/>
          <w:sz w:val="24"/>
          <w:lang w:eastAsia="en-ZA"/>
        </w:rPr>
      </w:pPr>
    </w:p>
    <w:p w14:paraId="2B3998CD" w14:textId="77777777" w:rsidR="00D22D8C" w:rsidRPr="00F84085" w:rsidRDefault="00D22D8C" w:rsidP="00660990">
      <w:pPr>
        <w:tabs>
          <w:tab w:val="center" w:pos="4868"/>
        </w:tabs>
        <w:spacing w:after="0" w:line="360" w:lineRule="auto"/>
        <w:ind w:left="-15"/>
        <w:rPr>
          <w:rFonts w:eastAsia="Arial" w:cs="Arial"/>
          <w:color w:val="000000"/>
          <w:sz w:val="24"/>
          <w:lang w:eastAsia="en-ZA"/>
        </w:rPr>
      </w:pPr>
      <w:r w:rsidRPr="00F84085">
        <w:rPr>
          <w:rFonts w:eastAsia="Arial" w:cs="Arial"/>
          <w:b/>
          <w:color w:val="000000"/>
          <w:sz w:val="24"/>
          <w:u w:val="single" w:color="000000"/>
          <w:lang w:eastAsia="en-ZA"/>
        </w:rPr>
        <w:t>APPEARANCES</w:t>
      </w:r>
      <w:r w:rsidRPr="00F84085">
        <w:rPr>
          <w:rFonts w:eastAsia="Arial" w:cs="Arial"/>
          <w:color w:val="000000"/>
          <w:sz w:val="24"/>
          <w:lang w:eastAsia="en-ZA"/>
        </w:rPr>
        <w:t>:</w:t>
      </w:r>
    </w:p>
    <w:p w14:paraId="5BA7BAF3" w14:textId="77777777" w:rsidR="00D22D8C" w:rsidRPr="00F84085" w:rsidRDefault="00D22D8C" w:rsidP="00660990">
      <w:pPr>
        <w:spacing w:after="0" w:line="360" w:lineRule="auto"/>
        <w:rPr>
          <w:rFonts w:eastAsia="Arial" w:cs="Arial"/>
          <w:color w:val="000000"/>
          <w:sz w:val="24"/>
          <w:lang w:eastAsia="en-ZA"/>
        </w:rPr>
      </w:pPr>
    </w:p>
    <w:p w14:paraId="4CBBEB3F" w14:textId="77777777" w:rsidR="00D22D8C" w:rsidRPr="00F84085" w:rsidRDefault="00D22D8C" w:rsidP="00660990">
      <w:pPr>
        <w:spacing w:after="0" w:line="360" w:lineRule="auto"/>
        <w:rPr>
          <w:rFonts w:eastAsia="Arial" w:cs="Arial"/>
          <w:color w:val="000000"/>
          <w:sz w:val="24"/>
          <w:lang w:eastAsia="en-ZA"/>
        </w:rPr>
      </w:pPr>
    </w:p>
    <w:p w14:paraId="68EB363C" w14:textId="4DF3E23C" w:rsidR="00380D57" w:rsidRDefault="00D22D8C" w:rsidP="00660990">
      <w:pPr>
        <w:tabs>
          <w:tab w:val="right" w:pos="9032"/>
        </w:tabs>
        <w:spacing w:after="0" w:line="360" w:lineRule="auto"/>
        <w:ind w:left="3075" w:hanging="3090"/>
        <w:rPr>
          <w:rFonts w:eastAsia="Arial" w:cs="Arial"/>
          <w:color w:val="000000"/>
          <w:sz w:val="24"/>
          <w:lang w:eastAsia="en-ZA"/>
        </w:rPr>
      </w:pPr>
      <w:r>
        <w:rPr>
          <w:rFonts w:eastAsia="Arial" w:cs="Arial"/>
          <w:color w:val="000000"/>
          <w:sz w:val="24"/>
          <w:lang w:eastAsia="en-ZA"/>
        </w:rPr>
        <w:t xml:space="preserve">For the Plaintiff:     </w:t>
      </w:r>
      <w:r w:rsidR="00096B5E">
        <w:rPr>
          <w:rFonts w:eastAsia="Arial" w:cs="Arial"/>
          <w:color w:val="000000"/>
          <w:sz w:val="24"/>
          <w:lang w:eastAsia="en-ZA"/>
        </w:rPr>
        <w:t>Adv. J.S.C. Nkosi</w:t>
      </w:r>
      <w:r>
        <w:rPr>
          <w:rFonts w:eastAsia="Arial" w:cs="Arial"/>
          <w:color w:val="000000"/>
          <w:sz w:val="24"/>
          <w:lang w:eastAsia="en-ZA"/>
        </w:rPr>
        <w:t xml:space="preserve"> </w:t>
      </w:r>
    </w:p>
    <w:p w14:paraId="603CAA19" w14:textId="670CAE4A" w:rsidR="00D22D8C" w:rsidRPr="00F84085" w:rsidRDefault="00380D57" w:rsidP="00660990">
      <w:pPr>
        <w:tabs>
          <w:tab w:val="right" w:pos="9032"/>
        </w:tabs>
        <w:spacing w:after="0" w:line="360" w:lineRule="auto"/>
        <w:ind w:left="3075" w:hanging="3090"/>
        <w:rPr>
          <w:rFonts w:eastAsia="Arial" w:cs="Arial"/>
          <w:color w:val="000000"/>
          <w:sz w:val="24"/>
          <w:lang w:eastAsia="en-ZA"/>
        </w:rPr>
      </w:pPr>
      <w:r w:rsidRPr="00F84085">
        <w:rPr>
          <w:rFonts w:eastAsia="Arial" w:cs="Arial"/>
          <w:color w:val="000000"/>
          <w:sz w:val="24"/>
          <w:lang w:eastAsia="en-ZA"/>
        </w:rPr>
        <w:t>Instructed</w:t>
      </w:r>
      <w:r w:rsidR="0066065B">
        <w:rPr>
          <w:rFonts w:eastAsia="Arial" w:cs="Arial"/>
          <w:color w:val="000000"/>
          <w:sz w:val="24"/>
          <w:lang w:eastAsia="en-ZA"/>
        </w:rPr>
        <w:t xml:space="preserve"> by </w:t>
      </w:r>
      <w:r w:rsidR="00096B5E">
        <w:rPr>
          <w:rFonts w:eastAsia="Arial" w:cs="Arial"/>
          <w:color w:val="000000"/>
          <w:sz w:val="24"/>
          <w:lang w:eastAsia="en-ZA"/>
        </w:rPr>
        <w:t>Mwim &amp; Associates Inc</w:t>
      </w:r>
    </w:p>
    <w:p w14:paraId="12567599" w14:textId="77777777" w:rsidR="00D22D8C" w:rsidRPr="00F84085" w:rsidRDefault="00D22D8C" w:rsidP="00660990">
      <w:pPr>
        <w:spacing w:after="0" w:line="360" w:lineRule="auto"/>
        <w:rPr>
          <w:rFonts w:eastAsia="Arial" w:cs="Arial"/>
          <w:color w:val="000000"/>
          <w:sz w:val="24"/>
          <w:lang w:eastAsia="en-ZA"/>
        </w:rPr>
      </w:pPr>
    </w:p>
    <w:p w14:paraId="38712D93" w14:textId="28E0185E" w:rsidR="00380D57" w:rsidRDefault="00D22D8C" w:rsidP="00660990">
      <w:pPr>
        <w:spacing w:after="0" w:line="360" w:lineRule="auto"/>
        <w:ind w:left="5040" w:hanging="5055"/>
        <w:jc w:val="both"/>
        <w:rPr>
          <w:rFonts w:eastAsia="Arial" w:cs="Arial"/>
          <w:color w:val="000000"/>
          <w:sz w:val="24"/>
          <w:lang w:eastAsia="en-ZA"/>
        </w:rPr>
      </w:pPr>
      <w:r w:rsidRPr="00F84085">
        <w:rPr>
          <w:rFonts w:eastAsia="Arial" w:cs="Arial"/>
          <w:color w:val="000000"/>
          <w:sz w:val="24"/>
          <w:lang w:eastAsia="en-ZA"/>
        </w:rPr>
        <w:t>For the</w:t>
      </w:r>
      <w:r>
        <w:rPr>
          <w:rFonts w:eastAsia="Arial" w:cs="Arial"/>
          <w:color w:val="000000"/>
          <w:sz w:val="24"/>
          <w:lang w:eastAsia="en-ZA"/>
        </w:rPr>
        <w:t xml:space="preserve"> Defendant</w:t>
      </w:r>
      <w:r w:rsidRPr="00F84085">
        <w:rPr>
          <w:rFonts w:eastAsia="Arial" w:cs="Arial"/>
          <w:color w:val="000000"/>
          <w:sz w:val="24"/>
          <w:lang w:eastAsia="en-ZA"/>
        </w:rPr>
        <w:t>:</w:t>
      </w:r>
      <w:r w:rsidR="00096B5E">
        <w:rPr>
          <w:rFonts w:eastAsia="Arial" w:cs="Arial"/>
          <w:color w:val="000000"/>
          <w:sz w:val="24"/>
          <w:lang w:eastAsia="en-ZA"/>
        </w:rPr>
        <w:t xml:space="preserve">  Adv. A. Gxogxa</w:t>
      </w:r>
    </w:p>
    <w:p w14:paraId="19EA335E" w14:textId="5D85CC61" w:rsidR="00D22D8C" w:rsidRPr="00F84085" w:rsidRDefault="00380D57" w:rsidP="00660990">
      <w:pPr>
        <w:spacing w:after="0" w:line="360" w:lineRule="auto"/>
        <w:ind w:left="5040" w:hanging="5055"/>
        <w:jc w:val="both"/>
        <w:rPr>
          <w:rFonts w:eastAsia="Arial" w:cs="Arial"/>
          <w:color w:val="000000"/>
          <w:sz w:val="24"/>
          <w:lang w:eastAsia="en-ZA"/>
        </w:rPr>
      </w:pPr>
      <w:r w:rsidRPr="00F84085">
        <w:rPr>
          <w:rFonts w:eastAsia="Arial" w:cs="Arial"/>
          <w:color w:val="000000"/>
          <w:sz w:val="24"/>
          <w:lang w:eastAsia="en-ZA"/>
        </w:rPr>
        <w:t>Instructed</w:t>
      </w:r>
      <w:r w:rsidR="00D22D8C" w:rsidRPr="00F84085">
        <w:rPr>
          <w:rFonts w:eastAsia="Arial" w:cs="Arial"/>
          <w:color w:val="000000"/>
          <w:sz w:val="24"/>
          <w:lang w:eastAsia="en-ZA"/>
        </w:rPr>
        <w:t xml:space="preserve"> by </w:t>
      </w:r>
      <w:r w:rsidR="00096B5E">
        <w:rPr>
          <w:rFonts w:eastAsia="Arial" w:cs="Arial"/>
          <w:color w:val="000000"/>
          <w:sz w:val="24"/>
          <w:lang w:eastAsia="en-ZA"/>
        </w:rPr>
        <w:t>State Attorney, Pretoria</w:t>
      </w:r>
      <w:bookmarkStart w:id="2" w:name="_GoBack"/>
      <w:bookmarkEnd w:id="2"/>
    </w:p>
    <w:p w14:paraId="48C16D3F" w14:textId="77777777" w:rsidR="00D22D8C" w:rsidRPr="00D22D8C" w:rsidRDefault="00D22D8C" w:rsidP="00660990">
      <w:pPr>
        <w:pStyle w:val="western"/>
        <w:shd w:val="clear" w:color="auto" w:fill="FFFFFF"/>
        <w:spacing w:before="0" w:beforeAutospacing="0" w:after="0" w:afterAutospacing="0" w:line="360" w:lineRule="auto"/>
        <w:jc w:val="both"/>
        <w:rPr>
          <w:rFonts w:ascii="Arial" w:hAnsi="Arial" w:cs="Arial"/>
          <w:color w:val="242121"/>
        </w:rPr>
      </w:pPr>
    </w:p>
    <w:p w14:paraId="3F88EA65" w14:textId="77777777" w:rsidR="00F53AE9" w:rsidRPr="0036103C" w:rsidRDefault="00F53AE9" w:rsidP="00660990">
      <w:pPr>
        <w:spacing w:after="0" w:line="360" w:lineRule="auto"/>
        <w:jc w:val="both"/>
        <w:rPr>
          <w:rFonts w:cs="Arial"/>
          <w:sz w:val="24"/>
          <w:szCs w:val="24"/>
        </w:rPr>
      </w:pPr>
    </w:p>
    <w:p w14:paraId="0294FCBC" w14:textId="77777777" w:rsidR="00F53AE9" w:rsidRPr="0036103C" w:rsidRDefault="00F53AE9" w:rsidP="00660990">
      <w:pPr>
        <w:spacing w:after="0" w:line="360" w:lineRule="auto"/>
        <w:jc w:val="both"/>
        <w:rPr>
          <w:rFonts w:cs="Arial"/>
          <w:sz w:val="24"/>
          <w:szCs w:val="24"/>
        </w:rPr>
      </w:pPr>
    </w:p>
    <w:p w14:paraId="28B07C2F" w14:textId="77777777" w:rsidR="00F53AE9" w:rsidRPr="0036103C" w:rsidRDefault="00F53AE9" w:rsidP="00660990">
      <w:pPr>
        <w:spacing w:after="0" w:line="360" w:lineRule="auto"/>
        <w:jc w:val="both"/>
        <w:rPr>
          <w:rFonts w:cs="Arial"/>
          <w:sz w:val="24"/>
          <w:szCs w:val="24"/>
        </w:rPr>
      </w:pPr>
    </w:p>
    <w:p w14:paraId="1598E049" w14:textId="77777777" w:rsidR="003F60F5" w:rsidRPr="0036103C" w:rsidRDefault="003F60F5" w:rsidP="00660990">
      <w:pPr>
        <w:spacing w:after="0" w:line="360" w:lineRule="auto"/>
        <w:jc w:val="both"/>
        <w:rPr>
          <w:rFonts w:cs="Arial"/>
          <w:sz w:val="24"/>
          <w:szCs w:val="24"/>
        </w:rPr>
      </w:pPr>
    </w:p>
    <w:p w14:paraId="24E10665" w14:textId="77777777" w:rsidR="003F60F5" w:rsidRPr="0036103C" w:rsidRDefault="003F60F5" w:rsidP="0036103C">
      <w:pPr>
        <w:spacing w:after="240" w:line="360" w:lineRule="auto"/>
        <w:jc w:val="both"/>
        <w:rPr>
          <w:rFonts w:cs="Arial"/>
          <w:sz w:val="24"/>
          <w:szCs w:val="24"/>
        </w:rPr>
      </w:pPr>
    </w:p>
    <w:sectPr w:rsidR="003F60F5" w:rsidRPr="0036103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E60E" w14:textId="77777777" w:rsidR="000D5F24" w:rsidRDefault="000D5F24" w:rsidP="00046B79">
      <w:pPr>
        <w:spacing w:after="0" w:line="240" w:lineRule="auto"/>
      </w:pPr>
      <w:r>
        <w:separator/>
      </w:r>
    </w:p>
  </w:endnote>
  <w:endnote w:type="continuationSeparator" w:id="0">
    <w:p w14:paraId="647114FE" w14:textId="77777777" w:rsidR="000D5F24" w:rsidRDefault="000D5F24" w:rsidP="0004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8035" w14:textId="77777777" w:rsidR="000D5F24" w:rsidRDefault="000D5F24" w:rsidP="00046B79">
      <w:pPr>
        <w:spacing w:after="0" w:line="240" w:lineRule="auto"/>
      </w:pPr>
      <w:r>
        <w:separator/>
      </w:r>
    </w:p>
  </w:footnote>
  <w:footnote w:type="continuationSeparator" w:id="0">
    <w:p w14:paraId="4357861A" w14:textId="77777777" w:rsidR="000D5F24" w:rsidRDefault="000D5F24" w:rsidP="00046B79">
      <w:pPr>
        <w:spacing w:after="0" w:line="240" w:lineRule="auto"/>
      </w:pPr>
      <w:r>
        <w:continuationSeparator/>
      </w:r>
    </w:p>
  </w:footnote>
  <w:footnote w:id="1">
    <w:p w14:paraId="394F464D" w14:textId="67A4CD0B" w:rsidR="00D43362" w:rsidRPr="00130B4C" w:rsidRDefault="00D43362">
      <w:pPr>
        <w:pStyle w:val="FootnoteText"/>
        <w:rPr>
          <w:sz w:val="18"/>
        </w:rPr>
      </w:pPr>
      <w:r w:rsidRPr="00130B4C">
        <w:rPr>
          <w:rStyle w:val="FootnoteReference"/>
          <w:sz w:val="18"/>
        </w:rPr>
        <w:footnoteRef/>
      </w:r>
      <w:r w:rsidRPr="00130B4C">
        <w:rPr>
          <w:sz w:val="18"/>
        </w:rPr>
        <w:t xml:space="preserve"> 51 of 1977.  </w:t>
      </w:r>
    </w:p>
  </w:footnote>
  <w:footnote w:id="2">
    <w:p w14:paraId="5E3F6391" w14:textId="1AA95E63" w:rsidR="005F7CF1" w:rsidRDefault="005F7CF1">
      <w:pPr>
        <w:pStyle w:val="FootnoteText"/>
      </w:pPr>
      <w:r>
        <w:rPr>
          <w:rStyle w:val="FootnoteReference"/>
        </w:rPr>
        <w:footnoteRef/>
      </w:r>
      <w:r>
        <w:t xml:space="preserve"> </w:t>
      </w:r>
      <w:r w:rsidRPr="00130B4C">
        <w:rPr>
          <w:sz w:val="18"/>
        </w:rPr>
        <w:t>(2011 (1) SACR 315 (SCA)</w:t>
      </w:r>
      <w:r w:rsidR="00F71A45">
        <w:rPr>
          <w:sz w:val="18"/>
        </w:rPr>
        <w:t xml:space="preserve"> at para 6</w:t>
      </w:r>
      <w:r w:rsidRPr="00130B4C">
        <w:rPr>
          <w:sz w:val="18"/>
        </w:rPr>
        <w:t xml:space="preserve">. </w:t>
      </w:r>
    </w:p>
  </w:footnote>
  <w:footnote w:id="3">
    <w:p w14:paraId="697265B7" w14:textId="545CFB9F" w:rsidR="001D05DE" w:rsidRDefault="001D05DE">
      <w:pPr>
        <w:pStyle w:val="FootnoteText"/>
      </w:pPr>
      <w:r>
        <w:rPr>
          <w:rStyle w:val="FootnoteReference"/>
        </w:rPr>
        <w:footnoteRef/>
      </w:r>
      <w:r>
        <w:t xml:space="preserve"> </w:t>
      </w:r>
      <w:r w:rsidRPr="00130B4C">
        <w:rPr>
          <w:sz w:val="18"/>
        </w:rPr>
        <w:t>2011(5) SA 367 (SCA)</w:t>
      </w:r>
      <w:r w:rsidR="00221AFB">
        <w:rPr>
          <w:sz w:val="18"/>
        </w:rPr>
        <w:t xml:space="preserve"> at para 49</w:t>
      </w:r>
      <w:r w:rsidRPr="00130B4C">
        <w:rPr>
          <w:sz w:val="18"/>
        </w:rPr>
        <w:t xml:space="preserve">. </w:t>
      </w:r>
    </w:p>
  </w:footnote>
  <w:footnote w:id="4">
    <w:p w14:paraId="499E2794" w14:textId="5F9236F3" w:rsidR="00871E86" w:rsidRDefault="00871E86">
      <w:pPr>
        <w:pStyle w:val="FootnoteText"/>
      </w:pPr>
      <w:r>
        <w:rPr>
          <w:rStyle w:val="FootnoteReference"/>
        </w:rPr>
        <w:footnoteRef/>
      </w:r>
      <w:r>
        <w:t xml:space="preserve"> </w:t>
      </w:r>
      <w:r w:rsidR="00854262" w:rsidRPr="00854262">
        <w:rPr>
          <w:sz w:val="18"/>
        </w:rPr>
        <w:t>(CA 117/2021) [2022] ZAECMKHC 88; [2023] 1 All SA 180 (ECG); 2023 (2) SACR 486 (ECM) (25 October 2022)</w:t>
      </w:r>
      <w:r w:rsidR="00C93696">
        <w:rPr>
          <w:sz w:val="18"/>
        </w:rPr>
        <w:t xml:space="preserve"> </w:t>
      </w:r>
      <w:r w:rsidR="00854262">
        <w:rPr>
          <w:sz w:val="18"/>
        </w:rPr>
        <w:t>a</w:t>
      </w:r>
      <w:r w:rsidR="00C93696">
        <w:rPr>
          <w:sz w:val="18"/>
        </w:rPr>
        <w:t>t para 13-14</w:t>
      </w:r>
      <w:r w:rsidRPr="00130B4C">
        <w:rPr>
          <w:sz w:val="18"/>
        </w:rPr>
        <w:t xml:space="preserve">  </w:t>
      </w:r>
    </w:p>
  </w:footnote>
  <w:footnote w:id="5">
    <w:p w14:paraId="50189F28" w14:textId="16B2046D" w:rsidR="0090180A" w:rsidRPr="00130B4C" w:rsidRDefault="0090180A" w:rsidP="0090180A">
      <w:pPr>
        <w:pStyle w:val="FootnoteText"/>
        <w:rPr>
          <w:lang w:val="en-ZA"/>
        </w:rPr>
      </w:pPr>
      <w:r>
        <w:rPr>
          <w:rStyle w:val="FootnoteReference"/>
        </w:rPr>
        <w:footnoteRef/>
      </w:r>
      <w:r>
        <w:t xml:space="preserve"> </w:t>
      </w:r>
      <w:r w:rsidRPr="00130B4C">
        <w:rPr>
          <w:sz w:val="18"/>
        </w:rPr>
        <w:t xml:space="preserve">See </w:t>
      </w:r>
      <w:r w:rsidRPr="00130B4C">
        <w:rPr>
          <w:i/>
          <w:sz w:val="18"/>
        </w:rPr>
        <w:t>Duncan v Minister of Law and Order 1986 (2) SA 805 (A).</w:t>
      </w:r>
      <w:r w:rsidRPr="00130B4C">
        <w:rPr>
          <w:sz w:val="18"/>
          <w:lang w:val="en-ZA"/>
        </w:rPr>
        <w:t xml:space="preserve"> </w:t>
      </w:r>
    </w:p>
  </w:footnote>
  <w:footnote w:id="6">
    <w:p w14:paraId="41DDB84F" w14:textId="0D67AA6E" w:rsidR="00AE3B44" w:rsidRDefault="00AE3B44">
      <w:pPr>
        <w:pStyle w:val="FootnoteText"/>
      </w:pPr>
      <w:r>
        <w:rPr>
          <w:rStyle w:val="FootnoteReference"/>
        </w:rPr>
        <w:footnoteRef/>
      </w:r>
      <w:r>
        <w:t xml:space="preserve"> </w:t>
      </w:r>
      <w:r w:rsidRPr="00130B4C">
        <w:rPr>
          <w:i/>
          <w:sz w:val="18"/>
        </w:rPr>
        <w:t xml:space="preserve">2023 (2) SACR 427 (SCA).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399554"/>
      <w:docPartObj>
        <w:docPartGallery w:val="Page Numbers (Top of Page)"/>
        <w:docPartUnique/>
      </w:docPartObj>
    </w:sdtPr>
    <w:sdtEndPr>
      <w:rPr>
        <w:noProof/>
      </w:rPr>
    </w:sdtEndPr>
    <w:sdtContent>
      <w:p w14:paraId="51D66C4E" w14:textId="6C4110AC" w:rsidR="0066065B" w:rsidRDefault="0066065B">
        <w:pPr>
          <w:pStyle w:val="Header"/>
          <w:jc w:val="center"/>
        </w:pPr>
        <w:r>
          <w:fldChar w:fldCharType="begin"/>
        </w:r>
        <w:r>
          <w:instrText xml:space="preserve"> PAGE   \* MERGEFORMAT </w:instrText>
        </w:r>
        <w:r>
          <w:fldChar w:fldCharType="separate"/>
        </w:r>
        <w:r w:rsidR="00096B5E">
          <w:rPr>
            <w:noProof/>
          </w:rPr>
          <w:t>9</w:t>
        </w:r>
        <w:r>
          <w:rPr>
            <w:noProof/>
          </w:rPr>
          <w:fldChar w:fldCharType="end"/>
        </w:r>
      </w:p>
    </w:sdtContent>
  </w:sdt>
  <w:p w14:paraId="1AB85C83" w14:textId="77777777" w:rsidR="0066065B" w:rsidRDefault="00660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75A035E"/>
    <w:multiLevelType w:val="hybridMultilevel"/>
    <w:tmpl w:val="8E6671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F5"/>
    <w:rsid w:val="000255D6"/>
    <w:rsid w:val="00027CD8"/>
    <w:rsid w:val="00044C3A"/>
    <w:rsid w:val="00046B79"/>
    <w:rsid w:val="000554C3"/>
    <w:rsid w:val="000601AA"/>
    <w:rsid w:val="000710D1"/>
    <w:rsid w:val="0007457E"/>
    <w:rsid w:val="00080660"/>
    <w:rsid w:val="00093FBE"/>
    <w:rsid w:val="00094DA5"/>
    <w:rsid w:val="000961AC"/>
    <w:rsid w:val="00096B5E"/>
    <w:rsid w:val="000B677F"/>
    <w:rsid w:val="000C7CF9"/>
    <w:rsid w:val="000D1EE4"/>
    <w:rsid w:val="000D5F24"/>
    <w:rsid w:val="001152AB"/>
    <w:rsid w:val="00130B4C"/>
    <w:rsid w:val="0014426E"/>
    <w:rsid w:val="00147B3E"/>
    <w:rsid w:val="00150BC3"/>
    <w:rsid w:val="00196F27"/>
    <w:rsid w:val="001A2E2C"/>
    <w:rsid w:val="001B6F09"/>
    <w:rsid w:val="001D05DE"/>
    <w:rsid w:val="001F2D80"/>
    <w:rsid w:val="00203F2C"/>
    <w:rsid w:val="002174AF"/>
    <w:rsid w:val="00221AFB"/>
    <w:rsid w:val="00232478"/>
    <w:rsid w:val="00242B1B"/>
    <w:rsid w:val="00243FCA"/>
    <w:rsid w:val="0026053D"/>
    <w:rsid w:val="0026771D"/>
    <w:rsid w:val="00267F37"/>
    <w:rsid w:val="002869EB"/>
    <w:rsid w:val="0029006C"/>
    <w:rsid w:val="002963BE"/>
    <w:rsid w:val="002C75DB"/>
    <w:rsid w:val="002D3697"/>
    <w:rsid w:val="002E05FC"/>
    <w:rsid w:val="002E189E"/>
    <w:rsid w:val="002E5714"/>
    <w:rsid w:val="002E635F"/>
    <w:rsid w:val="003016AC"/>
    <w:rsid w:val="00303E5B"/>
    <w:rsid w:val="00315A3C"/>
    <w:rsid w:val="003173CC"/>
    <w:rsid w:val="003430B1"/>
    <w:rsid w:val="00343B0E"/>
    <w:rsid w:val="0036103C"/>
    <w:rsid w:val="003648F5"/>
    <w:rsid w:val="00371C6A"/>
    <w:rsid w:val="003743C4"/>
    <w:rsid w:val="00380D57"/>
    <w:rsid w:val="003B349D"/>
    <w:rsid w:val="003D0EB1"/>
    <w:rsid w:val="003D3BB1"/>
    <w:rsid w:val="003F3F6F"/>
    <w:rsid w:val="003F60F5"/>
    <w:rsid w:val="00400C5B"/>
    <w:rsid w:val="00415680"/>
    <w:rsid w:val="00430C19"/>
    <w:rsid w:val="004623D1"/>
    <w:rsid w:val="00471B8E"/>
    <w:rsid w:val="004747B0"/>
    <w:rsid w:val="00477923"/>
    <w:rsid w:val="004841BA"/>
    <w:rsid w:val="00493895"/>
    <w:rsid w:val="004A17BC"/>
    <w:rsid w:val="004E2285"/>
    <w:rsid w:val="004F24AF"/>
    <w:rsid w:val="00501C67"/>
    <w:rsid w:val="00512001"/>
    <w:rsid w:val="00542D17"/>
    <w:rsid w:val="0055139E"/>
    <w:rsid w:val="0055252E"/>
    <w:rsid w:val="00560425"/>
    <w:rsid w:val="00566018"/>
    <w:rsid w:val="00583E6B"/>
    <w:rsid w:val="00587274"/>
    <w:rsid w:val="00596B87"/>
    <w:rsid w:val="005D25F4"/>
    <w:rsid w:val="005D76FC"/>
    <w:rsid w:val="005F2566"/>
    <w:rsid w:val="005F7CF1"/>
    <w:rsid w:val="00602245"/>
    <w:rsid w:val="0063204E"/>
    <w:rsid w:val="00632CAF"/>
    <w:rsid w:val="0066065B"/>
    <w:rsid w:val="00660990"/>
    <w:rsid w:val="0067129D"/>
    <w:rsid w:val="00677052"/>
    <w:rsid w:val="00683B58"/>
    <w:rsid w:val="006B0655"/>
    <w:rsid w:val="006D0E82"/>
    <w:rsid w:val="006D5F09"/>
    <w:rsid w:val="006D75DB"/>
    <w:rsid w:val="006F1F52"/>
    <w:rsid w:val="0070567E"/>
    <w:rsid w:val="00705B72"/>
    <w:rsid w:val="00722D2C"/>
    <w:rsid w:val="0072542B"/>
    <w:rsid w:val="00753878"/>
    <w:rsid w:val="00755400"/>
    <w:rsid w:val="00766144"/>
    <w:rsid w:val="0078682E"/>
    <w:rsid w:val="0079527E"/>
    <w:rsid w:val="007A0A7F"/>
    <w:rsid w:val="007C3C7A"/>
    <w:rsid w:val="007C3D2F"/>
    <w:rsid w:val="007C72D3"/>
    <w:rsid w:val="007C7424"/>
    <w:rsid w:val="007D5C8D"/>
    <w:rsid w:val="00802EB5"/>
    <w:rsid w:val="00817762"/>
    <w:rsid w:val="00822CC5"/>
    <w:rsid w:val="008321C1"/>
    <w:rsid w:val="00833D84"/>
    <w:rsid w:val="00840025"/>
    <w:rsid w:val="00842358"/>
    <w:rsid w:val="00854262"/>
    <w:rsid w:val="00871E86"/>
    <w:rsid w:val="00895AE1"/>
    <w:rsid w:val="008961BC"/>
    <w:rsid w:val="008A1942"/>
    <w:rsid w:val="008B2458"/>
    <w:rsid w:val="008E29A1"/>
    <w:rsid w:val="008F1561"/>
    <w:rsid w:val="008F1B6E"/>
    <w:rsid w:val="0090180A"/>
    <w:rsid w:val="00905764"/>
    <w:rsid w:val="009075E7"/>
    <w:rsid w:val="0093614E"/>
    <w:rsid w:val="00941638"/>
    <w:rsid w:val="00952322"/>
    <w:rsid w:val="00953B0A"/>
    <w:rsid w:val="00974B3A"/>
    <w:rsid w:val="00974F26"/>
    <w:rsid w:val="009811ED"/>
    <w:rsid w:val="0098228A"/>
    <w:rsid w:val="0098502B"/>
    <w:rsid w:val="009916E6"/>
    <w:rsid w:val="00992063"/>
    <w:rsid w:val="009A36E8"/>
    <w:rsid w:val="009A7C0F"/>
    <w:rsid w:val="009B549F"/>
    <w:rsid w:val="009E599F"/>
    <w:rsid w:val="009F1112"/>
    <w:rsid w:val="009F5398"/>
    <w:rsid w:val="00A03623"/>
    <w:rsid w:val="00A770AE"/>
    <w:rsid w:val="00A96B83"/>
    <w:rsid w:val="00AC2E44"/>
    <w:rsid w:val="00AD23FE"/>
    <w:rsid w:val="00AE2D77"/>
    <w:rsid w:val="00AE3B44"/>
    <w:rsid w:val="00AF019D"/>
    <w:rsid w:val="00B01CEE"/>
    <w:rsid w:val="00B05A29"/>
    <w:rsid w:val="00B14906"/>
    <w:rsid w:val="00B23CD0"/>
    <w:rsid w:val="00B3018D"/>
    <w:rsid w:val="00B3382C"/>
    <w:rsid w:val="00B33E9A"/>
    <w:rsid w:val="00B350C4"/>
    <w:rsid w:val="00B4171C"/>
    <w:rsid w:val="00B451B6"/>
    <w:rsid w:val="00B7338D"/>
    <w:rsid w:val="00B763D3"/>
    <w:rsid w:val="00BC7B23"/>
    <w:rsid w:val="00BC7B74"/>
    <w:rsid w:val="00BD57F9"/>
    <w:rsid w:val="00C01847"/>
    <w:rsid w:val="00C255F9"/>
    <w:rsid w:val="00C3350F"/>
    <w:rsid w:val="00C359D5"/>
    <w:rsid w:val="00C529B8"/>
    <w:rsid w:val="00C60450"/>
    <w:rsid w:val="00C669CE"/>
    <w:rsid w:val="00C74DD9"/>
    <w:rsid w:val="00C93696"/>
    <w:rsid w:val="00CA085D"/>
    <w:rsid w:val="00CA6890"/>
    <w:rsid w:val="00CA727D"/>
    <w:rsid w:val="00CB5C13"/>
    <w:rsid w:val="00CC616F"/>
    <w:rsid w:val="00CD1E61"/>
    <w:rsid w:val="00CD3F74"/>
    <w:rsid w:val="00CD5C76"/>
    <w:rsid w:val="00CD6F72"/>
    <w:rsid w:val="00CE4B2E"/>
    <w:rsid w:val="00CF15F3"/>
    <w:rsid w:val="00CF2414"/>
    <w:rsid w:val="00CF2E96"/>
    <w:rsid w:val="00D202EF"/>
    <w:rsid w:val="00D22D8C"/>
    <w:rsid w:val="00D43362"/>
    <w:rsid w:val="00D47355"/>
    <w:rsid w:val="00D6445D"/>
    <w:rsid w:val="00D83C0B"/>
    <w:rsid w:val="00D9634F"/>
    <w:rsid w:val="00DA7E4F"/>
    <w:rsid w:val="00DB5F1F"/>
    <w:rsid w:val="00DC6915"/>
    <w:rsid w:val="00DD6FA2"/>
    <w:rsid w:val="00DE0DD1"/>
    <w:rsid w:val="00DE2C1B"/>
    <w:rsid w:val="00DE7BB0"/>
    <w:rsid w:val="00DF262D"/>
    <w:rsid w:val="00E11F40"/>
    <w:rsid w:val="00E163BA"/>
    <w:rsid w:val="00E319BD"/>
    <w:rsid w:val="00E415D9"/>
    <w:rsid w:val="00E472D3"/>
    <w:rsid w:val="00E654F7"/>
    <w:rsid w:val="00EA0F58"/>
    <w:rsid w:val="00EA3EAC"/>
    <w:rsid w:val="00EC382E"/>
    <w:rsid w:val="00EC4B44"/>
    <w:rsid w:val="00ED1E23"/>
    <w:rsid w:val="00ED5DF3"/>
    <w:rsid w:val="00ED651D"/>
    <w:rsid w:val="00EE0BC6"/>
    <w:rsid w:val="00EE59A2"/>
    <w:rsid w:val="00EF6215"/>
    <w:rsid w:val="00F21709"/>
    <w:rsid w:val="00F50997"/>
    <w:rsid w:val="00F51A20"/>
    <w:rsid w:val="00F53AE9"/>
    <w:rsid w:val="00F560ED"/>
    <w:rsid w:val="00F67133"/>
    <w:rsid w:val="00F702F8"/>
    <w:rsid w:val="00F71A45"/>
    <w:rsid w:val="00F74E89"/>
    <w:rsid w:val="00F77BC4"/>
    <w:rsid w:val="00F86FB4"/>
    <w:rsid w:val="00FE07BE"/>
    <w:rsid w:val="00FE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B4229"/>
  <w15:chartTrackingRefBased/>
  <w15:docId w15:val="{9BECCD47-FECB-4727-9068-727B5BF3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F60F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F60F5"/>
    <w:rPr>
      <w:rFonts w:asciiTheme="minorHAnsi" w:eastAsiaTheme="minorEastAsia" w:hAnsiTheme="minorHAnsi"/>
      <w:color w:val="5A5A5A" w:themeColor="text1" w:themeTint="A5"/>
      <w:spacing w:val="15"/>
      <w:sz w:val="22"/>
    </w:rPr>
  </w:style>
  <w:style w:type="paragraph" w:styleId="NormalWeb">
    <w:name w:val="Normal (Web)"/>
    <w:basedOn w:val="Normal"/>
    <w:uiPriority w:val="99"/>
    <w:unhideWhenUsed/>
    <w:rsid w:val="00F53AE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F53AE9"/>
    <w:rPr>
      <w:color w:val="0000FF"/>
      <w:u w:val="single"/>
    </w:rPr>
  </w:style>
  <w:style w:type="paragraph" w:customStyle="1" w:styleId="western">
    <w:name w:val="western"/>
    <w:basedOn w:val="Normal"/>
    <w:rsid w:val="00632CA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table" w:customStyle="1" w:styleId="TableGrid">
    <w:name w:val="TableGrid"/>
    <w:rsid w:val="0036103C"/>
    <w:pPr>
      <w:spacing w:after="0" w:line="240" w:lineRule="auto"/>
    </w:pPr>
    <w:rPr>
      <w:rFonts w:ascii="Calibri" w:eastAsia="Times New Roman" w:hAnsi="Calibri"/>
      <w:sz w:val="22"/>
      <w:lang w:val="en-ZA" w:eastAsia="en-Z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A1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7BC"/>
    <w:rPr>
      <w:rFonts w:ascii="Segoe UI" w:hAnsi="Segoe UI" w:cs="Segoe UI"/>
      <w:sz w:val="18"/>
      <w:szCs w:val="18"/>
    </w:rPr>
  </w:style>
  <w:style w:type="paragraph" w:styleId="FootnoteText">
    <w:name w:val="footnote text"/>
    <w:basedOn w:val="Normal"/>
    <w:link w:val="FootnoteTextChar"/>
    <w:uiPriority w:val="99"/>
    <w:unhideWhenUsed/>
    <w:rsid w:val="00046B79"/>
    <w:pPr>
      <w:spacing w:after="0" w:line="240" w:lineRule="auto"/>
    </w:pPr>
    <w:rPr>
      <w:sz w:val="20"/>
      <w:szCs w:val="20"/>
    </w:rPr>
  </w:style>
  <w:style w:type="character" w:customStyle="1" w:styleId="FootnoteTextChar">
    <w:name w:val="Footnote Text Char"/>
    <w:basedOn w:val="DefaultParagraphFont"/>
    <w:link w:val="FootnoteText"/>
    <w:uiPriority w:val="99"/>
    <w:rsid w:val="00046B79"/>
    <w:rPr>
      <w:sz w:val="20"/>
      <w:szCs w:val="20"/>
    </w:rPr>
  </w:style>
  <w:style w:type="character" w:styleId="FootnoteReference">
    <w:name w:val="footnote reference"/>
    <w:basedOn w:val="DefaultParagraphFont"/>
    <w:uiPriority w:val="99"/>
    <w:semiHidden/>
    <w:unhideWhenUsed/>
    <w:rsid w:val="00046B79"/>
    <w:rPr>
      <w:vertAlign w:val="superscript"/>
    </w:rPr>
  </w:style>
  <w:style w:type="character" w:styleId="CommentReference">
    <w:name w:val="annotation reference"/>
    <w:basedOn w:val="DefaultParagraphFont"/>
    <w:uiPriority w:val="99"/>
    <w:semiHidden/>
    <w:unhideWhenUsed/>
    <w:rsid w:val="001152AB"/>
    <w:rPr>
      <w:sz w:val="16"/>
      <w:szCs w:val="16"/>
    </w:rPr>
  </w:style>
  <w:style w:type="paragraph" w:styleId="CommentText">
    <w:name w:val="annotation text"/>
    <w:basedOn w:val="Normal"/>
    <w:link w:val="CommentTextChar"/>
    <w:uiPriority w:val="99"/>
    <w:semiHidden/>
    <w:unhideWhenUsed/>
    <w:rsid w:val="001152AB"/>
    <w:pPr>
      <w:spacing w:line="240" w:lineRule="auto"/>
    </w:pPr>
    <w:rPr>
      <w:sz w:val="20"/>
      <w:szCs w:val="20"/>
    </w:rPr>
  </w:style>
  <w:style w:type="character" w:customStyle="1" w:styleId="CommentTextChar">
    <w:name w:val="Comment Text Char"/>
    <w:basedOn w:val="DefaultParagraphFont"/>
    <w:link w:val="CommentText"/>
    <w:uiPriority w:val="99"/>
    <w:semiHidden/>
    <w:rsid w:val="001152AB"/>
    <w:rPr>
      <w:sz w:val="20"/>
      <w:szCs w:val="20"/>
    </w:rPr>
  </w:style>
  <w:style w:type="paragraph" w:styleId="CommentSubject">
    <w:name w:val="annotation subject"/>
    <w:basedOn w:val="CommentText"/>
    <w:next w:val="CommentText"/>
    <w:link w:val="CommentSubjectChar"/>
    <w:uiPriority w:val="99"/>
    <w:semiHidden/>
    <w:unhideWhenUsed/>
    <w:rsid w:val="001152AB"/>
    <w:rPr>
      <w:b/>
      <w:bCs/>
    </w:rPr>
  </w:style>
  <w:style w:type="character" w:customStyle="1" w:styleId="CommentSubjectChar">
    <w:name w:val="Comment Subject Char"/>
    <w:basedOn w:val="CommentTextChar"/>
    <w:link w:val="CommentSubject"/>
    <w:uiPriority w:val="99"/>
    <w:semiHidden/>
    <w:rsid w:val="001152AB"/>
    <w:rPr>
      <w:b/>
      <w:bCs/>
      <w:sz w:val="20"/>
      <w:szCs w:val="20"/>
    </w:rPr>
  </w:style>
  <w:style w:type="paragraph" w:styleId="Header">
    <w:name w:val="header"/>
    <w:basedOn w:val="Normal"/>
    <w:link w:val="HeaderChar"/>
    <w:uiPriority w:val="99"/>
    <w:unhideWhenUsed/>
    <w:rsid w:val="00871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E86"/>
  </w:style>
  <w:style w:type="paragraph" w:styleId="Footer">
    <w:name w:val="footer"/>
    <w:basedOn w:val="Normal"/>
    <w:link w:val="FooterChar"/>
    <w:uiPriority w:val="99"/>
    <w:unhideWhenUsed/>
    <w:rsid w:val="0087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2928">
      <w:bodyDiv w:val="1"/>
      <w:marLeft w:val="0"/>
      <w:marRight w:val="0"/>
      <w:marTop w:val="0"/>
      <w:marBottom w:val="0"/>
      <w:divBdr>
        <w:top w:val="none" w:sz="0" w:space="0" w:color="auto"/>
        <w:left w:val="none" w:sz="0" w:space="0" w:color="auto"/>
        <w:bottom w:val="none" w:sz="0" w:space="0" w:color="auto"/>
        <w:right w:val="none" w:sz="0" w:space="0" w:color="auto"/>
      </w:divBdr>
    </w:div>
    <w:div w:id="1160386268">
      <w:bodyDiv w:val="1"/>
      <w:marLeft w:val="0"/>
      <w:marRight w:val="0"/>
      <w:marTop w:val="0"/>
      <w:marBottom w:val="0"/>
      <w:divBdr>
        <w:top w:val="none" w:sz="0" w:space="0" w:color="auto"/>
        <w:left w:val="none" w:sz="0" w:space="0" w:color="auto"/>
        <w:bottom w:val="none" w:sz="0" w:space="0" w:color="auto"/>
        <w:right w:val="none" w:sz="0" w:space="0" w:color="auto"/>
      </w:divBdr>
    </w:div>
    <w:div w:id="1293049713">
      <w:bodyDiv w:val="1"/>
      <w:marLeft w:val="0"/>
      <w:marRight w:val="0"/>
      <w:marTop w:val="0"/>
      <w:marBottom w:val="0"/>
      <w:divBdr>
        <w:top w:val="none" w:sz="0" w:space="0" w:color="auto"/>
        <w:left w:val="none" w:sz="0" w:space="0" w:color="auto"/>
        <w:bottom w:val="none" w:sz="0" w:space="0" w:color="auto"/>
        <w:right w:val="none" w:sz="0" w:space="0" w:color="auto"/>
      </w:divBdr>
    </w:div>
    <w:div w:id="1436435997">
      <w:bodyDiv w:val="1"/>
      <w:marLeft w:val="0"/>
      <w:marRight w:val="0"/>
      <w:marTop w:val="0"/>
      <w:marBottom w:val="0"/>
      <w:divBdr>
        <w:top w:val="none" w:sz="0" w:space="0" w:color="auto"/>
        <w:left w:val="none" w:sz="0" w:space="0" w:color="auto"/>
        <w:bottom w:val="none" w:sz="0" w:space="0" w:color="auto"/>
        <w:right w:val="none" w:sz="0" w:space="0" w:color="auto"/>
      </w:divBdr>
    </w:div>
    <w:div w:id="1464081376">
      <w:bodyDiv w:val="1"/>
      <w:marLeft w:val="0"/>
      <w:marRight w:val="0"/>
      <w:marTop w:val="0"/>
      <w:marBottom w:val="0"/>
      <w:divBdr>
        <w:top w:val="none" w:sz="0" w:space="0" w:color="auto"/>
        <w:left w:val="none" w:sz="0" w:space="0" w:color="auto"/>
        <w:bottom w:val="none" w:sz="0" w:space="0" w:color="auto"/>
        <w:right w:val="none" w:sz="0" w:space="0" w:color="auto"/>
      </w:divBdr>
    </w:div>
    <w:div w:id="20967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lii.org/cgi-bin/LawCite?cit=1984%20%284%29%20SA%2043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71AB20B9F1134987F59BE3E1FCB97A" ma:contentTypeVersion="10" ma:contentTypeDescription="Create a new document." ma:contentTypeScope="" ma:versionID="6179cbf3130abfe495c88e32520b88c2">
  <xsd:schema xmlns:xsd="http://www.w3.org/2001/XMLSchema" xmlns:xs="http://www.w3.org/2001/XMLSchema" xmlns:p="http://schemas.microsoft.com/office/2006/metadata/properties" xmlns:ns3="2e06e03d-ad7a-4737-9701-16ae5d90b44a" targetNamespace="http://schemas.microsoft.com/office/2006/metadata/properties" ma:root="true" ma:fieldsID="d35f13dbd611d85d85155fbc066f4a8e" ns3:_="">
    <xsd:import namespace="2e06e03d-ad7a-4737-9701-16ae5d90b44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6e03d-ad7a-4737-9701-16ae5d90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6DCF-36B5-4572-B650-32D9EF2E27DC}">
  <ds:schemaRefs>
    <ds:schemaRef ds:uri="http://schemas.microsoft.com/sharepoint/v3/contenttype/forms"/>
  </ds:schemaRefs>
</ds:datastoreItem>
</file>

<file path=customXml/itemProps2.xml><?xml version="1.0" encoding="utf-8"?>
<ds:datastoreItem xmlns:ds="http://schemas.openxmlformats.org/officeDocument/2006/customXml" ds:itemID="{1DAE3837-9A18-4ADB-9D87-1B3A40656A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184840-5924-408B-B757-3FA7D4700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6e03d-ad7a-4737-9701-16ae5d90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A4FCD-FC1A-41F7-85AF-C1AF2BA9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Justice Mogotsi</dc:creator>
  <cp:keywords/>
  <dc:description/>
  <cp:lastModifiedBy>Jonah Hefer</cp:lastModifiedBy>
  <cp:revision>3</cp:revision>
  <dcterms:created xsi:type="dcterms:W3CDTF">2023-12-14T09:18:00Z</dcterms:created>
  <dcterms:modified xsi:type="dcterms:W3CDTF">2023-12-14T09:24:00Z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0d5d1e77-5b6c-49d6-8e13-f909c8b7138d</vt:lpwstr>
  </property>
  <property fmtid="{D5CDD505-2E9C-101B-9397-08002B2CF9AE}" pid="3" name="ContentTypeId">
    <vt:lpwstr>0x0101008571AB20B9F1134987F59BE3E1FCB97A</vt:lpwstr>
  </property>
</Properties>
</file>