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FB5D" w14:textId="46CB3BD1" w:rsidR="001D383C" w:rsidRPr="00317398" w:rsidRDefault="00226403" w:rsidP="001D383C">
      <w:pPr>
        <w:spacing w:line="360" w:lineRule="auto"/>
        <w:jc w:val="center"/>
        <w:rPr>
          <w:rFonts w:ascii="Arial" w:hAnsi="Arial" w:cs="Arial"/>
          <w:b/>
          <w:sz w:val="26"/>
          <w:szCs w:val="26"/>
        </w:rPr>
      </w:pPr>
      <w:bookmarkStart w:id="0" w:name="_GoBack"/>
      <w:bookmarkEnd w:id="0"/>
      <w:r w:rsidRPr="00226403">
        <w:rPr>
          <w:rFonts w:ascii="Arial" w:hAnsi="Arial" w:cs="Arial"/>
          <w:b/>
          <w:noProof/>
          <w:sz w:val="26"/>
          <w:szCs w:val="26"/>
        </w:rPr>
        <w:drawing>
          <wp:anchor distT="0" distB="0" distL="114300" distR="114300" simplePos="0" relativeHeight="251658240" behindDoc="0" locked="0" layoutInCell="1" allowOverlap="1" wp14:anchorId="37D8F8F7" wp14:editId="4599EF9A">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FEECF" w14:textId="33F48626" w:rsidR="001D383C" w:rsidRPr="00317398" w:rsidRDefault="001D383C" w:rsidP="001D383C">
      <w:pPr>
        <w:spacing w:line="360" w:lineRule="auto"/>
        <w:jc w:val="center"/>
        <w:rPr>
          <w:rFonts w:ascii="Arial" w:hAnsi="Arial" w:cs="Arial"/>
          <w:b/>
          <w:sz w:val="26"/>
          <w:szCs w:val="26"/>
        </w:rPr>
      </w:pPr>
      <w:r w:rsidRPr="00317398">
        <w:rPr>
          <w:rFonts w:ascii="Arial" w:hAnsi="Arial" w:cs="Arial"/>
          <w:b/>
          <w:noProof/>
          <w:sz w:val="26"/>
          <w:szCs w:val="26"/>
        </w:rPr>
        <mc:AlternateContent>
          <mc:Choice Requires="wpc">
            <w:drawing>
              <wp:inline distT="0" distB="0" distL="0" distR="0" wp14:anchorId="3BDA82FD" wp14:editId="6ED56847">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AF789E"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77777777" w:rsidR="001D383C" w:rsidRPr="00317398" w:rsidRDefault="001D383C" w:rsidP="001D383C">
      <w:pPr>
        <w:spacing w:line="360" w:lineRule="auto"/>
        <w:jc w:val="center"/>
        <w:rPr>
          <w:rFonts w:ascii="Arial" w:hAnsi="Arial" w:cs="Arial"/>
          <w:b/>
          <w:sz w:val="26"/>
          <w:szCs w:val="26"/>
        </w:rPr>
      </w:pPr>
    </w:p>
    <w:p w14:paraId="264BCB1E" w14:textId="77777777" w:rsidR="003F617D" w:rsidRDefault="001D383C" w:rsidP="001D383C">
      <w:pPr>
        <w:tabs>
          <w:tab w:val="right" w:pos="8505"/>
        </w:tabs>
        <w:spacing w:after="120" w:line="360" w:lineRule="auto"/>
        <w:jc w:val="center"/>
        <w:rPr>
          <w:rFonts w:ascii="Arial" w:hAnsi="Arial" w:cs="Arial"/>
          <w:b/>
          <w:sz w:val="26"/>
          <w:szCs w:val="26"/>
        </w:rPr>
      </w:pPr>
      <w:r w:rsidRPr="00317398">
        <w:rPr>
          <w:rFonts w:ascii="Arial" w:hAnsi="Arial" w:cs="Arial"/>
          <w:b/>
          <w:sz w:val="26"/>
          <w:szCs w:val="26"/>
        </w:rPr>
        <w:t>HIGH COURT OF SOUTH AFRICA,</w:t>
      </w:r>
    </w:p>
    <w:p w14:paraId="65B4B2D2" w14:textId="1302858A" w:rsidR="001D383C" w:rsidRPr="00317398" w:rsidRDefault="003F617D" w:rsidP="003F617D">
      <w:pPr>
        <w:tabs>
          <w:tab w:val="right" w:pos="8505"/>
        </w:tabs>
        <w:spacing w:after="120" w:line="360" w:lineRule="auto"/>
        <w:rPr>
          <w:rFonts w:ascii="Arial" w:hAnsi="Arial" w:cs="Arial"/>
          <w:b/>
          <w:sz w:val="26"/>
          <w:szCs w:val="26"/>
          <w:lang w:val="en-GB"/>
        </w:rPr>
      </w:pPr>
      <w:r>
        <w:rPr>
          <w:rFonts w:ascii="Arial" w:hAnsi="Arial" w:cs="Arial"/>
          <w:b/>
          <w:sz w:val="26"/>
          <w:szCs w:val="26"/>
        </w:rPr>
        <w:t xml:space="preserve">                                 </w:t>
      </w:r>
      <w:r w:rsidR="001D383C" w:rsidRPr="00317398">
        <w:rPr>
          <w:rFonts w:ascii="Arial" w:hAnsi="Arial" w:cs="Arial"/>
          <w:b/>
          <w:sz w:val="26"/>
          <w:szCs w:val="26"/>
        </w:rPr>
        <w:t xml:space="preserve"> GAUTENG DIVISION</w:t>
      </w:r>
      <w:r w:rsidR="00170C5C">
        <w:rPr>
          <w:rFonts w:ascii="Arial" w:hAnsi="Arial" w:cs="Arial"/>
          <w:b/>
          <w:sz w:val="26"/>
          <w:szCs w:val="26"/>
        </w:rPr>
        <w:t>, PRETORIA</w:t>
      </w:r>
      <w:r w:rsidR="001D383C" w:rsidRPr="00317398">
        <w:rPr>
          <w:rFonts w:ascii="Arial" w:hAnsi="Arial" w:cs="Arial"/>
          <w:b/>
          <w:sz w:val="26"/>
          <w:szCs w:val="26"/>
        </w:rPr>
        <w:t xml:space="preserve"> </w:t>
      </w:r>
      <w:r w:rsidR="001D383C" w:rsidRPr="00317398">
        <w:rPr>
          <w:rFonts w:ascii="Arial" w:hAnsi="Arial" w:cs="Arial"/>
          <w:b/>
          <w:sz w:val="26"/>
          <w:szCs w:val="26"/>
          <w:lang w:val="en-GB"/>
        </w:rPr>
        <w:t xml:space="preserve"> </w:t>
      </w:r>
      <w:bookmarkStart w:id="1" w:name="_Ref283920049"/>
      <w:bookmarkEnd w:id="1"/>
    </w:p>
    <w:p w14:paraId="603D0C29" w14:textId="77777777" w:rsidR="001D383C" w:rsidRPr="00317398" w:rsidRDefault="001D383C" w:rsidP="001D383C">
      <w:pPr>
        <w:tabs>
          <w:tab w:val="right" w:pos="8505"/>
        </w:tabs>
        <w:spacing w:line="240" w:lineRule="auto"/>
        <w:jc w:val="center"/>
        <w:rPr>
          <w:rFonts w:ascii="Arial" w:hAnsi="Arial" w:cs="Arial"/>
          <w:b/>
          <w:sz w:val="26"/>
          <w:szCs w:val="26"/>
          <w:lang w:val="en-GB"/>
        </w:rPr>
      </w:pPr>
    </w:p>
    <w:p w14:paraId="210873FD" w14:textId="3E12AF92" w:rsidR="001D383C" w:rsidRPr="00317398" w:rsidRDefault="00F54215" w:rsidP="001D383C">
      <w:pPr>
        <w:tabs>
          <w:tab w:val="right" w:pos="8505"/>
        </w:tabs>
        <w:jc w:val="right"/>
        <w:rPr>
          <w:rFonts w:ascii="Arial" w:hAnsi="Arial" w:cs="Arial"/>
          <w:b/>
          <w:sz w:val="26"/>
          <w:szCs w:val="26"/>
          <w:lang w:val="en-GB"/>
        </w:rPr>
      </w:pPr>
      <w:r>
        <w:rPr>
          <w:rFonts w:ascii="Arial" w:hAnsi="Arial" w:cs="Arial"/>
          <w:b/>
          <w:sz w:val="26"/>
          <w:szCs w:val="26"/>
          <w:lang w:val="en-GB"/>
        </w:rPr>
        <w:t xml:space="preserve">Case No.: </w:t>
      </w:r>
      <w:r w:rsidR="009A7426">
        <w:rPr>
          <w:rFonts w:ascii="Arial" w:hAnsi="Arial" w:cs="Arial"/>
          <w:b/>
          <w:sz w:val="26"/>
          <w:szCs w:val="26"/>
          <w:lang w:val="en-GB"/>
        </w:rPr>
        <w:t>054887</w:t>
      </w:r>
      <w:r w:rsidR="00D05B27">
        <w:rPr>
          <w:rFonts w:ascii="Arial" w:hAnsi="Arial" w:cs="Arial"/>
          <w:b/>
          <w:sz w:val="26"/>
          <w:szCs w:val="26"/>
          <w:lang w:val="en-GB"/>
        </w:rPr>
        <w:t>/</w:t>
      </w:r>
      <w:r w:rsidR="00226403">
        <w:rPr>
          <w:rFonts w:ascii="Arial" w:hAnsi="Arial" w:cs="Arial"/>
          <w:b/>
          <w:sz w:val="26"/>
          <w:szCs w:val="26"/>
          <w:lang w:val="en-GB"/>
        </w:rPr>
        <w:t>23</w:t>
      </w:r>
    </w:p>
    <w:p w14:paraId="5C566462" w14:textId="2D11933D" w:rsidR="001D383C" w:rsidRDefault="001D383C" w:rsidP="001D383C">
      <w:pPr>
        <w:jc w:val="center"/>
        <w:rPr>
          <w:rFonts w:ascii="Arial" w:hAnsi="Arial" w:cs="Arial"/>
          <w:sz w:val="26"/>
          <w:szCs w:val="26"/>
        </w:rPr>
      </w:pPr>
      <w:r w:rsidRPr="00317398">
        <w:rPr>
          <w:rFonts w:ascii="Arial" w:hAnsi="Arial" w:cs="Arial"/>
          <w:noProof/>
          <w:sz w:val="26"/>
          <w:szCs w:val="26"/>
        </w:rPr>
        <mc:AlternateContent>
          <mc:Choice Requires="wpc">
            <w:drawing>
              <wp:inline distT="0" distB="0" distL="0" distR="0" wp14:anchorId="55A8EE51" wp14:editId="4CCB7151">
                <wp:extent cx="4000500" cy="15430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665" y="114300"/>
                            <a:ext cx="3657585" cy="1304926"/>
                          </a:xfrm>
                          <a:prstGeom prst="rect">
                            <a:avLst/>
                          </a:prstGeom>
                          <a:solidFill>
                            <a:srgbClr val="FFFFFF"/>
                          </a:solidFill>
                          <a:ln w="9525">
                            <a:solidFill>
                              <a:srgbClr val="000000"/>
                            </a:solidFill>
                            <a:miter lim="800000"/>
                            <a:headEnd/>
                            <a:tailEnd/>
                          </a:ln>
                        </wps:spPr>
                        <wps:txb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4C2B3D53"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4DE1028A"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0F33B630"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55A8EE51" id="Canvas 2" o:spid="_x0000_s1026" editas="canvas" style="width:315pt;height:121.5pt;mso-position-horizontal-relative:char;mso-position-vertical-relative:line" coordsize="40005,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J7ZAIAAAkFAAAOAAAAZHJzL2Uyb0RvYy54bWysVNtu1DAQfUfiHyy/02Sv3UabrcqWIqRy&#10;kVo+YOI4iYXjCbZ3k/L1jJ10WS5PQB6csWd85szN2+uh1eworVNocj67SDmTRmCpTJ3zz493rzac&#10;OQ+mBI1G5vxJOn69e/li23eZnGODupSWEYhxWd/lvPG+y5LEiUa24C6wk4aUFdoWPG1tnZQWekJv&#10;dTJP03XSoy07i0I6R6e3o5LvIn5VSeE/VpWTnumcEzcfVxvXIqzJbgtZbaFrlJhowF+waEEZcnqC&#10;ugUP7GDVb1CtEhYdVv5CYJtgVSkhYwwUzSz9JZo9mCO4GIyg7DwTJOk/4hZ14G3wTmlN2UgIPQtn&#10;4d9TfWRQa/Oz0XgSbSebvqMCuu5USvdvFB8a6GSM3GXiw/GTZaqk/uLMQEtt9CgHz17jwJahgsE3&#10;GT10ZOYHOg6WgbDr7lF8cczgvgFTyxtrsW8klMRuFm5SBKerI44LIEX/HktyAwePEWiobBsAqWAs&#10;oM+W6/WKs6coLtKpjwIpQerFenW52pBeBINFuryar6M3yJ6BOuv8W4ktC0LOLTVqdATHe+cDMcie&#10;TWIgqFUZKhQ3ti722rIjUFPfxW9Cd+dm2rA+51er+WrMxbnOnUOk8fsTRKs8TadWbc43JyPIQgbf&#10;mJJoQuZB6VEmyqFNYkpDFsd8+qEYphIVWD5Rci2OU0ivBgkN2m+c9TSBOXdfD2AlZ/qdoQJdzZbL&#10;MLJxs1xdzmljzzXFuQaMIKice85Gce/HMT90VtUNeRpbwuANFbVSMcmh+iOriTd1cJTiuMUqTG9D&#10;GOjzfbT68YLtvgMAAP//AwBQSwMEFAAGAAgAAAAhAKBp6lvcAAAABQEAAA8AAABkcnMvZG93bnJl&#10;di54bWxMj0FLxDAQhe+C/yGM4M1NtlvqUpsuIiiiB3UteM022TZsMilNdlv99Y5e9PLg8Yb3vqk2&#10;s3fsZMZoA0pYLgQwg23QFjsJzfv91RpYTAq1cgGNhE8TYVOfn1Wq1GHCN3Papo5RCcZSSehTGkrO&#10;Y9sbr+IiDAYp24fRq0R27Lge1UTl3vFMiIJ7ZZEWejWYu960h+3RS8izvVu/PhTPX49NMz195PZa&#10;vFgpLy/m2xtgyczp7xh+8AkdamLahSPqyJwEeiT9KmXFSpDdScjylQBeV/w/ff0NAAD//wMAUEsB&#10;Ai0AFAAGAAgAAAAhALaDOJL+AAAA4QEAABMAAAAAAAAAAAAAAAAAAAAAAFtDb250ZW50X1R5cGVz&#10;XS54bWxQSwECLQAUAAYACAAAACEAOP0h/9YAAACUAQAACwAAAAAAAAAAAAAAAAAvAQAAX3JlbHMv&#10;LnJlbHNQSwECLQAUAAYACAAAACEAhVtie2QCAAAJBQAADgAAAAAAAAAAAAAAAAAuAgAAZHJzL2Uy&#10;b0RvYy54bWxQSwECLQAUAAYACAAAACEAoGnqW9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4C2B3D53"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4DE1028A"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0F33B630" w:rsidR="00E33E7A" w:rsidRPr="00474E8B" w:rsidRDefault="001B0A43" w:rsidP="001B0A43">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10406337" w14:textId="77777777" w:rsidR="0053457C" w:rsidRPr="00317398" w:rsidRDefault="0053457C" w:rsidP="001D383C">
      <w:pPr>
        <w:jc w:val="center"/>
        <w:rPr>
          <w:rFonts w:ascii="Arial" w:hAnsi="Arial" w:cs="Arial"/>
          <w:sz w:val="26"/>
          <w:szCs w:val="26"/>
        </w:rPr>
      </w:pPr>
    </w:p>
    <w:p w14:paraId="7955FBA2" w14:textId="5C1569CF" w:rsidR="001D383C" w:rsidRDefault="00F54215" w:rsidP="001D383C">
      <w:pPr>
        <w:tabs>
          <w:tab w:val="right" w:pos="8505"/>
        </w:tabs>
        <w:rPr>
          <w:rFonts w:ascii="Arial" w:hAnsi="Arial" w:cs="Arial"/>
          <w:szCs w:val="24"/>
          <w:lang w:val="en-GB"/>
        </w:rPr>
      </w:pPr>
      <w:r w:rsidRPr="00826E98">
        <w:rPr>
          <w:rFonts w:ascii="Arial" w:hAnsi="Arial" w:cs="Arial"/>
          <w:szCs w:val="24"/>
          <w:lang w:val="en-GB"/>
        </w:rPr>
        <w:t xml:space="preserve">In the </w:t>
      </w:r>
      <w:r w:rsidR="001D383C" w:rsidRPr="00826E98">
        <w:rPr>
          <w:rFonts w:ascii="Arial" w:hAnsi="Arial" w:cs="Arial"/>
          <w:szCs w:val="24"/>
          <w:lang w:val="en-GB"/>
        </w:rPr>
        <w:t>application between:</w:t>
      </w:r>
    </w:p>
    <w:p w14:paraId="390D20AE" w14:textId="77777777" w:rsidR="0053457C" w:rsidRPr="00826E98" w:rsidRDefault="0053457C" w:rsidP="001D383C">
      <w:pPr>
        <w:tabs>
          <w:tab w:val="right" w:pos="8505"/>
        </w:tabs>
        <w:rPr>
          <w:rFonts w:ascii="Arial" w:hAnsi="Arial" w:cs="Arial"/>
          <w:szCs w:val="24"/>
          <w:lang w:val="en-GB"/>
        </w:rPr>
      </w:pPr>
    </w:p>
    <w:p w14:paraId="72A3759A" w14:textId="7B038E37" w:rsidR="001D383C" w:rsidRDefault="009A7426" w:rsidP="00826E98">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r w:rsidRPr="00826E98">
        <w:rPr>
          <w:rFonts w:ascii="Arial" w:eastAsiaTheme="minorEastAsia" w:hAnsi="Arial" w:cs="Arial"/>
          <w:b/>
          <w:color w:val="1A1818"/>
          <w:szCs w:val="24"/>
          <w:lang w:val="en-GB"/>
        </w:rPr>
        <w:t>CHARITY LINDELWA HLATSHWAYO</w:t>
      </w:r>
      <w:r w:rsidR="001D383C" w:rsidRPr="00826E98">
        <w:rPr>
          <w:rFonts w:ascii="Arial" w:eastAsiaTheme="minorEastAsia" w:hAnsi="Arial" w:cs="Arial"/>
          <w:b/>
          <w:color w:val="1A1818"/>
          <w:szCs w:val="24"/>
          <w:lang w:val="en-GB"/>
        </w:rPr>
        <w:tab/>
      </w:r>
      <w:r w:rsidR="001D383C" w:rsidRPr="00826E98">
        <w:rPr>
          <w:rFonts w:ascii="Arial" w:eastAsiaTheme="minorEastAsia" w:hAnsi="Arial" w:cs="Arial"/>
          <w:color w:val="1A1818"/>
          <w:szCs w:val="24"/>
          <w:lang w:val="en-GB"/>
        </w:rPr>
        <w:t>First Applicant</w:t>
      </w:r>
    </w:p>
    <w:p w14:paraId="52CEAF4B" w14:textId="77777777" w:rsidR="0053457C" w:rsidRPr="00826E98" w:rsidRDefault="0053457C" w:rsidP="00826E98">
      <w:pPr>
        <w:widowControl w:val="0"/>
        <w:tabs>
          <w:tab w:val="right" w:pos="9026"/>
        </w:tabs>
        <w:autoSpaceDE w:val="0"/>
        <w:autoSpaceDN w:val="0"/>
        <w:adjustRightInd w:val="0"/>
        <w:spacing w:line="360" w:lineRule="auto"/>
        <w:rPr>
          <w:rFonts w:ascii="Arial" w:eastAsiaTheme="minorEastAsia" w:hAnsi="Arial" w:cs="Arial"/>
          <w:b/>
          <w:color w:val="1A1818"/>
          <w:szCs w:val="24"/>
          <w:lang w:val="en-GB"/>
        </w:rPr>
      </w:pPr>
    </w:p>
    <w:p w14:paraId="7D671174" w14:textId="0E17407C" w:rsidR="001D383C" w:rsidRDefault="0053457C" w:rsidP="00826E98">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r w:rsidRPr="00826E98">
        <w:rPr>
          <w:rFonts w:ascii="Arial" w:eastAsiaTheme="minorEastAsia" w:hAnsi="Arial" w:cs="Arial"/>
          <w:color w:val="1A1818"/>
          <w:szCs w:val="24"/>
          <w:lang w:val="en-GB"/>
        </w:rPr>
        <w:t>A</w:t>
      </w:r>
      <w:r w:rsidR="001D383C" w:rsidRPr="00826E98">
        <w:rPr>
          <w:rFonts w:ascii="Arial" w:eastAsiaTheme="minorEastAsia" w:hAnsi="Arial" w:cs="Arial"/>
          <w:color w:val="1A1818"/>
          <w:szCs w:val="24"/>
          <w:lang w:val="en-GB"/>
        </w:rPr>
        <w:t>nd</w:t>
      </w:r>
    </w:p>
    <w:p w14:paraId="33BA73E5" w14:textId="77777777" w:rsidR="0053457C" w:rsidRPr="00826E98" w:rsidRDefault="0053457C" w:rsidP="00826E98">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p>
    <w:p w14:paraId="76157CAF" w14:textId="523E953F" w:rsidR="001D383C" w:rsidRPr="00826E98" w:rsidRDefault="009A7426" w:rsidP="00826E98">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r w:rsidRPr="00826E98">
        <w:rPr>
          <w:rFonts w:ascii="Arial" w:eastAsiaTheme="minorEastAsia" w:hAnsi="Arial" w:cs="Arial"/>
          <w:b/>
          <w:color w:val="1A1818"/>
          <w:szCs w:val="24"/>
          <w:lang w:val="en-GB"/>
        </w:rPr>
        <w:t>THE ABSA TRUST LIMITED</w:t>
      </w:r>
      <w:r w:rsidR="00226403" w:rsidRPr="00826E98">
        <w:rPr>
          <w:rFonts w:ascii="Arial" w:eastAsiaTheme="minorEastAsia" w:hAnsi="Arial" w:cs="Arial"/>
          <w:b/>
          <w:color w:val="1A1818"/>
          <w:szCs w:val="24"/>
          <w:lang w:val="en-GB"/>
        </w:rPr>
        <w:t xml:space="preserve">                                                                 </w:t>
      </w:r>
      <w:r w:rsidR="001D383C" w:rsidRPr="00826E98">
        <w:rPr>
          <w:rFonts w:ascii="Arial" w:eastAsiaTheme="minorEastAsia" w:hAnsi="Arial" w:cs="Arial"/>
          <w:color w:val="1A1818"/>
          <w:szCs w:val="24"/>
          <w:lang w:val="en-GB"/>
        </w:rPr>
        <w:t>Respondent</w:t>
      </w:r>
    </w:p>
    <w:p w14:paraId="3EFFA0FB" w14:textId="0540C5E0" w:rsidR="009C77B4" w:rsidRPr="00826E98" w:rsidRDefault="001D383C" w:rsidP="00826E98">
      <w:pPr>
        <w:pBdr>
          <w:bottom w:val="single" w:sz="12" w:space="1" w:color="auto"/>
        </w:pBdr>
        <w:spacing w:line="360" w:lineRule="auto"/>
        <w:rPr>
          <w:rFonts w:ascii="Arial" w:hAnsi="Arial" w:cs="Arial"/>
          <w:szCs w:val="24"/>
          <w:lang w:val="en-GB"/>
        </w:rPr>
      </w:pP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Pr="00826E98">
        <w:rPr>
          <w:rFonts w:ascii="Arial" w:hAnsi="Arial" w:cs="Arial"/>
          <w:szCs w:val="24"/>
          <w:lang w:val="en-GB"/>
        </w:rPr>
        <w:tab/>
      </w:r>
      <w:r w:rsidR="0071222A" w:rsidRPr="00826E98">
        <w:rPr>
          <w:rFonts w:ascii="Arial" w:hAnsi="Arial" w:cs="Arial"/>
          <w:szCs w:val="24"/>
          <w:lang w:val="en-GB"/>
        </w:rPr>
        <w:tab/>
      </w:r>
      <w:r w:rsidRPr="00826E98">
        <w:rPr>
          <w:rFonts w:ascii="Arial" w:hAnsi="Arial" w:cs="Arial"/>
          <w:szCs w:val="24"/>
          <w:lang w:val="en-GB"/>
        </w:rPr>
        <w:t xml:space="preserve"> </w:t>
      </w:r>
    </w:p>
    <w:p w14:paraId="6FCF92AD" w14:textId="77777777" w:rsidR="001D383C" w:rsidRPr="00826E98" w:rsidRDefault="001D383C" w:rsidP="00826E98">
      <w:pPr>
        <w:spacing w:line="360" w:lineRule="auto"/>
        <w:rPr>
          <w:rFonts w:ascii="Arial" w:hAnsi="Arial" w:cs="Arial"/>
          <w:szCs w:val="24"/>
        </w:rPr>
      </w:pPr>
    </w:p>
    <w:p w14:paraId="093ADA5B" w14:textId="77777777" w:rsidR="001D383C" w:rsidRPr="00826E98" w:rsidRDefault="001D383C" w:rsidP="00826E98">
      <w:pPr>
        <w:spacing w:line="360" w:lineRule="auto"/>
        <w:jc w:val="center"/>
        <w:rPr>
          <w:rFonts w:ascii="Arial" w:hAnsi="Arial" w:cs="Arial"/>
          <w:b/>
          <w:szCs w:val="24"/>
        </w:rPr>
      </w:pPr>
      <w:r w:rsidRPr="00826E98">
        <w:rPr>
          <w:rFonts w:ascii="Arial" w:hAnsi="Arial" w:cs="Arial"/>
          <w:b/>
          <w:szCs w:val="24"/>
        </w:rPr>
        <w:t xml:space="preserve">JUDGMENT </w:t>
      </w:r>
    </w:p>
    <w:p w14:paraId="31D790ED" w14:textId="77777777" w:rsidR="001D383C" w:rsidRPr="00826E98" w:rsidRDefault="001D383C" w:rsidP="00826E98">
      <w:pPr>
        <w:pBdr>
          <w:bottom w:val="single" w:sz="12" w:space="1" w:color="auto"/>
        </w:pBdr>
        <w:spacing w:line="360" w:lineRule="auto"/>
        <w:rPr>
          <w:rFonts w:ascii="Arial" w:hAnsi="Arial" w:cs="Arial"/>
          <w:szCs w:val="24"/>
        </w:rPr>
      </w:pPr>
    </w:p>
    <w:p w14:paraId="35DFB2F5" w14:textId="408D451A" w:rsidR="001D383C" w:rsidRPr="00826E98" w:rsidRDefault="001D383C" w:rsidP="00826E98">
      <w:pPr>
        <w:spacing w:line="360" w:lineRule="auto"/>
        <w:rPr>
          <w:rFonts w:ascii="Arial" w:hAnsi="Arial" w:cs="Arial"/>
          <w:szCs w:val="24"/>
        </w:rPr>
      </w:pPr>
    </w:p>
    <w:p w14:paraId="4968F3AD" w14:textId="1575BB63" w:rsidR="00226403" w:rsidRPr="00826E98" w:rsidRDefault="009A7426" w:rsidP="00826E98">
      <w:pPr>
        <w:spacing w:line="360" w:lineRule="auto"/>
        <w:rPr>
          <w:rFonts w:ascii="Arial" w:hAnsi="Arial" w:cs="Arial"/>
          <w:szCs w:val="24"/>
        </w:rPr>
      </w:pPr>
      <w:r w:rsidRPr="00826E98">
        <w:rPr>
          <w:rFonts w:ascii="Arial" w:hAnsi="Arial" w:cs="Arial"/>
          <w:b/>
          <w:bCs/>
          <w:szCs w:val="24"/>
          <w:u w:val="single"/>
        </w:rPr>
        <w:t xml:space="preserve">NHARMURAVATE </w:t>
      </w:r>
      <w:r w:rsidR="00F54215" w:rsidRPr="00826E98">
        <w:rPr>
          <w:rFonts w:ascii="Arial" w:hAnsi="Arial" w:cs="Arial"/>
          <w:b/>
          <w:bCs/>
          <w:szCs w:val="24"/>
          <w:u w:val="single"/>
        </w:rPr>
        <w:t>AJ</w:t>
      </w:r>
      <w:r w:rsidR="001D383C" w:rsidRPr="00826E98">
        <w:rPr>
          <w:rFonts w:ascii="Arial" w:hAnsi="Arial" w:cs="Arial"/>
          <w:szCs w:val="24"/>
        </w:rPr>
        <w:t xml:space="preserve">: </w:t>
      </w:r>
    </w:p>
    <w:p w14:paraId="601C0E9F" w14:textId="77777777" w:rsidR="00781931" w:rsidRPr="00826E98" w:rsidRDefault="00781931" w:rsidP="00826E98">
      <w:pPr>
        <w:spacing w:line="360" w:lineRule="auto"/>
        <w:rPr>
          <w:rFonts w:ascii="Arial" w:hAnsi="Arial" w:cs="Arial"/>
          <w:szCs w:val="24"/>
        </w:rPr>
      </w:pPr>
    </w:p>
    <w:p w14:paraId="1D381EE0" w14:textId="6CE79E5B" w:rsidR="00802B1D" w:rsidRPr="00826E98" w:rsidRDefault="008D7488" w:rsidP="00826E98">
      <w:pPr>
        <w:spacing w:line="360" w:lineRule="auto"/>
        <w:rPr>
          <w:rFonts w:ascii="Arial" w:hAnsi="Arial" w:cs="Arial"/>
          <w:b/>
          <w:szCs w:val="24"/>
          <w:u w:val="single"/>
        </w:rPr>
      </w:pPr>
      <w:r w:rsidRPr="00826E98">
        <w:rPr>
          <w:rFonts w:ascii="Arial" w:hAnsi="Arial" w:cs="Arial"/>
          <w:b/>
          <w:szCs w:val="24"/>
          <w:u w:val="single"/>
        </w:rPr>
        <w:t>I</w:t>
      </w:r>
      <w:r w:rsidR="004844F6" w:rsidRPr="00826E98">
        <w:rPr>
          <w:rFonts w:ascii="Arial" w:hAnsi="Arial" w:cs="Arial"/>
          <w:b/>
          <w:szCs w:val="24"/>
          <w:u w:val="single"/>
        </w:rPr>
        <w:t>NTRODUCTION</w:t>
      </w:r>
      <w:r w:rsidRPr="00826E98">
        <w:rPr>
          <w:rFonts w:ascii="Arial" w:hAnsi="Arial" w:cs="Arial"/>
          <w:b/>
          <w:szCs w:val="24"/>
          <w:u w:val="single"/>
        </w:rPr>
        <w:t xml:space="preserve"> </w:t>
      </w:r>
    </w:p>
    <w:p w14:paraId="0D053D5D" w14:textId="77777777" w:rsidR="00802B1D" w:rsidRPr="00826E98" w:rsidRDefault="00802B1D" w:rsidP="00826E98">
      <w:pPr>
        <w:spacing w:line="360" w:lineRule="auto"/>
        <w:jc w:val="center"/>
        <w:rPr>
          <w:rFonts w:ascii="Arial" w:hAnsi="Arial" w:cs="Arial"/>
          <w:szCs w:val="24"/>
        </w:rPr>
      </w:pPr>
    </w:p>
    <w:p w14:paraId="7C8BD82C" w14:textId="2FCAB94E" w:rsidR="009A7426" w:rsidRPr="001B0A43" w:rsidRDefault="001B0A43" w:rsidP="001B0A43">
      <w:pPr>
        <w:spacing w:line="360" w:lineRule="auto"/>
        <w:ind w:left="567" w:hanging="567"/>
        <w:rPr>
          <w:rFonts w:ascii="Arial" w:hAnsi="Arial" w:cs="Arial"/>
          <w:szCs w:val="24"/>
        </w:rPr>
      </w:pPr>
      <w:r w:rsidRPr="00826E98">
        <w:rPr>
          <w:rFonts w:ascii="Arial" w:hAnsi="Arial" w:cs="Arial"/>
          <w:szCs w:val="24"/>
        </w:rPr>
        <w:t>[1]</w:t>
      </w:r>
      <w:r w:rsidRPr="00826E98">
        <w:rPr>
          <w:rFonts w:ascii="Arial" w:hAnsi="Arial" w:cs="Arial"/>
          <w:szCs w:val="24"/>
        </w:rPr>
        <w:tab/>
      </w:r>
      <w:r w:rsidR="00802B1D" w:rsidRPr="001B0A43">
        <w:rPr>
          <w:rFonts w:ascii="Arial" w:hAnsi="Arial" w:cs="Arial"/>
          <w:szCs w:val="24"/>
        </w:rPr>
        <w:t xml:space="preserve">This </w:t>
      </w:r>
      <w:r w:rsidR="00170C5C" w:rsidRPr="001B0A43">
        <w:rPr>
          <w:rFonts w:ascii="Arial" w:hAnsi="Arial" w:cs="Arial"/>
          <w:szCs w:val="24"/>
        </w:rPr>
        <w:t>is an application</w:t>
      </w:r>
      <w:r w:rsidR="009A7426" w:rsidRPr="001B0A43">
        <w:rPr>
          <w:rFonts w:ascii="Arial" w:hAnsi="Arial" w:cs="Arial"/>
          <w:szCs w:val="24"/>
        </w:rPr>
        <w:t xml:space="preserve"> where</w:t>
      </w:r>
      <w:r w:rsidR="009A7426" w:rsidRPr="001B0A43">
        <w:rPr>
          <w:rFonts w:ascii="Arial" w:hAnsi="Arial" w:cs="Arial"/>
          <w:szCs w:val="24"/>
          <w:lang w:val="en-US"/>
        </w:rPr>
        <w:t xml:space="preserve">in the Applicant namely Charity Lindelwa Hlatshwayo seeks termination of a trust registered with the Master of High Court, Pretoria </w:t>
      </w:r>
      <w:r w:rsidR="009A7426" w:rsidRPr="001B0A43">
        <w:rPr>
          <w:rFonts w:ascii="Arial" w:hAnsi="Arial" w:cs="Arial"/>
          <w:szCs w:val="24"/>
          <w:lang w:val="en-US"/>
        </w:rPr>
        <w:lastRenderedPageBreak/>
        <w:t xml:space="preserve">under IT001400/2019(T)known as the CL </w:t>
      </w:r>
      <w:r w:rsidR="007E5C72" w:rsidRPr="001B0A43">
        <w:rPr>
          <w:rFonts w:ascii="Arial" w:hAnsi="Arial" w:cs="Arial"/>
          <w:szCs w:val="24"/>
          <w:lang w:val="en-US"/>
        </w:rPr>
        <w:t>Hlatshwayo</w:t>
      </w:r>
      <w:r w:rsidR="009A7426" w:rsidRPr="001B0A43">
        <w:rPr>
          <w:rFonts w:ascii="Arial" w:hAnsi="Arial" w:cs="Arial"/>
          <w:szCs w:val="24"/>
          <w:lang w:val="en-US"/>
        </w:rPr>
        <w:t xml:space="preserve"> Trust. Further, she seeks that the Trustees of the CL Hlatshwayo trust being NMC Molefe, representing ABSA trust limited, to pay out the remaining funds to the beneficiary that is to her nominated bank accounts within 30 days of this order.</w:t>
      </w:r>
    </w:p>
    <w:p w14:paraId="648D3583" w14:textId="77777777" w:rsidR="009A7426" w:rsidRPr="00826E98" w:rsidRDefault="009A7426" w:rsidP="00826E98">
      <w:pPr>
        <w:pStyle w:val="ListParagraph"/>
        <w:spacing w:line="360" w:lineRule="auto"/>
        <w:ind w:left="567"/>
        <w:rPr>
          <w:rFonts w:ascii="Arial" w:hAnsi="Arial" w:cs="Arial"/>
          <w:szCs w:val="24"/>
        </w:rPr>
      </w:pPr>
    </w:p>
    <w:p w14:paraId="2A58E653" w14:textId="637A6FFC" w:rsidR="009A7426" w:rsidRPr="001B0A43" w:rsidRDefault="001B0A43" w:rsidP="001B0A43">
      <w:pPr>
        <w:spacing w:line="360" w:lineRule="auto"/>
        <w:ind w:left="567" w:hanging="567"/>
        <w:rPr>
          <w:rFonts w:ascii="Arial" w:hAnsi="Arial" w:cs="Arial"/>
          <w:szCs w:val="24"/>
        </w:rPr>
      </w:pPr>
      <w:r w:rsidRPr="00826E98">
        <w:rPr>
          <w:rFonts w:ascii="Arial" w:hAnsi="Arial" w:cs="Arial"/>
          <w:szCs w:val="24"/>
        </w:rPr>
        <w:t>[2]</w:t>
      </w:r>
      <w:r w:rsidRPr="00826E98">
        <w:rPr>
          <w:rFonts w:ascii="Arial" w:hAnsi="Arial" w:cs="Arial"/>
          <w:szCs w:val="24"/>
        </w:rPr>
        <w:tab/>
      </w:r>
      <w:r w:rsidR="009A7426" w:rsidRPr="001B0A43">
        <w:rPr>
          <w:rFonts w:ascii="Arial" w:hAnsi="Arial" w:cs="Arial"/>
          <w:szCs w:val="24"/>
          <w:lang w:val="en-US"/>
        </w:rPr>
        <w:t xml:space="preserve">This matter was properly served on all the parties concerned and it is before me on the unopposed </w:t>
      </w:r>
      <w:r w:rsidR="001A6D5A" w:rsidRPr="001B0A43">
        <w:rPr>
          <w:rFonts w:ascii="Arial" w:hAnsi="Arial" w:cs="Arial"/>
          <w:szCs w:val="24"/>
          <w:lang w:val="en-US"/>
        </w:rPr>
        <w:t>basis.</w:t>
      </w:r>
    </w:p>
    <w:p w14:paraId="0F6A1EB6" w14:textId="77777777" w:rsidR="009A7426" w:rsidRPr="00826E98" w:rsidRDefault="009A7426" w:rsidP="00826E98">
      <w:pPr>
        <w:pStyle w:val="ListParagraph"/>
        <w:spacing w:line="360" w:lineRule="auto"/>
        <w:rPr>
          <w:rFonts w:ascii="Arial" w:hAnsi="Arial" w:cs="Arial"/>
          <w:szCs w:val="24"/>
        </w:rPr>
      </w:pPr>
    </w:p>
    <w:p w14:paraId="4EF1056E" w14:textId="10B337B5" w:rsidR="009A7426" w:rsidRPr="001B0A43" w:rsidRDefault="001B0A43" w:rsidP="001B0A43">
      <w:pPr>
        <w:spacing w:line="360" w:lineRule="auto"/>
        <w:ind w:left="567" w:hanging="567"/>
        <w:rPr>
          <w:rFonts w:ascii="Arial" w:hAnsi="Arial" w:cs="Arial"/>
          <w:szCs w:val="24"/>
        </w:rPr>
      </w:pPr>
      <w:r w:rsidRPr="00826E98">
        <w:rPr>
          <w:rFonts w:ascii="Arial" w:hAnsi="Arial" w:cs="Arial"/>
          <w:szCs w:val="24"/>
        </w:rPr>
        <w:t>[3]</w:t>
      </w:r>
      <w:r w:rsidRPr="00826E98">
        <w:rPr>
          <w:rFonts w:ascii="Arial" w:hAnsi="Arial" w:cs="Arial"/>
          <w:szCs w:val="24"/>
        </w:rPr>
        <w:tab/>
      </w:r>
      <w:r w:rsidR="00C263B3" w:rsidRPr="001B0A43">
        <w:rPr>
          <w:rFonts w:ascii="Arial" w:hAnsi="Arial" w:cs="Arial"/>
          <w:szCs w:val="24"/>
        </w:rPr>
        <w:t>The issue</w:t>
      </w:r>
      <w:r w:rsidR="001A6D5A" w:rsidRPr="001B0A43">
        <w:rPr>
          <w:rFonts w:ascii="Arial" w:hAnsi="Arial" w:cs="Arial"/>
          <w:szCs w:val="24"/>
        </w:rPr>
        <w:t xml:space="preserve"> for</w:t>
      </w:r>
      <w:r w:rsidR="00C263B3" w:rsidRPr="001B0A43">
        <w:rPr>
          <w:rFonts w:ascii="Arial" w:hAnsi="Arial" w:cs="Arial"/>
          <w:szCs w:val="24"/>
        </w:rPr>
        <w:t xml:space="preserve"> this court to determine </w:t>
      </w:r>
      <w:r w:rsidR="007E5C72" w:rsidRPr="001B0A43">
        <w:rPr>
          <w:rFonts w:ascii="Arial" w:hAnsi="Arial" w:cs="Arial"/>
          <w:szCs w:val="24"/>
        </w:rPr>
        <w:t xml:space="preserve">is </w:t>
      </w:r>
      <w:r w:rsidR="003F617D" w:rsidRPr="001B0A43">
        <w:rPr>
          <w:rFonts w:ascii="Arial" w:hAnsi="Arial" w:cs="Arial"/>
          <w:szCs w:val="24"/>
        </w:rPr>
        <w:t>whether</w:t>
      </w:r>
      <w:r w:rsidR="00C263B3" w:rsidRPr="001B0A43">
        <w:rPr>
          <w:rFonts w:ascii="Arial" w:hAnsi="Arial" w:cs="Arial"/>
          <w:szCs w:val="24"/>
        </w:rPr>
        <w:t xml:space="preserve"> the Applicant has th</w:t>
      </w:r>
      <w:r w:rsidR="001A6D5A" w:rsidRPr="001B0A43">
        <w:rPr>
          <w:rFonts w:ascii="Arial" w:hAnsi="Arial" w:cs="Arial"/>
          <w:szCs w:val="24"/>
        </w:rPr>
        <w:t>e required</w:t>
      </w:r>
      <w:r w:rsidR="00C263B3" w:rsidRPr="001B0A43">
        <w:rPr>
          <w:rFonts w:ascii="Arial" w:hAnsi="Arial" w:cs="Arial"/>
          <w:szCs w:val="24"/>
        </w:rPr>
        <w:t xml:space="preserve"> </w:t>
      </w:r>
      <w:r w:rsidR="007E5C72" w:rsidRPr="001B0A43">
        <w:rPr>
          <w:rFonts w:ascii="Arial" w:hAnsi="Arial" w:cs="Arial"/>
          <w:szCs w:val="24"/>
        </w:rPr>
        <w:t xml:space="preserve">mental </w:t>
      </w:r>
      <w:r w:rsidR="00C263B3" w:rsidRPr="001B0A43">
        <w:rPr>
          <w:rFonts w:ascii="Arial" w:hAnsi="Arial" w:cs="Arial"/>
          <w:szCs w:val="24"/>
        </w:rPr>
        <w:t>capacity t</w:t>
      </w:r>
      <w:r w:rsidR="007E5C72" w:rsidRPr="001B0A43">
        <w:rPr>
          <w:rFonts w:ascii="Arial" w:hAnsi="Arial" w:cs="Arial"/>
          <w:szCs w:val="24"/>
        </w:rPr>
        <w:t>o manage her funds</w:t>
      </w:r>
      <w:r w:rsidR="001A6D5A" w:rsidRPr="001B0A43">
        <w:rPr>
          <w:rFonts w:ascii="Arial" w:hAnsi="Arial" w:cs="Arial"/>
          <w:szCs w:val="24"/>
        </w:rPr>
        <w:t xml:space="preserve"> at this stage.</w:t>
      </w:r>
    </w:p>
    <w:p w14:paraId="7951AC7C" w14:textId="77777777" w:rsidR="00C263B3" w:rsidRPr="00826E98" w:rsidRDefault="00C263B3" w:rsidP="00826E98">
      <w:pPr>
        <w:pStyle w:val="ListParagraph"/>
        <w:spacing w:line="360" w:lineRule="auto"/>
        <w:rPr>
          <w:rFonts w:ascii="Arial" w:hAnsi="Arial" w:cs="Arial"/>
          <w:szCs w:val="24"/>
        </w:rPr>
      </w:pPr>
    </w:p>
    <w:p w14:paraId="5542A8C7" w14:textId="39679023" w:rsidR="00C263B3" w:rsidRPr="00826E98" w:rsidRDefault="00C263B3" w:rsidP="00826E98">
      <w:pPr>
        <w:spacing w:line="360" w:lineRule="auto"/>
        <w:rPr>
          <w:rFonts w:ascii="Arial" w:hAnsi="Arial" w:cs="Arial"/>
          <w:b/>
          <w:bCs/>
          <w:szCs w:val="24"/>
          <w:u w:val="single"/>
        </w:rPr>
      </w:pPr>
      <w:r w:rsidRPr="00826E98">
        <w:rPr>
          <w:rFonts w:ascii="Arial" w:hAnsi="Arial" w:cs="Arial"/>
          <w:b/>
          <w:bCs/>
          <w:szCs w:val="24"/>
          <w:u w:val="single"/>
        </w:rPr>
        <w:t xml:space="preserve">BACKGROUND FACTS </w:t>
      </w:r>
    </w:p>
    <w:p w14:paraId="07ED6322" w14:textId="77777777" w:rsidR="00C263B3" w:rsidRPr="00826E98" w:rsidRDefault="00C263B3" w:rsidP="00826E98">
      <w:pPr>
        <w:pStyle w:val="ListParagraph"/>
        <w:spacing w:line="360" w:lineRule="auto"/>
        <w:rPr>
          <w:rFonts w:ascii="Arial" w:hAnsi="Arial" w:cs="Arial"/>
          <w:b/>
          <w:bCs/>
          <w:szCs w:val="24"/>
          <w:u w:val="single"/>
        </w:rPr>
      </w:pPr>
    </w:p>
    <w:p w14:paraId="7F4EC6A2" w14:textId="202CE5D4" w:rsidR="003B0266" w:rsidRPr="001B0A43" w:rsidRDefault="001B0A43" w:rsidP="001B0A43">
      <w:pPr>
        <w:spacing w:line="360" w:lineRule="auto"/>
        <w:ind w:left="567" w:hanging="567"/>
        <w:rPr>
          <w:rFonts w:ascii="Arial" w:hAnsi="Arial" w:cs="Arial"/>
          <w:szCs w:val="24"/>
        </w:rPr>
      </w:pPr>
      <w:r w:rsidRPr="00826E98">
        <w:rPr>
          <w:rFonts w:ascii="Arial" w:hAnsi="Arial" w:cs="Arial"/>
          <w:szCs w:val="24"/>
        </w:rPr>
        <w:t>[4]</w:t>
      </w:r>
      <w:r w:rsidRPr="00826E98">
        <w:rPr>
          <w:rFonts w:ascii="Arial" w:hAnsi="Arial" w:cs="Arial"/>
          <w:szCs w:val="24"/>
        </w:rPr>
        <w:tab/>
      </w:r>
      <w:r w:rsidR="00C263B3" w:rsidRPr="001B0A43">
        <w:rPr>
          <w:rFonts w:ascii="Arial" w:hAnsi="Arial" w:cs="Arial"/>
          <w:szCs w:val="24"/>
          <w:lang w:val="en-US"/>
        </w:rPr>
        <w:t xml:space="preserve">The </w:t>
      </w:r>
      <w:r w:rsidR="008C3528" w:rsidRPr="001B0A43">
        <w:rPr>
          <w:rFonts w:ascii="Arial" w:hAnsi="Arial" w:cs="Arial"/>
          <w:szCs w:val="24"/>
          <w:lang w:val="en-US"/>
        </w:rPr>
        <w:t>A</w:t>
      </w:r>
      <w:r w:rsidR="00C263B3" w:rsidRPr="001B0A43">
        <w:rPr>
          <w:rFonts w:ascii="Arial" w:hAnsi="Arial" w:cs="Arial"/>
          <w:szCs w:val="24"/>
          <w:lang w:val="en-US"/>
        </w:rPr>
        <w:t xml:space="preserve">pplicant was a victim of a motor vehicle accident which occurred sometime </w:t>
      </w:r>
      <w:r w:rsidR="001A6D5A" w:rsidRPr="001B0A43">
        <w:rPr>
          <w:rFonts w:ascii="Arial" w:hAnsi="Arial" w:cs="Arial"/>
          <w:szCs w:val="24"/>
          <w:lang w:val="en-US"/>
        </w:rPr>
        <w:t>o</w:t>
      </w:r>
      <w:r w:rsidR="00C263B3" w:rsidRPr="001B0A43">
        <w:rPr>
          <w:rFonts w:ascii="Arial" w:hAnsi="Arial" w:cs="Arial"/>
          <w:szCs w:val="24"/>
          <w:lang w:val="en-US"/>
        </w:rPr>
        <w:t xml:space="preserve">n the 29th of December in 2013. </w:t>
      </w:r>
      <w:r w:rsidR="0077510A" w:rsidRPr="001B0A43">
        <w:rPr>
          <w:rFonts w:ascii="Arial" w:hAnsi="Arial" w:cs="Arial"/>
          <w:szCs w:val="24"/>
          <w:lang w:val="en-US"/>
        </w:rPr>
        <w:t xml:space="preserve">The </w:t>
      </w:r>
      <w:r w:rsidR="008C3528" w:rsidRPr="001B0A43">
        <w:rPr>
          <w:rFonts w:ascii="Arial" w:hAnsi="Arial" w:cs="Arial"/>
          <w:szCs w:val="24"/>
          <w:lang w:val="en-US"/>
        </w:rPr>
        <w:t>A</w:t>
      </w:r>
      <w:r w:rsidR="0077510A" w:rsidRPr="001B0A43">
        <w:rPr>
          <w:rFonts w:ascii="Arial" w:hAnsi="Arial" w:cs="Arial"/>
          <w:szCs w:val="24"/>
          <w:lang w:val="en-US"/>
        </w:rPr>
        <w:t xml:space="preserve">pplicant was a backseat passenger in a motor vehicle which span out of control which resulted in the </w:t>
      </w:r>
      <w:r w:rsidR="007E5C72" w:rsidRPr="001B0A43">
        <w:rPr>
          <w:rFonts w:ascii="Arial" w:hAnsi="Arial" w:cs="Arial"/>
          <w:szCs w:val="24"/>
          <w:lang w:val="en-US"/>
        </w:rPr>
        <w:t>A</w:t>
      </w:r>
      <w:r w:rsidR="0077510A" w:rsidRPr="001B0A43">
        <w:rPr>
          <w:rFonts w:ascii="Arial" w:hAnsi="Arial" w:cs="Arial"/>
          <w:szCs w:val="24"/>
          <w:lang w:val="en-US"/>
        </w:rPr>
        <w:t xml:space="preserve">pplicant sustaining serious injuries which rendered her a </w:t>
      </w:r>
      <w:r w:rsidR="003F617D" w:rsidRPr="001B0A43">
        <w:rPr>
          <w:rFonts w:ascii="Arial" w:hAnsi="Arial" w:cs="Arial"/>
          <w:szCs w:val="24"/>
          <w:lang w:val="en-US"/>
        </w:rPr>
        <w:t>quadriplegia.</w:t>
      </w:r>
    </w:p>
    <w:p w14:paraId="4E896FCC" w14:textId="77777777" w:rsidR="003B0266" w:rsidRPr="00826E98" w:rsidRDefault="003B0266" w:rsidP="00826E98">
      <w:pPr>
        <w:pStyle w:val="ListParagraph"/>
        <w:spacing w:line="360" w:lineRule="auto"/>
        <w:ind w:left="567"/>
        <w:rPr>
          <w:rFonts w:ascii="Arial" w:hAnsi="Arial" w:cs="Arial"/>
          <w:szCs w:val="24"/>
        </w:rPr>
      </w:pPr>
    </w:p>
    <w:p w14:paraId="2A39C6A0" w14:textId="16FD238D" w:rsidR="003B0266" w:rsidRPr="001B0A43" w:rsidRDefault="001B0A43" w:rsidP="001B0A43">
      <w:pPr>
        <w:spacing w:line="360" w:lineRule="auto"/>
        <w:ind w:left="567" w:hanging="567"/>
        <w:rPr>
          <w:rFonts w:ascii="Arial" w:hAnsi="Arial" w:cs="Arial"/>
          <w:szCs w:val="24"/>
        </w:rPr>
      </w:pPr>
      <w:r w:rsidRPr="007E5C72">
        <w:rPr>
          <w:rFonts w:ascii="Arial" w:hAnsi="Arial" w:cs="Arial"/>
          <w:szCs w:val="24"/>
        </w:rPr>
        <w:t>[5]</w:t>
      </w:r>
      <w:r w:rsidRPr="007E5C72">
        <w:rPr>
          <w:rFonts w:ascii="Arial" w:hAnsi="Arial" w:cs="Arial"/>
          <w:szCs w:val="24"/>
        </w:rPr>
        <w:tab/>
      </w:r>
      <w:r w:rsidR="00C263B3" w:rsidRPr="001B0A43">
        <w:rPr>
          <w:rFonts w:ascii="Arial" w:hAnsi="Arial" w:cs="Arial"/>
          <w:szCs w:val="24"/>
          <w:lang w:val="en-US"/>
        </w:rPr>
        <w:t>Subsequent the</w:t>
      </w:r>
      <w:r w:rsidR="008C3528" w:rsidRPr="001B0A43">
        <w:rPr>
          <w:rFonts w:ascii="Arial" w:hAnsi="Arial" w:cs="Arial"/>
          <w:szCs w:val="24"/>
          <w:lang w:val="en-US"/>
        </w:rPr>
        <w:t>ret</w:t>
      </w:r>
      <w:r w:rsidR="00C263B3" w:rsidRPr="001B0A43">
        <w:rPr>
          <w:rFonts w:ascii="Arial" w:hAnsi="Arial" w:cs="Arial"/>
          <w:szCs w:val="24"/>
          <w:lang w:val="en-US"/>
        </w:rPr>
        <w:t xml:space="preserve">o and as a result of the injuries she sustained during the accident </w:t>
      </w:r>
      <w:r w:rsidR="008C3528" w:rsidRPr="001B0A43">
        <w:rPr>
          <w:rFonts w:ascii="Arial" w:hAnsi="Arial" w:cs="Arial"/>
          <w:szCs w:val="24"/>
          <w:lang w:val="en-US"/>
        </w:rPr>
        <w:t xml:space="preserve">she </w:t>
      </w:r>
      <w:r w:rsidR="00C263B3" w:rsidRPr="001B0A43">
        <w:rPr>
          <w:rFonts w:ascii="Arial" w:hAnsi="Arial" w:cs="Arial"/>
          <w:szCs w:val="24"/>
          <w:lang w:val="en-US"/>
        </w:rPr>
        <w:t xml:space="preserve">instituted an action to claim </w:t>
      </w:r>
      <w:r w:rsidR="008C3528" w:rsidRPr="001B0A43">
        <w:rPr>
          <w:rFonts w:ascii="Arial" w:hAnsi="Arial" w:cs="Arial"/>
          <w:szCs w:val="24"/>
          <w:lang w:val="en-US"/>
        </w:rPr>
        <w:t xml:space="preserve">for a </w:t>
      </w:r>
      <w:r w:rsidR="00C263B3" w:rsidRPr="001B0A43">
        <w:rPr>
          <w:rFonts w:ascii="Arial" w:hAnsi="Arial" w:cs="Arial"/>
          <w:szCs w:val="24"/>
          <w:lang w:val="en-US"/>
        </w:rPr>
        <w:t xml:space="preserve">compensation </w:t>
      </w:r>
      <w:r w:rsidR="003F617D" w:rsidRPr="001B0A43">
        <w:rPr>
          <w:rFonts w:ascii="Arial" w:hAnsi="Arial" w:cs="Arial"/>
          <w:szCs w:val="24"/>
          <w:lang w:val="en-US"/>
        </w:rPr>
        <w:t>from</w:t>
      </w:r>
      <w:r w:rsidR="00C263B3" w:rsidRPr="001B0A43">
        <w:rPr>
          <w:rFonts w:ascii="Arial" w:hAnsi="Arial" w:cs="Arial"/>
          <w:szCs w:val="24"/>
          <w:lang w:val="en-US"/>
        </w:rPr>
        <w:t xml:space="preserve"> the </w:t>
      </w:r>
      <w:r w:rsidR="00DE036C" w:rsidRPr="001B0A43">
        <w:rPr>
          <w:rFonts w:ascii="Arial" w:hAnsi="Arial" w:cs="Arial"/>
          <w:szCs w:val="24"/>
          <w:lang w:val="en-US"/>
        </w:rPr>
        <w:t>R</w:t>
      </w:r>
      <w:r w:rsidR="00C263B3" w:rsidRPr="001B0A43">
        <w:rPr>
          <w:rFonts w:ascii="Arial" w:hAnsi="Arial" w:cs="Arial"/>
          <w:szCs w:val="24"/>
          <w:lang w:val="en-US"/>
        </w:rPr>
        <w:t xml:space="preserve">oad </w:t>
      </w:r>
      <w:r w:rsidR="00DE036C" w:rsidRPr="001B0A43">
        <w:rPr>
          <w:rFonts w:ascii="Arial" w:hAnsi="Arial" w:cs="Arial"/>
          <w:szCs w:val="24"/>
          <w:lang w:val="en-US"/>
        </w:rPr>
        <w:t>A</w:t>
      </w:r>
      <w:r w:rsidR="00C263B3" w:rsidRPr="001B0A43">
        <w:rPr>
          <w:rFonts w:ascii="Arial" w:hAnsi="Arial" w:cs="Arial"/>
          <w:szCs w:val="24"/>
          <w:lang w:val="en-US"/>
        </w:rPr>
        <w:t xml:space="preserve">ccident </w:t>
      </w:r>
      <w:r w:rsidR="00DE036C" w:rsidRPr="001B0A43">
        <w:rPr>
          <w:rFonts w:ascii="Arial" w:hAnsi="Arial" w:cs="Arial"/>
          <w:szCs w:val="24"/>
          <w:lang w:val="en-US"/>
        </w:rPr>
        <w:t>Fund</w:t>
      </w:r>
      <w:r w:rsidR="00C263B3" w:rsidRPr="001B0A43">
        <w:rPr>
          <w:rFonts w:ascii="Arial" w:hAnsi="Arial" w:cs="Arial"/>
          <w:szCs w:val="24"/>
          <w:lang w:val="en-US"/>
        </w:rPr>
        <w:t>. This action was instituted under case number 16384/15</w:t>
      </w:r>
      <w:r w:rsidR="001A6D5A" w:rsidRPr="001B0A43">
        <w:rPr>
          <w:rFonts w:ascii="Arial" w:hAnsi="Arial" w:cs="Arial"/>
          <w:szCs w:val="24"/>
          <w:lang w:val="en-US"/>
        </w:rPr>
        <w:t xml:space="preserve"> with thr South Gauteng High Court.</w:t>
      </w:r>
      <w:r w:rsidR="00947629" w:rsidRPr="001B0A43">
        <w:rPr>
          <w:rFonts w:ascii="Arial" w:hAnsi="Arial" w:cs="Arial"/>
          <w:szCs w:val="24"/>
          <w:lang w:val="en-US"/>
        </w:rPr>
        <w:t xml:space="preserve"> </w:t>
      </w:r>
      <w:r w:rsidR="003B0266" w:rsidRPr="001B0A43">
        <w:rPr>
          <w:rFonts w:ascii="Arial" w:hAnsi="Arial" w:cs="Arial"/>
          <w:bCs/>
          <w:szCs w:val="24"/>
          <w:lang w:val="en-US"/>
        </w:rPr>
        <w:t>T</w:t>
      </w:r>
      <w:r w:rsidR="00DE036C" w:rsidRPr="001B0A43">
        <w:rPr>
          <w:rFonts w:ascii="Arial" w:hAnsi="Arial" w:cs="Arial"/>
          <w:bCs/>
          <w:szCs w:val="24"/>
          <w:lang w:val="en-US"/>
        </w:rPr>
        <w:t xml:space="preserve">he </w:t>
      </w:r>
      <w:r w:rsidR="003B0266" w:rsidRPr="001B0A43">
        <w:rPr>
          <w:rFonts w:ascii="Arial" w:hAnsi="Arial" w:cs="Arial"/>
          <w:bCs/>
          <w:szCs w:val="24"/>
          <w:lang w:val="en-US"/>
        </w:rPr>
        <w:t>A</w:t>
      </w:r>
      <w:r w:rsidR="00DE036C" w:rsidRPr="001B0A43">
        <w:rPr>
          <w:rFonts w:ascii="Arial" w:hAnsi="Arial" w:cs="Arial"/>
          <w:bCs/>
          <w:szCs w:val="24"/>
          <w:lang w:val="en-US"/>
        </w:rPr>
        <w:t xml:space="preserve">pplicant in terms of this </w:t>
      </w:r>
      <w:r w:rsidR="007E5C72" w:rsidRPr="001B0A43">
        <w:rPr>
          <w:rFonts w:ascii="Arial" w:hAnsi="Arial" w:cs="Arial"/>
          <w:bCs/>
          <w:szCs w:val="24"/>
          <w:lang w:val="en-US"/>
        </w:rPr>
        <w:t xml:space="preserve">action was awarded compensation through a </w:t>
      </w:r>
      <w:r w:rsidR="00DE036C" w:rsidRPr="001B0A43">
        <w:rPr>
          <w:rFonts w:ascii="Arial" w:hAnsi="Arial" w:cs="Arial"/>
          <w:bCs/>
          <w:szCs w:val="24"/>
          <w:lang w:val="en-US"/>
        </w:rPr>
        <w:t xml:space="preserve">court order </w:t>
      </w:r>
      <w:r w:rsidR="007E5C72" w:rsidRPr="001B0A43">
        <w:rPr>
          <w:rFonts w:ascii="Arial" w:hAnsi="Arial" w:cs="Arial"/>
          <w:bCs/>
          <w:szCs w:val="24"/>
          <w:lang w:val="en-US"/>
        </w:rPr>
        <w:t>for</w:t>
      </w:r>
      <w:r w:rsidR="00DE036C" w:rsidRPr="001B0A43">
        <w:rPr>
          <w:rFonts w:ascii="Arial" w:hAnsi="Arial" w:cs="Arial"/>
          <w:bCs/>
          <w:szCs w:val="24"/>
          <w:lang w:val="en-US"/>
        </w:rPr>
        <w:t xml:space="preserve"> an amount of R 4 092 412.90 as full and final settlement of the claim arising from the injuries that she sustained</w:t>
      </w:r>
      <w:r w:rsidR="003B0266" w:rsidRPr="001B0A43">
        <w:rPr>
          <w:rFonts w:ascii="Arial" w:hAnsi="Arial" w:cs="Arial"/>
          <w:bCs/>
          <w:szCs w:val="24"/>
          <w:lang w:val="en-US"/>
        </w:rPr>
        <w:t>.</w:t>
      </w:r>
    </w:p>
    <w:p w14:paraId="33A05DC3" w14:textId="77777777" w:rsidR="003B0266" w:rsidRPr="00826E98" w:rsidRDefault="003B0266" w:rsidP="00826E98">
      <w:pPr>
        <w:pStyle w:val="ListParagraph"/>
        <w:spacing w:line="360" w:lineRule="auto"/>
        <w:ind w:left="567"/>
        <w:rPr>
          <w:rFonts w:ascii="Arial" w:hAnsi="Arial" w:cs="Arial"/>
          <w:szCs w:val="24"/>
        </w:rPr>
      </w:pPr>
    </w:p>
    <w:p w14:paraId="0822E9F0" w14:textId="4C53E0D3" w:rsidR="00DE036C" w:rsidRPr="001B0A43" w:rsidRDefault="001B0A43" w:rsidP="001B0A43">
      <w:pPr>
        <w:spacing w:line="360" w:lineRule="auto"/>
        <w:ind w:left="567" w:hanging="567"/>
        <w:rPr>
          <w:rFonts w:ascii="Arial" w:hAnsi="Arial" w:cs="Arial"/>
          <w:szCs w:val="24"/>
        </w:rPr>
      </w:pPr>
      <w:r w:rsidRPr="00826E98">
        <w:rPr>
          <w:rFonts w:ascii="Arial" w:hAnsi="Arial" w:cs="Arial"/>
          <w:szCs w:val="24"/>
        </w:rPr>
        <w:t>[6]</w:t>
      </w:r>
      <w:r w:rsidRPr="00826E98">
        <w:rPr>
          <w:rFonts w:ascii="Arial" w:hAnsi="Arial" w:cs="Arial"/>
          <w:szCs w:val="24"/>
        </w:rPr>
        <w:tab/>
      </w:r>
      <w:r w:rsidR="003B0266" w:rsidRPr="001B0A43">
        <w:rPr>
          <w:rFonts w:ascii="Arial" w:hAnsi="Arial" w:cs="Arial"/>
          <w:szCs w:val="24"/>
        </w:rPr>
        <w:t>The court order further directed that a trust must be formed for the Applicants benefit.</w:t>
      </w:r>
      <w:r w:rsidR="007E5C72" w:rsidRPr="001B0A43">
        <w:rPr>
          <w:rFonts w:ascii="Arial" w:hAnsi="Arial" w:cs="Arial"/>
          <w:szCs w:val="24"/>
        </w:rPr>
        <w:t xml:space="preserve"> Some of the important court directives as per the </w:t>
      </w:r>
      <w:r w:rsidR="00C263B3" w:rsidRPr="001B0A43">
        <w:rPr>
          <w:rFonts w:ascii="Arial" w:hAnsi="Arial" w:cs="Arial"/>
          <w:szCs w:val="24"/>
          <w:lang w:val="en-US"/>
        </w:rPr>
        <w:t xml:space="preserve">court order which was granted by agreement </w:t>
      </w:r>
      <w:r w:rsidR="00DE036C" w:rsidRPr="001B0A43">
        <w:rPr>
          <w:rFonts w:ascii="Arial" w:hAnsi="Arial" w:cs="Arial"/>
          <w:szCs w:val="24"/>
          <w:lang w:val="en-US"/>
        </w:rPr>
        <w:t xml:space="preserve">before </w:t>
      </w:r>
      <w:r w:rsidR="00C263B3" w:rsidRPr="001B0A43">
        <w:rPr>
          <w:rFonts w:ascii="Arial" w:hAnsi="Arial" w:cs="Arial"/>
          <w:szCs w:val="24"/>
          <w:lang w:val="en-US"/>
        </w:rPr>
        <w:t xml:space="preserve">the honorable </w:t>
      </w:r>
      <w:r w:rsidR="00DE036C" w:rsidRPr="001B0A43">
        <w:rPr>
          <w:rFonts w:ascii="Arial" w:hAnsi="Arial" w:cs="Arial"/>
          <w:szCs w:val="24"/>
          <w:lang w:val="en-US"/>
        </w:rPr>
        <w:t>K</w:t>
      </w:r>
      <w:r w:rsidR="00C263B3" w:rsidRPr="001B0A43">
        <w:rPr>
          <w:rFonts w:ascii="Arial" w:hAnsi="Arial" w:cs="Arial"/>
          <w:szCs w:val="24"/>
          <w:lang w:val="en-US"/>
        </w:rPr>
        <w:t>eithly J on the 19th of April 2018</w:t>
      </w:r>
      <w:r w:rsidR="007E5C72" w:rsidRPr="001B0A43">
        <w:rPr>
          <w:rFonts w:ascii="Arial" w:hAnsi="Arial" w:cs="Arial"/>
          <w:szCs w:val="24"/>
          <w:lang w:val="en-US"/>
        </w:rPr>
        <w:t xml:space="preserve"> were as follows that :</w:t>
      </w:r>
    </w:p>
    <w:p w14:paraId="0A441C6C" w14:textId="77777777" w:rsidR="003B0266" w:rsidRPr="00826E98" w:rsidRDefault="003B0266" w:rsidP="00826E98">
      <w:pPr>
        <w:spacing w:line="360" w:lineRule="auto"/>
        <w:rPr>
          <w:rFonts w:ascii="Arial" w:hAnsi="Arial" w:cs="Arial"/>
          <w:i/>
          <w:iCs/>
          <w:szCs w:val="24"/>
        </w:rPr>
      </w:pPr>
    </w:p>
    <w:p w14:paraId="51A67F22" w14:textId="298D946E" w:rsidR="00DE036C" w:rsidRPr="001B0A43" w:rsidRDefault="001B0A43" w:rsidP="001B0A43">
      <w:pPr>
        <w:spacing w:line="360" w:lineRule="auto"/>
        <w:ind w:left="567" w:hanging="567"/>
        <w:rPr>
          <w:rFonts w:ascii="Arial" w:hAnsi="Arial" w:cs="Arial"/>
          <w:i/>
          <w:iCs/>
          <w:szCs w:val="24"/>
        </w:rPr>
      </w:pPr>
      <w:r w:rsidRPr="00826E98">
        <w:rPr>
          <w:rFonts w:ascii="Arial" w:hAnsi="Arial" w:cs="Arial"/>
          <w:i/>
          <w:iCs/>
          <w:szCs w:val="24"/>
        </w:rPr>
        <w:t>[7]</w:t>
      </w:r>
      <w:r w:rsidRPr="00826E98">
        <w:rPr>
          <w:rFonts w:ascii="Arial" w:hAnsi="Arial" w:cs="Arial"/>
          <w:i/>
          <w:iCs/>
          <w:szCs w:val="24"/>
        </w:rPr>
        <w:tab/>
      </w:r>
      <w:r w:rsidR="003B0266" w:rsidRPr="001B0A43">
        <w:rPr>
          <w:rFonts w:ascii="Arial" w:hAnsi="Arial" w:cs="Arial"/>
          <w:bCs/>
          <w:i/>
          <w:iCs/>
          <w:szCs w:val="24"/>
          <w:lang w:val="en-US"/>
        </w:rPr>
        <w:t>“</w:t>
      </w:r>
      <w:r w:rsidR="00DE036C" w:rsidRPr="001B0A43">
        <w:rPr>
          <w:rFonts w:ascii="Arial" w:hAnsi="Arial" w:cs="Arial"/>
          <w:bCs/>
          <w:i/>
          <w:iCs/>
          <w:szCs w:val="24"/>
          <w:lang w:val="en-US"/>
        </w:rPr>
        <w:t>Plaintiffs’ attorney MKHABELA INCORPORATED shall:</w:t>
      </w:r>
    </w:p>
    <w:p w14:paraId="7B680ED2" w14:textId="77777777" w:rsidR="00DE036C" w:rsidRPr="00826E98" w:rsidRDefault="00DE036C" w:rsidP="00826E98">
      <w:pPr>
        <w:pStyle w:val="ListParagraph"/>
        <w:spacing w:line="360" w:lineRule="auto"/>
        <w:rPr>
          <w:rFonts w:ascii="Arial" w:hAnsi="Arial" w:cs="Arial"/>
          <w:bCs/>
          <w:i/>
          <w:iCs/>
          <w:szCs w:val="24"/>
          <w:lang w:val="en-US"/>
        </w:rPr>
      </w:pPr>
    </w:p>
    <w:p w14:paraId="620D7577" w14:textId="48F939E2"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lastRenderedPageBreak/>
        <w:t>1.1</w:t>
      </w:r>
      <w:r w:rsidRPr="00826E98">
        <w:rPr>
          <w:rFonts w:ascii="Arial" w:hAnsi="Arial" w:cs="Arial"/>
          <w:bCs/>
          <w:i/>
          <w:iCs/>
          <w:szCs w:val="24"/>
          <w:lang w:val="en-US"/>
        </w:rPr>
        <w:tab/>
      </w:r>
      <w:r w:rsidR="00DE036C" w:rsidRPr="001B0A43">
        <w:rPr>
          <w:rFonts w:ascii="Arial" w:hAnsi="Arial" w:cs="Arial"/>
          <w:bCs/>
          <w:i/>
          <w:iCs/>
          <w:szCs w:val="24"/>
          <w:lang w:val="en-US"/>
        </w:rPr>
        <w:t>cause a trust to be established in accordance with the provisions of the trust property Control Act, No. 57 of 1988 in favor of the patient within two months hereof:</w:t>
      </w:r>
    </w:p>
    <w:p w14:paraId="73CCD908" w14:textId="77777777" w:rsidR="00DE036C" w:rsidRPr="00826E98" w:rsidRDefault="00DE036C" w:rsidP="00826E98">
      <w:pPr>
        <w:pStyle w:val="ListParagraph"/>
        <w:spacing w:after="160" w:line="360" w:lineRule="auto"/>
        <w:ind w:left="1440"/>
        <w:rPr>
          <w:rFonts w:ascii="Arial" w:hAnsi="Arial" w:cs="Arial"/>
          <w:bCs/>
          <w:i/>
          <w:iCs/>
          <w:szCs w:val="24"/>
          <w:lang w:val="en-US"/>
        </w:rPr>
      </w:pPr>
    </w:p>
    <w:p w14:paraId="396034B7" w14:textId="3E04EA69"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1.2</w:t>
      </w:r>
      <w:r w:rsidRPr="00826E98">
        <w:rPr>
          <w:rFonts w:ascii="Arial" w:hAnsi="Arial" w:cs="Arial"/>
          <w:bCs/>
          <w:i/>
          <w:iCs/>
          <w:szCs w:val="24"/>
          <w:lang w:val="en-US"/>
        </w:rPr>
        <w:tab/>
      </w:r>
      <w:r w:rsidR="00DE036C" w:rsidRPr="001B0A43">
        <w:rPr>
          <w:rFonts w:ascii="Arial" w:hAnsi="Arial" w:cs="Arial"/>
          <w:bCs/>
          <w:i/>
          <w:iCs/>
          <w:szCs w:val="24"/>
          <w:lang w:val="en-US"/>
        </w:rPr>
        <w:t>in the event that the trust is not established as aforesaid, immediately approach this honorable court by way of application for further direction:</w:t>
      </w:r>
    </w:p>
    <w:p w14:paraId="3AD32C31" w14:textId="77777777" w:rsidR="00DE036C" w:rsidRPr="00826E98" w:rsidRDefault="00DE036C" w:rsidP="00826E98">
      <w:pPr>
        <w:pStyle w:val="ListParagraph"/>
        <w:spacing w:line="360" w:lineRule="auto"/>
        <w:ind w:left="1440"/>
        <w:rPr>
          <w:rFonts w:ascii="Arial" w:hAnsi="Arial" w:cs="Arial"/>
          <w:bCs/>
          <w:i/>
          <w:iCs/>
          <w:szCs w:val="24"/>
          <w:lang w:val="en-US"/>
        </w:rPr>
      </w:pPr>
    </w:p>
    <w:p w14:paraId="5DEDA886" w14:textId="2F916DF0"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1.3</w:t>
      </w:r>
      <w:r w:rsidRPr="00826E98">
        <w:rPr>
          <w:rFonts w:ascii="Arial" w:hAnsi="Arial" w:cs="Arial"/>
          <w:bCs/>
          <w:i/>
          <w:iCs/>
          <w:szCs w:val="24"/>
          <w:lang w:val="en-US"/>
        </w:rPr>
        <w:tab/>
      </w:r>
      <w:r w:rsidR="00DE036C" w:rsidRPr="001B0A43">
        <w:rPr>
          <w:rFonts w:ascii="Arial" w:hAnsi="Arial" w:cs="Arial"/>
          <w:bCs/>
          <w:i/>
          <w:iCs/>
          <w:szCs w:val="24"/>
          <w:lang w:val="en-US"/>
        </w:rPr>
        <w:t>be entitled to deduct their disbursements for professional services from the aforesaid amount:</w:t>
      </w:r>
    </w:p>
    <w:p w14:paraId="0166F446" w14:textId="77777777" w:rsidR="00DE036C" w:rsidRPr="00826E98" w:rsidRDefault="00DE036C" w:rsidP="00826E98">
      <w:pPr>
        <w:pStyle w:val="ListParagraph"/>
        <w:spacing w:line="360" w:lineRule="auto"/>
        <w:ind w:left="1440"/>
        <w:rPr>
          <w:rFonts w:ascii="Arial" w:hAnsi="Arial" w:cs="Arial"/>
          <w:bCs/>
          <w:i/>
          <w:iCs/>
          <w:szCs w:val="24"/>
          <w:lang w:val="en-US"/>
        </w:rPr>
      </w:pPr>
    </w:p>
    <w:p w14:paraId="65B5E1DE" w14:textId="66DE8F05"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1.4</w:t>
      </w:r>
      <w:r w:rsidRPr="00826E98">
        <w:rPr>
          <w:rFonts w:ascii="Arial" w:hAnsi="Arial" w:cs="Arial"/>
          <w:bCs/>
          <w:i/>
          <w:iCs/>
          <w:szCs w:val="24"/>
          <w:lang w:val="en-US"/>
        </w:rPr>
        <w:tab/>
      </w:r>
      <w:r w:rsidR="00DE036C" w:rsidRPr="001B0A43">
        <w:rPr>
          <w:rFonts w:ascii="Arial" w:hAnsi="Arial" w:cs="Arial"/>
          <w:bCs/>
          <w:i/>
          <w:iCs/>
          <w:szCs w:val="24"/>
          <w:lang w:val="en-US"/>
        </w:rPr>
        <w:t xml:space="preserve">pending the formation of the trust, make provision for the </w:t>
      </w:r>
      <w:r w:rsidR="00947629" w:rsidRPr="001B0A43">
        <w:rPr>
          <w:rFonts w:ascii="Arial" w:hAnsi="Arial" w:cs="Arial"/>
          <w:bCs/>
          <w:i/>
          <w:iCs/>
          <w:szCs w:val="24"/>
          <w:lang w:val="en-US"/>
        </w:rPr>
        <w:t>patient’s</w:t>
      </w:r>
      <w:r w:rsidR="00DE036C" w:rsidRPr="001B0A43">
        <w:rPr>
          <w:rFonts w:ascii="Arial" w:hAnsi="Arial" w:cs="Arial"/>
          <w:bCs/>
          <w:i/>
          <w:iCs/>
          <w:szCs w:val="24"/>
          <w:lang w:val="en-US"/>
        </w:rPr>
        <w:t xml:space="preserve"> maintenance, educational and medical needs to be met by way of a stipend of R 10 500.00 (ten thousand and five hundred rand) per month:</w:t>
      </w:r>
    </w:p>
    <w:p w14:paraId="0DA6E396" w14:textId="77777777" w:rsidR="00DE036C" w:rsidRPr="00826E98" w:rsidRDefault="00DE036C" w:rsidP="00826E98">
      <w:pPr>
        <w:pStyle w:val="ListParagraph"/>
        <w:spacing w:line="360" w:lineRule="auto"/>
        <w:ind w:left="1440"/>
        <w:rPr>
          <w:rFonts w:ascii="Arial" w:hAnsi="Arial" w:cs="Arial"/>
          <w:bCs/>
          <w:i/>
          <w:iCs/>
          <w:szCs w:val="24"/>
          <w:lang w:val="en-US"/>
        </w:rPr>
      </w:pPr>
    </w:p>
    <w:p w14:paraId="56759994" w14:textId="4063AE85" w:rsidR="00DE036C" w:rsidRPr="001B0A43" w:rsidRDefault="001B0A43" w:rsidP="001B0A43">
      <w:pPr>
        <w:spacing w:after="160" w:line="360" w:lineRule="auto"/>
        <w:ind w:left="720" w:hanging="360"/>
        <w:rPr>
          <w:rFonts w:ascii="Arial" w:hAnsi="Arial" w:cs="Arial"/>
          <w:bCs/>
          <w:i/>
          <w:iCs/>
          <w:szCs w:val="24"/>
          <w:lang w:val="en-US"/>
        </w:rPr>
      </w:pPr>
      <w:r w:rsidRPr="00826E98">
        <w:rPr>
          <w:rFonts w:ascii="Arial" w:hAnsi="Arial" w:cs="Arial"/>
          <w:bCs/>
          <w:i/>
          <w:iCs/>
          <w:szCs w:val="24"/>
          <w:lang w:val="en-US"/>
        </w:rPr>
        <w:t>2.</w:t>
      </w:r>
      <w:r w:rsidRPr="00826E98">
        <w:rPr>
          <w:rFonts w:ascii="Arial" w:hAnsi="Arial" w:cs="Arial"/>
          <w:bCs/>
          <w:i/>
          <w:iCs/>
          <w:szCs w:val="24"/>
          <w:lang w:val="en-US"/>
        </w:rPr>
        <w:tab/>
      </w:r>
      <w:r w:rsidR="00DE036C" w:rsidRPr="001B0A43">
        <w:rPr>
          <w:rFonts w:ascii="Arial" w:hAnsi="Arial" w:cs="Arial"/>
          <w:bCs/>
          <w:i/>
          <w:iCs/>
          <w:szCs w:val="24"/>
          <w:lang w:val="en-US"/>
        </w:rPr>
        <w:t>The Trust instrument, contemplated in paragraph four above, shall inter alle make provision for the following:</w:t>
      </w:r>
    </w:p>
    <w:p w14:paraId="06374C37" w14:textId="21B540DF"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2.1</w:t>
      </w:r>
      <w:r w:rsidRPr="00826E98">
        <w:rPr>
          <w:rFonts w:ascii="Arial" w:hAnsi="Arial" w:cs="Arial"/>
          <w:bCs/>
          <w:i/>
          <w:iCs/>
          <w:szCs w:val="24"/>
          <w:lang w:val="en-US"/>
        </w:rPr>
        <w:tab/>
      </w:r>
      <w:r w:rsidR="00DE036C" w:rsidRPr="001B0A43">
        <w:rPr>
          <w:rFonts w:ascii="Arial" w:hAnsi="Arial" w:cs="Arial"/>
          <w:bCs/>
          <w:i/>
          <w:iCs/>
          <w:szCs w:val="24"/>
          <w:lang w:val="en-US"/>
        </w:rPr>
        <w:t>the patient to be the sole capital and income beneficiary of the trust:</w:t>
      </w:r>
    </w:p>
    <w:p w14:paraId="7742C4F2" w14:textId="2F277D7C"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2.2</w:t>
      </w:r>
      <w:r w:rsidRPr="00826E98">
        <w:rPr>
          <w:rFonts w:ascii="Arial" w:hAnsi="Arial" w:cs="Arial"/>
          <w:bCs/>
          <w:i/>
          <w:iCs/>
          <w:szCs w:val="24"/>
          <w:lang w:val="en-US"/>
        </w:rPr>
        <w:tab/>
      </w:r>
      <w:r w:rsidR="00DE036C" w:rsidRPr="001B0A43">
        <w:rPr>
          <w:rFonts w:ascii="Arial" w:hAnsi="Arial" w:cs="Arial"/>
          <w:bCs/>
          <w:i/>
          <w:iCs/>
          <w:szCs w:val="24"/>
          <w:lang w:val="en-US"/>
        </w:rPr>
        <w:t xml:space="preserve">the patient to be provided with a monthly income from the proceeds of the </w:t>
      </w:r>
      <w:r w:rsidR="001A6D5A" w:rsidRPr="001B0A43">
        <w:rPr>
          <w:rFonts w:ascii="Arial" w:hAnsi="Arial" w:cs="Arial"/>
          <w:bCs/>
          <w:i/>
          <w:iCs/>
          <w:szCs w:val="24"/>
          <w:lang w:val="en-US"/>
        </w:rPr>
        <w:t>trust…</w:t>
      </w:r>
      <w:r w:rsidR="00DE036C" w:rsidRPr="001B0A43">
        <w:rPr>
          <w:rFonts w:ascii="Arial" w:hAnsi="Arial" w:cs="Arial"/>
          <w:bCs/>
          <w:i/>
          <w:iCs/>
          <w:szCs w:val="24"/>
          <w:lang w:val="en-US"/>
        </w:rPr>
        <w:t>…</w:t>
      </w:r>
    </w:p>
    <w:p w14:paraId="68D448AD" w14:textId="0BBF9B2F"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2.3</w:t>
      </w:r>
      <w:r w:rsidRPr="00826E98">
        <w:rPr>
          <w:rFonts w:ascii="Arial" w:hAnsi="Arial" w:cs="Arial"/>
          <w:bCs/>
          <w:i/>
          <w:iCs/>
          <w:szCs w:val="24"/>
          <w:lang w:val="en-US"/>
        </w:rPr>
        <w:tab/>
      </w:r>
      <w:r w:rsidR="00DE036C" w:rsidRPr="001B0A43">
        <w:rPr>
          <w:rFonts w:ascii="Arial" w:hAnsi="Arial" w:cs="Arial"/>
          <w:bCs/>
          <w:i/>
          <w:iCs/>
          <w:szCs w:val="24"/>
          <w:lang w:val="en-US"/>
        </w:rPr>
        <w:t>the trust property to be excluded from any community of property or accrual arising from any valid marriage concluded by the patient:</w:t>
      </w:r>
    </w:p>
    <w:p w14:paraId="07B74A0B" w14:textId="118A4C5B" w:rsidR="00DE036C" w:rsidRPr="001B0A43" w:rsidRDefault="001B0A43" w:rsidP="001B0A43">
      <w:pPr>
        <w:spacing w:after="160" w:line="360" w:lineRule="auto"/>
        <w:ind w:left="1440" w:hanging="720"/>
        <w:rPr>
          <w:rFonts w:ascii="Arial" w:hAnsi="Arial" w:cs="Arial"/>
          <w:bCs/>
          <w:i/>
          <w:iCs/>
          <w:szCs w:val="24"/>
          <w:lang w:val="en-US"/>
        </w:rPr>
      </w:pPr>
      <w:r w:rsidRPr="00826E98">
        <w:rPr>
          <w:rFonts w:ascii="Arial" w:hAnsi="Arial" w:cs="Arial"/>
          <w:bCs/>
          <w:i/>
          <w:iCs/>
          <w:szCs w:val="24"/>
          <w:lang w:val="en-US"/>
        </w:rPr>
        <w:t>2.4</w:t>
      </w:r>
      <w:r w:rsidRPr="00826E98">
        <w:rPr>
          <w:rFonts w:ascii="Arial" w:hAnsi="Arial" w:cs="Arial"/>
          <w:bCs/>
          <w:i/>
          <w:iCs/>
          <w:szCs w:val="24"/>
          <w:lang w:val="en-US"/>
        </w:rPr>
        <w:tab/>
      </w:r>
      <w:r w:rsidR="00DE036C" w:rsidRPr="001B0A43">
        <w:rPr>
          <w:rFonts w:ascii="Arial" w:hAnsi="Arial" w:cs="Arial"/>
          <w:bCs/>
          <w:i/>
          <w:iCs/>
          <w:szCs w:val="24"/>
          <w:lang w:val="en-US"/>
        </w:rPr>
        <w:t>The sole purpose of the trust is to administer the funds of the patient in a manner which best takes account his interests….</w:t>
      </w:r>
    </w:p>
    <w:p w14:paraId="1C4B8577" w14:textId="315415C3" w:rsidR="00DE036C" w:rsidRPr="001B0A43" w:rsidRDefault="001B0A43" w:rsidP="001B0A43">
      <w:pPr>
        <w:spacing w:after="160" w:line="360" w:lineRule="auto"/>
        <w:ind w:left="1440" w:hanging="720"/>
        <w:rPr>
          <w:rFonts w:ascii="Arial" w:hAnsi="Arial" w:cs="Arial"/>
          <w:bCs/>
          <w:i/>
          <w:iCs/>
          <w:szCs w:val="24"/>
          <w:lang w:val="en-US"/>
        </w:rPr>
      </w:pPr>
      <w:r>
        <w:rPr>
          <w:rFonts w:ascii="Arial" w:hAnsi="Arial" w:cs="Arial"/>
          <w:bCs/>
          <w:i/>
          <w:iCs/>
          <w:szCs w:val="24"/>
          <w:lang w:val="en-US"/>
        </w:rPr>
        <w:t>2.5</w:t>
      </w:r>
      <w:r>
        <w:rPr>
          <w:rFonts w:ascii="Arial" w:hAnsi="Arial" w:cs="Arial"/>
          <w:bCs/>
          <w:i/>
          <w:iCs/>
          <w:szCs w:val="24"/>
          <w:lang w:val="en-US"/>
        </w:rPr>
        <w:tab/>
      </w:r>
      <w:r w:rsidR="00DE036C" w:rsidRPr="001B0A43">
        <w:rPr>
          <w:rFonts w:ascii="Arial" w:hAnsi="Arial" w:cs="Arial"/>
          <w:bCs/>
          <w:i/>
          <w:iCs/>
          <w:szCs w:val="24"/>
          <w:lang w:val="en-US"/>
        </w:rPr>
        <w:t xml:space="preserve">the amendment of the trust instrument subject to the leave of the High Court </w:t>
      </w:r>
      <w:r w:rsidR="001A6D5A" w:rsidRPr="001B0A43">
        <w:rPr>
          <w:rFonts w:ascii="Arial" w:hAnsi="Arial" w:cs="Arial"/>
          <w:bCs/>
          <w:i/>
          <w:iCs/>
          <w:szCs w:val="24"/>
          <w:lang w:val="en-US"/>
        </w:rPr>
        <w:t>only.</w:t>
      </w:r>
    </w:p>
    <w:p w14:paraId="2DA5BCD1" w14:textId="19A3E0C9" w:rsidR="00C263B3" w:rsidRPr="001B0A43" w:rsidRDefault="001B0A43" w:rsidP="001B0A43">
      <w:pPr>
        <w:spacing w:after="160" w:line="360" w:lineRule="auto"/>
        <w:ind w:left="1440" w:hanging="720"/>
        <w:rPr>
          <w:rFonts w:ascii="Arial" w:hAnsi="Arial" w:cs="Arial"/>
          <w:bCs/>
          <w:i/>
          <w:iCs/>
          <w:szCs w:val="24"/>
          <w:lang w:val="en-US"/>
        </w:rPr>
      </w:pPr>
      <w:r w:rsidRPr="001A6D5A">
        <w:rPr>
          <w:rFonts w:ascii="Arial" w:hAnsi="Arial" w:cs="Arial"/>
          <w:bCs/>
          <w:i/>
          <w:iCs/>
          <w:szCs w:val="24"/>
          <w:lang w:val="en-US"/>
        </w:rPr>
        <w:t>2.6</w:t>
      </w:r>
      <w:r w:rsidRPr="001A6D5A">
        <w:rPr>
          <w:rFonts w:ascii="Arial" w:hAnsi="Arial" w:cs="Arial"/>
          <w:bCs/>
          <w:i/>
          <w:iCs/>
          <w:szCs w:val="24"/>
          <w:lang w:val="en-US"/>
        </w:rPr>
        <w:tab/>
      </w:r>
      <w:r w:rsidR="00C263B3" w:rsidRPr="001B0A43">
        <w:rPr>
          <w:rFonts w:ascii="Arial" w:hAnsi="Arial" w:cs="Arial"/>
          <w:i/>
          <w:iCs/>
          <w:szCs w:val="24"/>
          <w:lang w:val="en-US"/>
        </w:rPr>
        <w:t>The amendment of the trusts instrument</w:t>
      </w:r>
      <w:r w:rsidR="001244EE" w:rsidRPr="001B0A43">
        <w:rPr>
          <w:rFonts w:ascii="Arial" w:hAnsi="Arial" w:cs="Arial"/>
          <w:i/>
          <w:iCs/>
          <w:szCs w:val="24"/>
          <w:lang w:val="en-US"/>
        </w:rPr>
        <w:t xml:space="preserve"> was subject to the leave of the High Court only and the termination of the trust was upon death of the patient or with the leave of court.</w:t>
      </w:r>
      <w:r w:rsidR="003B0266" w:rsidRPr="001B0A43">
        <w:rPr>
          <w:rFonts w:ascii="Arial" w:hAnsi="Arial" w:cs="Arial"/>
          <w:i/>
          <w:iCs/>
          <w:szCs w:val="24"/>
          <w:lang w:val="en-US"/>
        </w:rPr>
        <w:t>”</w:t>
      </w:r>
    </w:p>
    <w:p w14:paraId="11ECE3DA" w14:textId="77777777" w:rsidR="004844F6" w:rsidRPr="00826E98" w:rsidRDefault="004844F6" w:rsidP="00826E98">
      <w:pPr>
        <w:pStyle w:val="ListParagraph"/>
        <w:spacing w:line="360" w:lineRule="auto"/>
        <w:rPr>
          <w:rFonts w:ascii="Arial" w:hAnsi="Arial" w:cs="Arial"/>
          <w:szCs w:val="24"/>
        </w:rPr>
      </w:pPr>
    </w:p>
    <w:p w14:paraId="2F41FF53" w14:textId="77777777" w:rsidR="004844F6" w:rsidRPr="00826E98" w:rsidRDefault="004844F6" w:rsidP="00826E98">
      <w:pPr>
        <w:pStyle w:val="ListParagraph"/>
        <w:spacing w:line="360" w:lineRule="auto"/>
        <w:ind w:left="567"/>
        <w:rPr>
          <w:rFonts w:ascii="Arial" w:hAnsi="Arial" w:cs="Arial"/>
          <w:szCs w:val="24"/>
        </w:rPr>
      </w:pPr>
    </w:p>
    <w:p w14:paraId="2F41EB10" w14:textId="6697BB86" w:rsidR="003B0266" w:rsidRPr="001B0A43" w:rsidRDefault="001B0A43" w:rsidP="001B0A43">
      <w:pPr>
        <w:spacing w:line="360" w:lineRule="auto"/>
        <w:ind w:left="567" w:hanging="567"/>
        <w:rPr>
          <w:rFonts w:ascii="Arial" w:hAnsi="Arial" w:cs="Arial"/>
          <w:szCs w:val="24"/>
        </w:rPr>
      </w:pPr>
      <w:r w:rsidRPr="00826E98">
        <w:rPr>
          <w:rFonts w:ascii="Arial" w:hAnsi="Arial" w:cs="Arial"/>
          <w:szCs w:val="24"/>
        </w:rPr>
        <w:lastRenderedPageBreak/>
        <w:t>[8]</w:t>
      </w:r>
      <w:r w:rsidRPr="00826E98">
        <w:rPr>
          <w:rFonts w:ascii="Arial" w:hAnsi="Arial" w:cs="Arial"/>
          <w:szCs w:val="24"/>
        </w:rPr>
        <w:tab/>
      </w:r>
      <w:r w:rsidR="003B0266" w:rsidRPr="001B0A43">
        <w:rPr>
          <w:rFonts w:ascii="Arial" w:hAnsi="Arial" w:cs="Arial"/>
          <w:szCs w:val="24"/>
        </w:rPr>
        <w:t>The trust was thereafter formed with ABSA trust as a trustee.</w:t>
      </w:r>
      <w:r w:rsidR="00947629" w:rsidRPr="001B0A43">
        <w:rPr>
          <w:rFonts w:ascii="Arial" w:hAnsi="Arial" w:cs="Arial"/>
          <w:szCs w:val="24"/>
        </w:rPr>
        <w:t xml:space="preserve"> </w:t>
      </w:r>
      <w:r w:rsidR="003B0266" w:rsidRPr="001B0A43">
        <w:rPr>
          <w:rFonts w:ascii="Arial" w:hAnsi="Arial" w:cs="Arial"/>
          <w:szCs w:val="24"/>
        </w:rPr>
        <w:t>T</w:t>
      </w:r>
      <w:r w:rsidR="001244EE" w:rsidRPr="001B0A43">
        <w:rPr>
          <w:rFonts w:ascii="Arial" w:hAnsi="Arial" w:cs="Arial"/>
          <w:szCs w:val="24"/>
          <w:lang w:val="en-US"/>
        </w:rPr>
        <w:t xml:space="preserve">he </w:t>
      </w:r>
      <w:r w:rsidR="003B0266" w:rsidRPr="001B0A43">
        <w:rPr>
          <w:rFonts w:ascii="Arial" w:hAnsi="Arial" w:cs="Arial"/>
          <w:szCs w:val="24"/>
          <w:lang w:val="en-US"/>
        </w:rPr>
        <w:t>A</w:t>
      </w:r>
      <w:r w:rsidR="001244EE" w:rsidRPr="001B0A43">
        <w:rPr>
          <w:rFonts w:ascii="Arial" w:hAnsi="Arial" w:cs="Arial"/>
          <w:szCs w:val="24"/>
          <w:lang w:val="en-US"/>
        </w:rPr>
        <w:t xml:space="preserve">pplicant now seeks to terminate the trusts </w:t>
      </w:r>
      <w:r w:rsidR="007E5C72" w:rsidRPr="001B0A43">
        <w:rPr>
          <w:rFonts w:ascii="Arial" w:hAnsi="Arial" w:cs="Arial"/>
          <w:szCs w:val="24"/>
          <w:lang w:val="en-US"/>
        </w:rPr>
        <w:t xml:space="preserve">her </w:t>
      </w:r>
      <w:r w:rsidR="00A11502" w:rsidRPr="001B0A43">
        <w:rPr>
          <w:rFonts w:ascii="Arial" w:hAnsi="Arial" w:cs="Arial"/>
          <w:szCs w:val="24"/>
          <w:lang w:val="en-US"/>
        </w:rPr>
        <w:t xml:space="preserve">main basis </w:t>
      </w:r>
      <w:r w:rsidR="007E5C72" w:rsidRPr="001B0A43">
        <w:rPr>
          <w:rFonts w:ascii="Arial" w:hAnsi="Arial" w:cs="Arial"/>
          <w:szCs w:val="24"/>
          <w:lang w:val="en-US"/>
        </w:rPr>
        <w:t>being</w:t>
      </w:r>
      <w:r w:rsidR="00A11502" w:rsidRPr="001B0A43">
        <w:rPr>
          <w:rFonts w:ascii="Arial" w:hAnsi="Arial" w:cs="Arial"/>
          <w:szCs w:val="24"/>
          <w:lang w:val="en-US"/>
        </w:rPr>
        <w:t xml:space="preserve"> the fact that she has obtained a higher certificate in </w:t>
      </w:r>
      <w:r w:rsidR="007E5C72" w:rsidRPr="001B0A43">
        <w:rPr>
          <w:rFonts w:ascii="Arial" w:hAnsi="Arial" w:cs="Arial"/>
          <w:szCs w:val="24"/>
          <w:lang w:val="en-US"/>
        </w:rPr>
        <w:t>E</w:t>
      </w:r>
      <w:r w:rsidR="00A11502" w:rsidRPr="001B0A43">
        <w:rPr>
          <w:rFonts w:ascii="Arial" w:hAnsi="Arial" w:cs="Arial"/>
          <w:szCs w:val="24"/>
          <w:lang w:val="en-US"/>
        </w:rPr>
        <w:t>vent</w:t>
      </w:r>
      <w:r w:rsidR="007E5C72" w:rsidRPr="001B0A43">
        <w:rPr>
          <w:rFonts w:ascii="Arial" w:hAnsi="Arial" w:cs="Arial"/>
          <w:szCs w:val="24"/>
          <w:lang w:val="en-US"/>
        </w:rPr>
        <w:t>s</w:t>
      </w:r>
      <w:r w:rsidR="00A11502" w:rsidRPr="001B0A43">
        <w:rPr>
          <w:rFonts w:ascii="Arial" w:hAnsi="Arial" w:cs="Arial"/>
          <w:szCs w:val="24"/>
          <w:lang w:val="en-US"/>
        </w:rPr>
        <w:t xml:space="preserve"> </w:t>
      </w:r>
      <w:r w:rsidR="007E5C72" w:rsidRPr="001B0A43">
        <w:rPr>
          <w:rFonts w:ascii="Arial" w:hAnsi="Arial" w:cs="Arial"/>
          <w:szCs w:val="24"/>
          <w:lang w:val="en-US"/>
        </w:rPr>
        <w:t>M</w:t>
      </w:r>
      <w:r w:rsidR="00A11502" w:rsidRPr="001B0A43">
        <w:rPr>
          <w:rFonts w:ascii="Arial" w:hAnsi="Arial" w:cs="Arial"/>
          <w:szCs w:val="24"/>
          <w:lang w:val="en-US"/>
        </w:rPr>
        <w:t xml:space="preserve">anagement from </w:t>
      </w:r>
      <w:r w:rsidR="007E5C72" w:rsidRPr="001B0A43">
        <w:rPr>
          <w:rFonts w:ascii="Arial" w:hAnsi="Arial" w:cs="Arial"/>
          <w:szCs w:val="24"/>
          <w:lang w:val="en-US"/>
        </w:rPr>
        <w:t>V</w:t>
      </w:r>
      <w:r w:rsidR="00A11502" w:rsidRPr="001B0A43">
        <w:rPr>
          <w:rFonts w:ascii="Arial" w:hAnsi="Arial" w:cs="Arial"/>
          <w:szCs w:val="24"/>
          <w:lang w:val="en-US"/>
        </w:rPr>
        <w:t xml:space="preserve">arsity </w:t>
      </w:r>
      <w:r w:rsidR="007E5C72" w:rsidRPr="001B0A43">
        <w:rPr>
          <w:rFonts w:ascii="Arial" w:hAnsi="Arial" w:cs="Arial"/>
          <w:szCs w:val="24"/>
          <w:lang w:val="en-US"/>
        </w:rPr>
        <w:t>C</w:t>
      </w:r>
      <w:r w:rsidR="00A11502" w:rsidRPr="001B0A43">
        <w:rPr>
          <w:rFonts w:ascii="Arial" w:hAnsi="Arial" w:cs="Arial"/>
          <w:szCs w:val="24"/>
          <w:lang w:val="en-US"/>
        </w:rPr>
        <w:t xml:space="preserve">ollege and she </w:t>
      </w:r>
      <w:r w:rsidR="007E5C72" w:rsidRPr="001B0A43">
        <w:rPr>
          <w:rFonts w:ascii="Arial" w:hAnsi="Arial" w:cs="Arial"/>
          <w:szCs w:val="24"/>
          <w:lang w:val="en-US"/>
        </w:rPr>
        <w:t xml:space="preserve">also </w:t>
      </w:r>
      <w:r w:rsidR="00A11502" w:rsidRPr="001B0A43">
        <w:rPr>
          <w:rFonts w:ascii="Arial" w:hAnsi="Arial" w:cs="Arial"/>
          <w:szCs w:val="24"/>
          <w:lang w:val="en-US"/>
        </w:rPr>
        <w:t xml:space="preserve">completed a short course in </w:t>
      </w:r>
      <w:r w:rsidR="00F25DD3" w:rsidRPr="001B0A43">
        <w:rPr>
          <w:rFonts w:ascii="Arial" w:hAnsi="Arial" w:cs="Arial"/>
          <w:szCs w:val="24"/>
          <w:lang w:val="en-US"/>
        </w:rPr>
        <w:t>M</w:t>
      </w:r>
      <w:r w:rsidR="00A11502" w:rsidRPr="001B0A43">
        <w:rPr>
          <w:rFonts w:ascii="Arial" w:hAnsi="Arial" w:cs="Arial"/>
          <w:szCs w:val="24"/>
          <w:lang w:val="en-US"/>
        </w:rPr>
        <w:t xml:space="preserve">arketing </w:t>
      </w:r>
      <w:r w:rsidR="00F25DD3" w:rsidRPr="001B0A43">
        <w:rPr>
          <w:rFonts w:ascii="Arial" w:hAnsi="Arial" w:cs="Arial"/>
          <w:szCs w:val="24"/>
          <w:lang w:val="en-US"/>
        </w:rPr>
        <w:t>M</w:t>
      </w:r>
      <w:r w:rsidR="00A11502" w:rsidRPr="001B0A43">
        <w:rPr>
          <w:rFonts w:ascii="Arial" w:hAnsi="Arial" w:cs="Arial"/>
          <w:szCs w:val="24"/>
          <w:lang w:val="en-US"/>
        </w:rPr>
        <w:t xml:space="preserve">anagement from </w:t>
      </w:r>
      <w:r w:rsidR="00F25DD3" w:rsidRPr="001B0A43">
        <w:rPr>
          <w:rFonts w:ascii="Arial" w:hAnsi="Arial" w:cs="Arial"/>
          <w:szCs w:val="24"/>
          <w:lang w:val="en-US"/>
        </w:rPr>
        <w:t>V</w:t>
      </w:r>
      <w:r w:rsidR="00A11502" w:rsidRPr="001B0A43">
        <w:rPr>
          <w:rFonts w:ascii="Arial" w:hAnsi="Arial" w:cs="Arial"/>
          <w:szCs w:val="24"/>
          <w:lang w:val="en-US"/>
        </w:rPr>
        <w:t xml:space="preserve">arsity </w:t>
      </w:r>
      <w:r w:rsidR="00F25DD3" w:rsidRPr="001B0A43">
        <w:rPr>
          <w:rFonts w:ascii="Arial" w:hAnsi="Arial" w:cs="Arial"/>
          <w:szCs w:val="24"/>
          <w:lang w:val="en-US"/>
        </w:rPr>
        <w:t>C</w:t>
      </w:r>
      <w:r w:rsidR="00A11502" w:rsidRPr="001B0A43">
        <w:rPr>
          <w:rFonts w:ascii="Arial" w:hAnsi="Arial" w:cs="Arial"/>
          <w:szCs w:val="24"/>
          <w:lang w:val="en-US"/>
        </w:rPr>
        <w:t>ollege with  distinction. In addition to the above</w:t>
      </w:r>
      <w:r w:rsidR="007E5C72" w:rsidRPr="001B0A43">
        <w:rPr>
          <w:rFonts w:ascii="Arial" w:hAnsi="Arial" w:cs="Arial"/>
          <w:szCs w:val="24"/>
          <w:lang w:val="en-US"/>
        </w:rPr>
        <w:t>,</w:t>
      </w:r>
      <w:r w:rsidR="00A11502" w:rsidRPr="001B0A43">
        <w:rPr>
          <w:rFonts w:ascii="Arial" w:hAnsi="Arial" w:cs="Arial"/>
          <w:szCs w:val="24"/>
          <w:lang w:val="en-US"/>
        </w:rPr>
        <w:t xml:space="preserve"> </w:t>
      </w:r>
      <w:r w:rsidR="007E5C72" w:rsidRPr="001B0A43">
        <w:rPr>
          <w:rFonts w:ascii="Arial" w:hAnsi="Arial" w:cs="Arial"/>
          <w:szCs w:val="24"/>
          <w:lang w:val="en-US"/>
        </w:rPr>
        <w:t>C</w:t>
      </w:r>
      <w:r w:rsidR="00A11502" w:rsidRPr="001B0A43">
        <w:rPr>
          <w:rFonts w:ascii="Arial" w:hAnsi="Arial" w:cs="Arial"/>
          <w:szCs w:val="24"/>
          <w:lang w:val="en-US"/>
        </w:rPr>
        <w:t>oun</w:t>
      </w:r>
      <w:r w:rsidR="007E5C72" w:rsidRPr="001B0A43">
        <w:rPr>
          <w:rFonts w:ascii="Arial" w:hAnsi="Arial" w:cs="Arial"/>
          <w:szCs w:val="24"/>
          <w:lang w:val="en-US"/>
        </w:rPr>
        <w:t>sel</w:t>
      </w:r>
      <w:r w:rsidR="00A11502" w:rsidRPr="001B0A43">
        <w:rPr>
          <w:rFonts w:ascii="Arial" w:hAnsi="Arial" w:cs="Arial"/>
          <w:szCs w:val="24"/>
          <w:lang w:val="en-US"/>
        </w:rPr>
        <w:t xml:space="preserve"> for the</w:t>
      </w:r>
      <w:r w:rsidR="00F25DD3" w:rsidRPr="001B0A43">
        <w:rPr>
          <w:rFonts w:ascii="Arial" w:hAnsi="Arial" w:cs="Arial"/>
          <w:szCs w:val="24"/>
          <w:lang w:val="en-US"/>
        </w:rPr>
        <w:t xml:space="preserve"> A</w:t>
      </w:r>
      <w:r w:rsidR="00A11502" w:rsidRPr="001B0A43">
        <w:rPr>
          <w:rFonts w:ascii="Arial" w:hAnsi="Arial" w:cs="Arial"/>
          <w:szCs w:val="24"/>
          <w:lang w:val="en-US"/>
        </w:rPr>
        <w:t xml:space="preserve">pplicant made a submission that the </w:t>
      </w:r>
      <w:r w:rsidR="007E5C72" w:rsidRPr="001B0A43">
        <w:rPr>
          <w:rFonts w:ascii="Arial" w:hAnsi="Arial" w:cs="Arial"/>
          <w:szCs w:val="24"/>
          <w:lang w:val="en-US"/>
        </w:rPr>
        <w:t>A</w:t>
      </w:r>
      <w:r w:rsidR="00A11502" w:rsidRPr="001B0A43">
        <w:rPr>
          <w:rFonts w:ascii="Arial" w:hAnsi="Arial" w:cs="Arial"/>
          <w:szCs w:val="24"/>
          <w:lang w:val="en-US"/>
        </w:rPr>
        <w:t xml:space="preserve">pplicant has not just drastically improved in her academic qualifications since the accident she has also proved that she is able to manage her own affairs. Counsel for the Applicant </w:t>
      </w:r>
      <w:r w:rsidR="007E5C72" w:rsidRPr="001B0A43">
        <w:rPr>
          <w:rFonts w:ascii="Arial" w:hAnsi="Arial" w:cs="Arial"/>
          <w:szCs w:val="24"/>
          <w:lang w:val="en-US"/>
        </w:rPr>
        <w:t xml:space="preserve">relied on </w:t>
      </w:r>
      <w:r w:rsidR="00A11502" w:rsidRPr="001B0A43">
        <w:rPr>
          <w:rFonts w:ascii="Arial" w:hAnsi="Arial" w:cs="Arial"/>
          <w:szCs w:val="24"/>
          <w:lang w:val="en-US"/>
        </w:rPr>
        <w:t xml:space="preserve">the Clinical Psychologist report Mr. Stephanie Ferreira Teixeira that the </w:t>
      </w:r>
      <w:r w:rsidR="00947629" w:rsidRPr="001B0A43">
        <w:rPr>
          <w:rFonts w:ascii="Arial" w:hAnsi="Arial" w:cs="Arial"/>
          <w:szCs w:val="24"/>
          <w:lang w:val="en-US"/>
        </w:rPr>
        <w:t>Applicant was</w:t>
      </w:r>
      <w:r w:rsidR="001244EE" w:rsidRPr="001B0A43">
        <w:rPr>
          <w:rFonts w:ascii="Arial" w:hAnsi="Arial" w:cs="Arial"/>
          <w:szCs w:val="24"/>
          <w:lang w:val="en-US"/>
        </w:rPr>
        <w:t xml:space="preserve"> re</w:t>
      </w:r>
      <w:r w:rsidR="00A11502" w:rsidRPr="001B0A43">
        <w:rPr>
          <w:rFonts w:ascii="Arial" w:hAnsi="Arial" w:cs="Arial"/>
          <w:szCs w:val="24"/>
          <w:lang w:val="en-US"/>
        </w:rPr>
        <w:t>-</w:t>
      </w:r>
      <w:r w:rsidR="001244EE" w:rsidRPr="001B0A43">
        <w:rPr>
          <w:rFonts w:ascii="Arial" w:hAnsi="Arial" w:cs="Arial"/>
          <w:szCs w:val="24"/>
          <w:lang w:val="en-US"/>
        </w:rPr>
        <w:t>assessed on the 19th of September 2021 relating to her neurocognitive function to establish if whether she</w:t>
      </w:r>
      <w:r w:rsidR="003B0266" w:rsidRPr="001B0A43">
        <w:rPr>
          <w:rFonts w:ascii="Arial" w:hAnsi="Arial" w:cs="Arial"/>
          <w:szCs w:val="24"/>
          <w:lang w:val="en-US"/>
        </w:rPr>
        <w:t xml:space="preserve"> will</w:t>
      </w:r>
      <w:r w:rsidR="001244EE" w:rsidRPr="001B0A43">
        <w:rPr>
          <w:rFonts w:ascii="Arial" w:hAnsi="Arial" w:cs="Arial"/>
          <w:szCs w:val="24"/>
          <w:lang w:val="en-US"/>
        </w:rPr>
        <w:t xml:space="preserve"> be able to manage her own affairs</w:t>
      </w:r>
      <w:r w:rsidR="003B0266" w:rsidRPr="001B0A43">
        <w:rPr>
          <w:rFonts w:ascii="Arial" w:hAnsi="Arial" w:cs="Arial"/>
          <w:szCs w:val="24"/>
          <w:lang w:val="en-US"/>
        </w:rPr>
        <w:t>.</w:t>
      </w:r>
      <w:r w:rsidR="00A11502" w:rsidRPr="001B0A43">
        <w:rPr>
          <w:rFonts w:ascii="Arial" w:hAnsi="Arial" w:cs="Arial"/>
          <w:szCs w:val="24"/>
          <w:lang w:val="en-US"/>
        </w:rPr>
        <w:t xml:space="preserve"> The finding was that from a neurocognitive perspective the </w:t>
      </w:r>
      <w:r w:rsidR="007E5C72" w:rsidRPr="001B0A43">
        <w:rPr>
          <w:rFonts w:ascii="Arial" w:hAnsi="Arial" w:cs="Arial"/>
          <w:szCs w:val="24"/>
          <w:lang w:val="en-US"/>
        </w:rPr>
        <w:t>A</w:t>
      </w:r>
      <w:r w:rsidR="00A11502" w:rsidRPr="001B0A43">
        <w:rPr>
          <w:rFonts w:ascii="Arial" w:hAnsi="Arial" w:cs="Arial"/>
          <w:szCs w:val="24"/>
          <w:lang w:val="en-US"/>
        </w:rPr>
        <w:t>pplicant was considered capable of managing her own funds.</w:t>
      </w:r>
    </w:p>
    <w:p w14:paraId="0F6C2666" w14:textId="614F5F2F" w:rsidR="001244EE" w:rsidRPr="00826E98" w:rsidRDefault="001244EE" w:rsidP="00826E98">
      <w:pPr>
        <w:spacing w:line="360" w:lineRule="auto"/>
        <w:rPr>
          <w:rFonts w:ascii="Arial" w:hAnsi="Arial" w:cs="Arial"/>
          <w:szCs w:val="24"/>
          <w:lang w:val="en-US"/>
        </w:rPr>
      </w:pPr>
    </w:p>
    <w:p w14:paraId="6819272E" w14:textId="77777777" w:rsidR="001244EE" w:rsidRPr="00826E98" w:rsidRDefault="001244EE" w:rsidP="00826E98">
      <w:pPr>
        <w:pStyle w:val="ListParagraph"/>
        <w:spacing w:line="360" w:lineRule="auto"/>
        <w:ind w:left="567"/>
        <w:rPr>
          <w:rFonts w:ascii="Arial" w:hAnsi="Arial" w:cs="Arial"/>
          <w:szCs w:val="24"/>
        </w:rPr>
      </w:pPr>
    </w:p>
    <w:p w14:paraId="358D9523" w14:textId="71012FDA" w:rsidR="00C263B3" w:rsidRPr="00826E98" w:rsidRDefault="00247652" w:rsidP="00826E98">
      <w:pPr>
        <w:spacing w:line="360" w:lineRule="auto"/>
        <w:rPr>
          <w:rFonts w:ascii="Arial" w:hAnsi="Arial" w:cs="Arial"/>
          <w:b/>
          <w:bCs/>
          <w:szCs w:val="24"/>
          <w:u w:val="single"/>
        </w:rPr>
      </w:pPr>
      <w:r w:rsidRPr="00826E98">
        <w:rPr>
          <w:rFonts w:ascii="Arial" w:hAnsi="Arial" w:cs="Arial"/>
          <w:b/>
          <w:bCs/>
          <w:szCs w:val="24"/>
          <w:u w:val="single"/>
        </w:rPr>
        <w:t>ANALYSIS OF THE MATTER</w:t>
      </w:r>
    </w:p>
    <w:p w14:paraId="28FEEFAF" w14:textId="77777777" w:rsidR="00112A0D" w:rsidRPr="00826E98" w:rsidRDefault="00112A0D" w:rsidP="00826E98">
      <w:pPr>
        <w:spacing w:line="360" w:lineRule="auto"/>
        <w:rPr>
          <w:rFonts w:ascii="Arial" w:hAnsi="Arial" w:cs="Arial"/>
          <w:szCs w:val="24"/>
        </w:rPr>
      </w:pPr>
    </w:p>
    <w:p w14:paraId="1DDA914B" w14:textId="612CC979" w:rsidR="004844F6" w:rsidRPr="001B0A43" w:rsidRDefault="001B0A43" w:rsidP="001B0A43">
      <w:pPr>
        <w:spacing w:line="360" w:lineRule="auto"/>
        <w:ind w:left="567" w:hanging="567"/>
        <w:rPr>
          <w:rFonts w:ascii="Arial" w:hAnsi="Arial" w:cs="Arial"/>
          <w:szCs w:val="24"/>
        </w:rPr>
      </w:pPr>
      <w:r w:rsidRPr="00826E98">
        <w:rPr>
          <w:rFonts w:ascii="Arial" w:hAnsi="Arial" w:cs="Arial"/>
          <w:szCs w:val="24"/>
        </w:rPr>
        <w:t>[9]</w:t>
      </w:r>
      <w:r w:rsidRPr="00826E98">
        <w:rPr>
          <w:rFonts w:ascii="Arial" w:hAnsi="Arial" w:cs="Arial"/>
          <w:szCs w:val="24"/>
        </w:rPr>
        <w:tab/>
      </w:r>
      <w:r w:rsidR="00112A0D" w:rsidRPr="001B0A43">
        <w:rPr>
          <w:rFonts w:ascii="Arial" w:eastAsiaTheme="minorHAnsi" w:hAnsi="Arial" w:cs="Arial"/>
          <w:szCs w:val="24"/>
          <w:lang w:val="en-GB" w:eastAsia="en-US"/>
        </w:rPr>
        <w:t>A</w:t>
      </w:r>
      <w:r w:rsidR="004844F6" w:rsidRPr="001B0A43">
        <w:rPr>
          <w:rFonts w:ascii="Arial" w:eastAsiaTheme="minorHAnsi" w:hAnsi="Arial" w:cs="Arial"/>
          <w:szCs w:val="24"/>
          <w:lang w:val="en-GB" w:eastAsia="en-US"/>
        </w:rPr>
        <w:t xml:space="preserve"> court has a statutory power to intervene under the provisions of section 13 of the Trust Property Control Act, 57 of 1998, which provides as follows:</w:t>
      </w:r>
    </w:p>
    <w:p w14:paraId="65049E65" w14:textId="77777777" w:rsidR="004844F6" w:rsidRPr="00826E98" w:rsidRDefault="004844F6" w:rsidP="00826E98">
      <w:pPr>
        <w:pStyle w:val="ListParagraph"/>
        <w:spacing w:line="360" w:lineRule="auto"/>
        <w:ind w:left="567"/>
        <w:rPr>
          <w:rFonts w:ascii="Arial" w:hAnsi="Arial" w:cs="Arial"/>
          <w:szCs w:val="24"/>
        </w:rPr>
      </w:pPr>
      <w:r w:rsidRPr="00826E98">
        <w:rPr>
          <w:rFonts w:ascii="Arial" w:eastAsiaTheme="minorHAnsi" w:hAnsi="Arial" w:cs="Arial"/>
          <w:i/>
          <w:iCs/>
          <w:szCs w:val="24"/>
          <w:lang w:val="en-GB" w:eastAsia="en-US"/>
        </w:rPr>
        <w:t>“If a trust instrument contains any provisions which brings about consequences which in the opinion of the court the founder of a trust did not contemplate or foresee and which –</w:t>
      </w:r>
    </w:p>
    <w:p w14:paraId="7D3D7E37" w14:textId="780FEB6F" w:rsidR="004844F6" w:rsidRPr="00826E98" w:rsidRDefault="004844F6" w:rsidP="00826E98">
      <w:pPr>
        <w:pStyle w:val="ListParagraph"/>
        <w:spacing w:line="360" w:lineRule="auto"/>
        <w:ind w:left="567"/>
        <w:rPr>
          <w:rFonts w:ascii="Arial" w:hAnsi="Arial" w:cs="Arial"/>
          <w:szCs w:val="24"/>
        </w:rPr>
      </w:pPr>
      <w:r w:rsidRPr="00826E98">
        <w:rPr>
          <w:rFonts w:ascii="Arial" w:eastAsiaTheme="minorHAnsi" w:hAnsi="Arial" w:cs="Arial"/>
          <w:i/>
          <w:iCs/>
          <w:szCs w:val="24"/>
          <w:lang w:val="en-GB" w:eastAsia="en-US"/>
        </w:rPr>
        <w:t>(a)</w:t>
      </w:r>
      <w:r w:rsidRPr="00826E98">
        <w:rPr>
          <w:rFonts w:ascii="Arial" w:eastAsiaTheme="minorHAnsi" w:hAnsi="Arial" w:cs="Arial"/>
          <w:i/>
          <w:iCs/>
          <w:szCs w:val="24"/>
          <w:lang w:val="en-GB" w:eastAsia="en-US"/>
        </w:rPr>
        <w:tab/>
        <w:t xml:space="preserve">hampers the achievement of the objects of the </w:t>
      </w:r>
      <w:r w:rsidR="00F25DD3" w:rsidRPr="00826E98">
        <w:rPr>
          <w:rFonts w:ascii="Arial" w:eastAsiaTheme="minorHAnsi" w:hAnsi="Arial" w:cs="Arial"/>
          <w:i/>
          <w:iCs/>
          <w:szCs w:val="24"/>
          <w:lang w:val="en-GB" w:eastAsia="en-US"/>
        </w:rPr>
        <w:t>founder.</w:t>
      </w:r>
    </w:p>
    <w:p w14:paraId="3B1FED55" w14:textId="77777777" w:rsidR="004844F6" w:rsidRPr="00826E98" w:rsidRDefault="004844F6" w:rsidP="00826E98">
      <w:pPr>
        <w:pStyle w:val="ListParagraph"/>
        <w:spacing w:line="360" w:lineRule="auto"/>
        <w:ind w:left="567"/>
        <w:rPr>
          <w:rFonts w:ascii="Arial" w:hAnsi="Arial" w:cs="Arial"/>
          <w:szCs w:val="24"/>
        </w:rPr>
      </w:pPr>
      <w:r w:rsidRPr="00826E98">
        <w:rPr>
          <w:rFonts w:ascii="Arial" w:eastAsiaTheme="minorHAnsi" w:hAnsi="Arial" w:cs="Arial"/>
          <w:i/>
          <w:iCs/>
          <w:szCs w:val="24"/>
          <w:lang w:val="en-GB" w:eastAsia="en-US"/>
        </w:rPr>
        <w:t>(b)</w:t>
      </w:r>
      <w:r w:rsidRPr="00826E98">
        <w:rPr>
          <w:rFonts w:ascii="Arial" w:eastAsiaTheme="minorHAnsi" w:hAnsi="Arial" w:cs="Arial"/>
          <w:i/>
          <w:iCs/>
          <w:szCs w:val="24"/>
          <w:lang w:val="en-GB" w:eastAsia="en-US"/>
        </w:rPr>
        <w:tab/>
        <w:t>prejudices the interests of the beneficiary; or</w:t>
      </w:r>
    </w:p>
    <w:p w14:paraId="52E09857" w14:textId="77777777" w:rsidR="004844F6" w:rsidRPr="00826E98" w:rsidRDefault="004844F6" w:rsidP="00826E98">
      <w:pPr>
        <w:pStyle w:val="ListParagraph"/>
        <w:spacing w:line="360" w:lineRule="auto"/>
        <w:ind w:left="567"/>
        <w:rPr>
          <w:rFonts w:ascii="Arial" w:hAnsi="Arial" w:cs="Arial"/>
          <w:szCs w:val="24"/>
        </w:rPr>
      </w:pPr>
      <w:r w:rsidRPr="00826E98">
        <w:rPr>
          <w:rFonts w:ascii="Arial" w:eastAsiaTheme="minorHAnsi" w:hAnsi="Arial" w:cs="Arial"/>
          <w:i/>
          <w:iCs/>
          <w:szCs w:val="24"/>
          <w:lang w:val="en-GB" w:eastAsia="en-US"/>
        </w:rPr>
        <w:t>(c)</w:t>
      </w:r>
      <w:r w:rsidRPr="00826E98">
        <w:rPr>
          <w:rFonts w:ascii="Arial" w:eastAsiaTheme="minorHAnsi" w:hAnsi="Arial" w:cs="Arial"/>
          <w:i/>
          <w:iCs/>
          <w:szCs w:val="24"/>
          <w:lang w:val="en-GB" w:eastAsia="en-US"/>
        </w:rPr>
        <w:tab/>
        <w:t>is in conflict with the public interest,</w:t>
      </w:r>
    </w:p>
    <w:p w14:paraId="0D411FDE" w14:textId="77777777" w:rsidR="004844F6" w:rsidRPr="00826E98" w:rsidRDefault="004844F6" w:rsidP="00826E98">
      <w:pPr>
        <w:pStyle w:val="ListParagraph"/>
        <w:spacing w:line="360" w:lineRule="auto"/>
        <w:ind w:left="567"/>
        <w:rPr>
          <w:rFonts w:ascii="Arial" w:hAnsi="Arial" w:cs="Arial"/>
          <w:szCs w:val="24"/>
        </w:rPr>
      </w:pPr>
      <w:r w:rsidRPr="00826E98">
        <w:rPr>
          <w:rFonts w:ascii="Arial" w:eastAsiaTheme="minorHAnsi" w:hAnsi="Arial" w:cs="Arial"/>
          <w:i/>
          <w:iCs/>
          <w:szCs w:val="24"/>
          <w:lang w:val="en-GB" w:eastAsia="en-US"/>
        </w:rPr>
        <w:t xml:space="preserve">the court may, on application of the trustee or any person who in the opinion of the court has a sufficient interest in the trust property, delete or vary any such provision or make in respect thereof any order which such court deems just, including an order… terminating the trust”. </w:t>
      </w:r>
    </w:p>
    <w:p w14:paraId="016C1CBA" w14:textId="77777777" w:rsidR="00112A0D" w:rsidRPr="00826E98" w:rsidRDefault="00112A0D" w:rsidP="00826E98">
      <w:pPr>
        <w:pStyle w:val="ListParagraph"/>
        <w:spacing w:line="360" w:lineRule="auto"/>
        <w:ind w:left="567"/>
        <w:rPr>
          <w:rFonts w:ascii="Arial" w:hAnsi="Arial" w:cs="Arial"/>
          <w:szCs w:val="24"/>
        </w:rPr>
      </w:pPr>
    </w:p>
    <w:p w14:paraId="51631355" w14:textId="56B29961" w:rsidR="00A449C7" w:rsidRPr="001B0A43" w:rsidRDefault="001B0A43" w:rsidP="001B0A43">
      <w:pPr>
        <w:spacing w:line="360" w:lineRule="auto"/>
        <w:ind w:left="567" w:hanging="567"/>
        <w:rPr>
          <w:rFonts w:ascii="Arial" w:hAnsi="Arial" w:cs="Arial"/>
          <w:szCs w:val="24"/>
        </w:rPr>
      </w:pPr>
      <w:r w:rsidRPr="00E740D6">
        <w:rPr>
          <w:rFonts w:ascii="Arial" w:hAnsi="Arial" w:cs="Arial"/>
          <w:szCs w:val="24"/>
        </w:rPr>
        <w:t>[10]</w:t>
      </w:r>
      <w:r w:rsidRPr="00E740D6">
        <w:rPr>
          <w:rFonts w:ascii="Arial" w:hAnsi="Arial" w:cs="Arial"/>
          <w:szCs w:val="24"/>
        </w:rPr>
        <w:tab/>
      </w:r>
      <w:r w:rsidR="004844F6" w:rsidRPr="001B0A43">
        <w:rPr>
          <w:rFonts w:ascii="Arial" w:eastAsiaTheme="minorHAnsi" w:hAnsi="Arial" w:cs="Arial"/>
          <w:szCs w:val="24"/>
          <w:lang w:val="en-GB" w:eastAsia="en-US"/>
        </w:rPr>
        <w:t>Th</w:t>
      </w:r>
      <w:r w:rsidR="00A449C7" w:rsidRPr="001B0A43">
        <w:rPr>
          <w:rFonts w:ascii="Arial" w:eastAsiaTheme="minorHAnsi" w:hAnsi="Arial" w:cs="Arial"/>
          <w:szCs w:val="24"/>
          <w:lang w:val="en-GB" w:eastAsia="en-US"/>
        </w:rPr>
        <w:t>e above</w:t>
      </w:r>
      <w:r w:rsidR="004844F6" w:rsidRPr="001B0A43">
        <w:rPr>
          <w:rFonts w:ascii="Arial" w:eastAsiaTheme="minorHAnsi" w:hAnsi="Arial" w:cs="Arial"/>
          <w:szCs w:val="24"/>
          <w:lang w:val="en-GB" w:eastAsia="en-US"/>
        </w:rPr>
        <w:t xml:space="preserve"> provision</w:t>
      </w:r>
      <w:r w:rsidR="00A449C7" w:rsidRPr="001B0A43">
        <w:rPr>
          <w:rFonts w:ascii="Arial" w:eastAsiaTheme="minorHAnsi" w:hAnsi="Arial" w:cs="Arial"/>
          <w:szCs w:val="24"/>
          <w:lang w:val="en-GB" w:eastAsia="en-US"/>
        </w:rPr>
        <w:t xml:space="preserve"> gives</w:t>
      </w:r>
      <w:r w:rsidR="004844F6" w:rsidRPr="001B0A43">
        <w:rPr>
          <w:rFonts w:ascii="Arial" w:eastAsiaTheme="minorHAnsi" w:hAnsi="Arial" w:cs="Arial"/>
          <w:szCs w:val="24"/>
          <w:lang w:val="en-GB" w:eastAsia="en-US"/>
        </w:rPr>
        <w:t xml:space="preserve"> the courts power to vary trust provisions and </w:t>
      </w:r>
      <w:r w:rsidR="00A449C7" w:rsidRPr="001B0A43">
        <w:rPr>
          <w:rFonts w:ascii="Arial" w:eastAsiaTheme="minorHAnsi" w:hAnsi="Arial" w:cs="Arial"/>
          <w:szCs w:val="24"/>
          <w:lang w:val="en-GB" w:eastAsia="en-US"/>
        </w:rPr>
        <w:t xml:space="preserve">to </w:t>
      </w:r>
      <w:r w:rsidR="004844F6" w:rsidRPr="001B0A43">
        <w:rPr>
          <w:rFonts w:ascii="Arial" w:eastAsiaTheme="minorHAnsi" w:hAnsi="Arial" w:cs="Arial"/>
          <w:szCs w:val="24"/>
          <w:lang w:val="en-GB" w:eastAsia="en-US"/>
        </w:rPr>
        <w:t>bring it to an end</w:t>
      </w:r>
      <w:r w:rsidR="004844F6" w:rsidRPr="001B0A43">
        <w:rPr>
          <w:rFonts w:ascii="Arial" w:eastAsiaTheme="minorHAnsi" w:hAnsi="Arial" w:cs="Arial"/>
          <w:i/>
          <w:iCs/>
          <w:szCs w:val="24"/>
          <w:lang w:val="en-GB" w:eastAsia="en-US"/>
        </w:rPr>
        <w:t>.</w:t>
      </w:r>
      <w:r w:rsidR="00112A0D" w:rsidRPr="001B0A43">
        <w:rPr>
          <w:rFonts w:ascii="Arial" w:eastAsiaTheme="minorHAnsi" w:hAnsi="Arial" w:cs="Arial"/>
          <w:szCs w:val="24"/>
          <w:lang w:val="en-GB" w:eastAsia="en-US"/>
        </w:rPr>
        <w:t xml:space="preserve"> </w:t>
      </w:r>
      <w:r w:rsidR="00A449C7" w:rsidRPr="001B0A43">
        <w:rPr>
          <w:rFonts w:ascii="Arial" w:eastAsiaTheme="minorHAnsi" w:hAnsi="Arial" w:cs="Arial"/>
          <w:szCs w:val="24"/>
          <w:lang w:val="en-GB" w:eastAsia="en-US"/>
        </w:rPr>
        <w:t xml:space="preserve"> </w:t>
      </w:r>
      <w:r w:rsidR="00947629" w:rsidRPr="001B0A43">
        <w:rPr>
          <w:rFonts w:ascii="Arial" w:eastAsiaTheme="minorHAnsi" w:hAnsi="Arial" w:cs="Arial"/>
          <w:szCs w:val="24"/>
          <w:lang w:val="en-GB" w:eastAsia="en-US"/>
        </w:rPr>
        <w:t>Likewise</w:t>
      </w:r>
      <w:r w:rsidR="00A449C7" w:rsidRPr="001B0A43">
        <w:rPr>
          <w:rFonts w:ascii="Arial" w:eastAsiaTheme="minorHAnsi" w:hAnsi="Arial" w:cs="Arial"/>
          <w:szCs w:val="24"/>
          <w:lang w:val="en-GB" w:eastAsia="en-US"/>
        </w:rPr>
        <w:t xml:space="preserve"> in this Application seeks to terminate the trust as she is of the view that she is able to manage </w:t>
      </w:r>
      <w:r w:rsidR="007E5C72" w:rsidRPr="001B0A43">
        <w:rPr>
          <w:rFonts w:ascii="Arial" w:eastAsiaTheme="minorHAnsi" w:hAnsi="Arial" w:cs="Arial"/>
          <w:szCs w:val="24"/>
          <w:lang w:val="en-GB" w:eastAsia="en-US"/>
        </w:rPr>
        <w:t>h</w:t>
      </w:r>
      <w:r w:rsidR="00A449C7" w:rsidRPr="001B0A43">
        <w:rPr>
          <w:rFonts w:ascii="Arial" w:eastAsiaTheme="minorHAnsi" w:hAnsi="Arial" w:cs="Arial"/>
          <w:szCs w:val="24"/>
          <w:lang w:val="en-GB" w:eastAsia="en-US"/>
        </w:rPr>
        <w:t>er own affairs. The Applicant’s Counsel is relying on a “</w:t>
      </w:r>
      <w:r w:rsidR="00A449C7" w:rsidRPr="001B0A43">
        <w:rPr>
          <w:rFonts w:ascii="Arial" w:eastAsiaTheme="minorHAnsi" w:hAnsi="Arial" w:cs="Arial"/>
          <w:i/>
          <w:iCs/>
          <w:szCs w:val="24"/>
          <w:lang w:val="en-GB" w:eastAsia="en-US"/>
        </w:rPr>
        <w:t>recent</w:t>
      </w:r>
      <w:r w:rsidR="00A449C7" w:rsidRPr="001B0A43">
        <w:rPr>
          <w:rFonts w:ascii="Arial" w:eastAsiaTheme="minorHAnsi" w:hAnsi="Arial" w:cs="Arial"/>
          <w:szCs w:val="24"/>
          <w:lang w:val="en-GB" w:eastAsia="en-US"/>
        </w:rPr>
        <w:t xml:space="preserve">” </w:t>
      </w:r>
      <w:r w:rsidR="007E5C72" w:rsidRPr="001B0A43">
        <w:rPr>
          <w:rFonts w:ascii="Arial" w:eastAsiaTheme="minorHAnsi" w:hAnsi="Arial" w:cs="Arial"/>
          <w:szCs w:val="24"/>
          <w:lang w:val="en-GB" w:eastAsia="en-US"/>
        </w:rPr>
        <w:t>Clinical</w:t>
      </w:r>
      <w:r w:rsidR="00A449C7" w:rsidRPr="001B0A43">
        <w:rPr>
          <w:rFonts w:ascii="Arial" w:eastAsiaTheme="minorHAnsi" w:hAnsi="Arial" w:cs="Arial"/>
          <w:szCs w:val="24"/>
          <w:lang w:val="en-GB" w:eastAsia="en-US"/>
        </w:rPr>
        <w:t xml:space="preserve"> </w:t>
      </w:r>
      <w:r w:rsidR="007E5C72" w:rsidRPr="001B0A43">
        <w:rPr>
          <w:rFonts w:ascii="Arial" w:eastAsiaTheme="minorHAnsi" w:hAnsi="Arial" w:cs="Arial"/>
          <w:szCs w:val="24"/>
          <w:lang w:val="en-GB" w:eastAsia="en-US"/>
        </w:rPr>
        <w:t>Psychologist</w:t>
      </w:r>
      <w:r w:rsidR="00A449C7" w:rsidRPr="001B0A43">
        <w:rPr>
          <w:rFonts w:ascii="Arial" w:eastAsiaTheme="minorHAnsi" w:hAnsi="Arial" w:cs="Arial"/>
          <w:szCs w:val="24"/>
          <w:lang w:val="en-GB" w:eastAsia="en-US"/>
        </w:rPr>
        <w:t xml:space="preserve"> report</w:t>
      </w:r>
      <w:r w:rsidR="00E740D6" w:rsidRPr="001B0A43">
        <w:rPr>
          <w:rFonts w:ascii="Arial" w:eastAsiaTheme="minorHAnsi" w:hAnsi="Arial" w:cs="Arial"/>
          <w:szCs w:val="24"/>
          <w:lang w:val="en-GB" w:eastAsia="en-US"/>
        </w:rPr>
        <w:t xml:space="preserve"> wherein the Applicant was </w:t>
      </w:r>
      <w:r w:rsidR="00E740D6" w:rsidRPr="001B0A43">
        <w:rPr>
          <w:rFonts w:ascii="Arial" w:eastAsiaTheme="minorHAnsi" w:hAnsi="Arial" w:cs="Arial"/>
          <w:szCs w:val="24"/>
          <w:lang w:val="en-GB" w:eastAsia="en-US"/>
        </w:rPr>
        <w:lastRenderedPageBreak/>
        <w:t xml:space="preserve">assessed on </w:t>
      </w:r>
      <w:r w:rsidR="00E740D6" w:rsidRPr="001B0A43">
        <w:rPr>
          <w:rFonts w:ascii="Arial" w:eastAsiaTheme="minorHAnsi" w:hAnsi="Arial" w:cs="Arial"/>
          <w:szCs w:val="24"/>
          <w:lang w:val="en-US" w:eastAsia="en-US"/>
        </w:rPr>
        <w:t>th</w:t>
      </w:r>
      <w:r w:rsidR="00A449C7" w:rsidRPr="001B0A43">
        <w:rPr>
          <w:rFonts w:ascii="Arial" w:eastAsiaTheme="minorHAnsi" w:hAnsi="Arial" w:cs="Arial"/>
          <w:szCs w:val="24"/>
          <w:lang w:val="en-US" w:eastAsia="en-US"/>
        </w:rPr>
        <w:t>e 19th of September 2021.</w:t>
      </w:r>
      <w:r w:rsidR="00E740D6" w:rsidRPr="001B0A43">
        <w:rPr>
          <w:rFonts w:ascii="Arial" w:eastAsiaTheme="minorHAnsi" w:hAnsi="Arial" w:cs="Arial"/>
          <w:szCs w:val="24"/>
          <w:lang w:val="en-US" w:eastAsia="en-US"/>
        </w:rPr>
        <w:t xml:space="preserve">Tritely an expert report has a life span of two years. </w:t>
      </w:r>
      <w:r w:rsidR="00A449C7" w:rsidRPr="001B0A43">
        <w:rPr>
          <w:rFonts w:ascii="Arial" w:eastAsiaTheme="minorHAnsi" w:hAnsi="Arial" w:cs="Arial"/>
          <w:szCs w:val="24"/>
          <w:lang w:val="en-US" w:eastAsia="en-US"/>
        </w:rPr>
        <w:t xml:space="preserve"> </w:t>
      </w:r>
      <w:r w:rsidR="00E740D6" w:rsidRPr="001B0A43">
        <w:rPr>
          <w:rFonts w:ascii="Arial" w:eastAsiaTheme="minorHAnsi" w:hAnsi="Arial" w:cs="Arial"/>
          <w:szCs w:val="24"/>
          <w:lang w:val="en-US" w:eastAsia="en-US"/>
        </w:rPr>
        <w:t xml:space="preserve">The report the Applicant is relying on is </w:t>
      </w:r>
      <w:r w:rsidR="00A449C7" w:rsidRPr="001B0A43">
        <w:rPr>
          <w:rFonts w:ascii="Arial" w:eastAsiaTheme="minorHAnsi" w:hAnsi="Arial" w:cs="Arial"/>
          <w:szCs w:val="24"/>
          <w:lang w:val="en-US" w:eastAsia="en-US"/>
        </w:rPr>
        <w:t>26 months old</w:t>
      </w:r>
      <w:r w:rsidR="00E740D6" w:rsidRPr="001B0A43">
        <w:rPr>
          <w:rFonts w:ascii="Arial" w:eastAsiaTheme="minorHAnsi" w:hAnsi="Arial" w:cs="Arial"/>
          <w:szCs w:val="24"/>
          <w:lang w:val="en-US" w:eastAsia="en-US"/>
        </w:rPr>
        <w:t xml:space="preserve"> making this report stale.</w:t>
      </w:r>
    </w:p>
    <w:p w14:paraId="0223ED48" w14:textId="77777777" w:rsidR="00CF05E6" w:rsidRPr="00826E98" w:rsidRDefault="00CF05E6" w:rsidP="00826E98">
      <w:pPr>
        <w:pStyle w:val="ListParagraph"/>
        <w:spacing w:line="360" w:lineRule="auto"/>
        <w:ind w:left="567"/>
        <w:rPr>
          <w:rFonts w:ascii="Arial" w:hAnsi="Arial" w:cs="Arial"/>
          <w:szCs w:val="24"/>
        </w:rPr>
      </w:pPr>
    </w:p>
    <w:p w14:paraId="54ADA1D5" w14:textId="553F6DF5" w:rsidR="004B35F1" w:rsidRPr="001B0A43" w:rsidRDefault="001B0A43" w:rsidP="001B0A43">
      <w:pPr>
        <w:spacing w:line="360" w:lineRule="auto"/>
        <w:ind w:left="567" w:hanging="567"/>
        <w:rPr>
          <w:rFonts w:ascii="Arial" w:hAnsi="Arial" w:cs="Arial"/>
          <w:szCs w:val="24"/>
        </w:rPr>
      </w:pPr>
      <w:r w:rsidRPr="00826E98">
        <w:rPr>
          <w:rFonts w:ascii="Arial" w:hAnsi="Arial" w:cs="Arial"/>
          <w:szCs w:val="24"/>
        </w:rPr>
        <w:t>[11]</w:t>
      </w:r>
      <w:r w:rsidRPr="00826E98">
        <w:rPr>
          <w:rFonts w:ascii="Arial" w:hAnsi="Arial" w:cs="Arial"/>
          <w:szCs w:val="24"/>
        </w:rPr>
        <w:tab/>
      </w:r>
      <w:r w:rsidR="00947629" w:rsidRPr="001B0A43">
        <w:rPr>
          <w:rFonts w:ascii="Arial" w:eastAsiaTheme="minorHAnsi" w:hAnsi="Arial" w:cs="Arial"/>
          <w:szCs w:val="24"/>
          <w:lang w:val="en-US" w:eastAsia="en-US"/>
        </w:rPr>
        <w:t>However,</w:t>
      </w:r>
      <w:r w:rsidR="00A449C7" w:rsidRPr="001B0A43">
        <w:rPr>
          <w:rFonts w:ascii="Arial" w:eastAsiaTheme="minorHAnsi" w:hAnsi="Arial" w:cs="Arial"/>
          <w:szCs w:val="24"/>
          <w:lang w:val="en-US" w:eastAsia="en-US"/>
        </w:rPr>
        <w:t xml:space="preserve"> I have taken liberty of considering </w:t>
      </w:r>
      <w:r w:rsidR="007839E7" w:rsidRPr="001B0A43">
        <w:rPr>
          <w:rFonts w:ascii="Arial" w:eastAsiaTheme="minorHAnsi" w:hAnsi="Arial" w:cs="Arial"/>
          <w:szCs w:val="24"/>
          <w:lang w:val="en-US" w:eastAsia="en-US"/>
        </w:rPr>
        <w:t>this report by the Clinical psychologists simply because it was at the very least out of time with two months</w:t>
      </w:r>
      <w:r w:rsidR="00A449C7" w:rsidRPr="001B0A43">
        <w:rPr>
          <w:rFonts w:ascii="Arial" w:eastAsiaTheme="minorHAnsi" w:hAnsi="Arial" w:cs="Arial"/>
          <w:szCs w:val="24"/>
          <w:lang w:val="en-US" w:eastAsia="en-US"/>
        </w:rPr>
        <w:t>.</w:t>
      </w:r>
      <w:r w:rsidR="00CF05E6" w:rsidRPr="001B0A43">
        <w:rPr>
          <w:rFonts w:ascii="Arial" w:eastAsiaTheme="minorHAnsi" w:hAnsi="Arial" w:cs="Arial"/>
          <w:szCs w:val="24"/>
          <w:lang w:val="en-US" w:eastAsia="en-US"/>
        </w:rPr>
        <w:t xml:space="preserve"> </w:t>
      </w:r>
      <w:r w:rsidR="00E740D6" w:rsidRPr="001B0A43">
        <w:rPr>
          <w:rFonts w:ascii="Arial" w:eastAsiaTheme="minorHAnsi" w:hAnsi="Arial" w:cs="Arial"/>
          <w:szCs w:val="24"/>
          <w:lang w:val="en-US" w:eastAsia="en-US"/>
        </w:rPr>
        <w:t xml:space="preserve">The Applicants application has taken liberty of attaching all previous relevant </w:t>
      </w:r>
      <w:r w:rsidR="00CF05E6" w:rsidRPr="001B0A43">
        <w:rPr>
          <w:rFonts w:ascii="Arial" w:eastAsiaTheme="minorHAnsi" w:hAnsi="Arial" w:cs="Arial"/>
          <w:szCs w:val="24"/>
          <w:lang w:val="en-US" w:eastAsia="en-US"/>
        </w:rPr>
        <w:t>expe</w:t>
      </w:r>
      <w:r w:rsidR="00E740D6" w:rsidRPr="001B0A43">
        <w:rPr>
          <w:rFonts w:ascii="Arial" w:eastAsiaTheme="minorHAnsi" w:hAnsi="Arial" w:cs="Arial"/>
          <w:szCs w:val="24"/>
          <w:lang w:val="en-US" w:eastAsia="en-US"/>
        </w:rPr>
        <w:t>r</w:t>
      </w:r>
      <w:r w:rsidR="00CF05E6" w:rsidRPr="001B0A43">
        <w:rPr>
          <w:rFonts w:ascii="Arial" w:eastAsiaTheme="minorHAnsi" w:hAnsi="Arial" w:cs="Arial"/>
          <w:szCs w:val="24"/>
          <w:lang w:val="en-US" w:eastAsia="en-US"/>
        </w:rPr>
        <w:t>ts reports which we</w:t>
      </w:r>
      <w:r w:rsidR="00E740D6" w:rsidRPr="001B0A43">
        <w:rPr>
          <w:rFonts w:ascii="Arial" w:eastAsiaTheme="minorHAnsi" w:hAnsi="Arial" w:cs="Arial"/>
          <w:szCs w:val="24"/>
          <w:lang w:val="en-US" w:eastAsia="en-US"/>
        </w:rPr>
        <w:t>re</w:t>
      </w:r>
      <w:r w:rsidR="00CF05E6" w:rsidRPr="001B0A43">
        <w:rPr>
          <w:rFonts w:ascii="Arial" w:eastAsiaTheme="minorHAnsi" w:hAnsi="Arial" w:cs="Arial"/>
          <w:szCs w:val="24"/>
          <w:lang w:val="en-US" w:eastAsia="en-US"/>
        </w:rPr>
        <w:t xml:space="preserve"> filed prior the </w:t>
      </w:r>
      <w:r w:rsidR="005C361C" w:rsidRPr="001B0A43">
        <w:rPr>
          <w:rFonts w:ascii="Arial" w:eastAsiaTheme="minorHAnsi" w:hAnsi="Arial" w:cs="Arial"/>
          <w:szCs w:val="24"/>
          <w:lang w:val="en-US" w:eastAsia="en-US"/>
        </w:rPr>
        <w:t>K</w:t>
      </w:r>
      <w:r w:rsidR="00CF05E6" w:rsidRPr="001B0A43">
        <w:rPr>
          <w:rFonts w:ascii="Arial" w:eastAsiaTheme="minorHAnsi" w:hAnsi="Arial" w:cs="Arial"/>
          <w:szCs w:val="24"/>
          <w:lang w:val="en-US" w:eastAsia="en-US"/>
        </w:rPr>
        <w:t>eithley J order</w:t>
      </w:r>
      <w:r w:rsidR="00E740D6" w:rsidRPr="001B0A43">
        <w:rPr>
          <w:rFonts w:ascii="Arial" w:eastAsiaTheme="minorHAnsi" w:hAnsi="Arial" w:cs="Arial"/>
          <w:szCs w:val="24"/>
          <w:lang w:val="en-US" w:eastAsia="en-US"/>
        </w:rPr>
        <w:t xml:space="preserve"> that is in 2015</w:t>
      </w:r>
      <w:r w:rsidR="00CF05E6" w:rsidRPr="001B0A43">
        <w:rPr>
          <w:rFonts w:ascii="Arial" w:eastAsiaTheme="minorHAnsi" w:hAnsi="Arial" w:cs="Arial"/>
          <w:szCs w:val="24"/>
          <w:lang w:val="en-US" w:eastAsia="en-US"/>
        </w:rPr>
        <w:t xml:space="preserve">. What seems to be relevant and running as a common thread in all these reports </w:t>
      </w:r>
      <w:r w:rsidR="00E740D6" w:rsidRPr="001B0A43">
        <w:rPr>
          <w:rFonts w:ascii="Arial" w:eastAsiaTheme="minorHAnsi" w:hAnsi="Arial" w:cs="Arial"/>
          <w:szCs w:val="24"/>
          <w:lang w:val="en-US" w:eastAsia="en-US"/>
        </w:rPr>
        <w:t xml:space="preserve">inclusive of </w:t>
      </w:r>
      <w:r w:rsidR="00CF05E6" w:rsidRPr="001B0A43">
        <w:rPr>
          <w:rFonts w:ascii="Arial" w:eastAsiaTheme="minorHAnsi" w:hAnsi="Arial" w:cs="Arial"/>
          <w:szCs w:val="24"/>
          <w:lang w:val="en-US" w:eastAsia="en-US"/>
        </w:rPr>
        <w:t xml:space="preserve">the recent report </w:t>
      </w:r>
      <w:r w:rsidR="00E740D6" w:rsidRPr="001B0A43">
        <w:rPr>
          <w:rFonts w:ascii="Arial" w:eastAsiaTheme="minorHAnsi" w:hAnsi="Arial" w:cs="Arial"/>
          <w:szCs w:val="24"/>
          <w:lang w:val="en-US" w:eastAsia="en-US"/>
        </w:rPr>
        <w:t xml:space="preserve">is </w:t>
      </w:r>
      <w:r w:rsidR="00CF05E6" w:rsidRPr="001B0A43">
        <w:rPr>
          <w:rFonts w:ascii="Arial" w:eastAsiaTheme="minorHAnsi" w:hAnsi="Arial" w:cs="Arial"/>
          <w:szCs w:val="24"/>
          <w:lang w:val="en-US" w:eastAsia="en-US"/>
        </w:rPr>
        <w:t xml:space="preserve">that the </w:t>
      </w:r>
      <w:r w:rsidR="00E740D6" w:rsidRPr="001B0A43">
        <w:rPr>
          <w:rFonts w:ascii="Arial" w:eastAsiaTheme="minorHAnsi" w:hAnsi="Arial" w:cs="Arial"/>
          <w:szCs w:val="24"/>
          <w:lang w:val="en-US" w:eastAsia="en-US"/>
        </w:rPr>
        <w:t>A</w:t>
      </w:r>
      <w:r w:rsidR="00CF05E6" w:rsidRPr="001B0A43">
        <w:rPr>
          <w:rFonts w:ascii="Arial" w:eastAsiaTheme="minorHAnsi" w:hAnsi="Arial" w:cs="Arial"/>
          <w:szCs w:val="24"/>
          <w:lang w:val="en-US" w:eastAsia="en-US"/>
        </w:rPr>
        <w:t>pplicant is not able to manage her own funds or the litigation</w:t>
      </w:r>
      <w:r w:rsidR="007839E7" w:rsidRPr="001B0A43">
        <w:rPr>
          <w:rFonts w:ascii="Arial" w:eastAsiaTheme="minorHAnsi" w:hAnsi="Arial" w:cs="Arial"/>
          <w:szCs w:val="24"/>
          <w:lang w:val="en-US" w:eastAsia="en-US"/>
        </w:rPr>
        <w:t xml:space="preserve"> part thereof</w:t>
      </w:r>
      <w:r w:rsidR="00CF05E6" w:rsidRPr="001B0A43">
        <w:rPr>
          <w:rFonts w:ascii="Arial" w:eastAsiaTheme="minorHAnsi" w:hAnsi="Arial" w:cs="Arial"/>
          <w:szCs w:val="24"/>
          <w:lang w:val="en-US" w:eastAsia="en-US"/>
        </w:rPr>
        <w:t xml:space="preserve">. </w:t>
      </w:r>
      <w:r w:rsidR="00E740D6" w:rsidRPr="001B0A43">
        <w:rPr>
          <w:rFonts w:ascii="Arial" w:eastAsiaTheme="minorHAnsi" w:hAnsi="Arial" w:cs="Arial"/>
          <w:szCs w:val="24"/>
          <w:lang w:val="en-US" w:eastAsia="en-US"/>
        </w:rPr>
        <w:t>Interestingly, t</w:t>
      </w:r>
      <w:r w:rsidR="00CF05E6" w:rsidRPr="001B0A43">
        <w:rPr>
          <w:rFonts w:ascii="Arial" w:eastAsiaTheme="minorHAnsi" w:hAnsi="Arial" w:cs="Arial"/>
          <w:szCs w:val="24"/>
          <w:lang w:val="en-US" w:eastAsia="en-US"/>
        </w:rPr>
        <w:t xml:space="preserve">he conclusion by the </w:t>
      </w:r>
      <w:r w:rsidR="00E740D6" w:rsidRPr="001B0A43">
        <w:rPr>
          <w:rFonts w:ascii="Arial" w:eastAsiaTheme="minorHAnsi" w:hAnsi="Arial" w:cs="Arial"/>
          <w:szCs w:val="24"/>
          <w:lang w:val="en-US" w:eastAsia="en-US"/>
        </w:rPr>
        <w:t>C</w:t>
      </w:r>
      <w:r w:rsidR="00CF05E6" w:rsidRPr="001B0A43">
        <w:rPr>
          <w:rFonts w:ascii="Arial" w:eastAsiaTheme="minorHAnsi" w:hAnsi="Arial" w:cs="Arial"/>
          <w:szCs w:val="24"/>
          <w:lang w:val="en-US" w:eastAsia="en-US"/>
        </w:rPr>
        <w:t xml:space="preserve">linical </w:t>
      </w:r>
      <w:r w:rsidR="00E740D6" w:rsidRPr="001B0A43">
        <w:rPr>
          <w:rFonts w:ascii="Arial" w:eastAsiaTheme="minorHAnsi" w:hAnsi="Arial" w:cs="Arial"/>
          <w:szCs w:val="24"/>
          <w:lang w:val="en-US" w:eastAsia="en-US"/>
        </w:rPr>
        <w:t>p</w:t>
      </w:r>
      <w:r w:rsidR="00CF05E6" w:rsidRPr="001B0A43">
        <w:rPr>
          <w:rFonts w:ascii="Arial" w:eastAsiaTheme="minorHAnsi" w:hAnsi="Arial" w:cs="Arial"/>
          <w:szCs w:val="24"/>
          <w:lang w:val="en-US" w:eastAsia="en-US"/>
        </w:rPr>
        <w:t xml:space="preserve">sychologist </w:t>
      </w:r>
      <w:r w:rsidR="007839E7" w:rsidRPr="001B0A43">
        <w:rPr>
          <w:rFonts w:ascii="Arial" w:eastAsiaTheme="minorHAnsi" w:hAnsi="Arial" w:cs="Arial"/>
          <w:szCs w:val="24"/>
          <w:lang w:val="en-US" w:eastAsia="en-US"/>
        </w:rPr>
        <w:t>reads</w:t>
      </w:r>
      <w:r w:rsidR="00E740D6" w:rsidRPr="001B0A43">
        <w:rPr>
          <w:rFonts w:ascii="Arial" w:eastAsiaTheme="minorHAnsi" w:hAnsi="Arial" w:cs="Arial"/>
          <w:szCs w:val="24"/>
          <w:lang w:val="en-US" w:eastAsia="en-US"/>
        </w:rPr>
        <w:t xml:space="preserve"> as follows </w:t>
      </w:r>
      <w:r w:rsidR="00CF05E6" w:rsidRPr="001B0A43">
        <w:rPr>
          <w:rFonts w:ascii="Arial" w:eastAsiaTheme="minorHAnsi" w:hAnsi="Arial" w:cs="Arial"/>
          <w:szCs w:val="24"/>
          <w:lang w:val="en-US" w:eastAsia="en-US"/>
        </w:rPr>
        <w:t>that:</w:t>
      </w:r>
    </w:p>
    <w:p w14:paraId="7AB70EE1" w14:textId="77777777" w:rsidR="00CF05E6" w:rsidRPr="00826E98" w:rsidRDefault="00CF05E6" w:rsidP="00826E98">
      <w:pPr>
        <w:spacing w:line="360" w:lineRule="auto"/>
        <w:rPr>
          <w:rFonts w:ascii="Arial" w:hAnsi="Arial" w:cs="Arial"/>
          <w:szCs w:val="24"/>
        </w:rPr>
      </w:pPr>
    </w:p>
    <w:p w14:paraId="2DD720BA" w14:textId="62FF1024" w:rsidR="00CF05E6" w:rsidRPr="00826E98" w:rsidRDefault="00CF05E6" w:rsidP="00826E98">
      <w:pPr>
        <w:spacing w:line="360" w:lineRule="auto"/>
        <w:rPr>
          <w:rFonts w:ascii="Arial" w:hAnsi="Arial" w:cs="Arial"/>
          <w:i/>
          <w:iCs/>
          <w:szCs w:val="24"/>
          <w:u w:val="single"/>
        </w:rPr>
      </w:pPr>
      <w:r w:rsidRPr="00826E98">
        <w:rPr>
          <w:rFonts w:ascii="Arial" w:hAnsi="Arial" w:cs="Arial"/>
          <w:i/>
          <w:iCs/>
          <w:szCs w:val="24"/>
        </w:rPr>
        <w:t xml:space="preserve">         </w:t>
      </w:r>
      <w:r w:rsidRPr="00826E98">
        <w:rPr>
          <w:rFonts w:ascii="Arial" w:hAnsi="Arial" w:cs="Arial"/>
          <w:i/>
          <w:iCs/>
          <w:szCs w:val="24"/>
          <w:u w:val="single"/>
        </w:rPr>
        <w:t>Conclusion</w:t>
      </w:r>
    </w:p>
    <w:p w14:paraId="1E89028E" w14:textId="3D448F02" w:rsidR="00247652" w:rsidRPr="00E740D6" w:rsidRDefault="00CF05E6" w:rsidP="007839E7">
      <w:pPr>
        <w:pStyle w:val="ListParagraph"/>
        <w:spacing w:line="360" w:lineRule="auto"/>
        <w:ind w:left="567"/>
        <w:rPr>
          <w:rFonts w:ascii="Arial" w:hAnsi="Arial" w:cs="Arial"/>
          <w:i/>
          <w:iCs/>
          <w:szCs w:val="24"/>
          <w:lang w:val="en-US"/>
        </w:rPr>
      </w:pPr>
      <w:r w:rsidRPr="00826E98">
        <w:rPr>
          <w:rFonts w:ascii="Arial" w:hAnsi="Arial" w:cs="Arial"/>
          <w:i/>
          <w:iCs/>
          <w:szCs w:val="24"/>
          <w:lang w:val="en-US"/>
        </w:rPr>
        <w:t>“</w:t>
      </w:r>
      <w:r w:rsidR="00247652" w:rsidRPr="00826E98">
        <w:rPr>
          <w:rFonts w:ascii="Arial" w:hAnsi="Arial" w:cs="Arial"/>
          <w:i/>
          <w:iCs/>
          <w:szCs w:val="24"/>
          <w:lang w:val="en-US"/>
        </w:rPr>
        <w:t>When considering the psychological expert reports, along with the available information M</w:t>
      </w:r>
      <w:r w:rsidR="004B35F1" w:rsidRPr="00826E98">
        <w:rPr>
          <w:rFonts w:ascii="Arial" w:hAnsi="Arial" w:cs="Arial"/>
          <w:i/>
          <w:iCs/>
          <w:szCs w:val="24"/>
          <w:lang w:val="en-US"/>
        </w:rPr>
        <w:t>s Hlatshwayo’s</w:t>
      </w:r>
      <w:r w:rsidR="00247652" w:rsidRPr="00826E98">
        <w:rPr>
          <w:rFonts w:ascii="Arial" w:hAnsi="Arial" w:cs="Arial"/>
          <w:i/>
          <w:iCs/>
          <w:szCs w:val="24"/>
          <w:lang w:val="en-US"/>
        </w:rPr>
        <w:t xml:space="preserve"> emotional symptomology has remained persistent from the time of the accident up until the date of assessment</w:t>
      </w:r>
      <w:r w:rsidR="004B35F1" w:rsidRPr="00826E98">
        <w:rPr>
          <w:rFonts w:ascii="Arial" w:hAnsi="Arial" w:cs="Arial"/>
          <w:i/>
          <w:iCs/>
          <w:szCs w:val="24"/>
          <w:lang w:val="en-US"/>
        </w:rPr>
        <w:t>.</w:t>
      </w:r>
      <w:r w:rsidR="00247652" w:rsidRPr="00826E98">
        <w:rPr>
          <w:rFonts w:ascii="Arial" w:hAnsi="Arial" w:cs="Arial"/>
          <w:i/>
          <w:iCs/>
          <w:szCs w:val="24"/>
          <w:lang w:val="en-US"/>
        </w:rPr>
        <w:t xml:space="preserve"> </w:t>
      </w:r>
      <w:r w:rsidR="004B35F1" w:rsidRPr="00826E98">
        <w:rPr>
          <w:rFonts w:ascii="Arial" w:hAnsi="Arial" w:cs="Arial"/>
          <w:i/>
          <w:iCs/>
          <w:szCs w:val="24"/>
          <w:lang w:val="en-US"/>
        </w:rPr>
        <w:t>S</w:t>
      </w:r>
      <w:r w:rsidR="00247652" w:rsidRPr="00826E98">
        <w:rPr>
          <w:rFonts w:ascii="Arial" w:hAnsi="Arial" w:cs="Arial"/>
          <w:i/>
          <w:iCs/>
          <w:szCs w:val="24"/>
          <w:lang w:val="en-US"/>
        </w:rPr>
        <w:t xml:space="preserve">he currently presented with moderate features of depression, high levels of anxiety and high symptoms of PTSD which emphasizes that she is not coping emotionally despite several years after the </w:t>
      </w:r>
      <w:r w:rsidR="00247652" w:rsidRPr="007839E7">
        <w:rPr>
          <w:rFonts w:ascii="Arial" w:hAnsi="Arial" w:cs="Arial"/>
          <w:i/>
          <w:iCs/>
          <w:szCs w:val="24"/>
          <w:lang w:val="en-US"/>
        </w:rPr>
        <w:t>accident</w:t>
      </w:r>
      <w:r w:rsidR="004B35F1" w:rsidRPr="007839E7">
        <w:rPr>
          <w:rFonts w:ascii="Arial" w:hAnsi="Arial" w:cs="Arial"/>
          <w:i/>
          <w:iCs/>
          <w:szCs w:val="24"/>
          <w:lang w:val="en-US"/>
        </w:rPr>
        <w:t>.</w:t>
      </w:r>
      <w:r w:rsidR="005C361C" w:rsidRPr="007839E7">
        <w:rPr>
          <w:rFonts w:ascii="Arial" w:hAnsi="Arial" w:cs="Arial"/>
          <w:i/>
          <w:iCs/>
          <w:szCs w:val="24"/>
          <w:lang w:val="en-US"/>
        </w:rPr>
        <w:t xml:space="preserve"> </w:t>
      </w:r>
      <w:r w:rsidR="004B35F1" w:rsidRPr="007839E7">
        <w:rPr>
          <w:rFonts w:ascii="Arial" w:hAnsi="Arial" w:cs="Arial"/>
          <w:b/>
          <w:bCs/>
          <w:i/>
          <w:iCs/>
          <w:szCs w:val="24"/>
          <w:lang w:val="en-US"/>
        </w:rPr>
        <w:t>B</w:t>
      </w:r>
      <w:r w:rsidR="00247652" w:rsidRPr="007839E7">
        <w:rPr>
          <w:rFonts w:ascii="Arial" w:hAnsi="Arial" w:cs="Arial"/>
          <w:b/>
          <w:bCs/>
          <w:i/>
          <w:iCs/>
          <w:szCs w:val="24"/>
          <w:lang w:val="en-US"/>
        </w:rPr>
        <w:t>ased on h</w:t>
      </w:r>
      <w:r w:rsidR="004B35F1" w:rsidRPr="007839E7">
        <w:rPr>
          <w:rFonts w:ascii="Arial" w:hAnsi="Arial" w:cs="Arial"/>
          <w:b/>
          <w:bCs/>
          <w:i/>
          <w:iCs/>
          <w:szCs w:val="24"/>
          <w:lang w:val="en-US"/>
        </w:rPr>
        <w:t>e</w:t>
      </w:r>
      <w:r w:rsidR="00247652" w:rsidRPr="007839E7">
        <w:rPr>
          <w:rFonts w:ascii="Arial" w:hAnsi="Arial" w:cs="Arial"/>
          <w:b/>
          <w:bCs/>
          <w:i/>
          <w:iCs/>
          <w:szCs w:val="24"/>
          <w:lang w:val="en-US"/>
        </w:rPr>
        <w:t>r psychological presentation</w:t>
      </w:r>
      <w:r w:rsidR="004B35F1" w:rsidRPr="007839E7">
        <w:rPr>
          <w:rFonts w:ascii="Arial" w:hAnsi="Arial" w:cs="Arial"/>
          <w:b/>
          <w:bCs/>
          <w:i/>
          <w:iCs/>
          <w:szCs w:val="24"/>
          <w:lang w:val="en-US"/>
        </w:rPr>
        <w:t xml:space="preserve"> </w:t>
      </w:r>
      <w:r w:rsidR="00247652" w:rsidRPr="007839E7">
        <w:rPr>
          <w:rFonts w:ascii="Arial" w:hAnsi="Arial" w:cs="Arial"/>
          <w:b/>
          <w:bCs/>
          <w:i/>
          <w:iCs/>
          <w:szCs w:val="24"/>
          <w:lang w:val="en-US"/>
        </w:rPr>
        <w:t>she may be considered emotionally vulnerable due to her accident se</w:t>
      </w:r>
      <w:r w:rsidR="004B35F1" w:rsidRPr="007839E7">
        <w:rPr>
          <w:rFonts w:ascii="Arial" w:hAnsi="Arial" w:cs="Arial"/>
          <w:b/>
          <w:bCs/>
          <w:i/>
          <w:iCs/>
          <w:szCs w:val="24"/>
          <w:lang w:val="en-US"/>
        </w:rPr>
        <w:t>quala</w:t>
      </w:r>
      <w:r w:rsidR="00247652" w:rsidRPr="007839E7">
        <w:rPr>
          <w:rFonts w:ascii="Arial" w:hAnsi="Arial" w:cs="Arial"/>
          <w:b/>
          <w:bCs/>
          <w:i/>
          <w:iCs/>
          <w:szCs w:val="24"/>
          <w:lang w:val="en-US"/>
        </w:rPr>
        <w:t>e which may</w:t>
      </w:r>
      <w:r w:rsidR="004B35F1" w:rsidRPr="007839E7">
        <w:rPr>
          <w:rFonts w:ascii="Arial" w:hAnsi="Arial" w:cs="Arial"/>
          <w:b/>
          <w:bCs/>
          <w:i/>
          <w:iCs/>
          <w:szCs w:val="24"/>
          <w:lang w:val="en-US"/>
        </w:rPr>
        <w:t xml:space="preserve"> </w:t>
      </w:r>
      <w:r w:rsidR="00247652" w:rsidRPr="007839E7">
        <w:rPr>
          <w:rFonts w:ascii="Arial" w:hAnsi="Arial" w:cs="Arial"/>
          <w:b/>
          <w:bCs/>
          <w:i/>
          <w:iCs/>
          <w:szCs w:val="24"/>
          <w:lang w:val="en-US"/>
        </w:rPr>
        <w:t xml:space="preserve">compromise </w:t>
      </w:r>
      <w:r w:rsidR="006052FB" w:rsidRPr="007839E7">
        <w:rPr>
          <w:rFonts w:ascii="Arial" w:hAnsi="Arial" w:cs="Arial"/>
          <w:b/>
          <w:bCs/>
          <w:i/>
          <w:iCs/>
          <w:szCs w:val="24"/>
          <w:lang w:val="en-US"/>
        </w:rPr>
        <w:t>he</w:t>
      </w:r>
      <w:r w:rsidR="00247652" w:rsidRPr="007839E7">
        <w:rPr>
          <w:rFonts w:ascii="Arial" w:hAnsi="Arial" w:cs="Arial"/>
          <w:b/>
          <w:bCs/>
          <w:i/>
          <w:iCs/>
          <w:szCs w:val="24"/>
          <w:lang w:val="en-US"/>
        </w:rPr>
        <w:t>r judgment and insight when overseeing litigation</w:t>
      </w:r>
      <w:r w:rsidR="005A39F5" w:rsidRPr="007839E7">
        <w:rPr>
          <w:rFonts w:ascii="Arial" w:hAnsi="Arial" w:cs="Arial"/>
          <w:b/>
          <w:bCs/>
          <w:i/>
          <w:iCs/>
          <w:szCs w:val="24"/>
          <w:lang w:val="en-US"/>
        </w:rPr>
        <w:t xml:space="preserve"> </w:t>
      </w:r>
      <w:r w:rsidR="00247652" w:rsidRPr="007839E7">
        <w:rPr>
          <w:rFonts w:ascii="Arial" w:hAnsi="Arial" w:cs="Arial"/>
          <w:b/>
          <w:bCs/>
          <w:i/>
          <w:iCs/>
          <w:szCs w:val="24"/>
          <w:lang w:val="en-US"/>
        </w:rPr>
        <w:t>and managing funds</w:t>
      </w:r>
      <w:r w:rsidR="006052FB" w:rsidRPr="007839E7">
        <w:rPr>
          <w:rFonts w:ascii="Arial" w:hAnsi="Arial" w:cs="Arial"/>
          <w:b/>
          <w:bCs/>
          <w:i/>
          <w:iCs/>
          <w:szCs w:val="24"/>
          <w:lang w:val="en-US"/>
        </w:rPr>
        <w:t>.</w:t>
      </w:r>
      <w:r w:rsidR="00247652" w:rsidRPr="007839E7">
        <w:rPr>
          <w:rFonts w:ascii="Arial" w:hAnsi="Arial" w:cs="Arial"/>
          <w:b/>
          <w:bCs/>
          <w:i/>
          <w:iCs/>
          <w:szCs w:val="24"/>
          <w:lang w:val="en-US"/>
        </w:rPr>
        <w:t xml:space="preserve"> </w:t>
      </w:r>
      <w:r w:rsidR="006052FB" w:rsidRPr="007839E7">
        <w:rPr>
          <w:rFonts w:ascii="Arial" w:hAnsi="Arial" w:cs="Arial"/>
          <w:b/>
          <w:bCs/>
          <w:i/>
          <w:iCs/>
          <w:szCs w:val="24"/>
          <w:lang w:val="en-US"/>
        </w:rPr>
        <w:t>T</w:t>
      </w:r>
      <w:r w:rsidR="00247652" w:rsidRPr="007839E7">
        <w:rPr>
          <w:rFonts w:ascii="Arial" w:hAnsi="Arial" w:cs="Arial"/>
          <w:b/>
          <w:bCs/>
          <w:i/>
          <w:iCs/>
          <w:szCs w:val="24"/>
          <w:lang w:val="en-US"/>
        </w:rPr>
        <w:t>h</w:t>
      </w:r>
      <w:r w:rsidR="006052FB" w:rsidRPr="007839E7">
        <w:rPr>
          <w:rFonts w:ascii="Arial" w:hAnsi="Arial" w:cs="Arial"/>
          <w:b/>
          <w:bCs/>
          <w:i/>
          <w:iCs/>
          <w:szCs w:val="24"/>
          <w:lang w:val="en-US"/>
        </w:rPr>
        <w:t>e</w:t>
      </w:r>
      <w:r w:rsidR="00247652" w:rsidRPr="007839E7">
        <w:rPr>
          <w:rFonts w:ascii="Arial" w:hAnsi="Arial" w:cs="Arial"/>
          <w:b/>
          <w:bCs/>
          <w:i/>
          <w:iCs/>
          <w:szCs w:val="24"/>
          <w:lang w:val="en-US"/>
        </w:rPr>
        <w:t xml:space="preserve"> appointment of a curator bon</w:t>
      </w:r>
      <w:r w:rsidR="006052FB" w:rsidRPr="007839E7">
        <w:rPr>
          <w:rFonts w:ascii="Arial" w:hAnsi="Arial" w:cs="Arial"/>
          <w:b/>
          <w:bCs/>
          <w:i/>
          <w:iCs/>
          <w:szCs w:val="24"/>
          <w:lang w:val="en-US"/>
        </w:rPr>
        <w:t>I</w:t>
      </w:r>
      <w:r w:rsidR="00247652" w:rsidRPr="007839E7">
        <w:rPr>
          <w:rFonts w:ascii="Arial" w:hAnsi="Arial" w:cs="Arial"/>
          <w:b/>
          <w:bCs/>
          <w:i/>
          <w:iCs/>
          <w:szCs w:val="24"/>
          <w:lang w:val="en-US"/>
        </w:rPr>
        <w:t xml:space="preserve">s </w:t>
      </w:r>
      <w:r w:rsidR="006052FB" w:rsidRPr="007839E7">
        <w:rPr>
          <w:rFonts w:ascii="Arial" w:hAnsi="Arial" w:cs="Arial"/>
          <w:b/>
          <w:bCs/>
          <w:i/>
          <w:iCs/>
          <w:szCs w:val="24"/>
          <w:lang w:val="en-US"/>
        </w:rPr>
        <w:t>or</w:t>
      </w:r>
      <w:r w:rsidR="00247652" w:rsidRPr="007839E7">
        <w:rPr>
          <w:rFonts w:ascii="Arial" w:hAnsi="Arial" w:cs="Arial"/>
          <w:b/>
          <w:bCs/>
          <w:i/>
          <w:iCs/>
          <w:szCs w:val="24"/>
          <w:lang w:val="en-US"/>
        </w:rPr>
        <w:t xml:space="preserve"> </w:t>
      </w:r>
      <w:r w:rsidR="006052FB" w:rsidRPr="007839E7">
        <w:rPr>
          <w:rFonts w:ascii="Arial" w:hAnsi="Arial" w:cs="Arial"/>
          <w:b/>
          <w:bCs/>
          <w:i/>
          <w:iCs/>
          <w:szCs w:val="24"/>
          <w:lang w:val="en-US"/>
        </w:rPr>
        <w:t>curator ad litem</w:t>
      </w:r>
      <w:r w:rsidR="00247652" w:rsidRPr="007839E7">
        <w:rPr>
          <w:rFonts w:ascii="Arial" w:hAnsi="Arial" w:cs="Arial"/>
          <w:b/>
          <w:bCs/>
          <w:i/>
          <w:iCs/>
          <w:szCs w:val="24"/>
          <w:lang w:val="en-US"/>
        </w:rPr>
        <w:t xml:space="preserve"> is therefore required</w:t>
      </w:r>
      <w:r w:rsidR="00E740D6" w:rsidRPr="00E740D6">
        <w:rPr>
          <w:rFonts w:ascii="Arial" w:hAnsi="Arial" w:cs="Arial"/>
          <w:i/>
          <w:iCs/>
          <w:szCs w:val="24"/>
          <w:lang w:val="en-US"/>
        </w:rPr>
        <w:t>.” (own emphasis)</w:t>
      </w:r>
    </w:p>
    <w:p w14:paraId="0933CACB" w14:textId="77777777" w:rsidR="00247652" w:rsidRPr="00826E98" w:rsidRDefault="00247652" w:rsidP="00826E98">
      <w:pPr>
        <w:pStyle w:val="ListParagraph"/>
        <w:spacing w:line="360" w:lineRule="auto"/>
        <w:rPr>
          <w:rFonts w:ascii="Arial" w:hAnsi="Arial" w:cs="Arial"/>
          <w:i/>
          <w:iCs/>
          <w:szCs w:val="24"/>
          <w:lang w:val="en-US"/>
        </w:rPr>
      </w:pPr>
    </w:p>
    <w:p w14:paraId="7835DC1B" w14:textId="3C1F4441" w:rsidR="006052FB" w:rsidRPr="001B0A43" w:rsidRDefault="001B0A43" w:rsidP="001B0A43">
      <w:pPr>
        <w:spacing w:line="360" w:lineRule="auto"/>
        <w:ind w:left="567" w:hanging="567"/>
        <w:rPr>
          <w:rFonts w:ascii="Arial" w:hAnsi="Arial" w:cs="Arial"/>
          <w:szCs w:val="24"/>
          <w:lang w:val="en-US"/>
        </w:rPr>
      </w:pPr>
      <w:r>
        <w:rPr>
          <w:rFonts w:ascii="Arial" w:hAnsi="Arial" w:cs="Arial"/>
          <w:szCs w:val="24"/>
          <w:lang w:val="en-US"/>
        </w:rPr>
        <w:t>[12]</w:t>
      </w:r>
      <w:r>
        <w:rPr>
          <w:rFonts w:ascii="Arial" w:hAnsi="Arial" w:cs="Arial"/>
          <w:szCs w:val="24"/>
          <w:lang w:val="en-US"/>
        </w:rPr>
        <w:tab/>
      </w:r>
      <w:r w:rsidR="006052FB" w:rsidRPr="001B0A43">
        <w:rPr>
          <w:rFonts w:ascii="Arial" w:hAnsi="Arial" w:cs="Arial"/>
          <w:szCs w:val="24"/>
          <w:lang w:val="en-US"/>
        </w:rPr>
        <w:t xml:space="preserve">This conclusion by the </w:t>
      </w:r>
      <w:r w:rsidR="00CF05E6" w:rsidRPr="001B0A43">
        <w:rPr>
          <w:rFonts w:ascii="Arial" w:hAnsi="Arial" w:cs="Arial"/>
          <w:szCs w:val="24"/>
          <w:lang w:val="en-US"/>
        </w:rPr>
        <w:t>C</w:t>
      </w:r>
      <w:r w:rsidR="006052FB" w:rsidRPr="001B0A43">
        <w:rPr>
          <w:rFonts w:ascii="Arial" w:hAnsi="Arial" w:cs="Arial"/>
          <w:szCs w:val="24"/>
          <w:lang w:val="en-US"/>
        </w:rPr>
        <w:t xml:space="preserve">linical </w:t>
      </w:r>
      <w:r w:rsidR="00CF05E6" w:rsidRPr="001B0A43">
        <w:rPr>
          <w:rFonts w:ascii="Arial" w:hAnsi="Arial" w:cs="Arial"/>
          <w:szCs w:val="24"/>
          <w:lang w:val="en-US"/>
        </w:rPr>
        <w:t>P</w:t>
      </w:r>
      <w:r w:rsidR="006052FB" w:rsidRPr="001B0A43">
        <w:rPr>
          <w:rFonts w:ascii="Arial" w:hAnsi="Arial" w:cs="Arial"/>
          <w:szCs w:val="24"/>
          <w:lang w:val="en-US"/>
        </w:rPr>
        <w:t>sychologist clearly does not support this application</w:t>
      </w:r>
      <w:r w:rsidR="00CF05E6" w:rsidRPr="001B0A43">
        <w:rPr>
          <w:rFonts w:ascii="Arial" w:hAnsi="Arial" w:cs="Arial"/>
          <w:szCs w:val="24"/>
          <w:lang w:val="en-US"/>
        </w:rPr>
        <w:t>.</w:t>
      </w:r>
      <w:r w:rsidR="006052FB" w:rsidRPr="001B0A43">
        <w:rPr>
          <w:rFonts w:ascii="Arial" w:hAnsi="Arial" w:cs="Arial"/>
          <w:szCs w:val="24"/>
          <w:lang w:val="en-US"/>
        </w:rPr>
        <w:t xml:space="preserve"> </w:t>
      </w:r>
      <w:r w:rsidR="00CF05E6" w:rsidRPr="001B0A43">
        <w:rPr>
          <w:rFonts w:ascii="Arial" w:hAnsi="Arial" w:cs="Arial"/>
          <w:szCs w:val="24"/>
          <w:lang w:val="en-US"/>
        </w:rPr>
        <w:t>T</w:t>
      </w:r>
      <w:r w:rsidR="006052FB" w:rsidRPr="001B0A43">
        <w:rPr>
          <w:rFonts w:ascii="Arial" w:hAnsi="Arial" w:cs="Arial"/>
          <w:szCs w:val="24"/>
          <w:lang w:val="en-US"/>
        </w:rPr>
        <w:t xml:space="preserve">he </w:t>
      </w:r>
      <w:r w:rsidR="00BE2B5F" w:rsidRPr="001B0A43">
        <w:rPr>
          <w:rFonts w:ascii="Arial" w:hAnsi="Arial" w:cs="Arial"/>
          <w:szCs w:val="24"/>
          <w:lang w:val="en-US"/>
        </w:rPr>
        <w:t>C</w:t>
      </w:r>
      <w:r w:rsidR="006052FB" w:rsidRPr="001B0A43">
        <w:rPr>
          <w:rFonts w:ascii="Arial" w:hAnsi="Arial" w:cs="Arial"/>
          <w:szCs w:val="24"/>
          <w:lang w:val="en-US"/>
        </w:rPr>
        <w:t xml:space="preserve">linical </w:t>
      </w:r>
      <w:r w:rsidR="00BE2B5F" w:rsidRPr="001B0A43">
        <w:rPr>
          <w:rFonts w:ascii="Arial" w:hAnsi="Arial" w:cs="Arial"/>
          <w:szCs w:val="24"/>
          <w:lang w:val="en-US"/>
        </w:rPr>
        <w:t>Psychologist</w:t>
      </w:r>
      <w:r w:rsidR="00E740D6" w:rsidRPr="001B0A43">
        <w:rPr>
          <w:rFonts w:ascii="Arial" w:hAnsi="Arial" w:cs="Arial"/>
          <w:szCs w:val="24"/>
          <w:lang w:val="en-US"/>
        </w:rPr>
        <w:t>’</w:t>
      </w:r>
      <w:r w:rsidR="00BE2B5F" w:rsidRPr="001B0A43">
        <w:rPr>
          <w:rFonts w:ascii="Arial" w:hAnsi="Arial" w:cs="Arial"/>
          <w:szCs w:val="24"/>
          <w:lang w:val="en-US"/>
        </w:rPr>
        <w:t>s</w:t>
      </w:r>
      <w:r w:rsidR="006052FB" w:rsidRPr="001B0A43">
        <w:rPr>
          <w:rFonts w:ascii="Arial" w:hAnsi="Arial" w:cs="Arial"/>
          <w:szCs w:val="24"/>
          <w:lang w:val="en-US"/>
        </w:rPr>
        <w:t xml:space="preserve"> view after assessing the </w:t>
      </w:r>
      <w:r w:rsidR="00CF05E6" w:rsidRPr="001B0A43">
        <w:rPr>
          <w:rFonts w:ascii="Arial" w:hAnsi="Arial" w:cs="Arial"/>
          <w:szCs w:val="24"/>
          <w:lang w:val="en-US"/>
        </w:rPr>
        <w:t>A</w:t>
      </w:r>
      <w:r w:rsidR="006052FB" w:rsidRPr="001B0A43">
        <w:rPr>
          <w:rFonts w:ascii="Arial" w:hAnsi="Arial" w:cs="Arial"/>
          <w:szCs w:val="24"/>
          <w:lang w:val="en-US"/>
        </w:rPr>
        <w:t xml:space="preserve">pplicant is that she is emotionally vulnerable and cannot manage litigation and or manage her own funds. The </w:t>
      </w:r>
      <w:r w:rsidR="00E740D6" w:rsidRPr="001B0A43">
        <w:rPr>
          <w:rFonts w:ascii="Arial" w:hAnsi="Arial" w:cs="Arial"/>
          <w:szCs w:val="24"/>
          <w:lang w:val="en-US"/>
        </w:rPr>
        <w:t>A</w:t>
      </w:r>
      <w:r w:rsidR="006052FB" w:rsidRPr="001B0A43">
        <w:rPr>
          <w:rFonts w:ascii="Arial" w:hAnsi="Arial" w:cs="Arial"/>
          <w:szCs w:val="24"/>
          <w:lang w:val="en-US"/>
        </w:rPr>
        <w:t>pplicant received quite a substantive sum in 2016</w:t>
      </w:r>
      <w:r w:rsidR="00E740D6" w:rsidRPr="001B0A43">
        <w:rPr>
          <w:rFonts w:ascii="Arial" w:hAnsi="Arial" w:cs="Arial"/>
          <w:szCs w:val="24"/>
          <w:lang w:val="en-US"/>
        </w:rPr>
        <w:t>.</w:t>
      </w:r>
      <w:r w:rsidR="006052FB" w:rsidRPr="001B0A43">
        <w:rPr>
          <w:rFonts w:ascii="Arial" w:hAnsi="Arial" w:cs="Arial"/>
          <w:szCs w:val="24"/>
          <w:lang w:val="en-US"/>
        </w:rPr>
        <w:t>There is absolutely no evidence in the reports attached to prove that she has the mental capacity to manage her funds</w:t>
      </w:r>
      <w:r w:rsidR="00CF05E6" w:rsidRPr="001B0A43">
        <w:rPr>
          <w:rFonts w:ascii="Arial" w:hAnsi="Arial" w:cs="Arial"/>
          <w:szCs w:val="24"/>
          <w:lang w:val="en-US"/>
        </w:rPr>
        <w:t xml:space="preserve"> </w:t>
      </w:r>
      <w:r w:rsidR="00E740D6" w:rsidRPr="001B0A43">
        <w:rPr>
          <w:rFonts w:ascii="Arial" w:hAnsi="Arial" w:cs="Arial"/>
          <w:szCs w:val="24"/>
          <w:lang w:val="en-US"/>
        </w:rPr>
        <w:t>which was the case before the trust was formed.</w:t>
      </w:r>
    </w:p>
    <w:p w14:paraId="7269CA4E" w14:textId="77777777" w:rsidR="00E740D6" w:rsidRPr="00E740D6" w:rsidRDefault="00E740D6" w:rsidP="00E740D6">
      <w:pPr>
        <w:spacing w:line="360" w:lineRule="auto"/>
        <w:rPr>
          <w:rFonts w:ascii="Arial" w:hAnsi="Arial" w:cs="Arial"/>
          <w:szCs w:val="24"/>
          <w:lang w:val="en-US"/>
        </w:rPr>
      </w:pPr>
    </w:p>
    <w:p w14:paraId="18A4BFD2" w14:textId="4085C213" w:rsidR="00C53830" w:rsidRPr="001B0A43" w:rsidRDefault="001B0A43" w:rsidP="001B0A43">
      <w:pPr>
        <w:spacing w:line="360" w:lineRule="auto"/>
        <w:ind w:left="567" w:hanging="567"/>
        <w:rPr>
          <w:rFonts w:ascii="Arial" w:hAnsi="Arial" w:cs="Arial"/>
          <w:szCs w:val="24"/>
          <w:lang w:val="en-US"/>
        </w:rPr>
      </w:pPr>
      <w:r w:rsidRPr="00826E98">
        <w:rPr>
          <w:rFonts w:ascii="Arial" w:hAnsi="Arial" w:cs="Arial"/>
          <w:szCs w:val="24"/>
          <w:lang w:val="en-US"/>
        </w:rPr>
        <w:t>[13]</w:t>
      </w:r>
      <w:r w:rsidRPr="00826E98">
        <w:rPr>
          <w:rFonts w:ascii="Arial" w:hAnsi="Arial" w:cs="Arial"/>
          <w:szCs w:val="24"/>
          <w:lang w:val="en-US"/>
        </w:rPr>
        <w:tab/>
      </w:r>
      <w:r w:rsidR="006052FB" w:rsidRPr="001B0A43">
        <w:rPr>
          <w:rFonts w:ascii="Arial" w:hAnsi="Arial" w:cs="Arial"/>
          <w:szCs w:val="24"/>
          <w:lang w:val="en-US"/>
        </w:rPr>
        <w:t xml:space="preserve">The trust was formed for the </w:t>
      </w:r>
      <w:r w:rsidR="00CF05E6" w:rsidRPr="001B0A43">
        <w:rPr>
          <w:rFonts w:ascii="Arial" w:hAnsi="Arial" w:cs="Arial"/>
          <w:szCs w:val="24"/>
          <w:lang w:val="en-US"/>
        </w:rPr>
        <w:t>A</w:t>
      </w:r>
      <w:r w:rsidR="00BE2B5F" w:rsidRPr="001B0A43">
        <w:rPr>
          <w:rFonts w:ascii="Arial" w:hAnsi="Arial" w:cs="Arial"/>
          <w:szCs w:val="24"/>
          <w:lang w:val="en-US"/>
        </w:rPr>
        <w:t>pplicant</w:t>
      </w:r>
      <w:r w:rsidR="00FD467A" w:rsidRPr="001B0A43">
        <w:rPr>
          <w:rFonts w:ascii="Arial" w:hAnsi="Arial" w:cs="Arial"/>
          <w:szCs w:val="24"/>
          <w:lang w:val="en-US"/>
        </w:rPr>
        <w:t>’</w:t>
      </w:r>
      <w:r w:rsidR="00BE2B5F" w:rsidRPr="001B0A43">
        <w:rPr>
          <w:rFonts w:ascii="Arial" w:hAnsi="Arial" w:cs="Arial"/>
          <w:szCs w:val="24"/>
          <w:lang w:val="en-US"/>
        </w:rPr>
        <w:t>s</w:t>
      </w:r>
      <w:r w:rsidR="006052FB" w:rsidRPr="001B0A43">
        <w:rPr>
          <w:rFonts w:ascii="Arial" w:hAnsi="Arial" w:cs="Arial"/>
          <w:szCs w:val="24"/>
          <w:lang w:val="en-US"/>
        </w:rPr>
        <w:t xml:space="preserve"> benefit. It would be a different case if she </w:t>
      </w:r>
      <w:r w:rsidR="005A39F5" w:rsidRPr="001B0A43">
        <w:rPr>
          <w:rFonts w:ascii="Arial" w:hAnsi="Arial" w:cs="Arial"/>
          <w:szCs w:val="24"/>
          <w:lang w:val="en-US"/>
        </w:rPr>
        <w:t>were</w:t>
      </w:r>
      <w:r w:rsidR="006052FB" w:rsidRPr="001B0A43">
        <w:rPr>
          <w:rFonts w:ascii="Arial" w:hAnsi="Arial" w:cs="Arial"/>
          <w:szCs w:val="24"/>
          <w:lang w:val="en-US"/>
        </w:rPr>
        <w:t xml:space="preserve"> raising certain complaints against the </w:t>
      </w:r>
      <w:r w:rsidR="00FD467A" w:rsidRPr="001B0A43">
        <w:rPr>
          <w:rFonts w:ascii="Arial" w:hAnsi="Arial" w:cs="Arial"/>
          <w:szCs w:val="24"/>
          <w:lang w:val="en-US"/>
        </w:rPr>
        <w:t>Respondent. There</w:t>
      </w:r>
      <w:r w:rsidR="006052FB" w:rsidRPr="001B0A43">
        <w:rPr>
          <w:rFonts w:ascii="Arial" w:hAnsi="Arial" w:cs="Arial"/>
          <w:szCs w:val="24"/>
          <w:lang w:val="en-US"/>
        </w:rPr>
        <w:t xml:space="preserve"> are no </w:t>
      </w:r>
      <w:r w:rsidR="006052FB" w:rsidRPr="001B0A43">
        <w:rPr>
          <w:rFonts w:ascii="Arial" w:hAnsi="Arial" w:cs="Arial"/>
          <w:szCs w:val="24"/>
          <w:lang w:val="en-US"/>
        </w:rPr>
        <w:lastRenderedPageBreak/>
        <w:t xml:space="preserve">complaints raised by the </w:t>
      </w:r>
      <w:r w:rsidR="00FD467A" w:rsidRPr="001B0A43">
        <w:rPr>
          <w:rFonts w:ascii="Arial" w:hAnsi="Arial" w:cs="Arial"/>
          <w:szCs w:val="24"/>
          <w:lang w:val="en-US"/>
        </w:rPr>
        <w:t>A</w:t>
      </w:r>
      <w:r w:rsidR="006052FB" w:rsidRPr="001B0A43">
        <w:rPr>
          <w:rFonts w:ascii="Arial" w:hAnsi="Arial" w:cs="Arial"/>
          <w:szCs w:val="24"/>
          <w:lang w:val="en-US"/>
        </w:rPr>
        <w:t xml:space="preserve">pplicant </w:t>
      </w:r>
      <w:r w:rsidR="00FD467A" w:rsidRPr="001B0A43">
        <w:rPr>
          <w:rFonts w:ascii="Arial" w:hAnsi="Arial" w:cs="Arial"/>
          <w:szCs w:val="24"/>
          <w:lang w:val="en-US"/>
        </w:rPr>
        <w:t>in the manner which her funds are handled by the Respondent. She</w:t>
      </w:r>
      <w:r w:rsidR="006052FB" w:rsidRPr="001B0A43">
        <w:rPr>
          <w:rFonts w:ascii="Arial" w:hAnsi="Arial" w:cs="Arial"/>
          <w:szCs w:val="24"/>
          <w:lang w:val="en-US"/>
        </w:rPr>
        <w:t xml:space="preserve"> </w:t>
      </w:r>
      <w:r w:rsidR="00FD467A" w:rsidRPr="001B0A43">
        <w:rPr>
          <w:rFonts w:ascii="Arial" w:hAnsi="Arial" w:cs="Arial"/>
          <w:szCs w:val="24"/>
          <w:lang w:val="en-US"/>
        </w:rPr>
        <w:t xml:space="preserve">simply </w:t>
      </w:r>
      <w:r w:rsidR="006052FB" w:rsidRPr="001B0A43">
        <w:rPr>
          <w:rFonts w:ascii="Arial" w:hAnsi="Arial" w:cs="Arial"/>
          <w:szCs w:val="24"/>
          <w:lang w:val="en-US"/>
        </w:rPr>
        <w:t xml:space="preserve">wants to manage her own funds </w:t>
      </w:r>
      <w:r w:rsidR="005A39F5" w:rsidRPr="001B0A43">
        <w:rPr>
          <w:rFonts w:ascii="Arial" w:hAnsi="Arial" w:cs="Arial"/>
          <w:szCs w:val="24"/>
          <w:lang w:val="en-US"/>
        </w:rPr>
        <w:t>without taking</w:t>
      </w:r>
      <w:r w:rsidR="006052FB" w:rsidRPr="001B0A43">
        <w:rPr>
          <w:rFonts w:ascii="Arial" w:hAnsi="Arial" w:cs="Arial"/>
          <w:szCs w:val="24"/>
          <w:lang w:val="en-US"/>
        </w:rPr>
        <w:t xml:space="preserve"> this </w:t>
      </w:r>
      <w:r w:rsidR="00BE2B5F" w:rsidRPr="001B0A43">
        <w:rPr>
          <w:rFonts w:ascii="Arial" w:hAnsi="Arial" w:cs="Arial"/>
          <w:szCs w:val="24"/>
          <w:lang w:val="en-US"/>
        </w:rPr>
        <w:t>court</w:t>
      </w:r>
      <w:r w:rsidR="006052FB" w:rsidRPr="001B0A43">
        <w:rPr>
          <w:rFonts w:ascii="Arial" w:hAnsi="Arial" w:cs="Arial"/>
          <w:szCs w:val="24"/>
          <w:lang w:val="en-US"/>
        </w:rPr>
        <w:t xml:space="preserve"> into confidence as to why she seeks to remove the </w:t>
      </w:r>
      <w:r w:rsidR="00CF05E6" w:rsidRPr="001B0A43">
        <w:rPr>
          <w:rFonts w:ascii="Arial" w:hAnsi="Arial" w:cs="Arial"/>
          <w:szCs w:val="24"/>
          <w:lang w:val="en-US"/>
        </w:rPr>
        <w:t>R</w:t>
      </w:r>
      <w:r w:rsidR="006052FB" w:rsidRPr="001B0A43">
        <w:rPr>
          <w:rFonts w:ascii="Arial" w:hAnsi="Arial" w:cs="Arial"/>
          <w:szCs w:val="24"/>
          <w:lang w:val="en-US"/>
        </w:rPr>
        <w:t>espondent from overseeing her funds.</w:t>
      </w:r>
      <w:r w:rsidR="00FD467A" w:rsidRPr="001B0A43">
        <w:rPr>
          <w:rFonts w:ascii="Arial" w:hAnsi="Arial" w:cs="Arial"/>
          <w:szCs w:val="24"/>
          <w:lang w:val="en-US"/>
        </w:rPr>
        <w:t xml:space="preserve"> The reasons forwarded for the termination of the trust at this stage are not probable and the removal of the trust at this</w:t>
      </w:r>
      <w:r w:rsidR="00F72837" w:rsidRPr="001B0A43">
        <w:rPr>
          <w:rFonts w:ascii="Arial" w:hAnsi="Arial" w:cs="Arial"/>
          <w:szCs w:val="24"/>
          <w:lang w:val="en-US"/>
        </w:rPr>
        <w:t xml:space="preserve"> stage</w:t>
      </w:r>
      <w:r w:rsidR="00FD467A" w:rsidRPr="001B0A43">
        <w:rPr>
          <w:rFonts w:ascii="Arial" w:hAnsi="Arial" w:cs="Arial"/>
          <w:szCs w:val="24"/>
          <w:lang w:val="en-US"/>
        </w:rPr>
        <w:t xml:space="preserve"> is of no benefit to the Applicant.</w:t>
      </w:r>
    </w:p>
    <w:p w14:paraId="035F9331" w14:textId="77777777" w:rsidR="00C53830" w:rsidRPr="00826E98" w:rsidRDefault="00C53830" w:rsidP="00826E98">
      <w:pPr>
        <w:pStyle w:val="ListParagraph"/>
        <w:spacing w:line="360" w:lineRule="auto"/>
        <w:rPr>
          <w:rFonts w:ascii="Arial" w:hAnsi="Arial" w:cs="Arial"/>
          <w:szCs w:val="24"/>
          <w:lang w:val="en-US"/>
        </w:rPr>
      </w:pPr>
    </w:p>
    <w:p w14:paraId="22F792FB" w14:textId="3556D663" w:rsidR="00247652" w:rsidRPr="001B0A43" w:rsidRDefault="001B0A43" w:rsidP="001B0A43">
      <w:pPr>
        <w:spacing w:line="360" w:lineRule="auto"/>
        <w:ind w:left="567" w:hanging="567"/>
        <w:rPr>
          <w:rFonts w:ascii="Arial" w:hAnsi="Arial" w:cs="Arial"/>
          <w:szCs w:val="24"/>
          <w:lang w:val="en-US"/>
        </w:rPr>
      </w:pPr>
      <w:r w:rsidRPr="00826E98">
        <w:rPr>
          <w:rFonts w:ascii="Arial" w:hAnsi="Arial" w:cs="Arial"/>
          <w:szCs w:val="24"/>
          <w:lang w:val="en-US"/>
        </w:rPr>
        <w:t>[14]</w:t>
      </w:r>
      <w:r w:rsidRPr="00826E98">
        <w:rPr>
          <w:rFonts w:ascii="Arial" w:hAnsi="Arial" w:cs="Arial"/>
          <w:szCs w:val="24"/>
          <w:lang w:val="en-US"/>
        </w:rPr>
        <w:tab/>
      </w:r>
      <w:r w:rsidR="00C53830" w:rsidRPr="001B0A43">
        <w:rPr>
          <w:rFonts w:ascii="Arial" w:hAnsi="Arial" w:cs="Arial"/>
          <w:szCs w:val="24"/>
          <w:lang w:val="en-US"/>
        </w:rPr>
        <w:t>The conclusion based on th</w:t>
      </w:r>
      <w:r w:rsidR="00F72837" w:rsidRPr="001B0A43">
        <w:rPr>
          <w:rFonts w:ascii="Arial" w:hAnsi="Arial" w:cs="Arial"/>
          <w:szCs w:val="24"/>
          <w:lang w:val="en-US"/>
        </w:rPr>
        <w:t>is</w:t>
      </w:r>
      <w:r w:rsidR="00C53830" w:rsidRPr="001B0A43">
        <w:rPr>
          <w:rFonts w:ascii="Arial" w:hAnsi="Arial" w:cs="Arial"/>
          <w:szCs w:val="24"/>
          <w:lang w:val="en-US"/>
        </w:rPr>
        <w:t xml:space="preserve"> report is that the Applicant will benefit from</w:t>
      </w:r>
      <w:r w:rsidR="00247652" w:rsidRPr="001B0A43">
        <w:rPr>
          <w:rFonts w:ascii="Arial" w:hAnsi="Arial" w:cs="Arial"/>
          <w:szCs w:val="24"/>
          <w:lang w:val="en-US"/>
        </w:rPr>
        <w:t xml:space="preserve"> ongoing psychotherapeutic assistance in order to address her post </w:t>
      </w:r>
      <w:r w:rsidR="00C53830" w:rsidRPr="001B0A43">
        <w:rPr>
          <w:rFonts w:ascii="Arial" w:hAnsi="Arial" w:cs="Arial"/>
          <w:szCs w:val="24"/>
          <w:lang w:val="en-US"/>
        </w:rPr>
        <w:t>accident</w:t>
      </w:r>
      <w:r w:rsidR="00247652" w:rsidRPr="001B0A43">
        <w:rPr>
          <w:rFonts w:ascii="Arial" w:hAnsi="Arial" w:cs="Arial"/>
          <w:szCs w:val="24"/>
          <w:lang w:val="en-US"/>
        </w:rPr>
        <w:t xml:space="preserve"> psychological distress, which is necessary to help her to come </w:t>
      </w:r>
      <w:r w:rsidR="00FD467A" w:rsidRPr="001B0A43">
        <w:rPr>
          <w:rFonts w:ascii="Arial" w:hAnsi="Arial" w:cs="Arial"/>
          <w:szCs w:val="24"/>
          <w:lang w:val="en-US"/>
        </w:rPr>
        <w:t>to grips</w:t>
      </w:r>
      <w:r w:rsidR="00247652" w:rsidRPr="001B0A43">
        <w:rPr>
          <w:rFonts w:ascii="Arial" w:hAnsi="Arial" w:cs="Arial"/>
          <w:szCs w:val="24"/>
          <w:lang w:val="en-US"/>
        </w:rPr>
        <w:t xml:space="preserve"> with her post</w:t>
      </w:r>
      <w:r w:rsidR="00C53830" w:rsidRPr="001B0A43">
        <w:rPr>
          <w:rFonts w:ascii="Arial" w:hAnsi="Arial" w:cs="Arial"/>
          <w:szCs w:val="24"/>
          <w:lang w:val="en-US"/>
        </w:rPr>
        <w:t>-accident</w:t>
      </w:r>
      <w:r w:rsidR="00247652" w:rsidRPr="001B0A43">
        <w:rPr>
          <w:rFonts w:ascii="Arial" w:hAnsi="Arial" w:cs="Arial"/>
          <w:szCs w:val="24"/>
          <w:lang w:val="en-US"/>
        </w:rPr>
        <w:t xml:space="preserve"> re</w:t>
      </w:r>
      <w:r w:rsidR="00C53830" w:rsidRPr="001B0A43">
        <w:rPr>
          <w:rFonts w:ascii="Arial" w:hAnsi="Arial" w:cs="Arial"/>
          <w:szCs w:val="24"/>
          <w:lang w:val="en-US"/>
        </w:rPr>
        <w:t>ali</w:t>
      </w:r>
      <w:r w:rsidR="00247652" w:rsidRPr="001B0A43">
        <w:rPr>
          <w:rFonts w:ascii="Arial" w:hAnsi="Arial" w:cs="Arial"/>
          <w:szCs w:val="24"/>
          <w:lang w:val="en-US"/>
        </w:rPr>
        <w:t>ty</w:t>
      </w:r>
      <w:r w:rsidR="00C53830" w:rsidRPr="001B0A43">
        <w:rPr>
          <w:rFonts w:ascii="Arial" w:hAnsi="Arial" w:cs="Arial"/>
          <w:szCs w:val="24"/>
          <w:lang w:val="en-US"/>
        </w:rPr>
        <w:t>,</w:t>
      </w:r>
      <w:r w:rsidR="00247652" w:rsidRPr="001B0A43">
        <w:rPr>
          <w:rFonts w:ascii="Arial" w:hAnsi="Arial" w:cs="Arial"/>
          <w:szCs w:val="24"/>
          <w:lang w:val="en-US"/>
        </w:rPr>
        <w:t xml:space="preserve"> once she receives psychological intervention, she may undergo a re</w:t>
      </w:r>
      <w:r w:rsidR="00C53830" w:rsidRPr="001B0A43">
        <w:rPr>
          <w:rFonts w:ascii="Arial" w:hAnsi="Arial" w:cs="Arial"/>
          <w:szCs w:val="24"/>
          <w:lang w:val="en-US"/>
        </w:rPr>
        <w:t>-</w:t>
      </w:r>
      <w:r w:rsidR="00247652" w:rsidRPr="001B0A43">
        <w:rPr>
          <w:rFonts w:ascii="Arial" w:hAnsi="Arial" w:cs="Arial"/>
          <w:szCs w:val="24"/>
          <w:lang w:val="en-US"/>
        </w:rPr>
        <w:t>assessment in order to re</w:t>
      </w:r>
      <w:r w:rsidR="00C53830" w:rsidRPr="001B0A43">
        <w:rPr>
          <w:rFonts w:ascii="Arial" w:hAnsi="Arial" w:cs="Arial"/>
          <w:szCs w:val="24"/>
          <w:lang w:val="en-US"/>
        </w:rPr>
        <w:t>-</w:t>
      </w:r>
      <w:r w:rsidR="00247652" w:rsidRPr="001B0A43">
        <w:rPr>
          <w:rFonts w:ascii="Arial" w:hAnsi="Arial" w:cs="Arial"/>
          <w:szCs w:val="24"/>
          <w:lang w:val="en-US"/>
        </w:rPr>
        <w:t>evaluate her capability of overseeing litigation and management of funds</w:t>
      </w:r>
      <w:r w:rsidR="00C53830" w:rsidRPr="001B0A43">
        <w:rPr>
          <w:rFonts w:ascii="Arial" w:hAnsi="Arial" w:cs="Arial"/>
          <w:szCs w:val="24"/>
          <w:lang w:val="en-US"/>
        </w:rPr>
        <w:t>.</w:t>
      </w:r>
    </w:p>
    <w:p w14:paraId="45BFD21B" w14:textId="77777777" w:rsidR="00C53830" w:rsidRPr="00826E98" w:rsidRDefault="00C53830" w:rsidP="00826E98">
      <w:pPr>
        <w:spacing w:line="360" w:lineRule="auto"/>
        <w:rPr>
          <w:rFonts w:ascii="Arial" w:hAnsi="Arial" w:cs="Arial"/>
          <w:szCs w:val="24"/>
          <w:lang w:val="en-US"/>
        </w:rPr>
      </w:pPr>
    </w:p>
    <w:p w14:paraId="22056129" w14:textId="31BC7A8D" w:rsidR="009841F6" w:rsidRPr="001B0A43" w:rsidRDefault="001B0A43" w:rsidP="001B0A43">
      <w:pPr>
        <w:spacing w:line="360" w:lineRule="auto"/>
        <w:ind w:left="567" w:hanging="567"/>
        <w:rPr>
          <w:rFonts w:ascii="Arial" w:hAnsi="Arial" w:cs="Arial"/>
          <w:szCs w:val="24"/>
        </w:rPr>
      </w:pPr>
      <w:r>
        <w:rPr>
          <w:rFonts w:ascii="Arial" w:hAnsi="Arial" w:cs="Arial"/>
          <w:szCs w:val="24"/>
        </w:rPr>
        <w:t>[15]</w:t>
      </w:r>
      <w:r>
        <w:rPr>
          <w:rFonts w:ascii="Arial" w:hAnsi="Arial" w:cs="Arial"/>
          <w:szCs w:val="24"/>
        </w:rPr>
        <w:tab/>
      </w:r>
      <w:r w:rsidR="00C53830" w:rsidRPr="001B0A43">
        <w:rPr>
          <w:rFonts w:ascii="Arial" w:hAnsi="Arial" w:cs="Arial"/>
          <w:szCs w:val="24"/>
        </w:rPr>
        <w:t xml:space="preserve"> I do concede that the fact that the Applicant is a</w:t>
      </w:r>
      <w:r w:rsidR="00C53830" w:rsidRPr="001B0A43">
        <w:rPr>
          <w:rFonts w:ascii="Arial" w:hAnsi="Arial" w:cs="Arial"/>
          <w:szCs w:val="24"/>
          <w:lang w:val="en-US"/>
        </w:rPr>
        <w:t xml:space="preserve"> quadriplegic does not translate into her not being able to manage her own </w:t>
      </w:r>
      <w:r w:rsidR="00184588" w:rsidRPr="001B0A43">
        <w:rPr>
          <w:rFonts w:ascii="Arial" w:hAnsi="Arial" w:cs="Arial"/>
          <w:szCs w:val="24"/>
          <w:lang w:val="en-US"/>
        </w:rPr>
        <w:t xml:space="preserve">affairs. </w:t>
      </w:r>
      <w:r w:rsidR="00F72837" w:rsidRPr="001B0A43">
        <w:rPr>
          <w:rFonts w:ascii="Arial" w:hAnsi="Arial" w:cs="Arial"/>
          <w:szCs w:val="24"/>
          <w:lang w:val="en-US"/>
        </w:rPr>
        <w:t>However, the report relied upon reflects otherwise. The</w:t>
      </w:r>
      <w:r w:rsidR="00C53830" w:rsidRPr="001B0A43">
        <w:rPr>
          <w:rFonts w:ascii="Arial" w:hAnsi="Arial" w:cs="Arial"/>
          <w:szCs w:val="24"/>
          <w:lang w:val="en-US"/>
        </w:rPr>
        <w:t xml:space="preserve"> appointment o</w:t>
      </w:r>
      <w:r w:rsidR="008C3528" w:rsidRPr="001B0A43">
        <w:rPr>
          <w:rFonts w:ascii="Arial" w:hAnsi="Arial" w:cs="Arial"/>
          <w:szCs w:val="24"/>
          <w:lang w:val="en-US"/>
        </w:rPr>
        <w:t>f</w:t>
      </w:r>
      <w:r w:rsidR="00C53830" w:rsidRPr="001B0A43">
        <w:rPr>
          <w:rFonts w:ascii="Arial" w:hAnsi="Arial" w:cs="Arial"/>
          <w:szCs w:val="24"/>
          <w:lang w:val="en-US"/>
        </w:rPr>
        <w:t xml:space="preserve"> ABSA </w:t>
      </w:r>
      <w:r w:rsidR="008C3528" w:rsidRPr="001B0A43">
        <w:rPr>
          <w:rFonts w:ascii="Arial" w:hAnsi="Arial" w:cs="Arial"/>
          <w:szCs w:val="24"/>
          <w:lang w:val="en-US"/>
        </w:rPr>
        <w:t>as</w:t>
      </w:r>
      <w:r w:rsidR="00C53830" w:rsidRPr="001B0A43">
        <w:rPr>
          <w:rFonts w:ascii="Arial" w:hAnsi="Arial" w:cs="Arial"/>
          <w:szCs w:val="24"/>
          <w:lang w:val="en-US"/>
        </w:rPr>
        <w:t xml:space="preserve"> a trustee</w:t>
      </w:r>
      <w:r w:rsidR="004844F6" w:rsidRPr="001B0A43">
        <w:rPr>
          <w:rFonts w:ascii="Arial" w:hAnsi="Arial" w:cs="Arial"/>
          <w:szCs w:val="24"/>
          <w:lang w:val="en-US"/>
        </w:rPr>
        <w:t xml:space="preserve"> w</w:t>
      </w:r>
      <w:r w:rsidR="008C3528" w:rsidRPr="001B0A43">
        <w:rPr>
          <w:rFonts w:ascii="Arial" w:hAnsi="Arial" w:cs="Arial"/>
          <w:szCs w:val="24"/>
          <w:lang w:val="en-US"/>
        </w:rPr>
        <w:t>as</w:t>
      </w:r>
      <w:r w:rsidR="00A149E5" w:rsidRPr="001B0A43">
        <w:rPr>
          <w:rFonts w:ascii="Arial" w:hAnsi="Arial" w:cs="Arial"/>
          <w:szCs w:val="24"/>
          <w:lang w:val="en-US"/>
        </w:rPr>
        <w:t xml:space="preserve"> and is</w:t>
      </w:r>
      <w:r w:rsidR="004844F6" w:rsidRPr="001B0A43">
        <w:rPr>
          <w:rFonts w:ascii="Arial" w:hAnsi="Arial" w:cs="Arial"/>
          <w:szCs w:val="24"/>
          <w:lang w:val="en-US"/>
        </w:rPr>
        <w:t xml:space="preserve"> in accordance with the court order which directed as such</w:t>
      </w:r>
      <w:r w:rsidR="008C3528" w:rsidRPr="001B0A43">
        <w:rPr>
          <w:rFonts w:ascii="Arial" w:hAnsi="Arial" w:cs="Arial"/>
          <w:szCs w:val="24"/>
          <w:lang w:val="en-US"/>
        </w:rPr>
        <w:t>.</w:t>
      </w:r>
      <w:r w:rsidR="00A149E5" w:rsidRPr="001B0A43">
        <w:rPr>
          <w:rFonts w:ascii="Arial" w:hAnsi="Arial" w:cs="Arial"/>
          <w:szCs w:val="24"/>
          <w:lang w:val="en-US"/>
        </w:rPr>
        <w:t xml:space="preserve"> </w:t>
      </w:r>
      <w:r w:rsidR="008C3528" w:rsidRPr="001B0A43">
        <w:rPr>
          <w:rFonts w:ascii="Arial" w:hAnsi="Arial" w:cs="Arial"/>
          <w:szCs w:val="24"/>
          <w:lang w:val="en-US"/>
        </w:rPr>
        <w:t>T</w:t>
      </w:r>
      <w:r w:rsidR="004844F6" w:rsidRPr="001B0A43">
        <w:rPr>
          <w:rFonts w:ascii="Arial" w:hAnsi="Arial" w:cs="Arial"/>
          <w:szCs w:val="24"/>
          <w:lang w:val="en-US"/>
        </w:rPr>
        <w:t xml:space="preserve">he trust </w:t>
      </w:r>
      <w:r w:rsidR="00A149E5" w:rsidRPr="001B0A43">
        <w:rPr>
          <w:rFonts w:ascii="Arial" w:hAnsi="Arial" w:cs="Arial"/>
          <w:szCs w:val="24"/>
          <w:lang w:val="en-US"/>
        </w:rPr>
        <w:t>is for</w:t>
      </w:r>
      <w:r w:rsidR="004844F6" w:rsidRPr="001B0A43">
        <w:rPr>
          <w:rFonts w:ascii="Arial" w:hAnsi="Arial" w:cs="Arial"/>
          <w:szCs w:val="24"/>
          <w:lang w:val="en-US"/>
        </w:rPr>
        <w:t xml:space="preserve"> the </w:t>
      </w:r>
      <w:r w:rsidR="008C3528" w:rsidRPr="001B0A43">
        <w:rPr>
          <w:rFonts w:ascii="Arial" w:hAnsi="Arial" w:cs="Arial"/>
          <w:szCs w:val="24"/>
          <w:lang w:val="en-US"/>
        </w:rPr>
        <w:t>A</w:t>
      </w:r>
      <w:r w:rsidR="004844F6" w:rsidRPr="001B0A43">
        <w:rPr>
          <w:rFonts w:ascii="Arial" w:hAnsi="Arial" w:cs="Arial"/>
          <w:szCs w:val="24"/>
          <w:lang w:val="en-US"/>
        </w:rPr>
        <w:t>pplicant</w:t>
      </w:r>
      <w:r w:rsidR="008C3528" w:rsidRPr="001B0A43">
        <w:rPr>
          <w:rFonts w:ascii="Arial" w:hAnsi="Arial" w:cs="Arial"/>
          <w:szCs w:val="24"/>
          <w:lang w:val="en-US"/>
        </w:rPr>
        <w:t>’</w:t>
      </w:r>
      <w:r w:rsidR="004844F6" w:rsidRPr="001B0A43">
        <w:rPr>
          <w:rFonts w:ascii="Arial" w:hAnsi="Arial" w:cs="Arial"/>
          <w:szCs w:val="24"/>
          <w:lang w:val="en-US"/>
        </w:rPr>
        <w:t xml:space="preserve">s benefit </w:t>
      </w:r>
      <w:r w:rsidR="008C3528" w:rsidRPr="001B0A43">
        <w:rPr>
          <w:rFonts w:ascii="Arial" w:hAnsi="Arial" w:cs="Arial"/>
          <w:szCs w:val="24"/>
          <w:lang w:val="en-US"/>
        </w:rPr>
        <w:t>unless proven otherwise.</w:t>
      </w:r>
      <w:r w:rsidR="00F72837" w:rsidRPr="001B0A43">
        <w:rPr>
          <w:rFonts w:ascii="Arial" w:hAnsi="Arial" w:cs="Arial"/>
          <w:szCs w:val="24"/>
          <w:lang w:val="en-US"/>
        </w:rPr>
        <w:t xml:space="preserve"> Additionally,</w:t>
      </w:r>
      <w:r w:rsidR="00A149E5" w:rsidRPr="001B0A43">
        <w:rPr>
          <w:rFonts w:ascii="Arial" w:hAnsi="Arial" w:cs="Arial"/>
          <w:szCs w:val="24"/>
          <w:lang w:val="en-US"/>
        </w:rPr>
        <w:t xml:space="preserve"> </w:t>
      </w:r>
      <w:r w:rsidR="00F72837" w:rsidRPr="001B0A43">
        <w:rPr>
          <w:rFonts w:ascii="Arial" w:hAnsi="Arial" w:cs="Arial"/>
          <w:szCs w:val="24"/>
        </w:rPr>
        <w:t>t</w:t>
      </w:r>
      <w:r w:rsidR="004844F6" w:rsidRPr="001B0A43">
        <w:rPr>
          <w:rFonts w:ascii="Arial" w:hAnsi="Arial" w:cs="Arial"/>
          <w:szCs w:val="24"/>
        </w:rPr>
        <w:t xml:space="preserve">he Applicant is in no state to make such a decision without the assistance of a </w:t>
      </w:r>
      <w:r w:rsidR="004844F6" w:rsidRPr="001B0A43">
        <w:rPr>
          <w:rFonts w:ascii="Arial" w:hAnsi="Arial" w:cs="Arial"/>
          <w:i/>
          <w:iCs/>
          <w:szCs w:val="24"/>
        </w:rPr>
        <w:t>curator ad litem</w:t>
      </w:r>
      <w:r w:rsidR="002F0C0B">
        <w:rPr>
          <w:rStyle w:val="FootnoteReference"/>
          <w:rFonts w:ascii="Arial" w:hAnsi="Arial" w:cs="Arial"/>
          <w:i/>
          <w:iCs/>
          <w:szCs w:val="24"/>
        </w:rPr>
        <w:footnoteReference w:id="1"/>
      </w:r>
      <w:r w:rsidR="00F72837" w:rsidRPr="001B0A43">
        <w:rPr>
          <w:rFonts w:ascii="Arial" w:hAnsi="Arial" w:cs="Arial"/>
          <w:szCs w:val="24"/>
        </w:rPr>
        <w:t xml:space="preserve"> regard being heard to the report</w:t>
      </w:r>
      <w:r w:rsidR="004844F6" w:rsidRPr="001B0A43">
        <w:rPr>
          <w:rFonts w:ascii="Arial" w:hAnsi="Arial" w:cs="Arial"/>
          <w:szCs w:val="24"/>
        </w:rPr>
        <w:t>.</w:t>
      </w:r>
      <w:r w:rsidR="008C3528" w:rsidRPr="001B0A43">
        <w:rPr>
          <w:rFonts w:ascii="Arial" w:hAnsi="Arial" w:cs="Arial"/>
          <w:szCs w:val="24"/>
        </w:rPr>
        <w:t xml:space="preserve"> She in</w:t>
      </w:r>
      <w:r w:rsidR="0012023C" w:rsidRPr="001B0A43">
        <w:rPr>
          <w:rFonts w:ascii="Arial" w:hAnsi="Arial" w:cs="Arial"/>
          <w:szCs w:val="24"/>
        </w:rPr>
        <w:t xml:space="preserve"> </w:t>
      </w:r>
      <w:r w:rsidR="008C3528" w:rsidRPr="001B0A43">
        <w:rPr>
          <w:rFonts w:ascii="Arial" w:hAnsi="Arial" w:cs="Arial"/>
          <w:szCs w:val="24"/>
        </w:rPr>
        <w:t xml:space="preserve">fact does not even have </w:t>
      </w:r>
      <w:r w:rsidR="008C3528" w:rsidRPr="001B0A43">
        <w:rPr>
          <w:rFonts w:ascii="Arial" w:hAnsi="Arial" w:cs="Arial"/>
          <w:i/>
          <w:iCs/>
          <w:szCs w:val="24"/>
        </w:rPr>
        <w:t>locus standi</w:t>
      </w:r>
      <w:r w:rsidR="008C3528" w:rsidRPr="001B0A43">
        <w:rPr>
          <w:rFonts w:ascii="Arial" w:hAnsi="Arial" w:cs="Arial"/>
          <w:szCs w:val="24"/>
        </w:rPr>
        <w:t xml:space="preserve"> to bring </w:t>
      </w:r>
      <w:r w:rsidR="00FD467A" w:rsidRPr="001B0A43">
        <w:rPr>
          <w:rFonts w:ascii="Arial" w:hAnsi="Arial" w:cs="Arial"/>
          <w:szCs w:val="24"/>
        </w:rPr>
        <w:t xml:space="preserve">about such </w:t>
      </w:r>
      <w:r w:rsidR="008C3528" w:rsidRPr="001B0A43">
        <w:rPr>
          <w:rFonts w:ascii="Arial" w:hAnsi="Arial" w:cs="Arial"/>
          <w:szCs w:val="24"/>
        </w:rPr>
        <w:t>an application</w:t>
      </w:r>
      <w:r w:rsidR="00FD467A" w:rsidRPr="001B0A43">
        <w:rPr>
          <w:rFonts w:ascii="Arial" w:hAnsi="Arial" w:cs="Arial"/>
          <w:szCs w:val="24"/>
        </w:rPr>
        <w:t>.</w:t>
      </w:r>
      <w:r w:rsidR="008C3528" w:rsidRPr="001B0A43">
        <w:rPr>
          <w:rFonts w:ascii="Arial" w:hAnsi="Arial" w:cs="Arial"/>
          <w:szCs w:val="24"/>
        </w:rPr>
        <w:t xml:space="preserve"> </w:t>
      </w:r>
      <w:r w:rsidR="00FD467A" w:rsidRPr="001B0A43">
        <w:rPr>
          <w:rFonts w:ascii="Arial" w:hAnsi="Arial" w:cs="Arial"/>
          <w:szCs w:val="24"/>
        </w:rPr>
        <w:t>T</w:t>
      </w:r>
      <w:r w:rsidR="008C3528" w:rsidRPr="001B0A43">
        <w:rPr>
          <w:rFonts w:ascii="Arial" w:hAnsi="Arial" w:cs="Arial"/>
          <w:szCs w:val="24"/>
        </w:rPr>
        <w:t xml:space="preserve">his </w:t>
      </w:r>
      <w:r w:rsidR="00F72837" w:rsidRPr="001B0A43">
        <w:rPr>
          <w:rFonts w:ascii="Arial" w:hAnsi="Arial" w:cs="Arial"/>
          <w:szCs w:val="24"/>
        </w:rPr>
        <w:t xml:space="preserve">application </w:t>
      </w:r>
      <w:r w:rsidR="008C3528" w:rsidRPr="001B0A43">
        <w:rPr>
          <w:rFonts w:ascii="Arial" w:hAnsi="Arial" w:cs="Arial"/>
          <w:szCs w:val="24"/>
        </w:rPr>
        <w:t xml:space="preserve">should have been brought by her </w:t>
      </w:r>
      <w:r w:rsidR="008C3528" w:rsidRPr="001B0A43">
        <w:rPr>
          <w:rFonts w:ascii="Arial" w:hAnsi="Arial" w:cs="Arial"/>
          <w:i/>
          <w:iCs/>
          <w:szCs w:val="24"/>
        </w:rPr>
        <w:t>curator ad litem</w:t>
      </w:r>
      <w:r w:rsidR="008C3528" w:rsidRPr="001B0A43">
        <w:rPr>
          <w:rFonts w:ascii="Arial" w:hAnsi="Arial" w:cs="Arial"/>
          <w:szCs w:val="24"/>
        </w:rPr>
        <w:t xml:space="preserve">. In my opinion the very same </w:t>
      </w:r>
      <w:r w:rsidR="008C3528" w:rsidRPr="001B0A43">
        <w:rPr>
          <w:rFonts w:ascii="Arial" w:hAnsi="Arial" w:cs="Arial"/>
          <w:i/>
          <w:iCs/>
          <w:szCs w:val="24"/>
        </w:rPr>
        <w:t>curator ad litem</w:t>
      </w:r>
      <w:r w:rsidR="008C3528" w:rsidRPr="001B0A43">
        <w:rPr>
          <w:rFonts w:ascii="Arial" w:hAnsi="Arial" w:cs="Arial"/>
          <w:szCs w:val="24"/>
        </w:rPr>
        <w:t xml:space="preserve"> who approved ABSA to be appointed as trustee’s should have been the one to advice the court of the changes by deposing to this application.</w:t>
      </w:r>
      <w:r w:rsidR="0012023C" w:rsidRPr="001B0A43">
        <w:rPr>
          <w:rFonts w:ascii="Arial" w:hAnsi="Arial" w:cs="Arial"/>
          <w:szCs w:val="24"/>
        </w:rPr>
        <w:t xml:space="preserve"> </w:t>
      </w:r>
    </w:p>
    <w:p w14:paraId="01629634" w14:textId="77777777" w:rsidR="00184588" w:rsidRPr="00184588" w:rsidRDefault="00184588" w:rsidP="00184588">
      <w:pPr>
        <w:pStyle w:val="ListParagraph"/>
        <w:rPr>
          <w:rFonts w:ascii="Arial" w:hAnsi="Arial" w:cs="Arial"/>
          <w:szCs w:val="24"/>
        </w:rPr>
      </w:pPr>
    </w:p>
    <w:p w14:paraId="62D1CF4E" w14:textId="2C925BA1" w:rsidR="005A5F58" w:rsidRPr="001B0A43" w:rsidRDefault="001B0A43" w:rsidP="001B0A43">
      <w:pPr>
        <w:spacing w:line="360" w:lineRule="auto"/>
        <w:ind w:left="567" w:hanging="567"/>
        <w:rPr>
          <w:rFonts w:ascii="Arial" w:hAnsi="Arial" w:cs="Arial"/>
          <w:szCs w:val="24"/>
        </w:rPr>
      </w:pPr>
      <w:r>
        <w:rPr>
          <w:rFonts w:ascii="Arial" w:hAnsi="Arial" w:cs="Arial"/>
          <w:szCs w:val="24"/>
        </w:rPr>
        <w:t>[16]</w:t>
      </w:r>
      <w:r>
        <w:rPr>
          <w:rFonts w:ascii="Arial" w:hAnsi="Arial" w:cs="Arial"/>
          <w:szCs w:val="24"/>
        </w:rPr>
        <w:tab/>
      </w:r>
      <w:r w:rsidR="00184588" w:rsidRPr="001B0A43">
        <w:rPr>
          <w:rFonts w:ascii="Arial" w:hAnsi="Arial" w:cs="Arial"/>
          <w:szCs w:val="24"/>
        </w:rPr>
        <w:t>This application is attested to by the Applicants Legal representative without the inclusion of a confirmatory affidavit or even an explanation to this court why she is attesting as such as opposed to the Applicant herself</w:t>
      </w:r>
      <w:r w:rsidR="002F0C0B">
        <w:rPr>
          <w:rStyle w:val="FootnoteReference"/>
          <w:rFonts w:ascii="Arial" w:hAnsi="Arial" w:cs="Arial"/>
          <w:szCs w:val="24"/>
        </w:rPr>
        <w:footnoteReference w:id="2"/>
      </w:r>
      <w:r w:rsidR="00184588" w:rsidRPr="001B0A43">
        <w:rPr>
          <w:rFonts w:ascii="Arial" w:hAnsi="Arial" w:cs="Arial"/>
          <w:szCs w:val="24"/>
        </w:rPr>
        <w:t xml:space="preserve">. The Applicant is able to sign documents by way of using her finger print as per the power of </w:t>
      </w:r>
      <w:r w:rsidR="002F0C0B" w:rsidRPr="001B0A43">
        <w:rPr>
          <w:rFonts w:ascii="Arial" w:hAnsi="Arial" w:cs="Arial"/>
          <w:szCs w:val="24"/>
        </w:rPr>
        <w:t>a</w:t>
      </w:r>
      <w:r w:rsidR="00184588" w:rsidRPr="001B0A43">
        <w:rPr>
          <w:rFonts w:ascii="Arial" w:hAnsi="Arial" w:cs="Arial"/>
          <w:szCs w:val="24"/>
        </w:rPr>
        <w:t xml:space="preserve">ttorney signed herein. This application </w:t>
      </w:r>
      <w:r w:rsidR="005A5F58" w:rsidRPr="001B0A43">
        <w:rPr>
          <w:rFonts w:ascii="Arial" w:hAnsi="Arial" w:cs="Arial"/>
          <w:szCs w:val="24"/>
        </w:rPr>
        <w:t xml:space="preserve">is defective </w:t>
      </w:r>
      <w:r w:rsidR="00184588" w:rsidRPr="001B0A43">
        <w:rPr>
          <w:rFonts w:ascii="Arial" w:hAnsi="Arial" w:cs="Arial"/>
          <w:szCs w:val="24"/>
        </w:rPr>
        <w:t xml:space="preserve">as this court has no proof that the Applicant is even aware of such an application. </w:t>
      </w:r>
      <w:r w:rsidR="005A5F58" w:rsidRPr="001B0A43">
        <w:rPr>
          <w:rFonts w:ascii="Arial" w:hAnsi="Arial" w:cs="Arial"/>
          <w:szCs w:val="24"/>
        </w:rPr>
        <w:t xml:space="preserve">Let alone the fact that this </w:t>
      </w:r>
      <w:r w:rsidR="005A5F58" w:rsidRPr="001B0A43">
        <w:rPr>
          <w:rFonts w:ascii="Arial" w:hAnsi="Arial" w:cs="Arial"/>
          <w:szCs w:val="24"/>
        </w:rPr>
        <w:lastRenderedPageBreak/>
        <w:t>application is signed by a legal representative on the 29</w:t>
      </w:r>
      <w:r w:rsidR="005A5F58" w:rsidRPr="001B0A43">
        <w:rPr>
          <w:rFonts w:ascii="Arial" w:hAnsi="Arial" w:cs="Arial"/>
          <w:szCs w:val="24"/>
          <w:vertAlign w:val="superscript"/>
        </w:rPr>
        <w:t>th</w:t>
      </w:r>
      <w:r w:rsidR="005A5F58" w:rsidRPr="001B0A43">
        <w:rPr>
          <w:rFonts w:ascii="Arial" w:hAnsi="Arial" w:cs="Arial"/>
          <w:szCs w:val="24"/>
        </w:rPr>
        <w:t xml:space="preserve"> of May 2023 but it attaches documents which are stale and a copy of the Applicants identity document which was certified some time on the 21</w:t>
      </w:r>
      <w:r w:rsidR="005A5F58" w:rsidRPr="001B0A43">
        <w:rPr>
          <w:rFonts w:ascii="Arial" w:hAnsi="Arial" w:cs="Arial"/>
          <w:szCs w:val="24"/>
          <w:vertAlign w:val="superscript"/>
        </w:rPr>
        <w:t>st</w:t>
      </w:r>
      <w:r w:rsidR="005A5F58" w:rsidRPr="001B0A43">
        <w:rPr>
          <w:rFonts w:ascii="Arial" w:hAnsi="Arial" w:cs="Arial"/>
          <w:szCs w:val="24"/>
        </w:rPr>
        <w:t xml:space="preserve"> of October 2022.</w:t>
      </w:r>
    </w:p>
    <w:p w14:paraId="260ACC9D" w14:textId="77777777" w:rsidR="005A5F58" w:rsidRPr="005A5F58" w:rsidRDefault="005A5F58" w:rsidP="005A5F58">
      <w:pPr>
        <w:pStyle w:val="ListParagraph"/>
        <w:rPr>
          <w:rFonts w:ascii="Arial" w:hAnsi="Arial" w:cs="Arial"/>
          <w:szCs w:val="24"/>
        </w:rPr>
      </w:pPr>
    </w:p>
    <w:p w14:paraId="0A4FCC08" w14:textId="14507408" w:rsidR="00184588" w:rsidRPr="001B0A43" w:rsidRDefault="001B0A43" w:rsidP="001B0A43">
      <w:pPr>
        <w:spacing w:line="360" w:lineRule="auto"/>
        <w:ind w:left="567" w:hanging="567"/>
        <w:rPr>
          <w:rFonts w:ascii="Arial" w:hAnsi="Arial" w:cs="Arial"/>
          <w:szCs w:val="24"/>
        </w:rPr>
      </w:pPr>
      <w:r>
        <w:rPr>
          <w:rFonts w:ascii="Arial" w:hAnsi="Arial" w:cs="Arial"/>
          <w:szCs w:val="24"/>
        </w:rPr>
        <w:t>[17]</w:t>
      </w:r>
      <w:r>
        <w:rPr>
          <w:rFonts w:ascii="Arial" w:hAnsi="Arial" w:cs="Arial"/>
          <w:szCs w:val="24"/>
        </w:rPr>
        <w:tab/>
      </w:r>
      <w:r w:rsidR="00184588" w:rsidRPr="001B0A43">
        <w:rPr>
          <w:rFonts w:ascii="Arial" w:hAnsi="Arial" w:cs="Arial"/>
          <w:szCs w:val="24"/>
        </w:rPr>
        <w:t>What is also alarming is the fact that the power of  attorney is signed on the 10</w:t>
      </w:r>
      <w:r w:rsidR="00184588" w:rsidRPr="001B0A43">
        <w:rPr>
          <w:rFonts w:ascii="Arial" w:hAnsi="Arial" w:cs="Arial"/>
          <w:szCs w:val="24"/>
          <w:vertAlign w:val="superscript"/>
        </w:rPr>
        <w:t>th</w:t>
      </w:r>
      <w:r w:rsidR="00184588" w:rsidRPr="001B0A43">
        <w:rPr>
          <w:rFonts w:ascii="Arial" w:hAnsi="Arial" w:cs="Arial"/>
          <w:szCs w:val="24"/>
        </w:rPr>
        <w:t xml:space="preserve"> of January 2023. Yet, in terms of  the report relied upon the Clinical Psychologist was appointed by the same firm </w:t>
      </w:r>
      <w:r w:rsidR="002F0C0B" w:rsidRPr="001B0A43">
        <w:rPr>
          <w:rFonts w:ascii="Arial" w:hAnsi="Arial" w:cs="Arial"/>
          <w:szCs w:val="24"/>
        </w:rPr>
        <w:t>to assess the Applicant in</w:t>
      </w:r>
      <w:r w:rsidR="00184588" w:rsidRPr="001B0A43">
        <w:rPr>
          <w:rFonts w:ascii="Arial" w:hAnsi="Arial" w:cs="Arial"/>
          <w:szCs w:val="24"/>
        </w:rPr>
        <w:t xml:space="preserve"> 2021.It is not clear how they received such an instruction before the power of attorney was </w:t>
      </w:r>
      <w:r w:rsidR="005A5F58" w:rsidRPr="001B0A43">
        <w:rPr>
          <w:rFonts w:ascii="Arial" w:hAnsi="Arial" w:cs="Arial"/>
          <w:szCs w:val="24"/>
        </w:rPr>
        <w:t>signed. Further, the trust deed reflect</w:t>
      </w:r>
      <w:r w:rsidR="002F0C0B" w:rsidRPr="001B0A43">
        <w:rPr>
          <w:rFonts w:ascii="Arial" w:hAnsi="Arial" w:cs="Arial"/>
          <w:szCs w:val="24"/>
        </w:rPr>
        <w:t>s</w:t>
      </w:r>
      <w:r w:rsidR="005A5F58" w:rsidRPr="001B0A43">
        <w:rPr>
          <w:rFonts w:ascii="Arial" w:hAnsi="Arial" w:cs="Arial"/>
          <w:szCs w:val="24"/>
        </w:rPr>
        <w:t xml:space="preserve"> the firm which was only appointed by the Applicant in 2023 yet the trust deed is </w:t>
      </w:r>
      <w:r w:rsidR="00922BC8" w:rsidRPr="001B0A43">
        <w:rPr>
          <w:rFonts w:ascii="Arial" w:hAnsi="Arial" w:cs="Arial"/>
          <w:szCs w:val="24"/>
        </w:rPr>
        <w:t>dated June 2019. Lastly it is very concerning that the South Gauteng High Court ordered that the following individuals be appointed as trustee that is Standard Bank ( Nolwazi Matheatsie) as an independent trustee, Phumzile Hlatshwayo ( the mother to the Applicant), and Temba Constantine Mhlaba ( an attorney )  yet the adverse happens without any proper explanation</w:t>
      </w:r>
      <w:r w:rsidR="002F0C0B" w:rsidRPr="001B0A43">
        <w:rPr>
          <w:rFonts w:ascii="Arial" w:hAnsi="Arial" w:cs="Arial"/>
          <w:szCs w:val="24"/>
        </w:rPr>
        <w:t xml:space="preserve"> being made in this application. Court orders are made to be obeyed by those to which it applies to.</w:t>
      </w:r>
    </w:p>
    <w:p w14:paraId="7B692335" w14:textId="77777777" w:rsidR="00C20468" w:rsidRPr="00C20468" w:rsidRDefault="00C20468" w:rsidP="00C20468">
      <w:pPr>
        <w:spacing w:line="360" w:lineRule="auto"/>
        <w:rPr>
          <w:rFonts w:ascii="Arial" w:hAnsi="Arial" w:cs="Arial"/>
          <w:szCs w:val="24"/>
        </w:rPr>
      </w:pPr>
    </w:p>
    <w:p w14:paraId="32530BAD" w14:textId="401E7FFA" w:rsidR="00184588" w:rsidRPr="001B0A43" w:rsidRDefault="001B0A43" w:rsidP="001B0A43">
      <w:pPr>
        <w:spacing w:line="360" w:lineRule="auto"/>
        <w:ind w:left="567" w:hanging="567"/>
        <w:rPr>
          <w:rFonts w:ascii="Arial" w:hAnsi="Arial" w:cs="Arial"/>
          <w:szCs w:val="24"/>
        </w:rPr>
      </w:pPr>
      <w:r w:rsidRPr="00184588">
        <w:rPr>
          <w:rFonts w:ascii="Arial" w:hAnsi="Arial" w:cs="Arial"/>
          <w:szCs w:val="24"/>
        </w:rPr>
        <w:t>[18]</w:t>
      </w:r>
      <w:r w:rsidRPr="00184588">
        <w:rPr>
          <w:rFonts w:ascii="Arial" w:hAnsi="Arial" w:cs="Arial"/>
          <w:szCs w:val="24"/>
        </w:rPr>
        <w:tab/>
      </w:r>
      <w:r w:rsidR="00922BC8" w:rsidRPr="001B0A43">
        <w:rPr>
          <w:rFonts w:ascii="Arial" w:hAnsi="Arial" w:cs="Arial"/>
          <w:szCs w:val="24"/>
        </w:rPr>
        <w:t xml:space="preserve">Additionally, it </w:t>
      </w:r>
      <w:r w:rsidR="002F0C0B" w:rsidRPr="001B0A43">
        <w:rPr>
          <w:rFonts w:ascii="Arial" w:hAnsi="Arial" w:cs="Arial"/>
          <w:szCs w:val="24"/>
        </w:rPr>
        <w:t>also</w:t>
      </w:r>
      <w:r w:rsidR="00922BC8" w:rsidRPr="001B0A43">
        <w:rPr>
          <w:rFonts w:ascii="Arial" w:hAnsi="Arial" w:cs="Arial"/>
          <w:szCs w:val="24"/>
        </w:rPr>
        <w:t xml:space="preserve"> concerning that submission</w:t>
      </w:r>
      <w:r w:rsidR="002F0C0B" w:rsidRPr="001B0A43">
        <w:rPr>
          <w:rFonts w:ascii="Arial" w:hAnsi="Arial" w:cs="Arial"/>
          <w:szCs w:val="24"/>
        </w:rPr>
        <w:t>s</w:t>
      </w:r>
      <w:r w:rsidR="00922BC8" w:rsidRPr="001B0A43">
        <w:rPr>
          <w:rFonts w:ascii="Arial" w:hAnsi="Arial" w:cs="Arial"/>
          <w:szCs w:val="24"/>
        </w:rPr>
        <w:t xml:space="preserve"> concerning the </w:t>
      </w:r>
      <w:r w:rsidR="00C20468" w:rsidRPr="001B0A43">
        <w:rPr>
          <w:rFonts w:ascii="Arial" w:hAnsi="Arial" w:cs="Arial"/>
          <w:szCs w:val="24"/>
        </w:rPr>
        <w:t xml:space="preserve">Applicant obtaining certain certificates from Varsity college </w:t>
      </w:r>
      <w:r w:rsidR="00922BC8" w:rsidRPr="001B0A43">
        <w:rPr>
          <w:rFonts w:ascii="Arial" w:hAnsi="Arial" w:cs="Arial"/>
          <w:szCs w:val="24"/>
        </w:rPr>
        <w:t xml:space="preserve"> were made by Counsel from the bar </w:t>
      </w:r>
      <w:r w:rsidR="00C20468" w:rsidRPr="001B0A43">
        <w:rPr>
          <w:rFonts w:ascii="Arial" w:hAnsi="Arial" w:cs="Arial"/>
          <w:szCs w:val="24"/>
        </w:rPr>
        <w:t xml:space="preserve">without any of </w:t>
      </w:r>
      <w:r w:rsidR="00922BC8" w:rsidRPr="001B0A43">
        <w:rPr>
          <w:rFonts w:ascii="Arial" w:hAnsi="Arial" w:cs="Arial"/>
          <w:szCs w:val="24"/>
        </w:rPr>
        <w:t xml:space="preserve">these </w:t>
      </w:r>
      <w:r w:rsidR="00C20468" w:rsidRPr="001B0A43">
        <w:rPr>
          <w:rFonts w:ascii="Arial" w:hAnsi="Arial" w:cs="Arial"/>
          <w:szCs w:val="24"/>
        </w:rPr>
        <w:t xml:space="preserve">certificates being attached </w:t>
      </w:r>
      <w:r w:rsidR="00922BC8" w:rsidRPr="001B0A43">
        <w:rPr>
          <w:rFonts w:ascii="Arial" w:hAnsi="Arial" w:cs="Arial"/>
          <w:szCs w:val="24"/>
        </w:rPr>
        <w:t>let alone</w:t>
      </w:r>
      <w:r w:rsidR="002F0C0B" w:rsidRPr="001B0A43">
        <w:rPr>
          <w:rFonts w:ascii="Arial" w:hAnsi="Arial" w:cs="Arial"/>
          <w:szCs w:val="24"/>
        </w:rPr>
        <w:t xml:space="preserve"> this</w:t>
      </w:r>
      <w:r w:rsidR="00922BC8" w:rsidRPr="001B0A43">
        <w:rPr>
          <w:rFonts w:ascii="Arial" w:hAnsi="Arial" w:cs="Arial"/>
          <w:szCs w:val="24"/>
        </w:rPr>
        <w:t xml:space="preserve"> being mentioned in the affidavit</w:t>
      </w:r>
      <w:r w:rsidR="00C20468" w:rsidRPr="001B0A43">
        <w:rPr>
          <w:rFonts w:ascii="Arial" w:hAnsi="Arial" w:cs="Arial"/>
          <w:szCs w:val="24"/>
        </w:rPr>
        <w:t>.</w:t>
      </w:r>
    </w:p>
    <w:p w14:paraId="52570C58" w14:textId="77777777" w:rsidR="00744DCB" w:rsidRPr="00C20468" w:rsidRDefault="00744DCB" w:rsidP="00C20468">
      <w:pPr>
        <w:spacing w:line="360" w:lineRule="auto"/>
        <w:rPr>
          <w:rFonts w:ascii="Arial" w:hAnsi="Arial" w:cs="Arial"/>
          <w:szCs w:val="24"/>
        </w:rPr>
      </w:pPr>
    </w:p>
    <w:p w14:paraId="56C3576B" w14:textId="5E14D28A" w:rsidR="00781931" w:rsidRPr="001B0A43" w:rsidRDefault="001B0A43" w:rsidP="001B0A43">
      <w:pPr>
        <w:spacing w:line="360" w:lineRule="auto"/>
        <w:ind w:left="567" w:hanging="567"/>
        <w:rPr>
          <w:rFonts w:ascii="Arial" w:hAnsi="Arial" w:cs="Arial"/>
          <w:szCs w:val="24"/>
        </w:rPr>
      </w:pPr>
      <w:r w:rsidRPr="00826E98">
        <w:rPr>
          <w:rFonts w:ascii="Arial" w:hAnsi="Arial" w:cs="Arial"/>
          <w:szCs w:val="24"/>
        </w:rPr>
        <w:t>[19]</w:t>
      </w:r>
      <w:r w:rsidRPr="00826E98">
        <w:rPr>
          <w:rFonts w:ascii="Arial" w:hAnsi="Arial" w:cs="Arial"/>
          <w:szCs w:val="24"/>
        </w:rPr>
        <w:tab/>
      </w:r>
      <w:r w:rsidR="008C3528" w:rsidRPr="001B0A43">
        <w:rPr>
          <w:rFonts w:ascii="Arial" w:hAnsi="Arial" w:cs="Arial"/>
          <w:szCs w:val="24"/>
        </w:rPr>
        <w:t>Th</w:t>
      </w:r>
      <w:r w:rsidR="00C20468" w:rsidRPr="001B0A43">
        <w:rPr>
          <w:rFonts w:ascii="Arial" w:hAnsi="Arial" w:cs="Arial"/>
          <w:szCs w:val="24"/>
        </w:rPr>
        <w:t xml:space="preserve">is </w:t>
      </w:r>
      <w:r w:rsidR="008C3528" w:rsidRPr="001B0A43">
        <w:rPr>
          <w:rFonts w:ascii="Arial" w:hAnsi="Arial" w:cs="Arial"/>
          <w:szCs w:val="24"/>
        </w:rPr>
        <w:t xml:space="preserve"> application sought is </w:t>
      </w:r>
      <w:r w:rsidR="00C20468" w:rsidRPr="001B0A43">
        <w:rPr>
          <w:rFonts w:ascii="Arial" w:hAnsi="Arial" w:cs="Arial"/>
          <w:szCs w:val="24"/>
        </w:rPr>
        <w:t xml:space="preserve">defective </w:t>
      </w:r>
      <w:r w:rsidR="008C3528" w:rsidRPr="001B0A43">
        <w:rPr>
          <w:rFonts w:ascii="Arial" w:hAnsi="Arial" w:cs="Arial"/>
          <w:szCs w:val="24"/>
        </w:rPr>
        <w:t xml:space="preserve">and has no merit </w:t>
      </w:r>
      <w:r w:rsidR="002F0C0B" w:rsidRPr="001B0A43">
        <w:rPr>
          <w:rFonts w:ascii="Arial" w:hAnsi="Arial" w:cs="Arial"/>
          <w:szCs w:val="24"/>
        </w:rPr>
        <w:t xml:space="preserve"> in law </w:t>
      </w:r>
      <w:r w:rsidR="00024172" w:rsidRPr="001B0A43">
        <w:rPr>
          <w:rFonts w:ascii="Arial" w:hAnsi="Arial" w:cs="Arial"/>
          <w:szCs w:val="24"/>
        </w:rPr>
        <w:t>. As a</w:t>
      </w:r>
      <w:r w:rsidR="009841F6" w:rsidRPr="001B0A43">
        <w:rPr>
          <w:rFonts w:ascii="Arial" w:hAnsi="Arial" w:cs="Arial"/>
          <w:szCs w:val="24"/>
        </w:rPr>
        <w:t xml:space="preserve"> result</w:t>
      </w:r>
      <w:r w:rsidR="00024172" w:rsidRPr="001B0A43">
        <w:rPr>
          <w:rFonts w:ascii="Arial" w:hAnsi="Arial" w:cs="Arial"/>
          <w:szCs w:val="24"/>
        </w:rPr>
        <w:t>,</w:t>
      </w:r>
      <w:r w:rsidR="009841F6" w:rsidRPr="001B0A43">
        <w:rPr>
          <w:rFonts w:ascii="Arial" w:hAnsi="Arial" w:cs="Arial"/>
          <w:szCs w:val="24"/>
        </w:rPr>
        <w:t xml:space="preserve"> I make the following order: </w:t>
      </w:r>
    </w:p>
    <w:p w14:paraId="43EF7BB8" w14:textId="77777777" w:rsidR="00686CBC" w:rsidRPr="00826E98" w:rsidRDefault="00686CBC" w:rsidP="00826E98">
      <w:pPr>
        <w:pStyle w:val="ListParagraph"/>
        <w:spacing w:line="360" w:lineRule="auto"/>
        <w:ind w:left="567"/>
        <w:rPr>
          <w:rFonts w:ascii="Arial" w:hAnsi="Arial" w:cs="Arial"/>
          <w:szCs w:val="24"/>
        </w:rPr>
      </w:pPr>
    </w:p>
    <w:p w14:paraId="15DF1745" w14:textId="55FB18F3" w:rsidR="00F204E3" w:rsidRPr="001B0A43" w:rsidRDefault="001B0A43" w:rsidP="001B0A43">
      <w:pPr>
        <w:spacing w:line="360" w:lineRule="auto"/>
        <w:ind w:left="1287" w:hanging="567"/>
        <w:rPr>
          <w:rFonts w:ascii="Arial" w:hAnsi="Arial" w:cs="Arial"/>
          <w:szCs w:val="24"/>
        </w:rPr>
      </w:pPr>
      <w:r w:rsidRPr="00826E98">
        <w:rPr>
          <w:rFonts w:ascii="Arial" w:hAnsi="Arial" w:cs="Arial"/>
          <w:szCs w:val="24"/>
        </w:rPr>
        <w:t>1.</w:t>
      </w:r>
      <w:r w:rsidRPr="00826E98">
        <w:rPr>
          <w:rFonts w:ascii="Arial" w:hAnsi="Arial" w:cs="Arial"/>
          <w:szCs w:val="24"/>
        </w:rPr>
        <w:tab/>
      </w:r>
      <w:r w:rsidR="009841F6" w:rsidRPr="001B0A43">
        <w:rPr>
          <w:rFonts w:ascii="Arial" w:hAnsi="Arial" w:cs="Arial"/>
          <w:szCs w:val="24"/>
        </w:rPr>
        <w:t xml:space="preserve">The application </w:t>
      </w:r>
      <w:r w:rsidR="00170C5C" w:rsidRPr="001B0A43">
        <w:rPr>
          <w:rFonts w:ascii="Arial" w:hAnsi="Arial" w:cs="Arial"/>
          <w:szCs w:val="24"/>
        </w:rPr>
        <w:t>dismissed</w:t>
      </w:r>
      <w:r w:rsidR="008711AC" w:rsidRPr="001B0A43">
        <w:rPr>
          <w:rFonts w:ascii="Arial" w:hAnsi="Arial" w:cs="Arial"/>
          <w:szCs w:val="24"/>
        </w:rPr>
        <w:t xml:space="preserve"> with no order as to costs.</w:t>
      </w:r>
    </w:p>
    <w:p w14:paraId="2A8C75E1" w14:textId="77777777" w:rsidR="00F204E3" w:rsidRPr="00826E98" w:rsidRDefault="00F204E3" w:rsidP="00826E98">
      <w:pPr>
        <w:spacing w:line="360" w:lineRule="auto"/>
        <w:rPr>
          <w:rFonts w:ascii="Arial" w:hAnsi="Arial" w:cs="Arial"/>
          <w:szCs w:val="24"/>
        </w:rPr>
      </w:pPr>
    </w:p>
    <w:p w14:paraId="4693128F" w14:textId="77777777" w:rsidR="00826E98" w:rsidRPr="00826E98" w:rsidRDefault="00826E98" w:rsidP="00826E98">
      <w:pPr>
        <w:spacing w:line="360" w:lineRule="auto"/>
        <w:rPr>
          <w:rFonts w:ascii="Arial" w:hAnsi="Arial" w:cs="Arial"/>
          <w:szCs w:val="24"/>
        </w:rPr>
      </w:pPr>
    </w:p>
    <w:p w14:paraId="783F8BD0" w14:textId="77777777" w:rsidR="00826E98" w:rsidRPr="00826E98" w:rsidRDefault="00826E98" w:rsidP="00826E98">
      <w:pPr>
        <w:spacing w:line="360" w:lineRule="auto"/>
        <w:rPr>
          <w:rFonts w:ascii="Arial" w:hAnsi="Arial" w:cs="Arial"/>
          <w:szCs w:val="24"/>
        </w:rPr>
      </w:pPr>
    </w:p>
    <w:p w14:paraId="0DD95875" w14:textId="77777777" w:rsidR="00826E98" w:rsidRDefault="00826E98" w:rsidP="00826E98">
      <w:pPr>
        <w:spacing w:line="360" w:lineRule="auto"/>
        <w:rPr>
          <w:rFonts w:ascii="Arial" w:hAnsi="Arial" w:cs="Arial"/>
          <w:szCs w:val="24"/>
        </w:rPr>
      </w:pPr>
    </w:p>
    <w:p w14:paraId="0A1D9C26" w14:textId="77777777" w:rsidR="00826E98" w:rsidRPr="00826E98" w:rsidRDefault="00826E98" w:rsidP="00826E98">
      <w:pPr>
        <w:spacing w:line="360" w:lineRule="auto"/>
        <w:rPr>
          <w:rFonts w:ascii="Arial" w:hAnsi="Arial" w:cs="Arial"/>
          <w:szCs w:val="24"/>
        </w:rPr>
      </w:pPr>
    </w:p>
    <w:p w14:paraId="526EE25F" w14:textId="34C15F3B" w:rsidR="00826E98" w:rsidRPr="00826E98" w:rsidRDefault="00826E98" w:rsidP="00826E98">
      <w:pPr>
        <w:spacing w:line="36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796F3146" wp14:editId="6FFB2898">
                <wp:simplePos x="0" y="0"/>
                <wp:positionH relativeFrom="column">
                  <wp:posOffset>3086099</wp:posOffset>
                </wp:positionH>
                <wp:positionV relativeFrom="paragraph">
                  <wp:posOffset>102870</wp:posOffset>
                </wp:positionV>
                <wp:extent cx="2657475" cy="0"/>
                <wp:effectExtent l="0" t="0" r="0" b="0"/>
                <wp:wrapNone/>
                <wp:docPr id="2042029612" name="Straight Connector 1"/>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3F3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pt,8.1pt" to="45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v+nAEAAJQDAAAOAAAAZHJzL2Uyb0RvYy54bWysU9uO0zAQfUfiHyy/06QVu4uipvuwK3hB&#10;sOLyAV5n3FiyPdbYNOnfM3bbFAESAvHi+DLnzJwzk+397J04ACWLoZfrVSsFBI2DDftefv3y9tUb&#10;KVJWYVAOA/TyCEne716+2E6xgw2O6AYgwSQhdVPs5Zhz7Jom6RG8SiuMEPjRIHmV+Uj7ZiA1Mbt3&#10;zaZtb5sJaYiEGlLi28fTo9xVfmNA54/GJMjC9ZJry3Wluj6XtdltVbcnFUerz2Wof6jCKxs46UL1&#10;qLIS38j+QuWtJkxo8kqjb9AYq6FqYDXr9ic1n0cVoWphc1JcbEr/j1Z/ODyEJ2Ibppi6FJ+oqJgN&#10;+fLl+sRczTouZsGchebLze3N3eu7Gyn05a25AiOl/A7Qi7LppbOh6FCdOrxPmZNx6CWED9fUdZeP&#10;DkqwC5/ACDtwsnVF16mAB0fioLifSmsIeV16yHw1usCMdW4Btn8GnuMLFOrE/A14QdTMGPIC9jYg&#10;/S57ni8lm1P8xYGT7mLBMw7H2pRqDbe+KjyPaZmtH88Vfv2Zdt8BAAD//wMAUEsDBBQABgAIAAAA&#10;IQBtREQD3wAAAAkBAAAPAAAAZHJzL2Rvd25yZXYueG1sTI/BToRAEETvJv7DpE28GHdwAwSRYaMm&#10;mz2oMS5+wCzTApHpIczAsn69bTzosasq1a+KzWJ7MePoO0cKblYRCKTamY4aBe/V9joD4YMmo3tH&#10;qOCEHjbl+Vmhc+OO9IbzPjSCS8jnWkEbwpBL6esWrfYrNyCx9+FGqwOfYyPNqI9cbnu5jqJUWt0R&#10;f2j1gI8t1p/7ySrYbR/wKTlNTWySXXU1V88vX6+ZUpcXy/0diIBL+AvDDz6jQ8lMBzeR8aJXEGcp&#10;bwlspGsQHLiN4gTE4VeQZSH/Lyi/AQAA//8DAFBLAQItABQABgAIAAAAIQC2gziS/gAAAOEBAAAT&#10;AAAAAAAAAAAAAAAAAAAAAABbQ29udGVudF9UeXBlc10ueG1sUEsBAi0AFAAGAAgAAAAhADj9If/W&#10;AAAAlAEAAAsAAAAAAAAAAAAAAAAALwEAAF9yZWxzLy5yZWxzUEsBAi0AFAAGAAgAAAAhAPoGG/6c&#10;AQAAlAMAAA4AAAAAAAAAAAAAAAAALgIAAGRycy9lMm9Eb2MueG1sUEsBAi0AFAAGAAgAAAAhAG1E&#10;RAPfAAAACQEAAA8AAAAAAAAAAAAAAAAA9gMAAGRycy9kb3ducmV2LnhtbFBLBQYAAAAABAAEAPMA&#10;AAACBQAAAAA=&#10;" strokecolor="#4579b8 [3044]"/>
            </w:pict>
          </mc:Fallback>
        </mc:AlternateContent>
      </w:r>
    </w:p>
    <w:p w14:paraId="02EF2BA2" w14:textId="77777777" w:rsidR="00826E98" w:rsidRPr="00826E98" w:rsidRDefault="00826E98" w:rsidP="00826E98">
      <w:pPr>
        <w:spacing w:line="360" w:lineRule="auto"/>
        <w:jc w:val="right"/>
        <w:rPr>
          <w:rFonts w:ascii="Arial" w:hAnsi="Arial" w:cs="Arial"/>
          <w:b/>
          <w:szCs w:val="24"/>
        </w:rPr>
      </w:pPr>
      <w:r w:rsidRPr="00826E98">
        <w:rPr>
          <w:rFonts w:ascii="Arial" w:hAnsi="Arial" w:cs="Arial"/>
          <w:b/>
          <w:szCs w:val="24"/>
        </w:rPr>
        <w:t>NHARMURAVATE AJ</w:t>
      </w:r>
    </w:p>
    <w:p w14:paraId="2C69A684" w14:textId="77777777" w:rsidR="00826E98" w:rsidRPr="00826E98" w:rsidRDefault="00826E98" w:rsidP="00826E98">
      <w:pPr>
        <w:spacing w:line="360" w:lineRule="auto"/>
        <w:jc w:val="right"/>
        <w:rPr>
          <w:rFonts w:ascii="Arial" w:hAnsi="Arial" w:cs="Arial"/>
          <w:szCs w:val="24"/>
        </w:rPr>
      </w:pPr>
      <w:r w:rsidRPr="00826E98">
        <w:rPr>
          <w:rFonts w:ascii="Arial" w:hAnsi="Arial" w:cs="Arial"/>
          <w:szCs w:val="24"/>
        </w:rPr>
        <w:t>Judge of the High Court</w:t>
      </w:r>
    </w:p>
    <w:p w14:paraId="6C25E66D" w14:textId="77777777" w:rsidR="00826E98" w:rsidRPr="00826E98" w:rsidRDefault="00826E98" w:rsidP="00826E98">
      <w:pPr>
        <w:spacing w:line="360" w:lineRule="auto"/>
        <w:jc w:val="right"/>
        <w:rPr>
          <w:rFonts w:ascii="Arial" w:hAnsi="Arial" w:cs="Arial"/>
          <w:szCs w:val="24"/>
        </w:rPr>
      </w:pPr>
      <w:r w:rsidRPr="00826E98">
        <w:rPr>
          <w:rFonts w:ascii="Arial" w:hAnsi="Arial" w:cs="Arial"/>
          <w:szCs w:val="24"/>
        </w:rPr>
        <w:lastRenderedPageBreak/>
        <w:t>Gauteng Division, Pretoria</w:t>
      </w:r>
    </w:p>
    <w:p w14:paraId="0505D797" w14:textId="77777777" w:rsidR="00826E98" w:rsidRPr="00826E98" w:rsidRDefault="00826E98" w:rsidP="00826E98">
      <w:pPr>
        <w:spacing w:line="360" w:lineRule="auto"/>
        <w:jc w:val="right"/>
        <w:rPr>
          <w:rFonts w:ascii="Arial" w:hAnsi="Arial" w:cs="Arial"/>
          <w:szCs w:val="24"/>
        </w:rPr>
      </w:pPr>
    </w:p>
    <w:p w14:paraId="4C2C7639" w14:textId="77777777" w:rsidR="00826E98" w:rsidRPr="00826E98" w:rsidRDefault="00826E98" w:rsidP="00826E98">
      <w:pPr>
        <w:spacing w:line="360" w:lineRule="auto"/>
        <w:rPr>
          <w:rFonts w:ascii="Arial" w:hAnsi="Arial" w:cs="Arial"/>
          <w:szCs w:val="24"/>
        </w:rPr>
      </w:pPr>
    </w:p>
    <w:p w14:paraId="60C055A7" w14:textId="77777777" w:rsidR="00826E98" w:rsidRPr="00826E98" w:rsidRDefault="00826E98" w:rsidP="00826E98">
      <w:pPr>
        <w:spacing w:line="360" w:lineRule="auto"/>
        <w:rPr>
          <w:rFonts w:ascii="Arial" w:hAnsi="Arial" w:cs="Arial"/>
          <w:szCs w:val="24"/>
        </w:rPr>
      </w:pPr>
    </w:p>
    <w:p w14:paraId="4DA2C58D" w14:textId="72062997" w:rsidR="00826E98" w:rsidRPr="00826E98" w:rsidRDefault="00826E98" w:rsidP="00826E98">
      <w:pPr>
        <w:spacing w:line="360" w:lineRule="auto"/>
        <w:rPr>
          <w:rFonts w:ascii="Arial" w:hAnsi="Arial" w:cs="Arial"/>
          <w:szCs w:val="24"/>
        </w:rPr>
      </w:pPr>
      <w:r w:rsidRPr="00826E98">
        <w:rPr>
          <w:rFonts w:ascii="Arial" w:hAnsi="Arial" w:cs="Arial"/>
          <w:szCs w:val="24"/>
        </w:rPr>
        <w:t>Date of Hearing:                                                                    29/11/2023</w:t>
      </w:r>
    </w:p>
    <w:p w14:paraId="7881A2E9" w14:textId="77777777" w:rsidR="00826E98" w:rsidRPr="00826E98" w:rsidRDefault="00826E98" w:rsidP="00826E98">
      <w:pPr>
        <w:spacing w:line="360" w:lineRule="auto"/>
        <w:rPr>
          <w:rFonts w:ascii="Arial" w:hAnsi="Arial" w:cs="Arial"/>
          <w:szCs w:val="24"/>
        </w:rPr>
      </w:pPr>
    </w:p>
    <w:p w14:paraId="2053CC0B" w14:textId="77777777" w:rsidR="00826E98" w:rsidRPr="00826E98" w:rsidRDefault="00826E98" w:rsidP="00826E98">
      <w:pPr>
        <w:spacing w:line="360" w:lineRule="auto"/>
        <w:jc w:val="left"/>
        <w:rPr>
          <w:rFonts w:ascii="Arial" w:hAnsi="Arial" w:cs="Arial"/>
          <w:szCs w:val="24"/>
        </w:rPr>
      </w:pPr>
      <w:r w:rsidRPr="00826E98">
        <w:rPr>
          <w:rFonts w:ascii="Arial" w:hAnsi="Arial" w:cs="Arial"/>
          <w:szCs w:val="24"/>
        </w:rPr>
        <w:t>Judgment delivered:                                                             12/12/2023</w:t>
      </w:r>
    </w:p>
    <w:p w14:paraId="49C77E2A" w14:textId="77777777" w:rsidR="00826E98" w:rsidRPr="00826E98" w:rsidRDefault="00826E98" w:rsidP="00826E98">
      <w:pPr>
        <w:spacing w:line="360" w:lineRule="auto"/>
        <w:rPr>
          <w:rFonts w:ascii="Arial" w:hAnsi="Arial" w:cs="Arial"/>
          <w:szCs w:val="24"/>
        </w:rPr>
      </w:pPr>
    </w:p>
    <w:p w14:paraId="053FE5A2" w14:textId="77777777" w:rsidR="00826E98" w:rsidRPr="00826E98" w:rsidRDefault="00826E98" w:rsidP="00826E98">
      <w:pPr>
        <w:spacing w:line="360" w:lineRule="auto"/>
        <w:rPr>
          <w:rFonts w:ascii="Arial" w:hAnsi="Arial" w:cs="Arial"/>
          <w:b/>
          <w:bCs/>
          <w:szCs w:val="24"/>
        </w:rPr>
      </w:pPr>
      <w:r w:rsidRPr="00826E98">
        <w:rPr>
          <w:rFonts w:ascii="Arial" w:hAnsi="Arial" w:cs="Arial"/>
          <w:b/>
          <w:bCs/>
          <w:szCs w:val="24"/>
        </w:rPr>
        <w:t>APPEARANCES:</w:t>
      </w:r>
    </w:p>
    <w:p w14:paraId="7F591931" w14:textId="77777777" w:rsidR="00826E98" w:rsidRPr="00826E98" w:rsidRDefault="00826E98" w:rsidP="00826E98">
      <w:pPr>
        <w:spacing w:line="360" w:lineRule="auto"/>
        <w:rPr>
          <w:rFonts w:ascii="Arial" w:hAnsi="Arial" w:cs="Arial"/>
          <w:szCs w:val="24"/>
        </w:rPr>
      </w:pPr>
    </w:p>
    <w:p w14:paraId="1828667D" w14:textId="54F3CC28" w:rsidR="00826E98" w:rsidRPr="00826E98" w:rsidRDefault="00826E98" w:rsidP="00826E98">
      <w:pPr>
        <w:spacing w:line="360" w:lineRule="auto"/>
        <w:rPr>
          <w:rFonts w:ascii="Arial" w:hAnsi="Arial" w:cs="Arial"/>
          <w:szCs w:val="24"/>
          <w:lang w:eastAsia="en-US"/>
        </w:rPr>
      </w:pPr>
      <w:r w:rsidRPr="00826E98">
        <w:rPr>
          <w:rFonts w:ascii="Arial" w:hAnsi="Arial" w:cs="Arial"/>
          <w:szCs w:val="24"/>
          <w:lang w:eastAsia="en-US"/>
        </w:rPr>
        <w:t xml:space="preserve">Counsel for the </w:t>
      </w:r>
      <w:r w:rsidR="00FD467A">
        <w:rPr>
          <w:rFonts w:ascii="Arial" w:hAnsi="Arial" w:cs="Arial"/>
          <w:szCs w:val="24"/>
          <w:lang w:eastAsia="en-US"/>
        </w:rPr>
        <w:t xml:space="preserve">Applicant </w:t>
      </w:r>
      <w:r w:rsidRPr="00826E98">
        <w:rPr>
          <w:rFonts w:ascii="Arial" w:hAnsi="Arial" w:cs="Arial"/>
          <w:szCs w:val="24"/>
          <w:lang w:eastAsia="en-US"/>
        </w:rPr>
        <w:t xml:space="preserve">: </w:t>
      </w:r>
      <w:r w:rsidRPr="00826E98">
        <w:rPr>
          <w:rFonts w:ascii="Arial" w:hAnsi="Arial" w:cs="Arial"/>
          <w:szCs w:val="24"/>
          <w:lang w:eastAsia="en-US"/>
        </w:rPr>
        <w:tab/>
        <w:t xml:space="preserve">                                      </w:t>
      </w:r>
    </w:p>
    <w:p w14:paraId="60F07C49" w14:textId="17E2F603" w:rsidR="00826E98" w:rsidRPr="00826E98" w:rsidRDefault="00826E98" w:rsidP="00826E98">
      <w:pPr>
        <w:spacing w:line="360" w:lineRule="auto"/>
        <w:rPr>
          <w:rFonts w:ascii="Arial" w:hAnsi="Arial" w:cs="Arial"/>
          <w:szCs w:val="24"/>
          <w:lang w:eastAsia="en-US"/>
        </w:rPr>
      </w:pPr>
      <w:r w:rsidRPr="00826E98">
        <w:rPr>
          <w:rFonts w:ascii="Arial" w:hAnsi="Arial" w:cs="Arial"/>
          <w:szCs w:val="24"/>
          <w:lang w:eastAsia="en-US"/>
        </w:rPr>
        <w:t xml:space="preserve">Attorneys for the </w:t>
      </w:r>
      <w:r w:rsidR="00FD467A">
        <w:rPr>
          <w:rFonts w:ascii="Arial" w:hAnsi="Arial" w:cs="Arial"/>
          <w:szCs w:val="24"/>
          <w:lang w:eastAsia="en-US"/>
        </w:rPr>
        <w:t>Applican</w:t>
      </w:r>
      <w:r w:rsidRPr="00826E98">
        <w:rPr>
          <w:rFonts w:ascii="Arial" w:hAnsi="Arial" w:cs="Arial"/>
          <w:szCs w:val="24"/>
          <w:lang w:eastAsia="en-US"/>
        </w:rPr>
        <w:t xml:space="preserve">t:                                             </w:t>
      </w:r>
      <w:bookmarkStart w:id="2" w:name="_Hlk153186188"/>
    </w:p>
    <w:p w14:paraId="04DCE32D" w14:textId="2926DEC9" w:rsidR="00826E98" w:rsidRDefault="00826E98" w:rsidP="00826E98">
      <w:pPr>
        <w:spacing w:line="360" w:lineRule="auto"/>
        <w:rPr>
          <w:rFonts w:ascii="Arial" w:hAnsi="Arial" w:cs="Arial"/>
          <w:szCs w:val="24"/>
          <w:lang w:eastAsia="en-US"/>
        </w:rPr>
      </w:pPr>
      <w:r>
        <w:rPr>
          <w:rFonts w:ascii="Arial" w:hAnsi="Arial" w:cs="Arial"/>
          <w:szCs w:val="24"/>
          <w:lang w:eastAsia="en-US"/>
        </w:rPr>
        <w:t xml:space="preserve">                                                                                              </w:t>
      </w:r>
    </w:p>
    <w:bookmarkEnd w:id="2"/>
    <w:p w14:paraId="7610A92D" w14:textId="77777777" w:rsidR="00826E98" w:rsidRPr="002D3DD4" w:rsidRDefault="00826E98" w:rsidP="00826E98">
      <w:pPr>
        <w:spacing w:line="360" w:lineRule="auto"/>
        <w:rPr>
          <w:rFonts w:ascii="Arial" w:hAnsi="Arial" w:cs="Arial"/>
          <w:szCs w:val="24"/>
          <w:lang w:eastAsia="en-US"/>
        </w:rPr>
      </w:pPr>
      <w:r w:rsidRPr="002D3DD4">
        <w:rPr>
          <w:rFonts w:ascii="Arial" w:hAnsi="Arial" w:cs="Arial"/>
          <w:szCs w:val="24"/>
          <w:lang w:eastAsia="en-US"/>
        </w:rPr>
        <w:t xml:space="preserve">     </w:t>
      </w:r>
    </w:p>
    <w:p w14:paraId="0994CEF0" w14:textId="78FDFAC8" w:rsidR="00826E98" w:rsidRPr="002D3DD4" w:rsidRDefault="00826E98" w:rsidP="00826E98">
      <w:pPr>
        <w:spacing w:line="360" w:lineRule="auto"/>
        <w:rPr>
          <w:rFonts w:ascii="Arial" w:hAnsi="Arial" w:cs="Arial"/>
          <w:szCs w:val="24"/>
          <w:lang w:eastAsia="en-US"/>
        </w:rPr>
      </w:pPr>
    </w:p>
    <w:p w14:paraId="2CD36FF5" w14:textId="77777777" w:rsidR="00826E98" w:rsidRDefault="00826E98" w:rsidP="00826E98">
      <w:pPr>
        <w:spacing w:line="360" w:lineRule="auto"/>
        <w:rPr>
          <w:rFonts w:ascii="Arial" w:hAnsi="Arial" w:cs="Arial"/>
          <w:sz w:val="26"/>
          <w:szCs w:val="26"/>
        </w:rPr>
      </w:pPr>
    </w:p>
    <w:p w14:paraId="467AC845" w14:textId="77777777" w:rsidR="00826E98" w:rsidRDefault="00826E98" w:rsidP="00826E98">
      <w:pPr>
        <w:spacing w:line="360" w:lineRule="auto"/>
        <w:rPr>
          <w:rFonts w:ascii="Arial" w:hAnsi="Arial" w:cs="Arial"/>
          <w:sz w:val="26"/>
          <w:szCs w:val="26"/>
        </w:rPr>
      </w:pPr>
    </w:p>
    <w:p w14:paraId="480FD775" w14:textId="77777777" w:rsidR="00826E98" w:rsidRPr="00830251" w:rsidRDefault="00826E98" w:rsidP="00830251">
      <w:pPr>
        <w:spacing w:line="360" w:lineRule="auto"/>
        <w:rPr>
          <w:rFonts w:ascii="Arial" w:hAnsi="Arial" w:cs="Arial"/>
          <w:sz w:val="26"/>
          <w:szCs w:val="26"/>
        </w:rPr>
      </w:pPr>
    </w:p>
    <w:sectPr w:rsidR="00826E98" w:rsidRPr="00830251" w:rsidSect="008C225E">
      <w:headerReference w:type="default" r:id="rId9"/>
      <w:footerReference w:type="default" r:id="rId10"/>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DFCB" w14:textId="77777777" w:rsidR="00FC02C8" w:rsidRDefault="00FC02C8" w:rsidP="00802B1D">
      <w:pPr>
        <w:spacing w:line="240" w:lineRule="auto"/>
      </w:pPr>
      <w:r>
        <w:separator/>
      </w:r>
    </w:p>
  </w:endnote>
  <w:endnote w:type="continuationSeparator" w:id="0">
    <w:p w14:paraId="312F0C97" w14:textId="77777777" w:rsidR="00FC02C8" w:rsidRDefault="00FC02C8"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00357"/>
      <w:docPartObj>
        <w:docPartGallery w:val="Page Numbers (Bottom of Page)"/>
        <w:docPartUnique/>
      </w:docPartObj>
    </w:sdtPr>
    <w:sdtEndPr/>
    <w:sdtContent>
      <w:sdt>
        <w:sdtPr>
          <w:id w:val="-1769616900"/>
          <w:docPartObj>
            <w:docPartGallery w:val="Page Numbers (Top of Page)"/>
            <w:docPartUnique/>
          </w:docPartObj>
        </w:sdtPr>
        <w:sdtEndPr/>
        <w:sdtContent>
          <w:p w14:paraId="346FF6F9" w14:textId="71C65262" w:rsidR="00781931" w:rsidRDefault="00781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B0A43">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0A43">
              <w:rPr>
                <w:b/>
                <w:bCs/>
                <w:noProof/>
              </w:rPr>
              <w:t>8</w:t>
            </w:r>
            <w:r>
              <w:rPr>
                <w:b/>
                <w:bCs/>
                <w:szCs w:val="24"/>
              </w:rPr>
              <w:fldChar w:fldCharType="end"/>
            </w:r>
          </w:p>
        </w:sdtContent>
      </w:sdt>
    </w:sdtContent>
  </w:sdt>
  <w:p w14:paraId="1F0FE14A" w14:textId="77777777" w:rsidR="00781931" w:rsidRDefault="007819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0271" w14:textId="77777777" w:rsidR="00FC02C8" w:rsidRDefault="00FC02C8" w:rsidP="00802B1D">
      <w:pPr>
        <w:spacing w:line="240" w:lineRule="auto"/>
      </w:pPr>
      <w:r>
        <w:separator/>
      </w:r>
    </w:p>
  </w:footnote>
  <w:footnote w:type="continuationSeparator" w:id="0">
    <w:p w14:paraId="649B92FD" w14:textId="77777777" w:rsidR="00FC02C8" w:rsidRDefault="00FC02C8" w:rsidP="00802B1D">
      <w:pPr>
        <w:spacing w:line="240" w:lineRule="auto"/>
      </w:pPr>
      <w:r>
        <w:continuationSeparator/>
      </w:r>
    </w:p>
  </w:footnote>
  <w:footnote w:id="1">
    <w:p w14:paraId="2FA0587C" w14:textId="14A6E946" w:rsidR="002F0C0B" w:rsidRPr="002F0C0B" w:rsidRDefault="002F0C0B">
      <w:pPr>
        <w:pStyle w:val="FootnoteText"/>
        <w:rPr>
          <w:lang w:val="en-US"/>
        </w:rPr>
      </w:pPr>
      <w:r>
        <w:rPr>
          <w:rStyle w:val="FootnoteReference"/>
        </w:rPr>
        <w:footnoteRef/>
      </w:r>
      <w:r>
        <w:t xml:space="preserve"> </w:t>
      </w:r>
      <w:r>
        <w:rPr>
          <w:lang w:val="en-US"/>
        </w:rPr>
        <w:t>Rule 57 of the uniformed rules of court</w:t>
      </w:r>
    </w:p>
  </w:footnote>
  <w:footnote w:id="2">
    <w:p w14:paraId="2E603957" w14:textId="6929D783" w:rsidR="002F0C0B" w:rsidRPr="002F0C0B" w:rsidRDefault="002F0C0B">
      <w:pPr>
        <w:pStyle w:val="FootnoteText"/>
        <w:rPr>
          <w:lang w:val="en-US"/>
        </w:rPr>
      </w:pPr>
      <w:r>
        <w:rPr>
          <w:rStyle w:val="FootnoteReference"/>
        </w:rPr>
        <w:footnoteRef/>
      </w:r>
      <w:r>
        <w:t xml:space="preserve"> </w:t>
      </w:r>
      <w:r>
        <w:rPr>
          <w:lang w:val="en-US"/>
        </w:rPr>
        <w:t xml:space="preserve">Genes and Another v Telekom Namibia Ltd 2004(3) SA 615 (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5EBC" w14:textId="29D4516D" w:rsidR="00E33E7A" w:rsidRDefault="00E33E7A" w:rsidP="00781931">
    <w:pPr>
      <w:pStyle w:val="Header"/>
    </w:pPr>
  </w:p>
  <w:p w14:paraId="0F13429E" w14:textId="77777777" w:rsidR="00E33E7A" w:rsidRDefault="00E33E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03D81E2F"/>
    <w:multiLevelType w:val="multilevel"/>
    <w:tmpl w:val="AEF68752"/>
    <w:lvl w:ilvl="0">
      <w:start w:val="1"/>
      <w:numFmt w:val="decimal"/>
      <w:lvlText w:val="[%1]"/>
      <w:lvlJc w:val="left"/>
      <w:pPr>
        <w:ind w:left="567" w:hanging="567"/>
      </w:pPr>
      <w:rPr>
        <w:rFonts w:hint="default"/>
        <w:b w:val="0"/>
        <w:bCs w:val="0"/>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7"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8"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0"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6"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8"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27C5F4D"/>
    <w:multiLevelType w:val="multilevel"/>
    <w:tmpl w:val="9D78886A"/>
    <w:lvl w:ilvl="0">
      <w:start w:val="8"/>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758A124C"/>
    <w:multiLevelType w:val="multilevel"/>
    <w:tmpl w:val="715438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2"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20B4F"/>
    <w:multiLevelType w:val="multilevel"/>
    <w:tmpl w:val="180A9EAC"/>
    <w:lvl w:ilvl="0">
      <w:start w:val="7"/>
      <w:numFmt w:val="decimal"/>
      <w:lvlText w:val="%1"/>
      <w:lvlJc w:val="left"/>
      <w:pPr>
        <w:ind w:left="880" w:hanging="880"/>
      </w:pPr>
      <w:rPr>
        <w:rFonts w:hint="default"/>
      </w:rPr>
    </w:lvl>
    <w:lvl w:ilvl="1">
      <w:start w:val="14"/>
      <w:numFmt w:val="decimal"/>
      <w:lvlText w:val="%1.%2"/>
      <w:lvlJc w:val="left"/>
      <w:pPr>
        <w:ind w:left="1240" w:hanging="880"/>
      </w:pPr>
      <w:rPr>
        <w:rFonts w:hint="default"/>
      </w:rPr>
    </w:lvl>
    <w:lvl w:ilvl="2">
      <w:start w:val="1"/>
      <w:numFmt w:val="decimal"/>
      <w:lvlText w:val="%1.%2.%3"/>
      <w:lvlJc w:val="left"/>
      <w:pPr>
        <w:ind w:left="1600" w:hanging="8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8"/>
  </w:num>
  <w:num w:numId="2">
    <w:abstractNumId w:val="18"/>
  </w:num>
  <w:num w:numId="3">
    <w:abstractNumId w:val="6"/>
  </w:num>
  <w:num w:numId="4">
    <w:abstractNumId w:val="9"/>
  </w:num>
  <w:num w:numId="5">
    <w:abstractNumId w:val="11"/>
  </w:num>
  <w:num w:numId="6">
    <w:abstractNumId w:val="19"/>
  </w:num>
  <w:num w:numId="7">
    <w:abstractNumId w:val="5"/>
  </w:num>
  <w:num w:numId="8">
    <w:abstractNumId w:val="13"/>
  </w:num>
  <w:num w:numId="9">
    <w:abstractNumId w:val="14"/>
  </w:num>
  <w:num w:numId="10">
    <w:abstractNumId w:val="15"/>
  </w:num>
  <w:num w:numId="11">
    <w:abstractNumId w:val="17"/>
  </w:num>
  <w:num w:numId="12">
    <w:abstractNumId w:val="7"/>
  </w:num>
  <w:num w:numId="13">
    <w:abstractNumId w:val="12"/>
  </w:num>
  <w:num w:numId="14">
    <w:abstractNumId w:val="16"/>
  </w:num>
  <w:num w:numId="15">
    <w:abstractNumId w:val="22"/>
  </w:num>
  <w:num w:numId="16">
    <w:abstractNumId w:val="10"/>
  </w:num>
  <w:num w:numId="17">
    <w:abstractNumId w:val="0"/>
  </w:num>
  <w:num w:numId="18">
    <w:abstractNumId w:val="1"/>
  </w:num>
  <w:num w:numId="19">
    <w:abstractNumId w:val="2"/>
  </w:num>
  <w:num w:numId="20">
    <w:abstractNumId w:val="3"/>
  </w:num>
  <w:num w:numId="21">
    <w:abstractNumId w:val="4"/>
  </w:num>
  <w:num w:numId="22">
    <w:abstractNumId w:val="2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02611"/>
    <w:rsid w:val="00002EA6"/>
    <w:rsid w:val="00003B13"/>
    <w:rsid w:val="000200AC"/>
    <w:rsid w:val="00024172"/>
    <w:rsid w:val="0003044A"/>
    <w:rsid w:val="00030C8C"/>
    <w:rsid w:val="00033A77"/>
    <w:rsid w:val="00043E2F"/>
    <w:rsid w:val="000727ED"/>
    <w:rsid w:val="00080154"/>
    <w:rsid w:val="00093F87"/>
    <w:rsid w:val="000940B8"/>
    <w:rsid w:val="000942E0"/>
    <w:rsid w:val="000C0B21"/>
    <w:rsid w:val="000E5A48"/>
    <w:rsid w:val="000F043E"/>
    <w:rsid w:val="001034A6"/>
    <w:rsid w:val="00112A0D"/>
    <w:rsid w:val="0012023C"/>
    <w:rsid w:val="001244EE"/>
    <w:rsid w:val="00126481"/>
    <w:rsid w:val="001478D0"/>
    <w:rsid w:val="0016376F"/>
    <w:rsid w:val="001640B6"/>
    <w:rsid w:val="001645BB"/>
    <w:rsid w:val="00170C5C"/>
    <w:rsid w:val="00170E9E"/>
    <w:rsid w:val="00184588"/>
    <w:rsid w:val="00185A24"/>
    <w:rsid w:val="001A6D5A"/>
    <w:rsid w:val="001A7F5B"/>
    <w:rsid w:val="001B0A43"/>
    <w:rsid w:val="001B1F7D"/>
    <w:rsid w:val="001C2B35"/>
    <w:rsid w:val="001D32E2"/>
    <w:rsid w:val="001D383C"/>
    <w:rsid w:val="001E5C21"/>
    <w:rsid w:val="001F2152"/>
    <w:rsid w:val="002044B9"/>
    <w:rsid w:val="0021109C"/>
    <w:rsid w:val="00226403"/>
    <w:rsid w:val="00242230"/>
    <w:rsid w:val="00247652"/>
    <w:rsid w:val="00275C33"/>
    <w:rsid w:val="0028452A"/>
    <w:rsid w:val="002A6404"/>
    <w:rsid w:val="002A7E3B"/>
    <w:rsid w:val="002D607A"/>
    <w:rsid w:val="002F0C0B"/>
    <w:rsid w:val="002F32FC"/>
    <w:rsid w:val="002F690C"/>
    <w:rsid w:val="003003EA"/>
    <w:rsid w:val="0031492A"/>
    <w:rsid w:val="00317398"/>
    <w:rsid w:val="00322C16"/>
    <w:rsid w:val="0032314F"/>
    <w:rsid w:val="0032449C"/>
    <w:rsid w:val="00342EBD"/>
    <w:rsid w:val="00343151"/>
    <w:rsid w:val="00344EE1"/>
    <w:rsid w:val="00357DCB"/>
    <w:rsid w:val="003735BE"/>
    <w:rsid w:val="00395B6A"/>
    <w:rsid w:val="003A32BD"/>
    <w:rsid w:val="003A4B57"/>
    <w:rsid w:val="003A5460"/>
    <w:rsid w:val="003B0266"/>
    <w:rsid w:val="003B338F"/>
    <w:rsid w:val="003C55A7"/>
    <w:rsid w:val="003D11C6"/>
    <w:rsid w:val="003D77B6"/>
    <w:rsid w:val="003F1D3A"/>
    <w:rsid w:val="003F617D"/>
    <w:rsid w:val="00403FBC"/>
    <w:rsid w:val="00404092"/>
    <w:rsid w:val="00404E5A"/>
    <w:rsid w:val="00415EC1"/>
    <w:rsid w:val="0044039F"/>
    <w:rsid w:val="0047132B"/>
    <w:rsid w:val="00473C1E"/>
    <w:rsid w:val="00481A9F"/>
    <w:rsid w:val="00484077"/>
    <w:rsid w:val="004844F6"/>
    <w:rsid w:val="004877A7"/>
    <w:rsid w:val="004925F1"/>
    <w:rsid w:val="00494D3F"/>
    <w:rsid w:val="00496710"/>
    <w:rsid w:val="004B35F1"/>
    <w:rsid w:val="004D3AF3"/>
    <w:rsid w:val="004E0CBE"/>
    <w:rsid w:val="0053457C"/>
    <w:rsid w:val="0054779D"/>
    <w:rsid w:val="005559B1"/>
    <w:rsid w:val="005A39F5"/>
    <w:rsid w:val="005A5F58"/>
    <w:rsid w:val="005C10D6"/>
    <w:rsid w:val="005C2C04"/>
    <w:rsid w:val="005C361C"/>
    <w:rsid w:val="005D0437"/>
    <w:rsid w:val="006052FB"/>
    <w:rsid w:val="00607B77"/>
    <w:rsid w:val="006122CB"/>
    <w:rsid w:val="00625150"/>
    <w:rsid w:val="00637C42"/>
    <w:rsid w:val="006663E6"/>
    <w:rsid w:val="00686CBC"/>
    <w:rsid w:val="00692C24"/>
    <w:rsid w:val="006958F4"/>
    <w:rsid w:val="006C1D30"/>
    <w:rsid w:val="006E4BCC"/>
    <w:rsid w:val="0071098E"/>
    <w:rsid w:val="0071222A"/>
    <w:rsid w:val="00724C0B"/>
    <w:rsid w:val="007268EC"/>
    <w:rsid w:val="007408FF"/>
    <w:rsid w:val="00744DCB"/>
    <w:rsid w:val="007536E0"/>
    <w:rsid w:val="00756F9F"/>
    <w:rsid w:val="00764DA9"/>
    <w:rsid w:val="007750DD"/>
    <w:rsid w:val="0077510A"/>
    <w:rsid w:val="00775428"/>
    <w:rsid w:val="00781452"/>
    <w:rsid w:val="00781931"/>
    <w:rsid w:val="007823BD"/>
    <w:rsid w:val="007839E7"/>
    <w:rsid w:val="007C45B4"/>
    <w:rsid w:val="007D57EC"/>
    <w:rsid w:val="007E2F18"/>
    <w:rsid w:val="007E4EB4"/>
    <w:rsid w:val="007E5C72"/>
    <w:rsid w:val="007F4454"/>
    <w:rsid w:val="007F48DA"/>
    <w:rsid w:val="008026DB"/>
    <w:rsid w:val="00802B1D"/>
    <w:rsid w:val="00826E98"/>
    <w:rsid w:val="00830251"/>
    <w:rsid w:val="00841D10"/>
    <w:rsid w:val="008711AC"/>
    <w:rsid w:val="008712CA"/>
    <w:rsid w:val="008746C2"/>
    <w:rsid w:val="00880BA4"/>
    <w:rsid w:val="00886231"/>
    <w:rsid w:val="008A1F10"/>
    <w:rsid w:val="008A6AE0"/>
    <w:rsid w:val="008C225E"/>
    <w:rsid w:val="008C3528"/>
    <w:rsid w:val="008D18A7"/>
    <w:rsid w:val="008D7488"/>
    <w:rsid w:val="008E75D5"/>
    <w:rsid w:val="00922BC8"/>
    <w:rsid w:val="00931650"/>
    <w:rsid w:val="00947629"/>
    <w:rsid w:val="009841F6"/>
    <w:rsid w:val="00995EAF"/>
    <w:rsid w:val="00996BDD"/>
    <w:rsid w:val="009974D2"/>
    <w:rsid w:val="009A373C"/>
    <w:rsid w:val="009A7426"/>
    <w:rsid w:val="009C77B4"/>
    <w:rsid w:val="009C7C2D"/>
    <w:rsid w:val="009D46FC"/>
    <w:rsid w:val="009D51FD"/>
    <w:rsid w:val="009E0928"/>
    <w:rsid w:val="009E7C56"/>
    <w:rsid w:val="00A01513"/>
    <w:rsid w:val="00A11502"/>
    <w:rsid w:val="00A149E5"/>
    <w:rsid w:val="00A22732"/>
    <w:rsid w:val="00A449C7"/>
    <w:rsid w:val="00A5198B"/>
    <w:rsid w:val="00A555D5"/>
    <w:rsid w:val="00A60F53"/>
    <w:rsid w:val="00A80A12"/>
    <w:rsid w:val="00A83DD4"/>
    <w:rsid w:val="00A91017"/>
    <w:rsid w:val="00A960C9"/>
    <w:rsid w:val="00A96189"/>
    <w:rsid w:val="00AA12B0"/>
    <w:rsid w:val="00AB38EF"/>
    <w:rsid w:val="00AC5031"/>
    <w:rsid w:val="00AE0A1C"/>
    <w:rsid w:val="00AF7191"/>
    <w:rsid w:val="00B14A03"/>
    <w:rsid w:val="00B31321"/>
    <w:rsid w:val="00B57EE2"/>
    <w:rsid w:val="00B57EFD"/>
    <w:rsid w:val="00B81549"/>
    <w:rsid w:val="00B930D1"/>
    <w:rsid w:val="00BA1348"/>
    <w:rsid w:val="00BA2AB6"/>
    <w:rsid w:val="00BB48BF"/>
    <w:rsid w:val="00BE2B5F"/>
    <w:rsid w:val="00BF107E"/>
    <w:rsid w:val="00C10665"/>
    <w:rsid w:val="00C20468"/>
    <w:rsid w:val="00C219EB"/>
    <w:rsid w:val="00C263B3"/>
    <w:rsid w:val="00C3110F"/>
    <w:rsid w:val="00C406BE"/>
    <w:rsid w:val="00C40828"/>
    <w:rsid w:val="00C52F80"/>
    <w:rsid w:val="00C53830"/>
    <w:rsid w:val="00C662C4"/>
    <w:rsid w:val="00CB038C"/>
    <w:rsid w:val="00CD0F64"/>
    <w:rsid w:val="00CD3ACD"/>
    <w:rsid w:val="00CD5C29"/>
    <w:rsid w:val="00CD5D63"/>
    <w:rsid w:val="00CD63C7"/>
    <w:rsid w:val="00CE0E37"/>
    <w:rsid w:val="00CF05E6"/>
    <w:rsid w:val="00D012DB"/>
    <w:rsid w:val="00D05B27"/>
    <w:rsid w:val="00D066E7"/>
    <w:rsid w:val="00D151A8"/>
    <w:rsid w:val="00D302CE"/>
    <w:rsid w:val="00D31B2E"/>
    <w:rsid w:val="00D35962"/>
    <w:rsid w:val="00D36FA9"/>
    <w:rsid w:val="00D378B6"/>
    <w:rsid w:val="00D51824"/>
    <w:rsid w:val="00D65012"/>
    <w:rsid w:val="00D95DC6"/>
    <w:rsid w:val="00DA2384"/>
    <w:rsid w:val="00DB2F2B"/>
    <w:rsid w:val="00DC220B"/>
    <w:rsid w:val="00DC4B4B"/>
    <w:rsid w:val="00DE036C"/>
    <w:rsid w:val="00E04E02"/>
    <w:rsid w:val="00E06794"/>
    <w:rsid w:val="00E33E7A"/>
    <w:rsid w:val="00E47368"/>
    <w:rsid w:val="00E52AA8"/>
    <w:rsid w:val="00E576AC"/>
    <w:rsid w:val="00E720BE"/>
    <w:rsid w:val="00E73915"/>
    <w:rsid w:val="00E740D6"/>
    <w:rsid w:val="00EA1ADE"/>
    <w:rsid w:val="00EB2287"/>
    <w:rsid w:val="00ED5279"/>
    <w:rsid w:val="00EE58A3"/>
    <w:rsid w:val="00EE5E9D"/>
    <w:rsid w:val="00EF0225"/>
    <w:rsid w:val="00EF2E99"/>
    <w:rsid w:val="00F01D92"/>
    <w:rsid w:val="00F0536A"/>
    <w:rsid w:val="00F05485"/>
    <w:rsid w:val="00F05920"/>
    <w:rsid w:val="00F204E3"/>
    <w:rsid w:val="00F25DD3"/>
    <w:rsid w:val="00F31850"/>
    <w:rsid w:val="00F54215"/>
    <w:rsid w:val="00F72837"/>
    <w:rsid w:val="00F87C73"/>
    <w:rsid w:val="00F94128"/>
    <w:rsid w:val="00FA2F8E"/>
    <w:rsid w:val="00FC02C8"/>
    <w:rsid w:val="00FC053F"/>
    <w:rsid w:val="00FC7461"/>
    <w:rsid w:val="00FD467A"/>
    <w:rsid w:val="00FF582E"/>
    <w:rsid w:val="00FF692B"/>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paragraph" w:styleId="NormalWeb">
    <w:name w:val="Normal (Web)"/>
    <w:basedOn w:val="Normal"/>
    <w:uiPriority w:val="99"/>
    <w:semiHidden/>
    <w:unhideWhenUsed/>
    <w:rsid w:val="00C219EB"/>
    <w:pPr>
      <w:spacing w:before="100" w:beforeAutospacing="1" w:after="100" w:afterAutospacing="1" w:line="240" w:lineRule="auto"/>
      <w:jc w:val="left"/>
    </w:pPr>
    <w:rPr>
      <w:szCs w:val="24"/>
      <w:lang w:eastAsia="en-GB"/>
    </w:rPr>
  </w:style>
  <w:style w:type="character" w:customStyle="1" w:styleId="apple-converted-space">
    <w:name w:val="apple-converted-space"/>
    <w:basedOn w:val="DefaultParagraphFont"/>
    <w:rsid w:val="00C219EB"/>
  </w:style>
  <w:style w:type="character" w:styleId="Hyperlink">
    <w:name w:val="Hyperlink"/>
    <w:basedOn w:val="DefaultParagraphFont"/>
    <w:uiPriority w:val="99"/>
    <w:semiHidden/>
    <w:unhideWhenUsed/>
    <w:rsid w:val="00247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9867">
      <w:bodyDiv w:val="1"/>
      <w:marLeft w:val="0"/>
      <w:marRight w:val="0"/>
      <w:marTop w:val="0"/>
      <w:marBottom w:val="0"/>
      <w:divBdr>
        <w:top w:val="none" w:sz="0" w:space="0" w:color="auto"/>
        <w:left w:val="none" w:sz="0" w:space="0" w:color="auto"/>
        <w:bottom w:val="none" w:sz="0" w:space="0" w:color="auto"/>
        <w:right w:val="none" w:sz="0" w:space="0" w:color="auto"/>
      </w:divBdr>
    </w:div>
    <w:div w:id="642126133">
      <w:bodyDiv w:val="1"/>
      <w:marLeft w:val="0"/>
      <w:marRight w:val="0"/>
      <w:marTop w:val="0"/>
      <w:marBottom w:val="0"/>
      <w:divBdr>
        <w:top w:val="none" w:sz="0" w:space="0" w:color="auto"/>
        <w:left w:val="none" w:sz="0" w:space="0" w:color="auto"/>
        <w:bottom w:val="none" w:sz="0" w:space="0" w:color="auto"/>
        <w:right w:val="none" w:sz="0" w:space="0" w:color="auto"/>
      </w:divBdr>
    </w:div>
    <w:div w:id="13581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067E-1DDA-4BBD-B42B-26E8A814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Mary Bruce</cp:lastModifiedBy>
  <cp:revision>3</cp:revision>
  <cp:lastPrinted>2015-03-19T05:49:00Z</cp:lastPrinted>
  <dcterms:created xsi:type="dcterms:W3CDTF">2023-12-19T08:25:00Z</dcterms:created>
  <dcterms:modified xsi:type="dcterms:W3CDTF">2024-01-03T10:04:00Z</dcterms:modified>
</cp:coreProperties>
</file>