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0833" w14:textId="1BE16030" w:rsidR="00BC3FB8" w:rsidRPr="00C71BA3" w:rsidRDefault="00842028" w:rsidP="00C9398B">
      <w:pPr>
        <w:spacing w:line="360" w:lineRule="auto"/>
        <w:jc w:val="center"/>
        <w:rPr>
          <w:rFonts w:ascii="Arial" w:hAnsi="Arial" w:cs="Arial"/>
          <w:b/>
        </w:rPr>
      </w:pPr>
      <w:bookmarkStart w:id="0" w:name="_GoBack"/>
      <w:bookmarkEnd w:id="0"/>
      <w:r w:rsidRPr="00C71BA3">
        <w:rPr>
          <w:rFonts w:ascii="Arial" w:hAnsi="Arial" w:cs="Arial"/>
          <w:b/>
          <w:noProof/>
          <w:lang w:val="en-US" w:eastAsia="en-US"/>
        </w:rPr>
        <w:drawing>
          <wp:inline distT="0" distB="0" distL="0" distR="0" wp14:anchorId="003A3757" wp14:editId="6AE986B3">
            <wp:extent cx="1360800" cy="1324800"/>
            <wp:effectExtent l="0" t="0" r="0" b="0"/>
            <wp:docPr id="1" name="Picture 2" descr="Description: Description: Description: cid:image003.png@01D117DD.26203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0" cy="1324800"/>
                    </a:xfrm>
                    <a:prstGeom prst="rect">
                      <a:avLst/>
                    </a:prstGeom>
                    <a:noFill/>
                    <a:ln>
                      <a:noFill/>
                    </a:ln>
                  </pic:spPr>
                </pic:pic>
              </a:graphicData>
            </a:graphic>
          </wp:inline>
        </w:drawing>
      </w: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775BE13E" w:rsidR="003A6BF8"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DA32C6">
        <w:rPr>
          <w:rFonts w:ascii="Arial" w:hAnsi="Arial" w:cs="Arial"/>
          <w:b/>
        </w:rPr>
        <w:t>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7"/>
      </w:tblGrid>
      <w:tr w:rsidR="002672C8" w:rsidRPr="004164F3" w14:paraId="625CE826" w14:textId="77777777" w:rsidTr="002672C8">
        <w:trPr>
          <w:trHeight w:val="1997"/>
        </w:trPr>
        <w:tc>
          <w:tcPr>
            <w:tcW w:w="4707" w:type="dxa"/>
          </w:tcPr>
          <w:p w14:paraId="2D02765F" w14:textId="77777777" w:rsidR="002672C8" w:rsidRPr="004164F3" w:rsidRDefault="002672C8" w:rsidP="002672C8">
            <w:pPr>
              <w:spacing w:line="240" w:lineRule="auto"/>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5283D6C1" w14:textId="77777777" w:rsidR="002672C8" w:rsidRPr="004164F3" w:rsidRDefault="002672C8" w:rsidP="002672C8">
            <w:pPr>
              <w:spacing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2672C8">
              <w:rPr>
                <w:rFonts w:ascii="Arial Unicode MS" w:eastAsia="Arial Unicode MS" w:hAnsi="Arial Unicode MS" w:cs="Arial Unicode MS"/>
                <w:strike/>
                <w:sz w:val="16"/>
                <w:szCs w:val="16"/>
              </w:rPr>
              <w:t>YES/</w:t>
            </w:r>
            <w:r w:rsidRPr="002672C8">
              <w:rPr>
                <w:rFonts w:ascii="Arial Unicode MS" w:eastAsia="Arial Unicode MS" w:hAnsi="Arial Unicode MS" w:cs="Arial Unicode MS"/>
                <w:b/>
                <w:bCs/>
                <w:sz w:val="16"/>
                <w:szCs w:val="16"/>
              </w:rPr>
              <w:t>NO</w:t>
            </w:r>
          </w:p>
          <w:p w14:paraId="26D28574" w14:textId="77777777" w:rsidR="002672C8" w:rsidRPr="004164F3" w:rsidRDefault="002672C8" w:rsidP="002672C8">
            <w:pPr>
              <w:spacing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2672C8">
              <w:rPr>
                <w:rFonts w:ascii="Arial Unicode MS" w:eastAsia="Arial Unicode MS" w:hAnsi="Arial Unicode MS" w:cs="Arial Unicode MS"/>
                <w:strike/>
                <w:sz w:val="16"/>
                <w:szCs w:val="16"/>
              </w:rPr>
              <w:t>YES/</w:t>
            </w:r>
            <w:r w:rsidRPr="002672C8">
              <w:rPr>
                <w:rFonts w:ascii="Arial Unicode MS" w:eastAsia="Arial Unicode MS" w:hAnsi="Arial Unicode MS" w:cs="Arial Unicode MS"/>
                <w:b/>
                <w:bCs/>
                <w:sz w:val="16"/>
                <w:szCs w:val="16"/>
              </w:rPr>
              <w:t>NO</w:t>
            </w:r>
          </w:p>
          <w:p w14:paraId="755676B9" w14:textId="00A21FF1" w:rsidR="002672C8" w:rsidRPr="004164F3" w:rsidRDefault="002672C8" w:rsidP="002672C8">
            <w:pPr>
              <w:spacing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Pr>
                <w:rFonts w:ascii="Arial Unicode MS" w:eastAsia="Arial Unicode MS" w:hAnsi="Arial Unicode MS" w:cs="Arial Unicode MS"/>
                <w:sz w:val="16"/>
                <w:szCs w:val="16"/>
              </w:rPr>
              <w:t xml:space="preserve">: </w:t>
            </w:r>
            <w:r w:rsidRPr="002672C8">
              <w:rPr>
                <w:rFonts w:ascii="Arial Unicode MS" w:eastAsia="Arial Unicode MS" w:hAnsi="Arial Unicode MS" w:cs="Arial Unicode MS"/>
                <w:b/>
                <w:bCs/>
                <w:sz w:val="16"/>
                <w:szCs w:val="16"/>
              </w:rPr>
              <w:t>YES</w:t>
            </w:r>
          </w:p>
          <w:p w14:paraId="5B3A4988" w14:textId="6DDB47EE" w:rsidR="002672C8" w:rsidRDefault="002672C8" w:rsidP="002672C8">
            <w:pPr>
              <w:spacing w:before="120"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Pr>
                <w:rFonts w:ascii="Arial Unicode MS" w:eastAsia="Arial Unicode MS" w:hAnsi="Arial Unicode MS" w:cs="Arial Unicode MS"/>
                <w:sz w:val="16"/>
                <w:szCs w:val="16"/>
              </w:rPr>
              <w:t xml:space="preserve">:  </w:t>
            </w:r>
            <w:r w:rsidR="007961EF" w:rsidRPr="007961EF">
              <w:rPr>
                <w:rFonts w:ascii="Arial Unicode MS" w:eastAsia="Arial Unicode MS" w:hAnsi="Arial Unicode MS" w:cs="Arial Unicode MS"/>
                <w:b/>
                <w:bCs/>
                <w:sz w:val="16"/>
                <w:szCs w:val="16"/>
              </w:rPr>
              <w:t>1 December</w:t>
            </w:r>
            <w:r w:rsidR="007961EF">
              <w:rPr>
                <w:rFonts w:ascii="Arial Unicode MS" w:eastAsia="Arial Unicode MS" w:hAnsi="Arial Unicode MS" w:cs="Arial Unicode MS"/>
                <w:sz w:val="16"/>
                <w:szCs w:val="16"/>
              </w:rPr>
              <w:t xml:space="preserve"> </w:t>
            </w:r>
            <w:r w:rsidR="00B3575F" w:rsidRPr="00B3575F">
              <w:rPr>
                <w:rFonts w:ascii="Arial Unicode MS" w:eastAsia="Arial Unicode MS" w:hAnsi="Arial Unicode MS" w:cs="Arial Unicode MS"/>
                <w:b/>
                <w:bCs/>
                <w:sz w:val="16"/>
                <w:szCs w:val="16"/>
              </w:rPr>
              <w:t>2023</w:t>
            </w:r>
            <w:r w:rsidRPr="00B3575F">
              <w:rPr>
                <w:rFonts w:ascii="Arial Unicode MS" w:eastAsia="Arial Unicode MS" w:hAnsi="Arial Unicode MS" w:cs="Arial Unicode MS"/>
                <w:b/>
                <w:bCs/>
                <w:sz w:val="18"/>
                <w:szCs w:val="18"/>
              </w:rPr>
              <w:t xml:space="preserve"> </w:t>
            </w:r>
          </w:p>
          <w:p w14:paraId="0372B380" w14:textId="4A4FE96B" w:rsidR="002672C8" w:rsidRPr="004164F3" w:rsidRDefault="002672C8" w:rsidP="002672C8">
            <w:pPr>
              <w:spacing w:before="120"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Pr>
                <w:rFonts w:ascii="Arial Unicode MS" w:eastAsia="Arial Unicode MS" w:hAnsi="Arial Unicode MS" w:cs="Arial Unicode MS"/>
                <w:sz w:val="16"/>
                <w:szCs w:val="16"/>
              </w:rPr>
              <w:t>…………</w:t>
            </w:r>
          </w:p>
        </w:tc>
      </w:tr>
    </w:tbl>
    <w:p w14:paraId="1ADD0B2D" w14:textId="77777777" w:rsidR="002672C8" w:rsidRPr="00C71BA3" w:rsidRDefault="002672C8" w:rsidP="002672C8">
      <w:pPr>
        <w:spacing w:line="360" w:lineRule="auto"/>
        <w:rPr>
          <w:rFonts w:ascii="Arial" w:hAnsi="Arial" w:cs="Arial"/>
          <w:b/>
        </w:rPr>
      </w:pPr>
    </w:p>
    <w:p w14:paraId="1978BE20" w14:textId="31FDC078" w:rsidR="00BC3FB8" w:rsidRPr="00B25871" w:rsidRDefault="00B25871" w:rsidP="00BC3FB8">
      <w:pPr>
        <w:spacing w:line="360" w:lineRule="auto"/>
        <w:jc w:val="right"/>
        <w:rPr>
          <w:rFonts w:ascii="Arial" w:hAnsi="Arial" w:cs="Arial"/>
          <w:b/>
          <w:iCs/>
        </w:rPr>
      </w:pPr>
      <w:r>
        <w:rPr>
          <w:rFonts w:ascii="Arial" w:hAnsi="Arial" w:cs="Arial"/>
          <w:b/>
          <w:iCs/>
        </w:rPr>
        <w:t>CASE NO: 29459/2021</w:t>
      </w:r>
    </w:p>
    <w:p w14:paraId="72A44201" w14:textId="77777777" w:rsidR="00B25871" w:rsidRDefault="00B25871" w:rsidP="00574219">
      <w:pPr>
        <w:tabs>
          <w:tab w:val="left" w:pos="5868"/>
        </w:tabs>
        <w:spacing w:line="360" w:lineRule="auto"/>
        <w:jc w:val="both"/>
        <w:rPr>
          <w:rFonts w:ascii="Arial" w:eastAsia="Times New Roman" w:hAnsi="Arial" w:cs="Arial"/>
          <w:lang w:val="en-ZA" w:eastAsia="en-GB"/>
        </w:rPr>
      </w:pPr>
    </w:p>
    <w:tbl>
      <w:tblPr>
        <w:tblStyle w:val="TableGrid"/>
        <w:tblW w:w="9072" w:type="dxa"/>
        <w:tblLook w:val="04A0" w:firstRow="1" w:lastRow="0" w:firstColumn="1" w:lastColumn="0" w:noHBand="0" w:noVBand="1"/>
      </w:tblPr>
      <w:tblGrid>
        <w:gridCol w:w="5949"/>
        <w:gridCol w:w="3123"/>
      </w:tblGrid>
      <w:tr w:rsidR="00B25871" w14:paraId="2EC0C3B6" w14:textId="77777777" w:rsidTr="00244C27">
        <w:tc>
          <w:tcPr>
            <w:tcW w:w="5949" w:type="dxa"/>
            <w:tcBorders>
              <w:top w:val="nil"/>
              <w:left w:val="nil"/>
              <w:bottom w:val="nil"/>
              <w:right w:val="nil"/>
            </w:tcBorders>
          </w:tcPr>
          <w:p w14:paraId="7EC5E673" w14:textId="001B385B" w:rsidR="00B25871" w:rsidRDefault="00B25871" w:rsidP="00B25871">
            <w:pPr>
              <w:tabs>
                <w:tab w:val="left" w:pos="5868"/>
              </w:tabs>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tc>
        <w:tc>
          <w:tcPr>
            <w:tcW w:w="3123" w:type="dxa"/>
            <w:tcBorders>
              <w:top w:val="nil"/>
              <w:left w:val="nil"/>
              <w:bottom w:val="nil"/>
              <w:right w:val="nil"/>
            </w:tcBorders>
          </w:tcPr>
          <w:p w14:paraId="0926C0D8" w14:textId="77777777" w:rsidR="00B25871" w:rsidRDefault="00B25871" w:rsidP="00B25871">
            <w:pPr>
              <w:tabs>
                <w:tab w:val="left" w:pos="5868"/>
              </w:tabs>
              <w:jc w:val="both"/>
              <w:rPr>
                <w:rFonts w:ascii="Arial" w:eastAsia="Times New Roman" w:hAnsi="Arial" w:cs="Arial"/>
                <w:lang w:val="en-ZA" w:eastAsia="en-GB"/>
              </w:rPr>
            </w:pPr>
          </w:p>
        </w:tc>
      </w:tr>
      <w:tr w:rsidR="00244C27" w14:paraId="2F34FDBA" w14:textId="77777777" w:rsidTr="00244C27">
        <w:tc>
          <w:tcPr>
            <w:tcW w:w="5949" w:type="dxa"/>
            <w:tcBorders>
              <w:top w:val="nil"/>
              <w:left w:val="nil"/>
              <w:bottom w:val="nil"/>
              <w:right w:val="nil"/>
            </w:tcBorders>
          </w:tcPr>
          <w:p w14:paraId="68B3DB99" w14:textId="77777777" w:rsidR="00244C27" w:rsidRDefault="00244C27" w:rsidP="007024F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THE ROAD ACCIDENT FUND</w:t>
            </w:r>
          </w:p>
        </w:tc>
        <w:tc>
          <w:tcPr>
            <w:tcW w:w="3123" w:type="dxa"/>
            <w:tcBorders>
              <w:top w:val="nil"/>
              <w:left w:val="nil"/>
              <w:bottom w:val="nil"/>
              <w:right w:val="nil"/>
            </w:tcBorders>
          </w:tcPr>
          <w:p w14:paraId="56FC7C2F" w14:textId="2C02E91F" w:rsidR="00244C27" w:rsidRDefault="00244C27" w:rsidP="007024F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1</w:t>
            </w:r>
            <w:r w:rsidRPr="00F1715A">
              <w:rPr>
                <w:rFonts w:ascii="Arial" w:eastAsia="Times New Roman" w:hAnsi="Arial" w:cs="Arial"/>
                <w:b/>
                <w:vertAlign w:val="superscript"/>
                <w:lang w:val="en-ZA" w:eastAsia="en-GB"/>
              </w:rPr>
              <w:t>ST</w:t>
            </w:r>
            <w:r>
              <w:rPr>
                <w:rFonts w:ascii="Arial" w:eastAsia="Times New Roman" w:hAnsi="Arial" w:cs="Arial"/>
                <w:b/>
                <w:lang w:val="en-ZA" w:eastAsia="en-GB"/>
              </w:rPr>
              <w:t xml:space="preserve"> APPLICANT</w:t>
            </w:r>
          </w:p>
        </w:tc>
      </w:tr>
      <w:tr w:rsidR="00244C27" w14:paraId="2564F8BB" w14:textId="77777777" w:rsidTr="00244C27">
        <w:tc>
          <w:tcPr>
            <w:tcW w:w="5949" w:type="dxa"/>
            <w:tcBorders>
              <w:top w:val="nil"/>
              <w:left w:val="nil"/>
              <w:bottom w:val="nil"/>
              <w:right w:val="nil"/>
            </w:tcBorders>
          </w:tcPr>
          <w:p w14:paraId="672AFFE8" w14:textId="77777777" w:rsidR="00244C27" w:rsidRPr="00B25871" w:rsidRDefault="00244C27" w:rsidP="007024F9">
            <w:pPr>
              <w:spacing w:line="240" w:lineRule="auto"/>
              <w:jc w:val="both"/>
              <w:rPr>
                <w:rFonts w:ascii="Arial" w:eastAsia="Arial" w:hAnsi="Arial" w:cs="Arial"/>
                <w:b/>
              </w:rPr>
            </w:pPr>
            <w:r>
              <w:rPr>
                <w:rFonts w:ascii="Arial" w:eastAsia="Arial" w:hAnsi="Arial" w:cs="Arial"/>
                <w:b/>
              </w:rPr>
              <w:t xml:space="preserve">MSIBI, T </w:t>
            </w:r>
            <w:r w:rsidRPr="0045758E">
              <w:rPr>
                <w:rFonts w:ascii="Arial" w:eastAsia="Arial" w:hAnsi="Arial" w:cs="Arial"/>
                <w:b/>
                <w:i/>
                <w:iCs/>
              </w:rPr>
              <w:t>N.O</w:t>
            </w:r>
            <w:r>
              <w:rPr>
                <w:rFonts w:ascii="Arial" w:eastAsia="Arial" w:hAnsi="Arial" w:cs="Arial"/>
                <w:b/>
              </w:rPr>
              <w:t xml:space="preserve"> </w:t>
            </w:r>
          </w:p>
          <w:p w14:paraId="77A86682" w14:textId="77777777" w:rsidR="00244C27" w:rsidRPr="00B25871" w:rsidRDefault="00244C27" w:rsidP="007024F9">
            <w:pPr>
              <w:spacing w:line="240" w:lineRule="auto"/>
              <w:jc w:val="both"/>
              <w:rPr>
                <w:rFonts w:ascii="Arial" w:eastAsia="Arial" w:hAnsi="Arial" w:cs="Arial"/>
                <w:b/>
              </w:rPr>
            </w:pPr>
          </w:p>
        </w:tc>
        <w:tc>
          <w:tcPr>
            <w:tcW w:w="3123" w:type="dxa"/>
            <w:tcBorders>
              <w:top w:val="nil"/>
              <w:left w:val="nil"/>
              <w:bottom w:val="nil"/>
              <w:right w:val="nil"/>
            </w:tcBorders>
          </w:tcPr>
          <w:p w14:paraId="12717367" w14:textId="3BF15E5E" w:rsidR="00244C27" w:rsidRDefault="00244C27" w:rsidP="007024F9">
            <w:pPr>
              <w:tabs>
                <w:tab w:val="left" w:pos="5868"/>
              </w:tabs>
              <w:spacing w:before="120" w:after="120"/>
              <w:jc w:val="right"/>
              <w:rPr>
                <w:rFonts w:ascii="Arial" w:eastAsia="Times New Roman" w:hAnsi="Arial" w:cs="Arial"/>
                <w:lang w:val="en-ZA" w:eastAsia="en-GB"/>
              </w:rPr>
            </w:pPr>
            <w:r>
              <w:rPr>
                <w:rFonts w:ascii="Arial" w:eastAsia="Arial" w:hAnsi="Arial" w:cs="Arial"/>
                <w:b/>
              </w:rPr>
              <w:t>2</w:t>
            </w:r>
            <w:r w:rsidRPr="00244C27">
              <w:rPr>
                <w:rFonts w:ascii="Arial" w:eastAsia="Arial" w:hAnsi="Arial" w:cs="Arial"/>
                <w:b/>
                <w:vertAlign w:val="superscript"/>
              </w:rPr>
              <w:t>nd</w:t>
            </w:r>
            <w:r>
              <w:rPr>
                <w:rFonts w:ascii="Arial" w:eastAsia="Arial" w:hAnsi="Arial" w:cs="Arial"/>
                <w:b/>
              </w:rPr>
              <w:t xml:space="preserve"> APPLICANT</w:t>
            </w:r>
          </w:p>
        </w:tc>
      </w:tr>
      <w:tr w:rsidR="00244C27" w14:paraId="0958F8DF" w14:textId="77777777" w:rsidTr="00244C27">
        <w:tc>
          <w:tcPr>
            <w:tcW w:w="5949" w:type="dxa"/>
            <w:tcBorders>
              <w:top w:val="nil"/>
              <w:left w:val="nil"/>
              <w:bottom w:val="nil"/>
              <w:right w:val="nil"/>
            </w:tcBorders>
          </w:tcPr>
          <w:p w14:paraId="2DA6EE42" w14:textId="77777777" w:rsidR="00244C27" w:rsidRDefault="00244C27" w:rsidP="007024F9">
            <w:pPr>
              <w:spacing w:line="240" w:lineRule="auto"/>
              <w:jc w:val="both"/>
              <w:rPr>
                <w:rFonts w:ascii="Arial" w:eastAsia="Arial" w:hAnsi="Arial" w:cs="Arial"/>
                <w:b/>
              </w:rPr>
            </w:pPr>
            <w:r>
              <w:rPr>
                <w:rFonts w:ascii="Arial" w:eastAsia="Arial" w:hAnsi="Arial" w:cs="Arial"/>
                <w:b/>
              </w:rPr>
              <w:t xml:space="preserve">LETSOALO, C </w:t>
            </w:r>
            <w:r w:rsidRPr="0045758E">
              <w:rPr>
                <w:rFonts w:ascii="Arial" w:eastAsia="Arial" w:hAnsi="Arial" w:cs="Arial"/>
                <w:b/>
                <w:i/>
                <w:iCs/>
              </w:rPr>
              <w:t>N.O</w:t>
            </w:r>
          </w:p>
          <w:p w14:paraId="780F2906" w14:textId="77777777" w:rsidR="00244C27" w:rsidRDefault="00244C27" w:rsidP="007024F9">
            <w:pPr>
              <w:tabs>
                <w:tab w:val="left" w:pos="5868"/>
              </w:tabs>
              <w:spacing w:line="240" w:lineRule="auto"/>
              <w:jc w:val="both"/>
              <w:rPr>
                <w:rFonts w:ascii="Arial" w:eastAsia="Times New Roman" w:hAnsi="Arial" w:cs="Arial"/>
                <w:lang w:val="en-ZA" w:eastAsia="en-GB"/>
              </w:rPr>
            </w:pPr>
          </w:p>
        </w:tc>
        <w:tc>
          <w:tcPr>
            <w:tcW w:w="3123" w:type="dxa"/>
            <w:tcBorders>
              <w:top w:val="nil"/>
              <w:left w:val="nil"/>
              <w:bottom w:val="nil"/>
              <w:right w:val="nil"/>
            </w:tcBorders>
          </w:tcPr>
          <w:p w14:paraId="78A5BD38" w14:textId="7826F2DE" w:rsidR="00244C27" w:rsidRDefault="00244C27" w:rsidP="007024F9">
            <w:pPr>
              <w:tabs>
                <w:tab w:val="left" w:pos="5868"/>
              </w:tabs>
              <w:spacing w:before="120" w:after="120" w:line="240" w:lineRule="auto"/>
              <w:jc w:val="right"/>
              <w:rPr>
                <w:rFonts w:ascii="Arial" w:eastAsia="Times New Roman" w:hAnsi="Arial" w:cs="Arial"/>
                <w:lang w:val="en-ZA" w:eastAsia="en-GB"/>
              </w:rPr>
            </w:pPr>
            <w:r>
              <w:rPr>
                <w:rFonts w:ascii="Arial" w:eastAsia="Arial" w:hAnsi="Arial" w:cs="Arial"/>
                <w:b/>
              </w:rPr>
              <w:t>3</w:t>
            </w:r>
            <w:r w:rsidRPr="00244C27">
              <w:rPr>
                <w:rFonts w:ascii="Arial" w:eastAsia="Arial" w:hAnsi="Arial" w:cs="Arial"/>
                <w:b/>
                <w:vertAlign w:val="superscript"/>
              </w:rPr>
              <w:t>rd</w:t>
            </w:r>
            <w:r>
              <w:rPr>
                <w:rFonts w:ascii="Arial" w:eastAsia="Arial" w:hAnsi="Arial" w:cs="Arial"/>
                <w:b/>
              </w:rPr>
              <w:t xml:space="preserve"> APPLICANT</w:t>
            </w:r>
          </w:p>
        </w:tc>
      </w:tr>
      <w:tr w:rsidR="00244C27" w14:paraId="244904CF" w14:textId="77777777" w:rsidTr="00244C27">
        <w:tc>
          <w:tcPr>
            <w:tcW w:w="5949" w:type="dxa"/>
            <w:tcBorders>
              <w:top w:val="nil"/>
              <w:left w:val="nil"/>
              <w:bottom w:val="nil"/>
              <w:right w:val="nil"/>
            </w:tcBorders>
          </w:tcPr>
          <w:p w14:paraId="0A944E04" w14:textId="77777777" w:rsidR="004B38E2" w:rsidRDefault="004B38E2" w:rsidP="007024F9">
            <w:pPr>
              <w:tabs>
                <w:tab w:val="left" w:pos="5868"/>
              </w:tabs>
              <w:spacing w:after="120" w:line="240" w:lineRule="auto"/>
              <w:jc w:val="both"/>
              <w:rPr>
                <w:rFonts w:ascii="Arial" w:eastAsia="Times New Roman" w:hAnsi="Arial" w:cs="Arial"/>
                <w:lang w:val="en-ZA" w:eastAsia="en-GB"/>
              </w:rPr>
            </w:pPr>
          </w:p>
          <w:p w14:paraId="0B434C16" w14:textId="2FCA9A75" w:rsidR="00244C27" w:rsidRDefault="004B38E2" w:rsidP="007024F9">
            <w:pPr>
              <w:tabs>
                <w:tab w:val="left" w:pos="5868"/>
              </w:tabs>
              <w:spacing w:after="120" w:line="240" w:lineRule="auto"/>
              <w:jc w:val="both"/>
              <w:rPr>
                <w:rFonts w:ascii="Arial" w:eastAsia="Times New Roman" w:hAnsi="Arial" w:cs="Arial"/>
                <w:lang w:val="en-ZA" w:eastAsia="en-GB"/>
              </w:rPr>
            </w:pPr>
            <w:r>
              <w:rPr>
                <w:rFonts w:ascii="Arial" w:eastAsia="Times New Roman" w:hAnsi="Arial" w:cs="Arial"/>
                <w:lang w:val="en-ZA" w:eastAsia="en-GB"/>
              </w:rPr>
              <w:t>And</w:t>
            </w:r>
          </w:p>
          <w:p w14:paraId="5F4D41D7" w14:textId="055E3C7D" w:rsidR="004B38E2" w:rsidRDefault="004B38E2" w:rsidP="007024F9">
            <w:pPr>
              <w:tabs>
                <w:tab w:val="left" w:pos="5868"/>
              </w:tabs>
              <w:spacing w:after="120" w:line="240" w:lineRule="auto"/>
              <w:jc w:val="both"/>
              <w:rPr>
                <w:rFonts w:ascii="Arial" w:eastAsia="Times New Roman" w:hAnsi="Arial" w:cs="Arial"/>
                <w:lang w:val="en-ZA" w:eastAsia="en-GB"/>
              </w:rPr>
            </w:pPr>
          </w:p>
        </w:tc>
        <w:tc>
          <w:tcPr>
            <w:tcW w:w="3123" w:type="dxa"/>
            <w:tcBorders>
              <w:top w:val="nil"/>
              <w:left w:val="nil"/>
              <w:bottom w:val="nil"/>
              <w:right w:val="nil"/>
            </w:tcBorders>
          </w:tcPr>
          <w:p w14:paraId="0BDFD05C" w14:textId="434E9F25" w:rsidR="00244C27" w:rsidRDefault="00244C27" w:rsidP="007024F9">
            <w:pPr>
              <w:tabs>
                <w:tab w:val="left" w:pos="5868"/>
              </w:tabs>
              <w:spacing w:after="120" w:line="240" w:lineRule="auto"/>
              <w:jc w:val="right"/>
              <w:rPr>
                <w:rFonts w:ascii="Arial" w:eastAsia="Times New Roman" w:hAnsi="Arial" w:cs="Arial"/>
                <w:lang w:val="en-ZA" w:eastAsia="en-GB"/>
              </w:rPr>
            </w:pPr>
          </w:p>
        </w:tc>
      </w:tr>
      <w:tr w:rsidR="004B38E2" w14:paraId="3FCDF171" w14:textId="77777777" w:rsidTr="007024F9">
        <w:tc>
          <w:tcPr>
            <w:tcW w:w="5949" w:type="dxa"/>
            <w:tcBorders>
              <w:top w:val="nil"/>
              <w:left w:val="nil"/>
              <w:bottom w:val="nil"/>
              <w:right w:val="nil"/>
            </w:tcBorders>
          </w:tcPr>
          <w:p w14:paraId="577B9C6F" w14:textId="0CC08F70" w:rsidR="004B38E2" w:rsidRDefault="004B38E2" w:rsidP="007024F9">
            <w:pPr>
              <w:tabs>
                <w:tab w:val="left" w:pos="5868"/>
              </w:tabs>
              <w:spacing w:before="120" w:after="120"/>
              <w:jc w:val="both"/>
              <w:rPr>
                <w:rFonts w:ascii="Arial" w:eastAsia="Times New Roman" w:hAnsi="Arial" w:cs="Arial"/>
                <w:b/>
                <w:lang w:val="en-ZA" w:eastAsia="en-GB"/>
              </w:rPr>
            </w:pPr>
            <w:r>
              <w:rPr>
                <w:rFonts w:ascii="Arial" w:eastAsia="Times New Roman" w:hAnsi="Arial" w:cs="Arial"/>
                <w:b/>
                <w:lang w:val="en-ZA" w:eastAsia="en-GB"/>
              </w:rPr>
              <w:t>MAUTLA, LESEDI DIKELEDI</w:t>
            </w:r>
          </w:p>
          <w:p w14:paraId="6CFAFF22" w14:textId="60AFE89C" w:rsidR="004B38E2" w:rsidRDefault="004B38E2" w:rsidP="007024F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STEYN, ANTOINETTE ELIZABETH BIANCA</w:t>
            </w:r>
          </w:p>
        </w:tc>
        <w:tc>
          <w:tcPr>
            <w:tcW w:w="3123" w:type="dxa"/>
            <w:tcBorders>
              <w:top w:val="nil"/>
              <w:left w:val="nil"/>
              <w:bottom w:val="nil"/>
              <w:right w:val="nil"/>
            </w:tcBorders>
          </w:tcPr>
          <w:p w14:paraId="6F2704CA" w14:textId="77777777" w:rsidR="004B38E2" w:rsidRDefault="004B38E2" w:rsidP="007024F9">
            <w:pPr>
              <w:tabs>
                <w:tab w:val="left" w:pos="5868"/>
              </w:tabs>
              <w:spacing w:before="120" w:after="120"/>
              <w:jc w:val="right"/>
              <w:rPr>
                <w:rFonts w:ascii="Arial" w:eastAsia="Times New Roman" w:hAnsi="Arial" w:cs="Arial"/>
                <w:b/>
                <w:lang w:val="en-ZA" w:eastAsia="en-GB"/>
              </w:rPr>
            </w:pPr>
            <w:r>
              <w:rPr>
                <w:rFonts w:ascii="Arial" w:eastAsia="Times New Roman" w:hAnsi="Arial" w:cs="Arial"/>
                <w:b/>
                <w:lang w:val="en-ZA" w:eastAsia="en-GB"/>
              </w:rPr>
              <w:t>1</w:t>
            </w:r>
            <w:r w:rsidRPr="004B38E2">
              <w:rPr>
                <w:rFonts w:ascii="Arial" w:eastAsia="Times New Roman" w:hAnsi="Arial" w:cs="Arial"/>
                <w:b/>
                <w:vertAlign w:val="superscript"/>
                <w:lang w:val="en-ZA" w:eastAsia="en-GB"/>
              </w:rPr>
              <w:t>st</w:t>
            </w:r>
            <w:r>
              <w:rPr>
                <w:rFonts w:ascii="Arial" w:eastAsia="Times New Roman" w:hAnsi="Arial" w:cs="Arial"/>
                <w:b/>
                <w:lang w:val="en-ZA" w:eastAsia="en-GB"/>
              </w:rPr>
              <w:t xml:space="preserve"> RESPONDENT</w:t>
            </w:r>
          </w:p>
          <w:p w14:paraId="741AB63B" w14:textId="0FFD0B45" w:rsidR="004B38E2" w:rsidRPr="004B38E2" w:rsidRDefault="004B38E2" w:rsidP="007024F9">
            <w:pPr>
              <w:tabs>
                <w:tab w:val="left" w:pos="5868"/>
              </w:tabs>
              <w:spacing w:before="120" w:after="120"/>
              <w:jc w:val="right"/>
              <w:rPr>
                <w:rFonts w:ascii="Arial" w:eastAsia="Times New Roman" w:hAnsi="Arial" w:cs="Arial"/>
                <w:b/>
                <w:bCs/>
                <w:lang w:val="en-ZA" w:eastAsia="en-GB"/>
              </w:rPr>
            </w:pPr>
            <w:r w:rsidRPr="004B38E2">
              <w:rPr>
                <w:rFonts w:ascii="Arial" w:eastAsia="Times New Roman" w:hAnsi="Arial" w:cs="Arial"/>
                <w:b/>
                <w:bCs/>
                <w:lang w:val="en-ZA" w:eastAsia="en-GB"/>
              </w:rPr>
              <w:t>2</w:t>
            </w:r>
            <w:r w:rsidRPr="004B38E2">
              <w:rPr>
                <w:rFonts w:ascii="Arial" w:eastAsia="Times New Roman" w:hAnsi="Arial" w:cs="Arial"/>
                <w:b/>
                <w:bCs/>
                <w:vertAlign w:val="superscript"/>
                <w:lang w:val="en-ZA" w:eastAsia="en-GB"/>
              </w:rPr>
              <w:t>nd</w:t>
            </w:r>
            <w:r w:rsidRPr="004B38E2">
              <w:rPr>
                <w:rFonts w:ascii="Arial" w:eastAsia="Times New Roman" w:hAnsi="Arial" w:cs="Arial"/>
                <w:b/>
                <w:bCs/>
                <w:lang w:val="en-ZA" w:eastAsia="en-GB"/>
              </w:rPr>
              <w:t xml:space="preserve"> RESPONDENT</w:t>
            </w:r>
          </w:p>
        </w:tc>
      </w:tr>
      <w:tr w:rsidR="004B38E2" w14:paraId="4C083E52" w14:textId="77777777" w:rsidTr="007024F9">
        <w:tc>
          <w:tcPr>
            <w:tcW w:w="5949" w:type="dxa"/>
            <w:tcBorders>
              <w:top w:val="nil"/>
              <w:left w:val="nil"/>
              <w:bottom w:val="nil"/>
              <w:right w:val="nil"/>
            </w:tcBorders>
          </w:tcPr>
          <w:p w14:paraId="5AB44734" w14:textId="77777777" w:rsidR="004B38E2" w:rsidRDefault="004B38E2" w:rsidP="007024F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DIPPENAAR, GERMARI</w:t>
            </w:r>
          </w:p>
        </w:tc>
        <w:tc>
          <w:tcPr>
            <w:tcW w:w="3123" w:type="dxa"/>
            <w:tcBorders>
              <w:top w:val="nil"/>
              <w:left w:val="nil"/>
              <w:bottom w:val="nil"/>
              <w:right w:val="nil"/>
            </w:tcBorders>
          </w:tcPr>
          <w:p w14:paraId="511C76D9" w14:textId="26A7496C" w:rsidR="004B38E2" w:rsidRDefault="004B38E2" w:rsidP="007024F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3</w:t>
            </w:r>
            <w:r w:rsidRPr="00F1715A">
              <w:rPr>
                <w:rFonts w:ascii="Arial" w:eastAsia="Times New Roman" w:hAnsi="Arial" w:cs="Arial"/>
                <w:b/>
                <w:vertAlign w:val="superscript"/>
                <w:lang w:val="en-ZA" w:eastAsia="en-GB"/>
              </w:rPr>
              <w:t>RD</w:t>
            </w:r>
            <w:r>
              <w:rPr>
                <w:rFonts w:ascii="Arial" w:eastAsia="Times New Roman" w:hAnsi="Arial" w:cs="Arial"/>
                <w:b/>
                <w:lang w:val="en-ZA" w:eastAsia="en-GB"/>
              </w:rPr>
              <w:t xml:space="preserve"> RESPONDENT</w:t>
            </w:r>
          </w:p>
        </w:tc>
      </w:tr>
      <w:tr w:rsidR="004B38E2" w14:paraId="1C0FAF7F" w14:textId="77777777" w:rsidTr="007024F9">
        <w:tc>
          <w:tcPr>
            <w:tcW w:w="5949" w:type="dxa"/>
            <w:tcBorders>
              <w:top w:val="nil"/>
              <w:left w:val="nil"/>
              <w:bottom w:val="nil"/>
              <w:right w:val="nil"/>
            </w:tcBorders>
          </w:tcPr>
          <w:p w14:paraId="734BA14F" w14:textId="77777777" w:rsidR="004B38E2" w:rsidRDefault="004B38E2" w:rsidP="007024F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STRAUSS, JOHANNES CHRISTOFFEL</w:t>
            </w:r>
          </w:p>
        </w:tc>
        <w:tc>
          <w:tcPr>
            <w:tcW w:w="3123" w:type="dxa"/>
            <w:tcBorders>
              <w:top w:val="nil"/>
              <w:left w:val="nil"/>
              <w:bottom w:val="nil"/>
              <w:right w:val="nil"/>
            </w:tcBorders>
          </w:tcPr>
          <w:p w14:paraId="37784584" w14:textId="6857A279" w:rsidR="004B38E2" w:rsidRDefault="004B38E2" w:rsidP="007024F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4</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RESPONDENT</w:t>
            </w:r>
          </w:p>
        </w:tc>
      </w:tr>
      <w:tr w:rsidR="004B38E2" w14:paraId="765D88A4" w14:textId="77777777" w:rsidTr="007024F9">
        <w:tc>
          <w:tcPr>
            <w:tcW w:w="5949" w:type="dxa"/>
            <w:tcBorders>
              <w:top w:val="nil"/>
              <w:left w:val="nil"/>
              <w:bottom w:val="nil"/>
              <w:right w:val="nil"/>
            </w:tcBorders>
          </w:tcPr>
          <w:p w14:paraId="20CC6D1C" w14:textId="77777777" w:rsidR="004B38E2" w:rsidRDefault="004B38E2" w:rsidP="007024F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SILUMA, NOMTHANDAZO ELIZABETH</w:t>
            </w:r>
          </w:p>
        </w:tc>
        <w:tc>
          <w:tcPr>
            <w:tcW w:w="3123" w:type="dxa"/>
            <w:tcBorders>
              <w:top w:val="nil"/>
              <w:left w:val="nil"/>
              <w:bottom w:val="nil"/>
              <w:right w:val="nil"/>
            </w:tcBorders>
          </w:tcPr>
          <w:p w14:paraId="5D829A12" w14:textId="380E911B" w:rsidR="004B38E2" w:rsidRDefault="004B38E2" w:rsidP="007024F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5</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RESPONDENT</w:t>
            </w:r>
          </w:p>
        </w:tc>
      </w:tr>
      <w:tr w:rsidR="004B38E2" w14:paraId="2A894739" w14:textId="77777777" w:rsidTr="007024F9">
        <w:tc>
          <w:tcPr>
            <w:tcW w:w="5949" w:type="dxa"/>
            <w:tcBorders>
              <w:top w:val="nil"/>
              <w:left w:val="nil"/>
              <w:bottom w:val="nil"/>
              <w:right w:val="nil"/>
            </w:tcBorders>
          </w:tcPr>
          <w:p w14:paraId="7D4FEF30" w14:textId="77777777" w:rsidR="004B38E2" w:rsidRDefault="004B38E2" w:rsidP="007024F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KUBOKO, SINOVUYO</w:t>
            </w:r>
          </w:p>
        </w:tc>
        <w:tc>
          <w:tcPr>
            <w:tcW w:w="3123" w:type="dxa"/>
            <w:tcBorders>
              <w:top w:val="nil"/>
              <w:left w:val="nil"/>
              <w:bottom w:val="nil"/>
              <w:right w:val="nil"/>
            </w:tcBorders>
          </w:tcPr>
          <w:p w14:paraId="7E980F20" w14:textId="52629C77" w:rsidR="004B38E2" w:rsidRDefault="004B38E2" w:rsidP="007024F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6</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RESPONDENT</w:t>
            </w:r>
          </w:p>
        </w:tc>
      </w:tr>
      <w:tr w:rsidR="004B38E2" w14:paraId="7C56967D" w14:textId="77777777" w:rsidTr="007024F9">
        <w:tc>
          <w:tcPr>
            <w:tcW w:w="5949" w:type="dxa"/>
            <w:tcBorders>
              <w:top w:val="nil"/>
              <w:left w:val="nil"/>
              <w:bottom w:val="nil"/>
              <w:right w:val="nil"/>
            </w:tcBorders>
          </w:tcPr>
          <w:p w14:paraId="6F7E0E46" w14:textId="77777777" w:rsidR="004B38E2" w:rsidRDefault="004B38E2" w:rsidP="007024F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lastRenderedPageBreak/>
              <w:t>RADEBE, NONHLANHLA CECILIA</w:t>
            </w:r>
          </w:p>
        </w:tc>
        <w:tc>
          <w:tcPr>
            <w:tcW w:w="3123" w:type="dxa"/>
            <w:tcBorders>
              <w:top w:val="nil"/>
              <w:left w:val="nil"/>
              <w:bottom w:val="nil"/>
              <w:right w:val="nil"/>
            </w:tcBorders>
          </w:tcPr>
          <w:p w14:paraId="51F698F3" w14:textId="7EECE8DD" w:rsidR="004B38E2" w:rsidRDefault="004B38E2" w:rsidP="007024F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7</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RESPONDENT</w:t>
            </w:r>
          </w:p>
        </w:tc>
      </w:tr>
      <w:tr w:rsidR="004B38E2" w14:paraId="12831F4E" w14:textId="77777777" w:rsidTr="007024F9">
        <w:tc>
          <w:tcPr>
            <w:tcW w:w="5949" w:type="dxa"/>
            <w:tcBorders>
              <w:top w:val="nil"/>
              <w:left w:val="nil"/>
              <w:bottom w:val="nil"/>
              <w:right w:val="nil"/>
            </w:tcBorders>
          </w:tcPr>
          <w:p w14:paraId="20D82F0D" w14:textId="77777777" w:rsidR="004B38E2" w:rsidRDefault="004B38E2" w:rsidP="007024F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NDIMA, OPOLA</w:t>
            </w:r>
          </w:p>
        </w:tc>
        <w:tc>
          <w:tcPr>
            <w:tcW w:w="3123" w:type="dxa"/>
            <w:tcBorders>
              <w:top w:val="nil"/>
              <w:left w:val="nil"/>
              <w:bottom w:val="nil"/>
              <w:right w:val="nil"/>
            </w:tcBorders>
          </w:tcPr>
          <w:p w14:paraId="2091C018" w14:textId="77E14BCD" w:rsidR="004B38E2" w:rsidRDefault="004B38E2" w:rsidP="007024F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8</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RESPONDENT</w:t>
            </w:r>
          </w:p>
        </w:tc>
      </w:tr>
      <w:tr w:rsidR="004B38E2" w14:paraId="427D6C48" w14:textId="77777777" w:rsidTr="007024F9">
        <w:tc>
          <w:tcPr>
            <w:tcW w:w="5949" w:type="dxa"/>
            <w:tcBorders>
              <w:top w:val="nil"/>
              <w:left w:val="nil"/>
              <w:bottom w:val="nil"/>
              <w:right w:val="nil"/>
            </w:tcBorders>
          </w:tcPr>
          <w:p w14:paraId="4B54AADC" w14:textId="77777777" w:rsidR="004B38E2" w:rsidRDefault="004B38E2" w:rsidP="007024F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W E EMERGENCY RESPOND TEAM (PTY) LTD</w:t>
            </w:r>
          </w:p>
        </w:tc>
        <w:tc>
          <w:tcPr>
            <w:tcW w:w="3123" w:type="dxa"/>
            <w:tcBorders>
              <w:top w:val="nil"/>
              <w:left w:val="nil"/>
              <w:bottom w:val="nil"/>
              <w:right w:val="nil"/>
            </w:tcBorders>
          </w:tcPr>
          <w:p w14:paraId="0A2B8441" w14:textId="04FEF876" w:rsidR="004B38E2" w:rsidRDefault="004B38E2" w:rsidP="007024F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9</w:t>
            </w:r>
            <w:r w:rsidRPr="00756324">
              <w:rPr>
                <w:rFonts w:ascii="Arial" w:eastAsia="Times New Roman" w:hAnsi="Arial" w:cs="Arial"/>
                <w:b/>
                <w:vertAlign w:val="superscript"/>
                <w:lang w:val="en-ZA" w:eastAsia="en-GB"/>
              </w:rPr>
              <w:t>TH</w:t>
            </w:r>
            <w:r>
              <w:rPr>
                <w:rFonts w:ascii="Arial" w:eastAsia="Times New Roman" w:hAnsi="Arial" w:cs="Arial"/>
                <w:b/>
                <w:vertAlign w:val="superscript"/>
                <w:lang w:val="en-ZA" w:eastAsia="en-GB"/>
              </w:rPr>
              <w:t xml:space="preserve"> </w:t>
            </w:r>
            <w:r>
              <w:rPr>
                <w:rFonts w:ascii="Arial" w:eastAsia="Times New Roman" w:hAnsi="Arial" w:cs="Arial"/>
                <w:b/>
                <w:lang w:val="en-ZA" w:eastAsia="en-GB"/>
              </w:rPr>
              <w:t>RESPONDENT</w:t>
            </w:r>
          </w:p>
        </w:tc>
      </w:tr>
      <w:tr w:rsidR="00B25871" w14:paraId="53C8DECD" w14:textId="77777777" w:rsidTr="00244C27">
        <w:tc>
          <w:tcPr>
            <w:tcW w:w="5949" w:type="dxa"/>
            <w:tcBorders>
              <w:top w:val="nil"/>
              <w:left w:val="nil"/>
              <w:bottom w:val="nil"/>
              <w:right w:val="nil"/>
            </w:tcBorders>
          </w:tcPr>
          <w:p w14:paraId="7C470A7A" w14:textId="5731ADA8" w:rsidR="00244C27" w:rsidRPr="004B38E2" w:rsidRDefault="004B38E2" w:rsidP="00FC4D49">
            <w:pPr>
              <w:tabs>
                <w:tab w:val="left" w:pos="5868"/>
              </w:tabs>
              <w:spacing w:before="120" w:after="120"/>
              <w:jc w:val="both"/>
              <w:rPr>
                <w:rFonts w:ascii="Arial" w:eastAsia="Times New Roman" w:hAnsi="Arial" w:cs="Arial"/>
                <w:bCs/>
                <w:i/>
                <w:iCs/>
                <w:lang w:val="en-ZA" w:eastAsia="en-GB"/>
              </w:rPr>
            </w:pPr>
            <w:r w:rsidRPr="004B38E2">
              <w:rPr>
                <w:rFonts w:ascii="Arial" w:eastAsia="Times New Roman" w:hAnsi="Arial" w:cs="Arial"/>
                <w:bCs/>
                <w:i/>
                <w:iCs/>
                <w:lang w:val="en-ZA" w:eastAsia="en-GB"/>
              </w:rPr>
              <w:t xml:space="preserve">IN RE: </w:t>
            </w:r>
          </w:p>
          <w:p w14:paraId="3420DB29" w14:textId="6D9820BE"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MAUTLA</w:t>
            </w:r>
            <w:r w:rsidR="0045758E">
              <w:rPr>
                <w:rFonts w:ascii="Arial" w:eastAsia="Times New Roman" w:hAnsi="Arial" w:cs="Arial"/>
                <w:b/>
                <w:lang w:val="en-ZA" w:eastAsia="en-GB"/>
              </w:rPr>
              <w:t>,</w:t>
            </w:r>
            <w:r>
              <w:rPr>
                <w:rFonts w:ascii="Arial" w:eastAsia="Times New Roman" w:hAnsi="Arial" w:cs="Arial"/>
                <w:b/>
                <w:lang w:val="en-ZA" w:eastAsia="en-GB"/>
              </w:rPr>
              <w:t xml:space="preserve"> LESEDI DIKELEDI</w:t>
            </w:r>
          </w:p>
        </w:tc>
        <w:tc>
          <w:tcPr>
            <w:tcW w:w="3123" w:type="dxa"/>
            <w:tcBorders>
              <w:top w:val="nil"/>
              <w:left w:val="nil"/>
              <w:bottom w:val="nil"/>
              <w:right w:val="nil"/>
            </w:tcBorders>
          </w:tcPr>
          <w:p w14:paraId="15CF1E4E" w14:textId="77777777" w:rsidR="00244C27" w:rsidRDefault="00244C27" w:rsidP="00FC4D49">
            <w:pPr>
              <w:tabs>
                <w:tab w:val="left" w:pos="5868"/>
              </w:tabs>
              <w:spacing w:before="120" w:after="120"/>
              <w:jc w:val="right"/>
              <w:rPr>
                <w:rFonts w:ascii="Arial" w:eastAsia="Times New Roman" w:hAnsi="Arial" w:cs="Arial"/>
                <w:b/>
                <w:lang w:val="en-ZA" w:eastAsia="en-GB"/>
              </w:rPr>
            </w:pPr>
          </w:p>
          <w:p w14:paraId="6B8476A7" w14:textId="45CA5B58" w:rsidR="00B25871" w:rsidRDefault="00B25871" w:rsidP="004B38E2">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1</w:t>
            </w:r>
            <w:r w:rsidRPr="00F1715A">
              <w:rPr>
                <w:rFonts w:ascii="Arial" w:eastAsia="Times New Roman" w:hAnsi="Arial" w:cs="Arial"/>
                <w:b/>
                <w:vertAlign w:val="superscript"/>
                <w:lang w:val="en-ZA" w:eastAsia="en-GB"/>
              </w:rPr>
              <w:t>ST</w:t>
            </w:r>
            <w:r>
              <w:rPr>
                <w:rFonts w:ascii="Arial" w:eastAsia="Times New Roman" w:hAnsi="Arial" w:cs="Arial"/>
                <w:b/>
                <w:lang w:val="en-ZA" w:eastAsia="en-GB"/>
              </w:rPr>
              <w:t xml:space="preserve"> APPLICANT</w:t>
            </w:r>
          </w:p>
        </w:tc>
      </w:tr>
      <w:tr w:rsidR="00B25871" w14:paraId="551C5F50" w14:textId="77777777" w:rsidTr="00244C27">
        <w:tc>
          <w:tcPr>
            <w:tcW w:w="5949" w:type="dxa"/>
            <w:tcBorders>
              <w:top w:val="nil"/>
              <w:left w:val="nil"/>
              <w:bottom w:val="nil"/>
              <w:right w:val="nil"/>
            </w:tcBorders>
          </w:tcPr>
          <w:p w14:paraId="5C183B4F" w14:textId="6A3149D2"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STEYN</w:t>
            </w:r>
            <w:r w:rsidR="0045758E">
              <w:rPr>
                <w:rFonts w:ascii="Arial" w:eastAsia="Times New Roman" w:hAnsi="Arial" w:cs="Arial"/>
                <w:b/>
                <w:lang w:val="en-ZA" w:eastAsia="en-GB"/>
              </w:rPr>
              <w:t>,</w:t>
            </w:r>
            <w:r>
              <w:rPr>
                <w:rFonts w:ascii="Arial" w:eastAsia="Times New Roman" w:hAnsi="Arial" w:cs="Arial"/>
                <w:b/>
                <w:lang w:val="en-ZA" w:eastAsia="en-GB"/>
              </w:rPr>
              <w:t xml:space="preserve"> ANTOINETTE ELIZABETH BIANCA</w:t>
            </w:r>
          </w:p>
        </w:tc>
        <w:tc>
          <w:tcPr>
            <w:tcW w:w="3123" w:type="dxa"/>
            <w:tcBorders>
              <w:top w:val="nil"/>
              <w:left w:val="nil"/>
              <w:bottom w:val="nil"/>
              <w:right w:val="nil"/>
            </w:tcBorders>
          </w:tcPr>
          <w:p w14:paraId="28A82190" w14:textId="41B7D4D0"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2</w:t>
            </w:r>
            <w:r w:rsidRPr="00F1715A">
              <w:rPr>
                <w:rFonts w:ascii="Arial" w:eastAsia="Times New Roman" w:hAnsi="Arial" w:cs="Arial"/>
                <w:b/>
                <w:vertAlign w:val="superscript"/>
                <w:lang w:val="en-ZA" w:eastAsia="en-GB"/>
              </w:rPr>
              <w:t>ND</w:t>
            </w:r>
            <w:r>
              <w:rPr>
                <w:rFonts w:ascii="Arial" w:eastAsia="Times New Roman" w:hAnsi="Arial" w:cs="Arial"/>
                <w:b/>
                <w:lang w:val="en-ZA" w:eastAsia="en-GB"/>
              </w:rPr>
              <w:t xml:space="preserve"> APPLICANT</w:t>
            </w:r>
          </w:p>
        </w:tc>
      </w:tr>
      <w:tr w:rsidR="00B25871" w14:paraId="4F7D4B53" w14:textId="77777777" w:rsidTr="00244C27">
        <w:tc>
          <w:tcPr>
            <w:tcW w:w="5949" w:type="dxa"/>
            <w:tcBorders>
              <w:top w:val="nil"/>
              <w:left w:val="nil"/>
              <w:bottom w:val="nil"/>
              <w:right w:val="nil"/>
            </w:tcBorders>
          </w:tcPr>
          <w:p w14:paraId="3C815D46" w14:textId="4E10838F"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DIPPENAAR</w:t>
            </w:r>
            <w:r w:rsidR="0045758E">
              <w:rPr>
                <w:rFonts w:ascii="Arial" w:eastAsia="Times New Roman" w:hAnsi="Arial" w:cs="Arial"/>
                <w:b/>
                <w:lang w:val="en-ZA" w:eastAsia="en-GB"/>
              </w:rPr>
              <w:t>,</w:t>
            </w:r>
            <w:r>
              <w:rPr>
                <w:rFonts w:ascii="Arial" w:eastAsia="Times New Roman" w:hAnsi="Arial" w:cs="Arial"/>
                <w:b/>
                <w:lang w:val="en-ZA" w:eastAsia="en-GB"/>
              </w:rPr>
              <w:t xml:space="preserve"> GERMARI</w:t>
            </w:r>
          </w:p>
        </w:tc>
        <w:tc>
          <w:tcPr>
            <w:tcW w:w="3123" w:type="dxa"/>
            <w:tcBorders>
              <w:top w:val="nil"/>
              <w:left w:val="nil"/>
              <w:bottom w:val="nil"/>
              <w:right w:val="nil"/>
            </w:tcBorders>
          </w:tcPr>
          <w:p w14:paraId="49E41EC5" w14:textId="05993ECA"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3</w:t>
            </w:r>
            <w:r w:rsidRPr="00F1715A">
              <w:rPr>
                <w:rFonts w:ascii="Arial" w:eastAsia="Times New Roman" w:hAnsi="Arial" w:cs="Arial"/>
                <w:b/>
                <w:vertAlign w:val="superscript"/>
                <w:lang w:val="en-ZA" w:eastAsia="en-GB"/>
              </w:rPr>
              <w:t>RD</w:t>
            </w:r>
            <w:r>
              <w:rPr>
                <w:rFonts w:ascii="Arial" w:eastAsia="Times New Roman" w:hAnsi="Arial" w:cs="Arial"/>
                <w:b/>
                <w:lang w:val="en-ZA" w:eastAsia="en-GB"/>
              </w:rPr>
              <w:t xml:space="preserve"> APPLICANT</w:t>
            </w:r>
          </w:p>
        </w:tc>
      </w:tr>
      <w:tr w:rsidR="00B25871" w14:paraId="5B1D96A6" w14:textId="77777777" w:rsidTr="00244C27">
        <w:tc>
          <w:tcPr>
            <w:tcW w:w="5949" w:type="dxa"/>
            <w:tcBorders>
              <w:top w:val="nil"/>
              <w:left w:val="nil"/>
              <w:bottom w:val="nil"/>
              <w:right w:val="nil"/>
            </w:tcBorders>
          </w:tcPr>
          <w:p w14:paraId="14BF8E3D" w14:textId="454143C8"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STRAUSS</w:t>
            </w:r>
            <w:r w:rsidR="0045758E">
              <w:rPr>
                <w:rFonts w:ascii="Arial" w:eastAsia="Times New Roman" w:hAnsi="Arial" w:cs="Arial"/>
                <w:b/>
                <w:lang w:val="en-ZA" w:eastAsia="en-GB"/>
              </w:rPr>
              <w:t>,</w:t>
            </w:r>
            <w:r>
              <w:rPr>
                <w:rFonts w:ascii="Arial" w:eastAsia="Times New Roman" w:hAnsi="Arial" w:cs="Arial"/>
                <w:b/>
                <w:lang w:val="en-ZA" w:eastAsia="en-GB"/>
              </w:rPr>
              <w:t xml:space="preserve"> JOHANNES CHRISTOFFEL</w:t>
            </w:r>
          </w:p>
        </w:tc>
        <w:tc>
          <w:tcPr>
            <w:tcW w:w="3123" w:type="dxa"/>
            <w:tcBorders>
              <w:top w:val="nil"/>
              <w:left w:val="nil"/>
              <w:bottom w:val="nil"/>
              <w:right w:val="nil"/>
            </w:tcBorders>
          </w:tcPr>
          <w:p w14:paraId="13C080E5" w14:textId="2E7866A8"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4</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21E29B9B" w14:textId="77777777" w:rsidTr="00244C27">
        <w:tc>
          <w:tcPr>
            <w:tcW w:w="5949" w:type="dxa"/>
            <w:tcBorders>
              <w:top w:val="nil"/>
              <w:left w:val="nil"/>
              <w:bottom w:val="nil"/>
              <w:right w:val="nil"/>
            </w:tcBorders>
          </w:tcPr>
          <w:p w14:paraId="192946C2" w14:textId="5E1C1B00"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SILUMA</w:t>
            </w:r>
            <w:r w:rsidR="0045758E">
              <w:rPr>
                <w:rFonts w:ascii="Arial" w:eastAsia="Times New Roman" w:hAnsi="Arial" w:cs="Arial"/>
                <w:b/>
                <w:lang w:val="en-ZA" w:eastAsia="en-GB"/>
              </w:rPr>
              <w:t>,</w:t>
            </w:r>
            <w:r>
              <w:rPr>
                <w:rFonts w:ascii="Arial" w:eastAsia="Times New Roman" w:hAnsi="Arial" w:cs="Arial"/>
                <w:b/>
                <w:lang w:val="en-ZA" w:eastAsia="en-GB"/>
              </w:rPr>
              <w:t xml:space="preserve"> NOMTHANDAZO ELIZABETH</w:t>
            </w:r>
          </w:p>
        </w:tc>
        <w:tc>
          <w:tcPr>
            <w:tcW w:w="3123" w:type="dxa"/>
            <w:tcBorders>
              <w:top w:val="nil"/>
              <w:left w:val="nil"/>
              <w:bottom w:val="nil"/>
              <w:right w:val="nil"/>
            </w:tcBorders>
          </w:tcPr>
          <w:p w14:paraId="5F8C3BE5" w14:textId="302963D9"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5</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21CB1204" w14:textId="77777777" w:rsidTr="00244C27">
        <w:tc>
          <w:tcPr>
            <w:tcW w:w="5949" w:type="dxa"/>
            <w:tcBorders>
              <w:top w:val="nil"/>
              <w:left w:val="nil"/>
              <w:bottom w:val="nil"/>
              <w:right w:val="nil"/>
            </w:tcBorders>
          </w:tcPr>
          <w:p w14:paraId="0D7853DE" w14:textId="2263F6E1"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KUBOKO</w:t>
            </w:r>
            <w:r w:rsidR="0045758E">
              <w:rPr>
                <w:rFonts w:ascii="Arial" w:eastAsia="Times New Roman" w:hAnsi="Arial" w:cs="Arial"/>
                <w:b/>
                <w:lang w:val="en-ZA" w:eastAsia="en-GB"/>
              </w:rPr>
              <w:t>,</w:t>
            </w:r>
            <w:r>
              <w:rPr>
                <w:rFonts w:ascii="Arial" w:eastAsia="Times New Roman" w:hAnsi="Arial" w:cs="Arial"/>
                <w:b/>
                <w:lang w:val="en-ZA" w:eastAsia="en-GB"/>
              </w:rPr>
              <w:t xml:space="preserve"> SINOVUYO</w:t>
            </w:r>
          </w:p>
        </w:tc>
        <w:tc>
          <w:tcPr>
            <w:tcW w:w="3123" w:type="dxa"/>
            <w:tcBorders>
              <w:top w:val="nil"/>
              <w:left w:val="nil"/>
              <w:bottom w:val="nil"/>
              <w:right w:val="nil"/>
            </w:tcBorders>
          </w:tcPr>
          <w:p w14:paraId="5C3614DC" w14:textId="0FA59D58"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6</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16F65646" w14:textId="77777777" w:rsidTr="00244C27">
        <w:tc>
          <w:tcPr>
            <w:tcW w:w="5949" w:type="dxa"/>
            <w:tcBorders>
              <w:top w:val="nil"/>
              <w:left w:val="nil"/>
              <w:bottom w:val="nil"/>
              <w:right w:val="nil"/>
            </w:tcBorders>
          </w:tcPr>
          <w:p w14:paraId="067EF1FB" w14:textId="39A869B8"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RADEBE</w:t>
            </w:r>
            <w:r w:rsidR="0045758E">
              <w:rPr>
                <w:rFonts w:ascii="Arial" w:eastAsia="Times New Roman" w:hAnsi="Arial" w:cs="Arial"/>
                <w:b/>
                <w:lang w:val="en-ZA" w:eastAsia="en-GB"/>
              </w:rPr>
              <w:t>,</w:t>
            </w:r>
            <w:r>
              <w:rPr>
                <w:rFonts w:ascii="Arial" w:eastAsia="Times New Roman" w:hAnsi="Arial" w:cs="Arial"/>
                <w:b/>
                <w:lang w:val="en-ZA" w:eastAsia="en-GB"/>
              </w:rPr>
              <w:t xml:space="preserve"> NONHLANHLA CECILIA</w:t>
            </w:r>
          </w:p>
        </w:tc>
        <w:tc>
          <w:tcPr>
            <w:tcW w:w="3123" w:type="dxa"/>
            <w:tcBorders>
              <w:top w:val="nil"/>
              <w:left w:val="nil"/>
              <w:bottom w:val="nil"/>
              <w:right w:val="nil"/>
            </w:tcBorders>
          </w:tcPr>
          <w:p w14:paraId="4F15EB72" w14:textId="796D89E2"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7</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43763CF2" w14:textId="77777777" w:rsidTr="00244C27">
        <w:tc>
          <w:tcPr>
            <w:tcW w:w="5949" w:type="dxa"/>
            <w:tcBorders>
              <w:top w:val="nil"/>
              <w:left w:val="nil"/>
              <w:bottom w:val="nil"/>
              <w:right w:val="nil"/>
            </w:tcBorders>
          </w:tcPr>
          <w:p w14:paraId="16576292" w14:textId="66C0E4BB"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NDIMA</w:t>
            </w:r>
            <w:r w:rsidR="0045758E">
              <w:rPr>
                <w:rFonts w:ascii="Arial" w:eastAsia="Times New Roman" w:hAnsi="Arial" w:cs="Arial"/>
                <w:b/>
                <w:lang w:val="en-ZA" w:eastAsia="en-GB"/>
              </w:rPr>
              <w:t>,</w:t>
            </w:r>
            <w:r>
              <w:rPr>
                <w:rFonts w:ascii="Arial" w:eastAsia="Times New Roman" w:hAnsi="Arial" w:cs="Arial"/>
                <w:b/>
                <w:lang w:val="en-ZA" w:eastAsia="en-GB"/>
              </w:rPr>
              <w:t xml:space="preserve"> OPOLA</w:t>
            </w:r>
          </w:p>
        </w:tc>
        <w:tc>
          <w:tcPr>
            <w:tcW w:w="3123" w:type="dxa"/>
            <w:tcBorders>
              <w:top w:val="nil"/>
              <w:left w:val="nil"/>
              <w:bottom w:val="nil"/>
              <w:right w:val="nil"/>
            </w:tcBorders>
          </w:tcPr>
          <w:p w14:paraId="316D26CC" w14:textId="2121AA1B"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8</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0A82833B" w14:textId="77777777" w:rsidTr="00244C27">
        <w:tc>
          <w:tcPr>
            <w:tcW w:w="5949" w:type="dxa"/>
            <w:tcBorders>
              <w:top w:val="nil"/>
              <w:left w:val="nil"/>
              <w:bottom w:val="nil"/>
              <w:right w:val="nil"/>
            </w:tcBorders>
          </w:tcPr>
          <w:p w14:paraId="2FF7BD75" w14:textId="57A2C9F9"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W E EMERGENCY RESPOND TEAM (PTY) LTD</w:t>
            </w:r>
          </w:p>
        </w:tc>
        <w:tc>
          <w:tcPr>
            <w:tcW w:w="3123" w:type="dxa"/>
            <w:tcBorders>
              <w:top w:val="nil"/>
              <w:left w:val="nil"/>
              <w:bottom w:val="nil"/>
              <w:right w:val="nil"/>
            </w:tcBorders>
          </w:tcPr>
          <w:p w14:paraId="4E2C09D8" w14:textId="6B6D94BD"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9</w:t>
            </w:r>
            <w:r w:rsidRPr="00756324">
              <w:rPr>
                <w:rFonts w:ascii="Arial" w:eastAsia="Times New Roman" w:hAnsi="Arial" w:cs="Arial"/>
                <w:b/>
                <w:vertAlign w:val="superscript"/>
                <w:lang w:val="en-ZA" w:eastAsia="en-GB"/>
              </w:rPr>
              <w:t>TH</w:t>
            </w:r>
            <w:r>
              <w:rPr>
                <w:rFonts w:ascii="Arial" w:eastAsia="Times New Roman" w:hAnsi="Arial" w:cs="Arial"/>
                <w:b/>
                <w:vertAlign w:val="superscript"/>
                <w:lang w:val="en-ZA" w:eastAsia="en-GB"/>
              </w:rPr>
              <w:t xml:space="preserve"> </w:t>
            </w:r>
            <w:r>
              <w:rPr>
                <w:rFonts w:ascii="Arial" w:eastAsia="Times New Roman" w:hAnsi="Arial" w:cs="Arial"/>
                <w:b/>
                <w:lang w:val="en-ZA" w:eastAsia="en-GB"/>
              </w:rPr>
              <w:t>APPLICANT</w:t>
            </w:r>
          </w:p>
        </w:tc>
      </w:tr>
      <w:tr w:rsidR="00B25871" w14:paraId="7E7380B1" w14:textId="77777777" w:rsidTr="00244C27">
        <w:tc>
          <w:tcPr>
            <w:tcW w:w="5949" w:type="dxa"/>
            <w:tcBorders>
              <w:top w:val="nil"/>
              <w:left w:val="nil"/>
              <w:bottom w:val="nil"/>
              <w:right w:val="nil"/>
            </w:tcBorders>
          </w:tcPr>
          <w:p w14:paraId="7D492629" w14:textId="2F4DAC37" w:rsidR="00B25871" w:rsidRDefault="00B25871" w:rsidP="00FC4D49">
            <w:pPr>
              <w:tabs>
                <w:tab w:val="left" w:pos="5868"/>
              </w:tabs>
              <w:spacing w:before="120" w:after="120"/>
              <w:ind w:left="936" w:hanging="936"/>
              <w:jc w:val="both"/>
              <w:rPr>
                <w:rFonts w:ascii="Arial" w:eastAsia="Times New Roman" w:hAnsi="Arial" w:cs="Arial"/>
                <w:lang w:val="en-ZA" w:eastAsia="en-GB"/>
              </w:rPr>
            </w:pPr>
            <w:r>
              <w:rPr>
                <w:rFonts w:ascii="Arial" w:eastAsia="Times New Roman" w:hAnsi="Arial" w:cs="Arial"/>
                <w:lang w:val="en-ZA" w:eastAsia="en-GB"/>
              </w:rPr>
              <w:t>And</w:t>
            </w:r>
          </w:p>
        </w:tc>
        <w:tc>
          <w:tcPr>
            <w:tcW w:w="3123" w:type="dxa"/>
            <w:tcBorders>
              <w:top w:val="nil"/>
              <w:left w:val="nil"/>
              <w:bottom w:val="nil"/>
              <w:right w:val="nil"/>
            </w:tcBorders>
          </w:tcPr>
          <w:p w14:paraId="7A49DB6B" w14:textId="77777777" w:rsidR="00B25871" w:rsidRDefault="00B25871" w:rsidP="00FC4D49">
            <w:pPr>
              <w:tabs>
                <w:tab w:val="left" w:pos="5868"/>
              </w:tabs>
              <w:spacing w:before="120" w:after="120"/>
              <w:jc w:val="both"/>
              <w:rPr>
                <w:rFonts w:ascii="Arial" w:eastAsia="Times New Roman" w:hAnsi="Arial" w:cs="Arial"/>
                <w:lang w:val="en-ZA" w:eastAsia="en-GB"/>
              </w:rPr>
            </w:pPr>
          </w:p>
        </w:tc>
      </w:tr>
      <w:tr w:rsidR="00B25871" w14:paraId="4F434F5B" w14:textId="77777777" w:rsidTr="00244C27">
        <w:tc>
          <w:tcPr>
            <w:tcW w:w="5949" w:type="dxa"/>
            <w:tcBorders>
              <w:top w:val="nil"/>
              <w:left w:val="nil"/>
              <w:bottom w:val="nil"/>
              <w:right w:val="nil"/>
            </w:tcBorders>
          </w:tcPr>
          <w:p w14:paraId="422E9678" w14:textId="42DF97B0"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THE ROAD ACCIDENT FUND</w:t>
            </w:r>
          </w:p>
        </w:tc>
        <w:tc>
          <w:tcPr>
            <w:tcW w:w="3123" w:type="dxa"/>
            <w:tcBorders>
              <w:top w:val="nil"/>
              <w:left w:val="nil"/>
              <w:bottom w:val="nil"/>
              <w:right w:val="nil"/>
            </w:tcBorders>
          </w:tcPr>
          <w:p w14:paraId="104F5A2E" w14:textId="0B0FB386"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1</w:t>
            </w:r>
            <w:r w:rsidRPr="00F1715A">
              <w:rPr>
                <w:rFonts w:ascii="Arial" w:eastAsia="Times New Roman" w:hAnsi="Arial" w:cs="Arial"/>
                <w:b/>
                <w:vertAlign w:val="superscript"/>
                <w:lang w:val="en-ZA" w:eastAsia="en-GB"/>
              </w:rPr>
              <w:t>ST</w:t>
            </w:r>
            <w:r>
              <w:rPr>
                <w:rFonts w:ascii="Arial" w:eastAsia="Times New Roman" w:hAnsi="Arial" w:cs="Arial"/>
                <w:b/>
                <w:lang w:val="en-ZA" w:eastAsia="en-GB"/>
              </w:rPr>
              <w:t xml:space="preserve"> RESPONDENT</w:t>
            </w:r>
          </w:p>
        </w:tc>
      </w:tr>
      <w:tr w:rsidR="00B25871" w14:paraId="4952EBFC" w14:textId="77777777" w:rsidTr="00244C27">
        <w:tc>
          <w:tcPr>
            <w:tcW w:w="5949" w:type="dxa"/>
            <w:tcBorders>
              <w:top w:val="nil"/>
              <w:left w:val="nil"/>
              <w:bottom w:val="nil"/>
              <w:right w:val="nil"/>
            </w:tcBorders>
          </w:tcPr>
          <w:p w14:paraId="3D94CC87" w14:textId="2DE627BF"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THE MINISTER OF TRANSPORT</w:t>
            </w:r>
          </w:p>
        </w:tc>
        <w:tc>
          <w:tcPr>
            <w:tcW w:w="3123" w:type="dxa"/>
            <w:tcBorders>
              <w:top w:val="nil"/>
              <w:left w:val="nil"/>
              <w:bottom w:val="nil"/>
              <w:right w:val="nil"/>
            </w:tcBorders>
          </w:tcPr>
          <w:p w14:paraId="10773C59" w14:textId="04D0C334"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2</w:t>
            </w:r>
            <w:r w:rsidRPr="003910BC">
              <w:rPr>
                <w:rFonts w:ascii="Arial" w:eastAsia="Times New Roman" w:hAnsi="Arial" w:cs="Arial"/>
                <w:b/>
                <w:vertAlign w:val="superscript"/>
                <w:lang w:val="en-ZA" w:eastAsia="en-GB"/>
              </w:rPr>
              <w:t>ND</w:t>
            </w:r>
            <w:r>
              <w:rPr>
                <w:rFonts w:ascii="Arial" w:eastAsia="Times New Roman" w:hAnsi="Arial" w:cs="Arial"/>
                <w:b/>
                <w:lang w:val="en-ZA" w:eastAsia="en-GB"/>
              </w:rPr>
              <w:t xml:space="preserve"> RESPONDENT</w:t>
            </w:r>
          </w:p>
        </w:tc>
      </w:tr>
      <w:tr w:rsidR="00B25871" w14:paraId="2BFF45F3" w14:textId="77777777" w:rsidTr="00244C27">
        <w:tc>
          <w:tcPr>
            <w:tcW w:w="5949" w:type="dxa"/>
            <w:tcBorders>
              <w:top w:val="nil"/>
              <w:left w:val="nil"/>
              <w:bottom w:val="nil"/>
              <w:right w:val="nil"/>
            </w:tcBorders>
          </w:tcPr>
          <w:p w14:paraId="5F41F32F" w14:textId="6EBD15F7" w:rsidR="0045758E" w:rsidRPr="00B25871" w:rsidRDefault="00B25871" w:rsidP="0045758E">
            <w:pPr>
              <w:spacing w:line="240" w:lineRule="auto"/>
              <w:jc w:val="both"/>
              <w:rPr>
                <w:rFonts w:ascii="Arial" w:eastAsia="Arial" w:hAnsi="Arial" w:cs="Arial"/>
                <w:b/>
              </w:rPr>
            </w:pPr>
            <w:r>
              <w:rPr>
                <w:rFonts w:ascii="Arial" w:eastAsia="Arial" w:hAnsi="Arial" w:cs="Arial"/>
                <w:b/>
              </w:rPr>
              <w:t>MSIBI</w:t>
            </w:r>
            <w:r w:rsidR="0045758E">
              <w:rPr>
                <w:rFonts w:ascii="Arial" w:eastAsia="Arial" w:hAnsi="Arial" w:cs="Arial"/>
                <w:b/>
              </w:rPr>
              <w:t xml:space="preserve">, T </w:t>
            </w:r>
            <w:r w:rsidR="0045758E" w:rsidRPr="0045758E">
              <w:rPr>
                <w:rFonts w:ascii="Arial" w:eastAsia="Arial" w:hAnsi="Arial" w:cs="Arial"/>
                <w:b/>
                <w:i/>
                <w:iCs/>
              </w:rPr>
              <w:t>N.O</w:t>
            </w:r>
            <w:r>
              <w:rPr>
                <w:rFonts w:ascii="Arial" w:eastAsia="Arial" w:hAnsi="Arial" w:cs="Arial"/>
                <w:b/>
              </w:rPr>
              <w:t xml:space="preserve"> </w:t>
            </w:r>
          </w:p>
          <w:p w14:paraId="39AEDCAA" w14:textId="75E79342" w:rsidR="00B25871" w:rsidRPr="00B25871" w:rsidRDefault="00B25871" w:rsidP="00C9398B">
            <w:pPr>
              <w:spacing w:line="240" w:lineRule="auto"/>
              <w:jc w:val="both"/>
              <w:rPr>
                <w:rFonts w:ascii="Arial" w:eastAsia="Arial" w:hAnsi="Arial" w:cs="Arial"/>
                <w:b/>
              </w:rPr>
            </w:pPr>
          </w:p>
        </w:tc>
        <w:tc>
          <w:tcPr>
            <w:tcW w:w="3123" w:type="dxa"/>
            <w:tcBorders>
              <w:top w:val="nil"/>
              <w:left w:val="nil"/>
              <w:bottom w:val="nil"/>
              <w:right w:val="nil"/>
            </w:tcBorders>
          </w:tcPr>
          <w:p w14:paraId="04542AEC" w14:textId="01002FAA"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Arial" w:hAnsi="Arial" w:cs="Arial"/>
                <w:b/>
              </w:rPr>
              <w:t>3</w:t>
            </w:r>
            <w:r w:rsidRPr="003910BC">
              <w:rPr>
                <w:rFonts w:ascii="Arial" w:eastAsia="Arial" w:hAnsi="Arial" w:cs="Arial"/>
                <w:b/>
                <w:vertAlign w:val="superscript"/>
              </w:rPr>
              <w:t>RD</w:t>
            </w:r>
            <w:r>
              <w:rPr>
                <w:rFonts w:ascii="Arial" w:eastAsia="Arial" w:hAnsi="Arial" w:cs="Arial"/>
                <w:b/>
              </w:rPr>
              <w:t xml:space="preserve"> RESPONDENT</w:t>
            </w:r>
          </w:p>
        </w:tc>
      </w:tr>
      <w:tr w:rsidR="00B25871" w14:paraId="4FD7638F" w14:textId="77777777" w:rsidTr="00244C27">
        <w:tc>
          <w:tcPr>
            <w:tcW w:w="5949" w:type="dxa"/>
            <w:tcBorders>
              <w:top w:val="nil"/>
              <w:left w:val="nil"/>
              <w:bottom w:val="nil"/>
              <w:right w:val="nil"/>
            </w:tcBorders>
          </w:tcPr>
          <w:p w14:paraId="33158A4E" w14:textId="7DBE8B47" w:rsidR="00B25871" w:rsidRDefault="00B25871" w:rsidP="00C9398B">
            <w:pPr>
              <w:spacing w:line="240" w:lineRule="auto"/>
              <w:jc w:val="both"/>
              <w:rPr>
                <w:rFonts w:ascii="Arial" w:eastAsia="Arial" w:hAnsi="Arial" w:cs="Arial"/>
                <w:b/>
              </w:rPr>
            </w:pPr>
            <w:r>
              <w:rPr>
                <w:rFonts w:ascii="Arial" w:eastAsia="Arial" w:hAnsi="Arial" w:cs="Arial"/>
                <w:b/>
              </w:rPr>
              <w:lastRenderedPageBreak/>
              <w:t>LETSOALO</w:t>
            </w:r>
            <w:r w:rsidR="0045758E">
              <w:rPr>
                <w:rFonts w:ascii="Arial" w:eastAsia="Arial" w:hAnsi="Arial" w:cs="Arial"/>
                <w:b/>
              </w:rPr>
              <w:t xml:space="preserve">, C </w:t>
            </w:r>
            <w:r w:rsidR="0045758E" w:rsidRPr="0045758E">
              <w:rPr>
                <w:rFonts w:ascii="Arial" w:eastAsia="Arial" w:hAnsi="Arial" w:cs="Arial"/>
                <w:b/>
                <w:i/>
                <w:iCs/>
              </w:rPr>
              <w:t>N.O</w:t>
            </w:r>
          </w:p>
          <w:p w14:paraId="00EA97C5" w14:textId="11015FAA" w:rsidR="00B25871" w:rsidRDefault="00B25871" w:rsidP="00C9398B">
            <w:pPr>
              <w:tabs>
                <w:tab w:val="left" w:pos="5868"/>
              </w:tabs>
              <w:spacing w:line="240" w:lineRule="auto"/>
              <w:jc w:val="both"/>
              <w:rPr>
                <w:rFonts w:ascii="Arial" w:eastAsia="Times New Roman" w:hAnsi="Arial" w:cs="Arial"/>
                <w:lang w:val="en-ZA" w:eastAsia="en-GB"/>
              </w:rPr>
            </w:pPr>
          </w:p>
        </w:tc>
        <w:tc>
          <w:tcPr>
            <w:tcW w:w="3123" w:type="dxa"/>
            <w:tcBorders>
              <w:top w:val="nil"/>
              <w:left w:val="nil"/>
              <w:bottom w:val="nil"/>
              <w:right w:val="nil"/>
            </w:tcBorders>
          </w:tcPr>
          <w:p w14:paraId="42CD0F79" w14:textId="6116AD9A" w:rsidR="00B25871" w:rsidRDefault="00B25871" w:rsidP="00C9398B">
            <w:pPr>
              <w:tabs>
                <w:tab w:val="left" w:pos="5868"/>
              </w:tabs>
              <w:spacing w:before="120" w:after="120" w:line="240" w:lineRule="auto"/>
              <w:jc w:val="right"/>
              <w:rPr>
                <w:rFonts w:ascii="Arial" w:eastAsia="Times New Roman" w:hAnsi="Arial" w:cs="Arial"/>
                <w:lang w:val="en-ZA" w:eastAsia="en-GB"/>
              </w:rPr>
            </w:pPr>
            <w:r>
              <w:rPr>
                <w:rFonts w:ascii="Arial" w:eastAsia="Arial" w:hAnsi="Arial" w:cs="Arial"/>
                <w:b/>
              </w:rPr>
              <w:t>4</w:t>
            </w:r>
            <w:r w:rsidRPr="003910BC">
              <w:rPr>
                <w:rFonts w:ascii="Arial" w:eastAsia="Arial" w:hAnsi="Arial" w:cs="Arial"/>
                <w:b/>
                <w:vertAlign w:val="superscript"/>
              </w:rPr>
              <w:t>TH</w:t>
            </w:r>
            <w:r>
              <w:rPr>
                <w:rFonts w:ascii="Arial" w:eastAsia="Arial" w:hAnsi="Arial" w:cs="Arial"/>
                <w:b/>
              </w:rPr>
              <w:t xml:space="preserve"> RESPONDENT</w:t>
            </w:r>
          </w:p>
        </w:tc>
      </w:tr>
      <w:tr w:rsidR="00B25871" w14:paraId="786CF355" w14:textId="77777777" w:rsidTr="00244C27">
        <w:tc>
          <w:tcPr>
            <w:tcW w:w="5949" w:type="dxa"/>
            <w:tcBorders>
              <w:top w:val="nil"/>
              <w:left w:val="nil"/>
              <w:bottom w:val="nil"/>
              <w:right w:val="nil"/>
            </w:tcBorders>
          </w:tcPr>
          <w:p w14:paraId="7D78CDC3" w14:textId="77777777" w:rsidR="00C9398B" w:rsidRDefault="00C9398B" w:rsidP="00C9398B">
            <w:pPr>
              <w:tabs>
                <w:tab w:val="left" w:pos="5868"/>
              </w:tabs>
              <w:spacing w:after="120" w:line="240" w:lineRule="auto"/>
              <w:jc w:val="both"/>
              <w:rPr>
                <w:rFonts w:ascii="Arial" w:eastAsia="Arial" w:hAnsi="Arial" w:cs="Arial"/>
                <w:b/>
              </w:rPr>
            </w:pPr>
          </w:p>
          <w:p w14:paraId="5479BEA3" w14:textId="5B3438ED" w:rsidR="00B25871" w:rsidRDefault="00B25871" w:rsidP="00C9398B">
            <w:pPr>
              <w:tabs>
                <w:tab w:val="left" w:pos="5868"/>
              </w:tabs>
              <w:spacing w:after="120" w:line="240" w:lineRule="auto"/>
              <w:jc w:val="both"/>
              <w:rPr>
                <w:rFonts w:ascii="Arial" w:eastAsia="Times New Roman" w:hAnsi="Arial" w:cs="Arial"/>
                <w:lang w:val="en-ZA" w:eastAsia="en-GB"/>
              </w:rPr>
            </w:pPr>
            <w:r>
              <w:rPr>
                <w:rFonts w:ascii="Arial" w:eastAsia="Arial" w:hAnsi="Arial" w:cs="Arial"/>
                <w:b/>
              </w:rPr>
              <w:t>THE LEGAL PRACTICE COUNCIL</w:t>
            </w:r>
          </w:p>
        </w:tc>
        <w:tc>
          <w:tcPr>
            <w:tcW w:w="3123" w:type="dxa"/>
            <w:tcBorders>
              <w:top w:val="nil"/>
              <w:left w:val="nil"/>
              <w:bottom w:val="nil"/>
              <w:right w:val="nil"/>
            </w:tcBorders>
          </w:tcPr>
          <w:p w14:paraId="61751F8A" w14:textId="77777777" w:rsidR="00C9398B" w:rsidRDefault="00C9398B" w:rsidP="00C9398B">
            <w:pPr>
              <w:tabs>
                <w:tab w:val="left" w:pos="5868"/>
              </w:tabs>
              <w:spacing w:after="120" w:line="240" w:lineRule="auto"/>
              <w:jc w:val="right"/>
              <w:rPr>
                <w:rFonts w:ascii="Arial" w:eastAsia="Arial" w:hAnsi="Arial" w:cs="Arial"/>
                <w:b/>
              </w:rPr>
            </w:pPr>
          </w:p>
          <w:p w14:paraId="5D935691" w14:textId="1E7AA0BC" w:rsidR="00B25871" w:rsidRDefault="00B25871" w:rsidP="00C9398B">
            <w:pPr>
              <w:tabs>
                <w:tab w:val="left" w:pos="5868"/>
              </w:tabs>
              <w:spacing w:after="120" w:line="240" w:lineRule="auto"/>
              <w:jc w:val="right"/>
              <w:rPr>
                <w:rFonts w:ascii="Arial" w:eastAsia="Times New Roman" w:hAnsi="Arial" w:cs="Arial"/>
                <w:lang w:val="en-ZA" w:eastAsia="en-GB"/>
              </w:rPr>
            </w:pPr>
            <w:r>
              <w:rPr>
                <w:rFonts w:ascii="Arial" w:eastAsia="Arial" w:hAnsi="Arial" w:cs="Arial"/>
                <w:b/>
              </w:rPr>
              <w:t>5</w:t>
            </w:r>
            <w:r w:rsidRPr="003910BC">
              <w:rPr>
                <w:rFonts w:ascii="Arial" w:eastAsia="Arial" w:hAnsi="Arial" w:cs="Arial"/>
                <w:b/>
                <w:vertAlign w:val="superscript"/>
              </w:rPr>
              <w:t>TH</w:t>
            </w:r>
            <w:r>
              <w:rPr>
                <w:rFonts w:ascii="Arial" w:eastAsia="Arial" w:hAnsi="Arial" w:cs="Arial"/>
                <w:b/>
              </w:rPr>
              <w:t xml:space="preserve"> RESPONDENT</w:t>
            </w:r>
          </w:p>
        </w:tc>
      </w:tr>
    </w:tbl>
    <w:tbl>
      <w:tblPr>
        <w:tblStyle w:val="TableGrid1"/>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3"/>
      </w:tblGrid>
      <w:tr w:rsidR="00E66664" w:rsidRPr="00217B1F" w14:paraId="6FA25D45" w14:textId="77777777" w:rsidTr="00E66664">
        <w:trPr>
          <w:trHeight w:val="1045"/>
        </w:trPr>
        <w:tc>
          <w:tcPr>
            <w:tcW w:w="9693" w:type="dxa"/>
          </w:tcPr>
          <w:p w14:paraId="33491349" w14:textId="77777777" w:rsidR="00E66664" w:rsidRPr="00217B1F"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E66664" w14:paraId="6C2F55A8" w14:textId="77777777" w:rsidTr="00415A05">
              <w:tc>
                <w:tcPr>
                  <w:tcW w:w="1734" w:type="dxa"/>
                </w:tcPr>
                <w:p w14:paraId="1575B87B" w14:textId="77777777" w:rsidR="00E66664" w:rsidRPr="00364832"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Coram:</w:t>
                  </w:r>
                  <w:r w:rsidRPr="00364832">
                    <w:rPr>
                      <w:rFonts w:ascii="Times" w:eastAsia="Times New Roman" w:hAnsi="Times" w:cs="Arial"/>
                      <w:i/>
                      <w:iCs/>
                      <w:sz w:val="24"/>
                      <w:szCs w:val="24"/>
                      <w:lang w:val="en-ZA"/>
                    </w:rPr>
                    <w:t>          </w:t>
                  </w:r>
                </w:p>
              </w:tc>
              <w:tc>
                <w:tcPr>
                  <w:tcW w:w="7513" w:type="dxa"/>
                </w:tcPr>
                <w:p w14:paraId="6032FBCE" w14:textId="43FFFCD8" w:rsidR="00E66664" w:rsidRPr="00217B1F" w:rsidRDefault="00A85626" w:rsidP="00415A05">
                  <w:pPr>
                    <w:tabs>
                      <w:tab w:val="left" w:pos="1417"/>
                    </w:tabs>
                    <w:spacing w:after="120" w:line="360" w:lineRule="auto"/>
                    <w:ind w:left="2268" w:hanging="2268"/>
                    <w:rPr>
                      <w:rFonts w:ascii="Arial" w:eastAsia="Times New Roman" w:hAnsi="Arial" w:cs="Arial"/>
                      <w:color w:val="000000"/>
                    </w:rPr>
                  </w:pPr>
                  <w:r>
                    <w:rPr>
                      <w:rFonts w:ascii="Arial" w:eastAsia="Times New Roman" w:hAnsi="Arial" w:cs="Arial"/>
                      <w:color w:val="000000"/>
                      <w:lang w:val="en-ZA"/>
                    </w:rPr>
                    <w:t>Opperman</w:t>
                  </w:r>
                  <w:r w:rsidR="002E7F38">
                    <w:rPr>
                      <w:rFonts w:ascii="Arial" w:eastAsia="Times New Roman" w:hAnsi="Arial" w:cs="Arial"/>
                      <w:color w:val="000000"/>
                      <w:lang w:val="en-ZA"/>
                    </w:rPr>
                    <w:t xml:space="preserve"> </w:t>
                  </w:r>
                  <w:r w:rsidR="002E7F38" w:rsidRPr="002A1585">
                    <w:rPr>
                      <w:rFonts w:ascii="Arial" w:eastAsia="Times New Roman" w:hAnsi="Arial" w:cs="Arial"/>
                      <w:i/>
                      <w:iCs/>
                      <w:color w:val="000000"/>
                      <w:lang w:val="en-ZA"/>
                    </w:rPr>
                    <w:t>et</w:t>
                  </w:r>
                  <w:r w:rsidR="002E7F38">
                    <w:rPr>
                      <w:rFonts w:ascii="Arial" w:eastAsia="Times New Roman" w:hAnsi="Arial" w:cs="Arial"/>
                      <w:color w:val="000000"/>
                      <w:lang w:val="en-ZA"/>
                    </w:rPr>
                    <w:t xml:space="preserve"> </w:t>
                  </w:r>
                  <w:r w:rsidR="00E66664" w:rsidRPr="00217B1F">
                    <w:rPr>
                      <w:rFonts w:ascii="Arial" w:eastAsia="Times New Roman" w:hAnsi="Arial" w:cs="Arial"/>
                      <w:color w:val="000000"/>
                      <w:lang w:val="en-ZA"/>
                    </w:rPr>
                    <w:t>Millar</w:t>
                  </w:r>
                  <w:r w:rsidR="002A1585">
                    <w:rPr>
                      <w:rFonts w:ascii="Arial" w:eastAsia="Times New Roman" w:hAnsi="Arial" w:cs="Arial"/>
                      <w:color w:val="000000"/>
                      <w:lang w:val="en-ZA"/>
                    </w:rPr>
                    <w:t xml:space="preserve"> JJ</w:t>
                  </w:r>
                  <w:r w:rsidR="00E66664" w:rsidRPr="00217B1F">
                    <w:rPr>
                      <w:rFonts w:ascii="Arial" w:eastAsia="Times New Roman" w:hAnsi="Arial" w:cs="Arial"/>
                      <w:color w:val="000000"/>
                      <w:lang w:val="en-ZA"/>
                    </w:rPr>
                    <w:t xml:space="preserve"> </w:t>
                  </w:r>
                  <w:r>
                    <w:rPr>
                      <w:rFonts w:ascii="Arial" w:eastAsia="Times New Roman" w:hAnsi="Arial" w:cs="Arial"/>
                      <w:color w:val="000000"/>
                      <w:lang w:val="en-ZA"/>
                    </w:rPr>
                    <w:t xml:space="preserve">&amp; Ally </w:t>
                  </w:r>
                  <w:r w:rsidR="002A1585">
                    <w:rPr>
                      <w:rFonts w:ascii="Arial" w:eastAsia="Times New Roman" w:hAnsi="Arial" w:cs="Arial"/>
                      <w:color w:val="000000"/>
                      <w:lang w:val="en-ZA"/>
                    </w:rPr>
                    <w:t>A</w:t>
                  </w:r>
                  <w:r>
                    <w:rPr>
                      <w:rFonts w:ascii="Arial" w:eastAsia="Times New Roman" w:hAnsi="Arial" w:cs="Arial"/>
                      <w:color w:val="000000"/>
                      <w:lang w:val="en-ZA"/>
                    </w:rPr>
                    <w:t>J</w:t>
                  </w:r>
                  <w:r w:rsidR="00E66664" w:rsidRPr="00217B1F">
                    <w:rPr>
                      <w:rFonts w:ascii="Arial" w:eastAsia="Times New Roman" w:hAnsi="Arial" w:cs="Arial"/>
                      <w:color w:val="000000"/>
                      <w:lang w:val="en-ZA"/>
                    </w:rPr>
                    <w:t> </w:t>
                  </w:r>
                </w:p>
                <w:p w14:paraId="1EF305B9" w14:textId="77777777" w:rsidR="00E66664"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E66664" w14:paraId="0FB3FD61" w14:textId="77777777" w:rsidTr="00415A05">
              <w:tc>
                <w:tcPr>
                  <w:tcW w:w="1734" w:type="dxa"/>
                </w:tcPr>
                <w:p w14:paraId="6EF60ADC" w14:textId="77777777" w:rsidR="00E66664" w:rsidRPr="00364832"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Heard on</w:t>
                  </w:r>
                  <w:r w:rsidRPr="00364832">
                    <w:rPr>
                      <w:rFonts w:ascii="Times" w:eastAsia="Times New Roman" w:hAnsi="Times" w:cs="Arial"/>
                      <w:i/>
                      <w:iCs/>
                      <w:sz w:val="24"/>
                      <w:szCs w:val="24"/>
                      <w:lang w:val="en-ZA"/>
                    </w:rPr>
                    <w:t>:      </w:t>
                  </w:r>
                </w:p>
              </w:tc>
              <w:tc>
                <w:tcPr>
                  <w:tcW w:w="7513" w:type="dxa"/>
                </w:tcPr>
                <w:p w14:paraId="700B8B70" w14:textId="29748B01" w:rsidR="00E66664" w:rsidRPr="00217B1F" w:rsidRDefault="007961EF" w:rsidP="00415A05">
                  <w:pPr>
                    <w:spacing w:after="120" w:line="360" w:lineRule="auto"/>
                    <w:ind w:left="2268" w:hanging="2268"/>
                    <w:jc w:val="both"/>
                    <w:rPr>
                      <w:rFonts w:ascii="Arial" w:eastAsia="Times New Roman" w:hAnsi="Arial" w:cs="Arial"/>
                      <w:color w:val="000000"/>
                    </w:rPr>
                  </w:pPr>
                  <w:r>
                    <w:rPr>
                      <w:rFonts w:ascii="Arial" w:eastAsia="Times New Roman" w:hAnsi="Arial" w:cs="Arial"/>
                      <w:color w:val="000000"/>
                      <w:lang w:val="en-ZA"/>
                    </w:rPr>
                    <w:t>30 November</w:t>
                  </w:r>
                  <w:r w:rsidR="008B2F5C">
                    <w:rPr>
                      <w:rFonts w:ascii="Arial" w:eastAsia="Times New Roman" w:hAnsi="Arial" w:cs="Arial"/>
                      <w:color w:val="000000"/>
                      <w:lang w:val="en-ZA"/>
                    </w:rPr>
                    <w:t xml:space="preserve"> 2023</w:t>
                  </w:r>
                  <w:r w:rsidR="00E66664" w:rsidRPr="00217B1F">
                    <w:rPr>
                      <w:rFonts w:ascii="Arial" w:eastAsia="Times New Roman" w:hAnsi="Arial" w:cs="Arial"/>
                      <w:color w:val="000000"/>
                      <w:lang w:val="en-ZA"/>
                    </w:rPr>
                    <w:t xml:space="preserve"> </w:t>
                  </w:r>
                </w:p>
                <w:p w14:paraId="05F128B9" w14:textId="77777777" w:rsidR="00E66664"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E66664" w14:paraId="2FF31160" w14:textId="77777777" w:rsidTr="00415A05">
              <w:tc>
                <w:tcPr>
                  <w:tcW w:w="1734" w:type="dxa"/>
                </w:tcPr>
                <w:p w14:paraId="070C2040" w14:textId="77777777" w:rsidR="00E66664" w:rsidRPr="00364832"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 xml:space="preserve">Delivered:   </w:t>
                  </w:r>
                </w:p>
              </w:tc>
              <w:tc>
                <w:tcPr>
                  <w:tcW w:w="7513" w:type="dxa"/>
                </w:tcPr>
                <w:p w14:paraId="1AAB128B" w14:textId="71CA8206" w:rsidR="00E66664" w:rsidRPr="00A14A2C" w:rsidRDefault="007961EF" w:rsidP="00A14A2C">
                  <w:pPr>
                    <w:tabs>
                      <w:tab w:val="left" w:pos="0"/>
                    </w:tabs>
                    <w:spacing w:after="120" w:line="360" w:lineRule="auto"/>
                    <w:ind w:right="37" w:hanging="21"/>
                    <w:jc w:val="both"/>
                    <w:rPr>
                      <w:rFonts w:ascii="Arial" w:eastAsia="Times New Roman" w:hAnsi="Arial" w:cs="Arial"/>
                      <w:color w:val="000000"/>
                    </w:rPr>
                  </w:pPr>
                  <w:r>
                    <w:rPr>
                      <w:rFonts w:ascii="Arial" w:eastAsia="Times New Roman" w:hAnsi="Arial" w:cs="Arial"/>
                      <w:color w:val="000000"/>
                      <w:lang w:val="en-ZA"/>
                    </w:rPr>
                    <w:t>1 December</w:t>
                  </w:r>
                  <w:r w:rsidR="008B2F5C">
                    <w:rPr>
                      <w:rFonts w:ascii="Arial" w:eastAsia="Times New Roman" w:hAnsi="Arial" w:cs="Arial"/>
                      <w:color w:val="000000"/>
                      <w:lang w:val="en-ZA"/>
                    </w:rPr>
                    <w:t xml:space="preserve"> 2023</w:t>
                  </w:r>
                  <w:r w:rsidR="00E66664">
                    <w:rPr>
                      <w:rFonts w:ascii="Arial" w:eastAsia="Times New Roman" w:hAnsi="Arial" w:cs="Arial"/>
                      <w:color w:val="000000"/>
                      <w:lang w:val="en-ZA"/>
                    </w:rPr>
                    <w:t xml:space="preserve"> - T</w:t>
                  </w:r>
                  <w:r w:rsidR="00E66664" w:rsidRPr="00217B1F">
                    <w:rPr>
                      <w:rFonts w:ascii="Arial" w:eastAsia="Times New Roman" w:hAnsi="Arial" w:cs="Arial"/>
                      <w:color w:val="000000"/>
                      <w:lang w:val="en-ZA"/>
                    </w:rPr>
                    <w:t>his judgment was handed down electronically by</w:t>
                  </w:r>
                  <w:r w:rsidR="00E66664">
                    <w:rPr>
                      <w:rFonts w:ascii="Arial" w:eastAsia="Times New Roman" w:hAnsi="Arial" w:cs="Arial"/>
                      <w:color w:val="000000"/>
                      <w:lang w:val="en-ZA"/>
                    </w:rPr>
                    <w:t xml:space="preserve"> </w:t>
                  </w:r>
                  <w:r w:rsidR="00E66664" w:rsidRPr="00217B1F">
                    <w:rPr>
                      <w:rFonts w:ascii="Arial" w:eastAsia="Times New Roman" w:hAnsi="Arial" w:cs="Arial"/>
                      <w:color w:val="000000"/>
                      <w:lang w:val="en-ZA"/>
                    </w:rPr>
                    <w:t>circulation to the</w:t>
                  </w:r>
                  <w:r w:rsidR="00E66664">
                    <w:rPr>
                      <w:rFonts w:ascii="Arial" w:eastAsia="Times New Roman" w:hAnsi="Arial" w:cs="Arial"/>
                      <w:color w:val="000000"/>
                      <w:lang w:val="en-ZA"/>
                    </w:rPr>
                    <w:t xml:space="preserve"> </w:t>
                  </w:r>
                  <w:r w:rsidR="00E66664" w:rsidRPr="00217B1F">
                    <w:rPr>
                      <w:rFonts w:ascii="Arial" w:eastAsia="Times New Roman" w:hAnsi="Arial" w:cs="Arial"/>
                      <w:color w:val="000000"/>
                      <w:lang w:val="en-ZA"/>
                    </w:rPr>
                    <w:t>parties' representatives by email, by being uploaded to the </w:t>
                  </w:r>
                  <w:r w:rsidR="00E66664" w:rsidRPr="00217B1F">
                    <w:rPr>
                      <w:rFonts w:ascii="Arial" w:eastAsia="Times New Roman" w:hAnsi="Arial" w:cs="Arial"/>
                      <w:i/>
                      <w:iCs/>
                      <w:color w:val="000000"/>
                      <w:lang w:val="en-ZA"/>
                    </w:rPr>
                    <w:t>CaseLines</w:t>
                  </w:r>
                  <w:r w:rsidR="00E66664" w:rsidRPr="00217B1F">
                    <w:rPr>
                      <w:rFonts w:ascii="Arial" w:eastAsia="Times New Roman" w:hAnsi="Arial" w:cs="Arial"/>
                      <w:color w:val="000000"/>
                      <w:lang w:val="en-ZA"/>
                    </w:rPr>
                    <w:t> system of the GD and by release to SAFLII. The date and time for hand-down is deemed to be 1</w:t>
                  </w:r>
                  <w:r>
                    <w:rPr>
                      <w:rFonts w:ascii="Arial" w:eastAsia="Times New Roman" w:hAnsi="Arial" w:cs="Arial"/>
                      <w:color w:val="000000"/>
                      <w:lang w:val="en-ZA"/>
                    </w:rPr>
                    <w:t>2</w:t>
                  </w:r>
                  <w:r w:rsidR="00E66664" w:rsidRPr="00217B1F">
                    <w:rPr>
                      <w:rFonts w:ascii="Arial" w:eastAsia="Times New Roman" w:hAnsi="Arial" w:cs="Arial"/>
                      <w:color w:val="000000"/>
                      <w:lang w:val="en-ZA"/>
                    </w:rPr>
                    <w:t xml:space="preserve">H00 on </w:t>
                  </w:r>
                  <w:r>
                    <w:rPr>
                      <w:rFonts w:ascii="Arial" w:eastAsia="Times New Roman" w:hAnsi="Arial" w:cs="Arial"/>
                      <w:color w:val="000000"/>
                      <w:lang w:val="en-ZA"/>
                    </w:rPr>
                    <w:t>1 December</w:t>
                  </w:r>
                  <w:r w:rsidR="008B2F5C">
                    <w:rPr>
                      <w:rFonts w:ascii="Arial" w:eastAsia="Times New Roman" w:hAnsi="Arial" w:cs="Arial"/>
                      <w:color w:val="000000"/>
                      <w:lang w:val="en-ZA"/>
                    </w:rPr>
                    <w:t xml:space="preserve"> </w:t>
                  </w:r>
                  <w:r w:rsidR="00E66664" w:rsidRPr="00217B1F">
                    <w:rPr>
                      <w:rFonts w:ascii="Arial" w:eastAsia="Times New Roman" w:hAnsi="Arial" w:cs="Arial"/>
                      <w:color w:val="000000"/>
                      <w:lang w:val="en-ZA"/>
                    </w:rPr>
                    <w:t>202</w:t>
                  </w:r>
                  <w:r w:rsidR="008B2F5C">
                    <w:rPr>
                      <w:rFonts w:ascii="Arial" w:eastAsia="Times New Roman" w:hAnsi="Arial" w:cs="Arial"/>
                      <w:color w:val="000000"/>
                      <w:lang w:val="en-ZA"/>
                    </w:rPr>
                    <w:t>3</w:t>
                  </w:r>
                  <w:r w:rsidR="00E66664" w:rsidRPr="00217B1F">
                    <w:rPr>
                      <w:rFonts w:ascii="Arial" w:eastAsia="Times New Roman" w:hAnsi="Arial" w:cs="Arial"/>
                      <w:color w:val="000000"/>
                      <w:lang w:val="en-ZA"/>
                    </w:rPr>
                    <w:t>.</w:t>
                  </w:r>
                </w:p>
              </w:tc>
            </w:tr>
          </w:tbl>
          <w:p w14:paraId="709A6F07" w14:textId="77777777" w:rsidR="00E66664" w:rsidRPr="00217B1F"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C4545B" w14:textId="66D53229" w:rsidR="00041F40" w:rsidRPr="00A9533D"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14:paraId="66517741" w14:textId="0283BACF" w:rsidR="007245C5" w:rsidRDefault="007245C5" w:rsidP="00E56817">
      <w:pPr>
        <w:tabs>
          <w:tab w:val="left" w:pos="5868"/>
        </w:tabs>
        <w:spacing w:line="360" w:lineRule="auto"/>
        <w:jc w:val="both"/>
        <w:rPr>
          <w:rFonts w:ascii="Arial" w:eastAsia="Times New Roman" w:hAnsi="Arial" w:cs="Arial"/>
          <w:b/>
          <w:u w:val="single"/>
          <w:lang w:val="en-ZA" w:eastAsia="en-GB"/>
        </w:rPr>
      </w:pPr>
    </w:p>
    <w:p w14:paraId="41219AAF" w14:textId="3F3EB83A" w:rsidR="003910BC" w:rsidRDefault="00275929" w:rsidP="00E56817">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THE COURT</w:t>
      </w:r>
    </w:p>
    <w:p w14:paraId="5F95D8D8" w14:textId="77777777" w:rsidR="00275929" w:rsidRDefault="00275929" w:rsidP="00E56817">
      <w:pPr>
        <w:tabs>
          <w:tab w:val="left" w:pos="5868"/>
        </w:tabs>
        <w:spacing w:line="360" w:lineRule="auto"/>
        <w:jc w:val="both"/>
        <w:rPr>
          <w:rFonts w:ascii="Arial" w:eastAsia="Times New Roman" w:hAnsi="Arial" w:cs="Arial"/>
          <w:b/>
          <w:lang w:val="en-ZA" w:eastAsia="en-GB"/>
        </w:rPr>
      </w:pPr>
    </w:p>
    <w:p w14:paraId="4F6464EE" w14:textId="6F3B5D54" w:rsidR="003910BC" w:rsidRDefault="003910BC" w:rsidP="00FC697A">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INTRODUCTION</w:t>
      </w:r>
    </w:p>
    <w:p w14:paraId="53785BF8" w14:textId="77777777" w:rsidR="00FC697A" w:rsidRPr="003910BC" w:rsidRDefault="00FC697A" w:rsidP="00FC697A">
      <w:pPr>
        <w:tabs>
          <w:tab w:val="left" w:pos="5868"/>
        </w:tabs>
        <w:spacing w:line="360" w:lineRule="auto"/>
        <w:jc w:val="both"/>
        <w:rPr>
          <w:rFonts w:ascii="Arial" w:eastAsia="Times New Roman" w:hAnsi="Arial" w:cs="Arial"/>
          <w:b/>
          <w:lang w:val="en-ZA" w:eastAsia="en-GB"/>
        </w:rPr>
      </w:pPr>
    </w:p>
    <w:p w14:paraId="3B1A2D34" w14:textId="0CA23FCD" w:rsidR="00E85F6D" w:rsidRPr="005341BB" w:rsidRDefault="005341BB" w:rsidP="005341BB">
      <w:pPr>
        <w:spacing w:before="240" w:after="360" w:line="360" w:lineRule="auto"/>
        <w:ind w:left="851" w:hanging="851"/>
        <w:jc w:val="both"/>
        <w:rPr>
          <w:rFonts w:ascii="Arial" w:hAnsi="Arial" w:cs="Arial"/>
        </w:rPr>
      </w:pPr>
      <w:r w:rsidRPr="00E85F6D">
        <w:rPr>
          <w:rFonts w:ascii="Arial" w:hAnsi="Arial" w:cs="Arial"/>
        </w:rPr>
        <w:t>[1]</w:t>
      </w:r>
      <w:r w:rsidRPr="00E85F6D">
        <w:rPr>
          <w:rFonts w:ascii="Arial" w:hAnsi="Arial" w:cs="Arial"/>
        </w:rPr>
        <w:tab/>
      </w:r>
      <w:r w:rsidR="008A2C00" w:rsidRPr="005341BB">
        <w:rPr>
          <w:rFonts w:ascii="Arial" w:eastAsia="Calibri" w:hAnsi="Arial" w:cs="Arial"/>
          <w:lang w:val="en-ZA"/>
        </w:rPr>
        <w:t>This is an</w:t>
      </w:r>
      <w:r w:rsidR="007D3E85" w:rsidRPr="005341BB">
        <w:rPr>
          <w:rFonts w:ascii="Arial" w:eastAsia="Calibri" w:hAnsi="Arial" w:cs="Arial"/>
          <w:lang w:val="en-ZA"/>
        </w:rPr>
        <w:t xml:space="preserve"> </w:t>
      </w:r>
      <w:r w:rsidR="008A2C00" w:rsidRPr="005341BB">
        <w:rPr>
          <w:rFonts w:ascii="Arial" w:eastAsia="Calibri" w:hAnsi="Arial" w:cs="Arial"/>
          <w:lang w:val="en-ZA"/>
        </w:rPr>
        <w:t xml:space="preserve">application </w:t>
      </w:r>
      <w:r w:rsidR="00E85F6D" w:rsidRPr="005341BB">
        <w:rPr>
          <w:rFonts w:ascii="Arial" w:eastAsia="Calibri" w:hAnsi="Arial" w:cs="Arial"/>
          <w:lang w:val="en-ZA"/>
        </w:rPr>
        <w:t xml:space="preserve">for leave to appeal against a judgment and order handed down by this Court on </w:t>
      </w:r>
      <w:r w:rsidR="005E2403" w:rsidRPr="005341BB">
        <w:rPr>
          <w:rFonts w:ascii="Arial" w:eastAsia="Calibri" w:hAnsi="Arial" w:cs="Arial"/>
          <w:lang w:val="en-ZA"/>
        </w:rPr>
        <w:t>6</w:t>
      </w:r>
      <w:r w:rsidR="00E85F6D" w:rsidRPr="005341BB">
        <w:rPr>
          <w:rFonts w:ascii="Arial" w:eastAsia="Calibri" w:hAnsi="Arial" w:cs="Arial"/>
          <w:lang w:val="en-ZA"/>
        </w:rPr>
        <w:t xml:space="preserve"> November 2023.  The 1</w:t>
      </w:r>
      <w:r w:rsidR="00E85F6D" w:rsidRPr="005341BB">
        <w:rPr>
          <w:rFonts w:ascii="Arial" w:eastAsia="Calibri" w:hAnsi="Arial" w:cs="Arial"/>
          <w:vertAlign w:val="superscript"/>
          <w:lang w:val="en-ZA"/>
        </w:rPr>
        <w:t>st</w:t>
      </w:r>
      <w:r w:rsidR="00E85F6D" w:rsidRPr="005341BB">
        <w:rPr>
          <w:rFonts w:ascii="Arial" w:eastAsia="Calibri" w:hAnsi="Arial" w:cs="Arial"/>
          <w:lang w:val="en-ZA"/>
        </w:rPr>
        <w:t>, 3</w:t>
      </w:r>
      <w:r w:rsidR="00E85F6D" w:rsidRPr="005341BB">
        <w:rPr>
          <w:rFonts w:ascii="Arial" w:eastAsia="Calibri" w:hAnsi="Arial" w:cs="Arial"/>
          <w:vertAlign w:val="superscript"/>
          <w:lang w:val="en-ZA"/>
        </w:rPr>
        <w:t>rd</w:t>
      </w:r>
      <w:r w:rsidR="00E85F6D" w:rsidRPr="005341BB">
        <w:rPr>
          <w:rFonts w:ascii="Arial" w:eastAsia="Calibri" w:hAnsi="Arial" w:cs="Arial"/>
          <w:lang w:val="en-ZA"/>
        </w:rPr>
        <w:t xml:space="preserve"> and 4</w:t>
      </w:r>
      <w:r w:rsidR="00E85F6D" w:rsidRPr="005341BB">
        <w:rPr>
          <w:rFonts w:ascii="Arial" w:eastAsia="Calibri" w:hAnsi="Arial" w:cs="Arial"/>
          <w:vertAlign w:val="superscript"/>
          <w:lang w:val="en-ZA"/>
        </w:rPr>
        <w:t>th</w:t>
      </w:r>
      <w:r w:rsidR="00E85F6D" w:rsidRPr="005341BB">
        <w:rPr>
          <w:rFonts w:ascii="Arial" w:eastAsia="Calibri" w:hAnsi="Arial" w:cs="Arial"/>
          <w:lang w:val="en-ZA"/>
        </w:rPr>
        <w:t xml:space="preserve"> Respondents in the main application are the Applicants in this application and will for ease of reference be referred to as the “RAF parties”.  The Applicants in the main application are Respondents in this application and they will be referred to as “Respondents”.</w:t>
      </w:r>
    </w:p>
    <w:p w14:paraId="4648E874" w14:textId="1D2732D4" w:rsidR="00E85F6D" w:rsidRPr="005341BB" w:rsidRDefault="005341BB" w:rsidP="005341BB">
      <w:pPr>
        <w:spacing w:before="240" w:after="360" w:line="360" w:lineRule="auto"/>
        <w:ind w:left="851" w:hanging="851"/>
        <w:jc w:val="both"/>
        <w:rPr>
          <w:rFonts w:ascii="Arial" w:hAnsi="Arial" w:cs="Arial"/>
        </w:rPr>
      </w:pPr>
      <w:r w:rsidRPr="00654D0F">
        <w:rPr>
          <w:rFonts w:ascii="Arial" w:hAnsi="Arial" w:cs="Arial"/>
        </w:rPr>
        <w:t>[2]</w:t>
      </w:r>
      <w:r w:rsidRPr="00654D0F">
        <w:rPr>
          <w:rFonts w:ascii="Arial" w:hAnsi="Arial" w:cs="Arial"/>
        </w:rPr>
        <w:tab/>
      </w:r>
      <w:r w:rsidR="00E85F6D" w:rsidRPr="005341BB">
        <w:rPr>
          <w:rFonts w:ascii="Arial" w:eastAsia="Calibri" w:hAnsi="Arial" w:cs="Arial"/>
          <w:lang w:val="en-ZA"/>
        </w:rPr>
        <w:t>When the hearing commenced, the Court was informed by counsel for the Respondents that the</w:t>
      </w:r>
      <w:r w:rsidR="00654D0F" w:rsidRPr="005341BB">
        <w:rPr>
          <w:rFonts w:ascii="Arial" w:eastAsia="Calibri" w:hAnsi="Arial" w:cs="Arial"/>
          <w:lang w:val="en-ZA"/>
        </w:rPr>
        <w:t xml:space="preserve"> RAF parties had at some stage during the evening preceding this hearing, filed an amended notice of application for leave to appeal.  This amended notice omitted those grounds of appeal that related</w:t>
      </w:r>
      <w:r w:rsidR="007F0273" w:rsidRPr="005341BB">
        <w:rPr>
          <w:rFonts w:ascii="Arial" w:eastAsia="Calibri" w:hAnsi="Arial" w:cs="Arial"/>
          <w:lang w:val="en-ZA"/>
        </w:rPr>
        <w:t xml:space="preserve"> primarily</w:t>
      </w:r>
      <w:r w:rsidR="00654D0F" w:rsidRPr="005341BB">
        <w:rPr>
          <w:rFonts w:ascii="Arial" w:eastAsia="Calibri" w:hAnsi="Arial" w:cs="Arial"/>
          <w:lang w:val="en-ZA"/>
        </w:rPr>
        <w:t xml:space="preserve"> to the gazetting by the Minister of Transport in terms of Regulation 7(1) of the Regulations to the Road Accident Fund Act, during June 2022 of a new RAF1 claim form.</w:t>
      </w:r>
    </w:p>
    <w:p w14:paraId="6C6B9531" w14:textId="7233FF30" w:rsidR="00654D0F" w:rsidRPr="005341BB" w:rsidRDefault="005341BB" w:rsidP="005341BB">
      <w:pPr>
        <w:spacing w:before="240" w:after="360" w:line="360" w:lineRule="auto"/>
        <w:ind w:left="851" w:hanging="851"/>
        <w:jc w:val="both"/>
        <w:rPr>
          <w:rFonts w:ascii="Arial" w:hAnsi="Arial" w:cs="Arial"/>
        </w:rPr>
      </w:pPr>
      <w:r w:rsidRPr="00654D0F">
        <w:rPr>
          <w:rFonts w:ascii="Arial" w:hAnsi="Arial" w:cs="Arial"/>
        </w:rPr>
        <w:t>[3]</w:t>
      </w:r>
      <w:r w:rsidRPr="00654D0F">
        <w:rPr>
          <w:rFonts w:ascii="Arial" w:hAnsi="Arial" w:cs="Arial"/>
        </w:rPr>
        <w:tab/>
      </w:r>
      <w:r w:rsidR="00654D0F" w:rsidRPr="005341BB">
        <w:rPr>
          <w:rFonts w:ascii="Arial" w:eastAsia="Calibri" w:hAnsi="Arial" w:cs="Arial"/>
          <w:lang w:val="en-ZA"/>
        </w:rPr>
        <w:t>There was an objection on the part of the Respondents to the application proceeding on the basis of the amended notice of appeal.  This was however resolved on the basis that the application would proceed on the basis of the original notice of application for leave to appeal</w:t>
      </w:r>
      <w:r w:rsidR="007F0273">
        <w:rPr>
          <w:rStyle w:val="FootnoteReference"/>
          <w:rFonts w:ascii="Arial" w:eastAsia="Calibri" w:hAnsi="Arial" w:cs="Arial"/>
          <w:lang w:val="en-ZA"/>
        </w:rPr>
        <w:footnoteReference w:id="1"/>
      </w:r>
      <w:r w:rsidR="00654D0F" w:rsidRPr="005341BB">
        <w:rPr>
          <w:rFonts w:ascii="Arial" w:eastAsia="Calibri" w:hAnsi="Arial" w:cs="Arial"/>
          <w:lang w:val="en-ZA"/>
        </w:rPr>
        <w:t xml:space="preserve"> save that the RAF parties formally abandoned those grounds of appeal which related </w:t>
      </w:r>
      <w:r w:rsidR="001D3862" w:rsidRPr="005341BB">
        <w:rPr>
          <w:rFonts w:ascii="Arial" w:eastAsia="Calibri" w:hAnsi="Arial" w:cs="Arial"/>
          <w:lang w:val="en-ZA"/>
        </w:rPr>
        <w:t xml:space="preserve">largely </w:t>
      </w:r>
      <w:r w:rsidR="00654D0F" w:rsidRPr="005341BB">
        <w:rPr>
          <w:rFonts w:ascii="Arial" w:eastAsia="Calibri" w:hAnsi="Arial" w:cs="Arial"/>
          <w:lang w:val="en-ZA"/>
        </w:rPr>
        <w:t>to matters that had not been before the Court for either consideration or decision</w:t>
      </w:r>
      <w:r w:rsidR="00181C3F" w:rsidRPr="005341BB">
        <w:rPr>
          <w:rFonts w:ascii="Arial" w:eastAsia="Calibri" w:hAnsi="Arial" w:cs="Arial"/>
          <w:lang w:val="en-ZA"/>
        </w:rPr>
        <w:t>, the paragraphs abandoned were 3, 4, 5, 10, 13 and 16.</w:t>
      </w:r>
    </w:p>
    <w:p w14:paraId="7D57E870" w14:textId="36FEEED6" w:rsidR="00654D0F" w:rsidRPr="005341BB" w:rsidRDefault="005341BB" w:rsidP="005341BB">
      <w:pPr>
        <w:spacing w:before="240" w:after="360" w:line="360" w:lineRule="auto"/>
        <w:ind w:left="851" w:hanging="851"/>
        <w:jc w:val="both"/>
        <w:rPr>
          <w:rFonts w:ascii="Arial" w:hAnsi="Arial" w:cs="Arial"/>
        </w:rPr>
      </w:pPr>
      <w:r w:rsidRPr="00C23F53">
        <w:rPr>
          <w:rFonts w:ascii="Arial" w:hAnsi="Arial" w:cs="Arial"/>
        </w:rPr>
        <w:t>[4]</w:t>
      </w:r>
      <w:r w:rsidRPr="00C23F53">
        <w:rPr>
          <w:rFonts w:ascii="Arial" w:hAnsi="Arial" w:cs="Arial"/>
        </w:rPr>
        <w:tab/>
      </w:r>
      <w:r w:rsidR="009D4256" w:rsidRPr="005341BB">
        <w:rPr>
          <w:rFonts w:ascii="Arial" w:eastAsia="Calibri" w:hAnsi="Arial" w:cs="Arial"/>
          <w:lang w:val="en-ZA"/>
        </w:rPr>
        <w:t xml:space="preserve">The case before us and in respect of which we handed down judgment related specifically to decisions taken and implemented during the period 8 March 2021 up to and including </w:t>
      </w:r>
      <w:r w:rsidR="00181C3F" w:rsidRPr="005341BB">
        <w:rPr>
          <w:rFonts w:ascii="Arial" w:eastAsia="Calibri" w:hAnsi="Arial" w:cs="Arial"/>
          <w:lang w:val="en-ZA"/>
        </w:rPr>
        <w:t>4</w:t>
      </w:r>
      <w:r w:rsidR="009D4256" w:rsidRPr="005341BB">
        <w:rPr>
          <w:rFonts w:ascii="Arial" w:eastAsia="Calibri" w:hAnsi="Arial" w:cs="Arial"/>
          <w:lang w:val="en-ZA"/>
        </w:rPr>
        <w:t xml:space="preserve"> </w:t>
      </w:r>
      <w:r w:rsidR="00C23F53" w:rsidRPr="005341BB">
        <w:rPr>
          <w:rFonts w:ascii="Arial" w:eastAsia="Calibri" w:hAnsi="Arial" w:cs="Arial"/>
          <w:lang w:val="en-ZA"/>
        </w:rPr>
        <w:t>June 2021</w:t>
      </w:r>
      <w:r w:rsidR="00181C3F" w:rsidRPr="005341BB">
        <w:rPr>
          <w:rFonts w:ascii="Arial" w:eastAsia="Calibri" w:hAnsi="Arial" w:cs="Arial"/>
          <w:lang w:val="en-ZA"/>
        </w:rPr>
        <w:t>. On 15 June 2021</w:t>
      </w:r>
      <w:r w:rsidR="00C23F53" w:rsidRPr="005341BB">
        <w:rPr>
          <w:rFonts w:ascii="Arial" w:eastAsia="Calibri" w:hAnsi="Arial" w:cs="Arial"/>
          <w:lang w:val="en-ZA"/>
        </w:rPr>
        <w:t xml:space="preserve"> an interdict against their further implementation had been granted pending the hearing of the review.</w:t>
      </w:r>
    </w:p>
    <w:p w14:paraId="7E7C1A00" w14:textId="0CCE0E77" w:rsidR="00C23F53" w:rsidRPr="005341BB" w:rsidRDefault="005341BB" w:rsidP="005341BB">
      <w:pPr>
        <w:spacing w:before="240" w:after="360" w:line="360" w:lineRule="auto"/>
        <w:ind w:left="851" w:hanging="851"/>
        <w:jc w:val="both"/>
        <w:rPr>
          <w:rFonts w:ascii="Arial" w:hAnsi="Arial" w:cs="Arial"/>
        </w:rPr>
      </w:pPr>
      <w:r w:rsidRPr="00C23F53">
        <w:rPr>
          <w:rFonts w:ascii="Arial" w:hAnsi="Arial" w:cs="Arial"/>
        </w:rPr>
        <w:t>[5]</w:t>
      </w:r>
      <w:r w:rsidRPr="00C23F53">
        <w:rPr>
          <w:rFonts w:ascii="Arial" w:hAnsi="Arial" w:cs="Arial"/>
        </w:rPr>
        <w:tab/>
      </w:r>
      <w:r w:rsidR="00C23F53" w:rsidRPr="005341BB">
        <w:rPr>
          <w:rFonts w:ascii="Arial" w:eastAsia="Calibri" w:hAnsi="Arial" w:cs="Arial"/>
          <w:lang w:val="en-ZA"/>
        </w:rPr>
        <w:t>The RAF parties advanced the application</w:t>
      </w:r>
      <w:r w:rsidR="00181C3F" w:rsidRPr="005341BB">
        <w:rPr>
          <w:rFonts w:ascii="Arial" w:eastAsia="Calibri" w:hAnsi="Arial" w:cs="Arial"/>
          <w:lang w:val="en-ZA"/>
        </w:rPr>
        <w:t xml:space="preserve"> for leave to appeal</w:t>
      </w:r>
      <w:r w:rsidR="00C23F53" w:rsidRPr="005341BB">
        <w:rPr>
          <w:rFonts w:ascii="Arial" w:eastAsia="Calibri" w:hAnsi="Arial" w:cs="Arial"/>
          <w:lang w:val="en-ZA"/>
        </w:rPr>
        <w:t xml:space="preserve"> on 3 main legs.  </w:t>
      </w:r>
    </w:p>
    <w:p w14:paraId="13C9045C" w14:textId="2FDE9325" w:rsidR="00C23F53" w:rsidRPr="005341BB" w:rsidRDefault="005341BB" w:rsidP="005341BB">
      <w:pPr>
        <w:spacing w:before="240" w:after="360" w:line="360" w:lineRule="auto"/>
        <w:ind w:left="851" w:hanging="851"/>
        <w:jc w:val="both"/>
        <w:rPr>
          <w:rFonts w:ascii="Arial" w:hAnsi="Arial" w:cs="Arial"/>
        </w:rPr>
      </w:pPr>
      <w:r w:rsidRPr="00C23F53">
        <w:rPr>
          <w:rFonts w:ascii="Arial" w:hAnsi="Arial" w:cs="Arial"/>
        </w:rPr>
        <w:t>[6]</w:t>
      </w:r>
      <w:r w:rsidRPr="00C23F53">
        <w:rPr>
          <w:rFonts w:ascii="Arial" w:hAnsi="Arial" w:cs="Arial"/>
        </w:rPr>
        <w:tab/>
      </w:r>
      <w:r w:rsidR="00C23F53" w:rsidRPr="005341BB">
        <w:rPr>
          <w:rFonts w:ascii="Arial" w:eastAsia="Calibri" w:hAnsi="Arial" w:cs="Arial"/>
          <w:lang w:val="en-ZA"/>
        </w:rPr>
        <w:t xml:space="preserve">Firstly, that the decisions which had formed the subject of the review, were in fact not decisions that </w:t>
      </w:r>
      <w:r w:rsidR="00E17322" w:rsidRPr="005341BB">
        <w:rPr>
          <w:rFonts w:ascii="Arial" w:eastAsia="Calibri" w:hAnsi="Arial" w:cs="Arial"/>
          <w:lang w:val="en-ZA"/>
        </w:rPr>
        <w:t xml:space="preserve">had a direct, external legal effect, were thus not decisions which constituted administrative action </w:t>
      </w:r>
      <w:r w:rsidR="00C23F53" w:rsidRPr="005341BB">
        <w:rPr>
          <w:rFonts w:ascii="Arial" w:eastAsia="Calibri" w:hAnsi="Arial" w:cs="Arial"/>
          <w:lang w:val="en-ZA"/>
        </w:rPr>
        <w:t>and on that basis could not be reviewed in terms of the Promotion of Administrative Justice Act (PAJA)</w:t>
      </w:r>
      <w:r w:rsidR="00C23F53">
        <w:rPr>
          <w:rStyle w:val="FootnoteReference"/>
          <w:rFonts w:ascii="Arial" w:eastAsia="Calibri" w:hAnsi="Arial" w:cs="Arial"/>
          <w:lang w:val="en-ZA"/>
        </w:rPr>
        <w:footnoteReference w:id="2"/>
      </w:r>
      <w:r w:rsidR="00181C3F" w:rsidRPr="005341BB">
        <w:rPr>
          <w:rFonts w:ascii="Arial" w:eastAsia="Calibri" w:hAnsi="Arial" w:cs="Arial"/>
          <w:lang w:val="en-ZA"/>
        </w:rPr>
        <w:t>.</w:t>
      </w:r>
      <w:r w:rsidR="00C23F53" w:rsidRPr="005341BB">
        <w:rPr>
          <w:rFonts w:ascii="Arial" w:eastAsia="Calibri" w:hAnsi="Arial" w:cs="Arial"/>
          <w:lang w:val="en-ZA"/>
        </w:rPr>
        <w:t xml:space="preserve">. </w:t>
      </w:r>
    </w:p>
    <w:p w14:paraId="00E42165" w14:textId="4B85966A" w:rsidR="00C23F53" w:rsidRPr="005341BB" w:rsidRDefault="005341BB" w:rsidP="005341BB">
      <w:pPr>
        <w:spacing w:before="240" w:after="360" w:line="360" w:lineRule="auto"/>
        <w:ind w:left="851" w:hanging="851"/>
        <w:jc w:val="both"/>
        <w:rPr>
          <w:rFonts w:ascii="Arial" w:hAnsi="Arial" w:cs="Arial"/>
        </w:rPr>
      </w:pPr>
      <w:r w:rsidRPr="00CC3E83">
        <w:rPr>
          <w:rFonts w:ascii="Arial" w:hAnsi="Arial" w:cs="Arial"/>
        </w:rPr>
        <w:t>[7]</w:t>
      </w:r>
      <w:r w:rsidRPr="00CC3E83">
        <w:rPr>
          <w:rFonts w:ascii="Arial" w:hAnsi="Arial" w:cs="Arial"/>
        </w:rPr>
        <w:tab/>
      </w:r>
      <w:r w:rsidR="00C23F53" w:rsidRPr="005341BB">
        <w:rPr>
          <w:rFonts w:ascii="Arial" w:eastAsia="Calibri" w:hAnsi="Arial" w:cs="Arial"/>
          <w:lang w:val="en-ZA"/>
        </w:rPr>
        <w:t>This was dealt with in the main judgement</w:t>
      </w:r>
      <w:r w:rsidR="00820CF1" w:rsidRPr="005341BB">
        <w:rPr>
          <w:rFonts w:ascii="Arial" w:eastAsia="Calibri" w:hAnsi="Arial" w:cs="Arial"/>
          <w:lang w:val="en-ZA"/>
        </w:rPr>
        <w:t>.</w:t>
      </w:r>
      <w:r w:rsidR="00E17322" w:rsidRPr="005341BB">
        <w:rPr>
          <w:rFonts w:ascii="Arial" w:eastAsia="Calibri" w:hAnsi="Arial" w:cs="Arial"/>
          <w:lang w:val="en-ZA"/>
        </w:rPr>
        <w:t xml:space="preserve"> O</w:t>
      </w:r>
      <w:r w:rsidR="00C23F53" w:rsidRPr="005341BB">
        <w:rPr>
          <w:rFonts w:ascii="Arial" w:eastAsia="Calibri" w:hAnsi="Arial" w:cs="Arial"/>
          <w:lang w:val="en-ZA"/>
        </w:rPr>
        <w:t>nce the</w:t>
      </w:r>
      <w:r w:rsidR="00E17322" w:rsidRPr="005341BB">
        <w:rPr>
          <w:rFonts w:ascii="Arial" w:eastAsia="Calibri" w:hAnsi="Arial" w:cs="Arial"/>
          <w:lang w:val="en-ZA"/>
        </w:rPr>
        <w:t xml:space="preserve"> decisions</w:t>
      </w:r>
      <w:r w:rsidR="00C23F53" w:rsidRPr="005341BB">
        <w:rPr>
          <w:rFonts w:ascii="Arial" w:eastAsia="Calibri" w:hAnsi="Arial" w:cs="Arial"/>
          <w:lang w:val="en-ZA"/>
        </w:rPr>
        <w:t xml:space="preserve"> were implemented, and the Respondents turned away – denied the right to submit their claims or to receive statutory acknowledgement of delivery, these </w:t>
      </w:r>
      <w:r w:rsidR="00E17322" w:rsidRPr="005341BB">
        <w:rPr>
          <w:rFonts w:ascii="Arial" w:eastAsia="Calibri" w:hAnsi="Arial" w:cs="Arial"/>
          <w:lang w:val="en-ZA"/>
        </w:rPr>
        <w:t xml:space="preserve">decisions </w:t>
      </w:r>
      <w:r w:rsidR="00C514B1" w:rsidRPr="005341BB">
        <w:rPr>
          <w:rFonts w:ascii="Arial" w:eastAsia="Calibri" w:hAnsi="Arial" w:cs="Arial"/>
          <w:lang w:val="en-ZA"/>
        </w:rPr>
        <w:t>a</w:t>
      </w:r>
      <w:r w:rsidR="00E17322" w:rsidRPr="005341BB">
        <w:rPr>
          <w:rFonts w:ascii="Arial" w:eastAsia="Calibri" w:hAnsi="Arial" w:cs="Arial"/>
          <w:lang w:val="en-ZA"/>
        </w:rPr>
        <w:t>ffected the rights of the Respondents adversely and directly.</w:t>
      </w:r>
      <w:r w:rsidR="00C23F53" w:rsidRPr="005341BB">
        <w:rPr>
          <w:rFonts w:ascii="Arial" w:eastAsia="Calibri" w:hAnsi="Arial" w:cs="Arial"/>
          <w:lang w:val="en-ZA"/>
        </w:rPr>
        <w:t xml:space="preserve">  </w:t>
      </w:r>
      <w:r w:rsidR="00003B44" w:rsidRPr="005341BB">
        <w:rPr>
          <w:rFonts w:ascii="Arial" w:eastAsia="Calibri" w:hAnsi="Arial" w:cs="Arial"/>
          <w:lang w:val="en-ZA"/>
        </w:rPr>
        <w:t xml:space="preserve">The delivery of a claim and acknowledgement of receipt </w:t>
      </w:r>
      <w:r w:rsidR="00E17322" w:rsidRPr="005341BB">
        <w:rPr>
          <w:rFonts w:ascii="Arial" w:eastAsia="Calibri" w:hAnsi="Arial" w:cs="Arial"/>
          <w:lang w:val="en-ZA"/>
        </w:rPr>
        <w:t xml:space="preserve">thereof </w:t>
      </w:r>
      <w:r w:rsidR="00003B44" w:rsidRPr="005341BB">
        <w:rPr>
          <w:rFonts w:ascii="Arial" w:eastAsia="Calibri" w:hAnsi="Arial" w:cs="Arial"/>
          <w:lang w:val="en-ZA"/>
        </w:rPr>
        <w:t xml:space="preserve"> </w:t>
      </w:r>
      <w:r w:rsidR="00CC3E83" w:rsidRPr="005341BB">
        <w:rPr>
          <w:rFonts w:ascii="Arial" w:eastAsia="Calibri" w:hAnsi="Arial" w:cs="Arial"/>
          <w:lang w:val="en-ZA"/>
        </w:rPr>
        <w:t xml:space="preserve">forms the basis upon which it is to be determined whether or not a claim is timeously submitted.  If a claim is not timeously submitted it becomes prescribed and legally unenforceable and for this reason alone, the decisions have a </w:t>
      </w:r>
      <w:r w:rsidR="00E17322" w:rsidRPr="005341BB">
        <w:rPr>
          <w:rFonts w:ascii="Arial" w:eastAsia="Calibri" w:hAnsi="Arial" w:cs="Arial"/>
          <w:lang w:val="en-ZA"/>
        </w:rPr>
        <w:t xml:space="preserve">direct, external legal </w:t>
      </w:r>
      <w:r w:rsidR="00CC3E83" w:rsidRPr="005341BB">
        <w:rPr>
          <w:rFonts w:ascii="Arial" w:eastAsia="Calibri" w:hAnsi="Arial" w:cs="Arial"/>
          <w:lang w:val="en-ZA"/>
        </w:rPr>
        <w:t>effect and are subject to review</w:t>
      </w:r>
      <w:r w:rsidR="00E17322" w:rsidRPr="005341BB">
        <w:rPr>
          <w:rFonts w:ascii="Arial" w:eastAsia="Calibri" w:hAnsi="Arial" w:cs="Arial"/>
          <w:lang w:val="en-ZA"/>
        </w:rPr>
        <w:t xml:space="preserve"> under PAJA</w:t>
      </w:r>
      <w:r w:rsidR="00CC3E83" w:rsidRPr="005341BB">
        <w:rPr>
          <w:rFonts w:ascii="Arial" w:eastAsia="Calibri" w:hAnsi="Arial" w:cs="Arial"/>
          <w:lang w:val="en-ZA"/>
        </w:rPr>
        <w:t>.</w:t>
      </w:r>
      <w:r w:rsidR="001D3862" w:rsidRPr="005341BB">
        <w:rPr>
          <w:rFonts w:ascii="Arial" w:eastAsia="Calibri" w:hAnsi="Arial" w:cs="Arial"/>
          <w:lang w:val="en-ZA"/>
        </w:rPr>
        <w:t xml:space="preserve"> </w:t>
      </w:r>
      <w:r w:rsidR="00820CF1" w:rsidRPr="005341BB">
        <w:rPr>
          <w:rFonts w:ascii="Arial" w:eastAsia="Calibri" w:hAnsi="Arial" w:cs="Arial"/>
          <w:lang w:val="en-ZA"/>
        </w:rPr>
        <w:t>The entire debate though goes nowhere as the competence of the review on the principle of legality was not challenged in either the main application or the application for leave to appeal.</w:t>
      </w:r>
    </w:p>
    <w:p w14:paraId="68CFF598" w14:textId="366470E8" w:rsidR="00CC3E83" w:rsidRPr="005341BB" w:rsidRDefault="005341BB" w:rsidP="005341BB">
      <w:pPr>
        <w:spacing w:before="240" w:after="360" w:line="360" w:lineRule="auto"/>
        <w:ind w:left="851" w:hanging="851"/>
        <w:jc w:val="both"/>
        <w:rPr>
          <w:rFonts w:ascii="Arial" w:hAnsi="Arial" w:cs="Arial"/>
        </w:rPr>
      </w:pPr>
      <w:r>
        <w:rPr>
          <w:rFonts w:ascii="Arial" w:hAnsi="Arial" w:cs="Arial"/>
        </w:rPr>
        <w:t>[8]</w:t>
      </w:r>
      <w:r>
        <w:rPr>
          <w:rFonts w:ascii="Arial" w:hAnsi="Arial" w:cs="Arial"/>
        </w:rPr>
        <w:tab/>
      </w:r>
      <w:r w:rsidR="00CC3E83" w:rsidRPr="005341BB">
        <w:rPr>
          <w:rFonts w:ascii="Arial" w:hAnsi="Arial" w:cs="Arial"/>
        </w:rPr>
        <w:t>Secondly, the RAF parties argued that the order of this Court failed to state the relevant statutory provisions in terms of which the decisions had been reviewed and set aside (Section 6 of PAJA) or in terms of which the consequential and just and equitable relief (Section 8 of PAJA) was granted.</w:t>
      </w:r>
    </w:p>
    <w:p w14:paraId="30A8F974" w14:textId="52CD75D1" w:rsidR="00CC3E83" w:rsidRPr="005341BB" w:rsidRDefault="005341BB" w:rsidP="005341BB">
      <w:pPr>
        <w:spacing w:before="240" w:after="360" w:line="360" w:lineRule="auto"/>
        <w:ind w:left="851" w:hanging="851"/>
        <w:jc w:val="both"/>
        <w:rPr>
          <w:rFonts w:ascii="Arial" w:hAnsi="Arial" w:cs="Arial"/>
        </w:rPr>
      </w:pPr>
      <w:r>
        <w:rPr>
          <w:rFonts w:ascii="Arial" w:hAnsi="Arial" w:cs="Arial"/>
        </w:rPr>
        <w:t>[9]</w:t>
      </w:r>
      <w:r>
        <w:rPr>
          <w:rFonts w:ascii="Arial" w:hAnsi="Arial" w:cs="Arial"/>
        </w:rPr>
        <w:tab/>
      </w:r>
      <w:r w:rsidR="00080FC2" w:rsidRPr="005341BB">
        <w:rPr>
          <w:rFonts w:ascii="Arial" w:hAnsi="Arial" w:cs="Arial"/>
        </w:rPr>
        <w:t>There is no requirement in law for a Court order to specify the particular Statute or Section in terms of which an order is made.  It is only required that the order granted is a lawful one</w:t>
      </w:r>
      <w:r w:rsidR="001624EF" w:rsidRPr="005341BB">
        <w:rPr>
          <w:rFonts w:ascii="Arial" w:hAnsi="Arial" w:cs="Arial"/>
        </w:rPr>
        <w:t xml:space="preserve"> </w:t>
      </w:r>
      <w:r w:rsidR="00185EF4" w:rsidRPr="005341BB">
        <w:rPr>
          <w:rFonts w:ascii="Arial" w:hAnsi="Arial" w:cs="Arial"/>
        </w:rPr>
        <w:t>which the</w:t>
      </w:r>
      <w:r w:rsidR="00080FC2" w:rsidRPr="005341BB">
        <w:rPr>
          <w:rFonts w:ascii="Arial" w:hAnsi="Arial" w:cs="Arial"/>
        </w:rPr>
        <w:t xml:space="preserve"> orders granted in the present matter are</w:t>
      </w:r>
      <w:r w:rsidR="00E17322" w:rsidRPr="005341BB">
        <w:rPr>
          <w:rFonts w:ascii="Arial" w:hAnsi="Arial" w:cs="Arial"/>
        </w:rPr>
        <w:t xml:space="preserve"> </w:t>
      </w:r>
      <w:r w:rsidR="00185EF4" w:rsidRPr="005341BB">
        <w:rPr>
          <w:rFonts w:ascii="Arial" w:hAnsi="Arial" w:cs="Arial"/>
        </w:rPr>
        <w:t>but, in any event,</w:t>
      </w:r>
      <w:r w:rsidR="00E17322" w:rsidRPr="005341BB">
        <w:rPr>
          <w:rFonts w:ascii="Arial" w:hAnsi="Arial" w:cs="Arial"/>
        </w:rPr>
        <w:t xml:space="preserve"> the order reflects the correct sections</w:t>
      </w:r>
    </w:p>
    <w:p w14:paraId="2C1F441A" w14:textId="12F8802C" w:rsidR="001955B9" w:rsidRPr="005341BB" w:rsidRDefault="005341BB" w:rsidP="005341BB">
      <w:pPr>
        <w:spacing w:before="240" w:after="360" w:line="360" w:lineRule="auto"/>
        <w:ind w:left="851" w:hanging="851"/>
        <w:jc w:val="both"/>
        <w:rPr>
          <w:rFonts w:ascii="Arial" w:hAnsi="Arial" w:cs="Arial"/>
        </w:rPr>
      </w:pPr>
      <w:r>
        <w:rPr>
          <w:rFonts w:ascii="Arial" w:hAnsi="Arial" w:cs="Arial"/>
        </w:rPr>
        <w:t>[10]</w:t>
      </w:r>
      <w:r>
        <w:rPr>
          <w:rFonts w:ascii="Arial" w:hAnsi="Arial" w:cs="Arial"/>
        </w:rPr>
        <w:tab/>
      </w:r>
      <w:r w:rsidR="001955B9" w:rsidRPr="005341BB">
        <w:rPr>
          <w:rFonts w:ascii="Arial" w:hAnsi="Arial" w:cs="Arial"/>
        </w:rPr>
        <w:t xml:space="preserve">Thirdly, </w:t>
      </w:r>
      <w:r w:rsidR="001C1212" w:rsidRPr="005341BB">
        <w:rPr>
          <w:rFonts w:ascii="Arial" w:hAnsi="Arial" w:cs="Arial"/>
        </w:rPr>
        <w:t>that the order granted by this Court was ambiguous because the Court had failed to state what particular RAF1 claim form was to be used by those persons entitled to submit or re</w:t>
      </w:r>
      <w:r w:rsidR="00E10709" w:rsidRPr="005341BB">
        <w:rPr>
          <w:rFonts w:ascii="Arial" w:hAnsi="Arial" w:cs="Arial"/>
        </w:rPr>
        <w:t>-</w:t>
      </w:r>
      <w:r w:rsidR="001C1212" w:rsidRPr="005341BB">
        <w:rPr>
          <w:rFonts w:ascii="Arial" w:hAnsi="Arial" w:cs="Arial"/>
        </w:rPr>
        <w:t xml:space="preserve">submit their claims when events had been </w:t>
      </w:r>
      <w:r w:rsidR="00185EF4" w:rsidRPr="005341BB">
        <w:rPr>
          <w:rFonts w:ascii="Arial" w:hAnsi="Arial" w:cs="Arial"/>
        </w:rPr>
        <w:t>superseded</w:t>
      </w:r>
      <w:r w:rsidR="001C1212" w:rsidRPr="005341BB">
        <w:rPr>
          <w:rFonts w:ascii="Arial" w:hAnsi="Arial" w:cs="Arial"/>
        </w:rPr>
        <w:t xml:space="preserve"> by the promulgation by the Minister of a new RAF1 form a year later.</w:t>
      </w:r>
    </w:p>
    <w:p w14:paraId="269E91BD" w14:textId="35B3E629" w:rsidR="001C1212" w:rsidRPr="005341BB" w:rsidRDefault="005341BB" w:rsidP="005341BB">
      <w:pPr>
        <w:spacing w:before="240" w:after="360" w:line="360" w:lineRule="auto"/>
        <w:ind w:left="851" w:hanging="851"/>
        <w:jc w:val="both"/>
        <w:rPr>
          <w:rFonts w:ascii="Arial" w:hAnsi="Arial" w:cs="Arial"/>
        </w:rPr>
      </w:pPr>
      <w:r>
        <w:rPr>
          <w:rFonts w:ascii="Arial" w:hAnsi="Arial" w:cs="Arial"/>
        </w:rPr>
        <w:t>[11]</w:t>
      </w:r>
      <w:r>
        <w:rPr>
          <w:rFonts w:ascii="Arial" w:hAnsi="Arial" w:cs="Arial"/>
        </w:rPr>
        <w:tab/>
      </w:r>
      <w:r w:rsidR="001C1212" w:rsidRPr="005341BB">
        <w:rPr>
          <w:rFonts w:ascii="Arial" w:hAnsi="Arial" w:cs="Arial"/>
        </w:rPr>
        <w:t xml:space="preserve">There is a presumption against retrospectivity </w:t>
      </w:r>
      <w:r w:rsidR="00DD63D0" w:rsidRPr="005341BB">
        <w:rPr>
          <w:rFonts w:ascii="Arial" w:hAnsi="Arial" w:cs="Arial"/>
        </w:rPr>
        <w:t xml:space="preserve">and unless the regulation promulgated in June of 2022 expressly provides </w:t>
      </w:r>
      <w:r w:rsidR="00185EF4" w:rsidRPr="005341BB">
        <w:rPr>
          <w:rFonts w:ascii="Arial" w:hAnsi="Arial" w:cs="Arial"/>
        </w:rPr>
        <w:t>otherwise</w:t>
      </w:r>
      <w:r w:rsidR="00820CF1" w:rsidRPr="005341BB">
        <w:rPr>
          <w:rFonts w:ascii="Arial" w:hAnsi="Arial" w:cs="Arial"/>
        </w:rPr>
        <w:t xml:space="preserve">. It </w:t>
      </w:r>
      <w:r w:rsidR="00DD63D0" w:rsidRPr="005341BB">
        <w:rPr>
          <w:rFonts w:ascii="Arial" w:hAnsi="Arial" w:cs="Arial"/>
        </w:rPr>
        <w:t>does not</w:t>
      </w:r>
      <w:r w:rsidR="00820CF1" w:rsidRPr="005341BB">
        <w:rPr>
          <w:rFonts w:ascii="Arial" w:hAnsi="Arial" w:cs="Arial"/>
        </w:rPr>
        <w:t xml:space="preserve"> and is </w:t>
      </w:r>
      <w:r w:rsidR="00DD63D0" w:rsidRPr="005341BB">
        <w:rPr>
          <w:rFonts w:ascii="Arial" w:hAnsi="Arial" w:cs="Arial"/>
        </w:rPr>
        <w:t xml:space="preserve"> only of application in future.</w:t>
      </w:r>
      <w:r w:rsidR="00185EF4" w:rsidRPr="005341BB">
        <w:rPr>
          <w:rFonts w:ascii="Arial" w:hAnsi="Arial" w:cs="Arial"/>
        </w:rPr>
        <w:t xml:space="preserve"> </w:t>
      </w:r>
      <w:r w:rsidR="001C1212" w:rsidRPr="005341BB">
        <w:rPr>
          <w:rFonts w:ascii="Arial" w:hAnsi="Arial" w:cs="Arial"/>
        </w:rPr>
        <w:t>Insofar as a different claim form would be used, it would be the claim form that was lawfully in use immediately prior to the implementation of the impeached decisions.  In the present case this is the RAF1 claim form that was gazetted in terms of the Regulations during 2008.  In the present matter, the claim form which was gazetted by the RAF itself, absent any action on the part of the Minister of Transport, was gazetted and then suspended a short time later – so this form never actually came into use.  The 2008 RAF1 claim form</w:t>
      </w:r>
      <w:r w:rsidR="009B69EC" w:rsidRPr="005341BB">
        <w:rPr>
          <w:rFonts w:ascii="Arial" w:hAnsi="Arial" w:cs="Arial"/>
        </w:rPr>
        <w:t xml:space="preserve"> was the only form that was in use until the end of June 2022.  Thus, there is in fact no ambiguity or confusion.</w:t>
      </w:r>
    </w:p>
    <w:p w14:paraId="4699D813" w14:textId="732B64AD" w:rsidR="009B69EC" w:rsidRPr="005341BB" w:rsidRDefault="005341BB" w:rsidP="005341BB">
      <w:pPr>
        <w:spacing w:before="240" w:after="360" w:line="360" w:lineRule="auto"/>
        <w:ind w:left="851" w:hanging="851"/>
        <w:jc w:val="both"/>
        <w:rPr>
          <w:rFonts w:ascii="Arial" w:hAnsi="Arial" w:cs="Arial"/>
        </w:rPr>
      </w:pPr>
      <w:r>
        <w:rPr>
          <w:rFonts w:ascii="Arial" w:hAnsi="Arial" w:cs="Arial"/>
        </w:rPr>
        <w:t>[12]</w:t>
      </w:r>
      <w:r>
        <w:rPr>
          <w:rFonts w:ascii="Arial" w:hAnsi="Arial" w:cs="Arial"/>
        </w:rPr>
        <w:tab/>
      </w:r>
      <w:r w:rsidR="009B69EC" w:rsidRPr="005341BB">
        <w:rPr>
          <w:rFonts w:ascii="Arial" w:hAnsi="Arial" w:cs="Arial"/>
        </w:rPr>
        <w:t xml:space="preserve">We have considered all the grounds of appeal that were advanced before </w:t>
      </w:r>
      <w:r w:rsidR="00185EF4" w:rsidRPr="005341BB">
        <w:rPr>
          <w:rFonts w:ascii="Arial" w:hAnsi="Arial" w:cs="Arial"/>
        </w:rPr>
        <w:t>us, the</w:t>
      </w:r>
      <w:r w:rsidR="009B69EC" w:rsidRPr="005341BB">
        <w:rPr>
          <w:rFonts w:ascii="Arial" w:hAnsi="Arial" w:cs="Arial"/>
        </w:rPr>
        <w:t xml:space="preserve"> heads of argument filed by the RAF parties and by the Respondents </w:t>
      </w:r>
      <w:r w:rsidR="00DD63D0" w:rsidRPr="005341BB">
        <w:rPr>
          <w:rFonts w:ascii="Arial" w:hAnsi="Arial" w:cs="Arial"/>
        </w:rPr>
        <w:t>as well as</w:t>
      </w:r>
      <w:r w:rsidR="009B69EC" w:rsidRPr="005341BB">
        <w:rPr>
          <w:rFonts w:ascii="Arial" w:hAnsi="Arial" w:cs="Arial"/>
        </w:rPr>
        <w:t xml:space="preserve"> the arguments of the respective parties.  </w:t>
      </w:r>
    </w:p>
    <w:p w14:paraId="333A4F4A" w14:textId="3331831E" w:rsidR="009B69EC" w:rsidRPr="005341BB" w:rsidRDefault="005341BB" w:rsidP="005341BB">
      <w:pPr>
        <w:spacing w:before="240" w:after="360" w:line="360" w:lineRule="auto"/>
        <w:ind w:left="851" w:hanging="851"/>
        <w:jc w:val="both"/>
        <w:rPr>
          <w:rFonts w:ascii="Arial" w:hAnsi="Arial" w:cs="Arial"/>
        </w:rPr>
      </w:pPr>
      <w:r>
        <w:rPr>
          <w:rFonts w:ascii="Arial" w:hAnsi="Arial" w:cs="Arial"/>
        </w:rPr>
        <w:t>[13]</w:t>
      </w:r>
      <w:r>
        <w:rPr>
          <w:rFonts w:ascii="Arial" w:hAnsi="Arial" w:cs="Arial"/>
        </w:rPr>
        <w:tab/>
      </w:r>
      <w:r w:rsidR="009B69EC" w:rsidRPr="005341BB">
        <w:rPr>
          <w:rFonts w:ascii="Arial" w:hAnsi="Arial" w:cs="Arial"/>
        </w:rPr>
        <w:t>The test for the granting of leave to appeal is by now well established.  We</w:t>
      </w:r>
      <w:r w:rsidR="00777845" w:rsidRPr="005341BB">
        <w:rPr>
          <w:rFonts w:ascii="Arial" w:hAnsi="Arial" w:cs="Arial"/>
        </w:rPr>
        <w:t xml:space="preserve"> have considered the extensive application for leave to appeal dispassionately and hold the view that the appeal would not have reasonable prospects of success and we</w:t>
      </w:r>
      <w:r w:rsidR="009B69EC" w:rsidRPr="005341BB">
        <w:rPr>
          <w:rFonts w:ascii="Arial" w:hAnsi="Arial" w:cs="Arial"/>
        </w:rPr>
        <w:t xml:space="preserve"> are not persuaded that another </w:t>
      </w:r>
      <w:r w:rsidR="0094721E" w:rsidRPr="005341BB">
        <w:rPr>
          <w:rFonts w:ascii="Arial" w:hAnsi="Arial" w:cs="Arial"/>
        </w:rPr>
        <w:t>c</w:t>
      </w:r>
      <w:r w:rsidR="00D01AA5" w:rsidRPr="005341BB">
        <w:rPr>
          <w:rFonts w:ascii="Arial" w:hAnsi="Arial" w:cs="Arial"/>
        </w:rPr>
        <w:t>ourt</w:t>
      </w:r>
      <w:r w:rsidR="009B69EC" w:rsidRPr="005341BB">
        <w:rPr>
          <w:rFonts w:ascii="Arial" w:hAnsi="Arial" w:cs="Arial"/>
        </w:rPr>
        <w:t xml:space="preserve"> would come to a different conclusion</w:t>
      </w:r>
      <w:r w:rsidR="00777845" w:rsidRPr="005341BB">
        <w:rPr>
          <w:rFonts w:ascii="Arial" w:hAnsi="Arial" w:cs="Arial"/>
        </w:rPr>
        <w:t xml:space="preserve">. It follows </w:t>
      </w:r>
      <w:r w:rsidR="009B69EC" w:rsidRPr="005341BB">
        <w:rPr>
          <w:rFonts w:ascii="Arial" w:hAnsi="Arial" w:cs="Arial"/>
        </w:rPr>
        <w:t>the application for leave to appeal must fail.</w:t>
      </w:r>
    </w:p>
    <w:p w14:paraId="39EF1434" w14:textId="0ED64FB2" w:rsidR="00185EF4" w:rsidRPr="005341BB" w:rsidRDefault="005341BB" w:rsidP="005341BB">
      <w:pPr>
        <w:spacing w:before="240" w:after="360" w:line="360" w:lineRule="auto"/>
        <w:ind w:left="851" w:hanging="851"/>
        <w:jc w:val="both"/>
        <w:rPr>
          <w:rFonts w:ascii="Arial" w:hAnsi="Arial" w:cs="Arial"/>
        </w:rPr>
      </w:pPr>
      <w:r>
        <w:rPr>
          <w:rFonts w:ascii="Arial" w:hAnsi="Arial" w:cs="Arial"/>
        </w:rPr>
        <w:t>[14]</w:t>
      </w:r>
      <w:r>
        <w:rPr>
          <w:rFonts w:ascii="Arial" w:hAnsi="Arial" w:cs="Arial"/>
        </w:rPr>
        <w:tab/>
      </w:r>
      <w:r w:rsidR="00E10709" w:rsidRPr="005341BB">
        <w:rPr>
          <w:rFonts w:ascii="Arial" w:hAnsi="Arial" w:cs="Arial"/>
        </w:rPr>
        <w:t xml:space="preserve">The Respondents in their heads of argument pointed out that </w:t>
      </w:r>
      <w:r w:rsidR="00A8313A" w:rsidRPr="005341BB">
        <w:rPr>
          <w:rFonts w:ascii="Arial" w:hAnsi="Arial" w:cs="Arial"/>
        </w:rPr>
        <w:t xml:space="preserve">the RAF parties limited the appeal to section 17(1)(a)(i) of the Superior Courts Act, 10 of 2013, as amended, being whether the appeal would have reasonable grounds of success. During argument, and in particular during the replying argument, reliance was also placed on section 17(1)(a)(ii) being that there are other compelling reasons why leave to appeal should be granted. What these compelling reasons are is not clear at all. In our view, there are compelling reasons why leave to appeal should not be granted. </w:t>
      </w:r>
    </w:p>
    <w:p w14:paraId="49F5E0D1" w14:textId="7D97249D" w:rsidR="00E10709" w:rsidRPr="005341BB" w:rsidRDefault="005341BB" w:rsidP="005341BB">
      <w:pPr>
        <w:spacing w:before="240" w:after="360" w:line="360" w:lineRule="auto"/>
        <w:ind w:left="851" w:hanging="851"/>
        <w:jc w:val="both"/>
        <w:rPr>
          <w:rFonts w:ascii="Arial" w:hAnsi="Arial" w:cs="Arial"/>
        </w:rPr>
      </w:pPr>
      <w:r>
        <w:rPr>
          <w:rFonts w:ascii="Arial" w:hAnsi="Arial" w:cs="Arial"/>
        </w:rPr>
        <w:t>[15]</w:t>
      </w:r>
      <w:r>
        <w:rPr>
          <w:rFonts w:ascii="Arial" w:hAnsi="Arial" w:cs="Arial"/>
        </w:rPr>
        <w:tab/>
      </w:r>
      <w:r w:rsidR="00A8313A" w:rsidRPr="005341BB">
        <w:rPr>
          <w:rFonts w:ascii="Arial" w:hAnsi="Arial" w:cs="Arial"/>
        </w:rPr>
        <w:t>They include</w:t>
      </w:r>
      <w:r w:rsidR="001331A5" w:rsidRPr="005341BB">
        <w:rPr>
          <w:rFonts w:ascii="Arial" w:hAnsi="Arial" w:cs="Arial"/>
        </w:rPr>
        <w:t xml:space="preserve"> that appeals do not lie against the reasons for judgment but against the order granted</w:t>
      </w:r>
      <w:r w:rsidR="001331A5">
        <w:rPr>
          <w:rStyle w:val="FootnoteReference"/>
          <w:rFonts w:ascii="Arial" w:hAnsi="Arial" w:cs="Arial"/>
        </w:rPr>
        <w:footnoteReference w:id="3"/>
      </w:r>
      <w:r w:rsidR="001331A5" w:rsidRPr="005341BB">
        <w:rPr>
          <w:rFonts w:ascii="Arial" w:hAnsi="Arial" w:cs="Arial"/>
        </w:rPr>
        <w:t>. Most of the criticisms levelled against the judgment are against the reasoning which even if</w:t>
      </w:r>
      <w:r w:rsidR="00777845" w:rsidRPr="005341BB">
        <w:rPr>
          <w:rFonts w:ascii="Arial" w:hAnsi="Arial" w:cs="Arial"/>
        </w:rPr>
        <w:t xml:space="preserve"> such criticisms were</w:t>
      </w:r>
      <w:r w:rsidR="001331A5" w:rsidRPr="005341BB">
        <w:rPr>
          <w:rFonts w:ascii="Arial" w:hAnsi="Arial" w:cs="Arial"/>
        </w:rPr>
        <w:t xml:space="preserve"> correct, have </w:t>
      </w:r>
      <w:r w:rsidR="00777845" w:rsidRPr="005341BB">
        <w:rPr>
          <w:rFonts w:ascii="Arial" w:hAnsi="Arial" w:cs="Arial"/>
        </w:rPr>
        <w:t xml:space="preserve">not been shown to have any </w:t>
      </w:r>
      <w:r w:rsidR="001331A5" w:rsidRPr="005341BB">
        <w:rPr>
          <w:rFonts w:ascii="Arial" w:hAnsi="Arial" w:cs="Arial"/>
        </w:rPr>
        <w:t xml:space="preserve">effect on the orders. Also, </w:t>
      </w:r>
      <w:r w:rsidR="00FC1A08" w:rsidRPr="005341BB">
        <w:rPr>
          <w:rFonts w:ascii="Arial" w:hAnsi="Arial" w:cs="Arial"/>
        </w:rPr>
        <w:t xml:space="preserve">the new RAF1 claim form </w:t>
      </w:r>
      <w:r w:rsidR="00FC1A08" w:rsidRPr="005341BB">
        <w:rPr>
          <w:rFonts w:ascii="Arial" w:eastAsia="Calibri" w:hAnsi="Arial" w:cs="Arial"/>
          <w:lang w:val="en-ZA"/>
        </w:rPr>
        <w:t xml:space="preserve">gazetted by the Minister of Transport in terms of Regulation 7(1) of the Regulations to the Road Accident Fund Act, during June 2022 </w:t>
      </w:r>
      <w:r w:rsidR="001331A5" w:rsidRPr="005341BB">
        <w:rPr>
          <w:rFonts w:ascii="Arial" w:hAnsi="Arial" w:cs="Arial"/>
        </w:rPr>
        <w:t xml:space="preserve">is the subject of another </w:t>
      </w:r>
      <w:r w:rsidR="00FC1A08" w:rsidRPr="005341BB">
        <w:rPr>
          <w:rFonts w:ascii="Arial" w:hAnsi="Arial" w:cs="Arial"/>
        </w:rPr>
        <w:t>review by a full court of this D</w:t>
      </w:r>
      <w:r w:rsidR="001331A5" w:rsidRPr="005341BB">
        <w:rPr>
          <w:rFonts w:ascii="Arial" w:hAnsi="Arial" w:cs="Arial"/>
        </w:rPr>
        <w:t xml:space="preserve">ivision during February 2024. Many of the issues traversed in this hearing will </w:t>
      </w:r>
      <w:r w:rsidR="00FC1A08" w:rsidRPr="005341BB">
        <w:rPr>
          <w:rFonts w:ascii="Arial" w:hAnsi="Arial" w:cs="Arial"/>
        </w:rPr>
        <w:t xml:space="preserve">probably </w:t>
      </w:r>
      <w:r w:rsidR="001331A5" w:rsidRPr="005341BB">
        <w:rPr>
          <w:rFonts w:ascii="Arial" w:hAnsi="Arial" w:cs="Arial"/>
        </w:rPr>
        <w:t xml:space="preserve">be considered there. This </w:t>
      </w:r>
      <w:r w:rsidR="00FC1A08" w:rsidRPr="005341BB">
        <w:rPr>
          <w:rFonts w:ascii="Arial" w:hAnsi="Arial" w:cs="Arial"/>
        </w:rPr>
        <w:t xml:space="preserve">hearing </w:t>
      </w:r>
      <w:r w:rsidR="001331A5" w:rsidRPr="005341BB">
        <w:rPr>
          <w:rFonts w:ascii="Arial" w:hAnsi="Arial" w:cs="Arial"/>
        </w:rPr>
        <w:t>concerned a very limited period being from 8 March 2021 to 15 June 2021</w:t>
      </w:r>
      <w:r w:rsidR="00FC1A08" w:rsidRPr="005341BB">
        <w:rPr>
          <w:rFonts w:ascii="Arial" w:hAnsi="Arial" w:cs="Arial"/>
        </w:rPr>
        <w:t xml:space="preserve"> in respect of an RAF1 form which was ‘repealed’</w:t>
      </w:r>
      <w:r w:rsidR="001331A5" w:rsidRPr="005341BB">
        <w:rPr>
          <w:rFonts w:ascii="Arial" w:hAnsi="Arial" w:cs="Arial"/>
        </w:rPr>
        <w:t xml:space="preserve"> whereas the hearing in February 2024 will cover the period from June 2022</w:t>
      </w:r>
      <w:r w:rsidR="001D3862" w:rsidRPr="005341BB">
        <w:rPr>
          <w:rFonts w:ascii="Arial" w:hAnsi="Arial" w:cs="Arial"/>
        </w:rPr>
        <w:t xml:space="preserve"> to date of judgment</w:t>
      </w:r>
      <w:r w:rsidR="00FC1A08" w:rsidRPr="005341BB">
        <w:rPr>
          <w:rFonts w:ascii="Arial" w:hAnsi="Arial" w:cs="Arial"/>
        </w:rPr>
        <w:t xml:space="preserve"> in respect of a Form gazetted and still of application</w:t>
      </w:r>
      <w:r w:rsidR="001D3862" w:rsidRPr="005341BB">
        <w:rPr>
          <w:rFonts w:ascii="Arial" w:hAnsi="Arial" w:cs="Arial"/>
        </w:rPr>
        <w:t>. If these issues are to be considered by the Supreme Court of Appeal, this judgment would appear to be the wrong one.</w:t>
      </w:r>
      <w:r w:rsidR="001331A5" w:rsidRPr="005341BB">
        <w:rPr>
          <w:rFonts w:ascii="Arial" w:hAnsi="Arial" w:cs="Arial"/>
        </w:rPr>
        <w:t xml:space="preserve">  </w:t>
      </w:r>
    </w:p>
    <w:p w14:paraId="0A81C8EB" w14:textId="578F2EFC" w:rsidR="0083156B" w:rsidRPr="005341BB" w:rsidRDefault="005341BB" w:rsidP="005341BB">
      <w:pPr>
        <w:spacing w:before="240" w:after="360" w:line="360" w:lineRule="auto"/>
        <w:ind w:left="851" w:hanging="851"/>
        <w:jc w:val="both"/>
        <w:rPr>
          <w:rFonts w:ascii="Arial" w:hAnsi="Arial" w:cs="Arial"/>
        </w:rPr>
      </w:pPr>
      <w:r>
        <w:rPr>
          <w:rFonts w:ascii="Arial" w:hAnsi="Arial" w:cs="Arial"/>
        </w:rPr>
        <w:t>[16]</w:t>
      </w:r>
      <w:r>
        <w:rPr>
          <w:rFonts w:ascii="Arial" w:hAnsi="Arial" w:cs="Arial"/>
        </w:rPr>
        <w:tab/>
      </w:r>
      <w:r w:rsidR="009B69EC" w:rsidRPr="005341BB">
        <w:rPr>
          <w:rFonts w:ascii="Arial" w:hAnsi="Arial" w:cs="Arial"/>
        </w:rPr>
        <w:t xml:space="preserve">The last issue for consideration is the question of costs.  In the main case, we granted a punitive </w:t>
      </w:r>
      <w:r w:rsidR="00FC1A08" w:rsidRPr="005341BB">
        <w:rPr>
          <w:rFonts w:ascii="Arial" w:hAnsi="Arial" w:cs="Arial"/>
        </w:rPr>
        <w:t xml:space="preserve">costs </w:t>
      </w:r>
      <w:r w:rsidR="009B69EC" w:rsidRPr="005341BB">
        <w:rPr>
          <w:rFonts w:ascii="Arial" w:hAnsi="Arial" w:cs="Arial"/>
        </w:rPr>
        <w:t>order and the Respondents before us in this application argued that a similar order should be made.  Having regard to the fact that the original application for leave to appeal raised new and unrelated matter which required the Respondents answer, we are of the view that the Respondents were put to unnecessary and entirely avoidable costs</w:t>
      </w:r>
      <w:r w:rsidR="001D3862" w:rsidRPr="005341BB">
        <w:rPr>
          <w:rFonts w:ascii="Arial" w:hAnsi="Arial" w:cs="Arial"/>
        </w:rPr>
        <w:t xml:space="preserve"> in dealing with many grounds of appeal which were abandoned at the hearing for being irrelevant</w:t>
      </w:r>
      <w:r w:rsidR="0083156B" w:rsidRPr="005341BB">
        <w:rPr>
          <w:rFonts w:ascii="Arial" w:hAnsi="Arial" w:cs="Arial"/>
        </w:rPr>
        <w:t xml:space="preserve"> It is for this reason that we make the order for costs that we do.</w:t>
      </w:r>
    </w:p>
    <w:p w14:paraId="0319D970" w14:textId="77777777" w:rsidR="00A323EC" w:rsidRPr="00A323EC" w:rsidRDefault="00A323EC" w:rsidP="0014329F">
      <w:pPr>
        <w:pBdr>
          <w:top w:val="nil"/>
          <w:left w:val="nil"/>
          <w:bottom w:val="nil"/>
          <w:right w:val="nil"/>
          <w:between w:val="nil"/>
        </w:pBdr>
        <w:spacing w:line="360" w:lineRule="auto"/>
        <w:jc w:val="both"/>
        <w:rPr>
          <w:rFonts w:ascii="Arial" w:hAnsi="Arial" w:cs="Arial"/>
          <w:b/>
          <w:bCs/>
        </w:rPr>
      </w:pPr>
      <w:r w:rsidRPr="00A323EC">
        <w:rPr>
          <w:rFonts w:ascii="Arial" w:hAnsi="Arial" w:cs="Arial"/>
          <w:b/>
          <w:bCs/>
        </w:rPr>
        <w:t>THE ORDER</w:t>
      </w:r>
    </w:p>
    <w:p w14:paraId="24D44F36" w14:textId="77777777" w:rsidR="00A323EC" w:rsidRDefault="00A323EC" w:rsidP="007D7B03">
      <w:pPr>
        <w:pBdr>
          <w:top w:val="nil"/>
          <w:left w:val="nil"/>
          <w:bottom w:val="nil"/>
          <w:right w:val="nil"/>
          <w:between w:val="nil"/>
        </w:pBdr>
        <w:spacing w:line="360" w:lineRule="auto"/>
        <w:jc w:val="both"/>
        <w:rPr>
          <w:rFonts w:ascii="Arial" w:hAnsi="Arial" w:cs="Arial"/>
        </w:rPr>
      </w:pPr>
    </w:p>
    <w:p w14:paraId="2062F945" w14:textId="5CE1E291" w:rsidR="007D7B03" w:rsidRPr="005341BB" w:rsidRDefault="005341BB" w:rsidP="005341BB">
      <w:pPr>
        <w:pBdr>
          <w:top w:val="nil"/>
          <w:left w:val="nil"/>
          <w:bottom w:val="nil"/>
          <w:right w:val="nil"/>
          <w:between w:val="nil"/>
        </w:pBdr>
        <w:tabs>
          <w:tab w:val="center" w:pos="0"/>
        </w:tabs>
        <w:spacing w:line="360" w:lineRule="auto"/>
        <w:ind w:left="851" w:hanging="851"/>
        <w:jc w:val="both"/>
        <w:rPr>
          <w:rFonts w:ascii="Arial" w:hAnsi="Arial" w:cs="Arial"/>
          <w:b/>
          <w:bCs/>
        </w:rPr>
      </w:pPr>
      <w:r w:rsidRPr="007D7B03">
        <w:rPr>
          <w:rFonts w:ascii="Arial" w:hAnsi="Arial" w:cs="Arial"/>
        </w:rPr>
        <w:t>[17]</w:t>
      </w:r>
      <w:r w:rsidRPr="007D7B03">
        <w:rPr>
          <w:rFonts w:ascii="Arial" w:hAnsi="Arial" w:cs="Arial"/>
        </w:rPr>
        <w:tab/>
      </w:r>
      <w:r w:rsidR="00A323EC" w:rsidRPr="005341BB">
        <w:rPr>
          <w:rFonts w:ascii="Arial" w:hAnsi="Arial" w:cs="Arial"/>
        </w:rPr>
        <w:t>In the circumstances, it is ordered</w:t>
      </w:r>
      <w:r w:rsidR="00FA3539" w:rsidRPr="005341BB">
        <w:rPr>
          <w:rFonts w:ascii="Arial" w:hAnsi="Arial" w:cs="Arial"/>
        </w:rPr>
        <w:t xml:space="preserve"> </w:t>
      </w:r>
      <w:r w:rsidR="00FC062F" w:rsidRPr="005341BB">
        <w:rPr>
          <w:rFonts w:ascii="Arial" w:hAnsi="Arial" w:cs="Arial"/>
        </w:rPr>
        <w:t>that</w:t>
      </w:r>
      <w:r w:rsidR="00F51863" w:rsidRPr="005341BB">
        <w:rPr>
          <w:rFonts w:ascii="Arial" w:hAnsi="Arial" w:cs="Arial"/>
        </w:rPr>
        <w:t>:</w:t>
      </w:r>
    </w:p>
    <w:p w14:paraId="246CEA55" w14:textId="23E6D3FA" w:rsidR="007D7B03" w:rsidRDefault="007D7B03" w:rsidP="007D7B03">
      <w:pPr>
        <w:pStyle w:val="ListParagraph"/>
        <w:pBdr>
          <w:top w:val="nil"/>
          <w:left w:val="nil"/>
          <w:bottom w:val="nil"/>
          <w:right w:val="nil"/>
          <w:between w:val="nil"/>
        </w:pBdr>
        <w:tabs>
          <w:tab w:val="center" w:pos="0"/>
        </w:tabs>
        <w:spacing w:line="360" w:lineRule="auto"/>
        <w:ind w:left="851"/>
        <w:jc w:val="both"/>
        <w:rPr>
          <w:rFonts w:ascii="Arial" w:hAnsi="Arial" w:cs="Arial"/>
        </w:rPr>
      </w:pPr>
    </w:p>
    <w:p w14:paraId="695EE36D" w14:textId="77777777" w:rsidR="00185EF4" w:rsidRDefault="00185EF4" w:rsidP="007D7B03">
      <w:pPr>
        <w:pStyle w:val="ListParagraph"/>
        <w:pBdr>
          <w:top w:val="nil"/>
          <w:left w:val="nil"/>
          <w:bottom w:val="nil"/>
          <w:right w:val="nil"/>
          <w:between w:val="nil"/>
        </w:pBdr>
        <w:tabs>
          <w:tab w:val="center" w:pos="0"/>
        </w:tabs>
        <w:spacing w:line="360" w:lineRule="auto"/>
        <w:ind w:left="851"/>
        <w:jc w:val="both"/>
        <w:rPr>
          <w:rFonts w:ascii="Arial" w:hAnsi="Arial" w:cs="Arial"/>
        </w:rPr>
      </w:pPr>
    </w:p>
    <w:p w14:paraId="296B4B41" w14:textId="0D601DDC" w:rsidR="00A32B12" w:rsidRDefault="007D7B03" w:rsidP="007961EF">
      <w:pPr>
        <w:pStyle w:val="ListParagraph"/>
        <w:pBdr>
          <w:top w:val="nil"/>
          <w:left w:val="nil"/>
          <w:bottom w:val="nil"/>
          <w:right w:val="nil"/>
          <w:between w:val="nil"/>
        </w:pBdr>
        <w:tabs>
          <w:tab w:val="center" w:pos="0"/>
        </w:tabs>
        <w:spacing w:line="360" w:lineRule="auto"/>
        <w:ind w:left="1701" w:hanging="850"/>
        <w:jc w:val="both"/>
        <w:rPr>
          <w:rFonts w:ascii="Arial" w:hAnsi="Arial" w:cs="Arial"/>
        </w:rPr>
      </w:pPr>
      <w:r w:rsidRPr="007D7B03">
        <w:rPr>
          <w:rFonts w:ascii="Arial" w:hAnsi="Arial" w:cs="Arial"/>
        </w:rPr>
        <w:t>[</w:t>
      </w:r>
      <w:r w:rsidR="0083156B">
        <w:rPr>
          <w:rFonts w:ascii="Arial" w:hAnsi="Arial" w:cs="Arial"/>
        </w:rPr>
        <w:t>1</w:t>
      </w:r>
      <w:r w:rsidR="00D01AA5">
        <w:rPr>
          <w:rFonts w:ascii="Arial" w:hAnsi="Arial" w:cs="Arial"/>
        </w:rPr>
        <w:t>6</w:t>
      </w:r>
      <w:r>
        <w:rPr>
          <w:rFonts w:ascii="Arial" w:hAnsi="Arial" w:cs="Arial"/>
        </w:rPr>
        <w:t>.1</w:t>
      </w:r>
      <w:r w:rsidRPr="007D7B03">
        <w:rPr>
          <w:rFonts w:ascii="Arial" w:hAnsi="Arial" w:cs="Arial"/>
        </w:rPr>
        <w:t xml:space="preserve">] </w:t>
      </w:r>
      <w:r w:rsidR="0083156B">
        <w:rPr>
          <w:rFonts w:ascii="Arial" w:hAnsi="Arial" w:cs="Arial"/>
        </w:rPr>
        <w:tab/>
        <w:t>The application for leave to appeal is refused.</w:t>
      </w:r>
    </w:p>
    <w:p w14:paraId="192AF1E6" w14:textId="7847C2FB" w:rsidR="0083156B" w:rsidRDefault="0083156B" w:rsidP="007961EF">
      <w:pPr>
        <w:pStyle w:val="ListParagraph"/>
        <w:pBdr>
          <w:top w:val="nil"/>
          <w:left w:val="nil"/>
          <w:bottom w:val="nil"/>
          <w:right w:val="nil"/>
          <w:between w:val="nil"/>
        </w:pBdr>
        <w:tabs>
          <w:tab w:val="center" w:pos="0"/>
        </w:tabs>
        <w:spacing w:line="360" w:lineRule="auto"/>
        <w:ind w:left="1701" w:hanging="850"/>
        <w:jc w:val="both"/>
        <w:rPr>
          <w:rFonts w:ascii="Arial" w:hAnsi="Arial" w:cs="Arial"/>
        </w:rPr>
      </w:pPr>
    </w:p>
    <w:p w14:paraId="74101715" w14:textId="77777777" w:rsidR="00185EF4" w:rsidRDefault="00185EF4" w:rsidP="007961EF">
      <w:pPr>
        <w:pStyle w:val="ListParagraph"/>
        <w:pBdr>
          <w:top w:val="nil"/>
          <w:left w:val="nil"/>
          <w:bottom w:val="nil"/>
          <w:right w:val="nil"/>
          <w:between w:val="nil"/>
        </w:pBdr>
        <w:tabs>
          <w:tab w:val="center" w:pos="0"/>
        </w:tabs>
        <w:spacing w:line="360" w:lineRule="auto"/>
        <w:ind w:left="1701" w:hanging="850"/>
        <w:jc w:val="both"/>
        <w:rPr>
          <w:rFonts w:ascii="Arial" w:hAnsi="Arial" w:cs="Arial"/>
        </w:rPr>
      </w:pPr>
    </w:p>
    <w:p w14:paraId="05C95986" w14:textId="3B6647E1" w:rsidR="00A323EC" w:rsidRPr="0083156B" w:rsidRDefault="0083156B" w:rsidP="0083156B">
      <w:pPr>
        <w:pStyle w:val="ListParagraph"/>
        <w:pBdr>
          <w:top w:val="nil"/>
          <w:left w:val="nil"/>
          <w:bottom w:val="nil"/>
          <w:right w:val="nil"/>
          <w:between w:val="nil"/>
        </w:pBdr>
        <w:tabs>
          <w:tab w:val="center" w:pos="0"/>
        </w:tabs>
        <w:spacing w:line="360" w:lineRule="auto"/>
        <w:ind w:left="1701" w:hanging="850"/>
        <w:jc w:val="both"/>
        <w:rPr>
          <w:rFonts w:ascii="Arial" w:hAnsi="Arial" w:cs="Arial"/>
        </w:rPr>
      </w:pPr>
      <w:r>
        <w:rPr>
          <w:rFonts w:ascii="Arial" w:hAnsi="Arial" w:cs="Arial"/>
        </w:rPr>
        <w:t>[1</w:t>
      </w:r>
      <w:r w:rsidR="00D01AA5">
        <w:rPr>
          <w:rFonts w:ascii="Arial" w:hAnsi="Arial" w:cs="Arial"/>
        </w:rPr>
        <w:t>6</w:t>
      </w:r>
      <w:r>
        <w:rPr>
          <w:rFonts w:ascii="Arial" w:hAnsi="Arial" w:cs="Arial"/>
        </w:rPr>
        <w:t>.2]</w:t>
      </w:r>
      <w:r>
        <w:rPr>
          <w:rFonts w:ascii="Arial" w:hAnsi="Arial" w:cs="Arial"/>
        </w:rPr>
        <w:tab/>
        <w:t xml:space="preserve">The First Applicant for leave to appeal, </w:t>
      </w:r>
      <w:r w:rsidR="001624EF">
        <w:rPr>
          <w:rFonts w:ascii="Arial" w:hAnsi="Arial" w:cs="Arial"/>
        </w:rPr>
        <w:t xml:space="preserve">is </w:t>
      </w:r>
      <w:r w:rsidR="00A323EC" w:rsidRPr="0083156B">
        <w:rPr>
          <w:rFonts w:ascii="Arial" w:hAnsi="Arial" w:cs="Arial"/>
        </w:rPr>
        <w:t>ordered</w:t>
      </w:r>
      <w:r w:rsidR="00756324" w:rsidRPr="0083156B">
        <w:rPr>
          <w:rFonts w:ascii="Arial" w:hAnsi="Arial" w:cs="Arial"/>
        </w:rPr>
        <w:t xml:space="preserve"> to pay the costs of </w:t>
      </w:r>
      <w:r w:rsidR="00A323EC" w:rsidRPr="0083156B">
        <w:rPr>
          <w:rFonts w:ascii="Arial" w:hAnsi="Arial" w:cs="Arial"/>
        </w:rPr>
        <w:t xml:space="preserve">each of </w:t>
      </w:r>
      <w:r w:rsidR="00756324" w:rsidRPr="0083156B">
        <w:rPr>
          <w:rFonts w:ascii="Arial" w:hAnsi="Arial" w:cs="Arial"/>
        </w:rPr>
        <w:t xml:space="preserve">the </w:t>
      </w:r>
      <w:r>
        <w:rPr>
          <w:rFonts w:ascii="Arial" w:hAnsi="Arial" w:cs="Arial"/>
        </w:rPr>
        <w:t>Respondents in the application for leave to appeal</w:t>
      </w:r>
      <w:r w:rsidR="00756324" w:rsidRPr="0083156B">
        <w:rPr>
          <w:rFonts w:ascii="Arial" w:hAnsi="Arial" w:cs="Arial"/>
        </w:rPr>
        <w:t xml:space="preserve"> </w:t>
      </w:r>
      <w:r w:rsidR="00A323EC" w:rsidRPr="0083156B">
        <w:rPr>
          <w:rFonts w:ascii="Arial" w:hAnsi="Arial" w:cs="Arial"/>
        </w:rPr>
        <w:t>as between</w:t>
      </w:r>
      <w:r w:rsidR="00756324" w:rsidRPr="0083156B">
        <w:rPr>
          <w:rFonts w:ascii="Arial" w:hAnsi="Arial" w:cs="Arial"/>
        </w:rPr>
        <w:t xml:space="preserve"> </w:t>
      </w:r>
      <w:r w:rsidR="0055227C" w:rsidRPr="0083156B">
        <w:rPr>
          <w:rFonts w:ascii="Arial" w:hAnsi="Arial" w:cs="Arial"/>
        </w:rPr>
        <w:t>attorney and client</w:t>
      </w:r>
      <w:r w:rsidR="00A323EC" w:rsidRPr="0083156B">
        <w:rPr>
          <w:rFonts w:ascii="Arial" w:hAnsi="Arial" w:cs="Arial"/>
        </w:rPr>
        <w:t xml:space="preserve">, such costs to include the costs consequent upon the employment of </w:t>
      </w:r>
      <w:r>
        <w:rPr>
          <w:rFonts w:ascii="Arial" w:hAnsi="Arial" w:cs="Arial"/>
        </w:rPr>
        <w:t xml:space="preserve">three </w:t>
      </w:r>
      <w:r w:rsidR="00A323EC" w:rsidRPr="0083156B">
        <w:rPr>
          <w:rFonts w:ascii="Arial" w:hAnsi="Arial" w:cs="Arial"/>
        </w:rPr>
        <w:t>counsel where so engaged.</w:t>
      </w:r>
    </w:p>
    <w:p w14:paraId="7F0187CF" w14:textId="3849CBAB" w:rsidR="00FE172A" w:rsidRDefault="00FE172A" w:rsidP="005E4FF7">
      <w:pPr>
        <w:pBdr>
          <w:top w:val="nil"/>
          <w:left w:val="nil"/>
          <w:bottom w:val="nil"/>
          <w:right w:val="nil"/>
          <w:between w:val="nil"/>
        </w:pBdr>
        <w:spacing w:line="360" w:lineRule="auto"/>
        <w:jc w:val="both"/>
        <w:rPr>
          <w:rFonts w:ascii="Arial" w:hAnsi="Arial" w:cs="Arial"/>
        </w:rPr>
      </w:pPr>
    </w:p>
    <w:p w14:paraId="1E15E791" w14:textId="77777777" w:rsidR="00391B86" w:rsidRPr="005E4FF7" w:rsidRDefault="00391B86" w:rsidP="005E4FF7">
      <w:pPr>
        <w:pBdr>
          <w:top w:val="nil"/>
          <w:left w:val="nil"/>
          <w:bottom w:val="nil"/>
          <w:right w:val="nil"/>
          <w:between w:val="nil"/>
        </w:pBdr>
        <w:spacing w:line="360" w:lineRule="auto"/>
        <w:jc w:val="both"/>
        <w:rPr>
          <w:rFonts w:ascii="Arial" w:hAnsi="Arial" w:cs="Arial"/>
        </w:rPr>
      </w:pPr>
    </w:p>
    <w:p w14:paraId="558ECF4A" w14:textId="236871EB" w:rsidR="00A85626" w:rsidRPr="0055227C" w:rsidRDefault="00A85626" w:rsidP="0055227C">
      <w:pPr>
        <w:pStyle w:val="Body"/>
        <w:spacing w:line="360" w:lineRule="auto"/>
        <w:ind w:left="720"/>
        <w:jc w:val="right"/>
        <w:rPr>
          <w:rFonts w:cs="Arial"/>
          <w:sz w:val="24"/>
          <w:szCs w:val="24"/>
        </w:rPr>
      </w:pPr>
      <w:r w:rsidRPr="00413603">
        <w:rPr>
          <w:rFonts w:cs="Arial"/>
          <w:b/>
          <w:bCs/>
          <w:sz w:val="24"/>
          <w:szCs w:val="24"/>
        </w:rPr>
        <w:t>_____________________________</w:t>
      </w:r>
    </w:p>
    <w:p w14:paraId="62B325BE" w14:textId="345A4708" w:rsidR="00A85626" w:rsidRPr="00242E76" w:rsidRDefault="002A1585" w:rsidP="002A57EB">
      <w:pPr>
        <w:pStyle w:val="BodyA"/>
        <w:spacing w:line="360" w:lineRule="auto"/>
        <w:jc w:val="righ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I OPPERMAN</w:t>
      </w:r>
    </w:p>
    <w:p w14:paraId="0DBBDE64" w14:textId="77777777" w:rsidR="00A85626" w:rsidRPr="00242E76" w:rsidRDefault="00A85626" w:rsidP="0014329F">
      <w:pPr>
        <w:pStyle w:val="BodyA"/>
        <w:ind w:left="720"/>
        <w:jc w:val="right"/>
        <w:rPr>
          <w:rFonts w:ascii="Arial" w:hAnsi="Arial" w:cs="Arial"/>
          <w:b/>
          <w:bCs/>
        </w:rPr>
      </w:pPr>
      <w:r w:rsidRPr="00242E76">
        <w:rPr>
          <w:rFonts w:ascii="Arial" w:hAnsi="Arial" w:cs="Arial"/>
          <w:b/>
          <w:bCs/>
        </w:rPr>
        <w:t xml:space="preserve"> JUDGE OF THE HIGH COURT</w:t>
      </w:r>
    </w:p>
    <w:p w14:paraId="7B4F592C" w14:textId="0127B538" w:rsidR="00A85626" w:rsidRDefault="00A85626" w:rsidP="0014329F">
      <w:pPr>
        <w:spacing w:line="24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6B5FD60B" w14:textId="66F77F9A" w:rsidR="0055227C" w:rsidRDefault="0055227C" w:rsidP="002A57BB">
      <w:pPr>
        <w:spacing w:before="120" w:line="240" w:lineRule="auto"/>
        <w:ind w:left="720"/>
        <w:jc w:val="right"/>
        <w:rPr>
          <w:rFonts w:ascii="Arial" w:eastAsia="Arial Unicode MS" w:hAnsi="Arial" w:cs="Arial"/>
          <w:b/>
          <w:sz w:val="22"/>
          <w:szCs w:val="22"/>
        </w:rPr>
      </w:pPr>
    </w:p>
    <w:p w14:paraId="55A9916A" w14:textId="77777777" w:rsidR="0055227C" w:rsidRDefault="0055227C" w:rsidP="002A57BB">
      <w:pPr>
        <w:spacing w:before="120" w:line="240" w:lineRule="auto"/>
        <w:ind w:left="720"/>
        <w:jc w:val="right"/>
        <w:rPr>
          <w:rFonts w:ascii="Arial" w:eastAsia="Arial Unicode MS" w:hAnsi="Arial" w:cs="Arial"/>
          <w:b/>
          <w:sz w:val="22"/>
          <w:szCs w:val="22"/>
        </w:rPr>
      </w:pPr>
    </w:p>
    <w:p w14:paraId="2EF9D19F" w14:textId="445C48FA" w:rsidR="00A85626" w:rsidRPr="0055227C" w:rsidRDefault="00A85626" w:rsidP="0055227C">
      <w:pPr>
        <w:pStyle w:val="Body"/>
        <w:spacing w:line="360" w:lineRule="auto"/>
        <w:ind w:left="720"/>
        <w:jc w:val="right"/>
        <w:rPr>
          <w:rFonts w:cs="Arial"/>
          <w:b/>
          <w:bCs/>
          <w:sz w:val="24"/>
          <w:szCs w:val="24"/>
        </w:rPr>
      </w:pPr>
      <w:r w:rsidRPr="00413603">
        <w:rPr>
          <w:rFonts w:cs="Arial"/>
          <w:b/>
          <w:bCs/>
          <w:sz w:val="24"/>
          <w:szCs w:val="24"/>
        </w:rPr>
        <w:t>_____________________________</w:t>
      </w:r>
    </w:p>
    <w:p w14:paraId="40EB8360" w14:textId="51BF6728" w:rsidR="00A85626" w:rsidRPr="00242E76" w:rsidRDefault="00A85626" w:rsidP="002A57BB">
      <w:pPr>
        <w:pStyle w:val="BodyA"/>
        <w:spacing w:line="360" w:lineRule="auto"/>
        <w:ind w:left="6480"/>
        <w:jc w:val="right"/>
        <w:rPr>
          <w:rFonts w:ascii="Arial" w:hAnsi="Arial" w:cs="Arial"/>
          <w:b/>
          <w:bCs/>
        </w:rPr>
      </w:pPr>
      <w:r>
        <w:rPr>
          <w:rFonts w:ascii="Arial" w:hAnsi="Arial" w:cs="Arial"/>
          <w:b/>
          <w:bCs/>
        </w:rPr>
        <w:t>A MILLAR</w:t>
      </w:r>
    </w:p>
    <w:p w14:paraId="261BBFB6" w14:textId="77777777" w:rsidR="00A85626" w:rsidRPr="00242E76" w:rsidRDefault="00A85626" w:rsidP="0014329F">
      <w:pPr>
        <w:pStyle w:val="BodyA"/>
        <w:ind w:left="720"/>
        <w:jc w:val="right"/>
        <w:rPr>
          <w:rFonts w:ascii="Arial" w:hAnsi="Arial" w:cs="Arial"/>
          <w:b/>
          <w:bCs/>
        </w:rPr>
      </w:pPr>
      <w:r w:rsidRPr="00242E76">
        <w:rPr>
          <w:rFonts w:ascii="Arial" w:hAnsi="Arial" w:cs="Arial"/>
          <w:b/>
          <w:bCs/>
        </w:rPr>
        <w:t xml:space="preserve"> JUDGE OF THE HIGH COURT</w:t>
      </w:r>
    </w:p>
    <w:p w14:paraId="119667AF" w14:textId="653C7C27" w:rsidR="00A85626" w:rsidRDefault="00A85626" w:rsidP="0014329F">
      <w:pPr>
        <w:spacing w:line="24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5C73CC8B" w14:textId="617ACB4F" w:rsidR="0055227C" w:rsidRDefault="0055227C" w:rsidP="002A57BB">
      <w:pPr>
        <w:spacing w:before="120" w:line="240" w:lineRule="auto"/>
        <w:ind w:left="720"/>
        <w:jc w:val="right"/>
        <w:rPr>
          <w:rFonts w:ascii="Arial" w:eastAsia="Arial Unicode MS" w:hAnsi="Arial" w:cs="Arial"/>
          <w:b/>
          <w:sz w:val="22"/>
          <w:szCs w:val="22"/>
        </w:rPr>
      </w:pPr>
    </w:p>
    <w:p w14:paraId="393468E9" w14:textId="77777777" w:rsidR="00712358" w:rsidRPr="00242E76" w:rsidRDefault="00712358" w:rsidP="00712358">
      <w:pPr>
        <w:spacing w:before="120" w:line="240" w:lineRule="auto"/>
        <w:rPr>
          <w:rFonts w:ascii="Arial" w:eastAsia="Arial Unicode MS" w:hAnsi="Arial" w:cs="Arial"/>
          <w:b/>
          <w:sz w:val="22"/>
          <w:szCs w:val="22"/>
        </w:rPr>
      </w:pPr>
    </w:p>
    <w:p w14:paraId="7FDA2893" w14:textId="78E708B4" w:rsidR="00A85626" w:rsidRPr="0055227C" w:rsidRDefault="00A85626" w:rsidP="0055227C">
      <w:pPr>
        <w:pStyle w:val="Body"/>
        <w:spacing w:line="360" w:lineRule="auto"/>
        <w:ind w:left="720"/>
        <w:jc w:val="right"/>
        <w:rPr>
          <w:rFonts w:cs="Arial"/>
          <w:sz w:val="24"/>
          <w:szCs w:val="24"/>
        </w:rPr>
      </w:pPr>
      <w:r w:rsidRPr="00413603">
        <w:rPr>
          <w:rFonts w:cs="Arial"/>
          <w:b/>
          <w:bCs/>
          <w:sz w:val="24"/>
          <w:szCs w:val="24"/>
        </w:rPr>
        <w:t>_____________________________</w:t>
      </w:r>
    </w:p>
    <w:p w14:paraId="6F539166" w14:textId="1EE78DEC" w:rsidR="00A85626" w:rsidRPr="00242E76" w:rsidRDefault="002A1585" w:rsidP="00A85626">
      <w:pPr>
        <w:pStyle w:val="BodyA"/>
        <w:spacing w:line="360" w:lineRule="auto"/>
        <w:jc w:val="right"/>
        <w:rPr>
          <w:rFonts w:ascii="Arial" w:hAnsi="Arial" w:cs="Arial"/>
          <w:b/>
          <w:bCs/>
        </w:rPr>
      </w:pPr>
      <w:r>
        <w:rPr>
          <w:rFonts w:ascii="Arial" w:hAnsi="Arial" w:cs="Arial"/>
          <w:b/>
          <w:bCs/>
        </w:rPr>
        <w:t>G ALLY</w:t>
      </w:r>
    </w:p>
    <w:p w14:paraId="73FDFBF3" w14:textId="47CCFEAF" w:rsidR="00A85626" w:rsidRPr="00242E76" w:rsidRDefault="002A1585" w:rsidP="0014329F">
      <w:pPr>
        <w:pStyle w:val="BodyA"/>
        <w:ind w:left="720"/>
        <w:jc w:val="right"/>
        <w:rPr>
          <w:rFonts w:ascii="Arial" w:hAnsi="Arial" w:cs="Arial"/>
          <w:b/>
          <w:bCs/>
        </w:rPr>
      </w:pPr>
      <w:r>
        <w:rPr>
          <w:rFonts w:ascii="Arial" w:hAnsi="Arial" w:cs="Arial"/>
          <w:b/>
          <w:bCs/>
        </w:rPr>
        <w:t>ACTING</w:t>
      </w:r>
      <w:r w:rsidR="00A85626" w:rsidRPr="00242E76">
        <w:rPr>
          <w:rFonts w:ascii="Arial" w:hAnsi="Arial" w:cs="Arial"/>
          <w:b/>
          <w:bCs/>
        </w:rPr>
        <w:t xml:space="preserve"> JUDGE OF THE HIGH COURT</w:t>
      </w:r>
    </w:p>
    <w:p w14:paraId="71B789E4" w14:textId="77777777" w:rsidR="00A85626" w:rsidRPr="00242E76" w:rsidRDefault="00A85626" w:rsidP="0014329F">
      <w:pPr>
        <w:spacing w:line="24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5FDFE184" w14:textId="424E452C" w:rsidR="0083204B" w:rsidRDefault="0083204B" w:rsidP="00E66664">
      <w:pPr>
        <w:pStyle w:val="Default"/>
        <w:spacing w:line="360" w:lineRule="auto"/>
        <w:rPr>
          <w:b/>
        </w:rPr>
      </w:pPr>
    </w:p>
    <w:p w14:paraId="46C99F03" w14:textId="77777777" w:rsidR="002E7F38" w:rsidRDefault="002E7F38" w:rsidP="002E7F38">
      <w:pPr>
        <w:jc w:val="both"/>
        <w:rPr>
          <w:rFonts w:ascii="Arial" w:hAnsi="Arial" w:cs="Arial"/>
        </w:rPr>
      </w:pPr>
    </w:p>
    <w:p w14:paraId="3FE61540" w14:textId="29D83FF3" w:rsidR="002E7F38" w:rsidRDefault="002E7F38" w:rsidP="002E7F38">
      <w:pPr>
        <w:spacing w:line="360" w:lineRule="auto"/>
        <w:ind w:left="567" w:hanging="567"/>
        <w:jc w:val="both"/>
        <w:rPr>
          <w:rFonts w:ascii="Arial" w:hAnsi="Arial" w:cs="Arial"/>
        </w:rPr>
      </w:pPr>
      <w:r w:rsidRPr="0097075E">
        <w:rPr>
          <w:rFonts w:ascii="Arial" w:hAnsi="Arial" w:cs="Arial"/>
          <w:b/>
          <w:bCs/>
        </w:rPr>
        <w:t>HEARD ON:</w:t>
      </w:r>
      <w:r w:rsidRPr="0097075E">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3156B">
        <w:rPr>
          <w:rFonts w:ascii="Arial" w:hAnsi="Arial" w:cs="Arial"/>
        </w:rPr>
        <w:t>30 NOVEMBER</w:t>
      </w:r>
      <w:r>
        <w:rPr>
          <w:rFonts w:ascii="Arial" w:hAnsi="Arial" w:cs="Arial"/>
        </w:rPr>
        <w:t xml:space="preserve"> 2023</w:t>
      </w:r>
    </w:p>
    <w:p w14:paraId="78CA05F3" w14:textId="54985270" w:rsidR="002E7F38" w:rsidRDefault="002E7F38" w:rsidP="002E7F38">
      <w:pPr>
        <w:spacing w:line="360" w:lineRule="auto"/>
        <w:ind w:left="567" w:hanging="567"/>
        <w:jc w:val="both"/>
        <w:rPr>
          <w:rFonts w:ascii="Arial" w:hAnsi="Arial" w:cs="Arial"/>
        </w:rPr>
      </w:pPr>
      <w:r w:rsidRPr="0097075E">
        <w:rPr>
          <w:rFonts w:ascii="Arial" w:hAnsi="Arial" w:cs="Arial"/>
          <w:b/>
          <w:bCs/>
        </w:rPr>
        <w:t>JUDGMENT DELIVERED ON:</w:t>
      </w:r>
      <w:r>
        <w:rPr>
          <w:rFonts w:ascii="Arial" w:hAnsi="Arial" w:cs="Arial"/>
        </w:rPr>
        <w:tab/>
      </w:r>
      <w:r>
        <w:rPr>
          <w:rFonts w:ascii="Arial" w:hAnsi="Arial" w:cs="Arial"/>
        </w:rPr>
        <w:tab/>
        <w:t xml:space="preserve"> </w:t>
      </w:r>
      <w:r w:rsidR="0083156B">
        <w:rPr>
          <w:rFonts w:ascii="Arial" w:hAnsi="Arial" w:cs="Arial"/>
        </w:rPr>
        <w:t xml:space="preserve">1 DECEMBER </w:t>
      </w:r>
      <w:r>
        <w:rPr>
          <w:rFonts w:ascii="Arial" w:hAnsi="Arial" w:cs="Arial"/>
        </w:rPr>
        <w:t>2023</w:t>
      </w:r>
    </w:p>
    <w:p w14:paraId="795322FA" w14:textId="77777777" w:rsidR="002E7F38" w:rsidRDefault="002E7F38" w:rsidP="002E7F38">
      <w:pPr>
        <w:spacing w:line="360" w:lineRule="auto"/>
        <w:ind w:left="567" w:hanging="567"/>
        <w:jc w:val="both"/>
        <w:rPr>
          <w:rFonts w:ascii="Arial" w:hAnsi="Arial" w:cs="Arial"/>
        </w:rPr>
      </w:pPr>
    </w:p>
    <w:p w14:paraId="7D1A5305" w14:textId="77777777" w:rsidR="00244C27" w:rsidRDefault="00244C27" w:rsidP="00244C27">
      <w:pPr>
        <w:spacing w:line="240" w:lineRule="auto"/>
        <w:ind w:left="567" w:hanging="567"/>
        <w:jc w:val="both"/>
        <w:rPr>
          <w:rFonts w:ascii="Arial" w:hAnsi="Arial" w:cs="Arial"/>
          <w:b/>
          <w:bCs/>
          <w:u w:val="single"/>
        </w:rPr>
      </w:pPr>
      <w:r>
        <w:rPr>
          <w:rFonts w:ascii="Arial" w:hAnsi="Arial" w:cs="Arial"/>
          <w:b/>
          <w:bCs/>
          <w:u w:val="single"/>
        </w:rPr>
        <w:t>THE APPLICANTS FOR LEAVE TO APPEAL</w:t>
      </w:r>
    </w:p>
    <w:p w14:paraId="75EFEEE2" w14:textId="77777777" w:rsidR="00244C27" w:rsidRPr="00244C27" w:rsidRDefault="00244C27" w:rsidP="00244C27">
      <w:pPr>
        <w:spacing w:line="240" w:lineRule="auto"/>
        <w:ind w:left="567" w:hanging="567"/>
        <w:jc w:val="both"/>
        <w:rPr>
          <w:rFonts w:ascii="Arial" w:hAnsi="Arial" w:cs="Arial"/>
          <w:b/>
          <w:bCs/>
          <w:u w:val="single"/>
        </w:rPr>
      </w:pPr>
    </w:p>
    <w:p w14:paraId="3D5C0F65" w14:textId="177C4D4F" w:rsidR="00244C27" w:rsidRPr="004B38E2" w:rsidRDefault="00244C27" w:rsidP="0043383E">
      <w:pPr>
        <w:spacing w:line="360" w:lineRule="auto"/>
        <w:ind w:left="567" w:hanging="567"/>
        <w:jc w:val="both"/>
        <w:rPr>
          <w:rFonts w:ascii="Arial" w:hAnsi="Arial" w:cs="Arial"/>
          <w:b/>
          <w:bCs/>
        </w:rPr>
      </w:pPr>
      <w:r w:rsidRPr="0097075E">
        <w:rPr>
          <w:rFonts w:ascii="Arial" w:hAnsi="Arial" w:cs="Arial"/>
          <w:b/>
          <w:bCs/>
        </w:rPr>
        <w:t xml:space="preserve">COUNSEL FOR THE </w:t>
      </w:r>
      <w:r>
        <w:rPr>
          <w:rFonts w:ascii="Arial" w:hAnsi="Arial" w:cs="Arial"/>
          <w:b/>
          <w:bCs/>
        </w:rPr>
        <w:t>APPLICANTS</w:t>
      </w:r>
      <w:r w:rsidRPr="0097075E">
        <w:rPr>
          <w:rFonts w:ascii="Arial" w:hAnsi="Arial" w:cs="Arial"/>
          <w:b/>
          <w:bCs/>
        </w:rPr>
        <w:t>:</w:t>
      </w:r>
      <w:r>
        <w:rPr>
          <w:rFonts w:ascii="Arial" w:hAnsi="Arial" w:cs="Arial"/>
        </w:rPr>
        <w:tab/>
        <w:t>ADV J MOTEPE SC</w:t>
      </w:r>
    </w:p>
    <w:p w14:paraId="0FC76BDD" w14:textId="77777777" w:rsidR="00244C27" w:rsidRPr="00441D26" w:rsidRDefault="00244C27" w:rsidP="0043383E">
      <w:pPr>
        <w:spacing w:line="360" w:lineRule="auto"/>
        <w:ind w:left="567" w:hanging="567"/>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41D26">
        <w:rPr>
          <w:rFonts w:ascii="Arial" w:hAnsi="Arial" w:cs="Arial"/>
        </w:rPr>
        <w:t xml:space="preserve">ADV </w:t>
      </w:r>
      <w:r>
        <w:rPr>
          <w:rFonts w:ascii="Arial" w:hAnsi="Arial" w:cs="Arial"/>
        </w:rPr>
        <w:t>T MAKOLA</w:t>
      </w:r>
    </w:p>
    <w:p w14:paraId="7081AC6A" w14:textId="77777777" w:rsidR="00244C27" w:rsidRDefault="00244C27" w:rsidP="0043383E">
      <w:pPr>
        <w:pStyle w:val="Default"/>
        <w:spacing w:line="360" w:lineRule="auto"/>
        <w:rPr>
          <w:b/>
          <w:bCs/>
        </w:rPr>
      </w:pPr>
    </w:p>
    <w:p w14:paraId="39C04203" w14:textId="77777777" w:rsidR="00244C27" w:rsidRPr="00751A3E" w:rsidRDefault="00244C27" w:rsidP="0043383E">
      <w:pPr>
        <w:pStyle w:val="Default"/>
        <w:spacing w:line="360" w:lineRule="auto"/>
      </w:pPr>
      <w:r w:rsidRPr="0097075E">
        <w:rPr>
          <w:b/>
          <w:bCs/>
        </w:rPr>
        <w:t>INSTRUCTED BY:</w:t>
      </w:r>
      <w:r>
        <w:rPr>
          <w:b/>
          <w:bCs/>
        </w:rPr>
        <w:tab/>
      </w:r>
      <w:r>
        <w:rPr>
          <w:b/>
          <w:bCs/>
        </w:rPr>
        <w:tab/>
      </w:r>
      <w:r>
        <w:rPr>
          <w:b/>
          <w:bCs/>
        </w:rPr>
        <w:tab/>
      </w:r>
      <w:r>
        <w:rPr>
          <w:b/>
          <w:bCs/>
        </w:rPr>
        <w:tab/>
      </w:r>
      <w:r w:rsidRPr="00751A3E">
        <w:t>MALATJIE &amp; CO ATTORNEYS</w:t>
      </w:r>
    </w:p>
    <w:p w14:paraId="1FB14F53" w14:textId="77777777" w:rsidR="00244C27" w:rsidRDefault="00244C27" w:rsidP="0043383E">
      <w:pPr>
        <w:pStyle w:val="Default"/>
        <w:spacing w:line="360" w:lineRule="auto"/>
        <w:rPr>
          <w:b/>
          <w:bCs/>
        </w:rPr>
      </w:pPr>
    </w:p>
    <w:p w14:paraId="703CDBA5" w14:textId="77777777" w:rsidR="00244C27" w:rsidRDefault="00244C27" w:rsidP="0043383E">
      <w:pPr>
        <w:pStyle w:val="Default"/>
        <w:spacing w:line="360" w:lineRule="auto"/>
        <w:rPr>
          <w:b/>
          <w:bCs/>
        </w:rPr>
      </w:pPr>
      <w:r>
        <w:rPr>
          <w:b/>
          <w:bCs/>
        </w:rPr>
        <w:t>REFERENCE:</w:t>
      </w:r>
      <w:r>
        <w:rPr>
          <w:b/>
          <w:bCs/>
        </w:rPr>
        <w:tab/>
      </w:r>
      <w:r>
        <w:rPr>
          <w:b/>
          <w:bCs/>
        </w:rPr>
        <w:tab/>
      </w:r>
      <w:r>
        <w:rPr>
          <w:b/>
          <w:bCs/>
        </w:rPr>
        <w:tab/>
      </w:r>
      <w:r w:rsidRPr="00567796">
        <w:tab/>
        <w:t>MR T MALATJIE</w:t>
      </w:r>
    </w:p>
    <w:p w14:paraId="41AB92D8" w14:textId="77777777" w:rsidR="004B38E2" w:rsidRDefault="004B38E2" w:rsidP="0014329F">
      <w:pPr>
        <w:spacing w:line="240" w:lineRule="auto"/>
        <w:ind w:left="567" w:hanging="567"/>
        <w:jc w:val="both"/>
        <w:rPr>
          <w:rFonts w:ascii="Arial" w:hAnsi="Arial" w:cs="Arial"/>
          <w:b/>
          <w:bCs/>
          <w:u w:val="single"/>
        </w:rPr>
      </w:pPr>
    </w:p>
    <w:p w14:paraId="6295459A" w14:textId="16AE8EDE" w:rsidR="00391B86" w:rsidRDefault="00244C27" w:rsidP="0043383E">
      <w:pPr>
        <w:spacing w:line="360" w:lineRule="auto"/>
        <w:ind w:left="567" w:hanging="567"/>
        <w:jc w:val="both"/>
        <w:rPr>
          <w:rFonts w:ascii="Arial" w:hAnsi="Arial" w:cs="Arial"/>
          <w:b/>
          <w:bCs/>
          <w:u w:val="single"/>
        </w:rPr>
      </w:pPr>
      <w:r>
        <w:rPr>
          <w:rFonts w:ascii="Arial" w:hAnsi="Arial" w:cs="Arial"/>
          <w:b/>
          <w:bCs/>
          <w:u w:val="single"/>
        </w:rPr>
        <w:t>THE RESPONDENTS FOR LEAVE TO APPEAL</w:t>
      </w:r>
    </w:p>
    <w:p w14:paraId="6DA90805" w14:textId="77777777" w:rsidR="00244C27" w:rsidRPr="00244C27" w:rsidRDefault="00244C27" w:rsidP="0043383E">
      <w:pPr>
        <w:spacing w:line="360" w:lineRule="auto"/>
        <w:ind w:left="567" w:hanging="567"/>
        <w:jc w:val="both"/>
        <w:rPr>
          <w:rFonts w:ascii="Arial" w:hAnsi="Arial" w:cs="Arial"/>
          <w:b/>
          <w:bCs/>
          <w:u w:val="single"/>
        </w:rPr>
      </w:pPr>
    </w:p>
    <w:p w14:paraId="275AC976" w14:textId="1D3A59D7" w:rsidR="0014329F" w:rsidRDefault="002E7F38" w:rsidP="0043383E">
      <w:pPr>
        <w:spacing w:line="360" w:lineRule="auto"/>
        <w:ind w:left="567" w:hanging="567"/>
        <w:jc w:val="both"/>
        <w:rPr>
          <w:rFonts w:ascii="Arial" w:hAnsi="Arial" w:cs="Arial"/>
          <w:b/>
          <w:bCs/>
        </w:rPr>
      </w:pPr>
      <w:r w:rsidRPr="0097075E">
        <w:rPr>
          <w:rFonts w:ascii="Arial" w:hAnsi="Arial" w:cs="Arial"/>
          <w:b/>
          <w:bCs/>
        </w:rPr>
        <w:t xml:space="preserve">COUNSEL FOR THE </w:t>
      </w:r>
      <w:r w:rsidR="007309D0">
        <w:rPr>
          <w:rFonts w:ascii="Arial" w:hAnsi="Arial" w:cs="Arial"/>
          <w:b/>
          <w:bCs/>
        </w:rPr>
        <w:t>1</w:t>
      </w:r>
      <w:r w:rsidR="007309D0" w:rsidRPr="007309D0">
        <w:rPr>
          <w:rFonts w:ascii="Arial" w:hAnsi="Arial" w:cs="Arial"/>
          <w:b/>
          <w:bCs/>
          <w:vertAlign w:val="superscript"/>
        </w:rPr>
        <w:t>ST</w:t>
      </w:r>
      <w:r w:rsidR="007309D0">
        <w:rPr>
          <w:rFonts w:ascii="Arial" w:hAnsi="Arial" w:cs="Arial"/>
          <w:b/>
          <w:bCs/>
        </w:rPr>
        <w:t xml:space="preserve"> TO 7</w:t>
      </w:r>
      <w:r w:rsidR="007309D0" w:rsidRPr="007309D0">
        <w:rPr>
          <w:rFonts w:ascii="Arial" w:hAnsi="Arial" w:cs="Arial"/>
          <w:b/>
          <w:bCs/>
          <w:vertAlign w:val="superscript"/>
        </w:rPr>
        <w:t>TH</w:t>
      </w:r>
      <w:r w:rsidR="007309D0">
        <w:rPr>
          <w:rFonts w:ascii="Arial" w:hAnsi="Arial" w:cs="Arial"/>
          <w:b/>
          <w:bCs/>
        </w:rPr>
        <w:t xml:space="preserve"> </w:t>
      </w:r>
    </w:p>
    <w:p w14:paraId="0571B9A6" w14:textId="6232C711" w:rsidR="002E7F38" w:rsidRPr="00B64187" w:rsidRDefault="00244C27" w:rsidP="0043383E">
      <w:pPr>
        <w:spacing w:line="360" w:lineRule="auto"/>
        <w:ind w:left="567" w:hanging="567"/>
        <w:jc w:val="both"/>
        <w:rPr>
          <w:rFonts w:ascii="Arial" w:hAnsi="Arial" w:cs="Arial"/>
        </w:rPr>
      </w:pPr>
      <w:r>
        <w:rPr>
          <w:rFonts w:ascii="Arial" w:hAnsi="Arial" w:cs="Arial"/>
          <w:b/>
          <w:bCs/>
        </w:rPr>
        <w:t>RESPONDENT</w:t>
      </w:r>
      <w:r w:rsidR="007309D0">
        <w:rPr>
          <w:rFonts w:ascii="Arial" w:hAnsi="Arial" w:cs="Arial"/>
          <w:b/>
          <w:bCs/>
        </w:rPr>
        <w:t>S</w:t>
      </w:r>
      <w:r w:rsidR="002E7F38" w:rsidRPr="0097075E">
        <w:rPr>
          <w:rFonts w:ascii="Arial" w:hAnsi="Arial" w:cs="Arial"/>
          <w:b/>
          <w:bCs/>
        </w:rPr>
        <w:t>:</w:t>
      </w:r>
      <w:r w:rsidR="002E7F38">
        <w:rPr>
          <w:rFonts w:ascii="Arial" w:hAnsi="Arial" w:cs="Arial"/>
        </w:rPr>
        <w:tab/>
      </w:r>
      <w:r w:rsidR="007309D0">
        <w:rPr>
          <w:rFonts w:ascii="Arial" w:hAnsi="Arial" w:cs="Arial"/>
        </w:rPr>
        <w:tab/>
      </w:r>
      <w:r w:rsidR="007309D0">
        <w:rPr>
          <w:rFonts w:ascii="Arial" w:hAnsi="Arial" w:cs="Arial"/>
        </w:rPr>
        <w:tab/>
      </w:r>
      <w:r w:rsidR="007309D0">
        <w:rPr>
          <w:rFonts w:ascii="Arial" w:hAnsi="Arial" w:cs="Arial"/>
        </w:rPr>
        <w:tab/>
      </w:r>
      <w:r w:rsidR="002E7F38">
        <w:rPr>
          <w:rFonts w:ascii="Arial" w:hAnsi="Arial" w:cs="Arial"/>
        </w:rPr>
        <w:t xml:space="preserve">ADV </w:t>
      </w:r>
      <w:r w:rsidR="00A46B40">
        <w:rPr>
          <w:rFonts w:ascii="Arial" w:hAnsi="Arial" w:cs="Arial"/>
        </w:rPr>
        <w:t>JP VAN DEN BERG SC</w:t>
      </w:r>
    </w:p>
    <w:p w14:paraId="18A94E48" w14:textId="431E02E2" w:rsidR="00A46B40" w:rsidRPr="00A46B40" w:rsidRDefault="00A46B40" w:rsidP="0043383E">
      <w:pPr>
        <w:spacing w:line="360" w:lineRule="auto"/>
        <w:ind w:left="567" w:hanging="567"/>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46B40">
        <w:rPr>
          <w:rFonts w:ascii="Arial" w:hAnsi="Arial" w:cs="Arial"/>
        </w:rPr>
        <w:t>ADV E VAN AS</w:t>
      </w:r>
    </w:p>
    <w:p w14:paraId="71617D54" w14:textId="3D0BEE4F" w:rsidR="00A46B40" w:rsidRPr="00A46B40" w:rsidRDefault="00A46B40" w:rsidP="0043383E">
      <w:pPr>
        <w:spacing w:line="360" w:lineRule="auto"/>
        <w:ind w:left="567" w:hanging="567"/>
        <w:jc w:val="both"/>
        <w:rPr>
          <w:rFonts w:ascii="Arial" w:hAnsi="Arial" w:cs="Arial"/>
        </w:rPr>
      </w:pPr>
      <w:r w:rsidRPr="00A46B40">
        <w:rPr>
          <w:rFonts w:ascii="Arial" w:hAnsi="Arial" w:cs="Arial"/>
        </w:rPr>
        <w:tab/>
      </w:r>
      <w:r w:rsidRPr="00A46B40">
        <w:rPr>
          <w:rFonts w:ascii="Arial" w:hAnsi="Arial" w:cs="Arial"/>
        </w:rPr>
        <w:tab/>
      </w:r>
      <w:r w:rsidRPr="00A46B40">
        <w:rPr>
          <w:rFonts w:ascii="Arial" w:hAnsi="Arial" w:cs="Arial"/>
        </w:rPr>
        <w:tab/>
      </w:r>
      <w:r w:rsidRPr="00A46B40">
        <w:rPr>
          <w:rFonts w:ascii="Arial" w:hAnsi="Arial" w:cs="Arial"/>
        </w:rPr>
        <w:tab/>
      </w:r>
      <w:r w:rsidRPr="00A46B40">
        <w:rPr>
          <w:rFonts w:ascii="Arial" w:hAnsi="Arial" w:cs="Arial"/>
        </w:rPr>
        <w:tab/>
      </w:r>
      <w:r w:rsidRPr="00A46B40">
        <w:rPr>
          <w:rFonts w:ascii="Arial" w:hAnsi="Arial" w:cs="Arial"/>
        </w:rPr>
        <w:tab/>
      </w:r>
      <w:r w:rsidRPr="00A46B40">
        <w:rPr>
          <w:rFonts w:ascii="Arial" w:hAnsi="Arial" w:cs="Arial"/>
        </w:rPr>
        <w:tab/>
        <w:t>ADV V MABUZA</w:t>
      </w:r>
    </w:p>
    <w:p w14:paraId="76EBCD46" w14:textId="6D01CA49" w:rsidR="002E7F38" w:rsidRDefault="002E7F38" w:rsidP="0043383E">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751A3E">
        <w:rPr>
          <w:rFonts w:ascii="Arial" w:hAnsi="Arial" w:cs="Arial"/>
        </w:rPr>
        <w:t>ADAMS &amp; ADAMS ATTORNEYS</w:t>
      </w:r>
    </w:p>
    <w:p w14:paraId="78BA3B57" w14:textId="398A8247" w:rsidR="00751A3E" w:rsidRDefault="00751A3E" w:rsidP="0043383E">
      <w:pPr>
        <w:spacing w:line="360" w:lineRule="auto"/>
        <w:ind w:left="567" w:hanging="567"/>
        <w:jc w:val="both"/>
        <w:rPr>
          <w:rFonts w:ascii="Arial" w:hAnsi="Arial" w:cs="Arial"/>
        </w:rPr>
      </w:pPr>
      <w:r>
        <w:rPr>
          <w:rFonts w:ascii="Arial" w:hAnsi="Arial" w:cs="Arial"/>
          <w:b/>
          <w:bCs/>
        </w:rPr>
        <w:t>REFERENCE:</w:t>
      </w:r>
      <w:r>
        <w:rPr>
          <w:rFonts w:ascii="Arial" w:hAnsi="Arial" w:cs="Arial"/>
        </w:rPr>
        <w:tab/>
      </w:r>
      <w:r>
        <w:rPr>
          <w:rFonts w:ascii="Arial" w:hAnsi="Arial" w:cs="Arial"/>
        </w:rPr>
        <w:tab/>
      </w:r>
      <w:r>
        <w:rPr>
          <w:rFonts w:ascii="Arial" w:hAnsi="Arial" w:cs="Arial"/>
        </w:rPr>
        <w:tab/>
      </w:r>
      <w:r>
        <w:rPr>
          <w:rFonts w:ascii="Arial" w:hAnsi="Arial" w:cs="Arial"/>
        </w:rPr>
        <w:tab/>
      </w:r>
      <w:r w:rsidR="00567796">
        <w:rPr>
          <w:rFonts w:ascii="Arial" w:hAnsi="Arial" w:cs="Arial"/>
        </w:rPr>
        <w:t>MR JP RUDD</w:t>
      </w:r>
    </w:p>
    <w:p w14:paraId="35FF4657" w14:textId="77777777" w:rsidR="00391B86" w:rsidRDefault="00391B86" w:rsidP="0043383E">
      <w:pPr>
        <w:spacing w:line="360" w:lineRule="auto"/>
        <w:jc w:val="both"/>
        <w:rPr>
          <w:rFonts w:ascii="Arial" w:hAnsi="Arial" w:cs="Arial"/>
          <w:b/>
          <w:bCs/>
        </w:rPr>
      </w:pPr>
    </w:p>
    <w:p w14:paraId="148C77D5" w14:textId="77777777" w:rsidR="0043383E" w:rsidRDefault="008B2F5C" w:rsidP="0043383E">
      <w:pPr>
        <w:spacing w:line="360" w:lineRule="auto"/>
        <w:jc w:val="both"/>
        <w:rPr>
          <w:rFonts w:ascii="Arial" w:hAnsi="Arial" w:cs="Arial"/>
          <w:b/>
          <w:bCs/>
        </w:rPr>
      </w:pPr>
      <w:r w:rsidRPr="0097075E">
        <w:rPr>
          <w:rFonts w:ascii="Arial" w:hAnsi="Arial" w:cs="Arial"/>
          <w:b/>
          <w:bCs/>
        </w:rPr>
        <w:t xml:space="preserve">COUNSEL FOR THE </w:t>
      </w:r>
      <w:r>
        <w:rPr>
          <w:rFonts w:ascii="Arial" w:hAnsi="Arial" w:cs="Arial"/>
          <w:b/>
          <w:bCs/>
        </w:rPr>
        <w:t>8</w:t>
      </w:r>
      <w:r w:rsidRPr="008B2F5C">
        <w:rPr>
          <w:rFonts w:ascii="Arial" w:hAnsi="Arial" w:cs="Arial"/>
          <w:b/>
          <w:bCs/>
          <w:vertAlign w:val="superscript"/>
        </w:rPr>
        <w:t>th</w:t>
      </w:r>
      <w:r>
        <w:rPr>
          <w:rFonts w:ascii="Arial" w:hAnsi="Arial" w:cs="Arial"/>
          <w:b/>
          <w:bCs/>
        </w:rPr>
        <w:t xml:space="preserve"> </w:t>
      </w:r>
    </w:p>
    <w:p w14:paraId="131B3736" w14:textId="2D5BDCCE" w:rsidR="00441D26" w:rsidRPr="00B64187" w:rsidRDefault="00244C27" w:rsidP="0043383E">
      <w:pPr>
        <w:spacing w:line="360" w:lineRule="auto"/>
        <w:jc w:val="both"/>
        <w:rPr>
          <w:rFonts w:ascii="Arial" w:hAnsi="Arial" w:cs="Arial"/>
        </w:rPr>
      </w:pPr>
      <w:r>
        <w:rPr>
          <w:rFonts w:ascii="Arial" w:hAnsi="Arial" w:cs="Arial"/>
          <w:b/>
          <w:bCs/>
        </w:rPr>
        <w:t>RESPONDENT</w:t>
      </w:r>
      <w:r w:rsidR="008B2F5C" w:rsidRPr="0097075E">
        <w:rPr>
          <w:rFonts w:ascii="Arial" w:hAnsi="Arial" w:cs="Arial"/>
          <w:b/>
          <w:bCs/>
        </w:rPr>
        <w:t>:</w:t>
      </w:r>
      <w:r w:rsidR="0043383E">
        <w:rPr>
          <w:rFonts w:ascii="Arial" w:hAnsi="Arial" w:cs="Arial"/>
          <w:b/>
          <w:bCs/>
        </w:rPr>
        <w:tab/>
      </w:r>
      <w:r w:rsidR="0043383E">
        <w:rPr>
          <w:rFonts w:ascii="Arial" w:hAnsi="Arial" w:cs="Arial"/>
          <w:b/>
          <w:bCs/>
        </w:rPr>
        <w:tab/>
      </w:r>
      <w:r w:rsidR="0043383E">
        <w:rPr>
          <w:rFonts w:ascii="Arial" w:hAnsi="Arial" w:cs="Arial"/>
          <w:b/>
          <w:bCs/>
        </w:rPr>
        <w:tab/>
      </w:r>
      <w:r w:rsidR="0043383E">
        <w:rPr>
          <w:rFonts w:ascii="Arial" w:hAnsi="Arial" w:cs="Arial"/>
          <w:b/>
          <w:bCs/>
        </w:rPr>
        <w:tab/>
      </w:r>
      <w:r w:rsidR="008B2F5C">
        <w:rPr>
          <w:rFonts w:ascii="Arial" w:hAnsi="Arial" w:cs="Arial"/>
        </w:rPr>
        <w:t>ADV</w:t>
      </w:r>
      <w:r w:rsidR="002A1585">
        <w:rPr>
          <w:rFonts w:ascii="Arial" w:hAnsi="Arial" w:cs="Arial"/>
        </w:rPr>
        <w:t>.</w:t>
      </w:r>
      <w:r w:rsidR="008B2F5C">
        <w:rPr>
          <w:rFonts w:ascii="Arial" w:hAnsi="Arial" w:cs="Arial"/>
        </w:rPr>
        <w:t xml:space="preserve"> </w:t>
      </w:r>
      <w:r w:rsidR="00441D26">
        <w:rPr>
          <w:rFonts w:ascii="Arial" w:hAnsi="Arial" w:cs="Arial"/>
        </w:rPr>
        <w:t>B</w:t>
      </w:r>
      <w:r w:rsidR="002A1585">
        <w:rPr>
          <w:rFonts w:ascii="Arial" w:hAnsi="Arial" w:cs="Arial"/>
        </w:rPr>
        <w:t xml:space="preserve"> </w:t>
      </w:r>
      <w:r w:rsidR="00441D26">
        <w:rPr>
          <w:rFonts w:ascii="Arial" w:hAnsi="Arial" w:cs="Arial"/>
        </w:rPr>
        <w:t>GEACH SC</w:t>
      </w:r>
    </w:p>
    <w:p w14:paraId="2BF53325" w14:textId="315F0613" w:rsidR="008B2F5C" w:rsidRDefault="008B2F5C" w:rsidP="0043383E">
      <w:pPr>
        <w:spacing w:line="360" w:lineRule="auto"/>
        <w:ind w:left="567" w:hanging="567"/>
        <w:jc w:val="both"/>
        <w:rPr>
          <w:rFonts w:ascii="Arial" w:hAnsi="Arial" w:cs="Arial"/>
        </w:rPr>
      </w:pPr>
      <w:r>
        <w:rPr>
          <w:rFonts w:ascii="Arial" w:hAnsi="Arial" w:cs="Arial"/>
          <w:b/>
          <w:bCs/>
        </w:rPr>
        <w:tab/>
      </w:r>
      <w:r w:rsidR="00441D26">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A1585">
        <w:rPr>
          <w:rFonts w:ascii="Arial" w:hAnsi="Arial" w:cs="Arial"/>
        </w:rPr>
        <w:t>ADV.</w:t>
      </w:r>
      <w:r w:rsidR="00441D26" w:rsidRPr="00441D26">
        <w:rPr>
          <w:rFonts w:ascii="Arial" w:hAnsi="Arial" w:cs="Arial"/>
        </w:rPr>
        <w:t xml:space="preserve"> F</w:t>
      </w:r>
      <w:r w:rsidR="002A1585">
        <w:rPr>
          <w:rFonts w:ascii="Arial" w:hAnsi="Arial" w:cs="Arial"/>
        </w:rPr>
        <w:t xml:space="preserve"> </w:t>
      </w:r>
      <w:r w:rsidR="00441D26" w:rsidRPr="00441D26">
        <w:rPr>
          <w:rFonts w:ascii="Arial" w:hAnsi="Arial" w:cs="Arial"/>
        </w:rPr>
        <w:t>KEHRHAHN</w:t>
      </w:r>
    </w:p>
    <w:p w14:paraId="2578CB77" w14:textId="16D811B1" w:rsidR="007961EF" w:rsidRDefault="007961EF" w:rsidP="0043383E">
      <w:pPr>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ADV. R </w:t>
      </w:r>
      <w:r w:rsidR="0083156B">
        <w:rPr>
          <w:rFonts w:ascii="Arial" w:hAnsi="Arial" w:cs="Arial"/>
        </w:rPr>
        <w:t>HAWMAN</w:t>
      </w:r>
    </w:p>
    <w:p w14:paraId="7A2B5E9B" w14:textId="77777777" w:rsidR="0083156B" w:rsidRPr="00441D26" w:rsidRDefault="0083156B" w:rsidP="0043383E">
      <w:pPr>
        <w:spacing w:line="360" w:lineRule="auto"/>
        <w:ind w:left="567" w:hanging="567"/>
        <w:jc w:val="both"/>
        <w:rPr>
          <w:rFonts w:ascii="Arial" w:hAnsi="Arial" w:cs="Arial"/>
        </w:rPr>
      </w:pPr>
    </w:p>
    <w:p w14:paraId="78B7EE3A" w14:textId="004AD3EC" w:rsidR="008B2F5C" w:rsidRDefault="008B2F5C" w:rsidP="0043383E">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751A3E">
        <w:rPr>
          <w:rFonts w:ascii="Arial" w:hAnsi="Arial" w:cs="Arial"/>
        </w:rPr>
        <w:t>MDUZULWANA ATTORNEYS</w:t>
      </w:r>
    </w:p>
    <w:p w14:paraId="6A47141C" w14:textId="77777777" w:rsidR="0083156B" w:rsidRDefault="0083156B" w:rsidP="0043383E">
      <w:pPr>
        <w:spacing w:line="360" w:lineRule="auto"/>
        <w:ind w:left="567" w:hanging="567"/>
        <w:jc w:val="both"/>
        <w:rPr>
          <w:rFonts w:ascii="Arial" w:hAnsi="Arial" w:cs="Arial"/>
          <w:b/>
          <w:bCs/>
        </w:rPr>
      </w:pPr>
    </w:p>
    <w:p w14:paraId="51B0AEB2" w14:textId="6CD9600F" w:rsidR="00751A3E" w:rsidRDefault="00751A3E" w:rsidP="0043383E">
      <w:pPr>
        <w:spacing w:line="360" w:lineRule="auto"/>
        <w:ind w:left="567" w:hanging="567"/>
        <w:jc w:val="both"/>
        <w:rPr>
          <w:rFonts w:ascii="Arial" w:hAnsi="Arial" w:cs="Arial"/>
        </w:rPr>
      </w:pPr>
      <w:r>
        <w:rPr>
          <w:rFonts w:ascii="Arial" w:hAnsi="Arial" w:cs="Arial"/>
          <w:b/>
          <w:bCs/>
        </w:rPr>
        <w:t>REFERENCE:</w:t>
      </w:r>
      <w:r>
        <w:rPr>
          <w:rFonts w:ascii="Arial" w:hAnsi="Arial" w:cs="Arial"/>
        </w:rPr>
        <w:tab/>
      </w:r>
      <w:r>
        <w:rPr>
          <w:rFonts w:ascii="Arial" w:hAnsi="Arial" w:cs="Arial"/>
        </w:rPr>
        <w:tab/>
      </w:r>
      <w:r>
        <w:rPr>
          <w:rFonts w:ascii="Arial" w:hAnsi="Arial" w:cs="Arial"/>
        </w:rPr>
        <w:tab/>
      </w:r>
      <w:r>
        <w:rPr>
          <w:rFonts w:ascii="Arial" w:hAnsi="Arial" w:cs="Arial"/>
        </w:rPr>
        <w:tab/>
      </w:r>
      <w:r w:rsidR="00567796">
        <w:rPr>
          <w:rFonts w:ascii="Arial" w:hAnsi="Arial" w:cs="Arial"/>
        </w:rPr>
        <w:t>MR Z MDUZULWANA</w:t>
      </w:r>
    </w:p>
    <w:p w14:paraId="285E4E72" w14:textId="77777777" w:rsidR="00391B86" w:rsidRDefault="00391B86" w:rsidP="0043383E">
      <w:pPr>
        <w:spacing w:line="360" w:lineRule="auto"/>
        <w:ind w:left="567" w:hanging="567"/>
        <w:jc w:val="both"/>
        <w:rPr>
          <w:rFonts w:ascii="Arial" w:hAnsi="Arial" w:cs="Arial"/>
          <w:b/>
          <w:bCs/>
        </w:rPr>
      </w:pPr>
    </w:p>
    <w:p w14:paraId="0868E398" w14:textId="77777777" w:rsidR="0043383E" w:rsidRDefault="00751A3E" w:rsidP="0043383E">
      <w:pPr>
        <w:spacing w:line="360" w:lineRule="auto"/>
        <w:ind w:left="567" w:hanging="567"/>
        <w:jc w:val="both"/>
        <w:rPr>
          <w:rFonts w:ascii="Arial" w:hAnsi="Arial" w:cs="Arial"/>
          <w:b/>
          <w:bCs/>
        </w:rPr>
      </w:pPr>
      <w:r w:rsidRPr="00751A3E">
        <w:rPr>
          <w:rFonts w:ascii="Arial" w:hAnsi="Arial" w:cs="Arial"/>
          <w:b/>
          <w:bCs/>
        </w:rPr>
        <w:t>COUNSEL FOR THE 9</w:t>
      </w:r>
      <w:r w:rsidRPr="00751A3E">
        <w:rPr>
          <w:rFonts w:ascii="Arial" w:hAnsi="Arial" w:cs="Arial"/>
          <w:b/>
          <w:bCs/>
          <w:vertAlign w:val="superscript"/>
        </w:rPr>
        <w:t>th</w:t>
      </w:r>
      <w:r w:rsidRPr="00751A3E">
        <w:rPr>
          <w:rFonts w:ascii="Arial" w:hAnsi="Arial" w:cs="Arial"/>
          <w:b/>
          <w:bCs/>
        </w:rPr>
        <w:t xml:space="preserve"> </w:t>
      </w:r>
    </w:p>
    <w:p w14:paraId="0CE45187" w14:textId="1B08F584" w:rsidR="00751A3E" w:rsidRDefault="00244C27" w:rsidP="0043383E">
      <w:pPr>
        <w:spacing w:line="360" w:lineRule="auto"/>
        <w:ind w:left="567" w:hanging="567"/>
        <w:jc w:val="both"/>
        <w:rPr>
          <w:rFonts w:ascii="Arial" w:hAnsi="Arial" w:cs="Arial"/>
          <w:b/>
          <w:bCs/>
        </w:rPr>
      </w:pPr>
      <w:r>
        <w:rPr>
          <w:rFonts w:ascii="Arial" w:hAnsi="Arial" w:cs="Arial"/>
          <w:b/>
          <w:bCs/>
        </w:rPr>
        <w:t>RESPONDENT</w:t>
      </w:r>
      <w:r w:rsidR="00751A3E" w:rsidRPr="00751A3E">
        <w:rPr>
          <w:rFonts w:ascii="Arial" w:hAnsi="Arial" w:cs="Arial"/>
          <w:b/>
          <w:bCs/>
        </w:rPr>
        <w:t xml:space="preserve">: </w:t>
      </w:r>
      <w:r w:rsidR="0043383E">
        <w:rPr>
          <w:rFonts w:ascii="Arial" w:hAnsi="Arial" w:cs="Arial"/>
          <w:b/>
          <w:bCs/>
        </w:rPr>
        <w:tab/>
      </w:r>
      <w:r w:rsidR="0043383E">
        <w:rPr>
          <w:rFonts w:ascii="Arial" w:hAnsi="Arial" w:cs="Arial"/>
          <w:b/>
          <w:bCs/>
        </w:rPr>
        <w:tab/>
      </w:r>
      <w:r w:rsidR="0043383E">
        <w:rPr>
          <w:rFonts w:ascii="Arial" w:hAnsi="Arial" w:cs="Arial"/>
          <w:b/>
          <w:bCs/>
        </w:rPr>
        <w:tab/>
      </w:r>
      <w:r w:rsidR="0043383E">
        <w:rPr>
          <w:rFonts w:ascii="Arial" w:hAnsi="Arial" w:cs="Arial"/>
          <w:b/>
          <w:bCs/>
        </w:rPr>
        <w:tab/>
      </w:r>
      <w:r w:rsidR="00751A3E">
        <w:rPr>
          <w:rFonts w:ascii="Arial" w:hAnsi="Arial" w:cs="Arial"/>
        </w:rPr>
        <w:t>ADV. B GEACH SC</w:t>
      </w:r>
    </w:p>
    <w:p w14:paraId="2E18602A" w14:textId="60117E63" w:rsidR="00751A3E" w:rsidRDefault="00751A3E" w:rsidP="0043383E">
      <w:pPr>
        <w:spacing w:line="360" w:lineRule="auto"/>
        <w:ind w:left="567" w:hanging="567"/>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ADV.</w:t>
      </w:r>
      <w:r w:rsidRPr="00441D26">
        <w:rPr>
          <w:rFonts w:ascii="Arial" w:hAnsi="Arial" w:cs="Arial"/>
        </w:rPr>
        <w:t xml:space="preserve"> F</w:t>
      </w:r>
      <w:r>
        <w:rPr>
          <w:rFonts w:ascii="Arial" w:hAnsi="Arial" w:cs="Arial"/>
        </w:rPr>
        <w:t xml:space="preserve"> </w:t>
      </w:r>
      <w:r w:rsidRPr="00441D26">
        <w:rPr>
          <w:rFonts w:ascii="Arial" w:hAnsi="Arial" w:cs="Arial"/>
        </w:rPr>
        <w:t>KEHRHAHN</w:t>
      </w:r>
    </w:p>
    <w:p w14:paraId="1A2A7AC0" w14:textId="29025FFA" w:rsidR="0083156B" w:rsidRPr="00441D26" w:rsidRDefault="0083156B" w:rsidP="0043383E">
      <w:pPr>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ADV. R HAWMAN</w:t>
      </w:r>
    </w:p>
    <w:p w14:paraId="544ADEB4" w14:textId="77777777" w:rsidR="0083156B" w:rsidRDefault="0083156B" w:rsidP="0043383E">
      <w:pPr>
        <w:spacing w:line="360" w:lineRule="auto"/>
        <w:ind w:left="567" w:hanging="567"/>
        <w:jc w:val="both"/>
        <w:rPr>
          <w:rFonts w:ascii="Arial" w:hAnsi="Arial" w:cs="Arial"/>
          <w:b/>
          <w:bCs/>
        </w:rPr>
      </w:pPr>
    </w:p>
    <w:p w14:paraId="782E06F8" w14:textId="43DB6F55" w:rsidR="00751A3E" w:rsidRDefault="00751A3E" w:rsidP="0043383E">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t>ROETS &amp; VAN RENSBURG ATTORNEYS</w:t>
      </w:r>
    </w:p>
    <w:p w14:paraId="790C1869" w14:textId="77777777" w:rsidR="0083156B" w:rsidRDefault="0083156B" w:rsidP="0043383E">
      <w:pPr>
        <w:spacing w:line="360" w:lineRule="auto"/>
        <w:ind w:left="567" w:hanging="567"/>
        <w:jc w:val="both"/>
        <w:rPr>
          <w:rFonts w:ascii="Arial" w:hAnsi="Arial" w:cs="Arial"/>
          <w:b/>
          <w:bCs/>
        </w:rPr>
      </w:pPr>
    </w:p>
    <w:p w14:paraId="55E9AB7E" w14:textId="574E7C87" w:rsidR="002E7F38" w:rsidRDefault="00751A3E" w:rsidP="0043383E">
      <w:pPr>
        <w:spacing w:line="360" w:lineRule="auto"/>
        <w:ind w:left="567" w:hanging="567"/>
        <w:jc w:val="both"/>
        <w:rPr>
          <w:rFonts w:ascii="Arial" w:hAnsi="Arial" w:cs="Arial"/>
        </w:rPr>
      </w:pPr>
      <w:r>
        <w:rPr>
          <w:rFonts w:ascii="Arial" w:hAnsi="Arial" w:cs="Arial"/>
          <w:b/>
          <w:bCs/>
        </w:rPr>
        <w:t>REFERENCE:</w:t>
      </w:r>
      <w:r>
        <w:rPr>
          <w:rFonts w:ascii="Arial" w:hAnsi="Arial" w:cs="Arial"/>
        </w:rPr>
        <w:tab/>
      </w:r>
      <w:r>
        <w:rPr>
          <w:rFonts w:ascii="Arial" w:hAnsi="Arial" w:cs="Arial"/>
        </w:rPr>
        <w:tab/>
      </w:r>
      <w:r>
        <w:rPr>
          <w:rFonts w:ascii="Arial" w:hAnsi="Arial" w:cs="Arial"/>
        </w:rPr>
        <w:tab/>
      </w:r>
      <w:r>
        <w:rPr>
          <w:rFonts w:ascii="Arial" w:hAnsi="Arial" w:cs="Arial"/>
        </w:rPr>
        <w:tab/>
      </w:r>
      <w:r w:rsidR="00567796">
        <w:rPr>
          <w:rFonts w:ascii="Arial" w:hAnsi="Arial" w:cs="Arial"/>
        </w:rPr>
        <w:t>MR J RUITERS</w:t>
      </w:r>
    </w:p>
    <w:p w14:paraId="0A80F7B9" w14:textId="77777777" w:rsidR="00B64187" w:rsidRDefault="00B64187" w:rsidP="00B64187">
      <w:pPr>
        <w:spacing w:line="360" w:lineRule="auto"/>
        <w:ind w:left="567" w:hanging="567"/>
        <w:jc w:val="both"/>
        <w:rPr>
          <w:rFonts w:ascii="Arial" w:hAnsi="Arial" w:cs="Arial"/>
        </w:rPr>
      </w:pPr>
    </w:p>
    <w:p w14:paraId="797F8B53" w14:textId="05C9E274" w:rsidR="00751A3E" w:rsidRDefault="00751A3E" w:rsidP="00E66664">
      <w:pPr>
        <w:pStyle w:val="Default"/>
        <w:spacing w:line="360" w:lineRule="auto"/>
        <w:rPr>
          <w:b/>
          <w:bCs/>
        </w:rPr>
      </w:pPr>
    </w:p>
    <w:p w14:paraId="36CA4BA9" w14:textId="77777777" w:rsidR="00391B86" w:rsidRDefault="00391B86" w:rsidP="0014329F">
      <w:pPr>
        <w:pStyle w:val="Default"/>
        <w:spacing w:line="240" w:lineRule="auto"/>
        <w:rPr>
          <w:b/>
          <w:bCs/>
        </w:rPr>
      </w:pPr>
    </w:p>
    <w:p w14:paraId="7EDABADF" w14:textId="330D6BB1" w:rsidR="00751A3E" w:rsidRPr="00712358" w:rsidRDefault="00751A3E" w:rsidP="0014329F">
      <w:pPr>
        <w:pStyle w:val="Default"/>
        <w:spacing w:line="240" w:lineRule="auto"/>
        <w:rPr>
          <w:b/>
          <w:bCs/>
        </w:rPr>
      </w:pPr>
    </w:p>
    <w:sectPr w:rsidR="00751A3E" w:rsidRPr="00712358" w:rsidSect="00C9398B">
      <w:headerReference w:type="even" r:id="rId9"/>
      <w:headerReference w:type="default" r:id="rId10"/>
      <w:pgSz w:w="11906" w:h="16838"/>
      <w:pgMar w:top="474"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F15F" w14:textId="77777777" w:rsidR="00C922D3" w:rsidRDefault="00C922D3">
      <w:r>
        <w:separator/>
      </w:r>
    </w:p>
  </w:endnote>
  <w:endnote w:type="continuationSeparator" w:id="0">
    <w:p w14:paraId="72858C9B" w14:textId="77777777" w:rsidR="00C922D3" w:rsidRDefault="00C9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swiss"/>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576B" w14:textId="77777777" w:rsidR="00C922D3" w:rsidRDefault="00C922D3">
      <w:r>
        <w:separator/>
      </w:r>
    </w:p>
  </w:footnote>
  <w:footnote w:type="continuationSeparator" w:id="0">
    <w:p w14:paraId="349D48C0" w14:textId="77777777" w:rsidR="00C922D3" w:rsidRDefault="00C922D3">
      <w:r>
        <w:continuationSeparator/>
      </w:r>
    </w:p>
  </w:footnote>
  <w:footnote w:id="1">
    <w:p w14:paraId="39346F25" w14:textId="730CCFA7" w:rsidR="007F0273" w:rsidRPr="00185EF4" w:rsidRDefault="007F0273">
      <w:pPr>
        <w:pStyle w:val="FootnoteText"/>
        <w:rPr>
          <w:rFonts w:ascii="Arial" w:hAnsi="Arial" w:cs="Arial"/>
          <w:lang w:val="en-ZA"/>
        </w:rPr>
      </w:pPr>
      <w:r w:rsidRPr="00185EF4">
        <w:rPr>
          <w:rStyle w:val="FootnoteReference"/>
          <w:rFonts w:ascii="Arial" w:hAnsi="Arial" w:cs="Arial"/>
        </w:rPr>
        <w:footnoteRef/>
      </w:r>
      <w:r w:rsidRPr="00185EF4">
        <w:rPr>
          <w:rFonts w:ascii="Arial" w:hAnsi="Arial" w:cs="Arial"/>
        </w:rPr>
        <w:t xml:space="preserve"> </w:t>
      </w:r>
      <w:r w:rsidR="00185EF4">
        <w:rPr>
          <w:rFonts w:ascii="Arial" w:hAnsi="Arial" w:cs="Arial"/>
        </w:rPr>
        <w:t xml:space="preserve">   </w:t>
      </w:r>
      <w:r w:rsidRPr="00185EF4">
        <w:rPr>
          <w:rFonts w:ascii="Arial" w:hAnsi="Arial" w:cs="Arial"/>
          <w:lang w:val="en-ZA"/>
        </w:rPr>
        <w:t>At Caselines 029-1 to 029-9</w:t>
      </w:r>
    </w:p>
  </w:footnote>
  <w:footnote w:id="2">
    <w:p w14:paraId="48A16276" w14:textId="7681A091" w:rsidR="00C23F53" w:rsidRPr="004B38E2" w:rsidRDefault="00C23F53" w:rsidP="004B38E2">
      <w:pPr>
        <w:pStyle w:val="FootnoteText"/>
        <w:ind w:left="284" w:hanging="284"/>
        <w:rPr>
          <w:rFonts w:ascii="Arial" w:hAnsi="Arial" w:cs="Arial"/>
          <w:lang w:val="en-US"/>
        </w:rPr>
      </w:pPr>
      <w:r w:rsidRPr="00185EF4">
        <w:rPr>
          <w:rStyle w:val="FootnoteReference"/>
          <w:rFonts w:ascii="Arial" w:hAnsi="Arial" w:cs="Arial"/>
        </w:rPr>
        <w:footnoteRef/>
      </w:r>
      <w:r w:rsidRPr="00185EF4">
        <w:rPr>
          <w:rFonts w:ascii="Arial" w:hAnsi="Arial" w:cs="Arial"/>
        </w:rPr>
        <w:t xml:space="preserve"> </w:t>
      </w:r>
      <w:r w:rsidR="004B38E2" w:rsidRPr="00185EF4">
        <w:rPr>
          <w:rFonts w:ascii="Arial" w:hAnsi="Arial" w:cs="Arial"/>
        </w:rPr>
        <w:tab/>
      </w:r>
      <w:r w:rsidRPr="00185EF4">
        <w:rPr>
          <w:rFonts w:ascii="Arial" w:hAnsi="Arial" w:cs="Arial"/>
          <w:lang w:val="en-US"/>
        </w:rPr>
        <w:t>3 of 2000.</w:t>
      </w:r>
    </w:p>
  </w:footnote>
  <w:footnote w:id="3">
    <w:p w14:paraId="14D5BF58" w14:textId="3061FC5B" w:rsidR="001331A5" w:rsidRPr="00185EF4" w:rsidRDefault="001331A5">
      <w:pPr>
        <w:pStyle w:val="FootnoteText"/>
        <w:rPr>
          <w:lang w:val="en-ZA"/>
        </w:rPr>
      </w:pPr>
      <w:r>
        <w:rPr>
          <w:rStyle w:val="FootnoteReference"/>
        </w:rPr>
        <w:footnoteRef/>
      </w:r>
      <w:r>
        <w:t xml:space="preserve"> </w:t>
      </w:r>
      <w:r w:rsidRPr="00185EF4">
        <w:rPr>
          <w:rFonts w:ascii="Arial" w:hAnsi="Arial" w:cs="Arial"/>
          <w:i/>
          <w:lang w:val="en-ZA"/>
        </w:rPr>
        <w:t>Techmed Africa v The Minister of Health</w:t>
      </w:r>
      <w:r w:rsidRPr="00185EF4">
        <w:rPr>
          <w:rFonts w:ascii="Arial" w:hAnsi="Arial" w:cs="Arial"/>
          <w:lang w:val="en-ZA"/>
        </w:rPr>
        <w:t>, [2012] 4 ALL SA 149 (SCA)</w:t>
      </w:r>
      <w:r w:rsidR="00185EF4">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994" w14:textId="6AA3937E" w:rsidR="004E3859" w:rsidRDefault="004E3859" w:rsidP="00A856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4E3859" w:rsidRDefault="004E3859" w:rsidP="00A8562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5964" w14:textId="0DBE665F" w:rsidR="004E3859" w:rsidRDefault="004E3859" w:rsidP="0014329F">
    <w:pPr>
      <w:pStyle w:val="Header"/>
      <w:framePr w:wrap="notBesid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1BB">
      <w:rPr>
        <w:rStyle w:val="PageNumber"/>
        <w:noProof/>
      </w:rPr>
      <w:t>7</w:t>
    </w:r>
    <w:r>
      <w:rPr>
        <w:rStyle w:val="PageNumber"/>
      </w:rPr>
      <w:fldChar w:fldCharType="end"/>
    </w:r>
  </w:p>
  <w:p w14:paraId="793830A2" w14:textId="77777777" w:rsidR="004E3859" w:rsidRDefault="004E3859" w:rsidP="00A85626">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655"/>
    <w:multiLevelType w:val="hybridMultilevel"/>
    <w:tmpl w:val="0F9E7ED2"/>
    <w:lvl w:ilvl="0" w:tplc="F3D00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06142"/>
    <w:multiLevelType w:val="hybridMultilevel"/>
    <w:tmpl w:val="DAB00CF6"/>
    <w:lvl w:ilvl="0" w:tplc="E4C61872">
      <w:start w:val="20"/>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D443F"/>
    <w:multiLevelType w:val="hybridMultilevel"/>
    <w:tmpl w:val="43B03B98"/>
    <w:lvl w:ilvl="0" w:tplc="1A40794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26C63"/>
    <w:multiLevelType w:val="hybridMultilevel"/>
    <w:tmpl w:val="11F413D0"/>
    <w:lvl w:ilvl="0" w:tplc="3A82DE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6D24AC"/>
    <w:multiLevelType w:val="hybridMultilevel"/>
    <w:tmpl w:val="9558DD26"/>
    <w:lvl w:ilvl="0" w:tplc="6A6A0042">
      <w:start w:val="42"/>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71C2"/>
    <w:multiLevelType w:val="hybridMultilevel"/>
    <w:tmpl w:val="B75CCFB0"/>
    <w:lvl w:ilvl="0" w:tplc="97AAB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07851"/>
    <w:multiLevelType w:val="hybridMultilevel"/>
    <w:tmpl w:val="7CB6B832"/>
    <w:lvl w:ilvl="0" w:tplc="CD6EB1A8">
      <w:start w:val="50"/>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32EAB"/>
    <w:multiLevelType w:val="multilevel"/>
    <w:tmpl w:val="847892B8"/>
    <w:lvl w:ilvl="0">
      <w:start w:val="1"/>
      <w:numFmt w:val="decimal"/>
      <w:pStyle w:val="1"/>
      <w:lvlText w:val="[%1]"/>
      <w:lvlJc w:val="left"/>
      <w:pPr>
        <w:tabs>
          <w:tab w:val="num" w:pos="0"/>
        </w:tabs>
        <w:ind w:left="0" w:firstLine="0"/>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8" w15:restartNumberingAfterBreak="0">
    <w:nsid w:val="35BA6244"/>
    <w:multiLevelType w:val="hybridMultilevel"/>
    <w:tmpl w:val="4FD07866"/>
    <w:lvl w:ilvl="0" w:tplc="02E08C06">
      <w:start w:val="1"/>
      <w:numFmt w:val="lowerLetter"/>
      <w:lvlText w:val="(%1)"/>
      <w:lvlJc w:val="left"/>
      <w:pPr>
        <w:ind w:left="3395" w:hanging="5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9" w15:restartNumberingAfterBreak="0">
    <w:nsid w:val="430134AD"/>
    <w:multiLevelType w:val="hybridMultilevel"/>
    <w:tmpl w:val="D03AE5DA"/>
    <w:lvl w:ilvl="0" w:tplc="D86084B0">
      <w:start w:val="33"/>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E5123"/>
    <w:multiLevelType w:val="hybridMultilevel"/>
    <w:tmpl w:val="70B8BDD4"/>
    <w:lvl w:ilvl="0" w:tplc="28800CAC">
      <w:start w:val="22"/>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91408"/>
    <w:multiLevelType w:val="hybridMultilevel"/>
    <w:tmpl w:val="6F0A4E10"/>
    <w:lvl w:ilvl="0" w:tplc="F7843FA0">
      <w:start w:val="35"/>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A6903"/>
    <w:multiLevelType w:val="hybridMultilevel"/>
    <w:tmpl w:val="DFF2D556"/>
    <w:lvl w:ilvl="0" w:tplc="31B8D518">
      <w:start w:val="29"/>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73290"/>
    <w:multiLevelType w:val="hybridMultilevel"/>
    <w:tmpl w:val="832EF014"/>
    <w:lvl w:ilvl="0" w:tplc="48241D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834536"/>
    <w:multiLevelType w:val="hybridMultilevel"/>
    <w:tmpl w:val="3CACF4C0"/>
    <w:lvl w:ilvl="0" w:tplc="06A4F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A00EA3"/>
    <w:multiLevelType w:val="hybridMultilevel"/>
    <w:tmpl w:val="4DA884C4"/>
    <w:lvl w:ilvl="0" w:tplc="1FD48C4C">
      <w:start w:val="32"/>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91CD8"/>
    <w:multiLevelType w:val="hybridMultilevel"/>
    <w:tmpl w:val="3A1E0A0A"/>
    <w:lvl w:ilvl="0" w:tplc="355C8C76">
      <w:start w:val="60"/>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7379C"/>
    <w:multiLevelType w:val="hybridMultilevel"/>
    <w:tmpl w:val="4B567844"/>
    <w:lvl w:ilvl="0" w:tplc="9D601076">
      <w:start w:val="77"/>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916A3"/>
    <w:multiLevelType w:val="hybridMultilevel"/>
    <w:tmpl w:val="CF8CC942"/>
    <w:lvl w:ilvl="0" w:tplc="E7C4EC88">
      <w:start w:val="41"/>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3"/>
  </w:num>
  <w:num w:numId="5">
    <w:abstractNumId w:val="8"/>
  </w:num>
  <w:num w:numId="6">
    <w:abstractNumId w:val="14"/>
  </w:num>
  <w:num w:numId="7">
    <w:abstractNumId w:val="7"/>
  </w:num>
  <w:num w:numId="8">
    <w:abstractNumId w:val="1"/>
  </w:num>
  <w:num w:numId="9">
    <w:abstractNumId w:val="10"/>
  </w:num>
  <w:num w:numId="10">
    <w:abstractNumId w:val="12"/>
  </w:num>
  <w:num w:numId="11">
    <w:abstractNumId w:val="15"/>
  </w:num>
  <w:num w:numId="12">
    <w:abstractNumId w:val="9"/>
  </w:num>
  <w:num w:numId="13">
    <w:abstractNumId w:val="11"/>
  </w:num>
  <w:num w:numId="14">
    <w:abstractNumId w:val="18"/>
  </w:num>
  <w:num w:numId="15">
    <w:abstractNumId w:val="16"/>
  </w:num>
  <w:num w:numId="16">
    <w:abstractNumId w:val="2"/>
  </w:num>
  <w:num w:numId="17">
    <w:abstractNumId w:val="4"/>
  </w:num>
  <w:num w:numId="18">
    <w:abstractNumId w:val="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129"/>
    <w:rsid w:val="00001C92"/>
    <w:rsid w:val="000030E1"/>
    <w:rsid w:val="00003B44"/>
    <w:rsid w:val="0000436E"/>
    <w:rsid w:val="000077EC"/>
    <w:rsid w:val="00011772"/>
    <w:rsid w:val="00014037"/>
    <w:rsid w:val="00014183"/>
    <w:rsid w:val="00022700"/>
    <w:rsid w:val="00022A39"/>
    <w:rsid w:val="0002395B"/>
    <w:rsid w:val="00026C28"/>
    <w:rsid w:val="000275BC"/>
    <w:rsid w:val="00030000"/>
    <w:rsid w:val="00032AFB"/>
    <w:rsid w:val="00032CEC"/>
    <w:rsid w:val="000339BD"/>
    <w:rsid w:val="00034224"/>
    <w:rsid w:val="00034B2A"/>
    <w:rsid w:val="000355D7"/>
    <w:rsid w:val="00036640"/>
    <w:rsid w:val="00037B19"/>
    <w:rsid w:val="00040B07"/>
    <w:rsid w:val="00040B72"/>
    <w:rsid w:val="00040E25"/>
    <w:rsid w:val="000411A6"/>
    <w:rsid w:val="00041B0C"/>
    <w:rsid w:val="00041F40"/>
    <w:rsid w:val="0004230A"/>
    <w:rsid w:val="00043BC7"/>
    <w:rsid w:val="00044412"/>
    <w:rsid w:val="00045415"/>
    <w:rsid w:val="0004610C"/>
    <w:rsid w:val="00047C36"/>
    <w:rsid w:val="00051DC7"/>
    <w:rsid w:val="00052108"/>
    <w:rsid w:val="00052D92"/>
    <w:rsid w:val="00053BE4"/>
    <w:rsid w:val="00055480"/>
    <w:rsid w:val="00055EF2"/>
    <w:rsid w:val="000567DE"/>
    <w:rsid w:val="00056A40"/>
    <w:rsid w:val="0006007B"/>
    <w:rsid w:val="000604FE"/>
    <w:rsid w:val="00061E99"/>
    <w:rsid w:val="00063E38"/>
    <w:rsid w:val="00065794"/>
    <w:rsid w:val="000721EE"/>
    <w:rsid w:val="00073D5C"/>
    <w:rsid w:val="000746E0"/>
    <w:rsid w:val="0007485B"/>
    <w:rsid w:val="00074F96"/>
    <w:rsid w:val="000751C4"/>
    <w:rsid w:val="00075A8C"/>
    <w:rsid w:val="000773E4"/>
    <w:rsid w:val="00077F28"/>
    <w:rsid w:val="00080FC2"/>
    <w:rsid w:val="0008125B"/>
    <w:rsid w:val="00081530"/>
    <w:rsid w:val="000836C1"/>
    <w:rsid w:val="00084292"/>
    <w:rsid w:val="00087CB6"/>
    <w:rsid w:val="00090002"/>
    <w:rsid w:val="000900D4"/>
    <w:rsid w:val="0009040F"/>
    <w:rsid w:val="00090E62"/>
    <w:rsid w:val="00093E3F"/>
    <w:rsid w:val="0009436A"/>
    <w:rsid w:val="00094983"/>
    <w:rsid w:val="00094E87"/>
    <w:rsid w:val="0009561E"/>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B6FB4"/>
    <w:rsid w:val="000C011F"/>
    <w:rsid w:val="000C1490"/>
    <w:rsid w:val="000C1ACC"/>
    <w:rsid w:val="000C2E43"/>
    <w:rsid w:val="000C6E60"/>
    <w:rsid w:val="000D01B0"/>
    <w:rsid w:val="000D0B70"/>
    <w:rsid w:val="000D3F7A"/>
    <w:rsid w:val="000D4FC8"/>
    <w:rsid w:val="000D62A7"/>
    <w:rsid w:val="000E2402"/>
    <w:rsid w:val="000E311B"/>
    <w:rsid w:val="000E32A6"/>
    <w:rsid w:val="000E4F7D"/>
    <w:rsid w:val="000E5B34"/>
    <w:rsid w:val="000E6102"/>
    <w:rsid w:val="000E71BF"/>
    <w:rsid w:val="000F0FE9"/>
    <w:rsid w:val="000F47A9"/>
    <w:rsid w:val="000F5071"/>
    <w:rsid w:val="000F670B"/>
    <w:rsid w:val="000F749E"/>
    <w:rsid w:val="000F77D5"/>
    <w:rsid w:val="000F783E"/>
    <w:rsid w:val="000F7935"/>
    <w:rsid w:val="000F7A3F"/>
    <w:rsid w:val="00100336"/>
    <w:rsid w:val="00100BA1"/>
    <w:rsid w:val="00102FC8"/>
    <w:rsid w:val="00103176"/>
    <w:rsid w:val="00103465"/>
    <w:rsid w:val="00104F78"/>
    <w:rsid w:val="00105D09"/>
    <w:rsid w:val="00106546"/>
    <w:rsid w:val="00106F33"/>
    <w:rsid w:val="00107DD3"/>
    <w:rsid w:val="00111A0B"/>
    <w:rsid w:val="00111FFA"/>
    <w:rsid w:val="0011244F"/>
    <w:rsid w:val="001131B4"/>
    <w:rsid w:val="001137B1"/>
    <w:rsid w:val="00114E95"/>
    <w:rsid w:val="00116005"/>
    <w:rsid w:val="00117959"/>
    <w:rsid w:val="001203D7"/>
    <w:rsid w:val="00120C65"/>
    <w:rsid w:val="00123195"/>
    <w:rsid w:val="001242A4"/>
    <w:rsid w:val="001245A8"/>
    <w:rsid w:val="00124876"/>
    <w:rsid w:val="00124E64"/>
    <w:rsid w:val="00124ECB"/>
    <w:rsid w:val="00125ABA"/>
    <w:rsid w:val="00127459"/>
    <w:rsid w:val="001331A5"/>
    <w:rsid w:val="0013334C"/>
    <w:rsid w:val="0013349B"/>
    <w:rsid w:val="00134545"/>
    <w:rsid w:val="001347BA"/>
    <w:rsid w:val="00137924"/>
    <w:rsid w:val="001407AA"/>
    <w:rsid w:val="00142481"/>
    <w:rsid w:val="0014329F"/>
    <w:rsid w:val="001432C2"/>
    <w:rsid w:val="00143719"/>
    <w:rsid w:val="001439DB"/>
    <w:rsid w:val="0014425D"/>
    <w:rsid w:val="00144B80"/>
    <w:rsid w:val="0014506E"/>
    <w:rsid w:val="00145DE7"/>
    <w:rsid w:val="00146F88"/>
    <w:rsid w:val="001472EA"/>
    <w:rsid w:val="0014793F"/>
    <w:rsid w:val="00150C1D"/>
    <w:rsid w:val="00151167"/>
    <w:rsid w:val="001517F5"/>
    <w:rsid w:val="00152029"/>
    <w:rsid w:val="001539FA"/>
    <w:rsid w:val="00153D97"/>
    <w:rsid w:val="001541B6"/>
    <w:rsid w:val="00154297"/>
    <w:rsid w:val="0015600E"/>
    <w:rsid w:val="001569E4"/>
    <w:rsid w:val="00156BA5"/>
    <w:rsid w:val="00156BCC"/>
    <w:rsid w:val="001612B0"/>
    <w:rsid w:val="001619D3"/>
    <w:rsid w:val="0016223B"/>
    <w:rsid w:val="001624EF"/>
    <w:rsid w:val="00163F09"/>
    <w:rsid w:val="001663DF"/>
    <w:rsid w:val="001716EC"/>
    <w:rsid w:val="00171B36"/>
    <w:rsid w:val="00174F8B"/>
    <w:rsid w:val="00176368"/>
    <w:rsid w:val="00180CC3"/>
    <w:rsid w:val="00181375"/>
    <w:rsid w:val="00181C3F"/>
    <w:rsid w:val="00182061"/>
    <w:rsid w:val="00182133"/>
    <w:rsid w:val="00183D18"/>
    <w:rsid w:val="00185EF4"/>
    <w:rsid w:val="00186AA0"/>
    <w:rsid w:val="00187038"/>
    <w:rsid w:val="00193457"/>
    <w:rsid w:val="001934B8"/>
    <w:rsid w:val="001943AC"/>
    <w:rsid w:val="001955B9"/>
    <w:rsid w:val="00195AE8"/>
    <w:rsid w:val="001965FB"/>
    <w:rsid w:val="001977E7"/>
    <w:rsid w:val="00197C84"/>
    <w:rsid w:val="001A18BF"/>
    <w:rsid w:val="001A3096"/>
    <w:rsid w:val="001A393D"/>
    <w:rsid w:val="001A399B"/>
    <w:rsid w:val="001A3D9A"/>
    <w:rsid w:val="001A3F8A"/>
    <w:rsid w:val="001A42CF"/>
    <w:rsid w:val="001A4DA8"/>
    <w:rsid w:val="001A50ED"/>
    <w:rsid w:val="001A5196"/>
    <w:rsid w:val="001A54A1"/>
    <w:rsid w:val="001A5C7B"/>
    <w:rsid w:val="001B14DE"/>
    <w:rsid w:val="001B170B"/>
    <w:rsid w:val="001B2982"/>
    <w:rsid w:val="001B36B8"/>
    <w:rsid w:val="001B3808"/>
    <w:rsid w:val="001B5513"/>
    <w:rsid w:val="001B646A"/>
    <w:rsid w:val="001C0076"/>
    <w:rsid w:val="001C05CC"/>
    <w:rsid w:val="001C1212"/>
    <w:rsid w:val="001C40D7"/>
    <w:rsid w:val="001C498A"/>
    <w:rsid w:val="001C77A7"/>
    <w:rsid w:val="001D0CA7"/>
    <w:rsid w:val="001D2759"/>
    <w:rsid w:val="001D2C57"/>
    <w:rsid w:val="001D3123"/>
    <w:rsid w:val="001D3862"/>
    <w:rsid w:val="001D51F0"/>
    <w:rsid w:val="001D6261"/>
    <w:rsid w:val="001E0958"/>
    <w:rsid w:val="001E0ECB"/>
    <w:rsid w:val="001E1062"/>
    <w:rsid w:val="001E1388"/>
    <w:rsid w:val="001E17DB"/>
    <w:rsid w:val="001E2687"/>
    <w:rsid w:val="001E34F6"/>
    <w:rsid w:val="001E3EA2"/>
    <w:rsid w:val="001E4A04"/>
    <w:rsid w:val="001E5219"/>
    <w:rsid w:val="001E7803"/>
    <w:rsid w:val="001F020F"/>
    <w:rsid w:val="001F0343"/>
    <w:rsid w:val="001F0B61"/>
    <w:rsid w:val="001F1439"/>
    <w:rsid w:val="001F3038"/>
    <w:rsid w:val="001F4B4F"/>
    <w:rsid w:val="001F5A53"/>
    <w:rsid w:val="001F7547"/>
    <w:rsid w:val="00202467"/>
    <w:rsid w:val="002042F2"/>
    <w:rsid w:val="00205490"/>
    <w:rsid w:val="002062CC"/>
    <w:rsid w:val="00210212"/>
    <w:rsid w:val="00210C7B"/>
    <w:rsid w:val="00211EBF"/>
    <w:rsid w:val="00213188"/>
    <w:rsid w:val="00213963"/>
    <w:rsid w:val="00215A91"/>
    <w:rsid w:val="00217358"/>
    <w:rsid w:val="00217816"/>
    <w:rsid w:val="00217A60"/>
    <w:rsid w:val="00220035"/>
    <w:rsid w:val="0022028F"/>
    <w:rsid w:val="002218BC"/>
    <w:rsid w:val="00221FFC"/>
    <w:rsid w:val="00222D58"/>
    <w:rsid w:val="00222E19"/>
    <w:rsid w:val="00222FC6"/>
    <w:rsid w:val="002231EF"/>
    <w:rsid w:val="00223F23"/>
    <w:rsid w:val="00225E81"/>
    <w:rsid w:val="00225FF8"/>
    <w:rsid w:val="00227756"/>
    <w:rsid w:val="00230493"/>
    <w:rsid w:val="00232D89"/>
    <w:rsid w:val="00233294"/>
    <w:rsid w:val="002338BB"/>
    <w:rsid w:val="00234758"/>
    <w:rsid w:val="00234879"/>
    <w:rsid w:val="00235FE2"/>
    <w:rsid w:val="002369F6"/>
    <w:rsid w:val="00236B83"/>
    <w:rsid w:val="00237744"/>
    <w:rsid w:val="002415DC"/>
    <w:rsid w:val="002421FE"/>
    <w:rsid w:val="002430E1"/>
    <w:rsid w:val="00244C27"/>
    <w:rsid w:val="00245804"/>
    <w:rsid w:val="00245AF2"/>
    <w:rsid w:val="002509C8"/>
    <w:rsid w:val="0025197C"/>
    <w:rsid w:val="002532BC"/>
    <w:rsid w:val="002545C2"/>
    <w:rsid w:val="00256F8B"/>
    <w:rsid w:val="002579E0"/>
    <w:rsid w:val="00260BBD"/>
    <w:rsid w:val="00261289"/>
    <w:rsid w:val="00263180"/>
    <w:rsid w:val="00263BF2"/>
    <w:rsid w:val="002640AE"/>
    <w:rsid w:val="0026606C"/>
    <w:rsid w:val="00266A0D"/>
    <w:rsid w:val="002672C1"/>
    <w:rsid w:val="002672C8"/>
    <w:rsid w:val="002713EE"/>
    <w:rsid w:val="00271BFE"/>
    <w:rsid w:val="00272A1C"/>
    <w:rsid w:val="002734D3"/>
    <w:rsid w:val="002744BB"/>
    <w:rsid w:val="00274E28"/>
    <w:rsid w:val="00275929"/>
    <w:rsid w:val="002766FF"/>
    <w:rsid w:val="00277DE7"/>
    <w:rsid w:val="0028009C"/>
    <w:rsid w:val="0028108B"/>
    <w:rsid w:val="00281AB1"/>
    <w:rsid w:val="00281DC4"/>
    <w:rsid w:val="002825AB"/>
    <w:rsid w:val="00283AFC"/>
    <w:rsid w:val="00284999"/>
    <w:rsid w:val="00284CDA"/>
    <w:rsid w:val="002868FA"/>
    <w:rsid w:val="00287A07"/>
    <w:rsid w:val="00290D53"/>
    <w:rsid w:val="0029204E"/>
    <w:rsid w:val="00292E3F"/>
    <w:rsid w:val="002931B5"/>
    <w:rsid w:val="0029391D"/>
    <w:rsid w:val="00294E0D"/>
    <w:rsid w:val="002960E0"/>
    <w:rsid w:val="002968A1"/>
    <w:rsid w:val="002972D2"/>
    <w:rsid w:val="002A0162"/>
    <w:rsid w:val="002A12EE"/>
    <w:rsid w:val="002A1585"/>
    <w:rsid w:val="002A2596"/>
    <w:rsid w:val="002A3B1A"/>
    <w:rsid w:val="002A4803"/>
    <w:rsid w:val="002A57BB"/>
    <w:rsid w:val="002A57EB"/>
    <w:rsid w:val="002A5BEB"/>
    <w:rsid w:val="002A6741"/>
    <w:rsid w:val="002B02B0"/>
    <w:rsid w:val="002B24DD"/>
    <w:rsid w:val="002B25C2"/>
    <w:rsid w:val="002B3059"/>
    <w:rsid w:val="002B407C"/>
    <w:rsid w:val="002B4B64"/>
    <w:rsid w:val="002B4F72"/>
    <w:rsid w:val="002B667D"/>
    <w:rsid w:val="002C0C0B"/>
    <w:rsid w:val="002C26CE"/>
    <w:rsid w:val="002C3120"/>
    <w:rsid w:val="002C4DDC"/>
    <w:rsid w:val="002C528E"/>
    <w:rsid w:val="002C597D"/>
    <w:rsid w:val="002C5A94"/>
    <w:rsid w:val="002C5E3C"/>
    <w:rsid w:val="002C60C8"/>
    <w:rsid w:val="002C6131"/>
    <w:rsid w:val="002C69DD"/>
    <w:rsid w:val="002C7887"/>
    <w:rsid w:val="002C7F31"/>
    <w:rsid w:val="002D0800"/>
    <w:rsid w:val="002D0E01"/>
    <w:rsid w:val="002D19F9"/>
    <w:rsid w:val="002D1B75"/>
    <w:rsid w:val="002D1BDF"/>
    <w:rsid w:val="002D1CE9"/>
    <w:rsid w:val="002D1F47"/>
    <w:rsid w:val="002D233C"/>
    <w:rsid w:val="002D2A3F"/>
    <w:rsid w:val="002D480B"/>
    <w:rsid w:val="002D52EE"/>
    <w:rsid w:val="002D7E04"/>
    <w:rsid w:val="002E1369"/>
    <w:rsid w:val="002E224B"/>
    <w:rsid w:val="002E2ED7"/>
    <w:rsid w:val="002E332B"/>
    <w:rsid w:val="002E6059"/>
    <w:rsid w:val="002E63E5"/>
    <w:rsid w:val="002E716E"/>
    <w:rsid w:val="002E719A"/>
    <w:rsid w:val="002E7894"/>
    <w:rsid w:val="002E78B0"/>
    <w:rsid w:val="002E7D55"/>
    <w:rsid w:val="002E7DC0"/>
    <w:rsid w:val="002E7F38"/>
    <w:rsid w:val="002F0430"/>
    <w:rsid w:val="002F17BB"/>
    <w:rsid w:val="002F1EB6"/>
    <w:rsid w:val="002F2487"/>
    <w:rsid w:val="002F353D"/>
    <w:rsid w:val="002F3D0D"/>
    <w:rsid w:val="002F4537"/>
    <w:rsid w:val="002F4BF4"/>
    <w:rsid w:val="002F5191"/>
    <w:rsid w:val="002F56D1"/>
    <w:rsid w:val="002F6C0C"/>
    <w:rsid w:val="003006A4"/>
    <w:rsid w:val="00300E0A"/>
    <w:rsid w:val="00301354"/>
    <w:rsid w:val="00301C77"/>
    <w:rsid w:val="00302413"/>
    <w:rsid w:val="00302BC4"/>
    <w:rsid w:val="003033FD"/>
    <w:rsid w:val="00306F24"/>
    <w:rsid w:val="00310885"/>
    <w:rsid w:val="00311C7B"/>
    <w:rsid w:val="003121A0"/>
    <w:rsid w:val="00313750"/>
    <w:rsid w:val="00315C3F"/>
    <w:rsid w:val="00315DE1"/>
    <w:rsid w:val="0032073D"/>
    <w:rsid w:val="00322FCD"/>
    <w:rsid w:val="0032352D"/>
    <w:rsid w:val="00323EFB"/>
    <w:rsid w:val="00323FA7"/>
    <w:rsid w:val="00324C28"/>
    <w:rsid w:val="00326524"/>
    <w:rsid w:val="003266CE"/>
    <w:rsid w:val="00326D5B"/>
    <w:rsid w:val="0032704A"/>
    <w:rsid w:val="00327C65"/>
    <w:rsid w:val="003303CB"/>
    <w:rsid w:val="00331B63"/>
    <w:rsid w:val="00332B8C"/>
    <w:rsid w:val="00332D5F"/>
    <w:rsid w:val="00332EC5"/>
    <w:rsid w:val="003332D9"/>
    <w:rsid w:val="0033553F"/>
    <w:rsid w:val="00337F63"/>
    <w:rsid w:val="003406CD"/>
    <w:rsid w:val="003418B5"/>
    <w:rsid w:val="003443B5"/>
    <w:rsid w:val="00344470"/>
    <w:rsid w:val="0034483D"/>
    <w:rsid w:val="003476B3"/>
    <w:rsid w:val="00350761"/>
    <w:rsid w:val="00350F08"/>
    <w:rsid w:val="00354540"/>
    <w:rsid w:val="0035547B"/>
    <w:rsid w:val="00355CB1"/>
    <w:rsid w:val="0035716C"/>
    <w:rsid w:val="00360095"/>
    <w:rsid w:val="003601B9"/>
    <w:rsid w:val="00360CB2"/>
    <w:rsid w:val="00360E31"/>
    <w:rsid w:val="00361A3D"/>
    <w:rsid w:val="00361D69"/>
    <w:rsid w:val="00363826"/>
    <w:rsid w:val="00363D44"/>
    <w:rsid w:val="00363F18"/>
    <w:rsid w:val="00365760"/>
    <w:rsid w:val="00365AEC"/>
    <w:rsid w:val="00366132"/>
    <w:rsid w:val="00366343"/>
    <w:rsid w:val="00367120"/>
    <w:rsid w:val="003702A8"/>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13AC"/>
    <w:rsid w:val="00382393"/>
    <w:rsid w:val="003824BC"/>
    <w:rsid w:val="00382B1C"/>
    <w:rsid w:val="00384306"/>
    <w:rsid w:val="00385A42"/>
    <w:rsid w:val="003864CE"/>
    <w:rsid w:val="00386A27"/>
    <w:rsid w:val="003910BC"/>
    <w:rsid w:val="003910D1"/>
    <w:rsid w:val="00391B86"/>
    <w:rsid w:val="0039304A"/>
    <w:rsid w:val="003949CC"/>
    <w:rsid w:val="00395602"/>
    <w:rsid w:val="003962D2"/>
    <w:rsid w:val="00396BCF"/>
    <w:rsid w:val="00396DDA"/>
    <w:rsid w:val="003A0583"/>
    <w:rsid w:val="003A09D9"/>
    <w:rsid w:val="003A22F1"/>
    <w:rsid w:val="003A2562"/>
    <w:rsid w:val="003A3305"/>
    <w:rsid w:val="003A6677"/>
    <w:rsid w:val="003A6799"/>
    <w:rsid w:val="003A6BF8"/>
    <w:rsid w:val="003A6C33"/>
    <w:rsid w:val="003A7B36"/>
    <w:rsid w:val="003B0FB6"/>
    <w:rsid w:val="003B3D03"/>
    <w:rsid w:val="003B40F8"/>
    <w:rsid w:val="003B589A"/>
    <w:rsid w:val="003B67C6"/>
    <w:rsid w:val="003B6D76"/>
    <w:rsid w:val="003B7213"/>
    <w:rsid w:val="003C0F75"/>
    <w:rsid w:val="003C12C6"/>
    <w:rsid w:val="003C1DBC"/>
    <w:rsid w:val="003C248A"/>
    <w:rsid w:val="003C403B"/>
    <w:rsid w:val="003C6032"/>
    <w:rsid w:val="003C689A"/>
    <w:rsid w:val="003C6D3D"/>
    <w:rsid w:val="003C6FB6"/>
    <w:rsid w:val="003C7267"/>
    <w:rsid w:val="003C7B1A"/>
    <w:rsid w:val="003D39F8"/>
    <w:rsid w:val="003D3C6B"/>
    <w:rsid w:val="003D3DDB"/>
    <w:rsid w:val="003D4190"/>
    <w:rsid w:val="003D5FB9"/>
    <w:rsid w:val="003D6081"/>
    <w:rsid w:val="003D6AF1"/>
    <w:rsid w:val="003E0AA7"/>
    <w:rsid w:val="003E3709"/>
    <w:rsid w:val="003E4B26"/>
    <w:rsid w:val="003E56B3"/>
    <w:rsid w:val="003E571E"/>
    <w:rsid w:val="003E6612"/>
    <w:rsid w:val="003E6FEA"/>
    <w:rsid w:val="003E77AB"/>
    <w:rsid w:val="003F1F54"/>
    <w:rsid w:val="003F2243"/>
    <w:rsid w:val="003F2C42"/>
    <w:rsid w:val="003F3334"/>
    <w:rsid w:val="003F3B65"/>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5A05"/>
    <w:rsid w:val="0041732B"/>
    <w:rsid w:val="00420B41"/>
    <w:rsid w:val="0042283D"/>
    <w:rsid w:val="00422ACD"/>
    <w:rsid w:val="00422C10"/>
    <w:rsid w:val="00423F70"/>
    <w:rsid w:val="00424AD4"/>
    <w:rsid w:val="004254F6"/>
    <w:rsid w:val="00425CDD"/>
    <w:rsid w:val="00427186"/>
    <w:rsid w:val="0043002F"/>
    <w:rsid w:val="00430F3D"/>
    <w:rsid w:val="004329DC"/>
    <w:rsid w:val="00433038"/>
    <w:rsid w:val="0043383E"/>
    <w:rsid w:val="004341F3"/>
    <w:rsid w:val="00434963"/>
    <w:rsid w:val="00441476"/>
    <w:rsid w:val="004417F7"/>
    <w:rsid w:val="00441D26"/>
    <w:rsid w:val="00442465"/>
    <w:rsid w:val="00442A8F"/>
    <w:rsid w:val="00442B8B"/>
    <w:rsid w:val="00443CF1"/>
    <w:rsid w:val="0044495E"/>
    <w:rsid w:val="0044597C"/>
    <w:rsid w:val="00445A56"/>
    <w:rsid w:val="00447ADE"/>
    <w:rsid w:val="00447EF8"/>
    <w:rsid w:val="00450B8F"/>
    <w:rsid w:val="004511BA"/>
    <w:rsid w:val="00453FF8"/>
    <w:rsid w:val="0045416C"/>
    <w:rsid w:val="004541FE"/>
    <w:rsid w:val="00454311"/>
    <w:rsid w:val="004548FD"/>
    <w:rsid w:val="00456466"/>
    <w:rsid w:val="0045758E"/>
    <w:rsid w:val="00460767"/>
    <w:rsid w:val="00460A24"/>
    <w:rsid w:val="00461C80"/>
    <w:rsid w:val="004629CC"/>
    <w:rsid w:val="00462D5C"/>
    <w:rsid w:val="00462F44"/>
    <w:rsid w:val="004638A4"/>
    <w:rsid w:val="00463D50"/>
    <w:rsid w:val="00465486"/>
    <w:rsid w:val="00465A9F"/>
    <w:rsid w:val="00466AE9"/>
    <w:rsid w:val="00466DCA"/>
    <w:rsid w:val="004711BE"/>
    <w:rsid w:val="00471DD5"/>
    <w:rsid w:val="004726AF"/>
    <w:rsid w:val="0047495D"/>
    <w:rsid w:val="004773CE"/>
    <w:rsid w:val="0048142B"/>
    <w:rsid w:val="0048148D"/>
    <w:rsid w:val="00482A48"/>
    <w:rsid w:val="00483582"/>
    <w:rsid w:val="00483A30"/>
    <w:rsid w:val="00484792"/>
    <w:rsid w:val="00485BFA"/>
    <w:rsid w:val="00487B18"/>
    <w:rsid w:val="0049069C"/>
    <w:rsid w:val="0049145A"/>
    <w:rsid w:val="00493F00"/>
    <w:rsid w:val="0049451C"/>
    <w:rsid w:val="00494986"/>
    <w:rsid w:val="00497BAA"/>
    <w:rsid w:val="004A08BF"/>
    <w:rsid w:val="004A0BE2"/>
    <w:rsid w:val="004A252C"/>
    <w:rsid w:val="004A258E"/>
    <w:rsid w:val="004A3025"/>
    <w:rsid w:val="004A3BFD"/>
    <w:rsid w:val="004A49C6"/>
    <w:rsid w:val="004A5FC2"/>
    <w:rsid w:val="004A7249"/>
    <w:rsid w:val="004A75A3"/>
    <w:rsid w:val="004A7BF5"/>
    <w:rsid w:val="004A7FF4"/>
    <w:rsid w:val="004B00EB"/>
    <w:rsid w:val="004B05E0"/>
    <w:rsid w:val="004B0905"/>
    <w:rsid w:val="004B145F"/>
    <w:rsid w:val="004B1C8A"/>
    <w:rsid w:val="004B1E81"/>
    <w:rsid w:val="004B2127"/>
    <w:rsid w:val="004B30D6"/>
    <w:rsid w:val="004B3433"/>
    <w:rsid w:val="004B38E2"/>
    <w:rsid w:val="004B3F81"/>
    <w:rsid w:val="004B458A"/>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3E2A"/>
    <w:rsid w:val="004C4DF2"/>
    <w:rsid w:val="004C5532"/>
    <w:rsid w:val="004C6761"/>
    <w:rsid w:val="004C6FB5"/>
    <w:rsid w:val="004C7488"/>
    <w:rsid w:val="004D3584"/>
    <w:rsid w:val="004D4291"/>
    <w:rsid w:val="004D48FB"/>
    <w:rsid w:val="004D72FD"/>
    <w:rsid w:val="004E0186"/>
    <w:rsid w:val="004E0AC9"/>
    <w:rsid w:val="004E35F0"/>
    <w:rsid w:val="004E3859"/>
    <w:rsid w:val="004E50DF"/>
    <w:rsid w:val="004E5E1A"/>
    <w:rsid w:val="004E5FCE"/>
    <w:rsid w:val="004E671A"/>
    <w:rsid w:val="004E70AE"/>
    <w:rsid w:val="004E7701"/>
    <w:rsid w:val="004E7EF7"/>
    <w:rsid w:val="004F110F"/>
    <w:rsid w:val="004F13CA"/>
    <w:rsid w:val="004F13DB"/>
    <w:rsid w:val="004F1CDD"/>
    <w:rsid w:val="004F7807"/>
    <w:rsid w:val="005002D7"/>
    <w:rsid w:val="00500AAF"/>
    <w:rsid w:val="00500CE8"/>
    <w:rsid w:val="00501540"/>
    <w:rsid w:val="0050215E"/>
    <w:rsid w:val="0050307A"/>
    <w:rsid w:val="005038CB"/>
    <w:rsid w:val="00503ED9"/>
    <w:rsid w:val="005040E6"/>
    <w:rsid w:val="005049C3"/>
    <w:rsid w:val="00507F39"/>
    <w:rsid w:val="00514FE0"/>
    <w:rsid w:val="0051751B"/>
    <w:rsid w:val="00521273"/>
    <w:rsid w:val="0052286F"/>
    <w:rsid w:val="00523245"/>
    <w:rsid w:val="005238AC"/>
    <w:rsid w:val="005244F5"/>
    <w:rsid w:val="005252E1"/>
    <w:rsid w:val="005253F5"/>
    <w:rsid w:val="00525D89"/>
    <w:rsid w:val="005273ED"/>
    <w:rsid w:val="00527ADA"/>
    <w:rsid w:val="00527C3D"/>
    <w:rsid w:val="00527EA0"/>
    <w:rsid w:val="005313FB"/>
    <w:rsid w:val="00532AE5"/>
    <w:rsid w:val="005341BB"/>
    <w:rsid w:val="00536891"/>
    <w:rsid w:val="00542CE7"/>
    <w:rsid w:val="00545EE6"/>
    <w:rsid w:val="00546085"/>
    <w:rsid w:val="0054767C"/>
    <w:rsid w:val="00551231"/>
    <w:rsid w:val="00551DB2"/>
    <w:rsid w:val="0055227C"/>
    <w:rsid w:val="0055242D"/>
    <w:rsid w:val="005525B3"/>
    <w:rsid w:val="00553F51"/>
    <w:rsid w:val="00555602"/>
    <w:rsid w:val="0055749D"/>
    <w:rsid w:val="005575C8"/>
    <w:rsid w:val="00561ED7"/>
    <w:rsid w:val="00561FE4"/>
    <w:rsid w:val="00563790"/>
    <w:rsid w:val="00563D23"/>
    <w:rsid w:val="00563D95"/>
    <w:rsid w:val="005640D9"/>
    <w:rsid w:val="00565114"/>
    <w:rsid w:val="00566788"/>
    <w:rsid w:val="00567796"/>
    <w:rsid w:val="0057015E"/>
    <w:rsid w:val="00570338"/>
    <w:rsid w:val="00570FB8"/>
    <w:rsid w:val="00572CA8"/>
    <w:rsid w:val="00572D06"/>
    <w:rsid w:val="00574219"/>
    <w:rsid w:val="005751B9"/>
    <w:rsid w:val="005756A7"/>
    <w:rsid w:val="00575A4E"/>
    <w:rsid w:val="005779A8"/>
    <w:rsid w:val="00581B35"/>
    <w:rsid w:val="0058203F"/>
    <w:rsid w:val="00582BB0"/>
    <w:rsid w:val="00582BB6"/>
    <w:rsid w:val="00584640"/>
    <w:rsid w:val="00584D83"/>
    <w:rsid w:val="00584F6F"/>
    <w:rsid w:val="0059031F"/>
    <w:rsid w:val="00590AFF"/>
    <w:rsid w:val="00591785"/>
    <w:rsid w:val="0059690E"/>
    <w:rsid w:val="00597016"/>
    <w:rsid w:val="0059707F"/>
    <w:rsid w:val="005974A2"/>
    <w:rsid w:val="0059767B"/>
    <w:rsid w:val="005A0758"/>
    <w:rsid w:val="005A0F56"/>
    <w:rsid w:val="005A17DB"/>
    <w:rsid w:val="005A30EE"/>
    <w:rsid w:val="005A4BF3"/>
    <w:rsid w:val="005A5805"/>
    <w:rsid w:val="005B06C7"/>
    <w:rsid w:val="005B09D0"/>
    <w:rsid w:val="005B1354"/>
    <w:rsid w:val="005B479E"/>
    <w:rsid w:val="005B51D4"/>
    <w:rsid w:val="005B6CFB"/>
    <w:rsid w:val="005B775D"/>
    <w:rsid w:val="005C19F1"/>
    <w:rsid w:val="005C2242"/>
    <w:rsid w:val="005C266F"/>
    <w:rsid w:val="005C2871"/>
    <w:rsid w:val="005C2B2E"/>
    <w:rsid w:val="005C334D"/>
    <w:rsid w:val="005C59A5"/>
    <w:rsid w:val="005C5CF1"/>
    <w:rsid w:val="005C6642"/>
    <w:rsid w:val="005C6721"/>
    <w:rsid w:val="005C7679"/>
    <w:rsid w:val="005C7EC0"/>
    <w:rsid w:val="005D1302"/>
    <w:rsid w:val="005D2920"/>
    <w:rsid w:val="005D324F"/>
    <w:rsid w:val="005D36BE"/>
    <w:rsid w:val="005D370B"/>
    <w:rsid w:val="005D3AC1"/>
    <w:rsid w:val="005D4DB4"/>
    <w:rsid w:val="005D5DE6"/>
    <w:rsid w:val="005D5FA9"/>
    <w:rsid w:val="005D6CC7"/>
    <w:rsid w:val="005D7243"/>
    <w:rsid w:val="005E0005"/>
    <w:rsid w:val="005E2403"/>
    <w:rsid w:val="005E24B9"/>
    <w:rsid w:val="005E31F5"/>
    <w:rsid w:val="005E479D"/>
    <w:rsid w:val="005E4FF7"/>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3C4"/>
    <w:rsid w:val="006024C5"/>
    <w:rsid w:val="006046E1"/>
    <w:rsid w:val="00604BE9"/>
    <w:rsid w:val="00605432"/>
    <w:rsid w:val="006058E0"/>
    <w:rsid w:val="00606A2E"/>
    <w:rsid w:val="006072A6"/>
    <w:rsid w:val="006076A2"/>
    <w:rsid w:val="00610237"/>
    <w:rsid w:val="006110C1"/>
    <w:rsid w:val="00611860"/>
    <w:rsid w:val="00611DA3"/>
    <w:rsid w:val="0061203E"/>
    <w:rsid w:val="00614940"/>
    <w:rsid w:val="006153EE"/>
    <w:rsid w:val="00616842"/>
    <w:rsid w:val="00616D82"/>
    <w:rsid w:val="0061791A"/>
    <w:rsid w:val="00617BA4"/>
    <w:rsid w:val="006217EC"/>
    <w:rsid w:val="00621964"/>
    <w:rsid w:val="00621F0D"/>
    <w:rsid w:val="006233A2"/>
    <w:rsid w:val="00625AE1"/>
    <w:rsid w:val="00626B72"/>
    <w:rsid w:val="00627832"/>
    <w:rsid w:val="00630413"/>
    <w:rsid w:val="00630966"/>
    <w:rsid w:val="00630EE1"/>
    <w:rsid w:val="006328ED"/>
    <w:rsid w:val="006338AF"/>
    <w:rsid w:val="00633FC6"/>
    <w:rsid w:val="006350CD"/>
    <w:rsid w:val="006363E2"/>
    <w:rsid w:val="00636CC4"/>
    <w:rsid w:val="00636F6D"/>
    <w:rsid w:val="006415B6"/>
    <w:rsid w:val="0065008E"/>
    <w:rsid w:val="00652566"/>
    <w:rsid w:val="006546FF"/>
    <w:rsid w:val="00654D0F"/>
    <w:rsid w:val="0065526A"/>
    <w:rsid w:val="00655FFB"/>
    <w:rsid w:val="006605D6"/>
    <w:rsid w:val="006615C6"/>
    <w:rsid w:val="0066603E"/>
    <w:rsid w:val="00666E67"/>
    <w:rsid w:val="006670A4"/>
    <w:rsid w:val="00670AF0"/>
    <w:rsid w:val="00671F90"/>
    <w:rsid w:val="00675EA3"/>
    <w:rsid w:val="006766C4"/>
    <w:rsid w:val="0067711E"/>
    <w:rsid w:val="006779A6"/>
    <w:rsid w:val="0068081A"/>
    <w:rsid w:val="0068089D"/>
    <w:rsid w:val="00680E1F"/>
    <w:rsid w:val="00680F77"/>
    <w:rsid w:val="0068490D"/>
    <w:rsid w:val="00685ABD"/>
    <w:rsid w:val="00690910"/>
    <w:rsid w:val="00690D25"/>
    <w:rsid w:val="00691B17"/>
    <w:rsid w:val="00692290"/>
    <w:rsid w:val="006924E2"/>
    <w:rsid w:val="00693147"/>
    <w:rsid w:val="0069671E"/>
    <w:rsid w:val="006A0C61"/>
    <w:rsid w:val="006A0F74"/>
    <w:rsid w:val="006A27B0"/>
    <w:rsid w:val="006A4410"/>
    <w:rsid w:val="006A44E4"/>
    <w:rsid w:val="006A52B7"/>
    <w:rsid w:val="006B146B"/>
    <w:rsid w:val="006B217C"/>
    <w:rsid w:val="006B4910"/>
    <w:rsid w:val="006B52A4"/>
    <w:rsid w:val="006B67A1"/>
    <w:rsid w:val="006B6CBE"/>
    <w:rsid w:val="006B7BB6"/>
    <w:rsid w:val="006C0580"/>
    <w:rsid w:val="006C2987"/>
    <w:rsid w:val="006C51D5"/>
    <w:rsid w:val="006C5E11"/>
    <w:rsid w:val="006C6391"/>
    <w:rsid w:val="006C6A54"/>
    <w:rsid w:val="006D00D5"/>
    <w:rsid w:val="006D10C9"/>
    <w:rsid w:val="006D2081"/>
    <w:rsid w:val="006D2C3E"/>
    <w:rsid w:val="006D2F61"/>
    <w:rsid w:val="006D423E"/>
    <w:rsid w:val="006D58AC"/>
    <w:rsid w:val="006D700F"/>
    <w:rsid w:val="006D73BC"/>
    <w:rsid w:val="006D7E9D"/>
    <w:rsid w:val="006E059F"/>
    <w:rsid w:val="006E10F2"/>
    <w:rsid w:val="006E1A60"/>
    <w:rsid w:val="006E1CB0"/>
    <w:rsid w:val="006E1EE7"/>
    <w:rsid w:val="006E2062"/>
    <w:rsid w:val="006E2396"/>
    <w:rsid w:val="006E24AE"/>
    <w:rsid w:val="006E2DF1"/>
    <w:rsid w:val="006E3B98"/>
    <w:rsid w:val="006E4EDF"/>
    <w:rsid w:val="006E5D35"/>
    <w:rsid w:val="006E755D"/>
    <w:rsid w:val="006E7F7F"/>
    <w:rsid w:val="006F00E2"/>
    <w:rsid w:val="006F06B9"/>
    <w:rsid w:val="006F0D63"/>
    <w:rsid w:val="006F1173"/>
    <w:rsid w:val="006F1E24"/>
    <w:rsid w:val="006F3072"/>
    <w:rsid w:val="006F3677"/>
    <w:rsid w:val="006F3E13"/>
    <w:rsid w:val="006F6FEF"/>
    <w:rsid w:val="006F7525"/>
    <w:rsid w:val="006F7FDC"/>
    <w:rsid w:val="0070148C"/>
    <w:rsid w:val="00702100"/>
    <w:rsid w:val="00702A32"/>
    <w:rsid w:val="0070423B"/>
    <w:rsid w:val="0070424F"/>
    <w:rsid w:val="00704809"/>
    <w:rsid w:val="00705678"/>
    <w:rsid w:val="00705B85"/>
    <w:rsid w:val="00707330"/>
    <w:rsid w:val="00707E2C"/>
    <w:rsid w:val="007103E8"/>
    <w:rsid w:val="007111BD"/>
    <w:rsid w:val="00712358"/>
    <w:rsid w:val="00712A4F"/>
    <w:rsid w:val="00712C12"/>
    <w:rsid w:val="007130B6"/>
    <w:rsid w:val="00713E98"/>
    <w:rsid w:val="007177D4"/>
    <w:rsid w:val="00717E8E"/>
    <w:rsid w:val="00720094"/>
    <w:rsid w:val="007205E2"/>
    <w:rsid w:val="007210CB"/>
    <w:rsid w:val="00721543"/>
    <w:rsid w:val="007216B1"/>
    <w:rsid w:val="007245C5"/>
    <w:rsid w:val="00725BAC"/>
    <w:rsid w:val="0072707B"/>
    <w:rsid w:val="00727902"/>
    <w:rsid w:val="007309D0"/>
    <w:rsid w:val="00731438"/>
    <w:rsid w:val="00731AB1"/>
    <w:rsid w:val="0073205A"/>
    <w:rsid w:val="00733195"/>
    <w:rsid w:val="007331EC"/>
    <w:rsid w:val="007335E7"/>
    <w:rsid w:val="00733AE3"/>
    <w:rsid w:val="00733E93"/>
    <w:rsid w:val="00734406"/>
    <w:rsid w:val="00737076"/>
    <w:rsid w:val="007374A3"/>
    <w:rsid w:val="007412A4"/>
    <w:rsid w:val="00743089"/>
    <w:rsid w:val="00744C86"/>
    <w:rsid w:val="007450CC"/>
    <w:rsid w:val="007451F6"/>
    <w:rsid w:val="00747306"/>
    <w:rsid w:val="007501ED"/>
    <w:rsid w:val="00750459"/>
    <w:rsid w:val="00750BF7"/>
    <w:rsid w:val="00751A3E"/>
    <w:rsid w:val="0075234C"/>
    <w:rsid w:val="00753D92"/>
    <w:rsid w:val="007549B6"/>
    <w:rsid w:val="00755AD5"/>
    <w:rsid w:val="00756324"/>
    <w:rsid w:val="007569AE"/>
    <w:rsid w:val="00757ABB"/>
    <w:rsid w:val="00760624"/>
    <w:rsid w:val="00760C66"/>
    <w:rsid w:val="00761DE1"/>
    <w:rsid w:val="00761EB6"/>
    <w:rsid w:val="007636DC"/>
    <w:rsid w:val="00763CA1"/>
    <w:rsid w:val="0076477B"/>
    <w:rsid w:val="00766C33"/>
    <w:rsid w:val="00770A5D"/>
    <w:rsid w:val="00770D8A"/>
    <w:rsid w:val="00771127"/>
    <w:rsid w:val="00772462"/>
    <w:rsid w:val="00772BEF"/>
    <w:rsid w:val="007740A3"/>
    <w:rsid w:val="00774FC8"/>
    <w:rsid w:val="0077641F"/>
    <w:rsid w:val="00777845"/>
    <w:rsid w:val="00777C07"/>
    <w:rsid w:val="007803FC"/>
    <w:rsid w:val="00780877"/>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4E41"/>
    <w:rsid w:val="007955DB"/>
    <w:rsid w:val="0079588A"/>
    <w:rsid w:val="00795D82"/>
    <w:rsid w:val="007961EF"/>
    <w:rsid w:val="007A1491"/>
    <w:rsid w:val="007A1511"/>
    <w:rsid w:val="007A2900"/>
    <w:rsid w:val="007A37F7"/>
    <w:rsid w:val="007A4BCB"/>
    <w:rsid w:val="007A5149"/>
    <w:rsid w:val="007A7AD4"/>
    <w:rsid w:val="007B292D"/>
    <w:rsid w:val="007B2BEB"/>
    <w:rsid w:val="007B3440"/>
    <w:rsid w:val="007B36C0"/>
    <w:rsid w:val="007B4A53"/>
    <w:rsid w:val="007B6181"/>
    <w:rsid w:val="007B6586"/>
    <w:rsid w:val="007B6E7E"/>
    <w:rsid w:val="007B75A1"/>
    <w:rsid w:val="007B79E4"/>
    <w:rsid w:val="007C1B98"/>
    <w:rsid w:val="007C42D5"/>
    <w:rsid w:val="007C78D2"/>
    <w:rsid w:val="007D0011"/>
    <w:rsid w:val="007D1C75"/>
    <w:rsid w:val="007D251D"/>
    <w:rsid w:val="007D25A5"/>
    <w:rsid w:val="007D37B5"/>
    <w:rsid w:val="007D3E85"/>
    <w:rsid w:val="007D4AD9"/>
    <w:rsid w:val="007D66CB"/>
    <w:rsid w:val="007D79C8"/>
    <w:rsid w:val="007D7B03"/>
    <w:rsid w:val="007E0A7F"/>
    <w:rsid w:val="007E1468"/>
    <w:rsid w:val="007E2C2D"/>
    <w:rsid w:val="007E2ECA"/>
    <w:rsid w:val="007E2F47"/>
    <w:rsid w:val="007E3439"/>
    <w:rsid w:val="007E4754"/>
    <w:rsid w:val="007E5536"/>
    <w:rsid w:val="007E5F08"/>
    <w:rsid w:val="007E6480"/>
    <w:rsid w:val="007E6C4A"/>
    <w:rsid w:val="007E700D"/>
    <w:rsid w:val="007F0273"/>
    <w:rsid w:val="007F472C"/>
    <w:rsid w:val="007F7921"/>
    <w:rsid w:val="008001A9"/>
    <w:rsid w:val="0080041C"/>
    <w:rsid w:val="008006BD"/>
    <w:rsid w:val="00801536"/>
    <w:rsid w:val="0080281B"/>
    <w:rsid w:val="00802A16"/>
    <w:rsid w:val="0080370D"/>
    <w:rsid w:val="008048C0"/>
    <w:rsid w:val="00805987"/>
    <w:rsid w:val="00805A9C"/>
    <w:rsid w:val="00805FAF"/>
    <w:rsid w:val="008061C0"/>
    <w:rsid w:val="0080733E"/>
    <w:rsid w:val="008079D7"/>
    <w:rsid w:val="00807CF1"/>
    <w:rsid w:val="00807FFD"/>
    <w:rsid w:val="008116EE"/>
    <w:rsid w:val="008117F5"/>
    <w:rsid w:val="00812EBA"/>
    <w:rsid w:val="0081436C"/>
    <w:rsid w:val="00814492"/>
    <w:rsid w:val="0081468E"/>
    <w:rsid w:val="00814959"/>
    <w:rsid w:val="00814F3C"/>
    <w:rsid w:val="00815022"/>
    <w:rsid w:val="00816040"/>
    <w:rsid w:val="00820CF1"/>
    <w:rsid w:val="0082108A"/>
    <w:rsid w:val="008211A9"/>
    <w:rsid w:val="0082172A"/>
    <w:rsid w:val="008244CF"/>
    <w:rsid w:val="008249C0"/>
    <w:rsid w:val="0082569E"/>
    <w:rsid w:val="00826796"/>
    <w:rsid w:val="00826853"/>
    <w:rsid w:val="0082788D"/>
    <w:rsid w:val="0083156B"/>
    <w:rsid w:val="00831E14"/>
    <w:rsid w:val="0083204B"/>
    <w:rsid w:val="00832288"/>
    <w:rsid w:val="00832C7E"/>
    <w:rsid w:val="00832CD5"/>
    <w:rsid w:val="00833BBC"/>
    <w:rsid w:val="00833C75"/>
    <w:rsid w:val="008357C6"/>
    <w:rsid w:val="00835C20"/>
    <w:rsid w:val="00835D8D"/>
    <w:rsid w:val="008365F4"/>
    <w:rsid w:val="0083673D"/>
    <w:rsid w:val="00837649"/>
    <w:rsid w:val="0083775D"/>
    <w:rsid w:val="0084198E"/>
    <w:rsid w:val="00842028"/>
    <w:rsid w:val="0084341B"/>
    <w:rsid w:val="00843C57"/>
    <w:rsid w:val="008440D6"/>
    <w:rsid w:val="00844147"/>
    <w:rsid w:val="00845B19"/>
    <w:rsid w:val="008501D5"/>
    <w:rsid w:val="00850E40"/>
    <w:rsid w:val="00851D6B"/>
    <w:rsid w:val="0085399D"/>
    <w:rsid w:val="00853E1B"/>
    <w:rsid w:val="00853F28"/>
    <w:rsid w:val="0085466C"/>
    <w:rsid w:val="008568C2"/>
    <w:rsid w:val="00856BB2"/>
    <w:rsid w:val="0086218F"/>
    <w:rsid w:val="008623B6"/>
    <w:rsid w:val="00863E7B"/>
    <w:rsid w:val="008644E0"/>
    <w:rsid w:val="00866933"/>
    <w:rsid w:val="008673EE"/>
    <w:rsid w:val="008674A2"/>
    <w:rsid w:val="0086783F"/>
    <w:rsid w:val="0086794A"/>
    <w:rsid w:val="00870318"/>
    <w:rsid w:val="00871C22"/>
    <w:rsid w:val="00872C89"/>
    <w:rsid w:val="00873AA9"/>
    <w:rsid w:val="00875960"/>
    <w:rsid w:val="00875DEC"/>
    <w:rsid w:val="00875EEC"/>
    <w:rsid w:val="00877C3F"/>
    <w:rsid w:val="00880922"/>
    <w:rsid w:val="00881161"/>
    <w:rsid w:val="008818C5"/>
    <w:rsid w:val="008823BD"/>
    <w:rsid w:val="00885534"/>
    <w:rsid w:val="0088584E"/>
    <w:rsid w:val="00885B7F"/>
    <w:rsid w:val="00886007"/>
    <w:rsid w:val="008875E5"/>
    <w:rsid w:val="008877A6"/>
    <w:rsid w:val="0089094D"/>
    <w:rsid w:val="00891BCF"/>
    <w:rsid w:val="008937F1"/>
    <w:rsid w:val="0089442D"/>
    <w:rsid w:val="00895246"/>
    <w:rsid w:val="0089552B"/>
    <w:rsid w:val="00895F79"/>
    <w:rsid w:val="0089637C"/>
    <w:rsid w:val="00896CFD"/>
    <w:rsid w:val="00897227"/>
    <w:rsid w:val="00897D09"/>
    <w:rsid w:val="00897FB4"/>
    <w:rsid w:val="008A0904"/>
    <w:rsid w:val="008A0970"/>
    <w:rsid w:val="008A1248"/>
    <w:rsid w:val="008A1A10"/>
    <w:rsid w:val="008A23AD"/>
    <w:rsid w:val="008A25C7"/>
    <w:rsid w:val="008A2A92"/>
    <w:rsid w:val="008A2B05"/>
    <w:rsid w:val="008A2C00"/>
    <w:rsid w:val="008A2DE9"/>
    <w:rsid w:val="008A3E11"/>
    <w:rsid w:val="008A4BA6"/>
    <w:rsid w:val="008A5A3F"/>
    <w:rsid w:val="008A6953"/>
    <w:rsid w:val="008A6FE9"/>
    <w:rsid w:val="008A7093"/>
    <w:rsid w:val="008B0DAA"/>
    <w:rsid w:val="008B0EAE"/>
    <w:rsid w:val="008B19B7"/>
    <w:rsid w:val="008B2F5C"/>
    <w:rsid w:val="008B3E23"/>
    <w:rsid w:val="008B4CF9"/>
    <w:rsid w:val="008B7159"/>
    <w:rsid w:val="008C3020"/>
    <w:rsid w:val="008C369D"/>
    <w:rsid w:val="008C3C1E"/>
    <w:rsid w:val="008C5297"/>
    <w:rsid w:val="008C5361"/>
    <w:rsid w:val="008D00D4"/>
    <w:rsid w:val="008D1AE7"/>
    <w:rsid w:val="008D215D"/>
    <w:rsid w:val="008D36A7"/>
    <w:rsid w:val="008D3A6F"/>
    <w:rsid w:val="008D624D"/>
    <w:rsid w:val="008E0199"/>
    <w:rsid w:val="008E0B21"/>
    <w:rsid w:val="008E0C5A"/>
    <w:rsid w:val="008E24DF"/>
    <w:rsid w:val="008E2F28"/>
    <w:rsid w:val="008E3531"/>
    <w:rsid w:val="008E47A6"/>
    <w:rsid w:val="008E6718"/>
    <w:rsid w:val="008E7B5C"/>
    <w:rsid w:val="008F2C95"/>
    <w:rsid w:val="008F30C3"/>
    <w:rsid w:val="008F450B"/>
    <w:rsid w:val="008F55A3"/>
    <w:rsid w:val="00900004"/>
    <w:rsid w:val="00900301"/>
    <w:rsid w:val="00900782"/>
    <w:rsid w:val="0090080B"/>
    <w:rsid w:val="00900839"/>
    <w:rsid w:val="0090125E"/>
    <w:rsid w:val="00901C73"/>
    <w:rsid w:val="00902CE9"/>
    <w:rsid w:val="009036C3"/>
    <w:rsid w:val="009046D3"/>
    <w:rsid w:val="00904806"/>
    <w:rsid w:val="00904DBF"/>
    <w:rsid w:val="00907202"/>
    <w:rsid w:val="00910A34"/>
    <w:rsid w:val="0091107D"/>
    <w:rsid w:val="00912DF1"/>
    <w:rsid w:val="00913460"/>
    <w:rsid w:val="009138BE"/>
    <w:rsid w:val="0091449E"/>
    <w:rsid w:val="0091594C"/>
    <w:rsid w:val="00915D29"/>
    <w:rsid w:val="00916AB4"/>
    <w:rsid w:val="00917366"/>
    <w:rsid w:val="009176C7"/>
    <w:rsid w:val="00917C22"/>
    <w:rsid w:val="00920B36"/>
    <w:rsid w:val="00920B7E"/>
    <w:rsid w:val="009220FE"/>
    <w:rsid w:val="00922B25"/>
    <w:rsid w:val="009232FB"/>
    <w:rsid w:val="00924358"/>
    <w:rsid w:val="009254CB"/>
    <w:rsid w:val="00927267"/>
    <w:rsid w:val="00931F6F"/>
    <w:rsid w:val="00932932"/>
    <w:rsid w:val="00934429"/>
    <w:rsid w:val="00934A6B"/>
    <w:rsid w:val="00934C9C"/>
    <w:rsid w:val="00935A2C"/>
    <w:rsid w:val="00936FF0"/>
    <w:rsid w:val="00937A9A"/>
    <w:rsid w:val="00937E2D"/>
    <w:rsid w:val="009409D1"/>
    <w:rsid w:val="00940F95"/>
    <w:rsid w:val="00942989"/>
    <w:rsid w:val="009431D1"/>
    <w:rsid w:val="009433EA"/>
    <w:rsid w:val="0094389C"/>
    <w:rsid w:val="00944044"/>
    <w:rsid w:val="00945FA9"/>
    <w:rsid w:val="0094721E"/>
    <w:rsid w:val="0094779F"/>
    <w:rsid w:val="009500DA"/>
    <w:rsid w:val="009501C1"/>
    <w:rsid w:val="009516E0"/>
    <w:rsid w:val="00951807"/>
    <w:rsid w:val="00951D68"/>
    <w:rsid w:val="009532A1"/>
    <w:rsid w:val="0095333A"/>
    <w:rsid w:val="009533D5"/>
    <w:rsid w:val="009547DF"/>
    <w:rsid w:val="00956D56"/>
    <w:rsid w:val="00957F8A"/>
    <w:rsid w:val="0096046F"/>
    <w:rsid w:val="00961CAE"/>
    <w:rsid w:val="009621A2"/>
    <w:rsid w:val="00963E70"/>
    <w:rsid w:val="00964BDC"/>
    <w:rsid w:val="00971D30"/>
    <w:rsid w:val="00972138"/>
    <w:rsid w:val="00972DE8"/>
    <w:rsid w:val="009735D9"/>
    <w:rsid w:val="00974430"/>
    <w:rsid w:val="0097447B"/>
    <w:rsid w:val="00974C72"/>
    <w:rsid w:val="0097571E"/>
    <w:rsid w:val="00975BE4"/>
    <w:rsid w:val="00976632"/>
    <w:rsid w:val="009766CB"/>
    <w:rsid w:val="00976B1F"/>
    <w:rsid w:val="00977303"/>
    <w:rsid w:val="009808FF"/>
    <w:rsid w:val="009813FA"/>
    <w:rsid w:val="00985B49"/>
    <w:rsid w:val="00990A02"/>
    <w:rsid w:val="00990BCE"/>
    <w:rsid w:val="00990CF8"/>
    <w:rsid w:val="00991E11"/>
    <w:rsid w:val="00993489"/>
    <w:rsid w:val="00993C96"/>
    <w:rsid w:val="00994DF8"/>
    <w:rsid w:val="0099588B"/>
    <w:rsid w:val="00995AC4"/>
    <w:rsid w:val="0099643E"/>
    <w:rsid w:val="00996C27"/>
    <w:rsid w:val="009A017A"/>
    <w:rsid w:val="009A08C1"/>
    <w:rsid w:val="009A133E"/>
    <w:rsid w:val="009A1723"/>
    <w:rsid w:val="009A247F"/>
    <w:rsid w:val="009A24B7"/>
    <w:rsid w:val="009A2540"/>
    <w:rsid w:val="009A5239"/>
    <w:rsid w:val="009A5947"/>
    <w:rsid w:val="009A6D72"/>
    <w:rsid w:val="009A76AC"/>
    <w:rsid w:val="009A7B9E"/>
    <w:rsid w:val="009B0BE1"/>
    <w:rsid w:val="009B17D6"/>
    <w:rsid w:val="009B26D3"/>
    <w:rsid w:val="009B2AC4"/>
    <w:rsid w:val="009B33A1"/>
    <w:rsid w:val="009B5258"/>
    <w:rsid w:val="009B69EC"/>
    <w:rsid w:val="009C19C3"/>
    <w:rsid w:val="009C31F7"/>
    <w:rsid w:val="009C3C3C"/>
    <w:rsid w:val="009C50E6"/>
    <w:rsid w:val="009C5992"/>
    <w:rsid w:val="009C6954"/>
    <w:rsid w:val="009C6A91"/>
    <w:rsid w:val="009D18BB"/>
    <w:rsid w:val="009D1A4D"/>
    <w:rsid w:val="009D2527"/>
    <w:rsid w:val="009D3BB6"/>
    <w:rsid w:val="009D4256"/>
    <w:rsid w:val="009D45F8"/>
    <w:rsid w:val="009D493B"/>
    <w:rsid w:val="009D5040"/>
    <w:rsid w:val="009D55F8"/>
    <w:rsid w:val="009D69EE"/>
    <w:rsid w:val="009D6BA0"/>
    <w:rsid w:val="009D735A"/>
    <w:rsid w:val="009D73CF"/>
    <w:rsid w:val="009D7E49"/>
    <w:rsid w:val="009E0A3F"/>
    <w:rsid w:val="009E25C7"/>
    <w:rsid w:val="009E353E"/>
    <w:rsid w:val="009E4D87"/>
    <w:rsid w:val="009E7896"/>
    <w:rsid w:val="009F44C0"/>
    <w:rsid w:val="009F5F50"/>
    <w:rsid w:val="009F67B3"/>
    <w:rsid w:val="009F680A"/>
    <w:rsid w:val="009F693B"/>
    <w:rsid w:val="009F69CA"/>
    <w:rsid w:val="009F7169"/>
    <w:rsid w:val="009F74AE"/>
    <w:rsid w:val="009F75B9"/>
    <w:rsid w:val="00A00576"/>
    <w:rsid w:val="00A006CC"/>
    <w:rsid w:val="00A00C23"/>
    <w:rsid w:val="00A02DEE"/>
    <w:rsid w:val="00A0375B"/>
    <w:rsid w:val="00A04039"/>
    <w:rsid w:val="00A0610B"/>
    <w:rsid w:val="00A06599"/>
    <w:rsid w:val="00A10E8A"/>
    <w:rsid w:val="00A1120F"/>
    <w:rsid w:val="00A1148A"/>
    <w:rsid w:val="00A12036"/>
    <w:rsid w:val="00A12AA3"/>
    <w:rsid w:val="00A1346D"/>
    <w:rsid w:val="00A13FE4"/>
    <w:rsid w:val="00A147C8"/>
    <w:rsid w:val="00A14976"/>
    <w:rsid w:val="00A14A2C"/>
    <w:rsid w:val="00A14A32"/>
    <w:rsid w:val="00A169A8"/>
    <w:rsid w:val="00A175E7"/>
    <w:rsid w:val="00A20E63"/>
    <w:rsid w:val="00A2123D"/>
    <w:rsid w:val="00A230F2"/>
    <w:rsid w:val="00A23951"/>
    <w:rsid w:val="00A24C5C"/>
    <w:rsid w:val="00A24F36"/>
    <w:rsid w:val="00A26E9B"/>
    <w:rsid w:val="00A30D0B"/>
    <w:rsid w:val="00A32282"/>
    <w:rsid w:val="00A323EC"/>
    <w:rsid w:val="00A32B12"/>
    <w:rsid w:val="00A35DB4"/>
    <w:rsid w:val="00A36D70"/>
    <w:rsid w:val="00A37048"/>
    <w:rsid w:val="00A44236"/>
    <w:rsid w:val="00A45935"/>
    <w:rsid w:val="00A46B40"/>
    <w:rsid w:val="00A47057"/>
    <w:rsid w:val="00A47737"/>
    <w:rsid w:val="00A47B15"/>
    <w:rsid w:val="00A502A5"/>
    <w:rsid w:val="00A51884"/>
    <w:rsid w:val="00A51A28"/>
    <w:rsid w:val="00A51DF3"/>
    <w:rsid w:val="00A52A74"/>
    <w:rsid w:val="00A54083"/>
    <w:rsid w:val="00A543F5"/>
    <w:rsid w:val="00A56E82"/>
    <w:rsid w:val="00A646D7"/>
    <w:rsid w:val="00A67B59"/>
    <w:rsid w:val="00A72511"/>
    <w:rsid w:val="00A73041"/>
    <w:rsid w:val="00A73273"/>
    <w:rsid w:val="00A73A6E"/>
    <w:rsid w:val="00A75C6E"/>
    <w:rsid w:val="00A760C6"/>
    <w:rsid w:val="00A77BCC"/>
    <w:rsid w:val="00A80BC0"/>
    <w:rsid w:val="00A810AE"/>
    <w:rsid w:val="00A816C5"/>
    <w:rsid w:val="00A8254D"/>
    <w:rsid w:val="00A8313A"/>
    <w:rsid w:val="00A84003"/>
    <w:rsid w:val="00A85626"/>
    <w:rsid w:val="00A8767C"/>
    <w:rsid w:val="00A87845"/>
    <w:rsid w:val="00A90AE3"/>
    <w:rsid w:val="00A9209D"/>
    <w:rsid w:val="00A92521"/>
    <w:rsid w:val="00A92D60"/>
    <w:rsid w:val="00A93060"/>
    <w:rsid w:val="00A93D35"/>
    <w:rsid w:val="00A942CF"/>
    <w:rsid w:val="00A942FD"/>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0BC"/>
    <w:rsid w:val="00AA5594"/>
    <w:rsid w:val="00AA5646"/>
    <w:rsid w:val="00AA6C85"/>
    <w:rsid w:val="00AA6CDE"/>
    <w:rsid w:val="00AA747F"/>
    <w:rsid w:val="00AA7BEE"/>
    <w:rsid w:val="00AB0D35"/>
    <w:rsid w:val="00AB16B4"/>
    <w:rsid w:val="00AB1762"/>
    <w:rsid w:val="00AB1F4A"/>
    <w:rsid w:val="00AB27F2"/>
    <w:rsid w:val="00AB2A87"/>
    <w:rsid w:val="00AB2BA4"/>
    <w:rsid w:val="00AB2D9E"/>
    <w:rsid w:val="00AB30F2"/>
    <w:rsid w:val="00AB35BF"/>
    <w:rsid w:val="00AB44AE"/>
    <w:rsid w:val="00AB4BC9"/>
    <w:rsid w:val="00AB57EC"/>
    <w:rsid w:val="00AB7EB2"/>
    <w:rsid w:val="00AC0B40"/>
    <w:rsid w:val="00AC1440"/>
    <w:rsid w:val="00AC1C3F"/>
    <w:rsid w:val="00AC39AA"/>
    <w:rsid w:val="00AC5DBB"/>
    <w:rsid w:val="00AC61BC"/>
    <w:rsid w:val="00AC6B41"/>
    <w:rsid w:val="00AC6BC5"/>
    <w:rsid w:val="00AC764D"/>
    <w:rsid w:val="00AC7DFB"/>
    <w:rsid w:val="00AD139F"/>
    <w:rsid w:val="00AD183B"/>
    <w:rsid w:val="00AD38A2"/>
    <w:rsid w:val="00AD5B2B"/>
    <w:rsid w:val="00AD7538"/>
    <w:rsid w:val="00AD78CE"/>
    <w:rsid w:val="00AE0263"/>
    <w:rsid w:val="00AE0AB2"/>
    <w:rsid w:val="00AE0C36"/>
    <w:rsid w:val="00AE1E00"/>
    <w:rsid w:val="00AE20D2"/>
    <w:rsid w:val="00AE2502"/>
    <w:rsid w:val="00AE358E"/>
    <w:rsid w:val="00AE36C6"/>
    <w:rsid w:val="00AE39D3"/>
    <w:rsid w:val="00AE4EC6"/>
    <w:rsid w:val="00AE4F0B"/>
    <w:rsid w:val="00AE4FCC"/>
    <w:rsid w:val="00AE5E1E"/>
    <w:rsid w:val="00AE60DF"/>
    <w:rsid w:val="00AE690C"/>
    <w:rsid w:val="00AE701B"/>
    <w:rsid w:val="00AE7219"/>
    <w:rsid w:val="00AF01C7"/>
    <w:rsid w:val="00AF0CC3"/>
    <w:rsid w:val="00AF110B"/>
    <w:rsid w:val="00AF22E8"/>
    <w:rsid w:val="00AF26DF"/>
    <w:rsid w:val="00AF3214"/>
    <w:rsid w:val="00AF3E75"/>
    <w:rsid w:val="00AF6FCC"/>
    <w:rsid w:val="00B00FE0"/>
    <w:rsid w:val="00B01BAD"/>
    <w:rsid w:val="00B0247E"/>
    <w:rsid w:val="00B02684"/>
    <w:rsid w:val="00B02847"/>
    <w:rsid w:val="00B041BE"/>
    <w:rsid w:val="00B04640"/>
    <w:rsid w:val="00B054F1"/>
    <w:rsid w:val="00B05E3E"/>
    <w:rsid w:val="00B06C6A"/>
    <w:rsid w:val="00B1181D"/>
    <w:rsid w:val="00B13F97"/>
    <w:rsid w:val="00B14735"/>
    <w:rsid w:val="00B160E9"/>
    <w:rsid w:val="00B16B1E"/>
    <w:rsid w:val="00B17D44"/>
    <w:rsid w:val="00B21ED5"/>
    <w:rsid w:val="00B23DA7"/>
    <w:rsid w:val="00B252BA"/>
    <w:rsid w:val="00B25871"/>
    <w:rsid w:val="00B25CA2"/>
    <w:rsid w:val="00B26470"/>
    <w:rsid w:val="00B2659C"/>
    <w:rsid w:val="00B27181"/>
    <w:rsid w:val="00B30C31"/>
    <w:rsid w:val="00B30FF5"/>
    <w:rsid w:val="00B32154"/>
    <w:rsid w:val="00B321FB"/>
    <w:rsid w:val="00B33DED"/>
    <w:rsid w:val="00B33E6E"/>
    <w:rsid w:val="00B3575F"/>
    <w:rsid w:val="00B37E85"/>
    <w:rsid w:val="00B4137C"/>
    <w:rsid w:val="00B41710"/>
    <w:rsid w:val="00B42C5E"/>
    <w:rsid w:val="00B42DA8"/>
    <w:rsid w:val="00B43B6B"/>
    <w:rsid w:val="00B4587B"/>
    <w:rsid w:val="00B47288"/>
    <w:rsid w:val="00B47C94"/>
    <w:rsid w:val="00B50DDF"/>
    <w:rsid w:val="00B55ACC"/>
    <w:rsid w:val="00B57FB4"/>
    <w:rsid w:val="00B6056B"/>
    <w:rsid w:val="00B60B49"/>
    <w:rsid w:val="00B61201"/>
    <w:rsid w:val="00B6145F"/>
    <w:rsid w:val="00B63554"/>
    <w:rsid w:val="00B63896"/>
    <w:rsid w:val="00B64187"/>
    <w:rsid w:val="00B64F9C"/>
    <w:rsid w:val="00B670F4"/>
    <w:rsid w:val="00B706C9"/>
    <w:rsid w:val="00B70721"/>
    <w:rsid w:val="00B70AEE"/>
    <w:rsid w:val="00B71797"/>
    <w:rsid w:val="00B72832"/>
    <w:rsid w:val="00B72ABC"/>
    <w:rsid w:val="00B744A2"/>
    <w:rsid w:val="00B758DB"/>
    <w:rsid w:val="00B76203"/>
    <w:rsid w:val="00B76426"/>
    <w:rsid w:val="00B7674E"/>
    <w:rsid w:val="00B80510"/>
    <w:rsid w:val="00B82551"/>
    <w:rsid w:val="00B827B6"/>
    <w:rsid w:val="00B862AB"/>
    <w:rsid w:val="00B875FE"/>
    <w:rsid w:val="00B907A5"/>
    <w:rsid w:val="00B91EF7"/>
    <w:rsid w:val="00B921FA"/>
    <w:rsid w:val="00B932DE"/>
    <w:rsid w:val="00B934F2"/>
    <w:rsid w:val="00B94130"/>
    <w:rsid w:val="00B94552"/>
    <w:rsid w:val="00B945EE"/>
    <w:rsid w:val="00B94C44"/>
    <w:rsid w:val="00B95100"/>
    <w:rsid w:val="00B96F55"/>
    <w:rsid w:val="00B971EA"/>
    <w:rsid w:val="00BA322F"/>
    <w:rsid w:val="00BA3A05"/>
    <w:rsid w:val="00BA6F87"/>
    <w:rsid w:val="00BB2806"/>
    <w:rsid w:val="00BB2C54"/>
    <w:rsid w:val="00BB2E1D"/>
    <w:rsid w:val="00BB3844"/>
    <w:rsid w:val="00BB69A1"/>
    <w:rsid w:val="00BB78EB"/>
    <w:rsid w:val="00BC00A0"/>
    <w:rsid w:val="00BC0B14"/>
    <w:rsid w:val="00BC1ADF"/>
    <w:rsid w:val="00BC1BBA"/>
    <w:rsid w:val="00BC29BD"/>
    <w:rsid w:val="00BC2E77"/>
    <w:rsid w:val="00BC3ADC"/>
    <w:rsid w:val="00BC3FB8"/>
    <w:rsid w:val="00BC3FCA"/>
    <w:rsid w:val="00BC5248"/>
    <w:rsid w:val="00BC5A7A"/>
    <w:rsid w:val="00BD0978"/>
    <w:rsid w:val="00BD26E3"/>
    <w:rsid w:val="00BD3E35"/>
    <w:rsid w:val="00BD63A1"/>
    <w:rsid w:val="00BD73DB"/>
    <w:rsid w:val="00BE00F7"/>
    <w:rsid w:val="00BE09D6"/>
    <w:rsid w:val="00BE2968"/>
    <w:rsid w:val="00BE3802"/>
    <w:rsid w:val="00BE4793"/>
    <w:rsid w:val="00BE5DF3"/>
    <w:rsid w:val="00BF192E"/>
    <w:rsid w:val="00BF21FD"/>
    <w:rsid w:val="00BF293F"/>
    <w:rsid w:val="00BF2C48"/>
    <w:rsid w:val="00BF3DEA"/>
    <w:rsid w:val="00BF46DD"/>
    <w:rsid w:val="00BF4B7B"/>
    <w:rsid w:val="00BF5EE1"/>
    <w:rsid w:val="00C0091C"/>
    <w:rsid w:val="00C00E78"/>
    <w:rsid w:val="00C03571"/>
    <w:rsid w:val="00C036DE"/>
    <w:rsid w:val="00C03744"/>
    <w:rsid w:val="00C03E64"/>
    <w:rsid w:val="00C04060"/>
    <w:rsid w:val="00C04A15"/>
    <w:rsid w:val="00C0679E"/>
    <w:rsid w:val="00C11670"/>
    <w:rsid w:val="00C125D4"/>
    <w:rsid w:val="00C12904"/>
    <w:rsid w:val="00C13454"/>
    <w:rsid w:val="00C13846"/>
    <w:rsid w:val="00C13A20"/>
    <w:rsid w:val="00C16BDF"/>
    <w:rsid w:val="00C209AD"/>
    <w:rsid w:val="00C20B90"/>
    <w:rsid w:val="00C2283F"/>
    <w:rsid w:val="00C22868"/>
    <w:rsid w:val="00C2386F"/>
    <w:rsid w:val="00C23F53"/>
    <w:rsid w:val="00C245D5"/>
    <w:rsid w:val="00C26731"/>
    <w:rsid w:val="00C271EA"/>
    <w:rsid w:val="00C30FB4"/>
    <w:rsid w:val="00C32279"/>
    <w:rsid w:val="00C32FCA"/>
    <w:rsid w:val="00C3596F"/>
    <w:rsid w:val="00C376BA"/>
    <w:rsid w:val="00C37F91"/>
    <w:rsid w:val="00C40E61"/>
    <w:rsid w:val="00C40F4A"/>
    <w:rsid w:val="00C41BED"/>
    <w:rsid w:val="00C41ECD"/>
    <w:rsid w:val="00C42551"/>
    <w:rsid w:val="00C42ECE"/>
    <w:rsid w:val="00C44054"/>
    <w:rsid w:val="00C457EA"/>
    <w:rsid w:val="00C45E0E"/>
    <w:rsid w:val="00C4682E"/>
    <w:rsid w:val="00C5132F"/>
    <w:rsid w:val="00C514B1"/>
    <w:rsid w:val="00C5172B"/>
    <w:rsid w:val="00C52F66"/>
    <w:rsid w:val="00C53D07"/>
    <w:rsid w:val="00C54601"/>
    <w:rsid w:val="00C54A3B"/>
    <w:rsid w:val="00C558F3"/>
    <w:rsid w:val="00C56634"/>
    <w:rsid w:val="00C56909"/>
    <w:rsid w:val="00C56EA6"/>
    <w:rsid w:val="00C578E0"/>
    <w:rsid w:val="00C57CE8"/>
    <w:rsid w:val="00C60C07"/>
    <w:rsid w:val="00C60DDD"/>
    <w:rsid w:val="00C65206"/>
    <w:rsid w:val="00C65DA8"/>
    <w:rsid w:val="00C66F74"/>
    <w:rsid w:val="00C66FC7"/>
    <w:rsid w:val="00C71BA3"/>
    <w:rsid w:val="00C72A6D"/>
    <w:rsid w:val="00C737B2"/>
    <w:rsid w:val="00C7518F"/>
    <w:rsid w:val="00C7799A"/>
    <w:rsid w:val="00C809EF"/>
    <w:rsid w:val="00C80DDB"/>
    <w:rsid w:val="00C8153C"/>
    <w:rsid w:val="00C81A62"/>
    <w:rsid w:val="00C82225"/>
    <w:rsid w:val="00C84B58"/>
    <w:rsid w:val="00C85354"/>
    <w:rsid w:val="00C86560"/>
    <w:rsid w:val="00C918DA"/>
    <w:rsid w:val="00C922D3"/>
    <w:rsid w:val="00C92A5A"/>
    <w:rsid w:val="00C92F6F"/>
    <w:rsid w:val="00C9338F"/>
    <w:rsid w:val="00C937DF"/>
    <w:rsid w:val="00C9398B"/>
    <w:rsid w:val="00C93E1A"/>
    <w:rsid w:val="00C946EC"/>
    <w:rsid w:val="00C950A7"/>
    <w:rsid w:val="00C96828"/>
    <w:rsid w:val="00C968F5"/>
    <w:rsid w:val="00C96D42"/>
    <w:rsid w:val="00C96E9C"/>
    <w:rsid w:val="00CA1D31"/>
    <w:rsid w:val="00CA3385"/>
    <w:rsid w:val="00CA3507"/>
    <w:rsid w:val="00CA409F"/>
    <w:rsid w:val="00CA55B1"/>
    <w:rsid w:val="00CA62F5"/>
    <w:rsid w:val="00CA65D3"/>
    <w:rsid w:val="00CA6653"/>
    <w:rsid w:val="00CA735E"/>
    <w:rsid w:val="00CA789A"/>
    <w:rsid w:val="00CA7F9C"/>
    <w:rsid w:val="00CB183B"/>
    <w:rsid w:val="00CB3F50"/>
    <w:rsid w:val="00CB4408"/>
    <w:rsid w:val="00CB4EEA"/>
    <w:rsid w:val="00CB5673"/>
    <w:rsid w:val="00CB5DBF"/>
    <w:rsid w:val="00CB620F"/>
    <w:rsid w:val="00CB6431"/>
    <w:rsid w:val="00CB671B"/>
    <w:rsid w:val="00CB6EA0"/>
    <w:rsid w:val="00CB7366"/>
    <w:rsid w:val="00CB7EA3"/>
    <w:rsid w:val="00CB7FE5"/>
    <w:rsid w:val="00CC0E73"/>
    <w:rsid w:val="00CC1600"/>
    <w:rsid w:val="00CC23B8"/>
    <w:rsid w:val="00CC3E83"/>
    <w:rsid w:val="00CC564A"/>
    <w:rsid w:val="00CC67C5"/>
    <w:rsid w:val="00CD3F9E"/>
    <w:rsid w:val="00CD4F79"/>
    <w:rsid w:val="00CD5C06"/>
    <w:rsid w:val="00CD6419"/>
    <w:rsid w:val="00CD6E62"/>
    <w:rsid w:val="00CD71B7"/>
    <w:rsid w:val="00CD7620"/>
    <w:rsid w:val="00CE1270"/>
    <w:rsid w:val="00CE2935"/>
    <w:rsid w:val="00CE2F26"/>
    <w:rsid w:val="00CE3BFC"/>
    <w:rsid w:val="00CE3CCD"/>
    <w:rsid w:val="00CE5BDC"/>
    <w:rsid w:val="00CE65A7"/>
    <w:rsid w:val="00CE6FA5"/>
    <w:rsid w:val="00CE7FC9"/>
    <w:rsid w:val="00CF1ACB"/>
    <w:rsid w:val="00CF2C8E"/>
    <w:rsid w:val="00D0005F"/>
    <w:rsid w:val="00D019BD"/>
    <w:rsid w:val="00D01AA5"/>
    <w:rsid w:val="00D0249E"/>
    <w:rsid w:val="00D03B23"/>
    <w:rsid w:val="00D03E2F"/>
    <w:rsid w:val="00D0664B"/>
    <w:rsid w:val="00D06A30"/>
    <w:rsid w:val="00D07BCE"/>
    <w:rsid w:val="00D10D5D"/>
    <w:rsid w:val="00D1186C"/>
    <w:rsid w:val="00D138F2"/>
    <w:rsid w:val="00D139B0"/>
    <w:rsid w:val="00D13E1D"/>
    <w:rsid w:val="00D14750"/>
    <w:rsid w:val="00D14C42"/>
    <w:rsid w:val="00D168D6"/>
    <w:rsid w:val="00D16CC8"/>
    <w:rsid w:val="00D17480"/>
    <w:rsid w:val="00D21B7A"/>
    <w:rsid w:val="00D250B9"/>
    <w:rsid w:val="00D3078E"/>
    <w:rsid w:val="00D30D1F"/>
    <w:rsid w:val="00D32E06"/>
    <w:rsid w:val="00D350CB"/>
    <w:rsid w:val="00D36152"/>
    <w:rsid w:val="00D37B82"/>
    <w:rsid w:val="00D40456"/>
    <w:rsid w:val="00D404F0"/>
    <w:rsid w:val="00D41B4F"/>
    <w:rsid w:val="00D429ED"/>
    <w:rsid w:val="00D431C5"/>
    <w:rsid w:val="00D445C9"/>
    <w:rsid w:val="00D45BF4"/>
    <w:rsid w:val="00D45F1D"/>
    <w:rsid w:val="00D46054"/>
    <w:rsid w:val="00D50A61"/>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6D0"/>
    <w:rsid w:val="00D6678B"/>
    <w:rsid w:val="00D67C29"/>
    <w:rsid w:val="00D67E8E"/>
    <w:rsid w:val="00D67FAA"/>
    <w:rsid w:val="00D70527"/>
    <w:rsid w:val="00D72D53"/>
    <w:rsid w:val="00D739CC"/>
    <w:rsid w:val="00D7502D"/>
    <w:rsid w:val="00D77022"/>
    <w:rsid w:val="00D8056C"/>
    <w:rsid w:val="00D8080B"/>
    <w:rsid w:val="00D80DCF"/>
    <w:rsid w:val="00D81167"/>
    <w:rsid w:val="00D815EF"/>
    <w:rsid w:val="00D82EBA"/>
    <w:rsid w:val="00D8346E"/>
    <w:rsid w:val="00D84A04"/>
    <w:rsid w:val="00D85570"/>
    <w:rsid w:val="00D8574D"/>
    <w:rsid w:val="00D85C2F"/>
    <w:rsid w:val="00D864DA"/>
    <w:rsid w:val="00D8666E"/>
    <w:rsid w:val="00D86779"/>
    <w:rsid w:val="00D86B5B"/>
    <w:rsid w:val="00D87E7D"/>
    <w:rsid w:val="00D92B8C"/>
    <w:rsid w:val="00D9318B"/>
    <w:rsid w:val="00D938CD"/>
    <w:rsid w:val="00D95668"/>
    <w:rsid w:val="00D9578C"/>
    <w:rsid w:val="00D97BD0"/>
    <w:rsid w:val="00DA2E89"/>
    <w:rsid w:val="00DA32C6"/>
    <w:rsid w:val="00DA37E3"/>
    <w:rsid w:val="00DA3DA5"/>
    <w:rsid w:val="00DA5BF1"/>
    <w:rsid w:val="00DA6871"/>
    <w:rsid w:val="00DA6A03"/>
    <w:rsid w:val="00DA70FD"/>
    <w:rsid w:val="00DB0827"/>
    <w:rsid w:val="00DB0DD9"/>
    <w:rsid w:val="00DB3286"/>
    <w:rsid w:val="00DB38E1"/>
    <w:rsid w:val="00DB3E36"/>
    <w:rsid w:val="00DB4E55"/>
    <w:rsid w:val="00DB6D65"/>
    <w:rsid w:val="00DB6E2B"/>
    <w:rsid w:val="00DB7FCC"/>
    <w:rsid w:val="00DC0F15"/>
    <w:rsid w:val="00DC1551"/>
    <w:rsid w:val="00DC30EC"/>
    <w:rsid w:val="00DC4593"/>
    <w:rsid w:val="00DC4CAF"/>
    <w:rsid w:val="00DC653B"/>
    <w:rsid w:val="00DC6DE8"/>
    <w:rsid w:val="00DC7C58"/>
    <w:rsid w:val="00DD1351"/>
    <w:rsid w:val="00DD196B"/>
    <w:rsid w:val="00DD22AC"/>
    <w:rsid w:val="00DD2C5A"/>
    <w:rsid w:val="00DD31CA"/>
    <w:rsid w:val="00DD4CAF"/>
    <w:rsid w:val="00DD514C"/>
    <w:rsid w:val="00DD63D0"/>
    <w:rsid w:val="00DD69EA"/>
    <w:rsid w:val="00DD6BEE"/>
    <w:rsid w:val="00DE0402"/>
    <w:rsid w:val="00DE1511"/>
    <w:rsid w:val="00DE1DC2"/>
    <w:rsid w:val="00DE34EA"/>
    <w:rsid w:val="00DE502A"/>
    <w:rsid w:val="00DE760B"/>
    <w:rsid w:val="00DE7D4F"/>
    <w:rsid w:val="00DF0726"/>
    <w:rsid w:val="00DF1EEB"/>
    <w:rsid w:val="00DF2223"/>
    <w:rsid w:val="00DF3F16"/>
    <w:rsid w:val="00DF41C8"/>
    <w:rsid w:val="00DF4FE9"/>
    <w:rsid w:val="00DF655E"/>
    <w:rsid w:val="00E000E1"/>
    <w:rsid w:val="00E0103B"/>
    <w:rsid w:val="00E017F1"/>
    <w:rsid w:val="00E02EA9"/>
    <w:rsid w:val="00E03341"/>
    <w:rsid w:val="00E04274"/>
    <w:rsid w:val="00E044C5"/>
    <w:rsid w:val="00E046AB"/>
    <w:rsid w:val="00E04815"/>
    <w:rsid w:val="00E05A7A"/>
    <w:rsid w:val="00E10579"/>
    <w:rsid w:val="00E10709"/>
    <w:rsid w:val="00E107DE"/>
    <w:rsid w:val="00E120C3"/>
    <w:rsid w:val="00E1267E"/>
    <w:rsid w:val="00E12D61"/>
    <w:rsid w:val="00E12D63"/>
    <w:rsid w:val="00E12DF8"/>
    <w:rsid w:val="00E15FE0"/>
    <w:rsid w:val="00E16CE2"/>
    <w:rsid w:val="00E17322"/>
    <w:rsid w:val="00E17822"/>
    <w:rsid w:val="00E17D63"/>
    <w:rsid w:val="00E20571"/>
    <w:rsid w:val="00E21C3D"/>
    <w:rsid w:val="00E21DF3"/>
    <w:rsid w:val="00E22D9E"/>
    <w:rsid w:val="00E238A5"/>
    <w:rsid w:val="00E23A90"/>
    <w:rsid w:val="00E25FC7"/>
    <w:rsid w:val="00E26AB2"/>
    <w:rsid w:val="00E271DD"/>
    <w:rsid w:val="00E27630"/>
    <w:rsid w:val="00E3060D"/>
    <w:rsid w:val="00E31572"/>
    <w:rsid w:val="00E33FEA"/>
    <w:rsid w:val="00E34223"/>
    <w:rsid w:val="00E344C7"/>
    <w:rsid w:val="00E34D84"/>
    <w:rsid w:val="00E36E31"/>
    <w:rsid w:val="00E37D90"/>
    <w:rsid w:val="00E37E9F"/>
    <w:rsid w:val="00E40DC9"/>
    <w:rsid w:val="00E41077"/>
    <w:rsid w:val="00E411B8"/>
    <w:rsid w:val="00E414FF"/>
    <w:rsid w:val="00E41CE2"/>
    <w:rsid w:val="00E428D6"/>
    <w:rsid w:val="00E438E8"/>
    <w:rsid w:val="00E43EA2"/>
    <w:rsid w:val="00E545BA"/>
    <w:rsid w:val="00E5493D"/>
    <w:rsid w:val="00E55D0A"/>
    <w:rsid w:val="00E564F2"/>
    <w:rsid w:val="00E56817"/>
    <w:rsid w:val="00E572A9"/>
    <w:rsid w:val="00E578BC"/>
    <w:rsid w:val="00E57B02"/>
    <w:rsid w:val="00E60D8B"/>
    <w:rsid w:val="00E61728"/>
    <w:rsid w:val="00E6370D"/>
    <w:rsid w:val="00E64228"/>
    <w:rsid w:val="00E64F0C"/>
    <w:rsid w:val="00E659F3"/>
    <w:rsid w:val="00E66664"/>
    <w:rsid w:val="00E674CA"/>
    <w:rsid w:val="00E752A1"/>
    <w:rsid w:val="00E7573E"/>
    <w:rsid w:val="00E766CA"/>
    <w:rsid w:val="00E80341"/>
    <w:rsid w:val="00E82610"/>
    <w:rsid w:val="00E84AC3"/>
    <w:rsid w:val="00E84DDD"/>
    <w:rsid w:val="00E85F6D"/>
    <w:rsid w:val="00E90216"/>
    <w:rsid w:val="00E90728"/>
    <w:rsid w:val="00E930E1"/>
    <w:rsid w:val="00E9404A"/>
    <w:rsid w:val="00E946E4"/>
    <w:rsid w:val="00E95ECE"/>
    <w:rsid w:val="00EA0264"/>
    <w:rsid w:val="00EA0D60"/>
    <w:rsid w:val="00EA1832"/>
    <w:rsid w:val="00EA1F60"/>
    <w:rsid w:val="00EA2125"/>
    <w:rsid w:val="00EA2263"/>
    <w:rsid w:val="00EA280F"/>
    <w:rsid w:val="00EA4346"/>
    <w:rsid w:val="00EA5952"/>
    <w:rsid w:val="00EA637C"/>
    <w:rsid w:val="00EA7529"/>
    <w:rsid w:val="00EB2ACE"/>
    <w:rsid w:val="00EB3D0B"/>
    <w:rsid w:val="00EB4EB2"/>
    <w:rsid w:val="00EB6438"/>
    <w:rsid w:val="00EB73C7"/>
    <w:rsid w:val="00EB7825"/>
    <w:rsid w:val="00EC00AE"/>
    <w:rsid w:val="00EC0540"/>
    <w:rsid w:val="00EC101C"/>
    <w:rsid w:val="00EC1384"/>
    <w:rsid w:val="00EC2363"/>
    <w:rsid w:val="00EC2BD7"/>
    <w:rsid w:val="00EC683A"/>
    <w:rsid w:val="00EC6A71"/>
    <w:rsid w:val="00EC77F8"/>
    <w:rsid w:val="00EC7806"/>
    <w:rsid w:val="00ED1B29"/>
    <w:rsid w:val="00ED1BC7"/>
    <w:rsid w:val="00ED3298"/>
    <w:rsid w:val="00ED4618"/>
    <w:rsid w:val="00ED46EA"/>
    <w:rsid w:val="00ED7042"/>
    <w:rsid w:val="00EE05BF"/>
    <w:rsid w:val="00EE0955"/>
    <w:rsid w:val="00EE140D"/>
    <w:rsid w:val="00EE36BD"/>
    <w:rsid w:val="00EE468A"/>
    <w:rsid w:val="00EE4A8C"/>
    <w:rsid w:val="00EE4E23"/>
    <w:rsid w:val="00EE76F6"/>
    <w:rsid w:val="00EF0B4B"/>
    <w:rsid w:val="00EF0F01"/>
    <w:rsid w:val="00EF13C3"/>
    <w:rsid w:val="00EF23F7"/>
    <w:rsid w:val="00EF5FBF"/>
    <w:rsid w:val="00EF7214"/>
    <w:rsid w:val="00EF7EC3"/>
    <w:rsid w:val="00F01208"/>
    <w:rsid w:val="00F02123"/>
    <w:rsid w:val="00F0266E"/>
    <w:rsid w:val="00F02718"/>
    <w:rsid w:val="00F03E2E"/>
    <w:rsid w:val="00F0495D"/>
    <w:rsid w:val="00F04DF1"/>
    <w:rsid w:val="00F07D34"/>
    <w:rsid w:val="00F1020A"/>
    <w:rsid w:val="00F113B5"/>
    <w:rsid w:val="00F1331D"/>
    <w:rsid w:val="00F15CF1"/>
    <w:rsid w:val="00F1715A"/>
    <w:rsid w:val="00F2180F"/>
    <w:rsid w:val="00F21884"/>
    <w:rsid w:val="00F240DA"/>
    <w:rsid w:val="00F24B52"/>
    <w:rsid w:val="00F2620A"/>
    <w:rsid w:val="00F26CC1"/>
    <w:rsid w:val="00F326BB"/>
    <w:rsid w:val="00F339B6"/>
    <w:rsid w:val="00F34609"/>
    <w:rsid w:val="00F350DB"/>
    <w:rsid w:val="00F361D6"/>
    <w:rsid w:val="00F372FA"/>
    <w:rsid w:val="00F37755"/>
    <w:rsid w:val="00F402B2"/>
    <w:rsid w:val="00F420F4"/>
    <w:rsid w:val="00F4378B"/>
    <w:rsid w:val="00F448AC"/>
    <w:rsid w:val="00F44D10"/>
    <w:rsid w:val="00F450F5"/>
    <w:rsid w:val="00F45406"/>
    <w:rsid w:val="00F45DA4"/>
    <w:rsid w:val="00F50453"/>
    <w:rsid w:val="00F51863"/>
    <w:rsid w:val="00F51A7E"/>
    <w:rsid w:val="00F51D2F"/>
    <w:rsid w:val="00F53647"/>
    <w:rsid w:val="00F53CD2"/>
    <w:rsid w:val="00F54D14"/>
    <w:rsid w:val="00F55C32"/>
    <w:rsid w:val="00F55E06"/>
    <w:rsid w:val="00F567ED"/>
    <w:rsid w:val="00F56EBA"/>
    <w:rsid w:val="00F5779A"/>
    <w:rsid w:val="00F6149A"/>
    <w:rsid w:val="00F61EE0"/>
    <w:rsid w:val="00F63D22"/>
    <w:rsid w:val="00F6460C"/>
    <w:rsid w:val="00F66069"/>
    <w:rsid w:val="00F67223"/>
    <w:rsid w:val="00F678D9"/>
    <w:rsid w:val="00F732C5"/>
    <w:rsid w:val="00F74C2A"/>
    <w:rsid w:val="00F76211"/>
    <w:rsid w:val="00F767F8"/>
    <w:rsid w:val="00F803FE"/>
    <w:rsid w:val="00F8397D"/>
    <w:rsid w:val="00F83FAD"/>
    <w:rsid w:val="00F84242"/>
    <w:rsid w:val="00F8424D"/>
    <w:rsid w:val="00F86C4B"/>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3539"/>
    <w:rsid w:val="00FA4BCF"/>
    <w:rsid w:val="00FA5C5E"/>
    <w:rsid w:val="00FB1396"/>
    <w:rsid w:val="00FB1F72"/>
    <w:rsid w:val="00FB3574"/>
    <w:rsid w:val="00FB4578"/>
    <w:rsid w:val="00FB4B10"/>
    <w:rsid w:val="00FB5593"/>
    <w:rsid w:val="00FB6BB2"/>
    <w:rsid w:val="00FB755D"/>
    <w:rsid w:val="00FC062F"/>
    <w:rsid w:val="00FC1418"/>
    <w:rsid w:val="00FC1548"/>
    <w:rsid w:val="00FC1A08"/>
    <w:rsid w:val="00FC2384"/>
    <w:rsid w:val="00FC3059"/>
    <w:rsid w:val="00FC369C"/>
    <w:rsid w:val="00FC3BEF"/>
    <w:rsid w:val="00FC4D49"/>
    <w:rsid w:val="00FC5707"/>
    <w:rsid w:val="00FC57FF"/>
    <w:rsid w:val="00FC697A"/>
    <w:rsid w:val="00FC7AB9"/>
    <w:rsid w:val="00FD285A"/>
    <w:rsid w:val="00FD367A"/>
    <w:rsid w:val="00FD4E8D"/>
    <w:rsid w:val="00FD7688"/>
    <w:rsid w:val="00FE08B7"/>
    <w:rsid w:val="00FE172A"/>
    <w:rsid w:val="00FE221B"/>
    <w:rsid w:val="00FE2A5F"/>
    <w:rsid w:val="00FE3479"/>
    <w:rsid w:val="00FE71F6"/>
    <w:rsid w:val="00FF02E4"/>
    <w:rsid w:val="00FF06E6"/>
    <w:rsid w:val="00FF0C11"/>
    <w:rsid w:val="00FF0EE0"/>
    <w:rsid w:val="00FF1818"/>
    <w:rsid w:val="00FF1848"/>
    <w:rsid w:val="00FF2527"/>
    <w:rsid w:val="00FF2630"/>
    <w:rsid w:val="00FF2994"/>
    <w:rsid w:val="00FF2A61"/>
    <w:rsid w:val="00FF429C"/>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pPr>
        <w:spacing w:line="48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C245D5"/>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uiPriority w:val="99"/>
    <w:rsid w:val="00C245D5"/>
    <w:rPr>
      <w:lang w:val="en-GB" w:eastAsia="zh-CN"/>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qFormat/>
    <w:rsid w:val="00C245D5"/>
    <w:rPr>
      <w:vertAlign w:val="superscript"/>
    </w:rPr>
  </w:style>
  <w:style w:type="paragraph" w:customStyle="1" w:styleId="Default">
    <w:name w:val="Default"/>
    <w:rsid w:val="0080370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1">
    <w:name w:val="Unresolved Mention1"/>
    <w:basedOn w:val="DefaultParagraphFont"/>
    <w:uiPriority w:val="99"/>
    <w:semiHidden/>
    <w:unhideWhenUsed/>
    <w:rsid w:val="00322FCD"/>
    <w:rPr>
      <w:color w:val="605E5C"/>
      <w:shd w:val="clear" w:color="auto" w:fill="E1DFDD"/>
    </w:rPr>
  </w:style>
  <w:style w:type="character" w:styleId="CommentReference">
    <w:name w:val="annotation reference"/>
    <w:basedOn w:val="DefaultParagraphFont"/>
    <w:rsid w:val="00A51DF3"/>
    <w:rPr>
      <w:sz w:val="16"/>
      <w:szCs w:val="16"/>
    </w:rPr>
  </w:style>
  <w:style w:type="paragraph" w:styleId="CommentText">
    <w:name w:val="annotation text"/>
    <w:basedOn w:val="Normal"/>
    <w:link w:val="CommentTextChar"/>
    <w:rsid w:val="00A51DF3"/>
    <w:pPr>
      <w:spacing w:line="240" w:lineRule="auto"/>
    </w:pPr>
    <w:rPr>
      <w:sz w:val="20"/>
      <w:szCs w:val="20"/>
    </w:rPr>
  </w:style>
  <w:style w:type="character" w:customStyle="1" w:styleId="CommentTextChar">
    <w:name w:val="Comment Text Char"/>
    <w:basedOn w:val="DefaultParagraphFont"/>
    <w:link w:val="CommentText"/>
    <w:rsid w:val="00A51DF3"/>
    <w:rPr>
      <w:lang w:val="en-GB" w:eastAsia="zh-CN"/>
    </w:rPr>
  </w:style>
  <w:style w:type="paragraph" w:styleId="CommentSubject">
    <w:name w:val="annotation subject"/>
    <w:basedOn w:val="CommentText"/>
    <w:next w:val="CommentText"/>
    <w:link w:val="CommentSubjectChar"/>
    <w:rsid w:val="00A51DF3"/>
    <w:rPr>
      <w:b/>
      <w:bCs/>
    </w:rPr>
  </w:style>
  <w:style w:type="character" w:customStyle="1" w:styleId="CommentSubjectChar">
    <w:name w:val="Comment Subject Char"/>
    <w:basedOn w:val="CommentTextChar"/>
    <w:link w:val="CommentSubject"/>
    <w:rsid w:val="00A51DF3"/>
    <w:rPr>
      <w:b/>
      <w:bCs/>
      <w:lang w:val="en-GB" w:eastAsia="zh-CN"/>
    </w:rPr>
  </w:style>
  <w:style w:type="paragraph" w:customStyle="1" w:styleId="Body">
    <w:name w:val="Body"/>
    <w:rsid w:val="00E66664"/>
    <w:pPr>
      <w:pBdr>
        <w:top w:val="nil"/>
        <w:left w:val="nil"/>
        <w:bottom w:val="nil"/>
        <w:right w:val="nil"/>
        <w:between w:val="nil"/>
        <w:bar w:val="nil"/>
      </w:pBdr>
    </w:pPr>
    <w:rPr>
      <w:rFonts w:ascii="Arial" w:eastAsia="Arial Unicode MS" w:hAnsi="Arial" w:cs="Arial Unicode MS"/>
      <w:color w:val="000000"/>
      <w:sz w:val="26"/>
      <w:szCs w:val="26"/>
      <w:bdr w:val="nil"/>
      <w:lang w:val="en-US" w:eastAsia="en-US"/>
    </w:rPr>
  </w:style>
  <w:style w:type="table" w:customStyle="1" w:styleId="TableGrid1">
    <w:name w:val="Table Grid1"/>
    <w:basedOn w:val="TableNormal"/>
    <w:next w:val="TableGrid"/>
    <w:uiPriority w:val="39"/>
    <w:rsid w:val="00E66664"/>
    <w:pPr>
      <w:pBdr>
        <w:top w:val="nil"/>
        <w:left w:val="nil"/>
        <w:bottom w:val="nil"/>
        <w:right w:val="nil"/>
        <w:between w:val="nil"/>
        <w:bar w:val="nil"/>
      </w:pBdr>
      <w:spacing w:line="240" w:lineRule="auto"/>
    </w:pPr>
    <w:rPr>
      <w:rFonts w:eastAsia="Arial Unicode MS"/>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MAINHEADING">
    <w:name w:val="Legal_MAINHEADING"/>
    <w:basedOn w:val="Normal"/>
    <w:next w:val="Normal"/>
    <w:semiHidden/>
    <w:rsid w:val="00E66664"/>
    <w:pPr>
      <w:keepNext/>
      <w:suppressAutoHyphens/>
      <w:spacing w:before="480" w:after="360"/>
      <w:jc w:val="both"/>
    </w:pPr>
    <w:rPr>
      <w:rFonts w:ascii="Arial" w:eastAsia="Times New Roman" w:hAnsi="Arial"/>
      <w:b/>
      <w:caps/>
      <w:lang w:eastAsia="en-GB"/>
    </w:rPr>
  </w:style>
  <w:style w:type="paragraph" w:customStyle="1" w:styleId="LegalTramLines">
    <w:name w:val="Legal_TramLines"/>
    <w:basedOn w:val="Normal"/>
    <w:next w:val="Normal"/>
    <w:semiHidden/>
    <w:rsid w:val="00E66664"/>
    <w:pPr>
      <w:pBdr>
        <w:top w:val="single" w:sz="4" w:space="18" w:color="auto"/>
        <w:bottom w:val="single" w:sz="4" w:space="18" w:color="auto"/>
      </w:pBdr>
      <w:suppressAutoHyphens/>
      <w:spacing w:after="480" w:line="240" w:lineRule="auto"/>
      <w:jc w:val="center"/>
    </w:pPr>
    <w:rPr>
      <w:rFonts w:ascii="Arial Bold" w:eastAsia="Times New Roman" w:hAnsi="Arial Bold"/>
      <w:b/>
      <w:lang w:eastAsia="en-GB"/>
    </w:rPr>
  </w:style>
  <w:style w:type="paragraph" w:customStyle="1" w:styleId="BodyA">
    <w:name w:val="Body A"/>
    <w:rsid w:val="002E7F38"/>
    <w:pPr>
      <w:pBdr>
        <w:top w:val="nil"/>
        <w:left w:val="nil"/>
        <w:bottom w:val="nil"/>
        <w:right w:val="nil"/>
        <w:between w:val="nil"/>
        <w:bar w:val="nil"/>
      </w:pBdr>
      <w:spacing w:line="240" w:lineRule="auto"/>
    </w:pPr>
    <w:rPr>
      <w:rFonts w:ascii="Helvetica Neue" w:eastAsia="Arial Unicode MS" w:hAnsi="Helvetica Neue" w:cs="Arial Unicode MS"/>
      <w:color w:val="000000"/>
      <w:sz w:val="22"/>
      <w:szCs w:val="22"/>
      <w:u w:color="000000"/>
      <w:bdr w:val="nil"/>
      <w:lang w:val="en-US" w:eastAsia="en-US"/>
    </w:rPr>
  </w:style>
  <w:style w:type="paragraph" w:customStyle="1" w:styleId="Pa6">
    <w:name w:val="Pa6"/>
    <w:basedOn w:val="Default"/>
    <w:next w:val="Default"/>
    <w:uiPriority w:val="99"/>
    <w:rsid w:val="00F0495D"/>
    <w:pPr>
      <w:spacing w:line="241" w:lineRule="atLeast"/>
    </w:pPr>
    <w:rPr>
      <w:color w:val="auto"/>
      <w:lang w:eastAsia="en-ZA"/>
    </w:rPr>
  </w:style>
  <w:style w:type="character" w:customStyle="1" w:styleId="A7">
    <w:name w:val="A7"/>
    <w:uiPriority w:val="99"/>
    <w:rsid w:val="00F0495D"/>
    <w:rPr>
      <w:b/>
      <w:bCs/>
      <w:color w:val="000000"/>
    </w:rPr>
  </w:style>
  <w:style w:type="paragraph" w:styleId="Revision">
    <w:name w:val="Revision"/>
    <w:hidden/>
    <w:uiPriority w:val="99"/>
    <w:semiHidden/>
    <w:rsid w:val="00FC062F"/>
    <w:pPr>
      <w:spacing w:line="240" w:lineRule="auto"/>
    </w:pPr>
    <w:rPr>
      <w:sz w:val="24"/>
      <w:szCs w:val="24"/>
      <w:lang w:val="en-GB" w:eastAsia="zh-CN"/>
    </w:rPr>
  </w:style>
  <w:style w:type="paragraph" w:customStyle="1" w:styleId="1">
    <w:name w:val="1"/>
    <w:basedOn w:val="Normal"/>
    <w:link w:val="1Char"/>
    <w:qFormat/>
    <w:rsid w:val="00A14A2C"/>
    <w:pPr>
      <w:numPr>
        <w:numId w:val="7"/>
      </w:numPr>
      <w:tabs>
        <w:tab w:val="num" w:pos="567"/>
      </w:tabs>
      <w:jc w:val="both"/>
    </w:pPr>
    <w:rPr>
      <w:rFonts w:ascii="Arial" w:eastAsia="Times New Roman" w:hAnsi="Arial"/>
      <w:iCs/>
      <w:color w:val="000000"/>
      <w:szCs w:val="22"/>
      <w:lang w:eastAsia="en-US"/>
    </w:rPr>
  </w:style>
  <w:style w:type="paragraph" w:customStyle="1" w:styleId="2">
    <w:name w:val="2"/>
    <w:basedOn w:val="1"/>
    <w:qFormat/>
    <w:rsid w:val="00A14A2C"/>
    <w:pPr>
      <w:numPr>
        <w:ilvl w:val="1"/>
      </w:numPr>
      <w:tabs>
        <w:tab w:val="num" w:pos="567"/>
      </w:tabs>
      <w:ind w:left="1800" w:hanging="360"/>
    </w:pPr>
  </w:style>
  <w:style w:type="paragraph" w:customStyle="1" w:styleId="3">
    <w:name w:val="3"/>
    <w:basedOn w:val="2"/>
    <w:qFormat/>
    <w:rsid w:val="00A14A2C"/>
    <w:pPr>
      <w:numPr>
        <w:ilvl w:val="2"/>
      </w:numPr>
      <w:tabs>
        <w:tab w:val="num" w:pos="1701"/>
      </w:tabs>
      <w:ind w:left="2520" w:hanging="180"/>
    </w:pPr>
  </w:style>
  <w:style w:type="paragraph" w:customStyle="1" w:styleId="4">
    <w:name w:val="4"/>
    <w:basedOn w:val="2"/>
    <w:qFormat/>
    <w:rsid w:val="00A14A2C"/>
    <w:pPr>
      <w:numPr>
        <w:ilvl w:val="3"/>
      </w:numPr>
      <w:tabs>
        <w:tab w:val="num" w:pos="1701"/>
      </w:tabs>
      <w:ind w:left="3240" w:hanging="360"/>
    </w:pPr>
    <w:rPr>
      <w:iCs w:val="0"/>
    </w:rPr>
  </w:style>
  <w:style w:type="paragraph" w:customStyle="1" w:styleId="5">
    <w:name w:val="5"/>
    <w:basedOn w:val="4"/>
    <w:qFormat/>
    <w:rsid w:val="00A14A2C"/>
    <w:pPr>
      <w:numPr>
        <w:ilvl w:val="4"/>
      </w:numPr>
      <w:tabs>
        <w:tab w:val="num" w:pos="4536"/>
      </w:tabs>
      <w:ind w:left="3960" w:hanging="360"/>
    </w:pPr>
    <w:rPr>
      <w:iCs/>
      <w:szCs w:val="16"/>
      <w:lang w:eastAsia="en-ZA"/>
    </w:rPr>
  </w:style>
  <w:style w:type="paragraph" w:styleId="Quote">
    <w:name w:val="Quote"/>
    <w:aliases w:val="quote"/>
    <w:basedOn w:val="Normal"/>
    <w:link w:val="QuoteChar"/>
    <w:uiPriority w:val="29"/>
    <w:qFormat/>
    <w:rsid w:val="00A14A2C"/>
    <w:pPr>
      <w:spacing w:before="120" w:line="360" w:lineRule="auto"/>
      <w:ind w:left="1701"/>
      <w:jc w:val="both"/>
    </w:pPr>
    <w:rPr>
      <w:rFonts w:ascii="Arial" w:eastAsia="Calibri" w:hAnsi="Arial"/>
      <w:iCs/>
      <w:color w:val="000000"/>
      <w:sz w:val="22"/>
      <w:szCs w:val="22"/>
      <w:lang w:eastAsia="en-US"/>
    </w:rPr>
  </w:style>
  <w:style w:type="character" w:customStyle="1" w:styleId="QuoteChar">
    <w:name w:val="Quote Char"/>
    <w:aliases w:val="quote Char"/>
    <w:basedOn w:val="DefaultParagraphFont"/>
    <w:link w:val="Quote"/>
    <w:uiPriority w:val="29"/>
    <w:rsid w:val="00A14A2C"/>
    <w:rPr>
      <w:rFonts w:ascii="Arial" w:eastAsia="Calibri" w:hAnsi="Arial"/>
      <w:iCs/>
      <w:color w:val="000000"/>
      <w:sz w:val="22"/>
      <w:szCs w:val="22"/>
      <w:lang w:val="en-GB" w:eastAsia="en-US"/>
    </w:rPr>
  </w:style>
  <w:style w:type="character" w:customStyle="1" w:styleId="1Char">
    <w:name w:val="1 Char"/>
    <w:link w:val="1"/>
    <w:rsid w:val="00A14A2C"/>
    <w:rPr>
      <w:rFonts w:ascii="Arial" w:eastAsia="Times New Roman" w:hAnsi="Arial"/>
      <w:iCs/>
      <w:color w:val="000000"/>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123D-A6F7-472F-AE63-178A799F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10843</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Sathish</cp:lastModifiedBy>
  <cp:revision>6</cp:revision>
  <cp:lastPrinted>2023-12-01T08:03:00Z</cp:lastPrinted>
  <dcterms:created xsi:type="dcterms:W3CDTF">2023-12-01T04:03:00Z</dcterms:created>
  <dcterms:modified xsi:type="dcterms:W3CDTF">2024-01-10T19:36:00Z</dcterms:modified>
</cp:coreProperties>
</file>