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4FA4E" w14:textId="77777777" w:rsidR="007A78E0" w:rsidRPr="00A94B45" w:rsidRDefault="00F4476D">
      <w:pPr>
        <w:pStyle w:val="BodyText"/>
        <w:ind w:left="3593"/>
        <w:rPr>
          <w:rFonts w:cs="Arial"/>
          <w:sz w:val="24"/>
          <w:szCs w:val="24"/>
          <w:lang w:val="en-GB"/>
        </w:rPr>
      </w:pPr>
      <w:r w:rsidRPr="00A94B45">
        <w:rPr>
          <w:rFonts w:cs="Arial"/>
          <w:noProof/>
          <w:sz w:val="24"/>
          <w:szCs w:val="24"/>
        </w:rPr>
        <w:drawing>
          <wp:inline distT="0" distB="0" distL="0" distR="0" wp14:anchorId="7E1FB4F8" wp14:editId="216E859B">
            <wp:extent cx="1459324" cy="1453229"/>
            <wp:effectExtent l="0" t="0" r="0" b="0"/>
            <wp:docPr id="1" name="image1.jpeg"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59324" cy="1453229"/>
                    </a:xfrm>
                    <a:prstGeom prst="rect">
                      <a:avLst/>
                    </a:prstGeom>
                  </pic:spPr>
                </pic:pic>
              </a:graphicData>
            </a:graphic>
          </wp:inline>
        </w:drawing>
      </w:r>
    </w:p>
    <w:p w14:paraId="7A0333A3" w14:textId="77777777" w:rsidR="007A78E0" w:rsidRPr="00A94B45" w:rsidRDefault="007A78E0">
      <w:pPr>
        <w:pStyle w:val="BodyText"/>
        <w:spacing w:before="6"/>
        <w:rPr>
          <w:rFonts w:cs="Arial"/>
          <w:sz w:val="24"/>
          <w:szCs w:val="24"/>
          <w:lang w:val="en-GB"/>
        </w:rPr>
      </w:pPr>
    </w:p>
    <w:p w14:paraId="67E0E1FC" w14:textId="77777777" w:rsidR="007A78E0" w:rsidRPr="00A94B45" w:rsidRDefault="00F4476D">
      <w:pPr>
        <w:spacing w:before="89" w:line="367" w:lineRule="auto"/>
        <w:ind w:left="2605" w:right="2366" w:hanging="524"/>
        <w:rPr>
          <w:rFonts w:cs="Arial"/>
          <w:b/>
          <w:szCs w:val="24"/>
          <w:lang w:val="en-GB"/>
        </w:rPr>
      </w:pPr>
      <w:r w:rsidRPr="00A94B45">
        <w:rPr>
          <w:rFonts w:cs="Arial"/>
          <w:szCs w:val="24"/>
          <w:lang w:val="en-GB"/>
        </w:rPr>
        <w:t>I</w:t>
      </w:r>
      <w:r w:rsidRPr="00A94B45">
        <w:rPr>
          <w:rFonts w:cs="Arial"/>
          <w:b/>
          <w:szCs w:val="24"/>
          <w:lang w:val="en-GB"/>
        </w:rPr>
        <w:t>N THE HIGH COURT OF SOUTH AFRICA</w:t>
      </w:r>
      <w:r w:rsidRPr="00A94B45">
        <w:rPr>
          <w:rFonts w:cs="Arial"/>
          <w:b/>
          <w:spacing w:val="-62"/>
          <w:szCs w:val="24"/>
          <w:lang w:val="en-GB"/>
        </w:rPr>
        <w:t xml:space="preserve"> </w:t>
      </w:r>
      <w:r w:rsidRPr="00A94B45">
        <w:rPr>
          <w:rFonts w:cs="Arial"/>
          <w:b/>
          <w:szCs w:val="24"/>
          <w:lang w:val="en-GB"/>
        </w:rPr>
        <w:t>GAUTENG</w:t>
      </w:r>
      <w:r w:rsidRPr="00A94B45">
        <w:rPr>
          <w:rFonts w:cs="Arial"/>
          <w:b/>
          <w:spacing w:val="-2"/>
          <w:szCs w:val="24"/>
          <w:lang w:val="en-GB"/>
        </w:rPr>
        <w:t xml:space="preserve"> </w:t>
      </w:r>
      <w:r w:rsidRPr="00A94B45">
        <w:rPr>
          <w:rFonts w:cs="Arial"/>
          <w:b/>
          <w:szCs w:val="24"/>
          <w:lang w:val="en-GB"/>
        </w:rPr>
        <w:t>DIVISION,</w:t>
      </w:r>
      <w:r w:rsidRPr="00A94B45">
        <w:rPr>
          <w:rFonts w:cs="Arial"/>
          <w:b/>
          <w:spacing w:val="-1"/>
          <w:szCs w:val="24"/>
          <w:lang w:val="en-GB"/>
        </w:rPr>
        <w:t xml:space="preserve"> </w:t>
      </w:r>
      <w:r w:rsidRPr="00A94B45">
        <w:rPr>
          <w:rFonts w:cs="Arial"/>
          <w:b/>
          <w:szCs w:val="24"/>
          <w:lang w:val="en-GB"/>
        </w:rPr>
        <w:t>PRETORIA</w:t>
      </w:r>
    </w:p>
    <w:p w14:paraId="394A5E6F" w14:textId="77777777" w:rsidR="007A78E0" w:rsidRPr="00A94B45" w:rsidRDefault="007A78E0">
      <w:pPr>
        <w:pStyle w:val="BodyText"/>
        <w:rPr>
          <w:rFonts w:cs="Arial"/>
          <w:b/>
          <w:sz w:val="24"/>
          <w:szCs w:val="24"/>
          <w:lang w:val="en-GB"/>
        </w:rPr>
      </w:pPr>
    </w:p>
    <w:p w14:paraId="751592A6" w14:textId="77777777" w:rsidR="007A78E0" w:rsidRPr="00A94B45" w:rsidRDefault="007A78E0">
      <w:pPr>
        <w:pStyle w:val="BodyText"/>
        <w:spacing w:before="1"/>
        <w:rPr>
          <w:rFonts w:cs="Arial"/>
          <w:b/>
          <w:sz w:val="24"/>
          <w:szCs w:val="24"/>
          <w:lang w:val="en-GB"/>
        </w:rPr>
      </w:pPr>
    </w:p>
    <w:p w14:paraId="7C0FF68E" w14:textId="0A8E8016" w:rsidR="0090402C" w:rsidRPr="00A94B45" w:rsidRDefault="00F4476D">
      <w:pPr>
        <w:spacing w:line="298" w:lineRule="exact"/>
        <w:ind w:right="108"/>
        <w:jc w:val="right"/>
        <w:rPr>
          <w:rFonts w:cs="Arial"/>
          <w:b/>
          <w:szCs w:val="24"/>
          <w:lang w:val="en-GB"/>
        </w:rPr>
      </w:pPr>
      <w:r w:rsidRPr="00A94B45">
        <w:rPr>
          <w:rFonts w:cs="Arial"/>
          <w:b/>
          <w:szCs w:val="24"/>
          <w:lang w:val="en-GB"/>
        </w:rPr>
        <w:t>CASE</w:t>
      </w:r>
      <w:r w:rsidRPr="00A94B45">
        <w:rPr>
          <w:rFonts w:cs="Arial"/>
          <w:b/>
          <w:spacing w:val="-2"/>
          <w:szCs w:val="24"/>
          <w:lang w:val="en-GB"/>
        </w:rPr>
        <w:t xml:space="preserve"> </w:t>
      </w:r>
      <w:r w:rsidRPr="00A94B45">
        <w:rPr>
          <w:rFonts w:cs="Arial"/>
          <w:b/>
          <w:szCs w:val="24"/>
          <w:lang w:val="en-GB"/>
        </w:rPr>
        <w:t>NO:</w:t>
      </w:r>
      <w:r w:rsidRPr="00A94B45">
        <w:rPr>
          <w:rFonts w:cs="Arial"/>
          <w:b/>
          <w:spacing w:val="63"/>
          <w:szCs w:val="24"/>
          <w:lang w:val="en-GB"/>
        </w:rPr>
        <w:t xml:space="preserve"> </w:t>
      </w:r>
      <w:r w:rsidR="00E35200">
        <w:rPr>
          <w:rFonts w:cs="Arial"/>
          <w:b/>
          <w:spacing w:val="63"/>
          <w:szCs w:val="24"/>
          <w:lang w:val="en-GB"/>
        </w:rPr>
        <w:t>011160</w:t>
      </w:r>
      <w:r w:rsidR="006B6075">
        <w:rPr>
          <w:rFonts w:cs="Arial"/>
          <w:b/>
          <w:spacing w:val="63"/>
          <w:szCs w:val="24"/>
          <w:lang w:val="en-GB"/>
        </w:rPr>
        <w:t>/20</w:t>
      </w:r>
      <w:r w:rsidR="00E35200">
        <w:rPr>
          <w:rFonts w:cs="Arial"/>
          <w:b/>
          <w:spacing w:val="63"/>
          <w:szCs w:val="24"/>
          <w:lang w:val="en-GB"/>
        </w:rPr>
        <w:t>22</w:t>
      </w:r>
    </w:p>
    <w:p w14:paraId="2D5D436E" w14:textId="77777777" w:rsidR="00D93A74" w:rsidRPr="00A94B45" w:rsidRDefault="00D93A74">
      <w:pPr>
        <w:spacing w:line="298" w:lineRule="exact"/>
        <w:ind w:right="108"/>
        <w:jc w:val="right"/>
        <w:rPr>
          <w:rFonts w:cs="Arial"/>
          <w:b/>
          <w:szCs w:val="24"/>
          <w:lang w:val="en-GB"/>
        </w:rPr>
      </w:pPr>
    </w:p>
    <w:p w14:paraId="47B4DD7F" w14:textId="77777777" w:rsidR="007A78E0" w:rsidRPr="00A94B45" w:rsidRDefault="007A78E0">
      <w:pPr>
        <w:pStyle w:val="BodyText"/>
        <w:rPr>
          <w:rFonts w:cs="Arial"/>
          <w:b/>
          <w:sz w:val="24"/>
          <w:szCs w:val="24"/>
          <w:lang w:val="en-GB"/>
        </w:rPr>
      </w:pPr>
    </w:p>
    <w:p w14:paraId="0D3F1CDC" w14:textId="4F0E20F6" w:rsidR="00991491" w:rsidRPr="00A94B45" w:rsidRDefault="00991491" w:rsidP="00400C90">
      <w:pPr>
        <w:rPr>
          <w:rFonts w:cs="Arial"/>
          <w:b/>
          <w:szCs w:val="24"/>
          <w:lang w:val="en-GB"/>
        </w:rPr>
      </w:pPr>
    </w:p>
    <w:tbl>
      <w:tblPr>
        <w:tblW w:w="3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tblGrid>
      <w:tr w:rsidR="00400C90" w:rsidRPr="00294709" w14:paraId="4847EDCD" w14:textId="77777777" w:rsidTr="00400C90">
        <w:trPr>
          <w:trHeight w:val="2417"/>
        </w:trPr>
        <w:tc>
          <w:tcPr>
            <w:tcW w:w="3870" w:type="dxa"/>
            <w:tcBorders>
              <w:top w:val="single" w:sz="4" w:space="0" w:color="000000"/>
              <w:left w:val="single" w:sz="4" w:space="0" w:color="000000"/>
              <w:bottom w:val="single" w:sz="4" w:space="0" w:color="000000"/>
              <w:right w:val="single" w:sz="4" w:space="0" w:color="000000"/>
            </w:tcBorders>
          </w:tcPr>
          <w:p w14:paraId="7F466793" w14:textId="5E95E719" w:rsidR="00400C90" w:rsidRPr="00294709" w:rsidRDefault="00400C90" w:rsidP="00400C90">
            <w:pPr>
              <w:pBdr>
                <w:top w:val="nil"/>
                <w:left w:val="nil"/>
                <w:bottom w:val="nil"/>
                <w:right w:val="nil"/>
                <w:between w:val="nil"/>
              </w:pBdr>
              <w:spacing w:line="360" w:lineRule="auto"/>
              <w:jc w:val="both"/>
              <w:rPr>
                <w:rFonts w:cs="Arial"/>
                <w:color w:val="000000"/>
                <w:sz w:val="16"/>
                <w:szCs w:val="16"/>
              </w:rPr>
            </w:pPr>
            <w:r>
              <w:rPr>
                <w:rFonts w:eastAsia="Arial" w:cs="Arial"/>
                <w:color w:val="000000"/>
                <w:sz w:val="16"/>
                <w:szCs w:val="16"/>
              </w:rPr>
              <w:t>1.    REPORTABLE: NO</w:t>
            </w:r>
          </w:p>
          <w:p w14:paraId="4B007F6B" w14:textId="08513905" w:rsidR="00400C90" w:rsidRDefault="00400C90" w:rsidP="00400C90">
            <w:pPr>
              <w:pBdr>
                <w:top w:val="nil"/>
                <w:left w:val="nil"/>
                <w:bottom w:val="nil"/>
                <w:right w:val="nil"/>
                <w:between w:val="nil"/>
              </w:pBdr>
              <w:spacing w:line="360" w:lineRule="auto"/>
              <w:jc w:val="both"/>
              <w:rPr>
                <w:rFonts w:cs="Arial"/>
                <w:color w:val="000000"/>
                <w:sz w:val="16"/>
                <w:szCs w:val="16"/>
              </w:rPr>
            </w:pPr>
            <w:r>
              <w:rPr>
                <w:rFonts w:eastAsia="Arial" w:cs="Arial"/>
                <w:color w:val="000000"/>
                <w:sz w:val="16"/>
                <w:szCs w:val="16"/>
              </w:rPr>
              <w:t xml:space="preserve">2.    </w:t>
            </w:r>
            <w:r w:rsidRPr="00294709">
              <w:rPr>
                <w:rFonts w:eastAsia="Arial" w:cs="Arial"/>
                <w:color w:val="000000"/>
                <w:sz w:val="16"/>
                <w:szCs w:val="16"/>
              </w:rPr>
              <w:t xml:space="preserve">OF INTEREST TO OTHER JUDGES: </w:t>
            </w:r>
            <w:r>
              <w:rPr>
                <w:rFonts w:eastAsia="Arial" w:cs="Arial"/>
                <w:color w:val="000000"/>
                <w:sz w:val="16"/>
                <w:szCs w:val="16"/>
              </w:rPr>
              <w:t xml:space="preserve"> N</w:t>
            </w:r>
            <w:r w:rsidRPr="00294709">
              <w:rPr>
                <w:rFonts w:eastAsia="Arial" w:cs="Arial"/>
                <w:color w:val="000000"/>
                <w:sz w:val="16"/>
                <w:szCs w:val="16"/>
              </w:rPr>
              <w:t>O</w:t>
            </w:r>
          </w:p>
          <w:p w14:paraId="6D250003" w14:textId="37B705DA" w:rsidR="00400C90" w:rsidRPr="00294709" w:rsidRDefault="00400C90" w:rsidP="00400C90">
            <w:pPr>
              <w:pBdr>
                <w:top w:val="nil"/>
                <w:left w:val="nil"/>
                <w:bottom w:val="nil"/>
                <w:right w:val="nil"/>
                <w:between w:val="nil"/>
              </w:pBdr>
              <w:spacing w:line="360" w:lineRule="auto"/>
              <w:jc w:val="both"/>
              <w:rPr>
                <w:rFonts w:cs="Arial"/>
                <w:color w:val="000000"/>
                <w:sz w:val="16"/>
                <w:szCs w:val="16"/>
              </w:rPr>
            </w:pPr>
            <w:r>
              <w:rPr>
                <w:rFonts w:cs="Arial"/>
                <w:color w:val="000000"/>
                <w:sz w:val="16"/>
                <w:szCs w:val="16"/>
              </w:rPr>
              <w:t xml:space="preserve">3.    </w:t>
            </w:r>
            <w:r>
              <w:rPr>
                <w:rFonts w:eastAsia="Arial" w:cs="Arial"/>
                <w:color w:val="000000"/>
                <w:sz w:val="16"/>
                <w:szCs w:val="16"/>
              </w:rPr>
              <w:t xml:space="preserve">REVISED:  </w:t>
            </w:r>
            <w:r w:rsidRPr="00294709">
              <w:rPr>
                <w:rFonts w:eastAsia="Arial" w:cs="Arial"/>
                <w:color w:val="000000"/>
                <w:sz w:val="16"/>
                <w:szCs w:val="16"/>
              </w:rPr>
              <w:t>NO</w:t>
            </w:r>
          </w:p>
          <w:p w14:paraId="3F7E729E" w14:textId="77777777" w:rsidR="00400C90" w:rsidRPr="00294709" w:rsidRDefault="00400C90" w:rsidP="00400C90">
            <w:pPr>
              <w:spacing w:line="360" w:lineRule="auto"/>
              <w:ind w:left="306" w:hanging="284"/>
              <w:jc w:val="both"/>
              <w:rPr>
                <w:rFonts w:eastAsia="Arial" w:cs="Arial"/>
                <w:sz w:val="16"/>
                <w:szCs w:val="16"/>
              </w:rPr>
            </w:pPr>
          </w:p>
          <w:p w14:paraId="38CA69C1" w14:textId="0C668F85" w:rsidR="00400C90" w:rsidRPr="00400C90" w:rsidRDefault="00400C90" w:rsidP="00400C90">
            <w:pPr>
              <w:spacing w:line="360" w:lineRule="auto"/>
              <w:jc w:val="both"/>
              <w:rPr>
                <w:rFonts w:eastAsia="Arial" w:cs="Arial"/>
                <w:sz w:val="16"/>
                <w:szCs w:val="16"/>
              </w:rPr>
            </w:pPr>
            <w:r w:rsidRPr="00294709">
              <w:rPr>
                <w:rFonts w:eastAsia="Arial" w:cs="Arial"/>
                <w:sz w:val="16"/>
                <w:szCs w:val="16"/>
              </w:rPr>
              <w:t xml:space="preserve">DATE: </w:t>
            </w:r>
            <w:r w:rsidR="00E35200">
              <w:rPr>
                <w:rFonts w:eastAsia="Arial" w:cs="Arial"/>
                <w:sz w:val="16"/>
                <w:szCs w:val="16"/>
              </w:rPr>
              <w:t>4 December 2023</w:t>
            </w:r>
          </w:p>
        </w:tc>
      </w:tr>
    </w:tbl>
    <w:p w14:paraId="410C96F1" w14:textId="77777777" w:rsidR="00991491" w:rsidRPr="00A94B45" w:rsidRDefault="00991491">
      <w:pPr>
        <w:pStyle w:val="BodyText"/>
        <w:rPr>
          <w:rFonts w:cs="Arial"/>
          <w:b/>
          <w:sz w:val="24"/>
          <w:szCs w:val="24"/>
          <w:lang w:val="en-GB"/>
        </w:rPr>
      </w:pPr>
    </w:p>
    <w:p w14:paraId="096B80C7" w14:textId="77777777" w:rsidR="00991491" w:rsidRPr="00A94B45" w:rsidRDefault="00991491">
      <w:pPr>
        <w:pStyle w:val="BodyText"/>
        <w:rPr>
          <w:rFonts w:cs="Arial"/>
          <w:b/>
          <w:sz w:val="24"/>
          <w:szCs w:val="24"/>
          <w:lang w:val="en-GB"/>
        </w:rPr>
      </w:pPr>
    </w:p>
    <w:p w14:paraId="00A22489" w14:textId="46B92956" w:rsidR="007A78E0" w:rsidRDefault="003964F9" w:rsidP="00354F98">
      <w:pPr>
        <w:pStyle w:val="BodyText"/>
        <w:ind w:left="284"/>
        <w:rPr>
          <w:rFonts w:cs="Arial"/>
          <w:bCs/>
          <w:sz w:val="24"/>
          <w:szCs w:val="24"/>
          <w:lang w:val="en-GB"/>
        </w:rPr>
      </w:pPr>
      <w:r>
        <w:rPr>
          <w:rFonts w:cs="Arial"/>
          <w:bCs/>
          <w:sz w:val="24"/>
          <w:szCs w:val="24"/>
          <w:lang w:val="en-GB"/>
        </w:rPr>
        <w:t>In the matter between:</w:t>
      </w:r>
    </w:p>
    <w:p w14:paraId="47EF50AA" w14:textId="77777777" w:rsidR="006B6075" w:rsidRDefault="006B6075" w:rsidP="00354F98">
      <w:pPr>
        <w:pStyle w:val="BodyText"/>
        <w:ind w:left="284"/>
        <w:rPr>
          <w:rFonts w:cs="Arial"/>
          <w:bCs/>
          <w:sz w:val="24"/>
          <w:szCs w:val="24"/>
          <w:lang w:val="en-GB"/>
        </w:rPr>
      </w:pPr>
    </w:p>
    <w:p w14:paraId="14970E67" w14:textId="77777777" w:rsidR="003964F9" w:rsidRPr="003964F9" w:rsidRDefault="003964F9">
      <w:pPr>
        <w:pStyle w:val="BodyText"/>
        <w:rPr>
          <w:rFonts w:cs="Arial"/>
          <w:bCs/>
          <w:sz w:val="24"/>
          <w:szCs w:val="24"/>
          <w:lang w:val="en-GB"/>
        </w:rPr>
      </w:pPr>
    </w:p>
    <w:p w14:paraId="1660329D" w14:textId="77777777" w:rsidR="003964F9" w:rsidRPr="00A94B45" w:rsidRDefault="003964F9">
      <w:pPr>
        <w:pStyle w:val="BodyText"/>
        <w:rPr>
          <w:rFonts w:cs="Arial"/>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03"/>
      </w:tblGrid>
      <w:tr w:rsidR="00232F72" w:rsidRPr="00A94B45" w14:paraId="60B7E919" w14:textId="77777777" w:rsidTr="00A94B45">
        <w:tc>
          <w:tcPr>
            <w:tcW w:w="5670" w:type="dxa"/>
            <w:hideMark/>
          </w:tcPr>
          <w:p w14:paraId="3699A66A" w14:textId="59D14A39" w:rsidR="00D93A74" w:rsidRPr="00A94B45" w:rsidRDefault="00E35200" w:rsidP="0090402C">
            <w:pPr>
              <w:spacing w:line="360" w:lineRule="auto"/>
              <w:ind w:left="181" w:right="163"/>
              <w:rPr>
                <w:rFonts w:cs="Arial"/>
                <w:bCs/>
                <w:szCs w:val="24"/>
              </w:rPr>
            </w:pPr>
            <w:r>
              <w:rPr>
                <w:rFonts w:cs="Arial"/>
                <w:bCs/>
                <w:szCs w:val="24"/>
              </w:rPr>
              <w:t>THERMASPRAY (PTY) LTD</w:t>
            </w:r>
            <w:r w:rsidR="006B6075">
              <w:rPr>
                <w:rFonts w:cs="Arial"/>
                <w:bCs/>
                <w:szCs w:val="24"/>
              </w:rPr>
              <w:t xml:space="preserve">                                                                                                           </w:t>
            </w:r>
          </w:p>
        </w:tc>
        <w:tc>
          <w:tcPr>
            <w:tcW w:w="3803" w:type="dxa"/>
            <w:hideMark/>
          </w:tcPr>
          <w:p w14:paraId="3F920ADF" w14:textId="29285C25" w:rsidR="00232F72" w:rsidRPr="00A94B45" w:rsidRDefault="006B6075" w:rsidP="006B6075">
            <w:pPr>
              <w:spacing w:line="360" w:lineRule="auto"/>
              <w:rPr>
                <w:rFonts w:cs="Arial"/>
                <w:szCs w:val="24"/>
              </w:rPr>
            </w:pPr>
            <w:r>
              <w:rPr>
                <w:rFonts w:cs="Arial"/>
                <w:szCs w:val="24"/>
              </w:rPr>
              <w:t xml:space="preserve">                             Applicant      </w:t>
            </w:r>
          </w:p>
        </w:tc>
      </w:tr>
      <w:tr w:rsidR="00232F72" w:rsidRPr="00A94B45" w14:paraId="10E2859B" w14:textId="77777777" w:rsidTr="00A94B45">
        <w:tc>
          <w:tcPr>
            <w:tcW w:w="5670" w:type="dxa"/>
          </w:tcPr>
          <w:p w14:paraId="18D7C96E" w14:textId="77777777" w:rsidR="00232F72" w:rsidRPr="00A94B45" w:rsidRDefault="00232F72" w:rsidP="0090402C">
            <w:pPr>
              <w:spacing w:line="360" w:lineRule="auto"/>
              <w:ind w:left="181" w:right="163"/>
              <w:rPr>
                <w:rFonts w:cs="Arial"/>
                <w:szCs w:val="24"/>
              </w:rPr>
            </w:pPr>
          </w:p>
        </w:tc>
        <w:tc>
          <w:tcPr>
            <w:tcW w:w="3803" w:type="dxa"/>
          </w:tcPr>
          <w:p w14:paraId="2957303E" w14:textId="77777777" w:rsidR="00232F72" w:rsidRPr="00A94B45" w:rsidRDefault="00232F72" w:rsidP="00036295">
            <w:pPr>
              <w:spacing w:line="360" w:lineRule="auto"/>
              <w:jc w:val="right"/>
              <w:rPr>
                <w:rFonts w:cs="Arial"/>
                <w:szCs w:val="24"/>
              </w:rPr>
            </w:pPr>
          </w:p>
        </w:tc>
      </w:tr>
      <w:tr w:rsidR="00232F72" w:rsidRPr="00A94B45" w14:paraId="49701179" w14:textId="77777777" w:rsidTr="00A94B45">
        <w:tc>
          <w:tcPr>
            <w:tcW w:w="5670" w:type="dxa"/>
            <w:hideMark/>
          </w:tcPr>
          <w:p w14:paraId="5D2C3EEF" w14:textId="011CBC99" w:rsidR="00232F72" w:rsidRPr="00A94B45" w:rsidRDefault="009B2DCA" w:rsidP="0090402C">
            <w:pPr>
              <w:spacing w:line="360" w:lineRule="auto"/>
              <w:ind w:left="181" w:right="163"/>
              <w:rPr>
                <w:rFonts w:cs="Arial"/>
                <w:szCs w:val="24"/>
              </w:rPr>
            </w:pPr>
            <w:r w:rsidRPr="00A94B45">
              <w:rPr>
                <w:rFonts w:cs="Arial"/>
                <w:szCs w:val="24"/>
              </w:rPr>
              <w:t>A</w:t>
            </w:r>
            <w:r w:rsidR="00232F72" w:rsidRPr="00A94B45">
              <w:rPr>
                <w:rFonts w:cs="Arial"/>
                <w:szCs w:val="24"/>
              </w:rPr>
              <w:t>nd</w:t>
            </w:r>
          </w:p>
        </w:tc>
        <w:tc>
          <w:tcPr>
            <w:tcW w:w="3803" w:type="dxa"/>
          </w:tcPr>
          <w:p w14:paraId="05773670" w14:textId="77777777" w:rsidR="00232F72" w:rsidRPr="00A94B45" w:rsidRDefault="00232F72" w:rsidP="00036295">
            <w:pPr>
              <w:spacing w:line="360" w:lineRule="auto"/>
              <w:jc w:val="right"/>
              <w:rPr>
                <w:rFonts w:cs="Arial"/>
                <w:szCs w:val="24"/>
              </w:rPr>
            </w:pPr>
          </w:p>
        </w:tc>
      </w:tr>
      <w:tr w:rsidR="00232F72" w:rsidRPr="00A94B45" w14:paraId="63D836F9" w14:textId="77777777" w:rsidTr="00A94B45">
        <w:tc>
          <w:tcPr>
            <w:tcW w:w="5670" w:type="dxa"/>
          </w:tcPr>
          <w:p w14:paraId="6B5B1DEE" w14:textId="77777777" w:rsidR="006B6075" w:rsidRPr="00A94B45" w:rsidRDefault="006B6075" w:rsidP="006B6075">
            <w:pPr>
              <w:spacing w:line="360" w:lineRule="auto"/>
              <w:ind w:right="163"/>
              <w:rPr>
                <w:rFonts w:cs="Arial"/>
                <w:szCs w:val="24"/>
              </w:rPr>
            </w:pPr>
          </w:p>
        </w:tc>
        <w:tc>
          <w:tcPr>
            <w:tcW w:w="3803" w:type="dxa"/>
          </w:tcPr>
          <w:p w14:paraId="21981E89" w14:textId="77777777" w:rsidR="00232F72" w:rsidRPr="00A94B45" w:rsidRDefault="00232F72" w:rsidP="00036295">
            <w:pPr>
              <w:spacing w:line="360" w:lineRule="auto"/>
              <w:jc w:val="right"/>
              <w:rPr>
                <w:rFonts w:cs="Arial"/>
                <w:szCs w:val="24"/>
              </w:rPr>
            </w:pPr>
          </w:p>
        </w:tc>
      </w:tr>
      <w:tr w:rsidR="00AE7F11" w:rsidRPr="00A94B45" w14:paraId="7AFD10F1" w14:textId="77777777" w:rsidTr="00A94B45">
        <w:tc>
          <w:tcPr>
            <w:tcW w:w="5670" w:type="dxa"/>
          </w:tcPr>
          <w:p w14:paraId="007A6037" w14:textId="5BE4D9BA" w:rsidR="00AE7F11" w:rsidRDefault="00E35200" w:rsidP="0090402C">
            <w:pPr>
              <w:spacing w:line="360" w:lineRule="auto"/>
              <w:ind w:left="181" w:right="163"/>
              <w:rPr>
                <w:rFonts w:cs="Arial"/>
                <w:szCs w:val="24"/>
              </w:rPr>
            </w:pPr>
            <w:r>
              <w:rPr>
                <w:rFonts w:cs="Arial"/>
                <w:szCs w:val="24"/>
              </w:rPr>
              <w:t>DR JAN J LOURENS</w:t>
            </w:r>
          </w:p>
          <w:p w14:paraId="4164F420" w14:textId="3C240F1E" w:rsidR="006B6075" w:rsidRPr="00A94B45" w:rsidRDefault="006B6075" w:rsidP="0090402C">
            <w:pPr>
              <w:spacing w:line="360" w:lineRule="auto"/>
              <w:ind w:left="181" w:right="163"/>
              <w:rPr>
                <w:rFonts w:cs="Arial"/>
                <w:szCs w:val="24"/>
              </w:rPr>
            </w:pPr>
          </w:p>
        </w:tc>
        <w:tc>
          <w:tcPr>
            <w:tcW w:w="3803" w:type="dxa"/>
          </w:tcPr>
          <w:p w14:paraId="58F6468A" w14:textId="674F2D86" w:rsidR="00AE7F11" w:rsidRPr="00A94B45" w:rsidRDefault="006B6075" w:rsidP="006B6075">
            <w:pPr>
              <w:spacing w:line="360" w:lineRule="auto"/>
              <w:jc w:val="center"/>
              <w:rPr>
                <w:rFonts w:cs="Arial"/>
                <w:szCs w:val="24"/>
              </w:rPr>
            </w:pPr>
            <w:r>
              <w:rPr>
                <w:rFonts w:cs="Arial"/>
                <w:szCs w:val="24"/>
              </w:rPr>
              <w:t xml:space="preserve">                          1 </w:t>
            </w:r>
            <w:proofErr w:type="spellStart"/>
            <w:r>
              <w:rPr>
                <w:rFonts w:cs="Arial"/>
                <w:szCs w:val="24"/>
              </w:rPr>
              <w:t>st</w:t>
            </w:r>
            <w:proofErr w:type="spellEnd"/>
            <w:r>
              <w:rPr>
                <w:rFonts w:cs="Arial"/>
                <w:szCs w:val="24"/>
              </w:rPr>
              <w:t xml:space="preserve"> </w:t>
            </w:r>
            <w:r w:rsidR="00D93A74" w:rsidRPr="00A94B45">
              <w:rPr>
                <w:rFonts w:cs="Arial"/>
                <w:szCs w:val="24"/>
              </w:rPr>
              <w:t xml:space="preserve">Respondent </w:t>
            </w:r>
          </w:p>
        </w:tc>
      </w:tr>
      <w:tr w:rsidR="006B6075" w:rsidRPr="00A94B45" w14:paraId="0E8CF907" w14:textId="77777777" w:rsidTr="00A94B45">
        <w:tc>
          <w:tcPr>
            <w:tcW w:w="5670" w:type="dxa"/>
          </w:tcPr>
          <w:p w14:paraId="437AD6AF" w14:textId="77777777" w:rsidR="006B6075" w:rsidRDefault="006B6075" w:rsidP="0090402C">
            <w:pPr>
              <w:spacing w:line="360" w:lineRule="auto"/>
              <w:ind w:left="181" w:right="163"/>
              <w:rPr>
                <w:rFonts w:cs="Arial"/>
                <w:szCs w:val="24"/>
              </w:rPr>
            </w:pPr>
          </w:p>
          <w:p w14:paraId="72DF33A8" w14:textId="77777777" w:rsidR="00E35200" w:rsidRDefault="00E35200" w:rsidP="0090402C">
            <w:pPr>
              <w:spacing w:line="360" w:lineRule="auto"/>
              <w:ind w:left="181" w:right="163"/>
              <w:rPr>
                <w:rFonts w:cs="Arial"/>
                <w:szCs w:val="24"/>
              </w:rPr>
            </w:pPr>
            <w:r>
              <w:rPr>
                <w:rFonts w:cs="Arial"/>
                <w:szCs w:val="24"/>
              </w:rPr>
              <w:t>ADVANCE MATERIAL SCIENCE</w:t>
            </w:r>
          </w:p>
          <w:p w14:paraId="7572A9EA" w14:textId="119AD345" w:rsidR="006B6075" w:rsidRDefault="00E35200" w:rsidP="0090402C">
            <w:pPr>
              <w:spacing w:line="360" w:lineRule="auto"/>
              <w:ind w:left="181" w:right="163"/>
              <w:rPr>
                <w:rFonts w:cs="Arial"/>
                <w:szCs w:val="24"/>
              </w:rPr>
            </w:pPr>
            <w:r>
              <w:rPr>
                <w:rFonts w:cs="Arial"/>
                <w:szCs w:val="24"/>
              </w:rPr>
              <w:t>ENGINEERING (PTY) LTD</w:t>
            </w:r>
            <w:r w:rsidR="006B6075">
              <w:rPr>
                <w:rFonts w:cs="Arial"/>
                <w:szCs w:val="24"/>
              </w:rPr>
              <w:t xml:space="preserve">                                                                                                      </w:t>
            </w:r>
          </w:p>
        </w:tc>
        <w:tc>
          <w:tcPr>
            <w:tcW w:w="3803" w:type="dxa"/>
          </w:tcPr>
          <w:p w14:paraId="76517191" w14:textId="77777777" w:rsidR="006B6075" w:rsidRDefault="006B6075" w:rsidP="006B6075">
            <w:pPr>
              <w:spacing w:line="360" w:lineRule="auto"/>
              <w:jc w:val="center"/>
              <w:rPr>
                <w:rFonts w:cs="Arial"/>
                <w:szCs w:val="24"/>
              </w:rPr>
            </w:pPr>
          </w:p>
          <w:p w14:paraId="4AED5970" w14:textId="71FDDC80" w:rsidR="006B6075" w:rsidRDefault="006B6075" w:rsidP="006B6075">
            <w:pPr>
              <w:spacing w:line="360" w:lineRule="auto"/>
              <w:rPr>
                <w:rFonts w:cs="Arial"/>
                <w:szCs w:val="24"/>
              </w:rPr>
            </w:pPr>
            <w:r>
              <w:rPr>
                <w:rFonts w:cs="Arial"/>
                <w:szCs w:val="24"/>
              </w:rPr>
              <w:t xml:space="preserve">                           2</w:t>
            </w:r>
            <w:r w:rsidRPr="006B6075">
              <w:rPr>
                <w:rFonts w:cs="Arial"/>
                <w:szCs w:val="24"/>
                <w:vertAlign w:val="superscript"/>
              </w:rPr>
              <w:t>nd</w:t>
            </w:r>
            <w:r>
              <w:rPr>
                <w:rFonts w:cs="Arial"/>
                <w:szCs w:val="24"/>
              </w:rPr>
              <w:t xml:space="preserve"> Respondent</w:t>
            </w:r>
          </w:p>
        </w:tc>
      </w:tr>
      <w:tr w:rsidR="00AE7F11" w:rsidRPr="00A94B45" w14:paraId="3CD33F40" w14:textId="77777777" w:rsidTr="00A94B45">
        <w:tc>
          <w:tcPr>
            <w:tcW w:w="5670" w:type="dxa"/>
          </w:tcPr>
          <w:p w14:paraId="68DA1A33" w14:textId="77777777" w:rsidR="00AE7F11" w:rsidRPr="00A94B45" w:rsidRDefault="00AE7F11" w:rsidP="0090402C">
            <w:pPr>
              <w:spacing w:line="360" w:lineRule="auto"/>
              <w:ind w:left="181" w:right="163"/>
              <w:rPr>
                <w:rFonts w:cs="Arial"/>
                <w:szCs w:val="24"/>
              </w:rPr>
            </w:pPr>
          </w:p>
        </w:tc>
        <w:tc>
          <w:tcPr>
            <w:tcW w:w="3803" w:type="dxa"/>
          </w:tcPr>
          <w:p w14:paraId="122BFE9B" w14:textId="77777777" w:rsidR="00AE7F11" w:rsidRPr="00A94B45" w:rsidRDefault="00AE7F11" w:rsidP="00036295">
            <w:pPr>
              <w:spacing w:line="360" w:lineRule="auto"/>
              <w:jc w:val="right"/>
              <w:rPr>
                <w:rFonts w:cs="Arial"/>
                <w:szCs w:val="24"/>
              </w:rPr>
            </w:pPr>
          </w:p>
        </w:tc>
      </w:tr>
      <w:tr w:rsidR="005342E6" w:rsidRPr="00A94B45" w14:paraId="1FB73DE8" w14:textId="77777777" w:rsidTr="00A94B45">
        <w:tc>
          <w:tcPr>
            <w:tcW w:w="5670" w:type="dxa"/>
          </w:tcPr>
          <w:p w14:paraId="4561BB1C" w14:textId="200ECB0D" w:rsidR="005342E6" w:rsidRPr="00A94B45" w:rsidRDefault="005342E6" w:rsidP="0090402C">
            <w:pPr>
              <w:spacing w:line="360" w:lineRule="auto"/>
              <w:ind w:left="181" w:right="163"/>
              <w:rPr>
                <w:rFonts w:cs="Arial"/>
                <w:szCs w:val="24"/>
              </w:rPr>
            </w:pPr>
          </w:p>
        </w:tc>
        <w:tc>
          <w:tcPr>
            <w:tcW w:w="3803" w:type="dxa"/>
          </w:tcPr>
          <w:p w14:paraId="515407AC" w14:textId="65DB1057" w:rsidR="005342E6" w:rsidRPr="00A94B45" w:rsidRDefault="005342E6" w:rsidP="00036295">
            <w:pPr>
              <w:spacing w:line="360" w:lineRule="auto"/>
              <w:jc w:val="right"/>
              <w:rPr>
                <w:rFonts w:cs="Arial"/>
                <w:szCs w:val="24"/>
              </w:rPr>
            </w:pPr>
          </w:p>
        </w:tc>
      </w:tr>
      <w:tr w:rsidR="005342E6" w:rsidRPr="00A94B45" w14:paraId="663AD5A4" w14:textId="77777777" w:rsidTr="00A94B45">
        <w:tc>
          <w:tcPr>
            <w:tcW w:w="5670" w:type="dxa"/>
          </w:tcPr>
          <w:p w14:paraId="59F09E82" w14:textId="2889A34B" w:rsidR="005342E6" w:rsidRPr="00A94B45" w:rsidRDefault="005342E6" w:rsidP="0090402C">
            <w:pPr>
              <w:spacing w:line="360" w:lineRule="auto"/>
              <w:ind w:left="181" w:right="163"/>
              <w:rPr>
                <w:rFonts w:cs="Arial"/>
                <w:szCs w:val="24"/>
              </w:rPr>
            </w:pPr>
          </w:p>
        </w:tc>
        <w:tc>
          <w:tcPr>
            <w:tcW w:w="3803" w:type="dxa"/>
          </w:tcPr>
          <w:p w14:paraId="7EFDB5F8" w14:textId="77777777" w:rsidR="005342E6" w:rsidRPr="00A94B45" w:rsidRDefault="005342E6" w:rsidP="00036295">
            <w:pPr>
              <w:spacing w:line="360" w:lineRule="auto"/>
              <w:jc w:val="right"/>
              <w:rPr>
                <w:rFonts w:cs="Arial"/>
                <w:szCs w:val="24"/>
              </w:rPr>
            </w:pPr>
          </w:p>
        </w:tc>
      </w:tr>
      <w:tr w:rsidR="005342E6" w:rsidRPr="00A94B45" w14:paraId="2EB894ED" w14:textId="77777777" w:rsidTr="00A94B45">
        <w:tc>
          <w:tcPr>
            <w:tcW w:w="5670" w:type="dxa"/>
          </w:tcPr>
          <w:p w14:paraId="00317D6C" w14:textId="288CE6F1" w:rsidR="005342E6" w:rsidRPr="00A94B45" w:rsidRDefault="005342E6" w:rsidP="00B45563">
            <w:pPr>
              <w:spacing w:line="360" w:lineRule="auto"/>
              <w:ind w:left="181" w:right="163"/>
              <w:jc w:val="both"/>
              <w:rPr>
                <w:rFonts w:cs="Arial"/>
                <w:b/>
                <w:bCs/>
                <w:szCs w:val="24"/>
              </w:rPr>
            </w:pPr>
          </w:p>
        </w:tc>
        <w:tc>
          <w:tcPr>
            <w:tcW w:w="3803" w:type="dxa"/>
          </w:tcPr>
          <w:p w14:paraId="05A53A41" w14:textId="72906558" w:rsidR="005342E6" w:rsidRPr="00A94B45" w:rsidRDefault="005342E6" w:rsidP="00036295">
            <w:pPr>
              <w:spacing w:line="360" w:lineRule="auto"/>
              <w:jc w:val="right"/>
              <w:rPr>
                <w:rFonts w:cs="Arial"/>
                <w:szCs w:val="24"/>
              </w:rPr>
            </w:pPr>
          </w:p>
        </w:tc>
      </w:tr>
      <w:tr w:rsidR="005342E6" w:rsidRPr="00A94B45" w14:paraId="1478376E" w14:textId="77777777" w:rsidTr="00A94B45">
        <w:tc>
          <w:tcPr>
            <w:tcW w:w="5670" w:type="dxa"/>
          </w:tcPr>
          <w:p w14:paraId="373B5C82" w14:textId="77777777" w:rsidR="005342E6" w:rsidRPr="00A94B45" w:rsidRDefault="005342E6" w:rsidP="0090402C">
            <w:pPr>
              <w:spacing w:line="360" w:lineRule="auto"/>
              <w:ind w:left="181" w:right="163"/>
              <w:rPr>
                <w:rFonts w:cs="Arial"/>
                <w:szCs w:val="24"/>
              </w:rPr>
            </w:pPr>
          </w:p>
        </w:tc>
        <w:tc>
          <w:tcPr>
            <w:tcW w:w="3803" w:type="dxa"/>
          </w:tcPr>
          <w:p w14:paraId="7B58B081" w14:textId="77777777" w:rsidR="005342E6" w:rsidRPr="00A94B45" w:rsidRDefault="005342E6" w:rsidP="00036295">
            <w:pPr>
              <w:spacing w:line="360" w:lineRule="auto"/>
              <w:jc w:val="right"/>
              <w:rPr>
                <w:rFonts w:cs="Arial"/>
                <w:szCs w:val="24"/>
              </w:rPr>
            </w:pPr>
          </w:p>
        </w:tc>
      </w:tr>
      <w:tr w:rsidR="005342E6" w:rsidRPr="00A94B45" w14:paraId="73E7A823" w14:textId="77777777" w:rsidTr="00A94B45">
        <w:tc>
          <w:tcPr>
            <w:tcW w:w="5670" w:type="dxa"/>
          </w:tcPr>
          <w:p w14:paraId="018441EC" w14:textId="0BF2082E" w:rsidR="005342E6" w:rsidRPr="00A94B45" w:rsidRDefault="005342E6" w:rsidP="00B45563">
            <w:pPr>
              <w:spacing w:line="360" w:lineRule="auto"/>
              <w:ind w:left="181" w:right="163"/>
              <w:rPr>
                <w:rFonts w:cs="Arial"/>
                <w:szCs w:val="24"/>
              </w:rPr>
            </w:pPr>
          </w:p>
        </w:tc>
        <w:tc>
          <w:tcPr>
            <w:tcW w:w="3803" w:type="dxa"/>
          </w:tcPr>
          <w:p w14:paraId="49E1BB9F" w14:textId="6A491D43" w:rsidR="005342E6" w:rsidRPr="00A94B45" w:rsidRDefault="005342E6" w:rsidP="00036295">
            <w:pPr>
              <w:spacing w:line="360" w:lineRule="auto"/>
              <w:jc w:val="right"/>
              <w:rPr>
                <w:rFonts w:cs="Arial"/>
                <w:szCs w:val="24"/>
              </w:rPr>
            </w:pPr>
          </w:p>
        </w:tc>
      </w:tr>
    </w:tbl>
    <w:p w14:paraId="56B0ADB4" w14:textId="77777777" w:rsidR="00232F72" w:rsidRPr="00A94B45" w:rsidRDefault="00232F72">
      <w:pPr>
        <w:pStyle w:val="BodyText"/>
        <w:rPr>
          <w:rFonts w:cs="Arial"/>
          <w:b/>
          <w:sz w:val="24"/>
          <w:szCs w:val="24"/>
          <w:lang w:val="en-GB"/>
        </w:rPr>
      </w:pPr>
    </w:p>
    <w:p w14:paraId="195E7935" w14:textId="77777777" w:rsidR="00232F72" w:rsidRPr="00A94B45" w:rsidRDefault="00232F72" w:rsidP="00232F72">
      <w:pPr>
        <w:rPr>
          <w:rFonts w:cs="Arial"/>
          <w:szCs w:val="24"/>
          <w:lang w:val="en-GB"/>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232F72" w:rsidRPr="00A94B45" w14:paraId="7781BE90" w14:textId="77777777" w:rsidTr="00A94B45">
        <w:tc>
          <w:tcPr>
            <w:tcW w:w="9498" w:type="dxa"/>
          </w:tcPr>
          <w:p w14:paraId="585CB467" w14:textId="0120E49B" w:rsidR="00232F72" w:rsidRPr="006B6075" w:rsidRDefault="006B6075" w:rsidP="006B6075">
            <w:pPr>
              <w:spacing w:before="200" w:after="200"/>
              <w:rPr>
                <w:rFonts w:cs="Arial"/>
                <w:b/>
                <w:szCs w:val="24"/>
                <w:lang w:val="en-GB"/>
              </w:rPr>
            </w:pPr>
            <w:r>
              <w:rPr>
                <w:rFonts w:cs="Arial"/>
                <w:b/>
                <w:szCs w:val="24"/>
                <w:lang w:val="en-GB"/>
              </w:rPr>
              <w:t xml:space="preserve">                                            </w:t>
            </w:r>
            <w:r w:rsidR="00E35200">
              <w:rPr>
                <w:rFonts w:cs="Arial"/>
                <w:b/>
                <w:szCs w:val="24"/>
                <w:lang w:val="en-GB"/>
              </w:rPr>
              <w:t xml:space="preserve">           </w:t>
            </w:r>
            <w:r>
              <w:rPr>
                <w:rFonts w:cs="Arial"/>
                <w:b/>
                <w:szCs w:val="24"/>
                <w:lang w:val="en-GB"/>
              </w:rPr>
              <w:t>JUDGMENT</w:t>
            </w:r>
          </w:p>
        </w:tc>
      </w:tr>
    </w:tbl>
    <w:p w14:paraId="584B30DF" w14:textId="0D4D82B7" w:rsidR="007A78E0" w:rsidRPr="00A94B45" w:rsidRDefault="007A78E0">
      <w:pPr>
        <w:ind w:left="140"/>
        <w:rPr>
          <w:rFonts w:cs="Arial"/>
          <w:b/>
          <w:szCs w:val="24"/>
          <w:lang w:val="en-GB"/>
        </w:rPr>
      </w:pPr>
    </w:p>
    <w:p w14:paraId="719C6F15" w14:textId="77777777" w:rsidR="00232F72" w:rsidRPr="00A94B45" w:rsidRDefault="00232F72">
      <w:pPr>
        <w:ind w:left="140"/>
        <w:rPr>
          <w:rFonts w:cs="Arial"/>
          <w:b/>
          <w:szCs w:val="24"/>
          <w:lang w:val="en-GB"/>
        </w:rPr>
      </w:pPr>
    </w:p>
    <w:p w14:paraId="740B21C7" w14:textId="5A2B1C4F" w:rsidR="00A94B45" w:rsidRDefault="006B6075" w:rsidP="00A94B45">
      <w:pPr>
        <w:rPr>
          <w:rFonts w:cs="Arial"/>
          <w:bCs/>
          <w:szCs w:val="24"/>
          <w:lang w:val="en-GB"/>
        </w:rPr>
      </w:pPr>
      <w:r>
        <w:rPr>
          <w:rFonts w:cs="Arial"/>
          <w:bCs/>
          <w:szCs w:val="24"/>
          <w:lang w:val="en-GB"/>
        </w:rPr>
        <w:t>BOTHA AJ</w:t>
      </w:r>
    </w:p>
    <w:p w14:paraId="1FC736EE" w14:textId="77777777" w:rsidR="006B6075" w:rsidRDefault="006B6075" w:rsidP="00A94B45">
      <w:pPr>
        <w:rPr>
          <w:rFonts w:cs="Arial"/>
          <w:bCs/>
          <w:szCs w:val="24"/>
          <w:lang w:val="en-GB"/>
        </w:rPr>
      </w:pPr>
    </w:p>
    <w:p w14:paraId="7B2568DB" w14:textId="653487A0" w:rsidR="006B6075" w:rsidRPr="00A94B45" w:rsidRDefault="006B6075" w:rsidP="00A94B45">
      <w:pPr>
        <w:rPr>
          <w:rFonts w:cs="Arial"/>
          <w:bCs/>
          <w:szCs w:val="24"/>
          <w:lang w:val="en-GB"/>
        </w:rPr>
      </w:pPr>
      <w:r>
        <w:rPr>
          <w:rFonts w:cs="Arial"/>
          <w:bCs/>
          <w:szCs w:val="24"/>
          <w:lang w:val="en-GB"/>
        </w:rPr>
        <w:t>1</w:t>
      </w:r>
    </w:p>
    <w:p w14:paraId="6A96044F" w14:textId="3A849FF7" w:rsidR="006B6075" w:rsidRDefault="00F4476D" w:rsidP="006B6075">
      <w:pPr>
        <w:spacing w:before="360" w:after="360" w:line="360" w:lineRule="auto"/>
        <w:rPr>
          <w:rFonts w:cs="Arial"/>
          <w:i/>
          <w:szCs w:val="24"/>
          <w:lang w:val="en-GB"/>
        </w:rPr>
      </w:pPr>
      <w:r w:rsidRPr="00A94B45">
        <w:rPr>
          <w:rFonts w:cs="Arial"/>
          <w:i/>
          <w:szCs w:val="24"/>
          <w:lang w:val="en-GB"/>
        </w:rPr>
        <w:t>Introduction</w:t>
      </w:r>
      <w:bookmarkStart w:id="0" w:name="_GoBack"/>
      <w:bookmarkEnd w:id="0"/>
    </w:p>
    <w:p w14:paraId="5EABE885" w14:textId="7600E206" w:rsidR="006B6075" w:rsidRDefault="006B6075" w:rsidP="006B6075">
      <w:pPr>
        <w:spacing w:before="360" w:after="360" w:line="360" w:lineRule="auto"/>
        <w:rPr>
          <w:rFonts w:cs="Arial"/>
          <w:iCs/>
          <w:szCs w:val="24"/>
          <w:lang w:val="en-GB"/>
        </w:rPr>
      </w:pPr>
      <w:r>
        <w:rPr>
          <w:rFonts w:cs="Arial"/>
          <w:iCs/>
          <w:szCs w:val="24"/>
          <w:lang w:val="en-GB"/>
        </w:rPr>
        <w:t>Th</w:t>
      </w:r>
      <w:r w:rsidR="00E35200">
        <w:rPr>
          <w:rFonts w:cs="Arial"/>
          <w:iCs/>
          <w:szCs w:val="24"/>
          <w:lang w:val="en-GB"/>
        </w:rPr>
        <w:t xml:space="preserve">is matter originated as an urgent application </w:t>
      </w:r>
      <w:proofErr w:type="gramStart"/>
      <w:r w:rsidR="00E35200">
        <w:rPr>
          <w:rFonts w:cs="Arial"/>
          <w:iCs/>
          <w:szCs w:val="24"/>
          <w:lang w:val="en-GB"/>
        </w:rPr>
        <w:t>in  August</w:t>
      </w:r>
      <w:proofErr w:type="gramEnd"/>
      <w:r w:rsidR="00E35200">
        <w:rPr>
          <w:rFonts w:cs="Arial"/>
          <w:iCs/>
          <w:szCs w:val="24"/>
          <w:lang w:val="en-GB"/>
        </w:rPr>
        <w:t xml:space="preserve"> 2022. The material relief claimed was an interdict </w:t>
      </w:r>
      <w:proofErr w:type="gramStart"/>
      <w:r w:rsidR="00E35200">
        <w:rPr>
          <w:rFonts w:cs="Arial"/>
          <w:iCs/>
          <w:szCs w:val="24"/>
          <w:lang w:val="en-GB"/>
        </w:rPr>
        <w:t>that  the</w:t>
      </w:r>
      <w:proofErr w:type="gramEnd"/>
      <w:r w:rsidR="00E35200">
        <w:rPr>
          <w:rFonts w:cs="Arial"/>
          <w:iCs/>
          <w:szCs w:val="24"/>
          <w:lang w:val="en-GB"/>
        </w:rPr>
        <w:t xml:space="preserve"> 1</w:t>
      </w:r>
      <w:r w:rsidR="00E35200" w:rsidRPr="00E35200">
        <w:rPr>
          <w:rFonts w:cs="Arial"/>
          <w:iCs/>
          <w:szCs w:val="24"/>
          <w:vertAlign w:val="superscript"/>
          <w:lang w:val="en-GB"/>
        </w:rPr>
        <w:t>st</w:t>
      </w:r>
      <w:r w:rsidR="00E35200">
        <w:rPr>
          <w:rFonts w:cs="Arial"/>
          <w:iCs/>
          <w:szCs w:val="24"/>
          <w:lang w:val="en-GB"/>
        </w:rPr>
        <w:t xml:space="preserve"> </w:t>
      </w:r>
      <w:r w:rsidR="001448DF">
        <w:rPr>
          <w:rFonts w:cs="Arial"/>
          <w:iCs/>
          <w:szCs w:val="24"/>
          <w:lang w:val="en-GB"/>
        </w:rPr>
        <w:t>r</w:t>
      </w:r>
      <w:r w:rsidR="00E35200">
        <w:rPr>
          <w:rFonts w:cs="Arial"/>
          <w:iCs/>
          <w:szCs w:val="24"/>
          <w:lang w:val="en-GB"/>
        </w:rPr>
        <w:t>espondent be prohibited and interdicted from:</w:t>
      </w:r>
    </w:p>
    <w:p w14:paraId="78470298" w14:textId="627FFEB3" w:rsidR="006B6075" w:rsidRPr="00EF1416" w:rsidRDefault="00EF1416" w:rsidP="00EF1416">
      <w:pPr>
        <w:spacing w:before="360" w:after="360" w:line="360" w:lineRule="auto"/>
        <w:ind w:left="400" w:hanging="400"/>
        <w:rPr>
          <w:rFonts w:cs="Arial"/>
          <w:iCs/>
          <w:szCs w:val="24"/>
          <w:lang w:val="en-GB"/>
        </w:rPr>
      </w:pPr>
      <w:r>
        <w:rPr>
          <w:rFonts w:cs="Arial"/>
          <w:iCs/>
          <w:szCs w:val="24"/>
          <w:lang w:val="en-GB"/>
        </w:rPr>
        <w:t>1.1</w:t>
      </w:r>
      <w:r>
        <w:rPr>
          <w:rFonts w:cs="Arial"/>
          <w:iCs/>
          <w:szCs w:val="24"/>
          <w:lang w:val="en-GB"/>
        </w:rPr>
        <w:tab/>
      </w:r>
      <w:r w:rsidR="00E35200" w:rsidRPr="00EF1416">
        <w:rPr>
          <w:rFonts w:cs="Arial"/>
          <w:iCs/>
          <w:szCs w:val="24"/>
          <w:lang w:val="en-GB"/>
        </w:rPr>
        <w:t>Either for his own account, or as a representative, or an agent for any third party (including the 2</w:t>
      </w:r>
      <w:r w:rsidR="00E35200" w:rsidRPr="00EF1416">
        <w:rPr>
          <w:rFonts w:cs="Arial"/>
          <w:iCs/>
          <w:szCs w:val="24"/>
          <w:vertAlign w:val="superscript"/>
          <w:lang w:val="en-GB"/>
        </w:rPr>
        <w:t>nd</w:t>
      </w:r>
      <w:r w:rsidR="00E35200" w:rsidRPr="00EF1416">
        <w:rPr>
          <w:rFonts w:cs="Arial"/>
          <w:iCs/>
          <w:szCs w:val="24"/>
          <w:lang w:val="en-GB"/>
        </w:rPr>
        <w:t xml:space="preserve"> </w:t>
      </w:r>
      <w:r w:rsidR="001448DF" w:rsidRPr="00EF1416">
        <w:rPr>
          <w:rFonts w:cs="Arial"/>
          <w:iCs/>
          <w:szCs w:val="24"/>
          <w:lang w:val="en-GB"/>
        </w:rPr>
        <w:t>r</w:t>
      </w:r>
      <w:r w:rsidR="00E35200" w:rsidRPr="00EF1416">
        <w:rPr>
          <w:rFonts w:cs="Arial"/>
          <w:iCs/>
          <w:szCs w:val="24"/>
          <w:lang w:val="en-GB"/>
        </w:rPr>
        <w:t xml:space="preserve">espondent), persuading, inducing, encouraging, procuring or </w:t>
      </w:r>
      <w:r w:rsidR="001448DF" w:rsidRPr="00EF1416">
        <w:rPr>
          <w:rFonts w:cs="Arial"/>
          <w:iCs/>
          <w:szCs w:val="24"/>
          <w:lang w:val="en-GB"/>
        </w:rPr>
        <w:t>soliciting:</w:t>
      </w:r>
    </w:p>
    <w:p w14:paraId="06402854" w14:textId="045C92F9" w:rsidR="001448DF" w:rsidRPr="00EF1416" w:rsidRDefault="00EF1416" w:rsidP="00EF1416">
      <w:pPr>
        <w:spacing w:before="360" w:after="360" w:line="360" w:lineRule="auto"/>
        <w:ind w:left="720" w:hanging="720"/>
        <w:rPr>
          <w:rFonts w:cs="Arial"/>
          <w:iCs/>
          <w:szCs w:val="24"/>
          <w:lang w:val="en-GB"/>
        </w:rPr>
      </w:pPr>
      <w:r>
        <w:rPr>
          <w:rFonts w:cs="Arial"/>
          <w:iCs/>
          <w:szCs w:val="24"/>
          <w:lang w:val="en-GB"/>
        </w:rPr>
        <w:t>1.1.1</w:t>
      </w:r>
      <w:r>
        <w:rPr>
          <w:rFonts w:cs="Arial"/>
          <w:iCs/>
          <w:szCs w:val="24"/>
          <w:lang w:val="en-GB"/>
        </w:rPr>
        <w:tab/>
      </w:r>
      <w:r w:rsidR="001448DF" w:rsidRPr="00EF1416">
        <w:rPr>
          <w:rFonts w:cs="Arial"/>
          <w:iCs/>
          <w:szCs w:val="24"/>
          <w:lang w:val="en-GB"/>
        </w:rPr>
        <w:t>any customer of the applicant to enter into a supply and/or other agreement with the 2</w:t>
      </w:r>
      <w:r w:rsidR="001448DF" w:rsidRPr="00EF1416">
        <w:rPr>
          <w:rFonts w:cs="Arial"/>
          <w:iCs/>
          <w:szCs w:val="24"/>
          <w:vertAlign w:val="superscript"/>
          <w:lang w:val="en-GB"/>
        </w:rPr>
        <w:t>nd</w:t>
      </w:r>
      <w:r w:rsidR="001448DF" w:rsidRPr="00EF1416">
        <w:rPr>
          <w:rFonts w:cs="Arial"/>
          <w:iCs/>
          <w:szCs w:val="24"/>
          <w:lang w:val="en-GB"/>
        </w:rPr>
        <w:t xml:space="preserve"> Respondent, or any other business that competes with the applicant;</w:t>
      </w:r>
    </w:p>
    <w:p w14:paraId="01FB76E7" w14:textId="0412AF49" w:rsidR="001448DF" w:rsidRPr="00EF1416" w:rsidRDefault="00EF1416" w:rsidP="00EF1416">
      <w:pPr>
        <w:spacing w:before="360" w:after="360" w:line="360" w:lineRule="auto"/>
        <w:ind w:left="720" w:hanging="720"/>
        <w:rPr>
          <w:rFonts w:cs="Arial"/>
          <w:iCs/>
          <w:szCs w:val="24"/>
          <w:lang w:val="en-GB"/>
        </w:rPr>
      </w:pPr>
      <w:r>
        <w:rPr>
          <w:rFonts w:cs="Arial"/>
          <w:iCs/>
          <w:szCs w:val="24"/>
          <w:lang w:val="en-GB"/>
        </w:rPr>
        <w:t>1.1.2</w:t>
      </w:r>
      <w:r>
        <w:rPr>
          <w:rFonts w:cs="Arial"/>
          <w:iCs/>
          <w:szCs w:val="24"/>
          <w:lang w:val="en-GB"/>
        </w:rPr>
        <w:tab/>
      </w:r>
      <w:r w:rsidR="001448DF" w:rsidRPr="00EF1416">
        <w:rPr>
          <w:rFonts w:cs="Arial"/>
          <w:iCs/>
          <w:szCs w:val="24"/>
          <w:lang w:val="en-GB"/>
        </w:rPr>
        <w:t>any customer of the applicant to purchase any product and/or service supplied by the 2</w:t>
      </w:r>
      <w:r w:rsidR="001448DF" w:rsidRPr="00EF1416">
        <w:rPr>
          <w:rFonts w:cs="Arial"/>
          <w:iCs/>
          <w:szCs w:val="24"/>
          <w:vertAlign w:val="superscript"/>
          <w:lang w:val="en-GB"/>
        </w:rPr>
        <w:t>nd</w:t>
      </w:r>
      <w:r w:rsidR="001448DF" w:rsidRPr="00EF1416">
        <w:rPr>
          <w:rFonts w:cs="Arial"/>
          <w:iCs/>
          <w:szCs w:val="24"/>
          <w:lang w:val="en-GB"/>
        </w:rPr>
        <w:t xml:space="preserve"> respondent or any other business that competes with the applicant; or</w:t>
      </w:r>
    </w:p>
    <w:p w14:paraId="0D62AB32" w14:textId="1FDA08FC" w:rsidR="001448DF" w:rsidRPr="001448DF" w:rsidRDefault="001448DF" w:rsidP="001448DF">
      <w:pPr>
        <w:spacing w:before="360" w:after="360" w:line="360" w:lineRule="auto"/>
        <w:rPr>
          <w:rFonts w:cs="Arial"/>
          <w:iCs/>
          <w:szCs w:val="24"/>
          <w:lang w:val="en-GB"/>
        </w:rPr>
      </w:pPr>
    </w:p>
    <w:p w14:paraId="0D78E14E" w14:textId="3C3C1FE3" w:rsidR="006B6075" w:rsidRPr="00EF1416" w:rsidRDefault="00EF1416" w:rsidP="00EF1416">
      <w:pPr>
        <w:spacing w:before="360" w:after="360" w:line="360" w:lineRule="auto"/>
        <w:ind w:left="400" w:hanging="400"/>
        <w:rPr>
          <w:rFonts w:cs="Arial"/>
          <w:iCs/>
          <w:szCs w:val="24"/>
          <w:lang w:val="en-GB"/>
        </w:rPr>
      </w:pPr>
      <w:r>
        <w:rPr>
          <w:rFonts w:cs="Arial"/>
          <w:iCs/>
          <w:szCs w:val="24"/>
          <w:lang w:val="en-GB"/>
        </w:rPr>
        <w:t>1.2</w:t>
      </w:r>
      <w:r>
        <w:rPr>
          <w:rFonts w:cs="Arial"/>
          <w:iCs/>
          <w:szCs w:val="24"/>
          <w:lang w:val="en-GB"/>
        </w:rPr>
        <w:tab/>
      </w:r>
      <w:r w:rsidR="00527A77" w:rsidRPr="00EF1416">
        <w:rPr>
          <w:rFonts w:cs="Arial"/>
          <w:iCs/>
          <w:szCs w:val="24"/>
          <w:lang w:val="en-GB"/>
        </w:rPr>
        <w:t>E</w:t>
      </w:r>
      <w:r w:rsidR="001448DF" w:rsidRPr="00EF1416">
        <w:rPr>
          <w:rFonts w:cs="Arial"/>
          <w:iCs/>
          <w:szCs w:val="24"/>
          <w:lang w:val="en-GB"/>
        </w:rPr>
        <w:t>ither for his own account or as a representative, or agent for any third party, persuading, inducing, encouraging, procuring or soliciting any employee or independent contractor engaged by the applicant, to become employed by, contracted by, or have an interes</w:t>
      </w:r>
      <w:r w:rsidR="000B1FD9" w:rsidRPr="00EF1416">
        <w:rPr>
          <w:rFonts w:cs="Arial"/>
          <w:iCs/>
          <w:szCs w:val="24"/>
          <w:lang w:val="en-GB"/>
        </w:rPr>
        <w:t>t directly or indirectly in any manner whatsoever, in the business of the 2</w:t>
      </w:r>
      <w:r w:rsidR="000B1FD9" w:rsidRPr="00EF1416">
        <w:rPr>
          <w:rFonts w:cs="Arial"/>
          <w:iCs/>
          <w:szCs w:val="24"/>
          <w:vertAlign w:val="superscript"/>
          <w:lang w:val="en-GB"/>
        </w:rPr>
        <w:t>nd</w:t>
      </w:r>
      <w:r w:rsidR="000B1FD9" w:rsidRPr="00EF1416">
        <w:rPr>
          <w:rFonts w:cs="Arial"/>
          <w:iCs/>
          <w:szCs w:val="24"/>
          <w:lang w:val="en-GB"/>
        </w:rPr>
        <w:t xml:space="preserve"> respondent which is a competing business of the applicant.</w:t>
      </w:r>
    </w:p>
    <w:p w14:paraId="1A63B5B5" w14:textId="50D0C45F" w:rsidR="00627204" w:rsidRPr="00EF1416" w:rsidRDefault="00EF1416" w:rsidP="00EF1416">
      <w:pPr>
        <w:spacing w:before="360" w:after="360" w:line="360" w:lineRule="auto"/>
        <w:ind w:left="400" w:hanging="400"/>
        <w:rPr>
          <w:rFonts w:cs="Arial"/>
          <w:iCs/>
          <w:szCs w:val="24"/>
          <w:lang w:val="en-GB"/>
        </w:rPr>
      </w:pPr>
      <w:r>
        <w:rPr>
          <w:rFonts w:cs="Arial"/>
          <w:iCs/>
          <w:szCs w:val="24"/>
          <w:lang w:val="en-GB"/>
        </w:rPr>
        <w:t>1.3</w:t>
      </w:r>
      <w:r>
        <w:rPr>
          <w:rFonts w:cs="Arial"/>
          <w:iCs/>
          <w:szCs w:val="24"/>
          <w:lang w:val="en-GB"/>
        </w:rPr>
        <w:tab/>
      </w:r>
      <w:r w:rsidR="000B1FD9" w:rsidRPr="00EF1416">
        <w:rPr>
          <w:rFonts w:cs="Arial"/>
          <w:iCs/>
          <w:szCs w:val="24"/>
          <w:lang w:val="en-GB"/>
        </w:rPr>
        <w:t xml:space="preserve">Being engaged, interested or concerned, whether financially or as an employee or either wise or whether directly or indirectly in any competing business (which includes </w:t>
      </w:r>
      <w:r w:rsidR="000B1FD9" w:rsidRPr="00EF1416">
        <w:rPr>
          <w:rFonts w:cs="Arial"/>
          <w:iCs/>
          <w:szCs w:val="24"/>
          <w:lang w:val="en-GB"/>
        </w:rPr>
        <w:lastRenderedPageBreak/>
        <w:t>2</w:t>
      </w:r>
      <w:r w:rsidR="000B1FD9" w:rsidRPr="00EF1416">
        <w:rPr>
          <w:rFonts w:cs="Arial"/>
          <w:iCs/>
          <w:szCs w:val="24"/>
          <w:vertAlign w:val="superscript"/>
          <w:lang w:val="en-GB"/>
        </w:rPr>
        <w:t>nd</w:t>
      </w:r>
      <w:r w:rsidR="000B1FD9" w:rsidRPr="00EF1416">
        <w:rPr>
          <w:rFonts w:cs="Arial"/>
          <w:iCs/>
          <w:szCs w:val="24"/>
          <w:lang w:val="en-GB"/>
        </w:rPr>
        <w:t xml:space="preserve"> respondent);</w:t>
      </w:r>
    </w:p>
    <w:p w14:paraId="3D0117DC" w14:textId="4EDF2A0D" w:rsidR="000B1FD9" w:rsidRPr="00EF1416" w:rsidRDefault="00EF1416" w:rsidP="00EF1416">
      <w:pPr>
        <w:spacing w:before="360" w:after="360" w:line="360" w:lineRule="auto"/>
        <w:ind w:left="400" w:hanging="400"/>
        <w:rPr>
          <w:rFonts w:cs="Arial"/>
          <w:iCs/>
          <w:szCs w:val="24"/>
          <w:lang w:val="en-GB"/>
        </w:rPr>
      </w:pPr>
      <w:r>
        <w:rPr>
          <w:rFonts w:cs="Arial"/>
          <w:iCs/>
          <w:szCs w:val="24"/>
          <w:lang w:val="en-GB"/>
        </w:rPr>
        <w:t>1.4</w:t>
      </w:r>
      <w:r>
        <w:rPr>
          <w:rFonts w:cs="Arial"/>
          <w:iCs/>
          <w:szCs w:val="24"/>
          <w:lang w:val="en-GB"/>
        </w:rPr>
        <w:tab/>
      </w:r>
      <w:r w:rsidR="000B1FD9" w:rsidRPr="00EF1416">
        <w:rPr>
          <w:rFonts w:cs="Arial"/>
          <w:iCs/>
          <w:szCs w:val="24"/>
          <w:lang w:val="en-GB"/>
        </w:rPr>
        <w:t xml:space="preserve">Be a member, partner, trustee, director or shareholder of a close corporation, partnership, trust or company, as the case may be, carrying on or concerned directly or indirectly with any competing business </w:t>
      </w:r>
      <w:proofErr w:type="gramStart"/>
      <w:r w:rsidR="000B1FD9" w:rsidRPr="00EF1416">
        <w:rPr>
          <w:rFonts w:cs="Arial"/>
          <w:iCs/>
          <w:szCs w:val="24"/>
          <w:lang w:val="en-GB"/>
        </w:rPr>
        <w:t>( which</w:t>
      </w:r>
      <w:proofErr w:type="gramEnd"/>
      <w:r w:rsidR="000B1FD9" w:rsidRPr="00EF1416">
        <w:rPr>
          <w:rFonts w:cs="Arial"/>
          <w:iCs/>
          <w:szCs w:val="24"/>
          <w:lang w:val="en-GB"/>
        </w:rPr>
        <w:t xml:space="preserve"> includes 2</w:t>
      </w:r>
      <w:r w:rsidR="000B1FD9" w:rsidRPr="00EF1416">
        <w:rPr>
          <w:rFonts w:cs="Arial"/>
          <w:iCs/>
          <w:szCs w:val="24"/>
          <w:vertAlign w:val="superscript"/>
          <w:lang w:val="en-GB"/>
        </w:rPr>
        <w:t>nd</w:t>
      </w:r>
      <w:r w:rsidR="000B1FD9" w:rsidRPr="00EF1416">
        <w:rPr>
          <w:rFonts w:cs="Arial"/>
          <w:iCs/>
          <w:szCs w:val="24"/>
          <w:lang w:val="en-GB"/>
        </w:rPr>
        <w:t xml:space="preserve"> respondent);</w:t>
      </w:r>
    </w:p>
    <w:p w14:paraId="2422FA66" w14:textId="72E6CAC0" w:rsidR="00627204" w:rsidRPr="00EF1416" w:rsidRDefault="00EF1416" w:rsidP="00EF1416">
      <w:pPr>
        <w:spacing w:before="360" w:after="360" w:line="360" w:lineRule="auto"/>
        <w:ind w:left="400" w:hanging="400"/>
        <w:rPr>
          <w:rFonts w:cs="Arial"/>
          <w:iCs/>
          <w:szCs w:val="24"/>
          <w:lang w:val="en-GB"/>
        </w:rPr>
      </w:pPr>
      <w:r>
        <w:rPr>
          <w:rFonts w:cs="Arial"/>
          <w:iCs/>
          <w:szCs w:val="24"/>
          <w:lang w:val="en-GB"/>
        </w:rPr>
        <w:t>1.5</w:t>
      </w:r>
      <w:r>
        <w:rPr>
          <w:rFonts w:cs="Arial"/>
          <w:iCs/>
          <w:szCs w:val="24"/>
          <w:lang w:val="en-GB"/>
        </w:rPr>
        <w:tab/>
      </w:r>
      <w:r w:rsidR="000B1FD9" w:rsidRPr="00EF1416">
        <w:rPr>
          <w:rFonts w:cs="Arial"/>
          <w:iCs/>
          <w:szCs w:val="24"/>
          <w:lang w:val="en-GB"/>
        </w:rPr>
        <w:t xml:space="preserve">Act as a consultant or adviser to any competing </w:t>
      </w:r>
      <w:proofErr w:type="gramStart"/>
      <w:r w:rsidR="000B1FD9" w:rsidRPr="00EF1416">
        <w:rPr>
          <w:rFonts w:cs="Arial"/>
          <w:iCs/>
          <w:szCs w:val="24"/>
          <w:lang w:val="en-GB"/>
        </w:rPr>
        <w:t>business(</w:t>
      </w:r>
      <w:proofErr w:type="gramEnd"/>
      <w:r w:rsidR="000B1FD9" w:rsidRPr="00EF1416">
        <w:rPr>
          <w:rFonts w:cs="Arial"/>
          <w:iCs/>
          <w:szCs w:val="24"/>
          <w:lang w:val="en-GB"/>
        </w:rPr>
        <w:t>which includes 2</w:t>
      </w:r>
      <w:r w:rsidR="000B1FD9" w:rsidRPr="00EF1416">
        <w:rPr>
          <w:rFonts w:cs="Arial"/>
          <w:iCs/>
          <w:szCs w:val="24"/>
          <w:vertAlign w:val="superscript"/>
          <w:lang w:val="en-GB"/>
        </w:rPr>
        <w:t>nd</w:t>
      </w:r>
      <w:r w:rsidR="000B1FD9" w:rsidRPr="00EF1416">
        <w:rPr>
          <w:rFonts w:cs="Arial"/>
          <w:iCs/>
          <w:szCs w:val="24"/>
          <w:lang w:val="en-GB"/>
        </w:rPr>
        <w:t xml:space="preserve"> respondent)</w:t>
      </w:r>
      <w:r w:rsidR="00603361" w:rsidRPr="00EF1416">
        <w:rPr>
          <w:rFonts w:cs="Arial"/>
          <w:iCs/>
          <w:szCs w:val="24"/>
          <w:lang w:val="en-GB"/>
        </w:rPr>
        <w:t>;</w:t>
      </w:r>
    </w:p>
    <w:p w14:paraId="538A2440" w14:textId="20C1F905" w:rsidR="00627204" w:rsidRPr="00EF1416" w:rsidRDefault="00EF1416" w:rsidP="00EF1416">
      <w:pPr>
        <w:spacing w:before="360" w:after="360" w:line="360" w:lineRule="auto"/>
        <w:ind w:left="400" w:hanging="400"/>
        <w:rPr>
          <w:rFonts w:cs="Arial"/>
          <w:iCs/>
          <w:szCs w:val="24"/>
          <w:lang w:val="en-GB"/>
        </w:rPr>
      </w:pPr>
      <w:r>
        <w:rPr>
          <w:rFonts w:cs="Arial"/>
          <w:iCs/>
          <w:szCs w:val="24"/>
          <w:lang w:val="en-GB"/>
        </w:rPr>
        <w:t>1.6</w:t>
      </w:r>
      <w:r>
        <w:rPr>
          <w:rFonts w:cs="Arial"/>
          <w:iCs/>
          <w:szCs w:val="24"/>
          <w:lang w:val="en-GB"/>
        </w:rPr>
        <w:tab/>
      </w:r>
      <w:r w:rsidR="00603361" w:rsidRPr="00EF1416">
        <w:rPr>
          <w:rFonts w:cs="Arial"/>
          <w:iCs/>
          <w:szCs w:val="24"/>
          <w:lang w:val="en-GB"/>
        </w:rPr>
        <w:t xml:space="preserve">The </w:t>
      </w:r>
      <w:proofErr w:type="spellStart"/>
      <w:r w:rsidR="00603361" w:rsidRPr="00EF1416">
        <w:rPr>
          <w:rFonts w:cs="Arial"/>
          <w:iCs/>
          <w:szCs w:val="24"/>
          <w:lang w:val="en-GB"/>
        </w:rPr>
        <w:t>prohibitory</w:t>
      </w:r>
      <w:proofErr w:type="spellEnd"/>
      <w:r w:rsidR="00603361" w:rsidRPr="00EF1416">
        <w:rPr>
          <w:rFonts w:cs="Arial"/>
          <w:iCs/>
          <w:szCs w:val="24"/>
          <w:lang w:val="en-GB"/>
        </w:rPr>
        <w:t xml:space="preserve"> interdict will remain operative until 26 February 2025.</w:t>
      </w:r>
    </w:p>
    <w:p w14:paraId="712B613D" w14:textId="31D5B874" w:rsidR="00603361" w:rsidRPr="00EF1416" w:rsidRDefault="00EF1416" w:rsidP="00EF1416">
      <w:pPr>
        <w:spacing w:before="360" w:after="360" w:line="360" w:lineRule="auto"/>
        <w:ind w:left="400" w:hanging="400"/>
        <w:rPr>
          <w:rFonts w:cs="Arial"/>
          <w:iCs/>
          <w:szCs w:val="24"/>
          <w:lang w:val="en-GB"/>
        </w:rPr>
      </w:pPr>
      <w:r>
        <w:rPr>
          <w:rFonts w:cs="Arial"/>
          <w:iCs/>
          <w:szCs w:val="24"/>
          <w:lang w:val="en-GB"/>
        </w:rPr>
        <w:t>1.7</w:t>
      </w:r>
      <w:r>
        <w:rPr>
          <w:rFonts w:cs="Arial"/>
          <w:iCs/>
          <w:szCs w:val="24"/>
          <w:lang w:val="en-GB"/>
        </w:rPr>
        <w:tab/>
      </w:r>
      <w:r w:rsidR="00603361" w:rsidRPr="00EF1416">
        <w:rPr>
          <w:rFonts w:cs="Arial"/>
          <w:iCs/>
          <w:szCs w:val="24"/>
          <w:lang w:val="en-GB"/>
        </w:rPr>
        <w:t xml:space="preserve">The </w:t>
      </w:r>
      <w:proofErr w:type="spellStart"/>
      <w:r w:rsidR="00603361" w:rsidRPr="00EF1416">
        <w:rPr>
          <w:rFonts w:cs="Arial"/>
          <w:iCs/>
          <w:szCs w:val="24"/>
          <w:lang w:val="en-GB"/>
        </w:rPr>
        <w:t>prohibitory</w:t>
      </w:r>
      <w:proofErr w:type="spellEnd"/>
      <w:r w:rsidR="00603361" w:rsidRPr="00EF1416">
        <w:rPr>
          <w:rFonts w:cs="Arial"/>
          <w:iCs/>
          <w:szCs w:val="24"/>
          <w:lang w:val="en-GB"/>
        </w:rPr>
        <w:t xml:space="preserve"> interdict is limited to the geographical area of Gauteng.</w:t>
      </w:r>
    </w:p>
    <w:p w14:paraId="49D9E001" w14:textId="3FF19441" w:rsidR="00603361" w:rsidRPr="00EF1416" w:rsidRDefault="00EF1416" w:rsidP="00EF1416">
      <w:pPr>
        <w:spacing w:before="360" w:after="360" w:line="360" w:lineRule="auto"/>
        <w:ind w:left="400" w:hanging="400"/>
        <w:rPr>
          <w:rFonts w:cs="Arial"/>
          <w:iCs/>
          <w:szCs w:val="24"/>
          <w:lang w:val="en-GB"/>
        </w:rPr>
      </w:pPr>
      <w:r>
        <w:rPr>
          <w:rFonts w:cs="Arial"/>
          <w:iCs/>
          <w:szCs w:val="24"/>
          <w:lang w:val="en-GB"/>
        </w:rPr>
        <w:t>1.8</w:t>
      </w:r>
      <w:r>
        <w:rPr>
          <w:rFonts w:cs="Arial"/>
          <w:iCs/>
          <w:szCs w:val="24"/>
          <w:lang w:val="en-GB"/>
        </w:rPr>
        <w:tab/>
      </w:r>
      <w:r w:rsidR="00603361" w:rsidRPr="00EF1416">
        <w:rPr>
          <w:rFonts w:cs="Arial"/>
          <w:iCs/>
          <w:szCs w:val="24"/>
          <w:lang w:val="en-GB"/>
        </w:rPr>
        <w:t>On 17 August 2022 an order was granted by agreement that prohibited and interdicted the 1</w:t>
      </w:r>
      <w:r w:rsidR="00603361" w:rsidRPr="00EF1416">
        <w:rPr>
          <w:rFonts w:cs="Arial"/>
          <w:iCs/>
          <w:szCs w:val="24"/>
          <w:vertAlign w:val="superscript"/>
          <w:lang w:val="en-GB"/>
        </w:rPr>
        <w:t>st</w:t>
      </w:r>
      <w:r w:rsidR="00603361" w:rsidRPr="00EF1416">
        <w:rPr>
          <w:rFonts w:cs="Arial"/>
          <w:iCs/>
          <w:szCs w:val="24"/>
          <w:lang w:val="en-GB"/>
        </w:rPr>
        <w:t xml:space="preserve"> respondent as per the Notice of Motion pertaining to the applicant’s list of customers annexed to the order.</w:t>
      </w:r>
    </w:p>
    <w:p w14:paraId="03FF1381" w14:textId="1BD51B7A" w:rsidR="00603361" w:rsidRPr="00EF1416" w:rsidRDefault="00EF1416" w:rsidP="00EF1416">
      <w:pPr>
        <w:spacing w:before="360" w:after="360" w:line="360" w:lineRule="auto"/>
        <w:ind w:left="400" w:hanging="400"/>
        <w:rPr>
          <w:rFonts w:cs="Arial"/>
          <w:iCs/>
          <w:szCs w:val="24"/>
          <w:lang w:val="en-GB"/>
        </w:rPr>
      </w:pPr>
      <w:r>
        <w:rPr>
          <w:rFonts w:cs="Arial"/>
          <w:iCs/>
          <w:szCs w:val="24"/>
          <w:lang w:val="en-GB"/>
        </w:rPr>
        <w:t>1.9</w:t>
      </w:r>
      <w:r>
        <w:rPr>
          <w:rFonts w:cs="Arial"/>
          <w:iCs/>
          <w:szCs w:val="24"/>
          <w:lang w:val="en-GB"/>
        </w:rPr>
        <w:tab/>
      </w:r>
      <w:r w:rsidR="00603361" w:rsidRPr="00EF1416">
        <w:rPr>
          <w:rFonts w:cs="Arial"/>
          <w:iCs/>
          <w:szCs w:val="24"/>
          <w:lang w:val="en-GB"/>
        </w:rPr>
        <w:t>The matter was postponed to the opposed roll.</w:t>
      </w:r>
    </w:p>
    <w:p w14:paraId="51EB970F" w14:textId="67B1258F" w:rsidR="00627204" w:rsidRDefault="00627204" w:rsidP="00627204">
      <w:pPr>
        <w:spacing w:before="360" w:after="360" w:line="360" w:lineRule="auto"/>
        <w:rPr>
          <w:rFonts w:cs="Arial"/>
          <w:iCs/>
          <w:szCs w:val="24"/>
          <w:lang w:val="en-GB"/>
        </w:rPr>
      </w:pPr>
      <w:r>
        <w:rPr>
          <w:rFonts w:cs="Arial"/>
          <w:iCs/>
          <w:szCs w:val="24"/>
          <w:lang w:val="en-GB"/>
        </w:rPr>
        <w:t>2</w:t>
      </w:r>
    </w:p>
    <w:p w14:paraId="5F8675E4" w14:textId="49333738" w:rsidR="00627204" w:rsidRDefault="00627204" w:rsidP="00627204">
      <w:pPr>
        <w:spacing w:before="360" w:after="360" w:line="360" w:lineRule="auto"/>
        <w:rPr>
          <w:rFonts w:cs="Arial"/>
          <w:i/>
          <w:szCs w:val="24"/>
          <w:lang w:val="en-GB"/>
        </w:rPr>
      </w:pPr>
      <w:r>
        <w:rPr>
          <w:rFonts w:cs="Arial"/>
          <w:i/>
          <w:szCs w:val="24"/>
          <w:lang w:val="en-GB"/>
        </w:rPr>
        <w:t xml:space="preserve">The </w:t>
      </w:r>
      <w:r w:rsidR="00603361">
        <w:rPr>
          <w:rFonts w:cs="Arial"/>
          <w:i/>
          <w:szCs w:val="24"/>
          <w:lang w:val="en-GB"/>
        </w:rPr>
        <w:t>parties</w:t>
      </w:r>
    </w:p>
    <w:p w14:paraId="32D6D492" w14:textId="2F137D9F" w:rsidR="00627204" w:rsidRDefault="00627204" w:rsidP="00627204">
      <w:pPr>
        <w:spacing w:before="360" w:after="360" w:line="360" w:lineRule="auto"/>
        <w:rPr>
          <w:rFonts w:cs="Arial"/>
          <w:iCs/>
          <w:szCs w:val="24"/>
          <w:lang w:val="en-GB"/>
        </w:rPr>
      </w:pPr>
      <w:r>
        <w:rPr>
          <w:rFonts w:cs="Arial"/>
          <w:iCs/>
          <w:szCs w:val="24"/>
          <w:lang w:val="en-GB"/>
        </w:rPr>
        <w:t xml:space="preserve">2.1 </w:t>
      </w:r>
      <w:r w:rsidR="00603361">
        <w:rPr>
          <w:rFonts w:cs="Arial"/>
          <w:iCs/>
          <w:szCs w:val="24"/>
          <w:lang w:val="en-GB"/>
        </w:rPr>
        <w:t xml:space="preserve">The applicant is a private company that specializes in providing advanced coating facilities to original equipment manufacturers that served to extend, upgrade and </w:t>
      </w:r>
      <w:r w:rsidR="00527A77">
        <w:rPr>
          <w:rFonts w:cs="Arial"/>
          <w:iCs/>
          <w:szCs w:val="24"/>
          <w:lang w:val="en-GB"/>
        </w:rPr>
        <w:t>restore</w:t>
      </w:r>
      <w:r w:rsidR="00603361">
        <w:rPr>
          <w:rFonts w:cs="Arial"/>
          <w:iCs/>
          <w:szCs w:val="24"/>
          <w:lang w:val="en-GB"/>
        </w:rPr>
        <w:t xml:space="preserve"> the service life of components.</w:t>
      </w:r>
    </w:p>
    <w:p w14:paraId="79CAB62E" w14:textId="2453F65C" w:rsidR="00627204" w:rsidRDefault="00627204" w:rsidP="00627204">
      <w:pPr>
        <w:spacing w:before="360" w:after="360" w:line="360" w:lineRule="auto"/>
        <w:rPr>
          <w:rFonts w:cs="Arial"/>
          <w:iCs/>
          <w:szCs w:val="24"/>
          <w:lang w:val="en-GB"/>
        </w:rPr>
      </w:pPr>
      <w:r>
        <w:rPr>
          <w:rFonts w:cs="Arial"/>
          <w:iCs/>
          <w:szCs w:val="24"/>
          <w:lang w:val="en-GB"/>
        </w:rPr>
        <w:t xml:space="preserve">2.2 The </w:t>
      </w:r>
      <w:r w:rsidR="00603361">
        <w:rPr>
          <w:rFonts w:cs="Arial"/>
          <w:iCs/>
          <w:szCs w:val="24"/>
          <w:lang w:val="en-GB"/>
        </w:rPr>
        <w:t>1</w:t>
      </w:r>
      <w:r w:rsidR="00603361" w:rsidRPr="00603361">
        <w:rPr>
          <w:rFonts w:cs="Arial"/>
          <w:iCs/>
          <w:szCs w:val="24"/>
          <w:vertAlign w:val="superscript"/>
          <w:lang w:val="en-GB"/>
        </w:rPr>
        <w:t>st</w:t>
      </w:r>
      <w:r w:rsidR="00603361">
        <w:rPr>
          <w:rFonts w:cs="Arial"/>
          <w:iCs/>
          <w:szCs w:val="24"/>
          <w:lang w:val="en-GB"/>
        </w:rPr>
        <w:t xml:space="preserve"> respondent </w:t>
      </w:r>
      <w:proofErr w:type="gramStart"/>
      <w:r w:rsidR="00603361">
        <w:rPr>
          <w:rFonts w:cs="Arial"/>
          <w:iCs/>
          <w:szCs w:val="24"/>
          <w:lang w:val="en-GB"/>
        </w:rPr>
        <w:t>was  employed</w:t>
      </w:r>
      <w:proofErr w:type="gramEnd"/>
      <w:r w:rsidR="00603361">
        <w:rPr>
          <w:rFonts w:cs="Arial"/>
          <w:iCs/>
          <w:szCs w:val="24"/>
          <w:lang w:val="en-GB"/>
        </w:rPr>
        <w:t xml:space="preserve"> by the applicant as its managing director</w:t>
      </w:r>
      <w:r w:rsidR="00414412">
        <w:rPr>
          <w:rFonts w:cs="Arial"/>
          <w:iCs/>
          <w:szCs w:val="24"/>
          <w:lang w:val="en-GB"/>
        </w:rPr>
        <w:t xml:space="preserve"> from 2011 until termination on 28 February 2022.</w:t>
      </w:r>
    </w:p>
    <w:p w14:paraId="5855F85F" w14:textId="201CA8A1" w:rsidR="00627204" w:rsidRDefault="00627204" w:rsidP="00627204">
      <w:pPr>
        <w:spacing w:before="360" w:after="360" w:line="360" w:lineRule="auto"/>
        <w:rPr>
          <w:rFonts w:cs="Arial"/>
          <w:iCs/>
          <w:szCs w:val="24"/>
          <w:lang w:val="en-GB"/>
        </w:rPr>
      </w:pPr>
      <w:r>
        <w:rPr>
          <w:rFonts w:cs="Arial"/>
          <w:iCs/>
          <w:szCs w:val="24"/>
          <w:lang w:val="en-GB"/>
        </w:rPr>
        <w:t>2.</w:t>
      </w:r>
      <w:r w:rsidR="00414412">
        <w:rPr>
          <w:rFonts w:cs="Arial"/>
          <w:iCs/>
          <w:szCs w:val="24"/>
          <w:lang w:val="en-GB"/>
        </w:rPr>
        <w:t>3 The 2</w:t>
      </w:r>
      <w:r w:rsidR="00414412" w:rsidRPr="00414412">
        <w:rPr>
          <w:rFonts w:cs="Arial"/>
          <w:iCs/>
          <w:szCs w:val="24"/>
          <w:vertAlign w:val="superscript"/>
          <w:lang w:val="en-GB"/>
        </w:rPr>
        <w:t>nd</w:t>
      </w:r>
      <w:r w:rsidR="00414412">
        <w:rPr>
          <w:rFonts w:cs="Arial"/>
          <w:iCs/>
          <w:szCs w:val="24"/>
          <w:lang w:val="en-GB"/>
        </w:rPr>
        <w:t xml:space="preserve"> respondent is a private company registered on 4 January 2022 with the 1</w:t>
      </w:r>
      <w:r w:rsidR="00414412" w:rsidRPr="00414412">
        <w:rPr>
          <w:rFonts w:cs="Arial"/>
          <w:iCs/>
          <w:szCs w:val="24"/>
          <w:vertAlign w:val="superscript"/>
          <w:lang w:val="en-GB"/>
        </w:rPr>
        <w:t>st</w:t>
      </w:r>
      <w:r w:rsidR="00414412">
        <w:rPr>
          <w:rFonts w:cs="Arial"/>
          <w:iCs/>
          <w:szCs w:val="24"/>
          <w:lang w:val="en-GB"/>
        </w:rPr>
        <w:t xml:space="preserve"> respondent as its only director. The main business of the 2</w:t>
      </w:r>
      <w:r w:rsidR="00414412" w:rsidRPr="00414412">
        <w:rPr>
          <w:rFonts w:cs="Arial"/>
          <w:iCs/>
          <w:szCs w:val="24"/>
          <w:vertAlign w:val="superscript"/>
          <w:lang w:val="en-GB"/>
        </w:rPr>
        <w:t>nd</w:t>
      </w:r>
      <w:r w:rsidR="00414412">
        <w:rPr>
          <w:rFonts w:cs="Arial"/>
          <w:iCs/>
          <w:szCs w:val="24"/>
          <w:lang w:val="en-GB"/>
        </w:rPr>
        <w:t xml:space="preserve"> respondent is similar to the business of the applicant. It is to be noted that the 2nd respondent was registered whilst 1st respondent was still in the employ of the applicant.</w:t>
      </w:r>
    </w:p>
    <w:p w14:paraId="5F027EF1" w14:textId="20D9889E" w:rsidR="009D2E5A" w:rsidRDefault="009D2E5A" w:rsidP="00627204">
      <w:pPr>
        <w:spacing w:before="360" w:after="360" w:line="360" w:lineRule="auto"/>
        <w:rPr>
          <w:rFonts w:cs="Arial"/>
          <w:iCs/>
          <w:szCs w:val="24"/>
          <w:lang w:val="en-GB"/>
        </w:rPr>
      </w:pPr>
      <w:r>
        <w:rPr>
          <w:rFonts w:cs="Arial"/>
          <w:iCs/>
          <w:szCs w:val="24"/>
          <w:lang w:val="en-GB"/>
        </w:rPr>
        <w:lastRenderedPageBreak/>
        <w:t>3</w:t>
      </w:r>
    </w:p>
    <w:p w14:paraId="27384FB6" w14:textId="36824F33" w:rsidR="00414412" w:rsidRPr="00414412" w:rsidRDefault="00414412" w:rsidP="00627204">
      <w:pPr>
        <w:spacing w:before="360" w:after="360" w:line="360" w:lineRule="auto"/>
        <w:rPr>
          <w:rFonts w:cs="Arial"/>
          <w:i/>
          <w:szCs w:val="24"/>
          <w:lang w:val="en-GB"/>
        </w:rPr>
      </w:pPr>
      <w:r>
        <w:rPr>
          <w:rFonts w:cs="Arial"/>
          <w:i/>
          <w:szCs w:val="24"/>
          <w:lang w:val="en-GB"/>
        </w:rPr>
        <w:t>Contract of employment</w:t>
      </w:r>
    </w:p>
    <w:p w14:paraId="3EAD1370" w14:textId="4C792742" w:rsidR="009D2E5A" w:rsidRDefault="009D2E5A" w:rsidP="00627204">
      <w:pPr>
        <w:spacing w:before="360" w:after="360" w:line="360" w:lineRule="auto"/>
        <w:rPr>
          <w:rFonts w:cs="Arial"/>
          <w:iCs/>
          <w:szCs w:val="24"/>
          <w:lang w:val="en-GB"/>
        </w:rPr>
      </w:pPr>
      <w:r>
        <w:rPr>
          <w:rFonts w:cs="Arial"/>
          <w:iCs/>
          <w:szCs w:val="24"/>
          <w:lang w:val="en-GB"/>
        </w:rPr>
        <w:t xml:space="preserve">3.1 </w:t>
      </w:r>
      <w:r w:rsidR="00414412">
        <w:rPr>
          <w:rFonts w:cs="Arial"/>
          <w:iCs/>
          <w:szCs w:val="24"/>
          <w:lang w:val="en-GB"/>
        </w:rPr>
        <w:t>On 13 May 2011 the applicant and the 1st respondent entered into a written agreement termed “Service and Restraint Agreement” annexed as Annexure “D” to the founding affidavit.</w:t>
      </w:r>
    </w:p>
    <w:p w14:paraId="1057437A" w14:textId="4754C121" w:rsidR="00414412" w:rsidRDefault="00414412" w:rsidP="00627204">
      <w:pPr>
        <w:spacing w:before="360" w:after="360" w:line="360" w:lineRule="auto"/>
        <w:rPr>
          <w:rFonts w:cs="Arial"/>
          <w:iCs/>
          <w:szCs w:val="24"/>
          <w:lang w:val="en-GB"/>
        </w:rPr>
      </w:pPr>
      <w:r>
        <w:rPr>
          <w:rFonts w:cs="Arial"/>
          <w:iCs/>
          <w:szCs w:val="24"/>
          <w:lang w:val="en-GB"/>
        </w:rPr>
        <w:t xml:space="preserve">3.2 Annexure “D” is a voluminous </w:t>
      </w:r>
      <w:proofErr w:type="gramStart"/>
      <w:r>
        <w:rPr>
          <w:rFonts w:cs="Arial"/>
          <w:iCs/>
          <w:szCs w:val="24"/>
          <w:lang w:val="en-GB"/>
        </w:rPr>
        <w:t xml:space="preserve">document </w:t>
      </w:r>
      <w:r w:rsidR="008411E1">
        <w:rPr>
          <w:rFonts w:cs="Arial"/>
          <w:iCs/>
          <w:szCs w:val="24"/>
          <w:lang w:val="en-GB"/>
        </w:rPr>
        <w:t xml:space="preserve"> containing</w:t>
      </w:r>
      <w:proofErr w:type="gramEnd"/>
      <w:r w:rsidR="008411E1">
        <w:rPr>
          <w:rFonts w:cs="Arial"/>
          <w:iCs/>
          <w:szCs w:val="24"/>
          <w:lang w:val="en-GB"/>
        </w:rPr>
        <w:t xml:space="preserve"> various definitions and interpretations of technical term</w:t>
      </w:r>
      <w:r w:rsidR="00F625A4">
        <w:rPr>
          <w:rFonts w:cs="Arial"/>
          <w:iCs/>
          <w:szCs w:val="24"/>
          <w:lang w:val="en-GB"/>
        </w:rPr>
        <w:t>s</w:t>
      </w:r>
      <w:r w:rsidR="008411E1">
        <w:rPr>
          <w:rFonts w:cs="Arial"/>
          <w:iCs/>
          <w:szCs w:val="24"/>
          <w:lang w:val="en-GB"/>
        </w:rPr>
        <w:t>, employment conditions, capacity, functions and duties, confidentiality, cession on ownership of intellectual property, and, relevant to this proceedings, clause 12 which covers the Restraint.</w:t>
      </w:r>
    </w:p>
    <w:p w14:paraId="52C5BF72" w14:textId="3A911D9B" w:rsidR="008411E1" w:rsidRDefault="008411E1" w:rsidP="00627204">
      <w:pPr>
        <w:spacing w:before="360" w:after="360" w:line="360" w:lineRule="auto"/>
        <w:rPr>
          <w:rFonts w:cs="Arial"/>
          <w:iCs/>
          <w:szCs w:val="24"/>
          <w:lang w:val="en-GB"/>
        </w:rPr>
      </w:pPr>
      <w:r>
        <w:rPr>
          <w:rFonts w:cs="Arial"/>
          <w:iCs/>
          <w:szCs w:val="24"/>
          <w:lang w:val="en-GB"/>
        </w:rPr>
        <w:t>3.3 The terms contained in clause 12 is in line with the interdictory provisions captured in the Notice of Motion and the order granted by the urgent court in August 2022.</w:t>
      </w:r>
    </w:p>
    <w:p w14:paraId="0AFCA4BC" w14:textId="09795DEE" w:rsidR="00054B71" w:rsidRDefault="008411E1" w:rsidP="00627204">
      <w:pPr>
        <w:spacing w:before="360" w:after="360" w:line="360" w:lineRule="auto"/>
        <w:rPr>
          <w:rFonts w:cs="Arial"/>
          <w:iCs/>
          <w:szCs w:val="24"/>
          <w:lang w:val="en-GB"/>
        </w:rPr>
      </w:pPr>
      <w:r>
        <w:rPr>
          <w:rFonts w:cs="Arial"/>
          <w:iCs/>
          <w:szCs w:val="24"/>
          <w:lang w:val="en-GB"/>
        </w:rPr>
        <w:t>3.4 Of importance is clause 12.5 which reads as follows:”</w:t>
      </w:r>
      <w:r w:rsidR="00054B71">
        <w:rPr>
          <w:rFonts w:cs="Arial"/>
          <w:iCs/>
          <w:szCs w:val="24"/>
          <w:lang w:val="en-GB"/>
        </w:rPr>
        <w:t xml:space="preserve"> The executive acknowledges and agrees that the undertakings given in terms of clause 12 are:</w:t>
      </w:r>
    </w:p>
    <w:p w14:paraId="185DE186" w14:textId="19C15D54" w:rsidR="00054B71" w:rsidRDefault="00054B71" w:rsidP="00627204">
      <w:pPr>
        <w:spacing w:before="360" w:after="360" w:line="360" w:lineRule="auto"/>
        <w:rPr>
          <w:rFonts w:cs="Arial"/>
          <w:iCs/>
          <w:szCs w:val="24"/>
          <w:lang w:val="en-GB"/>
        </w:rPr>
      </w:pPr>
      <w:r>
        <w:rPr>
          <w:rFonts w:cs="Arial"/>
          <w:iCs/>
          <w:szCs w:val="24"/>
          <w:lang w:val="en-GB"/>
        </w:rPr>
        <w:t xml:space="preserve">  12.5.1 fair and reasonable as regards its nature, restraint and period;</w:t>
      </w:r>
    </w:p>
    <w:p w14:paraId="141D7025" w14:textId="2F648189" w:rsidR="00054B71" w:rsidRDefault="00054B71" w:rsidP="00627204">
      <w:pPr>
        <w:spacing w:before="360" w:after="360" w:line="360" w:lineRule="auto"/>
        <w:rPr>
          <w:rFonts w:cs="Arial"/>
          <w:iCs/>
          <w:szCs w:val="24"/>
          <w:lang w:val="en-GB"/>
        </w:rPr>
      </w:pPr>
      <w:r>
        <w:rPr>
          <w:rFonts w:cs="Arial"/>
          <w:iCs/>
          <w:szCs w:val="24"/>
          <w:lang w:val="en-GB"/>
        </w:rPr>
        <w:t xml:space="preserve">  12.5.2 necessary to protect the proprietary interests of the company”</w:t>
      </w:r>
    </w:p>
    <w:p w14:paraId="105854CC" w14:textId="1B5537FD" w:rsidR="00054B71" w:rsidRDefault="00054B71" w:rsidP="00627204">
      <w:pPr>
        <w:spacing w:before="360" w:after="360" w:line="360" w:lineRule="auto"/>
        <w:rPr>
          <w:rFonts w:cs="Arial"/>
          <w:iCs/>
          <w:szCs w:val="24"/>
          <w:lang w:val="en-GB"/>
        </w:rPr>
      </w:pPr>
      <w:r>
        <w:rPr>
          <w:rFonts w:cs="Arial"/>
          <w:iCs/>
          <w:szCs w:val="24"/>
          <w:lang w:val="en-GB"/>
        </w:rPr>
        <w:t>3.5 The existence and validity of Annexure “D” is common cause and not in dispute.</w:t>
      </w:r>
    </w:p>
    <w:p w14:paraId="0D99BF8D" w14:textId="3C5FBD5F" w:rsidR="00AB23B4" w:rsidRDefault="00AB23B4" w:rsidP="00627204">
      <w:pPr>
        <w:spacing w:before="360" w:after="360" w:line="360" w:lineRule="auto"/>
        <w:rPr>
          <w:rFonts w:cs="Arial"/>
          <w:iCs/>
          <w:szCs w:val="24"/>
          <w:lang w:val="en-GB"/>
        </w:rPr>
      </w:pPr>
    </w:p>
    <w:p w14:paraId="64FEAC15" w14:textId="191C8237" w:rsidR="00AB23B4" w:rsidRDefault="00AB23B4" w:rsidP="00627204">
      <w:pPr>
        <w:spacing w:before="360" w:after="360" w:line="360" w:lineRule="auto"/>
        <w:rPr>
          <w:rFonts w:cs="Arial"/>
          <w:iCs/>
          <w:szCs w:val="24"/>
          <w:lang w:val="en-GB"/>
        </w:rPr>
      </w:pPr>
      <w:r>
        <w:rPr>
          <w:rFonts w:cs="Arial"/>
          <w:iCs/>
          <w:szCs w:val="24"/>
          <w:lang w:val="en-GB"/>
        </w:rPr>
        <w:t>4</w:t>
      </w:r>
    </w:p>
    <w:p w14:paraId="6C5D90F3" w14:textId="63FF81E8" w:rsidR="00054B71" w:rsidRPr="00054B71" w:rsidRDefault="00054B71" w:rsidP="00627204">
      <w:pPr>
        <w:spacing w:before="360" w:after="360" w:line="360" w:lineRule="auto"/>
        <w:rPr>
          <w:rFonts w:cs="Arial"/>
          <w:i/>
          <w:szCs w:val="24"/>
          <w:lang w:val="en-GB"/>
        </w:rPr>
      </w:pPr>
      <w:r>
        <w:rPr>
          <w:rFonts w:cs="Arial"/>
          <w:i/>
          <w:szCs w:val="24"/>
          <w:lang w:val="en-GB"/>
        </w:rPr>
        <w:t>Breach of the Employee restraint</w:t>
      </w:r>
    </w:p>
    <w:p w14:paraId="4FA25040" w14:textId="3610294A" w:rsidR="00AB23B4" w:rsidRDefault="00054B71" w:rsidP="00627204">
      <w:pPr>
        <w:spacing w:before="360" w:after="360" w:line="360" w:lineRule="auto"/>
        <w:rPr>
          <w:rFonts w:cs="Arial"/>
          <w:iCs/>
          <w:szCs w:val="24"/>
          <w:lang w:val="en-GB"/>
        </w:rPr>
      </w:pPr>
      <w:r>
        <w:rPr>
          <w:rFonts w:cs="Arial"/>
          <w:iCs/>
          <w:szCs w:val="24"/>
          <w:lang w:val="en-GB"/>
        </w:rPr>
        <w:t>The applicant accuses the 1</w:t>
      </w:r>
      <w:r w:rsidRPr="00054B71">
        <w:rPr>
          <w:rFonts w:cs="Arial"/>
          <w:iCs/>
          <w:szCs w:val="24"/>
          <w:vertAlign w:val="superscript"/>
          <w:lang w:val="en-GB"/>
        </w:rPr>
        <w:t>st</w:t>
      </w:r>
      <w:r>
        <w:rPr>
          <w:rFonts w:cs="Arial"/>
          <w:iCs/>
          <w:szCs w:val="24"/>
          <w:lang w:val="en-GB"/>
        </w:rPr>
        <w:t xml:space="preserve"> respondent </w:t>
      </w:r>
      <w:proofErr w:type="gramStart"/>
      <w:r>
        <w:rPr>
          <w:rFonts w:cs="Arial"/>
          <w:iCs/>
          <w:szCs w:val="24"/>
          <w:lang w:val="en-GB"/>
        </w:rPr>
        <w:t>of  breaching</w:t>
      </w:r>
      <w:proofErr w:type="gramEnd"/>
      <w:r>
        <w:rPr>
          <w:rFonts w:cs="Arial"/>
          <w:iCs/>
          <w:szCs w:val="24"/>
          <w:lang w:val="en-GB"/>
        </w:rPr>
        <w:t xml:space="preserve"> the </w:t>
      </w:r>
      <w:r w:rsidR="00D33DCA">
        <w:rPr>
          <w:rFonts w:cs="Arial"/>
          <w:iCs/>
          <w:szCs w:val="24"/>
          <w:lang w:val="en-GB"/>
        </w:rPr>
        <w:t>employee restraint by:</w:t>
      </w:r>
    </w:p>
    <w:p w14:paraId="769D0707" w14:textId="615D5672" w:rsidR="00AB23B4" w:rsidRDefault="00AB23B4" w:rsidP="00627204">
      <w:pPr>
        <w:spacing w:before="360" w:after="360" w:line="360" w:lineRule="auto"/>
        <w:rPr>
          <w:rFonts w:cs="Arial"/>
          <w:iCs/>
          <w:szCs w:val="24"/>
          <w:lang w:val="en-GB"/>
        </w:rPr>
      </w:pPr>
      <w:r>
        <w:rPr>
          <w:rFonts w:cs="Arial"/>
          <w:iCs/>
          <w:szCs w:val="24"/>
          <w:lang w:val="en-GB"/>
        </w:rPr>
        <w:t xml:space="preserve"> </w:t>
      </w:r>
      <w:r w:rsidR="00D33DCA">
        <w:rPr>
          <w:rFonts w:cs="Arial"/>
          <w:iCs/>
          <w:szCs w:val="24"/>
          <w:lang w:val="en-GB"/>
        </w:rPr>
        <w:t>Soliciting the customers of the applicant (customer restraint)</w:t>
      </w:r>
    </w:p>
    <w:p w14:paraId="6DDD49C3" w14:textId="36865C36" w:rsidR="00D33DCA" w:rsidRDefault="00D33DCA" w:rsidP="00627204">
      <w:pPr>
        <w:spacing w:before="360" w:after="360" w:line="360" w:lineRule="auto"/>
        <w:rPr>
          <w:rFonts w:cs="Arial"/>
          <w:iCs/>
          <w:szCs w:val="24"/>
          <w:lang w:val="en-GB"/>
        </w:rPr>
      </w:pPr>
      <w:r>
        <w:rPr>
          <w:rFonts w:cs="Arial"/>
          <w:iCs/>
          <w:szCs w:val="24"/>
          <w:lang w:val="en-GB"/>
        </w:rPr>
        <w:t xml:space="preserve">Competing with the applicant </w:t>
      </w:r>
      <w:proofErr w:type="gramStart"/>
      <w:r>
        <w:rPr>
          <w:rFonts w:cs="Arial"/>
          <w:iCs/>
          <w:szCs w:val="24"/>
          <w:lang w:val="en-GB"/>
        </w:rPr>
        <w:t>( competing</w:t>
      </w:r>
      <w:proofErr w:type="gramEnd"/>
      <w:r>
        <w:rPr>
          <w:rFonts w:cs="Arial"/>
          <w:iCs/>
          <w:szCs w:val="24"/>
          <w:lang w:val="en-GB"/>
        </w:rPr>
        <w:t xml:space="preserve"> restraint)</w:t>
      </w:r>
    </w:p>
    <w:p w14:paraId="343D53EB" w14:textId="1553A142" w:rsidR="00D33DCA" w:rsidRDefault="00D33DCA" w:rsidP="00627204">
      <w:pPr>
        <w:spacing w:before="360" w:after="360" w:line="360" w:lineRule="auto"/>
        <w:rPr>
          <w:rFonts w:cs="Arial"/>
          <w:iCs/>
          <w:szCs w:val="24"/>
          <w:lang w:val="en-GB"/>
        </w:rPr>
      </w:pPr>
      <w:r>
        <w:rPr>
          <w:rFonts w:cs="Arial"/>
          <w:iCs/>
          <w:szCs w:val="24"/>
          <w:lang w:val="en-GB"/>
        </w:rPr>
        <w:lastRenderedPageBreak/>
        <w:t>Soliciting the employees of the applicant (employee restraint)</w:t>
      </w:r>
    </w:p>
    <w:p w14:paraId="68D61137" w14:textId="7E30E5EA" w:rsidR="00D33DCA" w:rsidRDefault="00D33DCA" w:rsidP="00627204">
      <w:pPr>
        <w:spacing w:before="360" w:after="360" w:line="360" w:lineRule="auto"/>
        <w:rPr>
          <w:rFonts w:cs="Arial"/>
          <w:iCs/>
          <w:szCs w:val="24"/>
          <w:u w:val="single"/>
          <w:lang w:val="en-GB"/>
        </w:rPr>
      </w:pPr>
      <w:r>
        <w:rPr>
          <w:rFonts w:cs="Arial"/>
          <w:iCs/>
          <w:szCs w:val="24"/>
          <w:lang w:val="en-GB"/>
        </w:rPr>
        <w:t xml:space="preserve">4.1 </w:t>
      </w:r>
      <w:r>
        <w:rPr>
          <w:rFonts w:cs="Arial"/>
          <w:iCs/>
          <w:szCs w:val="24"/>
          <w:u w:val="single"/>
          <w:lang w:val="en-GB"/>
        </w:rPr>
        <w:t>Customer restraint</w:t>
      </w:r>
    </w:p>
    <w:p w14:paraId="267D43AE" w14:textId="4F2A5135" w:rsidR="00D33DCA" w:rsidRDefault="00D33DCA" w:rsidP="00627204">
      <w:pPr>
        <w:spacing w:before="360" w:after="360" w:line="360" w:lineRule="auto"/>
        <w:rPr>
          <w:rFonts w:cs="Arial"/>
          <w:iCs/>
          <w:szCs w:val="24"/>
          <w:lang w:val="en-GB"/>
        </w:rPr>
      </w:pPr>
      <w:r>
        <w:rPr>
          <w:rFonts w:cs="Arial"/>
          <w:iCs/>
          <w:szCs w:val="24"/>
          <w:lang w:val="en-GB"/>
        </w:rPr>
        <w:t>4.1.1 It is common cause that the 1</w:t>
      </w:r>
      <w:r w:rsidRPr="00D33DCA">
        <w:rPr>
          <w:rFonts w:cs="Arial"/>
          <w:iCs/>
          <w:szCs w:val="24"/>
          <w:vertAlign w:val="superscript"/>
          <w:lang w:val="en-GB"/>
        </w:rPr>
        <w:t>st</w:t>
      </w:r>
      <w:r>
        <w:rPr>
          <w:rFonts w:cs="Arial"/>
          <w:iCs/>
          <w:szCs w:val="24"/>
          <w:lang w:val="en-GB"/>
        </w:rPr>
        <w:t xml:space="preserve"> respondent was in the employ of the applicant for a number of years and had therefore acquired intimate knowledge of the customers that the applicant had built up over a long time.</w:t>
      </w:r>
    </w:p>
    <w:p w14:paraId="5B6DD1E9" w14:textId="7A0E98C2" w:rsidR="00D33DCA" w:rsidRDefault="00D33DCA" w:rsidP="00627204">
      <w:pPr>
        <w:spacing w:before="360" w:after="360" w:line="360" w:lineRule="auto"/>
        <w:rPr>
          <w:rFonts w:cs="Arial"/>
          <w:iCs/>
          <w:szCs w:val="24"/>
          <w:lang w:val="en-GB"/>
        </w:rPr>
      </w:pPr>
      <w:r>
        <w:rPr>
          <w:rFonts w:cs="Arial"/>
          <w:iCs/>
          <w:szCs w:val="24"/>
          <w:lang w:val="en-GB"/>
        </w:rPr>
        <w:t xml:space="preserve">4.12 According to the affidavit of Ms </w:t>
      </w:r>
      <w:proofErr w:type="gramStart"/>
      <w:r>
        <w:rPr>
          <w:rFonts w:cs="Arial"/>
          <w:iCs/>
          <w:szCs w:val="24"/>
          <w:lang w:val="en-GB"/>
        </w:rPr>
        <w:t>A</w:t>
      </w:r>
      <w:proofErr w:type="gramEnd"/>
      <w:r>
        <w:rPr>
          <w:rFonts w:cs="Arial"/>
          <w:iCs/>
          <w:szCs w:val="24"/>
          <w:lang w:val="en-GB"/>
        </w:rPr>
        <w:t xml:space="preserve"> </w:t>
      </w:r>
      <w:proofErr w:type="spellStart"/>
      <w:r>
        <w:rPr>
          <w:rFonts w:cs="Arial"/>
          <w:iCs/>
          <w:szCs w:val="24"/>
          <w:lang w:val="en-GB"/>
        </w:rPr>
        <w:t>Glennie</w:t>
      </w:r>
      <w:proofErr w:type="spellEnd"/>
      <w:r>
        <w:rPr>
          <w:rFonts w:cs="Arial"/>
          <w:iCs/>
          <w:szCs w:val="24"/>
          <w:lang w:val="en-GB"/>
        </w:rPr>
        <w:t>, an erstwhile employee of the applicant who took up employment with the 2</w:t>
      </w:r>
      <w:r w:rsidRPr="00D33DCA">
        <w:rPr>
          <w:rFonts w:cs="Arial"/>
          <w:iCs/>
          <w:szCs w:val="24"/>
          <w:vertAlign w:val="superscript"/>
          <w:lang w:val="en-GB"/>
        </w:rPr>
        <w:t>nd</w:t>
      </w:r>
      <w:r>
        <w:rPr>
          <w:rFonts w:cs="Arial"/>
          <w:iCs/>
          <w:szCs w:val="24"/>
          <w:lang w:val="en-GB"/>
        </w:rPr>
        <w:t xml:space="preserve"> respondent, she, during her tenure with the 2nd respondent, came across</w:t>
      </w:r>
      <w:r w:rsidR="00AC45A2">
        <w:rPr>
          <w:rFonts w:cs="Arial"/>
          <w:iCs/>
          <w:szCs w:val="24"/>
          <w:lang w:val="en-GB"/>
        </w:rPr>
        <w:t xml:space="preserve"> a copy of the complete customer list of the applicant which the 1</w:t>
      </w:r>
      <w:r w:rsidR="00AC45A2" w:rsidRPr="00AC45A2">
        <w:rPr>
          <w:rFonts w:cs="Arial"/>
          <w:iCs/>
          <w:szCs w:val="24"/>
          <w:vertAlign w:val="superscript"/>
          <w:lang w:val="en-GB"/>
        </w:rPr>
        <w:t>st</w:t>
      </w:r>
      <w:r w:rsidR="00AC45A2">
        <w:rPr>
          <w:rFonts w:cs="Arial"/>
          <w:iCs/>
          <w:szCs w:val="24"/>
          <w:lang w:val="en-GB"/>
        </w:rPr>
        <w:t xml:space="preserve"> respondent was using as the 2nd respondent’s primary target when selling and/or advertising.</w:t>
      </w:r>
    </w:p>
    <w:p w14:paraId="38702D7F" w14:textId="5E0F5CB1" w:rsidR="00AC45A2" w:rsidRDefault="00AC45A2" w:rsidP="00627204">
      <w:pPr>
        <w:spacing w:before="360" w:after="360" w:line="360" w:lineRule="auto"/>
        <w:rPr>
          <w:rFonts w:cs="Arial"/>
          <w:iCs/>
          <w:szCs w:val="24"/>
          <w:lang w:val="en-GB"/>
        </w:rPr>
      </w:pPr>
      <w:r>
        <w:rPr>
          <w:rFonts w:cs="Arial"/>
          <w:iCs/>
          <w:szCs w:val="24"/>
          <w:lang w:val="en-GB"/>
        </w:rPr>
        <w:t>4.1.3 It is admitted by the 1</w:t>
      </w:r>
      <w:r w:rsidRPr="00AC45A2">
        <w:rPr>
          <w:rFonts w:cs="Arial"/>
          <w:iCs/>
          <w:szCs w:val="24"/>
          <w:vertAlign w:val="superscript"/>
          <w:lang w:val="en-GB"/>
        </w:rPr>
        <w:t>st</w:t>
      </w:r>
      <w:r>
        <w:rPr>
          <w:rFonts w:cs="Arial"/>
          <w:iCs/>
          <w:szCs w:val="24"/>
          <w:lang w:val="en-GB"/>
        </w:rPr>
        <w:t xml:space="preserve"> respondent that he contacted at least one of the customers of the applicant to wit Mr R Botha of “</w:t>
      </w:r>
      <w:proofErr w:type="spellStart"/>
      <w:r>
        <w:rPr>
          <w:rFonts w:cs="Arial"/>
          <w:iCs/>
          <w:szCs w:val="24"/>
          <w:lang w:val="en-GB"/>
        </w:rPr>
        <w:t>Sulzer</w:t>
      </w:r>
      <w:proofErr w:type="spellEnd"/>
      <w:r>
        <w:rPr>
          <w:rFonts w:cs="Arial"/>
          <w:iCs/>
          <w:szCs w:val="24"/>
          <w:lang w:val="en-GB"/>
        </w:rPr>
        <w:t>” which entity is an existing customer of the applicant. The 1</w:t>
      </w:r>
      <w:r w:rsidRPr="00AC45A2">
        <w:rPr>
          <w:rFonts w:cs="Arial"/>
          <w:iCs/>
          <w:szCs w:val="24"/>
          <w:vertAlign w:val="superscript"/>
          <w:lang w:val="en-GB"/>
        </w:rPr>
        <w:t>st</w:t>
      </w:r>
      <w:r>
        <w:rPr>
          <w:rFonts w:cs="Arial"/>
          <w:iCs/>
          <w:szCs w:val="24"/>
          <w:lang w:val="en-GB"/>
        </w:rPr>
        <w:t xml:space="preserve"> respondent states that the purpose was to </w:t>
      </w:r>
      <w:r w:rsidR="00F625A4">
        <w:rPr>
          <w:rFonts w:cs="Arial"/>
          <w:iCs/>
          <w:szCs w:val="24"/>
          <w:lang w:val="en-GB"/>
        </w:rPr>
        <w:t>“</w:t>
      </w:r>
      <w:r>
        <w:rPr>
          <w:rFonts w:cs="Arial"/>
          <w:iCs/>
          <w:szCs w:val="24"/>
          <w:lang w:val="en-GB"/>
        </w:rPr>
        <w:t>introduce</w:t>
      </w:r>
      <w:r w:rsidR="00F625A4">
        <w:rPr>
          <w:rFonts w:cs="Arial"/>
          <w:iCs/>
          <w:szCs w:val="24"/>
          <w:lang w:val="en-GB"/>
        </w:rPr>
        <w:t>”</w:t>
      </w:r>
      <w:r>
        <w:rPr>
          <w:rFonts w:cs="Arial"/>
          <w:iCs/>
          <w:szCs w:val="24"/>
          <w:lang w:val="en-GB"/>
        </w:rPr>
        <w:t xml:space="preserve"> the business of the 2</w:t>
      </w:r>
      <w:r w:rsidRPr="00AC45A2">
        <w:rPr>
          <w:rFonts w:cs="Arial"/>
          <w:iCs/>
          <w:szCs w:val="24"/>
          <w:vertAlign w:val="superscript"/>
          <w:lang w:val="en-GB"/>
        </w:rPr>
        <w:t>nd</w:t>
      </w:r>
      <w:r>
        <w:rPr>
          <w:rFonts w:cs="Arial"/>
          <w:iCs/>
          <w:szCs w:val="24"/>
          <w:lang w:val="en-GB"/>
        </w:rPr>
        <w:t xml:space="preserve"> respondent.</w:t>
      </w:r>
    </w:p>
    <w:p w14:paraId="3842EDD3" w14:textId="6363650A" w:rsidR="00AC45A2" w:rsidRDefault="00AC45A2" w:rsidP="00627204">
      <w:pPr>
        <w:spacing w:before="360" w:after="360" w:line="360" w:lineRule="auto"/>
        <w:rPr>
          <w:rFonts w:cs="Arial"/>
          <w:iCs/>
          <w:szCs w:val="24"/>
          <w:lang w:val="en-GB"/>
        </w:rPr>
      </w:pPr>
      <w:r>
        <w:rPr>
          <w:rFonts w:cs="Arial"/>
          <w:iCs/>
          <w:szCs w:val="24"/>
          <w:lang w:val="en-GB"/>
        </w:rPr>
        <w:t>4.2</w:t>
      </w:r>
    </w:p>
    <w:p w14:paraId="5A4E25C7" w14:textId="7718F93B" w:rsidR="00AC45A2" w:rsidRDefault="00AC45A2" w:rsidP="00627204">
      <w:pPr>
        <w:spacing w:before="360" w:after="360" w:line="360" w:lineRule="auto"/>
        <w:rPr>
          <w:rFonts w:cs="Arial"/>
          <w:i/>
          <w:szCs w:val="24"/>
          <w:lang w:val="en-GB"/>
        </w:rPr>
      </w:pPr>
      <w:r>
        <w:rPr>
          <w:rFonts w:cs="Arial"/>
          <w:i/>
          <w:szCs w:val="24"/>
          <w:lang w:val="en-GB"/>
        </w:rPr>
        <w:t>Competing restraint</w:t>
      </w:r>
    </w:p>
    <w:p w14:paraId="76C05237" w14:textId="0E8FD185" w:rsidR="00AB23B4" w:rsidRDefault="00AC45A2" w:rsidP="00627204">
      <w:pPr>
        <w:spacing w:before="360" w:after="360" w:line="360" w:lineRule="auto"/>
        <w:rPr>
          <w:rFonts w:cs="Arial"/>
          <w:iCs/>
          <w:szCs w:val="24"/>
          <w:lang w:val="en-GB"/>
        </w:rPr>
      </w:pPr>
      <w:r>
        <w:rPr>
          <w:rFonts w:cs="Arial"/>
          <w:i/>
          <w:szCs w:val="24"/>
          <w:lang w:val="en-GB"/>
        </w:rPr>
        <w:t>4.2.1</w:t>
      </w:r>
      <w:r>
        <w:rPr>
          <w:rFonts w:cs="Arial"/>
          <w:iCs/>
          <w:szCs w:val="24"/>
          <w:lang w:val="en-GB"/>
        </w:rPr>
        <w:t xml:space="preserve"> Whilst still in the employ of the applicant. The 1</w:t>
      </w:r>
      <w:r w:rsidRPr="00AC45A2">
        <w:rPr>
          <w:rFonts w:cs="Arial"/>
          <w:iCs/>
          <w:szCs w:val="24"/>
          <w:vertAlign w:val="superscript"/>
          <w:lang w:val="en-GB"/>
        </w:rPr>
        <w:t>st</w:t>
      </w:r>
      <w:r>
        <w:rPr>
          <w:rFonts w:cs="Arial"/>
          <w:iCs/>
          <w:szCs w:val="24"/>
          <w:lang w:val="en-GB"/>
        </w:rPr>
        <w:t xml:space="preserve"> respondent registered the 2</w:t>
      </w:r>
      <w:r w:rsidRPr="00AC45A2">
        <w:rPr>
          <w:rFonts w:cs="Arial"/>
          <w:iCs/>
          <w:szCs w:val="24"/>
          <w:vertAlign w:val="superscript"/>
          <w:lang w:val="en-GB"/>
        </w:rPr>
        <w:t>nd</w:t>
      </w:r>
      <w:r>
        <w:rPr>
          <w:rFonts w:cs="Arial"/>
          <w:iCs/>
          <w:szCs w:val="24"/>
          <w:lang w:val="en-GB"/>
        </w:rPr>
        <w:t xml:space="preserve"> respondent without the knowledge of the applicant. The 1</w:t>
      </w:r>
      <w:r w:rsidRPr="00AC45A2">
        <w:rPr>
          <w:rFonts w:cs="Arial"/>
          <w:iCs/>
          <w:szCs w:val="24"/>
          <w:vertAlign w:val="superscript"/>
          <w:lang w:val="en-GB"/>
        </w:rPr>
        <w:t>st</w:t>
      </w:r>
      <w:r>
        <w:rPr>
          <w:rFonts w:cs="Arial"/>
          <w:iCs/>
          <w:szCs w:val="24"/>
          <w:lang w:val="en-GB"/>
        </w:rPr>
        <w:t xml:space="preserve"> respondent proceeded to introduce and advertise coating </w:t>
      </w:r>
      <w:r w:rsidR="00E50D5D">
        <w:rPr>
          <w:rFonts w:cs="Arial"/>
          <w:iCs/>
          <w:szCs w:val="24"/>
          <w:lang w:val="en-GB"/>
        </w:rPr>
        <w:t>solutions offered by the 2</w:t>
      </w:r>
      <w:r w:rsidR="00E50D5D" w:rsidRPr="00E50D5D">
        <w:rPr>
          <w:rFonts w:cs="Arial"/>
          <w:iCs/>
          <w:szCs w:val="24"/>
          <w:vertAlign w:val="superscript"/>
          <w:lang w:val="en-GB"/>
        </w:rPr>
        <w:t>nd</w:t>
      </w:r>
      <w:r w:rsidR="00E50D5D">
        <w:rPr>
          <w:rFonts w:cs="Arial"/>
          <w:iCs/>
          <w:szCs w:val="24"/>
          <w:lang w:val="en-GB"/>
        </w:rPr>
        <w:t xml:space="preserve"> respondent to the existing clients of the applicant. This was done in a clandestine manner under the nose of the applicant.</w:t>
      </w:r>
    </w:p>
    <w:p w14:paraId="5A576594" w14:textId="29DAF9BE" w:rsidR="00E50D5D" w:rsidRDefault="00E50D5D" w:rsidP="00627204">
      <w:pPr>
        <w:spacing w:before="360" w:after="360" w:line="360" w:lineRule="auto"/>
        <w:rPr>
          <w:rFonts w:cs="Arial"/>
          <w:iCs/>
          <w:szCs w:val="24"/>
          <w:lang w:val="en-GB"/>
        </w:rPr>
      </w:pPr>
      <w:r>
        <w:rPr>
          <w:rFonts w:cs="Arial"/>
          <w:iCs/>
          <w:szCs w:val="24"/>
          <w:lang w:val="en-GB"/>
        </w:rPr>
        <w:t>4.2.2 Both the applicant and 2</w:t>
      </w:r>
      <w:r w:rsidRPr="00E50D5D">
        <w:rPr>
          <w:rFonts w:cs="Arial"/>
          <w:iCs/>
          <w:szCs w:val="24"/>
          <w:vertAlign w:val="superscript"/>
          <w:lang w:val="en-GB"/>
        </w:rPr>
        <w:t>nd</w:t>
      </w:r>
      <w:r>
        <w:rPr>
          <w:rFonts w:cs="Arial"/>
          <w:iCs/>
          <w:szCs w:val="24"/>
          <w:lang w:val="en-GB"/>
        </w:rPr>
        <w:t xml:space="preserve"> respondent </w:t>
      </w:r>
      <w:proofErr w:type="gramStart"/>
      <w:r>
        <w:rPr>
          <w:rFonts w:cs="Arial"/>
          <w:iCs/>
          <w:szCs w:val="24"/>
          <w:lang w:val="en-GB"/>
        </w:rPr>
        <w:t>specialise  in</w:t>
      </w:r>
      <w:proofErr w:type="gramEnd"/>
      <w:r>
        <w:rPr>
          <w:rFonts w:cs="Arial"/>
          <w:iCs/>
          <w:szCs w:val="24"/>
          <w:lang w:val="en-GB"/>
        </w:rPr>
        <w:t xml:space="preserve"> coating solutions although the 1</w:t>
      </w:r>
      <w:r w:rsidRPr="00E50D5D">
        <w:rPr>
          <w:rFonts w:cs="Arial"/>
          <w:iCs/>
          <w:szCs w:val="24"/>
          <w:vertAlign w:val="superscript"/>
          <w:lang w:val="en-GB"/>
        </w:rPr>
        <w:t>st</w:t>
      </w:r>
      <w:r>
        <w:rPr>
          <w:rFonts w:cs="Arial"/>
          <w:iCs/>
          <w:szCs w:val="24"/>
          <w:lang w:val="en-GB"/>
        </w:rPr>
        <w:t xml:space="preserve"> respondent claims that the application method is different and that the selling DIAMANT products does not constitute a major part of the applicant’s business.</w:t>
      </w:r>
      <w:r w:rsidR="00F625A4">
        <w:rPr>
          <w:rFonts w:cs="Arial"/>
          <w:iCs/>
          <w:szCs w:val="24"/>
          <w:lang w:val="en-GB"/>
        </w:rPr>
        <w:t xml:space="preserve"> Needless to say, that can never be a justification.</w:t>
      </w:r>
    </w:p>
    <w:p w14:paraId="7E2046F9" w14:textId="3BA8909F" w:rsidR="00E50D5D" w:rsidRPr="00AC45A2" w:rsidRDefault="00E50D5D" w:rsidP="00627204">
      <w:pPr>
        <w:spacing w:before="360" w:after="360" w:line="360" w:lineRule="auto"/>
        <w:rPr>
          <w:rFonts w:cs="Arial"/>
          <w:iCs/>
          <w:szCs w:val="24"/>
          <w:lang w:val="en-GB"/>
        </w:rPr>
      </w:pPr>
      <w:r>
        <w:rPr>
          <w:rFonts w:cs="Arial"/>
          <w:iCs/>
          <w:szCs w:val="24"/>
          <w:lang w:val="en-GB"/>
        </w:rPr>
        <w:t>4.2.3 The defence put forward by the 1</w:t>
      </w:r>
      <w:r w:rsidRPr="00E50D5D">
        <w:rPr>
          <w:rFonts w:cs="Arial"/>
          <w:iCs/>
          <w:szCs w:val="24"/>
          <w:vertAlign w:val="superscript"/>
          <w:lang w:val="en-GB"/>
        </w:rPr>
        <w:t>st</w:t>
      </w:r>
      <w:r>
        <w:rPr>
          <w:rFonts w:cs="Arial"/>
          <w:iCs/>
          <w:szCs w:val="24"/>
          <w:lang w:val="en-GB"/>
        </w:rPr>
        <w:t xml:space="preserve"> respondent that the 2</w:t>
      </w:r>
      <w:r w:rsidRPr="00E50D5D">
        <w:rPr>
          <w:rFonts w:cs="Arial"/>
          <w:iCs/>
          <w:szCs w:val="24"/>
          <w:vertAlign w:val="superscript"/>
          <w:lang w:val="en-GB"/>
        </w:rPr>
        <w:t>nd</w:t>
      </w:r>
      <w:r>
        <w:rPr>
          <w:rFonts w:cs="Arial"/>
          <w:iCs/>
          <w:szCs w:val="24"/>
          <w:lang w:val="en-GB"/>
        </w:rPr>
        <w:t xml:space="preserve"> respondent is not a </w:t>
      </w:r>
      <w:r>
        <w:rPr>
          <w:rFonts w:cs="Arial"/>
          <w:iCs/>
          <w:szCs w:val="24"/>
          <w:lang w:val="en-GB"/>
        </w:rPr>
        <w:lastRenderedPageBreak/>
        <w:t>competing business do not hold water. On the evidence, viewed with a holistic approach, it is clear that the 2</w:t>
      </w:r>
      <w:r w:rsidRPr="00E50D5D">
        <w:rPr>
          <w:rFonts w:cs="Arial"/>
          <w:iCs/>
          <w:szCs w:val="24"/>
          <w:vertAlign w:val="superscript"/>
          <w:lang w:val="en-GB"/>
        </w:rPr>
        <w:t>nd</w:t>
      </w:r>
      <w:r>
        <w:rPr>
          <w:rFonts w:cs="Arial"/>
          <w:iCs/>
          <w:szCs w:val="24"/>
          <w:lang w:val="en-GB"/>
        </w:rPr>
        <w:t xml:space="preserve"> respondent is indeed a competing entity. Why else would the customer list of the applicant </w:t>
      </w:r>
      <w:r w:rsidR="00805564">
        <w:rPr>
          <w:rFonts w:cs="Arial"/>
          <w:iCs/>
          <w:szCs w:val="24"/>
          <w:lang w:val="en-GB"/>
        </w:rPr>
        <w:t>be in the possession of the respondents?</w:t>
      </w:r>
    </w:p>
    <w:p w14:paraId="1C01B687" w14:textId="60398E79" w:rsidR="00AB521B" w:rsidRDefault="00AB521B" w:rsidP="00627204">
      <w:pPr>
        <w:spacing w:before="360" w:after="360" w:line="360" w:lineRule="auto"/>
        <w:rPr>
          <w:rFonts w:cs="Arial"/>
          <w:iCs/>
          <w:szCs w:val="24"/>
          <w:lang w:val="en-GB"/>
        </w:rPr>
      </w:pPr>
      <w:r>
        <w:rPr>
          <w:rFonts w:cs="Arial"/>
          <w:iCs/>
          <w:szCs w:val="24"/>
          <w:lang w:val="en-GB"/>
        </w:rPr>
        <w:t xml:space="preserve">4.3 </w:t>
      </w:r>
    </w:p>
    <w:p w14:paraId="0D83DBF7" w14:textId="4E92D373" w:rsidR="00805564" w:rsidRDefault="00805564" w:rsidP="00627204">
      <w:pPr>
        <w:spacing w:before="360" w:after="360" w:line="360" w:lineRule="auto"/>
        <w:rPr>
          <w:rFonts w:cs="Arial"/>
          <w:i/>
          <w:szCs w:val="24"/>
          <w:lang w:val="en-GB"/>
        </w:rPr>
      </w:pPr>
      <w:r>
        <w:rPr>
          <w:rFonts w:cs="Arial"/>
          <w:i/>
          <w:szCs w:val="24"/>
          <w:lang w:val="en-GB"/>
        </w:rPr>
        <w:t>Employee restraint</w:t>
      </w:r>
    </w:p>
    <w:p w14:paraId="52FC298B" w14:textId="77777777" w:rsidR="00805564" w:rsidRDefault="00805564" w:rsidP="00627204">
      <w:pPr>
        <w:spacing w:before="360" w:after="360" w:line="360" w:lineRule="auto"/>
        <w:rPr>
          <w:rFonts w:cs="Arial"/>
          <w:iCs/>
          <w:szCs w:val="24"/>
          <w:lang w:val="en-GB"/>
        </w:rPr>
      </w:pPr>
      <w:r>
        <w:rPr>
          <w:rFonts w:cs="Arial"/>
          <w:iCs/>
          <w:szCs w:val="24"/>
          <w:lang w:val="en-GB"/>
        </w:rPr>
        <w:t xml:space="preserve">4.3.1 From the affidavit of Mr J </w:t>
      </w:r>
      <w:proofErr w:type="spellStart"/>
      <w:r>
        <w:rPr>
          <w:rFonts w:cs="Arial"/>
          <w:iCs/>
          <w:szCs w:val="24"/>
          <w:lang w:val="en-GB"/>
        </w:rPr>
        <w:t>Ngobeni</w:t>
      </w:r>
      <w:proofErr w:type="spellEnd"/>
      <w:r>
        <w:rPr>
          <w:rFonts w:cs="Arial"/>
          <w:iCs/>
          <w:szCs w:val="24"/>
          <w:lang w:val="en-GB"/>
        </w:rPr>
        <w:t xml:space="preserve"> the following emerges:</w:t>
      </w:r>
    </w:p>
    <w:p w14:paraId="7301EB41" w14:textId="233C8FFD" w:rsidR="00805564" w:rsidRDefault="00805564" w:rsidP="00627204">
      <w:pPr>
        <w:spacing w:before="360" w:after="360" w:line="360" w:lineRule="auto"/>
        <w:rPr>
          <w:rFonts w:cs="Arial"/>
          <w:iCs/>
          <w:szCs w:val="24"/>
          <w:lang w:val="en-GB"/>
        </w:rPr>
      </w:pPr>
      <w:r>
        <w:rPr>
          <w:rFonts w:cs="Arial"/>
          <w:iCs/>
          <w:szCs w:val="24"/>
          <w:lang w:val="en-GB"/>
        </w:rPr>
        <w:t>(</w:t>
      </w:r>
      <w:proofErr w:type="spellStart"/>
      <w:r>
        <w:rPr>
          <w:rFonts w:cs="Arial"/>
          <w:iCs/>
          <w:szCs w:val="24"/>
          <w:lang w:val="en-GB"/>
        </w:rPr>
        <w:t>i</w:t>
      </w:r>
      <w:proofErr w:type="spellEnd"/>
      <w:r>
        <w:rPr>
          <w:rFonts w:cs="Arial"/>
          <w:iCs/>
          <w:szCs w:val="24"/>
          <w:lang w:val="en-GB"/>
        </w:rPr>
        <w:t xml:space="preserve">) Mr </w:t>
      </w:r>
      <w:proofErr w:type="spellStart"/>
      <w:r>
        <w:rPr>
          <w:rFonts w:cs="Arial"/>
          <w:iCs/>
          <w:szCs w:val="24"/>
          <w:lang w:val="en-GB"/>
        </w:rPr>
        <w:t>Ngobeni</w:t>
      </w:r>
      <w:proofErr w:type="spellEnd"/>
      <w:r>
        <w:rPr>
          <w:rFonts w:cs="Arial"/>
          <w:iCs/>
          <w:szCs w:val="24"/>
          <w:lang w:val="en-GB"/>
        </w:rPr>
        <w:t xml:space="preserve"> is a long standing employee of </w:t>
      </w:r>
      <w:proofErr w:type="gramStart"/>
      <w:r>
        <w:rPr>
          <w:rFonts w:cs="Arial"/>
          <w:iCs/>
          <w:szCs w:val="24"/>
          <w:lang w:val="en-GB"/>
        </w:rPr>
        <w:t>the  applicant</w:t>
      </w:r>
      <w:proofErr w:type="gramEnd"/>
      <w:r>
        <w:rPr>
          <w:rFonts w:cs="Arial"/>
          <w:iCs/>
          <w:szCs w:val="24"/>
          <w:lang w:val="en-GB"/>
        </w:rPr>
        <w:t>;</w:t>
      </w:r>
    </w:p>
    <w:p w14:paraId="139DD89A" w14:textId="46366219" w:rsidR="00805564" w:rsidRDefault="00805564" w:rsidP="00627204">
      <w:pPr>
        <w:spacing w:before="360" w:after="360" w:line="360" w:lineRule="auto"/>
        <w:rPr>
          <w:rFonts w:cs="Arial"/>
          <w:iCs/>
          <w:szCs w:val="24"/>
          <w:lang w:val="en-GB"/>
        </w:rPr>
      </w:pPr>
      <w:r>
        <w:rPr>
          <w:rFonts w:cs="Arial"/>
          <w:iCs/>
          <w:szCs w:val="24"/>
          <w:lang w:val="en-GB"/>
        </w:rPr>
        <w:t>(ii) He (</w:t>
      </w:r>
      <w:proofErr w:type="spellStart"/>
      <w:r>
        <w:rPr>
          <w:rFonts w:cs="Arial"/>
          <w:iCs/>
          <w:szCs w:val="24"/>
          <w:lang w:val="en-GB"/>
        </w:rPr>
        <w:t>Ngobeni</w:t>
      </w:r>
      <w:proofErr w:type="spellEnd"/>
      <w:r>
        <w:rPr>
          <w:rFonts w:cs="Arial"/>
          <w:iCs/>
          <w:szCs w:val="24"/>
          <w:lang w:val="en-GB"/>
        </w:rPr>
        <w:t>) was contacted by the 1</w:t>
      </w:r>
      <w:r w:rsidRPr="00805564">
        <w:rPr>
          <w:rFonts w:cs="Arial"/>
          <w:iCs/>
          <w:szCs w:val="24"/>
          <w:vertAlign w:val="superscript"/>
          <w:lang w:val="en-GB"/>
        </w:rPr>
        <w:t>st</w:t>
      </w:r>
      <w:r>
        <w:rPr>
          <w:rFonts w:cs="Arial"/>
          <w:iCs/>
          <w:szCs w:val="24"/>
          <w:lang w:val="en-GB"/>
        </w:rPr>
        <w:t xml:space="preserve"> respondent towards the end of June 2022 and offered employment with the 2</w:t>
      </w:r>
      <w:r w:rsidRPr="00805564">
        <w:rPr>
          <w:rFonts w:cs="Arial"/>
          <w:iCs/>
          <w:szCs w:val="24"/>
          <w:vertAlign w:val="superscript"/>
          <w:lang w:val="en-GB"/>
        </w:rPr>
        <w:t>nd</w:t>
      </w:r>
      <w:r>
        <w:rPr>
          <w:rFonts w:cs="Arial"/>
          <w:iCs/>
          <w:szCs w:val="24"/>
          <w:lang w:val="en-GB"/>
        </w:rPr>
        <w:t xml:space="preserve"> respondent;</w:t>
      </w:r>
    </w:p>
    <w:p w14:paraId="4D3309A1" w14:textId="7931BF9E" w:rsidR="00805564" w:rsidRDefault="00805564" w:rsidP="00627204">
      <w:pPr>
        <w:spacing w:before="360" w:after="360" w:line="360" w:lineRule="auto"/>
        <w:rPr>
          <w:rFonts w:cs="Arial"/>
          <w:iCs/>
          <w:szCs w:val="24"/>
          <w:lang w:val="en-GB"/>
        </w:rPr>
      </w:pPr>
      <w:r>
        <w:rPr>
          <w:rFonts w:cs="Arial"/>
          <w:iCs/>
          <w:szCs w:val="24"/>
          <w:lang w:val="en-GB"/>
        </w:rPr>
        <w:t>(ii) He attended an interview</w:t>
      </w:r>
      <w:r w:rsidR="006976BA">
        <w:rPr>
          <w:rFonts w:cs="Arial"/>
          <w:iCs/>
          <w:szCs w:val="24"/>
          <w:lang w:val="en-GB"/>
        </w:rPr>
        <w:t xml:space="preserve"> </w:t>
      </w:r>
      <w:r>
        <w:rPr>
          <w:rFonts w:cs="Arial"/>
          <w:iCs/>
          <w:szCs w:val="24"/>
          <w:lang w:val="en-GB"/>
        </w:rPr>
        <w:t>on the premises of the 2</w:t>
      </w:r>
      <w:r w:rsidRPr="00805564">
        <w:rPr>
          <w:rFonts w:cs="Arial"/>
          <w:iCs/>
          <w:szCs w:val="24"/>
          <w:vertAlign w:val="superscript"/>
          <w:lang w:val="en-GB"/>
        </w:rPr>
        <w:t>nd</w:t>
      </w:r>
      <w:r>
        <w:rPr>
          <w:rFonts w:cs="Arial"/>
          <w:iCs/>
          <w:szCs w:val="24"/>
          <w:lang w:val="en-GB"/>
        </w:rPr>
        <w:t xml:space="preserve"> respondent where he was interviewed by the 1</w:t>
      </w:r>
      <w:r w:rsidRPr="00805564">
        <w:rPr>
          <w:rFonts w:cs="Arial"/>
          <w:iCs/>
          <w:szCs w:val="24"/>
          <w:vertAlign w:val="superscript"/>
          <w:lang w:val="en-GB"/>
        </w:rPr>
        <w:t>st</w:t>
      </w:r>
      <w:r>
        <w:rPr>
          <w:rFonts w:cs="Arial"/>
          <w:iCs/>
          <w:szCs w:val="24"/>
          <w:lang w:val="en-GB"/>
        </w:rPr>
        <w:t xml:space="preserve"> respondent and his son;</w:t>
      </w:r>
    </w:p>
    <w:p w14:paraId="711B8D51" w14:textId="6CD24E61" w:rsidR="00805564" w:rsidRDefault="00805564" w:rsidP="00627204">
      <w:pPr>
        <w:spacing w:before="360" w:after="360" w:line="360" w:lineRule="auto"/>
        <w:rPr>
          <w:rFonts w:cs="Arial"/>
          <w:iCs/>
          <w:szCs w:val="24"/>
          <w:lang w:val="en-GB"/>
        </w:rPr>
      </w:pPr>
      <w:r>
        <w:rPr>
          <w:rFonts w:cs="Arial"/>
          <w:iCs/>
          <w:szCs w:val="24"/>
          <w:lang w:val="en-GB"/>
        </w:rPr>
        <w:t>(iv)At that time he was still in the employ of the applicant and the 1</w:t>
      </w:r>
      <w:r w:rsidRPr="00805564">
        <w:rPr>
          <w:rFonts w:cs="Arial"/>
          <w:iCs/>
          <w:szCs w:val="24"/>
          <w:vertAlign w:val="superscript"/>
          <w:lang w:val="en-GB"/>
        </w:rPr>
        <w:t>st</w:t>
      </w:r>
      <w:r>
        <w:rPr>
          <w:rFonts w:cs="Arial"/>
          <w:iCs/>
          <w:szCs w:val="24"/>
          <w:lang w:val="en-GB"/>
        </w:rPr>
        <w:t xml:space="preserve"> respondent was aware of that. He did not inform the 1</w:t>
      </w:r>
      <w:r w:rsidRPr="00805564">
        <w:rPr>
          <w:rFonts w:cs="Arial"/>
          <w:iCs/>
          <w:szCs w:val="24"/>
          <w:vertAlign w:val="superscript"/>
          <w:lang w:val="en-GB"/>
        </w:rPr>
        <w:t>st</w:t>
      </w:r>
      <w:r>
        <w:rPr>
          <w:rFonts w:cs="Arial"/>
          <w:iCs/>
          <w:szCs w:val="24"/>
          <w:lang w:val="en-GB"/>
        </w:rPr>
        <w:t xml:space="preserve"> respondent otherwise;</w:t>
      </w:r>
    </w:p>
    <w:p w14:paraId="7185BFA8" w14:textId="1DA8148B" w:rsidR="00805564" w:rsidRDefault="00805564" w:rsidP="00627204">
      <w:pPr>
        <w:spacing w:before="360" w:after="360" w:line="360" w:lineRule="auto"/>
        <w:rPr>
          <w:rFonts w:cs="Arial"/>
          <w:iCs/>
          <w:szCs w:val="24"/>
          <w:lang w:val="en-GB"/>
        </w:rPr>
      </w:pPr>
      <w:r>
        <w:rPr>
          <w:rFonts w:cs="Arial"/>
          <w:iCs/>
          <w:szCs w:val="24"/>
          <w:lang w:val="en-GB"/>
        </w:rPr>
        <w:t>(v) Immediately after the interview the 1</w:t>
      </w:r>
      <w:r w:rsidRPr="00805564">
        <w:rPr>
          <w:rFonts w:cs="Arial"/>
          <w:iCs/>
          <w:szCs w:val="24"/>
          <w:vertAlign w:val="superscript"/>
          <w:lang w:val="en-GB"/>
        </w:rPr>
        <w:t>st</w:t>
      </w:r>
      <w:r>
        <w:rPr>
          <w:rFonts w:cs="Arial"/>
          <w:iCs/>
          <w:szCs w:val="24"/>
          <w:lang w:val="en-GB"/>
        </w:rPr>
        <w:t xml:space="preserve"> respondent presented him with a written offer of employment </w:t>
      </w:r>
      <w:r w:rsidR="006976BA">
        <w:rPr>
          <w:rFonts w:cs="Arial"/>
          <w:iCs/>
          <w:szCs w:val="24"/>
          <w:lang w:val="en-GB"/>
        </w:rPr>
        <w:t>which</w:t>
      </w:r>
      <w:r>
        <w:rPr>
          <w:rFonts w:cs="Arial"/>
          <w:iCs/>
          <w:szCs w:val="24"/>
          <w:lang w:val="en-GB"/>
        </w:rPr>
        <w:t xml:space="preserve"> is annexe</w:t>
      </w:r>
      <w:r w:rsidR="00F625A4">
        <w:rPr>
          <w:rFonts w:cs="Arial"/>
          <w:iCs/>
          <w:szCs w:val="24"/>
          <w:lang w:val="en-GB"/>
        </w:rPr>
        <w:t>d</w:t>
      </w:r>
      <w:r>
        <w:rPr>
          <w:rFonts w:cs="Arial"/>
          <w:iCs/>
          <w:szCs w:val="24"/>
          <w:lang w:val="en-GB"/>
        </w:rPr>
        <w:t xml:space="preserve"> as Annexure “G” to the founding affidavit</w:t>
      </w:r>
      <w:r w:rsidR="006976BA">
        <w:rPr>
          <w:rFonts w:cs="Arial"/>
          <w:iCs/>
          <w:szCs w:val="24"/>
          <w:lang w:val="en-GB"/>
        </w:rPr>
        <w:t xml:space="preserve">. Ironically this </w:t>
      </w:r>
      <w:r w:rsidR="00F625A4">
        <w:rPr>
          <w:rFonts w:cs="Arial"/>
          <w:iCs/>
          <w:szCs w:val="24"/>
          <w:lang w:val="en-GB"/>
        </w:rPr>
        <w:t xml:space="preserve">employment </w:t>
      </w:r>
      <w:r w:rsidR="006976BA">
        <w:rPr>
          <w:rFonts w:cs="Arial"/>
          <w:iCs/>
          <w:szCs w:val="24"/>
          <w:lang w:val="en-GB"/>
        </w:rPr>
        <w:t>offer contain</w:t>
      </w:r>
      <w:r w:rsidR="00F625A4">
        <w:rPr>
          <w:rFonts w:cs="Arial"/>
          <w:iCs/>
          <w:szCs w:val="24"/>
          <w:lang w:val="en-GB"/>
        </w:rPr>
        <w:t>s</w:t>
      </w:r>
      <w:r w:rsidR="006976BA">
        <w:rPr>
          <w:rFonts w:cs="Arial"/>
          <w:iCs/>
          <w:szCs w:val="24"/>
          <w:lang w:val="en-GB"/>
        </w:rPr>
        <w:t xml:space="preserve"> a </w:t>
      </w:r>
      <w:proofErr w:type="gramStart"/>
      <w:r w:rsidR="006976BA">
        <w:rPr>
          <w:rFonts w:cs="Arial"/>
          <w:iCs/>
          <w:szCs w:val="24"/>
          <w:lang w:val="en-GB"/>
        </w:rPr>
        <w:t>restraint  clause</w:t>
      </w:r>
      <w:proofErr w:type="gramEnd"/>
      <w:r w:rsidR="006976BA">
        <w:rPr>
          <w:rFonts w:cs="Arial"/>
          <w:iCs/>
          <w:szCs w:val="24"/>
          <w:lang w:val="en-GB"/>
        </w:rPr>
        <w:t>.</w:t>
      </w:r>
    </w:p>
    <w:p w14:paraId="4A3FAC40" w14:textId="55556C32" w:rsidR="006976BA" w:rsidRDefault="006976BA" w:rsidP="00627204">
      <w:pPr>
        <w:spacing w:before="360" w:after="360" w:line="360" w:lineRule="auto"/>
        <w:rPr>
          <w:rFonts w:cs="Arial"/>
          <w:iCs/>
          <w:szCs w:val="24"/>
          <w:lang w:val="en-GB"/>
        </w:rPr>
      </w:pPr>
      <w:r>
        <w:rPr>
          <w:rFonts w:cs="Arial"/>
          <w:iCs/>
          <w:szCs w:val="24"/>
          <w:lang w:val="en-GB"/>
        </w:rPr>
        <w:t>(vi) He did not accept the offer but instead informed his supervisor and handed the written offer to the applicant.</w:t>
      </w:r>
    </w:p>
    <w:p w14:paraId="1E4599E5" w14:textId="766E873B" w:rsidR="006976BA" w:rsidRDefault="006976BA" w:rsidP="00627204">
      <w:pPr>
        <w:spacing w:before="360" w:after="360" w:line="360" w:lineRule="auto"/>
        <w:rPr>
          <w:rFonts w:cs="Arial"/>
          <w:iCs/>
          <w:szCs w:val="24"/>
          <w:lang w:val="en-GB"/>
        </w:rPr>
      </w:pPr>
      <w:r>
        <w:rPr>
          <w:rFonts w:cs="Arial"/>
          <w:iCs/>
          <w:szCs w:val="24"/>
          <w:lang w:val="en-GB"/>
        </w:rPr>
        <w:t>4.3.2 The 1</w:t>
      </w:r>
      <w:r w:rsidRPr="006976BA">
        <w:rPr>
          <w:rFonts w:cs="Arial"/>
          <w:iCs/>
          <w:szCs w:val="24"/>
          <w:vertAlign w:val="superscript"/>
          <w:lang w:val="en-GB"/>
        </w:rPr>
        <w:t>st</w:t>
      </w:r>
      <w:r>
        <w:rPr>
          <w:rFonts w:cs="Arial"/>
          <w:iCs/>
          <w:szCs w:val="24"/>
          <w:lang w:val="en-GB"/>
        </w:rPr>
        <w:t xml:space="preserve"> respondent admits that he offered employment to Mr </w:t>
      </w:r>
      <w:proofErr w:type="spellStart"/>
      <w:r>
        <w:rPr>
          <w:rFonts w:cs="Arial"/>
          <w:iCs/>
          <w:szCs w:val="24"/>
          <w:lang w:val="en-GB"/>
        </w:rPr>
        <w:t>Ngobeni</w:t>
      </w:r>
      <w:proofErr w:type="spellEnd"/>
      <w:r>
        <w:rPr>
          <w:rFonts w:cs="Arial"/>
          <w:iCs/>
          <w:szCs w:val="24"/>
          <w:lang w:val="en-GB"/>
        </w:rPr>
        <w:t xml:space="preserve"> but asserts that he was led to believe that </w:t>
      </w:r>
      <w:proofErr w:type="spellStart"/>
      <w:r>
        <w:rPr>
          <w:rFonts w:cs="Arial"/>
          <w:iCs/>
          <w:szCs w:val="24"/>
          <w:lang w:val="en-GB"/>
        </w:rPr>
        <w:t>Ngobeni</w:t>
      </w:r>
      <w:proofErr w:type="spellEnd"/>
      <w:r>
        <w:rPr>
          <w:rFonts w:cs="Arial"/>
          <w:iCs/>
          <w:szCs w:val="24"/>
          <w:lang w:val="en-GB"/>
        </w:rPr>
        <w:t xml:space="preserve"> resigned his employment with the applicant. </w:t>
      </w:r>
      <w:proofErr w:type="spellStart"/>
      <w:r>
        <w:rPr>
          <w:rFonts w:cs="Arial"/>
          <w:iCs/>
          <w:szCs w:val="24"/>
          <w:lang w:val="en-GB"/>
        </w:rPr>
        <w:t>Ngobeni</w:t>
      </w:r>
      <w:proofErr w:type="spellEnd"/>
      <w:r>
        <w:rPr>
          <w:rFonts w:cs="Arial"/>
          <w:iCs/>
          <w:szCs w:val="24"/>
          <w:lang w:val="en-GB"/>
        </w:rPr>
        <w:t xml:space="preserve"> </w:t>
      </w:r>
      <w:proofErr w:type="gramStart"/>
      <w:r>
        <w:rPr>
          <w:rFonts w:cs="Arial"/>
          <w:iCs/>
          <w:szCs w:val="24"/>
          <w:lang w:val="en-GB"/>
        </w:rPr>
        <w:t>specifically  disputes</w:t>
      </w:r>
      <w:proofErr w:type="gramEnd"/>
      <w:r>
        <w:rPr>
          <w:rFonts w:cs="Arial"/>
          <w:iCs/>
          <w:szCs w:val="24"/>
          <w:lang w:val="en-GB"/>
        </w:rPr>
        <w:t xml:space="preserve"> this.</w:t>
      </w:r>
    </w:p>
    <w:p w14:paraId="7B7D867B" w14:textId="4AE0FF09" w:rsidR="006976BA" w:rsidRDefault="006976BA" w:rsidP="00627204">
      <w:pPr>
        <w:spacing w:before="360" w:after="360" w:line="360" w:lineRule="auto"/>
        <w:rPr>
          <w:rFonts w:cs="Arial"/>
          <w:iCs/>
          <w:szCs w:val="24"/>
          <w:lang w:val="en-GB"/>
        </w:rPr>
      </w:pPr>
      <w:r>
        <w:rPr>
          <w:rFonts w:cs="Arial"/>
          <w:iCs/>
          <w:szCs w:val="24"/>
          <w:lang w:val="en-GB"/>
        </w:rPr>
        <w:t>4.3.3 1</w:t>
      </w:r>
      <w:r w:rsidRPr="006976BA">
        <w:rPr>
          <w:rFonts w:cs="Arial"/>
          <w:iCs/>
          <w:szCs w:val="24"/>
          <w:vertAlign w:val="superscript"/>
          <w:lang w:val="en-GB"/>
        </w:rPr>
        <w:t>st</w:t>
      </w:r>
      <w:r>
        <w:rPr>
          <w:rFonts w:cs="Arial"/>
          <w:iCs/>
          <w:szCs w:val="24"/>
          <w:lang w:val="en-GB"/>
        </w:rPr>
        <w:t xml:space="preserve"> Respondent failed to </w:t>
      </w:r>
      <w:proofErr w:type="gramStart"/>
      <w:r>
        <w:rPr>
          <w:rFonts w:cs="Arial"/>
          <w:iCs/>
          <w:szCs w:val="24"/>
          <w:lang w:val="en-GB"/>
        </w:rPr>
        <w:t>provide  any</w:t>
      </w:r>
      <w:proofErr w:type="gramEnd"/>
      <w:r>
        <w:rPr>
          <w:rFonts w:cs="Arial"/>
          <w:iCs/>
          <w:szCs w:val="24"/>
          <w:lang w:val="en-GB"/>
        </w:rPr>
        <w:t xml:space="preserve"> reason why he mistakenly believed that </w:t>
      </w:r>
      <w:proofErr w:type="spellStart"/>
      <w:r>
        <w:rPr>
          <w:rFonts w:cs="Arial"/>
          <w:iCs/>
          <w:szCs w:val="24"/>
          <w:lang w:val="en-GB"/>
        </w:rPr>
        <w:t>Ngobeni</w:t>
      </w:r>
      <w:proofErr w:type="spellEnd"/>
      <w:r>
        <w:rPr>
          <w:rFonts w:cs="Arial"/>
          <w:iCs/>
          <w:szCs w:val="24"/>
          <w:lang w:val="en-GB"/>
        </w:rPr>
        <w:t xml:space="preserve"> resigned.</w:t>
      </w:r>
    </w:p>
    <w:p w14:paraId="3568A2CE" w14:textId="77777777" w:rsidR="006976BA" w:rsidRDefault="006976BA" w:rsidP="00627204">
      <w:pPr>
        <w:spacing w:before="360" w:after="360" w:line="360" w:lineRule="auto"/>
        <w:rPr>
          <w:rFonts w:cs="Arial"/>
          <w:iCs/>
          <w:szCs w:val="24"/>
          <w:lang w:val="en-GB"/>
        </w:rPr>
      </w:pPr>
    </w:p>
    <w:p w14:paraId="2FA572CC" w14:textId="77777777" w:rsidR="006976BA" w:rsidRPr="00805564" w:rsidRDefault="006976BA" w:rsidP="00627204">
      <w:pPr>
        <w:spacing w:before="360" w:after="360" w:line="360" w:lineRule="auto"/>
        <w:rPr>
          <w:rFonts w:cs="Arial"/>
          <w:iCs/>
          <w:szCs w:val="24"/>
          <w:lang w:val="en-GB"/>
        </w:rPr>
      </w:pPr>
    </w:p>
    <w:p w14:paraId="67E068F2" w14:textId="77777777" w:rsidR="00AB521B" w:rsidRDefault="00AB521B" w:rsidP="00627204">
      <w:pPr>
        <w:spacing w:before="360" w:after="360" w:line="360" w:lineRule="auto"/>
        <w:rPr>
          <w:rFonts w:cs="Arial"/>
          <w:iCs/>
          <w:szCs w:val="24"/>
          <w:lang w:val="en-GB"/>
        </w:rPr>
      </w:pPr>
    </w:p>
    <w:p w14:paraId="1E53C03B" w14:textId="0E02570D" w:rsidR="00AB521B" w:rsidRDefault="00AB521B" w:rsidP="00627204">
      <w:pPr>
        <w:spacing w:before="360" w:after="360" w:line="360" w:lineRule="auto"/>
        <w:rPr>
          <w:rFonts w:cs="Arial"/>
          <w:iCs/>
          <w:szCs w:val="24"/>
          <w:lang w:val="en-GB"/>
        </w:rPr>
      </w:pPr>
      <w:r>
        <w:rPr>
          <w:rFonts w:cs="Arial"/>
          <w:iCs/>
          <w:szCs w:val="24"/>
          <w:lang w:val="en-GB"/>
        </w:rPr>
        <w:t>5</w:t>
      </w:r>
    </w:p>
    <w:p w14:paraId="054A7AD1" w14:textId="46DB9FBB" w:rsidR="006976BA" w:rsidRDefault="006976BA" w:rsidP="00627204">
      <w:pPr>
        <w:spacing w:before="360" w:after="360" w:line="360" w:lineRule="auto"/>
        <w:rPr>
          <w:rFonts w:cs="Arial"/>
          <w:i/>
          <w:szCs w:val="24"/>
          <w:lang w:val="en-GB"/>
        </w:rPr>
      </w:pPr>
      <w:r>
        <w:rPr>
          <w:rFonts w:cs="Arial"/>
          <w:i/>
          <w:szCs w:val="24"/>
          <w:lang w:val="en-GB"/>
        </w:rPr>
        <w:t>Legal framework</w:t>
      </w:r>
    </w:p>
    <w:p w14:paraId="72D64D41" w14:textId="26208935" w:rsidR="006976BA" w:rsidRDefault="006976BA" w:rsidP="00627204">
      <w:pPr>
        <w:spacing w:before="360" w:after="360" w:line="360" w:lineRule="auto"/>
        <w:rPr>
          <w:rFonts w:cs="Arial"/>
          <w:iCs/>
          <w:szCs w:val="24"/>
          <w:lang w:val="en-GB"/>
        </w:rPr>
      </w:pPr>
      <w:r>
        <w:rPr>
          <w:rFonts w:cs="Arial"/>
          <w:iCs/>
          <w:szCs w:val="24"/>
          <w:lang w:val="en-GB"/>
        </w:rPr>
        <w:t>5.1 The law and the authority with regard to the legal principles governing restraint of trade is clear.</w:t>
      </w:r>
    </w:p>
    <w:p w14:paraId="3009C194" w14:textId="5AFE7769" w:rsidR="006976BA" w:rsidRDefault="006976BA" w:rsidP="00627204">
      <w:pPr>
        <w:spacing w:before="360" w:after="360" w:line="360" w:lineRule="auto"/>
        <w:rPr>
          <w:rFonts w:cs="Arial"/>
          <w:iCs/>
          <w:szCs w:val="24"/>
          <w:lang w:val="en-GB"/>
        </w:rPr>
      </w:pPr>
      <w:r>
        <w:rPr>
          <w:rFonts w:cs="Arial"/>
          <w:iCs/>
          <w:szCs w:val="24"/>
          <w:lang w:val="en-GB"/>
        </w:rPr>
        <w:t>5.2 a Party wishing to enforce a restraint agreement</w:t>
      </w:r>
      <w:r w:rsidR="00003582">
        <w:rPr>
          <w:rFonts w:cs="Arial"/>
          <w:iCs/>
          <w:szCs w:val="24"/>
          <w:lang w:val="en-GB"/>
        </w:rPr>
        <w:t xml:space="preserve"> need only allege and prove the agreement and the breach thereof by the other party.</w:t>
      </w:r>
    </w:p>
    <w:p w14:paraId="1D0B8F74" w14:textId="416F011D" w:rsidR="00003582" w:rsidRDefault="00003582" w:rsidP="00627204">
      <w:pPr>
        <w:spacing w:before="360" w:after="360" w:line="360" w:lineRule="auto"/>
        <w:rPr>
          <w:rFonts w:cs="Arial"/>
          <w:iCs/>
          <w:szCs w:val="24"/>
          <w:lang w:val="en-GB"/>
        </w:rPr>
      </w:pPr>
      <w:r>
        <w:rPr>
          <w:rFonts w:cs="Arial"/>
          <w:iCs/>
          <w:szCs w:val="24"/>
          <w:lang w:val="en-GB"/>
        </w:rPr>
        <w:t xml:space="preserve">5.3 In </w:t>
      </w:r>
      <w:r>
        <w:rPr>
          <w:rFonts w:cs="Arial"/>
          <w:b/>
          <w:bCs/>
          <w:iCs/>
          <w:szCs w:val="24"/>
          <w:lang w:val="en-GB"/>
        </w:rPr>
        <w:t>Experian South Africa (Pty) LTD v Haynes and Another 2013 (1) SA 135 (GSJ)</w:t>
      </w:r>
      <w:r>
        <w:rPr>
          <w:rFonts w:cs="Arial"/>
          <w:iCs/>
          <w:szCs w:val="24"/>
          <w:lang w:val="en-GB"/>
        </w:rPr>
        <w:t xml:space="preserve"> it was held that: </w:t>
      </w:r>
      <w:proofErr w:type="gramStart"/>
      <w:r>
        <w:rPr>
          <w:rFonts w:cs="Arial"/>
          <w:iCs/>
          <w:szCs w:val="24"/>
          <w:lang w:val="en-GB"/>
        </w:rPr>
        <w:t>“ For</w:t>
      </w:r>
      <w:proofErr w:type="gramEnd"/>
      <w:r>
        <w:rPr>
          <w:rFonts w:cs="Arial"/>
          <w:iCs/>
          <w:szCs w:val="24"/>
          <w:lang w:val="en-GB"/>
        </w:rPr>
        <w:t xml:space="preserve"> the employer it suffices to show that there was confidential information or trade  connections to which the employee had access and which could, in theory, be exploited by the new employee”</w:t>
      </w:r>
    </w:p>
    <w:p w14:paraId="10F5E430" w14:textId="0427BC1E" w:rsidR="00003582" w:rsidRDefault="00003582" w:rsidP="00627204">
      <w:pPr>
        <w:spacing w:before="360" w:after="360" w:line="360" w:lineRule="auto"/>
        <w:rPr>
          <w:rFonts w:cs="Arial"/>
          <w:iCs/>
          <w:szCs w:val="24"/>
          <w:lang w:val="en-GB"/>
        </w:rPr>
      </w:pPr>
      <w:r>
        <w:rPr>
          <w:rFonts w:cs="Arial"/>
          <w:iCs/>
          <w:szCs w:val="24"/>
          <w:lang w:val="en-GB"/>
        </w:rPr>
        <w:t xml:space="preserve">5.4 The general principle in our law is that contracts, if concluded freely and </w:t>
      </w:r>
      <w:proofErr w:type="gramStart"/>
      <w:r>
        <w:rPr>
          <w:rFonts w:cs="Arial"/>
          <w:iCs/>
          <w:szCs w:val="24"/>
          <w:lang w:val="en-GB"/>
        </w:rPr>
        <w:t>voluntary ,</w:t>
      </w:r>
      <w:proofErr w:type="gramEnd"/>
      <w:r>
        <w:rPr>
          <w:rFonts w:cs="Arial"/>
          <w:iCs/>
          <w:szCs w:val="24"/>
          <w:lang w:val="en-GB"/>
        </w:rPr>
        <w:t xml:space="preserve"> and not </w:t>
      </w:r>
      <w:r>
        <w:rPr>
          <w:rFonts w:cs="Arial"/>
          <w:i/>
          <w:szCs w:val="24"/>
          <w:lang w:val="en-GB"/>
        </w:rPr>
        <w:t xml:space="preserve"> contra </w:t>
      </w:r>
      <w:proofErr w:type="spellStart"/>
      <w:r>
        <w:rPr>
          <w:rFonts w:cs="Arial"/>
          <w:i/>
          <w:szCs w:val="24"/>
          <w:lang w:val="en-GB"/>
        </w:rPr>
        <w:t>bonis</w:t>
      </w:r>
      <w:proofErr w:type="spellEnd"/>
      <w:r>
        <w:rPr>
          <w:rFonts w:cs="Arial"/>
          <w:i/>
          <w:szCs w:val="24"/>
          <w:lang w:val="en-GB"/>
        </w:rPr>
        <w:t xml:space="preserve"> mores </w:t>
      </w:r>
      <w:r>
        <w:rPr>
          <w:rFonts w:cs="Arial"/>
          <w:iCs/>
          <w:szCs w:val="24"/>
          <w:lang w:val="en-GB"/>
        </w:rPr>
        <w:t xml:space="preserve"> ought to be honoured. A Restraint of trade is an agreement between the parties </w:t>
      </w:r>
      <w:r w:rsidR="00E6447D">
        <w:rPr>
          <w:rFonts w:cs="Arial"/>
          <w:iCs/>
          <w:szCs w:val="24"/>
          <w:lang w:val="en-GB"/>
        </w:rPr>
        <w:t xml:space="preserve">that can be assailable if it damages the public interest and therefor in conflict </w:t>
      </w:r>
      <w:proofErr w:type="gramStart"/>
      <w:r w:rsidR="00E6447D">
        <w:rPr>
          <w:rFonts w:cs="Arial"/>
          <w:iCs/>
          <w:szCs w:val="24"/>
          <w:lang w:val="en-GB"/>
        </w:rPr>
        <w:t>with  public</w:t>
      </w:r>
      <w:proofErr w:type="gramEnd"/>
      <w:r w:rsidR="00E6447D">
        <w:rPr>
          <w:rFonts w:cs="Arial"/>
          <w:iCs/>
          <w:szCs w:val="24"/>
          <w:lang w:val="en-GB"/>
        </w:rPr>
        <w:t xml:space="preserve"> policy. It can be unreasonable and contra public policy if it prevents one party at the termination of the contractual relationship from participating freely in the commercial and professional world </w:t>
      </w:r>
      <w:r w:rsidR="00E6447D">
        <w:rPr>
          <w:rFonts w:cs="Arial"/>
          <w:iCs/>
          <w:szCs w:val="24"/>
          <w:u w:val="single"/>
          <w:lang w:val="en-GB"/>
        </w:rPr>
        <w:t>without</w:t>
      </w:r>
      <w:r w:rsidR="00E6447D">
        <w:rPr>
          <w:rFonts w:cs="Arial"/>
          <w:iCs/>
          <w:szCs w:val="24"/>
          <w:lang w:val="en-GB"/>
        </w:rPr>
        <w:t xml:space="preserve"> a protectable interest of the other party served thereby. </w:t>
      </w:r>
    </w:p>
    <w:p w14:paraId="5A18824E" w14:textId="2BE2EBBB" w:rsidR="00E6447D" w:rsidRDefault="00E6447D" w:rsidP="00627204">
      <w:pPr>
        <w:spacing w:before="360" w:after="360" w:line="360" w:lineRule="auto"/>
        <w:rPr>
          <w:rFonts w:cs="Arial"/>
          <w:b/>
          <w:bCs/>
          <w:iCs/>
          <w:szCs w:val="24"/>
          <w:lang w:val="en-GB"/>
        </w:rPr>
      </w:pPr>
      <w:r>
        <w:rPr>
          <w:rFonts w:cs="Arial"/>
          <w:iCs/>
          <w:szCs w:val="24"/>
          <w:lang w:val="en-GB"/>
        </w:rPr>
        <w:t xml:space="preserve">See: </w:t>
      </w:r>
      <w:proofErr w:type="spellStart"/>
      <w:r>
        <w:rPr>
          <w:rFonts w:cs="Arial"/>
          <w:b/>
          <w:bCs/>
          <w:iCs/>
          <w:szCs w:val="24"/>
          <w:lang w:val="en-GB"/>
        </w:rPr>
        <w:t>Basson</w:t>
      </w:r>
      <w:proofErr w:type="spellEnd"/>
      <w:r>
        <w:rPr>
          <w:rFonts w:cs="Arial"/>
          <w:b/>
          <w:bCs/>
          <w:iCs/>
          <w:szCs w:val="24"/>
          <w:lang w:val="en-GB"/>
        </w:rPr>
        <w:t xml:space="preserve"> v </w:t>
      </w:r>
      <w:proofErr w:type="spellStart"/>
      <w:r>
        <w:rPr>
          <w:rFonts w:cs="Arial"/>
          <w:b/>
          <w:bCs/>
          <w:iCs/>
          <w:szCs w:val="24"/>
          <w:lang w:val="en-GB"/>
        </w:rPr>
        <w:t>Chilwan</w:t>
      </w:r>
      <w:proofErr w:type="spellEnd"/>
      <w:r>
        <w:rPr>
          <w:rFonts w:cs="Arial"/>
          <w:b/>
          <w:bCs/>
          <w:iCs/>
          <w:szCs w:val="24"/>
          <w:lang w:val="en-GB"/>
        </w:rPr>
        <w:t xml:space="preserve"> 1993 (3) SA 742 (A)</w:t>
      </w:r>
    </w:p>
    <w:p w14:paraId="502B3ACD" w14:textId="257BA79C" w:rsidR="00E6447D" w:rsidRDefault="00E6447D" w:rsidP="00627204">
      <w:pPr>
        <w:spacing w:before="360" w:after="360" w:line="360" w:lineRule="auto"/>
        <w:rPr>
          <w:rFonts w:cs="Arial"/>
          <w:iCs/>
          <w:szCs w:val="24"/>
          <w:lang w:val="en-GB"/>
        </w:rPr>
      </w:pPr>
      <w:r>
        <w:rPr>
          <w:rFonts w:cs="Arial"/>
          <w:iCs/>
          <w:szCs w:val="24"/>
          <w:lang w:val="en-GB"/>
        </w:rPr>
        <w:t>6</w:t>
      </w:r>
    </w:p>
    <w:p w14:paraId="2801D2E1" w14:textId="4825527A" w:rsidR="00E6447D" w:rsidRDefault="00E6447D" w:rsidP="00627204">
      <w:pPr>
        <w:spacing w:before="360" w:after="360" w:line="360" w:lineRule="auto"/>
        <w:rPr>
          <w:rFonts w:cs="Arial"/>
          <w:iCs/>
          <w:szCs w:val="24"/>
          <w:lang w:val="en-GB"/>
        </w:rPr>
      </w:pPr>
      <w:r>
        <w:rPr>
          <w:rFonts w:cs="Arial"/>
          <w:iCs/>
          <w:szCs w:val="24"/>
          <w:lang w:val="en-GB"/>
        </w:rPr>
        <w:t xml:space="preserve">6.1In the instant case it is common cause that the restraint exists. On the evidence it is clear to me that the restraint was breached by </w:t>
      </w:r>
      <w:proofErr w:type="gramStart"/>
      <w:r>
        <w:rPr>
          <w:rFonts w:cs="Arial"/>
          <w:iCs/>
          <w:szCs w:val="24"/>
          <w:lang w:val="en-GB"/>
        </w:rPr>
        <w:t>the  respondents</w:t>
      </w:r>
      <w:proofErr w:type="gramEnd"/>
      <w:r>
        <w:rPr>
          <w:rFonts w:cs="Arial"/>
          <w:iCs/>
          <w:szCs w:val="24"/>
          <w:lang w:val="en-GB"/>
        </w:rPr>
        <w:t>.</w:t>
      </w:r>
    </w:p>
    <w:p w14:paraId="72ADB070" w14:textId="0FD5C976" w:rsidR="00E6447D" w:rsidRDefault="00E6447D" w:rsidP="00627204">
      <w:pPr>
        <w:spacing w:before="360" w:after="360" w:line="360" w:lineRule="auto"/>
        <w:rPr>
          <w:rFonts w:cs="Arial"/>
          <w:iCs/>
          <w:szCs w:val="24"/>
          <w:lang w:val="en-GB"/>
        </w:rPr>
      </w:pPr>
      <w:r>
        <w:rPr>
          <w:rFonts w:cs="Arial"/>
          <w:iCs/>
          <w:szCs w:val="24"/>
          <w:lang w:val="en-GB"/>
        </w:rPr>
        <w:lastRenderedPageBreak/>
        <w:t xml:space="preserve">6.2 It is not necessary for breaches to be multiple or continuous. One breach is enough. </w:t>
      </w:r>
    </w:p>
    <w:p w14:paraId="347EFAAA" w14:textId="77355729" w:rsidR="00E6447D" w:rsidRDefault="00E6447D" w:rsidP="00627204">
      <w:pPr>
        <w:spacing w:before="360" w:after="360" w:line="360" w:lineRule="auto"/>
        <w:rPr>
          <w:rFonts w:cs="Arial"/>
          <w:iCs/>
          <w:szCs w:val="24"/>
          <w:lang w:val="en-GB"/>
        </w:rPr>
      </w:pPr>
      <w:r>
        <w:rPr>
          <w:rFonts w:cs="Arial"/>
          <w:iCs/>
          <w:szCs w:val="24"/>
          <w:lang w:val="en-GB"/>
        </w:rPr>
        <w:t>6.3 To exa</w:t>
      </w:r>
      <w:r w:rsidR="00B93BCD">
        <w:rPr>
          <w:rFonts w:cs="Arial"/>
          <w:iCs/>
          <w:szCs w:val="24"/>
          <w:lang w:val="en-GB"/>
        </w:rPr>
        <w:t>cerbate the situation for the 1</w:t>
      </w:r>
      <w:r w:rsidR="00B93BCD" w:rsidRPr="00B93BCD">
        <w:rPr>
          <w:rFonts w:cs="Arial"/>
          <w:iCs/>
          <w:szCs w:val="24"/>
          <w:vertAlign w:val="superscript"/>
          <w:lang w:val="en-GB"/>
        </w:rPr>
        <w:t>st</w:t>
      </w:r>
      <w:r w:rsidR="00B93BCD">
        <w:rPr>
          <w:rFonts w:cs="Arial"/>
          <w:iCs/>
          <w:szCs w:val="24"/>
          <w:lang w:val="en-GB"/>
        </w:rPr>
        <w:t xml:space="preserve"> respondent, he continued his relationship with the 2</w:t>
      </w:r>
      <w:r w:rsidR="00B93BCD" w:rsidRPr="00B93BCD">
        <w:rPr>
          <w:rFonts w:cs="Arial"/>
          <w:iCs/>
          <w:szCs w:val="24"/>
          <w:vertAlign w:val="superscript"/>
          <w:lang w:val="en-GB"/>
        </w:rPr>
        <w:t>nd</w:t>
      </w:r>
      <w:r w:rsidR="00B93BCD">
        <w:rPr>
          <w:rFonts w:cs="Arial"/>
          <w:iCs/>
          <w:szCs w:val="24"/>
          <w:lang w:val="en-GB"/>
        </w:rPr>
        <w:t xml:space="preserve"> respondent as the sole or managing director despite the court order of Van der </w:t>
      </w:r>
      <w:proofErr w:type="spellStart"/>
      <w:r w:rsidR="00B93BCD">
        <w:rPr>
          <w:rFonts w:cs="Arial"/>
          <w:iCs/>
          <w:szCs w:val="24"/>
          <w:lang w:val="en-GB"/>
        </w:rPr>
        <w:t>Westhuisen</w:t>
      </w:r>
      <w:proofErr w:type="spellEnd"/>
      <w:r w:rsidR="00B93BCD">
        <w:rPr>
          <w:rFonts w:cs="Arial"/>
          <w:iCs/>
          <w:szCs w:val="24"/>
          <w:lang w:val="en-GB"/>
        </w:rPr>
        <w:t xml:space="preserve"> J on 17 August 2022. This basically amounts to contempt.</w:t>
      </w:r>
    </w:p>
    <w:p w14:paraId="27C7E10C" w14:textId="7ED7ED07" w:rsidR="00B93BCD" w:rsidRDefault="00B93BCD" w:rsidP="00627204">
      <w:pPr>
        <w:spacing w:before="360" w:after="360" w:line="360" w:lineRule="auto"/>
        <w:rPr>
          <w:rFonts w:cs="Arial"/>
          <w:iCs/>
          <w:szCs w:val="24"/>
          <w:lang w:val="en-GB"/>
        </w:rPr>
      </w:pPr>
      <w:r>
        <w:rPr>
          <w:rFonts w:cs="Arial"/>
          <w:iCs/>
          <w:szCs w:val="24"/>
          <w:lang w:val="en-GB"/>
        </w:rPr>
        <w:t xml:space="preserve">6.4 In my view, the evidence is conclusive for a finding that the restraint was enforceable, not contrary to public policy and that several breaches on the part of the respondents occurred. </w:t>
      </w:r>
      <w:proofErr w:type="gramStart"/>
      <w:r>
        <w:rPr>
          <w:rFonts w:cs="Arial"/>
          <w:iCs/>
          <w:szCs w:val="24"/>
          <w:lang w:val="en-GB"/>
        </w:rPr>
        <w:t>Consequently</w:t>
      </w:r>
      <w:proofErr w:type="gramEnd"/>
      <w:r>
        <w:rPr>
          <w:rFonts w:cs="Arial"/>
          <w:iCs/>
          <w:szCs w:val="24"/>
          <w:lang w:val="en-GB"/>
        </w:rPr>
        <w:t xml:space="preserve"> the application must succeed.</w:t>
      </w:r>
    </w:p>
    <w:p w14:paraId="58F2A91E" w14:textId="30038ED7" w:rsidR="00B93BCD" w:rsidRDefault="00B93BCD" w:rsidP="00627204">
      <w:pPr>
        <w:spacing w:before="360" w:after="360" w:line="360" w:lineRule="auto"/>
        <w:rPr>
          <w:rFonts w:cs="Arial"/>
          <w:iCs/>
          <w:szCs w:val="24"/>
          <w:lang w:val="en-GB"/>
        </w:rPr>
      </w:pPr>
      <w:r>
        <w:rPr>
          <w:rFonts w:cs="Arial"/>
          <w:iCs/>
          <w:szCs w:val="24"/>
          <w:lang w:val="en-GB"/>
        </w:rPr>
        <w:t xml:space="preserve">6.5 As a punitive measure the Applicant moved for a cost order on attorney and client scale. Costs is in the </w:t>
      </w:r>
      <w:proofErr w:type="spellStart"/>
      <w:r>
        <w:rPr>
          <w:rFonts w:cs="Arial"/>
          <w:iCs/>
          <w:szCs w:val="24"/>
          <w:lang w:val="en-GB"/>
        </w:rPr>
        <w:t>discression</w:t>
      </w:r>
      <w:proofErr w:type="spellEnd"/>
      <w:r>
        <w:rPr>
          <w:rFonts w:cs="Arial"/>
          <w:iCs/>
          <w:szCs w:val="24"/>
          <w:lang w:val="en-GB"/>
        </w:rPr>
        <w:t xml:space="preserve"> of the court and a punitive cost order is not warranted.</w:t>
      </w:r>
    </w:p>
    <w:p w14:paraId="434F3065" w14:textId="4FE291EB" w:rsidR="00BD6DA7" w:rsidRPr="00E6447D" w:rsidRDefault="00BD6DA7" w:rsidP="00627204">
      <w:pPr>
        <w:spacing w:before="360" w:after="360" w:line="360" w:lineRule="auto"/>
        <w:rPr>
          <w:rFonts w:cs="Arial"/>
          <w:iCs/>
          <w:szCs w:val="24"/>
          <w:lang w:val="en-GB"/>
        </w:rPr>
      </w:pPr>
      <w:r>
        <w:rPr>
          <w:rFonts w:cs="Arial"/>
          <w:iCs/>
          <w:szCs w:val="24"/>
          <w:lang w:val="en-GB"/>
        </w:rPr>
        <w:t>6.6 The order annexed hereto marked “X” is the order of court.</w:t>
      </w:r>
    </w:p>
    <w:p w14:paraId="4055651A" w14:textId="15C3A7EF" w:rsidR="00AB521B" w:rsidRPr="00AB521B" w:rsidRDefault="00AB521B" w:rsidP="00627204">
      <w:pPr>
        <w:spacing w:before="360" w:after="360" w:line="360" w:lineRule="auto"/>
        <w:rPr>
          <w:rFonts w:cs="Arial"/>
          <w:iCs/>
          <w:szCs w:val="24"/>
          <w:lang w:val="en-GB"/>
        </w:rPr>
      </w:pPr>
    </w:p>
    <w:p w14:paraId="521E275C" w14:textId="1912EF2E" w:rsidR="006749AD" w:rsidRPr="00A94B45" w:rsidRDefault="006749AD" w:rsidP="006B6075">
      <w:pPr>
        <w:pStyle w:val="ListParagraph"/>
        <w:spacing w:before="360" w:after="360" w:line="360" w:lineRule="auto"/>
        <w:ind w:left="851" w:right="439"/>
        <w:rPr>
          <w:rFonts w:cs="Arial"/>
          <w:szCs w:val="24"/>
          <w:lang w:val="en-GB"/>
        </w:rPr>
      </w:pPr>
    </w:p>
    <w:p w14:paraId="6D3D5D00" w14:textId="4082C32C" w:rsidR="006749AD" w:rsidRPr="00A94B45" w:rsidRDefault="006749AD" w:rsidP="006749AD">
      <w:pPr>
        <w:pStyle w:val="ListParagraph"/>
        <w:spacing w:before="360" w:after="360" w:line="360" w:lineRule="auto"/>
        <w:ind w:left="2268" w:right="439" w:hanging="850"/>
        <w:rPr>
          <w:rFonts w:eastAsia="Arial" w:cs="Arial"/>
          <w:b/>
          <w:lang w:val="en-GB"/>
        </w:rPr>
      </w:pPr>
      <w:r w:rsidRPr="00A94B45">
        <w:rPr>
          <w:rFonts w:eastAsia="Arial" w:cs="Arial"/>
          <w:b/>
          <w:lang w:val="en-GB"/>
        </w:rPr>
        <w:t xml:space="preserve"> </w:t>
      </w:r>
    </w:p>
    <w:p w14:paraId="0C257538" w14:textId="77777777" w:rsidR="00E005DD" w:rsidRPr="00A45619" w:rsidRDefault="00E005DD" w:rsidP="00E005DD">
      <w:pPr>
        <w:pStyle w:val="MEMONUMBERED"/>
        <w:numPr>
          <w:ilvl w:val="0"/>
          <w:numId w:val="0"/>
        </w:numPr>
        <w:spacing w:line="360" w:lineRule="auto"/>
        <w:jc w:val="center"/>
        <w:rPr>
          <w:rFonts w:ascii="Arial" w:hAnsi="Arial" w:cs="Arial"/>
        </w:rPr>
      </w:pPr>
    </w:p>
    <w:p w14:paraId="140EAA95" w14:textId="5290391E" w:rsidR="00E005DD" w:rsidRPr="00524DBE" w:rsidRDefault="00AB521B" w:rsidP="00AB521B">
      <w:pPr>
        <w:spacing w:line="360" w:lineRule="auto"/>
        <w:jc w:val="center"/>
        <w:rPr>
          <w:rFonts w:cs="Arial"/>
          <w:b/>
          <w:szCs w:val="24"/>
          <w:lang w:eastAsia="en-ZA"/>
        </w:rPr>
      </w:pPr>
      <w:r>
        <w:rPr>
          <w:rFonts w:cs="Arial"/>
          <w:b/>
          <w:szCs w:val="24"/>
          <w:lang w:eastAsia="en-ZA"/>
        </w:rPr>
        <w:t xml:space="preserve">                                                              GB BOTHA</w:t>
      </w:r>
    </w:p>
    <w:p w14:paraId="11B2C350" w14:textId="77777777" w:rsidR="00E005DD" w:rsidRPr="00A45619" w:rsidRDefault="00E005DD" w:rsidP="00E005DD">
      <w:pPr>
        <w:pStyle w:val="MEMONUMBERED"/>
        <w:numPr>
          <w:ilvl w:val="0"/>
          <w:numId w:val="0"/>
        </w:numPr>
        <w:spacing w:line="360" w:lineRule="auto"/>
        <w:jc w:val="right"/>
        <w:rPr>
          <w:rFonts w:ascii="Arial" w:hAnsi="Arial" w:cs="Arial"/>
        </w:rPr>
      </w:pPr>
      <w:r>
        <w:rPr>
          <w:rFonts w:ascii="Arial" w:hAnsi="Arial" w:cs="Arial"/>
        </w:rPr>
        <w:t xml:space="preserve">Acting </w:t>
      </w:r>
      <w:r w:rsidRPr="00A45619">
        <w:rPr>
          <w:rFonts w:ascii="Arial" w:hAnsi="Arial" w:cs="Arial"/>
        </w:rPr>
        <w:t>Judge of the High Court</w:t>
      </w:r>
    </w:p>
    <w:p w14:paraId="11FB9BD9" w14:textId="3705B76A" w:rsidR="00E005DD" w:rsidRPr="00A45619" w:rsidRDefault="00AB521B" w:rsidP="00AB521B">
      <w:pPr>
        <w:pStyle w:val="MEMONUMBERED"/>
        <w:numPr>
          <w:ilvl w:val="0"/>
          <w:numId w:val="0"/>
        </w:numPr>
        <w:spacing w:line="360" w:lineRule="auto"/>
        <w:jc w:val="center"/>
        <w:rPr>
          <w:rFonts w:ascii="Arial" w:hAnsi="Arial" w:cs="Arial"/>
        </w:rPr>
      </w:pPr>
      <w:r>
        <w:rPr>
          <w:rFonts w:ascii="Arial" w:hAnsi="Arial" w:cs="Arial"/>
        </w:rPr>
        <w:t xml:space="preserve">                                                                                      </w:t>
      </w:r>
      <w:r w:rsidR="00E005DD" w:rsidRPr="00A45619">
        <w:rPr>
          <w:rFonts w:ascii="Arial" w:hAnsi="Arial" w:cs="Arial"/>
        </w:rPr>
        <w:t>Gauteng Division, Pretoria</w:t>
      </w:r>
    </w:p>
    <w:p w14:paraId="7C9687C1" w14:textId="77777777" w:rsidR="00E005DD" w:rsidRPr="00A45619" w:rsidRDefault="00E005DD" w:rsidP="00E005DD">
      <w:pPr>
        <w:pStyle w:val="MEMONUMBERED"/>
        <w:numPr>
          <w:ilvl w:val="0"/>
          <w:numId w:val="0"/>
        </w:numPr>
        <w:spacing w:line="360" w:lineRule="auto"/>
        <w:rPr>
          <w:rFonts w:ascii="Arial" w:hAnsi="Arial" w:cs="Arial"/>
        </w:rPr>
      </w:pPr>
    </w:p>
    <w:p w14:paraId="35E2F299" w14:textId="4AE250B6" w:rsidR="00E005DD" w:rsidRDefault="00E005DD" w:rsidP="00E005DD">
      <w:pPr>
        <w:pStyle w:val="MEMONUMBERED"/>
        <w:numPr>
          <w:ilvl w:val="0"/>
          <w:numId w:val="0"/>
        </w:numPr>
        <w:spacing w:line="360" w:lineRule="auto"/>
        <w:rPr>
          <w:rFonts w:ascii="Arial" w:hAnsi="Arial" w:cs="Arial"/>
        </w:rPr>
      </w:pPr>
      <w:r w:rsidRPr="00A45619">
        <w:rPr>
          <w:rFonts w:ascii="Arial" w:hAnsi="Arial" w:cs="Arial"/>
        </w:rPr>
        <w:t xml:space="preserve">Date of Hearing: </w:t>
      </w:r>
      <w:r>
        <w:rPr>
          <w:rFonts w:ascii="Arial" w:hAnsi="Arial" w:cs="Arial"/>
        </w:rPr>
        <w:tab/>
      </w:r>
      <w:r w:rsidR="00AB521B">
        <w:rPr>
          <w:rFonts w:ascii="Arial" w:hAnsi="Arial" w:cs="Arial"/>
        </w:rPr>
        <w:t>1</w:t>
      </w:r>
      <w:r w:rsidR="00BD6DA7">
        <w:rPr>
          <w:rFonts w:ascii="Arial" w:hAnsi="Arial" w:cs="Arial"/>
        </w:rPr>
        <w:t>7</w:t>
      </w:r>
      <w:r w:rsidR="00AB521B">
        <w:rPr>
          <w:rFonts w:ascii="Arial" w:hAnsi="Arial" w:cs="Arial"/>
        </w:rPr>
        <w:t xml:space="preserve"> October 2023</w:t>
      </w:r>
      <w:r>
        <w:rPr>
          <w:rFonts w:ascii="Arial" w:hAnsi="Arial" w:cs="Arial"/>
        </w:rPr>
        <w:tab/>
      </w:r>
    </w:p>
    <w:p w14:paraId="5E81983E" w14:textId="77777777" w:rsidR="00E005DD" w:rsidRDefault="00E005DD" w:rsidP="00E005DD">
      <w:pPr>
        <w:pStyle w:val="MEMONUMBERED"/>
        <w:numPr>
          <w:ilvl w:val="0"/>
          <w:numId w:val="0"/>
        </w:numPr>
        <w:spacing w:line="360" w:lineRule="auto"/>
        <w:rPr>
          <w:rFonts w:ascii="Arial" w:hAnsi="Arial" w:cs="Arial"/>
        </w:rPr>
      </w:pPr>
    </w:p>
    <w:p w14:paraId="792CCE94" w14:textId="658CBAF9" w:rsidR="00E005DD" w:rsidRDefault="00E005DD" w:rsidP="00E005DD">
      <w:pPr>
        <w:pStyle w:val="MEMONUMBERED"/>
        <w:numPr>
          <w:ilvl w:val="0"/>
          <w:numId w:val="0"/>
        </w:numPr>
        <w:spacing w:line="360" w:lineRule="auto"/>
        <w:rPr>
          <w:rFonts w:ascii="Arial" w:hAnsi="Arial" w:cs="Arial"/>
        </w:rPr>
      </w:pPr>
      <w:r w:rsidRPr="00A45619">
        <w:rPr>
          <w:rFonts w:ascii="Arial" w:hAnsi="Arial" w:cs="Arial"/>
        </w:rPr>
        <w:t xml:space="preserve">Judgment delivered: </w:t>
      </w:r>
      <w:r w:rsidR="00BD6DA7">
        <w:rPr>
          <w:rFonts w:ascii="Arial" w:hAnsi="Arial" w:cs="Arial"/>
        </w:rPr>
        <w:t>4 December</w:t>
      </w:r>
      <w:r w:rsidR="00AB521B">
        <w:rPr>
          <w:rFonts w:ascii="Arial" w:hAnsi="Arial" w:cs="Arial"/>
        </w:rPr>
        <w:t xml:space="preserve"> 2023</w:t>
      </w:r>
    </w:p>
    <w:p w14:paraId="561B38BF" w14:textId="77777777" w:rsidR="00BD6DA7" w:rsidRPr="00A45619" w:rsidRDefault="00BD6DA7" w:rsidP="00E005DD">
      <w:pPr>
        <w:pStyle w:val="MEMONUMBERED"/>
        <w:numPr>
          <w:ilvl w:val="0"/>
          <w:numId w:val="0"/>
        </w:num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005DD" w:rsidRPr="00267664" w14:paraId="17392D8E" w14:textId="77777777" w:rsidTr="00400C90">
        <w:tc>
          <w:tcPr>
            <w:tcW w:w="4508" w:type="dxa"/>
          </w:tcPr>
          <w:p w14:paraId="3305272E" w14:textId="77777777" w:rsidR="00E005DD" w:rsidRDefault="00E005DD" w:rsidP="00400C90">
            <w:pPr>
              <w:rPr>
                <w:rFonts w:cs="Arial"/>
                <w:szCs w:val="24"/>
              </w:rPr>
            </w:pPr>
            <w:r>
              <w:rPr>
                <w:rFonts w:cs="Arial"/>
                <w:szCs w:val="24"/>
              </w:rPr>
              <w:t xml:space="preserve">Attorneys for </w:t>
            </w:r>
            <w:proofErr w:type="spellStart"/>
            <w:proofErr w:type="gramStart"/>
            <w:r>
              <w:rPr>
                <w:rFonts w:cs="Arial"/>
                <w:szCs w:val="24"/>
              </w:rPr>
              <w:t>applicant:</w:t>
            </w:r>
            <w:r w:rsidR="005502C1">
              <w:rPr>
                <w:rFonts w:cs="Arial"/>
                <w:szCs w:val="24"/>
              </w:rPr>
              <w:t>Jarvis</w:t>
            </w:r>
            <w:proofErr w:type="spellEnd"/>
            <w:proofErr w:type="gramEnd"/>
            <w:r w:rsidR="005502C1">
              <w:rPr>
                <w:rFonts w:cs="Arial"/>
                <w:szCs w:val="24"/>
              </w:rPr>
              <w:t xml:space="preserve"> Jacobs </w:t>
            </w:r>
            <w:proofErr w:type="spellStart"/>
            <w:r w:rsidR="005502C1">
              <w:rPr>
                <w:rFonts w:cs="Arial"/>
                <w:szCs w:val="24"/>
              </w:rPr>
              <w:t>Raubenheimer</w:t>
            </w:r>
            <w:proofErr w:type="spellEnd"/>
            <w:r w:rsidR="005502C1">
              <w:rPr>
                <w:rFonts w:cs="Arial"/>
                <w:szCs w:val="24"/>
              </w:rPr>
              <w:t xml:space="preserve"> </w:t>
            </w:r>
            <w:proofErr w:type="spellStart"/>
            <w:r w:rsidR="005502C1">
              <w:rPr>
                <w:rFonts w:cs="Arial"/>
                <w:szCs w:val="24"/>
              </w:rPr>
              <w:t>Inc</w:t>
            </w:r>
            <w:proofErr w:type="spellEnd"/>
          </w:p>
          <w:p w14:paraId="46FDEFE3" w14:textId="2412EBD4" w:rsidR="005502C1" w:rsidRPr="00267664" w:rsidRDefault="005502C1" w:rsidP="00400C90">
            <w:pPr>
              <w:rPr>
                <w:rFonts w:cs="Arial"/>
                <w:szCs w:val="24"/>
              </w:rPr>
            </w:pPr>
          </w:p>
        </w:tc>
        <w:tc>
          <w:tcPr>
            <w:tcW w:w="4508" w:type="dxa"/>
          </w:tcPr>
          <w:p w14:paraId="2711DC83" w14:textId="77777777" w:rsidR="00576BEB" w:rsidRDefault="00576BEB" w:rsidP="00400C90">
            <w:pPr>
              <w:rPr>
                <w:rFonts w:cs="Arial"/>
                <w:szCs w:val="24"/>
              </w:rPr>
            </w:pPr>
          </w:p>
          <w:p w14:paraId="0C0782FF" w14:textId="64CCFCFA" w:rsidR="00DB5844" w:rsidRPr="00267664" w:rsidRDefault="00DB5844" w:rsidP="00400C90">
            <w:pPr>
              <w:rPr>
                <w:rFonts w:cs="Arial"/>
                <w:szCs w:val="24"/>
              </w:rPr>
            </w:pPr>
            <w:r>
              <w:rPr>
                <w:rFonts w:cs="Arial"/>
                <w:szCs w:val="24"/>
              </w:rPr>
              <w:t xml:space="preserve"> </w:t>
            </w:r>
          </w:p>
        </w:tc>
      </w:tr>
      <w:tr w:rsidR="00E005DD" w14:paraId="5ED29E10" w14:textId="77777777" w:rsidTr="00400C90">
        <w:tc>
          <w:tcPr>
            <w:tcW w:w="4508" w:type="dxa"/>
          </w:tcPr>
          <w:p w14:paraId="07956DEA" w14:textId="53881FE5" w:rsidR="00E005DD" w:rsidRDefault="00E005DD" w:rsidP="00400C90">
            <w:pPr>
              <w:rPr>
                <w:rFonts w:cs="Arial"/>
                <w:szCs w:val="24"/>
              </w:rPr>
            </w:pPr>
            <w:r>
              <w:rPr>
                <w:rFonts w:cs="Arial"/>
                <w:szCs w:val="24"/>
              </w:rPr>
              <w:t xml:space="preserve">Counsel for </w:t>
            </w:r>
            <w:proofErr w:type="spellStart"/>
            <w:r>
              <w:rPr>
                <w:rFonts w:cs="Arial"/>
                <w:szCs w:val="24"/>
              </w:rPr>
              <w:t>applicant:</w:t>
            </w:r>
            <w:r w:rsidR="005502C1">
              <w:rPr>
                <w:rFonts w:cs="Arial"/>
                <w:szCs w:val="24"/>
              </w:rPr>
              <w:t>Adv</w:t>
            </w:r>
            <w:proofErr w:type="spellEnd"/>
            <w:r w:rsidR="005502C1">
              <w:rPr>
                <w:rFonts w:cs="Arial"/>
                <w:szCs w:val="24"/>
              </w:rPr>
              <w:t xml:space="preserve"> S Maritz</w:t>
            </w:r>
          </w:p>
        </w:tc>
        <w:tc>
          <w:tcPr>
            <w:tcW w:w="4508" w:type="dxa"/>
          </w:tcPr>
          <w:p w14:paraId="20CC75DF" w14:textId="2B3B9267" w:rsidR="00E005DD" w:rsidRDefault="00E005DD" w:rsidP="00400C90">
            <w:pPr>
              <w:rPr>
                <w:rFonts w:cs="Arial"/>
                <w:szCs w:val="24"/>
              </w:rPr>
            </w:pPr>
          </w:p>
        </w:tc>
      </w:tr>
      <w:tr w:rsidR="00E005DD" w14:paraId="4E410D30" w14:textId="77777777" w:rsidTr="00400C90">
        <w:tc>
          <w:tcPr>
            <w:tcW w:w="4508" w:type="dxa"/>
          </w:tcPr>
          <w:p w14:paraId="5106B28A" w14:textId="77777777" w:rsidR="00E005DD" w:rsidRDefault="00E005DD" w:rsidP="00400C90">
            <w:pPr>
              <w:rPr>
                <w:rFonts w:cs="Arial"/>
                <w:szCs w:val="24"/>
              </w:rPr>
            </w:pPr>
          </w:p>
        </w:tc>
        <w:tc>
          <w:tcPr>
            <w:tcW w:w="4508" w:type="dxa"/>
          </w:tcPr>
          <w:p w14:paraId="08FC3319" w14:textId="77777777" w:rsidR="00E005DD" w:rsidRDefault="00E005DD" w:rsidP="00400C90">
            <w:pPr>
              <w:rPr>
                <w:rFonts w:cs="Arial"/>
                <w:szCs w:val="24"/>
              </w:rPr>
            </w:pPr>
          </w:p>
        </w:tc>
      </w:tr>
      <w:tr w:rsidR="00E005DD" w14:paraId="6560E884" w14:textId="77777777" w:rsidTr="00400C90">
        <w:tc>
          <w:tcPr>
            <w:tcW w:w="4508" w:type="dxa"/>
          </w:tcPr>
          <w:p w14:paraId="35E6A3A4" w14:textId="77777777" w:rsidR="00E005DD" w:rsidRDefault="00E005DD" w:rsidP="00400C90">
            <w:pPr>
              <w:rPr>
                <w:rFonts w:cs="Arial"/>
                <w:szCs w:val="24"/>
              </w:rPr>
            </w:pPr>
            <w:r>
              <w:rPr>
                <w:rFonts w:cs="Arial"/>
                <w:szCs w:val="24"/>
              </w:rPr>
              <w:t xml:space="preserve">Attorneys for </w:t>
            </w:r>
            <w:proofErr w:type="spellStart"/>
            <w:proofErr w:type="gramStart"/>
            <w:r>
              <w:rPr>
                <w:rFonts w:cs="Arial"/>
                <w:szCs w:val="24"/>
              </w:rPr>
              <w:t>respondent:</w:t>
            </w:r>
            <w:r w:rsidR="005502C1">
              <w:rPr>
                <w:rFonts w:cs="Arial"/>
                <w:szCs w:val="24"/>
              </w:rPr>
              <w:t>Jennings</w:t>
            </w:r>
            <w:proofErr w:type="spellEnd"/>
            <w:proofErr w:type="gramEnd"/>
            <w:r w:rsidR="005502C1">
              <w:rPr>
                <w:rFonts w:cs="Arial"/>
                <w:szCs w:val="24"/>
              </w:rPr>
              <w:t xml:space="preserve"> </w:t>
            </w:r>
            <w:proofErr w:type="spellStart"/>
            <w:r w:rsidR="005502C1">
              <w:rPr>
                <w:rFonts w:cs="Arial"/>
                <w:szCs w:val="24"/>
              </w:rPr>
              <w:t>Inc</w:t>
            </w:r>
            <w:proofErr w:type="spellEnd"/>
          </w:p>
          <w:p w14:paraId="30A3D2BD" w14:textId="0F2AE76D" w:rsidR="005502C1" w:rsidRDefault="005502C1" w:rsidP="00400C90">
            <w:pPr>
              <w:rPr>
                <w:rFonts w:cs="Arial"/>
                <w:szCs w:val="24"/>
              </w:rPr>
            </w:pPr>
          </w:p>
        </w:tc>
        <w:tc>
          <w:tcPr>
            <w:tcW w:w="4508" w:type="dxa"/>
          </w:tcPr>
          <w:p w14:paraId="27A205E2" w14:textId="77777777" w:rsidR="00DB5844" w:rsidRDefault="00DB5844" w:rsidP="00400C90">
            <w:pPr>
              <w:rPr>
                <w:rFonts w:cs="Arial"/>
                <w:szCs w:val="24"/>
              </w:rPr>
            </w:pPr>
          </w:p>
          <w:p w14:paraId="17D87082" w14:textId="26D3D513" w:rsidR="00576BEB" w:rsidRDefault="00576BEB" w:rsidP="00400C90">
            <w:pPr>
              <w:rPr>
                <w:rFonts w:cs="Arial"/>
                <w:szCs w:val="24"/>
              </w:rPr>
            </w:pPr>
          </w:p>
        </w:tc>
      </w:tr>
      <w:tr w:rsidR="00E005DD" w14:paraId="5FA07BED" w14:textId="77777777" w:rsidTr="00400C90">
        <w:tc>
          <w:tcPr>
            <w:tcW w:w="4508" w:type="dxa"/>
          </w:tcPr>
          <w:p w14:paraId="26A17B1A" w14:textId="764BBB39" w:rsidR="00E005DD" w:rsidRDefault="00E005DD" w:rsidP="00400C90">
            <w:pPr>
              <w:rPr>
                <w:rFonts w:cs="Arial"/>
                <w:szCs w:val="24"/>
              </w:rPr>
            </w:pPr>
            <w:r>
              <w:rPr>
                <w:rFonts w:cs="Arial"/>
                <w:szCs w:val="24"/>
              </w:rPr>
              <w:lastRenderedPageBreak/>
              <w:t xml:space="preserve">Counsel for </w:t>
            </w:r>
            <w:proofErr w:type="spellStart"/>
            <w:r>
              <w:rPr>
                <w:rFonts w:cs="Arial"/>
                <w:szCs w:val="24"/>
              </w:rPr>
              <w:t>respondent:</w:t>
            </w:r>
            <w:r w:rsidR="005502C1">
              <w:rPr>
                <w:rFonts w:cs="Arial"/>
                <w:szCs w:val="24"/>
              </w:rPr>
              <w:t>Adv</w:t>
            </w:r>
            <w:proofErr w:type="spellEnd"/>
            <w:r w:rsidR="005502C1">
              <w:rPr>
                <w:rFonts w:cs="Arial"/>
                <w:szCs w:val="24"/>
              </w:rPr>
              <w:t xml:space="preserve"> N </w:t>
            </w:r>
            <w:proofErr w:type="spellStart"/>
            <w:r w:rsidR="005502C1">
              <w:rPr>
                <w:rFonts w:cs="Arial"/>
                <w:szCs w:val="24"/>
              </w:rPr>
              <w:t>Louw</w:t>
            </w:r>
            <w:proofErr w:type="spellEnd"/>
          </w:p>
        </w:tc>
        <w:tc>
          <w:tcPr>
            <w:tcW w:w="4508" w:type="dxa"/>
          </w:tcPr>
          <w:p w14:paraId="5AEA0A78" w14:textId="563C8D55" w:rsidR="00E005DD" w:rsidRDefault="00E005DD" w:rsidP="00400C90">
            <w:pPr>
              <w:rPr>
                <w:rFonts w:cs="Arial"/>
                <w:szCs w:val="24"/>
              </w:rPr>
            </w:pPr>
          </w:p>
        </w:tc>
      </w:tr>
      <w:tr w:rsidR="00E005DD" w14:paraId="1109D029" w14:textId="77777777" w:rsidTr="00400C90">
        <w:tc>
          <w:tcPr>
            <w:tcW w:w="4508" w:type="dxa"/>
          </w:tcPr>
          <w:p w14:paraId="2ABF273D" w14:textId="77777777" w:rsidR="00E005DD" w:rsidRDefault="00E005DD" w:rsidP="00400C90">
            <w:pPr>
              <w:rPr>
                <w:rFonts w:cs="Arial"/>
                <w:szCs w:val="24"/>
              </w:rPr>
            </w:pPr>
          </w:p>
        </w:tc>
        <w:tc>
          <w:tcPr>
            <w:tcW w:w="4508" w:type="dxa"/>
          </w:tcPr>
          <w:p w14:paraId="5D75F376" w14:textId="75CE696C" w:rsidR="00E005DD" w:rsidRDefault="00E005DD" w:rsidP="00400C90">
            <w:pPr>
              <w:rPr>
                <w:rFonts w:cs="Arial"/>
                <w:szCs w:val="24"/>
              </w:rPr>
            </w:pPr>
          </w:p>
        </w:tc>
      </w:tr>
    </w:tbl>
    <w:p w14:paraId="0DC5E3FF" w14:textId="77777777" w:rsidR="001F3EB6" w:rsidRPr="00A94B45" w:rsidRDefault="001F3EB6" w:rsidP="00E005DD">
      <w:pPr>
        <w:tabs>
          <w:tab w:val="left" w:pos="861"/>
        </w:tabs>
        <w:spacing w:before="74" w:after="360" w:line="360" w:lineRule="auto"/>
        <w:ind w:right="437"/>
        <w:rPr>
          <w:rFonts w:cs="Arial"/>
          <w:szCs w:val="24"/>
          <w:lang w:val="en-GB"/>
        </w:rPr>
      </w:pPr>
    </w:p>
    <w:sectPr w:rsidR="001F3EB6" w:rsidRPr="00A94B45" w:rsidSect="003C2E4C">
      <w:footerReference w:type="default" r:id="rId8"/>
      <w:pgSz w:w="11910" w:h="16840"/>
      <w:pgMar w:top="1480" w:right="1137" w:bottom="993" w:left="13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B57B0" w14:textId="77777777" w:rsidR="00E163FE" w:rsidRDefault="00E163FE" w:rsidP="00232F72">
      <w:r>
        <w:separator/>
      </w:r>
    </w:p>
  </w:endnote>
  <w:endnote w:type="continuationSeparator" w:id="0">
    <w:p w14:paraId="6936B867" w14:textId="77777777" w:rsidR="00E163FE" w:rsidRDefault="00E163FE" w:rsidP="0023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169438"/>
      <w:docPartObj>
        <w:docPartGallery w:val="Page Numbers (Bottom of Page)"/>
        <w:docPartUnique/>
      </w:docPartObj>
    </w:sdtPr>
    <w:sdtEndPr/>
    <w:sdtContent>
      <w:p w14:paraId="604FCD18" w14:textId="7E16F892" w:rsidR="00400C90" w:rsidRDefault="00400C90">
        <w:pPr>
          <w:pStyle w:val="Footer"/>
          <w:jc w:val="right"/>
        </w:pPr>
        <w:r>
          <w:fldChar w:fldCharType="begin"/>
        </w:r>
        <w:r>
          <w:instrText>PAGE   \* MERGEFORMAT</w:instrText>
        </w:r>
        <w:r>
          <w:fldChar w:fldCharType="separate"/>
        </w:r>
        <w:r w:rsidR="00EF1416" w:rsidRPr="00EF1416">
          <w:rPr>
            <w:noProof/>
            <w:lang w:val="en-GB"/>
          </w:rPr>
          <w:t>2</w:t>
        </w:r>
        <w:r>
          <w:fldChar w:fldCharType="end"/>
        </w:r>
      </w:p>
    </w:sdtContent>
  </w:sdt>
  <w:p w14:paraId="4A6F30DE" w14:textId="77777777" w:rsidR="00400C90" w:rsidRDefault="00400C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A70A0" w14:textId="77777777" w:rsidR="00E163FE" w:rsidRDefault="00E163FE" w:rsidP="00232F72">
      <w:r>
        <w:separator/>
      </w:r>
    </w:p>
  </w:footnote>
  <w:footnote w:type="continuationSeparator" w:id="0">
    <w:p w14:paraId="0F928DA0" w14:textId="77777777" w:rsidR="00E163FE" w:rsidRDefault="00E163FE" w:rsidP="00232F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8DF"/>
    <w:multiLevelType w:val="hybridMultilevel"/>
    <w:tmpl w:val="44746BAA"/>
    <w:lvl w:ilvl="0" w:tplc="F3FA4166">
      <w:start w:val="2"/>
      <w:numFmt w:val="decimal"/>
      <w:lvlText w:val="(%1)"/>
      <w:lvlJc w:val="left"/>
      <w:pPr>
        <w:ind w:left="140" w:hanging="720"/>
      </w:pPr>
      <w:rPr>
        <w:rFonts w:ascii="Times New Roman" w:eastAsia="Times New Roman" w:hAnsi="Times New Roman" w:cs="Times New Roman" w:hint="default"/>
        <w:w w:val="100"/>
        <w:sz w:val="22"/>
        <w:szCs w:val="22"/>
        <w:lang w:val="en-US" w:eastAsia="en-US" w:bidi="ar-SA"/>
      </w:rPr>
    </w:lvl>
    <w:lvl w:ilvl="1" w:tplc="6DACB8C2">
      <w:numFmt w:val="bullet"/>
      <w:lvlText w:val="•"/>
      <w:lvlJc w:val="left"/>
      <w:pPr>
        <w:ind w:left="1086" w:hanging="720"/>
      </w:pPr>
      <w:rPr>
        <w:rFonts w:hint="default"/>
        <w:lang w:val="en-US" w:eastAsia="en-US" w:bidi="ar-SA"/>
      </w:rPr>
    </w:lvl>
    <w:lvl w:ilvl="2" w:tplc="8344512E">
      <w:numFmt w:val="bullet"/>
      <w:lvlText w:val="•"/>
      <w:lvlJc w:val="left"/>
      <w:pPr>
        <w:ind w:left="2033" w:hanging="720"/>
      </w:pPr>
      <w:rPr>
        <w:rFonts w:hint="default"/>
        <w:lang w:val="en-US" w:eastAsia="en-US" w:bidi="ar-SA"/>
      </w:rPr>
    </w:lvl>
    <w:lvl w:ilvl="3" w:tplc="E4F8ACA6">
      <w:numFmt w:val="bullet"/>
      <w:lvlText w:val="•"/>
      <w:lvlJc w:val="left"/>
      <w:pPr>
        <w:ind w:left="2979" w:hanging="720"/>
      </w:pPr>
      <w:rPr>
        <w:rFonts w:hint="default"/>
        <w:lang w:val="en-US" w:eastAsia="en-US" w:bidi="ar-SA"/>
      </w:rPr>
    </w:lvl>
    <w:lvl w:ilvl="4" w:tplc="E978673A">
      <w:numFmt w:val="bullet"/>
      <w:lvlText w:val="•"/>
      <w:lvlJc w:val="left"/>
      <w:pPr>
        <w:ind w:left="3926" w:hanging="720"/>
      </w:pPr>
      <w:rPr>
        <w:rFonts w:hint="default"/>
        <w:lang w:val="en-US" w:eastAsia="en-US" w:bidi="ar-SA"/>
      </w:rPr>
    </w:lvl>
    <w:lvl w:ilvl="5" w:tplc="BB3EDFBC">
      <w:numFmt w:val="bullet"/>
      <w:lvlText w:val="•"/>
      <w:lvlJc w:val="left"/>
      <w:pPr>
        <w:ind w:left="4873" w:hanging="720"/>
      </w:pPr>
      <w:rPr>
        <w:rFonts w:hint="default"/>
        <w:lang w:val="en-US" w:eastAsia="en-US" w:bidi="ar-SA"/>
      </w:rPr>
    </w:lvl>
    <w:lvl w:ilvl="6" w:tplc="BFE8B70E">
      <w:numFmt w:val="bullet"/>
      <w:lvlText w:val="•"/>
      <w:lvlJc w:val="left"/>
      <w:pPr>
        <w:ind w:left="5819" w:hanging="720"/>
      </w:pPr>
      <w:rPr>
        <w:rFonts w:hint="default"/>
        <w:lang w:val="en-US" w:eastAsia="en-US" w:bidi="ar-SA"/>
      </w:rPr>
    </w:lvl>
    <w:lvl w:ilvl="7" w:tplc="4BD81E22">
      <w:numFmt w:val="bullet"/>
      <w:lvlText w:val="•"/>
      <w:lvlJc w:val="left"/>
      <w:pPr>
        <w:ind w:left="6766" w:hanging="720"/>
      </w:pPr>
      <w:rPr>
        <w:rFonts w:hint="default"/>
        <w:lang w:val="en-US" w:eastAsia="en-US" w:bidi="ar-SA"/>
      </w:rPr>
    </w:lvl>
    <w:lvl w:ilvl="8" w:tplc="43347546">
      <w:numFmt w:val="bullet"/>
      <w:lvlText w:val="•"/>
      <w:lvlJc w:val="left"/>
      <w:pPr>
        <w:ind w:left="7713" w:hanging="720"/>
      </w:pPr>
      <w:rPr>
        <w:rFonts w:hint="default"/>
        <w:lang w:val="en-US" w:eastAsia="en-US" w:bidi="ar-SA"/>
      </w:rPr>
    </w:lvl>
  </w:abstractNum>
  <w:abstractNum w:abstractNumId="1"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A9A700A"/>
    <w:multiLevelType w:val="hybridMultilevel"/>
    <w:tmpl w:val="08504E5A"/>
    <w:lvl w:ilvl="0" w:tplc="60725EE6">
      <w:start w:val="2"/>
      <w:numFmt w:val="decimal"/>
      <w:lvlText w:val="(%1)"/>
      <w:lvlJc w:val="left"/>
      <w:pPr>
        <w:ind w:left="4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17F8F144">
      <w:start w:val="1"/>
      <w:numFmt w:val="lowerLetter"/>
      <w:lvlText w:val="%2"/>
      <w:lvlJc w:val="left"/>
      <w:pPr>
        <w:ind w:left="463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09E00FC">
      <w:start w:val="1"/>
      <w:numFmt w:val="lowerRoman"/>
      <w:lvlText w:val="%3"/>
      <w:lvlJc w:val="left"/>
      <w:pPr>
        <w:ind w:left="535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1B8E612A">
      <w:start w:val="1"/>
      <w:numFmt w:val="decimal"/>
      <w:lvlText w:val="%4"/>
      <w:lvlJc w:val="left"/>
      <w:pPr>
        <w:ind w:left="607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07D0335E">
      <w:start w:val="1"/>
      <w:numFmt w:val="lowerLetter"/>
      <w:lvlText w:val="%5"/>
      <w:lvlJc w:val="left"/>
      <w:pPr>
        <w:ind w:left="679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1870D280">
      <w:start w:val="1"/>
      <w:numFmt w:val="lowerRoman"/>
      <w:lvlText w:val="%6"/>
      <w:lvlJc w:val="left"/>
      <w:pPr>
        <w:ind w:left="751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2A0C0B0">
      <w:start w:val="1"/>
      <w:numFmt w:val="decimal"/>
      <w:lvlText w:val="%7"/>
      <w:lvlJc w:val="left"/>
      <w:pPr>
        <w:ind w:left="823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94D651CA">
      <w:start w:val="1"/>
      <w:numFmt w:val="lowerLetter"/>
      <w:lvlText w:val="%8"/>
      <w:lvlJc w:val="left"/>
      <w:pPr>
        <w:ind w:left="895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4788B044">
      <w:start w:val="1"/>
      <w:numFmt w:val="lowerRoman"/>
      <w:lvlText w:val="%9"/>
      <w:lvlJc w:val="left"/>
      <w:pPr>
        <w:ind w:left="967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D5780A"/>
    <w:multiLevelType w:val="hybridMultilevel"/>
    <w:tmpl w:val="DB4A4F5C"/>
    <w:lvl w:ilvl="0" w:tplc="100CF99C">
      <w:start w:val="1"/>
      <w:numFmt w:val="decimal"/>
      <w:lvlText w:val="%1."/>
      <w:lvlJc w:val="left"/>
      <w:pPr>
        <w:ind w:left="140" w:hanging="720"/>
      </w:pPr>
      <w:rPr>
        <w:rFonts w:ascii="Times New Roman" w:eastAsia="Times New Roman" w:hAnsi="Times New Roman" w:cs="Times New Roman" w:hint="default"/>
        <w:w w:val="99"/>
        <w:sz w:val="26"/>
        <w:szCs w:val="26"/>
        <w:lang w:val="en-US" w:eastAsia="en-US" w:bidi="ar-SA"/>
      </w:rPr>
    </w:lvl>
    <w:lvl w:ilvl="1" w:tplc="9918B7EA">
      <w:numFmt w:val="bullet"/>
      <w:lvlText w:val="•"/>
      <w:lvlJc w:val="left"/>
      <w:pPr>
        <w:ind w:left="1086" w:hanging="720"/>
      </w:pPr>
      <w:rPr>
        <w:rFonts w:hint="default"/>
        <w:lang w:val="en-US" w:eastAsia="en-US" w:bidi="ar-SA"/>
      </w:rPr>
    </w:lvl>
    <w:lvl w:ilvl="2" w:tplc="0A62B786">
      <w:numFmt w:val="bullet"/>
      <w:lvlText w:val="•"/>
      <w:lvlJc w:val="left"/>
      <w:pPr>
        <w:ind w:left="2033" w:hanging="720"/>
      </w:pPr>
      <w:rPr>
        <w:rFonts w:hint="default"/>
        <w:lang w:val="en-US" w:eastAsia="en-US" w:bidi="ar-SA"/>
      </w:rPr>
    </w:lvl>
    <w:lvl w:ilvl="3" w:tplc="24181684">
      <w:numFmt w:val="bullet"/>
      <w:lvlText w:val="•"/>
      <w:lvlJc w:val="left"/>
      <w:pPr>
        <w:ind w:left="2979" w:hanging="720"/>
      </w:pPr>
      <w:rPr>
        <w:rFonts w:hint="default"/>
        <w:lang w:val="en-US" w:eastAsia="en-US" w:bidi="ar-SA"/>
      </w:rPr>
    </w:lvl>
    <w:lvl w:ilvl="4" w:tplc="3DFC6CF6">
      <w:numFmt w:val="bullet"/>
      <w:lvlText w:val="•"/>
      <w:lvlJc w:val="left"/>
      <w:pPr>
        <w:ind w:left="3926" w:hanging="720"/>
      </w:pPr>
      <w:rPr>
        <w:rFonts w:hint="default"/>
        <w:lang w:val="en-US" w:eastAsia="en-US" w:bidi="ar-SA"/>
      </w:rPr>
    </w:lvl>
    <w:lvl w:ilvl="5" w:tplc="80B07CB2">
      <w:numFmt w:val="bullet"/>
      <w:lvlText w:val="•"/>
      <w:lvlJc w:val="left"/>
      <w:pPr>
        <w:ind w:left="4873" w:hanging="720"/>
      </w:pPr>
      <w:rPr>
        <w:rFonts w:hint="default"/>
        <w:lang w:val="en-US" w:eastAsia="en-US" w:bidi="ar-SA"/>
      </w:rPr>
    </w:lvl>
    <w:lvl w:ilvl="6" w:tplc="2140D5C2">
      <w:numFmt w:val="bullet"/>
      <w:lvlText w:val="•"/>
      <w:lvlJc w:val="left"/>
      <w:pPr>
        <w:ind w:left="5819" w:hanging="720"/>
      </w:pPr>
      <w:rPr>
        <w:rFonts w:hint="default"/>
        <w:lang w:val="en-US" w:eastAsia="en-US" w:bidi="ar-SA"/>
      </w:rPr>
    </w:lvl>
    <w:lvl w:ilvl="7" w:tplc="EABE0CB4">
      <w:numFmt w:val="bullet"/>
      <w:lvlText w:val="•"/>
      <w:lvlJc w:val="left"/>
      <w:pPr>
        <w:ind w:left="6766" w:hanging="720"/>
      </w:pPr>
      <w:rPr>
        <w:rFonts w:hint="default"/>
        <w:lang w:val="en-US" w:eastAsia="en-US" w:bidi="ar-SA"/>
      </w:rPr>
    </w:lvl>
    <w:lvl w:ilvl="8" w:tplc="BD76D0DA">
      <w:numFmt w:val="bullet"/>
      <w:lvlText w:val="•"/>
      <w:lvlJc w:val="left"/>
      <w:pPr>
        <w:ind w:left="7713" w:hanging="720"/>
      </w:pPr>
      <w:rPr>
        <w:rFonts w:hint="default"/>
        <w:lang w:val="en-US" w:eastAsia="en-US" w:bidi="ar-SA"/>
      </w:rPr>
    </w:lvl>
  </w:abstractNum>
  <w:abstractNum w:abstractNumId="4" w15:restartNumberingAfterBreak="0">
    <w:nsid w:val="14AF2081"/>
    <w:multiLevelType w:val="hybridMultilevel"/>
    <w:tmpl w:val="379A6178"/>
    <w:lvl w:ilvl="0" w:tplc="96908EFE">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1786E082">
      <w:start w:val="1"/>
      <w:numFmt w:val="lowerLetter"/>
      <w:lvlText w:val="%2"/>
      <w:lvlJc w:val="left"/>
      <w:pPr>
        <w:ind w:left="256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070FD94">
      <w:start w:val="1"/>
      <w:numFmt w:val="lowerLetter"/>
      <w:lvlRestart w:val="0"/>
      <w:lvlText w:val="(%3)"/>
      <w:lvlJc w:val="left"/>
      <w:pPr>
        <w:ind w:left="52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BF5000DC">
      <w:start w:val="1"/>
      <w:numFmt w:val="decimal"/>
      <w:lvlText w:val="%4"/>
      <w:lvlJc w:val="left"/>
      <w:pPr>
        <w:ind w:left="54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FE45A66">
      <w:start w:val="1"/>
      <w:numFmt w:val="lowerLetter"/>
      <w:lvlText w:val="%5"/>
      <w:lvlJc w:val="left"/>
      <w:pPr>
        <w:ind w:left="62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4E64C4D8">
      <w:start w:val="1"/>
      <w:numFmt w:val="lowerRoman"/>
      <w:lvlText w:val="%6"/>
      <w:lvlJc w:val="left"/>
      <w:pPr>
        <w:ind w:left="69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9C02366">
      <w:start w:val="1"/>
      <w:numFmt w:val="decimal"/>
      <w:lvlText w:val="%7"/>
      <w:lvlJc w:val="left"/>
      <w:pPr>
        <w:ind w:left="76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54A4AF68">
      <w:start w:val="1"/>
      <w:numFmt w:val="lowerLetter"/>
      <w:lvlText w:val="%8"/>
      <w:lvlJc w:val="left"/>
      <w:pPr>
        <w:ind w:left="83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B1C8E6F8">
      <w:start w:val="1"/>
      <w:numFmt w:val="lowerRoman"/>
      <w:lvlText w:val="%9"/>
      <w:lvlJc w:val="left"/>
      <w:pPr>
        <w:ind w:left="90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A45A17"/>
    <w:multiLevelType w:val="multilevel"/>
    <w:tmpl w:val="135C1048"/>
    <w:name w:val="WP List 1322"/>
    <w:lvl w:ilvl="0">
      <w:start w:val="1"/>
      <w:numFmt w:val="decimal"/>
      <w:lvlText w:val="%1."/>
      <w:lvlJc w:val="left"/>
      <w:pPr>
        <w:ind w:left="1134" w:hanging="1134"/>
      </w:pPr>
      <w:rPr>
        <w:rFonts w:hint="default"/>
        <w:b w:val="0"/>
        <w:bCs w:val="0"/>
      </w:rPr>
    </w:lvl>
    <w:lvl w:ilvl="1">
      <w:start w:val="1"/>
      <w:numFmt w:val="decimal"/>
      <w:lvlText w:val="%1.%2."/>
      <w:lvlJc w:val="left"/>
      <w:pPr>
        <w:tabs>
          <w:tab w:val="num" w:pos="1134"/>
        </w:tabs>
        <w:ind w:left="2268" w:hanging="1134"/>
      </w:pPr>
      <w:rPr>
        <w:rFonts w:hint="default"/>
      </w:rPr>
    </w:lvl>
    <w:lvl w:ilvl="2">
      <w:start w:val="1"/>
      <w:numFmt w:val="decimal"/>
      <w:lvlText w:val="%1.%2.%3."/>
      <w:lvlJc w:val="left"/>
      <w:pPr>
        <w:ind w:left="3402" w:hanging="1134"/>
      </w:pPr>
      <w:rPr>
        <w:rFonts w:ascii="Arial" w:hAnsi="Arial"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C76E67"/>
    <w:multiLevelType w:val="hybridMultilevel"/>
    <w:tmpl w:val="70226352"/>
    <w:lvl w:ilvl="0" w:tplc="C3D07690">
      <w:start w:val="16"/>
      <w:numFmt w:val="decimal"/>
      <w:lvlText w:val="%1"/>
      <w:lvlJc w:val="left"/>
      <w:pPr>
        <w:ind w:left="378" w:hanging="238"/>
      </w:pPr>
      <w:rPr>
        <w:rFonts w:ascii="Times New Roman" w:eastAsia="Times New Roman" w:hAnsi="Times New Roman" w:cs="Times New Roman" w:hint="default"/>
        <w:spacing w:val="0"/>
        <w:w w:val="100"/>
        <w:position w:val="9"/>
        <w:sz w:val="17"/>
        <w:szCs w:val="17"/>
        <w:lang w:val="en-US" w:eastAsia="en-US" w:bidi="ar-SA"/>
      </w:rPr>
    </w:lvl>
    <w:lvl w:ilvl="1" w:tplc="F0F0F09C">
      <w:numFmt w:val="bullet"/>
      <w:lvlText w:val="•"/>
      <w:lvlJc w:val="left"/>
      <w:pPr>
        <w:ind w:left="1302" w:hanging="238"/>
      </w:pPr>
      <w:rPr>
        <w:rFonts w:hint="default"/>
        <w:lang w:val="en-US" w:eastAsia="en-US" w:bidi="ar-SA"/>
      </w:rPr>
    </w:lvl>
    <w:lvl w:ilvl="2" w:tplc="3A8EC2B0">
      <w:numFmt w:val="bullet"/>
      <w:lvlText w:val="•"/>
      <w:lvlJc w:val="left"/>
      <w:pPr>
        <w:ind w:left="2225" w:hanging="238"/>
      </w:pPr>
      <w:rPr>
        <w:rFonts w:hint="default"/>
        <w:lang w:val="en-US" w:eastAsia="en-US" w:bidi="ar-SA"/>
      </w:rPr>
    </w:lvl>
    <w:lvl w:ilvl="3" w:tplc="8072F4B0">
      <w:numFmt w:val="bullet"/>
      <w:lvlText w:val="•"/>
      <w:lvlJc w:val="left"/>
      <w:pPr>
        <w:ind w:left="3147" w:hanging="238"/>
      </w:pPr>
      <w:rPr>
        <w:rFonts w:hint="default"/>
        <w:lang w:val="en-US" w:eastAsia="en-US" w:bidi="ar-SA"/>
      </w:rPr>
    </w:lvl>
    <w:lvl w:ilvl="4" w:tplc="A894E8F8">
      <w:numFmt w:val="bullet"/>
      <w:lvlText w:val="•"/>
      <w:lvlJc w:val="left"/>
      <w:pPr>
        <w:ind w:left="4070" w:hanging="238"/>
      </w:pPr>
      <w:rPr>
        <w:rFonts w:hint="default"/>
        <w:lang w:val="en-US" w:eastAsia="en-US" w:bidi="ar-SA"/>
      </w:rPr>
    </w:lvl>
    <w:lvl w:ilvl="5" w:tplc="338AC0C8">
      <w:numFmt w:val="bullet"/>
      <w:lvlText w:val="•"/>
      <w:lvlJc w:val="left"/>
      <w:pPr>
        <w:ind w:left="4993" w:hanging="238"/>
      </w:pPr>
      <w:rPr>
        <w:rFonts w:hint="default"/>
        <w:lang w:val="en-US" w:eastAsia="en-US" w:bidi="ar-SA"/>
      </w:rPr>
    </w:lvl>
    <w:lvl w:ilvl="6" w:tplc="5EE035BE">
      <w:numFmt w:val="bullet"/>
      <w:lvlText w:val="•"/>
      <w:lvlJc w:val="left"/>
      <w:pPr>
        <w:ind w:left="5915" w:hanging="238"/>
      </w:pPr>
      <w:rPr>
        <w:rFonts w:hint="default"/>
        <w:lang w:val="en-US" w:eastAsia="en-US" w:bidi="ar-SA"/>
      </w:rPr>
    </w:lvl>
    <w:lvl w:ilvl="7" w:tplc="0B3C6FFC">
      <w:numFmt w:val="bullet"/>
      <w:lvlText w:val="•"/>
      <w:lvlJc w:val="left"/>
      <w:pPr>
        <w:ind w:left="6838" w:hanging="238"/>
      </w:pPr>
      <w:rPr>
        <w:rFonts w:hint="default"/>
        <w:lang w:val="en-US" w:eastAsia="en-US" w:bidi="ar-SA"/>
      </w:rPr>
    </w:lvl>
    <w:lvl w:ilvl="8" w:tplc="9272C774">
      <w:numFmt w:val="bullet"/>
      <w:lvlText w:val="•"/>
      <w:lvlJc w:val="left"/>
      <w:pPr>
        <w:ind w:left="7761" w:hanging="238"/>
      </w:pPr>
      <w:rPr>
        <w:rFonts w:hint="default"/>
        <w:lang w:val="en-US" w:eastAsia="en-US" w:bidi="ar-SA"/>
      </w:rPr>
    </w:lvl>
  </w:abstractNum>
  <w:abstractNum w:abstractNumId="7" w15:restartNumberingAfterBreak="0">
    <w:nsid w:val="318A3298"/>
    <w:multiLevelType w:val="hybridMultilevel"/>
    <w:tmpl w:val="679C51F4"/>
    <w:lvl w:ilvl="0" w:tplc="5AE8F68C">
      <w:start w:val="1"/>
      <w:numFmt w:val="lowerRoman"/>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178235F4">
      <w:numFmt w:val="bullet"/>
      <w:lvlText w:val="•"/>
      <w:lvlJc w:val="left"/>
      <w:pPr>
        <w:ind w:left="2382" w:hanging="720"/>
      </w:pPr>
      <w:rPr>
        <w:rFonts w:hint="default"/>
        <w:lang w:val="en-US" w:eastAsia="en-US" w:bidi="ar-SA"/>
      </w:rPr>
    </w:lvl>
    <w:lvl w:ilvl="2" w:tplc="3FCA97F0">
      <w:numFmt w:val="bullet"/>
      <w:lvlText w:val="•"/>
      <w:lvlJc w:val="left"/>
      <w:pPr>
        <w:ind w:left="3185" w:hanging="720"/>
      </w:pPr>
      <w:rPr>
        <w:rFonts w:hint="default"/>
        <w:lang w:val="en-US" w:eastAsia="en-US" w:bidi="ar-SA"/>
      </w:rPr>
    </w:lvl>
    <w:lvl w:ilvl="3" w:tplc="60E485FA">
      <w:numFmt w:val="bullet"/>
      <w:lvlText w:val="•"/>
      <w:lvlJc w:val="left"/>
      <w:pPr>
        <w:ind w:left="3987" w:hanging="720"/>
      </w:pPr>
      <w:rPr>
        <w:rFonts w:hint="default"/>
        <w:lang w:val="en-US" w:eastAsia="en-US" w:bidi="ar-SA"/>
      </w:rPr>
    </w:lvl>
    <w:lvl w:ilvl="4" w:tplc="6AFCBA00">
      <w:numFmt w:val="bullet"/>
      <w:lvlText w:val="•"/>
      <w:lvlJc w:val="left"/>
      <w:pPr>
        <w:ind w:left="4790" w:hanging="720"/>
      </w:pPr>
      <w:rPr>
        <w:rFonts w:hint="default"/>
        <w:lang w:val="en-US" w:eastAsia="en-US" w:bidi="ar-SA"/>
      </w:rPr>
    </w:lvl>
    <w:lvl w:ilvl="5" w:tplc="104215E2">
      <w:numFmt w:val="bullet"/>
      <w:lvlText w:val="•"/>
      <w:lvlJc w:val="left"/>
      <w:pPr>
        <w:ind w:left="5593" w:hanging="720"/>
      </w:pPr>
      <w:rPr>
        <w:rFonts w:hint="default"/>
        <w:lang w:val="en-US" w:eastAsia="en-US" w:bidi="ar-SA"/>
      </w:rPr>
    </w:lvl>
    <w:lvl w:ilvl="6" w:tplc="EBA4873A">
      <w:numFmt w:val="bullet"/>
      <w:lvlText w:val="•"/>
      <w:lvlJc w:val="left"/>
      <w:pPr>
        <w:ind w:left="6395" w:hanging="720"/>
      </w:pPr>
      <w:rPr>
        <w:rFonts w:hint="default"/>
        <w:lang w:val="en-US" w:eastAsia="en-US" w:bidi="ar-SA"/>
      </w:rPr>
    </w:lvl>
    <w:lvl w:ilvl="7" w:tplc="3558C26E">
      <w:numFmt w:val="bullet"/>
      <w:lvlText w:val="•"/>
      <w:lvlJc w:val="left"/>
      <w:pPr>
        <w:ind w:left="7198" w:hanging="720"/>
      </w:pPr>
      <w:rPr>
        <w:rFonts w:hint="default"/>
        <w:lang w:val="en-US" w:eastAsia="en-US" w:bidi="ar-SA"/>
      </w:rPr>
    </w:lvl>
    <w:lvl w:ilvl="8" w:tplc="A9D83104">
      <w:numFmt w:val="bullet"/>
      <w:lvlText w:val="•"/>
      <w:lvlJc w:val="left"/>
      <w:pPr>
        <w:ind w:left="8001" w:hanging="720"/>
      </w:pPr>
      <w:rPr>
        <w:rFonts w:hint="default"/>
        <w:lang w:val="en-US" w:eastAsia="en-US" w:bidi="ar-SA"/>
      </w:rPr>
    </w:lvl>
  </w:abstractNum>
  <w:abstractNum w:abstractNumId="8" w15:restartNumberingAfterBreak="0">
    <w:nsid w:val="37FC06C2"/>
    <w:multiLevelType w:val="multilevel"/>
    <w:tmpl w:val="C55A9EA6"/>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58349C"/>
    <w:multiLevelType w:val="hybridMultilevel"/>
    <w:tmpl w:val="EBFE1B30"/>
    <w:lvl w:ilvl="0" w:tplc="805CB4B2">
      <w:start w:val="2"/>
      <w:numFmt w:val="lowerLetter"/>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7F4C107C">
      <w:numFmt w:val="bullet"/>
      <w:lvlText w:val="•"/>
      <w:lvlJc w:val="left"/>
      <w:pPr>
        <w:ind w:left="2382" w:hanging="720"/>
      </w:pPr>
      <w:rPr>
        <w:rFonts w:hint="default"/>
        <w:lang w:val="en-US" w:eastAsia="en-US" w:bidi="ar-SA"/>
      </w:rPr>
    </w:lvl>
    <w:lvl w:ilvl="2" w:tplc="BBD6B5C8">
      <w:numFmt w:val="bullet"/>
      <w:lvlText w:val="•"/>
      <w:lvlJc w:val="left"/>
      <w:pPr>
        <w:ind w:left="3185" w:hanging="720"/>
      </w:pPr>
      <w:rPr>
        <w:rFonts w:hint="default"/>
        <w:lang w:val="en-US" w:eastAsia="en-US" w:bidi="ar-SA"/>
      </w:rPr>
    </w:lvl>
    <w:lvl w:ilvl="3" w:tplc="381844A4">
      <w:numFmt w:val="bullet"/>
      <w:lvlText w:val="•"/>
      <w:lvlJc w:val="left"/>
      <w:pPr>
        <w:ind w:left="3987" w:hanging="720"/>
      </w:pPr>
      <w:rPr>
        <w:rFonts w:hint="default"/>
        <w:lang w:val="en-US" w:eastAsia="en-US" w:bidi="ar-SA"/>
      </w:rPr>
    </w:lvl>
    <w:lvl w:ilvl="4" w:tplc="A04E467A">
      <w:numFmt w:val="bullet"/>
      <w:lvlText w:val="•"/>
      <w:lvlJc w:val="left"/>
      <w:pPr>
        <w:ind w:left="4790" w:hanging="720"/>
      </w:pPr>
      <w:rPr>
        <w:rFonts w:hint="default"/>
        <w:lang w:val="en-US" w:eastAsia="en-US" w:bidi="ar-SA"/>
      </w:rPr>
    </w:lvl>
    <w:lvl w:ilvl="5" w:tplc="2AA213B4">
      <w:numFmt w:val="bullet"/>
      <w:lvlText w:val="•"/>
      <w:lvlJc w:val="left"/>
      <w:pPr>
        <w:ind w:left="5593" w:hanging="720"/>
      </w:pPr>
      <w:rPr>
        <w:rFonts w:hint="default"/>
        <w:lang w:val="en-US" w:eastAsia="en-US" w:bidi="ar-SA"/>
      </w:rPr>
    </w:lvl>
    <w:lvl w:ilvl="6" w:tplc="44F4A86C">
      <w:numFmt w:val="bullet"/>
      <w:lvlText w:val="•"/>
      <w:lvlJc w:val="left"/>
      <w:pPr>
        <w:ind w:left="6395" w:hanging="720"/>
      </w:pPr>
      <w:rPr>
        <w:rFonts w:hint="default"/>
        <w:lang w:val="en-US" w:eastAsia="en-US" w:bidi="ar-SA"/>
      </w:rPr>
    </w:lvl>
    <w:lvl w:ilvl="7" w:tplc="ADDA3840">
      <w:numFmt w:val="bullet"/>
      <w:lvlText w:val="•"/>
      <w:lvlJc w:val="left"/>
      <w:pPr>
        <w:ind w:left="7198" w:hanging="720"/>
      </w:pPr>
      <w:rPr>
        <w:rFonts w:hint="default"/>
        <w:lang w:val="en-US" w:eastAsia="en-US" w:bidi="ar-SA"/>
      </w:rPr>
    </w:lvl>
    <w:lvl w:ilvl="8" w:tplc="72D824C8">
      <w:numFmt w:val="bullet"/>
      <w:lvlText w:val="•"/>
      <w:lvlJc w:val="left"/>
      <w:pPr>
        <w:ind w:left="8001" w:hanging="720"/>
      </w:pPr>
      <w:rPr>
        <w:rFonts w:hint="default"/>
        <w:lang w:val="en-US" w:eastAsia="en-US" w:bidi="ar-SA"/>
      </w:rPr>
    </w:lvl>
  </w:abstractNum>
  <w:abstractNum w:abstractNumId="10" w15:restartNumberingAfterBreak="0">
    <w:nsid w:val="3A1327CD"/>
    <w:multiLevelType w:val="multilevel"/>
    <w:tmpl w:val="5766637C"/>
    <w:lvl w:ilvl="0">
      <w:start w:val="3"/>
      <w:numFmt w:val="decimal"/>
      <w:lvlText w:val="%1"/>
      <w:lvlJc w:val="left"/>
      <w:pPr>
        <w:ind w:left="360" w:hanging="360"/>
      </w:pPr>
      <w:rPr>
        <w:rFonts w:hint="default"/>
        <w:sz w:val="26"/>
      </w:rPr>
    </w:lvl>
    <w:lvl w:ilvl="1">
      <w:start w:val="1"/>
      <w:numFmt w:val="decimal"/>
      <w:lvlText w:val="%1.%2"/>
      <w:lvlJc w:val="left"/>
      <w:pPr>
        <w:ind w:left="1211" w:hanging="360"/>
      </w:pPr>
      <w:rPr>
        <w:rFonts w:hint="default"/>
        <w:sz w:val="26"/>
      </w:rPr>
    </w:lvl>
    <w:lvl w:ilvl="2">
      <w:start w:val="1"/>
      <w:numFmt w:val="decimal"/>
      <w:lvlText w:val="%1.%2.%3"/>
      <w:lvlJc w:val="left"/>
      <w:pPr>
        <w:ind w:left="2422" w:hanging="720"/>
      </w:pPr>
      <w:rPr>
        <w:rFonts w:hint="default"/>
        <w:sz w:val="26"/>
      </w:rPr>
    </w:lvl>
    <w:lvl w:ilvl="3">
      <w:start w:val="1"/>
      <w:numFmt w:val="decimal"/>
      <w:lvlText w:val="%1.%2.%3.%4"/>
      <w:lvlJc w:val="left"/>
      <w:pPr>
        <w:ind w:left="3633" w:hanging="1080"/>
      </w:pPr>
      <w:rPr>
        <w:rFonts w:hint="default"/>
        <w:sz w:val="26"/>
      </w:rPr>
    </w:lvl>
    <w:lvl w:ilvl="4">
      <w:start w:val="1"/>
      <w:numFmt w:val="decimal"/>
      <w:lvlText w:val="%1.%2.%3.%4.%5"/>
      <w:lvlJc w:val="left"/>
      <w:pPr>
        <w:ind w:left="4484" w:hanging="1080"/>
      </w:pPr>
      <w:rPr>
        <w:rFonts w:hint="default"/>
        <w:sz w:val="26"/>
      </w:rPr>
    </w:lvl>
    <w:lvl w:ilvl="5">
      <w:start w:val="1"/>
      <w:numFmt w:val="decimal"/>
      <w:lvlText w:val="%1.%2.%3.%4.%5.%6"/>
      <w:lvlJc w:val="left"/>
      <w:pPr>
        <w:ind w:left="5695" w:hanging="1440"/>
      </w:pPr>
      <w:rPr>
        <w:rFonts w:hint="default"/>
        <w:sz w:val="26"/>
      </w:rPr>
    </w:lvl>
    <w:lvl w:ilvl="6">
      <w:start w:val="1"/>
      <w:numFmt w:val="decimal"/>
      <w:lvlText w:val="%1.%2.%3.%4.%5.%6.%7"/>
      <w:lvlJc w:val="left"/>
      <w:pPr>
        <w:ind w:left="6546" w:hanging="1440"/>
      </w:pPr>
      <w:rPr>
        <w:rFonts w:hint="default"/>
        <w:sz w:val="26"/>
      </w:rPr>
    </w:lvl>
    <w:lvl w:ilvl="7">
      <w:start w:val="1"/>
      <w:numFmt w:val="decimal"/>
      <w:lvlText w:val="%1.%2.%3.%4.%5.%6.%7.%8"/>
      <w:lvlJc w:val="left"/>
      <w:pPr>
        <w:ind w:left="7757" w:hanging="1800"/>
      </w:pPr>
      <w:rPr>
        <w:rFonts w:hint="default"/>
        <w:sz w:val="26"/>
      </w:rPr>
    </w:lvl>
    <w:lvl w:ilvl="8">
      <w:start w:val="1"/>
      <w:numFmt w:val="decimal"/>
      <w:lvlText w:val="%1.%2.%3.%4.%5.%6.%7.%8.%9"/>
      <w:lvlJc w:val="left"/>
      <w:pPr>
        <w:ind w:left="8608" w:hanging="1800"/>
      </w:pPr>
      <w:rPr>
        <w:rFonts w:hint="default"/>
        <w:sz w:val="26"/>
      </w:rPr>
    </w:lvl>
  </w:abstractNum>
  <w:abstractNum w:abstractNumId="11" w15:restartNumberingAfterBreak="0">
    <w:nsid w:val="3EB614F9"/>
    <w:multiLevelType w:val="hybridMultilevel"/>
    <w:tmpl w:val="989065EC"/>
    <w:lvl w:ilvl="0" w:tplc="A9EE98E6">
      <w:start w:val="1"/>
      <w:numFmt w:val="decimal"/>
      <w:lvlText w:val="%1."/>
      <w:lvlJc w:val="left"/>
      <w:pPr>
        <w:ind w:left="127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DF2353A">
      <w:start w:val="1"/>
      <w:numFmt w:val="lowerLetter"/>
      <w:lvlText w:val="%2"/>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66786540">
      <w:start w:val="1"/>
      <w:numFmt w:val="lowerRoman"/>
      <w:lvlText w:val="%3"/>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9080ADC">
      <w:start w:val="1"/>
      <w:numFmt w:val="decimal"/>
      <w:lvlText w:val="%4"/>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0A10535E">
      <w:start w:val="1"/>
      <w:numFmt w:val="lowerLetter"/>
      <w:lvlText w:val="%5"/>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68EEAB2">
      <w:start w:val="1"/>
      <w:numFmt w:val="lowerRoman"/>
      <w:lvlText w:val="%6"/>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5EF2CEB0">
      <w:start w:val="1"/>
      <w:numFmt w:val="decimal"/>
      <w:lvlText w:val="%7"/>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68E92C2">
      <w:start w:val="1"/>
      <w:numFmt w:val="lowerLetter"/>
      <w:lvlText w:val="%8"/>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AA16C38E">
      <w:start w:val="1"/>
      <w:numFmt w:val="lowerRoman"/>
      <w:lvlText w:val="%9"/>
      <w:lvlJc w:val="left"/>
      <w:pPr>
        <w:ind w:left="68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161AC1"/>
    <w:multiLevelType w:val="hybridMultilevel"/>
    <w:tmpl w:val="223A7560"/>
    <w:lvl w:ilvl="0" w:tplc="65A258EE">
      <w:start w:val="1"/>
      <w:numFmt w:val="decimal"/>
      <w:lvlText w:val="%1."/>
      <w:lvlJc w:val="left"/>
      <w:pPr>
        <w:ind w:left="140" w:hanging="720"/>
      </w:pPr>
      <w:rPr>
        <w:rFonts w:ascii="Times New Roman" w:eastAsia="Times New Roman" w:hAnsi="Times New Roman" w:cs="Times New Roman" w:hint="default"/>
        <w:w w:val="99"/>
        <w:sz w:val="26"/>
        <w:szCs w:val="26"/>
        <w:lang w:val="en-US" w:eastAsia="en-US" w:bidi="ar-SA"/>
      </w:rPr>
    </w:lvl>
    <w:lvl w:ilvl="1" w:tplc="FD902CA4">
      <w:numFmt w:val="bullet"/>
      <w:lvlText w:val="•"/>
      <w:lvlJc w:val="left"/>
      <w:pPr>
        <w:ind w:left="1086" w:hanging="720"/>
      </w:pPr>
      <w:rPr>
        <w:rFonts w:hint="default"/>
        <w:lang w:val="en-US" w:eastAsia="en-US" w:bidi="ar-SA"/>
      </w:rPr>
    </w:lvl>
    <w:lvl w:ilvl="2" w:tplc="FB2434E6">
      <w:numFmt w:val="bullet"/>
      <w:lvlText w:val="•"/>
      <w:lvlJc w:val="left"/>
      <w:pPr>
        <w:ind w:left="2033" w:hanging="720"/>
      </w:pPr>
      <w:rPr>
        <w:rFonts w:hint="default"/>
        <w:lang w:val="en-US" w:eastAsia="en-US" w:bidi="ar-SA"/>
      </w:rPr>
    </w:lvl>
    <w:lvl w:ilvl="3" w:tplc="DC8A2CDA">
      <w:numFmt w:val="bullet"/>
      <w:lvlText w:val="•"/>
      <w:lvlJc w:val="left"/>
      <w:pPr>
        <w:ind w:left="2979" w:hanging="720"/>
      </w:pPr>
      <w:rPr>
        <w:rFonts w:hint="default"/>
        <w:lang w:val="en-US" w:eastAsia="en-US" w:bidi="ar-SA"/>
      </w:rPr>
    </w:lvl>
    <w:lvl w:ilvl="4" w:tplc="F93C1704">
      <w:numFmt w:val="bullet"/>
      <w:lvlText w:val="•"/>
      <w:lvlJc w:val="left"/>
      <w:pPr>
        <w:ind w:left="3926" w:hanging="720"/>
      </w:pPr>
      <w:rPr>
        <w:rFonts w:hint="default"/>
        <w:lang w:val="en-US" w:eastAsia="en-US" w:bidi="ar-SA"/>
      </w:rPr>
    </w:lvl>
    <w:lvl w:ilvl="5" w:tplc="757697C8">
      <w:numFmt w:val="bullet"/>
      <w:lvlText w:val="•"/>
      <w:lvlJc w:val="left"/>
      <w:pPr>
        <w:ind w:left="4873" w:hanging="720"/>
      </w:pPr>
      <w:rPr>
        <w:rFonts w:hint="default"/>
        <w:lang w:val="en-US" w:eastAsia="en-US" w:bidi="ar-SA"/>
      </w:rPr>
    </w:lvl>
    <w:lvl w:ilvl="6" w:tplc="61EAC222">
      <w:numFmt w:val="bullet"/>
      <w:lvlText w:val="•"/>
      <w:lvlJc w:val="left"/>
      <w:pPr>
        <w:ind w:left="5819" w:hanging="720"/>
      </w:pPr>
      <w:rPr>
        <w:rFonts w:hint="default"/>
        <w:lang w:val="en-US" w:eastAsia="en-US" w:bidi="ar-SA"/>
      </w:rPr>
    </w:lvl>
    <w:lvl w:ilvl="7" w:tplc="2EFA89A2">
      <w:numFmt w:val="bullet"/>
      <w:lvlText w:val="•"/>
      <w:lvlJc w:val="left"/>
      <w:pPr>
        <w:ind w:left="6766" w:hanging="720"/>
      </w:pPr>
      <w:rPr>
        <w:rFonts w:hint="default"/>
        <w:lang w:val="en-US" w:eastAsia="en-US" w:bidi="ar-SA"/>
      </w:rPr>
    </w:lvl>
    <w:lvl w:ilvl="8" w:tplc="B5702610">
      <w:numFmt w:val="bullet"/>
      <w:lvlText w:val="•"/>
      <w:lvlJc w:val="left"/>
      <w:pPr>
        <w:ind w:left="7713" w:hanging="720"/>
      </w:pPr>
      <w:rPr>
        <w:rFonts w:hint="default"/>
        <w:lang w:val="en-US" w:eastAsia="en-US" w:bidi="ar-SA"/>
      </w:rPr>
    </w:lvl>
  </w:abstractNum>
  <w:abstractNum w:abstractNumId="13" w15:restartNumberingAfterBreak="0">
    <w:nsid w:val="4C046D23"/>
    <w:multiLevelType w:val="hybridMultilevel"/>
    <w:tmpl w:val="45DED0CA"/>
    <w:lvl w:ilvl="0" w:tplc="79BA5854">
      <w:start w:val="42"/>
      <w:numFmt w:val="decimal"/>
      <w:lvlText w:val="[%1]"/>
      <w:lvlJc w:val="left"/>
      <w:pPr>
        <w:ind w:left="140" w:hanging="720"/>
      </w:pPr>
      <w:rPr>
        <w:rFonts w:hint="default"/>
        <w:spacing w:val="0"/>
        <w:w w:val="99"/>
        <w:lang w:val="en-US" w:eastAsia="en-US" w:bidi="ar-SA"/>
      </w:rPr>
    </w:lvl>
    <w:lvl w:ilvl="1" w:tplc="E8BE7638">
      <w:start w:val="1"/>
      <w:numFmt w:val="decimal"/>
      <w:lvlText w:val="%2."/>
      <w:lvlJc w:val="left"/>
      <w:pPr>
        <w:ind w:left="1580" w:hanging="720"/>
      </w:pPr>
      <w:rPr>
        <w:rFonts w:ascii="Times New Roman" w:eastAsia="Times New Roman" w:hAnsi="Times New Roman" w:cs="Times New Roman" w:hint="default"/>
        <w:w w:val="100"/>
        <w:sz w:val="22"/>
        <w:szCs w:val="22"/>
        <w:lang w:val="en-US" w:eastAsia="en-US" w:bidi="ar-SA"/>
      </w:rPr>
    </w:lvl>
    <w:lvl w:ilvl="2" w:tplc="A880BC66">
      <w:numFmt w:val="bullet"/>
      <w:lvlText w:val="•"/>
      <w:lvlJc w:val="left"/>
      <w:pPr>
        <w:ind w:left="1580" w:hanging="720"/>
      </w:pPr>
      <w:rPr>
        <w:rFonts w:hint="default"/>
        <w:lang w:val="en-US" w:eastAsia="en-US" w:bidi="ar-SA"/>
      </w:rPr>
    </w:lvl>
    <w:lvl w:ilvl="3" w:tplc="4F26BD9C">
      <w:numFmt w:val="bullet"/>
      <w:lvlText w:val="•"/>
      <w:lvlJc w:val="left"/>
      <w:pPr>
        <w:ind w:left="2583" w:hanging="720"/>
      </w:pPr>
      <w:rPr>
        <w:rFonts w:hint="default"/>
        <w:lang w:val="en-US" w:eastAsia="en-US" w:bidi="ar-SA"/>
      </w:rPr>
    </w:lvl>
    <w:lvl w:ilvl="4" w:tplc="AA8083DE">
      <w:numFmt w:val="bullet"/>
      <w:lvlText w:val="•"/>
      <w:lvlJc w:val="left"/>
      <w:pPr>
        <w:ind w:left="3586" w:hanging="720"/>
      </w:pPr>
      <w:rPr>
        <w:rFonts w:hint="default"/>
        <w:lang w:val="en-US" w:eastAsia="en-US" w:bidi="ar-SA"/>
      </w:rPr>
    </w:lvl>
    <w:lvl w:ilvl="5" w:tplc="46E4241C">
      <w:numFmt w:val="bullet"/>
      <w:lvlText w:val="•"/>
      <w:lvlJc w:val="left"/>
      <w:pPr>
        <w:ind w:left="4589" w:hanging="720"/>
      </w:pPr>
      <w:rPr>
        <w:rFonts w:hint="default"/>
        <w:lang w:val="en-US" w:eastAsia="en-US" w:bidi="ar-SA"/>
      </w:rPr>
    </w:lvl>
    <w:lvl w:ilvl="6" w:tplc="8DA6A17E">
      <w:numFmt w:val="bullet"/>
      <w:lvlText w:val="•"/>
      <w:lvlJc w:val="left"/>
      <w:pPr>
        <w:ind w:left="5593" w:hanging="720"/>
      </w:pPr>
      <w:rPr>
        <w:rFonts w:hint="default"/>
        <w:lang w:val="en-US" w:eastAsia="en-US" w:bidi="ar-SA"/>
      </w:rPr>
    </w:lvl>
    <w:lvl w:ilvl="7" w:tplc="C6F09468">
      <w:numFmt w:val="bullet"/>
      <w:lvlText w:val="•"/>
      <w:lvlJc w:val="left"/>
      <w:pPr>
        <w:ind w:left="6596" w:hanging="720"/>
      </w:pPr>
      <w:rPr>
        <w:rFonts w:hint="default"/>
        <w:lang w:val="en-US" w:eastAsia="en-US" w:bidi="ar-SA"/>
      </w:rPr>
    </w:lvl>
    <w:lvl w:ilvl="8" w:tplc="D98A3D9A">
      <w:numFmt w:val="bullet"/>
      <w:lvlText w:val="•"/>
      <w:lvlJc w:val="left"/>
      <w:pPr>
        <w:ind w:left="7599" w:hanging="720"/>
      </w:pPr>
      <w:rPr>
        <w:rFonts w:hint="default"/>
        <w:lang w:val="en-US" w:eastAsia="en-US" w:bidi="ar-SA"/>
      </w:rPr>
    </w:lvl>
  </w:abstractNum>
  <w:abstractNum w:abstractNumId="14" w15:restartNumberingAfterBreak="0">
    <w:nsid w:val="56A24780"/>
    <w:multiLevelType w:val="multilevel"/>
    <w:tmpl w:val="5DFAD67C"/>
    <w:lvl w:ilvl="0">
      <w:start w:val="6"/>
      <w:numFmt w:val="decimal"/>
      <w:lvlText w:val="%1"/>
      <w:lvlJc w:val="left"/>
      <w:pPr>
        <w:ind w:left="2408" w:hanging="1136"/>
      </w:pPr>
      <w:rPr>
        <w:rFonts w:hint="default"/>
        <w:lang w:val="en-US" w:eastAsia="en-US" w:bidi="ar-SA"/>
      </w:rPr>
    </w:lvl>
    <w:lvl w:ilvl="1">
      <w:start w:val="5"/>
      <w:numFmt w:val="decimal"/>
      <w:lvlText w:val="%1.%2"/>
      <w:lvlJc w:val="left"/>
      <w:pPr>
        <w:ind w:left="2408" w:hanging="1136"/>
      </w:pPr>
      <w:rPr>
        <w:rFonts w:hint="default"/>
        <w:lang w:val="en-US" w:eastAsia="en-US" w:bidi="ar-SA"/>
      </w:rPr>
    </w:lvl>
    <w:lvl w:ilvl="2">
      <w:start w:val="23"/>
      <w:numFmt w:val="decimal"/>
      <w:lvlText w:val="%1.%2.%3"/>
      <w:lvlJc w:val="left"/>
      <w:pPr>
        <w:ind w:left="2408" w:hanging="1136"/>
      </w:pPr>
      <w:rPr>
        <w:rFonts w:ascii="Times New Roman" w:eastAsia="Times New Roman" w:hAnsi="Times New Roman" w:cs="Times New Roman" w:hint="default"/>
        <w:i/>
        <w:iCs/>
        <w:spacing w:val="-2"/>
        <w:w w:val="99"/>
        <w:sz w:val="20"/>
        <w:szCs w:val="20"/>
        <w:lang w:val="en-US" w:eastAsia="en-US" w:bidi="ar-SA"/>
      </w:rPr>
    </w:lvl>
    <w:lvl w:ilvl="3">
      <w:numFmt w:val="bullet"/>
      <w:lvlText w:val="•"/>
      <w:lvlJc w:val="left"/>
      <w:pPr>
        <w:ind w:left="4561" w:hanging="1136"/>
      </w:pPr>
      <w:rPr>
        <w:rFonts w:hint="default"/>
        <w:lang w:val="en-US" w:eastAsia="en-US" w:bidi="ar-SA"/>
      </w:rPr>
    </w:lvl>
    <w:lvl w:ilvl="4">
      <w:numFmt w:val="bullet"/>
      <w:lvlText w:val="•"/>
      <w:lvlJc w:val="left"/>
      <w:pPr>
        <w:ind w:left="5282" w:hanging="1136"/>
      </w:pPr>
      <w:rPr>
        <w:rFonts w:hint="default"/>
        <w:lang w:val="en-US" w:eastAsia="en-US" w:bidi="ar-SA"/>
      </w:rPr>
    </w:lvl>
    <w:lvl w:ilvl="5">
      <w:numFmt w:val="bullet"/>
      <w:lvlText w:val="•"/>
      <w:lvlJc w:val="left"/>
      <w:pPr>
        <w:ind w:left="6003" w:hanging="1136"/>
      </w:pPr>
      <w:rPr>
        <w:rFonts w:hint="default"/>
        <w:lang w:val="en-US" w:eastAsia="en-US" w:bidi="ar-SA"/>
      </w:rPr>
    </w:lvl>
    <w:lvl w:ilvl="6">
      <w:numFmt w:val="bullet"/>
      <w:lvlText w:val="•"/>
      <w:lvlJc w:val="left"/>
      <w:pPr>
        <w:ind w:left="6723" w:hanging="1136"/>
      </w:pPr>
      <w:rPr>
        <w:rFonts w:hint="default"/>
        <w:lang w:val="en-US" w:eastAsia="en-US" w:bidi="ar-SA"/>
      </w:rPr>
    </w:lvl>
    <w:lvl w:ilvl="7">
      <w:numFmt w:val="bullet"/>
      <w:lvlText w:val="•"/>
      <w:lvlJc w:val="left"/>
      <w:pPr>
        <w:ind w:left="7444" w:hanging="1136"/>
      </w:pPr>
      <w:rPr>
        <w:rFonts w:hint="default"/>
        <w:lang w:val="en-US" w:eastAsia="en-US" w:bidi="ar-SA"/>
      </w:rPr>
    </w:lvl>
    <w:lvl w:ilvl="8">
      <w:numFmt w:val="bullet"/>
      <w:lvlText w:val="•"/>
      <w:lvlJc w:val="left"/>
      <w:pPr>
        <w:ind w:left="8165" w:hanging="1136"/>
      </w:pPr>
      <w:rPr>
        <w:rFonts w:hint="default"/>
        <w:lang w:val="en-US" w:eastAsia="en-US" w:bidi="ar-SA"/>
      </w:rPr>
    </w:lvl>
  </w:abstractNum>
  <w:abstractNum w:abstractNumId="15" w15:restartNumberingAfterBreak="0">
    <w:nsid w:val="58C41935"/>
    <w:multiLevelType w:val="hybridMultilevel"/>
    <w:tmpl w:val="8736B932"/>
    <w:lvl w:ilvl="0" w:tplc="2E7460AC">
      <w:start w:val="1"/>
      <w:numFmt w:val="decimal"/>
      <w:lvlText w:val="3.%1"/>
      <w:lvlJc w:val="left"/>
      <w:pPr>
        <w:ind w:left="720" w:hanging="360"/>
      </w:pPr>
      <w:rPr>
        <w:rFonts w:hint="default"/>
        <w:b w:val="0"/>
        <w:b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D7E052C"/>
    <w:multiLevelType w:val="multilevel"/>
    <w:tmpl w:val="678A7486"/>
    <w:lvl w:ilvl="0">
      <w:start w:val="1"/>
      <w:numFmt w:val="decimal"/>
      <w:lvlText w:val="%1."/>
      <w:lvlJc w:val="left"/>
      <w:pPr>
        <w:tabs>
          <w:tab w:val="num" w:pos="851"/>
        </w:tabs>
        <w:ind w:left="851" w:hanging="851"/>
      </w:pPr>
      <w:rPr>
        <w:rFonts w:hint="default"/>
        <w:spacing w:val="0"/>
        <w:w w:val="99"/>
        <w:sz w:val="24"/>
        <w:szCs w:val="24"/>
        <w:lang w:val="en-US" w:eastAsia="en-US" w:bidi="ar-SA"/>
      </w:rPr>
    </w:lvl>
    <w:lvl w:ilvl="1">
      <w:start w:val="1"/>
      <w:numFmt w:val="decimal"/>
      <w:lvlText w:val="%1.%2."/>
      <w:lvlJc w:val="left"/>
      <w:pPr>
        <w:tabs>
          <w:tab w:val="num" w:pos="1701"/>
        </w:tabs>
        <w:ind w:left="1701" w:hanging="850"/>
      </w:pPr>
      <w:rPr>
        <w:rFonts w:hint="default"/>
        <w:lang w:val="en-US" w:eastAsia="en-US" w:bidi="ar-SA"/>
      </w:rPr>
    </w:lvl>
    <w:lvl w:ilvl="2">
      <w:start w:val="1"/>
      <w:numFmt w:val="decimal"/>
      <w:lvlText w:val="%1.%2.%3."/>
      <w:lvlJc w:val="left"/>
      <w:pPr>
        <w:tabs>
          <w:tab w:val="num" w:pos="2835"/>
        </w:tabs>
        <w:ind w:left="2835" w:hanging="1134"/>
      </w:pPr>
      <w:rPr>
        <w:rFonts w:hint="default"/>
        <w:lang w:val="en-US" w:eastAsia="en-US" w:bidi="ar-SA"/>
      </w:rPr>
    </w:lvl>
    <w:lvl w:ilvl="3">
      <w:start w:val="1"/>
      <w:numFmt w:val="decimal"/>
      <w:lvlText w:val="%1.%2.%3.%4."/>
      <w:lvlJc w:val="left"/>
      <w:pPr>
        <w:tabs>
          <w:tab w:val="num" w:pos="4536"/>
        </w:tabs>
        <w:ind w:left="4536" w:hanging="1701"/>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17" w15:restartNumberingAfterBreak="0">
    <w:nsid w:val="6388187D"/>
    <w:multiLevelType w:val="hybridMultilevel"/>
    <w:tmpl w:val="EB28114A"/>
    <w:lvl w:ilvl="0" w:tplc="C2BAD668">
      <w:start w:val="1"/>
      <w:numFmt w:val="lowerRoman"/>
      <w:lvlText w:val="(%1)"/>
      <w:lvlJc w:val="left"/>
      <w:pPr>
        <w:ind w:left="2988" w:hanging="720"/>
      </w:pPr>
      <w:rPr>
        <w:rFonts w:eastAsia="Arial" w:cs="Arial" w:hint="default"/>
        <w:i/>
        <w:sz w:val="22"/>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8" w15:restartNumberingAfterBreak="0">
    <w:nsid w:val="65897CDD"/>
    <w:multiLevelType w:val="multilevel"/>
    <w:tmpl w:val="E11ED2B0"/>
    <w:lvl w:ilvl="0">
      <w:start w:val="6"/>
      <w:numFmt w:val="decimal"/>
      <w:lvlText w:val="%1"/>
      <w:lvlJc w:val="left"/>
      <w:pPr>
        <w:ind w:left="2408" w:hanging="1136"/>
      </w:pPr>
      <w:rPr>
        <w:rFonts w:hint="default"/>
        <w:lang w:val="en-US" w:eastAsia="en-US" w:bidi="ar-SA"/>
      </w:rPr>
    </w:lvl>
    <w:lvl w:ilvl="1">
      <w:start w:val="5"/>
      <w:numFmt w:val="decimal"/>
      <w:lvlText w:val="%1.%2"/>
      <w:lvlJc w:val="left"/>
      <w:pPr>
        <w:ind w:left="2408" w:hanging="1136"/>
      </w:pPr>
      <w:rPr>
        <w:rFonts w:hint="default"/>
        <w:lang w:val="en-US" w:eastAsia="en-US" w:bidi="ar-SA"/>
      </w:rPr>
    </w:lvl>
    <w:lvl w:ilvl="2">
      <w:start w:val="20"/>
      <w:numFmt w:val="decimal"/>
      <w:lvlText w:val="%1.%2.%3"/>
      <w:lvlJc w:val="left"/>
      <w:pPr>
        <w:ind w:left="2408" w:hanging="1136"/>
      </w:pPr>
      <w:rPr>
        <w:rFonts w:ascii="Times New Roman" w:eastAsia="Times New Roman" w:hAnsi="Times New Roman" w:cs="Times New Roman" w:hint="default"/>
        <w:i/>
        <w:iCs/>
        <w:spacing w:val="-2"/>
        <w:w w:val="99"/>
        <w:sz w:val="20"/>
        <w:szCs w:val="20"/>
        <w:lang w:val="en-US" w:eastAsia="en-US" w:bidi="ar-SA"/>
      </w:rPr>
    </w:lvl>
    <w:lvl w:ilvl="3">
      <w:numFmt w:val="bullet"/>
      <w:lvlText w:val="•"/>
      <w:lvlJc w:val="left"/>
      <w:pPr>
        <w:ind w:left="4561" w:hanging="1136"/>
      </w:pPr>
      <w:rPr>
        <w:rFonts w:hint="default"/>
        <w:lang w:val="en-US" w:eastAsia="en-US" w:bidi="ar-SA"/>
      </w:rPr>
    </w:lvl>
    <w:lvl w:ilvl="4">
      <w:numFmt w:val="bullet"/>
      <w:lvlText w:val="•"/>
      <w:lvlJc w:val="left"/>
      <w:pPr>
        <w:ind w:left="5282" w:hanging="1136"/>
      </w:pPr>
      <w:rPr>
        <w:rFonts w:hint="default"/>
        <w:lang w:val="en-US" w:eastAsia="en-US" w:bidi="ar-SA"/>
      </w:rPr>
    </w:lvl>
    <w:lvl w:ilvl="5">
      <w:numFmt w:val="bullet"/>
      <w:lvlText w:val="•"/>
      <w:lvlJc w:val="left"/>
      <w:pPr>
        <w:ind w:left="6003" w:hanging="1136"/>
      </w:pPr>
      <w:rPr>
        <w:rFonts w:hint="default"/>
        <w:lang w:val="en-US" w:eastAsia="en-US" w:bidi="ar-SA"/>
      </w:rPr>
    </w:lvl>
    <w:lvl w:ilvl="6">
      <w:numFmt w:val="bullet"/>
      <w:lvlText w:val="•"/>
      <w:lvlJc w:val="left"/>
      <w:pPr>
        <w:ind w:left="6723" w:hanging="1136"/>
      </w:pPr>
      <w:rPr>
        <w:rFonts w:hint="default"/>
        <w:lang w:val="en-US" w:eastAsia="en-US" w:bidi="ar-SA"/>
      </w:rPr>
    </w:lvl>
    <w:lvl w:ilvl="7">
      <w:numFmt w:val="bullet"/>
      <w:lvlText w:val="•"/>
      <w:lvlJc w:val="left"/>
      <w:pPr>
        <w:ind w:left="7444" w:hanging="1136"/>
      </w:pPr>
      <w:rPr>
        <w:rFonts w:hint="default"/>
        <w:lang w:val="en-US" w:eastAsia="en-US" w:bidi="ar-SA"/>
      </w:rPr>
    </w:lvl>
    <w:lvl w:ilvl="8">
      <w:numFmt w:val="bullet"/>
      <w:lvlText w:val="•"/>
      <w:lvlJc w:val="left"/>
      <w:pPr>
        <w:ind w:left="8165" w:hanging="1136"/>
      </w:pPr>
      <w:rPr>
        <w:rFonts w:hint="default"/>
        <w:lang w:val="en-US" w:eastAsia="en-US" w:bidi="ar-SA"/>
      </w:rPr>
    </w:lvl>
  </w:abstractNum>
  <w:abstractNum w:abstractNumId="19" w15:restartNumberingAfterBreak="0">
    <w:nsid w:val="664B22DE"/>
    <w:multiLevelType w:val="hybridMultilevel"/>
    <w:tmpl w:val="A65CA846"/>
    <w:lvl w:ilvl="0" w:tplc="30D24990">
      <w:start w:val="1"/>
      <w:numFmt w:val="decimal"/>
      <w:lvlText w:val="%1."/>
      <w:lvlJc w:val="left"/>
      <w:pPr>
        <w:ind w:left="860" w:hanging="720"/>
      </w:pPr>
      <w:rPr>
        <w:rFonts w:ascii="Times New Roman" w:eastAsia="Times New Roman" w:hAnsi="Times New Roman" w:cs="Times New Roman" w:hint="default"/>
        <w:w w:val="100"/>
        <w:sz w:val="22"/>
        <w:szCs w:val="22"/>
        <w:lang w:val="en-US" w:eastAsia="en-US" w:bidi="ar-SA"/>
      </w:rPr>
    </w:lvl>
    <w:lvl w:ilvl="1" w:tplc="8132E8EE">
      <w:numFmt w:val="bullet"/>
      <w:lvlText w:val="•"/>
      <w:lvlJc w:val="left"/>
      <w:pPr>
        <w:ind w:left="1734" w:hanging="720"/>
      </w:pPr>
      <w:rPr>
        <w:rFonts w:hint="default"/>
        <w:lang w:val="en-US" w:eastAsia="en-US" w:bidi="ar-SA"/>
      </w:rPr>
    </w:lvl>
    <w:lvl w:ilvl="2" w:tplc="ACC81D74">
      <w:numFmt w:val="bullet"/>
      <w:lvlText w:val="•"/>
      <w:lvlJc w:val="left"/>
      <w:pPr>
        <w:ind w:left="2609" w:hanging="720"/>
      </w:pPr>
      <w:rPr>
        <w:rFonts w:hint="default"/>
        <w:lang w:val="en-US" w:eastAsia="en-US" w:bidi="ar-SA"/>
      </w:rPr>
    </w:lvl>
    <w:lvl w:ilvl="3" w:tplc="2DBE5468">
      <w:numFmt w:val="bullet"/>
      <w:lvlText w:val="•"/>
      <w:lvlJc w:val="left"/>
      <w:pPr>
        <w:ind w:left="3483" w:hanging="720"/>
      </w:pPr>
      <w:rPr>
        <w:rFonts w:hint="default"/>
        <w:lang w:val="en-US" w:eastAsia="en-US" w:bidi="ar-SA"/>
      </w:rPr>
    </w:lvl>
    <w:lvl w:ilvl="4" w:tplc="972C009C">
      <w:numFmt w:val="bullet"/>
      <w:lvlText w:val="•"/>
      <w:lvlJc w:val="left"/>
      <w:pPr>
        <w:ind w:left="4358" w:hanging="720"/>
      </w:pPr>
      <w:rPr>
        <w:rFonts w:hint="default"/>
        <w:lang w:val="en-US" w:eastAsia="en-US" w:bidi="ar-SA"/>
      </w:rPr>
    </w:lvl>
    <w:lvl w:ilvl="5" w:tplc="AEAEDF2A">
      <w:numFmt w:val="bullet"/>
      <w:lvlText w:val="•"/>
      <w:lvlJc w:val="left"/>
      <w:pPr>
        <w:ind w:left="5233" w:hanging="720"/>
      </w:pPr>
      <w:rPr>
        <w:rFonts w:hint="default"/>
        <w:lang w:val="en-US" w:eastAsia="en-US" w:bidi="ar-SA"/>
      </w:rPr>
    </w:lvl>
    <w:lvl w:ilvl="6" w:tplc="D3D4E6C2">
      <w:numFmt w:val="bullet"/>
      <w:lvlText w:val="•"/>
      <w:lvlJc w:val="left"/>
      <w:pPr>
        <w:ind w:left="6107" w:hanging="720"/>
      </w:pPr>
      <w:rPr>
        <w:rFonts w:hint="default"/>
        <w:lang w:val="en-US" w:eastAsia="en-US" w:bidi="ar-SA"/>
      </w:rPr>
    </w:lvl>
    <w:lvl w:ilvl="7" w:tplc="2C729ADA">
      <w:numFmt w:val="bullet"/>
      <w:lvlText w:val="•"/>
      <w:lvlJc w:val="left"/>
      <w:pPr>
        <w:ind w:left="6982" w:hanging="720"/>
      </w:pPr>
      <w:rPr>
        <w:rFonts w:hint="default"/>
        <w:lang w:val="en-US" w:eastAsia="en-US" w:bidi="ar-SA"/>
      </w:rPr>
    </w:lvl>
    <w:lvl w:ilvl="8" w:tplc="1C1EF6AE">
      <w:numFmt w:val="bullet"/>
      <w:lvlText w:val="•"/>
      <w:lvlJc w:val="left"/>
      <w:pPr>
        <w:ind w:left="7857" w:hanging="720"/>
      </w:pPr>
      <w:rPr>
        <w:rFonts w:hint="default"/>
        <w:lang w:val="en-US" w:eastAsia="en-US" w:bidi="ar-SA"/>
      </w:rPr>
    </w:lvl>
  </w:abstractNum>
  <w:abstractNum w:abstractNumId="20" w15:restartNumberingAfterBreak="0">
    <w:nsid w:val="699D7088"/>
    <w:multiLevelType w:val="hybridMultilevel"/>
    <w:tmpl w:val="9CE20EBA"/>
    <w:lvl w:ilvl="0" w:tplc="3070BD8C">
      <w:start w:val="1"/>
      <w:numFmt w:val="lowerRoman"/>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2F0AD752">
      <w:numFmt w:val="bullet"/>
      <w:lvlText w:val="•"/>
      <w:lvlJc w:val="left"/>
      <w:pPr>
        <w:ind w:left="2382" w:hanging="720"/>
      </w:pPr>
      <w:rPr>
        <w:rFonts w:hint="default"/>
        <w:lang w:val="en-US" w:eastAsia="en-US" w:bidi="ar-SA"/>
      </w:rPr>
    </w:lvl>
    <w:lvl w:ilvl="2" w:tplc="ED069B74">
      <w:numFmt w:val="bullet"/>
      <w:lvlText w:val="•"/>
      <w:lvlJc w:val="left"/>
      <w:pPr>
        <w:ind w:left="3185" w:hanging="720"/>
      </w:pPr>
      <w:rPr>
        <w:rFonts w:hint="default"/>
        <w:lang w:val="en-US" w:eastAsia="en-US" w:bidi="ar-SA"/>
      </w:rPr>
    </w:lvl>
    <w:lvl w:ilvl="3" w:tplc="5E3EE950">
      <w:numFmt w:val="bullet"/>
      <w:lvlText w:val="•"/>
      <w:lvlJc w:val="left"/>
      <w:pPr>
        <w:ind w:left="3987" w:hanging="720"/>
      </w:pPr>
      <w:rPr>
        <w:rFonts w:hint="default"/>
        <w:lang w:val="en-US" w:eastAsia="en-US" w:bidi="ar-SA"/>
      </w:rPr>
    </w:lvl>
    <w:lvl w:ilvl="4" w:tplc="5E904636">
      <w:numFmt w:val="bullet"/>
      <w:lvlText w:val="•"/>
      <w:lvlJc w:val="left"/>
      <w:pPr>
        <w:ind w:left="4790" w:hanging="720"/>
      </w:pPr>
      <w:rPr>
        <w:rFonts w:hint="default"/>
        <w:lang w:val="en-US" w:eastAsia="en-US" w:bidi="ar-SA"/>
      </w:rPr>
    </w:lvl>
    <w:lvl w:ilvl="5" w:tplc="12D6204A">
      <w:numFmt w:val="bullet"/>
      <w:lvlText w:val="•"/>
      <w:lvlJc w:val="left"/>
      <w:pPr>
        <w:ind w:left="5593" w:hanging="720"/>
      </w:pPr>
      <w:rPr>
        <w:rFonts w:hint="default"/>
        <w:lang w:val="en-US" w:eastAsia="en-US" w:bidi="ar-SA"/>
      </w:rPr>
    </w:lvl>
    <w:lvl w:ilvl="6" w:tplc="F870944E">
      <w:numFmt w:val="bullet"/>
      <w:lvlText w:val="•"/>
      <w:lvlJc w:val="left"/>
      <w:pPr>
        <w:ind w:left="6395" w:hanging="720"/>
      </w:pPr>
      <w:rPr>
        <w:rFonts w:hint="default"/>
        <w:lang w:val="en-US" w:eastAsia="en-US" w:bidi="ar-SA"/>
      </w:rPr>
    </w:lvl>
    <w:lvl w:ilvl="7" w:tplc="FF366CA2">
      <w:numFmt w:val="bullet"/>
      <w:lvlText w:val="•"/>
      <w:lvlJc w:val="left"/>
      <w:pPr>
        <w:ind w:left="7198" w:hanging="720"/>
      </w:pPr>
      <w:rPr>
        <w:rFonts w:hint="default"/>
        <w:lang w:val="en-US" w:eastAsia="en-US" w:bidi="ar-SA"/>
      </w:rPr>
    </w:lvl>
    <w:lvl w:ilvl="8" w:tplc="1CB22098">
      <w:numFmt w:val="bullet"/>
      <w:lvlText w:val="•"/>
      <w:lvlJc w:val="left"/>
      <w:pPr>
        <w:ind w:left="8001" w:hanging="720"/>
      </w:pPr>
      <w:rPr>
        <w:rFonts w:hint="default"/>
        <w:lang w:val="en-US" w:eastAsia="en-US" w:bidi="ar-SA"/>
      </w:rPr>
    </w:lvl>
  </w:abstractNum>
  <w:abstractNum w:abstractNumId="21" w15:restartNumberingAfterBreak="0">
    <w:nsid w:val="714647F5"/>
    <w:multiLevelType w:val="hybridMultilevel"/>
    <w:tmpl w:val="8A125B86"/>
    <w:lvl w:ilvl="0" w:tplc="B83C4FAE">
      <w:start w:val="4"/>
      <w:numFmt w:val="decimal"/>
      <w:lvlText w:val="%1"/>
      <w:lvlJc w:val="left"/>
      <w:pPr>
        <w:ind w:left="1273" w:hanging="152"/>
      </w:pPr>
      <w:rPr>
        <w:rFonts w:ascii="Times New Roman" w:eastAsia="Times New Roman" w:hAnsi="Times New Roman" w:cs="Times New Roman" w:hint="default"/>
        <w:w w:val="100"/>
        <w:position w:val="9"/>
        <w:sz w:val="17"/>
        <w:szCs w:val="17"/>
        <w:lang w:val="en-US" w:eastAsia="en-US" w:bidi="ar-SA"/>
      </w:rPr>
    </w:lvl>
    <w:lvl w:ilvl="1" w:tplc="26DE5F64">
      <w:numFmt w:val="bullet"/>
      <w:lvlText w:val="•"/>
      <w:lvlJc w:val="left"/>
      <w:pPr>
        <w:ind w:left="2112" w:hanging="152"/>
      </w:pPr>
      <w:rPr>
        <w:rFonts w:hint="default"/>
        <w:lang w:val="en-US" w:eastAsia="en-US" w:bidi="ar-SA"/>
      </w:rPr>
    </w:lvl>
    <w:lvl w:ilvl="2" w:tplc="0A5A994E">
      <w:numFmt w:val="bullet"/>
      <w:lvlText w:val="•"/>
      <w:lvlJc w:val="left"/>
      <w:pPr>
        <w:ind w:left="2945" w:hanging="152"/>
      </w:pPr>
      <w:rPr>
        <w:rFonts w:hint="default"/>
        <w:lang w:val="en-US" w:eastAsia="en-US" w:bidi="ar-SA"/>
      </w:rPr>
    </w:lvl>
    <w:lvl w:ilvl="3" w:tplc="B52CD6E6">
      <w:numFmt w:val="bullet"/>
      <w:lvlText w:val="•"/>
      <w:lvlJc w:val="left"/>
      <w:pPr>
        <w:ind w:left="3777" w:hanging="152"/>
      </w:pPr>
      <w:rPr>
        <w:rFonts w:hint="default"/>
        <w:lang w:val="en-US" w:eastAsia="en-US" w:bidi="ar-SA"/>
      </w:rPr>
    </w:lvl>
    <w:lvl w:ilvl="4" w:tplc="B0148CE8">
      <w:numFmt w:val="bullet"/>
      <w:lvlText w:val="•"/>
      <w:lvlJc w:val="left"/>
      <w:pPr>
        <w:ind w:left="4610" w:hanging="152"/>
      </w:pPr>
      <w:rPr>
        <w:rFonts w:hint="default"/>
        <w:lang w:val="en-US" w:eastAsia="en-US" w:bidi="ar-SA"/>
      </w:rPr>
    </w:lvl>
    <w:lvl w:ilvl="5" w:tplc="11380E48">
      <w:numFmt w:val="bullet"/>
      <w:lvlText w:val="•"/>
      <w:lvlJc w:val="left"/>
      <w:pPr>
        <w:ind w:left="5443" w:hanging="152"/>
      </w:pPr>
      <w:rPr>
        <w:rFonts w:hint="default"/>
        <w:lang w:val="en-US" w:eastAsia="en-US" w:bidi="ar-SA"/>
      </w:rPr>
    </w:lvl>
    <w:lvl w:ilvl="6" w:tplc="36C2FC38">
      <w:numFmt w:val="bullet"/>
      <w:lvlText w:val="•"/>
      <w:lvlJc w:val="left"/>
      <w:pPr>
        <w:ind w:left="6275" w:hanging="152"/>
      </w:pPr>
      <w:rPr>
        <w:rFonts w:hint="default"/>
        <w:lang w:val="en-US" w:eastAsia="en-US" w:bidi="ar-SA"/>
      </w:rPr>
    </w:lvl>
    <w:lvl w:ilvl="7" w:tplc="A1FCEF9A">
      <w:numFmt w:val="bullet"/>
      <w:lvlText w:val="•"/>
      <w:lvlJc w:val="left"/>
      <w:pPr>
        <w:ind w:left="7108" w:hanging="152"/>
      </w:pPr>
      <w:rPr>
        <w:rFonts w:hint="default"/>
        <w:lang w:val="en-US" w:eastAsia="en-US" w:bidi="ar-SA"/>
      </w:rPr>
    </w:lvl>
    <w:lvl w:ilvl="8" w:tplc="71A8D7B2">
      <w:numFmt w:val="bullet"/>
      <w:lvlText w:val="•"/>
      <w:lvlJc w:val="left"/>
      <w:pPr>
        <w:ind w:left="7941" w:hanging="152"/>
      </w:pPr>
      <w:rPr>
        <w:rFonts w:hint="default"/>
        <w:lang w:val="en-US" w:eastAsia="en-US" w:bidi="ar-SA"/>
      </w:rPr>
    </w:lvl>
  </w:abstractNum>
  <w:abstractNum w:abstractNumId="22" w15:restartNumberingAfterBreak="0">
    <w:nsid w:val="74CE607C"/>
    <w:multiLevelType w:val="hybridMultilevel"/>
    <w:tmpl w:val="8B4082E0"/>
    <w:lvl w:ilvl="0" w:tplc="2D64DA56">
      <w:start w:val="17"/>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A0E58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C087E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F6786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B0BCA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7C6C0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74140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A8A0D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2CD78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330717"/>
    <w:multiLevelType w:val="multilevel"/>
    <w:tmpl w:val="42A2B214"/>
    <w:lvl w:ilvl="0">
      <w:start w:val="2"/>
      <w:numFmt w:val="decimal"/>
      <w:lvlText w:val="%1"/>
      <w:lvlJc w:val="left"/>
      <w:pPr>
        <w:ind w:left="1983" w:hanging="711"/>
      </w:pPr>
      <w:rPr>
        <w:rFonts w:hint="default"/>
        <w:lang w:val="en-US" w:eastAsia="en-US" w:bidi="ar-SA"/>
      </w:rPr>
    </w:lvl>
    <w:lvl w:ilvl="1">
      <w:start w:val="1"/>
      <w:numFmt w:val="decimal"/>
      <w:lvlText w:val="%1.%2"/>
      <w:lvlJc w:val="left"/>
      <w:pPr>
        <w:ind w:left="1983" w:hanging="711"/>
      </w:pPr>
      <w:rPr>
        <w:rFonts w:ascii="Times New Roman" w:eastAsia="Times New Roman" w:hAnsi="Times New Roman" w:cs="Times New Roman" w:hint="default"/>
        <w:i/>
        <w:iCs/>
        <w:spacing w:val="0"/>
        <w:w w:val="99"/>
        <w:sz w:val="20"/>
        <w:szCs w:val="20"/>
        <w:lang w:val="en-US" w:eastAsia="en-US" w:bidi="ar-SA"/>
      </w:rPr>
    </w:lvl>
    <w:lvl w:ilvl="2">
      <w:numFmt w:val="bullet"/>
      <w:lvlText w:val="•"/>
      <w:lvlJc w:val="left"/>
      <w:pPr>
        <w:ind w:left="3505" w:hanging="711"/>
      </w:pPr>
      <w:rPr>
        <w:rFonts w:hint="default"/>
        <w:lang w:val="en-US" w:eastAsia="en-US" w:bidi="ar-SA"/>
      </w:rPr>
    </w:lvl>
    <w:lvl w:ilvl="3">
      <w:numFmt w:val="bullet"/>
      <w:lvlText w:val="•"/>
      <w:lvlJc w:val="left"/>
      <w:pPr>
        <w:ind w:left="4267" w:hanging="711"/>
      </w:pPr>
      <w:rPr>
        <w:rFonts w:hint="default"/>
        <w:lang w:val="en-US" w:eastAsia="en-US" w:bidi="ar-SA"/>
      </w:rPr>
    </w:lvl>
    <w:lvl w:ilvl="4">
      <w:numFmt w:val="bullet"/>
      <w:lvlText w:val="•"/>
      <w:lvlJc w:val="left"/>
      <w:pPr>
        <w:ind w:left="5030" w:hanging="711"/>
      </w:pPr>
      <w:rPr>
        <w:rFonts w:hint="default"/>
        <w:lang w:val="en-US" w:eastAsia="en-US" w:bidi="ar-SA"/>
      </w:rPr>
    </w:lvl>
    <w:lvl w:ilvl="5">
      <w:numFmt w:val="bullet"/>
      <w:lvlText w:val="•"/>
      <w:lvlJc w:val="left"/>
      <w:pPr>
        <w:ind w:left="5793" w:hanging="711"/>
      </w:pPr>
      <w:rPr>
        <w:rFonts w:hint="default"/>
        <w:lang w:val="en-US" w:eastAsia="en-US" w:bidi="ar-SA"/>
      </w:rPr>
    </w:lvl>
    <w:lvl w:ilvl="6">
      <w:numFmt w:val="bullet"/>
      <w:lvlText w:val="•"/>
      <w:lvlJc w:val="left"/>
      <w:pPr>
        <w:ind w:left="6555" w:hanging="711"/>
      </w:pPr>
      <w:rPr>
        <w:rFonts w:hint="default"/>
        <w:lang w:val="en-US" w:eastAsia="en-US" w:bidi="ar-SA"/>
      </w:rPr>
    </w:lvl>
    <w:lvl w:ilvl="7">
      <w:numFmt w:val="bullet"/>
      <w:lvlText w:val="•"/>
      <w:lvlJc w:val="left"/>
      <w:pPr>
        <w:ind w:left="7318" w:hanging="711"/>
      </w:pPr>
      <w:rPr>
        <w:rFonts w:hint="default"/>
        <w:lang w:val="en-US" w:eastAsia="en-US" w:bidi="ar-SA"/>
      </w:rPr>
    </w:lvl>
    <w:lvl w:ilvl="8">
      <w:numFmt w:val="bullet"/>
      <w:lvlText w:val="•"/>
      <w:lvlJc w:val="left"/>
      <w:pPr>
        <w:ind w:left="8081" w:hanging="711"/>
      </w:pPr>
      <w:rPr>
        <w:rFonts w:hint="default"/>
        <w:lang w:val="en-US" w:eastAsia="en-US" w:bidi="ar-SA"/>
      </w:rPr>
    </w:lvl>
  </w:abstractNum>
  <w:abstractNum w:abstractNumId="24" w15:restartNumberingAfterBreak="0">
    <w:nsid w:val="76BC673F"/>
    <w:multiLevelType w:val="hybridMultilevel"/>
    <w:tmpl w:val="61904830"/>
    <w:lvl w:ilvl="0" w:tplc="E53A919C">
      <w:start w:val="1"/>
      <w:numFmt w:val="lowerRoman"/>
      <w:lvlText w:val="(%1)"/>
      <w:lvlJc w:val="left"/>
      <w:pPr>
        <w:ind w:left="2300" w:hanging="720"/>
      </w:pPr>
      <w:rPr>
        <w:rFonts w:ascii="Times New Roman" w:eastAsia="Times New Roman" w:hAnsi="Times New Roman" w:cs="Times New Roman" w:hint="default"/>
        <w:w w:val="100"/>
        <w:sz w:val="22"/>
        <w:szCs w:val="22"/>
        <w:lang w:val="en-US" w:eastAsia="en-US" w:bidi="ar-SA"/>
      </w:rPr>
    </w:lvl>
    <w:lvl w:ilvl="1" w:tplc="B046FDBA">
      <w:numFmt w:val="bullet"/>
      <w:lvlText w:val="•"/>
      <w:lvlJc w:val="left"/>
      <w:pPr>
        <w:ind w:left="3030" w:hanging="720"/>
      </w:pPr>
      <w:rPr>
        <w:rFonts w:hint="default"/>
        <w:lang w:val="en-US" w:eastAsia="en-US" w:bidi="ar-SA"/>
      </w:rPr>
    </w:lvl>
    <w:lvl w:ilvl="2" w:tplc="95184ECC">
      <w:numFmt w:val="bullet"/>
      <w:lvlText w:val="•"/>
      <w:lvlJc w:val="left"/>
      <w:pPr>
        <w:ind w:left="3761" w:hanging="720"/>
      </w:pPr>
      <w:rPr>
        <w:rFonts w:hint="default"/>
        <w:lang w:val="en-US" w:eastAsia="en-US" w:bidi="ar-SA"/>
      </w:rPr>
    </w:lvl>
    <w:lvl w:ilvl="3" w:tplc="643AA3B6">
      <w:numFmt w:val="bullet"/>
      <w:lvlText w:val="•"/>
      <w:lvlJc w:val="left"/>
      <w:pPr>
        <w:ind w:left="4491" w:hanging="720"/>
      </w:pPr>
      <w:rPr>
        <w:rFonts w:hint="default"/>
        <w:lang w:val="en-US" w:eastAsia="en-US" w:bidi="ar-SA"/>
      </w:rPr>
    </w:lvl>
    <w:lvl w:ilvl="4" w:tplc="EDFC98B4">
      <w:numFmt w:val="bullet"/>
      <w:lvlText w:val="•"/>
      <w:lvlJc w:val="left"/>
      <w:pPr>
        <w:ind w:left="5222" w:hanging="720"/>
      </w:pPr>
      <w:rPr>
        <w:rFonts w:hint="default"/>
        <w:lang w:val="en-US" w:eastAsia="en-US" w:bidi="ar-SA"/>
      </w:rPr>
    </w:lvl>
    <w:lvl w:ilvl="5" w:tplc="CA1ABA3E">
      <w:numFmt w:val="bullet"/>
      <w:lvlText w:val="•"/>
      <w:lvlJc w:val="left"/>
      <w:pPr>
        <w:ind w:left="5953" w:hanging="720"/>
      </w:pPr>
      <w:rPr>
        <w:rFonts w:hint="default"/>
        <w:lang w:val="en-US" w:eastAsia="en-US" w:bidi="ar-SA"/>
      </w:rPr>
    </w:lvl>
    <w:lvl w:ilvl="6" w:tplc="5E288360">
      <w:numFmt w:val="bullet"/>
      <w:lvlText w:val="•"/>
      <w:lvlJc w:val="left"/>
      <w:pPr>
        <w:ind w:left="6683" w:hanging="720"/>
      </w:pPr>
      <w:rPr>
        <w:rFonts w:hint="default"/>
        <w:lang w:val="en-US" w:eastAsia="en-US" w:bidi="ar-SA"/>
      </w:rPr>
    </w:lvl>
    <w:lvl w:ilvl="7" w:tplc="6B529F1E">
      <w:numFmt w:val="bullet"/>
      <w:lvlText w:val="•"/>
      <w:lvlJc w:val="left"/>
      <w:pPr>
        <w:ind w:left="7414" w:hanging="720"/>
      </w:pPr>
      <w:rPr>
        <w:rFonts w:hint="default"/>
        <w:lang w:val="en-US" w:eastAsia="en-US" w:bidi="ar-SA"/>
      </w:rPr>
    </w:lvl>
    <w:lvl w:ilvl="8" w:tplc="D87815E2">
      <w:numFmt w:val="bullet"/>
      <w:lvlText w:val="•"/>
      <w:lvlJc w:val="left"/>
      <w:pPr>
        <w:ind w:left="8145" w:hanging="720"/>
      </w:pPr>
      <w:rPr>
        <w:rFonts w:hint="default"/>
        <w:lang w:val="en-US" w:eastAsia="en-US" w:bidi="ar-SA"/>
      </w:rPr>
    </w:lvl>
  </w:abstractNum>
  <w:abstractNum w:abstractNumId="25" w15:restartNumberingAfterBreak="0">
    <w:nsid w:val="79F61981"/>
    <w:multiLevelType w:val="multilevel"/>
    <w:tmpl w:val="0FCA1AC8"/>
    <w:lvl w:ilvl="0">
      <w:start w:val="10"/>
      <w:numFmt w:val="decimal"/>
      <w:lvlText w:val="%1"/>
      <w:lvlJc w:val="left"/>
      <w:pPr>
        <w:ind w:left="140" w:hanging="540"/>
      </w:pPr>
      <w:rPr>
        <w:rFonts w:hint="default"/>
        <w:lang w:val="en-US" w:eastAsia="en-US" w:bidi="ar-SA"/>
      </w:rPr>
    </w:lvl>
    <w:lvl w:ilvl="1">
      <w:start w:val="1"/>
      <w:numFmt w:val="decimal"/>
      <w:lvlText w:val="%1.%2"/>
      <w:lvlJc w:val="left"/>
      <w:pPr>
        <w:ind w:left="140" w:hanging="540"/>
        <w:jc w:val="right"/>
      </w:pPr>
      <w:rPr>
        <w:rFonts w:ascii="Arial" w:eastAsia="Times New Roman" w:hAnsi="Arial" w:cs="Arial" w:hint="default"/>
        <w:w w:val="99"/>
        <w:sz w:val="26"/>
        <w:szCs w:val="26"/>
        <w:lang w:val="en-US" w:eastAsia="en-US" w:bidi="ar-SA"/>
      </w:rPr>
    </w:lvl>
    <w:lvl w:ilvl="2">
      <w:numFmt w:val="bullet"/>
      <w:lvlText w:val="•"/>
      <w:lvlJc w:val="left"/>
      <w:pPr>
        <w:ind w:left="2033" w:hanging="540"/>
      </w:pPr>
      <w:rPr>
        <w:rFonts w:hint="default"/>
        <w:lang w:val="en-US" w:eastAsia="en-US" w:bidi="ar-SA"/>
      </w:rPr>
    </w:lvl>
    <w:lvl w:ilvl="3">
      <w:numFmt w:val="bullet"/>
      <w:lvlText w:val="•"/>
      <w:lvlJc w:val="left"/>
      <w:pPr>
        <w:ind w:left="2979" w:hanging="540"/>
      </w:pPr>
      <w:rPr>
        <w:rFonts w:hint="default"/>
        <w:lang w:val="en-US" w:eastAsia="en-US" w:bidi="ar-SA"/>
      </w:rPr>
    </w:lvl>
    <w:lvl w:ilvl="4">
      <w:numFmt w:val="bullet"/>
      <w:lvlText w:val="•"/>
      <w:lvlJc w:val="left"/>
      <w:pPr>
        <w:ind w:left="3926" w:hanging="540"/>
      </w:pPr>
      <w:rPr>
        <w:rFonts w:hint="default"/>
        <w:lang w:val="en-US" w:eastAsia="en-US" w:bidi="ar-SA"/>
      </w:rPr>
    </w:lvl>
    <w:lvl w:ilvl="5">
      <w:numFmt w:val="bullet"/>
      <w:lvlText w:val="•"/>
      <w:lvlJc w:val="left"/>
      <w:pPr>
        <w:ind w:left="4873" w:hanging="540"/>
      </w:pPr>
      <w:rPr>
        <w:rFonts w:hint="default"/>
        <w:lang w:val="en-US" w:eastAsia="en-US" w:bidi="ar-SA"/>
      </w:rPr>
    </w:lvl>
    <w:lvl w:ilvl="6">
      <w:numFmt w:val="bullet"/>
      <w:lvlText w:val="•"/>
      <w:lvlJc w:val="left"/>
      <w:pPr>
        <w:ind w:left="5819" w:hanging="540"/>
      </w:pPr>
      <w:rPr>
        <w:rFonts w:hint="default"/>
        <w:lang w:val="en-US" w:eastAsia="en-US" w:bidi="ar-SA"/>
      </w:rPr>
    </w:lvl>
    <w:lvl w:ilvl="7">
      <w:numFmt w:val="bullet"/>
      <w:lvlText w:val="•"/>
      <w:lvlJc w:val="left"/>
      <w:pPr>
        <w:ind w:left="6766" w:hanging="540"/>
      </w:pPr>
      <w:rPr>
        <w:rFonts w:hint="default"/>
        <w:lang w:val="en-US" w:eastAsia="en-US" w:bidi="ar-SA"/>
      </w:rPr>
    </w:lvl>
    <w:lvl w:ilvl="8">
      <w:numFmt w:val="bullet"/>
      <w:lvlText w:val="•"/>
      <w:lvlJc w:val="left"/>
      <w:pPr>
        <w:ind w:left="7713" w:hanging="540"/>
      </w:pPr>
      <w:rPr>
        <w:rFonts w:hint="default"/>
        <w:lang w:val="en-US" w:eastAsia="en-US" w:bidi="ar-SA"/>
      </w:rPr>
    </w:lvl>
  </w:abstractNum>
  <w:abstractNum w:abstractNumId="26" w15:restartNumberingAfterBreak="0">
    <w:nsid w:val="7C353ED2"/>
    <w:multiLevelType w:val="hybridMultilevel"/>
    <w:tmpl w:val="BEC05112"/>
    <w:lvl w:ilvl="0" w:tplc="C7F0EB12">
      <w:start w:val="1"/>
      <w:numFmt w:val="decimal"/>
      <w:lvlText w:val="3.%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2"/>
  </w:num>
  <w:num w:numId="3">
    <w:abstractNumId w:val="20"/>
  </w:num>
  <w:num w:numId="4">
    <w:abstractNumId w:val="9"/>
  </w:num>
  <w:num w:numId="5">
    <w:abstractNumId w:val="24"/>
  </w:num>
  <w:num w:numId="6">
    <w:abstractNumId w:val="7"/>
  </w:num>
  <w:num w:numId="7">
    <w:abstractNumId w:val="6"/>
  </w:num>
  <w:num w:numId="8">
    <w:abstractNumId w:val="13"/>
  </w:num>
  <w:num w:numId="9">
    <w:abstractNumId w:val="0"/>
  </w:num>
  <w:num w:numId="10">
    <w:abstractNumId w:val="14"/>
  </w:num>
  <w:num w:numId="11">
    <w:abstractNumId w:val="18"/>
  </w:num>
  <w:num w:numId="12">
    <w:abstractNumId w:val="23"/>
  </w:num>
  <w:num w:numId="13">
    <w:abstractNumId w:val="21"/>
  </w:num>
  <w:num w:numId="14">
    <w:abstractNumId w:val="19"/>
  </w:num>
  <w:num w:numId="15">
    <w:abstractNumId w:val="25"/>
  </w:num>
  <w:num w:numId="16">
    <w:abstractNumId w:val="16"/>
  </w:num>
  <w:num w:numId="17">
    <w:abstractNumId w:val="10"/>
  </w:num>
  <w:num w:numId="18">
    <w:abstractNumId w:val="26"/>
  </w:num>
  <w:num w:numId="19">
    <w:abstractNumId w:val="15"/>
  </w:num>
  <w:num w:numId="20">
    <w:abstractNumId w:val="22"/>
  </w:num>
  <w:num w:numId="21">
    <w:abstractNumId w:val="17"/>
  </w:num>
  <w:num w:numId="22">
    <w:abstractNumId w:val="11"/>
  </w:num>
  <w:num w:numId="23">
    <w:abstractNumId w:val="2"/>
  </w:num>
  <w:num w:numId="24">
    <w:abstractNumId w:val="4"/>
  </w:num>
  <w:num w:numId="25">
    <w:abstractNumId w:val="5"/>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E0"/>
    <w:rsid w:val="0000164A"/>
    <w:rsid w:val="00002699"/>
    <w:rsid w:val="00003582"/>
    <w:rsid w:val="0001312E"/>
    <w:rsid w:val="00021848"/>
    <w:rsid w:val="00027BA7"/>
    <w:rsid w:val="00036295"/>
    <w:rsid w:val="000532B3"/>
    <w:rsid w:val="00054B71"/>
    <w:rsid w:val="00066A32"/>
    <w:rsid w:val="00082272"/>
    <w:rsid w:val="00093B3A"/>
    <w:rsid w:val="000A3735"/>
    <w:rsid w:val="000B1FD9"/>
    <w:rsid w:val="000B5AEF"/>
    <w:rsid w:val="000D6A47"/>
    <w:rsid w:val="000D78DF"/>
    <w:rsid w:val="00114F19"/>
    <w:rsid w:val="001209B4"/>
    <w:rsid w:val="00122ACB"/>
    <w:rsid w:val="00135023"/>
    <w:rsid w:val="001448DF"/>
    <w:rsid w:val="00150760"/>
    <w:rsid w:val="00167E15"/>
    <w:rsid w:val="001A00E0"/>
    <w:rsid w:val="001A4E2C"/>
    <w:rsid w:val="001B23DA"/>
    <w:rsid w:val="001B6BF0"/>
    <w:rsid w:val="001F3EB6"/>
    <w:rsid w:val="002137BD"/>
    <w:rsid w:val="00216E44"/>
    <w:rsid w:val="002301DE"/>
    <w:rsid w:val="00232F72"/>
    <w:rsid w:val="00245804"/>
    <w:rsid w:val="00246984"/>
    <w:rsid w:val="00254DFB"/>
    <w:rsid w:val="00262DF2"/>
    <w:rsid w:val="00282A8A"/>
    <w:rsid w:val="00283722"/>
    <w:rsid w:val="00285242"/>
    <w:rsid w:val="0029163C"/>
    <w:rsid w:val="00295C9D"/>
    <w:rsid w:val="002A7CD9"/>
    <w:rsid w:val="002B3554"/>
    <w:rsid w:val="002B7D81"/>
    <w:rsid w:val="002C4401"/>
    <w:rsid w:val="002C6085"/>
    <w:rsid w:val="002F1233"/>
    <w:rsid w:val="002F4D13"/>
    <w:rsid w:val="00341A48"/>
    <w:rsid w:val="00354F98"/>
    <w:rsid w:val="00356A1B"/>
    <w:rsid w:val="00366C2D"/>
    <w:rsid w:val="00371C2A"/>
    <w:rsid w:val="00381A6D"/>
    <w:rsid w:val="00387BF2"/>
    <w:rsid w:val="00395DEB"/>
    <w:rsid w:val="003964F9"/>
    <w:rsid w:val="003C008E"/>
    <w:rsid w:val="003C100B"/>
    <w:rsid w:val="003C17D5"/>
    <w:rsid w:val="003C2E4C"/>
    <w:rsid w:val="00400C90"/>
    <w:rsid w:val="00407C59"/>
    <w:rsid w:val="00410DAC"/>
    <w:rsid w:val="00414412"/>
    <w:rsid w:val="00424619"/>
    <w:rsid w:val="004517AE"/>
    <w:rsid w:val="00460DD6"/>
    <w:rsid w:val="00470831"/>
    <w:rsid w:val="004A0E3D"/>
    <w:rsid w:val="004A5770"/>
    <w:rsid w:val="004A678B"/>
    <w:rsid w:val="004A6F13"/>
    <w:rsid w:val="004C1D63"/>
    <w:rsid w:val="004C21AF"/>
    <w:rsid w:val="004D03C8"/>
    <w:rsid w:val="004D17EA"/>
    <w:rsid w:val="004D201F"/>
    <w:rsid w:val="004D7B25"/>
    <w:rsid w:val="004E0D65"/>
    <w:rsid w:val="004E4DF3"/>
    <w:rsid w:val="00522DC9"/>
    <w:rsid w:val="00527A77"/>
    <w:rsid w:val="00532683"/>
    <w:rsid w:val="00532EE4"/>
    <w:rsid w:val="005342E6"/>
    <w:rsid w:val="005502C1"/>
    <w:rsid w:val="005504DC"/>
    <w:rsid w:val="00567AE2"/>
    <w:rsid w:val="00576BEB"/>
    <w:rsid w:val="005867A7"/>
    <w:rsid w:val="005907EA"/>
    <w:rsid w:val="00592EFF"/>
    <w:rsid w:val="005B0117"/>
    <w:rsid w:val="005B45D4"/>
    <w:rsid w:val="005B5AA4"/>
    <w:rsid w:val="005C5E76"/>
    <w:rsid w:val="005C717A"/>
    <w:rsid w:val="005F311E"/>
    <w:rsid w:val="00601432"/>
    <w:rsid w:val="00603361"/>
    <w:rsid w:val="0061272C"/>
    <w:rsid w:val="00627204"/>
    <w:rsid w:val="006312D0"/>
    <w:rsid w:val="006543C0"/>
    <w:rsid w:val="006674A3"/>
    <w:rsid w:val="006749AD"/>
    <w:rsid w:val="0067672F"/>
    <w:rsid w:val="006976BA"/>
    <w:rsid w:val="006A0872"/>
    <w:rsid w:val="006B045A"/>
    <w:rsid w:val="006B37FA"/>
    <w:rsid w:val="006B6075"/>
    <w:rsid w:val="006B6CFC"/>
    <w:rsid w:val="006C575D"/>
    <w:rsid w:val="006C754D"/>
    <w:rsid w:val="00707CFD"/>
    <w:rsid w:val="00712763"/>
    <w:rsid w:val="007230B1"/>
    <w:rsid w:val="00736302"/>
    <w:rsid w:val="007609E7"/>
    <w:rsid w:val="00785C94"/>
    <w:rsid w:val="007967F9"/>
    <w:rsid w:val="007A78E0"/>
    <w:rsid w:val="00805564"/>
    <w:rsid w:val="008411E1"/>
    <w:rsid w:val="008458B0"/>
    <w:rsid w:val="008614E3"/>
    <w:rsid w:val="00865B44"/>
    <w:rsid w:val="0088764F"/>
    <w:rsid w:val="008B488A"/>
    <w:rsid w:val="008C1950"/>
    <w:rsid w:val="008E13AA"/>
    <w:rsid w:val="0090402C"/>
    <w:rsid w:val="00953A22"/>
    <w:rsid w:val="00977EAD"/>
    <w:rsid w:val="00982428"/>
    <w:rsid w:val="00985742"/>
    <w:rsid w:val="00991491"/>
    <w:rsid w:val="009A0A4C"/>
    <w:rsid w:val="009B2DCA"/>
    <w:rsid w:val="009B4FB2"/>
    <w:rsid w:val="009D067A"/>
    <w:rsid w:val="009D2E5A"/>
    <w:rsid w:val="009E0627"/>
    <w:rsid w:val="009E38D3"/>
    <w:rsid w:val="009E4DDE"/>
    <w:rsid w:val="009E5FF1"/>
    <w:rsid w:val="009F5098"/>
    <w:rsid w:val="00A075AF"/>
    <w:rsid w:val="00A15886"/>
    <w:rsid w:val="00A33728"/>
    <w:rsid w:val="00A56D6A"/>
    <w:rsid w:val="00A819AE"/>
    <w:rsid w:val="00A94B45"/>
    <w:rsid w:val="00A97858"/>
    <w:rsid w:val="00AB23B4"/>
    <w:rsid w:val="00AB521B"/>
    <w:rsid w:val="00AC3DE1"/>
    <w:rsid w:val="00AC45A2"/>
    <w:rsid w:val="00AC50D5"/>
    <w:rsid w:val="00AE1467"/>
    <w:rsid w:val="00AE57A2"/>
    <w:rsid w:val="00AE7F11"/>
    <w:rsid w:val="00AF3490"/>
    <w:rsid w:val="00AF762A"/>
    <w:rsid w:val="00B04DF5"/>
    <w:rsid w:val="00B45563"/>
    <w:rsid w:val="00B67C08"/>
    <w:rsid w:val="00B705E8"/>
    <w:rsid w:val="00B93BCD"/>
    <w:rsid w:val="00BB61F7"/>
    <w:rsid w:val="00BC6C61"/>
    <w:rsid w:val="00BD6DA7"/>
    <w:rsid w:val="00BD7237"/>
    <w:rsid w:val="00BE01ED"/>
    <w:rsid w:val="00BE4954"/>
    <w:rsid w:val="00BE657C"/>
    <w:rsid w:val="00BE6BA7"/>
    <w:rsid w:val="00BF2BCD"/>
    <w:rsid w:val="00C43CA8"/>
    <w:rsid w:val="00C65D6A"/>
    <w:rsid w:val="00C65D7C"/>
    <w:rsid w:val="00C6795F"/>
    <w:rsid w:val="00C7081B"/>
    <w:rsid w:val="00C714F9"/>
    <w:rsid w:val="00C94C54"/>
    <w:rsid w:val="00CA5D0F"/>
    <w:rsid w:val="00CD25D9"/>
    <w:rsid w:val="00CF7E92"/>
    <w:rsid w:val="00D10EB5"/>
    <w:rsid w:val="00D33DCA"/>
    <w:rsid w:val="00D4495F"/>
    <w:rsid w:val="00D93A74"/>
    <w:rsid w:val="00D945D9"/>
    <w:rsid w:val="00DA0FC4"/>
    <w:rsid w:val="00DA27CB"/>
    <w:rsid w:val="00DB5844"/>
    <w:rsid w:val="00DD7252"/>
    <w:rsid w:val="00DD7A83"/>
    <w:rsid w:val="00DF2804"/>
    <w:rsid w:val="00E005DD"/>
    <w:rsid w:val="00E0253B"/>
    <w:rsid w:val="00E06E40"/>
    <w:rsid w:val="00E07263"/>
    <w:rsid w:val="00E163FE"/>
    <w:rsid w:val="00E35200"/>
    <w:rsid w:val="00E50D5D"/>
    <w:rsid w:val="00E6447D"/>
    <w:rsid w:val="00EA53E8"/>
    <w:rsid w:val="00EE2D02"/>
    <w:rsid w:val="00EF1416"/>
    <w:rsid w:val="00F052FC"/>
    <w:rsid w:val="00F05C46"/>
    <w:rsid w:val="00F05DAF"/>
    <w:rsid w:val="00F15DC8"/>
    <w:rsid w:val="00F332BC"/>
    <w:rsid w:val="00F42BA1"/>
    <w:rsid w:val="00F4476D"/>
    <w:rsid w:val="00F560EA"/>
    <w:rsid w:val="00F575BB"/>
    <w:rsid w:val="00F625A4"/>
    <w:rsid w:val="00FA1FBA"/>
    <w:rsid w:val="00FA39D8"/>
    <w:rsid w:val="00FB5D9F"/>
    <w:rsid w:val="00FC5A70"/>
    <w:rsid w:val="00FD21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13F4"/>
  <w15:docId w15:val="{3E4A15E1-1C02-4E07-BE6F-75F55BAC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C9D"/>
    <w:rPr>
      <w:rFonts w:ascii="Arial" w:eastAsia="Times New Roman" w:hAnsi="Arial" w:cs="Times New Roman"/>
      <w:sz w:val="24"/>
    </w:rPr>
  </w:style>
  <w:style w:type="paragraph" w:styleId="Heading1">
    <w:name w:val="heading 1"/>
    <w:basedOn w:val="Normal"/>
    <w:next w:val="Normal"/>
    <w:link w:val="Heading1Char"/>
    <w:uiPriority w:val="9"/>
    <w:qFormat/>
    <w:rsid w:val="004D17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517AE"/>
    <w:pPr>
      <w:widowControl/>
      <w:autoSpaceDE/>
      <w:autoSpaceDN/>
      <w:spacing w:before="100" w:beforeAutospacing="1" w:after="100" w:afterAutospacing="1"/>
      <w:outlineLvl w:val="1"/>
    </w:pPr>
    <w:rPr>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rsid w:val="00FD2108"/>
    <w:pPr>
      <w:ind w:left="140"/>
      <w:jc w:val="both"/>
    </w:pPr>
  </w:style>
  <w:style w:type="paragraph" w:customStyle="1" w:styleId="TableParagraph">
    <w:name w:val="Table Paragraph"/>
    <w:basedOn w:val="Normal"/>
    <w:uiPriority w:val="1"/>
    <w:qFormat/>
  </w:style>
  <w:style w:type="table" w:styleId="TableGrid">
    <w:name w:val="Table Grid"/>
    <w:basedOn w:val="TableNormal"/>
    <w:uiPriority w:val="39"/>
    <w:rsid w:val="00232F72"/>
    <w:pPr>
      <w:widowControl/>
      <w:autoSpaceDE/>
      <w:autoSpaceDN/>
    </w:pPr>
    <w:rPr>
      <w:rFonts w:ascii="Arial" w:eastAsia="Calibri" w:hAnsi="Arial"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262DF2"/>
    <w:rPr>
      <w:sz w:val="20"/>
      <w:szCs w:val="20"/>
    </w:rPr>
  </w:style>
  <w:style w:type="character" w:customStyle="1" w:styleId="FootnoteTextChar">
    <w:name w:val="Footnote Text Char"/>
    <w:basedOn w:val="DefaultParagraphFont"/>
    <w:link w:val="FootnoteText"/>
    <w:uiPriority w:val="99"/>
    <w:semiHidden/>
    <w:rsid w:val="00262DF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32F72"/>
    <w:rPr>
      <w:vertAlign w:val="superscript"/>
    </w:rPr>
  </w:style>
  <w:style w:type="character" w:customStyle="1" w:styleId="Heading2Char">
    <w:name w:val="Heading 2 Char"/>
    <w:basedOn w:val="DefaultParagraphFont"/>
    <w:link w:val="Heading2"/>
    <w:uiPriority w:val="9"/>
    <w:rsid w:val="004517AE"/>
    <w:rPr>
      <w:rFonts w:ascii="Times New Roman" w:eastAsia="Times New Roman" w:hAnsi="Times New Roman" w:cs="Times New Roman"/>
      <w:b/>
      <w:bCs/>
      <w:sz w:val="36"/>
      <w:szCs w:val="36"/>
      <w:lang w:val="en-ZA" w:eastAsia="en-ZA"/>
    </w:rPr>
  </w:style>
  <w:style w:type="character" w:styleId="Hyperlink">
    <w:name w:val="Hyperlink"/>
    <w:basedOn w:val="DefaultParagraphFont"/>
    <w:uiPriority w:val="99"/>
    <w:unhideWhenUsed/>
    <w:rsid w:val="00036295"/>
    <w:rPr>
      <w:color w:val="0000FF" w:themeColor="hyperlink"/>
      <w:u w:val="single"/>
    </w:rPr>
  </w:style>
  <w:style w:type="character" w:customStyle="1" w:styleId="UnresolvedMention1">
    <w:name w:val="Unresolved Mention1"/>
    <w:basedOn w:val="DefaultParagraphFont"/>
    <w:uiPriority w:val="99"/>
    <w:semiHidden/>
    <w:unhideWhenUsed/>
    <w:rsid w:val="00036295"/>
    <w:rPr>
      <w:color w:val="605E5C"/>
      <w:shd w:val="clear" w:color="auto" w:fill="E1DFDD"/>
    </w:rPr>
  </w:style>
  <w:style w:type="character" w:customStyle="1" w:styleId="BodyTextChar">
    <w:name w:val="Body Text Char"/>
    <w:basedOn w:val="DefaultParagraphFont"/>
    <w:link w:val="BodyText"/>
    <w:uiPriority w:val="1"/>
    <w:rsid w:val="005B5AA4"/>
    <w:rPr>
      <w:rFonts w:ascii="Times New Roman" w:eastAsia="Times New Roman" w:hAnsi="Times New Roman" w:cs="Times New Roman"/>
      <w:sz w:val="26"/>
      <w:szCs w:val="26"/>
    </w:rPr>
  </w:style>
  <w:style w:type="paragraph" w:styleId="NormalWeb">
    <w:name w:val="Normal (Web)"/>
    <w:basedOn w:val="Normal"/>
    <w:uiPriority w:val="99"/>
    <w:semiHidden/>
    <w:unhideWhenUsed/>
    <w:rsid w:val="00FD2108"/>
    <w:pPr>
      <w:widowControl/>
      <w:autoSpaceDE/>
      <w:autoSpaceDN/>
      <w:spacing w:before="100" w:beforeAutospacing="1" w:after="100" w:afterAutospacing="1"/>
    </w:pPr>
    <w:rPr>
      <w:szCs w:val="24"/>
      <w:lang w:val="en-ZA" w:eastAsia="en-ZA"/>
    </w:rPr>
  </w:style>
  <w:style w:type="character" w:customStyle="1" w:styleId="Heading1Char">
    <w:name w:val="Heading 1 Char"/>
    <w:basedOn w:val="DefaultParagraphFont"/>
    <w:link w:val="Heading1"/>
    <w:rsid w:val="004D17EA"/>
    <w:rPr>
      <w:rFonts w:asciiTheme="majorHAnsi" w:eastAsiaTheme="majorEastAsia" w:hAnsiTheme="majorHAnsi" w:cstheme="majorBidi"/>
      <w:color w:val="365F91" w:themeColor="accent1" w:themeShade="BF"/>
      <w:sz w:val="32"/>
      <w:szCs w:val="32"/>
    </w:rPr>
  </w:style>
  <w:style w:type="table" w:customStyle="1" w:styleId="TableGrid0">
    <w:name w:val="TableGrid"/>
    <w:rsid w:val="004D17EA"/>
    <w:pPr>
      <w:widowControl/>
      <w:autoSpaceDE/>
      <w:autoSpaceDN/>
    </w:pPr>
    <w:rPr>
      <w:rFonts w:eastAsiaTheme="minorEastAsia"/>
      <w:kern w:val="2"/>
      <w:lang w:val="en-ZA" w:eastAsia="en-ZA"/>
      <w14:ligatures w14:val="standardContextual"/>
    </w:rPr>
    <w:tblPr>
      <w:tblCellMar>
        <w:top w:w="0" w:type="dxa"/>
        <w:left w:w="0" w:type="dxa"/>
        <w:bottom w:w="0" w:type="dxa"/>
        <w:right w:w="0" w:type="dxa"/>
      </w:tblCellMar>
    </w:tblPr>
  </w:style>
  <w:style w:type="paragraph" w:styleId="Header">
    <w:name w:val="header"/>
    <w:basedOn w:val="Normal"/>
    <w:link w:val="HeaderChar"/>
    <w:uiPriority w:val="99"/>
    <w:unhideWhenUsed/>
    <w:rsid w:val="00991491"/>
    <w:pPr>
      <w:tabs>
        <w:tab w:val="center" w:pos="4513"/>
        <w:tab w:val="right" w:pos="9026"/>
      </w:tabs>
    </w:pPr>
  </w:style>
  <w:style w:type="character" w:customStyle="1" w:styleId="HeaderChar">
    <w:name w:val="Header Char"/>
    <w:basedOn w:val="DefaultParagraphFont"/>
    <w:link w:val="Header"/>
    <w:uiPriority w:val="99"/>
    <w:rsid w:val="00991491"/>
    <w:rPr>
      <w:rFonts w:ascii="Arial" w:eastAsia="Times New Roman" w:hAnsi="Arial" w:cs="Times New Roman"/>
      <w:sz w:val="24"/>
    </w:rPr>
  </w:style>
  <w:style w:type="paragraph" w:styleId="Footer">
    <w:name w:val="footer"/>
    <w:basedOn w:val="Normal"/>
    <w:link w:val="FooterChar"/>
    <w:uiPriority w:val="99"/>
    <w:unhideWhenUsed/>
    <w:rsid w:val="00991491"/>
    <w:pPr>
      <w:tabs>
        <w:tab w:val="center" w:pos="4513"/>
        <w:tab w:val="right" w:pos="9026"/>
      </w:tabs>
    </w:pPr>
  </w:style>
  <w:style w:type="character" w:customStyle="1" w:styleId="FooterChar">
    <w:name w:val="Footer Char"/>
    <w:basedOn w:val="DefaultParagraphFont"/>
    <w:link w:val="Footer"/>
    <w:uiPriority w:val="99"/>
    <w:rsid w:val="00991491"/>
    <w:rPr>
      <w:rFonts w:ascii="Arial" w:eastAsia="Times New Roman" w:hAnsi="Arial" w:cs="Times New Roman"/>
      <w:sz w:val="24"/>
    </w:rPr>
  </w:style>
  <w:style w:type="paragraph" w:customStyle="1" w:styleId="MEMONUMBERED">
    <w:name w:val="MEMO NUMBERED"/>
    <w:basedOn w:val="Normal"/>
    <w:link w:val="MEMONUMBEREDChar"/>
    <w:qFormat/>
    <w:rsid w:val="00E005DD"/>
    <w:pPr>
      <w:widowControl/>
      <w:numPr>
        <w:numId w:val="26"/>
      </w:numPr>
      <w:autoSpaceDE/>
      <w:autoSpaceDN/>
      <w:spacing w:line="480" w:lineRule="auto"/>
      <w:jc w:val="both"/>
    </w:pPr>
    <w:rPr>
      <w:rFonts w:ascii="Times New Roman" w:hAnsi="Times New Roman"/>
      <w:szCs w:val="24"/>
      <w:lang w:eastAsia="en-ZA"/>
    </w:rPr>
  </w:style>
  <w:style w:type="character" w:customStyle="1" w:styleId="MEMONUMBEREDChar">
    <w:name w:val="MEMO NUMBERED Char"/>
    <w:basedOn w:val="DefaultParagraphFont"/>
    <w:link w:val="MEMONUMBERED"/>
    <w:locked/>
    <w:rsid w:val="00E005DD"/>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66551">
      <w:bodyDiv w:val="1"/>
      <w:marLeft w:val="0"/>
      <w:marRight w:val="0"/>
      <w:marTop w:val="0"/>
      <w:marBottom w:val="0"/>
      <w:divBdr>
        <w:top w:val="none" w:sz="0" w:space="0" w:color="auto"/>
        <w:left w:val="none" w:sz="0" w:space="0" w:color="auto"/>
        <w:bottom w:val="none" w:sz="0" w:space="0" w:color="auto"/>
        <w:right w:val="none" w:sz="0" w:space="0" w:color="auto"/>
      </w:divBdr>
    </w:div>
    <w:div w:id="776364767">
      <w:bodyDiv w:val="1"/>
      <w:marLeft w:val="0"/>
      <w:marRight w:val="0"/>
      <w:marTop w:val="0"/>
      <w:marBottom w:val="0"/>
      <w:divBdr>
        <w:top w:val="none" w:sz="0" w:space="0" w:color="auto"/>
        <w:left w:val="none" w:sz="0" w:space="0" w:color="auto"/>
        <w:bottom w:val="none" w:sz="0" w:space="0" w:color="auto"/>
        <w:right w:val="none" w:sz="0" w:space="0" w:color="auto"/>
      </w:divBdr>
    </w:div>
    <w:div w:id="830290773">
      <w:bodyDiv w:val="1"/>
      <w:marLeft w:val="0"/>
      <w:marRight w:val="0"/>
      <w:marTop w:val="0"/>
      <w:marBottom w:val="0"/>
      <w:divBdr>
        <w:top w:val="none" w:sz="0" w:space="0" w:color="auto"/>
        <w:left w:val="none" w:sz="0" w:space="0" w:color="auto"/>
        <w:bottom w:val="none" w:sz="0" w:space="0" w:color="auto"/>
        <w:right w:val="none" w:sz="0" w:space="0" w:color="auto"/>
      </w:divBdr>
    </w:div>
    <w:div w:id="1500579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 Jonathan de Beer</dc:creator>
  <cp:lastModifiedBy>Sathish</cp:lastModifiedBy>
  <cp:revision>3</cp:revision>
  <cp:lastPrinted>2023-05-08T14:42:00Z</cp:lastPrinted>
  <dcterms:created xsi:type="dcterms:W3CDTF">2023-12-04T07:34:00Z</dcterms:created>
  <dcterms:modified xsi:type="dcterms:W3CDTF">2024-01-10T19:43:00Z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Microsoft® Word 2016</vt:lpwstr>
  </property>
  <property fmtid="{D5CDD505-2E9C-101B-9397-08002B2CF9AE}" pid="4" name="LastSaved">
    <vt:filetime>2022-11-08T00:00:00Z</vt:filetime>
  </property>
  <property fmtid="{D5CDD505-2E9C-101B-9397-08002B2CF9AE}" pid="5" name="GrammarlyDocumentId">
    <vt:lpwstr>9f0bb519c3827af5d6af4272d3def5dbedb0372163d268437b288532ce9ec144</vt:lpwstr>
  </property>
</Properties>
</file>