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D809" w14:textId="77777777" w:rsidR="00E707D1" w:rsidRPr="00E707D1" w:rsidRDefault="00E707D1"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noProof/>
          <w:sz w:val="24"/>
          <w:szCs w:val="24"/>
          <w:lang w:val="en-ZA" w:eastAsia="en-ZA"/>
        </w:rPr>
        <w:drawing>
          <wp:anchor distT="0" distB="0" distL="114300" distR="114300" simplePos="0" relativeHeight="251660288" behindDoc="0" locked="0" layoutInCell="1" allowOverlap="1" wp14:anchorId="3A87708B" wp14:editId="78F54AB3">
            <wp:simplePos x="0" y="0"/>
            <wp:positionH relativeFrom="column">
              <wp:posOffset>2217420</wp:posOffset>
            </wp:positionH>
            <wp:positionV relativeFrom="paragraph">
              <wp:posOffset>182880</wp:posOffset>
            </wp:positionV>
            <wp:extent cx="830580" cy="1125220"/>
            <wp:effectExtent l="19050" t="0" r="7620" b="0"/>
            <wp:wrapTopAndBottom/>
            <wp:docPr id="6"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8" cstate="print"/>
                    <a:srcRect/>
                    <a:stretch>
                      <a:fillRect/>
                    </a:stretch>
                  </pic:blipFill>
                  <pic:spPr bwMode="auto">
                    <a:xfrm>
                      <a:off x="0" y="0"/>
                      <a:ext cx="830580" cy="1125220"/>
                    </a:xfrm>
                    <a:prstGeom prst="rect">
                      <a:avLst/>
                    </a:prstGeom>
                    <a:noFill/>
                    <a:ln w="9525">
                      <a:noFill/>
                      <a:miter lim="800000"/>
                      <a:headEnd/>
                      <a:tailEnd/>
                    </a:ln>
                  </pic:spPr>
                </pic:pic>
              </a:graphicData>
            </a:graphic>
          </wp:anchor>
        </w:drawing>
      </w:r>
    </w:p>
    <w:p w14:paraId="06AC9C5A" w14:textId="599A55CB" w:rsidR="00E707D1" w:rsidRPr="00E707D1" w:rsidRDefault="0027404E"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u w:val="single"/>
        </w:rPr>
      </w:pPr>
      <w:r w:rsidRPr="00E707D1">
        <w:rPr>
          <w:sz w:val="24"/>
          <w:szCs w:val="24"/>
        </w:rPr>
        <w:fldChar w:fldCharType="begin"/>
      </w:r>
      <w:r w:rsidR="00E707D1" w:rsidRPr="00E707D1">
        <w:rPr>
          <w:sz w:val="24"/>
          <w:szCs w:val="24"/>
        </w:rPr>
        <w:instrText xml:space="preserve"> SEQ CHAPTER \h \r 1</w:instrText>
      </w:r>
      <w:r w:rsidRPr="00E707D1">
        <w:rPr>
          <w:sz w:val="24"/>
          <w:szCs w:val="24"/>
        </w:rPr>
        <w:fldChar w:fldCharType="end"/>
      </w:r>
      <w:r w:rsidR="00E707D1" w:rsidRPr="00E707D1">
        <w:rPr>
          <w:rFonts w:ascii="Arial" w:hAnsi="Arial" w:cs="Arial"/>
          <w:b/>
          <w:bCs/>
          <w:sz w:val="24"/>
          <w:szCs w:val="24"/>
          <w:u w:val="single"/>
        </w:rPr>
        <w:t>IN THE HIGH COURT OF SOUTH AFRICA</w:t>
      </w:r>
    </w:p>
    <w:p w14:paraId="26F6DC53" w14:textId="77777777" w:rsidR="00E707D1" w:rsidRPr="00E707D1" w:rsidRDefault="00E707D1"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u w:val="single"/>
        </w:rPr>
      </w:pPr>
    </w:p>
    <w:p w14:paraId="676F1565" w14:textId="77777777" w:rsidR="00E707D1" w:rsidRPr="00E707D1" w:rsidRDefault="00E707D1"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u w:val="single"/>
        </w:rPr>
      </w:pPr>
      <w:r w:rsidRPr="00E707D1">
        <w:rPr>
          <w:rFonts w:ascii="Arial" w:hAnsi="Arial" w:cs="Arial"/>
          <w:b/>
          <w:bCs/>
          <w:sz w:val="24"/>
          <w:szCs w:val="24"/>
          <w:u w:val="single"/>
        </w:rPr>
        <w:t>(NORTH GAUTENG HIGH COURT)</w:t>
      </w:r>
    </w:p>
    <w:p w14:paraId="2B94BB34" w14:textId="77777777" w:rsidR="00E707D1" w:rsidRDefault="00E707D1"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F4037" w:rsidRPr="00ED11A7" w14:paraId="42E16CBB" w14:textId="77777777" w:rsidTr="0023238A">
        <w:tc>
          <w:tcPr>
            <w:tcW w:w="4219" w:type="dxa"/>
          </w:tcPr>
          <w:p w14:paraId="1C4A9F8E" w14:textId="2B64C7CA" w:rsidR="003F4037" w:rsidRPr="00CB69D8" w:rsidRDefault="00D20A7A" w:rsidP="0023238A">
            <w:pPr>
              <w:tabs>
                <w:tab w:val="center" w:pos="4320"/>
                <w:tab w:val="right" w:pos="8640"/>
              </w:tabs>
              <w:rPr>
                <w:rFonts w:ascii="Calibri" w:hAnsi="Calibri"/>
              </w:rPr>
            </w:pPr>
            <w:r w:rsidRPr="00205CE2">
              <w:rPr>
                <w:rFonts w:ascii="Arial" w:hAnsi="Arial" w:cs="Arial"/>
                <w:sz w:val="24"/>
                <w:szCs w:val="24"/>
              </w:rPr>
              <w:tab/>
            </w:r>
            <w:r w:rsidR="003F4037" w:rsidRPr="00CB69D8">
              <w:rPr>
                <w:rFonts w:ascii="Calibri" w:hAnsi="Calibri"/>
              </w:rPr>
              <w:t>DELETE WHICHEVER IS NOT APPLICABLE</w:t>
            </w:r>
          </w:p>
          <w:p w14:paraId="75D7C8D9" w14:textId="013263B2" w:rsidR="003F4037" w:rsidRPr="00832E09" w:rsidRDefault="00832E09" w:rsidP="00832E09">
            <w:pPr>
              <w:ind w:left="426" w:hanging="426"/>
            </w:pPr>
            <w:r w:rsidRPr="0057147B">
              <w:rPr>
                <w:rFonts w:ascii="Calibri" w:eastAsia="Calibri" w:hAnsi="Calibri"/>
                <w:lang w:val="af-ZA" w:eastAsia="en-US"/>
              </w:rPr>
              <w:t>(1)</w:t>
            </w:r>
            <w:r w:rsidRPr="0057147B">
              <w:rPr>
                <w:rFonts w:ascii="Calibri" w:eastAsia="Calibri" w:hAnsi="Calibri"/>
                <w:lang w:val="af-ZA" w:eastAsia="en-US"/>
              </w:rPr>
              <w:tab/>
            </w:r>
            <w:r w:rsidR="003F4037" w:rsidRPr="00832E09">
              <w:t>R</w:t>
            </w:r>
            <w:r w:rsidR="00F44020" w:rsidRPr="00832E09">
              <w:t>E</w:t>
            </w:r>
            <w:r w:rsidR="00D064C9" w:rsidRPr="00832E09">
              <w:t xml:space="preserve">PORTABLE: </w:t>
            </w:r>
            <w:r w:rsidR="003F4037" w:rsidRPr="00832E09">
              <w:t>NO</w:t>
            </w:r>
          </w:p>
          <w:p w14:paraId="72412ADC" w14:textId="6282BBF6" w:rsidR="003F4037" w:rsidRPr="00832E09" w:rsidRDefault="00832E09" w:rsidP="00832E09">
            <w:pPr>
              <w:ind w:left="426" w:hanging="426"/>
            </w:pPr>
            <w:r w:rsidRPr="0057147B">
              <w:rPr>
                <w:rFonts w:ascii="Calibri" w:eastAsia="Calibri" w:hAnsi="Calibri"/>
                <w:lang w:val="af-ZA" w:eastAsia="en-US"/>
              </w:rPr>
              <w:t>(2)</w:t>
            </w:r>
            <w:r w:rsidRPr="0057147B">
              <w:rPr>
                <w:rFonts w:ascii="Calibri" w:eastAsia="Calibri" w:hAnsi="Calibri"/>
                <w:lang w:val="af-ZA" w:eastAsia="en-US"/>
              </w:rPr>
              <w:tab/>
            </w:r>
            <w:r w:rsidR="003F4037" w:rsidRPr="00832E09">
              <w:t xml:space="preserve">OF INTEREST TO </w:t>
            </w:r>
            <w:r w:rsidR="003C605F" w:rsidRPr="00832E09">
              <w:t>OTHER</w:t>
            </w:r>
            <w:r w:rsidR="00D064C9" w:rsidRPr="00832E09">
              <w:t xml:space="preserve"> JUDGES: </w:t>
            </w:r>
            <w:r w:rsidR="003F4037" w:rsidRPr="00832E09">
              <w:t>NO</w:t>
            </w:r>
          </w:p>
          <w:p w14:paraId="491627D7" w14:textId="16E51636" w:rsidR="003F4037" w:rsidRPr="00832E09" w:rsidRDefault="00832E09" w:rsidP="00832E09">
            <w:pPr>
              <w:ind w:left="426" w:hanging="426"/>
            </w:pPr>
            <w:r w:rsidRPr="0057147B">
              <w:rPr>
                <w:rFonts w:ascii="Calibri" w:eastAsia="Calibri" w:hAnsi="Calibri"/>
                <w:lang w:val="af-ZA" w:eastAsia="en-US"/>
              </w:rPr>
              <w:t>(3)</w:t>
            </w:r>
            <w:r w:rsidRPr="0057147B">
              <w:rPr>
                <w:rFonts w:ascii="Calibri" w:eastAsia="Calibri" w:hAnsi="Calibri"/>
                <w:lang w:val="af-ZA" w:eastAsia="en-US"/>
              </w:rPr>
              <w:tab/>
            </w:r>
            <w:r w:rsidR="003F4037" w:rsidRPr="00832E09">
              <w:t>REVISED</w:t>
            </w:r>
          </w:p>
          <w:p w14:paraId="72034EED" w14:textId="77777777" w:rsidR="003F4037" w:rsidRPr="0057147B" w:rsidRDefault="003F4037" w:rsidP="0023238A">
            <w:pPr>
              <w:pStyle w:val="ListParagraph"/>
              <w:tabs>
                <w:tab w:val="center" w:pos="4320"/>
                <w:tab w:val="right" w:pos="8640"/>
              </w:tabs>
              <w:rPr>
                <w:sz w:val="20"/>
                <w:szCs w:val="20"/>
              </w:rPr>
            </w:pPr>
          </w:p>
          <w:p w14:paraId="03F7C28D" w14:textId="77777777" w:rsidR="003F4037" w:rsidRPr="00CB69D8" w:rsidRDefault="003F4037" w:rsidP="0023238A">
            <w:pPr>
              <w:tabs>
                <w:tab w:val="center" w:pos="4320"/>
                <w:tab w:val="right" w:pos="8640"/>
              </w:tabs>
              <w:rPr>
                <w:rFonts w:ascii="Calibri" w:hAnsi="Calibri"/>
              </w:rPr>
            </w:pPr>
            <w:r w:rsidRPr="00CB69D8">
              <w:rPr>
                <w:rFonts w:ascii="Calibri" w:hAnsi="Calibri"/>
              </w:rPr>
              <w:t>.............................    ..............................................</w:t>
            </w:r>
          </w:p>
          <w:p w14:paraId="52EF56CA" w14:textId="77777777" w:rsidR="003F4037" w:rsidRPr="00CB69D8" w:rsidRDefault="003F4037" w:rsidP="0023238A">
            <w:pPr>
              <w:tabs>
                <w:tab w:val="center" w:pos="4320"/>
                <w:tab w:val="right" w:pos="8640"/>
              </w:tabs>
              <w:rPr>
                <w:rFonts w:ascii="Calibri" w:hAnsi="Calibri"/>
              </w:rPr>
            </w:pPr>
            <w:r w:rsidRPr="00CB69D8">
              <w:rPr>
                <w:rFonts w:ascii="Calibri" w:hAnsi="Calibri"/>
              </w:rPr>
              <w:t xml:space="preserve">         DATE                           SIGNATURE</w:t>
            </w:r>
          </w:p>
        </w:tc>
      </w:tr>
    </w:tbl>
    <w:p w14:paraId="5D152A9B" w14:textId="77777777" w:rsidR="00EC0E89" w:rsidRDefault="00EC0E89"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p>
    <w:p w14:paraId="40F321FA" w14:textId="3D47851E" w:rsidR="00F03FE2" w:rsidRDefault="00D064C9" w:rsidP="00F03FE2">
      <w:pPr>
        <w:tabs>
          <w:tab w:val="right" w:pos="8199"/>
        </w:tabs>
        <w:spacing w:line="360" w:lineRule="auto"/>
        <w:jc w:val="right"/>
        <w:rPr>
          <w:rFonts w:ascii="Arial" w:hAnsi="Arial" w:cs="Arial"/>
          <w:sz w:val="24"/>
          <w:szCs w:val="24"/>
        </w:rPr>
      </w:pPr>
      <w:r>
        <w:rPr>
          <w:rFonts w:ascii="Arial" w:hAnsi="Arial" w:cs="Arial"/>
          <w:sz w:val="24"/>
          <w:szCs w:val="24"/>
        </w:rPr>
        <w:t>Date: 21</w:t>
      </w:r>
      <w:r w:rsidR="00F03FE2">
        <w:rPr>
          <w:rFonts w:ascii="Arial" w:hAnsi="Arial" w:cs="Arial"/>
          <w:sz w:val="24"/>
          <w:szCs w:val="24"/>
        </w:rPr>
        <w:t xml:space="preserve"> December 2023</w:t>
      </w:r>
    </w:p>
    <w:p w14:paraId="2EBBADF5" w14:textId="1D437BDA" w:rsidR="00F03FE2" w:rsidRPr="00F03FE2" w:rsidRDefault="00F03FE2" w:rsidP="00F03FE2">
      <w:pPr>
        <w:tabs>
          <w:tab w:val="right" w:pos="8199"/>
        </w:tabs>
        <w:spacing w:line="360" w:lineRule="auto"/>
        <w:jc w:val="right"/>
        <w:rPr>
          <w:rFonts w:ascii="Arial" w:hAnsi="Arial" w:cs="Arial"/>
          <w:b/>
          <w:bCs/>
          <w:sz w:val="24"/>
          <w:szCs w:val="24"/>
        </w:rPr>
      </w:pPr>
      <w:r w:rsidRPr="00F03FE2">
        <w:rPr>
          <w:rFonts w:ascii="Arial" w:hAnsi="Arial" w:cs="Arial"/>
          <w:b/>
          <w:bCs/>
          <w:sz w:val="24"/>
          <w:szCs w:val="24"/>
        </w:rPr>
        <w:t>Case number: 124397/2023</w:t>
      </w:r>
    </w:p>
    <w:p w14:paraId="4E264F43" w14:textId="22DAED67" w:rsidR="00F03FE2" w:rsidRPr="00205CE2" w:rsidRDefault="00F03FE2"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02F02D39" w14:textId="77777777" w:rsidR="003C605F" w:rsidRPr="00D470A4" w:rsidRDefault="003C605F" w:rsidP="003C605F">
      <w:pPr>
        <w:spacing w:before="240" w:line="360" w:lineRule="auto"/>
        <w:ind w:left="357" w:hanging="357"/>
        <w:rPr>
          <w:rFonts w:ascii="Arial" w:eastAsia="Calibri" w:hAnsi="Arial" w:cs="Arial"/>
          <w:sz w:val="24"/>
          <w:szCs w:val="24"/>
        </w:rPr>
      </w:pPr>
      <w:r w:rsidRPr="00D470A4">
        <w:rPr>
          <w:rFonts w:ascii="Arial" w:eastAsia="Calibri" w:hAnsi="Arial" w:cs="Arial"/>
          <w:sz w:val="24"/>
          <w:szCs w:val="24"/>
        </w:rPr>
        <w:t>In the matter between:</w:t>
      </w:r>
    </w:p>
    <w:p w14:paraId="53039A8E" w14:textId="77777777" w:rsidR="003C605F" w:rsidRDefault="003C605F" w:rsidP="003C605F">
      <w:pPr>
        <w:spacing w:before="240" w:line="360" w:lineRule="auto"/>
        <w:ind w:left="357" w:hanging="357"/>
        <w:rPr>
          <w:rFonts w:ascii="Arial" w:eastAsia="Calibri" w:hAnsi="Arial" w:cs="Arial"/>
          <w:b/>
          <w:sz w:val="24"/>
          <w:szCs w:val="24"/>
        </w:rPr>
      </w:pPr>
      <w:r>
        <w:rPr>
          <w:rFonts w:ascii="Arial" w:eastAsia="Calibri" w:hAnsi="Arial" w:cs="Arial"/>
          <w:b/>
          <w:sz w:val="24"/>
          <w:szCs w:val="24"/>
        </w:rPr>
        <w:t>TIME ANCHOR DISTILLERY (PTY) LTD</w:t>
      </w:r>
    </w:p>
    <w:p w14:paraId="4C4D11EE" w14:textId="77777777" w:rsidR="003C605F" w:rsidRPr="00D470A4" w:rsidRDefault="003C605F" w:rsidP="003C605F">
      <w:pPr>
        <w:spacing w:before="240" w:line="360" w:lineRule="auto"/>
        <w:ind w:left="357" w:hanging="357"/>
        <w:rPr>
          <w:rFonts w:ascii="Arial" w:eastAsia="Calibri" w:hAnsi="Arial" w:cs="Arial"/>
          <w:b/>
          <w:sz w:val="24"/>
          <w:szCs w:val="24"/>
        </w:rPr>
      </w:pPr>
      <w:r>
        <w:rPr>
          <w:rFonts w:ascii="Arial" w:eastAsia="Calibri" w:hAnsi="Arial" w:cs="Arial"/>
          <w:b/>
          <w:sz w:val="24"/>
          <w:szCs w:val="24"/>
        </w:rPr>
        <w:t>AND 31 OTHERS</w:t>
      </w:r>
      <w:r>
        <w:rPr>
          <w:rFonts w:ascii="Arial" w:eastAsia="Calibri" w:hAnsi="Arial" w:cs="Arial"/>
          <w:b/>
          <w:sz w:val="24"/>
          <w:szCs w:val="24"/>
        </w:rPr>
        <w:tab/>
      </w:r>
      <w:r>
        <w:rPr>
          <w:rFonts w:ascii="Arial" w:eastAsia="Calibri" w:hAnsi="Arial" w:cs="Arial"/>
          <w:b/>
          <w:sz w:val="24"/>
          <w:szCs w:val="24"/>
        </w:rPr>
        <w:tab/>
      </w:r>
      <w:r w:rsidRPr="00D470A4">
        <w:rPr>
          <w:rFonts w:ascii="Arial" w:eastAsia="Calibri" w:hAnsi="Arial" w:cs="Arial"/>
          <w:b/>
          <w:sz w:val="24"/>
          <w:szCs w:val="24"/>
        </w:rPr>
        <w:tab/>
      </w:r>
      <w:r w:rsidRPr="00D470A4">
        <w:rPr>
          <w:rFonts w:ascii="Arial" w:eastAsia="Calibri" w:hAnsi="Arial" w:cs="Arial"/>
          <w:b/>
          <w:sz w:val="24"/>
          <w:szCs w:val="24"/>
        </w:rPr>
        <w:tab/>
      </w:r>
      <w:r w:rsidRPr="00D470A4">
        <w:rPr>
          <w:rFonts w:ascii="Arial" w:eastAsia="Calibri" w:hAnsi="Arial" w:cs="Arial"/>
          <w:b/>
          <w:sz w:val="24"/>
          <w:szCs w:val="24"/>
        </w:rPr>
        <w:tab/>
      </w:r>
      <w:r w:rsidRPr="00D470A4">
        <w:rPr>
          <w:rFonts w:ascii="Arial" w:eastAsia="Calibri" w:hAnsi="Arial" w:cs="Arial"/>
          <w:b/>
          <w:sz w:val="24"/>
          <w:szCs w:val="24"/>
        </w:rPr>
        <w:tab/>
      </w:r>
      <w:r w:rsidRPr="00D470A4">
        <w:rPr>
          <w:rFonts w:ascii="Arial" w:eastAsia="Calibri" w:hAnsi="Arial" w:cs="Arial"/>
          <w:b/>
          <w:sz w:val="24"/>
          <w:szCs w:val="24"/>
        </w:rPr>
        <w:tab/>
        <w:t xml:space="preserve">    APPLICANT</w:t>
      </w:r>
    </w:p>
    <w:p w14:paraId="43B5A7DC" w14:textId="77777777" w:rsidR="003C605F" w:rsidRPr="00D470A4" w:rsidRDefault="003C605F" w:rsidP="003C605F">
      <w:pPr>
        <w:spacing w:before="240" w:line="360" w:lineRule="auto"/>
        <w:ind w:left="357" w:hanging="357"/>
        <w:rPr>
          <w:rFonts w:ascii="Arial" w:eastAsia="Calibri" w:hAnsi="Arial" w:cs="Arial"/>
          <w:sz w:val="24"/>
          <w:szCs w:val="24"/>
        </w:rPr>
      </w:pPr>
      <w:r w:rsidRPr="00D470A4">
        <w:rPr>
          <w:rFonts w:ascii="Arial" w:eastAsia="Calibri" w:hAnsi="Arial" w:cs="Arial"/>
          <w:sz w:val="24"/>
          <w:szCs w:val="24"/>
        </w:rPr>
        <w:t>And</w:t>
      </w:r>
    </w:p>
    <w:p w14:paraId="2AF578F1" w14:textId="513C0C38" w:rsidR="003C605F" w:rsidRDefault="003C605F" w:rsidP="003C605F">
      <w:pPr>
        <w:spacing w:before="240" w:line="360" w:lineRule="auto"/>
        <w:ind w:left="357" w:hanging="357"/>
        <w:rPr>
          <w:rFonts w:ascii="Arial" w:eastAsia="Calibri" w:hAnsi="Arial" w:cs="Arial"/>
          <w:b/>
          <w:sz w:val="24"/>
          <w:szCs w:val="24"/>
        </w:rPr>
      </w:pPr>
      <w:r w:rsidRPr="00D470A4">
        <w:rPr>
          <w:rFonts w:ascii="Arial" w:eastAsia="Calibri" w:hAnsi="Arial" w:cs="Arial"/>
          <w:b/>
          <w:sz w:val="24"/>
          <w:szCs w:val="24"/>
        </w:rPr>
        <w:t xml:space="preserve">THE GAUTENG PROVINCIAL LIQUOR BOARD      </w:t>
      </w:r>
      <w:r w:rsidR="00F03FE2">
        <w:rPr>
          <w:rFonts w:ascii="Arial" w:eastAsia="Calibri" w:hAnsi="Arial" w:cs="Arial"/>
          <w:b/>
          <w:sz w:val="24"/>
          <w:szCs w:val="24"/>
        </w:rPr>
        <w:tab/>
      </w:r>
      <w:r w:rsidR="00F03FE2">
        <w:rPr>
          <w:rFonts w:ascii="Arial" w:eastAsia="Calibri" w:hAnsi="Arial" w:cs="Arial"/>
          <w:b/>
          <w:sz w:val="24"/>
          <w:szCs w:val="24"/>
        </w:rPr>
        <w:tab/>
      </w:r>
      <w:r w:rsidRPr="00D470A4">
        <w:rPr>
          <w:rFonts w:ascii="Arial" w:eastAsia="Calibri" w:hAnsi="Arial" w:cs="Arial"/>
          <w:b/>
          <w:sz w:val="24"/>
          <w:szCs w:val="24"/>
        </w:rPr>
        <w:t>RESPONDENT</w:t>
      </w:r>
    </w:p>
    <w:p w14:paraId="38C4208D" w14:textId="3A53E0DB" w:rsidR="00F03FE2" w:rsidRPr="00F03FE2" w:rsidRDefault="00F03FE2" w:rsidP="003C605F">
      <w:pPr>
        <w:spacing w:before="240" w:line="360" w:lineRule="auto"/>
        <w:ind w:left="357" w:hanging="357"/>
        <w:rPr>
          <w:rFonts w:ascii="Arial" w:eastAsia="Calibri" w:hAnsi="Arial" w:cs="Arial"/>
          <w:b/>
          <w:i/>
          <w:iCs/>
          <w:sz w:val="24"/>
          <w:szCs w:val="24"/>
        </w:rPr>
      </w:pPr>
      <w:r w:rsidRPr="00F03FE2">
        <w:rPr>
          <w:rFonts w:ascii="Arial" w:eastAsia="Calibri" w:hAnsi="Arial" w:cs="Arial"/>
          <w:b/>
          <w:i/>
          <w:iCs/>
          <w:sz w:val="24"/>
          <w:szCs w:val="24"/>
        </w:rPr>
        <w:t>(“TIME ANCHOR”)</w:t>
      </w:r>
    </w:p>
    <w:p w14:paraId="2A068E7D" w14:textId="22372646" w:rsidR="00F03FE2" w:rsidRPr="00F03FE2" w:rsidRDefault="00F03FE2" w:rsidP="003C605F">
      <w:pPr>
        <w:spacing w:before="240" w:line="360" w:lineRule="auto"/>
        <w:ind w:left="357" w:hanging="357"/>
        <w:rPr>
          <w:rFonts w:ascii="Arial" w:eastAsia="Calibri" w:hAnsi="Arial" w:cs="Arial"/>
          <w:b/>
          <w:i/>
          <w:iCs/>
          <w:sz w:val="24"/>
          <w:szCs w:val="24"/>
          <w:u w:val="single"/>
        </w:rPr>
      </w:pPr>
      <w:r w:rsidRPr="00F03FE2">
        <w:rPr>
          <w:rFonts w:ascii="Arial" w:eastAsia="Calibri" w:hAnsi="Arial" w:cs="Arial"/>
          <w:b/>
          <w:i/>
          <w:iCs/>
          <w:sz w:val="24"/>
          <w:szCs w:val="24"/>
          <w:u w:val="single"/>
        </w:rPr>
        <w:t>AND</w:t>
      </w:r>
    </w:p>
    <w:p w14:paraId="66286E63" w14:textId="77777777" w:rsidR="00F03FE2" w:rsidRPr="00F03FE2" w:rsidRDefault="00F03FE2" w:rsidP="00F03FE2">
      <w:pPr>
        <w:spacing w:line="480" w:lineRule="auto"/>
        <w:jc w:val="right"/>
        <w:rPr>
          <w:rFonts w:ascii="Arial" w:hAnsi="Arial" w:cs="Arial"/>
          <w:sz w:val="24"/>
          <w:szCs w:val="24"/>
        </w:rPr>
      </w:pPr>
      <w:r w:rsidRPr="00F03FE2">
        <w:rPr>
          <w:rFonts w:ascii="Arial" w:hAnsi="Arial" w:cs="Arial"/>
          <w:b/>
          <w:sz w:val="24"/>
          <w:szCs w:val="24"/>
        </w:rPr>
        <w:t>Case no: 124405/2023</w:t>
      </w:r>
    </w:p>
    <w:p w14:paraId="381FB278" w14:textId="77777777" w:rsidR="00F03FE2" w:rsidRPr="00F03FE2" w:rsidRDefault="00F03FE2" w:rsidP="00F03FE2">
      <w:pPr>
        <w:spacing w:line="480" w:lineRule="auto"/>
        <w:rPr>
          <w:rFonts w:ascii="Arial" w:hAnsi="Arial" w:cs="Arial"/>
          <w:sz w:val="24"/>
          <w:szCs w:val="24"/>
        </w:rPr>
      </w:pPr>
      <w:r w:rsidRPr="00F03FE2">
        <w:rPr>
          <w:rFonts w:ascii="Arial" w:hAnsi="Arial" w:cs="Arial"/>
          <w:sz w:val="24"/>
          <w:szCs w:val="24"/>
        </w:rPr>
        <w:t>In the matter between:</w:t>
      </w:r>
    </w:p>
    <w:p w14:paraId="330E6BA7" w14:textId="77777777" w:rsidR="00F03FE2" w:rsidRPr="00F03FE2" w:rsidRDefault="00F03FE2" w:rsidP="00F03FE2">
      <w:pPr>
        <w:spacing w:line="360" w:lineRule="auto"/>
        <w:rPr>
          <w:rFonts w:ascii="Arial" w:hAnsi="Arial" w:cs="Arial"/>
          <w:b/>
          <w:bCs/>
          <w:sz w:val="24"/>
          <w:szCs w:val="24"/>
        </w:rPr>
      </w:pPr>
      <w:r w:rsidRPr="00F03FE2">
        <w:rPr>
          <w:rFonts w:ascii="Arial" w:hAnsi="Arial" w:cs="Arial"/>
          <w:b/>
          <w:bCs/>
          <w:sz w:val="24"/>
          <w:szCs w:val="24"/>
        </w:rPr>
        <w:t>WOOLWORTHS (PTY) LTD</w:t>
      </w:r>
      <w:r w:rsidRPr="00F03FE2">
        <w:rPr>
          <w:rFonts w:ascii="Arial" w:hAnsi="Arial" w:cs="Arial"/>
          <w:b/>
          <w:bCs/>
          <w:sz w:val="24"/>
          <w:szCs w:val="24"/>
        </w:rPr>
        <w:tab/>
      </w:r>
      <w:r w:rsidRPr="00F03FE2">
        <w:rPr>
          <w:rFonts w:ascii="Arial" w:hAnsi="Arial" w:cs="Arial"/>
          <w:b/>
          <w:bCs/>
          <w:sz w:val="24"/>
          <w:szCs w:val="24"/>
        </w:rPr>
        <w:tab/>
      </w:r>
      <w:r w:rsidRPr="00F03FE2">
        <w:rPr>
          <w:rFonts w:ascii="Arial" w:hAnsi="Arial" w:cs="Arial"/>
          <w:b/>
          <w:bCs/>
          <w:sz w:val="24"/>
          <w:szCs w:val="24"/>
        </w:rPr>
        <w:tab/>
      </w:r>
      <w:r w:rsidRPr="00F03FE2">
        <w:rPr>
          <w:rFonts w:ascii="Arial" w:hAnsi="Arial" w:cs="Arial"/>
          <w:b/>
          <w:bCs/>
          <w:sz w:val="24"/>
          <w:szCs w:val="24"/>
        </w:rPr>
        <w:tab/>
      </w:r>
      <w:r w:rsidRPr="00F03FE2">
        <w:rPr>
          <w:rFonts w:ascii="Arial" w:hAnsi="Arial" w:cs="Arial"/>
          <w:b/>
          <w:bCs/>
          <w:sz w:val="24"/>
          <w:szCs w:val="24"/>
        </w:rPr>
        <w:tab/>
        <w:t xml:space="preserve">           APPLICANT</w:t>
      </w:r>
    </w:p>
    <w:p w14:paraId="4B44B923" w14:textId="77777777" w:rsidR="00F03FE2" w:rsidRPr="00F03FE2" w:rsidRDefault="00F03FE2" w:rsidP="00F03FE2">
      <w:pPr>
        <w:rPr>
          <w:rFonts w:ascii="Arial" w:hAnsi="Arial" w:cs="Arial"/>
          <w:sz w:val="24"/>
          <w:szCs w:val="24"/>
        </w:rPr>
      </w:pPr>
    </w:p>
    <w:p w14:paraId="267F5AE5" w14:textId="77777777" w:rsidR="00F03FE2" w:rsidRPr="00F03FE2" w:rsidRDefault="00F03FE2" w:rsidP="00F03FE2">
      <w:pPr>
        <w:spacing w:line="480" w:lineRule="auto"/>
        <w:rPr>
          <w:rFonts w:ascii="Arial" w:hAnsi="Arial" w:cs="Arial"/>
          <w:sz w:val="24"/>
          <w:szCs w:val="24"/>
        </w:rPr>
      </w:pPr>
      <w:r w:rsidRPr="00F03FE2">
        <w:rPr>
          <w:rFonts w:ascii="Arial" w:hAnsi="Arial" w:cs="Arial"/>
          <w:sz w:val="24"/>
          <w:szCs w:val="24"/>
        </w:rPr>
        <w:t xml:space="preserve">and </w:t>
      </w:r>
    </w:p>
    <w:p w14:paraId="7DA4A703" w14:textId="7ECEBB3C" w:rsidR="00F03FE2" w:rsidRDefault="00F03FE2" w:rsidP="00F03FE2">
      <w:pPr>
        <w:spacing w:before="240" w:line="360" w:lineRule="auto"/>
        <w:ind w:left="357" w:hanging="357"/>
        <w:rPr>
          <w:rFonts w:ascii="Arial" w:hAnsi="Arial" w:cs="Arial"/>
          <w:b/>
          <w:sz w:val="24"/>
          <w:szCs w:val="24"/>
        </w:rPr>
      </w:pPr>
      <w:r w:rsidRPr="00F03FE2">
        <w:rPr>
          <w:rFonts w:ascii="Arial" w:hAnsi="Arial" w:cs="Arial"/>
          <w:b/>
          <w:sz w:val="24"/>
          <w:szCs w:val="24"/>
        </w:rPr>
        <w:lastRenderedPageBreak/>
        <w:t xml:space="preserve">THE GAUTENG PROVINCIAL LIQUOR BOARD </w:t>
      </w:r>
      <w:r w:rsidRPr="00F03FE2">
        <w:rPr>
          <w:rFonts w:ascii="Arial" w:hAnsi="Arial" w:cs="Arial"/>
          <w:b/>
          <w:sz w:val="24"/>
          <w:szCs w:val="24"/>
        </w:rPr>
        <w:tab/>
        <w:t xml:space="preserve">        RESPONDENT</w:t>
      </w:r>
    </w:p>
    <w:p w14:paraId="57A42C6D" w14:textId="40DF85E6" w:rsidR="00F03FE2" w:rsidRDefault="00F03FE2" w:rsidP="00F03FE2">
      <w:pPr>
        <w:spacing w:before="240" w:line="360" w:lineRule="auto"/>
        <w:ind w:left="357" w:hanging="357"/>
        <w:rPr>
          <w:rFonts w:ascii="Arial" w:hAnsi="Arial" w:cs="Arial"/>
          <w:b/>
          <w:i/>
          <w:iCs/>
          <w:sz w:val="24"/>
          <w:szCs w:val="24"/>
          <w:u w:val="single"/>
        </w:rPr>
      </w:pPr>
      <w:r>
        <w:rPr>
          <w:rFonts w:ascii="Arial" w:hAnsi="Arial" w:cs="Arial"/>
          <w:b/>
          <w:i/>
          <w:iCs/>
          <w:sz w:val="24"/>
          <w:szCs w:val="24"/>
          <w:u w:val="single"/>
        </w:rPr>
        <w:t>(“WOOLWORTHS”)</w:t>
      </w:r>
    </w:p>
    <w:p w14:paraId="2E902A8F" w14:textId="77777777" w:rsidR="00F03FE2" w:rsidRPr="00F03FE2" w:rsidRDefault="00F03FE2" w:rsidP="00F03FE2">
      <w:pPr>
        <w:spacing w:before="240" w:line="360" w:lineRule="auto"/>
        <w:ind w:left="357" w:hanging="357"/>
        <w:rPr>
          <w:rFonts w:ascii="Arial" w:eastAsia="Calibri" w:hAnsi="Arial" w:cs="Arial"/>
          <w:b/>
          <w:i/>
          <w:iCs/>
          <w:sz w:val="24"/>
          <w:szCs w:val="24"/>
          <w:u w:val="single"/>
        </w:rPr>
      </w:pPr>
    </w:p>
    <w:p w14:paraId="01EC9A7E" w14:textId="77777777" w:rsidR="00D20A7A" w:rsidRDefault="00D653B0"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b/>
          <w:bCs/>
          <w:sz w:val="24"/>
          <w:szCs w:val="24"/>
        </w:rPr>
      </w:pPr>
      <w:r>
        <w:rPr>
          <w:noProof/>
          <w:lang w:val="en-ZA" w:eastAsia="en-ZA"/>
        </w:rPr>
        <mc:AlternateContent>
          <mc:Choice Requires="wps">
            <w:drawing>
              <wp:anchor distT="0" distB="0" distL="114300" distR="114300" simplePos="0" relativeHeight="251657216" behindDoc="0" locked="0" layoutInCell="0" allowOverlap="1" wp14:anchorId="753FBCCB" wp14:editId="293ABD0C">
                <wp:simplePos x="0" y="0"/>
                <wp:positionH relativeFrom="margin">
                  <wp:posOffset>0</wp:posOffset>
                </wp:positionH>
                <wp:positionV relativeFrom="paragraph">
                  <wp:posOffset>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E662"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noProof/>
          <w:lang w:val="en-ZA" w:eastAsia="en-ZA"/>
        </w:rPr>
        <mc:AlternateContent>
          <mc:Choice Requires="wps">
            <w:drawing>
              <wp:anchor distT="0" distB="0" distL="114300" distR="114300" simplePos="0" relativeHeight="251658240" behindDoc="0" locked="0" layoutInCell="0" allowOverlap="1" wp14:anchorId="4D732E3B" wp14:editId="56C1621A">
                <wp:simplePos x="0" y="0"/>
                <wp:positionH relativeFrom="margin">
                  <wp:posOffset>0</wp:posOffset>
                </wp:positionH>
                <wp:positionV relativeFrom="paragraph">
                  <wp:posOffset>5715</wp:posOffset>
                </wp:positionV>
                <wp:extent cx="5206365" cy="0"/>
                <wp:effectExtent l="9525" t="15240" r="1333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636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279D9" id="Line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0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usAEAAEkDAAAOAAAAZHJzL2Uyb0RvYy54bWysU8tu2zAQvBfoPxC815RVxGgFyzk4TS9p&#10;ayDpB6xJSiJKcQkubcl/X5KxnT5uQS7EPkezs6v17TxadtSBDLqWLxcVZ9pJVMb1Lf/5dP/hE2cU&#10;wSmw6HTLT5r47eb9u/XkG13jgFbpwBKIo2byLR9i9I0QJAc9Ai3Qa5eSHYYRYnJDL1SAKaGPVtRV&#10;tRITBuUDSk2UonfPSb4p+F2nZfzRdaQjsy1P3GJ5Q3n3+RWbNTR9AD8YeaYBr2AxgnHpo1eoO4jA&#10;DsH8BzUaGZCwiwuJo8CuM1KXGdI0y+qfaR4H8LrMksQhf5WJ3g5Wfj9u3S5k6nJ2j/4B5S9iDrcD&#10;uF4XAk8nnxa3zFKJyVNzbckO+V1g++kbqlQDh4hFhbkLY4ZM87G5iH26iq3nyGQK3tTV6uPqhjN5&#10;yQloLo0+UPyqcWTZaLk1LusADRwfKGYi0FxKctjhvbG27NI6NiW29fJzXToIrVE5m+so9PutDewI&#10;+RzS/VTlAhLaX2UBD04VtEGD+nK2Ixj7bKd6685qZAHytVGzR3XahYtKaV+F5vm28kH86Zfulz9g&#10;8xsAAP//AwBQSwMEFAAGAAgAAAAhALZ6sWfYAAAAAgEAAA8AAABkcnMvZG93bnJldi54bWxMj8FO&#10;wzAQRO9I/IO1SNyoU5BQG7KpoIgL4kIbgbi58TaJGq+t2E3D37M90duMZjXztlhNrlcjDbHzjDCf&#10;ZaCIa287bhCq7dvdAlRMhq3pPRPCL0VYlddXhcmtP/EnjZvUKCnhmBuENqWQax3rlpyJMx+IJdv7&#10;wZkkdmi0HcxJyl2v77PsUTvTsSy0JtC6pfqwOTqEh21WfcUurenj/fXle6wCh5+AeHszPT+BSjSl&#10;/2M44ws6lMK080e2UfUI8khCWIKSbDFfitidrS4LfYle/gEAAP//AwBQSwECLQAUAAYACAAAACEA&#10;toM4kv4AAADhAQAAEwAAAAAAAAAAAAAAAAAAAAAAW0NvbnRlbnRfVHlwZXNdLnhtbFBLAQItABQA&#10;BgAIAAAAIQA4/SH/1gAAAJQBAAALAAAAAAAAAAAAAAAAAC8BAABfcmVscy8ucmVsc1BLAQItABQA&#10;BgAIAAAAIQC+auSusAEAAEkDAAAOAAAAAAAAAAAAAAAAAC4CAABkcnMvZTJvRG9jLnhtbFBLAQIt&#10;ABQABgAIAAAAIQC2erFn2AAAAAIBAAAPAAAAAAAAAAAAAAAAAAoEAABkcnMvZG93bnJldi54bWxQ&#10;SwUGAAAAAAQABADzAAAADwUAAAAA&#10;" o:allowincell="f" strokecolor="#020000" strokeweight=".96pt">
                <w10:wrap anchorx="margin"/>
              </v:line>
            </w:pict>
          </mc:Fallback>
        </mc:AlternateContent>
      </w:r>
    </w:p>
    <w:p w14:paraId="6CEF7843" w14:textId="77777777" w:rsidR="00D20A7A"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bCs/>
          <w:sz w:val="24"/>
          <w:szCs w:val="24"/>
        </w:rPr>
      </w:pPr>
      <w:r>
        <w:rPr>
          <w:rFonts w:ascii="Arial" w:hAnsi="Arial" w:cs="Arial"/>
          <w:b/>
          <w:bCs/>
          <w:sz w:val="24"/>
          <w:szCs w:val="24"/>
        </w:rPr>
        <w:t>JUDGMENT</w:t>
      </w:r>
    </w:p>
    <w:p w14:paraId="39E58DCA" w14:textId="77777777" w:rsidR="00D20A7A" w:rsidRPr="00EC5415"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Cs/>
          <w:sz w:val="24"/>
          <w:szCs w:val="24"/>
        </w:rPr>
      </w:pPr>
      <w:r w:rsidRPr="00EC5415">
        <w:rPr>
          <w:rFonts w:ascii="Arial" w:hAnsi="Arial" w:cs="Arial"/>
          <w:bCs/>
          <w:sz w:val="24"/>
          <w:szCs w:val="24"/>
        </w:rPr>
        <w:t>______________________________________________________________</w:t>
      </w:r>
    </w:p>
    <w:p w14:paraId="021B8F78" w14:textId="50B8BE3C" w:rsidR="00D20A7A" w:rsidRPr="00712812" w:rsidRDefault="00964758"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bCs/>
          <w:i/>
          <w:sz w:val="24"/>
          <w:szCs w:val="24"/>
          <w:u w:val="single"/>
        </w:rPr>
      </w:pPr>
      <w:r w:rsidRPr="00712812">
        <w:rPr>
          <w:rFonts w:ascii="Arial" w:hAnsi="Arial" w:cs="Arial"/>
          <w:b/>
          <w:bCs/>
          <w:i/>
          <w:sz w:val="24"/>
          <w:szCs w:val="24"/>
          <w:u w:val="single"/>
        </w:rPr>
        <w:t>MINNAAR AJ</w:t>
      </w:r>
      <w:r w:rsidR="00712812" w:rsidRPr="00712812">
        <w:rPr>
          <w:rFonts w:ascii="Arial" w:hAnsi="Arial" w:cs="Arial"/>
          <w:b/>
          <w:bCs/>
          <w:i/>
          <w:sz w:val="24"/>
          <w:szCs w:val="24"/>
          <w:u w:val="single"/>
        </w:rPr>
        <w:t>:</w:t>
      </w:r>
    </w:p>
    <w:p w14:paraId="1F4ECA46" w14:textId="77777777" w:rsidR="00712812" w:rsidRDefault="00712812"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i/>
          <w:sz w:val="24"/>
          <w:szCs w:val="24"/>
          <w:u w:val="single"/>
        </w:rPr>
      </w:pPr>
    </w:p>
    <w:p w14:paraId="752375F8" w14:textId="19F6DAF6" w:rsidR="00712812" w:rsidRPr="00712812" w:rsidRDefault="00712812"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iCs/>
          <w:sz w:val="24"/>
          <w:szCs w:val="24"/>
          <w:u w:val="single"/>
        </w:rPr>
      </w:pPr>
      <w:r>
        <w:rPr>
          <w:rFonts w:ascii="Arial" w:hAnsi="Arial" w:cs="Arial"/>
          <w:iCs/>
          <w:sz w:val="24"/>
          <w:szCs w:val="24"/>
          <w:u w:val="single"/>
        </w:rPr>
        <w:t>INTRODUCTION:</w:t>
      </w:r>
    </w:p>
    <w:p w14:paraId="14E8D461" w14:textId="28FA6DF5" w:rsidR="00F03FE2"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w:t>
      </w:r>
      <w:r>
        <w:rPr>
          <w:rFonts w:ascii="Arial" w:eastAsia="Calibri" w:hAnsi="Arial" w:cs="Arial"/>
          <w:sz w:val="24"/>
          <w:szCs w:val="24"/>
          <w:lang w:val="af-ZA" w:eastAsia="en-US"/>
        </w:rPr>
        <w:tab/>
      </w:r>
      <w:r w:rsidR="00F03FE2" w:rsidRPr="00832E09">
        <w:rPr>
          <w:rFonts w:ascii="Arial" w:hAnsi="Arial" w:cs="Arial"/>
          <w:sz w:val="24"/>
          <w:szCs w:val="24"/>
        </w:rPr>
        <w:t>By agreement between the parties, and with the leave of court, the application with case number 124397/2023 (“Time Anchor”) and the application with case number 124405/2023 (“Woolworths”) (collectively referred to as “the applications”) were consolidated for purpose of argument. Reference to ”the applicants” and to “the respondent” is a reference to the parties as they appear in the applications.</w:t>
      </w:r>
    </w:p>
    <w:p w14:paraId="4761FB0C" w14:textId="77777777" w:rsidR="00F03FE2" w:rsidRDefault="00F03FE2" w:rsidP="00F03FE2">
      <w:pPr>
        <w:pStyle w:val="ListParagraph"/>
        <w:spacing w:line="480" w:lineRule="auto"/>
        <w:jc w:val="both"/>
        <w:rPr>
          <w:rFonts w:ascii="Arial" w:hAnsi="Arial" w:cs="Arial"/>
          <w:sz w:val="24"/>
          <w:szCs w:val="24"/>
        </w:rPr>
      </w:pPr>
    </w:p>
    <w:p w14:paraId="403F15C7" w14:textId="4820613C" w:rsidR="00712812"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w:t>
      </w:r>
      <w:r>
        <w:rPr>
          <w:rFonts w:ascii="Arial" w:eastAsia="Calibri" w:hAnsi="Arial" w:cs="Arial"/>
          <w:sz w:val="24"/>
          <w:szCs w:val="24"/>
          <w:lang w:val="af-ZA" w:eastAsia="en-US"/>
        </w:rPr>
        <w:tab/>
      </w:r>
      <w:r w:rsidR="00712812" w:rsidRPr="00832E09">
        <w:rPr>
          <w:rFonts w:ascii="Arial" w:hAnsi="Arial" w:cs="Arial"/>
          <w:sz w:val="24"/>
          <w:szCs w:val="24"/>
        </w:rPr>
        <w:t>In the application</w:t>
      </w:r>
      <w:r w:rsidR="00F03FE2" w:rsidRPr="00832E09">
        <w:rPr>
          <w:rFonts w:ascii="Arial" w:hAnsi="Arial" w:cs="Arial"/>
          <w:sz w:val="24"/>
          <w:szCs w:val="24"/>
        </w:rPr>
        <w:t>s</w:t>
      </w:r>
      <w:r w:rsidR="00712812" w:rsidRPr="00832E09">
        <w:rPr>
          <w:rFonts w:ascii="Arial" w:hAnsi="Arial" w:cs="Arial"/>
          <w:sz w:val="24"/>
          <w:szCs w:val="24"/>
        </w:rPr>
        <w:t>, the applicants seek an order in terms of Section 6(2)(g)</w:t>
      </w:r>
      <w:r w:rsidR="0003478B">
        <w:rPr>
          <w:rStyle w:val="FootnoteReference"/>
          <w:rFonts w:ascii="Arial" w:hAnsi="Arial" w:cs="Arial"/>
          <w:sz w:val="24"/>
          <w:szCs w:val="24"/>
        </w:rPr>
        <w:footnoteReference w:id="1"/>
      </w:r>
      <w:r w:rsidR="00712812" w:rsidRPr="00832E09">
        <w:rPr>
          <w:rFonts w:ascii="Arial" w:hAnsi="Arial" w:cs="Arial"/>
          <w:sz w:val="24"/>
          <w:szCs w:val="24"/>
        </w:rPr>
        <w:t xml:space="preserve"> of the Promotion of Administrative Justice Act, 3 of 2000 (“PAJA”) read with Section 8</w:t>
      </w:r>
      <w:r w:rsidR="0003478B">
        <w:rPr>
          <w:rStyle w:val="FootnoteReference"/>
          <w:rFonts w:ascii="Arial" w:hAnsi="Arial" w:cs="Arial"/>
          <w:sz w:val="24"/>
          <w:szCs w:val="24"/>
        </w:rPr>
        <w:footnoteReference w:id="2"/>
      </w:r>
      <w:r w:rsidR="00712812" w:rsidRPr="00832E09">
        <w:rPr>
          <w:rFonts w:ascii="Arial" w:hAnsi="Arial" w:cs="Arial"/>
          <w:sz w:val="24"/>
          <w:szCs w:val="24"/>
        </w:rPr>
        <w:t xml:space="preserve"> of PAJA and the common law, for a </w:t>
      </w:r>
      <w:r w:rsidR="00712812" w:rsidRPr="00832E09">
        <w:rPr>
          <w:rFonts w:ascii="Arial" w:hAnsi="Arial" w:cs="Arial"/>
          <w:sz w:val="24"/>
          <w:szCs w:val="24"/>
        </w:rPr>
        <w:lastRenderedPageBreak/>
        <w:t>mandamus order coupled with interim relief against the respondent.</w:t>
      </w:r>
    </w:p>
    <w:p w14:paraId="11702934" w14:textId="77777777" w:rsidR="0003478B" w:rsidRDefault="0003478B" w:rsidP="0003478B">
      <w:pPr>
        <w:pStyle w:val="ListParagraph"/>
        <w:spacing w:line="480" w:lineRule="auto"/>
        <w:jc w:val="both"/>
        <w:rPr>
          <w:rFonts w:ascii="Arial" w:hAnsi="Arial" w:cs="Arial"/>
          <w:sz w:val="24"/>
          <w:szCs w:val="24"/>
        </w:rPr>
      </w:pPr>
    </w:p>
    <w:p w14:paraId="702520BB" w14:textId="631DBC1A" w:rsidR="00712812"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[3]</w:t>
      </w:r>
      <w:r>
        <w:rPr>
          <w:rFonts w:ascii="Arial" w:eastAsia="Calibri" w:hAnsi="Arial" w:cs="Arial"/>
          <w:sz w:val="24"/>
          <w:szCs w:val="24"/>
          <w:lang w:val="af-ZA" w:eastAsia="en-US"/>
        </w:rPr>
        <w:tab/>
      </w:r>
      <w:r w:rsidR="0003478B" w:rsidRPr="00832E09">
        <w:rPr>
          <w:rFonts w:ascii="Arial" w:hAnsi="Arial" w:cs="Arial"/>
          <w:sz w:val="24"/>
          <w:szCs w:val="24"/>
        </w:rPr>
        <w:t xml:space="preserve">In essence, </w:t>
      </w:r>
      <w:r w:rsidR="00E21C7C" w:rsidRPr="00832E09">
        <w:rPr>
          <w:rFonts w:ascii="Arial" w:hAnsi="Arial" w:cs="Arial"/>
          <w:sz w:val="24"/>
          <w:szCs w:val="24"/>
        </w:rPr>
        <w:t xml:space="preserve">apart from the mandamus to direct the respondent to do what is expected of it, </w:t>
      </w:r>
      <w:r w:rsidR="0003478B" w:rsidRPr="00832E09">
        <w:rPr>
          <w:rFonts w:ascii="Arial" w:hAnsi="Arial" w:cs="Arial"/>
          <w:sz w:val="24"/>
          <w:szCs w:val="24"/>
        </w:rPr>
        <w:t xml:space="preserve">the applicants seek an interim order, pending </w:t>
      </w:r>
      <w:r w:rsidR="007F2E97" w:rsidRPr="00832E09">
        <w:rPr>
          <w:rFonts w:ascii="Arial" w:hAnsi="Arial" w:cs="Arial"/>
          <w:sz w:val="24"/>
          <w:szCs w:val="24"/>
        </w:rPr>
        <w:t xml:space="preserve">a </w:t>
      </w:r>
      <w:r w:rsidR="0003478B" w:rsidRPr="00832E09">
        <w:rPr>
          <w:rFonts w:ascii="Arial" w:hAnsi="Arial" w:cs="Arial"/>
          <w:sz w:val="24"/>
          <w:szCs w:val="24"/>
        </w:rPr>
        <w:t>decision by the respondent, to conduct their business as if they were awarded the</w:t>
      </w:r>
      <w:r w:rsidR="00F03FE2" w:rsidRPr="00832E09">
        <w:rPr>
          <w:rFonts w:ascii="Arial" w:hAnsi="Arial" w:cs="Arial"/>
          <w:sz w:val="24"/>
          <w:szCs w:val="24"/>
        </w:rPr>
        <w:t xml:space="preserve"> </w:t>
      </w:r>
      <w:r w:rsidR="0003478B" w:rsidRPr="00832E09">
        <w:rPr>
          <w:rFonts w:ascii="Arial" w:hAnsi="Arial" w:cs="Arial"/>
          <w:sz w:val="24"/>
          <w:szCs w:val="24"/>
        </w:rPr>
        <w:t>liquor license</w:t>
      </w:r>
      <w:r w:rsidR="00F03FE2" w:rsidRPr="00832E09">
        <w:rPr>
          <w:rFonts w:ascii="Arial" w:hAnsi="Arial" w:cs="Arial"/>
          <w:sz w:val="24"/>
          <w:szCs w:val="24"/>
        </w:rPr>
        <w:t>s applied for</w:t>
      </w:r>
      <w:r w:rsidR="0003478B" w:rsidRPr="00832E09">
        <w:rPr>
          <w:rFonts w:ascii="Arial" w:hAnsi="Arial" w:cs="Arial"/>
          <w:sz w:val="24"/>
          <w:szCs w:val="24"/>
        </w:rPr>
        <w:t xml:space="preserve">. </w:t>
      </w:r>
    </w:p>
    <w:p w14:paraId="7999CA68" w14:textId="7ADFFB66" w:rsidR="00E21C7C"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[4]</w:t>
      </w:r>
      <w:r>
        <w:rPr>
          <w:rFonts w:ascii="Arial" w:eastAsia="Calibri" w:hAnsi="Arial" w:cs="Arial"/>
          <w:sz w:val="24"/>
          <w:szCs w:val="24"/>
          <w:lang w:val="af-ZA" w:eastAsia="en-US"/>
        </w:rPr>
        <w:tab/>
      </w:r>
      <w:r w:rsidR="00E21C7C" w:rsidRPr="00832E09">
        <w:rPr>
          <w:rFonts w:ascii="Arial" w:hAnsi="Arial" w:cs="Arial"/>
          <w:sz w:val="24"/>
          <w:szCs w:val="24"/>
        </w:rPr>
        <w:t>The respondent is a public administration body, subject to its legislation and constitutional controls. Section 195(1)(a) to (h) of the Constitution provides:</w:t>
      </w:r>
    </w:p>
    <w:p w14:paraId="0C8DB445" w14:textId="5817B5F3" w:rsidR="00E21C7C" w:rsidRPr="00E21C7C" w:rsidRDefault="00E21C7C" w:rsidP="00E21C7C">
      <w:pPr>
        <w:pStyle w:val="ListParagraph"/>
        <w:spacing w:line="480" w:lineRule="auto"/>
        <w:jc w:val="both"/>
        <w:rPr>
          <w:rFonts w:ascii="Arial" w:hAnsi="Arial" w:cs="Arial"/>
          <w:sz w:val="24"/>
          <w:szCs w:val="24"/>
        </w:rPr>
      </w:pPr>
      <w:r>
        <w:rPr>
          <w:rFonts w:ascii="Arial" w:hAnsi="Arial" w:cs="Arial"/>
          <w:sz w:val="24"/>
          <w:szCs w:val="24"/>
        </w:rPr>
        <w:t>“</w:t>
      </w:r>
      <w:r w:rsidRPr="00E21C7C">
        <w:rPr>
          <w:rFonts w:ascii="Arial" w:hAnsi="Arial" w:cs="Arial"/>
          <w:sz w:val="24"/>
          <w:szCs w:val="24"/>
        </w:rPr>
        <w:t>(1) Public administration must be governed by the democratic values and principles enshrined in the Constitution, including the following principles:</w:t>
      </w:r>
    </w:p>
    <w:p w14:paraId="334970CB" w14:textId="2C83024C" w:rsidR="00E21C7C" w:rsidRPr="00E21C7C" w:rsidRDefault="00E21C7C" w:rsidP="00E21C7C">
      <w:pPr>
        <w:pStyle w:val="ListParagraph"/>
        <w:spacing w:line="480" w:lineRule="auto"/>
        <w:ind w:left="2160" w:hanging="720"/>
        <w:jc w:val="both"/>
        <w:rPr>
          <w:rFonts w:ascii="Arial" w:hAnsi="Arial" w:cs="Arial"/>
          <w:sz w:val="24"/>
          <w:szCs w:val="24"/>
        </w:rPr>
      </w:pPr>
      <w:r w:rsidRPr="00E21C7C">
        <w:rPr>
          <w:rFonts w:ascii="Arial" w:hAnsi="Arial" w:cs="Arial"/>
          <w:sz w:val="24"/>
          <w:szCs w:val="24"/>
        </w:rPr>
        <w:t>(a)</w:t>
      </w:r>
      <w:r w:rsidRPr="00E21C7C">
        <w:rPr>
          <w:rFonts w:ascii="Arial" w:hAnsi="Arial" w:cs="Arial"/>
          <w:sz w:val="24"/>
          <w:szCs w:val="24"/>
        </w:rPr>
        <w:tab/>
        <w:t>A high standard of professional ethics must be promoted and maintained.</w:t>
      </w:r>
    </w:p>
    <w:p w14:paraId="2378D84A" w14:textId="38FBF307" w:rsidR="00E21C7C" w:rsidRPr="00E21C7C" w:rsidRDefault="00E21C7C" w:rsidP="00E21C7C">
      <w:pPr>
        <w:pStyle w:val="ListParagraph"/>
        <w:spacing w:line="480" w:lineRule="auto"/>
        <w:ind w:left="2160" w:hanging="720"/>
        <w:jc w:val="both"/>
        <w:rPr>
          <w:rFonts w:ascii="Arial" w:hAnsi="Arial" w:cs="Arial"/>
          <w:sz w:val="24"/>
          <w:szCs w:val="24"/>
        </w:rPr>
      </w:pPr>
      <w:r w:rsidRPr="00E21C7C">
        <w:rPr>
          <w:rFonts w:ascii="Arial" w:hAnsi="Arial" w:cs="Arial"/>
          <w:sz w:val="24"/>
          <w:szCs w:val="24"/>
        </w:rPr>
        <w:t>(b)</w:t>
      </w:r>
      <w:r w:rsidRPr="00E21C7C">
        <w:rPr>
          <w:rFonts w:ascii="Arial" w:hAnsi="Arial" w:cs="Arial"/>
          <w:sz w:val="24"/>
          <w:szCs w:val="24"/>
        </w:rPr>
        <w:tab/>
        <w:t>Efficient, economic and effective use of resources must be promoted.</w:t>
      </w:r>
    </w:p>
    <w:p w14:paraId="6E0E5FBA" w14:textId="77777777" w:rsidR="00E21C7C" w:rsidRPr="00E21C7C" w:rsidRDefault="00E21C7C" w:rsidP="00E21C7C">
      <w:pPr>
        <w:pStyle w:val="ListParagraph"/>
        <w:spacing w:line="480" w:lineRule="auto"/>
        <w:jc w:val="both"/>
        <w:rPr>
          <w:rFonts w:ascii="Arial" w:hAnsi="Arial" w:cs="Arial"/>
          <w:sz w:val="24"/>
          <w:szCs w:val="24"/>
        </w:rPr>
      </w:pPr>
      <w:r w:rsidRPr="00E21C7C">
        <w:rPr>
          <w:rFonts w:ascii="Arial" w:hAnsi="Arial" w:cs="Arial"/>
          <w:sz w:val="24"/>
          <w:szCs w:val="24"/>
        </w:rPr>
        <w:tab/>
        <w:t>(c)</w:t>
      </w:r>
      <w:r w:rsidRPr="00E21C7C">
        <w:rPr>
          <w:rFonts w:ascii="Arial" w:hAnsi="Arial" w:cs="Arial"/>
          <w:sz w:val="24"/>
          <w:szCs w:val="24"/>
        </w:rPr>
        <w:tab/>
        <w:t>Public administration must be development-oriented.</w:t>
      </w:r>
    </w:p>
    <w:p w14:paraId="387B6266" w14:textId="6D01C2DA" w:rsidR="00E21C7C" w:rsidRPr="00E21C7C" w:rsidRDefault="00E21C7C" w:rsidP="00E21C7C">
      <w:pPr>
        <w:pStyle w:val="ListParagraph"/>
        <w:spacing w:line="480" w:lineRule="auto"/>
        <w:ind w:left="2160" w:hanging="720"/>
        <w:jc w:val="both"/>
        <w:rPr>
          <w:rFonts w:ascii="Arial" w:hAnsi="Arial" w:cs="Arial"/>
          <w:sz w:val="24"/>
          <w:szCs w:val="24"/>
        </w:rPr>
      </w:pPr>
      <w:r w:rsidRPr="00E21C7C">
        <w:rPr>
          <w:rFonts w:ascii="Arial" w:hAnsi="Arial" w:cs="Arial"/>
          <w:sz w:val="24"/>
          <w:szCs w:val="24"/>
        </w:rPr>
        <w:t>(d)</w:t>
      </w:r>
      <w:r w:rsidRPr="00E21C7C">
        <w:rPr>
          <w:rFonts w:ascii="Arial" w:hAnsi="Arial" w:cs="Arial"/>
          <w:sz w:val="24"/>
          <w:szCs w:val="24"/>
        </w:rPr>
        <w:tab/>
        <w:t>Services must be provided impartially, fairly, equitably and without bias.</w:t>
      </w:r>
    </w:p>
    <w:p w14:paraId="707AB865" w14:textId="0F20F15C" w:rsidR="00E21C7C" w:rsidRPr="00E21C7C" w:rsidRDefault="00E21C7C" w:rsidP="00E21C7C">
      <w:pPr>
        <w:pStyle w:val="ListParagraph"/>
        <w:spacing w:line="480" w:lineRule="auto"/>
        <w:ind w:left="2160" w:hanging="720"/>
        <w:jc w:val="both"/>
        <w:rPr>
          <w:rFonts w:ascii="Arial" w:hAnsi="Arial" w:cs="Arial"/>
          <w:sz w:val="24"/>
          <w:szCs w:val="24"/>
        </w:rPr>
      </w:pPr>
      <w:r w:rsidRPr="00E21C7C">
        <w:rPr>
          <w:rFonts w:ascii="Arial" w:hAnsi="Arial" w:cs="Arial"/>
          <w:sz w:val="24"/>
          <w:szCs w:val="24"/>
        </w:rPr>
        <w:lastRenderedPageBreak/>
        <w:t>(e)</w:t>
      </w:r>
      <w:r w:rsidRPr="00E21C7C">
        <w:rPr>
          <w:rFonts w:ascii="Arial" w:hAnsi="Arial" w:cs="Arial"/>
          <w:sz w:val="24"/>
          <w:szCs w:val="24"/>
        </w:rPr>
        <w:tab/>
        <w:t>People's needs must be responded to, and the public must be encouraged to participate in policy-making.</w:t>
      </w:r>
    </w:p>
    <w:p w14:paraId="2F00F6A0" w14:textId="77777777" w:rsidR="00E21C7C" w:rsidRPr="00E21C7C" w:rsidRDefault="00E21C7C" w:rsidP="00E21C7C">
      <w:pPr>
        <w:pStyle w:val="ListParagraph"/>
        <w:spacing w:line="480" w:lineRule="auto"/>
        <w:jc w:val="both"/>
        <w:rPr>
          <w:rFonts w:ascii="Arial" w:hAnsi="Arial" w:cs="Arial"/>
          <w:sz w:val="24"/>
          <w:szCs w:val="24"/>
        </w:rPr>
      </w:pPr>
      <w:r w:rsidRPr="00E21C7C">
        <w:rPr>
          <w:rFonts w:ascii="Arial" w:hAnsi="Arial" w:cs="Arial"/>
          <w:sz w:val="24"/>
          <w:szCs w:val="24"/>
        </w:rPr>
        <w:tab/>
        <w:t>(f)</w:t>
      </w:r>
      <w:r w:rsidRPr="00E21C7C">
        <w:rPr>
          <w:rFonts w:ascii="Arial" w:hAnsi="Arial" w:cs="Arial"/>
          <w:sz w:val="24"/>
          <w:szCs w:val="24"/>
        </w:rPr>
        <w:tab/>
        <w:t>Public administration must be accountable.</w:t>
      </w:r>
    </w:p>
    <w:p w14:paraId="53021C62" w14:textId="38D30185" w:rsidR="00E21C7C" w:rsidRPr="00E21C7C" w:rsidRDefault="00E21C7C" w:rsidP="00E21C7C">
      <w:pPr>
        <w:pStyle w:val="ListParagraph"/>
        <w:spacing w:line="480" w:lineRule="auto"/>
        <w:ind w:left="2160" w:hanging="720"/>
        <w:jc w:val="both"/>
        <w:rPr>
          <w:rFonts w:ascii="Arial" w:hAnsi="Arial" w:cs="Arial"/>
          <w:sz w:val="24"/>
          <w:szCs w:val="24"/>
        </w:rPr>
      </w:pPr>
      <w:r w:rsidRPr="00E21C7C">
        <w:rPr>
          <w:rFonts w:ascii="Arial" w:hAnsi="Arial" w:cs="Arial"/>
          <w:sz w:val="24"/>
          <w:szCs w:val="24"/>
        </w:rPr>
        <w:t>(g)</w:t>
      </w:r>
      <w:r w:rsidRPr="00E21C7C">
        <w:rPr>
          <w:rFonts w:ascii="Arial" w:hAnsi="Arial" w:cs="Arial"/>
          <w:sz w:val="24"/>
          <w:szCs w:val="24"/>
        </w:rPr>
        <w:tab/>
        <w:t>Transparency must be fostered by providing the public with timely, accessible and accurate information.</w:t>
      </w:r>
    </w:p>
    <w:p w14:paraId="30E4C831" w14:textId="0DA1C713" w:rsidR="00E21C7C" w:rsidRDefault="00E21C7C" w:rsidP="00E21C7C">
      <w:pPr>
        <w:pStyle w:val="ListParagraph"/>
        <w:spacing w:line="480" w:lineRule="auto"/>
        <w:ind w:left="2160" w:hanging="720"/>
        <w:jc w:val="both"/>
        <w:rPr>
          <w:rFonts w:ascii="Arial" w:hAnsi="Arial" w:cs="Arial"/>
          <w:sz w:val="24"/>
          <w:szCs w:val="24"/>
        </w:rPr>
      </w:pPr>
      <w:r w:rsidRPr="00E21C7C">
        <w:rPr>
          <w:rFonts w:ascii="Arial" w:hAnsi="Arial" w:cs="Arial"/>
          <w:sz w:val="24"/>
          <w:szCs w:val="24"/>
        </w:rPr>
        <w:t>(h)</w:t>
      </w:r>
      <w:r w:rsidRPr="00E21C7C">
        <w:rPr>
          <w:rFonts w:ascii="Arial" w:hAnsi="Arial" w:cs="Arial"/>
          <w:sz w:val="24"/>
          <w:szCs w:val="24"/>
        </w:rPr>
        <w:tab/>
        <w:t>Good human-resource management and career-development practices, to maximise human potential, must be cultivated.</w:t>
      </w:r>
      <w:r>
        <w:rPr>
          <w:rFonts w:ascii="Arial" w:hAnsi="Arial" w:cs="Arial"/>
          <w:sz w:val="24"/>
          <w:szCs w:val="24"/>
        </w:rPr>
        <w:t>”</w:t>
      </w:r>
    </w:p>
    <w:p w14:paraId="73A72E6C" w14:textId="77777777" w:rsidR="001F3214" w:rsidRDefault="001F3214" w:rsidP="001F3214">
      <w:pPr>
        <w:pStyle w:val="ListParagraph"/>
        <w:spacing w:line="480" w:lineRule="auto"/>
        <w:jc w:val="both"/>
        <w:rPr>
          <w:rFonts w:ascii="Arial" w:hAnsi="Arial" w:cs="Arial"/>
          <w:sz w:val="24"/>
          <w:szCs w:val="24"/>
        </w:rPr>
      </w:pPr>
    </w:p>
    <w:p w14:paraId="1AF147B4" w14:textId="704B79E1" w:rsidR="007F2E97"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[5]</w:t>
      </w:r>
      <w:r>
        <w:rPr>
          <w:rFonts w:ascii="Arial" w:eastAsia="Calibri" w:hAnsi="Arial" w:cs="Arial"/>
          <w:sz w:val="24"/>
          <w:szCs w:val="24"/>
          <w:lang w:val="af-ZA" w:eastAsia="en-US"/>
        </w:rPr>
        <w:tab/>
      </w:r>
      <w:r w:rsidR="007F2E97" w:rsidRPr="00832E09">
        <w:rPr>
          <w:rFonts w:ascii="Arial" w:hAnsi="Arial" w:cs="Arial"/>
          <w:sz w:val="24"/>
          <w:szCs w:val="24"/>
        </w:rPr>
        <w:t xml:space="preserve">These kinds of applications are not novel as they frequently appear on the roll in the various Divisions of the High Court. It is concerning that </w:t>
      </w:r>
      <w:r w:rsidR="008211A6" w:rsidRPr="00832E09">
        <w:rPr>
          <w:rFonts w:ascii="Arial" w:hAnsi="Arial" w:cs="Arial"/>
          <w:sz w:val="24"/>
          <w:szCs w:val="24"/>
        </w:rPr>
        <w:t>litigants</w:t>
      </w:r>
      <w:r w:rsidR="007F2E97" w:rsidRPr="00832E09">
        <w:rPr>
          <w:rFonts w:ascii="Arial" w:hAnsi="Arial" w:cs="Arial"/>
          <w:sz w:val="24"/>
          <w:szCs w:val="24"/>
        </w:rPr>
        <w:t xml:space="preserve"> should seek judicial intervention</w:t>
      </w:r>
      <w:r w:rsidR="008211A6" w:rsidRPr="00832E09">
        <w:rPr>
          <w:rFonts w:ascii="Arial" w:hAnsi="Arial" w:cs="Arial"/>
          <w:sz w:val="24"/>
          <w:szCs w:val="24"/>
        </w:rPr>
        <w:t>, regularly,</w:t>
      </w:r>
      <w:r w:rsidR="007F2E97" w:rsidRPr="00832E09">
        <w:rPr>
          <w:rFonts w:ascii="Arial" w:hAnsi="Arial" w:cs="Arial"/>
          <w:sz w:val="24"/>
          <w:szCs w:val="24"/>
        </w:rPr>
        <w:t xml:space="preserve"> to ensure that the respondent executes its </w:t>
      </w:r>
      <w:r w:rsidR="00961669" w:rsidRPr="00832E09">
        <w:rPr>
          <w:rFonts w:ascii="Arial" w:hAnsi="Arial" w:cs="Arial"/>
          <w:sz w:val="24"/>
          <w:szCs w:val="24"/>
        </w:rPr>
        <w:t>statutory imposed mandate.</w:t>
      </w:r>
      <w:r w:rsidR="00E21C7C" w:rsidRPr="00832E09">
        <w:rPr>
          <w:rFonts w:ascii="Arial" w:hAnsi="Arial" w:cs="Arial"/>
          <w:sz w:val="24"/>
          <w:szCs w:val="24"/>
        </w:rPr>
        <w:t xml:space="preserve"> On a broader conspectus, the impression is created that the respondent is turning a blind eye and deaf ear as to the obligations imposed on it in terms of section 195(1) of the Constitution.</w:t>
      </w:r>
    </w:p>
    <w:p w14:paraId="193CB997" w14:textId="77777777" w:rsidR="00B66BF2" w:rsidRDefault="00B66BF2" w:rsidP="00B66BF2">
      <w:pPr>
        <w:pStyle w:val="ListParagraph"/>
        <w:spacing w:line="480" w:lineRule="auto"/>
        <w:jc w:val="both"/>
        <w:rPr>
          <w:rFonts w:ascii="Arial" w:hAnsi="Arial" w:cs="Arial"/>
          <w:sz w:val="24"/>
          <w:szCs w:val="24"/>
        </w:rPr>
      </w:pPr>
    </w:p>
    <w:p w14:paraId="02EE2BC2" w14:textId="7891347B" w:rsidR="00961669" w:rsidRPr="00832E09" w:rsidRDefault="00832E09" w:rsidP="00832E09">
      <w:pPr>
        <w:spacing w:line="480" w:lineRule="auto"/>
        <w:ind w:left="720" w:hanging="360"/>
        <w:jc w:val="both"/>
        <w:rPr>
          <w:rFonts w:ascii="Arial" w:hAnsi="Arial" w:cs="Arial"/>
          <w:sz w:val="24"/>
          <w:szCs w:val="24"/>
        </w:rPr>
      </w:pPr>
      <w:r w:rsidRPr="008211A6">
        <w:rPr>
          <w:rFonts w:ascii="Arial" w:eastAsia="Calibri" w:hAnsi="Arial" w:cs="Arial"/>
          <w:sz w:val="24"/>
          <w:szCs w:val="24"/>
          <w:lang w:val="af-ZA" w:eastAsia="en-US"/>
        </w:rPr>
        <w:t>[6]</w:t>
      </w:r>
      <w:r w:rsidRPr="008211A6">
        <w:rPr>
          <w:rFonts w:ascii="Arial" w:eastAsia="Calibri" w:hAnsi="Arial" w:cs="Arial"/>
          <w:sz w:val="24"/>
          <w:szCs w:val="24"/>
          <w:lang w:val="af-ZA" w:eastAsia="en-US"/>
        </w:rPr>
        <w:tab/>
      </w:r>
      <w:r w:rsidR="00961669" w:rsidRPr="00832E09">
        <w:rPr>
          <w:rFonts w:ascii="Arial" w:hAnsi="Arial" w:cs="Arial"/>
          <w:sz w:val="24"/>
          <w:szCs w:val="24"/>
        </w:rPr>
        <w:t xml:space="preserve">In </w:t>
      </w:r>
      <w:r w:rsidR="00961669" w:rsidRPr="00832E09">
        <w:rPr>
          <w:rFonts w:ascii="Arial" w:hAnsi="Arial" w:cs="Arial"/>
          <w:i/>
          <w:iCs/>
          <w:sz w:val="24"/>
          <w:szCs w:val="24"/>
        </w:rPr>
        <w:t>Mohamed and another v President of the Republic of South Africa</w:t>
      </w:r>
      <w:r w:rsidR="008211A6" w:rsidRPr="00832E09">
        <w:rPr>
          <w:rFonts w:ascii="Arial" w:hAnsi="Arial" w:cs="Arial"/>
          <w:i/>
          <w:iCs/>
          <w:sz w:val="24"/>
          <w:szCs w:val="24"/>
        </w:rPr>
        <w:t xml:space="preserve"> </w:t>
      </w:r>
      <w:r w:rsidR="00961669" w:rsidRPr="00832E09">
        <w:rPr>
          <w:rFonts w:ascii="Arial" w:hAnsi="Arial" w:cs="Arial"/>
          <w:i/>
          <w:iCs/>
          <w:sz w:val="24"/>
          <w:szCs w:val="24"/>
        </w:rPr>
        <w:t>and others</w:t>
      </w:r>
      <w:r w:rsidR="00961669" w:rsidRPr="00832E09">
        <w:rPr>
          <w:rFonts w:ascii="Arial" w:hAnsi="Arial" w:cs="Arial"/>
          <w:sz w:val="24"/>
          <w:szCs w:val="24"/>
        </w:rPr>
        <w:t xml:space="preserve"> </w:t>
      </w:r>
      <w:r w:rsidR="00B66BF2" w:rsidRPr="00832E09">
        <w:rPr>
          <w:rFonts w:ascii="Arial" w:hAnsi="Arial" w:cs="Arial"/>
          <w:sz w:val="24"/>
          <w:szCs w:val="24"/>
        </w:rPr>
        <w:t>2001 (3) SA 893 (CC) at paragraph 69,</w:t>
      </w:r>
      <w:r w:rsidR="00961669" w:rsidRPr="00832E09">
        <w:rPr>
          <w:rFonts w:ascii="Arial" w:hAnsi="Arial" w:cs="Arial"/>
          <w:sz w:val="24"/>
          <w:szCs w:val="24"/>
        </w:rPr>
        <w:t xml:space="preserve"> the Constitutional Court stated the following:</w:t>
      </w:r>
    </w:p>
    <w:p w14:paraId="149BB866" w14:textId="3D42CFA4" w:rsidR="00961669" w:rsidRPr="00B66BF2" w:rsidRDefault="00961669" w:rsidP="00961669">
      <w:pPr>
        <w:pStyle w:val="ListParagraph"/>
        <w:spacing w:line="480" w:lineRule="auto"/>
        <w:jc w:val="both"/>
        <w:rPr>
          <w:rFonts w:ascii="Arial" w:hAnsi="Arial" w:cs="Arial"/>
          <w:i/>
          <w:iCs/>
          <w:sz w:val="24"/>
          <w:szCs w:val="24"/>
        </w:rPr>
      </w:pPr>
      <w:r w:rsidRPr="00B66BF2">
        <w:rPr>
          <w:rFonts w:ascii="Arial" w:hAnsi="Arial" w:cs="Arial"/>
          <w:i/>
          <w:iCs/>
          <w:sz w:val="24"/>
          <w:szCs w:val="24"/>
        </w:rPr>
        <w:t>"South Africa is a young democracy still finding its way to full</w:t>
      </w:r>
      <w:r w:rsidR="00B66BF2" w:rsidRPr="00B66BF2">
        <w:rPr>
          <w:rFonts w:ascii="Arial" w:hAnsi="Arial" w:cs="Arial"/>
          <w:i/>
          <w:iCs/>
          <w:sz w:val="24"/>
          <w:szCs w:val="24"/>
        </w:rPr>
        <w:t xml:space="preserve"> </w:t>
      </w:r>
      <w:r w:rsidRPr="00B66BF2">
        <w:rPr>
          <w:rFonts w:ascii="Arial" w:hAnsi="Arial" w:cs="Arial"/>
          <w:i/>
          <w:iCs/>
          <w:sz w:val="24"/>
          <w:szCs w:val="24"/>
        </w:rPr>
        <w:t>compliance with the values and ideals enshrined in the Constitution. It</w:t>
      </w:r>
      <w:r w:rsidR="00B66BF2" w:rsidRPr="00B66BF2">
        <w:rPr>
          <w:rFonts w:ascii="Arial" w:hAnsi="Arial" w:cs="Arial"/>
          <w:i/>
          <w:iCs/>
          <w:sz w:val="24"/>
          <w:szCs w:val="24"/>
        </w:rPr>
        <w:t xml:space="preserve"> </w:t>
      </w:r>
      <w:r w:rsidRPr="00B66BF2">
        <w:rPr>
          <w:rFonts w:ascii="Arial" w:hAnsi="Arial" w:cs="Arial"/>
          <w:i/>
          <w:iCs/>
          <w:sz w:val="24"/>
          <w:szCs w:val="24"/>
        </w:rPr>
        <w:t>is therefore important that the State lead by example. This principle</w:t>
      </w:r>
      <w:r w:rsidR="00B66BF2" w:rsidRPr="00B66BF2">
        <w:rPr>
          <w:rFonts w:ascii="Arial" w:hAnsi="Arial" w:cs="Arial"/>
          <w:i/>
          <w:iCs/>
          <w:sz w:val="24"/>
          <w:szCs w:val="24"/>
        </w:rPr>
        <w:t xml:space="preserve"> </w:t>
      </w:r>
      <w:r w:rsidRPr="00B66BF2">
        <w:rPr>
          <w:rFonts w:ascii="Arial" w:hAnsi="Arial" w:cs="Arial"/>
          <w:i/>
          <w:iCs/>
          <w:sz w:val="24"/>
          <w:szCs w:val="24"/>
        </w:rPr>
        <w:t>cannot be put better than in the celebrated words of Justice Brandeis in</w:t>
      </w:r>
      <w:r w:rsidR="00B66BF2" w:rsidRPr="00B66BF2">
        <w:rPr>
          <w:rFonts w:ascii="Arial" w:hAnsi="Arial" w:cs="Arial"/>
          <w:i/>
          <w:iCs/>
          <w:sz w:val="24"/>
          <w:szCs w:val="24"/>
        </w:rPr>
        <w:t xml:space="preserve"> </w:t>
      </w:r>
      <w:r w:rsidRPr="00B66BF2">
        <w:rPr>
          <w:rFonts w:ascii="Arial" w:hAnsi="Arial" w:cs="Arial"/>
          <w:i/>
          <w:iCs/>
          <w:sz w:val="24"/>
          <w:szCs w:val="24"/>
        </w:rPr>
        <w:t>Olmstead et al v United States:</w:t>
      </w:r>
    </w:p>
    <w:p w14:paraId="0767E73F" w14:textId="6547623A" w:rsidR="00961669" w:rsidRPr="00B66BF2" w:rsidRDefault="00961669" w:rsidP="00961669">
      <w:pPr>
        <w:pStyle w:val="ListParagraph"/>
        <w:spacing w:line="480" w:lineRule="auto"/>
        <w:jc w:val="both"/>
        <w:rPr>
          <w:rFonts w:ascii="Arial" w:hAnsi="Arial" w:cs="Arial"/>
          <w:i/>
          <w:iCs/>
          <w:sz w:val="24"/>
          <w:szCs w:val="24"/>
        </w:rPr>
      </w:pPr>
      <w:r w:rsidRPr="00B66BF2">
        <w:rPr>
          <w:rFonts w:ascii="Arial" w:hAnsi="Arial" w:cs="Arial"/>
          <w:i/>
          <w:iCs/>
          <w:sz w:val="24"/>
          <w:szCs w:val="24"/>
        </w:rPr>
        <w:lastRenderedPageBreak/>
        <w:t>"In a government of laws, existence of the government will be</w:t>
      </w:r>
      <w:r w:rsidR="00B66BF2" w:rsidRPr="00B66BF2">
        <w:rPr>
          <w:rFonts w:ascii="Arial" w:hAnsi="Arial" w:cs="Arial"/>
          <w:i/>
          <w:iCs/>
          <w:sz w:val="24"/>
          <w:szCs w:val="24"/>
        </w:rPr>
        <w:t xml:space="preserve"> </w:t>
      </w:r>
      <w:r w:rsidRPr="00B66BF2">
        <w:rPr>
          <w:rFonts w:ascii="Arial" w:hAnsi="Arial" w:cs="Arial"/>
          <w:i/>
          <w:iCs/>
          <w:sz w:val="24"/>
          <w:szCs w:val="24"/>
        </w:rPr>
        <w:t>imperilled if it fails to observe the law scrupulously . . .</w:t>
      </w:r>
    </w:p>
    <w:p w14:paraId="773D945D" w14:textId="03CBF5A3" w:rsidR="00B66BF2" w:rsidRDefault="00961669" w:rsidP="00B66BF2">
      <w:pPr>
        <w:pStyle w:val="ListParagraph"/>
        <w:spacing w:line="480" w:lineRule="auto"/>
        <w:jc w:val="both"/>
        <w:rPr>
          <w:rFonts w:ascii="Arial" w:hAnsi="Arial" w:cs="Arial"/>
          <w:i/>
          <w:iCs/>
          <w:sz w:val="24"/>
          <w:szCs w:val="24"/>
        </w:rPr>
      </w:pPr>
      <w:r w:rsidRPr="00B66BF2">
        <w:rPr>
          <w:rFonts w:ascii="Arial" w:hAnsi="Arial" w:cs="Arial"/>
          <w:i/>
          <w:iCs/>
          <w:sz w:val="24"/>
          <w:szCs w:val="24"/>
        </w:rPr>
        <w:t>Government is the potent, omnipresent teacher. For good or for</w:t>
      </w:r>
      <w:r w:rsidR="00B66BF2" w:rsidRPr="00B66BF2">
        <w:rPr>
          <w:rFonts w:ascii="Arial" w:hAnsi="Arial" w:cs="Arial"/>
          <w:i/>
          <w:iCs/>
          <w:sz w:val="24"/>
          <w:szCs w:val="24"/>
        </w:rPr>
        <w:t xml:space="preserve"> </w:t>
      </w:r>
      <w:r w:rsidRPr="00B66BF2">
        <w:rPr>
          <w:rFonts w:ascii="Arial" w:hAnsi="Arial" w:cs="Arial"/>
          <w:i/>
          <w:iCs/>
          <w:sz w:val="24"/>
          <w:szCs w:val="24"/>
        </w:rPr>
        <w:t xml:space="preserve">ill, it teaches the whole people by its example </w:t>
      </w:r>
      <w:r w:rsidR="00B66BF2" w:rsidRPr="00B66BF2">
        <w:rPr>
          <w:rFonts w:ascii="Arial" w:hAnsi="Arial" w:cs="Arial"/>
          <w:i/>
          <w:iCs/>
          <w:sz w:val="24"/>
          <w:szCs w:val="24"/>
        </w:rPr>
        <w:t xml:space="preserve">... . If the </w:t>
      </w:r>
      <w:r w:rsidRPr="00B66BF2">
        <w:rPr>
          <w:rFonts w:ascii="Arial" w:hAnsi="Arial" w:cs="Arial"/>
          <w:i/>
          <w:iCs/>
          <w:sz w:val="24"/>
          <w:szCs w:val="24"/>
        </w:rPr>
        <w:t xml:space="preserve">government becomes a lawbreaker, it breeds </w:t>
      </w:r>
      <w:r w:rsidR="00B66BF2" w:rsidRPr="00B66BF2">
        <w:rPr>
          <w:rFonts w:ascii="Arial" w:hAnsi="Arial" w:cs="Arial"/>
          <w:i/>
          <w:iCs/>
          <w:sz w:val="24"/>
          <w:szCs w:val="24"/>
        </w:rPr>
        <w:t xml:space="preserve">contempt for the </w:t>
      </w:r>
      <w:r w:rsidRPr="00B66BF2">
        <w:rPr>
          <w:rFonts w:ascii="Arial" w:hAnsi="Arial" w:cs="Arial"/>
          <w:i/>
          <w:iCs/>
          <w:sz w:val="24"/>
          <w:szCs w:val="24"/>
        </w:rPr>
        <w:t>law; it invites every man to become a law unto himself; it invites</w:t>
      </w:r>
      <w:r w:rsidR="00B66BF2" w:rsidRPr="00B66BF2">
        <w:rPr>
          <w:rFonts w:ascii="Arial" w:hAnsi="Arial" w:cs="Arial"/>
          <w:i/>
          <w:iCs/>
          <w:sz w:val="24"/>
          <w:szCs w:val="24"/>
        </w:rPr>
        <w:t xml:space="preserve"> </w:t>
      </w:r>
      <w:r w:rsidRPr="00B66BF2">
        <w:rPr>
          <w:rFonts w:ascii="Arial" w:hAnsi="Arial" w:cs="Arial"/>
          <w:i/>
          <w:iCs/>
          <w:sz w:val="24"/>
          <w:szCs w:val="24"/>
        </w:rPr>
        <w:t>anarchy."</w:t>
      </w:r>
      <w:r w:rsidR="00B66BF2">
        <w:rPr>
          <w:rFonts w:ascii="Arial" w:hAnsi="Arial" w:cs="Arial"/>
          <w:i/>
          <w:iCs/>
          <w:sz w:val="24"/>
          <w:szCs w:val="24"/>
        </w:rPr>
        <w:t>”</w:t>
      </w:r>
    </w:p>
    <w:p w14:paraId="332DE421" w14:textId="74EE5EB7" w:rsidR="008211A6" w:rsidRPr="008211A6" w:rsidRDefault="008211A6" w:rsidP="00B66BF2">
      <w:pPr>
        <w:pStyle w:val="ListParagraph"/>
        <w:spacing w:line="480" w:lineRule="auto"/>
        <w:jc w:val="both"/>
        <w:rPr>
          <w:rFonts w:ascii="Arial" w:hAnsi="Arial" w:cs="Arial"/>
          <w:sz w:val="24"/>
          <w:szCs w:val="24"/>
        </w:rPr>
      </w:pPr>
      <w:r>
        <w:rPr>
          <w:rFonts w:ascii="Arial" w:hAnsi="Arial" w:cs="Arial"/>
          <w:sz w:val="24"/>
          <w:szCs w:val="24"/>
        </w:rPr>
        <w:t>I am mindful that our democracy is no longer as ‘young’ as it was in 2001 when the aforementioned was said by the Constitutional Court, but it does not diminish from the requirement that the State should lead by example. One way of ‘leading by example’ would be for the respondent to fulfil its statutory duties according to the prescript and timeframes of the applicable legislation.</w:t>
      </w:r>
    </w:p>
    <w:p w14:paraId="0C400AB5" w14:textId="77777777" w:rsidR="00B66BF2" w:rsidRDefault="00B66BF2" w:rsidP="00B66BF2">
      <w:pPr>
        <w:spacing w:line="480" w:lineRule="auto"/>
        <w:jc w:val="both"/>
        <w:rPr>
          <w:rFonts w:ascii="Arial" w:hAnsi="Arial" w:cs="Arial"/>
          <w:sz w:val="24"/>
          <w:szCs w:val="24"/>
          <w:u w:val="single"/>
        </w:rPr>
      </w:pPr>
    </w:p>
    <w:p w14:paraId="311A393C" w14:textId="327D4EAD" w:rsidR="00B66BF2" w:rsidRPr="00B66BF2" w:rsidRDefault="00B66BF2" w:rsidP="00B66BF2">
      <w:pPr>
        <w:spacing w:line="480" w:lineRule="auto"/>
        <w:ind w:firstLine="360"/>
        <w:jc w:val="both"/>
        <w:rPr>
          <w:rFonts w:ascii="Arial" w:hAnsi="Arial" w:cs="Arial"/>
          <w:sz w:val="24"/>
          <w:szCs w:val="24"/>
          <w:u w:val="single"/>
        </w:rPr>
      </w:pPr>
      <w:r w:rsidRPr="00B66BF2">
        <w:rPr>
          <w:rFonts w:ascii="Arial" w:hAnsi="Arial" w:cs="Arial"/>
          <w:sz w:val="24"/>
          <w:szCs w:val="24"/>
          <w:u w:val="single"/>
        </w:rPr>
        <w:t>NO ANSWERING AFFIDAVIT:</w:t>
      </w:r>
    </w:p>
    <w:p w14:paraId="18A20B37" w14:textId="77777777" w:rsidR="00B66BF2" w:rsidRPr="00B66BF2" w:rsidRDefault="00B66BF2" w:rsidP="00B66BF2">
      <w:pPr>
        <w:pStyle w:val="ListParagraph"/>
        <w:spacing w:line="480" w:lineRule="auto"/>
        <w:jc w:val="both"/>
        <w:rPr>
          <w:rFonts w:ascii="Arial" w:hAnsi="Arial" w:cs="Arial"/>
          <w:sz w:val="24"/>
          <w:szCs w:val="24"/>
          <w:u w:val="single"/>
        </w:rPr>
      </w:pPr>
    </w:p>
    <w:p w14:paraId="11E3A6D7" w14:textId="715162F1" w:rsidR="0003478B"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[7]</w:t>
      </w:r>
      <w:r>
        <w:rPr>
          <w:rFonts w:ascii="Arial" w:eastAsia="Calibri" w:hAnsi="Arial" w:cs="Arial"/>
          <w:sz w:val="24"/>
          <w:szCs w:val="24"/>
          <w:lang w:val="af-ZA" w:eastAsia="en-US"/>
        </w:rPr>
        <w:tab/>
      </w:r>
      <w:r w:rsidR="007F2E97" w:rsidRPr="00832E09">
        <w:rPr>
          <w:rFonts w:ascii="Arial" w:hAnsi="Arial" w:cs="Arial"/>
          <w:i/>
          <w:iCs/>
          <w:sz w:val="24"/>
          <w:szCs w:val="24"/>
        </w:rPr>
        <w:t>In casu</w:t>
      </w:r>
      <w:r w:rsidR="007F2E97" w:rsidRPr="00832E09">
        <w:rPr>
          <w:rFonts w:ascii="Arial" w:hAnsi="Arial" w:cs="Arial"/>
          <w:sz w:val="24"/>
          <w:szCs w:val="24"/>
        </w:rPr>
        <w:t>, the</w:t>
      </w:r>
      <w:r w:rsidR="0003478B" w:rsidRPr="00832E09">
        <w:rPr>
          <w:rFonts w:ascii="Arial" w:hAnsi="Arial" w:cs="Arial"/>
          <w:sz w:val="24"/>
          <w:szCs w:val="24"/>
        </w:rPr>
        <w:t xml:space="preserve"> respondent failed to deliver an answering affidavit. Instead, the respondent</w:t>
      </w:r>
      <w:r w:rsidR="007F2E97" w:rsidRPr="00832E09">
        <w:rPr>
          <w:rFonts w:ascii="Arial" w:hAnsi="Arial" w:cs="Arial"/>
          <w:sz w:val="24"/>
          <w:szCs w:val="24"/>
        </w:rPr>
        <w:t>, in both applications,</w:t>
      </w:r>
      <w:r w:rsidR="0003478B" w:rsidRPr="00832E09">
        <w:rPr>
          <w:rFonts w:ascii="Arial" w:hAnsi="Arial" w:cs="Arial"/>
          <w:sz w:val="24"/>
          <w:szCs w:val="24"/>
        </w:rPr>
        <w:t xml:space="preserve"> delivered a notice in terms of Rule 6(5)(d)(iii) of the Uniform Rules of Court. In the Rule 6-notice, the respondent raised the following points</w:t>
      </w:r>
      <w:r w:rsidR="007F2E97" w:rsidRPr="00832E09">
        <w:rPr>
          <w:rFonts w:ascii="Arial" w:hAnsi="Arial" w:cs="Arial"/>
          <w:sz w:val="24"/>
          <w:szCs w:val="24"/>
        </w:rPr>
        <w:t xml:space="preserve"> of law</w:t>
      </w:r>
      <w:r w:rsidR="0003478B" w:rsidRPr="00832E09">
        <w:rPr>
          <w:rFonts w:ascii="Arial" w:hAnsi="Arial" w:cs="Arial"/>
          <w:sz w:val="24"/>
          <w:szCs w:val="24"/>
        </w:rPr>
        <w:t>:</w:t>
      </w:r>
    </w:p>
    <w:p w14:paraId="487C5E96" w14:textId="5CCE5AF7" w:rsidR="0003478B"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a.</w:t>
      </w:r>
      <w:r>
        <w:rPr>
          <w:rFonts w:ascii="Arial" w:eastAsia="Calibri" w:hAnsi="Arial" w:cs="Arial"/>
          <w:sz w:val="24"/>
          <w:szCs w:val="24"/>
          <w:lang w:val="af-ZA" w:eastAsia="en-US"/>
        </w:rPr>
        <w:tab/>
      </w:r>
      <w:r w:rsidR="0003478B" w:rsidRPr="00832E09">
        <w:rPr>
          <w:rFonts w:ascii="Arial" w:hAnsi="Arial" w:cs="Arial"/>
          <w:sz w:val="24"/>
          <w:szCs w:val="24"/>
        </w:rPr>
        <w:t>The founding affidavit lacks the necessary averments to render the application urgent and such actions render the purported urgent application materially defective; and</w:t>
      </w:r>
    </w:p>
    <w:p w14:paraId="5AA9467A" w14:textId="78CE2E2C" w:rsidR="0003478B"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b.</w:t>
      </w:r>
      <w:r>
        <w:rPr>
          <w:rFonts w:ascii="Arial" w:eastAsia="Calibri" w:hAnsi="Arial" w:cs="Arial"/>
          <w:sz w:val="24"/>
          <w:szCs w:val="24"/>
          <w:lang w:val="af-ZA" w:eastAsia="en-US"/>
        </w:rPr>
        <w:tab/>
      </w:r>
      <w:r w:rsidR="0003478B" w:rsidRPr="00832E09">
        <w:rPr>
          <w:rFonts w:ascii="Arial" w:hAnsi="Arial" w:cs="Arial"/>
          <w:sz w:val="24"/>
          <w:szCs w:val="24"/>
        </w:rPr>
        <w:t xml:space="preserve">The application discloses no basis on which the interim </w:t>
      </w:r>
      <w:r w:rsidR="00FF6FC2" w:rsidRPr="00832E09">
        <w:rPr>
          <w:rFonts w:ascii="Arial" w:hAnsi="Arial" w:cs="Arial"/>
          <w:sz w:val="24"/>
          <w:szCs w:val="24"/>
        </w:rPr>
        <w:t>relief</w:t>
      </w:r>
      <w:r w:rsidR="0003478B" w:rsidRPr="00832E09">
        <w:rPr>
          <w:rFonts w:ascii="Arial" w:hAnsi="Arial" w:cs="Arial"/>
          <w:sz w:val="24"/>
          <w:szCs w:val="24"/>
        </w:rPr>
        <w:t xml:space="preserve"> sought can be granted, alternatively</w:t>
      </w:r>
      <w:r w:rsidR="00FF6FC2" w:rsidRPr="00832E09">
        <w:rPr>
          <w:rFonts w:ascii="Arial" w:hAnsi="Arial" w:cs="Arial"/>
          <w:sz w:val="24"/>
          <w:szCs w:val="24"/>
        </w:rPr>
        <w:t>,</w:t>
      </w:r>
      <w:r w:rsidR="0003478B" w:rsidRPr="00832E09">
        <w:rPr>
          <w:rFonts w:ascii="Arial" w:hAnsi="Arial" w:cs="Arial"/>
          <w:sz w:val="24"/>
          <w:szCs w:val="24"/>
        </w:rPr>
        <w:t xml:space="preserve"> the founding affidavit does not </w:t>
      </w:r>
      <w:r w:rsidR="00FF6FC2" w:rsidRPr="00832E09">
        <w:rPr>
          <w:rFonts w:ascii="Arial" w:hAnsi="Arial" w:cs="Arial"/>
          <w:sz w:val="24"/>
          <w:szCs w:val="24"/>
        </w:rPr>
        <w:t xml:space="preserve">make out a </w:t>
      </w:r>
      <w:r w:rsidR="00FF6FC2" w:rsidRPr="00832E09">
        <w:rPr>
          <w:rFonts w:ascii="Arial" w:hAnsi="Arial" w:cs="Arial"/>
          <w:i/>
          <w:iCs/>
          <w:sz w:val="24"/>
          <w:szCs w:val="24"/>
        </w:rPr>
        <w:t xml:space="preserve">prima facie </w:t>
      </w:r>
      <w:r w:rsidR="00FF6FC2" w:rsidRPr="00832E09">
        <w:rPr>
          <w:rFonts w:ascii="Arial" w:hAnsi="Arial" w:cs="Arial"/>
          <w:sz w:val="24"/>
          <w:szCs w:val="24"/>
        </w:rPr>
        <w:t>case for the interim relief claimed.</w:t>
      </w:r>
    </w:p>
    <w:p w14:paraId="6E69250F" w14:textId="77777777" w:rsidR="00FF6FC2" w:rsidRDefault="00FF6FC2" w:rsidP="00FF6FC2">
      <w:pPr>
        <w:pStyle w:val="ListParagraph"/>
        <w:spacing w:line="480" w:lineRule="auto"/>
        <w:ind w:left="1440"/>
        <w:jc w:val="both"/>
        <w:rPr>
          <w:rFonts w:ascii="Arial" w:hAnsi="Arial" w:cs="Arial"/>
          <w:sz w:val="24"/>
          <w:szCs w:val="24"/>
        </w:rPr>
      </w:pPr>
    </w:p>
    <w:p w14:paraId="64CAEE8B" w14:textId="2986E6C7" w:rsidR="0003478B"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[8]</w:t>
      </w:r>
      <w:r>
        <w:rPr>
          <w:rFonts w:ascii="Arial" w:eastAsia="Calibri" w:hAnsi="Arial" w:cs="Arial"/>
          <w:sz w:val="24"/>
          <w:szCs w:val="24"/>
          <w:lang w:val="af-ZA" w:eastAsia="en-US"/>
        </w:rPr>
        <w:tab/>
      </w:r>
      <w:r w:rsidR="00FF6FC2" w:rsidRPr="00832E09">
        <w:rPr>
          <w:rFonts w:ascii="Arial" w:hAnsi="Arial" w:cs="Arial"/>
          <w:sz w:val="24"/>
          <w:szCs w:val="24"/>
        </w:rPr>
        <w:t>It is trite that a respondent should, generally, file his answering affidavit on the merits at the same time as he takes a preliminary objection on a point of law.</w:t>
      </w:r>
      <w:r w:rsidR="00FF6FC2">
        <w:rPr>
          <w:rStyle w:val="FootnoteReference"/>
          <w:rFonts w:ascii="Arial" w:hAnsi="Arial" w:cs="Arial"/>
          <w:sz w:val="24"/>
          <w:szCs w:val="24"/>
        </w:rPr>
        <w:footnoteReference w:id="3"/>
      </w:r>
      <w:r w:rsidR="00FF6FC2" w:rsidRPr="00832E09">
        <w:rPr>
          <w:rFonts w:ascii="Arial" w:hAnsi="Arial" w:cs="Arial"/>
          <w:sz w:val="24"/>
          <w:szCs w:val="24"/>
        </w:rPr>
        <w:t xml:space="preserve"> This is to prevent a situation </w:t>
      </w:r>
      <w:r w:rsidR="001F3214" w:rsidRPr="00832E09">
        <w:rPr>
          <w:rFonts w:ascii="Arial" w:hAnsi="Arial" w:cs="Arial"/>
          <w:sz w:val="24"/>
          <w:szCs w:val="24"/>
        </w:rPr>
        <w:t xml:space="preserve">where, should the legal objection fail, the court is faced with the situation where the case is to be heard without the respondent having filed an answering affidavit on the merits. The alternative hereto is that the application has to be postponed to enable the respondent to prepare and file an answering affidavit: this will result in an undue </w:t>
      </w:r>
      <w:r w:rsidR="0015624B" w:rsidRPr="00832E09">
        <w:rPr>
          <w:rFonts w:ascii="Arial" w:hAnsi="Arial" w:cs="Arial"/>
          <w:sz w:val="24"/>
          <w:szCs w:val="24"/>
        </w:rPr>
        <w:t>protraction</w:t>
      </w:r>
      <w:r w:rsidR="001F3214" w:rsidRPr="00832E09">
        <w:rPr>
          <w:rFonts w:ascii="Arial" w:hAnsi="Arial" w:cs="Arial"/>
          <w:sz w:val="24"/>
          <w:szCs w:val="24"/>
        </w:rPr>
        <w:t xml:space="preserve"> of the proceedings and piecemeal handling of the matter.</w:t>
      </w:r>
    </w:p>
    <w:p w14:paraId="18799640" w14:textId="77777777" w:rsidR="0015624B" w:rsidRDefault="0015624B" w:rsidP="0015624B">
      <w:pPr>
        <w:pStyle w:val="ListParagraph"/>
        <w:spacing w:line="480" w:lineRule="auto"/>
        <w:jc w:val="both"/>
        <w:rPr>
          <w:rFonts w:ascii="Arial" w:hAnsi="Arial" w:cs="Arial"/>
          <w:sz w:val="24"/>
          <w:szCs w:val="24"/>
        </w:rPr>
      </w:pPr>
    </w:p>
    <w:p w14:paraId="5E8A8D66" w14:textId="5E9F76D7" w:rsidR="001F3214"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[9]</w:t>
      </w:r>
      <w:r>
        <w:rPr>
          <w:rFonts w:ascii="Arial" w:eastAsia="Calibri" w:hAnsi="Arial" w:cs="Arial"/>
          <w:sz w:val="24"/>
          <w:szCs w:val="24"/>
          <w:lang w:val="af-ZA" w:eastAsia="en-US"/>
        </w:rPr>
        <w:tab/>
      </w:r>
      <w:r w:rsidR="001F3214" w:rsidRPr="00832E09">
        <w:rPr>
          <w:rFonts w:ascii="Arial" w:hAnsi="Arial" w:cs="Arial"/>
          <w:sz w:val="24"/>
          <w:szCs w:val="24"/>
        </w:rPr>
        <w:t>The absence of answering affidavit</w:t>
      </w:r>
      <w:r w:rsidR="0015624B" w:rsidRPr="00832E09">
        <w:rPr>
          <w:rFonts w:ascii="Arial" w:hAnsi="Arial" w:cs="Arial"/>
          <w:sz w:val="24"/>
          <w:szCs w:val="24"/>
        </w:rPr>
        <w:t>s</w:t>
      </w:r>
      <w:r w:rsidR="001F3214" w:rsidRPr="00832E09">
        <w:rPr>
          <w:rFonts w:ascii="Arial" w:hAnsi="Arial" w:cs="Arial"/>
          <w:sz w:val="24"/>
          <w:szCs w:val="24"/>
        </w:rPr>
        <w:t xml:space="preserve"> was raised with the respondent’s counsel during argument</w:t>
      </w:r>
      <w:r w:rsidR="0015624B" w:rsidRPr="00832E09">
        <w:rPr>
          <w:rFonts w:ascii="Arial" w:hAnsi="Arial" w:cs="Arial"/>
          <w:sz w:val="24"/>
          <w:szCs w:val="24"/>
        </w:rPr>
        <w:t>. The</w:t>
      </w:r>
      <w:r w:rsidR="001F3214" w:rsidRPr="00832E09">
        <w:rPr>
          <w:rFonts w:ascii="Arial" w:hAnsi="Arial" w:cs="Arial"/>
          <w:sz w:val="24"/>
          <w:szCs w:val="24"/>
        </w:rPr>
        <w:t xml:space="preserve"> explanation provided was that, due to the time constraints imposed by the applicants, the respondent was </w:t>
      </w:r>
      <w:r w:rsidR="0015624B" w:rsidRPr="00832E09">
        <w:rPr>
          <w:rFonts w:ascii="Arial" w:hAnsi="Arial" w:cs="Arial"/>
          <w:sz w:val="24"/>
          <w:szCs w:val="24"/>
        </w:rPr>
        <w:t>unable</w:t>
      </w:r>
      <w:r w:rsidR="001F3214" w:rsidRPr="00832E09">
        <w:rPr>
          <w:rFonts w:ascii="Arial" w:hAnsi="Arial" w:cs="Arial"/>
          <w:sz w:val="24"/>
          <w:szCs w:val="24"/>
        </w:rPr>
        <w:t xml:space="preserve"> to properly prepare and present an answering affidavit and as such reliance </w:t>
      </w:r>
      <w:r w:rsidR="0015624B" w:rsidRPr="00832E09">
        <w:rPr>
          <w:rFonts w:ascii="Arial" w:hAnsi="Arial" w:cs="Arial"/>
          <w:sz w:val="24"/>
          <w:szCs w:val="24"/>
        </w:rPr>
        <w:t>is</w:t>
      </w:r>
      <w:r w:rsidR="001F3214" w:rsidRPr="00832E09">
        <w:rPr>
          <w:rFonts w:ascii="Arial" w:hAnsi="Arial" w:cs="Arial"/>
          <w:sz w:val="24"/>
          <w:szCs w:val="24"/>
        </w:rPr>
        <w:t xml:space="preserve"> placed solely on the contents of the Rule 6(5)(d)(iii) notice</w:t>
      </w:r>
      <w:r w:rsidR="0015624B" w:rsidRPr="00832E09">
        <w:rPr>
          <w:rFonts w:ascii="Arial" w:hAnsi="Arial" w:cs="Arial"/>
          <w:sz w:val="24"/>
          <w:szCs w:val="24"/>
        </w:rPr>
        <w:t>s</w:t>
      </w:r>
      <w:r w:rsidR="001F3214" w:rsidRPr="00832E09">
        <w:rPr>
          <w:rFonts w:ascii="Arial" w:hAnsi="Arial" w:cs="Arial"/>
          <w:sz w:val="24"/>
          <w:szCs w:val="24"/>
        </w:rPr>
        <w:t>.</w:t>
      </w:r>
    </w:p>
    <w:p w14:paraId="0F4460F5" w14:textId="77777777" w:rsidR="001F3214" w:rsidRDefault="001F3214" w:rsidP="001F3214">
      <w:pPr>
        <w:pStyle w:val="ListParagraph"/>
        <w:spacing w:line="480" w:lineRule="auto"/>
        <w:jc w:val="both"/>
        <w:rPr>
          <w:rFonts w:ascii="Arial" w:hAnsi="Arial" w:cs="Arial"/>
          <w:sz w:val="24"/>
          <w:szCs w:val="24"/>
        </w:rPr>
      </w:pPr>
    </w:p>
    <w:p w14:paraId="45C0850D" w14:textId="616DA92E" w:rsidR="001F3214"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[10]</w:t>
      </w:r>
      <w:r>
        <w:rPr>
          <w:rFonts w:ascii="Arial" w:eastAsia="Calibri" w:hAnsi="Arial" w:cs="Arial"/>
          <w:sz w:val="24"/>
          <w:szCs w:val="24"/>
          <w:lang w:val="af-ZA" w:eastAsia="en-US"/>
        </w:rPr>
        <w:tab/>
      </w:r>
      <w:r w:rsidR="001F3214" w:rsidRPr="00832E09">
        <w:rPr>
          <w:rFonts w:ascii="Arial" w:hAnsi="Arial" w:cs="Arial"/>
          <w:sz w:val="24"/>
          <w:szCs w:val="24"/>
        </w:rPr>
        <w:t>The applicatio</w:t>
      </w:r>
      <w:r w:rsidR="0015624B" w:rsidRPr="00832E09">
        <w:rPr>
          <w:rFonts w:ascii="Arial" w:hAnsi="Arial" w:cs="Arial"/>
          <w:sz w:val="24"/>
          <w:szCs w:val="24"/>
        </w:rPr>
        <w:t>ns were</w:t>
      </w:r>
      <w:r w:rsidR="001F3214" w:rsidRPr="00832E09">
        <w:rPr>
          <w:rFonts w:ascii="Arial" w:hAnsi="Arial" w:cs="Arial"/>
          <w:sz w:val="24"/>
          <w:szCs w:val="24"/>
        </w:rPr>
        <w:t xml:space="preserve"> served on 28 November 2023. </w:t>
      </w:r>
      <w:r w:rsidR="0015624B" w:rsidRPr="00832E09">
        <w:rPr>
          <w:rFonts w:ascii="Arial" w:hAnsi="Arial" w:cs="Arial"/>
          <w:sz w:val="24"/>
          <w:szCs w:val="24"/>
        </w:rPr>
        <w:t xml:space="preserve">In both applications the </w:t>
      </w:r>
      <w:r w:rsidR="001F3214" w:rsidRPr="00832E09">
        <w:rPr>
          <w:rFonts w:ascii="Arial" w:hAnsi="Arial" w:cs="Arial"/>
          <w:sz w:val="24"/>
          <w:szCs w:val="24"/>
        </w:rPr>
        <w:t xml:space="preserve">espondent had to deliver a notice of intention to defend on 1 December 2023 and deliver an </w:t>
      </w:r>
      <w:r w:rsidR="00D11690" w:rsidRPr="00832E09">
        <w:rPr>
          <w:rFonts w:ascii="Arial" w:hAnsi="Arial" w:cs="Arial"/>
          <w:sz w:val="24"/>
          <w:szCs w:val="24"/>
        </w:rPr>
        <w:t>answering</w:t>
      </w:r>
      <w:r w:rsidR="001F3214" w:rsidRPr="00832E09">
        <w:rPr>
          <w:rFonts w:ascii="Arial" w:hAnsi="Arial" w:cs="Arial"/>
          <w:sz w:val="24"/>
          <w:szCs w:val="24"/>
        </w:rPr>
        <w:t xml:space="preserve"> affidavit on 5 December 2023. According to me, the time frames </w:t>
      </w:r>
      <w:r w:rsidR="00D11690" w:rsidRPr="00832E09">
        <w:rPr>
          <w:rFonts w:ascii="Arial" w:hAnsi="Arial" w:cs="Arial"/>
          <w:sz w:val="24"/>
          <w:szCs w:val="24"/>
        </w:rPr>
        <w:t>imposed</w:t>
      </w:r>
      <w:r w:rsidR="001F3214" w:rsidRPr="00832E09">
        <w:rPr>
          <w:rFonts w:ascii="Arial" w:hAnsi="Arial" w:cs="Arial"/>
          <w:sz w:val="24"/>
          <w:szCs w:val="24"/>
        </w:rPr>
        <w:t xml:space="preserve"> on the respondent granted the respondent ample opportunity to prepare and deliver an </w:t>
      </w:r>
      <w:r w:rsidR="00D11690" w:rsidRPr="00832E09">
        <w:rPr>
          <w:rFonts w:ascii="Arial" w:hAnsi="Arial" w:cs="Arial"/>
          <w:sz w:val="24"/>
          <w:szCs w:val="24"/>
        </w:rPr>
        <w:lastRenderedPageBreak/>
        <w:t>answering</w:t>
      </w:r>
      <w:r w:rsidR="001F3214" w:rsidRPr="00832E09">
        <w:rPr>
          <w:rFonts w:ascii="Arial" w:hAnsi="Arial" w:cs="Arial"/>
          <w:sz w:val="24"/>
          <w:szCs w:val="24"/>
        </w:rPr>
        <w:t xml:space="preserve"> affidavit.</w:t>
      </w:r>
      <w:r w:rsidR="00D11690" w:rsidRPr="00832E09">
        <w:rPr>
          <w:rFonts w:ascii="Arial" w:hAnsi="Arial" w:cs="Arial"/>
          <w:sz w:val="24"/>
          <w:szCs w:val="24"/>
        </w:rPr>
        <w:t xml:space="preserve"> Instead of comforming with the time frames imposed, the respondent elected, out of its volution, to deliver the Rule 6-notice</w:t>
      </w:r>
      <w:r w:rsidR="0015624B" w:rsidRPr="00832E09">
        <w:rPr>
          <w:rFonts w:ascii="Arial" w:hAnsi="Arial" w:cs="Arial"/>
          <w:sz w:val="24"/>
          <w:szCs w:val="24"/>
        </w:rPr>
        <w:t xml:space="preserve"> in Woolworths on 8 December 2023 and in Time Anchor</w:t>
      </w:r>
      <w:r w:rsidR="00D11690" w:rsidRPr="00832E09">
        <w:rPr>
          <w:rFonts w:ascii="Arial" w:hAnsi="Arial" w:cs="Arial"/>
          <w:sz w:val="24"/>
          <w:szCs w:val="24"/>
        </w:rPr>
        <w:t xml:space="preserve"> on 10 December 2023.</w:t>
      </w:r>
    </w:p>
    <w:p w14:paraId="25B75086" w14:textId="77777777" w:rsidR="00D11690" w:rsidRDefault="00D11690" w:rsidP="00D11690">
      <w:pPr>
        <w:pStyle w:val="ListParagraph"/>
        <w:spacing w:line="480" w:lineRule="auto"/>
        <w:jc w:val="both"/>
        <w:rPr>
          <w:rFonts w:ascii="Arial" w:hAnsi="Arial" w:cs="Arial"/>
          <w:sz w:val="24"/>
          <w:szCs w:val="24"/>
        </w:rPr>
      </w:pPr>
    </w:p>
    <w:p w14:paraId="5955216B" w14:textId="6428469E" w:rsidR="00D11690"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[11]</w:t>
      </w:r>
      <w:r>
        <w:rPr>
          <w:rFonts w:ascii="Arial" w:eastAsia="Calibri" w:hAnsi="Arial" w:cs="Arial"/>
          <w:sz w:val="24"/>
          <w:szCs w:val="24"/>
          <w:lang w:val="af-ZA" w:eastAsia="en-US"/>
        </w:rPr>
        <w:tab/>
      </w:r>
      <w:r w:rsidR="00D11690" w:rsidRPr="00832E09">
        <w:rPr>
          <w:rFonts w:ascii="Arial" w:hAnsi="Arial" w:cs="Arial"/>
          <w:sz w:val="24"/>
          <w:szCs w:val="24"/>
        </w:rPr>
        <w:t xml:space="preserve">In </w:t>
      </w:r>
      <w:r w:rsidR="0015624B" w:rsidRPr="00832E09">
        <w:rPr>
          <w:rFonts w:ascii="Arial" w:hAnsi="Arial" w:cs="Arial"/>
          <w:sz w:val="24"/>
          <w:szCs w:val="24"/>
        </w:rPr>
        <w:t>light</w:t>
      </w:r>
      <w:r w:rsidR="00D11690" w:rsidRPr="00832E09">
        <w:rPr>
          <w:rFonts w:ascii="Arial" w:hAnsi="Arial" w:cs="Arial"/>
          <w:sz w:val="24"/>
          <w:szCs w:val="24"/>
        </w:rPr>
        <w:t xml:space="preserve"> of the time afforded to the respondent to deliver an answering affidavit, and its election not to deliver same, the respondent is bound by its election to solely rely on the points of law raised.</w:t>
      </w:r>
    </w:p>
    <w:p w14:paraId="7A32BF76" w14:textId="77777777" w:rsidR="00D11690" w:rsidRDefault="00D11690" w:rsidP="00D11690">
      <w:pPr>
        <w:pStyle w:val="ListParagraph"/>
        <w:spacing w:line="480" w:lineRule="auto"/>
        <w:jc w:val="both"/>
        <w:rPr>
          <w:rFonts w:ascii="Arial" w:hAnsi="Arial" w:cs="Arial"/>
          <w:sz w:val="24"/>
          <w:szCs w:val="24"/>
        </w:rPr>
      </w:pPr>
    </w:p>
    <w:p w14:paraId="4DB1C795" w14:textId="02D135CA" w:rsidR="00D11690"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[12]</w:t>
      </w:r>
      <w:r>
        <w:rPr>
          <w:rFonts w:ascii="Arial" w:eastAsia="Calibri" w:hAnsi="Arial" w:cs="Arial"/>
          <w:sz w:val="24"/>
          <w:szCs w:val="24"/>
          <w:lang w:val="af-ZA" w:eastAsia="en-US"/>
        </w:rPr>
        <w:tab/>
      </w:r>
      <w:r w:rsidR="00D11690" w:rsidRPr="00832E09">
        <w:rPr>
          <w:rFonts w:ascii="Arial" w:hAnsi="Arial" w:cs="Arial"/>
          <w:sz w:val="24"/>
          <w:szCs w:val="24"/>
        </w:rPr>
        <w:t xml:space="preserve">In the respondent’s heads of argument, various ‘deficiencies’ in the applicants’ papers are pointed out: heads of argument </w:t>
      </w:r>
      <w:r w:rsidR="0015624B" w:rsidRPr="00832E09">
        <w:rPr>
          <w:rFonts w:ascii="Arial" w:hAnsi="Arial" w:cs="Arial"/>
          <w:sz w:val="24"/>
          <w:szCs w:val="24"/>
        </w:rPr>
        <w:t>are</w:t>
      </w:r>
      <w:r w:rsidR="00D11690" w:rsidRPr="00832E09">
        <w:rPr>
          <w:rFonts w:ascii="Arial" w:hAnsi="Arial" w:cs="Arial"/>
          <w:sz w:val="24"/>
          <w:szCs w:val="24"/>
        </w:rPr>
        <w:t xml:space="preserve"> not evidence: if the respondent wanted to present these defences it should have proceeded to file an answering affidavit. </w:t>
      </w:r>
      <w:r w:rsidR="0015624B" w:rsidRPr="00832E09">
        <w:rPr>
          <w:rFonts w:ascii="Arial" w:hAnsi="Arial" w:cs="Arial"/>
          <w:sz w:val="24"/>
          <w:szCs w:val="24"/>
        </w:rPr>
        <w:t>In such circumstances, it was open for the applicants to respond to these challenges</w:t>
      </w:r>
      <w:r w:rsidR="00D11690" w:rsidRPr="00832E09">
        <w:rPr>
          <w:rFonts w:ascii="Arial" w:hAnsi="Arial" w:cs="Arial"/>
          <w:sz w:val="24"/>
          <w:szCs w:val="24"/>
        </w:rPr>
        <w:t xml:space="preserve"> in their replying affidavit. </w:t>
      </w:r>
      <w:r w:rsidR="0015624B" w:rsidRPr="00832E09">
        <w:rPr>
          <w:rFonts w:ascii="Arial" w:hAnsi="Arial" w:cs="Arial"/>
          <w:sz w:val="24"/>
          <w:szCs w:val="24"/>
        </w:rPr>
        <w:t>Applicants were devoid of this opportunity. The result is that, o</w:t>
      </w:r>
      <w:r w:rsidR="00D11690" w:rsidRPr="00832E09">
        <w:rPr>
          <w:rFonts w:ascii="Arial" w:hAnsi="Arial" w:cs="Arial"/>
          <w:sz w:val="24"/>
          <w:szCs w:val="24"/>
        </w:rPr>
        <w:t>n the merit of the application</w:t>
      </w:r>
      <w:r w:rsidR="0015624B" w:rsidRPr="00832E09">
        <w:rPr>
          <w:rFonts w:ascii="Arial" w:hAnsi="Arial" w:cs="Arial"/>
          <w:sz w:val="24"/>
          <w:szCs w:val="24"/>
        </w:rPr>
        <w:t>s</w:t>
      </w:r>
      <w:r w:rsidR="00D11690" w:rsidRPr="00832E09">
        <w:rPr>
          <w:rFonts w:ascii="Arial" w:hAnsi="Arial" w:cs="Arial"/>
          <w:sz w:val="24"/>
          <w:szCs w:val="24"/>
        </w:rPr>
        <w:t>, this court only has one version before it, and that is the version of the applicants.</w:t>
      </w:r>
    </w:p>
    <w:p w14:paraId="2BC67949" w14:textId="19037335" w:rsidR="00D11690" w:rsidRPr="00D11690" w:rsidRDefault="00D11690" w:rsidP="00D11690">
      <w:pPr>
        <w:spacing w:line="480" w:lineRule="auto"/>
        <w:ind w:left="360"/>
        <w:jc w:val="both"/>
        <w:rPr>
          <w:rFonts w:ascii="Arial" w:hAnsi="Arial" w:cs="Arial"/>
          <w:sz w:val="24"/>
          <w:szCs w:val="24"/>
          <w:u w:val="single"/>
        </w:rPr>
      </w:pPr>
      <w:r>
        <w:rPr>
          <w:rFonts w:ascii="Arial" w:hAnsi="Arial" w:cs="Arial"/>
          <w:sz w:val="24"/>
          <w:szCs w:val="24"/>
          <w:u w:val="single"/>
        </w:rPr>
        <w:t>URGENCY:</w:t>
      </w:r>
    </w:p>
    <w:p w14:paraId="6A95CDAB" w14:textId="7F25BC7A" w:rsidR="00D11690"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[13]</w:t>
      </w:r>
      <w:r>
        <w:rPr>
          <w:rFonts w:ascii="Arial" w:eastAsia="Calibri" w:hAnsi="Arial" w:cs="Arial"/>
          <w:sz w:val="24"/>
          <w:szCs w:val="24"/>
          <w:lang w:val="af-ZA" w:eastAsia="en-US"/>
        </w:rPr>
        <w:tab/>
      </w:r>
      <w:r w:rsidR="008211A6" w:rsidRPr="00832E09">
        <w:rPr>
          <w:rFonts w:ascii="Arial" w:hAnsi="Arial" w:cs="Arial"/>
          <w:sz w:val="24"/>
          <w:szCs w:val="24"/>
        </w:rPr>
        <w:t xml:space="preserve">One of the key requirements of urgency is for an applicant to make out a case that such an applicant will not obtain substantial redress in due course. </w:t>
      </w:r>
      <w:r w:rsidR="00967C98" w:rsidRPr="00832E09">
        <w:rPr>
          <w:rFonts w:ascii="Arial" w:hAnsi="Arial" w:cs="Arial"/>
          <w:sz w:val="24"/>
          <w:szCs w:val="24"/>
        </w:rPr>
        <w:t>In this regard</w:t>
      </w:r>
      <w:r w:rsidR="008E72E6" w:rsidRPr="00832E09">
        <w:rPr>
          <w:rFonts w:ascii="Arial" w:hAnsi="Arial" w:cs="Arial"/>
          <w:sz w:val="24"/>
          <w:szCs w:val="24"/>
        </w:rPr>
        <w:t>,</w:t>
      </w:r>
      <w:r w:rsidR="00967C98" w:rsidRPr="00832E09">
        <w:rPr>
          <w:rFonts w:ascii="Arial" w:hAnsi="Arial" w:cs="Arial"/>
          <w:sz w:val="24"/>
          <w:szCs w:val="24"/>
        </w:rPr>
        <w:t xml:space="preserve"> it was stated by Tuchten J in </w:t>
      </w:r>
      <w:r w:rsidR="00967C98" w:rsidRPr="00832E09">
        <w:rPr>
          <w:rFonts w:ascii="Arial" w:hAnsi="Arial" w:cs="Arial"/>
          <w:i/>
          <w:iCs/>
          <w:sz w:val="24"/>
          <w:szCs w:val="24"/>
        </w:rPr>
        <w:t xml:space="preserve">Mogalakwena </w:t>
      </w:r>
      <w:r w:rsidR="008E72E6" w:rsidRPr="00832E09">
        <w:rPr>
          <w:rFonts w:ascii="Arial" w:hAnsi="Arial" w:cs="Arial"/>
          <w:i/>
          <w:iCs/>
          <w:sz w:val="24"/>
          <w:szCs w:val="24"/>
        </w:rPr>
        <w:t>Municipality</w:t>
      </w:r>
      <w:r w:rsidR="00967C98" w:rsidRPr="00832E09">
        <w:rPr>
          <w:rFonts w:ascii="Arial" w:hAnsi="Arial" w:cs="Arial"/>
          <w:i/>
          <w:iCs/>
          <w:sz w:val="24"/>
          <w:szCs w:val="24"/>
        </w:rPr>
        <w:t xml:space="preserve"> v Provincial Executive Council, Limpopo</w:t>
      </w:r>
      <w:r w:rsidR="00967C98" w:rsidRPr="00832E09">
        <w:rPr>
          <w:rFonts w:ascii="Arial" w:hAnsi="Arial" w:cs="Arial"/>
          <w:sz w:val="24"/>
          <w:szCs w:val="24"/>
        </w:rPr>
        <w:t> 2016 (4) SA 99 (GP) at paragraph 64:</w:t>
      </w:r>
      <w:r w:rsidR="008E72E6" w:rsidRPr="00832E09">
        <w:rPr>
          <w:rFonts w:ascii="Arial" w:hAnsi="Arial" w:cs="Arial"/>
          <w:sz w:val="24"/>
          <w:szCs w:val="24"/>
        </w:rPr>
        <w:t xml:space="preserve"> </w:t>
      </w:r>
    </w:p>
    <w:p w14:paraId="6426F1E5" w14:textId="46CE90AF" w:rsidR="00967C98" w:rsidRDefault="00967C98" w:rsidP="00967C98">
      <w:pPr>
        <w:pStyle w:val="ListParagraph"/>
        <w:spacing w:line="480" w:lineRule="auto"/>
        <w:jc w:val="both"/>
        <w:rPr>
          <w:rFonts w:ascii="Arial" w:hAnsi="Arial" w:cs="Arial"/>
          <w:i/>
          <w:iCs/>
          <w:sz w:val="24"/>
          <w:szCs w:val="24"/>
        </w:rPr>
      </w:pPr>
      <w:r w:rsidRPr="00967C98">
        <w:rPr>
          <w:rFonts w:ascii="Arial" w:hAnsi="Arial" w:cs="Arial"/>
          <w:i/>
          <w:iCs/>
          <w:sz w:val="24"/>
          <w:szCs w:val="24"/>
        </w:rPr>
        <w:t xml:space="preserve">“It seems to me that when urgency is in issue the primary investigation should be to determine whether the applicant will be afforded substantial </w:t>
      </w:r>
      <w:r w:rsidRPr="00967C98">
        <w:rPr>
          <w:rFonts w:ascii="Arial" w:hAnsi="Arial" w:cs="Arial"/>
          <w:i/>
          <w:iCs/>
          <w:sz w:val="24"/>
          <w:szCs w:val="24"/>
        </w:rPr>
        <w:lastRenderedPageBreak/>
        <w:t>redress at a hearing in due course. If the applicant cannot establish prejudice in this sense, the application cannot be urgent. Once such prejudice is established, other factors come into consideration. These factors include (but are not limited to): whether the respondents can adequately present their cases in the time available between notice of the application to them and the actual hearing; other prejudice to the respondents and the administration of justice; the strength of the case made by the applicant; and any delay by the applicant in asserting its rights. This last factor is often called, usually by counsel acting for respondents, self-created urgency.”</w:t>
      </w:r>
    </w:p>
    <w:p w14:paraId="5065AB3C" w14:textId="77777777" w:rsidR="00967C98" w:rsidRPr="00967C98" w:rsidRDefault="00967C98" w:rsidP="00967C98">
      <w:pPr>
        <w:pStyle w:val="ListParagraph"/>
        <w:spacing w:line="480" w:lineRule="auto"/>
        <w:jc w:val="both"/>
        <w:rPr>
          <w:rFonts w:ascii="Arial" w:hAnsi="Arial" w:cs="Arial"/>
          <w:i/>
          <w:iCs/>
          <w:sz w:val="24"/>
          <w:szCs w:val="24"/>
        </w:rPr>
      </w:pPr>
    </w:p>
    <w:p w14:paraId="731CE739" w14:textId="301D71F2" w:rsidR="00967C98"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[14]</w:t>
      </w:r>
      <w:r>
        <w:rPr>
          <w:rFonts w:ascii="Arial" w:eastAsia="Calibri" w:hAnsi="Arial" w:cs="Arial"/>
          <w:sz w:val="24"/>
          <w:szCs w:val="24"/>
          <w:lang w:val="af-ZA" w:eastAsia="en-US"/>
        </w:rPr>
        <w:tab/>
      </w:r>
      <w:r w:rsidR="00967C98" w:rsidRPr="00832E09">
        <w:rPr>
          <w:rFonts w:ascii="Arial" w:hAnsi="Arial" w:cs="Arial"/>
          <w:sz w:val="24"/>
          <w:szCs w:val="24"/>
        </w:rPr>
        <w:t xml:space="preserve">The applicants’ main contention is that, due to the clogged rolls in this Division, they will not be afforded substantial redress in due course. The applications were brought as urgent applications as the applicants took steps to obtain the </w:t>
      </w:r>
      <w:r w:rsidR="00BE3202" w:rsidRPr="00832E09">
        <w:rPr>
          <w:rFonts w:ascii="Arial" w:hAnsi="Arial" w:cs="Arial"/>
          <w:sz w:val="24"/>
          <w:szCs w:val="24"/>
        </w:rPr>
        <w:t>liquor</w:t>
      </w:r>
      <w:r w:rsidR="00967C98" w:rsidRPr="00832E09">
        <w:rPr>
          <w:rFonts w:ascii="Arial" w:hAnsi="Arial" w:cs="Arial"/>
          <w:sz w:val="24"/>
          <w:szCs w:val="24"/>
        </w:rPr>
        <w:t xml:space="preserve"> licenses to enable them to trade and earn an income. In conducting their trade and earning an income they will be able to employ employees</w:t>
      </w:r>
      <w:r w:rsidR="00BE3202" w:rsidRPr="00832E09">
        <w:rPr>
          <w:rFonts w:ascii="Arial" w:hAnsi="Arial" w:cs="Arial"/>
          <w:sz w:val="24"/>
          <w:szCs w:val="24"/>
        </w:rPr>
        <w:t xml:space="preserve"> and pay their salaries.</w:t>
      </w:r>
    </w:p>
    <w:p w14:paraId="77304165" w14:textId="77777777" w:rsidR="00B205DF" w:rsidRDefault="00B205DF" w:rsidP="00B205DF">
      <w:pPr>
        <w:pStyle w:val="ListParagraph"/>
        <w:spacing w:line="480" w:lineRule="auto"/>
        <w:jc w:val="both"/>
        <w:rPr>
          <w:rFonts w:ascii="Arial" w:hAnsi="Arial" w:cs="Arial"/>
          <w:sz w:val="24"/>
          <w:szCs w:val="24"/>
        </w:rPr>
      </w:pPr>
    </w:p>
    <w:p w14:paraId="45E871E8" w14:textId="6E83DF24" w:rsidR="00BE3202"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[15]</w:t>
      </w:r>
      <w:r>
        <w:rPr>
          <w:rFonts w:ascii="Arial" w:eastAsia="Calibri" w:hAnsi="Arial" w:cs="Arial"/>
          <w:sz w:val="24"/>
          <w:szCs w:val="24"/>
          <w:lang w:val="af-ZA" w:eastAsia="en-US"/>
        </w:rPr>
        <w:tab/>
      </w:r>
      <w:r w:rsidR="00BE3202" w:rsidRPr="00832E09">
        <w:rPr>
          <w:rFonts w:ascii="Arial" w:hAnsi="Arial" w:cs="Arial"/>
          <w:sz w:val="24"/>
          <w:szCs w:val="24"/>
        </w:rPr>
        <w:t>The applicants trade in the hospitality-, food- and beverages sectors. They have lodged their applications for the liquor licences in time and their rushing to this urgent court is not to seek preferential treatment to be issued</w:t>
      </w:r>
      <w:r w:rsidR="00B205DF" w:rsidRPr="00832E09">
        <w:rPr>
          <w:rFonts w:ascii="Arial" w:hAnsi="Arial" w:cs="Arial"/>
          <w:sz w:val="24"/>
          <w:szCs w:val="24"/>
        </w:rPr>
        <w:t xml:space="preserve"> with</w:t>
      </w:r>
      <w:r w:rsidR="00BE3202" w:rsidRPr="00832E09">
        <w:rPr>
          <w:rFonts w:ascii="Arial" w:hAnsi="Arial" w:cs="Arial"/>
          <w:sz w:val="24"/>
          <w:szCs w:val="24"/>
        </w:rPr>
        <w:t xml:space="preserve"> the licenses where they, out of their own conduct, caused a delay in complying with the applicable legislation. Their rushing to this urgent court is a direct result of the ineptitude of the respondent to do what is required of it</w:t>
      </w:r>
      <w:r w:rsidR="00B205DF" w:rsidRPr="00832E09">
        <w:rPr>
          <w:rFonts w:ascii="Arial" w:hAnsi="Arial" w:cs="Arial"/>
          <w:sz w:val="24"/>
          <w:szCs w:val="24"/>
        </w:rPr>
        <w:t>,</w:t>
      </w:r>
      <w:r w:rsidR="00BE3202" w:rsidRPr="00832E09">
        <w:rPr>
          <w:rFonts w:ascii="Arial" w:hAnsi="Arial" w:cs="Arial"/>
          <w:sz w:val="24"/>
          <w:szCs w:val="24"/>
        </w:rPr>
        <w:t xml:space="preserve"> as and when same is required.</w:t>
      </w:r>
    </w:p>
    <w:p w14:paraId="4EEA8B07" w14:textId="64A1FC9F" w:rsidR="00B205DF"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lastRenderedPageBreak/>
        <w:t>[16]</w:t>
      </w:r>
      <w:r>
        <w:rPr>
          <w:rFonts w:ascii="Arial" w:eastAsia="Calibri" w:hAnsi="Arial" w:cs="Arial"/>
          <w:sz w:val="24"/>
          <w:szCs w:val="24"/>
          <w:lang w:val="af-ZA" w:eastAsia="en-US"/>
        </w:rPr>
        <w:tab/>
      </w:r>
      <w:r w:rsidR="00B205DF" w:rsidRPr="00832E09">
        <w:rPr>
          <w:rFonts w:ascii="Arial" w:hAnsi="Arial" w:cs="Arial"/>
          <w:sz w:val="24"/>
          <w:szCs w:val="24"/>
        </w:rPr>
        <w:t xml:space="preserve">I am in total agreement with what has been stated by Adams AJ (as he then was) in the case of </w:t>
      </w:r>
      <w:r w:rsidR="00B205DF" w:rsidRPr="00832E09">
        <w:rPr>
          <w:rFonts w:ascii="Arial" w:hAnsi="Arial" w:cs="Arial"/>
          <w:i/>
          <w:iCs/>
          <w:sz w:val="24"/>
          <w:szCs w:val="24"/>
        </w:rPr>
        <w:t>Piza Vino Lynridge (Pty) Ltd t/a Piza &amp; Vino v The Chairperson of Gauteng Provincial Liquor Board &amp; Another</w:t>
      </w:r>
      <w:r w:rsidR="00B205DF" w:rsidRPr="00832E09">
        <w:rPr>
          <w:rFonts w:ascii="Arial" w:hAnsi="Arial" w:cs="Arial"/>
          <w:sz w:val="24"/>
          <w:szCs w:val="24"/>
        </w:rPr>
        <w:t xml:space="preserve"> case number 70433/2016 (Gauteng Division, Pretoria):</w:t>
      </w:r>
    </w:p>
    <w:p w14:paraId="74EDE49F" w14:textId="77777777" w:rsidR="00B205DF" w:rsidRPr="00E21C7C" w:rsidRDefault="00B205DF" w:rsidP="00B205DF">
      <w:pPr>
        <w:pStyle w:val="ListParagraph"/>
        <w:spacing w:line="480" w:lineRule="auto"/>
        <w:jc w:val="both"/>
        <w:rPr>
          <w:rFonts w:ascii="Arial" w:hAnsi="Arial" w:cs="Arial"/>
          <w:i/>
          <w:sz w:val="24"/>
          <w:szCs w:val="24"/>
          <w:lang w:val="en-US"/>
        </w:rPr>
      </w:pPr>
      <w:r w:rsidRPr="00B205DF">
        <w:rPr>
          <w:rFonts w:ascii="Arial" w:hAnsi="Arial" w:cs="Arial"/>
          <w:i/>
          <w:sz w:val="24"/>
          <w:szCs w:val="24"/>
          <w:lang w:val="en-US"/>
        </w:rPr>
        <w:t xml:space="preserve">“[19] By then, the matter had become urgent in the sense that the restaurant business of the applicant ought to have been up and running and would have been fully operational but for the fact that the Liquor License had not been issued. This in turn resulted in irreparable damage to the applicant in that it is suffering great financial loss due to the severe damage to the reputation of the restaurant. </w:t>
      </w:r>
      <w:r w:rsidRPr="00E21C7C">
        <w:rPr>
          <w:rFonts w:ascii="Arial" w:hAnsi="Arial" w:cs="Arial"/>
          <w:i/>
          <w:sz w:val="24"/>
          <w:szCs w:val="24"/>
          <w:lang w:val="en-US"/>
        </w:rPr>
        <w:t>This, in my view, had resulted from the tardy conduct on the part of the second respondent.</w:t>
      </w:r>
    </w:p>
    <w:p w14:paraId="656894C8" w14:textId="77777777" w:rsidR="00B205DF" w:rsidRPr="00E21C7C" w:rsidRDefault="00B205DF" w:rsidP="00B205DF">
      <w:pPr>
        <w:pStyle w:val="ListParagraph"/>
        <w:spacing w:line="480" w:lineRule="auto"/>
        <w:jc w:val="both"/>
        <w:rPr>
          <w:rFonts w:ascii="Arial" w:hAnsi="Arial" w:cs="Arial"/>
          <w:i/>
          <w:sz w:val="24"/>
          <w:szCs w:val="24"/>
          <w:lang w:val="en-US"/>
        </w:rPr>
      </w:pPr>
    </w:p>
    <w:p w14:paraId="7820A195" w14:textId="560099DB" w:rsidR="00B205DF" w:rsidRPr="00E21C7C" w:rsidRDefault="00B205DF" w:rsidP="00B205DF">
      <w:pPr>
        <w:pStyle w:val="ListParagraph"/>
        <w:spacing w:line="480" w:lineRule="auto"/>
        <w:jc w:val="both"/>
        <w:rPr>
          <w:rFonts w:ascii="Arial" w:hAnsi="Arial" w:cs="Arial"/>
          <w:i/>
          <w:sz w:val="24"/>
          <w:szCs w:val="24"/>
          <w:lang w:val="en-US"/>
        </w:rPr>
      </w:pPr>
      <w:r w:rsidRPr="00E21C7C">
        <w:rPr>
          <w:rFonts w:ascii="Arial" w:hAnsi="Arial" w:cs="Arial"/>
          <w:i/>
          <w:sz w:val="24"/>
          <w:szCs w:val="24"/>
          <w:lang w:val="en-US"/>
        </w:rPr>
        <w:t>[20] I find the conduct of the Respondent unreasonable, I am at a loss to understand why there is such a delay in finalizing the application for a Liquor License.”</w:t>
      </w:r>
    </w:p>
    <w:p w14:paraId="04703D9F" w14:textId="77777777" w:rsidR="00B205DF" w:rsidRDefault="00B205DF" w:rsidP="00B205DF">
      <w:pPr>
        <w:pStyle w:val="ListParagraph"/>
        <w:spacing w:line="480" w:lineRule="auto"/>
        <w:jc w:val="both"/>
        <w:rPr>
          <w:rFonts w:ascii="Arial" w:hAnsi="Arial" w:cs="Arial"/>
          <w:sz w:val="24"/>
          <w:szCs w:val="24"/>
        </w:rPr>
      </w:pPr>
    </w:p>
    <w:p w14:paraId="6F49AAAA" w14:textId="2B5FF981" w:rsidR="00B205DF"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[17]</w:t>
      </w:r>
      <w:r>
        <w:rPr>
          <w:rFonts w:ascii="Arial" w:eastAsia="Calibri" w:hAnsi="Arial" w:cs="Arial"/>
          <w:sz w:val="24"/>
          <w:szCs w:val="24"/>
          <w:lang w:val="af-ZA" w:eastAsia="en-US"/>
        </w:rPr>
        <w:tab/>
      </w:r>
      <w:r w:rsidR="007F39FB" w:rsidRPr="00832E09">
        <w:rPr>
          <w:rFonts w:ascii="Arial" w:hAnsi="Arial" w:cs="Arial"/>
          <w:sz w:val="24"/>
          <w:szCs w:val="24"/>
        </w:rPr>
        <w:t>The applicants did not sit by idling. The applicants engaged with the respondent and enquired as to the progress of their applications. Regularly the respondent was urged to do what is required of it. This is especially so in the Time Anchor application. When it became evident that nothing was forthcoming the applicants elected to proceed with the urgent applications.</w:t>
      </w:r>
      <w:r w:rsidR="007F39FB">
        <w:rPr>
          <w:rStyle w:val="FootnoteReference"/>
          <w:rFonts w:ascii="Arial" w:hAnsi="Arial" w:cs="Arial"/>
          <w:sz w:val="24"/>
          <w:szCs w:val="24"/>
        </w:rPr>
        <w:footnoteReference w:id="4"/>
      </w:r>
    </w:p>
    <w:p w14:paraId="45000518" w14:textId="77777777" w:rsidR="00E21C7C" w:rsidRDefault="00E21C7C" w:rsidP="00E21C7C">
      <w:pPr>
        <w:pStyle w:val="ListParagraph"/>
        <w:spacing w:line="480" w:lineRule="auto"/>
        <w:jc w:val="both"/>
        <w:rPr>
          <w:rFonts w:ascii="Arial" w:hAnsi="Arial" w:cs="Arial"/>
          <w:sz w:val="24"/>
          <w:szCs w:val="24"/>
        </w:rPr>
      </w:pPr>
    </w:p>
    <w:p w14:paraId="0908127A" w14:textId="67B8C4CF" w:rsidR="00B205DF"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lastRenderedPageBreak/>
        <w:t>[18]</w:t>
      </w:r>
      <w:r>
        <w:rPr>
          <w:rFonts w:ascii="Arial" w:eastAsia="Calibri" w:hAnsi="Arial" w:cs="Arial"/>
          <w:sz w:val="24"/>
          <w:szCs w:val="24"/>
          <w:lang w:val="af-ZA" w:eastAsia="en-US"/>
        </w:rPr>
        <w:tab/>
      </w:r>
      <w:r w:rsidR="007F39FB" w:rsidRPr="00832E09">
        <w:rPr>
          <w:rFonts w:ascii="Arial" w:hAnsi="Arial" w:cs="Arial"/>
          <w:sz w:val="24"/>
          <w:szCs w:val="24"/>
        </w:rPr>
        <w:t xml:space="preserve">Respondent’s counsel submitted that the urgency was self-created. I am not in agreement with this. If the respondent did what is required by law, then </w:t>
      </w:r>
      <w:r w:rsidR="0007714B" w:rsidRPr="00832E09">
        <w:rPr>
          <w:rFonts w:ascii="Arial" w:hAnsi="Arial" w:cs="Arial"/>
          <w:sz w:val="24"/>
          <w:szCs w:val="24"/>
        </w:rPr>
        <w:t>there</w:t>
      </w:r>
      <w:r w:rsidR="007F39FB" w:rsidRPr="00832E09">
        <w:rPr>
          <w:rFonts w:ascii="Arial" w:hAnsi="Arial" w:cs="Arial"/>
          <w:sz w:val="24"/>
          <w:szCs w:val="24"/>
        </w:rPr>
        <w:t xml:space="preserve"> would not have been any need to ever approach a court, whether on an urgent basis or in the normal course of proceedings.</w:t>
      </w:r>
      <w:r w:rsidR="0007714B" w:rsidRPr="00832E09">
        <w:rPr>
          <w:rFonts w:ascii="Arial" w:hAnsi="Arial" w:cs="Arial"/>
          <w:sz w:val="24"/>
          <w:szCs w:val="24"/>
        </w:rPr>
        <w:t xml:space="preserve"> </w:t>
      </w:r>
    </w:p>
    <w:p w14:paraId="7EC61031" w14:textId="77777777" w:rsidR="0007714B" w:rsidRDefault="0007714B" w:rsidP="0007714B">
      <w:pPr>
        <w:pStyle w:val="ListParagraph"/>
        <w:spacing w:line="480" w:lineRule="auto"/>
        <w:jc w:val="both"/>
        <w:rPr>
          <w:rFonts w:ascii="Arial" w:hAnsi="Arial" w:cs="Arial"/>
          <w:sz w:val="24"/>
          <w:szCs w:val="24"/>
        </w:rPr>
      </w:pPr>
    </w:p>
    <w:p w14:paraId="08AD0417" w14:textId="4A90E27C" w:rsidR="00B205DF"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[19]</w:t>
      </w:r>
      <w:r>
        <w:rPr>
          <w:rFonts w:ascii="Arial" w:eastAsia="Calibri" w:hAnsi="Arial" w:cs="Arial"/>
          <w:sz w:val="24"/>
          <w:szCs w:val="24"/>
          <w:lang w:val="af-ZA" w:eastAsia="en-US"/>
        </w:rPr>
        <w:tab/>
      </w:r>
      <w:r w:rsidR="00B205DF" w:rsidRPr="00832E09">
        <w:rPr>
          <w:rFonts w:ascii="Arial" w:hAnsi="Arial" w:cs="Arial"/>
          <w:sz w:val="24"/>
          <w:szCs w:val="24"/>
        </w:rPr>
        <w:t>This court cannot turn a blind eye to the applicants’ predicament</w:t>
      </w:r>
      <w:r w:rsidR="0007714B" w:rsidRPr="00832E09">
        <w:rPr>
          <w:rFonts w:ascii="Arial" w:hAnsi="Arial" w:cs="Arial"/>
          <w:sz w:val="24"/>
          <w:szCs w:val="24"/>
        </w:rPr>
        <w:t xml:space="preserve"> premised on the technical attack on the urgency of these applications. To strike these applications for lack of urgency and to allow them to follow </w:t>
      </w:r>
      <w:r w:rsidR="00B205DF" w:rsidRPr="00832E09">
        <w:rPr>
          <w:rFonts w:ascii="Arial" w:hAnsi="Arial" w:cs="Arial"/>
          <w:sz w:val="24"/>
          <w:szCs w:val="24"/>
        </w:rPr>
        <w:t xml:space="preserve">the normal course on the motion roll would be an injustice. </w:t>
      </w:r>
      <w:r w:rsidR="0007714B" w:rsidRPr="00832E09">
        <w:rPr>
          <w:rFonts w:ascii="Arial" w:hAnsi="Arial" w:cs="Arial"/>
          <w:sz w:val="24"/>
          <w:szCs w:val="24"/>
        </w:rPr>
        <w:t>The</w:t>
      </w:r>
      <w:r w:rsidR="00B205DF" w:rsidRPr="00832E09">
        <w:rPr>
          <w:rFonts w:ascii="Arial" w:hAnsi="Arial" w:cs="Arial"/>
          <w:sz w:val="24"/>
          <w:szCs w:val="24"/>
        </w:rPr>
        <w:t xml:space="preserve"> applicants will not be afforded substantial redress in due course</w:t>
      </w:r>
      <w:r w:rsidR="0007714B" w:rsidRPr="00832E09">
        <w:rPr>
          <w:rFonts w:ascii="Arial" w:hAnsi="Arial" w:cs="Arial"/>
          <w:sz w:val="24"/>
          <w:szCs w:val="24"/>
        </w:rPr>
        <w:t xml:space="preserve"> and as such both applications are regarded as being urgent and deserving of a hearing.</w:t>
      </w:r>
    </w:p>
    <w:p w14:paraId="04F2D3DA" w14:textId="77777777" w:rsidR="00C10661" w:rsidRPr="00C10661" w:rsidRDefault="00C10661" w:rsidP="00C10661">
      <w:pPr>
        <w:spacing w:line="480" w:lineRule="auto"/>
        <w:ind w:left="360"/>
        <w:jc w:val="both"/>
        <w:rPr>
          <w:rFonts w:ascii="Arial" w:hAnsi="Arial" w:cs="Arial"/>
          <w:sz w:val="24"/>
          <w:szCs w:val="24"/>
          <w:u w:val="single"/>
        </w:rPr>
      </w:pPr>
      <w:r>
        <w:rPr>
          <w:rFonts w:ascii="Arial" w:hAnsi="Arial" w:cs="Arial"/>
          <w:sz w:val="24"/>
          <w:szCs w:val="24"/>
          <w:u w:val="single"/>
        </w:rPr>
        <w:t>MANDAMUS APPLICATION:</w:t>
      </w:r>
    </w:p>
    <w:p w14:paraId="72B60020" w14:textId="5B5F4E93" w:rsidR="00C10661"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[20]</w:t>
      </w:r>
      <w:r>
        <w:rPr>
          <w:rFonts w:ascii="Arial" w:eastAsia="Calibri" w:hAnsi="Arial" w:cs="Arial"/>
          <w:sz w:val="24"/>
          <w:szCs w:val="24"/>
          <w:lang w:val="af-ZA" w:eastAsia="en-US"/>
        </w:rPr>
        <w:tab/>
      </w:r>
      <w:r w:rsidR="00C10661" w:rsidRPr="00832E09">
        <w:rPr>
          <w:rFonts w:ascii="Arial" w:hAnsi="Arial" w:cs="Arial"/>
          <w:sz w:val="24"/>
          <w:szCs w:val="24"/>
        </w:rPr>
        <w:t>This court has the common law jurisdiction, as well as jurisdiction in terms of section 6(2)(</w:t>
      </w:r>
      <w:r w:rsidR="00022AFA" w:rsidRPr="00832E09">
        <w:rPr>
          <w:rFonts w:ascii="Arial" w:hAnsi="Arial" w:cs="Arial"/>
          <w:sz w:val="24"/>
          <w:szCs w:val="24"/>
        </w:rPr>
        <w:t>g</w:t>
      </w:r>
      <w:r w:rsidR="00C10661" w:rsidRPr="00832E09">
        <w:rPr>
          <w:rFonts w:ascii="Arial" w:hAnsi="Arial" w:cs="Arial"/>
          <w:sz w:val="24"/>
          <w:szCs w:val="24"/>
        </w:rPr>
        <w:t>)</w:t>
      </w:r>
      <w:r w:rsidR="00022AFA">
        <w:rPr>
          <w:rStyle w:val="FootnoteReference"/>
          <w:rFonts w:ascii="Arial" w:hAnsi="Arial" w:cs="Arial"/>
          <w:sz w:val="24"/>
          <w:szCs w:val="24"/>
        </w:rPr>
        <w:footnoteReference w:id="5"/>
      </w:r>
      <w:r w:rsidR="00022AFA" w:rsidRPr="00832E09">
        <w:rPr>
          <w:rFonts w:ascii="Arial" w:hAnsi="Arial" w:cs="Arial"/>
          <w:sz w:val="24"/>
          <w:szCs w:val="24"/>
        </w:rPr>
        <w:t>, read with section 8 of PAJA</w:t>
      </w:r>
      <w:r w:rsidR="00C10661" w:rsidRPr="00832E09">
        <w:rPr>
          <w:rFonts w:ascii="Arial" w:hAnsi="Arial" w:cs="Arial"/>
          <w:sz w:val="24"/>
          <w:szCs w:val="24"/>
        </w:rPr>
        <w:t>, to issue an order against an administrative organ, directing it to take a decision in a matter which is unnecessarily delayed or where there is a refusal on the part of the administrative organ to take a decision.</w:t>
      </w:r>
    </w:p>
    <w:p w14:paraId="7BBB6634" w14:textId="77777777" w:rsidR="00022AFA" w:rsidRDefault="00022AFA" w:rsidP="00022AFA">
      <w:pPr>
        <w:pStyle w:val="ListParagraph"/>
        <w:spacing w:line="480" w:lineRule="auto"/>
        <w:jc w:val="both"/>
        <w:rPr>
          <w:rFonts w:ascii="Arial" w:hAnsi="Arial" w:cs="Arial"/>
          <w:sz w:val="24"/>
          <w:szCs w:val="24"/>
        </w:rPr>
      </w:pPr>
    </w:p>
    <w:p w14:paraId="34670C08" w14:textId="54B8130D" w:rsidR="00022AFA"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[21]</w:t>
      </w:r>
      <w:r>
        <w:rPr>
          <w:rFonts w:ascii="Arial" w:eastAsia="Calibri" w:hAnsi="Arial" w:cs="Arial"/>
          <w:sz w:val="24"/>
          <w:szCs w:val="24"/>
          <w:lang w:val="af-ZA" w:eastAsia="en-US"/>
        </w:rPr>
        <w:tab/>
      </w:r>
      <w:r w:rsidR="00022AFA" w:rsidRPr="00832E09">
        <w:rPr>
          <w:rFonts w:ascii="Arial" w:hAnsi="Arial" w:cs="Arial"/>
          <w:sz w:val="24"/>
          <w:szCs w:val="24"/>
        </w:rPr>
        <w:t>From the application, it is evident that the respondent is unnecessarily delaying the taking of the required decision in respect of the applications for liquor licenses.</w:t>
      </w:r>
    </w:p>
    <w:p w14:paraId="230BB5A4" w14:textId="27772BAF" w:rsidR="00022AFA"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lastRenderedPageBreak/>
        <w:t>[22]</w:t>
      </w:r>
      <w:r>
        <w:rPr>
          <w:rFonts w:ascii="Arial" w:eastAsia="Calibri" w:hAnsi="Arial" w:cs="Arial"/>
          <w:sz w:val="24"/>
          <w:szCs w:val="24"/>
          <w:lang w:val="af-ZA" w:eastAsia="en-US"/>
        </w:rPr>
        <w:tab/>
      </w:r>
      <w:r w:rsidR="00022AFA" w:rsidRPr="00832E09">
        <w:rPr>
          <w:rFonts w:ascii="Arial" w:hAnsi="Arial" w:cs="Arial"/>
          <w:sz w:val="24"/>
          <w:szCs w:val="24"/>
        </w:rPr>
        <w:t>Section 33(1) of the Constitution provides that everyone has the right to administrative action that is lawful, reasonable and procedurally fair.</w:t>
      </w:r>
    </w:p>
    <w:p w14:paraId="753A8581" w14:textId="77777777" w:rsidR="0079325D" w:rsidRDefault="0079325D" w:rsidP="0079325D">
      <w:pPr>
        <w:pStyle w:val="ListParagraph"/>
        <w:spacing w:line="480" w:lineRule="auto"/>
        <w:jc w:val="both"/>
        <w:rPr>
          <w:rFonts w:ascii="Arial" w:hAnsi="Arial" w:cs="Arial"/>
          <w:sz w:val="24"/>
          <w:szCs w:val="24"/>
        </w:rPr>
      </w:pPr>
    </w:p>
    <w:p w14:paraId="71C9193D" w14:textId="5AB34333" w:rsidR="00022AFA"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[23]</w:t>
      </w:r>
      <w:r>
        <w:rPr>
          <w:rFonts w:ascii="Arial" w:eastAsia="Calibri" w:hAnsi="Arial" w:cs="Arial"/>
          <w:sz w:val="24"/>
          <w:szCs w:val="24"/>
          <w:lang w:val="af-ZA" w:eastAsia="en-US"/>
        </w:rPr>
        <w:tab/>
      </w:r>
      <w:r w:rsidR="00022AFA" w:rsidRPr="00832E09">
        <w:rPr>
          <w:rFonts w:ascii="Arial" w:hAnsi="Arial" w:cs="Arial"/>
          <w:sz w:val="24"/>
          <w:szCs w:val="24"/>
        </w:rPr>
        <w:t>The respondent’s failure to act is without any basis (especially in light of the absence of an answering affidavit)</w:t>
      </w:r>
      <w:r w:rsidR="0079325D" w:rsidRPr="00832E09">
        <w:rPr>
          <w:rFonts w:ascii="Arial" w:hAnsi="Arial" w:cs="Arial"/>
          <w:sz w:val="24"/>
          <w:szCs w:val="24"/>
        </w:rPr>
        <w:t xml:space="preserve"> and is prejudicial to the applicant. T</w:t>
      </w:r>
      <w:r w:rsidR="00022AFA" w:rsidRPr="00832E09">
        <w:rPr>
          <w:rFonts w:ascii="Arial" w:hAnsi="Arial" w:cs="Arial"/>
          <w:sz w:val="24"/>
          <w:szCs w:val="24"/>
        </w:rPr>
        <w:t xml:space="preserve">he applicants are entitled to the relief that the respondent be directed to </w:t>
      </w:r>
      <w:r w:rsidR="0079325D" w:rsidRPr="00832E09">
        <w:rPr>
          <w:rFonts w:ascii="Arial" w:hAnsi="Arial" w:cs="Arial"/>
          <w:sz w:val="24"/>
          <w:szCs w:val="24"/>
        </w:rPr>
        <w:t>consider and finalise the applications within a specified period.</w:t>
      </w:r>
    </w:p>
    <w:p w14:paraId="1FE0ED0C" w14:textId="77777777" w:rsidR="0079325D" w:rsidRDefault="0079325D" w:rsidP="0079325D">
      <w:pPr>
        <w:pStyle w:val="ListParagraph"/>
        <w:spacing w:line="480" w:lineRule="auto"/>
        <w:jc w:val="both"/>
        <w:rPr>
          <w:rFonts w:ascii="Arial" w:hAnsi="Arial" w:cs="Arial"/>
          <w:sz w:val="24"/>
          <w:szCs w:val="24"/>
        </w:rPr>
      </w:pPr>
    </w:p>
    <w:p w14:paraId="07D92E96" w14:textId="2F06E33D" w:rsidR="0079325D"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[24]</w:t>
      </w:r>
      <w:r>
        <w:rPr>
          <w:rFonts w:ascii="Arial" w:eastAsia="Calibri" w:hAnsi="Arial" w:cs="Arial"/>
          <w:sz w:val="24"/>
          <w:szCs w:val="24"/>
          <w:lang w:val="af-ZA" w:eastAsia="en-US"/>
        </w:rPr>
        <w:tab/>
      </w:r>
      <w:r w:rsidR="0079325D" w:rsidRPr="00832E09">
        <w:rPr>
          <w:rFonts w:ascii="Arial" w:hAnsi="Arial" w:cs="Arial"/>
          <w:sz w:val="24"/>
          <w:szCs w:val="24"/>
        </w:rPr>
        <w:t>In the applications, the applications requested a period of 30 calendar days from date of the order. As this is the festive season, such a period might be insufficient and the order will therefore provide for a period of 30 court days from service of the order. Service of the order to be effected within a period of 5 court days from date of the order.</w:t>
      </w:r>
    </w:p>
    <w:p w14:paraId="6E4DBD0A" w14:textId="77777777" w:rsidR="00C10661" w:rsidRPr="00C10661" w:rsidRDefault="00C10661" w:rsidP="00C10661">
      <w:pPr>
        <w:spacing w:line="480" w:lineRule="auto"/>
        <w:ind w:left="360"/>
        <w:jc w:val="both"/>
        <w:rPr>
          <w:rFonts w:ascii="Arial" w:hAnsi="Arial" w:cs="Arial"/>
          <w:sz w:val="24"/>
          <w:szCs w:val="24"/>
        </w:rPr>
      </w:pPr>
    </w:p>
    <w:p w14:paraId="7A33A91B" w14:textId="03CBBDC8" w:rsidR="0007714B" w:rsidRPr="0007714B" w:rsidRDefault="0007714B" w:rsidP="0007714B">
      <w:pPr>
        <w:spacing w:line="480" w:lineRule="auto"/>
        <w:ind w:left="360"/>
        <w:jc w:val="both"/>
        <w:rPr>
          <w:rFonts w:ascii="Arial" w:hAnsi="Arial" w:cs="Arial"/>
          <w:sz w:val="24"/>
          <w:szCs w:val="24"/>
          <w:u w:val="single"/>
        </w:rPr>
      </w:pPr>
      <w:r>
        <w:rPr>
          <w:rFonts w:ascii="Arial" w:hAnsi="Arial" w:cs="Arial"/>
          <w:sz w:val="24"/>
          <w:szCs w:val="24"/>
          <w:u w:val="single"/>
        </w:rPr>
        <w:t>INTERIM RELIEF CLAIMED:</w:t>
      </w:r>
    </w:p>
    <w:p w14:paraId="5EB48065" w14:textId="30F6E826" w:rsidR="00BE3202"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[25]</w:t>
      </w:r>
      <w:r>
        <w:rPr>
          <w:rFonts w:ascii="Arial" w:eastAsia="Calibri" w:hAnsi="Arial" w:cs="Arial"/>
          <w:sz w:val="24"/>
          <w:szCs w:val="24"/>
          <w:lang w:val="af-ZA" w:eastAsia="en-US"/>
        </w:rPr>
        <w:tab/>
      </w:r>
      <w:r w:rsidR="00BE3202" w:rsidRPr="00832E09">
        <w:rPr>
          <w:rFonts w:ascii="Arial" w:hAnsi="Arial" w:cs="Arial"/>
          <w:sz w:val="24"/>
          <w:szCs w:val="24"/>
        </w:rPr>
        <w:t xml:space="preserve"> </w:t>
      </w:r>
      <w:r w:rsidR="00C10661" w:rsidRPr="00832E09">
        <w:rPr>
          <w:rFonts w:ascii="Arial" w:hAnsi="Arial" w:cs="Arial"/>
          <w:sz w:val="24"/>
          <w:szCs w:val="24"/>
        </w:rPr>
        <w:t xml:space="preserve">The court enjoys a general power or inherent jurisdiction to grant </w:t>
      </w:r>
      <w:r w:rsidR="00C10661" w:rsidRPr="00832E09">
        <w:rPr>
          <w:rFonts w:ascii="Arial" w:hAnsi="Arial" w:cs="Arial"/>
          <w:i/>
          <w:iCs/>
          <w:sz w:val="24"/>
          <w:szCs w:val="24"/>
        </w:rPr>
        <w:t xml:space="preserve">pendente lite </w:t>
      </w:r>
      <w:r w:rsidR="00C10661" w:rsidRPr="00832E09">
        <w:rPr>
          <w:rFonts w:ascii="Arial" w:hAnsi="Arial" w:cs="Arial"/>
          <w:sz w:val="24"/>
          <w:szCs w:val="24"/>
        </w:rPr>
        <w:t>relief to avoid injustice and hardship (</w:t>
      </w:r>
      <w:r w:rsidR="00C10661" w:rsidRPr="00832E09">
        <w:rPr>
          <w:rFonts w:ascii="Arial" w:hAnsi="Arial" w:cs="Arial"/>
          <w:i/>
          <w:iCs/>
          <w:sz w:val="24"/>
          <w:szCs w:val="24"/>
        </w:rPr>
        <w:t>Airoadexpress (Pty) Ltd v Chairman, Local Road Transportation Board, Durban and Others</w:t>
      </w:r>
      <w:r w:rsidR="00C10661" w:rsidRPr="00832E09">
        <w:rPr>
          <w:rFonts w:ascii="Arial" w:hAnsi="Arial" w:cs="Arial"/>
          <w:sz w:val="24"/>
          <w:szCs w:val="24"/>
        </w:rPr>
        <w:t xml:space="preserve"> 1986 (2) SA 663 (A) ).</w:t>
      </w:r>
    </w:p>
    <w:p w14:paraId="7FC1C3EC" w14:textId="77777777" w:rsidR="00C10661" w:rsidRPr="00C10661" w:rsidRDefault="00C10661" w:rsidP="00C10661">
      <w:pPr>
        <w:spacing w:line="480" w:lineRule="auto"/>
        <w:ind w:left="360"/>
        <w:jc w:val="both"/>
        <w:rPr>
          <w:rFonts w:ascii="Arial" w:hAnsi="Arial" w:cs="Arial"/>
          <w:sz w:val="24"/>
          <w:szCs w:val="24"/>
        </w:rPr>
      </w:pPr>
    </w:p>
    <w:p w14:paraId="43031224" w14:textId="01525733" w:rsidR="004C4EF7"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[26]</w:t>
      </w:r>
      <w:r>
        <w:rPr>
          <w:rFonts w:ascii="Arial" w:eastAsia="Calibri" w:hAnsi="Arial" w:cs="Arial"/>
          <w:sz w:val="24"/>
          <w:szCs w:val="24"/>
          <w:lang w:val="af-ZA" w:eastAsia="en-US"/>
        </w:rPr>
        <w:tab/>
      </w:r>
      <w:r w:rsidR="004C4EF7" w:rsidRPr="00832E09">
        <w:rPr>
          <w:rFonts w:ascii="Arial" w:hAnsi="Arial" w:cs="Arial"/>
          <w:sz w:val="24"/>
          <w:szCs w:val="24"/>
        </w:rPr>
        <w:t xml:space="preserve">A request for an interim interdict is a court order preserving or restoring the status quo pending the determination of rights of the parties. An interim interdict does not involve a final determination of </w:t>
      </w:r>
      <w:r w:rsidR="004C4EF7" w:rsidRPr="00832E09">
        <w:rPr>
          <w:rFonts w:ascii="Arial" w:hAnsi="Arial" w:cs="Arial"/>
          <w:sz w:val="24"/>
          <w:szCs w:val="24"/>
        </w:rPr>
        <w:lastRenderedPageBreak/>
        <w:t xml:space="preserve">these rights and does not affect their final determination. In this regard the Constitutional Court said in </w:t>
      </w:r>
      <w:r w:rsidR="004C4EF7" w:rsidRPr="00832E09">
        <w:rPr>
          <w:rFonts w:ascii="Arial" w:hAnsi="Arial" w:cs="Arial"/>
          <w:i/>
          <w:iCs/>
          <w:sz w:val="24"/>
          <w:szCs w:val="24"/>
        </w:rPr>
        <w:t>National Gambling Board v Premier, Kwa-Zulu Natal and Others</w:t>
      </w:r>
      <w:r w:rsidR="004C4EF7" w:rsidRPr="00832E09">
        <w:rPr>
          <w:rFonts w:ascii="Arial" w:hAnsi="Arial" w:cs="Arial"/>
          <w:sz w:val="24"/>
          <w:szCs w:val="24"/>
        </w:rPr>
        <w:t xml:space="preserve"> 2002 (2) SA 715 (CC) at paragraph 49:</w:t>
      </w:r>
    </w:p>
    <w:p w14:paraId="2E2002BA" w14:textId="3A58E6D8" w:rsidR="004C4EF7" w:rsidRDefault="000A0353" w:rsidP="000A0353">
      <w:pPr>
        <w:pStyle w:val="ListParagraph"/>
        <w:spacing w:line="480" w:lineRule="auto"/>
        <w:jc w:val="both"/>
        <w:rPr>
          <w:rFonts w:ascii="Arial" w:hAnsi="Arial" w:cs="Arial"/>
          <w:sz w:val="24"/>
          <w:szCs w:val="24"/>
        </w:rPr>
      </w:pPr>
      <w:r>
        <w:rPr>
          <w:rFonts w:ascii="Arial" w:hAnsi="Arial" w:cs="Arial"/>
          <w:sz w:val="24"/>
          <w:szCs w:val="24"/>
        </w:rPr>
        <w:t>“</w:t>
      </w:r>
      <w:r w:rsidRPr="000A0353">
        <w:rPr>
          <w:rFonts w:ascii="Arial" w:hAnsi="Arial" w:cs="Arial"/>
          <w:sz w:val="24"/>
          <w:szCs w:val="24"/>
        </w:rPr>
        <w:t>An interim interdict is by definition</w:t>
      </w:r>
      <w:r>
        <w:rPr>
          <w:rFonts w:ascii="Arial" w:hAnsi="Arial" w:cs="Arial"/>
          <w:sz w:val="24"/>
          <w:szCs w:val="24"/>
        </w:rPr>
        <w:t xml:space="preserve"> </w:t>
      </w:r>
      <w:r w:rsidRPr="000A0353">
        <w:rPr>
          <w:rFonts w:ascii="Arial" w:hAnsi="Arial" w:cs="Arial"/>
          <w:sz w:val="24"/>
          <w:szCs w:val="24"/>
        </w:rPr>
        <w:t>'a court order preserving or restoring the status quo pending the final determination of the rights of the parties. It does not involve a final determination of these rights and does not affect</w:t>
      </w:r>
      <w:r>
        <w:rPr>
          <w:rFonts w:ascii="Arial" w:hAnsi="Arial" w:cs="Arial"/>
          <w:sz w:val="24"/>
          <w:szCs w:val="24"/>
        </w:rPr>
        <w:t xml:space="preserve"> </w:t>
      </w:r>
      <w:r w:rsidRPr="000A0353">
        <w:rPr>
          <w:rFonts w:ascii="Arial" w:hAnsi="Arial" w:cs="Arial"/>
          <w:sz w:val="24"/>
          <w:szCs w:val="24"/>
        </w:rPr>
        <w:t>their final determination.' The dispute in an application for an interim interdict is therefore not the same as that in the main application to which the interim interdict</w:t>
      </w:r>
      <w:r>
        <w:rPr>
          <w:rFonts w:ascii="Arial" w:hAnsi="Arial" w:cs="Arial"/>
          <w:sz w:val="24"/>
          <w:szCs w:val="24"/>
        </w:rPr>
        <w:t xml:space="preserve"> </w:t>
      </w:r>
      <w:r w:rsidRPr="000A0353">
        <w:rPr>
          <w:rFonts w:ascii="Arial" w:hAnsi="Arial" w:cs="Arial"/>
          <w:sz w:val="24"/>
          <w:szCs w:val="24"/>
        </w:rPr>
        <w:t>relates. In an application for an interim interdict the dispute is whether, applying the relevant legal requirements, the status quo should be preserved or restored pending the decision of the main dispute. At common law, a court's jurisdiction to entertain an application for an interim interdict depends on whether it has jurisdiction to preserve or restore the status quo.</w:t>
      </w:r>
      <w:r>
        <w:rPr>
          <w:rFonts w:ascii="Arial" w:hAnsi="Arial" w:cs="Arial"/>
          <w:sz w:val="24"/>
          <w:szCs w:val="24"/>
        </w:rPr>
        <w:t>”</w:t>
      </w:r>
    </w:p>
    <w:p w14:paraId="3BDDFCF8" w14:textId="77777777" w:rsidR="000A0353" w:rsidRPr="000A0353" w:rsidRDefault="000A0353" w:rsidP="000A0353">
      <w:pPr>
        <w:pStyle w:val="ListParagraph"/>
        <w:spacing w:line="480" w:lineRule="auto"/>
        <w:jc w:val="both"/>
        <w:rPr>
          <w:rFonts w:ascii="Arial" w:hAnsi="Arial" w:cs="Arial"/>
          <w:sz w:val="24"/>
          <w:szCs w:val="24"/>
        </w:rPr>
      </w:pPr>
    </w:p>
    <w:p w14:paraId="738A9002" w14:textId="32629B53" w:rsidR="004C4EF7"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[27]</w:t>
      </w:r>
      <w:r>
        <w:rPr>
          <w:rFonts w:ascii="Arial" w:eastAsia="Calibri" w:hAnsi="Arial" w:cs="Arial"/>
          <w:sz w:val="24"/>
          <w:szCs w:val="24"/>
          <w:lang w:val="af-ZA" w:eastAsia="en-US"/>
        </w:rPr>
        <w:tab/>
      </w:r>
      <w:r w:rsidR="000A0353" w:rsidRPr="00832E09">
        <w:rPr>
          <w:rFonts w:ascii="Arial" w:hAnsi="Arial" w:cs="Arial"/>
          <w:sz w:val="24"/>
          <w:szCs w:val="24"/>
        </w:rPr>
        <w:t>The requirements for the granting of an interim interdict are the following:</w:t>
      </w:r>
    </w:p>
    <w:p w14:paraId="19D6809F" w14:textId="1C5C9634" w:rsidR="000A0353"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a.</w:t>
      </w:r>
      <w:r>
        <w:rPr>
          <w:rFonts w:ascii="Arial" w:eastAsia="Calibri" w:hAnsi="Arial" w:cs="Arial"/>
          <w:sz w:val="24"/>
          <w:szCs w:val="24"/>
          <w:lang w:val="af-ZA" w:eastAsia="en-US"/>
        </w:rPr>
        <w:tab/>
      </w:r>
      <w:r w:rsidR="000A0353" w:rsidRPr="00832E09">
        <w:rPr>
          <w:rFonts w:ascii="Arial" w:hAnsi="Arial" w:cs="Arial"/>
          <w:sz w:val="24"/>
          <w:szCs w:val="24"/>
        </w:rPr>
        <w:t xml:space="preserve">A </w:t>
      </w:r>
      <w:r w:rsidR="000A0353" w:rsidRPr="00832E09">
        <w:rPr>
          <w:rFonts w:ascii="Arial" w:hAnsi="Arial" w:cs="Arial"/>
          <w:i/>
          <w:iCs/>
          <w:sz w:val="24"/>
          <w:szCs w:val="24"/>
        </w:rPr>
        <w:t xml:space="preserve">prima facie </w:t>
      </w:r>
      <w:r w:rsidR="000A0353" w:rsidRPr="00832E09">
        <w:rPr>
          <w:rFonts w:ascii="Arial" w:hAnsi="Arial" w:cs="Arial"/>
          <w:sz w:val="24"/>
          <w:szCs w:val="24"/>
        </w:rPr>
        <w:t>right;</w:t>
      </w:r>
    </w:p>
    <w:p w14:paraId="7D111DE2" w14:textId="3327D091" w:rsidR="000A0353"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b.</w:t>
      </w:r>
      <w:r>
        <w:rPr>
          <w:rFonts w:ascii="Arial" w:eastAsia="Calibri" w:hAnsi="Arial" w:cs="Arial"/>
          <w:sz w:val="24"/>
          <w:szCs w:val="24"/>
          <w:lang w:val="af-ZA" w:eastAsia="en-US"/>
        </w:rPr>
        <w:tab/>
      </w:r>
      <w:r w:rsidR="000A0353" w:rsidRPr="00832E09">
        <w:rPr>
          <w:rFonts w:ascii="Arial" w:hAnsi="Arial" w:cs="Arial"/>
          <w:sz w:val="24"/>
          <w:szCs w:val="24"/>
        </w:rPr>
        <w:t xml:space="preserve">A well-grounded apprehension of irreparable harm </w:t>
      </w:r>
      <w:r w:rsidR="00991776" w:rsidRPr="00832E09">
        <w:rPr>
          <w:rFonts w:ascii="Arial" w:hAnsi="Arial" w:cs="Arial"/>
          <w:sz w:val="24"/>
          <w:szCs w:val="24"/>
        </w:rPr>
        <w:t>i</w:t>
      </w:r>
      <w:r w:rsidR="000A0353" w:rsidRPr="00832E09">
        <w:rPr>
          <w:rFonts w:ascii="Arial" w:hAnsi="Arial" w:cs="Arial"/>
          <w:sz w:val="24"/>
          <w:szCs w:val="24"/>
        </w:rPr>
        <w:t>f the interim relief is not granted and the ultimate relief is eventually granted;</w:t>
      </w:r>
    </w:p>
    <w:p w14:paraId="7AA647B1" w14:textId="030352D4" w:rsidR="000A0353"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c.</w:t>
      </w:r>
      <w:r>
        <w:rPr>
          <w:rFonts w:ascii="Arial" w:eastAsia="Calibri" w:hAnsi="Arial" w:cs="Arial"/>
          <w:sz w:val="24"/>
          <w:szCs w:val="24"/>
          <w:lang w:val="af-ZA" w:eastAsia="en-US"/>
        </w:rPr>
        <w:tab/>
      </w:r>
      <w:r w:rsidR="000A0353" w:rsidRPr="00832E09">
        <w:rPr>
          <w:rFonts w:ascii="Arial" w:hAnsi="Arial" w:cs="Arial"/>
          <w:sz w:val="24"/>
          <w:szCs w:val="24"/>
        </w:rPr>
        <w:t>That the balance of convenience favours the granting of interim relief; and</w:t>
      </w:r>
    </w:p>
    <w:p w14:paraId="76CBF1D1" w14:textId="495C343D" w:rsidR="000A0353"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d.</w:t>
      </w:r>
      <w:r>
        <w:rPr>
          <w:rFonts w:ascii="Arial" w:eastAsia="Calibri" w:hAnsi="Arial" w:cs="Arial"/>
          <w:sz w:val="24"/>
          <w:szCs w:val="24"/>
          <w:lang w:val="af-ZA" w:eastAsia="en-US"/>
        </w:rPr>
        <w:tab/>
      </w:r>
      <w:r w:rsidR="000A0353" w:rsidRPr="00832E09">
        <w:rPr>
          <w:rFonts w:ascii="Arial" w:hAnsi="Arial" w:cs="Arial"/>
          <w:sz w:val="24"/>
          <w:szCs w:val="24"/>
        </w:rPr>
        <w:t>That the applicant has no other satisfactory remedy.</w:t>
      </w:r>
    </w:p>
    <w:p w14:paraId="1603D3E4" w14:textId="77777777" w:rsidR="000A0353" w:rsidRDefault="000A0353" w:rsidP="000A0353">
      <w:pPr>
        <w:pStyle w:val="ListParagraph"/>
        <w:spacing w:line="480" w:lineRule="auto"/>
        <w:ind w:left="1440"/>
        <w:jc w:val="both"/>
        <w:rPr>
          <w:rFonts w:ascii="Arial" w:hAnsi="Arial" w:cs="Arial"/>
          <w:sz w:val="24"/>
          <w:szCs w:val="24"/>
        </w:rPr>
      </w:pPr>
    </w:p>
    <w:p w14:paraId="394AE36A" w14:textId="693364F0" w:rsidR="000A0353"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lastRenderedPageBreak/>
        <w:t>[28]</w:t>
      </w:r>
      <w:r>
        <w:rPr>
          <w:rFonts w:ascii="Arial" w:eastAsia="Calibri" w:hAnsi="Arial" w:cs="Arial"/>
          <w:sz w:val="24"/>
          <w:szCs w:val="24"/>
          <w:lang w:val="af-ZA" w:eastAsia="en-US"/>
        </w:rPr>
        <w:tab/>
      </w:r>
      <w:r w:rsidR="000A0353" w:rsidRPr="00832E09">
        <w:rPr>
          <w:rFonts w:ascii="Arial" w:hAnsi="Arial" w:cs="Arial"/>
          <w:sz w:val="24"/>
          <w:szCs w:val="24"/>
        </w:rPr>
        <w:t xml:space="preserve">In this regard, Holmes JA said the following in </w:t>
      </w:r>
      <w:r w:rsidR="000A0353" w:rsidRPr="00832E09">
        <w:rPr>
          <w:rFonts w:ascii="Arial" w:hAnsi="Arial" w:cs="Arial"/>
          <w:i/>
          <w:iCs/>
          <w:sz w:val="24"/>
          <w:szCs w:val="24"/>
        </w:rPr>
        <w:t>Eriksen Motors (Welkom) Ltd v Protea Motors Warrenton and Another</w:t>
      </w:r>
      <w:r w:rsidR="000A0353" w:rsidRPr="00832E09">
        <w:rPr>
          <w:rFonts w:ascii="Arial" w:hAnsi="Arial" w:cs="Arial"/>
          <w:sz w:val="24"/>
          <w:szCs w:val="24"/>
        </w:rPr>
        <w:t xml:space="preserve"> 1973 (3) SA 685 (A):</w:t>
      </w:r>
    </w:p>
    <w:p w14:paraId="22C1A063" w14:textId="3388F5BC" w:rsidR="000A0353" w:rsidRPr="000A0353" w:rsidRDefault="000A0353" w:rsidP="000A0353">
      <w:pPr>
        <w:pStyle w:val="ListParagraph"/>
        <w:spacing w:line="480" w:lineRule="auto"/>
        <w:jc w:val="both"/>
        <w:rPr>
          <w:rFonts w:ascii="Arial" w:hAnsi="Arial" w:cs="Arial"/>
          <w:i/>
          <w:iCs/>
          <w:sz w:val="24"/>
          <w:szCs w:val="24"/>
        </w:rPr>
      </w:pPr>
      <w:r w:rsidRPr="000A0353">
        <w:rPr>
          <w:rFonts w:ascii="Arial" w:hAnsi="Arial" w:cs="Arial"/>
          <w:i/>
          <w:iCs/>
          <w:sz w:val="24"/>
          <w:szCs w:val="24"/>
        </w:rPr>
        <w:t>“In exercising its discretion the Court weighs, inter alia, the prejudice to the applicant, if the interdict is withheld, against the prejudice to the respondent if it is granted. This is sometimes called the balance of convenience.</w:t>
      </w:r>
    </w:p>
    <w:p w14:paraId="21CFEF90" w14:textId="5E093997" w:rsidR="000A0353" w:rsidRDefault="000A0353" w:rsidP="000A0353">
      <w:pPr>
        <w:pStyle w:val="ListParagraph"/>
        <w:spacing w:line="480" w:lineRule="auto"/>
        <w:jc w:val="both"/>
        <w:rPr>
          <w:rFonts w:ascii="Arial" w:hAnsi="Arial" w:cs="Arial"/>
          <w:i/>
          <w:iCs/>
          <w:sz w:val="24"/>
          <w:szCs w:val="24"/>
        </w:rPr>
      </w:pPr>
      <w:r w:rsidRPr="000A0353">
        <w:rPr>
          <w:rFonts w:ascii="Arial" w:hAnsi="Arial" w:cs="Arial"/>
          <w:i/>
          <w:iCs/>
          <w:sz w:val="24"/>
          <w:szCs w:val="24"/>
        </w:rPr>
        <w:t>The foregoing considerations are not individually decisive, but are interrelated; for example, the stronger the applicant's prospects of success the less his need to rely on prejudice to himself. Conversely, the more the element of 'some doubt', the greater the need for the other factors to favour him. The Court considers the affidavits as a whole, and the interrelation of the foregoing considerations, according to the facts and probabilities; see Olympic Passenger Service (Pty.) Ltd. v Ramlagan, 1957 (2) SA 382 (D) at p. 383D - G. Viewed in that light, the reference to a right which, 'though prima facie established, is open to some doubt' is apt, flexible and practical, and needs no further elaboration.”</w:t>
      </w:r>
    </w:p>
    <w:p w14:paraId="693411E8" w14:textId="77777777" w:rsidR="000A0353" w:rsidRPr="000A0353" w:rsidRDefault="000A0353" w:rsidP="000A0353">
      <w:pPr>
        <w:pStyle w:val="ListParagraph"/>
        <w:spacing w:line="480" w:lineRule="auto"/>
        <w:jc w:val="both"/>
        <w:rPr>
          <w:rFonts w:ascii="Arial" w:hAnsi="Arial" w:cs="Arial"/>
          <w:i/>
          <w:iCs/>
          <w:sz w:val="24"/>
          <w:szCs w:val="24"/>
        </w:rPr>
      </w:pPr>
    </w:p>
    <w:p w14:paraId="6E4E41AB" w14:textId="483285BB" w:rsidR="0079325D"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[29]</w:t>
      </w:r>
      <w:r>
        <w:rPr>
          <w:rFonts w:ascii="Arial" w:eastAsia="Calibri" w:hAnsi="Arial" w:cs="Arial"/>
          <w:sz w:val="24"/>
          <w:szCs w:val="24"/>
          <w:lang w:val="af-ZA" w:eastAsia="en-US"/>
        </w:rPr>
        <w:tab/>
      </w:r>
      <w:r w:rsidR="0079325D" w:rsidRPr="00832E09">
        <w:rPr>
          <w:rFonts w:ascii="Arial" w:hAnsi="Arial" w:cs="Arial"/>
          <w:sz w:val="24"/>
          <w:szCs w:val="24"/>
        </w:rPr>
        <w:t xml:space="preserve">It is undisputed that the applicants applied for liquor licences and that they have a right to have same considered and that the applications either be granted or rejected. The applicants’ </w:t>
      </w:r>
      <w:r w:rsidR="0079325D" w:rsidRPr="00832E09">
        <w:rPr>
          <w:rFonts w:ascii="Arial" w:hAnsi="Arial" w:cs="Arial"/>
          <w:i/>
          <w:iCs/>
          <w:sz w:val="24"/>
          <w:szCs w:val="24"/>
        </w:rPr>
        <w:t>prima facie</w:t>
      </w:r>
      <w:r w:rsidR="0079325D" w:rsidRPr="00832E09">
        <w:rPr>
          <w:rFonts w:ascii="Arial" w:hAnsi="Arial" w:cs="Arial"/>
          <w:sz w:val="24"/>
          <w:szCs w:val="24"/>
        </w:rPr>
        <w:t xml:space="preserve"> right vests in these applications.</w:t>
      </w:r>
    </w:p>
    <w:p w14:paraId="61EF6920" w14:textId="77777777" w:rsidR="0079325D" w:rsidRDefault="0079325D" w:rsidP="0079325D">
      <w:pPr>
        <w:pStyle w:val="ListParagraph"/>
        <w:spacing w:line="480" w:lineRule="auto"/>
        <w:jc w:val="both"/>
        <w:rPr>
          <w:rFonts w:ascii="Arial" w:hAnsi="Arial" w:cs="Arial"/>
          <w:sz w:val="24"/>
          <w:szCs w:val="24"/>
        </w:rPr>
      </w:pPr>
    </w:p>
    <w:p w14:paraId="6B21C453" w14:textId="4C1E543C" w:rsidR="000A0353"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lastRenderedPageBreak/>
        <w:t>[30]</w:t>
      </w:r>
      <w:r>
        <w:rPr>
          <w:rFonts w:ascii="Arial" w:eastAsia="Calibri" w:hAnsi="Arial" w:cs="Arial"/>
          <w:sz w:val="24"/>
          <w:szCs w:val="24"/>
          <w:lang w:val="af-ZA" w:eastAsia="en-US"/>
        </w:rPr>
        <w:tab/>
      </w:r>
      <w:r w:rsidR="0079325D" w:rsidRPr="00832E09">
        <w:rPr>
          <w:rFonts w:ascii="Arial" w:hAnsi="Arial" w:cs="Arial"/>
          <w:sz w:val="24"/>
          <w:szCs w:val="24"/>
        </w:rPr>
        <w:t>The ineptness of the respondent to act is causing the applicants prejudice</w:t>
      </w:r>
      <w:r w:rsidR="00991776" w:rsidRPr="00832E09">
        <w:rPr>
          <w:rFonts w:ascii="Arial" w:hAnsi="Arial" w:cs="Arial"/>
          <w:sz w:val="24"/>
          <w:szCs w:val="24"/>
        </w:rPr>
        <w:t xml:space="preserve"> as they cannot conduct their trade or earn an income. There is thus a well-grounded apprehension of irreparable harm if the interim relief is not granted.</w:t>
      </w:r>
    </w:p>
    <w:p w14:paraId="3DDE8073" w14:textId="77777777" w:rsidR="00991776" w:rsidRDefault="00991776" w:rsidP="00991776">
      <w:pPr>
        <w:pStyle w:val="ListParagraph"/>
        <w:spacing w:line="480" w:lineRule="auto"/>
        <w:jc w:val="both"/>
        <w:rPr>
          <w:rFonts w:ascii="Arial" w:hAnsi="Arial" w:cs="Arial"/>
          <w:sz w:val="24"/>
          <w:szCs w:val="24"/>
        </w:rPr>
      </w:pPr>
    </w:p>
    <w:p w14:paraId="71C62B5C" w14:textId="72A6E416" w:rsidR="00991776"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[31]</w:t>
      </w:r>
      <w:r>
        <w:rPr>
          <w:rFonts w:ascii="Arial" w:eastAsia="Calibri" w:hAnsi="Arial" w:cs="Arial"/>
          <w:sz w:val="24"/>
          <w:szCs w:val="24"/>
          <w:lang w:val="af-ZA" w:eastAsia="en-US"/>
        </w:rPr>
        <w:tab/>
      </w:r>
      <w:r w:rsidR="00991776" w:rsidRPr="00832E09">
        <w:rPr>
          <w:rFonts w:ascii="Arial" w:hAnsi="Arial" w:cs="Arial"/>
          <w:sz w:val="24"/>
          <w:szCs w:val="24"/>
        </w:rPr>
        <w:t>The balance of convenience favours the applicants as interim relief is granted whilst the respondent complies with its statutory imposed duties.</w:t>
      </w:r>
    </w:p>
    <w:p w14:paraId="40FE8721" w14:textId="77777777" w:rsidR="00991776" w:rsidRDefault="00991776" w:rsidP="00991776">
      <w:pPr>
        <w:pStyle w:val="ListParagraph"/>
        <w:spacing w:line="480" w:lineRule="auto"/>
        <w:jc w:val="both"/>
        <w:rPr>
          <w:rFonts w:ascii="Arial" w:hAnsi="Arial" w:cs="Arial"/>
          <w:sz w:val="24"/>
          <w:szCs w:val="24"/>
        </w:rPr>
      </w:pPr>
    </w:p>
    <w:p w14:paraId="3C5B8AA8" w14:textId="174C5ED6" w:rsidR="00991776"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[32]</w:t>
      </w:r>
      <w:r>
        <w:rPr>
          <w:rFonts w:ascii="Arial" w:eastAsia="Calibri" w:hAnsi="Arial" w:cs="Arial"/>
          <w:sz w:val="24"/>
          <w:szCs w:val="24"/>
          <w:lang w:val="af-ZA" w:eastAsia="en-US"/>
        </w:rPr>
        <w:tab/>
      </w:r>
      <w:r w:rsidR="00991776" w:rsidRPr="00832E09">
        <w:rPr>
          <w:rFonts w:ascii="Arial" w:hAnsi="Arial" w:cs="Arial"/>
          <w:sz w:val="24"/>
          <w:szCs w:val="24"/>
        </w:rPr>
        <w:t>At this stage, there is no alternative remedy available to the applicants: their only option was to approach this court for assistance herein.</w:t>
      </w:r>
    </w:p>
    <w:p w14:paraId="4C9A8A3C" w14:textId="24D68284" w:rsidR="00991776" w:rsidRDefault="00991776" w:rsidP="00991776">
      <w:pPr>
        <w:spacing w:line="480" w:lineRule="auto"/>
        <w:ind w:left="360"/>
        <w:jc w:val="both"/>
        <w:rPr>
          <w:rFonts w:ascii="Arial" w:hAnsi="Arial" w:cs="Arial"/>
          <w:sz w:val="24"/>
          <w:szCs w:val="24"/>
          <w:u w:val="single"/>
        </w:rPr>
      </w:pPr>
      <w:r>
        <w:rPr>
          <w:rFonts w:ascii="Arial" w:hAnsi="Arial" w:cs="Arial"/>
          <w:sz w:val="24"/>
          <w:szCs w:val="24"/>
          <w:u w:val="single"/>
        </w:rPr>
        <w:t>COSTS:</w:t>
      </w:r>
    </w:p>
    <w:p w14:paraId="162F4DF9" w14:textId="77777777" w:rsidR="00991776" w:rsidRPr="00991776" w:rsidRDefault="00991776" w:rsidP="00991776">
      <w:pPr>
        <w:spacing w:line="480" w:lineRule="auto"/>
        <w:ind w:left="360"/>
        <w:jc w:val="both"/>
        <w:rPr>
          <w:rFonts w:ascii="Arial" w:hAnsi="Arial" w:cs="Arial"/>
          <w:sz w:val="24"/>
          <w:szCs w:val="24"/>
          <w:u w:val="single"/>
        </w:rPr>
      </w:pPr>
    </w:p>
    <w:p w14:paraId="660D6704" w14:textId="45FA922C" w:rsidR="00991776"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[33]</w:t>
      </w:r>
      <w:r>
        <w:rPr>
          <w:rFonts w:ascii="Arial" w:eastAsia="Calibri" w:hAnsi="Arial" w:cs="Arial"/>
          <w:sz w:val="24"/>
          <w:szCs w:val="24"/>
          <w:lang w:val="af-ZA" w:eastAsia="en-US"/>
        </w:rPr>
        <w:tab/>
      </w:r>
      <w:r w:rsidR="00991776" w:rsidRPr="00832E09">
        <w:rPr>
          <w:rFonts w:ascii="Arial" w:hAnsi="Arial" w:cs="Arial"/>
          <w:sz w:val="24"/>
          <w:szCs w:val="24"/>
        </w:rPr>
        <w:t>The applicants only sought costs in the event of opposition.</w:t>
      </w:r>
    </w:p>
    <w:p w14:paraId="4C86199D" w14:textId="77777777" w:rsidR="00991776" w:rsidRDefault="00991776" w:rsidP="00991776">
      <w:pPr>
        <w:pStyle w:val="ListParagraph"/>
        <w:spacing w:line="480" w:lineRule="auto"/>
        <w:jc w:val="both"/>
        <w:rPr>
          <w:rFonts w:ascii="Arial" w:hAnsi="Arial" w:cs="Arial"/>
          <w:sz w:val="24"/>
          <w:szCs w:val="24"/>
        </w:rPr>
      </w:pPr>
    </w:p>
    <w:p w14:paraId="13275E0E" w14:textId="3A4B02C2" w:rsidR="00991776"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[34]</w:t>
      </w:r>
      <w:r>
        <w:rPr>
          <w:rFonts w:ascii="Arial" w:eastAsia="Calibri" w:hAnsi="Arial" w:cs="Arial"/>
          <w:sz w:val="24"/>
          <w:szCs w:val="24"/>
          <w:lang w:val="af-ZA" w:eastAsia="en-US"/>
        </w:rPr>
        <w:tab/>
      </w:r>
      <w:r w:rsidR="00991776" w:rsidRPr="00832E09">
        <w:rPr>
          <w:rFonts w:ascii="Arial" w:hAnsi="Arial" w:cs="Arial"/>
          <w:sz w:val="24"/>
          <w:szCs w:val="24"/>
        </w:rPr>
        <w:t>The respondent elected to oppose the application and I can see no reason why costs should not follow the outcome hereof.</w:t>
      </w:r>
    </w:p>
    <w:p w14:paraId="05846041" w14:textId="77777777" w:rsidR="00AF752A" w:rsidRDefault="00AF752A" w:rsidP="00AF752A">
      <w:pPr>
        <w:pStyle w:val="ListParagraph"/>
        <w:spacing w:line="480" w:lineRule="auto"/>
        <w:jc w:val="both"/>
        <w:rPr>
          <w:rFonts w:ascii="Arial" w:hAnsi="Arial" w:cs="Arial"/>
          <w:sz w:val="24"/>
          <w:szCs w:val="24"/>
        </w:rPr>
      </w:pPr>
    </w:p>
    <w:p w14:paraId="75B8BD71" w14:textId="4B487D6E" w:rsidR="00AF752A" w:rsidRDefault="00AF752A" w:rsidP="00AF752A">
      <w:pPr>
        <w:spacing w:line="480" w:lineRule="auto"/>
        <w:jc w:val="both"/>
        <w:rPr>
          <w:rFonts w:ascii="Arial" w:hAnsi="Arial" w:cs="Arial"/>
          <w:sz w:val="24"/>
          <w:szCs w:val="24"/>
          <w:u w:val="single"/>
        </w:rPr>
      </w:pPr>
      <w:r>
        <w:rPr>
          <w:rFonts w:ascii="Arial" w:hAnsi="Arial" w:cs="Arial"/>
          <w:sz w:val="24"/>
          <w:szCs w:val="24"/>
          <w:u w:val="single"/>
        </w:rPr>
        <w:t>CERTAIN LICENCES PROCESSED: TIME ANCHOR APPLICATION:</w:t>
      </w:r>
    </w:p>
    <w:p w14:paraId="3145DFEC" w14:textId="77777777" w:rsidR="00AF752A" w:rsidRPr="00AF752A" w:rsidRDefault="00AF752A" w:rsidP="00AF752A">
      <w:pPr>
        <w:spacing w:line="480" w:lineRule="auto"/>
        <w:jc w:val="both"/>
        <w:rPr>
          <w:rFonts w:ascii="Arial" w:hAnsi="Arial" w:cs="Arial"/>
          <w:sz w:val="24"/>
          <w:szCs w:val="24"/>
          <w:u w:val="single"/>
        </w:rPr>
      </w:pPr>
    </w:p>
    <w:p w14:paraId="117DC396" w14:textId="523C47DB" w:rsidR="00AF752A"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[35]</w:t>
      </w:r>
      <w:r>
        <w:rPr>
          <w:rFonts w:ascii="Arial" w:eastAsia="Calibri" w:hAnsi="Arial" w:cs="Arial"/>
          <w:sz w:val="24"/>
          <w:szCs w:val="24"/>
          <w:lang w:val="af-ZA" w:eastAsia="en-US"/>
        </w:rPr>
        <w:tab/>
      </w:r>
      <w:r w:rsidR="00AF752A" w:rsidRPr="00832E09">
        <w:rPr>
          <w:rFonts w:ascii="Arial" w:hAnsi="Arial" w:cs="Arial"/>
          <w:sz w:val="24"/>
          <w:szCs w:val="24"/>
        </w:rPr>
        <w:t>At the hearing of the application, counsel for</w:t>
      </w:r>
      <w:r w:rsidR="007D278F" w:rsidRPr="00832E09">
        <w:rPr>
          <w:rFonts w:ascii="Arial" w:hAnsi="Arial" w:cs="Arial"/>
          <w:sz w:val="24"/>
          <w:szCs w:val="24"/>
        </w:rPr>
        <w:t xml:space="preserve"> t</w:t>
      </w:r>
      <w:r w:rsidR="00AF752A" w:rsidRPr="00832E09">
        <w:rPr>
          <w:rFonts w:ascii="Arial" w:hAnsi="Arial" w:cs="Arial"/>
          <w:sz w:val="24"/>
          <w:szCs w:val="24"/>
        </w:rPr>
        <w:t>he applicants informed the court that, in respect of the Time Anchor applications, certain applications were processed and the court was directed to the amended draft order.</w:t>
      </w:r>
    </w:p>
    <w:p w14:paraId="141CFF75" w14:textId="3AB24A4C" w:rsidR="00AF752A"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lastRenderedPageBreak/>
        <w:t>[36]</w:t>
      </w:r>
      <w:r>
        <w:rPr>
          <w:rFonts w:ascii="Arial" w:eastAsia="Calibri" w:hAnsi="Arial" w:cs="Arial"/>
          <w:sz w:val="24"/>
          <w:szCs w:val="24"/>
          <w:lang w:val="af-ZA" w:eastAsia="en-US"/>
        </w:rPr>
        <w:tab/>
      </w:r>
      <w:r w:rsidR="00AF752A" w:rsidRPr="00832E09">
        <w:rPr>
          <w:rFonts w:ascii="Arial" w:hAnsi="Arial" w:cs="Arial"/>
          <w:sz w:val="24"/>
          <w:szCs w:val="24"/>
        </w:rPr>
        <w:t>From the amended draft order it would appear that the applications in respect of the following applicants were processed:</w:t>
      </w:r>
    </w:p>
    <w:p w14:paraId="56EF0363" w14:textId="32DA361B" w:rsidR="007D278F"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a.</w:t>
      </w:r>
      <w:r>
        <w:rPr>
          <w:rFonts w:ascii="Arial" w:eastAsia="Calibri" w:hAnsi="Arial" w:cs="Arial"/>
          <w:sz w:val="24"/>
          <w:szCs w:val="24"/>
          <w:lang w:val="af-ZA" w:eastAsia="en-US"/>
        </w:rPr>
        <w:tab/>
      </w:r>
      <w:r w:rsidR="007D278F" w:rsidRPr="00832E09">
        <w:rPr>
          <w:rFonts w:ascii="Arial" w:hAnsi="Arial" w:cs="Arial"/>
          <w:sz w:val="24"/>
          <w:szCs w:val="24"/>
        </w:rPr>
        <w:t>Fourteenth to Eighteenth;</w:t>
      </w:r>
    </w:p>
    <w:p w14:paraId="6B19D1AC" w14:textId="51F1116D" w:rsidR="007D278F"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b.</w:t>
      </w:r>
      <w:r>
        <w:rPr>
          <w:rFonts w:ascii="Arial" w:eastAsia="Calibri" w:hAnsi="Arial" w:cs="Arial"/>
          <w:sz w:val="24"/>
          <w:szCs w:val="24"/>
          <w:lang w:val="af-ZA" w:eastAsia="en-US"/>
        </w:rPr>
        <w:tab/>
      </w:r>
      <w:r w:rsidR="007D278F" w:rsidRPr="00832E09">
        <w:rPr>
          <w:rFonts w:ascii="Arial" w:hAnsi="Arial" w:cs="Arial"/>
          <w:sz w:val="24"/>
          <w:szCs w:val="24"/>
        </w:rPr>
        <w:t>Twenty-second;</w:t>
      </w:r>
    </w:p>
    <w:p w14:paraId="762B3A7B" w14:textId="5BE846F5" w:rsidR="007D278F"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c.</w:t>
      </w:r>
      <w:r>
        <w:rPr>
          <w:rFonts w:ascii="Arial" w:eastAsia="Calibri" w:hAnsi="Arial" w:cs="Arial"/>
          <w:sz w:val="24"/>
          <w:szCs w:val="24"/>
          <w:lang w:val="af-ZA" w:eastAsia="en-US"/>
        </w:rPr>
        <w:tab/>
      </w:r>
      <w:r w:rsidR="007D278F" w:rsidRPr="00832E09">
        <w:rPr>
          <w:rFonts w:ascii="Arial" w:hAnsi="Arial" w:cs="Arial"/>
          <w:sz w:val="24"/>
          <w:szCs w:val="24"/>
        </w:rPr>
        <w:t>Twenty-fifth and twenty-sixth; and</w:t>
      </w:r>
    </w:p>
    <w:p w14:paraId="21DB4C01" w14:textId="66B1D62D" w:rsidR="007D278F" w:rsidRPr="00832E09" w:rsidRDefault="00832E09" w:rsidP="00832E09">
      <w:pPr>
        <w:spacing w:line="480" w:lineRule="auto"/>
        <w:ind w:left="1440" w:hanging="360"/>
        <w:jc w:val="both"/>
        <w:rPr>
          <w:rFonts w:ascii="Arial" w:hAnsi="Arial" w:cs="Arial"/>
          <w:sz w:val="24"/>
          <w:szCs w:val="24"/>
        </w:rPr>
      </w:pPr>
      <w:r>
        <w:rPr>
          <w:rFonts w:ascii="Arial" w:eastAsia="Calibri" w:hAnsi="Arial" w:cs="Arial"/>
          <w:sz w:val="24"/>
          <w:szCs w:val="24"/>
          <w:lang w:val="af-ZA" w:eastAsia="en-US"/>
        </w:rPr>
        <w:t>d.</w:t>
      </w:r>
      <w:r>
        <w:rPr>
          <w:rFonts w:ascii="Arial" w:eastAsia="Calibri" w:hAnsi="Arial" w:cs="Arial"/>
          <w:sz w:val="24"/>
          <w:szCs w:val="24"/>
          <w:lang w:val="af-ZA" w:eastAsia="en-US"/>
        </w:rPr>
        <w:tab/>
      </w:r>
      <w:r w:rsidR="007D278F" w:rsidRPr="00832E09">
        <w:rPr>
          <w:rFonts w:ascii="Arial" w:hAnsi="Arial" w:cs="Arial"/>
          <w:sz w:val="24"/>
          <w:szCs w:val="24"/>
        </w:rPr>
        <w:t>Twenty-ninth.</w:t>
      </w:r>
    </w:p>
    <w:p w14:paraId="048E638C" w14:textId="77777777" w:rsidR="007D278F" w:rsidRDefault="007D278F" w:rsidP="007D278F">
      <w:pPr>
        <w:pStyle w:val="ListParagraph"/>
        <w:spacing w:line="480" w:lineRule="auto"/>
        <w:ind w:left="1440"/>
        <w:jc w:val="both"/>
        <w:rPr>
          <w:rFonts w:ascii="Arial" w:hAnsi="Arial" w:cs="Arial"/>
          <w:sz w:val="24"/>
          <w:szCs w:val="24"/>
        </w:rPr>
      </w:pPr>
    </w:p>
    <w:p w14:paraId="4D658E23" w14:textId="22F9B1AB" w:rsidR="00AF752A" w:rsidRPr="00832E09" w:rsidRDefault="00832E09" w:rsidP="00832E09">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[37]</w:t>
      </w:r>
      <w:r>
        <w:rPr>
          <w:rFonts w:ascii="Arial" w:eastAsia="Calibri" w:hAnsi="Arial" w:cs="Arial"/>
          <w:sz w:val="24"/>
          <w:szCs w:val="24"/>
          <w:lang w:val="af-ZA" w:eastAsia="en-US"/>
        </w:rPr>
        <w:tab/>
      </w:r>
      <w:r w:rsidR="00AF752A" w:rsidRPr="00832E09">
        <w:rPr>
          <w:rFonts w:ascii="Arial" w:hAnsi="Arial" w:cs="Arial"/>
          <w:sz w:val="24"/>
          <w:szCs w:val="24"/>
        </w:rPr>
        <w:t xml:space="preserve">Respondent’s counsel submitted that </w:t>
      </w:r>
      <w:r w:rsidR="007D278F" w:rsidRPr="00832E09">
        <w:rPr>
          <w:rFonts w:ascii="Arial" w:hAnsi="Arial" w:cs="Arial"/>
          <w:sz w:val="24"/>
          <w:szCs w:val="24"/>
        </w:rPr>
        <w:t>there is no evidence before the court to confirm same. I have no reason to doubt the submission made by the applicants’ counsel and as such the order granted in the Time Anchor application echoes the amended draft order.</w:t>
      </w:r>
    </w:p>
    <w:p w14:paraId="697D0E71" w14:textId="2570C496" w:rsidR="00377FE3" w:rsidRDefault="00991776" w:rsidP="00E5355C">
      <w:pPr>
        <w:spacing w:line="480" w:lineRule="auto"/>
        <w:jc w:val="both"/>
        <w:rPr>
          <w:rFonts w:ascii="Arial" w:hAnsi="Arial" w:cs="Arial"/>
          <w:sz w:val="24"/>
          <w:szCs w:val="24"/>
          <w:u w:val="single"/>
        </w:rPr>
      </w:pPr>
      <w:r>
        <w:rPr>
          <w:rFonts w:ascii="Arial" w:hAnsi="Arial" w:cs="Arial"/>
          <w:sz w:val="24"/>
          <w:szCs w:val="24"/>
          <w:u w:val="single"/>
        </w:rPr>
        <w:t>ORDER:</w:t>
      </w:r>
    </w:p>
    <w:p w14:paraId="1F0605C1" w14:textId="77777777" w:rsidR="007D278F" w:rsidRPr="00991776" w:rsidRDefault="007D278F" w:rsidP="00E5355C">
      <w:pPr>
        <w:spacing w:line="480" w:lineRule="auto"/>
        <w:jc w:val="both"/>
        <w:rPr>
          <w:rFonts w:ascii="Arial" w:hAnsi="Arial" w:cs="Arial"/>
          <w:sz w:val="24"/>
          <w:szCs w:val="24"/>
          <w:u w:val="single"/>
        </w:rPr>
      </w:pPr>
    </w:p>
    <w:p w14:paraId="2E99C62D" w14:textId="61DAE279" w:rsidR="001A3806" w:rsidRPr="007D278F" w:rsidRDefault="00C03430" w:rsidP="007D278F">
      <w:pPr>
        <w:spacing w:line="480" w:lineRule="auto"/>
        <w:jc w:val="both"/>
        <w:rPr>
          <w:rFonts w:ascii="Arial" w:hAnsi="Arial" w:cs="Arial"/>
          <w:sz w:val="24"/>
          <w:szCs w:val="24"/>
        </w:rPr>
      </w:pPr>
      <w:r w:rsidRPr="007D278F">
        <w:rPr>
          <w:rFonts w:ascii="Arial" w:hAnsi="Arial" w:cs="Arial"/>
          <w:sz w:val="24"/>
          <w:szCs w:val="24"/>
        </w:rPr>
        <w:t>C</w:t>
      </w:r>
      <w:r w:rsidR="001A3806" w:rsidRPr="007D278F">
        <w:rPr>
          <w:rFonts w:ascii="Arial" w:hAnsi="Arial" w:cs="Arial"/>
          <w:sz w:val="24"/>
          <w:szCs w:val="24"/>
        </w:rPr>
        <w:t>onsequently, I make the following order:</w:t>
      </w:r>
    </w:p>
    <w:p w14:paraId="168E2319" w14:textId="59662B26" w:rsidR="00991776" w:rsidRPr="00991776" w:rsidRDefault="00991776" w:rsidP="00991776">
      <w:pPr>
        <w:spacing w:line="480" w:lineRule="auto"/>
        <w:jc w:val="both"/>
        <w:rPr>
          <w:rFonts w:ascii="Arial" w:hAnsi="Arial" w:cs="Arial"/>
          <w:sz w:val="24"/>
          <w:szCs w:val="24"/>
          <w:u w:val="single"/>
        </w:rPr>
      </w:pPr>
      <w:r>
        <w:rPr>
          <w:rFonts w:ascii="Arial" w:hAnsi="Arial" w:cs="Arial"/>
          <w:sz w:val="24"/>
          <w:szCs w:val="24"/>
          <w:u w:val="single"/>
        </w:rPr>
        <w:t>TIME ANCHOR (case number: 124397/2023):</w:t>
      </w:r>
    </w:p>
    <w:p w14:paraId="42073A13" w14:textId="50001896" w:rsidR="00991776" w:rsidRPr="00782DE8" w:rsidRDefault="007D278F" w:rsidP="00991776">
      <w:pPr>
        <w:spacing w:line="360" w:lineRule="auto"/>
        <w:ind w:left="720" w:hanging="720"/>
        <w:jc w:val="both"/>
        <w:rPr>
          <w:rFonts w:ascii="Arial" w:hAnsi="Arial" w:cs="Arial"/>
          <w:color w:val="000000"/>
          <w:sz w:val="24"/>
          <w:szCs w:val="24"/>
          <w:lang w:val="en-ZA" w:eastAsia="en-ZA"/>
        </w:rPr>
      </w:pPr>
      <w:r>
        <w:rPr>
          <w:rFonts w:ascii="Arial" w:hAnsi="Arial" w:cs="Arial"/>
          <w:sz w:val="24"/>
          <w:szCs w:val="24"/>
        </w:rPr>
        <w:t>1.</w:t>
      </w:r>
      <w:r>
        <w:rPr>
          <w:rFonts w:ascii="Arial" w:hAnsi="Arial" w:cs="Arial"/>
          <w:sz w:val="24"/>
          <w:szCs w:val="24"/>
        </w:rPr>
        <w:tab/>
      </w:r>
      <w:bookmarkStart w:id="0" w:name="_Hlk153977300"/>
      <w:r w:rsidR="00991776">
        <w:rPr>
          <w:rFonts w:ascii="Arial" w:hAnsi="Arial" w:cs="Arial"/>
          <w:color w:val="000000"/>
          <w:sz w:val="24"/>
          <w:szCs w:val="24"/>
          <w:lang w:val="en-ZA" w:eastAsia="en-ZA"/>
        </w:rPr>
        <w:t>T</w:t>
      </w:r>
      <w:r w:rsidR="00991776" w:rsidRPr="00782DE8">
        <w:rPr>
          <w:rFonts w:ascii="Arial" w:hAnsi="Arial" w:cs="Arial"/>
          <w:color w:val="000000"/>
          <w:sz w:val="24"/>
          <w:szCs w:val="24"/>
          <w:lang w:val="en-ZA" w:eastAsia="en-ZA"/>
        </w:rPr>
        <w:t>he Respondent</w:t>
      </w:r>
      <w:r w:rsidR="00991776">
        <w:rPr>
          <w:rFonts w:ascii="Arial" w:hAnsi="Arial" w:cs="Arial"/>
          <w:color w:val="000000"/>
          <w:sz w:val="24"/>
          <w:szCs w:val="24"/>
          <w:lang w:val="en-ZA" w:eastAsia="en-ZA"/>
        </w:rPr>
        <w:t xml:space="preserve"> is directed to</w:t>
      </w:r>
      <w:r w:rsidR="00991776" w:rsidRPr="00782DE8">
        <w:rPr>
          <w:rFonts w:ascii="Arial" w:hAnsi="Arial" w:cs="Arial"/>
          <w:color w:val="000000"/>
          <w:sz w:val="24"/>
          <w:szCs w:val="24"/>
          <w:lang w:val="en-ZA" w:eastAsia="en-ZA"/>
        </w:rPr>
        <w:t xml:space="preserve"> within 30 (thirty) </w:t>
      </w:r>
      <w:r>
        <w:rPr>
          <w:rFonts w:ascii="Arial" w:hAnsi="Arial" w:cs="Arial"/>
          <w:color w:val="000000"/>
          <w:sz w:val="24"/>
          <w:szCs w:val="24"/>
          <w:lang w:val="en-ZA" w:eastAsia="en-ZA"/>
        </w:rPr>
        <w:t>court</w:t>
      </w:r>
      <w:r w:rsidR="00991776" w:rsidRPr="00782DE8">
        <w:rPr>
          <w:rFonts w:ascii="Arial" w:hAnsi="Arial" w:cs="Arial"/>
          <w:color w:val="000000"/>
          <w:sz w:val="24"/>
          <w:szCs w:val="24"/>
          <w:lang w:val="en-ZA" w:eastAsia="en-ZA"/>
        </w:rPr>
        <w:t xml:space="preserve"> days of the date of </w:t>
      </w:r>
      <w:r>
        <w:rPr>
          <w:rFonts w:ascii="Arial" w:hAnsi="Arial" w:cs="Arial"/>
          <w:color w:val="000000"/>
          <w:sz w:val="24"/>
          <w:szCs w:val="24"/>
          <w:lang w:val="en-ZA" w:eastAsia="en-ZA"/>
        </w:rPr>
        <w:t xml:space="preserve">service of </w:t>
      </w:r>
      <w:r w:rsidR="00991776" w:rsidRPr="00782DE8">
        <w:rPr>
          <w:rFonts w:ascii="Arial" w:hAnsi="Arial" w:cs="Arial"/>
          <w:color w:val="000000"/>
          <w:sz w:val="24"/>
          <w:szCs w:val="24"/>
          <w:lang w:val="en-ZA" w:eastAsia="en-ZA"/>
        </w:rPr>
        <w:t xml:space="preserve">this order to consider and finalise the pending applications of the First- to </w:t>
      </w:r>
      <w:r w:rsidR="00991776">
        <w:rPr>
          <w:rFonts w:ascii="Arial" w:hAnsi="Arial" w:cs="Arial"/>
          <w:color w:val="000000"/>
          <w:sz w:val="24"/>
          <w:szCs w:val="24"/>
          <w:lang w:val="en-ZA" w:eastAsia="en-ZA"/>
        </w:rPr>
        <w:t xml:space="preserve">Thirteenth, Nineteenth to Twenty-first, Twenty-third, Twenty-Fifth, Twenty-seventh to Twenty-eight and Thirty to </w:t>
      </w:r>
      <w:r w:rsidR="00991776" w:rsidRPr="00782DE8">
        <w:rPr>
          <w:rFonts w:ascii="Arial" w:hAnsi="Arial" w:cs="Arial"/>
          <w:color w:val="000000" w:themeColor="text1"/>
          <w:sz w:val="24"/>
          <w:szCs w:val="24"/>
          <w:lang w:val="en-ZA" w:eastAsia="en-ZA"/>
        </w:rPr>
        <w:t>Thirty-second</w:t>
      </w:r>
      <w:r w:rsidR="00991776">
        <w:rPr>
          <w:rFonts w:ascii="Arial" w:hAnsi="Arial" w:cs="Arial"/>
          <w:color w:val="000000" w:themeColor="text1"/>
          <w:sz w:val="24"/>
          <w:szCs w:val="24"/>
          <w:lang w:val="en-ZA" w:eastAsia="en-ZA"/>
        </w:rPr>
        <w:t xml:space="preserve"> Applicants</w:t>
      </w:r>
      <w:r w:rsidR="00991776" w:rsidRPr="00782DE8">
        <w:rPr>
          <w:rFonts w:ascii="Arial" w:hAnsi="Arial" w:cs="Arial"/>
          <w:color w:val="FF0000"/>
          <w:sz w:val="24"/>
          <w:szCs w:val="24"/>
          <w:lang w:val="en-ZA" w:eastAsia="en-ZA"/>
        </w:rPr>
        <w:t xml:space="preserve"> </w:t>
      </w:r>
      <w:r w:rsidR="00991776" w:rsidRPr="00782DE8">
        <w:rPr>
          <w:rFonts w:ascii="Arial" w:hAnsi="Arial" w:cs="Arial"/>
          <w:color w:val="000000"/>
          <w:sz w:val="24"/>
          <w:szCs w:val="24"/>
          <w:lang w:val="en-ZA" w:eastAsia="en-ZA"/>
        </w:rPr>
        <w:t>and to communicate the decision to the relevant representative for the Applicants in respect of their respective liquor licence applications as follows:</w:t>
      </w:r>
      <w:bookmarkEnd w:id="0"/>
    </w:p>
    <w:p w14:paraId="2A4BBBAD" w14:textId="77777777" w:rsidR="00991776" w:rsidRPr="00782DE8" w:rsidRDefault="00991776" w:rsidP="00991776">
      <w:pPr>
        <w:spacing w:line="360" w:lineRule="auto"/>
        <w:ind w:left="720" w:hanging="720"/>
        <w:jc w:val="both"/>
        <w:rPr>
          <w:rFonts w:ascii="Arial" w:hAnsi="Arial" w:cs="Arial"/>
          <w:color w:val="000000"/>
          <w:sz w:val="24"/>
          <w:szCs w:val="24"/>
          <w:lang w:val="en-ZA" w:eastAsia="en-ZA"/>
        </w:rPr>
      </w:pPr>
    </w:p>
    <w:p w14:paraId="366BAE58" w14:textId="3DAA4E53" w:rsidR="00991776" w:rsidRPr="00782DE8" w:rsidRDefault="00832E09" w:rsidP="00832E09">
      <w:pPr>
        <w:widowControl/>
        <w:autoSpaceDE/>
        <w:autoSpaceDN/>
        <w:adjustRightInd/>
        <w:spacing w:line="360" w:lineRule="auto"/>
        <w:ind w:left="672" w:hanging="672"/>
        <w:jc w:val="both"/>
        <w:rPr>
          <w:rFonts w:ascii="Arial" w:hAnsi="Arial" w:cs="Arial"/>
          <w:vanish/>
          <w:sz w:val="24"/>
          <w:szCs w:val="24"/>
        </w:rPr>
      </w:pPr>
      <w:r w:rsidRPr="00782DE8">
        <w:rPr>
          <w:rFonts w:ascii="Arial" w:hAnsi="Arial" w:cs="Arial"/>
          <w:vanish/>
          <w:sz w:val="24"/>
          <w:szCs w:val="24"/>
        </w:rPr>
        <w:t>12</w:t>
      </w:r>
      <w:r w:rsidRPr="00782DE8">
        <w:rPr>
          <w:rFonts w:ascii="Arial" w:hAnsi="Arial" w:cs="Arial"/>
          <w:vanish/>
          <w:sz w:val="24"/>
          <w:szCs w:val="24"/>
        </w:rPr>
        <w:tab/>
      </w:r>
    </w:p>
    <w:p w14:paraId="5C0C3F48" w14:textId="57644B51" w:rsidR="00991776" w:rsidRPr="00782DE8" w:rsidRDefault="00832E09" w:rsidP="00832E09">
      <w:pPr>
        <w:widowControl/>
        <w:autoSpaceDE/>
        <w:autoSpaceDN/>
        <w:adjustRightInd/>
        <w:spacing w:line="360" w:lineRule="auto"/>
        <w:ind w:left="672" w:hanging="672"/>
        <w:jc w:val="both"/>
        <w:rPr>
          <w:rFonts w:ascii="Arial" w:hAnsi="Arial" w:cs="Arial"/>
          <w:vanish/>
          <w:sz w:val="24"/>
          <w:szCs w:val="24"/>
        </w:rPr>
      </w:pPr>
      <w:r w:rsidRPr="00782DE8">
        <w:rPr>
          <w:rFonts w:ascii="Arial" w:hAnsi="Arial" w:cs="Arial"/>
          <w:vanish/>
          <w:sz w:val="24"/>
          <w:szCs w:val="24"/>
        </w:rPr>
        <w:t>13</w:t>
      </w:r>
      <w:r w:rsidRPr="00782DE8">
        <w:rPr>
          <w:rFonts w:ascii="Arial" w:hAnsi="Arial" w:cs="Arial"/>
          <w:vanish/>
          <w:sz w:val="24"/>
          <w:szCs w:val="24"/>
        </w:rPr>
        <w:tab/>
      </w:r>
    </w:p>
    <w:p w14:paraId="5CE49AC6" w14:textId="1A37527D" w:rsidR="00991776" w:rsidRPr="00782DE8" w:rsidRDefault="00832E09" w:rsidP="00832E09">
      <w:pPr>
        <w:widowControl/>
        <w:autoSpaceDE/>
        <w:autoSpaceDN/>
        <w:adjustRightInd/>
        <w:spacing w:line="360" w:lineRule="auto"/>
        <w:ind w:left="1206" w:hanging="672"/>
        <w:jc w:val="both"/>
        <w:rPr>
          <w:rFonts w:ascii="Arial" w:hAnsi="Arial" w:cs="Arial"/>
          <w:vanish/>
          <w:sz w:val="24"/>
          <w:szCs w:val="24"/>
        </w:rPr>
      </w:pPr>
      <w:r w:rsidRPr="00782DE8">
        <w:rPr>
          <w:rFonts w:ascii="Arial" w:hAnsi="Arial" w:cs="Arial"/>
          <w:vanish/>
          <w:sz w:val="24"/>
          <w:szCs w:val="24"/>
        </w:rPr>
        <w:t>13.2</w:t>
      </w:r>
      <w:r w:rsidRPr="00782DE8">
        <w:rPr>
          <w:rFonts w:ascii="Arial" w:hAnsi="Arial" w:cs="Arial"/>
          <w:vanish/>
          <w:sz w:val="24"/>
          <w:szCs w:val="24"/>
        </w:rPr>
        <w:tab/>
      </w:r>
    </w:p>
    <w:p w14:paraId="4912942B" w14:textId="1E33BFC0"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bookmarkStart w:id="1" w:name="_Hlk152836183"/>
      <w:r>
        <w:rPr>
          <w:rFonts w:ascii="Arial" w:hAnsi="Arial" w:cs="Arial"/>
          <w:sz w:val="24"/>
          <w:szCs w:val="24"/>
        </w:rPr>
        <w:t>1.1</w:t>
      </w:r>
      <w:r>
        <w:rPr>
          <w:rFonts w:ascii="Arial" w:hAnsi="Arial" w:cs="Arial"/>
          <w:sz w:val="24"/>
          <w:szCs w:val="24"/>
        </w:rPr>
        <w:tab/>
      </w:r>
      <w:r w:rsidR="00991776" w:rsidRPr="00782DE8">
        <w:rPr>
          <w:rFonts w:ascii="Arial" w:hAnsi="Arial" w:cs="Arial"/>
          <w:sz w:val="24"/>
          <w:szCs w:val="24"/>
        </w:rPr>
        <w:t xml:space="preserve">The </w:t>
      </w:r>
      <w:r w:rsidR="00991776" w:rsidRPr="00782DE8">
        <w:rPr>
          <w:rFonts w:ascii="Arial" w:hAnsi="Arial" w:cs="Arial"/>
          <w:color w:val="000000"/>
          <w:sz w:val="24"/>
          <w:szCs w:val="24"/>
        </w:rPr>
        <w:t xml:space="preserve">Micro Manufacturers Liquor Licence as applied for by the First Applicant, TIME ANCHOR DISTILLERY (PTY) LTD, in respect of a business to be known as Time Anchor Distillery, and to be situated at </w:t>
      </w:r>
      <w:r w:rsidR="00991776" w:rsidRPr="00782DE8">
        <w:rPr>
          <w:rFonts w:ascii="Arial" w:hAnsi="Arial" w:cs="Arial"/>
          <w:sz w:val="24"/>
          <w:szCs w:val="24"/>
        </w:rPr>
        <w:t xml:space="preserve">16, Dartfield Road, Sandown, Sandton, </w:t>
      </w:r>
      <w:r w:rsidR="00991776" w:rsidRPr="00782DE8">
        <w:rPr>
          <w:rFonts w:ascii="Arial" w:hAnsi="Arial" w:cs="Arial"/>
          <w:sz w:val="24"/>
          <w:szCs w:val="24"/>
        </w:rPr>
        <w:lastRenderedPageBreak/>
        <w:t>Johannesburg, Gauteng Province, with</w:t>
      </w:r>
      <w:r w:rsidR="00991776" w:rsidRPr="00782DE8">
        <w:rPr>
          <w:rFonts w:ascii="Arial" w:hAnsi="Arial" w:cs="Arial"/>
          <w:color w:val="000000"/>
          <w:sz w:val="24"/>
          <w:szCs w:val="24"/>
        </w:rPr>
        <w:t xml:space="preserve"> reference number GLB7000017050;</w:t>
      </w:r>
    </w:p>
    <w:p w14:paraId="68CB0139" w14:textId="77777777" w:rsidR="00991776" w:rsidRPr="00782DE8" w:rsidRDefault="00991776" w:rsidP="00991776">
      <w:pPr>
        <w:spacing w:line="360" w:lineRule="auto"/>
        <w:ind w:left="1560"/>
        <w:jc w:val="both"/>
        <w:rPr>
          <w:rFonts w:ascii="Arial" w:hAnsi="Arial" w:cs="Arial"/>
          <w:color w:val="000000"/>
          <w:sz w:val="24"/>
          <w:szCs w:val="24"/>
        </w:rPr>
      </w:pPr>
    </w:p>
    <w:p w14:paraId="4EFACC1C" w14:textId="0726506B"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991776" w:rsidRPr="00782DE8">
        <w:rPr>
          <w:rFonts w:ascii="Arial" w:hAnsi="Arial" w:cs="Arial"/>
          <w:color w:val="000000"/>
          <w:sz w:val="24"/>
          <w:szCs w:val="24"/>
        </w:rPr>
        <w:t xml:space="preserve">The </w:t>
      </w:r>
      <w:r w:rsidR="00991776" w:rsidRPr="00782DE8">
        <w:rPr>
          <w:rFonts w:ascii="Arial" w:hAnsi="Arial" w:cs="Arial"/>
          <w:sz w:val="24"/>
          <w:szCs w:val="24"/>
        </w:rPr>
        <w:t>Pub</w:t>
      </w:r>
      <w:r w:rsidR="00991776" w:rsidRPr="00782DE8">
        <w:rPr>
          <w:rFonts w:ascii="Arial" w:hAnsi="Arial" w:cs="Arial"/>
          <w:color w:val="000000"/>
          <w:sz w:val="24"/>
          <w:szCs w:val="24"/>
        </w:rPr>
        <w:t xml:space="preserve"> Liquor Licence as applied for by the Second Applicant, CAMP DAVID (PTY) LTD, for a business known as </w:t>
      </w:r>
      <w:r w:rsidR="00991776" w:rsidRPr="00782DE8">
        <w:rPr>
          <w:rFonts w:ascii="Arial" w:hAnsi="Arial" w:cs="Arial"/>
          <w:color w:val="000000"/>
          <w:sz w:val="24"/>
          <w:szCs w:val="24"/>
          <w:lang w:val="en-ZA"/>
        </w:rPr>
        <w:t>Why Not Exclusive Gay Lounge and Bar</w:t>
      </w:r>
      <w:r w:rsidR="00991776" w:rsidRPr="00782DE8">
        <w:rPr>
          <w:rFonts w:ascii="Arial" w:hAnsi="Arial" w:cs="Arial"/>
          <w:color w:val="000000"/>
          <w:sz w:val="24"/>
          <w:szCs w:val="24"/>
        </w:rPr>
        <w:t xml:space="preserve">, and to be situated at </w:t>
      </w:r>
      <w:r w:rsidR="00991776" w:rsidRPr="00782DE8">
        <w:rPr>
          <w:rFonts w:ascii="Arial" w:hAnsi="Arial" w:cs="Arial"/>
          <w:sz w:val="24"/>
          <w:szCs w:val="24"/>
        </w:rPr>
        <w:t>402 Mendelsohn Street, Waterkloof Glen Ext 5, Pretoria, Gauteng Province</w:t>
      </w:r>
      <w:r w:rsidR="00991776" w:rsidRPr="00782DE8">
        <w:rPr>
          <w:rFonts w:ascii="Arial" w:hAnsi="Arial" w:cs="Arial"/>
          <w:color w:val="000000"/>
          <w:sz w:val="24"/>
          <w:szCs w:val="24"/>
        </w:rPr>
        <w:t xml:space="preserve"> with reference number </w:t>
      </w:r>
      <w:r w:rsidR="00991776" w:rsidRPr="00782DE8">
        <w:rPr>
          <w:rFonts w:ascii="Arial" w:hAnsi="Arial" w:cs="Arial"/>
          <w:color w:val="000000"/>
          <w:sz w:val="24"/>
          <w:szCs w:val="24"/>
          <w:lang w:val="en-ZA"/>
        </w:rPr>
        <w:t>GLB5000008764</w:t>
      </w:r>
      <w:r w:rsidR="00991776" w:rsidRPr="00782DE8">
        <w:rPr>
          <w:rFonts w:ascii="Arial" w:hAnsi="Arial" w:cs="Arial"/>
          <w:color w:val="000000"/>
          <w:sz w:val="24"/>
          <w:szCs w:val="24"/>
        </w:rPr>
        <w:t>;</w:t>
      </w:r>
    </w:p>
    <w:p w14:paraId="0675374D" w14:textId="77777777" w:rsidR="00991776" w:rsidRPr="00782DE8" w:rsidRDefault="00991776" w:rsidP="00991776">
      <w:pPr>
        <w:spacing w:line="360" w:lineRule="auto"/>
        <w:ind w:left="720"/>
        <w:rPr>
          <w:rFonts w:ascii="Arial" w:hAnsi="Arial" w:cs="Arial"/>
          <w:color w:val="000000"/>
          <w:sz w:val="24"/>
          <w:szCs w:val="24"/>
        </w:rPr>
      </w:pPr>
    </w:p>
    <w:p w14:paraId="59D73261" w14:textId="45289C2D"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00991776" w:rsidRPr="00782DE8">
        <w:rPr>
          <w:rFonts w:ascii="Arial" w:hAnsi="Arial" w:cs="Arial"/>
          <w:color w:val="000000"/>
          <w:sz w:val="24"/>
          <w:szCs w:val="24"/>
        </w:rPr>
        <w:t xml:space="preserve">The </w:t>
      </w:r>
      <w:r w:rsidR="00991776" w:rsidRPr="00782DE8">
        <w:rPr>
          <w:rFonts w:ascii="Arial" w:hAnsi="Arial" w:cs="Arial"/>
          <w:color w:val="000000"/>
          <w:sz w:val="24"/>
          <w:szCs w:val="24"/>
          <w:lang w:val="en-ZA"/>
        </w:rPr>
        <w:t xml:space="preserve">Section 28(1)(c) on and off-consumption </w:t>
      </w:r>
      <w:r w:rsidR="00991776" w:rsidRPr="00782DE8">
        <w:rPr>
          <w:rFonts w:ascii="Arial" w:hAnsi="Arial" w:cs="Arial"/>
          <w:color w:val="000000"/>
          <w:sz w:val="24"/>
          <w:szCs w:val="24"/>
        </w:rPr>
        <w:t xml:space="preserve">licence as applied for by the Third Applicant, GILLIEMEAD (PTY) LTD, for a business to be known as Gilliemead, and to be situated at </w:t>
      </w:r>
      <w:r w:rsidR="00991776" w:rsidRPr="00782DE8">
        <w:rPr>
          <w:rFonts w:ascii="Arial" w:hAnsi="Arial" w:cs="Arial"/>
          <w:color w:val="000000"/>
          <w:sz w:val="24"/>
          <w:szCs w:val="24"/>
          <w:lang w:val="en-ZA"/>
        </w:rPr>
        <w:t>7 Nelson Road, Olifantsfontein, Gauteng Province</w:t>
      </w:r>
      <w:r w:rsidR="00991776" w:rsidRPr="00782DE8">
        <w:rPr>
          <w:rFonts w:ascii="Arial" w:hAnsi="Arial" w:cs="Arial"/>
          <w:color w:val="000000"/>
          <w:sz w:val="24"/>
          <w:szCs w:val="24"/>
        </w:rPr>
        <w:t xml:space="preserve">, with reference number </w:t>
      </w:r>
      <w:r w:rsidR="00991776" w:rsidRPr="00782DE8">
        <w:rPr>
          <w:rFonts w:ascii="Arial" w:hAnsi="Arial" w:cs="Arial"/>
          <w:color w:val="000000"/>
          <w:sz w:val="24"/>
          <w:szCs w:val="24"/>
          <w:lang w:val="en-ZA"/>
        </w:rPr>
        <w:t>GLB6000005960</w:t>
      </w:r>
      <w:r w:rsidR="00991776" w:rsidRPr="00782DE8">
        <w:rPr>
          <w:rFonts w:ascii="Arial" w:hAnsi="Arial" w:cs="Arial"/>
          <w:color w:val="000000"/>
          <w:sz w:val="24"/>
          <w:szCs w:val="24"/>
        </w:rPr>
        <w:t>;</w:t>
      </w:r>
    </w:p>
    <w:p w14:paraId="2FB48FED" w14:textId="77777777" w:rsidR="00991776" w:rsidRPr="00782DE8" w:rsidRDefault="00991776" w:rsidP="00991776">
      <w:pPr>
        <w:spacing w:line="360" w:lineRule="auto"/>
        <w:ind w:left="720"/>
        <w:rPr>
          <w:rFonts w:ascii="Arial" w:hAnsi="Arial" w:cs="Arial"/>
          <w:color w:val="000000"/>
          <w:sz w:val="24"/>
          <w:szCs w:val="24"/>
        </w:rPr>
      </w:pPr>
    </w:p>
    <w:p w14:paraId="3D024506" w14:textId="2B040091"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r>
      <w:r w:rsidR="00991776" w:rsidRPr="00782DE8">
        <w:rPr>
          <w:rFonts w:ascii="Arial" w:hAnsi="Arial" w:cs="Arial"/>
          <w:color w:val="000000"/>
          <w:sz w:val="24"/>
          <w:szCs w:val="24"/>
        </w:rPr>
        <w:t xml:space="preserve">The </w:t>
      </w:r>
      <w:r w:rsidR="00991776" w:rsidRPr="00782DE8">
        <w:rPr>
          <w:rFonts w:ascii="Arial" w:hAnsi="Arial" w:cs="Arial"/>
          <w:color w:val="000000"/>
          <w:sz w:val="24"/>
          <w:szCs w:val="24"/>
          <w:lang w:val="en-ZA"/>
        </w:rPr>
        <w:t xml:space="preserve">Micro Manufacturer </w:t>
      </w:r>
      <w:r w:rsidR="00991776" w:rsidRPr="00782DE8">
        <w:rPr>
          <w:rFonts w:ascii="Arial" w:hAnsi="Arial" w:cs="Arial"/>
          <w:color w:val="000000"/>
          <w:sz w:val="24"/>
          <w:szCs w:val="24"/>
        </w:rPr>
        <w:t xml:space="preserve">Liquor Licence as applied for by the Fourth Applicant, THE GIN GUY (PTY) LTD, for a business to be known as </w:t>
      </w:r>
      <w:r w:rsidR="00991776" w:rsidRPr="00782DE8">
        <w:rPr>
          <w:rFonts w:ascii="Arial" w:hAnsi="Arial" w:cs="Arial"/>
          <w:color w:val="000000"/>
          <w:sz w:val="24"/>
          <w:szCs w:val="24"/>
          <w:lang w:val="en-ZA"/>
        </w:rPr>
        <w:t>Urban Spirits</w:t>
      </w:r>
      <w:r w:rsidR="00991776" w:rsidRPr="00782DE8">
        <w:rPr>
          <w:rFonts w:ascii="Arial" w:hAnsi="Arial" w:cs="Arial"/>
          <w:color w:val="000000"/>
          <w:sz w:val="24"/>
          <w:szCs w:val="24"/>
          <w:lang w:val="en-ZA" w:eastAsia="en-ZA"/>
        </w:rPr>
        <w:t xml:space="preserve"> </w:t>
      </w:r>
      <w:r w:rsidR="00991776" w:rsidRPr="00782DE8">
        <w:rPr>
          <w:rFonts w:ascii="Arial" w:hAnsi="Arial" w:cs="Arial"/>
          <w:color w:val="000000"/>
          <w:sz w:val="24"/>
          <w:szCs w:val="24"/>
          <w:lang w:val="en-ZA"/>
        </w:rPr>
        <w:t>and to be situated at 894 Justice Mohamed Street, Brooklyn, Pretoria, Gauteng Province</w:t>
      </w:r>
      <w:r w:rsidR="00991776" w:rsidRPr="00782DE8">
        <w:rPr>
          <w:rFonts w:ascii="Arial" w:hAnsi="Arial" w:cs="Arial"/>
          <w:color w:val="000000"/>
          <w:sz w:val="24"/>
          <w:szCs w:val="24"/>
        </w:rPr>
        <w:t xml:space="preserve">, with reference number </w:t>
      </w:r>
      <w:r w:rsidR="00991776" w:rsidRPr="00782DE8">
        <w:rPr>
          <w:rFonts w:ascii="Arial" w:hAnsi="Arial" w:cs="Arial"/>
          <w:color w:val="000000"/>
          <w:sz w:val="24"/>
          <w:szCs w:val="24"/>
          <w:lang w:val="en-ZA"/>
        </w:rPr>
        <w:t>GLB5000011150</w:t>
      </w:r>
      <w:r w:rsidR="00991776" w:rsidRPr="00782DE8">
        <w:rPr>
          <w:rFonts w:ascii="Arial" w:hAnsi="Arial" w:cs="Arial"/>
          <w:color w:val="000000"/>
          <w:sz w:val="24"/>
          <w:szCs w:val="24"/>
        </w:rPr>
        <w:t>;</w:t>
      </w:r>
    </w:p>
    <w:p w14:paraId="1B1ECD6D" w14:textId="77777777" w:rsidR="00991776" w:rsidRPr="00782DE8" w:rsidRDefault="00991776" w:rsidP="00991776">
      <w:pPr>
        <w:spacing w:line="360" w:lineRule="auto"/>
        <w:ind w:left="720"/>
        <w:rPr>
          <w:rFonts w:ascii="Arial" w:hAnsi="Arial" w:cs="Arial"/>
          <w:i/>
          <w:iCs/>
          <w:color w:val="000000"/>
          <w:sz w:val="24"/>
          <w:szCs w:val="24"/>
        </w:rPr>
      </w:pPr>
    </w:p>
    <w:p w14:paraId="07BB84B3" w14:textId="6263BA9C"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i/>
          <w:iCs/>
          <w:color w:val="000000"/>
          <w:sz w:val="24"/>
          <w:szCs w:val="24"/>
        </w:rPr>
        <w:t>1.5</w:t>
      </w:r>
      <w:r>
        <w:rPr>
          <w:rFonts w:ascii="Arial" w:hAnsi="Arial" w:cs="Arial"/>
          <w:i/>
          <w:iCs/>
          <w:color w:val="000000"/>
          <w:sz w:val="24"/>
          <w:szCs w:val="24"/>
        </w:rPr>
        <w:tab/>
      </w:r>
      <w:r w:rsidR="00991776" w:rsidRPr="00782DE8">
        <w:rPr>
          <w:rFonts w:ascii="Arial" w:hAnsi="Arial" w:cs="Arial"/>
          <w:i/>
          <w:iCs/>
          <w:color w:val="000000"/>
          <w:sz w:val="24"/>
          <w:szCs w:val="24"/>
        </w:rPr>
        <w:t>(i)</w:t>
      </w:r>
      <w:r w:rsidR="00991776" w:rsidRPr="00782DE8">
        <w:rPr>
          <w:rFonts w:ascii="Arial" w:hAnsi="Arial" w:cs="Arial"/>
          <w:color w:val="000000"/>
          <w:sz w:val="24"/>
          <w:szCs w:val="24"/>
        </w:rPr>
        <w:t xml:space="preserve"> The Micro Manufacturers Licence as applied for by the Fifth Applicant, </w:t>
      </w:r>
      <w:r w:rsidR="00991776" w:rsidRPr="00782DE8">
        <w:rPr>
          <w:rFonts w:ascii="Arial" w:hAnsi="Arial" w:cs="Arial"/>
          <w:color w:val="000000"/>
          <w:sz w:val="24"/>
          <w:szCs w:val="24"/>
          <w:lang w:val="en-ZA"/>
        </w:rPr>
        <w:t>DESERT STORM DISTILLERY (PTY) LTD</w:t>
      </w:r>
      <w:r w:rsidR="00991776" w:rsidRPr="00782DE8">
        <w:rPr>
          <w:rFonts w:ascii="Arial" w:hAnsi="Arial" w:cs="Arial"/>
          <w:color w:val="000000"/>
          <w:sz w:val="24"/>
          <w:szCs w:val="24"/>
        </w:rPr>
        <w:t xml:space="preserve">, for a business known as Desert Storm Distillery, and to be situated at </w:t>
      </w:r>
      <w:r w:rsidR="00991776" w:rsidRPr="00782DE8">
        <w:rPr>
          <w:rFonts w:ascii="Arial" w:hAnsi="Arial" w:cs="Arial"/>
          <w:sz w:val="24"/>
          <w:szCs w:val="24"/>
        </w:rPr>
        <w:t>14 Eland Road, Koedoespoort Industrial, Pretoria</w:t>
      </w:r>
      <w:r w:rsidR="00991776" w:rsidRPr="00782DE8">
        <w:rPr>
          <w:rFonts w:ascii="Arial" w:hAnsi="Arial" w:cs="Arial"/>
          <w:color w:val="000000"/>
          <w:sz w:val="24"/>
          <w:szCs w:val="24"/>
        </w:rPr>
        <w:t>, Gauteng Province, with reference number GLB5000011143;</w:t>
      </w:r>
    </w:p>
    <w:p w14:paraId="3FDE800C" w14:textId="77777777" w:rsidR="00991776" w:rsidRPr="00782DE8" w:rsidRDefault="00991776" w:rsidP="00991776">
      <w:pPr>
        <w:spacing w:line="360" w:lineRule="auto"/>
        <w:ind w:left="720"/>
        <w:rPr>
          <w:rFonts w:ascii="Arial" w:hAnsi="Arial" w:cs="Arial"/>
          <w:color w:val="000000"/>
          <w:sz w:val="24"/>
          <w:szCs w:val="24"/>
        </w:rPr>
      </w:pPr>
    </w:p>
    <w:p w14:paraId="55E32EF7" w14:textId="77777777" w:rsidR="00991776" w:rsidRDefault="00991776" w:rsidP="00991776">
      <w:pPr>
        <w:spacing w:line="360" w:lineRule="auto"/>
        <w:ind w:left="1560"/>
        <w:jc w:val="both"/>
        <w:rPr>
          <w:rFonts w:ascii="Arial" w:hAnsi="Arial" w:cs="Arial"/>
          <w:color w:val="000000"/>
          <w:sz w:val="24"/>
          <w:szCs w:val="24"/>
        </w:rPr>
      </w:pPr>
      <w:r w:rsidRPr="00782DE8">
        <w:rPr>
          <w:rFonts w:ascii="Arial" w:hAnsi="Arial" w:cs="Arial"/>
          <w:color w:val="000000"/>
          <w:sz w:val="24"/>
          <w:szCs w:val="24"/>
        </w:rPr>
        <w:t>(</w:t>
      </w:r>
      <w:r w:rsidRPr="00782DE8">
        <w:rPr>
          <w:rFonts w:ascii="Arial" w:hAnsi="Arial" w:cs="Arial"/>
          <w:i/>
          <w:iCs/>
          <w:color w:val="000000"/>
          <w:sz w:val="24"/>
          <w:szCs w:val="24"/>
        </w:rPr>
        <w:t>ii</w:t>
      </w:r>
      <w:r w:rsidRPr="00782DE8">
        <w:rPr>
          <w:rFonts w:ascii="Arial" w:hAnsi="Arial" w:cs="Arial"/>
          <w:color w:val="000000"/>
          <w:sz w:val="24"/>
          <w:szCs w:val="24"/>
        </w:rPr>
        <w:t xml:space="preserve">) The Restaurant Liquor Licence as applied for by the Fifth Applicant, DESERT STORM DISTILLERY (PTY) LTD, for a business known as Desert Storm Cafe, and to be situated at </w:t>
      </w:r>
      <w:r w:rsidRPr="00782DE8">
        <w:rPr>
          <w:rFonts w:ascii="Arial" w:hAnsi="Arial" w:cs="Arial"/>
          <w:sz w:val="24"/>
          <w:szCs w:val="24"/>
        </w:rPr>
        <w:t>14 Eland Road, Koedoespoort Industrial, Pretoria</w:t>
      </w:r>
      <w:r w:rsidRPr="00782DE8">
        <w:rPr>
          <w:rFonts w:ascii="Arial" w:hAnsi="Arial" w:cs="Arial"/>
          <w:color w:val="000000"/>
          <w:sz w:val="24"/>
          <w:szCs w:val="24"/>
        </w:rPr>
        <w:t>, Gauteng Province, with reference number GLB5000011144;</w:t>
      </w:r>
    </w:p>
    <w:p w14:paraId="078D9512" w14:textId="77777777" w:rsidR="00991776" w:rsidRPr="00782DE8" w:rsidRDefault="00991776" w:rsidP="00991776">
      <w:pPr>
        <w:spacing w:line="360" w:lineRule="auto"/>
        <w:ind w:left="1560"/>
        <w:jc w:val="both"/>
        <w:rPr>
          <w:rFonts w:ascii="Arial" w:hAnsi="Arial" w:cs="Arial"/>
          <w:color w:val="000000"/>
          <w:sz w:val="24"/>
          <w:szCs w:val="24"/>
        </w:rPr>
      </w:pPr>
    </w:p>
    <w:p w14:paraId="5D9C971F" w14:textId="788EFFA9"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lastRenderedPageBreak/>
        <w:t>1.6</w:t>
      </w:r>
      <w:r>
        <w:rPr>
          <w:rFonts w:ascii="Arial" w:hAnsi="Arial" w:cs="Arial"/>
          <w:color w:val="000000"/>
          <w:sz w:val="24"/>
          <w:szCs w:val="24"/>
        </w:rPr>
        <w:tab/>
      </w:r>
      <w:r w:rsidR="00991776" w:rsidRPr="00782DE8">
        <w:rPr>
          <w:rFonts w:ascii="Arial" w:hAnsi="Arial" w:cs="Arial"/>
          <w:color w:val="000000"/>
          <w:sz w:val="24"/>
          <w:szCs w:val="24"/>
        </w:rPr>
        <w:t xml:space="preserve">The Restaurant Liquor Licence as applied for by the Sixth Applicant, CANYON </w:t>
      </w:r>
      <w:r w:rsidR="00991776" w:rsidRPr="00782DE8">
        <w:rPr>
          <w:rFonts w:ascii="Arial" w:hAnsi="Arial" w:cs="Arial"/>
          <w:sz w:val="24"/>
          <w:szCs w:val="24"/>
        </w:rPr>
        <w:t xml:space="preserve">SPRINGS INVESTMENTS 173 (PTY) LTD, for a business known as Canyon Springs (trading name Changed to Café Del Mar), and to be situated at 14 Hazelwood Road, Menlo Park, Pretoria, Gauteng Province, with reference number GLB5000010851; </w:t>
      </w:r>
    </w:p>
    <w:p w14:paraId="5B5E7A52" w14:textId="77777777" w:rsidR="00991776" w:rsidRPr="00782DE8" w:rsidRDefault="00991776" w:rsidP="00991776">
      <w:pPr>
        <w:spacing w:line="360" w:lineRule="auto"/>
        <w:ind w:left="1560"/>
        <w:jc w:val="both"/>
        <w:rPr>
          <w:rFonts w:ascii="Arial" w:hAnsi="Arial" w:cs="Arial"/>
          <w:color w:val="000000"/>
          <w:sz w:val="24"/>
          <w:szCs w:val="24"/>
        </w:rPr>
      </w:pPr>
    </w:p>
    <w:p w14:paraId="52877182" w14:textId="1E338C8E"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r>
      <w:r w:rsidR="00991776" w:rsidRPr="00782DE8">
        <w:rPr>
          <w:rFonts w:ascii="Arial" w:hAnsi="Arial" w:cs="Arial"/>
          <w:color w:val="000000"/>
          <w:sz w:val="24"/>
          <w:szCs w:val="24"/>
        </w:rPr>
        <w:t xml:space="preserve">The Micro Manufacturers liquor licence as applied for by the Seventh Applicant, </w:t>
      </w:r>
      <w:r w:rsidR="00991776" w:rsidRPr="00782DE8">
        <w:rPr>
          <w:rFonts w:ascii="Arial" w:hAnsi="Arial" w:cs="Arial"/>
          <w:sz w:val="24"/>
          <w:szCs w:val="24"/>
        </w:rPr>
        <w:t>URBAN NATURE DISTILLING COMPANY (PTY) LTD, for a business known as Urban Nature Distilling Company and to be situated at corner of Lenchen South &amp; South Street, Zwartkops Ext 4, Centurion, Pretoria, Gauteng Province, with reference number GLB5000011033.</w:t>
      </w:r>
    </w:p>
    <w:p w14:paraId="311A5A46" w14:textId="77777777" w:rsidR="00991776" w:rsidRPr="00782DE8" w:rsidRDefault="00991776" w:rsidP="00991776">
      <w:pPr>
        <w:spacing w:line="360" w:lineRule="auto"/>
        <w:ind w:left="720"/>
        <w:rPr>
          <w:rFonts w:ascii="Arial" w:hAnsi="Arial" w:cs="Arial"/>
          <w:color w:val="000000"/>
          <w:sz w:val="24"/>
          <w:szCs w:val="24"/>
        </w:rPr>
      </w:pPr>
    </w:p>
    <w:p w14:paraId="5B06054C" w14:textId="50F8E682"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r>
      <w:r w:rsidR="00991776" w:rsidRPr="00782DE8">
        <w:rPr>
          <w:rFonts w:ascii="Arial" w:hAnsi="Arial" w:cs="Arial"/>
          <w:color w:val="000000"/>
          <w:sz w:val="24"/>
          <w:szCs w:val="24"/>
        </w:rPr>
        <w:t>The Micro Manufacturers liquor licence as applied for by the Eight Applicant, ANDREW PETER GOULD, for</w:t>
      </w:r>
      <w:r w:rsidR="00991776" w:rsidRPr="00782DE8">
        <w:rPr>
          <w:rFonts w:ascii="Arial" w:hAnsi="Arial" w:cs="Arial"/>
          <w:sz w:val="24"/>
          <w:szCs w:val="24"/>
        </w:rPr>
        <w:t xml:space="preserve"> a business to be known as Ginify and to be situated at 35 Drongo Street, Rooihuiskraal North Ext 36, Pretoria, Gauteng Province, with reference number GLB5000010847; </w:t>
      </w:r>
    </w:p>
    <w:p w14:paraId="11061499" w14:textId="77777777" w:rsidR="00991776" w:rsidRPr="00782DE8" w:rsidRDefault="00991776" w:rsidP="00991776">
      <w:pPr>
        <w:spacing w:line="360" w:lineRule="auto"/>
        <w:ind w:left="720"/>
        <w:rPr>
          <w:rFonts w:ascii="Arial" w:hAnsi="Arial" w:cs="Arial"/>
          <w:color w:val="000000"/>
          <w:sz w:val="24"/>
          <w:szCs w:val="24"/>
        </w:rPr>
      </w:pPr>
    </w:p>
    <w:p w14:paraId="3150D8D8" w14:textId="530F4FE1"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991776" w:rsidRPr="00782DE8">
        <w:rPr>
          <w:rFonts w:ascii="Arial" w:hAnsi="Arial" w:cs="Arial"/>
          <w:color w:val="000000"/>
          <w:sz w:val="24"/>
          <w:szCs w:val="24"/>
        </w:rPr>
        <w:t xml:space="preserve">The Section 28(1)(c) on and off-consumption liquor licence as applied for by the </w:t>
      </w:r>
      <w:r w:rsidR="00AF752A">
        <w:rPr>
          <w:rFonts w:ascii="Arial" w:hAnsi="Arial" w:cs="Arial"/>
          <w:color w:val="000000"/>
          <w:sz w:val="24"/>
          <w:szCs w:val="24"/>
        </w:rPr>
        <w:t>Ninth</w:t>
      </w:r>
      <w:r w:rsidR="00991776" w:rsidRPr="00782DE8">
        <w:rPr>
          <w:rFonts w:ascii="Arial" w:hAnsi="Arial" w:cs="Arial"/>
          <w:color w:val="000000"/>
          <w:sz w:val="24"/>
          <w:szCs w:val="24"/>
        </w:rPr>
        <w:t xml:space="preserve"> Applicant, </w:t>
      </w:r>
      <w:r w:rsidR="00991776" w:rsidRPr="00782DE8">
        <w:rPr>
          <w:rFonts w:ascii="Arial" w:hAnsi="Arial" w:cs="Arial"/>
          <w:sz w:val="24"/>
          <w:szCs w:val="24"/>
        </w:rPr>
        <w:t xml:space="preserve">KAMCAY PROPERTY GROUP (PTY) LTD, for a business to be known as Expressions Café Deli &amp; Coffee Shop and to be situated at 109 Langerman Drive, South Kensington, Johannesburg, Gauteng Province, with reference number GLB7000016990; </w:t>
      </w:r>
    </w:p>
    <w:p w14:paraId="059BB734" w14:textId="77777777" w:rsidR="00991776" w:rsidRPr="00782DE8" w:rsidRDefault="00991776" w:rsidP="00991776">
      <w:pPr>
        <w:spacing w:line="360" w:lineRule="auto"/>
        <w:ind w:left="720"/>
        <w:rPr>
          <w:rFonts w:ascii="Arial" w:hAnsi="Arial" w:cs="Arial"/>
          <w:color w:val="000000"/>
          <w:sz w:val="24"/>
          <w:szCs w:val="24"/>
        </w:rPr>
      </w:pPr>
    </w:p>
    <w:p w14:paraId="41D00C79" w14:textId="14D420FE"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t>1.10</w:t>
      </w:r>
      <w:r>
        <w:rPr>
          <w:rFonts w:ascii="Arial" w:hAnsi="Arial" w:cs="Arial"/>
          <w:color w:val="000000"/>
          <w:sz w:val="24"/>
          <w:szCs w:val="24"/>
        </w:rPr>
        <w:tab/>
      </w:r>
      <w:r w:rsidR="00991776" w:rsidRPr="00782DE8">
        <w:rPr>
          <w:rFonts w:ascii="Arial" w:hAnsi="Arial" w:cs="Arial"/>
          <w:color w:val="000000"/>
          <w:sz w:val="24"/>
          <w:szCs w:val="24"/>
        </w:rPr>
        <w:t xml:space="preserve">The Restaurant liquor licence as applied for by the Tenth Applicant, CASA DE FUME CC, </w:t>
      </w:r>
      <w:r w:rsidR="00991776" w:rsidRPr="00782DE8">
        <w:rPr>
          <w:rFonts w:ascii="Arial" w:hAnsi="Arial" w:cs="Arial"/>
          <w:sz w:val="24"/>
          <w:szCs w:val="24"/>
        </w:rPr>
        <w:t xml:space="preserve">for a business to be known as Casa de Fume and to be situated at corner Witkoppen Road &amp; Straight Avenue, Lone Hill, Johannesburg, Gauteng Province, with reference number GLB700017415; </w:t>
      </w:r>
    </w:p>
    <w:p w14:paraId="657B5BD7" w14:textId="77777777" w:rsidR="00991776" w:rsidRPr="00782DE8" w:rsidRDefault="00991776" w:rsidP="00991776">
      <w:pPr>
        <w:spacing w:line="360" w:lineRule="auto"/>
        <w:ind w:left="720"/>
        <w:rPr>
          <w:rFonts w:ascii="Arial" w:hAnsi="Arial" w:cs="Arial"/>
          <w:color w:val="000000"/>
          <w:sz w:val="24"/>
          <w:szCs w:val="24"/>
        </w:rPr>
      </w:pPr>
    </w:p>
    <w:p w14:paraId="487F37CC" w14:textId="3F16227E"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lastRenderedPageBreak/>
        <w:t>1.11</w:t>
      </w:r>
      <w:r>
        <w:rPr>
          <w:rFonts w:ascii="Arial" w:hAnsi="Arial" w:cs="Arial"/>
          <w:color w:val="000000"/>
          <w:sz w:val="24"/>
          <w:szCs w:val="24"/>
        </w:rPr>
        <w:tab/>
      </w:r>
      <w:r w:rsidR="00991776" w:rsidRPr="00782DE8">
        <w:rPr>
          <w:rFonts w:ascii="Arial" w:hAnsi="Arial" w:cs="Arial"/>
          <w:color w:val="000000"/>
          <w:sz w:val="24"/>
          <w:szCs w:val="24"/>
        </w:rPr>
        <w:t>The Grocer’s Wine liquor licence as applied for by the Eleventh Applicant,</w:t>
      </w:r>
      <w:r w:rsidR="00991776" w:rsidRPr="00782DE8">
        <w:rPr>
          <w:sz w:val="24"/>
          <w:szCs w:val="24"/>
        </w:rPr>
        <w:t xml:space="preserve"> </w:t>
      </w:r>
      <w:r w:rsidR="00991776" w:rsidRPr="00782DE8">
        <w:rPr>
          <w:rFonts w:ascii="Arial" w:hAnsi="Arial" w:cs="Arial"/>
          <w:color w:val="000000"/>
          <w:sz w:val="24"/>
          <w:szCs w:val="24"/>
        </w:rPr>
        <w:t xml:space="preserve">EQUESTRIA 2 FAMILY STORE (PTY) LTD, </w:t>
      </w:r>
      <w:r w:rsidR="00991776" w:rsidRPr="00782DE8">
        <w:rPr>
          <w:rFonts w:ascii="Arial" w:hAnsi="Arial" w:cs="Arial"/>
          <w:sz w:val="24"/>
          <w:szCs w:val="24"/>
        </w:rPr>
        <w:t xml:space="preserve">for a business to be known as Pick ‘n Pay Linton Corner and to be situated at corner Lynnwood and Solomon Mahlangu Road, Equestria, Pretoria, Gauteng Province, with reference number GLB5000011246; </w:t>
      </w:r>
    </w:p>
    <w:p w14:paraId="538C6E24" w14:textId="77777777" w:rsidR="00991776" w:rsidRPr="00782DE8" w:rsidRDefault="00991776" w:rsidP="00991776">
      <w:pPr>
        <w:spacing w:line="360" w:lineRule="auto"/>
        <w:ind w:left="720"/>
        <w:rPr>
          <w:rFonts w:ascii="Arial" w:hAnsi="Arial" w:cs="Arial"/>
          <w:color w:val="000000"/>
          <w:sz w:val="24"/>
          <w:szCs w:val="24"/>
        </w:rPr>
      </w:pPr>
    </w:p>
    <w:p w14:paraId="4D6A3D89" w14:textId="6C7C25D9" w:rsidR="00991776" w:rsidRPr="00782DE8" w:rsidRDefault="007D278F" w:rsidP="007D278F">
      <w:pPr>
        <w:widowControl/>
        <w:autoSpaceDE/>
        <w:autoSpaceDN/>
        <w:adjustRightInd/>
        <w:spacing w:line="360" w:lineRule="auto"/>
        <w:ind w:left="1440" w:hanging="731"/>
        <w:jc w:val="both"/>
        <w:rPr>
          <w:rFonts w:ascii="Arial" w:hAnsi="Arial" w:cs="Arial"/>
          <w:color w:val="000000"/>
          <w:sz w:val="24"/>
          <w:szCs w:val="24"/>
        </w:rPr>
      </w:pPr>
      <w:r>
        <w:rPr>
          <w:rFonts w:ascii="Arial" w:hAnsi="Arial" w:cs="Arial"/>
          <w:color w:val="000000"/>
          <w:sz w:val="24"/>
          <w:szCs w:val="24"/>
        </w:rPr>
        <w:t>1.12</w:t>
      </w:r>
      <w:r>
        <w:rPr>
          <w:rFonts w:ascii="Arial" w:hAnsi="Arial" w:cs="Arial"/>
          <w:color w:val="000000"/>
          <w:sz w:val="24"/>
          <w:szCs w:val="24"/>
        </w:rPr>
        <w:tab/>
      </w:r>
      <w:r w:rsidR="00991776" w:rsidRPr="00782DE8">
        <w:rPr>
          <w:rFonts w:ascii="Arial" w:hAnsi="Arial" w:cs="Arial"/>
          <w:color w:val="000000"/>
          <w:sz w:val="24"/>
          <w:szCs w:val="24"/>
        </w:rPr>
        <w:t xml:space="preserve">The 28(1)(c) liquor licence as applied for by the Twelfth Applicant, </w:t>
      </w:r>
      <w:r w:rsidR="00991776" w:rsidRPr="00782DE8">
        <w:rPr>
          <w:rFonts w:ascii="Arial" w:hAnsi="Arial" w:cs="Arial"/>
          <w:sz w:val="24"/>
          <w:szCs w:val="24"/>
        </w:rPr>
        <w:t xml:space="preserve">CIRCLE SENIOR LIVING (PTY) LTD, for a business to be known as Circle Senior Living and to be situated at 9 Adrienne Street, Sandown Ext 24, Sandton, Johannesburg, Gauteng Province, with reference number GLB7000017230; </w:t>
      </w:r>
    </w:p>
    <w:p w14:paraId="7FC77E2B" w14:textId="77777777" w:rsidR="00991776" w:rsidRPr="00782DE8" w:rsidRDefault="00991776" w:rsidP="00991776">
      <w:pPr>
        <w:spacing w:line="360" w:lineRule="auto"/>
        <w:ind w:left="720"/>
        <w:rPr>
          <w:rFonts w:ascii="Arial" w:hAnsi="Arial" w:cs="Arial"/>
          <w:color w:val="000000"/>
          <w:sz w:val="24"/>
          <w:szCs w:val="24"/>
        </w:rPr>
      </w:pPr>
    </w:p>
    <w:p w14:paraId="234029D0" w14:textId="4A042CCA" w:rsidR="00991776" w:rsidRPr="00837191" w:rsidRDefault="007D278F" w:rsidP="007D278F">
      <w:pPr>
        <w:widowControl/>
        <w:autoSpaceDE/>
        <w:autoSpaceDN/>
        <w:adjustRightInd/>
        <w:spacing w:line="360" w:lineRule="auto"/>
        <w:ind w:left="1437" w:hanging="870"/>
        <w:jc w:val="both"/>
        <w:rPr>
          <w:rFonts w:ascii="Arial" w:hAnsi="Arial" w:cs="Arial"/>
          <w:color w:val="000000"/>
          <w:sz w:val="24"/>
          <w:szCs w:val="24"/>
        </w:rPr>
      </w:pPr>
      <w:r>
        <w:rPr>
          <w:rFonts w:ascii="Arial" w:hAnsi="Arial" w:cs="Arial"/>
          <w:color w:val="000000"/>
          <w:sz w:val="24"/>
          <w:szCs w:val="24"/>
        </w:rPr>
        <w:t>1.13</w:t>
      </w:r>
      <w:r>
        <w:rPr>
          <w:rFonts w:ascii="Arial" w:hAnsi="Arial" w:cs="Arial"/>
          <w:color w:val="000000"/>
          <w:sz w:val="24"/>
          <w:szCs w:val="24"/>
        </w:rPr>
        <w:tab/>
      </w:r>
      <w:r w:rsidR="00991776" w:rsidRPr="00782DE8">
        <w:rPr>
          <w:rFonts w:ascii="Arial" w:hAnsi="Arial" w:cs="Arial"/>
          <w:color w:val="000000"/>
          <w:sz w:val="24"/>
          <w:szCs w:val="24"/>
        </w:rPr>
        <w:t xml:space="preserve">The Micro Manufactures Licence as applied for by the Thirteenth Applicant, NAKED HOUSE DISTILLERY (PTY) LTD, </w:t>
      </w:r>
      <w:r w:rsidR="00991776" w:rsidRPr="00782DE8">
        <w:rPr>
          <w:rFonts w:ascii="Arial" w:hAnsi="Arial" w:cs="Arial"/>
          <w:sz w:val="24"/>
          <w:szCs w:val="24"/>
        </w:rPr>
        <w:t xml:space="preserve">for a business to be known as Naked House Distillery and to be situated at 1 Delphi Street, Eastgate Ext 11, Sandton, Johannesburg, Gauteng Province, with reference number GLB7000016138; </w:t>
      </w:r>
    </w:p>
    <w:p w14:paraId="6F90E381" w14:textId="77777777" w:rsidR="00991776" w:rsidRPr="00782DE8" w:rsidRDefault="00991776" w:rsidP="00991776">
      <w:pPr>
        <w:spacing w:line="360" w:lineRule="auto"/>
        <w:ind w:left="720"/>
        <w:rPr>
          <w:rFonts w:ascii="Arial" w:hAnsi="Arial" w:cs="Arial"/>
          <w:color w:val="000000"/>
          <w:sz w:val="24"/>
          <w:szCs w:val="24"/>
        </w:rPr>
      </w:pPr>
    </w:p>
    <w:p w14:paraId="2474CEFD" w14:textId="3A8C083B" w:rsidR="00991776" w:rsidRPr="00782DE8"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color w:val="000000"/>
          <w:sz w:val="24"/>
          <w:szCs w:val="24"/>
        </w:rPr>
        <w:t>1.14</w:t>
      </w:r>
      <w:r>
        <w:rPr>
          <w:rFonts w:ascii="Arial" w:hAnsi="Arial" w:cs="Arial"/>
          <w:color w:val="000000"/>
          <w:sz w:val="24"/>
          <w:szCs w:val="24"/>
        </w:rPr>
        <w:tab/>
      </w:r>
      <w:r w:rsidR="00991776" w:rsidRPr="00782DE8">
        <w:rPr>
          <w:rFonts w:ascii="Arial" w:hAnsi="Arial" w:cs="Arial"/>
          <w:color w:val="000000"/>
          <w:sz w:val="24"/>
          <w:szCs w:val="24"/>
        </w:rPr>
        <w:t xml:space="preserve">The Hotel Liquor Licence as applied for by the Nineteenth Applicant, </w:t>
      </w:r>
      <w:r w:rsidR="00991776" w:rsidRPr="00782DE8">
        <w:rPr>
          <w:rFonts w:ascii="Arial" w:hAnsi="Arial" w:cs="Arial"/>
          <w:sz w:val="24"/>
          <w:szCs w:val="24"/>
        </w:rPr>
        <w:t xml:space="preserve">CRADLE MOUNT CONFERENCE CENTRE (PTY) LTD, for a business to be known as Cradle Mount Hotel &amp; Conference Centre and to be situated at Plot 55, Moira Road, Pinehaven, being Plot 55 of Portion 187 of the Farm Muldersdrift, Muldersdrift, Gauteng Province, with reference number GLB4000003334; </w:t>
      </w:r>
    </w:p>
    <w:p w14:paraId="303594F4" w14:textId="77777777" w:rsidR="00991776" w:rsidRPr="00782DE8" w:rsidRDefault="00991776" w:rsidP="00991776">
      <w:pPr>
        <w:spacing w:line="360" w:lineRule="auto"/>
        <w:ind w:left="720"/>
        <w:rPr>
          <w:rFonts w:ascii="Arial" w:hAnsi="Arial" w:cs="Arial"/>
          <w:color w:val="000000"/>
          <w:sz w:val="24"/>
          <w:szCs w:val="24"/>
        </w:rPr>
      </w:pPr>
    </w:p>
    <w:p w14:paraId="12A034B4" w14:textId="6EF61CBF" w:rsidR="00991776" w:rsidRPr="00782DE8"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color w:val="000000"/>
          <w:sz w:val="24"/>
          <w:szCs w:val="24"/>
        </w:rPr>
        <w:t>1.15</w:t>
      </w:r>
      <w:r>
        <w:rPr>
          <w:rFonts w:ascii="Arial" w:hAnsi="Arial" w:cs="Arial"/>
          <w:color w:val="000000"/>
          <w:sz w:val="24"/>
          <w:szCs w:val="24"/>
        </w:rPr>
        <w:tab/>
      </w:r>
      <w:r w:rsidR="00991776" w:rsidRPr="00782DE8">
        <w:rPr>
          <w:rFonts w:ascii="Arial" w:hAnsi="Arial" w:cs="Arial"/>
          <w:color w:val="000000"/>
          <w:sz w:val="24"/>
          <w:szCs w:val="24"/>
        </w:rPr>
        <w:t xml:space="preserve">The Restaurant Liquor Licence as applied for by the Twentieth Applicant, </w:t>
      </w:r>
      <w:r w:rsidR="00991776" w:rsidRPr="00782DE8">
        <w:rPr>
          <w:rFonts w:ascii="Arial" w:hAnsi="Arial" w:cs="Arial"/>
          <w:sz w:val="24"/>
          <w:szCs w:val="24"/>
        </w:rPr>
        <w:t>THE FOOD ENTERPRISE GROUP 1 (PTY) LTD, for a business to be known as Bossa Silver Lakes and to be situated at Shop 03, Corner Solomon Mahlangu Drive and Stellenberg Road, Silverlakes, Pretoria, Gauteng Province, with reference number GLB5000011264;</w:t>
      </w:r>
    </w:p>
    <w:p w14:paraId="27128BA0" w14:textId="77777777" w:rsidR="00991776" w:rsidRPr="00782DE8" w:rsidRDefault="00991776" w:rsidP="00991776">
      <w:pPr>
        <w:spacing w:line="360" w:lineRule="auto"/>
        <w:ind w:left="720"/>
        <w:rPr>
          <w:rFonts w:ascii="Arial" w:hAnsi="Arial" w:cs="Arial"/>
          <w:color w:val="000000"/>
          <w:sz w:val="24"/>
          <w:szCs w:val="24"/>
        </w:rPr>
      </w:pPr>
    </w:p>
    <w:p w14:paraId="0D832F60" w14:textId="18EAEFAF" w:rsidR="00991776" w:rsidRPr="00782DE8"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color w:val="000000"/>
          <w:sz w:val="24"/>
          <w:szCs w:val="24"/>
        </w:rPr>
        <w:t>1.16</w:t>
      </w:r>
      <w:r>
        <w:rPr>
          <w:rFonts w:ascii="Arial" w:hAnsi="Arial" w:cs="Arial"/>
          <w:color w:val="000000"/>
          <w:sz w:val="24"/>
          <w:szCs w:val="24"/>
        </w:rPr>
        <w:tab/>
      </w:r>
      <w:r w:rsidR="00991776" w:rsidRPr="00782DE8">
        <w:rPr>
          <w:rFonts w:ascii="Arial" w:hAnsi="Arial" w:cs="Arial"/>
          <w:color w:val="000000"/>
          <w:sz w:val="24"/>
          <w:szCs w:val="24"/>
        </w:rPr>
        <w:t xml:space="preserve">The Micro Manufacturers Liquor Licence as applied for by the Twenty-first Applicant, </w:t>
      </w:r>
      <w:r w:rsidR="00991776" w:rsidRPr="00782DE8">
        <w:rPr>
          <w:rFonts w:ascii="Arial" w:hAnsi="Arial" w:cs="Arial"/>
          <w:sz w:val="24"/>
          <w:szCs w:val="24"/>
        </w:rPr>
        <w:t xml:space="preserve">JON DIGITAL IMPRESSION (PTY) LTD, for a business to be known as Copper Rock and to be situated at 6 Houer Road, City Deep, Johannesburg, Gauteng Province, with reference number GLB7000017059; </w:t>
      </w:r>
    </w:p>
    <w:p w14:paraId="7CBD3CD4" w14:textId="77777777" w:rsidR="00991776" w:rsidRPr="00782DE8" w:rsidRDefault="00991776" w:rsidP="00991776">
      <w:pPr>
        <w:spacing w:line="360" w:lineRule="auto"/>
        <w:rPr>
          <w:rFonts w:ascii="Arial" w:hAnsi="Arial" w:cs="Arial"/>
          <w:color w:val="000000"/>
          <w:sz w:val="24"/>
          <w:szCs w:val="24"/>
        </w:rPr>
      </w:pPr>
    </w:p>
    <w:p w14:paraId="02D391BF" w14:textId="112E6AB3" w:rsidR="00991776" w:rsidRPr="00837191"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color w:val="000000"/>
          <w:sz w:val="24"/>
          <w:szCs w:val="24"/>
        </w:rPr>
        <w:t>1.17</w:t>
      </w:r>
      <w:r>
        <w:rPr>
          <w:rFonts w:ascii="Arial" w:hAnsi="Arial" w:cs="Arial"/>
          <w:color w:val="000000"/>
          <w:sz w:val="24"/>
          <w:szCs w:val="24"/>
        </w:rPr>
        <w:tab/>
      </w:r>
      <w:r w:rsidR="00991776" w:rsidRPr="00782DE8">
        <w:rPr>
          <w:rFonts w:ascii="Arial" w:hAnsi="Arial" w:cs="Arial"/>
          <w:color w:val="000000"/>
          <w:sz w:val="24"/>
          <w:szCs w:val="24"/>
        </w:rPr>
        <w:t xml:space="preserve">The Liquor Store Licence as applied for by the Twenty-third Applicant, </w:t>
      </w:r>
      <w:r w:rsidR="00991776" w:rsidRPr="00782DE8">
        <w:rPr>
          <w:rFonts w:ascii="Arial" w:hAnsi="Arial" w:cs="Arial"/>
          <w:sz w:val="24"/>
          <w:szCs w:val="24"/>
        </w:rPr>
        <w:t xml:space="preserve">AFRICAN CONCEPT TRADE (PTY) LTD, for a business to be known as Ultra Liquors (Wilgenheuwel) and to be situated at Corner Hendrik Potgieter and Nic Diederichs Road, Wilgeheuwel, Roodepoort, Gauteng Province, with reference number GLB7000017171; </w:t>
      </w:r>
    </w:p>
    <w:p w14:paraId="098B0244" w14:textId="77777777" w:rsidR="00991776" w:rsidRPr="00782DE8" w:rsidRDefault="00991776" w:rsidP="00991776">
      <w:pPr>
        <w:spacing w:line="360" w:lineRule="auto"/>
        <w:ind w:left="720"/>
        <w:rPr>
          <w:rFonts w:ascii="Arial" w:hAnsi="Arial" w:cs="Arial"/>
          <w:color w:val="000000"/>
          <w:sz w:val="24"/>
          <w:szCs w:val="24"/>
        </w:rPr>
      </w:pPr>
    </w:p>
    <w:p w14:paraId="34E28ED2" w14:textId="2AB4E50B" w:rsidR="00991776" w:rsidRPr="00782DE8"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color w:val="000000"/>
          <w:sz w:val="24"/>
          <w:szCs w:val="24"/>
        </w:rPr>
        <w:t>1.18</w:t>
      </w:r>
      <w:r>
        <w:rPr>
          <w:rFonts w:ascii="Arial" w:hAnsi="Arial" w:cs="Arial"/>
          <w:color w:val="000000"/>
          <w:sz w:val="24"/>
          <w:szCs w:val="24"/>
        </w:rPr>
        <w:tab/>
      </w:r>
      <w:r w:rsidR="00991776" w:rsidRPr="00782DE8">
        <w:rPr>
          <w:rFonts w:ascii="Arial" w:hAnsi="Arial" w:cs="Arial"/>
          <w:color w:val="000000"/>
          <w:sz w:val="24"/>
          <w:szCs w:val="24"/>
        </w:rPr>
        <w:t xml:space="preserve">The Sports Ground Liquor Licence as applied for by the Twenty-Fifth Applicant, </w:t>
      </w:r>
      <w:r w:rsidR="00991776" w:rsidRPr="00782DE8">
        <w:rPr>
          <w:rFonts w:ascii="Arial" w:hAnsi="Arial" w:cs="Arial"/>
          <w:sz w:val="24"/>
          <w:szCs w:val="24"/>
        </w:rPr>
        <w:t>HOLLANDIA FC (PTY) LTD, for a business to be known as Hollandia Football Club and to be situated at 854 Louis Trichardt Street, Rietfontein, Pretoria, Gauteng Province, with reference number GLB5000010635;</w:t>
      </w:r>
    </w:p>
    <w:p w14:paraId="728DEDE3" w14:textId="77777777" w:rsidR="00991776" w:rsidRPr="00782DE8" w:rsidRDefault="00991776" w:rsidP="00991776">
      <w:pPr>
        <w:spacing w:line="360" w:lineRule="auto"/>
        <w:ind w:left="720"/>
        <w:rPr>
          <w:rFonts w:ascii="Arial" w:hAnsi="Arial" w:cs="Arial"/>
          <w:color w:val="000000"/>
          <w:sz w:val="24"/>
          <w:szCs w:val="24"/>
        </w:rPr>
      </w:pPr>
    </w:p>
    <w:p w14:paraId="49EC05BA" w14:textId="77777777" w:rsidR="00991776" w:rsidRPr="00782DE8" w:rsidRDefault="00991776" w:rsidP="00991776">
      <w:pPr>
        <w:spacing w:line="360" w:lineRule="auto"/>
        <w:ind w:left="720"/>
        <w:rPr>
          <w:rFonts w:ascii="Arial" w:hAnsi="Arial" w:cs="Arial"/>
          <w:color w:val="000000"/>
          <w:sz w:val="24"/>
          <w:szCs w:val="24"/>
        </w:rPr>
      </w:pPr>
    </w:p>
    <w:p w14:paraId="7EA49426" w14:textId="34298F2C" w:rsidR="00991776" w:rsidRPr="00782DE8"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color w:val="000000"/>
          <w:sz w:val="24"/>
          <w:szCs w:val="24"/>
        </w:rPr>
        <w:t>1.19</w:t>
      </w:r>
      <w:r>
        <w:rPr>
          <w:rFonts w:ascii="Arial" w:hAnsi="Arial" w:cs="Arial"/>
          <w:color w:val="000000"/>
          <w:sz w:val="24"/>
          <w:szCs w:val="24"/>
        </w:rPr>
        <w:tab/>
      </w:r>
      <w:r w:rsidR="00991776" w:rsidRPr="00782DE8">
        <w:rPr>
          <w:rFonts w:ascii="Arial" w:hAnsi="Arial" w:cs="Arial"/>
          <w:color w:val="000000"/>
          <w:sz w:val="24"/>
          <w:szCs w:val="24"/>
        </w:rPr>
        <w:t xml:space="preserve">The Liquor Store Licence as applied for by the Twenty-Seventh Applicant, </w:t>
      </w:r>
      <w:r w:rsidR="00991776" w:rsidRPr="00782DE8">
        <w:rPr>
          <w:rFonts w:ascii="Arial" w:hAnsi="Arial" w:cs="Arial"/>
          <w:sz w:val="24"/>
          <w:szCs w:val="24"/>
        </w:rPr>
        <w:t xml:space="preserve">LUXURYGIFT (PTY) LTD, for a business to be known as Luxury Gift and to be situated at 31 Sophie de Bruyn Street, Pretoria, Gauteng Province with reference number GLB5000008988; </w:t>
      </w:r>
    </w:p>
    <w:p w14:paraId="0AD45F02" w14:textId="77777777" w:rsidR="00991776" w:rsidRPr="00782DE8" w:rsidRDefault="00991776" w:rsidP="00991776">
      <w:pPr>
        <w:spacing w:line="360" w:lineRule="auto"/>
        <w:ind w:left="720"/>
        <w:rPr>
          <w:rFonts w:ascii="Arial" w:hAnsi="Arial" w:cs="Arial"/>
          <w:sz w:val="24"/>
          <w:szCs w:val="24"/>
        </w:rPr>
      </w:pPr>
    </w:p>
    <w:p w14:paraId="104D841B" w14:textId="03B5558F" w:rsidR="00991776" w:rsidRPr="00837191"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sz w:val="24"/>
          <w:szCs w:val="24"/>
        </w:rPr>
        <w:t>1.20</w:t>
      </w:r>
      <w:r>
        <w:rPr>
          <w:rFonts w:ascii="Arial" w:hAnsi="Arial" w:cs="Arial"/>
          <w:sz w:val="24"/>
          <w:szCs w:val="24"/>
        </w:rPr>
        <w:tab/>
      </w:r>
      <w:r w:rsidR="00991776" w:rsidRPr="00782DE8">
        <w:rPr>
          <w:rFonts w:ascii="Arial" w:hAnsi="Arial" w:cs="Arial"/>
          <w:sz w:val="24"/>
          <w:szCs w:val="24"/>
        </w:rPr>
        <w:t>The Restaurant Liquor Licence as applied for by the Twenty-eight Applicant, BLACKROSE BOTANICLE (PTY) LTD, for a business to be known as Black Rose and to be situated at Walter Sisulu National Botanical Gardens, 343 Beacon Road, Poortview, Roodepoort, Gauteng Province, with reference number GLB7000017080;</w:t>
      </w:r>
    </w:p>
    <w:p w14:paraId="08D1B204" w14:textId="77777777" w:rsidR="00991776" w:rsidRPr="00782DE8" w:rsidRDefault="00991776" w:rsidP="00991776">
      <w:pPr>
        <w:spacing w:line="360" w:lineRule="auto"/>
        <w:ind w:left="720"/>
        <w:rPr>
          <w:rFonts w:ascii="Arial" w:hAnsi="Arial" w:cs="Arial"/>
          <w:sz w:val="24"/>
          <w:szCs w:val="24"/>
        </w:rPr>
      </w:pPr>
    </w:p>
    <w:p w14:paraId="6FA6EB63" w14:textId="22FDE21E" w:rsidR="00991776" w:rsidRPr="00782DE8"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sz w:val="24"/>
          <w:szCs w:val="24"/>
        </w:rPr>
        <w:lastRenderedPageBreak/>
        <w:t>1.21</w:t>
      </w:r>
      <w:r>
        <w:rPr>
          <w:rFonts w:ascii="Arial" w:hAnsi="Arial" w:cs="Arial"/>
          <w:sz w:val="24"/>
          <w:szCs w:val="24"/>
        </w:rPr>
        <w:tab/>
      </w:r>
      <w:r w:rsidR="00991776" w:rsidRPr="00782DE8">
        <w:rPr>
          <w:rFonts w:ascii="Arial" w:hAnsi="Arial" w:cs="Arial"/>
          <w:sz w:val="24"/>
          <w:szCs w:val="24"/>
        </w:rPr>
        <w:t>The Restaurant Liquor Licence as applied for by the Thirtieth Applicant, PURELY FROZEN BY GTS (PTY) LTD, for a business to be known as</w:t>
      </w:r>
      <w:r w:rsidR="00991776" w:rsidRPr="00782DE8">
        <w:rPr>
          <w:sz w:val="24"/>
          <w:szCs w:val="24"/>
        </w:rPr>
        <w:t xml:space="preserve"> </w:t>
      </w:r>
      <w:r w:rsidR="00991776" w:rsidRPr="00782DE8">
        <w:rPr>
          <w:rFonts w:ascii="Arial" w:hAnsi="Arial" w:cs="Arial"/>
          <w:sz w:val="24"/>
          <w:szCs w:val="24"/>
        </w:rPr>
        <w:t xml:space="preserve">Nome Modern Mediterranean and to be situated at Shop U47, Morningside Shopping Centre, Corner Outspan and Rivonia Roads, Morningside, Sandton, Gauteng Province, with reference number GLB7000017419; </w:t>
      </w:r>
    </w:p>
    <w:p w14:paraId="71A12E0C" w14:textId="77777777" w:rsidR="00991776" w:rsidRPr="00782DE8" w:rsidRDefault="00991776" w:rsidP="00991776">
      <w:pPr>
        <w:spacing w:line="360" w:lineRule="auto"/>
        <w:ind w:left="720"/>
        <w:rPr>
          <w:rFonts w:ascii="Arial" w:hAnsi="Arial" w:cs="Arial"/>
          <w:sz w:val="24"/>
          <w:szCs w:val="24"/>
        </w:rPr>
      </w:pPr>
    </w:p>
    <w:p w14:paraId="4F707094" w14:textId="7D2B6252" w:rsidR="00991776" w:rsidRPr="00782DE8"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991776" w:rsidRPr="00782DE8">
        <w:rPr>
          <w:rFonts w:ascii="Arial" w:hAnsi="Arial" w:cs="Arial"/>
          <w:sz w:val="24"/>
          <w:szCs w:val="24"/>
        </w:rPr>
        <w:t xml:space="preserve">The Restaurant Liquor Licence as applied for by the Thirty-first Applicant, PTA ON FIRE (PTY) LTD, for a business to be known as Fireroom – Village Walk and to be situated at Shop 31 Village Walk, 18 Oak Tree Avenue, Hazelwood, Pretoria, Gauteng Province, with reference number GLB5000011253; </w:t>
      </w:r>
    </w:p>
    <w:p w14:paraId="279BBF19" w14:textId="77777777" w:rsidR="00991776" w:rsidRPr="00782DE8" w:rsidRDefault="00991776" w:rsidP="00991776">
      <w:pPr>
        <w:spacing w:line="360" w:lineRule="auto"/>
        <w:ind w:left="720"/>
        <w:rPr>
          <w:rFonts w:ascii="Arial" w:hAnsi="Arial" w:cs="Arial"/>
          <w:color w:val="000000"/>
          <w:sz w:val="24"/>
          <w:szCs w:val="24"/>
        </w:rPr>
      </w:pPr>
    </w:p>
    <w:p w14:paraId="1CFEFA0D" w14:textId="7224D15F" w:rsidR="00991776" w:rsidRPr="00782DE8" w:rsidRDefault="007D278F" w:rsidP="007D278F">
      <w:pPr>
        <w:widowControl/>
        <w:autoSpaceDE/>
        <w:autoSpaceDN/>
        <w:adjustRightInd/>
        <w:spacing w:line="360" w:lineRule="auto"/>
        <w:ind w:left="1437" w:hanging="870"/>
        <w:jc w:val="both"/>
        <w:rPr>
          <w:rFonts w:ascii="Arial" w:hAnsi="Arial" w:cs="Arial"/>
          <w:sz w:val="24"/>
          <w:szCs w:val="24"/>
        </w:rPr>
      </w:pPr>
      <w:r>
        <w:rPr>
          <w:rFonts w:ascii="Arial" w:hAnsi="Arial" w:cs="Arial"/>
          <w:color w:val="000000"/>
          <w:sz w:val="24"/>
          <w:szCs w:val="24"/>
        </w:rPr>
        <w:t>1.23</w:t>
      </w:r>
      <w:r>
        <w:rPr>
          <w:rFonts w:ascii="Arial" w:hAnsi="Arial" w:cs="Arial"/>
          <w:color w:val="000000"/>
          <w:sz w:val="24"/>
          <w:szCs w:val="24"/>
        </w:rPr>
        <w:tab/>
      </w:r>
      <w:r w:rsidR="00991776" w:rsidRPr="00782DE8">
        <w:rPr>
          <w:rFonts w:ascii="Arial" w:hAnsi="Arial" w:cs="Arial"/>
          <w:color w:val="000000"/>
          <w:sz w:val="24"/>
          <w:szCs w:val="24"/>
        </w:rPr>
        <w:t>The Micro-Manufacturers liquor licence as applied for by the Thirty-Second Applicant, IVYLEAGUE GROUP (PTY) LTD, for a business to be known as Ivy League and to be situated at 183 South Rand Service Road, Tulisa Park, Johannesburg, Gauteng Province, with reference number GLB7000017394</w:t>
      </w:r>
      <w:bookmarkEnd w:id="1"/>
      <w:r w:rsidR="00991776" w:rsidRPr="00782DE8">
        <w:rPr>
          <w:rFonts w:ascii="Arial" w:hAnsi="Arial" w:cs="Arial"/>
          <w:color w:val="000000"/>
          <w:sz w:val="24"/>
          <w:szCs w:val="24"/>
        </w:rPr>
        <w:t xml:space="preserve">. </w:t>
      </w:r>
    </w:p>
    <w:p w14:paraId="7CCB81A3" w14:textId="77777777" w:rsidR="00991776" w:rsidRPr="00782DE8" w:rsidRDefault="00991776" w:rsidP="00991776">
      <w:pPr>
        <w:spacing w:line="360" w:lineRule="auto"/>
        <w:ind w:left="720" w:hanging="720"/>
        <w:jc w:val="both"/>
        <w:rPr>
          <w:rFonts w:ascii="Arial" w:hAnsi="Arial" w:cs="Arial"/>
          <w:color w:val="000000"/>
          <w:sz w:val="24"/>
          <w:szCs w:val="24"/>
          <w:lang w:val="en-ZA" w:eastAsia="en-ZA"/>
        </w:rPr>
      </w:pPr>
    </w:p>
    <w:p w14:paraId="26393DE8" w14:textId="295B9D52" w:rsidR="00991776" w:rsidRPr="00832E09" w:rsidRDefault="00832E09" w:rsidP="00832E09">
      <w:pPr>
        <w:spacing w:line="360" w:lineRule="auto"/>
        <w:ind w:left="709" w:hanging="709"/>
        <w:jc w:val="both"/>
        <w:rPr>
          <w:rFonts w:ascii="Arial" w:hAnsi="Arial" w:cs="Arial"/>
          <w:color w:val="000000"/>
          <w:sz w:val="24"/>
          <w:szCs w:val="24"/>
          <w:lang w:val="en-ZA" w:eastAsia="en-ZA"/>
        </w:rPr>
      </w:pPr>
      <w:bookmarkStart w:id="2" w:name="_Hlk153977265"/>
      <w:r w:rsidRPr="00837191">
        <w:rPr>
          <w:rFonts w:ascii="Arial" w:hAnsi="Arial" w:cs="Arial"/>
          <w:sz w:val="24"/>
          <w:szCs w:val="24"/>
          <w:lang w:val="en-ZA" w:eastAsia="en-ZA"/>
        </w:rPr>
        <w:t>2</w:t>
      </w:r>
      <w:r w:rsidRPr="00837191">
        <w:rPr>
          <w:rFonts w:ascii="Arial" w:hAnsi="Arial" w:cs="Arial"/>
          <w:sz w:val="24"/>
          <w:szCs w:val="24"/>
          <w:lang w:val="en-ZA" w:eastAsia="en-ZA"/>
        </w:rPr>
        <w:tab/>
      </w:r>
      <w:r w:rsidR="00991776" w:rsidRPr="00832E09">
        <w:rPr>
          <w:rFonts w:ascii="Arial" w:hAnsi="Arial" w:cs="Arial"/>
          <w:color w:val="000000"/>
          <w:sz w:val="24"/>
          <w:szCs w:val="24"/>
          <w:lang w:eastAsia="en-ZA"/>
        </w:rPr>
        <w:t xml:space="preserve">The Respondent is directed to within 30 (thirty) calendar days of date of this order, to finalise the, approved and granted pending application in respect of </w:t>
      </w:r>
      <w:r w:rsidR="00991776" w:rsidRPr="00832E09">
        <w:rPr>
          <w:rFonts w:ascii="Arial" w:hAnsi="Arial" w:cs="Arial"/>
          <w:sz w:val="24"/>
          <w:szCs w:val="24"/>
          <w:lang w:eastAsia="en-ZA"/>
        </w:rPr>
        <w:t xml:space="preserve">the fourteenth, fifteenth, sixteenth, seventeenth, eighteenth, Twenty-second, Twenty-fourth, Twenty-sixth and Twenty-ninth  Applicants </w:t>
      </w:r>
      <w:r w:rsidR="00991776" w:rsidRPr="00832E09">
        <w:rPr>
          <w:rFonts w:ascii="Arial" w:hAnsi="Arial" w:cs="Arial"/>
          <w:color w:val="000000"/>
          <w:sz w:val="24"/>
          <w:szCs w:val="24"/>
          <w:lang w:eastAsia="en-ZA"/>
        </w:rPr>
        <w:t>and to finalise, sign and issue their respective liquor license application as follows:</w:t>
      </w:r>
    </w:p>
    <w:bookmarkEnd w:id="2"/>
    <w:p w14:paraId="7D08B223" w14:textId="77777777" w:rsidR="00991776" w:rsidRDefault="00991776" w:rsidP="00991776">
      <w:pPr>
        <w:spacing w:line="360" w:lineRule="auto"/>
        <w:ind w:left="1560" w:hanging="993"/>
        <w:jc w:val="both"/>
      </w:pPr>
    </w:p>
    <w:p w14:paraId="51A6E625" w14:textId="5A895454" w:rsidR="00991776" w:rsidRPr="00832E09" w:rsidRDefault="00832E09" w:rsidP="00832E09">
      <w:pPr>
        <w:spacing w:line="360" w:lineRule="auto"/>
        <w:ind w:left="1560" w:hanging="993"/>
        <w:jc w:val="both"/>
        <w:rPr>
          <w:rFonts w:ascii="Arial" w:hAnsi="Arial" w:cs="Arial"/>
          <w:sz w:val="24"/>
          <w:szCs w:val="24"/>
        </w:rPr>
      </w:pPr>
      <w:r>
        <w:rPr>
          <w:rFonts w:ascii="Arial" w:hAnsi="Arial" w:cs="Arial"/>
          <w:color w:val="000000"/>
          <w:sz w:val="24"/>
          <w:szCs w:val="24"/>
          <w:lang w:val="af-ZA" w:eastAsia="en-US"/>
        </w:rPr>
        <w:t>3.1</w:t>
      </w:r>
      <w:r>
        <w:rPr>
          <w:rFonts w:ascii="Arial" w:hAnsi="Arial" w:cs="Arial"/>
          <w:color w:val="000000"/>
          <w:sz w:val="24"/>
          <w:szCs w:val="24"/>
          <w:lang w:val="af-ZA" w:eastAsia="en-US"/>
        </w:rPr>
        <w:tab/>
      </w:r>
      <w:r w:rsidR="00991776" w:rsidRPr="00832E09">
        <w:rPr>
          <w:rFonts w:ascii="Arial" w:hAnsi="Arial" w:cs="Arial"/>
          <w:color w:val="000000"/>
          <w:sz w:val="24"/>
          <w:szCs w:val="24"/>
        </w:rPr>
        <w:t xml:space="preserve">The Restaurant Liquor Licence as applied for by the Fourteenth Applicant, </w:t>
      </w:r>
      <w:r w:rsidR="00991776" w:rsidRPr="00832E09">
        <w:rPr>
          <w:rFonts w:ascii="Arial" w:hAnsi="Arial" w:cs="Arial"/>
          <w:sz w:val="24"/>
          <w:szCs w:val="24"/>
        </w:rPr>
        <w:t xml:space="preserve">GEMELLI CUCINA BAR (PTY) LTD, for a business to be known as Pantry by Gemelli and to be situated at Shop No13a, Posthouse Link Centre, Posthouse Street corner Main Road, Bryanston, Johannesburg, Gauteng Province, with reference number GLB7000017121; </w:t>
      </w:r>
    </w:p>
    <w:p w14:paraId="0AD7F5FB" w14:textId="77777777" w:rsidR="00991776" w:rsidRDefault="00991776" w:rsidP="00991776">
      <w:pPr>
        <w:pStyle w:val="ListParagraph"/>
        <w:spacing w:after="0" w:line="360" w:lineRule="auto"/>
        <w:ind w:left="1560"/>
        <w:jc w:val="both"/>
        <w:rPr>
          <w:rFonts w:ascii="Arial" w:eastAsia="Times New Roman" w:hAnsi="Arial" w:cs="Arial"/>
          <w:sz w:val="24"/>
          <w:szCs w:val="24"/>
        </w:rPr>
      </w:pPr>
    </w:p>
    <w:p w14:paraId="1A045E2D" w14:textId="4CBC9608" w:rsidR="00991776" w:rsidRPr="00832E09" w:rsidRDefault="00832E09" w:rsidP="00832E09">
      <w:pPr>
        <w:spacing w:line="360" w:lineRule="auto"/>
        <w:ind w:left="1560" w:hanging="993"/>
        <w:rPr>
          <w:rFonts w:ascii="Arial" w:hAnsi="Arial" w:cs="Arial"/>
          <w:sz w:val="24"/>
          <w:szCs w:val="24"/>
        </w:rPr>
      </w:pPr>
      <w:r w:rsidRPr="000F318C">
        <w:rPr>
          <w:rFonts w:ascii="Arial" w:hAnsi="Arial" w:cs="Arial"/>
          <w:color w:val="000000"/>
          <w:sz w:val="24"/>
          <w:szCs w:val="24"/>
          <w:lang w:val="af-ZA" w:eastAsia="en-US"/>
        </w:rPr>
        <w:lastRenderedPageBreak/>
        <w:t>3.2</w:t>
      </w:r>
      <w:r w:rsidRPr="000F318C">
        <w:rPr>
          <w:rFonts w:ascii="Arial" w:hAnsi="Arial" w:cs="Arial"/>
          <w:color w:val="000000"/>
          <w:sz w:val="24"/>
          <w:szCs w:val="24"/>
          <w:lang w:val="af-ZA" w:eastAsia="en-US"/>
        </w:rPr>
        <w:tab/>
      </w:r>
      <w:r w:rsidR="00991776" w:rsidRPr="00832E09">
        <w:rPr>
          <w:rFonts w:ascii="Arial" w:hAnsi="Arial" w:cs="Arial"/>
          <w:color w:val="000000"/>
          <w:sz w:val="24"/>
          <w:szCs w:val="24"/>
        </w:rPr>
        <w:t xml:space="preserve">The Hotel Liquor Licence as applied for by the Fifteenth Applicant, </w:t>
      </w:r>
      <w:r w:rsidR="00991776" w:rsidRPr="00832E09">
        <w:rPr>
          <w:rFonts w:ascii="Arial" w:hAnsi="Arial" w:cs="Arial"/>
          <w:sz w:val="24"/>
          <w:szCs w:val="24"/>
        </w:rPr>
        <w:t>RIVONIA BED AND BREAKFAST (PTY) LTD</w:t>
      </w:r>
      <w:r w:rsidR="00991776" w:rsidRPr="00832E09">
        <w:rPr>
          <w:rFonts w:ascii="Arial" w:hAnsi="Arial" w:cs="Arial"/>
          <w:color w:val="000000"/>
          <w:sz w:val="24"/>
          <w:szCs w:val="24"/>
        </w:rPr>
        <w:t xml:space="preserve">, </w:t>
      </w:r>
      <w:r w:rsidR="00991776" w:rsidRPr="00832E09">
        <w:rPr>
          <w:rFonts w:ascii="Arial" w:hAnsi="Arial" w:cs="Arial"/>
          <w:sz w:val="24"/>
          <w:szCs w:val="24"/>
        </w:rPr>
        <w:t xml:space="preserve">for a business </w:t>
      </w:r>
      <w:r w:rsidR="00991776" w:rsidRPr="00832E09">
        <w:rPr>
          <w:rFonts w:ascii="Arial" w:hAnsi="Arial" w:cs="Arial"/>
          <w:sz w:val="24"/>
          <w:lang w:val="en-ZA" w:eastAsia="en-ZA"/>
        </w:rPr>
        <w:t>to be known as Rivonia Premier Lodge and to be situated at 3 River Road, Edenburg, Rivonia, Johannesburg, Gauteng Province, with reference number GLB7000017032;</w:t>
      </w:r>
    </w:p>
    <w:p w14:paraId="349D9C78" w14:textId="77777777" w:rsidR="00991776" w:rsidRDefault="00991776" w:rsidP="00991776">
      <w:pPr>
        <w:spacing w:line="360" w:lineRule="auto"/>
        <w:ind w:left="1560"/>
        <w:jc w:val="both"/>
        <w:rPr>
          <w:rFonts w:ascii="Arial" w:hAnsi="Arial" w:cs="Arial"/>
          <w:sz w:val="24"/>
          <w:lang w:val="en-ZA" w:eastAsia="en-ZA"/>
        </w:rPr>
      </w:pPr>
    </w:p>
    <w:p w14:paraId="1D88834F" w14:textId="77777777" w:rsidR="00991776" w:rsidRPr="00AF118B" w:rsidRDefault="00991776" w:rsidP="00991776">
      <w:pPr>
        <w:spacing w:line="360" w:lineRule="auto"/>
        <w:ind w:left="1560" w:hanging="993"/>
        <w:jc w:val="both"/>
        <w:rPr>
          <w:rFonts w:ascii="Arial" w:hAnsi="Arial" w:cs="Arial"/>
          <w:sz w:val="24"/>
          <w:lang w:val="en-ZA" w:eastAsia="en-ZA"/>
        </w:rPr>
      </w:pPr>
      <w:r>
        <w:rPr>
          <w:rFonts w:ascii="Arial" w:hAnsi="Arial" w:cs="Arial"/>
          <w:sz w:val="24"/>
          <w:lang w:val="en-ZA" w:eastAsia="en-ZA"/>
        </w:rPr>
        <w:t>3.3</w:t>
      </w:r>
      <w:r>
        <w:rPr>
          <w:rFonts w:ascii="Arial" w:hAnsi="Arial" w:cs="Arial"/>
          <w:sz w:val="24"/>
          <w:lang w:val="en-ZA" w:eastAsia="en-ZA"/>
        </w:rPr>
        <w:tab/>
      </w:r>
      <w:r w:rsidRPr="00782DE8">
        <w:rPr>
          <w:rFonts w:ascii="Arial" w:hAnsi="Arial" w:cs="Arial"/>
          <w:color w:val="000000"/>
          <w:sz w:val="24"/>
          <w:szCs w:val="24"/>
        </w:rPr>
        <w:t xml:space="preserve">The Restaurant Liquor Licence as applied for by the Sixteenth Applicant, </w:t>
      </w:r>
      <w:r w:rsidRPr="00782DE8">
        <w:rPr>
          <w:rFonts w:ascii="Arial" w:hAnsi="Arial" w:cs="Arial"/>
          <w:sz w:val="24"/>
          <w:szCs w:val="24"/>
        </w:rPr>
        <w:t xml:space="preserve">KEY WEST STEAK RANCH (PTY) LTD, for a business to be known as Missouri Spur Steak Ranch and to be situated at Shop No. 20, Key West Shopping Centre, corner Paardekraal Drive &amp; Viljoen Street, Krugersdorp, Randfontein, Johannesburg, Gauteng Province, with reference number GLB4000003392; </w:t>
      </w:r>
    </w:p>
    <w:p w14:paraId="19222DC4" w14:textId="77777777" w:rsidR="00991776" w:rsidRPr="00782DE8" w:rsidRDefault="00991776" w:rsidP="00991776">
      <w:pPr>
        <w:spacing w:line="360" w:lineRule="auto"/>
        <w:ind w:left="1560"/>
        <w:jc w:val="both"/>
        <w:rPr>
          <w:rFonts w:ascii="Arial" w:hAnsi="Arial" w:cs="Arial"/>
          <w:sz w:val="24"/>
          <w:szCs w:val="24"/>
        </w:rPr>
      </w:pPr>
    </w:p>
    <w:p w14:paraId="4F42774B" w14:textId="06CEF3E3" w:rsidR="00991776" w:rsidRPr="00832E09" w:rsidRDefault="00832E09" w:rsidP="00832E09">
      <w:pPr>
        <w:spacing w:line="360" w:lineRule="auto"/>
        <w:ind w:left="1428" w:hanging="861"/>
        <w:jc w:val="both"/>
        <w:rPr>
          <w:rFonts w:ascii="Arial" w:hAnsi="Arial" w:cs="Arial"/>
          <w:sz w:val="24"/>
          <w:szCs w:val="24"/>
        </w:rPr>
      </w:pPr>
      <w:r>
        <w:rPr>
          <w:rFonts w:ascii="Arial" w:hAnsi="Arial" w:cs="Arial"/>
          <w:color w:val="000000"/>
          <w:sz w:val="24"/>
          <w:szCs w:val="24"/>
          <w:lang w:val="af-ZA" w:eastAsia="en-US"/>
        </w:rPr>
        <w:t>3.4</w:t>
      </w:r>
      <w:r>
        <w:rPr>
          <w:rFonts w:ascii="Arial" w:hAnsi="Arial" w:cs="Arial"/>
          <w:color w:val="000000"/>
          <w:sz w:val="24"/>
          <w:szCs w:val="24"/>
          <w:lang w:val="af-ZA" w:eastAsia="en-US"/>
        </w:rPr>
        <w:tab/>
      </w:r>
      <w:r w:rsidR="00991776" w:rsidRPr="00832E09">
        <w:rPr>
          <w:rFonts w:ascii="Arial" w:hAnsi="Arial" w:cs="Arial"/>
          <w:color w:val="000000"/>
          <w:sz w:val="24"/>
          <w:szCs w:val="24"/>
        </w:rPr>
        <w:t xml:space="preserve">The Restaurant Liquor Licence as applied for by the Seventeenth Applicant, </w:t>
      </w:r>
      <w:r w:rsidR="00991776" w:rsidRPr="00832E09">
        <w:rPr>
          <w:rFonts w:ascii="Arial" w:hAnsi="Arial" w:cs="Arial"/>
          <w:sz w:val="24"/>
          <w:szCs w:val="24"/>
        </w:rPr>
        <w:t xml:space="preserve">ITALIAN JOB FOOD EMPORIUM CC, for a business to be known as The Italian Job Food Emporium and to be situated at Shop No.3, Posthouse Link Centre, Posthouse Street, corner Main Road, Bryanston, Johannesburg, Gauteng Province, with reference number GLB7000016642; </w:t>
      </w:r>
    </w:p>
    <w:p w14:paraId="43E74FD6" w14:textId="77777777" w:rsidR="00991776" w:rsidRDefault="00991776" w:rsidP="00991776">
      <w:pPr>
        <w:pStyle w:val="ListParagraph"/>
        <w:spacing w:after="0" w:line="360" w:lineRule="auto"/>
        <w:ind w:left="1428"/>
        <w:jc w:val="both"/>
        <w:rPr>
          <w:rFonts w:ascii="Arial" w:eastAsia="Times New Roman" w:hAnsi="Arial" w:cs="Arial"/>
          <w:sz w:val="24"/>
          <w:szCs w:val="24"/>
        </w:rPr>
      </w:pPr>
    </w:p>
    <w:p w14:paraId="1BEEAB8C" w14:textId="587D48BF" w:rsidR="00991776" w:rsidRPr="00832E09" w:rsidRDefault="00832E09" w:rsidP="00832E09">
      <w:pPr>
        <w:spacing w:line="360" w:lineRule="auto"/>
        <w:ind w:left="1428" w:hanging="861"/>
        <w:jc w:val="both"/>
        <w:rPr>
          <w:rFonts w:ascii="Arial" w:hAnsi="Arial" w:cs="Arial"/>
          <w:sz w:val="24"/>
          <w:szCs w:val="24"/>
        </w:rPr>
      </w:pPr>
      <w:r>
        <w:rPr>
          <w:rFonts w:ascii="Arial" w:hAnsi="Arial" w:cs="Arial"/>
          <w:color w:val="000000"/>
          <w:sz w:val="24"/>
          <w:szCs w:val="24"/>
          <w:lang w:val="af-ZA" w:eastAsia="en-US"/>
        </w:rPr>
        <w:t>3.5</w:t>
      </w:r>
      <w:r>
        <w:rPr>
          <w:rFonts w:ascii="Arial" w:hAnsi="Arial" w:cs="Arial"/>
          <w:color w:val="000000"/>
          <w:sz w:val="24"/>
          <w:szCs w:val="24"/>
          <w:lang w:val="af-ZA" w:eastAsia="en-US"/>
        </w:rPr>
        <w:tab/>
      </w:r>
      <w:r w:rsidR="00991776" w:rsidRPr="00832E09">
        <w:rPr>
          <w:rFonts w:ascii="Arial" w:hAnsi="Arial" w:cs="Arial"/>
          <w:color w:val="000000"/>
          <w:sz w:val="24"/>
          <w:szCs w:val="24"/>
        </w:rPr>
        <w:t xml:space="preserve">The Restaurant Liquor Licence as applied for by the Eighteenth Applicant, </w:t>
      </w:r>
      <w:r w:rsidR="00991776" w:rsidRPr="00832E09">
        <w:rPr>
          <w:rFonts w:ascii="Arial" w:hAnsi="Arial" w:cs="Arial"/>
          <w:sz w:val="24"/>
          <w:szCs w:val="24"/>
        </w:rPr>
        <w:t xml:space="preserve">SHOCK PROOF INVESTMENTS 143 (PTY) LTD, for a business to be known as Stud and to be situated at Shop 01, Coachman’s Crossing Shopping, Lyme Park, Bryanston, Johannesburg, Gauteng Province, with reference number GLB7000017407; </w:t>
      </w:r>
    </w:p>
    <w:p w14:paraId="2E37D56E" w14:textId="77777777" w:rsidR="00991776" w:rsidRPr="00AF118B" w:rsidRDefault="00991776" w:rsidP="00991776">
      <w:pPr>
        <w:pStyle w:val="ListParagraph"/>
        <w:rPr>
          <w:rFonts w:ascii="Arial" w:eastAsia="Times New Roman" w:hAnsi="Arial" w:cs="Arial"/>
          <w:sz w:val="24"/>
          <w:szCs w:val="24"/>
        </w:rPr>
      </w:pPr>
    </w:p>
    <w:p w14:paraId="2F039FF3" w14:textId="578730CB" w:rsidR="00991776" w:rsidRPr="00AF118B" w:rsidRDefault="00832E09" w:rsidP="00832E09">
      <w:pPr>
        <w:widowControl/>
        <w:autoSpaceDE/>
        <w:autoSpaceDN/>
        <w:adjustRightInd/>
        <w:spacing w:line="360" w:lineRule="auto"/>
        <w:ind w:left="1428" w:hanging="861"/>
        <w:jc w:val="both"/>
        <w:rPr>
          <w:rFonts w:ascii="Arial" w:hAnsi="Arial" w:cs="Arial"/>
          <w:sz w:val="24"/>
          <w:szCs w:val="24"/>
        </w:rPr>
      </w:pPr>
      <w:r w:rsidRPr="00AF118B">
        <w:rPr>
          <w:rFonts w:ascii="Arial" w:hAnsi="Arial" w:cs="Arial"/>
          <w:color w:val="000000"/>
          <w:sz w:val="24"/>
          <w:szCs w:val="24"/>
        </w:rPr>
        <w:t>3.6</w:t>
      </w:r>
      <w:r w:rsidRPr="00AF118B">
        <w:rPr>
          <w:rFonts w:ascii="Arial" w:hAnsi="Arial" w:cs="Arial"/>
          <w:color w:val="000000"/>
          <w:sz w:val="24"/>
          <w:szCs w:val="24"/>
        </w:rPr>
        <w:tab/>
      </w:r>
      <w:r w:rsidR="00991776" w:rsidRPr="00782DE8">
        <w:rPr>
          <w:rFonts w:ascii="Arial" w:hAnsi="Arial" w:cs="Arial"/>
          <w:color w:val="000000"/>
          <w:sz w:val="24"/>
          <w:szCs w:val="24"/>
        </w:rPr>
        <w:t xml:space="preserve">The Liquor Store Licence as applied for by the Twenty-second Applicant, </w:t>
      </w:r>
      <w:r w:rsidR="00991776" w:rsidRPr="00782DE8">
        <w:rPr>
          <w:rFonts w:ascii="Arial" w:hAnsi="Arial" w:cs="Arial"/>
          <w:sz w:val="24"/>
          <w:szCs w:val="24"/>
        </w:rPr>
        <w:t>NORTH SHORE TRADING 123 (PTY) LTD</w:t>
      </w:r>
      <w:r w:rsidR="00991776" w:rsidRPr="00782DE8">
        <w:rPr>
          <w:rFonts w:ascii="Arial" w:hAnsi="Arial" w:cs="Arial"/>
          <w:color w:val="000000"/>
          <w:sz w:val="24"/>
          <w:szCs w:val="24"/>
        </w:rPr>
        <w:t xml:space="preserve">, </w:t>
      </w:r>
      <w:r w:rsidR="00991776" w:rsidRPr="00782DE8">
        <w:rPr>
          <w:rFonts w:ascii="Arial" w:hAnsi="Arial" w:cs="Arial"/>
          <w:sz w:val="24"/>
          <w:szCs w:val="24"/>
        </w:rPr>
        <w:t xml:space="preserve">for a business to be known as North Shore Liquors (Rensburg) and to be situated at Corner of Suttman and AG Visser Street, Rensburg, </w:t>
      </w:r>
      <w:r w:rsidR="00991776" w:rsidRPr="00782DE8">
        <w:rPr>
          <w:rFonts w:ascii="Arial" w:hAnsi="Arial" w:cs="Arial"/>
          <w:sz w:val="24"/>
          <w:szCs w:val="24"/>
        </w:rPr>
        <w:lastRenderedPageBreak/>
        <w:t xml:space="preserve">Heidelberg, Gauteng Province, with reference number GLB8000002883; </w:t>
      </w:r>
    </w:p>
    <w:p w14:paraId="391BEF97" w14:textId="77777777" w:rsidR="00991776" w:rsidRPr="00AF118B" w:rsidRDefault="00991776" w:rsidP="00991776">
      <w:pPr>
        <w:pStyle w:val="ListParagraph"/>
        <w:rPr>
          <w:rFonts w:ascii="Arial" w:eastAsia="Times New Roman" w:hAnsi="Arial" w:cs="Arial"/>
          <w:color w:val="000000"/>
          <w:sz w:val="24"/>
          <w:szCs w:val="24"/>
        </w:rPr>
      </w:pPr>
    </w:p>
    <w:p w14:paraId="7FC3442D" w14:textId="6EA553A7" w:rsidR="00991776" w:rsidRPr="00832E09" w:rsidRDefault="00832E09" w:rsidP="00832E09">
      <w:pPr>
        <w:spacing w:line="360" w:lineRule="auto"/>
        <w:ind w:left="1428" w:hanging="861"/>
        <w:jc w:val="both"/>
        <w:rPr>
          <w:rFonts w:ascii="Arial" w:hAnsi="Arial" w:cs="Arial"/>
          <w:sz w:val="24"/>
          <w:szCs w:val="24"/>
        </w:rPr>
      </w:pPr>
      <w:r>
        <w:rPr>
          <w:rFonts w:ascii="Arial" w:hAnsi="Arial" w:cs="Arial"/>
          <w:color w:val="000000"/>
          <w:sz w:val="24"/>
          <w:szCs w:val="24"/>
          <w:lang w:val="af-ZA" w:eastAsia="en-US"/>
        </w:rPr>
        <w:t>3.7</w:t>
      </w:r>
      <w:r>
        <w:rPr>
          <w:rFonts w:ascii="Arial" w:hAnsi="Arial" w:cs="Arial"/>
          <w:color w:val="000000"/>
          <w:sz w:val="24"/>
          <w:szCs w:val="24"/>
          <w:lang w:val="af-ZA" w:eastAsia="en-US"/>
        </w:rPr>
        <w:tab/>
      </w:r>
      <w:r w:rsidR="00991776" w:rsidRPr="00832E09">
        <w:rPr>
          <w:rFonts w:ascii="Arial" w:hAnsi="Arial" w:cs="Arial"/>
          <w:color w:val="000000"/>
          <w:sz w:val="24"/>
          <w:szCs w:val="24"/>
        </w:rPr>
        <w:t xml:space="preserve">The Liquor Store Licence as applied for by the Twenty-fourth Applicant, </w:t>
      </w:r>
      <w:r w:rsidR="00991776" w:rsidRPr="00832E09">
        <w:rPr>
          <w:rFonts w:ascii="Arial" w:hAnsi="Arial" w:cs="Arial"/>
          <w:sz w:val="24"/>
          <w:szCs w:val="24"/>
        </w:rPr>
        <w:t xml:space="preserve">VAVIMETER (PTY) LTD, for a business to be known as Spar Murrayfield and to be situated at 74 Rossouw Street, Murrayfield Ext 1, Pretoria, Gauteng Province, with reference number GLB5000011114; </w:t>
      </w:r>
    </w:p>
    <w:p w14:paraId="011B67C4" w14:textId="77777777" w:rsidR="00991776" w:rsidRPr="00AF118B" w:rsidRDefault="00991776" w:rsidP="00991776">
      <w:pPr>
        <w:pStyle w:val="ListParagraph"/>
        <w:rPr>
          <w:rFonts w:ascii="Arial" w:eastAsia="Times New Roman" w:hAnsi="Arial" w:cs="Arial"/>
          <w:color w:val="000000"/>
          <w:sz w:val="24"/>
          <w:szCs w:val="24"/>
        </w:rPr>
      </w:pPr>
    </w:p>
    <w:p w14:paraId="13686F98" w14:textId="6E3A9200" w:rsidR="00991776" w:rsidRPr="00832E09" w:rsidRDefault="00832E09" w:rsidP="00832E09">
      <w:pPr>
        <w:spacing w:line="360" w:lineRule="auto"/>
        <w:ind w:left="1428" w:hanging="861"/>
        <w:jc w:val="both"/>
        <w:rPr>
          <w:rFonts w:ascii="Arial" w:hAnsi="Arial" w:cs="Arial"/>
          <w:sz w:val="24"/>
          <w:szCs w:val="24"/>
        </w:rPr>
      </w:pPr>
      <w:r>
        <w:rPr>
          <w:rFonts w:ascii="Arial" w:hAnsi="Arial" w:cs="Arial"/>
          <w:color w:val="000000"/>
          <w:sz w:val="24"/>
          <w:szCs w:val="24"/>
          <w:lang w:val="af-ZA" w:eastAsia="en-US"/>
        </w:rPr>
        <w:t>3.8</w:t>
      </w:r>
      <w:r>
        <w:rPr>
          <w:rFonts w:ascii="Arial" w:hAnsi="Arial" w:cs="Arial"/>
          <w:color w:val="000000"/>
          <w:sz w:val="24"/>
          <w:szCs w:val="24"/>
          <w:lang w:val="af-ZA" w:eastAsia="en-US"/>
        </w:rPr>
        <w:tab/>
      </w:r>
      <w:r w:rsidR="00991776" w:rsidRPr="00832E09">
        <w:rPr>
          <w:rFonts w:ascii="Arial" w:hAnsi="Arial" w:cs="Arial"/>
          <w:color w:val="000000"/>
          <w:sz w:val="24"/>
          <w:szCs w:val="24"/>
        </w:rPr>
        <w:t xml:space="preserve">The Restaurant Liquor Licence as applied for by the Twenty-Sixth Applicant, </w:t>
      </w:r>
      <w:r w:rsidR="00991776" w:rsidRPr="00832E09">
        <w:rPr>
          <w:rFonts w:ascii="Arial" w:hAnsi="Arial" w:cs="Arial"/>
          <w:sz w:val="24"/>
          <w:szCs w:val="24"/>
        </w:rPr>
        <w:t xml:space="preserve">MATJILA RESTORATION AND LOGISTICS (PTY) LTD, for a business to be known as Karstie’s Restaurant and to be situated at 31 Sophie de Bruyn Street, Pretoria, Gauteng Province, with reference number GLB5000011105; </w:t>
      </w:r>
    </w:p>
    <w:p w14:paraId="288DE633" w14:textId="77777777" w:rsidR="00991776" w:rsidRPr="00AF118B" w:rsidRDefault="00991776" w:rsidP="00991776">
      <w:pPr>
        <w:pStyle w:val="ListParagraph"/>
        <w:rPr>
          <w:rFonts w:ascii="Arial" w:eastAsia="Times New Roman" w:hAnsi="Arial" w:cs="Arial"/>
          <w:sz w:val="24"/>
          <w:szCs w:val="24"/>
        </w:rPr>
      </w:pPr>
    </w:p>
    <w:p w14:paraId="66C4F88C" w14:textId="12BBE0E1" w:rsidR="00991776" w:rsidRPr="00832E09" w:rsidRDefault="00832E09" w:rsidP="00832E09">
      <w:pPr>
        <w:spacing w:line="360" w:lineRule="auto"/>
        <w:ind w:left="1428" w:hanging="861"/>
        <w:jc w:val="both"/>
        <w:rPr>
          <w:rFonts w:ascii="Arial" w:hAnsi="Arial" w:cs="Arial"/>
          <w:sz w:val="24"/>
          <w:szCs w:val="24"/>
        </w:rPr>
      </w:pPr>
      <w:r>
        <w:rPr>
          <w:rFonts w:ascii="Arial" w:hAnsi="Arial" w:cs="Arial"/>
          <w:color w:val="000000"/>
          <w:sz w:val="24"/>
          <w:szCs w:val="24"/>
          <w:lang w:val="af-ZA" w:eastAsia="en-US"/>
        </w:rPr>
        <w:t>3.9</w:t>
      </w:r>
      <w:r>
        <w:rPr>
          <w:rFonts w:ascii="Arial" w:hAnsi="Arial" w:cs="Arial"/>
          <w:color w:val="000000"/>
          <w:sz w:val="24"/>
          <w:szCs w:val="24"/>
          <w:lang w:val="af-ZA" w:eastAsia="en-US"/>
        </w:rPr>
        <w:tab/>
      </w:r>
      <w:r w:rsidR="00991776" w:rsidRPr="00832E09">
        <w:rPr>
          <w:rFonts w:ascii="Arial" w:hAnsi="Arial" w:cs="Arial"/>
          <w:sz w:val="24"/>
          <w:szCs w:val="24"/>
        </w:rPr>
        <w:t xml:space="preserve">The Restaurant Liquor Licence as applied for by the Twenty-ninth Applicant, ARTISAN BAKE SHOP (PTY), for a business to be known as Vovo Telo – The Wilds and to be situated at Shop 2, The Wilds Retail Centre, Corner Country Estate and Waterfall Drives, Midrand, Randburg, with reference number GLB7000017157; </w:t>
      </w:r>
    </w:p>
    <w:p w14:paraId="2D7FF607" w14:textId="77777777" w:rsidR="00991776" w:rsidRPr="00837191" w:rsidRDefault="00991776" w:rsidP="00991776">
      <w:pPr>
        <w:spacing w:line="360" w:lineRule="auto"/>
        <w:jc w:val="both"/>
        <w:rPr>
          <w:rFonts w:ascii="Arial" w:hAnsi="Arial" w:cs="Arial"/>
          <w:sz w:val="24"/>
          <w:szCs w:val="24"/>
        </w:rPr>
      </w:pPr>
    </w:p>
    <w:p w14:paraId="210E4090" w14:textId="0F39D4A0" w:rsidR="00991776" w:rsidRPr="00832E09" w:rsidRDefault="00832E09" w:rsidP="00832E09">
      <w:pPr>
        <w:spacing w:line="360" w:lineRule="auto"/>
        <w:ind w:left="709" w:hanging="709"/>
        <w:jc w:val="both"/>
        <w:rPr>
          <w:rFonts w:ascii="Arial" w:hAnsi="Arial" w:cs="Arial"/>
          <w:color w:val="000000"/>
          <w:sz w:val="24"/>
          <w:szCs w:val="24"/>
          <w:lang w:val="en-ZA" w:eastAsia="en-ZA"/>
        </w:rPr>
      </w:pPr>
      <w:r w:rsidRPr="00B046A0">
        <w:rPr>
          <w:rFonts w:ascii="Arial" w:hAnsi="Arial" w:cs="Arial"/>
          <w:sz w:val="24"/>
          <w:szCs w:val="24"/>
          <w:lang w:val="en-ZA" w:eastAsia="en-ZA"/>
        </w:rPr>
        <w:t>3</w:t>
      </w:r>
      <w:r w:rsidRPr="00B046A0">
        <w:rPr>
          <w:rFonts w:ascii="Arial" w:hAnsi="Arial" w:cs="Arial"/>
          <w:sz w:val="24"/>
          <w:szCs w:val="24"/>
          <w:lang w:val="en-ZA" w:eastAsia="en-ZA"/>
        </w:rPr>
        <w:tab/>
      </w:r>
      <w:r w:rsidR="00991776" w:rsidRPr="00832E09">
        <w:rPr>
          <w:rFonts w:ascii="Arial" w:hAnsi="Arial" w:cs="Arial"/>
          <w:color w:val="000000"/>
          <w:sz w:val="24"/>
          <w:szCs w:val="24"/>
          <w:lang w:val="en-ZA" w:eastAsia="en-ZA"/>
        </w:rPr>
        <w:t xml:space="preserve">The Applicants are authorized to trade in liquor in their respective businesses as set out in paragraphs </w:t>
      </w:r>
      <w:r w:rsidR="00991776" w:rsidRPr="00832E09">
        <w:rPr>
          <w:rFonts w:ascii="Arial" w:hAnsi="Arial" w:cs="Arial"/>
          <w:color w:val="000000" w:themeColor="text1"/>
          <w:sz w:val="24"/>
          <w:szCs w:val="24"/>
          <w:lang w:val="en-ZA" w:eastAsia="en-ZA"/>
        </w:rPr>
        <w:t xml:space="preserve">4.1 to 4.32 </w:t>
      </w:r>
      <w:r w:rsidR="00991776" w:rsidRPr="00832E09">
        <w:rPr>
          <w:rFonts w:ascii="Arial" w:hAnsi="Arial" w:cs="Arial"/>
          <w:color w:val="000000"/>
          <w:sz w:val="24"/>
          <w:szCs w:val="24"/>
          <w:lang w:val="en-ZA" w:eastAsia="en-ZA"/>
        </w:rPr>
        <w:t>below, as if the liquor licences as applied for have been granted and issued until a final decision in respect of the respective applications have been communicated and received by the respective representatives for the Applicants, and should the decision be to decline any of the said applications, an order authorising the said Applicant to continue trading until such time as the respective decisions are finalised on review before the Honourable Court, provided that such an Applicant has to institute such review proceedings within 30 (thirty) calendar days of the decision being communicated and received by the representative/s for the Applicants.</w:t>
      </w:r>
    </w:p>
    <w:p w14:paraId="3ACF9BDF" w14:textId="77777777" w:rsidR="00991776" w:rsidRDefault="00991776" w:rsidP="00991776">
      <w:pPr>
        <w:pStyle w:val="ListParagraph"/>
        <w:spacing w:after="0" w:line="360" w:lineRule="auto"/>
        <w:ind w:left="360"/>
        <w:jc w:val="both"/>
        <w:rPr>
          <w:rFonts w:ascii="Arial" w:eastAsia="Times New Roman" w:hAnsi="Arial" w:cs="Arial"/>
          <w:color w:val="000000"/>
          <w:sz w:val="24"/>
          <w:szCs w:val="24"/>
          <w:lang w:val="en-ZA" w:eastAsia="en-ZA"/>
        </w:rPr>
      </w:pPr>
    </w:p>
    <w:p w14:paraId="499B7F65" w14:textId="321B4227" w:rsidR="00991776" w:rsidRPr="00782DE8" w:rsidRDefault="00832E09" w:rsidP="00832E09">
      <w:pPr>
        <w:widowControl/>
        <w:autoSpaceDE/>
        <w:autoSpaceDN/>
        <w:adjustRightInd/>
        <w:spacing w:line="360" w:lineRule="auto"/>
        <w:ind w:left="1428" w:hanging="861"/>
        <w:jc w:val="both"/>
        <w:rPr>
          <w:rFonts w:ascii="Arial" w:hAnsi="Arial" w:cs="Arial"/>
          <w:color w:val="000000"/>
          <w:sz w:val="24"/>
          <w:szCs w:val="24"/>
        </w:rPr>
      </w:pPr>
      <w:r w:rsidRPr="00782DE8">
        <w:rPr>
          <w:rFonts w:ascii="Arial" w:hAnsi="Arial" w:cs="Arial"/>
          <w:sz w:val="24"/>
          <w:szCs w:val="24"/>
        </w:rPr>
        <w:t>3.1</w:t>
      </w:r>
      <w:r w:rsidRPr="00782DE8">
        <w:rPr>
          <w:rFonts w:ascii="Arial" w:hAnsi="Arial" w:cs="Arial"/>
          <w:sz w:val="24"/>
          <w:szCs w:val="24"/>
        </w:rPr>
        <w:tab/>
      </w:r>
      <w:r w:rsidR="00991776">
        <w:rPr>
          <w:rFonts w:ascii="Arial" w:hAnsi="Arial" w:cs="Arial"/>
          <w:color w:val="000000"/>
          <w:sz w:val="24"/>
          <w:szCs w:val="24"/>
          <w:lang w:val="en-ZA" w:eastAsia="en-ZA"/>
        </w:rPr>
        <w:t xml:space="preserve"> </w:t>
      </w:r>
      <w:r w:rsidR="00991776" w:rsidRPr="00782DE8">
        <w:rPr>
          <w:rFonts w:ascii="Arial" w:hAnsi="Arial" w:cs="Arial"/>
          <w:sz w:val="24"/>
          <w:szCs w:val="24"/>
        </w:rPr>
        <w:t xml:space="preserve">The </w:t>
      </w:r>
      <w:r w:rsidR="00991776" w:rsidRPr="00782DE8">
        <w:rPr>
          <w:rFonts w:ascii="Arial" w:hAnsi="Arial" w:cs="Arial"/>
          <w:color w:val="000000"/>
          <w:sz w:val="24"/>
          <w:szCs w:val="24"/>
        </w:rPr>
        <w:t xml:space="preserve">Micro Manufacturers Liquor Licence as applied for by the First Applicant, TIME ANCHOR DISTILLERY (PTY) LTD, in respect of a business to be known as Time Anchor Distillery, and to be situated at </w:t>
      </w:r>
      <w:r w:rsidR="00991776" w:rsidRPr="00782DE8">
        <w:rPr>
          <w:rFonts w:ascii="Arial" w:hAnsi="Arial" w:cs="Arial"/>
          <w:sz w:val="24"/>
          <w:szCs w:val="24"/>
        </w:rPr>
        <w:t>16, Dartfield Road, Sandown, Sandton, Johannesburg, Gauteng Province, with</w:t>
      </w:r>
      <w:r w:rsidR="00991776" w:rsidRPr="00782DE8">
        <w:rPr>
          <w:rFonts w:ascii="Arial" w:hAnsi="Arial" w:cs="Arial"/>
          <w:color w:val="000000"/>
          <w:sz w:val="24"/>
          <w:szCs w:val="24"/>
        </w:rPr>
        <w:t xml:space="preserve"> reference number GLB7000017050;</w:t>
      </w:r>
    </w:p>
    <w:p w14:paraId="6D73272C" w14:textId="77777777" w:rsidR="00991776" w:rsidRPr="00782DE8" w:rsidRDefault="00991776" w:rsidP="00991776">
      <w:pPr>
        <w:spacing w:line="360" w:lineRule="auto"/>
        <w:ind w:left="1560"/>
        <w:jc w:val="both"/>
        <w:rPr>
          <w:rFonts w:ascii="Arial" w:hAnsi="Arial" w:cs="Arial"/>
          <w:color w:val="000000"/>
          <w:sz w:val="24"/>
          <w:szCs w:val="24"/>
        </w:rPr>
      </w:pPr>
    </w:p>
    <w:p w14:paraId="75B2A8E2" w14:textId="4C429A03"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3.2</w:t>
      </w:r>
      <w:r w:rsidRPr="00782DE8">
        <w:rPr>
          <w:rFonts w:ascii="Arial" w:hAnsi="Arial" w:cs="Arial"/>
          <w:sz w:val="24"/>
          <w:szCs w:val="24"/>
        </w:rPr>
        <w:tab/>
      </w:r>
      <w:r w:rsidR="00991776" w:rsidRPr="00782DE8">
        <w:rPr>
          <w:rFonts w:ascii="Arial" w:hAnsi="Arial" w:cs="Arial"/>
          <w:color w:val="000000"/>
          <w:sz w:val="24"/>
          <w:szCs w:val="24"/>
        </w:rPr>
        <w:t xml:space="preserve">The </w:t>
      </w:r>
      <w:r w:rsidR="00991776" w:rsidRPr="00782DE8">
        <w:rPr>
          <w:rFonts w:ascii="Arial" w:hAnsi="Arial" w:cs="Arial"/>
          <w:sz w:val="24"/>
          <w:szCs w:val="24"/>
        </w:rPr>
        <w:t>Pub</w:t>
      </w:r>
      <w:r w:rsidR="00991776" w:rsidRPr="00782DE8">
        <w:rPr>
          <w:rFonts w:ascii="Arial" w:hAnsi="Arial" w:cs="Arial"/>
          <w:color w:val="000000"/>
          <w:sz w:val="24"/>
          <w:szCs w:val="24"/>
        </w:rPr>
        <w:t xml:space="preserve"> Liquor Licence as applied for by the Second Applicant, CAMP DAVID (PTY) LTD, for a business known as </w:t>
      </w:r>
      <w:r w:rsidR="00991776" w:rsidRPr="00782DE8">
        <w:rPr>
          <w:rFonts w:ascii="Arial" w:hAnsi="Arial" w:cs="Arial"/>
          <w:color w:val="000000"/>
          <w:sz w:val="24"/>
          <w:szCs w:val="24"/>
          <w:lang w:val="en-ZA"/>
        </w:rPr>
        <w:t>Why Not Exclusive Gay Lounge and Bar</w:t>
      </w:r>
      <w:r w:rsidR="00991776" w:rsidRPr="00782DE8">
        <w:rPr>
          <w:rFonts w:ascii="Arial" w:hAnsi="Arial" w:cs="Arial"/>
          <w:color w:val="000000"/>
          <w:sz w:val="24"/>
          <w:szCs w:val="24"/>
        </w:rPr>
        <w:t xml:space="preserve">, and to be situated at </w:t>
      </w:r>
      <w:r w:rsidR="00991776" w:rsidRPr="00782DE8">
        <w:rPr>
          <w:rFonts w:ascii="Arial" w:hAnsi="Arial" w:cs="Arial"/>
          <w:sz w:val="24"/>
          <w:szCs w:val="24"/>
        </w:rPr>
        <w:t>402 Mendelsohn Street, Waterkloof Glen Ext 5, Pretoria, Gauteng Province</w:t>
      </w:r>
      <w:r w:rsidR="00991776" w:rsidRPr="00782DE8">
        <w:rPr>
          <w:rFonts w:ascii="Arial" w:hAnsi="Arial" w:cs="Arial"/>
          <w:color w:val="000000"/>
          <w:sz w:val="24"/>
          <w:szCs w:val="24"/>
        </w:rPr>
        <w:t xml:space="preserve"> with reference number </w:t>
      </w:r>
      <w:r w:rsidR="00991776" w:rsidRPr="00782DE8">
        <w:rPr>
          <w:rFonts w:ascii="Arial" w:hAnsi="Arial" w:cs="Arial"/>
          <w:color w:val="000000"/>
          <w:sz w:val="24"/>
          <w:szCs w:val="24"/>
          <w:lang w:val="en-ZA"/>
        </w:rPr>
        <w:t>GLB5000008764</w:t>
      </w:r>
      <w:r w:rsidR="00991776" w:rsidRPr="00782DE8">
        <w:rPr>
          <w:rFonts w:ascii="Arial" w:hAnsi="Arial" w:cs="Arial"/>
          <w:color w:val="000000"/>
          <w:sz w:val="24"/>
          <w:szCs w:val="24"/>
        </w:rPr>
        <w:t>;</w:t>
      </w:r>
    </w:p>
    <w:p w14:paraId="6205E780" w14:textId="77777777" w:rsidR="00991776" w:rsidRPr="00782DE8" w:rsidRDefault="00991776" w:rsidP="00991776">
      <w:pPr>
        <w:spacing w:line="360" w:lineRule="auto"/>
        <w:ind w:left="720"/>
        <w:rPr>
          <w:rFonts w:ascii="Arial" w:hAnsi="Arial" w:cs="Arial"/>
          <w:color w:val="000000"/>
          <w:sz w:val="24"/>
          <w:szCs w:val="24"/>
        </w:rPr>
      </w:pPr>
    </w:p>
    <w:p w14:paraId="178F0E04" w14:textId="0AE9F402"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3.3</w:t>
      </w:r>
      <w:r w:rsidRPr="00782DE8">
        <w:rPr>
          <w:rFonts w:ascii="Arial" w:hAnsi="Arial" w:cs="Arial"/>
          <w:sz w:val="24"/>
          <w:szCs w:val="24"/>
        </w:rPr>
        <w:tab/>
      </w:r>
      <w:r w:rsidR="00991776" w:rsidRPr="00782DE8">
        <w:rPr>
          <w:rFonts w:ascii="Arial" w:hAnsi="Arial" w:cs="Arial"/>
          <w:color w:val="000000"/>
          <w:sz w:val="24"/>
          <w:szCs w:val="24"/>
        </w:rPr>
        <w:t xml:space="preserve">The </w:t>
      </w:r>
      <w:r w:rsidR="00991776" w:rsidRPr="00782DE8">
        <w:rPr>
          <w:rFonts w:ascii="Arial" w:hAnsi="Arial" w:cs="Arial"/>
          <w:color w:val="000000"/>
          <w:sz w:val="24"/>
          <w:szCs w:val="24"/>
          <w:lang w:val="en-ZA"/>
        </w:rPr>
        <w:t xml:space="preserve">Section 28(1)(c) on and off-consumption </w:t>
      </w:r>
      <w:r w:rsidR="00991776" w:rsidRPr="00782DE8">
        <w:rPr>
          <w:rFonts w:ascii="Arial" w:hAnsi="Arial" w:cs="Arial"/>
          <w:color w:val="000000"/>
          <w:sz w:val="24"/>
          <w:szCs w:val="24"/>
        </w:rPr>
        <w:t xml:space="preserve">licence as applied for by the Third Applicant, GILLIEMEAD (PTY) LTD, for a business to be known as Gilliemead, and to be situated at </w:t>
      </w:r>
      <w:r w:rsidR="00991776" w:rsidRPr="00782DE8">
        <w:rPr>
          <w:rFonts w:ascii="Arial" w:hAnsi="Arial" w:cs="Arial"/>
          <w:color w:val="000000"/>
          <w:sz w:val="24"/>
          <w:szCs w:val="24"/>
          <w:lang w:val="en-ZA"/>
        </w:rPr>
        <w:t>7 Nelson Road, Olifantsfontein, Gauteng Province</w:t>
      </w:r>
      <w:r w:rsidR="00991776" w:rsidRPr="00782DE8">
        <w:rPr>
          <w:rFonts w:ascii="Arial" w:hAnsi="Arial" w:cs="Arial"/>
          <w:color w:val="000000"/>
          <w:sz w:val="24"/>
          <w:szCs w:val="24"/>
        </w:rPr>
        <w:t xml:space="preserve">, with reference number </w:t>
      </w:r>
      <w:r w:rsidR="00991776" w:rsidRPr="00782DE8">
        <w:rPr>
          <w:rFonts w:ascii="Arial" w:hAnsi="Arial" w:cs="Arial"/>
          <w:color w:val="000000"/>
          <w:sz w:val="24"/>
          <w:szCs w:val="24"/>
          <w:lang w:val="en-ZA"/>
        </w:rPr>
        <w:t>GLB6000005960</w:t>
      </w:r>
      <w:r w:rsidR="00991776" w:rsidRPr="00782DE8">
        <w:rPr>
          <w:rFonts w:ascii="Arial" w:hAnsi="Arial" w:cs="Arial"/>
          <w:color w:val="000000"/>
          <w:sz w:val="24"/>
          <w:szCs w:val="24"/>
        </w:rPr>
        <w:t>;</w:t>
      </w:r>
    </w:p>
    <w:p w14:paraId="6619743C" w14:textId="77777777" w:rsidR="00991776" w:rsidRPr="00782DE8" w:rsidRDefault="00991776" w:rsidP="00991776">
      <w:pPr>
        <w:spacing w:line="360" w:lineRule="auto"/>
        <w:ind w:left="720"/>
        <w:rPr>
          <w:rFonts w:ascii="Arial" w:hAnsi="Arial" w:cs="Arial"/>
          <w:color w:val="000000"/>
          <w:sz w:val="24"/>
          <w:szCs w:val="24"/>
        </w:rPr>
      </w:pPr>
    </w:p>
    <w:p w14:paraId="798D1841" w14:textId="55ADE2FD"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3.4</w:t>
      </w:r>
      <w:r w:rsidRPr="00782DE8">
        <w:rPr>
          <w:rFonts w:ascii="Arial" w:hAnsi="Arial" w:cs="Arial"/>
          <w:sz w:val="24"/>
          <w:szCs w:val="24"/>
        </w:rPr>
        <w:tab/>
      </w:r>
      <w:r w:rsidR="00991776" w:rsidRPr="00782DE8">
        <w:rPr>
          <w:rFonts w:ascii="Arial" w:hAnsi="Arial" w:cs="Arial"/>
          <w:color w:val="000000"/>
          <w:sz w:val="24"/>
          <w:szCs w:val="24"/>
        </w:rPr>
        <w:t xml:space="preserve">The </w:t>
      </w:r>
      <w:r w:rsidR="00991776" w:rsidRPr="00782DE8">
        <w:rPr>
          <w:rFonts w:ascii="Arial" w:hAnsi="Arial" w:cs="Arial"/>
          <w:color w:val="000000"/>
          <w:sz w:val="24"/>
          <w:szCs w:val="24"/>
          <w:lang w:val="en-ZA"/>
        </w:rPr>
        <w:t xml:space="preserve">Micro Manufacturer </w:t>
      </w:r>
      <w:r w:rsidR="00991776" w:rsidRPr="00782DE8">
        <w:rPr>
          <w:rFonts w:ascii="Arial" w:hAnsi="Arial" w:cs="Arial"/>
          <w:color w:val="000000"/>
          <w:sz w:val="24"/>
          <w:szCs w:val="24"/>
        </w:rPr>
        <w:t xml:space="preserve">Liquor Licence as applied for by the Fourth Applicant, THE GIN GUY (PTY) LTD, for a business to be known as </w:t>
      </w:r>
      <w:r w:rsidR="00991776" w:rsidRPr="00782DE8">
        <w:rPr>
          <w:rFonts w:ascii="Arial" w:hAnsi="Arial" w:cs="Arial"/>
          <w:color w:val="000000"/>
          <w:sz w:val="24"/>
          <w:szCs w:val="24"/>
          <w:lang w:val="en-ZA"/>
        </w:rPr>
        <w:t>Urban Spirits</w:t>
      </w:r>
      <w:r w:rsidR="00991776" w:rsidRPr="00782DE8">
        <w:rPr>
          <w:rFonts w:ascii="Arial" w:hAnsi="Arial" w:cs="Arial"/>
          <w:color w:val="000000"/>
          <w:sz w:val="24"/>
          <w:szCs w:val="24"/>
          <w:lang w:val="en-ZA" w:eastAsia="en-ZA"/>
        </w:rPr>
        <w:t xml:space="preserve"> </w:t>
      </w:r>
      <w:r w:rsidR="00991776" w:rsidRPr="00782DE8">
        <w:rPr>
          <w:rFonts w:ascii="Arial" w:hAnsi="Arial" w:cs="Arial"/>
          <w:color w:val="000000"/>
          <w:sz w:val="24"/>
          <w:szCs w:val="24"/>
          <w:lang w:val="en-ZA"/>
        </w:rPr>
        <w:t>and to be situated at 894 Justice Mohamed Street, Brooklyn, Pretoria, Gauteng Province</w:t>
      </w:r>
      <w:r w:rsidR="00991776" w:rsidRPr="00782DE8">
        <w:rPr>
          <w:rFonts w:ascii="Arial" w:hAnsi="Arial" w:cs="Arial"/>
          <w:color w:val="000000"/>
          <w:sz w:val="24"/>
          <w:szCs w:val="24"/>
        </w:rPr>
        <w:t xml:space="preserve">, with reference number </w:t>
      </w:r>
      <w:r w:rsidR="00991776" w:rsidRPr="00782DE8">
        <w:rPr>
          <w:rFonts w:ascii="Arial" w:hAnsi="Arial" w:cs="Arial"/>
          <w:color w:val="000000"/>
          <w:sz w:val="24"/>
          <w:szCs w:val="24"/>
          <w:lang w:val="en-ZA"/>
        </w:rPr>
        <w:t>GLB5000011150</w:t>
      </w:r>
      <w:r w:rsidR="00991776" w:rsidRPr="00782DE8">
        <w:rPr>
          <w:rFonts w:ascii="Arial" w:hAnsi="Arial" w:cs="Arial"/>
          <w:color w:val="000000"/>
          <w:sz w:val="24"/>
          <w:szCs w:val="24"/>
        </w:rPr>
        <w:t>;</w:t>
      </w:r>
    </w:p>
    <w:p w14:paraId="34E87C7C" w14:textId="77777777" w:rsidR="00991776" w:rsidRPr="00782DE8" w:rsidRDefault="00991776" w:rsidP="00991776">
      <w:pPr>
        <w:spacing w:line="360" w:lineRule="auto"/>
        <w:ind w:left="720"/>
        <w:rPr>
          <w:rFonts w:ascii="Arial" w:hAnsi="Arial" w:cs="Arial"/>
          <w:i/>
          <w:iCs/>
          <w:color w:val="000000"/>
          <w:sz w:val="24"/>
          <w:szCs w:val="24"/>
        </w:rPr>
      </w:pPr>
    </w:p>
    <w:p w14:paraId="55FC7916" w14:textId="41EDAA5F"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3.5</w:t>
      </w:r>
      <w:r w:rsidRPr="00782DE8">
        <w:rPr>
          <w:rFonts w:ascii="Arial" w:hAnsi="Arial" w:cs="Arial"/>
          <w:sz w:val="24"/>
          <w:szCs w:val="24"/>
        </w:rPr>
        <w:tab/>
      </w:r>
      <w:r w:rsidR="00991776" w:rsidRPr="00782DE8">
        <w:rPr>
          <w:rFonts w:ascii="Arial" w:hAnsi="Arial" w:cs="Arial"/>
          <w:i/>
          <w:iCs/>
          <w:color w:val="000000"/>
          <w:sz w:val="24"/>
          <w:szCs w:val="24"/>
        </w:rPr>
        <w:t>(i)</w:t>
      </w:r>
      <w:r w:rsidR="00991776" w:rsidRPr="00782DE8">
        <w:rPr>
          <w:rFonts w:ascii="Arial" w:hAnsi="Arial" w:cs="Arial"/>
          <w:color w:val="000000"/>
          <w:sz w:val="24"/>
          <w:szCs w:val="24"/>
        </w:rPr>
        <w:t xml:space="preserve"> The Micro Manufacturers Licence as applied for by the Fifth Applicant, </w:t>
      </w:r>
      <w:r w:rsidR="00991776" w:rsidRPr="00782DE8">
        <w:rPr>
          <w:rFonts w:ascii="Arial" w:hAnsi="Arial" w:cs="Arial"/>
          <w:color w:val="000000"/>
          <w:sz w:val="24"/>
          <w:szCs w:val="24"/>
          <w:lang w:val="en-ZA"/>
        </w:rPr>
        <w:t>DESERT STORM DISTILLERY (PTY) LTD</w:t>
      </w:r>
      <w:r w:rsidR="00991776" w:rsidRPr="00782DE8">
        <w:rPr>
          <w:rFonts w:ascii="Arial" w:hAnsi="Arial" w:cs="Arial"/>
          <w:color w:val="000000"/>
          <w:sz w:val="24"/>
          <w:szCs w:val="24"/>
        </w:rPr>
        <w:t xml:space="preserve">, for a business known as Desert Storm Distillery, and to be situated at </w:t>
      </w:r>
      <w:r w:rsidR="00991776" w:rsidRPr="00782DE8">
        <w:rPr>
          <w:rFonts w:ascii="Arial" w:hAnsi="Arial" w:cs="Arial"/>
          <w:sz w:val="24"/>
          <w:szCs w:val="24"/>
        </w:rPr>
        <w:t>14 Eland Road, Koedoespoort Industrial, Pretoria</w:t>
      </w:r>
      <w:r w:rsidR="00991776" w:rsidRPr="00782DE8">
        <w:rPr>
          <w:rFonts w:ascii="Arial" w:hAnsi="Arial" w:cs="Arial"/>
          <w:color w:val="000000"/>
          <w:sz w:val="24"/>
          <w:szCs w:val="24"/>
        </w:rPr>
        <w:t>, Gauteng Province, with reference number GLB5000011143;</w:t>
      </w:r>
    </w:p>
    <w:p w14:paraId="51BE2B3D" w14:textId="77777777" w:rsidR="00991776" w:rsidRPr="00782DE8" w:rsidRDefault="00991776" w:rsidP="00991776">
      <w:pPr>
        <w:spacing w:line="360" w:lineRule="auto"/>
        <w:ind w:left="720"/>
        <w:rPr>
          <w:rFonts w:ascii="Arial" w:hAnsi="Arial" w:cs="Arial"/>
          <w:color w:val="000000"/>
          <w:sz w:val="24"/>
          <w:szCs w:val="24"/>
        </w:rPr>
      </w:pPr>
    </w:p>
    <w:p w14:paraId="078DB2BB" w14:textId="77777777" w:rsidR="00991776" w:rsidRDefault="00991776" w:rsidP="00991776">
      <w:pPr>
        <w:spacing w:line="360" w:lineRule="auto"/>
        <w:ind w:left="1560"/>
        <w:jc w:val="both"/>
        <w:rPr>
          <w:rFonts w:ascii="Arial" w:hAnsi="Arial" w:cs="Arial"/>
          <w:color w:val="000000"/>
          <w:sz w:val="24"/>
          <w:szCs w:val="24"/>
        </w:rPr>
      </w:pPr>
      <w:r w:rsidRPr="00782DE8">
        <w:rPr>
          <w:rFonts w:ascii="Arial" w:hAnsi="Arial" w:cs="Arial"/>
          <w:color w:val="000000"/>
          <w:sz w:val="24"/>
          <w:szCs w:val="24"/>
        </w:rPr>
        <w:t>(</w:t>
      </w:r>
      <w:r w:rsidRPr="00782DE8">
        <w:rPr>
          <w:rFonts w:ascii="Arial" w:hAnsi="Arial" w:cs="Arial"/>
          <w:i/>
          <w:iCs/>
          <w:color w:val="000000"/>
          <w:sz w:val="24"/>
          <w:szCs w:val="24"/>
        </w:rPr>
        <w:t>ii</w:t>
      </w:r>
      <w:r w:rsidRPr="00782DE8">
        <w:rPr>
          <w:rFonts w:ascii="Arial" w:hAnsi="Arial" w:cs="Arial"/>
          <w:color w:val="000000"/>
          <w:sz w:val="24"/>
          <w:szCs w:val="24"/>
        </w:rPr>
        <w:t xml:space="preserve">) The Restaurant Liquor Licence as applied for by the Fifth Applicant, DESERT STORM DISTILLERY (PTY) LTD, for a </w:t>
      </w:r>
      <w:r w:rsidRPr="00782DE8">
        <w:rPr>
          <w:rFonts w:ascii="Arial" w:hAnsi="Arial" w:cs="Arial"/>
          <w:color w:val="000000"/>
          <w:sz w:val="24"/>
          <w:szCs w:val="24"/>
        </w:rPr>
        <w:lastRenderedPageBreak/>
        <w:t xml:space="preserve">business known as Desert Storm Cafe, and to be situated at </w:t>
      </w:r>
      <w:r w:rsidRPr="00782DE8">
        <w:rPr>
          <w:rFonts w:ascii="Arial" w:hAnsi="Arial" w:cs="Arial"/>
          <w:sz w:val="24"/>
          <w:szCs w:val="24"/>
        </w:rPr>
        <w:t>14 Eland Road, Koedoespoort Industrial, Pretoria</w:t>
      </w:r>
      <w:r w:rsidRPr="00782DE8">
        <w:rPr>
          <w:rFonts w:ascii="Arial" w:hAnsi="Arial" w:cs="Arial"/>
          <w:color w:val="000000"/>
          <w:sz w:val="24"/>
          <w:szCs w:val="24"/>
        </w:rPr>
        <w:t>, Gauteng Province, with reference number GLB5000011144;</w:t>
      </w:r>
    </w:p>
    <w:p w14:paraId="620E752A" w14:textId="77777777" w:rsidR="00991776" w:rsidRPr="00782DE8" w:rsidRDefault="00991776" w:rsidP="00991776">
      <w:pPr>
        <w:spacing w:line="360" w:lineRule="auto"/>
        <w:ind w:left="1560"/>
        <w:jc w:val="both"/>
        <w:rPr>
          <w:rFonts w:ascii="Arial" w:hAnsi="Arial" w:cs="Arial"/>
          <w:color w:val="000000"/>
          <w:sz w:val="24"/>
          <w:szCs w:val="24"/>
        </w:rPr>
      </w:pPr>
    </w:p>
    <w:p w14:paraId="5FB1C62A" w14:textId="22D43478"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3.6</w:t>
      </w:r>
      <w:r w:rsidRPr="00782DE8">
        <w:rPr>
          <w:rFonts w:ascii="Arial" w:hAnsi="Arial" w:cs="Arial"/>
          <w:sz w:val="24"/>
          <w:szCs w:val="24"/>
        </w:rPr>
        <w:tab/>
      </w:r>
      <w:r w:rsidR="00991776" w:rsidRPr="00782DE8">
        <w:rPr>
          <w:rFonts w:ascii="Arial" w:hAnsi="Arial" w:cs="Arial"/>
          <w:color w:val="000000"/>
          <w:sz w:val="24"/>
          <w:szCs w:val="24"/>
        </w:rPr>
        <w:t xml:space="preserve">The Restaurant Liquor Licence as applied for by the Sixth Applicant, CANYON </w:t>
      </w:r>
      <w:r w:rsidR="00991776" w:rsidRPr="00782DE8">
        <w:rPr>
          <w:rFonts w:ascii="Arial" w:hAnsi="Arial" w:cs="Arial"/>
          <w:sz w:val="24"/>
          <w:szCs w:val="24"/>
        </w:rPr>
        <w:t xml:space="preserve">SPRINGS INVESTMENTS 173 (PTY) LTD, for a business known as Canyon Springs (trading name Changed to Café Del Mar), and to be situated at 14 Hazelwood Road, Menlo Park, Pretoria, Gauteng Province, with reference number GLB5000010851; </w:t>
      </w:r>
    </w:p>
    <w:p w14:paraId="420C2767" w14:textId="77777777" w:rsidR="00991776" w:rsidRPr="00782DE8" w:rsidRDefault="00991776" w:rsidP="00991776">
      <w:pPr>
        <w:spacing w:line="360" w:lineRule="auto"/>
        <w:ind w:left="1560"/>
        <w:jc w:val="both"/>
        <w:rPr>
          <w:rFonts w:ascii="Arial" w:hAnsi="Arial" w:cs="Arial"/>
          <w:color w:val="000000"/>
          <w:sz w:val="24"/>
          <w:szCs w:val="24"/>
        </w:rPr>
      </w:pPr>
    </w:p>
    <w:p w14:paraId="675074B4" w14:textId="42752333"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3.7</w:t>
      </w:r>
      <w:r w:rsidRPr="00782DE8">
        <w:rPr>
          <w:rFonts w:ascii="Arial" w:hAnsi="Arial" w:cs="Arial"/>
          <w:sz w:val="24"/>
          <w:szCs w:val="24"/>
        </w:rPr>
        <w:tab/>
      </w:r>
      <w:r w:rsidR="00991776" w:rsidRPr="00782DE8">
        <w:rPr>
          <w:rFonts w:ascii="Arial" w:hAnsi="Arial" w:cs="Arial"/>
          <w:color w:val="000000"/>
          <w:sz w:val="24"/>
          <w:szCs w:val="24"/>
        </w:rPr>
        <w:t xml:space="preserve">The Micro Manufacturers liquor licence as applied for by the Seventh Applicant, </w:t>
      </w:r>
      <w:r w:rsidR="00991776" w:rsidRPr="00782DE8">
        <w:rPr>
          <w:rFonts w:ascii="Arial" w:hAnsi="Arial" w:cs="Arial"/>
          <w:sz w:val="24"/>
          <w:szCs w:val="24"/>
        </w:rPr>
        <w:t>URBAN NATURE DISTILLING COMPANY (PTY) LTD, for a business known as Urban Nature Distilling Company and to be situated at corner of Lenchen South &amp; South Street, Zwartkops Ext 4, Centurion, Pretoria, Gauteng Province, with reference number GLB5000011033.</w:t>
      </w:r>
    </w:p>
    <w:p w14:paraId="149A18E0" w14:textId="77777777" w:rsidR="00991776" w:rsidRPr="00782DE8" w:rsidRDefault="00991776" w:rsidP="00991776">
      <w:pPr>
        <w:spacing w:line="360" w:lineRule="auto"/>
        <w:ind w:left="720"/>
        <w:rPr>
          <w:rFonts w:ascii="Arial" w:hAnsi="Arial" w:cs="Arial"/>
          <w:color w:val="000000"/>
          <w:sz w:val="24"/>
          <w:szCs w:val="24"/>
        </w:rPr>
      </w:pPr>
    </w:p>
    <w:p w14:paraId="76B90A09" w14:textId="5EE2EB99"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3.8</w:t>
      </w:r>
      <w:r w:rsidRPr="00782DE8">
        <w:rPr>
          <w:rFonts w:ascii="Arial" w:hAnsi="Arial" w:cs="Arial"/>
          <w:sz w:val="24"/>
          <w:szCs w:val="24"/>
        </w:rPr>
        <w:tab/>
      </w:r>
      <w:r w:rsidR="00991776" w:rsidRPr="00782DE8">
        <w:rPr>
          <w:rFonts w:ascii="Arial" w:hAnsi="Arial" w:cs="Arial"/>
          <w:color w:val="000000"/>
          <w:sz w:val="24"/>
          <w:szCs w:val="24"/>
        </w:rPr>
        <w:t>The Micro Manufacturers liquor licence as applied for by the Eight Applicant, ANDREW PETER GOULD, for</w:t>
      </w:r>
      <w:r w:rsidR="00991776" w:rsidRPr="00782DE8">
        <w:rPr>
          <w:rFonts w:ascii="Arial" w:hAnsi="Arial" w:cs="Arial"/>
          <w:sz w:val="24"/>
          <w:szCs w:val="24"/>
        </w:rPr>
        <w:t xml:space="preserve"> a business to be known as Ginify and to be situated at 35 Drongo Street, Rooihuiskraal North Ext 36, Pretoria, Gauteng Province, with reference number GLB5000010847; </w:t>
      </w:r>
    </w:p>
    <w:p w14:paraId="33C2F21B" w14:textId="77777777" w:rsidR="00991776" w:rsidRPr="00782DE8" w:rsidRDefault="00991776" w:rsidP="00991776">
      <w:pPr>
        <w:spacing w:line="360" w:lineRule="auto"/>
        <w:ind w:left="720"/>
        <w:rPr>
          <w:rFonts w:ascii="Arial" w:hAnsi="Arial" w:cs="Arial"/>
          <w:color w:val="000000"/>
          <w:sz w:val="24"/>
          <w:szCs w:val="24"/>
        </w:rPr>
      </w:pPr>
    </w:p>
    <w:p w14:paraId="58CED2F1" w14:textId="4B859646"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3.9</w:t>
      </w:r>
      <w:r w:rsidRPr="00782DE8">
        <w:rPr>
          <w:rFonts w:ascii="Arial" w:hAnsi="Arial" w:cs="Arial"/>
          <w:sz w:val="24"/>
          <w:szCs w:val="24"/>
        </w:rPr>
        <w:tab/>
      </w:r>
      <w:r w:rsidR="00991776" w:rsidRPr="00782DE8">
        <w:rPr>
          <w:rFonts w:ascii="Arial" w:hAnsi="Arial" w:cs="Arial"/>
          <w:color w:val="000000"/>
          <w:sz w:val="24"/>
          <w:szCs w:val="24"/>
        </w:rPr>
        <w:t xml:space="preserve">The Section 28(1)(c) on and off-consumption liquor licence as applied for by the Nineth Applicant, </w:t>
      </w:r>
      <w:r w:rsidR="00991776" w:rsidRPr="00782DE8">
        <w:rPr>
          <w:rFonts w:ascii="Arial" w:hAnsi="Arial" w:cs="Arial"/>
          <w:sz w:val="24"/>
          <w:szCs w:val="24"/>
        </w:rPr>
        <w:t xml:space="preserve">KAMCAY PROPERTY GROUP (PTY) LTD, for a business to be known as Expressions Café Deli &amp; Coffee Shop and to be situated at 109 Langerman Drive, South Kensington, Johannesburg, Gauteng Province, with reference number GLB7000016990; </w:t>
      </w:r>
    </w:p>
    <w:p w14:paraId="117F5F4A" w14:textId="77777777" w:rsidR="00991776" w:rsidRPr="00782DE8" w:rsidRDefault="00991776" w:rsidP="00991776">
      <w:pPr>
        <w:spacing w:line="360" w:lineRule="auto"/>
        <w:ind w:left="720"/>
        <w:rPr>
          <w:rFonts w:ascii="Arial" w:hAnsi="Arial" w:cs="Arial"/>
          <w:color w:val="000000"/>
          <w:sz w:val="24"/>
          <w:szCs w:val="24"/>
        </w:rPr>
      </w:pPr>
    </w:p>
    <w:p w14:paraId="5E775766" w14:textId="7D4B443B"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3.10</w:t>
      </w:r>
      <w:r w:rsidRPr="00782DE8">
        <w:rPr>
          <w:rFonts w:ascii="Arial" w:hAnsi="Arial" w:cs="Arial"/>
          <w:sz w:val="24"/>
          <w:szCs w:val="24"/>
        </w:rPr>
        <w:tab/>
      </w:r>
      <w:r w:rsidR="00991776" w:rsidRPr="00782DE8">
        <w:rPr>
          <w:rFonts w:ascii="Arial" w:hAnsi="Arial" w:cs="Arial"/>
          <w:color w:val="000000"/>
          <w:sz w:val="24"/>
          <w:szCs w:val="24"/>
        </w:rPr>
        <w:t xml:space="preserve">The Restaurant liquor licence as applied for by the Tenth Applicant, CASA DE FUME CC, </w:t>
      </w:r>
      <w:r w:rsidR="00991776" w:rsidRPr="00782DE8">
        <w:rPr>
          <w:rFonts w:ascii="Arial" w:hAnsi="Arial" w:cs="Arial"/>
          <w:sz w:val="24"/>
          <w:szCs w:val="24"/>
        </w:rPr>
        <w:t xml:space="preserve">for a business to be known as Casa de Fume and to be situated at corner Witkoppen Road &amp; </w:t>
      </w:r>
      <w:r w:rsidR="00991776" w:rsidRPr="00782DE8">
        <w:rPr>
          <w:rFonts w:ascii="Arial" w:hAnsi="Arial" w:cs="Arial"/>
          <w:sz w:val="24"/>
          <w:szCs w:val="24"/>
        </w:rPr>
        <w:lastRenderedPageBreak/>
        <w:t xml:space="preserve">Straight Avenue, Lone Hill, Johannesburg, Gauteng Province, with reference number GLB700017415; </w:t>
      </w:r>
    </w:p>
    <w:p w14:paraId="2360C2C4" w14:textId="77777777" w:rsidR="00991776" w:rsidRPr="00782DE8" w:rsidRDefault="00991776" w:rsidP="00991776">
      <w:pPr>
        <w:spacing w:line="360" w:lineRule="auto"/>
        <w:ind w:left="720"/>
        <w:rPr>
          <w:rFonts w:ascii="Arial" w:hAnsi="Arial" w:cs="Arial"/>
          <w:color w:val="000000"/>
          <w:sz w:val="24"/>
          <w:szCs w:val="24"/>
        </w:rPr>
      </w:pPr>
    </w:p>
    <w:p w14:paraId="521CA375" w14:textId="23793DF9"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3.11</w:t>
      </w:r>
      <w:r w:rsidRPr="00782DE8">
        <w:rPr>
          <w:rFonts w:ascii="Arial" w:hAnsi="Arial" w:cs="Arial"/>
          <w:sz w:val="24"/>
          <w:szCs w:val="24"/>
        </w:rPr>
        <w:tab/>
      </w:r>
      <w:r w:rsidR="00991776" w:rsidRPr="00782DE8">
        <w:rPr>
          <w:rFonts w:ascii="Arial" w:hAnsi="Arial" w:cs="Arial"/>
          <w:color w:val="000000"/>
          <w:sz w:val="24"/>
          <w:szCs w:val="24"/>
        </w:rPr>
        <w:t>The Grocer’s Wine liquor licence as applied for by the Eleventh Applicant,</w:t>
      </w:r>
      <w:r w:rsidR="00991776" w:rsidRPr="00782DE8">
        <w:rPr>
          <w:sz w:val="24"/>
          <w:szCs w:val="24"/>
        </w:rPr>
        <w:t xml:space="preserve"> </w:t>
      </w:r>
      <w:r w:rsidR="00991776" w:rsidRPr="00782DE8">
        <w:rPr>
          <w:rFonts w:ascii="Arial" w:hAnsi="Arial" w:cs="Arial"/>
          <w:color w:val="000000"/>
          <w:sz w:val="24"/>
          <w:szCs w:val="24"/>
        </w:rPr>
        <w:t xml:space="preserve">EQUESTRIA 2 FAMILY STORE (PTY) LTD, </w:t>
      </w:r>
      <w:r w:rsidR="00991776" w:rsidRPr="00782DE8">
        <w:rPr>
          <w:rFonts w:ascii="Arial" w:hAnsi="Arial" w:cs="Arial"/>
          <w:sz w:val="24"/>
          <w:szCs w:val="24"/>
        </w:rPr>
        <w:t xml:space="preserve">for a business to be known as Pick ‘n Pay Linton Corner and to be situated at corner Lynnwood and Solomon Mahlangu Road, Equestria, Pretoria, Gauteng Province, with reference number GLB5000011246; </w:t>
      </w:r>
    </w:p>
    <w:p w14:paraId="2FB79992" w14:textId="77777777" w:rsidR="00991776" w:rsidRPr="00782DE8" w:rsidRDefault="00991776" w:rsidP="00991776">
      <w:pPr>
        <w:spacing w:line="360" w:lineRule="auto"/>
        <w:ind w:left="720"/>
        <w:rPr>
          <w:rFonts w:ascii="Arial" w:hAnsi="Arial" w:cs="Arial"/>
          <w:color w:val="000000"/>
          <w:sz w:val="24"/>
          <w:szCs w:val="24"/>
        </w:rPr>
      </w:pPr>
    </w:p>
    <w:p w14:paraId="318B3641" w14:textId="06FC98A9"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3.12</w:t>
      </w:r>
      <w:r w:rsidRPr="00782DE8">
        <w:rPr>
          <w:rFonts w:ascii="Arial" w:hAnsi="Arial" w:cs="Arial"/>
          <w:sz w:val="24"/>
          <w:szCs w:val="24"/>
        </w:rPr>
        <w:tab/>
      </w:r>
      <w:r w:rsidR="00991776" w:rsidRPr="00782DE8">
        <w:rPr>
          <w:rFonts w:ascii="Arial" w:hAnsi="Arial" w:cs="Arial"/>
          <w:color w:val="000000"/>
          <w:sz w:val="24"/>
          <w:szCs w:val="24"/>
        </w:rPr>
        <w:t xml:space="preserve">The 28(1)(c) liquor licence as applied for by the Twelfth Applicant, </w:t>
      </w:r>
      <w:r w:rsidR="00991776" w:rsidRPr="00782DE8">
        <w:rPr>
          <w:rFonts w:ascii="Arial" w:hAnsi="Arial" w:cs="Arial"/>
          <w:sz w:val="24"/>
          <w:szCs w:val="24"/>
        </w:rPr>
        <w:t xml:space="preserve">CIRCLE SENIOR LIVING (PTY) LTD, for a business to be known as Circle Senior Living and to be situated at 9 Adrienne Street, Sandown Ext 24, Sandton, Johannesburg, Gauteng Province, with reference number GLB7000017230; </w:t>
      </w:r>
    </w:p>
    <w:p w14:paraId="44AD28A4" w14:textId="77777777" w:rsidR="00991776" w:rsidRPr="00782DE8" w:rsidRDefault="00991776" w:rsidP="00991776">
      <w:pPr>
        <w:spacing w:line="360" w:lineRule="auto"/>
        <w:ind w:left="720"/>
        <w:rPr>
          <w:rFonts w:ascii="Arial" w:hAnsi="Arial" w:cs="Arial"/>
          <w:color w:val="000000"/>
          <w:sz w:val="24"/>
          <w:szCs w:val="24"/>
        </w:rPr>
      </w:pPr>
    </w:p>
    <w:p w14:paraId="41FCEAED" w14:textId="6C9764A2"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3.13</w:t>
      </w:r>
      <w:r w:rsidRPr="00782DE8">
        <w:rPr>
          <w:rFonts w:ascii="Arial" w:hAnsi="Arial" w:cs="Arial"/>
          <w:sz w:val="24"/>
          <w:szCs w:val="24"/>
        </w:rPr>
        <w:tab/>
      </w:r>
      <w:r w:rsidR="00991776" w:rsidRPr="00782DE8">
        <w:rPr>
          <w:rFonts w:ascii="Arial" w:hAnsi="Arial" w:cs="Arial"/>
          <w:color w:val="000000"/>
          <w:sz w:val="24"/>
          <w:szCs w:val="24"/>
        </w:rPr>
        <w:t xml:space="preserve">The Micro Manufactures Licence as applied for by the Thirteenth Applicant, NAKED HOUSE DISTILLERY (PTY) LTD, </w:t>
      </w:r>
      <w:r w:rsidR="00991776" w:rsidRPr="00782DE8">
        <w:rPr>
          <w:rFonts w:ascii="Arial" w:hAnsi="Arial" w:cs="Arial"/>
          <w:sz w:val="24"/>
          <w:szCs w:val="24"/>
        </w:rPr>
        <w:t xml:space="preserve">for a business to be known as Naked House Distillery and to be situated at 1 Delphi Street, Eastgate Ext 11, Sandton, Johannesburg, Gauteng Province, with reference number GLB7000016138; </w:t>
      </w:r>
    </w:p>
    <w:p w14:paraId="1ECD6DA7" w14:textId="77777777" w:rsidR="00991776" w:rsidRPr="00782DE8" w:rsidRDefault="00991776" w:rsidP="00991776">
      <w:pPr>
        <w:spacing w:line="360" w:lineRule="auto"/>
        <w:ind w:left="720"/>
        <w:rPr>
          <w:rFonts w:ascii="Arial" w:hAnsi="Arial" w:cs="Arial"/>
          <w:color w:val="000000"/>
          <w:sz w:val="24"/>
          <w:szCs w:val="24"/>
        </w:rPr>
      </w:pPr>
    </w:p>
    <w:p w14:paraId="49F45431" w14:textId="5852691D"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3.14</w:t>
      </w:r>
      <w:r w:rsidRPr="00782DE8">
        <w:rPr>
          <w:rFonts w:ascii="Arial" w:hAnsi="Arial" w:cs="Arial"/>
          <w:sz w:val="24"/>
          <w:szCs w:val="24"/>
        </w:rPr>
        <w:tab/>
      </w:r>
      <w:r w:rsidR="00991776" w:rsidRPr="00782DE8">
        <w:rPr>
          <w:rFonts w:ascii="Arial" w:hAnsi="Arial" w:cs="Arial"/>
          <w:color w:val="000000"/>
          <w:sz w:val="24"/>
          <w:szCs w:val="24"/>
        </w:rPr>
        <w:t xml:space="preserve">The Restaurant Liquor Licence as applied for by the Fourteenth Applicant, </w:t>
      </w:r>
      <w:r w:rsidR="00991776" w:rsidRPr="00782DE8">
        <w:rPr>
          <w:rFonts w:ascii="Arial" w:hAnsi="Arial" w:cs="Arial"/>
          <w:sz w:val="24"/>
          <w:szCs w:val="24"/>
        </w:rPr>
        <w:t xml:space="preserve">GEMELLI CUCINA BAR (PTY) LTD, for a business to be known as Pantry by Gemelli and to be situated at Shop No13a, Posthouse Link Centre, Posthouse Street corner Main Road, Bryanston, Johannesburg, Gauteng Province, with reference number GLB7000017121; </w:t>
      </w:r>
    </w:p>
    <w:p w14:paraId="3D4EC24E" w14:textId="77777777" w:rsidR="00991776" w:rsidRPr="00782DE8" w:rsidRDefault="00991776" w:rsidP="00991776">
      <w:pPr>
        <w:spacing w:line="360" w:lineRule="auto"/>
        <w:ind w:left="720"/>
        <w:rPr>
          <w:rFonts w:ascii="Arial" w:hAnsi="Arial" w:cs="Arial"/>
          <w:color w:val="000000"/>
          <w:sz w:val="24"/>
          <w:szCs w:val="24"/>
        </w:rPr>
      </w:pPr>
    </w:p>
    <w:p w14:paraId="1180F066" w14:textId="17A2B6FB" w:rsidR="00991776" w:rsidRPr="00782DE8" w:rsidRDefault="00832E09" w:rsidP="00832E09">
      <w:pPr>
        <w:widowControl/>
        <w:autoSpaceDE/>
        <w:autoSpaceDN/>
        <w:adjustRightInd/>
        <w:spacing w:line="360" w:lineRule="auto"/>
        <w:ind w:left="1560" w:hanging="993"/>
        <w:jc w:val="both"/>
        <w:rPr>
          <w:rFonts w:ascii="Arial" w:hAnsi="Arial" w:cs="Arial"/>
          <w:color w:val="000000"/>
          <w:sz w:val="24"/>
          <w:szCs w:val="24"/>
        </w:rPr>
      </w:pPr>
      <w:r w:rsidRPr="00782DE8">
        <w:rPr>
          <w:rFonts w:ascii="Arial" w:hAnsi="Arial" w:cs="Arial"/>
          <w:sz w:val="24"/>
          <w:szCs w:val="24"/>
        </w:rPr>
        <w:t>3.15</w:t>
      </w:r>
      <w:r w:rsidRPr="00782DE8">
        <w:rPr>
          <w:rFonts w:ascii="Arial" w:hAnsi="Arial" w:cs="Arial"/>
          <w:sz w:val="24"/>
          <w:szCs w:val="24"/>
        </w:rPr>
        <w:tab/>
      </w:r>
      <w:r w:rsidR="00991776" w:rsidRPr="00782DE8">
        <w:rPr>
          <w:rFonts w:ascii="Arial" w:hAnsi="Arial" w:cs="Arial"/>
          <w:color w:val="000000"/>
          <w:sz w:val="24"/>
          <w:szCs w:val="24"/>
        </w:rPr>
        <w:t xml:space="preserve">The Hotel Liquor Licence as applied for by the Fifteenth Applicant, </w:t>
      </w:r>
      <w:r w:rsidR="00991776" w:rsidRPr="00782DE8">
        <w:rPr>
          <w:rFonts w:ascii="Arial" w:hAnsi="Arial" w:cs="Arial"/>
          <w:sz w:val="24"/>
          <w:szCs w:val="24"/>
        </w:rPr>
        <w:t>RIVONIA BED AND BREAKFAST (PTY) LTD</w:t>
      </w:r>
      <w:r w:rsidR="00991776" w:rsidRPr="00782DE8">
        <w:rPr>
          <w:rFonts w:ascii="Arial" w:hAnsi="Arial" w:cs="Arial"/>
          <w:color w:val="000000"/>
          <w:sz w:val="24"/>
          <w:szCs w:val="24"/>
        </w:rPr>
        <w:t xml:space="preserve">, </w:t>
      </w:r>
      <w:r w:rsidR="00991776" w:rsidRPr="00782DE8">
        <w:rPr>
          <w:rFonts w:ascii="Arial" w:hAnsi="Arial" w:cs="Arial"/>
          <w:sz w:val="24"/>
          <w:szCs w:val="24"/>
        </w:rPr>
        <w:t xml:space="preserve">for a business </w:t>
      </w:r>
    </w:p>
    <w:p w14:paraId="1A93262A" w14:textId="77777777" w:rsidR="00991776" w:rsidRPr="00782DE8" w:rsidRDefault="00991776" w:rsidP="00991776">
      <w:pPr>
        <w:spacing w:line="360" w:lineRule="auto"/>
        <w:ind w:left="1560"/>
        <w:jc w:val="both"/>
        <w:rPr>
          <w:rFonts w:ascii="Arial" w:hAnsi="Arial" w:cs="Arial"/>
          <w:sz w:val="24"/>
          <w:lang w:val="en-ZA" w:eastAsia="en-ZA"/>
        </w:rPr>
      </w:pPr>
      <w:r w:rsidRPr="00782DE8">
        <w:rPr>
          <w:rFonts w:ascii="Arial" w:hAnsi="Arial" w:cs="Arial"/>
          <w:sz w:val="24"/>
          <w:lang w:val="en-ZA" w:eastAsia="en-ZA"/>
        </w:rPr>
        <w:t xml:space="preserve">to be known as Rivonia Premier Lodge and to be situated at 3 </w:t>
      </w:r>
      <w:r w:rsidRPr="00782DE8">
        <w:rPr>
          <w:rFonts w:ascii="Arial" w:hAnsi="Arial" w:cs="Arial"/>
          <w:sz w:val="24"/>
          <w:lang w:val="en-ZA" w:eastAsia="en-ZA"/>
        </w:rPr>
        <w:lastRenderedPageBreak/>
        <w:t>River Road, Edenburg, Rivonia, Johannesburg, Gauteng Province, with reference number GLB7000017032;</w:t>
      </w:r>
    </w:p>
    <w:p w14:paraId="1A2BDA13" w14:textId="77777777" w:rsidR="00991776" w:rsidRPr="00782DE8" w:rsidRDefault="00991776" w:rsidP="00991776">
      <w:pPr>
        <w:spacing w:line="360" w:lineRule="auto"/>
        <w:ind w:left="1560"/>
        <w:jc w:val="both"/>
        <w:rPr>
          <w:rFonts w:ascii="Arial" w:hAnsi="Arial" w:cs="Arial"/>
          <w:sz w:val="24"/>
          <w:lang w:val="en-ZA" w:eastAsia="en-ZA"/>
        </w:rPr>
      </w:pPr>
    </w:p>
    <w:p w14:paraId="1F59C2F3" w14:textId="7BA8D93B"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3.16</w:t>
      </w:r>
      <w:r w:rsidRPr="00782DE8">
        <w:rPr>
          <w:rFonts w:ascii="Arial" w:hAnsi="Arial" w:cs="Arial"/>
          <w:sz w:val="24"/>
          <w:szCs w:val="24"/>
        </w:rPr>
        <w:tab/>
      </w:r>
      <w:r w:rsidR="00991776" w:rsidRPr="00782DE8">
        <w:rPr>
          <w:rFonts w:ascii="Arial" w:hAnsi="Arial" w:cs="Arial"/>
          <w:color w:val="000000"/>
          <w:sz w:val="24"/>
          <w:szCs w:val="24"/>
        </w:rPr>
        <w:t xml:space="preserve">The Restaurant Liquor Licence as applied for by the Sixteenth Applicant, </w:t>
      </w:r>
      <w:r w:rsidR="00991776" w:rsidRPr="00782DE8">
        <w:rPr>
          <w:rFonts w:ascii="Arial" w:hAnsi="Arial" w:cs="Arial"/>
          <w:sz w:val="24"/>
          <w:szCs w:val="24"/>
        </w:rPr>
        <w:t xml:space="preserve">KEY WEST STEAK RANCH (PTY) LTD, for a business to be known as Missouri Spur Steak Ranch and to be situated at Shop No. 20, Key West Shopping Centre, corner Paardekraal Drive &amp; Viljoen Street, Krugersdorp, Randfontein, Johannesburg, Gauteng Province, with reference number GLB4000003392; </w:t>
      </w:r>
    </w:p>
    <w:p w14:paraId="5198B905" w14:textId="77777777" w:rsidR="00991776" w:rsidRPr="00782DE8" w:rsidRDefault="00991776" w:rsidP="00991776">
      <w:pPr>
        <w:spacing w:line="360" w:lineRule="auto"/>
        <w:ind w:left="1560"/>
        <w:jc w:val="both"/>
        <w:rPr>
          <w:rFonts w:ascii="Arial" w:hAnsi="Arial" w:cs="Arial"/>
          <w:sz w:val="24"/>
          <w:szCs w:val="24"/>
        </w:rPr>
      </w:pPr>
    </w:p>
    <w:p w14:paraId="6AFEDF5D" w14:textId="4502133D"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3.17</w:t>
      </w:r>
      <w:r w:rsidRPr="00782DE8">
        <w:rPr>
          <w:rFonts w:ascii="Arial" w:hAnsi="Arial" w:cs="Arial"/>
          <w:sz w:val="24"/>
          <w:szCs w:val="24"/>
        </w:rPr>
        <w:tab/>
      </w:r>
      <w:r w:rsidR="00991776" w:rsidRPr="00782DE8">
        <w:rPr>
          <w:rFonts w:ascii="Arial" w:hAnsi="Arial" w:cs="Arial"/>
          <w:color w:val="000000"/>
          <w:sz w:val="24"/>
          <w:szCs w:val="24"/>
        </w:rPr>
        <w:t xml:space="preserve">The Restaurant Liquor Licence as applied for by the Seventeenth Applicant, </w:t>
      </w:r>
      <w:r w:rsidR="00991776" w:rsidRPr="00782DE8">
        <w:rPr>
          <w:rFonts w:ascii="Arial" w:hAnsi="Arial" w:cs="Arial"/>
          <w:sz w:val="24"/>
          <w:szCs w:val="24"/>
        </w:rPr>
        <w:t xml:space="preserve">ITALIAN JOB FOOD EMPORIUM CC, for a business to be known as The Italian Job Food Emporium and to be situated at Shop No.3, Posthouse Link Centre, Posthouse Street, corner Main Road, Bryanston, Johannesburg, Gauteng Province, with reference number GLB7000016642; </w:t>
      </w:r>
    </w:p>
    <w:p w14:paraId="4ECBD7DD" w14:textId="77777777" w:rsidR="00991776" w:rsidRPr="00782DE8" w:rsidRDefault="00991776" w:rsidP="00991776">
      <w:pPr>
        <w:spacing w:line="360" w:lineRule="auto"/>
        <w:ind w:left="720"/>
        <w:rPr>
          <w:rFonts w:ascii="Arial" w:hAnsi="Arial" w:cs="Arial"/>
          <w:color w:val="000000"/>
          <w:sz w:val="24"/>
          <w:szCs w:val="24"/>
        </w:rPr>
      </w:pPr>
    </w:p>
    <w:p w14:paraId="7D251478" w14:textId="4705CFCF"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3.18</w:t>
      </w:r>
      <w:r w:rsidRPr="00782DE8">
        <w:rPr>
          <w:rFonts w:ascii="Arial" w:hAnsi="Arial" w:cs="Arial"/>
          <w:sz w:val="24"/>
          <w:szCs w:val="24"/>
        </w:rPr>
        <w:tab/>
      </w:r>
      <w:r w:rsidR="00991776" w:rsidRPr="00782DE8">
        <w:rPr>
          <w:rFonts w:ascii="Arial" w:hAnsi="Arial" w:cs="Arial"/>
          <w:color w:val="000000"/>
          <w:sz w:val="24"/>
          <w:szCs w:val="24"/>
        </w:rPr>
        <w:t xml:space="preserve">The Restaurant Liquor Licence as applied for by the Eighteenth Applicant, </w:t>
      </w:r>
      <w:r w:rsidR="00991776" w:rsidRPr="00782DE8">
        <w:rPr>
          <w:rFonts w:ascii="Arial" w:hAnsi="Arial" w:cs="Arial"/>
          <w:sz w:val="24"/>
          <w:szCs w:val="24"/>
        </w:rPr>
        <w:t xml:space="preserve">SHOCK PROOF INVESTMENTS 143 (PTY) LTD, for a business to be known as Stud and to be situated at Shop 01, Coachman’s Crossing Shopping, Lyme Park, Bryanston, Johannesburg, Gauteng Province, with reference number GLB7000017407; </w:t>
      </w:r>
    </w:p>
    <w:p w14:paraId="128F41F9" w14:textId="77777777" w:rsidR="00991776" w:rsidRPr="00782DE8" w:rsidRDefault="00991776" w:rsidP="00991776">
      <w:pPr>
        <w:spacing w:line="360" w:lineRule="auto"/>
        <w:ind w:left="720"/>
        <w:rPr>
          <w:rFonts w:ascii="Arial" w:hAnsi="Arial" w:cs="Arial"/>
          <w:color w:val="000000"/>
          <w:sz w:val="24"/>
          <w:szCs w:val="24"/>
        </w:rPr>
      </w:pPr>
    </w:p>
    <w:p w14:paraId="1CE2A309" w14:textId="7DB94129"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3.19</w:t>
      </w:r>
      <w:r w:rsidRPr="00782DE8">
        <w:rPr>
          <w:rFonts w:ascii="Arial" w:hAnsi="Arial" w:cs="Arial"/>
          <w:sz w:val="24"/>
          <w:szCs w:val="24"/>
        </w:rPr>
        <w:tab/>
      </w:r>
      <w:r w:rsidR="00991776" w:rsidRPr="00782DE8">
        <w:rPr>
          <w:rFonts w:ascii="Arial" w:hAnsi="Arial" w:cs="Arial"/>
          <w:color w:val="000000"/>
          <w:sz w:val="24"/>
          <w:szCs w:val="24"/>
        </w:rPr>
        <w:t xml:space="preserve">The Hotel Liquor Licence as applied for by the Nineteenth Applicant, </w:t>
      </w:r>
      <w:r w:rsidR="00991776" w:rsidRPr="00782DE8">
        <w:rPr>
          <w:rFonts w:ascii="Arial" w:hAnsi="Arial" w:cs="Arial"/>
          <w:sz w:val="24"/>
          <w:szCs w:val="24"/>
        </w:rPr>
        <w:t xml:space="preserve">CRADLE MOUNT CONFERENCE CENTRE (PTY) LTD, for a business to be known as Cradle Mount Hotel &amp; Conference Centre and to be situated at Plot 55, Moira Road, Pinehaven, being Plot 55 of Portion 187 of the Farm Muldersdrift, Muldersdrift, Gauteng Province, with reference number GLB4000003334; </w:t>
      </w:r>
    </w:p>
    <w:p w14:paraId="3D953EE0" w14:textId="77777777" w:rsidR="00991776" w:rsidRPr="00782DE8" w:rsidRDefault="00991776" w:rsidP="00991776">
      <w:pPr>
        <w:spacing w:line="360" w:lineRule="auto"/>
        <w:ind w:left="720"/>
        <w:rPr>
          <w:rFonts w:ascii="Arial" w:hAnsi="Arial" w:cs="Arial"/>
          <w:color w:val="000000"/>
          <w:sz w:val="24"/>
          <w:szCs w:val="24"/>
        </w:rPr>
      </w:pPr>
    </w:p>
    <w:p w14:paraId="2199F078" w14:textId="18FB5A05"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lastRenderedPageBreak/>
        <w:t>3.20</w:t>
      </w:r>
      <w:r w:rsidRPr="00782DE8">
        <w:rPr>
          <w:rFonts w:ascii="Arial" w:hAnsi="Arial" w:cs="Arial"/>
          <w:sz w:val="24"/>
          <w:szCs w:val="24"/>
        </w:rPr>
        <w:tab/>
      </w:r>
      <w:r w:rsidR="00991776" w:rsidRPr="00782DE8">
        <w:rPr>
          <w:rFonts w:ascii="Arial" w:hAnsi="Arial" w:cs="Arial"/>
          <w:color w:val="000000"/>
          <w:sz w:val="24"/>
          <w:szCs w:val="24"/>
        </w:rPr>
        <w:t xml:space="preserve">The Restaurant Liquor Licence as applied for by the Twentieth Applicant, </w:t>
      </w:r>
      <w:r w:rsidR="00991776" w:rsidRPr="00782DE8">
        <w:rPr>
          <w:rFonts w:ascii="Arial" w:hAnsi="Arial" w:cs="Arial"/>
          <w:sz w:val="24"/>
          <w:szCs w:val="24"/>
        </w:rPr>
        <w:t>THE FOOD ENTERPRISE GROUP 1 (PTY) LTD, for a business to be known as Bossa Silver Lakes and to be situated at Shop 03, Corner Solomon Mahlangu Drive and Stellenberg Road, Silverlakes, Pretoria, Gauteng Province, with reference number GLB5000011264;</w:t>
      </w:r>
    </w:p>
    <w:p w14:paraId="29AADDF2" w14:textId="77777777" w:rsidR="00991776" w:rsidRPr="00782DE8" w:rsidRDefault="00991776" w:rsidP="00991776">
      <w:pPr>
        <w:spacing w:line="360" w:lineRule="auto"/>
        <w:ind w:left="720"/>
        <w:rPr>
          <w:rFonts w:ascii="Arial" w:hAnsi="Arial" w:cs="Arial"/>
          <w:color w:val="000000"/>
          <w:sz w:val="24"/>
          <w:szCs w:val="24"/>
        </w:rPr>
      </w:pPr>
    </w:p>
    <w:p w14:paraId="1B116927" w14:textId="3A423516"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3.21</w:t>
      </w:r>
      <w:r w:rsidRPr="00782DE8">
        <w:rPr>
          <w:rFonts w:ascii="Arial" w:hAnsi="Arial" w:cs="Arial"/>
          <w:sz w:val="24"/>
          <w:szCs w:val="24"/>
        </w:rPr>
        <w:tab/>
      </w:r>
      <w:r w:rsidR="00991776" w:rsidRPr="00782DE8">
        <w:rPr>
          <w:rFonts w:ascii="Arial" w:hAnsi="Arial" w:cs="Arial"/>
          <w:color w:val="000000"/>
          <w:sz w:val="24"/>
          <w:szCs w:val="24"/>
        </w:rPr>
        <w:t xml:space="preserve">The Micro Manufacturers Liquor Licence as applied for by the Twenty-first Applicant, </w:t>
      </w:r>
      <w:r w:rsidR="00991776" w:rsidRPr="00782DE8">
        <w:rPr>
          <w:rFonts w:ascii="Arial" w:hAnsi="Arial" w:cs="Arial"/>
          <w:sz w:val="24"/>
          <w:szCs w:val="24"/>
        </w:rPr>
        <w:t xml:space="preserve">JON DIGITAL IMPRESSION (PTY) LTD, for a business to be known as Copper Rock and to be situated at 6 Houer Road, City Deep, Johannesburg, Gauteng Province, with reference number GLB7000017059; </w:t>
      </w:r>
    </w:p>
    <w:p w14:paraId="05FBC7A7" w14:textId="77777777" w:rsidR="00991776" w:rsidRPr="00782DE8" w:rsidRDefault="00991776" w:rsidP="00991776">
      <w:pPr>
        <w:spacing w:line="360" w:lineRule="auto"/>
        <w:ind w:left="720"/>
        <w:rPr>
          <w:rFonts w:ascii="Arial" w:hAnsi="Arial" w:cs="Arial"/>
          <w:color w:val="000000"/>
          <w:sz w:val="24"/>
          <w:szCs w:val="24"/>
        </w:rPr>
      </w:pPr>
    </w:p>
    <w:p w14:paraId="2726F3E9" w14:textId="090C5C6B"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3.22</w:t>
      </w:r>
      <w:r w:rsidRPr="00782DE8">
        <w:rPr>
          <w:rFonts w:ascii="Arial" w:hAnsi="Arial" w:cs="Arial"/>
          <w:sz w:val="24"/>
          <w:szCs w:val="24"/>
        </w:rPr>
        <w:tab/>
      </w:r>
      <w:r w:rsidR="00991776" w:rsidRPr="00782DE8">
        <w:rPr>
          <w:rFonts w:ascii="Arial" w:hAnsi="Arial" w:cs="Arial"/>
          <w:color w:val="000000"/>
          <w:sz w:val="24"/>
          <w:szCs w:val="24"/>
        </w:rPr>
        <w:t xml:space="preserve">The Liquor Store Licence as applied for by the Twenty-second Applicant, </w:t>
      </w:r>
      <w:r w:rsidR="00991776" w:rsidRPr="00782DE8">
        <w:rPr>
          <w:rFonts w:ascii="Arial" w:hAnsi="Arial" w:cs="Arial"/>
          <w:sz w:val="24"/>
          <w:szCs w:val="24"/>
        </w:rPr>
        <w:t>NORTH SHORE TRADING 123 (PTY) LTD</w:t>
      </w:r>
      <w:r w:rsidR="00991776" w:rsidRPr="00782DE8">
        <w:rPr>
          <w:rFonts w:ascii="Arial" w:hAnsi="Arial" w:cs="Arial"/>
          <w:color w:val="000000"/>
          <w:sz w:val="24"/>
          <w:szCs w:val="24"/>
        </w:rPr>
        <w:t xml:space="preserve">, </w:t>
      </w:r>
      <w:r w:rsidR="00991776" w:rsidRPr="00782DE8">
        <w:rPr>
          <w:rFonts w:ascii="Arial" w:hAnsi="Arial" w:cs="Arial"/>
          <w:sz w:val="24"/>
          <w:szCs w:val="24"/>
        </w:rPr>
        <w:t xml:space="preserve">for a business to be known as North Shore Liquors (Rensburg) and to be situated at Corner of Suttman and AG Visser Street, Rensburg, Heidelberg, Gauteng Province, with reference number GLB8000002883; </w:t>
      </w:r>
    </w:p>
    <w:p w14:paraId="1C680BDC" w14:textId="77777777" w:rsidR="00991776" w:rsidRPr="00782DE8" w:rsidRDefault="00991776" w:rsidP="00991776">
      <w:pPr>
        <w:spacing w:line="360" w:lineRule="auto"/>
        <w:ind w:left="720"/>
        <w:rPr>
          <w:rFonts w:ascii="Arial" w:hAnsi="Arial" w:cs="Arial"/>
          <w:color w:val="000000"/>
          <w:sz w:val="24"/>
          <w:szCs w:val="24"/>
        </w:rPr>
      </w:pPr>
    </w:p>
    <w:p w14:paraId="5E9BC512" w14:textId="18297223"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3.23</w:t>
      </w:r>
      <w:r w:rsidRPr="00782DE8">
        <w:rPr>
          <w:rFonts w:ascii="Arial" w:hAnsi="Arial" w:cs="Arial"/>
          <w:sz w:val="24"/>
          <w:szCs w:val="24"/>
        </w:rPr>
        <w:tab/>
      </w:r>
      <w:r w:rsidR="00991776" w:rsidRPr="00782DE8">
        <w:rPr>
          <w:rFonts w:ascii="Arial" w:hAnsi="Arial" w:cs="Arial"/>
          <w:color w:val="000000"/>
          <w:sz w:val="24"/>
          <w:szCs w:val="24"/>
        </w:rPr>
        <w:t xml:space="preserve">The Liquor Store Licence as applied for by the Twenty-third Applicant, </w:t>
      </w:r>
      <w:r w:rsidR="00991776" w:rsidRPr="00782DE8">
        <w:rPr>
          <w:rFonts w:ascii="Arial" w:hAnsi="Arial" w:cs="Arial"/>
          <w:sz w:val="24"/>
          <w:szCs w:val="24"/>
        </w:rPr>
        <w:t xml:space="preserve">AFRICAN CONCEPT TRADE (PTY) LTD, for a business to be known as Ultra Liquors (Wilgenheuwel) and to be situated at Corner Hendrik Potgieter and Nic Diederichs Road, Wilgeheuwel, Roodepoort, Gauteng Province, with reference number GLB7000017171; </w:t>
      </w:r>
    </w:p>
    <w:p w14:paraId="18E42EB0" w14:textId="77777777" w:rsidR="00991776" w:rsidRPr="00782DE8" w:rsidRDefault="00991776" w:rsidP="00991776">
      <w:pPr>
        <w:spacing w:line="360" w:lineRule="auto"/>
        <w:ind w:left="720"/>
        <w:rPr>
          <w:rFonts w:ascii="Arial" w:hAnsi="Arial" w:cs="Arial"/>
          <w:color w:val="000000"/>
          <w:sz w:val="24"/>
          <w:szCs w:val="24"/>
        </w:rPr>
      </w:pPr>
    </w:p>
    <w:p w14:paraId="04DFE60A" w14:textId="4DCEF8BE"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3.24</w:t>
      </w:r>
      <w:r w:rsidRPr="00782DE8">
        <w:rPr>
          <w:rFonts w:ascii="Arial" w:hAnsi="Arial" w:cs="Arial"/>
          <w:sz w:val="24"/>
          <w:szCs w:val="24"/>
        </w:rPr>
        <w:tab/>
      </w:r>
      <w:r w:rsidR="00991776" w:rsidRPr="00782DE8">
        <w:rPr>
          <w:rFonts w:ascii="Arial" w:hAnsi="Arial" w:cs="Arial"/>
          <w:color w:val="000000"/>
          <w:sz w:val="24"/>
          <w:szCs w:val="24"/>
        </w:rPr>
        <w:t xml:space="preserve">The Liquor Store Licence as applied for by the Twenty-fourth Applicant, </w:t>
      </w:r>
      <w:r w:rsidR="00991776" w:rsidRPr="00782DE8">
        <w:rPr>
          <w:rFonts w:ascii="Arial" w:hAnsi="Arial" w:cs="Arial"/>
          <w:sz w:val="24"/>
          <w:szCs w:val="24"/>
        </w:rPr>
        <w:t xml:space="preserve">VAVIMETER (PTY) LTD, for a business to be known as Spar Murrayfield and to be situated at 74 Rossouw Street, Murrayfield Ext 1, Pretoria, Gauteng Province, with reference number GLB5000011114; </w:t>
      </w:r>
    </w:p>
    <w:p w14:paraId="1C88C7C8" w14:textId="77777777" w:rsidR="00991776" w:rsidRPr="00782DE8" w:rsidRDefault="00991776" w:rsidP="00991776">
      <w:pPr>
        <w:spacing w:line="360" w:lineRule="auto"/>
        <w:ind w:left="720"/>
        <w:rPr>
          <w:rFonts w:ascii="Arial" w:hAnsi="Arial" w:cs="Arial"/>
          <w:color w:val="000000"/>
          <w:sz w:val="24"/>
          <w:szCs w:val="24"/>
        </w:rPr>
      </w:pPr>
    </w:p>
    <w:p w14:paraId="4664F555" w14:textId="023BDE62"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lastRenderedPageBreak/>
        <w:t>3.25</w:t>
      </w:r>
      <w:r w:rsidRPr="00782DE8">
        <w:rPr>
          <w:rFonts w:ascii="Arial" w:hAnsi="Arial" w:cs="Arial"/>
          <w:sz w:val="24"/>
          <w:szCs w:val="24"/>
        </w:rPr>
        <w:tab/>
      </w:r>
      <w:r w:rsidR="00991776" w:rsidRPr="00782DE8">
        <w:rPr>
          <w:rFonts w:ascii="Arial" w:hAnsi="Arial" w:cs="Arial"/>
          <w:color w:val="000000"/>
          <w:sz w:val="24"/>
          <w:szCs w:val="24"/>
        </w:rPr>
        <w:t xml:space="preserve">The Sports Ground Liquor Licence as applied for by the Twenty-Fifth Applicant, </w:t>
      </w:r>
      <w:r w:rsidR="00991776" w:rsidRPr="00782DE8">
        <w:rPr>
          <w:rFonts w:ascii="Arial" w:hAnsi="Arial" w:cs="Arial"/>
          <w:sz w:val="24"/>
          <w:szCs w:val="24"/>
        </w:rPr>
        <w:t>HOLLANDIA FC (PTY) LTD, for a business to be known as Hollandia Football Club and to be situated at 854 Louis Trichardt Street, Rietfontein, Pretoria, Gauteng Province, with reference number GLB5000010635;</w:t>
      </w:r>
    </w:p>
    <w:p w14:paraId="2A24A821" w14:textId="77777777" w:rsidR="00991776" w:rsidRPr="00782DE8" w:rsidRDefault="00991776" w:rsidP="00991776">
      <w:pPr>
        <w:spacing w:line="360" w:lineRule="auto"/>
        <w:ind w:left="720"/>
        <w:rPr>
          <w:rFonts w:ascii="Arial" w:hAnsi="Arial" w:cs="Arial"/>
          <w:color w:val="000000"/>
          <w:sz w:val="24"/>
          <w:szCs w:val="24"/>
        </w:rPr>
      </w:pPr>
    </w:p>
    <w:p w14:paraId="5B52C331" w14:textId="1958E452"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3.26</w:t>
      </w:r>
      <w:r w:rsidRPr="00782DE8">
        <w:rPr>
          <w:rFonts w:ascii="Arial" w:hAnsi="Arial" w:cs="Arial"/>
          <w:sz w:val="24"/>
          <w:szCs w:val="24"/>
        </w:rPr>
        <w:tab/>
      </w:r>
      <w:r w:rsidR="00991776" w:rsidRPr="00782DE8">
        <w:rPr>
          <w:rFonts w:ascii="Arial" w:hAnsi="Arial" w:cs="Arial"/>
          <w:color w:val="000000"/>
          <w:sz w:val="24"/>
          <w:szCs w:val="24"/>
        </w:rPr>
        <w:t xml:space="preserve">The Restaurant Liquor Licence as applied for by the Twenty-Sixth Applicant, </w:t>
      </w:r>
      <w:r w:rsidR="00991776" w:rsidRPr="00782DE8">
        <w:rPr>
          <w:rFonts w:ascii="Arial" w:hAnsi="Arial" w:cs="Arial"/>
          <w:sz w:val="24"/>
          <w:szCs w:val="24"/>
        </w:rPr>
        <w:t xml:space="preserve">MATJILA RESTORATION AND LOGISTICS (PTY) LTD, for a business to be known as Karstie’s Restaurant and to be situated at 31 Sophie de Bruyn Street, Pretoria, Gauteng Province, with reference number GLB5000011105; </w:t>
      </w:r>
    </w:p>
    <w:p w14:paraId="11171A67" w14:textId="77777777" w:rsidR="00991776" w:rsidRPr="00782DE8" w:rsidRDefault="00991776" w:rsidP="00991776">
      <w:pPr>
        <w:spacing w:line="360" w:lineRule="auto"/>
        <w:ind w:left="720"/>
        <w:rPr>
          <w:rFonts w:ascii="Arial" w:hAnsi="Arial" w:cs="Arial"/>
          <w:color w:val="000000"/>
          <w:sz w:val="24"/>
          <w:szCs w:val="24"/>
        </w:rPr>
      </w:pPr>
    </w:p>
    <w:p w14:paraId="3E5C8E9A" w14:textId="4992A1E0"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3.27</w:t>
      </w:r>
      <w:r w:rsidRPr="00782DE8">
        <w:rPr>
          <w:rFonts w:ascii="Arial" w:hAnsi="Arial" w:cs="Arial"/>
          <w:sz w:val="24"/>
          <w:szCs w:val="24"/>
        </w:rPr>
        <w:tab/>
      </w:r>
      <w:r w:rsidR="00991776" w:rsidRPr="00782DE8">
        <w:rPr>
          <w:rFonts w:ascii="Arial" w:hAnsi="Arial" w:cs="Arial"/>
          <w:color w:val="000000"/>
          <w:sz w:val="24"/>
          <w:szCs w:val="24"/>
        </w:rPr>
        <w:t xml:space="preserve">The Liquor Store Licence as applied for by the Twenty-Seventh Applicant, </w:t>
      </w:r>
      <w:r w:rsidR="00991776" w:rsidRPr="00782DE8">
        <w:rPr>
          <w:rFonts w:ascii="Arial" w:hAnsi="Arial" w:cs="Arial"/>
          <w:sz w:val="24"/>
          <w:szCs w:val="24"/>
        </w:rPr>
        <w:t xml:space="preserve">LUXURYGIFT (PTY) LTD, for a business to be known as Luxury Gift and to be situated at 31 Sophie de Bruyn Street, Pretoria, Gauteng Province with reference number GLB5000008988; </w:t>
      </w:r>
    </w:p>
    <w:p w14:paraId="7FD771B9" w14:textId="77777777" w:rsidR="00991776" w:rsidRPr="00782DE8" w:rsidRDefault="00991776" w:rsidP="00991776">
      <w:pPr>
        <w:spacing w:line="360" w:lineRule="auto"/>
        <w:ind w:left="720"/>
        <w:rPr>
          <w:rFonts w:ascii="Arial" w:hAnsi="Arial" w:cs="Arial"/>
          <w:sz w:val="24"/>
          <w:szCs w:val="24"/>
        </w:rPr>
      </w:pPr>
    </w:p>
    <w:p w14:paraId="0732C6DD" w14:textId="12F7DAD4"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3.28</w:t>
      </w:r>
      <w:r w:rsidRPr="00782DE8">
        <w:rPr>
          <w:rFonts w:ascii="Arial" w:hAnsi="Arial" w:cs="Arial"/>
          <w:sz w:val="24"/>
          <w:szCs w:val="24"/>
        </w:rPr>
        <w:tab/>
      </w:r>
      <w:r w:rsidR="00991776" w:rsidRPr="00782DE8">
        <w:rPr>
          <w:rFonts w:ascii="Arial" w:hAnsi="Arial" w:cs="Arial"/>
          <w:sz w:val="24"/>
          <w:szCs w:val="24"/>
        </w:rPr>
        <w:t xml:space="preserve">The Restaurant Liquor Licence as applied for by the Twenty-eight Applicant, BLACKROSE BOTANICLE (PTY) LTD, for a business to be known as Black Rose and to be situated at Walter Sisulu National Botanical Gardens, 343 Beacon Road, Poortview, Roodepoort, Gauteng Province, with reference number GLB7000017080; </w:t>
      </w:r>
    </w:p>
    <w:p w14:paraId="4203BB1E" w14:textId="77777777" w:rsidR="00991776" w:rsidRPr="00782DE8" w:rsidRDefault="00991776" w:rsidP="00991776">
      <w:pPr>
        <w:spacing w:line="360" w:lineRule="auto"/>
        <w:ind w:left="720"/>
        <w:rPr>
          <w:rFonts w:ascii="Arial" w:hAnsi="Arial" w:cs="Arial"/>
          <w:sz w:val="24"/>
          <w:szCs w:val="24"/>
        </w:rPr>
      </w:pPr>
    </w:p>
    <w:p w14:paraId="242E3588" w14:textId="6241D792"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3.29</w:t>
      </w:r>
      <w:r w:rsidRPr="00782DE8">
        <w:rPr>
          <w:rFonts w:ascii="Arial" w:hAnsi="Arial" w:cs="Arial"/>
          <w:sz w:val="24"/>
          <w:szCs w:val="24"/>
        </w:rPr>
        <w:tab/>
      </w:r>
      <w:r w:rsidR="00991776" w:rsidRPr="00782DE8">
        <w:rPr>
          <w:rFonts w:ascii="Arial" w:hAnsi="Arial" w:cs="Arial"/>
          <w:sz w:val="24"/>
          <w:szCs w:val="24"/>
        </w:rPr>
        <w:t xml:space="preserve">The Restaurant Liquor Licence as applied for by the Twenty-ninth Applicant, ARTISAN BAKE SHOP (PTY), for a business to be known as Vovo Telo – The Wilds and to be situated at Shop 2, The Wilds Retail Centre, Corner Country Estate and Waterfall Drives, Midrand, Randburg, with reference number GLB7000017157; </w:t>
      </w:r>
    </w:p>
    <w:p w14:paraId="1BC86EC3" w14:textId="77777777" w:rsidR="00991776" w:rsidRPr="00782DE8" w:rsidRDefault="00991776" w:rsidP="00991776">
      <w:pPr>
        <w:spacing w:line="360" w:lineRule="auto"/>
        <w:ind w:left="720"/>
        <w:rPr>
          <w:rFonts w:ascii="Arial" w:hAnsi="Arial" w:cs="Arial"/>
          <w:sz w:val="24"/>
          <w:szCs w:val="24"/>
        </w:rPr>
      </w:pPr>
    </w:p>
    <w:p w14:paraId="734DE5D6" w14:textId="6D9E0565" w:rsidR="00991776" w:rsidRPr="00782DE8" w:rsidRDefault="00832E09" w:rsidP="00832E09">
      <w:pPr>
        <w:widowControl/>
        <w:autoSpaceDE/>
        <w:autoSpaceDN/>
        <w:adjustRightInd/>
        <w:spacing w:line="360" w:lineRule="auto"/>
        <w:ind w:left="1560" w:hanging="993"/>
        <w:jc w:val="both"/>
        <w:rPr>
          <w:rFonts w:ascii="Arial" w:hAnsi="Arial" w:cs="Arial"/>
          <w:sz w:val="24"/>
          <w:szCs w:val="24"/>
        </w:rPr>
      </w:pPr>
      <w:r w:rsidRPr="00782DE8">
        <w:rPr>
          <w:rFonts w:ascii="Arial" w:hAnsi="Arial" w:cs="Arial"/>
          <w:sz w:val="24"/>
          <w:szCs w:val="24"/>
        </w:rPr>
        <w:t>3.30</w:t>
      </w:r>
      <w:r w:rsidRPr="00782DE8">
        <w:rPr>
          <w:rFonts w:ascii="Arial" w:hAnsi="Arial" w:cs="Arial"/>
          <w:sz w:val="24"/>
          <w:szCs w:val="24"/>
        </w:rPr>
        <w:tab/>
      </w:r>
      <w:r w:rsidR="00991776" w:rsidRPr="00782DE8">
        <w:rPr>
          <w:rFonts w:ascii="Arial" w:hAnsi="Arial" w:cs="Arial"/>
          <w:sz w:val="24"/>
          <w:szCs w:val="24"/>
        </w:rPr>
        <w:t xml:space="preserve">The Restaurant Liquor Licence as applied for by the Thirtieth Applicant, PURELY FROZEN BY GTS (PTY) LTD, for a </w:t>
      </w:r>
      <w:r w:rsidR="00991776" w:rsidRPr="00782DE8">
        <w:rPr>
          <w:rFonts w:ascii="Arial" w:hAnsi="Arial" w:cs="Arial"/>
          <w:sz w:val="24"/>
          <w:szCs w:val="24"/>
        </w:rPr>
        <w:lastRenderedPageBreak/>
        <w:t>business to be known as</w:t>
      </w:r>
      <w:r w:rsidR="00991776" w:rsidRPr="00782DE8">
        <w:rPr>
          <w:sz w:val="24"/>
          <w:szCs w:val="24"/>
        </w:rPr>
        <w:t xml:space="preserve"> </w:t>
      </w:r>
      <w:r w:rsidR="00991776" w:rsidRPr="00782DE8">
        <w:rPr>
          <w:rFonts w:ascii="Arial" w:hAnsi="Arial" w:cs="Arial"/>
          <w:sz w:val="24"/>
          <w:szCs w:val="24"/>
        </w:rPr>
        <w:t xml:space="preserve">Nome Modern Mediterranean and to be situated at Shop U47, Morningside Shopping Centre, Corner Outspan and Rivonia Roads, Morningside, Sandton, Gauteng Province, with reference number GLB7000017419; </w:t>
      </w:r>
    </w:p>
    <w:p w14:paraId="0E772906" w14:textId="77777777" w:rsidR="00991776" w:rsidRPr="00782DE8" w:rsidRDefault="00991776" w:rsidP="00991776">
      <w:pPr>
        <w:spacing w:line="360" w:lineRule="auto"/>
        <w:ind w:left="720"/>
        <w:rPr>
          <w:rFonts w:ascii="Arial" w:hAnsi="Arial" w:cs="Arial"/>
          <w:sz w:val="24"/>
          <w:szCs w:val="24"/>
        </w:rPr>
      </w:pPr>
    </w:p>
    <w:p w14:paraId="0C6D7C69" w14:textId="0A25F7BF" w:rsidR="00991776" w:rsidRPr="00782DE8" w:rsidRDefault="00832E09" w:rsidP="00832E09">
      <w:pPr>
        <w:widowControl/>
        <w:autoSpaceDE/>
        <w:autoSpaceDN/>
        <w:adjustRightInd/>
        <w:spacing w:line="360" w:lineRule="auto"/>
        <w:ind w:left="1559" w:hanging="992"/>
        <w:jc w:val="both"/>
        <w:rPr>
          <w:rFonts w:ascii="Arial" w:hAnsi="Arial" w:cs="Arial"/>
          <w:sz w:val="24"/>
          <w:szCs w:val="24"/>
        </w:rPr>
      </w:pPr>
      <w:r w:rsidRPr="00782DE8">
        <w:rPr>
          <w:rFonts w:ascii="Arial" w:hAnsi="Arial" w:cs="Arial"/>
          <w:sz w:val="24"/>
          <w:szCs w:val="24"/>
        </w:rPr>
        <w:t>3.31</w:t>
      </w:r>
      <w:r w:rsidRPr="00782DE8">
        <w:rPr>
          <w:rFonts w:ascii="Arial" w:hAnsi="Arial" w:cs="Arial"/>
          <w:sz w:val="24"/>
          <w:szCs w:val="24"/>
        </w:rPr>
        <w:tab/>
      </w:r>
      <w:r w:rsidR="00991776" w:rsidRPr="00782DE8">
        <w:rPr>
          <w:rFonts w:ascii="Arial" w:hAnsi="Arial" w:cs="Arial"/>
          <w:sz w:val="24"/>
          <w:szCs w:val="24"/>
        </w:rPr>
        <w:t xml:space="preserve">The Restaurant Liquor Licence as applied for by the Thirty-first Applicant, PTA ON FIRE (PTY) LTD, for a business to be known as Fireroom – Village Walk and to be situated at Shop 31 Village Walk, 18 Oak Tree Avenue, Hazelwood, Pretoria, Gauteng Province, with reference number GLB5000011253; </w:t>
      </w:r>
    </w:p>
    <w:p w14:paraId="5F4A8895" w14:textId="77777777" w:rsidR="00991776" w:rsidRPr="00782DE8" w:rsidRDefault="00991776" w:rsidP="00991776">
      <w:pPr>
        <w:spacing w:line="360" w:lineRule="auto"/>
        <w:ind w:left="720"/>
        <w:rPr>
          <w:rFonts w:ascii="Arial" w:hAnsi="Arial" w:cs="Arial"/>
          <w:color w:val="000000"/>
          <w:sz w:val="24"/>
          <w:szCs w:val="24"/>
        </w:rPr>
      </w:pPr>
    </w:p>
    <w:p w14:paraId="49669E0F" w14:textId="22394558" w:rsidR="00991776" w:rsidRPr="00832E09" w:rsidRDefault="00832E09" w:rsidP="00832E09">
      <w:pPr>
        <w:spacing w:line="360" w:lineRule="auto"/>
        <w:ind w:left="1428" w:hanging="861"/>
        <w:jc w:val="both"/>
        <w:rPr>
          <w:rFonts w:ascii="Arial" w:hAnsi="Arial" w:cs="Arial"/>
          <w:color w:val="000000"/>
          <w:sz w:val="24"/>
          <w:szCs w:val="24"/>
          <w:lang w:val="en-ZA" w:eastAsia="en-ZA"/>
        </w:rPr>
      </w:pPr>
      <w:r w:rsidRPr="00C054EF">
        <w:rPr>
          <w:rFonts w:ascii="Arial" w:hAnsi="Arial" w:cs="Arial"/>
          <w:sz w:val="24"/>
          <w:szCs w:val="24"/>
          <w:lang w:val="en-ZA" w:eastAsia="en-ZA"/>
        </w:rPr>
        <w:t>3.32</w:t>
      </w:r>
      <w:r w:rsidRPr="00C054EF">
        <w:rPr>
          <w:rFonts w:ascii="Arial" w:hAnsi="Arial" w:cs="Arial"/>
          <w:sz w:val="24"/>
          <w:szCs w:val="24"/>
          <w:lang w:val="en-ZA" w:eastAsia="en-ZA"/>
        </w:rPr>
        <w:tab/>
      </w:r>
      <w:r w:rsidR="00991776" w:rsidRPr="00832E09">
        <w:rPr>
          <w:rFonts w:ascii="Arial" w:hAnsi="Arial" w:cs="Arial"/>
          <w:color w:val="000000"/>
          <w:sz w:val="24"/>
          <w:szCs w:val="24"/>
        </w:rPr>
        <w:t>The Micro-Manufacturers liquor licence as applied for by the Thirty-Second Applicant, IVYLEAGUE GROUP (PTY) LTD, for a business to be known as Ivy League and to be situated at 183 South Rand Service Road, Tulisa Park, Johannesburg, Gauteng Province, with reference number GLB7000017394.</w:t>
      </w:r>
    </w:p>
    <w:p w14:paraId="00CA8ECD" w14:textId="77777777" w:rsidR="00991776" w:rsidRPr="00C054EF" w:rsidRDefault="00991776" w:rsidP="00991776">
      <w:pPr>
        <w:pStyle w:val="ListParagraph"/>
        <w:rPr>
          <w:rFonts w:ascii="Arial" w:eastAsia="Times New Roman" w:hAnsi="Arial" w:cs="Arial"/>
          <w:color w:val="000000"/>
          <w:sz w:val="24"/>
          <w:szCs w:val="24"/>
          <w:lang w:val="en-ZA" w:eastAsia="en-ZA"/>
        </w:rPr>
      </w:pPr>
    </w:p>
    <w:p w14:paraId="75D510C8" w14:textId="2936BBF9" w:rsidR="00991776" w:rsidRPr="00832E09" w:rsidRDefault="00832E09" w:rsidP="00832E09">
      <w:pPr>
        <w:spacing w:line="360" w:lineRule="auto"/>
        <w:ind w:left="709" w:hanging="709"/>
        <w:jc w:val="both"/>
        <w:rPr>
          <w:rFonts w:ascii="Arial" w:hAnsi="Arial" w:cs="Arial"/>
          <w:color w:val="000000"/>
          <w:sz w:val="24"/>
          <w:szCs w:val="24"/>
          <w:lang w:val="en-ZA" w:eastAsia="en-ZA"/>
        </w:rPr>
      </w:pPr>
      <w:r w:rsidRPr="00EC3B57">
        <w:rPr>
          <w:rFonts w:ascii="Arial" w:hAnsi="Arial" w:cs="Arial"/>
          <w:sz w:val="24"/>
          <w:szCs w:val="24"/>
          <w:lang w:val="en-ZA" w:eastAsia="en-ZA"/>
        </w:rPr>
        <w:t>4</w:t>
      </w:r>
      <w:r w:rsidRPr="00EC3B57">
        <w:rPr>
          <w:rFonts w:ascii="Arial" w:hAnsi="Arial" w:cs="Arial"/>
          <w:sz w:val="24"/>
          <w:szCs w:val="24"/>
          <w:lang w:val="en-ZA" w:eastAsia="en-ZA"/>
        </w:rPr>
        <w:tab/>
      </w:r>
      <w:r w:rsidR="00991776" w:rsidRPr="00832E09">
        <w:rPr>
          <w:rFonts w:ascii="Arial" w:hAnsi="Arial" w:cs="Arial"/>
          <w:color w:val="000000"/>
          <w:sz w:val="24"/>
          <w:szCs w:val="24"/>
          <w:lang w:val="en-ZA" w:eastAsia="en-ZA"/>
        </w:rPr>
        <w:t>The registrar is authorized to issue separate interim orders in respect of each of the businesses in accordance with paragraph 4.</w:t>
      </w:r>
    </w:p>
    <w:p w14:paraId="09F1BF59" w14:textId="77777777" w:rsidR="00991776" w:rsidRPr="00782DE8" w:rsidRDefault="00991776" w:rsidP="00991776">
      <w:pPr>
        <w:spacing w:line="360" w:lineRule="auto"/>
        <w:ind w:left="720" w:hanging="720"/>
        <w:jc w:val="both"/>
        <w:rPr>
          <w:rFonts w:ascii="Arial" w:hAnsi="Arial" w:cs="Arial"/>
          <w:color w:val="000000"/>
          <w:sz w:val="24"/>
          <w:szCs w:val="24"/>
          <w:lang w:val="en-ZA" w:eastAsia="en-ZA"/>
        </w:rPr>
      </w:pPr>
    </w:p>
    <w:p w14:paraId="2B520B84" w14:textId="1A466D8F" w:rsidR="001A3806" w:rsidRPr="00991776" w:rsidRDefault="00991776" w:rsidP="00991776">
      <w:pPr>
        <w:spacing w:line="480" w:lineRule="auto"/>
        <w:jc w:val="both"/>
        <w:rPr>
          <w:rFonts w:ascii="Arial" w:hAnsi="Arial" w:cs="Arial"/>
          <w:sz w:val="24"/>
          <w:szCs w:val="24"/>
        </w:rPr>
      </w:pPr>
      <w:r>
        <w:rPr>
          <w:rFonts w:ascii="Arial" w:hAnsi="Arial" w:cs="Arial"/>
          <w:color w:val="000000"/>
          <w:sz w:val="24"/>
          <w:szCs w:val="24"/>
          <w:lang w:val="en-ZA" w:eastAsia="en-ZA"/>
        </w:rPr>
        <w:t>6</w:t>
      </w:r>
      <w:r w:rsidRPr="00782DE8">
        <w:rPr>
          <w:rFonts w:ascii="Arial" w:hAnsi="Arial" w:cs="Arial"/>
          <w:color w:val="000000"/>
          <w:sz w:val="24"/>
          <w:szCs w:val="24"/>
          <w:lang w:val="en-ZA" w:eastAsia="en-ZA"/>
        </w:rPr>
        <w:tab/>
      </w:r>
      <w:r>
        <w:rPr>
          <w:rFonts w:ascii="Arial" w:hAnsi="Arial" w:cs="Arial"/>
          <w:color w:val="000000"/>
          <w:sz w:val="24"/>
          <w:szCs w:val="24"/>
          <w:lang w:val="en-ZA" w:eastAsia="en-ZA"/>
        </w:rPr>
        <w:t>The</w:t>
      </w:r>
      <w:r w:rsidRPr="00782DE8">
        <w:rPr>
          <w:rFonts w:ascii="Arial" w:hAnsi="Arial" w:cs="Arial"/>
          <w:color w:val="000000"/>
          <w:sz w:val="24"/>
          <w:szCs w:val="24"/>
          <w:lang w:val="en-ZA" w:eastAsia="en-ZA"/>
        </w:rPr>
        <w:t xml:space="preserve"> Respondent</w:t>
      </w:r>
      <w:r>
        <w:rPr>
          <w:rFonts w:ascii="Arial" w:hAnsi="Arial" w:cs="Arial"/>
          <w:color w:val="000000"/>
          <w:sz w:val="24"/>
          <w:szCs w:val="24"/>
          <w:lang w:val="en-ZA" w:eastAsia="en-ZA"/>
        </w:rPr>
        <w:t xml:space="preserve"> is ordered</w:t>
      </w:r>
      <w:r w:rsidRPr="00782DE8">
        <w:rPr>
          <w:rFonts w:ascii="Arial" w:hAnsi="Arial" w:cs="Arial"/>
          <w:color w:val="000000"/>
          <w:sz w:val="24"/>
          <w:szCs w:val="24"/>
          <w:lang w:val="en-ZA" w:eastAsia="en-ZA"/>
        </w:rPr>
        <w:t xml:space="preserve"> to pay the costs of this application</w:t>
      </w:r>
      <w:r>
        <w:rPr>
          <w:rFonts w:ascii="Arial" w:hAnsi="Arial" w:cs="Arial"/>
          <w:color w:val="000000"/>
          <w:sz w:val="24"/>
          <w:szCs w:val="24"/>
          <w:lang w:val="en-ZA" w:eastAsia="en-ZA"/>
        </w:rPr>
        <w:t>.</w:t>
      </w:r>
    </w:p>
    <w:p w14:paraId="23FEBC26" w14:textId="77777777" w:rsidR="00DE4E1D" w:rsidRDefault="00DE4E1D" w:rsidP="00DE4E1D">
      <w:r>
        <w:t xml:space="preserve">  </w:t>
      </w:r>
    </w:p>
    <w:p w14:paraId="7E84CCA0" w14:textId="77777777" w:rsidR="004D2F9B" w:rsidRDefault="004D2F9B" w:rsidP="004D2F9B">
      <w:pPr>
        <w:spacing w:line="480" w:lineRule="auto"/>
        <w:jc w:val="both"/>
        <w:rPr>
          <w:rFonts w:ascii="Arial" w:hAnsi="Arial" w:cs="Arial"/>
          <w:sz w:val="24"/>
          <w:szCs w:val="24"/>
          <w:lang w:val="en-ZA"/>
        </w:rPr>
      </w:pPr>
    </w:p>
    <w:p w14:paraId="47AB19A0" w14:textId="77777777" w:rsidR="00E707D1" w:rsidRDefault="00E707D1"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p>
    <w:p w14:paraId="0A02E093" w14:textId="77777777" w:rsidR="0065409C" w:rsidRPr="0058598C" w:rsidRDefault="0065409C" w:rsidP="0065409C">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sidRPr="0058598C">
        <w:rPr>
          <w:rFonts w:ascii="Arial" w:hAnsi="Arial" w:cs="Arial"/>
          <w:sz w:val="24"/>
          <w:szCs w:val="24"/>
        </w:rPr>
        <w:t>_____________________</w:t>
      </w:r>
    </w:p>
    <w:p w14:paraId="2B6E2BE3" w14:textId="5E436D71" w:rsidR="0065409C" w:rsidRDefault="001A3806" w:rsidP="001A3806">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Pr>
          <w:rFonts w:ascii="Arial" w:hAnsi="Arial" w:cs="Arial"/>
          <w:sz w:val="24"/>
          <w:szCs w:val="24"/>
        </w:rPr>
        <w:t>Minnaar</w:t>
      </w:r>
      <w:r w:rsidR="00F14E87">
        <w:rPr>
          <w:rFonts w:ascii="Arial" w:hAnsi="Arial" w:cs="Arial"/>
          <w:sz w:val="24"/>
          <w:szCs w:val="24"/>
        </w:rPr>
        <w:t xml:space="preserve"> AJ</w:t>
      </w:r>
    </w:p>
    <w:p w14:paraId="46748173" w14:textId="63801983" w:rsidR="001A3806" w:rsidRDefault="001A3806" w:rsidP="001A3806">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Pr>
          <w:rFonts w:ascii="Arial" w:hAnsi="Arial" w:cs="Arial"/>
          <w:sz w:val="24"/>
          <w:szCs w:val="24"/>
        </w:rPr>
        <w:t>Acting Judge of the High Court</w:t>
      </w:r>
    </w:p>
    <w:p w14:paraId="258D0B96" w14:textId="441802BD" w:rsidR="001A3806" w:rsidRDefault="001A3806" w:rsidP="001A3806">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Pr>
          <w:rFonts w:ascii="Arial" w:hAnsi="Arial" w:cs="Arial"/>
          <w:sz w:val="24"/>
          <w:szCs w:val="24"/>
        </w:rPr>
        <w:t>Gauteng Division, Pretoria</w:t>
      </w:r>
    </w:p>
    <w:p w14:paraId="3C967E0E" w14:textId="77777777" w:rsidR="00AE4498" w:rsidRDefault="00AE4498" w:rsidP="0065409C">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p>
    <w:p w14:paraId="746EA9B6" w14:textId="77777777" w:rsidR="006A3DB6" w:rsidRDefault="006A3DB6" w:rsidP="0065409C">
      <w:pPr>
        <w:spacing w:line="480" w:lineRule="auto"/>
        <w:jc w:val="both"/>
        <w:rPr>
          <w:rFonts w:ascii="Arial" w:hAnsi="Arial" w:cs="Arial"/>
          <w:sz w:val="24"/>
          <w:szCs w:val="24"/>
          <w:lang w:val="en-ZA"/>
        </w:rPr>
      </w:pPr>
    </w:p>
    <w:p w14:paraId="5471A806" w14:textId="682DF2A3" w:rsidR="0065409C" w:rsidRPr="0058598C"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tab/>
      </w:r>
    </w:p>
    <w:p w14:paraId="2747C03A" w14:textId="317871AE" w:rsidR="0065409C" w:rsidRPr="0058598C"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lastRenderedPageBreak/>
        <w:t>Heard on</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ED3227">
        <w:rPr>
          <w:rFonts w:ascii="Arial" w:hAnsi="Arial" w:cs="Arial"/>
          <w:sz w:val="24"/>
          <w:szCs w:val="24"/>
          <w:lang w:val="en-ZA"/>
        </w:rPr>
        <w:t xml:space="preserve"> </w:t>
      </w:r>
      <w:r w:rsidR="001A3806">
        <w:rPr>
          <w:rFonts w:ascii="Arial" w:hAnsi="Arial" w:cs="Arial"/>
          <w:sz w:val="24"/>
          <w:szCs w:val="24"/>
          <w:lang w:val="en-ZA"/>
        </w:rPr>
        <w:t>4 September 2023</w:t>
      </w:r>
      <w:r w:rsidRPr="0058598C">
        <w:rPr>
          <w:rFonts w:ascii="Arial" w:hAnsi="Arial" w:cs="Arial"/>
          <w:sz w:val="24"/>
          <w:szCs w:val="24"/>
          <w:lang w:val="en-ZA"/>
        </w:rPr>
        <w:tab/>
      </w:r>
    </w:p>
    <w:p w14:paraId="06A646F1" w14:textId="0C8CDF92" w:rsidR="00CF66AD"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t>For the Applicant</w:t>
      </w:r>
      <w:r w:rsidR="00E5355C">
        <w:rPr>
          <w:rFonts w:ascii="Arial" w:hAnsi="Arial" w:cs="Arial"/>
          <w:sz w:val="24"/>
          <w:szCs w:val="24"/>
          <w:lang w:val="en-ZA"/>
        </w:rPr>
        <w:t>s</w:t>
      </w:r>
      <w:r w:rsidR="00E5355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EC2AF2">
        <w:rPr>
          <w:rFonts w:ascii="Arial" w:hAnsi="Arial" w:cs="Arial"/>
          <w:sz w:val="24"/>
          <w:szCs w:val="24"/>
          <w:lang w:val="en-ZA"/>
        </w:rPr>
        <w:t xml:space="preserve">  </w:t>
      </w:r>
      <w:r w:rsidR="00CA61CD">
        <w:rPr>
          <w:rFonts w:ascii="Arial" w:hAnsi="Arial" w:cs="Arial"/>
          <w:sz w:val="24"/>
          <w:szCs w:val="24"/>
          <w:lang w:val="en-ZA"/>
        </w:rPr>
        <w:t xml:space="preserve">Adv. </w:t>
      </w:r>
      <w:r w:rsidR="00E5355C">
        <w:rPr>
          <w:rFonts w:ascii="Arial" w:hAnsi="Arial" w:cs="Arial"/>
          <w:sz w:val="24"/>
          <w:szCs w:val="24"/>
          <w:lang w:val="en-ZA"/>
        </w:rPr>
        <w:t>T C Kwinda</w:t>
      </w:r>
      <w:r w:rsidR="006A3DB6">
        <w:rPr>
          <w:rFonts w:ascii="Arial" w:hAnsi="Arial" w:cs="Arial"/>
          <w:sz w:val="24"/>
          <w:szCs w:val="24"/>
          <w:lang w:val="en-ZA"/>
        </w:rPr>
        <w:tab/>
      </w:r>
      <w:r w:rsidR="006A3DB6">
        <w:rPr>
          <w:rFonts w:ascii="Arial" w:hAnsi="Arial" w:cs="Arial"/>
          <w:sz w:val="24"/>
          <w:szCs w:val="24"/>
          <w:lang w:val="en-ZA"/>
        </w:rPr>
        <w:tab/>
      </w:r>
    </w:p>
    <w:p w14:paraId="33FC452C" w14:textId="4B64A0B5" w:rsidR="0065409C" w:rsidRPr="0058598C"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t>Instructed by</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ED3227">
        <w:rPr>
          <w:rFonts w:ascii="Arial" w:hAnsi="Arial" w:cs="Arial"/>
          <w:sz w:val="24"/>
          <w:szCs w:val="24"/>
          <w:lang w:val="en-ZA"/>
        </w:rPr>
        <w:t xml:space="preserve"> </w:t>
      </w:r>
      <w:r w:rsidR="00E5355C">
        <w:rPr>
          <w:rFonts w:ascii="Arial" w:hAnsi="Arial" w:cs="Arial"/>
          <w:sz w:val="24"/>
          <w:szCs w:val="24"/>
          <w:lang w:val="en-ZA"/>
        </w:rPr>
        <w:t>The State Attorney</w:t>
      </w:r>
      <w:r w:rsidR="00F807D5">
        <w:rPr>
          <w:rFonts w:ascii="Arial" w:hAnsi="Arial" w:cs="Arial"/>
          <w:sz w:val="24"/>
          <w:szCs w:val="24"/>
          <w:lang w:val="en-ZA"/>
        </w:rPr>
        <w:t xml:space="preserve"> </w:t>
      </w:r>
    </w:p>
    <w:p w14:paraId="6FF6769C" w14:textId="17AA34D4" w:rsidR="0065409C" w:rsidRPr="0058598C" w:rsidRDefault="0065409C" w:rsidP="003F67E5">
      <w:pPr>
        <w:spacing w:line="480" w:lineRule="auto"/>
        <w:jc w:val="both"/>
        <w:rPr>
          <w:rFonts w:ascii="Arial" w:hAnsi="Arial" w:cs="Arial"/>
          <w:sz w:val="24"/>
          <w:szCs w:val="24"/>
          <w:lang w:val="en-ZA"/>
        </w:rPr>
      </w:pPr>
      <w:r w:rsidRPr="0058598C">
        <w:rPr>
          <w:rFonts w:ascii="Arial" w:hAnsi="Arial" w:cs="Arial"/>
          <w:sz w:val="24"/>
          <w:szCs w:val="24"/>
          <w:lang w:val="en-ZA"/>
        </w:rPr>
        <w:t xml:space="preserve">For the </w:t>
      </w:r>
      <w:r w:rsidR="00E5355C">
        <w:rPr>
          <w:rFonts w:ascii="Arial" w:hAnsi="Arial" w:cs="Arial"/>
          <w:sz w:val="24"/>
          <w:szCs w:val="24"/>
          <w:lang w:val="en-ZA"/>
        </w:rPr>
        <w:t>Respondent</w:t>
      </w:r>
      <w:r w:rsidR="003F67E5">
        <w:rPr>
          <w:rFonts w:ascii="Arial" w:hAnsi="Arial" w:cs="Arial"/>
          <w:sz w:val="24"/>
          <w:szCs w:val="24"/>
          <w:lang w:val="en-ZA"/>
        </w:rPr>
        <w:tab/>
      </w:r>
      <w:r w:rsidRPr="0058598C">
        <w:rPr>
          <w:rFonts w:ascii="Arial" w:hAnsi="Arial" w:cs="Arial"/>
          <w:sz w:val="24"/>
          <w:szCs w:val="24"/>
          <w:lang w:val="en-ZA"/>
        </w:rPr>
        <w:t xml:space="preserve"> </w:t>
      </w:r>
      <w:r w:rsidR="006A3DB6">
        <w:rPr>
          <w:rFonts w:ascii="Arial" w:hAnsi="Arial" w:cs="Arial"/>
          <w:sz w:val="24"/>
          <w:szCs w:val="24"/>
          <w:lang w:val="en-ZA"/>
        </w:rPr>
        <w:tab/>
      </w:r>
      <w:r w:rsidRPr="0058598C">
        <w:rPr>
          <w:rFonts w:ascii="Arial" w:hAnsi="Arial" w:cs="Arial"/>
          <w:sz w:val="24"/>
          <w:szCs w:val="24"/>
          <w:lang w:val="en-ZA"/>
        </w:rPr>
        <w:tab/>
        <w:t xml:space="preserve">: </w:t>
      </w:r>
      <w:r w:rsidR="00A10EB6">
        <w:rPr>
          <w:rFonts w:ascii="Arial" w:hAnsi="Arial" w:cs="Arial"/>
          <w:sz w:val="24"/>
          <w:szCs w:val="24"/>
          <w:lang w:val="en-ZA"/>
        </w:rPr>
        <w:t>Ad</w:t>
      </w:r>
      <w:r w:rsidR="00CA61CD">
        <w:rPr>
          <w:rFonts w:ascii="Arial" w:hAnsi="Arial" w:cs="Arial"/>
          <w:sz w:val="24"/>
          <w:szCs w:val="24"/>
          <w:lang w:val="en-ZA"/>
        </w:rPr>
        <w:t xml:space="preserve">v. </w:t>
      </w:r>
      <w:r w:rsidR="00E5355C">
        <w:rPr>
          <w:rFonts w:ascii="Arial" w:hAnsi="Arial" w:cs="Arial"/>
          <w:sz w:val="24"/>
          <w:szCs w:val="24"/>
          <w:lang w:val="en-ZA"/>
        </w:rPr>
        <w:t>Z Feni</w:t>
      </w:r>
    </w:p>
    <w:p w14:paraId="5D311F67" w14:textId="42A7D373" w:rsidR="006A3DB6"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t>Instructed by</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5C083E">
        <w:rPr>
          <w:rFonts w:ascii="Arial" w:hAnsi="Arial" w:cs="Arial"/>
          <w:sz w:val="24"/>
          <w:szCs w:val="24"/>
          <w:lang w:val="en-ZA"/>
        </w:rPr>
        <w:t xml:space="preserve"> </w:t>
      </w:r>
      <w:r w:rsidR="00E5355C">
        <w:rPr>
          <w:rFonts w:ascii="Arial" w:hAnsi="Arial" w:cs="Arial"/>
          <w:sz w:val="24"/>
          <w:szCs w:val="24"/>
          <w:lang w:val="en-ZA"/>
        </w:rPr>
        <w:t>Makhafola &amp; Verster Incorporated</w:t>
      </w:r>
      <w:r w:rsidR="003F67E5">
        <w:rPr>
          <w:rFonts w:ascii="Arial" w:hAnsi="Arial" w:cs="Arial"/>
          <w:sz w:val="24"/>
          <w:szCs w:val="24"/>
          <w:lang w:val="en-ZA"/>
        </w:rPr>
        <w:t xml:space="preserve"> </w:t>
      </w:r>
    </w:p>
    <w:p w14:paraId="408E9F70" w14:textId="572345E8" w:rsidR="00D20A7A" w:rsidRDefault="0065409C" w:rsidP="005A3A8B">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sidRPr="0058598C">
        <w:rPr>
          <w:rFonts w:ascii="Arial" w:hAnsi="Arial" w:cs="Arial"/>
          <w:sz w:val="24"/>
          <w:szCs w:val="24"/>
          <w:lang w:val="en-ZA"/>
        </w:rPr>
        <w:t>Date of Judgment</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 xml:space="preserve">: </w:t>
      </w:r>
      <w:r w:rsidR="00E5355C">
        <w:rPr>
          <w:rFonts w:ascii="Arial" w:hAnsi="Arial" w:cs="Arial"/>
          <w:sz w:val="24"/>
          <w:szCs w:val="24"/>
          <w:lang w:val="en-ZA"/>
        </w:rPr>
        <w:t>9 October</w:t>
      </w:r>
      <w:r w:rsidR="001A3806">
        <w:rPr>
          <w:rFonts w:ascii="Arial" w:hAnsi="Arial" w:cs="Arial"/>
          <w:sz w:val="24"/>
          <w:szCs w:val="24"/>
          <w:lang w:val="en-ZA"/>
        </w:rPr>
        <w:t xml:space="preserve"> 2023</w:t>
      </w:r>
      <w:r w:rsidRPr="0058598C">
        <w:rPr>
          <w:rFonts w:ascii="Arial" w:hAnsi="Arial" w:cs="Arial"/>
          <w:sz w:val="24"/>
          <w:szCs w:val="24"/>
          <w:lang w:val="en-ZA"/>
        </w:rPr>
        <w:t xml:space="preserve"> </w:t>
      </w:r>
      <w:r w:rsidRPr="0058598C">
        <w:rPr>
          <w:rFonts w:ascii="Arial" w:hAnsi="Arial" w:cs="Arial"/>
          <w:i/>
          <w:sz w:val="24"/>
          <w:szCs w:val="24"/>
          <w:lang w:val="en-ZA"/>
        </w:rPr>
        <w:t xml:space="preserve">     </w:t>
      </w:r>
      <w:r w:rsidRPr="0058598C">
        <w:rPr>
          <w:rFonts w:ascii="Arial" w:hAnsi="Arial" w:cs="Arial"/>
          <w:i/>
          <w:sz w:val="24"/>
          <w:szCs w:val="24"/>
          <w:lang w:val="en-ZA"/>
        </w:rPr>
        <w:tab/>
      </w:r>
    </w:p>
    <w:sectPr w:rsidR="00D20A7A" w:rsidSect="000C1C44">
      <w:headerReference w:type="even" r:id="rId9"/>
      <w:head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9B56" w14:textId="77777777" w:rsidR="000C1C44" w:rsidRDefault="000C1C44">
      <w:r>
        <w:separator/>
      </w:r>
    </w:p>
  </w:endnote>
  <w:endnote w:type="continuationSeparator" w:id="0">
    <w:p w14:paraId="10E944E0" w14:textId="77777777" w:rsidR="000C1C44" w:rsidRDefault="000C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C478" w14:textId="77777777" w:rsidR="000C1C44" w:rsidRDefault="000C1C44">
      <w:r>
        <w:separator/>
      </w:r>
    </w:p>
  </w:footnote>
  <w:footnote w:type="continuationSeparator" w:id="0">
    <w:p w14:paraId="1EB6A52C" w14:textId="77777777" w:rsidR="000C1C44" w:rsidRDefault="000C1C44">
      <w:r>
        <w:continuationSeparator/>
      </w:r>
    </w:p>
  </w:footnote>
  <w:footnote w:id="1">
    <w:p w14:paraId="2CE3E15E" w14:textId="3026106B" w:rsidR="0003478B" w:rsidRPr="0003478B" w:rsidRDefault="0003478B">
      <w:pPr>
        <w:pStyle w:val="FootnoteText"/>
        <w:rPr>
          <w:lang w:val="en-US"/>
        </w:rPr>
      </w:pPr>
      <w:r>
        <w:rPr>
          <w:rStyle w:val="FootnoteReference"/>
        </w:rPr>
        <w:footnoteRef/>
      </w:r>
      <w:r>
        <w:t xml:space="preserve"> </w:t>
      </w:r>
      <w:r w:rsidRPr="0003478B">
        <w:rPr>
          <w:i/>
          <w:iCs/>
        </w:rPr>
        <w:t>“A court or tribunal has the power to judicially review an administrative action if the action concerned consists of a failure to take a decision”.</w:t>
      </w:r>
    </w:p>
  </w:footnote>
  <w:footnote w:id="2">
    <w:p w14:paraId="4CBE4D1E" w14:textId="3C35829D" w:rsidR="0003478B" w:rsidRPr="0003478B" w:rsidRDefault="0003478B" w:rsidP="0003478B">
      <w:pPr>
        <w:pStyle w:val="FootnoteText"/>
        <w:rPr>
          <w:i/>
          <w:iCs/>
        </w:rPr>
      </w:pPr>
      <w:r>
        <w:rPr>
          <w:rStyle w:val="FootnoteReference"/>
        </w:rPr>
        <w:footnoteRef/>
      </w:r>
      <w:r>
        <w:t xml:space="preserve"> “</w:t>
      </w:r>
      <w:r w:rsidRPr="0003478B">
        <w:rPr>
          <w:i/>
          <w:iCs/>
        </w:rPr>
        <w:t>(1) The court or tribunal, in proceedings for judicial review in terms of section 6 (1), may grant any order that is just and equitable, including orders-</w:t>
      </w:r>
    </w:p>
    <w:p w14:paraId="3BA1442D" w14:textId="77777777" w:rsidR="0003478B" w:rsidRPr="0003478B" w:rsidRDefault="0003478B" w:rsidP="0003478B">
      <w:pPr>
        <w:pStyle w:val="FootnoteText"/>
        <w:rPr>
          <w:i/>
          <w:iCs/>
        </w:rPr>
      </w:pPr>
      <w:r w:rsidRPr="0003478B">
        <w:rPr>
          <w:i/>
          <w:iCs/>
        </w:rPr>
        <w:tab/>
        <w:t>(a)</w:t>
      </w:r>
      <w:r w:rsidRPr="0003478B">
        <w:rPr>
          <w:i/>
          <w:iCs/>
        </w:rPr>
        <w:tab/>
        <w:t>directing the administrator-</w:t>
      </w:r>
    </w:p>
    <w:p w14:paraId="34C148BE" w14:textId="77777777" w:rsidR="0003478B" w:rsidRPr="0003478B" w:rsidRDefault="0003478B" w:rsidP="0003478B">
      <w:pPr>
        <w:pStyle w:val="FootnoteText"/>
        <w:rPr>
          <w:i/>
          <w:iCs/>
        </w:rPr>
      </w:pPr>
      <w:r w:rsidRPr="0003478B">
        <w:rPr>
          <w:i/>
          <w:iCs/>
        </w:rPr>
        <w:tab/>
        <w:t>  (i)</w:t>
      </w:r>
      <w:r w:rsidRPr="0003478B">
        <w:rPr>
          <w:i/>
          <w:iCs/>
        </w:rPr>
        <w:tab/>
        <w:t>to give reasons; or</w:t>
      </w:r>
    </w:p>
    <w:p w14:paraId="7610650E" w14:textId="77777777" w:rsidR="0003478B" w:rsidRPr="0003478B" w:rsidRDefault="0003478B" w:rsidP="0003478B">
      <w:pPr>
        <w:pStyle w:val="FootnoteText"/>
        <w:rPr>
          <w:i/>
          <w:iCs/>
        </w:rPr>
      </w:pPr>
      <w:r w:rsidRPr="0003478B">
        <w:rPr>
          <w:i/>
          <w:iCs/>
        </w:rPr>
        <w:tab/>
        <w:t> (ii)</w:t>
      </w:r>
      <w:r w:rsidRPr="0003478B">
        <w:rPr>
          <w:i/>
          <w:iCs/>
        </w:rPr>
        <w:tab/>
        <w:t>to act in the manner the court or tribunal requires;</w:t>
      </w:r>
    </w:p>
    <w:p w14:paraId="6E01C797" w14:textId="77777777" w:rsidR="0003478B" w:rsidRPr="0003478B" w:rsidRDefault="0003478B" w:rsidP="0003478B">
      <w:pPr>
        <w:pStyle w:val="FootnoteText"/>
        <w:rPr>
          <w:i/>
          <w:iCs/>
        </w:rPr>
      </w:pPr>
      <w:r w:rsidRPr="0003478B">
        <w:rPr>
          <w:i/>
          <w:iCs/>
        </w:rPr>
        <w:tab/>
        <w:t>(b)</w:t>
      </w:r>
      <w:r w:rsidRPr="0003478B">
        <w:rPr>
          <w:i/>
          <w:iCs/>
        </w:rPr>
        <w:tab/>
        <w:t>prohibiting the administrator from acting in a particular manner;</w:t>
      </w:r>
    </w:p>
    <w:p w14:paraId="5552CF49" w14:textId="77777777" w:rsidR="0003478B" w:rsidRPr="0003478B" w:rsidRDefault="0003478B" w:rsidP="0003478B">
      <w:pPr>
        <w:pStyle w:val="FootnoteText"/>
        <w:rPr>
          <w:i/>
          <w:iCs/>
        </w:rPr>
      </w:pPr>
      <w:r w:rsidRPr="0003478B">
        <w:rPr>
          <w:i/>
          <w:iCs/>
        </w:rPr>
        <w:tab/>
        <w:t>(c)</w:t>
      </w:r>
      <w:r w:rsidRPr="0003478B">
        <w:rPr>
          <w:i/>
          <w:iCs/>
        </w:rPr>
        <w:tab/>
        <w:t>setting aside the administrative action and-</w:t>
      </w:r>
    </w:p>
    <w:p w14:paraId="64E6FEDB" w14:textId="77777777" w:rsidR="0003478B" w:rsidRPr="0003478B" w:rsidRDefault="0003478B" w:rsidP="0003478B">
      <w:pPr>
        <w:pStyle w:val="FootnoteText"/>
        <w:rPr>
          <w:i/>
          <w:iCs/>
        </w:rPr>
      </w:pPr>
      <w:r w:rsidRPr="0003478B">
        <w:rPr>
          <w:i/>
          <w:iCs/>
        </w:rPr>
        <w:tab/>
        <w:t>  (i)</w:t>
      </w:r>
      <w:r w:rsidRPr="0003478B">
        <w:rPr>
          <w:i/>
          <w:iCs/>
        </w:rPr>
        <w:tab/>
        <w:t>remitting the matter for reconsideration by the administrator, with or without directions; or</w:t>
      </w:r>
    </w:p>
    <w:p w14:paraId="0CCC0183" w14:textId="77777777" w:rsidR="0003478B" w:rsidRPr="0003478B" w:rsidRDefault="0003478B" w:rsidP="0003478B">
      <w:pPr>
        <w:pStyle w:val="FootnoteText"/>
        <w:rPr>
          <w:i/>
          <w:iCs/>
        </w:rPr>
      </w:pPr>
      <w:r w:rsidRPr="0003478B">
        <w:rPr>
          <w:i/>
          <w:iCs/>
        </w:rPr>
        <w:tab/>
        <w:t> (ii)</w:t>
      </w:r>
      <w:r w:rsidRPr="0003478B">
        <w:rPr>
          <w:i/>
          <w:iCs/>
        </w:rPr>
        <w:tab/>
        <w:t>in exceptional cases-</w:t>
      </w:r>
    </w:p>
    <w:p w14:paraId="0962ABED" w14:textId="77777777" w:rsidR="0003478B" w:rsidRPr="0003478B" w:rsidRDefault="0003478B" w:rsidP="0003478B">
      <w:pPr>
        <w:pStyle w:val="FootnoteText"/>
        <w:rPr>
          <w:i/>
          <w:iCs/>
        </w:rPr>
      </w:pPr>
      <w:r w:rsidRPr="0003478B">
        <w:rPr>
          <w:i/>
          <w:iCs/>
        </w:rPr>
        <w:tab/>
        <w:t>(aa)</w:t>
      </w:r>
      <w:r w:rsidRPr="0003478B">
        <w:rPr>
          <w:i/>
          <w:iCs/>
        </w:rPr>
        <w:tab/>
        <w:t>substituting or varying the administrative action or correcting a defect resulting from the administrative action; or</w:t>
      </w:r>
    </w:p>
    <w:p w14:paraId="296A5274" w14:textId="77777777" w:rsidR="0003478B" w:rsidRPr="0003478B" w:rsidRDefault="0003478B" w:rsidP="0003478B">
      <w:pPr>
        <w:pStyle w:val="FootnoteText"/>
        <w:rPr>
          <w:i/>
          <w:iCs/>
        </w:rPr>
      </w:pPr>
      <w:r w:rsidRPr="0003478B">
        <w:rPr>
          <w:i/>
          <w:iCs/>
        </w:rPr>
        <w:tab/>
        <w:t>(bb)</w:t>
      </w:r>
      <w:r w:rsidRPr="0003478B">
        <w:rPr>
          <w:i/>
          <w:iCs/>
        </w:rPr>
        <w:tab/>
        <w:t>directing the administrator or any other party to the proceedings to pay compensation;</w:t>
      </w:r>
    </w:p>
    <w:p w14:paraId="6EE9FE2F" w14:textId="77777777" w:rsidR="0003478B" w:rsidRPr="0003478B" w:rsidRDefault="0003478B" w:rsidP="0003478B">
      <w:pPr>
        <w:pStyle w:val="FootnoteText"/>
        <w:rPr>
          <w:i/>
          <w:iCs/>
        </w:rPr>
      </w:pPr>
      <w:r w:rsidRPr="0003478B">
        <w:rPr>
          <w:i/>
          <w:iCs/>
        </w:rPr>
        <w:tab/>
        <w:t>(d)</w:t>
      </w:r>
      <w:r w:rsidRPr="0003478B">
        <w:rPr>
          <w:i/>
          <w:iCs/>
        </w:rPr>
        <w:tab/>
        <w:t>declaring the rights of the parties in respect of any matter to which the administrative action relates;</w:t>
      </w:r>
    </w:p>
    <w:p w14:paraId="21C94D4F" w14:textId="77777777" w:rsidR="0003478B" w:rsidRPr="0003478B" w:rsidRDefault="0003478B" w:rsidP="0003478B">
      <w:pPr>
        <w:pStyle w:val="FootnoteText"/>
        <w:rPr>
          <w:i/>
          <w:iCs/>
        </w:rPr>
      </w:pPr>
      <w:r w:rsidRPr="0003478B">
        <w:rPr>
          <w:i/>
          <w:iCs/>
        </w:rPr>
        <w:tab/>
        <w:t>(e)</w:t>
      </w:r>
      <w:r w:rsidRPr="0003478B">
        <w:rPr>
          <w:i/>
          <w:iCs/>
        </w:rPr>
        <w:tab/>
        <w:t>granting a temporary interdict or other temporary relief; or</w:t>
      </w:r>
    </w:p>
    <w:p w14:paraId="42A78978" w14:textId="77777777" w:rsidR="0003478B" w:rsidRPr="0003478B" w:rsidRDefault="0003478B" w:rsidP="0003478B">
      <w:pPr>
        <w:pStyle w:val="FootnoteText"/>
        <w:rPr>
          <w:i/>
          <w:iCs/>
        </w:rPr>
      </w:pPr>
      <w:r w:rsidRPr="0003478B">
        <w:rPr>
          <w:i/>
          <w:iCs/>
        </w:rPr>
        <w:tab/>
        <w:t>(f)</w:t>
      </w:r>
      <w:r w:rsidRPr="0003478B">
        <w:rPr>
          <w:i/>
          <w:iCs/>
        </w:rPr>
        <w:tab/>
        <w:t>as to costs.</w:t>
      </w:r>
    </w:p>
    <w:p w14:paraId="30519C28" w14:textId="77777777" w:rsidR="0003478B" w:rsidRPr="0003478B" w:rsidRDefault="0003478B" w:rsidP="0003478B">
      <w:pPr>
        <w:pStyle w:val="FootnoteText"/>
        <w:rPr>
          <w:i/>
          <w:iCs/>
        </w:rPr>
      </w:pPr>
      <w:r w:rsidRPr="0003478B">
        <w:rPr>
          <w:i/>
          <w:iCs/>
        </w:rPr>
        <w:t>(2) The court or tribunal, in proceedings for judicial review in terms of section 6 (3), may grant any order that is just and equitable, including orders-</w:t>
      </w:r>
    </w:p>
    <w:p w14:paraId="45E08306" w14:textId="77777777" w:rsidR="0003478B" w:rsidRPr="0003478B" w:rsidRDefault="0003478B" w:rsidP="0003478B">
      <w:pPr>
        <w:pStyle w:val="FootnoteText"/>
        <w:rPr>
          <w:i/>
          <w:iCs/>
        </w:rPr>
      </w:pPr>
      <w:r w:rsidRPr="0003478B">
        <w:rPr>
          <w:i/>
          <w:iCs/>
        </w:rPr>
        <w:tab/>
        <w:t>(a)</w:t>
      </w:r>
      <w:r w:rsidRPr="0003478B">
        <w:rPr>
          <w:i/>
          <w:iCs/>
        </w:rPr>
        <w:tab/>
        <w:t>directing the taking of the decision;</w:t>
      </w:r>
    </w:p>
    <w:p w14:paraId="510F4483" w14:textId="77777777" w:rsidR="0003478B" w:rsidRPr="0003478B" w:rsidRDefault="0003478B" w:rsidP="0003478B">
      <w:pPr>
        <w:pStyle w:val="FootnoteText"/>
        <w:rPr>
          <w:i/>
          <w:iCs/>
        </w:rPr>
      </w:pPr>
      <w:r w:rsidRPr="0003478B">
        <w:rPr>
          <w:i/>
          <w:iCs/>
        </w:rPr>
        <w:tab/>
        <w:t>(b)</w:t>
      </w:r>
      <w:r w:rsidRPr="0003478B">
        <w:rPr>
          <w:i/>
          <w:iCs/>
        </w:rPr>
        <w:tab/>
        <w:t>declaring the rights of the parties in relation to the taking of the decision;</w:t>
      </w:r>
    </w:p>
    <w:p w14:paraId="51C42C6E" w14:textId="77777777" w:rsidR="0003478B" w:rsidRPr="0003478B" w:rsidRDefault="0003478B" w:rsidP="0003478B">
      <w:pPr>
        <w:pStyle w:val="FootnoteText"/>
        <w:rPr>
          <w:i/>
          <w:iCs/>
        </w:rPr>
      </w:pPr>
      <w:r w:rsidRPr="0003478B">
        <w:rPr>
          <w:i/>
          <w:iCs/>
        </w:rPr>
        <w:tab/>
        <w:t>(c)</w:t>
      </w:r>
      <w:r w:rsidRPr="0003478B">
        <w:rPr>
          <w:i/>
          <w:iCs/>
        </w:rPr>
        <w:tab/>
        <w:t>directing any of the parties to do, or to refrain from doing, any act or thing the doing, or the refraining from the doing, of which the court or tribunal considers necessary to do justice between the parties; or</w:t>
      </w:r>
    </w:p>
    <w:p w14:paraId="116F9522" w14:textId="3AD8D606" w:rsidR="0003478B" w:rsidRPr="0003478B" w:rsidRDefault="0003478B" w:rsidP="0003478B">
      <w:pPr>
        <w:pStyle w:val="FootnoteText"/>
        <w:rPr>
          <w:lang w:val="en-US"/>
        </w:rPr>
      </w:pPr>
      <w:r w:rsidRPr="0003478B">
        <w:rPr>
          <w:i/>
          <w:iCs/>
        </w:rPr>
        <w:tab/>
        <w:t>(d)</w:t>
      </w:r>
      <w:r w:rsidRPr="0003478B">
        <w:rPr>
          <w:i/>
          <w:iCs/>
        </w:rPr>
        <w:tab/>
        <w:t>as to costs.</w:t>
      </w:r>
      <w:r>
        <w:rPr>
          <w:i/>
          <w:iCs/>
        </w:rPr>
        <w:t>”</w:t>
      </w:r>
    </w:p>
  </w:footnote>
  <w:footnote w:id="3">
    <w:p w14:paraId="7C7AD6AC" w14:textId="54192FC9" w:rsidR="00FF6FC2" w:rsidRPr="00FF6FC2" w:rsidRDefault="00FF6FC2">
      <w:pPr>
        <w:pStyle w:val="FootnoteText"/>
        <w:rPr>
          <w:lang w:val="en-US"/>
        </w:rPr>
      </w:pPr>
      <w:r>
        <w:rPr>
          <w:rStyle w:val="FootnoteReference"/>
        </w:rPr>
        <w:footnoteRef/>
      </w:r>
      <w:r>
        <w:t xml:space="preserve"> </w:t>
      </w:r>
      <w:r>
        <w:rPr>
          <w:i/>
          <w:iCs/>
          <w:lang w:val="en-US"/>
        </w:rPr>
        <w:t>Randfontein Extension Ltd v South Randfontein Mines Ltd</w:t>
      </w:r>
      <w:r>
        <w:rPr>
          <w:lang w:val="en-US"/>
        </w:rPr>
        <w:t xml:space="preserve"> 1936 WLD 1 at 4 - 5; </w:t>
      </w:r>
      <w:r>
        <w:rPr>
          <w:i/>
          <w:iCs/>
          <w:lang w:val="en-US"/>
        </w:rPr>
        <w:t>Du Toit v Fourie</w:t>
      </w:r>
      <w:r>
        <w:rPr>
          <w:lang w:val="en-US"/>
        </w:rPr>
        <w:t xml:space="preserve"> 1965 (4) SA 122 (O) at 128G – 129C; </w:t>
      </w:r>
      <w:r>
        <w:rPr>
          <w:i/>
          <w:iCs/>
          <w:lang w:val="en-US"/>
        </w:rPr>
        <w:t>Bader v Weston</w:t>
      </w:r>
      <w:r>
        <w:rPr>
          <w:lang w:val="en-US"/>
        </w:rPr>
        <w:t xml:space="preserve"> 1967 (1) SA 134 (C) at 136E – 137C; </w:t>
      </w:r>
      <w:r>
        <w:rPr>
          <w:i/>
          <w:iCs/>
          <w:lang w:val="en-US"/>
        </w:rPr>
        <w:t xml:space="preserve">Lipschitz &amp; Schwartz NNO v Markowitz </w:t>
      </w:r>
      <w:r>
        <w:rPr>
          <w:lang w:val="en-US"/>
        </w:rPr>
        <w:t xml:space="preserve">1976 (3) SA 772 (W) at 776A – C; </w:t>
      </w:r>
      <w:r>
        <w:rPr>
          <w:i/>
          <w:iCs/>
          <w:lang w:val="en-US"/>
        </w:rPr>
        <w:t>Moskovitz v Meteor Records (Pty) Ltd</w:t>
      </w:r>
      <w:r>
        <w:rPr>
          <w:lang w:val="en-US"/>
        </w:rPr>
        <w:t xml:space="preserve"> 1978 (3) SA 996 (C); </w:t>
      </w:r>
      <w:r w:rsidRPr="00FF6FC2">
        <w:rPr>
          <w:i/>
          <w:iCs/>
          <w:lang w:val="en-US"/>
        </w:rPr>
        <w:t>Standard Bank of South Africa Ltd v RTS Technique</w:t>
      </w:r>
      <w:r>
        <w:rPr>
          <w:i/>
          <w:iCs/>
          <w:lang w:val="en-US"/>
        </w:rPr>
        <w:t>s and Planning (Pty) Ltd</w:t>
      </w:r>
      <w:r>
        <w:rPr>
          <w:lang w:val="en-US"/>
        </w:rPr>
        <w:t xml:space="preserve"> 1992 (1) SA 432 (T) at 441F – 442J; </w:t>
      </w:r>
      <w:r>
        <w:rPr>
          <w:i/>
          <w:iCs/>
          <w:lang w:val="en-US"/>
        </w:rPr>
        <w:t>Ebrahim v Georgoulas</w:t>
      </w:r>
      <w:r>
        <w:rPr>
          <w:lang w:val="en-US"/>
        </w:rPr>
        <w:t xml:space="preserve"> 1992 (2) SA 151 (B) at 154D - G</w:t>
      </w:r>
    </w:p>
  </w:footnote>
  <w:footnote w:id="4">
    <w:p w14:paraId="0E7FD7E9" w14:textId="3A6E061D" w:rsidR="007F39FB" w:rsidRPr="007F39FB" w:rsidRDefault="007F39FB">
      <w:pPr>
        <w:pStyle w:val="FootnoteText"/>
        <w:rPr>
          <w:lang w:val="en-ZA"/>
        </w:rPr>
      </w:pPr>
      <w:r>
        <w:rPr>
          <w:rStyle w:val="FootnoteReference"/>
        </w:rPr>
        <w:footnoteRef/>
      </w:r>
      <w:r>
        <w:t xml:space="preserve"> </w:t>
      </w:r>
    </w:p>
  </w:footnote>
  <w:footnote w:id="5">
    <w:p w14:paraId="277CB43D" w14:textId="78A1C194" w:rsidR="00022AFA" w:rsidRDefault="00022AFA">
      <w:pPr>
        <w:pStyle w:val="FootnoteText"/>
      </w:pPr>
      <w:r>
        <w:rPr>
          <w:rStyle w:val="FootnoteReference"/>
        </w:rPr>
        <w:footnoteRef/>
      </w:r>
      <w:r>
        <w:t xml:space="preserve"> </w:t>
      </w:r>
      <w:r w:rsidRPr="00022AFA">
        <w:t>A court or tribunal has the power to judicially review an administrative action if-</w:t>
      </w:r>
    </w:p>
    <w:p w14:paraId="4EC37942" w14:textId="46F54A55" w:rsidR="00022AFA" w:rsidRPr="00022AFA" w:rsidRDefault="00022AFA">
      <w:pPr>
        <w:pStyle w:val="FootnoteText"/>
        <w:rPr>
          <w:lang w:val="en-ZA"/>
        </w:rPr>
      </w:pPr>
      <w:r>
        <w:rPr>
          <w:lang w:val="en-ZA"/>
        </w:rPr>
        <w:t xml:space="preserve">(g) </w:t>
      </w:r>
      <w:r w:rsidRPr="00022AFA">
        <w:rPr>
          <w:lang w:val="en-ZA"/>
        </w:rPr>
        <w:t>the action concerned consists of a failure to take a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DB47" w14:textId="77777777" w:rsidR="00533498" w:rsidRDefault="0027404E" w:rsidP="007847CD">
    <w:pPr>
      <w:pStyle w:val="Header"/>
      <w:framePr w:wrap="around" w:vAnchor="text" w:hAnchor="margin" w:xAlign="center" w:y="1"/>
      <w:rPr>
        <w:rStyle w:val="PageNumber"/>
      </w:rPr>
    </w:pPr>
    <w:r>
      <w:rPr>
        <w:rStyle w:val="PageNumber"/>
      </w:rPr>
      <w:fldChar w:fldCharType="begin"/>
    </w:r>
    <w:r w:rsidR="00533498">
      <w:rPr>
        <w:rStyle w:val="PageNumber"/>
      </w:rPr>
      <w:instrText xml:space="preserve">PAGE  </w:instrText>
    </w:r>
    <w:r>
      <w:rPr>
        <w:rStyle w:val="PageNumber"/>
      </w:rPr>
      <w:fldChar w:fldCharType="end"/>
    </w:r>
  </w:p>
  <w:p w14:paraId="43A81493" w14:textId="77777777" w:rsidR="00533498" w:rsidRDefault="00533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EA7B" w14:textId="762C7CB6" w:rsidR="00533498" w:rsidRDefault="0027404E" w:rsidP="007847CD">
    <w:pPr>
      <w:pStyle w:val="Header"/>
      <w:framePr w:wrap="around" w:vAnchor="text" w:hAnchor="margin" w:xAlign="center" w:y="1"/>
      <w:rPr>
        <w:rStyle w:val="PageNumber"/>
      </w:rPr>
    </w:pPr>
    <w:r>
      <w:rPr>
        <w:rStyle w:val="PageNumber"/>
      </w:rPr>
      <w:fldChar w:fldCharType="begin"/>
    </w:r>
    <w:r w:rsidR="00533498">
      <w:rPr>
        <w:rStyle w:val="PageNumber"/>
      </w:rPr>
      <w:instrText xml:space="preserve">PAGE  </w:instrText>
    </w:r>
    <w:r>
      <w:rPr>
        <w:rStyle w:val="PageNumber"/>
      </w:rPr>
      <w:fldChar w:fldCharType="separate"/>
    </w:r>
    <w:r w:rsidR="00F340E4">
      <w:rPr>
        <w:rStyle w:val="PageNumber"/>
        <w:noProof/>
      </w:rPr>
      <w:t>2</w:t>
    </w:r>
    <w:r>
      <w:rPr>
        <w:rStyle w:val="PageNumber"/>
      </w:rPr>
      <w:fldChar w:fldCharType="end"/>
    </w:r>
  </w:p>
  <w:p w14:paraId="51734042" w14:textId="77777777" w:rsidR="00533498" w:rsidRDefault="0053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54"/>
    <w:multiLevelType w:val="hybridMultilevel"/>
    <w:tmpl w:val="58DEB91A"/>
    <w:lvl w:ilvl="0" w:tplc="AAB6BAA0">
      <w:start w:val="1"/>
      <w:numFmt w:val="decimal"/>
      <w:lvlText w:val="%1."/>
      <w:lvlJc w:val="left"/>
      <w:pPr>
        <w:tabs>
          <w:tab w:val="num" w:pos="2175"/>
        </w:tabs>
        <w:ind w:left="2175" w:hanging="360"/>
      </w:pPr>
      <w:rPr>
        <w:rFonts w:ascii="Times New Roman" w:eastAsia="Times New Roman" w:hAnsi="Times New Roman" w:cs="Times New Roman"/>
      </w:rPr>
    </w:lvl>
    <w:lvl w:ilvl="1" w:tplc="08090019" w:tentative="1">
      <w:start w:val="1"/>
      <w:numFmt w:val="lowerLetter"/>
      <w:lvlText w:val="%2."/>
      <w:lvlJc w:val="left"/>
      <w:pPr>
        <w:tabs>
          <w:tab w:val="num" w:pos="2895"/>
        </w:tabs>
        <w:ind w:left="2895" w:hanging="360"/>
      </w:pPr>
    </w:lvl>
    <w:lvl w:ilvl="2" w:tplc="0809001B" w:tentative="1">
      <w:start w:val="1"/>
      <w:numFmt w:val="lowerRoman"/>
      <w:lvlText w:val="%3."/>
      <w:lvlJc w:val="right"/>
      <w:pPr>
        <w:tabs>
          <w:tab w:val="num" w:pos="3615"/>
        </w:tabs>
        <w:ind w:left="3615" w:hanging="180"/>
      </w:pPr>
    </w:lvl>
    <w:lvl w:ilvl="3" w:tplc="0809000F" w:tentative="1">
      <w:start w:val="1"/>
      <w:numFmt w:val="decimal"/>
      <w:lvlText w:val="%4."/>
      <w:lvlJc w:val="left"/>
      <w:pPr>
        <w:tabs>
          <w:tab w:val="num" w:pos="4335"/>
        </w:tabs>
        <w:ind w:left="4335" w:hanging="360"/>
      </w:pPr>
    </w:lvl>
    <w:lvl w:ilvl="4" w:tplc="08090019" w:tentative="1">
      <w:start w:val="1"/>
      <w:numFmt w:val="lowerLetter"/>
      <w:lvlText w:val="%5."/>
      <w:lvlJc w:val="left"/>
      <w:pPr>
        <w:tabs>
          <w:tab w:val="num" w:pos="5055"/>
        </w:tabs>
        <w:ind w:left="5055" w:hanging="360"/>
      </w:pPr>
    </w:lvl>
    <w:lvl w:ilvl="5" w:tplc="0809001B" w:tentative="1">
      <w:start w:val="1"/>
      <w:numFmt w:val="lowerRoman"/>
      <w:lvlText w:val="%6."/>
      <w:lvlJc w:val="right"/>
      <w:pPr>
        <w:tabs>
          <w:tab w:val="num" w:pos="5775"/>
        </w:tabs>
        <w:ind w:left="5775" w:hanging="180"/>
      </w:pPr>
    </w:lvl>
    <w:lvl w:ilvl="6" w:tplc="0809000F" w:tentative="1">
      <w:start w:val="1"/>
      <w:numFmt w:val="decimal"/>
      <w:lvlText w:val="%7."/>
      <w:lvlJc w:val="left"/>
      <w:pPr>
        <w:tabs>
          <w:tab w:val="num" w:pos="6495"/>
        </w:tabs>
        <w:ind w:left="6495" w:hanging="360"/>
      </w:pPr>
    </w:lvl>
    <w:lvl w:ilvl="7" w:tplc="08090019" w:tentative="1">
      <w:start w:val="1"/>
      <w:numFmt w:val="lowerLetter"/>
      <w:lvlText w:val="%8."/>
      <w:lvlJc w:val="left"/>
      <w:pPr>
        <w:tabs>
          <w:tab w:val="num" w:pos="7215"/>
        </w:tabs>
        <w:ind w:left="7215" w:hanging="360"/>
      </w:pPr>
    </w:lvl>
    <w:lvl w:ilvl="8" w:tplc="0809001B" w:tentative="1">
      <w:start w:val="1"/>
      <w:numFmt w:val="lowerRoman"/>
      <w:lvlText w:val="%9."/>
      <w:lvlJc w:val="right"/>
      <w:pPr>
        <w:tabs>
          <w:tab w:val="num" w:pos="7935"/>
        </w:tabs>
        <w:ind w:left="7935" w:hanging="180"/>
      </w:pPr>
    </w:lvl>
  </w:abstractNum>
  <w:abstractNum w:abstractNumId="1" w15:restartNumberingAfterBreak="0">
    <w:nsid w:val="03115663"/>
    <w:multiLevelType w:val="hybridMultilevel"/>
    <w:tmpl w:val="C50CD2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011E16"/>
    <w:multiLevelType w:val="hybridMultilevel"/>
    <w:tmpl w:val="0ABC0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7D3E68"/>
    <w:multiLevelType w:val="multilevel"/>
    <w:tmpl w:val="D64814F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BFB557B"/>
    <w:multiLevelType w:val="hybridMultilevel"/>
    <w:tmpl w:val="6B3AFF38"/>
    <w:lvl w:ilvl="0" w:tplc="243C8A6C">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0F585D1A"/>
    <w:multiLevelType w:val="hybridMultilevel"/>
    <w:tmpl w:val="9ADC6DC0"/>
    <w:lvl w:ilvl="0" w:tplc="6532BC7C">
      <w:start w:val="28"/>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6" w15:restartNumberingAfterBreak="0">
    <w:nsid w:val="15F455A2"/>
    <w:multiLevelType w:val="hybridMultilevel"/>
    <w:tmpl w:val="9BD25560"/>
    <w:lvl w:ilvl="0" w:tplc="7458E054">
      <w:start w:val="3"/>
      <w:numFmt w:val="bullet"/>
      <w:lvlText w:val="-"/>
      <w:lvlJc w:val="left"/>
      <w:pPr>
        <w:tabs>
          <w:tab w:val="num" w:pos="1815"/>
        </w:tabs>
        <w:ind w:left="1815" w:hanging="360"/>
      </w:pPr>
      <w:rPr>
        <w:rFonts w:ascii="Arial" w:eastAsia="Times New Roman" w:hAnsi="Arial" w:cs="Arial"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7" w15:restartNumberingAfterBreak="0">
    <w:nsid w:val="179A2D46"/>
    <w:multiLevelType w:val="hybridMultilevel"/>
    <w:tmpl w:val="0E5EAF54"/>
    <w:lvl w:ilvl="0" w:tplc="5E72C040">
      <w:start w:val="1"/>
      <w:numFmt w:val="decimal"/>
      <w:lvlText w:val="%1."/>
      <w:lvlJc w:val="left"/>
      <w:pPr>
        <w:tabs>
          <w:tab w:val="num" w:pos="1815"/>
        </w:tabs>
        <w:ind w:left="1815" w:hanging="360"/>
      </w:pPr>
      <w:rPr>
        <w:rFonts w:hint="default"/>
      </w:rPr>
    </w:lvl>
    <w:lvl w:ilvl="1" w:tplc="04090019">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8" w15:restartNumberingAfterBreak="0">
    <w:nsid w:val="1B362A5A"/>
    <w:multiLevelType w:val="hybridMultilevel"/>
    <w:tmpl w:val="E49272BC"/>
    <w:lvl w:ilvl="0" w:tplc="243C8A6C">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DCC5068"/>
    <w:multiLevelType w:val="hybridMultilevel"/>
    <w:tmpl w:val="BCB0455A"/>
    <w:lvl w:ilvl="0" w:tplc="B3264E1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0545E48"/>
    <w:multiLevelType w:val="hybridMultilevel"/>
    <w:tmpl w:val="E07CAFA4"/>
    <w:lvl w:ilvl="0" w:tplc="86CEFCD4">
      <w:start w:val="1"/>
      <w:numFmt w:val="lowerRoman"/>
      <w:lvlText w:val="(%1)"/>
      <w:lvlJc w:val="left"/>
      <w:pPr>
        <w:tabs>
          <w:tab w:val="num" w:pos="3593"/>
        </w:tabs>
        <w:ind w:left="3593" w:hanging="1065"/>
      </w:pPr>
      <w:rPr>
        <w:rFonts w:hint="default"/>
      </w:rPr>
    </w:lvl>
    <w:lvl w:ilvl="1" w:tplc="04090019">
      <w:start w:val="1"/>
      <w:numFmt w:val="lowerLetter"/>
      <w:lvlText w:val="%2."/>
      <w:lvlJc w:val="left"/>
      <w:pPr>
        <w:tabs>
          <w:tab w:val="num" w:pos="3608"/>
        </w:tabs>
        <w:ind w:left="3608" w:hanging="360"/>
      </w:pPr>
    </w:lvl>
    <w:lvl w:ilvl="2" w:tplc="0409001B" w:tentative="1">
      <w:start w:val="1"/>
      <w:numFmt w:val="lowerRoman"/>
      <w:lvlText w:val="%3."/>
      <w:lvlJc w:val="right"/>
      <w:pPr>
        <w:tabs>
          <w:tab w:val="num" w:pos="4328"/>
        </w:tabs>
        <w:ind w:left="4328" w:hanging="180"/>
      </w:pPr>
    </w:lvl>
    <w:lvl w:ilvl="3" w:tplc="0409000F" w:tentative="1">
      <w:start w:val="1"/>
      <w:numFmt w:val="decimal"/>
      <w:lvlText w:val="%4."/>
      <w:lvlJc w:val="left"/>
      <w:pPr>
        <w:tabs>
          <w:tab w:val="num" w:pos="5048"/>
        </w:tabs>
        <w:ind w:left="5048" w:hanging="360"/>
      </w:pPr>
    </w:lvl>
    <w:lvl w:ilvl="4" w:tplc="04090019" w:tentative="1">
      <w:start w:val="1"/>
      <w:numFmt w:val="lowerLetter"/>
      <w:lvlText w:val="%5."/>
      <w:lvlJc w:val="left"/>
      <w:pPr>
        <w:tabs>
          <w:tab w:val="num" w:pos="5768"/>
        </w:tabs>
        <w:ind w:left="5768" w:hanging="360"/>
      </w:pPr>
    </w:lvl>
    <w:lvl w:ilvl="5" w:tplc="0409001B" w:tentative="1">
      <w:start w:val="1"/>
      <w:numFmt w:val="lowerRoman"/>
      <w:lvlText w:val="%6."/>
      <w:lvlJc w:val="right"/>
      <w:pPr>
        <w:tabs>
          <w:tab w:val="num" w:pos="6488"/>
        </w:tabs>
        <w:ind w:left="6488" w:hanging="180"/>
      </w:pPr>
    </w:lvl>
    <w:lvl w:ilvl="6" w:tplc="0409000F" w:tentative="1">
      <w:start w:val="1"/>
      <w:numFmt w:val="decimal"/>
      <w:lvlText w:val="%7."/>
      <w:lvlJc w:val="left"/>
      <w:pPr>
        <w:tabs>
          <w:tab w:val="num" w:pos="7208"/>
        </w:tabs>
        <w:ind w:left="7208" w:hanging="360"/>
      </w:pPr>
    </w:lvl>
    <w:lvl w:ilvl="7" w:tplc="04090019" w:tentative="1">
      <w:start w:val="1"/>
      <w:numFmt w:val="lowerLetter"/>
      <w:lvlText w:val="%8."/>
      <w:lvlJc w:val="left"/>
      <w:pPr>
        <w:tabs>
          <w:tab w:val="num" w:pos="7928"/>
        </w:tabs>
        <w:ind w:left="7928" w:hanging="360"/>
      </w:pPr>
    </w:lvl>
    <w:lvl w:ilvl="8" w:tplc="0409001B" w:tentative="1">
      <w:start w:val="1"/>
      <w:numFmt w:val="lowerRoman"/>
      <w:lvlText w:val="%9."/>
      <w:lvlJc w:val="right"/>
      <w:pPr>
        <w:tabs>
          <w:tab w:val="num" w:pos="8648"/>
        </w:tabs>
        <w:ind w:left="8648" w:hanging="180"/>
      </w:pPr>
    </w:lvl>
  </w:abstractNum>
  <w:abstractNum w:abstractNumId="11" w15:restartNumberingAfterBreak="0">
    <w:nsid w:val="21FF6C66"/>
    <w:multiLevelType w:val="hybridMultilevel"/>
    <w:tmpl w:val="DE12F340"/>
    <w:lvl w:ilvl="0" w:tplc="243C8A6C">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312168C"/>
    <w:multiLevelType w:val="hybridMultilevel"/>
    <w:tmpl w:val="E940D1B0"/>
    <w:lvl w:ilvl="0" w:tplc="963E5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4FD3A3E"/>
    <w:multiLevelType w:val="hybridMultilevel"/>
    <w:tmpl w:val="AD701DE4"/>
    <w:lvl w:ilvl="0" w:tplc="CBF63B92">
      <w:start w:val="1"/>
      <w:numFmt w:val="decimal"/>
      <w:lvlText w:val="%1."/>
      <w:lvlJc w:val="left"/>
      <w:pPr>
        <w:tabs>
          <w:tab w:val="num" w:pos="1815"/>
        </w:tabs>
        <w:ind w:left="1815" w:hanging="14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1661A6"/>
    <w:multiLevelType w:val="hybridMultilevel"/>
    <w:tmpl w:val="D3E2077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A16240"/>
    <w:multiLevelType w:val="multilevel"/>
    <w:tmpl w:val="474A3E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345C7DB2"/>
    <w:multiLevelType w:val="hybridMultilevel"/>
    <w:tmpl w:val="C0866D8C"/>
    <w:lvl w:ilvl="0" w:tplc="BE28B86C">
      <w:start w:val="1"/>
      <w:numFmt w:val="decimal"/>
      <w:lvlText w:val="[%1]"/>
      <w:lvlJc w:val="center"/>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8124B2"/>
    <w:multiLevelType w:val="hybridMultilevel"/>
    <w:tmpl w:val="ED380FA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8F3B87"/>
    <w:multiLevelType w:val="multilevel"/>
    <w:tmpl w:val="F3A0FF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741C32"/>
    <w:multiLevelType w:val="hybridMultilevel"/>
    <w:tmpl w:val="F13E755C"/>
    <w:lvl w:ilvl="0" w:tplc="A80C4A5C">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82E6B87"/>
    <w:multiLevelType w:val="hybridMultilevel"/>
    <w:tmpl w:val="FB082EE8"/>
    <w:lvl w:ilvl="0" w:tplc="3640A74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E4C3156"/>
    <w:multiLevelType w:val="hybridMultilevel"/>
    <w:tmpl w:val="3C7479C2"/>
    <w:lvl w:ilvl="0" w:tplc="8AFC7A0A">
      <w:start w:val="1"/>
      <w:numFmt w:val="decimal"/>
      <w:lvlText w:val="%1."/>
      <w:lvlJc w:val="left"/>
      <w:pPr>
        <w:tabs>
          <w:tab w:val="num" w:pos="2175"/>
        </w:tabs>
        <w:ind w:left="2175" w:hanging="360"/>
      </w:pPr>
      <w:rPr>
        <w:rFonts w:ascii="Times New Roman" w:eastAsia="Times New Roman" w:hAnsi="Times New Roman" w:cs="Times New Roman"/>
      </w:rPr>
    </w:lvl>
    <w:lvl w:ilvl="1" w:tplc="08090019" w:tentative="1">
      <w:start w:val="1"/>
      <w:numFmt w:val="lowerLetter"/>
      <w:lvlText w:val="%2."/>
      <w:lvlJc w:val="left"/>
      <w:pPr>
        <w:tabs>
          <w:tab w:val="num" w:pos="2895"/>
        </w:tabs>
        <w:ind w:left="2895" w:hanging="360"/>
      </w:pPr>
    </w:lvl>
    <w:lvl w:ilvl="2" w:tplc="0809001B" w:tentative="1">
      <w:start w:val="1"/>
      <w:numFmt w:val="lowerRoman"/>
      <w:lvlText w:val="%3."/>
      <w:lvlJc w:val="right"/>
      <w:pPr>
        <w:tabs>
          <w:tab w:val="num" w:pos="3615"/>
        </w:tabs>
        <w:ind w:left="3615" w:hanging="180"/>
      </w:pPr>
    </w:lvl>
    <w:lvl w:ilvl="3" w:tplc="0809000F" w:tentative="1">
      <w:start w:val="1"/>
      <w:numFmt w:val="decimal"/>
      <w:lvlText w:val="%4."/>
      <w:lvlJc w:val="left"/>
      <w:pPr>
        <w:tabs>
          <w:tab w:val="num" w:pos="4335"/>
        </w:tabs>
        <w:ind w:left="4335" w:hanging="360"/>
      </w:pPr>
    </w:lvl>
    <w:lvl w:ilvl="4" w:tplc="08090019" w:tentative="1">
      <w:start w:val="1"/>
      <w:numFmt w:val="lowerLetter"/>
      <w:lvlText w:val="%5."/>
      <w:lvlJc w:val="left"/>
      <w:pPr>
        <w:tabs>
          <w:tab w:val="num" w:pos="5055"/>
        </w:tabs>
        <w:ind w:left="5055" w:hanging="360"/>
      </w:pPr>
    </w:lvl>
    <w:lvl w:ilvl="5" w:tplc="0809001B" w:tentative="1">
      <w:start w:val="1"/>
      <w:numFmt w:val="lowerRoman"/>
      <w:lvlText w:val="%6."/>
      <w:lvlJc w:val="right"/>
      <w:pPr>
        <w:tabs>
          <w:tab w:val="num" w:pos="5775"/>
        </w:tabs>
        <w:ind w:left="5775" w:hanging="180"/>
      </w:pPr>
    </w:lvl>
    <w:lvl w:ilvl="6" w:tplc="0809000F" w:tentative="1">
      <w:start w:val="1"/>
      <w:numFmt w:val="decimal"/>
      <w:lvlText w:val="%7."/>
      <w:lvlJc w:val="left"/>
      <w:pPr>
        <w:tabs>
          <w:tab w:val="num" w:pos="6495"/>
        </w:tabs>
        <w:ind w:left="6495" w:hanging="360"/>
      </w:pPr>
    </w:lvl>
    <w:lvl w:ilvl="7" w:tplc="08090019" w:tentative="1">
      <w:start w:val="1"/>
      <w:numFmt w:val="lowerLetter"/>
      <w:lvlText w:val="%8."/>
      <w:lvlJc w:val="left"/>
      <w:pPr>
        <w:tabs>
          <w:tab w:val="num" w:pos="7215"/>
        </w:tabs>
        <w:ind w:left="7215" w:hanging="360"/>
      </w:pPr>
    </w:lvl>
    <w:lvl w:ilvl="8" w:tplc="0809001B" w:tentative="1">
      <w:start w:val="1"/>
      <w:numFmt w:val="lowerRoman"/>
      <w:lvlText w:val="%9."/>
      <w:lvlJc w:val="right"/>
      <w:pPr>
        <w:tabs>
          <w:tab w:val="num" w:pos="7935"/>
        </w:tabs>
        <w:ind w:left="7935" w:hanging="180"/>
      </w:pPr>
    </w:lvl>
  </w:abstractNum>
  <w:abstractNum w:abstractNumId="23" w15:restartNumberingAfterBreak="0">
    <w:nsid w:val="3ECA0822"/>
    <w:multiLevelType w:val="hybridMultilevel"/>
    <w:tmpl w:val="F236AFB6"/>
    <w:lvl w:ilvl="0" w:tplc="05B67FC4">
      <w:start w:val="1"/>
      <w:numFmt w:val="decimal"/>
      <w:lvlText w:val="%1."/>
      <w:lvlJc w:val="left"/>
      <w:pPr>
        <w:tabs>
          <w:tab w:val="num" w:pos="2535"/>
        </w:tabs>
        <w:ind w:left="2535" w:hanging="1080"/>
      </w:pPr>
      <w:rPr>
        <w:rFonts w:hint="default"/>
      </w:rPr>
    </w:lvl>
    <w:lvl w:ilvl="1" w:tplc="7A88371E">
      <w:start w:val="1"/>
      <w:numFmt w:val="lowerLetter"/>
      <w:lvlText w:val="%2."/>
      <w:lvlJc w:val="left"/>
      <w:pPr>
        <w:tabs>
          <w:tab w:val="num" w:pos="2535"/>
        </w:tabs>
        <w:ind w:left="2535" w:hanging="360"/>
      </w:pPr>
      <w:rPr>
        <w:rFonts w:hint="default"/>
      </w:r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4" w15:restartNumberingAfterBreak="0">
    <w:nsid w:val="3FB376B9"/>
    <w:multiLevelType w:val="hybridMultilevel"/>
    <w:tmpl w:val="3F4248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1C554E8"/>
    <w:multiLevelType w:val="multilevel"/>
    <w:tmpl w:val="41A4A6EA"/>
    <w:lvl w:ilvl="0">
      <w:start w:val="3"/>
      <w:numFmt w:val="decimal"/>
      <w:lvlText w:val="%1"/>
      <w:lvlJc w:val="left"/>
      <w:pPr>
        <w:ind w:left="360" w:hanging="360"/>
      </w:pPr>
      <w:rPr>
        <w:rFonts w:hint="default"/>
        <w:color w:val="000000"/>
      </w:rPr>
    </w:lvl>
    <w:lvl w:ilvl="1">
      <w:start w:val="1"/>
      <w:numFmt w:val="decimal"/>
      <w:lvlText w:val="%1.%2"/>
      <w:lvlJc w:val="left"/>
      <w:pPr>
        <w:ind w:left="1428" w:hanging="360"/>
      </w:pPr>
      <w:rPr>
        <w:rFonts w:hint="default"/>
        <w:color w:val="000000"/>
      </w:rPr>
    </w:lvl>
    <w:lvl w:ilvl="2">
      <w:start w:val="1"/>
      <w:numFmt w:val="decimal"/>
      <w:lvlText w:val="%1.%2.%3"/>
      <w:lvlJc w:val="left"/>
      <w:pPr>
        <w:ind w:left="2856" w:hanging="720"/>
      </w:pPr>
      <w:rPr>
        <w:rFonts w:hint="default"/>
        <w:color w:val="000000"/>
      </w:rPr>
    </w:lvl>
    <w:lvl w:ilvl="3">
      <w:start w:val="1"/>
      <w:numFmt w:val="decimal"/>
      <w:lvlText w:val="%1.%2.%3.%4"/>
      <w:lvlJc w:val="left"/>
      <w:pPr>
        <w:ind w:left="4284" w:hanging="1080"/>
      </w:pPr>
      <w:rPr>
        <w:rFonts w:hint="default"/>
        <w:color w:val="000000"/>
      </w:rPr>
    </w:lvl>
    <w:lvl w:ilvl="4">
      <w:start w:val="1"/>
      <w:numFmt w:val="decimal"/>
      <w:lvlText w:val="%1.%2.%3.%4.%5"/>
      <w:lvlJc w:val="left"/>
      <w:pPr>
        <w:ind w:left="5352" w:hanging="1080"/>
      </w:pPr>
      <w:rPr>
        <w:rFonts w:hint="default"/>
        <w:color w:val="000000"/>
      </w:rPr>
    </w:lvl>
    <w:lvl w:ilvl="5">
      <w:start w:val="1"/>
      <w:numFmt w:val="decimal"/>
      <w:lvlText w:val="%1.%2.%3.%4.%5.%6"/>
      <w:lvlJc w:val="left"/>
      <w:pPr>
        <w:ind w:left="6780" w:hanging="1440"/>
      </w:pPr>
      <w:rPr>
        <w:rFonts w:hint="default"/>
        <w:color w:val="000000"/>
      </w:rPr>
    </w:lvl>
    <w:lvl w:ilvl="6">
      <w:start w:val="1"/>
      <w:numFmt w:val="decimal"/>
      <w:lvlText w:val="%1.%2.%3.%4.%5.%6.%7"/>
      <w:lvlJc w:val="left"/>
      <w:pPr>
        <w:ind w:left="7848" w:hanging="1440"/>
      </w:pPr>
      <w:rPr>
        <w:rFonts w:hint="default"/>
        <w:color w:val="000000"/>
      </w:rPr>
    </w:lvl>
    <w:lvl w:ilvl="7">
      <w:start w:val="1"/>
      <w:numFmt w:val="decimal"/>
      <w:lvlText w:val="%1.%2.%3.%4.%5.%6.%7.%8"/>
      <w:lvlJc w:val="left"/>
      <w:pPr>
        <w:ind w:left="9276" w:hanging="1800"/>
      </w:pPr>
      <w:rPr>
        <w:rFonts w:hint="default"/>
        <w:color w:val="000000"/>
      </w:rPr>
    </w:lvl>
    <w:lvl w:ilvl="8">
      <w:start w:val="1"/>
      <w:numFmt w:val="decimal"/>
      <w:lvlText w:val="%1.%2.%3.%4.%5.%6.%7.%8.%9"/>
      <w:lvlJc w:val="left"/>
      <w:pPr>
        <w:ind w:left="10344" w:hanging="1800"/>
      </w:pPr>
      <w:rPr>
        <w:rFonts w:hint="default"/>
        <w:color w:val="000000"/>
      </w:rPr>
    </w:lvl>
  </w:abstractNum>
  <w:abstractNum w:abstractNumId="26" w15:restartNumberingAfterBreak="0">
    <w:nsid w:val="41F1084F"/>
    <w:multiLevelType w:val="hybridMultilevel"/>
    <w:tmpl w:val="F410C7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2BC65D1"/>
    <w:multiLevelType w:val="hybridMultilevel"/>
    <w:tmpl w:val="8B70D880"/>
    <w:lvl w:ilvl="0" w:tplc="243C8A6C">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4401146F"/>
    <w:multiLevelType w:val="multilevel"/>
    <w:tmpl w:val="DF2AD222"/>
    <w:lvl w:ilvl="0">
      <w:start w:val="9"/>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5145B9B"/>
    <w:multiLevelType w:val="hybridMultilevel"/>
    <w:tmpl w:val="63226AC4"/>
    <w:lvl w:ilvl="0" w:tplc="8496E43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47665C15"/>
    <w:multiLevelType w:val="multilevel"/>
    <w:tmpl w:val="B066D27A"/>
    <w:lvl w:ilvl="0">
      <w:start w:val="3"/>
      <w:numFmt w:val="decimal"/>
      <w:lvlText w:val="%1"/>
      <w:lvlJc w:val="left"/>
      <w:pPr>
        <w:ind w:left="360" w:hanging="360"/>
      </w:pPr>
      <w:rPr>
        <w:rFonts w:hint="default"/>
        <w:color w:val="000000"/>
      </w:rPr>
    </w:lvl>
    <w:lvl w:ilvl="1">
      <w:start w:val="4"/>
      <w:numFmt w:val="decimal"/>
      <w:lvlText w:val="%1.%2"/>
      <w:lvlJc w:val="left"/>
      <w:pPr>
        <w:ind w:left="1428" w:hanging="360"/>
      </w:pPr>
      <w:rPr>
        <w:rFonts w:hint="default"/>
        <w:color w:val="000000"/>
      </w:rPr>
    </w:lvl>
    <w:lvl w:ilvl="2">
      <w:start w:val="1"/>
      <w:numFmt w:val="decimal"/>
      <w:lvlText w:val="%1.%2.%3"/>
      <w:lvlJc w:val="left"/>
      <w:pPr>
        <w:ind w:left="2856" w:hanging="720"/>
      </w:pPr>
      <w:rPr>
        <w:rFonts w:hint="default"/>
        <w:color w:val="000000"/>
      </w:rPr>
    </w:lvl>
    <w:lvl w:ilvl="3">
      <w:start w:val="1"/>
      <w:numFmt w:val="decimal"/>
      <w:lvlText w:val="%1.%2.%3.%4"/>
      <w:lvlJc w:val="left"/>
      <w:pPr>
        <w:ind w:left="4284" w:hanging="1080"/>
      </w:pPr>
      <w:rPr>
        <w:rFonts w:hint="default"/>
        <w:color w:val="000000"/>
      </w:rPr>
    </w:lvl>
    <w:lvl w:ilvl="4">
      <w:start w:val="1"/>
      <w:numFmt w:val="decimal"/>
      <w:lvlText w:val="%1.%2.%3.%4.%5"/>
      <w:lvlJc w:val="left"/>
      <w:pPr>
        <w:ind w:left="5352" w:hanging="1080"/>
      </w:pPr>
      <w:rPr>
        <w:rFonts w:hint="default"/>
        <w:color w:val="000000"/>
      </w:rPr>
    </w:lvl>
    <w:lvl w:ilvl="5">
      <w:start w:val="1"/>
      <w:numFmt w:val="decimal"/>
      <w:lvlText w:val="%1.%2.%3.%4.%5.%6"/>
      <w:lvlJc w:val="left"/>
      <w:pPr>
        <w:ind w:left="6780" w:hanging="1440"/>
      </w:pPr>
      <w:rPr>
        <w:rFonts w:hint="default"/>
        <w:color w:val="000000"/>
      </w:rPr>
    </w:lvl>
    <w:lvl w:ilvl="6">
      <w:start w:val="1"/>
      <w:numFmt w:val="decimal"/>
      <w:lvlText w:val="%1.%2.%3.%4.%5.%6.%7"/>
      <w:lvlJc w:val="left"/>
      <w:pPr>
        <w:ind w:left="7848" w:hanging="1440"/>
      </w:pPr>
      <w:rPr>
        <w:rFonts w:hint="default"/>
        <w:color w:val="000000"/>
      </w:rPr>
    </w:lvl>
    <w:lvl w:ilvl="7">
      <w:start w:val="1"/>
      <w:numFmt w:val="decimal"/>
      <w:lvlText w:val="%1.%2.%3.%4.%5.%6.%7.%8"/>
      <w:lvlJc w:val="left"/>
      <w:pPr>
        <w:ind w:left="9276" w:hanging="1800"/>
      </w:pPr>
      <w:rPr>
        <w:rFonts w:hint="default"/>
        <w:color w:val="000000"/>
      </w:rPr>
    </w:lvl>
    <w:lvl w:ilvl="8">
      <w:start w:val="1"/>
      <w:numFmt w:val="decimal"/>
      <w:lvlText w:val="%1.%2.%3.%4.%5.%6.%7.%8.%9"/>
      <w:lvlJc w:val="left"/>
      <w:pPr>
        <w:ind w:left="10344" w:hanging="1800"/>
      </w:pPr>
      <w:rPr>
        <w:rFonts w:hint="default"/>
        <w:color w:val="000000"/>
      </w:rPr>
    </w:lvl>
  </w:abstractNum>
  <w:abstractNum w:abstractNumId="31" w15:restartNumberingAfterBreak="0">
    <w:nsid w:val="48A360F7"/>
    <w:multiLevelType w:val="singleLevel"/>
    <w:tmpl w:val="8C4E15AC"/>
    <w:lvl w:ilvl="0">
      <w:start w:val="1"/>
      <w:numFmt w:val="decimal"/>
      <w:lvlText w:val="%1."/>
      <w:lvlJc w:val="left"/>
      <w:pPr>
        <w:tabs>
          <w:tab w:val="num" w:pos="570"/>
        </w:tabs>
        <w:ind w:left="570" w:hanging="570"/>
      </w:pPr>
      <w:rPr>
        <w:rFonts w:hint="default"/>
      </w:rPr>
    </w:lvl>
  </w:abstractNum>
  <w:abstractNum w:abstractNumId="32" w15:restartNumberingAfterBreak="0">
    <w:nsid w:val="490170DE"/>
    <w:multiLevelType w:val="hybridMultilevel"/>
    <w:tmpl w:val="B48283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F6631E0"/>
    <w:multiLevelType w:val="multilevel"/>
    <w:tmpl w:val="D130DE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46B59E2"/>
    <w:multiLevelType w:val="multilevel"/>
    <w:tmpl w:val="E4A2BAD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56C040C1"/>
    <w:multiLevelType w:val="hybridMultilevel"/>
    <w:tmpl w:val="BD98037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9462B2C"/>
    <w:multiLevelType w:val="hybridMultilevel"/>
    <w:tmpl w:val="5FD6FB3A"/>
    <w:lvl w:ilvl="0" w:tplc="23A25F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13C06DA"/>
    <w:multiLevelType w:val="hybridMultilevel"/>
    <w:tmpl w:val="9C0E37A2"/>
    <w:lvl w:ilvl="0" w:tplc="3F16B450">
      <w:start w:val="2"/>
      <w:numFmt w:val="decimal"/>
      <w:lvlText w:val="%1."/>
      <w:lvlJc w:val="left"/>
      <w:pPr>
        <w:tabs>
          <w:tab w:val="num" w:pos="1810"/>
        </w:tabs>
        <w:ind w:left="1810" w:hanging="360"/>
      </w:pPr>
      <w:rPr>
        <w:rFonts w:hint="default"/>
      </w:rPr>
    </w:lvl>
    <w:lvl w:ilvl="1" w:tplc="9B32668E">
      <w:start w:val="1"/>
      <w:numFmt w:val="lowerLetter"/>
      <w:lvlText w:val="(%2)"/>
      <w:lvlJc w:val="left"/>
      <w:pPr>
        <w:tabs>
          <w:tab w:val="num" w:pos="2530"/>
        </w:tabs>
        <w:ind w:left="2530" w:hanging="360"/>
      </w:pPr>
      <w:rPr>
        <w:rFonts w:hint="default"/>
      </w:rPr>
    </w:lvl>
    <w:lvl w:ilvl="2" w:tplc="0809001B" w:tentative="1">
      <w:start w:val="1"/>
      <w:numFmt w:val="lowerRoman"/>
      <w:lvlText w:val="%3."/>
      <w:lvlJc w:val="right"/>
      <w:pPr>
        <w:tabs>
          <w:tab w:val="num" w:pos="3250"/>
        </w:tabs>
        <w:ind w:left="3250" w:hanging="180"/>
      </w:pPr>
    </w:lvl>
    <w:lvl w:ilvl="3" w:tplc="0809000F" w:tentative="1">
      <w:start w:val="1"/>
      <w:numFmt w:val="decimal"/>
      <w:lvlText w:val="%4."/>
      <w:lvlJc w:val="left"/>
      <w:pPr>
        <w:tabs>
          <w:tab w:val="num" w:pos="3970"/>
        </w:tabs>
        <w:ind w:left="3970" w:hanging="360"/>
      </w:pPr>
    </w:lvl>
    <w:lvl w:ilvl="4" w:tplc="08090019" w:tentative="1">
      <w:start w:val="1"/>
      <w:numFmt w:val="lowerLetter"/>
      <w:lvlText w:val="%5."/>
      <w:lvlJc w:val="left"/>
      <w:pPr>
        <w:tabs>
          <w:tab w:val="num" w:pos="4690"/>
        </w:tabs>
        <w:ind w:left="4690" w:hanging="360"/>
      </w:pPr>
    </w:lvl>
    <w:lvl w:ilvl="5" w:tplc="0809001B" w:tentative="1">
      <w:start w:val="1"/>
      <w:numFmt w:val="lowerRoman"/>
      <w:lvlText w:val="%6."/>
      <w:lvlJc w:val="right"/>
      <w:pPr>
        <w:tabs>
          <w:tab w:val="num" w:pos="5410"/>
        </w:tabs>
        <w:ind w:left="5410" w:hanging="180"/>
      </w:pPr>
    </w:lvl>
    <w:lvl w:ilvl="6" w:tplc="0809000F" w:tentative="1">
      <w:start w:val="1"/>
      <w:numFmt w:val="decimal"/>
      <w:lvlText w:val="%7."/>
      <w:lvlJc w:val="left"/>
      <w:pPr>
        <w:tabs>
          <w:tab w:val="num" w:pos="6130"/>
        </w:tabs>
        <w:ind w:left="6130" w:hanging="360"/>
      </w:pPr>
    </w:lvl>
    <w:lvl w:ilvl="7" w:tplc="08090019" w:tentative="1">
      <w:start w:val="1"/>
      <w:numFmt w:val="lowerLetter"/>
      <w:lvlText w:val="%8."/>
      <w:lvlJc w:val="left"/>
      <w:pPr>
        <w:tabs>
          <w:tab w:val="num" w:pos="6850"/>
        </w:tabs>
        <w:ind w:left="6850" w:hanging="360"/>
      </w:pPr>
    </w:lvl>
    <w:lvl w:ilvl="8" w:tplc="0809001B" w:tentative="1">
      <w:start w:val="1"/>
      <w:numFmt w:val="lowerRoman"/>
      <w:lvlText w:val="%9."/>
      <w:lvlJc w:val="right"/>
      <w:pPr>
        <w:tabs>
          <w:tab w:val="num" w:pos="7570"/>
        </w:tabs>
        <w:ind w:left="7570" w:hanging="180"/>
      </w:pPr>
    </w:lvl>
  </w:abstractNum>
  <w:abstractNum w:abstractNumId="38" w15:restartNumberingAfterBreak="0">
    <w:nsid w:val="620073BC"/>
    <w:multiLevelType w:val="hybridMultilevel"/>
    <w:tmpl w:val="D4B6CBC6"/>
    <w:lvl w:ilvl="0" w:tplc="E5C4466A">
      <w:start w:val="27"/>
      <w:numFmt w:val="lowerLetter"/>
      <w:lvlText w:val="(%1)"/>
      <w:lvlJc w:val="left"/>
      <w:pPr>
        <w:tabs>
          <w:tab w:val="num" w:pos="3593"/>
        </w:tabs>
        <w:ind w:left="3593" w:hanging="1065"/>
      </w:pPr>
      <w:rPr>
        <w:rFonts w:hint="default"/>
      </w:rPr>
    </w:lvl>
    <w:lvl w:ilvl="1" w:tplc="04090019" w:tentative="1">
      <w:start w:val="1"/>
      <w:numFmt w:val="lowerLetter"/>
      <w:lvlText w:val="%2."/>
      <w:lvlJc w:val="left"/>
      <w:pPr>
        <w:tabs>
          <w:tab w:val="num" w:pos="3608"/>
        </w:tabs>
        <w:ind w:left="3608" w:hanging="360"/>
      </w:pPr>
    </w:lvl>
    <w:lvl w:ilvl="2" w:tplc="0409001B" w:tentative="1">
      <w:start w:val="1"/>
      <w:numFmt w:val="lowerRoman"/>
      <w:lvlText w:val="%3."/>
      <w:lvlJc w:val="right"/>
      <w:pPr>
        <w:tabs>
          <w:tab w:val="num" w:pos="4328"/>
        </w:tabs>
        <w:ind w:left="4328" w:hanging="180"/>
      </w:pPr>
    </w:lvl>
    <w:lvl w:ilvl="3" w:tplc="0409000F" w:tentative="1">
      <w:start w:val="1"/>
      <w:numFmt w:val="decimal"/>
      <w:lvlText w:val="%4."/>
      <w:lvlJc w:val="left"/>
      <w:pPr>
        <w:tabs>
          <w:tab w:val="num" w:pos="5048"/>
        </w:tabs>
        <w:ind w:left="5048" w:hanging="360"/>
      </w:pPr>
    </w:lvl>
    <w:lvl w:ilvl="4" w:tplc="04090019" w:tentative="1">
      <w:start w:val="1"/>
      <w:numFmt w:val="lowerLetter"/>
      <w:lvlText w:val="%5."/>
      <w:lvlJc w:val="left"/>
      <w:pPr>
        <w:tabs>
          <w:tab w:val="num" w:pos="5768"/>
        </w:tabs>
        <w:ind w:left="5768" w:hanging="360"/>
      </w:pPr>
    </w:lvl>
    <w:lvl w:ilvl="5" w:tplc="0409001B" w:tentative="1">
      <w:start w:val="1"/>
      <w:numFmt w:val="lowerRoman"/>
      <w:lvlText w:val="%6."/>
      <w:lvlJc w:val="right"/>
      <w:pPr>
        <w:tabs>
          <w:tab w:val="num" w:pos="6488"/>
        </w:tabs>
        <w:ind w:left="6488" w:hanging="180"/>
      </w:pPr>
    </w:lvl>
    <w:lvl w:ilvl="6" w:tplc="0409000F" w:tentative="1">
      <w:start w:val="1"/>
      <w:numFmt w:val="decimal"/>
      <w:lvlText w:val="%7."/>
      <w:lvlJc w:val="left"/>
      <w:pPr>
        <w:tabs>
          <w:tab w:val="num" w:pos="7208"/>
        </w:tabs>
        <w:ind w:left="7208" w:hanging="360"/>
      </w:pPr>
    </w:lvl>
    <w:lvl w:ilvl="7" w:tplc="04090019" w:tentative="1">
      <w:start w:val="1"/>
      <w:numFmt w:val="lowerLetter"/>
      <w:lvlText w:val="%8."/>
      <w:lvlJc w:val="left"/>
      <w:pPr>
        <w:tabs>
          <w:tab w:val="num" w:pos="7928"/>
        </w:tabs>
        <w:ind w:left="7928" w:hanging="360"/>
      </w:pPr>
    </w:lvl>
    <w:lvl w:ilvl="8" w:tplc="0409001B" w:tentative="1">
      <w:start w:val="1"/>
      <w:numFmt w:val="lowerRoman"/>
      <w:lvlText w:val="%9."/>
      <w:lvlJc w:val="right"/>
      <w:pPr>
        <w:tabs>
          <w:tab w:val="num" w:pos="8648"/>
        </w:tabs>
        <w:ind w:left="8648" w:hanging="180"/>
      </w:pPr>
    </w:lvl>
  </w:abstractNum>
  <w:abstractNum w:abstractNumId="39" w15:restartNumberingAfterBreak="0">
    <w:nsid w:val="66CA264C"/>
    <w:multiLevelType w:val="hybridMultilevel"/>
    <w:tmpl w:val="A66E75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B4E64D0"/>
    <w:multiLevelType w:val="multilevel"/>
    <w:tmpl w:val="A766606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6D43031E"/>
    <w:multiLevelType w:val="multilevel"/>
    <w:tmpl w:val="998AE874"/>
    <w:lvl w:ilvl="0">
      <w:start w:val="2"/>
      <w:numFmt w:val="decimal"/>
      <w:lvlText w:val="%1"/>
      <w:lvlJc w:val="left"/>
      <w:pPr>
        <w:ind w:left="360" w:hanging="360"/>
      </w:pPr>
      <w:rPr>
        <w:rFonts w:hint="default"/>
        <w:color w:val="auto"/>
      </w:rPr>
    </w:lvl>
    <w:lvl w:ilvl="1">
      <w:start w:val="1"/>
      <w:numFmt w:val="decimal"/>
      <w:lvlText w:val="%1.%2"/>
      <w:lvlJc w:val="left"/>
      <w:pPr>
        <w:ind w:left="1428" w:hanging="360"/>
      </w:pPr>
      <w:rPr>
        <w:rFonts w:hint="default"/>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7848" w:hanging="144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344" w:hanging="1800"/>
      </w:pPr>
      <w:rPr>
        <w:rFonts w:hint="default"/>
        <w:color w:val="auto"/>
      </w:rPr>
    </w:lvl>
  </w:abstractNum>
  <w:abstractNum w:abstractNumId="42" w15:restartNumberingAfterBreak="0">
    <w:nsid w:val="6F0F63B1"/>
    <w:multiLevelType w:val="multilevel"/>
    <w:tmpl w:val="A0B014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20E4233"/>
    <w:multiLevelType w:val="multilevel"/>
    <w:tmpl w:val="DA62A0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78A117EA"/>
    <w:multiLevelType w:val="multilevel"/>
    <w:tmpl w:val="822A178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5" w15:restartNumberingAfterBreak="0">
    <w:nsid w:val="78D60411"/>
    <w:multiLevelType w:val="hybridMultilevel"/>
    <w:tmpl w:val="540E1E62"/>
    <w:lvl w:ilvl="0" w:tplc="F716A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15:restartNumberingAfterBreak="0">
    <w:nsid w:val="7A42762E"/>
    <w:multiLevelType w:val="multilevel"/>
    <w:tmpl w:val="3E64E89E"/>
    <w:lvl w:ilvl="0">
      <w:start w:val="12"/>
      <w:numFmt w:val="decimal"/>
      <w:lvlText w:val="%1"/>
      <w:lvlJc w:val="left"/>
      <w:pPr>
        <w:ind w:left="672" w:hanging="672"/>
      </w:pPr>
      <w:rPr>
        <w:rFonts w:hint="default"/>
      </w:rPr>
    </w:lvl>
    <w:lvl w:ilvl="1">
      <w:start w:val="2"/>
      <w:numFmt w:val="decimal"/>
      <w:lvlText w:val="%1.%2"/>
      <w:lvlJc w:val="left"/>
      <w:pPr>
        <w:ind w:left="1206" w:hanging="672"/>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47" w15:restartNumberingAfterBreak="0">
    <w:nsid w:val="7D515EBD"/>
    <w:multiLevelType w:val="hybridMultilevel"/>
    <w:tmpl w:val="2F74ED1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58481543">
    <w:abstractNumId w:val="24"/>
  </w:num>
  <w:num w:numId="2" w16cid:durableId="2022198854">
    <w:abstractNumId w:val="11"/>
  </w:num>
  <w:num w:numId="3" w16cid:durableId="562832693">
    <w:abstractNumId w:val="27"/>
  </w:num>
  <w:num w:numId="4" w16cid:durableId="94640170">
    <w:abstractNumId w:val="8"/>
  </w:num>
  <w:num w:numId="5" w16cid:durableId="181628173">
    <w:abstractNumId w:val="4"/>
  </w:num>
  <w:num w:numId="6" w16cid:durableId="1536573884">
    <w:abstractNumId w:val="37"/>
  </w:num>
  <w:num w:numId="7" w16cid:durableId="1319455450">
    <w:abstractNumId w:val="13"/>
  </w:num>
  <w:num w:numId="8" w16cid:durableId="672147654">
    <w:abstractNumId w:val="26"/>
  </w:num>
  <w:num w:numId="9" w16cid:durableId="65420922">
    <w:abstractNumId w:val="22"/>
  </w:num>
  <w:num w:numId="10" w16cid:durableId="273682186">
    <w:abstractNumId w:val="0"/>
  </w:num>
  <w:num w:numId="11" w16cid:durableId="509758327">
    <w:abstractNumId w:val="18"/>
  </w:num>
  <w:num w:numId="12" w16cid:durableId="1722556768">
    <w:abstractNumId w:val="47"/>
  </w:num>
  <w:num w:numId="13" w16cid:durableId="151483292">
    <w:abstractNumId w:val="35"/>
  </w:num>
  <w:num w:numId="14" w16cid:durableId="1093554249">
    <w:abstractNumId w:val="39"/>
  </w:num>
  <w:num w:numId="15" w16cid:durableId="1191138654">
    <w:abstractNumId w:val="10"/>
  </w:num>
  <w:num w:numId="16" w16cid:durableId="292059040">
    <w:abstractNumId w:val="38"/>
  </w:num>
  <w:num w:numId="17" w16cid:durableId="481167589">
    <w:abstractNumId w:val="5"/>
  </w:num>
  <w:num w:numId="18" w16cid:durableId="1445542106">
    <w:abstractNumId w:val="21"/>
  </w:num>
  <w:num w:numId="19" w16cid:durableId="1181119986">
    <w:abstractNumId w:val="23"/>
  </w:num>
  <w:num w:numId="20" w16cid:durableId="1717460720">
    <w:abstractNumId w:val="6"/>
  </w:num>
  <w:num w:numId="21" w16cid:durableId="719017480">
    <w:abstractNumId w:val="7"/>
  </w:num>
  <w:num w:numId="22" w16cid:durableId="331371978">
    <w:abstractNumId w:val="15"/>
  </w:num>
  <w:num w:numId="23" w16cid:durableId="1590768251">
    <w:abstractNumId w:val="31"/>
  </w:num>
  <w:num w:numId="24" w16cid:durableId="1543783538">
    <w:abstractNumId w:val="28"/>
  </w:num>
  <w:num w:numId="25" w16cid:durableId="469175322">
    <w:abstractNumId w:val="33"/>
  </w:num>
  <w:num w:numId="26" w16cid:durableId="55665430">
    <w:abstractNumId w:val="19"/>
  </w:num>
  <w:num w:numId="27" w16cid:durableId="1542591709">
    <w:abstractNumId w:val="42"/>
  </w:num>
  <w:num w:numId="28" w16cid:durableId="1554658328">
    <w:abstractNumId w:val="29"/>
  </w:num>
  <w:num w:numId="29" w16cid:durableId="121385776">
    <w:abstractNumId w:val="2"/>
  </w:num>
  <w:num w:numId="30" w16cid:durableId="1516118964">
    <w:abstractNumId w:val="32"/>
  </w:num>
  <w:num w:numId="31" w16cid:durableId="530605618">
    <w:abstractNumId w:val="45"/>
  </w:num>
  <w:num w:numId="32" w16cid:durableId="2003969104">
    <w:abstractNumId w:val="36"/>
  </w:num>
  <w:num w:numId="33" w16cid:durableId="1335189112">
    <w:abstractNumId w:val="44"/>
  </w:num>
  <w:num w:numId="34" w16cid:durableId="1550341443">
    <w:abstractNumId w:val="14"/>
  </w:num>
  <w:num w:numId="35" w16cid:durableId="1287542226">
    <w:abstractNumId w:val="43"/>
  </w:num>
  <w:num w:numId="36" w16cid:durableId="1363901329">
    <w:abstractNumId w:val="3"/>
  </w:num>
  <w:num w:numId="37" w16cid:durableId="2108380456">
    <w:abstractNumId w:val="40"/>
  </w:num>
  <w:num w:numId="38" w16cid:durableId="1299409117">
    <w:abstractNumId w:val="34"/>
  </w:num>
  <w:num w:numId="39" w16cid:durableId="439878267">
    <w:abstractNumId w:val="1"/>
  </w:num>
  <w:num w:numId="40" w16cid:durableId="1081222656">
    <w:abstractNumId w:val="17"/>
  </w:num>
  <w:num w:numId="41" w16cid:durableId="564075149">
    <w:abstractNumId w:val="20"/>
  </w:num>
  <w:num w:numId="42" w16cid:durableId="1314984512">
    <w:abstractNumId w:val="16"/>
  </w:num>
  <w:num w:numId="43" w16cid:durableId="1544053885">
    <w:abstractNumId w:val="12"/>
  </w:num>
  <w:num w:numId="44" w16cid:durableId="947395489">
    <w:abstractNumId w:val="9"/>
  </w:num>
  <w:num w:numId="45" w16cid:durableId="239601533">
    <w:abstractNumId w:val="46"/>
  </w:num>
  <w:num w:numId="46" w16cid:durableId="800340705">
    <w:abstractNumId w:val="41"/>
  </w:num>
  <w:num w:numId="47" w16cid:durableId="943607890">
    <w:abstractNumId w:val="25"/>
  </w:num>
  <w:num w:numId="48" w16cid:durableId="5229799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38"/>
    <w:rsid w:val="00012F92"/>
    <w:rsid w:val="00017A62"/>
    <w:rsid w:val="00022AFA"/>
    <w:rsid w:val="00023E29"/>
    <w:rsid w:val="0003184C"/>
    <w:rsid w:val="000335F8"/>
    <w:rsid w:val="0003478B"/>
    <w:rsid w:val="000409F6"/>
    <w:rsid w:val="00043531"/>
    <w:rsid w:val="00047C27"/>
    <w:rsid w:val="000509B8"/>
    <w:rsid w:val="000547DB"/>
    <w:rsid w:val="00062906"/>
    <w:rsid w:val="000637D9"/>
    <w:rsid w:val="0007714B"/>
    <w:rsid w:val="00090DE5"/>
    <w:rsid w:val="00091066"/>
    <w:rsid w:val="00097B7B"/>
    <w:rsid w:val="000A0353"/>
    <w:rsid w:val="000B1800"/>
    <w:rsid w:val="000B688C"/>
    <w:rsid w:val="000C1C44"/>
    <w:rsid w:val="000C5041"/>
    <w:rsid w:val="000D1B0F"/>
    <w:rsid w:val="000E0F27"/>
    <w:rsid w:val="000E2769"/>
    <w:rsid w:val="000F5653"/>
    <w:rsid w:val="000F786C"/>
    <w:rsid w:val="00107B38"/>
    <w:rsid w:val="001338CD"/>
    <w:rsid w:val="0015624B"/>
    <w:rsid w:val="001643D7"/>
    <w:rsid w:val="00172182"/>
    <w:rsid w:val="00176527"/>
    <w:rsid w:val="001927C9"/>
    <w:rsid w:val="001A3806"/>
    <w:rsid w:val="001B4D70"/>
    <w:rsid w:val="001C16C9"/>
    <w:rsid w:val="001D2AA2"/>
    <w:rsid w:val="001D2E9F"/>
    <w:rsid w:val="001E343F"/>
    <w:rsid w:val="001F3214"/>
    <w:rsid w:val="00200553"/>
    <w:rsid w:val="00203306"/>
    <w:rsid w:val="0020453D"/>
    <w:rsid w:val="00205CE2"/>
    <w:rsid w:val="00212FB7"/>
    <w:rsid w:val="00222272"/>
    <w:rsid w:val="0023238A"/>
    <w:rsid w:val="00237194"/>
    <w:rsid w:val="002379CE"/>
    <w:rsid w:val="00240289"/>
    <w:rsid w:val="00241CA2"/>
    <w:rsid w:val="00243315"/>
    <w:rsid w:val="00254B45"/>
    <w:rsid w:val="002656DD"/>
    <w:rsid w:val="00270C9D"/>
    <w:rsid w:val="0027285D"/>
    <w:rsid w:val="00273118"/>
    <w:rsid w:val="0027404E"/>
    <w:rsid w:val="00274CDE"/>
    <w:rsid w:val="00282F68"/>
    <w:rsid w:val="00284F3B"/>
    <w:rsid w:val="002850CA"/>
    <w:rsid w:val="002853D0"/>
    <w:rsid w:val="00285525"/>
    <w:rsid w:val="002D55CD"/>
    <w:rsid w:val="002E4A61"/>
    <w:rsid w:val="002F5927"/>
    <w:rsid w:val="002F73C0"/>
    <w:rsid w:val="00300121"/>
    <w:rsid w:val="003018F5"/>
    <w:rsid w:val="00306623"/>
    <w:rsid w:val="00330AFD"/>
    <w:rsid w:val="0036115E"/>
    <w:rsid w:val="00372A87"/>
    <w:rsid w:val="00377FE3"/>
    <w:rsid w:val="003A2563"/>
    <w:rsid w:val="003A4EB1"/>
    <w:rsid w:val="003A51CB"/>
    <w:rsid w:val="003B01B0"/>
    <w:rsid w:val="003B2D69"/>
    <w:rsid w:val="003B3C34"/>
    <w:rsid w:val="003C2B08"/>
    <w:rsid w:val="003C605F"/>
    <w:rsid w:val="003D12C0"/>
    <w:rsid w:val="003D6660"/>
    <w:rsid w:val="003D74E1"/>
    <w:rsid w:val="003E4301"/>
    <w:rsid w:val="003F2C56"/>
    <w:rsid w:val="003F4037"/>
    <w:rsid w:val="003F67E5"/>
    <w:rsid w:val="00402798"/>
    <w:rsid w:val="004100FE"/>
    <w:rsid w:val="00410B71"/>
    <w:rsid w:val="00415FF8"/>
    <w:rsid w:val="004208AB"/>
    <w:rsid w:val="00423647"/>
    <w:rsid w:val="004351C0"/>
    <w:rsid w:val="00435F85"/>
    <w:rsid w:val="00442EFE"/>
    <w:rsid w:val="0045372D"/>
    <w:rsid w:val="00471CA0"/>
    <w:rsid w:val="0047661C"/>
    <w:rsid w:val="00486CC5"/>
    <w:rsid w:val="004972C3"/>
    <w:rsid w:val="004A6F84"/>
    <w:rsid w:val="004C4EF7"/>
    <w:rsid w:val="004D2F9B"/>
    <w:rsid w:val="004E0FA4"/>
    <w:rsid w:val="004E1D97"/>
    <w:rsid w:val="004E6EA4"/>
    <w:rsid w:val="004F6384"/>
    <w:rsid w:val="004F7BA8"/>
    <w:rsid w:val="00502D81"/>
    <w:rsid w:val="00514809"/>
    <w:rsid w:val="00521C04"/>
    <w:rsid w:val="005220F9"/>
    <w:rsid w:val="005250F8"/>
    <w:rsid w:val="0053028B"/>
    <w:rsid w:val="00533498"/>
    <w:rsid w:val="00544F6B"/>
    <w:rsid w:val="00553213"/>
    <w:rsid w:val="00571107"/>
    <w:rsid w:val="00576091"/>
    <w:rsid w:val="0057660D"/>
    <w:rsid w:val="00581EE0"/>
    <w:rsid w:val="00585D57"/>
    <w:rsid w:val="005934E9"/>
    <w:rsid w:val="005A09F6"/>
    <w:rsid w:val="005A0C7E"/>
    <w:rsid w:val="005A3A8B"/>
    <w:rsid w:val="005A4B5A"/>
    <w:rsid w:val="005B3B34"/>
    <w:rsid w:val="005B4040"/>
    <w:rsid w:val="005C083E"/>
    <w:rsid w:val="005C36EF"/>
    <w:rsid w:val="005E0249"/>
    <w:rsid w:val="005E404E"/>
    <w:rsid w:val="00621632"/>
    <w:rsid w:val="00630352"/>
    <w:rsid w:val="00633A4E"/>
    <w:rsid w:val="00644456"/>
    <w:rsid w:val="0065409C"/>
    <w:rsid w:val="00665F70"/>
    <w:rsid w:val="00670E0E"/>
    <w:rsid w:val="00671982"/>
    <w:rsid w:val="00680B09"/>
    <w:rsid w:val="006902B6"/>
    <w:rsid w:val="00691984"/>
    <w:rsid w:val="0069429C"/>
    <w:rsid w:val="006A17DF"/>
    <w:rsid w:val="006A3DB6"/>
    <w:rsid w:val="006C52DB"/>
    <w:rsid w:val="006E118B"/>
    <w:rsid w:val="006E46CB"/>
    <w:rsid w:val="006F2121"/>
    <w:rsid w:val="006F7EBE"/>
    <w:rsid w:val="00701E88"/>
    <w:rsid w:val="00710C49"/>
    <w:rsid w:val="00712812"/>
    <w:rsid w:val="00716122"/>
    <w:rsid w:val="00717764"/>
    <w:rsid w:val="00724E28"/>
    <w:rsid w:val="007452A9"/>
    <w:rsid w:val="00755750"/>
    <w:rsid w:val="007613F5"/>
    <w:rsid w:val="00761B22"/>
    <w:rsid w:val="0077320A"/>
    <w:rsid w:val="00774B12"/>
    <w:rsid w:val="00780F99"/>
    <w:rsid w:val="007847CD"/>
    <w:rsid w:val="00791479"/>
    <w:rsid w:val="0079325D"/>
    <w:rsid w:val="007943E7"/>
    <w:rsid w:val="007A2454"/>
    <w:rsid w:val="007B7C1E"/>
    <w:rsid w:val="007C22FA"/>
    <w:rsid w:val="007C3426"/>
    <w:rsid w:val="007C4A12"/>
    <w:rsid w:val="007C6534"/>
    <w:rsid w:val="007D278F"/>
    <w:rsid w:val="007F2E97"/>
    <w:rsid w:val="007F39FB"/>
    <w:rsid w:val="008043F9"/>
    <w:rsid w:val="00816B92"/>
    <w:rsid w:val="008211A6"/>
    <w:rsid w:val="00832BDB"/>
    <w:rsid w:val="00832E09"/>
    <w:rsid w:val="00845401"/>
    <w:rsid w:val="0084559E"/>
    <w:rsid w:val="00853DA1"/>
    <w:rsid w:val="00856CE3"/>
    <w:rsid w:val="0086290F"/>
    <w:rsid w:val="008649A2"/>
    <w:rsid w:val="00872C2B"/>
    <w:rsid w:val="008744F1"/>
    <w:rsid w:val="008756C3"/>
    <w:rsid w:val="008756D6"/>
    <w:rsid w:val="00876C77"/>
    <w:rsid w:val="00880296"/>
    <w:rsid w:val="0088368A"/>
    <w:rsid w:val="008902A2"/>
    <w:rsid w:val="0089167F"/>
    <w:rsid w:val="00893218"/>
    <w:rsid w:val="008B29B9"/>
    <w:rsid w:val="008B6C3C"/>
    <w:rsid w:val="008B7C1F"/>
    <w:rsid w:val="008C00B9"/>
    <w:rsid w:val="008C39E2"/>
    <w:rsid w:val="008C7F31"/>
    <w:rsid w:val="008E0863"/>
    <w:rsid w:val="008E72E6"/>
    <w:rsid w:val="00900B9B"/>
    <w:rsid w:val="00902BBD"/>
    <w:rsid w:val="00905868"/>
    <w:rsid w:val="009079C5"/>
    <w:rsid w:val="0092289C"/>
    <w:rsid w:val="00923842"/>
    <w:rsid w:val="009371E4"/>
    <w:rsid w:val="009472A8"/>
    <w:rsid w:val="0095081B"/>
    <w:rsid w:val="00961669"/>
    <w:rsid w:val="00964758"/>
    <w:rsid w:val="00967C98"/>
    <w:rsid w:val="009738B1"/>
    <w:rsid w:val="00980D5A"/>
    <w:rsid w:val="00981F24"/>
    <w:rsid w:val="00984748"/>
    <w:rsid w:val="00984D80"/>
    <w:rsid w:val="0098639C"/>
    <w:rsid w:val="00991776"/>
    <w:rsid w:val="009C07E6"/>
    <w:rsid w:val="009C3E6C"/>
    <w:rsid w:val="009C4626"/>
    <w:rsid w:val="009C7E6C"/>
    <w:rsid w:val="009D27F9"/>
    <w:rsid w:val="009D3B77"/>
    <w:rsid w:val="009E066A"/>
    <w:rsid w:val="009F22B1"/>
    <w:rsid w:val="009F6F1E"/>
    <w:rsid w:val="00A026EE"/>
    <w:rsid w:val="00A10EB6"/>
    <w:rsid w:val="00A30222"/>
    <w:rsid w:val="00A31F36"/>
    <w:rsid w:val="00A445C3"/>
    <w:rsid w:val="00A47351"/>
    <w:rsid w:val="00A5162E"/>
    <w:rsid w:val="00A558B8"/>
    <w:rsid w:val="00A617EE"/>
    <w:rsid w:val="00A644D4"/>
    <w:rsid w:val="00A67196"/>
    <w:rsid w:val="00A92A19"/>
    <w:rsid w:val="00AA59C6"/>
    <w:rsid w:val="00AB11BC"/>
    <w:rsid w:val="00AB65F7"/>
    <w:rsid w:val="00AE4498"/>
    <w:rsid w:val="00AF4730"/>
    <w:rsid w:val="00AF752A"/>
    <w:rsid w:val="00B01F12"/>
    <w:rsid w:val="00B205DF"/>
    <w:rsid w:val="00B22169"/>
    <w:rsid w:val="00B25825"/>
    <w:rsid w:val="00B4025E"/>
    <w:rsid w:val="00B410E6"/>
    <w:rsid w:val="00B57AFC"/>
    <w:rsid w:val="00B620CC"/>
    <w:rsid w:val="00B66632"/>
    <w:rsid w:val="00B66BF2"/>
    <w:rsid w:val="00B71DDE"/>
    <w:rsid w:val="00B75DD1"/>
    <w:rsid w:val="00B84FCE"/>
    <w:rsid w:val="00B95A45"/>
    <w:rsid w:val="00BA1457"/>
    <w:rsid w:val="00BB1D72"/>
    <w:rsid w:val="00BB70B6"/>
    <w:rsid w:val="00BC4B88"/>
    <w:rsid w:val="00BD3A51"/>
    <w:rsid w:val="00BD44DC"/>
    <w:rsid w:val="00BE3202"/>
    <w:rsid w:val="00BF5C03"/>
    <w:rsid w:val="00C02E23"/>
    <w:rsid w:val="00C03430"/>
    <w:rsid w:val="00C043C8"/>
    <w:rsid w:val="00C064A1"/>
    <w:rsid w:val="00C10661"/>
    <w:rsid w:val="00C11B38"/>
    <w:rsid w:val="00C202F2"/>
    <w:rsid w:val="00C20561"/>
    <w:rsid w:val="00C2213C"/>
    <w:rsid w:val="00C24D49"/>
    <w:rsid w:val="00C2657A"/>
    <w:rsid w:val="00C30F3B"/>
    <w:rsid w:val="00C438F1"/>
    <w:rsid w:val="00C45B93"/>
    <w:rsid w:val="00C5107A"/>
    <w:rsid w:val="00C635E8"/>
    <w:rsid w:val="00C76338"/>
    <w:rsid w:val="00C80B10"/>
    <w:rsid w:val="00C8184C"/>
    <w:rsid w:val="00C82AE8"/>
    <w:rsid w:val="00C96888"/>
    <w:rsid w:val="00CA1128"/>
    <w:rsid w:val="00CA4D06"/>
    <w:rsid w:val="00CA5422"/>
    <w:rsid w:val="00CA61CD"/>
    <w:rsid w:val="00CC2763"/>
    <w:rsid w:val="00CC3AF1"/>
    <w:rsid w:val="00CD1D51"/>
    <w:rsid w:val="00CF27F5"/>
    <w:rsid w:val="00CF3E6A"/>
    <w:rsid w:val="00CF433A"/>
    <w:rsid w:val="00CF66AD"/>
    <w:rsid w:val="00CF75B0"/>
    <w:rsid w:val="00D05F87"/>
    <w:rsid w:val="00D064C9"/>
    <w:rsid w:val="00D11690"/>
    <w:rsid w:val="00D12613"/>
    <w:rsid w:val="00D15AEB"/>
    <w:rsid w:val="00D16537"/>
    <w:rsid w:val="00D20A7A"/>
    <w:rsid w:val="00D23C20"/>
    <w:rsid w:val="00D274C2"/>
    <w:rsid w:val="00D33A64"/>
    <w:rsid w:val="00D3557F"/>
    <w:rsid w:val="00D42027"/>
    <w:rsid w:val="00D439A8"/>
    <w:rsid w:val="00D44A98"/>
    <w:rsid w:val="00D506FC"/>
    <w:rsid w:val="00D523F3"/>
    <w:rsid w:val="00D53DD9"/>
    <w:rsid w:val="00D544A0"/>
    <w:rsid w:val="00D54E06"/>
    <w:rsid w:val="00D60F1B"/>
    <w:rsid w:val="00D6302E"/>
    <w:rsid w:val="00D653B0"/>
    <w:rsid w:val="00D70811"/>
    <w:rsid w:val="00D74142"/>
    <w:rsid w:val="00D81BA4"/>
    <w:rsid w:val="00D840F3"/>
    <w:rsid w:val="00D8661E"/>
    <w:rsid w:val="00D867DE"/>
    <w:rsid w:val="00D97A23"/>
    <w:rsid w:val="00DA466D"/>
    <w:rsid w:val="00DA752C"/>
    <w:rsid w:val="00DA7DF7"/>
    <w:rsid w:val="00DB537E"/>
    <w:rsid w:val="00DD5E99"/>
    <w:rsid w:val="00DE0A65"/>
    <w:rsid w:val="00DE4E1D"/>
    <w:rsid w:val="00E17E2F"/>
    <w:rsid w:val="00E21C7C"/>
    <w:rsid w:val="00E22864"/>
    <w:rsid w:val="00E33108"/>
    <w:rsid w:val="00E35FFB"/>
    <w:rsid w:val="00E37EB3"/>
    <w:rsid w:val="00E465D6"/>
    <w:rsid w:val="00E516DD"/>
    <w:rsid w:val="00E5355C"/>
    <w:rsid w:val="00E53AEF"/>
    <w:rsid w:val="00E60EDA"/>
    <w:rsid w:val="00E67FF0"/>
    <w:rsid w:val="00E707D1"/>
    <w:rsid w:val="00E81311"/>
    <w:rsid w:val="00E91946"/>
    <w:rsid w:val="00E93D3E"/>
    <w:rsid w:val="00E94647"/>
    <w:rsid w:val="00EB0233"/>
    <w:rsid w:val="00EB0F32"/>
    <w:rsid w:val="00EB317B"/>
    <w:rsid w:val="00EC0E89"/>
    <w:rsid w:val="00EC2AF2"/>
    <w:rsid w:val="00EC76F3"/>
    <w:rsid w:val="00ED2CE0"/>
    <w:rsid w:val="00ED3227"/>
    <w:rsid w:val="00ED76FA"/>
    <w:rsid w:val="00ED7BA8"/>
    <w:rsid w:val="00EE0011"/>
    <w:rsid w:val="00EE5F16"/>
    <w:rsid w:val="00EE75F9"/>
    <w:rsid w:val="00EF57D1"/>
    <w:rsid w:val="00EF7B94"/>
    <w:rsid w:val="00F03FE2"/>
    <w:rsid w:val="00F14E87"/>
    <w:rsid w:val="00F215E1"/>
    <w:rsid w:val="00F25216"/>
    <w:rsid w:val="00F340E4"/>
    <w:rsid w:val="00F43842"/>
    <w:rsid w:val="00F44020"/>
    <w:rsid w:val="00F77ABB"/>
    <w:rsid w:val="00F807D5"/>
    <w:rsid w:val="00F8099C"/>
    <w:rsid w:val="00F84B30"/>
    <w:rsid w:val="00FA3E63"/>
    <w:rsid w:val="00FA530F"/>
    <w:rsid w:val="00FB2C26"/>
    <w:rsid w:val="00FE2397"/>
    <w:rsid w:val="00FE248E"/>
    <w:rsid w:val="00FF4A1E"/>
    <w:rsid w:val="00FF6FC2"/>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CE8C"/>
  <w15:docId w15:val="{D7D6D557-13E7-4785-99A4-C9956D3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B38"/>
    <w:pPr>
      <w:widowControl w:val="0"/>
      <w:autoSpaceDE w:val="0"/>
      <w:autoSpaceDN w:val="0"/>
      <w:adjustRightInd w:val="0"/>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3426"/>
    <w:pPr>
      <w:tabs>
        <w:tab w:val="center" w:pos="4153"/>
        <w:tab w:val="right" w:pos="8306"/>
      </w:tabs>
    </w:pPr>
  </w:style>
  <w:style w:type="character" w:styleId="PageNumber">
    <w:name w:val="page number"/>
    <w:basedOn w:val="DefaultParagraphFont"/>
    <w:rsid w:val="007C3426"/>
  </w:style>
  <w:style w:type="paragraph" w:styleId="BalloonText">
    <w:name w:val="Balloon Text"/>
    <w:basedOn w:val="Normal"/>
    <w:semiHidden/>
    <w:rsid w:val="000C5041"/>
    <w:rPr>
      <w:rFonts w:ascii="Tahoma" w:hAnsi="Tahoma" w:cs="Tahoma"/>
      <w:sz w:val="16"/>
      <w:szCs w:val="16"/>
    </w:rPr>
  </w:style>
  <w:style w:type="paragraph" w:styleId="ListParagraph">
    <w:name w:val="List Paragraph"/>
    <w:basedOn w:val="Normal"/>
    <w:uiPriority w:val="34"/>
    <w:qFormat/>
    <w:rsid w:val="003F4037"/>
    <w:pPr>
      <w:widowControl/>
      <w:autoSpaceDE/>
      <w:autoSpaceDN/>
      <w:adjustRightInd/>
      <w:spacing w:after="200" w:line="276" w:lineRule="auto"/>
      <w:ind w:left="720"/>
      <w:contextualSpacing/>
    </w:pPr>
    <w:rPr>
      <w:rFonts w:ascii="Calibri" w:eastAsia="Calibri" w:hAnsi="Calibri"/>
      <w:sz w:val="22"/>
      <w:szCs w:val="22"/>
      <w:lang w:val="af-ZA" w:eastAsia="en-US"/>
    </w:rPr>
  </w:style>
  <w:style w:type="paragraph" w:styleId="BodyTextIndent">
    <w:name w:val="Body Text Indent"/>
    <w:basedOn w:val="Normal"/>
    <w:link w:val="BodyTextIndentChar"/>
    <w:rsid w:val="00A558B8"/>
    <w:pPr>
      <w:tabs>
        <w:tab w:val="left" w:pos="-720"/>
        <w:tab w:val="left" w:pos="0"/>
        <w:tab w:val="left" w:pos="720"/>
        <w:tab w:val="left" w:pos="1440"/>
      </w:tabs>
      <w:suppressAutoHyphens/>
      <w:autoSpaceDE/>
      <w:autoSpaceDN/>
      <w:adjustRightInd/>
      <w:spacing w:line="360" w:lineRule="auto"/>
      <w:ind w:left="2160" w:hanging="2160"/>
      <w:jc w:val="both"/>
    </w:pPr>
    <w:rPr>
      <w:rFonts w:ascii="Arial" w:hAnsi="Arial"/>
      <w:snapToGrid w:val="0"/>
      <w:spacing w:val="-3"/>
      <w:sz w:val="24"/>
      <w:lang w:eastAsia="en-US"/>
    </w:rPr>
  </w:style>
  <w:style w:type="character" w:customStyle="1" w:styleId="BodyTextIndentChar">
    <w:name w:val="Body Text Indent Char"/>
    <w:basedOn w:val="DefaultParagraphFont"/>
    <w:link w:val="BodyTextIndent"/>
    <w:rsid w:val="00A558B8"/>
    <w:rPr>
      <w:rFonts w:ascii="Arial" w:hAnsi="Arial"/>
      <w:snapToGrid w:val="0"/>
      <w:spacing w:val="-3"/>
      <w:sz w:val="24"/>
      <w:lang w:val="en-GB" w:eastAsia="en-US"/>
    </w:rPr>
  </w:style>
  <w:style w:type="paragraph" w:styleId="BodyTextIndent2">
    <w:name w:val="Body Text Indent 2"/>
    <w:basedOn w:val="Normal"/>
    <w:link w:val="BodyTextIndent2Char"/>
    <w:rsid w:val="00A558B8"/>
    <w:pPr>
      <w:widowControl/>
      <w:tabs>
        <w:tab w:val="left" w:pos="-720"/>
        <w:tab w:val="left" w:pos="0"/>
        <w:tab w:val="left" w:pos="720"/>
        <w:tab w:val="right" w:pos="8222"/>
      </w:tabs>
      <w:suppressAutoHyphens/>
      <w:autoSpaceDE/>
      <w:autoSpaceDN/>
      <w:adjustRightInd/>
      <w:spacing w:line="360" w:lineRule="auto"/>
      <w:ind w:left="1440" w:hanging="1440"/>
      <w:jc w:val="both"/>
    </w:pPr>
    <w:rPr>
      <w:rFonts w:ascii="Arial" w:hAnsi="Arial"/>
      <w:spacing w:val="-3"/>
      <w:sz w:val="28"/>
      <w:lang w:val="en-US" w:eastAsia="en-US"/>
    </w:rPr>
  </w:style>
  <w:style w:type="character" w:customStyle="1" w:styleId="BodyTextIndent2Char">
    <w:name w:val="Body Text Indent 2 Char"/>
    <w:basedOn w:val="DefaultParagraphFont"/>
    <w:link w:val="BodyTextIndent2"/>
    <w:rsid w:val="00A558B8"/>
    <w:rPr>
      <w:rFonts w:ascii="Arial" w:hAnsi="Arial"/>
      <w:spacing w:val="-3"/>
      <w:sz w:val="28"/>
      <w:lang w:val="en-US" w:eastAsia="en-US"/>
    </w:rPr>
  </w:style>
  <w:style w:type="paragraph" w:styleId="BodyText2">
    <w:name w:val="Body Text 2"/>
    <w:basedOn w:val="Normal"/>
    <w:link w:val="BodyText2Char"/>
    <w:rsid w:val="00A558B8"/>
    <w:pPr>
      <w:widowControl/>
      <w:tabs>
        <w:tab w:val="right" w:pos="713"/>
        <w:tab w:val="left" w:pos="9139"/>
      </w:tabs>
      <w:autoSpaceDE/>
      <w:autoSpaceDN/>
      <w:adjustRightInd/>
      <w:spacing w:line="360" w:lineRule="auto"/>
      <w:jc w:val="both"/>
    </w:pPr>
    <w:rPr>
      <w:sz w:val="24"/>
      <w:lang w:val="en-ZA" w:eastAsia="en-US"/>
    </w:rPr>
  </w:style>
  <w:style w:type="character" w:customStyle="1" w:styleId="BodyText2Char">
    <w:name w:val="Body Text 2 Char"/>
    <w:basedOn w:val="DefaultParagraphFont"/>
    <w:link w:val="BodyText2"/>
    <w:rsid w:val="00A558B8"/>
    <w:rPr>
      <w:sz w:val="24"/>
      <w:lang w:eastAsia="en-US"/>
    </w:rPr>
  </w:style>
  <w:style w:type="character" w:customStyle="1" w:styleId="HeaderChar">
    <w:name w:val="Header Char"/>
    <w:basedOn w:val="DefaultParagraphFont"/>
    <w:link w:val="Header"/>
    <w:uiPriority w:val="99"/>
    <w:rsid w:val="004E0FA4"/>
    <w:rPr>
      <w:lang w:val="en-GB" w:eastAsia="en-GB"/>
    </w:rPr>
  </w:style>
  <w:style w:type="paragraph" w:styleId="Footer">
    <w:name w:val="footer"/>
    <w:basedOn w:val="Normal"/>
    <w:link w:val="FooterChar"/>
    <w:uiPriority w:val="99"/>
    <w:unhideWhenUsed/>
    <w:rsid w:val="004E0FA4"/>
    <w:pPr>
      <w:widowControl/>
      <w:tabs>
        <w:tab w:val="center" w:pos="4513"/>
        <w:tab w:val="right" w:pos="9026"/>
      </w:tabs>
      <w:autoSpaceDE/>
      <w:autoSpaceDN/>
      <w:adjustRightInd/>
    </w:pPr>
    <w:rPr>
      <w:rFonts w:asciiTheme="minorHAnsi" w:eastAsiaTheme="minorHAnsi" w:hAnsiTheme="minorHAnsi" w:cstheme="minorBidi"/>
      <w:sz w:val="22"/>
      <w:szCs w:val="22"/>
      <w:lang w:val="af-ZA" w:eastAsia="en-US"/>
    </w:rPr>
  </w:style>
  <w:style w:type="character" w:customStyle="1" w:styleId="FooterChar">
    <w:name w:val="Footer Char"/>
    <w:basedOn w:val="DefaultParagraphFont"/>
    <w:link w:val="Footer"/>
    <w:uiPriority w:val="99"/>
    <w:rsid w:val="004E0FA4"/>
    <w:rPr>
      <w:rFonts w:asciiTheme="minorHAnsi" w:eastAsiaTheme="minorHAnsi" w:hAnsiTheme="minorHAnsi" w:cstheme="minorBidi"/>
      <w:sz w:val="22"/>
      <w:szCs w:val="22"/>
      <w:lang w:val="af-ZA" w:eastAsia="en-US"/>
    </w:rPr>
  </w:style>
  <w:style w:type="character" w:styleId="Hyperlink">
    <w:name w:val="Hyperlink"/>
    <w:basedOn w:val="DefaultParagraphFont"/>
    <w:uiPriority w:val="99"/>
    <w:rsid w:val="004E0FA4"/>
    <w:rPr>
      <w:color w:val="0000FF"/>
      <w:u w:val="single"/>
    </w:rPr>
  </w:style>
  <w:style w:type="paragraph" w:styleId="FootnoteText">
    <w:name w:val="footnote text"/>
    <w:basedOn w:val="Normal"/>
    <w:link w:val="FootnoteTextChar"/>
    <w:uiPriority w:val="99"/>
    <w:rsid w:val="00285525"/>
  </w:style>
  <w:style w:type="character" w:customStyle="1" w:styleId="FootnoteTextChar">
    <w:name w:val="Footnote Text Char"/>
    <w:basedOn w:val="DefaultParagraphFont"/>
    <w:link w:val="FootnoteText"/>
    <w:uiPriority w:val="99"/>
    <w:rsid w:val="00285525"/>
    <w:rPr>
      <w:lang w:val="en-GB" w:eastAsia="en-GB"/>
    </w:rPr>
  </w:style>
  <w:style w:type="character" w:styleId="FootnoteReference">
    <w:name w:val="footnote reference"/>
    <w:basedOn w:val="DefaultParagraphFont"/>
    <w:uiPriority w:val="99"/>
    <w:rsid w:val="00285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5774-C91D-45A4-A907-07654489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IN DIE HOOGGEREGSHOF VAN SUID-AFRIKA</vt:lpstr>
    </vt:vector>
  </TitlesOfParts>
  <Company>Dept. of Justice</Company>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DIE HOOGGEREGSHOF VAN SUID-AFRIKA</dc:title>
  <dc:creator>JoVanZyl</dc:creator>
  <cp:lastModifiedBy>Lilitha Mdleleni</cp:lastModifiedBy>
  <cp:revision>3</cp:revision>
  <cp:lastPrinted>2023-10-08T09:50:00Z</cp:lastPrinted>
  <dcterms:created xsi:type="dcterms:W3CDTF">2023-12-22T05:54:00Z</dcterms:created>
  <dcterms:modified xsi:type="dcterms:W3CDTF">2024-01-20T16:09:00Z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9989a6709d0ace9c7fb87e886e65067516ca6d743310a7866288edec7ca9dc69</vt:lpwstr>
  </property>
</Properties>
</file>