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CE5C6" w14:textId="77777777" w:rsidR="00ED2FC5" w:rsidRPr="00792D7B"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792D7B">
        <w:rPr>
          <w:rFonts w:ascii="Arial" w:eastAsia="Times New Roman" w:hAnsi="Arial" w:cs="Arial"/>
          <w:sz w:val="28"/>
          <w:szCs w:val="28"/>
          <w:lang w:val="en-GB" w:eastAsia="en-GB"/>
        </w:rPr>
        <w:t>REPUBLIC OF SOUTH AFRICA</w:t>
      </w:r>
    </w:p>
    <w:p w14:paraId="1E77CE39" w14:textId="77777777" w:rsidR="00ED2FC5" w:rsidRPr="00792D7B" w:rsidRDefault="00ED2FC5" w:rsidP="00C160A1">
      <w:pPr>
        <w:spacing w:before="120" w:after="120" w:line="360" w:lineRule="auto"/>
        <w:ind w:left="663" w:hangingChars="236" w:hanging="663"/>
        <w:jc w:val="center"/>
        <w:rPr>
          <w:rFonts w:ascii="Arial" w:eastAsia="Times New Roman" w:hAnsi="Arial" w:cs="Arial"/>
          <w:sz w:val="28"/>
          <w:szCs w:val="28"/>
          <w:lang w:val="en-GB" w:eastAsia="en-GB"/>
        </w:rPr>
      </w:pPr>
      <w:r w:rsidRPr="00792D7B">
        <w:rPr>
          <w:rFonts w:ascii="Arial" w:hAnsi="Arial" w:cs="Arial"/>
          <w:b/>
          <w:noProof/>
          <w:sz w:val="28"/>
          <w:szCs w:val="28"/>
          <w:lang w:val="en-US"/>
        </w:rPr>
        <w:drawing>
          <wp:inline distT="0" distB="0" distL="0" distR="0" wp14:anchorId="5EB85F5F" wp14:editId="622FA87D">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52F2CC2" w14:textId="77777777" w:rsidR="00ED2FC5" w:rsidRPr="00792D7B"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792D7B">
        <w:rPr>
          <w:rFonts w:ascii="Arial" w:eastAsia="Times New Roman" w:hAnsi="Arial" w:cs="Arial"/>
          <w:sz w:val="28"/>
          <w:szCs w:val="28"/>
          <w:lang w:val="en-GB" w:eastAsia="en-GB"/>
        </w:rPr>
        <w:t>IN THE HIGH COURT OF SOUTH AFRICA</w:t>
      </w:r>
    </w:p>
    <w:p w14:paraId="2DD4F654" w14:textId="77777777" w:rsidR="00ED2FC5" w:rsidRPr="00792D7B"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792D7B">
        <w:rPr>
          <w:rFonts w:ascii="Arial" w:eastAsia="Times New Roman" w:hAnsi="Arial" w:cs="Arial"/>
          <w:sz w:val="28"/>
          <w:szCs w:val="28"/>
          <w:lang w:val="en-GB" w:eastAsia="en-GB"/>
        </w:rPr>
        <w:t>GAUTENG DIVISION, PRETORIA</w:t>
      </w:r>
    </w:p>
    <w:p w14:paraId="5DFAC510" w14:textId="5124D114" w:rsidR="00665539" w:rsidRPr="00792D7B" w:rsidRDefault="00E27B54" w:rsidP="00FC3DC3">
      <w:pPr>
        <w:spacing w:after="0" w:line="240" w:lineRule="auto"/>
        <w:ind w:left="566" w:hangingChars="236" w:hanging="566"/>
        <w:jc w:val="right"/>
        <w:rPr>
          <w:rFonts w:ascii="Arial" w:eastAsia="Times New Roman" w:hAnsi="Arial" w:cs="Arial"/>
          <w:sz w:val="28"/>
          <w:szCs w:val="28"/>
          <w:lang w:val="en-GB" w:eastAsia="en-GB"/>
        </w:rPr>
      </w:pPr>
      <w:r w:rsidRPr="00792D7B">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595FA03F" wp14:editId="0577041E">
                <wp:simplePos x="0" y="0"/>
                <wp:positionH relativeFrom="margin">
                  <wp:posOffset>0</wp:posOffset>
                </wp:positionH>
                <wp:positionV relativeFrom="paragraph">
                  <wp:posOffset>49530</wp:posOffset>
                </wp:positionV>
                <wp:extent cx="3543300" cy="966355"/>
                <wp:effectExtent l="0" t="0" r="1270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66355"/>
                        </a:xfrm>
                        <a:prstGeom prst="rect">
                          <a:avLst/>
                        </a:prstGeom>
                        <a:solidFill>
                          <a:srgbClr val="FFFFFF"/>
                        </a:solidFill>
                        <a:ln w="9525">
                          <a:solidFill>
                            <a:srgbClr val="000000"/>
                          </a:solidFill>
                          <a:miter lim="800000"/>
                          <a:headEnd/>
                          <a:tailEnd/>
                        </a:ln>
                      </wps:spPr>
                      <wps:txbx>
                        <w:txbxContent>
                          <w:p w14:paraId="46CC4950" w14:textId="22D002BA" w:rsidR="004F7012" w:rsidRDefault="00316B6D" w:rsidP="00316B6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8C1D71">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26255E4D" w14:textId="17E7630F" w:rsidR="004F7012" w:rsidRDefault="00316B6D" w:rsidP="00316B6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029F7A75" w14:textId="0406E763" w:rsidR="004F7012" w:rsidRDefault="00316B6D" w:rsidP="00316B6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1"/>
                                  <w14:checkedState w14:val="2612" w14:font="MS Gothic"/>
                                  <w14:uncheckedState w14:val="2610" w14:font="MS Gothic"/>
                                </w14:checkbox>
                              </w:sdtPr>
                              <w:sdtEndPr/>
                              <w:sdtContent>
                                <w:r w:rsidR="00EE0F61">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0"/>
                                  <w14:checkedState w14:val="2612" w14:font="MS Gothic"/>
                                  <w14:uncheckedState w14:val="2610" w14:font="MS Gothic"/>
                                </w14:checkbox>
                              </w:sdtPr>
                              <w:sdtEndPr/>
                              <w:sdtContent>
                                <w:r w:rsidR="005B5D82">
                                  <w:rPr>
                                    <w:rFonts w:ascii="MS Gothic" w:eastAsia="MS Gothic" w:hAnsi="MS Gothic" w:hint="eastAsia"/>
                                    <w:sz w:val="20"/>
                                    <w:szCs w:val="20"/>
                                  </w:rPr>
                                  <w:t>☐</w:t>
                                </w:r>
                              </w:sdtContent>
                            </w:sdt>
                          </w:p>
                          <w:p w14:paraId="3B297CBF"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41A3859A" w14:textId="5696E46B"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3D7D11FFF93D164CACBC123BDEC28B86"/>
                                </w:placeholder>
                                <w:date w:fullDate="2023-03-20T00:00:00Z">
                                  <w:dateFormat w:val="dd MMMM yyyy"/>
                                  <w:lid w:val="en-ZA"/>
                                  <w:storeMappedDataAs w:val="dateTime"/>
                                  <w:calendar w:val="gregorian"/>
                                </w:date>
                              </w:sdtPr>
                              <w:sdtEndPr/>
                              <w:sdtContent>
                                <w:r w:rsidR="00220712">
                                  <w:rPr>
                                    <w:rFonts w:ascii="Century Gothic" w:hAnsi="Century Gothic"/>
                                    <w:sz w:val="20"/>
                                    <w:szCs w:val="20"/>
                                  </w:rPr>
                                  <w:t>20 March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6C85FC99FDBB7A43B8D78204E1C51B2F"/>
                                </w:placeholder>
                              </w:sdtPr>
                              <w:sdtEndPr/>
                              <w:sdtContent>
                                <w:r w:rsidR="00E667BA">
                                  <w:rPr>
                                    <w:rFonts w:ascii="Century Gothic" w:hAnsi="Century Gothic"/>
                                    <w:sz w:val="20"/>
                                    <w:szCs w:val="20"/>
                                  </w:rPr>
                                  <w:t>WJ du Plessis</w:t>
                                </w:r>
                              </w:sdtContent>
                            </w:sdt>
                          </w:p>
                          <w:p w14:paraId="39494A19"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FA03F" id="_x0000_t202" coordsize="21600,21600" o:spt="202" path="m,l,21600r21600,l21600,xe">
                <v:stroke joinstyle="miter"/>
                <v:path gradientshapeok="t" o:connecttype="rect"/>
              </v:shapetype>
              <v:shape id="Text Box 2" o:spid="_x0000_s1026" type="#_x0000_t202" style="position:absolute;left:0;text-align:left;margin-left:0;margin-top:3.9pt;width:279pt;height:76.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">
                <v:textbox>
                  <w:txbxContent>
                    <w:p w14:paraId="46CC4950" w14:textId="22D002BA" w:rsidR="004F7012" w:rsidRDefault="00316B6D" w:rsidP="00316B6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8C1D71">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26255E4D" w14:textId="17E7630F" w:rsidR="004F7012" w:rsidRDefault="00316B6D" w:rsidP="00316B6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029F7A75" w14:textId="0406E763" w:rsidR="004F7012" w:rsidRDefault="00316B6D" w:rsidP="00316B6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1"/>
                            <w14:checkedState w14:val="2612" w14:font="MS Gothic"/>
                            <w14:uncheckedState w14:val="2610" w14:font="MS Gothic"/>
                          </w14:checkbox>
                        </w:sdtPr>
                        <w:sdtEndPr/>
                        <w:sdtContent>
                          <w:r w:rsidR="00EE0F61">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0"/>
                            <w14:checkedState w14:val="2612" w14:font="MS Gothic"/>
                            <w14:uncheckedState w14:val="2610" w14:font="MS Gothic"/>
                          </w14:checkbox>
                        </w:sdtPr>
                        <w:sdtEndPr/>
                        <w:sdtContent>
                          <w:r w:rsidR="005B5D82">
                            <w:rPr>
                              <w:rFonts w:ascii="MS Gothic" w:eastAsia="MS Gothic" w:hAnsi="MS Gothic" w:hint="eastAsia"/>
                              <w:sz w:val="20"/>
                              <w:szCs w:val="20"/>
                            </w:rPr>
                            <w:t>☐</w:t>
                          </w:r>
                        </w:sdtContent>
                      </w:sdt>
                    </w:p>
                    <w:p w14:paraId="3B297CBF"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41A3859A" w14:textId="5696E46B"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3D7D11FFF93D164CACBC123BDEC28B86"/>
                          </w:placeholder>
                          <w:date w:fullDate="2023-03-20T00:00:00Z">
                            <w:dateFormat w:val="dd MMMM yyyy"/>
                            <w:lid w:val="en-ZA"/>
                            <w:storeMappedDataAs w:val="dateTime"/>
                            <w:calendar w:val="gregorian"/>
                          </w:date>
                        </w:sdtPr>
                        <w:sdtEndPr/>
                        <w:sdtContent>
                          <w:r w:rsidR="00220712">
                            <w:rPr>
                              <w:rFonts w:ascii="Century Gothic" w:hAnsi="Century Gothic"/>
                              <w:sz w:val="20"/>
                              <w:szCs w:val="20"/>
                            </w:rPr>
                            <w:t>20 March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6C85FC99FDBB7A43B8D78204E1C51B2F"/>
                          </w:placeholder>
                        </w:sdtPr>
                        <w:sdtEndPr/>
                        <w:sdtContent>
                          <w:r w:rsidR="00E667BA">
                            <w:rPr>
                              <w:rFonts w:ascii="Century Gothic" w:hAnsi="Century Gothic"/>
                              <w:sz w:val="20"/>
                              <w:szCs w:val="20"/>
                            </w:rPr>
                            <w:t>WJ du Plessis</w:t>
                          </w:r>
                        </w:sdtContent>
                      </w:sdt>
                    </w:p>
                    <w:p w14:paraId="39494A19"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3F64B3" w:rsidRPr="00792D7B">
        <w:rPr>
          <w:rFonts w:ascii="Arial" w:eastAsia="Times New Roman" w:hAnsi="Arial" w:cs="Arial"/>
          <w:sz w:val="28"/>
          <w:szCs w:val="28"/>
          <w:lang w:val="en-GB" w:eastAsia="en-GB"/>
        </w:rPr>
        <w:t>CASE NO:</w:t>
      </w:r>
      <w:r w:rsidR="00377FDC" w:rsidRPr="00792D7B">
        <w:rPr>
          <w:rFonts w:ascii="Arial" w:eastAsia="Times New Roman" w:hAnsi="Arial" w:cs="Arial"/>
          <w:sz w:val="28"/>
          <w:szCs w:val="28"/>
          <w:lang w:val="en-GB" w:eastAsia="en-GB"/>
        </w:rPr>
        <w:t xml:space="preserve"> </w:t>
      </w:r>
      <w:sdt>
        <w:sdtPr>
          <w:rPr>
            <w:rFonts w:ascii="Arial" w:eastAsia="Times New Roman" w:hAnsi="Arial" w:cs="Arial"/>
            <w:sz w:val="28"/>
            <w:szCs w:val="28"/>
            <w:lang w:val="en-GB" w:eastAsia="en-GB"/>
          </w:rPr>
          <w:alias w:val="Case number"/>
          <w:tag w:val="Case number"/>
          <w:id w:val="-793910686"/>
          <w:placeholder>
            <w:docPart w:val="9FAE989A4B16EE43A7B3441FE6A8A3AC"/>
          </w:placeholder>
        </w:sdtPr>
        <w:sdtEndPr/>
        <w:sdtContent>
          <w:r w:rsidR="00F06F17" w:rsidRPr="00792D7B">
            <w:rPr>
              <w:rFonts w:ascii="Arial" w:eastAsia="Times New Roman" w:hAnsi="Arial" w:cs="Arial"/>
              <w:sz w:val="28"/>
              <w:szCs w:val="28"/>
              <w:lang w:val="en-GB" w:eastAsia="en-GB"/>
            </w:rPr>
            <w:t>035698/22</w:t>
          </w:r>
        </w:sdtContent>
      </w:sdt>
    </w:p>
    <w:p w14:paraId="7866DAC4" w14:textId="77777777" w:rsidR="002033C4" w:rsidRPr="00792D7B" w:rsidRDefault="002033C4" w:rsidP="00E96154">
      <w:pPr>
        <w:spacing w:after="0" w:line="240" w:lineRule="auto"/>
        <w:ind w:left="661" w:hangingChars="236" w:hanging="661"/>
        <w:jc w:val="center"/>
        <w:rPr>
          <w:rFonts w:ascii="Arial" w:eastAsia="Times New Roman" w:hAnsi="Arial" w:cs="Arial"/>
          <w:sz w:val="28"/>
          <w:szCs w:val="28"/>
          <w:lang w:val="en-GB" w:eastAsia="en-GB"/>
        </w:rPr>
      </w:pPr>
    </w:p>
    <w:p w14:paraId="1CE376E2" w14:textId="77777777" w:rsidR="00C160A1" w:rsidRPr="00792D7B" w:rsidRDefault="00C160A1" w:rsidP="00C160A1">
      <w:pPr>
        <w:spacing w:before="120" w:after="120" w:line="360" w:lineRule="auto"/>
        <w:jc w:val="center"/>
        <w:rPr>
          <w:rFonts w:ascii="Arial" w:hAnsi="Arial" w:cs="Arial"/>
          <w:sz w:val="24"/>
          <w:szCs w:val="24"/>
          <w:lang w:val="en-GB"/>
        </w:rPr>
      </w:pPr>
    </w:p>
    <w:p w14:paraId="5D54824F" w14:textId="77777777" w:rsidR="00ED2FC5" w:rsidRPr="00792D7B" w:rsidRDefault="00ED2FC5" w:rsidP="00C160A1">
      <w:pPr>
        <w:tabs>
          <w:tab w:val="left" w:pos="4917"/>
        </w:tabs>
        <w:spacing w:before="120" w:after="120" w:line="360" w:lineRule="auto"/>
        <w:jc w:val="center"/>
        <w:rPr>
          <w:rFonts w:ascii="Arial" w:hAnsi="Arial" w:cs="Arial"/>
          <w:sz w:val="24"/>
          <w:szCs w:val="24"/>
          <w:lang w:val="en-GB"/>
        </w:rPr>
      </w:pPr>
    </w:p>
    <w:p w14:paraId="47AFD4BE" w14:textId="77777777" w:rsidR="009C6780" w:rsidRPr="00792D7B" w:rsidRDefault="009C6780" w:rsidP="008B45A9">
      <w:pPr>
        <w:tabs>
          <w:tab w:val="left" w:pos="4917"/>
        </w:tabs>
        <w:spacing w:after="120" w:line="240" w:lineRule="auto"/>
        <w:rPr>
          <w:rFonts w:ascii="Arial" w:hAnsi="Arial" w:cs="Arial"/>
          <w:sz w:val="24"/>
          <w:szCs w:val="24"/>
          <w:lang w:val="en-GB"/>
        </w:rPr>
      </w:pPr>
      <w:r w:rsidRPr="00792D7B">
        <w:rPr>
          <w:rFonts w:ascii="Arial" w:hAnsi="Arial" w:cs="Arial"/>
          <w:sz w:val="24"/>
          <w:szCs w:val="24"/>
          <w:lang w:val="en-GB"/>
        </w:rPr>
        <w:t>In the matter between:</w:t>
      </w:r>
    </w:p>
    <w:p w14:paraId="3F815C2F" w14:textId="04A0F031" w:rsidR="00A448D0" w:rsidRPr="00792D7B" w:rsidRDefault="00027CCE" w:rsidP="008B45A9">
      <w:pPr>
        <w:tabs>
          <w:tab w:val="left" w:pos="4917"/>
        </w:tabs>
        <w:spacing w:after="120" w:line="240" w:lineRule="auto"/>
        <w:rPr>
          <w:rFonts w:ascii="Arial" w:hAnsi="Arial" w:cs="Arial"/>
          <w:b/>
          <w:bCs/>
          <w:sz w:val="24"/>
          <w:szCs w:val="24"/>
          <w:lang w:val="en-GB"/>
        </w:rPr>
      </w:pPr>
      <w:r w:rsidRPr="00792D7B">
        <w:rPr>
          <w:rFonts w:ascii="Arial" w:hAnsi="Arial" w:cs="Arial"/>
          <w:b/>
          <w:bCs/>
          <w:sz w:val="24"/>
          <w:szCs w:val="24"/>
          <w:lang w:val="en-GB"/>
        </w:rPr>
        <w:t>VICTOR CRAIG WILLIAMS NO</w:t>
      </w:r>
      <w:r w:rsidR="00A448D0" w:rsidRPr="00792D7B">
        <w:rPr>
          <w:rFonts w:ascii="Arial" w:hAnsi="Arial" w:cs="Arial"/>
          <w:b/>
          <w:bCs/>
          <w:sz w:val="24"/>
          <w:szCs w:val="24"/>
          <w:lang w:val="en-GB"/>
        </w:rPr>
        <w:tab/>
      </w:r>
      <w:r w:rsidR="00E27B54" w:rsidRPr="00792D7B">
        <w:rPr>
          <w:rFonts w:ascii="Arial" w:hAnsi="Arial" w:cs="Arial"/>
          <w:b/>
          <w:bCs/>
          <w:sz w:val="24"/>
          <w:szCs w:val="24"/>
          <w:lang w:val="en-GB"/>
        </w:rPr>
        <w:tab/>
      </w:r>
      <w:r w:rsidR="00E27B54" w:rsidRPr="00792D7B">
        <w:rPr>
          <w:rFonts w:ascii="Arial" w:hAnsi="Arial" w:cs="Arial"/>
          <w:b/>
          <w:bCs/>
          <w:sz w:val="24"/>
          <w:szCs w:val="24"/>
          <w:lang w:val="en-GB"/>
        </w:rPr>
        <w:tab/>
      </w:r>
      <w:sdt>
        <w:sdtPr>
          <w:rPr>
            <w:rStyle w:val="Parties"/>
            <w:rFonts w:cs="Arial"/>
            <w:b/>
            <w:bCs/>
            <w:sz w:val="24"/>
            <w:szCs w:val="24"/>
            <w:lang w:val="en-GB"/>
          </w:rPr>
          <w:alias w:val="Applicant / Plaintiff"/>
          <w:tag w:val="Applicant / Plaintiff"/>
          <w:id w:val="-137725748"/>
          <w:placeholder>
            <w:docPart w:val="3DB5A584798B9848A80D596C912F994B"/>
          </w:placeholder>
          <w:comboBox>
            <w:listItem w:value="Choose an item."/>
            <w:listItem w:displayText="Applicant" w:value="Applicant"/>
            <w:listItem w:displayText="Plaintiff" w:value="Plaintiff"/>
            <w:listItem w:displayText="Appellant" w:value="Appellant"/>
          </w:comboBox>
        </w:sdtPr>
        <w:sdtEndPr>
          <w:rPr>
            <w:rStyle w:val="Parties"/>
          </w:rPr>
        </w:sdtEndPr>
        <w:sdtContent>
          <w:r w:rsidR="00E667BA" w:rsidRPr="00792D7B">
            <w:rPr>
              <w:rStyle w:val="Parties"/>
              <w:rFonts w:cs="Arial"/>
              <w:b/>
              <w:bCs/>
              <w:sz w:val="24"/>
              <w:szCs w:val="24"/>
              <w:lang w:val="en-GB"/>
            </w:rPr>
            <w:t>Applicant</w:t>
          </w:r>
        </w:sdtContent>
      </w:sdt>
    </w:p>
    <w:p w14:paraId="60BA44C6" w14:textId="77777777" w:rsidR="00A448D0" w:rsidRPr="00792D7B" w:rsidRDefault="00A448D0" w:rsidP="008B45A9">
      <w:pPr>
        <w:tabs>
          <w:tab w:val="left" w:pos="4917"/>
        </w:tabs>
        <w:spacing w:after="120" w:line="240" w:lineRule="auto"/>
        <w:rPr>
          <w:rFonts w:ascii="Arial" w:hAnsi="Arial" w:cs="Arial"/>
          <w:sz w:val="24"/>
          <w:szCs w:val="24"/>
          <w:lang w:val="en-GB"/>
        </w:rPr>
      </w:pPr>
      <w:r w:rsidRPr="00792D7B">
        <w:rPr>
          <w:rFonts w:ascii="Arial" w:hAnsi="Arial" w:cs="Arial"/>
          <w:sz w:val="24"/>
          <w:szCs w:val="24"/>
          <w:lang w:val="en-GB"/>
        </w:rPr>
        <w:t>and</w:t>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0B4DEC" w:rsidRPr="004F2D1C" w14:paraId="5B9ADF52" w14:textId="77777777" w:rsidTr="00027CCE">
        <w:tc>
          <w:tcPr>
            <w:tcW w:w="5665" w:type="dxa"/>
          </w:tcPr>
          <w:p w14:paraId="64ED47A1" w14:textId="696D20A0" w:rsidR="000B4DEC" w:rsidRPr="004F2D1C" w:rsidRDefault="00970F5B" w:rsidP="008B45A9">
            <w:pPr>
              <w:spacing w:after="120"/>
              <w:rPr>
                <w:rStyle w:val="Parties"/>
                <w:rFonts w:cs="Arial"/>
                <w:b/>
                <w:bCs/>
                <w:sz w:val="24"/>
                <w:szCs w:val="24"/>
                <w:lang w:val="en-GB"/>
              </w:rPr>
            </w:pPr>
            <w:r w:rsidRPr="004F2D1C">
              <w:rPr>
                <w:rStyle w:val="Parties"/>
                <w:rFonts w:cs="Arial"/>
                <w:b/>
                <w:bCs/>
                <w:sz w:val="24"/>
                <w:szCs w:val="24"/>
                <w:lang w:val="en-GB"/>
              </w:rPr>
              <w:t>Master of the high court</w:t>
            </w:r>
            <w:r w:rsidR="009F22E3" w:rsidRPr="004F2D1C">
              <w:rPr>
                <w:rStyle w:val="Parties"/>
                <w:rFonts w:cs="Arial"/>
                <w:b/>
                <w:bCs/>
                <w:sz w:val="24"/>
                <w:szCs w:val="24"/>
                <w:lang w:val="en-GB"/>
              </w:rPr>
              <w:t xml:space="preserve">, </w:t>
            </w:r>
            <w:r w:rsidR="006D3311" w:rsidRPr="004F2D1C">
              <w:rPr>
                <w:rStyle w:val="Parties"/>
                <w:rFonts w:cs="Arial"/>
                <w:b/>
                <w:bCs/>
                <w:sz w:val="24"/>
                <w:szCs w:val="24"/>
                <w:lang w:val="en-GB"/>
              </w:rPr>
              <w:t>Pretoria</w:t>
            </w:r>
          </w:p>
        </w:tc>
        <w:tc>
          <w:tcPr>
            <w:tcW w:w="3865" w:type="dxa"/>
          </w:tcPr>
          <w:p w14:paraId="7DE1D44F" w14:textId="77777777" w:rsidR="000B4DEC" w:rsidRPr="004F2D1C" w:rsidRDefault="00B76F63" w:rsidP="008B45A9">
            <w:pPr>
              <w:spacing w:after="120"/>
              <w:rPr>
                <w:rStyle w:val="Parties"/>
                <w:rFonts w:cs="Arial"/>
                <w:b/>
                <w:bCs/>
                <w:sz w:val="24"/>
                <w:szCs w:val="24"/>
                <w:lang w:val="en-GB"/>
              </w:rPr>
            </w:pPr>
            <w:r w:rsidRPr="004F2D1C">
              <w:rPr>
                <w:rStyle w:val="Parties"/>
                <w:rFonts w:cs="Arial"/>
                <w:b/>
                <w:bCs/>
                <w:sz w:val="24"/>
                <w:szCs w:val="24"/>
                <w:lang w:val="en-GB"/>
              </w:rPr>
              <w:t>1</w:t>
            </w:r>
            <w:r w:rsidRPr="004F2D1C">
              <w:rPr>
                <w:rStyle w:val="Parties"/>
                <w:rFonts w:cs="Arial"/>
                <w:b/>
                <w:bCs/>
                <w:sz w:val="24"/>
                <w:szCs w:val="24"/>
                <w:vertAlign w:val="superscript"/>
                <w:lang w:val="en-GB"/>
              </w:rPr>
              <w:t>ST</w:t>
            </w:r>
            <w:r w:rsidRPr="004F2D1C">
              <w:rPr>
                <w:rStyle w:val="Parties"/>
                <w:rFonts w:cs="Arial"/>
                <w:b/>
                <w:bCs/>
                <w:sz w:val="24"/>
                <w:szCs w:val="24"/>
                <w:lang w:val="en-GB"/>
              </w:rPr>
              <w:t xml:space="preserve"> rESPONDENT</w:t>
            </w:r>
          </w:p>
        </w:tc>
      </w:tr>
      <w:tr w:rsidR="00970F5B" w:rsidRPr="004F2D1C" w14:paraId="7AC049DA" w14:textId="77777777" w:rsidTr="00027CCE">
        <w:tc>
          <w:tcPr>
            <w:tcW w:w="5665" w:type="dxa"/>
          </w:tcPr>
          <w:p w14:paraId="5F763A1C" w14:textId="48613199" w:rsidR="00970F5B" w:rsidRPr="004F2D1C" w:rsidRDefault="00EF0826" w:rsidP="00970F5B">
            <w:pPr>
              <w:spacing w:after="120"/>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271168589"/>
                <w:placeholder>
                  <w:docPart w:val="E7DA32625E4FE6459D2F22B9DFF9271E"/>
                </w:placeholder>
              </w:sdtPr>
              <w:sdtEndPr>
                <w:rPr>
                  <w:rStyle w:val="Parties"/>
                </w:rPr>
              </w:sdtEndPr>
              <w:sdtContent>
                <w:r w:rsidR="00970F5B" w:rsidRPr="004F2D1C">
                  <w:rPr>
                    <w:rStyle w:val="Parties"/>
                    <w:rFonts w:cs="Arial"/>
                    <w:b/>
                    <w:bCs/>
                    <w:sz w:val="24"/>
                    <w:szCs w:val="24"/>
                    <w:lang w:val="en-GB"/>
                  </w:rPr>
                  <w:t>INGRID HAHN</w:t>
                </w:r>
              </w:sdtContent>
            </w:sdt>
          </w:p>
        </w:tc>
        <w:tc>
          <w:tcPr>
            <w:tcW w:w="3865" w:type="dxa"/>
          </w:tcPr>
          <w:p w14:paraId="55A01E89" w14:textId="77777777" w:rsidR="00970F5B" w:rsidRPr="004F2D1C" w:rsidRDefault="00970F5B" w:rsidP="00970F5B">
            <w:pPr>
              <w:spacing w:after="120"/>
              <w:rPr>
                <w:rStyle w:val="Parties"/>
                <w:b/>
                <w:bCs/>
                <w:sz w:val="24"/>
                <w:szCs w:val="24"/>
                <w:lang w:val="en-GB"/>
              </w:rPr>
            </w:pPr>
            <w:r w:rsidRPr="004F2D1C">
              <w:rPr>
                <w:rStyle w:val="Parties"/>
                <w:b/>
                <w:bCs/>
                <w:sz w:val="24"/>
                <w:szCs w:val="24"/>
                <w:lang w:val="en-GB"/>
              </w:rPr>
              <w:t>2</w:t>
            </w:r>
            <w:r w:rsidRPr="004F2D1C">
              <w:rPr>
                <w:rStyle w:val="Parties"/>
                <w:b/>
                <w:bCs/>
                <w:sz w:val="24"/>
                <w:szCs w:val="24"/>
                <w:vertAlign w:val="superscript"/>
                <w:lang w:val="en-GB"/>
              </w:rPr>
              <w:t>ND</w:t>
            </w:r>
            <w:r w:rsidRPr="004F2D1C">
              <w:rPr>
                <w:rStyle w:val="Parties"/>
                <w:b/>
                <w:bCs/>
                <w:sz w:val="24"/>
                <w:szCs w:val="24"/>
                <w:lang w:val="en-GB"/>
              </w:rPr>
              <w:t xml:space="preserve"> RESPONDENT</w:t>
            </w:r>
          </w:p>
        </w:tc>
      </w:tr>
      <w:tr w:rsidR="00970F5B" w:rsidRPr="004F2D1C" w14:paraId="2C65E7BB" w14:textId="77777777" w:rsidTr="00027CCE">
        <w:tc>
          <w:tcPr>
            <w:tcW w:w="5665" w:type="dxa"/>
          </w:tcPr>
          <w:p w14:paraId="3DDE3977" w14:textId="498AF2D0" w:rsidR="00970F5B" w:rsidRPr="004F2D1C" w:rsidRDefault="00970F5B" w:rsidP="00970F5B">
            <w:pPr>
              <w:spacing w:after="120"/>
              <w:rPr>
                <w:rFonts w:ascii="Arial" w:hAnsi="Arial" w:cs="Arial"/>
                <w:b/>
                <w:bCs/>
                <w:sz w:val="24"/>
                <w:szCs w:val="24"/>
                <w:lang w:val="en-GB"/>
              </w:rPr>
            </w:pPr>
            <w:r w:rsidRPr="004F2D1C">
              <w:rPr>
                <w:rStyle w:val="Parties"/>
                <w:rFonts w:cs="Arial"/>
                <w:b/>
                <w:bCs/>
                <w:sz w:val="24"/>
                <w:szCs w:val="24"/>
                <w:lang w:val="en-GB"/>
              </w:rPr>
              <w:t>RENATE HAHN-RAUTENBACH</w:t>
            </w:r>
          </w:p>
        </w:tc>
        <w:tc>
          <w:tcPr>
            <w:tcW w:w="3865" w:type="dxa"/>
          </w:tcPr>
          <w:p w14:paraId="114F5B15" w14:textId="77777777" w:rsidR="00970F5B" w:rsidRPr="004F2D1C" w:rsidRDefault="00970F5B" w:rsidP="00970F5B">
            <w:pPr>
              <w:spacing w:after="120"/>
              <w:rPr>
                <w:rFonts w:ascii="Arial" w:hAnsi="Arial" w:cs="Arial"/>
                <w:b/>
                <w:bCs/>
                <w:sz w:val="24"/>
                <w:szCs w:val="24"/>
                <w:lang w:val="en-GB"/>
              </w:rPr>
            </w:pPr>
            <w:r w:rsidRPr="004F2D1C">
              <w:rPr>
                <w:rFonts w:ascii="Arial" w:hAnsi="Arial" w:cs="Arial"/>
                <w:b/>
                <w:bCs/>
                <w:sz w:val="24"/>
                <w:szCs w:val="24"/>
                <w:lang w:val="en-GB"/>
              </w:rPr>
              <w:t>3</w:t>
            </w:r>
            <w:r w:rsidRPr="004F2D1C">
              <w:rPr>
                <w:rFonts w:ascii="Arial" w:hAnsi="Arial" w:cs="Arial"/>
                <w:b/>
                <w:bCs/>
                <w:sz w:val="24"/>
                <w:szCs w:val="24"/>
                <w:vertAlign w:val="superscript"/>
                <w:lang w:val="en-GB"/>
              </w:rPr>
              <w:t>RD</w:t>
            </w:r>
            <w:r w:rsidRPr="004F2D1C">
              <w:rPr>
                <w:rFonts w:ascii="Arial" w:hAnsi="Arial" w:cs="Arial"/>
                <w:b/>
                <w:bCs/>
                <w:sz w:val="24"/>
                <w:szCs w:val="24"/>
                <w:lang w:val="en-GB"/>
              </w:rPr>
              <w:t xml:space="preserve"> RESPONDENT</w:t>
            </w:r>
          </w:p>
        </w:tc>
      </w:tr>
      <w:tr w:rsidR="00970F5B" w:rsidRPr="004F2D1C" w14:paraId="53434B1D" w14:textId="77777777" w:rsidTr="00027CCE">
        <w:tc>
          <w:tcPr>
            <w:tcW w:w="5665" w:type="dxa"/>
          </w:tcPr>
          <w:p w14:paraId="5C77C620" w14:textId="0D5E7F8C" w:rsidR="00970F5B" w:rsidRPr="004F2D1C" w:rsidRDefault="00184DFF" w:rsidP="00970F5B">
            <w:pPr>
              <w:spacing w:after="120"/>
              <w:rPr>
                <w:rFonts w:ascii="Arial" w:hAnsi="Arial" w:cs="Arial"/>
                <w:b/>
                <w:bCs/>
                <w:sz w:val="24"/>
                <w:szCs w:val="24"/>
                <w:lang w:val="en-GB"/>
              </w:rPr>
            </w:pPr>
            <w:r w:rsidRPr="004F2D1C">
              <w:rPr>
                <w:rFonts w:ascii="Arial" w:hAnsi="Arial" w:cs="Arial"/>
                <w:b/>
                <w:bCs/>
                <w:sz w:val="24"/>
                <w:szCs w:val="24"/>
                <w:lang w:val="en-GB"/>
              </w:rPr>
              <w:t>NORBERT</w:t>
            </w:r>
            <w:r w:rsidR="00970F5B" w:rsidRPr="004F2D1C">
              <w:rPr>
                <w:rFonts w:ascii="Arial" w:hAnsi="Arial" w:cs="Arial"/>
                <w:b/>
                <w:bCs/>
                <w:sz w:val="24"/>
                <w:szCs w:val="24"/>
                <w:lang w:val="en-GB"/>
              </w:rPr>
              <w:t xml:space="preserve"> HAHN</w:t>
            </w:r>
          </w:p>
        </w:tc>
        <w:tc>
          <w:tcPr>
            <w:tcW w:w="3865" w:type="dxa"/>
          </w:tcPr>
          <w:p w14:paraId="79F8A79E" w14:textId="77777777" w:rsidR="00970F5B" w:rsidRPr="004F2D1C" w:rsidRDefault="00970F5B" w:rsidP="00970F5B">
            <w:pPr>
              <w:spacing w:after="120"/>
              <w:rPr>
                <w:rFonts w:ascii="Arial" w:hAnsi="Arial" w:cs="Arial"/>
                <w:b/>
                <w:bCs/>
                <w:sz w:val="24"/>
                <w:szCs w:val="24"/>
                <w:lang w:val="en-GB"/>
              </w:rPr>
            </w:pPr>
            <w:r w:rsidRPr="004F2D1C">
              <w:rPr>
                <w:rFonts w:ascii="Arial" w:hAnsi="Arial" w:cs="Arial"/>
                <w:b/>
                <w:bCs/>
                <w:sz w:val="24"/>
                <w:szCs w:val="24"/>
                <w:lang w:val="en-GB"/>
              </w:rPr>
              <w:t>4</w:t>
            </w:r>
            <w:r w:rsidRPr="004F2D1C">
              <w:rPr>
                <w:rFonts w:ascii="Arial" w:hAnsi="Arial" w:cs="Arial"/>
                <w:b/>
                <w:bCs/>
                <w:sz w:val="24"/>
                <w:szCs w:val="24"/>
                <w:vertAlign w:val="superscript"/>
                <w:lang w:val="en-GB"/>
              </w:rPr>
              <w:t>TH</w:t>
            </w:r>
            <w:r w:rsidRPr="004F2D1C">
              <w:rPr>
                <w:rFonts w:ascii="Arial" w:hAnsi="Arial" w:cs="Arial"/>
                <w:b/>
                <w:bCs/>
                <w:sz w:val="24"/>
                <w:szCs w:val="24"/>
                <w:lang w:val="en-GB"/>
              </w:rPr>
              <w:t xml:space="preserve"> RESPONDENT</w:t>
            </w:r>
          </w:p>
        </w:tc>
      </w:tr>
      <w:tr w:rsidR="00970F5B" w:rsidRPr="004F2D1C" w14:paraId="6F424C00" w14:textId="77777777" w:rsidTr="00027CCE">
        <w:tc>
          <w:tcPr>
            <w:tcW w:w="5665" w:type="dxa"/>
          </w:tcPr>
          <w:p w14:paraId="57A574F8" w14:textId="61BA09AF" w:rsidR="00970F5B" w:rsidRPr="004F2D1C" w:rsidRDefault="00970F5B" w:rsidP="00970F5B">
            <w:pPr>
              <w:spacing w:after="120"/>
              <w:rPr>
                <w:rFonts w:ascii="Arial" w:hAnsi="Arial" w:cs="Arial"/>
                <w:b/>
                <w:bCs/>
                <w:sz w:val="24"/>
                <w:szCs w:val="24"/>
                <w:lang w:val="en-GB"/>
              </w:rPr>
            </w:pPr>
            <w:r w:rsidRPr="004F2D1C">
              <w:rPr>
                <w:rFonts w:ascii="Arial" w:hAnsi="Arial" w:cs="Arial"/>
                <w:b/>
                <w:bCs/>
                <w:sz w:val="24"/>
                <w:szCs w:val="24"/>
                <w:lang w:val="en-GB"/>
              </w:rPr>
              <w:t>HERMANUS JACOBUS SCHEFFER NO</w:t>
            </w:r>
          </w:p>
        </w:tc>
        <w:tc>
          <w:tcPr>
            <w:tcW w:w="3865" w:type="dxa"/>
          </w:tcPr>
          <w:p w14:paraId="01853B58" w14:textId="77777777" w:rsidR="00970F5B" w:rsidRPr="004F2D1C" w:rsidRDefault="00970F5B" w:rsidP="00970F5B">
            <w:pPr>
              <w:spacing w:after="120"/>
              <w:rPr>
                <w:rFonts w:ascii="Arial" w:hAnsi="Arial" w:cs="Arial"/>
                <w:b/>
                <w:bCs/>
                <w:sz w:val="24"/>
                <w:szCs w:val="24"/>
                <w:lang w:val="en-GB"/>
              </w:rPr>
            </w:pPr>
            <w:r w:rsidRPr="004F2D1C">
              <w:rPr>
                <w:rFonts w:ascii="Arial" w:hAnsi="Arial" w:cs="Arial"/>
                <w:b/>
                <w:bCs/>
                <w:sz w:val="24"/>
                <w:szCs w:val="24"/>
                <w:lang w:val="en-GB"/>
              </w:rPr>
              <w:t>5</w:t>
            </w:r>
            <w:r w:rsidRPr="004F2D1C">
              <w:rPr>
                <w:rFonts w:ascii="Arial" w:hAnsi="Arial" w:cs="Arial"/>
                <w:b/>
                <w:bCs/>
                <w:sz w:val="24"/>
                <w:szCs w:val="24"/>
                <w:vertAlign w:val="superscript"/>
                <w:lang w:val="en-GB"/>
              </w:rPr>
              <w:t>TH</w:t>
            </w:r>
            <w:r w:rsidRPr="004F2D1C">
              <w:rPr>
                <w:rFonts w:ascii="Arial" w:hAnsi="Arial" w:cs="Arial"/>
                <w:b/>
                <w:bCs/>
                <w:sz w:val="24"/>
                <w:szCs w:val="24"/>
                <w:lang w:val="en-GB"/>
              </w:rPr>
              <w:t xml:space="preserve"> RESPONDENT</w:t>
            </w:r>
          </w:p>
        </w:tc>
      </w:tr>
      <w:tr w:rsidR="00970F5B" w:rsidRPr="004F2D1C" w14:paraId="25F5715E" w14:textId="77777777" w:rsidTr="00027CCE">
        <w:tc>
          <w:tcPr>
            <w:tcW w:w="5665" w:type="dxa"/>
          </w:tcPr>
          <w:p w14:paraId="467C3C15" w14:textId="39127C14" w:rsidR="00970F5B" w:rsidRPr="004F2D1C" w:rsidRDefault="00970F5B" w:rsidP="00970F5B">
            <w:pPr>
              <w:spacing w:after="120"/>
              <w:rPr>
                <w:rFonts w:ascii="Arial" w:hAnsi="Arial" w:cs="Arial"/>
                <w:b/>
                <w:bCs/>
                <w:sz w:val="24"/>
                <w:szCs w:val="24"/>
                <w:lang w:val="en-GB"/>
              </w:rPr>
            </w:pPr>
            <w:r w:rsidRPr="004F2D1C">
              <w:rPr>
                <w:rFonts w:ascii="Arial" w:hAnsi="Arial" w:cs="Arial"/>
                <w:b/>
                <w:bCs/>
                <w:sz w:val="24"/>
                <w:szCs w:val="24"/>
                <w:lang w:val="en-GB"/>
              </w:rPr>
              <w:t>MINISTER OF JUSTICE AND CORRECTIONAL SERVICES</w:t>
            </w:r>
          </w:p>
        </w:tc>
        <w:tc>
          <w:tcPr>
            <w:tcW w:w="3865" w:type="dxa"/>
          </w:tcPr>
          <w:p w14:paraId="2719DB0E" w14:textId="087E2703" w:rsidR="00970F5B" w:rsidRPr="004F2D1C" w:rsidRDefault="009F22E3" w:rsidP="00970F5B">
            <w:pPr>
              <w:spacing w:after="120"/>
              <w:rPr>
                <w:rFonts w:ascii="Arial" w:hAnsi="Arial" w:cs="Arial"/>
                <w:b/>
                <w:bCs/>
                <w:sz w:val="24"/>
                <w:szCs w:val="24"/>
                <w:lang w:val="en-GB"/>
              </w:rPr>
            </w:pPr>
            <w:r w:rsidRPr="004F2D1C">
              <w:rPr>
                <w:rFonts w:ascii="Arial" w:hAnsi="Arial" w:cs="Arial"/>
                <w:b/>
                <w:bCs/>
                <w:sz w:val="24"/>
                <w:szCs w:val="24"/>
                <w:lang w:val="en-GB"/>
              </w:rPr>
              <w:t>6</w:t>
            </w:r>
            <w:r w:rsidRPr="004F2D1C">
              <w:rPr>
                <w:rFonts w:ascii="Arial" w:hAnsi="Arial" w:cs="Arial"/>
                <w:b/>
                <w:bCs/>
                <w:sz w:val="24"/>
                <w:szCs w:val="24"/>
                <w:vertAlign w:val="superscript"/>
                <w:lang w:val="en-GB"/>
              </w:rPr>
              <w:t>th</w:t>
            </w:r>
            <w:r w:rsidRPr="004F2D1C">
              <w:rPr>
                <w:rFonts w:ascii="Arial" w:hAnsi="Arial" w:cs="Arial"/>
                <w:b/>
                <w:bCs/>
                <w:sz w:val="24"/>
                <w:szCs w:val="24"/>
                <w:lang w:val="en-GB"/>
              </w:rPr>
              <w:t xml:space="preserve"> RESPONDENT</w:t>
            </w:r>
          </w:p>
        </w:tc>
      </w:tr>
    </w:tbl>
    <w:p w14:paraId="0BC60714" w14:textId="77777777" w:rsidR="004F10C9" w:rsidRPr="00792D7B" w:rsidRDefault="00FD703F" w:rsidP="00EC0FC6">
      <w:pPr>
        <w:pBdr>
          <w:top w:val="single" w:sz="12" w:space="1" w:color="auto"/>
          <w:bottom w:val="single" w:sz="12" w:space="1" w:color="auto"/>
        </w:pBdr>
        <w:tabs>
          <w:tab w:val="left" w:pos="4917"/>
        </w:tabs>
        <w:spacing w:before="120" w:after="120" w:line="360" w:lineRule="auto"/>
        <w:jc w:val="center"/>
        <w:rPr>
          <w:rStyle w:val="Parties"/>
          <w:b/>
          <w:bCs/>
          <w:lang w:val="en-GB"/>
        </w:rPr>
      </w:pPr>
      <w:r w:rsidRPr="00792D7B">
        <w:rPr>
          <w:rStyle w:val="Parties"/>
          <w:b/>
          <w:bCs/>
          <w:lang w:val="en-GB"/>
        </w:rPr>
        <w:t>JUDGMENT</w:t>
      </w:r>
    </w:p>
    <w:sdt>
      <w:sdtPr>
        <w:rPr>
          <w:rStyle w:val="Parties"/>
          <w:rFonts w:cs="Arial"/>
          <w:b/>
          <w:bCs/>
          <w:sz w:val="24"/>
          <w:szCs w:val="24"/>
          <w:lang w:val="en-GB"/>
        </w:rPr>
        <w:alias w:val="Judge's name"/>
        <w:tag w:val="Judge's name"/>
        <w:id w:val="-1364435021"/>
        <w:placeholder>
          <w:docPart w:val="D443254785BE0942B78EBB156BBAC542"/>
        </w:placeholder>
      </w:sdtPr>
      <w:sdtEndPr>
        <w:rPr>
          <w:rStyle w:val="Parties"/>
        </w:rPr>
      </w:sdtEndPr>
      <w:sdtContent>
        <w:p w14:paraId="470A3C05" w14:textId="77777777" w:rsidR="00A448D0" w:rsidRPr="00792D7B" w:rsidRDefault="00E667BA" w:rsidP="00E27B54">
          <w:pPr>
            <w:rPr>
              <w:rFonts w:ascii="Arial" w:hAnsi="Arial" w:cs="Arial"/>
              <w:b/>
              <w:bCs/>
              <w:caps/>
              <w:sz w:val="24"/>
              <w:szCs w:val="24"/>
              <w:lang w:val="en-GB"/>
            </w:rPr>
          </w:pPr>
          <w:r w:rsidRPr="00792D7B">
            <w:rPr>
              <w:rStyle w:val="Parties"/>
              <w:rFonts w:cs="Arial"/>
              <w:b/>
              <w:bCs/>
              <w:sz w:val="24"/>
              <w:szCs w:val="24"/>
              <w:lang w:val="en-GB"/>
            </w:rPr>
            <w:t>du plessis aj</w:t>
          </w:r>
        </w:p>
      </w:sdtContent>
    </w:sdt>
    <w:p w14:paraId="0AC759F5" w14:textId="68043234" w:rsidR="002E1A58" w:rsidRPr="00316B6D" w:rsidRDefault="00316B6D" w:rsidP="00316B6D">
      <w:pPr>
        <w:ind w:left="709" w:hanging="709"/>
        <w:rPr>
          <w:lang w:val="en-GB"/>
        </w:rPr>
      </w:pPr>
      <w:r w:rsidRPr="00792D7B">
        <w:rPr>
          <w:rFonts w:ascii="Arial" w:hAnsi="Arial" w:cs="Arial"/>
          <w:sz w:val="24"/>
          <w:szCs w:val="24"/>
          <w:lang w:val="en-GB"/>
        </w:rPr>
        <w:t>[1]</w:t>
      </w:r>
      <w:r w:rsidRPr="00792D7B">
        <w:rPr>
          <w:rFonts w:ascii="Arial" w:hAnsi="Arial" w:cs="Arial"/>
          <w:sz w:val="24"/>
          <w:szCs w:val="24"/>
          <w:lang w:val="en-GB"/>
        </w:rPr>
        <w:tab/>
      </w:r>
      <w:r w:rsidR="008B45A9" w:rsidRPr="00316B6D">
        <w:rPr>
          <w:lang w:val="en-GB"/>
        </w:rPr>
        <w:t xml:space="preserve">This is a review application in terms of </w:t>
      </w:r>
      <w:r w:rsidR="00A301DD" w:rsidRPr="00316B6D">
        <w:rPr>
          <w:lang w:val="en-GB"/>
        </w:rPr>
        <w:t>R</w:t>
      </w:r>
      <w:r w:rsidR="008B45A9" w:rsidRPr="00316B6D">
        <w:rPr>
          <w:lang w:val="en-GB"/>
        </w:rPr>
        <w:t>ule 53</w:t>
      </w:r>
      <w:r w:rsidR="002E1A58" w:rsidRPr="00316B6D">
        <w:rPr>
          <w:lang w:val="en-GB"/>
        </w:rPr>
        <w:t xml:space="preserve"> to </w:t>
      </w:r>
      <w:r w:rsidR="00EC5899" w:rsidRPr="00316B6D">
        <w:rPr>
          <w:lang w:val="en-GB"/>
        </w:rPr>
        <w:t xml:space="preserve">review and set aside the decision of the First Respondent regarding </w:t>
      </w:r>
      <w:r w:rsidR="00346D8E" w:rsidRPr="00316B6D">
        <w:rPr>
          <w:lang w:val="en-GB"/>
        </w:rPr>
        <w:t>two</w:t>
      </w:r>
      <w:r w:rsidR="00EC5899" w:rsidRPr="00316B6D">
        <w:rPr>
          <w:lang w:val="en-GB"/>
        </w:rPr>
        <w:t xml:space="preserve"> addendums, to force the First Respondent to make a decision regarding </w:t>
      </w:r>
      <w:r w:rsidR="00346D8E" w:rsidRPr="00316B6D">
        <w:rPr>
          <w:lang w:val="en-GB"/>
        </w:rPr>
        <w:t xml:space="preserve">one addendum, and to furnish reasons for its decision, should it be rejected. </w:t>
      </w:r>
      <w:r w:rsidR="00A4061B" w:rsidRPr="00316B6D">
        <w:rPr>
          <w:lang w:val="en-GB"/>
        </w:rPr>
        <w:t xml:space="preserve">The </w:t>
      </w:r>
      <w:r w:rsidR="00A64D1A" w:rsidRPr="00316B6D">
        <w:rPr>
          <w:lang w:val="en-GB"/>
        </w:rPr>
        <w:t>Applicant</w:t>
      </w:r>
      <w:r w:rsidR="00A4061B" w:rsidRPr="00316B6D">
        <w:rPr>
          <w:lang w:val="en-GB"/>
        </w:rPr>
        <w:t xml:space="preserve"> also </w:t>
      </w:r>
      <w:r w:rsidR="00A64D1A" w:rsidRPr="00316B6D">
        <w:rPr>
          <w:lang w:val="en-GB"/>
        </w:rPr>
        <w:t>asks</w:t>
      </w:r>
      <w:r w:rsidR="00A4061B" w:rsidRPr="00316B6D">
        <w:rPr>
          <w:lang w:val="en-GB"/>
        </w:rPr>
        <w:t xml:space="preserve"> for a cost order </w:t>
      </w:r>
      <w:r w:rsidR="00A4061B" w:rsidRPr="00316B6D">
        <w:rPr>
          <w:i/>
          <w:iCs/>
          <w:lang w:val="en-GB"/>
        </w:rPr>
        <w:t xml:space="preserve">de bonis propriis </w:t>
      </w:r>
      <w:r w:rsidR="009F22E3" w:rsidRPr="00316B6D">
        <w:rPr>
          <w:lang w:val="en-GB"/>
        </w:rPr>
        <w:t xml:space="preserve">against the </w:t>
      </w:r>
      <w:r w:rsidR="00A64D1A" w:rsidRPr="00316B6D">
        <w:rPr>
          <w:lang w:val="en-GB"/>
        </w:rPr>
        <w:t>Assistant Master</w:t>
      </w:r>
      <w:r w:rsidR="00637537" w:rsidRPr="00316B6D">
        <w:rPr>
          <w:lang w:val="en-GB"/>
        </w:rPr>
        <w:t>, Mr Masapu. This case came before me in the unopposed court, and I reserved judgement to consider the issue of costs.</w:t>
      </w:r>
    </w:p>
    <w:p w14:paraId="54BAB2F4" w14:textId="05D3D5DB" w:rsidR="00400208" w:rsidRPr="00792D7B" w:rsidRDefault="00792D7B" w:rsidP="00400208">
      <w:pPr>
        <w:pStyle w:val="Heading1"/>
        <w:rPr>
          <w:lang w:val="en-GB"/>
        </w:rPr>
      </w:pPr>
      <w:r>
        <w:rPr>
          <w:lang w:val="en-GB"/>
        </w:rPr>
        <w:lastRenderedPageBreak/>
        <w:t>The parties</w:t>
      </w:r>
    </w:p>
    <w:p w14:paraId="473AADCC" w14:textId="5C0C41BC" w:rsidR="00E05A3D" w:rsidRPr="00316B6D" w:rsidRDefault="00316B6D" w:rsidP="00316B6D">
      <w:pPr>
        <w:ind w:left="709" w:hanging="709"/>
        <w:rPr>
          <w:lang w:val="en-GB"/>
        </w:rPr>
      </w:pPr>
      <w:r w:rsidRPr="00792D7B">
        <w:rPr>
          <w:rFonts w:ascii="Arial" w:hAnsi="Arial" w:cs="Arial"/>
          <w:sz w:val="24"/>
          <w:szCs w:val="24"/>
          <w:lang w:val="en-GB"/>
        </w:rPr>
        <w:t>[2]</w:t>
      </w:r>
      <w:r w:rsidRPr="00792D7B">
        <w:rPr>
          <w:rFonts w:ascii="Arial" w:hAnsi="Arial" w:cs="Arial"/>
          <w:sz w:val="24"/>
          <w:szCs w:val="24"/>
          <w:lang w:val="en-GB"/>
        </w:rPr>
        <w:tab/>
      </w:r>
      <w:r w:rsidR="008376BF" w:rsidRPr="00316B6D">
        <w:rPr>
          <w:lang w:val="en-GB"/>
        </w:rPr>
        <w:t xml:space="preserve">The First Respondent is the Master of the High Court. </w:t>
      </w:r>
      <w:r w:rsidR="00D41841" w:rsidRPr="00316B6D">
        <w:rPr>
          <w:lang w:val="en-GB"/>
        </w:rPr>
        <w:t xml:space="preserve">The Second to Fourth Respondents are the children and testamentary heirs of the late Hans Helmut Hahn, and no relief is sought against them. The </w:t>
      </w:r>
      <w:r w:rsidR="00792D7B" w:rsidRPr="00316B6D">
        <w:rPr>
          <w:lang w:val="en-GB"/>
        </w:rPr>
        <w:t>Fifth</w:t>
      </w:r>
      <w:r w:rsidR="00D41841" w:rsidRPr="00316B6D">
        <w:rPr>
          <w:lang w:val="en-GB"/>
        </w:rPr>
        <w:t xml:space="preserve"> Respondent is joined as the executor of the late Mrs Ilse Renate Hahn.</w:t>
      </w:r>
      <w:r w:rsidR="008376BF" w:rsidRPr="00316B6D">
        <w:rPr>
          <w:lang w:val="en-GB"/>
        </w:rPr>
        <w:t xml:space="preserve"> The finalisation of Mrs </w:t>
      </w:r>
      <w:r w:rsidR="00A64D1A" w:rsidRPr="00316B6D">
        <w:rPr>
          <w:lang w:val="en-GB"/>
        </w:rPr>
        <w:t>Hahn's</w:t>
      </w:r>
      <w:r w:rsidR="008376BF" w:rsidRPr="00316B6D">
        <w:rPr>
          <w:lang w:val="en-GB"/>
        </w:rPr>
        <w:t xml:space="preserve"> estate is contingent on the finalisation of the estate of Mr Hahn. No relief is sought against the Fi</w:t>
      </w:r>
      <w:r w:rsidR="00792D7B" w:rsidRPr="00316B6D">
        <w:rPr>
          <w:lang w:val="en-GB"/>
        </w:rPr>
        <w:t>f</w:t>
      </w:r>
      <w:r w:rsidR="008376BF" w:rsidRPr="00316B6D">
        <w:rPr>
          <w:lang w:val="en-GB"/>
        </w:rPr>
        <w:t xml:space="preserve">th Respondent. The Sixth Respondent is the </w:t>
      </w:r>
      <w:r w:rsidR="005D1E22" w:rsidRPr="00316B6D">
        <w:rPr>
          <w:lang w:val="en-GB"/>
        </w:rPr>
        <w:t>Minister of Justice and Correctional Services</w:t>
      </w:r>
      <w:r w:rsidR="008376BF" w:rsidRPr="00316B6D">
        <w:rPr>
          <w:lang w:val="en-GB"/>
        </w:rPr>
        <w:t>, as the nominal respondent and the executive authority of the First Respondent</w:t>
      </w:r>
      <w:r w:rsidR="001B374E" w:rsidRPr="00316B6D">
        <w:rPr>
          <w:lang w:val="en-GB"/>
        </w:rPr>
        <w:t xml:space="preserve"> in terms of the State Liability Act 1957.</w:t>
      </w:r>
      <w:r w:rsidR="00CB73F8" w:rsidRPr="00316B6D">
        <w:rPr>
          <w:lang w:val="en-GB"/>
        </w:rPr>
        <w:t xml:space="preserve"> While the First and Sixth Respondents initially filed a notice of intention to oppose, they later filed a notice to abide by the </w:t>
      </w:r>
      <w:r w:rsidR="00A64D1A" w:rsidRPr="00316B6D">
        <w:rPr>
          <w:lang w:val="en-GB"/>
        </w:rPr>
        <w:t>court's decision</w:t>
      </w:r>
      <w:r w:rsidR="00CB73F8" w:rsidRPr="00316B6D">
        <w:rPr>
          <w:lang w:val="en-GB"/>
        </w:rPr>
        <w:t>.</w:t>
      </w:r>
    </w:p>
    <w:p w14:paraId="1701F8D1" w14:textId="44A6C93D" w:rsidR="00CB73F8" w:rsidRPr="00792D7B" w:rsidRDefault="00CB73F8" w:rsidP="00CB73F8">
      <w:pPr>
        <w:pStyle w:val="Heading1"/>
        <w:rPr>
          <w:lang w:val="en-GB"/>
        </w:rPr>
      </w:pPr>
      <w:r w:rsidRPr="00792D7B">
        <w:rPr>
          <w:lang w:val="en-GB"/>
        </w:rPr>
        <w:t>Background</w:t>
      </w:r>
    </w:p>
    <w:p w14:paraId="6E07D6F1" w14:textId="3139CB28" w:rsidR="009C36E0" w:rsidRPr="00316B6D" w:rsidRDefault="00316B6D" w:rsidP="00316B6D">
      <w:pPr>
        <w:ind w:left="709" w:hanging="709"/>
        <w:rPr>
          <w:lang w:val="en-GB"/>
        </w:rPr>
      </w:pPr>
      <w:r>
        <w:rPr>
          <w:rFonts w:ascii="Arial" w:hAnsi="Arial" w:cs="Arial"/>
          <w:sz w:val="24"/>
          <w:szCs w:val="24"/>
          <w:lang w:val="en-GB"/>
        </w:rPr>
        <w:t>[3]</w:t>
      </w:r>
      <w:r>
        <w:rPr>
          <w:rFonts w:ascii="Arial" w:hAnsi="Arial" w:cs="Arial"/>
          <w:sz w:val="24"/>
          <w:szCs w:val="24"/>
          <w:lang w:val="en-GB"/>
        </w:rPr>
        <w:tab/>
      </w:r>
      <w:r w:rsidR="001B374E" w:rsidRPr="00316B6D">
        <w:rPr>
          <w:lang w:val="en-GB"/>
        </w:rPr>
        <w:t xml:space="preserve">The late Hans Helmut Hahn passed on </w:t>
      </w:r>
      <w:r w:rsidR="006D3311" w:rsidRPr="00316B6D">
        <w:rPr>
          <w:lang w:val="en-GB"/>
        </w:rPr>
        <w:t xml:space="preserve">on </w:t>
      </w:r>
      <w:r w:rsidR="001B374E" w:rsidRPr="00316B6D">
        <w:rPr>
          <w:lang w:val="en-GB"/>
        </w:rPr>
        <w:t xml:space="preserve">28 June 2020. </w:t>
      </w:r>
      <w:r w:rsidR="00781FAA" w:rsidRPr="00316B6D">
        <w:rPr>
          <w:lang w:val="en-GB"/>
        </w:rPr>
        <w:t xml:space="preserve">He executed a will dated 16 March 1962, with seven addendums to the will. </w:t>
      </w:r>
      <w:r w:rsidR="009C36E0" w:rsidRPr="00316B6D">
        <w:rPr>
          <w:lang w:val="en-GB"/>
        </w:rPr>
        <w:t xml:space="preserve">Only three are </w:t>
      </w:r>
      <w:r w:rsidR="00F03FCB" w:rsidRPr="00316B6D">
        <w:rPr>
          <w:lang w:val="en-GB"/>
        </w:rPr>
        <w:t>important for this judgment: the addendums dated 5 September 2013 and 29 June 2014,</w:t>
      </w:r>
      <w:r w:rsidR="00406660" w:rsidRPr="00316B6D">
        <w:rPr>
          <w:lang w:val="en-GB"/>
        </w:rPr>
        <w:t xml:space="preserve"> marked as </w:t>
      </w:r>
      <w:r w:rsidR="00F03FCB" w:rsidRPr="00316B6D">
        <w:rPr>
          <w:lang w:val="en-GB"/>
        </w:rPr>
        <w:t>"</w:t>
      </w:r>
      <w:r w:rsidR="00406660" w:rsidRPr="00316B6D">
        <w:rPr>
          <w:lang w:val="en-GB"/>
        </w:rPr>
        <w:t>revoked</w:t>
      </w:r>
      <w:r w:rsidR="00F03FCB" w:rsidRPr="00316B6D">
        <w:rPr>
          <w:lang w:val="en-GB"/>
        </w:rPr>
        <w:t>"</w:t>
      </w:r>
      <w:r w:rsidR="00406660" w:rsidRPr="00316B6D">
        <w:rPr>
          <w:lang w:val="en-GB"/>
        </w:rPr>
        <w:t xml:space="preserve"> and the addendum of 24 June 2020, to which no decision was made.</w:t>
      </w:r>
      <w:r w:rsidR="009C36E0" w:rsidRPr="00316B6D">
        <w:rPr>
          <w:lang w:val="en-GB"/>
        </w:rPr>
        <w:t xml:space="preserve"> </w:t>
      </w:r>
    </w:p>
    <w:p w14:paraId="0E95D272" w14:textId="0FD1F0FD" w:rsidR="001B374E" w:rsidRPr="00316B6D" w:rsidRDefault="00316B6D" w:rsidP="00316B6D">
      <w:pPr>
        <w:ind w:left="709" w:hanging="709"/>
        <w:rPr>
          <w:lang w:val="en-GB"/>
        </w:rPr>
      </w:pPr>
      <w:r w:rsidRPr="00792D7B">
        <w:rPr>
          <w:rFonts w:ascii="Arial" w:hAnsi="Arial" w:cs="Arial"/>
          <w:sz w:val="24"/>
          <w:szCs w:val="24"/>
          <w:lang w:val="en-GB"/>
        </w:rPr>
        <w:t>[4]</w:t>
      </w:r>
      <w:r w:rsidRPr="00792D7B">
        <w:rPr>
          <w:rFonts w:ascii="Arial" w:hAnsi="Arial" w:cs="Arial"/>
          <w:sz w:val="24"/>
          <w:szCs w:val="24"/>
          <w:lang w:val="en-GB"/>
        </w:rPr>
        <w:tab/>
      </w:r>
      <w:r w:rsidR="00DE01A0" w:rsidRPr="00316B6D">
        <w:rPr>
          <w:lang w:val="en-GB"/>
        </w:rPr>
        <w:t xml:space="preserve">Mr Williams </w:t>
      </w:r>
      <w:r w:rsidR="00F03FCB" w:rsidRPr="00316B6D">
        <w:rPr>
          <w:lang w:val="en-GB"/>
        </w:rPr>
        <w:t>was</w:t>
      </w:r>
      <w:r w:rsidR="00DE01A0" w:rsidRPr="00316B6D">
        <w:rPr>
          <w:lang w:val="en-GB"/>
        </w:rPr>
        <w:t xml:space="preserve"> appointed as the executor of the estate in terms of clause 10 of the </w:t>
      </w:r>
      <w:r w:rsidR="009C36E0" w:rsidRPr="00316B6D">
        <w:rPr>
          <w:lang w:val="en-GB"/>
        </w:rPr>
        <w:t xml:space="preserve">5 September </w:t>
      </w:r>
      <w:r w:rsidR="00406660" w:rsidRPr="00316B6D">
        <w:rPr>
          <w:lang w:val="en-GB"/>
        </w:rPr>
        <w:t>2013 addendum</w:t>
      </w:r>
      <w:r w:rsidR="00455FD0" w:rsidRPr="00316B6D">
        <w:rPr>
          <w:lang w:val="en-GB"/>
        </w:rPr>
        <w:t xml:space="preserve">. </w:t>
      </w:r>
      <w:r w:rsidR="006E6279" w:rsidRPr="00316B6D">
        <w:rPr>
          <w:lang w:val="en-GB"/>
        </w:rPr>
        <w:t>Despite</w:t>
      </w:r>
      <w:r w:rsidR="00455FD0" w:rsidRPr="00316B6D">
        <w:rPr>
          <w:lang w:val="en-GB"/>
        </w:rPr>
        <w:t xml:space="preserve"> the addendum</w:t>
      </w:r>
      <w:r w:rsidR="006E6279" w:rsidRPr="00316B6D">
        <w:rPr>
          <w:lang w:val="en-GB"/>
        </w:rPr>
        <w:t xml:space="preserve"> being marked as revoke</w:t>
      </w:r>
      <w:r w:rsidR="00455FD0" w:rsidRPr="00316B6D">
        <w:rPr>
          <w:lang w:val="en-GB"/>
        </w:rPr>
        <w:t>d</w:t>
      </w:r>
      <w:r w:rsidR="006E6279" w:rsidRPr="00316B6D">
        <w:rPr>
          <w:lang w:val="en-GB"/>
        </w:rPr>
        <w:t>, the L</w:t>
      </w:r>
      <w:r w:rsidR="00781FAA" w:rsidRPr="00316B6D">
        <w:rPr>
          <w:lang w:val="en-GB"/>
        </w:rPr>
        <w:t xml:space="preserve">etters of </w:t>
      </w:r>
      <w:r w:rsidR="00960620" w:rsidRPr="00316B6D">
        <w:rPr>
          <w:lang w:val="en-GB"/>
        </w:rPr>
        <w:t>E</w:t>
      </w:r>
      <w:r w:rsidR="00781FAA" w:rsidRPr="00316B6D">
        <w:rPr>
          <w:lang w:val="en-GB"/>
        </w:rPr>
        <w:t>xecutorship w</w:t>
      </w:r>
      <w:r w:rsidR="00455FD0" w:rsidRPr="00316B6D">
        <w:rPr>
          <w:lang w:val="en-GB"/>
        </w:rPr>
        <w:t>ere</w:t>
      </w:r>
      <w:r w:rsidR="00781FAA" w:rsidRPr="00316B6D">
        <w:rPr>
          <w:lang w:val="en-GB"/>
        </w:rPr>
        <w:t xml:space="preserve"> issued to Mr Williams by the First Respondent on 2 July 2021. </w:t>
      </w:r>
    </w:p>
    <w:p w14:paraId="6761BDD2" w14:textId="1C661A82" w:rsidR="00781FAA" w:rsidRPr="00316B6D" w:rsidRDefault="00316B6D" w:rsidP="00316B6D">
      <w:pPr>
        <w:ind w:left="709" w:hanging="709"/>
        <w:rPr>
          <w:lang w:val="en-GB"/>
        </w:rPr>
      </w:pPr>
      <w:r w:rsidRPr="00792D7B">
        <w:rPr>
          <w:rFonts w:ascii="Arial" w:hAnsi="Arial" w:cs="Arial"/>
          <w:sz w:val="24"/>
          <w:szCs w:val="24"/>
          <w:lang w:val="en-GB"/>
        </w:rPr>
        <w:t>[5]</w:t>
      </w:r>
      <w:r w:rsidRPr="00792D7B">
        <w:rPr>
          <w:rFonts w:ascii="Arial" w:hAnsi="Arial" w:cs="Arial"/>
          <w:sz w:val="24"/>
          <w:szCs w:val="24"/>
          <w:lang w:val="en-GB"/>
        </w:rPr>
        <w:tab/>
      </w:r>
      <w:r w:rsidR="00781FAA" w:rsidRPr="00316B6D">
        <w:rPr>
          <w:lang w:val="en-GB"/>
        </w:rPr>
        <w:t xml:space="preserve">Mr Williams granted a power of attorney to </w:t>
      </w:r>
      <w:r w:rsidR="009C67FF" w:rsidRPr="00316B6D">
        <w:rPr>
          <w:lang w:val="en-GB"/>
        </w:rPr>
        <w:t>Mr Botha</w:t>
      </w:r>
      <w:r w:rsidR="00960620" w:rsidRPr="00316B6D">
        <w:rPr>
          <w:lang w:val="en-GB"/>
        </w:rPr>
        <w:t>, his attorney</w:t>
      </w:r>
      <w:r w:rsidR="009C67FF" w:rsidRPr="00316B6D">
        <w:rPr>
          <w:lang w:val="en-GB"/>
        </w:rPr>
        <w:t>,</w:t>
      </w:r>
      <w:r w:rsidR="00781FAA" w:rsidRPr="00316B6D">
        <w:rPr>
          <w:lang w:val="en-GB"/>
        </w:rPr>
        <w:t xml:space="preserve"> to be his lawful agent for and on behalf of the estate. On 27 July 2021</w:t>
      </w:r>
      <w:r w:rsidR="006E0983" w:rsidRPr="00316B6D">
        <w:rPr>
          <w:lang w:val="en-GB"/>
        </w:rPr>
        <w:t>,</w:t>
      </w:r>
      <w:r w:rsidR="00781FAA" w:rsidRPr="00316B6D">
        <w:rPr>
          <w:lang w:val="en-GB"/>
        </w:rPr>
        <w:t xml:space="preserve"> </w:t>
      </w:r>
      <w:r w:rsidR="009C67FF" w:rsidRPr="00316B6D">
        <w:rPr>
          <w:lang w:val="en-GB"/>
        </w:rPr>
        <w:t>Mr Botha</w:t>
      </w:r>
      <w:r w:rsidR="00781FAA" w:rsidRPr="00316B6D">
        <w:rPr>
          <w:lang w:val="en-GB"/>
        </w:rPr>
        <w:t xml:space="preserve"> applied for certified copies of the will of the late Hans Helmut Hahn</w:t>
      </w:r>
      <w:r w:rsidR="006E0983" w:rsidRPr="00316B6D">
        <w:rPr>
          <w:lang w:val="en-GB"/>
        </w:rPr>
        <w:t>,</w:t>
      </w:r>
      <w:r w:rsidR="00781FAA" w:rsidRPr="00316B6D">
        <w:rPr>
          <w:lang w:val="en-GB"/>
        </w:rPr>
        <w:t xml:space="preserve"> dated 16 March 1962, and the addendums. He need</w:t>
      </w:r>
      <w:r w:rsidR="006E0983" w:rsidRPr="00316B6D">
        <w:rPr>
          <w:lang w:val="en-GB"/>
        </w:rPr>
        <w:t>s</w:t>
      </w:r>
      <w:r w:rsidR="00781FAA" w:rsidRPr="00316B6D">
        <w:rPr>
          <w:lang w:val="en-GB"/>
        </w:rPr>
        <w:t xml:space="preserve"> </w:t>
      </w:r>
      <w:r w:rsidR="006E0983" w:rsidRPr="00316B6D">
        <w:rPr>
          <w:lang w:val="en-GB"/>
        </w:rPr>
        <w:t xml:space="preserve">these </w:t>
      </w:r>
      <w:r w:rsidR="00781FAA" w:rsidRPr="00316B6D">
        <w:rPr>
          <w:lang w:val="en-GB"/>
        </w:rPr>
        <w:t xml:space="preserve">certified and authentic copies to close a bank account in Switzerland </w:t>
      </w:r>
      <w:r w:rsidR="006A08BB" w:rsidRPr="00316B6D">
        <w:rPr>
          <w:lang w:val="en-GB"/>
        </w:rPr>
        <w:t>to</w:t>
      </w:r>
      <w:r w:rsidR="00781FAA" w:rsidRPr="00316B6D">
        <w:rPr>
          <w:lang w:val="en-GB"/>
        </w:rPr>
        <w:t xml:space="preserve"> </w:t>
      </w:r>
      <w:r w:rsidR="006E0983" w:rsidRPr="00316B6D">
        <w:rPr>
          <w:lang w:val="en-GB"/>
        </w:rPr>
        <w:t xml:space="preserve">enable him to </w:t>
      </w:r>
      <w:r w:rsidR="00781FAA" w:rsidRPr="00316B6D">
        <w:rPr>
          <w:lang w:val="en-GB"/>
        </w:rPr>
        <w:t>finalise the estate.</w:t>
      </w:r>
      <w:r w:rsidR="00094FBB" w:rsidRPr="00316B6D">
        <w:rPr>
          <w:lang w:val="en-GB"/>
        </w:rPr>
        <w:t xml:space="preserve"> These documents were received on 4 November 2021.</w:t>
      </w:r>
    </w:p>
    <w:p w14:paraId="4E5D4643" w14:textId="2A84FD98" w:rsidR="00094FBB" w:rsidRPr="00316B6D" w:rsidRDefault="00316B6D" w:rsidP="00316B6D">
      <w:pPr>
        <w:ind w:left="709" w:hanging="709"/>
        <w:rPr>
          <w:lang w:val="en-GB"/>
        </w:rPr>
      </w:pPr>
      <w:r w:rsidRPr="00792D7B">
        <w:rPr>
          <w:rFonts w:ascii="Arial" w:hAnsi="Arial" w:cs="Arial"/>
          <w:sz w:val="24"/>
          <w:szCs w:val="24"/>
          <w:lang w:val="en-GB"/>
        </w:rPr>
        <w:t>[6]</w:t>
      </w:r>
      <w:r w:rsidRPr="00792D7B">
        <w:rPr>
          <w:rFonts w:ascii="Arial" w:hAnsi="Arial" w:cs="Arial"/>
          <w:sz w:val="24"/>
          <w:szCs w:val="24"/>
          <w:lang w:val="en-GB"/>
        </w:rPr>
        <w:tab/>
      </w:r>
      <w:r w:rsidR="00F341E5" w:rsidRPr="00316B6D">
        <w:rPr>
          <w:lang w:val="en-GB"/>
        </w:rPr>
        <w:t>This was when Mr Both noted that</w:t>
      </w:r>
      <w:r w:rsidR="00094FBB" w:rsidRPr="00316B6D">
        <w:rPr>
          <w:lang w:val="en-GB"/>
        </w:rPr>
        <w:t xml:space="preserve">, despite being issued letters of executorship, the addendums dated 5 September 2013 and 29 January 2014 were endorsed by First Respondent as </w:t>
      </w:r>
      <w:r w:rsidR="00F03FCB" w:rsidRPr="00316B6D">
        <w:rPr>
          <w:lang w:val="en-GB"/>
        </w:rPr>
        <w:t>"</w:t>
      </w:r>
      <w:r w:rsidR="00094FBB" w:rsidRPr="00316B6D">
        <w:rPr>
          <w:lang w:val="en-GB"/>
        </w:rPr>
        <w:t>revoked</w:t>
      </w:r>
      <w:r w:rsidR="00F03FCB" w:rsidRPr="00316B6D">
        <w:rPr>
          <w:lang w:val="en-GB"/>
        </w:rPr>
        <w:t>"</w:t>
      </w:r>
      <w:r w:rsidR="00094FBB" w:rsidRPr="00316B6D">
        <w:rPr>
          <w:lang w:val="en-GB"/>
        </w:rPr>
        <w:t>. The 24 June 2020 addendum has not been endorsed as either accepted or rejected. All these issues were b</w:t>
      </w:r>
      <w:r w:rsidR="00DB776F" w:rsidRPr="00316B6D">
        <w:rPr>
          <w:lang w:val="en-GB"/>
        </w:rPr>
        <w:t>rought to the attention of the First Respondent in a letter dated 10 November 2021, asking for an explanation for the revocation of the addendums and</w:t>
      </w:r>
      <w:r w:rsidR="00094FBB" w:rsidRPr="00316B6D">
        <w:rPr>
          <w:lang w:val="en-GB"/>
        </w:rPr>
        <w:t xml:space="preserve"> why the last addendum had not been endorsed at all. This is where the Applicants woes started</w:t>
      </w:r>
      <w:r w:rsidR="00DB13F0" w:rsidRPr="00316B6D">
        <w:rPr>
          <w:lang w:val="en-GB"/>
        </w:rPr>
        <w:t>, as no answer was forthcoming.</w:t>
      </w:r>
    </w:p>
    <w:p w14:paraId="36B512DA" w14:textId="3FBDA044" w:rsidR="00094FBB" w:rsidRPr="00316B6D" w:rsidRDefault="00316B6D" w:rsidP="00316B6D">
      <w:pPr>
        <w:ind w:left="709" w:hanging="709"/>
        <w:rPr>
          <w:lang w:val="en-GB"/>
        </w:rPr>
      </w:pPr>
      <w:r w:rsidRPr="00792D7B">
        <w:rPr>
          <w:rFonts w:ascii="Arial" w:hAnsi="Arial" w:cs="Arial"/>
          <w:sz w:val="24"/>
          <w:szCs w:val="24"/>
          <w:lang w:val="en-GB"/>
        </w:rPr>
        <w:t>[7]</w:t>
      </w:r>
      <w:r w:rsidRPr="00792D7B">
        <w:rPr>
          <w:rFonts w:ascii="Arial" w:hAnsi="Arial" w:cs="Arial"/>
          <w:sz w:val="24"/>
          <w:szCs w:val="24"/>
          <w:lang w:val="en-GB"/>
        </w:rPr>
        <w:tab/>
      </w:r>
      <w:r w:rsidR="009C67FF" w:rsidRPr="00316B6D">
        <w:rPr>
          <w:lang w:val="en-GB"/>
        </w:rPr>
        <w:t>Mr Botha</w:t>
      </w:r>
      <w:r w:rsidR="00094FBB" w:rsidRPr="00316B6D">
        <w:rPr>
          <w:lang w:val="en-GB"/>
        </w:rPr>
        <w:t xml:space="preserve"> then asked candidate attorney Ms Goncalves, to follow up. She did so by going to the offices of the First Respondent </w:t>
      </w:r>
      <w:r w:rsidR="00897F49" w:rsidRPr="00316B6D">
        <w:rPr>
          <w:lang w:val="en-GB"/>
        </w:rPr>
        <w:t>between</w:t>
      </w:r>
      <w:r w:rsidR="00094FBB" w:rsidRPr="00316B6D">
        <w:rPr>
          <w:lang w:val="en-GB"/>
        </w:rPr>
        <w:t xml:space="preserve"> 24 November 2021</w:t>
      </w:r>
      <w:r w:rsidR="00897F49" w:rsidRPr="00316B6D">
        <w:rPr>
          <w:lang w:val="en-GB"/>
        </w:rPr>
        <w:t xml:space="preserve"> </w:t>
      </w:r>
      <w:r w:rsidR="00094FBB" w:rsidRPr="00316B6D">
        <w:rPr>
          <w:lang w:val="en-GB"/>
        </w:rPr>
        <w:t>and 27 January 2022</w:t>
      </w:r>
      <w:r w:rsidR="00897F49" w:rsidRPr="00316B6D">
        <w:rPr>
          <w:lang w:val="en-GB"/>
        </w:rPr>
        <w:t xml:space="preserve"> a total of eight times</w:t>
      </w:r>
      <w:r w:rsidR="00DD1BEE" w:rsidRPr="00316B6D">
        <w:rPr>
          <w:lang w:val="en-GB"/>
        </w:rPr>
        <w:t xml:space="preserve">. </w:t>
      </w:r>
      <w:r w:rsidR="008D7836" w:rsidRPr="00316B6D">
        <w:rPr>
          <w:lang w:val="en-GB"/>
        </w:rPr>
        <w:t xml:space="preserve">She was </w:t>
      </w:r>
      <w:r w:rsidR="00094FBB" w:rsidRPr="00316B6D">
        <w:rPr>
          <w:lang w:val="en-GB"/>
        </w:rPr>
        <w:t xml:space="preserve">promised that </w:t>
      </w:r>
      <w:r w:rsidR="00DD1BEE" w:rsidRPr="00316B6D">
        <w:rPr>
          <w:lang w:val="en-GB"/>
        </w:rPr>
        <w:t xml:space="preserve">the Assistant-Master, Mr Masapu, </w:t>
      </w:r>
      <w:r w:rsidR="005D075F" w:rsidRPr="00316B6D">
        <w:rPr>
          <w:lang w:val="en-GB"/>
        </w:rPr>
        <w:t>wa</w:t>
      </w:r>
      <w:r w:rsidR="008D7836" w:rsidRPr="00316B6D">
        <w:rPr>
          <w:lang w:val="en-GB"/>
        </w:rPr>
        <w:t xml:space="preserve">s </w:t>
      </w:r>
      <w:r w:rsidR="00DD1BEE" w:rsidRPr="00316B6D">
        <w:rPr>
          <w:lang w:val="en-GB"/>
        </w:rPr>
        <w:t>dealing with the issue</w:t>
      </w:r>
      <w:r w:rsidR="008D7836" w:rsidRPr="00316B6D">
        <w:rPr>
          <w:lang w:val="en-GB"/>
        </w:rPr>
        <w:t xml:space="preserve"> and</w:t>
      </w:r>
      <w:r w:rsidR="00DD1BEE" w:rsidRPr="00316B6D">
        <w:rPr>
          <w:lang w:val="en-GB"/>
        </w:rPr>
        <w:t xml:space="preserve"> w</w:t>
      </w:r>
      <w:r w:rsidR="005D075F" w:rsidRPr="00316B6D">
        <w:rPr>
          <w:lang w:val="en-GB"/>
        </w:rPr>
        <w:t>ould</w:t>
      </w:r>
      <w:r w:rsidR="00DD1BEE" w:rsidRPr="00316B6D">
        <w:rPr>
          <w:lang w:val="en-GB"/>
        </w:rPr>
        <w:t xml:space="preserve"> </w:t>
      </w:r>
      <w:r w:rsidR="006D1949" w:rsidRPr="00316B6D">
        <w:rPr>
          <w:lang w:val="en-GB"/>
        </w:rPr>
        <w:t>revert</w:t>
      </w:r>
      <w:r w:rsidR="00DD1BEE" w:rsidRPr="00316B6D">
        <w:rPr>
          <w:lang w:val="en-GB"/>
        </w:rPr>
        <w:t xml:space="preserve"> to her.</w:t>
      </w:r>
    </w:p>
    <w:p w14:paraId="032DEEE6" w14:textId="2DC1663C" w:rsidR="00DD1BEE" w:rsidRPr="00316B6D" w:rsidRDefault="00316B6D" w:rsidP="00316B6D">
      <w:pPr>
        <w:ind w:left="709" w:hanging="709"/>
        <w:rPr>
          <w:lang w:val="en-GB"/>
        </w:rPr>
      </w:pPr>
      <w:r w:rsidRPr="00792D7B">
        <w:rPr>
          <w:rFonts w:ascii="Arial" w:hAnsi="Arial" w:cs="Arial"/>
          <w:sz w:val="24"/>
          <w:szCs w:val="24"/>
          <w:lang w:val="en-GB"/>
        </w:rPr>
        <w:t>[8]</w:t>
      </w:r>
      <w:r w:rsidRPr="00792D7B">
        <w:rPr>
          <w:rFonts w:ascii="Arial" w:hAnsi="Arial" w:cs="Arial"/>
          <w:sz w:val="24"/>
          <w:szCs w:val="24"/>
          <w:lang w:val="en-GB"/>
        </w:rPr>
        <w:tab/>
      </w:r>
      <w:r w:rsidR="005D075F" w:rsidRPr="00316B6D">
        <w:rPr>
          <w:lang w:val="en-GB"/>
        </w:rPr>
        <w:t xml:space="preserve">After that, </w:t>
      </w:r>
      <w:r w:rsidR="00DD1BEE" w:rsidRPr="00316B6D">
        <w:rPr>
          <w:lang w:val="en-GB"/>
        </w:rPr>
        <w:t xml:space="preserve">Ms Goncalves sent a WhatsApp message on 3 February 2022 to </w:t>
      </w:r>
      <w:r w:rsidR="002E7F72" w:rsidRPr="00316B6D">
        <w:rPr>
          <w:lang w:val="en-GB"/>
        </w:rPr>
        <w:t>Mr Masapu but</w:t>
      </w:r>
      <w:r w:rsidR="00DD1BEE" w:rsidRPr="00316B6D">
        <w:rPr>
          <w:lang w:val="en-GB"/>
        </w:rPr>
        <w:t xml:space="preserve"> got no response. On 10 February 2022</w:t>
      </w:r>
      <w:r w:rsidR="00B20818" w:rsidRPr="00316B6D">
        <w:rPr>
          <w:lang w:val="en-GB"/>
        </w:rPr>
        <w:t>,</w:t>
      </w:r>
      <w:r w:rsidR="00DD1BEE" w:rsidRPr="00316B6D">
        <w:rPr>
          <w:lang w:val="en-GB"/>
        </w:rPr>
        <w:t xml:space="preserve"> the attorney </w:t>
      </w:r>
      <w:r w:rsidR="00B20818" w:rsidRPr="00316B6D">
        <w:rPr>
          <w:lang w:val="en-GB"/>
        </w:rPr>
        <w:t xml:space="preserve">emailed Mr Masapu, but again, there was no </w:t>
      </w:r>
      <w:r w:rsidR="00DD1BEE" w:rsidRPr="00316B6D">
        <w:rPr>
          <w:lang w:val="en-GB"/>
        </w:rPr>
        <w:t>response. On 16 February 2022</w:t>
      </w:r>
      <w:r w:rsidR="00B20818" w:rsidRPr="00316B6D">
        <w:rPr>
          <w:lang w:val="en-GB"/>
        </w:rPr>
        <w:t>,</w:t>
      </w:r>
      <w:r w:rsidR="00DD1BEE" w:rsidRPr="00316B6D">
        <w:rPr>
          <w:lang w:val="en-GB"/>
        </w:rPr>
        <w:t xml:space="preserve"> the attorney sent a WhatsApp </w:t>
      </w:r>
      <w:r w:rsidR="002E7F72" w:rsidRPr="00316B6D">
        <w:rPr>
          <w:lang w:val="en-GB"/>
        </w:rPr>
        <w:t>message but</w:t>
      </w:r>
      <w:r w:rsidR="00DD1BEE" w:rsidRPr="00316B6D">
        <w:rPr>
          <w:lang w:val="en-GB"/>
        </w:rPr>
        <w:t xml:space="preserve"> did not receive a response. On 23 February 2022</w:t>
      </w:r>
      <w:r w:rsidR="00B20818" w:rsidRPr="00316B6D">
        <w:rPr>
          <w:lang w:val="en-GB"/>
        </w:rPr>
        <w:t>,</w:t>
      </w:r>
      <w:r w:rsidR="00DD1BEE" w:rsidRPr="00316B6D">
        <w:rPr>
          <w:lang w:val="en-GB"/>
        </w:rPr>
        <w:t xml:space="preserve"> the attorney wrote another </w:t>
      </w:r>
      <w:r w:rsidR="006D1949" w:rsidRPr="00316B6D">
        <w:rPr>
          <w:lang w:val="en-GB"/>
        </w:rPr>
        <w:t>message and</w:t>
      </w:r>
      <w:r w:rsidR="00DD1BEE" w:rsidRPr="00316B6D">
        <w:rPr>
          <w:lang w:val="en-GB"/>
        </w:rPr>
        <w:t xml:space="preserve"> received a response</w:t>
      </w:r>
      <w:r w:rsidR="00B20818" w:rsidRPr="00316B6D">
        <w:rPr>
          <w:lang w:val="en-GB"/>
        </w:rPr>
        <w:t>,</w:t>
      </w:r>
      <w:r w:rsidR="00DD1BEE" w:rsidRPr="00316B6D">
        <w:rPr>
          <w:lang w:val="en-GB"/>
        </w:rPr>
        <w:t xml:space="preserve"> </w:t>
      </w:r>
      <w:r w:rsidR="00A64D1A" w:rsidRPr="00316B6D">
        <w:rPr>
          <w:lang w:val="en-GB"/>
        </w:rPr>
        <w:t>"</w:t>
      </w:r>
      <w:r w:rsidR="00DD1BEE" w:rsidRPr="00316B6D">
        <w:rPr>
          <w:lang w:val="en-GB"/>
        </w:rPr>
        <w:t>Good day – is for heba</w:t>
      </w:r>
      <w:r w:rsidR="00A64D1A" w:rsidRPr="00316B6D">
        <w:rPr>
          <w:lang w:val="en-GB"/>
        </w:rPr>
        <w:t>"</w:t>
      </w:r>
      <w:r w:rsidR="00DD1BEE" w:rsidRPr="00316B6D">
        <w:rPr>
          <w:lang w:val="en-GB"/>
        </w:rPr>
        <w:t xml:space="preserve"> (sic). This was followed by a </w:t>
      </w:r>
      <w:r w:rsidR="006D1949" w:rsidRPr="00316B6D">
        <w:rPr>
          <w:lang w:val="en-GB"/>
        </w:rPr>
        <w:t>voice note</w:t>
      </w:r>
      <w:r w:rsidR="00DD1BEE" w:rsidRPr="00316B6D">
        <w:rPr>
          <w:lang w:val="en-GB"/>
        </w:rPr>
        <w:t xml:space="preserve"> where Mr Masapu indicated that he w</w:t>
      </w:r>
      <w:r w:rsidR="00B20818" w:rsidRPr="00316B6D">
        <w:rPr>
          <w:lang w:val="en-GB"/>
        </w:rPr>
        <w:t>ould</w:t>
      </w:r>
      <w:r w:rsidR="00DD1BEE" w:rsidRPr="00316B6D">
        <w:rPr>
          <w:lang w:val="en-GB"/>
        </w:rPr>
        <w:t xml:space="preserve"> draw the wills on Friday morning to have a look and decide on a way forward. On 25 </w:t>
      </w:r>
      <w:r w:rsidR="00DD1BEE" w:rsidRPr="00316B6D">
        <w:rPr>
          <w:lang w:val="en-GB"/>
        </w:rPr>
        <w:lastRenderedPageBreak/>
        <w:t>February 2022</w:t>
      </w:r>
      <w:r w:rsidR="00E865E7" w:rsidRPr="00316B6D">
        <w:rPr>
          <w:lang w:val="en-GB"/>
        </w:rPr>
        <w:t>,</w:t>
      </w:r>
      <w:r w:rsidR="00DD1BEE" w:rsidRPr="00316B6D">
        <w:rPr>
          <w:lang w:val="en-GB"/>
        </w:rPr>
        <w:t xml:space="preserve"> the attorney followed up, </w:t>
      </w:r>
      <w:r w:rsidR="00E865E7" w:rsidRPr="00316B6D">
        <w:rPr>
          <w:lang w:val="en-GB"/>
        </w:rPr>
        <w:t>and</w:t>
      </w:r>
      <w:r w:rsidR="00DD1BEE" w:rsidRPr="00316B6D">
        <w:rPr>
          <w:lang w:val="en-GB"/>
        </w:rPr>
        <w:t xml:space="preserve"> Mr Masapu replied</w:t>
      </w:r>
      <w:r w:rsidR="00E865E7" w:rsidRPr="00316B6D">
        <w:rPr>
          <w:lang w:val="en-GB"/>
        </w:rPr>
        <w:t>,</w:t>
      </w:r>
      <w:r w:rsidR="00DD1BEE" w:rsidRPr="00316B6D">
        <w:rPr>
          <w:lang w:val="en-GB"/>
        </w:rPr>
        <w:t xml:space="preserve"> </w:t>
      </w:r>
      <w:r w:rsidR="00A64D1A" w:rsidRPr="00316B6D">
        <w:rPr>
          <w:lang w:val="en-GB"/>
        </w:rPr>
        <w:t>"</w:t>
      </w:r>
      <w:r w:rsidR="00DD1BEE" w:rsidRPr="00316B6D">
        <w:rPr>
          <w:lang w:val="en-GB"/>
        </w:rPr>
        <w:t>OK</w:t>
      </w:r>
      <w:r w:rsidR="00A64D1A" w:rsidRPr="00316B6D">
        <w:rPr>
          <w:lang w:val="en-GB"/>
        </w:rPr>
        <w:t>"</w:t>
      </w:r>
      <w:r w:rsidR="00DD1BEE" w:rsidRPr="00316B6D">
        <w:rPr>
          <w:lang w:val="en-GB"/>
        </w:rPr>
        <w:t xml:space="preserve">. He was again reminded on 28 February 2022, with no response. These amount to </w:t>
      </w:r>
      <w:r w:rsidR="006D1949" w:rsidRPr="00316B6D">
        <w:rPr>
          <w:lang w:val="en-GB"/>
        </w:rPr>
        <w:t xml:space="preserve">a further </w:t>
      </w:r>
      <w:r w:rsidR="00DD1BEE" w:rsidRPr="00316B6D">
        <w:rPr>
          <w:lang w:val="en-GB"/>
        </w:rPr>
        <w:t>six queries.</w:t>
      </w:r>
    </w:p>
    <w:p w14:paraId="0DFEE7E2" w14:textId="30F97A9F" w:rsidR="00DD1BEE" w:rsidRPr="00316B6D" w:rsidRDefault="00316B6D" w:rsidP="00316B6D">
      <w:pPr>
        <w:ind w:left="709" w:hanging="709"/>
        <w:rPr>
          <w:lang w:val="en-GB"/>
        </w:rPr>
      </w:pPr>
      <w:r w:rsidRPr="00792D7B">
        <w:rPr>
          <w:rFonts w:ascii="Arial" w:hAnsi="Arial" w:cs="Arial"/>
          <w:sz w:val="24"/>
          <w:szCs w:val="24"/>
          <w:lang w:val="en-GB"/>
        </w:rPr>
        <w:t>[9]</w:t>
      </w:r>
      <w:r w:rsidRPr="00792D7B">
        <w:rPr>
          <w:rFonts w:ascii="Arial" w:hAnsi="Arial" w:cs="Arial"/>
          <w:sz w:val="24"/>
          <w:szCs w:val="24"/>
          <w:lang w:val="en-GB"/>
        </w:rPr>
        <w:tab/>
      </w:r>
      <w:r w:rsidR="008E1C89" w:rsidRPr="00316B6D">
        <w:rPr>
          <w:lang w:val="en-GB"/>
        </w:rPr>
        <w:t>On 7 April 2022</w:t>
      </w:r>
      <w:r w:rsidR="00E865E7" w:rsidRPr="00316B6D">
        <w:rPr>
          <w:lang w:val="en-GB"/>
        </w:rPr>
        <w:t>,</w:t>
      </w:r>
      <w:r w:rsidR="008E1C89" w:rsidRPr="00316B6D">
        <w:rPr>
          <w:lang w:val="en-GB"/>
        </w:rPr>
        <w:t xml:space="preserve"> Ms Goncalves wrote to Ms Penelope Roberts, the Master of the High Court, to get clarity on the addendums. On the same date, Ms Roberts directed Mr Masapu to attend to the issues. On 6 May 2022</w:t>
      </w:r>
      <w:r w:rsidR="00E865E7" w:rsidRPr="00316B6D">
        <w:rPr>
          <w:lang w:val="en-GB"/>
        </w:rPr>
        <w:t>,</w:t>
      </w:r>
      <w:r w:rsidR="008E1C89" w:rsidRPr="00316B6D">
        <w:rPr>
          <w:lang w:val="en-GB"/>
        </w:rPr>
        <w:t xml:space="preserve"> Ms Goncalves followed up with Mr Masapu. On 11 May 2022</w:t>
      </w:r>
      <w:r w:rsidR="00E865E7" w:rsidRPr="00316B6D">
        <w:rPr>
          <w:lang w:val="en-GB"/>
        </w:rPr>
        <w:t>,</w:t>
      </w:r>
      <w:r w:rsidR="008E1C89" w:rsidRPr="00316B6D">
        <w:rPr>
          <w:lang w:val="en-GB"/>
        </w:rPr>
        <w:t xml:space="preserve"> Mr Masapu replied that he asked for the file to be drawn </w:t>
      </w:r>
      <w:r w:rsidR="00E865E7" w:rsidRPr="00316B6D">
        <w:rPr>
          <w:lang w:val="en-GB"/>
        </w:rPr>
        <w:t>to</w:t>
      </w:r>
      <w:r w:rsidR="008E1C89" w:rsidRPr="00316B6D">
        <w:rPr>
          <w:lang w:val="en-GB"/>
        </w:rPr>
        <w:t xml:space="preserve"> attend to it. On 20 May 2022, Ms Goncalves again raised the issue</w:t>
      </w:r>
      <w:r w:rsidR="00E865E7" w:rsidRPr="00316B6D">
        <w:rPr>
          <w:lang w:val="en-GB"/>
        </w:rPr>
        <w:t>, asked for an update, and</w:t>
      </w:r>
      <w:r w:rsidR="008E1C89" w:rsidRPr="00316B6D">
        <w:rPr>
          <w:lang w:val="en-GB"/>
        </w:rPr>
        <w:t xml:space="preserve"> did not receive any feedback. These are </w:t>
      </w:r>
      <w:r w:rsidR="009F13FB" w:rsidRPr="00316B6D">
        <w:rPr>
          <w:lang w:val="en-GB"/>
        </w:rPr>
        <w:t>three</w:t>
      </w:r>
      <w:r w:rsidR="008E1C89" w:rsidRPr="00316B6D">
        <w:rPr>
          <w:lang w:val="en-GB"/>
        </w:rPr>
        <w:t xml:space="preserve"> follow-up emails after the Master directed Mr Masapu to assist. </w:t>
      </w:r>
    </w:p>
    <w:p w14:paraId="5F43BA95" w14:textId="302CD500" w:rsidR="008E1C89" w:rsidRPr="00316B6D" w:rsidRDefault="00316B6D" w:rsidP="00316B6D">
      <w:pPr>
        <w:ind w:left="709" w:hanging="709"/>
        <w:rPr>
          <w:lang w:val="en-GB"/>
        </w:rPr>
      </w:pPr>
      <w:r w:rsidRPr="00792D7B">
        <w:rPr>
          <w:rFonts w:ascii="Arial" w:hAnsi="Arial" w:cs="Arial"/>
          <w:sz w:val="24"/>
          <w:szCs w:val="24"/>
          <w:lang w:val="en-GB"/>
        </w:rPr>
        <w:t>[10]</w:t>
      </w:r>
      <w:r w:rsidRPr="00792D7B">
        <w:rPr>
          <w:rFonts w:ascii="Arial" w:hAnsi="Arial" w:cs="Arial"/>
          <w:sz w:val="24"/>
          <w:szCs w:val="24"/>
          <w:lang w:val="en-GB"/>
        </w:rPr>
        <w:tab/>
      </w:r>
      <w:r w:rsidR="008E1C89" w:rsidRPr="00316B6D">
        <w:rPr>
          <w:lang w:val="en-GB"/>
        </w:rPr>
        <w:t>On 9 June 2022</w:t>
      </w:r>
      <w:r w:rsidR="00E865E7" w:rsidRPr="00316B6D">
        <w:rPr>
          <w:lang w:val="en-GB"/>
        </w:rPr>
        <w:t>,</w:t>
      </w:r>
      <w:r w:rsidR="008E1C89" w:rsidRPr="00316B6D">
        <w:rPr>
          <w:lang w:val="en-GB"/>
        </w:rPr>
        <w:t xml:space="preserve"> the attorney applied for an extension of time to lodge the First and Final Liquidation and Distribution account until 28 February 2023. No response was received, which prompted another email to M</w:t>
      </w:r>
      <w:r w:rsidR="00A54B8A" w:rsidRPr="00316B6D">
        <w:rPr>
          <w:lang w:val="en-GB"/>
        </w:rPr>
        <w:t>s</w:t>
      </w:r>
      <w:r w:rsidR="008E1C89" w:rsidRPr="00316B6D">
        <w:rPr>
          <w:lang w:val="en-GB"/>
        </w:rPr>
        <w:t xml:space="preserve"> Roberts. </w:t>
      </w:r>
      <w:r w:rsidR="00161626" w:rsidRPr="00316B6D">
        <w:rPr>
          <w:lang w:val="en-GB"/>
        </w:rPr>
        <w:t>Neither Ms Roberts nor Mr Masapu replied.</w:t>
      </w:r>
      <w:r w:rsidR="008E1C89" w:rsidRPr="00316B6D">
        <w:rPr>
          <w:lang w:val="en-GB"/>
        </w:rPr>
        <w:t xml:space="preserve"> On 30 August 2022</w:t>
      </w:r>
      <w:r w:rsidR="003D556F" w:rsidRPr="00316B6D">
        <w:rPr>
          <w:lang w:val="en-GB"/>
        </w:rPr>
        <w:t>,</w:t>
      </w:r>
      <w:r w:rsidR="008E1C89" w:rsidRPr="00316B6D">
        <w:rPr>
          <w:lang w:val="en-GB"/>
        </w:rPr>
        <w:t xml:space="preserve"> the attorney called Mr Masapu</w:t>
      </w:r>
      <w:r w:rsidR="00D8392D" w:rsidRPr="00316B6D">
        <w:rPr>
          <w:lang w:val="en-GB"/>
        </w:rPr>
        <w:t>,</w:t>
      </w:r>
      <w:r w:rsidR="008E1C89" w:rsidRPr="00316B6D">
        <w:rPr>
          <w:lang w:val="en-GB"/>
        </w:rPr>
        <w:t xml:space="preserve"> asking that he address the issues raised since 11 November 2021 and followed up </w:t>
      </w:r>
      <w:r w:rsidR="00D8392D" w:rsidRPr="00316B6D">
        <w:rPr>
          <w:lang w:val="en-GB"/>
        </w:rPr>
        <w:t>with a WhatsApp message confirming</w:t>
      </w:r>
      <w:r w:rsidR="008E1C89" w:rsidRPr="00316B6D">
        <w:rPr>
          <w:lang w:val="en-GB"/>
        </w:rPr>
        <w:t xml:space="preserve"> the telephone conversation. No response was received. These were the last two interventions before the </w:t>
      </w:r>
      <w:r w:rsidR="00A64D1A" w:rsidRPr="00316B6D">
        <w:rPr>
          <w:lang w:val="en-GB"/>
        </w:rPr>
        <w:t>Applicant</w:t>
      </w:r>
      <w:r w:rsidR="008E1C89" w:rsidRPr="00316B6D">
        <w:rPr>
          <w:lang w:val="en-GB"/>
        </w:rPr>
        <w:t xml:space="preserve"> approached this court to intervene</w:t>
      </w:r>
      <w:r w:rsidR="00677929" w:rsidRPr="00316B6D">
        <w:rPr>
          <w:lang w:val="en-GB"/>
        </w:rPr>
        <w:t xml:space="preserve"> by </w:t>
      </w:r>
      <w:r w:rsidR="00FA783C" w:rsidRPr="00316B6D">
        <w:rPr>
          <w:lang w:val="en-GB"/>
        </w:rPr>
        <w:t>applying</w:t>
      </w:r>
      <w:r w:rsidR="00677929" w:rsidRPr="00316B6D">
        <w:rPr>
          <w:lang w:val="en-GB"/>
        </w:rPr>
        <w:t xml:space="preserve"> for review.</w:t>
      </w:r>
    </w:p>
    <w:p w14:paraId="55FB6F79" w14:textId="3C587F75" w:rsidR="004435B5" w:rsidRPr="00316B6D" w:rsidRDefault="00316B6D" w:rsidP="00316B6D">
      <w:pPr>
        <w:ind w:left="709" w:hanging="709"/>
        <w:rPr>
          <w:lang w:val="en-GB"/>
        </w:rPr>
      </w:pPr>
      <w:r w:rsidRPr="00792D7B">
        <w:rPr>
          <w:rFonts w:ascii="Arial" w:hAnsi="Arial" w:cs="Arial"/>
          <w:sz w:val="24"/>
          <w:szCs w:val="24"/>
          <w:lang w:val="en-GB"/>
        </w:rPr>
        <w:t>[11]</w:t>
      </w:r>
      <w:r w:rsidRPr="00792D7B">
        <w:rPr>
          <w:rFonts w:ascii="Arial" w:hAnsi="Arial" w:cs="Arial"/>
          <w:sz w:val="24"/>
          <w:szCs w:val="24"/>
          <w:lang w:val="en-GB"/>
        </w:rPr>
        <w:tab/>
      </w:r>
      <w:r w:rsidR="00C412FF" w:rsidRPr="00316B6D">
        <w:rPr>
          <w:lang w:val="en-GB"/>
        </w:rPr>
        <w:t>A supplementary affidavit was filed by M</w:t>
      </w:r>
      <w:r w:rsidR="00B91CC2" w:rsidRPr="00316B6D">
        <w:rPr>
          <w:lang w:val="en-GB"/>
        </w:rPr>
        <w:t>s</w:t>
      </w:r>
      <w:r w:rsidR="00C412FF" w:rsidRPr="00316B6D">
        <w:rPr>
          <w:lang w:val="en-GB"/>
        </w:rPr>
        <w:t xml:space="preserve"> Botha</w:t>
      </w:r>
      <w:r w:rsidR="009C67FF" w:rsidRPr="00316B6D">
        <w:rPr>
          <w:lang w:val="en-GB"/>
        </w:rPr>
        <w:t>,</w:t>
      </w:r>
      <w:r w:rsidR="00276A0F" w:rsidRPr="00316B6D">
        <w:rPr>
          <w:lang w:val="en-GB"/>
        </w:rPr>
        <w:t xml:space="preserve"> from</w:t>
      </w:r>
      <w:r w:rsidR="009C67FF" w:rsidRPr="00316B6D">
        <w:rPr>
          <w:lang w:val="en-GB"/>
        </w:rPr>
        <w:t xml:space="preserve"> </w:t>
      </w:r>
      <w:r w:rsidR="00C412FF" w:rsidRPr="00316B6D">
        <w:rPr>
          <w:lang w:val="en-GB"/>
        </w:rPr>
        <w:t xml:space="preserve">the </w:t>
      </w:r>
      <w:r w:rsidR="009C67FF" w:rsidRPr="00316B6D">
        <w:rPr>
          <w:lang w:val="en-GB"/>
        </w:rPr>
        <w:t>Applicant</w:t>
      </w:r>
      <w:r w:rsidR="00F03FCB" w:rsidRPr="00316B6D">
        <w:rPr>
          <w:lang w:val="en-GB"/>
        </w:rPr>
        <w:t>'</w:t>
      </w:r>
      <w:r w:rsidR="009C67FF" w:rsidRPr="00316B6D">
        <w:rPr>
          <w:lang w:val="en-GB"/>
        </w:rPr>
        <w:t xml:space="preserve">s </w:t>
      </w:r>
      <w:r w:rsidR="00C412FF" w:rsidRPr="00316B6D">
        <w:rPr>
          <w:lang w:val="en-GB"/>
        </w:rPr>
        <w:t>attorneys of record</w:t>
      </w:r>
      <w:r w:rsidR="009C67FF" w:rsidRPr="00316B6D">
        <w:rPr>
          <w:lang w:val="en-GB"/>
        </w:rPr>
        <w:t>,</w:t>
      </w:r>
      <w:r w:rsidR="00C412FF" w:rsidRPr="00316B6D">
        <w:rPr>
          <w:lang w:val="en-GB"/>
        </w:rPr>
        <w:t xml:space="preserve"> </w:t>
      </w:r>
      <w:r w:rsidR="00F34014" w:rsidRPr="00316B6D">
        <w:rPr>
          <w:lang w:val="en-GB"/>
        </w:rPr>
        <w:t xml:space="preserve">after the service of the application. </w:t>
      </w:r>
      <w:r w:rsidR="007419AC" w:rsidRPr="00316B6D">
        <w:rPr>
          <w:lang w:val="en-GB"/>
        </w:rPr>
        <w:t>This affidavit states</w:t>
      </w:r>
      <w:r w:rsidR="00CB12F8" w:rsidRPr="00316B6D">
        <w:rPr>
          <w:lang w:val="en-GB"/>
        </w:rPr>
        <w:t xml:space="preserve"> that Mr Masapu contacted her on 22 and 23 November 2022, asking about the purpose of the application and requesting a meeting to resolve the issues. </w:t>
      </w:r>
      <w:r w:rsidR="004435B5" w:rsidRPr="00316B6D">
        <w:rPr>
          <w:lang w:val="en-GB"/>
        </w:rPr>
        <w:t>On 23 November 2022</w:t>
      </w:r>
      <w:r w:rsidR="000014B7" w:rsidRPr="00316B6D">
        <w:rPr>
          <w:lang w:val="en-GB"/>
        </w:rPr>
        <w:t>,</w:t>
      </w:r>
      <w:r w:rsidR="004435B5" w:rsidRPr="00316B6D">
        <w:rPr>
          <w:lang w:val="en-GB"/>
        </w:rPr>
        <w:t xml:space="preserve"> she and Mr Botha had a telephon</w:t>
      </w:r>
      <w:r w:rsidR="004E491D" w:rsidRPr="00316B6D">
        <w:rPr>
          <w:lang w:val="en-GB"/>
        </w:rPr>
        <w:t>e</w:t>
      </w:r>
      <w:r w:rsidR="004435B5" w:rsidRPr="00316B6D">
        <w:rPr>
          <w:lang w:val="en-GB"/>
        </w:rPr>
        <w:t xml:space="preserve"> conversation with Mr Masapu, referring him to the prayers in the Notice of Motion </w:t>
      </w:r>
      <w:r w:rsidR="000014B7" w:rsidRPr="00316B6D">
        <w:rPr>
          <w:lang w:val="en-GB"/>
        </w:rPr>
        <w:t xml:space="preserve">and </w:t>
      </w:r>
      <w:r w:rsidR="004435B5" w:rsidRPr="00316B6D">
        <w:rPr>
          <w:lang w:val="en-GB"/>
        </w:rPr>
        <w:t>stating that the matter is no longer open for discussion.</w:t>
      </w:r>
    </w:p>
    <w:p w14:paraId="67B42541" w14:textId="79108DB6" w:rsidR="00B56C64" w:rsidRPr="00316B6D" w:rsidRDefault="00316B6D" w:rsidP="00316B6D">
      <w:pPr>
        <w:ind w:left="709" w:hanging="709"/>
        <w:rPr>
          <w:lang w:val="en-GB"/>
        </w:rPr>
      </w:pPr>
      <w:r w:rsidRPr="00B56C64">
        <w:rPr>
          <w:rFonts w:ascii="Arial" w:hAnsi="Arial" w:cs="Arial"/>
          <w:sz w:val="24"/>
          <w:szCs w:val="24"/>
          <w:lang w:val="en-GB"/>
        </w:rPr>
        <w:t>[12]</w:t>
      </w:r>
      <w:r w:rsidRPr="00B56C64">
        <w:rPr>
          <w:rFonts w:ascii="Arial" w:hAnsi="Arial" w:cs="Arial"/>
          <w:sz w:val="24"/>
          <w:szCs w:val="24"/>
          <w:lang w:val="en-GB"/>
        </w:rPr>
        <w:tab/>
      </w:r>
      <w:r w:rsidR="00B56C64" w:rsidRPr="00316B6D">
        <w:rPr>
          <w:lang w:val="en-GB"/>
        </w:rPr>
        <w:t xml:space="preserve">On 22 November 2022, Mr Masapu indicated </w:t>
      </w:r>
      <w:r w:rsidR="00255AD6" w:rsidRPr="00316B6D">
        <w:rPr>
          <w:lang w:val="en-GB"/>
        </w:rPr>
        <w:t>via</w:t>
      </w:r>
      <w:r w:rsidR="00B56C64" w:rsidRPr="00316B6D">
        <w:rPr>
          <w:lang w:val="en-GB"/>
        </w:rPr>
        <w:t xml:space="preserve"> email that their request for </w:t>
      </w:r>
      <w:r w:rsidR="00255AD6" w:rsidRPr="00316B6D">
        <w:rPr>
          <w:lang w:val="en-GB"/>
        </w:rPr>
        <w:t xml:space="preserve">an </w:t>
      </w:r>
      <w:r w:rsidR="00B56C64" w:rsidRPr="00316B6D">
        <w:rPr>
          <w:lang w:val="en-GB"/>
        </w:rPr>
        <w:t>extension of time to lodge the liquidation and distribution account ha</w:t>
      </w:r>
      <w:r w:rsidR="00255AD6" w:rsidRPr="00316B6D">
        <w:rPr>
          <w:lang w:val="en-GB"/>
        </w:rPr>
        <w:t>d</w:t>
      </w:r>
      <w:r w:rsidR="00B56C64" w:rsidRPr="00316B6D">
        <w:rPr>
          <w:lang w:val="en-GB"/>
        </w:rPr>
        <w:t xml:space="preserve"> been approved. </w:t>
      </w:r>
    </w:p>
    <w:p w14:paraId="15795C91" w14:textId="5699A5E5" w:rsidR="00CB12F8" w:rsidRPr="00316B6D" w:rsidRDefault="00316B6D" w:rsidP="00316B6D">
      <w:pPr>
        <w:ind w:left="709" w:hanging="709"/>
        <w:rPr>
          <w:lang w:val="en-GB"/>
        </w:rPr>
      </w:pPr>
      <w:r w:rsidRPr="00D67A1C">
        <w:rPr>
          <w:rFonts w:ascii="Arial" w:hAnsi="Arial" w:cs="Arial"/>
          <w:sz w:val="24"/>
          <w:szCs w:val="24"/>
          <w:lang w:val="en-GB"/>
        </w:rPr>
        <w:t>[13]</w:t>
      </w:r>
      <w:r w:rsidRPr="00D67A1C">
        <w:rPr>
          <w:rFonts w:ascii="Arial" w:hAnsi="Arial" w:cs="Arial"/>
          <w:sz w:val="24"/>
          <w:szCs w:val="24"/>
          <w:lang w:val="en-GB"/>
        </w:rPr>
        <w:tab/>
      </w:r>
      <w:r w:rsidR="00C631AF" w:rsidRPr="00316B6D">
        <w:rPr>
          <w:lang w:val="en-GB"/>
        </w:rPr>
        <w:t>A week later</w:t>
      </w:r>
      <w:r w:rsidR="00CB12F8" w:rsidRPr="00316B6D">
        <w:rPr>
          <w:lang w:val="en-GB"/>
        </w:rPr>
        <w:t>, Mr Masapu wrote an email advising that they ha</w:t>
      </w:r>
      <w:r w:rsidR="00C631AF" w:rsidRPr="00316B6D">
        <w:rPr>
          <w:lang w:val="en-GB"/>
        </w:rPr>
        <w:t>d</w:t>
      </w:r>
      <w:r w:rsidR="00CB12F8" w:rsidRPr="00316B6D">
        <w:rPr>
          <w:lang w:val="en-GB"/>
        </w:rPr>
        <w:t xml:space="preserve"> now accepted all the copies of the addendum to the will. </w:t>
      </w:r>
      <w:r w:rsidR="00936853" w:rsidRPr="00316B6D">
        <w:rPr>
          <w:lang w:val="en-GB"/>
        </w:rPr>
        <w:t>Ms Botha</w:t>
      </w:r>
      <w:r w:rsidR="00CB12F8" w:rsidRPr="00316B6D">
        <w:rPr>
          <w:lang w:val="en-GB"/>
        </w:rPr>
        <w:t xml:space="preserve"> replied to the email requestion that the copies of the three addendums be emailed. When she did not receive the copies, she lodged a formal application with the Master on 13 December 2022. Despite following up, they have not received copies of the addendums</w:t>
      </w:r>
      <w:r w:rsidR="00414901" w:rsidRPr="00316B6D">
        <w:rPr>
          <w:lang w:val="en-GB"/>
        </w:rPr>
        <w:t>.</w:t>
      </w:r>
    </w:p>
    <w:p w14:paraId="04E5569B" w14:textId="491C72B7" w:rsidR="00CB12F8" w:rsidRPr="00316B6D" w:rsidRDefault="00316B6D" w:rsidP="00316B6D">
      <w:pPr>
        <w:ind w:left="709" w:hanging="709"/>
        <w:rPr>
          <w:lang w:val="en-GB"/>
        </w:rPr>
      </w:pPr>
      <w:r w:rsidRPr="00792D7B">
        <w:rPr>
          <w:rFonts w:ascii="Arial" w:hAnsi="Arial" w:cs="Arial"/>
          <w:sz w:val="24"/>
          <w:szCs w:val="24"/>
          <w:lang w:val="en-GB"/>
        </w:rPr>
        <w:t>[14]</w:t>
      </w:r>
      <w:r w:rsidRPr="00792D7B">
        <w:rPr>
          <w:rFonts w:ascii="Arial" w:hAnsi="Arial" w:cs="Arial"/>
          <w:sz w:val="24"/>
          <w:szCs w:val="24"/>
          <w:lang w:val="en-GB"/>
        </w:rPr>
        <w:tab/>
      </w:r>
      <w:r w:rsidR="00936853" w:rsidRPr="00316B6D">
        <w:rPr>
          <w:lang w:val="en-GB"/>
        </w:rPr>
        <w:t>Mr Botha filed a</w:t>
      </w:r>
      <w:r w:rsidR="00CB12F8" w:rsidRPr="00316B6D">
        <w:rPr>
          <w:lang w:val="en-GB"/>
        </w:rPr>
        <w:t xml:space="preserve"> further supplementary affidavit </w:t>
      </w:r>
      <w:r w:rsidR="002F4C3E" w:rsidRPr="00316B6D">
        <w:rPr>
          <w:lang w:val="en-GB"/>
        </w:rPr>
        <w:t xml:space="preserve">on 19 January 2023. He stated that Mr Masapu might be under the impression that since he has advised them that </w:t>
      </w:r>
      <w:r w:rsidR="00C104DC" w:rsidRPr="00316B6D">
        <w:rPr>
          <w:lang w:val="en-GB"/>
        </w:rPr>
        <w:t xml:space="preserve">he has accepted </w:t>
      </w:r>
      <w:r w:rsidR="002F4C3E" w:rsidRPr="00316B6D">
        <w:rPr>
          <w:lang w:val="en-GB"/>
        </w:rPr>
        <w:t xml:space="preserve">the addendums, the </w:t>
      </w:r>
      <w:r w:rsidR="00A64D1A" w:rsidRPr="00316B6D">
        <w:rPr>
          <w:lang w:val="en-GB"/>
        </w:rPr>
        <w:t>Applicant</w:t>
      </w:r>
      <w:r w:rsidR="002F4C3E" w:rsidRPr="00316B6D">
        <w:rPr>
          <w:lang w:val="en-GB"/>
        </w:rPr>
        <w:t xml:space="preserve"> will not proceed to move for an order that </w:t>
      </w:r>
      <w:r w:rsidR="009D7BDC" w:rsidRPr="00316B6D">
        <w:rPr>
          <w:lang w:val="en-GB"/>
        </w:rPr>
        <w:t>he should pay costs</w:t>
      </w:r>
      <w:r w:rsidR="002F4C3E" w:rsidRPr="00316B6D">
        <w:rPr>
          <w:lang w:val="en-GB"/>
        </w:rPr>
        <w:t xml:space="preserve"> </w:t>
      </w:r>
      <w:r w:rsidR="002F4C3E" w:rsidRPr="00316B6D">
        <w:rPr>
          <w:i/>
          <w:iCs/>
          <w:lang w:val="en-GB"/>
        </w:rPr>
        <w:t>de bonis propriis</w:t>
      </w:r>
      <w:r w:rsidR="002F4C3E" w:rsidRPr="00316B6D">
        <w:rPr>
          <w:lang w:val="en-GB"/>
        </w:rPr>
        <w:t>. He addressed this in an email to Mr Masapu on 13 January 2023</w:t>
      </w:r>
      <w:r w:rsidR="009D7BDC" w:rsidRPr="00316B6D">
        <w:rPr>
          <w:lang w:val="en-GB"/>
        </w:rPr>
        <w:t>,</w:t>
      </w:r>
      <w:r w:rsidR="004E347A" w:rsidRPr="00316B6D">
        <w:rPr>
          <w:lang w:val="en-GB"/>
        </w:rPr>
        <w:t xml:space="preserve"> </w:t>
      </w:r>
      <w:r w:rsidR="00E47C2E" w:rsidRPr="00316B6D">
        <w:rPr>
          <w:lang w:val="en-GB"/>
        </w:rPr>
        <w:t>also informing</w:t>
      </w:r>
      <w:r w:rsidR="002F4C3E" w:rsidRPr="00316B6D">
        <w:rPr>
          <w:lang w:val="en-GB"/>
        </w:rPr>
        <w:t xml:space="preserve"> him that he </w:t>
      </w:r>
      <w:r w:rsidR="004E347A" w:rsidRPr="00316B6D">
        <w:rPr>
          <w:lang w:val="en-GB"/>
        </w:rPr>
        <w:t>has still not provided</w:t>
      </w:r>
      <w:r w:rsidR="002F4C3E" w:rsidRPr="00316B6D">
        <w:rPr>
          <w:lang w:val="en-GB"/>
        </w:rPr>
        <w:t xml:space="preserve"> them with copies of the three addendums previously not accepted. They </w:t>
      </w:r>
      <w:r w:rsidR="00E47C2E" w:rsidRPr="00316B6D">
        <w:rPr>
          <w:lang w:val="en-GB"/>
        </w:rPr>
        <w:t>tol</w:t>
      </w:r>
      <w:r w:rsidR="002F4C3E" w:rsidRPr="00316B6D">
        <w:rPr>
          <w:lang w:val="en-GB"/>
        </w:rPr>
        <w:t xml:space="preserve">d him that the case is enrolled on the unopposed roll for 15 February 2023 and that they will move for the orders set out in the motion. </w:t>
      </w:r>
      <w:r w:rsidR="00FA46B5" w:rsidRPr="00316B6D">
        <w:rPr>
          <w:lang w:val="en-GB"/>
        </w:rPr>
        <w:t>They have not received any communications after this.</w:t>
      </w:r>
    </w:p>
    <w:p w14:paraId="7DAA175B" w14:textId="5A0EE5EC" w:rsidR="002F4C3E" w:rsidRPr="00316B6D" w:rsidRDefault="00316B6D" w:rsidP="00316B6D">
      <w:pPr>
        <w:ind w:left="709" w:hanging="709"/>
        <w:rPr>
          <w:lang w:val="en-GB"/>
        </w:rPr>
      </w:pPr>
      <w:r w:rsidRPr="00792D7B">
        <w:rPr>
          <w:rFonts w:ascii="Arial" w:hAnsi="Arial" w:cs="Arial"/>
          <w:sz w:val="24"/>
          <w:szCs w:val="24"/>
          <w:lang w:val="en-GB"/>
        </w:rPr>
        <w:t>[15]</w:t>
      </w:r>
      <w:r w:rsidRPr="00792D7B">
        <w:rPr>
          <w:rFonts w:ascii="Arial" w:hAnsi="Arial" w:cs="Arial"/>
          <w:sz w:val="24"/>
          <w:szCs w:val="24"/>
          <w:lang w:val="en-GB"/>
        </w:rPr>
        <w:tab/>
      </w:r>
      <w:r w:rsidR="00E47C2E" w:rsidRPr="00316B6D">
        <w:rPr>
          <w:lang w:val="en-GB"/>
        </w:rPr>
        <w:t>N</w:t>
      </w:r>
      <w:r w:rsidR="002F4C3E" w:rsidRPr="00316B6D">
        <w:rPr>
          <w:lang w:val="en-GB"/>
        </w:rPr>
        <w:t xml:space="preserve">otice of set down was emailed on 16 January 2023. </w:t>
      </w:r>
      <w:r w:rsidR="00E47C2E" w:rsidRPr="00316B6D">
        <w:rPr>
          <w:lang w:val="en-GB"/>
        </w:rPr>
        <w:t>On</w:t>
      </w:r>
      <w:r w:rsidR="00FA46B5" w:rsidRPr="00316B6D">
        <w:rPr>
          <w:lang w:val="en-GB"/>
        </w:rPr>
        <w:t xml:space="preserve"> the day of the hearing, they ha</w:t>
      </w:r>
      <w:r w:rsidR="00E47C2E" w:rsidRPr="00316B6D">
        <w:rPr>
          <w:lang w:val="en-GB"/>
        </w:rPr>
        <w:t>d</w:t>
      </w:r>
      <w:r w:rsidR="00FA46B5" w:rsidRPr="00316B6D">
        <w:rPr>
          <w:lang w:val="en-GB"/>
        </w:rPr>
        <w:t xml:space="preserve"> not received any copies of the addendums</w:t>
      </w:r>
      <w:r w:rsidR="00E47C2E" w:rsidRPr="00316B6D">
        <w:rPr>
          <w:lang w:val="en-GB"/>
        </w:rPr>
        <w:t xml:space="preserve"> allegedly</w:t>
      </w:r>
      <w:r w:rsidR="00FA46B5" w:rsidRPr="00316B6D">
        <w:rPr>
          <w:lang w:val="en-GB"/>
        </w:rPr>
        <w:t xml:space="preserve"> accepted. </w:t>
      </w:r>
      <w:r w:rsidR="002F4C3E" w:rsidRPr="00316B6D">
        <w:rPr>
          <w:lang w:val="en-GB"/>
        </w:rPr>
        <w:t>The attorneys</w:t>
      </w:r>
      <w:r w:rsidR="00E47C2E" w:rsidRPr="00316B6D">
        <w:rPr>
          <w:lang w:val="en-GB"/>
        </w:rPr>
        <w:t>, therefore,</w:t>
      </w:r>
      <w:r w:rsidR="002F4C3E" w:rsidRPr="00316B6D">
        <w:rPr>
          <w:lang w:val="en-GB"/>
        </w:rPr>
        <w:t xml:space="preserve"> </w:t>
      </w:r>
      <w:r w:rsidR="00E47C2E" w:rsidRPr="00316B6D">
        <w:rPr>
          <w:lang w:val="en-GB"/>
        </w:rPr>
        <w:t>saw</w:t>
      </w:r>
      <w:r w:rsidR="002F4C3E" w:rsidRPr="00316B6D">
        <w:rPr>
          <w:lang w:val="en-GB"/>
        </w:rPr>
        <w:t xml:space="preserve"> no other way of solving this dispute than continuing with the matter</w:t>
      </w:r>
      <w:r w:rsidR="00642BB8" w:rsidRPr="00316B6D">
        <w:rPr>
          <w:lang w:val="en-GB"/>
        </w:rPr>
        <w:t>.</w:t>
      </w:r>
    </w:p>
    <w:p w14:paraId="732ED108" w14:textId="3364B754" w:rsidR="00877842" w:rsidRPr="00792D7B" w:rsidRDefault="00CE75C1" w:rsidP="002E59FE">
      <w:pPr>
        <w:pStyle w:val="Heading1"/>
        <w:rPr>
          <w:lang w:val="en-GB"/>
        </w:rPr>
      </w:pPr>
      <w:r w:rsidRPr="00792D7B">
        <w:rPr>
          <w:lang w:val="en-GB"/>
        </w:rPr>
        <w:lastRenderedPageBreak/>
        <w:t>The law</w:t>
      </w:r>
    </w:p>
    <w:p w14:paraId="39D9EBE1" w14:textId="3996AFD8" w:rsidR="008E1C89" w:rsidRPr="00316B6D" w:rsidRDefault="00316B6D" w:rsidP="00316B6D">
      <w:pPr>
        <w:ind w:left="709" w:hanging="709"/>
        <w:rPr>
          <w:lang w:val="en-GB"/>
        </w:rPr>
      </w:pPr>
      <w:r w:rsidRPr="00792D7B">
        <w:rPr>
          <w:rFonts w:ascii="Arial" w:hAnsi="Arial" w:cs="Arial"/>
          <w:sz w:val="24"/>
          <w:szCs w:val="24"/>
          <w:lang w:val="en-GB"/>
        </w:rPr>
        <w:t>[16]</w:t>
      </w:r>
      <w:r w:rsidRPr="00792D7B">
        <w:rPr>
          <w:rFonts w:ascii="Arial" w:hAnsi="Arial" w:cs="Arial"/>
          <w:sz w:val="24"/>
          <w:szCs w:val="24"/>
          <w:lang w:val="en-GB"/>
        </w:rPr>
        <w:tab/>
      </w:r>
      <w:r w:rsidR="007252A6" w:rsidRPr="00316B6D">
        <w:rPr>
          <w:lang w:val="en-GB"/>
        </w:rPr>
        <w:t>The Administration of Estates Act 1965 sets out the legal mechanism in terms of which the Master must administer estates. Section 8 of the Act places a duty on a person in possession of a document purporting to be a will, to transmit or deliver such a document to the Master at the time of the death (or any time after) of the person who executed the document. Once these documents are delivered together with any addendums, the Master must consider the validity of the will</w:t>
      </w:r>
      <w:r w:rsidR="00642BB8" w:rsidRPr="00316B6D">
        <w:rPr>
          <w:lang w:val="en-GB"/>
        </w:rPr>
        <w:t>. He</w:t>
      </w:r>
      <w:r w:rsidR="007252A6" w:rsidRPr="00316B6D">
        <w:rPr>
          <w:lang w:val="en-GB"/>
        </w:rPr>
        <w:t xml:space="preserve"> may refuse to accept the will until the validity of it has been determined by the </w:t>
      </w:r>
      <w:r w:rsidR="00642BB8" w:rsidRPr="00316B6D">
        <w:rPr>
          <w:lang w:val="en-GB"/>
        </w:rPr>
        <w:t>c</w:t>
      </w:r>
      <w:r w:rsidR="007252A6" w:rsidRPr="00316B6D">
        <w:rPr>
          <w:lang w:val="en-GB"/>
        </w:rPr>
        <w:t xml:space="preserve">ourt. In </w:t>
      </w:r>
      <w:r w:rsidR="00642BB8" w:rsidRPr="00316B6D">
        <w:rPr>
          <w:lang w:val="en-GB"/>
        </w:rPr>
        <w:t>deciding</w:t>
      </w:r>
      <w:r w:rsidR="007252A6" w:rsidRPr="00316B6D">
        <w:rPr>
          <w:lang w:val="en-GB"/>
        </w:rPr>
        <w:t xml:space="preserve"> to accept or refuse the will, the Master </w:t>
      </w:r>
      <w:r w:rsidR="00E77591" w:rsidRPr="00316B6D">
        <w:rPr>
          <w:lang w:val="en-GB"/>
        </w:rPr>
        <w:t>must</w:t>
      </w:r>
      <w:r w:rsidR="007252A6" w:rsidRPr="00316B6D">
        <w:rPr>
          <w:lang w:val="en-GB"/>
        </w:rPr>
        <w:t xml:space="preserve"> </w:t>
      </w:r>
      <w:r w:rsidR="00E77591" w:rsidRPr="00316B6D">
        <w:rPr>
          <w:lang w:val="en-GB"/>
        </w:rPr>
        <w:t>consider</w:t>
      </w:r>
      <w:r w:rsidR="007252A6" w:rsidRPr="00316B6D">
        <w:rPr>
          <w:lang w:val="en-GB"/>
        </w:rPr>
        <w:t xml:space="preserve"> the revocation of a will by a later will.</w:t>
      </w:r>
    </w:p>
    <w:p w14:paraId="6DE84A9B" w14:textId="5A4BEDAF" w:rsidR="00766CB3" w:rsidRPr="00316B6D" w:rsidRDefault="00316B6D" w:rsidP="00316B6D">
      <w:pPr>
        <w:ind w:left="709" w:hanging="709"/>
        <w:rPr>
          <w:lang w:val="en-GB"/>
        </w:rPr>
      </w:pPr>
      <w:r>
        <w:rPr>
          <w:rFonts w:ascii="Arial" w:hAnsi="Arial" w:cs="Arial"/>
          <w:sz w:val="24"/>
          <w:szCs w:val="24"/>
          <w:lang w:val="en-GB"/>
        </w:rPr>
        <w:t>[17]</w:t>
      </w:r>
      <w:r>
        <w:rPr>
          <w:rFonts w:ascii="Arial" w:hAnsi="Arial" w:cs="Arial"/>
          <w:sz w:val="24"/>
          <w:szCs w:val="24"/>
          <w:lang w:val="en-GB"/>
        </w:rPr>
        <w:tab/>
      </w:r>
      <w:r w:rsidR="007252A6" w:rsidRPr="00316B6D">
        <w:rPr>
          <w:lang w:val="en-GB"/>
        </w:rPr>
        <w:t>This exercise of power is a public power and is</w:t>
      </w:r>
      <w:r w:rsidR="00642BB8" w:rsidRPr="00316B6D">
        <w:rPr>
          <w:lang w:val="en-GB"/>
        </w:rPr>
        <w:t>,</w:t>
      </w:r>
      <w:r w:rsidR="007252A6" w:rsidRPr="00316B6D">
        <w:rPr>
          <w:lang w:val="en-GB"/>
        </w:rPr>
        <w:t xml:space="preserve"> as such</w:t>
      </w:r>
      <w:r w:rsidR="00642BB8" w:rsidRPr="00316B6D">
        <w:rPr>
          <w:lang w:val="en-GB"/>
        </w:rPr>
        <w:t>,</w:t>
      </w:r>
      <w:r w:rsidR="007252A6" w:rsidRPr="00316B6D">
        <w:rPr>
          <w:lang w:val="en-GB"/>
        </w:rPr>
        <w:t xml:space="preserve"> subject to judicial review by the courts. It must also comply with the Constitution. </w:t>
      </w:r>
      <w:r w:rsidR="00766CB3" w:rsidRPr="00316B6D">
        <w:rPr>
          <w:lang w:val="en-GB"/>
        </w:rPr>
        <w:t>Section 33(2) of the Constitut</w:t>
      </w:r>
      <w:r w:rsidR="00642BB8" w:rsidRPr="00316B6D">
        <w:rPr>
          <w:lang w:val="en-GB"/>
        </w:rPr>
        <w:t>io</w:t>
      </w:r>
      <w:r w:rsidR="00766CB3" w:rsidRPr="00316B6D">
        <w:rPr>
          <w:lang w:val="en-GB"/>
        </w:rPr>
        <w:t>n makes it clear that everyone adversely affected by administrative action has the right to be given written reasons.</w:t>
      </w:r>
    </w:p>
    <w:p w14:paraId="4284E5F0" w14:textId="6B2C9BFA" w:rsidR="007252A6" w:rsidRPr="00316B6D" w:rsidRDefault="00316B6D" w:rsidP="00316B6D">
      <w:pPr>
        <w:ind w:left="709" w:hanging="709"/>
        <w:rPr>
          <w:lang w:val="en-GB"/>
        </w:rPr>
      </w:pPr>
      <w:r w:rsidRPr="003B7CAE">
        <w:rPr>
          <w:rFonts w:ascii="Arial" w:hAnsi="Arial" w:cs="Arial"/>
          <w:sz w:val="24"/>
          <w:szCs w:val="24"/>
          <w:lang w:val="en-GB"/>
        </w:rPr>
        <w:t>[18]</w:t>
      </w:r>
      <w:r w:rsidRPr="003B7CAE">
        <w:rPr>
          <w:rFonts w:ascii="Arial" w:hAnsi="Arial" w:cs="Arial"/>
          <w:sz w:val="24"/>
          <w:szCs w:val="24"/>
          <w:lang w:val="en-GB"/>
        </w:rPr>
        <w:tab/>
      </w:r>
      <w:r w:rsidR="007252A6" w:rsidRPr="00316B6D">
        <w:rPr>
          <w:lang w:val="en-GB"/>
        </w:rPr>
        <w:t>T</w:t>
      </w:r>
      <w:r w:rsidR="00642BB8" w:rsidRPr="00316B6D">
        <w:rPr>
          <w:lang w:val="en-GB"/>
        </w:rPr>
        <w:t>he Promotion of Administrative Justice Act 3 of 2000 (hereafter PAJA) was enacted to give effect to the right to just administrative action</w:t>
      </w:r>
      <w:r w:rsidR="007252A6" w:rsidRPr="00316B6D">
        <w:rPr>
          <w:lang w:val="en-GB"/>
        </w:rPr>
        <w:t xml:space="preserve">. </w:t>
      </w:r>
      <w:r w:rsidR="00642BB8" w:rsidRPr="00316B6D">
        <w:rPr>
          <w:lang w:val="en-GB"/>
        </w:rPr>
        <w:t>Any administrative act must</w:t>
      </w:r>
      <w:r w:rsidR="007252A6" w:rsidRPr="00316B6D">
        <w:rPr>
          <w:lang w:val="en-GB"/>
        </w:rPr>
        <w:t xml:space="preserve"> be lawful, </w:t>
      </w:r>
      <w:r w:rsidR="00766CB3" w:rsidRPr="00316B6D">
        <w:rPr>
          <w:lang w:val="en-GB"/>
        </w:rPr>
        <w:t>reasonable,</w:t>
      </w:r>
      <w:r w:rsidR="007252A6" w:rsidRPr="00316B6D">
        <w:rPr>
          <w:lang w:val="en-GB"/>
        </w:rPr>
        <w:t xml:space="preserve"> and procedurally fair.</w:t>
      </w:r>
      <w:r w:rsidR="003B7CAE" w:rsidRPr="00316B6D">
        <w:rPr>
          <w:lang w:val="en-GB"/>
        </w:rPr>
        <w:t xml:space="preserve"> </w:t>
      </w:r>
      <w:r w:rsidR="00B62614" w:rsidRPr="00316B6D">
        <w:rPr>
          <w:lang w:val="en-GB"/>
        </w:rPr>
        <w:t xml:space="preserve">A decision and a failure to make a decision constitute </w:t>
      </w:r>
      <w:r w:rsidR="00A64D1A" w:rsidRPr="00316B6D">
        <w:rPr>
          <w:lang w:val="en-GB"/>
        </w:rPr>
        <w:t>"</w:t>
      </w:r>
      <w:r w:rsidR="00B62614" w:rsidRPr="00316B6D">
        <w:rPr>
          <w:lang w:val="en-GB"/>
        </w:rPr>
        <w:t>decisions</w:t>
      </w:r>
      <w:r w:rsidR="00A64D1A" w:rsidRPr="00316B6D">
        <w:rPr>
          <w:lang w:val="en-GB"/>
        </w:rPr>
        <w:t>"</w:t>
      </w:r>
      <w:r w:rsidR="003B7CAE">
        <w:rPr>
          <w:rStyle w:val="FootnoteReference"/>
          <w:lang w:val="en-GB"/>
        </w:rPr>
        <w:footnoteReference w:id="2"/>
      </w:r>
      <w:r w:rsidR="00B62614" w:rsidRPr="00316B6D">
        <w:rPr>
          <w:lang w:val="en-GB"/>
        </w:rPr>
        <w:t xml:space="preserve"> of an administrative nature in terms of section 1 of PAJA,</w:t>
      </w:r>
      <w:r w:rsidR="006512DF">
        <w:rPr>
          <w:rStyle w:val="FootnoteReference"/>
          <w:lang w:val="en-GB"/>
        </w:rPr>
        <w:footnoteReference w:id="3"/>
      </w:r>
      <w:r w:rsidR="00B62614" w:rsidRPr="00316B6D">
        <w:rPr>
          <w:lang w:val="en-GB"/>
        </w:rPr>
        <w:t xml:space="preserve"> which makes it subject to judicial review.</w:t>
      </w:r>
    </w:p>
    <w:p w14:paraId="2F98D166" w14:textId="03C2438C" w:rsidR="00866DAB" w:rsidRPr="00316B6D" w:rsidRDefault="00316B6D" w:rsidP="00316B6D">
      <w:pPr>
        <w:ind w:left="709" w:hanging="709"/>
        <w:rPr>
          <w:lang w:val="en-GB"/>
        </w:rPr>
      </w:pPr>
      <w:r w:rsidRPr="00083FF9">
        <w:rPr>
          <w:rFonts w:ascii="Arial" w:hAnsi="Arial" w:cs="Arial"/>
          <w:sz w:val="24"/>
          <w:szCs w:val="24"/>
          <w:lang w:val="en-GB"/>
        </w:rPr>
        <w:t>[19]</w:t>
      </w:r>
      <w:r w:rsidRPr="00083FF9">
        <w:rPr>
          <w:rFonts w:ascii="Arial" w:hAnsi="Arial" w:cs="Arial"/>
          <w:sz w:val="24"/>
          <w:szCs w:val="24"/>
          <w:lang w:val="en-GB"/>
        </w:rPr>
        <w:tab/>
      </w:r>
      <w:r w:rsidR="00866DAB" w:rsidRPr="00316B6D">
        <w:rPr>
          <w:lang w:val="en-GB"/>
        </w:rPr>
        <w:t>If a person has not been given reasons for an action, they may, within 90 days from the date on which that person became aware of the action, request the administrator to furnish them with such reasons. The administrator then has 90 days to respond, giving adequate reasons in writing for the administrative action.</w:t>
      </w:r>
      <w:r w:rsidR="00D6384A">
        <w:rPr>
          <w:rStyle w:val="FootnoteReference"/>
          <w:lang w:val="en-GB"/>
        </w:rPr>
        <w:footnoteReference w:id="4"/>
      </w:r>
      <w:r w:rsidR="00083FF9" w:rsidRPr="00316B6D">
        <w:rPr>
          <w:lang w:val="en-GB"/>
        </w:rPr>
        <w:t xml:space="preserve"> </w:t>
      </w:r>
      <w:r w:rsidR="00866DAB" w:rsidRPr="00316B6D">
        <w:rPr>
          <w:lang w:val="en-GB"/>
        </w:rPr>
        <w:t>Proceedings for judicial review must be instituted no later than 180 days after the date on which the executor became aware (or might reasonably have been expected to have become aware) of the action and the reasons for it.</w:t>
      </w:r>
      <w:r w:rsidR="007175C7">
        <w:rPr>
          <w:rStyle w:val="FootnoteReference"/>
          <w:lang w:val="en-GB"/>
        </w:rPr>
        <w:footnoteReference w:id="5"/>
      </w:r>
    </w:p>
    <w:p w14:paraId="402C1283" w14:textId="74C80D40" w:rsidR="00866DAB" w:rsidRPr="00316B6D" w:rsidRDefault="00316B6D" w:rsidP="00316B6D">
      <w:pPr>
        <w:ind w:left="709" w:hanging="709"/>
        <w:rPr>
          <w:lang w:val="en-GB"/>
        </w:rPr>
      </w:pPr>
      <w:r w:rsidRPr="00792D7B">
        <w:rPr>
          <w:rFonts w:ascii="Arial" w:hAnsi="Arial" w:cs="Arial"/>
          <w:sz w:val="24"/>
          <w:szCs w:val="24"/>
          <w:lang w:val="en-GB"/>
        </w:rPr>
        <w:t>[20]</w:t>
      </w:r>
      <w:r w:rsidRPr="00792D7B">
        <w:rPr>
          <w:rFonts w:ascii="Arial" w:hAnsi="Arial" w:cs="Arial"/>
          <w:sz w:val="24"/>
          <w:szCs w:val="24"/>
          <w:lang w:val="en-GB"/>
        </w:rPr>
        <w:tab/>
      </w:r>
      <w:r w:rsidR="00866DAB" w:rsidRPr="00316B6D">
        <w:rPr>
          <w:lang w:val="en-GB"/>
        </w:rPr>
        <w:t xml:space="preserve">Section 6 of PAJA then sets out the review powers of the court. The </w:t>
      </w:r>
      <w:r w:rsidR="00A64D1A" w:rsidRPr="00316B6D">
        <w:rPr>
          <w:lang w:val="en-GB"/>
        </w:rPr>
        <w:t>Applicant</w:t>
      </w:r>
      <w:r w:rsidR="00866DAB" w:rsidRPr="00316B6D">
        <w:rPr>
          <w:lang w:val="en-GB"/>
        </w:rPr>
        <w:t xml:space="preserve"> states that the decision to revoke the addendums by the First Respondent w</w:t>
      </w:r>
      <w:r w:rsidR="005D3C2C" w:rsidRPr="00316B6D">
        <w:rPr>
          <w:lang w:val="en-GB"/>
        </w:rPr>
        <w:t>as</w:t>
      </w:r>
      <w:r w:rsidR="00866DAB" w:rsidRPr="00316B6D">
        <w:rPr>
          <w:lang w:val="en-GB"/>
        </w:rPr>
        <w:t>:</w:t>
      </w:r>
    </w:p>
    <w:p w14:paraId="6B66BDDF" w14:textId="1B155163" w:rsidR="00866DAB" w:rsidRPr="00316B6D" w:rsidRDefault="00316B6D" w:rsidP="00316B6D">
      <w:pPr>
        <w:ind w:left="1440" w:hanging="360"/>
        <w:rPr>
          <w:lang w:val="en-GB"/>
        </w:rPr>
      </w:pPr>
      <w:r w:rsidRPr="00792D7B">
        <w:rPr>
          <w:rFonts w:ascii="Arial" w:hAnsi="Arial" w:cs="Arial"/>
          <w:sz w:val="24"/>
          <w:szCs w:val="24"/>
          <w:lang w:val="en-GB"/>
        </w:rPr>
        <w:t>i.</w:t>
      </w:r>
      <w:r w:rsidRPr="00792D7B">
        <w:rPr>
          <w:rFonts w:ascii="Arial" w:hAnsi="Arial" w:cs="Arial"/>
          <w:sz w:val="24"/>
          <w:szCs w:val="24"/>
          <w:lang w:val="en-GB"/>
        </w:rPr>
        <w:tab/>
      </w:r>
      <w:r w:rsidR="00866DAB" w:rsidRPr="00316B6D">
        <w:rPr>
          <w:lang w:val="en-GB"/>
        </w:rPr>
        <w:t>Procedurally unfair as it did not comply with the provisions of section 3(2)(b)(i-v) of the Act;</w:t>
      </w:r>
    </w:p>
    <w:p w14:paraId="54744C9C" w14:textId="6D9801C2" w:rsidR="00866DAB" w:rsidRPr="00316B6D" w:rsidRDefault="00316B6D" w:rsidP="00316B6D">
      <w:pPr>
        <w:ind w:left="1440" w:hanging="360"/>
        <w:rPr>
          <w:lang w:val="en-GB"/>
        </w:rPr>
      </w:pPr>
      <w:r w:rsidRPr="00792D7B">
        <w:rPr>
          <w:rFonts w:ascii="Arial" w:hAnsi="Arial" w:cs="Arial"/>
          <w:sz w:val="24"/>
          <w:szCs w:val="24"/>
          <w:lang w:val="en-GB"/>
        </w:rPr>
        <w:t>ii.</w:t>
      </w:r>
      <w:r w:rsidRPr="00792D7B">
        <w:rPr>
          <w:rFonts w:ascii="Arial" w:hAnsi="Arial" w:cs="Arial"/>
          <w:sz w:val="24"/>
          <w:szCs w:val="24"/>
          <w:lang w:val="en-GB"/>
        </w:rPr>
        <w:tab/>
      </w:r>
      <w:r w:rsidR="00866DAB" w:rsidRPr="00316B6D">
        <w:rPr>
          <w:lang w:val="en-GB"/>
        </w:rPr>
        <w:t>It was materially influenced by an error of law; and/or</w:t>
      </w:r>
    </w:p>
    <w:p w14:paraId="03E4711E" w14:textId="698EC040" w:rsidR="00866DAB" w:rsidRPr="00316B6D" w:rsidRDefault="00316B6D" w:rsidP="00316B6D">
      <w:pPr>
        <w:ind w:left="1440" w:hanging="360"/>
        <w:rPr>
          <w:lang w:val="en-GB"/>
        </w:rPr>
      </w:pPr>
      <w:r w:rsidRPr="00792D7B">
        <w:rPr>
          <w:rFonts w:ascii="Arial" w:hAnsi="Arial" w:cs="Arial"/>
          <w:sz w:val="24"/>
          <w:szCs w:val="24"/>
          <w:lang w:val="en-GB"/>
        </w:rPr>
        <w:t>iii.</w:t>
      </w:r>
      <w:r w:rsidRPr="00792D7B">
        <w:rPr>
          <w:rFonts w:ascii="Arial" w:hAnsi="Arial" w:cs="Arial"/>
          <w:sz w:val="24"/>
          <w:szCs w:val="24"/>
          <w:lang w:val="en-GB"/>
        </w:rPr>
        <w:tab/>
      </w:r>
      <w:r w:rsidR="00866DAB" w:rsidRPr="00316B6D">
        <w:rPr>
          <w:lang w:val="en-GB"/>
        </w:rPr>
        <w:t>Took into consideration irrelevant considerations while not considering relevant considerations;</w:t>
      </w:r>
    </w:p>
    <w:p w14:paraId="1775F6E8" w14:textId="2534BA35" w:rsidR="00866DAB" w:rsidRPr="00316B6D" w:rsidRDefault="00316B6D" w:rsidP="00316B6D">
      <w:pPr>
        <w:ind w:left="1440" w:hanging="360"/>
        <w:rPr>
          <w:lang w:val="en-GB"/>
        </w:rPr>
      </w:pPr>
      <w:r w:rsidRPr="00792D7B">
        <w:rPr>
          <w:rFonts w:ascii="Arial" w:hAnsi="Arial" w:cs="Arial"/>
          <w:sz w:val="24"/>
          <w:szCs w:val="24"/>
          <w:lang w:val="en-GB"/>
        </w:rPr>
        <w:t>iv.</w:t>
      </w:r>
      <w:r w:rsidRPr="00792D7B">
        <w:rPr>
          <w:rFonts w:ascii="Arial" w:hAnsi="Arial" w:cs="Arial"/>
          <w:sz w:val="24"/>
          <w:szCs w:val="24"/>
          <w:lang w:val="en-GB"/>
        </w:rPr>
        <w:tab/>
      </w:r>
      <w:r w:rsidR="00866DAB" w:rsidRPr="00316B6D">
        <w:rPr>
          <w:lang w:val="en-GB"/>
        </w:rPr>
        <w:t xml:space="preserve">Arbitrary or capricious; </w:t>
      </w:r>
    </w:p>
    <w:p w14:paraId="3FA92F86" w14:textId="11F8CF36" w:rsidR="00D90D96" w:rsidRPr="00316B6D" w:rsidRDefault="00316B6D" w:rsidP="00316B6D">
      <w:pPr>
        <w:ind w:left="1440" w:hanging="360"/>
        <w:rPr>
          <w:lang w:val="en-GB"/>
        </w:rPr>
      </w:pPr>
      <w:r w:rsidRPr="00792D7B">
        <w:rPr>
          <w:rFonts w:ascii="Arial" w:hAnsi="Arial" w:cs="Arial"/>
          <w:sz w:val="24"/>
          <w:szCs w:val="24"/>
          <w:lang w:val="en-GB"/>
        </w:rPr>
        <w:lastRenderedPageBreak/>
        <w:t>v.</w:t>
      </w:r>
      <w:r w:rsidRPr="00792D7B">
        <w:rPr>
          <w:rFonts w:ascii="Arial" w:hAnsi="Arial" w:cs="Arial"/>
          <w:sz w:val="24"/>
          <w:szCs w:val="24"/>
          <w:lang w:val="en-GB"/>
        </w:rPr>
        <w:tab/>
      </w:r>
      <w:r w:rsidR="00D90D96" w:rsidRPr="00316B6D">
        <w:rPr>
          <w:lang w:val="en-GB"/>
        </w:rPr>
        <w:t>Not rationally connected to the purpose for which it was taken, the purpose of the empowering provision; or the information that was before the administrator.</w:t>
      </w:r>
    </w:p>
    <w:p w14:paraId="0D7ACC5D" w14:textId="468AFC8E" w:rsidR="00D90D96" w:rsidRPr="00316B6D" w:rsidRDefault="00316B6D" w:rsidP="00316B6D">
      <w:pPr>
        <w:ind w:left="709" w:hanging="709"/>
        <w:rPr>
          <w:lang w:val="en-GB"/>
        </w:rPr>
      </w:pPr>
      <w:r w:rsidRPr="00792D7B">
        <w:rPr>
          <w:rFonts w:ascii="Arial" w:hAnsi="Arial" w:cs="Arial"/>
          <w:sz w:val="24"/>
          <w:szCs w:val="24"/>
          <w:lang w:val="en-GB"/>
        </w:rPr>
        <w:t>[21]</w:t>
      </w:r>
      <w:r w:rsidRPr="00792D7B">
        <w:rPr>
          <w:rFonts w:ascii="Arial" w:hAnsi="Arial" w:cs="Arial"/>
          <w:sz w:val="24"/>
          <w:szCs w:val="24"/>
          <w:lang w:val="en-GB"/>
        </w:rPr>
        <w:tab/>
      </w:r>
      <w:r w:rsidR="00D90D96" w:rsidRPr="00316B6D">
        <w:rPr>
          <w:lang w:val="en-GB"/>
        </w:rPr>
        <w:t xml:space="preserve">S 8 of </w:t>
      </w:r>
      <w:r w:rsidR="00CE1A4D" w:rsidRPr="00316B6D">
        <w:rPr>
          <w:lang w:val="en-GB"/>
        </w:rPr>
        <w:t>PAJA</w:t>
      </w:r>
      <w:r w:rsidR="00D90D96" w:rsidRPr="00316B6D">
        <w:rPr>
          <w:lang w:val="en-GB"/>
        </w:rPr>
        <w:t xml:space="preserve"> provides that the court, in judicial review, may make a wide a</w:t>
      </w:r>
      <w:r w:rsidR="005D3C2C" w:rsidRPr="00316B6D">
        <w:rPr>
          <w:lang w:val="en-GB"/>
        </w:rPr>
        <w:t>r</w:t>
      </w:r>
      <w:r w:rsidR="00D90D96" w:rsidRPr="00316B6D">
        <w:rPr>
          <w:lang w:val="en-GB"/>
        </w:rPr>
        <w:t>ray of just and equitable remedies listed in the section.</w:t>
      </w:r>
      <w:r w:rsidR="00CE1A4D" w:rsidRPr="00316B6D">
        <w:rPr>
          <w:lang w:val="en-GB"/>
        </w:rPr>
        <w:t xml:space="preserve"> As far as the last addendum is concerned, these remedies must be read together with </w:t>
      </w:r>
      <w:r w:rsidR="003C32F2" w:rsidRPr="00316B6D">
        <w:rPr>
          <w:lang w:val="en-GB"/>
        </w:rPr>
        <w:t>section 6(3)</w:t>
      </w:r>
      <w:r w:rsidR="00CE1A4D" w:rsidRPr="00316B6D">
        <w:rPr>
          <w:lang w:val="en-GB"/>
        </w:rPr>
        <w:t xml:space="preserve"> PAJA</w:t>
      </w:r>
      <w:r w:rsidR="00385751" w:rsidRPr="00316B6D">
        <w:rPr>
          <w:lang w:val="en-GB"/>
        </w:rPr>
        <w:t>,</w:t>
      </w:r>
      <w:r w:rsidR="00CE1A4D" w:rsidRPr="00316B6D">
        <w:rPr>
          <w:lang w:val="en-GB"/>
        </w:rPr>
        <w:t xml:space="preserve"> </w:t>
      </w:r>
      <w:r w:rsidR="00385751" w:rsidRPr="00316B6D">
        <w:rPr>
          <w:lang w:val="en-GB"/>
        </w:rPr>
        <w:t>which</w:t>
      </w:r>
      <w:r w:rsidR="00CE1A4D" w:rsidRPr="00316B6D">
        <w:rPr>
          <w:lang w:val="en-GB"/>
        </w:rPr>
        <w:t xml:space="preserve"> </w:t>
      </w:r>
      <w:r w:rsidR="00385751" w:rsidRPr="00316B6D">
        <w:rPr>
          <w:lang w:val="en-GB"/>
        </w:rPr>
        <w:t xml:space="preserve">sets out possible remedies where the administrator failed to make a decision. </w:t>
      </w:r>
    </w:p>
    <w:p w14:paraId="14D5C5B2" w14:textId="0354BB75" w:rsidR="00B62614" w:rsidRPr="00792D7B" w:rsidRDefault="00B62614" w:rsidP="00B62614">
      <w:pPr>
        <w:pStyle w:val="Heading1"/>
        <w:rPr>
          <w:lang w:val="en-GB"/>
        </w:rPr>
      </w:pPr>
      <w:r w:rsidRPr="00792D7B">
        <w:rPr>
          <w:lang w:val="en-GB"/>
        </w:rPr>
        <w:t>Discussion</w:t>
      </w:r>
    </w:p>
    <w:p w14:paraId="652D3D5E" w14:textId="21B9AFEE" w:rsidR="00F16C4C" w:rsidRPr="00316B6D" w:rsidRDefault="00316B6D" w:rsidP="00316B6D">
      <w:pPr>
        <w:ind w:left="709" w:hanging="709"/>
        <w:rPr>
          <w:lang w:val="en-GB"/>
        </w:rPr>
      </w:pPr>
      <w:r>
        <w:rPr>
          <w:rFonts w:ascii="Arial" w:hAnsi="Arial" w:cs="Arial"/>
          <w:sz w:val="24"/>
          <w:szCs w:val="24"/>
          <w:lang w:val="en-GB"/>
        </w:rPr>
        <w:t>[22]</w:t>
      </w:r>
      <w:r>
        <w:rPr>
          <w:rFonts w:ascii="Arial" w:hAnsi="Arial" w:cs="Arial"/>
          <w:sz w:val="24"/>
          <w:szCs w:val="24"/>
          <w:lang w:val="en-GB"/>
        </w:rPr>
        <w:tab/>
      </w:r>
      <w:r w:rsidR="00B62614" w:rsidRPr="00316B6D">
        <w:rPr>
          <w:lang w:val="en-GB"/>
        </w:rPr>
        <w:t>Neither the estate of the deceased nor the estate of the late Mrs Hahn can be finalised until the Master ha</w:t>
      </w:r>
      <w:r w:rsidR="00385751" w:rsidRPr="00316B6D">
        <w:rPr>
          <w:lang w:val="en-GB"/>
        </w:rPr>
        <w:t>s</w:t>
      </w:r>
      <w:r w:rsidR="00B62614" w:rsidRPr="00316B6D">
        <w:rPr>
          <w:lang w:val="en-GB"/>
        </w:rPr>
        <w:t xml:space="preserve"> made a decision </w:t>
      </w:r>
      <w:r w:rsidR="00CE4F1B" w:rsidRPr="00316B6D">
        <w:rPr>
          <w:lang w:val="en-GB"/>
        </w:rPr>
        <w:t>regarding</w:t>
      </w:r>
      <w:r w:rsidR="00B62614" w:rsidRPr="00316B6D">
        <w:rPr>
          <w:lang w:val="en-GB"/>
        </w:rPr>
        <w:t xml:space="preserve"> the addendums. These decisions are administrative actions, as explained above, and failure to take a decision adversely affects the rights of both the estates</w:t>
      </w:r>
      <w:r w:rsidR="00CE4F1B" w:rsidRPr="00316B6D">
        <w:rPr>
          <w:lang w:val="en-GB"/>
        </w:rPr>
        <w:t xml:space="preserve"> and</w:t>
      </w:r>
      <w:r w:rsidR="00B62614" w:rsidRPr="00316B6D">
        <w:rPr>
          <w:lang w:val="en-GB"/>
        </w:rPr>
        <w:t xml:space="preserve"> has a direct, external legal effect</w:t>
      </w:r>
      <w:r w:rsidR="009F58FE" w:rsidRPr="00316B6D">
        <w:rPr>
          <w:lang w:val="en-GB"/>
        </w:rPr>
        <w:t>, in this case</w:t>
      </w:r>
      <w:r w:rsidR="00DB6C08" w:rsidRPr="00316B6D">
        <w:rPr>
          <w:lang w:val="en-GB"/>
        </w:rPr>
        <w:t>,</w:t>
      </w:r>
      <w:r w:rsidR="009F58FE" w:rsidRPr="00316B6D">
        <w:rPr>
          <w:lang w:val="en-GB"/>
        </w:rPr>
        <w:t xml:space="preserve"> on the particular Applicant.</w:t>
      </w:r>
      <w:r w:rsidR="00F16C4C" w:rsidRPr="00316B6D">
        <w:rPr>
          <w:lang w:val="en-GB"/>
        </w:rPr>
        <w:t xml:space="preserve"> </w:t>
      </w:r>
    </w:p>
    <w:p w14:paraId="2E26FA14" w14:textId="6852CF96" w:rsidR="00B62614" w:rsidRPr="00316B6D" w:rsidRDefault="00316B6D" w:rsidP="00316B6D">
      <w:pPr>
        <w:ind w:left="709" w:hanging="709"/>
        <w:rPr>
          <w:lang w:val="en-GB"/>
        </w:rPr>
      </w:pPr>
      <w:r w:rsidRPr="008445C3">
        <w:rPr>
          <w:rFonts w:ascii="Arial" w:hAnsi="Arial" w:cs="Arial"/>
          <w:sz w:val="24"/>
          <w:szCs w:val="24"/>
          <w:lang w:val="en-GB"/>
        </w:rPr>
        <w:t>[23]</w:t>
      </w:r>
      <w:r w:rsidRPr="008445C3">
        <w:rPr>
          <w:rFonts w:ascii="Arial" w:hAnsi="Arial" w:cs="Arial"/>
          <w:sz w:val="24"/>
          <w:szCs w:val="24"/>
          <w:lang w:val="en-GB"/>
        </w:rPr>
        <w:tab/>
      </w:r>
      <w:r w:rsidR="00B62614" w:rsidRPr="00316B6D">
        <w:rPr>
          <w:lang w:val="en-GB"/>
        </w:rPr>
        <w:t>The fact that the</w:t>
      </w:r>
      <w:r w:rsidR="00F16C4C" w:rsidRPr="00316B6D">
        <w:rPr>
          <w:lang w:val="en-GB"/>
        </w:rPr>
        <w:t xml:space="preserve"> Master gave no reasons</w:t>
      </w:r>
      <w:r w:rsidR="00B62614" w:rsidRPr="00316B6D">
        <w:rPr>
          <w:lang w:val="en-GB"/>
        </w:rPr>
        <w:t xml:space="preserve"> despite requesting feedback more than twenty times leads to unfavourable inferences</w:t>
      </w:r>
      <w:r w:rsidR="00DB6C08" w:rsidRPr="00316B6D">
        <w:rPr>
          <w:lang w:val="en-GB"/>
        </w:rPr>
        <w:t>, namely, that t</w:t>
      </w:r>
      <w:r w:rsidR="00B9316D" w:rsidRPr="00316B6D">
        <w:rPr>
          <w:lang w:val="en-GB"/>
        </w:rPr>
        <w:t xml:space="preserve">he </w:t>
      </w:r>
      <w:r w:rsidR="00A64D1A" w:rsidRPr="00316B6D">
        <w:rPr>
          <w:lang w:val="en-GB"/>
        </w:rPr>
        <w:t>Applicant's</w:t>
      </w:r>
      <w:r w:rsidR="00B9316D" w:rsidRPr="00316B6D">
        <w:rPr>
          <w:lang w:val="en-GB"/>
        </w:rPr>
        <w:t xml:space="preserve"> right to </w:t>
      </w:r>
      <w:r w:rsidR="009F1123" w:rsidRPr="00316B6D">
        <w:rPr>
          <w:lang w:val="en-GB"/>
        </w:rPr>
        <w:t xml:space="preserve">lawful administrative action </w:t>
      </w:r>
      <w:r w:rsidR="00F16C4C" w:rsidRPr="00316B6D">
        <w:rPr>
          <w:lang w:val="en-GB"/>
        </w:rPr>
        <w:t>is</w:t>
      </w:r>
      <w:r w:rsidR="009F1123" w:rsidRPr="00316B6D">
        <w:rPr>
          <w:lang w:val="en-GB"/>
        </w:rPr>
        <w:t xml:space="preserve"> infringed</w:t>
      </w:r>
      <w:r w:rsidR="00DB6C08" w:rsidRPr="00316B6D">
        <w:rPr>
          <w:lang w:val="en-GB"/>
        </w:rPr>
        <w:t xml:space="preserve">. This forced them to </w:t>
      </w:r>
      <w:r w:rsidR="009F1123" w:rsidRPr="00316B6D">
        <w:rPr>
          <w:lang w:val="en-GB"/>
        </w:rPr>
        <w:t>approach</w:t>
      </w:r>
      <w:r w:rsidR="00F16C4C" w:rsidRPr="00316B6D">
        <w:rPr>
          <w:lang w:val="en-GB"/>
        </w:rPr>
        <w:t xml:space="preserve"> the</w:t>
      </w:r>
      <w:r w:rsidR="009F1123" w:rsidRPr="00316B6D">
        <w:rPr>
          <w:lang w:val="en-GB"/>
        </w:rPr>
        <w:t xml:space="preserve"> court to </w:t>
      </w:r>
      <w:r w:rsidR="00CB4138" w:rsidRPr="00316B6D">
        <w:rPr>
          <w:lang w:val="en-GB"/>
        </w:rPr>
        <w:t>ensure adherence to the principles in s 33 of the Constitution and stipulated in PAJA.</w:t>
      </w:r>
      <w:r w:rsidR="00E10209" w:rsidRPr="00316B6D">
        <w:rPr>
          <w:lang w:val="en-GB"/>
        </w:rPr>
        <w:t xml:space="preserve"> This not only violates the rights of the Applicant in this case, but also the </w:t>
      </w:r>
      <w:r w:rsidR="007C2167" w:rsidRPr="00316B6D">
        <w:rPr>
          <w:lang w:val="en-GB"/>
        </w:rPr>
        <w:t>realisation of Constitutional rights, which have an impact on the bigger society.</w:t>
      </w:r>
      <w:r w:rsidR="007C2167" w:rsidRPr="00792D7B">
        <w:rPr>
          <w:rStyle w:val="FootnoteReference"/>
          <w:lang w:val="en-GB"/>
        </w:rPr>
        <w:footnoteReference w:id="6"/>
      </w:r>
      <w:r w:rsidR="00AB471D" w:rsidRPr="00316B6D">
        <w:rPr>
          <w:lang w:val="en-GB"/>
        </w:rPr>
        <w:t xml:space="preserve"> Thus, while </w:t>
      </w:r>
      <w:r w:rsidR="0011381A" w:rsidRPr="00316B6D">
        <w:rPr>
          <w:lang w:val="en-GB"/>
        </w:rPr>
        <w:t>an individual</w:t>
      </w:r>
      <w:r w:rsidR="00AB471D" w:rsidRPr="00316B6D">
        <w:rPr>
          <w:lang w:val="en-GB"/>
        </w:rPr>
        <w:t xml:space="preserve"> approached the court to enforce their right of just administrative action</w:t>
      </w:r>
      <w:r w:rsidR="00C77106" w:rsidRPr="00316B6D">
        <w:rPr>
          <w:lang w:val="en-GB"/>
        </w:rPr>
        <w:t xml:space="preserve"> in this particular case</w:t>
      </w:r>
      <w:r w:rsidR="00AB471D" w:rsidRPr="00316B6D">
        <w:rPr>
          <w:lang w:val="en-GB"/>
        </w:rPr>
        <w:t xml:space="preserve">, it is not only </w:t>
      </w:r>
      <w:r w:rsidR="008445C3" w:rsidRPr="00316B6D">
        <w:rPr>
          <w:lang w:val="en-GB"/>
        </w:rPr>
        <w:t>the</w:t>
      </w:r>
      <w:r w:rsidR="00AB471D" w:rsidRPr="00316B6D">
        <w:rPr>
          <w:lang w:val="en-GB"/>
        </w:rPr>
        <w:t xml:space="preserve"> </w:t>
      </w:r>
      <w:r w:rsidR="008445C3" w:rsidRPr="00316B6D">
        <w:rPr>
          <w:lang w:val="en-GB"/>
        </w:rPr>
        <w:t>Applicant</w:t>
      </w:r>
      <w:r w:rsidR="00AB471D" w:rsidRPr="00316B6D">
        <w:rPr>
          <w:lang w:val="en-GB"/>
        </w:rPr>
        <w:t xml:space="preserve"> that benefits when public officials adhere to PAJA and s 33 of the Constitution</w:t>
      </w:r>
      <w:r w:rsidR="001166F7" w:rsidRPr="00316B6D">
        <w:rPr>
          <w:lang w:val="en-GB"/>
        </w:rPr>
        <w:t>, society as a whole benefit. It indicates respect for</w:t>
      </w:r>
      <w:r w:rsidR="0011381A" w:rsidRPr="00316B6D">
        <w:rPr>
          <w:lang w:val="en-GB"/>
        </w:rPr>
        <w:t xml:space="preserve"> the rights and values in our Constitution</w:t>
      </w:r>
      <w:r w:rsidR="00C76D23" w:rsidRPr="00316B6D">
        <w:rPr>
          <w:lang w:val="en-GB"/>
        </w:rPr>
        <w:t xml:space="preserve"> and</w:t>
      </w:r>
      <w:r w:rsidR="001166F7" w:rsidRPr="00316B6D">
        <w:rPr>
          <w:lang w:val="en-GB"/>
        </w:rPr>
        <w:t xml:space="preserve"> </w:t>
      </w:r>
      <w:r w:rsidR="00C76D23" w:rsidRPr="00316B6D">
        <w:rPr>
          <w:lang w:val="en-GB"/>
        </w:rPr>
        <w:t>gives legitimacy and content to those rights.</w:t>
      </w:r>
    </w:p>
    <w:p w14:paraId="69AF2ADD" w14:textId="7CB1B725" w:rsidR="00B62614" w:rsidRPr="00316B6D" w:rsidRDefault="00316B6D" w:rsidP="00316B6D">
      <w:pPr>
        <w:ind w:left="709" w:hanging="709"/>
        <w:rPr>
          <w:lang w:val="en-GB"/>
        </w:rPr>
      </w:pPr>
      <w:r w:rsidRPr="00792D7B">
        <w:rPr>
          <w:rFonts w:ascii="Arial" w:hAnsi="Arial" w:cs="Arial"/>
          <w:sz w:val="24"/>
          <w:szCs w:val="24"/>
          <w:lang w:val="en-GB"/>
        </w:rPr>
        <w:t>[24]</w:t>
      </w:r>
      <w:r w:rsidRPr="00792D7B">
        <w:rPr>
          <w:rFonts w:ascii="Arial" w:hAnsi="Arial" w:cs="Arial"/>
          <w:sz w:val="24"/>
          <w:szCs w:val="24"/>
          <w:lang w:val="en-GB"/>
        </w:rPr>
        <w:tab/>
      </w:r>
      <w:r w:rsidR="00CB4138" w:rsidRPr="00316B6D">
        <w:rPr>
          <w:lang w:val="en-GB"/>
        </w:rPr>
        <w:t xml:space="preserve">Based on the above, I have no problem </w:t>
      </w:r>
      <w:r w:rsidR="001D1BE3" w:rsidRPr="00316B6D">
        <w:rPr>
          <w:lang w:val="en-GB"/>
        </w:rPr>
        <w:t>to find</w:t>
      </w:r>
      <w:r w:rsidR="00B305CE" w:rsidRPr="00316B6D">
        <w:rPr>
          <w:lang w:val="en-GB"/>
        </w:rPr>
        <w:t xml:space="preserve"> that the </w:t>
      </w:r>
      <w:r w:rsidR="00A64D1A" w:rsidRPr="00316B6D">
        <w:rPr>
          <w:lang w:val="en-GB"/>
        </w:rPr>
        <w:t>Applicant</w:t>
      </w:r>
      <w:r w:rsidR="00B305CE" w:rsidRPr="00316B6D">
        <w:rPr>
          <w:lang w:val="en-GB"/>
        </w:rPr>
        <w:t xml:space="preserve"> has made out its case</w:t>
      </w:r>
      <w:r w:rsidR="00285FE4" w:rsidRPr="00316B6D">
        <w:rPr>
          <w:lang w:val="en-GB"/>
        </w:rPr>
        <w:t xml:space="preserve"> for relief as set out in its Notice of Motion</w:t>
      </w:r>
      <w:r w:rsidR="001D1BE3" w:rsidRPr="00316B6D">
        <w:rPr>
          <w:lang w:val="en-GB"/>
        </w:rPr>
        <w:t xml:space="preserve"> as far as the review is concerned</w:t>
      </w:r>
      <w:r w:rsidR="00B305CE" w:rsidRPr="00316B6D">
        <w:rPr>
          <w:lang w:val="en-GB"/>
        </w:rPr>
        <w:t>. That only leaves the issue of costs.</w:t>
      </w:r>
    </w:p>
    <w:p w14:paraId="32865B84" w14:textId="724A6DE1" w:rsidR="00B62614" w:rsidRPr="00792D7B" w:rsidRDefault="003C32F2" w:rsidP="003C32F2">
      <w:pPr>
        <w:pStyle w:val="Heading1"/>
        <w:rPr>
          <w:lang w:val="en-GB"/>
        </w:rPr>
      </w:pPr>
      <w:r w:rsidRPr="00792D7B">
        <w:rPr>
          <w:lang w:val="en-GB"/>
        </w:rPr>
        <w:t>Costs</w:t>
      </w:r>
    </w:p>
    <w:p w14:paraId="2C664B19" w14:textId="7C3FBAC3" w:rsidR="003C32F2" w:rsidRPr="00316B6D" w:rsidRDefault="00316B6D" w:rsidP="00316B6D">
      <w:pPr>
        <w:ind w:left="709" w:hanging="709"/>
        <w:rPr>
          <w:lang w:val="en-GB"/>
        </w:rPr>
      </w:pPr>
      <w:r w:rsidRPr="00792D7B">
        <w:rPr>
          <w:rFonts w:ascii="Arial" w:hAnsi="Arial" w:cs="Arial"/>
          <w:sz w:val="24"/>
          <w:szCs w:val="24"/>
          <w:lang w:val="en-GB"/>
        </w:rPr>
        <w:t>[25]</w:t>
      </w:r>
      <w:r w:rsidRPr="00792D7B">
        <w:rPr>
          <w:rFonts w:ascii="Arial" w:hAnsi="Arial" w:cs="Arial"/>
          <w:sz w:val="24"/>
          <w:szCs w:val="24"/>
          <w:lang w:val="en-GB"/>
        </w:rPr>
        <w:tab/>
      </w:r>
      <w:r w:rsidR="003C32F2" w:rsidRPr="00316B6D">
        <w:rPr>
          <w:lang w:val="en-GB"/>
        </w:rPr>
        <w:t>As for costs</w:t>
      </w:r>
      <w:r w:rsidR="001D1BE3" w:rsidRPr="00316B6D">
        <w:rPr>
          <w:lang w:val="en-GB"/>
        </w:rPr>
        <w:t>,</w:t>
      </w:r>
      <w:r w:rsidR="003C32F2" w:rsidRPr="00316B6D">
        <w:rPr>
          <w:lang w:val="en-GB"/>
        </w:rPr>
        <w:t xml:space="preserve"> the </w:t>
      </w:r>
      <w:r w:rsidR="00A64D1A" w:rsidRPr="00316B6D">
        <w:rPr>
          <w:lang w:val="en-GB"/>
        </w:rPr>
        <w:t>Applicant</w:t>
      </w:r>
      <w:r w:rsidR="003C32F2" w:rsidRPr="00316B6D">
        <w:rPr>
          <w:lang w:val="en-GB"/>
        </w:rPr>
        <w:t xml:space="preserve"> makes the following argument</w:t>
      </w:r>
      <w:r w:rsidR="001D1BE3" w:rsidRPr="00316B6D">
        <w:rPr>
          <w:lang w:val="en-GB"/>
        </w:rPr>
        <w:t>:</w:t>
      </w:r>
      <w:r w:rsidR="003C32F2" w:rsidRPr="00316B6D">
        <w:rPr>
          <w:lang w:val="en-GB"/>
        </w:rPr>
        <w:t xml:space="preserve"> Section 195 of the Constitution places certain obligations on public officials </w:t>
      </w:r>
      <w:r w:rsidR="00657B72" w:rsidRPr="00316B6D">
        <w:rPr>
          <w:lang w:val="en-GB"/>
        </w:rPr>
        <w:t>concerning</w:t>
      </w:r>
      <w:r w:rsidR="003C32F2" w:rsidRPr="00316B6D">
        <w:rPr>
          <w:lang w:val="en-GB"/>
        </w:rPr>
        <w:t xml:space="preserve"> the values and principles underlying public administration governance. Section 195 (a), for instance, requires a high standard of professional ethics. It requires that services are provided impartially, fairly, equitably and without bias.</w:t>
      </w:r>
      <w:r w:rsidR="003C32F2" w:rsidRPr="00792D7B">
        <w:rPr>
          <w:rStyle w:val="FootnoteReference"/>
          <w:lang w:val="en-GB"/>
        </w:rPr>
        <w:footnoteReference w:id="7"/>
      </w:r>
      <w:r w:rsidR="003C32F2" w:rsidRPr="00316B6D">
        <w:rPr>
          <w:lang w:val="en-GB"/>
        </w:rPr>
        <w:t xml:space="preserve"> Public administration must be accountable.</w:t>
      </w:r>
      <w:r w:rsidR="003C32F2" w:rsidRPr="00792D7B">
        <w:rPr>
          <w:rStyle w:val="FootnoteReference"/>
          <w:lang w:val="en-GB"/>
        </w:rPr>
        <w:footnoteReference w:id="8"/>
      </w:r>
      <w:r w:rsidR="003C32F2" w:rsidRPr="00316B6D">
        <w:rPr>
          <w:lang w:val="en-GB"/>
        </w:rPr>
        <w:t xml:space="preserve"> The public must be provided with timely, accessible and accurate information to ensure transparency.</w:t>
      </w:r>
      <w:r w:rsidR="003C32F2" w:rsidRPr="00792D7B">
        <w:rPr>
          <w:rStyle w:val="FootnoteReference"/>
          <w:lang w:val="en-GB"/>
        </w:rPr>
        <w:footnoteReference w:id="9"/>
      </w:r>
      <w:r w:rsidR="003C32F2" w:rsidRPr="00316B6D">
        <w:rPr>
          <w:lang w:val="en-GB"/>
        </w:rPr>
        <w:t xml:space="preserve"> He then states that</w:t>
      </w:r>
    </w:p>
    <w:p w14:paraId="5B0C0019" w14:textId="13C07312" w:rsidR="003C32F2" w:rsidRPr="00792D7B" w:rsidRDefault="00A64D1A" w:rsidP="006530B9">
      <w:pPr>
        <w:pStyle w:val="Quote"/>
        <w:rPr>
          <w:lang w:val="en-GB"/>
        </w:rPr>
      </w:pPr>
      <w:r>
        <w:rPr>
          <w:lang w:val="en-GB"/>
        </w:rPr>
        <w:t>"</w:t>
      </w:r>
      <w:r w:rsidR="003C32F2" w:rsidRPr="00792D7B">
        <w:rPr>
          <w:lang w:val="en-GB"/>
        </w:rPr>
        <w:t xml:space="preserve">I humbly submit that the time has come that the courts impose the full extent of the law upon public officials who arrogantly act in breach of the </w:t>
      </w:r>
      <w:r w:rsidR="003C32F2" w:rsidRPr="00792D7B">
        <w:rPr>
          <w:lang w:val="en-GB"/>
        </w:rPr>
        <w:lastRenderedPageBreak/>
        <w:t>constitutional imper</w:t>
      </w:r>
      <w:r w:rsidR="006530B9" w:rsidRPr="00792D7B">
        <w:rPr>
          <w:lang w:val="en-GB"/>
        </w:rPr>
        <w:t>atives […] This is an example for the court to grant a personal cost order which would act as a deterrent for those responsible, and for others, to act within their constitutional obligations, and to serve the country and its people, rather than to serve themselves.</w:t>
      </w:r>
      <w:r>
        <w:rPr>
          <w:lang w:val="en-GB"/>
        </w:rPr>
        <w:t>"</w:t>
      </w:r>
    </w:p>
    <w:p w14:paraId="3ADF6882" w14:textId="0587DC2B" w:rsidR="00E90879" w:rsidRPr="00316B6D" w:rsidRDefault="00316B6D" w:rsidP="00316B6D">
      <w:pPr>
        <w:ind w:left="709" w:hanging="709"/>
        <w:rPr>
          <w:lang w:val="en-GB"/>
        </w:rPr>
      </w:pPr>
      <w:r w:rsidRPr="00792D7B">
        <w:rPr>
          <w:rFonts w:ascii="Arial" w:hAnsi="Arial" w:cs="Arial"/>
          <w:sz w:val="24"/>
          <w:szCs w:val="24"/>
          <w:lang w:val="en-GB"/>
        </w:rPr>
        <w:t>[26]</w:t>
      </w:r>
      <w:r w:rsidRPr="00792D7B">
        <w:rPr>
          <w:rFonts w:ascii="Arial" w:hAnsi="Arial" w:cs="Arial"/>
          <w:sz w:val="24"/>
          <w:szCs w:val="24"/>
          <w:lang w:val="en-GB"/>
        </w:rPr>
        <w:tab/>
      </w:r>
      <w:r w:rsidR="006530B9" w:rsidRPr="00316B6D">
        <w:rPr>
          <w:lang w:val="en-GB"/>
        </w:rPr>
        <w:t xml:space="preserve">The frustration of the </w:t>
      </w:r>
      <w:r w:rsidR="00A64D1A" w:rsidRPr="00316B6D">
        <w:rPr>
          <w:lang w:val="en-GB"/>
        </w:rPr>
        <w:t>Applicant</w:t>
      </w:r>
      <w:r w:rsidR="006530B9" w:rsidRPr="00316B6D">
        <w:rPr>
          <w:lang w:val="en-GB"/>
        </w:rPr>
        <w:t xml:space="preserve"> </w:t>
      </w:r>
      <w:r w:rsidR="00A51D00" w:rsidRPr="00316B6D">
        <w:rPr>
          <w:lang w:val="en-GB"/>
        </w:rPr>
        <w:t>is</w:t>
      </w:r>
      <w:r w:rsidR="006530B9" w:rsidRPr="00316B6D">
        <w:rPr>
          <w:lang w:val="en-GB"/>
        </w:rPr>
        <w:t xml:space="preserve"> evident in these sentences. </w:t>
      </w:r>
      <w:r w:rsidR="00E90879" w:rsidRPr="00316B6D">
        <w:rPr>
          <w:lang w:val="en-GB"/>
        </w:rPr>
        <w:t xml:space="preserve">They thus asked for a costs </w:t>
      </w:r>
      <w:r w:rsidR="00E90879" w:rsidRPr="00316B6D">
        <w:rPr>
          <w:i/>
          <w:iCs/>
          <w:lang w:val="en-GB"/>
        </w:rPr>
        <w:t>de boniis propriis</w:t>
      </w:r>
      <w:r w:rsidR="00E90879" w:rsidRPr="00316B6D">
        <w:rPr>
          <w:lang w:val="en-GB"/>
        </w:rPr>
        <w:t xml:space="preserve"> on an attorney-own-client scale, including the cost of two counsels. In the alternative, they ask for a cost order against the Sixth Respondent on an attorney-client scale, including the costs of two counsel.</w:t>
      </w:r>
    </w:p>
    <w:p w14:paraId="44E7310C" w14:textId="010DAE44" w:rsidR="003C32F2" w:rsidRPr="00316B6D" w:rsidRDefault="00316B6D" w:rsidP="00316B6D">
      <w:pPr>
        <w:ind w:left="709" w:hanging="709"/>
        <w:rPr>
          <w:lang w:val="en-GB"/>
        </w:rPr>
      </w:pPr>
      <w:r w:rsidRPr="00261ECD">
        <w:rPr>
          <w:rFonts w:ascii="Arial" w:hAnsi="Arial" w:cs="Arial"/>
          <w:sz w:val="24"/>
          <w:szCs w:val="24"/>
          <w:lang w:val="en-GB"/>
        </w:rPr>
        <w:t>[27]</w:t>
      </w:r>
      <w:r w:rsidRPr="00261ECD">
        <w:rPr>
          <w:rFonts w:ascii="Arial" w:hAnsi="Arial" w:cs="Arial"/>
          <w:sz w:val="24"/>
          <w:szCs w:val="24"/>
          <w:lang w:val="en-GB"/>
        </w:rPr>
        <w:tab/>
      </w:r>
      <w:r w:rsidR="00A51D00" w:rsidRPr="00316B6D">
        <w:rPr>
          <w:lang w:val="en-GB"/>
        </w:rPr>
        <w:t>The Applicant is correct in stating that</w:t>
      </w:r>
      <w:r w:rsidR="006530B9" w:rsidRPr="00316B6D">
        <w:rPr>
          <w:lang w:val="en-GB"/>
        </w:rPr>
        <w:t xml:space="preserve">, based on what was presented to the court, Mr </w:t>
      </w:r>
      <w:r w:rsidR="00A64D1A" w:rsidRPr="00316B6D">
        <w:rPr>
          <w:lang w:val="en-GB"/>
        </w:rPr>
        <w:t>Masapu's</w:t>
      </w:r>
      <w:r w:rsidR="006530B9" w:rsidRPr="00316B6D">
        <w:rPr>
          <w:lang w:val="en-GB"/>
        </w:rPr>
        <w:t xml:space="preserve"> conduct falls short of what is expected in terms of s 195 of the Constitution. </w:t>
      </w:r>
      <w:r w:rsidR="00E90879" w:rsidRPr="00316B6D">
        <w:rPr>
          <w:lang w:val="en-GB"/>
        </w:rPr>
        <w:t>The failure to provide reasons and to make a decision</w:t>
      </w:r>
      <w:r w:rsidR="006530B9" w:rsidRPr="00316B6D">
        <w:rPr>
          <w:lang w:val="en-GB"/>
        </w:rPr>
        <w:t xml:space="preserve"> has cause</w:t>
      </w:r>
      <w:r w:rsidR="00A51D00" w:rsidRPr="00316B6D">
        <w:rPr>
          <w:lang w:val="en-GB"/>
        </w:rPr>
        <w:t>d</w:t>
      </w:r>
      <w:r w:rsidR="006530B9" w:rsidRPr="00316B6D">
        <w:rPr>
          <w:lang w:val="en-GB"/>
        </w:rPr>
        <w:t xml:space="preserve"> unnecessary litigation costs</w:t>
      </w:r>
      <w:r w:rsidR="00195A52" w:rsidRPr="00316B6D">
        <w:rPr>
          <w:lang w:val="en-GB"/>
        </w:rPr>
        <w:t xml:space="preserve"> </w:t>
      </w:r>
      <w:r w:rsidR="006530B9" w:rsidRPr="00316B6D">
        <w:rPr>
          <w:lang w:val="en-GB"/>
        </w:rPr>
        <w:t xml:space="preserve">and delays in finalising both estates. The court is displeased to read about the frustrations of </w:t>
      </w:r>
      <w:r w:rsidR="004910CA" w:rsidRPr="00316B6D">
        <w:rPr>
          <w:lang w:val="en-GB"/>
        </w:rPr>
        <w:t>professionals</w:t>
      </w:r>
      <w:r w:rsidR="006530B9" w:rsidRPr="00316B6D">
        <w:rPr>
          <w:lang w:val="en-GB"/>
        </w:rPr>
        <w:t xml:space="preserve"> task</w:t>
      </w:r>
      <w:r w:rsidR="00195A52" w:rsidRPr="00316B6D">
        <w:rPr>
          <w:lang w:val="en-GB"/>
        </w:rPr>
        <w:t>ed</w:t>
      </w:r>
      <w:r w:rsidR="006530B9" w:rsidRPr="00316B6D">
        <w:rPr>
          <w:lang w:val="en-GB"/>
        </w:rPr>
        <w:t xml:space="preserve"> with administrating estates </w:t>
      </w:r>
      <w:r w:rsidR="004119B8" w:rsidRPr="00316B6D">
        <w:rPr>
          <w:lang w:val="en-GB"/>
        </w:rPr>
        <w:t>dependent on public officials' cooperation</w:t>
      </w:r>
      <w:r w:rsidR="004910CA" w:rsidRPr="00316B6D">
        <w:rPr>
          <w:lang w:val="en-GB"/>
        </w:rPr>
        <w:t>.</w:t>
      </w:r>
      <w:r w:rsidR="00261ECD" w:rsidRPr="00316B6D">
        <w:rPr>
          <w:lang w:val="en-GB"/>
        </w:rPr>
        <w:t xml:space="preserve"> </w:t>
      </w:r>
    </w:p>
    <w:p w14:paraId="01DED5B7" w14:textId="64597E8C" w:rsidR="00DB4BD4" w:rsidRPr="00316B6D" w:rsidRDefault="00316B6D" w:rsidP="00316B6D">
      <w:pPr>
        <w:ind w:left="709" w:hanging="709"/>
        <w:rPr>
          <w:lang w:val="en-GB"/>
        </w:rPr>
      </w:pPr>
      <w:r w:rsidRPr="00792D7B">
        <w:rPr>
          <w:rFonts w:ascii="Arial" w:hAnsi="Arial" w:cs="Arial"/>
          <w:sz w:val="24"/>
          <w:szCs w:val="24"/>
          <w:lang w:val="en-GB"/>
        </w:rPr>
        <w:t>[28]</w:t>
      </w:r>
      <w:r w:rsidRPr="00792D7B">
        <w:rPr>
          <w:rFonts w:ascii="Arial" w:hAnsi="Arial" w:cs="Arial"/>
          <w:sz w:val="24"/>
          <w:szCs w:val="24"/>
          <w:lang w:val="en-GB"/>
        </w:rPr>
        <w:tab/>
      </w:r>
      <w:r w:rsidR="00AA157E" w:rsidRPr="00316B6D">
        <w:rPr>
          <w:lang w:val="en-GB"/>
        </w:rPr>
        <w:t xml:space="preserve">Costs orders have in the past been made against public officials who acted in bad faith. </w:t>
      </w:r>
      <w:r w:rsidR="00DB4BD4" w:rsidRPr="00316B6D">
        <w:rPr>
          <w:lang w:val="en-GB"/>
        </w:rPr>
        <w:t xml:space="preserve">In terms of the common law, an order for costs </w:t>
      </w:r>
      <w:r w:rsidR="00DB4BD4" w:rsidRPr="00316B6D">
        <w:rPr>
          <w:i/>
          <w:iCs/>
          <w:lang w:val="en-GB"/>
        </w:rPr>
        <w:t>de bonis propriis</w:t>
      </w:r>
      <w:r w:rsidR="00DB4BD4" w:rsidRPr="00316B6D">
        <w:rPr>
          <w:lang w:val="en-GB"/>
        </w:rPr>
        <w:t xml:space="preserve"> by a person acting in a representative capacity is appropriate if their actions are motivated by malic or amount to improper conduct.</w:t>
      </w:r>
      <w:r w:rsidR="00DB4BD4" w:rsidRPr="00792D7B">
        <w:rPr>
          <w:rStyle w:val="FootnoteReference"/>
          <w:lang w:val="en-GB"/>
        </w:rPr>
        <w:footnoteReference w:id="10"/>
      </w:r>
      <w:r w:rsidR="00C22553" w:rsidRPr="00316B6D">
        <w:rPr>
          <w:lang w:val="en-GB"/>
        </w:rPr>
        <w:t xml:space="preserve"> </w:t>
      </w:r>
    </w:p>
    <w:p w14:paraId="5CB972CB" w14:textId="7CAFAD00" w:rsidR="00DB4BD4" w:rsidRPr="00316B6D" w:rsidRDefault="00316B6D" w:rsidP="00316B6D">
      <w:pPr>
        <w:ind w:left="709" w:hanging="709"/>
        <w:rPr>
          <w:lang w:val="en-GB"/>
        </w:rPr>
      </w:pPr>
      <w:r w:rsidRPr="0081531C">
        <w:rPr>
          <w:rFonts w:ascii="Arial" w:hAnsi="Arial" w:cs="Arial"/>
          <w:sz w:val="24"/>
          <w:szCs w:val="24"/>
          <w:lang w:val="en-GB"/>
        </w:rPr>
        <w:t>[29]</w:t>
      </w:r>
      <w:r w:rsidRPr="0081531C">
        <w:rPr>
          <w:rFonts w:ascii="Arial" w:hAnsi="Arial" w:cs="Arial"/>
          <w:sz w:val="24"/>
          <w:szCs w:val="24"/>
          <w:lang w:val="en-GB"/>
        </w:rPr>
        <w:tab/>
      </w:r>
      <w:r w:rsidR="00BA2A77" w:rsidRPr="00316B6D">
        <w:rPr>
          <w:lang w:val="en-GB"/>
        </w:rPr>
        <w:t xml:space="preserve">These principles are </w:t>
      </w:r>
      <w:r w:rsidR="009B79E8" w:rsidRPr="00316B6D">
        <w:rPr>
          <w:lang w:val="en-GB"/>
        </w:rPr>
        <w:t>now</w:t>
      </w:r>
      <w:r w:rsidR="00BA2A77" w:rsidRPr="00316B6D">
        <w:rPr>
          <w:lang w:val="en-GB"/>
        </w:rPr>
        <w:t xml:space="preserve"> contained </w:t>
      </w:r>
      <w:r w:rsidR="00DD6C9D" w:rsidRPr="00316B6D">
        <w:rPr>
          <w:lang w:val="en-GB"/>
        </w:rPr>
        <w:t>in s 1 of the Constitution: the founding values of accountability and responsibility</w:t>
      </w:r>
      <w:r w:rsidR="00FF5FC4" w:rsidRPr="00316B6D">
        <w:rPr>
          <w:lang w:val="en-GB"/>
        </w:rPr>
        <w:t>,</w:t>
      </w:r>
      <w:r w:rsidR="00DD6C9D" w:rsidRPr="00792D7B">
        <w:rPr>
          <w:rStyle w:val="FootnoteReference"/>
          <w:lang w:val="en-GB"/>
        </w:rPr>
        <w:footnoteReference w:id="11"/>
      </w:r>
      <w:r w:rsidR="00FF5FC4" w:rsidRPr="00316B6D">
        <w:rPr>
          <w:lang w:val="en-GB"/>
        </w:rPr>
        <w:t xml:space="preserve"> with s 2 requiring that all law or conduct inconsistent with the Constitution being invalid</w:t>
      </w:r>
      <w:r w:rsidR="008F6F59" w:rsidRPr="00316B6D">
        <w:rPr>
          <w:lang w:val="en-GB"/>
        </w:rPr>
        <w:t xml:space="preserve">, and that the obligations imposed by it must be fulfilled. </w:t>
      </w:r>
      <w:r w:rsidR="00DB4BD4" w:rsidRPr="00316B6D">
        <w:rPr>
          <w:lang w:val="en-GB"/>
        </w:rPr>
        <w:t xml:space="preserve">Froneman J in </w:t>
      </w:r>
      <w:r w:rsidR="00DB4BD4" w:rsidRPr="00316B6D">
        <w:rPr>
          <w:i/>
          <w:iCs/>
          <w:lang w:val="en-GB"/>
        </w:rPr>
        <w:t>Black Sash II</w:t>
      </w:r>
      <w:r w:rsidR="00DB4BD4" w:rsidRPr="00792D7B">
        <w:rPr>
          <w:rStyle w:val="FootnoteReference"/>
          <w:i/>
          <w:iCs/>
          <w:lang w:val="en-GB"/>
        </w:rPr>
        <w:footnoteReference w:id="12"/>
      </w:r>
      <w:r w:rsidR="00DB4BD4" w:rsidRPr="00316B6D">
        <w:rPr>
          <w:lang w:val="en-GB"/>
        </w:rPr>
        <w:t xml:space="preserve"> makes it clear that </w:t>
      </w:r>
    </w:p>
    <w:p w14:paraId="4046B34B" w14:textId="6811E2ED" w:rsidR="00DB4BD4" w:rsidRPr="00792D7B" w:rsidRDefault="00A64D1A" w:rsidP="00EF2D94">
      <w:pPr>
        <w:pStyle w:val="Quote"/>
        <w:rPr>
          <w:lang w:val="en-GB"/>
        </w:rPr>
      </w:pPr>
      <w:r>
        <w:rPr>
          <w:lang w:val="en-GB"/>
        </w:rPr>
        <w:t>"</w:t>
      </w:r>
      <w:r w:rsidR="00EF2D94" w:rsidRPr="00792D7B">
        <w:rPr>
          <w:lang w:val="en-GB"/>
        </w:rPr>
        <w:t>From an institutional perspective, public officials occupying certain positions would be expected to act in a certain manner because of their expertise and dedication to that position. Where specific constitutional and statutory obligations exist the proper foundation for personal costs orders may lie in the vindication of the Constitution, but in most cases there will be an overlap.</w:t>
      </w:r>
      <w:r>
        <w:rPr>
          <w:lang w:val="en-GB"/>
        </w:rPr>
        <w:t>"</w:t>
      </w:r>
    </w:p>
    <w:p w14:paraId="70D5F4D9" w14:textId="5FE9D306" w:rsidR="00696C76" w:rsidRPr="00316B6D" w:rsidRDefault="00316B6D" w:rsidP="00316B6D">
      <w:pPr>
        <w:ind w:left="709" w:hanging="709"/>
        <w:rPr>
          <w:lang w:val="en-GB"/>
        </w:rPr>
      </w:pPr>
      <w:r w:rsidRPr="00792D7B">
        <w:rPr>
          <w:rFonts w:ascii="Arial" w:hAnsi="Arial" w:cs="Arial"/>
          <w:sz w:val="24"/>
          <w:szCs w:val="24"/>
          <w:lang w:val="en-GB"/>
        </w:rPr>
        <w:t>[30]</w:t>
      </w:r>
      <w:r w:rsidRPr="00792D7B">
        <w:rPr>
          <w:rFonts w:ascii="Arial" w:hAnsi="Arial" w:cs="Arial"/>
          <w:sz w:val="24"/>
          <w:szCs w:val="24"/>
          <w:lang w:val="en-GB"/>
        </w:rPr>
        <w:tab/>
      </w:r>
      <w:r w:rsidR="00696C76" w:rsidRPr="00316B6D">
        <w:rPr>
          <w:lang w:val="en-GB"/>
        </w:rPr>
        <w:t>Constitutionally such cost orders are thus permissible. In fact, it is an important mechanism to ensure th</w:t>
      </w:r>
      <w:r w:rsidR="00C83B4E" w:rsidRPr="00316B6D">
        <w:rPr>
          <w:lang w:val="en-GB"/>
        </w:rPr>
        <w:t>at</w:t>
      </w:r>
      <w:r w:rsidR="00696C76" w:rsidRPr="00316B6D">
        <w:rPr>
          <w:lang w:val="en-GB"/>
        </w:rPr>
        <w:t xml:space="preserve"> public officials act in good faith, in accordance with the law, and </w:t>
      </w:r>
      <w:r w:rsidR="005E7140" w:rsidRPr="00316B6D">
        <w:rPr>
          <w:lang w:val="en-GB"/>
        </w:rPr>
        <w:t>in line with the Constitution.</w:t>
      </w:r>
      <w:r w:rsidR="00F562A3" w:rsidRPr="00316B6D">
        <w:rPr>
          <w:lang w:val="en-GB"/>
        </w:rPr>
        <w:t xml:space="preserve"> These orders are granted when public officials egregiously fall short of doing their duties.</w:t>
      </w:r>
      <w:r w:rsidR="00F562A3" w:rsidRPr="00792D7B">
        <w:rPr>
          <w:rStyle w:val="FootnoteReference"/>
          <w:lang w:val="en-GB"/>
        </w:rPr>
        <w:footnoteReference w:id="13"/>
      </w:r>
      <w:r w:rsidR="00361C84" w:rsidRPr="00316B6D">
        <w:rPr>
          <w:lang w:val="en-GB"/>
        </w:rPr>
        <w:t xml:space="preserve"> </w:t>
      </w:r>
    </w:p>
    <w:p w14:paraId="6E687525" w14:textId="4EFE23F3" w:rsidR="00EF2D94" w:rsidRPr="00316B6D" w:rsidRDefault="00316B6D" w:rsidP="00316B6D">
      <w:pPr>
        <w:ind w:left="709" w:hanging="709"/>
        <w:rPr>
          <w:lang w:val="en-GB"/>
        </w:rPr>
      </w:pPr>
      <w:r w:rsidRPr="00792D7B">
        <w:rPr>
          <w:rFonts w:ascii="Arial" w:hAnsi="Arial" w:cs="Arial"/>
          <w:sz w:val="24"/>
          <w:szCs w:val="24"/>
          <w:lang w:val="en-GB"/>
        </w:rPr>
        <w:t>[31]</w:t>
      </w:r>
      <w:r w:rsidRPr="00792D7B">
        <w:rPr>
          <w:rFonts w:ascii="Arial" w:hAnsi="Arial" w:cs="Arial"/>
          <w:sz w:val="24"/>
          <w:szCs w:val="24"/>
          <w:lang w:val="en-GB"/>
        </w:rPr>
        <w:tab/>
      </w:r>
      <w:r w:rsidR="00DB4BD4" w:rsidRPr="00316B6D">
        <w:rPr>
          <w:lang w:val="en-GB"/>
        </w:rPr>
        <w:t>The facts set out in this judgement undoubt</w:t>
      </w:r>
      <w:r w:rsidR="00C37004" w:rsidRPr="00316B6D">
        <w:rPr>
          <w:lang w:val="en-GB"/>
        </w:rPr>
        <w:t>ed</w:t>
      </w:r>
      <w:r w:rsidR="00DB4BD4" w:rsidRPr="00316B6D">
        <w:rPr>
          <w:lang w:val="en-GB"/>
        </w:rPr>
        <w:t>ly show ineptness on the part of the Assistant</w:t>
      </w:r>
      <w:r w:rsidR="00A166FA" w:rsidRPr="00316B6D">
        <w:rPr>
          <w:lang w:val="en-GB"/>
        </w:rPr>
        <w:t xml:space="preserve"> </w:t>
      </w:r>
      <w:r w:rsidR="00DB4BD4" w:rsidRPr="00316B6D">
        <w:rPr>
          <w:lang w:val="en-GB"/>
        </w:rPr>
        <w:t xml:space="preserve">Master in </w:t>
      </w:r>
      <w:r w:rsidR="00A166FA" w:rsidRPr="00316B6D">
        <w:rPr>
          <w:lang w:val="en-GB"/>
        </w:rPr>
        <w:t>performing</w:t>
      </w:r>
      <w:r w:rsidR="00DB4BD4" w:rsidRPr="00316B6D">
        <w:rPr>
          <w:lang w:val="en-GB"/>
        </w:rPr>
        <w:t xml:space="preserve"> his statutory duty</w:t>
      </w:r>
      <w:r w:rsidR="00A166FA" w:rsidRPr="00316B6D">
        <w:rPr>
          <w:lang w:val="en-GB"/>
        </w:rPr>
        <w:t xml:space="preserve"> in line with legislation and the Constitution </w:t>
      </w:r>
      <w:r w:rsidR="008962E9" w:rsidRPr="00316B6D">
        <w:rPr>
          <w:lang w:val="en-GB"/>
        </w:rPr>
        <w:t xml:space="preserve">in this case. To </w:t>
      </w:r>
      <w:r w:rsidR="008962E9" w:rsidRPr="00316B6D">
        <w:rPr>
          <w:lang w:val="en-GB"/>
        </w:rPr>
        <w:lastRenderedPageBreak/>
        <w:t xml:space="preserve">make matters worse, he failed to account for his </w:t>
      </w:r>
      <w:r w:rsidR="002532F8" w:rsidRPr="00316B6D">
        <w:rPr>
          <w:lang w:val="en-GB"/>
        </w:rPr>
        <w:t>delay</w:t>
      </w:r>
      <w:r w:rsidR="008962E9" w:rsidRPr="00316B6D">
        <w:rPr>
          <w:lang w:val="en-GB"/>
        </w:rPr>
        <w:t xml:space="preserve"> in </w:t>
      </w:r>
      <w:r w:rsidR="001F343F" w:rsidRPr="00316B6D">
        <w:rPr>
          <w:lang w:val="en-GB"/>
        </w:rPr>
        <w:t xml:space="preserve">giving reasons for his decisions or </w:t>
      </w:r>
      <w:r w:rsidR="008962E9" w:rsidRPr="00316B6D">
        <w:rPr>
          <w:lang w:val="en-GB"/>
        </w:rPr>
        <w:t xml:space="preserve">making </w:t>
      </w:r>
      <w:r w:rsidR="001F343F" w:rsidRPr="00316B6D">
        <w:rPr>
          <w:lang w:val="en-GB"/>
        </w:rPr>
        <w:t xml:space="preserve">a </w:t>
      </w:r>
      <w:r w:rsidR="008962E9" w:rsidRPr="00316B6D">
        <w:rPr>
          <w:lang w:val="en-GB"/>
        </w:rPr>
        <w:t>decis</w:t>
      </w:r>
      <w:r w:rsidR="002532F8" w:rsidRPr="00316B6D">
        <w:rPr>
          <w:lang w:val="en-GB"/>
        </w:rPr>
        <w:t>ion. He also</w:t>
      </w:r>
      <w:r w:rsidR="00EF2D94" w:rsidRPr="00316B6D">
        <w:rPr>
          <w:lang w:val="en-GB"/>
        </w:rPr>
        <w:t xml:space="preserve"> did not take the court into </w:t>
      </w:r>
      <w:r w:rsidR="002532F8" w:rsidRPr="00316B6D">
        <w:rPr>
          <w:lang w:val="en-GB"/>
        </w:rPr>
        <w:t>his</w:t>
      </w:r>
      <w:r w:rsidR="00EF2D94" w:rsidRPr="00316B6D">
        <w:rPr>
          <w:lang w:val="en-GB"/>
        </w:rPr>
        <w:t xml:space="preserve"> confidence to explain their side of th</w:t>
      </w:r>
      <w:r w:rsidR="00696C76" w:rsidRPr="00316B6D">
        <w:rPr>
          <w:lang w:val="en-GB"/>
        </w:rPr>
        <w:t>e</w:t>
      </w:r>
      <w:r w:rsidR="00EF2D94" w:rsidRPr="00316B6D">
        <w:rPr>
          <w:lang w:val="en-GB"/>
        </w:rPr>
        <w:t xml:space="preserve"> story.</w:t>
      </w:r>
      <w:r w:rsidR="001C56B8" w:rsidRPr="00316B6D">
        <w:rPr>
          <w:lang w:val="en-GB"/>
        </w:rPr>
        <w:t xml:space="preserve"> </w:t>
      </w:r>
      <w:r w:rsidR="0056639D" w:rsidRPr="00316B6D">
        <w:rPr>
          <w:lang w:val="en-GB"/>
        </w:rPr>
        <w:t>However, this is not a case so egregious that it warrants a personal cost order.</w:t>
      </w:r>
      <w:r w:rsidR="00220712">
        <w:rPr>
          <w:rStyle w:val="FootnoteReference"/>
          <w:lang w:val="en-GB"/>
        </w:rPr>
        <w:footnoteReference w:id="14"/>
      </w:r>
      <w:r w:rsidR="003A41A4" w:rsidRPr="00316B6D">
        <w:rPr>
          <w:lang w:val="en-GB"/>
        </w:rPr>
        <w:t xml:space="preserve"> </w:t>
      </w:r>
      <w:r w:rsidR="00056307" w:rsidRPr="00316B6D">
        <w:rPr>
          <w:lang w:val="en-GB"/>
        </w:rPr>
        <w:t xml:space="preserve">While inept, there was no indication of malice on the part of Mr Masapu. </w:t>
      </w:r>
      <w:r w:rsidR="00220712" w:rsidRPr="00316B6D">
        <w:rPr>
          <w:lang w:val="en-GB"/>
        </w:rPr>
        <w:t>Sixth Respondent, with this order, will be alerted of Mr Masapu’s transgressions of his constitutional duties.</w:t>
      </w:r>
    </w:p>
    <w:p w14:paraId="02304177" w14:textId="79AB8189" w:rsidR="00112963" w:rsidRPr="00316B6D" w:rsidRDefault="00316B6D" w:rsidP="00316B6D">
      <w:pPr>
        <w:ind w:left="709" w:hanging="709"/>
        <w:rPr>
          <w:lang w:val="en-GB"/>
        </w:rPr>
      </w:pPr>
      <w:r w:rsidRPr="00220712">
        <w:rPr>
          <w:rFonts w:ascii="Arial" w:hAnsi="Arial" w:cs="Arial"/>
          <w:sz w:val="24"/>
          <w:szCs w:val="24"/>
          <w:lang w:val="en-GB"/>
        </w:rPr>
        <w:t>[32]</w:t>
      </w:r>
      <w:r w:rsidRPr="00220712">
        <w:rPr>
          <w:rFonts w:ascii="Arial" w:hAnsi="Arial" w:cs="Arial"/>
          <w:sz w:val="24"/>
          <w:szCs w:val="24"/>
          <w:lang w:val="en-GB"/>
        </w:rPr>
        <w:tab/>
      </w:r>
      <w:r w:rsidR="00DB4BD4" w:rsidRPr="00316B6D">
        <w:rPr>
          <w:lang w:val="en-GB"/>
        </w:rPr>
        <w:t xml:space="preserve">The </w:t>
      </w:r>
      <w:r w:rsidR="00A64D1A" w:rsidRPr="00316B6D">
        <w:rPr>
          <w:lang w:val="en-GB"/>
        </w:rPr>
        <w:t>Applicant</w:t>
      </w:r>
      <w:r w:rsidR="00DB4BD4" w:rsidRPr="00316B6D">
        <w:rPr>
          <w:lang w:val="en-GB"/>
        </w:rPr>
        <w:t xml:space="preserve"> did everything </w:t>
      </w:r>
      <w:r w:rsidR="00220712" w:rsidRPr="00316B6D">
        <w:rPr>
          <w:lang w:val="en-GB"/>
        </w:rPr>
        <w:t>he</w:t>
      </w:r>
      <w:r w:rsidR="00DB4BD4" w:rsidRPr="00316B6D">
        <w:rPr>
          <w:lang w:val="en-GB"/>
        </w:rPr>
        <w:t xml:space="preserve"> could to ensure that they c</w:t>
      </w:r>
      <w:r w:rsidR="001F343F" w:rsidRPr="00316B6D">
        <w:rPr>
          <w:lang w:val="en-GB"/>
        </w:rPr>
        <w:t>ould</w:t>
      </w:r>
      <w:r w:rsidR="00DB4BD4" w:rsidRPr="00316B6D">
        <w:rPr>
          <w:lang w:val="en-GB"/>
        </w:rPr>
        <w:t xml:space="preserve"> get reasons for the decision or to get the First Respondent to make a decision. </w:t>
      </w:r>
      <w:r w:rsidR="00220712" w:rsidRPr="00316B6D">
        <w:rPr>
          <w:lang w:val="en-GB"/>
        </w:rPr>
        <w:t>He</w:t>
      </w:r>
      <w:r w:rsidR="00DB4BD4" w:rsidRPr="00316B6D">
        <w:rPr>
          <w:lang w:val="en-GB"/>
        </w:rPr>
        <w:t xml:space="preserve"> should not have had to come to the Courts to force the First Respondent to do its statutory duty in line with their constitutional obligations. </w:t>
      </w:r>
      <w:r w:rsidR="006977AC" w:rsidRPr="00316B6D">
        <w:rPr>
          <w:lang w:val="en-GB"/>
        </w:rPr>
        <w:t>Therefore, a punitive cost order is warranted to indicate the extent</w:t>
      </w:r>
      <w:r w:rsidR="00193690" w:rsidRPr="00316B6D">
        <w:rPr>
          <w:lang w:val="en-GB"/>
        </w:rPr>
        <w:t xml:space="preserve"> of the court’s disapproval of the</w:t>
      </w:r>
      <w:r w:rsidR="006977AC" w:rsidRPr="00316B6D">
        <w:rPr>
          <w:lang w:val="en-GB"/>
        </w:rPr>
        <w:t xml:space="preserve"> First Respondent’s</w:t>
      </w:r>
      <w:r w:rsidR="00193690" w:rsidRPr="00316B6D">
        <w:rPr>
          <w:lang w:val="en-GB"/>
        </w:rPr>
        <w:t xml:space="preserve"> conduct. I am of the view, however, that the</w:t>
      </w:r>
      <w:r w:rsidR="006977AC" w:rsidRPr="00316B6D">
        <w:rPr>
          <w:lang w:val="en-GB"/>
        </w:rPr>
        <w:t xml:space="preserve"> case </w:t>
      </w:r>
      <w:r w:rsidR="00220712" w:rsidRPr="00316B6D">
        <w:rPr>
          <w:lang w:val="en-GB"/>
        </w:rPr>
        <w:t xml:space="preserve">is not so complex as to </w:t>
      </w:r>
      <w:r w:rsidR="006977AC" w:rsidRPr="00316B6D">
        <w:rPr>
          <w:lang w:val="en-GB"/>
        </w:rPr>
        <w:t xml:space="preserve">warrant </w:t>
      </w:r>
      <w:r w:rsidR="00220712" w:rsidRPr="00316B6D">
        <w:rPr>
          <w:lang w:val="en-GB"/>
        </w:rPr>
        <w:t>the</w:t>
      </w:r>
      <w:r w:rsidR="00193690" w:rsidRPr="00316B6D">
        <w:rPr>
          <w:lang w:val="en-GB"/>
        </w:rPr>
        <w:t xml:space="preserve"> cost of two counsel</w:t>
      </w:r>
      <w:r w:rsidR="006977AC" w:rsidRPr="00316B6D">
        <w:rPr>
          <w:lang w:val="en-GB"/>
        </w:rPr>
        <w:t>s.</w:t>
      </w:r>
    </w:p>
    <w:p w14:paraId="159F522C" w14:textId="02BC059E" w:rsidR="00B62614" w:rsidRPr="00792D7B" w:rsidRDefault="00DF6DF8" w:rsidP="00B62614">
      <w:pPr>
        <w:pStyle w:val="Heading1"/>
        <w:rPr>
          <w:lang w:val="en-GB"/>
        </w:rPr>
      </w:pPr>
      <w:r w:rsidRPr="00792D7B">
        <w:rPr>
          <w:lang w:val="en-GB"/>
        </w:rPr>
        <w:t>Order</w:t>
      </w:r>
    </w:p>
    <w:p w14:paraId="4462C27D" w14:textId="3177021D" w:rsidR="00980AAE" w:rsidRPr="00316B6D" w:rsidRDefault="00316B6D" w:rsidP="00316B6D">
      <w:pPr>
        <w:ind w:left="785" w:hanging="360"/>
        <w:rPr>
          <w:lang w:val="en-GB"/>
        </w:rPr>
      </w:pPr>
      <w:r w:rsidRPr="00792D7B">
        <w:rPr>
          <w:rFonts w:ascii="Arial" w:hAnsi="Arial" w:cs="Arial"/>
          <w:sz w:val="24"/>
          <w:szCs w:val="24"/>
          <w:lang w:val="en-GB"/>
        </w:rPr>
        <w:t>[33]</w:t>
      </w:r>
      <w:r w:rsidRPr="00792D7B">
        <w:rPr>
          <w:rFonts w:ascii="Arial" w:hAnsi="Arial" w:cs="Arial"/>
          <w:sz w:val="24"/>
          <w:szCs w:val="24"/>
          <w:lang w:val="en-GB"/>
        </w:rPr>
        <w:tab/>
      </w:r>
      <w:r w:rsidR="00980AAE" w:rsidRPr="00316B6D">
        <w:rPr>
          <w:lang w:val="en-GB"/>
        </w:rPr>
        <w:t>I</w:t>
      </w:r>
      <w:r w:rsidR="00FA2F02" w:rsidRPr="00316B6D">
        <w:rPr>
          <w:lang w:val="en-GB"/>
        </w:rPr>
        <w:t>, therefore,</w:t>
      </w:r>
      <w:r w:rsidR="00980AAE" w:rsidRPr="00316B6D">
        <w:rPr>
          <w:lang w:val="en-GB"/>
        </w:rPr>
        <w:t xml:space="preserve"> make the following order:</w:t>
      </w:r>
    </w:p>
    <w:p w14:paraId="0BDBB4CA" w14:textId="39D44D03" w:rsidR="003D0F38" w:rsidRPr="00316B6D" w:rsidRDefault="00316B6D" w:rsidP="00316B6D">
      <w:pPr>
        <w:ind w:left="720" w:hanging="360"/>
        <w:rPr>
          <w:lang w:val="en-GB"/>
        </w:rPr>
      </w:pPr>
      <w:r>
        <w:rPr>
          <w:rFonts w:ascii="Arial" w:hAnsi="Arial" w:cs="Arial"/>
          <w:sz w:val="24"/>
          <w:szCs w:val="24"/>
          <w:lang w:val="en-GB"/>
        </w:rPr>
        <w:t>1.</w:t>
      </w:r>
      <w:r>
        <w:rPr>
          <w:rFonts w:ascii="Arial" w:hAnsi="Arial" w:cs="Arial"/>
          <w:sz w:val="24"/>
          <w:szCs w:val="24"/>
          <w:lang w:val="en-GB"/>
        </w:rPr>
        <w:tab/>
      </w:r>
      <w:r w:rsidR="00D80BEE" w:rsidRPr="00316B6D">
        <w:rPr>
          <w:lang w:val="en-GB"/>
        </w:rPr>
        <w:t xml:space="preserve">The </w:t>
      </w:r>
      <w:r w:rsidR="00D8068B" w:rsidRPr="00316B6D">
        <w:rPr>
          <w:lang w:val="en-GB"/>
        </w:rPr>
        <w:t>prayers</w:t>
      </w:r>
      <w:r w:rsidR="00854E13" w:rsidRPr="00316B6D">
        <w:rPr>
          <w:lang w:val="en-GB"/>
        </w:rPr>
        <w:t>,</w:t>
      </w:r>
      <w:r w:rsidR="00D8068B" w:rsidRPr="00316B6D">
        <w:rPr>
          <w:lang w:val="en-GB"/>
        </w:rPr>
        <w:t xml:space="preserve"> as set out i</w:t>
      </w:r>
      <w:bookmarkStart w:id="0" w:name="_GoBack"/>
      <w:bookmarkEnd w:id="0"/>
      <w:r w:rsidR="00D8068B" w:rsidRPr="00316B6D">
        <w:rPr>
          <w:lang w:val="en-GB"/>
        </w:rPr>
        <w:t>n paragraph</w:t>
      </w:r>
      <w:r w:rsidR="00854E13" w:rsidRPr="00316B6D">
        <w:rPr>
          <w:lang w:val="en-GB"/>
        </w:rPr>
        <w:t>s</w:t>
      </w:r>
      <w:r w:rsidR="00D8068B" w:rsidRPr="00316B6D">
        <w:rPr>
          <w:lang w:val="en-GB"/>
        </w:rPr>
        <w:t xml:space="preserve"> 1 t</w:t>
      </w:r>
      <w:r w:rsidR="00854E13" w:rsidRPr="00316B6D">
        <w:rPr>
          <w:lang w:val="en-GB"/>
        </w:rPr>
        <w:t>o</w:t>
      </w:r>
      <w:r w:rsidR="00D8068B" w:rsidRPr="00316B6D">
        <w:rPr>
          <w:lang w:val="en-GB"/>
        </w:rPr>
        <w:t xml:space="preserve"> 6 in the Notice of Motion</w:t>
      </w:r>
      <w:r w:rsidR="00854E13" w:rsidRPr="00316B6D">
        <w:rPr>
          <w:lang w:val="en-GB"/>
        </w:rPr>
        <w:t>,</w:t>
      </w:r>
      <w:r w:rsidR="00D8068B" w:rsidRPr="00316B6D">
        <w:rPr>
          <w:lang w:val="en-GB"/>
        </w:rPr>
        <w:t xml:space="preserve"> </w:t>
      </w:r>
      <w:r w:rsidR="00854E13" w:rsidRPr="00316B6D">
        <w:rPr>
          <w:lang w:val="en-GB"/>
        </w:rPr>
        <w:t>are</w:t>
      </w:r>
      <w:r w:rsidR="00D8068B" w:rsidRPr="00316B6D">
        <w:rPr>
          <w:lang w:val="en-GB"/>
        </w:rPr>
        <w:t xml:space="preserve"> granted</w:t>
      </w:r>
      <w:r w:rsidR="00D80BEE" w:rsidRPr="00316B6D">
        <w:rPr>
          <w:lang w:val="en-GB"/>
        </w:rPr>
        <w:t>.</w:t>
      </w:r>
    </w:p>
    <w:p w14:paraId="3E972B54" w14:textId="20D41F40" w:rsidR="00D8068B" w:rsidRPr="00316B6D" w:rsidRDefault="00316B6D" w:rsidP="00316B6D">
      <w:pPr>
        <w:ind w:left="720" w:hanging="360"/>
        <w:rPr>
          <w:lang w:val="en-GB"/>
        </w:rPr>
      </w:pPr>
      <w:r w:rsidRPr="00792D7B">
        <w:rPr>
          <w:rFonts w:ascii="Arial" w:hAnsi="Arial" w:cs="Arial"/>
          <w:sz w:val="24"/>
          <w:szCs w:val="24"/>
          <w:lang w:val="en-GB"/>
        </w:rPr>
        <w:t>2.</w:t>
      </w:r>
      <w:r w:rsidRPr="00792D7B">
        <w:rPr>
          <w:rFonts w:ascii="Arial" w:hAnsi="Arial" w:cs="Arial"/>
          <w:sz w:val="24"/>
          <w:szCs w:val="24"/>
          <w:lang w:val="en-GB"/>
        </w:rPr>
        <w:tab/>
      </w:r>
      <w:r w:rsidR="00D8068B" w:rsidRPr="00316B6D">
        <w:rPr>
          <w:lang w:val="en-GB"/>
        </w:rPr>
        <w:t>The Sixth Respondent is ordered to pay the costs on an attorney-and-client scale</w:t>
      </w:r>
      <w:r w:rsidR="00854E13" w:rsidRPr="00316B6D">
        <w:rPr>
          <w:lang w:val="en-GB"/>
        </w:rPr>
        <w:t>.</w:t>
      </w:r>
    </w:p>
    <w:p w14:paraId="7C49F4C0" w14:textId="77777777" w:rsidR="00D16592" w:rsidRPr="00792D7B" w:rsidRDefault="00D16592" w:rsidP="00D16592">
      <w:pPr>
        <w:rPr>
          <w:lang w:val="en-GB"/>
        </w:rPr>
      </w:pPr>
    </w:p>
    <w:p w14:paraId="3C3F5B1E" w14:textId="77777777" w:rsidR="00D16592" w:rsidRPr="00792D7B" w:rsidRDefault="00D16592" w:rsidP="00D16592">
      <w:pPr>
        <w:rPr>
          <w:lang w:val="en-GB"/>
        </w:rPr>
      </w:pPr>
    </w:p>
    <w:p w14:paraId="659760FE" w14:textId="77777777" w:rsidR="004F3075" w:rsidRPr="00792D7B" w:rsidRDefault="00E27B54" w:rsidP="00DA4769">
      <w:pPr>
        <w:ind w:left="720"/>
        <w:rPr>
          <w:rStyle w:val="Parties"/>
          <w:b/>
          <w:bCs/>
          <w:lang w:val="en-GB"/>
        </w:rPr>
      </w:pPr>
      <w:r w:rsidRPr="00792D7B">
        <w:rPr>
          <w:rStyle w:val="Parties"/>
          <w:b/>
          <w:bCs/>
          <w:lang w:val="en-GB"/>
        </w:rPr>
        <w:tab/>
      </w:r>
      <w:r w:rsidRPr="00792D7B">
        <w:rPr>
          <w:rStyle w:val="Parties"/>
          <w:b/>
          <w:bCs/>
          <w:lang w:val="en-GB"/>
        </w:rPr>
        <w:tab/>
      </w:r>
      <w:r w:rsidRPr="00792D7B">
        <w:rPr>
          <w:rStyle w:val="Parties"/>
          <w:b/>
          <w:bCs/>
          <w:lang w:val="en-GB"/>
        </w:rPr>
        <w:tab/>
      </w:r>
      <w:r w:rsidR="00D16592" w:rsidRPr="00792D7B">
        <w:rPr>
          <w:rStyle w:val="Parties"/>
          <w:b/>
          <w:bCs/>
          <w:lang w:val="en-GB"/>
        </w:rPr>
        <w:tab/>
      </w:r>
      <w:r w:rsidRPr="00792D7B">
        <w:rPr>
          <w:rStyle w:val="Parties"/>
          <w:b/>
          <w:bCs/>
          <w:lang w:val="en-GB"/>
        </w:rPr>
        <w:tab/>
      </w:r>
      <w:r w:rsidRPr="00792D7B">
        <w:rPr>
          <w:rStyle w:val="Parties"/>
          <w:b/>
          <w:bCs/>
          <w:lang w:val="en-GB"/>
        </w:rPr>
        <w:tab/>
      </w:r>
      <w:r w:rsidR="004F3075" w:rsidRPr="00792D7B">
        <w:rPr>
          <w:rStyle w:val="Parties"/>
          <w:b/>
          <w:bCs/>
          <w:lang w:val="en-GB"/>
        </w:rPr>
        <w:t>____________________________</w:t>
      </w:r>
    </w:p>
    <w:p w14:paraId="7B70DAF8" w14:textId="77777777" w:rsidR="00E27B54" w:rsidRPr="00792D7B" w:rsidRDefault="00E27B54" w:rsidP="00DA4769">
      <w:pPr>
        <w:ind w:left="720"/>
        <w:rPr>
          <w:rStyle w:val="Parties"/>
          <w:b/>
          <w:bCs/>
          <w:lang w:val="en-GB"/>
        </w:rPr>
      </w:pPr>
      <w:r w:rsidRPr="00792D7B">
        <w:rPr>
          <w:rStyle w:val="Parties"/>
          <w:b/>
          <w:bCs/>
          <w:lang w:val="en-GB"/>
        </w:rPr>
        <w:tab/>
      </w:r>
      <w:r w:rsidRPr="00792D7B">
        <w:rPr>
          <w:rStyle w:val="Parties"/>
          <w:b/>
          <w:bCs/>
          <w:lang w:val="en-GB"/>
        </w:rPr>
        <w:tab/>
      </w:r>
      <w:r w:rsidRPr="00792D7B">
        <w:rPr>
          <w:rStyle w:val="Parties"/>
          <w:b/>
          <w:bCs/>
          <w:lang w:val="en-GB"/>
        </w:rPr>
        <w:tab/>
      </w:r>
      <w:r w:rsidRPr="00792D7B">
        <w:rPr>
          <w:rStyle w:val="Parties"/>
          <w:b/>
          <w:bCs/>
          <w:lang w:val="en-GB"/>
        </w:rPr>
        <w:tab/>
      </w:r>
      <w:r w:rsidR="00D16592" w:rsidRPr="00792D7B">
        <w:rPr>
          <w:rStyle w:val="Parties"/>
          <w:b/>
          <w:bCs/>
          <w:lang w:val="en-GB"/>
        </w:rPr>
        <w:tab/>
      </w:r>
      <w:r w:rsidRPr="00792D7B">
        <w:rPr>
          <w:rStyle w:val="Parties"/>
          <w:b/>
          <w:bCs/>
          <w:lang w:val="en-GB"/>
        </w:rPr>
        <w:tab/>
      </w:r>
      <w:sdt>
        <w:sdtPr>
          <w:rPr>
            <w:rStyle w:val="Parties"/>
            <w:b/>
            <w:bCs/>
            <w:lang w:val="en-GB"/>
          </w:rPr>
          <w:alias w:val="Judge's name"/>
          <w:tag w:val="Judge's name"/>
          <w:id w:val="-321590047"/>
          <w:placeholder>
            <w:docPart w:val="97B1BDDE05F1A04F80CC7D250853D2DE"/>
          </w:placeholder>
        </w:sdtPr>
        <w:sdtEndPr>
          <w:rPr>
            <w:rStyle w:val="Parties"/>
          </w:rPr>
        </w:sdtEndPr>
        <w:sdtContent>
          <w:r w:rsidR="004346F4" w:rsidRPr="00792D7B">
            <w:rPr>
              <w:rStyle w:val="Parties"/>
              <w:b/>
              <w:bCs/>
              <w:lang w:val="en-GB"/>
            </w:rPr>
            <w:t>wj du Plessis</w:t>
          </w:r>
        </w:sdtContent>
      </w:sdt>
    </w:p>
    <w:p w14:paraId="338D4F1C" w14:textId="77777777" w:rsidR="009C6441" w:rsidRPr="00792D7B" w:rsidRDefault="00E27B54" w:rsidP="00DA4769">
      <w:pPr>
        <w:ind w:left="720"/>
        <w:rPr>
          <w:rStyle w:val="Parties"/>
          <w:caps w:val="0"/>
          <w:lang w:val="en-GB"/>
        </w:rPr>
      </w:pPr>
      <w:r w:rsidRPr="00792D7B">
        <w:rPr>
          <w:rStyle w:val="Parties"/>
          <w:caps w:val="0"/>
          <w:lang w:val="en-GB"/>
        </w:rPr>
        <w:tab/>
      </w:r>
      <w:r w:rsidRPr="00792D7B">
        <w:rPr>
          <w:rStyle w:val="Parties"/>
          <w:caps w:val="0"/>
          <w:lang w:val="en-GB"/>
        </w:rPr>
        <w:tab/>
      </w:r>
      <w:r w:rsidR="00D16592" w:rsidRPr="00792D7B">
        <w:rPr>
          <w:rStyle w:val="Parties"/>
          <w:caps w:val="0"/>
          <w:lang w:val="en-GB"/>
        </w:rPr>
        <w:tab/>
      </w:r>
      <w:r w:rsidRPr="00792D7B">
        <w:rPr>
          <w:rStyle w:val="Parties"/>
          <w:caps w:val="0"/>
          <w:lang w:val="en-GB"/>
        </w:rPr>
        <w:tab/>
      </w:r>
      <w:r w:rsidRPr="00792D7B">
        <w:rPr>
          <w:rStyle w:val="Parties"/>
          <w:caps w:val="0"/>
          <w:lang w:val="en-GB"/>
        </w:rPr>
        <w:tab/>
      </w:r>
      <w:r w:rsidRPr="00792D7B">
        <w:rPr>
          <w:rStyle w:val="Parties"/>
          <w:caps w:val="0"/>
          <w:lang w:val="en-GB"/>
        </w:rPr>
        <w:tab/>
      </w:r>
      <w:r w:rsidR="004346F4" w:rsidRPr="00792D7B">
        <w:rPr>
          <w:rStyle w:val="Parties"/>
          <w:caps w:val="0"/>
          <w:lang w:val="en-GB"/>
        </w:rPr>
        <w:t xml:space="preserve">Acting </w:t>
      </w:r>
      <w:r w:rsidR="009C6441" w:rsidRPr="00792D7B">
        <w:rPr>
          <w:rStyle w:val="Parties"/>
          <w:caps w:val="0"/>
          <w:lang w:val="en-GB"/>
        </w:rPr>
        <w:t>Judge of t</w:t>
      </w:r>
      <w:r w:rsidR="00B7783F" w:rsidRPr="00792D7B">
        <w:rPr>
          <w:rStyle w:val="Parties"/>
          <w:caps w:val="0"/>
          <w:lang w:val="en-GB"/>
        </w:rPr>
        <w:t>he High Court</w:t>
      </w:r>
    </w:p>
    <w:p w14:paraId="4F20B81E" w14:textId="77777777" w:rsidR="00A42BDA" w:rsidRPr="00792D7B" w:rsidRDefault="00A42BDA" w:rsidP="004346F4">
      <w:pPr>
        <w:tabs>
          <w:tab w:val="left" w:pos="4917"/>
        </w:tabs>
        <w:spacing w:after="0" w:line="360" w:lineRule="auto"/>
        <w:rPr>
          <w:rFonts w:ascii="Arial" w:hAnsi="Arial" w:cs="Arial"/>
          <w:sz w:val="24"/>
          <w:szCs w:val="24"/>
          <w:lang w:val="en-GB"/>
        </w:rPr>
      </w:pPr>
    </w:p>
    <w:p w14:paraId="354433A9" w14:textId="72F93D68" w:rsidR="002B0D1E" w:rsidRPr="00792D7B" w:rsidRDefault="002B0D1E" w:rsidP="002B0D1E">
      <w:pPr>
        <w:tabs>
          <w:tab w:val="left" w:pos="4917"/>
        </w:tabs>
        <w:spacing w:after="0" w:line="360" w:lineRule="auto"/>
        <w:ind w:left="357"/>
        <w:jc w:val="both"/>
        <w:rPr>
          <w:rFonts w:ascii="Arial" w:hAnsi="Arial" w:cs="Arial"/>
          <w:lang w:val="en-GB"/>
        </w:rPr>
      </w:pPr>
      <w:r w:rsidRPr="00792D7B">
        <w:rPr>
          <w:rFonts w:ascii="Arial" w:eastAsia="Arial Unicode MS" w:hAnsi="Arial" w:cs="Arial"/>
          <w:bCs/>
          <w:sz w:val="20"/>
          <w:szCs w:val="20"/>
          <w:lang w:val="en-GB"/>
        </w:rPr>
        <w:t xml:space="preserve">Delivered:  This judgement is handed down electronically by uploading it to the electronic file of this matter on CaseLines. </w:t>
      </w:r>
      <w:r w:rsidR="00241794">
        <w:rPr>
          <w:rFonts w:ascii="Arial" w:eastAsia="Arial Unicode MS" w:hAnsi="Arial" w:cs="Arial"/>
          <w:bCs/>
          <w:sz w:val="20"/>
          <w:szCs w:val="20"/>
          <w:lang w:val="en-GB"/>
        </w:rPr>
        <w:t>I</w:t>
      </w:r>
      <w:r w:rsidR="00BD696A" w:rsidRPr="00792D7B">
        <w:rPr>
          <w:rFonts w:ascii="Arial" w:eastAsia="Arial Unicode MS" w:hAnsi="Arial" w:cs="Arial"/>
          <w:bCs/>
          <w:sz w:val="20"/>
          <w:szCs w:val="20"/>
          <w:lang w:val="en-GB"/>
        </w:rPr>
        <w:t>t will be sent</w:t>
      </w:r>
      <w:r w:rsidR="00290703" w:rsidRPr="00792D7B">
        <w:rPr>
          <w:rFonts w:ascii="Arial" w:eastAsia="Arial Unicode MS" w:hAnsi="Arial" w:cs="Arial"/>
          <w:bCs/>
          <w:sz w:val="20"/>
          <w:szCs w:val="20"/>
          <w:lang w:val="en-GB"/>
        </w:rPr>
        <w:t xml:space="preserve"> to the p</w:t>
      </w:r>
      <w:r w:rsidR="00BD696A" w:rsidRPr="00792D7B">
        <w:rPr>
          <w:rFonts w:ascii="Arial" w:eastAsia="Arial Unicode MS" w:hAnsi="Arial" w:cs="Arial"/>
          <w:bCs/>
          <w:sz w:val="20"/>
          <w:szCs w:val="20"/>
          <w:lang w:val="en-GB"/>
        </w:rPr>
        <w:t xml:space="preserve">arties/their legal representatives by email. </w:t>
      </w:r>
    </w:p>
    <w:p w14:paraId="147EAF4B" w14:textId="77777777" w:rsidR="00A42BDA" w:rsidRPr="00792D7B" w:rsidRDefault="00A42BDA" w:rsidP="003649CD">
      <w:pPr>
        <w:tabs>
          <w:tab w:val="left" w:pos="4917"/>
        </w:tabs>
        <w:spacing w:after="0" w:line="360" w:lineRule="auto"/>
        <w:ind w:left="357"/>
        <w:rPr>
          <w:rFonts w:ascii="Arial" w:hAnsi="Arial" w:cs="Arial"/>
          <w:sz w:val="24"/>
          <w:szCs w:val="24"/>
          <w:lang w:val="en-GB"/>
        </w:rPr>
      </w:pPr>
    </w:p>
    <w:p w14:paraId="5B177C01" w14:textId="0245E263" w:rsidR="000A327B" w:rsidRPr="00792D7B" w:rsidRDefault="003649CD" w:rsidP="003649CD">
      <w:pPr>
        <w:tabs>
          <w:tab w:val="left" w:pos="4917"/>
        </w:tabs>
        <w:spacing w:after="0" w:line="360" w:lineRule="auto"/>
        <w:ind w:left="357"/>
        <w:rPr>
          <w:rFonts w:ascii="Arial" w:hAnsi="Arial" w:cs="Arial"/>
          <w:sz w:val="24"/>
          <w:szCs w:val="24"/>
          <w:lang w:val="en-GB"/>
        </w:rPr>
      </w:pPr>
      <w:r w:rsidRPr="00792D7B">
        <w:rPr>
          <w:rFonts w:ascii="Arial" w:hAnsi="Arial" w:cs="Arial"/>
          <w:sz w:val="24"/>
          <w:szCs w:val="24"/>
          <w:lang w:val="en-GB"/>
        </w:rPr>
        <w:t>C</w:t>
      </w:r>
      <w:r w:rsidR="00E66A18" w:rsidRPr="00792D7B">
        <w:rPr>
          <w:rFonts w:ascii="Arial" w:hAnsi="Arial" w:cs="Arial"/>
          <w:sz w:val="24"/>
          <w:szCs w:val="24"/>
          <w:lang w:val="en-GB"/>
        </w:rPr>
        <w:t>ounsel fo</w:t>
      </w:r>
      <w:r w:rsidR="00377FDC" w:rsidRPr="00792D7B">
        <w:rPr>
          <w:rFonts w:ascii="Arial" w:hAnsi="Arial" w:cs="Arial"/>
          <w:sz w:val="24"/>
          <w:szCs w:val="24"/>
          <w:lang w:val="en-GB"/>
        </w:rPr>
        <w:t xml:space="preserve">r the </w:t>
      </w:r>
      <w:r w:rsidR="00A64D1A">
        <w:rPr>
          <w:rFonts w:ascii="Arial" w:hAnsi="Arial" w:cs="Arial"/>
          <w:sz w:val="24"/>
          <w:szCs w:val="24"/>
          <w:lang w:val="en-GB"/>
        </w:rPr>
        <w:t>Applicant</w:t>
      </w:r>
      <w:r w:rsidR="004716A2" w:rsidRPr="00792D7B">
        <w:rPr>
          <w:rFonts w:ascii="Arial" w:hAnsi="Arial" w:cs="Arial"/>
          <w:sz w:val="24"/>
          <w:szCs w:val="24"/>
          <w:lang w:val="en-GB"/>
        </w:rPr>
        <w:t>:</w:t>
      </w:r>
      <w:r w:rsidR="00377FDC" w:rsidRPr="00792D7B">
        <w:rPr>
          <w:rFonts w:ascii="Arial" w:hAnsi="Arial" w:cs="Arial"/>
          <w:sz w:val="24"/>
          <w:szCs w:val="24"/>
          <w:lang w:val="en-GB"/>
        </w:rPr>
        <w:tab/>
      </w:r>
      <w:sdt>
        <w:sdtPr>
          <w:rPr>
            <w:rFonts w:ascii="Arial" w:hAnsi="Arial" w:cs="Arial"/>
            <w:sz w:val="24"/>
            <w:szCs w:val="24"/>
            <w:lang w:val="en-GB"/>
          </w:rPr>
          <w:alias w:val="Counsel for applicant"/>
          <w:tag w:val="Counsel for applicant"/>
          <w:id w:val="-1611119669"/>
          <w:placeholder>
            <w:docPart w:val="E9C3712BCCE42E4DA50383CB44661D7A"/>
          </w:placeholder>
        </w:sdtPr>
        <w:sdtEndPr/>
        <w:sdtContent>
          <w:r w:rsidR="00A301DD" w:rsidRPr="00792D7B">
            <w:rPr>
              <w:rFonts w:ascii="Arial" w:hAnsi="Arial" w:cs="Arial"/>
              <w:sz w:val="24"/>
              <w:szCs w:val="24"/>
              <w:lang w:val="en-GB"/>
            </w:rPr>
            <w:t>Adv L Kellerman SC</w:t>
          </w:r>
        </w:sdtContent>
      </w:sdt>
    </w:p>
    <w:p w14:paraId="2EFD0F33" w14:textId="61971478" w:rsidR="00E20004" w:rsidRPr="00792D7B" w:rsidRDefault="00F9064E" w:rsidP="00BE500B">
      <w:pPr>
        <w:tabs>
          <w:tab w:val="left" w:pos="4917"/>
        </w:tabs>
        <w:spacing w:after="0" w:line="360" w:lineRule="auto"/>
        <w:ind w:left="4917" w:hanging="4557"/>
        <w:rPr>
          <w:rFonts w:ascii="Arial" w:hAnsi="Arial" w:cs="Arial"/>
          <w:sz w:val="24"/>
          <w:szCs w:val="24"/>
          <w:lang w:val="en-GB"/>
        </w:rPr>
      </w:pPr>
      <w:r w:rsidRPr="00792D7B">
        <w:rPr>
          <w:rFonts w:ascii="Arial" w:hAnsi="Arial" w:cs="Arial"/>
          <w:sz w:val="24"/>
          <w:szCs w:val="24"/>
          <w:lang w:val="en-GB"/>
        </w:rPr>
        <w:t>I</w:t>
      </w:r>
      <w:r w:rsidR="003649CD" w:rsidRPr="00792D7B">
        <w:rPr>
          <w:rFonts w:ascii="Arial" w:hAnsi="Arial" w:cs="Arial"/>
          <w:sz w:val="24"/>
          <w:szCs w:val="24"/>
          <w:lang w:val="en-GB"/>
        </w:rPr>
        <w:t xml:space="preserve">nstructed by: </w:t>
      </w:r>
      <w:r w:rsidR="00E20004" w:rsidRPr="00792D7B">
        <w:rPr>
          <w:rFonts w:ascii="Arial" w:hAnsi="Arial" w:cs="Arial"/>
          <w:sz w:val="24"/>
          <w:szCs w:val="24"/>
          <w:lang w:val="en-GB"/>
        </w:rPr>
        <w:tab/>
      </w:r>
      <w:sdt>
        <w:sdtPr>
          <w:rPr>
            <w:rFonts w:ascii="Arial" w:hAnsi="Arial" w:cs="Arial"/>
            <w:sz w:val="24"/>
            <w:szCs w:val="24"/>
            <w:lang w:val="en-GB"/>
          </w:rPr>
          <w:alias w:val="Attorneys for applicant"/>
          <w:tag w:val="Attorneys for applicant"/>
          <w:id w:val="388081750"/>
          <w:placeholder>
            <w:docPart w:val="747656E6A3978E48B6B3BE2F8CFE5412"/>
          </w:placeholder>
        </w:sdtPr>
        <w:sdtEndPr/>
        <w:sdtContent>
          <w:r w:rsidR="00A301DD" w:rsidRPr="00792D7B">
            <w:rPr>
              <w:rFonts w:ascii="Arial" w:hAnsi="Arial" w:cs="Arial"/>
              <w:sz w:val="24"/>
              <w:szCs w:val="24"/>
              <w:lang w:val="en-GB"/>
            </w:rPr>
            <w:t>Cornel Botha Attorneys</w:t>
          </w:r>
        </w:sdtContent>
      </w:sdt>
      <w:r w:rsidR="00377FDC" w:rsidRPr="00792D7B">
        <w:rPr>
          <w:rFonts w:ascii="Arial" w:hAnsi="Arial" w:cs="Arial"/>
          <w:sz w:val="24"/>
          <w:szCs w:val="24"/>
          <w:lang w:val="en-GB"/>
        </w:rPr>
        <w:tab/>
      </w:r>
    </w:p>
    <w:p w14:paraId="756FA0B9" w14:textId="132C1AEF" w:rsidR="004F3075" w:rsidRPr="00792D7B" w:rsidRDefault="00C46D9C" w:rsidP="003649CD">
      <w:pPr>
        <w:tabs>
          <w:tab w:val="left" w:pos="4917"/>
        </w:tabs>
        <w:spacing w:after="0" w:line="360" w:lineRule="auto"/>
        <w:ind w:left="360"/>
        <w:rPr>
          <w:rFonts w:ascii="Arial" w:hAnsi="Arial" w:cs="Arial"/>
          <w:sz w:val="24"/>
          <w:szCs w:val="24"/>
          <w:lang w:val="en-GB"/>
        </w:rPr>
      </w:pPr>
      <w:r w:rsidRPr="00792D7B">
        <w:rPr>
          <w:rFonts w:ascii="Arial" w:hAnsi="Arial" w:cs="Arial"/>
          <w:sz w:val="24"/>
          <w:szCs w:val="24"/>
          <w:lang w:val="en-GB"/>
        </w:rPr>
        <w:t>D</w:t>
      </w:r>
      <w:r w:rsidR="002F1742" w:rsidRPr="00792D7B">
        <w:rPr>
          <w:rFonts w:ascii="Arial" w:hAnsi="Arial" w:cs="Arial"/>
          <w:sz w:val="24"/>
          <w:szCs w:val="24"/>
          <w:lang w:val="en-GB"/>
        </w:rPr>
        <w:t>ate of the hearing:</w:t>
      </w:r>
      <w:r w:rsidR="000A327B" w:rsidRPr="00792D7B">
        <w:rPr>
          <w:rFonts w:ascii="Arial" w:hAnsi="Arial" w:cs="Arial"/>
          <w:sz w:val="24"/>
          <w:szCs w:val="24"/>
          <w:lang w:val="en-GB"/>
        </w:rPr>
        <w:tab/>
      </w:r>
      <w:sdt>
        <w:sdtPr>
          <w:rPr>
            <w:rFonts w:ascii="Arial" w:hAnsi="Arial" w:cs="Arial"/>
            <w:sz w:val="24"/>
            <w:szCs w:val="24"/>
            <w:lang w:val="en-GB"/>
          </w:rPr>
          <w:id w:val="1221168775"/>
          <w:placeholder>
            <w:docPart w:val="83DDDC2524DC94488BDD88BC90208232"/>
          </w:placeholder>
          <w:date w:fullDate="2023-02-15T00:00:00Z">
            <w:dateFormat w:val="dd MMMM yyyy"/>
            <w:lid w:val="en-ZA"/>
            <w:storeMappedDataAs w:val="dateTime"/>
            <w:calendar w:val="gregorian"/>
          </w:date>
        </w:sdtPr>
        <w:sdtEndPr/>
        <w:sdtContent>
          <w:r w:rsidR="00A301DD" w:rsidRPr="00792D7B">
            <w:rPr>
              <w:rFonts w:ascii="Arial" w:hAnsi="Arial" w:cs="Arial"/>
              <w:sz w:val="24"/>
              <w:szCs w:val="24"/>
              <w:lang w:val="en-GB"/>
            </w:rPr>
            <w:t>15 February 2023</w:t>
          </w:r>
        </w:sdtContent>
      </w:sdt>
      <w:r w:rsidR="00F03EE2" w:rsidRPr="00792D7B">
        <w:rPr>
          <w:rFonts w:ascii="Arial" w:hAnsi="Arial" w:cs="Arial"/>
          <w:sz w:val="24"/>
          <w:szCs w:val="24"/>
          <w:lang w:val="en-GB"/>
        </w:rPr>
        <w:tab/>
      </w:r>
      <w:r w:rsidR="00CF7942" w:rsidRPr="00792D7B">
        <w:rPr>
          <w:rFonts w:ascii="Arial" w:hAnsi="Arial" w:cs="Arial"/>
          <w:sz w:val="24"/>
          <w:szCs w:val="24"/>
          <w:lang w:val="en-GB"/>
        </w:rPr>
        <w:tab/>
      </w:r>
      <w:r w:rsidR="00CF7942" w:rsidRPr="00792D7B">
        <w:rPr>
          <w:rFonts w:ascii="Arial" w:hAnsi="Arial" w:cs="Arial"/>
          <w:sz w:val="24"/>
          <w:szCs w:val="24"/>
          <w:lang w:val="en-GB"/>
        </w:rPr>
        <w:tab/>
      </w:r>
      <w:r w:rsidR="002F1742" w:rsidRPr="00792D7B">
        <w:rPr>
          <w:rFonts w:ascii="Arial" w:hAnsi="Arial" w:cs="Arial"/>
          <w:sz w:val="24"/>
          <w:szCs w:val="24"/>
          <w:lang w:val="en-GB"/>
        </w:rPr>
        <w:tab/>
      </w:r>
    </w:p>
    <w:p w14:paraId="5675D7E9" w14:textId="5FF3A26C" w:rsidR="003649CD" w:rsidRPr="00792D7B" w:rsidRDefault="00EA61D2" w:rsidP="003649CD">
      <w:pPr>
        <w:tabs>
          <w:tab w:val="left" w:pos="4917"/>
        </w:tabs>
        <w:spacing w:after="0" w:line="360" w:lineRule="auto"/>
        <w:ind w:left="360"/>
        <w:rPr>
          <w:rFonts w:ascii="Arial" w:hAnsi="Arial" w:cs="Arial"/>
          <w:sz w:val="24"/>
          <w:szCs w:val="24"/>
          <w:lang w:val="en-GB"/>
        </w:rPr>
      </w:pPr>
      <w:r w:rsidRPr="00792D7B">
        <w:rPr>
          <w:rFonts w:ascii="Arial" w:hAnsi="Arial" w:cs="Arial"/>
          <w:sz w:val="24"/>
          <w:szCs w:val="24"/>
          <w:lang w:val="en-GB"/>
        </w:rPr>
        <w:t>Da</w:t>
      </w:r>
      <w:r w:rsidR="004F3075" w:rsidRPr="00792D7B">
        <w:rPr>
          <w:rFonts w:ascii="Arial" w:hAnsi="Arial" w:cs="Arial"/>
          <w:sz w:val="24"/>
          <w:szCs w:val="24"/>
          <w:lang w:val="en-GB"/>
        </w:rPr>
        <w:t>te of judgment:</w:t>
      </w:r>
      <w:r w:rsidR="00BE029D" w:rsidRPr="00792D7B">
        <w:rPr>
          <w:rFonts w:ascii="Arial" w:hAnsi="Arial" w:cs="Arial"/>
          <w:sz w:val="24"/>
          <w:szCs w:val="24"/>
          <w:lang w:val="en-GB"/>
        </w:rPr>
        <w:tab/>
      </w:r>
      <w:sdt>
        <w:sdtPr>
          <w:rPr>
            <w:rFonts w:ascii="Arial" w:hAnsi="Arial" w:cs="Arial"/>
            <w:sz w:val="24"/>
            <w:szCs w:val="24"/>
            <w:lang w:val="en-GB"/>
          </w:rPr>
          <w:id w:val="-877847384"/>
          <w:placeholder>
            <w:docPart w:val="83DDDC2524DC94488BDD88BC90208232"/>
          </w:placeholder>
          <w:date w:fullDate="2023-03-20T00:00:00Z">
            <w:dateFormat w:val="dd MMMM yyyy"/>
            <w:lid w:val="en-ZA"/>
            <w:storeMappedDataAs w:val="dateTime"/>
            <w:calendar w:val="gregorian"/>
          </w:date>
        </w:sdtPr>
        <w:sdtEndPr/>
        <w:sdtContent>
          <w:r w:rsidR="00220712">
            <w:rPr>
              <w:rFonts w:ascii="Arial" w:hAnsi="Arial" w:cs="Arial"/>
              <w:sz w:val="24"/>
              <w:szCs w:val="24"/>
            </w:rPr>
            <w:t>20 March 2023</w:t>
          </w:r>
        </w:sdtContent>
      </w:sdt>
    </w:p>
    <w:sectPr w:rsidR="003649CD" w:rsidRPr="00792D7B" w:rsidSect="00E118A4">
      <w:headerReference w:type="default" r:id="rId13"/>
      <w:footerReference w:type="default" r:id="rId14"/>
      <w:pgSz w:w="11906" w:h="16838"/>
      <w:pgMar w:top="1702" w:right="926" w:bottom="1440" w:left="144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B3AD6" w14:textId="77777777" w:rsidR="00EF0826" w:rsidRDefault="00EF0826">
      <w:pPr>
        <w:spacing w:after="0" w:line="240" w:lineRule="auto"/>
      </w:pPr>
      <w:r>
        <w:separator/>
      </w:r>
    </w:p>
    <w:p w14:paraId="60AD1FE6" w14:textId="77777777" w:rsidR="00EF0826" w:rsidRDefault="00EF0826"/>
  </w:endnote>
  <w:endnote w:type="continuationSeparator" w:id="0">
    <w:p w14:paraId="5A0319C9" w14:textId="77777777" w:rsidR="00EF0826" w:rsidRDefault="00EF0826">
      <w:pPr>
        <w:spacing w:after="0" w:line="240" w:lineRule="auto"/>
      </w:pPr>
      <w:r>
        <w:continuationSeparator/>
      </w:r>
    </w:p>
    <w:p w14:paraId="44011474" w14:textId="77777777" w:rsidR="00EF0826" w:rsidRDefault="00EF0826"/>
  </w:endnote>
  <w:endnote w:type="continuationNotice" w:id="1">
    <w:p w14:paraId="0D3C40FD" w14:textId="77777777" w:rsidR="00EF0826" w:rsidRDefault="00EF08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D9AA8" w14:textId="77777777" w:rsidR="00E118A4" w:rsidRDefault="00E118A4" w:rsidP="00E118A4">
    <w:pPr>
      <w:pStyle w:val="Footer"/>
      <w:jc w:val="center"/>
    </w:pPr>
  </w:p>
  <w:sdt>
    <w:sdtPr>
      <w:id w:val="755403757"/>
      <w:docPartObj>
        <w:docPartGallery w:val="Page Numbers (Bottom of Page)"/>
        <w:docPartUnique/>
      </w:docPartObj>
    </w:sdtPr>
    <w:sdtEndPr>
      <w:rPr>
        <w:noProof/>
      </w:rPr>
    </w:sdtEndPr>
    <w:sdtContent>
      <w:p w14:paraId="25B32A06" w14:textId="77777777" w:rsidR="004F7012" w:rsidRDefault="004F7012" w:rsidP="00E118A4">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316B6D">
          <w:rPr>
            <w:rFonts w:ascii="Arial" w:hAnsi="Arial" w:cs="Arial"/>
            <w:noProof/>
            <w:sz w:val="24"/>
            <w:szCs w:val="24"/>
          </w:rPr>
          <w:t>7</w:t>
        </w:r>
        <w:r w:rsidRPr="00E27B54">
          <w:rPr>
            <w:rFonts w:ascii="Arial" w:hAnsi="Arial" w:cs="Arial"/>
            <w:noProof/>
            <w:sz w:val="24"/>
            <w:szCs w:val="24"/>
          </w:rPr>
          <w:fldChar w:fldCharType="end"/>
        </w:r>
      </w:p>
    </w:sdtContent>
  </w:sdt>
  <w:p w14:paraId="655FFFEB" w14:textId="77777777" w:rsidR="004F7012" w:rsidRDefault="004F7012">
    <w:pPr>
      <w:pStyle w:val="Footer"/>
    </w:pPr>
  </w:p>
  <w:p w14:paraId="2EE9CF1C" w14:textId="77777777" w:rsidR="00853BE0" w:rsidRDefault="00853B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31665" w14:textId="77777777" w:rsidR="00EF0826" w:rsidRDefault="00EF0826">
      <w:pPr>
        <w:spacing w:after="0" w:line="240" w:lineRule="auto"/>
      </w:pPr>
      <w:r>
        <w:separator/>
      </w:r>
    </w:p>
    <w:p w14:paraId="46AEF98E" w14:textId="77777777" w:rsidR="00EF0826" w:rsidRDefault="00EF0826"/>
  </w:footnote>
  <w:footnote w:type="continuationSeparator" w:id="0">
    <w:p w14:paraId="7E124913" w14:textId="77777777" w:rsidR="00EF0826" w:rsidRDefault="00EF0826">
      <w:pPr>
        <w:spacing w:after="0" w:line="240" w:lineRule="auto"/>
      </w:pPr>
      <w:r>
        <w:continuationSeparator/>
      </w:r>
    </w:p>
    <w:p w14:paraId="1E8A4D9F" w14:textId="77777777" w:rsidR="00EF0826" w:rsidRDefault="00EF0826"/>
  </w:footnote>
  <w:footnote w:type="continuationNotice" w:id="1">
    <w:p w14:paraId="70973EFF" w14:textId="77777777" w:rsidR="00EF0826" w:rsidRDefault="00EF0826">
      <w:pPr>
        <w:spacing w:after="0" w:line="240" w:lineRule="auto"/>
      </w:pPr>
    </w:p>
  </w:footnote>
  <w:footnote w:id="2">
    <w:p w14:paraId="44D00A11" w14:textId="72002EA5" w:rsidR="003B7CAE" w:rsidRPr="003B7CAE" w:rsidRDefault="003B7CAE">
      <w:pPr>
        <w:pStyle w:val="FootnoteText"/>
        <w:rPr>
          <w:lang w:val="en-ZA"/>
        </w:rPr>
      </w:pPr>
      <w:r>
        <w:rPr>
          <w:rStyle w:val="FootnoteReference"/>
        </w:rPr>
        <w:footnoteRef/>
      </w:r>
      <w:r>
        <w:t xml:space="preserve"> </w:t>
      </w:r>
      <w:r>
        <w:rPr>
          <w:lang w:val="en-ZA"/>
        </w:rPr>
        <w:t>Section 1 definitions.</w:t>
      </w:r>
    </w:p>
  </w:footnote>
  <w:footnote w:id="3">
    <w:p w14:paraId="68B02E25" w14:textId="7DF95807" w:rsidR="006512DF" w:rsidRPr="006512DF" w:rsidRDefault="006512DF">
      <w:pPr>
        <w:pStyle w:val="FootnoteText"/>
        <w:rPr>
          <w:lang w:val="en-ZA"/>
        </w:rPr>
      </w:pPr>
      <w:r>
        <w:rPr>
          <w:rStyle w:val="FootnoteReference"/>
        </w:rPr>
        <w:footnoteRef/>
      </w:r>
      <w:r>
        <w:t xml:space="preserve"> </w:t>
      </w:r>
      <w:r w:rsidRPr="006512DF">
        <w:rPr>
          <w:i/>
          <w:iCs/>
        </w:rPr>
        <w:t>Noupoort Christian Care Centre v Minister of National Department of Social Development</w:t>
      </w:r>
      <w:r w:rsidRPr="006512DF">
        <w:t xml:space="preserve"> 2004 3 All SA 475 (T)</w:t>
      </w:r>
      <w:r>
        <w:t>.</w:t>
      </w:r>
    </w:p>
  </w:footnote>
  <w:footnote w:id="4">
    <w:p w14:paraId="04CDB904" w14:textId="42CA41C9" w:rsidR="00D6384A" w:rsidRPr="00D6384A" w:rsidRDefault="00D6384A">
      <w:pPr>
        <w:pStyle w:val="FootnoteText"/>
        <w:rPr>
          <w:lang w:val="en-ZA"/>
        </w:rPr>
      </w:pPr>
      <w:r>
        <w:rPr>
          <w:rStyle w:val="FootnoteReference"/>
        </w:rPr>
        <w:footnoteRef/>
      </w:r>
      <w:r>
        <w:t xml:space="preserve"> </w:t>
      </w:r>
      <w:r w:rsidR="007175C7">
        <w:rPr>
          <w:lang w:val="en-ZA"/>
        </w:rPr>
        <w:t>Section 5</w:t>
      </w:r>
      <w:r w:rsidR="008B2790">
        <w:rPr>
          <w:lang w:val="en-ZA"/>
        </w:rPr>
        <w:t>(1)</w:t>
      </w:r>
      <w:r w:rsidR="007175C7">
        <w:rPr>
          <w:lang w:val="en-ZA"/>
        </w:rPr>
        <w:t>.</w:t>
      </w:r>
    </w:p>
  </w:footnote>
  <w:footnote w:id="5">
    <w:p w14:paraId="4516A03E" w14:textId="3B7E7F92" w:rsidR="007175C7" w:rsidRPr="007175C7" w:rsidRDefault="007175C7">
      <w:pPr>
        <w:pStyle w:val="FootnoteText"/>
        <w:rPr>
          <w:lang w:val="en-ZA"/>
        </w:rPr>
      </w:pPr>
      <w:r>
        <w:rPr>
          <w:rStyle w:val="FootnoteReference"/>
        </w:rPr>
        <w:footnoteRef/>
      </w:r>
      <w:r>
        <w:t xml:space="preserve"> </w:t>
      </w:r>
      <w:r w:rsidR="003B4D7D">
        <w:rPr>
          <w:lang w:val="en-ZA"/>
        </w:rPr>
        <w:t>Section 7</w:t>
      </w:r>
      <w:r w:rsidR="008B2790">
        <w:rPr>
          <w:lang w:val="en-ZA"/>
        </w:rPr>
        <w:t>(1)</w:t>
      </w:r>
      <w:r w:rsidR="003B4D7D">
        <w:rPr>
          <w:lang w:val="en-ZA"/>
        </w:rPr>
        <w:t>.</w:t>
      </w:r>
    </w:p>
  </w:footnote>
  <w:footnote w:id="6">
    <w:p w14:paraId="3263D3AF" w14:textId="5A8C5A70" w:rsidR="007C2167" w:rsidRPr="007C2167" w:rsidRDefault="007C2167">
      <w:pPr>
        <w:pStyle w:val="FootnoteText"/>
        <w:rPr>
          <w:lang w:val="en-US"/>
        </w:rPr>
      </w:pPr>
      <w:r>
        <w:rPr>
          <w:rStyle w:val="FootnoteReference"/>
        </w:rPr>
        <w:footnoteRef/>
      </w:r>
      <w:r>
        <w:t xml:space="preserve"> </w:t>
      </w:r>
      <w:r w:rsidRPr="007C2167">
        <w:rPr>
          <w:i/>
          <w:iCs/>
          <w:lang w:val="en-US"/>
        </w:rPr>
        <w:t>Fose v Minsiter of Safety and Security</w:t>
      </w:r>
      <w:r>
        <w:rPr>
          <w:lang w:val="en-US"/>
        </w:rPr>
        <w:t xml:space="preserve"> 1997 (7) BCLR 851 (CC) para 95.</w:t>
      </w:r>
    </w:p>
  </w:footnote>
  <w:footnote w:id="7">
    <w:p w14:paraId="6B5BC962" w14:textId="77777777" w:rsidR="003C32F2" w:rsidRPr="003C32F2" w:rsidRDefault="003C32F2" w:rsidP="003C32F2">
      <w:pPr>
        <w:pStyle w:val="FootnoteText"/>
        <w:rPr>
          <w:lang w:val="en-US"/>
        </w:rPr>
      </w:pPr>
      <w:r>
        <w:rPr>
          <w:rStyle w:val="FootnoteReference"/>
        </w:rPr>
        <w:footnoteRef/>
      </w:r>
      <w:r>
        <w:t xml:space="preserve"> </w:t>
      </w:r>
      <w:r>
        <w:rPr>
          <w:lang w:val="en-US"/>
        </w:rPr>
        <w:t>S 195(d).</w:t>
      </w:r>
    </w:p>
  </w:footnote>
  <w:footnote w:id="8">
    <w:p w14:paraId="3B49A37F" w14:textId="77777777" w:rsidR="003C32F2" w:rsidRPr="003C32F2" w:rsidRDefault="003C32F2" w:rsidP="003C32F2">
      <w:pPr>
        <w:pStyle w:val="FootnoteText"/>
        <w:rPr>
          <w:lang w:val="en-US"/>
        </w:rPr>
      </w:pPr>
      <w:r>
        <w:rPr>
          <w:rStyle w:val="FootnoteReference"/>
        </w:rPr>
        <w:footnoteRef/>
      </w:r>
      <w:r>
        <w:t xml:space="preserve"> </w:t>
      </w:r>
      <w:r>
        <w:rPr>
          <w:lang w:val="en-US"/>
        </w:rPr>
        <w:t>S 195(f).</w:t>
      </w:r>
    </w:p>
  </w:footnote>
  <w:footnote w:id="9">
    <w:p w14:paraId="13121263" w14:textId="77777777" w:rsidR="003C32F2" w:rsidRPr="003C32F2" w:rsidRDefault="003C32F2" w:rsidP="003C32F2">
      <w:pPr>
        <w:pStyle w:val="FootnoteText"/>
        <w:rPr>
          <w:lang w:val="en-US"/>
        </w:rPr>
      </w:pPr>
      <w:r>
        <w:rPr>
          <w:rStyle w:val="FootnoteReference"/>
        </w:rPr>
        <w:footnoteRef/>
      </w:r>
      <w:r>
        <w:t xml:space="preserve"> </w:t>
      </w:r>
      <w:r>
        <w:rPr>
          <w:lang w:val="en-US"/>
        </w:rPr>
        <w:t>S 195(g)</w:t>
      </w:r>
    </w:p>
  </w:footnote>
  <w:footnote w:id="10">
    <w:p w14:paraId="5175C11F" w14:textId="77777777" w:rsidR="00DB4BD4" w:rsidRPr="00083E18" w:rsidRDefault="00DB4BD4" w:rsidP="00DB4BD4">
      <w:pPr>
        <w:pStyle w:val="FootnoteText"/>
        <w:rPr>
          <w:lang w:val="en-US"/>
        </w:rPr>
      </w:pPr>
      <w:r>
        <w:rPr>
          <w:rStyle w:val="FootnoteReference"/>
        </w:rPr>
        <w:footnoteRef/>
      </w:r>
      <w:r>
        <w:t xml:space="preserve"> </w:t>
      </w:r>
      <w:r w:rsidRPr="00362B73">
        <w:rPr>
          <w:i/>
          <w:iCs/>
        </w:rPr>
        <w:t>Swartbooi v Brink</w:t>
      </w:r>
      <w:r w:rsidRPr="00362B73">
        <w:t xml:space="preserve"> (2) [2003] ZACC 25</w:t>
      </w:r>
      <w:r>
        <w:t>.</w:t>
      </w:r>
    </w:p>
  </w:footnote>
  <w:footnote w:id="11">
    <w:p w14:paraId="22045598" w14:textId="05120E11" w:rsidR="00DD6C9D" w:rsidRPr="00DD6C9D" w:rsidRDefault="00DD6C9D">
      <w:pPr>
        <w:pStyle w:val="FootnoteText"/>
        <w:rPr>
          <w:lang w:val="en-US"/>
        </w:rPr>
      </w:pPr>
      <w:r>
        <w:rPr>
          <w:rStyle w:val="FootnoteReference"/>
        </w:rPr>
        <w:footnoteRef/>
      </w:r>
      <w:r>
        <w:t xml:space="preserve"> </w:t>
      </w:r>
      <w:r w:rsidRPr="00083E18">
        <w:rPr>
          <w:i/>
          <w:iCs/>
        </w:rPr>
        <w:t>Black Sash Trust v Minister of Social Development</w:t>
      </w:r>
      <w:r w:rsidRPr="00083E18">
        <w:t xml:space="preserve"> [2017] ZACC 20</w:t>
      </w:r>
      <w:r>
        <w:t xml:space="preserve"> para7.</w:t>
      </w:r>
    </w:p>
  </w:footnote>
  <w:footnote w:id="12">
    <w:p w14:paraId="2D7E97E8" w14:textId="77777777" w:rsidR="00DB4BD4" w:rsidRPr="00083E18" w:rsidRDefault="00DB4BD4" w:rsidP="00DB4BD4">
      <w:pPr>
        <w:pStyle w:val="FootnoteText"/>
        <w:rPr>
          <w:lang w:val="en-US"/>
        </w:rPr>
      </w:pPr>
      <w:r>
        <w:rPr>
          <w:rStyle w:val="FootnoteReference"/>
        </w:rPr>
        <w:footnoteRef/>
      </w:r>
      <w:r>
        <w:t xml:space="preserve"> </w:t>
      </w:r>
      <w:r w:rsidRPr="00083E18">
        <w:rPr>
          <w:i/>
          <w:iCs/>
        </w:rPr>
        <w:t>Black Sash Trust v Minister of Social Development</w:t>
      </w:r>
      <w:r w:rsidRPr="00083E18">
        <w:t xml:space="preserve"> [2017] ZACC 20</w:t>
      </w:r>
      <w:r>
        <w:t xml:space="preserve"> para 8.</w:t>
      </w:r>
    </w:p>
  </w:footnote>
  <w:footnote w:id="13">
    <w:p w14:paraId="6B4DED84" w14:textId="24F83E53" w:rsidR="00F562A3" w:rsidRPr="00F562A3" w:rsidRDefault="00F562A3">
      <w:pPr>
        <w:pStyle w:val="FootnoteText"/>
        <w:rPr>
          <w:lang w:val="en-US"/>
        </w:rPr>
      </w:pPr>
      <w:r w:rsidRPr="00430C47">
        <w:rPr>
          <w:rStyle w:val="FootnoteReference"/>
        </w:rPr>
        <w:footnoteRef/>
      </w:r>
      <w:r w:rsidRPr="00430C47">
        <w:t xml:space="preserve"> </w:t>
      </w:r>
      <w:r w:rsidR="00430C47" w:rsidRPr="00430C47">
        <w:rPr>
          <w:i/>
          <w:iCs/>
        </w:rPr>
        <w:t>Public Protector v South African Reserve Bank</w:t>
      </w:r>
      <w:r w:rsidR="00430C47" w:rsidRPr="00430C47">
        <w:t xml:space="preserve"> [2019] ZACC 29 </w:t>
      </w:r>
      <w:r w:rsidR="00E47E07" w:rsidRPr="00430C47">
        <w:t>para 159.</w:t>
      </w:r>
    </w:p>
  </w:footnote>
  <w:footnote w:id="14">
    <w:p w14:paraId="7384C843" w14:textId="253A7DCF" w:rsidR="00220712" w:rsidRPr="00220712" w:rsidRDefault="00220712">
      <w:pPr>
        <w:pStyle w:val="FootnoteText"/>
        <w:rPr>
          <w:lang w:val="en-US"/>
        </w:rPr>
      </w:pPr>
      <w:r>
        <w:rPr>
          <w:rStyle w:val="FootnoteReference"/>
        </w:rPr>
        <w:footnoteRef/>
      </w:r>
      <w:r>
        <w:t xml:space="preserve"> </w:t>
      </w:r>
      <w:r>
        <w:rPr>
          <w:lang w:val="en-US"/>
        </w:rPr>
        <w:t xml:space="preserve">Compare for instance with </w:t>
      </w:r>
      <w:r w:rsidRPr="00220712">
        <w:rPr>
          <w:i/>
          <w:iCs/>
          <w:lang w:val="en-US"/>
        </w:rPr>
        <w:t>Gordhan v Public Protector</w:t>
      </w:r>
      <w:r w:rsidRPr="00220712">
        <w:rPr>
          <w:lang w:val="en-US"/>
        </w:rPr>
        <w:t xml:space="preserve"> [2020] ZAGPPHC 777</w:t>
      </w:r>
      <w:r>
        <w:rPr>
          <w:lang w:val="en-US"/>
        </w:rPr>
        <w:t xml:space="preserve"> and </w:t>
      </w:r>
      <w:r w:rsidRPr="00220712">
        <w:rPr>
          <w:i/>
          <w:iCs/>
          <w:lang w:val="en-US"/>
        </w:rPr>
        <w:t>Public Protector v Commissioner for the South African Revenue Service</w:t>
      </w:r>
      <w:r w:rsidRPr="00220712">
        <w:rPr>
          <w:lang w:val="en-US"/>
        </w:rPr>
        <w:t xml:space="preserve"> [2020] ZACC 28</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901C1" w14:textId="77777777" w:rsidR="004F7012" w:rsidRDefault="004F7012" w:rsidP="00E27B54">
    <w:pPr>
      <w:pStyle w:val="Header"/>
    </w:pPr>
  </w:p>
  <w:p w14:paraId="0DD540A1" w14:textId="77777777" w:rsidR="004F7012" w:rsidRDefault="004F7012">
    <w:pPr>
      <w:pStyle w:val="Header"/>
    </w:pPr>
  </w:p>
  <w:p w14:paraId="491D0919" w14:textId="77777777" w:rsidR="00853BE0" w:rsidRDefault="00853B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nsid w:val="21882767"/>
    <w:multiLevelType w:val="hybridMultilevel"/>
    <w:tmpl w:val="0D5E22B8"/>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302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0663EBC"/>
    <w:multiLevelType w:val="hybridMultilevel"/>
    <w:tmpl w:val="D102EEDC"/>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nsid w:val="45004E3C"/>
    <w:multiLevelType w:val="hybridMultilevel"/>
    <w:tmpl w:val="2D7A2E58"/>
    <w:lvl w:ilvl="0" w:tplc="95E2AA78">
      <w:start w:val="1"/>
      <w:numFmt w:val="decimal"/>
      <w:lvlText w:val="[%1]"/>
      <w:lvlJc w:val="left"/>
      <w:pPr>
        <w:ind w:left="720" w:hanging="360"/>
      </w:pPr>
      <w:rPr>
        <w:rFonts w:hint="default"/>
      </w:rPr>
    </w:lvl>
    <w:lvl w:ilvl="1" w:tplc="1C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436969"/>
    <w:multiLevelType w:val="hybridMultilevel"/>
    <w:tmpl w:val="837801B8"/>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78B21DB0"/>
    <w:multiLevelType w:val="hybridMultilevel"/>
    <w:tmpl w:val="C0A40960"/>
    <w:lvl w:ilvl="0" w:tplc="FE083520">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A40A73"/>
    <w:multiLevelType w:val="hybridMultilevel"/>
    <w:tmpl w:val="627A59F2"/>
    <w:lvl w:ilvl="0" w:tplc="8556D4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0"/>
  </w:num>
  <w:num w:numId="12">
    <w:abstractNumId w:val="7"/>
  </w:num>
  <w:num w:numId="13">
    <w:abstractNumId w:val="6"/>
  </w:num>
  <w:num w:numId="14">
    <w:abstractNumId w:val="4"/>
  </w:num>
  <w:num w:numId="15">
    <w:abstractNumId w:val="2"/>
  </w:num>
  <w:num w:numId="16">
    <w:abstractNumId w:val="6"/>
  </w:num>
  <w:num w:numId="17">
    <w:abstractNumId w:val="6"/>
  </w:num>
  <w:num w:numId="18">
    <w:abstractNumId w:val="6"/>
  </w:num>
  <w:num w:numId="19">
    <w:abstractNumId w:val="6"/>
  </w:num>
  <w:num w:numId="20">
    <w:abstractNumId w:val="5"/>
  </w:num>
  <w:num w:numId="21">
    <w:abstractNumId w:val="3"/>
  </w:num>
  <w:num w:numId="22">
    <w:abstractNumId w:val="6"/>
  </w:num>
  <w:num w:numId="23">
    <w:abstractNumId w:val="6"/>
  </w:num>
  <w:num w:numId="24">
    <w:abstractNumId w:val="1"/>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s6wFAPph56UtAAAA"/>
  </w:docVars>
  <w:rsids>
    <w:rsidRoot w:val="008562DC"/>
    <w:rsid w:val="0000007B"/>
    <w:rsid w:val="0000112A"/>
    <w:rsid w:val="000014B7"/>
    <w:rsid w:val="00001541"/>
    <w:rsid w:val="00001C76"/>
    <w:rsid w:val="0000244E"/>
    <w:rsid w:val="0000273A"/>
    <w:rsid w:val="00002A4C"/>
    <w:rsid w:val="00004321"/>
    <w:rsid w:val="00004997"/>
    <w:rsid w:val="00004F7C"/>
    <w:rsid w:val="000055D3"/>
    <w:rsid w:val="0000567D"/>
    <w:rsid w:val="00005C66"/>
    <w:rsid w:val="00005F8E"/>
    <w:rsid w:val="00006575"/>
    <w:rsid w:val="00007ADD"/>
    <w:rsid w:val="0001114D"/>
    <w:rsid w:val="00012309"/>
    <w:rsid w:val="00013233"/>
    <w:rsid w:val="00015828"/>
    <w:rsid w:val="000171DB"/>
    <w:rsid w:val="0001755B"/>
    <w:rsid w:val="000176C9"/>
    <w:rsid w:val="0002001B"/>
    <w:rsid w:val="000203E2"/>
    <w:rsid w:val="0002097D"/>
    <w:rsid w:val="000215B3"/>
    <w:rsid w:val="00021A6E"/>
    <w:rsid w:val="00021DA5"/>
    <w:rsid w:val="00021ECC"/>
    <w:rsid w:val="00022346"/>
    <w:rsid w:val="000230BD"/>
    <w:rsid w:val="00023275"/>
    <w:rsid w:val="00023CAC"/>
    <w:rsid w:val="0002404E"/>
    <w:rsid w:val="00024E0F"/>
    <w:rsid w:val="00024F08"/>
    <w:rsid w:val="00025126"/>
    <w:rsid w:val="000257A9"/>
    <w:rsid w:val="00026DDD"/>
    <w:rsid w:val="000274E7"/>
    <w:rsid w:val="00027B47"/>
    <w:rsid w:val="00027CCE"/>
    <w:rsid w:val="00030C33"/>
    <w:rsid w:val="0003109F"/>
    <w:rsid w:val="00031143"/>
    <w:rsid w:val="000317A3"/>
    <w:rsid w:val="00031845"/>
    <w:rsid w:val="00032425"/>
    <w:rsid w:val="00032C78"/>
    <w:rsid w:val="00032FC2"/>
    <w:rsid w:val="0003307D"/>
    <w:rsid w:val="00034E27"/>
    <w:rsid w:val="00035BF5"/>
    <w:rsid w:val="000367C1"/>
    <w:rsid w:val="00036DF7"/>
    <w:rsid w:val="000371C7"/>
    <w:rsid w:val="00037310"/>
    <w:rsid w:val="00037CA8"/>
    <w:rsid w:val="000406C2"/>
    <w:rsid w:val="00040BDF"/>
    <w:rsid w:val="00041D2B"/>
    <w:rsid w:val="00041EE7"/>
    <w:rsid w:val="000422BC"/>
    <w:rsid w:val="0004354A"/>
    <w:rsid w:val="000457D5"/>
    <w:rsid w:val="00046AC5"/>
    <w:rsid w:val="00050627"/>
    <w:rsid w:val="000509FC"/>
    <w:rsid w:val="00051C95"/>
    <w:rsid w:val="00054073"/>
    <w:rsid w:val="00055B61"/>
    <w:rsid w:val="00055BFD"/>
    <w:rsid w:val="00056307"/>
    <w:rsid w:val="00060196"/>
    <w:rsid w:val="00060B7B"/>
    <w:rsid w:val="00061325"/>
    <w:rsid w:val="00061538"/>
    <w:rsid w:val="00061B4C"/>
    <w:rsid w:val="00062130"/>
    <w:rsid w:val="00062922"/>
    <w:rsid w:val="00062B59"/>
    <w:rsid w:val="00062DD8"/>
    <w:rsid w:val="00064763"/>
    <w:rsid w:val="000649D6"/>
    <w:rsid w:val="000655A5"/>
    <w:rsid w:val="00065E8F"/>
    <w:rsid w:val="000664E5"/>
    <w:rsid w:val="00066A28"/>
    <w:rsid w:val="00067FE3"/>
    <w:rsid w:val="00070056"/>
    <w:rsid w:val="000705F4"/>
    <w:rsid w:val="00070EB1"/>
    <w:rsid w:val="00070EE2"/>
    <w:rsid w:val="00071AFC"/>
    <w:rsid w:val="00072699"/>
    <w:rsid w:val="0007288F"/>
    <w:rsid w:val="00072A92"/>
    <w:rsid w:val="00072C0C"/>
    <w:rsid w:val="00072D8C"/>
    <w:rsid w:val="0007341A"/>
    <w:rsid w:val="000734D0"/>
    <w:rsid w:val="00073D36"/>
    <w:rsid w:val="00074073"/>
    <w:rsid w:val="00074DF7"/>
    <w:rsid w:val="0007515F"/>
    <w:rsid w:val="00075F85"/>
    <w:rsid w:val="000760AA"/>
    <w:rsid w:val="000769B8"/>
    <w:rsid w:val="00076D45"/>
    <w:rsid w:val="00076E83"/>
    <w:rsid w:val="00080681"/>
    <w:rsid w:val="0008099B"/>
    <w:rsid w:val="000809D6"/>
    <w:rsid w:val="0008149E"/>
    <w:rsid w:val="000819EA"/>
    <w:rsid w:val="0008365E"/>
    <w:rsid w:val="000837E9"/>
    <w:rsid w:val="00083E18"/>
    <w:rsid w:val="00083FF9"/>
    <w:rsid w:val="00084058"/>
    <w:rsid w:val="00084B43"/>
    <w:rsid w:val="00085CA1"/>
    <w:rsid w:val="00085CD1"/>
    <w:rsid w:val="00087A9C"/>
    <w:rsid w:val="00090049"/>
    <w:rsid w:val="00090328"/>
    <w:rsid w:val="0009046E"/>
    <w:rsid w:val="00091185"/>
    <w:rsid w:val="0009144A"/>
    <w:rsid w:val="00091659"/>
    <w:rsid w:val="00091A89"/>
    <w:rsid w:val="00092153"/>
    <w:rsid w:val="0009232A"/>
    <w:rsid w:val="00092C94"/>
    <w:rsid w:val="000941B2"/>
    <w:rsid w:val="00094262"/>
    <w:rsid w:val="00094B43"/>
    <w:rsid w:val="00094FBB"/>
    <w:rsid w:val="00096DAE"/>
    <w:rsid w:val="0009779B"/>
    <w:rsid w:val="00097D59"/>
    <w:rsid w:val="000A0079"/>
    <w:rsid w:val="000A0887"/>
    <w:rsid w:val="000A0E23"/>
    <w:rsid w:val="000A0FE8"/>
    <w:rsid w:val="000A1763"/>
    <w:rsid w:val="000A327B"/>
    <w:rsid w:val="000A3BF6"/>
    <w:rsid w:val="000A3C9A"/>
    <w:rsid w:val="000A3E11"/>
    <w:rsid w:val="000A4062"/>
    <w:rsid w:val="000A518B"/>
    <w:rsid w:val="000A53B7"/>
    <w:rsid w:val="000A5A2F"/>
    <w:rsid w:val="000A6421"/>
    <w:rsid w:val="000A7641"/>
    <w:rsid w:val="000A7755"/>
    <w:rsid w:val="000A7776"/>
    <w:rsid w:val="000B0501"/>
    <w:rsid w:val="000B0BC7"/>
    <w:rsid w:val="000B0C19"/>
    <w:rsid w:val="000B1AFB"/>
    <w:rsid w:val="000B2E75"/>
    <w:rsid w:val="000B4025"/>
    <w:rsid w:val="000B494A"/>
    <w:rsid w:val="000B4DEC"/>
    <w:rsid w:val="000B5A68"/>
    <w:rsid w:val="000B5ACE"/>
    <w:rsid w:val="000B6169"/>
    <w:rsid w:val="000B6842"/>
    <w:rsid w:val="000B6F80"/>
    <w:rsid w:val="000C02F7"/>
    <w:rsid w:val="000C0779"/>
    <w:rsid w:val="000C0912"/>
    <w:rsid w:val="000C0C3C"/>
    <w:rsid w:val="000C1968"/>
    <w:rsid w:val="000C2246"/>
    <w:rsid w:val="000C23A9"/>
    <w:rsid w:val="000C310D"/>
    <w:rsid w:val="000C31AB"/>
    <w:rsid w:val="000C33BA"/>
    <w:rsid w:val="000C3B8D"/>
    <w:rsid w:val="000C3C4E"/>
    <w:rsid w:val="000C4263"/>
    <w:rsid w:val="000C4CCB"/>
    <w:rsid w:val="000C4FFC"/>
    <w:rsid w:val="000C523F"/>
    <w:rsid w:val="000C5861"/>
    <w:rsid w:val="000C5993"/>
    <w:rsid w:val="000C6099"/>
    <w:rsid w:val="000C6A50"/>
    <w:rsid w:val="000C6AC9"/>
    <w:rsid w:val="000C74C0"/>
    <w:rsid w:val="000C7ED3"/>
    <w:rsid w:val="000D1DB3"/>
    <w:rsid w:val="000D205D"/>
    <w:rsid w:val="000D25D2"/>
    <w:rsid w:val="000D3D60"/>
    <w:rsid w:val="000D5CB8"/>
    <w:rsid w:val="000D6A98"/>
    <w:rsid w:val="000D6CA0"/>
    <w:rsid w:val="000D7582"/>
    <w:rsid w:val="000D7FA9"/>
    <w:rsid w:val="000E009C"/>
    <w:rsid w:val="000E07B1"/>
    <w:rsid w:val="000E13AC"/>
    <w:rsid w:val="000E15F4"/>
    <w:rsid w:val="000E165F"/>
    <w:rsid w:val="000E2182"/>
    <w:rsid w:val="000E234B"/>
    <w:rsid w:val="000E2530"/>
    <w:rsid w:val="000E2944"/>
    <w:rsid w:val="000E2A1F"/>
    <w:rsid w:val="000E32BC"/>
    <w:rsid w:val="000E4A8C"/>
    <w:rsid w:val="000E4DD3"/>
    <w:rsid w:val="000E4E88"/>
    <w:rsid w:val="000E5467"/>
    <w:rsid w:val="000E599D"/>
    <w:rsid w:val="000E62AF"/>
    <w:rsid w:val="000E7A00"/>
    <w:rsid w:val="000F09F5"/>
    <w:rsid w:val="000F1ACD"/>
    <w:rsid w:val="000F209F"/>
    <w:rsid w:val="000F2C1D"/>
    <w:rsid w:val="000F31A6"/>
    <w:rsid w:val="000F382D"/>
    <w:rsid w:val="000F40EC"/>
    <w:rsid w:val="000F40ED"/>
    <w:rsid w:val="000F4953"/>
    <w:rsid w:val="000F6085"/>
    <w:rsid w:val="000F6BD1"/>
    <w:rsid w:val="000F6F37"/>
    <w:rsid w:val="000F7E3B"/>
    <w:rsid w:val="00100500"/>
    <w:rsid w:val="00101200"/>
    <w:rsid w:val="00102BAC"/>
    <w:rsid w:val="00103781"/>
    <w:rsid w:val="00105098"/>
    <w:rsid w:val="0010514A"/>
    <w:rsid w:val="001051BF"/>
    <w:rsid w:val="0010535C"/>
    <w:rsid w:val="0010564D"/>
    <w:rsid w:val="00105D99"/>
    <w:rsid w:val="00105F3B"/>
    <w:rsid w:val="001062B3"/>
    <w:rsid w:val="00106334"/>
    <w:rsid w:val="001069B2"/>
    <w:rsid w:val="00106D57"/>
    <w:rsid w:val="00107780"/>
    <w:rsid w:val="00111644"/>
    <w:rsid w:val="00112963"/>
    <w:rsid w:val="0011331A"/>
    <w:rsid w:val="00113617"/>
    <w:rsid w:val="0011381A"/>
    <w:rsid w:val="00113E28"/>
    <w:rsid w:val="00113E97"/>
    <w:rsid w:val="00114344"/>
    <w:rsid w:val="0011435E"/>
    <w:rsid w:val="00114989"/>
    <w:rsid w:val="001166F7"/>
    <w:rsid w:val="001167B4"/>
    <w:rsid w:val="001176BA"/>
    <w:rsid w:val="0012171D"/>
    <w:rsid w:val="00122D3B"/>
    <w:rsid w:val="00123AF6"/>
    <w:rsid w:val="00124C87"/>
    <w:rsid w:val="00124DA8"/>
    <w:rsid w:val="001251F0"/>
    <w:rsid w:val="0012537E"/>
    <w:rsid w:val="00125639"/>
    <w:rsid w:val="00125917"/>
    <w:rsid w:val="00125A23"/>
    <w:rsid w:val="00125E7E"/>
    <w:rsid w:val="00126105"/>
    <w:rsid w:val="00126196"/>
    <w:rsid w:val="0012642B"/>
    <w:rsid w:val="00126BE3"/>
    <w:rsid w:val="0012724E"/>
    <w:rsid w:val="001277ED"/>
    <w:rsid w:val="00127F08"/>
    <w:rsid w:val="00127F3D"/>
    <w:rsid w:val="0013392D"/>
    <w:rsid w:val="00134ABA"/>
    <w:rsid w:val="00135694"/>
    <w:rsid w:val="00135882"/>
    <w:rsid w:val="00135BDB"/>
    <w:rsid w:val="00135DE6"/>
    <w:rsid w:val="00136128"/>
    <w:rsid w:val="001363C9"/>
    <w:rsid w:val="00137D9B"/>
    <w:rsid w:val="00140B6F"/>
    <w:rsid w:val="00140F30"/>
    <w:rsid w:val="0014148F"/>
    <w:rsid w:val="001417B3"/>
    <w:rsid w:val="00141DD9"/>
    <w:rsid w:val="0014280A"/>
    <w:rsid w:val="00143132"/>
    <w:rsid w:val="001434C3"/>
    <w:rsid w:val="001441F1"/>
    <w:rsid w:val="001453F9"/>
    <w:rsid w:val="00146286"/>
    <w:rsid w:val="001469EB"/>
    <w:rsid w:val="001470B9"/>
    <w:rsid w:val="0014739E"/>
    <w:rsid w:val="00147E06"/>
    <w:rsid w:val="00150405"/>
    <w:rsid w:val="00150974"/>
    <w:rsid w:val="00151DEB"/>
    <w:rsid w:val="001521AC"/>
    <w:rsid w:val="001525ED"/>
    <w:rsid w:val="0015280B"/>
    <w:rsid w:val="00153418"/>
    <w:rsid w:val="00153851"/>
    <w:rsid w:val="00153ED5"/>
    <w:rsid w:val="0015408F"/>
    <w:rsid w:val="00154895"/>
    <w:rsid w:val="00154B5B"/>
    <w:rsid w:val="00154CF3"/>
    <w:rsid w:val="001550DB"/>
    <w:rsid w:val="00155217"/>
    <w:rsid w:val="00155689"/>
    <w:rsid w:val="00155B1F"/>
    <w:rsid w:val="00156088"/>
    <w:rsid w:val="001560B2"/>
    <w:rsid w:val="00156380"/>
    <w:rsid w:val="001564DC"/>
    <w:rsid w:val="001564E3"/>
    <w:rsid w:val="0015765D"/>
    <w:rsid w:val="00157C7A"/>
    <w:rsid w:val="00157E11"/>
    <w:rsid w:val="001601A5"/>
    <w:rsid w:val="0016057B"/>
    <w:rsid w:val="0016105F"/>
    <w:rsid w:val="001610AF"/>
    <w:rsid w:val="00161626"/>
    <w:rsid w:val="0016180C"/>
    <w:rsid w:val="00162779"/>
    <w:rsid w:val="00162A08"/>
    <w:rsid w:val="00162C52"/>
    <w:rsid w:val="00162C6B"/>
    <w:rsid w:val="00164075"/>
    <w:rsid w:val="00164B19"/>
    <w:rsid w:val="00164B64"/>
    <w:rsid w:val="001664B3"/>
    <w:rsid w:val="00166607"/>
    <w:rsid w:val="001679BD"/>
    <w:rsid w:val="00170C19"/>
    <w:rsid w:val="00170FC2"/>
    <w:rsid w:val="0017167F"/>
    <w:rsid w:val="00172B6E"/>
    <w:rsid w:val="00172E1D"/>
    <w:rsid w:val="001734B0"/>
    <w:rsid w:val="001734B6"/>
    <w:rsid w:val="00173785"/>
    <w:rsid w:val="00173B1C"/>
    <w:rsid w:val="0017406D"/>
    <w:rsid w:val="00175560"/>
    <w:rsid w:val="00175CF6"/>
    <w:rsid w:val="00176875"/>
    <w:rsid w:val="00176E94"/>
    <w:rsid w:val="00177800"/>
    <w:rsid w:val="00180745"/>
    <w:rsid w:val="00180852"/>
    <w:rsid w:val="00180B91"/>
    <w:rsid w:val="00181603"/>
    <w:rsid w:val="00181CC6"/>
    <w:rsid w:val="00182894"/>
    <w:rsid w:val="00182A8B"/>
    <w:rsid w:val="00182C88"/>
    <w:rsid w:val="0018381F"/>
    <w:rsid w:val="00183C7D"/>
    <w:rsid w:val="0018419A"/>
    <w:rsid w:val="001843A5"/>
    <w:rsid w:val="00184DFF"/>
    <w:rsid w:val="0018606E"/>
    <w:rsid w:val="00186737"/>
    <w:rsid w:val="0018677F"/>
    <w:rsid w:val="00186A5C"/>
    <w:rsid w:val="00186C60"/>
    <w:rsid w:val="00187295"/>
    <w:rsid w:val="00187D72"/>
    <w:rsid w:val="00187D7E"/>
    <w:rsid w:val="0019071D"/>
    <w:rsid w:val="0019113E"/>
    <w:rsid w:val="00191FEC"/>
    <w:rsid w:val="001933F8"/>
    <w:rsid w:val="00193443"/>
    <w:rsid w:val="00193690"/>
    <w:rsid w:val="00193B43"/>
    <w:rsid w:val="00194931"/>
    <w:rsid w:val="00195A52"/>
    <w:rsid w:val="001973FB"/>
    <w:rsid w:val="00197623"/>
    <w:rsid w:val="00197C5E"/>
    <w:rsid w:val="001A090F"/>
    <w:rsid w:val="001A1AF2"/>
    <w:rsid w:val="001A1F92"/>
    <w:rsid w:val="001A256F"/>
    <w:rsid w:val="001A31BC"/>
    <w:rsid w:val="001A31CC"/>
    <w:rsid w:val="001A378D"/>
    <w:rsid w:val="001A393E"/>
    <w:rsid w:val="001A49A8"/>
    <w:rsid w:val="001A4BCE"/>
    <w:rsid w:val="001A6C70"/>
    <w:rsid w:val="001A6F4E"/>
    <w:rsid w:val="001A7400"/>
    <w:rsid w:val="001B0708"/>
    <w:rsid w:val="001B0BDA"/>
    <w:rsid w:val="001B0C8D"/>
    <w:rsid w:val="001B1693"/>
    <w:rsid w:val="001B1ACD"/>
    <w:rsid w:val="001B2183"/>
    <w:rsid w:val="001B27DE"/>
    <w:rsid w:val="001B28BA"/>
    <w:rsid w:val="001B2976"/>
    <w:rsid w:val="001B31E0"/>
    <w:rsid w:val="001B374E"/>
    <w:rsid w:val="001B45A0"/>
    <w:rsid w:val="001B4E95"/>
    <w:rsid w:val="001B5973"/>
    <w:rsid w:val="001B5C62"/>
    <w:rsid w:val="001B7AEF"/>
    <w:rsid w:val="001B7DDE"/>
    <w:rsid w:val="001C15CC"/>
    <w:rsid w:val="001C1F00"/>
    <w:rsid w:val="001C1F91"/>
    <w:rsid w:val="001C2169"/>
    <w:rsid w:val="001C2A6F"/>
    <w:rsid w:val="001C2A9F"/>
    <w:rsid w:val="001C38EE"/>
    <w:rsid w:val="001C46D3"/>
    <w:rsid w:val="001C487B"/>
    <w:rsid w:val="001C56B8"/>
    <w:rsid w:val="001C6102"/>
    <w:rsid w:val="001C7831"/>
    <w:rsid w:val="001C79B2"/>
    <w:rsid w:val="001C7D68"/>
    <w:rsid w:val="001D0208"/>
    <w:rsid w:val="001D0288"/>
    <w:rsid w:val="001D05FF"/>
    <w:rsid w:val="001D06F6"/>
    <w:rsid w:val="001D07FE"/>
    <w:rsid w:val="001D115E"/>
    <w:rsid w:val="001D1872"/>
    <w:rsid w:val="001D1BE3"/>
    <w:rsid w:val="001D1E6C"/>
    <w:rsid w:val="001D2632"/>
    <w:rsid w:val="001D438F"/>
    <w:rsid w:val="001D576E"/>
    <w:rsid w:val="001D6772"/>
    <w:rsid w:val="001D7577"/>
    <w:rsid w:val="001D779C"/>
    <w:rsid w:val="001D7F17"/>
    <w:rsid w:val="001E1275"/>
    <w:rsid w:val="001E12A3"/>
    <w:rsid w:val="001E1750"/>
    <w:rsid w:val="001E1B80"/>
    <w:rsid w:val="001E261B"/>
    <w:rsid w:val="001E2B6C"/>
    <w:rsid w:val="001E39CE"/>
    <w:rsid w:val="001E4659"/>
    <w:rsid w:val="001E4C5C"/>
    <w:rsid w:val="001E571B"/>
    <w:rsid w:val="001E59B4"/>
    <w:rsid w:val="001E6423"/>
    <w:rsid w:val="001E6498"/>
    <w:rsid w:val="001F0578"/>
    <w:rsid w:val="001F1C20"/>
    <w:rsid w:val="001F2AA1"/>
    <w:rsid w:val="001F31B4"/>
    <w:rsid w:val="001F343F"/>
    <w:rsid w:val="001F36E9"/>
    <w:rsid w:val="001F3E92"/>
    <w:rsid w:val="001F6A6D"/>
    <w:rsid w:val="001F6DFD"/>
    <w:rsid w:val="001F7084"/>
    <w:rsid w:val="001F7E75"/>
    <w:rsid w:val="002010BD"/>
    <w:rsid w:val="00201ABE"/>
    <w:rsid w:val="002026A5"/>
    <w:rsid w:val="002033C4"/>
    <w:rsid w:val="00203A72"/>
    <w:rsid w:val="00203E30"/>
    <w:rsid w:val="00203E35"/>
    <w:rsid w:val="0020431B"/>
    <w:rsid w:val="00205606"/>
    <w:rsid w:val="0020576B"/>
    <w:rsid w:val="00205BAF"/>
    <w:rsid w:val="00206991"/>
    <w:rsid w:val="0020709E"/>
    <w:rsid w:val="00207ACE"/>
    <w:rsid w:val="00207C77"/>
    <w:rsid w:val="0021008E"/>
    <w:rsid w:val="00210163"/>
    <w:rsid w:val="0021023C"/>
    <w:rsid w:val="0021092A"/>
    <w:rsid w:val="00210B30"/>
    <w:rsid w:val="00211178"/>
    <w:rsid w:val="0021118D"/>
    <w:rsid w:val="0021162E"/>
    <w:rsid w:val="00211892"/>
    <w:rsid w:val="00212445"/>
    <w:rsid w:val="00212639"/>
    <w:rsid w:val="00212B1A"/>
    <w:rsid w:val="00212B3B"/>
    <w:rsid w:val="00212B41"/>
    <w:rsid w:val="00213C6C"/>
    <w:rsid w:val="00213E73"/>
    <w:rsid w:val="002143D4"/>
    <w:rsid w:val="00214456"/>
    <w:rsid w:val="002145FA"/>
    <w:rsid w:val="002153E5"/>
    <w:rsid w:val="00215ACE"/>
    <w:rsid w:val="00215B79"/>
    <w:rsid w:val="00216935"/>
    <w:rsid w:val="0021697F"/>
    <w:rsid w:val="00217205"/>
    <w:rsid w:val="0021722F"/>
    <w:rsid w:val="00217D7C"/>
    <w:rsid w:val="00220712"/>
    <w:rsid w:val="002216B5"/>
    <w:rsid w:val="0022184C"/>
    <w:rsid w:val="0022189E"/>
    <w:rsid w:val="00221F9C"/>
    <w:rsid w:val="002224EF"/>
    <w:rsid w:val="00223864"/>
    <w:rsid w:val="00223DCA"/>
    <w:rsid w:val="002251E2"/>
    <w:rsid w:val="00226524"/>
    <w:rsid w:val="002271A8"/>
    <w:rsid w:val="002273AC"/>
    <w:rsid w:val="00227A67"/>
    <w:rsid w:val="00227A76"/>
    <w:rsid w:val="00227EFF"/>
    <w:rsid w:val="00230074"/>
    <w:rsid w:val="0023007A"/>
    <w:rsid w:val="002303FE"/>
    <w:rsid w:val="00232C6A"/>
    <w:rsid w:val="002330E1"/>
    <w:rsid w:val="0023401D"/>
    <w:rsid w:val="002341F3"/>
    <w:rsid w:val="00234928"/>
    <w:rsid w:val="00234C05"/>
    <w:rsid w:val="00234D25"/>
    <w:rsid w:val="00234D70"/>
    <w:rsid w:val="002350C8"/>
    <w:rsid w:val="00236A17"/>
    <w:rsid w:val="00237A60"/>
    <w:rsid w:val="00237E63"/>
    <w:rsid w:val="0024178A"/>
    <w:rsid w:val="00241794"/>
    <w:rsid w:val="00241B78"/>
    <w:rsid w:val="00241F89"/>
    <w:rsid w:val="00242172"/>
    <w:rsid w:val="00243553"/>
    <w:rsid w:val="00243BCF"/>
    <w:rsid w:val="00243C9C"/>
    <w:rsid w:val="0024604F"/>
    <w:rsid w:val="002464C8"/>
    <w:rsid w:val="002478CE"/>
    <w:rsid w:val="00247ECC"/>
    <w:rsid w:val="002503AB"/>
    <w:rsid w:val="0025195C"/>
    <w:rsid w:val="00251E93"/>
    <w:rsid w:val="00252206"/>
    <w:rsid w:val="002532F8"/>
    <w:rsid w:val="00254995"/>
    <w:rsid w:val="00254D4F"/>
    <w:rsid w:val="0025519C"/>
    <w:rsid w:val="00255AD6"/>
    <w:rsid w:val="00256C8F"/>
    <w:rsid w:val="0025719A"/>
    <w:rsid w:val="00257C67"/>
    <w:rsid w:val="0026059A"/>
    <w:rsid w:val="00260E95"/>
    <w:rsid w:val="002610C4"/>
    <w:rsid w:val="0026163B"/>
    <w:rsid w:val="00261ECD"/>
    <w:rsid w:val="002622D7"/>
    <w:rsid w:val="00262781"/>
    <w:rsid w:val="00262AF3"/>
    <w:rsid w:val="00263008"/>
    <w:rsid w:val="00263081"/>
    <w:rsid w:val="0026393E"/>
    <w:rsid w:val="00264144"/>
    <w:rsid w:val="002658B7"/>
    <w:rsid w:val="0026622E"/>
    <w:rsid w:val="0026627B"/>
    <w:rsid w:val="002667E1"/>
    <w:rsid w:val="00266953"/>
    <w:rsid w:val="00267BFE"/>
    <w:rsid w:val="00270060"/>
    <w:rsid w:val="0027047E"/>
    <w:rsid w:val="00270532"/>
    <w:rsid w:val="00270589"/>
    <w:rsid w:val="002709BF"/>
    <w:rsid w:val="00272086"/>
    <w:rsid w:val="002724F1"/>
    <w:rsid w:val="00272DA7"/>
    <w:rsid w:val="00273C53"/>
    <w:rsid w:val="0027529F"/>
    <w:rsid w:val="00276A0F"/>
    <w:rsid w:val="00276E38"/>
    <w:rsid w:val="00276EF5"/>
    <w:rsid w:val="00280AF4"/>
    <w:rsid w:val="00280CBB"/>
    <w:rsid w:val="002813E9"/>
    <w:rsid w:val="002818B8"/>
    <w:rsid w:val="00281F02"/>
    <w:rsid w:val="00282392"/>
    <w:rsid w:val="00282465"/>
    <w:rsid w:val="00282904"/>
    <w:rsid w:val="00282A32"/>
    <w:rsid w:val="00283467"/>
    <w:rsid w:val="0028372B"/>
    <w:rsid w:val="0028390E"/>
    <w:rsid w:val="002846CE"/>
    <w:rsid w:val="00284A06"/>
    <w:rsid w:val="00284E06"/>
    <w:rsid w:val="0028519B"/>
    <w:rsid w:val="00285CCA"/>
    <w:rsid w:val="00285FE4"/>
    <w:rsid w:val="0028604B"/>
    <w:rsid w:val="0028662C"/>
    <w:rsid w:val="00286722"/>
    <w:rsid w:val="0028683E"/>
    <w:rsid w:val="00286CB9"/>
    <w:rsid w:val="00286CEB"/>
    <w:rsid w:val="00290703"/>
    <w:rsid w:val="00290AF3"/>
    <w:rsid w:val="002910C2"/>
    <w:rsid w:val="002922A4"/>
    <w:rsid w:val="0029316C"/>
    <w:rsid w:val="0029337C"/>
    <w:rsid w:val="002938E0"/>
    <w:rsid w:val="002958CA"/>
    <w:rsid w:val="002966CE"/>
    <w:rsid w:val="00297A1B"/>
    <w:rsid w:val="00297A86"/>
    <w:rsid w:val="002A0531"/>
    <w:rsid w:val="002A088B"/>
    <w:rsid w:val="002A2019"/>
    <w:rsid w:val="002A245F"/>
    <w:rsid w:val="002A2F72"/>
    <w:rsid w:val="002A312D"/>
    <w:rsid w:val="002A380F"/>
    <w:rsid w:val="002A382D"/>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606"/>
    <w:rsid w:val="002C1A43"/>
    <w:rsid w:val="002C1C08"/>
    <w:rsid w:val="002C2149"/>
    <w:rsid w:val="002C2B9A"/>
    <w:rsid w:val="002C48A7"/>
    <w:rsid w:val="002C4DB8"/>
    <w:rsid w:val="002C5341"/>
    <w:rsid w:val="002C54C6"/>
    <w:rsid w:val="002C5CE4"/>
    <w:rsid w:val="002C6618"/>
    <w:rsid w:val="002C6B8F"/>
    <w:rsid w:val="002C71DA"/>
    <w:rsid w:val="002C7419"/>
    <w:rsid w:val="002C7851"/>
    <w:rsid w:val="002D0838"/>
    <w:rsid w:val="002D1306"/>
    <w:rsid w:val="002D1539"/>
    <w:rsid w:val="002D19A8"/>
    <w:rsid w:val="002D1D2C"/>
    <w:rsid w:val="002D33EE"/>
    <w:rsid w:val="002D50D6"/>
    <w:rsid w:val="002D6F91"/>
    <w:rsid w:val="002D7FE5"/>
    <w:rsid w:val="002E0204"/>
    <w:rsid w:val="002E080F"/>
    <w:rsid w:val="002E1A58"/>
    <w:rsid w:val="002E3CF1"/>
    <w:rsid w:val="002E46AF"/>
    <w:rsid w:val="002E47C8"/>
    <w:rsid w:val="002E4BB9"/>
    <w:rsid w:val="002E5635"/>
    <w:rsid w:val="002E59FE"/>
    <w:rsid w:val="002E63AB"/>
    <w:rsid w:val="002E66B7"/>
    <w:rsid w:val="002E6902"/>
    <w:rsid w:val="002E6ABB"/>
    <w:rsid w:val="002E6BBF"/>
    <w:rsid w:val="002E75F0"/>
    <w:rsid w:val="002E7F2B"/>
    <w:rsid w:val="002E7F72"/>
    <w:rsid w:val="002F05D5"/>
    <w:rsid w:val="002F07DE"/>
    <w:rsid w:val="002F08CF"/>
    <w:rsid w:val="002F1742"/>
    <w:rsid w:val="002F196A"/>
    <w:rsid w:val="002F216F"/>
    <w:rsid w:val="002F310C"/>
    <w:rsid w:val="002F3636"/>
    <w:rsid w:val="002F4264"/>
    <w:rsid w:val="002F4C3E"/>
    <w:rsid w:val="002F504B"/>
    <w:rsid w:val="002F65EC"/>
    <w:rsid w:val="002F742A"/>
    <w:rsid w:val="002F7CBE"/>
    <w:rsid w:val="002F7E23"/>
    <w:rsid w:val="003000A5"/>
    <w:rsid w:val="00300B77"/>
    <w:rsid w:val="00300C0B"/>
    <w:rsid w:val="00300E24"/>
    <w:rsid w:val="0030111F"/>
    <w:rsid w:val="00301C50"/>
    <w:rsid w:val="00303909"/>
    <w:rsid w:val="0030390F"/>
    <w:rsid w:val="003040A0"/>
    <w:rsid w:val="0030422C"/>
    <w:rsid w:val="003043D9"/>
    <w:rsid w:val="00304B84"/>
    <w:rsid w:val="003051BE"/>
    <w:rsid w:val="00305472"/>
    <w:rsid w:val="0030602B"/>
    <w:rsid w:val="00306AFF"/>
    <w:rsid w:val="00306C8D"/>
    <w:rsid w:val="00306E49"/>
    <w:rsid w:val="00307884"/>
    <w:rsid w:val="00310DA1"/>
    <w:rsid w:val="00310F45"/>
    <w:rsid w:val="003129AD"/>
    <w:rsid w:val="00312D8D"/>
    <w:rsid w:val="00313F6F"/>
    <w:rsid w:val="00314020"/>
    <w:rsid w:val="003145ED"/>
    <w:rsid w:val="0031469B"/>
    <w:rsid w:val="00314C4D"/>
    <w:rsid w:val="003151F4"/>
    <w:rsid w:val="00315700"/>
    <w:rsid w:val="00315CC5"/>
    <w:rsid w:val="00316B6D"/>
    <w:rsid w:val="00317A0C"/>
    <w:rsid w:val="00320767"/>
    <w:rsid w:val="00320913"/>
    <w:rsid w:val="00321A4D"/>
    <w:rsid w:val="00321A60"/>
    <w:rsid w:val="00321F01"/>
    <w:rsid w:val="00321F8D"/>
    <w:rsid w:val="00322FD9"/>
    <w:rsid w:val="003230D2"/>
    <w:rsid w:val="00323985"/>
    <w:rsid w:val="00324460"/>
    <w:rsid w:val="0032526F"/>
    <w:rsid w:val="00325448"/>
    <w:rsid w:val="0032653D"/>
    <w:rsid w:val="00326F07"/>
    <w:rsid w:val="003275AC"/>
    <w:rsid w:val="0032784F"/>
    <w:rsid w:val="00327B5E"/>
    <w:rsid w:val="0033093A"/>
    <w:rsid w:val="00330CC7"/>
    <w:rsid w:val="00332266"/>
    <w:rsid w:val="00332D2F"/>
    <w:rsid w:val="00334428"/>
    <w:rsid w:val="003345AF"/>
    <w:rsid w:val="00334827"/>
    <w:rsid w:val="00335149"/>
    <w:rsid w:val="00335621"/>
    <w:rsid w:val="0033595A"/>
    <w:rsid w:val="00335AB3"/>
    <w:rsid w:val="00335AD2"/>
    <w:rsid w:val="00336718"/>
    <w:rsid w:val="003370B3"/>
    <w:rsid w:val="0033772C"/>
    <w:rsid w:val="00340292"/>
    <w:rsid w:val="00341CD8"/>
    <w:rsid w:val="00341F77"/>
    <w:rsid w:val="00342003"/>
    <w:rsid w:val="0034223F"/>
    <w:rsid w:val="00342AB5"/>
    <w:rsid w:val="003430F6"/>
    <w:rsid w:val="003446C8"/>
    <w:rsid w:val="0034609B"/>
    <w:rsid w:val="003460F9"/>
    <w:rsid w:val="00346D8E"/>
    <w:rsid w:val="003478A2"/>
    <w:rsid w:val="00347E91"/>
    <w:rsid w:val="00350127"/>
    <w:rsid w:val="00351224"/>
    <w:rsid w:val="003515C7"/>
    <w:rsid w:val="003517C7"/>
    <w:rsid w:val="00351E4B"/>
    <w:rsid w:val="00351F43"/>
    <w:rsid w:val="0035256C"/>
    <w:rsid w:val="003531AA"/>
    <w:rsid w:val="00353B52"/>
    <w:rsid w:val="00353C5E"/>
    <w:rsid w:val="0035469C"/>
    <w:rsid w:val="003552CD"/>
    <w:rsid w:val="00355E6A"/>
    <w:rsid w:val="00356319"/>
    <w:rsid w:val="00356F51"/>
    <w:rsid w:val="00357A8B"/>
    <w:rsid w:val="00357D15"/>
    <w:rsid w:val="00357F9F"/>
    <w:rsid w:val="00360800"/>
    <w:rsid w:val="00361C84"/>
    <w:rsid w:val="00361ED6"/>
    <w:rsid w:val="00362299"/>
    <w:rsid w:val="00362621"/>
    <w:rsid w:val="00362B73"/>
    <w:rsid w:val="00362FC5"/>
    <w:rsid w:val="00363AE6"/>
    <w:rsid w:val="003645E0"/>
    <w:rsid w:val="003649CD"/>
    <w:rsid w:val="00364C1B"/>
    <w:rsid w:val="0036522D"/>
    <w:rsid w:val="00365CCC"/>
    <w:rsid w:val="00370824"/>
    <w:rsid w:val="003708E4"/>
    <w:rsid w:val="00370BDD"/>
    <w:rsid w:val="003717B7"/>
    <w:rsid w:val="00371B13"/>
    <w:rsid w:val="00371DFF"/>
    <w:rsid w:val="0037270F"/>
    <w:rsid w:val="00372DBB"/>
    <w:rsid w:val="0037375E"/>
    <w:rsid w:val="00373BD3"/>
    <w:rsid w:val="00374A0B"/>
    <w:rsid w:val="003758C1"/>
    <w:rsid w:val="00375FBD"/>
    <w:rsid w:val="00376CF3"/>
    <w:rsid w:val="00376CF4"/>
    <w:rsid w:val="00377FDC"/>
    <w:rsid w:val="00380033"/>
    <w:rsid w:val="00380241"/>
    <w:rsid w:val="0038075B"/>
    <w:rsid w:val="003812D0"/>
    <w:rsid w:val="00381365"/>
    <w:rsid w:val="00382441"/>
    <w:rsid w:val="00384178"/>
    <w:rsid w:val="00384E67"/>
    <w:rsid w:val="00385751"/>
    <w:rsid w:val="00386E28"/>
    <w:rsid w:val="00387956"/>
    <w:rsid w:val="003879C5"/>
    <w:rsid w:val="003906DE"/>
    <w:rsid w:val="00390A54"/>
    <w:rsid w:val="0039103E"/>
    <w:rsid w:val="003911D9"/>
    <w:rsid w:val="00391E31"/>
    <w:rsid w:val="00392E9C"/>
    <w:rsid w:val="00393070"/>
    <w:rsid w:val="00393566"/>
    <w:rsid w:val="00393961"/>
    <w:rsid w:val="003939A1"/>
    <w:rsid w:val="00394CDC"/>
    <w:rsid w:val="003958F2"/>
    <w:rsid w:val="00395F53"/>
    <w:rsid w:val="0039738E"/>
    <w:rsid w:val="003A016E"/>
    <w:rsid w:val="003A0B6A"/>
    <w:rsid w:val="003A0E23"/>
    <w:rsid w:val="003A1758"/>
    <w:rsid w:val="003A1D39"/>
    <w:rsid w:val="003A2136"/>
    <w:rsid w:val="003A2651"/>
    <w:rsid w:val="003A28F5"/>
    <w:rsid w:val="003A3008"/>
    <w:rsid w:val="003A41A4"/>
    <w:rsid w:val="003A4E74"/>
    <w:rsid w:val="003A6096"/>
    <w:rsid w:val="003A6AF5"/>
    <w:rsid w:val="003A6E81"/>
    <w:rsid w:val="003A7A57"/>
    <w:rsid w:val="003B0BB2"/>
    <w:rsid w:val="003B0C3A"/>
    <w:rsid w:val="003B12FE"/>
    <w:rsid w:val="003B1590"/>
    <w:rsid w:val="003B1E8D"/>
    <w:rsid w:val="003B2313"/>
    <w:rsid w:val="003B240B"/>
    <w:rsid w:val="003B27FF"/>
    <w:rsid w:val="003B2E9C"/>
    <w:rsid w:val="003B354E"/>
    <w:rsid w:val="003B485A"/>
    <w:rsid w:val="003B4C03"/>
    <w:rsid w:val="003B4D7D"/>
    <w:rsid w:val="003B5083"/>
    <w:rsid w:val="003B6352"/>
    <w:rsid w:val="003B746B"/>
    <w:rsid w:val="003B7CAE"/>
    <w:rsid w:val="003C09DA"/>
    <w:rsid w:val="003C0A87"/>
    <w:rsid w:val="003C1923"/>
    <w:rsid w:val="003C2304"/>
    <w:rsid w:val="003C2ECF"/>
    <w:rsid w:val="003C32F2"/>
    <w:rsid w:val="003C3FEF"/>
    <w:rsid w:val="003C429F"/>
    <w:rsid w:val="003C59B2"/>
    <w:rsid w:val="003C6792"/>
    <w:rsid w:val="003C6A3A"/>
    <w:rsid w:val="003D0578"/>
    <w:rsid w:val="003D0F38"/>
    <w:rsid w:val="003D1021"/>
    <w:rsid w:val="003D1355"/>
    <w:rsid w:val="003D138C"/>
    <w:rsid w:val="003D1EB3"/>
    <w:rsid w:val="003D29D4"/>
    <w:rsid w:val="003D32B7"/>
    <w:rsid w:val="003D3362"/>
    <w:rsid w:val="003D3CF6"/>
    <w:rsid w:val="003D4146"/>
    <w:rsid w:val="003D556F"/>
    <w:rsid w:val="003D6149"/>
    <w:rsid w:val="003D625B"/>
    <w:rsid w:val="003D6303"/>
    <w:rsid w:val="003D6E7A"/>
    <w:rsid w:val="003D6EE5"/>
    <w:rsid w:val="003D714A"/>
    <w:rsid w:val="003D75C5"/>
    <w:rsid w:val="003E011D"/>
    <w:rsid w:val="003E058F"/>
    <w:rsid w:val="003E249F"/>
    <w:rsid w:val="003E28CD"/>
    <w:rsid w:val="003E2BC9"/>
    <w:rsid w:val="003E3731"/>
    <w:rsid w:val="003E37F5"/>
    <w:rsid w:val="003E39EC"/>
    <w:rsid w:val="003E3A08"/>
    <w:rsid w:val="003E3A23"/>
    <w:rsid w:val="003E43BA"/>
    <w:rsid w:val="003E4676"/>
    <w:rsid w:val="003E5F74"/>
    <w:rsid w:val="003E6276"/>
    <w:rsid w:val="003E6969"/>
    <w:rsid w:val="003E7E4A"/>
    <w:rsid w:val="003F0A9C"/>
    <w:rsid w:val="003F0D9F"/>
    <w:rsid w:val="003F131C"/>
    <w:rsid w:val="003F1583"/>
    <w:rsid w:val="003F2759"/>
    <w:rsid w:val="003F31D2"/>
    <w:rsid w:val="003F4433"/>
    <w:rsid w:val="003F47A7"/>
    <w:rsid w:val="003F4908"/>
    <w:rsid w:val="003F5865"/>
    <w:rsid w:val="003F5DC7"/>
    <w:rsid w:val="003F64B3"/>
    <w:rsid w:val="003F672B"/>
    <w:rsid w:val="003F728B"/>
    <w:rsid w:val="00400208"/>
    <w:rsid w:val="004004B7"/>
    <w:rsid w:val="00400C70"/>
    <w:rsid w:val="00400F7A"/>
    <w:rsid w:val="00401027"/>
    <w:rsid w:val="00401A8B"/>
    <w:rsid w:val="00402229"/>
    <w:rsid w:val="00403533"/>
    <w:rsid w:val="00403BDC"/>
    <w:rsid w:val="00405961"/>
    <w:rsid w:val="00406660"/>
    <w:rsid w:val="0040786B"/>
    <w:rsid w:val="004078B5"/>
    <w:rsid w:val="00407B52"/>
    <w:rsid w:val="0041001D"/>
    <w:rsid w:val="0041042A"/>
    <w:rsid w:val="0041059C"/>
    <w:rsid w:val="00410967"/>
    <w:rsid w:val="00410A2E"/>
    <w:rsid w:val="004119B8"/>
    <w:rsid w:val="00411BC6"/>
    <w:rsid w:val="00411CAF"/>
    <w:rsid w:val="004123A8"/>
    <w:rsid w:val="00413256"/>
    <w:rsid w:val="00414369"/>
    <w:rsid w:val="004143A8"/>
    <w:rsid w:val="004145DD"/>
    <w:rsid w:val="00414901"/>
    <w:rsid w:val="00416D00"/>
    <w:rsid w:val="004179E1"/>
    <w:rsid w:val="00420705"/>
    <w:rsid w:val="0042083E"/>
    <w:rsid w:val="004215F5"/>
    <w:rsid w:val="0042386D"/>
    <w:rsid w:val="00424649"/>
    <w:rsid w:val="0042492A"/>
    <w:rsid w:val="0042535C"/>
    <w:rsid w:val="004258BA"/>
    <w:rsid w:val="004263F6"/>
    <w:rsid w:val="00426DDA"/>
    <w:rsid w:val="004279BA"/>
    <w:rsid w:val="00430C47"/>
    <w:rsid w:val="00430F1C"/>
    <w:rsid w:val="00431036"/>
    <w:rsid w:val="00431123"/>
    <w:rsid w:val="0043115F"/>
    <w:rsid w:val="004313C4"/>
    <w:rsid w:val="004318BB"/>
    <w:rsid w:val="004319F4"/>
    <w:rsid w:val="00431F9F"/>
    <w:rsid w:val="0043244F"/>
    <w:rsid w:val="004327BE"/>
    <w:rsid w:val="00432969"/>
    <w:rsid w:val="00432FE2"/>
    <w:rsid w:val="0043388A"/>
    <w:rsid w:val="00433EAE"/>
    <w:rsid w:val="00434199"/>
    <w:rsid w:val="004346F4"/>
    <w:rsid w:val="00436A31"/>
    <w:rsid w:val="0043731B"/>
    <w:rsid w:val="0043781F"/>
    <w:rsid w:val="00437B32"/>
    <w:rsid w:val="0044052D"/>
    <w:rsid w:val="00440DB7"/>
    <w:rsid w:val="00441BFE"/>
    <w:rsid w:val="00441C9F"/>
    <w:rsid w:val="004435B5"/>
    <w:rsid w:val="004437AE"/>
    <w:rsid w:val="00443AE8"/>
    <w:rsid w:val="00443DDB"/>
    <w:rsid w:val="00444465"/>
    <w:rsid w:val="00444FEF"/>
    <w:rsid w:val="00445313"/>
    <w:rsid w:val="00445EEB"/>
    <w:rsid w:val="0044629B"/>
    <w:rsid w:val="004463BB"/>
    <w:rsid w:val="00447061"/>
    <w:rsid w:val="00447D02"/>
    <w:rsid w:val="00447DCA"/>
    <w:rsid w:val="00451616"/>
    <w:rsid w:val="004529FD"/>
    <w:rsid w:val="00454447"/>
    <w:rsid w:val="00454D07"/>
    <w:rsid w:val="00454F45"/>
    <w:rsid w:val="004552AA"/>
    <w:rsid w:val="0045595B"/>
    <w:rsid w:val="00455FD0"/>
    <w:rsid w:val="004570ED"/>
    <w:rsid w:val="00457B10"/>
    <w:rsid w:val="00457B3B"/>
    <w:rsid w:val="00460056"/>
    <w:rsid w:val="00460832"/>
    <w:rsid w:val="00461E4A"/>
    <w:rsid w:val="0046371F"/>
    <w:rsid w:val="00464263"/>
    <w:rsid w:val="0046488B"/>
    <w:rsid w:val="004655BC"/>
    <w:rsid w:val="00465D8C"/>
    <w:rsid w:val="00466219"/>
    <w:rsid w:val="004662CB"/>
    <w:rsid w:val="004669A6"/>
    <w:rsid w:val="00466E54"/>
    <w:rsid w:val="00466EBC"/>
    <w:rsid w:val="004670E1"/>
    <w:rsid w:val="00467B30"/>
    <w:rsid w:val="00470DBD"/>
    <w:rsid w:val="004716A2"/>
    <w:rsid w:val="004718C8"/>
    <w:rsid w:val="00471B52"/>
    <w:rsid w:val="00471C5C"/>
    <w:rsid w:val="004722D6"/>
    <w:rsid w:val="00472391"/>
    <w:rsid w:val="0047254F"/>
    <w:rsid w:val="00472D1F"/>
    <w:rsid w:val="00474816"/>
    <w:rsid w:val="00474CD8"/>
    <w:rsid w:val="00474F65"/>
    <w:rsid w:val="00476116"/>
    <w:rsid w:val="0047638F"/>
    <w:rsid w:val="00476B17"/>
    <w:rsid w:val="00476B20"/>
    <w:rsid w:val="004770C1"/>
    <w:rsid w:val="0047714B"/>
    <w:rsid w:val="00480D08"/>
    <w:rsid w:val="00481BD4"/>
    <w:rsid w:val="0048293C"/>
    <w:rsid w:val="00483B29"/>
    <w:rsid w:val="00483D1F"/>
    <w:rsid w:val="004857C3"/>
    <w:rsid w:val="00485E4F"/>
    <w:rsid w:val="0048672B"/>
    <w:rsid w:val="00486E33"/>
    <w:rsid w:val="004908ED"/>
    <w:rsid w:val="00490C49"/>
    <w:rsid w:val="00490D13"/>
    <w:rsid w:val="00490EC0"/>
    <w:rsid w:val="004910CA"/>
    <w:rsid w:val="004913CF"/>
    <w:rsid w:val="004919CC"/>
    <w:rsid w:val="0049255B"/>
    <w:rsid w:val="00492898"/>
    <w:rsid w:val="00492C00"/>
    <w:rsid w:val="00494519"/>
    <w:rsid w:val="004952B8"/>
    <w:rsid w:val="00495DBD"/>
    <w:rsid w:val="0049637A"/>
    <w:rsid w:val="0049763A"/>
    <w:rsid w:val="004A1EEA"/>
    <w:rsid w:val="004A2146"/>
    <w:rsid w:val="004A22A0"/>
    <w:rsid w:val="004A23A7"/>
    <w:rsid w:val="004A2AE2"/>
    <w:rsid w:val="004A30F4"/>
    <w:rsid w:val="004A3A6D"/>
    <w:rsid w:val="004A48C9"/>
    <w:rsid w:val="004A5E9D"/>
    <w:rsid w:val="004A634E"/>
    <w:rsid w:val="004A7F43"/>
    <w:rsid w:val="004B054A"/>
    <w:rsid w:val="004B0D22"/>
    <w:rsid w:val="004B0F3C"/>
    <w:rsid w:val="004B12BC"/>
    <w:rsid w:val="004B13C7"/>
    <w:rsid w:val="004B1EAB"/>
    <w:rsid w:val="004B2DBB"/>
    <w:rsid w:val="004B31DE"/>
    <w:rsid w:val="004B34FE"/>
    <w:rsid w:val="004B3ACE"/>
    <w:rsid w:val="004B3D6E"/>
    <w:rsid w:val="004B4CF5"/>
    <w:rsid w:val="004B53DF"/>
    <w:rsid w:val="004B6ADF"/>
    <w:rsid w:val="004B6D1A"/>
    <w:rsid w:val="004B7404"/>
    <w:rsid w:val="004B75A1"/>
    <w:rsid w:val="004B7F9C"/>
    <w:rsid w:val="004C01AC"/>
    <w:rsid w:val="004C02A4"/>
    <w:rsid w:val="004C1C76"/>
    <w:rsid w:val="004C204A"/>
    <w:rsid w:val="004C2B26"/>
    <w:rsid w:val="004C3347"/>
    <w:rsid w:val="004C5540"/>
    <w:rsid w:val="004C58FD"/>
    <w:rsid w:val="004C66CC"/>
    <w:rsid w:val="004C6AC9"/>
    <w:rsid w:val="004C6E59"/>
    <w:rsid w:val="004C74F7"/>
    <w:rsid w:val="004D0217"/>
    <w:rsid w:val="004D0223"/>
    <w:rsid w:val="004D08CB"/>
    <w:rsid w:val="004D13BB"/>
    <w:rsid w:val="004D14E8"/>
    <w:rsid w:val="004D1C21"/>
    <w:rsid w:val="004D30B6"/>
    <w:rsid w:val="004D32C7"/>
    <w:rsid w:val="004D4131"/>
    <w:rsid w:val="004D43E9"/>
    <w:rsid w:val="004D4622"/>
    <w:rsid w:val="004D4E5C"/>
    <w:rsid w:val="004D515E"/>
    <w:rsid w:val="004D6396"/>
    <w:rsid w:val="004D6C85"/>
    <w:rsid w:val="004D7EEA"/>
    <w:rsid w:val="004D7FCC"/>
    <w:rsid w:val="004E0177"/>
    <w:rsid w:val="004E12D6"/>
    <w:rsid w:val="004E17C6"/>
    <w:rsid w:val="004E347A"/>
    <w:rsid w:val="004E369E"/>
    <w:rsid w:val="004E39D6"/>
    <w:rsid w:val="004E3FCB"/>
    <w:rsid w:val="004E466B"/>
    <w:rsid w:val="004E473C"/>
    <w:rsid w:val="004E491D"/>
    <w:rsid w:val="004E564F"/>
    <w:rsid w:val="004E5BDB"/>
    <w:rsid w:val="004E5FA3"/>
    <w:rsid w:val="004E6D3E"/>
    <w:rsid w:val="004E7C38"/>
    <w:rsid w:val="004F0D67"/>
    <w:rsid w:val="004F10C9"/>
    <w:rsid w:val="004F17D1"/>
    <w:rsid w:val="004F2088"/>
    <w:rsid w:val="004F20F4"/>
    <w:rsid w:val="004F2D1C"/>
    <w:rsid w:val="004F3075"/>
    <w:rsid w:val="004F35E3"/>
    <w:rsid w:val="004F4A3E"/>
    <w:rsid w:val="004F4C56"/>
    <w:rsid w:val="004F522C"/>
    <w:rsid w:val="004F64F2"/>
    <w:rsid w:val="004F66CD"/>
    <w:rsid w:val="004F7012"/>
    <w:rsid w:val="004F77AB"/>
    <w:rsid w:val="0050026B"/>
    <w:rsid w:val="00500D77"/>
    <w:rsid w:val="005010A0"/>
    <w:rsid w:val="0050127E"/>
    <w:rsid w:val="00501896"/>
    <w:rsid w:val="00502017"/>
    <w:rsid w:val="00502030"/>
    <w:rsid w:val="00502398"/>
    <w:rsid w:val="0050263F"/>
    <w:rsid w:val="0050273E"/>
    <w:rsid w:val="005029DC"/>
    <w:rsid w:val="00502D8A"/>
    <w:rsid w:val="00504577"/>
    <w:rsid w:val="005059F1"/>
    <w:rsid w:val="0050621F"/>
    <w:rsid w:val="00506625"/>
    <w:rsid w:val="00506B32"/>
    <w:rsid w:val="00506D1D"/>
    <w:rsid w:val="00510429"/>
    <w:rsid w:val="0051104C"/>
    <w:rsid w:val="00511F5F"/>
    <w:rsid w:val="00512839"/>
    <w:rsid w:val="005130A7"/>
    <w:rsid w:val="00513197"/>
    <w:rsid w:val="0051342B"/>
    <w:rsid w:val="005138EC"/>
    <w:rsid w:val="00514362"/>
    <w:rsid w:val="00514EC9"/>
    <w:rsid w:val="00515A23"/>
    <w:rsid w:val="00515F91"/>
    <w:rsid w:val="00516250"/>
    <w:rsid w:val="00517B37"/>
    <w:rsid w:val="0052132A"/>
    <w:rsid w:val="0052382C"/>
    <w:rsid w:val="00524746"/>
    <w:rsid w:val="005254B2"/>
    <w:rsid w:val="00525DD1"/>
    <w:rsid w:val="00526180"/>
    <w:rsid w:val="00526511"/>
    <w:rsid w:val="005272D0"/>
    <w:rsid w:val="005277B4"/>
    <w:rsid w:val="00527927"/>
    <w:rsid w:val="0053017F"/>
    <w:rsid w:val="0053144B"/>
    <w:rsid w:val="005320D4"/>
    <w:rsid w:val="00532247"/>
    <w:rsid w:val="005327C2"/>
    <w:rsid w:val="00532F62"/>
    <w:rsid w:val="00533609"/>
    <w:rsid w:val="0053425A"/>
    <w:rsid w:val="00534B0F"/>
    <w:rsid w:val="00534EFB"/>
    <w:rsid w:val="00534FC4"/>
    <w:rsid w:val="00536DE7"/>
    <w:rsid w:val="00537115"/>
    <w:rsid w:val="005400AD"/>
    <w:rsid w:val="00540830"/>
    <w:rsid w:val="005424B3"/>
    <w:rsid w:val="005427AF"/>
    <w:rsid w:val="00542ECB"/>
    <w:rsid w:val="005432BA"/>
    <w:rsid w:val="005443A5"/>
    <w:rsid w:val="005445D8"/>
    <w:rsid w:val="00545312"/>
    <w:rsid w:val="00545AED"/>
    <w:rsid w:val="005472B3"/>
    <w:rsid w:val="005472C6"/>
    <w:rsid w:val="005503B4"/>
    <w:rsid w:val="00550C11"/>
    <w:rsid w:val="00550DE7"/>
    <w:rsid w:val="005514BB"/>
    <w:rsid w:val="005516B5"/>
    <w:rsid w:val="00551F73"/>
    <w:rsid w:val="00552301"/>
    <w:rsid w:val="0055269F"/>
    <w:rsid w:val="00553046"/>
    <w:rsid w:val="00553E62"/>
    <w:rsid w:val="0055412C"/>
    <w:rsid w:val="00554AB0"/>
    <w:rsid w:val="005550B9"/>
    <w:rsid w:val="0055561C"/>
    <w:rsid w:val="00555CC7"/>
    <w:rsid w:val="0055629C"/>
    <w:rsid w:val="00556C84"/>
    <w:rsid w:val="00557981"/>
    <w:rsid w:val="00560148"/>
    <w:rsid w:val="0056016F"/>
    <w:rsid w:val="005605A2"/>
    <w:rsid w:val="0056080F"/>
    <w:rsid w:val="00560EDE"/>
    <w:rsid w:val="00561042"/>
    <w:rsid w:val="005610C7"/>
    <w:rsid w:val="005613DA"/>
    <w:rsid w:val="00561C91"/>
    <w:rsid w:val="00561EC6"/>
    <w:rsid w:val="0056222E"/>
    <w:rsid w:val="005622E8"/>
    <w:rsid w:val="00565011"/>
    <w:rsid w:val="0056506E"/>
    <w:rsid w:val="00565EBC"/>
    <w:rsid w:val="0056639D"/>
    <w:rsid w:val="0056662F"/>
    <w:rsid w:val="005669CB"/>
    <w:rsid w:val="00566D53"/>
    <w:rsid w:val="0056708A"/>
    <w:rsid w:val="00567242"/>
    <w:rsid w:val="00567755"/>
    <w:rsid w:val="00570E89"/>
    <w:rsid w:val="00571BB7"/>
    <w:rsid w:val="00571E0A"/>
    <w:rsid w:val="00571EC3"/>
    <w:rsid w:val="005727DF"/>
    <w:rsid w:val="0057317C"/>
    <w:rsid w:val="005733DC"/>
    <w:rsid w:val="00573656"/>
    <w:rsid w:val="00573720"/>
    <w:rsid w:val="0057496C"/>
    <w:rsid w:val="005749A3"/>
    <w:rsid w:val="00574A7F"/>
    <w:rsid w:val="00576400"/>
    <w:rsid w:val="00576774"/>
    <w:rsid w:val="00577189"/>
    <w:rsid w:val="005823F5"/>
    <w:rsid w:val="00582C91"/>
    <w:rsid w:val="00583542"/>
    <w:rsid w:val="00583B31"/>
    <w:rsid w:val="00583FEE"/>
    <w:rsid w:val="00584380"/>
    <w:rsid w:val="00584A01"/>
    <w:rsid w:val="00584A5C"/>
    <w:rsid w:val="00585A34"/>
    <w:rsid w:val="00586108"/>
    <w:rsid w:val="00586BF6"/>
    <w:rsid w:val="0059073A"/>
    <w:rsid w:val="00590860"/>
    <w:rsid w:val="00593058"/>
    <w:rsid w:val="00593173"/>
    <w:rsid w:val="005939A3"/>
    <w:rsid w:val="005939D5"/>
    <w:rsid w:val="00594F48"/>
    <w:rsid w:val="00595608"/>
    <w:rsid w:val="00595A3C"/>
    <w:rsid w:val="00596491"/>
    <w:rsid w:val="00596D68"/>
    <w:rsid w:val="005977F1"/>
    <w:rsid w:val="005A037D"/>
    <w:rsid w:val="005A0446"/>
    <w:rsid w:val="005A0590"/>
    <w:rsid w:val="005A0C98"/>
    <w:rsid w:val="005A36AB"/>
    <w:rsid w:val="005A3D6F"/>
    <w:rsid w:val="005A3D89"/>
    <w:rsid w:val="005A4806"/>
    <w:rsid w:val="005A4DBC"/>
    <w:rsid w:val="005A53A1"/>
    <w:rsid w:val="005A5578"/>
    <w:rsid w:val="005A5684"/>
    <w:rsid w:val="005A6A20"/>
    <w:rsid w:val="005A6B51"/>
    <w:rsid w:val="005A77BF"/>
    <w:rsid w:val="005A77E6"/>
    <w:rsid w:val="005A7A04"/>
    <w:rsid w:val="005A7C9B"/>
    <w:rsid w:val="005B0B37"/>
    <w:rsid w:val="005B0E94"/>
    <w:rsid w:val="005B1A7C"/>
    <w:rsid w:val="005B1C25"/>
    <w:rsid w:val="005B2964"/>
    <w:rsid w:val="005B2C4B"/>
    <w:rsid w:val="005B3E47"/>
    <w:rsid w:val="005B4660"/>
    <w:rsid w:val="005B569E"/>
    <w:rsid w:val="005B5859"/>
    <w:rsid w:val="005B5B1B"/>
    <w:rsid w:val="005B5D13"/>
    <w:rsid w:val="005B5D82"/>
    <w:rsid w:val="005B7466"/>
    <w:rsid w:val="005C113B"/>
    <w:rsid w:val="005C1415"/>
    <w:rsid w:val="005C1523"/>
    <w:rsid w:val="005C1882"/>
    <w:rsid w:val="005C1B6B"/>
    <w:rsid w:val="005C216C"/>
    <w:rsid w:val="005C22CF"/>
    <w:rsid w:val="005C3156"/>
    <w:rsid w:val="005C338F"/>
    <w:rsid w:val="005C45FD"/>
    <w:rsid w:val="005C54E0"/>
    <w:rsid w:val="005C58A6"/>
    <w:rsid w:val="005C598D"/>
    <w:rsid w:val="005C6D14"/>
    <w:rsid w:val="005C7540"/>
    <w:rsid w:val="005D075F"/>
    <w:rsid w:val="005D0E00"/>
    <w:rsid w:val="005D128F"/>
    <w:rsid w:val="005D16CB"/>
    <w:rsid w:val="005D1748"/>
    <w:rsid w:val="005D1E22"/>
    <w:rsid w:val="005D20DB"/>
    <w:rsid w:val="005D2FFF"/>
    <w:rsid w:val="005D3C2C"/>
    <w:rsid w:val="005D4337"/>
    <w:rsid w:val="005D43BE"/>
    <w:rsid w:val="005D487D"/>
    <w:rsid w:val="005D4ED7"/>
    <w:rsid w:val="005D5215"/>
    <w:rsid w:val="005D5920"/>
    <w:rsid w:val="005D620D"/>
    <w:rsid w:val="005D6A6C"/>
    <w:rsid w:val="005D7C43"/>
    <w:rsid w:val="005E0175"/>
    <w:rsid w:val="005E1472"/>
    <w:rsid w:val="005E16C2"/>
    <w:rsid w:val="005E24E0"/>
    <w:rsid w:val="005E279F"/>
    <w:rsid w:val="005E30E2"/>
    <w:rsid w:val="005E3464"/>
    <w:rsid w:val="005E3470"/>
    <w:rsid w:val="005E4AAB"/>
    <w:rsid w:val="005E4DDB"/>
    <w:rsid w:val="005E6808"/>
    <w:rsid w:val="005E708A"/>
    <w:rsid w:val="005E7140"/>
    <w:rsid w:val="005E72F0"/>
    <w:rsid w:val="005E762D"/>
    <w:rsid w:val="005F0F02"/>
    <w:rsid w:val="005F0FE2"/>
    <w:rsid w:val="005F134B"/>
    <w:rsid w:val="005F168F"/>
    <w:rsid w:val="005F1E3E"/>
    <w:rsid w:val="005F224D"/>
    <w:rsid w:val="005F23B3"/>
    <w:rsid w:val="005F2527"/>
    <w:rsid w:val="005F255F"/>
    <w:rsid w:val="005F2F2D"/>
    <w:rsid w:val="005F3935"/>
    <w:rsid w:val="005F475C"/>
    <w:rsid w:val="005F4B36"/>
    <w:rsid w:val="005F58D3"/>
    <w:rsid w:val="005F6328"/>
    <w:rsid w:val="005F6347"/>
    <w:rsid w:val="005F6632"/>
    <w:rsid w:val="005F741D"/>
    <w:rsid w:val="005F7454"/>
    <w:rsid w:val="005F770C"/>
    <w:rsid w:val="005F786D"/>
    <w:rsid w:val="006005A3"/>
    <w:rsid w:val="0060366A"/>
    <w:rsid w:val="006038D0"/>
    <w:rsid w:val="006038E8"/>
    <w:rsid w:val="006043B4"/>
    <w:rsid w:val="006044F8"/>
    <w:rsid w:val="00605B49"/>
    <w:rsid w:val="006066C1"/>
    <w:rsid w:val="00606F4C"/>
    <w:rsid w:val="006079E3"/>
    <w:rsid w:val="00607C38"/>
    <w:rsid w:val="00607C74"/>
    <w:rsid w:val="006107BF"/>
    <w:rsid w:val="00610998"/>
    <w:rsid w:val="00611D0E"/>
    <w:rsid w:val="00612912"/>
    <w:rsid w:val="00613A5E"/>
    <w:rsid w:val="00613B36"/>
    <w:rsid w:val="0061492A"/>
    <w:rsid w:val="00614B54"/>
    <w:rsid w:val="0061640A"/>
    <w:rsid w:val="00616866"/>
    <w:rsid w:val="00616F8A"/>
    <w:rsid w:val="00620FD2"/>
    <w:rsid w:val="0062123B"/>
    <w:rsid w:val="006217FA"/>
    <w:rsid w:val="0062235B"/>
    <w:rsid w:val="006225F0"/>
    <w:rsid w:val="00622717"/>
    <w:rsid w:val="00623AD0"/>
    <w:rsid w:val="00624CE5"/>
    <w:rsid w:val="00625060"/>
    <w:rsid w:val="00625634"/>
    <w:rsid w:val="00625A31"/>
    <w:rsid w:val="00625C02"/>
    <w:rsid w:val="00626DFE"/>
    <w:rsid w:val="00626ED8"/>
    <w:rsid w:val="00627F68"/>
    <w:rsid w:val="00630FED"/>
    <w:rsid w:val="0063100D"/>
    <w:rsid w:val="006311CF"/>
    <w:rsid w:val="00631DA2"/>
    <w:rsid w:val="00631F5B"/>
    <w:rsid w:val="006327CC"/>
    <w:rsid w:val="00632E12"/>
    <w:rsid w:val="006342B7"/>
    <w:rsid w:val="006344D6"/>
    <w:rsid w:val="00634692"/>
    <w:rsid w:val="0063472B"/>
    <w:rsid w:val="00635860"/>
    <w:rsid w:val="006363FA"/>
    <w:rsid w:val="0063705A"/>
    <w:rsid w:val="0063726F"/>
    <w:rsid w:val="00637537"/>
    <w:rsid w:val="00637C36"/>
    <w:rsid w:val="00637D78"/>
    <w:rsid w:val="00640265"/>
    <w:rsid w:val="006414D0"/>
    <w:rsid w:val="00641AA7"/>
    <w:rsid w:val="006422CB"/>
    <w:rsid w:val="00642520"/>
    <w:rsid w:val="00642699"/>
    <w:rsid w:val="006429BA"/>
    <w:rsid w:val="00642BB8"/>
    <w:rsid w:val="006438A7"/>
    <w:rsid w:val="00643AAD"/>
    <w:rsid w:val="00643CBA"/>
    <w:rsid w:val="00645D36"/>
    <w:rsid w:val="00645D67"/>
    <w:rsid w:val="00646D05"/>
    <w:rsid w:val="0065021B"/>
    <w:rsid w:val="006508B5"/>
    <w:rsid w:val="006512DF"/>
    <w:rsid w:val="00651818"/>
    <w:rsid w:val="00652ED0"/>
    <w:rsid w:val="006530B9"/>
    <w:rsid w:val="0065314C"/>
    <w:rsid w:val="0065373C"/>
    <w:rsid w:val="00653E55"/>
    <w:rsid w:val="006540B2"/>
    <w:rsid w:val="0065472B"/>
    <w:rsid w:val="00655C9D"/>
    <w:rsid w:val="0065773B"/>
    <w:rsid w:val="00657B72"/>
    <w:rsid w:val="00660BDB"/>
    <w:rsid w:val="00660DFA"/>
    <w:rsid w:val="00660F44"/>
    <w:rsid w:val="0066289A"/>
    <w:rsid w:val="00662DF2"/>
    <w:rsid w:val="00664494"/>
    <w:rsid w:val="00664792"/>
    <w:rsid w:val="00664BF5"/>
    <w:rsid w:val="006651CC"/>
    <w:rsid w:val="00665539"/>
    <w:rsid w:val="0066573F"/>
    <w:rsid w:val="00666066"/>
    <w:rsid w:val="006665B5"/>
    <w:rsid w:val="00667393"/>
    <w:rsid w:val="006673FA"/>
    <w:rsid w:val="00667CCB"/>
    <w:rsid w:val="00667CD6"/>
    <w:rsid w:val="00670FBB"/>
    <w:rsid w:val="0067292A"/>
    <w:rsid w:val="00673291"/>
    <w:rsid w:val="00673E6B"/>
    <w:rsid w:val="006745C0"/>
    <w:rsid w:val="00674C2A"/>
    <w:rsid w:val="00675203"/>
    <w:rsid w:val="006766F8"/>
    <w:rsid w:val="00676F3F"/>
    <w:rsid w:val="006773E0"/>
    <w:rsid w:val="006776EF"/>
    <w:rsid w:val="00677929"/>
    <w:rsid w:val="00677B86"/>
    <w:rsid w:val="00677D84"/>
    <w:rsid w:val="00681003"/>
    <w:rsid w:val="0068145A"/>
    <w:rsid w:val="00683456"/>
    <w:rsid w:val="00683E07"/>
    <w:rsid w:val="00683E4A"/>
    <w:rsid w:val="00683F33"/>
    <w:rsid w:val="0068459E"/>
    <w:rsid w:val="00684EEA"/>
    <w:rsid w:val="00685CFD"/>
    <w:rsid w:val="00686E44"/>
    <w:rsid w:val="00686EFD"/>
    <w:rsid w:val="00686FD0"/>
    <w:rsid w:val="00687337"/>
    <w:rsid w:val="00687462"/>
    <w:rsid w:val="0068759C"/>
    <w:rsid w:val="00687C72"/>
    <w:rsid w:val="00690771"/>
    <w:rsid w:val="006915DA"/>
    <w:rsid w:val="00692613"/>
    <w:rsid w:val="0069432D"/>
    <w:rsid w:val="00694C89"/>
    <w:rsid w:val="00694F5B"/>
    <w:rsid w:val="0069638E"/>
    <w:rsid w:val="00696A55"/>
    <w:rsid w:val="00696B90"/>
    <w:rsid w:val="00696BBC"/>
    <w:rsid w:val="00696C76"/>
    <w:rsid w:val="00696E41"/>
    <w:rsid w:val="006970F7"/>
    <w:rsid w:val="0069735A"/>
    <w:rsid w:val="006977AC"/>
    <w:rsid w:val="00697995"/>
    <w:rsid w:val="006A08BB"/>
    <w:rsid w:val="006A18D4"/>
    <w:rsid w:val="006A1D1A"/>
    <w:rsid w:val="006A2C53"/>
    <w:rsid w:val="006A3036"/>
    <w:rsid w:val="006A3698"/>
    <w:rsid w:val="006A37CF"/>
    <w:rsid w:val="006A4879"/>
    <w:rsid w:val="006A51AF"/>
    <w:rsid w:val="006A69E1"/>
    <w:rsid w:val="006B0DC9"/>
    <w:rsid w:val="006B19F5"/>
    <w:rsid w:val="006B2BE2"/>
    <w:rsid w:val="006B3049"/>
    <w:rsid w:val="006B34D1"/>
    <w:rsid w:val="006B3633"/>
    <w:rsid w:val="006B40CD"/>
    <w:rsid w:val="006B415A"/>
    <w:rsid w:val="006B41A7"/>
    <w:rsid w:val="006B57E3"/>
    <w:rsid w:val="006B58E1"/>
    <w:rsid w:val="006B60AE"/>
    <w:rsid w:val="006C0019"/>
    <w:rsid w:val="006C08A0"/>
    <w:rsid w:val="006C1FCA"/>
    <w:rsid w:val="006C2C99"/>
    <w:rsid w:val="006C375E"/>
    <w:rsid w:val="006C3A88"/>
    <w:rsid w:val="006C4D52"/>
    <w:rsid w:val="006C4D91"/>
    <w:rsid w:val="006C52DB"/>
    <w:rsid w:val="006C68C5"/>
    <w:rsid w:val="006C6B98"/>
    <w:rsid w:val="006C72C7"/>
    <w:rsid w:val="006D01D1"/>
    <w:rsid w:val="006D1949"/>
    <w:rsid w:val="006D2AD6"/>
    <w:rsid w:val="006D3311"/>
    <w:rsid w:val="006D3D42"/>
    <w:rsid w:val="006D45B9"/>
    <w:rsid w:val="006D4A8E"/>
    <w:rsid w:val="006D548E"/>
    <w:rsid w:val="006D5A87"/>
    <w:rsid w:val="006D62CE"/>
    <w:rsid w:val="006D73B9"/>
    <w:rsid w:val="006D762C"/>
    <w:rsid w:val="006D795A"/>
    <w:rsid w:val="006D7E5D"/>
    <w:rsid w:val="006E0190"/>
    <w:rsid w:val="006E0193"/>
    <w:rsid w:val="006E03FB"/>
    <w:rsid w:val="006E0909"/>
    <w:rsid w:val="006E096C"/>
    <w:rsid w:val="006E0983"/>
    <w:rsid w:val="006E0CB7"/>
    <w:rsid w:val="006E11BD"/>
    <w:rsid w:val="006E17F1"/>
    <w:rsid w:val="006E215A"/>
    <w:rsid w:val="006E48C2"/>
    <w:rsid w:val="006E4AAB"/>
    <w:rsid w:val="006E527B"/>
    <w:rsid w:val="006E5309"/>
    <w:rsid w:val="006E5CCB"/>
    <w:rsid w:val="006E6279"/>
    <w:rsid w:val="006E6BFD"/>
    <w:rsid w:val="006F00F9"/>
    <w:rsid w:val="006F06E0"/>
    <w:rsid w:val="006F0CEB"/>
    <w:rsid w:val="006F1589"/>
    <w:rsid w:val="006F2B58"/>
    <w:rsid w:val="006F2C01"/>
    <w:rsid w:val="006F2E9B"/>
    <w:rsid w:val="006F30C4"/>
    <w:rsid w:val="006F33DF"/>
    <w:rsid w:val="006F387A"/>
    <w:rsid w:val="006F4F5E"/>
    <w:rsid w:val="006F523A"/>
    <w:rsid w:val="006F6072"/>
    <w:rsid w:val="006F64B3"/>
    <w:rsid w:val="006F7D2C"/>
    <w:rsid w:val="00700324"/>
    <w:rsid w:val="007009A3"/>
    <w:rsid w:val="007013B2"/>
    <w:rsid w:val="00701767"/>
    <w:rsid w:val="00701E60"/>
    <w:rsid w:val="00702244"/>
    <w:rsid w:val="0070294A"/>
    <w:rsid w:val="00702CD0"/>
    <w:rsid w:val="00703191"/>
    <w:rsid w:val="0070367E"/>
    <w:rsid w:val="007041BE"/>
    <w:rsid w:val="007049C6"/>
    <w:rsid w:val="00704F9D"/>
    <w:rsid w:val="007055A8"/>
    <w:rsid w:val="007056C3"/>
    <w:rsid w:val="007059D5"/>
    <w:rsid w:val="00705B6D"/>
    <w:rsid w:val="0070608F"/>
    <w:rsid w:val="00706723"/>
    <w:rsid w:val="007067D7"/>
    <w:rsid w:val="0070688A"/>
    <w:rsid w:val="00710BD3"/>
    <w:rsid w:val="00711326"/>
    <w:rsid w:val="00711DA4"/>
    <w:rsid w:val="00711F83"/>
    <w:rsid w:val="00712EF9"/>
    <w:rsid w:val="0071300D"/>
    <w:rsid w:val="00713537"/>
    <w:rsid w:val="00713998"/>
    <w:rsid w:val="00713E3C"/>
    <w:rsid w:val="00715BF2"/>
    <w:rsid w:val="0071602B"/>
    <w:rsid w:val="00716377"/>
    <w:rsid w:val="007175C7"/>
    <w:rsid w:val="00717E81"/>
    <w:rsid w:val="00720275"/>
    <w:rsid w:val="00720BDF"/>
    <w:rsid w:val="007212DF"/>
    <w:rsid w:val="0072154C"/>
    <w:rsid w:val="00721B8C"/>
    <w:rsid w:val="00721C66"/>
    <w:rsid w:val="00721ECE"/>
    <w:rsid w:val="007222BE"/>
    <w:rsid w:val="007231B7"/>
    <w:rsid w:val="00724E33"/>
    <w:rsid w:val="007252A6"/>
    <w:rsid w:val="007256DC"/>
    <w:rsid w:val="007269A3"/>
    <w:rsid w:val="007300DF"/>
    <w:rsid w:val="007306EE"/>
    <w:rsid w:val="00732168"/>
    <w:rsid w:val="00732375"/>
    <w:rsid w:val="00732976"/>
    <w:rsid w:val="0073323D"/>
    <w:rsid w:val="007334D5"/>
    <w:rsid w:val="00733639"/>
    <w:rsid w:val="00733AB7"/>
    <w:rsid w:val="00733C3F"/>
    <w:rsid w:val="0073471A"/>
    <w:rsid w:val="007347BF"/>
    <w:rsid w:val="00735117"/>
    <w:rsid w:val="00736788"/>
    <w:rsid w:val="0073712D"/>
    <w:rsid w:val="007375A6"/>
    <w:rsid w:val="007377D5"/>
    <w:rsid w:val="0074183C"/>
    <w:rsid w:val="007419AC"/>
    <w:rsid w:val="007424CB"/>
    <w:rsid w:val="007431E3"/>
    <w:rsid w:val="00743AA8"/>
    <w:rsid w:val="00744E00"/>
    <w:rsid w:val="00744FF0"/>
    <w:rsid w:val="0074571B"/>
    <w:rsid w:val="00745ADF"/>
    <w:rsid w:val="0074695A"/>
    <w:rsid w:val="00746A74"/>
    <w:rsid w:val="007503C7"/>
    <w:rsid w:val="007503DA"/>
    <w:rsid w:val="0075069A"/>
    <w:rsid w:val="007513FE"/>
    <w:rsid w:val="007514F5"/>
    <w:rsid w:val="00752378"/>
    <w:rsid w:val="00752E4B"/>
    <w:rsid w:val="00752FAE"/>
    <w:rsid w:val="00753468"/>
    <w:rsid w:val="0075346A"/>
    <w:rsid w:val="00753F74"/>
    <w:rsid w:val="00753FA6"/>
    <w:rsid w:val="00754183"/>
    <w:rsid w:val="00754A56"/>
    <w:rsid w:val="00756057"/>
    <w:rsid w:val="00756202"/>
    <w:rsid w:val="0075638F"/>
    <w:rsid w:val="00756465"/>
    <w:rsid w:val="0075769A"/>
    <w:rsid w:val="0076001D"/>
    <w:rsid w:val="00760F71"/>
    <w:rsid w:val="00761426"/>
    <w:rsid w:val="007625C7"/>
    <w:rsid w:val="0076298A"/>
    <w:rsid w:val="007629B8"/>
    <w:rsid w:val="00762D12"/>
    <w:rsid w:val="00763BF0"/>
    <w:rsid w:val="00763F0D"/>
    <w:rsid w:val="00764121"/>
    <w:rsid w:val="0076454A"/>
    <w:rsid w:val="0076486A"/>
    <w:rsid w:val="00765120"/>
    <w:rsid w:val="0076528E"/>
    <w:rsid w:val="007666D9"/>
    <w:rsid w:val="00766CB3"/>
    <w:rsid w:val="00767378"/>
    <w:rsid w:val="0077006D"/>
    <w:rsid w:val="007706B7"/>
    <w:rsid w:val="007707A6"/>
    <w:rsid w:val="00770DC9"/>
    <w:rsid w:val="00770F4C"/>
    <w:rsid w:val="0077175E"/>
    <w:rsid w:val="00771C46"/>
    <w:rsid w:val="0077253D"/>
    <w:rsid w:val="007727CC"/>
    <w:rsid w:val="00773629"/>
    <w:rsid w:val="00773840"/>
    <w:rsid w:val="00773928"/>
    <w:rsid w:val="00773C29"/>
    <w:rsid w:val="007740B9"/>
    <w:rsid w:val="00774352"/>
    <w:rsid w:val="00775E3E"/>
    <w:rsid w:val="00776E0A"/>
    <w:rsid w:val="00777364"/>
    <w:rsid w:val="00777527"/>
    <w:rsid w:val="0077798C"/>
    <w:rsid w:val="00777A1C"/>
    <w:rsid w:val="00777F71"/>
    <w:rsid w:val="00780513"/>
    <w:rsid w:val="00780A96"/>
    <w:rsid w:val="0078142B"/>
    <w:rsid w:val="007819DA"/>
    <w:rsid w:val="00781A85"/>
    <w:rsid w:val="00781FAA"/>
    <w:rsid w:val="0078228F"/>
    <w:rsid w:val="00782929"/>
    <w:rsid w:val="00783FEC"/>
    <w:rsid w:val="007848EE"/>
    <w:rsid w:val="00784EF5"/>
    <w:rsid w:val="00785650"/>
    <w:rsid w:val="00785DFF"/>
    <w:rsid w:val="007862EE"/>
    <w:rsid w:val="0078690F"/>
    <w:rsid w:val="007873F8"/>
    <w:rsid w:val="00790FEF"/>
    <w:rsid w:val="00791BE4"/>
    <w:rsid w:val="00792B3D"/>
    <w:rsid w:val="00792D7B"/>
    <w:rsid w:val="00793D7A"/>
    <w:rsid w:val="007956D7"/>
    <w:rsid w:val="0079634D"/>
    <w:rsid w:val="007969C0"/>
    <w:rsid w:val="00796C5A"/>
    <w:rsid w:val="007970E6"/>
    <w:rsid w:val="00797628"/>
    <w:rsid w:val="00797E0D"/>
    <w:rsid w:val="007A06B6"/>
    <w:rsid w:val="007A0E98"/>
    <w:rsid w:val="007A3110"/>
    <w:rsid w:val="007A37A2"/>
    <w:rsid w:val="007A405A"/>
    <w:rsid w:val="007A4CA5"/>
    <w:rsid w:val="007A50C3"/>
    <w:rsid w:val="007A5719"/>
    <w:rsid w:val="007A5B35"/>
    <w:rsid w:val="007A5F48"/>
    <w:rsid w:val="007A619F"/>
    <w:rsid w:val="007A62E2"/>
    <w:rsid w:val="007A714C"/>
    <w:rsid w:val="007A7774"/>
    <w:rsid w:val="007A7FC4"/>
    <w:rsid w:val="007B0185"/>
    <w:rsid w:val="007B0C66"/>
    <w:rsid w:val="007B0CB4"/>
    <w:rsid w:val="007B3080"/>
    <w:rsid w:val="007B3086"/>
    <w:rsid w:val="007B3888"/>
    <w:rsid w:val="007B43EC"/>
    <w:rsid w:val="007B4538"/>
    <w:rsid w:val="007B4834"/>
    <w:rsid w:val="007B529B"/>
    <w:rsid w:val="007B59D4"/>
    <w:rsid w:val="007B5A1C"/>
    <w:rsid w:val="007B5A90"/>
    <w:rsid w:val="007B6ED3"/>
    <w:rsid w:val="007B705F"/>
    <w:rsid w:val="007B7149"/>
    <w:rsid w:val="007B7348"/>
    <w:rsid w:val="007B7733"/>
    <w:rsid w:val="007B7837"/>
    <w:rsid w:val="007B7E77"/>
    <w:rsid w:val="007C0AFB"/>
    <w:rsid w:val="007C2167"/>
    <w:rsid w:val="007C2260"/>
    <w:rsid w:val="007C26FB"/>
    <w:rsid w:val="007C356E"/>
    <w:rsid w:val="007C3B49"/>
    <w:rsid w:val="007C4C2B"/>
    <w:rsid w:val="007C5F71"/>
    <w:rsid w:val="007C71AF"/>
    <w:rsid w:val="007D0436"/>
    <w:rsid w:val="007D161F"/>
    <w:rsid w:val="007D26B3"/>
    <w:rsid w:val="007D33B0"/>
    <w:rsid w:val="007D3525"/>
    <w:rsid w:val="007D3B7F"/>
    <w:rsid w:val="007D469E"/>
    <w:rsid w:val="007D540D"/>
    <w:rsid w:val="007D55EE"/>
    <w:rsid w:val="007D5E6A"/>
    <w:rsid w:val="007D6403"/>
    <w:rsid w:val="007D6A1B"/>
    <w:rsid w:val="007D6C89"/>
    <w:rsid w:val="007D786E"/>
    <w:rsid w:val="007D7902"/>
    <w:rsid w:val="007D7EF5"/>
    <w:rsid w:val="007D7FB3"/>
    <w:rsid w:val="007E01CF"/>
    <w:rsid w:val="007E0343"/>
    <w:rsid w:val="007E07A4"/>
    <w:rsid w:val="007E08F5"/>
    <w:rsid w:val="007E123A"/>
    <w:rsid w:val="007E359C"/>
    <w:rsid w:val="007E45DE"/>
    <w:rsid w:val="007E4678"/>
    <w:rsid w:val="007E4E2F"/>
    <w:rsid w:val="007E578F"/>
    <w:rsid w:val="007E6830"/>
    <w:rsid w:val="007E6CDB"/>
    <w:rsid w:val="007E715A"/>
    <w:rsid w:val="007E7861"/>
    <w:rsid w:val="007E7EBF"/>
    <w:rsid w:val="007F0D02"/>
    <w:rsid w:val="007F1146"/>
    <w:rsid w:val="007F1472"/>
    <w:rsid w:val="007F1A3E"/>
    <w:rsid w:val="007F34F4"/>
    <w:rsid w:val="007F36EE"/>
    <w:rsid w:val="007F3A90"/>
    <w:rsid w:val="007F4056"/>
    <w:rsid w:val="007F46F6"/>
    <w:rsid w:val="007F49D8"/>
    <w:rsid w:val="007F5AEE"/>
    <w:rsid w:val="007F5C20"/>
    <w:rsid w:val="007F64F9"/>
    <w:rsid w:val="007F69E1"/>
    <w:rsid w:val="007F7C7B"/>
    <w:rsid w:val="00800372"/>
    <w:rsid w:val="00800D45"/>
    <w:rsid w:val="00801494"/>
    <w:rsid w:val="008016C4"/>
    <w:rsid w:val="00801772"/>
    <w:rsid w:val="00801DD8"/>
    <w:rsid w:val="00801E30"/>
    <w:rsid w:val="00802AA0"/>
    <w:rsid w:val="00804365"/>
    <w:rsid w:val="00804514"/>
    <w:rsid w:val="00804E7C"/>
    <w:rsid w:val="008055BE"/>
    <w:rsid w:val="00805614"/>
    <w:rsid w:val="008059B6"/>
    <w:rsid w:val="00805E9A"/>
    <w:rsid w:val="0080622C"/>
    <w:rsid w:val="0080760D"/>
    <w:rsid w:val="00811809"/>
    <w:rsid w:val="00811A3B"/>
    <w:rsid w:val="00811BCB"/>
    <w:rsid w:val="00811E00"/>
    <w:rsid w:val="008123E3"/>
    <w:rsid w:val="0081247D"/>
    <w:rsid w:val="00812AB6"/>
    <w:rsid w:val="00812B72"/>
    <w:rsid w:val="00812BED"/>
    <w:rsid w:val="00813019"/>
    <w:rsid w:val="00813027"/>
    <w:rsid w:val="008135BC"/>
    <w:rsid w:val="00814E3D"/>
    <w:rsid w:val="00814F31"/>
    <w:rsid w:val="00814FF0"/>
    <w:rsid w:val="00815291"/>
    <w:rsid w:val="0081531C"/>
    <w:rsid w:val="008154E0"/>
    <w:rsid w:val="00816EDC"/>
    <w:rsid w:val="00816FAA"/>
    <w:rsid w:val="008201CE"/>
    <w:rsid w:val="0082081E"/>
    <w:rsid w:val="008209B5"/>
    <w:rsid w:val="00820AC0"/>
    <w:rsid w:val="0082165E"/>
    <w:rsid w:val="00821F20"/>
    <w:rsid w:val="00822062"/>
    <w:rsid w:val="008222B9"/>
    <w:rsid w:val="008224E0"/>
    <w:rsid w:val="00822573"/>
    <w:rsid w:val="00822D1E"/>
    <w:rsid w:val="00823208"/>
    <w:rsid w:val="00823857"/>
    <w:rsid w:val="00823AD7"/>
    <w:rsid w:val="008243F0"/>
    <w:rsid w:val="00824678"/>
    <w:rsid w:val="0082495C"/>
    <w:rsid w:val="008253AA"/>
    <w:rsid w:val="008258D7"/>
    <w:rsid w:val="008259EA"/>
    <w:rsid w:val="00825CED"/>
    <w:rsid w:val="00827747"/>
    <w:rsid w:val="0083074F"/>
    <w:rsid w:val="00832338"/>
    <w:rsid w:val="0083264A"/>
    <w:rsid w:val="008338BD"/>
    <w:rsid w:val="00834CED"/>
    <w:rsid w:val="00834EBD"/>
    <w:rsid w:val="008352D0"/>
    <w:rsid w:val="00835832"/>
    <w:rsid w:val="0083598E"/>
    <w:rsid w:val="00836A1D"/>
    <w:rsid w:val="00836E54"/>
    <w:rsid w:val="008376BF"/>
    <w:rsid w:val="008376F3"/>
    <w:rsid w:val="00837AF0"/>
    <w:rsid w:val="008403A2"/>
    <w:rsid w:val="008403F6"/>
    <w:rsid w:val="00840A08"/>
    <w:rsid w:val="00840A65"/>
    <w:rsid w:val="0084112D"/>
    <w:rsid w:val="00842698"/>
    <w:rsid w:val="008429B8"/>
    <w:rsid w:val="00842EC8"/>
    <w:rsid w:val="0084437E"/>
    <w:rsid w:val="008445C3"/>
    <w:rsid w:val="008449D9"/>
    <w:rsid w:val="008451AD"/>
    <w:rsid w:val="00845430"/>
    <w:rsid w:val="008457E4"/>
    <w:rsid w:val="008460E3"/>
    <w:rsid w:val="00846994"/>
    <w:rsid w:val="008474C5"/>
    <w:rsid w:val="00850297"/>
    <w:rsid w:val="00850F58"/>
    <w:rsid w:val="00851583"/>
    <w:rsid w:val="0085160D"/>
    <w:rsid w:val="00851CAF"/>
    <w:rsid w:val="00851FC0"/>
    <w:rsid w:val="00852363"/>
    <w:rsid w:val="008524F8"/>
    <w:rsid w:val="008529E2"/>
    <w:rsid w:val="00853500"/>
    <w:rsid w:val="008535C8"/>
    <w:rsid w:val="008535CE"/>
    <w:rsid w:val="00853BE0"/>
    <w:rsid w:val="00853D60"/>
    <w:rsid w:val="00854305"/>
    <w:rsid w:val="00854E13"/>
    <w:rsid w:val="00854F76"/>
    <w:rsid w:val="00855FED"/>
    <w:rsid w:val="008562DC"/>
    <w:rsid w:val="0085654E"/>
    <w:rsid w:val="008608C8"/>
    <w:rsid w:val="00860963"/>
    <w:rsid w:val="00861FB8"/>
    <w:rsid w:val="00862166"/>
    <w:rsid w:val="0086245F"/>
    <w:rsid w:val="00862BE5"/>
    <w:rsid w:val="00862ECD"/>
    <w:rsid w:val="00863747"/>
    <w:rsid w:val="00863A55"/>
    <w:rsid w:val="00864B02"/>
    <w:rsid w:val="0086566D"/>
    <w:rsid w:val="0086586C"/>
    <w:rsid w:val="0086599F"/>
    <w:rsid w:val="00866087"/>
    <w:rsid w:val="00866DAB"/>
    <w:rsid w:val="00867D09"/>
    <w:rsid w:val="0087094A"/>
    <w:rsid w:val="00872710"/>
    <w:rsid w:val="00873177"/>
    <w:rsid w:val="0087350A"/>
    <w:rsid w:val="0087369B"/>
    <w:rsid w:val="00873B73"/>
    <w:rsid w:val="00874512"/>
    <w:rsid w:val="0087452D"/>
    <w:rsid w:val="008751FA"/>
    <w:rsid w:val="00875554"/>
    <w:rsid w:val="00876C80"/>
    <w:rsid w:val="00877842"/>
    <w:rsid w:val="00877B3B"/>
    <w:rsid w:val="00880062"/>
    <w:rsid w:val="008802D3"/>
    <w:rsid w:val="0088054E"/>
    <w:rsid w:val="00880E08"/>
    <w:rsid w:val="00880FB8"/>
    <w:rsid w:val="00881943"/>
    <w:rsid w:val="00882512"/>
    <w:rsid w:val="00883A71"/>
    <w:rsid w:val="00884DFF"/>
    <w:rsid w:val="00885AE1"/>
    <w:rsid w:val="0088618D"/>
    <w:rsid w:val="00887A28"/>
    <w:rsid w:val="00887C94"/>
    <w:rsid w:val="00887F9D"/>
    <w:rsid w:val="00890C2F"/>
    <w:rsid w:val="00891679"/>
    <w:rsid w:val="00893C7D"/>
    <w:rsid w:val="00893CD6"/>
    <w:rsid w:val="00893E0F"/>
    <w:rsid w:val="00894A2A"/>
    <w:rsid w:val="008962E9"/>
    <w:rsid w:val="008963EC"/>
    <w:rsid w:val="008964A5"/>
    <w:rsid w:val="00896876"/>
    <w:rsid w:val="00896A99"/>
    <w:rsid w:val="00897F49"/>
    <w:rsid w:val="008A01B6"/>
    <w:rsid w:val="008A0293"/>
    <w:rsid w:val="008A0432"/>
    <w:rsid w:val="008A0EDC"/>
    <w:rsid w:val="008A199C"/>
    <w:rsid w:val="008A20E1"/>
    <w:rsid w:val="008A233C"/>
    <w:rsid w:val="008A3B9A"/>
    <w:rsid w:val="008A41D2"/>
    <w:rsid w:val="008A42E9"/>
    <w:rsid w:val="008A4930"/>
    <w:rsid w:val="008A55D1"/>
    <w:rsid w:val="008A5D64"/>
    <w:rsid w:val="008A5F61"/>
    <w:rsid w:val="008A6435"/>
    <w:rsid w:val="008A6E6E"/>
    <w:rsid w:val="008A6FE2"/>
    <w:rsid w:val="008B070F"/>
    <w:rsid w:val="008B09B3"/>
    <w:rsid w:val="008B0F02"/>
    <w:rsid w:val="008B142A"/>
    <w:rsid w:val="008B14AB"/>
    <w:rsid w:val="008B1759"/>
    <w:rsid w:val="008B2790"/>
    <w:rsid w:val="008B29CD"/>
    <w:rsid w:val="008B2BA4"/>
    <w:rsid w:val="008B30DB"/>
    <w:rsid w:val="008B3AED"/>
    <w:rsid w:val="008B3B14"/>
    <w:rsid w:val="008B4425"/>
    <w:rsid w:val="008B44E3"/>
    <w:rsid w:val="008B45A9"/>
    <w:rsid w:val="008B47C1"/>
    <w:rsid w:val="008B4928"/>
    <w:rsid w:val="008B4A4D"/>
    <w:rsid w:val="008B4D9A"/>
    <w:rsid w:val="008B4EFE"/>
    <w:rsid w:val="008B5A90"/>
    <w:rsid w:val="008B6E6F"/>
    <w:rsid w:val="008B7149"/>
    <w:rsid w:val="008C0449"/>
    <w:rsid w:val="008C06D3"/>
    <w:rsid w:val="008C06EB"/>
    <w:rsid w:val="008C0753"/>
    <w:rsid w:val="008C16D2"/>
    <w:rsid w:val="008C1B3A"/>
    <w:rsid w:val="008C1CFF"/>
    <w:rsid w:val="008C1D71"/>
    <w:rsid w:val="008C26AF"/>
    <w:rsid w:val="008C4B00"/>
    <w:rsid w:val="008C5738"/>
    <w:rsid w:val="008C5D9F"/>
    <w:rsid w:val="008C66C0"/>
    <w:rsid w:val="008C70EF"/>
    <w:rsid w:val="008C7ADC"/>
    <w:rsid w:val="008C7C48"/>
    <w:rsid w:val="008C7C74"/>
    <w:rsid w:val="008D07E5"/>
    <w:rsid w:val="008D0B98"/>
    <w:rsid w:val="008D106D"/>
    <w:rsid w:val="008D13E5"/>
    <w:rsid w:val="008D1CD9"/>
    <w:rsid w:val="008D2085"/>
    <w:rsid w:val="008D2234"/>
    <w:rsid w:val="008D22FB"/>
    <w:rsid w:val="008D25AB"/>
    <w:rsid w:val="008D3019"/>
    <w:rsid w:val="008D31E2"/>
    <w:rsid w:val="008D32BD"/>
    <w:rsid w:val="008D379C"/>
    <w:rsid w:val="008D4DA0"/>
    <w:rsid w:val="008D4EEC"/>
    <w:rsid w:val="008D5940"/>
    <w:rsid w:val="008D5E6D"/>
    <w:rsid w:val="008D5FED"/>
    <w:rsid w:val="008D6302"/>
    <w:rsid w:val="008D69E1"/>
    <w:rsid w:val="008D6C1E"/>
    <w:rsid w:val="008D6F3E"/>
    <w:rsid w:val="008D74F8"/>
    <w:rsid w:val="008D7513"/>
    <w:rsid w:val="008D7836"/>
    <w:rsid w:val="008E164C"/>
    <w:rsid w:val="008E1C89"/>
    <w:rsid w:val="008E24EC"/>
    <w:rsid w:val="008E3106"/>
    <w:rsid w:val="008E36B1"/>
    <w:rsid w:val="008E3A3B"/>
    <w:rsid w:val="008E3CA7"/>
    <w:rsid w:val="008E3CB1"/>
    <w:rsid w:val="008E54A4"/>
    <w:rsid w:val="008E56E9"/>
    <w:rsid w:val="008E59FD"/>
    <w:rsid w:val="008E5B6B"/>
    <w:rsid w:val="008E6115"/>
    <w:rsid w:val="008E7326"/>
    <w:rsid w:val="008E78A1"/>
    <w:rsid w:val="008F0C65"/>
    <w:rsid w:val="008F0ED6"/>
    <w:rsid w:val="008F1377"/>
    <w:rsid w:val="008F1DE9"/>
    <w:rsid w:val="008F206C"/>
    <w:rsid w:val="008F27FA"/>
    <w:rsid w:val="008F3A29"/>
    <w:rsid w:val="008F4FF2"/>
    <w:rsid w:val="008F5628"/>
    <w:rsid w:val="008F5D33"/>
    <w:rsid w:val="008F5D51"/>
    <w:rsid w:val="008F6055"/>
    <w:rsid w:val="008F6D50"/>
    <w:rsid w:val="008F6F59"/>
    <w:rsid w:val="008F7474"/>
    <w:rsid w:val="008F75E9"/>
    <w:rsid w:val="008F7A9B"/>
    <w:rsid w:val="00900559"/>
    <w:rsid w:val="009023CF"/>
    <w:rsid w:val="009026E0"/>
    <w:rsid w:val="00902771"/>
    <w:rsid w:val="00903188"/>
    <w:rsid w:val="0090375F"/>
    <w:rsid w:val="00903AA2"/>
    <w:rsid w:val="00903B0C"/>
    <w:rsid w:val="00903C80"/>
    <w:rsid w:val="00904257"/>
    <w:rsid w:val="00904277"/>
    <w:rsid w:val="00905530"/>
    <w:rsid w:val="0090553A"/>
    <w:rsid w:val="009058B9"/>
    <w:rsid w:val="009062EA"/>
    <w:rsid w:val="00906767"/>
    <w:rsid w:val="00907526"/>
    <w:rsid w:val="00911306"/>
    <w:rsid w:val="00911B6F"/>
    <w:rsid w:val="009131DD"/>
    <w:rsid w:val="00914645"/>
    <w:rsid w:val="009147AD"/>
    <w:rsid w:val="009149B9"/>
    <w:rsid w:val="00915907"/>
    <w:rsid w:val="00916F7F"/>
    <w:rsid w:val="0091743A"/>
    <w:rsid w:val="009179F5"/>
    <w:rsid w:val="00921C7E"/>
    <w:rsid w:val="009235AC"/>
    <w:rsid w:val="009244C6"/>
    <w:rsid w:val="009245C1"/>
    <w:rsid w:val="00924E2E"/>
    <w:rsid w:val="009250CF"/>
    <w:rsid w:val="0092743E"/>
    <w:rsid w:val="00927E06"/>
    <w:rsid w:val="00930149"/>
    <w:rsid w:val="00931910"/>
    <w:rsid w:val="009323EF"/>
    <w:rsid w:val="0093342C"/>
    <w:rsid w:val="009334CA"/>
    <w:rsid w:val="009342BE"/>
    <w:rsid w:val="0093441E"/>
    <w:rsid w:val="0093608D"/>
    <w:rsid w:val="00936853"/>
    <w:rsid w:val="009368A2"/>
    <w:rsid w:val="00937534"/>
    <w:rsid w:val="009400F8"/>
    <w:rsid w:val="00940743"/>
    <w:rsid w:val="009412D8"/>
    <w:rsid w:val="009418FA"/>
    <w:rsid w:val="0094228C"/>
    <w:rsid w:val="009429F2"/>
    <w:rsid w:val="00943F2A"/>
    <w:rsid w:val="00943F63"/>
    <w:rsid w:val="009452D9"/>
    <w:rsid w:val="00945FDF"/>
    <w:rsid w:val="0094626B"/>
    <w:rsid w:val="009468F8"/>
    <w:rsid w:val="00946A7B"/>
    <w:rsid w:val="009501BC"/>
    <w:rsid w:val="00950554"/>
    <w:rsid w:val="009509B0"/>
    <w:rsid w:val="009515DF"/>
    <w:rsid w:val="00951F54"/>
    <w:rsid w:val="009522BF"/>
    <w:rsid w:val="009538C7"/>
    <w:rsid w:val="00953F31"/>
    <w:rsid w:val="0095401E"/>
    <w:rsid w:val="009541B7"/>
    <w:rsid w:val="00954981"/>
    <w:rsid w:val="00954A09"/>
    <w:rsid w:val="009552D4"/>
    <w:rsid w:val="00955D22"/>
    <w:rsid w:val="009562ED"/>
    <w:rsid w:val="00956B8B"/>
    <w:rsid w:val="0095721B"/>
    <w:rsid w:val="00957CA9"/>
    <w:rsid w:val="0096012C"/>
    <w:rsid w:val="00960620"/>
    <w:rsid w:val="00960723"/>
    <w:rsid w:val="00960F48"/>
    <w:rsid w:val="00961F5A"/>
    <w:rsid w:val="009640A7"/>
    <w:rsid w:val="00964689"/>
    <w:rsid w:val="00964B7D"/>
    <w:rsid w:val="009654D5"/>
    <w:rsid w:val="009662DF"/>
    <w:rsid w:val="009662F7"/>
    <w:rsid w:val="00967B33"/>
    <w:rsid w:val="00967C7A"/>
    <w:rsid w:val="0097003C"/>
    <w:rsid w:val="00970583"/>
    <w:rsid w:val="0097069F"/>
    <w:rsid w:val="00970E89"/>
    <w:rsid w:val="00970F59"/>
    <w:rsid w:val="00970F5B"/>
    <w:rsid w:val="0097130A"/>
    <w:rsid w:val="00971319"/>
    <w:rsid w:val="0097136B"/>
    <w:rsid w:val="00971568"/>
    <w:rsid w:val="00972409"/>
    <w:rsid w:val="009732EB"/>
    <w:rsid w:val="00973FAF"/>
    <w:rsid w:val="00973FBA"/>
    <w:rsid w:val="00973FD8"/>
    <w:rsid w:val="00975495"/>
    <w:rsid w:val="009757AB"/>
    <w:rsid w:val="00975858"/>
    <w:rsid w:val="00975C28"/>
    <w:rsid w:val="009762DF"/>
    <w:rsid w:val="00976701"/>
    <w:rsid w:val="00977831"/>
    <w:rsid w:val="00977B6F"/>
    <w:rsid w:val="00980068"/>
    <w:rsid w:val="0098016A"/>
    <w:rsid w:val="009801C4"/>
    <w:rsid w:val="0098069C"/>
    <w:rsid w:val="00980AAE"/>
    <w:rsid w:val="00981A8C"/>
    <w:rsid w:val="00981BD6"/>
    <w:rsid w:val="009820C8"/>
    <w:rsid w:val="00982479"/>
    <w:rsid w:val="00982AA1"/>
    <w:rsid w:val="00982E67"/>
    <w:rsid w:val="0098341B"/>
    <w:rsid w:val="0098374D"/>
    <w:rsid w:val="00984AFF"/>
    <w:rsid w:val="009852C5"/>
    <w:rsid w:val="00985800"/>
    <w:rsid w:val="00986453"/>
    <w:rsid w:val="009867C2"/>
    <w:rsid w:val="0098795A"/>
    <w:rsid w:val="00990398"/>
    <w:rsid w:val="0099089F"/>
    <w:rsid w:val="00990A5D"/>
    <w:rsid w:val="009910E1"/>
    <w:rsid w:val="00993A96"/>
    <w:rsid w:val="00994782"/>
    <w:rsid w:val="00994E66"/>
    <w:rsid w:val="00996241"/>
    <w:rsid w:val="00997926"/>
    <w:rsid w:val="009A0084"/>
    <w:rsid w:val="009A13E6"/>
    <w:rsid w:val="009A1B74"/>
    <w:rsid w:val="009A1BD9"/>
    <w:rsid w:val="009A31B5"/>
    <w:rsid w:val="009A3590"/>
    <w:rsid w:val="009A3C0C"/>
    <w:rsid w:val="009A414D"/>
    <w:rsid w:val="009A42B1"/>
    <w:rsid w:val="009A49FE"/>
    <w:rsid w:val="009A4FEC"/>
    <w:rsid w:val="009A5626"/>
    <w:rsid w:val="009A5F5C"/>
    <w:rsid w:val="009A6348"/>
    <w:rsid w:val="009A6974"/>
    <w:rsid w:val="009A6A5C"/>
    <w:rsid w:val="009A6B59"/>
    <w:rsid w:val="009A6F02"/>
    <w:rsid w:val="009A73FD"/>
    <w:rsid w:val="009A75A3"/>
    <w:rsid w:val="009B0C7C"/>
    <w:rsid w:val="009B11E7"/>
    <w:rsid w:val="009B179F"/>
    <w:rsid w:val="009B195B"/>
    <w:rsid w:val="009B2C52"/>
    <w:rsid w:val="009B3067"/>
    <w:rsid w:val="009B3399"/>
    <w:rsid w:val="009B40FE"/>
    <w:rsid w:val="009B467F"/>
    <w:rsid w:val="009B4928"/>
    <w:rsid w:val="009B5007"/>
    <w:rsid w:val="009B59D5"/>
    <w:rsid w:val="009B6340"/>
    <w:rsid w:val="009B64F7"/>
    <w:rsid w:val="009B6C8D"/>
    <w:rsid w:val="009B6C9C"/>
    <w:rsid w:val="009B7414"/>
    <w:rsid w:val="009B741E"/>
    <w:rsid w:val="009B775C"/>
    <w:rsid w:val="009B79E8"/>
    <w:rsid w:val="009B7B16"/>
    <w:rsid w:val="009B7EA2"/>
    <w:rsid w:val="009C0045"/>
    <w:rsid w:val="009C0353"/>
    <w:rsid w:val="009C05AC"/>
    <w:rsid w:val="009C1763"/>
    <w:rsid w:val="009C2228"/>
    <w:rsid w:val="009C25AB"/>
    <w:rsid w:val="009C2802"/>
    <w:rsid w:val="009C2C05"/>
    <w:rsid w:val="009C3314"/>
    <w:rsid w:val="009C3412"/>
    <w:rsid w:val="009C3481"/>
    <w:rsid w:val="009C362C"/>
    <w:rsid w:val="009C36E0"/>
    <w:rsid w:val="009C4894"/>
    <w:rsid w:val="009C4F0E"/>
    <w:rsid w:val="009C529E"/>
    <w:rsid w:val="009C56C8"/>
    <w:rsid w:val="009C5F5F"/>
    <w:rsid w:val="009C6441"/>
    <w:rsid w:val="009C6780"/>
    <w:rsid w:val="009C67FF"/>
    <w:rsid w:val="009C6DC1"/>
    <w:rsid w:val="009C72C9"/>
    <w:rsid w:val="009C7A32"/>
    <w:rsid w:val="009D1707"/>
    <w:rsid w:val="009D18E3"/>
    <w:rsid w:val="009D1E34"/>
    <w:rsid w:val="009D2B29"/>
    <w:rsid w:val="009D2ED8"/>
    <w:rsid w:val="009D3185"/>
    <w:rsid w:val="009D34D1"/>
    <w:rsid w:val="009D358B"/>
    <w:rsid w:val="009D38C4"/>
    <w:rsid w:val="009D3979"/>
    <w:rsid w:val="009D41FC"/>
    <w:rsid w:val="009D42AE"/>
    <w:rsid w:val="009D44E5"/>
    <w:rsid w:val="009D45EC"/>
    <w:rsid w:val="009D4F71"/>
    <w:rsid w:val="009D57B6"/>
    <w:rsid w:val="009D5F4D"/>
    <w:rsid w:val="009D60D9"/>
    <w:rsid w:val="009D643E"/>
    <w:rsid w:val="009D77D8"/>
    <w:rsid w:val="009D7BDC"/>
    <w:rsid w:val="009D7F77"/>
    <w:rsid w:val="009E00AC"/>
    <w:rsid w:val="009E07F5"/>
    <w:rsid w:val="009E08AA"/>
    <w:rsid w:val="009E0C8E"/>
    <w:rsid w:val="009E131B"/>
    <w:rsid w:val="009E148C"/>
    <w:rsid w:val="009E1DF2"/>
    <w:rsid w:val="009E22D1"/>
    <w:rsid w:val="009E2D3F"/>
    <w:rsid w:val="009E365D"/>
    <w:rsid w:val="009E3881"/>
    <w:rsid w:val="009E3C2F"/>
    <w:rsid w:val="009E410E"/>
    <w:rsid w:val="009E433D"/>
    <w:rsid w:val="009E454F"/>
    <w:rsid w:val="009E45DB"/>
    <w:rsid w:val="009E51C3"/>
    <w:rsid w:val="009E63E7"/>
    <w:rsid w:val="009E6D0F"/>
    <w:rsid w:val="009E7A48"/>
    <w:rsid w:val="009E7B37"/>
    <w:rsid w:val="009E7C18"/>
    <w:rsid w:val="009F1123"/>
    <w:rsid w:val="009F12A8"/>
    <w:rsid w:val="009F1375"/>
    <w:rsid w:val="009F13FB"/>
    <w:rsid w:val="009F14EF"/>
    <w:rsid w:val="009F22D4"/>
    <w:rsid w:val="009F22E3"/>
    <w:rsid w:val="009F3121"/>
    <w:rsid w:val="009F397E"/>
    <w:rsid w:val="009F39A1"/>
    <w:rsid w:val="009F3A0B"/>
    <w:rsid w:val="009F3C64"/>
    <w:rsid w:val="009F4263"/>
    <w:rsid w:val="009F5075"/>
    <w:rsid w:val="009F58FE"/>
    <w:rsid w:val="009F5B19"/>
    <w:rsid w:val="009F71D8"/>
    <w:rsid w:val="009F7A67"/>
    <w:rsid w:val="009F7AB8"/>
    <w:rsid w:val="00A004CA"/>
    <w:rsid w:val="00A0089B"/>
    <w:rsid w:val="00A00BC6"/>
    <w:rsid w:val="00A01850"/>
    <w:rsid w:val="00A01A50"/>
    <w:rsid w:val="00A02448"/>
    <w:rsid w:val="00A026EA"/>
    <w:rsid w:val="00A03AED"/>
    <w:rsid w:val="00A04A14"/>
    <w:rsid w:val="00A04D9A"/>
    <w:rsid w:val="00A04F38"/>
    <w:rsid w:val="00A0535B"/>
    <w:rsid w:val="00A058B0"/>
    <w:rsid w:val="00A06B8B"/>
    <w:rsid w:val="00A072A7"/>
    <w:rsid w:val="00A103C9"/>
    <w:rsid w:val="00A12C61"/>
    <w:rsid w:val="00A149E3"/>
    <w:rsid w:val="00A15373"/>
    <w:rsid w:val="00A154E6"/>
    <w:rsid w:val="00A156D4"/>
    <w:rsid w:val="00A166FA"/>
    <w:rsid w:val="00A16AFB"/>
    <w:rsid w:val="00A17BE4"/>
    <w:rsid w:val="00A17F34"/>
    <w:rsid w:val="00A2083F"/>
    <w:rsid w:val="00A2172C"/>
    <w:rsid w:val="00A2199D"/>
    <w:rsid w:val="00A21AD0"/>
    <w:rsid w:val="00A243CE"/>
    <w:rsid w:val="00A258C9"/>
    <w:rsid w:val="00A262CA"/>
    <w:rsid w:val="00A26976"/>
    <w:rsid w:val="00A26ADF"/>
    <w:rsid w:val="00A27206"/>
    <w:rsid w:val="00A301DD"/>
    <w:rsid w:val="00A315B4"/>
    <w:rsid w:val="00A315F2"/>
    <w:rsid w:val="00A318A3"/>
    <w:rsid w:val="00A31D30"/>
    <w:rsid w:val="00A32731"/>
    <w:rsid w:val="00A3289F"/>
    <w:rsid w:val="00A3290D"/>
    <w:rsid w:val="00A32CD7"/>
    <w:rsid w:val="00A3441D"/>
    <w:rsid w:val="00A35925"/>
    <w:rsid w:val="00A35ADC"/>
    <w:rsid w:val="00A35D9C"/>
    <w:rsid w:val="00A36299"/>
    <w:rsid w:val="00A37662"/>
    <w:rsid w:val="00A37B40"/>
    <w:rsid w:val="00A4061B"/>
    <w:rsid w:val="00A41255"/>
    <w:rsid w:val="00A41A01"/>
    <w:rsid w:val="00A42BDA"/>
    <w:rsid w:val="00A43140"/>
    <w:rsid w:val="00A43716"/>
    <w:rsid w:val="00A43C13"/>
    <w:rsid w:val="00A43DB1"/>
    <w:rsid w:val="00A4466D"/>
    <w:rsid w:val="00A448D0"/>
    <w:rsid w:val="00A44DA8"/>
    <w:rsid w:val="00A4588D"/>
    <w:rsid w:val="00A4604E"/>
    <w:rsid w:val="00A512AC"/>
    <w:rsid w:val="00A51D00"/>
    <w:rsid w:val="00A52163"/>
    <w:rsid w:val="00A524CA"/>
    <w:rsid w:val="00A526E7"/>
    <w:rsid w:val="00A53641"/>
    <w:rsid w:val="00A54B8A"/>
    <w:rsid w:val="00A54BDB"/>
    <w:rsid w:val="00A55F42"/>
    <w:rsid w:val="00A5693C"/>
    <w:rsid w:val="00A57377"/>
    <w:rsid w:val="00A6014D"/>
    <w:rsid w:val="00A60C2B"/>
    <w:rsid w:val="00A617C5"/>
    <w:rsid w:val="00A64D1A"/>
    <w:rsid w:val="00A65B37"/>
    <w:rsid w:val="00A66064"/>
    <w:rsid w:val="00A6754F"/>
    <w:rsid w:val="00A67C68"/>
    <w:rsid w:val="00A67D95"/>
    <w:rsid w:val="00A70829"/>
    <w:rsid w:val="00A70939"/>
    <w:rsid w:val="00A7213A"/>
    <w:rsid w:val="00A722A5"/>
    <w:rsid w:val="00A732A8"/>
    <w:rsid w:val="00A73487"/>
    <w:rsid w:val="00A73869"/>
    <w:rsid w:val="00A74D18"/>
    <w:rsid w:val="00A75311"/>
    <w:rsid w:val="00A75A3C"/>
    <w:rsid w:val="00A75A90"/>
    <w:rsid w:val="00A76494"/>
    <w:rsid w:val="00A774CD"/>
    <w:rsid w:val="00A7782E"/>
    <w:rsid w:val="00A7792D"/>
    <w:rsid w:val="00A80580"/>
    <w:rsid w:val="00A80735"/>
    <w:rsid w:val="00A81937"/>
    <w:rsid w:val="00A81999"/>
    <w:rsid w:val="00A81D6C"/>
    <w:rsid w:val="00A81E25"/>
    <w:rsid w:val="00A8207C"/>
    <w:rsid w:val="00A83434"/>
    <w:rsid w:val="00A83A10"/>
    <w:rsid w:val="00A852A1"/>
    <w:rsid w:val="00A85683"/>
    <w:rsid w:val="00A85838"/>
    <w:rsid w:val="00A86CAA"/>
    <w:rsid w:val="00A870B7"/>
    <w:rsid w:val="00A873C3"/>
    <w:rsid w:val="00A87A8F"/>
    <w:rsid w:val="00A87C7C"/>
    <w:rsid w:val="00A90011"/>
    <w:rsid w:val="00A905ED"/>
    <w:rsid w:val="00A90600"/>
    <w:rsid w:val="00A90786"/>
    <w:rsid w:val="00A92445"/>
    <w:rsid w:val="00A92853"/>
    <w:rsid w:val="00A93759"/>
    <w:rsid w:val="00A93B03"/>
    <w:rsid w:val="00A9434F"/>
    <w:rsid w:val="00A97627"/>
    <w:rsid w:val="00A977B2"/>
    <w:rsid w:val="00AA047A"/>
    <w:rsid w:val="00AA115F"/>
    <w:rsid w:val="00AA157E"/>
    <w:rsid w:val="00AA158F"/>
    <w:rsid w:val="00AA167B"/>
    <w:rsid w:val="00AA1EC5"/>
    <w:rsid w:val="00AA1F42"/>
    <w:rsid w:val="00AA256E"/>
    <w:rsid w:val="00AA2B77"/>
    <w:rsid w:val="00AA36A0"/>
    <w:rsid w:val="00AA3806"/>
    <w:rsid w:val="00AA3CC7"/>
    <w:rsid w:val="00AA4271"/>
    <w:rsid w:val="00AA4B0D"/>
    <w:rsid w:val="00AA60B9"/>
    <w:rsid w:val="00AA6194"/>
    <w:rsid w:val="00AA6396"/>
    <w:rsid w:val="00AA70DC"/>
    <w:rsid w:val="00AA7189"/>
    <w:rsid w:val="00AA74B4"/>
    <w:rsid w:val="00AA7589"/>
    <w:rsid w:val="00AA7B4C"/>
    <w:rsid w:val="00AB0BB8"/>
    <w:rsid w:val="00AB1DC7"/>
    <w:rsid w:val="00AB2859"/>
    <w:rsid w:val="00AB2A99"/>
    <w:rsid w:val="00AB40BA"/>
    <w:rsid w:val="00AB471D"/>
    <w:rsid w:val="00AB4A4E"/>
    <w:rsid w:val="00AB685D"/>
    <w:rsid w:val="00AB6EF6"/>
    <w:rsid w:val="00AB741C"/>
    <w:rsid w:val="00AB7428"/>
    <w:rsid w:val="00AB74E8"/>
    <w:rsid w:val="00AB7C6D"/>
    <w:rsid w:val="00AB7CE4"/>
    <w:rsid w:val="00AC00A2"/>
    <w:rsid w:val="00AC0786"/>
    <w:rsid w:val="00AC0F1E"/>
    <w:rsid w:val="00AC11E3"/>
    <w:rsid w:val="00AC123D"/>
    <w:rsid w:val="00AC24DA"/>
    <w:rsid w:val="00AC28E6"/>
    <w:rsid w:val="00AC4105"/>
    <w:rsid w:val="00AC41BD"/>
    <w:rsid w:val="00AC4573"/>
    <w:rsid w:val="00AC510F"/>
    <w:rsid w:val="00AC557F"/>
    <w:rsid w:val="00AC598A"/>
    <w:rsid w:val="00AC7194"/>
    <w:rsid w:val="00AD11B2"/>
    <w:rsid w:val="00AD128F"/>
    <w:rsid w:val="00AD13DF"/>
    <w:rsid w:val="00AD1E15"/>
    <w:rsid w:val="00AD204C"/>
    <w:rsid w:val="00AD23B7"/>
    <w:rsid w:val="00AD3025"/>
    <w:rsid w:val="00AD538C"/>
    <w:rsid w:val="00AD646A"/>
    <w:rsid w:val="00AD6B5E"/>
    <w:rsid w:val="00AD6C7F"/>
    <w:rsid w:val="00AD77BF"/>
    <w:rsid w:val="00AD78C1"/>
    <w:rsid w:val="00AD7ABC"/>
    <w:rsid w:val="00AE0F0E"/>
    <w:rsid w:val="00AE136F"/>
    <w:rsid w:val="00AE1C90"/>
    <w:rsid w:val="00AE256A"/>
    <w:rsid w:val="00AE29F5"/>
    <w:rsid w:val="00AE3055"/>
    <w:rsid w:val="00AE33DF"/>
    <w:rsid w:val="00AE38B9"/>
    <w:rsid w:val="00AE3E3F"/>
    <w:rsid w:val="00AE4268"/>
    <w:rsid w:val="00AE53F4"/>
    <w:rsid w:val="00AE5C7A"/>
    <w:rsid w:val="00AE5E37"/>
    <w:rsid w:val="00AE749E"/>
    <w:rsid w:val="00AE756E"/>
    <w:rsid w:val="00AF0679"/>
    <w:rsid w:val="00AF0909"/>
    <w:rsid w:val="00AF0910"/>
    <w:rsid w:val="00AF0B09"/>
    <w:rsid w:val="00AF0C3B"/>
    <w:rsid w:val="00AF0F0D"/>
    <w:rsid w:val="00AF1132"/>
    <w:rsid w:val="00AF1F58"/>
    <w:rsid w:val="00AF2539"/>
    <w:rsid w:val="00AF32B8"/>
    <w:rsid w:val="00AF3A7E"/>
    <w:rsid w:val="00AF3C01"/>
    <w:rsid w:val="00AF47BF"/>
    <w:rsid w:val="00AF5BC0"/>
    <w:rsid w:val="00AF5DC3"/>
    <w:rsid w:val="00B0025E"/>
    <w:rsid w:val="00B012C8"/>
    <w:rsid w:val="00B01458"/>
    <w:rsid w:val="00B01887"/>
    <w:rsid w:val="00B0288D"/>
    <w:rsid w:val="00B052F4"/>
    <w:rsid w:val="00B06E92"/>
    <w:rsid w:val="00B07001"/>
    <w:rsid w:val="00B0728E"/>
    <w:rsid w:val="00B07AD5"/>
    <w:rsid w:val="00B107A6"/>
    <w:rsid w:val="00B10A83"/>
    <w:rsid w:val="00B10E5F"/>
    <w:rsid w:val="00B1105C"/>
    <w:rsid w:val="00B11338"/>
    <w:rsid w:val="00B11AAB"/>
    <w:rsid w:val="00B11BBA"/>
    <w:rsid w:val="00B11CE9"/>
    <w:rsid w:val="00B1242A"/>
    <w:rsid w:val="00B125F6"/>
    <w:rsid w:val="00B13350"/>
    <w:rsid w:val="00B13372"/>
    <w:rsid w:val="00B135BA"/>
    <w:rsid w:val="00B141D9"/>
    <w:rsid w:val="00B1535F"/>
    <w:rsid w:val="00B153EA"/>
    <w:rsid w:val="00B154B4"/>
    <w:rsid w:val="00B156EB"/>
    <w:rsid w:val="00B16070"/>
    <w:rsid w:val="00B161A4"/>
    <w:rsid w:val="00B17161"/>
    <w:rsid w:val="00B171DC"/>
    <w:rsid w:val="00B20818"/>
    <w:rsid w:val="00B2288F"/>
    <w:rsid w:val="00B22A5D"/>
    <w:rsid w:val="00B235C8"/>
    <w:rsid w:val="00B23E49"/>
    <w:rsid w:val="00B24099"/>
    <w:rsid w:val="00B2446D"/>
    <w:rsid w:val="00B2547F"/>
    <w:rsid w:val="00B2594C"/>
    <w:rsid w:val="00B264DB"/>
    <w:rsid w:val="00B27571"/>
    <w:rsid w:val="00B305CE"/>
    <w:rsid w:val="00B31314"/>
    <w:rsid w:val="00B31348"/>
    <w:rsid w:val="00B3155A"/>
    <w:rsid w:val="00B32894"/>
    <w:rsid w:val="00B33C5F"/>
    <w:rsid w:val="00B34B68"/>
    <w:rsid w:val="00B3529A"/>
    <w:rsid w:val="00B358D0"/>
    <w:rsid w:val="00B35EB5"/>
    <w:rsid w:val="00B3625B"/>
    <w:rsid w:val="00B362DD"/>
    <w:rsid w:val="00B36472"/>
    <w:rsid w:val="00B36C5E"/>
    <w:rsid w:val="00B37E6E"/>
    <w:rsid w:val="00B40239"/>
    <w:rsid w:val="00B41085"/>
    <w:rsid w:val="00B4152A"/>
    <w:rsid w:val="00B418C2"/>
    <w:rsid w:val="00B42176"/>
    <w:rsid w:val="00B43EDB"/>
    <w:rsid w:val="00B44A91"/>
    <w:rsid w:val="00B44D6C"/>
    <w:rsid w:val="00B451C1"/>
    <w:rsid w:val="00B45537"/>
    <w:rsid w:val="00B45715"/>
    <w:rsid w:val="00B465C8"/>
    <w:rsid w:val="00B465FF"/>
    <w:rsid w:val="00B467F4"/>
    <w:rsid w:val="00B47178"/>
    <w:rsid w:val="00B4792A"/>
    <w:rsid w:val="00B505F7"/>
    <w:rsid w:val="00B51E24"/>
    <w:rsid w:val="00B52392"/>
    <w:rsid w:val="00B52655"/>
    <w:rsid w:val="00B5309C"/>
    <w:rsid w:val="00B5321B"/>
    <w:rsid w:val="00B533DE"/>
    <w:rsid w:val="00B534F4"/>
    <w:rsid w:val="00B53C1C"/>
    <w:rsid w:val="00B54BB7"/>
    <w:rsid w:val="00B54D5D"/>
    <w:rsid w:val="00B55072"/>
    <w:rsid w:val="00B552F2"/>
    <w:rsid w:val="00B554CE"/>
    <w:rsid w:val="00B5582F"/>
    <w:rsid w:val="00B55E99"/>
    <w:rsid w:val="00B565EC"/>
    <w:rsid w:val="00B567F4"/>
    <w:rsid w:val="00B56B26"/>
    <w:rsid w:val="00B56C64"/>
    <w:rsid w:val="00B56D67"/>
    <w:rsid w:val="00B601F1"/>
    <w:rsid w:val="00B606C2"/>
    <w:rsid w:val="00B617B7"/>
    <w:rsid w:val="00B62614"/>
    <w:rsid w:val="00B6333E"/>
    <w:rsid w:val="00B633D9"/>
    <w:rsid w:val="00B6443C"/>
    <w:rsid w:val="00B64A18"/>
    <w:rsid w:val="00B65249"/>
    <w:rsid w:val="00B65FEC"/>
    <w:rsid w:val="00B6659E"/>
    <w:rsid w:val="00B67086"/>
    <w:rsid w:val="00B67332"/>
    <w:rsid w:val="00B67670"/>
    <w:rsid w:val="00B67737"/>
    <w:rsid w:val="00B6785E"/>
    <w:rsid w:val="00B67A42"/>
    <w:rsid w:val="00B708D4"/>
    <w:rsid w:val="00B70DFD"/>
    <w:rsid w:val="00B72046"/>
    <w:rsid w:val="00B720B9"/>
    <w:rsid w:val="00B7337A"/>
    <w:rsid w:val="00B74493"/>
    <w:rsid w:val="00B745FE"/>
    <w:rsid w:val="00B74B82"/>
    <w:rsid w:val="00B76D20"/>
    <w:rsid w:val="00B76E1F"/>
    <w:rsid w:val="00B76F63"/>
    <w:rsid w:val="00B7783F"/>
    <w:rsid w:val="00B808B8"/>
    <w:rsid w:val="00B80AFE"/>
    <w:rsid w:val="00B8188E"/>
    <w:rsid w:val="00B8225E"/>
    <w:rsid w:val="00B8242F"/>
    <w:rsid w:val="00B833FD"/>
    <w:rsid w:val="00B840D9"/>
    <w:rsid w:val="00B84F64"/>
    <w:rsid w:val="00B856C8"/>
    <w:rsid w:val="00B8596A"/>
    <w:rsid w:val="00B859FB"/>
    <w:rsid w:val="00B85B7E"/>
    <w:rsid w:val="00B85CBA"/>
    <w:rsid w:val="00B86648"/>
    <w:rsid w:val="00B866B0"/>
    <w:rsid w:val="00B86863"/>
    <w:rsid w:val="00B87CFB"/>
    <w:rsid w:val="00B90516"/>
    <w:rsid w:val="00B90C09"/>
    <w:rsid w:val="00B91885"/>
    <w:rsid w:val="00B91CC2"/>
    <w:rsid w:val="00B91F21"/>
    <w:rsid w:val="00B924DB"/>
    <w:rsid w:val="00B9316D"/>
    <w:rsid w:val="00B93567"/>
    <w:rsid w:val="00B935AA"/>
    <w:rsid w:val="00B9380F"/>
    <w:rsid w:val="00B9384D"/>
    <w:rsid w:val="00B93EF0"/>
    <w:rsid w:val="00B9432D"/>
    <w:rsid w:val="00B950AB"/>
    <w:rsid w:val="00B95181"/>
    <w:rsid w:val="00B953BF"/>
    <w:rsid w:val="00B9586B"/>
    <w:rsid w:val="00B95D38"/>
    <w:rsid w:val="00B96549"/>
    <w:rsid w:val="00B97730"/>
    <w:rsid w:val="00BA0A3C"/>
    <w:rsid w:val="00BA11DA"/>
    <w:rsid w:val="00BA1301"/>
    <w:rsid w:val="00BA1AB2"/>
    <w:rsid w:val="00BA1F10"/>
    <w:rsid w:val="00BA2018"/>
    <w:rsid w:val="00BA2622"/>
    <w:rsid w:val="00BA28D3"/>
    <w:rsid w:val="00BA2A77"/>
    <w:rsid w:val="00BA316A"/>
    <w:rsid w:val="00BA3AC9"/>
    <w:rsid w:val="00BA3E01"/>
    <w:rsid w:val="00BA3E9C"/>
    <w:rsid w:val="00BA45FD"/>
    <w:rsid w:val="00BA4876"/>
    <w:rsid w:val="00BA51AD"/>
    <w:rsid w:val="00BA71ED"/>
    <w:rsid w:val="00BA760F"/>
    <w:rsid w:val="00BA798F"/>
    <w:rsid w:val="00BB0001"/>
    <w:rsid w:val="00BB059D"/>
    <w:rsid w:val="00BB098D"/>
    <w:rsid w:val="00BB0B34"/>
    <w:rsid w:val="00BB1A92"/>
    <w:rsid w:val="00BB1F56"/>
    <w:rsid w:val="00BB3A33"/>
    <w:rsid w:val="00BB4851"/>
    <w:rsid w:val="00BB5414"/>
    <w:rsid w:val="00BB5ABF"/>
    <w:rsid w:val="00BB6E90"/>
    <w:rsid w:val="00BB6F87"/>
    <w:rsid w:val="00BB7925"/>
    <w:rsid w:val="00BB798B"/>
    <w:rsid w:val="00BB7DE4"/>
    <w:rsid w:val="00BB7E0E"/>
    <w:rsid w:val="00BB7E69"/>
    <w:rsid w:val="00BC1272"/>
    <w:rsid w:val="00BC16AA"/>
    <w:rsid w:val="00BC1F3C"/>
    <w:rsid w:val="00BC24B5"/>
    <w:rsid w:val="00BC2FB0"/>
    <w:rsid w:val="00BC3421"/>
    <w:rsid w:val="00BC3874"/>
    <w:rsid w:val="00BC4728"/>
    <w:rsid w:val="00BC4AB9"/>
    <w:rsid w:val="00BC5221"/>
    <w:rsid w:val="00BC5D10"/>
    <w:rsid w:val="00BC6BF9"/>
    <w:rsid w:val="00BC6EAD"/>
    <w:rsid w:val="00BC73CA"/>
    <w:rsid w:val="00BC7DFD"/>
    <w:rsid w:val="00BC7F63"/>
    <w:rsid w:val="00BD28B7"/>
    <w:rsid w:val="00BD2A44"/>
    <w:rsid w:val="00BD3077"/>
    <w:rsid w:val="00BD3B2E"/>
    <w:rsid w:val="00BD3E60"/>
    <w:rsid w:val="00BD4667"/>
    <w:rsid w:val="00BD4D95"/>
    <w:rsid w:val="00BD56F2"/>
    <w:rsid w:val="00BD5FE1"/>
    <w:rsid w:val="00BD696A"/>
    <w:rsid w:val="00BD6A6A"/>
    <w:rsid w:val="00BD71E1"/>
    <w:rsid w:val="00BD77A2"/>
    <w:rsid w:val="00BE0173"/>
    <w:rsid w:val="00BE029D"/>
    <w:rsid w:val="00BE05BB"/>
    <w:rsid w:val="00BE07D6"/>
    <w:rsid w:val="00BE0BA9"/>
    <w:rsid w:val="00BE10E4"/>
    <w:rsid w:val="00BE229A"/>
    <w:rsid w:val="00BE3762"/>
    <w:rsid w:val="00BE4692"/>
    <w:rsid w:val="00BE491C"/>
    <w:rsid w:val="00BE498C"/>
    <w:rsid w:val="00BE4A47"/>
    <w:rsid w:val="00BE500B"/>
    <w:rsid w:val="00BE5401"/>
    <w:rsid w:val="00BE69EC"/>
    <w:rsid w:val="00BE6FBA"/>
    <w:rsid w:val="00BE71AA"/>
    <w:rsid w:val="00BE786E"/>
    <w:rsid w:val="00BF0151"/>
    <w:rsid w:val="00BF1C6F"/>
    <w:rsid w:val="00BF1CAB"/>
    <w:rsid w:val="00BF207B"/>
    <w:rsid w:val="00BF257C"/>
    <w:rsid w:val="00BF2A8A"/>
    <w:rsid w:val="00BF2BBE"/>
    <w:rsid w:val="00BF311B"/>
    <w:rsid w:val="00BF3409"/>
    <w:rsid w:val="00BF39D1"/>
    <w:rsid w:val="00BF4B06"/>
    <w:rsid w:val="00BF5AFE"/>
    <w:rsid w:val="00BF5E57"/>
    <w:rsid w:val="00BF5ED9"/>
    <w:rsid w:val="00BF6171"/>
    <w:rsid w:val="00BF6718"/>
    <w:rsid w:val="00BF6A7A"/>
    <w:rsid w:val="00BF734D"/>
    <w:rsid w:val="00BF759A"/>
    <w:rsid w:val="00BF7F67"/>
    <w:rsid w:val="00C00FCE"/>
    <w:rsid w:val="00C01A49"/>
    <w:rsid w:val="00C01D5A"/>
    <w:rsid w:val="00C01EEA"/>
    <w:rsid w:val="00C02EB5"/>
    <w:rsid w:val="00C03108"/>
    <w:rsid w:val="00C03B97"/>
    <w:rsid w:val="00C03D4B"/>
    <w:rsid w:val="00C040AA"/>
    <w:rsid w:val="00C045C9"/>
    <w:rsid w:val="00C04C1E"/>
    <w:rsid w:val="00C06BCD"/>
    <w:rsid w:val="00C06D82"/>
    <w:rsid w:val="00C0705C"/>
    <w:rsid w:val="00C0728B"/>
    <w:rsid w:val="00C073E7"/>
    <w:rsid w:val="00C07524"/>
    <w:rsid w:val="00C077C6"/>
    <w:rsid w:val="00C07809"/>
    <w:rsid w:val="00C104DC"/>
    <w:rsid w:val="00C105B3"/>
    <w:rsid w:val="00C10A32"/>
    <w:rsid w:val="00C110B2"/>
    <w:rsid w:val="00C11AF3"/>
    <w:rsid w:val="00C122EF"/>
    <w:rsid w:val="00C136E3"/>
    <w:rsid w:val="00C13AF0"/>
    <w:rsid w:val="00C13CE1"/>
    <w:rsid w:val="00C13ED1"/>
    <w:rsid w:val="00C14052"/>
    <w:rsid w:val="00C14532"/>
    <w:rsid w:val="00C147BC"/>
    <w:rsid w:val="00C15BB1"/>
    <w:rsid w:val="00C160A1"/>
    <w:rsid w:val="00C16372"/>
    <w:rsid w:val="00C16386"/>
    <w:rsid w:val="00C16557"/>
    <w:rsid w:val="00C16A05"/>
    <w:rsid w:val="00C17050"/>
    <w:rsid w:val="00C1771C"/>
    <w:rsid w:val="00C17911"/>
    <w:rsid w:val="00C21880"/>
    <w:rsid w:val="00C2202C"/>
    <w:rsid w:val="00C220CB"/>
    <w:rsid w:val="00C22553"/>
    <w:rsid w:val="00C233F3"/>
    <w:rsid w:val="00C234DB"/>
    <w:rsid w:val="00C23FB6"/>
    <w:rsid w:val="00C24984"/>
    <w:rsid w:val="00C24D0F"/>
    <w:rsid w:val="00C24E08"/>
    <w:rsid w:val="00C24E3F"/>
    <w:rsid w:val="00C25BF3"/>
    <w:rsid w:val="00C25F43"/>
    <w:rsid w:val="00C26E8D"/>
    <w:rsid w:val="00C27B65"/>
    <w:rsid w:val="00C27BE6"/>
    <w:rsid w:val="00C300E2"/>
    <w:rsid w:val="00C30533"/>
    <w:rsid w:val="00C31471"/>
    <w:rsid w:val="00C32590"/>
    <w:rsid w:val="00C32F9C"/>
    <w:rsid w:val="00C338B8"/>
    <w:rsid w:val="00C33B08"/>
    <w:rsid w:val="00C33C9C"/>
    <w:rsid w:val="00C33EFD"/>
    <w:rsid w:val="00C3443A"/>
    <w:rsid w:val="00C344EF"/>
    <w:rsid w:val="00C3487B"/>
    <w:rsid w:val="00C3490E"/>
    <w:rsid w:val="00C34BF0"/>
    <w:rsid w:val="00C353B0"/>
    <w:rsid w:val="00C35405"/>
    <w:rsid w:val="00C3602B"/>
    <w:rsid w:val="00C363BC"/>
    <w:rsid w:val="00C37004"/>
    <w:rsid w:val="00C402DA"/>
    <w:rsid w:val="00C403D2"/>
    <w:rsid w:val="00C40570"/>
    <w:rsid w:val="00C4081A"/>
    <w:rsid w:val="00C40E50"/>
    <w:rsid w:val="00C412FF"/>
    <w:rsid w:val="00C41DA1"/>
    <w:rsid w:val="00C42718"/>
    <w:rsid w:val="00C42FB9"/>
    <w:rsid w:val="00C44601"/>
    <w:rsid w:val="00C448B6"/>
    <w:rsid w:val="00C44ABB"/>
    <w:rsid w:val="00C44DC0"/>
    <w:rsid w:val="00C4588A"/>
    <w:rsid w:val="00C46144"/>
    <w:rsid w:val="00C46644"/>
    <w:rsid w:val="00C46D9C"/>
    <w:rsid w:val="00C474DE"/>
    <w:rsid w:val="00C478D6"/>
    <w:rsid w:val="00C50674"/>
    <w:rsid w:val="00C513DC"/>
    <w:rsid w:val="00C5149B"/>
    <w:rsid w:val="00C51E28"/>
    <w:rsid w:val="00C55220"/>
    <w:rsid w:val="00C55251"/>
    <w:rsid w:val="00C5574F"/>
    <w:rsid w:val="00C564B4"/>
    <w:rsid w:val="00C5693E"/>
    <w:rsid w:val="00C56C5C"/>
    <w:rsid w:val="00C578B8"/>
    <w:rsid w:val="00C6086E"/>
    <w:rsid w:val="00C616E9"/>
    <w:rsid w:val="00C623FA"/>
    <w:rsid w:val="00C62CE8"/>
    <w:rsid w:val="00C631AF"/>
    <w:rsid w:val="00C635E7"/>
    <w:rsid w:val="00C63772"/>
    <w:rsid w:val="00C641D0"/>
    <w:rsid w:val="00C643E5"/>
    <w:rsid w:val="00C64DA1"/>
    <w:rsid w:val="00C64EAB"/>
    <w:rsid w:val="00C657AB"/>
    <w:rsid w:val="00C6621D"/>
    <w:rsid w:val="00C664F2"/>
    <w:rsid w:val="00C667D9"/>
    <w:rsid w:val="00C71AA2"/>
    <w:rsid w:val="00C720FA"/>
    <w:rsid w:val="00C72204"/>
    <w:rsid w:val="00C7264E"/>
    <w:rsid w:val="00C72CA6"/>
    <w:rsid w:val="00C740D1"/>
    <w:rsid w:val="00C74670"/>
    <w:rsid w:val="00C74805"/>
    <w:rsid w:val="00C74C16"/>
    <w:rsid w:val="00C74ED9"/>
    <w:rsid w:val="00C7501C"/>
    <w:rsid w:val="00C76C7F"/>
    <w:rsid w:val="00C76D23"/>
    <w:rsid w:val="00C77100"/>
    <w:rsid w:val="00C77106"/>
    <w:rsid w:val="00C77117"/>
    <w:rsid w:val="00C77C6A"/>
    <w:rsid w:val="00C8048B"/>
    <w:rsid w:val="00C8287D"/>
    <w:rsid w:val="00C8388E"/>
    <w:rsid w:val="00C839F9"/>
    <w:rsid w:val="00C83B4E"/>
    <w:rsid w:val="00C8420A"/>
    <w:rsid w:val="00C85236"/>
    <w:rsid w:val="00C854B1"/>
    <w:rsid w:val="00C875D1"/>
    <w:rsid w:val="00C8773B"/>
    <w:rsid w:val="00C90A63"/>
    <w:rsid w:val="00C92732"/>
    <w:rsid w:val="00C937C7"/>
    <w:rsid w:val="00C9464A"/>
    <w:rsid w:val="00C95146"/>
    <w:rsid w:val="00C9608A"/>
    <w:rsid w:val="00C96C9A"/>
    <w:rsid w:val="00C96F9A"/>
    <w:rsid w:val="00C97076"/>
    <w:rsid w:val="00C9737C"/>
    <w:rsid w:val="00C97578"/>
    <w:rsid w:val="00C97B66"/>
    <w:rsid w:val="00CA0A4A"/>
    <w:rsid w:val="00CA0DE0"/>
    <w:rsid w:val="00CA14D7"/>
    <w:rsid w:val="00CA1519"/>
    <w:rsid w:val="00CA1B89"/>
    <w:rsid w:val="00CA25AD"/>
    <w:rsid w:val="00CA26A1"/>
    <w:rsid w:val="00CA3367"/>
    <w:rsid w:val="00CA56FF"/>
    <w:rsid w:val="00CA586E"/>
    <w:rsid w:val="00CA6F65"/>
    <w:rsid w:val="00CA7B55"/>
    <w:rsid w:val="00CB036F"/>
    <w:rsid w:val="00CB0DDD"/>
    <w:rsid w:val="00CB12F8"/>
    <w:rsid w:val="00CB192F"/>
    <w:rsid w:val="00CB2AF8"/>
    <w:rsid w:val="00CB3217"/>
    <w:rsid w:val="00CB3A06"/>
    <w:rsid w:val="00CB3AE4"/>
    <w:rsid w:val="00CB4138"/>
    <w:rsid w:val="00CB4396"/>
    <w:rsid w:val="00CB469E"/>
    <w:rsid w:val="00CB4931"/>
    <w:rsid w:val="00CB5D7E"/>
    <w:rsid w:val="00CB616D"/>
    <w:rsid w:val="00CB676F"/>
    <w:rsid w:val="00CB68BB"/>
    <w:rsid w:val="00CB73F8"/>
    <w:rsid w:val="00CB7653"/>
    <w:rsid w:val="00CC07FF"/>
    <w:rsid w:val="00CC0868"/>
    <w:rsid w:val="00CC08DB"/>
    <w:rsid w:val="00CC09FA"/>
    <w:rsid w:val="00CC0C5E"/>
    <w:rsid w:val="00CC1387"/>
    <w:rsid w:val="00CC144C"/>
    <w:rsid w:val="00CC148A"/>
    <w:rsid w:val="00CC184B"/>
    <w:rsid w:val="00CC2922"/>
    <w:rsid w:val="00CC2FA4"/>
    <w:rsid w:val="00CC325E"/>
    <w:rsid w:val="00CC356E"/>
    <w:rsid w:val="00CC4DC0"/>
    <w:rsid w:val="00CC4FE4"/>
    <w:rsid w:val="00CC506F"/>
    <w:rsid w:val="00CC558E"/>
    <w:rsid w:val="00CC5CC6"/>
    <w:rsid w:val="00CC5D2C"/>
    <w:rsid w:val="00CC61D7"/>
    <w:rsid w:val="00CC664E"/>
    <w:rsid w:val="00CC73DC"/>
    <w:rsid w:val="00CC7BDA"/>
    <w:rsid w:val="00CD0913"/>
    <w:rsid w:val="00CD1462"/>
    <w:rsid w:val="00CD25AA"/>
    <w:rsid w:val="00CD30A9"/>
    <w:rsid w:val="00CD3E0D"/>
    <w:rsid w:val="00CD3F07"/>
    <w:rsid w:val="00CD4002"/>
    <w:rsid w:val="00CD415D"/>
    <w:rsid w:val="00CD477C"/>
    <w:rsid w:val="00CD4949"/>
    <w:rsid w:val="00CD4DAE"/>
    <w:rsid w:val="00CD798B"/>
    <w:rsid w:val="00CE1A4D"/>
    <w:rsid w:val="00CE3CD6"/>
    <w:rsid w:val="00CE3E81"/>
    <w:rsid w:val="00CE4B0A"/>
    <w:rsid w:val="00CE4D8F"/>
    <w:rsid w:val="00CE4F1B"/>
    <w:rsid w:val="00CE5D0C"/>
    <w:rsid w:val="00CE6300"/>
    <w:rsid w:val="00CE66BA"/>
    <w:rsid w:val="00CE75C1"/>
    <w:rsid w:val="00CE7762"/>
    <w:rsid w:val="00CE7B1C"/>
    <w:rsid w:val="00CE7D3E"/>
    <w:rsid w:val="00CF27CE"/>
    <w:rsid w:val="00CF303D"/>
    <w:rsid w:val="00CF3DD0"/>
    <w:rsid w:val="00CF418C"/>
    <w:rsid w:val="00CF45B0"/>
    <w:rsid w:val="00CF46EA"/>
    <w:rsid w:val="00CF4E1A"/>
    <w:rsid w:val="00CF518C"/>
    <w:rsid w:val="00CF5A3E"/>
    <w:rsid w:val="00CF5FC8"/>
    <w:rsid w:val="00CF6288"/>
    <w:rsid w:val="00CF6DAC"/>
    <w:rsid w:val="00CF7942"/>
    <w:rsid w:val="00D000EC"/>
    <w:rsid w:val="00D00991"/>
    <w:rsid w:val="00D02478"/>
    <w:rsid w:val="00D04E69"/>
    <w:rsid w:val="00D04FBC"/>
    <w:rsid w:val="00D060BB"/>
    <w:rsid w:val="00D062BB"/>
    <w:rsid w:val="00D06C20"/>
    <w:rsid w:val="00D07631"/>
    <w:rsid w:val="00D07A11"/>
    <w:rsid w:val="00D11749"/>
    <w:rsid w:val="00D120A9"/>
    <w:rsid w:val="00D122A8"/>
    <w:rsid w:val="00D131D3"/>
    <w:rsid w:val="00D15429"/>
    <w:rsid w:val="00D15FC0"/>
    <w:rsid w:val="00D161AC"/>
    <w:rsid w:val="00D16592"/>
    <w:rsid w:val="00D16E5B"/>
    <w:rsid w:val="00D17623"/>
    <w:rsid w:val="00D17A0F"/>
    <w:rsid w:val="00D21F74"/>
    <w:rsid w:val="00D2210B"/>
    <w:rsid w:val="00D22485"/>
    <w:rsid w:val="00D23FF3"/>
    <w:rsid w:val="00D2426F"/>
    <w:rsid w:val="00D24C91"/>
    <w:rsid w:val="00D24F0A"/>
    <w:rsid w:val="00D25B48"/>
    <w:rsid w:val="00D26DE1"/>
    <w:rsid w:val="00D272AA"/>
    <w:rsid w:val="00D27374"/>
    <w:rsid w:val="00D274D6"/>
    <w:rsid w:val="00D27DFB"/>
    <w:rsid w:val="00D30239"/>
    <w:rsid w:val="00D3045E"/>
    <w:rsid w:val="00D30682"/>
    <w:rsid w:val="00D3082D"/>
    <w:rsid w:val="00D310B4"/>
    <w:rsid w:val="00D31923"/>
    <w:rsid w:val="00D32F28"/>
    <w:rsid w:val="00D332E1"/>
    <w:rsid w:val="00D3366D"/>
    <w:rsid w:val="00D336FD"/>
    <w:rsid w:val="00D34900"/>
    <w:rsid w:val="00D34928"/>
    <w:rsid w:val="00D35C97"/>
    <w:rsid w:val="00D36C88"/>
    <w:rsid w:val="00D36D21"/>
    <w:rsid w:val="00D40789"/>
    <w:rsid w:val="00D40916"/>
    <w:rsid w:val="00D417B6"/>
    <w:rsid w:val="00D41841"/>
    <w:rsid w:val="00D42005"/>
    <w:rsid w:val="00D42423"/>
    <w:rsid w:val="00D42701"/>
    <w:rsid w:val="00D42C40"/>
    <w:rsid w:val="00D4312B"/>
    <w:rsid w:val="00D43A37"/>
    <w:rsid w:val="00D43D65"/>
    <w:rsid w:val="00D457E4"/>
    <w:rsid w:val="00D45B89"/>
    <w:rsid w:val="00D464F2"/>
    <w:rsid w:val="00D466B2"/>
    <w:rsid w:val="00D46A50"/>
    <w:rsid w:val="00D474E8"/>
    <w:rsid w:val="00D47A2D"/>
    <w:rsid w:val="00D47F69"/>
    <w:rsid w:val="00D50D05"/>
    <w:rsid w:val="00D50F2C"/>
    <w:rsid w:val="00D52384"/>
    <w:rsid w:val="00D528EA"/>
    <w:rsid w:val="00D54258"/>
    <w:rsid w:val="00D54D85"/>
    <w:rsid w:val="00D550A0"/>
    <w:rsid w:val="00D55179"/>
    <w:rsid w:val="00D551BC"/>
    <w:rsid w:val="00D55446"/>
    <w:rsid w:val="00D5602C"/>
    <w:rsid w:val="00D56CEC"/>
    <w:rsid w:val="00D57DB8"/>
    <w:rsid w:val="00D6100D"/>
    <w:rsid w:val="00D6138A"/>
    <w:rsid w:val="00D615C1"/>
    <w:rsid w:val="00D620E7"/>
    <w:rsid w:val="00D62A3A"/>
    <w:rsid w:val="00D6384A"/>
    <w:rsid w:val="00D63996"/>
    <w:rsid w:val="00D63EA9"/>
    <w:rsid w:val="00D6436D"/>
    <w:rsid w:val="00D64CB4"/>
    <w:rsid w:val="00D64F92"/>
    <w:rsid w:val="00D64FA2"/>
    <w:rsid w:val="00D65D3B"/>
    <w:rsid w:val="00D66030"/>
    <w:rsid w:val="00D66E9E"/>
    <w:rsid w:val="00D67A1C"/>
    <w:rsid w:val="00D70922"/>
    <w:rsid w:val="00D70F2A"/>
    <w:rsid w:val="00D713BE"/>
    <w:rsid w:val="00D71596"/>
    <w:rsid w:val="00D71FAA"/>
    <w:rsid w:val="00D7220E"/>
    <w:rsid w:val="00D72B25"/>
    <w:rsid w:val="00D72C0C"/>
    <w:rsid w:val="00D72C27"/>
    <w:rsid w:val="00D73282"/>
    <w:rsid w:val="00D732E4"/>
    <w:rsid w:val="00D73370"/>
    <w:rsid w:val="00D74649"/>
    <w:rsid w:val="00D7518C"/>
    <w:rsid w:val="00D75831"/>
    <w:rsid w:val="00D75E9C"/>
    <w:rsid w:val="00D7612B"/>
    <w:rsid w:val="00D77A43"/>
    <w:rsid w:val="00D8068B"/>
    <w:rsid w:val="00D8072C"/>
    <w:rsid w:val="00D808D8"/>
    <w:rsid w:val="00D80BEE"/>
    <w:rsid w:val="00D831A4"/>
    <w:rsid w:val="00D836D9"/>
    <w:rsid w:val="00D8392D"/>
    <w:rsid w:val="00D83AD5"/>
    <w:rsid w:val="00D83C10"/>
    <w:rsid w:val="00D852E9"/>
    <w:rsid w:val="00D85AD6"/>
    <w:rsid w:val="00D85BA4"/>
    <w:rsid w:val="00D85D18"/>
    <w:rsid w:val="00D85DC2"/>
    <w:rsid w:val="00D8689E"/>
    <w:rsid w:val="00D872E6"/>
    <w:rsid w:val="00D87561"/>
    <w:rsid w:val="00D90D96"/>
    <w:rsid w:val="00D90F8C"/>
    <w:rsid w:val="00D93473"/>
    <w:rsid w:val="00D93AE7"/>
    <w:rsid w:val="00D943BA"/>
    <w:rsid w:val="00D94A64"/>
    <w:rsid w:val="00D957A8"/>
    <w:rsid w:val="00D9588B"/>
    <w:rsid w:val="00D95951"/>
    <w:rsid w:val="00D95EC7"/>
    <w:rsid w:val="00D9718F"/>
    <w:rsid w:val="00D977F0"/>
    <w:rsid w:val="00D97A00"/>
    <w:rsid w:val="00D97A29"/>
    <w:rsid w:val="00DA06C7"/>
    <w:rsid w:val="00DA0719"/>
    <w:rsid w:val="00DA0E04"/>
    <w:rsid w:val="00DA12D1"/>
    <w:rsid w:val="00DA141C"/>
    <w:rsid w:val="00DA16FE"/>
    <w:rsid w:val="00DA21EE"/>
    <w:rsid w:val="00DA2E41"/>
    <w:rsid w:val="00DA4769"/>
    <w:rsid w:val="00DA50CA"/>
    <w:rsid w:val="00DA712A"/>
    <w:rsid w:val="00DA7B43"/>
    <w:rsid w:val="00DA7F2B"/>
    <w:rsid w:val="00DB0522"/>
    <w:rsid w:val="00DB0CB8"/>
    <w:rsid w:val="00DB0E5A"/>
    <w:rsid w:val="00DB1054"/>
    <w:rsid w:val="00DB10B5"/>
    <w:rsid w:val="00DB13F0"/>
    <w:rsid w:val="00DB193E"/>
    <w:rsid w:val="00DB24FE"/>
    <w:rsid w:val="00DB26E2"/>
    <w:rsid w:val="00DB27EA"/>
    <w:rsid w:val="00DB3177"/>
    <w:rsid w:val="00DB395E"/>
    <w:rsid w:val="00DB39B4"/>
    <w:rsid w:val="00DB3C96"/>
    <w:rsid w:val="00DB4195"/>
    <w:rsid w:val="00DB4BD4"/>
    <w:rsid w:val="00DB5220"/>
    <w:rsid w:val="00DB55F1"/>
    <w:rsid w:val="00DB5A97"/>
    <w:rsid w:val="00DB6C08"/>
    <w:rsid w:val="00DB6C24"/>
    <w:rsid w:val="00DB6DE7"/>
    <w:rsid w:val="00DB776F"/>
    <w:rsid w:val="00DB785F"/>
    <w:rsid w:val="00DB7A11"/>
    <w:rsid w:val="00DB7AE0"/>
    <w:rsid w:val="00DB7B05"/>
    <w:rsid w:val="00DB7C4B"/>
    <w:rsid w:val="00DC00EF"/>
    <w:rsid w:val="00DC015A"/>
    <w:rsid w:val="00DC0236"/>
    <w:rsid w:val="00DC052A"/>
    <w:rsid w:val="00DC10EF"/>
    <w:rsid w:val="00DC2594"/>
    <w:rsid w:val="00DC2A4C"/>
    <w:rsid w:val="00DC4017"/>
    <w:rsid w:val="00DC46D4"/>
    <w:rsid w:val="00DC5C68"/>
    <w:rsid w:val="00DC7126"/>
    <w:rsid w:val="00DC7645"/>
    <w:rsid w:val="00DD05AB"/>
    <w:rsid w:val="00DD0E7F"/>
    <w:rsid w:val="00DD184B"/>
    <w:rsid w:val="00DD1BEE"/>
    <w:rsid w:val="00DD3723"/>
    <w:rsid w:val="00DD37E3"/>
    <w:rsid w:val="00DD43AC"/>
    <w:rsid w:val="00DD4D99"/>
    <w:rsid w:val="00DD569C"/>
    <w:rsid w:val="00DD57F2"/>
    <w:rsid w:val="00DD620D"/>
    <w:rsid w:val="00DD6C9D"/>
    <w:rsid w:val="00DD7FFA"/>
    <w:rsid w:val="00DE01A0"/>
    <w:rsid w:val="00DE0529"/>
    <w:rsid w:val="00DE0E16"/>
    <w:rsid w:val="00DE17FC"/>
    <w:rsid w:val="00DE1EA7"/>
    <w:rsid w:val="00DE24CF"/>
    <w:rsid w:val="00DE25F9"/>
    <w:rsid w:val="00DE267A"/>
    <w:rsid w:val="00DE2B38"/>
    <w:rsid w:val="00DE2C54"/>
    <w:rsid w:val="00DE3716"/>
    <w:rsid w:val="00DE42E3"/>
    <w:rsid w:val="00DE455E"/>
    <w:rsid w:val="00DE47E5"/>
    <w:rsid w:val="00DE489C"/>
    <w:rsid w:val="00DE5018"/>
    <w:rsid w:val="00DE5E5D"/>
    <w:rsid w:val="00DE65EA"/>
    <w:rsid w:val="00DE6742"/>
    <w:rsid w:val="00DE687C"/>
    <w:rsid w:val="00DE6A84"/>
    <w:rsid w:val="00DE6E8C"/>
    <w:rsid w:val="00DE70AA"/>
    <w:rsid w:val="00DE791E"/>
    <w:rsid w:val="00DE7ECB"/>
    <w:rsid w:val="00DF0578"/>
    <w:rsid w:val="00DF0BF4"/>
    <w:rsid w:val="00DF1085"/>
    <w:rsid w:val="00DF1B8F"/>
    <w:rsid w:val="00DF1F71"/>
    <w:rsid w:val="00DF2475"/>
    <w:rsid w:val="00DF34F9"/>
    <w:rsid w:val="00DF368A"/>
    <w:rsid w:val="00DF38DB"/>
    <w:rsid w:val="00DF39B2"/>
    <w:rsid w:val="00DF469D"/>
    <w:rsid w:val="00DF4E30"/>
    <w:rsid w:val="00DF6DF8"/>
    <w:rsid w:val="00DF7CA9"/>
    <w:rsid w:val="00DF7DFD"/>
    <w:rsid w:val="00E00518"/>
    <w:rsid w:val="00E025AB"/>
    <w:rsid w:val="00E03FA1"/>
    <w:rsid w:val="00E0450D"/>
    <w:rsid w:val="00E04CF2"/>
    <w:rsid w:val="00E04F26"/>
    <w:rsid w:val="00E056A1"/>
    <w:rsid w:val="00E05843"/>
    <w:rsid w:val="00E05A3D"/>
    <w:rsid w:val="00E05AB8"/>
    <w:rsid w:val="00E05D25"/>
    <w:rsid w:val="00E05FCF"/>
    <w:rsid w:val="00E0620A"/>
    <w:rsid w:val="00E0636D"/>
    <w:rsid w:val="00E06A27"/>
    <w:rsid w:val="00E06E8F"/>
    <w:rsid w:val="00E10209"/>
    <w:rsid w:val="00E102CC"/>
    <w:rsid w:val="00E10920"/>
    <w:rsid w:val="00E10F1F"/>
    <w:rsid w:val="00E11039"/>
    <w:rsid w:val="00E118A4"/>
    <w:rsid w:val="00E1259F"/>
    <w:rsid w:val="00E12670"/>
    <w:rsid w:val="00E13AD9"/>
    <w:rsid w:val="00E14253"/>
    <w:rsid w:val="00E1629A"/>
    <w:rsid w:val="00E17312"/>
    <w:rsid w:val="00E175D2"/>
    <w:rsid w:val="00E1782D"/>
    <w:rsid w:val="00E17A0A"/>
    <w:rsid w:val="00E20004"/>
    <w:rsid w:val="00E21091"/>
    <w:rsid w:val="00E2136C"/>
    <w:rsid w:val="00E21669"/>
    <w:rsid w:val="00E23FAB"/>
    <w:rsid w:val="00E24379"/>
    <w:rsid w:val="00E24D82"/>
    <w:rsid w:val="00E25373"/>
    <w:rsid w:val="00E25B2F"/>
    <w:rsid w:val="00E26B68"/>
    <w:rsid w:val="00E26EC0"/>
    <w:rsid w:val="00E26EDF"/>
    <w:rsid w:val="00E27B54"/>
    <w:rsid w:val="00E27E12"/>
    <w:rsid w:val="00E27E8B"/>
    <w:rsid w:val="00E3005E"/>
    <w:rsid w:val="00E313F6"/>
    <w:rsid w:val="00E31889"/>
    <w:rsid w:val="00E31B56"/>
    <w:rsid w:val="00E32E7C"/>
    <w:rsid w:val="00E33A76"/>
    <w:rsid w:val="00E33AEF"/>
    <w:rsid w:val="00E33CEE"/>
    <w:rsid w:val="00E34384"/>
    <w:rsid w:val="00E36042"/>
    <w:rsid w:val="00E361C6"/>
    <w:rsid w:val="00E369AA"/>
    <w:rsid w:val="00E373A7"/>
    <w:rsid w:val="00E40752"/>
    <w:rsid w:val="00E40B30"/>
    <w:rsid w:val="00E4112B"/>
    <w:rsid w:val="00E41680"/>
    <w:rsid w:val="00E41769"/>
    <w:rsid w:val="00E41B9C"/>
    <w:rsid w:val="00E41D49"/>
    <w:rsid w:val="00E42351"/>
    <w:rsid w:val="00E424C6"/>
    <w:rsid w:val="00E42773"/>
    <w:rsid w:val="00E42AF8"/>
    <w:rsid w:val="00E42B12"/>
    <w:rsid w:val="00E42D8B"/>
    <w:rsid w:val="00E440BC"/>
    <w:rsid w:val="00E44579"/>
    <w:rsid w:val="00E4475D"/>
    <w:rsid w:val="00E44D90"/>
    <w:rsid w:val="00E44FCB"/>
    <w:rsid w:val="00E45953"/>
    <w:rsid w:val="00E46AA5"/>
    <w:rsid w:val="00E47AD7"/>
    <w:rsid w:val="00E47C2E"/>
    <w:rsid w:val="00E47E07"/>
    <w:rsid w:val="00E500D9"/>
    <w:rsid w:val="00E502F5"/>
    <w:rsid w:val="00E51D91"/>
    <w:rsid w:val="00E5284A"/>
    <w:rsid w:val="00E53FE7"/>
    <w:rsid w:val="00E544AC"/>
    <w:rsid w:val="00E548E2"/>
    <w:rsid w:val="00E5566D"/>
    <w:rsid w:val="00E55A3F"/>
    <w:rsid w:val="00E55CC9"/>
    <w:rsid w:val="00E56069"/>
    <w:rsid w:val="00E56091"/>
    <w:rsid w:val="00E56363"/>
    <w:rsid w:val="00E567AD"/>
    <w:rsid w:val="00E607C9"/>
    <w:rsid w:val="00E619F6"/>
    <w:rsid w:val="00E61D89"/>
    <w:rsid w:val="00E61DAF"/>
    <w:rsid w:val="00E61E3E"/>
    <w:rsid w:val="00E62184"/>
    <w:rsid w:val="00E62305"/>
    <w:rsid w:val="00E62981"/>
    <w:rsid w:val="00E62FBA"/>
    <w:rsid w:val="00E63807"/>
    <w:rsid w:val="00E63999"/>
    <w:rsid w:val="00E63DC1"/>
    <w:rsid w:val="00E64268"/>
    <w:rsid w:val="00E65208"/>
    <w:rsid w:val="00E66488"/>
    <w:rsid w:val="00E6649F"/>
    <w:rsid w:val="00E665FF"/>
    <w:rsid w:val="00E667BA"/>
    <w:rsid w:val="00E66A18"/>
    <w:rsid w:val="00E67634"/>
    <w:rsid w:val="00E678B9"/>
    <w:rsid w:val="00E6798F"/>
    <w:rsid w:val="00E70255"/>
    <w:rsid w:val="00E70C46"/>
    <w:rsid w:val="00E7138A"/>
    <w:rsid w:val="00E713D0"/>
    <w:rsid w:val="00E720A1"/>
    <w:rsid w:val="00E72C8B"/>
    <w:rsid w:val="00E72FC7"/>
    <w:rsid w:val="00E7589B"/>
    <w:rsid w:val="00E7597B"/>
    <w:rsid w:val="00E75D31"/>
    <w:rsid w:val="00E76BD1"/>
    <w:rsid w:val="00E77591"/>
    <w:rsid w:val="00E80469"/>
    <w:rsid w:val="00E81B34"/>
    <w:rsid w:val="00E81F96"/>
    <w:rsid w:val="00E82144"/>
    <w:rsid w:val="00E826F1"/>
    <w:rsid w:val="00E82B00"/>
    <w:rsid w:val="00E82FCC"/>
    <w:rsid w:val="00E846EA"/>
    <w:rsid w:val="00E8471C"/>
    <w:rsid w:val="00E84799"/>
    <w:rsid w:val="00E84DEE"/>
    <w:rsid w:val="00E85007"/>
    <w:rsid w:val="00E8616D"/>
    <w:rsid w:val="00E865E7"/>
    <w:rsid w:val="00E86668"/>
    <w:rsid w:val="00E87229"/>
    <w:rsid w:val="00E90879"/>
    <w:rsid w:val="00E912BA"/>
    <w:rsid w:val="00E91DED"/>
    <w:rsid w:val="00E92EFD"/>
    <w:rsid w:val="00E937ED"/>
    <w:rsid w:val="00E94B16"/>
    <w:rsid w:val="00E94C8A"/>
    <w:rsid w:val="00E955E8"/>
    <w:rsid w:val="00E95F8E"/>
    <w:rsid w:val="00E96154"/>
    <w:rsid w:val="00E962FF"/>
    <w:rsid w:val="00E96F8E"/>
    <w:rsid w:val="00E9714C"/>
    <w:rsid w:val="00E97339"/>
    <w:rsid w:val="00EA1895"/>
    <w:rsid w:val="00EA1B5F"/>
    <w:rsid w:val="00EA27EF"/>
    <w:rsid w:val="00EA28B3"/>
    <w:rsid w:val="00EA2A8C"/>
    <w:rsid w:val="00EA2DFA"/>
    <w:rsid w:val="00EA3C96"/>
    <w:rsid w:val="00EA3EE0"/>
    <w:rsid w:val="00EA4276"/>
    <w:rsid w:val="00EA46E0"/>
    <w:rsid w:val="00EA4E6F"/>
    <w:rsid w:val="00EA4EE7"/>
    <w:rsid w:val="00EA594B"/>
    <w:rsid w:val="00EA6120"/>
    <w:rsid w:val="00EA61D2"/>
    <w:rsid w:val="00EA696B"/>
    <w:rsid w:val="00EA7511"/>
    <w:rsid w:val="00EB0AE5"/>
    <w:rsid w:val="00EB14F8"/>
    <w:rsid w:val="00EB1A6A"/>
    <w:rsid w:val="00EB1D01"/>
    <w:rsid w:val="00EB2B9C"/>
    <w:rsid w:val="00EB30BA"/>
    <w:rsid w:val="00EB34C4"/>
    <w:rsid w:val="00EB3A34"/>
    <w:rsid w:val="00EB3CDA"/>
    <w:rsid w:val="00EB4036"/>
    <w:rsid w:val="00EB461D"/>
    <w:rsid w:val="00EB4F9A"/>
    <w:rsid w:val="00EB5158"/>
    <w:rsid w:val="00EB589D"/>
    <w:rsid w:val="00EB5D7F"/>
    <w:rsid w:val="00EB5E85"/>
    <w:rsid w:val="00EB5F1B"/>
    <w:rsid w:val="00EB6036"/>
    <w:rsid w:val="00EB64BC"/>
    <w:rsid w:val="00EB6722"/>
    <w:rsid w:val="00EC04AC"/>
    <w:rsid w:val="00EC0FC6"/>
    <w:rsid w:val="00EC19E2"/>
    <w:rsid w:val="00EC1F7C"/>
    <w:rsid w:val="00EC277D"/>
    <w:rsid w:val="00EC3A41"/>
    <w:rsid w:val="00EC3A42"/>
    <w:rsid w:val="00EC4333"/>
    <w:rsid w:val="00EC4716"/>
    <w:rsid w:val="00EC5492"/>
    <w:rsid w:val="00EC5899"/>
    <w:rsid w:val="00EC63F4"/>
    <w:rsid w:val="00EC6966"/>
    <w:rsid w:val="00EC6C90"/>
    <w:rsid w:val="00EC6E9D"/>
    <w:rsid w:val="00EC6FC7"/>
    <w:rsid w:val="00ED01AF"/>
    <w:rsid w:val="00ED1012"/>
    <w:rsid w:val="00ED13C3"/>
    <w:rsid w:val="00ED2AF3"/>
    <w:rsid w:val="00ED2D0E"/>
    <w:rsid w:val="00ED2E3E"/>
    <w:rsid w:val="00ED2F7A"/>
    <w:rsid w:val="00ED2FC5"/>
    <w:rsid w:val="00ED4363"/>
    <w:rsid w:val="00ED43AA"/>
    <w:rsid w:val="00ED4DB5"/>
    <w:rsid w:val="00ED563A"/>
    <w:rsid w:val="00ED57BB"/>
    <w:rsid w:val="00ED62F2"/>
    <w:rsid w:val="00ED7351"/>
    <w:rsid w:val="00ED7742"/>
    <w:rsid w:val="00ED7A40"/>
    <w:rsid w:val="00ED7EAB"/>
    <w:rsid w:val="00EE0395"/>
    <w:rsid w:val="00EE0F61"/>
    <w:rsid w:val="00EE1B88"/>
    <w:rsid w:val="00EE4016"/>
    <w:rsid w:val="00EE415C"/>
    <w:rsid w:val="00EE4AD2"/>
    <w:rsid w:val="00EE5916"/>
    <w:rsid w:val="00EE5F09"/>
    <w:rsid w:val="00EE67CD"/>
    <w:rsid w:val="00EE68A0"/>
    <w:rsid w:val="00EE70B1"/>
    <w:rsid w:val="00EE7F26"/>
    <w:rsid w:val="00EF04ED"/>
    <w:rsid w:val="00EF0826"/>
    <w:rsid w:val="00EF0ED8"/>
    <w:rsid w:val="00EF2D94"/>
    <w:rsid w:val="00EF2FE1"/>
    <w:rsid w:val="00EF3454"/>
    <w:rsid w:val="00EF38F3"/>
    <w:rsid w:val="00EF46B6"/>
    <w:rsid w:val="00EF4835"/>
    <w:rsid w:val="00EF51D1"/>
    <w:rsid w:val="00EF5FD5"/>
    <w:rsid w:val="00EF6C49"/>
    <w:rsid w:val="00EF7CE6"/>
    <w:rsid w:val="00F0022D"/>
    <w:rsid w:val="00F00A47"/>
    <w:rsid w:val="00F018A4"/>
    <w:rsid w:val="00F01A5D"/>
    <w:rsid w:val="00F01AF6"/>
    <w:rsid w:val="00F01B76"/>
    <w:rsid w:val="00F02440"/>
    <w:rsid w:val="00F029E0"/>
    <w:rsid w:val="00F0376A"/>
    <w:rsid w:val="00F03C7D"/>
    <w:rsid w:val="00F03EE2"/>
    <w:rsid w:val="00F03FCB"/>
    <w:rsid w:val="00F03FDC"/>
    <w:rsid w:val="00F0446B"/>
    <w:rsid w:val="00F04785"/>
    <w:rsid w:val="00F0501F"/>
    <w:rsid w:val="00F055E2"/>
    <w:rsid w:val="00F05E40"/>
    <w:rsid w:val="00F06F17"/>
    <w:rsid w:val="00F0724F"/>
    <w:rsid w:val="00F0790A"/>
    <w:rsid w:val="00F07CBC"/>
    <w:rsid w:val="00F07D4D"/>
    <w:rsid w:val="00F1000F"/>
    <w:rsid w:val="00F10095"/>
    <w:rsid w:val="00F103CD"/>
    <w:rsid w:val="00F1066E"/>
    <w:rsid w:val="00F10EF3"/>
    <w:rsid w:val="00F111B3"/>
    <w:rsid w:val="00F12B2D"/>
    <w:rsid w:val="00F1325F"/>
    <w:rsid w:val="00F14223"/>
    <w:rsid w:val="00F1490E"/>
    <w:rsid w:val="00F16C4C"/>
    <w:rsid w:val="00F17EF7"/>
    <w:rsid w:val="00F200C0"/>
    <w:rsid w:val="00F2022E"/>
    <w:rsid w:val="00F2035F"/>
    <w:rsid w:val="00F209E2"/>
    <w:rsid w:val="00F21414"/>
    <w:rsid w:val="00F218F8"/>
    <w:rsid w:val="00F2325C"/>
    <w:rsid w:val="00F23BCA"/>
    <w:rsid w:val="00F24C2A"/>
    <w:rsid w:val="00F27586"/>
    <w:rsid w:val="00F309AF"/>
    <w:rsid w:val="00F3148C"/>
    <w:rsid w:val="00F323C7"/>
    <w:rsid w:val="00F32515"/>
    <w:rsid w:val="00F32548"/>
    <w:rsid w:val="00F325D6"/>
    <w:rsid w:val="00F33825"/>
    <w:rsid w:val="00F33C82"/>
    <w:rsid w:val="00F34014"/>
    <w:rsid w:val="00F341E5"/>
    <w:rsid w:val="00F3452B"/>
    <w:rsid w:val="00F34877"/>
    <w:rsid w:val="00F348E1"/>
    <w:rsid w:val="00F35862"/>
    <w:rsid w:val="00F35B55"/>
    <w:rsid w:val="00F35CA2"/>
    <w:rsid w:val="00F360CB"/>
    <w:rsid w:val="00F36605"/>
    <w:rsid w:val="00F36850"/>
    <w:rsid w:val="00F3790D"/>
    <w:rsid w:val="00F4021E"/>
    <w:rsid w:val="00F4036F"/>
    <w:rsid w:val="00F4178F"/>
    <w:rsid w:val="00F417D6"/>
    <w:rsid w:val="00F42C96"/>
    <w:rsid w:val="00F42D52"/>
    <w:rsid w:val="00F438D7"/>
    <w:rsid w:val="00F43A1C"/>
    <w:rsid w:val="00F445AC"/>
    <w:rsid w:val="00F44A36"/>
    <w:rsid w:val="00F455F1"/>
    <w:rsid w:val="00F46DD5"/>
    <w:rsid w:val="00F47707"/>
    <w:rsid w:val="00F478DB"/>
    <w:rsid w:val="00F47C84"/>
    <w:rsid w:val="00F50B26"/>
    <w:rsid w:val="00F50EE9"/>
    <w:rsid w:val="00F510BC"/>
    <w:rsid w:val="00F51729"/>
    <w:rsid w:val="00F520F5"/>
    <w:rsid w:val="00F5255C"/>
    <w:rsid w:val="00F52827"/>
    <w:rsid w:val="00F52B37"/>
    <w:rsid w:val="00F541AB"/>
    <w:rsid w:val="00F54A41"/>
    <w:rsid w:val="00F54A76"/>
    <w:rsid w:val="00F54C3F"/>
    <w:rsid w:val="00F5518E"/>
    <w:rsid w:val="00F5545D"/>
    <w:rsid w:val="00F557A4"/>
    <w:rsid w:val="00F55E31"/>
    <w:rsid w:val="00F560CA"/>
    <w:rsid w:val="00F562A3"/>
    <w:rsid w:val="00F5676D"/>
    <w:rsid w:val="00F574E6"/>
    <w:rsid w:val="00F57E5B"/>
    <w:rsid w:val="00F57F57"/>
    <w:rsid w:val="00F6012E"/>
    <w:rsid w:val="00F603B1"/>
    <w:rsid w:val="00F60941"/>
    <w:rsid w:val="00F61168"/>
    <w:rsid w:val="00F61482"/>
    <w:rsid w:val="00F62697"/>
    <w:rsid w:val="00F63004"/>
    <w:rsid w:val="00F646A2"/>
    <w:rsid w:val="00F64B9A"/>
    <w:rsid w:val="00F64E61"/>
    <w:rsid w:val="00F65574"/>
    <w:rsid w:val="00F65FC9"/>
    <w:rsid w:val="00F664FB"/>
    <w:rsid w:val="00F67249"/>
    <w:rsid w:val="00F674DC"/>
    <w:rsid w:val="00F703F7"/>
    <w:rsid w:val="00F70645"/>
    <w:rsid w:val="00F71E60"/>
    <w:rsid w:val="00F730AB"/>
    <w:rsid w:val="00F732FE"/>
    <w:rsid w:val="00F736D6"/>
    <w:rsid w:val="00F73DCE"/>
    <w:rsid w:val="00F74774"/>
    <w:rsid w:val="00F7559D"/>
    <w:rsid w:val="00F760B7"/>
    <w:rsid w:val="00F766EC"/>
    <w:rsid w:val="00F778D4"/>
    <w:rsid w:val="00F77F24"/>
    <w:rsid w:val="00F811DA"/>
    <w:rsid w:val="00F81B4B"/>
    <w:rsid w:val="00F81E90"/>
    <w:rsid w:val="00F82BE9"/>
    <w:rsid w:val="00F82DD4"/>
    <w:rsid w:val="00F82DEA"/>
    <w:rsid w:val="00F83840"/>
    <w:rsid w:val="00F84516"/>
    <w:rsid w:val="00F84728"/>
    <w:rsid w:val="00F848D4"/>
    <w:rsid w:val="00F852DC"/>
    <w:rsid w:val="00F85331"/>
    <w:rsid w:val="00F855D3"/>
    <w:rsid w:val="00F8679A"/>
    <w:rsid w:val="00F875AC"/>
    <w:rsid w:val="00F87EB8"/>
    <w:rsid w:val="00F9045C"/>
    <w:rsid w:val="00F9064E"/>
    <w:rsid w:val="00F909F6"/>
    <w:rsid w:val="00F90D95"/>
    <w:rsid w:val="00F91B0B"/>
    <w:rsid w:val="00F92139"/>
    <w:rsid w:val="00F92208"/>
    <w:rsid w:val="00F94341"/>
    <w:rsid w:val="00F9483D"/>
    <w:rsid w:val="00F94E38"/>
    <w:rsid w:val="00F95A95"/>
    <w:rsid w:val="00F97AB2"/>
    <w:rsid w:val="00F97EF0"/>
    <w:rsid w:val="00FA0866"/>
    <w:rsid w:val="00FA120D"/>
    <w:rsid w:val="00FA1222"/>
    <w:rsid w:val="00FA1428"/>
    <w:rsid w:val="00FA1689"/>
    <w:rsid w:val="00FA1C20"/>
    <w:rsid w:val="00FA2D50"/>
    <w:rsid w:val="00FA2F02"/>
    <w:rsid w:val="00FA2F2C"/>
    <w:rsid w:val="00FA2FF6"/>
    <w:rsid w:val="00FA323C"/>
    <w:rsid w:val="00FA38CD"/>
    <w:rsid w:val="00FA3ACD"/>
    <w:rsid w:val="00FA410A"/>
    <w:rsid w:val="00FA41E9"/>
    <w:rsid w:val="00FA46B5"/>
    <w:rsid w:val="00FA59A5"/>
    <w:rsid w:val="00FA6981"/>
    <w:rsid w:val="00FA6FF8"/>
    <w:rsid w:val="00FA783C"/>
    <w:rsid w:val="00FA78DA"/>
    <w:rsid w:val="00FB043D"/>
    <w:rsid w:val="00FB0BC1"/>
    <w:rsid w:val="00FB0F4E"/>
    <w:rsid w:val="00FB136C"/>
    <w:rsid w:val="00FB1575"/>
    <w:rsid w:val="00FB245A"/>
    <w:rsid w:val="00FB2EA7"/>
    <w:rsid w:val="00FB2F98"/>
    <w:rsid w:val="00FB3EE7"/>
    <w:rsid w:val="00FB3FC7"/>
    <w:rsid w:val="00FB42DA"/>
    <w:rsid w:val="00FB433C"/>
    <w:rsid w:val="00FB45C1"/>
    <w:rsid w:val="00FB4BCD"/>
    <w:rsid w:val="00FB50A5"/>
    <w:rsid w:val="00FB56B6"/>
    <w:rsid w:val="00FB5865"/>
    <w:rsid w:val="00FB5BC5"/>
    <w:rsid w:val="00FB5DAD"/>
    <w:rsid w:val="00FB5E87"/>
    <w:rsid w:val="00FB6B24"/>
    <w:rsid w:val="00FB6E44"/>
    <w:rsid w:val="00FB6FC2"/>
    <w:rsid w:val="00FC0296"/>
    <w:rsid w:val="00FC02DA"/>
    <w:rsid w:val="00FC038E"/>
    <w:rsid w:val="00FC0391"/>
    <w:rsid w:val="00FC0E46"/>
    <w:rsid w:val="00FC15EE"/>
    <w:rsid w:val="00FC21AC"/>
    <w:rsid w:val="00FC2651"/>
    <w:rsid w:val="00FC2BD9"/>
    <w:rsid w:val="00FC31C9"/>
    <w:rsid w:val="00FC340C"/>
    <w:rsid w:val="00FC36BC"/>
    <w:rsid w:val="00FC37A4"/>
    <w:rsid w:val="00FC3B95"/>
    <w:rsid w:val="00FC3D0D"/>
    <w:rsid w:val="00FC3DC3"/>
    <w:rsid w:val="00FC3F7B"/>
    <w:rsid w:val="00FC41B1"/>
    <w:rsid w:val="00FC4436"/>
    <w:rsid w:val="00FC47FE"/>
    <w:rsid w:val="00FC4A10"/>
    <w:rsid w:val="00FC4D88"/>
    <w:rsid w:val="00FC570E"/>
    <w:rsid w:val="00FC57A6"/>
    <w:rsid w:val="00FC5F99"/>
    <w:rsid w:val="00FC6276"/>
    <w:rsid w:val="00FC7580"/>
    <w:rsid w:val="00FD0364"/>
    <w:rsid w:val="00FD0886"/>
    <w:rsid w:val="00FD16F7"/>
    <w:rsid w:val="00FD178E"/>
    <w:rsid w:val="00FD1F0C"/>
    <w:rsid w:val="00FD23D0"/>
    <w:rsid w:val="00FD29C4"/>
    <w:rsid w:val="00FD314A"/>
    <w:rsid w:val="00FD505E"/>
    <w:rsid w:val="00FD6821"/>
    <w:rsid w:val="00FD6ECA"/>
    <w:rsid w:val="00FD703F"/>
    <w:rsid w:val="00FD7BDC"/>
    <w:rsid w:val="00FE0E98"/>
    <w:rsid w:val="00FE101E"/>
    <w:rsid w:val="00FE1172"/>
    <w:rsid w:val="00FE163B"/>
    <w:rsid w:val="00FE24EF"/>
    <w:rsid w:val="00FE2590"/>
    <w:rsid w:val="00FE27DC"/>
    <w:rsid w:val="00FE300F"/>
    <w:rsid w:val="00FE3378"/>
    <w:rsid w:val="00FE34F3"/>
    <w:rsid w:val="00FE3A6D"/>
    <w:rsid w:val="00FE6044"/>
    <w:rsid w:val="00FE65B0"/>
    <w:rsid w:val="00FE6C56"/>
    <w:rsid w:val="00FE7FC3"/>
    <w:rsid w:val="00FF034F"/>
    <w:rsid w:val="00FF19C7"/>
    <w:rsid w:val="00FF1DDD"/>
    <w:rsid w:val="00FF2453"/>
    <w:rsid w:val="00FF29D9"/>
    <w:rsid w:val="00FF3150"/>
    <w:rsid w:val="00FF3E63"/>
    <w:rsid w:val="00FF3F77"/>
    <w:rsid w:val="00FF44D8"/>
    <w:rsid w:val="00FF4954"/>
    <w:rsid w:val="00FF4C65"/>
    <w:rsid w:val="00FF55F1"/>
    <w:rsid w:val="00FF5FC4"/>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7883"/>
  <w15:docId w15:val="{E6AB4AED-1971-FB48-940D-958F7E79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54"/>
  </w:style>
  <w:style w:type="paragraph" w:styleId="Heading1">
    <w:name w:val="heading 1"/>
    <w:basedOn w:val="ListParagraph"/>
    <w:next w:val="Normal"/>
    <w:link w:val="Heading1Char"/>
    <w:uiPriority w:val="9"/>
    <w:qFormat/>
    <w:rsid w:val="00E27B54"/>
    <w:pPr>
      <w:keepNext/>
      <w:numPr>
        <w:numId w:val="0"/>
      </w:numPr>
      <w:outlineLvl w:val="0"/>
    </w:pPr>
    <w:rPr>
      <w:b/>
    </w:rPr>
  </w:style>
  <w:style w:type="paragraph" w:styleId="Heading2">
    <w:name w:val="heading 2"/>
    <w:basedOn w:val="ListParagraph"/>
    <w:link w:val="Heading2Char"/>
    <w:uiPriority w:val="9"/>
    <w:qFormat/>
    <w:rsid w:val="00B97730"/>
    <w:pPr>
      <w:keepNext/>
      <w:numPr>
        <w:numId w:val="3"/>
      </w:numPr>
      <w:ind w:left="284" w:firstLine="0"/>
      <w:outlineLvl w:val="1"/>
    </w:pPr>
  </w:style>
  <w:style w:type="paragraph" w:styleId="Heading3">
    <w:name w:val="heading 3"/>
    <w:basedOn w:val="Normal"/>
    <w:next w:val="Normal"/>
    <w:link w:val="Heading3Char"/>
    <w:uiPriority w:val="9"/>
    <w:unhideWhenUsed/>
    <w:qFormat/>
    <w:rsid w:val="00E27B54"/>
    <w:pPr>
      <w:tabs>
        <w:tab w:val="left" w:pos="4917"/>
      </w:tabs>
      <w:spacing w:before="120" w:after="120" w:line="360" w:lineRule="auto"/>
      <w:jc w:val="both"/>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2E59FE"/>
    <w:pPr>
      <w:numPr>
        <w:numId w:val="2"/>
      </w:numPr>
      <w:spacing w:before="240" w:after="240" w:line="360" w:lineRule="auto"/>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E27B54"/>
    <w:pPr>
      <w:spacing w:before="120" w:after="0" w:line="240" w:lineRule="auto"/>
      <w:jc w:val="both"/>
    </w:pPr>
    <w:rPr>
      <w:rFonts w:ascii="Arial" w:hAnsi="Arial" w:cs="Arial"/>
      <w:lang w:val="en-GB"/>
    </w:rPr>
  </w:style>
  <w:style w:type="character" w:customStyle="1" w:styleId="FootnoteTextChar">
    <w:name w:val="Footnote Text Char"/>
    <w:basedOn w:val="DefaultParagraphFont"/>
    <w:link w:val="FootnoteText"/>
    <w:uiPriority w:val="99"/>
    <w:rsid w:val="00E27B54"/>
    <w:rPr>
      <w:rFonts w:ascii="Arial" w:hAnsi="Arial" w:cs="Arial"/>
      <w:lang w:val="en-GB"/>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B97730"/>
    <w:rPr>
      <w:rFonts w:ascii="Arial" w:hAnsi="Arial" w:cs="Arial"/>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E27B54"/>
    <w:rPr>
      <w:rFonts w:ascii="Arial" w:hAnsi="Arial" w:cs="Arial"/>
      <w:i/>
      <w:sz w:val="24"/>
      <w:szCs w:val="24"/>
    </w:rPr>
  </w:style>
  <w:style w:type="paragraph" w:styleId="Quote">
    <w:name w:val="Quote"/>
    <w:basedOn w:val="Normal"/>
    <w:next w:val="Normal"/>
    <w:link w:val="QuoteChar"/>
    <w:uiPriority w:val="29"/>
    <w:qFormat/>
    <w:rsid w:val="007377D5"/>
    <w:pPr>
      <w:spacing w:before="120" w:after="120" w:line="240" w:lineRule="auto"/>
      <w:ind w:left="1008" w:right="1008"/>
      <w:jc w:val="both"/>
    </w:pPr>
    <w:rPr>
      <w:rFonts w:ascii="Arial" w:eastAsia="Times New Roman" w:hAnsi="Arial" w:cs="Arial"/>
      <w:color w:val="000000"/>
      <w:sz w:val="24"/>
      <w:szCs w:val="24"/>
    </w:rPr>
  </w:style>
  <w:style w:type="character" w:customStyle="1" w:styleId="QuoteChar">
    <w:name w:val="Quote Char"/>
    <w:basedOn w:val="DefaultParagraphFont"/>
    <w:link w:val="Quote"/>
    <w:uiPriority w:val="29"/>
    <w:rsid w:val="007377D5"/>
    <w:rPr>
      <w:rFonts w:ascii="Arial" w:eastAsia="Times New Roman" w:hAnsi="Arial" w:cs="Arial"/>
      <w:color w:val="000000"/>
      <w:sz w:val="24"/>
      <w:szCs w:val="24"/>
    </w:rPr>
  </w:style>
  <w:style w:type="character" w:customStyle="1" w:styleId="Parties">
    <w:name w:val="Parties"/>
    <w:basedOn w:val="DefaultParagraphFont"/>
    <w:uiPriority w:val="1"/>
    <w:rsid w:val="00E27B54"/>
    <w:rPr>
      <w:rFonts w:ascii="Arial" w:hAnsi="Arial"/>
      <w:caps/>
      <w:smallCaps w:val="0"/>
    </w:rPr>
  </w:style>
  <w:style w:type="table" w:styleId="TableGrid">
    <w:name w:val="Table Grid"/>
    <w:basedOn w:val="TableNormal"/>
    <w:uiPriority w:val="39"/>
    <w:rsid w:val="007F4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E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5C1"/>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2E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57836184">
      <w:bodyDiv w:val="1"/>
      <w:marLeft w:val="0"/>
      <w:marRight w:val="0"/>
      <w:marTop w:val="0"/>
      <w:marBottom w:val="0"/>
      <w:divBdr>
        <w:top w:val="none" w:sz="0" w:space="0" w:color="auto"/>
        <w:left w:val="none" w:sz="0" w:space="0" w:color="auto"/>
        <w:bottom w:val="none" w:sz="0" w:space="0" w:color="auto"/>
        <w:right w:val="none" w:sz="0" w:space="0" w:color="auto"/>
      </w:divBdr>
    </w:div>
    <w:div w:id="2018388569">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587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AE989A4B16EE43A7B3441FE6A8A3AC"/>
        <w:category>
          <w:name w:val="General"/>
          <w:gallery w:val="placeholder"/>
        </w:category>
        <w:types>
          <w:type w:val="bbPlcHdr"/>
        </w:types>
        <w:behaviors>
          <w:behavior w:val="content"/>
        </w:behaviors>
        <w:guid w:val="{B6A3A7CC-A8C5-0B47-8D73-37454840087E}"/>
      </w:docPartPr>
      <w:docPartBody>
        <w:p w:rsidR="00784D71" w:rsidRDefault="00784D71">
          <w:pPr>
            <w:pStyle w:val="9FAE989A4B16EE43A7B3441FE6A8A3AC"/>
          </w:pPr>
          <w:r w:rsidRPr="00284A2F">
            <w:rPr>
              <w:rStyle w:val="PlaceholderText"/>
            </w:rPr>
            <w:t>Click or tap here to enter text.</w:t>
          </w:r>
        </w:p>
      </w:docPartBody>
    </w:docPart>
    <w:docPart>
      <w:docPartPr>
        <w:name w:val="3DB5A584798B9848A80D596C912F994B"/>
        <w:category>
          <w:name w:val="General"/>
          <w:gallery w:val="placeholder"/>
        </w:category>
        <w:types>
          <w:type w:val="bbPlcHdr"/>
        </w:types>
        <w:behaviors>
          <w:behavior w:val="content"/>
        </w:behaviors>
        <w:guid w:val="{4351F878-364D-1447-BCC0-7BA4635CDE25}"/>
      </w:docPartPr>
      <w:docPartBody>
        <w:p w:rsidR="00784D71" w:rsidRDefault="00784D71">
          <w:pPr>
            <w:pStyle w:val="3DB5A584798B9848A80D596C912F994B"/>
          </w:pPr>
          <w:r w:rsidRPr="00E118A4">
            <w:rPr>
              <w:rStyle w:val="PlaceholderText"/>
              <w:rFonts w:ascii="Arial" w:hAnsi="Arial" w:cs="Arial"/>
              <w:b/>
              <w:bCs/>
            </w:rPr>
            <w:t>Choose an item.</w:t>
          </w:r>
        </w:p>
      </w:docPartBody>
    </w:docPart>
    <w:docPart>
      <w:docPartPr>
        <w:name w:val="D443254785BE0942B78EBB156BBAC542"/>
        <w:category>
          <w:name w:val="General"/>
          <w:gallery w:val="placeholder"/>
        </w:category>
        <w:types>
          <w:type w:val="bbPlcHdr"/>
        </w:types>
        <w:behaviors>
          <w:behavior w:val="content"/>
        </w:behaviors>
        <w:guid w:val="{4FB562D3-4367-394C-9CB4-10E59E6BE11D}"/>
      </w:docPartPr>
      <w:docPartBody>
        <w:p w:rsidR="00784D71" w:rsidRDefault="00784D71">
          <w:pPr>
            <w:pStyle w:val="D443254785BE0942B78EBB156BBAC542"/>
          </w:pPr>
          <w:r w:rsidRPr="00E118A4">
            <w:rPr>
              <w:rStyle w:val="Parties"/>
              <w:rFonts w:cs="Arial"/>
              <w:b/>
              <w:bCs/>
            </w:rPr>
            <w:t>Click or tap here to enter text.</w:t>
          </w:r>
        </w:p>
      </w:docPartBody>
    </w:docPart>
    <w:docPart>
      <w:docPartPr>
        <w:name w:val="97B1BDDE05F1A04F80CC7D250853D2DE"/>
        <w:category>
          <w:name w:val="General"/>
          <w:gallery w:val="placeholder"/>
        </w:category>
        <w:types>
          <w:type w:val="bbPlcHdr"/>
        </w:types>
        <w:behaviors>
          <w:behavior w:val="content"/>
        </w:behaviors>
        <w:guid w:val="{A5876F30-949C-934C-A659-A610100CB0DA}"/>
      </w:docPartPr>
      <w:docPartBody>
        <w:p w:rsidR="00784D71" w:rsidRDefault="00784D71">
          <w:pPr>
            <w:pStyle w:val="97B1BDDE05F1A04F80CC7D250853D2DE"/>
          </w:pPr>
          <w:r w:rsidRPr="00E118A4">
            <w:rPr>
              <w:rStyle w:val="Parties"/>
              <w:b/>
              <w:bCs/>
            </w:rPr>
            <w:t>Click or tap here to enter text.</w:t>
          </w:r>
        </w:p>
      </w:docPartBody>
    </w:docPart>
    <w:docPart>
      <w:docPartPr>
        <w:name w:val="E9C3712BCCE42E4DA50383CB44661D7A"/>
        <w:category>
          <w:name w:val="General"/>
          <w:gallery w:val="placeholder"/>
        </w:category>
        <w:types>
          <w:type w:val="bbPlcHdr"/>
        </w:types>
        <w:behaviors>
          <w:behavior w:val="content"/>
        </w:behaviors>
        <w:guid w:val="{8D75A037-00C6-D44D-A73E-83B275509BF1}"/>
      </w:docPartPr>
      <w:docPartBody>
        <w:p w:rsidR="00784D71" w:rsidRDefault="00784D71">
          <w:pPr>
            <w:pStyle w:val="E9C3712BCCE42E4DA50383CB44661D7A"/>
          </w:pPr>
          <w:r w:rsidRPr="00284A2F">
            <w:rPr>
              <w:rStyle w:val="PlaceholderText"/>
            </w:rPr>
            <w:t>Click or tap here to enter text.</w:t>
          </w:r>
        </w:p>
      </w:docPartBody>
    </w:docPart>
    <w:docPart>
      <w:docPartPr>
        <w:name w:val="747656E6A3978E48B6B3BE2F8CFE5412"/>
        <w:category>
          <w:name w:val="General"/>
          <w:gallery w:val="placeholder"/>
        </w:category>
        <w:types>
          <w:type w:val="bbPlcHdr"/>
        </w:types>
        <w:behaviors>
          <w:behavior w:val="content"/>
        </w:behaviors>
        <w:guid w:val="{88560E4B-594B-CE4D-8DBC-529A5C646DDD}"/>
      </w:docPartPr>
      <w:docPartBody>
        <w:p w:rsidR="00784D71" w:rsidRDefault="00784D71">
          <w:pPr>
            <w:pStyle w:val="747656E6A3978E48B6B3BE2F8CFE5412"/>
          </w:pPr>
          <w:r w:rsidRPr="00284A2F">
            <w:rPr>
              <w:rStyle w:val="PlaceholderText"/>
            </w:rPr>
            <w:t>Click or tap here to enter text.</w:t>
          </w:r>
        </w:p>
      </w:docPartBody>
    </w:docPart>
    <w:docPart>
      <w:docPartPr>
        <w:name w:val="83DDDC2524DC94488BDD88BC90208232"/>
        <w:category>
          <w:name w:val="General"/>
          <w:gallery w:val="placeholder"/>
        </w:category>
        <w:types>
          <w:type w:val="bbPlcHdr"/>
        </w:types>
        <w:behaviors>
          <w:behavior w:val="content"/>
        </w:behaviors>
        <w:guid w:val="{B1754A9A-202D-BB4B-A6BA-F88E48628760}"/>
      </w:docPartPr>
      <w:docPartBody>
        <w:p w:rsidR="00784D71" w:rsidRDefault="00784D71">
          <w:pPr>
            <w:pStyle w:val="83DDDC2524DC94488BDD88BC90208232"/>
          </w:pPr>
          <w:r w:rsidRPr="00284A2F">
            <w:rPr>
              <w:rStyle w:val="PlaceholderText"/>
            </w:rPr>
            <w:t>Click or tap to enter a date.</w:t>
          </w:r>
        </w:p>
      </w:docPartBody>
    </w:docPart>
    <w:docPart>
      <w:docPartPr>
        <w:name w:val="3D7D11FFF93D164CACBC123BDEC28B86"/>
        <w:category>
          <w:name w:val="General"/>
          <w:gallery w:val="placeholder"/>
        </w:category>
        <w:types>
          <w:type w:val="bbPlcHdr"/>
        </w:types>
        <w:behaviors>
          <w:behavior w:val="content"/>
        </w:behaviors>
        <w:guid w:val="{D3B07149-63F7-004C-9FB4-2C091ED355BE}"/>
      </w:docPartPr>
      <w:docPartBody>
        <w:p w:rsidR="00784D71" w:rsidRDefault="00784D71">
          <w:pPr>
            <w:pStyle w:val="3D7D11FFF93D164CACBC123BDEC28B86"/>
          </w:pPr>
          <w:r w:rsidRPr="00284A2F">
            <w:rPr>
              <w:rStyle w:val="PlaceholderText"/>
            </w:rPr>
            <w:t>Click or tap to enter a date.</w:t>
          </w:r>
        </w:p>
      </w:docPartBody>
    </w:docPart>
    <w:docPart>
      <w:docPartPr>
        <w:name w:val="6C85FC99FDBB7A43B8D78204E1C51B2F"/>
        <w:category>
          <w:name w:val="General"/>
          <w:gallery w:val="placeholder"/>
        </w:category>
        <w:types>
          <w:type w:val="bbPlcHdr"/>
        </w:types>
        <w:behaviors>
          <w:behavior w:val="content"/>
        </w:behaviors>
        <w:guid w:val="{4CCBD25F-53A3-8948-8287-449F369B7351}"/>
      </w:docPartPr>
      <w:docPartBody>
        <w:p w:rsidR="00784D71" w:rsidRDefault="00784D71">
          <w:pPr>
            <w:pStyle w:val="6C85FC99FDBB7A43B8D78204E1C51B2F"/>
          </w:pPr>
          <w:r w:rsidRPr="00284A2F">
            <w:rPr>
              <w:rStyle w:val="PlaceholderText"/>
            </w:rPr>
            <w:t>Click or tap here to enter text.</w:t>
          </w:r>
        </w:p>
      </w:docPartBody>
    </w:docPart>
    <w:docPart>
      <w:docPartPr>
        <w:name w:val="E7DA32625E4FE6459D2F22B9DFF9271E"/>
        <w:category>
          <w:name w:val="General"/>
          <w:gallery w:val="placeholder"/>
        </w:category>
        <w:types>
          <w:type w:val="bbPlcHdr"/>
        </w:types>
        <w:behaviors>
          <w:behavior w:val="content"/>
        </w:behaviors>
        <w:guid w:val="{37EA3DC7-B23B-264D-9ACB-9ED1B5C42876}"/>
      </w:docPartPr>
      <w:docPartBody>
        <w:p w:rsidR="006C207B" w:rsidRDefault="00784D71" w:rsidP="00784D71">
          <w:pPr>
            <w:pStyle w:val="E7DA32625E4FE6459D2F22B9DFF9271E"/>
          </w:pPr>
          <w:r w:rsidRPr="00E118A4">
            <w:rPr>
              <w:rStyle w:val="Parties"/>
              <w:rFonts w:cs="Arial"/>
              <w:b/>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58"/>
    <w:rsid w:val="006C207B"/>
    <w:rsid w:val="007800EA"/>
    <w:rsid w:val="00784D71"/>
    <w:rsid w:val="00865DEC"/>
    <w:rsid w:val="00C00308"/>
    <w:rsid w:val="00DB68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ZA"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FAE989A4B16EE43A7B3441FE6A8A3AC">
    <w:name w:val="9FAE989A4B16EE43A7B3441FE6A8A3AC"/>
  </w:style>
  <w:style w:type="paragraph" w:customStyle="1" w:styleId="3DB5A584798B9848A80D596C912F994B">
    <w:name w:val="3DB5A584798B9848A80D596C912F994B"/>
  </w:style>
  <w:style w:type="character" w:customStyle="1" w:styleId="Parties">
    <w:name w:val="Parties"/>
    <w:basedOn w:val="DefaultParagraphFont"/>
    <w:uiPriority w:val="1"/>
    <w:rsid w:val="00784D71"/>
    <w:rPr>
      <w:rFonts w:ascii="Arial" w:hAnsi="Arial"/>
      <w:caps/>
      <w:smallCaps w:val="0"/>
    </w:rPr>
  </w:style>
  <w:style w:type="paragraph" w:customStyle="1" w:styleId="D443254785BE0942B78EBB156BBAC542">
    <w:name w:val="D443254785BE0942B78EBB156BBAC542"/>
  </w:style>
  <w:style w:type="paragraph" w:customStyle="1" w:styleId="97B1BDDE05F1A04F80CC7D250853D2DE">
    <w:name w:val="97B1BDDE05F1A04F80CC7D250853D2DE"/>
  </w:style>
  <w:style w:type="paragraph" w:customStyle="1" w:styleId="E9C3712BCCE42E4DA50383CB44661D7A">
    <w:name w:val="E9C3712BCCE42E4DA50383CB44661D7A"/>
  </w:style>
  <w:style w:type="paragraph" w:customStyle="1" w:styleId="747656E6A3978E48B6B3BE2F8CFE5412">
    <w:name w:val="747656E6A3978E48B6B3BE2F8CFE5412"/>
  </w:style>
  <w:style w:type="paragraph" w:customStyle="1" w:styleId="E7DA32625E4FE6459D2F22B9DFF9271E">
    <w:name w:val="E7DA32625E4FE6459D2F22B9DFF9271E"/>
    <w:rsid w:val="00784D71"/>
  </w:style>
  <w:style w:type="paragraph" w:customStyle="1" w:styleId="83DDDC2524DC94488BDD88BC90208232">
    <w:name w:val="83DDDC2524DC94488BDD88BC90208232"/>
  </w:style>
  <w:style w:type="paragraph" w:customStyle="1" w:styleId="3D7D11FFF93D164CACBC123BDEC28B86">
    <w:name w:val="3D7D11FFF93D164CACBC123BDEC28B86"/>
  </w:style>
  <w:style w:type="paragraph" w:customStyle="1" w:styleId="6C85FC99FDBB7A43B8D78204E1C51B2F">
    <w:name w:val="6C85FC99FDBB7A43B8D78204E1C51B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48524DC-9ECC-BD40-941B-086B8C8FFB4F}">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f86d15b-1e01-4ed0-8bad-d4bad628c6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56B09415F93F448ED2662D230416A9" ma:contentTypeVersion="12" ma:contentTypeDescription="Create a new document." ma:contentTypeScope="" ma:versionID="e6af17e51a08c17f3eee1f52ceadfc2f">
  <xsd:schema xmlns:xsd="http://www.w3.org/2001/XMLSchema" xmlns:xs="http://www.w3.org/2001/XMLSchema" xmlns:p="http://schemas.microsoft.com/office/2006/metadata/properties" xmlns:ns3="df86d15b-1e01-4ed0-8bad-d4bad628c66c" xmlns:ns4="a327b443-b6c4-43f4-82a8-dac915cacb48" targetNamespace="http://schemas.microsoft.com/office/2006/metadata/properties" ma:root="true" ma:fieldsID="37d01c261a49482a6320cd7fb1fe1327" ns3:_="" ns4:_="">
    <xsd:import namespace="df86d15b-1e01-4ed0-8bad-d4bad628c66c"/>
    <xsd:import namespace="a327b443-b6c4-43f4-82a8-dac915cac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d15b-1e01-4ed0-8bad-d4bad628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7b443-b6c4-43f4-82a8-dac915cac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FAE8F-F15D-49B3-9631-F212970A1280}">
  <ds:schemaRefs>
    <ds:schemaRef ds:uri="http://schemas.microsoft.com/sharepoint/v3/contenttype/forms"/>
  </ds:schemaRefs>
</ds:datastoreItem>
</file>

<file path=customXml/itemProps2.xml><?xml version="1.0" encoding="utf-8"?>
<ds:datastoreItem xmlns:ds="http://schemas.openxmlformats.org/officeDocument/2006/customXml" ds:itemID="{4BEF192A-1BBF-4087-A6F2-05F5B6E594F9}">
  <ds:schemaRefs>
    <ds:schemaRef ds:uri="http://schemas.microsoft.com/office/2006/metadata/properties"/>
    <ds:schemaRef ds:uri="http://schemas.microsoft.com/office/infopath/2007/PartnerControls"/>
    <ds:schemaRef ds:uri="df86d15b-1e01-4ed0-8bad-d4bad628c66c"/>
  </ds:schemaRefs>
</ds:datastoreItem>
</file>

<file path=customXml/itemProps3.xml><?xml version="1.0" encoding="utf-8"?>
<ds:datastoreItem xmlns:ds="http://schemas.openxmlformats.org/officeDocument/2006/customXml" ds:itemID="{A9F9D0A6-E923-4882-AA4D-A77A63D7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d15b-1e01-4ed0-8bad-d4bad628c66c"/>
    <ds:schemaRef ds:uri="a327b443-b6c4-43f4-82a8-dac915ca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11143D-7F59-41D5-8B80-3700AAE1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Mokone</cp:lastModifiedBy>
  <cp:revision>3</cp:revision>
  <cp:lastPrinted>2023-03-23T06:01:00Z</cp:lastPrinted>
  <dcterms:created xsi:type="dcterms:W3CDTF">2023-04-14T08:26:00Z</dcterms:created>
  <dcterms:modified xsi:type="dcterms:W3CDTF">2023-04-14T08:27:00Z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0x010100A956B09415F93F448ED2662D230416A9</vt:lpwstr>
  </property>
  <property fmtid="{D5CDD505-2E9C-101B-9397-08002B2CF9AE}" pid="3" name="grammarly_documentId">
    <vt:lpwstr>documentId_2155</vt:lpwstr>
  </property>
  <property fmtid="{D5CDD505-2E9C-101B-9397-08002B2CF9AE}" pid="4" name="grammarly_documentContext">
    <vt:lpwstr>{"goals":[],"domain":"general","emotions":[],"dialect":"british"}</vt:lpwstr>
  </property>
</Properties>
</file>