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D35A0" w14:textId="77777777" w:rsidR="00672D0F" w:rsidRPr="00572702" w:rsidRDefault="00672D0F" w:rsidP="002536A7">
      <w:pPr>
        <w:tabs>
          <w:tab w:val="left" w:pos="720"/>
          <w:tab w:val="left" w:pos="1440"/>
          <w:tab w:val="left" w:pos="2160"/>
          <w:tab w:val="left" w:pos="2880"/>
          <w:tab w:val="left" w:pos="5193"/>
        </w:tabs>
        <w:spacing w:after="0" w:line="360" w:lineRule="auto"/>
        <w:jc w:val="center"/>
        <w:rPr>
          <w:rFonts w:ascii="Arial" w:eastAsia="Times New Roman" w:hAnsi="Arial" w:cs="Arial"/>
          <w:sz w:val="24"/>
          <w:szCs w:val="24"/>
          <w:lang w:eastAsia="en-GB"/>
        </w:rPr>
      </w:pPr>
      <w:r w:rsidRPr="00572702">
        <w:rPr>
          <w:rFonts w:ascii="Arial" w:eastAsia="Times New Roman" w:hAnsi="Arial" w:cs="Arial"/>
          <w:noProof/>
          <w:sz w:val="24"/>
          <w:szCs w:val="24"/>
          <w:lang w:val="en-US"/>
        </w:rPr>
        <w:drawing>
          <wp:inline distT="0" distB="0" distL="0" distR="0" wp14:anchorId="448D3628" wp14:editId="448D3629">
            <wp:extent cx="1571625" cy="15716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363" cy="1572363"/>
                    </a:xfrm>
                    <a:prstGeom prst="rect">
                      <a:avLst/>
                    </a:prstGeom>
                    <a:noFill/>
                  </pic:spPr>
                </pic:pic>
              </a:graphicData>
            </a:graphic>
          </wp:inline>
        </w:drawing>
      </w:r>
    </w:p>
    <w:p w14:paraId="448D35A1" w14:textId="77777777" w:rsidR="00672D0F" w:rsidRPr="000A272A" w:rsidRDefault="00672D0F" w:rsidP="002536A7">
      <w:pPr>
        <w:spacing w:after="0" w:line="360" w:lineRule="auto"/>
        <w:jc w:val="center"/>
        <w:rPr>
          <w:rFonts w:ascii="Times New Roman" w:eastAsia="Times New Roman" w:hAnsi="Times New Roman" w:cs="Times New Roman"/>
          <w:b/>
          <w:bCs/>
          <w:iCs/>
          <w:color w:val="000000"/>
          <w:sz w:val="28"/>
          <w:szCs w:val="28"/>
          <w:lang w:val="en-US" w:eastAsia="en-GB"/>
        </w:rPr>
      </w:pPr>
      <w:r w:rsidRPr="000A272A">
        <w:rPr>
          <w:rFonts w:ascii="Times New Roman" w:eastAsia="Times New Roman" w:hAnsi="Times New Roman" w:cs="Times New Roman"/>
          <w:b/>
          <w:bCs/>
          <w:iCs/>
          <w:color w:val="000000"/>
          <w:sz w:val="28"/>
          <w:szCs w:val="28"/>
          <w:lang w:val="en-US" w:eastAsia="en-GB"/>
        </w:rPr>
        <w:t>IN THE HIGH COURT OF SOUTH AFRICA</w:t>
      </w:r>
    </w:p>
    <w:p w14:paraId="448D35A2" w14:textId="77777777" w:rsidR="00672D0F" w:rsidRPr="000A272A" w:rsidRDefault="00672D0F" w:rsidP="002536A7">
      <w:pPr>
        <w:spacing w:after="0" w:line="360" w:lineRule="auto"/>
        <w:jc w:val="center"/>
        <w:rPr>
          <w:rFonts w:ascii="Times New Roman" w:eastAsia="Times New Roman" w:hAnsi="Times New Roman" w:cs="Times New Roman"/>
          <w:b/>
          <w:bCs/>
          <w:iCs/>
          <w:sz w:val="28"/>
          <w:szCs w:val="28"/>
          <w:lang w:val="en-US" w:eastAsia="en-GB"/>
        </w:rPr>
      </w:pPr>
      <w:r w:rsidRPr="000A272A">
        <w:rPr>
          <w:rFonts w:ascii="Times New Roman" w:eastAsia="Times New Roman" w:hAnsi="Times New Roman" w:cs="Times New Roman"/>
          <w:b/>
          <w:bCs/>
          <w:iCs/>
          <w:sz w:val="28"/>
          <w:szCs w:val="28"/>
          <w:lang w:val="en-US" w:eastAsia="en-GB"/>
        </w:rPr>
        <w:t>GAUTENG DIVISION, PRETORIA</w:t>
      </w:r>
    </w:p>
    <w:p w14:paraId="448D35A3" w14:textId="77777777" w:rsidR="00672D0F" w:rsidRPr="000A272A" w:rsidRDefault="00672D0F" w:rsidP="002536A7">
      <w:pPr>
        <w:spacing w:after="0" w:line="360" w:lineRule="auto"/>
        <w:jc w:val="both"/>
        <w:rPr>
          <w:rFonts w:ascii="Arial" w:eastAsia="Times New Roman" w:hAnsi="Arial" w:cs="Arial"/>
          <w:b/>
          <w:bCs/>
          <w:iCs/>
          <w:sz w:val="28"/>
          <w:szCs w:val="28"/>
          <w:lang w:val="en-US" w:eastAsia="en-GB"/>
        </w:rPr>
      </w:pPr>
    </w:p>
    <w:p w14:paraId="448D35A4" w14:textId="7EA7542E" w:rsidR="00672D0F" w:rsidRPr="000A272A" w:rsidRDefault="00672D0F" w:rsidP="002536A7">
      <w:pPr>
        <w:spacing w:after="0" w:line="360" w:lineRule="auto"/>
        <w:jc w:val="both"/>
        <w:rPr>
          <w:rFonts w:ascii="Times New Roman" w:eastAsia="Times New Roman" w:hAnsi="Times New Roman" w:cs="Times New Roman"/>
          <w:b/>
          <w:bCs/>
          <w:iCs/>
          <w:sz w:val="28"/>
          <w:szCs w:val="28"/>
          <w:lang w:val="en-US" w:eastAsia="en-GB"/>
        </w:rPr>
      </w:pP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00CB29F5">
        <w:rPr>
          <w:rFonts w:ascii="Times New Roman" w:eastAsia="Times New Roman" w:hAnsi="Times New Roman" w:cs="Times New Roman"/>
          <w:b/>
          <w:bCs/>
          <w:iCs/>
          <w:sz w:val="28"/>
          <w:szCs w:val="28"/>
          <w:lang w:val="en-US" w:eastAsia="en-GB"/>
        </w:rPr>
        <w:t>CASE NO. 54944/2021</w:t>
      </w:r>
    </w:p>
    <w:p w14:paraId="448D35A5" w14:textId="77777777" w:rsidR="00672D0F" w:rsidRPr="00572702" w:rsidRDefault="00672D0F" w:rsidP="002536A7">
      <w:pPr>
        <w:spacing w:after="0" w:line="360" w:lineRule="auto"/>
        <w:jc w:val="both"/>
        <w:rPr>
          <w:rFonts w:ascii="Arial" w:eastAsia="Times New Roman" w:hAnsi="Arial" w:cs="Arial"/>
          <w:b/>
          <w:bCs/>
          <w:iCs/>
          <w:sz w:val="24"/>
          <w:szCs w:val="24"/>
          <w:lang w:val="en-US" w:eastAsia="en-GB"/>
        </w:rPr>
      </w:pPr>
    </w:p>
    <w:p w14:paraId="448D35A6" w14:textId="77777777" w:rsidR="00672D0F" w:rsidRPr="00E96ED6" w:rsidRDefault="00672D0F" w:rsidP="002536A7">
      <w:pPr>
        <w:spacing w:after="0" w:line="360" w:lineRule="auto"/>
        <w:ind w:left="6480"/>
        <w:jc w:val="both"/>
        <w:rPr>
          <w:rFonts w:ascii="Times New Roman" w:eastAsia="Times New Roman" w:hAnsi="Times New Roman" w:cs="Times New Roman"/>
          <w:b/>
          <w:sz w:val="24"/>
          <w:szCs w:val="24"/>
          <w:lang w:eastAsia="en-GB"/>
        </w:rPr>
      </w:pPr>
      <w:r w:rsidRPr="00E96ED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48D362A" wp14:editId="448D362B">
                <wp:simplePos x="0" y="0"/>
                <wp:positionH relativeFrom="margin">
                  <wp:posOffset>0</wp:posOffset>
                </wp:positionH>
                <wp:positionV relativeFrom="paragraph">
                  <wp:posOffset>-24765</wp:posOffset>
                </wp:positionV>
                <wp:extent cx="3314700" cy="1466850"/>
                <wp:effectExtent l="0" t="0" r="19050"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66850"/>
                        </a:xfrm>
                        <a:prstGeom prst="rect">
                          <a:avLst/>
                        </a:prstGeom>
                        <a:solidFill>
                          <a:srgbClr val="FFFFFF"/>
                        </a:solidFill>
                        <a:ln w="9525">
                          <a:solidFill>
                            <a:srgbClr val="000000"/>
                          </a:solidFill>
                          <a:miter lim="800000"/>
                          <a:headEnd/>
                          <a:tailEnd/>
                        </a:ln>
                      </wps:spPr>
                      <wps:txbx>
                        <w:txbxContent>
                          <w:p w14:paraId="448D3638" w14:textId="6DB8CF42" w:rsidR="00672D0F" w:rsidRDefault="008871D6" w:rsidP="008871D6">
                            <w:pPr>
                              <w:tabs>
                                <w:tab w:val="left" w:pos="900"/>
                              </w:tabs>
                              <w:spacing w:before="120"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672D0F">
                              <w:rPr>
                                <w:rFonts w:ascii="Century Gothic" w:hAnsi="Century Gothic"/>
                                <w:sz w:val="20"/>
                                <w:szCs w:val="20"/>
                              </w:rPr>
                              <w:t>REPORTABLE:  YES/NO</w:t>
                            </w:r>
                          </w:p>
                          <w:p w14:paraId="448D3639" w14:textId="375FB53E" w:rsidR="00672D0F" w:rsidRDefault="008871D6" w:rsidP="008871D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672D0F" w:rsidRPr="00713CE7">
                              <w:rPr>
                                <w:rFonts w:ascii="Century Gothic" w:hAnsi="Century Gothic"/>
                                <w:sz w:val="20"/>
                                <w:szCs w:val="20"/>
                              </w:rPr>
                              <w:t xml:space="preserve">OF INTEREST TO OTHER JUDGES: </w:t>
                            </w:r>
                            <w:r w:rsidR="00672D0F">
                              <w:rPr>
                                <w:rFonts w:ascii="Century Gothic" w:hAnsi="Century Gothic"/>
                                <w:sz w:val="20"/>
                                <w:szCs w:val="20"/>
                              </w:rPr>
                              <w:t>YES/NO</w:t>
                            </w:r>
                          </w:p>
                          <w:p w14:paraId="448D363A" w14:textId="50C1D6F1" w:rsidR="00672D0F" w:rsidRPr="00713CE7" w:rsidRDefault="008871D6" w:rsidP="008871D6">
                            <w:pPr>
                              <w:tabs>
                                <w:tab w:val="left" w:pos="900"/>
                              </w:tabs>
                              <w:spacing w:after="0" w:line="240" w:lineRule="auto"/>
                              <w:ind w:left="900" w:hanging="720"/>
                              <w:rPr>
                                <w:rFonts w:ascii="Century Gothic" w:hAnsi="Century Gothic"/>
                                <w:sz w:val="20"/>
                                <w:szCs w:val="20"/>
                              </w:rPr>
                            </w:pPr>
                            <w:r w:rsidRPr="00713CE7">
                              <w:rPr>
                                <w:rFonts w:ascii="Century Gothic" w:hAnsi="Century Gothic" w:cs="Times New Roman"/>
                                <w:sz w:val="20"/>
                                <w:szCs w:val="20"/>
                              </w:rPr>
                              <w:t>(3)</w:t>
                            </w:r>
                            <w:r w:rsidRPr="00713CE7">
                              <w:rPr>
                                <w:rFonts w:ascii="Century Gothic" w:hAnsi="Century Gothic" w:cs="Times New Roman"/>
                                <w:sz w:val="20"/>
                                <w:szCs w:val="20"/>
                              </w:rPr>
                              <w:tab/>
                            </w:r>
                            <w:r w:rsidR="00672D0F">
                              <w:rPr>
                                <w:rFonts w:ascii="Century Gothic" w:hAnsi="Century Gothic"/>
                                <w:sz w:val="20"/>
                                <w:szCs w:val="20"/>
                              </w:rPr>
                              <w:t>REVISED: YES/NO</w:t>
                            </w:r>
                          </w:p>
                          <w:p w14:paraId="448D363B" w14:textId="77777777" w:rsidR="00672D0F" w:rsidRDefault="00672D0F" w:rsidP="00672D0F">
                            <w:pPr>
                              <w:rPr>
                                <w:rFonts w:ascii="Century Gothic" w:hAnsi="Century Gothic"/>
                                <w:b/>
                                <w:sz w:val="18"/>
                                <w:szCs w:val="18"/>
                              </w:rPr>
                            </w:pPr>
                          </w:p>
                          <w:p w14:paraId="448D363C" w14:textId="77777777" w:rsidR="00672D0F" w:rsidRPr="00084341" w:rsidRDefault="00672D0F" w:rsidP="00672D0F">
                            <w:pPr>
                              <w:rPr>
                                <w:rFonts w:ascii="Century Gothic" w:hAnsi="Century Gothic"/>
                                <w:b/>
                                <w:sz w:val="18"/>
                                <w:szCs w:val="18"/>
                              </w:rPr>
                            </w:pPr>
                            <w:r>
                              <w:rPr>
                                <w:rFonts w:ascii="Century Gothic" w:hAnsi="Century Gothic"/>
                                <w:b/>
                                <w:sz w:val="18"/>
                                <w:szCs w:val="18"/>
                              </w:rPr>
                              <w:t>_____</w:t>
                            </w:r>
                            <w:r>
                              <w:rPr>
                                <w:rFonts w:ascii="Century Gothic" w:hAnsi="Century Gothic"/>
                                <w:b/>
                                <w:sz w:val="20"/>
                                <w:szCs w:val="18"/>
                                <w:u w:val="single"/>
                              </w:rPr>
                              <w:t>_____</w:t>
                            </w:r>
                            <w:r>
                              <w:rPr>
                                <w:rFonts w:ascii="Century Gothic" w:hAnsi="Century Gothic"/>
                                <w:b/>
                                <w:sz w:val="18"/>
                                <w:szCs w:val="18"/>
                              </w:rPr>
                              <w:t xml:space="preserve">___ </w:t>
                            </w:r>
                            <w:r>
                              <w:rPr>
                                <w:rFonts w:ascii="Century Gothic" w:hAnsi="Century Gothic"/>
                                <w:b/>
                                <w:sz w:val="18"/>
                                <w:szCs w:val="18"/>
                              </w:rPr>
                              <w:tab/>
                              <w:t>__________________________</w:t>
                            </w:r>
                          </w:p>
                          <w:p w14:paraId="448D363D" w14:textId="77777777" w:rsidR="00672D0F" w:rsidRPr="00084341" w:rsidRDefault="00672D0F" w:rsidP="00672D0F">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sidRPr="00084341">
                              <w:rPr>
                                <w:rFonts w:ascii="Century Gothic" w:hAnsi="Century Gothic"/>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D362A" id="_x0000_t202" coordsize="21600,21600" o:spt="202" path="m,l,21600r21600,l21600,xe">
                <v:stroke joinstyle="miter"/>
                <v:path gradientshapeok="t" o:connecttype="rect"/>
              </v:shapetype>
              <v:shape id="Text Box 1" o:spid="_x0000_s1026" type="#_x0000_t202" style="position:absolute;left:0;text-align:left;margin-left:0;margin-top:-1.95pt;width:261pt;height:1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">
                <v:textbox>
                  <w:txbxContent>
                    <w:p w14:paraId="448D3638" w14:textId="6DB8CF42" w:rsidR="00672D0F" w:rsidRDefault="008871D6" w:rsidP="008871D6">
                      <w:pPr>
                        <w:tabs>
                          <w:tab w:val="left" w:pos="900"/>
                        </w:tabs>
                        <w:spacing w:before="120"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672D0F">
                        <w:rPr>
                          <w:rFonts w:ascii="Century Gothic" w:hAnsi="Century Gothic"/>
                          <w:sz w:val="20"/>
                          <w:szCs w:val="20"/>
                        </w:rPr>
                        <w:t>REPORTABLE:  YES/NO</w:t>
                      </w:r>
                    </w:p>
                    <w:p w14:paraId="448D3639" w14:textId="375FB53E" w:rsidR="00672D0F" w:rsidRDefault="008871D6" w:rsidP="008871D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672D0F" w:rsidRPr="00713CE7">
                        <w:rPr>
                          <w:rFonts w:ascii="Century Gothic" w:hAnsi="Century Gothic"/>
                          <w:sz w:val="20"/>
                          <w:szCs w:val="20"/>
                        </w:rPr>
                        <w:t xml:space="preserve">OF INTEREST TO OTHER JUDGES: </w:t>
                      </w:r>
                      <w:r w:rsidR="00672D0F">
                        <w:rPr>
                          <w:rFonts w:ascii="Century Gothic" w:hAnsi="Century Gothic"/>
                          <w:sz w:val="20"/>
                          <w:szCs w:val="20"/>
                        </w:rPr>
                        <w:t>YES/NO</w:t>
                      </w:r>
                    </w:p>
                    <w:p w14:paraId="448D363A" w14:textId="50C1D6F1" w:rsidR="00672D0F" w:rsidRPr="00713CE7" w:rsidRDefault="008871D6" w:rsidP="008871D6">
                      <w:pPr>
                        <w:tabs>
                          <w:tab w:val="left" w:pos="900"/>
                        </w:tabs>
                        <w:spacing w:after="0" w:line="240" w:lineRule="auto"/>
                        <w:ind w:left="900" w:hanging="720"/>
                        <w:rPr>
                          <w:rFonts w:ascii="Century Gothic" w:hAnsi="Century Gothic"/>
                          <w:sz w:val="20"/>
                          <w:szCs w:val="20"/>
                        </w:rPr>
                      </w:pPr>
                      <w:r w:rsidRPr="00713CE7">
                        <w:rPr>
                          <w:rFonts w:ascii="Century Gothic" w:hAnsi="Century Gothic" w:cs="Times New Roman"/>
                          <w:sz w:val="20"/>
                          <w:szCs w:val="20"/>
                        </w:rPr>
                        <w:t>(3)</w:t>
                      </w:r>
                      <w:r w:rsidRPr="00713CE7">
                        <w:rPr>
                          <w:rFonts w:ascii="Century Gothic" w:hAnsi="Century Gothic" w:cs="Times New Roman"/>
                          <w:sz w:val="20"/>
                          <w:szCs w:val="20"/>
                        </w:rPr>
                        <w:tab/>
                      </w:r>
                      <w:r w:rsidR="00672D0F">
                        <w:rPr>
                          <w:rFonts w:ascii="Century Gothic" w:hAnsi="Century Gothic"/>
                          <w:sz w:val="20"/>
                          <w:szCs w:val="20"/>
                        </w:rPr>
                        <w:t>REVISED: YES/NO</w:t>
                      </w:r>
                    </w:p>
                    <w:p w14:paraId="448D363B" w14:textId="77777777" w:rsidR="00672D0F" w:rsidRDefault="00672D0F" w:rsidP="00672D0F">
                      <w:pPr>
                        <w:rPr>
                          <w:rFonts w:ascii="Century Gothic" w:hAnsi="Century Gothic"/>
                          <w:b/>
                          <w:sz w:val="18"/>
                          <w:szCs w:val="18"/>
                        </w:rPr>
                      </w:pPr>
                    </w:p>
                    <w:p w14:paraId="448D363C" w14:textId="77777777" w:rsidR="00672D0F" w:rsidRPr="00084341" w:rsidRDefault="00672D0F" w:rsidP="00672D0F">
                      <w:pPr>
                        <w:rPr>
                          <w:rFonts w:ascii="Century Gothic" w:hAnsi="Century Gothic"/>
                          <w:b/>
                          <w:sz w:val="18"/>
                          <w:szCs w:val="18"/>
                        </w:rPr>
                      </w:pPr>
                      <w:r>
                        <w:rPr>
                          <w:rFonts w:ascii="Century Gothic" w:hAnsi="Century Gothic"/>
                          <w:b/>
                          <w:sz w:val="18"/>
                          <w:szCs w:val="18"/>
                        </w:rPr>
                        <w:t>_____</w:t>
                      </w:r>
                      <w:r>
                        <w:rPr>
                          <w:rFonts w:ascii="Century Gothic" w:hAnsi="Century Gothic"/>
                          <w:b/>
                          <w:sz w:val="20"/>
                          <w:szCs w:val="18"/>
                          <w:u w:val="single"/>
                        </w:rPr>
                        <w:t>_____</w:t>
                      </w:r>
                      <w:r>
                        <w:rPr>
                          <w:rFonts w:ascii="Century Gothic" w:hAnsi="Century Gothic"/>
                          <w:b/>
                          <w:sz w:val="18"/>
                          <w:szCs w:val="18"/>
                        </w:rPr>
                        <w:t xml:space="preserve">___ </w:t>
                      </w:r>
                      <w:r>
                        <w:rPr>
                          <w:rFonts w:ascii="Century Gothic" w:hAnsi="Century Gothic"/>
                          <w:b/>
                          <w:sz w:val="18"/>
                          <w:szCs w:val="18"/>
                        </w:rPr>
                        <w:tab/>
                        <w:t>__________________________</w:t>
                      </w:r>
                    </w:p>
                    <w:p w14:paraId="448D363D" w14:textId="77777777" w:rsidR="00672D0F" w:rsidRPr="00084341" w:rsidRDefault="00672D0F" w:rsidP="00672D0F">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sidRPr="00084341">
                        <w:rPr>
                          <w:rFonts w:ascii="Century Gothic" w:hAnsi="Century Gothic"/>
                          <w:sz w:val="18"/>
                          <w:szCs w:val="18"/>
                        </w:rPr>
                        <w:t>SIGNATURE</w:t>
                      </w:r>
                    </w:p>
                  </w:txbxContent>
                </v:textbox>
                <w10:wrap anchorx="margin"/>
              </v:shape>
            </w:pict>
          </mc:Fallback>
        </mc:AlternateContent>
      </w:r>
      <w:r w:rsidRPr="00E96ED6">
        <w:rPr>
          <w:rFonts w:ascii="Times New Roman" w:eastAsia="Times New Roman" w:hAnsi="Times New Roman" w:cs="Times New Roman"/>
          <w:b/>
          <w:sz w:val="24"/>
          <w:szCs w:val="24"/>
          <w:lang w:eastAsia="en-GB"/>
        </w:rPr>
        <w:t xml:space="preserve"> </w:t>
      </w:r>
    </w:p>
    <w:p w14:paraId="448D35A7" w14:textId="77777777" w:rsidR="00672D0F" w:rsidRPr="00572702" w:rsidRDefault="00672D0F" w:rsidP="002536A7">
      <w:pPr>
        <w:spacing w:after="0" w:line="360" w:lineRule="auto"/>
        <w:jc w:val="both"/>
        <w:rPr>
          <w:rFonts w:ascii="Arial" w:eastAsia="Times New Roman" w:hAnsi="Arial" w:cs="Arial"/>
          <w:sz w:val="24"/>
          <w:szCs w:val="24"/>
          <w:lang w:eastAsia="en-GB"/>
        </w:rPr>
      </w:pPr>
      <w:r w:rsidRPr="00572702">
        <w:rPr>
          <w:rFonts w:ascii="Arial" w:eastAsia="Times New Roman" w:hAnsi="Arial" w:cs="Arial"/>
          <w:sz w:val="24"/>
          <w:szCs w:val="24"/>
          <w:lang w:eastAsia="en-GB"/>
        </w:rPr>
        <w:br w:type="textWrapping" w:clear="all"/>
      </w:r>
    </w:p>
    <w:p w14:paraId="448D35A8" w14:textId="77777777" w:rsidR="00672D0F" w:rsidRPr="00572702" w:rsidRDefault="00672D0F" w:rsidP="002536A7">
      <w:pPr>
        <w:spacing w:after="0" w:line="360" w:lineRule="auto"/>
        <w:jc w:val="both"/>
        <w:rPr>
          <w:rFonts w:ascii="Arial" w:eastAsia="Times New Roman" w:hAnsi="Arial" w:cs="Arial"/>
          <w:sz w:val="24"/>
          <w:szCs w:val="24"/>
          <w:lang w:eastAsia="en-GB"/>
        </w:rPr>
      </w:pPr>
      <w:r w:rsidRPr="00572702">
        <w:rPr>
          <w:rFonts w:ascii="Arial" w:eastAsia="Times New Roman" w:hAnsi="Arial" w:cs="Arial"/>
          <w:sz w:val="24"/>
          <w:szCs w:val="24"/>
          <w:lang w:eastAsia="en-GB"/>
        </w:rPr>
        <w:t xml:space="preserve">In the matter between: </w:t>
      </w:r>
    </w:p>
    <w:p w14:paraId="448D35A9" w14:textId="77777777" w:rsidR="00672D0F" w:rsidRPr="00572702" w:rsidRDefault="00672D0F" w:rsidP="002536A7">
      <w:pPr>
        <w:spacing w:after="0" w:line="360" w:lineRule="auto"/>
        <w:jc w:val="both"/>
        <w:rPr>
          <w:rFonts w:ascii="Arial" w:eastAsia="Times New Roman" w:hAnsi="Arial" w:cs="Arial"/>
          <w:sz w:val="24"/>
          <w:szCs w:val="24"/>
          <w:lang w:eastAsia="en-GB"/>
        </w:rPr>
      </w:pPr>
    </w:p>
    <w:p w14:paraId="448D35AA" w14:textId="77777777" w:rsidR="00672D0F" w:rsidRPr="00572702" w:rsidRDefault="00672D0F" w:rsidP="002536A7">
      <w:pPr>
        <w:spacing w:after="0" w:line="360" w:lineRule="auto"/>
        <w:jc w:val="both"/>
        <w:rPr>
          <w:rFonts w:ascii="Arial" w:eastAsia="Times New Roman" w:hAnsi="Arial" w:cs="Arial"/>
          <w:b/>
          <w:sz w:val="24"/>
          <w:szCs w:val="24"/>
          <w:lang w:eastAsia="en-GB"/>
        </w:rPr>
      </w:pPr>
    </w:p>
    <w:p w14:paraId="448D35AB" w14:textId="77777777" w:rsidR="00672D0F" w:rsidRDefault="00672D0F" w:rsidP="002536A7">
      <w:pPr>
        <w:spacing w:after="0" w:line="360" w:lineRule="auto"/>
        <w:jc w:val="both"/>
        <w:rPr>
          <w:rFonts w:ascii="Times New Roman" w:eastAsia="Times New Roman" w:hAnsi="Times New Roman" w:cs="Times New Roman"/>
          <w:sz w:val="28"/>
          <w:szCs w:val="28"/>
          <w:lang w:eastAsia="en-GB"/>
        </w:rPr>
      </w:pPr>
    </w:p>
    <w:p w14:paraId="3465A3A5" w14:textId="6EE5FEF2" w:rsidR="00CA35CD" w:rsidRDefault="00CA35CD" w:rsidP="002536A7">
      <w:pPr>
        <w:spacing w:after="0" w:line="360"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THE COMPENSATION COMMISIONER</w:t>
      </w:r>
      <w:r w:rsidR="00EB64B2">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 xml:space="preserve">            </w:t>
      </w:r>
      <w:r w:rsidR="007C0388">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 xml:space="preserve">FIRST </w:t>
      </w:r>
      <w:r w:rsidR="00EB64B2">
        <w:rPr>
          <w:rFonts w:ascii="Times New Roman" w:eastAsia="Times New Roman" w:hAnsi="Times New Roman" w:cs="Times New Roman"/>
          <w:b/>
          <w:bCs/>
          <w:sz w:val="24"/>
          <w:szCs w:val="24"/>
          <w:lang w:eastAsia="en-GB"/>
        </w:rPr>
        <w:t>APPLICANT</w:t>
      </w:r>
    </w:p>
    <w:p w14:paraId="759417B1" w14:textId="77777777" w:rsidR="00CA35CD" w:rsidRDefault="00CA35CD" w:rsidP="002536A7">
      <w:pPr>
        <w:spacing w:after="0" w:line="360" w:lineRule="auto"/>
        <w:jc w:val="both"/>
        <w:rPr>
          <w:rFonts w:ascii="Times New Roman" w:eastAsia="Times New Roman" w:hAnsi="Times New Roman" w:cs="Times New Roman"/>
          <w:b/>
          <w:bCs/>
          <w:sz w:val="24"/>
          <w:szCs w:val="24"/>
          <w:lang w:eastAsia="en-GB"/>
        </w:rPr>
      </w:pPr>
    </w:p>
    <w:p w14:paraId="44115244" w14:textId="594280CB" w:rsidR="00CA35CD" w:rsidRDefault="00CA35CD" w:rsidP="002536A7">
      <w:pPr>
        <w:spacing w:after="0" w:line="360"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DIRECTOR –GENERAL OF THE DEPARTMENT                     </w:t>
      </w:r>
      <w:r w:rsidR="007C0388">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SECOND APPLICANT</w:t>
      </w:r>
    </w:p>
    <w:p w14:paraId="3D2517E3" w14:textId="77777777" w:rsidR="00CA35CD" w:rsidRDefault="00CA35CD" w:rsidP="002536A7">
      <w:pPr>
        <w:spacing w:after="0" w:line="360"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OF EMPLOYMENT AND LABOUR OF THE NATIONAL </w:t>
      </w:r>
    </w:p>
    <w:p w14:paraId="23E7BB51" w14:textId="77777777" w:rsidR="00CA35CD" w:rsidRDefault="00CA35CD" w:rsidP="002536A7">
      <w:pPr>
        <w:spacing w:after="0" w:line="360"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GOVERNMENT OF THE REPUBLIC OF SOUTH AFRICA</w:t>
      </w:r>
      <w:r w:rsidR="00672D0F" w:rsidRPr="00EB64B2">
        <w:rPr>
          <w:rFonts w:ascii="Times New Roman" w:eastAsia="Times New Roman" w:hAnsi="Times New Roman" w:cs="Times New Roman"/>
          <w:b/>
          <w:bCs/>
          <w:sz w:val="24"/>
          <w:szCs w:val="24"/>
          <w:lang w:eastAsia="en-GB"/>
        </w:rPr>
        <w:tab/>
      </w:r>
    </w:p>
    <w:p w14:paraId="790DCD92" w14:textId="77777777" w:rsidR="00CA35CD" w:rsidRDefault="00CA35CD" w:rsidP="002536A7">
      <w:pPr>
        <w:spacing w:after="0" w:line="360" w:lineRule="auto"/>
        <w:jc w:val="both"/>
        <w:rPr>
          <w:rFonts w:ascii="Times New Roman" w:eastAsia="Times New Roman" w:hAnsi="Times New Roman" w:cs="Times New Roman"/>
          <w:b/>
          <w:bCs/>
          <w:sz w:val="24"/>
          <w:szCs w:val="24"/>
          <w:lang w:eastAsia="en-GB"/>
        </w:rPr>
      </w:pPr>
    </w:p>
    <w:p w14:paraId="5F930054" w14:textId="410591CE" w:rsidR="00CA35CD" w:rsidRDefault="00CA35CD" w:rsidP="002536A7">
      <w:pPr>
        <w:spacing w:after="0" w:line="360"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THE MINISTER OF TH</w:t>
      </w:r>
      <w:r w:rsidR="007C0388">
        <w:rPr>
          <w:rFonts w:ascii="Times New Roman" w:eastAsia="Times New Roman" w:hAnsi="Times New Roman" w:cs="Times New Roman"/>
          <w:b/>
          <w:bCs/>
          <w:sz w:val="24"/>
          <w:szCs w:val="24"/>
          <w:lang w:eastAsia="en-GB"/>
        </w:rPr>
        <w:t xml:space="preserve">E DEPARTMENT OF EMPLOMENT      </w:t>
      </w:r>
      <w:r>
        <w:rPr>
          <w:rFonts w:ascii="Times New Roman" w:eastAsia="Times New Roman" w:hAnsi="Times New Roman" w:cs="Times New Roman"/>
          <w:b/>
          <w:bCs/>
          <w:sz w:val="24"/>
          <w:szCs w:val="24"/>
          <w:lang w:eastAsia="en-GB"/>
        </w:rPr>
        <w:t>THIRD APPLICANT</w:t>
      </w:r>
    </w:p>
    <w:p w14:paraId="28176096" w14:textId="77777777" w:rsidR="00CA35CD" w:rsidRDefault="00CA35CD" w:rsidP="002536A7">
      <w:pPr>
        <w:spacing w:after="0" w:line="360"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OF EMPLOYMENT AND LABOUR OF THE NATIONAL</w:t>
      </w:r>
    </w:p>
    <w:p w14:paraId="448D35AD" w14:textId="764ECB77" w:rsidR="00672D0F" w:rsidRPr="002536A7" w:rsidRDefault="00CA35CD" w:rsidP="002536A7">
      <w:pPr>
        <w:spacing w:after="0" w:line="360"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GOVERNMENT OF THE REPUBLIC OF SOUTH AFRICA</w:t>
      </w:r>
      <w:r w:rsidR="00672D0F" w:rsidRPr="00EB64B2">
        <w:rPr>
          <w:rFonts w:ascii="Times New Roman" w:eastAsia="Times New Roman" w:hAnsi="Times New Roman" w:cs="Times New Roman"/>
          <w:b/>
          <w:bCs/>
          <w:sz w:val="24"/>
          <w:szCs w:val="24"/>
          <w:lang w:eastAsia="en-GB"/>
        </w:rPr>
        <w:tab/>
      </w:r>
      <w:r w:rsidR="00672D0F" w:rsidRPr="00EB64B2">
        <w:rPr>
          <w:rFonts w:ascii="Times New Roman" w:eastAsia="Times New Roman" w:hAnsi="Times New Roman" w:cs="Times New Roman"/>
          <w:b/>
          <w:bCs/>
          <w:sz w:val="24"/>
          <w:szCs w:val="24"/>
          <w:lang w:eastAsia="en-GB"/>
        </w:rPr>
        <w:tab/>
        <w:t xml:space="preserve">   </w:t>
      </w:r>
      <w:r w:rsidR="0002488B" w:rsidRPr="00EB64B2">
        <w:rPr>
          <w:rFonts w:ascii="Times New Roman" w:eastAsia="Times New Roman" w:hAnsi="Times New Roman" w:cs="Times New Roman"/>
          <w:b/>
          <w:bCs/>
          <w:sz w:val="24"/>
          <w:szCs w:val="24"/>
          <w:lang w:eastAsia="en-GB"/>
        </w:rPr>
        <w:tab/>
      </w:r>
      <w:r w:rsidR="0002488B" w:rsidRPr="00EB64B2">
        <w:rPr>
          <w:rFonts w:ascii="Times New Roman" w:eastAsia="Times New Roman" w:hAnsi="Times New Roman" w:cs="Times New Roman"/>
          <w:b/>
          <w:bCs/>
          <w:sz w:val="24"/>
          <w:szCs w:val="24"/>
          <w:lang w:eastAsia="en-GB"/>
        </w:rPr>
        <w:tab/>
      </w:r>
      <w:r w:rsidR="0002488B" w:rsidRPr="00EB64B2">
        <w:rPr>
          <w:rFonts w:ascii="Times New Roman" w:eastAsia="Times New Roman" w:hAnsi="Times New Roman" w:cs="Times New Roman"/>
          <w:b/>
          <w:bCs/>
          <w:sz w:val="24"/>
          <w:szCs w:val="24"/>
          <w:lang w:eastAsia="en-GB"/>
        </w:rPr>
        <w:tab/>
      </w:r>
      <w:r w:rsidR="00EB64B2">
        <w:rPr>
          <w:rFonts w:ascii="Times New Roman" w:eastAsia="Times New Roman" w:hAnsi="Times New Roman" w:cs="Times New Roman"/>
          <w:b/>
          <w:bCs/>
          <w:sz w:val="24"/>
          <w:szCs w:val="24"/>
          <w:lang w:eastAsia="en-GB"/>
        </w:rPr>
        <w:tab/>
      </w:r>
      <w:r w:rsidR="00EB64B2">
        <w:rPr>
          <w:rFonts w:ascii="Times New Roman" w:eastAsia="Times New Roman" w:hAnsi="Times New Roman" w:cs="Times New Roman"/>
          <w:b/>
          <w:bCs/>
          <w:sz w:val="24"/>
          <w:szCs w:val="24"/>
          <w:lang w:eastAsia="en-GB"/>
        </w:rPr>
        <w:tab/>
      </w:r>
      <w:r w:rsidR="00EB64B2">
        <w:rPr>
          <w:rFonts w:ascii="Times New Roman" w:eastAsia="Times New Roman" w:hAnsi="Times New Roman" w:cs="Times New Roman"/>
          <w:b/>
          <w:bCs/>
          <w:sz w:val="24"/>
          <w:szCs w:val="24"/>
          <w:lang w:eastAsia="en-GB"/>
        </w:rPr>
        <w:tab/>
      </w:r>
      <w:r w:rsidR="00EB64B2">
        <w:rPr>
          <w:rFonts w:ascii="Times New Roman" w:eastAsia="Times New Roman" w:hAnsi="Times New Roman" w:cs="Times New Roman"/>
          <w:b/>
          <w:bCs/>
          <w:sz w:val="24"/>
          <w:szCs w:val="24"/>
          <w:lang w:eastAsia="en-GB"/>
        </w:rPr>
        <w:tab/>
      </w:r>
      <w:r w:rsidR="00EB64B2">
        <w:rPr>
          <w:rFonts w:ascii="Times New Roman" w:eastAsia="Times New Roman" w:hAnsi="Times New Roman" w:cs="Times New Roman"/>
          <w:b/>
          <w:bCs/>
          <w:sz w:val="24"/>
          <w:szCs w:val="24"/>
          <w:lang w:eastAsia="en-GB"/>
        </w:rPr>
        <w:tab/>
      </w:r>
      <w:r w:rsidR="00EB64B2">
        <w:rPr>
          <w:rFonts w:ascii="Times New Roman" w:eastAsia="Times New Roman" w:hAnsi="Times New Roman" w:cs="Times New Roman"/>
          <w:b/>
          <w:bCs/>
          <w:sz w:val="24"/>
          <w:szCs w:val="24"/>
          <w:lang w:eastAsia="en-GB"/>
        </w:rPr>
        <w:tab/>
      </w:r>
      <w:r w:rsidR="00EB64B2">
        <w:rPr>
          <w:rFonts w:ascii="Times New Roman" w:eastAsia="Times New Roman" w:hAnsi="Times New Roman" w:cs="Times New Roman"/>
          <w:b/>
          <w:bCs/>
          <w:sz w:val="24"/>
          <w:szCs w:val="24"/>
          <w:lang w:eastAsia="en-GB"/>
        </w:rPr>
        <w:tab/>
      </w:r>
    </w:p>
    <w:p w14:paraId="448D35AE" w14:textId="77777777" w:rsidR="00672D0F" w:rsidRPr="008F6897" w:rsidRDefault="00672D0F" w:rsidP="002536A7">
      <w:pPr>
        <w:spacing w:after="0" w:line="360" w:lineRule="auto"/>
        <w:jc w:val="both"/>
        <w:rPr>
          <w:rFonts w:ascii="Times New Roman" w:eastAsia="Times New Roman" w:hAnsi="Times New Roman" w:cs="Times New Roman"/>
          <w:b/>
          <w:bCs/>
          <w:sz w:val="28"/>
          <w:szCs w:val="28"/>
          <w:lang w:eastAsia="en-GB"/>
        </w:rPr>
      </w:pPr>
      <w:r w:rsidRPr="008F6897">
        <w:rPr>
          <w:rFonts w:ascii="Times New Roman" w:eastAsia="Times New Roman" w:hAnsi="Times New Roman" w:cs="Times New Roman"/>
          <w:b/>
          <w:bCs/>
          <w:sz w:val="28"/>
          <w:szCs w:val="28"/>
          <w:lang w:eastAsia="en-GB"/>
        </w:rPr>
        <w:t xml:space="preserve">AND </w:t>
      </w:r>
    </w:p>
    <w:p w14:paraId="448D35AF" w14:textId="77777777" w:rsidR="00672D0F" w:rsidRPr="008F6897" w:rsidRDefault="00672D0F" w:rsidP="002536A7">
      <w:pPr>
        <w:spacing w:after="0" w:line="360" w:lineRule="auto"/>
        <w:jc w:val="both"/>
        <w:rPr>
          <w:rFonts w:ascii="Times New Roman" w:eastAsia="Times New Roman" w:hAnsi="Times New Roman" w:cs="Times New Roman"/>
          <w:b/>
          <w:bCs/>
          <w:sz w:val="28"/>
          <w:szCs w:val="28"/>
          <w:lang w:eastAsia="en-GB"/>
        </w:rPr>
      </w:pPr>
    </w:p>
    <w:p w14:paraId="290E49CF" w14:textId="41E73BE5" w:rsidR="00CA35CD" w:rsidRDefault="00CA35CD" w:rsidP="002536A7">
      <w:pPr>
        <w:tabs>
          <w:tab w:val="left" w:pos="4111"/>
        </w:tabs>
        <w:spacing w:after="0" w:line="360"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COMPESATION SOLUTIONS (PTY) LTD                                         </w:t>
      </w:r>
      <w:r w:rsidR="00EB64B2" w:rsidRPr="00EB64B2">
        <w:rPr>
          <w:rFonts w:ascii="Times New Roman" w:eastAsia="Times New Roman" w:hAnsi="Times New Roman" w:cs="Times New Roman"/>
          <w:b/>
          <w:bCs/>
          <w:sz w:val="24"/>
          <w:szCs w:val="24"/>
          <w:lang w:eastAsia="en-GB"/>
        </w:rPr>
        <w:t xml:space="preserve"> RESPONDENT</w:t>
      </w:r>
    </w:p>
    <w:p w14:paraId="5AA755FE" w14:textId="56FFA949" w:rsidR="009F4669" w:rsidRPr="00CA35CD" w:rsidRDefault="003F6DF8" w:rsidP="002536A7">
      <w:pPr>
        <w:tabs>
          <w:tab w:val="left" w:pos="4111"/>
        </w:tabs>
        <w:spacing w:after="0" w:line="360"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sidR="00052B6E">
        <w:rPr>
          <w:rFonts w:ascii="Times New Roman" w:eastAsia="Times New Roman" w:hAnsi="Times New Roman" w:cs="Times New Roman"/>
          <w:b/>
          <w:sz w:val="28"/>
          <w:szCs w:val="28"/>
          <w:lang w:eastAsia="en-GB"/>
        </w:rPr>
        <w:t xml:space="preserve">                     </w:t>
      </w:r>
    </w:p>
    <w:p w14:paraId="448D35B1" w14:textId="77777777" w:rsidR="00672D0F" w:rsidRPr="00E96ED6" w:rsidRDefault="00672D0F" w:rsidP="002536A7">
      <w:pPr>
        <w:tabs>
          <w:tab w:val="left" w:pos="4111"/>
        </w:tabs>
        <w:spacing w:after="0" w:line="360" w:lineRule="auto"/>
        <w:jc w:val="both"/>
        <w:rPr>
          <w:rFonts w:ascii="Times New Roman" w:eastAsia="Times New Roman" w:hAnsi="Times New Roman" w:cs="Times New Roman"/>
          <w:sz w:val="24"/>
          <w:szCs w:val="24"/>
          <w:lang w:eastAsia="en-GB"/>
        </w:rPr>
      </w:pPr>
    </w:p>
    <w:p w14:paraId="448D35B2" w14:textId="77777777" w:rsidR="00672D0F" w:rsidRDefault="00672D0F" w:rsidP="002536A7">
      <w:pPr>
        <w:pBdr>
          <w:top w:val="single" w:sz="12" w:space="1" w:color="auto"/>
          <w:bottom w:val="single" w:sz="12" w:space="1" w:color="auto"/>
        </w:pBdr>
        <w:spacing w:after="0" w:line="360" w:lineRule="auto"/>
        <w:contextualSpacing/>
        <w:jc w:val="center"/>
        <w:rPr>
          <w:rFonts w:ascii="Times New Roman" w:eastAsia="Times New Roman" w:hAnsi="Times New Roman" w:cs="Times New Roman"/>
          <w:b/>
          <w:sz w:val="24"/>
          <w:szCs w:val="24"/>
          <w:lang w:eastAsia="en-GB"/>
        </w:rPr>
      </w:pPr>
    </w:p>
    <w:p w14:paraId="448D35B3" w14:textId="77777777" w:rsidR="00672D0F" w:rsidRPr="00E96ED6" w:rsidRDefault="00672D0F" w:rsidP="002536A7">
      <w:pPr>
        <w:pBdr>
          <w:top w:val="single" w:sz="12" w:space="1" w:color="auto"/>
          <w:bottom w:val="single" w:sz="12" w:space="1" w:color="auto"/>
        </w:pBdr>
        <w:spacing w:after="0" w:line="360" w:lineRule="auto"/>
        <w:contextualSpacing/>
        <w:jc w:val="center"/>
        <w:rPr>
          <w:rFonts w:ascii="Times New Roman" w:eastAsia="Times New Roman" w:hAnsi="Times New Roman" w:cs="Times New Roman"/>
          <w:b/>
          <w:sz w:val="24"/>
          <w:szCs w:val="24"/>
          <w:lang w:eastAsia="en-GB"/>
        </w:rPr>
      </w:pPr>
      <w:r w:rsidRPr="00E96ED6">
        <w:rPr>
          <w:rFonts w:ascii="Times New Roman" w:eastAsia="Times New Roman" w:hAnsi="Times New Roman" w:cs="Times New Roman"/>
          <w:b/>
          <w:sz w:val="24"/>
          <w:szCs w:val="24"/>
          <w:lang w:eastAsia="en-GB"/>
        </w:rPr>
        <w:t>JUDGMENT</w:t>
      </w:r>
    </w:p>
    <w:p w14:paraId="448D35B4" w14:textId="77777777" w:rsidR="00672D0F" w:rsidRPr="00E96ED6" w:rsidRDefault="00672D0F" w:rsidP="00672D0F">
      <w:pPr>
        <w:spacing w:after="0" w:line="360" w:lineRule="auto"/>
        <w:jc w:val="both"/>
        <w:rPr>
          <w:rFonts w:ascii="Times New Roman" w:eastAsia="Times New Roman" w:hAnsi="Times New Roman" w:cs="Times New Roman"/>
          <w:b/>
          <w:sz w:val="24"/>
          <w:szCs w:val="24"/>
          <w:lang w:eastAsia="en-GB"/>
        </w:rPr>
      </w:pPr>
    </w:p>
    <w:p w14:paraId="02E4D965" w14:textId="77777777" w:rsidR="002536A7" w:rsidRDefault="002536A7" w:rsidP="00672D0F">
      <w:pPr>
        <w:spacing w:after="0" w:line="360" w:lineRule="auto"/>
        <w:jc w:val="both"/>
        <w:rPr>
          <w:rFonts w:ascii="Times New Roman" w:eastAsia="Times New Roman" w:hAnsi="Times New Roman" w:cs="Times New Roman"/>
          <w:b/>
          <w:sz w:val="24"/>
          <w:szCs w:val="24"/>
          <w:lang w:eastAsia="en-GB"/>
        </w:rPr>
      </w:pPr>
    </w:p>
    <w:p w14:paraId="68B9CBD2" w14:textId="77777777" w:rsidR="002536A7" w:rsidRDefault="002536A7" w:rsidP="00672D0F">
      <w:pPr>
        <w:spacing w:after="0" w:line="360" w:lineRule="auto"/>
        <w:jc w:val="both"/>
        <w:rPr>
          <w:rFonts w:ascii="Times New Roman" w:eastAsia="Times New Roman" w:hAnsi="Times New Roman" w:cs="Times New Roman"/>
          <w:b/>
          <w:sz w:val="24"/>
          <w:szCs w:val="24"/>
          <w:lang w:eastAsia="en-GB"/>
        </w:rPr>
      </w:pPr>
    </w:p>
    <w:p w14:paraId="378EF7C3" w14:textId="77777777" w:rsidR="002536A7" w:rsidRDefault="002536A7" w:rsidP="00672D0F">
      <w:pPr>
        <w:spacing w:after="0" w:line="360" w:lineRule="auto"/>
        <w:jc w:val="both"/>
        <w:rPr>
          <w:rFonts w:ascii="Times New Roman" w:eastAsia="Times New Roman" w:hAnsi="Times New Roman" w:cs="Times New Roman"/>
          <w:b/>
          <w:sz w:val="24"/>
          <w:szCs w:val="24"/>
          <w:lang w:eastAsia="en-GB"/>
        </w:rPr>
      </w:pPr>
    </w:p>
    <w:p w14:paraId="06E9CFFE" w14:textId="77777777" w:rsidR="002536A7" w:rsidRDefault="002536A7" w:rsidP="00672D0F">
      <w:pPr>
        <w:spacing w:after="0" w:line="360" w:lineRule="auto"/>
        <w:jc w:val="both"/>
        <w:rPr>
          <w:rFonts w:ascii="Times New Roman" w:eastAsia="Times New Roman" w:hAnsi="Times New Roman" w:cs="Times New Roman"/>
          <w:b/>
          <w:sz w:val="24"/>
          <w:szCs w:val="24"/>
          <w:lang w:eastAsia="en-GB"/>
        </w:rPr>
      </w:pPr>
    </w:p>
    <w:p w14:paraId="448D35B5" w14:textId="56E41440" w:rsidR="00672D0F" w:rsidRDefault="00672D0F" w:rsidP="00672D0F">
      <w:pPr>
        <w:spacing w:after="0" w:line="360" w:lineRule="auto"/>
        <w:jc w:val="both"/>
        <w:rPr>
          <w:rFonts w:ascii="Times New Roman" w:eastAsia="Times New Roman" w:hAnsi="Times New Roman" w:cs="Times New Roman"/>
          <w:b/>
          <w:sz w:val="24"/>
          <w:szCs w:val="24"/>
          <w:lang w:eastAsia="en-GB"/>
        </w:rPr>
      </w:pPr>
      <w:r w:rsidRPr="00E96ED6">
        <w:rPr>
          <w:rFonts w:ascii="Times New Roman" w:eastAsia="Times New Roman" w:hAnsi="Times New Roman" w:cs="Times New Roman"/>
          <w:b/>
          <w:sz w:val="24"/>
          <w:szCs w:val="24"/>
          <w:lang w:eastAsia="en-GB"/>
        </w:rPr>
        <w:t xml:space="preserve">MAKHOBA J </w:t>
      </w:r>
    </w:p>
    <w:p w14:paraId="391F0694" w14:textId="77777777" w:rsidR="00CA651F" w:rsidRDefault="00CA651F" w:rsidP="00672D0F">
      <w:pPr>
        <w:spacing w:after="0" w:line="360" w:lineRule="auto"/>
        <w:jc w:val="both"/>
        <w:rPr>
          <w:rFonts w:ascii="Times New Roman" w:eastAsia="Times New Roman" w:hAnsi="Times New Roman" w:cs="Times New Roman"/>
          <w:b/>
          <w:sz w:val="24"/>
          <w:szCs w:val="24"/>
          <w:lang w:eastAsia="en-GB"/>
        </w:rPr>
      </w:pPr>
    </w:p>
    <w:p w14:paraId="68E9334E" w14:textId="39175FC5" w:rsidR="00C03C35" w:rsidRPr="008871D6" w:rsidRDefault="008871D6" w:rsidP="008871D6">
      <w:pPr>
        <w:spacing w:after="0" w:line="360" w:lineRule="auto"/>
        <w:ind w:left="567" w:hanging="567"/>
        <w:jc w:val="both"/>
        <w:rPr>
          <w:rFonts w:ascii="Times New Roman" w:eastAsia="Times New Roman" w:hAnsi="Times New Roman" w:cs="Times New Roman"/>
          <w:sz w:val="28"/>
          <w:szCs w:val="28"/>
          <w:lang w:eastAsia="en-GB"/>
        </w:rPr>
      </w:pPr>
      <w:r w:rsidRPr="00CA651F">
        <w:rPr>
          <w:rFonts w:ascii="Times New Roman" w:eastAsia="Times New Roman" w:hAnsi="Times New Roman" w:cs="Times New Roman"/>
          <w:sz w:val="28"/>
          <w:szCs w:val="28"/>
          <w:lang w:eastAsia="en-GB"/>
        </w:rPr>
        <w:t>1</w:t>
      </w:r>
      <w:bookmarkStart w:id="0" w:name="_GoBack"/>
      <w:bookmarkEnd w:id="0"/>
      <w:r w:rsidRPr="00CA651F">
        <w:rPr>
          <w:rFonts w:ascii="Times New Roman" w:eastAsia="Times New Roman" w:hAnsi="Times New Roman" w:cs="Times New Roman"/>
          <w:sz w:val="28"/>
          <w:szCs w:val="28"/>
          <w:lang w:eastAsia="en-GB"/>
        </w:rPr>
        <w:t>)</w:t>
      </w:r>
      <w:r w:rsidRPr="00CA651F">
        <w:rPr>
          <w:rFonts w:ascii="Times New Roman" w:eastAsia="Times New Roman" w:hAnsi="Times New Roman" w:cs="Times New Roman"/>
          <w:sz w:val="28"/>
          <w:szCs w:val="28"/>
          <w:lang w:eastAsia="en-GB"/>
        </w:rPr>
        <w:tab/>
      </w:r>
      <w:r w:rsidR="00C03C35" w:rsidRPr="008871D6">
        <w:rPr>
          <w:rFonts w:ascii="Times New Roman" w:eastAsia="Times New Roman" w:hAnsi="Times New Roman" w:cs="Times New Roman"/>
          <w:sz w:val="28"/>
          <w:szCs w:val="28"/>
          <w:lang w:eastAsia="en-GB"/>
        </w:rPr>
        <w:t>This is an opposed rescission applicati</w:t>
      </w:r>
      <w:r w:rsidR="006A3FE9" w:rsidRPr="008871D6">
        <w:rPr>
          <w:rFonts w:ascii="Times New Roman" w:eastAsia="Times New Roman" w:hAnsi="Times New Roman" w:cs="Times New Roman"/>
          <w:sz w:val="28"/>
          <w:szCs w:val="28"/>
          <w:lang w:eastAsia="en-GB"/>
        </w:rPr>
        <w:t>on of a summary judgement order. T</w:t>
      </w:r>
      <w:r w:rsidR="00C03C35" w:rsidRPr="008871D6">
        <w:rPr>
          <w:rFonts w:ascii="Times New Roman" w:eastAsia="Times New Roman" w:hAnsi="Times New Roman" w:cs="Times New Roman"/>
          <w:sz w:val="28"/>
          <w:szCs w:val="28"/>
          <w:lang w:eastAsia="en-GB"/>
        </w:rPr>
        <w:t xml:space="preserve">he applicants did file a plea and during the hearing their counsel was present in court </w:t>
      </w:r>
      <w:r w:rsidR="006A3FE9" w:rsidRPr="008871D6">
        <w:rPr>
          <w:rFonts w:ascii="Times New Roman" w:eastAsia="Times New Roman" w:hAnsi="Times New Roman" w:cs="Times New Roman"/>
          <w:sz w:val="28"/>
          <w:szCs w:val="28"/>
          <w:lang w:eastAsia="en-GB"/>
        </w:rPr>
        <w:t>when</w:t>
      </w:r>
      <w:r w:rsidR="00C03C35" w:rsidRPr="008871D6">
        <w:rPr>
          <w:rFonts w:ascii="Times New Roman" w:eastAsia="Times New Roman" w:hAnsi="Times New Roman" w:cs="Times New Roman"/>
          <w:sz w:val="28"/>
          <w:szCs w:val="28"/>
          <w:lang w:eastAsia="en-GB"/>
        </w:rPr>
        <w:t xml:space="preserve"> summary judgement was granted.</w:t>
      </w:r>
    </w:p>
    <w:p w14:paraId="06335195" w14:textId="77777777" w:rsidR="0036127D" w:rsidRPr="00CA651F" w:rsidRDefault="0036127D" w:rsidP="00CA651F">
      <w:pPr>
        <w:pStyle w:val="ListParagraph"/>
        <w:spacing w:after="0" w:line="360" w:lineRule="auto"/>
        <w:jc w:val="both"/>
        <w:rPr>
          <w:rFonts w:ascii="Times New Roman" w:eastAsia="Times New Roman" w:hAnsi="Times New Roman" w:cs="Times New Roman"/>
          <w:sz w:val="28"/>
          <w:szCs w:val="28"/>
          <w:lang w:eastAsia="en-GB"/>
        </w:rPr>
      </w:pPr>
    </w:p>
    <w:p w14:paraId="59097D0D" w14:textId="2B603204" w:rsidR="00C03C35" w:rsidRPr="008871D6" w:rsidRDefault="008871D6" w:rsidP="008871D6">
      <w:pPr>
        <w:spacing w:after="0" w:line="360" w:lineRule="auto"/>
        <w:ind w:left="567" w:hanging="567"/>
        <w:jc w:val="both"/>
        <w:rPr>
          <w:rFonts w:ascii="Times New Roman" w:eastAsia="Times New Roman" w:hAnsi="Times New Roman" w:cs="Times New Roman"/>
          <w:sz w:val="28"/>
          <w:szCs w:val="28"/>
          <w:lang w:eastAsia="en-GB"/>
        </w:rPr>
      </w:pPr>
      <w:r w:rsidRPr="00CA651F">
        <w:rPr>
          <w:rFonts w:ascii="Times New Roman" w:eastAsia="Times New Roman" w:hAnsi="Times New Roman" w:cs="Times New Roman"/>
          <w:sz w:val="28"/>
          <w:szCs w:val="28"/>
          <w:lang w:eastAsia="en-GB"/>
        </w:rPr>
        <w:t>2)</w:t>
      </w:r>
      <w:r w:rsidRPr="00CA651F">
        <w:rPr>
          <w:rFonts w:ascii="Times New Roman" w:eastAsia="Times New Roman" w:hAnsi="Times New Roman" w:cs="Times New Roman"/>
          <w:sz w:val="28"/>
          <w:szCs w:val="28"/>
          <w:lang w:eastAsia="en-GB"/>
        </w:rPr>
        <w:tab/>
      </w:r>
      <w:r w:rsidR="006A3FE9" w:rsidRPr="008871D6">
        <w:rPr>
          <w:rFonts w:ascii="Times New Roman" w:eastAsia="Times New Roman" w:hAnsi="Times New Roman" w:cs="Times New Roman"/>
          <w:sz w:val="28"/>
          <w:szCs w:val="28"/>
          <w:lang w:eastAsia="en-GB"/>
        </w:rPr>
        <w:t>The respondent raised</w:t>
      </w:r>
      <w:r w:rsidR="00C03C35" w:rsidRPr="008871D6">
        <w:rPr>
          <w:rFonts w:ascii="Times New Roman" w:eastAsia="Times New Roman" w:hAnsi="Times New Roman" w:cs="Times New Roman"/>
          <w:sz w:val="28"/>
          <w:szCs w:val="28"/>
          <w:lang w:eastAsia="en-GB"/>
        </w:rPr>
        <w:t xml:space="preserve"> a conditional counter application calling on the applicants, and their attorney, Mr Sikhala to show cause why they should not pay for the costs of the application personally on an attorney and client scale.</w:t>
      </w:r>
    </w:p>
    <w:p w14:paraId="6530F578" w14:textId="398C2601" w:rsidR="0036127D" w:rsidRPr="00CA651F" w:rsidRDefault="0036127D" w:rsidP="00CA651F">
      <w:pPr>
        <w:pStyle w:val="ListParagraph"/>
        <w:spacing w:after="0" w:line="360" w:lineRule="auto"/>
        <w:jc w:val="both"/>
        <w:rPr>
          <w:rFonts w:ascii="Times New Roman" w:eastAsia="Times New Roman" w:hAnsi="Times New Roman" w:cs="Times New Roman"/>
          <w:sz w:val="28"/>
          <w:szCs w:val="28"/>
          <w:lang w:eastAsia="en-GB"/>
        </w:rPr>
      </w:pPr>
    </w:p>
    <w:p w14:paraId="12EA6C4B" w14:textId="6E2111D3" w:rsidR="006078F4" w:rsidRPr="008871D6" w:rsidRDefault="008871D6" w:rsidP="008871D6">
      <w:pPr>
        <w:spacing w:after="0" w:line="360" w:lineRule="auto"/>
        <w:ind w:left="567" w:hanging="567"/>
        <w:jc w:val="both"/>
        <w:rPr>
          <w:rFonts w:ascii="Times New Roman" w:eastAsia="Times New Roman" w:hAnsi="Times New Roman" w:cs="Times New Roman"/>
          <w:sz w:val="28"/>
          <w:szCs w:val="28"/>
          <w:lang w:eastAsia="en-GB"/>
        </w:rPr>
      </w:pPr>
      <w:r w:rsidRPr="00CA651F">
        <w:rPr>
          <w:rFonts w:ascii="Times New Roman" w:eastAsia="Times New Roman" w:hAnsi="Times New Roman" w:cs="Times New Roman"/>
          <w:sz w:val="28"/>
          <w:szCs w:val="28"/>
          <w:lang w:eastAsia="en-GB"/>
        </w:rPr>
        <w:t>3)</w:t>
      </w:r>
      <w:r w:rsidRPr="00CA651F">
        <w:rPr>
          <w:rFonts w:ascii="Times New Roman" w:eastAsia="Times New Roman" w:hAnsi="Times New Roman" w:cs="Times New Roman"/>
          <w:sz w:val="28"/>
          <w:szCs w:val="28"/>
          <w:lang w:eastAsia="en-GB"/>
        </w:rPr>
        <w:tab/>
      </w:r>
      <w:r w:rsidR="00C03C35" w:rsidRPr="008871D6">
        <w:rPr>
          <w:rFonts w:ascii="Times New Roman" w:eastAsia="Times New Roman" w:hAnsi="Times New Roman" w:cs="Times New Roman"/>
          <w:sz w:val="28"/>
          <w:szCs w:val="28"/>
          <w:lang w:eastAsia="en-GB"/>
        </w:rPr>
        <w:t>The applicants were defendants and the respondent the plaintiff in an action where summary judgement was granted in the respondents favour</w:t>
      </w:r>
      <w:r w:rsidR="006078F4" w:rsidRPr="008871D6">
        <w:rPr>
          <w:rFonts w:ascii="Times New Roman" w:eastAsia="Times New Roman" w:hAnsi="Times New Roman" w:cs="Times New Roman"/>
          <w:sz w:val="28"/>
          <w:szCs w:val="28"/>
          <w:lang w:eastAsia="en-GB"/>
        </w:rPr>
        <w:t>.</w:t>
      </w:r>
    </w:p>
    <w:p w14:paraId="6E7E53C1" w14:textId="77777777" w:rsidR="0036127D" w:rsidRPr="00CA651F" w:rsidRDefault="0036127D" w:rsidP="00CA651F">
      <w:pPr>
        <w:pStyle w:val="ListParagraph"/>
        <w:spacing w:after="0" w:line="360" w:lineRule="auto"/>
        <w:jc w:val="both"/>
        <w:rPr>
          <w:rFonts w:ascii="Times New Roman" w:eastAsia="Times New Roman" w:hAnsi="Times New Roman" w:cs="Times New Roman"/>
          <w:sz w:val="28"/>
          <w:szCs w:val="28"/>
          <w:lang w:eastAsia="en-GB"/>
        </w:rPr>
      </w:pPr>
    </w:p>
    <w:p w14:paraId="5B757941" w14:textId="50EEF4C7" w:rsidR="006078F4" w:rsidRPr="008871D6" w:rsidRDefault="008871D6" w:rsidP="008871D6">
      <w:pPr>
        <w:spacing w:after="0" w:line="360" w:lineRule="auto"/>
        <w:ind w:left="567" w:hanging="567"/>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4)</w:t>
      </w:r>
      <w:r>
        <w:rPr>
          <w:rFonts w:ascii="Times New Roman" w:eastAsia="Times New Roman" w:hAnsi="Times New Roman" w:cs="Times New Roman"/>
          <w:sz w:val="28"/>
          <w:szCs w:val="28"/>
          <w:lang w:eastAsia="en-GB"/>
        </w:rPr>
        <w:tab/>
      </w:r>
      <w:r w:rsidR="00CA651F" w:rsidRPr="008871D6">
        <w:rPr>
          <w:rFonts w:ascii="Times New Roman" w:eastAsia="Times New Roman" w:hAnsi="Times New Roman" w:cs="Times New Roman"/>
          <w:sz w:val="28"/>
          <w:szCs w:val="28"/>
          <w:lang w:eastAsia="en-GB"/>
        </w:rPr>
        <w:t xml:space="preserve">The </w:t>
      </w:r>
      <w:r w:rsidR="006078F4" w:rsidRPr="008871D6">
        <w:rPr>
          <w:rFonts w:ascii="Times New Roman" w:eastAsia="Times New Roman" w:hAnsi="Times New Roman" w:cs="Times New Roman"/>
          <w:sz w:val="28"/>
          <w:szCs w:val="28"/>
          <w:lang w:eastAsia="en-GB"/>
        </w:rPr>
        <w:t xml:space="preserve">first applicant is </w:t>
      </w:r>
      <w:r w:rsidR="006A3FE9" w:rsidRPr="008871D6">
        <w:rPr>
          <w:rFonts w:ascii="Times New Roman" w:eastAsia="Times New Roman" w:hAnsi="Times New Roman" w:cs="Times New Roman"/>
          <w:sz w:val="28"/>
          <w:szCs w:val="28"/>
          <w:lang w:eastAsia="en-GB"/>
        </w:rPr>
        <w:t xml:space="preserve">the compensation commissioner, </w:t>
      </w:r>
      <w:r w:rsidR="006078F4" w:rsidRPr="008871D6">
        <w:rPr>
          <w:rFonts w:ascii="Times New Roman" w:eastAsia="Times New Roman" w:hAnsi="Times New Roman" w:cs="Times New Roman"/>
          <w:sz w:val="28"/>
          <w:szCs w:val="28"/>
          <w:lang w:eastAsia="en-GB"/>
        </w:rPr>
        <w:t xml:space="preserve">an official appointed by the Minister of Labour in terms of Section 2(1)(a) of the Compensation for Occupational Diseases and Injuries Act, Act 130 of 1993(“COIDA”) </w:t>
      </w:r>
      <w:r w:rsidR="00CD1413" w:rsidRPr="008871D6">
        <w:rPr>
          <w:rFonts w:ascii="Times New Roman" w:eastAsia="Times New Roman" w:hAnsi="Times New Roman" w:cs="Times New Roman"/>
          <w:sz w:val="28"/>
          <w:szCs w:val="28"/>
          <w:lang w:eastAsia="en-GB"/>
        </w:rPr>
        <w:t>and who is cited as such</w:t>
      </w:r>
      <w:r w:rsidR="006078F4" w:rsidRPr="008871D6">
        <w:rPr>
          <w:rFonts w:ascii="Times New Roman" w:eastAsia="Times New Roman" w:hAnsi="Times New Roman" w:cs="Times New Roman"/>
          <w:sz w:val="28"/>
          <w:szCs w:val="28"/>
          <w:lang w:eastAsia="en-GB"/>
        </w:rPr>
        <w:t>, with offices at 197 Thabo Sehume Street, Pretoria;</w:t>
      </w:r>
    </w:p>
    <w:p w14:paraId="20EAF7A1" w14:textId="77777777" w:rsidR="00CA651F" w:rsidRPr="00CA651F" w:rsidRDefault="00CA651F" w:rsidP="00CA651F">
      <w:pPr>
        <w:pStyle w:val="ListParagraph"/>
        <w:rPr>
          <w:rFonts w:ascii="Times New Roman" w:eastAsia="Times New Roman" w:hAnsi="Times New Roman" w:cs="Times New Roman"/>
          <w:sz w:val="28"/>
          <w:szCs w:val="28"/>
          <w:lang w:eastAsia="en-GB"/>
        </w:rPr>
      </w:pPr>
    </w:p>
    <w:p w14:paraId="1D9CD034" w14:textId="77777777" w:rsidR="00CA651F" w:rsidRPr="00CA651F" w:rsidRDefault="00CA651F" w:rsidP="00CA651F">
      <w:pPr>
        <w:pStyle w:val="ListParagraph"/>
        <w:spacing w:after="0" w:line="360" w:lineRule="auto"/>
        <w:jc w:val="both"/>
        <w:rPr>
          <w:rFonts w:ascii="Times New Roman" w:eastAsia="Times New Roman" w:hAnsi="Times New Roman" w:cs="Times New Roman"/>
          <w:sz w:val="28"/>
          <w:szCs w:val="28"/>
          <w:lang w:eastAsia="en-GB"/>
        </w:rPr>
      </w:pPr>
    </w:p>
    <w:p w14:paraId="3AA859D7" w14:textId="3E3FB040" w:rsidR="00CD1413" w:rsidRPr="008871D6" w:rsidRDefault="008871D6" w:rsidP="008871D6">
      <w:pPr>
        <w:spacing w:after="0" w:line="360" w:lineRule="auto"/>
        <w:ind w:left="567" w:hanging="567"/>
        <w:jc w:val="both"/>
        <w:rPr>
          <w:rFonts w:ascii="Times New Roman" w:eastAsia="Times New Roman" w:hAnsi="Times New Roman" w:cs="Times New Roman"/>
          <w:sz w:val="28"/>
          <w:szCs w:val="28"/>
          <w:lang w:eastAsia="en-GB"/>
        </w:rPr>
      </w:pPr>
      <w:r w:rsidRPr="00CA651F">
        <w:rPr>
          <w:rFonts w:ascii="Times New Roman" w:eastAsia="Times New Roman" w:hAnsi="Times New Roman" w:cs="Times New Roman"/>
          <w:sz w:val="28"/>
          <w:szCs w:val="28"/>
          <w:lang w:eastAsia="en-GB"/>
        </w:rPr>
        <w:t>5)</w:t>
      </w:r>
      <w:r w:rsidRPr="00CA651F">
        <w:rPr>
          <w:rFonts w:ascii="Times New Roman" w:eastAsia="Times New Roman" w:hAnsi="Times New Roman" w:cs="Times New Roman"/>
          <w:sz w:val="28"/>
          <w:szCs w:val="28"/>
          <w:lang w:eastAsia="en-GB"/>
        </w:rPr>
        <w:tab/>
      </w:r>
      <w:r w:rsidR="006078F4" w:rsidRPr="008871D6">
        <w:rPr>
          <w:rFonts w:ascii="Times New Roman" w:eastAsia="Times New Roman" w:hAnsi="Times New Roman" w:cs="Times New Roman"/>
          <w:sz w:val="28"/>
          <w:szCs w:val="28"/>
          <w:lang w:eastAsia="en-GB"/>
        </w:rPr>
        <w:t xml:space="preserve">The second applicant is </w:t>
      </w:r>
      <w:r w:rsidR="00550FC6" w:rsidRPr="008871D6">
        <w:rPr>
          <w:rFonts w:ascii="Times New Roman" w:eastAsia="Times New Roman" w:hAnsi="Times New Roman" w:cs="Times New Roman"/>
          <w:sz w:val="28"/>
          <w:szCs w:val="28"/>
          <w:lang w:eastAsia="en-GB"/>
        </w:rPr>
        <w:t xml:space="preserve">the director-general of the department of employment and labour of the national government of the republic of south </w:t>
      </w:r>
      <w:r w:rsidR="00550FC6" w:rsidRPr="008871D6">
        <w:rPr>
          <w:rFonts w:ascii="Times New Roman" w:eastAsia="Times New Roman" w:hAnsi="Times New Roman" w:cs="Times New Roman"/>
          <w:sz w:val="28"/>
          <w:szCs w:val="28"/>
          <w:lang w:eastAsia="en-GB"/>
        </w:rPr>
        <w:lastRenderedPageBreak/>
        <w:t>Africa,</w:t>
      </w:r>
      <w:r w:rsidR="00CD1413" w:rsidRPr="008871D6">
        <w:rPr>
          <w:rFonts w:ascii="Times New Roman" w:eastAsia="Times New Roman" w:hAnsi="Times New Roman" w:cs="Times New Roman"/>
          <w:sz w:val="28"/>
          <w:szCs w:val="28"/>
          <w:lang w:eastAsia="en-GB"/>
        </w:rPr>
        <w:t xml:space="preserve"> a state official vested with the power, duties and functions set out in COIDA (and more in particular in section 3,4,16 and 29 thereof), with offices at Laboria House, 215 Frances Baard Street, Pretoria.</w:t>
      </w:r>
    </w:p>
    <w:p w14:paraId="10FD63D8" w14:textId="77777777" w:rsidR="0036127D" w:rsidRPr="00CA651F" w:rsidRDefault="0036127D" w:rsidP="00CA651F">
      <w:pPr>
        <w:pStyle w:val="ListParagraph"/>
        <w:spacing w:after="0" w:line="360" w:lineRule="auto"/>
        <w:jc w:val="both"/>
        <w:rPr>
          <w:rFonts w:ascii="Times New Roman" w:eastAsia="Times New Roman" w:hAnsi="Times New Roman" w:cs="Times New Roman"/>
          <w:sz w:val="28"/>
          <w:szCs w:val="28"/>
          <w:lang w:eastAsia="en-GB"/>
        </w:rPr>
      </w:pPr>
    </w:p>
    <w:p w14:paraId="3B93C076" w14:textId="427D2BC6" w:rsidR="00C03C35" w:rsidRPr="008871D6" w:rsidRDefault="008871D6" w:rsidP="008871D6">
      <w:pPr>
        <w:spacing w:after="0" w:line="360" w:lineRule="auto"/>
        <w:ind w:left="567" w:hanging="567"/>
        <w:jc w:val="both"/>
        <w:rPr>
          <w:rFonts w:ascii="Times New Roman" w:eastAsia="Times New Roman" w:hAnsi="Times New Roman" w:cs="Times New Roman"/>
          <w:sz w:val="28"/>
          <w:szCs w:val="28"/>
          <w:lang w:eastAsia="en-GB"/>
        </w:rPr>
      </w:pPr>
      <w:r w:rsidRPr="00CA651F">
        <w:rPr>
          <w:rFonts w:ascii="Times New Roman" w:eastAsia="Times New Roman" w:hAnsi="Times New Roman" w:cs="Times New Roman"/>
          <w:sz w:val="28"/>
          <w:szCs w:val="28"/>
          <w:lang w:eastAsia="en-GB"/>
        </w:rPr>
        <w:t>6)</w:t>
      </w:r>
      <w:r w:rsidRPr="00CA651F">
        <w:rPr>
          <w:rFonts w:ascii="Times New Roman" w:eastAsia="Times New Roman" w:hAnsi="Times New Roman" w:cs="Times New Roman"/>
          <w:sz w:val="28"/>
          <w:szCs w:val="28"/>
          <w:lang w:eastAsia="en-GB"/>
        </w:rPr>
        <w:tab/>
      </w:r>
      <w:r w:rsidR="00CD1413" w:rsidRPr="008871D6">
        <w:rPr>
          <w:rFonts w:ascii="Times New Roman" w:eastAsia="Times New Roman" w:hAnsi="Times New Roman" w:cs="Times New Roman"/>
          <w:sz w:val="28"/>
          <w:szCs w:val="28"/>
          <w:lang w:eastAsia="en-GB"/>
        </w:rPr>
        <w:t xml:space="preserve">The third applicant is </w:t>
      </w:r>
      <w:r w:rsidR="00550FC6" w:rsidRPr="008871D6">
        <w:rPr>
          <w:rFonts w:ascii="Times New Roman" w:eastAsia="Times New Roman" w:hAnsi="Times New Roman" w:cs="Times New Roman"/>
          <w:sz w:val="28"/>
          <w:szCs w:val="28"/>
          <w:lang w:eastAsia="en-GB"/>
        </w:rPr>
        <w:t>the minister of the department of employment and labour of the national government of the republic of south Africa, a m</w:t>
      </w:r>
      <w:r w:rsidR="00CD1413" w:rsidRPr="008871D6">
        <w:rPr>
          <w:rFonts w:ascii="Times New Roman" w:eastAsia="Times New Roman" w:hAnsi="Times New Roman" w:cs="Times New Roman"/>
          <w:sz w:val="28"/>
          <w:szCs w:val="28"/>
          <w:lang w:eastAsia="en-GB"/>
        </w:rPr>
        <w:t>ember of the National Executive of the Government of the Republic of South Africa, and the Minister responsible for the implementation of COIDA, with address for purposes hereof at care of State Attorney Pretoria, 316 SALU Building, Corner Thabo Sehume and Francis Baard Streets, Pretoria,</w:t>
      </w:r>
    </w:p>
    <w:p w14:paraId="3DB86397" w14:textId="56DE180C" w:rsidR="0036127D" w:rsidRPr="00CA651F" w:rsidRDefault="0036127D" w:rsidP="00CA651F">
      <w:pPr>
        <w:pStyle w:val="ListParagraph"/>
        <w:spacing w:after="0" w:line="360" w:lineRule="auto"/>
        <w:jc w:val="both"/>
        <w:rPr>
          <w:rFonts w:ascii="Times New Roman" w:eastAsia="Times New Roman" w:hAnsi="Times New Roman" w:cs="Times New Roman"/>
          <w:sz w:val="28"/>
          <w:szCs w:val="28"/>
          <w:lang w:eastAsia="en-GB"/>
        </w:rPr>
      </w:pPr>
    </w:p>
    <w:p w14:paraId="03EB62DF" w14:textId="454FBF56" w:rsidR="00CD1413" w:rsidRPr="008871D6" w:rsidRDefault="008871D6" w:rsidP="008871D6">
      <w:pPr>
        <w:spacing w:after="0" w:line="360" w:lineRule="auto"/>
        <w:ind w:left="567" w:hanging="567"/>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7)</w:t>
      </w:r>
      <w:r>
        <w:rPr>
          <w:rFonts w:ascii="Times New Roman" w:eastAsia="Times New Roman" w:hAnsi="Times New Roman" w:cs="Times New Roman"/>
          <w:sz w:val="28"/>
          <w:szCs w:val="28"/>
          <w:lang w:eastAsia="en-GB"/>
        </w:rPr>
        <w:tab/>
      </w:r>
      <w:r w:rsidR="00CD1413" w:rsidRPr="008871D6">
        <w:rPr>
          <w:rFonts w:ascii="Times New Roman" w:eastAsia="Times New Roman" w:hAnsi="Times New Roman" w:cs="Times New Roman"/>
          <w:sz w:val="28"/>
          <w:szCs w:val="28"/>
          <w:lang w:eastAsia="en-GB"/>
        </w:rPr>
        <w:t xml:space="preserve">The </w:t>
      </w:r>
      <w:r w:rsidR="000E6D56" w:rsidRPr="008871D6">
        <w:rPr>
          <w:rFonts w:ascii="Times New Roman" w:eastAsia="Times New Roman" w:hAnsi="Times New Roman" w:cs="Times New Roman"/>
          <w:sz w:val="28"/>
          <w:szCs w:val="28"/>
          <w:lang w:eastAsia="en-GB"/>
        </w:rPr>
        <w:t xml:space="preserve">respondent is the </w:t>
      </w:r>
      <w:r w:rsidR="00550FC6" w:rsidRPr="008871D6">
        <w:rPr>
          <w:rFonts w:ascii="Times New Roman" w:eastAsia="Times New Roman" w:hAnsi="Times New Roman" w:cs="Times New Roman"/>
          <w:sz w:val="28"/>
          <w:szCs w:val="28"/>
          <w:lang w:eastAsia="en-GB"/>
        </w:rPr>
        <w:t>compensation solutions (PTY) LTD</w:t>
      </w:r>
      <w:r w:rsidR="000E6D56" w:rsidRPr="008871D6">
        <w:rPr>
          <w:rFonts w:ascii="Times New Roman" w:eastAsia="Times New Roman" w:hAnsi="Times New Roman" w:cs="Times New Roman"/>
          <w:sz w:val="28"/>
          <w:szCs w:val="28"/>
          <w:lang w:eastAsia="en-GB"/>
        </w:rPr>
        <w:t>, a company with limited liability duly incorporated and registered in accordance with the provisions of the Companies Laws of South Africa, with principal place of business at 33 Seventh Avenue, Newton Park, Port Elizabeth.</w:t>
      </w:r>
    </w:p>
    <w:p w14:paraId="20F6A751" w14:textId="3D5C589B" w:rsidR="00944D9E" w:rsidRPr="00944D9E" w:rsidRDefault="00944D9E" w:rsidP="00944D9E">
      <w:pPr>
        <w:spacing w:after="0" w:line="360" w:lineRule="auto"/>
        <w:jc w:val="both"/>
        <w:rPr>
          <w:rFonts w:ascii="Times New Roman" w:eastAsia="Times New Roman" w:hAnsi="Times New Roman" w:cs="Times New Roman"/>
          <w:sz w:val="28"/>
          <w:szCs w:val="28"/>
          <w:lang w:eastAsia="en-GB"/>
        </w:rPr>
      </w:pPr>
    </w:p>
    <w:p w14:paraId="5100E1B4" w14:textId="0165877A" w:rsidR="000E6D56" w:rsidRPr="008871D6" w:rsidRDefault="008871D6" w:rsidP="008871D6">
      <w:pPr>
        <w:spacing w:after="0" w:line="360" w:lineRule="auto"/>
        <w:ind w:left="567" w:hanging="567"/>
        <w:jc w:val="both"/>
        <w:rPr>
          <w:rFonts w:ascii="Times New Roman" w:eastAsia="Times New Roman" w:hAnsi="Times New Roman" w:cs="Times New Roman"/>
          <w:sz w:val="28"/>
          <w:szCs w:val="28"/>
          <w:lang w:eastAsia="en-GB"/>
        </w:rPr>
      </w:pPr>
      <w:r w:rsidRPr="00CA651F">
        <w:rPr>
          <w:rFonts w:ascii="Times New Roman" w:eastAsia="Times New Roman" w:hAnsi="Times New Roman" w:cs="Times New Roman"/>
          <w:sz w:val="28"/>
          <w:szCs w:val="28"/>
          <w:lang w:eastAsia="en-GB"/>
        </w:rPr>
        <w:t>8)</w:t>
      </w:r>
      <w:r w:rsidRPr="00CA651F">
        <w:rPr>
          <w:rFonts w:ascii="Times New Roman" w:eastAsia="Times New Roman" w:hAnsi="Times New Roman" w:cs="Times New Roman"/>
          <w:sz w:val="28"/>
          <w:szCs w:val="28"/>
          <w:lang w:eastAsia="en-GB"/>
        </w:rPr>
        <w:tab/>
      </w:r>
      <w:r w:rsidR="000E6D56" w:rsidRPr="008871D6">
        <w:rPr>
          <w:rFonts w:ascii="Times New Roman" w:eastAsia="Times New Roman" w:hAnsi="Times New Roman" w:cs="Times New Roman"/>
          <w:sz w:val="28"/>
          <w:szCs w:val="28"/>
          <w:lang w:eastAsia="en-GB"/>
        </w:rPr>
        <w:t>The respondent served summons on the applicants on 2 November 2021, for payment of R16 356 367.11. A Plea was delivered on 27 January 2022.</w:t>
      </w:r>
    </w:p>
    <w:p w14:paraId="70E1606F" w14:textId="77777777" w:rsidR="0036127D" w:rsidRPr="00CA651F" w:rsidRDefault="0036127D" w:rsidP="00CA651F">
      <w:pPr>
        <w:pStyle w:val="ListParagraph"/>
        <w:spacing w:after="0" w:line="360" w:lineRule="auto"/>
        <w:jc w:val="both"/>
        <w:rPr>
          <w:rFonts w:ascii="Times New Roman" w:eastAsia="Times New Roman" w:hAnsi="Times New Roman" w:cs="Times New Roman"/>
          <w:sz w:val="28"/>
          <w:szCs w:val="28"/>
          <w:lang w:eastAsia="en-GB"/>
        </w:rPr>
      </w:pPr>
    </w:p>
    <w:p w14:paraId="027D4076" w14:textId="0F848127" w:rsidR="000E6D56" w:rsidRPr="008871D6" w:rsidRDefault="008871D6" w:rsidP="008871D6">
      <w:pPr>
        <w:spacing w:after="0" w:line="360" w:lineRule="auto"/>
        <w:ind w:left="567" w:hanging="567"/>
        <w:jc w:val="both"/>
        <w:rPr>
          <w:rFonts w:ascii="Times New Roman" w:eastAsia="Times New Roman" w:hAnsi="Times New Roman" w:cs="Times New Roman"/>
          <w:sz w:val="28"/>
          <w:szCs w:val="28"/>
          <w:lang w:eastAsia="en-GB"/>
        </w:rPr>
      </w:pPr>
      <w:r w:rsidRPr="00CA651F">
        <w:rPr>
          <w:rFonts w:ascii="Times New Roman" w:eastAsia="Times New Roman" w:hAnsi="Times New Roman" w:cs="Times New Roman"/>
          <w:sz w:val="28"/>
          <w:szCs w:val="28"/>
          <w:lang w:eastAsia="en-GB"/>
        </w:rPr>
        <w:t>9)</w:t>
      </w:r>
      <w:r w:rsidRPr="00CA651F">
        <w:rPr>
          <w:rFonts w:ascii="Times New Roman" w:eastAsia="Times New Roman" w:hAnsi="Times New Roman" w:cs="Times New Roman"/>
          <w:sz w:val="28"/>
          <w:szCs w:val="28"/>
          <w:lang w:eastAsia="en-GB"/>
        </w:rPr>
        <w:tab/>
      </w:r>
      <w:r w:rsidR="000E6D56" w:rsidRPr="008871D6">
        <w:rPr>
          <w:rFonts w:ascii="Times New Roman" w:eastAsia="Times New Roman" w:hAnsi="Times New Roman" w:cs="Times New Roman"/>
          <w:sz w:val="28"/>
          <w:szCs w:val="28"/>
          <w:lang w:eastAsia="en-GB"/>
        </w:rPr>
        <w:t>On the 29 March 2022 counsel for the app</w:t>
      </w:r>
      <w:r w:rsidR="00650A8D" w:rsidRPr="008871D6">
        <w:rPr>
          <w:rFonts w:ascii="Times New Roman" w:eastAsia="Times New Roman" w:hAnsi="Times New Roman" w:cs="Times New Roman"/>
          <w:sz w:val="28"/>
          <w:szCs w:val="28"/>
          <w:lang w:eastAsia="en-GB"/>
        </w:rPr>
        <w:t>licants asked for post</w:t>
      </w:r>
      <w:r w:rsidR="000E6D56" w:rsidRPr="008871D6">
        <w:rPr>
          <w:rFonts w:ascii="Times New Roman" w:eastAsia="Times New Roman" w:hAnsi="Times New Roman" w:cs="Times New Roman"/>
          <w:sz w:val="28"/>
          <w:szCs w:val="28"/>
          <w:lang w:eastAsia="en-GB"/>
        </w:rPr>
        <w:t xml:space="preserve">ponement, which application was refused by the court. The </w:t>
      </w:r>
      <w:r w:rsidR="00650A8D" w:rsidRPr="008871D6">
        <w:rPr>
          <w:rFonts w:ascii="Times New Roman" w:eastAsia="Times New Roman" w:hAnsi="Times New Roman" w:cs="Times New Roman"/>
          <w:sz w:val="28"/>
          <w:szCs w:val="28"/>
          <w:lang w:eastAsia="en-GB"/>
        </w:rPr>
        <w:t>respondent asked for summary judgement which application was granted on the 29 March 2022.</w:t>
      </w:r>
    </w:p>
    <w:p w14:paraId="75AD35A0" w14:textId="736921DA" w:rsidR="0036127D" w:rsidRPr="00CA651F" w:rsidRDefault="0036127D" w:rsidP="00CA651F">
      <w:pPr>
        <w:spacing w:after="0" w:line="360" w:lineRule="auto"/>
        <w:jc w:val="both"/>
        <w:rPr>
          <w:rFonts w:ascii="Times New Roman" w:eastAsia="Times New Roman" w:hAnsi="Times New Roman" w:cs="Times New Roman"/>
          <w:sz w:val="28"/>
          <w:szCs w:val="28"/>
          <w:lang w:eastAsia="en-GB"/>
        </w:rPr>
      </w:pPr>
    </w:p>
    <w:p w14:paraId="7E6BF9CF" w14:textId="6322E5EE" w:rsidR="00650A8D" w:rsidRPr="008871D6" w:rsidRDefault="008871D6" w:rsidP="008871D6">
      <w:pPr>
        <w:spacing w:after="0" w:line="360" w:lineRule="auto"/>
        <w:ind w:left="567" w:hanging="567"/>
        <w:jc w:val="both"/>
        <w:rPr>
          <w:rFonts w:ascii="Times New Roman" w:eastAsia="Times New Roman" w:hAnsi="Times New Roman" w:cs="Times New Roman"/>
          <w:sz w:val="28"/>
          <w:szCs w:val="28"/>
          <w:lang w:eastAsia="en-GB"/>
        </w:rPr>
      </w:pPr>
      <w:r w:rsidRPr="00CA651F">
        <w:rPr>
          <w:rFonts w:ascii="Times New Roman" w:eastAsia="Times New Roman" w:hAnsi="Times New Roman" w:cs="Times New Roman"/>
          <w:sz w:val="28"/>
          <w:szCs w:val="28"/>
          <w:lang w:eastAsia="en-GB"/>
        </w:rPr>
        <w:t>10)</w:t>
      </w:r>
      <w:r w:rsidRPr="00CA651F">
        <w:rPr>
          <w:rFonts w:ascii="Times New Roman" w:eastAsia="Times New Roman" w:hAnsi="Times New Roman" w:cs="Times New Roman"/>
          <w:sz w:val="28"/>
          <w:szCs w:val="28"/>
          <w:lang w:eastAsia="en-GB"/>
        </w:rPr>
        <w:tab/>
      </w:r>
      <w:r w:rsidR="00650A8D" w:rsidRPr="008871D6">
        <w:rPr>
          <w:rFonts w:ascii="Times New Roman" w:eastAsia="Times New Roman" w:hAnsi="Times New Roman" w:cs="Times New Roman"/>
          <w:sz w:val="28"/>
          <w:szCs w:val="28"/>
          <w:lang w:eastAsia="en-GB"/>
        </w:rPr>
        <w:t>Thus the application for rescission of the summary judgement by the applicants.</w:t>
      </w:r>
    </w:p>
    <w:p w14:paraId="65D0C71E" w14:textId="77777777" w:rsidR="0036127D" w:rsidRPr="00CA651F" w:rsidRDefault="0036127D" w:rsidP="00CA651F">
      <w:pPr>
        <w:pStyle w:val="ListParagraph"/>
        <w:spacing w:after="0" w:line="360" w:lineRule="auto"/>
        <w:jc w:val="both"/>
        <w:rPr>
          <w:rFonts w:ascii="Times New Roman" w:eastAsia="Times New Roman" w:hAnsi="Times New Roman" w:cs="Times New Roman"/>
          <w:sz w:val="28"/>
          <w:szCs w:val="28"/>
          <w:lang w:eastAsia="en-GB"/>
        </w:rPr>
      </w:pPr>
    </w:p>
    <w:p w14:paraId="349C63E3" w14:textId="61780854" w:rsidR="00650A8D" w:rsidRPr="008871D6" w:rsidRDefault="008871D6" w:rsidP="008871D6">
      <w:pPr>
        <w:spacing w:after="0" w:line="360" w:lineRule="auto"/>
        <w:ind w:left="567" w:hanging="567"/>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11)</w:t>
      </w:r>
      <w:r>
        <w:rPr>
          <w:rFonts w:ascii="Times New Roman" w:eastAsia="Times New Roman" w:hAnsi="Times New Roman" w:cs="Times New Roman"/>
          <w:sz w:val="28"/>
          <w:szCs w:val="28"/>
          <w:lang w:eastAsia="en-GB"/>
        </w:rPr>
        <w:tab/>
      </w:r>
      <w:r w:rsidR="00650A8D" w:rsidRPr="008871D6">
        <w:rPr>
          <w:rFonts w:ascii="Times New Roman" w:eastAsia="Times New Roman" w:hAnsi="Times New Roman" w:cs="Times New Roman"/>
          <w:sz w:val="28"/>
          <w:szCs w:val="28"/>
          <w:lang w:eastAsia="en-GB"/>
        </w:rPr>
        <w:t>In his opening address in this court counsel fo</w:t>
      </w:r>
      <w:r w:rsidR="00CB29F5" w:rsidRPr="008871D6">
        <w:rPr>
          <w:rFonts w:ascii="Times New Roman" w:eastAsia="Times New Roman" w:hAnsi="Times New Roman" w:cs="Times New Roman"/>
          <w:sz w:val="28"/>
          <w:szCs w:val="28"/>
          <w:lang w:eastAsia="en-GB"/>
        </w:rPr>
        <w:t>r the applicants submitted that</w:t>
      </w:r>
      <w:r w:rsidR="00650A8D" w:rsidRPr="008871D6">
        <w:rPr>
          <w:rFonts w:ascii="Times New Roman" w:eastAsia="Times New Roman" w:hAnsi="Times New Roman" w:cs="Times New Roman"/>
          <w:sz w:val="28"/>
          <w:szCs w:val="28"/>
          <w:lang w:eastAsia="en-GB"/>
        </w:rPr>
        <w:t xml:space="preserve">, the </w:t>
      </w:r>
      <w:r w:rsidR="00CA651F" w:rsidRPr="008871D6">
        <w:rPr>
          <w:rFonts w:ascii="Times New Roman" w:eastAsia="Times New Roman" w:hAnsi="Times New Roman" w:cs="Times New Roman"/>
          <w:sz w:val="28"/>
          <w:szCs w:val="28"/>
          <w:lang w:eastAsia="en-GB"/>
        </w:rPr>
        <w:t>applicant’s</w:t>
      </w:r>
      <w:r w:rsidR="00650A8D" w:rsidRPr="008871D6">
        <w:rPr>
          <w:rFonts w:ascii="Times New Roman" w:eastAsia="Times New Roman" w:hAnsi="Times New Roman" w:cs="Times New Roman"/>
          <w:sz w:val="28"/>
          <w:szCs w:val="28"/>
          <w:lang w:eastAsia="en-GB"/>
        </w:rPr>
        <w:t xml:space="preserve"> application is based </w:t>
      </w:r>
      <w:r w:rsidR="00CB29F5" w:rsidRPr="008871D6">
        <w:rPr>
          <w:rFonts w:ascii="Times New Roman" w:eastAsia="Times New Roman" w:hAnsi="Times New Roman" w:cs="Times New Roman"/>
          <w:sz w:val="28"/>
          <w:szCs w:val="28"/>
          <w:lang w:eastAsia="en-GB"/>
        </w:rPr>
        <w:t>solely</w:t>
      </w:r>
      <w:r w:rsidR="00650A8D" w:rsidRPr="008871D6">
        <w:rPr>
          <w:rFonts w:ascii="Times New Roman" w:eastAsia="Times New Roman" w:hAnsi="Times New Roman" w:cs="Times New Roman"/>
          <w:sz w:val="28"/>
          <w:szCs w:val="28"/>
          <w:lang w:eastAsia="en-GB"/>
        </w:rPr>
        <w:t xml:space="preserve"> on Rule 42. He articulated the following as reasons why the judgement should be rescinded.</w:t>
      </w:r>
      <w:r w:rsidR="00944D9E" w:rsidRPr="008871D6">
        <w:rPr>
          <w:rFonts w:ascii="Times New Roman" w:eastAsia="Times New Roman" w:hAnsi="Times New Roman" w:cs="Times New Roman"/>
          <w:sz w:val="28"/>
          <w:szCs w:val="28"/>
          <w:lang w:eastAsia="en-GB"/>
        </w:rPr>
        <w:t>,</w:t>
      </w:r>
    </w:p>
    <w:p w14:paraId="4A385ACE" w14:textId="77777777" w:rsidR="00944D9E" w:rsidRPr="00944D9E" w:rsidRDefault="00944D9E" w:rsidP="00944D9E">
      <w:pPr>
        <w:pStyle w:val="ListParagraph"/>
        <w:rPr>
          <w:rFonts w:ascii="Times New Roman" w:eastAsia="Times New Roman" w:hAnsi="Times New Roman" w:cs="Times New Roman"/>
          <w:sz w:val="28"/>
          <w:szCs w:val="28"/>
          <w:lang w:eastAsia="en-GB"/>
        </w:rPr>
      </w:pPr>
    </w:p>
    <w:p w14:paraId="7627DC0C" w14:textId="77777777" w:rsidR="00944D9E" w:rsidRPr="00CA651F" w:rsidRDefault="00944D9E" w:rsidP="00944D9E">
      <w:pPr>
        <w:pStyle w:val="ListParagraph"/>
        <w:spacing w:after="0" w:line="360" w:lineRule="auto"/>
        <w:jc w:val="both"/>
        <w:rPr>
          <w:rFonts w:ascii="Times New Roman" w:eastAsia="Times New Roman" w:hAnsi="Times New Roman" w:cs="Times New Roman"/>
          <w:sz w:val="28"/>
          <w:szCs w:val="28"/>
          <w:lang w:eastAsia="en-GB"/>
        </w:rPr>
      </w:pPr>
    </w:p>
    <w:p w14:paraId="746CA232" w14:textId="2C010EEE" w:rsidR="00650A8D" w:rsidRPr="008871D6" w:rsidRDefault="008871D6" w:rsidP="008871D6">
      <w:pPr>
        <w:spacing w:after="0" w:line="360" w:lineRule="auto"/>
        <w:ind w:left="2160" w:hanging="720"/>
        <w:jc w:val="both"/>
        <w:rPr>
          <w:rFonts w:ascii="Times New Roman" w:eastAsia="Times New Roman" w:hAnsi="Times New Roman" w:cs="Times New Roman"/>
          <w:sz w:val="28"/>
          <w:szCs w:val="28"/>
          <w:lang w:eastAsia="en-GB"/>
        </w:rPr>
      </w:pPr>
      <w:r w:rsidRPr="00CA651F">
        <w:rPr>
          <w:rFonts w:ascii="Times New Roman" w:eastAsia="Times New Roman" w:hAnsi="Times New Roman" w:cs="Times New Roman"/>
          <w:sz w:val="28"/>
          <w:szCs w:val="28"/>
          <w:lang w:eastAsia="en-GB"/>
        </w:rPr>
        <w:t>11.1</w:t>
      </w:r>
      <w:r w:rsidRPr="00CA651F">
        <w:rPr>
          <w:rFonts w:ascii="Times New Roman" w:eastAsia="Times New Roman" w:hAnsi="Times New Roman" w:cs="Times New Roman"/>
          <w:sz w:val="28"/>
          <w:szCs w:val="28"/>
          <w:lang w:eastAsia="en-GB"/>
        </w:rPr>
        <w:tab/>
      </w:r>
      <w:r w:rsidR="00650A8D" w:rsidRPr="008871D6">
        <w:rPr>
          <w:rFonts w:ascii="Times New Roman" w:eastAsia="Times New Roman" w:hAnsi="Times New Roman" w:cs="Times New Roman"/>
          <w:sz w:val="28"/>
          <w:szCs w:val="28"/>
          <w:lang w:eastAsia="en-GB"/>
        </w:rPr>
        <w:t>Respondent induced the court to make the error in granting judgement in respondent’s favour.</w:t>
      </w:r>
    </w:p>
    <w:p w14:paraId="1575798A" w14:textId="24951D45" w:rsidR="00650A8D" w:rsidRPr="008871D6" w:rsidRDefault="008871D6" w:rsidP="008871D6">
      <w:pPr>
        <w:spacing w:after="0" w:line="360" w:lineRule="auto"/>
        <w:ind w:left="2160" w:hanging="720"/>
        <w:jc w:val="both"/>
        <w:rPr>
          <w:rFonts w:ascii="Times New Roman" w:eastAsia="Times New Roman" w:hAnsi="Times New Roman" w:cs="Times New Roman"/>
          <w:sz w:val="28"/>
          <w:szCs w:val="28"/>
          <w:lang w:eastAsia="en-GB"/>
        </w:rPr>
      </w:pPr>
      <w:r w:rsidRPr="00CA651F">
        <w:rPr>
          <w:rFonts w:ascii="Times New Roman" w:eastAsia="Times New Roman" w:hAnsi="Times New Roman" w:cs="Times New Roman"/>
          <w:sz w:val="28"/>
          <w:szCs w:val="28"/>
          <w:lang w:eastAsia="en-GB"/>
        </w:rPr>
        <w:t>11.2</w:t>
      </w:r>
      <w:r w:rsidRPr="00CA651F">
        <w:rPr>
          <w:rFonts w:ascii="Times New Roman" w:eastAsia="Times New Roman" w:hAnsi="Times New Roman" w:cs="Times New Roman"/>
          <w:sz w:val="28"/>
          <w:szCs w:val="28"/>
          <w:lang w:eastAsia="en-GB"/>
        </w:rPr>
        <w:tab/>
      </w:r>
      <w:r w:rsidR="00650A8D" w:rsidRPr="008871D6">
        <w:rPr>
          <w:rFonts w:ascii="Times New Roman" w:eastAsia="Times New Roman" w:hAnsi="Times New Roman" w:cs="Times New Roman"/>
          <w:sz w:val="28"/>
          <w:szCs w:val="28"/>
          <w:lang w:eastAsia="en-GB"/>
        </w:rPr>
        <w:t>The respondent’s claim is not for a liquidated amount in money.</w:t>
      </w:r>
    </w:p>
    <w:p w14:paraId="77A9A187" w14:textId="5B70D977" w:rsidR="003242E6" w:rsidRPr="008871D6" w:rsidRDefault="008871D6" w:rsidP="008871D6">
      <w:pPr>
        <w:spacing w:after="0" w:line="360" w:lineRule="auto"/>
        <w:ind w:left="2160" w:hanging="720"/>
        <w:jc w:val="both"/>
        <w:rPr>
          <w:rFonts w:ascii="Times New Roman" w:eastAsia="Times New Roman" w:hAnsi="Times New Roman" w:cs="Times New Roman"/>
          <w:sz w:val="28"/>
          <w:szCs w:val="28"/>
          <w:lang w:eastAsia="en-GB"/>
        </w:rPr>
      </w:pPr>
      <w:r w:rsidRPr="00CA651F">
        <w:rPr>
          <w:rFonts w:ascii="Times New Roman" w:eastAsia="Times New Roman" w:hAnsi="Times New Roman" w:cs="Times New Roman"/>
          <w:sz w:val="28"/>
          <w:szCs w:val="28"/>
          <w:lang w:eastAsia="en-GB"/>
        </w:rPr>
        <w:t>11.3</w:t>
      </w:r>
      <w:r w:rsidRPr="00CA651F">
        <w:rPr>
          <w:rFonts w:ascii="Times New Roman" w:eastAsia="Times New Roman" w:hAnsi="Times New Roman" w:cs="Times New Roman"/>
          <w:sz w:val="28"/>
          <w:szCs w:val="28"/>
          <w:lang w:eastAsia="en-GB"/>
        </w:rPr>
        <w:tab/>
      </w:r>
      <w:r w:rsidR="00650A8D" w:rsidRPr="008871D6">
        <w:rPr>
          <w:rFonts w:ascii="Times New Roman" w:eastAsia="Times New Roman" w:hAnsi="Times New Roman" w:cs="Times New Roman"/>
          <w:sz w:val="28"/>
          <w:szCs w:val="28"/>
          <w:lang w:eastAsia="en-GB"/>
        </w:rPr>
        <w:t>Even though no opposing affidavit was filed by the applicants the court a quo should have viewed</w:t>
      </w:r>
      <w:r w:rsidR="003242E6" w:rsidRPr="008871D6">
        <w:rPr>
          <w:rFonts w:ascii="Times New Roman" w:eastAsia="Times New Roman" w:hAnsi="Times New Roman" w:cs="Times New Roman"/>
          <w:sz w:val="28"/>
          <w:szCs w:val="28"/>
          <w:lang w:eastAsia="en-GB"/>
        </w:rPr>
        <w:t xml:space="preserve"> the matter as opposed and referred it to the opposed roll.</w:t>
      </w:r>
    </w:p>
    <w:p w14:paraId="7D8CEA7A" w14:textId="4CB21266" w:rsidR="003242E6" w:rsidRPr="008871D6" w:rsidRDefault="008871D6" w:rsidP="008871D6">
      <w:pPr>
        <w:spacing w:after="0" w:line="360" w:lineRule="auto"/>
        <w:ind w:left="2160" w:hanging="720"/>
        <w:jc w:val="both"/>
        <w:rPr>
          <w:rFonts w:ascii="Times New Roman" w:eastAsia="Times New Roman" w:hAnsi="Times New Roman" w:cs="Times New Roman"/>
          <w:sz w:val="28"/>
          <w:szCs w:val="28"/>
          <w:lang w:eastAsia="en-GB"/>
        </w:rPr>
      </w:pPr>
      <w:r w:rsidRPr="00CA651F">
        <w:rPr>
          <w:rFonts w:ascii="Times New Roman" w:eastAsia="Times New Roman" w:hAnsi="Times New Roman" w:cs="Times New Roman"/>
          <w:sz w:val="28"/>
          <w:szCs w:val="28"/>
          <w:lang w:eastAsia="en-GB"/>
        </w:rPr>
        <w:t>11.4</w:t>
      </w:r>
      <w:r w:rsidRPr="00CA651F">
        <w:rPr>
          <w:rFonts w:ascii="Times New Roman" w:eastAsia="Times New Roman" w:hAnsi="Times New Roman" w:cs="Times New Roman"/>
          <w:sz w:val="28"/>
          <w:szCs w:val="28"/>
          <w:lang w:eastAsia="en-GB"/>
        </w:rPr>
        <w:tab/>
      </w:r>
      <w:r w:rsidR="003242E6" w:rsidRPr="008871D6">
        <w:rPr>
          <w:rFonts w:ascii="Times New Roman" w:eastAsia="Times New Roman" w:hAnsi="Times New Roman" w:cs="Times New Roman"/>
          <w:sz w:val="28"/>
          <w:szCs w:val="28"/>
          <w:lang w:eastAsia="en-GB"/>
        </w:rPr>
        <w:t>The respondent was aware that the applicant will raise various defences against its claims.</w:t>
      </w:r>
    </w:p>
    <w:p w14:paraId="015563E9" w14:textId="77777777" w:rsidR="0036127D" w:rsidRPr="00CA651F" w:rsidRDefault="0036127D" w:rsidP="00CA651F">
      <w:pPr>
        <w:pStyle w:val="ListParagraph"/>
        <w:spacing w:after="0" w:line="360" w:lineRule="auto"/>
        <w:ind w:left="2160"/>
        <w:jc w:val="both"/>
        <w:rPr>
          <w:rFonts w:ascii="Times New Roman" w:eastAsia="Times New Roman" w:hAnsi="Times New Roman" w:cs="Times New Roman"/>
          <w:sz w:val="28"/>
          <w:szCs w:val="28"/>
          <w:lang w:eastAsia="en-GB"/>
        </w:rPr>
      </w:pPr>
    </w:p>
    <w:p w14:paraId="026B58AA" w14:textId="5FFCEBF2" w:rsidR="003242E6" w:rsidRPr="008871D6" w:rsidRDefault="008871D6" w:rsidP="008871D6">
      <w:pPr>
        <w:spacing w:after="0" w:line="360" w:lineRule="auto"/>
        <w:ind w:left="567" w:hanging="567"/>
        <w:jc w:val="both"/>
        <w:rPr>
          <w:rFonts w:ascii="Times New Roman" w:eastAsia="Times New Roman" w:hAnsi="Times New Roman" w:cs="Times New Roman"/>
          <w:sz w:val="28"/>
          <w:szCs w:val="28"/>
          <w:lang w:eastAsia="en-GB"/>
        </w:rPr>
      </w:pPr>
      <w:r w:rsidRPr="00CC149F">
        <w:rPr>
          <w:rFonts w:ascii="Times New Roman" w:eastAsia="Times New Roman" w:hAnsi="Times New Roman" w:cs="Times New Roman"/>
          <w:sz w:val="28"/>
          <w:szCs w:val="28"/>
          <w:lang w:eastAsia="en-GB"/>
        </w:rPr>
        <w:t>12)</w:t>
      </w:r>
      <w:r w:rsidRPr="00CC149F">
        <w:rPr>
          <w:rFonts w:ascii="Times New Roman" w:eastAsia="Times New Roman" w:hAnsi="Times New Roman" w:cs="Times New Roman"/>
          <w:sz w:val="28"/>
          <w:szCs w:val="28"/>
          <w:lang w:eastAsia="en-GB"/>
        </w:rPr>
        <w:tab/>
      </w:r>
      <w:r w:rsidR="00550FC6" w:rsidRPr="008871D6">
        <w:rPr>
          <w:rFonts w:ascii="Times New Roman" w:eastAsia="Times New Roman" w:hAnsi="Times New Roman" w:cs="Times New Roman"/>
          <w:sz w:val="28"/>
          <w:szCs w:val="28"/>
          <w:lang w:eastAsia="en-GB"/>
        </w:rPr>
        <w:t>On behalf of the applicant</w:t>
      </w:r>
      <w:r w:rsidR="003242E6" w:rsidRPr="008871D6">
        <w:rPr>
          <w:rFonts w:ascii="Times New Roman" w:eastAsia="Times New Roman" w:hAnsi="Times New Roman" w:cs="Times New Roman"/>
          <w:sz w:val="28"/>
          <w:szCs w:val="28"/>
          <w:lang w:eastAsia="en-GB"/>
        </w:rPr>
        <w:t xml:space="preserve"> counsel submitted that based on the above raised points individually or cumulatively the court must rescined the judgement.</w:t>
      </w:r>
    </w:p>
    <w:p w14:paraId="4739297C" w14:textId="77777777" w:rsidR="0036127D" w:rsidRPr="00CA651F" w:rsidRDefault="0036127D" w:rsidP="00CA651F">
      <w:pPr>
        <w:spacing w:after="0" w:line="360" w:lineRule="auto"/>
        <w:ind w:left="426" w:hanging="426"/>
        <w:jc w:val="both"/>
        <w:rPr>
          <w:rFonts w:ascii="Times New Roman" w:eastAsia="Times New Roman" w:hAnsi="Times New Roman" w:cs="Times New Roman"/>
          <w:sz w:val="28"/>
          <w:szCs w:val="28"/>
          <w:lang w:eastAsia="en-GB"/>
        </w:rPr>
      </w:pPr>
    </w:p>
    <w:p w14:paraId="6C0A5C32" w14:textId="5204AB9E" w:rsidR="003242E6" w:rsidRPr="00CA651F" w:rsidRDefault="00CC149F" w:rsidP="00CC149F">
      <w:pPr>
        <w:spacing w:after="0" w:line="360" w:lineRule="auto"/>
        <w:ind w:left="567" w:hanging="567"/>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13)</w:t>
      </w:r>
      <w:r w:rsidR="003242E6" w:rsidRPr="00CA651F">
        <w:rPr>
          <w:rFonts w:ascii="Times New Roman" w:eastAsia="Times New Roman" w:hAnsi="Times New Roman" w:cs="Times New Roman"/>
          <w:sz w:val="28"/>
          <w:szCs w:val="28"/>
          <w:lang w:eastAsia="en-GB"/>
        </w:rPr>
        <w:t xml:space="preserve"> The respondent submitted that the applicants on 2 August 2022 sent a letter requesting the respondent to identif</w:t>
      </w:r>
      <w:r w:rsidR="00550FC6">
        <w:rPr>
          <w:rFonts w:ascii="Times New Roman" w:eastAsia="Times New Roman" w:hAnsi="Times New Roman" w:cs="Times New Roman"/>
          <w:sz w:val="28"/>
          <w:szCs w:val="28"/>
          <w:lang w:eastAsia="en-GB"/>
        </w:rPr>
        <w:t>y the paid invoices and provide them with a spreadsheet se</w:t>
      </w:r>
      <w:r w:rsidR="003242E6" w:rsidRPr="00CA651F">
        <w:rPr>
          <w:rFonts w:ascii="Times New Roman" w:eastAsia="Times New Roman" w:hAnsi="Times New Roman" w:cs="Times New Roman"/>
          <w:sz w:val="28"/>
          <w:szCs w:val="28"/>
          <w:lang w:eastAsia="en-GB"/>
        </w:rPr>
        <w:t>tting out these with a spreadsh</w:t>
      </w:r>
      <w:r w:rsidR="00550FC6">
        <w:rPr>
          <w:rFonts w:ascii="Times New Roman" w:eastAsia="Times New Roman" w:hAnsi="Times New Roman" w:cs="Times New Roman"/>
          <w:sz w:val="28"/>
          <w:szCs w:val="28"/>
          <w:lang w:eastAsia="en-GB"/>
        </w:rPr>
        <w:t>eet setting out these invoice. T</w:t>
      </w:r>
      <w:r w:rsidR="003242E6" w:rsidRPr="00CA651F">
        <w:rPr>
          <w:rFonts w:ascii="Times New Roman" w:eastAsia="Times New Roman" w:hAnsi="Times New Roman" w:cs="Times New Roman"/>
          <w:sz w:val="28"/>
          <w:szCs w:val="28"/>
          <w:lang w:eastAsia="en-GB"/>
        </w:rPr>
        <w:t>his amounts to an express acquiescence to the judgement debt.</w:t>
      </w:r>
    </w:p>
    <w:p w14:paraId="593D8C26" w14:textId="77777777" w:rsidR="0036127D" w:rsidRPr="00CA651F" w:rsidRDefault="0036127D" w:rsidP="00CA651F">
      <w:pPr>
        <w:spacing w:after="0" w:line="360" w:lineRule="auto"/>
        <w:jc w:val="both"/>
        <w:rPr>
          <w:rFonts w:ascii="Times New Roman" w:eastAsia="Times New Roman" w:hAnsi="Times New Roman" w:cs="Times New Roman"/>
          <w:sz w:val="28"/>
          <w:szCs w:val="28"/>
          <w:lang w:eastAsia="en-GB"/>
        </w:rPr>
      </w:pPr>
    </w:p>
    <w:p w14:paraId="48486809" w14:textId="1A43E572" w:rsidR="003242E6" w:rsidRPr="00CA651F" w:rsidRDefault="00CC149F" w:rsidP="00CC149F">
      <w:pPr>
        <w:spacing w:after="0" w:line="360" w:lineRule="auto"/>
        <w:ind w:left="567" w:hanging="567"/>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14)</w:t>
      </w:r>
      <w:r w:rsidR="003242E6" w:rsidRPr="00CA651F">
        <w:rPr>
          <w:rFonts w:ascii="Times New Roman" w:eastAsia="Times New Roman" w:hAnsi="Times New Roman" w:cs="Times New Roman"/>
          <w:sz w:val="28"/>
          <w:szCs w:val="28"/>
          <w:lang w:eastAsia="en-GB"/>
        </w:rPr>
        <w:t xml:space="preserve"> </w:t>
      </w:r>
      <w:r w:rsidR="003242E6" w:rsidRPr="00944D9E">
        <w:rPr>
          <w:rFonts w:ascii="Times New Roman" w:eastAsia="Times New Roman" w:hAnsi="Times New Roman" w:cs="Times New Roman"/>
          <w:sz w:val="28"/>
          <w:szCs w:val="28"/>
          <w:lang w:eastAsia="en-GB"/>
        </w:rPr>
        <w:t>The respondent raised two points in limine.</w:t>
      </w:r>
    </w:p>
    <w:p w14:paraId="18A34ED4" w14:textId="2ABFC53E" w:rsidR="003242E6" w:rsidRPr="00CA651F" w:rsidRDefault="003242E6" w:rsidP="00CC149F">
      <w:pPr>
        <w:spacing w:after="0" w:line="360" w:lineRule="auto"/>
        <w:ind w:left="567" w:hanging="425"/>
        <w:jc w:val="both"/>
        <w:rPr>
          <w:rFonts w:ascii="Times New Roman" w:eastAsia="Times New Roman" w:hAnsi="Times New Roman" w:cs="Times New Roman"/>
          <w:b/>
          <w:sz w:val="28"/>
          <w:szCs w:val="28"/>
          <w:u w:val="single"/>
          <w:lang w:eastAsia="en-GB"/>
        </w:rPr>
      </w:pPr>
      <w:r w:rsidRPr="00CA651F">
        <w:rPr>
          <w:rFonts w:ascii="Times New Roman" w:eastAsia="Times New Roman" w:hAnsi="Times New Roman" w:cs="Times New Roman"/>
          <w:sz w:val="28"/>
          <w:szCs w:val="28"/>
          <w:lang w:eastAsia="en-GB"/>
        </w:rPr>
        <w:tab/>
      </w:r>
      <w:r w:rsidRPr="00CA651F">
        <w:rPr>
          <w:rFonts w:ascii="Times New Roman" w:eastAsia="Times New Roman" w:hAnsi="Times New Roman" w:cs="Times New Roman"/>
          <w:b/>
          <w:sz w:val="28"/>
          <w:szCs w:val="28"/>
          <w:u w:val="single"/>
          <w:lang w:eastAsia="en-GB"/>
        </w:rPr>
        <w:t>Fist point in limine</w:t>
      </w:r>
    </w:p>
    <w:p w14:paraId="19FEA016" w14:textId="26FFFA06" w:rsidR="003242E6" w:rsidRDefault="003242E6" w:rsidP="00CC149F">
      <w:pPr>
        <w:spacing w:after="0" w:line="360" w:lineRule="auto"/>
        <w:ind w:left="567"/>
        <w:jc w:val="both"/>
        <w:rPr>
          <w:rFonts w:ascii="Times New Roman" w:eastAsia="Times New Roman" w:hAnsi="Times New Roman" w:cs="Times New Roman"/>
          <w:sz w:val="28"/>
          <w:szCs w:val="28"/>
          <w:lang w:eastAsia="en-GB"/>
        </w:rPr>
      </w:pPr>
      <w:r w:rsidRPr="00CA651F">
        <w:rPr>
          <w:rFonts w:ascii="Times New Roman" w:eastAsia="Times New Roman" w:hAnsi="Times New Roman" w:cs="Times New Roman"/>
          <w:sz w:val="28"/>
          <w:szCs w:val="28"/>
          <w:lang w:eastAsia="en-GB"/>
        </w:rPr>
        <w:t xml:space="preserve">Since the applicants were represented when summary </w:t>
      </w:r>
      <w:r w:rsidR="00944D9E" w:rsidRPr="00CA651F">
        <w:rPr>
          <w:rFonts w:ascii="Times New Roman" w:eastAsia="Times New Roman" w:hAnsi="Times New Roman" w:cs="Times New Roman"/>
          <w:sz w:val="28"/>
          <w:szCs w:val="28"/>
          <w:lang w:eastAsia="en-GB"/>
        </w:rPr>
        <w:t>judgement was</w:t>
      </w:r>
      <w:r w:rsidRPr="00CA651F">
        <w:rPr>
          <w:rFonts w:ascii="Times New Roman" w:eastAsia="Times New Roman" w:hAnsi="Times New Roman" w:cs="Times New Roman"/>
          <w:sz w:val="28"/>
          <w:szCs w:val="28"/>
          <w:lang w:eastAsia="en-GB"/>
        </w:rPr>
        <w:t xml:space="preserve"> granted by default </w:t>
      </w:r>
      <w:r w:rsidR="00AE0B6D" w:rsidRPr="00CA651F">
        <w:rPr>
          <w:rFonts w:ascii="Times New Roman" w:eastAsia="Times New Roman" w:hAnsi="Times New Roman" w:cs="Times New Roman"/>
          <w:sz w:val="28"/>
          <w:szCs w:val="28"/>
          <w:lang w:eastAsia="en-GB"/>
        </w:rPr>
        <w:t>ag</w:t>
      </w:r>
      <w:r w:rsidR="009C4927">
        <w:rPr>
          <w:rFonts w:ascii="Times New Roman" w:eastAsia="Times New Roman" w:hAnsi="Times New Roman" w:cs="Times New Roman"/>
          <w:sz w:val="28"/>
          <w:szCs w:val="28"/>
          <w:lang w:eastAsia="en-GB"/>
        </w:rPr>
        <w:t>ainst the applicants. No fraud</w:t>
      </w:r>
      <w:r w:rsidR="00AE0B6D" w:rsidRPr="00CA651F">
        <w:rPr>
          <w:rFonts w:ascii="Times New Roman" w:eastAsia="Times New Roman" w:hAnsi="Times New Roman" w:cs="Times New Roman"/>
          <w:sz w:val="28"/>
          <w:szCs w:val="28"/>
          <w:lang w:eastAsia="en-GB"/>
        </w:rPr>
        <w:t xml:space="preserve"> or common mistake is alleged in the papers.</w:t>
      </w:r>
    </w:p>
    <w:p w14:paraId="2885387F" w14:textId="77777777" w:rsidR="00CA651F" w:rsidRPr="00CA651F" w:rsidRDefault="00CA651F" w:rsidP="00CA651F">
      <w:pPr>
        <w:spacing w:after="0" w:line="360" w:lineRule="auto"/>
        <w:ind w:left="426"/>
        <w:jc w:val="both"/>
        <w:rPr>
          <w:rFonts w:ascii="Times New Roman" w:eastAsia="Times New Roman" w:hAnsi="Times New Roman" w:cs="Times New Roman"/>
          <w:sz w:val="28"/>
          <w:szCs w:val="28"/>
          <w:lang w:eastAsia="en-GB"/>
        </w:rPr>
      </w:pPr>
    </w:p>
    <w:p w14:paraId="60360CA5" w14:textId="7339710F" w:rsidR="00AE0B6D" w:rsidRPr="00CA651F" w:rsidRDefault="00AE0B6D" w:rsidP="00CC149F">
      <w:pPr>
        <w:spacing w:after="0" w:line="360" w:lineRule="auto"/>
        <w:ind w:left="567"/>
        <w:jc w:val="both"/>
        <w:rPr>
          <w:rFonts w:ascii="Times New Roman" w:eastAsia="Times New Roman" w:hAnsi="Times New Roman" w:cs="Times New Roman"/>
          <w:sz w:val="28"/>
          <w:szCs w:val="28"/>
          <w:lang w:eastAsia="en-GB"/>
        </w:rPr>
      </w:pPr>
      <w:r w:rsidRPr="00CA651F">
        <w:rPr>
          <w:rFonts w:ascii="Times New Roman" w:eastAsia="Times New Roman" w:hAnsi="Times New Roman" w:cs="Times New Roman"/>
          <w:sz w:val="28"/>
          <w:szCs w:val="28"/>
          <w:lang w:eastAsia="en-GB"/>
        </w:rPr>
        <w:t xml:space="preserve">The plea contained all defences that the applicants wanted to </w:t>
      </w:r>
      <w:r w:rsidR="009C4927">
        <w:rPr>
          <w:rFonts w:ascii="Times New Roman" w:eastAsia="Times New Roman" w:hAnsi="Times New Roman" w:cs="Times New Roman"/>
          <w:sz w:val="28"/>
          <w:szCs w:val="28"/>
          <w:lang w:eastAsia="en-GB"/>
        </w:rPr>
        <w:t xml:space="preserve">raise thus the defences were </w:t>
      </w:r>
      <w:r w:rsidRPr="00CA651F">
        <w:rPr>
          <w:rFonts w:ascii="Times New Roman" w:eastAsia="Times New Roman" w:hAnsi="Times New Roman" w:cs="Times New Roman"/>
          <w:sz w:val="28"/>
          <w:szCs w:val="28"/>
          <w:lang w:eastAsia="en-GB"/>
        </w:rPr>
        <w:t>considered by the court before summary judgement was granted.</w:t>
      </w:r>
    </w:p>
    <w:p w14:paraId="3C32892C" w14:textId="60E8391C" w:rsidR="00AE0B6D" w:rsidRPr="00CA651F" w:rsidRDefault="00AE0B6D" w:rsidP="00CA651F">
      <w:pPr>
        <w:spacing w:after="0" w:line="360" w:lineRule="auto"/>
        <w:jc w:val="both"/>
        <w:rPr>
          <w:rFonts w:ascii="Times New Roman" w:eastAsia="Times New Roman" w:hAnsi="Times New Roman" w:cs="Times New Roman"/>
          <w:sz w:val="28"/>
          <w:szCs w:val="28"/>
          <w:lang w:eastAsia="en-GB"/>
        </w:rPr>
      </w:pPr>
    </w:p>
    <w:p w14:paraId="47E3D41E" w14:textId="1B01CD46" w:rsidR="00AE0B6D" w:rsidRPr="00CA651F" w:rsidRDefault="00AE0B6D" w:rsidP="00CC149F">
      <w:pPr>
        <w:spacing w:after="0" w:line="360" w:lineRule="auto"/>
        <w:ind w:left="567"/>
        <w:jc w:val="both"/>
        <w:rPr>
          <w:rFonts w:ascii="Times New Roman" w:eastAsia="Times New Roman" w:hAnsi="Times New Roman" w:cs="Times New Roman"/>
          <w:sz w:val="28"/>
          <w:szCs w:val="28"/>
          <w:lang w:eastAsia="en-GB"/>
        </w:rPr>
      </w:pPr>
      <w:r w:rsidRPr="00CA651F">
        <w:rPr>
          <w:rFonts w:ascii="Times New Roman" w:eastAsia="Times New Roman" w:hAnsi="Times New Roman" w:cs="Times New Roman"/>
          <w:sz w:val="28"/>
          <w:szCs w:val="28"/>
          <w:lang w:eastAsia="en-GB"/>
        </w:rPr>
        <w:t>Rule 42 does not find application as the respondent was procedurally entitled to the summary judgement.</w:t>
      </w:r>
    </w:p>
    <w:p w14:paraId="7AECE94A" w14:textId="1A536A77" w:rsidR="00AE0B6D" w:rsidRPr="00CA651F" w:rsidRDefault="00AE0B6D" w:rsidP="00CA651F">
      <w:pPr>
        <w:spacing w:after="0" w:line="360" w:lineRule="auto"/>
        <w:jc w:val="both"/>
        <w:rPr>
          <w:rFonts w:ascii="Times New Roman" w:eastAsia="Times New Roman" w:hAnsi="Times New Roman" w:cs="Times New Roman"/>
          <w:sz w:val="28"/>
          <w:szCs w:val="28"/>
          <w:lang w:eastAsia="en-GB"/>
        </w:rPr>
      </w:pPr>
    </w:p>
    <w:p w14:paraId="0D281CD8" w14:textId="1023B4B6" w:rsidR="00AE0B6D" w:rsidRPr="00CA651F" w:rsidRDefault="00CC149F" w:rsidP="00CC149F">
      <w:pPr>
        <w:spacing w:after="0" w:line="360" w:lineRule="auto"/>
        <w:ind w:left="567" w:hanging="142"/>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 </w:t>
      </w:r>
      <w:r w:rsidR="00AE0B6D" w:rsidRPr="00CA651F">
        <w:rPr>
          <w:rFonts w:ascii="Times New Roman" w:eastAsia="Times New Roman" w:hAnsi="Times New Roman" w:cs="Times New Roman"/>
          <w:sz w:val="28"/>
          <w:szCs w:val="28"/>
          <w:lang w:eastAsia="en-GB"/>
        </w:rPr>
        <w:t>The application for rescission is fundamental</w:t>
      </w:r>
      <w:r>
        <w:rPr>
          <w:rFonts w:ascii="Times New Roman" w:eastAsia="Times New Roman" w:hAnsi="Times New Roman" w:cs="Times New Roman"/>
          <w:sz w:val="28"/>
          <w:szCs w:val="28"/>
          <w:lang w:eastAsia="en-GB"/>
        </w:rPr>
        <w:t xml:space="preserve">ly flawed and fatally defective </w:t>
      </w:r>
      <w:r w:rsidR="00AE0B6D" w:rsidRPr="00CA651F">
        <w:rPr>
          <w:rFonts w:ascii="Times New Roman" w:eastAsia="Times New Roman" w:hAnsi="Times New Roman" w:cs="Times New Roman"/>
          <w:sz w:val="28"/>
          <w:szCs w:val="28"/>
          <w:lang w:eastAsia="en-GB"/>
        </w:rPr>
        <w:t>because instead of bringing a rescission, the applicants ought to have appealed.</w:t>
      </w:r>
    </w:p>
    <w:p w14:paraId="0BE5353B" w14:textId="77777777" w:rsidR="0036127D" w:rsidRPr="00CA651F" w:rsidRDefault="0036127D" w:rsidP="00CA651F">
      <w:pPr>
        <w:spacing w:after="0" w:line="360" w:lineRule="auto"/>
        <w:jc w:val="both"/>
        <w:rPr>
          <w:rFonts w:ascii="Times New Roman" w:eastAsia="Times New Roman" w:hAnsi="Times New Roman" w:cs="Times New Roman"/>
          <w:sz w:val="28"/>
          <w:szCs w:val="28"/>
          <w:lang w:eastAsia="en-GB"/>
        </w:rPr>
      </w:pPr>
    </w:p>
    <w:p w14:paraId="5D6DCF18" w14:textId="3ECB9F11" w:rsidR="00AE0B6D" w:rsidRPr="00CA651F" w:rsidRDefault="00AE0B6D" w:rsidP="00CC149F">
      <w:pPr>
        <w:spacing w:after="0" w:line="360" w:lineRule="auto"/>
        <w:ind w:left="567"/>
        <w:jc w:val="both"/>
        <w:rPr>
          <w:rFonts w:ascii="Times New Roman" w:eastAsia="Times New Roman" w:hAnsi="Times New Roman" w:cs="Times New Roman"/>
          <w:b/>
          <w:sz w:val="28"/>
          <w:szCs w:val="28"/>
          <w:u w:val="single"/>
          <w:lang w:eastAsia="en-GB"/>
        </w:rPr>
      </w:pPr>
      <w:r w:rsidRPr="00CA651F">
        <w:rPr>
          <w:rFonts w:ascii="Times New Roman" w:eastAsia="Times New Roman" w:hAnsi="Times New Roman" w:cs="Times New Roman"/>
          <w:b/>
          <w:sz w:val="28"/>
          <w:szCs w:val="28"/>
          <w:u w:val="single"/>
          <w:lang w:eastAsia="en-GB"/>
        </w:rPr>
        <w:t>2</w:t>
      </w:r>
      <w:r w:rsidRPr="00CA651F">
        <w:rPr>
          <w:rFonts w:ascii="Times New Roman" w:eastAsia="Times New Roman" w:hAnsi="Times New Roman" w:cs="Times New Roman"/>
          <w:b/>
          <w:sz w:val="28"/>
          <w:szCs w:val="28"/>
          <w:u w:val="single"/>
          <w:vertAlign w:val="superscript"/>
          <w:lang w:eastAsia="en-GB"/>
        </w:rPr>
        <w:t>nd</w:t>
      </w:r>
      <w:r w:rsidRPr="00CA651F">
        <w:rPr>
          <w:rFonts w:ascii="Times New Roman" w:eastAsia="Times New Roman" w:hAnsi="Times New Roman" w:cs="Times New Roman"/>
          <w:b/>
          <w:sz w:val="28"/>
          <w:szCs w:val="28"/>
          <w:u w:val="single"/>
          <w:lang w:eastAsia="en-GB"/>
        </w:rPr>
        <w:t xml:space="preserve"> point in limine</w:t>
      </w:r>
    </w:p>
    <w:p w14:paraId="24A22259" w14:textId="2EEB5EED" w:rsidR="00AE0B6D" w:rsidRPr="00CA651F" w:rsidRDefault="00AE0B6D" w:rsidP="00CC149F">
      <w:pPr>
        <w:spacing w:after="0" w:line="360" w:lineRule="auto"/>
        <w:ind w:left="567"/>
        <w:jc w:val="both"/>
        <w:rPr>
          <w:rFonts w:ascii="Times New Roman" w:eastAsia="Times New Roman" w:hAnsi="Times New Roman" w:cs="Times New Roman"/>
          <w:sz w:val="28"/>
          <w:szCs w:val="28"/>
          <w:lang w:eastAsia="en-GB"/>
        </w:rPr>
      </w:pPr>
      <w:r w:rsidRPr="00CA651F">
        <w:rPr>
          <w:rFonts w:ascii="Times New Roman" w:eastAsia="Times New Roman" w:hAnsi="Times New Roman" w:cs="Times New Roman"/>
          <w:sz w:val="28"/>
          <w:szCs w:val="28"/>
          <w:lang w:eastAsia="en-GB"/>
        </w:rPr>
        <w:t xml:space="preserve">Applying the doctrine of peremption applicants by </w:t>
      </w:r>
      <w:r w:rsidR="009C4927">
        <w:rPr>
          <w:rFonts w:ascii="Times New Roman" w:eastAsia="Times New Roman" w:hAnsi="Times New Roman" w:cs="Times New Roman"/>
          <w:sz w:val="28"/>
          <w:szCs w:val="28"/>
          <w:lang w:eastAsia="en-GB"/>
        </w:rPr>
        <w:t>their own conduct acquiesced to</w:t>
      </w:r>
      <w:r w:rsidRPr="00CA651F">
        <w:rPr>
          <w:rFonts w:ascii="Times New Roman" w:eastAsia="Times New Roman" w:hAnsi="Times New Roman" w:cs="Times New Roman"/>
          <w:sz w:val="28"/>
          <w:szCs w:val="28"/>
          <w:lang w:eastAsia="en-GB"/>
        </w:rPr>
        <w:t xml:space="preserve"> the summary judgement. In this regard the respondent relies on the letter written to the respondents by the attorney of the applicants. </w:t>
      </w:r>
    </w:p>
    <w:p w14:paraId="13397372" w14:textId="373F885B" w:rsidR="00AE0B6D" w:rsidRPr="00CA651F" w:rsidRDefault="00AE0B6D" w:rsidP="00CA651F">
      <w:pPr>
        <w:spacing w:after="0" w:line="360" w:lineRule="auto"/>
        <w:jc w:val="both"/>
        <w:rPr>
          <w:rFonts w:ascii="Times New Roman" w:eastAsia="Times New Roman" w:hAnsi="Times New Roman" w:cs="Times New Roman"/>
          <w:sz w:val="28"/>
          <w:szCs w:val="28"/>
          <w:lang w:eastAsia="en-GB"/>
        </w:rPr>
      </w:pPr>
    </w:p>
    <w:p w14:paraId="1B5EE965" w14:textId="62EA7293" w:rsidR="00AE0B6D" w:rsidRPr="00CA651F" w:rsidRDefault="00CC149F" w:rsidP="00CC149F">
      <w:pPr>
        <w:spacing w:after="0" w:line="360" w:lineRule="auto"/>
        <w:ind w:left="567" w:hanging="567"/>
        <w:jc w:val="both"/>
        <w:rPr>
          <w:rFonts w:ascii="Times New Roman" w:eastAsia="Times New Roman" w:hAnsi="Times New Roman" w:cs="Times New Roman"/>
          <w:sz w:val="28"/>
          <w:szCs w:val="28"/>
          <w:u w:val="single"/>
          <w:lang w:eastAsia="en-GB"/>
        </w:rPr>
      </w:pPr>
      <w:r>
        <w:rPr>
          <w:rFonts w:ascii="Times New Roman" w:eastAsia="Times New Roman" w:hAnsi="Times New Roman" w:cs="Times New Roman"/>
          <w:sz w:val="28"/>
          <w:szCs w:val="28"/>
          <w:lang w:eastAsia="en-GB"/>
        </w:rPr>
        <w:t>15)</w:t>
      </w:r>
      <w:r w:rsidR="00AE0B6D" w:rsidRPr="00CA651F">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 xml:space="preserve"> </w:t>
      </w:r>
      <w:r w:rsidR="00AE0B6D" w:rsidRPr="00CA651F">
        <w:rPr>
          <w:rFonts w:ascii="Times New Roman" w:eastAsia="Times New Roman" w:hAnsi="Times New Roman" w:cs="Times New Roman"/>
          <w:sz w:val="28"/>
          <w:szCs w:val="28"/>
          <w:u w:val="single"/>
          <w:lang w:eastAsia="en-GB"/>
        </w:rPr>
        <w:t>Conditional counter application.</w:t>
      </w:r>
    </w:p>
    <w:p w14:paraId="7245186B" w14:textId="57429B2D" w:rsidR="00AE0B6D" w:rsidRPr="00CA651F" w:rsidRDefault="00CC149F" w:rsidP="00CC149F">
      <w:pPr>
        <w:spacing w:after="0" w:line="360" w:lineRule="auto"/>
        <w:ind w:left="567"/>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 </w:t>
      </w:r>
      <w:r w:rsidR="00AE0B6D" w:rsidRPr="00CA651F">
        <w:rPr>
          <w:rFonts w:ascii="Times New Roman" w:eastAsia="Times New Roman" w:hAnsi="Times New Roman" w:cs="Times New Roman"/>
          <w:sz w:val="28"/>
          <w:szCs w:val="28"/>
          <w:lang w:eastAsia="en-GB"/>
        </w:rPr>
        <w:t>In the event the court dismisses the applicant’s application</w:t>
      </w:r>
      <w:r w:rsidR="0053329F" w:rsidRPr="00CA651F">
        <w:rPr>
          <w:rFonts w:ascii="Times New Roman" w:eastAsia="Times New Roman" w:hAnsi="Times New Roman" w:cs="Times New Roman"/>
          <w:sz w:val="28"/>
          <w:szCs w:val="28"/>
          <w:lang w:eastAsia="en-GB"/>
        </w:rPr>
        <w:t xml:space="preserve"> counsel for the </w:t>
      </w:r>
      <w:r>
        <w:rPr>
          <w:rFonts w:ascii="Times New Roman" w:eastAsia="Times New Roman" w:hAnsi="Times New Roman" w:cs="Times New Roman"/>
          <w:sz w:val="28"/>
          <w:szCs w:val="28"/>
          <w:lang w:eastAsia="en-GB"/>
        </w:rPr>
        <w:t xml:space="preserve">   </w:t>
      </w:r>
      <w:r w:rsidR="0053329F" w:rsidRPr="00CA651F">
        <w:rPr>
          <w:rFonts w:ascii="Times New Roman" w:eastAsia="Times New Roman" w:hAnsi="Times New Roman" w:cs="Times New Roman"/>
          <w:sz w:val="28"/>
          <w:szCs w:val="28"/>
          <w:lang w:eastAsia="en-GB"/>
        </w:rPr>
        <w:t>respondent asked the question o</w:t>
      </w:r>
      <w:r w:rsidR="009C4927">
        <w:rPr>
          <w:rFonts w:ascii="Times New Roman" w:eastAsia="Times New Roman" w:hAnsi="Times New Roman" w:cs="Times New Roman"/>
          <w:sz w:val="28"/>
          <w:szCs w:val="28"/>
          <w:lang w:eastAsia="en-GB"/>
        </w:rPr>
        <w:t>f costs be reserved with a</w:t>
      </w:r>
      <w:r w:rsidR="0053329F" w:rsidRPr="00CA651F">
        <w:rPr>
          <w:rFonts w:ascii="Times New Roman" w:eastAsia="Times New Roman" w:hAnsi="Times New Roman" w:cs="Times New Roman"/>
          <w:sz w:val="28"/>
          <w:szCs w:val="28"/>
          <w:lang w:eastAsia="en-GB"/>
        </w:rPr>
        <w:t xml:space="preserve"> </w:t>
      </w:r>
      <w:r w:rsidR="0053329F" w:rsidRPr="00CA651F">
        <w:rPr>
          <w:rFonts w:ascii="Times New Roman" w:eastAsia="Times New Roman" w:hAnsi="Times New Roman" w:cs="Times New Roman"/>
          <w:i/>
          <w:sz w:val="28"/>
          <w:szCs w:val="28"/>
          <w:lang w:eastAsia="en-GB"/>
        </w:rPr>
        <w:t xml:space="preserve">rule nisi </w:t>
      </w:r>
      <w:r w:rsidR="0053329F" w:rsidRPr="00CA651F">
        <w:rPr>
          <w:rFonts w:ascii="Times New Roman" w:eastAsia="Times New Roman" w:hAnsi="Times New Roman" w:cs="Times New Roman"/>
          <w:sz w:val="28"/>
          <w:szCs w:val="28"/>
          <w:lang w:eastAsia="en-GB"/>
        </w:rPr>
        <w:t>calling upon the applicants to show cause why a costs order should not be made against them in their personal capacities and in the personal capacity of the attorn</w:t>
      </w:r>
      <w:r w:rsidR="00944D9E">
        <w:rPr>
          <w:rFonts w:ascii="Times New Roman" w:eastAsia="Times New Roman" w:hAnsi="Times New Roman" w:cs="Times New Roman"/>
          <w:sz w:val="28"/>
          <w:szCs w:val="28"/>
          <w:lang w:eastAsia="en-GB"/>
        </w:rPr>
        <w:t>ey of record for the applicants</w:t>
      </w:r>
      <w:r w:rsidR="0053329F" w:rsidRPr="00CA651F">
        <w:rPr>
          <w:rFonts w:ascii="Times New Roman" w:eastAsia="Times New Roman" w:hAnsi="Times New Roman" w:cs="Times New Roman"/>
          <w:sz w:val="28"/>
          <w:szCs w:val="28"/>
          <w:lang w:eastAsia="en-GB"/>
        </w:rPr>
        <w:t>, namely the State attorney Mr Sikhala.</w:t>
      </w:r>
    </w:p>
    <w:p w14:paraId="0293E235" w14:textId="77777777" w:rsidR="0036127D" w:rsidRPr="00CA651F" w:rsidRDefault="0036127D" w:rsidP="00CA651F">
      <w:pPr>
        <w:spacing w:after="0" w:line="360" w:lineRule="auto"/>
        <w:jc w:val="both"/>
        <w:rPr>
          <w:rFonts w:ascii="Times New Roman" w:eastAsia="Times New Roman" w:hAnsi="Times New Roman" w:cs="Times New Roman"/>
          <w:sz w:val="28"/>
          <w:szCs w:val="28"/>
          <w:lang w:eastAsia="en-GB"/>
        </w:rPr>
      </w:pPr>
    </w:p>
    <w:p w14:paraId="7CDD0541" w14:textId="39CD4622" w:rsidR="0053329F" w:rsidRPr="00CA651F" w:rsidRDefault="006F595D" w:rsidP="006F595D">
      <w:pPr>
        <w:spacing w:after="0" w:line="360" w:lineRule="auto"/>
        <w:ind w:left="567" w:hanging="567"/>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16)</w:t>
      </w:r>
      <w:r w:rsidR="0053329F" w:rsidRPr="00CA651F">
        <w:rPr>
          <w:rFonts w:ascii="Times New Roman" w:eastAsia="Times New Roman" w:hAnsi="Times New Roman" w:cs="Times New Roman"/>
          <w:sz w:val="28"/>
          <w:szCs w:val="28"/>
          <w:lang w:eastAsia="en-GB"/>
        </w:rPr>
        <w:t xml:space="preserve"> It is further submitted that the applicants intentionally withheld all the relevant judgements from this Division. The current application is an abuse of court process and a delaying tactic that justifies a punitive cost order.</w:t>
      </w:r>
    </w:p>
    <w:p w14:paraId="69D80245" w14:textId="77777777" w:rsidR="0036127D" w:rsidRPr="00CA651F" w:rsidRDefault="0036127D" w:rsidP="00CA651F">
      <w:pPr>
        <w:spacing w:after="0" w:line="360" w:lineRule="auto"/>
        <w:jc w:val="both"/>
        <w:rPr>
          <w:rFonts w:ascii="Times New Roman" w:eastAsia="Times New Roman" w:hAnsi="Times New Roman" w:cs="Times New Roman"/>
          <w:sz w:val="28"/>
          <w:szCs w:val="28"/>
          <w:lang w:eastAsia="en-GB"/>
        </w:rPr>
      </w:pPr>
    </w:p>
    <w:p w14:paraId="079047BF" w14:textId="01142AE7" w:rsidR="0053329F" w:rsidRPr="00CA651F" w:rsidRDefault="006F595D" w:rsidP="006F595D">
      <w:pPr>
        <w:spacing w:after="0" w:line="360" w:lineRule="auto"/>
        <w:ind w:left="567" w:hanging="567"/>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17)</w:t>
      </w:r>
      <w:r w:rsidR="0053329F" w:rsidRPr="00CA651F">
        <w:rPr>
          <w:rFonts w:ascii="Times New Roman" w:eastAsia="Times New Roman" w:hAnsi="Times New Roman" w:cs="Times New Roman"/>
          <w:sz w:val="28"/>
          <w:szCs w:val="28"/>
          <w:lang w:eastAsia="en-GB"/>
        </w:rPr>
        <w:t xml:space="preserve"> The main issue before this court is whether the applicants succeeded to show on preponderance of probabilities that the judgement ought to be rescinded in terms of rule 42.</w:t>
      </w:r>
    </w:p>
    <w:p w14:paraId="414C8D5D" w14:textId="77777777" w:rsidR="0036127D" w:rsidRPr="00CA651F" w:rsidRDefault="0036127D" w:rsidP="00CA651F">
      <w:pPr>
        <w:spacing w:after="0" w:line="360" w:lineRule="auto"/>
        <w:jc w:val="both"/>
        <w:rPr>
          <w:rFonts w:ascii="Times New Roman" w:eastAsia="Times New Roman" w:hAnsi="Times New Roman" w:cs="Times New Roman"/>
          <w:sz w:val="28"/>
          <w:szCs w:val="28"/>
          <w:lang w:eastAsia="en-GB"/>
        </w:rPr>
      </w:pPr>
    </w:p>
    <w:p w14:paraId="0F3F3C33" w14:textId="53535655" w:rsidR="0053329F" w:rsidRPr="00CA651F" w:rsidRDefault="006F595D" w:rsidP="006F595D">
      <w:pPr>
        <w:spacing w:after="0" w:line="360" w:lineRule="auto"/>
        <w:ind w:left="567" w:hanging="567"/>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lastRenderedPageBreak/>
        <w:t xml:space="preserve">18)  </w:t>
      </w:r>
      <w:r w:rsidR="0053329F" w:rsidRPr="00CA651F">
        <w:rPr>
          <w:rFonts w:ascii="Times New Roman" w:eastAsia="Times New Roman" w:hAnsi="Times New Roman" w:cs="Times New Roman"/>
          <w:sz w:val="28"/>
          <w:szCs w:val="28"/>
          <w:lang w:eastAsia="en-GB"/>
        </w:rPr>
        <w:t xml:space="preserve">Rule 42(1)(a) was intended to provide for </w:t>
      </w:r>
      <w:r w:rsidR="00692796" w:rsidRPr="00CA651F">
        <w:rPr>
          <w:rFonts w:ascii="Times New Roman" w:eastAsia="Times New Roman" w:hAnsi="Times New Roman" w:cs="Times New Roman"/>
          <w:sz w:val="28"/>
          <w:szCs w:val="28"/>
          <w:lang w:eastAsia="en-GB"/>
        </w:rPr>
        <w:t>resci</w:t>
      </w:r>
      <w:r>
        <w:rPr>
          <w:rFonts w:ascii="Times New Roman" w:eastAsia="Times New Roman" w:hAnsi="Times New Roman" w:cs="Times New Roman"/>
          <w:sz w:val="28"/>
          <w:szCs w:val="28"/>
          <w:lang w:eastAsia="en-GB"/>
        </w:rPr>
        <w:t xml:space="preserve">ssion of an order that had been </w:t>
      </w:r>
      <w:r w:rsidR="00692796" w:rsidRPr="00CA651F">
        <w:rPr>
          <w:rFonts w:ascii="Times New Roman" w:eastAsia="Times New Roman" w:hAnsi="Times New Roman" w:cs="Times New Roman"/>
          <w:sz w:val="28"/>
          <w:szCs w:val="28"/>
          <w:lang w:eastAsia="en-GB"/>
        </w:rPr>
        <w:t>erroneously sought or erroneously granted. Whether the rule applied depended on the nature of the error and not whether the error appeared from the record of the proceedings. The error had to be one related to the proceedings themselves</w:t>
      </w:r>
      <w:r w:rsidR="00692796" w:rsidRPr="00CA651F">
        <w:rPr>
          <w:rStyle w:val="FootnoteReference"/>
          <w:rFonts w:ascii="Times New Roman" w:eastAsia="Times New Roman" w:hAnsi="Times New Roman" w:cs="Times New Roman"/>
          <w:sz w:val="28"/>
          <w:szCs w:val="28"/>
          <w:lang w:eastAsia="en-GB"/>
        </w:rPr>
        <w:footnoteReference w:id="1"/>
      </w:r>
      <w:r w:rsidR="00692796" w:rsidRPr="00CA651F">
        <w:rPr>
          <w:rFonts w:ascii="Times New Roman" w:eastAsia="Times New Roman" w:hAnsi="Times New Roman" w:cs="Times New Roman"/>
          <w:sz w:val="28"/>
          <w:szCs w:val="28"/>
          <w:lang w:eastAsia="en-GB"/>
        </w:rPr>
        <w:t>.</w:t>
      </w:r>
    </w:p>
    <w:p w14:paraId="6A808667" w14:textId="77777777" w:rsidR="0036127D" w:rsidRPr="00CA651F" w:rsidRDefault="0036127D" w:rsidP="00CA651F">
      <w:pPr>
        <w:spacing w:after="0" w:line="360" w:lineRule="auto"/>
        <w:jc w:val="both"/>
        <w:rPr>
          <w:rFonts w:ascii="Times New Roman" w:eastAsia="Times New Roman" w:hAnsi="Times New Roman" w:cs="Times New Roman"/>
          <w:sz w:val="28"/>
          <w:szCs w:val="28"/>
          <w:lang w:eastAsia="en-GB"/>
        </w:rPr>
      </w:pPr>
    </w:p>
    <w:p w14:paraId="6E4B9277" w14:textId="6556554F" w:rsidR="00692796" w:rsidRPr="00CA651F" w:rsidRDefault="006F595D" w:rsidP="006F595D">
      <w:pPr>
        <w:spacing w:after="0" w:line="360" w:lineRule="auto"/>
        <w:ind w:left="567" w:hanging="567"/>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19)</w:t>
      </w:r>
      <w:r w:rsidR="00692796" w:rsidRPr="00CA651F">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 xml:space="preserve"> </w:t>
      </w:r>
      <w:r w:rsidR="00692796" w:rsidRPr="00CA651F">
        <w:rPr>
          <w:rFonts w:ascii="Times New Roman" w:eastAsia="Times New Roman" w:hAnsi="Times New Roman" w:cs="Times New Roman"/>
          <w:sz w:val="28"/>
          <w:szCs w:val="28"/>
          <w:lang w:eastAsia="en-GB"/>
        </w:rPr>
        <w:t>The meaning of the word “erroneously granted</w:t>
      </w:r>
      <w:r>
        <w:rPr>
          <w:rFonts w:ascii="Times New Roman" w:eastAsia="Times New Roman" w:hAnsi="Times New Roman" w:cs="Times New Roman"/>
          <w:sz w:val="28"/>
          <w:szCs w:val="28"/>
          <w:lang w:eastAsia="en-GB"/>
        </w:rPr>
        <w:t xml:space="preserve">” was dealt with in the case of </w:t>
      </w:r>
      <w:r w:rsidR="00692796" w:rsidRPr="00CA651F">
        <w:rPr>
          <w:rFonts w:ascii="Times New Roman" w:eastAsia="Times New Roman" w:hAnsi="Times New Roman" w:cs="Times New Roman"/>
          <w:sz w:val="28"/>
          <w:szCs w:val="28"/>
          <w:lang w:eastAsia="en-GB"/>
        </w:rPr>
        <w:t xml:space="preserve">Bakoven Ltd Vs G J Howes (PTY) Ltd </w:t>
      </w:r>
      <w:r w:rsidR="00692796" w:rsidRPr="00CA651F">
        <w:rPr>
          <w:rStyle w:val="FootnoteReference"/>
          <w:rFonts w:ascii="Times New Roman" w:eastAsia="Times New Roman" w:hAnsi="Times New Roman" w:cs="Times New Roman"/>
          <w:sz w:val="28"/>
          <w:szCs w:val="28"/>
          <w:lang w:eastAsia="en-GB"/>
        </w:rPr>
        <w:footnoteReference w:id="2"/>
      </w:r>
      <w:r w:rsidR="00692796" w:rsidRPr="00CA651F">
        <w:rPr>
          <w:rFonts w:ascii="Times New Roman" w:eastAsia="Times New Roman" w:hAnsi="Times New Roman" w:cs="Times New Roman"/>
          <w:sz w:val="28"/>
          <w:szCs w:val="28"/>
          <w:lang w:eastAsia="en-GB"/>
        </w:rPr>
        <w:t xml:space="preserve"> where the Judge stated the following:</w:t>
      </w:r>
    </w:p>
    <w:p w14:paraId="65D4DE5A" w14:textId="529019EA" w:rsidR="00692796" w:rsidRDefault="00692796" w:rsidP="006F595D">
      <w:pPr>
        <w:spacing w:after="0" w:line="360" w:lineRule="auto"/>
        <w:ind w:left="567"/>
        <w:jc w:val="both"/>
        <w:rPr>
          <w:rFonts w:ascii="Times New Roman" w:eastAsia="Times New Roman" w:hAnsi="Times New Roman" w:cs="Times New Roman"/>
          <w:i/>
          <w:sz w:val="28"/>
          <w:szCs w:val="28"/>
          <w:lang w:eastAsia="en-GB"/>
        </w:rPr>
      </w:pPr>
      <w:r w:rsidRPr="00944D9E">
        <w:rPr>
          <w:rFonts w:ascii="Times New Roman" w:eastAsia="Times New Roman" w:hAnsi="Times New Roman" w:cs="Times New Roman"/>
          <w:i/>
          <w:sz w:val="28"/>
          <w:szCs w:val="28"/>
          <w:lang w:eastAsia="en-GB"/>
        </w:rPr>
        <w:t>“An order or a judgement is ‘erroneously granted’ when the Court commits an ‘error’ in the sense of a ‘mistake in a matter of law appearing on the proceedings of a Court or record’ (The Shorter Oxford Dictionary). It follows that a Court in deciding whether a judgement was ‘erroneously granted ‘ is , like a Court of appeal , confined to the record of proceedings. In contradistinction to relief in terms of Rule 31 (2)(b) or under the common law, the applicant need not show ‘good cause’</w:t>
      </w:r>
      <w:r w:rsidR="00F02096" w:rsidRPr="00944D9E">
        <w:rPr>
          <w:rFonts w:ascii="Times New Roman" w:eastAsia="Times New Roman" w:hAnsi="Times New Roman" w:cs="Times New Roman"/>
          <w:i/>
          <w:sz w:val="28"/>
          <w:szCs w:val="28"/>
          <w:lang w:eastAsia="en-GB"/>
        </w:rPr>
        <w:t xml:space="preserve"> in the sense of an explanation for </w:t>
      </w:r>
      <w:r w:rsidRPr="00944D9E">
        <w:rPr>
          <w:rFonts w:ascii="Times New Roman" w:eastAsia="Times New Roman" w:hAnsi="Times New Roman" w:cs="Times New Roman"/>
          <w:i/>
          <w:sz w:val="28"/>
          <w:szCs w:val="28"/>
          <w:lang w:eastAsia="en-GB"/>
        </w:rPr>
        <w:t>his de</w:t>
      </w:r>
      <w:r w:rsidR="00F02096" w:rsidRPr="00944D9E">
        <w:rPr>
          <w:rFonts w:ascii="Times New Roman" w:eastAsia="Times New Roman" w:hAnsi="Times New Roman" w:cs="Times New Roman"/>
          <w:i/>
          <w:sz w:val="28"/>
          <w:szCs w:val="28"/>
          <w:lang w:eastAsia="en-GB"/>
        </w:rPr>
        <w:t>fault and a bona fide defence…Once the Applicant can point</w:t>
      </w:r>
      <w:r w:rsidR="0036127D" w:rsidRPr="00944D9E">
        <w:rPr>
          <w:rFonts w:ascii="Times New Roman" w:eastAsia="Times New Roman" w:hAnsi="Times New Roman" w:cs="Times New Roman"/>
          <w:i/>
          <w:sz w:val="28"/>
          <w:szCs w:val="28"/>
          <w:lang w:eastAsia="en-GB"/>
        </w:rPr>
        <w:t xml:space="preserve"> to an error in the proceedings</w:t>
      </w:r>
      <w:r w:rsidR="00F02096" w:rsidRPr="00944D9E">
        <w:rPr>
          <w:rFonts w:ascii="Times New Roman" w:eastAsia="Times New Roman" w:hAnsi="Times New Roman" w:cs="Times New Roman"/>
          <w:i/>
          <w:sz w:val="28"/>
          <w:szCs w:val="28"/>
          <w:lang w:eastAsia="en-GB"/>
        </w:rPr>
        <w:t>, he is without further ado entitled to rescission”.</w:t>
      </w:r>
    </w:p>
    <w:p w14:paraId="4876648E" w14:textId="77777777" w:rsidR="00944D9E" w:rsidRPr="00944D9E" w:rsidRDefault="00944D9E" w:rsidP="00CA651F">
      <w:pPr>
        <w:spacing w:after="0" w:line="360" w:lineRule="auto"/>
        <w:ind w:left="426"/>
        <w:jc w:val="both"/>
        <w:rPr>
          <w:rFonts w:ascii="Times New Roman" w:eastAsia="Times New Roman" w:hAnsi="Times New Roman" w:cs="Times New Roman"/>
          <w:i/>
          <w:sz w:val="28"/>
          <w:szCs w:val="28"/>
          <w:lang w:eastAsia="en-GB"/>
        </w:rPr>
      </w:pPr>
    </w:p>
    <w:p w14:paraId="39ED0358" w14:textId="79A53875" w:rsidR="00F02096" w:rsidRPr="00CA651F" w:rsidRDefault="006F595D" w:rsidP="006F595D">
      <w:pPr>
        <w:spacing w:after="0" w:line="360" w:lineRule="auto"/>
        <w:ind w:left="567" w:hanging="567"/>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20)</w:t>
      </w:r>
      <w:r w:rsidR="00F02096" w:rsidRPr="00CA651F">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 xml:space="preserve"> </w:t>
      </w:r>
      <w:r w:rsidR="00F02096" w:rsidRPr="00CA651F">
        <w:rPr>
          <w:rFonts w:ascii="Times New Roman" w:eastAsia="Times New Roman" w:hAnsi="Times New Roman" w:cs="Times New Roman"/>
          <w:sz w:val="28"/>
          <w:szCs w:val="28"/>
          <w:lang w:eastAsia="en-GB"/>
        </w:rPr>
        <w:t xml:space="preserve">The question </w:t>
      </w:r>
      <w:r w:rsidR="009C4927">
        <w:rPr>
          <w:rFonts w:ascii="Times New Roman" w:eastAsia="Times New Roman" w:hAnsi="Times New Roman" w:cs="Times New Roman"/>
          <w:sz w:val="28"/>
          <w:szCs w:val="28"/>
          <w:lang w:eastAsia="en-GB"/>
        </w:rPr>
        <w:t xml:space="preserve">to be answered in this case is </w:t>
      </w:r>
      <w:r w:rsidR="00F02096" w:rsidRPr="00CA651F">
        <w:rPr>
          <w:rFonts w:ascii="Times New Roman" w:eastAsia="Times New Roman" w:hAnsi="Times New Roman" w:cs="Times New Roman"/>
          <w:sz w:val="28"/>
          <w:szCs w:val="28"/>
          <w:lang w:eastAsia="en-GB"/>
        </w:rPr>
        <w:t>whether the presence of the counsel for the applicant and the plea is enough to conclude that the judgement was not granted by default and therefore incapable of being rescinded.</w:t>
      </w:r>
      <w:r w:rsidR="00F02096" w:rsidRPr="00CA651F">
        <w:rPr>
          <w:rStyle w:val="FootnoteReference"/>
          <w:rFonts w:ascii="Times New Roman" w:eastAsia="Times New Roman" w:hAnsi="Times New Roman" w:cs="Times New Roman"/>
          <w:sz w:val="28"/>
          <w:szCs w:val="28"/>
          <w:lang w:eastAsia="en-GB"/>
        </w:rPr>
        <w:footnoteReference w:id="3"/>
      </w:r>
    </w:p>
    <w:p w14:paraId="30F84B7E" w14:textId="77777777" w:rsidR="0036127D" w:rsidRPr="00CA651F" w:rsidRDefault="0036127D" w:rsidP="00CA651F">
      <w:pPr>
        <w:spacing w:after="0" w:line="360" w:lineRule="auto"/>
        <w:jc w:val="both"/>
        <w:rPr>
          <w:rFonts w:ascii="Times New Roman" w:eastAsia="Times New Roman" w:hAnsi="Times New Roman" w:cs="Times New Roman"/>
          <w:sz w:val="28"/>
          <w:szCs w:val="28"/>
          <w:lang w:eastAsia="en-GB"/>
        </w:rPr>
      </w:pPr>
    </w:p>
    <w:p w14:paraId="116BAD0E" w14:textId="57B458EC" w:rsidR="00F02096" w:rsidRPr="00CA651F" w:rsidRDefault="006F595D" w:rsidP="006F595D">
      <w:pPr>
        <w:spacing w:after="0" w:line="360" w:lineRule="auto"/>
        <w:ind w:left="567" w:hanging="567"/>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lastRenderedPageBreak/>
        <w:t>21)</w:t>
      </w:r>
      <w:r w:rsidR="00F02096" w:rsidRPr="00CA651F">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 xml:space="preserve"> </w:t>
      </w:r>
      <w:r w:rsidR="00F02096" w:rsidRPr="00CA651F">
        <w:rPr>
          <w:rFonts w:ascii="Times New Roman" w:eastAsia="Times New Roman" w:hAnsi="Times New Roman" w:cs="Times New Roman"/>
          <w:sz w:val="28"/>
          <w:szCs w:val="28"/>
          <w:lang w:eastAsia="en-GB"/>
        </w:rPr>
        <w:t>In his heads of argument counsel for the applicants in paragraph 4.8</w:t>
      </w:r>
      <w:r w:rsidR="00F02096" w:rsidRPr="00CA651F">
        <w:rPr>
          <w:rStyle w:val="FootnoteReference"/>
          <w:rFonts w:ascii="Times New Roman" w:eastAsia="Times New Roman" w:hAnsi="Times New Roman" w:cs="Times New Roman"/>
          <w:sz w:val="28"/>
          <w:szCs w:val="28"/>
          <w:lang w:eastAsia="en-GB"/>
        </w:rPr>
        <w:footnoteReference w:id="4"/>
      </w:r>
      <w:r w:rsidR="00F02096" w:rsidRPr="00CA651F">
        <w:rPr>
          <w:rFonts w:ascii="Times New Roman" w:eastAsia="Times New Roman" w:hAnsi="Times New Roman" w:cs="Times New Roman"/>
          <w:sz w:val="28"/>
          <w:szCs w:val="28"/>
          <w:lang w:eastAsia="en-GB"/>
        </w:rPr>
        <w:t xml:space="preserve"> says the following:</w:t>
      </w:r>
    </w:p>
    <w:p w14:paraId="6C977AFC" w14:textId="77777777" w:rsidR="00F02096" w:rsidRPr="00CA651F" w:rsidRDefault="00F02096" w:rsidP="00CA651F">
      <w:pPr>
        <w:spacing w:after="0" w:line="360" w:lineRule="auto"/>
        <w:jc w:val="both"/>
        <w:rPr>
          <w:rFonts w:ascii="Times New Roman" w:eastAsia="Times New Roman" w:hAnsi="Times New Roman" w:cs="Times New Roman"/>
          <w:sz w:val="28"/>
          <w:szCs w:val="28"/>
          <w:lang w:eastAsia="en-GB"/>
        </w:rPr>
      </w:pPr>
    </w:p>
    <w:p w14:paraId="2A49E932" w14:textId="572E74B7" w:rsidR="00F02096" w:rsidRPr="00944D9E" w:rsidRDefault="00F02096" w:rsidP="00944D9E">
      <w:pPr>
        <w:spacing w:after="0" w:line="360" w:lineRule="auto"/>
        <w:ind w:left="1134"/>
        <w:jc w:val="both"/>
        <w:rPr>
          <w:rFonts w:ascii="Times New Roman" w:eastAsia="Times New Roman" w:hAnsi="Times New Roman" w:cs="Times New Roman"/>
          <w:i/>
          <w:sz w:val="28"/>
          <w:szCs w:val="28"/>
          <w:lang w:eastAsia="en-GB"/>
        </w:rPr>
      </w:pPr>
      <w:r w:rsidRPr="00944D9E">
        <w:rPr>
          <w:rFonts w:ascii="Times New Roman" w:eastAsia="Times New Roman" w:hAnsi="Times New Roman" w:cs="Times New Roman"/>
          <w:i/>
          <w:sz w:val="28"/>
          <w:szCs w:val="28"/>
          <w:lang w:eastAsia="en-GB"/>
        </w:rPr>
        <w:t>“It is trite that Summary judgement may be opposed by the defendant without actually filling an affidavit opposing summary judgement safe that the defendant would be confined to issue / defences raised in the plea or points in limine”.</w:t>
      </w:r>
    </w:p>
    <w:p w14:paraId="307DC530" w14:textId="77777777" w:rsidR="0036127D" w:rsidRPr="00CA651F" w:rsidRDefault="0036127D" w:rsidP="00CA651F">
      <w:pPr>
        <w:spacing w:after="0" w:line="360" w:lineRule="auto"/>
        <w:jc w:val="both"/>
        <w:rPr>
          <w:rFonts w:ascii="Times New Roman" w:eastAsia="Times New Roman" w:hAnsi="Times New Roman" w:cs="Times New Roman"/>
          <w:sz w:val="28"/>
          <w:szCs w:val="28"/>
          <w:lang w:eastAsia="en-GB"/>
        </w:rPr>
      </w:pPr>
    </w:p>
    <w:p w14:paraId="00E66213" w14:textId="1DE8798C" w:rsidR="00F02096" w:rsidRPr="00CA651F" w:rsidRDefault="00F02096" w:rsidP="006F595D">
      <w:pPr>
        <w:spacing w:after="0" w:line="360" w:lineRule="auto"/>
        <w:ind w:left="567" w:hanging="567"/>
        <w:jc w:val="both"/>
        <w:rPr>
          <w:rFonts w:ascii="Times New Roman" w:eastAsia="Times New Roman" w:hAnsi="Times New Roman" w:cs="Times New Roman"/>
          <w:sz w:val="28"/>
          <w:szCs w:val="28"/>
          <w:lang w:eastAsia="en-GB"/>
        </w:rPr>
      </w:pPr>
      <w:r w:rsidRPr="00CA651F">
        <w:rPr>
          <w:rFonts w:ascii="Times New Roman" w:eastAsia="Times New Roman" w:hAnsi="Times New Roman" w:cs="Times New Roman"/>
          <w:sz w:val="28"/>
          <w:szCs w:val="28"/>
          <w:lang w:eastAsia="en-GB"/>
        </w:rPr>
        <w:t>22</w:t>
      </w:r>
      <w:r w:rsidR="006F595D">
        <w:rPr>
          <w:rFonts w:ascii="Times New Roman" w:eastAsia="Times New Roman" w:hAnsi="Times New Roman" w:cs="Times New Roman"/>
          <w:sz w:val="28"/>
          <w:szCs w:val="28"/>
          <w:lang w:eastAsia="en-GB"/>
        </w:rPr>
        <w:t>)</w:t>
      </w:r>
      <w:r w:rsidRPr="00CA651F">
        <w:rPr>
          <w:rFonts w:ascii="Times New Roman" w:eastAsia="Times New Roman" w:hAnsi="Times New Roman" w:cs="Times New Roman"/>
          <w:sz w:val="28"/>
          <w:szCs w:val="28"/>
          <w:lang w:eastAsia="en-GB"/>
        </w:rPr>
        <w:t xml:space="preserve"> </w:t>
      </w:r>
      <w:r w:rsidR="006F595D">
        <w:rPr>
          <w:rFonts w:ascii="Times New Roman" w:eastAsia="Times New Roman" w:hAnsi="Times New Roman" w:cs="Times New Roman"/>
          <w:sz w:val="28"/>
          <w:szCs w:val="28"/>
          <w:lang w:eastAsia="en-GB"/>
        </w:rPr>
        <w:t xml:space="preserve"> </w:t>
      </w:r>
      <w:r w:rsidRPr="00CA651F">
        <w:rPr>
          <w:rFonts w:ascii="Times New Roman" w:eastAsia="Times New Roman" w:hAnsi="Times New Roman" w:cs="Times New Roman"/>
          <w:sz w:val="28"/>
          <w:szCs w:val="28"/>
          <w:lang w:eastAsia="en-GB"/>
        </w:rPr>
        <w:t>In my view it is therefore common cause that</w:t>
      </w:r>
      <w:r w:rsidR="006F595D">
        <w:rPr>
          <w:rFonts w:ascii="Times New Roman" w:eastAsia="Times New Roman" w:hAnsi="Times New Roman" w:cs="Times New Roman"/>
          <w:sz w:val="28"/>
          <w:szCs w:val="28"/>
          <w:lang w:eastAsia="en-GB"/>
        </w:rPr>
        <w:t xml:space="preserve"> the matter was opposed and the </w:t>
      </w:r>
      <w:r w:rsidRPr="00CA651F">
        <w:rPr>
          <w:rFonts w:ascii="Times New Roman" w:eastAsia="Times New Roman" w:hAnsi="Times New Roman" w:cs="Times New Roman"/>
          <w:sz w:val="28"/>
          <w:szCs w:val="28"/>
          <w:lang w:eastAsia="en-GB"/>
        </w:rPr>
        <w:t xml:space="preserve">respondents were properly represented and the plea filed was also before </w:t>
      </w:r>
      <w:r w:rsidR="009C4927">
        <w:rPr>
          <w:rFonts w:ascii="Times New Roman" w:eastAsia="Times New Roman" w:hAnsi="Times New Roman" w:cs="Times New Roman"/>
          <w:sz w:val="28"/>
          <w:szCs w:val="28"/>
          <w:lang w:eastAsia="en-GB"/>
        </w:rPr>
        <w:t>court. It was common practice at</w:t>
      </w:r>
      <w:r w:rsidRPr="00CA651F">
        <w:rPr>
          <w:rFonts w:ascii="Times New Roman" w:eastAsia="Times New Roman" w:hAnsi="Times New Roman" w:cs="Times New Roman"/>
          <w:sz w:val="28"/>
          <w:szCs w:val="28"/>
          <w:lang w:eastAsia="en-GB"/>
        </w:rPr>
        <w:t xml:space="preserve"> the time that opposed Summary judgements were heard in the unopposed court.</w:t>
      </w:r>
    </w:p>
    <w:p w14:paraId="4551C2D1" w14:textId="77777777" w:rsidR="0036127D" w:rsidRPr="00CA651F" w:rsidRDefault="0036127D" w:rsidP="00CA651F">
      <w:pPr>
        <w:spacing w:after="0" w:line="360" w:lineRule="auto"/>
        <w:jc w:val="both"/>
        <w:rPr>
          <w:rFonts w:ascii="Times New Roman" w:eastAsia="Times New Roman" w:hAnsi="Times New Roman" w:cs="Times New Roman"/>
          <w:sz w:val="28"/>
          <w:szCs w:val="28"/>
          <w:lang w:eastAsia="en-GB"/>
        </w:rPr>
      </w:pPr>
    </w:p>
    <w:p w14:paraId="5A74960B" w14:textId="4A702F7D" w:rsidR="00F02096" w:rsidRDefault="006F595D" w:rsidP="006F595D">
      <w:pPr>
        <w:spacing w:after="0" w:line="360" w:lineRule="auto"/>
        <w:ind w:left="567" w:hanging="567"/>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23) </w:t>
      </w:r>
      <w:r w:rsidR="00F02096" w:rsidRPr="00CA651F">
        <w:rPr>
          <w:rFonts w:ascii="Times New Roman" w:eastAsia="Times New Roman" w:hAnsi="Times New Roman" w:cs="Times New Roman"/>
          <w:sz w:val="28"/>
          <w:szCs w:val="28"/>
          <w:lang w:eastAsia="en-GB"/>
        </w:rPr>
        <w:t xml:space="preserve"> </w:t>
      </w:r>
      <w:r w:rsidR="0081694D" w:rsidRPr="00CA651F">
        <w:rPr>
          <w:rFonts w:ascii="Times New Roman" w:eastAsia="Times New Roman" w:hAnsi="Times New Roman" w:cs="Times New Roman"/>
          <w:sz w:val="28"/>
          <w:szCs w:val="28"/>
          <w:lang w:eastAsia="en-GB"/>
        </w:rPr>
        <w:t>Accordingly all the papers that had been filed were before the court</w:t>
      </w:r>
      <w:r w:rsidR="009C4927">
        <w:rPr>
          <w:rFonts w:ascii="Times New Roman" w:eastAsia="Times New Roman" w:hAnsi="Times New Roman" w:cs="Times New Roman"/>
          <w:sz w:val="28"/>
          <w:szCs w:val="28"/>
          <w:lang w:eastAsia="en-GB"/>
        </w:rPr>
        <w:t>,</w:t>
      </w:r>
      <w:r w:rsidR="0081694D" w:rsidRPr="00CA651F">
        <w:rPr>
          <w:rFonts w:ascii="Times New Roman" w:eastAsia="Times New Roman" w:hAnsi="Times New Roman" w:cs="Times New Roman"/>
          <w:sz w:val="28"/>
          <w:szCs w:val="28"/>
          <w:lang w:eastAsia="en-GB"/>
        </w:rPr>
        <w:t xml:space="preserve"> parties were, represented and the court made its judgem</w:t>
      </w:r>
      <w:r w:rsidR="009C4927">
        <w:rPr>
          <w:rFonts w:ascii="Times New Roman" w:eastAsia="Times New Roman" w:hAnsi="Times New Roman" w:cs="Times New Roman"/>
          <w:sz w:val="28"/>
          <w:szCs w:val="28"/>
          <w:lang w:eastAsia="en-GB"/>
        </w:rPr>
        <w:t>ent upon the record before it. Based o</w:t>
      </w:r>
      <w:r w:rsidR="0081694D" w:rsidRPr="00CA651F">
        <w:rPr>
          <w:rFonts w:ascii="Times New Roman" w:eastAsia="Times New Roman" w:hAnsi="Times New Roman" w:cs="Times New Roman"/>
          <w:sz w:val="28"/>
          <w:szCs w:val="28"/>
          <w:lang w:eastAsia="en-GB"/>
        </w:rPr>
        <w:t>n the papers before it the court was entitled to grant the judgement</w:t>
      </w:r>
      <w:r w:rsidR="009C4927">
        <w:rPr>
          <w:rFonts w:ascii="Times New Roman" w:eastAsia="Times New Roman" w:hAnsi="Times New Roman" w:cs="Times New Roman"/>
          <w:sz w:val="28"/>
          <w:szCs w:val="28"/>
          <w:lang w:eastAsia="en-GB"/>
        </w:rPr>
        <w:t>.</w:t>
      </w:r>
      <w:r w:rsidR="0081694D" w:rsidRPr="00CA651F">
        <w:rPr>
          <w:rFonts w:ascii="Times New Roman" w:eastAsia="Times New Roman" w:hAnsi="Times New Roman" w:cs="Times New Roman"/>
          <w:sz w:val="28"/>
          <w:szCs w:val="28"/>
          <w:lang w:eastAsia="en-GB"/>
        </w:rPr>
        <w:t xml:space="preserve"> </w:t>
      </w:r>
      <w:r w:rsidR="009C4927">
        <w:rPr>
          <w:rFonts w:ascii="Times New Roman" w:eastAsia="Times New Roman" w:hAnsi="Times New Roman" w:cs="Times New Roman"/>
          <w:sz w:val="28"/>
          <w:szCs w:val="28"/>
          <w:lang w:eastAsia="en-GB"/>
        </w:rPr>
        <w:t>T</w:t>
      </w:r>
      <w:r w:rsidR="0081694D" w:rsidRPr="00CA651F">
        <w:rPr>
          <w:rFonts w:ascii="Times New Roman" w:eastAsia="Times New Roman" w:hAnsi="Times New Roman" w:cs="Times New Roman"/>
          <w:sz w:val="28"/>
          <w:szCs w:val="28"/>
          <w:lang w:eastAsia="en-GB"/>
        </w:rPr>
        <w:t>herefore, the judgeme</w:t>
      </w:r>
      <w:r w:rsidR="009C4927">
        <w:rPr>
          <w:rFonts w:ascii="Times New Roman" w:eastAsia="Times New Roman" w:hAnsi="Times New Roman" w:cs="Times New Roman"/>
          <w:sz w:val="28"/>
          <w:szCs w:val="28"/>
          <w:lang w:eastAsia="en-GB"/>
        </w:rPr>
        <w:t xml:space="preserve">nt was not erroneously granted nor </w:t>
      </w:r>
      <w:r w:rsidR="0081694D" w:rsidRPr="00CA651F">
        <w:rPr>
          <w:rFonts w:ascii="Times New Roman" w:eastAsia="Times New Roman" w:hAnsi="Times New Roman" w:cs="Times New Roman"/>
          <w:sz w:val="28"/>
          <w:szCs w:val="28"/>
          <w:lang w:eastAsia="en-GB"/>
        </w:rPr>
        <w:t>was it a default judgement.</w:t>
      </w:r>
    </w:p>
    <w:p w14:paraId="1A7B2187" w14:textId="77777777" w:rsidR="009C4927" w:rsidRPr="00CA651F" w:rsidRDefault="009C4927" w:rsidP="00944D9E">
      <w:pPr>
        <w:spacing w:after="0" w:line="360" w:lineRule="auto"/>
        <w:ind w:left="426" w:hanging="426"/>
        <w:jc w:val="both"/>
        <w:rPr>
          <w:rFonts w:ascii="Times New Roman" w:eastAsia="Times New Roman" w:hAnsi="Times New Roman" w:cs="Times New Roman"/>
          <w:sz w:val="28"/>
          <w:szCs w:val="28"/>
          <w:lang w:eastAsia="en-GB"/>
        </w:rPr>
      </w:pPr>
    </w:p>
    <w:p w14:paraId="1EE11D7A" w14:textId="422185AD" w:rsidR="0081694D" w:rsidRPr="00CA651F" w:rsidRDefault="006F595D" w:rsidP="006F595D">
      <w:pPr>
        <w:spacing w:after="0" w:line="360" w:lineRule="auto"/>
        <w:ind w:left="567" w:hanging="567"/>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24) </w:t>
      </w:r>
      <w:r w:rsidR="0081694D" w:rsidRPr="00CA651F">
        <w:rPr>
          <w:rFonts w:ascii="Times New Roman" w:eastAsia="Times New Roman" w:hAnsi="Times New Roman" w:cs="Times New Roman"/>
          <w:sz w:val="28"/>
          <w:szCs w:val="28"/>
          <w:lang w:eastAsia="en-GB"/>
        </w:rPr>
        <w:t xml:space="preserve"> </w:t>
      </w:r>
      <w:r w:rsidR="00C019AB">
        <w:rPr>
          <w:rFonts w:ascii="Times New Roman" w:eastAsia="Times New Roman" w:hAnsi="Times New Roman" w:cs="Times New Roman"/>
          <w:sz w:val="28"/>
          <w:szCs w:val="28"/>
          <w:lang w:eastAsia="en-GB"/>
        </w:rPr>
        <w:t xml:space="preserve"> </w:t>
      </w:r>
      <w:r w:rsidR="0081694D" w:rsidRPr="00C019AB">
        <w:rPr>
          <w:rFonts w:ascii="Times New Roman" w:eastAsia="Times New Roman" w:hAnsi="Times New Roman" w:cs="Times New Roman"/>
          <w:color w:val="000000" w:themeColor="text1"/>
          <w:sz w:val="28"/>
          <w:szCs w:val="28"/>
          <w:lang w:eastAsia="en-GB"/>
        </w:rPr>
        <w:t xml:space="preserve">It is furthermore my view that if the applicants are of the view that the court </w:t>
      </w:r>
      <w:r w:rsidR="009C4927" w:rsidRPr="00C019AB">
        <w:rPr>
          <w:rFonts w:ascii="Times New Roman" w:eastAsia="Times New Roman" w:hAnsi="Times New Roman" w:cs="Times New Roman"/>
          <w:color w:val="000000" w:themeColor="text1"/>
          <w:sz w:val="28"/>
          <w:szCs w:val="28"/>
          <w:lang w:eastAsia="en-GB"/>
        </w:rPr>
        <w:t>erred i</w:t>
      </w:r>
      <w:r w:rsidR="0081694D" w:rsidRPr="00C019AB">
        <w:rPr>
          <w:rFonts w:ascii="Times New Roman" w:eastAsia="Times New Roman" w:hAnsi="Times New Roman" w:cs="Times New Roman"/>
          <w:color w:val="000000" w:themeColor="text1"/>
          <w:sz w:val="28"/>
          <w:szCs w:val="28"/>
          <w:lang w:eastAsia="en-GB"/>
        </w:rPr>
        <w:t>n some way by granting the summary judgement or for any other reason, they should have fi</w:t>
      </w:r>
      <w:r w:rsidR="00C019AB" w:rsidRPr="00C019AB">
        <w:rPr>
          <w:rFonts w:ascii="Times New Roman" w:eastAsia="Times New Roman" w:hAnsi="Times New Roman" w:cs="Times New Roman"/>
          <w:color w:val="000000" w:themeColor="text1"/>
          <w:sz w:val="28"/>
          <w:szCs w:val="28"/>
          <w:lang w:eastAsia="en-GB"/>
        </w:rPr>
        <w:t xml:space="preserve">led an application for leave to appeal. The applicants </w:t>
      </w:r>
      <w:r w:rsidR="0081694D" w:rsidRPr="00C019AB">
        <w:rPr>
          <w:rFonts w:ascii="Times New Roman" w:eastAsia="Times New Roman" w:hAnsi="Times New Roman" w:cs="Times New Roman"/>
          <w:color w:val="000000" w:themeColor="text1"/>
          <w:sz w:val="28"/>
          <w:szCs w:val="28"/>
          <w:lang w:eastAsia="en-GB"/>
        </w:rPr>
        <w:t>do not have a remedy in this court as the application was not granted by default.</w:t>
      </w:r>
    </w:p>
    <w:p w14:paraId="31B87CB6" w14:textId="77777777" w:rsidR="0036127D" w:rsidRPr="00CA651F" w:rsidRDefault="0036127D" w:rsidP="00CA651F">
      <w:pPr>
        <w:spacing w:after="0" w:line="360" w:lineRule="auto"/>
        <w:jc w:val="both"/>
        <w:rPr>
          <w:rFonts w:ascii="Times New Roman" w:eastAsia="Times New Roman" w:hAnsi="Times New Roman" w:cs="Times New Roman"/>
          <w:sz w:val="28"/>
          <w:szCs w:val="28"/>
          <w:lang w:eastAsia="en-GB"/>
        </w:rPr>
      </w:pPr>
    </w:p>
    <w:p w14:paraId="0010D6AE" w14:textId="0C0417C7" w:rsidR="00CB29F5" w:rsidRPr="00CA651F" w:rsidRDefault="006F595D" w:rsidP="006F595D">
      <w:pPr>
        <w:spacing w:after="0" w:line="360" w:lineRule="auto"/>
        <w:ind w:left="567" w:hanging="567"/>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25) </w:t>
      </w:r>
      <w:r w:rsidR="00CB29F5" w:rsidRPr="00CA651F">
        <w:rPr>
          <w:rFonts w:ascii="Times New Roman" w:eastAsia="Times New Roman" w:hAnsi="Times New Roman" w:cs="Times New Roman"/>
          <w:sz w:val="28"/>
          <w:szCs w:val="28"/>
          <w:lang w:eastAsia="en-GB"/>
        </w:rPr>
        <w:t xml:space="preserve"> The dilatory way in which the attorney for the applicants conducted himself in this matter is frowned upon.</w:t>
      </w:r>
    </w:p>
    <w:p w14:paraId="75E2AA32" w14:textId="77777777" w:rsidR="0036127D" w:rsidRPr="00CA651F" w:rsidRDefault="0036127D" w:rsidP="00CA651F">
      <w:pPr>
        <w:spacing w:after="0" w:line="360" w:lineRule="auto"/>
        <w:jc w:val="both"/>
        <w:rPr>
          <w:rFonts w:ascii="Times New Roman" w:eastAsia="Times New Roman" w:hAnsi="Times New Roman" w:cs="Times New Roman"/>
          <w:sz w:val="28"/>
          <w:szCs w:val="28"/>
          <w:lang w:eastAsia="en-GB"/>
        </w:rPr>
      </w:pPr>
    </w:p>
    <w:p w14:paraId="547FA91C" w14:textId="20D3F25B" w:rsidR="00CB29F5" w:rsidRPr="00CA651F" w:rsidRDefault="006F595D" w:rsidP="00944D9E">
      <w:pPr>
        <w:spacing w:after="0" w:line="360" w:lineRule="auto"/>
        <w:ind w:left="567" w:hanging="567"/>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26)</w:t>
      </w:r>
      <w:r w:rsidR="00CB29F5" w:rsidRPr="00CA651F">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 xml:space="preserve"> </w:t>
      </w:r>
      <w:r w:rsidR="00CB29F5" w:rsidRPr="00CA651F">
        <w:rPr>
          <w:rFonts w:ascii="Times New Roman" w:eastAsia="Times New Roman" w:hAnsi="Times New Roman" w:cs="Times New Roman"/>
          <w:sz w:val="28"/>
          <w:szCs w:val="28"/>
          <w:lang w:eastAsia="en-GB"/>
        </w:rPr>
        <w:t xml:space="preserve">The submission made against Mr Sikhala by counsel for the respondent have merit. However, I do not think that a personal cost order against Mr Sikhala is justified. </w:t>
      </w:r>
    </w:p>
    <w:p w14:paraId="7806DF58" w14:textId="77777777" w:rsidR="0036127D" w:rsidRPr="00CA651F" w:rsidRDefault="0036127D" w:rsidP="00CA651F">
      <w:pPr>
        <w:spacing w:after="0" w:line="360" w:lineRule="auto"/>
        <w:jc w:val="both"/>
        <w:rPr>
          <w:rFonts w:ascii="Times New Roman" w:eastAsia="Times New Roman" w:hAnsi="Times New Roman" w:cs="Times New Roman"/>
          <w:sz w:val="28"/>
          <w:szCs w:val="28"/>
          <w:lang w:eastAsia="en-GB"/>
        </w:rPr>
      </w:pPr>
    </w:p>
    <w:p w14:paraId="7F3FFBF9" w14:textId="3075175B" w:rsidR="00CB29F5" w:rsidRPr="00CA651F" w:rsidRDefault="006F595D" w:rsidP="00944D9E">
      <w:pPr>
        <w:spacing w:after="0" w:line="360" w:lineRule="auto"/>
        <w:ind w:left="567" w:hanging="567"/>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27)</w:t>
      </w:r>
      <w:r w:rsidR="00CB29F5" w:rsidRPr="00CA651F">
        <w:rPr>
          <w:rFonts w:ascii="Times New Roman" w:eastAsia="Times New Roman" w:hAnsi="Times New Roman" w:cs="Times New Roman"/>
          <w:sz w:val="28"/>
          <w:szCs w:val="28"/>
          <w:lang w:eastAsia="en-GB"/>
        </w:rPr>
        <w:t xml:space="preserve"> The applicant’s officials and attorney are called upon to desist from their unprofessional conduct levelled against them in this matter.</w:t>
      </w:r>
    </w:p>
    <w:p w14:paraId="2192EC7D" w14:textId="77777777" w:rsidR="0036127D" w:rsidRPr="00CA651F" w:rsidRDefault="0036127D" w:rsidP="00CA651F">
      <w:pPr>
        <w:spacing w:after="0" w:line="360" w:lineRule="auto"/>
        <w:jc w:val="both"/>
        <w:rPr>
          <w:rFonts w:ascii="Times New Roman" w:eastAsia="Times New Roman" w:hAnsi="Times New Roman" w:cs="Times New Roman"/>
          <w:sz w:val="28"/>
          <w:szCs w:val="28"/>
          <w:lang w:eastAsia="en-GB"/>
        </w:rPr>
      </w:pPr>
    </w:p>
    <w:p w14:paraId="3048739A" w14:textId="2C6DE268" w:rsidR="00CB29F5" w:rsidRPr="00CA651F" w:rsidRDefault="00CB29F5" w:rsidP="006F595D">
      <w:pPr>
        <w:spacing w:after="0" w:line="360" w:lineRule="auto"/>
        <w:ind w:left="567" w:hanging="567"/>
        <w:jc w:val="both"/>
        <w:rPr>
          <w:rFonts w:ascii="Times New Roman" w:eastAsia="Times New Roman" w:hAnsi="Times New Roman" w:cs="Times New Roman"/>
          <w:sz w:val="28"/>
          <w:szCs w:val="28"/>
          <w:lang w:eastAsia="en-GB"/>
        </w:rPr>
      </w:pPr>
      <w:r w:rsidRPr="00CA651F">
        <w:rPr>
          <w:rFonts w:ascii="Times New Roman" w:eastAsia="Times New Roman" w:hAnsi="Times New Roman" w:cs="Times New Roman"/>
          <w:sz w:val="28"/>
          <w:szCs w:val="28"/>
          <w:lang w:eastAsia="en-GB"/>
        </w:rPr>
        <w:t>28</w:t>
      </w:r>
      <w:r w:rsidR="006F595D">
        <w:rPr>
          <w:rFonts w:ascii="Times New Roman" w:eastAsia="Times New Roman" w:hAnsi="Times New Roman" w:cs="Times New Roman"/>
          <w:sz w:val="28"/>
          <w:szCs w:val="28"/>
          <w:lang w:eastAsia="en-GB"/>
        </w:rPr>
        <w:t xml:space="preserve">) </w:t>
      </w:r>
      <w:r w:rsidRPr="00CA651F">
        <w:rPr>
          <w:rFonts w:ascii="Times New Roman" w:eastAsia="Times New Roman" w:hAnsi="Times New Roman" w:cs="Times New Roman"/>
          <w:sz w:val="28"/>
          <w:szCs w:val="28"/>
          <w:lang w:eastAsia="en-GB"/>
        </w:rPr>
        <w:t xml:space="preserve"> Accordingly the application is dismissed with costs on an attorney and client scale including the costs of two counsel.</w:t>
      </w:r>
    </w:p>
    <w:p w14:paraId="555C6CF7" w14:textId="77777777" w:rsidR="00F02096" w:rsidRPr="00F02096" w:rsidRDefault="00F02096" w:rsidP="0053329F">
      <w:pPr>
        <w:spacing w:after="0" w:line="360" w:lineRule="auto"/>
        <w:jc w:val="both"/>
        <w:rPr>
          <w:rFonts w:ascii="Times New Roman" w:eastAsia="Times New Roman" w:hAnsi="Times New Roman" w:cs="Times New Roman"/>
          <w:sz w:val="32"/>
          <w:szCs w:val="24"/>
          <w:lang w:eastAsia="en-GB"/>
        </w:rPr>
      </w:pPr>
    </w:p>
    <w:p w14:paraId="5854BA64" w14:textId="11F2204C" w:rsidR="0053329F" w:rsidRPr="0053329F" w:rsidRDefault="0053329F" w:rsidP="0053329F">
      <w:pPr>
        <w:spacing w:after="0" w:line="360" w:lineRule="auto"/>
        <w:jc w:val="both"/>
        <w:rPr>
          <w:rFonts w:ascii="Times New Roman" w:eastAsia="Times New Roman" w:hAnsi="Times New Roman" w:cs="Times New Roman"/>
          <w:i/>
          <w:sz w:val="32"/>
          <w:szCs w:val="24"/>
          <w:lang w:eastAsia="en-GB"/>
        </w:rPr>
      </w:pPr>
    </w:p>
    <w:p w14:paraId="793BF0E5" w14:textId="6E2EC191" w:rsidR="007057DB" w:rsidRPr="00CB29F5" w:rsidRDefault="007057DB" w:rsidP="00CB29F5">
      <w:pPr>
        <w:spacing w:after="0" w:line="360" w:lineRule="auto"/>
        <w:jc w:val="both"/>
        <w:rPr>
          <w:rFonts w:ascii="Times New Roman" w:eastAsia="Times New Roman" w:hAnsi="Times New Roman" w:cs="Times New Roman"/>
          <w:sz w:val="32"/>
          <w:szCs w:val="24"/>
          <w:lang w:eastAsia="en-GB"/>
        </w:rPr>
      </w:pPr>
    </w:p>
    <w:p w14:paraId="448D3614" w14:textId="77777777"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___________________</w:t>
      </w:r>
    </w:p>
    <w:p w14:paraId="448D3615" w14:textId="77777777"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D. MAKHOBA</w:t>
      </w:r>
    </w:p>
    <w:p w14:paraId="448D3616" w14:textId="77777777"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JUDGE OF THE HIGH COURT</w:t>
      </w:r>
    </w:p>
    <w:p w14:paraId="448D3617" w14:textId="32756FB3"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GAUTENG DIVISION, PRETORIA</w:t>
      </w:r>
    </w:p>
    <w:p w14:paraId="5E4AE1D2" w14:textId="591C8F2F" w:rsidR="005946CA" w:rsidRDefault="005946CA"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p>
    <w:p w14:paraId="37ADDDC2" w14:textId="2735C22E" w:rsidR="005946CA" w:rsidRDefault="005946CA"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I AGREE</w:t>
      </w:r>
    </w:p>
    <w:p w14:paraId="72479130" w14:textId="43B0B0AF" w:rsidR="00400C0A" w:rsidRDefault="00400C0A" w:rsidP="00400C0A">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p>
    <w:p w14:paraId="5FBED1E8" w14:textId="77777777" w:rsidR="00CB29F5" w:rsidRDefault="00CB29F5" w:rsidP="001A2A86">
      <w:pPr>
        <w:rPr>
          <w:rFonts w:ascii="Times New Roman" w:eastAsia="Times New Roman" w:hAnsi="Times New Roman" w:cs="Times New Roman"/>
          <w:sz w:val="28"/>
          <w:szCs w:val="28"/>
          <w:lang w:eastAsia="en-GB"/>
        </w:rPr>
      </w:pPr>
    </w:p>
    <w:p w14:paraId="20C6C850" w14:textId="059FD519" w:rsidR="001A2A86" w:rsidRPr="009D3C84" w:rsidRDefault="001A2A86" w:rsidP="001A2A86">
      <w:pPr>
        <w:rPr>
          <w:rFonts w:ascii="Times New Roman" w:hAnsi="Times New Roman" w:cs="Times New Roman"/>
          <w:b/>
          <w:bCs/>
          <w:sz w:val="28"/>
          <w:szCs w:val="28"/>
        </w:rPr>
      </w:pPr>
      <w:r w:rsidRPr="009D3C84">
        <w:rPr>
          <w:rFonts w:ascii="Times New Roman" w:hAnsi="Times New Roman" w:cs="Times New Roman"/>
          <w:b/>
          <w:bCs/>
          <w:sz w:val="28"/>
          <w:szCs w:val="28"/>
        </w:rPr>
        <w:t>APPEARANCES</w:t>
      </w:r>
    </w:p>
    <w:p w14:paraId="14040293" w14:textId="77777777" w:rsidR="00CA35CD" w:rsidRDefault="00D04624" w:rsidP="001A2A86">
      <w:pPr>
        <w:rPr>
          <w:rFonts w:ascii="Times New Roman" w:hAnsi="Times New Roman" w:cs="Times New Roman"/>
          <w:b/>
          <w:bCs/>
          <w:sz w:val="28"/>
          <w:szCs w:val="28"/>
        </w:rPr>
      </w:pPr>
      <w:r>
        <w:rPr>
          <w:rFonts w:ascii="Times New Roman" w:hAnsi="Times New Roman" w:cs="Times New Roman"/>
          <w:b/>
          <w:bCs/>
          <w:sz w:val="28"/>
          <w:szCs w:val="28"/>
        </w:rPr>
        <w:t>For the Plaintiff:</w:t>
      </w:r>
      <w:r w:rsidR="001A2A86" w:rsidRPr="009D3C84">
        <w:rPr>
          <w:rFonts w:ascii="Times New Roman" w:hAnsi="Times New Roman" w:cs="Times New Roman"/>
          <w:b/>
          <w:bCs/>
          <w:sz w:val="28"/>
          <w:szCs w:val="28"/>
        </w:rPr>
        <w:t xml:space="preserve"> </w:t>
      </w:r>
      <w:r w:rsidR="001A2A86">
        <w:rPr>
          <w:rFonts w:ascii="Times New Roman" w:hAnsi="Times New Roman" w:cs="Times New Roman"/>
          <w:b/>
          <w:bCs/>
          <w:sz w:val="28"/>
          <w:szCs w:val="28"/>
        </w:rPr>
        <w:tab/>
      </w:r>
      <w:r w:rsidR="001A2A86">
        <w:rPr>
          <w:rFonts w:ascii="Times New Roman" w:hAnsi="Times New Roman" w:cs="Times New Roman"/>
          <w:b/>
          <w:bCs/>
          <w:sz w:val="28"/>
          <w:szCs w:val="28"/>
        </w:rPr>
        <w:tab/>
      </w:r>
      <w:r w:rsidR="001A2A86">
        <w:rPr>
          <w:rFonts w:ascii="Times New Roman" w:hAnsi="Times New Roman" w:cs="Times New Roman"/>
          <w:b/>
          <w:bCs/>
          <w:sz w:val="28"/>
          <w:szCs w:val="28"/>
        </w:rPr>
        <w:tab/>
      </w:r>
      <w:r w:rsidR="001A2A86">
        <w:rPr>
          <w:rFonts w:ascii="Times New Roman" w:hAnsi="Times New Roman" w:cs="Times New Roman"/>
          <w:b/>
          <w:bCs/>
          <w:sz w:val="28"/>
          <w:szCs w:val="28"/>
        </w:rPr>
        <w:tab/>
      </w:r>
      <w:r w:rsidR="00CA35CD">
        <w:rPr>
          <w:rFonts w:ascii="Times New Roman" w:hAnsi="Times New Roman" w:cs="Times New Roman"/>
          <w:b/>
          <w:bCs/>
          <w:sz w:val="28"/>
          <w:szCs w:val="28"/>
        </w:rPr>
        <w:t>Adv MV Makhubele</w:t>
      </w:r>
    </w:p>
    <w:p w14:paraId="04FF6488" w14:textId="28438CA0" w:rsidR="001A2A86" w:rsidRPr="009D3C84" w:rsidRDefault="00CA35CD" w:rsidP="001A2A86">
      <w:pPr>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Adv AM Mbedzi</w:t>
      </w:r>
      <w:r w:rsidR="00D04624">
        <w:rPr>
          <w:rFonts w:ascii="Times New Roman" w:hAnsi="Times New Roman" w:cs="Times New Roman"/>
          <w:b/>
          <w:bCs/>
          <w:sz w:val="28"/>
          <w:szCs w:val="28"/>
        </w:rPr>
        <w:t xml:space="preserve"> </w:t>
      </w:r>
    </w:p>
    <w:p w14:paraId="0F9CAB7E" w14:textId="7FF11F07" w:rsidR="005946CA" w:rsidRDefault="005946CA" w:rsidP="005946CA">
      <w:pPr>
        <w:ind w:left="3600" w:hanging="3600"/>
        <w:rPr>
          <w:rFonts w:ascii="Times New Roman" w:hAnsi="Times New Roman" w:cs="Times New Roman"/>
          <w:b/>
          <w:bCs/>
          <w:sz w:val="28"/>
          <w:szCs w:val="28"/>
        </w:rPr>
      </w:pPr>
      <w:r>
        <w:rPr>
          <w:rFonts w:ascii="Times New Roman" w:hAnsi="Times New Roman" w:cs="Times New Roman"/>
          <w:b/>
          <w:bCs/>
          <w:sz w:val="28"/>
          <w:szCs w:val="28"/>
        </w:rPr>
        <w:t xml:space="preserve">Instruction               </w:t>
      </w:r>
      <w:r w:rsidR="00CA35C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14:paraId="73A721BB" w14:textId="41A3E256" w:rsidR="001A2A86" w:rsidRPr="009D3C84" w:rsidRDefault="005946CA" w:rsidP="005946CA">
      <w:pPr>
        <w:ind w:left="3600" w:hanging="1440"/>
        <w:rPr>
          <w:rFonts w:ascii="Times New Roman" w:hAnsi="Times New Roman" w:cs="Times New Roman"/>
          <w:b/>
          <w:bCs/>
          <w:sz w:val="28"/>
          <w:szCs w:val="28"/>
        </w:rPr>
      </w:pPr>
      <w:r>
        <w:rPr>
          <w:rFonts w:ascii="Times New Roman" w:hAnsi="Times New Roman" w:cs="Times New Roman"/>
          <w:b/>
          <w:bCs/>
          <w:sz w:val="28"/>
          <w:szCs w:val="28"/>
        </w:rPr>
        <w:t xml:space="preserve">                                </w:t>
      </w:r>
    </w:p>
    <w:p w14:paraId="6DC5E6BC" w14:textId="77777777" w:rsidR="001A2A86" w:rsidRPr="009D3C84" w:rsidRDefault="001A2A86" w:rsidP="001A2A86">
      <w:pPr>
        <w:rPr>
          <w:rFonts w:ascii="Times New Roman" w:hAnsi="Times New Roman" w:cs="Times New Roman"/>
          <w:b/>
          <w:bCs/>
          <w:sz w:val="28"/>
          <w:szCs w:val="28"/>
        </w:rPr>
      </w:pPr>
    </w:p>
    <w:p w14:paraId="5C31B866" w14:textId="02B708CA" w:rsidR="001A2A86" w:rsidRDefault="001A2A86" w:rsidP="001A2A86">
      <w:pPr>
        <w:rPr>
          <w:rFonts w:ascii="Times New Roman" w:hAnsi="Times New Roman" w:cs="Times New Roman"/>
          <w:b/>
          <w:bCs/>
          <w:sz w:val="28"/>
          <w:szCs w:val="28"/>
        </w:rPr>
      </w:pPr>
      <w:r w:rsidRPr="009D3C84">
        <w:rPr>
          <w:rFonts w:ascii="Times New Roman" w:hAnsi="Times New Roman" w:cs="Times New Roman"/>
          <w:b/>
          <w:bCs/>
          <w:sz w:val="28"/>
          <w:szCs w:val="28"/>
        </w:rPr>
        <w:t xml:space="preserve">For the </w:t>
      </w:r>
      <w:r w:rsidR="00D04624">
        <w:rPr>
          <w:rFonts w:ascii="Times New Roman" w:hAnsi="Times New Roman" w:cs="Times New Roman"/>
          <w:b/>
          <w:bCs/>
          <w:sz w:val="28"/>
          <w:szCs w:val="28"/>
        </w:rPr>
        <w:t>Defendant:</w:t>
      </w:r>
      <w:r w:rsidRPr="009D3C84">
        <w:rPr>
          <w:rFonts w:ascii="Times New Roman" w:hAnsi="Times New Roman" w:cs="Times New Roman"/>
          <w:b/>
          <w:bCs/>
          <w:sz w:val="28"/>
          <w:szCs w:val="28"/>
        </w:rPr>
        <w:t xml:space="preserve"> </w:t>
      </w:r>
      <w:r>
        <w:rPr>
          <w:rFonts w:ascii="Times New Roman" w:hAnsi="Times New Roman" w:cs="Times New Roman"/>
          <w:b/>
          <w:bCs/>
          <w:sz w:val="28"/>
          <w:szCs w:val="28"/>
        </w:rPr>
        <w:tab/>
      </w:r>
      <w:r w:rsidR="00D04624">
        <w:rPr>
          <w:rFonts w:ascii="Times New Roman" w:hAnsi="Times New Roman" w:cs="Times New Roman"/>
          <w:b/>
          <w:bCs/>
          <w:sz w:val="28"/>
          <w:szCs w:val="28"/>
        </w:rPr>
        <w:tab/>
      </w:r>
      <w:r w:rsidR="005946CA">
        <w:rPr>
          <w:rFonts w:ascii="Times New Roman" w:hAnsi="Times New Roman" w:cs="Times New Roman"/>
          <w:b/>
          <w:bCs/>
          <w:sz w:val="28"/>
          <w:szCs w:val="28"/>
        </w:rPr>
        <w:t xml:space="preserve"> </w:t>
      </w:r>
      <w:r w:rsidR="005946CA">
        <w:rPr>
          <w:rFonts w:ascii="Times New Roman" w:hAnsi="Times New Roman" w:cs="Times New Roman"/>
          <w:b/>
          <w:bCs/>
          <w:sz w:val="28"/>
          <w:szCs w:val="28"/>
        </w:rPr>
        <w:tab/>
      </w:r>
      <w:r w:rsidR="00CA35CD">
        <w:rPr>
          <w:rFonts w:ascii="Times New Roman" w:hAnsi="Times New Roman" w:cs="Times New Roman"/>
          <w:b/>
          <w:bCs/>
          <w:sz w:val="28"/>
          <w:szCs w:val="28"/>
        </w:rPr>
        <w:t>Adv MP Van Der Merwe SC</w:t>
      </w:r>
    </w:p>
    <w:p w14:paraId="42D8ECFF" w14:textId="0E9D3E39" w:rsidR="0036127D" w:rsidRPr="009D3C84" w:rsidRDefault="0036127D" w:rsidP="001A2A86">
      <w:pPr>
        <w:rPr>
          <w:rFonts w:ascii="Times New Roman" w:hAnsi="Times New Roman" w:cs="Times New Roman"/>
          <w:b/>
          <w:bCs/>
          <w:sz w:val="28"/>
          <w:szCs w:val="28"/>
        </w:rPr>
      </w:pPr>
      <w:r>
        <w:rPr>
          <w:rFonts w:ascii="Times New Roman" w:hAnsi="Times New Roman" w:cs="Times New Roman"/>
          <w:b/>
          <w:bCs/>
          <w:sz w:val="28"/>
          <w:szCs w:val="28"/>
        </w:rPr>
        <w:lastRenderedPageBreak/>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Adv CJ Welgemoed</w:t>
      </w:r>
    </w:p>
    <w:p w14:paraId="6927A4E4" w14:textId="70BC0AC0" w:rsidR="00D04624" w:rsidRDefault="001A2A86" w:rsidP="00D04624">
      <w:pPr>
        <w:rPr>
          <w:rFonts w:ascii="Times New Roman" w:hAnsi="Times New Roman" w:cs="Times New Roman"/>
          <w:b/>
          <w:bCs/>
          <w:sz w:val="28"/>
          <w:szCs w:val="28"/>
        </w:rPr>
      </w:pPr>
      <w:r w:rsidRPr="009D3C84">
        <w:rPr>
          <w:rFonts w:ascii="Times New Roman" w:hAnsi="Times New Roman" w:cs="Times New Roman"/>
          <w:b/>
          <w:bCs/>
          <w:sz w:val="28"/>
          <w:szCs w:val="28"/>
        </w:rPr>
        <w:t xml:space="preserve">Instructed by: </w:t>
      </w:r>
      <w:r>
        <w:rPr>
          <w:rFonts w:ascii="Times New Roman" w:hAnsi="Times New Roman" w:cs="Times New Roman"/>
          <w:b/>
          <w:bCs/>
          <w:sz w:val="28"/>
          <w:szCs w:val="28"/>
        </w:rPr>
        <w:tab/>
      </w:r>
      <w:r w:rsidR="005946CA">
        <w:rPr>
          <w:rFonts w:ascii="Times New Roman" w:hAnsi="Times New Roman" w:cs="Times New Roman"/>
          <w:b/>
          <w:bCs/>
          <w:sz w:val="28"/>
          <w:szCs w:val="28"/>
        </w:rPr>
        <w:t xml:space="preserve">                               KMG &amp; Associates Incorporated</w:t>
      </w:r>
    </w:p>
    <w:p w14:paraId="4EBD23C0" w14:textId="77777777" w:rsidR="00D04624" w:rsidRDefault="00D04624" w:rsidP="00D04624">
      <w:pPr>
        <w:rPr>
          <w:rFonts w:ascii="Times New Roman" w:hAnsi="Times New Roman" w:cs="Times New Roman"/>
          <w:b/>
          <w:bCs/>
          <w:sz w:val="28"/>
          <w:szCs w:val="28"/>
        </w:rPr>
      </w:pPr>
    </w:p>
    <w:p w14:paraId="22F6AE58" w14:textId="0BCC269C" w:rsidR="00FD1D0E" w:rsidRDefault="00FD1D0E" w:rsidP="00D04624">
      <w:pPr>
        <w:rPr>
          <w:rFonts w:ascii="Times New Roman" w:hAnsi="Times New Roman" w:cs="Times New Roman"/>
          <w:b/>
          <w:bCs/>
          <w:sz w:val="28"/>
          <w:szCs w:val="28"/>
        </w:rPr>
      </w:pPr>
      <w:r>
        <w:rPr>
          <w:rFonts w:ascii="Times New Roman" w:hAnsi="Times New Roman" w:cs="Times New Roman"/>
          <w:b/>
          <w:bCs/>
          <w:sz w:val="28"/>
          <w:szCs w:val="28"/>
        </w:rPr>
        <w:t xml:space="preserve">Date heard:                                         </w:t>
      </w:r>
      <w:r w:rsidR="0036127D">
        <w:rPr>
          <w:rFonts w:ascii="Times New Roman" w:hAnsi="Times New Roman" w:cs="Times New Roman"/>
          <w:b/>
          <w:bCs/>
          <w:sz w:val="28"/>
          <w:szCs w:val="28"/>
        </w:rPr>
        <w:t>27/02</w:t>
      </w:r>
      <w:r w:rsidR="008466B4">
        <w:rPr>
          <w:rFonts w:ascii="Times New Roman" w:hAnsi="Times New Roman" w:cs="Times New Roman"/>
          <w:b/>
          <w:bCs/>
          <w:sz w:val="28"/>
          <w:szCs w:val="28"/>
        </w:rPr>
        <w:t>/2023</w:t>
      </w:r>
    </w:p>
    <w:p w14:paraId="7DB4DBB3" w14:textId="77777777" w:rsidR="00FD1D0E" w:rsidRDefault="00FD1D0E" w:rsidP="00D04624">
      <w:pPr>
        <w:rPr>
          <w:rFonts w:ascii="Times New Roman" w:hAnsi="Times New Roman" w:cs="Times New Roman"/>
          <w:b/>
          <w:bCs/>
          <w:sz w:val="28"/>
          <w:szCs w:val="28"/>
        </w:rPr>
      </w:pPr>
    </w:p>
    <w:p w14:paraId="593E218E" w14:textId="68607587" w:rsidR="001A2A86" w:rsidRPr="00FD1D0E" w:rsidRDefault="00FD1D0E" w:rsidP="00D04624">
      <w:pPr>
        <w:rPr>
          <w:rFonts w:ascii="Times New Roman" w:eastAsia="Times New Roman" w:hAnsi="Times New Roman" w:cs="Times New Roman"/>
          <w:sz w:val="28"/>
          <w:szCs w:val="28"/>
          <w:lang w:eastAsia="en-GB"/>
        </w:rPr>
      </w:pPr>
      <w:r>
        <w:rPr>
          <w:rFonts w:ascii="Times New Roman" w:hAnsi="Times New Roman" w:cs="Times New Roman"/>
          <w:b/>
          <w:bCs/>
          <w:sz w:val="28"/>
          <w:szCs w:val="28"/>
        </w:rPr>
        <w:t xml:space="preserve">Date delivered:  </w:t>
      </w:r>
      <w:r w:rsidR="00D04624">
        <w:rPr>
          <w:rFonts w:ascii="Times New Roman" w:hAnsi="Times New Roman" w:cs="Times New Roman"/>
          <w:b/>
          <w:bCs/>
          <w:sz w:val="28"/>
          <w:szCs w:val="28"/>
        </w:rPr>
        <w:t xml:space="preserve">     </w:t>
      </w:r>
      <w:r w:rsidR="00D04624">
        <w:rPr>
          <w:rFonts w:ascii="Times New Roman" w:hAnsi="Times New Roman" w:cs="Times New Roman"/>
          <w:b/>
          <w:bCs/>
          <w:sz w:val="28"/>
          <w:szCs w:val="28"/>
        </w:rPr>
        <w:tab/>
      </w:r>
      <w:r w:rsidR="00D04624">
        <w:rPr>
          <w:rFonts w:ascii="Times New Roman" w:hAnsi="Times New Roman" w:cs="Times New Roman"/>
          <w:b/>
          <w:bCs/>
          <w:sz w:val="28"/>
          <w:szCs w:val="28"/>
        </w:rPr>
        <w:tab/>
        <w:t xml:space="preserve">   </w:t>
      </w:r>
      <w:r w:rsidR="001A2A86">
        <w:rPr>
          <w:rFonts w:ascii="Times New Roman" w:hAnsi="Times New Roman" w:cs="Times New Roman"/>
          <w:b/>
          <w:bCs/>
          <w:sz w:val="28"/>
          <w:szCs w:val="28"/>
        </w:rPr>
        <w:tab/>
      </w:r>
      <w:r w:rsidR="001A2A86" w:rsidRPr="00FD1D0E">
        <w:rPr>
          <w:rFonts w:ascii="Times New Roman" w:hAnsi="Times New Roman" w:cs="Times New Roman"/>
          <w:b/>
          <w:bCs/>
          <w:sz w:val="28"/>
          <w:szCs w:val="28"/>
          <w:u w:val="single"/>
        </w:rPr>
        <w:tab/>
      </w:r>
      <w:r w:rsidR="001A2A86" w:rsidRPr="00FD1D0E">
        <w:rPr>
          <w:rFonts w:ascii="Times New Roman" w:hAnsi="Times New Roman" w:cs="Times New Roman"/>
          <w:b/>
          <w:bCs/>
          <w:sz w:val="28"/>
          <w:szCs w:val="28"/>
          <w:u w:val="single"/>
        </w:rPr>
        <w:tab/>
      </w:r>
      <w:r w:rsidR="001A2A86" w:rsidRPr="00FD1D0E">
        <w:rPr>
          <w:rFonts w:ascii="Times New Roman" w:hAnsi="Times New Roman" w:cs="Times New Roman"/>
          <w:b/>
          <w:bCs/>
          <w:sz w:val="28"/>
          <w:szCs w:val="28"/>
          <w:u w:val="single"/>
        </w:rPr>
        <w:tab/>
      </w:r>
      <w:r w:rsidRPr="00FD1D0E">
        <w:rPr>
          <w:rFonts w:ascii="Times New Roman" w:hAnsi="Times New Roman" w:cs="Times New Roman"/>
          <w:b/>
          <w:bCs/>
          <w:sz w:val="28"/>
          <w:szCs w:val="28"/>
        </w:rPr>
        <w:t xml:space="preserve">          </w:t>
      </w:r>
    </w:p>
    <w:p w14:paraId="448D3618" w14:textId="77777777"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p>
    <w:p w14:paraId="448D3619" w14:textId="77777777"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p>
    <w:p w14:paraId="5C4281F6" w14:textId="77777777" w:rsidR="0028707E" w:rsidRDefault="0028707E"/>
    <w:sectPr w:rsidR="0028707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768AD" w14:textId="77777777" w:rsidR="00A31445" w:rsidRDefault="00A31445" w:rsidP="00FB0A11">
      <w:pPr>
        <w:spacing w:after="0" w:line="240" w:lineRule="auto"/>
      </w:pPr>
      <w:r>
        <w:separator/>
      </w:r>
    </w:p>
  </w:endnote>
  <w:endnote w:type="continuationSeparator" w:id="0">
    <w:p w14:paraId="0F31F0FF" w14:textId="77777777" w:rsidR="00A31445" w:rsidRDefault="00A31445" w:rsidP="00FB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847967"/>
      <w:docPartObj>
        <w:docPartGallery w:val="Page Numbers (Bottom of Page)"/>
        <w:docPartUnique/>
      </w:docPartObj>
    </w:sdtPr>
    <w:sdtEndPr>
      <w:rPr>
        <w:noProof/>
      </w:rPr>
    </w:sdtEndPr>
    <w:sdtContent>
      <w:p w14:paraId="448D3630" w14:textId="684D0043" w:rsidR="00E6083A" w:rsidRDefault="00E6083A">
        <w:pPr>
          <w:pStyle w:val="Footer"/>
          <w:jc w:val="right"/>
        </w:pPr>
        <w:r>
          <w:fldChar w:fldCharType="begin"/>
        </w:r>
        <w:r>
          <w:instrText xml:space="preserve"> PAGE   \* MERGEFORMAT </w:instrText>
        </w:r>
        <w:r>
          <w:fldChar w:fldCharType="separate"/>
        </w:r>
        <w:r w:rsidR="008871D6">
          <w:rPr>
            <w:noProof/>
          </w:rPr>
          <w:t>2</w:t>
        </w:r>
        <w:r>
          <w:rPr>
            <w:noProof/>
          </w:rPr>
          <w:fldChar w:fldCharType="end"/>
        </w:r>
      </w:p>
    </w:sdtContent>
  </w:sdt>
  <w:p w14:paraId="448D3631" w14:textId="77777777" w:rsidR="00E6083A" w:rsidRDefault="00E60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8AFA0" w14:textId="77777777" w:rsidR="00A31445" w:rsidRDefault="00A31445" w:rsidP="00FB0A11">
      <w:pPr>
        <w:spacing w:after="0" w:line="240" w:lineRule="auto"/>
      </w:pPr>
      <w:r>
        <w:separator/>
      </w:r>
    </w:p>
  </w:footnote>
  <w:footnote w:type="continuationSeparator" w:id="0">
    <w:p w14:paraId="181B97C4" w14:textId="77777777" w:rsidR="00A31445" w:rsidRDefault="00A31445" w:rsidP="00FB0A11">
      <w:pPr>
        <w:spacing w:after="0" w:line="240" w:lineRule="auto"/>
      </w:pPr>
      <w:r>
        <w:continuationSeparator/>
      </w:r>
    </w:p>
  </w:footnote>
  <w:footnote w:id="1">
    <w:p w14:paraId="4719CA98" w14:textId="0FA019DF" w:rsidR="00692796" w:rsidRPr="00692796" w:rsidRDefault="00692796">
      <w:pPr>
        <w:pStyle w:val="FootnoteText"/>
        <w:rPr>
          <w:lang w:val="en-GB"/>
        </w:rPr>
      </w:pPr>
      <w:r>
        <w:rPr>
          <w:rStyle w:val="FootnoteReference"/>
        </w:rPr>
        <w:footnoteRef/>
      </w:r>
      <w:r>
        <w:t xml:space="preserve"> </w:t>
      </w:r>
      <w:r>
        <w:rPr>
          <w:lang w:val="en-GB"/>
        </w:rPr>
        <w:t>Colyn Vs Tiger Food Industries Ltd t/a Meadaw Feed Mills cape [2003] 2 All SA 113 (SCA)</w:t>
      </w:r>
    </w:p>
  </w:footnote>
  <w:footnote w:id="2">
    <w:p w14:paraId="32ED5BA9" w14:textId="1BF1B630" w:rsidR="00692796" w:rsidRPr="00692796" w:rsidRDefault="00692796">
      <w:pPr>
        <w:pStyle w:val="FootnoteText"/>
        <w:rPr>
          <w:lang w:val="en-GB"/>
        </w:rPr>
      </w:pPr>
      <w:r>
        <w:rPr>
          <w:rStyle w:val="FootnoteReference"/>
        </w:rPr>
        <w:footnoteRef/>
      </w:r>
      <w:r>
        <w:t xml:space="preserve"> </w:t>
      </w:r>
      <w:r>
        <w:rPr>
          <w:lang w:val="en-GB"/>
        </w:rPr>
        <w:t>1992 (2) SA 466 at 471 F-G</w:t>
      </w:r>
    </w:p>
  </w:footnote>
  <w:footnote w:id="3">
    <w:p w14:paraId="709BBA45" w14:textId="717997C9" w:rsidR="00F02096" w:rsidRPr="00F02096" w:rsidRDefault="00F02096">
      <w:pPr>
        <w:pStyle w:val="FootnoteText"/>
        <w:rPr>
          <w:lang w:val="en-GB"/>
        </w:rPr>
      </w:pPr>
      <w:r>
        <w:rPr>
          <w:rStyle w:val="FootnoteReference"/>
        </w:rPr>
        <w:footnoteRef/>
      </w:r>
      <w:r>
        <w:t xml:space="preserve"> </w:t>
      </w:r>
      <w:r>
        <w:rPr>
          <w:lang w:val="en-GB"/>
        </w:rPr>
        <w:t>Benson and Another Vs Standard bank (17143/2011) (2014) ZAGPJHC 428 (14 October 2014) paragraph 9 and 10</w:t>
      </w:r>
    </w:p>
  </w:footnote>
  <w:footnote w:id="4">
    <w:p w14:paraId="00551400" w14:textId="1868E3FB" w:rsidR="00F02096" w:rsidRPr="00F02096" w:rsidRDefault="00F02096">
      <w:pPr>
        <w:pStyle w:val="FootnoteText"/>
        <w:rPr>
          <w:lang w:val="en-GB"/>
        </w:rPr>
      </w:pPr>
      <w:r>
        <w:rPr>
          <w:rStyle w:val="FootnoteReference"/>
        </w:rPr>
        <w:footnoteRef/>
      </w:r>
      <w:r>
        <w:t xml:space="preserve"> </w:t>
      </w:r>
      <w:r>
        <w:rPr>
          <w:lang w:val="en-GB"/>
        </w:rPr>
        <w:t>013-7 Caselines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37F1"/>
    <w:multiLevelType w:val="hybridMultilevel"/>
    <w:tmpl w:val="93803B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05A2162"/>
    <w:multiLevelType w:val="multilevel"/>
    <w:tmpl w:val="BAFC0660"/>
    <w:lvl w:ilvl="0">
      <w:start w:val="11"/>
      <w:numFmt w:val="decimal"/>
      <w:lvlText w:val="%1"/>
      <w:lvlJc w:val="left"/>
      <w:pPr>
        <w:ind w:left="490" w:hanging="490"/>
      </w:pPr>
      <w:rPr>
        <w:rFonts w:hint="default"/>
      </w:rPr>
    </w:lvl>
    <w:lvl w:ilvl="1">
      <w:start w:val="1"/>
      <w:numFmt w:val="decimal"/>
      <w:lvlText w:val="%1.%2"/>
      <w:lvlJc w:val="left"/>
      <w:pPr>
        <w:ind w:left="1282" w:hanging="49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3">
    <w:nsid w:val="125632F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B64018"/>
    <w:multiLevelType w:val="hybridMultilevel"/>
    <w:tmpl w:val="17D46BA8"/>
    <w:lvl w:ilvl="0" w:tplc="C994CEE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A9750A4"/>
    <w:multiLevelType w:val="hybridMultilevel"/>
    <w:tmpl w:val="C466235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9267C5"/>
    <w:multiLevelType w:val="hybridMultilevel"/>
    <w:tmpl w:val="7CEE43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4840C2E"/>
    <w:multiLevelType w:val="hybridMultilevel"/>
    <w:tmpl w:val="BCB4F3BA"/>
    <w:lvl w:ilvl="0" w:tplc="3A10ED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E7A3C83"/>
    <w:multiLevelType w:val="hybridMultilevel"/>
    <w:tmpl w:val="6CB2621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2214BBD"/>
    <w:multiLevelType w:val="hybridMultilevel"/>
    <w:tmpl w:val="8F181848"/>
    <w:lvl w:ilvl="0" w:tplc="0F906B06">
      <w:start w:val="20"/>
      <w:numFmt w:val="decimal"/>
      <w:lvlText w:val="%1)"/>
      <w:lvlJc w:val="left"/>
      <w:pPr>
        <w:ind w:left="654"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3C00378"/>
    <w:multiLevelType w:val="hybridMultilevel"/>
    <w:tmpl w:val="12127F78"/>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1">
    <w:nsid w:val="45034DBD"/>
    <w:multiLevelType w:val="multilevel"/>
    <w:tmpl w:val="534054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4C20311F"/>
    <w:multiLevelType w:val="multilevel"/>
    <w:tmpl w:val="39888C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61EF4673"/>
    <w:multiLevelType w:val="hybridMultilevel"/>
    <w:tmpl w:val="F90AAECE"/>
    <w:lvl w:ilvl="0" w:tplc="1C090011">
      <w:start w:val="1"/>
      <w:numFmt w:val="decimal"/>
      <w:lvlText w:val="%1)"/>
      <w:lvlJc w:val="left"/>
      <w:pPr>
        <w:ind w:left="436" w:hanging="360"/>
      </w:pPr>
    </w:lvl>
    <w:lvl w:ilvl="1" w:tplc="1C090019" w:tentative="1">
      <w:start w:val="1"/>
      <w:numFmt w:val="lowerLetter"/>
      <w:lvlText w:val="%2."/>
      <w:lvlJc w:val="left"/>
      <w:pPr>
        <w:ind w:left="1156" w:hanging="360"/>
      </w:pPr>
    </w:lvl>
    <w:lvl w:ilvl="2" w:tplc="1C09001B" w:tentative="1">
      <w:start w:val="1"/>
      <w:numFmt w:val="lowerRoman"/>
      <w:lvlText w:val="%3."/>
      <w:lvlJc w:val="right"/>
      <w:pPr>
        <w:ind w:left="1876" w:hanging="180"/>
      </w:pPr>
    </w:lvl>
    <w:lvl w:ilvl="3" w:tplc="1C09000F" w:tentative="1">
      <w:start w:val="1"/>
      <w:numFmt w:val="decimal"/>
      <w:lvlText w:val="%4."/>
      <w:lvlJc w:val="left"/>
      <w:pPr>
        <w:ind w:left="2596" w:hanging="360"/>
      </w:pPr>
    </w:lvl>
    <w:lvl w:ilvl="4" w:tplc="1C090019" w:tentative="1">
      <w:start w:val="1"/>
      <w:numFmt w:val="lowerLetter"/>
      <w:lvlText w:val="%5."/>
      <w:lvlJc w:val="left"/>
      <w:pPr>
        <w:ind w:left="3316" w:hanging="360"/>
      </w:pPr>
    </w:lvl>
    <w:lvl w:ilvl="5" w:tplc="1C09001B" w:tentative="1">
      <w:start w:val="1"/>
      <w:numFmt w:val="lowerRoman"/>
      <w:lvlText w:val="%6."/>
      <w:lvlJc w:val="right"/>
      <w:pPr>
        <w:ind w:left="4036" w:hanging="180"/>
      </w:pPr>
    </w:lvl>
    <w:lvl w:ilvl="6" w:tplc="1C09000F" w:tentative="1">
      <w:start w:val="1"/>
      <w:numFmt w:val="decimal"/>
      <w:lvlText w:val="%7."/>
      <w:lvlJc w:val="left"/>
      <w:pPr>
        <w:ind w:left="4756" w:hanging="360"/>
      </w:pPr>
    </w:lvl>
    <w:lvl w:ilvl="7" w:tplc="1C090019" w:tentative="1">
      <w:start w:val="1"/>
      <w:numFmt w:val="lowerLetter"/>
      <w:lvlText w:val="%8."/>
      <w:lvlJc w:val="left"/>
      <w:pPr>
        <w:ind w:left="5476" w:hanging="360"/>
      </w:pPr>
    </w:lvl>
    <w:lvl w:ilvl="8" w:tplc="1C09001B" w:tentative="1">
      <w:start w:val="1"/>
      <w:numFmt w:val="lowerRoman"/>
      <w:lvlText w:val="%9."/>
      <w:lvlJc w:val="right"/>
      <w:pPr>
        <w:ind w:left="6196" w:hanging="180"/>
      </w:pPr>
    </w:lvl>
  </w:abstractNum>
  <w:abstractNum w:abstractNumId="14">
    <w:nsid w:val="6E2D0494"/>
    <w:multiLevelType w:val="multilevel"/>
    <w:tmpl w:val="12EC6F58"/>
    <w:lvl w:ilvl="0">
      <w:start w:val="1"/>
      <w:numFmt w:val="decimal"/>
      <w:lvlText w:val="%1)"/>
      <w:lvlJc w:val="left"/>
      <w:pPr>
        <w:ind w:left="72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15">
    <w:nsid w:val="6E5618E4"/>
    <w:multiLevelType w:val="hybridMultilevel"/>
    <w:tmpl w:val="256A9900"/>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20B5AF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5A21A56"/>
    <w:multiLevelType w:val="hybridMultilevel"/>
    <w:tmpl w:val="08D2D30A"/>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2"/>
  </w:num>
  <w:num w:numId="2">
    <w:abstractNumId w:val="11"/>
  </w:num>
  <w:num w:numId="3">
    <w:abstractNumId w:val="7"/>
  </w:num>
  <w:num w:numId="4">
    <w:abstractNumId w:val="4"/>
  </w:num>
  <w:num w:numId="5">
    <w:abstractNumId w:val="16"/>
  </w:num>
  <w:num w:numId="6">
    <w:abstractNumId w:val="1"/>
  </w:num>
  <w:num w:numId="7">
    <w:abstractNumId w:val="3"/>
  </w:num>
  <w:num w:numId="8">
    <w:abstractNumId w:val="12"/>
  </w:num>
  <w:num w:numId="9">
    <w:abstractNumId w:val="10"/>
  </w:num>
  <w:num w:numId="10">
    <w:abstractNumId w:val="13"/>
  </w:num>
  <w:num w:numId="11">
    <w:abstractNumId w:val="5"/>
  </w:num>
  <w:num w:numId="12">
    <w:abstractNumId w:val="9"/>
  </w:num>
  <w:num w:numId="13">
    <w:abstractNumId w:val="14"/>
  </w:num>
  <w:num w:numId="14">
    <w:abstractNumId w:val="0"/>
  </w:num>
  <w:num w:numId="15">
    <w:abstractNumId w:val="6"/>
  </w:num>
  <w:num w:numId="16">
    <w:abstractNumId w:val="15"/>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0F"/>
    <w:rsid w:val="00007BAB"/>
    <w:rsid w:val="00022644"/>
    <w:rsid w:val="0002488B"/>
    <w:rsid w:val="000316D4"/>
    <w:rsid w:val="000478CF"/>
    <w:rsid w:val="00052B6E"/>
    <w:rsid w:val="00060C31"/>
    <w:rsid w:val="000611E1"/>
    <w:rsid w:val="00077B14"/>
    <w:rsid w:val="000A52E1"/>
    <w:rsid w:val="000C3E13"/>
    <w:rsid w:val="000D26BC"/>
    <w:rsid w:val="000D733F"/>
    <w:rsid w:val="000E6D56"/>
    <w:rsid w:val="00126918"/>
    <w:rsid w:val="00127D70"/>
    <w:rsid w:val="00170FA2"/>
    <w:rsid w:val="00172FDA"/>
    <w:rsid w:val="00181E40"/>
    <w:rsid w:val="001A2A86"/>
    <w:rsid w:val="001B7EE7"/>
    <w:rsid w:val="001D0BD6"/>
    <w:rsid w:val="001F1E9B"/>
    <w:rsid w:val="001F4272"/>
    <w:rsid w:val="00236CA2"/>
    <w:rsid w:val="00237F5F"/>
    <w:rsid w:val="002536A7"/>
    <w:rsid w:val="0026051E"/>
    <w:rsid w:val="002652E8"/>
    <w:rsid w:val="00275DAB"/>
    <w:rsid w:val="0027698B"/>
    <w:rsid w:val="0028707E"/>
    <w:rsid w:val="002A01B8"/>
    <w:rsid w:val="002C2C42"/>
    <w:rsid w:val="002E44FF"/>
    <w:rsid w:val="002F33D8"/>
    <w:rsid w:val="00301408"/>
    <w:rsid w:val="00310F1B"/>
    <w:rsid w:val="0031561A"/>
    <w:rsid w:val="00317985"/>
    <w:rsid w:val="00321FD3"/>
    <w:rsid w:val="003242E6"/>
    <w:rsid w:val="003341C8"/>
    <w:rsid w:val="0033579A"/>
    <w:rsid w:val="00341782"/>
    <w:rsid w:val="003472D9"/>
    <w:rsid w:val="00356A15"/>
    <w:rsid w:val="00357AA6"/>
    <w:rsid w:val="0036127D"/>
    <w:rsid w:val="00363174"/>
    <w:rsid w:val="00375ACA"/>
    <w:rsid w:val="00386034"/>
    <w:rsid w:val="003A2577"/>
    <w:rsid w:val="003B6545"/>
    <w:rsid w:val="003D4D8A"/>
    <w:rsid w:val="003E71F5"/>
    <w:rsid w:val="003F6C3F"/>
    <w:rsid w:val="003F6DF8"/>
    <w:rsid w:val="00400C0A"/>
    <w:rsid w:val="00412A3E"/>
    <w:rsid w:val="004214BB"/>
    <w:rsid w:val="00442610"/>
    <w:rsid w:val="004538FC"/>
    <w:rsid w:val="004C667F"/>
    <w:rsid w:val="004F5230"/>
    <w:rsid w:val="00500BEB"/>
    <w:rsid w:val="005106A9"/>
    <w:rsid w:val="00514678"/>
    <w:rsid w:val="0051695A"/>
    <w:rsid w:val="00522048"/>
    <w:rsid w:val="0053329F"/>
    <w:rsid w:val="00543B76"/>
    <w:rsid w:val="00550FC6"/>
    <w:rsid w:val="005946CA"/>
    <w:rsid w:val="005A2D47"/>
    <w:rsid w:val="005D3C3C"/>
    <w:rsid w:val="005D7598"/>
    <w:rsid w:val="006078F4"/>
    <w:rsid w:val="00616E7F"/>
    <w:rsid w:val="00626421"/>
    <w:rsid w:val="00642671"/>
    <w:rsid w:val="00650A8D"/>
    <w:rsid w:val="00662920"/>
    <w:rsid w:val="00672D0F"/>
    <w:rsid w:val="006855E9"/>
    <w:rsid w:val="00692796"/>
    <w:rsid w:val="006A3FE9"/>
    <w:rsid w:val="006B76C8"/>
    <w:rsid w:val="006E1AD5"/>
    <w:rsid w:val="006F595D"/>
    <w:rsid w:val="007057DB"/>
    <w:rsid w:val="00716FC6"/>
    <w:rsid w:val="007252E9"/>
    <w:rsid w:val="007424E4"/>
    <w:rsid w:val="00755D8D"/>
    <w:rsid w:val="00797600"/>
    <w:rsid w:val="007B0535"/>
    <w:rsid w:val="007C0388"/>
    <w:rsid w:val="007D336C"/>
    <w:rsid w:val="007E4236"/>
    <w:rsid w:val="007E544F"/>
    <w:rsid w:val="00802235"/>
    <w:rsid w:val="0081264B"/>
    <w:rsid w:val="0081364D"/>
    <w:rsid w:val="0081694D"/>
    <w:rsid w:val="00840E2F"/>
    <w:rsid w:val="008466B4"/>
    <w:rsid w:val="00853482"/>
    <w:rsid w:val="00862137"/>
    <w:rsid w:val="0087544F"/>
    <w:rsid w:val="008871D6"/>
    <w:rsid w:val="008C3A69"/>
    <w:rsid w:val="008D52D7"/>
    <w:rsid w:val="008F28EC"/>
    <w:rsid w:val="008F6897"/>
    <w:rsid w:val="00924A42"/>
    <w:rsid w:val="00944D9E"/>
    <w:rsid w:val="009C0F4B"/>
    <w:rsid w:val="009C4927"/>
    <w:rsid w:val="009D3C84"/>
    <w:rsid w:val="009E5943"/>
    <w:rsid w:val="009F4669"/>
    <w:rsid w:val="00A31445"/>
    <w:rsid w:val="00A35526"/>
    <w:rsid w:val="00A378CD"/>
    <w:rsid w:val="00A42FFD"/>
    <w:rsid w:val="00A61767"/>
    <w:rsid w:val="00A61E64"/>
    <w:rsid w:val="00A754CD"/>
    <w:rsid w:val="00AA3CBC"/>
    <w:rsid w:val="00AA7639"/>
    <w:rsid w:val="00AB0494"/>
    <w:rsid w:val="00AC390D"/>
    <w:rsid w:val="00AC3C76"/>
    <w:rsid w:val="00AD2AAE"/>
    <w:rsid w:val="00AE0B6D"/>
    <w:rsid w:val="00AF38AE"/>
    <w:rsid w:val="00AF47E2"/>
    <w:rsid w:val="00B03BDE"/>
    <w:rsid w:val="00B2164B"/>
    <w:rsid w:val="00B33CEF"/>
    <w:rsid w:val="00B36458"/>
    <w:rsid w:val="00B43E87"/>
    <w:rsid w:val="00B53FA6"/>
    <w:rsid w:val="00B608F2"/>
    <w:rsid w:val="00B90292"/>
    <w:rsid w:val="00B95EC0"/>
    <w:rsid w:val="00BA76EF"/>
    <w:rsid w:val="00BD0C3A"/>
    <w:rsid w:val="00BD23CD"/>
    <w:rsid w:val="00BD4F44"/>
    <w:rsid w:val="00C00FA1"/>
    <w:rsid w:val="00C019AB"/>
    <w:rsid w:val="00C03C35"/>
    <w:rsid w:val="00C1507A"/>
    <w:rsid w:val="00C44151"/>
    <w:rsid w:val="00C44B45"/>
    <w:rsid w:val="00C70343"/>
    <w:rsid w:val="00C76865"/>
    <w:rsid w:val="00C94804"/>
    <w:rsid w:val="00CA35CD"/>
    <w:rsid w:val="00CA651F"/>
    <w:rsid w:val="00CB29F5"/>
    <w:rsid w:val="00CC0A25"/>
    <w:rsid w:val="00CC13CE"/>
    <w:rsid w:val="00CC149F"/>
    <w:rsid w:val="00CC46FF"/>
    <w:rsid w:val="00CD1413"/>
    <w:rsid w:val="00CE6D05"/>
    <w:rsid w:val="00CF4C1F"/>
    <w:rsid w:val="00CF628A"/>
    <w:rsid w:val="00CF71E7"/>
    <w:rsid w:val="00D04624"/>
    <w:rsid w:val="00D314E9"/>
    <w:rsid w:val="00D33969"/>
    <w:rsid w:val="00D3635C"/>
    <w:rsid w:val="00D8287E"/>
    <w:rsid w:val="00D97AEA"/>
    <w:rsid w:val="00DA1C5E"/>
    <w:rsid w:val="00DA3DAC"/>
    <w:rsid w:val="00DB3B08"/>
    <w:rsid w:val="00DB496B"/>
    <w:rsid w:val="00DC552C"/>
    <w:rsid w:val="00DC6D98"/>
    <w:rsid w:val="00DE1AA2"/>
    <w:rsid w:val="00DF396F"/>
    <w:rsid w:val="00DF69A9"/>
    <w:rsid w:val="00E0068F"/>
    <w:rsid w:val="00E244D8"/>
    <w:rsid w:val="00E54B68"/>
    <w:rsid w:val="00E55964"/>
    <w:rsid w:val="00E6083A"/>
    <w:rsid w:val="00E653FA"/>
    <w:rsid w:val="00E6762A"/>
    <w:rsid w:val="00E76ECD"/>
    <w:rsid w:val="00E941AE"/>
    <w:rsid w:val="00EB64B2"/>
    <w:rsid w:val="00EE2EF8"/>
    <w:rsid w:val="00EE4B3E"/>
    <w:rsid w:val="00EF3462"/>
    <w:rsid w:val="00EF35B7"/>
    <w:rsid w:val="00F02096"/>
    <w:rsid w:val="00F23BB1"/>
    <w:rsid w:val="00F277F5"/>
    <w:rsid w:val="00F35A3C"/>
    <w:rsid w:val="00F41FDE"/>
    <w:rsid w:val="00F56ACC"/>
    <w:rsid w:val="00F72C8B"/>
    <w:rsid w:val="00F94836"/>
    <w:rsid w:val="00F968DA"/>
    <w:rsid w:val="00FA3946"/>
    <w:rsid w:val="00FA6E37"/>
    <w:rsid w:val="00FB0A11"/>
    <w:rsid w:val="00FD1D0E"/>
    <w:rsid w:val="00FF05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35A0"/>
  <w15:chartTrackingRefBased/>
  <w15:docId w15:val="{598FC554-9513-43A2-A4EA-69C319B1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D0F"/>
    <w:pPr>
      <w:ind w:left="720"/>
      <w:contextualSpacing/>
    </w:pPr>
  </w:style>
  <w:style w:type="paragraph" w:styleId="FootnoteText">
    <w:name w:val="footnote text"/>
    <w:basedOn w:val="Normal"/>
    <w:link w:val="FootnoteTextChar"/>
    <w:uiPriority w:val="99"/>
    <w:semiHidden/>
    <w:unhideWhenUsed/>
    <w:rsid w:val="00FB0A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A11"/>
    <w:rPr>
      <w:sz w:val="20"/>
      <w:szCs w:val="20"/>
    </w:rPr>
  </w:style>
  <w:style w:type="character" w:styleId="FootnoteReference">
    <w:name w:val="footnote reference"/>
    <w:basedOn w:val="DefaultParagraphFont"/>
    <w:uiPriority w:val="99"/>
    <w:semiHidden/>
    <w:unhideWhenUsed/>
    <w:rsid w:val="00FB0A11"/>
    <w:rPr>
      <w:vertAlign w:val="superscript"/>
    </w:rPr>
  </w:style>
  <w:style w:type="paragraph" w:styleId="Header">
    <w:name w:val="header"/>
    <w:basedOn w:val="Normal"/>
    <w:link w:val="HeaderChar"/>
    <w:uiPriority w:val="99"/>
    <w:unhideWhenUsed/>
    <w:rsid w:val="00E60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83A"/>
  </w:style>
  <w:style w:type="paragraph" w:styleId="Footer">
    <w:name w:val="footer"/>
    <w:basedOn w:val="Normal"/>
    <w:link w:val="FooterChar"/>
    <w:uiPriority w:val="99"/>
    <w:unhideWhenUsed/>
    <w:rsid w:val="00E60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83A"/>
  </w:style>
  <w:style w:type="paragraph" w:styleId="BalloonText">
    <w:name w:val="Balloon Text"/>
    <w:basedOn w:val="Normal"/>
    <w:link w:val="BalloonTextChar"/>
    <w:uiPriority w:val="99"/>
    <w:semiHidden/>
    <w:unhideWhenUsed/>
    <w:rsid w:val="001A2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8DB84-8EBE-45D5-9380-98491833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Dipuo Malimakoe</dc:creator>
  <cp:keywords/>
  <dc:description/>
  <cp:lastModifiedBy>Mokone</cp:lastModifiedBy>
  <cp:revision>3</cp:revision>
  <cp:lastPrinted>2023-03-03T12:15:00Z</cp:lastPrinted>
  <dcterms:created xsi:type="dcterms:W3CDTF">2023-04-14T12:14:00Z</dcterms:created>
  <dcterms:modified xsi:type="dcterms:W3CDTF">2023-04-14T12:14:00Z</dcterms:modified>
</cp:coreProperties>
</file>