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3EDB8" w14:textId="77777777" w:rsidR="00CA5F9A" w:rsidRPr="00DB2A06" w:rsidRDefault="00CA5F9A" w:rsidP="00CA5F9A">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B2E9C6E" w14:textId="77777777" w:rsidR="00CA5F9A" w:rsidRDefault="00CA5F9A" w:rsidP="004466A8">
      <w:pPr>
        <w:pStyle w:val="LegalTitle"/>
        <w:spacing w:after="120" w:line="360" w:lineRule="auto"/>
        <w:rPr>
          <w:u w:val="single"/>
        </w:rPr>
      </w:pPr>
    </w:p>
    <w:p w14:paraId="6D2AD4D4" w14:textId="77777777" w:rsidR="004466A8" w:rsidRDefault="004466A8" w:rsidP="004466A8">
      <w:pPr>
        <w:pStyle w:val="LegalTitle"/>
        <w:spacing w:after="120" w:line="360" w:lineRule="auto"/>
        <w:rPr>
          <w:u w:val="single"/>
        </w:rPr>
      </w:pPr>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404E643B" w:rsidR="004466A8" w:rsidRPr="00F07058" w:rsidRDefault="004466A8" w:rsidP="004466A8">
      <w:pPr>
        <w:pStyle w:val="LegalTitle"/>
        <w:spacing w:after="240" w:line="360" w:lineRule="auto"/>
        <w:rPr>
          <w:rFonts w:ascii="Times New Roman" w:hAnsi="Times New Roman"/>
          <w:sz w:val="28"/>
          <w:szCs w:val="28"/>
          <w:u w:val="single"/>
        </w:rPr>
      </w:pPr>
      <w:r w:rsidRPr="00F07058">
        <w:rPr>
          <w:rFonts w:ascii="Times New Roman" w:hAnsi="Times New Roman"/>
          <w:sz w:val="28"/>
          <w:szCs w:val="28"/>
          <w:u w:val="single"/>
        </w:rPr>
        <w:t xml:space="preserve">IN THE HIGH COURT OF SOUTH </w:t>
      </w:r>
      <w:r w:rsidR="00FC243C">
        <w:rPr>
          <w:rFonts w:ascii="Times New Roman" w:hAnsi="Times New Roman"/>
          <w:sz w:val="28"/>
          <w:szCs w:val="28"/>
          <w:u w:val="single"/>
        </w:rPr>
        <w:t>AFRICA</w:t>
      </w:r>
    </w:p>
    <w:p w14:paraId="1D572226" w14:textId="64E65A27" w:rsidR="004466A8" w:rsidRPr="00F07058" w:rsidRDefault="00F663D1" w:rsidP="004466A8">
      <w:pPr>
        <w:pStyle w:val="LegalTitle"/>
        <w:spacing w:line="360" w:lineRule="auto"/>
        <w:rPr>
          <w:rFonts w:ascii="Times New Roman" w:hAnsi="Times New Roman"/>
          <w:sz w:val="28"/>
          <w:szCs w:val="28"/>
          <w:u w:val="single"/>
        </w:rPr>
      </w:pPr>
      <w:r w:rsidRPr="00F07058">
        <w:rPr>
          <w:rFonts w:ascii="Times New Roman" w:eastAsiaTheme="minorEastAsia" w:hAnsi="Times New Roman"/>
          <w:noProof/>
          <w:sz w:val="28"/>
          <w:szCs w:val="28"/>
          <w:lang w:val="en-US" w:eastAsia="en-US"/>
        </w:rPr>
        <mc:AlternateContent>
          <mc:Choice Requires="wps">
            <w:drawing>
              <wp:anchor distT="0" distB="0" distL="114300" distR="114300" simplePos="0" relativeHeight="251659264" behindDoc="0" locked="0" layoutInCell="1" allowOverlap="1" wp14:anchorId="7C9EE0E3" wp14:editId="053FB2E1">
                <wp:simplePos x="0" y="0"/>
                <wp:positionH relativeFrom="column">
                  <wp:posOffset>-44450</wp:posOffset>
                </wp:positionH>
                <wp:positionV relativeFrom="paragraph">
                  <wp:posOffset>374015</wp:posOffset>
                </wp:positionV>
                <wp:extent cx="4006850" cy="128905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28905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00E3AC89" w:rsidR="00B621CF"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C94BB56" w:rsidR="00B621CF"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5E2BACE5" w:rsidR="00B621CF" w:rsidRDefault="002F68FE" w:rsidP="002F68F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1442B523" w:rsidR="00FA3313"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1359DC">
                              <w:rPr>
                                <w:rFonts w:ascii="Century Gothic" w:hAnsi="Century Gothic"/>
                                <w:sz w:val="20"/>
                                <w:szCs w:val="20"/>
                              </w:rPr>
                              <w:t>Date:</w:t>
                            </w:r>
                            <w:r w:rsidR="00FA3313">
                              <w:rPr>
                                <w:rFonts w:ascii="Century Gothic" w:hAnsi="Century Gothic"/>
                                <w:sz w:val="20"/>
                                <w:szCs w:val="20"/>
                              </w:rPr>
                              <w:t xml:space="preserve"> </w:t>
                            </w:r>
                            <w:r w:rsidR="000E2577">
                              <w:rPr>
                                <w:rFonts w:ascii="Century Gothic" w:hAnsi="Century Gothic"/>
                                <w:sz w:val="20"/>
                                <w:szCs w:val="20"/>
                              </w:rPr>
                              <w:t>16 January 2023  Signature: _________________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5pt;width:31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00E3AC89" w:rsidR="00B621CF"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621CF">
                        <w:rPr>
                          <w:rFonts w:ascii="Century Gothic" w:hAnsi="Century Gothic"/>
                          <w:sz w:val="20"/>
                          <w:szCs w:val="20"/>
                        </w:rPr>
                        <w:t xml:space="preserve">REPORTABLE: </w:t>
                      </w:r>
                      <w:r w:rsidR="00B621CF" w:rsidRPr="008C535C">
                        <w:rPr>
                          <w:rFonts w:ascii="Century Gothic" w:hAnsi="Century Gothic"/>
                          <w:b/>
                          <w:i/>
                          <w:sz w:val="20"/>
                          <w:szCs w:val="20"/>
                        </w:rPr>
                        <w:t>NO</w:t>
                      </w:r>
                    </w:p>
                    <w:p w14:paraId="1D2B607D" w14:textId="4C94BB56" w:rsidR="00B621CF"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621CF" w:rsidRPr="0038792A">
                        <w:rPr>
                          <w:rFonts w:ascii="Century Gothic" w:hAnsi="Century Gothic"/>
                          <w:sz w:val="20"/>
                          <w:szCs w:val="20"/>
                        </w:rPr>
                        <w:t xml:space="preserve">OF </w:t>
                      </w:r>
                      <w:r w:rsidR="00B621CF">
                        <w:rPr>
                          <w:rFonts w:ascii="Century Gothic" w:hAnsi="Century Gothic"/>
                          <w:sz w:val="20"/>
                          <w:szCs w:val="20"/>
                        </w:rPr>
                        <w:t xml:space="preserve">INTEREST TO OTHER JUDGES: </w:t>
                      </w:r>
                      <w:r w:rsidR="00B621CF" w:rsidRPr="008C535C">
                        <w:rPr>
                          <w:rFonts w:ascii="Century Gothic" w:hAnsi="Century Gothic"/>
                          <w:b/>
                          <w:i/>
                          <w:sz w:val="20"/>
                          <w:szCs w:val="20"/>
                        </w:rPr>
                        <w:t>NO</w:t>
                      </w:r>
                    </w:p>
                    <w:p w14:paraId="24216E35" w14:textId="5E2BACE5" w:rsidR="00B621CF" w:rsidRDefault="002F68FE" w:rsidP="002F68F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621CF"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1442B523" w:rsidR="00FA3313" w:rsidRPr="0038792A" w:rsidRDefault="002F68FE" w:rsidP="002F68FE">
                      <w:pPr>
                        <w:tabs>
                          <w:tab w:val="left" w:pos="900"/>
                        </w:tabs>
                        <w:ind w:left="900" w:hanging="720"/>
                        <w:rPr>
                          <w:rFonts w:ascii="Century Gothic" w:hAnsi="Century Gothic"/>
                          <w:sz w:val="20"/>
                          <w:szCs w:val="20"/>
                        </w:rPr>
                      </w:pPr>
                      <w:r w:rsidRPr="0038792A">
                        <w:rPr>
                          <w:rFonts w:ascii="Century Gothic" w:hAnsi="Century Gothic"/>
                          <w:sz w:val="20"/>
                          <w:szCs w:val="20"/>
                        </w:rPr>
                        <w:t>(4)</w:t>
                      </w:r>
                      <w:r w:rsidRPr="0038792A">
                        <w:rPr>
                          <w:rFonts w:ascii="Century Gothic" w:hAnsi="Century Gothic"/>
                          <w:sz w:val="20"/>
                          <w:szCs w:val="20"/>
                        </w:rPr>
                        <w:tab/>
                      </w:r>
                      <w:r w:rsidR="001359DC">
                        <w:rPr>
                          <w:rFonts w:ascii="Century Gothic" w:hAnsi="Century Gothic"/>
                          <w:sz w:val="20"/>
                          <w:szCs w:val="20"/>
                        </w:rPr>
                        <w:t>Date:</w:t>
                      </w:r>
                      <w:r w:rsidR="00FA3313">
                        <w:rPr>
                          <w:rFonts w:ascii="Century Gothic" w:hAnsi="Century Gothic"/>
                          <w:sz w:val="20"/>
                          <w:szCs w:val="20"/>
                        </w:rPr>
                        <w:t xml:space="preserve"> </w:t>
                      </w:r>
                      <w:r w:rsidR="000E2577">
                        <w:rPr>
                          <w:rFonts w:ascii="Century Gothic" w:hAnsi="Century Gothic"/>
                          <w:sz w:val="20"/>
                          <w:szCs w:val="20"/>
                        </w:rPr>
                        <w:t>16 January 2023  Signature: _________________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F07058">
        <w:rPr>
          <w:rFonts w:ascii="Times New Roman" w:hAnsi="Times New Roman"/>
          <w:sz w:val="28"/>
          <w:szCs w:val="28"/>
          <w:u w:val="single"/>
        </w:rPr>
        <w:t xml:space="preserve">GAUTENG </w:t>
      </w:r>
      <w:r w:rsidRPr="00F07058">
        <w:rPr>
          <w:rFonts w:ascii="Times New Roman" w:hAnsi="Times New Roman"/>
          <w:sz w:val="28"/>
          <w:szCs w:val="28"/>
          <w:u w:val="single"/>
        </w:rPr>
        <w:t>PROVINCIAL</w:t>
      </w:r>
      <w:r w:rsidR="004466A8" w:rsidRPr="00F07058">
        <w:rPr>
          <w:rFonts w:ascii="Times New Roman" w:hAnsi="Times New Roman"/>
          <w:sz w:val="28"/>
          <w:szCs w:val="28"/>
          <w:u w:val="single"/>
        </w:rPr>
        <w:t xml:space="preserve"> DIVISION, </w:t>
      </w:r>
      <w:r w:rsidRPr="00F07058">
        <w:rPr>
          <w:rFonts w:ascii="Times New Roman" w:hAnsi="Times New Roman"/>
          <w:sz w:val="28"/>
          <w:szCs w:val="28"/>
          <w:u w:val="single"/>
        </w:rPr>
        <w:t>PR</w:t>
      </w:r>
      <w:r w:rsidR="004466A8" w:rsidRPr="00F07058">
        <w:rPr>
          <w:rFonts w:ascii="Times New Roman" w:hAnsi="Times New Roman"/>
          <w:sz w:val="28"/>
          <w:szCs w:val="28"/>
          <w:u w:val="single"/>
        </w:rPr>
        <w:t>E</w:t>
      </w:r>
      <w:r w:rsidRPr="00F07058">
        <w:rPr>
          <w:rFonts w:ascii="Times New Roman" w:hAnsi="Times New Roman"/>
          <w:sz w:val="28"/>
          <w:szCs w:val="28"/>
          <w:u w:val="single"/>
        </w:rPr>
        <w:t>TORIA</w:t>
      </w:r>
    </w:p>
    <w:p w14:paraId="32C5D6BC" w14:textId="77777777" w:rsidR="00B621CF" w:rsidRPr="00F07058" w:rsidRDefault="00B621CF" w:rsidP="00B621CF">
      <w:pPr>
        <w:pStyle w:val="LegalNormal"/>
        <w:rPr>
          <w:rFonts w:ascii="Times New Roman" w:hAnsi="Times New Roman"/>
          <w:sz w:val="28"/>
          <w:szCs w:val="28"/>
        </w:rPr>
      </w:pPr>
    </w:p>
    <w:p w14:paraId="6ACBB659" w14:textId="77777777" w:rsidR="00B621CF" w:rsidRPr="00F07058" w:rsidRDefault="00B621CF" w:rsidP="00B621CF">
      <w:pPr>
        <w:pStyle w:val="LegalNormal"/>
        <w:rPr>
          <w:rFonts w:ascii="Times New Roman" w:hAnsi="Times New Roman"/>
          <w:sz w:val="28"/>
          <w:szCs w:val="28"/>
        </w:rPr>
      </w:pPr>
    </w:p>
    <w:p w14:paraId="241F5C2F" w14:textId="77777777" w:rsidR="004466A8" w:rsidRPr="00F07058" w:rsidRDefault="004466A8" w:rsidP="00B621CF">
      <w:pPr>
        <w:pStyle w:val="LegalAnnexure"/>
        <w:jc w:val="left"/>
        <w:rPr>
          <w:rFonts w:ascii="Times New Roman" w:hAnsi="Times New Roman"/>
          <w:sz w:val="28"/>
          <w:szCs w:val="28"/>
          <w:u w:val="single"/>
        </w:rPr>
      </w:pPr>
    </w:p>
    <w:p w14:paraId="6220479F" w14:textId="557FA465" w:rsidR="004466A8" w:rsidRPr="00F07058" w:rsidRDefault="004466A8" w:rsidP="004466A8">
      <w:pPr>
        <w:pStyle w:val="LegalAnnexure"/>
        <w:spacing w:after="120" w:line="360" w:lineRule="auto"/>
        <w:rPr>
          <w:rFonts w:ascii="Times New Roman" w:hAnsi="Times New Roman"/>
          <w:sz w:val="28"/>
          <w:szCs w:val="28"/>
        </w:rPr>
      </w:pPr>
      <w:r w:rsidRPr="00F07058">
        <w:rPr>
          <w:rFonts w:ascii="Times New Roman" w:hAnsi="Times New Roman"/>
          <w:sz w:val="28"/>
          <w:szCs w:val="28"/>
        </w:rPr>
        <w:t xml:space="preserve">CASE NO: </w:t>
      </w:r>
      <w:r w:rsidR="00FA2BD2" w:rsidRPr="00F07058">
        <w:rPr>
          <w:rFonts w:ascii="Times New Roman" w:hAnsi="Times New Roman"/>
          <w:sz w:val="28"/>
          <w:szCs w:val="28"/>
        </w:rPr>
        <w:t xml:space="preserve"> </w:t>
      </w:r>
      <w:r w:rsidR="001359DC">
        <w:rPr>
          <w:rFonts w:ascii="Times New Roman" w:hAnsi="Times New Roman"/>
          <w:sz w:val="28"/>
          <w:szCs w:val="28"/>
        </w:rPr>
        <w:t>4</w:t>
      </w:r>
      <w:r w:rsidR="00A103D2" w:rsidRPr="00F07058">
        <w:rPr>
          <w:rFonts w:ascii="Times New Roman" w:hAnsi="Times New Roman"/>
          <w:sz w:val="28"/>
          <w:szCs w:val="28"/>
        </w:rPr>
        <w:t>9</w:t>
      </w:r>
      <w:r w:rsidR="001359DC">
        <w:rPr>
          <w:rFonts w:ascii="Times New Roman" w:hAnsi="Times New Roman"/>
          <w:sz w:val="28"/>
          <w:szCs w:val="28"/>
        </w:rPr>
        <w:t>048</w:t>
      </w:r>
      <w:r w:rsidRPr="00F07058">
        <w:rPr>
          <w:rFonts w:ascii="Times New Roman" w:hAnsi="Times New Roman"/>
          <w:sz w:val="28"/>
          <w:szCs w:val="28"/>
        </w:rPr>
        <w:t>/20</w:t>
      </w:r>
      <w:r w:rsidR="001359DC">
        <w:rPr>
          <w:rFonts w:ascii="Times New Roman" w:hAnsi="Times New Roman"/>
          <w:sz w:val="28"/>
          <w:szCs w:val="28"/>
        </w:rPr>
        <w:t>2</w:t>
      </w:r>
      <w:r w:rsidR="00A103D2" w:rsidRPr="00F07058">
        <w:rPr>
          <w:rFonts w:ascii="Times New Roman" w:hAnsi="Times New Roman"/>
          <w:sz w:val="28"/>
          <w:szCs w:val="28"/>
        </w:rPr>
        <w:t>1</w:t>
      </w:r>
    </w:p>
    <w:p w14:paraId="0B6882B8" w14:textId="77777777" w:rsidR="004466A8" w:rsidRPr="00F07058" w:rsidRDefault="004466A8" w:rsidP="004466A8">
      <w:pPr>
        <w:pStyle w:val="LegalNormal"/>
        <w:spacing w:line="360" w:lineRule="auto"/>
        <w:rPr>
          <w:rFonts w:ascii="Times New Roman" w:hAnsi="Times New Roman"/>
          <w:sz w:val="28"/>
          <w:szCs w:val="28"/>
        </w:rPr>
      </w:pPr>
      <w:r w:rsidRPr="00F07058">
        <w:rPr>
          <w:rFonts w:ascii="Times New Roman" w:hAnsi="Times New Roman"/>
          <w:sz w:val="28"/>
          <w:szCs w:val="28"/>
        </w:rPr>
        <w:t>In the matter between:</w:t>
      </w:r>
    </w:p>
    <w:p w14:paraId="0FECC708" w14:textId="2F52E374" w:rsidR="00B621CF" w:rsidRDefault="001359DC" w:rsidP="00501C40">
      <w:pPr>
        <w:pStyle w:val="LegalPlainDef"/>
        <w:spacing w:after="120" w:line="360" w:lineRule="auto"/>
        <w:rPr>
          <w:rFonts w:ascii="Times New Roman" w:hAnsi="Times New Roman"/>
          <w:bCs/>
          <w:sz w:val="28"/>
          <w:szCs w:val="28"/>
        </w:rPr>
      </w:pPr>
      <w:r>
        <w:rPr>
          <w:rFonts w:ascii="Times New Roman" w:hAnsi="Times New Roman"/>
          <w:b/>
          <w:sz w:val="28"/>
          <w:szCs w:val="28"/>
        </w:rPr>
        <w:t>COMMISIONER FO</w:t>
      </w:r>
      <w:r w:rsidR="00357D59" w:rsidRPr="00F07058">
        <w:rPr>
          <w:rFonts w:ascii="Times New Roman" w:hAnsi="Times New Roman"/>
          <w:b/>
          <w:sz w:val="28"/>
          <w:szCs w:val="28"/>
        </w:rPr>
        <w:t>R</w:t>
      </w:r>
      <w:r>
        <w:rPr>
          <w:rFonts w:ascii="Times New Roman" w:hAnsi="Times New Roman"/>
          <w:b/>
          <w:sz w:val="28"/>
          <w:szCs w:val="28"/>
        </w:rPr>
        <w:t xml:space="preserve"> THE SOUTH </w:t>
      </w:r>
      <w:r w:rsidR="00FC243C">
        <w:rPr>
          <w:rFonts w:ascii="Times New Roman" w:hAnsi="Times New Roman"/>
          <w:b/>
          <w:sz w:val="28"/>
          <w:szCs w:val="28"/>
        </w:rPr>
        <w:t>AFRI</w:t>
      </w:r>
      <w:r w:rsidR="004D1B05">
        <w:rPr>
          <w:rFonts w:ascii="Times New Roman" w:hAnsi="Times New Roman"/>
          <w:b/>
          <w:sz w:val="28"/>
          <w:szCs w:val="28"/>
        </w:rPr>
        <w:t>C</w:t>
      </w:r>
      <w:r w:rsidR="00FC243C">
        <w:rPr>
          <w:rFonts w:ascii="Times New Roman" w:hAnsi="Times New Roman"/>
          <w:b/>
          <w:sz w:val="28"/>
          <w:szCs w:val="28"/>
        </w:rPr>
        <w:t>A</w:t>
      </w:r>
      <w:r>
        <w:rPr>
          <w:rFonts w:ascii="Times New Roman" w:hAnsi="Times New Roman"/>
          <w:b/>
          <w:sz w:val="28"/>
          <w:szCs w:val="28"/>
        </w:rPr>
        <w:t>N</w:t>
      </w:r>
      <w:r w:rsidR="002D285C" w:rsidRPr="00F07058">
        <w:rPr>
          <w:rFonts w:ascii="Times New Roman" w:hAnsi="Times New Roman"/>
          <w:b/>
          <w:sz w:val="28"/>
          <w:szCs w:val="28"/>
        </w:rPr>
        <w:tab/>
      </w:r>
      <w:r w:rsidR="00A84192" w:rsidRPr="00F07058">
        <w:rPr>
          <w:rFonts w:ascii="Times New Roman" w:hAnsi="Times New Roman"/>
          <w:bCs/>
          <w:sz w:val="28"/>
          <w:szCs w:val="28"/>
          <w:vertAlign w:val="superscript"/>
        </w:rPr>
        <w:t xml:space="preserve"> </w:t>
      </w:r>
      <w:r w:rsidR="00A103D2" w:rsidRPr="00F07058">
        <w:rPr>
          <w:rFonts w:ascii="Times New Roman" w:hAnsi="Times New Roman"/>
          <w:bCs/>
          <w:sz w:val="28"/>
          <w:szCs w:val="28"/>
        </w:rPr>
        <w:t>A</w:t>
      </w:r>
      <w:r w:rsidR="00783A61" w:rsidRPr="00F07058">
        <w:rPr>
          <w:rFonts w:ascii="Times New Roman" w:hAnsi="Times New Roman"/>
          <w:bCs/>
          <w:sz w:val="28"/>
          <w:szCs w:val="28"/>
        </w:rPr>
        <w:t>pplicant</w:t>
      </w:r>
    </w:p>
    <w:p w14:paraId="45E0383D" w14:textId="0A52471F" w:rsidR="001359DC" w:rsidRPr="001359DC" w:rsidRDefault="001359DC" w:rsidP="001359DC">
      <w:pPr>
        <w:pStyle w:val="LegalNormal"/>
        <w:rPr>
          <w:rFonts w:ascii="Times New Roman" w:hAnsi="Times New Roman"/>
          <w:b/>
          <w:sz w:val="28"/>
          <w:szCs w:val="28"/>
        </w:rPr>
      </w:pPr>
      <w:r w:rsidRPr="001359DC">
        <w:rPr>
          <w:rFonts w:ascii="Times New Roman" w:hAnsi="Times New Roman"/>
          <w:b/>
          <w:sz w:val="28"/>
          <w:szCs w:val="28"/>
        </w:rPr>
        <w:t>REVENUE SERVICES</w:t>
      </w:r>
    </w:p>
    <w:p w14:paraId="48364D3D" w14:textId="568325C9" w:rsidR="00673136" w:rsidRPr="00F07058" w:rsidRDefault="00673136" w:rsidP="004466A8">
      <w:pPr>
        <w:pStyle w:val="LegalNormal"/>
        <w:spacing w:line="360" w:lineRule="auto"/>
        <w:rPr>
          <w:rFonts w:ascii="Times New Roman" w:hAnsi="Times New Roman"/>
          <w:sz w:val="28"/>
          <w:szCs w:val="28"/>
        </w:rPr>
      </w:pPr>
      <w:r w:rsidRPr="00F07058">
        <w:rPr>
          <w:rFonts w:ascii="Times New Roman" w:hAnsi="Times New Roman"/>
          <w:sz w:val="28"/>
          <w:szCs w:val="28"/>
        </w:rPr>
        <w:t>A</w:t>
      </w:r>
      <w:r w:rsidR="004466A8" w:rsidRPr="00F07058">
        <w:rPr>
          <w:rFonts w:ascii="Times New Roman" w:hAnsi="Times New Roman"/>
          <w:sz w:val="28"/>
          <w:szCs w:val="28"/>
        </w:rPr>
        <w:t>nd</w:t>
      </w:r>
    </w:p>
    <w:p w14:paraId="7F0EC733" w14:textId="4673EFF4" w:rsidR="004D118F" w:rsidRDefault="0099058B" w:rsidP="00A103D2">
      <w:pPr>
        <w:pStyle w:val="LegalNormal"/>
        <w:rPr>
          <w:rFonts w:ascii="Times New Roman" w:hAnsi="Times New Roman"/>
          <w:b/>
          <w:sz w:val="28"/>
          <w:szCs w:val="28"/>
        </w:rPr>
      </w:pPr>
      <w:r>
        <w:rPr>
          <w:rFonts w:ascii="Times New Roman" w:hAnsi="Times New Roman"/>
          <w:b/>
          <w:sz w:val="28"/>
          <w:szCs w:val="28"/>
        </w:rPr>
        <w:lastRenderedPageBreak/>
        <w:t>KHAGIS</w:t>
      </w:r>
      <w:r w:rsidR="005F61CF">
        <w:rPr>
          <w:rFonts w:ascii="Times New Roman" w:hAnsi="Times New Roman"/>
          <w:b/>
          <w:sz w:val="28"/>
          <w:szCs w:val="28"/>
        </w:rPr>
        <w:t>O</w:t>
      </w:r>
      <w:r w:rsidR="00622AF9" w:rsidRPr="00622AF9">
        <w:rPr>
          <w:rFonts w:ascii="Times New Roman" w:hAnsi="Times New Roman"/>
          <w:b/>
          <w:sz w:val="28"/>
          <w:szCs w:val="28"/>
        </w:rPr>
        <w:t xml:space="preserve"> AFRIKA HOLDINGS (PTY) LTD </w:t>
      </w:r>
      <w:r w:rsidR="00622AF9">
        <w:rPr>
          <w:rFonts w:ascii="Times New Roman" w:hAnsi="Times New Roman"/>
          <w:b/>
          <w:sz w:val="28"/>
          <w:szCs w:val="28"/>
        </w:rPr>
        <w:tab/>
      </w:r>
      <w:r w:rsidR="00622AF9">
        <w:rPr>
          <w:rFonts w:ascii="Times New Roman" w:hAnsi="Times New Roman"/>
          <w:b/>
          <w:sz w:val="28"/>
          <w:szCs w:val="28"/>
        </w:rPr>
        <w:tab/>
      </w:r>
      <w:r w:rsidR="00622AF9">
        <w:rPr>
          <w:rFonts w:ascii="Times New Roman" w:hAnsi="Times New Roman"/>
          <w:b/>
          <w:sz w:val="28"/>
          <w:szCs w:val="28"/>
        </w:rPr>
        <w:tab/>
      </w:r>
      <w:r w:rsidR="00622AF9" w:rsidRPr="00622AF9">
        <w:rPr>
          <w:rFonts w:ascii="Times New Roman" w:hAnsi="Times New Roman"/>
          <w:sz w:val="28"/>
          <w:szCs w:val="28"/>
        </w:rPr>
        <w:t>1</w:t>
      </w:r>
      <w:r w:rsidR="00622AF9" w:rsidRPr="00622AF9">
        <w:rPr>
          <w:rFonts w:ascii="Times New Roman" w:hAnsi="Times New Roman"/>
          <w:sz w:val="28"/>
          <w:szCs w:val="28"/>
          <w:vertAlign w:val="superscript"/>
        </w:rPr>
        <w:t>st</w:t>
      </w:r>
      <w:r w:rsidR="00622AF9" w:rsidRPr="00622AF9">
        <w:rPr>
          <w:rFonts w:ascii="Times New Roman" w:hAnsi="Times New Roman"/>
          <w:sz w:val="28"/>
          <w:szCs w:val="28"/>
        </w:rPr>
        <w:t xml:space="preserve"> Respondent</w:t>
      </w:r>
      <w:r w:rsidR="00622AF9" w:rsidRPr="00622AF9">
        <w:rPr>
          <w:rFonts w:ascii="Times New Roman" w:hAnsi="Times New Roman"/>
          <w:b/>
          <w:sz w:val="28"/>
          <w:szCs w:val="28"/>
        </w:rPr>
        <w:t xml:space="preserve"> </w:t>
      </w:r>
      <w:r w:rsidR="00622AF9" w:rsidRPr="00ED5C86">
        <w:rPr>
          <w:rFonts w:ascii="Times New Roman" w:hAnsi="Times New Roman"/>
          <w:sz w:val="28"/>
          <w:szCs w:val="28"/>
        </w:rPr>
        <w:t>[Registration Number: 2019/574480/07]</w:t>
      </w:r>
      <w:r w:rsidR="00622AF9" w:rsidRPr="00622AF9">
        <w:rPr>
          <w:rFonts w:ascii="Times New Roman" w:hAnsi="Times New Roman"/>
          <w:b/>
          <w:sz w:val="28"/>
          <w:szCs w:val="28"/>
        </w:rPr>
        <w:t xml:space="preserve"> </w:t>
      </w:r>
    </w:p>
    <w:p w14:paraId="5E97A5BE" w14:textId="39D55D03" w:rsidR="004D118F" w:rsidRPr="00ED5C86" w:rsidRDefault="00622AF9" w:rsidP="00A103D2">
      <w:pPr>
        <w:pStyle w:val="LegalNormal"/>
        <w:rPr>
          <w:rFonts w:ascii="Times New Roman" w:hAnsi="Times New Roman"/>
          <w:sz w:val="28"/>
          <w:szCs w:val="28"/>
        </w:rPr>
      </w:pPr>
      <w:r w:rsidRPr="00622AF9">
        <w:rPr>
          <w:rFonts w:ascii="Times New Roman" w:hAnsi="Times New Roman"/>
          <w:b/>
          <w:sz w:val="28"/>
          <w:szCs w:val="28"/>
        </w:rPr>
        <w:t xml:space="preserve">KIMBERLEY DANIELLE ANANTHAN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2</w:t>
      </w:r>
      <w:r w:rsidR="004D118F" w:rsidRPr="004D118F">
        <w:rPr>
          <w:rFonts w:ascii="Times New Roman" w:hAnsi="Times New Roman"/>
          <w:sz w:val="28"/>
          <w:szCs w:val="28"/>
          <w:vertAlign w:val="superscript"/>
        </w:rPr>
        <w:t>nd</w:t>
      </w:r>
      <w:r w:rsidR="004D118F" w:rsidRPr="004D118F">
        <w:rPr>
          <w:rFonts w:ascii="Times New Roman" w:hAnsi="Times New Roman"/>
          <w:sz w:val="28"/>
          <w:szCs w:val="28"/>
        </w:rPr>
        <w:t xml:space="preserve"> </w:t>
      </w:r>
      <w:r w:rsidRPr="004D118F">
        <w:rPr>
          <w:rFonts w:ascii="Times New Roman" w:hAnsi="Times New Roman"/>
          <w:sz w:val="28"/>
          <w:szCs w:val="28"/>
        </w:rPr>
        <w:t>Respondent</w:t>
      </w:r>
      <w:r w:rsidRPr="00622AF9">
        <w:rPr>
          <w:rFonts w:ascii="Times New Roman" w:hAnsi="Times New Roman"/>
          <w:b/>
          <w:sz w:val="28"/>
          <w:szCs w:val="28"/>
        </w:rPr>
        <w:t xml:space="preserve"> </w:t>
      </w:r>
      <w:r w:rsidR="00CA5F9A">
        <w:rPr>
          <w:rFonts w:ascii="Times New Roman" w:hAnsi="Times New Roman"/>
          <w:sz w:val="28"/>
          <w:szCs w:val="28"/>
        </w:rPr>
        <w:t xml:space="preserve">[Identity Number: […] </w:t>
      </w:r>
      <w:r w:rsidRPr="00ED5C86">
        <w:rPr>
          <w:rFonts w:ascii="Times New Roman" w:hAnsi="Times New Roman"/>
          <w:sz w:val="28"/>
          <w:szCs w:val="28"/>
        </w:rPr>
        <w:t xml:space="preserve">] </w:t>
      </w:r>
    </w:p>
    <w:p w14:paraId="0F4C1A41" w14:textId="77777777" w:rsidR="004D118F" w:rsidRPr="00ED5C86" w:rsidRDefault="00622AF9" w:rsidP="00A103D2">
      <w:pPr>
        <w:pStyle w:val="LegalNormal"/>
        <w:rPr>
          <w:rFonts w:ascii="Times New Roman" w:hAnsi="Times New Roman"/>
          <w:sz w:val="28"/>
          <w:szCs w:val="28"/>
        </w:rPr>
      </w:pPr>
      <w:r w:rsidRPr="00622AF9">
        <w:rPr>
          <w:rFonts w:ascii="Times New Roman" w:hAnsi="Times New Roman"/>
          <w:b/>
          <w:sz w:val="28"/>
          <w:szCs w:val="28"/>
        </w:rPr>
        <w:t xml:space="preserve">ZAMAHLI GROUP HOLDINGS (PTY) LTD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3</w:t>
      </w:r>
      <w:r w:rsidR="004D118F" w:rsidRPr="004D118F">
        <w:rPr>
          <w:rFonts w:ascii="Times New Roman" w:hAnsi="Times New Roman"/>
          <w:sz w:val="28"/>
          <w:szCs w:val="28"/>
          <w:vertAlign w:val="superscript"/>
        </w:rPr>
        <w:t xml:space="preserve">rd </w:t>
      </w:r>
      <w:r w:rsidRPr="004D118F">
        <w:rPr>
          <w:rFonts w:ascii="Times New Roman" w:hAnsi="Times New Roman"/>
          <w:sz w:val="28"/>
          <w:szCs w:val="28"/>
        </w:rPr>
        <w:t>Respondent</w:t>
      </w:r>
      <w:r w:rsidRPr="00622AF9">
        <w:rPr>
          <w:rFonts w:ascii="Times New Roman" w:hAnsi="Times New Roman"/>
          <w:b/>
          <w:sz w:val="28"/>
          <w:szCs w:val="28"/>
        </w:rPr>
        <w:t xml:space="preserve"> </w:t>
      </w:r>
      <w:r w:rsidRPr="00ED5C86">
        <w:rPr>
          <w:rFonts w:ascii="Times New Roman" w:hAnsi="Times New Roman"/>
          <w:sz w:val="28"/>
          <w:szCs w:val="28"/>
        </w:rPr>
        <w:t xml:space="preserve">[Registration Number: 2020/223408/07] </w:t>
      </w:r>
    </w:p>
    <w:p w14:paraId="5A43E6E9" w14:textId="77777777" w:rsidR="004D118F" w:rsidRPr="00ED5C86" w:rsidRDefault="00622AF9" w:rsidP="00A103D2">
      <w:pPr>
        <w:pStyle w:val="LegalNormal"/>
        <w:rPr>
          <w:rFonts w:ascii="Times New Roman" w:hAnsi="Times New Roman"/>
          <w:sz w:val="28"/>
          <w:szCs w:val="28"/>
        </w:rPr>
      </w:pPr>
      <w:r w:rsidRPr="00622AF9">
        <w:rPr>
          <w:rFonts w:ascii="Times New Roman" w:hAnsi="Times New Roman"/>
          <w:b/>
          <w:sz w:val="28"/>
          <w:szCs w:val="28"/>
        </w:rPr>
        <w:t xml:space="preserve">JADORE MIGLIORE (PTY) LTD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4</w:t>
      </w:r>
      <w:r w:rsidR="004D118F" w:rsidRPr="004D118F">
        <w:rPr>
          <w:rFonts w:ascii="Times New Roman" w:hAnsi="Times New Roman"/>
          <w:sz w:val="28"/>
          <w:szCs w:val="28"/>
          <w:vertAlign w:val="superscript"/>
        </w:rPr>
        <w:t>th</w:t>
      </w:r>
      <w:r w:rsidR="004D118F" w:rsidRPr="004D118F">
        <w:rPr>
          <w:rFonts w:ascii="Times New Roman" w:hAnsi="Times New Roman"/>
          <w:sz w:val="28"/>
          <w:szCs w:val="28"/>
        </w:rPr>
        <w:t xml:space="preserve"> </w:t>
      </w:r>
      <w:r w:rsidRPr="004D118F">
        <w:rPr>
          <w:rFonts w:ascii="Times New Roman" w:hAnsi="Times New Roman"/>
          <w:sz w:val="28"/>
          <w:szCs w:val="28"/>
        </w:rPr>
        <w:t>Respondent</w:t>
      </w:r>
      <w:r w:rsidRPr="00622AF9">
        <w:rPr>
          <w:rFonts w:ascii="Times New Roman" w:hAnsi="Times New Roman"/>
          <w:b/>
          <w:sz w:val="28"/>
          <w:szCs w:val="28"/>
        </w:rPr>
        <w:t xml:space="preserve"> </w:t>
      </w:r>
      <w:r w:rsidRPr="00ED5C86">
        <w:rPr>
          <w:rFonts w:ascii="Times New Roman" w:hAnsi="Times New Roman"/>
          <w:sz w:val="28"/>
          <w:szCs w:val="28"/>
        </w:rPr>
        <w:t xml:space="preserve">[Registration Number: 2019/550081/07] </w:t>
      </w:r>
    </w:p>
    <w:p w14:paraId="548A8AFD" w14:textId="173BD116" w:rsidR="004D118F" w:rsidRDefault="00622AF9" w:rsidP="00A103D2">
      <w:pPr>
        <w:pStyle w:val="LegalNormal"/>
        <w:rPr>
          <w:rFonts w:ascii="Times New Roman" w:hAnsi="Times New Roman"/>
          <w:b/>
          <w:sz w:val="28"/>
          <w:szCs w:val="28"/>
        </w:rPr>
      </w:pPr>
      <w:r w:rsidRPr="00622AF9">
        <w:rPr>
          <w:rFonts w:ascii="Times New Roman" w:hAnsi="Times New Roman"/>
          <w:b/>
          <w:sz w:val="28"/>
          <w:szCs w:val="28"/>
        </w:rPr>
        <w:t xml:space="preserve">LEEANN MAGDALENE DEVAR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5</w:t>
      </w:r>
      <w:r w:rsidR="004D118F" w:rsidRPr="004D118F">
        <w:rPr>
          <w:rFonts w:ascii="Times New Roman" w:hAnsi="Times New Roman"/>
          <w:sz w:val="28"/>
          <w:szCs w:val="28"/>
          <w:vertAlign w:val="superscript"/>
        </w:rPr>
        <w:t>th</w:t>
      </w:r>
      <w:r w:rsidR="004D118F" w:rsidRPr="004D118F">
        <w:rPr>
          <w:rFonts w:ascii="Times New Roman" w:hAnsi="Times New Roman"/>
          <w:sz w:val="28"/>
          <w:szCs w:val="28"/>
        </w:rPr>
        <w:t xml:space="preserve"> </w:t>
      </w:r>
      <w:r w:rsidRPr="004D118F">
        <w:rPr>
          <w:rFonts w:ascii="Times New Roman" w:hAnsi="Times New Roman"/>
          <w:sz w:val="28"/>
          <w:szCs w:val="28"/>
        </w:rPr>
        <w:t>Respondent</w:t>
      </w:r>
      <w:r w:rsidRPr="00622AF9">
        <w:rPr>
          <w:rFonts w:ascii="Times New Roman" w:hAnsi="Times New Roman"/>
          <w:b/>
          <w:sz w:val="28"/>
          <w:szCs w:val="28"/>
        </w:rPr>
        <w:t xml:space="preserve"> </w:t>
      </w:r>
      <w:r w:rsidR="00CA5F9A">
        <w:rPr>
          <w:rFonts w:ascii="Times New Roman" w:hAnsi="Times New Roman"/>
          <w:sz w:val="28"/>
          <w:szCs w:val="28"/>
        </w:rPr>
        <w:t xml:space="preserve">[Identity Number: […] </w:t>
      </w:r>
      <w:r w:rsidRPr="00ED5C86">
        <w:rPr>
          <w:rFonts w:ascii="Times New Roman" w:hAnsi="Times New Roman"/>
          <w:sz w:val="28"/>
          <w:szCs w:val="28"/>
        </w:rPr>
        <w:t>]</w:t>
      </w:r>
      <w:r w:rsidRPr="00622AF9">
        <w:rPr>
          <w:rFonts w:ascii="Times New Roman" w:hAnsi="Times New Roman"/>
          <w:b/>
          <w:sz w:val="28"/>
          <w:szCs w:val="28"/>
        </w:rPr>
        <w:t xml:space="preserve"> </w:t>
      </w:r>
    </w:p>
    <w:p w14:paraId="3F5BA09A" w14:textId="77777777" w:rsidR="004D118F" w:rsidRPr="00ED5C86" w:rsidRDefault="00622AF9" w:rsidP="00A103D2">
      <w:pPr>
        <w:pStyle w:val="LegalNormal"/>
        <w:rPr>
          <w:rFonts w:ascii="Times New Roman" w:hAnsi="Times New Roman"/>
          <w:sz w:val="28"/>
          <w:szCs w:val="28"/>
        </w:rPr>
      </w:pPr>
      <w:r w:rsidRPr="00622AF9">
        <w:rPr>
          <w:rFonts w:ascii="Times New Roman" w:hAnsi="Times New Roman"/>
          <w:b/>
          <w:sz w:val="28"/>
          <w:szCs w:val="28"/>
        </w:rPr>
        <w:t xml:space="preserve">ZIMDEHLA PROJECTS (PTY) LTD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6</w:t>
      </w:r>
      <w:r w:rsidR="004D118F" w:rsidRPr="004D118F">
        <w:rPr>
          <w:rFonts w:ascii="Times New Roman" w:hAnsi="Times New Roman"/>
          <w:sz w:val="28"/>
          <w:szCs w:val="28"/>
          <w:vertAlign w:val="superscript"/>
        </w:rPr>
        <w:t>th</w:t>
      </w:r>
      <w:r w:rsidR="004D118F" w:rsidRPr="004D118F">
        <w:rPr>
          <w:rFonts w:ascii="Times New Roman" w:hAnsi="Times New Roman"/>
          <w:sz w:val="28"/>
          <w:szCs w:val="28"/>
        </w:rPr>
        <w:t xml:space="preserve"> </w:t>
      </w:r>
      <w:r w:rsidRPr="004D118F">
        <w:rPr>
          <w:rFonts w:ascii="Times New Roman" w:hAnsi="Times New Roman"/>
          <w:sz w:val="28"/>
          <w:szCs w:val="28"/>
        </w:rPr>
        <w:t>Respondent</w:t>
      </w:r>
      <w:r w:rsidRPr="00622AF9">
        <w:rPr>
          <w:rFonts w:ascii="Times New Roman" w:hAnsi="Times New Roman"/>
          <w:b/>
          <w:sz w:val="28"/>
          <w:szCs w:val="28"/>
        </w:rPr>
        <w:t xml:space="preserve"> </w:t>
      </w:r>
      <w:r w:rsidRPr="00ED5C86">
        <w:rPr>
          <w:rFonts w:ascii="Times New Roman" w:hAnsi="Times New Roman"/>
          <w:sz w:val="28"/>
          <w:szCs w:val="28"/>
        </w:rPr>
        <w:t xml:space="preserve">[Registration Number: 2020/445514/07] </w:t>
      </w:r>
    </w:p>
    <w:p w14:paraId="2091471F" w14:textId="77777777" w:rsidR="004D118F" w:rsidRPr="00ED5C86" w:rsidRDefault="004D118F" w:rsidP="00A103D2">
      <w:pPr>
        <w:pStyle w:val="LegalNormal"/>
        <w:rPr>
          <w:rFonts w:ascii="Times New Roman" w:hAnsi="Times New Roman"/>
          <w:sz w:val="28"/>
          <w:szCs w:val="28"/>
        </w:rPr>
      </w:pPr>
      <w:r>
        <w:rPr>
          <w:rFonts w:ascii="Times New Roman" w:hAnsi="Times New Roman"/>
          <w:b/>
          <w:sz w:val="28"/>
          <w:szCs w:val="28"/>
        </w:rPr>
        <w:t xml:space="preserve">GOLDEN MILE TRADING 571 CC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D118F">
        <w:rPr>
          <w:rFonts w:ascii="Times New Roman" w:hAnsi="Times New Roman"/>
          <w:sz w:val="28"/>
          <w:szCs w:val="28"/>
        </w:rPr>
        <w:t>7</w:t>
      </w:r>
      <w:r w:rsidRPr="004D118F">
        <w:rPr>
          <w:rFonts w:ascii="Times New Roman" w:hAnsi="Times New Roman"/>
          <w:sz w:val="28"/>
          <w:szCs w:val="28"/>
          <w:vertAlign w:val="superscript"/>
        </w:rPr>
        <w:t xml:space="preserve">th </w:t>
      </w:r>
      <w:r w:rsidR="00622AF9" w:rsidRPr="004D118F">
        <w:rPr>
          <w:rFonts w:ascii="Times New Roman" w:hAnsi="Times New Roman"/>
          <w:sz w:val="28"/>
          <w:szCs w:val="28"/>
        </w:rPr>
        <w:t>Respondent</w:t>
      </w:r>
      <w:r w:rsidR="00622AF9" w:rsidRPr="00622AF9">
        <w:rPr>
          <w:rFonts w:ascii="Times New Roman" w:hAnsi="Times New Roman"/>
          <w:b/>
          <w:sz w:val="28"/>
          <w:szCs w:val="28"/>
        </w:rPr>
        <w:t xml:space="preserve"> </w:t>
      </w:r>
      <w:r w:rsidR="00622AF9" w:rsidRPr="00ED5C86">
        <w:rPr>
          <w:rFonts w:ascii="Times New Roman" w:hAnsi="Times New Roman"/>
          <w:sz w:val="28"/>
          <w:szCs w:val="28"/>
        </w:rPr>
        <w:t xml:space="preserve">[Registration Number: 2004/112183/23] </w:t>
      </w:r>
    </w:p>
    <w:p w14:paraId="731DB750" w14:textId="406A0B10" w:rsidR="004D118F" w:rsidRDefault="004D118F" w:rsidP="00A103D2">
      <w:pPr>
        <w:pStyle w:val="LegalNormal"/>
        <w:rPr>
          <w:rFonts w:ascii="Times New Roman" w:hAnsi="Times New Roman"/>
          <w:b/>
          <w:sz w:val="28"/>
          <w:szCs w:val="28"/>
        </w:rPr>
      </w:pPr>
      <w:r>
        <w:rPr>
          <w:rFonts w:ascii="Times New Roman" w:hAnsi="Times New Roman"/>
          <w:b/>
          <w:sz w:val="28"/>
          <w:szCs w:val="28"/>
        </w:rPr>
        <w:t xml:space="preserve">JAN HENDRIK VAN VUUREN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D118F">
        <w:rPr>
          <w:rFonts w:ascii="Times New Roman" w:hAnsi="Times New Roman"/>
          <w:sz w:val="28"/>
          <w:szCs w:val="28"/>
        </w:rPr>
        <w:t>8</w:t>
      </w:r>
      <w:r w:rsidRPr="004D118F">
        <w:rPr>
          <w:rFonts w:ascii="Times New Roman" w:hAnsi="Times New Roman"/>
          <w:sz w:val="28"/>
          <w:szCs w:val="28"/>
          <w:vertAlign w:val="superscript"/>
        </w:rPr>
        <w:t>th</w:t>
      </w:r>
      <w:r w:rsidRPr="004D118F">
        <w:rPr>
          <w:rFonts w:ascii="Times New Roman" w:hAnsi="Times New Roman"/>
          <w:sz w:val="28"/>
          <w:szCs w:val="28"/>
        </w:rPr>
        <w:t xml:space="preserve"> </w:t>
      </w:r>
      <w:r w:rsidR="00622AF9" w:rsidRPr="004D118F">
        <w:rPr>
          <w:rFonts w:ascii="Times New Roman" w:hAnsi="Times New Roman"/>
          <w:sz w:val="28"/>
          <w:szCs w:val="28"/>
        </w:rPr>
        <w:t>Respondent</w:t>
      </w:r>
      <w:r w:rsidR="00622AF9" w:rsidRPr="00622AF9">
        <w:rPr>
          <w:rFonts w:ascii="Times New Roman" w:hAnsi="Times New Roman"/>
          <w:b/>
          <w:sz w:val="28"/>
          <w:szCs w:val="28"/>
        </w:rPr>
        <w:t xml:space="preserve"> </w:t>
      </w:r>
      <w:r w:rsidR="00CA5F9A">
        <w:rPr>
          <w:rFonts w:ascii="Times New Roman" w:hAnsi="Times New Roman"/>
          <w:sz w:val="28"/>
          <w:szCs w:val="28"/>
        </w:rPr>
        <w:t xml:space="preserve">[Identity Number: […] </w:t>
      </w:r>
      <w:r w:rsidR="00622AF9" w:rsidRPr="00ED5C86">
        <w:rPr>
          <w:rFonts w:ascii="Times New Roman" w:hAnsi="Times New Roman"/>
          <w:sz w:val="28"/>
          <w:szCs w:val="28"/>
        </w:rPr>
        <w:t>]</w:t>
      </w:r>
      <w:r w:rsidR="00622AF9" w:rsidRPr="00622AF9">
        <w:rPr>
          <w:rFonts w:ascii="Times New Roman" w:hAnsi="Times New Roman"/>
          <w:b/>
          <w:sz w:val="28"/>
          <w:szCs w:val="28"/>
        </w:rPr>
        <w:t xml:space="preserve"> </w:t>
      </w:r>
    </w:p>
    <w:p w14:paraId="425B1049" w14:textId="77777777" w:rsidR="004D118F" w:rsidRDefault="004D118F" w:rsidP="00A103D2">
      <w:pPr>
        <w:pStyle w:val="LegalNormal"/>
        <w:rPr>
          <w:rFonts w:ascii="Times New Roman" w:hAnsi="Times New Roman"/>
          <w:b/>
          <w:sz w:val="28"/>
          <w:szCs w:val="28"/>
        </w:rPr>
      </w:pPr>
      <w:r>
        <w:rPr>
          <w:rFonts w:ascii="Times New Roman" w:hAnsi="Times New Roman"/>
          <w:b/>
          <w:sz w:val="28"/>
          <w:szCs w:val="28"/>
        </w:rPr>
        <w:lastRenderedPageBreak/>
        <w:t xml:space="preserve">PARVILOR (PTY) LTD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D118F">
        <w:rPr>
          <w:rFonts w:ascii="Times New Roman" w:hAnsi="Times New Roman"/>
          <w:sz w:val="28"/>
          <w:szCs w:val="28"/>
        </w:rPr>
        <w:t>9</w:t>
      </w:r>
      <w:r w:rsidRPr="004D118F">
        <w:rPr>
          <w:rFonts w:ascii="Times New Roman" w:hAnsi="Times New Roman"/>
          <w:sz w:val="28"/>
          <w:szCs w:val="28"/>
          <w:vertAlign w:val="superscript"/>
        </w:rPr>
        <w:t>th</w:t>
      </w:r>
      <w:r w:rsidRPr="004D118F">
        <w:rPr>
          <w:rFonts w:ascii="Times New Roman" w:hAnsi="Times New Roman"/>
          <w:sz w:val="28"/>
          <w:szCs w:val="28"/>
        </w:rPr>
        <w:t xml:space="preserve"> </w:t>
      </w:r>
      <w:r w:rsidR="00622AF9" w:rsidRPr="004D118F">
        <w:rPr>
          <w:rFonts w:ascii="Times New Roman" w:hAnsi="Times New Roman"/>
          <w:sz w:val="28"/>
          <w:szCs w:val="28"/>
        </w:rPr>
        <w:t>Respondent</w:t>
      </w:r>
      <w:r w:rsidR="00622AF9" w:rsidRPr="00622AF9">
        <w:rPr>
          <w:rFonts w:ascii="Times New Roman" w:hAnsi="Times New Roman"/>
          <w:b/>
          <w:sz w:val="28"/>
          <w:szCs w:val="28"/>
        </w:rPr>
        <w:t xml:space="preserve"> </w:t>
      </w:r>
      <w:r w:rsidR="00622AF9" w:rsidRPr="00ED5C86">
        <w:rPr>
          <w:rFonts w:ascii="Times New Roman" w:hAnsi="Times New Roman"/>
          <w:sz w:val="28"/>
          <w:szCs w:val="28"/>
        </w:rPr>
        <w:t>[Registration Number: 2010/002635/07]</w:t>
      </w:r>
      <w:r w:rsidR="00622AF9" w:rsidRPr="00622AF9">
        <w:rPr>
          <w:rFonts w:ascii="Times New Roman" w:hAnsi="Times New Roman"/>
          <w:b/>
          <w:sz w:val="28"/>
          <w:szCs w:val="28"/>
        </w:rPr>
        <w:t xml:space="preserve"> </w:t>
      </w:r>
    </w:p>
    <w:p w14:paraId="48CD3B2D" w14:textId="323F8921" w:rsidR="004D118F" w:rsidRPr="00ED5C86" w:rsidRDefault="00622AF9" w:rsidP="00A103D2">
      <w:pPr>
        <w:pStyle w:val="LegalNormal"/>
        <w:rPr>
          <w:rFonts w:ascii="Times New Roman" w:hAnsi="Times New Roman"/>
          <w:sz w:val="28"/>
          <w:szCs w:val="28"/>
        </w:rPr>
      </w:pPr>
      <w:r w:rsidRPr="00622AF9">
        <w:rPr>
          <w:rFonts w:ascii="Times New Roman" w:hAnsi="Times New Roman"/>
          <w:b/>
          <w:sz w:val="28"/>
          <w:szCs w:val="28"/>
        </w:rPr>
        <w:t xml:space="preserve">RODNEY MPHO MOROLE </w:t>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Pr>
          <w:rFonts w:ascii="Times New Roman" w:hAnsi="Times New Roman"/>
          <w:b/>
          <w:sz w:val="28"/>
          <w:szCs w:val="28"/>
        </w:rPr>
        <w:tab/>
      </w:r>
      <w:r w:rsidR="004D118F" w:rsidRPr="004D118F">
        <w:rPr>
          <w:rFonts w:ascii="Times New Roman" w:hAnsi="Times New Roman"/>
          <w:sz w:val="28"/>
          <w:szCs w:val="28"/>
        </w:rPr>
        <w:t>10</w:t>
      </w:r>
      <w:r w:rsidR="004D118F" w:rsidRPr="004D118F">
        <w:rPr>
          <w:rFonts w:ascii="Times New Roman" w:hAnsi="Times New Roman"/>
          <w:sz w:val="28"/>
          <w:szCs w:val="28"/>
          <w:vertAlign w:val="superscript"/>
        </w:rPr>
        <w:t>th</w:t>
      </w:r>
      <w:r w:rsidR="004D118F" w:rsidRPr="004D118F">
        <w:rPr>
          <w:rFonts w:ascii="Times New Roman" w:hAnsi="Times New Roman"/>
          <w:sz w:val="28"/>
          <w:szCs w:val="28"/>
        </w:rPr>
        <w:t xml:space="preserve"> </w:t>
      </w:r>
      <w:r w:rsidRPr="004D118F">
        <w:rPr>
          <w:rFonts w:ascii="Times New Roman" w:hAnsi="Times New Roman"/>
          <w:sz w:val="28"/>
          <w:szCs w:val="28"/>
        </w:rPr>
        <w:t>Respondent</w:t>
      </w:r>
      <w:r w:rsidRPr="00622AF9">
        <w:rPr>
          <w:rFonts w:ascii="Times New Roman" w:hAnsi="Times New Roman"/>
          <w:b/>
          <w:sz w:val="28"/>
          <w:szCs w:val="28"/>
        </w:rPr>
        <w:t xml:space="preserve"> </w:t>
      </w:r>
      <w:r w:rsidR="00CA5F9A">
        <w:rPr>
          <w:rFonts w:ascii="Times New Roman" w:hAnsi="Times New Roman"/>
          <w:sz w:val="28"/>
          <w:szCs w:val="28"/>
        </w:rPr>
        <w:t xml:space="preserve">[Identity Number: […] </w:t>
      </w:r>
      <w:r w:rsidRPr="00ED5C86">
        <w:rPr>
          <w:rFonts w:ascii="Times New Roman" w:hAnsi="Times New Roman"/>
          <w:sz w:val="28"/>
          <w:szCs w:val="28"/>
        </w:rPr>
        <w:t xml:space="preserve">] </w:t>
      </w:r>
    </w:p>
    <w:p w14:paraId="278E5A5E" w14:textId="38648370" w:rsidR="00A103D2" w:rsidRPr="00ED5C86" w:rsidRDefault="004D118F" w:rsidP="00A103D2">
      <w:pPr>
        <w:pStyle w:val="LegalNormal"/>
        <w:rPr>
          <w:rFonts w:ascii="Times New Roman" w:hAnsi="Times New Roman"/>
          <w:sz w:val="28"/>
          <w:szCs w:val="28"/>
        </w:rPr>
      </w:pPr>
      <w:r>
        <w:rPr>
          <w:rFonts w:ascii="Times New Roman" w:hAnsi="Times New Roman"/>
          <w:b/>
          <w:sz w:val="28"/>
          <w:szCs w:val="28"/>
        </w:rPr>
        <w:t xml:space="preserve">ERESA (PTY) LTD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D118F">
        <w:rPr>
          <w:rFonts w:ascii="Times New Roman" w:hAnsi="Times New Roman"/>
          <w:sz w:val="28"/>
          <w:szCs w:val="28"/>
        </w:rPr>
        <w:t>11</w:t>
      </w:r>
      <w:r w:rsidRPr="004D118F">
        <w:rPr>
          <w:rFonts w:ascii="Times New Roman" w:hAnsi="Times New Roman"/>
          <w:sz w:val="28"/>
          <w:szCs w:val="28"/>
          <w:vertAlign w:val="superscript"/>
        </w:rPr>
        <w:t>th</w:t>
      </w:r>
      <w:r w:rsidRPr="004D118F">
        <w:rPr>
          <w:rFonts w:ascii="Times New Roman" w:hAnsi="Times New Roman"/>
          <w:sz w:val="28"/>
          <w:szCs w:val="28"/>
        </w:rPr>
        <w:t xml:space="preserve"> </w:t>
      </w:r>
      <w:r w:rsidR="00622AF9" w:rsidRPr="004D118F">
        <w:rPr>
          <w:rFonts w:ascii="Times New Roman" w:hAnsi="Times New Roman"/>
          <w:sz w:val="28"/>
          <w:szCs w:val="28"/>
        </w:rPr>
        <w:t>Respondent</w:t>
      </w:r>
      <w:r w:rsidR="00622AF9" w:rsidRPr="00622AF9">
        <w:rPr>
          <w:rFonts w:ascii="Times New Roman" w:hAnsi="Times New Roman"/>
          <w:b/>
          <w:sz w:val="28"/>
          <w:szCs w:val="28"/>
        </w:rPr>
        <w:t xml:space="preserve"> </w:t>
      </w:r>
      <w:r w:rsidR="00622AF9" w:rsidRPr="00ED5C86">
        <w:rPr>
          <w:rFonts w:ascii="Times New Roman" w:hAnsi="Times New Roman"/>
          <w:sz w:val="28"/>
          <w:szCs w:val="28"/>
        </w:rPr>
        <w:t xml:space="preserve">[Registration Number: 2016/307087/07] </w:t>
      </w:r>
    </w:p>
    <w:p w14:paraId="68F5E1C0" w14:textId="7DFC0F54"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 xml:space="preserve">JOHANNES FREDRIK JANSE VAN RENSBURG </w:t>
      </w:r>
      <w:r w:rsidR="006B1913">
        <w:rPr>
          <w:rFonts w:ascii="Times New Roman" w:hAnsi="Times New Roman"/>
          <w:b/>
          <w:sz w:val="28"/>
          <w:szCs w:val="28"/>
        </w:rPr>
        <w:tab/>
      </w:r>
      <w:r w:rsidR="006B1913">
        <w:rPr>
          <w:rFonts w:ascii="Times New Roman" w:hAnsi="Times New Roman"/>
          <w:b/>
          <w:sz w:val="28"/>
          <w:szCs w:val="28"/>
        </w:rPr>
        <w:tab/>
      </w:r>
      <w:r w:rsidR="006B1913" w:rsidRPr="006B1913">
        <w:rPr>
          <w:rFonts w:ascii="Times New Roman" w:hAnsi="Times New Roman"/>
          <w:sz w:val="28"/>
          <w:szCs w:val="28"/>
        </w:rPr>
        <w:t>12</w:t>
      </w:r>
      <w:r w:rsidR="006B1913" w:rsidRPr="006B1913">
        <w:rPr>
          <w:rFonts w:ascii="Times New Roman" w:hAnsi="Times New Roman"/>
          <w:sz w:val="28"/>
          <w:szCs w:val="28"/>
          <w:vertAlign w:val="superscript"/>
        </w:rPr>
        <w:t>th</w:t>
      </w:r>
      <w:r w:rsidR="006B1913" w:rsidRPr="006B1913">
        <w:rPr>
          <w:rFonts w:ascii="Times New Roman" w:hAnsi="Times New Roman"/>
          <w:sz w:val="28"/>
          <w:szCs w:val="28"/>
        </w:rPr>
        <w:t xml:space="preserve"> </w:t>
      </w:r>
      <w:r w:rsidR="006B1913">
        <w:rPr>
          <w:rFonts w:ascii="Times New Roman" w:hAnsi="Times New Roman"/>
          <w:sz w:val="28"/>
          <w:szCs w:val="28"/>
        </w:rPr>
        <w:t xml:space="preserve">   </w:t>
      </w:r>
      <w:r w:rsidR="006B1913" w:rsidRPr="006B1913">
        <w:rPr>
          <w:rFonts w:ascii="Times New Roman" w:hAnsi="Times New Roman"/>
          <w:sz w:val="28"/>
          <w:szCs w:val="28"/>
        </w:rPr>
        <w:t>Respondent</w:t>
      </w:r>
    </w:p>
    <w:p w14:paraId="55532DFB" w14:textId="042D8E7F"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BRUMMER</w:t>
      </w:r>
      <w:r w:rsidRPr="004D118F">
        <w:rPr>
          <w:rFonts w:ascii="Times New Roman" w:hAnsi="Times New Roman"/>
          <w:sz w:val="28"/>
          <w:szCs w:val="28"/>
        </w:rPr>
        <w:t xml:space="preserve"> </w:t>
      </w:r>
      <w:r w:rsidR="00CA5F9A">
        <w:rPr>
          <w:rFonts w:ascii="Times New Roman" w:hAnsi="Times New Roman"/>
          <w:sz w:val="28"/>
          <w:szCs w:val="28"/>
        </w:rPr>
        <w:t xml:space="preserve">[Identity Number: […] </w:t>
      </w:r>
      <w:r w:rsidRPr="00ED5C86">
        <w:rPr>
          <w:rFonts w:ascii="Times New Roman" w:hAnsi="Times New Roman"/>
          <w:sz w:val="28"/>
          <w:szCs w:val="28"/>
        </w:rPr>
        <w:t>]</w:t>
      </w:r>
      <w:r w:rsidRPr="004D118F">
        <w:rPr>
          <w:rFonts w:ascii="Times New Roman" w:hAnsi="Times New Roman"/>
          <w:b/>
          <w:sz w:val="28"/>
          <w:szCs w:val="28"/>
        </w:rPr>
        <w:t xml:space="preserve"> </w:t>
      </w:r>
    </w:p>
    <w:p w14:paraId="40154A8D" w14:textId="16314DBF" w:rsidR="006B1913" w:rsidRDefault="00FC243C" w:rsidP="00A103D2">
      <w:pPr>
        <w:pStyle w:val="LegalNormal"/>
        <w:rPr>
          <w:rFonts w:ascii="Times New Roman" w:hAnsi="Times New Roman"/>
          <w:b/>
          <w:sz w:val="28"/>
          <w:szCs w:val="28"/>
        </w:rPr>
      </w:pPr>
      <w:r>
        <w:rPr>
          <w:rFonts w:ascii="Times New Roman" w:hAnsi="Times New Roman"/>
          <w:b/>
          <w:sz w:val="28"/>
          <w:szCs w:val="28"/>
        </w:rPr>
        <w:t>AFRIKA</w:t>
      </w:r>
      <w:r w:rsidR="004D118F" w:rsidRPr="004D118F">
        <w:rPr>
          <w:rFonts w:ascii="Times New Roman" w:hAnsi="Times New Roman"/>
          <w:b/>
          <w:sz w:val="28"/>
          <w:szCs w:val="28"/>
        </w:rPr>
        <w:t xml:space="preserve"> BALLISTIC TECHNOLOGIES (PTY) LTD</w:t>
      </w:r>
      <w:r w:rsidR="006B1913">
        <w:rPr>
          <w:rFonts w:ascii="Times New Roman" w:hAnsi="Times New Roman"/>
          <w:sz w:val="28"/>
          <w:szCs w:val="28"/>
        </w:rPr>
        <w:t xml:space="preserve"> 13</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004D118F" w:rsidRPr="004D118F">
        <w:rPr>
          <w:rFonts w:ascii="Times New Roman" w:hAnsi="Times New Roman"/>
          <w:sz w:val="28"/>
          <w:szCs w:val="28"/>
        </w:rPr>
        <w:t xml:space="preserve">Respondent </w:t>
      </w:r>
      <w:r w:rsidR="004D118F" w:rsidRPr="00ED5C86">
        <w:rPr>
          <w:rFonts w:ascii="Times New Roman" w:hAnsi="Times New Roman"/>
          <w:sz w:val="28"/>
          <w:szCs w:val="28"/>
        </w:rPr>
        <w:t>[Registration Number: 2016/536503/07]</w:t>
      </w:r>
      <w:r w:rsidR="004D118F" w:rsidRPr="004D118F">
        <w:rPr>
          <w:rFonts w:ascii="Times New Roman" w:hAnsi="Times New Roman"/>
          <w:b/>
          <w:sz w:val="28"/>
          <w:szCs w:val="28"/>
        </w:rPr>
        <w:t xml:space="preserve"> </w:t>
      </w:r>
    </w:p>
    <w:p w14:paraId="5D7F77EE" w14:textId="0AC30273" w:rsidR="006B1913" w:rsidRPr="00ED5C86" w:rsidRDefault="004D118F" w:rsidP="00A103D2">
      <w:pPr>
        <w:pStyle w:val="LegalNormal"/>
        <w:rPr>
          <w:rFonts w:ascii="Times New Roman" w:hAnsi="Times New Roman"/>
          <w:sz w:val="28"/>
          <w:szCs w:val="28"/>
        </w:rPr>
      </w:pPr>
      <w:r w:rsidRPr="004D118F">
        <w:rPr>
          <w:rFonts w:ascii="Times New Roman" w:hAnsi="Times New Roman"/>
          <w:b/>
          <w:sz w:val="28"/>
          <w:szCs w:val="28"/>
        </w:rPr>
        <w:t>XOLANI COLLEN MZOBE</w:t>
      </w:r>
      <w:r w:rsidRPr="004D118F">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Pr="004D118F">
        <w:rPr>
          <w:rFonts w:ascii="Times New Roman" w:hAnsi="Times New Roman"/>
          <w:sz w:val="28"/>
          <w:szCs w:val="28"/>
        </w:rPr>
        <w:t>14</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006B1913" w:rsidRPr="00ED5C86">
        <w:rPr>
          <w:rFonts w:ascii="Times New Roman" w:hAnsi="Times New Roman"/>
          <w:sz w:val="28"/>
          <w:szCs w:val="28"/>
        </w:rPr>
        <w:t>[Id</w:t>
      </w:r>
      <w:r w:rsidRPr="00ED5C86">
        <w:rPr>
          <w:rFonts w:ascii="Times New Roman" w:hAnsi="Times New Roman"/>
          <w:sz w:val="28"/>
          <w:szCs w:val="28"/>
        </w:rPr>
        <w:t>e</w:t>
      </w:r>
      <w:r w:rsidR="006B1913" w:rsidRPr="00ED5C86">
        <w:rPr>
          <w:rFonts w:ascii="Times New Roman" w:hAnsi="Times New Roman"/>
          <w:sz w:val="28"/>
          <w:szCs w:val="28"/>
        </w:rPr>
        <w:t>n</w:t>
      </w:r>
      <w:r w:rsidRPr="00ED5C86">
        <w:rPr>
          <w:rFonts w:ascii="Times New Roman" w:hAnsi="Times New Roman"/>
          <w:sz w:val="28"/>
          <w:szCs w:val="28"/>
        </w:rPr>
        <w:t>ti</w:t>
      </w:r>
      <w:r w:rsidR="006B1913" w:rsidRPr="00ED5C86">
        <w:rPr>
          <w:rFonts w:ascii="Times New Roman" w:hAnsi="Times New Roman"/>
          <w:sz w:val="28"/>
          <w:szCs w:val="28"/>
        </w:rPr>
        <w:t xml:space="preserve">ty </w:t>
      </w:r>
      <w:r w:rsidR="00CA5F9A">
        <w:rPr>
          <w:rFonts w:ascii="Times New Roman" w:hAnsi="Times New Roman"/>
          <w:sz w:val="28"/>
          <w:szCs w:val="28"/>
        </w:rPr>
        <w:t xml:space="preserve">Number: […] </w:t>
      </w:r>
      <w:r w:rsidRPr="00ED5C86">
        <w:rPr>
          <w:rFonts w:ascii="Times New Roman" w:hAnsi="Times New Roman"/>
          <w:sz w:val="28"/>
          <w:szCs w:val="28"/>
        </w:rPr>
        <w:t xml:space="preserve">] </w:t>
      </w:r>
    </w:p>
    <w:p w14:paraId="46F17F77" w14:textId="77DA7BC7" w:rsidR="006B1913" w:rsidRPr="00ED5C86" w:rsidRDefault="004D118F" w:rsidP="00A103D2">
      <w:pPr>
        <w:pStyle w:val="LegalNormal"/>
        <w:rPr>
          <w:rFonts w:ascii="Times New Roman" w:hAnsi="Times New Roman"/>
          <w:sz w:val="28"/>
          <w:szCs w:val="28"/>
        </w:rPr>
      </w:pPr>
      <w:r w:rsidRPr="004D118F">
        <w:rPr>
          <w:rFonts w:ascii="Times New Roman" w:hAnsi="Times New Roman"/>
          <w:b/>
          <w:sz w:val="28"/>
          <w:szCs w:val="28"/>
        </w:rPr>
        <w:t>INBINATHAN KISTIAH</w:t>
      </w:r>
      <w:r w:rsidRPr="004D118F">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Pr="004D118F">
        <w:rPr>
          <w:rFonts w:ascii="Times New Roman" w:hAnsi="Times New Roman"/>
          <w:sz w:val="28"/>
          <w:szCs w:val="28"/>
        </w:rPr>
        <w:t>15</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00CA5F9A">
        <w:rPr>
          <w:rFonts w:ascii="Times New Roman" w:hAnsi="Times New Roman"/>
          <w:sz w:val="28"/>
          <w:szCs w:val="28"/>
        </w:rPr>
        <w:t xml:space="preserve">[Identity Number: […] </w:t>
      </w:r>
      <w:r w:rsidRPr="00ED5C86">
        <w:rPr>
          <w:rFonts w:ascii="Times New Roman" w:hAnsi="Times New Roman"/>
          <w:sz w:val="28"/>
          <w:szCs w:val="28"/>
        </w:rPr>
        <w:t xml:space="preserve">] </w:t>
      </w:r>
    </w:p>
    <w:p w14:paraId="4F6BA082" w14:textId="77777777" w:rsidR="006B1913" w:rsidRPr="00ED5C86" w:rsidRDefault="004D118F" w:rsidP="00A103D2">
      <w:pPr>
        <w:pStyle w:val="LegalNormal"/>
        <w:rPr>
          <w:rFonts w:ascii="Times New Roman" w:hAnsi="Times New Roman"/>
          <w:sz w:val="28"/>
          <w:szCs w:val="28"/>
        </w:rPr>
      </w:pPr>
      <w:r w:rsidRPr="004D118F">
        <w:rPr>
          <w:rFonts w:ascii="Times New Roman" w:hAnsi="Times New Roman"/>
          <w:b/>
          <w:sz w:val="28"/>
          <w:szCs w:val="28"/>
        </w:rPr>
        <w:lastRenderedPageBreak/>
        <w:t>CONNELIA CAPITAL HOLDINGS (PTY) LTD</w:t>
      </w:r>
      <w:r w:rsidR="006B1913">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t>16</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Pr="00ED5C86">
        <w:rPr>
          <w:rFonts w:ascii="Times New Roman" w:hAnsi="Times New Roman"/>
          <w:sz w:val="28"/>
          <w:szCs w:val="28"/>
        </w:rPr>
        <w:t xml:space="preserve">[Registration Number: 2020/445570/07] </w:t>
      </w:r>
    </w:p>
    <w:p w14:paraId="4F48E5DE" w14:textId="77777777"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AES LIGHTING (PTY) LTD</w:t>
      </w:r>
      <w:r w:rsidRPr="004D118F">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Pr="004D118F">
        <w:rPr>
          <w:rFonts w:ascii="Times New Roman" w:hAnsi="Times New Roman"/>
          <w:sz w:val="28"/>
          <w:szCs w:val="28"/>
        </w:rPr>
        <w:t>17</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R</w:t>
      </w:r>
      <w:r w:rsidRPr="004D118F">
        <w:rPr>
          <w:rFonts w:ascii="Times New Roman" w:hAnsi="Times New Roman"/>
          <w:sz w:val="28"/>
          <w:szCs w:val="28"/>
        </w:rPr>
        <w:t xml:space="preserve">espondent </w:t>
      </w:r>
      <w:r w:rsidRPr="00ED5C86">
        <w:rPr>
          <w:rFonts w:ascii="Times New Roman" w:hAnsi="Times New Roman"/>
          <w:sz w:val="28"/>
          <w:szCs w:val="28"/>
        </w:rPr>
        <w:t>[Registration Number: 2013/001282/07]</w:t>
      </w:r>
      <w:r w:rsidRPr="004D118F">
        <w:rPr>
          <w:rFonts w:ascii="Times New Roman" w:hAnsi="Times New Roman"/>
          <w:b/>
          <w:sz w:val="28"/>
          <w:szCs w:val="28"/>
        </w:rPr>
        <w:t xml:space="preserve"> </w:t>
      </w:r>
    </w:p>
    <w:p w14:paraId="1446FA50" w14:textId="581E1BA4"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 xml:space="preserve">PRANISHA BAGBATSING </w:t>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Pr="004D118F">
        <w:rPr>
          <w:rFonts w:ascii="Times New Roman" w:hAnsi="Times New Roman"/>
          <w:sz w:val="28"/>
          <w:szCs w:val="28"/>
        </w:rPr>
        <w:t>18</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00CA5F9A">
        <w:rPr>
          <w:rFonts w:ascii="Times New Roman" w:hAnsi="Times New Roman"/>
          <w:sz w:val="28"/>
          <w:szCs w:val="28"/>
        </w:rPr>
        <w:t xml:space="preserve">[Identity Number: […] </w:t>
      </w:r>
      <w:r w:rsidRPr="00ED5C86">
        <w:rPr>
          <w:rFonts w:ascii="Times New Roman" w:hAnsi="Times New Roman"/>
          <w:sz w:val="28"/>
          <w:szCs w:val="28"/>
        </w:rPr>
        <w:t>]</w:t>
      </w:r>
      <w:r w:rsidRPr="004D118F">
        <w:rPr>
          <w:rFonts w:ascii="Times New Roman" w:hAnsi="Times New Roman"/>
          <w:b/>
          <w:sz w:val="28"/>
          <w:szCs w:val="28"/>
        </w:rPr>
        <w:t xml:space="preserve"> </w:t>
      </w:r>
    </w:p>
    <w:p w14:paraId="08852477" w14:textId="77777777"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GLOBAL TECH INNOVATIONS (PTY) LTD</w:t>
      </w:r>
      <w:r w:rsidRPr="004D118F">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Pr="004D118F">
        <w:rPr>
          <w:rFonts w:ascii="Times New Roman" w:hAnsi="Times New Roman"/>
          <w:sz w:val="28"/>
          <w:szCs w:val="28"/>
        </w:rPr>
        <w:t>19</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Pr="00ED5C86">
        <w:rPr>
          <w:rFonts w:ascii="Times New Roman" w:hAnsi="Times New Roman"/>
          <w:sz w:val="28"/>
          <w:szCs w:val="28"/>
        </w:rPr>
        <w:t>[Registration Number: 2014/087460/07]</w:t>
      </w:r>
      <w:r w:rsidRPr="004D118F">
        <w:rPr>
          <w:rFonts w:ascii="Times New Roman" w:hAnsi="Times New Roman"/>
          <w:b/>
          <w:sz w:val="28"/>
          <w:szCs w:val="28"/>
        </w:rPr>
        <w:t xml:space="preserve"> </w:t>
      </w:r>
    </w:p>
    <w:p w14:paraId="1AC2EA7A" w14:textId="7655C210"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 xml:space="preserve">NITHESH DEONANNAN </w:t>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Pr="004D118F">
        <w:rPr>
          <w:rFonts w:ascii="Times New Roman" w:hAnsi="Times New Roman"/>
          <w:sz w:val="28"/>
          <w:szCs w:val="28"/>
        </w:rPr>
        <w:t>20</w:t>
      </w:r>
      <w:r w:rsidR="006B1913" w:rsidRPr="006B1913">
        <w:rPr>
          <w:rFonts w:ascii="Times New Roman" w:hAnsi="Times New Roman"/>
          <w:sz w:val="28"/>
          <w:szCs w:val="28"/>
          <w:vertAlign w:val="superscript"/>
        </w:rPr>
        <w:t>th</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00CA5F9A">
        <w:rPr>
          <w:rFonts w:ascii="Times New Roman" w:hAnsi="Times New Roman"/>
          <w:sz w:val="28"/>
          <w:szCs w:val="28"/>
        </w:rPr>
        <w:t xml:space="preserve">[Identity Number: […] </w:t>
      </w:r>
      <w:r w:rsidRPr="00ED5C86">
        <w:rPr>
          <w:rFonts w:ascii="Times New Roman" w:hAnsi="Times New Roman"/>
          <w:sz w:val="28"/>
          <w:szCs w:val="28"/>
        </w:rPr>
        <w:t>]</w:t>
      </w:r>
      <w:r w:rsidRPr="004D118F">
        <w:rPr>
          <w:rFonts w:ascii="Times New Roman" w:hAnsi="Times New Roman"/>
          <w:b/>
          <w:sz w:val="28"/>
          <w:szCs w:val="28"/>
        </w:rPr>
        <w:t xml:space="preserve"> </w:t>
      </w:r>
    </w:p>
    <w:p w14:paraId="6ED4C217" w14:textId="1B9D76F9" w:rsidR="006B1913" w:rsidRDefault="004D118F" w:rsidP="00A103D2">
      <w:pPr>
        <w:pStyle w:val="LegalNormal"/>
        <w:rPr>
          <w:rFonts w:ascii="Times New Roman" w:hAnsi="Times New Roman"/>
          <w:b/>
          <w:sz w:val="28"/>
          <w:szCs w:val="28"/>
        </w:rPr>
      </w:pPr>
      <w:r w:rsidRPr="004D118F">
        <w:rPr>
          <w:rFonts w:ascii="Times New Roman" w:hAnsi="Times New Roman"/>
          <w:b/>
          <w:sz w:val="28"/>
          <w:szCs w:val="28"/>
        </w:rPr>
        <w:t xml:space="preserve">SPIRIT OF </w:t>
      </w:r>
      <w:r w:rsidR="00EC7686">
        <w:rPr>
          <w:rFonts w:ascii="Times New Roman" w:hAnsi="Times New Roman"/>
          <w:b/>
          <w:sz w:val="28"/>
          <w:szCs w:val="28"/>
        </w:rPr>
        <w:t>AFRIC</w:t>
      </w:r>
      <w:r w:rsidR="00FC243C">
        <w:rPr>
          <w:rFonts w:ascii="Times New Roman" w:hAnsi="Times New Roman"/>
          <w:b/>
          <w:sz w:val="28"/>
          <w:szCs w:val="28"/>
        </w:rPr>
        <w:t>A</w:t>
      </w:r>
      <w:r w:rsidRPr="004D118F">
        <w:rPr>
          <w:rFonts w:ascii="Times New Roman" w:hAnsi="Times New Roman"/>
          <w:b/>
          <w:sz w:val="28"/>
          <w:szCs w:val="28"/>
        </w:rPr>
        <w:t xml:space="preserve"> MARKET (PTY) LTD</w:t>
      </w:r>
      <w:r w:rsidRPr="004D118F">
        <w:rPr>
          <w:rFonts w:ascii="Times New Roman" w:hAnsi="Times New Roman"/>
          <w:sz w:val="28"/>
          <w:szCs w:val="28"/>
        </w:rPr>
        <w:t xml:space="preserve"> </w:t>
      </w:r>
      <w:r w:rsidR="006B1913">
        <w:rPr>
          <w:rFonts w:ascii="Times New Roman" w:hAnsi="Times New Roman"/>
          <w:sz w:val="28"/>
          <w:szCs w:val="28"/>
        </w:rPr>
        <w:tab/>
      </w:r>
      <w:r w:rsidR="006B1913">
        <w:rPr>
          <w:rFonts w:ascii="Times New Roman" w:hAnsi="Times New Roman"/>
          <w:sz w:val="28"/>
          <w:szCs w:val="28"/>
        </w:rPr>
        <w:tab/>
      </w:r>
      <w:r w:rsidR="006B1913">
        <w:rPr>
          <w:rFonts w:ascii="Times New Roman" w:hAnsi="Times New Roman"/>
          <w:sz w:val="28"/>
          <w:szCs w:val="28"/>
        </w:rPr>
        <w:tab/>
      </w:r>
      <w:r w:rsidRPr="004D118F">
        <w:rPr>
          <w:rFonts w:ascii="Times New Roman" w:hAnsi="Times New Roman"/>
          <w:sz w:val="28"/>
          <w:szCs w:val="28"/>
        </w:rPr>
        <w:t>21</w:t>
      </w:r>
      <w:r w:rsidR="006B1913" w:rsidRPr="006B1913">
        <w:rPr>
          <w:rFonts w:ascii="Times New Roman" w:hAnsi="Times New Roman"/>
          <w:sz w:val="28"/>
          <w:szCs w:val="28"/>
          <w:vertAlign w:val="superscript"/>
        </w:rPr>
        <w:t>st</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Pr="00ED5C86">
        <w:rPr>
          <w:rFonts w:ascii="Times New Roman" w:hAnsi="Times New Roman"/>
          <w:sz w:val="28"/>
          <w:szCs w:val="28"/>
        </w:rPr>
        <w:t>[Registration Number: 2018/544075/07]</w:t>
      </w:r>
      <w:r w:rsidRPr="004D118F">
        <w:rPr>
          <w:rFonts w:ascii="Times New Roman" w:hAnsi="Times New Roman"/>
          <w:b/>
          <w:sz w:val="28"/>
          <w:szCs w:val="28"/>
        </w:rPr>
        <w:t xml:space="preserve"> </w:t>
      </w:r>
    </w:p>
    <w:p w14:paraId="03132BBE" w14:textId="30711DAD" w:rsidR="004D118F" w:rsidRPr="00F07058" w:rsidRDefault="004D118F" w:rsidP="00A103D2">
      <w:pPr>
        <w:pStyle w:val="LegalNormal"/>
        <w:rPr>
          <w:rFonts w:ascii="Times New Roman" w:hAnsi="Times New Roman"/>
          <w:sz w:val="28"/>
          <w:szCs w:val="28"/>
        </w:rPr>
      </w:pPr>
      <w:r w:rsidRPr="004D118F">
        <w:rPr>
          <w:rFonts w:ascii="Times New Roman" w:hAnsi="Times New Roman"/>
          <w:b/>
          <w:sz w:val="28"/>
          <w:szCs w:val="28"/>
        </w:rPr>
        <w:t xml:space="preserve">VISHEN SOOKOO </w:t>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006B1913">
        <w:rPr>
          <w:rFonts w:ascii="Times New Roman" w:hAnsi="Times New Roman"/>
          <w:b/>
          <w:sz w:val="28"/>
          <w:szCs w:val="28"/>
        </w:rPr>
        <w:tab/>
      </w:r>
      <w:r w:rsidRPr="004D118F">
        <w:rPr>
          <w:rFonts w:ascii="Times New Roman" w:hAnsi="Times New Roman"/>
          <w:sz w:val="28"/>
          <w:szCs w:val="28"/>
        </w:rPr>
        <w:t>22</w:t>
      </w:r>
      <w:r w:rsidR="006B1913" w:rsidRPr="006B1913">
        <w:rPr>
          <w:rFonts w:ascii="Times New Roman" w:hAnsi="Times New Roman"/>
          <w:sz w:val="28"/>
          <w:szCs w:val="28"/>
          <w:vertAlign w:val="superscript"/>
        </w:rPr>
        <w:t>nd</w:t>
      </w:r>
      <w:r w:rsidR="006B1913">
        <w:rPr>
          <w:rFonts w:ascii="Times New Roman" w:hAnsi="Times New Roman"/>
          <w:sz w:val="28"/>
          <w:szCs w:val="28"/>
        </w:rPr>
        <w:t xml:space="preserve"> </w:t>
      </w:r>
      <w:r w:rsidRPr="004D118F">
        <w:rPr>
          <w:rFonts w:ascii="Times New Roman" w:hAnsi="Times New Roman"/>
          <w:sz w:val="28"/>
          <w:szCs w:val="28"/>
        </w:rPr>
        <w:t xml:space="preserve">Respondent </w:t>
      </w:r>
      <w:r w:rsidR="00CA5F9A">
        <w:rPr>
          <w:rFonts w:ascii="Times New Roman" w:hAnsi="Times New Roman"/>
          <w:sz w:val="28"/>
          <w:szCs w:val="28"/>
        </w:rPr>
        <w:t xml:space="preserve">[Identity Number: […] </w:t>
      </w:r>
      <w:r w:rsidRPr="00ED5C86">
        <w:rPr>
          <w:rFonts w:ascii="Times New Roman" w:hAnsi="Times New Roman"/>
          <w:sz w:val="28"/>
          <w:szCs w:val="28"/>
        </w:rPr>
        <w:t>]</w:t>
      </w:r>
    </w:p>
    <w:p w14:paraId="59E3A816" w14:textId="519849D2" w:rsidR="000E2577" w:rsidRDefault="00E15371" w:rsidP="000E2577">
      <w:pPr>
        <w:pStyle w:val="LegalTramLines"/>
        <w:rPr>
          <w:rFonts w:ascii="Times New Roman" w:hAnsi="Times New Roman"/>
          <w:sz w:val="28"/>
          <w:szCs w:val="28"/>
        </w:rPr>
      </w:pPr>
      <w:r>
        <w:rPr>
          <w:rFonts w:ascii="Times New Roman" w:hAnsi="Times New Roman"/>
          <w:sz w:val="28"/>
          <w:szCs w:val="28"/>
        </w:rPr>
        <w:t>JUDGM</w:t>
      </w:r>
      <w:r w:rsidR="004466A8" w:rsidRPr="00F07058">
        <w:rPr>
          <w:rFonts w:ascii="Times New Roman" w:hAnsi="Times New Roman"/>
          <w:sz w:val="28"/>
          <w:szCs w:val="28"/>
        </w:rPr>
        <w:t>ENT</w:t>
      </w:r>
    </w:p>
    <w:p w14:paraId="5A54D926" w14:textId="77777777" w:rsidR="000E2577" w:rsidRPr="000E2577" w:rsidRDefault="000E2577" w:rsidP="000E2577">
      <w:pPr>
        <w:pStyle w:val="LegalNormal"/>
      </w:pPr>
    </w:p>
    <w:p w14:paraId="7ACFD03D" w14:textId="41AC7A6B" w:rsidR="00673136" w:rsidRPr="00E15371" w:rsidRDefault="00673136" w:rsidP="00E15371"/>
    <w:p w14:paraId="12FDC8A9" w14:textId="24EB1B9B" w:rsidR="00673136" w:rsidRPr="00F07058" w:rsidRDefault="009D094C" w:rsidP="00673136">
      <w:pPr>
        <w:pStyle w:val="LegalMAINHEADING"/>
        <w:rPr>
          <w:rFonts w:ascii="Times New Roman" w:hAnsi="Times New Roman"/>
          <w:sz w:val="28"/>
          <w:szCs w:val="28"/>
        </w:rPr>
      </w:pPr>
      <w:r>
        <w:rPr>
          <w:rFonts w:ascii="Times New Roman" w:hAnsi="Times New Roman"/>
          <w:sz w:val="28"/>
          <w:szCs w:val="28"/>
        </w:rPr>
        <w:t xml:space="preserve">nyathi </w:t>
      </w:r>
      <w:r w:rsidR="00673136" w:rsidRPr="00F07058">
        <w:rPr>
          <w:rFonts w:ascii="Times New Roman" w:hAnsi="Times New Roman"/>
          <w:sz w:val="28"/>
          <w:szCs w:val="28"/>
        </w:rPr>
        <w:t>j</w:t>
      </w:r>
    </w:p>
    <w:p w14:paraId="2D07BC0F" w14:textId="7BDE251D" w:rsidR="004466A8" w:rsidRPr="00F07058" w:rsidRDefault="002F68FE" w:rsidP="002F68FE">
      <w:pPr>
        <w:pStyle w:val="LegalMAINHEADING"/>
        <w:spacing w:line="360" w:lineRule="auto"/>
        <w:ind w:left="720" w:hanging="360"/>
        <w:rPr>
          <w:rFonts w:ascii="Times New Roman" w:hAnsi="Times New Roman"/>
          <w:sz w:val="28"/>
          <w:szCs w:val="28"/>
        </w:rPr>
      </w:pPr>
      <w:r w:rsidRPr="00F07058">
        <w:rPr>
          <w:rFonts w:ascii="Times New Roman" w:hAnsi="Times New Roman"/>
          <w:sz w:val="28"/>
          <w:szCs w:val="28"/>
        </w:rPr>
        <w:t>A.</w:t>
      </w:r>
      <w:r w:rsidRPr="00F07058">
        <w:rPr>
          <w:rFonts w:ascii="Times New Roman" w:hAnsi="Times New Roman"/>
          <w:sz w:val="28"/>
          <w:szCs w:val="28"/>
        </w:rPr>
        <w:tab/>
      </w:r>
      <w:r w:rsidR="004466A8" w:rsidRPr="00F07058">
        <w:rPr>
          <w:rFonts w:ascii="Times New Roman" w:hAnsi="Times New Roman"/>
          <w:sz w:val="28"/>
          <w:szCs w:val="28"/>
        </w:rPr>
        <w:t>INTRODUCTION</w:t>
      </w:r>
    </w:p>
    <w:p w14:paraId="48598F01" w14:textId="377E1AFD" w:rsidR="001522BF" w:rsidRDefault="002F68FE" w:rsidP="002F68FE">
      <w:pPr>
        <w:pStyle w:val="LegalList1"/>
        <w:tabs>
          <w:tab w:val="left" w:pos="567"/>
        </w:tabs>
        <w:spacing w:after="600" w:line="360" w:lineRule="auto"/>
        <w:ind w:left="567" w:hanging="567"/>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r w:rsidR="004466A8" w:rsidRPr="00F07058">
        <w:rPr>
          <w:rFonts w:ascii="Times New Roman" w:hAnsi="Times New Roman"/>
          <w:color w:val="000000"/>
          <w:sz w:val="28"/>
          <w:szCs w:val="28"/>
        </w:rPr>
        <w:t>T</w:t>
      </w:r>
      <w:r w:rsidR="00131748" w:rsidRPr="00F07058">
        <w:rPr>
          <w:rFonts w:ascii="Times New Roman" w:hAnsi="Times New Roman"/>
          <w:color w:val="000000"/>
          <w:sz w:val="28"/>
          <w:szCs w:val="28"/>
        </w:rPr>
        <w:t>he</w:t>
      </w:r>
      <w:r w:rsidR="000A6E89" w:rsidRPr="00F07058">
        <w:rPr>
          <w:rFonts w:ascii="Times New Roman" w:hAnsi="Times New Roman"/>
          <w:color w:val="000000"/>
          <w:sz w:val="28"/>
          <w:szCs w:val="28"/>
        </w:rPr>
        <w:t xml:space="preserve"> </w:t>
      </w:r>
      <w:r w:rsidR="00F90BC1">
        <w:rPr>
          <w:rFonts w:ascii="Times New Roman" w:hAnsi="Times New Roman"/>
          <w:color w:val="000000"/>
          <w:sz w:val="28"/>
          <w:szCs w:val="28"/>
        </w:rPr>
        <w:t>a</w:t>
      </w:r>
      <w:r w:rsidR="00FA2BD2" w:rsidRPr="00F07058">
        <w:rPr>
          <w:rFonts w:ascii="Times New Roman" w:hAnsi="Times New Roman"/>
          <w:color w:val="000000"/>
          <w:sz w:val="28"/>
          <w:szCs w:val="28"/>
        </w:rPr>
        <w:t>ppl</w:t>
      </w:r>
      <w:r w:rsidR="00783A61" w:rsidRPr="00F07058">
        <w:rPr>
          <w:rFonts w:ascii="Times New Roman" w:hAnsi="Times New Roman"/>
          <w:color w:val="000000"/>
          <w:sz w:val="28"/>
          <w:szCs w:val="28"/>
        </w:rPr>
        <w:t>ic</w:t>
      </w:r>
      <w:r w:rsidR="00FA2BD2" w:rsidRPr="00F07058">
        <w:rPr>
          <w:rFonts w:ascii="Times New Roman" w:hAnsi="Times New Roman"/>
          <w:color w:val="000000"/>
          <w:sz w:val="28"/>
          <w:szCs w:val="28"/>
        </w:rPr>
        <w:t>ant</w:t>
      </w:r>
      <w:r w:rsidR="00B304EC">
        <w:rPr>
          <w:rFonts w:ascii="Times New Roman" w:hAnsi="Times New Roman"/>
          <w:color w:val="000000"/>
          <w:sz w:val="28"/>
          <w:szCs w:val="28"/>
        </w:rPr>
        <w:t xml:space="preserve"> herein,</w:t>
      </w:r>
      <w:r w:rsidR="00B304EC" w:rsidRPr="00B304EC">
        <w:rPr>
          <w:rFonts w:ascii="Times New Roman" w:hAnsi="Times New Roman"/>
          <w:color w:val="000000"/>
          <w:sz w:val="28"/>
          <w:szCs w:val="28"/>
        </w:rPr>
        <w:t xml:space="preserve"> the Commissioner for the South </w:t>
      </w:r>
      <w:r w:rsidR="00EC7686">
        <w:rPr>
          <w:rFonts w:ascii="Times New Roman" w:hAnsi="Times New Roman"/>
          <w:color w:val="000000"/>
          <w:sz w:val="28"/>
          <w:szCs w:val="28"/>
        </w:rPr>
        <w:t>Afric</w:t>
      </w:r>
      <w:r w:rsidR="00FC243C">
        <w:rPr>
          <w:rFonts w:ascii="Times New Roman" w:hAnsi="Times New Roman"/>
          <w:color w:val="000000"/>
          <w:sz w:val="28"/>
          <w:szCs w:val="28"/>
        </w:rPr>
        <w:t>a</w:t>
      </w:r>
      <w:r w:rsidR="00EC7686">
        <w:rPr>
          <w:rFonts w:ascii="Times New Roman" w:hAnsi="Times New Roman"/>
          <w:color w:val="000000"/>
          <w:sz w:val="28"/>
          <w:szCs w:val="28"/>
        </w:rPr>
        <w:t>n</w:t>
      </w:r>
      <w:r w:rsidR="00B304EC" w:rsidRPr="00B304EC">
        <w:rPr>
          <w:rFonts w:ascii="Times New Roman" w:hAnsi="Times New Roman"/>
          <w:color w:val="000000"/>
          <w:sz w:val="28"/>
          <w:szCs w:val="28"/>
        </w:rPr>
        <w:t xml:space="preserve"> Revenue Service (“SARS”) obtained a provisional preservation order in terms of section 163 of the T</w:t>
      </w:r>
      <w:r w:rsidR="00B304EC">
        <w:rPr>
          <w:rFonts w:ascii="Times New Roman" w:hAnsi="Times New Roman"/>
          <w:color w:val="000000"/>
          <w:sz w:val="28"/>
          <w:szCs w:val="28"/>
        </w:rPr>
        <w:t xml:space="preserve">ax </w:t>
      </w:r>
      <w:r w:rsidR="00B304EC" w:rsidRPr="00B304EC">
        <w:rPr>
          <w:rFonts w:ascii="Times New Roman" w:hAnsi="Times New Roman"/>
          <w:color w:val="000000"/>
          <w:sz w:val="28"/>
          <w:szCs w:val="28"/>
        </w:rPr>
        <w:t>A</w:t>
      </w:r>
      <w:r w:rsidR="00B304EC">
        <w:rPr>
          <w:rFonts w:ascii="Times New Roman" w:hAnsi="Times New Roman"/>
          <w:color w:val="000000"/>
          <w:sz w:val="28"/>
          <w:szCs w:val="28"/>
        </w:rPr>
        <w:t>dministration</w:t>
      </w:r>
      <w:r w:rsidR="00B304EC" w:rsidRPr="00B304EC">
        <w:rPr>
          <w:rFonts w:ascii="Times New Roman" w:hAnsi="Times New Roman"/>
          <w:color w:val="000000"/>
          <w:sz w:val="28"/>
          <w:szCs w:val="28"/>
        </w:rPr>
        <w:t xml:space="preserve"> Act</w:t>
      </w:r>
      <w:r w:rsidR="00E117EF">
        <w:rPr>
          <w:rFonts w:ascii="Times New Roman" w:hAnsi="Times New Roman"/>
          <w:color w:val="000000"/>
          <w:sz w:val="28"/>
          <w:szCs w:val="28"/>
        </w:rPr>
        <w:t xml:space="preserve"> 28 of 2011 (hereafter “the </w:t>
      </w:r>
      <w:r w:rsidR="00811836">
        <w:rPr>
          <w:rFonts w:ascii="Times New Roman" w:hAnsi="Times New Roman"/>
          <w:color w:val="000000"/>
          <w:sz w:val="28"/>
          <w:szCs w:val="28"/>
        </w:rPr>
        <w:t>TA</w:t>
      </w:r>
      <w:r w:rsidR="00E117EF">
        <w:rPr>
          <w:rFonts w:ascii="Times New Roman" w:hAnsi="Times New Roman"/>
          <w:color w:val="000000"/>
          <w:sz w:val="28"/>
          <w:szCs w:val="28"/>
        </w:rPr>
        <w:t>A”)</w:t>
      </w:r>
      <w:r w:rsidR="00B304EC" w:rsidRPr="00B304EC">
        <w:rPr>
          <w:rFonts w:ascii="Times New Roman" w:hAnsi="Times New Roman"/>
          <w:color w:val="000000"/>
          <w:sz w:val="28"/>
          <w:szCs w:val="28"/>
        </w:rPr>
        <w:t xml:space="preserve">. The provisional preservation order was granted </w:t>
      </w:r>
      <w:r w:rsidR="00B304EC" w:rsidRPr="00E117EF">
        <w:rPr>
          <w:rFonts w:ascii="Times New Roman" w:hAnsi="Times New Roman"/>
          <w:i/>
          <w:color w:val="000000"/>
          <w:sz w:val="28"/>
          <w:szCs w:val="28"/>
        </w:rPr>
        <w:t>ex parte</w:t>
      </w:r>
      <w:r w:rsidR="00B304EC" w:rsidRPr="00B304EC">
        <w:rPr>
          <w:rFonts w:ascii="Times New Roman" w:hAnsi="Times New Roman"/>
          <w:color w:val="000000"/>
          <w:sz w:val="28"/>
          <w:szCs w:val="28"/>
        </w:rPr>
        <w:t xml:space="preserve"> and in chambers as envisaged by the </w:t>
      </w:r>
      <w:r w:rsidR="00811836">
        <w:rPr>
          <w:rFonts w:ascii="Times New Roman" w:hAnsi="Times New Roman"/>
          <w:color w:val="000000"/>
          <w:sz w:val="28"/>
          <w:szCs w:val="28"/>
        </w:rPr>
        <w:t>T</w:t>
      </w:r>
      <w:r w:rsidR="00B304EC" w:rsidRPr="00B304EC">
        <w:rPr>
          <w:rFonts w:ascii="Times New Roman" w:hAnsi="Times New Roman"/>
          <w:color w:val="000000"/>
          <w:sz w:val="28"/>
          <w:szCs w:val="28"/>
        </w:rPr>
        <w:t>A</w:t>
      </w:r>
      <w:r w:rsidR="00811836">
        <w:rPr>
          <w:rFonts w:ascii="Times New Roman" w:hAnsi="Times New Roman"/>
          <w:color w:val="000000"/>
          <w:sz w:val="28"/>
          <w:szCs w:val="28"/>
        </w:rPr>
        <w:t>A</w:t>
      </w:r>
      <w:r w:rsidR="00B304EC" w:rsidRPr="00B304EC">
        <w:rPr>
          <w:rFonts w:ascii="Times New Roman" w:hAnsi="Times New Roman"/>
          <w:color w:val="000000"/>
          <w:sz w:val="28"/>
          <w:szCs w:val="28"/>
        </w:rPr>
        <w:t>, by the Honourable Justice Mabuse on 25 October 2021.</w:t>
      </w:r>
    </w:p>
    <w:p w14:paraId="208EEA9A" w14:textId="0C83CDE2" w:rsidR="004C1543" w:rsidRDefault="002F68FE" w:rsidP="002F68FE">
      <w:pPr>
        <w:pStyle w:val="LegalList1"/>
        <w:tabs>
          <w:tab w:val="left" w:pos="567"/>
        </w:tabs>
        <w:spacing w:after="600" w:line="360" w:lineRule="auto"/>
        <w:ind w:left="567" w:hanging="567"/>
        <w:rPr>
          <w:rFonts w:ascii="Times New Roman" w:hAnsi="Times New Roman"/>
          <w:color w:val="000000"/>
          <w:sz w:val="28"/>
          <w:szCs w:val="28"/>
        </w:rPr>
      </w:pPr>
      <w:r>
        <w:rPr>
          <w:rFonts w:ascii="Times New Roman" w:hAnsi="Times New Roman"/>
          <w:color w:val="000000"/>
          <w:sz w:val="28"/>
          <w:szCs w:val="28"/>
        </w:rPr>
        <w:t>[2</w:t>
      </w:r>
      <w:bookmarkStart w:id="0" w:name="_GoBack"/>
      <w:bookmarkEnd w:id="0"/>
      <w:r>
        <w:rPr>
          <w:rFonts w:ascii="Times New Roman" w:hAnsi="Times New Roman"/>
          <w:color w:val="000000"/>
          <w:sz w:val="28"/>
          <w:szCs w:val="28"/>
        </w:rPr>
        <w:t>]</w:t>
      </w:r>
      <w:r>
        <w:rPr>
          <w:rFonts w:ascii="Times New Roman" w:hAnsi="Times New Roman"/>
          <w:color w:val="000000"/>
          <w:sz w:val="28"/>
          <w:szCs w:val="28"/>
        </w:rPr>
        <w:tab/>
      </w:r>
      <w:r w:rsidR="004C1543">
        <w:rPr>
          <w:rFonts w:ascii="Times New Roman" w:hAnsi="Times New Roman"/>
          <w:color w:val="000000"/>
          <w:sz w:val="28"/>
          <w:szCs w:val="28"/>
        </w:rPr>
        <w:t xml:space="preserve">The provisional order was granted in respect of all realizable assets listed in Schedules A, B and C of the court order. A </w:t>
      </w:r>
      <w:r w:rsidR="004C1543" w:rsidRPr="004C1543">
        <w:rPr>
          <w:rFonts w:ascii="Times New Roman" w:hAnsi="Times New Roman"/>
          <w:i/>
          <w:color w:val="000000"/>
          <w:sz w:val="28"/>
          <w:szCs w:val="28"/>
        </w:rPr>
        <w:t>curator bonis</w:t>
      </w:r>
      <w:r w:rsidR="004C1543">
        <w:rPr>
          <w:rFonts w:ascii="Times New Roman" w:hAnsi="Times New Roman"/>
          <w:color w:val="000000"/>
          <w:sz w:val="28"/>
          <w:szCs w:val="28"/>
        </w:rPr>
        <w:t xml:space="preserve"> was also appointed.</w:t>
      </w:r>
    </w:p>
    <w:p w14:paraId="6316F021" w14:textId="100AE1C4" w:rsidR="00D97B86" w:rsidRDefault="002F68FE" w:rsidP="002F68FE">
      <w:pPr>
        <w:pStyle w:val="LegalList1"/>
        <w:spacing w:after="600" w:line="360" w:lineRule="auto"/>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r w:rsidR="0007639A">
        <w:rPr>
          <w:rFonts w:ascii="Times New Roman" w:hAnsi="Times New Roman"/>
          <w:color w:val="000000"/>
          <w:sz w:val="28"/>
          <w:szCs w:val="28"/>
        </w:rPr>
        <w:t>A return dat</w:t>
      </w:r>
      <w:r w:rsidR="00D97B86" w:rsidRPr="00D97B86">
        <w:rPr>
          <w:rFonts w:ascii="Times New Roman" w:hAnsi="Times New Roman"/>
          <w:color w:val="000000"/>
          <w:sz w:val="28"/>
          <w:szCs w:val="28"/>
        </w:rPr>
        <w:t>e</w:t>
      </w:r>
      <w:r w:rsidR="0007639A">
        <w:rPr>
          <w:rFonts w:ascii="Times New Roman" w:hAnsi="Times New Roman"/>
          <w:color w:val="000000"/>
          <w:sz w:val="28"/>
          <w:szCs w:val="28"/>
        </w:rPr>
        <w:t xml:space="preserve"> was set, and later extended t</w:t>
      </w:r>
      <w:r w:rsidR="00D97B86" w:rsidRPr="00D97B86">
        <w:rPr>
          <w:rFonts w:ascii="Times New Roman" w:hAnsi="Times New Roman"/>
          <w:color w:val="000000"/>
          <w:sz w:val="28"/>
          <w:szCs w:val="28"/>
        </w:rPr>
        <w:t>o 23 May 2022</w:t>
      </w:r>
      <w:r w:rsidR="006A56B1">
        <w:rPr>
          <w:rFonts w:ascii="Times New Roman" w:hAnsi="Times New Roman"/>
          <w:color w:val="000000"/>
          <w:sz w:val="28"/>
          <w:szCs w:val="28"/>
        </w:rPr>
        <w:t>.</w:t>
      </w:r>
    </w:p>
    <w:p w14:paraId="6AD28848" w14:textId="6B4D5035" w:rsidR="00D97B86" w:rsidRPr="00D97B86" w:rsidRDefault="002F68FE" w:rsidP="002F68FE">
      <w:pPr>
        <w:pStyle w:val="LegalList1"/>
        <w:tabs>
          <w:tab w:val="left" w:pos="567"/>
        </w:tabs>
        <w:spacing w:after="600" w:line="360" w:lineRule="auto"/>
        <w:ind w:left="567" w:hanging="567"/>
        <w:rPr>
          <w:rFonts w:ascii="Times New Roman" w:hAnsi="Times New Roman"/>
          <w:color w:val="000000"/>
          <w:sz w:val="28"/>
          <w:szCs w:val="28"/>
        </w:rPr>
      </w:pPr>
      <w:r w:rsidRPr="00D97B86">
        <w:rPr>
          <w:rFonts w:ascii="Times New Roman" w:hAnsi="Times New Roman"/>
          <w:color w:val="000000"/>
          <w:sz w:val="28"/>
          <w:szCs w:val="28"/>
        </w:rPr>
        <w:t>[4]</w:t>
      </w:r>
      <w:r w:rsidRPr="00D97B86">
        <w:rPr>
          <w:rFonts w:ascii="Times New Roman" w:hAnsi="Times New Roman"/>
          <w:color w:val="000000"/>
          <w:sz w:val="28"/>
          <w:szCs w:val="28"/>
        </w:rPr>
        <w:tab/>
      </w:r>
      <w:r w:rsidR="006A56B1">
        <w:rPr>
          <w:rFonts w:ascii="Times New Roman" w:hAnsi="Times New Roman"/>
          <w:color w:val="000000"/>
          <w:sz w:val="28"/>
          <w:szCs w:val="28"/>
        </w:rPr>
        <w:t>Prior to the extended return date, on</w:t>
      </w:r>
      <w:r w:rsidR="00D97B86" w:rsidRPr="00D97B86">
        <w:rPr>
          <w:rFonts w:ascii="Times New Roman" w:hAnsi="Times New Roman"/>
          <w:color w:val="000000"/>
          <w:sz w:val="28"/>
          <w:szCs w:val="28"/>
        </w:rPr>
        <w:t xml:space="preserve"> 7 April 2022, the twenty-first (“SOA”) and twenty-second respondents (“Mr Sookoo”), launched an urgent anticipation application seeking inter alia a discharge from the provisional preservation order. This urgent </w:t>
      </w:r>
      <w:r w:rsidR="004A7270">
        <w:rPr>
          <w:rFonts w:ascii="Times New Roman" w:hAnsi="Times New Roman"/>
          <w:color w:val="000000"/>
          <w:sz w:val="28"/>
          <w:szCs w:val="28"/>
        </w:rPr>
        <w:t xml:space="preserve">anticipation </w:t>
      </w:r>
      <w:r w:rsidR="00D97B86" w:rsidRPr="00D97B86">
        <w:rPr>
          <w:rFonts w:ascii="Times New Roman" w:hAnsi="Times New Roman"/>
          <w:color w:val="000000"/>
          <w:sz w:val="28"/>
          <w:szCs w:val="28"/>
        </w:rPr>
        <w:t xml:space="preserve">application was heard by this </w:t>
      </w:r>
      <w:r w:rsidR="00D97B86">
        <w:rPr>
          <w:rFonts w:ascii="Times New Roman" w:hAnsi="Times New Roman"/>
          <w:color w:val="000000"/>
          <w:sz w:val="28"/>
          <w:szCs w:val="28"/>
        </w:rPr>
        <w:t>c</w:t>
      </w:r>
      <w:r w:rsidR="00D97B86" w:rsidRPr="00D97B86">
        <w:rPr>
          <w:rFonts w:ascii="Times New Roman" w:hAnsi="Times New Roman"/>
          <w:color w:val="000000"/>
          <w:sz w:val="28"/>
          <w:szCs w:val="28"/>
        </w:rPr>
        <w:t xml:space="preserve">ourt on 28 April 2022 </w:t>
      </w:r>
      <w:r w:rsidR="00D97B86">
        <w:rPr>
          <w:rFonts w:ascii="Times New Roman" w:hAnsi="Times New Roman"/>
          <w:color w:val="000000"/>
          <w:sz w:val="28"/>
          <w:szCs w:val="28"/>
        </w:rPr>
        <w:t xml:space="preserve">with </w:t>
      </w:r>
      <w:r w:rsidR="005D6BEA">
        <w:rPr>
          <w:rFonts w:ascii="Times New Roman" w:hAnsi="Times New Roman"/>
          <w:color w:val="000000"/>
          <w:sz w:val="28"/>
          <w:szCs w:val="28"/>
        </w:rPr>
        <w:t xml:space="preserve">the Honourable Madam Justice </w:t>
      </w:r>
      <w:r w:rsidR="00D97B86">
        <w:rPr>
          <w:rFonts w:ascii="Times New Roman" w:hAnsi="Times New Roman"/>
          <w:color w:val="000000"/>
          <w:sz w:val="28"/>
          <w:szCs w:val="28"/>
        </w:rPr>
        <w:t>Van d</w:t>
      </w:r>
      <w:r w:rsidR="00D97B86" w:rsidRPr="00D97B86">
        <w:rPr>
          <w:rFonts w:ascii="Times New Roman" w:hAnsi="Times New Roman"/>
          <w:color w:val="000000"/>
          <w:sz w:val="28"/>
          <w:szCs w:val="28"/>
        </w:rPr>
        <w:t xml:space="preserve">er </w:t>
      </w:r>
      <w:r w:rsidR="001547FA" w:rsidRPr="00D97B86">
        <w:rPr>
          <w:rFonts w:ascii="Times New Roman" w:hAnsi="Times New Roman"/>
          <w:color w:val="000000"/>
          <w:sz w:val="28"/>
          <w:szCs w:val="28"/>
        </w:rPr>
        <w:t>Schyff</w:t>
      </w:r>
      <w:r w:rsidR="001547FA">
        <w:rPr>
          <w:rFonts w:ascii="Times New Roman" w:hAnsi="Times New Roman"/>
          <w:color w:val="000000"/>
          <w:sz w:val="28"/>
          <w:szCs w:val="28"/>
        </w:rPr>
        <w:t xml:space="preserve"> </w:t>
      </w:r>
      <w:r w:rsidR="001547FA" w:rsidRPr="00D97B86">
        <w:rPr>
          <w:rFonts w:ascii="Times New Roman" w:hAnsi="Times New Roman"/>
          <w:color w:val="000000"/>
          <w:sz w:val="28"/>
          <w:szCs w:val="28"/>
        </w:rPr>
        <w:t>determining</w:t>
      </w:r>
      <w:r w:rsidR="00D97B86" w:rsidRPr="00D97B86">
        <w:rPr>
          <w:rFonts w:ascii="Times New Roman" w:hAnsi="Times New Roman"/>
          <w:color w:val="000000"/>
          <w:sz w:val="28"/>
          <w:szCs w:val="28"/>
        </w:rPr>
        <w:t xml:space="preserve"> that the matter was not urgent in respect of these respondents. They were ordered to pay the costs consequent upon th</w:t>
      </w:r>
      <w:r w:rsidR="004A7270">
        <w:rPr>
          <w:rFonts w:ascii="Times New Roman" w:hAnsi="Times New Roman"/>
          <w:color w:val="000000"/>
          <w:sz w:val="28"/>
          <w:szCs w:val="28"/>
        </w:rPr>
        <w:t>at</w:t>
      </w:r>
      <w:r w:rsidR="00D97B86" w:rsidRPr="00D97B86">
        <w:rPr>
          <w:rFonts w:ascii="Times New Roman" w:hAnsi="Times New Roman"/>
          <w:color w:val="000000"/>
          <w:sz w:val="28"/>
          <w:szCs w:val="28"/>
        </w:rPr>
        <w:t xml:space="preserve"> application.</w:t>
      </w:r>
    </w:p>
    <w:p w14:paraId="0C680276" w14:textId="28EEC6CC" w:rsidR="00EB1AC9" w:rsidRPr="00CC6F64" w:rsidRDefault="002F68FE" w:rsidP="002F68FE">
      <w:pPr>
        <w:pStyle w:val="LegalList1"/>
        <w:tabs>
          <w:tab w:val="left" w:pos="567"/>
        </w:tabs>
        <w:spacing w:after="600" w:line="360" w:lineRule="auto"/>
        <w:ind w:left="567" w:hanging="567"/>
        <w:rPr>
          <w:rFonts w:ascii="Times New Roman" w:hAnsi="Times New Roman"/>
          <w:b/>
          <w:bCs/>
          <w:sz w:val="28"/>
          <w:szCs w:val="28"/>
        </w:rPr>
      </w:pPr>
      <w:r w:rsidRPr="00CC6F64">
        <w:rPr>
          <w:rFonts w:ascii="Times New Roman" w:hAnsi="Times New Roman"/>
          <w:bCs/>
          <w:sz w:val="28"/>
          <w:szCs w:val="28"/>
        </w:rPr>
        <w:lastRenderedPageBreak/>
        <w:t>[5]</w:t>
      </w:r>
      <w:r w:rsidRPr="00CC6F64">
        <w:rPr>
          <w:rFonts w:ascii="Times New Roman" w:hAnsi="Times New Roman"/>
          <w:bCs/>
          <w:sz w:val="28"/>
          <w:szCs w:val="28"/>
        </w:rPr>
        <w:tab/>
      </w:r>
      <w:r w:rsidR="00DC39A0" w:rsidRPr="00F07058">
        <w:rPr>
          <w:rFonts w:ascii="Times New Roman" w:hAnsi="Times New Roman"/>
          <w:sz w:val="28"/>
          <w:szCs w:val="28"/>
        </w:rPr>
        <w:t xml:space="preserve">The </w:t>
      </w:r>
      <w:r w:rsidR="00F90BC1">
        <w:rPr>
          <w:rFonts w:ascii="Times New Roman" w:hAnsi="Times New Roman"/>
          <w:sz w:val="28"/>
          <w:szCs w:val="28"/>
        </w:rPr>
        <w:t>a</w:t>
      </w:r>
      <w:r w:rsidR="007F0FA0" w:rsidRPr="00F07058">
        <w:rPr>
          <w:rFonts w:ascii="Times New Roman" w:hAnsi="Times New Roman"/>
          <w:sz w:val="28"/>
          <w:szCs w:val="28"/>
        </w:rPr>
        <w:t xml:space="preserve">pplicant </w:t>
      </w:r>
      <w:r w:rsidR="00CC6F64" w:rsidRPr="00CC6F64">
        <w:rPr>
          <w:rFonts w:ascii="Times New Roman" w:hAnsi="Times New Roman"/>
          <w:sz w:val="28"/>
          <w:szCs w:val="28"/>
        </w:rPr>
        <w:t xml:space="preserve">now seeks an order confirming the provisional preservation </w:t>
      </w:r>
      <w:r w:rsidR="00E15371">
        <w:rPr>
          <w:rFonts w:ascii="Times New Roman" w:hAnsi="Times New Roman"/>
          <w:sz w:val="28"/>
          <w:szCs w:val="28"/>
        </w:rPr>
        <w:t>o</w:t>
      </w:r>
      <w:r w:rsidR="00CC6F64" w:rsidRPr="00CC6F64">
        <w:rPr>
          <w:rFonts w:ascii="Times New Roman" w:hAnsi="Times New Roman"/>
          <w:sz w:val="28"/>
          <w:szCs w:val="28"/>
        </w:rPr>
        <w:t xml:space="preserve">rder in terms of section 163 of the </w:t>
      </w:r>
      <w:r w:rsidR="00811836">
        <w:rPr>
          <w:rFonts w:ascii="Times New Roman" w:hAnsi="Times New Roman"/>
          <w:sz w:val="28"/>
          <w:szCs w:val="28"/>
        </w:rPr>
        <w:t>TAA</w:t>
      </w:r>
      <w:r w:rsidR="00CC6F64" w:rsidRPr="00CC6F64">
        <w:rPr>
          <w:rFonts w:ascii="Times New Roman" w:hAnsi="Times New Roman"/>
          <w:sz w:val="28"/>
          <w:szCs w:val="28"/>
        </w:rPr>
        <w:t xml:space="preserve"> as against the following respondents:</w:t>
      </w:r>
    </w:p>
    <w:p w14:paraId="56F2CD77" w14:textId="7B70941B"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5.1</w:t>
      </w:r>
      <w:r w:rsidRPr="00CC6F64">
        <w:rPr>
          <w:rFonts w:ascii="Times New Roman" w:hAnsi="Times New Roman"/>
          <w:b w:val="0"/>
          <w:sz w:val="28"/>
          <w:szCs w:val="28"/>
        </w:rPr>
        <w:tab/>
      </w:r>
      <w:r w:rsidR="00CC6F64" w:rsidRPr="00CC6F64">
        <w:rPr>
          <w:rFonts w:ascii="Times New Roman" w:hAnsi="Times New Roman"/>
          <w:b w:val="0"/>
          <w:sz w:val="28"/>
          <w:szCs w:val="28"/>
        </w:rPr>
        <w:t>7</w:t>
      </w:r>
      <w:r w:rsidR="00CC6F64" w:rsidRPr="00CC6F64">
        <w:rPr>
          <w:rFonts w:ascii="Times New Roman" w:hAnsi="Times New Roman"/>
          <w:b w:val="0"/>
          <w:sz w:val="28"/>
          <w:szCs w:val="28"/>
          <w:vertAlign w:val="superscript"/>
        </w:rPr>
        <w:t>th</w:t>
      </w:r>
      <w:r w:rsidR="00CC6F64" w:rsidRPr="00CC6F64">
        <w:rPr>
          <w:rFonts w:ascii="Times New Roman" w:hAnsi="Times New Roman"/>
          <w:b w:val="0"/>
          <w:sz w:val="28"/>
          <w:szCs w:val="28"/>
        </w:rPr>
        <w:t xml:space="preserve"> Respondent; </w:t>
      </w:r>
    </w:p>
    <w:p w14:paraId="070F8A16" w14:textId="0098A7F8"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5.2</w:t>
      </w:r>
      <w:r w:rsidRPr="00CC6F64">
        <w:rPr>
          <w:rFonts w:ascii="Times New Roman" w:hAnsi="Times New Roman"/>
          <w:b w:val="0"/>
          <w:sz w:val="28"/>
          <w:szCs w:val="28"/>
        </w:rPr>
        <w:tab/>
      </w:r>
      <w:r w:rsidR="00CC6F64">
        <w:rPr>
          <w:rFonts w:ascii="Times New Roman" w:hAnsi="Times New Roman"/>
          <w:b w:val="0"/>
          <w:sz w:val="28"/>
          <w:szCs w:val="28"/>
        </w:rPr>
        <w:t>8</w:t>
      </w:r>
      <w:r w:rsidR="00CC6F64" w:rsidRPr="00CC6F64">
        <w:rPr>
          <w:rFonts w:ascii="Times New Roman" w:hAnsi="Times New Roman"/>
          <w:b w:val="0"/>
          <w:sz w:val="28"/>
          <w:szCs w:val="28"/>
          <w:vertAlign w:val="superscript"/>
        </w:rPr>
        <w:t>th</w:t>
      </w:r>
      <w:r w:rsidR="00CC6F64">
        <w:rPr>
          <w:rFonts w:ascii="Times New Roman" w:hAnsi="Times New Roman"/>
          <w:b w:val="0"/>
          <w:sz w:val="28"/>
          <w:szCs w:val="28"/>
        </w:rPr>
        <w:t xml:space="preserve"> </w:t>
      </w:r>
      <w:r w:rsidR="00CC6F64" w:rsidRPr="00CC6F64">
        <w:rPr>
          <w:rFonts w:ascii="Times New Roman" w:hAnsi="Times New Roman"/>
          <w:b w:val="0"/>
          <w:sz w:val="28"/>
          <w:szCs w:val="28"/>
        </w:rPr>
        <w:t xml:space="preserve">Respondent; </w:t>
      </w:r>
    </w:p>
    <w:p w14:paraId="0C9BADB2" w14:textId="09F46A24"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5.3</w:t>
      </w:r>
      <w:r w:rsidRPr="00CC6F64">
        <w:rPr>
          <w:rFonts w:ascii="Times New Roman" w:hAnsi="Times New Roman"/>
          <w:b w:val="0"/>
          <w:sz w:val="28"/>
          <w:szCs w:val="28"/>
        </w:rPr>
        <w:tab/>
      </w:r>
      <w:r w:rsidR="00CC6F64" w:rsidRPr="00CC6F64">
        <w:rPr>
          <w:rFonts w:ascii="Times New Roman" w:hAnsi="Times New Roman"/>
          <w:b w:val="0"/>
          <w:sz w:val="28"/>
          <w:szCs w:val="28"/>
        </w:rPr>
        <w:t>9</w:t>
      </w:r>
      <w:r w:rsidR="00CC6F64" w:rsidRPr="00CC6F64">
        <w:rPr>
          <w:rFonts w:ascii="Times New Roman" w:hAnsi="Times New Roman"/>
          <w:b w:val="0"/>
          <w:sz w:val="28"/>
          <w:szCs w:val="28"/>
          <w:vertAlign w:val="superscript"/>
        </w:rPr>
        <w:t>th</w:t>
      </w:r>
      <w:r w:rsidR="00CC6F64">
        <w:rPr>
          <w:rFonts w:ascii="Times New Roman" w:hAnsi="Times New Roman"/>
          <w:b w:val="0"/>
          <w:sz w:val="28"/>
          <w:szCs w:val="28"/>
        </w:rPr>
        <w:t xml:space="preserve"> </w:t>
      </w:r>
      <w:r w:rsidR="00CC6F64" w:rsidRPr="00CC6F64">
        <w:rPr>
          <w:rFonts w:ascii="Times New Roman" w:hAnsi="Times New Roman"/>
          <w:b w:val="0"/>
          <w:sz w:val="28"/>
          <w:szCs w:val="28"/>
        </w:rPr>
        <w:t xml:space="preserve">Respondent; </w:t>
      </w:r>
    </w:p>
    <w:p w14:paraId="074CF3EC" w14:textId="1129C197"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5.4</w:t>
      </w:r>
      <w:r w:rsidRPr="00CC6F64">
        <w:rPr>
          <w:rFonts w:ascii="Times New Roman" w:hAnsi="Times New Roman"/>
          <w:b w:val="0"/>
          <w:sz w:val="28"/>
          <w:szCs w:val="28"/>
        </w:rPr>
        <w:tab/>
      </w:r>
      <w:r w:rsidR="00CC6F64" w:rsidRPr="00CC6F64">
        <w:rPr>
          <w:rFonts w:ascii="Times New Roman" w:hAnsi="Times New Roman"/>
          <w:b w:val="0"/>
          <w:sz w:val="28"/>
          <w:szCs w:val="28"/>
        </w:rPr>
        <w:t>10</w:t>
      </w:r>
      <w:r w:rsidR="00CC6F64" w:rsidRPr="00CC6F64">
        <w:rPr>
          <w:rFonts w:ascii="Times New Roman" w:hAnsi="Times New Roman"/>
          <w:b w:val="0"/>
          <w:sz w:val="28"/>
          <w:szCs w:val="28"/>
          <w:vertAlign w:val="superscript"/>
        </w:rPr>
        <w:t>th</w:t>
      </w:r>
      <w:r w:rsidR="00CC6F64">
        <w:rPr>
          <w:rFonts w:ascii="Times New Roman" w:hAnsi="Times New Roman"/>
          <w:b w:val="0"/>
          <w:sz w:val="28"/>
          <w:szCs w:val="28"/>
        </w:rPr>
        <w:t xml:space="preserve"> </w:t>
      </w:r>
      <w:r w:rsidR="00CC6F64" w:rsidRPr="00CC6F64">
        <w:rPr>
          <w:rFonts w:ascii="Times New Roman" w:hAnsi="Times New Roman"/>
          <w:b w:val="0"/>
          <w:sz w:val="28"/>
          <w:szCs w:val="28"/>
        </w:rPr>
        <w:t xml:space="preserve">Respondent; </w:t>
      </w:r>
    </w:p>
    <w:p w14:paraId="1094E00C" w14:textId="62B9E8ED"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5.5</w:t>
      </w:r>
      <w:r w:rsidRPr="00CC6F64">
        <w:rPr>
          <w:rFonts w:ascii="Times New Roman" w:hAnsi="Times New Roman"/>
          <w:b w:val="0"/>
          <w:sz w:val="28"/>
          <w:szCs w:val="28"/>
        </w:rPr>
        <w:tab/>
      </w:r>
      <w:r w:rsidR="00CC6F64" w:rsidRPr="00CC6F64">
        <w:rPr>
          <w:rFonts w:ascii="Times New Roman" w:hAnsi="Times New Roman"/>
          <w:b w:val="0"/>
          <w:sz w:val="28"/>
          <w:szCs w:val="28"/>
        </w:rPr>
        <w:t>14</w:t>
      </w:r>
      <w:r w:rsidR="00CC6F64" w:rsidRPr="00CC6F64">
        <w:rPr>
          <w:rFonts w:ascii="Times New Roman" w:hAnsi="Times New Roman"/>
          <w:b w:val="0"/>
          <w:sz w:val="28"/>
          <w:szCs w:val="28"/>
          <w:vertAlign w:val="superscript"/>
        </w:rPr>
        <w:t>th</w:t>
      </w:r>
      <w:r w:rsidR="00CC6F64">
        <w:rPr>
          <w:rFonts w:ascii="Times New Roman" w:hAnsi="Times New Roman"/>
          <w:b w:val="0"/>
          <w:sz w:val="28"/>
          <w:szCs w:val="28"/>
        </w:rPr>
        <w:t xml:space="preserve"> </w:t>
      </w:r>
      <w:r w:rsidR="00CC6F64" w:rsidRPr="00CC6F64">
        <w:rPr>
          <w:rFonts w:ascii="Times New Roman" w:hAnsi="Times New Roman"/>
          <w:b w:val="0"/>
          <w:sz w:val="28"/>
          <w:szCs w:val="28"/>
        </w:rPr>
        <w:t xml:space="preserve">Respondent; </w:t>
      </w:r>
    </w:p>
    <w:p w14:paraId="526A788D" w14:textId="0B4B4C47"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5.6</w:t>
      </w:r>
      <w:r w:rsidRPr="00CC6F64">
        <w:rPr>
          <w:rFonts w:ascii="Times New Roman" w:hAnsi="Times New Roman"/>
          <w:b w:val="0"/>
          <w:sz w:val="28"/>
          <w:szCs w:val="28"/>
        </w:rPr>
        <w:tab/>
      </w:r>
      <w:r w:rsidR="00CC6F64" w:rsidRPr="00CC6F64">
        <w:rPr>
          <w:rFonts w:ascii="Times New Roman" w:hAnsi="Times New Roman"/>
          <w:b w:val="0"/>
          <w:sz w:val="28"/>
          <w:szCs w:val="28"/>
        </w:rPr>
        <w:t>S</w:t>
      </w:r>
      <w:r w:rsidR="00CB5955">
        <w:rPr>
          <w:rFonts w:ascii="Times New Roman" w:hAnsi="Times New Roman"/>
          <w:b w:val="0"/>
          <w:sz w:val="28"/>
          <w:szCs w:val="28"/>
        </w:rPr>
        <w:t xml:space="preserve">pirit </w:t>
      </w:r>
      <w:r w:rsidR="005B3E1A" w:rsidRPr="00CC6F64">
        <w:rPr>
          <w:rFonts w:ascii="Times New Roman" w:hAnsi="Times New Roman"/>
          <w:b w:val="0"/>
          <w:sz w:val="28"/>
          <w:szCs w:val="28"/>
        </w:rPr>
        <w:t>of</w:t>
      </w:r>
      <w:r w:rsidR="00CB5955">
        <w:rPr>
          <w:rFonts w:ascii="Times New Roman" w:hAnsi="Times New Roman"/>
          <w:b w:val="0"/>
          <w:sz w:val="28"/>
          <w:szCs w:val="28"/>
        </w:rPr>
        <w:t xml:space="preserve"> </w:t>
      </w:r>
      <w:r w:rsidR="00FC243C">
        <w:rPr>
          <w:rFonts w:ascii="Times New Roman" w:hAnsi="Times New Roman"/>
          <w:b w:val="0"/>
          <w:sz w:val="28"/>
          <w:szCs w:val="28"/>
        </w:rPr>
        <w:t>Afri</w:t>
      </w:r>
      <w:r w:rsidR="0016278C">
        <w:rPr>
          <w:rFonts w:ascii="Times New Roman" w:hAnsi="Times New Roman"/>
          <w:b w:val="0"/>
          <w:sz w:val="28"/>
          <w:szCs w:val="28"/>
        </w:rPr>
        <w:t>c</w:t>
      </w:r>
      <w:r w:rsidR="00FC243C">
        <w:rPr>
          <w:rFonts w:ascii="Times New Roman" w:hAnsi="Times New Roman"/>
          <w:b w:val="0"/>
          <w:sz w:val="28"/>
          <w:szCs w:val="28"/>
        </w:rPr>
        <w:t>a</w:t>
      </w:r>
      <w:r w:rsidR="005B3E1A">
        <w:rPr>
          <w:rFonts w:ascii="Times New Roman" w:hAnsi="Times New Roman"/>
          <w:b w:val="0"/>
          <w:sz w:val="28"/>
          <w:szCs w:val="28"/>
        </w:rPr>
        <w:t xml:space="preserve"> Market</w:t>
      </w:r>
      <w:r w:rsidR="001547FA">
        <w:rPr>
          <w:rFonts w:ascii="Times New Roman" w:hAnsi="Times New Roman"/>
          <w:b w:val="0"/>
          <w:sz w:val="28"/>
          <w:szCs w:val="28"/>
        </w:rPr>
        <w:t xml:space="preserve"> (‘SOA’)</w:t>
      </w:r>
      <w:r w:rsidR="00CC6F64" w:rsidRPr="00CC6F64">
        <w:rPr>
          <w:rFonts w:ascii="Times New Roman" w:hAnsi="Times New Roman"/>
          <w:b w:val="0"/>
          <w:sz w:val="28"/>
          <w:szCs w:val="28"/>
        </w:rPr>
        <w:t xml:space="preserve">; and </w:t>
      </w:r>
    </w:p>
    <w:p w14:paraId="6105465B" w14:textId="695C0C28" w:rsidR="00CC6F64" w:rsidRPr="00CC6F64" w:rsidRDefault="002F68FE" w:rsidP="002F68FE">
      <w:pPr>
        <w:pStyle w:val="LegalHeading2"/>
        <w:numPr>
          <w:ilvl w:val="0"/>
          <w:numId w:val="0"/>
        </w:numPr>
        <w:tabs>
          <w:tab w:val="left" w:pos="2269"/>
        </w:tabs>
        <w:spacing w:line="276" w:lineRule="auto"/>
        <w:ind w:left="2269" w:hanging="1134"/>
        <w:rPr>
          <w:rFonts w:ascii="Times New Roman" w:hAnsi="Times New Roman"/>
          <w:b w:val="0"/>
          <w:sz w:val="28"/>
          <w:szCs w:val="28"/>
        </w:rPr>
      </w:pPr>
      <w:r w:rsidRPr="00CC6F64">
        <w:rPr>
          <w:rFonts w:ascii="Times New Roman" w:hAnsi="Times New Roman"/>
          <w:b w:val="0"/>
          <w:sz w:val="28"/>
          <w:szCs w:val="28"/>
        </w:rPr>
        <w:t>5.7</w:t>
      </w:r>
      <w:r w:rsidRPr="00CC6F64">
        <w:rPr>
          <w:rFonts w:ascii="Times New Roman" w:hAnsi="Times New Roman"/>
          <w:b w:val="0"/>
          <w:sz w:val="28"/>
          <w:szCs w:val="28"/>
        </w:rPr>
        <w:tab/>
      </w:r>
      <w:r w:rsidR="00CC6F64" w:rsidRPr="00CC6F64">
        <w:rPr>
          <w:rFonts w:ascii="Times New Roman" w:hAnsi="Times New Roman"/>
          <w:b w:val="0"/>
          <w:sz w:val="28"/>
          <w:szCs w:val="28"/>
        </w:rPr>
        <w:t>Mr Sookoo</w:t>
      </w:r>
    </w:p>
    <w:p w14:paraId="36D83E2D" w14:textId="168AE411" w:rsidR="008A20D7"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[6]</w:t>
      </w:r>
      <w:r>
        <w:rPr>
          <w:rFonts w:ascii="Times New Roman" w:hAnsi="Times New Roman"/>
          <w:bCs/>
          <w:sz w:val="28"/>
          <w:szCs w:val="28"/>
        </w:rPr>
        <w:tab/>
      </w:r>
      <w:r w:rsidR="008A20D7">
        <w:rPr>
          <w:rFonts w:ascii="Times New Roman" w:hAnsi="Times New Roman"/>
          <w:bCs/>
          <w:sz w:val="28"/>
          <w:szCs w:val="28"/>
        </w:rPr>
        <w:t xml:space="preserve">SARS further seeks an order confirming the securities provided by the remaining respondents regarding their probable tax liability that may be raised </w:t>
      </w:r>
      <w:r w:rsidR="00754379">
        <w:rPr>
          <w:rFonts w:ascii="Times New Roman" w:hAnsi="Times New Roman"/>
          <w:bCs/>
          <w:sz w:val="28"/>
          <w:szCs w:val="28"/>
        </w:rPr>
        <w:t>b</w:t>
      </w:r>
      <w:r w:rsidR="008A20D7">
        <w:rPr>
          <w:rFonts w:ascii="Times New Roman" w:hAnsi="Times New Roman"/>
          <w:bCs/>
          <w:sz w:val="28"/>
          <w:szCs w:val="28"/>
        </w:rPr>
        <w:t xml:space="preserve">y SARS after it concludes its audit investigations, with the curator </w:t>
      </w:r>
      <w:r w:rsidR="008A20D7" w:rsidRPr="000E2577">
        <w:rPr>
          <w:rFonts w:ascii="Times New Roman" w:hAnsi="Times New Roman"/>
          <w:bCs/>
          <w:i/>
          <w:sz w:val="28"/>
          <w:szCs w:val="28"/>
        </w:rPr>
        <w:t>bonis</w:t>
      </w:r>
      <w:r w:rsidR="008A20D7">
        <w:rPr>
          <w:rFonts w:ascii="Times New Roman" w:hAnsi="Times New Roman"/>
          <w:bCs/>
          <w:sz w:val="28"/>
          <w:szCs w:val="28"/>
        </w:rPr>
        <w:t xml:space="preserve"> maintaining limited supervisory powers over the security provided and these respondents undertaking not to dispose, encumber or alienate the assets tendered as security.    </w:t>
      </w:r>
    </w:p>
    <w:p w14:paraId="0465BFBE" w14:textId="6BB19415" w:rsidR="00EB1AC9" w:rsidRPr="00E15371" w:rsidRDefault="002F68FE" w:rsidP="002F68FE">
      <w:pPr>
        <w:pStyle w:val="LegalList1"/>
        <w:tabs>
          <w:tab w:val="left" w:pos="567"/>
        </w:tabs>
        <w:spacing w:after="600" w:line="360" w:lineRule="auto"/>
        <w:ind w:left="567" w:hanging="567"/>
        <w:rPr>
          <w:rFonts w:ascii="Times New Roman" w:hAnsi="Times New Roman"/>
          <w:bCs/>
          <w:sz w:val="28"/>
          <w:szCs w:val="28"/>
        </w:rPr>
      </w:pPr>
      <w:r w:rsidRPr="00E15371">
        <w:rPr>
          <w:rFonts w:ascii="Times New Roman" w:hAnsi="Times New Roman"/>
          <w:bCs/>
          <w:sz w:val="28"/>
          <w:szCs w:val="28"/>
        </w:rPr>
        <w:t>[7]</w:t>
      </w:r>
      <w:r w:rsidRPr="00E15371">
        <w:rPr>
          <w:rFonts w:ascii="Times New Roman" w:hAnsi="Times New Roman"/>
          <w:bCs/>
          <w:sz w:val="28"/>
          <w:szCs w:val="28"/>
        </w:rPr>
        <w:tab/>
      </w:r>
      <w:r w:rsidR="00920F29" w:rsidRPr="001547FA">
        <w:rPr>
          <w:rFonts w:ascii="Times New Roman" w:hAnsi="Times New Roman"/>
          <w:bCs/>
          <w:sz w:val="28"/>
          <w:szCs w:val="28"/>
        </w:rPr>
        <w:t xml:space="preserve">Only the 21st and 22nd </w:t>
      </w:r>
      <w:r w:rsidR="00F90BC1">
        <w:rPr>
          <w:rFonts w:ascii="Times New Roman" w:hAnsi="Times New Roman"/>
          <w:bCs/>
          <w:sz w:val="28"/>
          <w:szCs w:val="28"/>
        </w:rPr>
        <w:t>r</w:t>
      </w:r>
      <w:r w:rsidR="00920F29" w:rsidRPr="001547FA">
        <w:rPr>
          <w:rFonts w:ascii="Times New Roman" w:hAnsi="Times New Roman"/>
          <w:bCs/>
          <w:sz w:val="28"/>
          <w:szCs w:val="28"/>
        </w:rPr>
        <w:t>espondents are opposing the relief sought.</w:t>
      </w:r>
      <w:r w:rsidR="001547FA" w:rsidRPr="001547FA">
        <w:rPr>
          <w:rFonts w:ascii="Times New Roman" w:hAnsi="Times New Roman"/>
          <w:bCs/>
          <w:sz w:val="28"/>
          <w:szCs w:val="28"/>
        </w:rPr>
        <w:t xml:space="preserve"> In fact, </w:t>
      </w:r>
      <w:r w:rsidR="001547FA" w:rsidRPr="001547FA">
        <w:rPr>
          <w:rFonts w:ascii="Times New Roman" w:hAnsi="Times New Roman"/>
          <w:bCs/>
          <w:sz w:val="28"/>
          <w:szCs w:val="28"/>
          <w:lang w:val="en-ZA"/>
        </w:rPr>
        <w:t>the SOA and Mr Sookoo seek the discharge of the rule and the dismissal</w:t>
      </w:r>
      <w:r w:rsidR="001547FA">
        <w:rPr>
          <w:rFonts w:ascii="Times New Roman" w:hAnsi="Times New Roman"/>
          <w:bCs/>
          <w:sz w:val="28"/>
          <w:szCs w:val="28"/>
          <w:lang w:val="en-ZA"/>
        </w:rPr>
        <w:t xml:space="preserve"> </w:t>
      </w:r>
      <w:r w:rsidR="001547FA" w:rsidRPr="001547FA">
        <w:rPr>
          <w:rFonts w:ascii="Times New Roman" w:hAnsi="Times New Roman"/>
          <w:bCs/>
          <w:sz w:val="28"/>
          <w:szCs w:val="28"/>
          <w:lang w:val="en-ZA"/>
        </w:rPr>
        <w:t>of the application for a preservation order, with costs on a punitive scale.</w:t>
      </w:r>
    </w:p>
    <w:p w14:paraId="59FC1578" w14:textId="77777777" w:rsidR="00E15371" w:rsidRPr="00706406" w:rsidRDefault="00E15371" w:rsidP="00E15371">
      <w:pPr>
        <w:pStyle w:val="LegalList1"/>
        <w:spacing w:after="600" w:line="360" w:lineRule="auto"/>
        <w:ind w:left="567"/>
        <w:rPr>
          <w:rFonts w:ascii="Times New Roman" w:hAnsi="Times New Roman"/>
          <w:b/>
          <w:bCs/>
          <w:sz w:val="28"/>
          <w:szCs w:val="28"/>
        </w:rPr>
      </w:pPr>
      <w:r w:rsidRPr="001547FA">
        <w:rPr>
          <w:rFonts w:ascii="Times New Roman" w:hAnsi="Times New Roman"/>
          <w:b/>
          <w:bCs/>
          <w:sz w:val="28"/>
          <w:szCs w:val="28"/>
          <w:lang w:val="en-ZA"/>
        </w:rPr>
        <w:t>SUMMARY OF RELEVANT FACTS</w:t>
      </w:r>
    </w:p>
    <w:p w14:paraId="36D08C17" w14:textId="77777777" w:rsidR="00E15371" w:rsidRPr="00706406" w:rsidRDefault="00E15371" w:rsidP="00E15371">
      <w:pPr>
        <w:pStyle w:val="LegalList1"/>
        <w:spacing w:after="600" w:line="360" w:lineRule="auto"/>
        <w:ind w:left="720"/>
        <w:rPr>
          <w:rFonts w:ascii="Times New Roman" w:hAnsi="Times New Roman"/>
          <w:bCs/>
          <w:sz w:val="28"/>
          <w:szCs w:val="28"/>
        </w:rPr>
      </w:pPr>
      <w:r w:rsidRPr="00706406">
        <w:rPr>
          <w:rFonts w:ascii="Times New Roman" w:hAnsi="Times New Roman"/>
          <w:bCs/>
          <w:sz w:val="28"/>
          <w:szCs w:val="28"/>
          <w:lang w:val="en-ZA"/>
        </w:rPr>
        <w:lastRenderedPageBreak/>
        <w:t>The following facts are gleaned from the applicant’s founding affidavit.</w:t>
      </w:r>
    </w:p>
    <w:p w14:paraId="48D4F6C5" w14:textId="77777777" w:rsidR="00E15371" w:rsidRPr="00E15371" w:rsidRDefault="00E15371" w:rsidP="00E15371">
      <w:pPr>
        <w:pStyle w:val="LegalList1"/>
        <w:spacing w:after="600" w:line="360" w:lineRule="auto"/>
        <w:ind w:left="567"/>
        <w:rPr>
          <w:rFonts w:ascii="Times New Roman" w:hAnsi="Times New Roman"/>
          <w:bCs/>
          <w:sz w:val="28"/>
          <w:szCs w:val="28"/>
        </w:rPr>
      </w:pPr>
    </w:p>
    <w:p w14:paraId="6E80E692" w14:textId="660BBF2A" w:rsidR="00E15371"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[8]</w:t>
      </w:r>
      <w:r>
        <w:rPr>
          <w:rFonts w:ascii="Times New Roman" w:hAnsi="Times New Roman"/>
          <w:bCs/>
          <w:sz w:val="28"/>
          <w:szCs w:val="28"/>
        </w:rPr>
        <w:tab/>
      </w:r>
      <w:r w:rsidR="00600C5A" w:rsidRPr="00E15371">
        <w:rPr>
          <w:rFonts w:ascii="Times New Roman" w:hAnsi="Times New Roman"/>
          <w:bCs/>
          <w:sz w:val="28"/>
          <w:szCs w:val="28"/>
        </w:rPr>
        <w:t>During the state of disaster declared as a result of the C</w:t>
      </w:r>
      <w:r w:rsidR="00206F77" w:rsidRPr="00E15371">
        <w:rPr>
          <w:rFonts w:ascii="Times New Roman" w:hAnsi="Times New Roman"/>
          <w:bCs/>
          <w:sz w:val="28"/>
          <w:szCs w:val="28"/>
        </w:rPr>
        <w:t xml:space="preserve">ovid-19 pandemic, the </w:t>
      </w:r>
      <w:r w:rsidR="00600C5A" w:rsidRPr="00E15371">
        <w:rPr>
          <w:rFonts w:ascii="Times New Roman" w:hAnsi="Times New Roman"/>
          <w:bCs/>
          <w:sz w:val="28"/>
          <w:szCs w:val="28"/>
        </w:rPr>
        <w:t xml:space="preserve">first respondent, </w:t>
      </w:r>
      <w:r w:rsidR="0099058B" w:rsidRPr="00E15371">
        <w:rPr>
          <w:rFonts w:ascii="Times New Roman" w:hAnsi="Times New Roman"/>
          <w:bCs/>
          <w:sz w:val="28"/>
          <w:szCs w:val="28"/>
        </w:rPr>
        <w:t>Khagis</w:t>
      </w:r>
      <w:r w:rsidR="005F61CF" w:rsidRPr="00E15371">
        <w:rPr>
          <w:rFonts w:ascii="Times New Roman" w:hAnsi="Times New Roman"/>
          <w:bCs/>
          <w:sz w:val="28"/>
          <w:szCs w:val="28"/>
        </w:rPr>
        <w:t>o</w:t>
      </w:r>
      <w:r w:rsidR="00600C5A" w:rsidRPr="00E15371">
        <w:rPr>
          <w:rFonts w:ascii="Times New Roman" w:hAnsi="Times New Roman"/>
          <w:bCs/>
          <w:sz w:val="28"/>
          <w:szCs w:val="28"/>
        </w:rPr>
        <w:t xml:space="preserve"> </w:t>
      </w:r>
      <w:r w:rsidR="00FC243C" w:rsidRPr="00E15371">
        <w:rPr>
          <w:rFonts w:ascii="Times New Roman" w:hAnsi="Times New Roman"/>
          <w:bCs/>
          <w:sz w:val="28"/>
          <w:szCs w:val="28"/>
        </w:rPr>
        <w:t>Afrika</w:t>
      </w:r>
      <w:r w:rsidR="00600C5A" w:rsidRPr="00E15371">
        <w:rPr>
          <w:rFonts w:ascii="Times New Roman" w:hAnsi="Times New Roman"/>
          <w:bCs/>
          <w:sz w:val="28"/>
          <w:szCs w:val="28"/>
        </w:rPr>
        <w:t xml:space="preserve"> Holding (Pty) Ltd (“</w:t>
      </w:r>
      <w:r w:rsidR="0099058B" w:rsidRPr="00E15371">
        <w:rPr>
          <w:rFonts w:ascii="Times New Roman" w:hAnsi="Times New Roman"/>
          <w:bCs/>
          <w:sz w:val="28"/>
          <w:szCs w:val="28"/>
        </w:rPr>
        <w:t>Khagis</w:t>
      </w:r>
      <w:r w:rsidR="005F61CF" w:rsidRPr="00E15371">
        <w:rPr>
          <w:rFonts w:ascii="Times New Roman" w:hAnsi="Times New Roman"/>
          <w:bCs/>
          <w:sz w:val="28"/>
          <w:szCs w:val="28"/>
        </w:rPr>
        <w:t>o</w:t>
      </w:r>
      <w:r w:rsidR="00600C5A" w:rsidRPr="00E15371">
        <w:rPr>
          <w:rFonts w:ascii="Times New Roman" w:hAnsi="Times New Roman"/>
          <w:bCs/>
          <w:sz w:val="28"/>
          <w:szCs w:val="28"/>
        </w:rPr>
        <w:t xml:space="preserve"> </w:t>
      </w:r>
      <w:r w:rsidR="00FC243C" w:rsidRPr="00E15371">
        <w:rPr>
          <w:rFonts w:ascii="Times New Roman" w:hAnsi="Times New Roman"/>
          <w:bCs/>
          <w:sz w:val="28"/>
          <w:szCs w:val="28"/>
        </w:rPr>
        <w:t>Afrika</w:t>
      </w:r>
      <w:r w:rsidR="00600C5A" w:rsidRPr="00E15371">
        <w:rPr>
          <w:rFonts w:ascii="Times New Roman" w:hAnsi="Times New Roman"/>
          <w:bCs/>
          <w:sz w:val="28"/>
          <w:szCs w:val="28"/>
        </w:rPr>
        <w:t xml:space="preserve">”) was awarded a tender by the South </w:t>
      </w:r>
      <w:r w:rsidR="007F66FC" w:rsidRPr="00E15371">
        <w:rPr>
          <w:rFonts w:ascii="Times New Roman" w:hAnsi="Times New Roman"/>
          <w:bCs/>
          <w:sz w:val="28"/>
          <w:szCs w:val="28"/>
        </w:rPr>
        <w:t>Afric</w:t>
      </w:r>
      <w:r w:rsidR="00FC243C" w:rsidRPr="00E15371">
        <w:rPr>
          <w:rFonts w:ascii="Times New Roman" w:hAnsi="Times New Roman"/>
          <w:bCs/>
          <w:sz w:val="28"/>
          <w:szCs w:val="28"/>
        </w:rPr>
        <w:t>a</w:t>
      </w:r>
      <w:r w:rsidR="00600C5A" w:rsidRPr="00E15371">
        <w:rPr>
          <w:rFonts w:ascii="Times New Roman" w:hAnsi="Times New Roman"/>
          <w:bCs/>
          <w:sz w:val="28"/>
          <w:szCs w:val="28"/>
        </w:rPr>
        <w:t>n Police Service (“SAPS”) for the procurement of Personal Protective Equipment (“PPE”), for a supply of respiratory masks at R30.94 per mask, 5 litre disinfectants at R1</w:t>
      </w:r>
      <w:r w:rsidR="002508FA" w:rsidRPr="00E15371">
        <w:rPr>
          <w:rFonts w:ascii="Times New Roman" w:hAnsi="Times New Roman"/>
          <w:bCs/>
          <w:sz w:val="28"/>
          <w:szCs w:val="28"/>
        </w:rPr>
        <w:t xml:space="preserve"> 225.80 per unit and sanitised wipes at R480.00 per </w:t>
      </w:r>
      <w:r w:rsidR="00206F77" w:rsidRPr="00E15371">
        <w:rPr>
          <w:rFonts w:ascii="Times New Roman" w:hAnsi="Times New Roman"/>
          <w:bCs/>
          <w:sz w:val="28"/>
          <w:szCs w:val="28"/>
        </w:rPr>
        <w:t>unit.</w:t>
      </w:r>
    </w:p>
    <w:p w14:paraId="2E3CB3AD" w14:textId="3BEF4A8C" w:rsidR="00CC6F64" w:rsidRPr="00E15371" w:rsidRDefault="002F68FE" w:rsidP="002F68FE">
      <w:pPr>
        <w:pStyle w:val="LegalList1"/>
        <w:tabs>
          <w:tab w:val="left" w:pos="567"/>
        </w:tabs>
        <w:spacing w:after="600" w:line="360" w:lineRule="auto"/>
        <w:ind w:left="567" w:hanging="567"/>
        <w:rPr>
          <w:rFonts w:ascii="Times New Roman" w:hAnsi="Times New Roman"/>
          <w:bCs/>
          <w:sz w:val="28"/>
          <w:szCs w:val="28"/>
        </w:rPr>
      </w:pPr>
      <w:r w:rsidRPr="00E15371">
        <w:rPr>
          <w:rFonts w:ascii="Times New Roman" w:hAnsi="Times New Roman"/>
          <w:bCs/>
          <w:sz w:val="28"/>
          <w:szCs w:val="28"/>
        </w:rPr>
        <w:t>[9]</w:t>
      </w:r>
      <w:r w:rsidRPr="00E15371">
        <w:rPr>
          <w:rFonts w:ascii="Times New Roman" w:hAnsi="Times New Roman"/>
          <w:bCs/>
          <w:sz w:val="28"/>
          <w:szCs w:val="28"/>
        </w:rPr>
        <w:tab/>
      </w:r>
      <w:r w:rsidR="00206F77" w:rsidRPr="00E15371">
        <w:rPr>
          <w:rFonts w:ascii="Times New Roman" w:hAnsi="Times New Roman"/>
          <w:bCs/>
          <w:sz w:val="28"/>
          <w:szCs w:val="28"/>
        </w:rPr>
        <w:t xml:space="preserve">Between 24 March 2020 to 25 April 2020, </w:t>
      </w:r>
      <w:r w:rsidR="0099058B" w:rsidRPr="00E15371">
        <w:rPr>
          <w:rFonts w:ascii="Times New Roman" w:hAnsi="Times New Roman"/>
          <w:bCs/>
          <w:sz w:val="28"/>
          <w:szCs w:val="28"/>
        </w:rPr>
        <w:t>Khagis</w:t>
      </w:r>
      <w:r w:rsidR="005F61CF" w:rsidRPr="00E15371">
        <w:rPr>
          <w:rFonts w:ascii="Times New Roman" w:hAnsi="Times New Roman"/>
          <w:bCs/>
          <w:sz w:val="28"/>
          <w:szCs w:val="28"/>
        </w:rPr>
        <w:t>o</w:t>
      </w:r>
      <w:r w:rsidR="00206F77" w:rsidRPr="00E15371">
        <w:rPr>
          <w:rFonts w:ascii="Times New Roman" w:hAnsi="Times New Roman"/>
          <w:bCs/>
          <w:sz w:val="28"/>
          <w:szCs w:val="28"/>
        </w:rPr>
        <w:t xml:space="preserve"> Afrika issued about 23 invoices to SAPS without charging any output VAT on the supply of masks. The amounts charged on each invoice varied from R97,200.00 to R58,674,000.00.</w:t>
      </w:r>
    </w:p>
    <w:p w14:paraId="5CA683A1" w14:textId="30760D77" w:rsidR="001D655B" w:rsidRPr="001D655B" w:rsidRDefault="002F68FE" w:rsidP="002F68FE">
      <w:pPr>
        <w:pStyle w:val="LegalList1"/>
        <w:tabs>
          <w:tab w:val="left" w:pos="567"/>
        </w:tabs>
        <w:spacing w:after="600" w:line="360" w:lineRule="auto"/>
        <w:ind w:left="567" w:hanging="567"/>
        <w:rPr>
          <w:rFonts w:ascii="Times New Roman" w:hAnsi="Times New Roman"/>
          <w:bCs/>
          <w:sz w:val="28"/>
          <w:szCs w:val="28"/>
        </w:rPr>
      </w:pPr>
      <w:r w:rsidRPr="001D655B">
        <w:rPr>
          <w:rFonts w:ascii="Times New Roman" w:hAnsi="Times New Roman"/>
          <w:bCs/>
          <w:sz w:val="28"/>
          <w:szCs w:val="28"/>
        </w:rPr>
        <w:t>[10]</w:t>
      </w:r>
      <w:r w:rsidRPr="001D655B">
        <w:rPr>
          <w:rFonts w:ascii="Times New Roman" w:hAnsi="Times New Roman"/>
          <w:bCs/>
          <w:sz w:val="28"/>
          <w:szCs w:val="28"/>
        </w:rPr>
        <w:tab/>
      </w:r>
      <w:r w:rsidR="00206F77" w:rsidRPr="00206F77">
        <w:rPr>
          <w:rFonts w:ascii="Times New Roman" w:hAnsi="Times New Roman"/>
          <w:bCs/>
          <w:sz w:val="28"/>
          <w:szCs w:val="28"/>
          <w:lang w:val="en-ZA"/>
        </w:rPr>
        <w:t xml:space="preserve">During the period from 02 April 2020 to 4 May 2020, and consequent upon </w:t>
      </w:r>
      <w:r w:rsidR="005F61CF">
        <w:rPr>
          <w:rFonts w:ascii="Times New Roman" w:hAnsi="Times New Roman"/>
          <w:bCs/>
          <w:sz w:val="28"/>
          <w:szCs w:val="28"/>
          <w:lang w:val="en-ZA"/>
        </w:rPr>
        <w:t>Khagiso</w:t>
      </w:r>
      <w:r w:rsidR="00206F77" w:rsidRPr="00206F77">
        <w:rPr>
          <w:rFonts w:ascii="Times New Roman" w:hAnsi="Times New Roman"/>
          <w:bCs/>
          <w:sz w:val="28"/>
          <w:szCs w:val="28"/>
          <w:lang w:val="en-ZA"/>
        </w:rPr>
        <w:t xml:space="preserve"> </w:t>
      </w:r>
      <w:r w:rsidR="00FC243C">
        <w:rPr>
          <w:rFonts w:ascii="Times New Roman" w:hAnsi="Times New Roman"/>
          <w:bCs/>
          <w:sz w:val="28"/>
          <w:szCs w:val="28"/>
          <w:lang w:val="en-ZA"/>
        </w:rPr>
        <w:t>Afrika</w:t>
      </w:r>
      <w:r w:rsidR="00206F77" w:rsidRPr="00206F77">
        <w:rPr>
          <w:rFonts w:ascii="Times New Roman" w:hAnsi="Times New Roman"/>
          <w:bCs/>
          <w:sz w:val="28"/>
          <w:szCs w:val="28"/>
          <w:lang w:val="en-ZA"/>
        </w:rPr>
        <w:t xml:space="preserve"> having issued the above-mentioned invoices, SAPS paid into </w:t>
      </w:r>
      <w:r w:rsidR="005F61CF">
        <w:rPr>
          <w:rFonts w:ascii="Times New Roman" w:hAnsi="Times New Roman"/>
          <w:bCs/>
          <w:sz w:val="28"/>
          <w:szCs w:val="28"/>
          <w:lang w:val="en-ZA"/>
        </w:rPr>
        <w:t>Khagiso</w:t>
      </w:r>
      <w:r w:rsidR="00206F77" w:rsidRPr="00206F77">
        <w:rPr>
          <w:rFonts w:ascii="Times New Roman" w:hAnsi="Times New Roman"/>
          <w:bCs/>
          <w:sz w:val="28"/>
          <w:szCs w:val="28"/>
          <w:lang w:val="en-ZA"/>
        </w:rPr>
        <w:t xml:space="preserve"> </w:t>
      </w:r>
      <w:r w:rsidR="00FC243C">
        <w:rPr>
          <w:rFonts w:ascii="Times New Roman" w:hAnsi="Times New Roman"/>
          <w:bCs/>
          <w:sz w:val="28"/>
          <w:szCs w:val="28"/>
          <w:lang w:val="en-ZA"/>
        </w:rPr>
        <w:t>Afrika</w:t>
      </w:r>
      <w:r w:rsidR="00206F77" w:rsidRPr="00206F77">
        <w:rPr>
          <w:rFonts w:ascii="Times New Roman" w:hAnsi="Times New Roman"/>
          <w:bCs/>
          <w:sz w:val="28"/>
          <w:szCs w:val="28"/>
          <w:lang w:val="en-ZA"/>
        </w:rPr>
        <w:t>’s First National Bank account number</w:t>
      </w:r>
      <w:r w:rsidR="00206F77">
        <w:rPr>
          <w:rFonts w:ascii="Times New Roman" w:hAnsi="Times New Roman"/>
          <w:bCs/>
          <w:sz w:val="28"/>
          <w:szCs w:val="28"/>
          <w:lang w:val="en-ZA"/>
        </w:rPr>
        <w:t xml:space="preserve"> </w:t>
      </w:r>
      <w:r w:rsidR="00206F77" w:rsidRPr="00206F77">
        <w:rPr>
          <w:rFonts w:ascii="Times New Roman" w:hAnsi="Times New Roman"/>
          <w:bCs/>
          <w:sz w:val="28"/>
          <w:szCs w:val="28"/>
          <w:lang w:val="en-ZA"/>
        </w:rPr>
        <w:t>62833945457, a total amount of R134,470,900.00 from SAPS.</w:t>
      </w:r>
      <w:r w:rsidR="001A6F61">
        <w:rPr>
          <w:rFonts w:ascii="Times New Roman" w:hAnsi="Times New Roman"/>
          <w:bCs/>
          <w:sz w:val="28"/>
          <w:szCs w:val="28"/>
          <w:lang w:val="en-ZA"/>
        </w:rPr>
        <w:t xml:space="preserve"> </w:t>
      </w:r>
    </w:p>
    <w:p w14:paraId="69A4DA57" w14:textId="692E4E13" w:rsidR="003B3D1A" w:rsidRPr="003B3D1A" w:rsidRDefault="002F68FE" w:rsidP="002F68FE">
      <w:pPr>
        <w:pStyle w:val="LegalList1"/>
        <w:tabs>
          <w:tab w:val="left" w:pos="567"/>
        </w:tabs>
        <w:spacing w:after="600" w:line="360" w:lineRule="auto"/>
        <w:ind w:left="567" w:hanging="567"/>
        <w:rPr>
          <w:rFonts w:ascii="Times New Roman" w:hAnsi="Times New Roman"/>
          <w:bCs/>
          <w:sz w:val="28"/>
          <w:szCs w:val="28"/>
        </w:rPr>
      </w:pPr>
      <w:r w:rsidRPr="003B3D1A">
        <w:rPr>
          <w:rFonts w:ascii="Times New Roman" w:hAnsi="Times New Roman"/>
          <w:bCs/>
          <w:sz w:val="28"/>
          <w:szCs w:val="28"/>
        </w:rPr>
        <w:t>[11]</w:t>
      </w:r>
      <w:r w:rsidRPr="003B3D1A">
        <w:rPr>
          <w:rFonts w:ascii="Times New Roman" w:hAnsi="Times New Roman"/>
          <w:bCs/>
          <w:sz w:val="28"/>
          <w:szCs w:val="28"/>
        </w:rPr>
        <w:tab/>
      </w:r>
      <w:r w:rsidR="001A6F61">
        <w:rPr>
          <w:rFonts w:ascii="Times New Roman" w:hAnsi="Times New Roman"/>
          <w:bCs/>
          <w:sz w:val="28"/>
          <w:szCs w:val="28"/>
          <w:lang w:val="en-ZA"/>
        </w:rPr>
        <w:t xml:space="preserve">Immediately on receipt of the funds from SAPS, </w:t>
      </w:r>
      <w:r w:rsidR="0099058B">
        <w:rPr>
          <w:rFonts w:ascii="Times New Roman" w:hAnsi="Times New Roman"/>
          <w:bCs/>
          <w:sz w:val="28"/>
          <w:szCs w:val="28"/>
          <w:lang w:val="en-ZA"/>
        </w:rPr>
        <w:t>Khagis</w:t>
      </w:r>
      <w:r w:rsidR="005F61CF">
        <w:rPr>
          <w:rFonts w:ascii="Times New Roman" w:hAnsi="Times New Roman"/>
          <w:bCs/>
          <w:sz w:val="28"/>
          <w:szCs w:val="28"/>
          <w:lang w:val="en-ZA"/>
        </w:rPr>
        <w:t>o</w:t>
      </w:r>
      <w:r w:rsidR="001A6F61">
        <w:rPr>
          <w:rFonts w:ascii="Times New Roman" w:hAnsi="Times New Roman"/>
          <w:bCs/>
          <w:sz w:val="28"/>
          <w:szCs w:val="28"/>
          <w:lang w:val="en-ZA"/>
        </w:rPr>
        <w:t xml:space="preserve"> Afrika immediately funnelled about R108, 873, 194.50 of the above-mentioned amount to other respondents herein.</w:t>
      </w:r>
      <w:r w:rsidR="00706406">
        <w:rPr>
          <w:rFonts w:ascii="Times New Roman" w:hAnsi="Times New Roman"/>
          <w:bCs/>
          <w:sz w:val="28"/>
          <w:szCs w:val="28"/>
          <w:lang w:val="en-ZA"/>
        </w:rPr>
        <w:t xml:space="preserve"> </w:t>
      </w:r>
      <w:r w:rsidR="005F61CF" w:rsidRPr="003B3D1A">
        <w:rPr>
          <w:rFonts w:ascii="Times New Roman" w:hAnsi="Times New Roman"/>
          <w:bCs/>
          <w:sz w:val="28"/>
          <w:szCs w:val="28"/>
          <w:lang w:val="en-ZA"/>
        </w:rPr>
        <w:t xml:space="preserve">On 15 and 16 April 2020 the total amount of R11,3 million is paid into SOA’s account by Khagiso Afrika. On that same date the exact </w:t>
      </w:r>
      <w:r w:rsidR="005F61CF" w:rsidRPr="003B3D1A">
        <w:rPr>
          <w:rFonts w:ascii="Times New Roman" w:hAnsi="Times New Roman"/>
          <w:bCs/>
          <w:sz w:val="28"/>
          <w:szCs w:val="28"/>
          <w:lang w:val="en-ZA"/>
        </w:rPr>
        <w:lastRenderedPageBreak/>
        <w:t xml:space="preserve">same amount is </w:t>
      </w:r>
      <w:r w:rsidR="00397006" w:rsidRPr="003B3D1A">
        <w:rPr>
          <w:rFonts w:ascii="Times New Roman" w:hAnsi="Times New Roman"/>
          <w:bCs/>
          <w:sz w:val="28"/>
          <w:szCs w:val="28"/>
          <w:lang w:val="en-ZA"/>
        </w:rPr>
        <w:t>paid over by SOA into the account of Eco-Solution Project Management (Pty) Ltd (“Eco-Solutions”) without declaring any output VAT from the aforementioned amount.</w:t>
      </w:r>
      <w:r w:rsidR="003B3D1A" w:rsidRPr="003B3D1A">
        <w:rPr>
          <w:rFonts w:eastAsiaTheme="minorHAnsi" w:cs="Arial"/>
          <w:lang w:val="en-ZA" w:eastAsia="en-US"/>
        </w:rPr>
        <w:t xml:space="preserve"> </w:t>
      </w:r>
    </w:p>
    <w:p w14:paraId="31D19B19" w14:textId="6445E9FC" w:rsidR="007674F7"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[12]</w:t>
      </w:r>
      <w:r>
        <w:rPr>
          <w:rFonts w:ascii="Times New Roman" w:hAnsi="Times New Roman"/>
          <w:bCs/>
          <w:sz w:val="28"/>
          <w:szCs w:val="28"/>
        </w:rPr>
        <w:tab/>
      </w:r>
      <w:r w:rsidR="003B3D1A" w:rsidRPr="003B3D1A">
        <w:rPr>
          <w:rFonts w:ascii="Times New Roman" w:hAnsi="Times New Roman"/>
          <w:bCs/>
          <w:sz w:val="28"/>
          <w:szCs w:val="28"/>
          <w:lang w:val="en-ZA"/>
        </w:rPr>
        <w:t>During the relevant tax period (04/2020), SOA submitted its VAT201</w:t>
      </w:r>
      <w:r w:rsidR="003B3D1A">
        <w:rPr>
          <w:rFonts w:ascii="Times New Roman" w:hAnsi="Times New Roman"/>
          <w:bCs/>
          <w:sz w:val="28"/>
          <w:szCs w:val="28"/>
        </w:rPr>
        <w:t xml:space="preserve"> </w:t>
      </w:r>
      <w:r w:rsidR="003B3D1A" w:rsidRPr="003B3D1A">
        <w:rPr>
          <w:rFonts w:ascii="Times New Roman" w:hAnsi="Times New Roman"/>
          <w:bCs/>
          <w:sz w:val="28"/>
          <w:szCs w:val="28"/>
          <w:lang w:val="en-ZA"/>
        </w:rPr>
        <w:t>return declaring a total output VAT of R47,961.00.</w:t>
      </w:r>
    </w:p>
    <w:p w14:paraId="64161CC5" w14:textId="6C7BCBCA" w:rsidR="001547FA" w:rsidRPr="007674F7" w:rsidRDefault="002F68FE" w:rsidP="002F68FE">
      <w:pPr>
        <w:pStyle w:val="LegalList1"/>
        <w:tabs>
          <w:tab w:val="left" w:pos="567"/>
        </w:tabs>
        <w:spacing w:after="600" w:line="360" w:lineRule="auto"/>
        <w:ind w:left="567" w:hanging="567"/>
        <w:rPr>
          <w:rFonts w:ascii="Times New Roman" w:hAnsi="Times New Roman"/>
          <w:bCs/>
          <w:sz w:val="28"/>
          <w:szCs w:val="28"/>
        </w:rPr>
      </w:pPr>
      <w:r w:rsidRPr="007674F7">
        <w:rPr>
          <w:rFonts w:ascii="Times New Roman" w:hAnsi="Times New Roman"/>
          <w:bCs/>
          <w:sz w:val="28"/>
          <w:szCs w:val="28"/>
        </w:rPr>
        <w:t>[13]</w:t>
      </w:r>
      <w:r w:rsidRPr="007674F7">
        <w:rPr>
          <w:rFonts w:ascii="Times New Roman" w:hAnsi="Times New Roman"/>
          <w:bCs/>
          <w:sz w:val="28"/>
          <w:szCs w:val="28"/>
        </w:rPr>
        <w:tab/>
      </w:r>
      <w:r w:rsidR="002F4529" w:rsidRPr="007674F7">
        <w:rPr>
          <w:rFonts w:ascii="Times New Roman" w:hAnsi="Times New Roman"/>
          <w:bCs/>
          <w:sz w:val="28"/>
          <w:szCs w:val="28"/>
        </w:rPr>
        <w:t>SARS calculated the probable VAT liability payable from the aforementioned payment from Khagiso Afrika to be R4,113,691.17, excluding the understatement penalties leviable of up to 200% of the under-declared probable tax, a 10% penalty and interes</w:t>
      </w:r>
      <w:r w:rsidR="00EF3670">
        <w:rPr>
          <w:rFonts w:ascii="Times New Roman" w:hAnsi="Times New Roman"/>
          <w:bCs/>
          <w:sz w:val="28"/>
          <w:szCs w:val="28"/>
        </w:rPr>
        <w:t>t for the late payment of taxe</w:t>
      </w:r>
      <w:r w:rsidR="00321218">
        <w:rPr>
          <w:rFonts w:ascii="Times New Roman" w:hAnsi="Times New Roman"/>
          <w:bCs/>
          <w:sz w:val="28"/>
          <w:szCs w:val="28"/>
        </w:rPr>
        <w:t>s.</w:t>
      </w:r>
    </w:p>
    <w:p w14:paraId="1DDB1F45" w14:textId="2F33ACE0" w:rsidR="00F97DD6"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[14]</w:t>
      </w:r>
      <w:r>
        <w:rPr>
          <w:rFonts w:ascii="Times New Roman" w:hAnsi="Times New Roman"/>
          <w:bCs/>
          <w:sz w:val="28"/>
          <w:szCs w:val="28"/>
        </w:rPr>
        <w:tab/>
      </w:r>
      <w:r w:rsidR="005878A3">
        <w:rPr>
          <w:rFonts w:ascii="Times New Roman" w:hAnsi="Times New Roman"/>
          <w:bCs/>
          <w:sz w:val="28"/>
          <w:szCs w:val="28"/>
        </w:rPr>
        <w:t xml:space="preserve">On 25 October 2021 Mabuse J granted the provisional preservation order and appointed a curator </w:t>
      </w:r>
      <w:r w:rsidR="005878A3" w:rsidRPr="00E15371">
        <w:rPr>
          <w:rFonts w:ascii="Times New Roman" w:hAnsi="Times New Roman"/>
          <w:bCs/>
          <w:i/>
          <w:sz w:val="28"/>
          <w:szCs w:val="28"/>
        </w:rPr>
        <w:t>bonis</w:t>
      </w:r>
      <w:r w:rsidR="005878A3">
        <w:rPr>
          <w:rFonts w:ascii="Times New Roman" w:hAnsi="Times New Roman"/>
          <w:bCs/>
          <w:sz w:val="28"/>
          <w:szCs w:val="28"/>
        </w:rPr>
        <w:t>.</w:t>
      </w:r>
      <w:r w:rsidR="00CA788B">
        <w:rPr>
          <w:rFonts w:ascii="Times New Roman" w:hAnsi="Times New Roman"/>
          <w:bCs/>
          <w:sz w:val="28"/>
          <w:szCs w:val="28"/>
        </w:rPr>
        <w:t xml:space="preserve"> The rule </w:t>
      </w:r>
      <w:r w:rsidR="00CA788B" w:rsidRPr="00E15371">
        <w:rPr>
          <w:rFonts w:ascii="Times New Roman" w:hAnsi="Times New Roman"/>
          <w:bCs/>
          <w:i/>
          <w:sz w:val="28"/>
          <w:szCs w:val="28"/>
        </w:rPr>
        <w:t>nisi</w:t>
      </w:r>
      <w:r w:rsidR="00CA788B">
        <w:rPr>
          <w:rFonts w:ascii="Times New Roman" w:hAnsi="Times New Roman"/>
          <w:bCs/>
          <w:sz w:val="28"/>
          <w:szCs w:val="28"/>
        </w:rPr>
        <w:t xml:space="preserve"> is opposed by the 21</w:t>
      </w:r>
      <w:r w:rsidR="00CA788B" w:rsidRPr="00CA788B">
        <w:rPr>
          <w:rFonts w:ascii="Times New Roman" w:hAnsi="Times New Roman"/>
          <w:bCs/>
          <w:sz w:val="28"/>
          <w:szCs w:val="28"/>
          <w:vertAlign w:val="superscript"/>
        </w:rPr>
        <w:t>st</w:t>
      </w:r>
      <w:r w:rsidR="00CA788B">
        <w:rPr>
          <w:rFonts w:ascii="Times New Roman" w:hAnsi="Times New Roman"/>
          <w:bCs/>
          <w:sz w:val="28"/>
          <w:szCs w:val="28"/>
        </w:rPr>
        <w:t xml:space="preserve"> and 22</w:t>
      </w:r>
      <w:r w:rsidR="00CA788B" w:rsidRPr="00CA788B">
        <w:rPr>
          <w:rFonts w:ascii="Times New Roman" w:hAnsi="Times New Roman"/>
          <w:bCs/>
          <w:sz w:val="28"/>
          <w:szCs w:val="28"/>
          <w:vertAlign w:val="superscript"/>
        </w:rPr>
        <w:t>nd</w:t>
      </w:r>
      <w:r w:rsidR="00CA788B">
        <w:rPr>
          <w:rFonts w:ascii="Times New Roman" w:hAnsi="Times New Roman"/>
          <w:bCs/>
          <w:sz w:val="28"/>
          <w:szCs w:val="28"/>
        </w:rPr>
        <w:t xml:space="preserve"> Respondents.</w:t>
      </w:r>
    </w:p>
    <w:p w14:paraId="64B9BC5B" w14:textId="6624DCB3" w:rsidR="005878A3"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[15]</w:t>
      </w:r>
      <w:r>
        <w:rPr>
          <w:rFonts w:ascii="Times New Roman" w:hAnsi="Times New Roman"/>
          <w:bCs/>
          <w:sz w:val="28"/>
          <w:szCs w:val="28"/>
        </w:rPr>
        <w:tab/>
      </w:r>
      <w:r w:rsidR="007B241A">
        <w:rPr>
          <w:rFonts w:ascii="Times New Roman" w:hAnsi="Times New Roman"/>
          <w:bCs/>
          <w:sz w:val="28"/>
          <w:szCs w:val="28"/>
        </w:rPr>
        <w:t xml:space="preserve">On 7 December 2021 the curator advised that </w:t>
      </w:r>
      <w:r w:rsidR="007B241A" w:rsidRPr="007B241A">
        <w:rPr>
          <w:rFonts w:ascii="Times New Roman" w:hAnsi="Times New Roman"/>
          <w:bCs/>
          <w:i/>
          <w:sz w:val="28"/>
          <w:szCs w:val="28"/>
        </w:rPr>
        <w:t>“respondent 22 has provided sufficient security to satisfy any potential SARS tax assessment.”</w:t>
      </w:r>
      <w:r w:rsidR="007B241A">
        <w:rPr>
          <w:rFonts w:ascii="Times New Roman" w:hAnsi="Times New Roman"/>
          <w:bCs/>
          <w:sz w:val="28"/>
          <w:szCs w:val="28"/>
        </w:rPr>
        <w:t xml:space="preserve">   </w:t>
      </w:r>
    </w:p>
    <w:p w14:paraId="05D67D35" w14:textId="77777777" w:rsidR="00C00505" w:rsidRDefault="00C00505" w:rsidP="00C00505">
      <w:pPr>
        <w:pStyle w:val="LegalList1"/>
        <w:spacing w:after="600" w:line="360" w:lineRule="auto"/>
        <w:rPr>
          <w:rFonts w:ascii="Times New Roman" w:hAnsi="Times New Roman"/>
          <w:bCs/>
          <w:sz w:val="28"/>
          <w:szCs w:val="28"/>
        </w:rPr>
      </w:pPr>
    </w:p>
    <w:p w14:paraId="2D3B9AF9" w14:textId="1568878D" w:rsidR="00162C1E" w:rsidRPr="00C00505" w:rsidRDefault="002F68FE" w:rsidP="002F68FE">
      <w:pPr>
        <w:pStyle w:val="LegalList1"/>
        <w:spacing w:after="600" w:line="360" w:lineRule="auto"/>
        <w:ind w:left="720" w:hanging="360"/>
        <w:rPr>
          <w:rFonts w:ascii="Times New Roman" w:hAnsi="Times New Roman"/>
          <w:b/>
          <w:bCs/>
          <w:sz w:val="28"/>
          <w:szCs w:val="28"/>
        </w:rPr>
      </w:pPr>
      <w:r w:rsidRPr="00C00505">
        <w:rPr>
          <w:rFonts w:ascii="Times New Roman" w:hAnsi="Times New Roman"/>
          <w:b/>
          <w:bCs/>
          <w:sz w:val="28"/>
          <w:szCs w:val="28"/>
        </w:rPr>
        <w:t>B.</w:t>
      </w:r>
      <w:r w:rsidRPr="00C00505">
        <w:rPr>
          <w:rFonts w:ascii="Times New Roman" w:hAnsi="Times New Roman"/>
          <w:b/>
          <w:bCs/>
          <w:sz w:val="28"/>
          <w:szCs w:val="28"/>
        </w:rPr>
        <w:tab/>
      </w:r>
      <w:r w:rsidR="00C00505" w:rsidRPr="00C00505">
        <w:rPr>
          <w:rFonts w:ascii="Times New Roman" w:hAnsi="Times New Roman"/>
          <w:b/>
          <w:bCs/>
          <w:sz w:val="28"/>
          <w:szCs w:val="28"/>
        </w:rPr>
        <w:t xml:space="preserve"> ISSUES</w:t>
      </w:r>
      <w:r w:rsidR="00FB7C56">
        <w:rPr>
          <w:rFonts w:ascii="Times New Roman" w:hAnsi="Times New Roman"/>
          <w:b/>
          <w:bCs/>
          <w:sz w:val="28"/>
          <w:szCs w:val="28"/>
        </w:rPr>
        <w:t xml:space="preserve"> FOR DECISION</w:t>
      </w:r>
    </w:p>
    <w:p w14:paraId="15982F87" w14:textId="14156FA3" w:rsidR="00162C1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[16]</w:t>
      </w:r>
      <w:r>
        <w:rPr>
          <w:rFonts w:ascii="Times New Roman" w:hAnsi="Times New Roman"/>
          <w:bCs/>
          <w:sz w:val="28"/>
          <w:szCs w:val="28"/>
        </w:rPr>
        <w:tab/>
      </w:r>
      <w:r w:rsidR="00FB7C56">
        <w:rPr>
          <w:rFonts w:ascii="Times New Roman" w:hAnsi="Times New Roman"/>
          <w:bCs/>
          <w:sz w:val="28"/>
          <w:szCs w:val="28"/>
        </w:rPr>
        <w:t>Did SARS meet the requirements for making a final preservation order in terms of section 163 of the TAA?</w:t>
      </w:r>
      <w:r w:rsidR="002374D1">
        <w:rPr>
          <w:rFonts w:ascii="Times New Roman" w:hAnsi="Times New Roman"/>
          <w:bCs/>
          <w:sz w:val="28"/>
          <w:szCs w:val="28"/>
        </w:rPr>
        <w:t xml:space="preserve"> </w:t>
      </w:r>
    </w:p>
    <w:p w14:paraId="27C2B802" w14:textId="1638976A" w:rsidR="00FB7C56"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lastRenderedPageBreak/>
        <w:t>[17]</w:t>
      </w:r>
      <w:r>
        <w:rPr>
          <w:rFonts w:ascii="Times New Roman" w:hAnsi="Times New Roman"/>
          <w:bCs/>
          <w:sz w:val="28"/>
          <w:szCs w:val="28"/>
        </w:rPr>
        <w:tab/>
      </w:r>
      <w:r w:rsidR="00FB7C56">
        <w:rPr>
          <w:rFonts w:ascii="Times New Roman" w:hAnsi="Times New Roman"/>
          <w:bCs/>
          <w:sz w:val="28"/>
          <w:szCs w:val="28"/>
        </w:rPr>
        <w:t>Was there any basis for holding Mr Sookoo personally liable for any debt owed by SOA?</w:t>
      </w:r>
    </w:p>
    <w:p w14:paraId="108B27A6" w14:textId="73942ABD" w:rsidR="00FB7C56"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[18]</w:t>
      </w:r>
      <w:r>
        <w:rPr>
          <w:rFonts w:ascii="Times New Roman" w:hAnsi="Times New Roman"/>
          <w:bCs/>
          <w:sz w:val="28"/>
          <w:szCs w:val="28"/>
        </w:rPr>
        <w:tab/>
      </w:r>
      <w:r w:rsidR="00FB7C56">
        <w:rPr>
          <w:rFonts w:ascii="Times New Roman" w:hAnsi="Times New Roman"/>
          <w:bCs/>
          <w:sz w:val="28"/>
          <w:szCs w:val="28"/>
        </w:rPr>
        <w:t>Did SARS fail to disclose a material fact to the court that granted the provisional preservation order, to wit, that SOA had no assets at the time when the order was granted? And;</w:t>
      </w:r>
    </w:p>
    <w:p w14:paraId="729F7F8D" w14:textId="2ECC6D91" w:rsidR="00FB7C56"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[19]</w:t>
      </w:r>
      <w:r>
        <w:rPr>
          <w:rFonts w:ascii="Times New Roman" w:hAnsi="Times New Roman"/>
          <w:bCs/>
          <w:sz w:val="28"/>
          <w:szCs w:val="28"/>
        </w:rPr>
        <w:tab/>
      </w:r>
      <w:r w:rsidR="00FB7C56">
        <w:rPr>
          <w:rFonts w:ascii="Times New Roman" w:hAnsi="Times New Roman"/>
          <w:bCs/>
          <w:sz w:val="28"/>
          <w:szCs w:val="28"/>
        </w:rPr>
        <w:t>If, flowing from the lack of assets to preserve, there could be no risk of dissipation of assets?</w:t>
      </w:r>
    </w:p>
    <w:p w14:paraId="48D57534" w14:textId="5125B638" w:rsidR="00FC70A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[20]</w:t>
      </w:r>
      <w:r>
        <w:rPr>
          <w:rFonts w:ascii="Times New Roman" w:hAnsi="Times New Roman"/>
          <w:bCs/>
          <w:sz w:val="28"/>
          <w:szCs w:val="28"/>
        </w:rPr>
        <w:tab/>
      </w:r>
      <w:r w:rsidR="0020032E">
        <w:rPr>
          <w:rFonts w:ascii="Times New Roman" w:hAnsi="Times New Roman"/>
          <w:bCs/>
          <w:sz w:val="28"/>
          <w:szCs w:val="28"/>
        </w:rPr>
        <w:t>In the final analysis, the crisp question therefore, is whether or not the provisional order should be made final.</w:t>
      </w:r>
    </w:p>
    <w:p w14:paraId="4896EB0F" w14:textId="77777777" w:rsidR="000E2577" w:rsidRPr="000E2577" w:rsidRDefault="000E2577" w:rsidP="000E2577">
      <w:pPr>
        <w:pStyle w:val="LegalList1"/>
        <w:spacing w:after="600" w:line="360" w:lineRule="auto"/>
        <w:ind w:left="567"/>
        <w:rPr>
          <w:rFonts w:ascii="Times New Roman" w:hAnsi="Times New Roman"/>
          <w:bCs/>
          <w:sz w:val="28"/>
          <w:szCs w:val="28"/>
        </w:rPr>
      </w:pPr>
    </w:p>
    <w:p w14:paraId="67E8F3E2" w14:textId="327422DD" w:rsidR="00FB7C56" w:rsidRPr="00FC70AE" w:rsidRDefault="00FC70AE" w:rsidP="00FC70AE">
      <w:pPr>
        <w:pStyle w:val="LegalList1"/>
        <w:spacing w:after="600" w:line="360" w:lineRule="auto"/>
        <w:ind w:firstLine="720"/>
        <w:rPr>
          <w:rFonts w:ascii="Times New Roman" w:hAnsi="Times New Roman"/>
          <w:b/>
          <w:bCs/>
          <w:sz w:val="28"/>
          <w:szCs w:val="28"/>
        </w:rPr>
      </w:pPr>
      <w:r w:rsidRPr="00FC70AE">
        <w:rPr>
          <w:rFonts w:ascii="Times New Roman" w:hAnsi="Times New Roman"/>
          <w:b/>
          <w:bCs/>
          <w:sz w:val="28"/>
          <w:szCs w:val="28"/>
        </w:rPr>
        <w:t>D</w:t>
      </w:r>
      <w:r>
        <w:rPr>
          <w:rFonts w:ascii="Times New Roman" w:hAnsi="Times New Roman"/>
          <w:bCs/>
          <w:sz w:val="28"/>
          <w:szCs w:val="28"/>
        </w:rPr>
        <w:t>.</w:t>
      </w:r>
      <w:r>
        <w:rPr>
          <w:rFonts w:ascii="Times New Roman" w:hAnsi="Times New Roman"/>
          <w:bCs/>
          <w:sz w:val="28"/>
          <w:szCs w:val="28"/>
        </w:rPr>
        <w:tab/>
      </w:r>
      <w:r w:rsidRPr="00FC70AE">
        <w:rPr>
          <w:rFonts w:ascii="Times New Roman" w:hAnsi="Times New Roman"/>
          <w:b/>
          <w:bCs/>
          <w:sz w:val="28"/>
          <w:szCs w:val="28"/>
        </w:rPr>
        <w:t>DISCUSSION</w:t>
      </w:r>
    </w:p>
    <w:p w14:paraId="6F9021DD" w14:textId="37299429" w:rsidR="00693BCA"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[21]</w:t>
      </w:r>
      <w:r>
        <w:rPr>
          <w:rFonts w:ascii="Times New Roman" w:hAnsi="Times New Roman"/>
          <w:bCs/>
          <w:sz w:val="28"/>
          <w:szCs w:val="28"/>
        </w:rPr>
        <w:tab/>
      </w:r>
      <w:r w:rsidR="00FC70AE">
        <w:rPr>
          <w:rFonts w:ascii="Times New Roman" w:hAnsi="Times New Roman"/>
          <w:bCs/>
          <w:sz w:val="28"/>
          <w:szCs w:val="28"/>
        </w:rPr>
        <w:t>As stated above, Khagiso Afrika is the main company in this intricate scheme. It was the recipient and main distributor of funds to the other companies including SOA. Having received payment</w:t>
      </w:r>
      <w:r w:rsidR="00693BCA">
        <w:rPr>
          <w:rFonts w:ascii="Times New Roman" w:hAnsi="Times New Roman"/>
          <w:bCs/>
          <w:sz w:val="28"/>
          <w:szCs w:val="28"/>
        </w:rPr>
        <w:t xml:space="preserve"> of R134, 410, 900.00</w:t>
      </w:r>
      <w:r w:rsidR="00FC70AE">
        <w:rPr>
          <w:rFonts w:ascii="Times New Roman" w:hAnsi="Times New Roman"/>
          <w:bCs/>
          <w:sz w:val="28"/>
          <w:szCs w:val="28"/>
        </w:rPr>
        <w:t xml:space="preserve"> from the SAPS tender for PPEs</w:t>
      </w:r>
      <w:r w:rsidR="00A141A2">
        <w:rPr>
          <w:rFonts w:ascii="Times New Roman" w:hAnsi="Times New Roman"/>
          <w:bCs/>
          <w:sz w:val="28"/>
          <w:szCs w:val="28"/>
        </w:rPr>
        <w:t xml:space="preserve"> Khagiso </w:t>
      </w:r>
      <w:r w:rsidR="00693BCA">
        <w:rPr>
          <w:rFonts w:ascii="Times New Roman" w:hAnsi="Times New Roman"/>
          <w:bCs/>
          <w:sz w:val="28"/>
          <w:szCs w:val="28"/>
        </w:rPr>
        <w:t>Afrika paid out a total of about R108, 873, 194.50 of those funds to associated companies. SOA alone received R11, 130, 000.00 in two tranches.</w:t>
      </w:r>
    </w:p>
    <w:p w14:paraId="00B42A38" w14:textId="14E88456" w:rsidR="00FC70A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lastRenderedPageBreak/>
        <w:t>[22]</w:t>
      </w:r>
      <w:r>
        <w:rPr>
          <w:rFonts w:ascii="Times New Roman" w:hAnsi="Times New Roman"/>
          <w:bCs/>
          <w:sz w:val="28"/>
          <w:szCs w:val="28"/>
        </w:rPr>
        <w:tab/>
      </w:r>
      <w:r w:rsidR="00693BCA">
        <w:rPr>
          <w:rFonts w:ascii="Times New Roman" w:hAnsi="Times New Roman"/>
          <w:bCs/>
          <w:sz w:val="28"/>
          <w:szCs w:val="28"/>
        </w:rPr>
        <w:t xml:space="preserve">The sole director of SOA is Mr Sookoo who has full access and direct control of its FNB Bank account. </w:t>
      </w:r>
      <w:r w:rsidR="0013404D" w:rsidRPr="0013404D">
        <w:rPr>
          <w:rFonts w:ascii="Times New Roman" w:hAnsi="Times New Roman"/>
          <w:bCs/>
          <w:sz w:val="28"/>
          <w:szCs w:val="28"/>
        </w:rPr>
        <w:t>The applicants have in their founding affidavit in support of the prese</w:t>
      </w:r>
      <w:r w:rsidR="00AE2474">
        <w:rPr>
          <w:rFonts w:ascii="Times New Roman" w:hAnsi="Times New Roman"/>
          <w:bCs/>
          <w:sz w:val="28"/>
          <w:szCs w:val="28"/>
        </w:rPr>
        <w:t>rvation</w:t>
      </w:r>
      <w:r w:rsidR="0013404D" w:rsidRPr="0013404D">
        <w:rPr>
          <w:rFonts w:ascii="Times New Roman" w:hAnsi="Times New Roman"/>
          <w:bCs/>
          <w:sz w:val="28"/>
          <w:szCs w:val="28"/>
        </w:rPr>
        <w:t xml:space="preserve"> application conceded that SOA failed to declare any V</w:t>
      </w:r>
      <w:r w:rsidR="00AE2474">
        <w:rPr>
          <w:rFonts w:ascii="Times New Roman" w:hAnsi="Times New Roman"/>
          <w:bCs/>
          <w:sz w:val="28"/>
          <w:szCs w:val="28"/>
        </w:rPr>
        <w:t xml:space="preserve">alue </w:t>
      </w:r>
      <w:r w:rsidR="0013404D" w:rsidRPr="0013404D">
        <w:rPr>
          <w:rFonts w:ascii="Times New Roman" w:hAnsi="Times New Roman"/>
          <w:bCs/>
          <w:sz w:val="28"/>
          <w:szCs w:val="28"/>
        </w:rPr>
        <w:t>A</w:t>
      </w:r>
      <w:r w:rsidR="00AE2474">
        <w:rPr>
          <w:rFonts w:ascii="Times New Roman" w:hAnsi="Times New Roman"/>
          <w:bCs/>
          <w:sz w:val="28"/>
          <w:szCs w:val="28"/>
        </w:rPr>
        <w:t xml:space="preserve">dded </w:t>
      </w:r>
      <w:r w:rsidR="0013404D" w:rsidRPr="0013404D">
        <w:rPr>
          <w:rFonts w:ascii="Times New Roman" w:hAnsi="Times New Roman"/>
          <w:bCs/>
          <w:sz w:val="28"/>
          <w:szCs w:val="28"/>
        </w:rPr>
        <w:t>T</w:t>
      </w:r>
      <w:r w:rsidR="00AE2474">
        <w:rPr>
          <w:rFonts w:ascii="Times New Roman" w:hAnsi="Times New Roman"/>
          <w:bCs/>
          <w:sz w:val="28"/>
          <w:szCs w:val="28"/>
        </w:rPr>
        <w:t>ax (VAT) emanating from these</w:t>
      </w:r>
      <w:r w:rsidR="0013404D" w:rsidRPr="0013404D">
        <w:rPr>
          <w:rFonts w:ascii="Times New Roman" w:hAnsi="Times New Roman"/>
          <w:bCs/>
          <w:sz w:val="28"/>
          <w:szCs w:val="28"/>
        </w:rPr>
        <w:t xml:space="preserve"> payment</w:t>
      </w:r>
      <w:r w:rsidR="00AE2474">
        <w:rPr>
          <w:rFonts w:ascii="Times New Roman" w:hAnsi="Times New Roman"/>
          <w:bCs/>
          <w:sz w:val="28"/>
          <w:szCs w:val="28"/>
        </w:rPr>
        <w:t>s</w:t>
      </w:r>
      <w:r w:rsidR="0013404D" w:rsidRPr="0013404D">
        <w:rPr>
          <w:rFonts w:ascii="Times New Roman" w:hAnsi="Times New Roman"/>
          <w:bCs/>
          <w:sz w:val="28"/>
          <w:szCs w:val="28"/>
        </w:rPr>
        <w:t>. This, notwithstanding that SOA was a registered VAT vendor under the Value-Added Tax Act No 89 of 1991,</w:t>
      </w:r>
      <w:r w:rsidR="0013404D">
        <w:rPr>
          <w:rFonts w:ascii="Times New Roman" w:hAnsi="Times New Roman"/>
          <w:bCs/>
          <w:sz w:val="28"/>
          <w:szCs w:val="28"/>
        </w:rPr>
        <w:t xml:space="preserve"> </w:t>
      </w:r>
      <w:r w:rsidR="0013404D" w:rsidRPr="0013404D">
        <w:rPr>
          <w:rFonts w:ascii="Times New Roman" w:hAnsi="Times New Roman"/>
          <w:bCs/>
          <w:sz w:val="28"/>
          <w:szCs w:val="28"/>
        </w:rPr>
        <w:t>and was accordingly obliged to d</w:t>
      </w:r>
      <w:r w:rsidR="00AE2474">
        <w:rPr>
          <w:rFonts w:ascii="Times New Roman" w:hAnsi="Times New Roman"/>
          <w:bCs/>
          <w:sz w:val="28"/>
          <w:szCs w:val="28"/>
        </w:rPr>
        <w:t>eclare output VAT concerning the</w:t>
      </w:r>
      <w:r w:rsidR="0013404D" w:rsidRPr="0013404D">
        <w:rPr>
          <w:rFonts w:ascii="Times New Roman" w:hAnsi="Times New Roman"/>
          <w:bCs/>
          <w:sz w:val="28"/>
          <w:szCs w:val="28"/>
        </w:rPr>
        <w:t>s</w:t>
      </w:r>
      <w:r w:rsidR="00AE2474">
        <w:rPr>
          <w:rFonts w:ascii="Times New Roman" w:hAnsi="Times New Roman"/>
          <w:bCs/>
          <w:sz w:val="28"/>
          <w:szCs w:val="28"/>
        </w:rPr>
        <w:t>e</w:t>
      </w:r>
      <w:r w:rsidR="0013404D" w:rsidRPr="0013404D">
        <w:rPr>
          <w:rFonts w:ascii="Times New Roman" w:hAnsi="Times New Roman"/>
          <w:bCs/>
          <w:sz w:val="28"/>
          <w:szCs w:val="28"/>
        </w:rPr>
        <w:t xml:space="preserve"> amount</w:t>
      </w:r>
      <w:r w:rsidR="00AE2474">
        <w:rPr>
          <w:rFonts w:ascii="Times New Roman" w:hAnsi="Times New Roman"/>
          <w:bCs/>
          <w:sz w:val="28"/>
          <w:szCs w:val="28"/>
        </w:rPr>
        <w:t>s</w:t>
      </w:r>
      <w:r w:rsidR="0013404D" w:rsidRPr="0013404D">
        <w:rPr>
          <w:rFonts w:ascii="Times New Roman" w:hAnsi="Times New Roman"/>
          <w:bCs/>
          <w:sz w:val="28"/>
          <w:szCs w:val="28"/>
        </w:rPr>
        <w:t>.</w:t>
      </w:r>
    </w:p>
    <w:p w14:paraId="0ACFB897" w14:textId="3BA71BF6" w:rsidR="00DC29A8"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[23]</w:t>
      </w:r>
      <w:r>
        <w:rPr>
          <w:rFonts w:ascii="Times New Roman" w:hAnsi="Times New Roman"/>
          <w:bCs/>
          <w:sz w:val="28"/>
          <w:szCs w:val="28"/>
        </w:rPr>
        <w:tab/>
      </w:r>
      <w:r w:rsidR="00DC29A8" w:rsidRPr="00DC29A8">
        <w:rPr>
          <w:rFonts w:ascii="Times New Roman" w:hAnsi="Times New Roman"/>
          <w:bCs/>
          <w:sz w:val="28"/>
          <w:szCs w:val="28"/>
        </w:rPr>
        <w:t xml:space="preserve">The </w:t>
      </w:r>
      <w:r w:rsidR="001C54F2">
        <w:rPr>
          <w:rFonts w:ascii="Times New Roman" w:hAnsi="Times New Roman"/>
          <w:bCs/>
          <w:sz w:val="28"/>
          <w:szCs w:val="28"/>
        </w:rPr>
        <w:t>respondents</w:t>
      </w:r>
      <w:r w:rsidR="00DC29A8" w:rsidRPr="00DC29A8">
        <w:rPr>
          <w:rFonts w:ascii="Times New Roman" w:hAnsi="Times New Roman"/>
          <w:bCs/>
          <w:sz w:val="28"/>
          <w:szCs w:val="28"/>
        </w:rPr>
        <w:t xml:space="preserve"> have attempted to downplay the seriousness of their conduct and the legal ramifications relating to failures to comply with their statutory obligations and to declare output VAT. In an attempt to justify their failures, the applicants are now contending that the net result of the relevant transaction was that SOA played the </w:t>
      </w:r>
      <w:r w:rsidR="00DC29A8">
        <w:rPr>
          <w:rFonts w:ascii="Times New Roman" w:hAnsi="Times New Roman"/>
          <w:bCs/>
          <w:sz w:val="28"/>
          <w:szCs w:val="28"/>
        </w:rPr>
        <w:t>“</w:t>
      </w:r>
      <w:r w:rsidR="00DC29A8" w:rsidRPr="00DC29A8">
        <w:rPr>
          <w:rFonts w:ascii="Times New Roman" w:hAnsi="Times New Roman"/>
          <w:bCs/>
          <w:sz w:val="28"/>
          <w:szCs w:val="28"/>
        </w:rPr>
        <w:t>connecting middleman</w:t>
      </w:r>
      <w:r w:rsidR="00DC29A8">
        <w:rPr>
          <w:rFonts w:ascii="Times New Roman" w:hAnsi="Times New Roman"/>
          <w:bCs/>
          <w:sz w:val="28"/>
          <w:szCs w:val="28"/>
        </w:rPr>
        <w:t>”</w:t>
      </w:r>
      <w:r w:rsidR="00DC29A8" w:rsidRPr="00DC29A8">
        <w:rPr>
          <w:rFonts w:ascii="Times New Roman" w:hAnsi="Times New Roman"/>
          <w:bCs/>
          <w:sz w:val="28"/>
          <w:szCs w:val="28"/>
        </w:rPr>
        <w:t xml:space="preserve"> between supply and demand and that it made not a cent of profit therefrom.</w:t>
      </w:r>
    </w:p>
    <w:p w14:paraId="5FC445FC" w14:textId="676C2A7E" w:rsidR="00426DFC" w:rsidRPr="002F68FE" w:rsidRDefault="002F68FE" w:rsidP="002F68FE">
      <w:pPr>
        <w:tabs>
          <w:tab w:val="left" w:pos="567"/>
        </w:tabs>
        <w:ind w:left="567" w:hanging="567"/>
        <w:rPr>
          <w:rFonts w:ascii="Times New Roman" w:hAnsi="Times New Roman"/>
          <w:bCs/>
          <w:sz w:val="28"/>
          <w:szCs w:val="28"/>
        </w:rPr>
      </w:pPr>
      <w:r>
        <w:rPr>
          <w:rFonts w:ascii="Times New Roman" w:hAnsi="Times New Roman"/>
          <w:bCs/>
          <w:sz w:val="28"/>
          <w:szCs w:val="28"/>
        </w:rPr>
        <w:t>[24]</w:t>
      </w:r>
      <w:r>
        <w:rPr>
          <w:rFonts w:ascii="Times New Roman" w:hAnsi="Times New Roman"/>
          <w:bCs/>
          <w:sz w:val="28"/>
          <w:szCs w:val="28"/>
        </w:rPr>
        <w:tab/>
      </w:r>
      <w:r w:rsidR="00426DFC" w:rsidRPr="002F68FE">
        <w:rPr>
          <w:rFonts w:ascii="Times New Roman" w:hAnsi="Times New Roman"/>
          <w:bCs/>
          <w:sz w:val="28"/>
          <w:szCs w:val="28"/>
        </w:rPr>
        <w:t xml:space="preserve">The abovementioned contention by the </w:t>
      </w:r>
      <w:r w:rsidR="001C54F2" w:rsidRPr="002F68FE">
        <w:rPr>
          <w:rFonts w:ascii="Times New Roman" w:hAnsi="Times New Roman"/>
          <w:bCs/>
          <w:sz w:val="28"/>
          <w:szCs w:val="28"/>
        </w:rPr>
        <w:t>respondents</w:t>
      </w:r>
      <w:r w:rsidR="00426DFC" w:rsidRPr="002F68FE">
        <w:rPr>
          <w:rFonts w:ascii="Times New Roman" w:hAnsi="Times New Roman"/>
          <w:bCs/>
          <w:sz w:val="28"/>
          <w:szCs w:val="28"/>
        </w:rPr>
        <w:t xml:space="preserve"> is not based on any known legal or tax principles and ignores that the obligation to declare amounts for VAT or income tax purpose is statutorily imposed and not voluntarily made and certainly not dependent on whether a taxpayer made or realized any profit or not.</w:t>
      </w:r>
    </w:p>
    <w:p w14:paraId="14F50BF8" w14:textId="77777777" w:rsidR="00F4547B" w:rsidRPr="00426DFC" w:rsidRDefault="00F4547B" w:rsidP="00F4547B">
      <w:pPr>
        <w:pStyle w:val="ListParagraph"/>
        <w:ind w:left="567"/>
        <w:rPr>
          <w:rFonts w:ascii="Times New Roman" w:hAnsi="Times New Roman"/>
          <w:bCs/>
          <w:sz w:val="28"/>
          <w:szCs w:val="28"/>
        </w:rPr>
      </w:pPr>
    </w:p>
    <w:p w14:paraId="4EF0AF7F" w14:textId="658C6A64" w:rsidR="00E15371" w:rsidRPr="002F68FE" w:rsidRDefault="002F68FE" w:rsidP="002F68FE">
      <w:pPr>
        <w:tabs>
          <w:tab w:val="left" w:pos="567"/>
        </w:tabs>
        <w:ind w:left="567" w:hanging="567"/>
        <w:rPr>
          <w:rFonts w:ascii="Times New Roman" w:hAnsi="Times New Roman"/>
          <w:bCs/>
          <w:sz w:val="28"/>
          <w:szCs w:val="28"/>
        </w:rPr>
      </w:pPr>
      <w:r w:rsidRPr="000E2577">
        <w:rPr>
          <w:rFonts w:ascii="Times New Roman" w:hAnsi="Times New Roman"/>
          <w:bCs/>
          <w:sz w:val="28"/>
          <w:szCs w:val="28"/>
        </w:rPr>
        <w:t>[25]</w:t>
      </w:r>
      <w:r w:rsidRPr="000E2577">
        <w:rPr>
          <w:rFonts w:ascii="Times New Roman" w:hAnsi="Times New Roman"/>
          <w:bCs/>
          <w:sz w:val="28"/>
          <w:szCs w:val="28"/>
        </w:rPr>
        <w:tab/>
      </w:r>
      <w:r w:rsidR="00F4547B" w:rsidRPr="002F68FE">
        <w:rPr>
          <w:rFonts w:ascii="Times New Roman" w:hAnsi="Times New Roman"/>
          <w:bCs/>
          <w:sz w:val="28"/>
          <w:szCs w:val="28"/>
        </w:rPr>
        <w:t xml:space="preserve">SARS’ audit is still on-going and has not been concluded. SARS is yet to issue a letter of audit findings, a matter that will take place after the audit has been concluded in accordance with SARS’ internal procedures. What is however apparent from the above, is that VAT liability is likely to ensue from inter alia </w:t>
      </w:r>
      <w:r w:rsidR="00F4547B" w:rsidRPr="002F68FE">
        <w:rPr>
          <w:rFonts w:ascii="Times New Roman" w:hAnsi="Times New Roman"/>
          <w:bCs/>
          <w:sz w:val="28"/>
          <w:szCs w:val="28"/>
        </w:rPr>
        <w:lastRenderedPageBreak/>
        <w:t>the above transactions, which may be due or payable by SOA. The further issues arising may relate to liability for income tax.</w:t>
      </w:r>
    </w:p>
    <w:p w14:paraId="2D8FEC79" w14:textId="77777777" w:rsidR="00090081" w:rsidRPr="00090081" w:rsidRDefault="00090081" w:rsidP="00090081">
      <w:pPr>
        <w:pStyle w:val="ListParagraph"/>
        <w:rPr>
          <w:rFonts w:ascii="Times New Roman" w:hAnsi="Times New Roman"/>
          <w:bCs/>
          <w:sz w:val="28"/>
          <w:szCs w:val="28"/>
        </w:rPr>
      </w:pPr>
    </w:p>
    <w:p w14:paraId="478EF620" w14:textId="77777777" w:rsidR="00090081" w:rsidRPr="00F4547B" w:rsidRDefault="00090081" w:rsidP="00090081">
      <w:pPr>
        <w:pStyle w:val="ListParagraph"/>
        <w:ind w:left="567"/>
        <w:rPr>
          <w:rFonts w:ascii="Times New Roman" w:hAnsi="Times New Roman"/>
          <w:bCs/>
          <w:sz w:val="28"/>
          <w:szCs w:val="28"/>
        </w:rPr>
      </w:pPr>
    </w:p>
    <w:p w14:paraId="3C47BA75" w14:textId="13CE4BA8" w:rsidR="00426DFC" w:rsidRPr="00090081" w:rsidRDefault="00090081" w:rsidP="00090081">
      <w:pPr>
        <w:pStyle w:val="LegalList1"/>
        <w:spacing w:after="600" w:line="360" w:lineRule="auto"/>
        <w:ind w:left="1287" w:firstLine="153"/>
        <w:rPr>
          <w:rFonts w:ascii="Times New Roman" w:hAnsi="Times New Roman"/>
          <w:b/>
          <w:bCs/>
          <w:sz w:val="28"/>
          <w:szCs w:val="28"/>
        </w:rPr>
      </w:pPr>
      <w:r>
        <w:rPr>
          <w:rFonts w:ascii="Times New Roman" w:hAnsi="Times New Roman"/>
          <w:b/>
          <w:bCs/>
          <w:sz w:val="28"/>
          <w:szCs w:val="28"/>
        </w:rPr>
        <w:t>E.</w:t>
      </w:r>
      <w:r>
        <w:rPr>
          <w:rFonts w:ascii="Times New Roman" w:hAnsi="Times New Roman"/>
          <w:b/>
          <w:bCs/>
          <w:sz w:val="28"/>
          <w:szCs w:val="28"/>
        </w:rPr>
        <w:tab/>
      </w:r>
      <w:r w:rsidRPr="00090081">
        <w:rPr>
          <w:rFonts w:ascii="Times New Roman" w:hAnsi="Times New Roman"/>
          <w:b/>
          <w:bCs/>
          <w:sz w:val="28"/>
          <w:szCs w:val="28"/>
        </w:rPr>
        <w:t>Synopsis of relevant facts and modus operandi</w:t>
      </w:r>
    </w:p>
    <w:p w14:paraId="0ECD3BBE" w14:textId="78A4E12C" w:rsidR="00162C1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[26]</w:t>
      </w:r>
      <w:r>
        <w:rPr>
          <w:rFonts w:ascii="Times New Roman" w:hAnsi="Times New Roman"/>
          <w:bCs/>
          <w:sz w:val="28"/>
          <w:szCs w:val="28"/>
        </w:rPr>
        <w:tab/>
      </w:r>
      <w:r w:rsidR="00FC70AE">
        <w:rPr>
          <w:rFonts w:ascii="Times New Roman" w:hAnsi="Times New Roman"/>
          <w:bCs/>
          <w:sz w:val="28"/>
          <w:szCs w:val="28"/>
        </w:rPr>
        <w:t xml:space="preserve"> </w:t>
      </w:r>
      <w:r w:rsidR="00090081" w:rsidRPr="00090081">
        <w:rPr>
          <w:rFonts w:ascii="Times New Roman" w:hAnsi="Times New Roman"/>
          <w:bCs/>
          <w:sz w:val="28"/>
          <w:szCs w:val="28"/>
        </w:rPr>
        <w:t>Khagiso Afrika was awarded a tender by SAPS for the procurement of PPEs, for a supply of respiratory masks at R30.94 per mask, 5 litre disinfectants at R1,255.80 per unit and sanitised wipes at R480.24 per unit;</w:t>
      </w:r>
    </w:p>
    <w:p w14:paraId="4EF4A107" w14:textId="663ACBAF" w:rsidR="00090081"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[27]</w:t>
      </w:r>
      <w:r>
        <w:rPr>
          <w:rFonts w:ascii="Times New Roman" w:hAnsi="Times New Roman"/>
          <w:bCs/>
          <w:sz w:val="28"/>
          <w:szCs w:val="28"/>
        </w:rPr>
        <w:tab/>
      </w:r>
      <w:r w:rsidR="00090081" w:rsidRPr="00090081">
        <w:rPr>
          <w:rFonts w:ascii="Times New Roman" w:hAnsi="Times New Roman"/>
          <w:bCs/>
          <w:sz w:val="28"/>
          <w:szCs w:val="28"/>
        </w:rPr>
        <w:t>Between 24 March 2020 to 25 April 2020, Khagiso Afrika issued about 23 invoices to SAPS without charging any output VAT on the supply of masks. The amounts charged on each invoice varied fro</w:t>
      </w:r>
      <w:r w:rsidR="00090081">
        <w:rPr>
          <w:rFonts w:ascii="Times New Roman" w:hAnsi="Times New Roman"/>
          <w:bCs/>
          <w:sz w:val="28"/>
          <w:szCs w:val="28"/>
        </w:rPr>
        <w:t>m R97,200.00 to R58,674,000.00.</w:t>
      </w:r>
    </w:p>
    <w:p w14:paraId="6DBF3D6B" w14:textId="3BB9E960" w:rsidR="00090081"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[28]</w:t>
      </w:r>
      <w:r>
        <w:rPr>
          <w:rFonts w:ascii="Times New Roman" w:hAnsi="Times New Roman"/>
          <w:bCs/>
          <w:sz w:val="28"/>
          <w:szCs w:val="28"/>
        </w:rPr>
        <w:tab/>
      </w:r>
      <w:r w:rsidR="00090081" w:rsidRPr="00090081">
        <w:rPr>
          <w:rFonts w:ascii="Times New Roman" w:hAnsi="Times New Roman"/>
          <w:bCs/>
          <w:sz w:val="28"/>
          <w:szCs w:val="28"/>
        </w:rPr>
        <w:t>During the period from 02 April 2020 to 4 May 2020, and consequent upon Khagiso Afrika having issued the above-mentioned invoices, SAPS paid into Khagiso Afrika's First National Bank account number 62833945457, a total amount of R134,470,900.00 from SAPS.</w:t>
      </w:r>
    </w:p>
    <w:p w14:paraId="4DA11F16" w14:textId="29D717D4" w:rsidR="00E15371" w:rsidRPr="00E15371" w:rsidRDefault="002F68FE" w:rsidP="002F68FE">
      <w:pPr>
        <w:pStyle w:val="LegalList1"/>
        <w:tabs>
          <w:tab w:val="left" w:pos="567"/>
        </w:tabs>
        <w:spacing w:after="600" w:line="360" w:lineRule="auto"/>
        <w:ind w:left="567" w:hanging="567"/>
      </w:pPr>
      <w:r w:rsidRPr="00E15371">
        <w:t>[29]</w:t>
      </w:r>
      <w:r w:rsidRPr="00E15371">
        <w:tab/>
      </w:r>
      <w:r w:rsidR="00090081" w:rsidRPr="00E15371">
        <w:rPr>
          <w:rFonts w:ascii="Times New Roman" w:hAnsi="Times New Roman"/>
          <w:bCs/>
          <w:sz w:val="28"/>
          <w:szCs w:val="28"/>
        </w:rPr>
        <w:t>On receipt of the funds from SAPS, Khagiso Afrika immediately funnelled about R108,873,194.50 of such funds to th</w:t>
      </w:r>
      <w:r w:rsidR="00E15371" w:rsidRPr="00E15371">
        <w:rPr>
          <w:rFonts w:ascii="Times New Roman" w:hAnsi="Times New Roman"/>
          <w:bCs/>
          <w:sz w:val="28"/>
          <w:szCs w:val="28"/>
        </w:rPr>
        <w:t>e other respondents, as follows:</w:t>
      </w:r>
    </w:p>
    <w:p w14:paraId="2B656123" w14:textId="023E4483" w:rsidR="00117D17" w:rsidRPr="00E15371" w:rsidRDefault="002F68FE" w:rsidP="002F68FE">
      <w:pPr>
        <w:pStyle w:val="LegalHeading2"/>
        <w:numPr>
          <w:ilvl w:val="0"/>
          <w:numId w:val="0"/>
        </w:numPr>
        <w:tabs>
          <w:tab w:val="left" w:pos="2269"/>
        </w:tabs>
        <w:ind w:left="2269" w:hanging="1134"/>
        <w:rPr>
          <w:b w:val="0"/>
        </w:rPr>
      </w:pPr>
      <w:r w:rsidRPr="00E15371">
        <w:rPr>
          <w:rFonts w:ascii="Times New Roman" w:hAnsi="Times New Roman"/>
          <w:b w:val="0"/>
          <w:sz w:val="28"/>
          <w:szCs w:val="28"/>
        </w:rPr>
        <w:lastRenderedPageBreak/>
        <w:t>29.1</w:t>
      </w:r>
      <w:r w:rsidRPr="00E15371">
        <w:rPr>
          <w:rFonts w:ascii="Times New Roman" w:hAnsi="Times New Roman"/>
          <w:b w:val="0"/>
          <w:sz w:val="28"/>
          <w:szCs w:val="28"/>
        </w:rPr>
        <w:tab/>
      </w:r>
      <w:r w:rsidR="00117D17" w:rsidRPr="00E15371">
        <w:rPr>
          <w:b w:val="0"/>
        </w:rPr>
        <w:t>between 28 May 2020 and 13 July 2020, an amount of R5,731,623.00 was transferred into Zamahli Gr</w:t>
      </w:r>
      <w:r w:rsidR="00AE4376" w:rsidRPr="00E15371">
        <w:rPr>
          <w:b w:val="0"/>
        </w:rPr>
        <w:t>oup Holdings (Pty) Ltd’</w:t>
      </w:r>
      <w:r w:rsidR="00117D17" w:rsidRPr="00E15371">
        <w:rPr>
          <w:b w:val="0"/>
        </w:rPr>
        <w:t>s FNB account number 62852078685;</w:t>
      </w:r>
      <w:r w:rsidR="00117D17" w:rsidRPr="00E15371">
        <w:rPr>
          <w:b w:val="0"/>
          <w:color w:val="000000"/>
        </w:rPr>
        <w:t xml:space="preserve"> </w:t>
      </w:r>
    </w:p>
    <w:p w14:paraId="79E9A8E3" w14:textId="24CDB24F"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29.2</w:t>
      </w:r>
      <w:r w:rsidRPr="009A3FD0">
        <w:rPr>
          <w:rFonts w:ascii="Times New Roman" w:hAnsi="Times New Roman"/>
          <w:b w:val="0"/>
          <w:sz w:val="28"/>
          <w:szCs w:val="28"/>
        </w:rPr>
        <w:tab/>
      </w:r>
      <w:r w:rsidR="00117D17" w:rsidRPr="009A3FD0">
        <w:rPr>
          <w:rFonts w:ascii="Times New Roman" w:hAnsi="Times New Roman"/>
          <w:b w:val="0"/>
          <w:sz w:val="28"/>
          <w:szCs w:val="28"/>
        </w:rPr>
        <w:t>between 25 April 2020 and 18 May 2020, an amount of R2,467,744.00 was transferred</w:t>
      </w:r>
      <w:r w:rsidR="00AE4376">
        <w:rPr>
          <w:rFonts w:ascii="Times New Roman" w:hAnsi="Times New Roman"/>
          <w:b w:val="0"/>
          <w:sz w:val="28"/>
          <w:szCs w:val="28"/>
        </w:rPr>
        <w:t xml:space="preserve"> into Jadore Migliore (Pty) Ltd’</w:t>
      </w:r>
      <w:r w:rsidR="00117D17" w:rsidRPr="009A3FD0">
        <w:rPr>
          <w:rFonts w:ascii="Times New Roman" w:hAnsi="Times New Roman"/>
          <w:b w:val="0"/>
          <w:sz w:val="28"/>
          <w:szCs w:val="28"/>
        </w:rPr>
        <w:t>s FNB account number 62831939395;</w:t>
      </w:r>
      <w:r w:rsidR="00117D17" w:rsidRPr="009A3FD0">
        <w:rPr>
          <w:rFonts w:ascii="Times New Roman" w:hAnsi="Times New Roman"/>
          <w:b w:val="0"/>
          <w:color w:val="000000"/>
          <w:sz w:val="28"/>
          <w:szCs w:val="28"/>
        </w:rPr>
        <w:t xml:space="preserve"> </w:t>
      </w:r>
    </w:p>
    <w:p w14:paraId="4A5F0B55" w14:textId="6D6DB535"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29.3</w:t>
      </w:r>
      <w:r w:rsidRPr="009A3FD0">
        <w:rPr>
          <w:rFonts w:ascii="Times New Roman" w:hAnsi="Times New Roman"/>
          <w:b w:val="0"/>
          <w:sz w:val="28"/>
          <w:szCs w:val="28"/>
        </w:rPr>
        <w:tab/>
      </w:r>
      <w:r w:rsidR="00117D17" w:rsidRPr="009A3FD0">
        <w:rPr>
          <w:rFonts w:ascii="Times New Roman" w:hAnsi="Times New Roman"/>
          <w:b w:val="0"/>
          <w:sz w:val="28"/>
          <w:szCs w:val="28"/>
        </w:rPr>
        <w:t>between 02 April 2020 and 15 April 2020, an amount of R12,533,305.00 was tran</w:t>
      </w:r>
      <w:r w:rsidR="00AE4376">
        <w:rPr>
          <w:rFonts w:ascii="Times New Roman" w:hAnsi="Times New Roman"/>
          <w:b w:val="0"/>
          <w:sz w:val="28"/>
          <w:szCs w:val="28"/>
        </w:rPr>
        <w:t>sferred into Parvilor (Pty) Ltd’</w:t>
      </w:r>
      <w:r w:rsidR="00117D17" w:rsidRPr="009A3FD0">
        <w:rPr>
          <w:rFonts w:ascii="Times New Roman" w:hAnsi="Times New Roman"/>
          <w:b w:val="0"/>
          <w:sz w:val="28"/>
          <w:szCs w:val="28"/>
        </w:rPr>
        <w:t>s FNB account number 62839468586;</w:t>
      </w:r>
      <w:r w:rsidR="00117D17" w:rsidRPr="009A3FD0">
        <w:rPr>
          <w:rFonts w:ascii="Times New Roman" w:hAnsi="Times New Roman"/>
          <w:b w:val="0"/>
          <w:color w:val="000000"/>
          <w:sz w:val="28"/>
          <w:szCs w:val="28"/>
        </w:rPr>
        <w:t xml:space="preserve"> </w:t>
      </w:r>
    </w:p>
    <w:p w14:paraId="49E9C149" w14:textId="4219A8CE"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29.4</w:t>
      </w:r>
      <w:r w:rsidRPr="009A3FD0">
        <w:rPr>
          <w:rFonts w:ascii="Times New Roman" w:hAnsi="Times New Roman"/>
          <w:b w:val="0"/>
          <w:sz w:val="28"/>
          <w:szCs w:val="28"/>
        </w:rPr>
        <w:tab/>
      </w:r>
      <w:r w:rsidR="00117D17" w:rsidRPr="009A3FD0">
        <w:rPr>
          <w:rFonts w:ascii="Times New Roman" w:hAnsi="Times New Roman"/>
          <w:b w:val="0"/>
          <w:sz w:val="28"/>
          <w:szCs w:val="28"/>
        </w:rPr>
        <w:t>between 04 April 2020 and 24 April 2020, an amount of R33,611,750.00 was t</w:t>
      </w:r>
      <w:r w:rsidR="00AE4376">
        <w:rPr>
          <w:rFonts w:ascii="Times New Roman" w:hAnsi="Times New Roman"/>
          <w:b w:val="0"/>
          <w:sz w:val="28"/>
          <w:szCs w:val="28"/>
        </w:rPr>
        <w:t>ransferred into Eresa (Pty) Ltd’</w:t>
      </w:r>
      <w:r w:rsidR="00117D17" w:rsidRPr="009A3FD0">
        <w:rPr>
          <w:rFonts w:ascii="Times New Roman" w:hAnsi="Times New Roman"/>
          <w:b w:val="0"/>
          <w:sz w:val="28"/>
          <w:szCs w:val="28"/>
        </w:rPr>
        <w:t>s FNB account number 62728931876;</w:t>
      </w:r>
      <w:r w:rsidR="00117D17" w:rsidRPr="009A3FD0">
        <w:rPr>
          <w:rFonts w:ascii="Times New Roman" w:hAnsi="Times New Roman"/>
          <w:b w:val="0"/>
          <w:color w:val="000000"/>
          <w:sz w:val="28"/>
          <w:szCs w:val="28"/>
        </w:rPr>
        <w:t xml:space="preserve"> </w:t>
      </w:r>
    </w:p>
    <w:p w14:paraId="69CBDD30" w14:textId="5ECEE450"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29.5</w:t>
      </w:r>
      <w:r w:rsidRPr="009A3FD0">
        <w:rPr>
          <w:rFonts w:ascii="Times New Roman" w:hAnsi="Times New Roman"/>
          <w:b w:val="0"/>
          <w:sz w:val="28"/>
          <w:szCs w:val="28"/>
        </w:rPr>
        <w:tab/>
      </w:r>
      <w:r w:rsidR="001067FE">
        <w:rPr>
          <w:rFonts w:ascii="Times New Roman" w:hAnsi="Times New Roman"/>
          <w:b w:val="0"/>
          <w:sz w:val="28"/>
          <w:szCs w:val="28"/>
        </w:rPr>
        <w:t>between 03 March 2020 and 28 July 2</w:t>
      </w:r>
      <w:r w:rsidR="00117D17" w:rsidRPr="009A3FD0">
        <w:rPr>
          <w:rFonts w:ascii="Times New Roman" w:hAnsi="Times New Roman"/>
          <w:b w:val="0"/>
          <w:sz w:val="28"/>
          <w:szCs w:val="28"/>
        </w:rPr>
        <w:t xml:space="preserve">020, an amount of R8,198,509.50 was transferred into Cool Hashtag (Pty) Ltd’s FNB account number 62742665930; </w:t>
      </w:r>
    </w:p>
    <w:p w14:paraId="22F4DE61" w14:textId="6B5CB66A"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lastRenderedPageBreak/>
        <w:t>29.6</w:t>
      </w:r>
      <w:r w:rsidRPr="009A3FD0">
        <w:rPr>
          <w:rFonts w:ascii="Times New Roman" w:hAnsi="Times New Roman"/>
          <w:b w:val="0"/>
          <w:sz w:val="28"/>
          <w:szCs w:val="28"/>
        </w:rPr>
        <w:tab/>
      </w:r>
      <w:r w:rsidR="00117D17" w:rsidRPr="009A3FD0">
        <w:rPr>
          <w:rFonts w:ascii="Times New Roman" w:hAnsi="Times New Roman"/>
          <w:b w:val="0"/>
          <w:sz w:val="28"/>
          <w:szCs w:val="28"/>
        </w:rPr>
        <w:t xml:space="preserve">between 25 April 2020 and 28 July 2020, an amount of R4,581,500 was transferred into Africa Ballistic Technologies (Pty) Ltd’s FNB account number 62753179524; </w:t>
      </w:r>
    </w:p>
    <w:p w14:paraId="6222049B" w14:textId="11B1C199"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29.7</w:t>
      </w:r>
      <w:r w:rsidRPr="009A3FD0">
        <w:rPr>
          <w:rFonts w:ascii="Times New Roman" w:hAnsi="Times New Roman"/>
          <w:b w:val="0"/>
          <w:sz w:val="28"/>
          <w:szCs w:val="28"/>
        </w:rPr>
        <w:tab/>
      </w:r>
      <w:r w:rsidR="00117D17" w:rsidRPr="009A3FD0">
        <w:rPr>
          <w:rFonts w:ascii="Times New Roman" w:hAnsi="Times New Roman"/>
          <w:b w:val="0"/>
          <w:sz w:val="28"/>
          <w:szCs w:val="28"/>
        </w:rPr>
        <w:t>between 3 May 2020 to 28 July 2020, an amount of R7,214,358.00 was transferr</w:t>
      </w:r>
      <w:r w:rsidR="00AE4376">
        <w:rPr>
          <w:rFonts w:ascii="Times New Roman" w:hAnsi="Times New Roman"/>
          <w:b w:val="0"/>
          <w:sz w:val="28"/>
          <w:szCs w:val="28"/>
        </w:rPr>
        <w:t>ed into Calm Holdings (Pty) Ltd’</w:t>
      </w:r>
      <w:r w:rsidR="00117D17" w:rsidRPr="009A3FD0">
        <w:rPr>
          <w:rFonts w:ascii="Times New Roman" w:hAnsi="Times New Roman"/>
          <w:b w:val="0"/>
          <w:sz w:val="28"/>
          <w:szCs w:val="28"/>
        </w:rPr>
        <w:t>s FNB account number 62785843452;</w:t>
      </w:r>
      <w:r w:rsidR="00117D17" w:rsidRPr="009A3FD0">
        <w:rPr>
          <w:rFonts w:ascii="Times New Roman" w:hAnsi="Times New Roman"/>
          <w:b w:val="0"/>
          <w:color w:val="000000"/>
          <w:sz w:val="28"/>
          <w:szCs w:val="28"/>
        </w:rPr>
        <w:t xml:space="preserve"> </w:t>
      </w:r>
    </w:p>
    <w:p w14:paraId="2829FFFC" w14:textId="21A9FF3E"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29.8</w:t>
      </w:r>
      <w:r w:rsidRPr="009A3FD0">
        <w:rPr>
          <w:rFonts w:ascii="Times New Roman" w:hAnsi="Times New Roman"/>
          <w:b w:val="0"/>
          <w:sz w:val="28"/>
          <w:szCs w:val="28"/>
        </w:rPr>
        <w:tab/>
      </w:r>
      <w:r w:rsidR="00117D17" w:rsidRPr="009A3FD0">
        <w:rPr>
          <w:rFonts w:ascii="Times New Roman" w:hAnsi="Times New Roman"/>
          <w:b w:val="0"/>
          <w:sz w:val="28"/>
          <w:szCs w:val="28"/>
        </w:rPr>
        <w:t>between 01 July 2020 and 13 July 2020, an amount of R3,746,925.00 was transferred into Conn</w:t>
      </w:r>
      <w:r w:rsidR="00AE4376">
        <w:rPr>
          <w:rFonts w:ascii="Times New Roman" w:hAnsi="Times New Roman"/>
          <w:b w:val="0"/>
          <w:sz w:val="28"/>
          <w:szCs w:val="28"/>
        </w:rPr>
        <w:t>elia Capital Holdings (Pty) Ltd’</w:t>
      </w:r>
      <w:r w:rsidR="00117D17" w:rsidRPr="009A3FD0">
        <w:rPr>
          <w:rFonts w:ascii="Times New Roman" w:hAnsi="Times New Roman"/>
          <w:b w:val="0"/>
          <w:sz w:val="28"/>
          <w:szCs w:val="28"/>
        </w:rPr>
        <w:t xml:space="preserve">s FNB account number 62856294021; </w:t>
      </w:r>
    </w:p>
    <w:p w14:paraId="61C136B4" w14:textId="2773D473"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29.9</w:t>
      </w:r>
      <w:r w:rsidRPr="009A3FD0">
        <w:rPr>
          <w:rFonts w:ascii="Times New Roman" w:hAnsi="Times New Roman"/>
          <w:b w:val="0"/>
          <w:sz w:val="28"/>
          <w:szCs w:val="28"/>
        </w:rPr>
        <w:tab/>
      </w:r>
      <w:r w:rsidR="00B87796">
        <w:rPr>
          <w:rFonts w:ascii="Times New Roman" w:hAnsi="Times New Roman"/>
          <w:b w:val="0"/>
          <w:sz w:val="28"/>
          <w:szCs w:val="28"/>
        </w:rPr>
        <w:t>between 2</w:t>
      </w:r>
      <w:r w:rsidR="00117D17" w:rsidRPr="009A3FD0">
        <w:rPr>
          <w:rFonts w:ascii="Times New Roman" w:hAnsi="Times New Roman"/>
          <w:b w:val="0"/>
          <w:sz w:val="28"/>
          <w:szCs w:val="28"/>
        </w:rPr>
        <w:t>4 March 20</w:t>
      </w:r>
      <w:r w:rsidR="00B87796">
        <w:rPr>
          <w:rFonts w:ascii="Times New Roman" w:hAnsi="Times New Roman"/>
          <w:b w:val="0"/>
          <w:sz w:val="28"/>
          <w:szCs w:val="28"/>
        </w:rPr>
        <w:t>20</w:t>
      </w:r>
      <w:r w:rsidR="00117D17" w:rsidRPr="009A3FD0">
        <w:rPr>
          <w:rFonts w:ascii="Times New Roman" w:hAnsi="Times New Roman"/>
          <w:b w:val="0"/>
          <w:sz w:val="28"/>
          <w:szCs w:val="28"/>
        </w:rPr>
        <w:t xml:space="preserve"> to 24 April 2020, an amount of R2,380,000.00 was transferred into AES</w:t>
      </w:r>
      <w:r w:rsidR="00AE4376">
        <w:rPr>
          <w:rFonts w:ascii="Times New Roman" w:hAnsi="Times New Roman"/>
          <w:b w:val="0"/>
          <w:sz w:val="28"/>
          <w:szCs w:val="28"/>
        </w:rPr>
        <w:t xml:space="preserve"> Lighting (Pty) Ltd’</w:t>
      </w:r>
      <w:r w:rsidR="00117D17" w:rsidRPr="009A3FD0">
        <w:rPr>
          <w:rFonts w:ascii="Times New Roman" w:hAnsi="Times New Roman"/>
          <w:b w:val="0"/>
          <w:sz w:val="28"/>
          <w:szCs w:val="28"/>
        </w:rPr>
        <w:t xml:space="preserve">s FNB account number 62728931876; </w:t>
      </w:r>
    </w:p>
    <w:p w14:paraId="05154A45" w14:textId="3B32D074" w:rsidR="00117D17"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t>29.10</w:t>
      </w:r>
      <w:r w:rsidRPr="009A3FD0">
        <w:rPr>
          <w:rFonts w:ascii="Times New Roman" w:hAnsi="Times New Roman"/>
          <w:b w:val="0"/>
          <w:sz w:val="28"/>
          <w:szCs w:val="28"/>
        </w:rPr>
        <w:tab/>
      </w:r>
      <w:r w:rsidR="00117D17" w:rsidRPr="009A3FD0">
        <w:rPr>
          <w:rFonts w:ascii="Times New Roman" w:hAnsi="Times New Roman"/>
          <w:b w:val="0"/>
          <w:sz w:val="28"/>
          <w:szCs w:val="28"/>
        </w:rPr>
        <w:t>between 30 March 2020 to 05 July 2020, an amount of R5,914,500.00 was transferred into Gl</w:t>
      </w:r>
      <w:r w:rsidR="00AE4376">
        <w:rPr>
          <w:rFonts w:ascii="Times New Roman" w:hAnsi="Times New Roman"/>
          <w:b w:val="0"/>
          <w:sz w:val="28"/>
          <w:szCs w:val="28"/>
        </w:rPr>
        <w:t>obal Tech Innovations (Pty) Ltd’</w:t>
      </w:r>
      <w:r w:rsidR="00117D17" w:rsidRPr="009A3FD0">
        <w:rPr>
          <w:rFonts w:ascii="Times New Roman" w:hAnsi="Times New Roman"/>
          <w:b w:val="0"/>
          <w:sz w:val="28"/>
          <w:szCs w:val="28"/>
        </w:rPr>
        <w:t>s FNB account number 62575052502; and</w:t>
      </w:r>
    </w:p>
    <w:p w14:paraId="063BBD32" w14:textId="2F967C7F" w:rsidR="00090081" w:rsidRPr="009A3FD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9A3FD0">
        <w:rPr>
          <w:rFonts w:ascii="Times New Roman" w:hAnsi="Times New Roman"/>
          <w:b w:val="0"/>
          <w:sz w:val="28"/>
          <w:szCs w:val="28"/>
        </w:rPr>
        <w:lastRenderedPageBreak/>
        <w:t>29.11</w:t>
      </w:r>
      <w:r w:rsidRPr="009A3FD0">
        <w:rPr>
          <w:rFonts w:ascii="Times New Roman" w:hAnsi="Times New Roman"/>
          <w:b w:val="0"/>
          <w:sz w:val="28"/>
          <w:szCs w:val="28"/>
        </w:rPr>
        <w:tab/>
      </w:r>
      <w:r w:rsidR="00117D17" w:rsidRPr="009A3FD0">
        <w:rPr>
          <w:rFonts w:ascii="Times New Roman" w:hAnsi="Times New Roman"/>
          <w:b w:val="0"/>
          <w:sz w:val="28"/>
          <w:szCs w:val="28"/>
        </w:rPr>
        <w:t>between 15 April 2020 and 16 April 2020, an amount of R11,130</w:t>
      </w:r>
      <w:r w:rsidR="00AE4376">
        <w:rPr>
          <w:rFonts w:ascii="Times New Roman" w:hAnsi="Times New Roman"/>
          <w:b w:val="0"/>
          <w:sz w:val="28"/>
          <w:szCs w:val="28"/>
        </w:rPr>
        <w:t>,000.00</w:t>
      </w:r>
      <w:r w:rsidR="00D33A29">
        <w:rPr>
          <w:rFonts w:ascii="Times New Roman" w:hAnsi="Times New Roman"/>
          <w:b w:val="0"/>
          <w:sz w:val="28"/>
          <w:szCs w:val="28"/>
        </w:rPr>
        <w:t xml:space="preserve"> </w:t>
      </w:r>
      <w:r w:rsidR="00AE4376">
        <w:rPr>
          <w:rFonts w:ascii="Times New Roman" w:hAnsi="Times New Roman"/>
          <w:b w:val="0"/>
          <w:sz w:val="28"/>
          <w:szCs w:val="28"/>
        </w:rPr>
        <w:t>was transferred into SOA’</w:t>
      </w:r>
      <w:r w:rsidR="00117D17" w:rsidRPr="009A3FD0">
        <w:rPr>
          <w:rFonts w:ascii="Times New Roman" w:hAnsi="Times New Roman"/>
          <w:b w:val="0"/>
          <w:sz w:val="28"/>
          <w:szCs w:val="28"/>
        </w:rPr>
        <w:t>s FNB account number 62789804319.</w:t>
      </w:r>
    </w:p>
    <w:p w14:paraId="50A0C051" w14:textId="411A78BB" w:rsidR="000428BE" w:rsidRPr="000428BE" w:rsidRDefault="002F68FE" w:rsidP="002F68FE">
      <w:pPr>
        <w:pStyle w:val="LegalList1"/>
        <w:tabs>
          <w:tab w:val="left" w:pos="567"/>
        </w:tabs>
        <w:spacing w:after="600" w:line="360" w:lineRule="auto"/>
        <w:ind w:left="567" w:hanging="567"/>
        <w:rPr>
          <w:rFonts w:ascii="Times New Roman" w:hAnsi="Times New Roman"/>
          <w:bCs/>
          <w:sz w:val="28"/>
          <w:szCs w:val="28"/>
        </w:rPr>
      </w:pPr>
      <w:r w:rsidRPr="000428BE">
        <w:rPr>
          <w:rFonts w:ascii="Times New Roman" w:hAnsi="Times New Roman"/>
          <w:bCs/>
          <w:sz w:val="28"/>
          <w:szCs w:val="28"/>
        </w:rPr>
        <w:t>[30]</w:t>
      </w:r>
      <w:r w:rsidRPr="000428BE">
        <w:rPr>
          <w:rFonts w:ascii="Times New Roman" w:hAnsi="Times New Roman"/>
          <w:bCs/>
          <w:sz w:val="28"/>
          <w:szCs w:val="28"/>
        </w:rPr>
        <w:tab/>
      </w:r>
      <w:r w:rsidR="000428BE" w:rsidRPr="000428BE">
        <w:rPr>
          <w:rFonts w:ascii="Times New Roman" w:hAnsi="Times New Roman"/>
          <w:bCs/>
          <w:sz w:val="28"/>
          <w:szCs w:val="28"/>
        </w:rPr>
        <w:t>The amount paid to SOA in the amount of R11,130 000.00 is particularly relevant in the present proceedings and the following is important in the adjudication of the present application:</w:t>
      </w:r>
      <w:r w:rsidR="000428BE" w:rsidRPr="000428BE">
        <w:rPr>
          <w:rFonts w:ascii="Segoe UI" w:hAnsi="Segoe UI" w:cs="Segoe UI"/>
          <w:color w:val="000000"/>
        </w:rPr>
        <w:t xml:space="preserve"> </w:t>
      </w:r>
    </w:p>
    <w:p w14:paraId="5FE237F0" w14:textId="5FC5C4C4" w:rsidR="000428BE" w:rsidRPr="003E20C1"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3E20C1">
        <w:rPr>
          <w:rFonts w:ascii="Times New Roman" w:hAnsi="Times New Roman"/>
          <w:b w:val="0"/>
          <w:sz w:val="28"/>
          <w:szCs w:val="28"/>
        </w:rPr>
        <w:t>30.1</w:t>
      </w:r>
      <w:r w:rsidRPr="003E20C1">
        <w:rPr>
          <w:rFonts w:ascii="Times New Roman" w:hAnsi="Times New Roman"/>
          <w:b w:val="0"/>
          <w:sz w:val="28"/>
          <w:szCs w:val="28"/>
        </w:rPr>
        <w:tab/>
      </w:r>
      <w:r w:rsidR="000428BE" w:rsidRPr="003E20C1">
        <w:rPr>
          <w:rFonts w:ascii="Times New Roman" w:hAnsi="Times New Roman"/>
          <w:b w:val="0"/>
          <w:sz w:val="28"/>
          <w:szCs w:val="28"/>
        </w:rPr>
        <w:t xml:space="preserve">On 16 and 17 April 2020, SOA paid the amount of R11,130000.00 to Eco-Solutions without declaring any output VAT from the aforementioned amount; </w:t>
      </w:r>
    </w:p>
    <w:p w14:paraId="5009104F" w14:textId="7C54E442" w:rsidR="000428BE" w:rsidRPr="003E20C1"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3E20C1">
        <w:rPr>
          <w:rFonts w:ascii="Times New Roman" w:hAnsi="Times New Roman"/>
          <w:b w:val="0"/>
          <w:sz w:val="28"/>
          <w:szCs w:val="28"/>
        </w:rPr>
        <w:t>30.2</w:t>
      </w:r>
      <w:r w:rsidRPr="003E20C1">
        <w:rPr>
          <w:rFonts w:ascii="Times New Roman" w:hAnsi="Times New Roman"/>
          <w:b w:val="0"/>
          <w:sz w:val="28"/>
          <w:szCs w:val="28"/>
        </w:rPr>
        <w:tab/>
      </w:r>
      <w:r w:rsidR="000428BE" w:rsidRPr="003E20C1">
        <w:rPr>
          <w:rFonts w:ascii="Times New Roman" w:hAnsi="Times New Roman"/>
          <w:b w:val="0"/>
          <w:sz w:val="28"/>
          <w:szCs w:val="28"/>
        </w:rPr>
        <w:t>During the relevant tax period (04/2020), SOA submitted its VAT</w:t>
      </w:r>
      <w:r w:rsidR="00941628">
        <w:rPr>
          <w:rFonts w:ascii="Times New Roman" w:hAnsi="Times New Roman"/>
          <w:b w:val="0"/>
          <w:sz w:val="28"/>
          <w:szCs w:val="28"/>
        </w:rPr>
        <w:t xml:space="preserve"> </w:t>
      </w:r>
      <w:r w:rsidR="000428BE" w:rsidRPr="003E20C1">
        <w:rPr>
          <w:rFonts w:ascii="Times New Roman" w:hAnsi="Times New Roman"/>
          <w:b w:val="0"/>
          <w:sz w:val="28"/>
          <w:szCs w:val="28"/>
        </w:rPr>
        <w:t xml:space="preserve">201 return declaring a total output VAT of R47,961.00. The impression created was that the aforesaid represented the total taxable supplies, which is false. Thus SOA's declaration in its VAT declaration was false; </w:t>
      </w:r>
    </w:p>
    <w:p w14:paraId="5B17E885" w14:textId="043EE7F2" w:rsidR="000428BE" w:rsidRPr="003E20C1"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3E20C1">
        <w:rPr>
          <w:rFonts w:ascii="Times New Roman" w:hAnsi="Times New Roman"/>
          <w:b w:val="0"/>
          <w:sz w:val="28"/>
          <w:szCs w:val="28"/>
        </w:rPr>
        <w:t>30.3</w:t>
      </w:r>
      <w:r w:rsidRPr="003E20C1">
        <w:rPr>
          <w:rFonts w:ascii="Times New Roman" w:hAnsi="Times New Roman"/>
          <w:b w:val="0"/>
          <w:sz w:val="28"/>
          <w:szCs w:val="28"/>
        </w:rPr>
        <w:tab/>
      </w:r>
      <w:r w:rsidR="000428BE" w:rsidRPr="003E20C1">
        <w:rPr>
          <w:rFonts w:ascii="Times New Roman" w:hAnsi="Times New Roman"/>
          <w:b w:val="0"/>
          <w:sz w:val="28"/>
          <w:szCs w:val="28"/>
        </w:rPr>
        <w:t xml:space="preserve">A false declaration in a VAT 201 return constitutes tax evasion as contemplated by section 235(1)(a) of the TAA. By making </w:t>
      </w:r>
      <w:r w:rsidR="00941628">
        <w:rPr>
          <w:rFonts w:ascii="Times New Roman" w:hAnsi="Times New Roman"/>
          <w:b w:val="0"/>
          <w:sz w:val="28"/>
          <w:szCs w:val="28"/>
        </w:rPr>
        <w:t xml:space="preserve">a </w:t>
      </w:r>
      <w:r w:rsidR="00941628">
        <w:rPr>
          <w:rFonts w:ascii="Times New Roman" w:hAnsi="Times New Roman"/>
          <w:b w:val="0"/>
          <w:sz w:val="28"/>
          <w:szCs w:val="28"/>
        </w:rPr>
        <w:lastRenderedPageBreak/>
        <w:t xml:space="preserve">false declaration in its VAT </w:t>
      </w:r>
      <w:r w:rsidR="000428BE" w:rsidRPr="003E20C1">
        <w:rPr>
          <w:rFonts w:ascii="Times New Roman" w:hAnsi="Times New Roman"/>
          <w:b w:val="0"/>
          <w:sz w:val="28"/>
          <w:szCs w:val="28"/>
        </w:rPr>
        <w:t xml:space="preserve">201 tax return SOA has contravened the aforesaid provisions; </w:t>
      </w:r>
    </w:p>
    <w:p w14:paraId="38D0BF77" w14:textId="1DE20DFA" w:rsidR="00597658" w:rsidRPr="003E20C1"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3E20C1">
        <w:rPr>
          <w:rFonts w:ascii="Times New Roman" w:hAnsi="Times New Roman"/>
          <w:b w:val="0"/>
          <w:sz w:val="28"/>
          <w:szCs w:val="28"/>
        </w:rPr>
        <w:t>30.4</w:t>
      </w:r>
      <w:r w:rsidRPr="003E20C1">
        <w:rPr>
          <w:rFonts w:ascii="Times New Roman" w:hAnsi="Times New Roman"/>
          <w:b w:val="0"/>
          <w:sz w:val="28"/>
          <w:szCs w:val="28"/>
        </w:rPr>
        <w:tab/>
      </w:r>
      <w:r w:rsidR="000428BE" w:rsidRPr="003E20C1">
        <w:rPr>
          <w:rFonts w:ascii="Times New Roman" w:hAnsi="Times New Roman"/>
          <w:b w:val="0"/>
          <w:sz w:val="28"/>
          <w:szCs w:val="28"/>
        </w:rPr>
        <w:t>SARS calculated the probable VAT liability payable from the aforementioned payment form Khagiso Afrika to be R4,113,691.17, excluding the understatement penalties leviable of up to 200% of the under-declared probable tax, a 10% penalty</w:t>
      </w:r>
      <w:r w:rsidR="00597658" w:rsidRPr="003E20C1">
        <w:rPr>
          <w:rFonts w:ascii="Times New Roman" w:hAnsi="Times New Roman"/>
          <w:b w:val="0"/>
          <w:sz w:val="28"/>
          <w:szCs w:val="28"/>
        </w:rPr>
        <w:t xml:space="preserve"> for </w:t>
      </w:r>
      <w:r w:rsidR="00597658" w:rsidRPr="0079529E">
        <w:rPr>
          <w:rFonts w:ascii="Times New Roman" w:hAnsi="Times New Roman"/>
          <w:sz w:val="28"/>
          <w:szCs w:val="28"/>
        </w:rPr>
        <w:t>false declaration in its VAT 201 tax return</w:t>
      </w:r>
      <w:r w:rsidR="00597658" w:rsidRPr="003E20C1">
        <w:rPr>
          <w:rFonts w:ascii="Times New Roman" w:hAnsi="Times New Roman"/>
          <w:b w:val="0"/>
          <w:sz w:val="28"/>
          <w:szCs w:val="28"/>
        </w:rPr>
        <w:t xml:space="preserve"> SOA has contravened the aforesaid provisions; </w:t>
      </w:r>
      <w:r w:rsidR="0079529E" w:rsidRPr="0079529E">
        <w:rPr>
          <w:rFonts w:ascii="Times New Roman" w:hAnsi="Times New Roman"/>
          <w:sz w:val="28"/>
          <w:szCs w:val="28"/>
        </w:rPr>
        <w:t>(emphasis added)</w:t>
      </w:r>
    </w:p>
    <w:p w14:paraId="707EC8F2" w14:textId="18F22E2C" w:rsidR="00090081" w:rsidRDefault="002F68FE" w:rsidP="002F68FE">
      <w:pPr>
        <w:pStyle w:val="LegalHeading2"/>
        <w:numPr>
          <w:ilvl w:val="0"/>
          <w:numId w:val="0"/>
        </w:numPr>
        <w:tabs>
          <w:tab w:val="left" w:pos="2269"/>
        </w:tabs>
        <w:ind w:left="2269" w:hanging="1134"/>
      </w:pPr>
      <w:r>
        <w:rPr>
          <w:rFonts w:ascii="Times New Roman" w:hAnsi="Times New Roman"/>
          <w:b w:val="0"/>
          <w:sz w:val="28"/>
          <w:szCs w:val="28"/>
        </w:rPr>
        <w:t>30.5</w:t>
      </w:r>
      <w:r>
        <w:rPr>
          <w:rFonts w:ascii="Times New Roman" w:hAnsi="Times New Roman"/>
          <w:b w:val="0"/>
          <w:sz w:val="28"/>
          <w:szCs w:val="28"/>
        </w:rPr>
        <w:tab/>
      </w:r>
      <w:r w:rsidR="00597658" w:rsidRPr="003E20C1">
        <w:rPr>
          <w:rFonts w:ascii="Times New Roman" w:hAnsi="Times New Roman"/>
          <w:b w:val="0"/>
          <w:sz w:val="28"/>
          <w:szCs w:val="28"/>
        </w:rPr>
        <w:t>SARS calculated the probable VAT liability payable from the aforementioned payment form Khagiso Afrika to be R4,113,691.17, excluding the understatement penalties leviable of up to 200% of the under-declared probable tax, a 10% penalty</w:t>
      </w:r>
      <w:r w:rsidR="00DC698B">
        <w:rPr>
          <w:rFonts w:ascii="Times New Roman" w:hAnsi="Times New Roman"/>
          <w:b w:val="0"/>
          <w:sz w:val="28"/>
          <w:szCs w:val="28"/>
        </w:rPr>
        <w:t xml:space="preserve"> </w:t>
      </w:r>
      <w:r w:rsidR="00DC698B" w:rsidRPr="00DC698B">
        <w:rPr>
          <w:rFonts w:ascii="Times New Roman" w:hAnsi="Times New Roman"/>
          <w:b w:val="0"/>
          <w:sz w:val="28"/>
          <w:szCs w:val="28"/>
        </w:rPr>
        <w:t xml:space="preserve">and interest for the </w:t>
      </w:r>
      <w:r w:rsidR="00DC698B" w:rsidRPr="0079529E">
        <w:rPr>
          <w:rFonts w:ascii="Times New Roman" w:hAnsi="Times New Roman"/>
          <w:sz w:val="28"/>
          <w:szCs w:val="28"/>
        </w:rPr>
        <w:t>late payment of taxes.</w:t>
      </w:r>
      <w:r w:rsidR="00DC698B" w:rsidRPr="00DC698B">
        <w:rPr>
          <w:rFonts w:ascii="Times New Roman" w:hAnsi="Times New Roman"/>
          <w:b w:val="0"/>
          <w:sz w:val="28"/>
          <w:szCs w:val="28"/>
        </w:rPr>
        <w:t xml:space="preserve"> J</w:t>
      </w:r>
      <w:r w:rsidR="00DC698B">
        <w:rPr>
          <w:rFonts w:ascii="Times New Roman" w:hAnsi="Times New Roman"/>
          <w:b w:val="0"/>
          <w:sz w:val="28"/>
          <w:szCs w:val="28"/>
        </w:rPr>
        <w:t>ust based on the aforesaid, SOA’</w:t>
      </w:r>
      <w:r w:rsidR="00DC698B" w:rsidRPr="00DC698B">
        <w:rPr>
          <w:rFonts w:ascii="Times New Roman" w:hAnsi="Times New Roman"/>
          <w:b w:val="0"/>
          <w:sz w:val="28"/>
          <w:szCs w:val="28"/>
        </w:rPr>
        <w:t>s estimated VAT liability exceed R12 million.</w:t>
      </w:r>
      <w:r w:rsidR="0079529E">
        <w:rPr>
          <w:rFonts w:ascii="Times New Roman" w:hAnsi="Times New Roman"/>
          <w:b w:val="0"/>
          <w:sz w:val="28"/>
          <w:szCs w:val="28"/>
        </w:rPr>
        <w:t xml:space="preserve"> </w:t>
      </w:r>
      <w:r w:rsidR="0079529E" w:rsidRPr="0079529E">
        <w:rPr>
          <w:rFonts w:ascii="Times New Roman" w:hAnsi="Times New Roman"/>
          <w:sz w:val="28"/>
          <w:szCs w:val="28"/>
        </w:rPr>
        <w:t>(emphasis added)</w:t>
      </w:r>
    </w:p>
    <w:p w14:paraId="433D3627" w14:textId="3951FA0A" w:rsidR="000428B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[31]</w:t>
      </w:r>
      <w:r>
        <w:rPr>
          <w:rFonts w:ascii="Times New Roman" w:hAnsi="Times New Roman"/>
          <w:bCs/>
          <w:sz w:val="28"/>
          <w:szCs w:val="28"/>
        </w:rPr>
        <w:tab/>
      </w:r>
      <w:r w:rsidR="004D0340" w:rsidRPr="004D0340">
        <w:rPr>
          <w:rFonts w:ascii="Times New Roman" w:hAnsi="Times New Roman"/>
          <w:bCs/>
          <w:sz w:val="28"/>
          <w:szCs w:val="28"/>
        </w:rPr>
        <w:t>SARS preliminary investigations into the ass</w:t>
      </w:r>
      <w:r w:rsidR="004D0340">
        <w:rPr>
          <w:rFonts w:ascii="Times New Roman" w:hAnsi="Times New Roman"/>
          <w:bCs/>
          <w:sz w:val="28"/>
          <w:szCs w:val="28"/>
        </w:rPr>
        <w:t>ets of SOA as reflected in SARS’</w:t>
      </w:r>
      <w:r w:rsidR="004D0340" w:rsidRPr="004D0340">
        <w:rPr>
          <w:rFonts w:ascii="Times New Roman" w:hAnsi="Times New Roman"/>
          <w:bCs/>
          <w:sz w:val="28"/>
          <w:szCs w:val="28"/>
        </w:rPr>
        <w:t xml:space="preserve"> founding papers revealed that it owned the properties described below and as SARS is still investigating the assets of the respondents as part of its full investigations, namely:</w:t>
      </w:r>
    </w:p>
    <w:p w14:paraId="380961DC" w14:textId="65884F2A" w:rsidR="004D0340" w:rsidRPr="004D034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4D0340">
        <w:rPr>
          <w:rFonts w:ascii="Times New Roman" w:hAnsi="Times New Roman"/>
          <w:b w:val="0"/>
          <w:sz w:val="28"/>
          <w:szCs w:val="28"/>
        </w:rPr>
        <w:lastRenderedPageBreak/>
        <w:t>31.1</w:t>
      </w:r>
      <w:r w:rsidRPr="004D0340">
        <w:rPr>
          <w:rFonts w:ascii="Times New Roman" w:hAnsi="Times New Roman"/>
          <w:b w:val="0"/>
          <w:sz w:val="28"/>
          <w:szCs w:val="28"/>
        </w:rPr>
        <w:tab/>
      </w:r>
      <w:r w:rsidR="004D0340" w:rsidRPr="004D0340">
        <w:rPr>
          <w:rFonts w:ascii="Times New Roman" w:hAnsi="Times New Roman"/>
          <w:b w:val="0"/>
          <w:sz w:val="28"/>
          <w:szCs w:val="28"/>
        </w:rPr>
        <w:t xml:space="preserve">an immovable property situated at 141 Spaansriet Street, Arundo Estate, Centurion. The aforementioned property is now valued at R800,000.00. </w:t>
      </w:r>
    </w:p>
    <w:p w14:paraId="022E0D41" w14:textId="1575DC12" w:rsidR="004D0340" w:rsidRPr="004D0340"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4D0340">
        <w:rPr>
          <w:rFonts w:ascii="Times New Roman" w:hAnsi="Times New Roman"/>
          <w:b w:val="0"/>
          <w:sz w:val="28"/>
          <w:szCs w:val="28"/>
        </w:rPr>
        <w:t>31.2</w:t>
      </w:r>
      <w:r w:rsidRPr="004D0340">
        <w:rPr>
          <w:rFonts w:ascii="Times New Roman" w:hAnsi="Times New Roman"/>
          <w:b w:val="0"/>
          <w:sz w:val="28"/>
          <w:szCs w:val="28"/>
        </w:rPr>
        <w:tab/>
      </w:r>
      <w:r w:rsidR="004D0340" w:rsidRPr="004D0340">
        <w:rPr>
          <w:rFonts w:ascii="Times New Roman" w:hAnsi="Times New Roman"/>
          <w:b w:val="0"/>
          <w:sz w:val="28"/>
          <w:szCs w:val="28"/>
        </w:rPr>
        <w:t>movable properties described as the Range Rover Evoque with vehicle letters and registration number ND398775 and Mercedes Benz C190 with vehicle letters and registration number ND831932.</w:t>
      </w:r>
    </w:p>
    <w:p w14:paraId="60427DDF" w14:textId="510705C9" w:rsidR="004D0340"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[32]</w:t>
      </w:r>
      <w:r>
        <w:rPr>
          <w:rFonts w:ascii="Times New Roman" w:hAnsi="Times New Roman"/>
          <w:bCs/>
          <w:sz w:val="28"/>
          <w:szCs w:val="28"/>
        </w:rPr>
        <w:tab/>
      </w:r>
      <w:r w:rsidR="004D0340" w:rsidRPr="004D0340">
        <w:rPr>
          <w:rFonts w:ascii="Times New Roman" w:hAnsi="Times New Roman"/>
          <w:bCs/>
          <w:sz w:val="28"/>
          <w:szCs w:val="28"/>
        </w:rPr>
        <w:t xml:space="preserve">The </w:t>
      </w:r>
      <w:r w:rsidR="00E23475">
        <w:rPr>
          <w:rFonts w:ascii="Times New Roman" w:hAnsi="Times New Roman"/>
          <w:bCs/>
          <w:sz w:val="28"/>
          <w:szCs w:val="28"/>
        </w:rPr>
        <w:t>respondents</w:t>
      </w:r>
      <w:r w:rsidR="004D0340" w:rsidRPr="004D0340">
        <w:rPr>
          <w:rFonts w:ascii="Times New Roman" w:hAnsi="Times New Roman"/>
          <w:bCs/>
          <w:sz w:val="28"/>
          <w:szCs w:val="28"/>
        </w:rPr>
        <w:t xml:space="preserve"> now contend that the above assets belong to Mr. Sookoo and his wife.</w:t>
      </w:r>
    </w:p>
    <w:p w14:paraId="1477952C" w14:textId="0FB94133" w:rsidR="0081200F"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[33]</w:t>
      </w:r>
      <w:r>
        <w:rPr>
          <w:rFonts w:ascii="Times New Roman" w:hAnsi="Times New Roman"/>
          <w:bCs/>
          <w:sz w:val="28"/>
          <w:szCs w:val="28"/>
        </w:rPr>
        <w:tab/>
      </w:r>
      <w:r w:rsidR="0081200F" w:rsidRPr="0081200F">
        <w:rPr>
          <w:rFonts w:ascii="Times New Roman" w:hAnsi="Times New Roman"/>
          <w:bCs/>
          <w:sz w:val="28"/>
          <w:szCs w:val="28"/>
        </w:rPr>
        <w:t xml:space="preserve">Section 163 </w:t>
      </w:r>
      <w:r w:rsidR="0081200F">
        <w:rPr>
          <w:rFonts w:ascii="Times New Roman" w:hAnsi="Times New Roman"/>
          <w:bCs/>
          <w:sz w:val="28"/>
          <w:szCs w:val="28"/>
        </w:rPr>
        <w:t>e</w:t>
      </w:r>
      <w:r w:rsidR="009F7160">
        <w:rPr>
          <w:rFonts w:ascii="Times New Roman" w:hAnsi="Times New Roman"/>
          <w:bCs/>
          <w:sz w:val="28"/>
          <w:szCs w:val="28"/>
        </w:rPr>
        <w:t>mpowers</w:t>
      </w:r>
      <w:r w:rsidR="0081200F" w:rsidRPr="0081200F">
        <w:rPr>
          <w:rFonts w:ascii="Times New Roman" w:hAnsi="Times New Roman"/>
          <w:bCs/>
          <w:sz w:val="28"/>
          <w:szCs w:val="28"/>
        </w:rPr>
        <w:t xml:space="preserve"> SARS to approach the court on an </w:t>
      </w:r>
      <w:r w:rsidR="0081200F" w:rsidRPr="0081200F">
        <w:rPr>
          <w:rFonts w:ascii="Times New Roman" w:hAnsi="Times New Roman"/>
          <w:bCs/>
          <w:i/>
          <w:sz w:val="28"/>
          <w:szCs w:val="28"/>
        </w:rPr>
        <w:t>ex parte</w:t>
      </w:r>
      <w:r w:rsidR="0081200F" w:rsidRPr="0081200F">
        <w:rPr>
          <w:rFonts w:ascii="Times New Roman" w:hAnsi="Times New Roman"/>
          <w:bCs/>
          <w:sz w:val="28"/>
          <w:szCs w:val="28"/>
        </w:rPr>
        <w:t xml:space="preserve"> basis to apply for an order to preserve any assets of a taxpayer or another person, subject to the conditions and exceptions as may be specified in the preservation order. The </w:t>
      </w:r>
      <w:r w:rsidR="0081200F">
        <w:rPr>
          <w:rFonts w:ascii="Times New Roman" w:hAnsi="Times New Roman"/>
          <w:bCs/>
          <w:sz w:val="28"/>
          <w:szCs w:val="28"/>
        </w:rPr>
        <w:t xml:space="preserve">initial </w:t>
      </w:r>
      <w:r w:rsidR="0081200F" w:rsidRPr="0081200F">
        <w:rPr>
          <w:rFonts w:ascii="Times New Roman" w:hAnsi="Times New Roman"/>
          <w:bCs/>
          <w:sz w:val="28"/>
          <w:szCs w:val="28"/>
        </w:rPr>
        <w:t xml:space="preserve">preservation order is </w:t>
      </w:r>
      <w:r w:rsidR="0081200F">
        <w:rPr>
          <w:rFonts w:ascii="Times New Roman" w:hAnsi="Times New Roman"/>
          <w:bCs/>
          <w:sz w:val="28"/>
          <w:szCs w:val="28"/>
        </w:rPr>
        <w:t>usually a</w:t>
      </w:r>
      <w:r w:rsidR="0081200F" w:rsidRPr="0081200F">
        <w:rPr>
          <w:rFonts w:ascii="Times New Roman" w:hAnsi="Times New Roman"/>
          <w:bCs/>
          <w:sz w:val="28"/>
          <w:szCs w:val="28"/>
        </w:rPr>
        <w:t xml:space="preserve"> provisional preservation order </w:t>
      </w:r>
      <w:r w:rsidR="0081200F">
        <w:rPr>
          <w:rFonts w:ascii="Times New Roman" w:hAnsi="Times New Roman"/>
          <w:bCs/>
          <w:sz w:val="28"/>
          <w:szCs w:val="28"/>
        </w:rPr>
        <w:t xml:space="preserve">which comes into effect immediately. The court will then grant a </w:t>
      </w:r>
      <w:r w:rsidR="0081200F" w:rsidRPr="0079529E">
        <w:rPr>
          <w:rFonts w:ascii="Times New Roman" w:hAnsi="Times New Roman"/>
          <w:bCs/>
          <w:i/>
          <w:sz w:val="28"/>
          <w:szCs w:val="28"/>
        </w:rPr>
        <w:t>rule nisi</w:t>
      </w:r>
      <w:r w:rsidR="0081200F">
        <w:rPr>
          <w:rFonts w:ascii="Times New Roman" w:hAnsi="Times New Roman"/>
          <w:bCs/>
          <w:sz w:val="28"/>
          <w:szCs w:val="28"/>
        </w:rPr>
        <w:t xml:space="preserve"> which calls on the </w:t>
      </w:r>
      <w:r w:rsidR="003E17CF">
        <w:rPr>
          <w:rFonts w:ascii="Times New Roman" w:hAnsi="Times New Roman"/>
          <w:bCs/>
          <w:sz w:val="28"/>
          <w:szCs w:val="28"/>
        </w:rPr>
        <w:t xml:space="preserve">affected </w:t>
      </w:r>
      <w:r w:rsidR="0081200F">
        <w:rPr>
          <w:rFonts w:ascii="Times New Roman" w:hAnsi="Times New Roman"/>
          <w:bCs/>
          <w:sz w:val="28"/>
          <w:szCs w:val="28"/>
        </w:rPr>
        <w:t>party or parties</w:t>
      </w:r>
      <w:r w:rsidR="003E17CF">
        <w:rPr>
          <w:rFonts w:ascii="Times New Roman" w:hAnsi="Times New Roman"/>
          <w:bCs/>
          <w:sz w:val="28"/>
          <w:szCs w:val="28"/>
        </w:rPr>
        <w:t xml:space="preserve"> to appear on the return date to address it on why the provisional order should not be made final or discharged.</w:t>
      </w:r>
      <w:r w:rsidR="0081200F">
        <w:rPr>
          <w:rFonts w:ascii="Times New Roman" w:hAnsi="Times New Roman"/>
          <w:bCs/>
          <w:sz w:val="28"/>
          <w:szCs w:val="28"/>
        </w:rPr>
        <w:t xml:space="preserve"> </w:t>
      </w:r>
    </w:p>
    <w:p w14:paraId="55923C09" w14:textId="7097EF03" w:rsidR="00B27C53"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[34]</w:t>
      </w:r>
      <w:r>
        <w:rPr>
          <w:rFonts w:ascii="Times New Roman" w:hAnsi="Times New Roman"/>
          <w:bCs/>
          <w:sz w:val="28"/>
          <w:szCs w:val="28"/>
        </w:rPr>
        <w:tab/>
      </w:r>
      <w:r w:rsidR="00B27C53">
        <w:rPr>
          <w:rFonts w:ascii="Times New Roman" w:hAnsi="Times New Roman"/>
          <w:bCs/>
          <w:sz w:val="28"/>
          <w:szCs w:val="28"/>
        </w:rPr>
        <w:t xml:space="preserve">For </w:t>
      </w:r>
      <w:r w:rsidR="00B27C53" w:rsidRPr="00B27C53">
        <w:rPr>
          <w:rFonts w:ascii="Times New Roman" w:hAnsi="Times New Roman"/>
          <w:bCs/>
          <w:sz w:val="28"/>
          <w:szCs w:val="28"/>
        </w:rPr>
        <w:t xml:space="preserve">SARS </w:t>
      </w:r>
      <w:r w:rsidR="00B27C53">
        <w:rPr>
          <w:rFonts w:ascii="Times New Roman" w:hAnsi="Times New Roman"/>
          <w:bCs/>
          <w:sz w:val="28"/>
          <w:szCs w:val="28"/>
        </w:rPr>
        <w:t>to</w:t>
      </w:r>
      <w:r w:rsidR="00B27C53" w:rsidRPr="00B27C53">
        <w:rPr>
          <w:rFonts w:ascii="Times New Roman" w:hAnsi="Times New Roman"/>
          <w:bCs/>
          <w:sz w:val="28"/>
          <w:szCs w:val="28"/>
        </w:rPr>
        <w:t xml:space="preserve"> succeed in its application for a preservation order </w:t>
      </w:r>
      <w:r w:rsidR="00B27C53">
        <w:rPr>
          <w:rFonts w:ascii="Times New Roman" w:hAnsi="Times New Roman"/>
          <w:bCs/>
          <w:sz w:val="28"/>
          <w:szCs w:val="28"/>
        </w:rPr>
        <w:t>it has to meet the following requirements</w:t>
      </w:r>
      <w:r w:rsidR="00B27C53" w:rsidRPr="00B27C53">
        <w:rPr>
          <w:rFonts w:ascii="Times New Roman" w:hAnsi="Times New Roman"/>
          <w:bCs/>
          <w:sz w:val="28"/>
          <w:szCs w:val="28"/>
        </w:rPr>
        <w:t xml:space="preserve">: </w:t>
      </w:r>
    </w:p>
    <w:p w14:paraId="5B6A325D" w14:textId="7E53D178" w:rsidR="00B27C53" w:rsidRPr="00B27C53"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B27C53">
        <w:rPr>
          <w:rFonts w:ascii="Times New Roman" w:hAnsi="Times New Roman"/>
          <w:b w:val="0"/>
          <w:sz w:val="28"/>
          <w:szCs w:val="28"/>
        </w:rPr>
        <w:lastRenderedPageBreak/>
        <w:t>34.1</w:t>
      </w:r>
      <w:r w:rsidRPr="00B27C53">
        <w:rPr>
          <w:rFonts w:ascii="Times New Roman" w:hAnsi="Times New Roman"/>
          <w:b w:val="0"/>
          <w:sz w:val="28"/>
          <w:szCs w:val="28"/>
        </w:rPr>
        <w:tab/>
      </w:r>
      <w:r w:rsidR="00B27C53" w:rsidRPr="00B27C53">
        <w:rPr>
          <w:rFonts w:ascii="Times New Roman" w:hAnsi="Times New Roman"/>
          <w:b w:val="0"/>
          <w:sz w:val="28"/>
          <w:szCs w:val="28"/>
        </w:rPr>
        <w:t xml:space="preserve">a tax amount should be due or payable or the SARS official should on reasonable grounds be satisfied that it may be due or payable; </w:t>
      </w:r>
    </w:p>
    <w:p w14:paraId="0ABEFA2A" w14:textId="51888B46" w:rsidR="00B27C53" w:rsidRPr="00B27C53"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B27C53">
        <w:rPr>
          <w:rFonts w:ascii="Times New Roman" w:hAnsi="Times New Roman"/>
          <w:b w:val="0"/>
          <w:sz w:val="28"/>
          <w:szCs w:val="28"/>
        </w:rPr>
        <w:t>34.2</w:t>
      </w:r>
      <w:r w:rsidRPr="00B27C53">
        <w:rPr>
          <w:rFonts w:ascii="Times New Roman" w:hAnsi="Times New Roman"/>
          <w:b w:val="0"/>
          <w:sz w:val="28"/>
          <w:szCs w:val="28"/>
        </w:rPr>
        <w:tab/>
      </w:r>
      <w:r w:rsidR="00B27C53" w:rsidRPr="00B27C53">
        <w:rPr>
          <w:rFonts w:ascii="Times New Roman" w:hAnsi="Times New Roman"/>
          <w:b w:val="0"/>
          <w:sz w:val="28"/>
          <w:szCs w:val="28"/>
        </w:rPr>
        <w:t>there should be realisable assets, directly or indirectly linked to the respondents, from which SARS may collect the tax amount (owing by the respondents or on reasonable grounds will be due and payable by them);</w:t>
      </w:r>
      <w:r w:rsidR="00B27C53" w:rsidRPr="00B27C53">
        <w:rPr>
          <w:rFonts w:ascii="Times New Roman" w:hAnsi="Times New Roman"/>
          <w:b w:val="0"/>
          <w:color w:val="000000"/>
          <w:sz w:val="28"/>
          <w:szCs w:val="28"/>
        </w:rPr>
        <w:t xml:space="preserve"> </w:t>
      </w:r>
    </w:p>
    <w:p w14:paraId="210F7991" w14:textId="0A7BFC3E" w:rsidR="00B27C53" w:rsidRPr="00B27C53"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B27C53">
        <w:rPr>
          <w:rFonts w:ascii="Times New Roman" w:hAnsi="Times New Roman"/>
          <w:b w:val="0"/>
          <w:sz w:val="28"/>
          <w:szCs w:val="28"/>
        </w:rPr>
        <w:t>34.3</w:t>
      </w:r>
      <w:r w:rsidRPr="00B27C53">
        <w:rPr>
          <w:rFonts w:ascii="Times New Roman" w:hAnsi="Times New Roman"/>
          <w:b w:val="0"/>
          <w:sz w:val="28"/>
          <w:szCs w:val="28"/>
        </w:rPr>
        <w:tab/>
      </w:r>
      <w:r w:rsidR="00B27C53" w:rsidRPr="00B27C53">
        <w:rPr>
          <w:rFonts w:ascii="Times New Roman" w:hAnsi="Times New Roman"/>
          <w:b w:val="0"/>
          <w:sz w:val="28"/>
          <w:szCs w:val="28"/>
        </w:rPr>
        <w:t xml:space="preserve">the realisable assets may be disposed of or removed which may frustrate the collection of the full amount of tax of these respondents; and </w:t>
      </w:r>
    </w:p>
    <w:p w14:paraId="4C829192" w14:textId="32588F3E" w:rsidR="004D0340" w:rsidRPr="00B27C53" w:rsidRDefault="002F68FE" w:rsidP="002F68FE">
      <w:pPr>
        <w:pStyle w:val="LegalHeading2"/>
        <w:numPr>
          <w:ilvl w:val="0"/>
          <w:numId w:val="0"/>
        </w:numPr>
        <w:tabs>
          <w:tab w:val="left" w:pos="2269"/>
        </w:tabs>
        <w:ind w:left="2269" w:hanging="1134"/>
        <w:rPr>
          <w:rFonts w:ascii="Times New Roman" w:hAnsi="Times New Roman"/>
          <w:b w:val="0"/>
          <w:sz w:val="28"/>
          <w:szCs w:val="28"/>
        </w:rPr>
      </w:pPr>
      <w:r w:rsidRPr="00B27C53">
        <w:rPr>
          <w:rFonts w:ascii="Times New Roman" w:hAnsi="Times New Roman"/>
          <w:b w:val="0"/>
          <w:sz w:val="28"/>
          <w:szCs w:val="28"/>
        </w:rPr>
        <w:t>34.4</w:t>
      </w:r>
      <w:r w:rsidRPr="00B27C53">
        <w:rPr>
          <w:rFonts w:ascii="Times New Roman" w:hAnsi="Times New Roman"/>
          <w:b w:val="0"/>
          <w:sz w:val="28"/>
          <w:szCs w:val="28"/>
        </w:rPr>
        <w:tab/>
      </w:r>
      <w:r w:rsidR="00B27C53" w:rsidRPr="00B27C53">
        <w:rPr>
          <w:rFonts w:ascii="Times New Roman" w:hAnsi="Times New Roman"/>
          <w:b w:val="0"/>
          <w:sz w:val="28"/>
          <w:szCs w:val="28"/>
        </w:rPr>
        <w:t>a preservation order is required in order to prevent the realisable assets from being disposed of or removed which may frustrate the collection of the full amount of tax (that is due or payable or on reasonable grounds the official is satisfied may be due or payable).</w:t>
      </w:r>
    </w:p>
    <w:p w14:paraId="368C6AE4" w14:textId="3B226A66" w:rsidR="0079529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[35]</w:t>
      </w:r>
      <w:r>
        <w:rPr>
          <w:rFonts w:ascii="Times New Roman" w:hAnsi="Times New Roman"/>
          <w:bCs/>
          <w:sz w:val="28"/>
          <w:szCs w:val="28"/>
        </w:rPr>
        <w:tab/>
      </w:r>
      <w:r w:rsidR="0079529E" w:rsidRPr="0079529E">
        <w:rPr>
          <w:rFonts w:ascii="Times New Roman" w:hAnsi="Times New Roman"/>
          <w:bCs/>
          <w:sz w:val="28"/>
          <w:szCs w:val="28"/>
        </w:rPr>
        <w:t xml:space="preserve">The above-mentioned </w:t>
      </w:r>
      <w:r w:rsidR="0079529E" w:rsidRPr="0079529E">
        <w:rPr>
          <w:rFonts w:ascii="Times New Roman" w:hAnsi="Times New Roman"/>
          <w:bCs/>
          <w:i/>
          <w:sz w:val="28"/>
          <w:szCs w:val="28"/>
        </w:rPr>
        <w:t>modus operandi</w:t>
      </w:r>
      <w:r w:rsidR="0079529E" w:rsidRPr="0079529E">
        <w:rPr>
          <w:rFonts w:ascii="Times New Roman" w:hAnsi="Times New Roman"/>
          <w:bCs/>
          <w:sz w:val="28"/>
          <w:szCs w:val="28"/>
        </w:rPr>
        <w:t xml:space="preserve"> by the respondents of funnelling funds immediately on receipt, points to clear proof of a disposal, removal or </w:t>
      </w:r>
      <w:r w:rsidR="0079529E" w:rsidRPr="0079529E">
        <w:rPr>
          <w:rFonts w:ascii="Times New Roman" w:hAnsi="Times New Roman"/>
          <w:bCs/>
          <w:sz w:val="28"/>
          <w:szCs w:val="28"/>
        </w:rPr>
        <w:lastRenderedPageBreak/>
        <w:t>concealment of assets, alternatively, a propensity to dispose, remove or conceal assets of their assets.</w:t>
      </w:r>
    </w:p>
    <w:p w14:paraId="55061063" w14:textId="03A063D4" w:rsidR="0079529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[36]</w:t>
      </w:r>
      <w:r>
        <w:rPr>
          <w:rFonts w:ascii="Times New Roman" w:hAnsi="Times New Roman"/>
          <w:bCs/>
          <w:sz w:val="28"/>
          <w:szCs w:val="28"/>
        </w:rPr>
        <w:tab/>
      </w:r>
      <w:r w:rsidR="0079529E">
        <w:rPr>
          <w:rFonts w:ascii="Times New Roman" w:hAnsi="Times New Roman"/>
          <w:bCs/>
          <w:sz w:val="28"/>
          <w:szCs w:val="28"/>
        </w:rPr>
        <w:t>SARS’s</w:t>
      </w:r>
      <w:r w:rsidR="0079529E" w:rsidRPr="0079529E">
        <w:rPr>
          <w:rFonts w:ascii="Times New Roman" w:hAnsi="Times New Roman"/>
          <w:bCs/>
          <w:sz w:val="28"/>
          <w:szCs w:val="28"/>
        </w:rPr>
        <w:t xml:space="preserve"> suspicion is that the above-mentioned transfer of funds between the respondents, were a mere ploy orchestrated to use juristic </w:t>
      </w:r>
      <w:r w:rsidR="0079529E" w:rsidRPr="0079529E">
        <w:rPr>
          <w:rFonts w:ascii="Times New Roman" w:hAnsi="Times New Roman"/>
          <w:bCs/>
          <w:i/>
          <w:sz w:val="28"/>
          <w:szCs w:val="28"/>
        </w:rPr>
        <w:t>persona</w:t>
      </w:r>
      <w:r w:rsidR="0079529E" w:rsidRPr="0079529E">
        <w:rPr>
          <w:rFonts w:ascii="Times New Roman" w:hAnsi="Times New Roman"/>
          <w:bCs/>
          <w:sz w:val="28"/>
          <w:szCs w:val="28"/>
        </w:rPr>
        <w:t xml:space="preserve"> as conduits by creating multiple layers of transfers, before disposing of such funds.</w:t>
      </w:r>
    </w:p>
    <w:p w14:paraId="24053400" w14:textId="6C5B3F83" w:rsidR="00111795"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[37]</w:t>
      </w:r>
      <w:r>
        <w:rPr>
          <w:rFonts w:ascii="Times New Roman" w:hAnsi="Times New Roman"/>
          <w:bCs/>
          <w:sz w:val="28"/>
          <w:szCs w:val="28"/>
        </w:rPr>
        <w:tab/>
      </w:r>
      <w:r w:rsidR="00111795">
        <w:rPr>
          <w:rFonts w:ascii="Times New Roman" w:hAnsi="Times New Roman"/>
          <w:bCs/>
          <w:sz w:val="28"/>
          <w:szCs w:val="28"/>
        </w:rPr>
        <w:t>SARS’s a</w:t>
      </w:r>
      <w:r w:rsidR="00111795" w:rsidRPr="00111795">
        <w:rPr>
          <w:rFonts w:ascii="Times New Roman" w:hAnsi="Times New Roman"/>
          <w:bCs/>
          <w:sz w:val="28"/>
          <w:szCs w:val="28"/>
        </w:rPr>
        <w:t>nalysis and cross-referencing of the transactions contained in the above-</w:t>
      </w:r>
      <w:r w:rsidR="00111795">
        <w:rPr>
          <w:rFonts w:ascii="Times New Roman" w:hAnsi="Times New Roman"/>
          <w:bCs/>
          <w:sz w:val="28"/>
          <w:szCs w:val="28"/>
        </w:rPr>
        <w:t>mentioned</w:t>
      </w:r>
      <w:r w:rsidR="00111795" w:rsidRPr="00111795">
        <w:rPr>
          <w:rFonts w:ascii="Times New Roman" w:hAnsi="Times New Roman"/>
          <w:bCs/>
          <w:sz w:val="28"/>
          <w:szCs w:val="28"/>
        </w:rPr>
        <w:t xml:space="preserve"> bank statements of the respondents revealed that the descriptors in those statements are a ruse meant to conceal the true identity of the recipients of the funds transferred by these respective respondent companies. The</w:t>
      </w:r>
      <w:r w:rsidR="00111795">
        <w:rPr>
          <w:rFonts w:ascii="Times New Roman" w:hAnsi="Times New Roman"/>
          <w:bCs/>
          <w:sz w:val="28"/>
          <w:szCs w:val="28"/>
        </w:rPr>
        <w:t xml:space="preserve">re </w:t>
      </w:r>
      <w:r w:rsidR="00111795" w:rsidRPr="00111795">
        <w:rPr>
          <w:rFonts w:ascii="Times New Roman" w:hAnsi="Times New Roman"/>
          <w:bCs/>
          <w:sz w:val="28"/>
          <w:szCs w:val="28"/>
        </w:rPr>
        <w:t>are</w:t>
      </w:r>
      <w:r w:rsidR="00111795">
        <w:rPr>
          <w:rFonts w:ascii="Times New Roman" w:hAnsi="Times New Roman"/>
          <w:bCs/>
          <w:sz w:val="28"/>
          <w:szCs w:val="28"/>
        </w:rPr>
        <w:t xml:space="preserve"> numerous </w:t>
      </w:r>
      <w:r w:rsidR="00111795" w:rsidRPr="00111795">
        <w:rPr>
          <w:rFonts w:ascii="Times New Roman" w:hAnsi="Times New Roman"/>
          <w:bCs/>
          <w:sz w:val="28"/>
          <w:szCs w:val="28"/>
        </w:rPr>
        <w:t xml:space="preserve">examples of this scheme which </w:t>
      </w:r>
      <w:r w:rsidR="00111795">
        <w:rPr>
          <w:rFonts w:ascii="Times New Roman" w:hAnsi="Times New Roman"/>
          <w:bCs/>
          <w:sz w:val="28"/>
          <w:szCs w:val="28"/>
        </w:rPr>
        <w:t xml:space="preserve">SARS flagged as </w:t>
      </w:r>
      <w:r w:rsidR="00111795" w:rsidRPr="00111795">
        <w:rPr>
          <w:rFonts w:ascii="Times New Roman" w:hAnsi="Times New Roman"/>
          <w:bCs/>
          <w:sz w:val="28"/>
          <w:szCs w:val="28"/>
        </w:rPr>
        <w:t>requir</w:t>
      </w:r>
      <w:r w:rsidR="00111795">
        <w:rPr>
          <w:rFonts w:ascii="Times New Roman" w:hAnsi="Times New Roman"/>
          <w:bCs/>
          <w:sz w:val="28"/>
          <w:szCs w:val="28"/>
        </w:rPr>
        <w:t xml:space="preserve">ing </w:t>
      </w:r>
      <w:r w:rsidR="00111795" w:rsidRPr="00111795">
        <w:rPr>
          <w:rFonts w:ascii="Times New Roman" w:hAnsi="Times New Roman"/>
          <w:bCs/>
          <w:sz w:val="28"/>
          <w:szCs w:val="28"/>
        </w:rPr>
        <w:t>further investigation</w:t>
      </w:r>
      <w:r w:rsidR="00111795">
        <w:rPr>
          <w:rFonts w:ascii="Times New Roman" w:hAnsi="Times New Roman"/>
          <w:bCs/>
          <w:sz w:val="28"/>
          <w:szCs w:val="28"/>
        </w:rPr>
        <w:t>.</w:t>
      </w:r>
    </w:p>
    <w:p w14:paraId="053B3883" w14:textId="7AA02292" w:rsidR="003506BF"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[38]</w:t>
      </w:r>
      <w:r>
        <w:rPr>
          <w:rFonts w:ascii="Times New Roman" w:hAnsi="Times New Roman"/>
          <w:bCs/>
          <w:sz w:val="28"/>
          <w:szCs w:val="28"/>
        </w:rPr>
        <w:tab/>
      </w:r>
      <w:r w:rsidR="003506BF">
        <w:rPr>
          <w:rFonts w:ascii="Times New Roman" w:hAnsi="Times New Roman"/>
          <w:bCs/>
          <w:sz w:val="28"/>
          <w:szCs w:val="28"/>
        </w:rPr>
        <w:t>One of the examples is: Khagiso Afrika’s bank statements reflect payments made to AES Lighting described as “Blue Collar.” Immediately on receipt of the funds, AES made payments described as “loan payments”, “Yaya’s lighting” and “Ashvir”.</w:t>
      </w:r>
    </w:p>
    <w:p w14:paraId="08869651" w14:textId="4C2D22E2" w:rsidR="00BC7CFE"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[39]</w:t>
      </w:r>
      <w:r>
        <w:rPr>
          <w:rFonts w:ascii="Times New Roman" w:hAnsi="Times New Roman"/>
          <w:bCs/>
          <w:sz w:val="28"/>
          <w:szCs w:val="28"/>
        </w:rPr>
        <w:tab/>
      </w:r>
      <w:r w:rsidR="00BC7CFE">
        <w:rPr>
          <w:rFonts w:ascii="Times New Roman" w:hAnsi="Times New Roman"/>
          <w:bCs/>
          <w:sz w:val="28"/>
          <w:szCs w:val="28"/>
        </w:rPr>
        <w:t xml:space="preserve">Furthermore, </w:t>
      </w:r>
      <w:r w:rsidR="00BC7CFE" w:rsidRPr="00BC7CFE">
        <w:rPr>
          <w:rFonts w:ascii="Times New Roman" w:hAnsi="Times New Roman"/>
          <w:bCs/>
          <w:sz w:val="28"/>
          <w:szCs w:val="28"/>
        </w:rPr>
        <w:t>SOA bank statements annexed by Mr Sookoo in his founding affidavit to the application show a bank balance of R77,91, a clear indication that SOA immediately after it received funds from Khagiso Afrika there were no trading activities.</w:t>
      </w:r>
    </w:p>
    <w:p w14:paraId="73B680E8" w14:textId="1DD9EB86" w:rsidR="00B15718" w:rsidRPr="000E2577" w:rsidRDefault="002F68FE" w:rsidP="002F68FE">
      <w:pPr>
        <w:pStyle w:val="LegalList1"/>
        <w:tabs>
          <w:tab w:val="left" w:pos="567"/>
        </w:tabs>
        <w:spacing w:after="600" w:line="360" w:lineRule="auto"/>
        <w:ind w:left="567" w:hanging="567"/>
        <w:rPr>
          <w:rFonts w:ascii="Times New Roman" w:hAnsi="Times New Roman"/>
          <w:bCs/>
          <w:sz w:val="28"/>
          <w:szCs w:val="28"/>
        </w:rPr>
      </w:pPr>
      <w:r w:rsidRPr="000E2577">
        <w:rPr>
          <w:rFonts w:ascii="Times New Roman" w:hAnsi="Times New Roman"/>
          <w:bCs/>
          <w:sz w:val="28"/>
          <w:szCs w:val="28"/>
        </w:rPr>
        <w:lastRenderedPageBreak/>
        <w:t>[40]</w:t>
      </w:r>
      <w:r w:rsidRPr="000E2577">
        <w:rPr>
          <w:rFonts w:ascii="Times New Roman" w:hAnsi="Times New Roman"/>
          <w:bCs/>
          <w:sz w:val="28"/>
          <w:szCs w:val="28"/>
        </w:rPr>
        <w:tab/>
      </w:r>
      <w:r w:rsidR="006F6EEE" w:rsidRPr="006F6EEE">
        <w:rPr>
          <w:rFonts w:ascii="Times New Roman" w:hAnsi="Times New Roman"/>
          <w:bCs/>
          <w:sz w:val="28"/>
          <w:szCs w:val="28"/>
        </w:rPr>
        <w:t>Clear evidence of inexplicable channelling of funds back and forth by and between the respondents in the preservation application is justification for the confirmation of a preservation order. In the present case, more than R108 million was channelled between the companies in a manner that points to dissipation. In particular, based on the disguised descriptions of the relevant transactions in the companies</w:t>
      </w:r>
      <w:r w:rsidR="00555A77">
        <w:rPr>
          <w:rFonts w:ascii="Times New Roman" w:hAnsi="Times New Roman"/>
          <w:bCs/>
          <w:sz w:val="28"/>
          <w:szCs w:val="28"/>
        </w:rPr>
        <w:t>’</w:t>
      </w:r>
      <w:r w:rsidR="006F6EEE" w:rsidRPr="006F6EEE">
        <w:rPr>
          <w:rFonts w:ascii="Times New Roman" w:hAnsi="Times New Roman"/>
          <w:bCs/>
          <w:sz w:val="28"/>
          <w:szCs w:val="28"/>
        </w:rPr>
        <w:t xml:space="preserve"> bank accounts. It is noteworthy that the specific transaction t</w:t>
      </w:r>
      <w:r w:rsidR="00555A77">
        <w:rPr>
          <w:rFonts w:ascii="Times New Roman" w:hAnsi="Times New Roman"/>
          <w:bCs/>
          <w:sz w:val="28"/>
          <w:szCs w:val="28"/>
        </w:rPr>
        <w:t>o SOA was simply classified as “</w:t>
      </w:r>
      <w:r w:rsidR="006F6EEE" w:rsidRPr="006F6EEE">
        <w:rPr>
          <w:rFonts w:ascii="Times New Roman" w:hAnsi="Times New Roman"/>
          <w:bCs/>
          <w:sz w:val="28"/>
          <w:szCs w:val="28"/>
        </w:rPr>
        <w:t>payment</w:t>
      </w:r>
      <w:r w:rsidR="00555A77">
        <w:rPr>
          <w:rFonts w:ascii="Times New Roman" w:hAnsi="Times New Roman"/>
          <w:bCs/>
          <w:sz w:val="28"/>
          <w:szCs w:val="28"/>
        </w:rPr>
        <w:t>”</w:t>
      </w:r>
      <w:r w:rsidR="006F6EEE" w:rsidRPr="006F6EEE">
        <w:rPr>
          <w:rFonts w:ascii="Times New Roman" w:hAnsi="Times New Roman"/>
          <w:bCs/>
          <w:sz w:val="28"/>
          <w:szCs w:val="28"/>
        </w:rPr>
        <w:t xml:space="preserve"> in the bank accounts of Khagiso Afrika and SOA.</w:t>
      </w:r>
    </w:p>
    <w:p w14:paraId="3DAFD6F9" w14:textId="67EB77CD" w:rsidR="00B15718" w:rsidRPr="00B15718" w:rsidRDefault="00B15718" w:rsidP="00B15718">
      <w:pPr>
        <w:pStyle w:val="LegalList1"/>
        <w:spacing w:after="600" w:line="360" w:lineRule="auto"/>
        <w:ind w:firstLine="720"/>
        <w:rPr>
          <w:rFonts w:ascii="Times New Roman" w:hAnsi="Times New Roman"/>
          <w:b/>
          <w:bCs/>
          <w:sz w:val="28"/>
          <w:szCs w:val="28"/>
        </w:rPr>
      </w:pPr>
      <w:r w:rsidRPr="00B15718">
        <w:rPr>
          <w:rFonts w:ascii="Times New Roman" w:hAnsi="Times New Roman"/>
          <w:b/>
          <w:bCs/>
          <w:sz w:val="28"/>
          <w:szCs w:val="28"/>
        </w:rPr>
        <w:t>F. The law:</w:t>
      </w:r>
    </w:p>
    <w:p w14:paraId="733E6DFC" w14:textId="4EF81211" w:rsidR="00CA763A" w:rsidRPr="00664706" w:rsidRDefault="002F68FE" w:rsidP="002F68FE">
      <w:pPr>
        <w:pStyle w:val="LegalList1"/>
        <w:tabs>
          <w:tab w:val="left" w:pos="567"/>
        </w:tabs>
        <w:spacing w:after="600" w:line="360" w:lineRule="auto"/>
        <w:ind w:left="567" w:hanging="567"/>
        <w:rPr>
          <w:rFonts w:ascii="Times New Roman" w:hAnsi="Times New Roman"/>
          <w:bCs/>
          <w:i/>
          <w:sz w:val="28"/>
          <w:szCs w:val="28"/>
        </w:rPr>
      </w:pPr>
      <w:r w:rsidRPr="00664706">
        <w:rPr>
          <w:rFonts w:ascii="Times New Roman" w:hAnsi="Times New Roman"/>
          <w:bCs/>
          <w:sz w:val="28"/>
          <w:szCs w:val="28"/>
        </w:rPr>
        <w:t>[41]</w:t>
      </w:r>
      <w:r w:rsidRPr="00664706">
        <w:rPr>
          <w:rFonts w:ascii="Times New Roman" w:hAnsi="Times New Roman"/>
          <w:bCs/>
          <w:sz w:val="28"/>
          <w:szCs w:val="28"/>
        </w:rPr>
        <w:tab/>
      </w:r>
      <w:r w:rsidR="00CA763A" w:rsidRPr="00BE0CCC">
        <w:rPr>
          <w:rFonts w:ascii="Times New Roman" w:hAnsi="Times New Roman"/>
          <w:bCs/>
          <w:sz w:val="28"/>
          <w:szCs w:val="28"/>
        </w:rPr>
        <w:t xml:space="preserve">Section 163 (1) of the TAA regulates the grant of a preservation order and provides that: </w:t>
      </w:r>
      <w:r w:rsidR="00CA763A" w:rsidRPr="00BE0CCC">
        <w:rPr>
          <w:rFonts w:ascii="Times New Roman" w:hAnsi="Times New Roman"/>
          <w:bCs/>
          <w:i/>
          <w:sz w:val="28"/>
          <w:szCs w:val="28"/>
        </w:rPr>
        <w:t>“A senior SARS official may, in order to prevent any realisable assets from being disposed of or removed which may frustrate the collection of the full amount of tax that is due or payable or the official on reasonable grounds is satisfied may be due or payable, authorise an ex parte application to the High Court for an order for the preservation of any assets of a taxpayer or other person prohibiting any person, subject to the conditions and exceptions as may be specified in the preservation order, from dealing in any manner with the assets to which the order relates.”</w:t>
      </w:r>
    </w:p>
    <w:p w14:paraId="719297CA" w14:textId="33A7FF40" w:rsidR="00664706" w:rsidRPr="004D0DE7" w:rsidRDefault="002F68FE" w:rsidP="002F68FE">
      <w:pPr>
        <w:pStyle w:val="LegalList1"/>
        <w:tabs>
          <w:tab w:val="left" w:pos="567"/>
        </w:tabs>
        <w:spacing w:after="600" w:line="360" w:lineRule="auto"/>
        <w:ind w:left="567" w:hanging="567"/>
        <w:rPr>
          <w:rFonts w:ascii="Times New Roman" w:hAnsi="Times New Roman"/>
          <w:bCs/>
          <w:i/>
          <w:sz w:val="28"/>
          <w:szCs w:val="28"/>
        </w:rPr>
      </w:pPr>
      <w:r w:rsidRPr="004D0DE7">
        <w:rPr>
          <w:rFonts w:ascii="Times New Roman" w:hAnsi="Times New Roman"/>
          <w:bCs/>
          <w:sz w:val="28"/>
          <w:szCs w:val="28"/>
        </w:rPr>
        <w:t>[42]</w:t>
      </w:r>
      <w:r w:rsidRPr="004D0DE7">
        <w:rPr>
          <w:rFonts w:ascii="Times New Roman" w:hAnsi="Times New Roman"/>
          <w:bCs/>
          <w:sz w:val="28"/>
          <w:szCs w:val="28"/>
        </w:rPr>
        <w:tab/>
      </w:r>
      <w:r w:rsidR="00CC1F31">
        <w:rPr>
          <w:rFonts w:ascii="Times New Roman" w:hAnsi="Times New Roman"/>
          <w:bCs/>
          <w:sz w:val="28"/>
          <w:szCs w:val="28"/>
        </w:rPr>
        <w:t>The requirement to be met by SARS to succeed in its application for a preservation order are the following:</w:t>
      </w:r>
    </w:p>
    <w:p w14:paraId="5805B8E1" w14:textId="2B7E9F0A" w:rsidR="004D0DE7" w:rsidRPr="004D0DE7" w:rsidRDefault="002F68FE" w:rsidP="002F68FE">
      <w:pPr>
        <w:pStyle w:val="LegalHeading2"/>
        <w:numPr>
          <w:ilvl w:val="0"/>
          <w:numId w:val="0"/>
        </w:numPr>
        <w:tabs>
          <w:tab w:val="left" w:pos="2269"/>
        </w:tabs>
        <w:spacing w:line="360" w:lineRule="auto"/>
        <w:ind w:left="2269" w:hanging="1134"/>
        <w:rPr>
          <w:rFonts w:ascii="Times New Roman" w:hAnsi="Times New Roman"/>
          <w:b w:val="0"/>
          <w:sz w:val="28"/>
          <w:szCs w:val="28"/>
        </w:rPr>
      </w:pPr>
      <w:r w:rsidRPr="004D0DE7">
        <w:rPr>
          <w:rFonts w:ascii="Times New Roman" w:hAnsi="Times New Roman"/>
          <w:b w:val="0"/>
          <w:sz w:val="28"/>
          <w:szCs w:val="28"/>
        </w:rPr>
        <w:lastRenderedPageBreak/>
        <w:t>42.1</w:t>
      </w:r>
      <w:r w:rsidRPr="004D0DE7">
        <w:rPr>
          <w:rFonts w:ascii="Times New Roman" w:hAnsi="Times New Roman"/>
          <w:b w:val="0"/>
          <w:sz w:val="28"/>
          <w:szCs w:val="28"/>
        </w:rPr>
        <w:tab/>
      </w:r>
      <w:r w:rsidR="004D0DE7" w:rsidRPr="004D0DE7">
        <w:rPr>
          <w:rFonts w:ascii="Times New Roman" w:hAnsi="Times New Roman"/>
          <w:b w:val="0"/>
          <w:sz w:val="28"/>
          <w:szCs w:val="28"/>
        </w:rPr>
        <w:t>that a tax amount is due or payable or the official on reasonable grounds is satisfied may be due or payable;</w:t>
      </w:r>
      <w:r w:rsidR="004D0DE7" w:rsidRPr="004D0DE7">
        <w:rPr>
          <w:rFonts w:ascii="Times New Roman" w:hAnsi="Times New Roman"/>
          <w:b w:val="0"/>
          <w:color w:val="000000"/>
          <w:sz w:val="28"/>
          <w:szCs w:val="28"/>
        </w:rPr>
        <w:t xml:space="preserve"> </w:t>
      </w:r>
    </w:p>
    <w:p w14:paraId="0D8727A3" w14:textId="35E84A7E" w:rsidR="004D0DE7" w:rsidRPr="004D0DE7" w:rsidRDefault="002F68FE" w:rsidP="002F68FE">
      <w:pPr>
        <w:pStyle w:val="LegalHeading2"/>
        <w:numPr>
          <w:ilvl w:val="0"/>
          <w:numId w:val="0"/>
        </w:numPr>
        <w:tabs>
          <w:tab w:val="left" w:pos="2269"/>
        </w:tabs>
        <w:spacing w:line="360" w:lineRule="auto"/>
        <w:ind w:left="2269" w:hanging="1134"/>
        <w:rPr>
          <w:rFonts w:ascii="Times New Roman" w:hAnsi="Times New Roman"/>
          <w:b w:val="0"/>
          <w:sz w:val="28"/>
          <w:szCs w:val="28"/>
        </w:rPr>
      </w:pPr>
      <w:r w:rsidRPr="004D0DE7">
        <w:rPr>
          <w:rFonts w:ascii="Times New Roman" w:hAnsi="Times New Roman"/>
          <w:b w:val="0"/>
          <w:sz w:val="28"/>
          <w:szCs w:val="28"/>
        </w:rPr>
        <w:t>42.2</w:t>
      </w:r>
      <w:r w:rsidRPr="004D0DE7">
        <w:rPr>
          <w:rFonts w:ascii="Times New Roman" w:hAnsi="Times New Roman"/>
          <w:b w:val="0"/>
          <w:sz w:val="28"/>
          <w:szCs w:val="28"/>
        </w:rPr>
        <w:tab/>
      </w:r>
      <w:r w:rsidR="004D0DE7" w:rsidRPr="004D0DE7">
        <w:rPr>
          <w:rFonts w:ascii="Times New Roman" w:hAnsi="Times New Roman"/>
          <w:b w:val="0"/>
          <w:sz w:val="28"/>
          <w:szCs w:val="28"/>
        </w:rPr>
        <w:t>there are realisable assets, directly or indirectly linked to the respondents, from which SARS may collect the tax amount (owing by the respondents or on reasonable grounds will be due and payable by them);</w:t>
      </w:r>
      <w:r w:rsidR="004D0DE7" w:rsidRPr="004D0DE7">
        <w:rPr>
          <w:rFonts w:ascii="Times New Roman" w:hAnsi="Times New Roman"/>
          <w:b w:val="0"/>
          <w:color w:val="000000"/>
          <w:sz w:val="28"/>
          <w:szCs w:val="28"/>
        </w:rPr>
        <w:t xml:space="preserve"> </w:t>
      </w:r>
    </w:p>
    <w:p w14:paraId="22676471" w14:textId="61027250" w:rsidR="004D0DE7" w:rsidRPr="004D0DE7" w:rsidRDefault="002F68FE" w:rsidP="002F68FE">
      <w:pPr>
        <w:pStyle w:val="LegalHeading2"/>
        <w:numPr>
          <w:ilvl w:val="0"/>
          <w:numId w:val="0"/>
        </w:numPr>
        <w:tabs>
          <w:tab w:val="left" w:pos="2269"/>
        </w:tabs>
        <w:spacing w:line="360" w:lineRule="auto"/>
        <w:ind w:left="2269" w:hanging="1134"/>
        <w:rPr>
          <w:rFonts w:ascii="Times New Roman" w:hAnsi="Times New Roman"/>
          <w:b w:val="0"/>
          <w:sz w:val="28"/>
          <w:szCs w:val="28"/>
        </w:rPr>
      </w:pPr>
      <w:r w:rsidRPr="004D0DE7">
        <w:rPr>
          <w:rFonts w:ascii="Times New Roman" w:hAnsi="Times New Roman"/>
          <w:b w:val="0"/>
          <w:sz w:val="28"/>
          <w:szCs w:val="28"/>
        </w:rPr>
        <w:t>42.3</w:t>
      </w:r>
      <w:r w:rsidRPr="004D0DE7">
        <w:rPr>
          <w:rFonts w:ascii="Times New Roman" w:hAnsi="Times New Roman"/>
          <w:b w:val="0"/>
          <w:sz w:val="28"/>
          <w:szCs w:val="28"/>
        </w:rPr>
        <w:tab/>
      </w:r>
      <w:r w:rsidR="004D0DE7" w:rsidRPr="004D0DE7">
        <w:rPr>
          <w:rFonts w:ascii="Times New Roman" w:hAnsi="Times New Roman"/>
          <w:b w:val="0"/>
          <w:sz w:val="28"/>
          <w:szCs w:val="28"/>
        </w:rPr>
        <w:t xml:space="preserve">the realisable assets may be disposed of or removed which may frustrate the collection of the full amount of tax of these respondents; and </w:t>
      </w:r>
    </w:p>
    <w:p w14:paraId="7289BFE2" w14:textId="7D848C2C" w:rsidR="004D0DE7" w:rsidRPr="00BE0CCC" w:rsidRDefault="002F68FE" w:rsidP="002F68FE">
      <w:pPr>
        <w:pStyle w:val="LegalHeading2"/>
        <w:numPr>
          <w:ilvl w:val="0"/>
          <w:numId w:val="0"/>
        </w:numPr>
        <w:tabs>
          <w:tab w:val="left" w:pos="2269"/>
        </w:tabs>
        <w:spacing w:line="360" w:lineRule="auto"/>
        <w:ind w:left="2269" w:hanging="1134"/>
      </w:pPr>
      <w:r w:rsidRPr="00BE0CCC">
        <w:rPr>
          <w:rFonts w:ascii="Times New Roman" w:hAnsi="Times New Roman"/>
          <w:b w:val="0"/>
          <w:sz w:val="28"/>
          <w:szCs w:val="28"/>
        </w:rPr>
        <w:t>42.4</w:t>
      </w:r>
      <w:r w:rsidRPr="00BE0CCC">
        <w:rPr>
          <w:rFonts w:ascii="Times New Roman" w:hAnsi="Times New Roman"/>
          <w:b w:val="0"/>
          <w:sz w:val="28"/>
          <w:szCs w:val="28"/>
        </w:rPr>
        <w:tab/>
      </w:r>
      <w:r w:rsidR="004D0DE7" w:rsidRPr="004D0DE7">
        <w:rPr>
          <w:rFonts w:ascii="Times New Roman" w:hAnsi="Times New Roman"/>
          <w:b w:val="0"/>
          <w:sz w:val="28"/>
          <w:szCs w:val="28"/>
        </w:rPr>
        <w:t>a preservation order is required in order to prevent the realisable assets from being disposed of or removed which may frustrate the collection of the full amount of tax (that is due or payable or on reasonable grounds the official is satisfied may be due or payable).</w:t>
      </w:r>
    </w:p>
    <w:p w14:paraId="205B7A3A" w14:textId="3ADAF8B8" w:rsidR="00765EE0" w:rsidRPr="00765EE0" w:rsidRDefault="002F68FE" w:rsidP="002F68FE">
      <w:pPr>
        <w:pStyle w:val="LegalList1"/>
        <w:tabs>
          <w:tab w:val="left" w:pos="567"/>
        </w:tabs>
        <w:spacing w:after="600" w:line="360" w:lineRule="auto"/>
        <w:ind w:left="567" w:hanging="567"/>
        <w:rPr>
          <w:rFonts w:ascii="Times New Roman" w:hAnsi="Times New Roman"/>
          <w:bCs/>
          <w:sz w:val="28"/>
          <w:szCs w:val="28"/>
        </w:rPr>
      </w:pPr>
      <w:r w:rsidRPr="00765EE0">
        <w:rPr>
          <w:rFonts w:ascii="Times New Roman" w:hAnsi="Times New Roman"/>
          <w:bCs/>
          <w:sz w:val="28"/>
          <w:szCs w:val="28"/>
        </w:rPr>
        <w:t>[43]</w:t>
      </w:r>
      <w:r w:rsidRPr="00765EE0">
        <w:rPr>
          <w:rFonts w:ascii="Times New Roman" w:hAnsi="Times New Roman"/>
          <w:bCs/>
          <w:sz w:val="28"/>
          <w:szCs w:val="28"/>
        </w:rPr>
        <w:tab/>
      </w:r>
      <w:r w:rsidR="00D90956" w:rsidRPr="00D90956">
        <w:rPr>
          <w:rFonts w:ascii="Times New Roman" w:hAnsi="Times New Roman"/>
          <w:bCs/>
          <w:sz w:val="28"/>
          <w:szCs w:val="28"/>
        </w:rPr>
        <w:t xml:space="preserve">In </w:t>
      </w:r>
      <w:r w:rsidR="00D90956" w:rsidRPr="00D90956">
        <w:rPr>
          <w:rFonts w:ascii="Times New Roman" w:hAnsi="Times New Roman"/>
          <w:bCs/>
          <w:i/>
          <w:sz w:val="28"/>
          <w:szCs w:val="28"/>
        </w:rPr>
        <w:t>Commissioner for the South African Revenue Service v Van Zyl</w:t>
      </w:r>
      <w:r w:rsidR="00EC6B03">
        <w:rPr>
          <w:rStyle w:val="FootnoteReference"/>
          <w:rFonts w:ascii="Times New Roman" w:hAnsi="Times New Roman"/>
          <w:bCs/>
          <w:i/>
          <w:szCs w:val="28"/>
        </w:rPr>
        <w:footnoteReference w:id="1"/>
      </w:r>
      <w:r w:rsidR="00D90956" w:rsidRPr="00D90956">
        <w:rPr>
          <w:rFonts w:ascii="Times New Roman" w:hAnsi="Times New Roman"/>
          <w:bCs/>
          <w:sz w:val="28"/>
          <w:szCs w:val="28"/>
        </w:rPr>
        <w:t>, the manner in which funds were questionably channelled through companies was similarly questionable. There the court held as follows:</w:t>
      </w:r>
      <w:r w:rsidR="00D90956" w:rsidRPr="00D90956">
        <w:rPr>
          <w:rFonts w:ascii="Segoe UI" w:hAnsi="Segoe UI" w:cs="Segoe UI"/>
          <w:color w:val="000000"/>
        </w:rPr>
        <w:t xml:space="preserve"> </w:t>
      </w:r>
    </w:p>
    <w:p w14:paraId="07913876" w14:textId="69856E32" w:rsidR="00612782" w:rsidRPr="00D90956" w:rsidRDefault="00D90956" w:rsidP="00765EE0">
      <w:pPr>
        <w:pStyle w:val="LegalList1"/>
        <w:spacing w:after="600" w:line="360" w:lineRule="auto"/>
        <w:rPr>
          <w:rFonts w:ascii="Times New Roman" w:hAnsi="Times New Roman"/>
          <w:bCs/>
          <w:sz w:val="28"/>
          <w:szCs w:val="28"/>
        </w:rPr>
      </w:pPr>
      <w:r w:rsidRPr="00D90956">
        <w:rPr>
          <w:rFonts w:ascii="Times New Roman" w:hAnsi="Times New Roman"/>
          <w:bCs/>
          <w:i/>
          <w:sz w:val="28"/>
          <w:szCs w:val="28"/>
        </w:rPr>
        <w:t xml:space="preserve">“…I further find, on a conspectus of all the evidence and voluminous documentation, but in particular, with reliance on the vast sums of money which have been channelled back and forth between various entities and respondents, that SARS had </w:t>
      </w:r>
      <w:r w:rsidRPr="00D90956">
        <w:rPr>
          <w:rFonts w:ascii="Times New Roman" w:hAnsi="Times New Roman"/>
          <w:bCs/>
          <w:i/>
          <w:sz w:val="28"/>
          <w:szCs w:val="28"/>
        </w:rPr>
        <w:lastRenderedPageBreak/>
        <w:t>been justified in being concerned about further such manipulation of funds and transfers, amounting to dissipation of assets from one taxpayer to another or to an undisclosed third party, all of which might frustrate the recovery of tax debts. Resorting to the mechanism created by section 163 of the TAA can, in these circumstances, not amount to an abuse of process.”</w:t>
      </w:r>
      <w:r w:rsidR="00765EE0">
        <w:rPr>
          <w:rStyle w:val="FootnoteReference"/>
          <w:rFonts w:ascii="Times New Roman" w:hAnsi="Times New Roman"/>
          <w:bCs/>
          <w:i/>
          <w:szCs w:val="28"/>
        </w:rPr>
        <w:footnoteReference w:id="2"/>
      </w:r>
    </w:p>
    <w:p w14:paraId="7953D488" w14:textId="2CEA7D70" w:rsidR="00E503ED"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[44]</w:t>
      </w:r>
      <w:r>
        <w:rPr>
          <w:rFonts w:ascii="Times New Roman" w:hAnsi="Times New Roman"/>
          <w:bCs/>
          <w:sz w:val="28"/>
          <w:szCs w:val="28"/>
        </w:rPr>
        <w:tab/>
      </w:r>
      <w:r w:rsidR="003E1AA7" w:rsidRPr="003E1AA7">
        <w:rPr>
          <w:rFonts w:ascii="Times New Roman" w:hAnsi="Times New Roman"/>
          <w:bCs/>
          <w:sz w:val="28"/>
          <w:szCs w:val="28"/>
        </w:rPr>
        <w:t xml:space="preserve">In the matter of </w:t>
      </w:r>
      <w:r w:rsidR="003E1AA7" w:rsidRPr="003E1AA7">
        <w:rPr>
          <w:rFonts w:ascii="Times New Roman" w:hAnsi="Times New Roman"/>
          <w:bCs/>
          <w:i/>
          <w:sz w:val="28"/>
          <w:szCs w:val="28"/>
        </w:rPr>
        <w:t>Commissioner, South African Revenue Service v Tradex (Pty) Ltd and Others</w:t>
      </w:r>
      <w:r w:rsidR="00EC6B03">
        <w:rPr>
          <w:rStyle w:val="FootnoteReference"/>
          <w:rFonts w:ascii="Times New Roman" w:hAnsi="Times New Roman"/>
          <w:bCs/>
          <w:i/>
          <w:szCs w:val="28"/>
        </w:rPr>
        <w:footnoteReference w:id="3"/>
      </w:r>
      <w:r w:rsidR="003E1AA7" w:rsidRPr="003E1AA7">
        <w:rPr>
          <w:rFonts w:ascii="Times New Roman" w:hAnsi="Times New Roman"/>
          <w:bCs/>
          <w:sz w:val="28"/>
          <w:szCs w:val="28"/>
        </w:rPr>
        <w:t xml:space="preserve"> the court held as</w:t>
      </w:r>
      <w:r w:rsidR="00E503ED">
        <w:rPr>
          <w:rFonts w:ascii="Times New Roman" w:hAnsi="Times New Roman"/>
          <w:bCs/>
          <w:sz w:val="28"/>
          <w:szCs w:val="28"/>
        </w:rPr>
        <w:t xml:space="preserve"> follows: </w:t>
      </w:r>
    </w:p>
    <w:p w14:paraId="24C2B011" w14:textId="30AB8F06" w:rsidR="003E1AA7" w:rsidRPr="00E503ED" w:rsidRDefault="00E503ED" w:rsidP="00E503ED">
      <w:pPr>
        <w:pStyle w:val="LegalList1"/>
        <w:spacing w:after="600" w:line="360" w:lineRule="auto"/>
        <w:ind w:left="720"/>
        <w:rPr>
          <w:rFonts w:ascii="Times New Roman" w:hAnsi="Times New Roman"/>
          <w:bCs/>
          <w:i/>
          <w:sz w:val="28"/>
          <w:szCs w:val="28"/>
        </w:rPr>
      </w:pPr>
      <w:r w:rsidRPr="00E503ED">
        <w:rPr>
          <w:rFonts w:ascii="Times New Roman" w:hAnsi="Times New Roman"/>
          <w:bCs/>
          <w:i/>
          <w:sz w:val="28"/>
          <w:szCs w:val="28"/>
        </w:rPr>
        <w:t>“</w:t>
      </w:r>
      <w:r w:rsidR="003E1AA7" w:rsidRPr="00E503ED">
        <w:rPr>
          <w:rFonts w:ascii="Times New Roman" w:hAnsi="Times New Roman"/>
          <w:bCs/>
          <w:i/>
          <w:sz w:val="28"/>
          <w:szCs w:val="28"/>
        </w:rPr>
        <w:t>I do not think that ‘required’ in s 163(3) entails proof of such an intention on the part of the taxpayer. However, SARS is required to show, I think, that there is a material risk that assets which would otherwise be available in satisfaction of tax will, in the absence of a preservation order, no longer be</w:t>
      </w:r>
      <w:r w:rsidRPr="00E503ED">
        <w:rPr>
          <w:rFonts w:ascii="Times New Roman" w:hAnsi="Times New Roman"/>
          <w:bCs/>
          <w:i/>
          <w:sz w:val="28"/>
          <w:szCs w:val="28"/>
        </w:rPr>
        <w:t xml:space="preserve"> available. The fact that the taxpayer bona fide considers that it does not owe the tax would not stand in the way of a preservation order if there is the material risk that realisable assets will not be available when it comes to ordinary execution. An obvious case is that of a company which, believing it owes no tax, proposes to make a distribution to its shareholders.”</w:t>
      </w:r>
    </w:p>
    <w:p w14:paraId="70FDEA1A" w14:textId="528E01DE" w:rsidR="003E1AA7"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[45]</w:t>
      </w:r>
      <w:r>
        <w:rPr>
          <w:rFonts w:ascii="Times New Roman" w:hAnsi="Times New Roman"/>
          <w:bCs/>
          <w:sz w:val="28"/>
          <w:szCs w:val="28"/>
        </w:rPr>
        <w:tab/>
      </w:r>
      <w:r w:rsidR="008436E2">
        <w:rPr>
          <w:rFonts w:ascii="Times New Roman" w:hAnsi="Times New Roman"/>
          <w:bCs/>
          <w:sz w:val="28"/>
          <w:szCs w:val="28"/>
        </w:rPr>
        <w:t xml:space="preserve">The court in the </w:t>
      </w:r>
      <w:r w:rsidR="008436E2" w:rsidRPr="008436E2">
        <w:rPr>
          <w:rFonts w:ascii="Times New Roman" w:hAnsi="Times New Roman"/>
          <w:bCs/>
          <w:i/>
          <w:sz w:val="28"/>
          <w:szCs w:val="28"/>
        </w:rPr>
        <w:t>Tradex</w:t>
      </w:r>
      <w:r w:rsidR="008436E2">
        <w:rPr>
          <w:rFonts w:ascii="Times New Roman" w:hAnsi="Times New Roman"/>
          <w:bCs/>
          <w:sz w:val="28"/>
          <w:szCs w:val="28"/>
        </w:rPr>
        <w:t xml:space="preserve"> matter further held</w:t>
      </w:r>
      <w:r w:rsidR="008436E2">
        <w:rPr>
          <w:rStyle w:val="FootnoteReference"/>
          <w:rFonts w:ascii="Times New Roman" w:hAnsi="Times New Roman"/>
          <w:bCs/>
          <w:szCs w:val="28"/>
        </w:rPr>
        <w:footnoteReference w:id="4"/>
      </w:r>
      <w:r w:rsidR="008436E2">
        <w:rPr>
          <w:rFonts w:ascii="Times New Roman" w:hAnsi="Times New Roman"/>
          <w:bCs/>
          <w:sz w:val="28"/>
          <w:szCs w:val="28"/>
        </w:rPr>
        <w:t xml:space="preserve"> that: </w:t>
      </w:r>
      <w:r w:rsidR="009F0B3E" w:rsidRPr="00D35179">
        <w:rPr>
          <w:rFonts w:ascii="Times New Roman" w:hAnsi="Times New Roman"/>
          <w:bCs/>
          <w:i/>
          <w:sz w:val="28"/>
          <w:szCs w:val="28"/>
        </w:rPr>
        <w:t xml:space="preserve">“The existence of material risk that assets will be diminished is, as I have said, the obvious example. It is in such circumstances that the court could conclude that preservation would </w:t>
      </w:r>
      <w:r w:rsidR="009F0B3E" w:rsidRPr="00D35179">
        <w:rPr>
          <w:rFonts w:ascii="Times New Roman" w:hAnsi="Times New Roman"/>
          <w:bCs/>
          <w:i/>
          <w:sz w:val="28"/>
          <w:szCs w:val="28"/>
        </w:rPr>
        <w:lastRenderedPageBreak/>
        <w:t>confer a ‘substantial advantage’ (i.e. over the position that would prevail without the order) and that there was thus ‘an element of need’ (cf</w:t>
      </w:r>
      <w:r w:rsidR="00DF24B5" w:rsidRPr="00D35179">
        <w:rPr>
          <w:rFonts w:ascii="Times New Roman" w:hAnsi="Times New Roman"/>
          <w:bCs/>
          <w:i/>
          <w:sz w:val="28"/>
          <w:szCs w:val="28"/>
        </w:rPr>
        <w:t>.</w:t>
      </w:r>
      <w:r w:rsidR="009F0B3E" w:rsidRPr="00D35179">
        <w:rPr>
          <w:rFonts w:ascii="Times New Roman" w:hAnsi="Times New Roman"/>
          <w:bCs/>
          <w:i/>
          <w:sz w:val="28"/>
          <w:szCs w:val="28"/>
        </w:rPr>
        <w:t xml:space="preserve"> the Clutchco case supra)”</w:t>
      </w:r>
    </w:p>
    <w:p w14:paraId="26757018" w14:textId="00AE2394" w:rsidR="008436E2"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[46]</w:t>
      </w:r>
      <w:r>
        <w:rPr>
          <w:rFonts w:ascii="Times New Roman" w:hAnsi="Times New Roman"/>
          <w:bCs/>
          <w:sz w:val="28"/>
          <w:szCs w:val="28"/>
        </w:rPr>
        <w:tab/>
      </w:r>
      <w:r w:rsidR="00DF24B5">
        <w:rPr>
          <w:rFonts w:ascii="Times New Roman" w:hAnsi="Times New Roman"/>
          <w:bCs/>
          <w:sz w:val="28"/>
          <w:szCs w:val="28"/>
        </w:rPr>
        <w:t>Mr Sookoo’</w:t>
      </w:r>
      <w:r w:rsidR="00DF24B5" w:rsidRPr="00DF24B5">
        <w:rPr>
          <w:rFonts w:ascii="Times New Roman" w:hAnsi="Times New Roman"/>
          <w:bCs/>
          <w:sz w:val="28"/>
          <w:szCs w:val="28"/>
        </w:rPr>
        <w:t xml:space="preserve">s affidavit is styled also as an </w:t>
      </w:r>
      <w:r w:rsidR="00DF24B5">
        <w:rPr>
          <w:rFonts w:ascii="Times New Roman" w:hAnsi="Times New Roman"/>
          <w:bCs/>
          <w:sz w:val="28"/>
          <w:szCs w:val="28"/>
        </w:rPr>
        <w:t>answering affidavit to the SARS’</w:t>
      </w:r>
      <w:r w:rsidR="00DF24B5" w:rsidRPr="00DF24B5">
        <w:rPr>
          <w:rFonts w:ascii="Times New Roman" w:hAnsi="Times New Roman"/>
          <w:bCs/>
          <w:sz w:val="28"/>
          <w:szCs w:val="28"/>
        </w:rPr>
        <w:t xml:space="preserve">s founding affidavit in the preservation application, it </w:t>
      </w:r>
      <w:r w:rsidR="00DF24B5">
        <w:rPr>
          <w:rFonts w:ascii="Times New Roman" w:hAnsi="Times New Roman"/>
          <w:bCs/>
          <w:sz w:val="28"/>
          <w:szCs w:val="28"/>
        </w:rPr>
        <w:t xml:space="preserve">however, </w:t>
      </w:r>
      <w:r w:rsidR="00DF24B5" w:rsidRPr="00DF24B5">
        <w:rPr>
          <w:rFonts w:ascii="Times New Roman" w:hAnsi="Times New Roman"/>
          <w:bCs/>
          <w:sz w:val="28"/>
          <w:szCs w:val="28"/>
        </w:rPr>
        <w:t>does not engage with the allegations made by SARS in its founding affidavit. Mr Sookoo</w:t>
      </w:r>
      <w:r w:rsidR="00DF24B5">
        <w:rPr>
          <w:rFonts w:ascii="Times New Roman" w:hAnsi="Times New Roman"/>
          <w:bCs/>
          <w:sz w:val="28"/>
          <w:szCs w:val="28"/>
        </w:rPr>
        <w:t xml:space="preserve">’s response is to state </w:t>
      </w:r>
      <w:r w:rsidR="00DF24B5" w:rsidRPr="00DF24B5">
        <w:rPr>
          <w:rFonts w:ascii="Times New Roman" w:hAnsi="Times New Roman"/>
          <w:bCs/>
          <w:sz w:val="28"/>
          <w:szCs w:val="28"/>
        </w:rPr>
        <w:t>that:</w:t>
      </w:r>
    </w:p>
    <w:p w14:paraId="4C71789B" w14:textId="54529F17" w:rsidR="00DF24B5" w:rsidRPr="00DF24B5" w:rsidRDefault="002F68FE" w:rsidP="002F68FE">
      <w:pPr>
        <w:pStyle w:val="LegalHeading2"/>
        <w:numPr>
          <w:ilvl w:val="0"/>
          <w:numId w:val="0"/>
        </w:numPr>
        <w:tabs>
          <w:tab w:val="left" w:pos="2269"/>
        </w:tabs>
        <w:spacing w:line="360" w:lineRule="auto"/>
        <w:ind w:left="2269" w:hanging="1134"/>
        <w:rPr>
          <w:rFonts w:ascii="Times New Roman" w:hAnsi="Times New Roman"/>
          <w:b w:val="0"/>
          <w:sz w:val="28"/>
          <w:szCs w:val="28"/>
        </w:rPr>
      </w:pPr>
      <w:r w:rsidRPr="00DF24B5">
        <w:rPr>
          <w:rFonts w:ascii="Times New Roman" w:hAnsi="Times New Roman"/>
          <w:b w:val="0"/>
          <w:sz w:val="28"/>
          <w:szCs w:val="28"/>
        </w:rPr>
        <w:t>46.1</w:t>
      </w:r>
      <w:r w:rsidRPr="00DF24B5">
        <w:rPr>
          <w:rFonts w:ascii="Times New Roman" w:hAnsi="Times New Roman"/>
          <w:b w:val="0"/>
          <w:sz w:val="28"/>
          <w:szCs w:val="28"/>
        </w:rPr>
        <w:tab/>
      </w:r>
      <w:r w:rsidR="00DF24B5" w:rsidRPr="00DF24B5">
        <w:rPr>
          <w:rFonts w:ascii="Times New Roman" w:hAnsi="Times New Roman"/>
          <w:b w:val="0"/>
          <w:sz w:val="28"/>
          <w:szCs w:val="28"/>
        </w:rPr>
        <w:t xml:space="preserve">SOA had no assets to be preserved and the assets listed in SARS’ founding affidavit in the preservation application belong to him and not SOA; </w:t>
      </w:r>
    </w:p>
    <w:p w14:paraId="3841C928" w14:textId="1E44E6B0" w:rsidR="00DF24B5" w:rsidRPr="00DF24B5" w:rsidRDefault="002F68FE" w:rsidP="002F68FE">
      <w:pPr>
        <w:pStyle w:val="LegalHeading2"/>
        <w:numPr>
          <w:ilvl w:val="0"/>
          <w:numId w:val="0"/>
        </w:numPr>
        <w:tabs>
          <w:tab w:val="left" w:pos="2269"/>
        </w:tabs>
        <w:spacing w:line="360" w:lineRule="auto"/>
        <w:ind w:left="2269" w:hanging="1134"/>
        <w:rPr>
          <w:rFonts w:ascii="Times New Roman" w:hAnsi="Times New Roman"/>
          <w:b w:val="0"/>
          <w:sz w:val="28"/>
          <w:szCs w:val="28"/>
        </w:rPr>
      </w:pPr>
      <w:r w:rsidRPr="00DF24B5">
        <w:rPr>
          <w:rFonts w:ascii="Times New Roman" w:hAnsi="Times New Roman"/>
          <w:b w:val="0"/>
          <w:sz w:val="28"/>
          <w:szCs w:val="28"/>
        </w:rPr>
        <w:t>46.2</w:t>
      </w:r>
      <w:r w:rsidRPr="00DF24B5">
        <w:rPr>
          <w:rFonts w:ascii="Times New Roman" w:hAnsi="Times New Roman"/>
          <w:b w:val="0"/>
          <w:sz w:val="28"/>
          <w:szCs w:val="28"/>
        </w:rPr>
        <w:tab/>
      </w:r>
      <w:r w:rsidR="00DF24B5" w:rsidRPr="00DF24B5">
        <w:rPr>
          <w:rFonts w:ascii="Times New Roman" w:hAnsi="Times New Roman"/>
          <w:b w:val="0"/>
          <w:sz w:val="28"/>
          <w:szCs w:val="28"/>
        </w:rPr>
        <w:t xml:space="preserve">that there was no risk of dissipation as SOA did not have assets to preserve; and </w:t>
      </w:r>
    </w:p>
    <w:p w14:paraId="6CAADAC2" w14:textId="005A2B89" w:rsidR="00DF24B5" w:rsidRDefault="002F68FE" w:rsidP="002F68FE">
      <w:pPr>
        <w:pStyle w:val="LegalHeading2"/>
        <w:numPr>
          <w:ilvl w:val="0"/>
          <w:numId w:val="0"/>
        </w:numPr>
        <w:tabs>
          <w:tab w:val="left" w:pos="2269"/>
        </w:tabs>
        <w:spacing w:line="360" w:lineRule="auto"/>
        <w:ind w:left="2269" w:hanging="1134"/>
      </w:pPr>
      <w:r>
        <w:rPr>
          <w:rFonts w:ascii="Times New Roman" w:hAnsi="Times New Roman"/>
          <w:b w:val="0"/>
          <w:sz w:val="28"/>
          <w:szCs w:val="28"/>
        </w:rPr>
        <w:t>46.3</w:t>
      </w:r>
      <w:r>
        <w:rPr>
          <w:rFonts w:ascii="Times New Roman" w:hAnsi="Times New Roman"/>
          <w:b w:val="0"/>
          <w:sz w:val="28"/>
          <w:szCs w:val="28"/>
        </w:rPr>
        <w:tab/>
      </w:r>
      <w:r w:rsidR="00DF24B5" w:rsidRPr="00DF24B5">
        <w:rPr>
          <w:rFonts w:ascii="Times New Roman" w:hAnsi="Times New Roman"/>
          <w:b w:val="0"/>
          <w:sz w:val="28"/>
          <w:szCs w:val="28"/>
        </w:rPr>
        <w:t>lastly, that because SARS had not concluded its audit raising a tax debt, there is no risk for holding him personally liable.</w:t>
      </w:r>
    </w:p>
    <w:p w14:paraId="457F7E1D" w14:textId="2823CC1D" w:rsidR="00291CE2"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[47]</w:t>
      </w:r>
      <w:r>
        <w:rPr>
          <w:rFonts w:ascii="Times New Roman" w:hAnsi="Times New Roman"/>
          <w:bCs/>
          <w:sz w:val="28"/>
          <w:szCs w:val="28"/>
        </w:rPr>
        <w:tab/>
      </w:r>
      <w:r w:rsidR="00163BA6">
        <w:rPr>
          <w:rFonts w:ascii="Times New Roman" w:hAnsi="Times New Roman"/>
          <w:bCs/>
          <w:sz w:val="28"/>
          <w:szCs w:val="28"/>
        </w:rPr>
        <w:t>Mr Sookoo’s submissions do not hold water due to the following:</w:t>
      </w:r>
      <w:r w:rsidR="00291CE2">
        <w:rPr>
          <w:rFonts w:ascii="Times New Roman" w:hAnsi="Times New Roman"/>
          <w:bCs/>
          <w:sz w:val="28"/>
          <w:szCs w:val="28"/>
        </w:rPr>
        <w:t xml:space="preserve"> It is undisputable that SOA received the R 11 130 000.00 from Khagiso Afrika. It follows that SOA is likely to be assessed and held liable for VAT and Income Tax.</w:t>
      </w:r>
    </w:p>
    <w:p w14:paraId="71C1BE5E" w14:textId="114F3EAA" w:rsidR="00291CE2" w:rsidRDefault="002F68FE" w:rsidP="002F68FE">
      <w:pPr>
        <w:pStyle w:val="LegalList1"/>
        <w:tabs>
          <w:tab w:val="left" w:pos="567"/>
        </w:tabs>
        <w:spacing w:after="600" w:line="360" w:lineRule="auto"/>
        <w:ind w:left="567" w:hanging="567"/>
        <w:rPr>
          <w:rFonts w:ascii="Times New Roman" w:hAnsi="Times New Roman"/>
          <w:bCs/>
          <w:sz w:val="28"/>
          <w:szCs w:val="28"/>
          <w:lang w:val="en-ZA"/>
        </w:rPr>
      </w:pPr>
      <w:r>
        <w:rPr>
          <w:rFonts w:ascii="Times New Roman" w:hAnsi="Times New Roman"/>
          <w:bCs/>
          <w:sz w:val="28"/>
          <w:szCs w:val="28"/>
          <w:lang w:val="en-ZA"/>
        </w:rPr>
        <w:lastRenderedPageBreak/>
        <w:t>[48]</w:t>
      </w:r>
      <w:r>
        <w:rPr>
          <w:rFonts w:ascii="Times New Roman" w:hAnsi="Times New Roman"/>
          <w:bCs/>
          <w:sz w:val="28"/>
          <w:szCs w:val="28"/>
          <w:lang w:val="en-ZA"/>
        </w:rPr>
        <w:tab/>
      </w:r>
      <w:r w:rsidR="00291CE2" w:rsidRPr="00291CE2">
        <w:rPr>
          <w:rFonts w:ascii="Times New Roman" w:hAnsi="Times New Roman"/>
          <w:bCs/>
          <w:sz w:val="28"/>
          <w:szCs w:val="28"/>
        </w:rPr>
        <w:t xml:space="preserve"> </w:t>
      </w:r>
      <w:r w:rsidR="00291CE2" w:rsidRPr="00291CE2">
        <w:rPr>
          <w:rFonts w:ascii="Times New Roman" w:hAnsi="Times New Roman"/>
          <w:bCs/>
          <w:sz w:val="28"/>
          <w:szCs w:val="28"/>
          <w:lang w:val="en-ZA"/>
        </w:rPr>
        <w:t>By virtue of Mr. Sookoo being under preservation, the provisions of section 163(3)(b) of the TAA have been met insofar as the assets registered in his names are concerned;</w:t>
      </w:r>
    </w:p>
    <w:p w14:paraId="2D1717FE" w14:textId="7E11F0C9" w:rsidR="00F4399D" w:rsidRPr="00DC42F0" w:rsidRDefault="002F68FE" w:rsidP="002F68FE">
      <w:pPr>
        <w:pStyle w:val="LegalList1"/>
        <w:tabs>
          <w:tab w:val="left" w:pos="567"/>
        </w:tabs>
        <w:spacing w:after="600" w:line="360" w:lineRule="auto"/>
        <w:ind w:left="567" w:hanging="567"/>
        <w:rPr>
          <w:rFonts w:ascii="Times New Roman" w:hAnsi="Times New Roman"/>
          <w:bCs/>
          <w:sz w:val="28"/>
          <w:szCs w:val="28"/>
          <w:lang w:val="en-ZA"/>
        </w:rPr>
      </w:pPr>
      <w:r w:rsidRPr="00DC42F0">
        <w:rPr>
          <w:rFonts w:ascii="Times New Roman" w:hAnsi="Times New Roman"/>
          <w:bCs/>
          <w:sz w:val="28"/>
          <w:szCs w:val="28"/>
          <w:lang w:val="en-ZA"/>
        </w:rPr>
        <w:t>[49]</w:t>
      </w:r>
      <w:r w:rsidRPr="00DC42F0">
        <w:rPr>
          <w:rFonts w:ascii="Times New Roman" w:hAnsi="Times New Roman"/>
          <w:bCs/>
          <w:sz w:val="28"/>
          <w:szCs w:val="28"/>
          <w:lang w:val="en-ZA"/>
        </w:rPr>
        <w:tab/>
      </w:r>
      <w:r w:rsidR="00F4399D" w:rsidRPr="00F4399D">
        <w:rPr>
          <w:rFonts w:ascii="Times New Roman" w:hAnsi="Times New Roman"/>
          <w:bCs/>
          <w:sz w:val="28"/>
          <w:szCs w:val="28"/>
        </w:rPr>
        <w:t>In terms of section 163(1)</w:t>
      </w:r>
      <w:r w:rsidR="00F4399D">
        <w:rPr>
          <w:rFonts w:ascii="Times New Roman" w:hAnsi="Times New Roman"/>
          <w:bCs/>
          <w:sz w:val="28"/>
          <w:szCs w:val="28"/>
        </w:rPr>
        <w:t xml:space="preserve"> </w:t>
      </w:r>
      <w:r w:rsidR="00F4399D" w:rsidRPr="00F4399D">
        <w:rPr>
          <w:rFonts w:ascii="Times New Roman" w:hAnsi="Times New Roman"/>
          <w:bCs/>
          <w:sz w:val="28"/>
          <w:szCs w:val="28"/>
        </w:rPr>
        <w:t>read with section 163(3) of the TAA, the assets preserved by the provisional preservation order extend beyond those of the affected assets set out</w:t>
      </w:r>
      <w:r w:rsidR="00DF1C61">
        <w:rPr>
          <w:rFonts w:ascii="Times New Roman" w:hAnsi="Times New Roman"/>
          <w:bCs/>
          <w:sz w:val="28"/>
          <w:szCs w:val="28"/>
        </w:rPr>
        <w:t xml:space="preserve"> in the provisional order and</w:t>
      </w:r>
      <w:r w:rsidR="00F4399D" w:rsidRPr="00F4399D">
        <w:rPr>
          <w:rFonts w:ascii="Times New Roman" w:hAnsi="Times New Roman"/>
          <w:bCs/>
          <w:sz w:val="28"/>
          <w:szCs w:val="28"/>
        </w:rPr>
        <w:t xml:space="preserve"> even those that are not specified in the order including assets if transferred to the respondents in the preservation application, would be realisable even after the prese</w:t>
      </w:r>
      <w:r w:rsidR="00F4399D">
        <w:rPr>
          <w:rFonts w:ascii="Times New Roman" w:hAnsi="Times New Roman"/>
          <w:bCs/>
          <w:sz w:val="28"/>
          <w:szCs w:val="28"/>
        </w:rPr>
        <w:t>rvation order has been granted.</w:t>
      </w:r>
      <w:r w:rsidR="00F4399D" w:rsidRPr="00F4399D">
        <w:rPr>
          <w:rFonts w:ascii="Times New Roman" w:hAnsi="Times New Roman"/>
          <w:bCs/>
          <w:sz w:val="28"/>
          <w:szCs w:val="28"/>
        </w:rPr>
        <w:t xml:space="preserve"> Mr Sookoo is related to SOA and any of his assets attached for preservation, are for </w:t>
      </w:r>
      <w:r w:rsidR="00F4399D">
        <w:rPr>
          <w:rFonts w:ascii="Times New Roman" w:hAnsi="Times New Roman"/>
          <w:bCs/>
          <w:sz w:val="28"/>
          <w:szCs w:val="28"/>
        </w:rPr>
        <w:t>SOA’</w:t>
      </w:r>
      <w:r w:rsidR="00F4399D" w:rsidRPr="00F4399D">
        <w:rPr>
          <w:rFonts w:ascii="Times New Roman" w:hAnsi="Times New Roman"/>
          <w:bCs/>
          <w:sz w:val="28"/>
          <w:szCs w:val="28"/>
        </w:rPr>
        <w:t>s imminent tax liability;</w:t>
      </w:r>
    </w:p>
    <w:p w14:paraId="5029808B" w14:textId="3AE85502" w:rsidR="00DC42F0" w:rsidRPr="00291CE2" w:rsidRDefault="002F68FE" w:rsidP="002F68FE">
      <w:pPr>
        <w:pStyle w:val="LegalList1"/>
        <w:tabs>
          <w:tab w:val="left" w:pos="567"/>
        </w:tabs>
        <w:spacing w:after="600" w:line="360" w:lineRule="auto"/>
        <w:ind w:left="567" w:hanging="567"/>
        <w:rPr>
          <w:rFonts w:ascii="Times New Roman" w:hAnsi="Times New Roman"/>
          <w:bCs/>
          <w:sz w:val="28"/>
          <w:szCs w:val="28"/>
          <w:lang w:val="en-ZA"/>
        </w:rPr>
      </w:pPr>
      <w:r w:rsidRPr="00291CE2">
        <w:rPr>
          <w:rFonts w:ascii="Times New Roman" w:hAnsi="Times New Roman"/>
          <w:bCs/>
          <w:sz w:val="28"/>
          <w:szCs w:val="28"/>
          <w:lang w:val="en-ZA"/>
        </w:rPr>
        <w:t>[50]</w:t>
      </w:r>
      <w:r w:rsidRPr="00291CE2">
        <w:rPr>
          <w:rFonts w:ascii="Times New Roman" w:hAnsi="Times New Roman"/>
          <w:bCs/>
          <w:sz w:val="28"/>
          <w:szCs w:val="28"/>
          <w:lang w:val="en-ZA"/>
        </w:rPr>
        <w:tab/>
      </w:r>
      <w:r w:rsidR="00DC42F0" w:rsidRPr="00DC42F0">
        <w:rPr>
          <w:rFonts w:ascii="Times New Roman" w:hAnsi="Times New Roman"/>
          <w:bCs/>
          <w:sz w:val="28"/>
          <w:szCs w:val="28"/>
        </w:rPr>
        <w:t xml:space="preserve">By </w:t>
      </w:r>
      <w:r w:rsidR="00DC42F0">
        <w:rPr>
          <w:rFonts w:ascii="Times New Roman" w:hAnsi="Times New Roman"/>
          <w:bCs/>
          <w:sz w:val="28"/>
          <w:szCs w:val="28"/>
        </w:rPr>
        <w:t xml:space="preserve">his </w:t>
      </w:r>
      <w:r w:rsidR="00DC42F0" w:rsidRPr="00DC42F0">
        <w:rPr>
          <w:rFonts w:ascii="Times New Roman" w:hAnsi="Times New Roman"/>
          <w:bCs/>
          <w:sz w:val="28"/>
          <w:szCs w:val="28"/>
        </w:rPr>
        <w:t>own admission, Mr Sookoo has played an active role in the payment of the R11,130,000.00</w:t>
      </w:r>
      <w:r w:rsidR="00DC42F0">
        <w:rPr>
          <w:rFonts w:ascii="Times New Roman" w:hAnsi="Times New Roman"/>
          <w:bCs/>
          <w:sz w:val="28"/>
          <w:szCs w:val="28"/>
        </w:rPr>
        <w:t xml:space="preserve"> </w:t>
      </w:r>
      <w:r w:rsidR="00DC42F0" w:rsidRPr="00DC42F0">
        <w:rPr>
          <w:rFonts w:ascii="Times New Roman" w:hAnsi="Times New Roman"/>
          <w:bCs/>
          <w:sz w:val="28"/>
          <w:szCs w:val="28"/>
        </w:rPr>
        <w:t>to SOA and then immediately from SOA to Eco-Solutions, and therefore he may be held jointly and severally liable for SOA</w:t>
      </w:r>
      <w:r w:rsidR="00DC42F0">
        <w:rPr>
          <w:rFonts w:ascii="Times New Roman" w:hAnsi="Times New Roman"/>
          <w:bCs/>
          <w:sz w:val="28"/>
          <w:szCs w:val="28"/>
        </w:rPr>
        <w:t>’s</w:t>
      </w:r>
      <w:r w:rsidR="00DC42F0" w:rsidRPr="00DC42F0">
        <w:rPr>
          <w:rFonts w:ascii="Times New Roman" w:hAnsi="Times New Roman"/>
          <w:bCs/>
          <w:sz w:val="28"/>
          <w:szCs w:val="28"/>
        </w:rPr>
        <w:t xml:space="preserve"> imminent tax liability as envisaged by</w:t>
      </w:r>
      <w:r w:rsidR="00DC42F0">
        <w:rPr>
          <w:rFonts w:ascii="Times New Roman" w:hAnsi="Times New Roman"/>
          <w:bCs/>
          <w:sz w:val="28"/>
          <w:szCs w:val="28"/>
        </w:rPr>
        <w:t xml:space="preserve"> sections 155 and 180 of the TA</w:t>
      </w:r>
      <w:r w:rsidR="00DC42F0" w:rsidRPr="00DC42F0">
        <w:rPr>
          <w:rFonts w:ascii="Times New Roman" w:hAnsi="Times New Roman"/>
          <w:bCs/>
          <w:sz w:val="28"/>
          <w:szCs w:val="28"/>
        </w:rPr>
        <w:t>A;</w:t>
      </w:r>
    </w:p>
    <w:p w14:paraId="2DF241EC" w14:textId="5F39791E" w:rsidR="00612782"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[51]</w:t>
      </w:r>
      <w:r>
        <w:rPr>
          <w:rFonts w:ascii="Times New Roman" w:hAnsi="Times New Roman"/>
          <w:bCs/>
          <w:sz w:val="28"/>
          <w:szCs w:val="28"/>
        </w:rPr>
        <w:tab/>
      </w:r>
      <w:r w:rsidR="0034570A">
        <w:rPr>
          <w:rFonts w:ascii="Times New Roman" w:hAnsi="Times New Roman"/>
          <w:bCs/>
          <w:sz w:val="28"/>
          <w:szCs w:val="28"/>
        </w:rPr>
        <w:t xml:space="preserve">As in the case of the other respondents, the bank accounts of SOA shows no business activity until SAPS started paying Khagiso </w:t>
      </w:r>
      <w:r w:rsidR="0034570A" w:rsidRPr="0034570A">
        <w:rPr>
          <w:rFonts w:ascii="Times New Roman" w:hAnsi="Times New Roman"/>
          <w:bCs/>
          <w:sz w:val="28"/>
          <w:szCs w:val="28"/>
        </w:rPr>
        <w:t>and the funds were round tripped between the respondents and other entities that SARS is also in investigating. This points to the propensity to dissipate assets by SOA, and such eventuality is in any event confirmed by Mr Sookoo</w:t>
      </w:r>
      <w:r w:rsidR="001A6326">
        <w:rPr>
          <w:rFonts w:ascii="Times New Roman" w:hAnsi="Times New Roman"/>
          <w:bCs/>
          <w:sz w:val="28"/>
          <w:szCs w:val="28"/>
        </w:rPr>
        <w:t>’s</w:t>
      </w:r>
      <w:r w:rsidR="0034570A" w:rsidRPr="0034570A">
        <w:rPr>
          <w:rFonts w:ascii="Times New Roman" w:hAnsi="Times New Roman"/>
          <w:bCs/>
          <w:sz w:val="28"/>
          <w:szCs w:val="28"/>
        </w:rPr>
        <w:t xml:space="preserve"> statement that SOA currently has a mere R77,91 in its bank account, </w:t>
      </w:r>
      <w:r w:rsidR="0034570A">
        <w:rPr>
          <w:rFonts w:ascii="Times New Roman" w:hAnsi="Times New Roman"/>
          <w:bCs/>
          <w:sz w:val="28"/>
          <w:szCs w:val="28"/>
        </w:rPr>
        <w:t>the</w:t>
      </w:r>
      <w:r w:rsidR="0034570A" w:rsidRPr="0034570A">
        <w:rPr>
          <w:rFonts w:ascii="Times New Roman" w:hAnsi="Times New Roman"/>
          <w:bCs/>
          <w:sz w:val="28"/>
          <w:szCs w:val="28"/>
        </w:rPr>
        <w:t xml:space="preserve"> more reason for SARS to preserve assets of related persons</w:t>
      </w:r>
      <w:r w:rsidR="0034570A">
        <w:rPr>
          <w:rFonts w:ascii="Times New Roman" w:hAnsi="Times New Roman"/>
          <w:bCs/>
          <w:sz w:val="28"/>
          <w:szCs w:val="28"/>
        </w:rPr>
        <w:t xml:space="preserve"> and entities</w:t>
      </w:r>
      <w:r w:rsidR="0034570A" w:rsidRPr="0034570A">
        <w:rPr>
          <w:rFonts w:ascii="Times New Roman" w:hAnsi="Times New Roman"/>
          <w:bCs/>
          <w:sz w:val="28"/>
          <w:szCs w:val="28"/>
        </w:rPr>
        <w:t xml:space="preserve"> from which SOA</w:t>
      </w:r>
      <w:r w:rsidR="0034570A">
        <w:rPr>
          <w:rFonts w:ascii="Times New Roman" w:hAnsi="Times New Roman"/>
          <w:bCs/>
          <w:sz w:val="28"/>
          <w:szCs w:val="28"/>
        </w:rPr>
        <w:t>’s</w:t>
      </w:r>
      <w:r w:rsidR="0034570A" w:rsidRPr="0034570A">
        <w:rPr>
          <w:rFonts w:ascii="Times New Roman" w:hAnsi="Times New Roman"/>
          <w:bCs/>
          <w:sz w:val="28"/>
          <w:szCs w:val="28"/>
        </w:rPr>
        <w:t xml:space="preserve"> tax liability may be paid.</w:t>
      </w:r>
    </w:p>
    <w:p w14:paraId="6ACF05D5" w14:textId="77777777" w:rsidR="00557B71" w:rsidRDefault="00557B71" w:rsidP="00557B71">
      <w:pPr>
        <w:pStyle w:val="LegalList1"/>
        <w:spacing w:after="600" w:line="360" w:lineRule="auto"/>
        <w:rPr>
          <w:rFonts w:ascii="Times New Roman" w:hAnsi="Times New Roman"/>
          <w:bCs/>
          <w:sz w:val="28"/>
          <w:szCs w:val="28"/>
        </w:rPr>
      </w:pPr>
    </w:p>
    <w:p w14:paraId="69B0C004" w14:textId="77777777" w:rsidR="00557B71" w:rsidRDefault="00557B71" w:rsidP="00557B71">
      <w:pPr>
        <w:pStyle w:val="LegalList1"/>
        <w:spacing w:after="600" w:line="360" w:lineRule="auto"/>
        <w:rPr>
          <w:rFonts w:ascii="Times New Roman" w:hAnsi="Times New Roman"/>
          <w:bCs/>
          <w:sz w:val="28"/>
          <w:szCs w:val="28"/>
        </w:rPr>
      </w:pPr>
    </w:p>
    <w:p w14:paraId="2B08E4B4" w14:textId="125B9A41" w:rsidR="00163BA6" w:rsidRPr="005030F3" w:rsidRDefault="002F68FE" w:rsidP="002F68FE">
      <w:pPr>
        <w:pStyle w:val="LegalList1"/>
        <w:spacing w:after="600" w:line="360" w:lineRule="auto"/>
        <w:ind w:left="1080" w:hanging="360"/>
        <w:rPr>
          <w:rFonts w:ascii="Times New Roman" w:hAnsi="Times New Roman"/>
          <w:b/>
          <w:bCs/>
          <w:sz w:val="28"/>
          <w:szCs w:val="28"/>
        </w:rPr>
      </w:pPr>
      <w:r w:rsidRPr="005030F3">
        <w:rPr>
          <w:rFonts w:ascii="Times New Roman" w:hAnsi="Times New Roman"/>
          <w:b/>
          <w:bCs/>
          <w:sz w:val="28"/>
          <w:szCs w:val="28"/>
        </w:rPr>
        <w:t>G.</w:t>
      </w:r>
      <w:r w:rsidRPr="005030F3">
        <w:rPr>
          <w:rFonts w:ascii="Times New Roman" w:hAnsi="Times New Roman"/>
          <w:b/>
          <w:bCs/>
          <w:sz w:val="28"/>
          <w:szCs w:val="28"/>
        </w:rPr>
        <w:tab/>
      </w:r>
      <w:r w:rsidR="005030F3" w:rsidRPr="005030F3">
        <w:rPr>
          <w:rFonts w:ascii="Times New Roman" w:hAnsi="Times New Roman"/>
          <w:b/>
          <w:bCs/>
          <w:sz w:val="28"/>
          <w:szCs w:val="28"/>
        </w:rPr>
        <w:t>Conclusions</w:t>
      </w:r>
    </w:p>
    <w:p w14:paraId="5B19D2A3" w14:textId="2CC811B2" w:rsidR="00163BA6"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[52]</w:t>
      </w:r>
      <w:r>
        <w:rPr>
          <w:rFonts w:ascii="Times New Roman" w:hAnsi="Times New Roman"/>
          <w:bCs/>
          <w:sz w:val="28"/>
          <w:szCs w:val="28"/>
        </w:rPr>
        <w:tab/>
      </w:r>
      <w:r w:rsidR="005030F3" w:rsidRPr="00557B71">
        <w:rPr>
          <w:rFonts w:ascii="Times New Roman" w:hAnsi="Times New Roman"/>
          <w:bCs/>
          <w:sz w:val="28"/>
          <w:szCs w:val="28"/>
        </w:rPr>
        <w:t xml:space="preserve">Mr Sookoo’s assertion that he merely played an intermediary role </w:t>
      </w:r>
      <w:r w:rsidR="00557B71" w:rsidRPr="00557B71">
        <w:rPr>
          <w:rFonts w:ascii="Times New Roman" w:hAnsi="Times New Roman"/>
          <w:bCs/>
          <w:sz w:val="28"/>
          <w:szCs w:val="28"/>
        </w:rPr>
        <w:t>is patently untrue, he</w:t>
      </w:r>
      <w:r w:rsidR="005030F3" w:rsidRPr="00557B71">
        <w:rPr>
          <w:rFonts w:ascii="Times New Roman" w:hAnsi="Times New Roman"/>
          <w:bCs/>
          <w:sz w:val="28"/>
          <w:szCs w:val="28"/>
        </w:rPr>
        <w:t xml:space="preserve"> seems to be actively involved</w:t>
      </w:r>
      <w:r w:rsidR="00557B71" w:rsidRPr="00557B71">
        <w:rPr>
          <w:rFonts w:ascii="Times New Roman" w:hAnsi="Times New Roman"/>
          <w:bCs/>
          <w:sz w:val="28"/>
          <w:szCs w:val="28"/>
        </w:rPr>
        <w:t xml:space="preserve"> in</w:t>
      </w:r>
      <w:r w:rsidR="005030F3" w:rsidRPr="00557B71">
        <w:rPr>
          <w:rFonts w:ascii="Times New Roman" w:hAnsi="Times New Roman"/>
          <w:bCs/>
          <w:sz w:val="28"/>
          <w:szCs w:val="28"/>
        </w:rPr>
        <w:t xml:space="preserve"> and has intimate knowledge of the business affairs of SOA including </w:t>
      </w:r>
      <w:r w:rsidR="00557B71" w:rsidRPr="00557B71">
        <w:rPr>
          <w:rFonts w:ascii="Times New Roman" w:hAnsi="Times New Roman"/>
          <w:bCs/>
          <w:sz w:val="28"/>
          <w:szCs w:val="28"/>
        </w:rPr>
        <w:t xml:space="preserve">a </w:t>
      </w:r>
      <w:r w:rsidR="005030F3" w:rsidRPr="00557B71">
        <w:rPr>
          <w:rFonts w:ascii="Times New Roman" w:hAnsi="Times New Roman"/>
          <w:bCs/>
          <w:sz w:val="28"/>
          <w:szCs w:val="28"/>
        </w:rPr>
        <w:t>few PPE deals SOA concluded</w:t>
      </w:r>
      <w:r w:rsidR="00557B71" w:rsidRPr="00557B71">
        <w:rPr>
          <w:rFonts w:ascii="Times New Roman" w:hAnsi="Times New Roman"/>
          <w:bCs/>
          <w:sz w:val="28"/>
          <w:szCs w:val="28"/>
        </w:rPr>
        <w:t xml:space="preserve">. </w:t>
      </w:r>
      <w:r w:rsidR="00557B71">
        <w:rPr>
          <w:rFonts w:ascii="Times New Roman" w:hAnsi="Times New Roman"/>
          <w:bCs/>
          <w:sz w:val="28"/>
          <w:szCs w:val="28"/>
        </w:rPr>
        <w:t>H</w:t>
      </w:r>
      <w:r w:rsidR="00557B71" w:rsidRPr="00557B71">
        <w:rPr>
          <w:rFonts w:ascii="Times New Roman" w:hAnsi="Times New Roman"/>
          <w:bCs/>
          <w:sz w:val="28"/>
          <w:szCs w:val="28"/>
        </w:rPr>
        <w:t xml:space="preserve">e </w:t>
      </w:r>
      <w:r w:rsidR="00557B71">
        <w:rPr>
          <w:rFonts w:ascii="Times New Roman" w:hAnsi="Times New Roman"/>
          <w:bCs/>
          <w:sz w:val="28"/>
          <w:szCs w:val="28"/>
        </w:rPr>
        <w:t xml:space="preserve">also </w:t>
      </w:r>
      <w:r w:rsidR="00557B71" w:rsidRPr="00557B71">
        <w:rPr>
          <w:rFonts w:ascii="Times New Roman" w:hAnsi="Times New Roman"/>
          <w:bCs/>
          <w:sz w:val="28"/>
          <w:szCs w:val="28"/>
        </w:rPr>
        <w:t>played an active role in all the engagements between SARS and SOA.</w:t>
      </w:r>
    </w:p>
    <w:p w14:paraId="281810E3" w14:textId="5E84EEC0" w:rsidR="003D2F94"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[53]</w:t>
      </w:r>
      <w:r>
        <w:rPr>
          <w:rFonts w:ascii="Times New Roman" w:hAnsi="Times New Roman"/>
          <w:bCs/>
          <w:sz w:val="28"/>
          <w:szCs w:val="28"/>
        </w:rPr>
        <w:tab/>
      </w:r>
      <w:r w:rsidR="003D2F94">
        <w:rPr>
          <w:rFonts w:ascii="Times New Roman" w:hAnsi="Times New Roman"/>
          <w:bCs/>
          <w:sz w:val="28"/>
          <w:szCs w:val="28"/>
        </w:rPr>
        <w:t xml:space="preserve">Mr Sookoo’s defence that SARS has failed to disclose </w:t>
      </w:r>
      <w:r w:rsidR="00854F1D">
        <w:rPr>
          <w:rFonts w:ascii="Times New Roman" w:hAnsi="Times New Roman"/>
          <w:bCs/>
          <w:sz w:val="28"/>
          <w:szCs w:val="28"/>
        </w:rPr>
        <w:t xml:space="preserve">a material fact to the court that granted the provisional preservation order, to wit, that SOA had no assets at the time the order was made is </w:t>
      </w:r>
      <w:r w:rsidR="00C971C8">
        <w:rPr>
          <w:rFonts w:ascii="Times New Roman" w:hAnsi="Times New Roman"/>
          <w:bCs/>
          <w:sz w:val="28"/>
          <w:szCs w:val="28"/>
        </w:rPr>
        <w:t xml:space="preserve">intended to </w:t>
      </w:r>
      <w:r w:rsidR="00854F1D">
        <w:rPr>
          <w:rFonts w:ascii="Times New Roman" w:hAnsi="Times New Roman"/>
          <w:bCs/>
          <w:sz w:val="28"/>
          <w:szCs w:val="28"/>
        </w:rPr>
        <w:t>mislead</w:t>
      </w:r>
      <w:r w:rsidR="00C971C8">
        <w:rPr>
          <w:rFonts w:ascii="Times New Roman" w:hAnsi="Times New Roman"/>
          <w:bCs/>
          <w:sz w:val="28"/>
          <w:szCs w:val="28"/>
        </w:rPr>
        <w:t xml:space="preserve">. </w:t>
      </w:r>
      <w:r w:rsidR="00FB4932">
        <w:rPr>
          <w:rFonts w:ascii="Times New Roman" w:hAnsi="Times New Roman"/>
          <w:bCs/>
          <w:sz w:val="28"/>
          <w:szCs w:val="28"/>
        </w:rPr>
        <w:t>The systematic funnelling of funds was designed to achieve this scenario amongst other objectives.</w:t>
      </w:r>
      <w:r w:rsidR="00854F1D">
        <w:rPr>
          <w:rFonts w:ascii="Times New Roman" w:hAnsi="Times New Roman"/>
          <w:bCs/>
          <w:sz w:val="28"/>
          <w:szCs w:val="28"/>
        </w:rPr>
        <w:t xml:space="preserve"> </w:t>
      </w:r>
      <w:r w:rsidR="003D2F94">
        <w:rPr>
          <w:rFonts w:ascii="Times New Roman" w:hAnsi="Times New Roman"/>
          <w:bCs/>
          <w:sz w:val="28"/>
          <w:szCs w:val="28"/>
        </w:rPr>
        <w:t xml:space="preserve"> </w:t>
      </w:r>
      <w:r w:rsidR="00C971C8">
        <w:rPr>
          <w:rFonts w:ascii="Times New Roman" w:hAnsi="Times New Roman"/>
          <w:bCs/>
          <w:sz w:val="28"/>
          <w:szCs w:val="28"/>
        </w:rPr>
        <w:t xml:space="preserve"> </w:t>
      </w:r>
    </w:p>
    <w:p w14:paraId="62C1D4AA" w14:textId="7C18CD32" w:rsidR="000E2577" w:rsidRPr="000E2577" w:rsidRDefault="002F68FE" w:rsidP="002F68FE">
      <w:pPr>
        <w:pStyle w:val="LegalList1"/>
        <w:tabs>
          <w:tab w:val="left" w:pos="567"/>
        </w:tabs>
        <w:spacing w:after="600" w:line="360" w:lineRule="auto"/>
        <w:ind w:left="567" w:hanging="567"/>
        <w:rPr>
          <w:rFonts w:ascii="Times New Roman" w:hAnsi="Times New Roman"/>
          <w:bCs/>
          <w:sz w:val="28"/>
          <w:szCs w:val="28"/>
        </w:rPr>
      </w:pPr>
      <w:r w:rsidRPr="000E2577">
        <w:rPr>
          <w:rFonts w:ascii="Times New Roman" w:hAnsi="Times New Roman"/>
          <w:bCs/>
          <w:sz w:val="28"/>
          <w:szCs w:val="28"/>
        </w:rPr>
        <w:t>[54]</w:t>
      </w:r>
      <w:r w:rsidRPr="000E2577">
        <w:rPr>
          <w:rFonts w:ascii="Times New Roman" w:hAnsi="Times New Roman"/>
          <w:bCs/>
          <w:sz w:val="28"/>
          <w:szCs w:val="28"/>
        </w:rPr>
        <w:tab/>
      </w:r>
      <w:r w:rsidR="00677C82">
        <w:rPr>
          <w:rFonts w:ascii="Times New Roman" w:hAnsi="Times New Roman"/>
          <w:bCs/>
          <w:sz w:val="28"/>
          <w:szCs w:val="28"/>
        </w:rPr>
        <w:t>Having regard to all the above facts it is clear that the applicant has made a case for the confirmation of the</w:t>
      </w:r>
      <w:r w:rsidR="00541328">
        <w:rPr>
          <w:rFonts w:ascii="Times New Roman" w:hAnsi="Times New Roman"/>
          <w:bCs/>
          <w:sz w:val="28"/>
          <w:szCs w:val="28"/>
        </w:rPr>
        <w:t xml:space="preserve"> provisional preservation order against the SOA and Mr. Sookoo.</w:t>
      </w:r>
    </w:p>
    <w:p w14:paraId="5D66659D" w14:textId="1666AD73" w:rsidR="00D267F4" w:rsidRPr="00D267F4" w:rsidRDefault="002F68FE" w:rsidP="002F68FE">
      <w:pPr>
        <w:pStyle w:val="LegalList1"/>
        <w:spacing w:after="600" w:line="360" w:lineRule="auto"/>
        <w:ind w:left="1080" w:hanging="360"/>
        <w:rPr>
          <w:rFonts w:ascii="Times New Roman" w:hAnsi="Times New Roman"/>
          <w:b/>
          <w:bCs/>
          <w:sz w:val="28"/>
          <w:szCs w:val="28"/>
        </w:rPr>
      </w:pPr>
      <w:r w:rsidRPr="00D267F4">
        <w:rPr>
          <w:rFonts w:ascii="Times New Roman" w:hAnsi="Times New Roman"/>
          <w:b/>
          <w:bCs/>
          <w:sz w:val="28"/>
          <w:szCs w:val="28"/>
        </w:rPr>
        <w:t>H.</w:t>
      </w:r>
      <w:r w:rsidRPr="00D267F4">
        <w:rPr>
          <w:rFonts w:ascii="Times New Roman" w:hAnsi="Times New Roman"/>
          <w:b/>
          <w:bCs/>
          <w:sz w:val="28"/>
          <w:szCs w:val="28"/>
        </w:rPr>
        <w:tab/>
      </w:r>
      <w:r w:rsidR="00D267F4" w:rsidRPr="00D267F4">
        <w:rPr>
          <w:rFonts w:ascii="Times New Roman" w:hAnsi="Times New Roman"/>
          <w:b/>
          <w:bCs/>
          <w:sz w:val="28"/>
          <w:szCs w:val="28"/>
        </w:rPr>
        <w:t>Costs</w:t>
      </w:r>
    </w:p>
    <w:p w14:paraId="5F1AC18D" w14:textId="5E8B05B4" w:rsidR="00D267F4" w:rsidRDefault="002F68FE" w:rsidP="002F68FE">
      <w:pPr>
        <w:pStyle w:val="LegalList1"/>
        <w:tabs>
          <w:tab w:val="left" w:pos="567"/>
        </w:tabs>
        <w:spacing w:after="600" w:line="360" w:lineRule="auto"/>
        <w:ind w:left="567" w:hanging="567"/>
        <w:rPr>
          <w:rFonts w:ascii="Times New Roman" w:hAnsi="Times New Roman"/>
          <w:bCs/>
          <w:sz w:val="28"/>
          <w:szCs w:val="28"/>
        </w:rPr>
      </w:pPr>
      <w:r>
        <w:rPr>
          <w:rFonts w:ascii="Times New Roman" w:hAnsi="Times New Roman"/>
          <w:bCs/>
          <w:sz w:val="28"/>
          <w:szCs w:val="28"/>
        </w:rPr>
        <w:t>[55]</w:t>
      </w:r>
      <w:r>
        <w:rPr>
          <w:rFonts w:ascii="Times New Roman" w:hAnsi="Times New Roman"/>
          <w:bCs/>
          <w:sz w:val="28"/>
          <w:szCs w:val="28"/>
        </w:rPr>
        <w:tab/>
      </w:r>
      <w:r w:rsidR="00D267F4">
        <w:rPr>
          <w:rFonts w:ascii="Times New Roman" w:hAnsi="Times New Roman"/>
          <w:bCs/>
          <w:sz w:val="28"/>
          <w:szCs w:val="28"/>
        </w:rPr>
        <w:t xml:space="preserve">As is customary, costs shall follow the cause. Nothing justifies </w:t>
      </w:r>
      <w:r w:rsidR="009937D7">
        <w:rPr>
          <w:rFonts w:ascii="Times New Roman" w:hAnsi="Times New Roman"/>
          <w:bCs/>
          <w:sz w:val="28"/>
          <w:szCs w:val="28"/>
        </w:rPr>
        <w:t xml:space="preserve">a different decision in this case. </w:t>
      </w:r>
    </w:p>
    <w:p w14:paraId="58147F57" w14:textId="78D0AA32" w:rsidR="00033720" w:rsidRDefault="00033720" w:rsidP="00033720">
      <w:pPr>
        <w:pStyle w:val="LegalList1"/>
        <w:spacing w:after="600" w:line="360" w:lineRule="auto"/>
        <w:rPr>
          <w:rFonts w:ascii="Times New Roman" w:hAnsi="Times New Roman"/>
          <w:bCs/>
          <w:sz w:val="28"/>
          <w:szCs w:val="28"/>
        </w:rPr>
      </w:pPr>
    </w:p>
    <w:p w14:paraId="781E2E4E" w14:textId="77777777" w:rsidR="00033720" w:rsidRDefault="00033720" w:rsidP="00033720">
      <w:pPr>
        <w:pStyle w:val="LegalList1"/>
        <w:spacing w:after="600" w:line="360" w:lineRule="auto"/>
        <w:rPr>
          <w:rFonts w:ascii="Times New Roman" w:hAnsi="Times New Roman"/>
          <w:bCs/>
          <w:sz w:val="28"/>
          <w:szCs w:val="28"/>
        </w:rPr>
      </w:pPr>
    </w:p>
    <w:p w14:paraId="5256AF01" w14:textId="15DD1C15" w:rsidR="009937D7" w:rsidRPr="009937D7" w:rsidRDefault="002F68FE" w:rsidP="002F68FE">
      <w:pPr>
        <w:pStyle w:val="LegalList1"/>
        <w:spacing w:after="600" w:line="360" w:lineRule="auto"/>
        <w:ind w:left="1080" w:hanging="360"/>
        <w:rPr>
          <w:rFonts w:ascii="Times New Roman" w:hAnsi="Times New Roman"/>
          <w:b/>
          <w:bCs/>
          <w:sz w:val="28"/>
          <w:szCs w:val="28"/>
        </w:rPr>
      </w:pPr>
      <w:r w:rsidRPr="009937D7">
        <w:rPr>
          <w:rFonts w:ascii="Times New Roman" w:hAnsi="Times New Roman"/>
          <w:b/>
          <w:bCs/>
          <w:sz w:val="28"/>
          <w:szCs w:val="28"/>
        </w:rPr>
        <w:t>I.</w:t>
      </w:r>
      <w:r w:rsidRPr="009937D7">
        <w:rPr>
          <w:rFonts w:ascii="Times New Roman" w:hAnsi="Times New Roman"/>
          <w:b/>
          <w:bCs/>
          <w:sz w:val="28"/>
          <w:szCs w:val="28"/>
        </w:rPr>
        <w:tab/>
      </w:r>
      <w:r w:rsidR="009937D7" w:rsidRPr="009937D7">
        <w:rPr>
          <w:rFonts w:ascii="Times New Roman" w:hAnsi="Times New Roman"/>
          <w:b/>
          <w:bCs/>
          <w:sz w:val="28"/>
          <w:szCs w:val="28"/>
        </w:rPr>
        <w:t>Order</w:t>
      </w:r>
    </w:p>
    <w:p w14:paraId="7B559E9B" w14:textId="63462A99" w:rsidR="00D267F4" w:rsidRDefault="002F68FE" w:rsidP="002F68FE">
      <w:pPr>
        <w:pStyle w:val="LegalList1"/>
        <w:spacing w:after="600" w:line="360" w:lineRule="auto"/>
        <w:ind w:left="1080" w:hanging="720"/>
        <w:rPr>
          <w:rFonts w:ascii="Times New Roman" w:hAnsi="Times New Roman"/>
          <w:bCs/>
          <w:sz w:val="28"/>
          <w:szCs w:val="28"/>
        </w:rPr>
      </w:pPr>
      <w:r>
        <w:rPr>
          <w:rFonts w:ascii="Times New Roman" w:hAnsi="Times New Roman"/>
          <w:bCs/>
          <w:sz w:val="28"/>
          <w:szCs w:val="28"/>
        </w:rPr>
        <w:t>(i)</w:t>
      </w:r>
      <w:r>
        <w:rPr>
          <w:rFonts w:ascii="Times New Roman" w:hAnsi="Times New Roman"/>
          <w:bCs/>
          <w:sz w:val="28"/>
          <w:szCs w:val="28"/>
        </w:rPr>
        <w:tab/>
      </w:r>
      <w:r w:rsidR="009937D7">
        <w:rPr>
          <w:rFonts w:ascii="Times New Roman" w:hAnsi="Times New Roman"/>
          <w:bCs/>
          <w:sz w:val="28"/>
          <w:szCs w:val="28"/>
        </w:rPr>
        <w:t>The provisional preservation order granted on 25 October 2021</w:t>
      </w:r>
      <w:r w:rsidR="00033720">
        <w:rPr>
          <w:rFonts w:ascii="Times New Roman" w:hAnsi="Times New Roman"/>
          <w:bCs/>
          <w:sz w:val="28"/>
          <w:szCs w:val="28"/>
        </w:rPr>
        <w:t xml:space="preserve"> against SOA and Mr. Sookoo,</w:t>
      </w:r>
      <w:r w:rsidR="009937D7">
        <w:rPr>
          <w:rFonts w:ascii="Times New Roman" w:hAnsi="Times New Roman"/>
          <w:bCs/>
          <w:sz w:val="28"/>
          <w:szCs w:val="28"/>
        </w:rPr>
        <w:t xml:space="preserve"> is hereby confirmed with costs.</w:t>
      </w:r>
    </w:p>
    <w:p w14:paraId="14B9E517" w14:textId="26BAB1DD" w:rsidR="00511218" w:rsidRDefault="002F68FE" w:rsidP="002F68FE">
      <w:pPr>
        <w:pStyle w:val="LegalList1"/>
        <w:spacing w:after="600" w:line="360" w:lineRule="auto"/>
        <w:ind w:left="1080" w:hanging="720"/>
        <w:rPr>
          <w:rFonts w:ascii="Times New Roman" w:hAnsi="Times New Roman"/>
          <w:bCs/>
          <w:sz w:val="28"/>
          <w:szCs w:val="28"/>
        </w:rPr>
      </w:pPr>
      <w:r>
        <w:rPr>
          <w:rFonts w:ascii="Times New Roman" w:hAnsi="Times New Roman"/>
          <w:bCs/>
          <w:sz w:val="28"/>
          <w:szCs w:val="28"/>
        </w:rPr>
        <w:t>(ii)</w:t>
      </w:r>
      <w:r>
        <w:rPr>
          <w:rFonts w:ascii="Times New Roman" w:hAnsi="Times New Roman"/>
          <w:bCs/>
          <w:sz w:val="28"/>
          <w:szCs w:val="28"/>
        </w:rPr>
        <w:tab/>
      </w:r>
      <w:r w:rsidR="00511218">
        <w:rPr>
          <w:rFonts w:ascii="Times New Roman" w:hAnsi="Times New Roman"/>
          <w:bCs/>
          <w:sz w:val="28"/>
          <w:szCs w:val="28"/>
        </w:rPr>
        <w:t xml:space="preserve">A draft order was agreed upon as regards the remainder of the respondents in totality, with more specific provisions is hereby made an order of court and incorporated by reference. It is annexed hereto marked “X”. </w:t>
      </w:r>
    </w:p>
    <w:p w14:paraId="59361C2B" w14:textId="328CA4C0" w:rsidR="00AF4082" w:rsidRPr="00412441" w:rsidRDefault="00AF4082" w:rsidP="00CC1B46">
      <w:pPr>
        <w:pStyle w:val="LegalList1"/>
        <w:spacing w:after="600"/>
        <w:ind w:left="567"/>
        <w:rPr>
          <w:rFonts w:ascii="Times New Roman" w:hAnsi="Times New Roman"/>
          <w:sz w:val="28"/>
          <w:szCs w:val="28"/>
        </w:rPr>
      </w:pPr>
    </w:p>
    <w:p w14:paraId="28DC3472" w14:textId="7B77045E" w:rsidR="00CC1B46" w:rsidRPr="00412441" w:rsidRDefault="00CC1B46" w:rsidP="00C71BEA">
      <w:pPr>
        <w:pStyle w:val="LegalList1"/>
        <w:spacing w:after="0" w:line="240" w:lineRule="auto"/>
        <w:ind w:left="4320" w:firstLine="720"/>
        <w:rPr>
          <w:rFonts w:ascii="Times New Roman" w:hAnsi="Times New Roman"/>
          <w:sz w:val="28"/>
          <w:szCs w:val="28"/>
        </w:rPr>
      </w:pPr>
      <w:r w:rsidRPr="00412441">
        <w:rPr>
          <w:rFonts w:ascii="Times New Roman" w:hAnsi="Times New Roman"/>
          <w:sz w:val="28"/>
          <w:szCs w:val="28"/>
        </w:rPr>
        <w:t>_____</w:t>
      </w:r>
      <w:r w:rsidR="00412441">
        <w:rPr>
          <w:rFonts w:ascii="Times New Roman" w:hAnsi="Times New Roman"/>
          <w:sz w:val="28"/>
          <w:szCs w:val="28"/>
        </w:rPr>
        <w:t>________________</w:t>
      </w:r>
    </w:p>
    <w:p w14:paraId="6492B1EF" w14:textId="65DBCCC6" w:rsidR="004466A8" w:rsidRPr="000E2577" w:rsidRDefault="00C71BEA" w:rsidP="00C71BEA">
      <w:pPr>
        <w:pStyle w:val="LegalList1"/>
        <w:spacing w:after="0" w:line="240" w:lineRule="auto"/>
        <w:ind w:left="4320" w:firstLine="720"/>
        <w:rPr>
          <w:rFonts w:ascii="Times New Roman" w:hAnsi="Times New Roman"/>
          <w:b/>
          <w:sz w:val="28"/>
          <w:szCs w:val="28"/>
        </w:rPr>
      </w:pPr>
      <w:r w:rsidRPr="000E2577">
        <w:rPr>
          <w:rFonts w:ascii="Times New Roman" w:hAnsi="Times New Roman"/>
          <w:b/>
          <w:sz w:val="28"/>
          <w:szCs w:val="28"/>
        </w:rPr>
        <w:t xml:space="preserve"> </w:t>
      </w:r>
      <w:r w:rsidR="004466A8" w:rsidRPr="000E2577">
        <w:rPr>
          <w:rFonts w:ascii="Times New Roman" w:hAnsi="Times New Roman"/>
          <w:b/>
          <w:sz w:val="28"/>
          <w:szCs w:val="28"/>
        </w:rPr>
        <w:t>J.S. NYATHI</w:t>
      </w:r>
    </w:p>
    <w:p w14:paraId="373873EA" w14:textId="3DCA073D" w:rsidR="00B608EA" w:rsidRPr="00412441" w:rsidRDefault="004466A8" w:rsidP="00412441">
      <w:pPr>
        <w:pStyle w:val="LegalList1"/>
        <w:spacing w:after="0" w:line="240" w:lineRule="auto"/>
        <w:ind w:left="4320" w:firstLine="720"/>
        <w:rPr>
          <w:rFonts w:ascii="Times New Roman" w:hAnsi="Times New Roman"/>
          <w:sz w:val="28"/>
          <w:szCs w:val="28"/>
        </w:rPr>
      </w:pPr>
      <w:r w:rsidRPr="00412441">
        <w:rPr>
          <w:rFonts w:ascii="Times New Roman" w:hAnsi="Times New Roman"/>
          <w:sz w:val="28"/>
          <w:szCs w:val="28"/>
        </w:rPr>
        <w:t>Judge of the High Court</w:t>
      </w:r>
    </w:p>
    <w:p w14:paraId="2D8FB6FC" w14:textId="055F4114" w:rsidR="004466A8" w:rsidRPr="00412441" w:rsidRDefault="004466A8" w:rsidP="00412441">
      <w:pPr>
        <w:pStyle w:val="LegalList1"/>
        <w:spacing w:after="0" w:line="240" w:lineRule="auto"/>
        <w:ind w:left="4320" w:firstLine="720"/>
        <w:rPr>
          <w:rFonts w:ascii="Times New Roman" w:hAnsi="Times New Roman"/>
          <w:sz w:val="28"/>
          <w:szCs w:val="28"/>
        </w:rPr>
      </w:pPr>
      <w:r w:rsidRPr="00412441">
        <w:rPr>
          <w:rFonts w:ascii="Times New Roman" w:hAnsi="Times New Roman"/>
          <w:sz w:val="28"/>
          <w:szCs w:val="28"/>
        </w:rPr>
        <w:t>Gauteng</w:t>
      </w:r>
      <w:r w:rsidR="00C71BEA" w:rsidRPr="00412441">
        <w:rPr>
          <w:rFonts w:ascii="Times New Roman" w:hAnsi="Times New Roman"/>
          <w:sz w:val="28"/>
          <w:szCs w:val="28"/>
        </w:rPr>
        <w:t xml:space="preserve"> </w:t>
      </w:r>
      <w:r w:rsidRPr="00412441">
        <w:rPr>
          <w:rFonts w:ascii="Times New Roman" w:hAnsi="Times New Roman"/>
          <w:sz w:val="28"/>
          <w:szCs w:val="28"/>
        </w:rPr>
        <w:t xml:space="preserve">Division, </w:t>
      </w:r>
      <w:r w:rsidR="00012A18" w:rsidRPr="00412441">
        <w:rPr>
          <w:rFonts w:ascii="Times New Roman" w:hAnsi="Times New Roman"/>
          <w:sz w:val="28"/>
          <w:szCs w:val="28"/>
        </w:rPr>
        <w:t>Pretoria</w:t>
      </w:r>
    </w:p>
    <w:p w14:paraId="3A278E20" w14:textId="1A844934" w:rsidR="00C71BEA" w:rsidRDefault="00C71BEA" w:rsidP="001B54C1">
      <w:pPr>
        <w:pStyle w:val="LegalList1"/>
        <w:spacing w:after="0" w:line="240" w:lineRule="auto"/>
        <w:jc w:val="right"/>
        <w:rPr>
          <w:rFonts w:ascii="Segoe UI Semilight" w:hAnsi="Segoe UI Semilight" w:cs="Segoe UI Semilight"/>
        </w:rPr>
      </w:pPr>
    </w:p>
    <w:p w14:paraId="5FF9077C" w14:textId="77777777" w:rsidR="00412441" w:rsidRDefault="00412441" w:rsidP="001B54C1">
      <w:pPr>
        <w:pStyle w:val="LegalList1"/>
        <w:spacing w:after="0" w:line="240" w:lineRule="auto"/>
        <w:jc w:val="right"/>
        <w:rPr>
          <w:rFonts w:ascii="Segoe UI Semilight" w:hAnsi="Segoe UI Semilight" w:cs="Segoe UI Semilight"/>
        </w:rPr>
      </w:pPr>
    </w:p>
    <w:p w14:paraId="499153B9" w14:textId="6745CDFA" w:rsidR="00EB1221" w:rsidRDefault="00EB1221" w:rsidP="001B54C1">
      <w:pPr>
        <w:pStyle w:val="LegalList1"/>
        <w:spacing w:after="0" w:line="240" w:lineRule="auto"/>
        <w:jc w:val="right"/>
        <w:rPr>
          <w:rFonts w:ascii="Segoe UI Semilight" w:hAnsi="Segoe UI Semilight" w:cs="Segoe UI Semilight"/>
        </w:rPr>
      </w:pPr>
    </w:p>
    <w:p w14:paraId="7BFBCDA1" w14:textId="060C8337" w:rsidR="00EB1221" w:rsidRDefault="00EB1221" w:rsidP="001B54C1">
      <w:pPr>
        <w:pStyle w:val="LegalList1"/>
        <w:spacing w:after="0" w:line="240" w:lineRule="auto"/>
        <w:jc w:val="right"/>
        <w:rPr>
          <w:rFonts w:ascii="Segoe UI Semilight" w:hAnsi="Segoe UI Semilight" w:cs="Segoe UI Semilight"/>
        </w:rPr>
      </w:pPr>
    </w:p>
    <w:p w14:paraId="291293D9" w14:textId="77777777" w:rsidR="00EB1221" w:rsidRDefault="00EB1221" w:rsidP="001B54C1">
      <w:pPr>
        <w:pStyle w:val="LegalList1"/>
        <w:spacing w:after="0" w:line="240" w:lineRule="auto"/>
        <w:jc w:val="right"/>
        <w:rPr>
          <w:rFonts w:ascii="Segoe UI Semilight" w:hAnsi="Segoe UI Semilight" w:cs="Segoe UI Semilight"/>
        </w:rPr>
      </w:pPr>
    </w:p>
    <w:p w14:paraId="1F5D7409" w14:textId="061FAE9E" w:rsidR="00FA3313" w:rsidRPr="0019568A" w:rsidRDefault="0059028F" w:rsidP="0059028F">
      <w:pPr>
        <w:pStyle w:val="LegalList1"/>
        <w:spacing w:after="0" w:line="240" w:lineRule="auto"/>
        <w:rPr>
          <w:rFonts w:ascii="Times New Roman" w:hAnsi="Times New Roman"/>
        </w:rPr>
      </w:pPr>
      <w:r w:rsidRPr="0019568A">
        <w:rPr>
          <w:rFonts w:ascii="Times New Roman" w:hAnsi="Times New Roman"/>
        </w:rPr>
        <w:t xml:space="preserve">Date of Judgment: </w:t>
      </w:r>
      <w:r w:rsidR="00B272EF">
        <w:rPr>
          <w:rFonts w:ascii="Times New Roman" w:hAnsi="Times New Roman"/>
        </w:rPr>
        <w:t>16</w:t>
      </w:r>
      <w:r w:rsidR="009734D0" w:rsidRPr="0019568A">
        <w:rPr>
          <w:rFonts w:ascii="Times New Roman" w:hAnsi="Times New Roman"/>
        </w:rPr>
        <w:t xml:space="preserve"> </w:t>
      </w:r>
      <w:r w:rsidR="00B272EF">
        <w:rPr>
          <w:rFonts w:ascii="Times New Roman" w:hAnsi="Times New Roman"/>
        </w:rPr>
        <w:t>January</w:t>
      </w:r>
      <w:r w:rsidRPr="0019568A">
        <w:rPr>
          <w:rFonts w:ascii="Times New Roman" w:hAnsi="Times New Roman"/>
        </w:rPr>
        <w:t xml:space="preserve"> 202</w:t>
      </w:r>
      <w:r w:rsidR="00B272EF">
        <w:rPr>
          <w:rFonts w:ascii="Times New Roman" w:hAnsi="Times New Roman"/>
        </w:rPr>
        <w:t>3.</w:t>
      </w:r>
    </w:p>
    <w:p w14:paraId="03999007" w14:textId="575F3143" w:rsidR="0059028F" w:rsidRDefault="000E2577" w:rsidP="000E2577">
      <w:pPr>
        <w:pStyle w:val="LegalList1"/>
        <w:spacing w:after="0" w:line="240" w:lineRule="auto"/>
        <w:rPr>
          <w:rFonts w:ascii="Times New Roman" w:hAnsi="Times New Roman"/>
        </w:rPr>
      </w:pPr>
      <w:r>
        <w:rPr>
          <w:rFonts w:ascii="Times New Roman" w:hAnsi="Times New Roman"/>
        </w:rPr>
        <w:t>Date of hearing: 23 May 2022</w:t>
      </w:r>
    </w:p>
    <w:p w14:paraId="79F1BDFD" w14:textId="19D2EE73" w:rsidR="000E2577" w:rsidRDefault="000E2577" w:rsidP="000E2577">
      <w:pPr>
        <w:pStyle w:val="LegalList1"/>
        <w:spacing w:after="0" w:line="240" w:lineRule="auto"/>
        <w:rPr>
          <w:rFonts w:ascii="Times New Roman" w:hAnsi="Times New Roman"/>
        </w:rPr>
      </w:pPr>
    </w:p>
    <w:p w14:paraId="02EEA813" w14:textId="3CDE4951" w:rsidR="00B608EA" w:rsidRPr="0019568A" w:rsidRDefault="000E2577" w:rsidP="00B608EA">
      <w:pPr>
        <w:pStyle w:val="LegalList1"/>
        <w:spacing w:after="0" w:line="240" w:lineRule="auto"/>
        <w:rPr>
          <w:rFonts w:ascii="Times New Roman" w:hAnsi="Times New Roman"/>
        </w:rPr>
      </w:pPr>
      <w:r>
        <w:rPr>
          <w:rFonts w:ascii="Times New Roman" w:hAnsi="Times New Roman"/>
        </w:rPr>
        <w:t>Appearances</w:t>
      </w:r>
    </w:p>
    <w:p w14:paraId="5AD56913" w14:textId="77777777" w:rsidR="00E315CD" w:rsidRDefault="00B608EA" w:rsidP="008A5ECB">
      <w:pPr>
        <w:pStyle w:val="LegalList1"/>
        <w:spacing w:after="0" w:line="240" w:lineRule="auto"/>
        <w:rPr>
          <w:rFonts w:ascii="Times New Roman" w:hAnsi="Times New Roman"/>
        </w:rPr>
      </w:pPr>
      <w:r w:rsidRPr="0019568A">
        <w:rPr>
          <w:rFonts w:ascii="Times New Roman" w:hAnsi="Times New Roman"/>
        </w:rPr>
        <w:t xml:space="preserve">On behalf of the </w:t>
      </w:r>
      <w:r w:rsidR="00D266E5" w:rsidRPr="0019568A">
        <w:rPr>
          <w:rFonts w:ascii="Times New Roman" w:hAnsi="Times New Roman"/>
        </w:rPr>
        <w:t>App</w:t>
      </w:r>
      <w:r w:rsidR="008A5ECB" w:rsidRPr="0019568A">
        <w:rPr>
          <w:rFonts w:ascii="Times New Roman" w:hAnsi="Times New Roman"/>
        </w:rPr>
        <w:t>lic</w:t>
      </w:r>
      <w:r w:rsidR="00D266E5" w:rsidRPr="0019568A">
        <w:rPr>
          <w:rFonts w:ascii="Times New Roman" w:hAnsi="Times New Roman"/>
        </w:rPr>
        <w:t>ant</w:t>
      </w:r>
      <w:r w:rsidRPr="0019568A">
        <w:rPr>
          <w:rFonts w:ascii="Times New Roman" w:hAnsi="Times New Roman"/>
        </w:rPr>
        <w:t xml:space="preserve">: </w:t>
      </w:r>
      <w:r w:rsidR="00E315CD">
        <w:rPr>
          <w:rFonts w:ascii="Times New Roman" w:hAnsi="Times New Roman"/>
        </w:rPr>
        <w:t>Majang Attorney</w:t>
      </w:r>
    </w:p>
    <w:p w14:paraId="19769474" w14:textId="09D20A16" w:rsidR="008A5ECB" w:rsidRPr="0019568A" w:rsidRDefault="00E315CD" w:rsidP="008A5ECB">
      <w:pPr>
        <w:pStyle w:val="LegalList1"/>
        <w:spacing w:after="0" w:line="240" w:lineRule="auto"/>
        <w:rPr>
          <w:rFonts w:ascii="Times New Roman" w:hAnsi="Times New Roman"/>
        </w:rPr>
      </w:pPr>
      <w:r>
        <w:rPr>
          <w:rFonts w:ascii="Times New Roman" w:hAnsi="Times New Roman"/>
        </w:rPr>
        <w:t xml:space="preserve">                              Counsel: </w:t>
      </w:r>
      <w:r w:rsidR="008A5ECB" w:rsidRPr="0019568A">
        <w:rPr>
          <w:rFonts w:ascii="Times New Roman" w:hAnsi="Times New Roman"/>
        </w:rPr>
        <w:t xml:space="preserve">Adv. </w:t>
      </w:r>
      <w:r w:rsidR="0084724F" w:rsidRPr="0019568A">
        <w:rPr>
          <w:rFonts w:ascii="Times New Roman" w:hAnsi="Times New Roman"/>
        </w:rPr>
        <w:t>L</w:t>
      </w:r>
      <w:r w:rsidR="008E48A5">
        <w:rPr>
          <w:rFonts w:ascii="Times New Roman" w:hAnsi="Times New Roman"/>
        </w:rPr>
        <w:t>indelani</w:t>
      </w:r>
      <w:r w:rsidR="0084724F" w:rsidRPr="0019568A">
        <w:rPr>
          <w:rFonts w:ascii="Times New Roman" w:hAnsi="Times New Roman"/>
        </w:rPr>
        <w:t xml:space="preserve"> Sigogo SC </w:t>
      </w:r>
    </w:p>
    <w:p w14:paraId="16A9CF48" w14:textId="1BCCE558" w:rsidR="00E70F4D" w:rsidRPr="0019568A" w:rsidRDefault="00EE5C12" w:rsidP="008A5ECB">
      <w:pPr>
        <w:pStyle w:val="LegalList1"/>
        <w:spacing w:after="0" w:line="240" w:lineRule="auto"/>
        <w:ind w:left="1440"/>
        <w:rPr>
          <w:rFonts w:ascii="Times New Roman" w:hAnsi="Times New Roman"/>
        </w:rPr>
      </w:pPr>
      <w:r>
        <w:rPr>
          <w:rFonts w:ascii="Times New Roman" w:hAnsi="Times New Roman"/>
        </w:rPr>
        <w:lastRenderedPageBreak/>
        <w:t xml:space="preserve">     </w:t>
      </w:r>
      <w:r w:rsidR="0084724F" w:rsidRPr="0019568A">
        <w:rPr>
          <w:rFonts w:ascii="Times New Roman" w:hAnsi="Times New Roman"/>
        </w:rPr>
        <w:t xml:space="preserve">with </w:t>
      </w:r>
      <w:r>
        <w:rPr>
          <w:rFonts w:ascii="Times New Roman" w:hAnsi="Times New Roman"/>
        </w:rPr>
        <w:t xml:space="preserve">him: </w:t>
      </w:r>
      <w:r w:rsidR="008A5ECB" w:rsidRPr="0019568A">
        <w:rPr>
          <w:rFonts w:ascii="Times New Roman" w:hAnsi="Times New Roman"/>
        </w:rPr>
        <w:t>Adv.</w:t>
      </w:r>
      <w:r w:rsidR="0084724F" w:rsidRPr="0019568A">
        <w:rPr>
          <w:rFonts w:ascii="Times New Roman" w:hAnsi="Times New Roman"/>
        </w:rPr>
        <w:t xml:space="preserve"> L</w:t>
      </w:r>
      <w:r w:rsidR="008E48A5">
        <w:rPr>
          <w:rFonts w:ascii="Times New Roman" w:hAnsi="Times New Roman"/>
        </w:rPr>
        <w:t>indeni</w:t>
      </w:r>
      <w:r w:rsidR="0084724F" w:rsidRPr="0019568A">
        <w:rPr>
          <w:rFonts w:ascii="Times New Roman" w:hAnsi="Times New Roman"/>
        </w:rPr>
        <w:t xml:space="preserve"> Kalipa </w:t>
      </w:r>
    </w:p>
    <w:p w14:paraId="19B50B39" w14:textId="70A8FE0B" w:rsidR="00B608EA" w:rsidRPr="0019568A" w:rsidRDefault="00B608EA" w:rsidP="00B608EA">
      <w:pPr>
        <w:pStyle w:val="LegalList1"/>
        <w:spacing w:after="0" w:line="240" w:lineRule="auto"/>
        <w:rPr>
          <w:rFonts w:ascii="Times New Roman" w:hAnsi="Times New Roman"/>
        </w:rPr>
      </w:pPr>
    </w:p>
    <w:p w14:paraId="5B2A0151" w14:textId="22BCD4EB" w:rsidR="00FB5D6F" w:rsidRPr="0019568A" w:rsidRDefault="00FB5D6F" w:rsidP="00B608EA">
      <w:pPr>
        <w:pStyle w:val="LegalList1"/>
        <w:spacing w:after="0" w:line="240" w:lineRule="auto"/>
        <w:rPr>
          <w:rFonts w:ascii="Times New Roman" w:hAnsi="Times New Roman"/>
        </w:rPr>
      </w:pPr>
    </w:p>
    <w:p w14:paraId="28A580BE" w14:textId="3923F23A" w:rsidR="00E315CD" w:rsidRDefault="00FB5D6F" w:rsidP="0084724F">
      <w:pPr>
        <w:pStyle w:val="LegalList1"/>
        <w:spacing w:after="0" w:line="240" w:lineRule="auto"/>
        <w:rPr>
          <w:rFonts w:ascii="Times New Roman" w:hAnsi="Times New Roman"/>
        </w:rPr>
      </w:pPr>
      <w:r w:rsidRPr="0019568A">
        <w:rPr>
          <w:rFonts w:ascii="Times New Roman" w:hAnsi="Times New Roman"/>
        </w:rPr>
        <w:t xml:space="preserve">On behalf of </w:t>
      </w:r>
      <w:r w:rsidR="00012A18" w:rsidRPr="0019568A">
        <w:rPr>
          <w:rFonts w:ascii="Times New Roman" w:hAnsi="Times New Roman"/>
        </w:rPr>
        <w:t>Respondent</w:t>
      </w:r>
      <w:r w:rsidR="008A5ECB" w:rsidRPr="0019568A">
        <w:rPr>
          <w:rFonts w:ascii="Times New Roman" w:hAnsi="Times New Roman"/>
        </w:rPr>
        <w:t>s 11 and 12</w:t>
      </w:r>
      <w:r w:rsidR="00012A18" w:rsidRPr="0019568A">
        <w:rPr>
          <w:rFonts w:ascii="Times New Roman" w:hAnsi="Times New Roman"/>
        </w:rPr>
        <w:t>:</w:t>
      </w:r>
      <w:r w:rsidR="008A5ECB" w:rsidRPr="0019568A">
        <w:rPr>
          <w:rFonts w:ascii="Times New Roman" w:hAnsi="Times New Roman"/>
        </w:rPr>
        <w:t xml:space="preserve"> </w:t>
      </w:r>
      <w:r w:rsidR="00E315CD">
        <w:rPr>
          <w:rFonts w:ascii="Times New Roman" w:hAnsi="Times New Roman"/>
        </w:rPr>
        <w:t>Kruger &amp; Okes Inc Attorneys</w:t>
      </w:r>
    </w:p>
    <w:p w14:paraId="20AEC06C" w14:textId="2F57DAC3" w:rsidR="008A5ECB" w:rsidRPr="0019568A" w:rsidRDefault="00E315CD" w:rsidP="0084724F">
      <w:pPr>
        <w:pStyle w:val="LegalList1"/>
        <w:spacing w:after="0" w:line="240" w:lineRule="auto"/>
        <w:rPr>
          <w:rFonts w:ascii="Times New Roman" w:hAnsi="Times New Roman"/>
        </w:rPr>
      </w:pPr>
      <w:r>
        <w:rPr>
          <w:rFonts w:ascii="Times New Roman" w:hAnsi="Times New Roman"/>
        </w:rPr>
        <w:t xml:space="preserve">                                            Counsel:   </w:t>
      </w:r>
      <w:r w:rsidR="008A5ECB" w:rsidRPr="0019568A">
        <w:rPr>
          <w:rFonts w:ascii="Times New Roman" w:hAnsi="Times New Roman"/>
        </w:rPr>
        <w:t>Adv. H.P. West</w:t>
      </w:r>
      <w:r w:rsidR="00012A18" w:rsidRPr="0019568A">
        <w:rPr>
          <w:rFonts w:ascii="Times New Roman" w:hAnsi="Times New Roman"/>
        </w:rPr>
        <w:t xml:space="preserve"> </w:t>
      </w:r>
      <w:r w:rsidR="008A5ECB" w:rsidRPr="0019568A">
        <w:rPr>
          <w:rFonts w:ascii="Times New Roman" w:hAnsi="Times New Roman"/>
        </w:rPr>
        <w:t>SC</w:t>
      </w:r>
    </w:p>
    <w:p w14:paraId="45BF0230" w14:textId="77777777" w:rsidR="008A5ECB" w:rsidRPr="0019568A" w:rsidRDefault="008A5ECB" w:rsidP="0084724F">
      <w:pPr>
        <w:pStyle w:val="LegalList1"/>
        <w:spacing w:after="0" w:line="240" w:lineRule="auto"/>
        <w:rPr>
          <w:rFonts w:ascii="Times New Roman" w:hAnsi="Times New Roman"/>
        </w:rPr>
      </w:pPr>
    </w:p>
    <w:p w14:paraId="696A6967" w14:textId="21BB0E9F" w:rsidR="00E315CD" w:rsidRDefault="008A5ECB" w:rsidP="0084724F">
      <w:pPr>
        <w:pStyle w:val="LegalList1"/>
        <w:spacing w:after="0" w:line="240" w:lineRule="auto"/>
        <w:rPr>
          <w:rFonts w:ascii="Times New Roman" w:hAnsi="Times New Roman"/>
        </w:rPr>
      </w:pPr>
      <w:r w:rsidRPr="0019568A">
        <w:rPr>
          <w:rFonts w:ascii="Times New Roman" w:hAnsi="Times New Roman"/>
        </w:rPr>
        <w:t>On</w:t>
      </w:r>
      <w:r w:rsidR="00E315CD">
        <w:rPr>
          <w:rFonts w:ascii="Times New Roman" w:hAnsi="Times New Roman"/>
        </w:rPr>
        <w:t xml:space="preserve"> behalf of Respondents 1-6, 13-16, 19-20</w:t>
      </w:r>
      <w:r w:rsidRPr="0019568A">
        <w:rPr>
          <w:rFonts w:ascii="Times New Roman" w:hAnsi="Times New Roman"/>
        </w:rPr>
        <w:t xml:space="preserve">: </w:t>
      </w:r>
      <w:r w:rsidR="00E315CD">
        <w:rPr>
          <w:rFonts w:ascii="Times New Roman" w:hAnsi="Times New Roman"/>
        </w:rPr>
        <w:t>Shaun Pillay Attorneys</w:t>
      </w:r>
    </w:p>
    <w:p w14:paraId="59912D51" w14:textId="101217BE" w:rsidR="00A91E25" w:rsidRPr="0019568A" w:rsidRDefault="00E315CD" w:rsidP="0084724F">
      <w:pPr>
        <w:pStyle w:val="LegalList1"/>
        <w:spacing w:after="0" w:line="240" w:lineRule="auto"/>
        <w:rPr>
          <w:rFonts w:ascii="Times New Roman" w:hAnsi="Times New Roman"/>
        </w:rPr>
      </w:pPr>
      <w:r>
        <w:rPr>
          <w:rFonts w:ascii="Times New Roman" w:hAnsi="Times New Roman"/>
        </w:rPr>
        <w:t xml:space="preserve">                                             Counsel:  </w:t>
      </w:r>
      <w:r w:rsidR="008A5ECB" w:rsidRPr="0019568A">
        <w:rPr>
          <w:rFonts w:ascii="Times New Roman" w:hAnsi="Times New Roman"/>
        </w:rPr>
        <w:t xml:space="preserve">Adv. </w:t>
      </w:r>
      <w:r w:rsidR="00520936" w:rsidRPr="0019568A">
        <w:rPr>
          <w:rFonts w:ascii="Times New Roman" w:hAnsi="Times New Roman"/>
        </w:rPr>
        <w:t xml:space="preserve">Rudolf </w:t>
      </w:r>
      <w:r w:rsidR="0019568A" w:rsidRPr="0019568A">
        <w:rPr>
          <w:rFonts w:ascii="Times New Roman" w:hAnsi="Times New Roman"/>
        </w:rPr>
        <w:t>Maastenbroek</w:t>
      </w:r>
    </w:p>
    <w:p w14:paraId="6E74CC82" w14:textId="1FD52EDF" w:rsidR="00520936" w:rsidRDefault="008A5ECB" w:rsidP="00520936">
      <w:pPr>
        <w:pStyle w:val="LegalList1"/>
        <w:spacing w:after="0" w:line="240" w:lineRule="auto"/>
        <w:ind w:left="1440" w:firstLine="720"/>
        <w:rPr>
          <w:rFonts w:ascii="Times New Roman" w:hAnsi="Times New Roman"/>
        </w:rPr>
      </w:pPr>
      <w:r w:rsidRPr="0019568A">
        <w:rPr>
          <w:rFonts w:ascii="Times New Roman" w:hAnsi="Times New Roman"/>
        </w:rPr>
        <w:t xml:space="preserve">      </w:t>
      </w:r>
      <w:r w:rsidR="00520936" w:rsidRPr="0019568A">
        <w:rPr>
          <w:rFonts w:ascii="Times New Roman" w:hAnsi="Times New Roman"/>
        </w:rPr>
        <w:t>With him:</w:t>
      </w:r>
      <w:r w:rsidRPr="0019568A">
        <w:rPr>
          <w:rFonts w:ascii="Times New Roman" w:hAnsi="Times New Roman"/>
        </w:rPr>
        <w:tab/>
        <w:t xml:space="preserve">    Adv.</w:t>
      </w:r>
      <w:r w:rsidR="00520936" w:rsidRPr="0019568A">
        <w:rPr>
          <w:rFonts w:ascii="Times New Roman" w:hAnsi="Times New Roman"/>
        </w:rPr>
        <w:t xml:space="preserve"> M</w:t>
      </w:r>
      <w:r w:rsidRPr="0019568A">
        <w:rPr>
          <w:rFonts w:ascii="Times New Roman" w:hAnsi="Times New Roman"/>
        </w:rPr>
        <w:t>. V</w:t>
      </w:r>
      <w:r w:rsidR="00520936" w:rsidRPr="0019568A">
        <w:rPr>
          <w:rFonts w:ascii="Times New Roman" w:hAnsi="Times New Roman"/>
        </w:rPr>
        <w:t>an der Westhuizen</w:t>
      </w:r>
    </w:p>
    <w:p w14:paraId="5073E3D9" w14:textId="77777777" w:rsidR="00EE5C12" w:rsidRDefault="00EE5C12" w:rsidP="00520936">
      <w:pPr>
        <w:pStyle w:val="LegalList1"/>
        <w:spacing w:after="0" w:line="240" w:lineRule="auto"/>
        <w:ind w:left="1440" w:firstLine="720"/>
        <w:rPr>
          <w:rFonts w:ascii="Times New Roman" w:hAnsi="Times New Roman"/>
        </w:rPr>
      </w:pPr>
    </w:p>
    <w:p w14:paraId="305C66EA" w14:textId="04352952" w:rsidR="00EE5C12" w:rsidRDefault="00EE5C12" w:rsidP="00EE5C12">
      <w:pPr>
        <w:pStyle w:val="LegalList1"/>
        <w:spacing w:after="0" w:line="240" w:lineRule="auto"/>
        <w:rPr>
          <w:rFonts w:ascii="Times New Roman" w:hAnsi="Times New Roman"/>
        </w:rPr>
      </w:pPr>
      <w:r>
        <w:rPr>
          <w:rFonts w:ascii="Times New Roman" w:hAnsi="Times New Roman"/>
        </w:rPr>
        <w:t>On behalf of Respondents 21 and 22: Ulrich Roux attorneys</w:t>
      </w:r>
    </w:p>
    <w:p w14:paraId="067EDC33" w14:textId="3678E698" w:rsidR="00EE5C12" w:rsidRDefault="00EE5C12" w:rsidP="00EE5C12">
      <w:pPr>
        <w:pStyle w:val="LegalList1"/>
        <w:spacing w:after="0" w:line="240" w:lineRule="auto"/>
        <w:rPr>
          <w:rFonts w:ascii="Times New Roman" w:hAnsi="Times New Roman"/>
        </w:rPr>
      </w:pPr>
      <w:r>
        <w:rPr>
          <w:rFonts w:ascii="Times New Roman" w:hAnsi="Times New Roman"/>
        </w:rPr>
        <w:t xml:space="preserve">                                             Counsel:  Adv Rudolf Mastenbroek</w:t>
      </w:r>
    </w:p>
    <w:p w14:paraId="573325FE" w14:textId="11EEE3B4" w:rsidR="00EE5C12" w:rsidRPr="0019568A" w:rsidRDefault="00EE5C12" w:rsidP="00EE5C12">
      <w:pPr>
        <w:pStyle w:val="LegalList1"/>
        <w:spacing w:after="0" w:line="240" w:lineRule="auto"/>
        <w:rPr>
          <w:rFonts w:ascii="Times New Roman" w:hAnsi="Times New Roman"/>
        </w:rPr>
      </w:pPr>
      <w:r>
        <w:rPr>
          <w:rFonts w:ascii="Times New Roman" w:hAnsi="Times New Roman"/>
        </w:rPr>
        <w:t xml:space="preserve">                                          With him:  Adv Mariq van der Westhuizen</w:t>
      </w:r>
    </w:p>
    <w:p w14:paraId="012D45A6" w14:textId="5A5708DF" w:rsidR="0084724F" w:rsidRPr="0019568A" w:rsidRDefault="0084724F" w:rsidP="0084724F">
      <w:pPr>
        <w:pStyle w:val="LegalList1"/>
        <w:spacing w:after="0" w:line="240" w:lineRule="auto"/>
        <w:rPr>
          <w:rFonts w:ascii="Times New Roman" w:hAnsi="Times New Roman"/>
        </w:rPr>
      </w:pPr>
    </w:p>
    <w:p w14:paraId="57FC28F4" w14:textId="126E6595" w:rsidR="0084724F" w:rsidRPr="0019568A" w:rsidRDefault="0084724F" w:rsidP="0084724F">
      <w:pPr>
        <w:pStyle w:val="LegalList1"/>
        <w:spacing w:after="0" w:line="240" w:lineRule="auto"/>
        <w:rPr>
          <w:rFonts w:ascii="Times New Roman" w:hAnsi="Times New Roman"/>
        </w:rPr>
      </w:pPr>
    </w:p>
    <w:p w14:paraId="303BD1B5" w14:textId="75D5B674" w:rsidR="0084724F" w:rsidRPr="0019568A" w:rsidRDefault="0084724F" w:rsidP="0084724F">
      <w:pPr>
        <w:pStyle w:val="LegalList1"/>
        <w:spacing w:after="0" w:line="240" w:lineRule="auto"/>
        <w:rPr>
          <w:rFonts w:ascii="Times New Roman" w:hAnsi="Times New Roman"/>
        </w:rPr>
      </w:pPr>
    </w:p>
    <w:p w14:paraId="22C56F90" w14:textId="596D92AB" w:rsidR="0084724F" w:rsidRPr="0019568A" w:rsidRDefault="0084724F" w:rsidP="0084724F">
      <w:pPr>
        <w:pStyle w:val="LegalList1"/>
        <w:spacing w:after="0" w:line="240" w:lineRule="auto"/>
        <w:rPr>
          <w:rFonts w:ascii="Times New Roman" w:hAnsi="Times New Roman"/>
        </w:rPr>
      </w:pPr>
    </w:p>
    <w:p w14:paraId="5BA09B09" w14:textId="541B46EE" w:rsidR="0084724F" w:rsidRPr="0019568A" w:rsidRDefault="0084724F" w:rsidP="0084724F">
      <w:pPr>
        <w:pStyle w:val="LegalList1"/>
        <w:spacing w:after="0" w:line="240" w:lineRule="auto"/>
        <w:rPr>
          <w:rFonts w:ascii="Times New Roman" w:hAnsi="Times New Roman"/>
        </w:rPr>
      </w:pPr>
    </w:p>
    <w:p w14:paraId="357CFAD8" w14:textId="1EDE5D5E" w:rsidR="0084724F" w:rsidRPr="0019568A" w:rsidRDefault="0084724F" w:rsidP="0084724F">
      <w:pPr>
        <w:pStyle w:val="LegalList1"/>
        <w:spacing w:after="0" w:line="240" w:lineRule="auto"/>
        <w:rPr>
          <w:rFonts w:ascii="Times New Roman" w:hAnsi="Times New Roman"/>
        </w:rPr>
      </w:pPr>
    </w:p>
    <w:p w14:paraId="53B0A727" w14:textId="77777777" w:rsidR="0084724F" w:rsidRPr="0019568A" w:rsidRDefault="0084724F" w:rsidP="0084724F">
      <w:pPr>
        <w:pStyle w:val="LegalList1"/>
        <w:spacing w:after="0" w:line="240" w:lineRule="auto"/>
        <w:rPr>
          <w:rFonts w:ascii="Times New Roman" w:hAnsi="Times New Roman"/>
        </w:rPr>
      </w:pPr>
    </w:p>
    <w:p w14:paraId="42FC1C84" w14:textId="40E27CF2" w:rsidR="002F575E" w:rsidRPr="0019568A" w:rsidRDefault="002F575E" w:rsidP="009734D0">
      <w:pPr>
        <w:pStyle w:val="LegalList1"/>
        <w:spacing w:after="0" w:line="240" w:lineRule="auto"/>
        <w:rPr>
          <w:rFonts w:ascii="Times New Roman" w:hAnsi="Times New Roman"/>
        </w:rPr>
      </w:pPr>
      <w:r w:rsidRPr="0019568A">
        <w:rPr>
          <w:rFonts w:ascii="Times New Roman" w:hAnsi="Times New Roman"/>
          <w:b/>
        </w:rPr>
        <w:t>Delivery:</w:t>
      </w:r>
      <w:r w:rsidRPr="0019568A">
        <w:rPr>
          <w:rFonts w:ascii="Times New Roman" w:hAnsi="Times New Roman"/>
        </w:rPr>
        <w:t xml:space="preserve"> This judgment was handed down electronically by circulation to the parties</w:t>
      </w:r>
      <w:r w:rsidR="00934354">
        <w:rPr>
          <w:rFonts w:ascii="Times New Roman" w:hAnsi="Times New Roman"/>
        </w:rPr>
        <w:t>’</w:t>
      </w:r>
      <w:r w:rsidRPr="0019568A">
        <w:rPr>
          <w:rFonts w:ascii="Times New Roman" w:hAnsi="Times New Roman"/>
        </w:rPr>
        <w:t xml:space="preserve"> legal representatives by email, and uploaded on the CaseLines electronic platform. The date</w:t>
      </w:r>
      <w:r w:rsidR="00857545">
        <w:rPr>
          <w:rFonts w:ascii="Times New Roman" w:hAnsi="Times New Roman"/>
        </w:rPr>
        <w:t xml:space="preserve"> for hand-down is deemed to be </w:t>
      </w:r>
      <w:r w:rsidRPr="0019568A">
        <w:rPr>
          <w:rFonts w:ascii="Times New Roman" w:hAnsi="Times New Roman"/>
        </w:rPr>
        <w:t>1</w:t>
      </w:r>
      <w:r w:rsidR="00857545">
        <w:rPr>
          <w:rFonts w:ascii="Times New Roman" w:hAnsi="Times New Roman"/>
        </w:rPr>
        <w:t>6</w:t>
      </w:r>
      <w:r w:rsidRPr="0019568A">
        <w:rPr>
          <w:rFonts w:ascii="Times New Roman" w:hAnsi="Times New Roman"/>
        </w:rPr>
        <w:t xml:space="preserve"> </w:t>
      </w:r>
      <w:r w:rsidR="00857545">
        <w:rPr>
          <w:rFonts w:ascii="Times New Roman" w:hAnsi="Times New Roman"/>
        </w:rPr>
        <w:t>January 2023</w:t>
      </w:r>
      <w:r w:rsidRPr="0019568A">
        <w:rPr>
          <w:rFonts w:ascii="Times New Roman" w:hAnsi="Times New Roman"/>
        </w:rPr>
        <w:t>.</w:t>
      </w:r>
    </w:p>
    <w:p w14:paraId="278BF71D" w14:textId="77777777" w:rsidR="00A91E25" w:rsidRPr="0019568A" w:rsidRDefault="00A91E25" w:rsidP="009734D0">
      <w:pPr>
        <w:pStyle w:val="LegalList1"/>
        <w:spacing w:after="0" w:line="240" w:lineRule="auto"/>
        <w:rPr>
          <w:rFonts w:ascii="Times New Roman" w:hAnsi="Times New Roman"/>
        </w:rPr>
      </w:pPr>
    </w:p>
    <w:p w14:paraId="0E3CA618" w14:textId="77777777" w:rsidR="00012A18" w:rsidRDefault="00012A18" w:rsidP="009734D0">
      <w:pPr>
        <w:pStyle w:val="LegalList1"/>
        <w:spacing w:after="0" w:line="240" w:lineRule="auto"/>
        <w:rPr>
          <w:rFonts w:ascii="Segoe UI Semilight" w:hAnsi="Segoe UI Semilight" w:cs="Segoe UI Semilight"/>
        </w:rPr>
      </w:pPr>
    </w:p>
    <w:sectPr w:rsidR="00012A18" w:rsidSect="007732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E646" w14:textId="77777777" w:rsidR="00423D9A" w:rsidRDefault="00423D9A" w:rsidP="004466A8">
      <w:r>
        <w:separator/>
      </w:r>
    </w:p>
  </w:endnote>
  <w:endnote w:type="continuationSeparator" w:id="0">
    <w:p w14:paraId="32C4A87C" w14:textId="77777777" w:rsidR="00423D9A" w:rsidRDefault="00423D9A"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09C32503" w:rsidR="000A4529" w:rsidRDefault="000A4529">
        <w:pPr>
          <w:pStyle w:val="Footer"/>
          <w:jc w:val="center"/>
        </w:pPr>
        <w:r>
          <w:fldChar w:fldCharType="begin"/>
        </w:r>
        <w:r>
          <w:instrText xml:space="preserve"> PAGE   \* MERGEFORMAT </w:instrText>
        </w:r>
        <w:r>
          <w:fldChar w:fldCharType="separate"/>
        </w:r>
        <w:r w:rsidR="002F68FE">
          <w:rPr>
            <w:noProof/>
          </w:rPr>
          <w:t>5</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F094D" w14:textId="77777777" w:rsidR="00423D9A" w:rsidRDefault="00423D9A" w:rsidP="004466A8">
      <w:r>
        <w:separator/>
      </w:r>
    </w:p>
  </w:footnote>
  <w:footnote w:type="continuationSeparator" w:id="0">
    <w:p w14:paraId="15F863B0" w14:textId="77777777" w:rsidR="00423D9A" w:rsidRDefault="00423D9A" w:rsidP="004466A8">
      <w:r>
        <w:continuationSeparator/>
      </w:r>
    </w:p>
  </w:footnote>
  <w:footnote w:id="1">
    <w:p w14:paraId="6802082E" w14:textId="5E6DF783" w:rsidR="00EC6B03" w:rsidRPr="00EC6B03" w:rsidRDefault="00EC6B03">
      <w:pPr>
        <w:pStyle w:val="FootnoteText"/>
        <w:rPr>
          <w:lang w:val="en-US"/>
        </w:rPr>
      </w:pPr>
      <w:r>
        <w:rPr>
          <w:rStyle w:val="FootnoteReference"/>
        </w:rPr>
        <w:footnoteRef/>
      </w:r>
      <w:r>
        <w:t xml:space="preserve"> </w:t>
      </w:r>
      <w:r w:rsidRPr="00EC6B03">
        <w:rPr>
          <w:bCs/>
          <w:i/>
        </w:rPr>
        <w:t>2022 JDR 0305 (GP)</w:t>
      </w:r>
    </w:p>
  </w:footnote>
  <w:footnote w:id="2">
    <w:p w14:paraId="3EE15E30" w14:textId="2AA84A17" w:rsidR="00765EE0" w:rsidRPr="00765EE0" w:rsidRDefault="00765EE0">
      <w:pPr>
        <w:pStyle w:val="FootnoteText"/>
        <w:rPr>
          <w:lang w:val="en-US"/>
        </w:rPr>
      </w:pPr>
      <w:r>
        <w:rPr>
          <w:rStyle w:val="FootnoteReference"/>
        </w:rPr>
        <w:footnoteRef/>
      </w:r>
      <w:r>
        <w:t xml:space="preserve"> </w:t>
      </w:r>
      <w:r w:rsidRPr="00765EE0">
        <w:rPr>
          <w:bCs/>
          <w:i/>
        </w:rPr>
        <w:t xml:space="preserve">Commissioner for the South African Revenue Service v Van Zyl 2022 JDR 0305 (GP) </w:t>
      </w:r>
      <w:r w:rsidRPr="00765EE0">
        <w:rPr>
          <w:bCs/>
        </w:rPr>
        <w:t>at p22, para 9.20,</w:t>
      </w:r>
    </w:p>
  </w:footnote>
  <w:footnote w:id="3">
    <w:p w14:paraId="3F4AC20F" w14:textId="7448F4CF" w:rsidR="00EC6B03" w:rsidRPr="00EC6B03" w:rsidRDefault="00EC6B03">
      <w:pPr>
        <w:pStyle w:val="FootnoteText"/>
        <w:rPr>
          <w:lang w:val="en-US"/>
        </w:rPr>
      </w:pPr>
      <w:r>
        <w:rPr>
          <w:rStyle w:val="FootnoteReference"/>
        </w:rPr>
        <w:footnoteRef/>
      </w:r>
      <w:r>
        <w:t xml:space="preserve"> </w:t>
      </w:r>
      <w:r w:rsidRPr="00EC6B03">
        <w:rPr>
          <w:bCs/>
          <w:i/>
        </w:rPr>
        <w:t>Commissioner, South African Revenue Service v Tradex (Pty) Ltd and Others</w:t>
      </w:r>
      <w:r>
        <w:rPr>
          <w:bCs/>
          <w:i/>
        </w:rPr>
        <w:t xml:space="preserve"> 2015 (3) SA 596 at p606B-D</w:t>
      </w:r>
    </w:p>
  </w:footnote>
  <w:footnote w:id="4">
    <w:p w14:paraId="1D3D5735" w14:textId="105D91A4" w:rsidR="008436E2" w:rsidRPr="008436E2" w:rsidRDefault="008436E2">
      <w:pPr>
        <w:pStyle w:val="FootnoteText"/>
        <w:rPr>
          <w:lang w:val="en-US"/>
        </w:rPr>
      </w:pPr>
      <w:r>
        <w:rPr>
          <w:rStyle w:val="FootnoteReference"/>
        </w:rPr>
        <w:footnoteRef/>
      </w:r>
      <w:r>
        <w:t xml:space="preserve"> At p606 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0DB"/>
    <w:multiLevelType w:val="hybridMultilevel"/>
    <w:tmpl w:val="90023402"/>
    <w:lvl w:ilvl="0" w:tplc="1D70A320">
      <w:start w:val="7"/>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51C0287"/>
    <w:multiLevelType w:val="multilevel"/>
    <w:tmpl w:val="2D185466"/>
    <w:lvl w:ilvl="0">
      <w:start w:val="1"/>
      <w:numFmt w:val="decimal"/>
      <w:lvlText w:val="[%1]"/>
      <w:lvlJc w:val="left"/>
      <w:pPr>
        <w:tabs>
          <w:tab w:val="num" w:pos="567"/>
        </w:tabs>
        <w:ind w:left="567" w:hanging="567"/>
      </w:pPr>
      <w:rPr>
        <w:rFonts w:hint="default"/>
        <w:b w:val="0"/>
        <w:i w:val="0"/>
      </w:rPr>
    </w:lvl>
    <w:lvl w:ilvl="1">
      <w:start w:val="1"/>
      <w:numFmt w:val="decimal"/>
      <w:pStyle w:val="LegalHeading2"/>
      <w:lvlText w:val="%1.%2"/>
      <w:lvlJc w:val="left"/>
      <w:pPr>
        <w:tabs>
          <w:tab w:val="num" w:pos="2269"/>
        </w:tabs>
        <w:ind w:left="226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nsid w:val="615A068D"/>
    <w:multiLevelType w:val="hybridMultilevel"/>
    <w:tmpl w:val="93022A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7">
    <w:nsid w:val="7A62539E"/>
    <w:multiLevelType w:val="hybridMultilevel"/>
    <w:tmpl w:val="96F49360"/>
    <w:lvl w:ilvl="0" w:tplc="86AAC0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4"/>
  </w:num>
  <w:num w:numId="2">
    <w:abstractNumId w:val="1"/>
  </w:num>
  <w:num w:numId="3">
    <w:abstractNumId w:val="6"/>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4B2E"/>
    <w:rsid w:val="0000633E"/>
    <w:rsid w:val="00012A18"/>
    <w:rsid w:val="00013F71"/>
    <w:rsid w:val="00015913"/>
    <w:rsid w:val="00026395"/>
    <w:rsid w:val="00026CCB"/>
    <w:rsid w:val="00032E89"/>
    <w:rsid w:val="00033720"/>
    <w:rsid w:val="000428BE"/>
    <w:rsid w:val="00044644"/>
    <w:rsid w:val="00045BCB"/>
    <w:rsid w:val="00046DD6"/>
    <w:rsid w:val="00047D1B"/>
    <w:rsid w:val="0005076C"/>
    <w:rsid w:val="00052665"/>
    <w:rsid w:val="00053F59"/>
    <w:rsid w:val="00056306"/>
    <w:rsid w:val="000713CF"/>
    <w:rsid w:val="00075708"/>
    <w:rsid w:val="0007639A"/>
    <w:rsid w:val="0008114E"/>
    <w:rsid w:val="00090081"/>
    <w:rsid w:val="000A134C"/>
    <w:rsid w:val="000A1FAF"/>
    <w:rsid w:val="000A36B8"/>
    <w:rsid w:val="000A4529"/>
    <w:rsid w:val="000A6E89"/>
    <w:rsid w:val="000C6C70"/>
    <w:rsid w:val="000D604C"/>
    <w:rsid w:val="000D72CE"/>
    <w:rsid w:val="000D78D8"/>
    <w:rsid w:val="000D7C9F"/>
    <w:rsid w:val="000E2577"/>
    <w:rsid w:val="000F239E"/>
    <w:rsid w:val="000F5F9D"/>
    <w:rsid w:val="001067FE"/>
    <w:rsid w:val="00111795"/>
    <w:rsid w:val="001124E1"/>
    <w:rsid w:val="00117233"/>
    <w:rsid w:val="00117D17"/>
    <w:rsid w:val="00120BD8"/>
    <w:rsid w:val="00125DDE"/>
    <w:rsid w:val="00127EE8"/>
    <w:rsid w:val="00131748"/>
    <w:rsid w:val="0013404D"/>
    <w:rsid w:val="001359DC"/>
    <w:rsid w:val="00140E2C"/>
    <w:rsid w:val="001469DF"/>
    <w:rsid w:val="001522BF"/>
    <w:rsid w:val="001547FA"/>
    <w:rsid w:val="00154D4D"/>
    <w:rsid w:val="00157E3C"/>
    <w:rsid w:val="0016278C"/>
    <w:rsid w:val="00162C1E"/>
    <w:rsid w:val="00163BA6"/>
    <w:rsid w:val="00170B08"/>
    <w:rsid w:val="001829BA"/>
    <w:rsid w:val="00186FE7"/>
    <w:rsid w:val="001879AC"/>
    <w:rsid w:val="00194E30"/>
    <w:rsid w:val="0019568A"/>
    <w:rsid w:val="001A426A"/>
    <w:rsid w:val="001A6326"/>
    <w:rsid w:val="001A6F61"/>
    <w:rsid w:val="001A7D35"/>
    <w:rsid w:val="001B271A"/>
    <w:rsid w:val="001B54C1"/>
    <w:rsid w:val="001C292E"/>
    <w:rsid w:val="001C54F2"/>
    <w:rsid w:val="001C7CBD"/>
    <w:rsid w:val="001D655B"/>
    <w:rsid w:val="001F5D70"/>
    <w:rsid w:val="0020032E"/>
    <w:rsid w:val="00206DB2"/>
    <w:rsid w:val="00206F77"/>
    <w:rsid w:val="00212EAB"/>
    <w:rsid w:val="00215B62"/>
    <w:rsid w:val="0021656D"/>
    <w:rsid w:val="00216DAB"/>
    <w:rsid w:val="00226526"/>
    <w:rsid w:val="002374D1"/>
    <w:rsid w:val="0023793B"/>
    <w:rsid w:val="002508FA"/>
    <w:rsid w:val="00255104"/>
    <w:rsid w:val="00257B41"/>
    <w:rsid w:val="002672A5"/>
    <w:rsid w:val="00267411"/>
    <w:rsid w:val="00274693"/>
    <w:rsid w:val="00282B15"/>
    <w:rsid w:val="00291CE2"/>
    <w:rsid w:val="002976C6"/>
    <w:rsid w:val="00297E4B"/>
    <w:rsid w:val="002A452D"/>
    <w:rsid w:val="002B5165"/>
    <w:rsid w:val="002B61A6"/>
    <w:rsid w:val="002C03EB"/>
    <w:rsid w:val="002C1526"/>
    <w:rsid w:val="002D193B"/>
    <w:rsid w:val="002D285C"/>
    <w:rsid w:val="002D4BB7"/>
    <w:rsid w:val="002E5125"/>
    <w:rsid w:val="002E69C8"/>
    <w:rsid w:val="002E7AC1"/>
    <w:rsid w:val="002F3F1A"/>
    <w:rsid w:val="002F4529"/>
    <w:rsid w:val="002F4682"/>
    <w:rsid w:val="002F575E"/>
    <w:rsid w:val="002F68FE"/>
    <w:rsid w:val="003064BF"/>
    <w:rsid w:val="00314953"/>
    <w:rsid w:val="00316C65"/>
    <w:rsid w:val="00321218"/>
    <w:rsid w:val="00336FD1"/>
    <w:rsid w:val="00345192"/>
    <w:rsid w:val="0034570A"/>
    <w:rsid w:val="00346C63"/>
    <w:rsid w:val="003506BF"/>
    <w:rsid w:val="00354480"/>
    <w:rsid w:val="00357D59"/>
    <w:rsid w:val="00360A37"/>
    <w:rsid w:val="0038245A"/>
    <w:rsid w:val="00383C3A"/>
    <w:rsid w:val="00397006"/>
    <w:rsid w:val="003B0F74"/>
    <w:rsid w:val="003B3D1A"/>
    <w:rsid w:val="003D0B82"/>
    <w:rsid w:val="003D2F94"/>
    <w:rsid w:val="003D5D97"/>
    <w:rsid w:val="003E17CF"/>
    <w:rsid w:val="003E1AA7"/>
    <w:rsid w:val="003E20C1"/>
    <w:rsid w:val="003E2D7F"/>
    <w:rsid w:val="003F10D1"/>
    <w:rsid w:val="003F2339"/>
    <w:rsid w:val="00403F2F"/>
    <w:rsid w:val="00412441"/>
    <w:rsid w:val="0042065F"/>
    <w:rsid w:val="00421BE1"/>
    <w:rsid w:val="00423D9A"/>
    <w:rsid w:val="00426DFC"/>
    <w:rsid w:val="004302B0"/>
    <w:rsid w:val="00434981"/>
    <w:rsid w:val="004438FE"/>
    <w:rsid w:val="004466A8"/>
    <w:rsid w:val="00450D2B"/>
    <w:rsid w:val="00461CEF"/>
    <w:rsid w:val="00481070"/>
    <w:rsid w:val="0048171F"/>
    <w:rsid w:val="00483920"/>
    <w:rsid w:val="004916C9"/>
    <w:rsid w:val="004A3DE8"/>
    <w:rsid w:val="004A417D"/>
    <w:rsid w:val="004A7270"/>
    <w:rsid w:val="004B0045"/>
    <w:rsid w:val="004B376D"/>
    <w:rsid w:val="004C1543"/>
    <w:rsid w:val="004D0340"/>
    <w:rsid w:val="004D0DE7"/>
    <w:rsid w:val="004D118F"/>
    <w:rsid w:val="004D1B05"/>
    <w:rsid w:val="004D2C2D"/>
    <w:rsid w:val="004E72CB"/>
    <w:rsid w:val="00501C40"/>
    <w:rsid w:val="005030F3"/>
    <w:rsid w:val="00506B6B"/>
    <w:rsid w:val="00511218"/>
    <w:rsid w:val="00517392"/>
    <w:rsid w:val="00520936"/>
    <w:rsid w:val="005233B8"/>
    <w:rsid w:val="00523698"/>
    <w:rsid w:val="00525E79"/>
    <w:rsid w:val="0053245B"/>
    <w:rsid w:val="00532CFE"/>
    <w:rsid w:val="005344B3"/>
    <w:rsid w:val="00541167"/>
    <w:rsid w:val="00541328"/>
    <w:rsid w:val="00555A77"/>
    <w:rsid w:val="00557B71"/>
    <w:rsid w:val="00557BC6"/>
    <w:rsid w:val="005664A7"/>
    <w:rsid w:val="0057253E"/>
    <w:rsid w:val="005735F4"/>
    <w:rsid w:val="00584DA7"/>
    <w:rsid w:val="005878A3"/>
    <w:rsid w:val="0059028F"/>
    <w:rsid w:val="0059103D"/>
    <w:rsid w:val="00592087"/>
    <w:rsid w:val="00597658"/>
    <w:rsid w:val="005A651A"/>
    <w:rsid w:val="005A6FDC"/>
    <w:rsid w:val="005A7CBD"/>
    <w:rsid w:val="005B3E1A"/>
    <w:rsid w:val="005B7878"/>
    <w:rsid w:val="005C29A9"/>
    <w:rsid w:val="005C7688"/>
    <w:rsid w:val="005D6BEA"/>
    <w:rsid w:val="005E5BBA"/>
    <w:rsid w:val="005F61CF"/>
    <w:rsid w:val="006002CD"/>
    <w:rsid w:val="00600C5A"/>
    <w:rsid w:val="006057BF"/>
    <w:rsid w:val="006070D5"/>
    <w:rsid w:val="00610FED"/>
    <w:rsid w:val="00612782"/>
    <w:rsid w:val="00613D12"/>
    <w:rsid w:val="00622AF9"/>
    <w:rsid w:val="00623A92"/>
    <w:rsid w:val="006275B0"/>
    <w:rsid w:val="00631257"/>
    <w:rsid w:val="0063441C"/>
    <w:rsid w:val="00644C73"/>
    <w:rsid w:val="00664706"/>
    <w:rsid w:val="00665450"/>
    <w:rsid w:val="00672B56"/>
    <w:rsid w:val="00673136"/>
    <w:rsid w:val="006739E2"/>
    <w:rsid w:val="00677C82"/>
    <w:rsid w:val="00684C25"/>
    <w:rsid w:val="00693BCA"/>
    <w:rsid w:val="006A56B1"/>
    <w:rsid w:val="006B0FE1"/>
    <w:rsid w:val="006B1913"/>
    <w:rsid w:val="006B6D89"/>
    <w:rsid w:val="006C1111"/>
    <w:rsid w:val="006C7823"/>
    <w:rsid w:val="006D6E5E"/>
    <w:rsid w:val="006F48B1"/>
    <w:rsid w:val="006F6EEE"/>
    <w:rsid w:val="00704D7B"/>
    <w:rsid w:val="00706406"/>
    <w:rsid w:val="007071A0"/>
    <w:rsid w:val="00711712"/>
    <w:rsid w:val="00714A2E"/>
    <w:rsid w:val="00720F1C"/>
    <w:rsid w:val="00727584"/>
    <w:rsid w:val="00740DF3"/>
    <w:rsid w:val="00753354"/>
    <w:rsid w:val="00754379"/>
    <w:rsid w:val="00765EE0"/>
    <w:rsid w:val="007668F9"/>
    <w:rsid w:val="007674F7"/>
    <w:rsid w:val="00771EB1"/>
    <w:rsid w:val="00773260"/>
    <w:rsid w:val="007759E1"/>
    <w:rsid w:val="00783A61"/>
    <w:rsid w:val="00787395"/>
    <w:rsid w:val="0079529E"/>
    <w:rsid w:val="00795F08"/>
    <w:rsid w:val="007A305C"/>
    <w:rsid w:val="007A56FB"/>
    <w:rsid w:val="007B241A"/>
    <w:rsid w:val="007B3310"/>
    <w:rsid w:val="007B3F75"/>
    <w:rsid w:val="007F0FA0"/>
    <w:rsid w:val="007F66FC"/>
    <w:rsid w:val="00805C7F"/>
    <w:rsid w:val="00811836"/>
    <w:rsid w:val="0081200F"/>
    <w:rsid w:val="00814707"/>
    <w:rsid w:val="00815A14"/>
    <w:rsid w:val="008209E6"/>
    <w:rsid w:val="008340B8"/>
    <w:rsid w:val="00834B24"/>
    <w:rsid w:val="0083527D"/>
    <w:rsid w:val="00842F88"/>
    <w:rsid w:val="008436E2"/>
    <w:rsid w:val="0084724F"/>
    <w:rsid w:val="00854F1D"/>
    <w:rsid w:val="0085638A"/>
    <w:rsid w:val="00857545"/>
    <w:rsid w:val="008639AE"/>
    <w:rsid w:val="00867294"/>
    <w:rsid w:val="008852F9"/>
    <w:rsid w:val="008903D0"/>
    <w:rsid w:val="008A20D7"/>
    <w:rsid w:val="008A2C2E"/>
    <w:rsid w:val="008A5ECB"/>
    <w:rsid w:val="008A6D08"/>
    <w:rsid w:val="008B08BC"/>
    <w:rsid w:val="008B4C0B"/>
    <w:rsid w:val="008C32B6"/>
    <w:rsid w:val="008C4D9C"/>
    <w:rsid w:val="008C6890"/>
    <w:rsid w:val="008C7204"/>
    <w:rsid w:val="008D1EBF"/>
    <w:rsid w:val="008D37F2"/>
    <w:rsid w:val="008D4472"/>
    <w:rsid w:val="008D6999"/>
    <w:rsid w:val="008E48A5"/>
    <w:rsid w:val="00910139"/>
    <w:rsid w:val="00920F29"/>
    <w:rsid w:val="009224E2"/>
    <w:rsid w:val="00923BFC"/>
    <w:rsid w:val="00924715"/>
    <w:rsid w:val="009318BB"/>
    <w:rsid w:val="00934354"/>
    <w:rsid w:val="00941628"/>
    <w:rsid w:val="00947ECD"/>
    <w:rsid w:val="00964E27"/>
    <w:rsid w:val="0096505C"/>
    <w:rsid w:val="009734D0"/>
    <w:rsid w:val="00976D6C"/>
    <w:rsid w:val="00980835"/>
    <w:rsid w:val="0099058B"/>
    <w:rsid w:val="00990A96"/>
    <w:rsid w:val="009911EB"/>
    <w:rsid w:val="009937D7"/>
    <w:rsid w:val="00995C9F"/>
    <w:rsid w:val="009978DA"/>
    <w:rsid w:val="009A110B"/>
    <w:rsid w:val="009A3FD0"/>
    <w:rsid w:val="009B2ABA"/>
    <w:rsid w:val="009B456F"/>
    <w:rsid w:val="009C2245"/>
    <w:rsid w:val="009C4E5C"/>
    <w:rsid w:val="009D094C"/>
    <w:rsid w:val="009D1857"/>
    <w:rsid w:val="009E0A9A"/>
    <w:rsid w:val="009E7BED"/>
    <w:rsid w:val="009F0B3E"/>
    <w:rsid w:val="009F5582"/>
    <w:rsid w:val="009F7160"/>
    <w:rsid w:val="00A103D2"/>
    <w:rsid w:val="00A141A2"/>
    <w:rsid w:val="00A24370"/>
    <w:rsid w:val="00A34B57"/>
    <w:rsid w:val="00A34C62"/>
    <w:rsid w:val="00A40178"/>
    <w:rsid w:val="00A54028"/>
    <w:rsid w:val="00A613D2"/>
    <w:rsid w:val="00A641A3"/>
    <w:rsid w:val="00A8196A"/>
    <w:rsid w:val="00A833AE"/>
    <w:rsid w:val="00A84192"/>
    <w:rsid w:val="00A86A82"/>
    <w:rsid w:val="00A91E25"/>
    <w:rsid w:val="00A95D5E"/>
    <w:rsid w:val="00AA1D29"/>
    <w:rsid w:val="00AB485A"/>
    <w:rsid w:val="00AD5815"/>
    <w:rsid w:val="00AD70D2"/>
    <w:rsid w:val="00AE2474"/>
    <w:rsid w:val="00AE2D3E"/>
    <w:rsid w:val="00AE4376"/>
    <w:rsid w:val="00AE522E"/>
    <w:rsid w:val="00AE54D7"/>
    <w:rsid w:val="00AE72C1"/>
    <w:rsid w:val="00AF3AC2"/>
    <w:rsid w:val="00AF4082"/>
    <w:rsid w:val="00B03CDC"/>
    <w:rsid w:val="00B0734A"/>
    <w:rsid w:val="00B103A2"/>
    <w:rsid w:val="00B134B4"/>
    <w:rsid w:val="00B15718"/>
    <w:rsid w:val="00B272EF"/>
    <w:rsid w:val="00B27C53"/>
    <w:rsid w:val="00B304EC"/>
    <w:rsid w:val="00B34E44"/>
    <w:rsid w:val="00B408EC"/>
    <w:rsid w:val="00B41BF0"/>
    <w:rsid w:val="00B45709"/>
    <w:rsid w:val="00B608EA"/>
    <w:rsid w:val="00B61C56"/>
    <w:rsid w:val="00B621CF"/>
    <w:rsid w:val="00B64108"/>
    <w:rsid w:val="00B81379"/>
    <w:rsid w:val="00B8329F"/>
    <w:rsid w:val="00B87796"/>
    <w:rsid w:val="00B959EA"/>
    <w:rsid w:val="00B96B4E"/>
    <w:rsid w:val="00BA0BB4"/>
    <w:rsid w:val="00BB2D47"/>
    <w:rsid w:val="00BC0B58"/>
    <w:rsid w:val="00BC3D7D"/>
    <w:rsid w:val="00BC540C"/>
    <w:rsid w:val="00BC7CFE"/>
    <w:rsid w:val="00BD0FD5"/>
    <w:rsid w:val="00BD3DD5"/>
    <w:rsid w:val="00BD4F60"/>
    <w:rsid w:val="00BD66B1"/>
    <w:rsid w:val="00BE0CCC"/>
    <w:rsid w:val="00BE134A"/>
    <w:rsid w:val="00C00505"/>
    <w:rsid w:val="00C04ECA"/>
    <w:rsid w:val="00C10A4C"/>
    <w:rsid w:val="00C2552B"/>
    <w:rsid w:val="00C554F1"/>
    <w:rsid w:val="00C71BEA"/>
    <w:rsid w:val="00C86611"/>
    <w:rsid w:val="00C90C84"/>
    <w:rsid w:val="00C971C8"/>
    <w:rsid w:val="00CA39B9"/>
    <w:rsid w:val="00CA4DE7"/>
    <w:rsid w:val="00CA5F9A"/>
    <w:rsid w:val="00CA763A"/>
    <w:rsid w:val="00CA788B"/>
    <w:rsid w:val="00CB1AA9"/>
    <w:rsid w:val="00CB4863"/>
    <w:rsid w:val="00CB5955"/>
    <w:rsid w:val="00CC19A4"/>
    <w:rsid w:val="00CC1B46"/>
    <w:rsid w:val="00CC1F31"/>
    <w:rsid w:val="00CC2037"/>
    <w:rsid w:val="00CC296B"/>
    <w:rsid w:val="00CC2EFF"/>
    <w:rsid w:val="00CC6AE4"/>
    <w:rsid w:val="00CC6F64"/>
    <w:rsid w:val="00CC7D9E"/>
    <w:rsid w:val="00CD5301"/>
    <w:rsid w:val="00CE46D3"/>
    <w:rsid w:val="00CF28F0"/>
    <w:rsid w:val="00CF6507"/>
    <w:rsid w:val="00CF6B77"/>
    <w:rsid w:val="00CF7C45"/>
    <w:rsid w:val="00D04B07"/>
    <w:rsid w:val="00D266E5"/>
    <w:rsid w:val="00D267F4"/>
    <w:rsid w:val="00D26C38"/>
    <w:rsid w:val="00D3346C"/>
    <w:rsid w:val="00D33A29"/>
    <w:rsid w:val="00D35179"/>
    <w:rsid w:val="00D56C0A"/>
    <w:rsid w:val="00D57378"/>
    <w:rsid w:val="00D61EB7"/>
    <w:rsid w:val="00D625E7"/>
    <w:rsid w:val="00D71B6E"/>
    <w:rsid w:val="00D75AFE"/>
    <w:rsid w:val="00D8038F"/>
    <w:rsid w:val="00D90956"/>
    <w:rsid w:val="00D97B86"/>
    <w:rsid w:val="00DA6152"/>
    <w:rsid w:val="00DB40A5"/>
    <w:rsid w:val="00DB77EC"/>
    <w:rsid w:val="00DC29A8"/>
    <w:rsid w:val="00DC39A0"/>
    <w:rsid w:val="00DC42F0"/>
    <w:rsid w:val="00DC657F"/>
    <w:rsid w:val="00DC691F"/>
    <w:rsid w:val="00DC698B"/>
    <w:rsid w:val="00DC6D30"/>
    <w:rsid w:val="00DC7C96"/>
    <w:rsid w:val="00DD2D90"/>
    <w:rsid w:val="00DD4225"/>
    <w:rsid w:val="00DF1C61"/>
    <w:rsid w:val="00DF24B5"/>
    <w:rsid w:val="00DF4B3D"/>
    <w:rsid w:val="00E03520"/>
    <w:rsid w:val="00E117EF"/>
    <w:rsid w:val="00E135AD"/>
    <w:rsid w:val="00E15371"/>
    <w:rsid w:val="00E16C85"/>
    <w:rsid w:val="00E23475"/>
    <w:rsid w:val="00E25ACF"/>
    <w:rsid w:val="00E315CD"/>
    <w:rsid w:val="00E36E6E"/>
    <w:rsid w:val="00E42E34"/>
    <w:rsid w:val="00E473E0"/>
    <w:rsid w:val="00E503ED"/>
    <w:rsid w:val="00E52D9C"/>
    <w:rsid w:val="00E53B5A"/>
    <w:rsid w:val="00E70F4D"/>
    <w:rsid w:val="00E7731E"/>
    <w:rsid w:val="00E86F21"/>
    <w:rsid w:val="00E92D68"/>
    <w:rsid w:val="00EA3FC6"/>
    <w:rsid w:val="00EA45EA"/>
    <w:rsid w:val="00EB1221"/>
    <w:rsid w:val="00EB1AC9"/>
    <w:rsid w:val="00EB6107"/>
    <w:rsid w:val="00EC0B15"/>
    <w:rsid w:val="00EC26AF"/>
    <w:rsid w:val="00EC6B03"/>
    <w:rsid w:val="00EC71BC"/>
    <w:rsid w:val="00EC74DF"/>
    <w:rsid w:val="00EC7686"/>
    <w:rsid w:val="00ED0C3C"/>
    <w:rsid w:val="00ED59CE"/>
    <w:rsid w:val="00ED5C86"/>
    <w:rsid w:val="00ED69E2"/>
    <w:rsid w:val="00EE0D1B"/>
    <w:rsid w:val="00EE1706"/>
    <w:rsid w:val="00EE5C12"/>
    <w:rsid w:val="00EF3670"/>
    <w:rsid w:val="00F04828"/>
    <w:rsid w:val="00F07058"/>
    <w:rsid w:val="00F111A9"/>
    <w:rsid w:val="00F11E31"/>
    <w:rsid w:val="00F20CBA"/>
    <w:rsid w:val="00F2620A"/>
    <w:rsid w:val="00F26B13"/>
    <w:rsid w:val="00F34043"/>
    <w:rsid w:val="00F369A0"/>
    <w:rsid w:val="00F36CEC"/>
    <w:rsid w:val="00F42C3D"/>
    <w:rsid w:val="00F43096"/>
    <w:rsid w:val="00F4399D"/>
    <w:rsid w:val="00F4547B"/>
    <w:rsid w:val="00F478A6"/>
    <w:rsid w:val="00F51ED4"/>
    <w:rsid w:val="00F663D1"/>
    <w:rsid w:val="00F7062A"/>
    <w:rsid w:val="00F75788"/>
    <w:rsid w:val="00F90BC1"/>
    <w:rsid w:val="00F92BEA"/>
    <w:rsid w:val="00F97DD6"/>
    <w:rsid w:val="00FA2198"/>
    <w:rsid w:val="00FA2BD2"/>
    <w:rsid w:val="00FA3313"/>
    <w:rsid w:val="00FB47B9"/>
    <w:rsid w:val="00FB4932"/>
    <w:rsid w:val="00FB5D6F"/>
    <w:rsid w:val="00FB7C56"/>
    <w:rsid w:val="00FC243C"/>
    <w:rsid w:val="00FC70AE"/>
    <w:rsid w:val="00FD5EFA"/>
    <w:rsid w:val="00FE7D4B"/>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
    <w:name w:val="Unresolved Mention"/>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2008903575">
      <w:bodyDiv w:val="1"/>
      <w:marLeft w:val="0"/>
      <w:marRight w:val="0"/>
      <w:marTop w:val="0"/>
      <w:marBottom w:val="0"/>
      <w:divBdr>
        <w:top w:val="none" w:sz="0" w:space="0" w:color="auto"/>
        <w:left w:val="none" w:sz="0" w:space="0" w:color="auto"/>
        <w:bottom w:val="none" w:sz="0" w:space="0" w:color="auto"/>
        <w:right w:val="none" w:sz="0" w:space="0" w:color="auto"/>
      </w:divBdr>
      <w:divsChild>
        <w:div w:id="1066605997">
          <w:marLeft w:val="0"/>
          <w:marRight w:val="0"/>
          <w:marTop w:val="0"/>
          <w:marBottom w:val="0"/>
          <w:divBdr>
            <w:top w:val="none" w:sz="0" w:space="0" w:color="auto"/>
            <w:left w:val="none" w:sz="0" w:space="0" w:color="auto"/>
            <w:bottom w:val="none" w:sz="0" w:space="0" w:color="auto"/>
            <w:right w:val="none" w:sz="0" w:space="0" w:color="auto"/>
          </w:divBdr>
        </w:div>
      </w:divsChild>
    </w:div>
    <w:div w:id="2070419094">
      <w:bodyDiv w:val="1"/>
      <w:marLeft w:val="0"/>
      <w:marRight w:val="0"/>
      <w:marTop w:val="0"/>
      <w:marBottom w:val="0"/>
      <w:divBdr>
        <w:top w:val="none" w:sz="0" w:space="0" w:color="auto"/>
        <w:left w:val="none" w:sz="0" w:space="0" w:color="auto"/>
        <w:bottom w:val="none" w:sz="0" w:space="0" w:color="auto"/>
        <w:right w:val="none" w:sz="0" w:space="0" w:color="auto"/>
      </w:divBdr>
      <w:divsChild>
        <w:div w:id="261228254">
          <w:marLeft w:val="0"/>
          <w:marRight w:val="0"/>
          <w:marTop w:val="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A09C-F56C-4D2A-A680-22D6321E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3839</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3</cp:revision>
  <cp:lastPrinted>2022-12-08T13:27:00Z</cp:lastPrinted>
  <dcterms:created xsi:type="dcterms:W3CDTF">2023-01-30T09:08:00Z</dcterms:created>
  <dcterms:modified xsi:type="dcterms:W3CDTF">2023-01-30T09:08:00Z</dcterms:modified>
</cp:coreProperties>
</file>