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7A367" w14:textId="77777777" w:rsidR="0009410D" w:rsidRPr="00DB2A06" w:rsidRDefault="0009410D" w:rsidP="0009410D">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4FDEC87" w14:textId="77777777" w:rsidR="0009410D" w:rsidRDefault="0009410D" w:rsidP="00C160A1">
      <w:pPr>
        <w:spacing w:before="120" w:after="120" w:line="360" w:lineRule="auto"/>
        <w:ind w:left="661" w:hangingChars="236" w:hanging="661"/>
        <w:jc w:val="center"/>
        <w:rPr>
          <w:rFonts w:ascii="Arial" w:eastAsia="Times New Roman" w:hAnsi="Arial" w:cs="Arial"/>
          <w:sz w:val="28"/>
          <w:szCs w:val="28"/>
          <w:lang w:eastAsia="en-GB"/>
        </w:rPr>
      </w:pPr>
    </w:p>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26E9F607"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273774">
        <w:rPr>
          <w:rFonts w:ascii="Arial" w:eastAsia="Times New Roman" w:hAnsi="Arial" w:cs="Arial"/>
          <w:sz w:val="28"/>
          <w:szCs w:val="28"/>
          <w:lang w:eastAsia="en-GB"/>
        </w:rPr>
        <w:t>2023-002520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8D5FF3" w:rsidRDefault="008D5FF3" w:rsidP="00ED2FC5">
                            <w:pPr>
                              <w:jc w:val="center"/>
                              <w:rPr>
                                <w:rFonts w:ascii="Century Gothic" w:hAnsi="Century Gothic"/>
                                <w:b/>
                                <w:sz w:val="20"/>
                                <w:szCs w:val="20"/>
                              </w:rPr>
                            </w:pPr>
                          </w:p>
                          <w:p w14:paraId="2B4C2A7A" w14:textId="1436A6FB" w:rsidR="008D5FF3" w:rsidRDefault="00ED08D7" w:rsidP="00ED0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D5FF3">
                              <w:rPr>
                                <w:rFonts w:ascii="Century Gothic" w:hAnsi="Century Gothic"/>
                                <w:sz w:val="20"/>
                                <w:szCs w:val="20"/>
                              </w:rPr>
                              <w:t>REPORTABLE: YES/NO</w:t>
                            </w:r>
                          </w:p>
                          <w:p w14:paraId="240656F9" w14:textId="7B9B69CC" w:rsidR="008D5FF3" w:rsidRDefault="00ED08D7" w:rsidP="00ED0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D5FF3">
                              <w:rPr>
                                <w:rFonts w:ascii="Century Gothic" w:hAnsi="Century Gothic"/>
                                <w:sz w:val="20"/>
                                <w:szCs w:val="20"/>
                              </w:rPr>
                              <w:t>OF INTEREST TO OTHER JUDGES: NO</w:t>
                            </w:r>
                          </w:p>
                          <w:p w14:paraId="22436154" w14:textId="4B118EAD" w:rsidR="008D5FF3" w:rsidRDefault="00ED08D7" w:rsidP="00ED0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D5FF3">
                              <w:rPr>
                                <w:rFonts w:ascii="Century Gothic" w:hAnsi="Century Gothic"/>
                                <w:sz w:val="20"/>
                                <w:szCs w:val="20"/>
                              </w:rPr>
                              <w:t>REVISED: NO</w:t>
                            </w:r>
                          </w:p>
                          <w:p w14:paraId="3DE114B7" w14:textId="77777777" w:rsidR="008D5FF3" w:rsidRDefault="008D5FF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1A744D6" w:rsidR="008D5FF3" w:rsidRDefault="000F6898"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29</w:t>
                            </w:r>
                            <w:r w:rsidR="008D5FF3">
                              <w:rPr>
                                <w:rFonts w:ascii="Century Gothic" w:hAnsi="Century Gothic"/>
                                <w:sz w:val="20"/>
                                <w:szCs w:val="20"/>
                              </w:rPr>
                              <w:t xml:space="preserve"> January 2023</w:t>
                            </w:r>
                            <w:r w:rsidR="008D5FF3">
                              <w:rPr>
                                <w:rFonts w:ascii="Century Gothic" w:hAnsi="Century Gothic"/>
                                <w:sz w:val="20"/>
                                <w:szCs w:val="20"/>
                              </w:rPr>
                              <w:tab/>
                              <w:t>E van der Schyff</w:t>
                            </w:r>
                          </w:p>
                          <w:p w14:paraId="1F64CB6E" w14:textId="77777777" w:rsidR="008D5FF3" w:rsidRDefault="008D5FF3"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8D5FF3" w:rsidRDefault="008D5FF3" w:rsidP="00ED2FC5">
                      <w:pPr>
                        <w:jc w:val="center"/>
                        <w:rPr>
                          <w:rFonts w:ascii="Century Gothic" w:hAnsi="Century Gothic"/>
                          <w:b/>
                          <w:sz w:val="20"/>
                          <w:szCs w:val="20"/>
                        </w:rPr>
                      </w:pPr>
                    </w:p>
                    <w:p w14:paraId="2B4C2A7A" w14:textId="1436A6FB" w:rsidR="008D5FF3" w:rsidRDefault="00ED08D7" w:rsidP="00ED0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D5FF3">
                        <w:rPr>
                          <w:rFonts w:ascii="Century Gothic" w:hAnsi="Century Gothic"/>
                          <w:sz w:val="20"/>
                          <w:szCs w:val="20"/>
                        </w:rPr>
                        <w:t>REPORTABLE: YES/NO</w:t>
                      </w:r>
                    </w:p>
                    <w:p w14:paraId="240656F9" w14:textId="7B9B69CC" w:rsidR="008D5FF3" w:rsidRDefault="00ED08D7" w:rsidP="00ED0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D5FF3">
                        <w:rPr>
                          <w:rFonts w:ascii="Century Gothic" w:hAnsi="Century Gothic"/>
                          <w:sz w:val="20"/>
                          <w:szCs w:val="20"/>
                        </w:rPr>
                        <w:t>OF INTEREST TO OTHER JUDGES: NO</w:t>
                      </w:r>
                    </w:p>
                    <w:p w14:paraId="22436154" w14:textId="4B118EAD" w:rsidR="008D5FF3" w:rsidRDefault="00ED08D7" w:rsidP="00ED0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D5FF3">
                        <w:rPr>
                          <w:rFonts w:ascii="Century Gothic" w:hAnsi="Century Gothic"/>
                          <w:sz w:val="20"/>
                          <w:szCs w:val="20"/>
                        </w:rPr>
                        <w:t>REVISED: NO</w:t>
                      </w:r>
                    </w:p>
                    <w:p w14:paraId="3DE114B7" w14:textId="77777777" w:rsidR="008D5FF3" w:rsidRDefault="008D5FF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1A744D6" w:rsidR="008D5FF3" w:rsidRDefault="000F6898"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29</w:t>
                      </w:r>
                      <w:r w:rsidR="008D5FF3">
                        <w:rPr>
                          <w:rFonts w:ascii="Century Gothic" w:hAnsi="Century Gothic"/>
                          <w:sz w:val="20"/>
                          <w:szCs w:val="20"/>
                        </w:rPr>
                        <w:t xml:space="preserve"> January 2023</w:t>
                      </w:r>
                      <w:r w:rsidR="008D5FF3">
                        <w:rPr>
                          <w:rFonts w:ascii="Century Gothic" w:hAnsi="Century Gothic"/>
                          <w:sz w:val="20"/>
                          <w:szCs w:val="20"/>
                        </w:rPr>
                        <w:tab/>
                        <w:t>E van der Schyff</w:t>
                      </w:r>
                    </w:p>
                    <w:p w14:paraId="1F64CB6E" w14:textId="77777777" w:rsidR="008D5FF3" w:rsidRDefault="008D5FF3"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22346CB5"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03B14A0" w14:textId="12E47090" w:rsidR="00273774" w:rsidRDefault="0009410D" w:rsidP="009C6780">
      <w:pPr>
        <w:tabs>
          <w:tab w:val="left" w:pos="4917"/>
        </w:tabs>
        <w:spacing w:before="120" w:after="120" w:line="360" w:lineRule="auto"/>
        <w:rPr>
          <w:rFonts w:ascii="Arial" w:hAnsi="Arial" w:cs="Arial"/>
          <w:sz w:val="24"/>
          <w:szCs w:val="24"/>
        </w:rPr>
      </w:pPr>
      <w:r>
        <w:rPr>
          <w:rFonts w:ascii="Arial" w:hAnsi="Arial" w:cs="Arial"/>
          <w:sz w:val="24"/>
          <w:szCs w:val="24"/>
        </w:rPr>
        <w:t>J L M</w:t>
      </w:r>
      <w:r w:rsidR="00273774">
        <w:rPr>
          <w:rFonts w:ascii="Arial" w:hAnsi="Arial" w:cs="Arial"/>
          <w:sz w:val="24"/>
          <w:szCs w:val="24"/>
        </w:rPr>
        <w:tab/>
      </w:r>
      <w:r w:rsidR="00273774">
        <w:rPr>
          <w:rFonts w:ascii="Arial" w:hAnsi="Arial" w:cs="Arial"/>
          <w:sz w:val="24"/>
          <w:szCs w:val="24"/>
        </w:rPr>
        <w:tab/>
      </w:r>
      <w:r w:rsidR="00273774">
        <w:rPr>
          <w:rFonts w:ascii="Arial" w:hAnsi="Arial" w:cs="Arial"/>
          <w:sz w:val="24"/>
          <w:szCs w:val="24"/>
        </w:rPr>
        <w:tab/>
      </w:r>
      <w:r w:rsidR="00273774">
        <w:rPr>
          <w:rFonts w:ascii="Arial" w:hAnsi="Arial" w:cs="Arial"/>
          <w:sz w:val="24"/>
          <w:szCs w:val="24"/>
        </w:rPr>
        <w:tab/>
        <w:t>APPLICANT</w:t>
      </w:r>
    </w:p>
    <w:p w14:paraId="57F4DAF2" w14:textId="705189B1" w:rsidR="002C7989" w:rsidRDefault="00EC07C1" w:rsidP="009C6780">
      <w:pPr>
        <w:tabs>
          <w:tab w:val="left" w:pos="4917"/>
        </w:tabs>
        <w:spacing w:before="120" w:after="12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3FA49AAD" w:rsidR="00F9064E" w:rsidRDefault="0009410D" w:rsidP="00F9064E">
      <w:pPr>
        <w:tabs>
          <w:tab w:val="left" w:pos="4917"/>
        </w:tabs>
        <w:spacing w:before="120" w:after="0" w:line="240" w:lineRule="auto"/>
        <w:rPr>
          <w:rFonts w:ascii="Arial" w:hAnsi="Arial" w:cs="Arial"/>
          <w:sz w:val="24"/>
          <w:szCs w:val="24"/>
        </w:rPr>
      </w:pPr>
      <w:r>
        <w:rPr>
          <w:rFonts w:ascii="Arial" w:hAnsi="Arial" w:cs="Arial"/>
          <w:sz w:val="24"/>
          <w:szCs w:val="24"/>
        </w:rPr>
        <w:t>K W K M</w:t>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t>RESPONDENT</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594CAFAD" w14:textId="20FBF359" w:rsidR="008E70C8" w:rsidRDefault="00D17DE3" w:rsidP="00273774">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CB360FD" w14:textId="77777777" w:rsidR="00273774" w:rsidRPr="00273774" w:rsidRDefault="00273774" w:rsidP="00273774">
      <w:pPr>
        <w:pStyle w:val="ListParagraph"/>
        <w:tabs>
          <w:tab w:val="left" w:pos="4917"/>
        </w:tabs>
        <w:spacing w:before="120" w:after="120" w:line="360" w:lineRule="auto"/>
        <w:ind w:left="0"/>
        <w:jc w:val="both"/>
        <w:rPr>
          <w:rFonts w:ascii="Arial" w:hAnsi="Arial" w:cs="Arial"/>
          <w:b/>
          <w:sz w:val="24"/>
          <w:szCs w:val="24"/>
        </w:rPr>
      </w:pPr>
    </w:p>
    <w:p w14:paraId="04F64042" w14:textId="593B17EC" w:rsidR="00843071"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73774" w:rsidRPr="00ED08D7">
        <w:rPr>
          <w:rFonts w:ascii="Arial" w:hAnsi="Arial" w:cs="Arial"/>
          <w:sz w:val="24"/>
          <w:szCs w:val="24"/>
        </w:rPr>
        <w:t>This application was heard on Saturday, 28 January 2023, at 19h00, as an extremely urgent application.</w:t>
      </w:r>
    </w:p>
    <w:p w14:paraId="651548DD" w14:textId="4CDDACDF" w:rsidR="00843071" w:rsidRPr="00843071" w:rsidRDefault="00843071" w:rsidP="00843071">
      <w:pPr>
        <w:tabs>
          <w:tab w:val="left" w:pos="4917"/>
        </w:tabs>
        <w:spacing w:before="120" w:after="120" w:line="360" w:lineRule="auto"/>
        <w:jc w:val="both"/>
        <w:rPr>
          <w:rFonts w:ascii="Arial" w:hAnsi="Arial" w:cs="Arial"/>
          <w:b/>
          <w:sz w:val="24"/>
          <w:szCs w:val="24"/>
        </w:rPr>
      </w:pPr>
      <w:r>
        <w:rPr>
          <w:rFonts w:ascii="Arial" w:hAnsi="Arial" w:cs="Arial"/>
          <w:b/>
          <w:sz w:val="24"/>
          <w:szCs w:val="24"/>
        </w:rPr>
        <w:t>Background</w:t>
      </w:r>
    </w:p>
    <w:p w14:paraId="5D124A46" w14:textId="77777777" w:rsidR="008E70C8" w:rsidRPr="008E70C8" w:rsidRDefault="008E70C8" w:rsidP="008E70C8">
      <w:pPr>
        <w:pStyle w:val="ListParagraph"/>
        <w:rPr>
          <w:rFonts w:ascii="Arial" w:hAnsi="Arial" w:cs="Arial"/>
          <w:sz w:val="24"/>
          <w:szCs w:val="24"/>
        </w:rPr>
      </w:pPr>
    </w:p>
    <w:p w14:paraId="1879F593" w14:textId="559B59E8"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bookmarkStart w:id="0" w:name="_GoBack"/>
      <w:bookmarkEnd w:id="0"/>
      <w:r>
        <w:rPr>
          <w:rFonts w:ascii="Arial" w:hAnsi="Arial" w:cs="Arial"/>
          <w:sz w:val="24"/>
          <w:szCs w:val="24"/>
        </w:rPr>
        <w:t>]</w:t>
      </w:r>
      <w:r>
        <w:rPr>
          <w:rFonts w:ascii="Arial" w:hAnsi="Arial" w:cs="Arial"/>
          <w:sz w:val="24"/>
          <w:szCs w:val="24"/>
        </w:rPr>
        <w:tab/>
      </w:r>
      <w:r w:rsidR="00273774" w:rsidRPr="00ED08D7">
        <w:rPr>
          <w:rFonts w:ascii="Arial" w:hAnsi="Arial" w:cs="Arial"/>
          <w:sz w:val="24"/>
          <w:szCs w:val="24"/>
        </w:rPr>
        <w:t>The background facts are as follows – The applicant and the respondent are embroiled in divorce proceedings. The applicant approached the urgent court on 19 January</w:t>
      </w:r>
      <w:r w:rsidR="0014387C" w:rsidRPr="00ED08D7">
        <w:rPr>
          <w:rFonts w:ascii="Arial" w:hAnsi="Arial" w:cs="Arial"/>
          <w:sz w:val="24"/>
          <w:szCs w:val="24"/>
        </w:rPr>
        <w:t xml:space="preserve"> 2023 for an order in terms of r</w:t>
      </w:r>
      <w:r w:rsidR="00273774" w:rsidRPr="00ED08D7">
        <w:rPr>
          <w:rFonts w:ascii="Arial" w:hAnsi="Arial" w:cs="Arial"/>
          <w:sz w:val="24"/>
          <w:szCs w:val="24"/>
        </w:rPr>
        <w:t>ule 43 of the Uniform Rules of Court. The respondent</w:t>
      </w:r>
      <w:r w:rsidR="000F6898" w:rsidRPr="00ED08D7">
        <w:rPr>
          <w:rFonts w:ascii="Arial" w:hAnsi="Arial" w:cs="Arial"/>
          <w:sz w:val="24"/>
          <w:szCs w:val="24"/>
        </w:rPr>
        <w:t>'</w:t>
      </w:r>
      <w:r w:rsidR="00273774" w:rsidRPr="00ED08D7">
        <w:rPr>
          <w:rFonts w:ascii="Arial" w:hAnsi="Arial" w:cs="Arial"/>
          <w:sz w:val="24"/>
          <w:szCs w:val="24"/>
        </w:rPr>
        <w:t xml:space="preserve">s failure to promptly return the </w:t>
      </w:r>
      <w:r w:rsidR="000F6898" w:rsidRPr="00ED08D7">
        <w:rPr>
          <w:rFonts w:ascii="Arial" w:hAnsi="Arial" w:cs="Arial"/>
          <w:sz w:val="24"/>
          <w:szCs w:val="24"/>
        </w:rPr>
        <w:t>children</w:t>
      </w:r>
      <w:r w:rsidR="00273774" w:rsidRPr="00ED08D7">
        <w:rPr>
          <w:rFonts w:ascii="Arial" w:hAnsi="Arial" w:cs="Arial"/>
          <w:sz w:val="24"/>
          <w:szCs w:val="24"/>
        </w:rPr>
        <w:t xml:space="preserve"> after their holiday visit with him, prompted the</w:t>
      </w:r>
      <w:r w:rsidR="000F6898" w:rsidRPr="00ED08D7">
        <w:rPr>
          <w:rFonts w:ascii="Arial" w:hAnsi="Arial" w:cs="Arial"/>
          <w:sz w:val="24"/>
          <w:szCs w:val="24"/>
        </w:rPr>
        <w:t xml:space="preserve"> first urgent court application. The applicant</w:t>
      </w:r>
      <w:r w:rsidR="00273774" w:rsidRPr="00ED08D7">
        <w:rPr>
          <w:rFonts w:ascii="Arial" w:hAnsi="Arial" w:cs="Arial"/>
          <w:sz w:val="24"/>
          <w:szCs w:val="24"/>
        </w:rPr>
        <w:t xml:space="preserve"> sought an interim order in accordance with the Family Advocate</w:t>
      </w:r>
      <w:r w:rsidR="000F6898" w:rsidRPr="00ED08D7">
        <w:rPr>
          <w:rFonts w:ascii="Arial" w:hAnsi="Arial" w:cs="Arial"/>
          <w:sz w:val="24"/>
          <w:szCs w:val="24"/>
        </w:rPr>
        <w:t>'</w:t>
      </w:r>
      <w:r w:rsidR="00273774" w:rsidRPr="00ED08D7">
        <w:rPr>
          <w:rFonts w:ascii="Arial" w:hAnsi="Arial" w:cs="Arial"/>
          <w:sz w:val="24"/>
          <w:szCs w:val="24"/>
        </w:rPr>
        <w:t>s report and the settlement agreement that the parties concluded during 2019, which was operative for the past four years, pending the finalisation of the divorce. She also sought an order authorising her to relocate to Limpopo to provide a stable home and education to the children.</w:t>
      </w:r>
    </w:p>
    <w:p w14:paraId="7D7D27F8" w14:textId="77777777" w:rsidR="00273774" w:rsidRPr="00273774" w:rsidRDefault="00273774" w:rsidP="00273774">
      <w:pPr>
        <w:pStyle w:val="ListParagraph"/>
        <w:rPr>
          <w:rFonts w:ascii="Arial" w:hAnsi="Arial" w:cs="Arial"/>
          <w:sz w:val="24"/>
          <w:szCs w:val="24"/>
        </w:rPr>
      </w:pPr>
    </w:p>
    <w:p w14:paraId="520B5200" w14:textId="662BF8C1" w:rsidR="00273774"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73774" w:rsidRPr="00ED08D7">
        <w:rPr>
          <w:rFonts w:ascii="Arial" w:hAnsi="Arial" w:cs="Arial"/>
          <w:sz w:val="24"/>
          <w:szCs w:val="24"/>
        </w:rPr>
        <w:t xml:space="preserve">The application was heard by Nyathi J. </w:t>
      </w:r>
      <w:r w:rsidR="006151B1" w:rsidRPr="00ED08D7">
        <w:rPr>
          <w:rFonts w:ascii="Arial" w:hAnsi="Arial" w:cs="Arial"/>
          <w:sz w:val="24"/>
          <w:szCs w:val="24"/>
        </w:rPr>
        <w:t xml:space="preserve">He deemed the application sufficiently urgent to condone the </w:t>
      </w:r>
      <w:r w:rsidR="000F6898" w:rsidRPr="00ED08D7">
        <w:rPr>
          <w:rFonts w:ascii="Arial" w:hAnsi="Arial" w:cs="Arial"/>
          <w:sz w:val="24"/>
          <w:szCs w:val="24"/>
        </w:rPr>
        <w:t xml:space="preserve">applicant’s </w:t>
      </w:r>
      <w:r w:rsidR="006151B1" w:rsidRPr="00ED08D7">
        <w:rPr>
          <w:rFonts w:ascii="Arial" w:hAnsi="Arial" w:cs="Arial"/>
          <w:sz w:val="24"/>
          <w:szCs w:val="24"/>
        </w:rPr>
        <w:t xml:space="preserve">non-compliance with the Uniform Rules of Court and to hear the application as an urgent application. </w:t>
      </w:r>
      <w:r w:rsidR="00273774" w:rsidRPr="00ED08D7">
        <w:rPr>
          <w:rFonts w:ascii="Arial" w:hAnsi="Arial" w:cs="Arial"/>
          <w:sz w:val="24"/>
          <w:szCs w:val="24"/>
        </w:rPr>
        <w:t xml:space="preserve">He handed down his order, and the reasons </w:t>
      </w:r>
      <w:r w:rsidR="006151B1" w:rsidRPr="00ED08D7">
        <w:rPr>
          <w:rFonts w:ascii="Arial" w:hAnsi="Arial" w:cs="Arial"/>
          <w:sz w:val="24"/>
          <w:szCs w:val="24"/>
        </w:rPr>
        <w:t>for the order, on Friday, 27 January 2023. Nyathi J ordered that:</w:t>
      </w:r>
    </w:p>
    <w:p w14:paraId="3C104E1E" w14:textId="77777777" w:rsidR="006151B1" w:rsidRPr="006151B1" w:rsidRDefault="006151B1" w:rsidP="006151B1">
      <w:pPr>
        <w:pStyle w:val="ListParagraph"/>
        <w:rPr>
          <w:rFonts w:ascii="Arial" w:hAnsi="Arial" w:cs="Arial"/>
          <w:sz w:val="24"/>
          <w:szCs w:val="24"/>
        </w:rPr>
      </w:pPr>
    </w:p>
    <w:p w14:paraId="43552832" w14:textId="21F49FC7"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6151B1" w:rsidRPr="00ED08D7">
        <w:rPr>
          <w:rFonts w:ascii="Arial" w:hAnsi="Arial" w:cs="Arial"/>
          <w:sz w:val="24"/>
          <w:szCs w:val="24"/>
        </w:rPr>
        <w:t>The recommendation of the Family Advocate</w:t>
      </w:r>
      <w:r w:rsidR="000F6898" w:rsidRPr="00ED08D7">
        <w:rPr>
          <w:rFonts w:ascii="Arial" w:hAnsi="Arial" w:cs="Arial"/>
          <w:sz w:val="24"/>
          <w:szCs w:val="24"/>
        </w:rPr>
        <w:t>'</w:t>
      </w:r>
      <w:r w:rsidR="006151B1" w:rsidRPr="00ED08D7">
        <w:rPr>
          <w:rFonts w:ascii="Arial" w:hAnsi="Arial" w:cs="Arial"/>
          <w:sz w:val="24"/>
          <w:szCs w:val="24"/>
        </w:rPr>
        <w:t>s report dated 15 April 2019 is confirmed to be an interim order pending the finalisation of the divorce action;</w:t>
      </w:r>
    </w:p>
    <w:p w14:paraId="785018C8" w14:textId="6E4E2F3B"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151B1" w:rsidRPr="00ED08D7">
        <w:rPr>
          <w:rFonts w:ascii="Arial" w:hAnsi="Arial" w:cs="Arial"/>
          <w:sz w:val="24"/>
          <w:szCs w:val="24"/>
        </w:rPr>
        <w:t xml:space="preserve">The </w:t>
      </w:r>
      <w:r w:rsidR="000F6898" w:rsidRPr="00ED08D7">
        <w:rPr>
          <w:rFonts w:ascii="Arial" w:hAnsi="Arial" w:cs="Arial"/>
          <w:sz w:val="24"/>
          <w:szCs w:val="24"/>
        </w:rPr>
        <w:t>'</w:t>
      </w:r>
      <w:r w:rsidR="006151B1" w:rsidRPr="00ED08D7">
        <w:rPr>
          <w:rFonts w:ascii="Arial" w:hAnsi="Arial" w:cs="Arial"/>
          <w:sz w:val="24"/>
          <w:szCs w:val="24"/>
        </w:rPr>
        <w:t>agreement of settlement</w:t>
      </w:r>
      <w:r w:rsidR="000F6898" w:rsidRPr="00ED08D7">
        <w:rPr>
          <w:rFonts w:ascii="Arial" w:hAnsi="Arial" w:cs="Arial"/>
          <w:sz w:val="24"/>
          <w:szCs w:val="24"/>
        </w:rPr>
        <w:t>'</w:t>
      </w:r>
      <w:r w:rsidR="006151B1" w:rsidRPr="00ED08D7">
        <w:rPr>
          <w:rFonts w:ascii="Arial" w:hAnsi="Arial" w:cs="Arial"/>
          <w:sz w:val="24"/>
          <w:szCs w:val="24"/>
        </w:rPr>
        <w:t xml:space="preserve"> signed by the parties on 21 November 2019, and endorsed by the Family Advocate on 3 December 2019, is confirmed to be operative as an interim order pending the determination of the divorce action;</w:t>
      </w:r>
    </w:p>
    <w:p w14:paraId="7F3093F5" w14:textId="25D6F430"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6151B1" w:rsidRPr="00ED08D7">
        <w:rPr>
          <w:rFonts w:ascii="Arial" w:hAnsi="Arial" w:cs="Arial"/>
          <w:sz w:val="24"/>
          <w:szCs w:val="24"/>
        </w:rPr>
        <w:t>The primary residence of the minor children is granted to the applicant, and the respondent is ordered to return the children to the applicant;</w:t>
      </w:r>
    </w:p>
    <w:p w14:paraId="05AC4D4B" w14:textId="115C3062"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6151B1" w:rsidRPr="00ED08D7">
        <w:rPr>
          <w:rFonts w:ascii="Arial" w:hAnsi="Arial" w:cs="Arial"/>
          <w:sz w:val="24"/>
          <w:szCs w:val="24"/>
        </w:rPr>
        <w:t>The applicant is authorised to relocate with the minor children to Limpopo, Elim;</w:t>
      </w:r>
    </w:p>
    <w:p w14:paraId="1772AB6E" w14:textId="080B287D"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v.</w:t>
      </w:r>
      <w:r>
        <w:rPr>
          <w:rFonts w:ascii="Arial" w:hAnsi="Arial" w:cs="Arial"/>
          <w:sz w:val="24"/>
          <w:szCs w:val="24"/>
        </w:rPr>
        <w:tab/>
      </w:r>
      <w:r w:rsidR="006151B1" w:rsidRPr="00ED08D7">
        <w:rPr>
          <w:rFonts w:ascii="Arial" w:hAnsi="Arial" w:cs="Arial"/>
          <w:sz w:val="24"/>
          <w:szCs w:val="24"/>
        </w:rPr>
        <w:t>In the alternative the respondent is to secure accommodation for the applicant and the minor children as their primary residence in Gauteng, as well as to cover for their accommodation expenses and/or costs as well as to continue with the maintenance as per the settlement agreement;</w:t>
      </w:r>
    </w:p>
    <w:p w14:paraId="77E3D587" w14:textId="4EA2DD67"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6151B1" w:rsidRPr="00ED08D7">
        <w:rPr>
          <w:rFonts w:ascii="Arial" w:hAnsi="Arial" w:cs="Arial"/>
          <w:sz w:val="24"/>
          <w:szCs w:val="24"/>
        </w:rPr>
        <w:t>The respondent is interdicted and directed to refrain from unlawfully removing and/or alienating the minor children from their mother without mutual written consent or a court order;</w:t>
      </w:r>
    </w:p>
    <w:p w14:paraId="2FCF661D" w14:textId="65C7D7EB" w:rsidR="006151B1" w:rsidRPr="00ED08D7" w:rsidRDefault="00ED08D7" w:rsidP="00ED08D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6151B1" w:rsidRPr="00ED08D7">
        <w:rPr>
          <w:rFonts w:ascii="Arial" w:hAnsi="Arial" w:cs="Arial"/>
          <w:sz w:val="24"/>
          <w:szCs w:val="24"/>
        </w:rPr>
        <w:t>The respondent is to pay the costs of the application on an attorney and client scale, including the applicant</w:t>
      </w:r>
      <w:r w:rsidR="000F6898" w:rsidRPr="00ED08D7">
        <w:rPr>
          <w:rFonts w:ascii="Arial" w:hAnsi="Arial" w:cs="Arial"/>
          <w:sz w:val="24"/>
          <w:szCs w:val="24"/>
        </w:rPr>
        <w:t>'</w:t>
      </w:r>
      <w:r w:rsidR="006151B1" w:rsidRPr="00ED08D7">
        <w:rPr>
          <w:rFonts w:ascii="Arial" w:hAnsi="Arial" w:cs="Arial"/>
          <w:sz w:val="24"/>
          <w:szCs w:val="24"/>
        </w:rPr>
        <w:t>s traveling costs between Limpopo to Pretoria.</w:t>
      </w:r>
    </w:p>
    <w:p w14:paraId="4AA49B27" w14:textId="77777777" w:rsidR="008E70C8" w:rsidRPr="008E70C8" w:rsidRDefault="008E70C8" w:rsidP="008E70C8">
      <w:pPr>
        <w:pStyle w:val="ListParagraph"/>
        <w:rPr>
          <w:rFonts w:ascii="Arial" w:hAnsi="Arial" w:cs="Arial"/>
          <w:sz w:val="24"/>
          <w:szCs w:val="24"/>
        </w:rPr>
      </w:pPr>
    </w:p>
    <w:p w14:paraId="2C5A5285" w14:textId="0D7A1557" w:rsidR="00B105A4"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31C58" w:rsidRPr="00ED08D7">
        <w:rPr>
          <w:rFonts w:ascii="Arial" w:hAnsi="Arial" w:cs="Arial"/>
          <w:sz w:val="24"/>
          <w:szCs w:val="24"/>
        </w:rPr>
        <w:t>The applicant avers in the founding affidavit, that the respondent refused to return the children as per the court order handed down by Nyathi J on the basis that he intends to file an application for leave to appeal. He subsequently emailed an application for leave to appeal to the applicant</w:t>
      </w:r>
      <w:r w:rsidR="000F6898" w:rsidRPr="00ED08D7">
        <w:rPr>
          <w:rFonts w:ascii="Arial" w:hAnsi="Arial" w:cs="Arial"/>
          <w:sz w:val="24"/>
          <w:szCs w:val="24"/>
        </w:rPr>
        <w:t>'</w:t>
      </w:r>
      <w:r w:rsidR="00531C58" w:rsidRPr="00ED08D7">
        <w:rPr>
          <w:rFonts w:ascii="Arial" w:hAnsi="Arial" w:cs="Arial"/>
          <w:sz w:val="24"/>
          <w:szCs w:val="24"/>
        </w:rPr>
        <w:t>s attorneys of record around 16:24.</w:t>
      </w:r>
    </w:p>
    <w:p w14:paraId="6CEED3EF" w14:textId="28003E14" w:rsidR="00531C58" w:rsidRDefault="00531C58" w:rsidP="00B105A4">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 xml:space="preserve"> </w:t>
      </w:r>
    </w:p>
    <w:p w14:paraId="07EC0AB1" w14:textId="6C89A511"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sidRPr="00B105A4">
        <w:rPr>
          <w:rFonts w:ascii="Arial" w:hAnsi="Arial" w:cs="Arial"/>
          <w:sz w:val="24"/>
          <w:szCs w:val="24"/>
        </w:rPr>
        <w:t>[5]</w:t>
      </w:r>
      <w:r w:rsidRPr="00B105A4">
        <w:rPr>
          <w:rFonts w:ascii="Arial" w:hAnsi="Arial" w:cs="Arial"/>
          <w:sz w:val="24"/>
          <w:szCs w:val="24"/>
        </w:rPr>
        <w:tab/>
      </w:r>
      <w:r w:rsidR="00531C58" w:rsidRPr="00ED08D7">
        <w:rPr>
          <w:rFonts w:ascii="Arial" w:hAnsi="Arial" w:cs="Arial"/>
          <w:sz w:val="24"/>
          <w:szCs w:val="24"/>
        </w:rPr>
        <w:t>The applicant approached this court on an urgent basis. In the first instance</w:t>
      </w:r>
      <w:r w:rsidR="000F6898" w:rsidRPr="00ED08D7">
        <w:rPr>
          <w:rFonts w:ascii="Arial" w:hAnsi="Arial" w:cs="Arial"/>
          <w:sz w:val="24"/>
          <w:szCs w:val="24"/>
        </w:rPr>
        <w:t>,</w:t>
      </w:r>
      <w:r w:rsidR="00531C58" w:rsidRPr="00ED08D7">
        <w:rPr>
          <w:rFonts w:ascii="Arial" w:hAnsi="Arial" w:cs="Arial"/>
          <w:sz w:val="24"/>
          <w:szCs w:val="24"/>
        </w:rPr>
        <w:t xml:space="preserve"> she seeks a declaratory order that the order granted by Nyathi J is an interim order pending the finalisation of the divorce and it does not have the final e</w:t>
      </w:r>
      <w:r w:rsidR="000F6898" w:rsidRPr="00ED08D7">
        <w:rPr>
          <w:rFonts w:ascii="Arial" w:hAnsi="Arial" w:cs="Arial"/>
          <w:sz w:val="24"/>
          <w:szCs w:val="24"/>
        </w:rPr>
        <w:t>ffect of a judgment</w:t>
      </w:r>
      <w:r w:rsidR="00531C58" w:rsidRPr="00ED08D7">
        <w:rPr>
          <w:rFonts w:ascii="Arial" w:hAnsi="Arial" w:cs="Arial"/>
          <w:sz w:val="24"/>
          <w:szCs w:val="24"/>
        </w:rPr>
        <w:t>,</w:t>
      </w:r>
      <w:r w:rsidR="000F6898" w:rsidRPr="00ED08D7">
        <w:rPr>
          <w:rFonts w:ascii="Arial" w:hAnsi="Arial" w:cs="Arial"/>
          <w:sz w:val="24"/>
          <w:szCs w:val="24"/>
        </w:rPr>
        <w:t xml:space="preserve"> and that</w:t>
      </w:r>
      <w:r w:rsidR="00531C58" w:rsidRPr="00ED08D7">
        <w:rPr>
          <w:rFonts w:ascii="Arial" w:hAnsi="Arial" w:cs="Arial"/>
          <w:sz w:val="24"/>
          <w:szCs w:val="24"/>
        </w:rPr>
        <w:t xml:space="preserve"> Nyathi J</w:t>
      </w:r>
      <w:r w:rsidR="000F6898" w:rsidRPr="00ED08D7">
        <w:rPr>
          <w:rFonts w:ascii="Arial" w:hAnsi="Arial" w:cs="Arial"/>
          <w:sz w:val="24"/>
          <w:szCs w:val="24"/>
        </w:rPr>
        <w:t>'</w:t>
      </w:r>
      <w:r w:rsidR="00531C58" w:rsidRPr="00ED08D7">
        <w:rPr>
          <w:rFonts w:ascii="Arial" w:hAnsi="Arial" w:cs="Arial"/>
          <w:sz w:val="24"/>
          <w:szCs w:val="24"/>
        </w:rPr>
        <w:t>s order is not suspended by the filing of the application for leave to appeal and continues to be operational and enforceable pending the final determination of the appeal decision even if leave to appeal is granted. Secondly, the applicant seeks a declaratory order that the respondent</w:t>
      </w:r>
      <w:r w:rsidR="000F6898" w:rsidRPr="00ED08D7">
        <w:rPr>
          <w:rFonts w:ascii="Arial" w:hAnsi="Arial" w:cs="Arial"/>
          <w:sz w:val="24"/>
          <w:szCs w:val="24"/>
        </w:rPr>
        <w:t>'</w:t>
      </w:r>
      <w:r w:rsidR="00531C58" w:rsidRPr="00ED08D7">
        <w:rPr>
          <w:rFonts w:ascii="Arial" w:hAnsi="Arial" w:cs="Arial"/>
          <w:sz w:val="24"/>
          <w:szCs w:val="24"/>
        </w:rPr>
        <w:t>s refusal to</w:t>
      </w:r>
      <w:r w:rsidR="00B105A4" w:rsidRPr="00ED08D7">
        <w:rPr>
          <w:rFonts w:ascii="Arial" w:hAnsi="Arial" w:cs="Arial"/>
          <w:sz w:val="24"/>
          <w:szCs w:val="24"/>
        </w:rPr>
        <w:t xml:space="preserve"> </w:t>
      </w:r>
      <w:r w:rsidR="00531C58" w:rsidRPr="00ED08D7">
        <w:rPr>
          <w:rFonts w:ascii="Arial" w:hAnsi="Arial" w:cs="Arial"/>
          <w:sz w:val="24"/>
          <w:szCs w:val="24"/>
        </w:rPr>
        <w:t xml:space="preserve">return the children to her as per the court order constitutes contempt of court. She additionally seeks an order that the Sheriff of the court is authorised to </w:t>
      </w:r>
      <w:r w:rsidR="00B105A4" w:rsidRPr="00ED08D7">
        <w:rPr>
          <w:rFonts w:ascii="Arial" w:hAnsi="Arial" w:cs="Arial"/>
          <w:sz w:val="24"/>
          <w:szCs w:val="24"/>
        </w:rPr>
        <w:t>execute</w:t>
      </w:r>
      <w:r w:rsidR="00531C58" w:rsidRPr="00ED08D7">
        <w:rPr>
          <w:rFonts w:ascii="Arial" w:hAnsi="Arial" w:cs="Arial"/>
          <w:sz w:val="24"/>
          <w:szCs w:val="24"/>
        </w:rPr>
        <w:t xml:space="preserve"> the</w:t>
      </w:r>
      <w:r w:rsidR="00B105A4" w:rsidRPr="00ED08D7">
        <w:rPr>
          <w:rFonts w:ascii="Arial" w:hAnsi="Arial" w:cs="Arial"/>
          <w:sz w:val="24"/>
          <w:szCs w:val="24"/>
        </w:rPr>
        <w:t xml:space="preserve"> order granted by Nyathi J, by returni</w:t>
      </w:r>
      <w:r w:rsidR="000F6898" w:rsidRPr="00ED08D7">
        <w:rPr>
          <w:rFonts w:ascii="Arial" w:hAnsi="Arial" w:cs="Arial"/>
          <w:sz w:val="24"/>
          <w:szCs w:val="24"/>
        </w:rPr>
        <w:t>ng the children to her</w:t>
      </w:r>
      <w:r w:rsidR="00B105A4" w:rsidRPr="00ED08D7">
        <w:rPr>
          <w:rFonts w:ascii="Arial" w:hAnsi="Arial" w:cs="Arial"/>
          <w:sz w:val="24"/>
          <w:szCs w:val="24"/>
        </w:rPr>
        <w:t>.</w:t>
      </w:r>
    </w:p>
    <w:p w14:paraId="657048D1" w14:textId="77777777" w:rsidR="008E70C8" w:rsidRPr="008E70C8" w:rsidRDefault="008E70C8" w:rsidP="008E70C8">
      <w:pPr>
        <w:pStyle w:val="ListParagraph"/>
        <w:rPr>
          <w:rFonts w:ascii="Arial" w:hAnsi="Arial" w:cs="Arial"/>
          <w:sz w:val="24"/>
          <w:szCs w:val="24"/>
        </w:rPr>
      </w:pPr>
    </w:p>
    <w:p w14:paraId="755B6A59" w14:textId="585C78F6"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B105A4" w:rsidRPr="00ED08D7">
        <w:rPr>
          <w:rFonts w:ascii="Arial" w:hAnsi="Arial" w:cs="Arial"/>
          <w:sz w:val="24"/>
          <w:szCs w:val="24"/>
        </w:rPr>
        <w:t xml:space="preserve">The respondent opposed the application and filed a </w:t>
      </w:r>
      <w:r w:rsidR="00843071" w:rsidRPr="00ED08D7">
        <w:rPr>
          <w:rFonts w:ascii="Arial" w:hAnsi="Arial" w:cs="Arial"/>
          <w:sz w:val="24"/>
          <w:szCs w:val="24"/>
        </w:rPr>
        <w:t>counter-application</w:t>
      </w:r>
      <w:r w:rsidR="00B105A4" w:rsidRPr="00ED08D7">
        <w:rPr>
          <w:rFonts w:ascii="Arial" w:hAnsi="Arial" w:cs="Arial"/>
          <w:sz w:val="24"/>
          <w:szCs w:val="24"/>
        </w:rPr>
        <w:t>. The respondent submits that the order handed down by Nyathi J contains several orders. According to the respondent, not all these orders are interlocutory in nature and their effect, at minimum, is final. As a result, the respondent submits, these orders are appealable</w:t>
      </w:r>
      <w:r w:rsidR="00843071" w:rsidRPr="00ED08D7">
        <w:rPr>
          <w:rFonts w:ascii="Arial" w:hAnsi="Arial" w:cs="Arial"/>
          <w:sz w:val="24"/>
          <w:szCs w:val="24"/>
        </w:rPr>
        <w:t>,</w:t>
      </w:r>
      <w:r w:rsidR="00B105A4" w:rsidRPr="00ED08D7">
        <w:rPr>
          <w:rFonts w:ascii="Arial" w:hAnsi="Arial" w:cs="Arial"/>
          <w:sz w:val="24"/>
          <w:szCs w:val="24"/>
        </w:rPr>
        <w:t xml:space="preserve"> and in the absence of an order in terms of section 18(3) of the Superior </w:t>
      </w:r>
      <w:r w:rsidR="00B105A4" w:rsidRPr="00ED08D7">
        <w:rPr>
          <w:rFonts w:ascii="Arial" w:hAnsi="Arial" w:cs="Arial"/>
          <w:sz w:val="24"/>
          <w:szCs w:val="24"/>
        </w:rPr>
        <w:lastRenderedPageBreak/>
        <w:t>Court</w:t>
      </w:r>
      <w:r w:rsidR="000F6898" w:rsidRPr="00ED08D7">
        <w:rPr>
          <w:rFonts w:ascii="Arial" w:hAnsi="Arial" w:cs="Arial"/>
          <w:sz w:val="24"/>
          <w:szCs w:val="24"/>
        </w:rPr>
        <w:t>'</w:t>
      </w:r>
      <w:r w:rsidR="00B105A4" w:rsidRPr="00ED08D7">
        <w:rPr>
          <w:rFonts w:ascii="Arial" w:hAnsi="Arial" w:cs="Arial"/>
          <w:sz w:val="24"/>
          <w:szCs w:val="24"/>
        </w:rPr>
        <w:t xml:space="preserve">s Act 10 of 2013, the operation and </w:t>
      </w:r>
      <w:r w:rsidR="00D33FA0" w:rsidRPr="00ED08D7">
        <w:rPr>
          <w:rFonts w:ascii="Arial" w:hAnsi="Arial" w:cs="Arial"/>
          <w:sz w:val="24"/>
          <w:szCs w:val="24"/>
        </w:rPr>
        <w:t>execution</w:t>
      </w:r>
      <w:r w:rsidR="00B105A4" w:rsidRPr="00ED08D7">
        <w:rPr>
          <w:rFonts w:ascii="Arial" w:hAnsi="Arial" w:cs="Arial"/>
          <w:sz w:val="24"/>
          <w:szCs w:val="24"/>
        </w:rPr>
        <w:t xml:space="preserve"> of the orders are suspended.</w:t>
      </w:r>
      <w:r w:rsidR="00D33FA0" w:rsidRPr="00ED08D7">
        <w:rPr>
          <w:rFonts w:ascii="Arial" w:hAnsi="Arial" w:cs="Arial"/>
          <w:sz w:val="24"/>
          <w:szCs w:val="24"/>
        </w:rPr>
        <w:t xml:space="preserve"> In the counter application</w:t>
      </w:r>
      <w:r w:rsidR="00843071" w:rsidRPr="00ED08D7">
        <w:rPr>
          <w:rFonts w:ascii="Arial" w:hAnsi="Arial" w:cs="Arial"/>
          <w:sz w:val="24"/>
          <w:szCs w:val="24"/>
        </w:rPr>
        <w:t>,</w:t>
      </w:r>
      <w:r w:rsidR="00D33FA0" w:rsidRPr="00ED08D7">
        <w:rPr>
          <w:rFonts w:ascii="Arial" w:hAnsi="Arial" w:cs="Arial"/>
          <w:sz w:val="24"/>
          <w:szCs w:val="24"/>
        </w:rPr>
        <w:t xml:space="preserve"> the respondent seeks an order declaring that the current living arrangements of the children should no</w:t>
      </w:r>
      <w:r w:rsidR="00843071" w:rsidRPr="00ED08D7">
        <w:rPr>
          <w:rFonts w:ascii="Arial" w:hAnsi="Arial" w:cs="Arial"/>
          <w:sz w:val="24"/>
          <w:szCs w:val="24"/>
        </w:rPr>
        <w:t>t change pending a final determination of the leave to appeal, an order that the operation and execution of the order granted by Nyathi J are automatically suspended pending the finalisation of the application for leave to appeal, and an order directing the applicant to grant consent to the Voice of the Child to assess the views of the minor children involved.</w:t>
      </w:r>
    </w:p>
    <w:p w14:paraId="7795DE18" w14:textId="77777777" w:rsidR="008E70C8" w:rsidRPr="008E70C8" w:rsidRDefault="008E70C8" w:rsidP="008E70C8">
      <w:pPr>
        <w:pStyle w:val="ListParagraph"/>
        <w:rPr>
          <w:rFonts w:ascii="Arial" w:hAnsi="Arial" w:cs="Arial"/>
          <w:sz w:val="24"/>
          <w:szCs w:val="24"/>
        </w:rPr>
      </w:pPr>
    </w:p>
    <w:p w14:paraId="1A0406FC" w14:textId="11E2463D" w:rsidR="008E70C8" w:rsidRPr="00843071" w:rsidRDefault="00843071" w:rsidP="00843071">
      <w:pPr>
        <w:tabs>
          <w:tab w:val="left" w:pos="4917"/>
        </w:tabs>
        <w:spacing w:before="120" w:after="120" w:line="360" w:lineRule="auto"/>
        <w:jc w:val="both"/>
        <w:rPr>
          <w:rFonts w:ascii="Arial" w:hAnsi="Arial" w:cs="Arial"/>
          <w:b/>
          <w:sz w:val="24"/>
          <w:szCs w:val="24"/>
        </w:rPr>
      </w:pPr>
      <w:r>
        <w:rPr>
          <w:rFonts w:ascii="Arial" w:hAnsi="Arial" w:cs="Arial"/>
          <w:b/>
          <w:sz w:val="24"/>
          <w:szCs w:val="24"/>
        </w:rPr>
        <w:t>Contempt</w:t>
      </w:r>
    </w:p>
    <w:p w14:paraId="50DE168E" w14:textId="77777777" w:rsidR="008E70C8" w:rsidRPr="008E70C8" w:rsidRDefault="008E70C8" w:rsidP="008E70C8">
      <w:pPr>
        <w:pStyle w:val="ListParagraph"/>
        <w:rPr>
          <w:rFonts w:ascii="Arial" w:hAnsi="Arial" w:cs="Arial"/>
          <w:sz w:val="24"/>
          <w:szCs w:val="24"/>
        </w:rPr>
      </w:pPr>
    </w:p>
    <w:p w14:paraId="5D5BB6AF" w14:textId="1CC810F1"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843071" w:rsidRPr="00ED08D7">
        <w:rPr>
          <w:rFonts w:ascii="Arial" w:hAnsi="Arial" w:cs="Arial"/>
          <w:sz w:val="24"/>
          <w:szCs w:val="24"/>
        </w:rPr>
        <w:t>I will first deal with the question as to whether it can be found that the respondent</w:t>
      </w:r>
      <w:r w:rsidR="000F6898" w:rsidRPr="00ED08D7">
        <w:rPr>
          <w:rFonts w:ascii="Arial" w:hAnsi="Arial" w:cs="Arial"/>
          <w:sz w:val="24"/>
          <w:szCs w:val="24"/>
        </w:rPr>
        <w:t>'</w:t>
      </w:r>
      <w:r w:rsidR="00843071" w:rsidRPr="00ED08D7">
        <w:rPr>
          <w:rFonts w:ascii="Arial" w:hAnsi="Arial" w:cs="Arial"/>
          <w:sz w:val="24"/>
          <w:szCs w:val="24"/>
        </w:rPr>
        <w:t>s refusal to return the children to the applicant after the court order was handed down on 27 January 2023 resulted in him being in contempt of court.</w:t>
      </w:r>
    </w:p>
    <w:p w14:paraId="4BAD6A43" w14:textId="77777777" w:rsidR="00843071" w:rsidRDefault="00843071" w:rsidP="00843071">
      <w:pPr>
        <w:pStyle w:val="ListParagraph"/>
        <w:tabs>
          <w:tab w:val="left" w:pos="4917"/>
        </w:tabs>
        <w:spacing w:before="120" w:after="120" w:line="360" w:lineRule="auto"/>
        <w:jc w:val="both"/>
        <w:rPr>
          <w:rFonts w:ascii="Arial" w:hAnsi="Arial" w:cs="Arial"/>
          <w:sz w:val="24"/>
          <w:szCs w:val="24"/>
        </w:rPr>
      </w:pPr>
    </w:p>
    <w:p w14:paraId="23CD125D" w14:textId="0CCF1CF2" w:rsidR="00843071"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843071" w:rsidRPr="00ED08D7">
        <w:rPr>
          <w:rFonts w:ascii="Arial" w:hAnsi="Arial" w:cs="Arial"/>
          <w:i/>
          <w:sz w:val="24"/>
          <w:szCs w:val="24"/>
        </w:rPr>
        <w:t>Fakie NO v CCII Systems (Pty) Ltd</w:t>
      </w:r>
      <w:r w:rsidR="00843071">
        <w:rPr>
          <w:rStyle w:val="FootnoteReference"/>
          <w:rFonts w:ascii="Arial" w:hAnsi="Arial" w:cs="Arial"/>
          <w:i/>
          <w:sz w:val="24"/>
          <w:szCs w:val="24"/>
        </w:rPr>
        <w:footnoteReference w:id="1"/>
      </w:r>
      <w:r w:rsidR="00843071" w:rsidRPr="00ED08D7">
        <w:rPr>
          <w:rFonts w:ascii="Arial" w:hAnsi="Arial" w:cs="Arial"/>
          <w:sz w:val="24"/>
          <w:szCs w:val="24"/>
        </w:rPr>
        <w:t xml:space="preserve"> is the leading authority on contempt of court proceedings.</w:t>
      </w:r>
      <w:r w:rsidR="00B51101" w:rsidRPr="00ED08D7">
        <w:rPr>
          <w:rFonts w:ascii="Arial" w:hAnsi="Arial" w:cs="Arial"/>
          <w:sz w:val="24"/>
          <w:szCs w:val="24"/>
        </w:rPr>
        <w:t xml:space="preserve"> Here the Supreme Court of Appeal held in paragraph [42]:</w:t>
      </w:r>
    </w:p>
    <w:p w14:paraId="03E8CEE6" w14:textId="77777777" w:rsidR="00B51101" w:rsidRPr="00B51101" w:rsidRDefault="00B51101" w:rsidP="00B51101">
      <w:pPr>
        <w:pStyle w:val="ListParagraph"/>
        <w:rPr>
          <w:rFonts w:ascii="Arial" w:hAnsi="Arial" w:cs="Arial"/>
          <w:sz w:val="24"/>
          <w:szCs w:val="24"/>
        </w:rPr>
      </w:pPr>
    </w:p>
    <w:p w14:paraId="507768F8" w14:textId="1980D0F5" w:rsidR="00B51101" w:rsidRPr="00ED08D7" w:rsidRDefault="00ED08D7" w:rsidP="00ED08D7">
      <w:pPr>
        <w:widowControl w:val="0"/>
        <w:kinsoku w:val="0"/>
        <w:overflowPunct w:val="0"/>
        <w:autoSpaceDE w:val="0"/>
        <w:autoSpaceDN w:val="0"/>
        <w:adjustRightInd w:val="0"/>
        <w:spacing w:after="0" w:line="360" w:lineRule="auto"/>
        <w:ind w:left="1598" w:right="1008" w:hanging="590"/>
        <w:jc w:val="both"/>
        <w:rPr>
          <w:rFonts w:ascii="Arial" w:hAnsi="Arial" w:cs="Arial"/>
          <w:i/>
          <w:iCs/>
          <w:sz w:val="24"/>
          <w:szCs w:val="24"/>
        </w:rPr>
      </w:pPr>
      <w:r w:rsidRPr="00670F17">
        <w:rPr>
          <w:rFonts w:ascii="Arial" w:hAnsi="Arial" w:cs="Arial"/>
          <w:i/>
          <w:iCs/>
          <w:sz w:val="24"/>
          <w:szCs w:val="24"/>
        </w:rPr>
        <w:t>c)</w:t>
      </w:r>
      <w:r w:rsidRPr="00670F17">
        <w:rPr>
          <w:rFonts w:ascii="Arial" w:hAnsi="Arial" w:cs="Arial"/>
          <w:i/>
          <w:iCs/>
          <w:sz w:val="24"/>
          <w:szCs w:val="24"/>
        </w:rPr>
        <w:tab/>
      </w:r>
      <w:r w:rsidR="00B51101" w:rsidRPr="00ED08D7">
        <w:rPr>
          <w:rFonts w:ascii="Arial" w:hAnsi="Arial" w:cs="Arial"/>
          <w:i/>
          <w:iCs/>
          <w:sz w:val="24"/>
          <w:szCs w:val="24"/>
        </w:rPr>
        <w:t>In particular the applicant must prove the requisites of contempt (the order; service or notice; non-compliance; and wilfulness and mala fides</w:t>
      </w:r>
      <w:r w:rsidR="00B51101" w:rsidRPr="00ED08D7">
        <w:rPr>
          <w:rFonts w:ascii="Arial" w:hAnsi="Arial" w:cs="Arial"/>
          <w:i/>
          <w:sz w:val="24"/>
          <w:szCs w:val="24"/>
        </w:rPr>
        <w:t xml:space="preserve">) </w:t>
      </w:r>
      <w:r w:rsidR="00B51101" w:rsidRPr="00ED08D7">
        <w:rPr>
          <w:rFonts w:ascii="Arial" w:hAnsi="Arial" w:cs="Arial"/>
          <w:i/>
          <w:iCs/>
          <w:sz w:val="24"/>
          <w:szCs w:val="24"/>
        </w:rPr>
        <w:t>beyond reasonable doubt.</w:t>
      </w:r>
    </w:p>
    <w:p w14:paraId="1002CABD" w14:textId="7C1712EC" w:rsidR="00B51101" w:rsidRPr="00ED08D7" w:rsidRDefault="00ED08D7" w:rsidP="00ED08D7">
      <w:pPr>
        <w:widowControl w:val="0"/>
        <w:kinsoku w:val="0"/>
        <w:overflowPunct w:val="0"/>
        <w:autoSpaceDE w:val="0"/>
        <w:autoSpaceDN w:val="0"/>
        <w:adjustRightInd w:val="0"/>
        <w:spacing w:after="0" w:line="360" w:lineRule="auto"/>
        <w:ind w:left="1598" w:right="1008" w:hanging="590"/>
        <w:jc w:val="both"/>
        <w:rPr>
          <w:rFonts w:ascii="Arial" w:hAnsi="Arial" w:cs="Arial"/>
          <w:i/>
          <w:iCs/>
          <w:sz w:val="24"/>
          <w:szCs w:val="24"/>
        </w:rPr>
      </w:pPr>
      <w:r w:rsidRPr="00670F17">
        <w:rPr>
          <w:rFonts w:ascii="Arial" w:hAnsi="Arial" w:cs="Arial"/>
          <w:i/>
          <w:iCs/>
          <w:sz w:val="24"/>
          <w:szCs w:val="24"/>
        </w:rPr>
        <w:t>d)</w:t>
      </w:r>
      <w:r w:rsidRPr="00670F17">
        <w:rPr>
          <w:rFonts w:ascii="Arial" w:hAnsi="Arial" w:cs="Arial"/>
          <w:i/>
          <w:iCs/>
          <w:sz w:val="24"/>
          <w:szCs w:val="24"/>
        </w:rPr>
        <w:tab/>
      </w:r>
      <w:r w:rsidR="00B51101" w:rsidRPr="00ED08D7">
        <w:rPr>
          <w:rFonts w:ascii="Arial" w:hAnsi="Arial" w:cs="Arial"/>
          <w:i/>
          <w:iCs/>
          <w:sz w:val="24"/>
          <w:szCs w:val="24"/>
        </w:rPr>
        <w:t>But, once the applicant has proved the order, service or notice, and non-compliance,</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the</w:t>
      </w:r>
      <w:r w:rsidR="00B51101" w:rsidRPr="00ED08D7">
        <w:rPr>
          <w:rFonts w:ascii="Arial" w:hAnsi="Arial" w:cs="Arial"/>
          <w:i/>
          <w:iCs/>
          <w:spacing w:val="-7"/>
          <w:sz w:val="24"/>
          <w:szCs w:val="24"/>
        </w:rPr>
        <w:t xml:space="preserve"> </w:t>
      </w:r>
      <w:r w:rsidR="00B51101" w:rsidRPr="00ED08D7">
        <w:rPr>
          <w:rFonts w:ascii="Arial" w:hAnsi="Arial" w:cs="Arial"/>
          <w:i/>
          <w:iCs/>
          <w:sz w:val="24"/>
          <w:szCs w:val="24"/>
        </w:rPr>
        <w:t>respondent</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bears</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an</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evidential</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burden</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in</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relation</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to</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wilfulness and</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mala</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fides:</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Should</w:t>
      </w:r>
      <w:r w:rsidR="00B51101" w:rsidRPr="00ED08D7">
        <w:rPr>
          <w:rFonts w:ascii="Arial" w:hAnsi="Arial" w:cs="Arial"/>
          <w:i/>
          <w:iCs/>
          <w:spacing w:val="-8"/>
          <w:sz w:val="24"/>
          <w:szCs w:val="24"/>
        </w:rPr>
        <w:t xml:space="preserve"> </w:t>
      </w:r>
      <w:r w:rsidR="00B51101" w:rsidRPr="00ED08D7">
        <w:rPr>
          <w:rFonts w:ascii="Arial" w:hAnsi="Arial" w:cs="Arial"/>
          <w:i/>
          <w:sz w:val="24"/>
          <w:szCs w:val="24"/>
        </w:rPr>
        <w:t>the</w:t>
      </w:r>
      <w:r w:rsidR="00B51101" w:rsidRPr="00ED08D7">
        <w:rPr>
          <w:rFonts w:ascii="Arial" w:hAnsi="Arial" w:cs="Arial"/>
          <w:i/>
          <w:spacing w:val="-9"/>
          <w:sz w:val="24"/>
          <w:szCs w:val="24"/>
        </w:rPr>
        <w:t xml:space="preserve"> </w:t>
      </w:r>
      <w:r w:rsidR="00B51101" w:rsidRPr="00ED08D7">
        <w:rPr>
          <w:rFonts w:ascii="Arial" w:hAnsi="Arial" w:cs="Arial"/>
          <w:i/>
          <w:iCs/>
          <w:sz w:val="24"/>
          <w:szCs w:val="24"/>
        </w:rPr>
        <w:t>respondent</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fail</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to</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advance</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evidence</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that</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 xml:space="preserve">establishes a reasonable doubt </w:t>
      </w:r>
      <w:r w:rsidR="00B51101" w:rsidRPr="00ED08D7">
        <w:rPr>
          <w:rFonts w:ascii="Arial" w:hAnsi="Arial" w:cs="Arial"/>
          <w:i/>
          <w:sz w:val="24"/>
          <w:szCs w:val="24"/>
        </w:rPr>
        <w:t xml:space="preserve">as to </w:t>
      </w:r>
      <w:r w:rsidR="00B51101" w:rsidRPr="00ED08D7">
        <w:rPr>
          <w:rFonts w:ascii="Arial" w:hAnsi="Arial" w:cs="Arial"/>
          <w:i/>
          <w:iCs/>
          <w:sz w:val="24"/>
          <w:szCs w:val="24"/>
        </w:rPr>
        <w:t xml:space="preserve">whether non-compliance was wilful and </w:t>
      </w:r>
      <w:r w:rsidR="00B51101" w:rsidRPr="00ED08D7">
        <w:rPr>
          <w:rFonts w:ascii="Arial" w:hAnsi="Arial" w:cs="Arial"/>
          <w:i/>
          <w:sz w:val="24"/>
          <w:szCs w:val="24"/>
        </w:rPr>
        <w:t xml:space="preserve">mala fide, </w:t>
      </w:r>
      <w:r w:rsidR="00B51101" w:rsidRPr="00ED08D7">
        <w:rPr>
          <w:rFonts w:ascii="Arial" w:hAnsi="Arial" w:cs="Arial"/>
          <w:i/>
          <w:iCs/>
          <w:sz w:val="24"/>
          <w:szCs w:val="24"/>
        </w:rPr>
        <w:t>contempt will have been established beyond reasonable doubt.</w:t>
      </w:r>
    </w:p>
    <w:p w14:paraId="6DB1B9D7" w14:textId="77777777" w:rsidR="00B51101" w:rsidRDefault="00B51101" w:rsidP="00B51101">
      <w:pPr>
        <w:pStyle w:val="ListParagraph"/>
        <w:tabs>
          <w:tab w:val="left" w:pos="4917"/>
        </w:tabs>
        <w:spacing w:before="120" w:after="120" w:line="360" w:lineRule="auto"/>
        <w:jc w:val="both"/>
        <w:rPr>
          <w:rFonts w:ascii="Arial" w:hAnsi="Arial" w:cs="Arial"/>
          <w:sz w:val="24"/>
          <w:szCs w:val="24"/>
        </w:rPr>
      </w:pPr>
    </w:p>
    <w:p w14:paraId="181CC27D" w14:textId="3A53607D" w:rsidR="00B51101" w:rsidRPr="00ED08D7" w:rsidRDefault="00ED08D7" w:rsidP="00ED08D7">
      <w:pPr>
        <w:tabs>
          <w:tab w:val="left" w:pos="4917"/>
        </w:tabs>
        <w:kinsoku w:val="0"/>
        <w:overflowPunct w:val="0"/>
        <w:spacing w:before="120" w:after="120" w:line="360" w:lineRule="auto"/>
        <w:ind w:left="720" w:hanging="720"/>
        <w:jc w:val="both"/>
        <w:rPr>
          <w:rFonts w:ascii="Arial" w:hAnsi="Arial" w:cs="Arial"/>
          <w:i/>
          <w:iCs/>
          <w:sz w:val="24"/>
          <w:szCs w:val="24"/>
        </w:rPr>
      </w:pPr>
      <w:r w:rsidRPr="00B51101">
        <w:rPr>
          <w:rFonts w:ascii="Arial" w:hAnsi="Arial" w:cs="Arial"/>
          <w:i/>
          <w:iCs/>
          <w:sz w:val="24"/>
          <w:szCs w:val="24"/>
        </w:rPr>
        <w:lastRenderedPageBreak/>
        <w:t>[9]</w:t>
      </w:r>
      <w:r w:rsidRPr="00B51101">
        <w:rPr>
          <w:rFonts w:ascii="Arial" w:hAnsi="Arial" w:cs="Arial"/>
          <w:i/>
          <w:iCs/>
          <w:sz w:val="24"/>
          <w:szCs w:val="24"/>
        </w:rPr>
        <w:tab/>
      </w:r>
      <w:r w:rsidR="00B51101" w:rsidRPr="00ED08D7">
        <w:rPr>
          <w:rFonts w:ascii="Arial" w:hAnsi="Arial" w:cs="Arial"/>
          <w:sz w:val="24"/>
          <w:szCs w:val="24"/>
        </w:rPr>
        <w:t xml:space="preserve">In </w:t>
      </w:r>
      <w:r w:rsidR="00B51101" w:rsidRPr="00ED08D7">
        <w:rPr>
          <w:rFonts w:ascii="Arial" w:hAnsi="Arial" w:cs="Arial"/>
          <w:b/>
          <w:bCs/>
          <w:i/>
          <w:iCs/>
          <w:sz w:val="24"/>
          <w:szCs w:val="24"/>
        </w:rPr>
        <w:t>Pheko and Others v Ekurhuleni Metropolitan Municipality</w:t>
      </w:r>
      <w:r w:rsidR="00B51101" w:rsidRPr="00B51101">
        <w:rPr>
          <w:rStyle w:val="FootnoteReference"/>
          <w:rFonts w:ascii="Arial" w:hAnsi="Arial" w:cs="Arial"/>
          <w:b/>
          <w:bCs/>
          <w:i/>
          <w:iCs/>
          <w:sz w:val="24"/>
          <w:szCs w:val="24"/>
        </w:rPr>
        <w:footnoteReference w:id="2"/>
      </w:r>
      <w:r w:rsidR="00B51101" w:rsidRPr="00ED08D7">
        <w:rPr>
          <w:rFonts w:ascii="Arial" w:hAnsi="Arial" w:cs="Arial"/>
          <w:b/>
          <w:bCs/>
          <w:i/>
          <w:iCs/>
          <w:spacing w:val="80"/>
          <w:position w:val="8"/>
          <w:sz w:val="24"/>
          <w:szCs w:val="24"/>
        </w:rPr>
        <w:t xml:space="preserve"> </w:t>
      </w:r>
      <w:r w:rsidR="00B51101" w:rsidRPr="00ED08D7">
        <w:rPr>
          <w:rFonts w:ascii="Arial" w:hAnsi="Arial" w:cs="Arial"/>
          <w:sz w:val="24"/>
          <w:szCs w:val="24"/>
        </w:rPr>
        <w:t>in a unanimous decision</w:t>
      </w:r>
      <w:r w:rsidR="00B51101" w:rsidRPr="00ED08D7">
        <w:rPr>
          <w:rFonts w:ascii="Arial" w:hAnsi="Arial" w:cs="Arial"/>
          <w:spacing w:val="-4"/>
          <w:sz w:val="24"/>
          <w:szCs w:val="24"/>
        </w:rPr>
        <w:t xml:space="preserve"> </w:t>
      </w:r>
      <w:r w:rsidR="00B51101" w:rsidRPr="00ED08D7">
        <w:rPr>
          <w:rFonts w:ascii="Arial" w:hAnsi="Arial" w:cs="Arial"/>
          <w:sz w:val="24"/>
          <w:szCs w:val="24"/>
        </w:rPr>
        <w:t>delivered</w:t>
      </w:r>
      <w:r w:rsidR="00B51101" w:rsidRPr="00ED08D7">
        <w:rPr>
          <w:rFonts w:ascii="Arial" w:hAnsi="Arial" w:cs="Arial"/>
          <w:spacing w:val="-4"/>
          <w:sz w:val="24"/>
          <w:szCs w:val="24"/>
        </w:rPr>
        <w:t xml:space="preserve"> </w:t>
      </w:r>
      <w:r w:rsidR="00B51101" w:rsidRPr="00ED08D7">
        <w:rPr>
          <w:rFonts w:ascii="Arial" w:hAnsi="Arial" w:cs="Arial"/>
          <w:sz w:val="24"/>
          <w:szCs w:val="24"/>
        </w:rPr>
        <w:t>by</w:t>
      </w:r>
      <w:r w:rsidR="00B51101" w:rsidRPr="00ED08D7">
        <w:rPr>
          <w:rFonts w:ascii="Arial" w:hAnsi="Arial" w:cs="Arial"/>
          <w:spacing w:val="-7"/>
          <w:sz w:val="24"/>
          <w:szCs w:val="24"/>
        </w:rPr>
        <w:t xml:space="preserve"> </w:t>
      </w:r>
      <w:r w:rsidR="00B51101" w:rsidRPr="00ED08D7">
        <w:rPr>
          <w:rFonts w:ascii="Arial" w:hAnsi="Arial" w:cs="Arial"/>
          <w:sz w:val="24"/>
          <w:szCs w:val="24"/>
        </w:rPr>
        <w:t>Nkabinde</w:t>
      </w:r>
      <w:r w:rsidR="00B51101" w:rsidRPr="00ED08D7">
        <w:rPr>
          <w:rFonts w:ascii="Arial" w:hAnsi="Arial" w:cs="Arial"/>
          <w:spacing w:val="-4"/>
          <w:sz w:val="24"/>
          <w:szCs w:val="24"/>
        </w:rPr>
        <w:t xml:space="preserve"> </w:t>
      </w:r>
      <w:r w:rsidR="00B51101" w:rsidRPr="00ED08D7">
        <w:rPr>
          <w:rFonts w:ascii="Arial" w:hAnsi="Arial" w:cs="Arial"/>
          <w:sz w:val="24"/>
          <w:szCs w:val="24"/>
        </w:rPr>
        <w:t>J,</w:t>
      </w:r>
      <w:r w:rsidR="00B51101" w:rsidRPr="00ED08D7">
        <w:rPr>
          <w:rFonts w:ascii="Arial" w:hAnsi="Arial" w:cs="Arial"/>
          <w:spacing w:val="-4"/>
          <w:sz w:val="24"/>
          <w:szCs w:val="24"/>
        </w:rPr>
        <w:t xml:space="preserve"> </w:t>
      </w:r>
      <w:r w:rsidR="00B51101" w:rsidRPr="00ED08D7">
        <w:rPr>
          <w:rFonts w:ascii="Arial" w:hAnsi="Arial" w:cs="Arial"/>
          <w:sz w:val="24"/>
          <w:szCs w:val="24"/>
        </w:rPr>
        <w:t>the</w:t>
      </w:r>
      <w:r w:rsidR="00B51101" w:rsidRPr="00ED08D7">
        <w:rPr>
          <w:rFonts w:ascii="Arial" w:hAnsi="Arial" w:cs="Arial"/>
          <w:spacing w:val="-4"/>
          <w:sz w:val="24"/>
          <w:szCs w:val="24"/>
        </w:rPr>
        <w:t xml:space="preserve"> </w:t>
      </w:r>
      <w:r w:rsidR="00B51101" w:rsidRPr="00ED08D7">
        <w:rPr>
          <w:rFonts w:ascii="Arial" w:hAnsi="Arial" w:cs="Arial"/>
          <w:sz w:val="24"/>
          <w:szCs w:val="24"/>
        </w:rPr>
        <w:t>Constitutional</w:t>
      </w:r>
      <w:r w:rsidR="00B51101" w:rsidRPr="00ED08D7">
        <w:rPr>
          <w:rFonts w:ascii="Arial" w:hAnsi="Arial" w:cs="Arial"/>
          <w:spacing w:val="-4"/>
          <w:sz w:val="24"/>
          <w:szCs w:val="24"/>
        </w:rPr>
        <w:t xml:space="preserve"> </w:t>
      </w:r>
      <w:r w:rsidR="00B51101" w:rsidRPr="00ED08D7">
        <w:rPr>
          <w:rFonts w:ascii="Arial" w:hAnsi="Arial" w:cs="Arial"/>
          <w:sz w:val="24"/>
          <w:szCs w:val="24"/>
        </w:rPr>
        <w:t>Court</w:t>
      </w:r>
      <w:r w:rsidR="00B51101" w:rsidRPr="00ED08D7">
        <w:rPr>
          <w:rFonts w:ascii="Arial" w:hAnsi="Arial" w:cs="Arial"/>
          <w:spacing w:val="-4"/>
          <w:sz w:val="24"/>
          <w:szCs w:val="24"/>
        </w:rPr>
        <w:t xml:space="preserve"> </w:t>
      </w:r>
      <w:r w:rsidR="00B51101" w:rsidRPr="00ED08D7">
        <w:rPr>
          <w:rFonts w:ascii="Arial" w:hAnsi="Arial" w:cs="Arial"/>
          <w:sz w:val="24"/>
          <w:szCs w:val="24"/>
        </w:rPr>
        <w:t>subsequently</w:t>
      </w:r>
      <w:r w:rsidR="00B51101" w:rsidRPr="00ED08D7">
        <w:rPr>
          <w:rFonts w:ascii="Arial" w:hAnsi="Arial" w:cs="Arial"/>
          <w:spacing w:val="-7"/>
          <w:sz w:val="24"/>
          <w:szCs w:val="24"/>
        </w:rPr>
        <w:t xml:space="preserve"> </w:t>
      </w:r>
      <w:r w:rsidR="00B51101" w:rsidRPr="00ED08D7">
        <w:rPr>
          <w:rFonts w:ascii="Arial" w:hAnsi="Arial" w:cs="Arial"/>
          <w:sz w:val="24"/>
          <w:szCs w:val="24"/>
        </w:rPr>
        <w:t xml:space="preserve">explained </w:t>
      </w:r>
      <w:r w:rsidR="00B51101" w:rsidRPr="00ED08D7">
        <w:rPr>
          <w:rFonts w:ascii="Arial" w:hAnsi="Arial" w:cs="Arial"/>
          <w:spacing w:val="-2"/>
          <w:sz w:val="24"/>
          <w:szCs w:val="24"/>
        </w:rPr>
        <w:t>that:</w:t>
      </w:r>
    </w:p>
    <w:p w14:paraId="225DF267" w14:textId="0BB5D5F2" w:rsidR="00B51101" w:rsidRPr="00B51101" w:rsidRDefault="000F6898" w:rsidP="00670F17">
      <w:pPr>
        <w:pStyle w:val="BodyText"/>
        <w:kinsoku w:val="0"/>
        <w:overflowPunct w:val="0"/>
        <w:spacing w:line="360" w:lineRule="auto"/>
        <w:ind w:left="1008" w:right="1008"/>
        <w:jc w:val="both"/>
        <w:rPr>
          <w:rFonts w:ascii="Arial" w:hAnsi="Arial" w:cs="Arial"/>
          <w:i/>
          <w:iCs/>
        </w:rPr>
      </w:pPr>
      <w:r>
        <w:rPr>
          <w:rFonts w:ascii="Arial" w:hAnsi="Arial" w:cs="Arial"/>
          <w:i/>
          <w:iCs/>
        </w:rPr>
        <w:t>'</w:t>
      </w:r>
      <w:r w:rsidR="00B51101" w:rsidRPr="00B51101">
        <w:rPr>
          <w:rFonts w:ascii="Arial" w:hAnsi="Arial" w:cs="Arial"/>
          <w:i/>
          <w:iCs/>
        </w:rPr>
        <w:t>[30] The</w:t>
      </w:r>
      <w:r w:rsidR="00B51101" w:rsidRPr="00B51101">
        <w:rPr>
          <w:rFonts w:ascii="Arial" w:hAnsi="Arial" w:cs="Arial"/>
          <w:i/>
          <w:iCs/>
          <w:spacing w:val="-7"/>
        </w:rPr>
        <w:t xml:space="preserve"> </w:t>
      </w:r>
      <w:r w:rsidR="00B51101" w:rsidRPr="00B51101">
        <w:rPr>
          <w:rFonts w:ascii="Arial" w:hAnsi="Arial" w:cs="Arial"/>
          <w:i/>
          <w:iCs/>
        </w:rPr>
        <w:t>term</w:t>
      </w:r>
      <w:r w:rsidR="00B51101" w:rsidRPr="00B51101">
        <w:rPr>
          <w:rFonts w:ascii="Arial" w:hAnsi="Arial" w:cs="Arial"/>
          <w:i/>
          <w:iCs/>
          <w:spacing w:val="-7"/>
        </w:rPr>
        <w:t xml:space="preserve"> </w:t>
      </w:r>
      <w:r w:rsidR="00B51101" w:rsidRPr="00B51101">
        <w:rPr>
          <w:rFonts w:ascii="Arial" w:hAnsi="Arial" w:cs="Arial"/>
          <w:i/>
          <w:iCs/>
        </w:rPr>
        <w:t>civil</w:t>
      </w:r>
      <w:r w:rsidR="00B51101" w:rsidRPr="00B51101">
        <w:rPr>
          <w:rFonts w:ascii="Arial" w:hAnsi="Arial" w:cs="Arial"/>
          <w:i/>
          <w:iCs/>
          <w:spacing w:val="-8"/>
        </w:rPr>
        <w:t xml:space="preserve"> </w:t>
      </w:r>
      <w:r w:rsidR="00B51101" w:rsidRPr="00B51101">
        <w:rPr>
          <w:rFonts w:ascii="Arial" w:hAnsi="Arial" w:cs="Arial"/>
          <w:i/>
          <w:iCs/>
        </w:rPr>
        <w:t>contempt</w:t>
      </w:r>
      <w:r w:rsidR="00B51101" w:rsidRPr="00B51101">
        <w:rPr>
          <w:rFonts w:ascii="Arial" w:hAnsi="Arial" w:cs="Arial"/>
          <w:i/>
          <w:iCs/>
          <w:spacing w:val="-5"/>
        </w:rPr>
        <w:t xml:space="preserve"> </w:t>
      </w:r>
      <w:r w:rsidR="00B51101" w:rsidRPr="00B51101">
        <w:rPr>
          <w:rFonts w:ascii="Arial" w:hAnsi="Arial" w:cs="Arial"/>
          <w:i/>
          <w:iCs/>
        </w:rPr>
        <w:t>is</w:t>
      </w:r>
      <w:r w:rsidR="00B51101" w:rsidRPr="00B51101">
        <w:rPr>
          <w:rFonts w:ascii="Arial" w:hAnsi="Arial" w:cs="Arial"/>
          <w:i/>
          <w:iCs/>
          <w:spacing w:val="-5"/>
        </w:rPr>
        <w:t xml:space="preserve"> </w:t>
      </w:r>
      <w:r w:rsidR="00B51101" w:rsidRPr="00B51101">
        <w:rPr>
          <w:rFonts w:ascii="Arial" w:hAnsi="Arial" w:cs="Arial"/>
          <w:i/>
          <w:iCs/>
        </w:rPr>
        <w:t>a</w:t>
      </w:r>
      <w:r w:rsidR="00B51101" w:rsidRPr="00B51101">
        <w:rPr>
          <w:rFonts w:ascii="Arial" w:hAnsi="Arial" w:cs="Arial"/>
          <w:i/>
          <w:iCs/>
          <w:spacing w:val="-6"/>
        </w:rPr>
        <w:t xml:space="preserve"> </w:t>
      </w:r>
      <w:r w:rsidR="00B51101" w:rsidRPr="00B51101">
        <w:rPr>
          <w:rFonts w:ascii="Arial" w:hAnsi="Arial" w:cs="Arial"/>
          <w:i/>
          <w:iCs/>
        </w:rPr>
        <w:t>form</w:t>
      </w:r>
      <w:r w:rsidR="00B51101" w:rsidRPr="00B51101">
        <w:rPr>
          <w:rFonts w:ascii="Arial" w:hAnsi="Arial" w:cs="Arial"/>
          <w:i/>
          <w:iCs/>
          <w:spacing w:val="-6"/>
        </w:rPr>
        <w:t xml:space="preserve"> </w:t>
      </w:r>
      <w:r w:rsidR="00B51101" w:rsidRPr="00B51101">
        <w:rPr>
          <w:rFonts w:ascii="Arial" w:hAnsi="Arial" w:cs="Arial"/>
          <w:i/>
          <w:iCs/>
        </w:rPr>
        <w:t>of</w:t>
      </w:r>
      <w:r w:rsidR="00B51101" w:rsidRPr="00B51101">
        <w:rPr>
          <w:rFonts w:ascii="Arial" w:hAnsi="Arial" w:cs="Arial"/>
          <w:i/>
          <w:iCs/>
          <w:spacing w:val="-5"/>
        </w:rPr>
        <w:t xml:space="preserve"> </w:t>
      </w:r>
      <w:r w:rsidR="00B51101" w:rsidRPr="00B51101">
        <w:rPr>
          <w:rFonts w:ascii="Arial" w:hAnsi="Arial" w:cs="Arial"/>
          <w:i/>
          <w:iCs/>
        </w:rPr>
        <w:t>contempt</w:t>
      </w:r>
      <w:r w:rsidR="00B51101" w:rsidRPr="00B51101">
        <w:rPr>
          <w:rFonts w:ascii="Arial" w:hAnsi="Arial" w:cs="Arial"/>
          <w:i/>
          <w:iCs/>
          <w:spacing w:val="-5"/>
        </w:rPr>
        <w:t xml:space="preserve"> </w:t>
      </w:r>
      <w:r w:rsidR="00B51101" w:rsidRPr="00B51101">
        <w:rPr>
          <w:rFonts w:ascii="Arial" w:hAnsi="Arial" w:cs="Arial"/>
          <w:i/>
          <w:iCs/>
        </w:rPr>
        <w:t>outside</w:t>
      </w:r>
      <w:r w:rsidR="00B51101" w:rsidRPr="00B51101">
        <w:rPr>
          <w:rFonts w:ascii="Arial" w:hAnsi="Arial" w:cs="Arial"/>
          <w:i/>
          <w:iCs/>
          <w:spacing w:val="-7"/>
        </w:rPr>
        <w:t xml:space="preserve"> </w:t>
      </w:r>
      <w:r w:rsidR="00B51101" w:rsidRPr="00B51101">
        <w:rPr>
          <w:rFonts w:ascii="Arial" w:hAnsi="Arial" w:cs="Arial"/>
          <w:i/>
          <w:iCs/>
        </w:rPr>
        <w:t>of</w:t>
      </w:r>
      <w:r w:rsidR="00B51101" w:rsidRPr="00B51101">
        <w:rPr>
          <w:rFonts w:ascii="Arial" w:hAnsi="Arial" w:cs="Arial"/>
          <w:i/>
          <w:iCs/>
          <w:spacing w:val="-8"/>
        </w:rPr>
        <w:t xml:space="preserve"> </w:t>
      </w:r>
      <w:r w:rsidR="00B51101" w:rsidRPr="00B51101">
        <w:rPr>
          <w:rFonts w:ascii="Arial" w:hAnsi="Arial" w:cs="Arial"/>
          <w:i/>
          <w:iCs/>
        </w:rPr>
        <w:t>the</w:t>
      </w:r>
      <w:r w:rsidR="00B51101" w:rsidRPr="00B51101">
        <w:rPr>
          <w:rFonts w:ascii="Arial" w:hAnsi="Arial" w:cs="Arial"/>
          <w:i/>
          <w:iCs/>
          <w:spacing w:val="-6"/>
        </w:rPr>
        <w:t xml:space="preserve"> </w:t>
      </w:r>
      <w:r w:rsidR="00B51101" w:rsidRPr="00B51101">
        <w:rPr>
          <w:rFonts w:ascii="Arial" w:hAnsi="Arial" w:cs="Arial"/>
          <w:i/>
          <w:iCs/>
        </w:rPr>
        <w:t>court,</w:t>
      </w:r>
      <w:r w:rsidR="00B51101" w:rsidRPr="00B51101">
        <w:rPr>
          <w:rFonts w:ascii="Arial" w:hAnsi="Arial" w:cs="Arial"/>
          <w:i/>
          <w:iCs/>
          <w:spacing w:val="-6"/>
        </w:rPr>
        <w:t xml:space="preserve"> </w:t>
      </w:r>
      <w:r w:rsidR="00B51101" w:rsidRPr="00B51101">
        <w:rPr>
          <w:rFonts w:ascii="Arial" w:hAnsi="Arial" w:cs="Arial"/>
          <w:i/>
          <w:iCs/>
        </w:rPr>
        <w:t>and</w:t>
      </w:r>
      <w:r w:rsidR="00B51101" w:rsidRPr="00B51101">
        <w:rPr>
          <w:rFonts w:ascii="Arial" w:hAnsi="Arial" w:cs="Arial"/>
          <w:i/>
          <w:iCs/>
          <w:spacing w:val="-6"/>
        </w:rPr>
        <w:t xml:space="preserve"> </w:t>
      </w:r>
      <w:r w:rsidR="00B51101" w:rsidRPr="00B51101">
        <w:rPr>
          <w:rFonts w:ascii="Arial" w:hAnsi="Arial" w:cs="Arial"/>
          <w:i/>
          <w:iCs/>
        </w:rPr>
        <w:t>is used</w:t>
      </w:r>
      <w:r w:rsidR="00B51101" w:rsidRPr="00B51101">
        <w:rPr>
          <w:rFonts w:ascii="Arial" w:hAnsi="Arial" w:cs="Arial"/>
          <w:i/>
          <w:iCs/>
          <w:spacing w:val="-13"/>
        </w:rPr>
        <w:t xml:space="preserve"> </w:t>
      </w:r>
      <w:r w:rsidR="00B51101" w:rsidRPr="00B51101">
        <w:rPr>
          <w:rFonts w:ascii="Arial" w:hAnsi="Arial" w:cs="Arial"/>
          <w:i/>
          <w:iCs/>
        </w:rPr>
        <w:t>to</w:t>
      </w:r>
      <w:r w:rsidR="00B51101" w:rsidRPr="00B51101">
        <w:rPr>
          <w:rFonts w:ascii="Arial" w:hAnsi="Arial" w:cs="Arial"/>
          <w:i/>
          <w:iCs/>
          <w:spacing w:val="-13"/>
        </w:rPr>
        <w:t xml:space="preserve"> </w:t>
      </w:r>
      <w:r w:rsidR="00B51101" w:rsidRPr="00B51101">
        <w:rPr>
          <w:rFonts w:ascii="Arial" w:hAnsi="Arial" w:cs="Arial"/>
          <w:i/>
          <w:iCs/>
        </w:rPr>
        <w:t>refer</w:t>
      </w:r>
      <w:r w:rsidR="00B51101" w:rsidRPr="00B51101">
        <w:rPr>
          <w:rFonts w:ascii="Arial" w:hAnsi="Arial" w:cs="Arial"/>
          <w:i/>
          <w:iCs/>
          <w:spacing w:val="-13"/>
        </w:rPr>
        <w:t xml:space="preserve"> </w:t>
      </w:r>
      <w:r w:rsidR="00B51101" w:rsidRPr="00B51101">
        <w:rPr>
          <w:rFonts w:ascii="Arial" w:hAnsi="Arial" w:cs="Arial"/>
          <w:i/>
          <w:iCs/>
        </w:rPr>
        <w:t>to</w:t>
      </w:r>
      <w:r w:rsidR="00B51101" w:rsidRPr="00B51101">
        <w:rPr>
          <w:rFonts w:ascii="Arial" w:hAnsi="Arial" w:cs="Arial"/>
          <w:i/>
          <w:iCs/>
          <w:spacing w:val="-13"/>
        </w:rPr>
        <w:t xml:space="preserve"> </w:t>
      </w:r>
      <w:r w:rsidR="00B51101" w:rsidRPr="00B51101">
        <w:rPr>
          <w:rFonts w:ascii="Arial" w:hAnsi="Arial" w:cs="Arial"/>
          <w:i/>
          <w:iCs/>
        </w:rPr>
        <w:t>contempt</w:t>
      </w:r>
      <w:r w:rsidR="00B51101" w:rsidRPr="00B51101">
        <w:rPr>
          <w:rFonts w:ascii="Arial" w:hAnsi="Arial" w:cs="Arial"/>
          <w:i/>
          <w:iCs/>
          <w:spacing w:val="-13"/>
        </w:rPr>
        <w:t xml:space="preserve"> </w:t>
      </w:r>
      <w:r w:rsidR="00B51101" w:rsidRPr="00B51101">
        <w:rPr>
          <w:rFonts w:ascii="Arial" w:hAnsi="Arial" w:cs="Arial"/>
          <w:i/>
          <w:iCs/>
        </w:rPr>
        <w:t>by</w:t>
      </w:r>
      <w:r w:rsidR="00B51101" w:rsidRPr="00B51101">
        <w:rPr>
          <w:rFonts w:ascii="Arial" w:hAnsi="Arial" w:cs="Arial"/>
          <w:i/>
          <w:iCs/>
          <w:spacing w:val="-14"/>
        </w:rPr>
        <w:t xml:space="preserve"> </w:t>
      </w:r>
      <w:r w:rsidR="00B51101" w:rsidRPr="00B51101">
        <w:rPr>
          <w:rFonts w:ascii="Arial" w:hAnsi="Arial" w:cs="Arial"/>
          <w:i/>
          <w:iCs/>
        </w:rPr>
        <w:t>disobeying</w:t>
      </w:r>
      <w:r w:rsidR="00B51101" w:rsidRPr="00B51101">
        <w:rPr>
          <w:rFonts w:ascii="Arial" w:hAnsi="Arial" w:cs="Arial"/>
          <w:i/>
          <w:iCs/>
          <w:spacing w:val="-13"/>
        </w:rPr>
        <w:t xml:space="preserve"> </w:t>
      </w:r>
      <w:r w:rsidR="00B51101" w:rsidRPr="00B51101">
        <w:rPr>
          <w:rFonts w:ascii="Arial" w:hAnsi="Arial" w:cs="Arial"/>
          <w:i/>
          <w:iCs/>
        </w:rPr>
        <w:t>a</w:t>
      </w:r>
      <w:r w:rsidR="00B51101" w:rsidRPr="00B51101">
        <w:rPr>
          <w:rFonts w:ascii="Arial" w:hAnsi="Arial" w:cs="Arial"/>
          <w:i/>
          <w:iCs/>
          <w:spacing w:val="-13"/>
        </w:rPr>
        <w:t xml:space="preserve"> </w:t>
      </w:r>
      <w:r w:rsidR="00B51101" w:rsidRPr="00B51101">
        <w:rPr>
          <w:rFonts w:ascii="Arial" w:hAnsi="Arial" w:cs="Arial"/>
          <w:i/>
          <w:iCs/>
        </w:rPr>
        <w:t>court</w:t>
      </w:r>
      <w:r w:rsidR="00B51101" w:rsidRPr="00B51101">
        <w:rPr>
          <w:rFonts w:ascii="Arial" w:hAnsi="Arial" w:cs="Arial"/>
          <w:i/>
          <w:iCs/>
          <w:spacing w:val="-13"/>
        </w:rPr>
        <w:t xml:space="preserve"> </w:t>
      </w:r>
      <w:r w:rsidR="00B51101" w:rsidRPr="00B51101">
        <w:rPr>
          <w:rFonts w:ascii="Arial" w:hAnsi="Arial" w:cs="Arial"/>
          <w:i/>
          <w:iCs/>
        </w:rPr>
        <w:t>order.</w:t>
      </w:r>
      <w:r w:rsidR="00B51101" w:rsidRPr="00B51101">
        <w:rPr>
          <w:rFonts w:ascii="Arial" w:hAnsi="Arial" w:cs="Arial"/>
          <w:i/>
          <w:iCs/>
          <w:spacing w:val="-13"/>
        </w:rPr>
        <w:t xml:space="preserve"> </w:t>
      </w:r>
      <w:r w:rsidR="00B51101" w:rsidRPr="00B51101">
        <w:rPr>
          <w:rFonts w:ascii="Arial" w:hAnsi="Arial" w:cs="Arial"/>
          <w:i/>
          <w:iCs/>
        </w:rPr>
        <w:t>Civil</w:t>
      </w:r>
      <w:r w:rsidR="00B51101" w:rsidRPr="00B51101">
        <w:rPr>
          <w:rFonts w:ascii="Arial" w:hAnsi="Arial" w:cs="Arial"/>
          <w:i/>
          <w:iCs/>
          <w:spacing w:val="-13"/>
        </w:rPr>
        <w:t xml:space="preserve"> </w:t>
      </w:r>
      <w:r w:rsidR="00B51101" w:rsidRPr="00B51101">
        <w:rPr>
          <w:rFonts w:ascii="Arial" w:hAnsi="Arial" w:cs="Arial"/>
          <w:i/>
          <w:iCs/>
        </w:rPr>
        <w:t>contempt</w:t>
      </w:r>
      <w:r w:rsidR="00B51101" w:rsidRPr="00B51101">
        <w:rPr>
          <w:rFonts w:ascii="Arial" w:hAnsi="Arial" w:cs="Arial"/>
          <w:i/>
          <w:iCs/>
          <w:spacing w:val="-13"/>
        </w:rPr>
        <w:t xml:space="preserve"> </w:t>
      </w:r>
      <w:r w:rsidR="00B51101" w:rsidRPr="00B51101">
        <w:rPr>
          <w:rFonts w:ascii="Arial" w:hAnsi="Arial" w:cs="Arial"/>
          <w:i/>
          <w:iCs/>
        </w:rPr>
        <w:t>is</w:t>
      </w:r>
      <w:r w:rsidR="00B51101" w:rsidRPr="00B51101">
        <w:rPr>
          <w:rFonts w:ascii="Arial" w:hAnsi="Arial" w:cs="Arial"/>
          <w:i/>
          <w:iCs/>
          <w:spacing w:val="-13"/>
        </w:rPr>
        <w:t xml:space="preserve"> </w:t>
      </w:r>
      <w:r w:rsidR="00B51101" w:rsidRPr="00B51101">
        <w:rPr>
          <w:rFonts w:ascii="Arial" w:hAnsi="Arial" w:cs="Arial"/>
        </w:rPr>
        <w:t>a</w:t>
      </w:r>
      <w:r w:rsidR="00B51101" w:rsidRPr="00B51101">
        <w:rPr>
          <w:rFonts w:ascii="Arial" w:hAnsi="Arial" w:cs="Arial"/>
          <w:spacing w:val="-14"/>
        </w:rPr>
        <w:t xml:space="preserve"> </w:t>
      </w:r>
      <w:r w:rsidR="00B51101" w:rsidRPr="00B51101">
        <w:rPr>
          <w:rFonts w:ascii="Arial" w:hAnsi="Arial" w:cs="Arial"/>
          <w:i/>
          <w:iCs/>
        </w:rPr>
        <w:t>crime, and</w:t>
      </w:r>
      <w:r w:rsidR="00B51101" w:rsidRPr="00B51101">
        <w:rPr>
          <w:rFonts w:ascii="Arial" w:hAnsi="Arial" w:cs="Arial"/>
          <w:i/>
          <w:iCs/>
          <w:spacing w:val="-6"/>
        </w:rPr>
        <w:t xml:space="preserve"> </w:t>
      </w:r>
      <w:r w:rsidR="00B51101" w:rsidRPr="00B51101">
        <w:rPr>
          <w:rFonts w:ascii="Arial" w:hAnsi="Arial" w:cs="Arial"/>
          <w:i/>
          <w:iCs/>
        </w:rPr>
        <w:t>if</w:t>
      </w:r>
      <w:r w:rsidR="00B51101" w:rsidRPr="00B51101">
        <w:rPr>
          <w:rFonts w:ascii="Arial" w:hAnsi="Arial" w:cs="Arial"/>
          <w:i/>
          <w:iCs/>
          <w:spacing w:val="-5"/>
        </w:rPr>
        <w:t xml:space="preserve"> </w:t>
      </w:r>
      <w:r w:rsidR="00B51101" w:rsidRPr="00B51101">
        <w:rPr>
          <w:rFonts w:ascii="Arial" w:hAnsi="Arial" w:cs="Arial"/>
          <w:i/>
          <w:iCs/>
        </w:rPr>
        <w:t>all</w:t>
      </w:r>
      <w:r w:rsidR="00B51101" w:rsidRPr="00B51101">
        <w:rPr>
          <w:rFonts w:ascii="Arial" w:hAnsi="Arial" w:cs="Arial"/>
          <w:i/>
          <w:iCs/>
          <w:spacing w:val="-5"/>
        </w:rPr>
        <w:t xml:space="preserve"> </w:t>
      </w:r>
      <w:r w:rsidR="00B51101" w:rsidRPr="00B51101">
        <w:rPr>
          <w:rFonts w:ascii="Arial" w:hAnsi="Arial" w:cs="Arial"/>
          <w:i/>
          <w:iCs/>
        </w:rPr>
        <w:t>the</w:t>
      </w:r>
      <w:r w:rsidR="00B51101" w:rsidRPr="00B51101">
        <w:rPr>
          <w:rFonts w:ascii="Arial" w:hAnsi="Arial" w:cs="Arial"/>
          <w:i/>
          <w:iCs/>
          <w:spacing w:val="-6"/>
        </w:rPr>
        <w:t xml:space="preserve"> </w:t>
      </w:r>
      <w:r w:rsidR="00B51101" w:rsidRPr="00B51101">
        <w:rPr>
          <w:rFonts w:ascii="Arial" w:hAnsi="Arial" w:cs="Arial"/>
          <w:i/>
          <w:iCs/>
        </w:rPr>
        <w:t>elements</w:t>
      </w:r>
      <w:r w:rsidR="00B51101" w:rsidRPr="00B51101">
        <w:rPr>
          <w:rFonts w:ascii="Arial" w:hAnsi="Arial" w:cs="Arial"/>
          <w:i/>
          <w:iCs/>
          <w:spacing w:val="-5"/>
        </w:rPr>
        <w:t xml:space="preserve"> </w:t>
      </w:r>
      <w:r w:rsidR="00B51101" w:rsidRPr="00B51101">
        <w:rPr>
          <w:rFonts w:ascii="Arial" w:hAnsi="Arial" w:cs="Arial"/>
          <w:i/>
          <w:iCs/>
        </w:rPr>
        <w:t>of</w:t>
      </w:r>
      <w:r w:rsidR="00B51101" w:rsidRPr="00B51101">
        <w:rPr>
          <w:rFonts w:ascii="Arial" w:hAnsi="Arial" w:cs="Arial"/>
          <w:i/>
          <w:iCs/>
          <w:spacing w:val="-3"/>
        </w:rPr>
        <w:t xml:space="preserve"> </w:t>
      </w:r>
      <w:r w:rsidR="00B51101" w:rsidRPr="00B51101">
        <w:rPr>
          <w:rFonts w:ascii="Arial" w:hAnsi="Arial" w:cs="Arial"/>
          <w:i/>
          <w:iCs/>
        </w:rPr>
        <w:t>criminal</w:t>
      </w:r>
      <w:r w:rsidR="00B51101" w:rsidRPr="00B51101">
        <w:rPr>
          <w:rFonts w:ascii="Arial" w:hAnsi="Arial" w:cs="Arial"/>
          <w:i/>
          <w:iCs/>
          <w:spacing w:val="-5"/>
        </w:rPr>
        <w:t xml:space="preserve"> </w:t>
      </w:r>
      <w:r w:rsidR="00B51101" w:rsidRPr="00B51101">
        <w:rPr>
          <w:rFonts w:ascii="Arial" w:hAnsi="Arial" w:cs="Arial"/>
          <w:i/>
          <w:iCs/>
        </w:rPr>
        <w:t>contempt</w:t>
      </w:r>
      <w:r w:rsidR="00B51101" w:rsidRPr="00B51101">
        <w:rPr>
          <w:rFonts w:ascii="Arial" w:hAnsi="Arial" w:cs="Arial"/>
          <w:i/>
          <w:iCs/>
          <w:spacing w:val="-5"/>
        </w:rPr>
        <w:t xml:space="preserve"> </w:t>
      </w:r>
      <w:r w:rsidR="00B51101" w:rsidRPr="00B51101">
        <w:rPr>
          <w:rFonts w:ascii="Arial" w:hAnsi="Arial" w:cs="Arial"/>
          <w:i/>
          <w:iCs/>
        </w:rPr>
        <w:t>are</w:t>
      </w:r>
      <w:r w:rsidR="00B51101" w:rsidRPr="00B51101">
        <w:rPr>
          <w:rFonts w:ascii="Arial" w:hAnsi="Arial" w:cs="Arial"/>
          <w:i/>
          <w:iCs/>
          <w:spacing w:val="-4"/>
        </w:rPr>
        <w:t xml:space="preserve"> </w:t>
      </w:r>
      <w:r w:rsidR="00B51101" w:rsidRPr="00B51101">
        <w:rPr>
          <w:rFonts w:ascii="Arial" w:hAnsi="Arial" w:cs="Arial"/>
          <w:i/>
          <w:iCs/>
        </w:rPr>
        <w:t>satisfied,</w:t>
      </w:r>
      <w:r w:rsidR="00B51101" w:rsidRPr="00B51101">
        <w:rPr>
          <w:rFonts w:ascii="Arial" w:hAnsi="Arial" w:cs="Arial"/>
          <w:i/>
          <w:iCs/>
          <w:spacing w:val="-6"/>
        </w:rPr>
        <w:t xml:space="preserve"> </w:t>
      </w:r>
      <w:r w:rsidR="00B51101" w:rsidRPr="00B51101">
        <w:rPr>
          <w:rFonts w:ascii="Arial" w:hAnsi="Arial" w:cs="Arial"/>
          <w:i/>
          <w:iCs/>
        </w:rPr>
        <w:t>civil</w:t>
      </w:r>
      <w:r w:rsidR="00B51101" w:rsidRPr="00B51101">
        <w:rPr>
          <w:rFonts w:ascii="Arial" w:hAnsi="Arial" w:cs="Arial"/>
          <w:i/>
          <w:iCs/>
          <w:spacing w:val="-5"/>
        </w:rPr>
        <w:t xml:space="preserve"> </w:t>
      </w:r>
      <w:r w:rsidR="00B51101" w:rsidRPr="00B51101">
        <w:rPr>
          <w:rFonts w:ascii="Arial" w:hAnsi="Arial" w:cs="Arial"/>
          <w:i/>
          <w:iCs/>
        </w:rPr>
        <w:t>contempt</w:t>
      </w:r>
      <w:r w:rsidR="00B51101" w:rsidRPr="00B51101">
        <w:rPr>
          <w:rFonts w:ascii="Arial" w:hAnsi="Arial" w:cs="Arial"/>
          <w:i/>
          <w:iCs/>
          <w:spacing w:val="-5"/>
        </w:rPr>
        <w:t xml:space="preserve"> </w:t>
      </w:r>
      <w:r w:rsidR="00B51101" w:rsidRPr="00B51101">
        <w:rPr>
          <w:rFonts w:ascii="Arial" w:hAnsi="Arial" w:cs="Arial"/>
          <w:i/>
          <w:iCs/>
        </w:rPr>
        <w:t>can</w:t>
      </w:r>
      <w:r w:rsidR="00B51101" w:rsidRPr="00B51101">
        <w:rPr>
          <w:rFonts w:ascii="Arial" w:hAnsi="Arial" w:cs="Arial"/>
          <w:i/>
          <w:iCs/>
          <w:spacing w:val="-6"/>
        </w:rPr>
        <w:t xml:space="preserve"> </w:t>
      </w:r>
      <w:r w:rsidR="00B51101" w:rsidRPr="00B51101">
        <w:rPr>
          <w:rFonts w:ascii="Arial" w:hAnsi="Arial" w:cs="Arial"/>
          <w:i/>
          <w:iCs/>
        </w:rPr>
        <w:t>be prosecuted</w:t>
      </w:r>
      <w:r w:rsidR="00B51101" w:rsidRPr="00B51101">
        <w:rPr>
          <w:rFonts w:ascii="Arial" w:hAnsi="Arial" w:cs="Arial"/>
          <w:i/>
          <w:iCs/>
          <w:spacing w:val="-15"/>
        </w:rPr>
        <w:t xml:space="preserve"> </w:t>
      </w:r>
      <w:r w:rsidR="00B51101" w:rsidRPr="00B51101">
        <w:rPr>
          <w:rFonts w:ascii="Arial" w:hAnsi="Arial" w:cs="Arial"/>
          <w:i/>
          <w:iCs/>
        </w:rPr>
        <w:t>in</w:t>
      </w:r>
      <w:r w:rsidR="00B51101" w:rsidRPr="00B51101">
        <w:rPr>
          <w:rFonts w:ascii="Arial" w:hAnsi="Arial" w:cs="Arial"/>
          <w:i/>
          <w:iCs/>
          <w:spacing w:val="-15"/>
        </w:rPr>
        <w:t xml:space="preserve"> </w:t>
      </w:r>
      <w:r w:rsidR="00B51101" w:rsidRPr="00B51101">
        <w:rPr>
          <w:rFonts w:ascii="Arial" w:hAnsi="Arial" w:cs="Arial"/>
          <w:i/>
          <w:iCs/>
        </w:rPr>
        <w:t>criminal</w:t>
      </w:r>
      <w:r w:rsidR="00B51101" w:rsidRPr="00B51101">
        <w:rPr>
          <w:rFonts w:ascii="Arial" w:hAnsi="Arial" w:cs="Arial"/>
          <w:i/>
          <w:iCs/>
          <w:spacing w:val="-15"/>
        </w:rPr>
        <w:t xml:space="preserve"> </w:t>
      </w:r>
      <w:r w:rsidR="00B51101" w:rsidRPr="00B51101">
        <w:rPr>
          <w:rFonts w:ascii="Arial" w:hAnsi="Arial" w:cs="Arial"/>
          <w:i/>
          <w:iCs/>
        </w:rPr>
        <w:t>proceedings,</w:t>
      </w:r>
      <w:r w:rsidR="00B51101" w:rsidRPr="00B51101">
        <w:rPr>
          <w:rFonts w:ascii="Arial" w:hAnsi="Arial" w:cs="Arial"/>
          <w:i/>
          <w:iCs/>
          <w:spacing w:val="-15"/>
        </w:rPr>
        <w:t xml:space="preserve"> </w:t>
      </w:r>
      <w:r w:rsidR="00B51101" w:rsidRPr="00B51101">
        <w:rPr>
          <w:rFonts w:ascii="Arial" w:hAnsi="Arial" w:cs="Arial"/>
          <w:i/>
          <w:iCs/>
        </w:rPr>
        <w:t>which</w:t>
      </w:r>
      <w:r w:rsidR="00B51101" w:rsidRPr="00B51101">
        <w:rPr>
          <w:rFonts w:ascii="Arial" w:hAnsi="Arial" w:cs="Arial"/>
          <w:i/>
          <w:iCs/>
          <w:spacing w:val="-15"/>
        </w:rPr>
        <w:t xml:space="preserve"> </w:t>
      </w:r>
      <w:r w:rsidR="00B51101" w:rsidRPr="00B51101">
        <w:rPr>
          <w:rFonts w:ascii="Arial" w:hAnsi="Arial" w:cs="Arial"/>
          <w:i/>
          <w:iCs/>
        </w:rPr>
        <w:t>characteristically</w:t>
      </w:r>
      <w:r w:rsidR="00B51101" w:rsidRPr="00B51101">
        <w:rPr>
          <w:rFonts w:ascii="Arial" w:hAnsi="Arial" w:cs="Arial"/>
          <w:i/>
          <w:iCs/>
          <w:spacing w:val="-15"/>
        </w:rPr>
        <w:t xml:space="preserve"> </w:t>
      </w:r>
      <w:r w:rsidR="00B51101" w:rsidRPr="00B51101">
        <w:rPr>
          <w:rFonts w:ascii="Arial" w:hAnsi="Arial" w:cs="Arial"/>
          <w:i/>
          <w:iCs/>
        </w:rPr>
        <w:t>lead</w:t>
      </w:r>
      <w:r>
        <w:rPr>
          <w:rFonts w:ascii="Arial" w:hAnsi="Arial" w:cs="Arial"/>
          <w:i/>
          <w:iCs/>
        </w:rPr>
        <w:t>s</w:t>
      </w:r>
      <w:r w:rsidR="00B51101" w:rsidRPr="00B51101">
        <w:rPr>
          <w:rFonts w:ascii="Arial" w:hAnsi="Arial" w:cs="Arial"/>
          <w:i/>
          <w:iCs/>
          <w:spacing w:val="-15"/>
        </w:rPr>
        <w:t xml:space="preserve"> </w:t>
      </w:r>
      <w:r w:rsidR="00B51101" w:rsidRPr="00B51101">
        <w:rPr>
          <w:rFonts w:ascii="Arial" w:hAnsi="Arial" w:cs="Arial"/>
          <w:i/>
          <w:iCs/>
        </w:rPr>
        <w:t>to</w:t>
      </w:r>
      <w:r w:rsidR="00B51101" w:rsidRPr="00B51101">
        <w:rPr>
          <w:rFonts w:ascii="Arial" w:hAnsi="Arial" w:cs="Arial"/>
          <w:i/>
          <w:iCs/>
          <w:spacing w:val="-15"/>
        </w:rPr>
        <w:t xml:space="preserve"> </w:t>
      </w:r>
      <w:r w:rsidR="00B51101" w:rsidRPr="00B51101">
        <w:rPr>
          <w:rFonts w:ascii="Arial" w:hAnsi="Arial" w:cs="Arial"/>
          <w:i/>
          <w:iCs/>
        </w:rPr>
        <w:t>committal. Committal</w:t>
      </w:r>
      <w:r w:rsidR="00B51101" w:rsidRPr="00B51101">
        <w:rPr>
          <w:rFonts w:ascii="Arial" w:hAnsi="Arial" w:cs="Arial"/>
          <w:i/>
          <w:iCs/>
          <w:spacing w:val="-15"/>
        </w:rPr>
        <w:t xml:space="preserve"> </w:t>
      </w:r>
      <w:r w:rsidR="00B51101" w:rsidRPr="00B51101">
        <w:rPr>
          <w:rFonts w:ascii="Arial" w:hAnsi="Arial" w:cs="Arial"/>
          <w:i/>
          <w:iCs/>
        </w:rPr>
        <w:t>for</w:t>
      </w:r>
      <w:r w:rsidR="00B51101" w:rsidRPr="00B51101">
        <w:rPr>
          <w:rFonts w:ascii="Arial" w:hAnsi="Arial" w:cs="Arial"/>
          <w:i/>
          <w:iCs/>
          <w:spacing w:val="-15"/>
        </w:rPr>
        <w:t xml:space="preserve"> </w:t>
      </w:r>
      <w:r w:rsidR="00B51101" w:rsidRPr="00B51101">
        <w:rPr>
          <w:rFonts w:ascii="Arial" w:hAnsi="Arial" w:cs="Arial"/>
          <w:i/>
          <w:iCs/>
        </w:rPr>
        <w:t>civil</w:t>
      </w:r>
      <w:r w:rsidR="00B51101" w:rsidRPr="00B51101">
        <w:rPr>
          <w:rFonts w:ascii="Arial" w:hAnsi="Arial" w:cs="Arial"/>
          <w:i/>
          <w:iCs/>
          <w:spacing w:val="-15"/>
        </w:rPr>
        <w:t xml:space="preserve"> </w:t>
      </w:r>
      <w:r w:rsidR="00B51101" w:rsidRPr="00B51101">
        <w:rPr>
          <w:rFonts w:ascii="Arial" w:hAnsi="Arial" w:cs="Arial"/>
          <w:i/>
          <w:iCs/>
        </w:rPr>
        <w:t>contempt</w:t>
      </w:r>
      <w:r w:rsidR="00B51101" w:rsidRPr="00B51101">
        <w:rPr>
          <w:rFonts w:ascii="Arial" w:hAnsi="Arial" w:cs="Arial"/>
          <w:i/>
          <w:iCs/>
          <w:spacing w:val="-15"/>
        </w:rPr>
        <w:t xml:space="preserve"> </w:t>
      </w:r>
      <w:r w:rsidR="00B51101" w:rsidRPr="00B51101">
        <w:rPr>
          <w:rFonts w:ascii="Arial" w:hAnsi="Arial" w:cs="Arial"/>
          <w:i/>
          <w:iCs/>
        </w:rPr>
        <w:t>can,</w:t>
      </w:r>
      <w:r w:rsidR="00B51101" w:rsidRPr="00B51101">
        <w:rPr>
          <w:rFonts w:ascii="Arial" w:hAnsi="Arial" w:cs="Arial"/>
          <w:i/>
          <w:iCs/>
          <w:spacing w:val="-15"/>
        </w:rPr>
        <w:t xml:space="preserve"> </w:t>
      </w:r>
      <w:r w:rsidR="00B51101" w:rsidRPr="00B51101">
        <w:rPr>
          <w:rFonts w:ascii="Arial" w:hAnsi="Arial" w:cs="Arial"/>
          <w:i/>
          <w:iCs/>
        </w:rPr>
        <w:t>however,</w:t>
      </w:r>
      <w:r w:rsidR="00B51101" w:rsidRPr="00B51101">
        <w:rPr>
          <w:rFonts w:ascii="Arial" w:hAnsi="Arial" w:cs="Arial"/>
          <w:i/>
          <w:iCs/>
          <w:spacing w:val="-15"/>
        </w:rPr>
        <w:t xml:space="preserve"> </w:t>
      </w:r>
      <w:r w:rsidR="00B51101" w:rsidRPr="00B51101">
        <w:rPr>
          <w:rFonts w:ascii="Arial" w:hAnsi="Arial" w:cs="Arial"/>
          <w:i/>
          <w:iCs/>
        </w:rPr>
        <w:t>also</w:t>
      </w:r>
      <w:r w:rsidR="00B51101" w:rsidRPr="00B51101">
        <w:rPr>
          <w:rFonts w:ascii="Arial" w:hAnsi="Arial" w:cs="Arial"/>
          <w:i/>
          <w:iCs/>
          <w:spacing w:val="-15"/>
        </w:rPr>
        <w:t xml:space="preserve"> </w:t>
      </w:r>
      <w:r w:rsidR="00B51101" w:rsidRPr="00B51101">
        <w:rPr>
          <w:rFonts w:ascii="Arial" w:hAnsi="Arial" w:cs="Arial"/>
          <w:i/>
          <w:iCs/>
        </w:rPr>
        <w:t>be</w:t>
      </w:r>
      <w:r w:rsidR="00B51101" w:rsidRPr="00B51101">
        <w:rPr>
          <w:rFonts w:ascii="Arial" w:hAnsi="Arial" w:cs="Arial"/>
          <w:i/>
          <w:iCs/>
          <w:spacing w:val="-15"/>
        </w:rPr>
        <w:t xml:space="preserve"> </w:t>
      </w:r>
      <w:r w:rsidR="00B51101" w:rsidRPr="00B51101">
        <w:rPr>
          <w:rFonts w:ascii="Arial" w:hAnsi="Arial" w:cs="Arial"/>
          <w:i/>
          <w:iCs/>
        </w:rPr>
        <w:t>ordered</w:t>
      </w:r>
      <w:r w:rsidR="00B51101" w:rsidRPr="00B51101">
        <w:rPr>
          <w:rFonts w:ascii="Arial" w:hAnsi="Arial" w:cs="Arial"/>
          <w:i/>
          <w:iCs/>
          <w:spacing w:val="-13"/>
        </w:rPr>
        <w:t xml:space="preserve"> </w:t>
      </w:r>
      <w:r w:rsidR="00B51101" w:rsidRPr="00B51101">
        <w:rPr>
          <w:rFonts w:ascii="Arial" w:hAnsi="Arial" w:cs="Arial"/>
          <w:i/>
          <w:iCs/>
        </w:rPr>
        <w:t>in</w:t>
      </w:r>
      <w:r w:rsidR="00B51101" w:rsidRPr="00B51101">
        <w:rPr>
          <w:rFonts w:ascii="Arial" w:hAnsi="Arial" w:cs="Arial"/>
          <w:i/>
          <w:iCs/>
          <w:spacing w:val="-15"/>
        </w:rPr>
        <w:t xml:space="preserve"> </w:t>
      </w:r>
      <w:r w:rsidR="00B51101" w:rsidRPr="00B51101">
        <w:rPr>
          <w:rFonts w:ascii="Arial" w:hAnsi="Arial" w:cs="Arial"/>
          <w:i/>
          <w:iCs/>
        </w:rPr>
        <w:t>civil</w:t>
      </w:r>
      <w:r w:rsidR="00B51101" w:rsidRPr="00B51101">
        <w:rPr>
          <w:rFonts w:ascii="Arial" w:hAnsi="Arial" w:cs="Arial"/>
          <w:i/>
          <w:iCs/>
          <w:spacing w:val="-15"/>
        </w:rPr>
        <w:t xml:space="preserve"> </w:t>
      </w:r>
      <w:r w:rsidR="00B51101" w:rsidRPr="00B51101">
        <w:rPr>
          <w:rFonts w:ascii="Arial" w:hAnsi="Arial" w:cs="Arial"/>
          <w:i/>
          <w:iCs/>
        </w:rPr>
        <w:t xml:space="preserve">proceedings for punitive or coercive reasons. Civil contempt proceedings are typically brought by </w:t>
      </w:r>
      <w:r w:rsidR="00B51101" w:rsidRPr="00B51101">
        <w:rPr>
          <w:rFonts w:ascii="Arial" w:hAnsi="Arial" w:cs="Arial"/>
        </w:rPr>
        <w:t xml:space="preserve">a </w:t>
      </w:r>
      <w:r w:rsidR="00B51101" w:rsidRPr="00B51101">
        <w:rPr>
          <w:rFonts w:ascii="Arial" w:hAnsi="Arial" w:cs="Arial"/>
          <w:i/>
          <w:iCs/>
        </w:rPr>
        <w:t>disgruntled litigant aiming to compel another litigant to comply with the previous order granted in its favour....</w:t>
      </w:r>
    </w:p>
    <w:p w14:paraId="09292DB7" w14:textId="72B997C8" w:rsidR="00B51101" w:rsidRPr="00ED08D7" w:rsidRDefault="00ED08D7" w:rsidP="00ED08D7">
      <w:pPr>
        <w:widowControl w:val="0"/>
        <w:kinsoku w:val="0"/>
        <w:overflowPunct w:val="0"/>
        <w:autoSpaceDE w:val="0"/>
        <w:autoSpaceDN w:val="0"/>
        <w:adjustRightInd w:val="0"/>
        <w:spacing w:after="0" w:line="360" w:lineRule="auto"/>
        <w:ind w:left="1008" w:right="1008"/>
        <w:jc w:val="both"/>
        <w:rPr>
          <w:rFonts w:ascii="Arial" w:hAnsi="Arial" w:cs="Arial"/>
          <w:i/>
          <w:iCs/>
          <w:sz w:val="24"/>
          <w:szCs w:val="24"/>
        </w:rPr>
      </w:pPr>
      <w:r w:rsidRPr="00B51101">
        <w:rPr>
          <w:rFonts w:ascii="Arial" w:hAnsi="Arial" w:cs="Arial"/>
          <w:i/>
          <w:iCs/>
          <w:spacing w:val="-5"/>
          <w:w w:val="99"/>
          <w:sz w:val="24"/>
          <w:szCs w:val="24"/>
        </w:rPr>
        <w:t>[31]</w:t>
      </w:r>
      <w:r w:rsidRPr="00B51101">
        <w:rPr>
          <w:rFonts w:ascii="Arial" w:hAnsi="Arial" w:cs="Arial"/>
          <w:i/>
          <w:iCs/>
          <w:spacing w:val="-5"/>
          <w:w w:val="99"/>
          <w:sz w:val="24"/>
          <w:szCs w:val="24"/>
        </w:rPr>
        <w:tab/>
      </w:r>
      <w:r w:rsidR="00B51101" w:rsidRPr="00ED08D7">
        <w:rPr>
          <w:rFonts w:ascii="Arial" w:hAnsi="Arial" w:cs="Arial"/>
          <w:i/>
          <w:iCs/>
          <w:sz w:val="24"/>
          <w:szCs w:val="24"/>
        </w:rPr>
        <w:t>Coercive</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contempt</w:t>
      </w:r>
      <w:r w:rsidR="00B51101" w:rsidRPr="00ED08D7">
        <w:rPr>
          <w:rFonts w:ascii="Arial" w:hAnsi="Arial" w:cs="Arial"/>
          <w:i/>
          <w:iCs/>
          <w:spacing w:val="-4"/>
          <w:sz w:val="24"/>
          <w:szCs w:val="24"/>
        </w:rPr>
        <w:t xml:space="preserve"> </w:t>
      </w:r>
      <w:r w:rsidR="00B51101" w:rsidRPr="00ED08D7">
        <w:rPr>
          <w:rFonts w:ascii="Arial" w:hAnsi="Arial" w:cs="Arial"/>
          <w:i/>
          <w:iCs/>
          <w:sz w:val="24"/>
          <w:szCs w:val="24"/>
        </w:rPr>
        <w:t>orders</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call</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for</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compliance</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with</w:t>
      </w:r>
      <w:r w:rsidR="00B51101" w:rsidRPr="00ED08D7">
        <w:rPr>
          <w:rFonts w:ascii="Arial" w:hAnsi="Arial" w:cs="Arial"/>
          <w:i/>
          <w:iCs/>
          <w:spacing w:val="-7"/>
          <w:sz w:val="24"/>
          <w:szCs w:val="24"/>
        </w:rPr>
        <w:t xml:space="preserve"> </w:t>
      </w:r>
      <w:r w:rsidR="00B51101" w:rsidRPr="00ED08D7">
        <w:rPr>
          <w:rFonts w:ascii="Arial" w:hAnsi="Arial" w:cs="Arial"/>
          <w:i/>
          <w:iCs/>
          <w:sz w:val="24"/>
          <w:szCs w:val="24"/>
        </w:rPr>
        <w:t>the</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original</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order</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that has been breached as well as the terms of the subsequent contempt order. A contemnor</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may</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avoid</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the</w:t>
      </w:r>
      <w:r w:rsidR="00B51101" w:rsidRPr="00ED08D7">
        <w:rPr>
          <w:rFonts w:ascii="Arial" w:hAnsi="Arial" w:cs="Arial"/>
          <w:i/>
          <w:iCs/>
          <w:spacing w:val="-11"/>
          <w:sz w:val="24"/>
          <w:szCs w:val="24"/>
        </w:rPr>
        <w:t xml:space="preserve"> </w:t>
      </w:r>
      <w:r w:rsidR="00B51101" w:rsidRPr="00ED08D7">
        <w:rPr>
          <w:rFonts w:ascii="Arial" w:hAnsi="Arial" w:cs="Arial"/>
          <w:i/>
          <w:iCs/>
          <w:sz w:val="24"/>
          <w:szCs w:val="24"/>
        </w:rPr>
        <w:t>imposition</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of</w:t>
      </w:r>
      <w:r w:rsidR="00B51101" w:rsidRPr="00ED08D7">
        <w:rPr>
          <w:rFonts w:ascii="Arial" w:hAnsi="Arial" w:cs="Arial"/>
          <w:i/>
          <w:iCs/>
          <w:spacing w:val="-11"/>
          <w:sz w:val="24"/>
          <w:szCs w:val="24"/>
        </w:rPr>
        <w:t xml:space="preserve"> </w:t>
      </w:r>
      <w:r w:rsidR="00B51101" w:rsidRPr="00ED08D7">
        <w:rPr>
          <w:rFonts w:ascii="Arial" w:hAnsi="Arial" w:cs="Arial"/>
          <w:sz w:val="24"/>
          <w:szCs w:val="24"/>
        </w:rPr>
        <w:t>a</w:t>
      </w:r>
      <w:r w:rsidR="00B51101" w:rsidRPr="00ED08D7">
        <w:rPr>
          <w:rFonts w:ascii="Arial" w:hAnsi="Arial" w:cs="Arial"/>
          <w:spacing w:val="-14"/>
          <w:sz w:val="24"/>
          <w:szCs w:val="24"/>
        </w:rPr>
        <w:t xml:space="preserve"> </w:t>
      </w:r>
      <w:r w:rsidR="00B51101" w:rsidRPr="00ED08D7">
        <w:rPr>
          <w:rFonts w:ascii="Arial" w:hAnsi="Arial" w:cs="Arial"/>
          <w:i/>
          <w:iCs/>
          <w:sz w:val="24"/>
          <w:szCs w:val="24"/>
        </w:rPr>
        <w:t>sentence</w:t>
      </w:r>
      <w:r w:rsidR="00B51101" w:rsidRPr="00ED08D7">
        <w:rPr>
          <w:rFonts w:ascii="Arial" w:hAnsi="Arial" w:cs="Arial"/>
          <w:i/>
          <w:iCs/>
          <w:spacing w:val="-14"/>
          <w:sz w:val="24"/>
          <w:szCs w:val="24"/>
        </w:rPr>
        <w:t xml:space="preserve"> </w:t>
      </w:r>
      <w:r w:rsidR="00B51101" w:rsidRPr="00ED08D7">
        <w:rPr>
          <w:rFonts w:ascii="Arial" w:hAnsi="Arial" w:cs="Arial"/>
          <w:i/>
          <w:iCs/>
          <w:sz w:val="24"/>
          <w:szCs w:val="24"/>
        </w:rPr>
        <w:t>by</w:t>
      </w:r>
      <w:r w:rsidR="00B51101" w:rsidRPr="00ED08D7">
        <w:rPr>
          <w:rFonts w:ascii="Arial" w:hAnsi="Arial" w:cs="Arial"/>
          <w:i/>
          <w:iCs/>
          <w:spacing w:val="-14"/>
          <w:sz w:val="24"/>
          <w:szCs w:val="24"/>
        </w:rPr>
        <w:t xml:space="preserve"> </w:t>
      </w:r>
      <w:r w:rsidR="00B51101" w:rsidRPr="00ED08D7">
        <w:rPr>
          <w:rFonts w:ascii="Arial" w:hAnsi="Arial" w:cs="Arial"/>
          <w:i/>
          <w:iCs/>
          <w:sz w:val="24"/>
          <w:szCs w:val="24"/>
        </w:rPr>
        <w:t>complying</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with</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a</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coercive order.</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By</w:t>
      </w:r>
      <w:r w:rsidR="00B51101" w:rsidRPr="00ED08D7">
        <w:rPr>
          <w:rFonts w:ascii="Arial" w:hAnsi="Arial" w:cs="Arial"/>
          <w:i/>
          <w:iCs/>
          <w:spacing w:val="-3"/>
          <w:sz w:val="24"/>
          <w:szCs w:val="24"/>
        </w:rPr>
        <w:t xml:space="preserve"> </w:t>
      </w:r>
      <w:r w:rsidR="00B51101" w:rsidRPr="00ED08D7">
        <w:rPr>
          <w:rFonts w:ascii="Arial" w:hAnsi="Arial" w:cs="Arial"/>
          <w:i/>
          <w:iCs/>
          <w:sz w:val="24"/>
          <w:szCs w:val="24"/>
        </w:rPr>
        <w:t>contrast,</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punitive</w:t>
      </w:r>
      <w:r w:rsidR="00B51101" w:rsidRPr="00ED08D7">
        <w:rPr>
          <w:rFonts w:ascii="Arial" w:hAnsi="Arial" w:cs="Arial"/>
          <w:i/>
          <w:iCs/>
          <w:spacing w:val="-2"/>
          <w:sz w:val="24"/>
          <w:szCs w:val="24"/>
        </w:rPr>
        <w:t xml:space="preserve"> </w:t>
      </w:r>
      <w:r w:rsidR="00B51101" w:rsidRPr="00ED08D7">
        <w:rPr>
          <w:rFonts w:ascii="Arial" w:hAnsi="Arial" w:cs="Arial"/>
          <w:i/>
          <w:iCs/>
          <w:sz w:val="24"/>
          <w:szCs w:val="24"/>
        </w:rPr>
        <w:t>orders</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aim</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to</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punish</w:t>
      </w:r>
      <w:r w:rsidR="00B51101" w:rsidRPr="00ED08D7">
        <w:rPr>
          <w:rFonts w:ascii="Arial" w:hAnsi="Arial" w:cs="Arial"/>
          <w:i/>
          <w:iCs/>
          <w:spacing w:val="-4"/>
          <w:sz w:val="24"/>
          <w:szCs w:val="24"/>
        </w:rPr>
        <w:t xml:space="preserve"> </w:t>
      </w:r>
      <w:r w:rsidR="00B51101" w:rsidRPr="00ED08D7">
        <w:rPr>
          <w:rFonts w:ascii="Arial" w:hAnsi="Arial" w:cs="Arial"/>
          <w:i/>
          <w:iCs/>
          <w:sz w:val="24"/>
          <w:szCs w:val="24"/>
        </w:rPr>
        <w:t>the</w:t>
      </w:r>
      <w:r w:rsidR="00B51101" w:rsidRPr="00ED08D7">
        <w:rPr>
          <w:rFonts w:ascii="Arial" w:hAnsi="Arial" w:cs="Arial"/>
          <w:i/>
          <w:iCs/>
          <w:spacing w:val="-2"/>
          <w:sz w:val="24"/>
          <w:szCs w:val="24"/>
        </w:rPr>
        <w:t xml:space="preserve"> </w:t>
      </w:r>
      <w:r w:rsidR="00B51101" w:rsidRPr="00ED08D7">
        <w:rPr>
          <w:rFonts w:ascii="Arial" w:hAnsi="Arial" w:cs="Arial"/>
          <w:i/>
          <w:iCs/>
          <w:sz w:val="24"/>
          <w:szCs w:val="24"/>
        </w:rPr>
        <w:t>contemnor</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by</w:t>
      </w:r>
      <w:r w:rsidR="00B51101" w:rsidRPr="00ED08D7">
        <w:rPr>
          <w:rFonts w:ascii="Arial" w:hAnsi="Arial" w:cs="Arial"/>
          <w:i/>
          <w:iCs/>
          <w:spacing w:val="-2"/>
          <w:sz w:val="24"/>
          <w:szCs w:val="24"/>
        </w:rPr>
        <w:t xml:space="preserve"> </w:t>
      </w:r>
      <w:r w:rsidR="00B51101" w:rsidRPr="00ED08D7">
        <w:rPr>
          <w:rFonts w:ascii="Arial" w:hAnsi="Arial" w:cs="Arial"/>
          <w:i/>
          <w:iCs/>
          <w:sz w:val="24"/>
          <w:szCs w:val="24"/>
        </w:rPr>
        <w:t>imposing</w:t>
      </w:r>
      <w:r w:rsidR="00B51101" w:rsidRPr="00ED08D7">
        <w:rPr>
          <w:rFonts w:ascii="Arial" w:hAnsi="Arial" w:cs="Arial"/>
          <w:i/>
          <w:iCs/>
          <w:spacing w:val="-1"/>
          <w:sz w:val="24"/>
          <w:szCs w:val="24"/>
        </w:rPr>
        <w:t xml:space="preserve"> </w:t>
      </w:r>
      <w:r w:rsidR="00B51101" w:rsidRPr="00ED08D7">
        <w:rPr>
          <w:rFonts w:ascii="Arial" w:hAnsi="Arial" w:cs="Arial"/>
          <w:i/>
          <w:iCs/>
          <w:sz w:val="24"/>
          <w:szCs w:val="24"/>
        </w:rPr>
        <w:t>a sentence which is unavoidable. At its origin the crime being denounced is the crime of disrespecting the court, and ultimately the role of law.</w:t>
      </w:r>
    </w:p>
    <w:p w14:paraId="0BCB8639" w14:textId="40AA2B65" w:rsidR="00B51101" w:rsidRPr="00ED08D7" w:rsidRDefault="00ED08D7" w:rsidP="00ED08D7">
      <w:pPr>
        <w:widowControl w:val="0"/>
        <w:kinsoku w:val="0"/>
        <w:overflowPunct w:val="0"/>
        <w:autoSpaceDE w:val="0"/>
        <w:autoSpaceDN w:val="0"/>
        <w:adjustRightInd w:val="0"/>
        <w:spacing w:after="0" w:line="360" w:lineRule="auto"/>
        <w:ind w:left="1008" w:right="1008"/>
        <w:jc w:val="both"/>
        <w:rPr>
          <w:rFonts w:ascii="Arial" w:hAnsi="Arial" w:cs="Arial"/>
          <w:i/>
          <w:iCs/>
          <w:sz w:val="24"/>
          <w:szCs w:val="24"/>
        </w:rPr>
      </w:pPr>
      <w:r w:rsidRPr="00B51101">
        <w:rPr>
          <w:rFonts w:ascii="Arial" w:hAnsi="Arial" w:cs="Arial"/>
          <w:i/>
          <w:iCs/>
          <w:spacing w:val="-5"/>
          <w:w w:val="99"/>
          <w:sz w:val="24"/>
          <w:szCs w:val="24"/>
        </w:rPr>
        <w:t>[32]</w:t>
      </w:r>
      <w:r w:rsidRPr="00B51101">
        <w:rPr>
          <w:rFonts w:ascii="Arial" w:hAnsi="Arial" w:cs="Arial"/>
          <w:i/>
          <w:iCs/>
          <w:spacing w:val="-5"/>
          <w:w w:val="99"/>
          <w:sz w:val="24"/>
          <w:szCs w:val="24"/>
        </w:rPr>
        <w:tab/>
      </w:r>
      <w:r w:rsidR="00B51101" w:rsidRPr="00ED08D7">
        <w:rPr>
          <w:rFonts w:ascii="Arial" w:hAnsi="Arial" w:cs="Arial"/>
          <w:i/>
          <w:iCs/>
          <w:sz w:val="24"/>
          <w:szCs w:val="24"/>
        </w:rPr>
        <w:t xml:space="preserve">The pre-constitutional dispensation dictated that in all cases, when determining contempt in relation to a court order requiring </w:t>
      </w:r>
      <w:r w:rsidR="00B51101" w:rsidRPr="00ED08D7">
        <w:rPr>
          <w:rFonts w:ascii="Arial" w:hAnsi="Arial" w:cs="Arial"/>
          <w:sz w:val="24"/>
          <w:szCs w:val="24"/>
        </w:rPr>
        <w:t xml:space="preserve">a </w:t>
      </w:r>
      <w:r w:rsidR="00B51101" w:rsidRPr="00ED08D7">
        <w:rPr>
          <w:rFonts w:ascii="Arial" w:hAnsi="Arial" w:cs="Arial"/>
          <w:i/>
          <w:iCs/>
          <w:sz w:val="24"/>
          <w:szCs w:val="24"/>
        </w:rPr>
        <w:t xml:space="preserve">person or legal entity before it to do or not do something (ad </w:t>
      </w:r>
      <w:r w:rsidR="00B51101" w:rsidRPr="00ED08D7">
        <w:rPr>
          <w:rFonts w:ascii="Arial" w:hAnsi="Arial" w:cs="Arial"/>
          <w:sz w:val="24"/>
          <w:szCs w:val="24"/>
        </w:rPr>
        <w:t xml:space="preserve">factum praestandum), </w:t>
      </w:r>
      <w:r w:rsidR="00B51101" w:rsidRPr="00ED08D7">
        <w:rPr>
          <w:rFonts w:ascii="Arial" w:hAnsi="Arial" w:cs="Arial"/>
          <w:i/>
          <w:iCs/>
          <w:sz w:val="24"/>
          <w:szCs w:val="24"/>
        </w:rPr>
        <w:t>the following</w:t>
      </w:r>
      <w:r w:rsidR="00B51101" w:rsidRPr="00ED08D7">
        <w:rPr>
          <w:rFonts w:ascii="Arial" w:hAnsi="Arial" w:cs="Arial"/>
          <w:i/>
          <w:iCs/>
          <w:spacing w:val="-5"/>
          <w:sz w:val="24"/>
          <w:szCs w:val="24"/>
        </w:rPr>
        <w:t xml:space="preserve"> </w:t>
      </w:r>
      <w:r w:rsidR="00B51101" w:rsidRPr="00ED08D7">
        <w:rPr>
          <w:rFonts w:ascii="Arial" w:hAnsi="Arial" w:cs="Arial"/>
          <w:i/>
          <w:iCs/>
          <w:sz w:val="24"/>
          <w:szCs w:val="24"/>
        </w:rPr>
        <w:t>elements</w:t>
      </w:r>
      <w:r w:rsidR="00B51101" w:rsidRPr="00ED08D7">
        <w:rPr>
          <w:rFonts w:ascii="Arial" w:hAnsi="Arial" w:cs="Arial"/>
          <w:i/>
          <w:iCs/>
          <w:spacing w:val="-5"/>
          <w:sz w:val="24"/>
          <w:szCs w:val="24"/>
        </w:rPr>
        <w:t xml:space="preserve"> </w:t>
      </w:r>
      <w:r w:rsidR="00B51101" w:rsidRPr="00ED08D7">
        <w:rPr>
          <w:rFonts w:ascii="Arial" w:hAnsi="Arial" w:cs="Arial"/>
          <w:i/>
          <w:iCs/>
          <w:sz w:val="24"/>
          <w:szCs w:val="24"/>
        </w:rPr>
        <w:t>need</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to</w:t>
      </w:r>
      <w:r w:rsidR="00B51101" w:rsidRPr="00ED08D7">
        <w:rPr>
          <w:rFonts w:ascii="Arial" w:hAnsi="Arial" w:cs="Arial"/>
          <w:i/>
          <w:iCs/>
          <w:spacing w:val="-5"/>
          <w:sz w:val="24"/>
          <w:szCs w:val="24"/>
        </w:rPr>
        <w:t xml:space="preserve"> </w:t>
      </w:r>
      <w:r w:rsidR="00B51101" w:rsidRPr="00ED08D7">
        <w:rPr>
          <w:rFonts w:ascii="Arial" w:hAnsi="Arial" w:cs="Arial"/>
          <w:i/>
          <w:iCs/>
          <w:sz w:val="24"/>
          <w:szCs w:val="24"/>
        </w:rPr>
        <w:t>be</w:t>
      </w:r>
      <w:r w:rsidR="00B51101" w:rsidRPr="00ED08D7">
        <w:rPr>
          <w:rFonts w:ascii="Arial" w:hAnsi="Arial" w:cs="Arial"/>
          <w:i/>
          <w:iCs/>
          <w:spacing w:val="-7"/>
          <w:sz w:val="24"/>
          <w:szCs w:val="24"/>
        </w:rPr>
        <w:t xml:space="preserve"> </w:t>
      </w:r>
      <w:r w:rsidR="00B51101" w:rsidRPr="00ED08D7">
        <w:rPr>
          <w:rFonts w:ascii="Arial" w:hAnsi="Arial" w:cs="Arial"/>
          <w:i/>
          <w:iCs/>
          <w:sz w:val="24"/>
          <w:szCs w:val="24"/>
        </w:rPr>
        <w:t>established</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on</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a</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balance</w:t>
      </w:r>
      <w:r w:rsidR="00B51101" w:rsidRPr="00ED08D7">
        <w:rPr>
          <w:rFonts w:ascii="Arial" w:hAnsi="Arial" w:cs="Arial"/>
          <w:i/>
          <w:iCs/>
          <w:spacing w:val="-7"/>
          <w:sz w:val="24"/>
          <w:szCs w:val="24"/>
        </w:rPr>
        <w:t xml:space="preserve"> </w:t>
      </w:r>
      <w:r w:rsidR="00B51101" w:rsidRPr="00ED08D7">
        <w:rPr>
          <w:rFonts w:ascii="Arial" w:hAnsi="Arial" w:cs="Arial"/>
          <w:i/>
          <w:iCs/>
          <w:sz w:val="24"/>
          <w:szCs w:val="24"/>
        </w:rPr>
        <w:t>of</w:t>
      </w:r>
      <w:r w:rsidR="00B51101" w:rsidRPr="00ED08D7">
        <w:rPr>
          <w:rFonts w:ascii="Arial" w:hAnsi="Arial" w:cs="Arial"/>
          <w:i/>
          <w:iCs/>
          <w:spacing w:val="-5"/>
          <w:sz w:val="24"/>
          <w:szCs w:val="24"/>
        </w:rPr>
        <w:t xml:space="preserve"> </w:t>
      </w:r>
      <w:r w:rsidR="00B51101" w:rsidRPr="00ED08D7">
        <w:rPr>
          <w:rFonts w:ascii="Arial" w:hAnsi="Arial" w:cs="Arial"/>
          <w:i/>
          <w:iCs/>
          <w:sz w:val="24"/>
          <w:szCs w:val="24"/>
        </w:rPr>
        <w:t>probabilities:</w:t>
      </w:r>
      <w:r w:rsidR="00B51101" w:rsidRPr="00ED08D7">
        <w:rPr>
          <w:rFonts w:ascii="Arial" w:hAnsi="Arial" w:cs="Arial"/>
          <w:i/>
          <w:iCs/>
          <w:spacing w:val="-6"/>
          <w:sz w:val="24"/>
          <w:szCs w:val="24"/>
        </w:rPr>
        <w:t xml:space="preserve"> </w:t>
      </w:r>
      <w:r w:rsidR="00B51101" w:rsidRPr="00ED08D7">
        <w:rPr>
          <w:rFonts w:ascii="Arial" w:hAnsi="Arial" w:cs="Arial"/>
          <w:i/>
          <w:iCs/>
          <w:sz w:val="24"/>
          <w:szCs w:val="24"/>
        </w:rPr>
        <w:t>(a)</w:t>
      </w:r>
      <w:r w:rsidR="00B51101" w:rsidRPr="00ED08D7">
        <w:rPr>
          <w:rFonts w:ascii="Arial" w:hAnsi="Arial" w:cs="Arial"/>
          <w:i/>
          <w:iCs/>
          <w:spacing w:val="-7"/>
          <w:sz w:val="24"/>
          <w:szCs w:val="24"/>
        </w:rPr>
        <w:t xml:space="preserve"> </w:t>
      </w:r>
      <w:r w:rsidR="00B51101" w:rsidRPr="00ED08D7">
        <w:rPr>
          <w:rFonts w:ascii="Arial" w:hAnsi="Arial" w:cs="Arial"/>
          <w:i/>
          <w:iCs/>
          <w:sz w:val="24"/>
          <w:szCs w:val="24"/>
        </w:rPr>
        <w:t>the order</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must</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exist;</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(b)</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the</w:t>
      </w:r>
      <w:r w:rsidR="00B51101" w:rsidRPr="00ED08D7">
        <w:rPr>
          <w:rFonts w:ascii="Arial" w:hAnsi="Arial" w:cs="Arial"/>
          <w:i/>
          <w:iCs/>
          <w:spacing w:val="-8"/>
          <w:sz w:val="24"/>
          <w:szCs w:val="24"/>
        </w:rPr>
        <w:t xml:space="preserve"> </w:t>
      </w:r>
      <w:r w:rsidR="00B51101" w:rsidRPr="00ED08D7">
        <w:rPr>
          <w:rFonts w:ascii="Arial" w:hAnsi="Arial" w:cs="Arial"/>
          <w:i/>
          <w:iCs/>
          <w:sz w:val="24"/>
          <w:szCs w:val="24"/>
        </w:rPr>
        <w:t>order</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must</w:t>
      </w:r>
      <w:r w:rsidR="00B51101" w:rsidRPr="00ED08D7">
        <w:rPr>
          <w:rFonts w:ascii="Arial" w:hAnsi="Arial" w:cs="Arial"/>
          <w:i/>
          <w:iCs/>
          <w:spacing w:val="-9"/>
          <w:sz w:val="24"/>
          <w:szCs w:val="24"/>
        </w:rPr>
        <w:t xml:space="preserve"> </w:t>
      </w:r>
      <w:r w:rsidR="00B51101" w:rsidRPr="00ED08D7">
        <w:rPr>
          <w:rFonts w:ascii="Arial" w:hAnsi="Arial" w:cs="Arial"/>
          <w:i/>
          <w:iCs/>
          <w:sz w:val="24"/>
          <w:szCs w:val="24"/>
        </w:rPr>
        <w:t>have</w:t>
      </w:r>
      <w:r w:rsidR="00B51101" w:rsidRPr="00ED08D7">
        <w:rPr>
          <w:rFonts w:ascii="Arial" w:hAnsi="Arial" w:cs="Arial"/>
          <w:i/>
          <w:iCs/>
          <w:spacing w:val="-11"/>
          <w:sz w:val="24"/>
          <w:szCs w:val="24"/>
        </w:rPr>
        <w:t xml:space="preserve"> </w:t>
      </w:r>
      <w:r w:rsidR="00B51101" w:rsidRPr="00ED08D7">
        <w:rPr>
          <w:rFonts w:ascii="Arial" w:hAnsi="Arial" w:cs="Arial"/>
          <w:i/>
          <w:iCs/>
          <w:sz w:val="24"/>
          <w:szCs w:val="24"/>
        </w:rPr>
        <w:t>been</w:t>
      </w:r>
      <w:r w:rsidR="00B51101" w:rsidRPr="00ED08D7">
        <w:rPr>
          <w:rFonts w:ascii="Arial" w:hAnsi="Arial" w:cs="Arial"/>
          <w:i/>
          <w:iCs/>
          <w:spacing w:val="-10"/>
          <w:sz w:val="24"/>
          <w:szCs w:val="24"/>
        </w:rPr>
        <w:t xml:space="preserve"> </w:t>
      </w:r>
      <w:r w:rsidR="00B51101" w:rsidRPr="00ED08D7">
        <w:rPr>
          <w:rFonts w:ascii="Arial" w:hAnsi="Arial" w:cs="Arial"/>
          <w:i/>
          <w:iCs/>
          <w:sz w:val="24"/>
          <w:szCs w:val="24"/>
        </w:rPr>
        <w:t>duly</w:t>
      </w:r>
      <w:r w:rsidR="00B51101" w:rsidRPr="00ED08D7">
        <w:rPr>
          <w:rFonts w:ascii="Arial" w:hAnsi="Arial" w:cs="Arial"/>
          <w:i/>
          <w:iCs/>
          <w:spacing w:val="-11"/>
          <w:sz w:val="24"/>
          <w:szCs w:val="24"/>
        </w:rPr>
        <w:t xml:space="preserve"> </w:t>
      </w:r>
      <w:r w:rsidR="00B51101" w:rsidRPr="00ED08D7">
        <w:rPr>
          <w:rFonts w:ascii="Arial" w:hAnsi="Arial" w:cs="Arial"/>
          <w:i/>
          <w:iCs/>
          <w:sz w:val="24"/>
          <w:szCs w:val="24"/>
        </w:rPr>
        <w:t>served</w:t>
      </w:r>
      <w:r w:rsidR="00B51101" w:rsidRPr="00ED08D7">
        <w:rPr>
          <w:rFonts w:ascii="Arial" w:hAnsi="Arial" w:cs="Arial"/>
          <w:i/>
          <w:iCs/>
          <w:spacing w:val="-10"/>
          <w:sz w:val="24"/>
          <w:szCs w:val="24"/>
        </w:rPr>
        <w:t xml:space="preserve"> </w:t>
      </w:r>
      <w:r w:rsidR="00B51101" w:rsidRPr="00ED08D7">
        <w:rPr>
          <w:rFonts w:ascii="Arial" w:hAnsi="Arial" w:cs="Arial"/>
          <w:i/>
          <w:iCs/>
          <w:sz w:val="24"/>
          <w:szCs w:val="24"/>
        </w:rPr>
        <w:t>on,</w:t>
      </w:r>
      <w:r w:rsidR="00B51101" w:rsidRPr="00ED08D7">
        <w:rPr>
          <w:rFonts w:ascii="Arial" w:hAnsi="Arial" w:cs="Arial"/>
          <w:i/>
          <w:iCs/>
          <w:spacing w:val="-10"/>
          <w:sz w:val="24"/>
          <w:szCs w:val="24"/>
        </w:rPr>
        <w:t xml:space="preserve"> </w:t>
      </w:r>
      <w:r w:rsidR="00B51101" w:rsidRPr="00ED08D7">
        <w:rPr>
          <w:rFonts w:ascii="Arial" w:hAnsi="Arial" w:cs="Arial"/>
          <w:i/>
          <w:iCs/>
          <w:sz w:val="24"/>
          <w:szCs w:val="24"/>
        </w:rPr>
        <w:t>or</w:t>
      </w:r>
      <w:r w:rsidR="00B51101" w:rsidRPr="00ED08D7">
        <w:rPr>
          <w:rFonts w:ascii="Arial" w:hAnsi="Arial" w:cs="Arial"/>
          <w:i/>
          <w:iCs/>
          <w:spacing w:val="-7"/>
          <w:sz w:val="24"/>
          <w:szCs w:val="24"/>
        </w:rPr>
        <w:t xml:space="preserve"> </w:t>
      </w:r>
      <w:r w:rsidR="00B51101" w:rsidRPr="00ED08D7">
        <w:rPr>
          <w:rFonts w:ascii="Arial" w:hAnsi="Arial" w:cs="Arial"/>
          <w:i/>
          <w:iCs/>
          <w:sz w:val="24"/>
          <w:szCs w:val="24"/>
        </w:rPr>
        <w:t>brought</w:t>
      </w:r>
      <w:r w:rsidR="00B51101" w:rsidRPr="00ED08D7">
        <w:rPr>
          <w:rFonts w:ascii="Arial" w:hAnsi="Arial" w:cs="Arial"/>
          <w:i/>
          <w:iCs/>
          <w:spacing w:val="-8"/>
          <w:sz w:val="24"/>
          <w:szCs w:val="24"/>
        </w:rPr>
        <w:t xml:space="preserve"> </w:t>
      </w:r>
      <w:r w:rsidR="00B51101" w:rsidRPr="00ED08D7">
        <w:rPr>
          <w:rFonts w:ascii="Arial" w:hAnsi="Arial" w:cs="Arial"/>
          <w:sz w:val="24"/>
          <w:szCs w:val="24"/>
        </w:rPr>
        <w:t>to</w:t>
      </w:r>
      <w:r w:rsidR="00B51101" w:rsidRPr="00ED08D7">
        <w:rPr>
          <w:rFonts w:ascii="Arial" w:hAnsi="Arial" w:cs="Arial"/>
          <w:spacing w:val="-9"/>
          <w:sz w:val="24"/>
          <w:szCs w:val="24"/>
        </w:rPr>
        <w:t xml:space="preserve"> </w:t>
      </w:r>
      <w:r w:rsidR="00B51101" w:rsidRPr="00ED08D7">
        <w:rPr>
          <w:rFonts w:ascii="Arial" w:hAnsi="Arial" w:cs="Arial"/>
          <w:i/>
          <w:iCs/>
          <w:sz w:val="24"/>
          <w:szCs w:val="24"/>
        </w:rPr>
        <w:t>the notice</w:t>
      </w:r>
      <w:r w:rsidR="00B51101" w:rsidRPr="00ED08D7">
        <w:rPr>
          <w:rFonts w:ascii="Arial" w:hAnsi="Arial" w:cs="Arial"/>
          <w:i/>
          <w:iCs/>
          <w:spacing w:val="-15"/>
          <w:sz w:val="24"/>
          <w:szCs w:val="24"/>
        </w:rPr>
        <w:t xml:space="preserve"> </w:t>
      </w:r>
      <w:r w:rsidR="00B51101" w:rsidRPr="00ED08D7">
        <w:rPr>
          <w:rFonts w:ascii="Arial" w:hAnsi="Arial" w:cs="Arial"/>
          <w:sz w:val="24"/>
          <w:szCs w:val="24"/>
        </w:rPr>
        <w:t>of,</w:t>
      </w:r>
      <w:r w:rsidR="00B51101" w:rsidRPr="00ED08D7">
        <w:rPr>
          <w:rFonts w:ascii="Arial" w:hAnsi="Arial" w:cs="Arial"/>
          <w:spacing w:val="-15"/>
          <w:sz w:val="24"/>
          <w:szCs w:val="24"/>
        </w:rPr>
        <w:t xml:space="preserve"> </w:t>
      </w:r>
      <w:r w:rsidR="00B51101" w:rsidRPr="00ED08D7">
        <w:rPr>
          <w:rFonts w:ascii="Arial" w:hAnsi="Arial" w:cs="Arial"/>
          <w:i/>
          <w:iCs/>
          <w:sz w:val="24"/>
          <w:szCs w:val="24"/>
        </w:rPr>
        <w:t>the</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alleged</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contemnor;</w:t>
      </w:r>
      <w:r w:rsidR="00B51101" w:rsidRPr="00ED08D7">
        <w:rPr>
          <w:rFonts w:ascii="Arial" w:hAnsi="Arial" w:cs="Arial"/>
          <w:i/>
          <w:iCs/>
          <w:spacing w:val="-13"/>
          <w:sz w:val="24"/>
          <w:szCs w:val="24"/>
        </w:rPr>
        <w:t xml:space="preserve"> </w:t>
      </w:r>
      <w:r w:rsidR="00B51101" w:rsidRPr="00ED08D7">
        <w:rPr>
          <w:rFonts w:ascii="Arial" w:hAnsi="Arial" w:cs="Arial"/>
          <w:i/>
          <w:iCs/>
          <w:sz w:val="24"/>
          <w:szCs w:val="24"/>
        </w:rPr>
        <w:t>(c)</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there</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must</w:t>
      </w:r>
      <w:r w:rsidR="00B51101" w:rsidRPr="00ED08D7">
        <w:rPr>
          <w:rFonts w:ascii="Arial" w:hAnsi="Arial" w:cs="Arial"/>
          <w:i/>
          <w:iCs/>
          <w:spacing w:val="-14"/>
          <w:sz w:val="24"/>
          <w:szCs w:val="24"/>
        </w:rPr>
        <w:t xml:space="preserve"> </w:t>
      </w:r>
      <w:r w:rsidR="00B51101" w:rsidRPr="00ED08D7">
        <w:rPr>
          <w:rFonts w:ascii="Arial" w:hAnsi="Arial" w:cs="Arial"/>
          <w:i/>
          <w:iCs/>
          <w:sz w:val="24"/>
          <w:szCs w:val="24"/>
        </w:rPr>
        <w:t>have</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been</w:t>
      </w:r>
      <w:r w:rsidR="00B51101" w:rsidRPr="00ED08D7">
        <w:rPr>
          <w:rFonts w:ascii="Arial" w:hAnsi="Arial" w:cs="Arial"/>
          <w:i/>
          <w:iCs/>
          <w:spacing w:val="-14"/>
          <w:sz w:val="24"/>
          <w:szCs w:val="24"/>
        </w:rPr>
        <w:t xml:space="preserve"> </w:t>
      </w:r>
      <w:r w:rsidR="00B51101" w:rsidRPr="00ED08D7">
        <w:rPr>
          <w:rFonts w:ascii="Arial" w:hAnsi="Arial" w:cs="Arial"/>
          <w:i/>
          <w:iCs/>
          <w:sz w:val="24"/>
          <w:szCs w:val="24"/>
        </w:rPr>
        <w:t>non-compliance</w:t>
      </w:r>
      <w:r w:rsidR="00B51101" w:rsidRPr="00ED08D7">
        <w:rPr>
          <w:rFonts w:ascii="Arial" w:hAnsi="Arial" w:cs="Arial"/>
          <w:i/>
          <w:iCs/>
          <w:spacing w:val="-15"/>
          <w:sz w:val="24"/>
          <w:szCs w:val="24"/>
        </w:rPr>
        <w:t xml:space="preserve"> </w:t>
      </w:r>
      <w:r w:rsidR="00B51101" w:rsidRPr="00ED08D7">
        <w:rPr>
          <w:rFonts w:ascii="Arial" w:hAnsi="Arial" w:cs="Arial"/>
          <w:i/>
          <w:iCs/>
          <w:sz w:val="24"/>
          <w:szCs w:val="24"/>
        </w:rPr>
        <w:t>with the order; and (d) the non-compliance must have been wilful or mala fide'.</w:t>
      </w:r>
    </w:p>
    <w:p w14:paraId="5EDB0FAB" w14:textId="77777777" w:rsidR="008E70C8" w:rsidRPr="008E70C8" w:rsidRDefault="008E70C8" w:rsidP="008E70C8">
      <w:pPr>
        <w:pStyle w:val="ListParagraph"/>
        <w:rPr>
          <w:rFonts w:ascii="Arial" w:hAnsi="Arial" w:cs="Arial"/>
          <w:sz w:val="24"/>
          <w:szCs w:val="24"/>
        </w:rPr>
      </w:pPr>
    </w:p>
    <w:p w14:paraId="3F6D9C0D" w14:textId="41668880"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51101" w:rsidRPr="00ED08D7">
        <w:rPr>
          <w:rFonts w:ascii="Arial" w:hAnsi="Arial" w:cs="Arial"/>
          <w:i/>
          <w:sz w:val="24"/>
          <w:szCs w:val="24"/>
        </w:rPr>
        <w:t>In casu</w:t>
      </w:r>
      <w:r w:rsidR="00B51101" w:rsidRPr="00ED08D7">
        <w:rPr>
          <w:rFonts w:ascii="Arial" w:hAnsi="Arial" w:cs="Arial"/>
          <w:sz w:val="24"/>
          <w:szCs w:val="24"/>
        </w:rPr>
        <w:t>, it is evident that the respondent is of the view that the order, or at minimum some of the orders, granted by Nyathi J is final in effect and thus appealable. As a result, the respondent, on the</w:t>
      </w:r>
      <w:r w:rsidR="00670F17" w:rsidRPr="00ED08D7">
        <w:rPr>
          <w:rFonts w:ascii="Arial" w:hAnsi="Arial" w:cs="Arial"/>
          <w:sz w:val="24"/>
          <w:szCs w:val="24"/>
        </w:rPr>
        <w:t xml:space="preserve"> same day that the order wa</w:t>
      </w:r>
      <w:r w:rsidR="00B51101" w:rsidRPr="00ED08D7">
        <w:rPr>
          <w:rFonts w:ascii="Arial" w:hAnsi="Arial" w:cs="Arial"/>
          <w:sz w:val="24"/>
          <w:szCs w:val="24"/>
        </w:rPr>
        <w:t xml:space="preserve">s handed down, filed a </w:t>
      </w:r>
      <w:r w:rsidR="00B51101" w:rsidRPr="00ED08D7">
        <w:rPr>
          <w:rFonts w:ascii="Arial" w:hAnsi="Arial" w:cs="Arial"/>
          <w:sz w:val="24"/>
          <w:szCs w:val="24"/>
        </w:rPr>
        <w:lastRenderedPageBreak/>
        <w:t>notice informing the applicant of his intention to apply for leave to appeal the whole judgment and order of Nyathi J dated 27 January 2023. Irrespective as to whether the respondent is correct in his assertion that the order handed down by Nyathi J is appealable, it can hardly be said that a party who is of the view that an order is appealable and give</w:t>
      </w:r>
      <w:r w:rsidR="00166CC5" w:rsidRPr="00ED08D7">
        <w:rPr>
          <w:rFonts w:ascii="Arial" w:hAnsi="Arial" w:cs="Arial"/>
          <w:sz w:val="24"/>
          <w:szCs w:val="24"/>
        </w:rPr>
        <w:t>s</w:t>
      </w:r>
      <w:r w:rsidR="000F6898" w:rsidRPr="00ED08D7">
        <w:rPr>
          <w:rFonts w:ascii="Arial" w:hAnsi="Arial" w:cs="Arial"/>
          <w:sz w:val="24"/>
          <w:szCs w:val="24"/>
        </w:rPr>
        <w:t xml:space="preserve"> notice that he is seeking</w:t>
      </w:r>
      <w:r w:rsidR="00B51101" w:rsidRPr="00ED08D7">
        <w:rPr>
          <w:rFonts w:ascii="Arial" w:hAnsi="Arial" w:cs="Arial"/>
          <w:sz w:val="24"/>
          <w:szCs w:val="24"/>
        </w:rPr>
        <w:t xml:space="preserve"> leave to appeal</w:t>
      </w:r>
      <w:r w:rsidR="00166CC5" w:rsidRPr="00ED08D7">
        <w:rPr>
          <w:rFonts w:ascii="Arial" w:hAnsi="Arial" w:cs="Arial"/>
          <w:sz w:val="24"/>
          <w:szCs w:val="24"/>
        </w:rPr>
        <w:t xml:space="preserve"> the order, is acting in </w:t>
      </w:r>
      <w:r w:rsidR="000F6898" w:rsidRPr="00ED08D7">
        <w:rPr>
          <w:rFonts w:ascii="Arial" w:hAnsi="Arial" w:cs="Arial"/>
          <w:sz w:val="24"/>
          <w:szCs w:val="24"/>
        </w:rPr>
        <w:t xml:space="preserve">wilful </w:t>
      </w:r>
      <w:r w:rsidR="00166CC5" w:rsidRPr="00ED08D7">
        <w:rPr>
          <w:rFonts w:ascii="Arial" w:hAnsi="Arial" w:cs="Arial"/>
          <w:sz w:val="24"/>
          <w:szCs w:val="24"/>
        </w:rPr>
        <w:t xml:space="preserve">contempt of the court order handed down. The respondent was clearly advised that the order handed down by Nyathi J is final in effect and appealable. His position in this regard creates a reasonable doubt to the existence of wilfulness and </w:t>
      </w:r>
      <w:r w:rsidR="00166CC5" w:rsidRPr="00ED08D7">
        <w:rPr>
          <w:rFonts w:ascii="Arial" w:hAnsi="Arial" w:cs="Arial"/>
          <w:i/>
          <w:sz w:val="24"/>
          <w:szCs w:val="24"/>
        </w:rPr>
        <w:t>mala fides</w:t>
      </w:r>
      <w:r w:rsidR="00166CC5" w:rsidRPr="00ED08D7">
        <w:rPr>
          <w:rFonts w:ascii="Arial" w:hAnsi="Arial" w:cs="Arial"/>
          <w:sz w:val="24"/>
          <w:szCs w:val="24"/>
        </w:rPr>
        <w:t xml:space="preserve">. </w:t>
      </w:r>
      <w:r w:rsidR="001678C5" w:rsidRPr="00ED08D7">
        <w:rPr>
          <w:rFonts w:ascii="Arial" w:hAnsi="Arial" w:cs="Arial"/>
          <w:sz w:val="24"/>
          <w:szCs w:val="24"/>
        </w:rPr>
        <w:t xml:space="preserve">As a result, the prayers that </w:t>
      </w:r>
      <w:r w:rsidR="00670F17" w:rsidRPr="00ED08D7">
        <w:rPr>
          <w:rFonts w:ascii="Arial" w:hAnsi="Arial" w:cs="Arial"/>
          <w:sz w:val="24"/>
          <w:szCs w:val="24"/>
        </w:rPr>
        <w:t xml:space="preserve">a </w:t>
      </w:r>
      <w:r w:rsidR="001678C5" w:rsidRPr="00ED08D7">
        <w:rPr>
          <w:rFonts w:ascii="Arial" w:hAnsi="Arial" w:cs="Arial"/>
          <w:sz w:val="24"/>
          <w:szCs w:val="24"/>
        </w:rPr>
        <w:t xml:space="preserve">declaratory order </w:t>
      </w:r>
      <w:r w:rsidR="00670F17" w:rsidRPr="00ED08D7">
        <w:rPr>
          <w:rFonts w:ascii="Arial" w:hAnsi="Arial" w:cs="Arial"/>
          <w:sz w:val="24"/>
          <w:szCs w:val="24"/>
        </w:rPr>
        <w:t>is</w:t>
      </w:r>
      <w:r w:rsidR="001678C5" w:rsidRPr="00ED08D7">
        <w:rPr>
          <w:rFonts w:ascii="Arial" w:hAnsi="Arial" w:cs="Arial"/>
          <w:sz w:val="24"/>
          <w:szCs w:val="24"/>
        </w:rPr>
        <w:t xml:space="preserve"> granted to the effect that the respondent</w:t>
      </w:r>
      <w:r w:rsidR="000F6898" w:rsidRPr="00ED08D7">
        <w:rPr>
          <w:rFonts w:ascii="Arial" w:hAnsi="Arial" w:cs="Arial"/>
          <w:sz w:val="24"/>
          <w:szCs w:val="24"/>
        </w:rPr>
        <w:t>'</w:t>
      </w:r>
      <w:r w:rsidR="001678C5" w:rsidRPr="00ED08D7">
        <w:rPr>
          <w:rFonts w:ascii="Arial" w:hAnsi="Arial" w:cs="Arial"/>
          <w:sz w:val="24"/>
          <w:szCs w:val="24"/>
        </w:rPr>
        <w:t>s refusal to return the minor children to the applicant on 27 January 2023, stands to be dismissed.</w:t>
      </w:r>
    </w:p>
    <w:p w14:paraId="169B1E99" w14:textId="77777777" w:rsidR="00A657CC" w:rsidRPr="001678C5" w:rsidRDefault="00A657CC" w:rsidP="00A657CC">
      <w:pPr>
        <w:pStyle w:val="ListParagraph"/>
        <w:tabs>
          <w:tab w:val="left" w:pos="4917"/>
        </w:tabs>
        <w:spacing w:before="120" w:after="120" w:line="360" w:lineRule="auto"/>
        <w:jc w:val="both"/>
        <w:rPr>
          <w:rFonts w:ascii="Arial" w:hAnsi="Arial" w:cs="Arial"/>
          <w:sz w:val="24"/>
          <w:szCs w:val="24"/>
        </w:rPr>
      </w:pPr>
    </w:p>
    <w:p w14:paraId="573A8A8C" w14:textId="31F32A7A" w:rsidR="008E70C8" w:rsidRPr="00166CC5" w:rsidRDefault="001678C5" w:rsidP="00166CC5">
      <w:pPr>
        <w:tabs>
          <w:tab w:val="left" w:pos="4917"/>
        </w:tabs>
        <w:spacing w:before="120" w:after="120" w:line="360" w:lineRule="auto"/>
        <w:jc w:val="both"/>
        <w:rPr>
          <w:rFonts w:ascii="Arial" w:hAnsi="Arial" w:cs="Arial"/>
          <w:b/>
          <w:sz w:val="24"/>
          <w:szCs w:val="24"/>
        </w:rPr>
      </w:pPr>
      <w:r>
        <w:rPr>
          <w:rFonts w:ascii="Arial" w:hAnsi="Arial" w:cs="Arial"/>
          <w:b/>
          <w:sz w:val="24"/>
          <w:szCs w:val="24"/>
        </w:rPr>
        <w:t>Appealability</w:t>
      </w:r>
      <w:r w:rsidR="00166CC5">
        <w:rPr>
          <w:rFonts w:ascii="Arial" w:hAnsi="Arial" w:cs="Arial"/>
          <w:b/>
          <w:sz w:val="24"/>
          <w:szCs w:val="24"/>
        </w:rPr>
        <w:t xml:space="preserve"> of the order handed down on 27 January 2023</w:t>
      </w:r>
    </w:p>
    <w:p w14:paraId="02C801BA" w14:textId="77777777" w:rsidR="008E70C8" w:rsidRPr="008E70C8" w:rsidRDefault="008E70C8" w:rsidP="008E70C8">
      <w:pPr>
        <w:pStyle w:val="ListParagraph"/>
        <w:rPr>
          <w:rFonts w:ascii="Arial" w:hAnsi="Arial" w:cs="Arial"/>
          <w:sz w:val="24"/>
          <w:szCs w:val="24"/>
        </w:rPr>
      </w:pPr>
    </w:p>
    <w:p w14:paraId="5B0C33B3" w14:textId="058DF5AD"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657CC" w:rsidRPr="00ED08D7">
        <w:rPr>
          <w:rFonts w:ascii="Arial" w:hAnsi="Arial" w:cs="Arial"/>
          <w:sz w:val="24"/>
          <w:szCs w:val="24"/>
        </w:rPr>
        <w:t>The respondent contends that orders 4 – 8 granted by Nyathi J are final. Orders 4 – 8 are captured under paragraph [3]iii-vii, above. Despite orders 2, and 3 being interim, counsel submitted that they are final orders on the basis that they dispose of a substantial pa</w:t>
      </w:r>
      <w:r w:rsidR="00501305" w:rsidRPr="00ED08D7">
        <w:rPr>
          <w:rFonts w:ascii="Arial" w:hAnsi="Arial" w:cs="Arial"/>
          <w:sz w:val="24"/>
          <w:szCs w:val="24"/>
        </w:rPr>
        <w:t xml:space="preserve">rt of the divorce. The respondent </w:t>
      </w:r>
      <w:r w:rsidR="003F1981" w:rsidRPr="00ED08D7">
        <w:rPr>
          <w:rFonts w:ascii="Arial" w:hAnsi="Arial" w:cs="Arial"/>
          <w:sz w:val="24"/>
          <w:szCs w:val="24"/>
        </w:rPr>
        <w:t>further</w:t>
      </w:r>
      <w:r w:rsidR="000F6898" w:rsidRPr="00ED08D7">
        <w:rPr>
          <w:rFonts w:ascii="Arial" w:hAnsi="Arial" w:cs="Arial"/>
          <w:sz w:val="24"/>
          <w:szCs w:val="24"/>
        </w:rPr>
        <w:t xml:space="preserve"> </w:t>
      </w:r>
      <w:r w:rsidR="00A657CC" w:rsidRPr="00ED08D7">
        <w:rPr>
          <w:rFonts w:ascii="Arial" w:hAnsi="Arial" w:cs="Arial"/>
          <w:sz w:val="24"/>
          <w:szCs w:val="24"/>
        </w:rPr>
        <w:t>contends that, as a result of the order, the only outstanding issue in the divorce proceedings is the dissolution of the marriage.</w:t>
      </w:r>
    </w:p>
    <w:p w14:paraId="38D58E8B" w14:textId="77777777" w:rsidR="003F1981" w:rsidRDefault="003F1981" w:rsidP="003F1981">
      <w:pPr>
        <w:pStyle w:val="ListParagraph"/>
        <w:tabs>
          <w:tab w:val="left" w:pos="4917"/>
        </w:tabs>
        <w:spacing w:before="120" w:after="120" w:line="360" w:lineRule="auto"/>
        <w:jc w:val="both"/>
        <w:rPr>
          <w:rFonts w:ascii="Arial" w:hAnsi="Arial" w:cs="Arial"/>
          <w:sz w:val="24"/>
          <w:szCs w:val="24"/>
        </w:rPr>
      </w:pPr>
    </w:p>
    <w:p w14:paraId="35EF3167" w14:textId="2D022174" w:rsidR="003F1981"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F1981" w:rsidRPr="00ED08D7">
        <w:rPr>
          <w:rFonts w:ascii="Arial" w:hAnsi="Arial" w:cs="Arial"/>
          <w:sz w:val="24"/>
          <w:szCs w:val="24"/>
        </w:rPr>
        <w:t>I disagree. This argument does not countenance the fact t</w:t>
      </w:r>
      <w:r w:rsidR="0014387C" w:rsidRPr="00ED08D7">
        <w:rPr>
          <w:rFonts w:ascii="Arial" w:hAnsi="Arial" w:cs="Arial"/>
          <w:sz w:val="24"/>
          <w:szCs w:val="24"/>
        </w:rPr>
        <w:t>hat r</w:t>
      </w:r>
      <w:r w:rsidR="000F6898" w:rsidRPr="00ED08D7">
        <w:rPr>
          <w:rFonts w:ascii="Arial" w:hAnsi="Arial" w:cs="Arial"/>
          <w:sz w:val="24"/>
          <w:szCs w:val="24"/>
        </w:rPr>
        <w:t>ule 43 proceedings provide</w:t>
      </w:r>
      <w:r w:rsidR="003F1981" w:rsidRPr="00ED08D7">
        <w:rPr>
          <w:rFonts w:ascii="Arial" w:hAnsi="Arial" w:cs="Arial"/>
          <w:sz w:val="24"/>
          <w:szCs w:val="24"/>
        </w:rPr>
        <w:t xml:space="preserve"> for, amongst others, interim care of a child and interim contact with a child. </w:t>
      </w:r>
      <w:r w:rsidR="00763140" w:rsidRPr="00ED08D7">
        <w:rPr>
          <w:rFonts w:ascii="Arial" w:hAnsi="Arial" w:cs="Arial"/>
          <w:sz w:val="24"/>
          <w:szCs w:val="24"/>
        </w:rPr>
        <w:t>The Const</w:t>
      </w:r>
      <w:r w:rsidR="00501305" w:rsidRPr="00ED08D7">
        <w:rPr>
          <w:rFonts w:ascii="Arial" w:hAnsi="Arial" w:cs="Arial"/>
          <w:sz w:val="24"/>
          <w:szCs w:val="24"/>
        </w:rPr>
        <w:t>itutional Court confirmed that r</w:t>
      </w:r>
      <w:r w:rsidR="00763140" w:rsidRPr="00ED08D7">
        <w:rPr>
          <w:rFonts w:ascii="Arial" w:hAnsi="Arial" w:cs="Arial"/>
          <w:sz w:val="24"/>
          <w:szCs w:val="24"/>
        </w:rPr>
        <w:t>ule 43 was not designed to resolve issues between divorce</w:t>
      </w:r>
      <w:r w:rsidR="000F6898" w:rsidRPr="00ED08D7">
        <w:rPr>
          <w:rFonts w:ascii="Arial" w:hAnsi="Arial" w:cs="Arial"/>
          <w:sz w:val="24"/>
          <w:szCs w:val="24"/>
        </w:rPr>
        <w:t xml:space="preserve"> litigants for an </w:t>
      </w:r>
      <w:r w:rsidR="00763140" w:rsidRPr="00ED08D7">
        <w:rPr>
          <w:rFonts w:ascii="Arial" w:hAnsi="Arial" w:cs="Arial"/>
          <w:sz w:val="24"/>
          <w:szCs w:val="24"/>
        </w:rPr>
        <w:t xml:space="preserve">extended period, </w:t>
      </w:r>
      <w:r w:rsidR="00C953A8" w:rsidRPr="00ED08D7">
        <w:rPr>
          <w:rFonts w:ascii="Arial" w:hAnsi="Arial" w:cs="Arial"/>
          <w:sz w:val="24"/>
          <w:szCs w:val="24"/>
        </w:rPr>
        <w:t>but as an interim measure until all issues are properly ventilated at trial.</w:t>
      </w:r>
      <w:r w:rsidR="00C953A8">
        <w:rPr>
          <w:rStyle w:val="FootnoteReference"/>
          <w:rFonts w:ascii="Arial" w:hAnsi="Arial" w:cs="Arial"/>
          <w:sz w:val="24"/>
          <w:szCs w:val="24"/>
        </w:rPr>
        <w:footnoteReference w:id="3"/>
      </w:r>
      <w:r w:rsidR="00C953A8" w:rsidRPr="00ED08D7">
        <w:rPr>
          <w:rFonts w:ascii="Arial" w:hAnsi="Arial" w:cs="Arial"/>
          <w:sz w:val="24"/>
          <w:szCs w:val="24"/>
        </w:rPr>
        <w:t xml:space="preserve"> </w:t>
      </w:r>
      <w:r w:rsidR="003F1981" w:rsidRPr="00ED08D7">
        <w:rPr>
          <w:rFonts w:ascii="Arial" w:hAnsi="Arial" w:cs="Arial"/>
          <w:sz w:val="24"/>
          <w:szCs w:val="24"/>
        </w:rPr>
        <w:t>Prayers 2 and 3 of the order granted on 27 January 2023 do not definitively deal with any issue in the divorce, as submitted by the respondent, since the Family Advocate</w:t>
      </w:r>
      <w:r w:rsidR="000F6898" w:rsidRPr="00ED08D7">
        <w:rPr>
          <w:rFonts w:ascii="Arial" w:hAnsi="Arial" w:cs="Arial"/>
          <w:sz w:val="24"/>
          <w:szCs w:val="24"/>
        </w:rPr>
        <w:t>'</w:t>
      </w:r>
      <w:r w:rsidR="003F1981" w:rsidRPr="00ED08D7">
        <w:rPr>
          <w:rFonts w:ascii="Arial" w:hAnsi="Arial" w:cs="Arial"/>
          <w:sz w:val="24"/>
          <w:szCs w:val="24"/>
        </w:rPr>
        <w:t xml:space="preserve">s recommendations and the agreement </w:t>
      </w:r>
      <w:r w:rsidR="003F1981" w:rsidRPr="00ED08D7">
        <w:rPr>
          <w:rFonts w:ascii="Arial" w:hAnsi="Arial" w:cs="Arial"/>
          <w:sz w:val="24"/>
          <w:szCs w:val="24"/>
        </w:rPr>
        <w:lastRenderedPageBreak/>
        <w:t xml:space="preserve">of settlement were confirmed to be operative as an </w:t>
      </w:r>
      <w:r w:rsidR="003F1981" w:rsidRPr="00ED08D7">
        <w:rPr>
          <w:rFonts w:ascii="Arial" w:hAnsi="Arial" w:cs="Arial"/>
          <w:i/>
          <w:sz w:val="24"/>
          <w:szCs w:val="24"/>
        </w:rPr>
        <w:t>interim order pending determination of the divorce proceedings.</w:t>
      </w:r>
    </w:p>
    <w:p w14:paraId="2E93D6DD" w14:textId="77777777" w:rsidR="003F1981" w:rsidRPr="003F1981" w:rsidRDefault="003F1981" w:rsidP="003F1981">
      <w:pPr>
        <w:pStyle w:val="ListParagraph"/>
        <w:rPr>
          <w:rFonts w:ascii="Arial" w:hAnsi="Arial" w:cs="Arial"/>
          <w:sz w:val="24"/>
          <w:szCs w:val="24"/>
        </w:rPr>
      </w:pPr>
    </w:p>
    <w:p w14:paraId="36787A9E" w14:textId="6D390A84" w:rsidR="003F1981"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F1981" w:rsidRPr="00ED08D7">
        <w:rPr>
          <w:rFonts w:ascii="Arial" w:hAnsi="Arial" w:cs="Arial"/>
          <w:sz w:val="24"/>
          <w:szCs w:val="24"/>
        </w:rPr>
        <w:t>Prayers 4 to 7 must be interpreted within the context of the nature of the proceedings. Prayer 5 which provides for the applicant</w:t>
      </w:r>
      <w:r w:rsidR="000F6898" w:rsidRPr="00ED08D7">
        <w:rPr>
          <w:rFonts w:ascii="Arial" w:hAnsi="Arial" w:cs="Arial"/>
          <w:sz w:val="24"/>
          <w:szCs w:val="24"/>
        </w:rPr>
        <w:t>'</w:t>
      </w:r>
      <w:r w:rsidR="003F1981" w:rsidRPr="00ED08D7">
        <w:rPr>
          <w:rFonts w:ascii="Arial" w:hAnsi="Arial" w:cs="Arial"/>
          <w:sz w:val="24"/>
          <w:szCs w:val="24"/>
        </w:rPr>
        <w:t>s relocation with the children lies at the hear</w:t>
      </w:r>
      <w:r w:rsidR="00854E34" w:rsidRPr="00ED08D7">
        <w:rPr>
          <w:rFonts w:ascii="Arial" w:hAnsi="Arial" w:cs="Arial"/>
          <w:sz w:val="24"/>
          <w:szCs w:val="24"/>
        </w:rPr>
        <w:t>t</w:t>
      </w:r>
      <w:r w:rsidR="003F1981" w:rsidRPr="00ED08D7">
        <w:rPr>
          <w:rFonts w:ascii="Arial" w:hAnsi="Arial" w:cs="Arial"/>
          <w:sz w:val="24"/>
          <w:szCs w:val="24"/>
        </w:rPr>
        <w:t xml:space="preserve"> of the respondent</w:t>
      </w:r>
      <w:r w:rsidR="000F6898" w:rsidRPr="00ED08D7">
        <w:rPr>
          <w:rFonts w:ascii="Arial" w:hAnsi="Arial" w:cs="Arial"/>
          <w:sz w:val="24"/>
          <w:szCs w:val="24"/>
        </w:rPr>
        <w:t>'</w:t>
      </w:r>
      <w:r w:rsidR="003F1981" w:rsidRPr="00ED08D7">
        <w:rPr>
          <w:rFonts w:ascii="Arial" w:hAnsi="Arial" w:cs="Arial"/>
          <w:sz w:val="24"/>
          <w:szCs w:val="24"/>
        </w:rPr>
        <w:t>s gripe with the order granted on 27 January 2023. Prayer 5</w:t>
      </w:r>
      <w:r w:rsidR="00854E34" w:rsidRPr="00ED08D7">
        <w:rPr>
          <w:rFonts w:ascii="Arial" w:hAnsi="Arial" w:cs="Arial"/>
          <w:sz w:val="24"/>
          <w:szCs w:val="24"/>
        </w:rPr>
        <w:t xml:space="preserve">, as prayers 4, 6 and 7, </w:t>
      </w:r>
      <w:r w:rsidR="003F1981" w:rsidRPr="00ED08D7">
        <w:rPr>
          <w:rFonts w:ascii="Arial" w:hAnsi="Arial" w:cs="Arial"/>
          <w:sz w:val="24"/>
          <w:szCs w:val="24"/>
        </w:rPr>
        <w:t>must, however, be interpreted context</w:t>
      </w:r>
      <w:r w:rsidR="0014387C" w:rsidRPr="00ED08D7">
        <w:rPr>
          <w:rFonts w:ascii="Arial" w:hAnsi="Arial" w:cs="Arial"/>
          <w:sz w:val="24"/>
          <w:szCs w:val="24"/>
        </w:rPr>
        <w:t>ually. No order handed down in r</w:t>
      </w:r>
      <w:r w:rsidR="003F1981" w:rsidRPr="00ED08D7">
        <w:rPr>
          <w:rFonts w:ascii="Arial" w:hAnsi="Arial" w:cs="Arial"/>
          <w:sz w:val="24"/>
          <w:szCs w:val="24"/>
        </w:rPr>
        <w:t xml:space="preserve">ule 43 proceedings </w:t>
      </w:r>
      <w:r w:rsidR="00854E34" w:rsidRPr="00ED08D7">
        <w:rPr>
          <w:rFonts w:ascii="Arial" w:hAnsi="Arial" w:cs="Arial"/>
          <w:sz w:val="24"/>
          <w:szCs w:val="24"/>
        </w:rPr>
        <w:t>is</w:t>
      </w:r>
      <w:r w:rsidR="003F1981" w:rsidRPr="00ED08D7">
        <w:rPr>
          <w:rFonts w:ascii="Arial" w:hAnsi="Arial" w:cs="Arial"/>
          <w:sz w:val="24"/>
          <w:szCs w:val="24"/>
        </w:rPr>
        <w:t xml:space="preserve"> cast in stone, since rule 43(6) provides that a court may vary its decision in the event of a material change occurring in the circumstances of each case. </w:t>
      </w:r>
      <w:r w:rsidR="000F6898" w:rsidRPr="00ED08D7">
        <w:rPr>
          <w:rFonts w:ascii="Arial" w:hAnsi="Arial" w:cs="Arial"/>
          <w:sz w:val="24"/>
          <w:szCs w:val="24"/>
        </w:rPr>
        <w:t>Prayer</w:t>
      </w:r>
      <w:r w:rsidR="00854E34" w:rsidRPr="00ED08D7">
        <w:rPr>
          <w:rFonts w:ascii="Arial" w:hAnsi="Arial" w:cs="Arial"/>
          <w:sz w:val="24"/>
          <w:szCs w:val="24"/>
        </w:rPr>
        <w:t xml:space="preserve"> 5 only authorises the applicant to exercise her interim rights pertaining to the interim care of the children, in Limpopo. The order granted in this regard may be classified as far reaching, but not as final. This order does not fall </w:t>
      </w:r>
      <w:r w:rsidR="000F6898" w:rsidRPr="00ED08D7">
        <w:rPr>
          <w:rFonts w:ascii="Arial" w:hAnsi="Arial" w:cs="Arial"/>
          <w:sz w:val="24"/>
          <w:szCs w:val="24"/>
        </w:rPr>
        <w:t>'</w:t>
      </w:r>
      <w:r w:rsidR="0014387C" w:rsidRPr="00ED08D7">
        <w:rPr>
          <w:rFonts w:ascii="Arial" w:hAnsi="Arial" w:cs="Arial"/>
          <w:sz w:val="24"/>
          <w:szCs w:val="24"/>
        </w:rPr>
        <w:t>beyond the spoke of r</w:t>
      </w:r>
      <w:r w:rsidR="00854E34" w:rsidRPr="00ED08D7">
        <w:rPr>
          <w:rFonts w:ascii="Arial" w:hAnsi="Arial" w:cs="Arial"/>
          <w:sz w:val="24"/>
          <w:szCs w:val="24"/>
        </w:rPr>
        <w:t>ule 43</w:t>
      </w:r>
      <w:r w:rsidR="000F6898" w:rsidRPr="00ED08D7">
        <w:rPr>
          <w:rFonts w:ascii="Arial" w:hAnsi="Arial" w:cs="Arial"/>
          <w:sz w:val="24"/>
          <w:szCs w:val="24"/>
        </w:rPr>
        <w:t>'</w:t>
      </w:r>
      <w:r w:rsidR="00854E34" w:rsidRPr="00ED08D7">
        <w:rPr>
          <w:rFonts w:ascii="Arial" w:hAnsi="Arial" w:cs="Arial"/>
          <w:sz w:val="24"/>
          <w:szCs w:val="24"/>
        </w:rPr>
        <w:t xml:space="preserve"> as submitted by counsel.</w:t>
      </w:r>
      <w:r w:rsidR="00C953A8" w:rsidRPr="00ED08D7">
        <w:rPr>
          <w:rFonts w:ascii="Arial" w:hAnsi="Arial" w:cs="Arial"/>
          <w:sz w:val="24"/>
          <w:szCs w:val="24"/>
        </w:rPr>
        <w:t xml:space="preserve"> </w:t>
      </w:r>
      <w:r w:rsidR="0076334E" w:rsidRPr="00ED08D7">
        <w:rPr>
          <w:rFonts w:ascii="Arial" w:hAnsi="Arial" w:cs="Arial"/>
          <w:sz w:val="24"/>
          <w:szCs w:val="24"/>
        </w:rPr>
        <w:t xml:space="preserve">In this context, I do not, as the court did in </w:t>
      </w:r>
      <w:r w:rsidR="0076334E" w:rsidRPr="00ED08D7">
        <w:rPr>
          <w:rFonts w:ascii="Arial" w:hAnsi="Arial" w:cs="Arial"/>
          <w:i/>
          <w:sz w:val="24"/>
          <w:szCs w:val="24"/>
        </w:rPr>
        <w:t>ZO v JO,</w:t>
      </w:r>
      <w:r w:rsidR="0076334E">
        <w:rPr>
          <w:rStyle w:val="FootnoteReference"/>
          <w:rFonts w:ascii="Arial" w:hAnsi="Arial" w:cs="Arial"/>
          <w:i/>
          <w:sz w:val="24"/>
          <w:szCs w:val="24"/>
        </w:rPr>
        <w:footnoteReference w:id="4"/>
      </w:r>
      <w:r w:rsidR="000F6898" w:rsidRPr="00ED08D7">
        <w:rPr>
          <w:rFonts w:ascii="Arial" w:hAnsi="Arial" w:cs="Arial"/>
          <w:sz w:val="24"/>
          <w:szCs w:val="24"/>
        </w:rPr>
        <w:t xml:space="preserve"> interpret</w:t>
      </w:r>
      <w:r w:rsidR="0076334E" w:rsidRPr="00ED08D7">
        <w:rPr>
          <w:rFonts w:ascii="Arial" w:hAnsi="Arial" w:cs="Arial"/>
          <w:sz w:val="24"/>
          <w:szCs w:val="24"/>
        </w:rPr>
        <w:t xml:space="preserve"> the relocation order as disposing of </w:t>
      </w:r>
      <w:r w:rsidR="000F6898" w:rsidRPr="00ED08D7">
        <w:rPr>
          <w:rFonts w:ascii="Arial" w:hAnsi="Arial" w:cs="Arial"/>
          <w:sz w:val="24"/>
          <w:szCs w:val="24"/>
        </w:rPr>
        <w:t>'</w:t>
      </w:r>
      <w:r w:rsidR="0076334E" w:rsidRPr="00ED08D7">
        <w:rPr>
          <w:rFonts w:ascii="Arial" w:hAnsi="Arial" w:cs="Arial"/>
          <w:sz w:val="24"/>
          <w:szCs w:val="24"/>
        </w:rPr>
        <w:t>at least a substantial portion of the relief claimed in the main proceedings</w:t>
      </w:r>
      <w:r w:rsidR="000F6898" w:rsidRPr="00ED08D7">
        <w:rPr>
          <w:rFonts w:ascii="Arial" w:hAnsi="Arial" w:cs="Arial"/>
          <w:sz w:val="24"/>
          <w:szCs w:val="24"/>
        </w:rPr>
        <w:t>'</w:t>
      </w:r>
      <w:r w:rsidR="0076334E" w:rsidRPr="00ED08D7">
        <w:rPr>
          <w:rFonts w:ascii="Arial" w:hAnsi="Arial" w:cs="Arial"/>
          <w:sz w:val="24"/>
          <w:szCs w:val="24"/>
        </w:rPr>
        <w:t xml:space="preserve">. It does not </w:t>
      </w:r>
      <w:r w:rsidR="000F6898" w:rsidRPr="00ED08D7">
        <w:rPr>
          <w:rFonts w:ascii="Arial" w:hAnsi="Arial" w:cs="Arial"/>
          <w:sz w:val="24"/>
          <w:szCs w:val="24"/>
        </w:rPr>
        <w:t>'</w:t>
      </w:r>
      <w:r w:rsidR="0076334E" w:rsidRPr="00ED08D7">
        <w:rPr>
          <w:rFonts w:ascii="Arial" w:hAnsi="Arial" w:cs="Arial"/>
          <w:sz w:val="24"/>
          <w:szCs w:val="24"/>
        </w:rPr>
        <w:t>irreparably anticipates or precludes some of the relief which would or might be given at the hearing</w:t>
      </w:r>
      <w:r w:rsidR="000F6898" w:rsidRPr="00ED08D7">
        <w:rPr>
          <w:rFonts w:ascii="Arial" w:hAnsi="Arial" w:cs="Arial"/>
          <w:sz w:val="24"/>
          <w:szCs w:val="24"/>
        </w:rPr>
        <w:t>'</w:t>
      </w:r>
      <w:r w:rsidR="0076334E" w:rsidRPr="00ED08D7">
        <w:rPr>
          <w:rFonts w:ascii="Arial" w:hAnsi="Arial" w:cs="Arial"/>
          <w:sz w:val="24"/>
          <w:szCs w:val="24"/>
        </w:rPr>
        <w:t>, but authorises that the children may stay with their mother in Limpopo pending the final determination of the divorce proceedings</w:t>
      </w:r>
      <w:r w:rsidR="000C4DD8" w:rsidRPr="00ED08D7">
        <w:rPr>
          <w:rFonts w:ascii="Arial" w:hAnsi="Arial" w:cs="Arial"/>
          <w:sz w:val="24"/>
          <w:szCs w:val="24"/>
        </w:rPr>
        <w:t>.</w:t>
      </w:r>
    </w:p>
    <w:p w14:paraId="32B99A39" w14:textId="77777777" w:rsidR="000C4DD8" w:rsidRDefault="000C4DD8" w:rsidP="000C4DD8">
      <w:pPr>
        <w:pStyle w:val="ListParagraph"/>
        <w:tabs>
          <w:tab w:val="left" w:pos="4917"/>
        </w:tabs>
        <w:spacing w:before="120" w:after="120" w:line="360" w:lineRule="auto"/>
        <w:jc w:val="both"/>
        <w:rPr>
          <w:rFonts w:ascii="Arial" w:hAnsi="Arial" w:cs="Arial"/>
          <w:sz w:val="24"/>
          <w:szCs w:val="24"/>
        </w:rPr>
      </w:pPr>
    </w:p>
    <w:p w14:paraId="21DDFDF8" w14:textId="7E9696B0" w:rsidR="00854E34"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54E34" w:rsidRPr="00ED08D7">
        <w:rPr>
          <w:rFonts w:ascii="Arial" w:hAnsi="Arial" w:cs="Arial"/>
          <w:sz w:val="24"/>
          <w:szCs w:val="24"/>
        </w:rPr>
        <w:t>Section 16(3) of the Superior Courts Act 10 of 2013 provides as follows:</w:t>
      </w:r>
    </w:p>
    <w:p w14:paraId="0CABC33F" w14:textId="77777777" w:rsidR="00854E34" w:rsidRPr="00854E34" w:rsidRDefault="00854E34" w:rsidP="00854E34">
      <w:pPr>
        <w:pStyle w:val="ListParagraph"/>
        <w:rPr>
          <w:rFonts w:ascii="Arial" w:hAnsi="Arial" w:cs="Arial"/>
          <w:sz w:val="24"/>
          <w:szCs w:val="24"/>
        </w:rPr>
      </w:pPr>
    </w:p>
    <w:p w14:paraId="6ADD0946" w14:textId="3FF20283" w:rsidR="00854E34" w:rsidRDefault="000F6898" w:rsidP="000F6898">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54E34">
        <w:rPr>
          <w:rFonts w:ascii="Arial" w:hAnsi="Arial" w:cs="Arial"/>
          <w:sz w:val="24"/>
          <w:szCs w:val="24"/>
        </w:rPr>
        <w:t xml:space="preserve">Notwithstanding any other law, </w:t>
      </w:r>
      <w:r w:rsidR="00854E34">
        <w:rPr>
          <w:rFonts w:ascii="Arial" w:hAnsi="Arial" w:cs="Arial"/>
          <w:b/>
          <w:sz w:val="24"/>
          <w:szCs w:val="24"/>
        </w:rPr>
        <w:t xml:space="preserve">no appeal lies from any judgment or order </w:t>
      </w:r>
      <w:r w:rsidR="00854E34">
        <w:rPr>
          <w:rFonts w:ascii="Arial" w:hAnsi="Arial" w:cs="Arial"/>
          <w:sz w:val="24"/>
          <w:szCs w:val="24"/>
        </w:rPr>
        <w:t>in proceedings in connection with an application –</w:t>
      </w:r>
    </w:p>
    <w:p w14:paraId="61DDA251" w14:textId="550A057E" w:rsidR="00854E34" w:rsidRPr="00ED08D7" w:rsidRDefault="00ED08D7" w:rsidP="00ED08D7">
      <w:pPr>
        <w:tabs>
          <w:tab w:val="left" w:pos="4917"/>
        </w:tabs>
        <w:spacing w:before="120" w:after="120" w:line="360" w:lineRule="auto"/>
        <w:ind w:left="1368" w:right="1008"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54E34" w:rsidRPr="00ED08D7">
        <w:rPr>
          <w:rFonts w:ascii="Arial" w:hAnsi="Arial" w:cs="Arial"/>
          <w:sz w:val="24"/>
          <w:szCs w:val="24"/>
        </w:rPr>
        <w:t xml:space="preserve">by one spouse against the other for maintenance </w:t>
      </w:r>
      <w:r w:rsidR="00854E34" w:rsidRPr="00ED08D7">
        <w:rPr>
          <w:rFonts w:ascii="Arial" w:hAnsi="Arial" w:cs="Arial"/>
          <w:i/>
          <w:sz w:val="24"/>
          <w:szCs w:val="24"/>
        </w:rPr>
        <w:t>pendente lite</w:t>
      </w:r>
      <w:r w:rsidR="00854E34" w:rsidRPr="00ED08D7">
        <w:rPr>
          <w:rFonts w:ascii="Arial" w:hAnsi="Arial" w:cs="Arial"/>
          <w:sz w:val="24"/>
          <w:szCs w:val="24"/>
        </w:rPr>
        <w:t>;</w:t>
      </w:r>
    </w:p>
    <w:p w14:paraId="4AC952EF" w14:textId="7F667B32" w:rsidR="00854E34" w:rsidRPr="00ED08D7" w:rsidRDefault="00ED08D7" w:rsidP="00ED08D7">
      <w:pPr>
        <w:tabs>
          <w:tab w:val="left" w:pos="4917"/>
        </w:tabs>
        <w:spacing w:before="120" w:after="120" w:line="360" w:lineRule="auto"/>
        <w:ind w:left="1368" w:right="1008"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54E34" w:rsidRPr="00ED08D7">
        <w:rPr>
          <w:rFonts w:ascii="Arial" w:hAnsi="Arial" w:cs="Arial"/>
          <w:sz w:val="24"/>
          <w:szCs w:val="24"/>
        </w:rPr>
        <w:t>for contribution towards the costs of a pending matrimonial action;</w:t>
      </w:r>
    </w:p>
    <w:p w14:paraId="7613FE44" w14:textId="2672BDF6" w:rsidR="00854E34" w:rsidRPr="00ED08D7" w:rsidRDefault="00ED08D7" w:rsidP="00ED08D7">
      <w:pPr>
        <w:tabs>
          <w:tab w:val="left" w:pos="4917"/>
        </w:tabs>
        <w:spacing w:before="120" w:after="120" w:line="360" w:lineRule="auto"/>
        <w:ind w:left="1368" w:right="1008"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854E34" w:rsidRPr="00ED08D7">
        <w:rPr>
          <w:rFonts w:ascii="Arial" w:hAnsi="Arial" w:cs="Arial"/>
          <w:sz w:val="24"/>
          <w:szCs w:val="24"/>
        </w:rPr>
        <w:t>for the interim custody of a child when a matrimonial action between his or her parents is pending or is about to be instituted; or</w:t>
      </w:r>
    </w:p>
    <w:p w14:paraId="1A3E5F23" w14:textId="44887868" w:rsidR="00854E34" w:rsidRPr="00ED08D7" w:rsidRDefault="00ED08D7" w:rsidP="00ED08D7">
      <w:pPr>
        <w:tabs>
          <w:tab w:val="left" w:pos="4917"/>
        </w:tabs>
        <w:spacing w:before="120" w:after="120" w:line="360" w:lineRule="auto"/>
        <w:ind w:left="1368" w:right="1008" w:hanging="360"/>
        <w:jc w:val="both"/>
        <w:rPr>
          <w:rFonts w:ascii="Arial" w:hAnsi="Arial" w:cs="Arial"/>
          <w:sz w:val="24"/>
          <w:szCs w:val="24"/>
        </w:rPr>
      </w:pPr>
      <w:r w:rsidRPr="00854E34">
        <w:rPr>
          <w:rFonts w:ascii="Arial" w:hAnsi="Arial" w:cs="Arial"/>
          <w:sz w:val="24"/>
          <w:szCs w:val="24"/>
        </w:rPr>
        <w:lastRenderedPageBreak/>
        <w:t>(d)</w:t>
      </w:r>
      <w:r w:rsidRPr="00854E34">
        <w:rPr>
          <w:rFonts w:ascii="Arial" w:hAnsi="Arial" w:cs="Arial"/>
          <w:sz w:val="24"/>
          <w:szCs w:val="24"/>
        </w:rPr>
        <w:tab/>
      </w:r>
      <w:r w:rsidR="00854E34" w:rsidRPr="00ED08D7">
        <w:rPr>
          <w:rFonts w:ascii="Arial" w:hAnsi="Arial" w:cs="Arial"/>
          <w:sz w:val="24"/>
          <w:szCs w:val="24"/>
        </w:rPr>
        <w:t>by one parent against the other for interim access to a child when a matrimonial action between the parents is pending or about to be instituted.</w:t>
      </w:r>
      <w:r w:rsidR="000F6898" w:rsidRPr="00ED08D7">
        <w:rPr>
          <w:rFonts w:ascii="Arial" w:hAnsi="Arial" w:cs="Arial"/>
          <w:sz w:val="24"/>
          <w:szCs w:val="24"/>
        </w:rPr>
        <w:t>'</w:t>
      </w:r>
    </w:p>
    <w:p w14:paraId="4428AFDD" w14:textId="77777777" w:rsidR="008E70C8" w:rsidRPr="008E70C8" w:rsidRDefault="008E70C8" w:rsidP="008E70C8">
      <w:pPr>
        <w:pStyle w:val="ListParagraph"/>
        <w:rPr>
          <w:rFonts w:ascii="Arial" w:hAnsi="Arial" w:cs="Arial"/>
          <w:sz w:val="24"/>
          <w:szCs w:val="24"/>
        </w:rPr>
      </w:pPr>
    </w:p>
    <w:p w14:paraId="6CAE2639" w14:textId="58789F62" w:rsidR="008E70C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54E34" w:rsidRPr="00ED08D7">
        <w:rPr>
          <w:rFonts w:ascii="Arial" w:hAnsi="Arial" w:cs="Arial"/>
          <w:sz w:val="24"/>
          <w:szCs w:val="24"/>
        </w:rPr>
        <w:t>The Cons</w:t>
      </w:r>
      <w:r w:rsidR="00763140" w:rsidRPr="00ED08D7">
        <w:rPr>
          <w:rFonts w:ascii="Arial" w:hAnsi="Arial" w:cs="Arial"/>
          <w:sz w:val="24"/>
          <w:szCs w:val="24"/>
        </w:rPr>
        <w:t xml:space="preserve">titutional Court confirmed </w:t>
      </w:r>
      <w:r w:rsidR="00854E34" w:rsidRPr="00ED08D7">
        <w:rPr>
          <w:rFonts w:ascii="Arial" w:hAnsi="Arial" w:cs="Arial"/>
          <w:sz w:val="24"/>
          <w:szCs w:val="24"/>
        </w:rPr>
        <w:t xml:space="preserve">in </w:t>
      </w:r>
      <w:r w:rsidR="00854E34" w:rsidRPr="00ED08D7">
        <w:rPr>
          <w:rFonts w:ascii="Arial" w:hAnsi="Arial" w:cs="Arial"/>
          <w:i/>
          <w:sz w:val="24"/>
          <w:szCs w:val="24"/>
        </w:rPr>
        <w:t>S v S and another</w:t>
      </w:r>
      <w:r w:rsidR="00854E34">
        <w:rPr>
          <w:rStyle w:val="FootnoteReference"/>
          <w:rFonts w:ascii="Arial" w:hAnsi="Arial" w:cs="Arial"/>
          <w:i/>
          <w:sz w:val="24"/>
          <w:szCs w:val="24"/>
        </w:rPr>
        <w:footnoteReference w:id="5"/>
      </w:r>
      <w:r w:rsidR="00763140" w:rsidRPr="00ED08D7">
        <w:rPr>
          <w:rFonts w:ascii="Arial" w:hAnsi="Arial" w:cs="Arial"/>
          <w:sz w:val="24"/>
          <w:szCs w:val="24"/>
        </w:rPr>
        <w:t xml:space="preserve"> that the prohibition on app</w:t>
      </w:r>
      <w:r w:rsidR="0014387C" w:rsidRPr="00ED08D7">
        <w:rPr>
          <w:rFonts w:ascii="Arial" w:hAnsi="Arial" w:cs="Arial"/>
          <w:sz w:val="24"/>
          <w:szCs w:val="24"/>
        </w:rPr>
        <w:t>eals against orders granted in r</w:t>
      </w:r>
      <w:r w:rsidR="00763140" w:rsidRPr="00ED08D7">
        <w:rPr>
          <w:rFonts w:ascii="Arial" w:hAnsi="Arial" w:cs="Arial"/>
          <w:sz w:val="24"/>
          <w:szCs w:val="24"/>
        </w:rPr>
        <w:t>ule 43 proceedings is constitutionally permissible. In deciding the issue, the Constitutional Court recognised that</w:t>
      </w:r>
      <w:r w:rsidR="00F753F6" w:rsidRPr="00ED08D7">
        <w:rPr>
          <w:rFonts w:ascii="Arial" w:hAnsi="Arial" w:cs="Arial"/>
          <w:sz w:val="24"/>
          <w:szCs w:val="24"/>
        </w:rPr>
        <w:t>:</w:t>
      </w:r>
      <w:r w:rsidR="00763140">
        <w:rPr>
          <w:rStyle w:val="FootnoteReference"/>
          <w:rFonts w:ascii="Arial" w:hAnsi="Arial" w:cs="Arial"/>
          <w:sz w:val="24"/>
          <w:szCs w:val="24"/>
        </w:rPr>
        <w:footnoteReference w:id="6"/>
      </w:r>
    </w:p>
    <w:p w14:paraId="1F72B1A2" w14:textId="77777777" w:rsidR="00763140" w:rsidRDefault="00763140" w:rsidP="00763140">
      <w:pPr>
        <w:pStyle w:val="ListParagraph"/>
        <w:tabs>
          <w:tab w:val="left" w:pos="4917"/>
        </w:tabs>
        <w:spacing w:before="120" w:after="120" w:line="360" w:lineRule="auto"/>
        <w:jc w:val="both"/>
        <w:rPr>
          <w:rFonts w:ascii="Arial" w:hAnsi="Arial" w:cs="Arial"/>
          <w:sz w:val="24"/>
          <w:szCs w:val="24"/>
        </w:rPr>
      </w:pPr>
    </w:p>
    <w:p w14:paraId="6DF1761F" w14:textId="08D0C6A2" w:rsidR="00763140" w:rsidRPr="00763140" w:rsidRDefault="000F6898" w:rsidP="00763140">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763140" w:rsidRPr="00763140">
        <w:rPr>
          <w:rFonts w:ascii="Arial" w:hAnsi="Arial" w:cs="Arial"/>
          <w:color w:val="242121"/>
          <w:sz w:val="24"/>
          <w:szCs w:val="24"/>
          <w:shd w:val="clear" w:color="auto" w:fill="FFFFFF"/>
        </w:rPr>
        <w:t>It is undeniable that an appeal process would significantly delay the finalisation of rule 43 proceedings.  Several applications could potentially be heard before the final order.  These include: an application for leave to appeal; an application in terms of section 18 of the Act for the suspension of the order; an urgent appeal in terms of section 18; an application for leave to appeal to the Supreme Court of Appeal; an application for reconsideration by its President;</w:t>
      </w:r>
      <w:r w:rsidR="00763140" w:rsidRPr="00763140">
        <w:rPr>
          <w:rFonts w:ascii="Arial" w:hAnsi="Arial" w:cs="Arial"/>
          <w:b/>
          <w:bCs/>
          <w:sz w:val="24"/>
          <w:szCs w:val="24"/>
          <w:shd w:val="clear" w:color="auto" w:fill="FFFFFF"/>
        </w:rPr>
        <w:t xml:space="preserve"> </w:t>
      </w:r>
      <w:r w:rsidR="00763140" w:rsidRPr="00763140">
        <w:rPr>
          <w:rFonts w:ascii="Arial" w:hAnsi="Arial" w:cs="Arial"/>
          <w:color w:val="242121"/>
          <w:sz w:val="24"/>
          <w:szCs w:val="24"/>
          <w:shd w:val="clear" w:color="auto" w:fill="FFFFFF"/>
        </w:rPr>
        <w:t>an application for leave to appeal to the Constitutional Court; and finally a hearing in this Court.</w:t>
      </w:r>
      <w:r>
        <w:rPr>
          <w:rFonts w:ascii="Arial" w:hAnsi="Arial" w:cs="Arial"/>
          <w:color w:val="242121"/>
          <w:sz w:val="24"/>
          <w:szCs w:val="24"/>
          <w:shd w:val="clear" w:color="auto" w:fill="FFFFFF"/>
        </w:rPr>
        <w:t>'</w:t>
      </w:r>
      <w:r w:rsidR="00763140" w:rsidRPr="00763140">
        <w:rPr>
          <w:rFonts w:ascii="Arial" w:hAnsi="Arial" w:cs="Arial"/>
          <w:color w:val="242121"/>
          <w:sz w:val="24"/>
          <w:szCs w:val="24"/>
          <w:shd w:val="clear" w:color="auto" w:fill="FFFFFF"/>
        </w:rPr>
        <w:t xml:space="preserve"> (Footnotes omitted</w:t>
      </w:r>
      <w:r w:rsidR="00763140">
        <w:rPr>
          <w:rFonts w:ascii="Arial" w:hAnsi="Arial" w:cs="Arial"/>
          <w:color w:val="242121"/>
          <w:sz w:val="24"/>
          <w:szCs w:val="24"/>
          <w:shd w:val="clear" w:color="auto" w:fill="FFFFFF"/>
        </w:rPr>
        <w:t>.</w:t>
      </w:r>
      <w:r w:rsidR="00763140" w:rsidRPr="00763140">
        <w:rPr>
          <w:rFonts w:ascii="Arial" w:hAnsi="Arial" w:cs="Arial"/>
          <w:color w:val="242121"/>
          <w:sz w:val="24"/>
          <w:szCs w:val="24"/>
          <w:shd w:val="clear" w:color="auto" w:fill="FFFFFF"/>
        </w:rPr>
        <w:t>)</w:t>
      </w:r>
    </w:p>
    <w:p w14:paraId="332A7AF8" w14:textId="207C5B37" w:rsidR="00763140" w:rsidRDefault="00763140" w:rsidP="00763140">
      <w:pPr>
        <w:pStyle w:val="ListParagraph"/>
        <w:tabs>
          <w:tab w:val="left" w:pos="4917"/>
        </w:tabs>
        <w:spacing w:before="120" w:after="120" w:line="360" w:lineRule="auto"/>
        <w:jc w:val="both"/>
        <w:rPr>
          <w:rFonts w:ascii="Arial" w:hAnsi="Arial" w:cs="Arial"/>
          <w:sz w:val="24"/>
          <w:szCs w:val="24"/>
        </w:rPr>
      </w:pPr>
    </w:p>
    <w:p w14:paraId="2DB01346" w14:textId="0161C89D" w:rsidR="00763140"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63140" w:rsidRPr="00ED08D7">
        <w:rPr>
          <w:rFonts w:ascii="Arial" w:hAnsi="Arial" w:cs="Arial"/>
          <w:sz w:val="24"/>
          <w:szCs w:val="24"/>
        </w:rPr>
        <w:t>The Constitutional Court held that:</w:t>
      </w:r>
      <w:r w:rsidR="00C953A8">
        <w:rPr>
          <w:rStyle w:val="FootnoteReference"/>
          <w:rFonts w:ascii="Arial" w:hAnsi="Arial" w:cs="Arial"/>
          <w:sz w:val="24"/>
          <w:szCs w:val="24"/>
        </w:rPr>
        <w:footnoteReference w:id="7"/>
      </w:r>
      <w:r w:rsidR="00763140" w:rsidRPr="00ED08D7">
        <w:rPr>
          <w:rFonts w:ascii="Arial" w:hAnsi="Arial" w:cs="Arial"/>
          <w:sz w:val="24"/>
          <w:szCs w:val="24"/>
        </w:rPr>
        <w:t xml:space="preserve"> </w:t>
      </w:r>
    </w:p>
    <w:p w14:paraId="1328C8C3" w14:textId="2A4F1089" w:rsidR="00C953A8" w:rsidRDefault="00C953A8" w:rsidP="00C953A8">
      <w:pPr>
        <w:pStyle w:val="ListParagraph"/>
        <w:tabs>
          <w:tab w:val="left" w:pos="4917"/>
        </w:tabs>
        <w:spacing w:before="120" w:after="120" w:line="360" w:lineRule="auto"/>
        <w:jc w:val="both"/>
        <w:rPr>
          <w:rFonts w:ascii="Arial" w:hAnsi="Arial" w:cs="Arial"/>
          <w:sz w:val="24"/>
          <w:szCs w:val="24"/>
        </w:rPr>
      </w:pPr>
    </w:p>
    <w:p w14:paraId="19AEFB81" w14:textId="05C7BA84" w:rsidR="00763140" w:rsidRPr="00763140" w:rsidRDefault="000F6898" w:rsidP="00763140">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763140" w:rsidRPr="00763140">
        <w:rPr>
          <w:rFonts w:ascii="Arial" w:hAnsi="Arial" w:cs="Arial"/>
          <w:color w:val="242121"/>
          <w:sz w:val="24"/>
          <w:szCs w:val="24"/>
          <w:shd w:val="clear" w:color="auto" w:fill="FFFFFF"/>
        </w:rPr>
        <w:t>An appeal process that is subject to endless delays and protracted litigation will inevitably play into the hands of the litigant who is better resourced.  It is therefore inconceivable that it can ever be in the best interest of the most vulnerable members of our society, the children.</w:t>
      </w:r>
    </w:p>
    <w:p w14:paraId="369B74A3" w14:textId="0F5C00A1" w:rsidR="00763140" w:rsidRDefault="00763140" w:rsidP="00763140">
      <w:pPr>
        <w:pStyle w:val="ListParagraph"/>
        <w:tabs>
          <w:tab w:val="left" w:pos="4917"/>
        </w:tabs>
        <w:spacing w:before="120" w:after="120" w:line="360" w:lineRule="auto"/>
        <w:jc w:val="both"/>
        <w:rPr>
          <w:rFonts w:ascii="Arial" w:hAnsi="Arial" w:cs="Arial"/>
          <w:sz w:val="24"/>
          <w:szCs w:val="24"/>
        </w:rPr>
      </w:pPr>
    </w:p>
    <w:p w14:paraId="428D84A5" w14:textId="370564EC" w:rsidR="00763140"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63140" w:rsidRPr="00ED08D7">
        <w:rPr>
          <w:rFonts w:ascii="Arial" w:hAnsi="Arial" w:cs="Arial"/>
          <w:sz w:val="24"/>
          <w:szCs w:val="24"/>
        </w:rPr>
        <w:t xml:space="preserve">In light of the </w:t>
      </w:r>
      <w:r w:rsidR="00C953A8" w:rsidRPr="00ED08D7">
        <w:rPr>
          <w:rFonts w:ascii="Arial" w:hAnsi="Arial" w:cs="Arial"/>
          <w:sz w:val="24"/>
          <w:szCs w:val="24"/>
        </w:rPr>
        <w:t xml:space="preserve">provisions of </w:t>
      </w:r>
      <w:r w:rsidR="00763140" w:rsidRPr="00ED08D7">
        <w:rPr>
          <w:rFonts w:ascii="Arial" w:hAnsi="Arial" w:cs="Arial"/>
          <w:sz w:val="24"/>
          <w:szCs w:val="24"/>
        </w:rPr>
        <w:t>s 16(3) of the Superior Courts Act 10 of 2013 and the Constitutional Court</w:t>
      </w:r>
      <w:r w:rsidR="000F6898" w:rsidRPr="00ED08D7">
        <w:rPr>
          <w:rFonts w:ascii="Arial" w:hAnsi="Arial" w:cs="Arial"/>
          <w:sz w:val="24"/>
          <w:szCs w:val="24"/>
        </w:rPr>
        <w:t>'</w:t>
      </w:r>
      <w:r w:rsidR="00763140" w:rsidRPr="00ED08D7">
        <w:rPr>
          <w:rFonts w:ascii="Arial" w:hAnsi="Arial" w:cs="Arial"/>
          <w:sz w:val="24"/>
          <w:szCs w:val="24"/>
        </w:rPr>
        <w:t xml:space="preserve">s decision in </w:t>
      </w:r>
      <w:r w:rsidR="00763140" w:rsidRPr="00ED08D7">
        <w:rPr>
          <w:rFonts w:ascii="Arial" w:hAnsi="Arial" w:cs="Arial"/>
          <w:i/>
          <w:sz w:val="24"/>
          <w:szCs w:val="24"/>
        </w:rPr>
        <w:t>S v S and another</w:t>
      </w:r>
      <w:r w:rsidR="00763140" w:rsidRPr="00ED08D7">
        <w:rPr>
          <w:rFonts w:ascii="Arial" w:hAnsi="Arial" w:cs="Arial"/>
          <w:sz w:val="24"/>
          <w:szCs w:val="24"/>
        </w:rPr>
        <w:t>, the respondent</w:t>
      </w:r>
      <w:r w:rsidR="000F6898" w:rsidRPr="00ED08D7">
        <w:rPr>
          <w:rFonts w:ascii="Arial" w:hAnsi="Arial" w:cs="Arial"/>
          <w:sz w:val="24"/>
          <w:szCs w:val="24"/>
        </w:rPr>
        <w:t>'</w:t>
      </w:r>
      <w:r w:rsidR="00763140" w:rsidRPr="00ED08D7">
        <w:rPr>
          <w:rFonts w:ascii="Arial" w:hAnsi="Arial" w:cs="Arial"/>
          <w:sz w:val="24"/>
          <w:szCs w:val="24"/>
        </w:rPr>
        <w:t xml:space="preserve">s reliance on </w:t>
      </w:r>
      <w:r w:rsidR="00C953A8" w:rsidRPr="00ED08D7">
        <w:rPr>
          <w:rFonts w:ascii="Arial" w:hAnsi="Arial" w:cs="Arial"/>
          <w:i/>
          <w:sz w:val="24"/>
          <w:szCs w:val="24"/>
        </w:rPr>
        <w:lastRenderedPageBreak/>
        <w:t>Cronshaw v Coin Security Group (Pty) Ltd</w:t>
      </w:r>
      <w:r w:rsidR="00C953A8">
        <w:rPr>
          <w:rStyle w:val="FootnoteReference"/>
          <w:rFonts w:ascii="Arial" w:hAnsi="Arial" w:cs="Arial"/>
          <w:i/>
          <w:sz w:val="24"/>
          <w:szCs w:val="24"/>
        </w:rPr>
        <w:footnoteReference w:id="8"/>
      </w:r>
      <w:r w:rsidR="00C953A8" w:rsidRPr="00ED08D7">
        <w:rPr>
          <w:rFonts w:ascii="Arial" w:hAnsi="Arial" w:cs="Arial"/>
          <w:sz w:val="24"/>
          <w:szCs w:val="24"/>
        </w:rPr>
        <w:t xml:space="preserve"> </w:t>
      </w:r>
      <w:r w:rsidR="00763140" w:rsidRPr="00ED08D7">
        <w:rPr>
          <w:rFonts w:ascii="Arial" w:hAnsi="Arial" w:cs="Arial"/>
          <w:sz w:val="24"/>
          <w:szCs w:val="24"/>
        </w:rPr>
        <w:t>is misplaced.</w:t>
      </w:r>
      <w:r w:rsidR="00670F17" w:rsidRPr="00ED08D7">
        <w:rPr>
          <w:rFonts w:ascii="Arial" w:hAnsi="Arial" w:cs="Arial"/>
          <w:sz w:val="24"/>
          <w:szCs w:val="24"/>
        </w:rPr>
        <w:t xml:space="preserve"> Counsel also referred the court to </w:t>
      </w:r>
      <w:r w:rsidR="00670F17" w:rsidRPr="00ED08D7">
        <w:rPr>
          <w:rFonts w:ascii="Arial" w:hAnsi="Arial" w:cs="Arial"/>
          <w:i/>
          <w:sz w:val="24"/>
          <w:szCs w:val="24"/>
        </w:rPr>
        <w:t>KR v KR</w:t>
      </w:r>
      <w:r w:rsidR="00F753F6">
        <w:rPr>
          <w:rStyle w:val="FootnoteReference"/>
          <w:rFonts w:ascii="Arial" w:hAnsi="Arial" w:cs="Arial"/>
          <w:i/>
          <w:sz w:val="24"/>
          <w:szCs w:val="24"/>
        </w:rPr>
        <w:footnoteReference w:id="9"/>
      </w:r>
      <w:r w:rsidR="00670F17" w:rsidRPr="00ED08D7">
        <w:rPr>
          <w:rFonts w:ascii="Arial" w:hAnsi="Arial" w:cs="Arial"/>
          <w:sz w:val="24"/>
          <w:szCs w:val="24"/>
        </w:rPr>
        <w:t xml:space="preserve"> a judgment referred to in </w:t>
      </w:r>
      <w:r w:rsidR="00670F17" w:rsidRPr="00ED08D7">
        <w:rPr>
          <w:rFonts w:ascii="Arial" w:hAnsi="Arial" w:cs="Arial"/>
          <w:i/>
          <w:sz w:val="24"/>
          <w:szCs w:val="24"/>
        </w:rPr>
        <w:t>ZO v JO.</w:t>
      </w:r>
      <w:r w:rsidR="00670F17" w:rsidRPr="00ED08D7">
        <w:rPr>
          <w:rFonts w:ascii="Arial" w:hAnsi="Arial" w:cs="Arial"/>
          <w:sz w:val="24"/>
          <w:szCs w:val="24"/>
        </w:rPr>
        <w:t xml:space="preserve"> This judgment is published on SAFLII as </w:t>
      </w:r>
      <w:r w:rsidR="00670F17" w:rsidRPr="00ED08D7">
        <w:rPr>
          <w:rFonts w:ascii="Arial" w:hAnsi="Arial" w:cs="Arial"/>
          <w:i/>
          <w:sz w:val="24"/>
          <w:szCs w:val="24"/>
        </w:rPr>
        <w:t>R v R.</w:t>
      </w:r>
      <w:r w:rsidR="00670F17">
        <w:rPr>
          <w:rStyle w:val="FootnoteReference"/>
          <w:rFonts w:ascii="Arial" w:hAnsi="Arial" w:cs="Arial"/>
          <w:i/>
          <w:sz w:val="24"/>
          <w:szCs w:val="24"/>
        </w:rPr>
        <w:footnoteReference w:id="10"/>
      </w:r>
      <w:r w:rsidR="00670F17" w:rsidRPr="00ED08D7">
        <w:rPr>
          <w:rFonts w:ascii="Arial" w:hAnsi="Arial" w:cs="Arial"/>
          <w:sz w:val="24"/>
          <w:szCs w:val="24"/>
        </w:rPr>
        <w:t xml:space="preserve"> The factual matrix of this judgment differs significantly from the facts of this matter, and reliance thereon is, likewise, misplaced.</w:t>
      </w:r>
    </w:p>
    <w:p w14:paraId="5896FDE1" w14:textId="77777777" w:rsidR="00670F17" w:rsidRDefault="00670F17" w:rsidP="00670F17">
      <w:pPr>
        <w:pStyle w:val="ListParagraph"/>
        <w:tabs>
          <w:tab w:val="left" w:pos="4917"/>
        </w:tabs>
        <w:spacing w:before="120" w:after="120" w:line="360" w:lineRule="auto"/>
        <w:jc w:val="both"/>
        <w:rPr>
          <w:rFonts w:ascii="Arial" w:hAnsi="Arial" w:cs="Arial"/>
          <w:sz w:val="24"/>
          <w:szCs w:val="24"/>
        </w:rPr>
      </w:pPr>
    </w:p>
    <w:p w14:paraId="59378282" w14:textId="26B42427" w:rsidR="000C4DD8"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70F17" w:rsidRPr="00ED08D7">
        <w:rPr>
          <w:rFonts w:ascii="Arial" w:hAnsi="Arial" w:cs="Arial"/>
          <w:sz w:val="24"/>
          <w:szCs w:val="24"/>
        </w:rPr>
        <w:t>The order granted by Nyathi J on 27 November 2023 falls squarely within s 16(3) of the Superior Courts Act and no appeal lies against it.</w:t>
      </w:r>
      <w:r w:rsidR="000C4DD8" w:rsidRPr="00ED08D7">
        <w:rPr>
          <w:rFonts w:ascii="Arial" w:hAnsi="Arial" w:cs="Arial"/>
          <w:sz w:val="24"/>
          <w:szCs w:val="24"/>
        </w:rPr>
        <w:t xml:space="preserve"> As for prayer 8, the costs order, it is evident that the costs order does not lie at the heart of the current urgent court application, or the application for leave to appeal filed. It is trite, however, that courts are generally reluctant to grant leave to appeal in respect of costs only, unless a matter of principle is involved and the amount of costs is not insubstantial. If the costs order is, however, determined to be appealable, the determination thereof does not affect the children</w:t>
      </w:r>
      <w:r w:rsidR="000F6898" w:rsidRPr="00ED08D7">
        <w:rPr>
          <w:rFonts w:ascii="Arial" w:hAnsi="Arial" w:cs="Arial"/>
          <w:sz w:val="24"/>
          <w:szCs w:val="24"/>
        </w:rPr>
        <w:t>'</w:t>
      </w:r>
      <w:r w:rsidR="000C4DD8" w:rsidRPr="00ED08D7">
        <w:rPr>
          <w:rFonts w:ascii="Arial" w:hAnsi="Arial" w:cs="Arial"/>
          <w:sz w:val="24"/>
          <w:szCs w:val="24"/>
        </w:rPr>
        <w:t>s place of residence</w:t>
      </w:r>
      <w:r w:rsidR="00495F16" w:rsidRPr="00ED08D7">
        <w:rPr>
          <w:rFonts w:ascii="Arial" w:hAnsi="Arial" w:cs="Arial"/>
          <w:sz w:val="24"/>
          <w:szCs w:val="24"/>
        </w:rPr>
        <w:t xml:space="preserve"> and an appeal against the costs order can only suspend the operation of the costs order.</w:t>
      </w:r>
    </w:p>
    <w:p w14:paraId="27C85B36" w14:textId="77777777" w:rsidR="00670F17" w:rsidRPr="00670F17" w:rsidRDefault="00670F17" w:rsidP="00670F17">
      <w:pPr>
        <w:pStyle w:val="ListParagraph"/>
        <w:rPr>
          <w:rFonts w:ascii="Arial" w:hAnsi="Arial" w:cs="Arial"/>
          <w:sz w:val="24"/>
          <w:szCs w:val="24"/>
        </w:rPr>
      </w:pPr>
    </w:p>
    <w:p w14:paraId="4E7E05F1" w14:textId="77777777" w:rsidR="00670F17" w:rsidRPr="00670F17" w:rsidRDefault="00670F17" w:rsidP="00670F17">
      <w:pPr>
        <w:tabs>
          <w:tab w:val="left" w:pos="4917"/>
        </w:tabs>
        <w:spacing w:before="120" w:after="120" w:line="360" w:lineRule="auto"/>
        <w:jc w:val="both"/>
        <w:rPr>
          <w:rFonts w:ascii="Arial" w:hAnsi="Arial" w:cs="Arial"/>
          <w:b/>
          <w:sz w:val="24"/>
          <w:szCs w:val="24"/>
        </w:rPr>
      </w:pPr>
      <w:r>
        <w:rPr>
          <w:rFonts w:ascii="Arial" w:hAnsi="Arial" w:cs="Arial"/>
          <w:b/>
          <w:sz w:val="24"/>
          <w:szCs w:val="24"/>
        </w:rPr>
        <w:t>The counter application</w:t>
      </w:r>
    </w:p>
    <w:p w14:paraId="575F67D2" w14:textId="77777777" w:rsidR="00670F17" w:rsidRPr="00670F17" w:rsidRDefault="00670F17" w:rsidP="00670F17">
      <w:pPr>
        <w:pStyle w:val="ListParagraph"/>
        <w:rPr>
          <w:rFonts w:ascii="Arial" w:hAnsi="Arial" w:cs="Arial"/>
          <w:sz w:val="24"/>
          <w:szCs w:val="24"/>
        </w:rPr>
      </w:pPr>
    </w:p>
    <w:p w14:paraId="4E7C8B5C" w14:textId="2A93A0DD" w:rsidR="00670F17"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70F17" w:rsidRPr="00ED08D7">
        <w:rPr>
          <w:rFonts w:ascii="Arial" w:hAnsi="Arial" w:cs="Arial"/>
          <w:sz w:val="24"/>
          <w:szCs w:val="24"/>
        </w:rPr>
        <w:t>The respondent filed a counter application seeking an interim declaratory order to the effect th</w:t>
      </w:r>
      <w:r w:rsidR="00182850" w:rsidRPr="00ED08D7">
        <w:rPr>
          <w:rFonts w:ascii="Arial" w:hAnsi="Arial" w:cs="Arial"/>
          <w:sz w:val="24"/>
          <w:szCs w:val="24"/>
        </w:rPr>
        <w:t>at th</w:t>
      </w:r>
      <w:r w:rsidR="00670F17" w:rsidRPr="00ED08D7">
        <w:rPr>
          <w:rFonts w:ascii="Arial" w:hAnsi="Arial" w:cs="Arial"/>
          <w:sz w:val="24"/>
          <w:szCs w:val="24"/>
        </w:rPr>
        <w:t xml:space="preserve">e minor children are to </w:t>
      </w:r>
      <w:r w:rsidR="00182850" w:rsidRPr="00ED08D7">
        <w:rPr>
          <w:rFonts w:ascii="Arial" w:hAnsi="Arial" w:cs="Arial"/>
          <w:sz w:val="24"/>
          <w:szCs w:val="24"/>
        </w:rPr>
        <w:t>primarily reside with him whilst the applicant is afforded reasonable contact with and access to the children while he approaches the children</w:t>
      </w:r>
      <w:r w:rsidR="000F6898" w:rsidRPr="00ED08D7">
        <w:rPr>
          <w:rFonts w:ascii="Arial" w:hAnsi="Arial" w:cs="Arial"/>
          <w:sz w:val="24"/>
          <w:szCs w:val="24"/>
        </w:rPr>
        <w:t>'</w:t>
      </w:r>
      <w:r w:rsidR="00182850" w:rsidRPr="00ED08D7">
        <w:rPr>
          <w:rFonts w:ascii="Arial" w:hAnsi="Arial" w:cs="Arial"/>
          <w:sz w:val="24"/>
          <w:szCs w:val="24"/>
        </w:rPr>
        <w:t>s court for a determination of a suitable place to live.</w:t>
      </w:r>
    </w:p>
    <w:p w14:paraId="7E0D1513" w14:textId="77777777" w:rsidR="00182850" w:rsidRDefault="00182850" w:rsidP="00182850">
      <w:pPr>
        <w:pStyle w:val="ListParagraph"/>
        <w:tabs>
          <w:tab w:val="left" w:pos="4917"/>
        </w:tabs>
        <w:spacing w:before="120" w:after="120" w:line="360" w:lineRule="auto"/>
        <w:jc w:val="both"/>
        <w:rPr>
          <w:rFonts w:ascii="Arial" w:hAnsi="Arial" w:cs="Arial"/>
          <w:sz w:val="24"/>
          <w:szCs w:val="24"/>
        </w:rPr>
      </w:pPr>
    </w:p>
    <w:p w14:paraId="5FA9E7EA" w14:textId="669B39EE" w:rsidR="00670F17"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82850" w:rsidRPr="00ED08D7">
        <w:rPr>
          <w:rFonts w:ascii="Arial" w:hAnsi="Arial" w:cs="Arial"/>
          <w:sz w:val="24"/>
          <w:szCs w:val="24"/>
        </w:rPr>
        <w:t>This court is seized with the parties</w:t>
      </w:r>
      <w:r w:rsidR="000F6898" w:rsidRPr="00ED08D7">
        <w:rPr>
          <w:rFonts w:ascii="Arial" w:hAnsi="Arial" w:cs="Arial"/>
          <w:sz w:val="24"/>
          <w:szCs w:val="24"/>
        </w:rPr>
        <w:t>'</w:t>
      </w:r>
      <w:r w:rsidR="00182850" w:rsidRPr="00ED08D7">
        <w:rPr>
          <w:rFonts w:ascii="Arial" w:hAnsi="Arial" w:cs="Arial"/>
          <w:sz w:val="24"/>
          <w:szCs w:val="24"/>
        </w:rPr>
        <w:t xml:space="preserve"> divorce action and issues relating to their interim care and interim contact with the children. </w:t>
      </w:r>
    </w:p>
    <w:p w14:paraId="32DB3062" w14:textId="77777777" w:rsidR="00495F16" w:rsidRPr="00495F16" w:rsidRDefault="00495F16" w:rsidP="00495F16">
      <w:pPr>
        <w:pStyle w:val="ListParagraph"/>
        <w:rPr>
          <w:rFonts w:ascii="Arial" w:hAnsi="Arial" w:cs="Arial"/>
          <w:sz w:val="24"/>
          <w:szCs w:val="24"/>
        </w:rPr>
      </w:pPr>
    </w:p>
    <w:p w14:paraId="75DEE7FB" w14:textId="59805DDD" w:rsidR="00670F17"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0C4DD8" w:rsidRPr="00ED08D7">
        <w:rPr>
          <w:rFonts w:ascii="Arial" w:hAnsi="Arial" w:cs="Arial"/>
          <w:sz w:val="24"/>
          <w:szCs w:val="24"/>
        </w:rPr>
        <w:t xml:space="preserve">In light of my finding that the order handed down by Nyathi J on 27 January 2023 is not appealable, with </w:t>
      </w:r>
      <w:r w:rsidR="00495F16" w:rsidRPr="00ED08D7">
        <w:rPr>
          <w:rFonts w:ascii="Arial" w:hAnsi="Arial" w:cs="Arial"/>
          <w:sz w:val="24"/>
          <w:szCs w:val="24"/>
        </w:rPr>
        <w:t xml:space="preserve">arguably, </w:t>
      </w:r>
      <w:r w:rsidR="000C4DD8" w:rsidRPr="00ED08D7">
        <w:rPr>
          <w:rFonts w:ascii="Arial" w:hAnsi="Arial" w:cs="Arial"/>
          <w:sz w:val="24"/>
          <w:szCs w:val="24"/>
        </w:rPr>
        <w:t>the exclusion of the costs order granted</w:t>
      </w:r>
      <w:r w:rsidR="00495F16" w:rsidRPr="00ED08D7">
        <w:rPr>
          <w:rFonts w:ascii="Arial" w:hAnsi="Arial" w:cs="Arial"/>
          <w:sz w:val="24"/>
          <w:szCs w:val="24"/>
        </w:rPr>
        <w:t>, there is no basis for the relief sought by the respondent in the counter application as its stands. The counter application thus stands to be dismissed.</w:t>
      </w:r>
    </w:p>
    <w:p w14:paraId="2CAEDE04" w14:textId="77777777" w:rsidR="00632B82" w:rsidRPr="00632B82" w:rsidRDefault="00632B82" w:rsidP="00632B82">
      <w:pPr>
        <w:pStyle w:val="ListParagraph"/>
        <w:rPr>
          <w:rFonts w:ascii="Arial" w:hAnsi="Arial" w:cs="Arial"/>
          <w:sz w:val="24"/>
          <w:szCs w:val="24"/>
        </w:rPr>
      </w:pPr>
    </w:p>
    <w:p w14:paraId="7854CB15" w14:textId="5751F9AF" w:rsidR="00632B82"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32B82" w:rsidRPr="00ED08D7">
        <w:rPr>
          <w:rFonts w:ascii="Arial" w:hAnsi="Arial" w:cs="Arial"/>
          <w:sz w:val="24"/>
          <w:szCs w:val="24"/>
        </w:rPr>
        <w:t>Since I have not pertinently been addressed on the appealability of the costs order, the order that follows deals exclusively with prayers 2 to 7 of the order handed down on 27 January 2023.</w:t>
      </w:r>
    </w:p>
    <w:p w14:paraId="03E598E8" w14:textId="77777777" w:rsidR="008D5FF3" w:rsidRPr="008D5FF3" w:rsidRDefault="008D5FF3" w:rsidP="008D5FF3">
      <w:pPr>
        <w:pStyle w:val="ListParagraph"/>
        <w:rPr>
          <w:rFonts w:ascii="Arial" w:hAnsi="Arial" w:cs="Arial"/>
          <w:sz w:val="24"/>
          <w:szCs w:val="24"/>
        </w:rPr>
      </w:pPr>
    </w:p>
    <w:p w14:paraId="46231E38" w14:textId="2F1E6D17" w:rsidR="008D5FF3" w:rsidRPr="00FF73AF" w:rsidRDefault="00FF73AF" w:rsidP="00FF73AF">
      <w:pPr>
        <w:tabs>
          <w:tab w:val="left" w:pos="4917"/>
        </w:tabs>
        <w:spacing w:before="120" w:after="120" w:line="360" w:lineRule="auto"/>
        <w:jc w:val="both"/>
        <w:rPr>
          <w:rFonts w:ascii="Arial" w:hAnsi="Arial" w:cs="Arial"/>
          <w:b/>
          <w:sz w:val="24"/>
          <w:szCs w:val="24"/>
        </w:rPr>
      </w:pPr>
      <w:r>
        <w:rPr>
          <w:rFonts w:ascii="Arial" w:hAnsi="Arial" w:cs="Arial"/>
          <w:b/>
          <w:sz w:val="24"/>
          <w:szCs w:val="24"/>
        </w:rPr>
        <w:t>Costs</w:t>
      </w:r>
    </w:p>
    <w:p w14:paraId="630BE422" w14:textId="77777777" w:rsidR="00FF73AF" w:rsidRPr="00FF73AF" w:rsidRDefault="00FF73AF" w:rsidP="00FF73AF">
      <w:pPr>
        <w:pStyle w:val="ListParagraph"/>
        <w:rPr>
          <w:rFonts w:ascii="Arial" w:hAnsi="Arial" w:cs="Arial"/>
          <w:sz w:val="24"/>
          <w:szCs w:val="24"/>
        </w:rPr>
      </w:pPr>
    </w:p>
    <w:p w14:paraId="208E3919" w14:textId="12A44EF7" w:rsidR="00FF73AF"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F73AF" w:rsidRPr="00ED08D7">
        <w:rPr>
          <w:rFonts w:ascii="Arial" w:hAnsi="Arial" w:cs="Arial"/>
          <w:sz w:val="24"/>
          <w:szCs w:val="24"/>
        </w:rPr>
        <w:t>The applicant was obliged to approach the court for relief due to the respondent</w:t>
      </w:r>
      <w:r w:rsidR="000F6898" w:rsidRPr="00ED08D7">
        <w:rPr>
          <w:rFonts w:ascii="Arial" w:hAnsi="Arial" w:cs="Arial"/>
          <w:sz w:val="24"/>
          <w:szCs w:val="24"/>
        </w:rPr>
        <w:t>'</w:t>
      </w:r>
      <w:r w:rsidR="00FF73AF" w:rsidRPr="00ED08D7">
        <w:rPr>
          <w:rFonts w:ascii="Arial" w:hAnsi="Arial" w:cs="Arial"/>
          <w:sz w:val="24"/>
          <w:szCs w:val="24"/>
        </w:rPr>
        <w:t xml:space="preserve">s failure to give effect to the order handed down by Nyathi J. Despite having found that the applicant did not make out a case on the facts as it stood that the respondent wilfully and with </w:t>
      </w:r>
      <w:r w:rsidR="00FF73AF" w:rsidRPr="00ED08D7">
        <w:rPr>
          <w:rFonts w:ascii="Arial" w:hAnsi="Arial" w:cs="Arial"/>
          <w:i/>
          <w:sz w:val="24"/>
          <w:szCs w:val="24"/>
        </w:rPr>
        <w:t xml:space="preserve">mala fides </w:t>
      </w:r>
      <w:r w:rsidR="00FF73AF" w:rsidRPr="00ED08D7">
        <w:rPr>
          <w:rFonts w:ascii="Arial" w:hAnsi="Arial" w:cs="Arial"/>
          <w:sz w:val="24"/>
          <w:szCs w:val="24"/>
        </w:rPr>
        <w:t>disregarded the court order, the respondent</w:t>
      </w:r>
      <w:r w:rsidR="000F6898" w:rsidRPr="00ED08D7">
        <w:rPr>
          <w:rFonts w:ascii="Arial" w:hAnsi="Arial" w:cs="Arial"/>
          <w:sz w:val="24"/>
          <w:szCs w:val="24"/>
        </w:rPr>
        <w:t>'</w:t>
      </w:r>
      <w:r w:rsidR="00FF73AF" w:rsidRPr="00ED08D7">
        <w:rPr>
          <w:rFonts w:ascii="Arial" w:hAnsi="Arial" w:cs="Arial"/>
          <w:sz w:val="24"/>
          <w:szCs w:val="24"/>
        </w:rPr>
        <w:t>s view that the rule 43 order is appealable</w:t>
      </w:r>
      <w:r w:rsidR="00F753F6" w:rsidRPr="00ED08D7">
        <w:rPr>
          <w:rFonts w:ascii="Arial" w:hAnsi="Arial" w:cs="Arial"/>
          <w:sz w:val="24"/>
          <w:szCs w:val="24"/>
        </w:rPr>
        <w:t xml:space="preserve"> i</w:t>
      </w:r>
      <w:r w:rsidR="00FF73AF" w:rsidRPr="00ED08D7">
        <w:rPr>
          <w:rFonts w:ascii="Arial" w:hAnsi="Arial" w:cs="Arial"/>
          <w:sz w:val="24"/>
          <w:szCs w:val="24"/>
        </w:rPr>
        <w:t>s misplaced. The applicant cannot be expected to carry her own legal costs in these circumstances.</w:t>
      </w:r>
    </w:p>
    <w:p w14:paraId="2FBBC2C2" w14:textId="652F682D" w:rsidR="00501305" w:rsidRDefault="00501305" w:rsidP="00501305">
      <w:pPr>
        <w:pStyle w:val="ListParagraph"/>
        <w:tabs>
          <w:tab w:val="left" w:pos="4917"/>
        </w:tabs>
        <w:spacing w:before="120" w:after="120" w:line="360" w:lineRule="auto"/>
        <w:jc w:val="both"/>
        <w:rPr>
          <w:rFonts w:ascii="Arial" w:hAnsi="Arial" w:cs="Arial"/>
          <w:sz w:val="24"/>
          <w:szCs w:val="24"/>
        </w:rPr>
      </w:pPr>
    </w:p>
    <w:p w14:paraId="281C5E20" w14:textId="246C55B7" w:rsidR="00501305" w:rsidRPr="00501305" w:rsidRDefault="00501305" w:rsidP="00501305">
      <w:pPr>
        <w:tabs>
          <w:tab w:val="left" w:pos="4917"/>
        </w:tabs>
        <w:spacing w:before="120" w:after="120" w:line="360" w:lineRule="auto"/>
        <w:jc w:val="both"/>
        <w:rPr>
          <w:rFonts w:ascii="Arial" w:hAnsi="Arial" w:cs="Arial"/>
          <w:b/>
          <w:sz w:val="24"/>
          <w:szCs w:val="24"/>
        </w:rPr>
      </w:pPr>
      <w:r>
        <w:rPr>
          <w:rFonts w:ascii="Arial" w:hAnsi="Arial" w:cs="Arial"/>
          <w:b/>
          <w:sz w:val="24"/>
          <w:szCs w:val="24"/>
        </w:rPr>
        <w:t>Miscellaneous</w:t>
      </w:r>
    </w:p>
    <w:p w14:paraId="32A396C3" w14:textId="4C6C960D" w:rsidR="00501305"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01305" w:rsidRPr="00ED08D7">
        <w:rPr>
          <w:rFonts w:ascii="Arial" w:hAnsi="Arial" w:cs="Arial"/>
          <w:sz w:val="24"/>
          <w:szCs w:val="24"/>
        </w:rPr>
        <w:t xml:space="preserve">The possibility of the respondent giving effect to the alternative provided in Nyathi J’s order was canvassed with the parties. Whilst the applicant indicated her willingness to relocate back to Gauteng if the respondent provides the necessary accommodation and maintenance, the respondent indicated that he is not </w:t>
      </w:r>
      <w:r w:rsidR="00135601" w:rsidRPr="00ED08D7">
        <w:rPr>
          <w:rFonts w:ascii="Arial" w:hAnsi="Arial" w:cs="Arial"/>
          <w:sz w:val="24"/>
          <w:szCs w:val="24"/>
        </w:rPr>
        <w:t xml:space="preserve">in </w:t>
      </w:r>
      <w:r w:rsidR="00501305" w:rsidRPr="00ED08D7">
        <w:rPr>
          <w:rFonts w:ascii="Arial" w:hAnsi="Arial" w:cs="Arial"/>
          <w:sz w:val="24"/>
          <w:szCs w:val="24"/>
        </w:rPr>
        <w:t>a financial position to give effect to the alternative provided.</w:t>
      </w:r>
    </w:p>
    <w:p w14:paraId="27F512B6" w14:textId="77777777" w:rsidR="00FF73AF" w:rsidRDefault="00FF73AF" w:rsidP="00FF73AF">
      <w:pPr>
        <w:pStyle w:val="ListParagraph"/>
        <w:tabs>
          <w:tab w:val="left" w:pos="4917"/>
        </w:tabs>
        <w:spacing w:before="120" w:after="120" w:line="360" w:lineRule="auto"/>
        <w:jc w:val="both"/>
        <w:rPr>
          <w:rFonts w:ascii="Arial" w:hAnsi="Arial" w:cs="Arial"/>
          <w:sz w:val="24"/>
          <w:szCs w:val="24"/>
        </w:rPr>
      </w:pPr>
    </w:p>
    <w:p w14:paraId="7CE9F683" w14:textId="40E27964" w:rsidR="00632B82" w:rsidRPr="00632B82" w:rsidRDefault="00632B82" w:rsidP="00632B82">
      <w:pPr>
        <w:tabs>
          <w:tab w:val="left" w:pos="4917"/>
        </w:tabs>
        <w:spacing w:before="120" w:after="120" w:line="360" w:lineRule="auto"/>
        <w:jc w:val="both"/>
        <w:rPr>
          <w:rFonts w:ascii="Arial" w:hAnsi="Arial" w:cs="Arial"/>
          <w:b/>
          <w:sz w:val="24"/>
          <w:szCs w:val="24"/>
        </w:rPr>
      </w:pPr>
      <w:r>
        <w:rPr>
          <w:rFonts w:ascii="Arial" w:hAnsi="Arial" w:cs="Arial"/>
          <w:b/>
          <w:sz w:val="24"/>
          <w:szCs w:val="24"/>
        </w:rPr>
        <w:t>Concluding remarks</w:t>
      </w:r>
    </w:p>
    <w:p w14:paraId="602FB9FB" w14:textId="68D111E1" w:rsidR="00632B82" w:rsidRPr="00ED08D7" w:rsidRDefault="00ED08D7" w:rsidP="00ED08D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32B82" w:rsidRPr="00ED08D7">
        <w:rPr>
          <w:rFonts w:ascii="Arial" w:hAnsi="Arial" w:cs="Arial"/>
          <w:sz w:val="24"/>
          <w:szCs w:val="24"/>
        </w:rPr>
        <w:t>Divorce, and the effects of divorce on children, are devastating. No amount of counselling can completely erase the impact of parents</w:t>
      </w:r>
      <w:r w:rsidR="000F6898" w:rsidRPr="00ED08D7">
        <w:rPr>
          <w:rFonts w:ascii="Arial" w:hAnsi="Arial" w:cs="Arial"/>
          <w:sz w:val="24"/>
          <w:szCs w:val="24"/>
        </w:rPr>
        <w:t>'</w:t>
      </w:r>
      <w:r w:rsidR="00632B82" w:rsidRPr="00ED08D7">
        <w:rPr>
          <w:rFonts w:ascii="Arial" w:hAnsi="Arial" w:cs="Arial"/>
          <w:sz w:val="24"/>
          <w:szCs w:val="24"/>
        </w:rPr>
        <w:t xml:space="preserve"> acrimonious relationship on their children. What children need more than good education at renowned schools, is that their parents are able to set aside their strife and acrimony and act in the best </w:t>
      </w:r>
      <w:r w:rsidR="00632B82" w:rsidRPr="00ED08D7">
        <w:rPr>
          <w:rFonts w:ascii="Arial" w:hAnsi="Arial" w:cs="Arial"/>
          <w:sz w:val="24"/>
          <w:szCs w:val="24"/>
        </w:rPr>
        <w:lastRenderedPageBreak/>
        <w:t xml:space="preserve">interests of their children. Parents should be conscious of the fact that what they perceive to be in the best interest of their children, is not </w:t>
      </w:r>
      <w:r w:rsidR="00F753F6" w:rsidRPr="00ED08D7">
        <w:rPr>
          <w:rFonts w:ascii="Arial" w:hAnsi="Arial" w:cs="Arial"/>
          <w:sz w:val="24"/>
          <w:szCs w:val="24"/>
        </w:rPr>
        <w:t xml:space="preserve">always </w:t>
      </w:r>
      <w:r w:rsidR="00632B82" w:rsidRPr="00ED08D7">
        <w:rPr>
          <w:rFonts w:ascii="Arial" w:hAnsi="Arial" w:cs="Arial"/>
          <w:sz w:val="24"/>
          <w:szCs w:val="24"/>
        </w:rPr>
        <w:t>objectively considered, in their children</w:t>
      </w:r>
      <w:r w:rsidR="000F6898" w:rsidRPr="00ED08D7">
        <w:rPr>
          <w:rFonts w:ascii="Arial" w:hAnsi="Arial" w:cs="Arial"/>
          <w:sz w:val="24"/>
          <w:szCs w:val="24"/>
        </w:rPr>
        <w:t>'</w:t>
      </w:r>
      <w:r w:rsidR="00632B82" w:rsidRPr="00ED08D7">
        <w:rPr>
          <w:rFonts w:ascii="Arial" w:hAnsi="Arial" w:cs="Arial"/>
          <w:sz w:val="24"/>
          <w:szCs w:val="24"/>
        </w:rPr>
        <w:t>s best interest. The effect of protracted litigation</w:t>
      </w:r>
      <w:r w:rsidR="008D5FF3" w:rsidRPr="00ED08D7">
        <w:rPr>
          <w:rFonts w:ascii="Arial" w:hAnsi="Arial" w:cs="Arial"/>
          <w:sz w:val="24"/>
          <w:szCs w:val="24"/>
        </w:rPr>
        <w:t>, and an emotional handover effected by the Sheriff of the Court assisted by members of the South African Police Services,</w:t>
      </w:r>
      <w:r w:rsidR="00632B82" w:rsidRPr="00ED08D7">
        <w:rPr>
          <w:rFonts w:ascii="Arial" w:hAnsi="Arial" w:cs="Arial"/>
          <w:sz w:val="24"/>
          <w:szCs w:val="24"/>
        </w:rPr>
        <w:t xml:space="preserve"> on the minor</w:t>
      </w:r>
      <w:r w:rsidR="000D4C3E" w:rsidRPr="00ED08D7">
        <w:rPr>
          <w:rFonts w:ascii="Arial" w:hAnsi="Arial" w:cs="Arial"/>
          <w:sz w:val="24"/>
          <w:szCs w:val="24"/>
        </w:rPr>
        <w:t xml:space="preserve"> children</w:t>
      </w:r>
      <w:r w:rsidR="00632B82" w:rsidRPr="00ED08D7">
        <w:rPr>
          <w:rFonts w:ascii="Arial" w:hAnsi="Arial" w:cs="Arial"/>
          <w:sz w:val="24"/>
          <w:szCs w:val="24"/>
        </w:rPr>
        <w:t xml:space="preserve"> should not be </w:t>
      </w:r>
      <w:r w:rsidR="000D4C3E" w:rsidRPr="00ED08D7">
        <w:rPr>
          <w:rFonts w:ascii="Arial" w:hAnsi="Arial" w:cs="Arial"/>
          <w:sz w:val="24"/>
          <w:szCs w:val="24"/>
        </w:rPr>
        <w:t>underestimated</w:t>
      </w:r>
      <w:r w:rsidR="00632B82" w:rsidRPr="00ED08D7">
        <w:rPr>
          <w:rFonts w:ascii="Arial" w:hAnsi="Arial" w:cs="Arial"/>
          <w:sz w:val="24"/>
          <w:szCs w:val="24"/>
        </w:rPr>
        <w:t>.</w:t>
      </w:r>
    </w:p>
    <w:p w14:paraId="4A184967" w14:textId="77777777" w:rsidR="00670F17" w:rsidRPr="00670F17" w:rsidRDefault="00670F17" w:rsidP="00670F17">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6E37B037"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97031C8" w14:textId="774E331F" w:rsidR="00495F16"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495F16">
        <w:rPr>
          <w:rFonts w:ascii="Arial" w:hAnsi="Arial" w:cs="Arial"/>
          <w:b/>
          <w:sz w:val="24"/>
          <w:szCs w:val="24"/>
        </w:rPr>
        <w:t>1.</w:t>
      </w:r>
      <w:r w:rsidRPr="00495F16">
        <w:rPr>
          <w:rFonts w:ascii="Arial" w:hAnsi="Arial" w:cs="Arial"/>
          <w:b/>
          <w:sz w:val="24"/>
          <w:szCs w:val="24"/>
        </w:rPr>
        <w:tab/>
      </w:r>
      <w:r w:rsidR="00495F16" w:rsidRPr="00ED08D7">
        <w:rPr>
          <w:rFonts w:ascii="Arial" w:hAnsi="Arial" w:cs="Arial"/>
          <w:sz w:val="24"/>
          <w:szCs w:val="24"/>
        </w:rPr>
        <w:t>The applicant</w:t>
      </w:r>
      <w:r w:rsidR="000F6898" w:rsidRPr="00ED08D7">
        <w:rPr>
          <w:rFonts w:ascii="Arial" w:hAnsi="Arial" w:cs="Arial"/>
          <w:sz w:val="24"/>
          <w:szCs w:val="24"/>
        </w:rPr>
        <w:t>'</w:t>
      </w:r>
      <w:r w:rsidR="00495F16" w:rsidRPr="00ED08D7">
        <w:rPr>
          <w:rFonts w:ascii="Arial" w:hAnsi="Arial" w:cs="Arial"/>
          <w:sz w:val="24"/>
          <w:szCs w:val="24"/>
        </w:rPr>
        <w:t xml:space="preserve">s non-compliance with the Uniform Rules of Court </w:t>
      </w:r>
      <w:r w:rsidR="000F6898" w:rsidRPr="00ED08D7">
        <w:rPr>
          <w:rFonts w:ascii="Arial" w:hAnsi="Arial" w:cs="Arial"/>
          <w:sz w:val="24"/>
          <w:szCs w:val="24"/>
        </w:rPr>
        <w:t>is</w:t>
      </w:r>
      <w:r w:rsidR="00495F16" w:rsidRPr="00ED08D7">
        <w:rPr>
          <w:rFonts w:ascii="Arial" w:hAnsi="Arial" w:cs="Arial"/>
          <w:sz w:val="24"/>
          <w:szCs w:val="24"/>
        </w:rPr>
        <w:t xml:space="preserve"> condoned</w:t>
      </w:r>
      <w:r w:rsidR="000D4C3E" w:rsidRPr="00ED08D7">
        <w:rPr>
          <w:rFonts w:ascii="Arial" w:hAnsi="Arial" w:cs="Arial"/>
          <w:sz w:val="24"/>
          <w:szCs w:val="24"/>
        </w:rPr>
        <w:t>,</w:t>
      </w:r>
      <w:r w:rsidR="00495F16" w:rsidRPr="00ED08D7">
        <w:rPr>
          <w:rFonts w:ascii="Arial" w:hAnsi="Arial" w:cs="Arial"/>
          <w:sz w:val="24"/>
          <w:szCs w:val="24"/>
        </w:rPr>
        <w:t xml:space="preserve"> and the application is heard as an urgent application;</w:t>
      </w:r>
    </w:p>
    <w:p w14:paraId="4F401A77" w14:textId="6FD8047B" w:rsidR="00495F16"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495F16">
        <w:rPr>
          <w:rFonts w:ascii="Arial" w:hAnsi="Arial" w:cs="Arial"/>
          <w:b/>
          <w:sz w:val="24"/>
          <w:szCs w:val="24"/>
        </w:rPr>
        <w:t>2.</w:t>
      </w:r>
      <w:r w:rsidRPr="00495F16">
        <w:rPr>
          <w:rFonts w:ascii="Arial" w:hAnsi="Arial" w:cs="Arial"/>
          <w:b/>
          <w:sz w:val="24"/>
          <w:szCs w:val="24"/>
        </w:rPr>
        <w:tab/>
      </w:r>
      <w:r w:rsidR="00495F16" w:rsidRPr="00ED08D7">
        <w:rPr>
          <w:rFonts w:ascii="Arial" w:hAnsi="Arial" w:cs="Arial"/>
          <w:sz w:val="24"/>
          <w:szCs w:val="24"/>
        </w:rPr>
        <w:t>It is declared that no appeal lies from the judgment and order handed down by Nyathi J on 27 January 2023;</w:t>
      </w:r>
    </w:p>
    <w:p w14:paraId="547BAA57" w14:textId="1220B299" w:rsidR="00495F16"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632B82">
        <w:rPr>
          <w:rFonts w:ascii="Arial" w:hAnsi="Arial" w:cs="Arial"/>
          <w:b/>
          <w:sz w:val="24"/>
          <w:szCs w:val="24"/>
        </w:rPr>
        <w:t>3.</w:t>
      </w:r>
      <w:r w:rsidRPr="00632B82">
        <w:rPr>
          <w:rFonts w:ascii="Arial" w:hAnsi="Arial" w:cs="Arial"/>
          <w:b/>
          <w:sz w:val="24"/>
          <w:szCs w:val="24"/>
        </w:rPr>
        <w:tab/>
      </w:r>
      <w:r w:rsidR="00495F16" w:rsidRPr="00ED08D7">
        <w:rPr>
          <w:rFonts w:ascii="Arial" w:hAnsi="Arial" w:cs="Arial"/>
          <w:sz w:val="24"/>
          <w:szCs w:val="24"/>
        </w:rPr>
        <w:t>It is declared that the respondent</w:t>
      </w:r>
      <w:r w:rsidR="000F6898" w:rsidRPr="00ED08D7">
        <w:rPr>
          <w:rFonts w:ascii="Arial" w:hAnsi="Arial" w:cs="Arial"/>
          <w:sz w:val="24"/>
          <w:szCs w:val="24"/>
        </w:rPr>
        <w:t>'</w:t>
      </w:r>
      <w:r w:rsidR="00495F16" w:rsidRPr="00ED08D7">
        <w:rPr>
          <w:rFonts w:ascii="Arial" w:hAnsi="Arial" w:cs="Arial"/>
          <w:sz w:val="24"/>
          <w:szCs w:val="24"/>
        </w:rPr>
        <w:t>s application for leave to appeal the order handed down by Nyathi J on 27 January 2023 do</w:t>
      </w:r>
      <w:r w:rsidR="008D5FF3" w:rsidRPr="00ED08D7">
        <w:rPr>
          <w:rFonts w:ascii="Arial" w:hAnsi="Arial" w:cs="Arial"/>
          <w:sz w:val="24"/>
          <w:szCs w:val="24"/>
        </w:rPr>
        <w:t>es</w:t>
      </w:r>
      <w:r w:rsidR="00495F16" w:rsidRPr="00ED08D7">
        <w:rPr>
          <w:rFonts w:ascii="Arial" w:hAnsi="Arial" w:cs="Arial"/>
          <w:sz w:val="24"/>
          <w:szCs w:val="24"/>
        </w:rPr>
        <w:t xml:space="preserve"> not suspend the operation and execution of the order</w:t>
      </w:r>
      <w:r w:rsidR="00632B82" w:rsidRPr="00ED08D7">
        <w:rPr>
          <w:rFonts w:ascii="Arial" w:hAnsi="Arial" w:cs="Arial"/>
          <w:sz w:val="24"/>
          <w:szCs w:val="24"/>
        </w:rPr>
        <w:t>;</w:t>
      </w:r>
    </w:p>
    <w:p w14:paraId="505BC802" w14:textId="32E4286C" w:rsidR="00632B82"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8D5FF3">
        <w:rPr>
          <w:rFonts w:ascii="Arial" w:hAnsi="Arial" w:cs="Arial"/>
          <w:b/>
          <w:sz w:val="24"/>
          <w:szCs w:val="24"/>
        </w:rPr>
        <w:t>4.</w:t>
      </w:r>
      <w:r w:rsidRPr="008D5FF3">
        <w:rPr>
          <w:rFonts w:ascii="Arial" w:hAnsi="Arial" w:cs="Arial"/>
          <w:b/>
          <w:sz w:val="24"/>
          <w:szCs w:val="24"/>
        </w:rPr>
        <w:tab/>
      </w:r>
      <w:r w:rsidR="00632B82" w:rsidRPr="00ED08D7">
        <w:rPr>
          <w:rFonts w:ascii="Arial" w:hAnsi="Arial" w:cs="Arial"/>
          <w:sz w:val="24"/>
          <w:szCs w:val="24"/>
        </w:rPr>
        <w:t xml:space="preserve">The respondent is to ensure that the minor children </w:t>
      </w:r>
      <w:r w:rsidR="008D5FF3" w:rsidRPr="00ED08D7">
        <w:rPr>
          <w:rFonts w:ascii="Arial" w:hAnsi="Arial" w:cs="Arial"/>
          <w:sz w:val="24"/>
          <w:szCs w:val="24"/>
        </w:rPr>
        <w:t>are</w:t>
      </w:r>
      <w:r w:rsidR="00632B82" w:rsidRPr="00ED08D7">
        <w:rPr>
          <w:rFonts w:ascii="Arial" w:hAnsi="Arial" w:cs="Arial"/>
          <w:sz w:val="24"/>
          <w:szCs w:val="24"/>
        </w:rPr>
        <w:t xml:space="preserve"> available at his residence at 1</w:t>
      </w:r>
      <w:r w:rsidR="008D5FF3" w:rsidRPr="00ED08D7">
        <w:rPr>
          <w:rFonts w:ascii="Arial" w:hAnsi="Arial" w:cs="Arial"/>
          <w:sz w:val="24"/>
          <w:szCs w:val="24"/>
        </w:rPr>
        <w:t>1</w:t>
      </w:r>
      <w:r w:rsidR="00632B82" w:rsidRPr="00ED08D7">
        <w:rPr>
          <w:rFonts w:ascii="Arial" w:hAnsi="Arial" w:cs="Arial"/>
          <w:sz w:val="24"/>
          <w:szCs w:val="24"/>
        </w:rPr>
        <w:t>h00 on 29 January 2023</w:t>
      </w:r>
      <w:r w:rsidR="008D5FF3" w:rsidRPr="00ED08D7">
        <w:rPr>
          <w:rFonts w:ascii="Arial" w:hAnsi="Arial" w:cs="Arial"/>
          <w:sz w:val="24"/>
          <w:szCs w:val="24"/>
        </w:rPr>
        <w:t xml:space="preserve"> to be collected by the applicant</w:t>
      </w:r>
      <w:r w:rsidR="00F753F6" w:rsidRPr="00ED08D7">
        <w:rPr>
          <w:rFonts w:ascii="Arial" w:hAnsi="Arial" w:cs="Arial"/>
          <w:sz w:val="24"/>
          <w:szCs w:val="24"/>
        </w:rPr>
        <w:t xml:space="preserve"> to give effect to the order handed down by Nyathi J on 27 January 2023</w:t>
      </w:r>
      <w:r w:rsidR="008D5FF3" w:rsidRPr="00ED08D7">
        <w:rPr>
          <w:rFonts w:ascii="Arial" w:hAnsi="Arial" w:cs="Arial"/>
          <w:sz w:val="24"/>
          <w:szCs w:val="24"/>
        </w:rPr>
        <w:t>;</w:t>
      </w:r>
    </w:p>
    <w:p w14:paraId="57CB9B67" w14:textId="7E831119" w:rsidR="008D5FF3"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8D5FF3">
        <w:rPr>
          <w:rFonts w:ascii="Arial" w:hAnsi="Arial" w:cs="Arial"/>
          <w:b/>
          <w:sz w:val="24"/>
          <w:szCs w:val="24"/>
        </w:rPr>
        <w:t>5.</w:t>
      </w:r>
      <w:r w:rsidRPr="008D5FF3">
        <w:rPr>
          <w:rFonts w:ascii="Arial" w:hAnsi="Arial" w:cs="Arial"/>
          <w:b/>
          <w:sz w:val="24"/>
          <w:szCs w:val="24"/>
        </w:rPr>
        <w:tab/>
      </w:r>
      <w:r w:rsidR="008D5FF3" w:rsidRPr="00ED08D7">
        <w:rPr>
          <w:rFonts w:ascii="Arial" w:hAnsi="Arial" w:cs="Arial"/>
          <w:sz w:val="24"/>
          <w:szCs w:val="24"/>
        </w:rPr>
        <w:t xml:space="preserve">The Sheriff of this Court is permitted and authorised to execute the order granted by Nyathi J on 27 January 2023 by removing the minor children and handing them over to the applicant, in the event that the respondent fails to facilitate the handover of the minor children to </w:t>
      </w:r>
      <w:r w:rsidR="00F753F6" w:rsidRPr="00ED08D7">
        <w:rPr>
          <w:rFonts w:ascii="Arial" w:hAnsi="Arial" w:cs="Arial"/>
          <w:sz w:val="24"/>
          <w:szCs w:val="24"/>
        </w:rPr>
        <w:t>the applicant on 29 January 2023</w:t>
      </w:r>
      <w:r w:rsidR="008D5FF3" w:rsidRPr="00ED08D7">
        <w:rPr>
          <w:rFonts w:ascii="Arial" w:hAnsi="Arial" w:cs="Arial"/>
          <w:sz w:val="24"/>
          <w:szCs w:val="24"/>
        </w:rPr>
        <w:t xml:space="preserve"> at 11h00</w:t>
      </w:r>
      <w:r w:rsidR="00F753F6" w:rsidRPr="00ED08D7">
        <w:rPr>
          <w:rFonts w:ascii="Arial" w:hAnsi="Arial" w:cs="Arial"/>
          <w:sz w:val="24"/>
          <w:szCs w:val="24"/>
        </w:rPr>
        <w:t>, wherever the children are found</w:t>
      </w:r>
      <w:r w:rsidR="008D5FF3" w:rsidRPr="00ED08D7">
        <w:rPr>
          <w:rFonts w:ascii="Arial" w:hAnsi="Arial" w:cs="Arial"/>
          <w:sz w:val="24"/>
          <w:szCs w:val="24"/>
        </w:rPr>
        <w:t>. The South African Police Services are directed to assist the Sheriff in the execution of this order if the need arises;</w:t>
      </w:r>
    </w:p>
    <w:p w14:paraId="67FED4D6" w14:textId="62451054" w:rsidR="008D5FF3"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8D5FF3">
        <w:rPr>
          <w:rFonts w:ascii="Arial" w:hAnsi="Arial" w:cs="Arial"/>
          <w:b/>
          <w:sz w:val="24"/>
          <w:szCs w:val="24"/>
        </w:rPr>
        <w:t>6.</w:t>
      </w:r>
      <w:r w:rsidRPr="008D5FF3">
        <w:rPr>
          <w:rFonts w:ascii="Arial" w:hAnsi="Arial" w:cs="Arial"/>
          <w:b/>
          <w:sz w:val="24"/>
          <w:szCs w:val="24"/>
        </w:rPr>
        <w:tab/>
      </w:r>
      <w:r w:rsidR="008D5FF3" w:rsidRPr="00ED08D7">
        <w:rPr>
          <w:rFonts w:ascii="Arial" w:hAnsi="Arial" w:cs="Arial"/>
          <w:sz w:val="24"/>
          <w:szCs w:val="24"/>
        </w:rPr>
        <w:t>The application to declare that the respondent is in contempt of the court order handed down by Nyathi J on 27 January 2023 is dismissed;</w:t>
      </w:r>
    </w:p>
    <w:p w14:paraId="0175516B" w14:textId="40014E97" w:rsidR="008D5FF3"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8D5FF3">
        <w:rPr>
          <w:rFonts w:ascii="Arial" w:hAnsi="Arial" w:cs="Arial"/>
          <w:b/>
          <w:sz w:val="24"/>
          <w:szCs w:val="24"/>
        </w:rPr>
        <w:t>7.</w:t>
      </w:r>
      <w:r w:rsidRPr="008D5FF3">
        <w:rPr>
          <w:rFonts w:ascii="Arial" w:hAnsi="Arial" w:cs="Arial"/>
          <w:b/>
          <w:sz w:val="24"/>
          <w:szCs w:val="24"/>
        </w:rPr>
        <w:tab/>
      </w:r>
      <w:r w:rsidR="008D5FF3" w:rsidRPr="00ED08D7">
        <w:rPr>
          <w:rFonts w:ascii="Arial" w:hAnsi="Arial" w:cs="Arial"/>
          <w:sz w:val="24"/>
          <w:szCs w:val="24"/>
        </w:rPr>
        <w:t>The counte</w:t>
      </w:r>
      <w:r w:rsidR="000F6898" w:rsidRPr="00ED08D7">
        <w:rPr>
          <w:rFonts w:ascii="Arial" w:hAnsi="Arial" w:cs="Arial"/>
          <w:sz w:val="24"/>
          <w:szCs w:val="24"/>
        </w:rPr>
        <w:t>r</w:t>
      </w:r>
      <w:r w:rsidR="008D5FF3" w:rsidRPr="00ED08D7">
        <w:rPr>
          <w:rFonts w:ascii="Arial" w:hAnsi="Arial" w:cs="Arial"/>
          <w:sz w:val="24"/>
          <w:szCs w:val="24"/>
        </w:rPr>
        <w:t xml:space="preserve"> application is dismissed;</w:t>
      </w:r>
    </w:p>
    <w:p w14:paraId="2BF2B458" w14:textId="719CE29C" w:rsidR="008D5FF3" w:rsidRPr="00ED08D7" w:rsidRDefault="00ED08D7" w:rsidP="00ED08D7">
      <w:pPr>
        <w:tabs>
          <w:tab w:val="left" w:pos="4917"/>
        </w:tabs>
        <w:spacing w:before="120" w:after="120" w:line="360" w:lineRule="auto"/>
        <w:ind w:left="720" w:hanging="360"/>
        <w:jc w:val="both"/>
        <w:rPr>
          <w:rFonts w:ascii="Arial" w:hAnsi="Arial" w:cs="Arial"/>
          <w:b/>
          <w:sz w:val="24"/>
          <w:szCs w:val="24"/>
        </w:rPr>
      </w:pPr>
      <w:r w:rsidRPr="00495F16">
        <w:rPr>
          <w:rFonts w:ascii="Arial" w:hAnsi="Arial" w:cs="Arial"/>
          <w:b/>
          <w:sz w:val="24"/>
          <w:szCs w:val="24"/>
        </w:rPr>
        <w:t>8.</w:t>
      </w:r>
      <w:r w:rsidRPr="00495F16">
        <w:rPr>
          <w:rFonts w:ascii="Arial" w:hAnsi="Arial" w:cs="Arial"/>
          <w:b/>
          <w:sz w:val="24"/>
          <w:szCs w:val="24"/>
        </w:rPr>
        <w:tab/>
      </w:r>
      <w:r w:rsidR="000F6898" w:rsidRPr="00ED08D7">
        <w:rPr>
          <w:rFonts w:ascii="Arial" w:hAnsi="Arial" w:cs="Arial"/>
          <w:sz w:val="24"/>
          <w:szCs w:val="24"/>
        </w:rPr>
        <w:t xml:space="preserve">The respondent is to pay </w:t>
      </w:r>
      <w:r w:rsidR="008D5FF3" w:rsidRPr="00ED08D7">
        <w:rPr>
          <w:rFonts w:ascii="Arial" w:hAnsi="Arial" w:cs="Arial"/>
          <w:sz w:val="24"/>
          <w:szCs w:val="24"/>
        </w:rPr>
        <w:t>the costs incurred in both applications.</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lastRenderedPageBreak/>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4FA212CB"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B21417">
        <w:rPr>
          <w:rFonts w:ascii="Arial" w:hAnsi="Arial" w:cs="Arial"/>
          <w:sz w:val="24"/>
          <w:szCs w:val="24"/>
        </w:rPr>
        <w:tab/>
        <w:t>Adv. ZD Maluleke</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5935079E"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A301D8">
        <w:rPr>
          <w:rFonts w:ascii="Arial" w:hAnsi="Arial" w:cs="Arial"/>
          <w:sz w:val="24"/>
          <w:szCs w:val="24"/>
        </w:rPr>
        <w:t>Maakamedi MR Attorneys</w:t>
      </w:r>
      <w:r w:rsidR="00CF7942">
        <w:rPr>
          <w:rFonts w:ascii="Arial" w:hAnsi="Arial" w:cs="Arial"/>
          <w:sz w:val="24"/>
          <w:szCs w:val="24"/>
        </w:rPr>
        <w:tab/>
      </w:r>
      <w:r w:rsidR="00377FDC">
        <w:rPr>
          <w:rFonts w:ascii="Arial" w:hAnsi="Arial" w:cs="Arial"/>
          <w:sz w:val="24"/>
          <w:szCs w:val="24"/>
        </w:rPr>
        <w:tab/>
      </w:r>
    </w:p>
    <w:p w14:paraId="44D1AFCD" w14:textId="06DB2B0F"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B21417">
        <w:rPr>
          <w:rFonts w:ascii="Arial" w:hAnsi="Arial" w:cs="Arial"/>
          <w:sz w:val="24"/>
          <w:szCs w:val="24"/>
        </w:rPr>
        <w:tab/>
        <w:t>Adv. MR Maputha</w:t>
      </w:r>
    </w:p>
    <w:p w14:paraId="67876EBF" w14:textId="4DA1EB1B"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A301D8">
        <w:rPr>
          <w:rFonts w:ascii="Arial" w:hAnsi="Arial" w:cs="Arial"/>
          <w:sz w:val="24"/>
          <w:szCs w:val="24"/>
        </w:rPr>
        <w:t>Mphahlele &amp; Masipa Attorneys</w:t>
      </w:r>
      <w:r w:rsidR="00377FDC">
        <w:rPr>
          <w:rFonts w:ascii="Arial" w:hAnsi="Arial" w:cs="Arial"/>
          <w:sz w:val="24"/>
          <w:szCs w:val="24"/>
        </w:rPr>
        <w:tab/>
      </w:r>
    </w:p>
    <w:p w14:paraId="60737477" w14:textId="75B01828"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753F6">
        <w:rPr>
          <w:rFonts w:ascii="Arial" w:hAnsi="Arial" w:cs="Arial"/>
          <w:sz w:val="24"/>
          <w:szCs w:val="24"/>
        </w:rPr>
        <w:tab/>
        <w:t>28 January 2023</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39525BED"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B21417">
        <w:rPr>
          <w:rFonts w:ascii="Arial" w:hAnsi="Arial" w:cs="Arial"/>
          <w:sz w:val="24"/>
          <w:szCs w:val="24"/>
        </w:rPr>
        <w:t>29 January 2023</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5C10" w14:textId="77777777" w:rsidR="008E0F6C" w:rsidRDefault="008E0F6C">
      <w:pPr>
        <w:spacing w:after="0" w:line="240" w:lineRule="auto"/>
      </w:pPr>
      <w:r>
        <w:separator/>
      </w:r>
    </w:p>
  </w:endnote>
  <w:endnote w:type="continuationSeparator" w:id="0">
    <w:p w14:paraId="53A7A277" w14:textId="77777777" w:rsidR="008E0F6C" w:rsidRDefault="008E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15E8867A" w:rsidR="008D5FF3" w:rsidRDefault="008D5FF3">
        <w:pPr>
          <w:pStyle w:val="Footer"/>
          <w:jc w:val="center"/>
        </w:pPr>
        <w:r>
          <w:fldChar w:fldCharType="begin"/>
        </w:r>
        <w:r>
          <w:instrText xml:space="preserve"> PAGE   \* MERGEFORMAT </w:instrText>
        </w:r>
        <w:r>
          <w:fldChar w:fldCharType="separate"/>
        </w:r>
        <w:r w:rsidR="00ED08D7">
          <w:rPr>
            <w:noProof/>
          </w:rPr>
          <w:t>12</w:t>
        </w:r>
        <w:r>
          <w:rPr>
            <w:noProof/>
          </w:rPr>
          <w:fldChar w:fldCharType="end"/>
        </w:r>
      </w:p>
    </w:sdtContent>
  </w:sdt>
  <w:p w14:paraId="53EAF7CA" w14:textId="77777777" w:rsidR="008D5FF3" w:rsidRDefault="008D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739AB" w14:textId="77777777" w:rsidR="008E0F6C" w:rsidRDefault="008E0F6C">
      <w:pPr>
        <w:spacing w:after="0" w:line="240" w:lineRule="auto"/>
      </w:pPr>
      <w:r>
        <w:separator/>
      </w:r>
    </w:p>
  </w:footnote>
  <w:footnote w:type="continuationSeparator" w:id="0">
    <w:p w14:paraId="528FCBA2" w14:textId="77777777" w:rsidR="008E0F6C" w:rsidRDefault="008E0F6C">
      <w:pPr>
        <w:spacing w:after="0" w:line="240" w:lineRule="auto"/>
      </w:pPr>
      <w:r>
        <w:continuationSeparator/>
      </w:r>
    </w:p>
  </w:footnote>
  <w:footnote w:id="1">
    <w:p w14:paraId="5E9AD2E1" w14:textId="0B6CF6AC" w:rsidR="008D5FF3" w:rsidRPr="00F753F6" w:rsidRDefault="008D5FF3"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2006 (4) SA 326 (SCA).</w:t>
      </w:r>
    </w:p>
  </w:footnote>
  <w:footnote w:id="2">
    <w:p w14:paraId="19E8E9CA" w14:textId="2AED525F" w:rsidR="008D5FF3" w:rsidRPr="00F753F6" w:rsidRDefault="008D5FF3" w:rsidP="00F753F6">
      <w:pPr>
        <w:pStyle w:val="FootnoteText"/>
        <w:spacing w:before="120"/>
        <w:jc w:val="both"/>
        <w:rPr>
          <w:rFonts w:ascii="Arial" w:hAnsi="Arial" w:cs="Arial"/>
          <w:sz w:val="22"/>
          <w:szCs w:val="22"/>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iCs/>
          <w:sz w:val="22"/>
          <w:szCs w:val="22"/>
        </w:rPr>
        <w:t>2015 (5) SA 600 (CC).</w:t>
      </w:r>
    </w:p>
  </w:footnote>
  <w:footnote w:id="3">
    <w:p w14:paraId="15C1C7AF" w14:textId="2816C400" w:rsidR="008D5FF3" w:rsidRPr="00F753F6" w:rsidRDefault="008D5FF3"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000F6898" w:rsidRPr="00F753F6">
        <w:rPr>
          <w:rFonts w:ascii="Arial" w:hAnsi="Arial" w:cs="Arial"/>
          <w:i/>
          <w:sz w:val="22"/>
          <w:szCs w:val="22"/>
          <w:lang w:val="en-GB"/>
        </w:rPr>
        <w:t xml:space="preserve">S v S </w:t>
      </w:r>
      <w:r w:rsidRPr="00F753F6">
        <w:rPr>
          <w:rFonts w:ascii="Arial" w:hAnsi="Arial" w:cs="Arial"/>
          <w:i/>
          <w:sz w:val="22"/>
          <w:szCs w:val="22"/>
          <w:lang w:val="en-GB"/>
        </w:rPr>
        <w:t>and another</w:t>
      </w:r>
      <w:r w:rsidR="000F6898" w:rsidRPr="00F753F6">
        <w:rPr>
          <w:rFonts w:ascii="Arial" w:hAnsi="Arial" w:cs="Arial"/>
          <w:i/>
          <w:sz w:val="22"/>
          <w:szCs w:val="22"/>
          <w:lang w:val="en-GB"/>
        </w:rPr>
        <w:t xml:space="preserve"> </w:t>
      </w:r>
      <w:r w:rsidRPr="00F753F6">
        <w:rPr>
          <w:rFonts w:ascii="Arial" w:hAnsi="Arial" w:cs="Arial"/>
          <w:sz w:val="22"/>
          <w:szCs w:val="22"/>
          <w:lang w:val="en-GB"/>
        </w:rPr>
        <w:t>2019 (6) SA 1 (CC) (27 June 2019).</w:t>
      </w:r>
    </w:p>
  </w:footnote>
  <w:footnote w:id="4">
    <w:p w14:paraId="18504498" w14:textId="7EE4C3AF" w:rsidR="008D5FF3" w:rsidRPr="00F753F6" w:rsidRDefault="008D5FF3"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sz w:val="22"/>
          <w:szCs w:val="22"/>
          <w:lang w:val="en-GB"/>
        </w:rPr>
        <w:t>(2022/14941) [2022] ZAGPJHC 511 (15 June 2022).</w:t>
      </w:r>
    </w:p>
  </w:footnote>
  <w:footnote w:id="5">
    <w:p w14:paraId="08BFDEE9" w14:textId="595F3FC5" w:rsidR="008D5FF3" w:rsidRPr="00F753F6" w:rsidRDefault="008D5FF3" w:rsidP="00F753F6">
      <w:pPr>
        <w:pStyle w:val="FootnoteText"/>
        <w:spacing w:before="120"/>
        <w:jc w:val="both"/>
        <w:rPr>
          <w:rFonts w:ascii="Arial" w:hAnsi="Arial" w:cs="Arial"/>
          <w:i/>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i/>
          <w:sz w:val="22"/>
          <w:szCs w:val="22"/>
        </w:rPr>
        <w:t>Supra.</w:t>
      </w:r>
    </w:p>
  </w:footnote>
  <w:footnote w:id="6">
    <w:p w14:paraId="2B2DEF53" w14:textId="2B9D91C9" w:rsidR="008D5FF3" w:rsidRPr="00F753F6" w:rsidRDefault="008D5FF3"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i/>
          <w:sz w:val="22"/>
          <w:szCs w:val="22"/>
          <w:lang w:val="en-GB"/>
        </w:rPr>
        <w:t>Supra</w:t>
      </w:r>
      <w:r w:rsidRPr="00F753F6">
        <w:rPr>
          <w:rFonts w:ascii="Arial" w:hAnsi="Arial" w:cs="Arial"/>
          <w:sz w:val="22"/>
          <w:szCs w:val="22"/>
          <w:lang w:val="en-GB"/>
        </w:rPr>
        <w:t>, par [30].</w:t>
      </w:r>
    </w:p>
  </w:footnote>
  <w:footnote w:id="7">
    <w:p w14:paraId="1CBE50A7" w14:textId="1DF1402F" w:rsidR="008D5FF3" w:rsidRPr="00F753F6" w:rsidRDefault="008D5FF3" w:rsidP="00F753F6">
      <w:pPr>
        <w:pStyle w:val="FootnoteText"/>
        <w:spacing w:before="120"/>
        <w:jc w:val="both"/>
        <w:rPr>
          <w:rFonts w:ascii="Arial" w:hAnsi="Arial" w:cs="Arial"/>
          <w:i/>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i/>
          <w:sz w:val="22"/>
          <w:szCs w:val="22"/>
          <w:lang w:val="en-GB"/>
        </w:rPr>
        <w:t xml:space="preserve">Supra, at par </w:t>
      </w:r>
      <w:r w:rsidRPr="00F753F6">
        <w:rPr>
          <w:rFonts w:ascii="Arial" w:hAnsi="Arial" w:cs="Arial"/>
          <w:sz w:val="22"/>
          <w:szCs w:val="22"/>
          <w:lang w:val="en-GB"/>
        </w:rPr>
        <w:t>[35].</w:t>
      </w:r>
    </w:p>
  </w:footnote>
  <w:footnote w:id="8">
    <w:p w14:paraId="2697B149" w14:textId="5FF5DF07" w:rsidR="008D5FF3" w:rsidRPr="00F753F6" w:rsidRDefault="008D5FF3"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sz w:val="22"/>
          <w:szCs w:val="22"/>
          <w:lang w:val="en-GB"/>
        </w:rPr>
        <w:t>1996 (3) SA 686 (A).</w:t>
      </w:r>
    </w:p>
  </w:footnote>
  <w:footnote w:id="9">
    <w:p w14:paraId="75688502" w14:textId="19296B58" w:rsidR="00F753F6" w:rsidRPr="00F753F6" w:rsidRDefault="00F753F6"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sz w:val="22"/>
          <w:szCs w:val="22"/>
          <w:lang w:val="en-GB"/>
        </w:rPr>
        <w:t>Referenced in the heads of argument as ‘Gauteng Division case number 44169/2019 dated 18 March 2021.’</w:t>
      </w:r>
    </w:p>
  </w:footnote>
  <w:footnote w:id="10">
    <w:p w14:paraId="42C9B697" w14:textId="77777777" w:rsidR="008D5FF3" w:rsidRPr="00F753F6" w:rsidRDefault="008D5FF3" w:rsidP="00F753F6">
      <w:pPr>
        <w:pStyle w:val="FootnoteText"/>
        <w:spacing w:before="120"/>
        <w:jc w:val="both"/>
        <w:rPr>
          <w:rFonts w:ascii="Arial" w:hAnsi="Arial" w:cs="Arial"/>
          <w:sz w:val="22"/>
          <w:szCs w:val="22"/>
          <w:lang w:val="en-GB"/>
        </w:rPr>
      </w:pPr>
      <w:r w:rsidRPr="00F753F6">
        <w:rPr>
          <w:rStyle w:val="FootnoteReference"/>
          <w:rFonts w:ascii="Arial" w:hAnsi="Arial" w:cs="Arial"/>
          <w:sz w:val="22"/>
          <w:szCs w:val="22"/>
        </w:rPr>
        <w:footnoteRef/>
      </w:r>
      <w:r w:rsidRPr="00F753F6">
        <w:rPr>
          <w:rFonts w:ascii="Arial" w:hAnsi="Arial" w:cs="Arial"/>
          <w:sz w:val="22"/>
          <w:szCs w:val="22"/>
        </w:rPr>
        <w:t xml:space="preserve"> </w:t>
      </w:r>
      <w:r w:rsidRPr="00F753F6">
        <w:rPr>
          <w:rFonts w:ascii="Arial" w:hAnsi="Arial" w:cs="Arial"/>
          <w:sz w:val="22"/>
          <w:szCs w:val="22"/>
          <w:lang w:val="en-GB"/>
        </w:rPr>
        <w:t>(44169/2019) [2021] ZAGPJHC 35 (18 Match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48BD5E62" w:rsidR="008D5FF3" w:rsidRDefault="008D5FF3">
        <w:pPr>
          <w:pStyle w:val="Header"/>
          <w:jc w:val="center"/>
        </w:pPr>
        <w:r>
          <w:fldChar w:fldCharType="begin"/>
        </w:r>
        <w:r>
          <w:instrText xml:space="preserve"> PAGE   \* MERGEFORMAT </w:instrText>
        </w:r>
        <w:r>
          <w:fldChar w:fldCharType="separate"/>
        </w:r>
        <w:r w:rsidR="00ED08D7">
          <w:rPr>
            <w:noProof/>
          </w:rPr>
          <w:t>12</w:t>
        </w:r>
        <w:r>
          <w:rPr>
            <w:noProof/>
          </w:rPr>
          <w:fldChar w:fldCharType="end"/>
        </w:r>
      </w:p>
    </w:sdtContent>
  </w:sdt>
  <w:p w14:paraId="281D55A2" w14:textId="77777777" w:rsidR="008D5FF3" w:rsidRDefault="008D5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8">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4"/>
  </w:num>
  <w:num w:numId="4">
    <w:abstractNumId w:val="37"/>
  </w:num>
  <w:num w:numId="5">
    <w:abstractNumId w:val="4"/>
  </w:num>
  <w:num w:numId="6">
    <w:abstractNumId w:val="22"/>
  </w:num>
  <w:num w:numId="7">
    <w:abstractNumId w:val="4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40"/>
  </w:num>
  <w:num w:numId="12">
    <w:abstractNumId w:val="18"/>
  </w:num>
  <w:num w:numId="13">
    <w:abstractNumId w:val="16"/>
  </w:num>
  <w:num w:numId="14">
    <w:abstractNumId w:val="36"/>
  </w:num>
  <w:num w:numId="15">
    <w:abstractNumId w:val="32"/>
  </w:num>
  <w:num w:numId="16">
    <w:abstractNumId w:val="8"/>
  </w:num>
  <w:num w:numId="17">
    <w:abstractNumId w:val="34"/>
  </w:num>
  <w:num w:numId="18">
    <w:abstractNumId w:val="17"/>
  </w:num>
  <w:num w:numId="19">
    <w:abstractNumId w:val="10"/>
  </w:num>
  <w:num w:numId="20">
    <w:abstractNumId w:val="9"/>
  </w:num>
  <w:num w:numId="21">
    <w:abstractNumId w:val="5"/>
  </w:num>
  <w:num w:numId="22">
    <w:abstractNumId w:val="31"/>
  </w:num>
  <w:num w:numId="23">
    <w:abstractNumId w:val="23"/>
  </w:num>
  <w:num w:numId="24">
    <w:abstractNumId w:val="25"/>
  </w:num>
  <w:num w:numId="25">
    <w:abstractNumId w:val="42"/>
  </w:num>
  <w:num w:numId="26">
    <w:abstractNumId w:val="33"/>
  </w:num>
  <w:num w:numId="27">
    <w:abstractNumId w:val="39"/>
  </w:num>
  <w:num w:numId="28">
    <w:abstractNumId w:val="35"/>
  </w:num>
  <w:num w:numId="29">
    <w:abstractNumId w:val="20"/>
  </w:num>
  <w:num w:numId="30">
    <w:abstractNumId w:val="7"/>
  </w:num>
  <w:num w:numId="31">
    <w:abstractNumId w:val="30"/>
  </w:num>
  <w:num w:numId="32">
    <w:abstractNumId w:val="13"/>
  </w:num>
  <w:num w:numId="33">
    <w:abstractNumId w:val="15"/>
  </w:num>
  <w:num w:numId="34">
    <w:abstractNumId w:val="29"/>
  </w:num>
  <w:num w:numId="35">
    <w:abstractNumId w:val="21"/>
  </w:num>
  <w:num w:numId="36">
    <w:abstractNumId w:val="14"/>
  </w:num>
  <w:num w:numId="37">
    <w:abstractNumId w:val="38"/>
  </w:num>
  <w:num w:numId="38">
    <w:abstractNumId w:val="6"/>
  </w:num>
  <w:num w:numId="39">
    <w:abstractNumId w:val="1"/>
  </w:num>
  <w:num w:numId="40">
    <w:abstractNumId w:val="12"/>
  </w:num>
  <w:num w:numId="41">
    <w:abstractNumId w:val="2"/>
  </w:num>
  <w:num w:numId="42">
    <w:abstractNumId w:val="0"/>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4FACk3Tl0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10D"/>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7ED3"/>
    <w:rsid w:val="000D205D"/>
    <w:rsid w:val="000D4C3E"/>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601"/>
    <w:rsid w:val="00135882"/>
    <w:rsid w:val="00135DE6"/>
    <w:rsid w:val="00136128"/>
    <w:rsid w:val="001363C9"/>
    <w:rsid w:val="00137D9B"/>
    <w:rsid w:val="00140F30"/>
    <w:rsid w:val="00141DD9"/>
    <w:rsid w:val="0014280A"/>
    <w:rsid w:val="001434C3"/>
    <w:rsid w:val="0014387C"/>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774"/>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3FB8"/>
    <w:rsid w:val="004952B8"/>
    <w:rsid w:val="00495F16"/>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302"/>
    <w:rsid w:val="008D69E1"/>
    <w:rsid w:val="008D6C1E"/>
    <w:rsid w:val="008D7513"/>
    <w:rsid w:val="008E0F6C"/>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4CC0"/>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4A3"/>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53A8"/>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63F4"/>
    <w:rsid w:val="00EC6966"/>
    <w:rsid w:val="00EC6C90"/>
    <w:rsid w:val="00EC6FC7"/>
    <w:rsid w:val="00ED01AF"/>
    <w:rsid w:val="00ED08D7"/>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3F6"/>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68C5-CAD6-420D-9B63-B94AB0F6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2023-01-29T00:55:00Z</cp:lastPrinted>
  <dcterms:created xsi:type="dcterms:W3CDTF">2023-02-08T11:09:00Z</dcterms:created>
  <dcterms:modified xsi:type="dcterms:W3CDTF">2023-02-08T11:11:00Z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