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FEDFC" w14:textId="77777777" w:rsidR="00757398" w:rsidRPr="00DB2A06" w:rsidRDefault="00757398" w:rsidP="0075739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AF235AA" w14:textId="77777777" w:rsidR="00757398" w:rsidRDefault="00757398" w:rsidP="006A1E1A">
      <w:pPr>
        <w:jc w:val="center"/>
        <w:rPr>
          <w:rFonts w:ascii="Verdana" w:hAnsi="Verdana"/>
          <w:noProof/>
          <w:sz w:val="24"/>
          <w:szCs w:val="24"/>
        </w:rPr>
      </w:pPr>
    </w:p>
    <w:p w14:paraId="19018E61" w14:textId="77777777" w:rsidR="00757398" w:rsidRDefault="00757398" w:rsidP="006A1E1A">
      <w:pPr>
        <w:jc w:val="center"/>
        <w:rPr>
          <w:rFonts w:ascii="Verdana" w:hAnsi="Verdana"/>
          <w:noProof/>
          <w:sz w:val="24"/>
          <w:szCs w:val="24"/>
        </w:rPr>
      </w:pPr>
    </w:p>
    <w:p w14:paraId="51C2E5E0" w14:textId="77777777" w:rsidR="00A5683E" w:rsidRDefault="00E2534A" w:rsidP="006A1E1A">
      <w:pPr>
        <w:jc w:val="center"/>
        <w:rPr>
          <w:rFonts w:ascii="Verdana" w:hAnsi="Verdana"/>
          <w:sz w:val="24"/>
          <w:szCs w:val="24"/>
        </w:rPr>
      </w:pPr>
      <w:r w:rsidRPr="00E2534A">
        <w:rPr>
          <w:rFonts w:ascii="Verdana" w:hAnsi="Verdana"/>
          <w:noProof/>
          <w:sz w:val="24"/>
          <w:szCs w:val="24"/>
        </w:rPr>
        <w:drawing>
          <wp:inline distT="0" distB="0" distL="0" distR="0" wp14:anchorId="503FD97A" wp14:editId="3C870B77">
            <wp:extent cx="1155700" cy="1555750"/>
            <wp:effectExtent l="0" t="0" r="6350" b="6350"/>
            <wp:docPr id="4" name="Picture 1" descr="C:\Users\DThaba\AppData\Local\Microsoft\Windows\INetCache\Content.Outlook\XFIJKGTA\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Thaba\AppData\Local\Microsoft\Windows\INetCache\Content.Outlook\XFIJKGTA\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555750"/>
                    </a:xfrm>
                    <a:prstGeom prst="rect">
                      <a:avLst/>
                    </a:prstGeom>
                    <a:noFill/>
                    <a:ln>
                      <a:noFill/>
                    </a:ln>
                  </pic:spPr>
                </pic:pic>
              </a:graphicData>
            </a:graphic>
          </wp:inline>
        </w:drawing>
      </w:r>
    </w:p>
    <w:p w14:paraId="3CF995EC" w14:textId="77777777" w:rsidR="006A1E1A" w:rsidRPr="006A1E1A" w:rsidRDefault="006A1E1A" w:rsidP="006A1E1A">
      <w:pPr>
        <w:tabs>
          <w:tab w:val="right" w:pos="9029"/>
        </w:tabs>
        <w:spacing w:after="0" w:line="360" w:lineRule="auto"/>
        <w:ind w:left="709" w:hanging="709"/>
        <w:jc w:val="center"/>
        <w:rPr>
          <w:rFonts w:ascii="Verdana" w:eastAsia="Times New Roman" w:hAnsi="Verdana" w:cs="Arial"/>
          <w:b/>
          <w:sz w:val="24"/>
          <w:szCs w:val="24"/>
        </w:rPr>
      </w:pPr>
      <w:r w:rsidRPr="006A1E1A">
        <w:rPr>
          <w:rFonts w:ascii="Verdana" w:eastAsia="Times New Roman" w:hAnsi="Verdana" w:cs="Arial"/>
          <w:b/>
          <w:sz w:val="24"/>
          <w:szCs w:val="24"/>
        </w:rPr>
        <w:t>IN THE HIGH COURT OF SOUTH AFRICA</w:t>
      </w:r>
    </w:p>
    <w:p w14:paraId="4DF94684" w14:textId="77777777" w:rsidR="006A1E1A" w:rsidRPr="006A1E1A" w:rsidRDefault="006A1E1A" w:rsidP="006A1E1A">
      <w:pPr>
        <w:tabs>
          <w:tab w:val="right" w:pos="9029"/>
        </w:tabs>
        <w:spacing w:after="0" w:line="360" w:lineRule="auto"/>
        <w:ind w:left="709" w:hanging="709"/>
        <w:jc w:val="center"/>
        <w:rPr>
          <w:rFonts w:ascii="Verdana" w:eastAsia="Times New Roman" w:hAnsi="Verdana" w:cs="Arial"/>
          <w:b/>
          <w:sz w:val="24"/>
          <w:szCs w:val="24"/>
        </w:rPr>
      </w:pPr>
      <w:r w:rsidRPr="006A1E1A">
        <w:rPr>
          <w:rFonts w:ascii="Verdana" w:eastAsia="Times New Roman" w:hAnsi="Verdana" w:cs="Arial"/>
          <w:b/>
          <w:sz w:val="24"/>
          <w:szCs w:val="24"/>
        </w:rPr>
        <w:t>GAUTENG DIVISION, PRETORIA</w:t>
      </w:r>
    </w:p>
    <w:p w14:paraId="6F13103D" w14:textId="77777777" w:rsidR="006A1E1A" w:rsidRDefault="006A1E1A" w:rsidP="006A1E1A">
      <w:pPr>
        <w:jc w:val="center"/>
        <w:rPr>
          <w:rFonts w:ascii="Verdana" w:hAnsi="Verdana"/>
          <w:sz w:val="24"/>
          <w:szCs w:val="24"/>
        </w:rPr>
      </w:pPr>
    </w:p>
    <w:p w14:paraId="4962EFA4" w14:textId="77777777" w:rsidR="006A1E1A" w:rsidRPr="006A1E1A" w:rsidRDefault="006A1E1A" w:rsidP="006A1E1A">
      <w:pPr>
        <w:tabs>
          <w:tab w:val="right" w:pos="7371"/>
        </w:tabs>
        <w:spacing w:after="0" w:line="360" w:lineRule="auto"/>
        <w:ind w:left="709" w:hanging="709"/>
        <w:jc w:val="right"/>
        <w:rPr>
          <w:rFonts w:ascii="Verdana" w:eastAsia="Times New Roman" w:hAnsi="Verdana" w:cs="Arial"/>
          <w:b/>
          <w:sz w:val="24"/>
          <w:szCs w:val="24"/>
        </w:rPr>
      </w:pPr>
      <w:r w:rsidRPr="006A1E1A">
        <w:rPr>
          <w:rFonts w:ascii="Arial" w:eastAsia="Times New Roman" w:hAnsi="Arial" w:cs="Times New Roman"/>
          <w:noProof/>
          <w:szCs w:val="24"/>
        </w:rPr>
        <mc:AlternateContent>
          <mc:Choice Requires="wps">
            <w:drawing>
              <wp:anchor distT="0" distB="0" distL="114300" distR="114300" simplePos="0" relativeHeight="251659264" behindDoc="0" locked="0" layoutInCell="1" allowOverlap="1" wp14:anchorId="23CFAE85" wp14:editId="7166F96F">
                <wp:simplePos x="0" y="0"/>
                <wp:positionH relativeFrom="margin">
                  <wp:posOffset>50800</wp:posOffset>
                </wp:positionH>
                <wp:positionV relativeFrom="paragraph">
                  <wp:posOffset>5715</wp:posOffset>
                </wp:positionV>
                <wp:extent cx="2938145" cy="1822450"/>
                <wp:effectExtent l="0" t="0" r="1460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822450"/>
                        </a:xfrm>
                        <a:prstGeom prst="rect">
                          <a:avLst/>
                        </a:prstGeom>
                        <a:solidFill>
                          <a:srgbClr val="FFFFFF"/>
                        </a:solidFill>
                        <a:ln w="9525">
                          <a:solidFill>
                            <a:srgbClr val="000000"/>
                          </a:solidFill>
                          <a:miter lim="800000"/>
                          <a:headEnd/>
                          <a:tailEnd/>
                        </a:ln>
                      </wps:spPr>
                      <wps:txbx>
                        <w:txbxContent>
                          <w:p w14:paraId="2F175A76" w14:textId="0FE9532A" w:rsidR="002973FF" w:rsidRDefault="00D165EA" w:rsidP="00D165EA">
                            <w:pPr>
                              <w:tabs>
                                <w:tab w:val="left" w:pos="720"/>
                              </w:tabs>
                              <w:spacing w:before="120" w:after="0" w:line="240" w:lineRule="auto"/>
                              <w:ind w:left="720" w:hanging="720"/>
                              <w:jc w:val="both"/>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973FF">
                              <w:rPr>
                                <w:rFonts w:ascii="Century Gothic" w:hAnsi="Century Gothic"/>
                                <w:sz w:val="20"/>
                                <w:szCs w:val="20"/>
                              </w:rPr>
                              <w:t xml:space="preserve">REPORTABLE: No </w:t>
                            </w:r>
                          </w:p>
                          <w:p w14:paraId="2DF62F8B" w14:textId="087F1F88" w:rsidR="002973FF" w:rsidRDefault="00D165EA" w:rsidP="00D165EA">
                            <w:pPr>
                              <w:tabs>
                                <w:tab w:val="left" w:pos="720"/>
                              </w:tabs>
                              <w:spacing w:after="0" w:line="240" w:lineRule="auto"/>
                              <w:ind w:left="720" w:hanging="720"/>
                              <w:jc w:val="both"/>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973FF">
                              <w:rPr>
                                <w:rFonts w:ascii="Century Gothic" w:hAnsi="Century Gothic"/>
                                <w:sz w:val="20"/>
                                <w:szCs w:val="20"/>
                              </w:rPr>
                              <w:t xml:space="preserve">OF INTEREST TO OTHER JUDGES: No </w:t>
                            </w:r>
                          </w:p>
                          <w:p w14:paraId="588AB6B2" w14:textId="05BEEC62" w:rsidR="002973FF" w:rsidRPr="00713CE7" w:rsidRDefault="00D165EA" w:rsidP="00D165EA">
                            <w:pPr>
                              <w:tabs>
                                <w:tab w:val="left" w:pos="720"/>
                              </w:tabs>
                              <w:spacing w:after="0" w:line="240" w:lineRule="auto"/>
                              <w:ind w:left="720" w:hanging="720"/>
                              <w:jc w:val="both"/>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2973FF">
                              <w:rPr>
                                <w:rFonts w:ascii="Century Gothic" w:hAnsi="Century Gothic"/>
                                <w:sz w:val="20"/>
                                <w:szCs w:val="20"/>
                              </w:rPr>
                              <w:t xml:space="preserve">REVISED </w:t>
                            </w:r>
                          </w:p>
                          <w:p w14:paraId="5C8FA447" w14:textId="77777777" w:rsidR="002973FF" w:rsidRPr="004F7060" w:rsidRDefault="002973FF" w:rsidP="006A1E1A">
                            <w:pPr>
                              <w:rPr>
                                <w:rFonts w:ascii="Century Gothic" w:hAnsi="Century Gothic"/>
                                <w:b/>
                                <w:sz w:val="18"/>
                                <w:szCs w:val="18"/>
                              </w:rPr>
                            </w:pPr>
                            <w:r>
                              <w:rPr>
                                <w:rFonts w:ascii="Century Gothic" w:hAnsi="Century Gothic"/>
                                <w:b/>
                                <w:sz w:val="18"/>
                                <w:szCs w:val="18"/>
                              </w:rPr>
                              <w:tab/>
                              <w:t xml:space="preserve"> </w:t>
                            </w:r>
                          </w:p>
                          <w:p w14:paraId="0D9E1AED" w14:textId="51AA5EA6" w:rsidR="002973FF" w:rsidRPr="006D0B70" w:rsidRDefault="002973FF" w:rsidP="006A1E1A">
                            <w:pPr>
                              <w:rPr>
                                <w:rFonts w:ascii="Century Gothic" w:hAnsi="Century Gothic"/>
                                <w:b/>
                                <w:sz w:val="18"/>
                                <w:szCs w:val="18"/>
                                <w:u w:val="single"/>
                              </w:rPr>
                            </w:pPr>
                            <w:r w:rsidRPr="006D0B70">
                              <w:rPr>
                                <w:rFonts w:ascii="Century Gothic" w:hAnsi="Century Gothic"/>
                                <w:b/>
                                <w:sz w:val="18"/>
                                <w:szCs w:val="18"/>
                                <w:u w:val="single"/>
                              </w:rPr>
                              <w:t xml:space="preserve"> </w:t>
                            </w:r>
                            <w:r w:rsidR="009B22E0">
                              <w:rPr>
                                <w:rFonts w:ascii="Century Gothic" w:hAnsi="Century Gothic"/>
                                <w:b/>
                                <w:sz w:val="18"/>
                                <w:szCs w:val="18"/>
                                <w:u w:val="single"/>
                              </w:rPr>
                              <w:t>26</w:t>
                            </w:r>
                            <w:r w:rsidR="00EE3707">
                              <w:rPr>
                                <w:rFonts w:ascii="Century Gothic" w:hAnsi="Century Gothic"/>
                                <w:b/>
                                <w:sz w:val="18"/>
                                <w:szCs w:val="18"/>
                                <w:u w:val="single"/>
                              </w:rPr>
                              <w:t xml:space="preserve"> </w:t>
                            </w:r>
                            <w:r w:rsidR="006353B2">
                              <w:rPr>
                                <w:rFonts w:ascii="Century Gothic" w:hAnsi="Century Gothic"/>
                                <w:b/>
                                <w:sz w:val="18"/>
                                <w:szCs w:val="18"/>
                                <w:u w:val="single"/>
                              </w:rPr>
                              <w:t>April</w:t>
                            </w:r>
                            <w:r>
                              <w:rPr>
                                <w:rFonts w:ascii="Century Gothic" w:hAnsi="Century Gothic"/>
                                <w:b/>
                                <w:sz w:val="18"/>
                                <w:szCs w:val="18"/>
                                <w:u w:val="single"/>
                              </w:rPr>
                              <w:t xml:space="preserve"> </w:t>
                            </w:r>
                            <w:r w:rsidRPr="006D0B70">
                              <w:rPr>
                                <w:rFonts w:ascii="Century Gothic" w:hAnsi="Century Gothic"/>
                                <w:b/>
                                <w:sz w:val="18"/>
                                <w:szCs w:val="18"/>
                                <w:u w:val="single"/>
                              </w:rPr>
                              <w:t xml:space="preserve"> 2023</w:t>
                            </w:r>
                            <w:r>
                              <w:rPr>
                                <w:noProof/>
                              </w:rPr>
                              <w:t xml:space="preserve"> </w:t>
                            </w:r>
                            <w:r w:rsidR="00EE3707">
                              <w:rPr>
                                <w:noProof/>
                              </w:rPr>
                              <w:t xml:space="preserve">       </w:t>
                            </w:r>
                            <w:r>
                              <w:rPr>
                                <w:noProof/>
                              </w:rPr>
                              <w:t xml:space="preserve">               </w:t>
                            </w:r>
                            <w:r w:rsidRPr="006D0B70">
                              <w:rPr>
                                <w:noProof/>
                                <w:u w:val="single"/>
                              </w:rPr>
                              <w:drawing>
                                <wp:inline distT="0" distB="0" distL="0" distR="0" wp14:anchorId="42A133B6" wp14:editId="3D49A861">
                                  <wp:extent cx="546100" cy="450850"/>
                                  <wp:effectExtent l="0" t="0" r="6350" b="635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450850"/>
                                          </a:xfrm>
                                          <a:prstGeom prst="rect">
                                            <a:avLst/>
                                          </a:prstGeom>
                                          <a:noFill/>
                                          <a:ln>
                                            <a:noFill/>
                                          </a:ln>
                                        </pic:spPr>
                                      </pic:pic>
                                    </a:graphicData>
                                  </a:graphic>
                                </wp:inline>
                              </w:drawing>
                            </w:r>
                          </w:p>
                          <w:p w14:paraId="057BB57E" w14:textId="77777777" w:rsidR="002973FF" w:rsidRPr="00084341" w:rsidRDefault="002973FF" w:rsidP="006A1E1A">
                            <w:pPr>
                              <w:rPr>
                                <w:rFonts w:ascii="Century Gothic" w:hAnsi="Century Gothic"/>
                                <w:sz w:val="18"/>
                                <w:szCs w:val="18"/>
                              </w:rPr>
                            </w:pP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FAE85" id="_x0000_t202" coordsize="21600,21600" o:spt="202" path="m,l,21600r21600,l21600,xe">
                <v:stroke joinstyle="miter"/>
                <v:path gradientshapeok="t" o:connecttype="rect"/>
              </v:shapetype>
              <v:shape id="Text Box 2" o:spid="_x0000_s1026" type="#_x0000_t202" style="position:absolute;left:0;text-align:left;margin-left:4pt;margin-top:.45pt;width:231.35pt;height:1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">
                <v:textbox>
                  <w:txbxContent>
                    <w:p w14:paraId="2F175A76" w14:textId="0FE9532A" w:rsidR="002973FF" w:rsidRDefault="00D165EA" w:rsidP="00D165EA">
                      <w:pPr>
                        <w:tabs>
                          <w:tab w:val="left" w:pos="720"/>
                        </w:tabs>
                        <w:spacing w:before="120" w:after="0" w:line="240" w:lineRule="auto"/>
                        <w:ind w:left="720" w:hanging="720"/>
                        <w:jc w:val="both"/>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973FF">
                        <w:rPr>
                          <w:rFonts w:ascii="Century Gothic" w:hAnsi="Century Gothic"/>
                          <w:sz w:val="20"/>
                          <w:szCs w:val="20"/>
                        </w:rPr>
                        <w:t xml:space="preserve">REPORTABLE: No </w:t>
                      </w:r>
                    </w:p>
                    <w:p w14:paraId="2DF62F8B" w14:textId="087F1F88" w:rsidR="002973FF" w:rsidRDefault="00D165EA" w:rsidP="00D165EA">
                      <w:pPr>
                        <w:tabs>
                          <w:tab w:val="left" w:pos="720"/>
                        </w:tabs>
                        <w:spacing w:after="0" w:line="240" w:lineRule="auto"/>
                        <w:ind w:left="720" w:hanging="720"/>
                        <w:jc w:val="both"/>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973FF">
                        <w:rPr>
                          <w:rFonts w:ascii="Century Gothic" w:hAnsi="Century Gothic"/>
                          <w:sz w:val="20"/>
                          <w:szCs w:val="20"/>
                        </w:rPr>
                        <w:t xml:space="preserve">OF INTEREST TO OTHER JUDGES: No </w:t>
                      </w:r>
                    </w:p>
                    <w:p w14:paraId="588AB6B2" w14:textId="05BEEC62" w:rsidR="002973FF" w:rsidRPr="00713CE7" w:rsidRDefault="00D165EA" w:rsidP="00D165EA">
                      <w:pPr>
                        <w:tabs>
                          <w:tab w:val="left" w:pos="720"/>
                        </w:tabs>
                        <w:spacing w:after="0" w:line="240" w:lineRule="auto"/>
                        <w:ind w:left="720" w:hanging="720"/>
                        <w:jc w:val="both"/>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2973FF">
                        <w:rPr>
                          <w:rFonts w:ascii="Century Gothic" w:hAnsi="Century Gothic"/>
                          <w:sz w:val="20"/>
                          <w:szCs w:val="20"/>
                        </w:rPr>
                        <w:t xml:space="preserve">REVISED </w:t>
                      </w:r>
                    </w:p>
                    <w:p w14:paraId="5C8FA447" w14:textId="77777777" w:rsidR="002973FF" w:rsidRPr="004F7060" w:rsidRDefault="002973FF" w:rsidP="006A1E1A">
                      <w:pPr>
                        <w:rPr>
                          <w:rFonts w:ascii="Century Gothic" w:hAnsi="Century Gothic"/>
                          <w:b/>
                          <w:sz w:val="18"/>
                          <w:szCs w:val="18"/>
                        </w:rPr>
                      </w:pPr>
                      <w:r>
                        <w:rPr>
                          <w:rFonts w:ascii="Century Gothic" w:hAnsi="Century Gothic"/>
                          <w:b/>
                          <w:sz w:val="18"/>
                          <w:szCs w:val="18"/>
                        </w:rPr>
                        <w:tab/>
                        <w:t xml:space="preserve"> </w:t>
                      </w:r>
                    </w:p>
                    <w:p w14:paraId="0D9E1AED" w14:textId="51AA5EA6" w:rsidR="002973FF" w:rsidRPr="006D0B70" w:rsidRDefault="002973FF" w:rsidP="006A1E1A">
                      <w:pPr>
                        <w:rPr>
                          <w:rFonts w:ascii="Century Gothic" w:hAnsi="Century Gothic"/>
                          <w:b/>
                          <w:sz w:val="18"/>
                          <w:szCs w:val="18"/>
                          <w:u w:val="single"/>
                        </w:rPr>
                      </w:pPr>
                      <w:r w:rsidRPr="006D0B70">
                        <w:rPr>
                          <w:rFonts w:ascii="Century Gothic" w:hAnsi="Century Gothic"/>
                          <w:b/>
                          <w:sz w:val="18"/>
                          <w:szCs w:val="18"/>
                          <w:u w:val="single"/>
                        </w:rPr>
                        <w:t xml:space="preserve"> </w:t>
                      </w:r>
                      <w:r w:rsidR="009B22E0">
                        <w:rPr>
                          <w:rFonts w:ascii="Century Gothic" w:hAnsi="Century Gothic"/>
                          <w:b/>
                          <w:sz w:val="18"/>
                          <w:szCs w:val="18"/>
                          <w:u w:val="single"/>
                        </w:rPr>
                        <w:t>26</w:t>
                      </w:r>
                      <w:r w:rsidR="00EE3707">
                        <w:rPr>
                          <w:rFonts w:ascii="Century Gothic" w:hAnsi="Century Gothic"/>
                          <w:b/>
                          <w:sz w:val="18"/>
                          <w:szCs w:val="18"/>
                          <w:u w:val="single"/>
                        </w:rPr>
                        <w:t xml:space="preserve"> </w:t>
                      </w:r>
                      <w:r w:rsidR="006353B2">
                        <w:rPr>
                          <w:rFonts w:ascii="Century Gothic" w:hAnsi="Century Gothic"/>
                          <w:b/>
                          <w:sz w:val="18"/>
                          <w:szCs w:val="18"/>
                          <w:u w:val="single"/>
                        </w:rPr>
                        <w:t>April</w:t>
                      </w:r>
                      <w:r>
                        <w:rPr>
                          <w:rFonts w:ascii="Century Gothic" w:hAnsi="Century Gothic"/>
                          <w:b/>
                          <w:sz w:val="18"/>
                          <w:szCs w:val="18"/>
                          <w:u w:val="single"/>
                        </w:rPr>
                        <w:t xml:space="preserve"> </w:t>
                      </w:r>
                      <w:r w:rsidRPr="006D0B70">
                        <w:rPr>
                          <w:rFonts w:ascii="Century Gothic" w:hAnsi="Century Gothic"/>
                          <w:b/>
                          <w:sz w:val="18"/>
                          <w:szCs w:val="18"/>
                          <w:u w:val="single"/>
                        </w:rPr>
                        <w:t xml:space="preserve"> 2023</w:t>
                      </w:r>
                      <w:r>
                        <w:rPr>
                          <w:noProof/>
                        </w:rPr>
                        <w:t xml:space="preserve"> </w:t>
                      </w:r>
                      <w:r w:rsidR="00EE3707">
                        <w:rPr>
                          <w:noProof/>
                        </w:rPr>
                        <w:t xml:space="preserve">       </w:t>
                      </w:r>
                      <w:r>
                        <w:rPr>
                          <w:noProof/>
                        </w:rPr>
                        <w:t xml:space="preserve">               </w:t>
                      </w:r>
                      <w:r w:rsidRPr="006D0B70">
                        <w:rPr>
                          <w:noProof/>
                          <w:u w:val="single"/>
                        </w:rPr>
                        <w:drawing>
                          <wp:inline distT="0" distB="0" distL="0" distR="0" wp14:anchorId="42A133B6" wp14:editId="3D49A861">
                            <wp:extent cx="546100" cy="450850"/>
                            <wp:effectExtent l="0" t="0" r="6350" b="635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450850"/>
                                    </a:xfrm>
                                    <a:prstGeom prst="rect">
                                      <a:avLst/>
                                    </a:prstGeom>
                                    <a:noFill/>
                                    <a:ln>
                                      <a:noFill/>
                                    </a:ln>
                                  </pic:spPr>
                                </pic:pic>
                              </a:graphicData>
                            </a:graphic>
                          </wp:inline>
                        </w:drawing>
                      </w:r>
                    </w:p>
                    <w:p w14:paraId="057BB57E" w14:textId="77777777" w:rsidR="002973FF" w:rsidRPr="00084341" w:rsidRDefault="002973FF" w:rsidP="006A1E1A">
                      <w:pPr>
                        <w:rPr>
                          <w:rFonts w:ascii="Century Gothic" w:hAnsi="Century Gothic"/>
                          <w:sz w:val="18"/>
                          <w:szCs w:val="18"/>
                        </w:rPr>
                      </w:pP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txbxContent>
                </v:textbox>
                <w10:wrap anchorx="margin"/>
              </v:shape>
            </w:pict>
          </mc:Fallback>
        </mc:AlternateContent>
      </w:r>
      <w:r w:rsidRPr="006A1E1A">
        <w:rPr>
          <w:rFonts w:ascii="Verdana" w:eastAsia="Times New Roman" w:hAnsi="Verdana" w:cs="Arial"/>
          <w:b/>
          <w:sz w:val="24"/>
          <w:szCs w:val="24"/>
        </w:rPr>
        <w:tab/>
      </w:r>
      <w:r w:rsidRPr="006A1E1A">
        <w:rPr>
          <w:rFonts w:ascii="Arial" w:eastAsia="Calibri" w:hAnsi="Arial" w:cs="Arial"/>
          <w:sz w:val="28"/>
          <w:szCs w:val="28"/>
        </w:rPr>
        <w:t xml:space="preserve"> </w:t>
      </w:r>
    </w:p>
    <w:p w14:paraId="73904D9A" w14:textId="77777777" w:rsidR="006A1E1A" w:rsidRDefault="006A1E1A" w:rsidP="006A1E1A">
      <w:pPr>
        <w:rPr>
          <w:rFonts w:ascii="Verdana" w:hAnsi="Verdana"/>
          <w:sz w:val="24"/>
          <w:szCs w:val="24"/>
        </w:rPr>
      </w:pPr>
    </w:p>
    <w:p w14:paraId="01FE03C9" w14:textId="77777777" w:rsidR="006A1E1A" w:rsidRPr="006A1E1A" w:rsidRDefault="006A1E1A" w:rsidP="006A1E1A">
      <w:pPr>
        <w:rPr>
          <w:rFonts w:ascii="Verdana" w:hAnsi="Verdana"/>
          <w:sz w:val="24"/>
          <w:szCs w:val="24"/>
        </w:rPr>
      </w:pPr>
    </w:p>
    <w:p w14:paraId="08E3ECCC" w14:textId="77777777" w:rsidR="006A1E1A" w:rsidRPr="006A1E1A" w:rsidRDefault="006A1E1A" w:rsidP="006A1E1A">
      <w:pPr>
        <w:rPr>
          <w:rFonts w:ascii="Verdana" w:hAnsi="Verdana"/>
          <w:sz w:val="24"/>
          <w:szCs w:val="24"/>
        </w:rPr>
      </w:pPr>
    </w:p>
    <w:p w14:paraId="2AFFF91F" w14:textId="77777777" w:rsidR="006A1E1A" w:rsidRPr="006A1E1A" w:rsidRDefault="006A1E1A" w:rsidP="006A1E1A">
      <w:pPr>
        <w:rPr>
          <w:rFonts w:ascii="Verdana" w:hAnsi="Verdana"/>
          <w:sz w:val="24"/>
          <w:szCs w:val="24"/>
        </w:rPr>
      </w:pPr>
    </w:p>
    <w:p w14:paraId="3904EEC6" w14:textId="77777777" w:rsidR="006A1E1A" w:rsidRPr="006A1E1A" w:rsidRDefault="006A1E1A" w:rsidP="006A1E1A">
      <w:pPr>
        <w:rPr>
          <w:rFonts w:ascii="Verdana" w:hAnsi="Verdana"/>
          <w:sz w:val="24"/>
          <w:szCs w:val="24"/>
        </w:rPr>
      </w:pPr>
    </w:p>
    <w:p w14:paraId="0D48E854" w14:textId="77777777" w:rsidR="006A1E1A" w:rsidRPr="006A1E1A" w:rsidRDefault="006A1E1A" w:rsidP="006A1E1A">
      <w:pPr>
        <w:rPr>
          <w:rFonts w:ascii="Verdana" w:hAnsi="Verdana"/>
          <w:sz w:val="24"/>
          <w:szCs w:val="24"/>
        </w:rPr>
      </w:pPr>
    </w:p>
    <w:p w14:paraId="410597C3" w14:textId="6A55B780" w:rsidR="006A1E1A" w:rsidRDefault="00A332D2" w:rsidP="00B23665">
      <w:pPr>
        <w:ind w:left="5040" w:firstLine="720"/>
        <w:jc w:val="both"/>
        <w:rPr>
          <w:rFonts w:ascii="Verdana" w:hAnsi="Verdana"/>
          <w:sz w:val="24"/>
          <w:szCs w:val="24"/>
        </w:rPr>
      </w:pPr>
      <w:r>
        <w:rPr>
          <w:rFonts w:ascii="Verdana" w:hAnsi="Verdana"/>
          <w:sz w:val="24"/>
          <w:szCs w:val="24"/>
        </w:rPr>
        <w:t xml:space="preserve">          </w:t>
      </w:r>
      <w:r w:rsidR="006A1E1A">
        <w:rPr>
          <w:rFonts w:ascii="Verdana" w:hAnsi="Verdana"/>
          <w:sz w:val="24"/>
          <w:szCs w:val="24"/>
        </w:rPr>
        <w:t>CASE NUMBER: 10540/2022</w:t>
      </w:r>
    </w:p>
    <w:p w14:paraId="0E9BE4FE" w14:textId="77777777" w:rsidR="006A1E1A" w:rsidRDefault="006A1E1A" w:rsidP="00B23665">
      <w:pPr>
        <w:jc w:val="both"/>
        <w:rPr>
          <w:rFonts w:ascii="Verdana" w:hAnsi="Verdana"/>
          <w:sz w:val="24"/>
          <w:szCs w:val="24"/>
        </w:rPr>
      </w:pPr>
      <w:r>
        <w:rPr>
          <w:rFonts w:ascii="Verdana" w:hAnsi="Verdana"/>
          <w:sz w:val="24"/>
          <w:szCs w:val="24"/>
        </w:rPr>
        <w:t xml:space="preserve">In the matter between </w:t>
      </w:r>
    </w:p>
    <w:p w14:paraId="0DAC8CE3" w14:textId="77777777" w:rsidR="006A1E1A" w:rsidRDefault="006A1E1A" w:rsidP="00B23665">
      <w:pPr>
        <w:jc w:val="both"/>
        <w:rPr>
          <w:rFonts w:ascii="Verdana" w:hAnsi="Verdana"/>
          <w:sz w:val="24"/>
          <w:szCs w:val="24"/>
        </w:rPr>
      </w:pPr>
    </w:p>
    <w:p w14:paraId="2FA5A52D" w14:textId="756DAA00" w:rsidR="004A41DC" w:rsidRDefault="004A41DC" w:rsidP="00B23665">
      <w:pPr>
        <w:jc w:val="both"/>
        <w:rPr>
          <w:rFonts w:ascii="Verdana" w:hAnsi="Verdana"/>
          <w:sz w:val="24"/>
          <w:szCs w:val="24"/>
        </w:rPr>
      </w:pPr>
      <w:r>
        <w:rPr>
          <w:rFonts w:ascii="Verdana" w:hAnsi="Verdana"/>
          <w:sz w:val="24"/>
          <w:szCs w:val="24"/>
        </w:rPr>
        <w:t xml:space="preserve">FNB FIDUCIARY(PTY)LTD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FIRST</w:t>
      </w:r>
      <w:r w:rsidR="0038183A">
        <w:rPr>
          <w:rFonts w:ascii="Verdana" w:hAnsi="Verdana"/>
          <w:sz w:val="24"/>
          <w:szCs w:val="24"/>
        </w:rPr>
        <w:t xml:space="preserve"> </w:t>
      </w:r>
      <w:r>
        <w:rPr>
          <w:rFonts w:ascii="Verdana" w:hAnsi="Verdana"/>
          <w:sz w:val="24"/>
          <w:szCs w:val="24"/>
        </w:rPr>
        <w:t xml:space="preserve">APPLICANT (Registration No: 1986/003488/07) </w:t>
      </w:r>
    </w:p>
    <w:p w14:paraId="00BE787B" w14:textId="77777777" w:rsidR="004A41DC" w:rsidRDefault="004A41DC" w:rsidP="00B23665">
      <w:pPr>
        <w:jc w:val="both"/>
        <w:rPr>
          <w:rFonts w:ascii="Verdana" w:hAnsi="Verdana"/>
          <w:sz w:val="24"/>
          <w:szCs w:val="24"/>
        </w:rPr>
      </w:pPr>
    </w:p>
    <w:p w14:paraId="2620C4F3" w14:textId="59472AE2" w:rsidR="004A41DC" w:rsidRDefault="004A41DC" w:rsidP="00B23665">
      <w:pPr>
        <w:jc w:val="both"/>
        <w:rPr>
          <w:rFonts w:ascii="Verdana" w:hAnsi="Verdana"/>
          <w:sz w:val="24"/>
          <w:szCs w:val="24"/>
        </w:rPr>
      </w:pPr>
      <w:r>
        <w:rPr>
          <w:rFonts w:ascii="Verdana" w:hAnsi="Verdana"/>
          <w:sz w:val="24"/>
          <w:szCs w:val="24"/>
        </w:rPr>
        <w:t xml:space="preserve">PHUMZILE VUYISWA MASEKO SEIPOBI       </w:t>
      </w:r>
      <w:r>
        <w:rPr>
          <w:rFonts w:ascii="Verdana" w:hAnsi="Verdana"/>
          <w:sz w:val="24"/>
          <w:szCs w:val="24"/>
        </w:rPr>
        <w:tab/>
      </w:r>
      <w:r>
        <w:rPr>
          <w:rFonts w:ascii="Verdana" w:hAnsi="Verdana"/>
          <w:sz w:val="24"/>
          <w:szCs w:val="24"/>
        </w:rPr>
        <w:tab/>
        <w:t xml:space="preserve">SECOND </w:t>
      </w:r>
      <w:r w:rsidR="00B23665">
        <w:rPr>
          <w:rFonts w:ascii="Verdana" w:hAnsi="Verdana"/>
          <w:sz w:val="24"/>
          <w:szCs w:val="24"/>
        </w:rPr>
        <w:t xml:space="preserve">     </w:t>
      </w:r>
      <w:r w:rsidR="0038183A">
        <w:rPr>
          <w:rFonts w:ascii="Verdana" w:hAnsi="Verdana"/>
          <w:sz w:val="24"/>
          <w:szCs w:val="24"/>
        </w:rPr>
        <w:t xml:space="preserve">       </w:t>
      </w:r>
      <w:r w:rsidR="00B23665">
        <w:rPr>
          <w:rFonts w:ascii="Verdana" w:hAnsi="Verdana"/>
          <w:sz w:val="24"/>
          <w:szCs w:val="24"/>
        </w:rPr>
        <w:t xml:space="preserve"> </w:t>
      </w:r>
      <w:r>
        <w:rPr>
          <w:rFonts w:ascii="Verdana" w:hAnsi="Verdana"/>
          <w:sz w:val="24"/>
          <w:szCs w:val="24"/>
        </w:rPr>
        <w:t>APPLICANT</w:t>
      </w:r>
    </w:p>
    <w:p w14:paraId="523075F2" w14:textId="1D00CC8B" w:rsidR="004A41DC" w:rsidRDefault="002D72B3" w:rsidP="00B23665">
      <w:pPr>
        <w:jc w:val="both"/>
        <w:rPr>
          <w:rFonts w:ascii="Verdana" w:hAnsi="Verdana"/>
          <w:sz w:val="24"/>
          <w:szCs w:val="24"/>
        </w:rPr>
      </w:pPr>
      <w:r>
        <w:rPr>
          <w:rFonts w:ascii="Verdana" w:hAnsi="Verdana"/>
          <w:sz w:val="24"/>
          <w:szCs w:val="24"/>
        </w:rPr>
        <w:t>(Identity No: […]</w:t>
      </w:r>
      <w:r w:rsidR="004A41DC">
        <w:rPr>
          <w:rFonts w:ascii="Verdana" w:hAnsi="Verdana"/>
          <w:sz w:val="24"/>
          <w:szCs w:val="24"/>
        </w:rPr>
        <w:t>)</w:t>
      </w:r>
    </w:p>
    <w:p w14:paraId="282997D3" w14:textId="77777777" w:rsidR="004A41DC" w:rsidRDefault="004A41DC" w:rsidP="00B23665">
      <w:pPr>
        <w:jc w:val="both"/>
        <w:rPr>
          <w:rFonts w:ascii="Verdana" w:hAnsi="Verdana"/>
          <w:sz w:val="24"/>
          <w:szCs w:val="24"/>
        </w:rPr>
      </w:pPr>
    </w:p>
    <w:p w14:paraId="5EB23FC9" w14:textId="77777777" w:rsidR="004A41DC" w:rsidRDefault="004A41DC" w:rsidP="00B23665">
      <w:pPr>
        <w:jc w:val="both"/>
        <w:rPr>
          <w:rFonts w:ascii="Verdana" w:hAnsi="Verdana"/>
          <w:sz w:val="24"/>
          <w:szCs w:val="24"/>
        </w:rPr>
      </w:pPr>
      <w:r>
        <w:rPr>
          <w:rFonts w:ascii="Verdana" w:hAnsi="Verdana"/>
          <w:sz w:val="24"/>
          <w:szCs w:val="24"/>
        </w:rPr>
        <w:t xml:space="preserve">And </w:t>
      </w:r>
    </w:p>
    <w:p w14:paraId="7745DC74" w14:textId="77777777" w:rsidR="004A41DC" w:rsidRDefault="004A41DC" w:rsidP="00B23665">
      <w:pPr>
        <w:jc w:val="both"/>
        <w:rPr>
          <w:rFonts w:ascii="Verdana" w:hAnsi="Verdana"/>
          <w:sz w:val="24"/>
          <w:szCs w:val="24"/>
        </w:rPr>
      </w:pPr>
    </w:p>
    <w:p w14:paraId="4E27578F" w14:textId="77777777" w:rsidR="004A41DC" w:rsidRDefault="004A41DC" w:rsidP="00B23665">
      <w:pPr>
        <w:spacing w:line="240" w:lineRule="auto"/>
        <w:jc w:val="both"/>
        <w:rPr>
          <w:rFonts w:ascii="Verdana" w:hAnsi="Verdana"/>
          <w:sz w:val="24"/>
          <w:szCs w:val="24"/>
        </w:rPr>
      </w:pPr>
    </w:p>
    <w:p w14:paraId="5656E7E2" w14:textId="573D3BE6" w:rsidR="004A41DC" w:rsidRDefault="004A41DC" w:rsidP="00B23665">
      <w:pPr>
        <w:spacing w:line="240" w:lineRule="auto"/>
        <w:jc w:val="both"/>
        <w:rPr>
          <w:rFonts w:ascii="Verdana" w:hAnsi="Verdana"/>
          <w:sz w:val="24"/>
          <w:szCs w:val="24"/>
        </w:rPr>
      </w:pPr>
      <w:r>
        <w:rPr>
          <w:rFonts w:ascii="Verdana" w:hAnsi="Verdana"/>
          <w:sz w:val="24"/>
          <w:szCs w:val="24"/>
        </w:rPr>
        <w:t>ERIC JACOB MAHLANGU</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FIRST</w:t>
      </w:r>
      <w:r w:rsidR="00B23665">
        <w:rPr>
          <w:rFonts w:ascii="Verdana" w:hAnsi="Verdana"/>
          <w:sz w:val="24"/>
          <w:szCs w:val="24"/>
        </w:rPr>
        <w:t xml:space="preserve">  </w:t>
      </w:r>
      <w:r w:rsidR="0038183A">
        <w:rPr>
          <w:rFonts w:ascii="Verdana" w:hAnsi="Verdana"/>
          <w:sz w:val="24"/>
          <w:szCs w:val="24"/>
        </w:rPr>
        <w:t xml:space="preserve">         </w:t>
      </w:r>
      <w:r w:rsidR="00B23665">
        <w:rPr>
          <w:rFonts w:ascii="Verdana" w:hAnsi="Verdana"/>
          <w:sz w:val="24"/>
          <w:szCs w:val="24"/>
        </w:rPr>
        <w:t xml:space="preserve">   </w:t>
      </w:r>
      <w:r>
        <w:rPr>
          <w:rFonts w:ascii="Verdana" w:hAnsi="Verdana"/>
          <w:sz w:val="24"/>
          <w:szCs w:val="24"/>
        </w:rPr>
        <w:t xml:space="preserve"> RESPONDENT</w:t>
      </w:r>
    </w:p>
    <w:p w14:paraId="5F0AA842" w14:textId="548DD980" w:rsidR="004A41DC" w:rsidRDefault="002D72B3" w:rsidP="00B23665">
      <w:pPr>
        <w:spacing w:line="240" w:lineRule="auto"/>
        <w:jc w:val="both"/>
        <w:rPr>
          <w:rFonts w:ascii="Verdana" w:hAnsi="Verdana"/>
          <w:sz w:val="24"/>
          <w:szCs w:val="24"/>
        </w:rPr>
      </w:pPr>
      <w:r>
        <w:rPr>
          <w:rFonts w:ascii="Verdana" w:hAnsi="Verdana"/>
          <w:sz w:val="24"/>
          <w:szCs w:val="24"/>
        </w:rPr>
        <w:t>(Identity No: […]</w:t>
      </w:r>
      <w:r w:rsidR="004A41DC">
        <w:rPr>
          <w:rFonts w:ascii="Verdana" w:hAnsi="Verdana"/>
          <w:sz w:val="24"/>
          <w:szCs w:val="24"/>
        </w:rPr>
        <w:t>)</w:t>
      </w:r>
    </w:p>
    <w:p w14:paraId="36E5E00B" w14:textId="77777777" w:rsidR="004A41DC" w:rsidRDefault="004A41DC" w:rsidP="00B23665">
      <w:pPr>
        <w:spacing w:line="240" w:lineRule="auto"/>
        <w:jc w:val="both"/>
        <w:rPr>
          <w:rFonts w:ascii="Verdana" w:hAnsi="Verdana"/>
          <w:sz w:val="24"/>
          <w:szCs w:val="24"/>
        </w:rPr>
      </w:pPr>
    </w:p>
    <w:p w14:paraId="2BD0C756" w14:textId="0DD3481F" w:rsidR="004A41DC" w:rsidRDefault="004A41DC" w:rsidP="00B23665">
      <w:pPr>
        <w:spacing w:line="240" w:lineRule="auto"/>
        <w:jc w:val="both"/>
        <w:rPr>
          <w:rFonts w:ascii="Verdana" w:hAnsi="Verdana"/>
          <w:sz w:val="24"/>
          <w:szCs w:val="24"/>
        </w:rPr>
      </w:pPr>
      <w:r>
        <w:rPr>
          <w:rFonts w:ascii="Verdana" w:hAnsi="Verdana"/>
          <w:sz w:val="24"/>
          <w:szCs w:val="24"/>
        </w:rPr>
        <w:t>MUKHET</w:t>
      </w:r>
      <w:r w:rsidR="008435C3">
        <w:rPr>
          <w:rFonts w:ascii="Verdana" w:hAnsi="Verdana"/>
          <w:sz w:val="24"/>
          <w:szCs w:val="24"/>
        </w:rPr>
        <w:t>H</w:t>
      </w:r>
      <w:r>
        <w:rPr>
          <w:rFonts w:ascii="Verdana" w:hAnsi="Verdana"/>
          <w:sz w:val="24"/>
          <w:szCs w:val="24"/>
        </w:rPr>
        <w:t>WA BANLEN MATAMELA NTHAMBELENI</w:t>
      </w:r>
      <w:r>
        <w:rPr>
          <w:rFonts w:ascii="Verdana" w:hAnsi="Verdana"/>
          <w:sz w:val="24"/>
          <w:szCs w:val="24"/>
        </w:rPr>
        <w:tab/>
      </w:r>
      <w:r>
        <w:rPr>
          <w:rFonts w:ascii="Verdana" w:hAnsi="Verdana"/>
          <w:sz w:val="24"/>
          <w:szCs w:val="24"/>
        </w:rPr>
        <w:tab/>
        <w:t xml:space="preserve">SECOND </w:t>
      </w:r>
      <w:r w:rsidR="00B23665">
        <w:rPr>
          <w:rFonts w:ascii="Verdana" w:hAnsi="Verdana"/>
          <w:sz w:val="24"/>
          <w:szCs w:val="24"/>
        </w:rPr>
        <w:t xml:space="preserve"> </w:t>
      </w:r>
      <w:r w:rsidR="0038183A">
        <w:rPr>
          <w:rFonts w:ascii="Verdana" w:hAnsi="Verdana"/>
          <w:sz w:val="24"/>
          <w:szCs w:val="24"/>
        </w:rPr>
        <w:t xml:space="preserve">      </w:t>
      </w:r>
      <w:r>
        <w:rPr>
          <w:rFonts w:ascii="Verdana" w:hAnsi="Verdana"/>
          <w:sz w:val="24"/>
          <w:szCs w:val="24"/>
        </w:rPr>
        <w:t>RESPONDENT</w:t>
      </w:r>
    </w:p>
    <w:p w14:paraId="037BF0B5" w14:textId="04D8DC16" w:rsidR="004A41DC" w:rsidRDefault="002D72B3" w:rsidP="00B23665">
      <w:pPr>
        <w:spacing w:line="240" w:lineRule="auto"/>
        <w:jc w:val="both"/>
        <w:rPr>
          <w:rFonts w:ascii="Verdana" w:hAnsi="Verdana"/>
          <w:sz w:val="24"/>
          <w:szCs w:val="24"/>
        </w:rPr>
      </w:pPr>
      <w:r>
        <w:rPr>
          <w:rFonts w:ascii="Verdana" w:hAnsi="Verdana"/>
          <w:sz w:val="24"/>
          <w:szCs w:val="24"/>
        </w:rPr>
        <w:t>(Identity No: […]</w:t>
      </w:r>
      <w:r w:rsidR="004A41DC">
        <w:rPr>
          <w:rFonts w:ascii="Verdana" w:hAnsi="Verdana"/>
          <w:sz w:val="24"/>
          <w:szCs w:val="24"/>
        </w:rPr>
        <w:t>)</w:t>
      </w:r>
    </w:p>
    <w:p w14:paraId="44CE07A7" w14:textId="77777777" w:rsidR="004A41DC" w:rsidRDefault="004A41DC" w:rsidP="00B23665">
      <w:pPr>
        <w:spacing w:line="240" w:lineRule="auto"/>
        <w:jc w:val="both"/>
        <w:rPr>
          <w:rFonts w:ascii="Verdana" w:hAnsi="Verdana"/>
          <w:sz w:val="24"/>
          <w:szCs w:val="24"/>
        </w:rPr>
      </w:pPr>
    </w:p>
    <w:p w14:paraId="2F08587A" w14:textId="12BC2760" w:rsidR="004A41DC" w:rsidRDefault="004A41DC" w:rsidP="00B23665">
      <w:pPr>
        <w:spacing w:line="240" w:lineRule="auto"/>
        <w:jc w:val="both"/>
        <w:rPr>
          <w:rFonts w:ascii="Verdana" w:hAnsi="Verdana"/>
          <w:sz w:val="24"/>
          <w:szCs w:val="24"/>
        </w:rPr>
      </w:pPr>
      <w:r>
        <w:rPr>
          <w:rFonts w:ascii="Verdana" w:hAnsi="Verdana"/>
          <w:sz w:val="24"/>
          <w:szCs w:val="24"/>
        </w:rPr>
        <w:t>THAMATHAMA CHANTEL NTHAMBELENI</w:t>
      </w:r>
      <w:r>
        <w:rPr>
          <w:rFonts w:ascii="Verdana" w:hAnsi="Verdana"/>
          <w:sz w:val="24"/>
          <w:szCs w:val="24"/>
        </w:rPr>
        <w:tab/>
      </w:r>
      <w:r>
        <w:rPr>
          <w:rFonts w:ascii="Verdana" w:hAnsi="Verdana"/>
          <w:sz w:val="24"/>
          <w:szCs w:val="24"/>
        </w:rPr>
        <w:tab/>
      </w:r>
      <w:r>
        <w:rPr>
          <w:rFonts w:ascii="Verdana" w:hAnsi="Verdana"/>
          <w:sz w:val="24"/>
          <w:szCs w:val="24"/>
        </w:rPr>
        <w:tab/>
        <w:t xml:space="preserve">THIRD </w:t>
      </w:r>
      <w:r w:rsidR="00B23665">
        <w:rPr>
          <w:rFonts w:ascii="Verdana" w:hAnsi="Verdana"/>
          <w:sz w:val="24"/>
          <w:szCs w:val="24"/>
        </w:rPr>
        <w:t xml:space="preserve">    </w:t>
      </w:r>
      <w:r w:rsidR="0038183A">
        <w:rPr>
          <w:rFonts w:ascii="Verdana" w:hAnsi="Verdana"/>
          <w:sz w:val="24"/>
          <w:szCs w:val="24"/>
        </w:rPr>
        <w:t xml:space="preserve">      </w:t>
      </w:r>
      <w:r w:rsidR="00B23665">
        <w:rPr>
          <w:rFonts w:ascii="Verdana" w:hAnsi="Verdana"/>
          <w:sz w:val="24"/>
          <w:szCs w:val="24"/>
        </w:rPr>
        <w:t xml:space="preserve"> </w:t>
      </w:r>
      <w:r>
        <w:rPr>
          <w:rFonts w:ascii="Verdana" w:hAnsi="Verdana"/>
          <w:sz w:val="24"/>
          <w:szCs w:val="24"/>
        </w:rPr>
        <w:t xml:space="preserve">RESPONDENT </w:t>
      </w:r>
    </w:p>
    <w:p w14:paraId="6E370CBF" w14:textId="7BF76AB7" w:rsidR="004A41DC" w:rsidRDefault="002D72B3" w:rsidP="00B23665">
      <w:pPr>
        <w:spacing w:line="240" w:lineRule="auto"/>
        <w:jc w:val="both"/>
        <w:rPr>
          <w:rFonts w:ascii="Verdana" w:hAnsi="Verdana"/>
          <w:sz w:val="24"/>
          <w:szCs w:val="24"/>
        </w:rPr>
      </w:pPr>
      <w:r>
        <w:rPr>
          <w:rFonts w:ascii="Verdana" w:hAnsi="Verdana"/>
          <w:sz w:val="24"/>
          <w:szCs w:val="24"/>
        </w:rPr>
        <w:t>(Identity No: […]</w:t>
      </w:r>
      <w:r w:rsidR="004A41DC">
        <w:rPr>
          <w:rFonts w:ascii="Verdana" w:hAnsi="Verdana"/>
          <w:sz w:val="24"/>
          <w:szCs w:val="24"/>
        </w:rPr>
        <w:t>)</w:t>
      </w:r>
    </w:p>
    <w:p w14:paraId="50F0DFB7" w14:textId="77777777" w:rsidR="004A41DC" w:rsidRDefault="004A41DC" w:rsidP="00B23665">
      <w:pPr>
        <w:spacing w:line="240" w:lineRule="auto"/>
        <w:jc w:val="both"/>
        <w:rPr>
          <w:rFonts w:ascii="Verdana" w:hAnsi="Verdana"/>
          <w:sz w:val="24"/>
          <w:szCs w:val="24"/>
        </w:rPr>
      </w:pPr>
    </w:p>
    <w:p w14:paraId="43C351B6" w14:textId="7A6652BA" w:rsidR="004A41DC" w:rsidRDefault="004A41DC" w:rsidP="00B23665">
      <w:pPr>
        <w:spacing w:line="240" w:lineRule="auto"/>
        <w:jc w:val="both"/>
        <w:rPr>
          <w:rFonts w:ascii="Verdana" w:hAnsi="Verdana"/>
          <w:sz w:val="24"/>
          <w:szCs w:val="24"/>
        </w:rPr>
      </w:pPr>
      <w:r>
        <w:rPr>
          <w:rFonts w:ascii="Verdana" w:hAnsi="Verdana"/>
          <w:sz w:val="24"/>
          <w:szCs w:val="24"/>
        </w:rPr>
        <w:t>AUBREY MAKHUSHE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FOURTH </w:t>
      </w:r>
      <w:r w:rsidR="00B23665">
        <w:rPr>
          <w:rFonts w:ascii="Verdana" w:hAnsi="Verdana"/>
          <w:sz w:val="24"/>
          <w:szCs w:val="24"/>
        </w:rPr>
        <w:t xml:space="preserve"> </w:t>
      </w:r>
      <w:r w:rsidR="0038183A">
        <w:rPr>
          <w:rFonts w:ascii="Verdana" w:hAnsi="Verdana"/>
          <w:sz w:val="24"/>
          <w:szCs w:val="24"/>
        </w:rPr>
        <w:t xml:space="preserve">      </w:t>
      </w:r>
      <w:r w:rsidR="00B23665">
        <w:rPr>
          <w:rFonts w:ascii="Verdana" w:hAnsi="Verdana"/>
          <w:sz w:val="24"/>
          <w:szCs w:val="24"/>
        </w:rPr>
        <w:t xml:space="preserve"> </w:t>
      </w:r>
      <w:r>
        <w:rPr>
          <w:rFonts w:ascii="Verdana" w:hAnsi="Verdana"/>
          <w:sz w:val="24"/>
          <w:szCs w:val="24"/>
        </w:rPr>
        <w:t xml:space="preserve">RESPONDENT </w:t>
      </w:r>
    </w:p>
    <w:p w14:paraId="372291FA" w14:textId="3C87D7A5" w:rsidR="004A41DC" w:rsidRDefault="002D72B3" w:rsidP="00B23665">
      <w:pPr>
        <w:spacing w:line="240" w:lineRule="auto"/>
        <w:jc w:val="both"/>
        <w:rPr>
          <w:rFonts w:ascii="Verdana" w:hAnsi="Verdana"/>
          <w:sz w:val="24"/>
          <w:szCs w:val="24"/>
        </w:rPr>
      </w:pPr>
      <w:r>
        <w:rPr>
          <w:rFonts w:ascii="Verdana" w:hAnsi="Verdana"/>
          <w:sz w:val="24"/>
          <w:szCs w:val="24"/>
        </w:rPr>
        <w:t>(Identity No: […]</w:t>
      </w:r>
      <w:r w:rsidR="004A41DC">
        <w:rPr>
          <w:rFonts w:ascii="Verdana" w:hAnsi="Verdana"/>
          <w:sz w:val="24"/>
          <w:szCs w:val="24"/>
        </w:rPr>
        <w:t>)</w:t>
      </w:r>
    </w:p>
    <w:p w14:paraId="4446FC03" w14:textId="77777777" w:rsidR="00D13A4C" w:rsidRDefault="00D13A4C" w:rsidP="00B23665">
      <w:pPr>
        <w:spacing w:line="240" w:lineRule="auto"/>
        <w:jc w:val="both"/>
        <w:rPr>
          <w:rFonts w:ascii="Verdana" w:hAnsi="Verdana"/>
          <w:sz w:val="24"/>
          <w:szCs w:val="24"/>
        </w:rPr>
      </w:pPr>
    </w:p>
    <w:p w14:paraId="723ED0E9" w14:textId="64B89212" w:rsidR="00D13A4C" w:rsidRDefault="00D13A4C" w:rsidP="00B23665">
      <w:pPr>
        <w:spacing w:line="240" w:lineRule="auto"/>
        <w:jc w:val="both"/>
        <w:rPr>
          <w:rFonts w:ascii="Verdana" w:hAnsi="Verdana"/>
          <w:sz w:val="24"/>
          <w:szCs w:val="24"/>
        </w:rPr>
      </w:pPr>
      <w:r>
        <w:rPr>
          <w:rFonts w:ascii="Verdana" w:hAnsi="Verdana"/>
          <w:sz w:val="24"/>
          <w:szCs w:val="24"/>
        </w:rPr>
        <w:t>WINNIE NTHOMBIFUTHI MAKHUS</w:t>
      </w:r>
      <w:r w:rsidR="00D36AB5">
        <w:rPr>
          <w:rFonts w:ascii="Verdana" w:hAnsi="Verdana"/>
          <w:sz w:val="24"/>
          <w:szCs w:val="24"/>
        </w:rPr>
        <w:t>H</w:t>
      </w:r>
      <w:r>
        <w:rPr>
          <w:rFonts w:ascii="Verdana" w:hAnsi="Verdana"/>
          <w:sz w:val="24"/>
          <w:szCs w:val="24"/>
        </w:rPr>
        <w:t>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FIFTH </w:t>
      </w:r>
      <w:r w:rsidR="00B23665">
        <w:rPr>
          <w:rFonts w:ascii="Verdana" w:hAnsi="Verdana"/>
          <w:sz w:val="24"/>
          <w:szCs w:val="24"/>
        </w:rPr>
        <w:t xml:space="preserve">       </w:t>
      </w:r>
      <w:r w:rsidR="0038183A">
        <w:rPr>
          <w:rFonts w:ascii="Verdana" w:hAnsi="Verdana"/>
          <w:sz w:val="24"/>
          <w:szCs w:val="24"/>
        </w:rPr>
        <w:t xml:space="preserve">     </w:t>
      </w:r>
      <w:r>
        <w:rPr>
          <w:rFonts w:ascii="Verdana" w:hAnsi="Verdana"/>
          <w:sz w:val="24"/>
          <w:szCs w:val="24"/>
        </w:rPr>
        <w:t>RESPONDENT</w:t>
      </w:r>
    </w:p>
    <w:p w14:paraId="6EE161F8" w14:textId="767FDE2C" w:rsidR="00D13A4C" w:rsidRDefault="002D72B3" w:rsidP="00B23665">
      <w:pPr>
        <w:spacing w:line="240" w:lineRule="auto"/>
        <w:jc w:val="both"/>
        <w:rPr>
          <w:rFonts w:ascii="Verdana" w:hAnsi="Verdana"/>
          <w:sz w:val="24"/>
          <w:szCs w:val="24"/>
        </w:rPr>
      </w:pPr>
      <w:r>
        <w:rPr>
          <w:rFonts w:ascii="Verdana" w:hAnsi="Verdana"/>
          <w:sz w:val="24"/>
          <w:szCs w:val="24"/>
        </w:rPr>
        <w:t>(Identity NO: […]</w:t>
      </w:r>
      <w:r w:rsidR="00D13A4C">
        <w:rPr>
          <w:rFonts w:ascii="Verdana" w:hAnsi="Verdana"/>
          <w:sz w:val="24"/>
          <w:szCs w:val="24"/>
        </w:rPr>
        <w:t>)</w:t>
      </w:r>
    </w:p>
    <w:p w14:paraId="57785384" w14:textId="77777777" w:rsidR="00D13A4C" w:rsidRDefault="00D13A4C" w:rsidP="00B23665">
      <w:pPr>
        <w:spacing w:line="240" w:lineRule="auto"/>
        <w:jc w:val="both"/>
        <w:rPr>
          <w:rFonts w:ascii="Verdana" w:hAnsi="Verdana"/>
          <w:sz w:val="24"/>
          <w:szCs w:val="24"/>
        </w:rPr>
      </w:pPr>
    </w:p>
    <w:p w14:paraId="3E28C280" w14:textId="2E1DF220" w:rsidR="00D13A4C" w:rsidRDefault="00D13A4C" w:rsidP="00B23665">
      <w:pPr>
        <w:spacing w:line="240" w:lineRule="auto"/>
        <w:jc w:val="both"/>
        <w:rPr>
          <w:rFonts w:ascii="Verdana" w:hAnsi="Verdana"/>
          <w:sz w:val="24"/>
          <w:szCs w:val="24"/>
        </w:rPr>
      </w:pPr>
      <w:r>
        <w:rPr>
          <w:rFonts w:ascii="Verdana" w:hAnsi="Verdana"/>
          <w:sz w:val="24"/>
          <w:szCs w:val="24"/>
        </w:rPr>
        <w:t>SOLOMON MANDLA ZEMBE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SIXTH </w:t>
      </w:r>
      <w:r w:rsidR="00B23665">
        <w:rPr>
          <w:rFonts w:ascii="Verdana" w:hAnsi="Verdana"/>
          <w:sz w:val="24"/>
          <w:szCs w:val="24"/>
        </w:rPr>
        <w:t xml:space="preserve">     </w:t>
      </w:r>
      <w:r w:rsidR="0038183A">
        <w:rPr>
          <w:rFonts w:ascii="Verdana" w:hAnsi="Verdana"/>
          <w:sz w:val="24"/>
          <w:szCs w:val="24"/>
        </w:rPr>
        <w:t xml:space="preserve">       </w:t>
      </w:r>
      <w:r>
        <w:rPr>
          <w:rFonts w:ascii="Verdana" w:hAnsi="Verdana"/>
          <w:sz w:val="24"/>
          <w:szCs w:val="24"/>
        </w:rPr>
        <w:t>RESPONDENT</w:t>
      </w:r>
    </w:p>
    <w:p w14:paraId="3CBA7048" w14:textId="1CFB8A4D" w:rsidR="00D13A4C" w:rsidRDefault="002D72B3" w:rsidP="00B23665">
      <w:pPr>
        <w:spacing w:line="240" w:lineRule="auto"/>
        <w:jc w:val="both"/>
        <w:rPr>
          <w:rFonts w:ascii="Verdana" w:hAnsi="Verdana"/>
          <w:sz w:val="24"/>
          <w:szCs w:val="24"/>
        </w:rPr>
      </w:pPr>
      <w:r>
        <w:rPr>
          <w:rFonts w:ascii="Verdana" w:hAnsi="Verdana"/>
          <w:sz w:val="24"/>
          <w:szCs w:val="24"/>
        </w:rPr>
        <w:t>(Identity No:[…]</w:t>
      </w:r>
      <w:r w:rsidR="00D13A4C">
        <w:rPr>
          <w:rFonts w:ascii="Verdana" w:hAnsi="Verdana"/>
          <w:sz w:val="24"/>
          <w:szCs w:val="24"/>
        </w:rPr>
        <w:t>)</w:t>
      </w:r>
    </w:p>
    <w:p w14:paraId="57725472" w14:textId="77777777" w:rsidR="00D13A4C" w:rsidRDefault="00D13A4C" w:rsidP="00B23665">
      <w:pPr>
        <w:spacing w:line="240" w:lineRule="auto"/>
        <w:jc w:val="both"/>
        <w:rPr>
          <w:rFonts w:ascii="Verdana" w:hAnsi="Verdana"/>
          <w:sz w:val="24"/>
          <w:szCs w:val="24"/>
        </w:rPr>
      </w:pPr>
    </w:p>
    <w:p w14:paraId="581E6E88" w14:textId="35F37D2B" w:rsidR="00D13A4C" w:rsidRDefault="00D13A4C" w:rsidP="00B23665">
      <w:pPr>
        <w:spacing w:line="240" w:lineRule="auto"/>
        <w:jc w:val="both"/>
        <w:rPr>
          <w:rFonts w:ascii="Verdana" w:hAnsi="Verdana"/>
          <w:sz w:val="24"/>
          <w:szCs w:val="24"/>
        </w:rPr>
      </w:pPr>
      <w:r>
        <w:rPr>
          <w:rFonts w:ascii="Verdana" w:hAnsi="Verdana"/>
          <w:sz w:val="24"/>
          <w:szCs w:val="24"/>
        </w:rPr>
        <w:t>TABATSEANE ELISA ZEMBE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SEVENTH </w:t>
      </w:r>
      <w:r w:rsidR="00B23665">
        <w:rPr>
          <w:rFonts w:ascii="Verdana" w:hAnsi="Verdana"/>
          <w:sz w:val="24"/>
          <w:szCs w:val="24"/>
        </w:rPr>
        <w:t xml:space="preserve">   </w:t>
      </w:r>
      <w:r w:rsidR="0038183A">
        <w:rPr>
          <w:rFonts w:ascii="Verdana" w:hAnsi="Verdana"/>
          <w:sz w:val="24"/>
          <w:szCs w:val="24"/>
        </w:rPr>
        <w:t xml:space="preserve">       </w:t>
      </w:r>
      <w:r w:rsidR="00B23665">
        <w:rPr>
          <w:rFonts w:ascii="Verdana" w:hAnsi="Verdana"/>
          <w:sz w:val="24"/>
          <w:szCs w:val="24"/>
        </w:rPr>
        <w:t xml:space="preserve"> </w:t>
      </w:r>
      <w:r>
        <w:rPr>
          <w:rFonts w:ascii="Verdana" w:hAnsi="Verdana"/>
          <w:sz w:val="24"/>
          <w:szCs w:val="24"/>
        </w:rPr>
        <w:t>RESPONDENT</w:t>
      </w:r>
    </w:p>
    <w:p w14:paraId="22833E6F" w14:textId="35EB93A3" w:rsidR="00D13A4C" w:rsidRDefault="002D72B3" w:rsidP="00B23665">
      <w:pPr>
        <w:spacing w:line="240" w:lineRule="auto"/>
        <w:jc w:val="both"/>
        <w:rPr>
          <w:rFonts w:ascii="Verdana" w:hAnsi="Verdana"/>
          <w:sz w:val="24"/>
          <w:szCs w:val="24"/>
        </w:rPr>
      </w:pPr>
      <w:r>
        <w:rPr>
          <w:rFonts w:ascii="Verdana" w:hAnsi="Verdana"/>
          <w:sz w:val="24"/>
          <w:szCs w:val="24"/>
        </w:rPr>
        <w:t>(Identity No: […]</w:t>
      </w:r>
      <w:r w:rsidR="00D13A4C">
        <w:rPr>
          <w:rFonts w:ascii="Verdana" w:hAnsi="Verdana"/>
          <w:sz w:val="24"/>
          <w:szCs w:val="24"/>
        </w:rPr>
        <w:t>)</w:t>
      </w:r>
    </w:p>
    <w:p w14:paraId="1FFEF8CD" w14:textId="77777777" w:rsidR="00D13A4C" w:rsidRDefault="00D13A4C" w:rsidP="00B23665">
      <w:pPr>
        <w:spacing w:line="240" w:lineRule="auto"/>
        <w:jc w:val="both"/>
        <w:rPr>
          <w:rFonts w:ascii="Verdana" w:hAnsi="Verdana"/>
          <w:sz w:val="24"/>
          <w:szCs w:val="24"/>
        </w:rPr>
      </w:pPr>
    </w:p>
    <w:p w14:paraId="139B8719" w14:textId="061D8E1A" w:rsidR="00D13A4C" w:rsidRDefault="00D13A4C" w:rsidP="00B23665">
      <w:pPr>
        <w:spacing w:line="240" w:lineRule="auto"/>
        <w:jc w:val="both"/>
        <w:rPr>
          <w:rFonts w:ascii="Verdana" w:hAnsi="Verdana"/>
          <w:sz w:val="24"/>
          <w:szCs w:val="24"/>
        </w:rPr>
      </w:pPr>
      <w:r>
        <w:rPr>
          <w:rFonts w:ascii="Verdana" w:hAnsi="Verdana"/>
          <w:sz w:val="24"/>
          <w:szCs w:val="24"/>
        </w:rPr>
        <w:t>PHISSTECHNOLOGIES CC</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EIGHTH </w:t>
      </w:r>
      <w:r w:rsidR="00B23665">
        <w:rPr>
          <w:rFonts w:ascii="Verdana" w:hAnsi="Verdana"/>
          <w:sz w:val="24"/>
          <w:szCs w:val="24"/>
        </w:rPr>
        <w:t xml:space="preserve">   </w:t>
      </w:r>
      <w:r w:rsidR="0038183A">
        <w:rPr>
          <w:rFonts w:ascii="Verdana" w:hAnsi="Verdana"/>
          <w:sz w:val="24"/>
          <w:szCs w:val="24"/>
        </w:rPr>
        <w:t xml:space="preserve">       </w:t>
      </w:r>
      <w:r>
        <w:rPr>
          <w:rFonts w:ascii="Verdana" w:hAnsi="Verdana"/>
          <w:sz w:val="24"/>
          <w:szCs w:val="24"/>
        </w:rPr>
        <w:t xml:space="preserve">RESPONDENT </w:t>
      </w:r>
    </w:p>
    <w:p w14:paraId="509A8D84" w14:textId="77777777" w:rsidR="00D13A4C" w:rsidRDefault="00D13A4C" w:rsidP="00B23665">
      <w:pPr>
        <w:spacing w:line="240" w:lineRule="auto"/>
        <w:jc w:val="both"/>
        <w:rPr>
          <w:rFonts w:ascii="Verdana" w:hAnsi="Verdana"/>
          <w:sz w:val="24"/>
          <w:szCs w:val="24"/>
        </w:rPr>
      </w:pPr>
      <w:r>
        <w:rPr>
          <w:rFonts w:ascii="Verdana" w:hAnsi="Verdana"/>
          <w:sz w:val="24"/>
          <w:szCs w:val="24"/>
        </w:rPr>
        <w:t>(Registration No: 2009/148943/23)</w:t>
      </w:r>
    </w:p>
    <w:p w14:paraId="5433ED13" w14:textId="77777777" w:rsidR="00D13A4C" w:rsidRDefault="00D13A4C" w:rsidP="00B23665">
      <w:pPr>
        <w:spacing w:line="240" w:lineRule="auto"/>
        <w:jc w:val="both"/>
        <w:rPr>
          <w:rFonts w:ascii="Verdana" w:hAnsi="Verdana"/>
          <w:sz w:val="24"/>
          <w:szCs w:val="24"/>
        </w:rPr>
      </w:pPr>
    </w:p>
    <w:p w14:paraId="671ACFDC" w14:textId="5EAA3F12" w:rsidR="00D13A4C" w:rsidRDefault="00D13A4C" w:rsidP="00B23665">
      <w:pPr>
        <w:spacing w:line="240" w:lineRule="auto"/>
        <w:jc w:val="both"/>
        <w:rPr>
          <w:rFonts w:ascii="Verdana" w:hAnsi="Verdana"/>
          <w:sz w:val="24"/>
          <w:szCs w:val="24"/>
        </w:rPr>
      </w:pPr>
      <w:r>
        <w:rPr>
          <w:rFonts w:ascii="Verdana" w:hAnsi="Verdana"/>
          <w:sz w:val="24"/>
          <w:szCs w:val="24"/>
        </w:rPr>
        <w:t xml:space="preserve">THE REGISTRAR OF DEEDS, PRETORIA </w:t>
      </w:r>
      <w:r>
        <w:rPr>
          <w:rFonts w:ascii="Verdana" w:hAnsi="Verdana"/>
          <w:sz w:val="24"/>
          <w:szCs w:val="24"/>
        </w:rPr>
        <w:tab/>
      </w:r>
      <w:r>
        <w:rPr>
          <w:rFonts w:ascii="Verdana" w:hAnsi="Verdana"/>
          <w:sz w:val="24"/>
          <w:szCs w:val="24"/>
        </w:rPr>
        <w:tab/>
      </w:r>
      <w:r>
        <w:rPr>
          <w:rFonts w:ascii="Verdana" w:hAnsi="Verdana"/>
          <w:sz w:val="24"/>
          <w:szCs w:val="24"/>
        </w:rPr>
        <w:tab/>
        <w:t xml:space="preserve">NINETH </w:t>
      </w:r>
      <w:r w:rsidR="00B23665">
        <w:rPr>
          <w:rFonts w:ascii="Verdana" w:hAnsi="Verdana"/>
          <w:sz w:val="24"/>
          <w:szCs w:val="24"/>
        </w:rPr>
        <w:t xml:space="preserve">   </w:t>
      </w:r>
      <w:r w:rsidR="0038183A">
        <w:rPr>
          <w:rFonts w:ascii="Verdana" w:hAnsi="Verdana"/>
          <w:sz w:val="24"/>
          <w:szCs w:val="24"/>
        </w:rPr>
        <w:t xml:space="preserve">        </w:t>
      </w:r>
      <w:r>
        <w:rPr>
          <w:rFonts w:ascii="Verdana" w:hAnsi="Verdana"/>
          <w:sz w:val="24"/>
          <w:szCs w:val="24"/>
        </w:rPr>
        <w:t xml:space="preserve">RESPONDENT </w:t>
      </w:r>
    </w:p>
    <w:p w14:paraId="0AA52296" w14:textId="77777777" w:rsidR="00D13A4C" w:rsidRDefault="00D13A4C" w:rsidP="00B23665">
      <w:pPr>
        <w:spacing w:line="240" w:lineRule="auto"/>
        <w:jc w:val="both"/>
        <w:rPr>
          <w:rFonts w:ascii="Verdana" w:hAnsi="Verdana"/>
          <w:sz w:val="24"/>
          <w:szCs w:val="24"/>
        </w:rPr>
      </w:pPr>
    </w:p>
    <w:p w14:paraId="7C2C8B09" w14:textId="133A0803" w:rsidR="00D13A4C" w:rsidRDefault="00D13A4C" w:rsidP="00B23665">
      <w:pPr>
        <w:spacing w:line="240" w:lineRule="auto"/>
        <w:jc w:val="both"/>
        <w:rPr>
          <w:rFonts w:ascii="Verdana" w:hAnsi="Verdana"/>
          <w:sz w:val="24"/>
          <w:szCs w:val="24"/>
        </w:rPr>
      </w:pPr>
      <w:r>
        <w:rPr>
          <w:rFonts w:ascii="Verdana" w:hAnsi="Verdana"/>
          <w:sz w:val="24"/>
          <w:szCs w:val="24"/>
        </w:rPr>
        <w:t xml:space="preserve">THE MASTER OF THE HIGH COURT, PRETORIA </w:t>
      </w:r>
      <w:r>
        <w:rPr>
          <w:rFonts w:ascii="Verdana" w:hAnsi="Verdana"/>
          <w:sz w:val="24"/>
          <w:szCs w:val="24"/>
        </w:rPr>
        <w:tab/>
      </w:r>
      <w:r>
        <w:rPr>
          <w:rFonts w:ascii="Verdana" w:hAnsi="Verdana"/>
          <w:sz w:val="24"/>
          <w:szCs w:val="24"/>
        </w:rPr>
        <w:tab/>
        <w:t xml:space="preserve">TENTH </w:t>
      </w:r>
      <w:r w:rsidR="00B23665">
        <w:rPr>
          <w:rFonts w:ascii="Verdana" w:hAnsi="Verdana"/>
          <w:sz w:val="24"/>
          <w:szCs w:val="24"/>
        </w:rPr>
        <w:t xml:space="preserve">     </w:t>
      </w:r>
      <w:r w:rsidR="0038183A">
        <w:rPr>
          <w:rFonts w:ascii="Verdana" w:hAnsi="Verdana"/>
          <w:sz w:val="24"/>
          <w:szCs w:val="24"/>
        </w:rPr>
        <w:t xml:space="preserve">       </w:t>
      </w:r>
      <w:r>
        <w:rPr>
          <w:rFonts w:ascii="Verdana" w:hAnsi="Verdana"/>
          <w:sz w:val="24"/>
          <w:szCs w:val="24"/>
        </w:rPr>
        <w:t xml:space="preserve">RESPONDENT </w:t>
      </w:r>
    </w:p>
    <w:p w14:paraId="53DEE176" w14:textId="77777777" w:rsidR="00D13A4C" w:rsidRDefault="00D13A4C" w:rsidP="00B23665">
      <w:pPr>
        <w:spacing w:line="240" w:lineRule="auto"/>
        <w:jc w:val="both"/>
        <w:rPr>
          <w:rFonts w:ascii="Verdana" w:hAnsi="Verdana"/>
          <w:sz w:val="24"/>
          <w:szCs w:val="24"/>
        </w:rPr>
      </w:pPr>
    </w:p>
    <w:p w14:paraId="287C5C30" w14:textId="77777777" w:rsidR="00D13A4C" w:rsidRDefault="00D13A4C" w:rsidP="00B23665">
      <w:pPr>
        <w:spacing w:line="240" w:lineRule="auto"/>
        <w:jc w:val="both"/>
        <w:rPr>
          <w:rFonts w:ascii="Verdana" w:hAnsi="Verdana"/>
          <w:sz w:val="24"/>
          <w:szCs w:val="24"/>
        </w:rPr>
      </w:pPr>
    </w:p>
    <w:p w14:paraId="45E95BA1" w14:textId="329D7148" w:rsidR="004A41DC" w:rsidRPr="00D13A4C" w:rsidRDefault="00D13A4C" w:rsidP="00D13A4C">
      <w:pPr>
        <w:pBdr>
          <w:bottom w:val="single" w:sz="12" w:space="8" w:color="auto"/>
        </w:pBdr>
        <w:jc w:val="both"/>
        <w:rPr>
          <w:rFonts w:ascii="Verdana" w:hAnsi="Verdana"/>
          <w:sz w:val="24"/>
          <w:szCs w:val="24"/>
          <w:lang w:val="en-GB"/>
        </w:rPr>
      </w:pPr>
      <w:r w:rsidRPr="0042578A">
        <w:rPr>
          <w:rFonts w:ascii="Verdana" w:hAnsi="Verdana"/>
          <w:bCs/>
          <w:sz w:val="24"/>
          <w:szCs w:val="24"/>
          <w:lang w:val="en-GB"/>
        </w:rPr>
        <w:lastRenderedPageBreak/>
        <w:t xml:space="preserve">This judgment is issued by the Judge whose name is reflected herein and is submitted electronically to the parties/their legal representatives by email. The judgment is further uploaded to the electronic file of this matter on CaseLines by the Judge or her Secretary. The date of this judgment is deemed to </w:t>
      </w:r>
      <w:r w:rsidR="00EE3707">
        <w:rPr>
          <w:rFonts w:ascii="Verdana" w:hAnsi="Verdana"/>
          <w:bCs/>
          <w:sz w:val="24"/>
          <w:szCs w:val="24"/>
          <w:lang w:val="en-GB"/>
        </w:rPr>
        <w:t xml:space="preserve">be </w:t>
      </w:r>
      <w:r w:rsidR="00487C60">
        <w:rPr>
          <w:rFonts w:ascii="Verdana" w:hAnsi="Verdana"/>
          <w:bCs/>
          <w:sz w:val="24"/>
          <w:szCs w:val="24"/>
          <w:lang w:val="en-GB"/>
        </w:rPr>
        <w:t>2</w:t>
      </w:r>
      <w:r w:rsidR="001242F9">
        <w:rPr>
          <w:rFonts w:ascii="Verdana" w:hAnsi="Verdana"/>
          <w:bCs/>
          <w:sz w:val="24"/>
          <w:szCs w:val="24"/>
          <w:lang w:val="en-GB"/>
        </w:rPr>
        <w:t>6</w:t>
      </w:r>
      <w:r w:rsidR="00EE3707">
        <w:rPr>
          <w:rFonts w:ascii="Verdana" w:hAnsi="Verdana"/>
          <w:bCs/>
          <w:sz w:val="24"/>
          <w:szCs w:val="24"/>
          <w:lang w:val="en-GB"/>
        </w:rPr>
        <w:t xml:space="preserve"> </w:t>
      </w:r>
      <w:r w:rsidR="006353B2">
        <w:rPr>
          <w:rFonts w:ascii="Verdana" w:hAnsi="Verdana"/>
          <w:bCs/>
          <w:sz w:val="24"/>
          <w:szCs w:val="24"/>
          <w:lang w:val="en-GB"/>
        </w:rPr>
        <w:t>April</w:t>
      </w:r>
      <w:r w:rsidR="00EE3707">
        <w:rPr>
          <w:rFonts w:ascii="Verdana" w:hAnsi="Verdana"/>
          <w:bCs/>
          <w:sz w:val="24"/>
          <w:szCs w:val="24"/>
          <w:lang w:val="en-GB"/>
        </w:rPr>
        <w:t xml:space="preserve"> </w:t>
      </w:r>
      <w:r w:rsidRPr="0042578A">
        <w:rPr>
          <w:rFonts w:ascii="Verdana" w:hAnsi="Verdana"/>
          <w:sz w:val="24"/>
          <w:szCs w:val="24"/>
          <w:lang w:val="en-GB"/>
        </w:rPr>
        <w:t>2023.</w:t>
      </w:r>
    </w:p>
    <w:p w14:paraId="246D0030" w14:textId="0C5CDC74" w:rsidR="00D13A4C" w:rsidRDefault="00EE3707" w:rsidP="00D13A4C">
      <w:pPr>
        <w:pBdr>
          <w:bottom w:val="single" w:sz="12" w:space="1" w:color="auto"/>
        </w:pBdr>
        <w:jc w:val="center"/>
        <w:rPr>
          <w:rFonts w:ascii="Verdana" w:hAnsi="Verdana"/>
          <w:b/>
          <w:sz w:val="24"/>
          <w:szCs w:val="24"/>
        </w:rPr>
      </w:pPr>
      <w:r>
        <w:rPr>
          <w:rFonts w:ascii="Verdana" w:hAnsi="Verdana"/>
          <w:b/>
          <w:sz w:val="24"/>
          <w:szCs w:val="24"/>
        </w:rPr>
        <w:t>JUDGMENT</w:t>
      </w:r>
    </w:p>
    <w:p w14:paraId="61821638" w14:textId="77777777" w:rsidR="00EE3707" w:rsidRDefault="00EE3707" w:rsidP="00D13A4C">
      <w:pPr>
        <w:pBdr>
          <w:bottom w:val="single" w:sz="12" w:space="1" w:color="auto"/>
        </w:pBdr>
        <w:jc w:val="center"/>
        <w:rPr>
          <w:rFonts w:ascii="Verdana" w:hAnsi="Verdana"/>
          <w:b/>
          <w:sz w:val="24"/>
          <w:szCs w:val="24"/>
        </w:rPr>
      </w:pPr>
    </w:p>
    <w:p w14:paraId="1FC415F1" w14:textId="408A947E" w:rsidR="00EE3707" w:rsidRDefault="00EE3707" w:rsidP="00EE3707">
      <w:pPr>
        <w:rPr>
          <w:rFonts w:ascii="Verdana" w:hAnsi="Verdana"/>
          <w:b/>
          <w:sz w:val="24"/>
          <w:szCs w:val="24"/>
        </w:rPr>
      </w:pPr>
    </w:p>
    <w:p w14:paraId="566ADBB6" w14:textId="131B1C73" w:rsidR="00EE3707" w:rsidRDefault="00EE3707" w:rsidP="00EE3707">
      <w:pPr>
        <w:rPr>
          <w:rFonts w:ascii="Verdana" w:hAnsi="Verdana"/>
          <w:bCs/>
          <w:sz w:val="24"/>
          <w:szCs w:val="24"/>
        </w:rPr>
      </w:pPr>
      <w:r w:rsidRPr="00EE3707">
        <w:rPr>
          <w:rFonts w:ascii="Verdana" w:hAnsi="Verdana"/>
          <w:bCs/>
          <w:sz w:val="24"/>
          <w:szCs w:val="24"/>
        </w:rPr>
        <w:t>Collis J</w:t>
      </w:r>
    </w:p>
    <w:p w14:paraId="121F170F" w14:textId="77777777" w:rsidR="006502FD" w:rsidRDefault="006502FD" w:rsidP="00EE3707">
      <w:pPr>
        <w:rPr>
          <w:rFonts w:ascii="Verdana" w:hAnsi="Verdana"/>
          <w:bCs/>
          <w:sz w:val="24"/>
          <w:szCs w:val="24"/>
        </w:rPr>
      </w:pPr>
    </w:p>
    <w:p w14:paraId="3DE5EAAA" w14:textId="480F6ED1" w:rsidR="006502FD" w:rsidRDefault="006502FD" w:rsidP="00EE3707">
      <w:pPr>
        <w:rPr>
          <w:rFonts w:ascii="Verdana" w:hAnsi="Verdana"/>
          <w:bCs/>
          <w:sz w:val="24"/>
          <w:szCs w:val="24"/>
        </w:rPr>
      </w:pPr>
      <w:r>
        <w:rPr>
          <w:rFonts w:ascii="Verdana" w:hAnsi="Verdana"/>
          <w:bCs/>
          <w:sz w:val="24"/>
          <w:szCs w:val="24"/>
        </w:rPr>
        <w:t>INTRODUCTION</w:t>
      </w:r>
    </w:p>
    <w:p w14:paraId="160FD733" w14:textId="78BF8030" w:rsidR="00EE3707" w:rsidRDefault="00EE3707" w:rsidP="00EE3707">
      <w:pPr>
        <w:rPr>
          <w:rFonts w:ascii="Verdana" w:hAnsi="Verdana"/>
          <w:bCs/>
          <w:sz w:val="24"/>
          <w:szCs w:val="24"/>
        </w:rPr>
      </w:pPr>
    </w:p>
    <w:p w14:paraId="65A5A846" w14:textId="2B8E1B6D" w:rsidR="00EE3707" w:rsidRPr="00D165EA" w:rsidRDefault="00D165EA" w:rsidP="00D165EA">
      <w:pPr>
        <w:spacing w:after="0" w:line="480" w:lineRule="auto"/>
        <w:ind w:left="480" w:hanging="480"/>
        <w:jc w:val="both"/>
        <w:rPr>
          <w:rFonts w:ascii="Verdana" w:hAnsi="Verdana"/>
          <w:bCs/>
          <w:sz w:val="24"/>
          <w:szCs w:val="24"/>
        </w:rPr>
      </w:pPr>
      <w:r w:rsidRPr="00EE3707">
        <w:rPr>
          <w:rFonts w:ascii="Verdana" w:hAnsi="Verdana"/>
          <w:bCs/>
          <w:sz w:val="24"/>
          <w:szCs w:val="24"/>
        </w:rPr>
        <w:t>1.</w:t>
      </w:r>
      <w:r w:rsidRPr="00EE3707">
        <w:rPr>
          <w:rFonts w:ascii="Verdana" w:hAnsi="Verdana"/>
          <w:bCs/>
          <w:sz w:val="24"/>
          <w:szCs w:val="24"/>
        </w:rPr>
        <w:tab/>
      </w:r>
      <w:r w:rsidR="00EE3707" w:rsidRPr="00D165EA">
        <w:rPr>
          <w:rFonts w:ascii="Verdana" w:hAnsi="Verdana"/>
          <w:bCs/>
          <w:sz w:val="24"/>
          <w:szCs w:val="24"/>
        </w:rPr>
        <w:t>During March 2022, the applicant</w:t>
      </w:r>
      <w:r w:rsidR="008435C3" w:rsidRPr="00D165EA">
        <w:rPr>
          <w:rFonts w:ascii="Verdana" w:hAnsi="Verdana"/>
          <w:bCs/>
          <w:sz w:val="24"/>
          <w:szCs w:val="24"/>
        </w:rPr>
        <w:t>s</w:t>
      </w:r>
      <w:r w:rsidR="00EE3707" w:rsidRPr="00D165EA">
        <w:rPr>
          <w:rFonts w:ascii="Verdana" w:hAnsi="Verdana"/>
          <w:bCs/>
          <w:sz w:val="24"/>
          <w:szCs w:val="24"/>
        </w:rPr>
        <w:t xml:space="preserve"> issued an urgent application </w:t>
      </w:r>
      <w:r w:rsidR="008435C3" w:rsidRPr="00D165EA">
        <w:rPr>
          <w:rFonts w:ascii="Verdana" w:hAnsi="Verdana"/>
          <w:bCs/>
          <w:sz w:val="24"/>
          <w:szCs w:val="24"/>
        </w:rPr>
        <w:t>with the sought set out in the notice of motion as follows</w:t>
      </w:r>
      <w:r w:rsidR="00EE3707" w:rsidRPr="00D165EA">
        <w:rPr>
          <w:rFonts w:ascii="Verdana" w:hAnsi="Verdana"/>
          <w:bCs/>
          <w:sz w:val="24"/>
          <w:szCs w:val="24"/>
        </w:rPr>
        <w:t>:</w:t>
      </w:r>
    </w:p>
    <w:p w14:paraId="7B716D2A" w14:textId="4B91B154" w:rsidR="006A1E1A" w:rsidRPr="008032D6" w:rsidRDefault="00EE3707" w:rsidP="008032D6">
      <w:pPr>
        <w:tabs>
          <w:tab w:val="left" w:pos="3080"/>
        </w:tabs>
        <w:spacing w:line="360" w:lineRule="auto"/>
        <w:ind w:left="720"/>
        <w:rPr>
          <w:rFonts w:ascii="Verdana" w:hAnsi="Verdana"/>
          <w:b/>
          <w:i/>
          <w:iCs/>
          <w:sz w:val="24"/>
          <w:szCs w:val="24"/>
        </w:rPr>
      </w:pPr>
      <w:r w:rsidRPr="008032D6">
        <w:rPr>
          <w:rFonts w:ascii="Verdana" w:hAnsi="Verdana"/>
          <w:b/>
          <w:i/>
          <w:iCs/>
          <w:sz w:val="24"/>
          <w:szCs w:val="24"/>
        </w:rPr>
        <w:t>“</w:t>
      </w:r>
      <w:r w:rsidR="00036758" w:rsidRPr="008032D6">
        <w:rPr>
          <w:rFonts w:ascii="Verdana" w:hAnsi="Verdana"/>
          <w:b/>
          <w:i/>
          <w:iCs/>
          <w:sz w:val="24"/>
          <w:szCs w:val="24"/>
        </w:rPr>
        <w:t>PART A</w:t>
      </w:r>
    </w:p>
    <w:p w14:paraId="4975D181" w14:textId="77777777" w:rsidR="00036758" w:rsidRPr="008032D6" w:rsidRDefault="00036758" w:rsidP="008032D6">
      <w:pPr>
        <w:tabs>
          <w:tab w:val="left" w:pos="3080"/>
        </w:tabs>
        <w:spacing w:line="360" w:lineRule="auto"/>
        <w:ind w:left="720"/>
        <w:rPr>
          <w:rFonts w:ascii="Verdana" w:hAnsi="Verdana"/>
          <w:i/>
          <w:iCs/>
          <w:sz w:val="24"/>
          <w:szCs w:val="24"/>
        </w:rPr>
      </w:pPr>
    </w:p>
    <w:p w14:paraId="47F31568" w14:textId="77777777" w:rsidR="00036758" w:rsidRPr="008032D6" w:rsidRDefault="00036758" w:rsidP="008032D6">
      <w:pPr>
        <w:tabs>
          <w:tab w:val="left" w:pos="3080"/>
        </w:tabs>
        <w:spacing w:line="360" w:lineRule="auto"/>
        <w:ind w:left="720"/>
        <w:jc w:val="both"/>
        <w:rPr>
          <w:rFonts w:ascii="Verdana" w:hAnsi="Verdana"/>
          <w:i/>
          <w:iCs/>
          <w:sz w:val="24"/>
          <w:szCs w:val="24"/>
        </w:rPr>
      </w:pPr>
      <w:r w:rsidRPr="008032D6">
        <w:rPr>
          <w:rFonts w:ascii="Verdana" w:hAnsi="Verdana"/>
          <w:b/>
          <w:i/>
          <w:iCs/>
          <w:sz w:val="24"/>
          <w:szCs w:val="24"/>
        </w:rPr>
        <w:t>TAKE NOTICE THAT</w:t>
      </w:r>
      <w:r w:rsidRPr="008032D6">
        <w:rPr>
          <w:rFonts w:ascii="Verdana" w:hAnsi="Verdana"/>
          <w:i/>
          <w:iCs/>
          <w:sz w:val="24"/>
          <w:szCs w:val="24"/>
        </w:rPr>
        <w:t xml:space="preserve"> the applicant will make application on </w:t>
      </w:r>
      <w:r w:rsidRPr="008032D6">
        <w:rPr>
          <w:rFonts w:ascii="Verdana" w:hAnsi="Verdana"/>
          <w:b/>
          <w:i/>
          <w:iCs/>
          <w:sz w:val="24"/>
          <w:szCs w:val="24"/>
        </w:rPr>
        <w:t>TUESDAY, 1</w:t>
      </w:r>
      <w:r w:rsidRPr="008032D6">
        <w:rPr>
          <w:rFonts w:ascii="Verdana" w:hAnsi="Verdana"/>
          <w:i/>
          <w:iCs/>
          <w:sz w:val="24"/>
          <w:szCs w:val="24"/>
        </w:rPr>
        <w:t xml:space="preserve"> </w:t>
      </w:r>
      <w:r w:rsidRPr="008032D6">
        <w:rPr>
          <w:rFonts w:ascii="Verdana" w:hAnsi="Verdana"/>
          <w:b/>
          <w:i/>
          <w:iCs/>
          <w:sz w:val="24"/>
          <w:szCs w:val="24"/>
        </w:rPr>
        <w:t>MARCH 2022</w:t>
      </w:r>
      <w:r w:rsidRPr="008032D6">
        <w:rPr>
          <w:rFonts w:ascii="Verdana" w:hAnsi="Verdana"/>
          <w:i/>
          <w:iCs/>
          <w:sz w:val="24"/>
          <w:szCs w:val="24"/>
        </w:rPr>
        <w:t xml:space="preserve"> at </w:t>
      </w:r>
      <w:r w:rsidRPr="008032D6">
        <w:rPr>
          <w:rFonts w:ascii="Verdana" w:hAnsi="Verdana"/>
          <w:b/>
          <w:i/>
          <w:iCs/>
          <w:sz w:val="24"/>
          <w:szCs w:val="24"/>
        </w:rPr>
        <w:t>10h00</w:t>
      </w:r>
      <w:r w:rsidRPr="008032D6">
        <w:rPr>
          <w:rFonts w:ascii="Verdana" w:hAnsi="Verdana"/>
          <w:i/>
          <w:iCs/>
          <w:sz w:val="24"/>
          <w:szCs w:val="24"/>
        </w:rPr>
        <w:t xml:space="preserve"> or soon thereafter as counsel for the applicant may be heard for an order containing the following relief: </w:t>
      </w:r>
    </w:p>
    <w:p w14:paraId="538924ED" w14:textId="77777777" w:rsidR="00036758" w:rsidRPr="008032D6" w:rsidRDefault="00036758" w:rsidP="008032D6">
      <w:pPr>
        <w:tabs>
          <w:tab w:val="left" w:pos="3080"/>
        </w:tabs>
        <w:spacing w:line="360" w:lineRule="auto"/>
        <w:ind w:left="720"/>
        <w:jc w:val="both"/>
        <w:rPr>
          <w:rFonts w:ascii="Verdana" w:hAnsi="Verdana"/>
          <w:i/>
          <w:iCs/>
          <w:sz w:val="24"/>
          <w:szCs w:val="24"/>
        </w:rPr>
      </w:pPr>
    </w:p>
    <w:p w14:paraId="4F5A7263" w14:textId="6A3ED7D4" w:rsidR="00036758" w:rsidRPr="00D165EA" w:rsidRDefault="00D165EA" w:rsidP="00D165EA">
      <w:pPr>
        <w:tabs>
          <w:tab w:val="left" w:pos="3080"/>
        </w:tabs>
        <w:spacing w:line="360" w:lineRule="auto"/>
        <w:ind w:left="1080" w:hanging="360"/>
        <w:jc w:val="both"/>
        <w:rPr>
          <w:rFonts w:ascii="Verdana" w:hAnsi="Verdana"/>
          <w:i/>
          <w:iCs/>
          <w:sz w:val="24"/>
          <w:szCs w:val="24"/>
        </w:rPr>
      </w:pPr>
      <w:r w:rsidRPr="008032D6">
        <w:rPr>
          <w:rFonts w:ascii="Verdana" w:hAnsi="Verdana"/>
          <w:i/>
          <w:iCs/>
          <w:sz w:val="24"/>
          <w:szCs w:val="24"/>
        </w:rPr>
        <w:t>1.</w:t>
      </w:r>
      <w:r w:rsidRPr="008032D6">
        <w:rPr>
          <w:rFonts w:ascii="Verdana" w:hAnsi="Verdana"/>
          <w:i/>
          <w:iCs/>
          <w:sz w:val="24"/>
          <w:szCs w:val="24"/>
        </w:rPr>
        <w:tab/>
      </w:r>
      <w:r w:rsidR="00036758" w:rsidRPr="00D165EA">
        <w:rPr>
          <w:rFonts w:ascii="Verdana" w:hAnsi="Verdana"/>
          <w:i/>
          <w:iCs/>
          <w:sz w:val="24"/>
          <w:szCs w:val="24"/>
        </w:rPr>
        <w:t>The applicant’s failure to comply with the rules pertaining to forms, time periods and service is condoned, and this matter is heard as one of urgency in accordance with rule 6(12) of the Uniform Rules of Court.</w:t>
      </w:r>
    </w:p>
    <w:p w14:paraId="5BE31515" w14:textId="77777777" w:rsidR="00036758" w:rsidRPr="008032D6" w:rsidRDefault="00036758" w:rsidP="008032D6">
      <w:pPr>
        <w:tabs>
          <w:tab w:val="left" w:pos="3080"/>
        </w:tabs>
        <w:spacing w:line="360" w:lineRule="auto"/>
        <w:ind w:left="720"/>
        <w:jc w:val="both"/>
        <w:rPr>
          <w:rFonts w:ascii="Verdana" w:hAnsi="Verdana"/>
          <w:i/>
          <w:iCs/>
          <w:sz w:val="24"/>
          <w:szCs w:val="24"/>
        </w:rPr>
      </w:pPr>
    </w:p>
    <w:p w14:paraId="31ACADA8" w14:textId="6CC6F3F5" w:rsidR="00036758" w:rsidRPr="00D165EA" w:rsidRDefault="00D165EA" w:rsidP="00D165EA">
      <w:pPr>
        <w:tabs>
          <w:tab w:val="left" w:pos="3080"/>
        </w:tabs>
        <w:spacing w:line="360" w:lineRule="auto"/>
        <w:ind w:left="1080" w:hanging="360"/>
        <w:jc w:val="both"/>
        <w:rPr>
          <w:rFonts w:ascii="Verdana" w:hAnsi="Verdana"/>
          <w:i/>
          <w:iCs/>
          <w:sz w:val="24"/>
          <w:szCs w:val="24"/>
        </w:rPr>
      </w:pPr>
      <w:r w:rsidRPr="008032D6">
        <w:rPr>
          <w:rFonts w:ascii="Verdana" w:hAnsi="Verdana"/>
          <w:i/>
          <w:iCs/>
          <w:sz w:val="24"/>
          <w:szCs w:val="24"/>
        </w:rPr>
        <w:t>2.</w:t>
      </w:r>
      <w:r w:rsidRPr="008032D6">
        <w:rPr>
          <w:rFonts w:ascii="Verdana" w:hAnsi="Verdana"/>
          <w:i/>
          <w:iCs/>
          <w:sz w:val="24"/>
          <w:szCs w:val="24"/>
        </w:rPr>
        <w:tab/>
      </w:r>
      <w:r w:rsidR="00036758" w:rsidRPr="00D165EA">
        <w:rPr>
          <w:rFonts w:ascii="Verdana" w:hAnsi="Verdana"/>
          <w:i/>
          <w:iCs/>
          <w:sz w:val="24"/>
          <w:szCs w:val="24"/>
        </w:rPr>
        <w:t>Pending the final determination of part B:</w:t>
      </w:r>
    </w:p>
    <w:p w14:paraId="488ED681" w14:textId="77777777" w:rsidR="00036758" w:rsidRPr="008032D6" w:rsidRDefault="00036758" w:rsidP="008032D6">
      <w:pPr>
        <w:pStyle w:val="ListParagraph"/>
        <w:spacing w:line="360" w:lineRule="auto"/>
        <w:ind w:left="1440"/>
        <w:rPr>
          <w:rFonts w:ascii="Verdana" w:hAnsi="Verdana"/>
          <w:i/>
          <w:iCs/>
          <w:sz w:val="24"/>
          <w:szCs w:val="24"/>
        </w:rPr>
      </w:pPr>
    </w:p>
    <w:p w14:paraId="2AC7EFDA" w14:textId="77777777" w:rsidR="00036758" w:rsidRPr="008032D6" w:rsidRDefault="00036758" w:rsidP="008032D6">
      <w:pPr>
        <w:pStyle w:val="ListParagraph"/>
        <w:tabs>
          <w:tab w:val="left" w:pos="3080"/>
        </w:tabs>
        <w:spacing w:line="360" w:lineRule="auto"/>
        <w:ind w:left="1080"/>
        <w:jc w:val="both"/>
        <w:rPr>
          <w:rFonts w:ascii="Verdana" w:hAnsi="Verdana"/>
          <w:i/>
          <w:iCs/>
          <w:sz w:val="24"/>
          <w:szCs w:val="24"/>
        </w:rPr>
      </w:pPr>
      <w:r w:rsidRPr="008032D6">
        <w:rPr>
          <w:rFonts w:ascii="Verdana" w:hAnsi="Verdana"/>
          <w:i/>
          <w:iCs/>
          <w:sz w:val="24"/>
          <w:szCs w:val="24"/>
        </w:rPr>
        <w:lastRenderedPageBreak/>
        <w:t>2.1 the first respondent is interdicted and restrained from taking any further steps in the purported winding up of the estate of the late Timothy Karikari Maseko under Master’s Ref: 4879/2024;</w:t>
      </w:r>
    </w:p>
    <w:p w14:paraId="534941A1" w14:textId="77777777" w:rsidR="00036758" w:rsidRPr="008032D6" w:rsidRDefault="00036758" w:rsidP="008032D6">
      <w:pPr>
        <w:pStyle w:val="ListParagraph"/>
        <w:tabs>
          <w:tab w:val="left" w:pos="3080"/>
        </w:tabs>
        <w:spacing w:line="360" w:lineRule="auto"/>
        <w:ind w:left="1080"/>
        <w:jc w:val="both"/>
        <w:rPr>
          <w:rFonts w:ascii="Verdana" w:hAnsi="Verdana"/>
          <w:i/>
          <w:iCs/>
          <w:sz w:val="24"/>
          <w:szCs w:val="24"/>
        </w:rPr>
      </w:pPr>
    </w:p>
    <w:p w14:paraId="3C67A99C" w14:textId="77777777" w:rsidR="00036758" w:rsidRPr="008032D6" w:rsidRDefault="00036758" w:rsidP="008032D6">
      <w:pPr>
        <w:pStyle w:val="ListParagraph"/>
        <w:tabs>
          <w:tab w:val="left" w:pos="3080"/>
        </w:tabs>
        <w:spacing w:line="360" w:lineRule="auto"/>
        <w:ind w:left="1080"/>
        <w:jc w:val="both"/>
        <w:rPr>
          <w:rFonts w:ascii="Verdana" w:hAnsi="Verdana"/>
          <w:i/>
          <w:iCs/>
          <w:sz w:val="24"/>
          <w:szCs w:val="24"/>
        </w:rPr>
      </w:pPr>
      <w:r w:rsidRPr="008032D6">
        <w:rPr>
          <w:rFonts w:ascii="Verdana" w:hAnsi="Verdana"/>
          <w:i/>
          <w:iCs/>
          <w:sz w:val="24"/>
          <w:szCs w:val="24"/>
        </w:rPr>
        <w:t>2.2 the first respondent is interdicted and restrained from taking any further steps in the purported winding up of the estate of the late Eleanor Nompithi Maseko under Master’s Ref: 9472/2022;</w:t>
      </w:r>
    </w:p>
    <w:p w14:paraId="6FE2A3A1" w14:textId="77777777" w:rsidR="00036758" w:rsidRPr="008032D6" w:rsidRDefault="00036758" w:rsidP="008032D6">
      <w:pPr>
        <w:pStyle w:val="ListParagraph"/>
        <w:tabs>
          <w:tab w:val="left" w:pos="3080"/>
        </w:tabs>
        <w:spacing w:line="360" w:lineRule="auto"/>
        <w:ind w:left="1080"/>
        <w:jc w:val="both"/>
        <w:rPr>
          <w:rFonts w:ascii="Verdana" w:hAnsi="Verdana"/>
          <w:i/>
          <w:iCs/>
          <w:sz w:val="24"/>
          <w:szCs w:val="24"/>
        </w:rPr>
      </w:pPr>
    </w:p>
    <w:p w14:paraId="64AC4F26" w14:textId="77777777" w:rsidR="00036758" w:rsidRPr="008032D6" w:rsidRDefault="00036758" w:rsidP="008032D6">
      <w:pPr>
        <w:pStyle w:val="ListParagraph"/>
        <w:tabs>
          <w:tab w:val="left" w:pos="3080"/>
        </w:tabs>
        <w:spacing w:line="360" w:lineRule="auto"/>
        <w:ind w:left="1080"/>
        <w:jc w:val="both"/>
        <w:rPr>
          <w:rFonts w:ascii="Verdana" w:hAnsi="Verdana"/>
          <w:i/>
          <w:iCs/>
          <w:sz w:val="24"/>
          <w:szCs w:val="24"/>
        </w:rPr>
      </w:pPr>
      <w:r w:rsidRPr="008032D6">
        <w:rPr>
          <w:rFonts w:ascii="Verdana" w:hAnsi="Verdana"/>
          <w:i/>
          <w:iCs/>
          <w:sz w:val="24"/>
          <w:szCs w:val="24"/>
        </w:rPr>
        <w:t>2.3 the second and third respondents are forthwith interdicted and restrained from alienating or encumbering, or causing to be alienated or encumbered, the immovable property known as:</w:t>
      </w:r>
    </w:p>
    <w:p w14:paraId="416541CA" w14:textId="77777777" w:rsidR="00036758" w:rsidRPr="008032D6" w:rsidRDefault="00036758" w:rsidP="008032D6">
      <w:pPr>
        <w:tabs>
          <w:tab w:val="left" w:pos="3080"/>
        </w:tabs>
        <w:spacing w:line="360" w:lineRule="auto"/>
        <w:ind w:left="720"/>
        <w:jc w:val="both"/>
        <w:rPr>
          <w:rFonts w:ascii="Verdana" w:hAnsi="Verdana"/>
          <w:i/>
          <w:iCs/>
          <w:sz w:val="24"/>
          <w:szCs w:val="24"/>
        </w:rPr>
      </w:pPr>
    </w:p>
    <w:p w14:paraId="6499CC2E" w14:textId="77777777" w:rsidR="00036758" w:rsidRPr="008032D6" w:rsidRDefault="00E43A13" w:rsidP="008032D6">
      <w:pPr>
        <w:pStyle w:val="ListParagraph"/>
        <w:tabs>
          <w:tab w:val="left" w:pos="3080"/>
        </w:tabs>
        <w:spacing w:line="360" w:lineRule="auto"/>
        <w:ind w:left="1080"/>
        <w:jc w:val="both"/>
        <w:rPr>
          <w:rFonts w:ascii="Verdana" w:hAnsi="Verdana"/>
          <w:i/>
          <w:iCs/>
          <w:sz w:val="24"/>
          <w:szCs w:val="24"/>
        </w:rPr>
      </w:pPr>
      <w:r w:rsidRPr="008032D6">
        <w:rPr>
          <w:rFonts w:ascii="Verdana" w:hAnsi="Verdana"/>
          <w:i/>
          <w:iCs/>
          <w:sz w:val="24"/>
          <w:szCs w:val="24"/>
        </w:rPr>
        <w:tab/>
      </w:r>
      <w:r w:rsidR="00036758" w:rsidRPr="008032D6">
        <w:rPr>
          <w:rFonts w:ascii="Verdana" w:hAnsi="Verdana"/>
          <w:i/>
          <w:iCs/>
          <w:sz w:val="24"/>
          <w:szCs w:val="24"/>
        </w:rPr>
        <w:t>ERF 553, THE DEEDS EXTENSION 15</w:t>
      </w:r>
    </w:p>
    <w:p w14:paraId="7B3AECD4" w14:textId="77777777" w:rsidR="00036758" w:rsidRPr="008032D6" w:rsidRDefault="00E43A13" w:rsidP="008032D6">
      <w:pPr>
        <w:pStyle w:val="ListParagraph"/>
        <w:tabs>
          <w:tab w:val="left" w:pos="3080"/>
        </w:tabs>
        <w:spacing w:line="360" w:lineRule="auto"/>
        <w:ind w:left="1080"/>
        <w:jc w:val="both"/>
        <w:rPr>
          <w:rFonts w:ascii="Verdana" w:hAnsi="Verdana"/>
          <w:i/>
          <w:iCs/>
          <w:sz w:val="24"/>
          <w:szCs w:val="24"/>
        </w:rPr>
      </w:pPr>
      <w:r w:rsidRPr="008032D6">
        <w:rPr>
          <w:rFonts w:ascii="Verdana" w:hAnsi="Verdana"/>
          <w:i/>
          <w:iCs/>
          <w:sz w:val="24"/>
          <w:szCs w:val="24"/>
        </w:rPr>
        <w:tab/>
      </w:r>
      <w:r w:rsidR="00036758" w:rsidRPr="008032D6">
        <w:rPr>
          <w:rFonts w:ascii="Verdana" w:hAnsi="Verdana"/>
          <w:i/>
          <w:iCs/>
          <w:sz w:val="24"/>
          <w:szCs w:val="24"/>
        </w:rPr>
        <w:t xml:space="preserve">REGSTRATION DIVISION J.R </w:t>
      </w:r>
    </w:p>
    <w:p w14:paraId="1E9C8557" w14:textId="77777777" w:rsidR="00036758" w:rsidRPr="008032D6" w:rsidRDefault="00E43A13" w:rsidP="008032D6">
      <w:pPr>
        <w:pStyle w:val="ListParagraph"/>
        <w:tabs>
          <w:tab w:val="left" w:pos="3080"/>
        </w:tabs>
        <w:spacing w:line="360" w:lineRule="auto"/>
        <w:ind w:left="1080"/>
        <w:jc w:val="both"/>
        <w:rPr>
          <w:rFonts w:ascii="Verdana" w:hAnsi="Verdana"/>
          <w:i/>
          <w:iCs/>
          <w:sz w:val="24"/>
          <w:szCs w:val="24"/>
        </w:rPr>
      </w:pPr>
      <w:r w:rsidRPr="008032D6">
        <w:rPr>
          <w:rFonts w:ascii="Verdana" w:hAnsi="Verdana"/>
          <w:i/>
          <w:iCs/>
          <w:sz w:val="24"/>
          <w:szCs w:val="24"/>
        </w:rPr>
        <w:tab/>
      </w:r>
      <w:r w:rsidR="00036758" w:rsidRPr="008032D6">
        <w:rPr>
          <w:rFonts w:ascii="Verdana" w:hAnsi="Verdana"/>
          <w:i/>
          <w:iCs/>
          <w:sz w:val="24"/>
          <w:szCs w:val="24"/>
        </w:rPr>
        <w:t xml:space="preserve">THE PROVINCE OF GAUTENG </w:t>
      </w:r>
    </w:p>
    <w:p w14:paraId="75B42C0D" w14:textId="77777777" w:rsidR="00036758" w:rsidRPr="008032D6" w:rsidRDefault="00036758" w:rsidP="008032D6">
      <w:pPr>
        <w:pStyle w:val="ListParagraph"/>
        <w:tabs>
          <w:tab w:val="left" w:pos="3080"/>
        </w:tabs>
        <w:spacing w:line="360" w:lineRule="auto"/>
        <w:ind w:left="3800"/>
        <w:jc w:val="both"/>
        <w:rPr>
          <w:rFonts w:ascii="Verdana" w:hAnsi="Verdana"/>
          <w:i/>
          <w:iCs/>
          <w:sz w:val="24"/>
          <w:szCs w:val="24"/>
        </w:rPr>
      </w:pPr>
      <w:r w:rsidRPr="008032D6">
        <w:rPr>
          <w:rFonts w:ascii="Verdana" w:hAnsi="Verdana"/>
          <w:i/>
          <w:iCs/>
          <w:sz w:val="24"/>
          <w:szCs w:val="24"/>
        </w:rPr>
        <w:t xml:space="preserve">MEASURING 1238 (ONE THOUSAND TWO HUNDRED AND </w:t>
      </w:r>
      <w:r w:rsidR="00E43A13" w:rsidRPr="008032D6">
        <w:rPr>
          <w:rFonts w:ascii="Verdana" w:hAnsi="Verdana"/>
          <w:i/>
          <w:iCs/>
          <w:sz w:val="24"/>
          <w:szCs w:val="24"/>
        </w:rPr>
        <w:t>THIRTY-EIGHT) SQUARE METRES</w:t>
      </w:r>
    </w:p>
    <w:p w14:paraId="1C0AD993" w14:textId="77777777" w:rsidR="00036758" w:rsidRPr="008032D6" w:rsidRDefault="00E43A13" w:rsidP="008032D6">
      <w:pPr>
        <w:pStyle w:val="ListParagraph"/>
        <w:tabs>
          <w:tab w:val="left" w:pos="3080"/>
        </w:tabs>
        <w:spacing w:line="360" w:lineRule="auto"/>
        <w:ind w:left="1080"/>
        <w:jc w:val="both"/>
        <w:rPr>
          <w:rFonts w:ascii="Verdana" w:hAnsi="Verdana"/>
          <w:i/>
          <w:iCs/>
          <w:sz w:val="24"/>
          <w:szCs w:val="24"/>
        </w:rPr>
      </w:pPr>
      <w:r w:rsidRPr="008032D6">
        <w:rPr>
          <w:rFonts w:ascii="Verdana" w:hAnsi="Verdana"/>
          <w:i/>
          <w:iCs/>
          <w:sz w:val="24"/>
          <w:szCs w:val="24"/>
        </w:rPr>
        <w:t xml:space="preserve">                                </w:t>
      </w:r>
      <w:r w:rsidR="00036758" w:rsidRPr="008032D6">
        <w:rPr>
          <w:rFonts w:ascii="Verdana" w:hAnsi="Verdana"/>
          <w:i/>
          <w:iCs/>
          <w:sz w:val="24"/>
          <w:szCs w:val="24"/>
        </w:rPr>
        <w:t>HELD BY DEED OF TRASNFER NO: T74386/2022</w:t>
      </w:r>
    </w:p>
    <w:p w14:paraId="674990C6" w14:textId="77777777" w:rsidR="00E43A13" w:rsidRPr="008032D6" w:rsidRDefault="00E43A13" w:rsidP="008032D6">
      <w:pPr>
        <w:pStyle w:val="ListParagraph"/>
        <w:tabs>
          <w:tab w:val="left" w:pos="3080"/>
        </w:tabs>
        <w:spacing w:line="360" w:lineRule="auto"/>
        <w:ind w:left="1080"/>
        <w:jc w:val="both"/>
        <w:rPr>
          <w:rFonts w:ascii="Verdana" w:hAnsi="Verdana"/>
          <w:i/>
          <w:iCs/>
          <w:sz w:val="24"/>
          <w:szCs w:val="24"/>
        </w:rPr>
      </w:pPr>
      <w:r w:rsidRPr="008032D6">
        <w:rPr>
          <w:rFonts w:ascii="Verdana" w:hAnsi="Verdana"/>
          <w:i/>
          <w:iCs/>
          <w:sz w:val="24"/>
          <w:szCs w:val="24"/>
        </w:rPr>
        <w:tab/>
        <w:t>[ “</w:t>
      </w:r>
      <w:r w:rsidR="00C323CE" w:rsidRPr="008032D6">
        <w:rPr>
          <w:rFonts w:ascii="Verdana" w:hAnsi="Verdana"/>
          <w:b/>
          <w:i/>
          <w:iCs/>
          <w:sz w:val="24"/>
          <w:szCs w:val="24"/>
        </w:rPr>
        <w:t>Erf</w:t>
      </w:r>
      <w:r w:rsidRPr="008032D6">
        <w:rPr>
          <w:rFonts w:ascii="Verdana" w:hAnsi="Verdana"/>
          <w:b/>
          <w:i/>
          <w:iCs/>
          <w:sz w:val="24"/>
          <w:szCs w:val="24"/>
        </w:rPr>
        <w:t xml:space="preserve"> 553”</w:t>
      </w:r>
      <w:r w:rsidRPr="008032D6">
        <w:rPr>
          <w:rFonts w:ascii="Verdana" w:hAnsi="Verdana"/>
          <w:i/>
          <w:iCs/>
          <w:sz w:val="24"/>
          <w:szCs w:val="24"/>
        </w:rPr>
        <w:t>]</w:t>
      </w:r>
    </w:p>
    <w:p w14:paraId="0C43FADD" w14:textId="77777777" w:rsidR="00E43A13" w:rsidRPr="008032D6" w:rsidRDefault="00E43A13" w:rsidP="008032D6">
      <w:pPr>
        <w:pStyle w:val="ListParagraph"/>
        <w:tabs>
          <w:tab w:val="left" w:pos="3080"/>
        </w:tabs>
        <w:spacing w:line="360" w:lineRule="auto"/>
        <w:ind w:left="1080"/>
        <w:jc w:val="center"/>
        <w:rPr>
          <w:rFonts w:ascii="Verdana" w:hAnsi="Verdana"/>
          <w:i/>
          <w:iCs/>
          <w:sz w:val="24"/>
          <w:szCs w:val="24"/>
        </w:rPr>
      </w:pPr>
    </w:p>
    <w:p w14:paraId="26FB9839" w14:textId="77777777" w:rsidR="00E43A13" w:rsidRPr="008032D6" w:rsidRDefault="00E43A13" w:rsidP="008032D6">
      <w:pPr>
        <w:pStyle w:val="ListParagraph"/>
        <w:tabs>
          <w:tab w:val="left" w:pos="3080"/>
        </w:tabs>
        <w:spacing w:line="360" w:lineRule="auto"/>
        <w:ind w:left="1080"/>
        <w:rPr>
          <w:rFonts w:ascii="Verdana" w:hAnsi="Verdana"/>
          <w:i/>
          <w:iCs/>
          <w:sz w:val="24"/>
          <w:szCs w:val="24"/>
        </w:rPr>
      </w:pPr>
    </w:p>
    <w:p w14:paraId="1D0B956E" w14:textId="77777777" w:rsidR="00E43A13" w:rsidRPr="008032D6" w:rsidRDefault="00E43A13" w:rsidP="008032D6">
      <w:pPr>
        <w:pStyle w:val="ListParagraph"/>
        <w:tabs>
          <w:tab w:val="left" w:pos="3080"/>
        </w:tabs>
        <w:spacing w:line="360" w:lineRule="auto"/>
        <w:ind w:left="1080"/>
        <w:jc w:val="both"/>
        <w:rPr>
          <w:rFonts w:ascii="Verdana" w:hAnsi="Verdana"/>
          <w:i/>
          <w:iCs/>
          <w:sz w:val="24"/>
          <w:szCs w:val="24"/>
        </w:rPr>
      </w:pPr>
      <w:r w:rsidRPr="008032D6">
        <w:rPr>
          <w:rFonts w:ascii="Verdana" w:hAnsi="Verdana"/>
          <w:i/>
          <w:iCs/>
          <w:sz w:val="24"/>
          <w:szCs w:val="24"/>
        </w:rPr>
        <w:t>2.4 the fourth and fifth respondents are forthwith interdicted and restrained from alienating or encumbering, or causing to be alienated or encumbered, the immovable property known as:</w:t>
      </w:r>
    </w:p>
    <w:p w14:paraId="607064D1" w14:textId="77777777" w:rsidR="00036758" w:rsidRPr="008032D6" w:rsidRDefault="00036758" w:rsidP="008032D6">
      <w:pPr>
        <w:pStyle w:val="ListParagraph"/>
        <w:tabs>
          <w:tab w:val="left" w:pos="3080"/>
        </w:tabs>
        <w:spacing w:line="360" w:lineRule="auto"/>
        <w:ind w:left="1080"/>
        <w:jc w:val="center"/>
        <w:rPr>
          <w:rFonts w:ascii="Verdana" w:hAnsi="Verdana"/>
          <w:i/>
          <w:iCs/>
          <w:sz w:val="24"/>
          <w:szCs w:val="24"/>
        </w:rPr>
      </w:pPr>
    </w:p>
    <w:p w14:paraId="52D8872F" w14:textId="77777777" w:rsidR="00E43A13" w:rsidRPr="008032D6" w:rsidRDefault="00E43A13" w:rsidP="008032D6">
      <w:pPr>
        <w:pStyle w:val="ListParagraph"/>
        <w:tabs>
          <w:tab w:val="left" w:pos="3080"/>
        </w:tabs>
        <w:spacing w:line="360" w:lineRule="auto"/>
        <w:ind w:left="1080"/>
        <w:jc w:val="center"/>
        <w:rPr>
          <w:rFonts w:ascii="Verdana" w:hAnsi="Verdana"/>
          <w:i/>
          <w:iCs/>
          <w:sz w:val="24"/>
          <w:szCs w:val="24"/>
        </w:rPr>
      </w:pPr>
      <w:r w:rsidRPr="008032D6">
        <w:rPr>
          <w:rFonts w:ascii="Verdana" w:hAnsi="Verdana"/>
          <w:i/>
          <w:iCs/>
          <w:sz w:val="24"/>
          <w:szCs w:val="24"/>
        </w:rPr>
        <w:t xml:space="preserve">                        ERF 660 RIAMAPARK EXTENION 4 TOWNSHIP</w:t>
      </w:r>
    </w:p>
    <w:p w14:paraId="57C6E712" w14:textId="77777777" w:rsidR="00E43A13" w:rsidRPr="008032D6" w:rsidRDefault="00E43A13" w:rsidP="008032D6">
      <w:pPr>
        <w:pStyle w:val="ListParagraph"/>
        <w:tabs>
          <w:tab w:val="left" w:pos="3080"/>
        </w:tabs>
        <w:spacing w:line="360" w:lineRule="auto"/>
        <w:ind w:left="1080"/>
        <w:jc w:val="center"/>
        <w:rPr>
          <w:rFonts w:ascii="Verdana" w:hAnsi="Verdana"/>
          <w:i/>
          <w:iCs/>
          <w:sz w:val="24"/>
          <w:szCs w:val="24"/>
        </w:rPr>
      </w:pPr>
      <w:r w:rsidRPr="008032D6">
        <w:rPr>
          <w:rFonts w:ascii="Verdana" w:hAnsi="Verdana"/>
          <w:i/>
          <w:iCs/>
          <w:sz w:val="24"/>
          <w:szCs w:val="24"/>
        </w:rPr>
        <w:t xml:space="preserve"> REGISTRATION DIVISION J.R</w:t>
      </w:r>
    </w:p>
    <w:p w14:paraId="049B84F2" w14:textId="77777777" w:rsidR="00E43A13" w:rsidRPr="008032D6" w:rsidRDefault="00E43A13" w:rsidP="008032D6">
      <w:pPr>
        <w:pStyle w:val="ListParagraph"/>
        <w:tabs>
          <w:tab w:val="left" w:pos="3080"/>
        </w:tabs>
        <w:spacing w:line="360" w:lineRule="auto"/>
        <w:ind w:left="1080"/>
        <w:rPr>
          <w:rFonts w:ascii="Verdana" w:hAnsi="Verdana"/>
          <w:i/>
          <w:iCs/>
          <w:sz w:val="24"/>
          <w:szCs w:val="24"/>
        </w:rPr>
      </w:pPr>
      <w:r w:rsidRPr="008032D6">
        <w:rPr>
          <w:rFonts w:ascii="Verdana" w:hAnsi="Verdana"/>
          <w:i/>
          <w:iCs/>
          <w:sz w:val="24"/>
          <w:szCs w:val="24"/>
        </w:rPr>
        <w:t xml:space="preserve">                                 THE PROVINCE OF GAUTENG </w:t>
      </w:r>
    </w:p>
    <w:p w14:paraId="5D47DE80" w14:textId="77777777" w:rsidR="00E43A13" w:rsidRPr="008032D6" w:rsidRDefault="00E43A13" w:rsidP="008032D6">
      <w:pPr>
        <w:pStyle w:val="ListParagraph"/>
        <w:tabs>
          <w:tab w:val="left" w:pos="3080"/>
        </w:tabs>
        <w:spacing w:line="360" w:lineRule="auto"/>
        <w:ind w:left="1080"/>
        <w:jc w:val="center"/>
        <w:rPr>
          <w:rFonts w:ascii="Verdana" w:hAnsi="Verdana"/>
          <w:i/>
          <w:iCs/>
          <w:sz w:val="24"/>
          <w:szCs w:val="24"/>
        </w:rPr>
      </w:pPr>
      <w:r w:rsidRPr="008032D6">
        <w:rPr>
          <w:rFonts w:ascii="Verdana" w:hAnsi="Verdana"/>
          <w:i/>
          <w:iCs/>
          <w:sz w:val="24"/>
          <w:szCs w:val="24"/>
        </w:rPr>
        <w:t xml:space="preserve">             MEASURING 1000 (ONE THOUSAND) </w:t>
      </w:r>
    </w:p>
    <w:p w14:paraId="292FC33F" w14:textId="77777777" w:rsidR="00E43A13" w:rsidRPr="008032D6" w:rsidRDefault="00E43A13" w:rsidP="008032D6">
      <w:pPr>
        <w:pStyle w:val="ListParagraph"/>
        <w:tabs>
          <w:tab w:val="left" w:pos="3080"/>
        </w:tabs>
        <w:spacing w:line="360" w:lineRule="auto"/>
        <w:ind w:left="1080"/>
        <w:rPr>
          <w:rFonts w:ascii="Verdana" w:hAnsi="Verdana"/>
          <w:i/>
          <w:iCs/>
          <w:sz w:val="24"/>
          <w:szCs w:val="24"/>
        </w:rPr>
      </w:pPr>
      <w:r w:rsidRPr="008032D6">
        <w:rPr>
          <w:rFonts w:ascii="Verdana" w:hAnsi="Verdana"/>
          <w:i/>
          <w:iCs/>
          <w:sz w:val="24"/>
          <w:szCs w:val="24"/>
        </w:rPr>
        <w:t xml:space="preserve">                                 SQUARE METERS</w:t>
      </w:r>
    </w:p>
    <w:p w14:paraId="28620D32" w14:textId="77777777" w:rsidR="00E43A13" w:rsidRPr="008032D6" w:rsidRDefault="00E43A13" w:rsidP="008032D6">
      <w:pPr>
        <w:pStyle w:val="ListParagraph"/>
        <w:tabs>
          <w:tab w:val="left" w:pos="3080"/>
        </w:tabs>
        <w:spacing w:line="360" w:lineRule="auto"/>
        <w:ind w:left="1080"/>
        <w:rPr>
          <w:rFonts w:ascii="Verdana" w:hAnsi="Verdana"/>
          <w:i/>
          <w:iCs/>
          <w:sz w:val="24"/>
          <w:szCs w:val="24"/>
        </w:rPr>
      </w:pPr>
      <w:r w:rsidRPr="008032D6">
        <w:rPr>
          <w:rFonts w:ascii="Verdana" w:hAnsi="Verdana"/>
          <w:i/>
          <w:iCs/>
          <w:sz w:val="24"/>
          <w:szCs w:val="24"/>
        </w:rPr>
        <w:tab/>
        <w:t xml:space="preserve"> HELD BY DEED OF TRANSFER NO. T4495/2021</w:t>
      </w:r>
    </w:p>
    <w:p w14:paraId="54A111AD" w14:textId="77777777" w:rsidR="00E43A13" w:rsidRPr="008032D6" w:rsidRDefault="00E43A13" w:rsidP="008032D6">
      <w:pPr>
        <w:pStyle w:val="ListParagraph"/>
        <w:tabs>
          <w:tab w:val="left" w:pos="3080"/>
        </w:tabs>
        <w:spacing w:line="360" w:lineRule="auto"/>
        <w:ind w:left="1080"/>
        <w:rPr>
          <w:rFonts w:ascii="Verdana" w:hAnsi="Verdana"/>
          <w:i/>
          <w:iCs/>
          <w:sz w:val="24"/>
          <w:szCs w:val="24"/>
        </w:rPr>
      </w:pPr>
      <w:r w:rsidRPr="008032D6">
        <w:rPr>
          <w:rFonts w:ascii="Verdana" w:hAnsi="Verdana"/>
          <w:i/>
          <w:iCs/>
          <w:sz w:val="24"/>
          <w:szCs w:val="24"/>
        </w:rPr>
        <w:lastRenderedPageBreak/>
        <w:tab/>
        <w:t xml:space="preserve"> [“</w:t>
      </w:r>
      <w:r w:rsidRPr="008032D6">
        <w:rPr>
          <w:rFonts w:ascii="Verdana" w:hAnsi="Verdana"/>
          <w:b/>
          <w:i/>
          <w:iCs/>
          <w:sz w:val="24"/>
          <w:szCs w:val="24"/>
        </w:rPr>
        <w:t>ERF 660”]</w:t>
      </w:r>
    </w:p>
    <w:p w14:paraId="423003DF" w14:textId="77777777" w:rsidR="00E43A13" w:rsidRPr="008032D6" w:rsidRDefault="00E43A13" w:rsidP="008032D6">
      <w:pPr>
        <w:pStyle w:val="ListParagraph"/>
        <w:tabs>
          <w:tab w:val="left" w:pos="3080"/>
        </w:tabs>
        <w:spacing w:line="360" w:lineRule="auto"/>
        <w:ind w:left="1080"/>
        <w:rPr>
          <w:rFonts w:ascii="Verdana" w:hAnsi="Verdana"/>
          <w:i/>
          <w:iCs/>
          <w:sz w:val="24"/>
          <w:szCs w:val="24"/>
        </w:rPr>
      </w:pPr>
      <w:r w:rsidRPr="008032D6">
        <w:rPr>
          <w:rFonts w:ascii="Verdana" w:hAnsi="Verdana"/>
          <w:i/>
          <w:iCs/>
          <w:sz w:val="24"/>
          <w:szCs w:val="24"/>
        </w:rPr>
        <w:tab/>
        <w:t xml:space="preserve"> </w:t>
      </w:r>
    </w:p>
    <w:p w14:paraId="47115CAD" w14:textId="77777777" w:rsidR="00E43A13" w:rsidRPr="008032D6" w:rsidRDefault="00E43A13" w:rsidP="008032D6">
      <w:pPr>
        <w:pStyle w:val="ListParagraph"/>
        <w:tabs>
          <w:tab w:val="left" w:pos="3080"/>
        </w:tabs>
        <w:spacing w:line="360" w:lineRule="auto"/>
        <w:ind w:left="1080"/>
        <w:rPr>
          <w:rFonts w:ascii="Verdana" w:hAnsi="Verdana"/>
          <w:i/>
          <w:iCs/>
          <w:sz w:val="24"/>
          <w:szCs w:val="24"/>
        </w:rPr>
      </w:pPr>
    </w:p>
    <w:p w14:paraId="001D2A73" w14:textId="77777777" w:rsidR="00E43A13" w:rsidRPr="008032D6" w:rsidRDefault="00E43A13" w:rsidP="008032D6">
      <w:pPr>
        <w:pStyle w:val="ListParagraph"/>
        <w:tabs>
          <w:tab w:val="left" w:pos="3080"/>
        </w:tabs>
        <w:spacing w:line="360" w:lineRule="auto"/>
        <w:ind w:left="1080"/>
        <w:rPr>
          <w:rFonts w:ascii="Verdana" w:hAnsi="Verdana"/>
          <w:i/>
          <w:iCs/>
          <w:sz w:val="24"/>
          <w:szCs w:val="24"/>
        </w:rPr>
      </w:pPr>
      <w:r w:rsidRPr="008032D6">
        <w:rPr>
          <w:rFonts w:ascii="Verdana" w:hAnsi="Verdana"/>
          <w:i/>
          <w:iCs/>
          <w:sz w:val="24"/>
          <w:szCs w:val="24"/>
        </w:rPr>
        <w:t xml:space="preserve">2.5 the sixth and seventh respondents are forthwith interdicted and restrained form alienating or encumbering, or causing to be alienated or encumbered </w:t>
      </w:r>
    </w:p>
    <w:p w14:paraId="79F229D5" w14:textId="77777777" w:rsidR="00C323CE" w:rsidRPr="008032D6" w:rsidRDefault="00C323CE" w:rsidP="008032D6">
      <w:pPr>
        <w:pStyle w:val="ListParagraph"/>
        <w:tabs>
          <w:tab w:val="left" w:pos="3080"/>
        </w:tabs>
        <w:spacing w:line="360" w:lineRule="auto"/>
        <w:ind w:left="1080"/>
        <w:rPr>
          <w:rFonts w:ascii="Verdana" w:hAnsi="Verdana"/>
          <w:i/>
          <w:iCs/>
          <w:sz w:val="24"/>
          <w:szCs w:val="24"/>
        </w:rPr>
      </w:pPr>
    </w:p>
    <w:p w14:paraId="5A3BC917" w14:textId="77777777" w:rsidR="00C323CE" w:rsidRPr="008032D6" w:rsidRDefault="00C323CE" w:rsidP="008032D6">
      <w:pPr>
        <w:pStyle w:val="ListParagraph"/>
        <w:tabs>
          <w:tab w:val="left" w:pos="3080"/>
        </w:tabs>
        <w:spacing w:line="360" w:lineRule="auto"/>
        <w:ind w:left="1080"/>
        <w:rPr>
          <w:rFonts w:ascii="Verdana" w:hAnsi="Verdana"/>
          <w:i/>
          <w:iCs/>
          <w:sz w:val="24"/>
          <w:szCs w:val="24"/>
        </w:rPr>
      </w:pPr>
      <w:r w:rsidRPr="008032D6">
        <w:rPr>
          <w:rFonts w:ascii="Verdana" w:hAnsi="Verdana"/>
          <w:i/>
          <w:iCs/>
          <w:sz w:val="24"/>
          <w:szCs w:val="24"/>
        </w:rPr>
        <w:tab/>
        <w:t xml:space="preserve">ERF 689 RIAMARPARK EXTENSION 4 TOWNSHIP </w:t>
      </w:r>
    </w:p>
    <w:p w14:paraId="429E5132" w14:textId="77777777" w:rsidR="00C323CE" w:rsidRPr="008032D6" w:rsidRDefault="00C323CE" w:rsidP="008032D6">
      <w:pPr>
        <w:pStyle w:val="ListParagraph"/>
        <w:tabs>
          <w:tab w:val="left" w:pos="3080"/>
        </w:tabs>
        <w:spacing w:line="360" w:lineRule="auto"/>
        <w:ind w:left="1080"/>
        <w:rPr>
          <w:rFonts w:ascii="Verdana" w:hAnsi="Verdana"/>
          <w:i/>
          <w:iCs/>
          <w:sz w:val="24"/>
          <w:szCs w:val="24"/>
        </w:rPr>
      </w:pPr>
      <w:r w:rsidRPr="008032D6">
        <w:rPr>
          <w:rFonts w:ascii="Verdana" w:hAnsi="Verdana"/>
          <w:i/>
          <w:iCs/>
          <w:sz w:val="24"/>
          <w:szCs w:val="24"/>
        </w:rPr>
        <w:tab/>
        <w:t>REGISTRATION DIVISION J.R.</w:t>
      </w:r>
    </w:p>
    <w:p w14:paraId="4E9DBCD6" w14:textId="77777777" w:rsidR="00C323CE" w:rsidRPr="008032D6" w:rsidRDefault="00C323CE" w:rsidP="008032D6">
      <w:pPr>
        <w:pStyle w:val="ListParagraph"/>
        <w:tabs>
          <w:tab w:val="left" w:pos="3080"/>
        </w:tabs>
        <w:spacing w:line="360" w:lineRule="auto"/>
        <w:ind w:left="1080"/>
        <w:rPr>
          <w:rFonts w:ascii="Verdana" w:hAnsi="Verdana"/>
          <w:i/>
          <w:iCs/>
          <w:sz w:val="24"/>
          <w:szCs w:val="24"/>
        </w:rPr>
      </w:pPr>
      <w:r w:rsidRPr="008032D6">
        <w:rPr>
          <w:rFonts w:ascii="Verdana" w:hAnsi="Verdana"/>
          <w:i/>
          <w:iCs/>
          <w:sz w:val="24"/>
          <w:szCs w:val="24"/>
        </w:rPr>
        <w:tab/>
        <w:t>THE PROVINCE OF GAUTENG</w:t>
      </w:r>
    </w:p>
    <w:p w14:paraId="14623722" w14:textId="77777777" w:rsidR="00C323CE" w:rsidRPr="008032D6" w:rsidRDefault="00C323CE" w:rsidP="008032D6">
      <w:pPr>
        <w:pStyle w:val="ListParagraph"/>
        <w:tabs>
          <w:tab w:val="left" w:pos="3080"/>
        </w:tabs>
        <w:spacing w:line="360" w:lineRule="auto"/>
        <w:ind w:left="1080"/>
        <w:rPr>
          <w:rFonts w:ascii="Verdana" w:hAnsi="Verdana"/>
          <w:i/>
          <w:iCs/>
          <w:sz w:val="24"/>
          <w:szCs w:val="24"/>
        </w:rPr>
      </w:pPr>
      <w:r w:rsidRPr="008032D6">
        <w:rPr>
          <w:rFonts w:ascii="Verdana" w:hAnsi="Verdana"/>
          <w:i/>
          <w:iCs/>
          <w:sz w:val="24"/>
          <w:szCs w:val="24"/>
        </w:rPr>
        <w:tab/>
        <w:t xml:space="preserve">MEASURING 2000 (TWO THOUSAND) </w:t>
      </w:r>
    </w:p>
    <w:p w14:paraId="16E9E194" w14:textId="77777777" w:rsidR="00C323CE" w:rsidRPr="008032D6" w:rsidRDefault="00C323CE" w:rsidP="008032D6">
      <w:pPr>
        <w:pStyle w:val="ListParagraph"/>
        <w:tabs>
          <w:tab w:val="left" w:pos="3080"/>
        </w:tabs>
        <w:spacing w:line="360" w:lineRule="auto"/>
        <w:ind w:left="1080"/>
        <w:rPr>
          <w:rFonts w:ascii="Verdana" w:hAnsi="Verdana"/>
          <w:i/>
          <w:iCs/>
          <w:sz w:val="24"/>
          <w:szCs w:val="24"/>
        </w:rPr>
      </w:pPr>
      <w:r w:rsidRPr="008032D6">
        <w:rPr>
          <w:rFonts w:ascii="Verdana" w:hAnsi="Verdana"/>
          <w:i/>
          <w:iCs/>
          <w:sz w:val="24"/>
          <w:szCs w:val="24"/>
        </w:rPr>
        <w:tab/>
        <w:t>SQUARE METERS</w:t>
      </w:r>
    </w:p>
    <w:p w14:paraId="257FB685" w14:textId="77777777" w:rsidR="00C323CE" w:rsidRPr="008032D6" w:rsidRDefault="00C323CE" w:rsidP="008032D6">
      <w:pPr>
        <w:pStyle w:val="ListParagraph"/>
        <w:tabs>
          <w:tab w:val="left" w:pos="3080"/>
        </w:tabs>
        <w:spacing w:line="360" w:lineRule="auto"/>
        <w:ind w:left="1080"/>
        <w:rPr>
          <w:rFonts w:ascii="Verdana" w:hAnsi="Verdana"/>
          <w:i/>
          <w:iCs/>
          <w:sz w:val="24"/>
          <w:szCs w:val="24"/>
        </w:rPr>
      </w:pPr>
      <w:r w:rsidRPr="008032D6">
        <w:rPr>
          <w:rFonts w:ascii="Verdana" w:hAnsi="Verdana"/>
          <w:i/>
          <w:iCs/>
          <w:sz w:val="24"/>
          <w:szCs w:val="24"/>
        </w:rPr>
        <w:tab/>
        <w:t>HELD BY DEED OF TRANSFER NO. T65939/2020</w:t>
      </w:r>
    </w:p>
    <w:p w14:paraId="2F89D84C" w14:textId="77777777" w:rsidR="00C323CE" w:rsidRPr="008032D6" w:rsidRDefault="00C323CE" w:rsidP="008032D6">
      <w:pPr>
        <w:pStyle w:val="ListParagraph"/>
        <w:tabs>
          <w:tab w:val="left" w:pos="3080"/>
        </w:tabs>
        <w:spacing w:line="360" w:lineRule="auto"/>
        <w:ind w:left="1080"/>
        <w:rPr>
          <w:rFonts w:ascii="Verdana" w:hAnsi="Verdana"/>
          <w:b/>
          <w:i/>
          <w:iCs/>
          <w:sz w:val="24"/>
          <w:szCs w:val="24"/>
        </w:rPr>
      </w:pPr>
      <w:r w:rsidRPr="008032D6">
        <w:rPr>
          <w:rFonts w:ascii="Verdana" w:hAnsi="Verdana"/>
          <w:i/>
          <w:iCs/>
          <w:sz w:val="24"/>
          <w:szCs w:val="24"/>
        </w:rPr>
        <w:tab/>
        <w:t>[“</w:t>
      </w:r>
      <w:r w:rsidRPr="008032D6">
        <w:rPr>
          <w:rFonts w:ascii="Verdana" w:hAnsi="Verdana"/>
          <w:b/>
          <w:i/>
          <w:iCs/>
          <w:sz w:val="24"/>
          <w:szCs w:val="24"/>
        </w:rPr>
        <w:t>Erf 689”]</w:t>
      </w:r>
    </w:p>
    <w:p w14:paraId="563B9621" w14:textId="77777777" w:rsidR="00C323CE" w:rsidRPr="008032D6" w:rsidRDefault="00C323CE" w:rsidP="008032D6">
      <w:pPr>
        <w:pStyle w:val="ListParagraph"/>
        <w:tabs>
          <w:tab w:val="left" w:pos="3080"/>
        </w:tabs>
        <w:spacing w:line="360" w:lineRule="auto"/>
        <w:ind w:left="1080"/>
        <w:rPr>
          <w:rFonts w:ascii="Verdana" w:hAnsi="Verdana"/>
          <w:b/>
          <w:i/>
          <w:iCs/>
          <w:sz w:val="24"/>
          <w:szCs w:val="24"/>
        </w:rPr>
      </w:pPr>
    </w:p>
    <w:p w14:paraId="46FB4482" w14:textId="705E519D" w:rsidR="00C323CE" w:rsidRPr="00D165EA" w:rsidRDefault="00D165EA" w:rsidP="00D165EA">
      <w:pPr>
        <w:tabs>
          <w:tab w:val="left" w:pos="3080"/>
        </w:tabs>
        <w:spacing w:line="360" w:lineRule="auto"/>
        <w:ind w:left="1080" w:hanging="360"/>
        <w:rPr>
          <w:rFonts w:ascii="Verdana" w:hAnsi="Verdana"/>
          <w:i/>
          <w:iCs/>
          <w:sz w:val="24"/>
          <w:szCs w:val="24"/>
        </w:rPr>
      </w:pPr>
      <w:r w:rsidRPr="008032D6">
        <w:rPr>
          <w:rFonts w:ascii="Verdana" w:hAnsi="Verdana"/>
          <w:i/>
          <w:iCs/>
          <w:sz w:val="24"/>
          <w:szCs w:val="24"/>
        </w:rPr>
        <w:t>3.</w:t>
      </w:r>
      <w:r w:rsidRPr="008032D6">
        <w:rPr>
          <w:rFonts w:ascii="Verdana" w:hAnsi="Verdana"/>
          <w:i/>
          <w:iCs/>
          <w:sz w:val="24"/>
          <w:szCs w:val="24"/>
        </w:rPr>
        <w:tab/>
      </w:r>
      <w:r w:rsidR="00C323CE" w:rsidRPr="00D165EA">
        <w:rPr>
          <w:rFonts w:ascii="Verdana" w:hAnsi="Verdana"/>
          <w:i/>
          <w:iCs/>
          <w:sz w:val="24"/>
          <w:szCs w:val="24"/>
        </w:rPr>
        <w:t>The cost under Part A will stand over for determination in Part B.</w:t>
      </w:r>
    </w:p>
    <w:p w14:paraId="308004DF" w14:textId="77777777" w:rsidR="00C323CE" w:rsidRPr="008032D6" w:rsidRDefault="00C323CE" w:rsidP="008032D6">
      <w:pPr>
        <w:tabs>
          <w:tab w:val="left" w:pos="3080"/>
        </w:tabs>
        <w:spacing w:line="360" w:lineRule="auto"/>
        <w:ind w:left="720"/>
        <w:rPr>
          <w:rFonts w:ascii="Verdana" w:hAnsi="Verdana"/>
          <w:i/>
          <w:iCs/>
          <w:sz w:val="24"/>
          <w:szCs w:val="24"/>
        </w:rPr>
      </w:pPr>
    </w:p>
    <w:p w14:paraId="3A47AA17" w14:textId="5ECF0BDF" w:rsidR="00C323CE" w:rsidRPr="00D165EA" w:rsidRDefault="00D165EA" w:rsidP="00D165EA">
      <w:pPr>
        <w:tabs>
          <w:tab w:val="left" w:pos="3080"/>
        </w:tabs>
        <w:spacing w:line="360" w:lineRule="auto"/>
        <w:ind w:left="1080" w:hanging="360"/>
        <w:rPr>
          <w:rFonts w:ascii="Verdana" w:hAnsi="Verdana"/>
          <w:i/>
          <w:iCs/>
          <w:sz w:val="24"/>
          <w:szCs w:val="24"/>
        </w:rPr>
      </w:pPr>
      <w:r w:rsidRPr="008032D6">
        <w:rPr>
          <w:rFonts w:ascii="Verdana" w:hAnsi="Verdana"/>
          <w:i/>
          <w:iCs/>
          <w:sz w:val="24"/>
          <w:szCs w:val="24"/>
        </w:rPr>
        <w:t>4.</w:t>
      </w:r>
      <w:r w:rsidRPr="008032D6">
        <w:rPr>
          <w:rFonts w:ascii="Verdana" w:hAnsi="Verdana"/>
          <w:i/>
          <w:iCs/>
          <w:sz w:val="24"/>
          <w:szCs w:val="24"/>
        </w:rPr>
        <w:tab/>
      </w:r>
      <w:r w:rsidR="00C323CE" w:rsidRPr="00D165EA">
        <w:rPr>
          <w:rFonts w:ascii="Verdana" w:hAnsi="Verdana"/>
          <w:i/>
          <w:iCs/>
          <w:sz w:val="24"/>
          <w:szCs w:val="24"/>
        </w:rPr>
        <w:t>Further and/or alternative relief.</w:t>
      </w:r>
    </w:p>
    <w:p w14:paraId="6A550E58" w14:textId="77777777" w:rsidR="00C323CE" w:rsidRPr="008032D6" w:rsidRDefault="00C323CE" w:rsidP="008032D6">
      <w:pPr>
        <w:pStyle w:val="ListParagraph"/>
        <w:spacing w:line="360" w:lineRule="auto"/>
        <w:ind w:left="1440"/>
        <w:rPr>
          <w:rFonts w:ascii="Verdana" w:hAnsi="Verdana"/>
          <w:i/>
          <w:iCs/>
          <w:sz w:val="24"/>
          <w:szCs w:val="24"/>
        </w:rPr>
      </w:pPr>
    </w:p>
    <w:p w14:paraId="5C142593" w14:textId="77777777" w:rsidR="00C323CE" w:rsidRPr="008032D6" w:rsidRDefault="00C323CE" w:rsidP="008032D6">
      <w:pPr>
        <w:tabs>
          <w:tab w:val="left" w:pos="3080"/>
        </w:tabs>
        <w:spacing w:line="360" w:lineRule="auto"/>
        <w:ind w:left="720"/>
        <w:rPr>
          <w:rFonts w:ascii="Verdana" w:hAnsi="Verdana"/>
          <w:i/>
          <w:iCs/>
          <w:sz w:val="24"/>
          <w:szCs w:val="24"/>
        </w:rPr>
      </w:pPr>
      <w:r w:rsidRPr="008032D6">
        <w:rPr>
          <w:rFonts w:ascii="Verdana" w:hAnsi="Verdana"/>
          <w:b/>
          <w:i/>
          <w:iCs/>
          <w:sz w:val="24"/>
          <w:szCs w:val="24"/>
        </w:rPr>
        <w:t>TAKE NOTICE THAT</w:t>
      </w:r>
      <w:r w:rsidRPr="008032D6">
        <w:rPr>
          <w:rFonts w:ascii="Verdana" w:hAnsi="Verdana"/>
          <w:i/>
          <w:iCs/>
          <w:sz w:val="24"/>
          <w:szCs w:val="24"/>
        </w:rPr>
        <w:t xml:space="preserve"> the affidavit of </w:t>
      </w:r>
      <w:r w:rsidRPr="008032D6">
        <w:rPr>
          <w:rFonts w:ascii="Verdana" w:hAnsi="Verdana"/>
          <w:b/>
          <w:i/>
          <w:iCs/>
          <w:sz w:val="24"/>
          <w:szCs w:val="24"/>
        </w:rPr>
        <w:t>PRISHANIA NAIDOO</w:t>
      </w:r>
      <w:r w:rsidRPr="008032D6">
        <w:rPr>
          <w:rFonts w:ascii="Verdana" w:hAnsi="Verdana"/>
          <w:i/>
          <w:iCs/>
          <w:sz w:val="24"/>
          <w:szCs w:val="24"/>
        </w:rPr>
        <w:t xml:space="preserve"> annexed hereto, together with annexures and the confirmatory affidavits thereto, will be used in support of this application.</w:t>
      </w:r>
    </w:p>
    <w:p w14:paraId="0BF26FEB" w14:textId="77777777" w:rsidR="00283641" w:rsidRPr="008032D6" w:rsidRDefault="00283641" w:rsidP="008032D6">
      <w:pPr>
        <w:tabs>
          <w:tab w:val="left" w:pos="3080"/>
        </w:tabs>
        <w:spacing w:line="360" w:lineRule="auto"/>
        <w:ind w:left="720"/>
        <w:rPr>
          <w:rFonts w:ascii="Verdana" w:hAnsi="Verdana"/>
          <w:i/>
          <w:iCs/>
          <w:sz w:val="24"/>
          <w:szCs w:val="24"/>
        </w:rPr>
      </w:pPr>
    </w:p>
    <w:p w14:paraId="6EBC32FB" w14:textId="77777777" w:rsidR="00283641" w:rsidRPr="008032D6" w:rsidRDefault="00283641" w:rsidP="008032D6">
      <w:pPr>
        <w:spacing w:line="360" w:lineRule="auto"/>
        <w:ind w:left="720"/>
        <w:jc w:val="both"/>
        <w:rPr>
          <w:rFonts w:ascii="Verdana" w:hAnsi="Verdana" w:cs="Arial"/>
          <w:b/>
          <w:bCs/>
          <w:i/>
          <w:iCs/>
          <w:color w:val="000000"/>
          <w:sz w:val="24"/>
          <w:szCs w:val="24"/>
          <w:lang w:val="en-GB"/>
        </w:rPr>
      </w:pPr>
      <w:r w:rsidRPr="008032D6">
        <w:rPr>
          <w:rFonts w:ascii="Verdana" w:hAnsi="Verdana" w:cs="Arial"/>
          <w:b/>
          <w:bCs/>
          <w:i/>
          <w:iCs/>
          <w:color w:val="000000"/>
          <w:sz w:val="24"/>
          <w:szCs w:val="24"/>
          <w:lang w:val="en-GB"/>
        </w:rPr>
        <w:t>PART B:</w:t>
      </w:r>
    </w:p>
    <w:p w14:paraId="44FCB242" w14:textId="77777777" w:rsidR="00283641" w:rsidRPr="008032D6" w:rsidRDefault="00283641" w:rsidP="008032D6">
      <w:pPr>
        <w:spacing w:line="360" w:lineRule="auto"/>
        <w:ind w:left="720"/>
        <w:jc w:val="both"/>
        <w:rPr>
          <w:rFonts w:ascii="Verdana" w:hAnsi="Verdana" w:cs="Arial"/>
          <w:bCs/>
          <w:i/>
          <w:iCs/>
          <w:color w:val="000000"/>
          <w:sz w:val="24"/>
          <w:szCs w:val="24"/>
          <w:lang w:val="en-GB"/>
        </w:rPr>
      </w:pPr>
      <w:r w:rsidRPr="008032D6">
        <w:rPr>
          <w:rFonts w:ascii="Verdana" w:hAnsi="Verdana" w:cs="Arial"/>
          <w:b/>
          <w:bCs/>
          <w:i/>
          <w:iCs/>
          <w:color w:val="000000"/>
          <w:sz w:val="24"/>
          <w:szCs w:val="24"/>
          <w:lang w:val="en-GB"/>
        </w:rPr>
        <w:t>TAKE NOTICE THAT</w:t>
      </w:r>
      <w:r w:rsidRPr="008032D6">
        <w:rPr>
          <w:rFonts w:ascii="Verdana" w:hAnsi="Verdana" w:cs="Arial"/>
          <w:bCs/>
          <w:i/>
          <w:iCs/>
          <w:color w:val="000000"/>
          <w:sz w:val="24"/>
          <w:szCs w:val="24"/>
          <w:lang w:val="en-GB"/>
        </w:rPr>
        <w:t xml:space="preserve"> the applicant intends making application to this Honourable Court on a date and at a time to be allocated after the hearing of Part A of this application for an order in the following terms:</w:t>
      </w:r>
    </w:p>
    <w:p w14:paraId="2D4F572F" w14:textId="77777777" w:rsidR="00283641" w:rsidRPr="008032D6" w:rsidRDefault="00283641" w:rsidP="008032D6">
      <w:pPr>
        <w:spacing w:line="360" w:lineRule="auto"/>
        <w:ind w:left="720"/>
        <w:jc w:val="both"/>
        <w:rPr>
          <w:rFonts w:ascii="Verdana" w:hAnsi="Verdana" w:cs="Arial"/>
          <w:bCs/>
          <w:i/>
          <w:iCs/>
          <w:color w:val="000000"/>
          <w:lang w:val="en-GB"/>
        </w:rPr>
      </w:pPr>
    </w:p>
    <w:p w14:paraId="57D06B4F" w14:textId="50FBF8B9" w:rsidR="00283641" w:rsidRPr="008032D6" w:rsidRDefault="00D165EA" w:rsidP="00D165EA">
      <w:pPr>
        <w:spacing w:after="0" w:line="360" w:lineRule="auto"/>
        <w:ind w:left="1429" w:hanging="709"/>
        <w:jc w:val="both"/>
        <w:rPr>
          <w:rFonts w:ascii="Verdana" w:hAnsi="Verdana" w:cs="Arial"/>
          <w:i/>
          <w:iCs/>
          <w:sz w:val="24"/>
          <w:szCs w:val="24"/>
          <w:lang w:val="en-GB"/>
        </w:rPr>
      </w:pPr>
      <w:r w:rsidRPr="008032D6">
        <w:rPr>
          <w:rFonts w:ascii="Verdana" w:hAnsi="Verdana" w:cs="Arial"/>
          <w:i/>
          <w:iCs/>
          <w:color w:val="000000"/>
          <w:sz w:val="24"/>
          <w:szCs w:val="24"/>
          <w:lang w:val="en-GB"/>
        </w:rPr>
        <w:lastRenderedPageBreak/>
        <w:t>1.</w:t>
      </w:r>
      <w:r w:rsidRPr="008032D6">
        <w:rPr>
          <w:rFonts w:ascii="Verdana" w:hAnsi="Verdana" w:cs="Arial"/>
          <w:i/>
          <w:iCs/>
          <w:color w:val="000000"/>
          <w:sz w:val="24"/>
          <w:szCs w:val="24"/>
          <w:lang w:val="en-GB"/>
        </w:rPr>
        <w:tab/>
      </w:r>
      <w:r w:rsidR="00283641" w:rsidRPr="008032D6">
        <w:rPr>
          <w:rFonts w:ascii="Verdana" w:hAnsi="Verdana" w:cs="Arial"/>
          <w:bCs/>
          <w:i/>
          <w:iCs/>
          <w:color w:val="000000"/>
          <w:sz w:val="24"/>
          <w:szCs w:val="24"/>
          <w:lang w:val="en-GB"/>
        </w:rPr>
        <w:t>It is declared that:</w:t>
      </w:r>
    </w:p>
    <w:p w14:paraId="71B1893E" w14:textId="77777777" w:rsidR="00283641" w:rsidRPr="008032D6" w:rsidRDefault="00283641" w:rsidP="008032D6">
      <w:pPr>
        <w:spacing w:line="360" w:lineRule="auto"/>
        <w:ind w:left="1429"/>
        <w:jc w:val="both"/>
        <w:rPr>
          <w:rFonts w:ascii="Verdana" w:hAnsi="Verdana" w:cs="Arial"/>
          <w:i/>
          <w:iCs/>
          <w:sz w:val="24"/>
          <w:szCs w:val="24"/>
          <w:lang w:val="en-GB"/>
        </w:rPr>
      </w:pPr>
    </w:p>
    <w:p w14:paraId="42EAFDAB" w14:textId="0F5BD4B6" w:rsidR="00283641" w:rsidRPr="008032D6" w:rsidRDefault="00D165EA" w:rsidP="00D165EA">
      <w:pPr>
        <w:spacing w:after="0" w:line="360" w:lineRule="auto"/>
        <w:ind w:left="2138" w:hanging="720"/>
        <w:jc w:val="both"/>
        <w:rPr>
          <w:rFonts w:ascii="Verdana" w:hAnsi="Verdana" w:cs="Arial"/>
          <w:i/>
          <w:iCs/>
          <w:sz w:val="24"/>
          <w:szCs w:val="24"/>
          <w:lang w:val="en-GB"/>
        </w:rPr>
      </w:pPr>
      <w:r w:rsidRPr="008032D6">
        <w:rPr>
          <w:rFonts w:ascii="Verdana" w:hAnsi="Verdana" w:cs="Arial"/>
          <w:i/>
          <w:iCs/>
          <w:sz w:val="24"/>
          <w:szCs w:val="24"/>
          <w:lang w:val="en-GB"/>
        </w:rPr>
        <w:t>1.1.</w:t>
      </w:r>
      <w:r w:rsidRPr="008032D6">
        <w:rPr>
          <w:rFonts w:ascii="Verdana" w:hAnsi="Verdana" w:cs="Arial"/>
          <w:i/>
          <w:iCs/>
          <w:sz w:val="24"/>
          <w:szCs w:val="24"/>
          <w:lang w:val="en-GB"/>
        </w:rPr>
        <w:tab/>
      </w:r>
      <w:r w:rsidR="00283641" w:rsidRPr="008032D6">
        <w:rPr>
          <w:rFonts w:ascii="Verdana" w:hAnsi="Verdana" w:cs="Arial"/>
          <w:bCs/>
          <w:i/>
          <w:iCs/>
          <w:color w:val="000000"/>
          <w:sz w:val="24"/>
          <w:szCs w:val="24"/>
          <w:lang w:val="en-GB"/>
        </w:rPr>
        <w:t xml:space="preserve">The first applicant is the lawful executor in the estate of the late Timothy Karikari Maseko under Master’s </w:t>
      </w:r>
      <w:r w:rsidR="00283641" w:rsidRPr="008032D6">
        <w:rPr>
          <w:rFonts w:ascii="Verdana" w:hAnsi="Verdana"/>
          <w:bCs/>
          <w:i/>
          <w:iCs/>
          <w:color w:val="000000"/>
          <w:sz w:val="24"/>
          <w:szCs w:val="24"/>
          <w:lang w:val="en-GB"/>
        </w:rPr>
        <w:t>reference number</w:t>
      </w:r>
      <w:r w:rsidR="00283641" w:rsidRPr="008032D6">
        <w:rPr>
          <w:rFonts w:ascii="Verdana" w:hAnsi="Verdana" w:cs="Arial"/>
          <w:bCs/>
          <w:i/>
          <w:iCs/>
          <w:color w:val="000000"/>
          <w:sz w:val="24"/>
          <w:szCs w:val="24"/>
          <w:lang w:val="en-GB"/>
        </w:rPr>
        <w:t xml:space="preserve">: </w:t>
      </w:r>
      <w:r w:rsidR="00283641" w:rsidRPr="008032D6">
        <w:rPr>
          <w:rFonts w:ascii="Verdana" w:hAnsi="Verdana"/>
          <w:i/>
          <w:iCs/>
          <w:sz w:val="24"/>
          <w:szCs w:val="24"/>
          <w:lang w:val="en-GB"/>
        </w:rPr>
        <w:t>3673/2007.</w:t>
      </w:r>
    </w:p>
    <w:p w14:paraId="4C12638F" w14:textId="77777777" w:rsidR="00283641" w:rsidRPr="008032D6" w:rsidRDefault="00283641" w:rsidP="008032D6">
      <w:pPr>
        <w:spacing w:line="360" w:lineRule="auto"/>
        <w:ind w:left="2138"/>
        <w:jc w:val="both"/>
        <w:rPr>
          <w:rFonts w:ascii="Verdana" w:hAnsi="Verdana" w:cs="Arial"/>
          <w:i/>
          <w:iCs/>
          <w:sz w:val="24"/>
          <w:szCs w:val="24"/>
          <w:lang w:val="en-GB"/>
        </w:rPr>
      </w:pPr>
    </w:p>
    <w:p w14:paraId="78824800" w14:textId="007B258A" w:rsidR="00283641" w:rsidRPr="008032D6" w:rsidRDefault="00D165EA" w:rsidP="00D165EA">
      <w:pPr>
        <w:spacing w:after="0" w:line="360" w:lineRule="auto"/>
        <w:ind w:left="2138" w:hanging="720"/>
        <w:jc w:val="both"/>
        <w:rPr>
          <w:rFonts w:ascii="Verdana" w:hAnsi="Verdana" w:cs="Arial"/>
          <w:i/>
          <w:iCs/>
          <w:sz w:val="24"/>
          <w:szCs w:val="24"/>
          <w:lang w:val="en-GB"/>
        </w:rPr>
      </w:pPr>
      <w:r w:rsidRPr="008032D6">
        <w:rPr>
          <w:rFonts w:ascii="Verdana" w:hAnsi="Verdana" w:cs="Arial"/>
          <w:i/>
          <w:iCs/>
          <w:sz w:val="24"/>
          <w:szCs w:val="24"/>
          <w:lang w:val="en-GB"/>
        </w:rPr>
        <w:t>1.2.</w:t>
      </w:r>
      <w:r w:rsidRPr="008032D6">
        <w:rPr>
          <w:rFonts w:ascii="Verdana" w:hAnsi="Verdana" w:cs="Arial"/>
          <w:i/>
          <w:iCs/>
          <w:sz w:val="24"/>
          <w:szCs w:val="24"/>
          <w:lang w:val="en-GB"/>
        </w:rPr>
        <w:tab/>
      </w:r>
      <w:r w:rsidR="00283641" w:rsidRPr="008032D6">
        <w:rPr>
          <w:rFonts w:ascii="Verdana" w:hAnsi="Verdana"/>
          <w:i/>
          <w:iCs/>
          <w:sz w:val="24"/>
          <w:szCs w:val="24"/>
        </w:rPr>
        <w:t>Phumzile Vuyiswa Maseko Seipobi is the lawful executrix</w:t>
      </w:r>
      <w:r w:rsidR="00283641" w:rsidRPr="008032D6">
        <w:rPr>
          <w:rFonts w:ascii="Verdana" w:hAnsi="Verdana"/>
          <w:bCs/>
          <w:i/>
          <w:iCs/>
          <w:color w:val="000000"/>
          <w:sz w:val="24"/>
          <w:szCs w:val="24"/>
          <w:lang w:val="en-GB"/>
        </w:rPr>
        <w:t xml:space="preserve"> in the estate late Eleanor Nompithi Maseko under Master’s reference number: </w:t>
      </w:r>
      <w:r w:rsidR="00283641" w:rsidRPr="008032D6">
        <w:rPr>
          <w:rFonts w:ascii="Verdana" w:hAnsi="Verdana"/>
          <w:i/>
          <w:iCs/>
          <w:sz w:val="24"/>
          <w:szCs w:val="24"/>
        </w:rPr>
        <w:t>16458/09</w:t>
      </w:r>
      <w:r w:rsidR="00283641" w:rsidRPr="008032D6">
        <w:rPr>
          <w:rFonts w:ascii="Verdana" w:hAnsi="Verdana"/>
          <w:i/>
          <w:iCs/>
          <w:sz w:val="24"/>
          <w:szCs w:val="24"/>
          <w:lang w:val="en-GB"/>
        </w:rPr>
        <w:t>.</w:t>
      </w:r>
    </w:p>
    <w:p w14:paraId="39112D26" w14:textId="77777777" w:rsidR="00283641" w:rsidRPr="008032D6" w:rsidRDefault="00283641" w:rsidP="008032D6">
      <w:pPr>
        <w:spacing w:line="360" w:lineRule="auto"/>
        <w:ind w:left="1429"/>
        <w:jc w:val="both"/>
        <w:rPr>
          <w:rFonts w:ascii="Verdana" w:hAnsi="Verdana" w:cs="Arial"/>
          <w:bCs/>
          <w:i/>
          <w:iCs/>
          <w:color w:val="000000"/>
          <w:sz w:val="24"/>
          <w:szCs w:val="24"/>
          <w:lang w:val="en-GB"/>
        </w:rPr>
      </w:pPr>
    </w:p>
    <w:p w14:paraId="62FDDC1A" w14:textId="58CB0B3E" w:rsidR="00283641" w:rsidRPr="008032D6" w:rsidRDefault="00D165EA" w:rsidP="00D165EA">
      <w:pPr>
        <w:spacing w:after="0" w:line="360" w:lineRule="auto"/>
        <w:ind w:left="1429" w:hanging="709"/>
        <w:jc w:val="both"/>
        <w:rPr>
          <w:rFonts w:ascii="Verdana" w:hAnsi="Verdana" w:cs="Arial"/>
          <w:bCs/>
          <w:i/>
          <w:iCs/>
          <w:color w:val="000000"/>
          <w:sz w:val="24"/>
          <w:szCs w:val="24"/>
          <w:lang w:val="en-GB"/>
        </w:rPr>
      </w:pPr>
      <w:r w:rsidRPr="008032D6">
        <w:rPr>
          <w:rFonts w:ascii="Verdana" w:hAnsi="Verdana" w:cs="Arial"/>
          <w:bCs/>
          <w:i/>
          <w:iCs/>
          <w:color w:val="000000"/>
          <w:sz w:val="24"/>
          <w:szCs w:val="24"/>
          <w:lang w:val="en-GB"/>
        </w:rPr>
        <w:t>2.</w:t>
      </w:r>
      <w:r w:rsidRPr="008032D6">
        <w:rPr>
          <w:rFonts w:ascii="Verdana" w:hAnsi="Verdana" w:cs="Arial"/>
          <w:bCs/>
          <w:i/>
          <w:iCs/>
          <w:color w:val="000000"/>
          <w:sz w:val="24"/>
          <w:szCs w:val="24"/>
          <w:lang w:val="en-GB"/>
        </w:rPr>
        <w:tab/>
      </w:r>
      <w:r w:rsidR="00283641" w:rsidRPr="008032D6">
        <w:rPr>
          <w:rFonts w:ascii="Verdana" w:hAnsi="Verdana" w:cs="Arial"/>
          <w:i/>
          <w:iCs/>
          <w:sz w:val="24"/>
          <w:szCs w:val="24"/>
          <w:lang w:val="en-GB"/>
        </w:rPr>
        <w:t xml:space="preserve">The following are declared invalid and void ab initio: </w:t>
      </w:r>
    </w:p>
    <w:p w14:paraId="3FF1AE5B" w14:textId="77777777" w:rsidR="00283641" w:rsidRPr="008032D6" w:rsidRDefault="00283641" w:rsidP="008032D6">
      <w:pPr>
        <w:spacing w:line="360" w:lineRule="auto"/>
        <w:ind w:left="2138"/>
        <w:jc w:val="both"/>
        <w:rPr>
          <w:rFonts w:ascii="Verdana" w:hAnsi="Verdana" w:cs="Arial"/>
          <w:bCs/>
          <w:i/>
          <w:iCs/>
          <w:color w:val="000000"/>
          <w:sz w:val="24"/>
          <w:szCs w:val="24"/>
          <w:lang w:val="en-GB"/>
        </w:rPr>
      </w:pPr>
    </w:p>
    <w:p w14:paraId="35BABBE4" w14:textId="0CCE1367" w:rsidR="00283641" w:rsidRPr="008032D6" w:rsidRDefault="00D165EA" w:rsidP="00D165EA">
      <w:pPr>
        <w:spacing w:after="0" w:line="360" w:lineRule="auto"/>
        <w:ind w:left="2138" w:hanging="720"/>
        <w:jc w:val="both"/>
        <w:rPr>
          <w:rFonts w:ascii="Verdana" w:hAnsi="Verdana" w:cs="Arial"/>
          <w:bCs/>
          <w:i/>
          <w:iCs/>
          <w:color w:val="000000"/>
          <w:sz w:val="24"/>
          <w:szCs w:val="24"/>
          <w:lang w:val="en-GB"/>
        </w:rPr>
      </w:pPr>
      <w:r w:rsidRPr="008032D6">
        <w:rPr>
          <w:rFonts w:ascii="Verdana" w:hAnsi="Verdana" w:cs="Arial"/>
          <w:bCs/>
          <w:i/>
          <w:iCs/>
          <w:sz w:val="24"/>
          <w:szCs w:val="24"/>
          <w:lang w:val="en-GB"/>
        </w:rPr>
        <w:t>2.1.</w:t>
      </w:r>
      <w:r w:rsidRPr="008032D6">
        <w:rPr>
          <w:rFonts w:ascii="Verdana" w:hAnsi="Verdana" w:cs="Arial"/>
          <w:bCs/>
          <w:i/>
          <w:iCs/>
          <w:sz w:val="24"/>
          <w:szCs w:val="24"/>
          <w:lang w:val="en-GB"/>
        </w:rPr>
        <w:tab/>
      </w:r>
      <w:r w:rsidR="00283641" w:rsidRPr="008032D6">
        <w:rPr>
          <w:rFonts w:ascii="Verdana" w:hAnsi="Verdana" w:cs="Arial"/>
          <w:i/>
          <w:iCs/>
          <w:sz w:val="24"/>
          <w:szCs w:val="24"/>
          <w:lang w:val="en-GB"/>
        </w:rPr>
        <w:t xml:space="preserve">the </w:t>
      </w:r>
      <w:r w:rsidR="00283641" w:rsidRPr="008032D6">
        <w:rPr>
          <w:rFonts w:ascii="Verdana" w:hAnsi="Verdana"/>
          <w:i/>
          <w:iCs/>
          <w:sz w:val="24"/>
          <w:szCs w:val="24"/>
          <w:lang w:val="en-GB"/>
        </w:rPr>
        <w:t>letters of authority and letters of executorship purportedly issued in favour of the first respondent in respect of the estate of the late</w:t>
      </w:r>
      <w:r w:rsidR="00283641" w:rsidRPr="008032D6">
        <w:rPr>
          <w:rFonts w:ascii="Verdana" w:hAnsi="Verdana"/>
          <w:bCs/>
          <w:i/>
          <w:iCs/>
          <w:color w:val="000000"/>
          <w:sz w:val="24"/>
          <w:szCs w:val="24"/>
          <w:lang w:val="en-GB"/>
        </w:rPr>
        <w:t xml:space="preserve"> </w:t>
      </w:r>
      <w:r w:rsidR="00283641" w:rsidRPr="008032D6">
        <w:rPr>
          <w:rFonts w:ascii="Verdana" w:hAnsi="Verdana" w:cs="Arial"/>
          <w:bCs/>
          <w:i/>
          <w:iCs/>
          <w:color w:val="000000"/>
          <w:sz w:val="24"/>
          <w:szCs w:val="24"/>
          <w:lang w:val="en-GB"/>
        </w:rPr>
        <w:t>Timothy Karikari</w:t>
      </w:r>
      <w:r w:rsidR="00283641" w:rsidRPr="008032D6">
        <w:rPr>
          <w:rFonts w:ascii="Verdana" w:hAnsi="Verdana"/>
          <w:bCs/>
          <w:i/>
          <w:iCs/>
          <w:color w:val="000000"/>
          <w:sz w:val="24"/>
          <w:szCs w:val="24"/>
          <w:lang w:val="en-GB"/>
        </w:rPr>
        <w:t xml:space="preserve"> Maseko under Master’s reference number: </w:t>
      </w:r>
      <w:r w:rsidR="00283641" w:rsidRPr="008032D6">
        <w:rPr>
          <w:rFonts w:ascii="Verdana" w:hAnsi="Verdana"/>
          <w:i/>
          <w:iCs/>
          <w:sz w:val="24"/>
          <w:szCs w:val="24"/>
        </w:rPr>
        <w:t>4879/2014;</w:t>
      </w:r>
    </w:p>
    <w:p w14:paraId="57C6E3B5" w14:textId="77777777" w:rsidR="00283641" w:rsidRPr="008032D6" w:rsidRDefault="00283641" w:rsidP="008032D6">
      <w:pPr>
        <w:spacing w:line="360" w:lineRule="auto"/>
        <w:ind w:left="2138"/>
        <w:jc w:val="both"/>
        <w:rPr>
          <w:rFonts w:ascii="Verdana" w:hAnsi="Verdana" w:cs="Arial"/>
          <w:bCs/>
          <w:i/>
          <w:iCs/>
          <w:color w:val="000000"/>
          <w:sz w:val="24"/>
          <w:szCs w:val="24"/>
          <w:lang w:val="en-GB"/>
        </w:rPr>
      </w:pPr>
    </w:p>
    <w:p w14:paraId="041A7458" w14:textId="121A0F6A" w:rsidR="00283641" w:rsidRPr="008032D6" w:rsidRDefault="00D165EA" w:rsidP="00D165EA">
      <w:pPr>
        <w:spacing w:after="0" w:line="360" w:lineRule="auto"/>
        <w:ind w:left="2138" w:hanging="720"/>
        <w:jc w:val="both"/>
        <w:rPr>
          <w:rFonts w:ascii="Verdana" w:hAnsi="Verdana" w:cs="Arial"/>
          <w:bCs/>
          <w:i/>
          <w:iCs/>
          <w:color w:val="000000"/>
          <w:sz w:val="24"/>
          <w:szCs w:val="24"/>
          <w:lang w:val="en-GB"/>
        </w:rPr>
      </w:pPr>
      <w:r w:rsidRPr="008032D6">
        <w:rPr>
          <w:rFonts w:ascii="Verdana" w:hAnsi="Verdana" w:cs="Arial"/>
          <w:bCs/>
          <w:i/>
          <w:iCs/>
          <w:sz w:val="24"/>
          <w:szCs w:val="24"/>
          <w:lang w:val="en-GB"/>
        </w:rPr>
        <w:t>2.2.</w:t>
      </w:r>
      <w:r w:rsidRPr="008032D6">
        <w:rPr>
          <w:rFonts w:ascii="Verdana" w:hAnsi="Verdana" w:cs="Arial"/>
          <w:bCs/>
          <w:i/>
          <w:iCs/>
          <w:sz w:val="24"/>
          <w:szCs w:val="24"/>
          <w:lang w:val="en-GB"/>
        </w:rPr>
        <w:tab/>
      </w:r>
      <w:r w:rsidR="00283641" w:rsidRPr="008032D6">
        <w:rPr>
          <w:rFonts w:ascii="Verdana" w:hAnsi="Verdana"/>
          <w:i/>
          <w:iCs/>
          <w:sz w:val="24"/>
          <w:szCs w:val="24"/>
          <w:lang w:val="en-GB"/>
        </w:rPr>
        <w:t>letters of authority and letters of executorship purportedly issued in favour of the first respondent in respect of the estate of the late</w:t>
      </w:r>
      <w:r w:rsidR="00283641" w:rsidRPr="008032D6">
        <w:rPr>
          <w:rFonts w:ascii="Verdana" w:hAnsi="Verdana"/>
          <w:bCs/>
          <w:i/>
          <w:iCs/>
          <w:color w:val="000000"/>
          <w:sz w:val="24"/>
          <w:szCs w:val="24"/>
          <w:lang w:val="en-GB"/>
        </w:rPr>
        <w:t xml:space="preserve"> Eleanor Nompithi Maseko under Master’s reference number: </w:t>
      </w:r>
      <w:r w:rsidR="00283641" w:rsidRPr="008032D6">
        <w:rPr>
          <w:rFonts w:ascii="Verdana" w:hAnsi="Verdana"/>
          <w:i/>
          <w:iCs/>
          <w:sz w:val="24"/>
          <w:szCs w:val="24"/>
        </w:rPr>
        <w:t>9472/2020;</w:t>
      </w:r>
    </w:p>
    <w:p w14:paraId="05EE026E" w14:textId="77777777" w:rsidR="00283641" w:rsidRPr="008032D6" w:rsidRDefault="00283641" w:rsidP="008032D6">
      <w:pPr>
        <w:spacing w:line="360" w:lineRule="auto"/>
        <w:ind w:left="2138"/>
        <w:jc w:val="both"/>
        <w:rPr>
          <w:rFonts w:ascii="Verdana" w:hAnsi="Verdana" w:cs="Arial"/>
          <w:bCs/>
          <w:i/>
          <w:iCs/>
          <w:color w:val="000000"/>
          <w:sz w:val="24"/>
          <w:szCs w:val="24"/>
          <w:lang w:val="en-GB"/>
        </w:rPr>
      </w:pPr>
    </w:p>
    <w:p w14:paraId="16DFDAC1" w14:textId="52D6B63C" w:rsidR="00283641" w:rsidRPr="008032D6" w:rsidRDefault="00D165EA" w:rsidP="00D165EA">
      <w:pPr>
        <w:spacing w:after="0" w:line="360" w:lineRule="auto"/>
        <w:ind w:left="2138" w:hanging="720"/>
        <w:jc w:val="both"/>
        <w:rPr>
          <w:rFonts w:ascii="Verdana" w:hAnsi="Verdana" w:cs="Arial"/>
          <w:bCs/>
          <w:i/>
          <w:iCs/>
          <w:color w:val="000000"/>
          <w:sz w:val="24"/>
          <w:szCs w:val="24"/>
          <w:lang w:val="en-GB"/>
        </w:rPr>
      </w:pPr>
      <w:r w:rsidRPr="008032D6">
        <w:rPr>
          <w:rFonts w:ascii="Verdana" w:hAnsi="Verdana" w:cs="Arial"/>
          <w:bCs/>
          <w:i/>
          <w:iCs/>
          <w:sz w:val="24"/>
          <w:szCs w:val="24"/>
          <w:lang w:val="en-GB"/>
        </w:rPr>
        <w:t>2.3.</w:t>
      </w:r>
      <w:r w:rsidRPr="008032D6">
        <w:rPr>
          <w:rFonts w:ascii="Verdana" w:hAnsi="Verdana" w:cs="Arial"/>
          <w:bCs/>
          <w:i/>
          <w:iCs/>
          <w:sz w:val="24"/>
          <w:szCs w:val="24"/>
          <w:lang w:val="en-GB"/>
        </w:rPr>
        <w:tab/>
      </w:r>
      <w:r w:rsidR="00283641" w:rsidRPr="008032D6">
        <w:rPr>
          <w:rFonts w:ascii="Verdana" w:hAnsi="Verdana" w:cs="Arial"/>
          <w:i/>
          <w:iCs/>
          <w:sz w:val="24"/>
          <w:szCs w:val="24"/>
          <w:lang w:val="en-GB"/>
        </w:rPr>
        <w:t xml:space="preserve">all acts taken by the first respondent in the purported winding up of the estate of the late </w:t>
      </w:r>
      <w:r w:rsidR="00283641" w:rsidRPr="008032D6">
        <w:rPr>
          <w:rFonts w:ascii="Verdana" w:hAnsi="Verdana" w:cs="Arial"/>
          <w:bCs/>
          <w:i/>
          <w:iCs/>
          <w:color w:val="000000"/>
          <w:sz w:val="24"/>
          <w:szCs w:val="24"/>
          <w:lang w:val="en-GB"/>
        </w:rPr>
        <w:t xml:space="preserve">Timothy Karikari Maseko under Master’s ref: </w:t>
      </w:r>
      <w:r w:rsidR="00283641" w:rsidRPr="008032D6">
        <w:rPr>
          <w:rFonts w:ascii="Verdana" w:hAnsi="Verdana"/>
          <w:i/>
          <w:iCs/>
          <w:sz w:val="24"/>
          <w:szCs w:val="24"/>
        </w:rPr>
        <w:t xml:space="preserve">4879/2014 and of the </w:t>
      </w:r>
      <w:r w:rsidR="00283641" w:rsidRPr="008032D6">
        <w:rPr>
          <w:rFonts w:ascii="Verdana" w:hAnsi="Verdana"/>
          <w:i/>
          <w:iCs/>
          <w:sz w:val="24"/>
          <w:szCs w:val="24"/>
          <w:lang w:val="en-GB"/>
        </w:rPr>
        <w:t>estate of the late</w:t>
      </w:r>
      <w:r w:rsidR="00283641" w:rsidRPr="008032D6">
        <w:rPr>
          <w:rFonts w:ascii="Verdana" w:hAnsi="Verdana"/>
          <w:bCs/>
          <w:i/>
          <w:iCs/>
          <w:color w:val="000000"/>
          <w:sz w:val="24"/>
          <w:szCs w:val="24"/>
          <w:lang w:val="en-GB"/>
        </w:rPr>
        <w:t xml:space="preserve"> Eleanor Nompithi Maseko under Master’s reference number: </w:t>
      </w:r>
      <w:r w:rsidR="00283641" w:rsidRPr="008032D6">
        <w:rPr>
          <w:rFonts w:ascii="Verdana" w:hAnsi="Verdana"/>
          <w:i/>
          <w:iCs/>
          <w:sz w:val="24"/>
          <w:szCs w:val="24"/>
        </w:rPr>
        <w:t>9472/2020;</w:t>
      </w:r>
    </w:p>
    <w:p w14:paraId="24D7D8B6" w14:textId="77777777" w:rsidR="00283641" w:rsidRPr="008032D6" w:rsidRDefault="00283641" w:rsidP="008032D6">
      <w:pPr>
        <w:spacing w:line="360" w:lineRule="auto"/>
        <w:ind w:left="2138"/>
        <w:jc w:val="both"/>
        <w:rPr>
          <w:rFonts w:ascii="Verdana" w:hAnsi="Verdana" w:cs="Arial"/>
          <w:bCs/>
          <w:i/>
          <w:iCs/>
          <w:color w:val="000000"/>
          <w:sz w:val="24"/>
          <w:szCs w:val="24"/>
          <w:lang w:val="en-GB"/>
        </w:rPr>
      </w:pPr>
    </w:p>
    <w:p w14:paraId="07A1733F" w14:textId="546F748A" w:rsidR="00283641" w:rsidRPr="008032D6" w:rsidRDefault="00D165EA" w:rsidP="00D165EA">
      <w:pPr>
        <w:spacing w:after="0" w:line="360" w:lineRule="auto"/>
        <w:ind w:left="2138" w:hanging="720"/>
        <w:jc w:val="both"/>
        <w:rPr>
          <w:rFonts w:ascii="Verdana" w:hAnsi="Verdana" w:cs="Arial"/>
          <w:bCs/>
          <w:i/>
          <w:iCs/>
          <w:color w:val="000000"/>
          <w:sz w:val="24"/>
          <w:szCs w:val="24"/>
          <w:lang w:val="en-GB"/>
        </w:rPr>
      </w:pPr>
      <w:r w:rsidRPr="008032D6">
        <w:rPr>
          <w:rFonts w:ascii="Verdana" w:hAnsi="Verdana" w:cs="Arial"/>
          <w:bCs/>
          <w:i/>
          <w:iCs/>
          <w:sz w:val="24"/>
          <w:szCs w:val="24"/>
          <w:lang w:val="en-GB"/>
        </w:rPr>
        <w:t>2.4.</w:t>
      </w:r>
      <w:r w:rsidRPr="008032D6">
        <w:rPr>
          <w:rFonts w:ascii="Verdana" w:hAnsi="Verdana" w:cs="Arial"/>
          <w:bCs/>
          <w:i/>
          <w:iCs/>
          <w:sz w:val="24"/>
          <w:szCs w:val="24"/>
          <w:lang w:val="en-GB"/>
        </w:rPr>
        <w:tab/>
      </w:r>
      <w:r w:rsidR="00283641" w:rsidRPr="008032D6">
        <w:rPr>
          <w:rFonts w:ascii="Verdana" w:hAnsi="Verdana" w:cs="Arial"/>
          <w:bCs/>
          <w:i/>
          <w:iCs/>
          <w:color w:val="000000"/>
          <w:sz w:val="24"/>
          <w:szCs w:val="24"/>
          <w:lang w:val="en-GB"/>
        </w:rPr>
        <w:t>the sale of Erf 553 and its transfer to the second and third respondents;</w:t>
      </w:r>
    </w:p>
    <w:p w14:paraId="57CEE30B" w14:textId="77777777" w:rsidR="00283641" w:rsidRPr="008032D6" w:rsidRDefault="00283641" w:rsidP="008032D6">
      <w:pPr>
        <w:spacing w:line="360" w:lineRule="auto"/>
        <w:ind w:left="2138"/>
        <w:jc w:val="both"/>
        <w:rPr>
          <w:rFonts w:ascii="Verdana" w:hAnsi="Verdana" w:cs="Arial"/>
          <w:bCs/>
          <w:i/>
          <w:iCs/>
          <w:color w:val="000000"/>
          <w:sz w:val="24"/>
          <w:szCs w:val="24"/>
          <w:lang w:val="en-GB"/>
        </w:rPr>
      </w:pPr>
    </w:p>
    <w:p w14:paraId="36E90ED0" w14:textId="558B19F3" w:rsidR="00283641" w:rsidRPr="008032D6" w:rsidRDefault="00D165EA" w:rsidP="00D165EA">
      <w:pPr>
        <w:spacing w:after="0" w:line="360" w:lineRule="auto"/>
        <w:ind w:left="2138" w:hanging="720"/>
        <w:jc w:val="both"/>
        <w:rPr>
          <w:rFonts w:ascii="Verdana" w:hAnsi="Verdana" w:cs="Arial"/>
          <w:bCs/>
          <w:i/>
          <w:iCs/>
          <w:color w:val="000000"/>
          <w:sz w:val="24"/>
          <w:szCs w:val="24"/>
          <w:lang w:val="en-GB"/>
        </w:rPr>
      </w:pPr>
      <w:r w:rsidRPr="008032D6">
        <w:rPr>
          <w:rFonts w:ascii="Verdana" w:hAnsi="Verdana" w:cs="Arial"/>
          <w:bCs/>
          <w:i/>
          <w:iCs/>
          <w:sz w:val="24"/>
          <w:szCs w:val="24"/>
          <w:lang w:val="en-GB"/>
        </w:rPr>
        <w:t>2.5.</w:t>
      </w:r>
      <w:r w:rsidRPr="008032D6">
        <w:rPr>
          <w:rFonts w:ascii="Verdana" w:hAnsi="Verdana" w:cs="Arial"/>
          <w:bCs/>
          <w:i/>
          <w:iCs/>
          <w:sz w:val="24"/>
          <w:szCs w:val="24"/>
          <w:lang w:val="en-GB"/>
        </w:rPr>
        <w:tab/>
      </w:r>
      <w:r w:rsidR="00283641" w:rsidRPr="008032D6">
        <w:rPr>
          <w:rFonts w:ascii="Verdana" w:hAnsi="Verdana" w:cs="Arial"/>
          <w:bCs/>
          <w:i/>
          <w:iCs/>
          <w:color w:val="000000"/>
          <w:sz w:val="24"/>
          <w:szCs w:val="24"/>
          <w:lang w:val="en-GB"/>
        </w:rPr>
        <w:t>the sale of Erf 660 and its transfer to the fourth and fifth respondents;</w:t>
      </w:r>
    </w:p>
    <w:p w14:paraId="25EA1808" w14:textId="77777777" w:rsidR="00283641" w:rsidRPr="008032D6" w:rsidRDefault="00283641" w:rsidP="008032D6">
      <w:pPr>
        <w:spacing w:line="360" w:lineRule="auto"/>
        <w:ind w:left="720"/>
        <w:jc w:val="both"/>
        <w:rPr>
          <w:rFonts w:ascii="Verdana" w:hAnsi="Verdana" w:cs="Arial"/>
          <w:bCs/>
          <w:i/>
          <w:iCs/>
          <w:color w:val="000000"/>
          <w:sz w:val="24"/>
          <w:szCs w:val="24"/>
          <w:lang w:val="en-GB"/>
        </w:rPr>
      </w:pPr>
    </w:p>
    <w:p w14:paraId="20A8B5E9" w14:textId="23999237" w:rsidR="00283641" w:rsidRPr="008032D6" w:rsidRDefault="00D165EA" w:rsidP="00D165EA">
      <w:pPr>
        <w:spacing w:after="0" w:line="360" w:lineRule="auto"/>
        <w:ind w:left="2138" w:hanging="720"/>
        <w:jc w:val="both"/>
        <w:rPr>
          <w:rFonts w:ascii="Verdana" w:hAnsi="Verdana" w:cs="Arial"/>
          <w:bCs/>
          <w:i/>
          <w:iCs/>
          <w:color w:val="000000"/>
          <w:sz w:val="24"/>
          <w:szCs w:val="24"/>
          <w:lang w:val="en-GB"/>
        </w:rPr>
      </w:pPr>
      <w:r w:rsidRPr="008032D6">
        <w:rPr>
          <w:rFonts w:ascii="Verdana" w:hAnsi="Verdana" w:cs="Arial"/>
          <w:bCs/>
          <w:i/>
          <w:iCs/>
          <w:sz w:val="24"/>
          <w:szCs w:val="24"/>
          <w:lang w:val="en-GB"/>
        </w:rPr>
        <w:t>2.6.</w:t>
      </w:r>
      <w:r w:rsidRPr="008032D6">
        <w:rPr>
          <w:rFonts w:ascii="Verdana" w:hAnsi="Verdana" w:cs="Arial"/>
          <w:bCs/>
          <w:i/>
          <w:iCs/>
          <w:sz w:val="24"/>
          <w:szCs w:val="24"/>
          <w:lang w:val="en-GB"/>
        </w:rPr>
        <w:tab/>
      </w:r>
      <w:r w:rsidR="00283641" w:rsidRPr="008032D6">
        <w:rPr>
          <w:rFonts w:ascii="Verdana" w:hAnsi="Verdana" w:cs="Arial"/>
          <w:bCs/>
          <w:i/>
          <w:iCs/>
          <w:color w:val="000000"/>
          <w:sz w:val="24"/>
          <w:szCs w:val="24"/>
          <w:lang w:val="en-GB"/>
        </w:rPr>
        <w:t>the sale of Erf 689 and its transfer to the eighth respondent;</w:t>
      </w:r>
    </w:p>
    <w:p w14:paraId="03577EAB" w14:textId="77777777" w:rsidR="00283641" w:rsidRPr="008032D6" w:rsidRDefault="00283641" w:rsidP="008032D6">
      <w:pPr>
        <w:spacing w:line="360" w:lineRule="auto"/>
        <w:ind w:left="2138"/>
        <w:jc w:val="both"/>
        <w:rPr>
          <w:rFonts w:ascii="Verdana" w:hAnsi="Verdana" w:cs="Arial"/>
          <w:bCs/>
          <w:i/>
          <w:iCs/>
          <w:color w:val="000000"/>
          <w:sz w:val="24"/>
          <w:szCs w:val="24"/>
          <w:lang w:val="en-GB"/>
        </w:rPr>
      </w:pPr>
    </w:p>
    <w:p w14:paraId="4EA3237D" w14:textId="62DF179B" w:rsidR="00283641" w:rsidRPr="008032D6" w:rsidRDefault="00D165EA" w:rsidP="00D165EA">
      <w:pPr>
        <w:spacing w:after="0" w:line="360" w:lineRule="auto"/>
        <w:ind w:left="2138" w:hanging="720"/>
        <w:jc w:val="both"/>
        <w:rPr>
          <w:rFonts w:ascii="Verdana" w:hAnsi="Verdana" w:cs="Arial"/>
          <w:bCs/>
          <w:i/>
          <w:iCs/>
          <w:color w:val="000000"/>
          <w:sz w:val="24"/>
          <w:szCs w:val="24"/>
          <w:lang w:val="en-GB"/>
        </w:rPr>
      </w:pPr>
      <w:r w:rsidRPr="008032D6">
        <w:rPr>
          <w:rFonts w:ascii="Verdana" w:hAnsi="Verdana" w:cs="Arial"/>
          <w:bCs/>
          <w:i/>
          <w:iCs/>
          <w:sz w:val="24"/>
          <w:szCs w:val="24"/>
          <w:lang w:val="en-GB"/>
        </w:rPr>
        <w:t>2.7.</w:t>
      </w:r>
      <w:r w:rsidRPr="008032D6">
        <w:rPr>
          <w:rFonts w:ascii="Verdana" w:hAnsi="Verdana" w:cs="Arial"/>
          <w:bCs/>
          <w:i/>
          <w:iCs/>
          <w:sz w:val="24"/>
          <w:szCs w:val="24"/>
          <w:lang w:val="en-GB"/>
        </w:rPr>
        <w:tab/>
      </w:r>
      <w:r w:rsidR="00283641" w:rsidRPr="008032D6">
        <w:rPr>
          <w:rFonts w:ascii="Verdana" w:hAnsi="Verdana" w:cs="Arial"/>
          <w:bCs/>
          <w:i/>
          <w:iCs/>
          <w:color w:val="000000"/>
          <w:sz w:val="24"/>
          <w:szCs w:val="24"/>
          <w:lang w:val="en-GB"/>
        </w:rPr>
        <w:t>the sale of Erf 689 and its transfer to the sixth and seventh respondents;</w:t>
      </w:r>
    </w:p>
    <w:p w14:paraId="6395432E" w14:textId="77777777" w:rsidR="00283641" w:rsidRPr="008032D6" w:rsidRDefault="00283641" w:rsidP="008032D6">
      <w:pPr>
        <w:spacing w:line="360" w:lineRule="auto"/>
        <w:ind w:left="1429" w:hanging="709"/>
        <w:jc w:val="both"/>
        <w:rPr>
          <w:rFonts w:ascii="Verdana" w:hAnsi="Verdana" w:cs="Arial"/>
          <w:i/>
          <w:iCs/>
          <w:sz w:val="24"/>
          <w:szCs w:val="24"/>
          <w:lang w:val="en-GB"/>
        </w:rPr>
      </w:pPr>
    </w:p>
    <w:p w14:paraId="703F3491" w14:textId="52535B36" w:rsidR="00283641" w:rsidRPr="008032D6" w:rsidRDefault="00D165EA" w:rsidP="00D165EA">
      <w:pPr>
        <w:spacing w:after="0" w:line="360" w:lineRule="auto"/>
        <w:ind w:left="1429" w:hanging="709"/>
        <w:jc w:val="both"/>
        <w:rPr>
          <w:rFonts w:ascii="Verdana" w:hAnsi="Verdana" w:cs="Arial"/>
          <w:i/>
          <w:iCs/>
          <w:sz w:val="24"/>
          <w:szCs w:val="24"/>
          <w:lang w:val="en-GB"/>
        </w:rPr>
      </w:pPr>
      <w:r w:rsidRPr="008032D6">
        <w:rPr>
          <w:rFonts w:ascii="Verdana" w:hAnsi="Verdana" w:cs="Arial"/>
          <w:i/>
          <w:iCs/>
          <w:color w:val="000000"/>
          <w:sz w:val="24"/>
          <w:szCs w:val="24"/>
          <w:lang w:val="en-GB"/>
        </w:rPr>
        <w:t>3.</w:t>
      </w:r>
      <w:r w:rsidRPr="008032D6">
        <w:rPr>
          <w:rFonts w:ascii="Verdana" w:hAnsi="Verdana" w:cs="Arial"/>
          <w:i/>
          <w:iCs/>
          <w:color w:val="000000"/>
          <w:sz w:val="24"/>
          <w:szCs w:val="24"/>
          <w:lang w:val="en-GB"/>
        </w:rPr>
        <w:tab/>
      </w:r>
      <w:r w:rsidR="00283641" w:rsidRPr="008032D6">
        <w:rPr>
          <w:rFonts w:ascii="Verdana" w:hAnsi="Verdana" w:cs="Arial"/>
          <w:i/>
          <w:iCs/>
          <w:sz w:val="24"/>
          <w:szCs w:val="24"/>
          <w:lang w:val="en-GB"/>
        </w:rPr>
        <w:t xml:space="preserve">The ninth respondent is directed to: </w:t>
      </w:r>
    </w:p>
    <w:p w14:paraId="43D09E5B" w14:textId="77777777" w:rsidR="00283641" w:rsidRPr="008032D6" w:rsidRDefault="00283641" w:rsidP="008032D6">
      <w:pPr>
        <w:spacing w:line="360" w:lineRule="auto"/>
        <w:ind w:left="2138"/>
        <w:jc w:val="both"/>
        <w:rPr>
          <w:rFonts w:ascii="Verdana" w:hAnsi="Verdana" w:cs="Arial"/>
          <w:i/>
          <w:iCs/>
          <w:sz w:val="24"/>
          <w:szCs w:val="24"/>
          <w:lang w:val="en-GB"/>
        </w:rPr>
      </w:pPr>
    </w:p>
    <w:p w14:paraId="3557D051" w14:textId="30233920" w:rsidR="00283641" w:rsidRPr="008032D6" w:rsidRDefault="00D165EA" w:rsidP="00D165EA">
      <w:pPr>
        <w:spacing w:after="0" w:line="360" w:lineRule="auto"/>
        <w:ind w:left="2138" w:hanging="720"/>
        <w:jc w:val="both"/>
        <w:rPr>
          <w:rFonts w:ascii="Verdana" w:hAnsi="Verdana" w:cs="Arial"/>
          <w:i/>
          <w:iCs/>
          <w:sz w:val="24"/>
          <w:szCs w:val="24"/>
          <w:lang w:val="en-GB"/>
        </w:rPr>
      </w:pPr>
      <w:r w:rsidRPr="008032D6">
        <w:rPr>
          <w:rFonts w:ascii="Verdana" w:hAnsi="Verdana" w:cs="Arial"/>
          <w:i/>
          <w:iCs/>
          <w:sz w:val="24"/>
          <w:szCs w:val="24"/>
          <w:lang w:val="en-GB"/>
        </w:rPr>
        <w:t>3.1.</w:t>
      </w:r>
      <w:r w:rsidRPr="008032D6">
        <w:rPr>
          <w:rFonts w:ascii="Verdana" w:hAnsi="Verdana" w:cs="Arial"/>
          <w:i/>
          <w:iCs/>
          <w:sz w:val="24"/>
          <w:szCs w:val="24"/>
          <w:lang w:val="en-GB"/>
        </w:rPr>
        <w:tab/>
      </w:r>
      <w:r w:rsidR="00283641" w:rsidRPr="008032D6">
        <w:rPr>
          <w:rFonts w:ascii="Verdana" w:hAnsi="Verdana" w:cs="Arial"/>
          <w:i/>
          <w:iCs/>
          <w:sz w:val="24"/>
          <w:szCs w:val="24"/>
          <w:lang w:val="en-GB"/>
        </w:rPr>
        <w:t xml:space="preserve">cancel the transfer of </w:t>
      </w:r>
      <w:r w:rsidR="00283641" w:rsidRPr="008032D6">
        <w:rPr>
          <w:rFonts w:ascii="Verdana" w:hAnsi="Verdana" w:cs="Arial"/>
          <w:bCs/>
          <w:i/>
          <w:iCs/>
          <w:color w:val="000000"/>
          <w:sz w:val="24"/>
          <w:szCs w:val="24"/>
          <w:lang w:val="en-GB"/>
        </w:rPr>
        <w:t xml:space="preserve">Erf 553 </w:t>
      </w:r>
      <w:r w:rsidR="00283641" w:rsidRPr="008032D6">
        <w:rPr>
          <w:rFonts w:ascii="Verdana" w:hAnsi="Verdana" w:cs="Arial"/>
          <w:i/>
          <w:iCs/>
          <w:sz w:val="24"/>
          <w:szCs w:val="24"/>
          <w:lang w:val="en-GB"/>
        </w:rPr>
        <w:t xml:space="preserve">to the </w:t>
      </w:r>
      <w:r w:rsidR="00283641" w:rsidRPr="008032D6">
        <w:rPr>
          <w:rFonts w:ascii="Verdana" w:hAnsi="Verdana" w:cs="Arial"/>
          <w:bCs/>
          <w:i/>
          <w:iCs/>
          <w:color w:val="000000"/>
          <w:sz w:val="24"/>
          <w:szCs w:val="24"/>
          <w:lang w:val="en-GB"/>
        </w:rPr>
        <w:t>second and third respondents,</w:t>
      </w:r>
      <w:r w:rsidR="00283641" w:rsidRPr="008032D6">
        <w:rPr>
          <w:rFonts w:ascii="Verdana" w:hAnsi="Verdana" w:cs="Arial"/>
          <w:i/>
          <w:iCs/>
          <w:sz w:val="24"/>
          <w:szCs w:val="24"/>
          <w:lang w:val="en-GB"/>
        </w:rPr>
        <w:t xml:space="preserve"> which was registered on </w:t>
      </w:r>
      <w:r w:rsidR="00283641" w:rsidRPr="008032D6">
        <w:rPr>
          <w:rFonts w:ascii="Verdana" w:hAnsi="Verdana"/>
          <w:i/>
          <w:iCs/>
          <w:sz w:val="24"/>
          <w:szCs w:val="24"/>
          <w:lang w:val="en-GB"/>
        </w:rPr>
        <w:t>21 December 2020</w:t>
      </w:r>
      <w:r w:rsidR="00283641" w:rsidRPr="008032D6">
        <w:rPr>
          <w:rFonts w:ascii="Verdana" w:hAnsi="Verdana" w:cs="Arial"/>
          <w:i/>
          <w:iCs/>
          <w:sz w:val="24"/>
          <w:szCs w:val="24"/>
          <w:lang w:val="en-GB"/>
        </w:rPr>
        <w:t>;</w:t>
      </w:r>
    </w:p>
    <w:p w14:paraId="04DF834E" w14:textId="77777777" w:rsidR="00283641" w:rsidRPr="008032D6" w:rsidRDefault="00283641" w:rsidP="008032D6">
      <w:pPr>
        <w:spacing w:line="360" w:lineRule="auto"/>
        <w:ind w:left="2138"/>
        <w:jc w:val="both"/>
        <w:rPr>
          <w:rFonts w:ascii="Verdana" w:hAnsi="Verdana" w:cs="Arial"/>
          <w:i/>
          <w:iCs/>
          <w:sz w:val="24"/>
          <w:szCs w:val="24"/>
          <w:lang w:val="en-GB"/>
        </w:rPr>
      </w:pPr>
    </w:p>
    <w:p w14:paraId="0DBCEC94" w14:textId="415334F4" w:rsidR="00283641" w:rsidRPr="008032D6" w:rsidRDefault="00D165EA" w:rsidP="00D165EA">
      <w:pPr>
        <w:spacing w:after="0" w:line="360" w:lineRule="auto"/>
        <w:ind w:left="2138" w:hanging="720"/>
        <w:jc w:val="both"/>
        <w:rPr>
          <w:rFonts w:ascii="Verdana" w:hAnsi="Verdana" w:cs="Arial"/>
          <w:i/>
          <w:iCs/>
          <w:sz w:val="24"/>
          <w:szCs w:val="24"/>
          <w:lang w:val="en-GB"/>
        </w:rPr>
      </w:pPr>
      <w:r w:rsidRPr="008032D6">
        <w:rPr>
          <w:rFonts w:ascii="Verdana" w:hAnsi="Verdana" w:cs="Arial"/>
          <w:i/>
          <w:iCs/>
          <w:sz w:val="24"/>
          <w:szCs w:val="24"/>
          <w:lang w:val="en-GB"/>
        </w:rPr>
        <w:t>3.2.</w:t>
      </w:r>
      <w:r w:rsidRPr="008032D6">
        <w:rPr>
          <w:rFonts w:ascii="Verdana" w:hAnsi="Verdana" w:cs="Arial"/>
          <w:i/>
          <w:iCs/>
          <w:sz w:val="24"/>
          <w:szCs w:val="24"/>
          <w:lang w:val="en-GB"/>
        </w:rPr>
        <w:tab/>
      </w:r>
      <w:r w:rsidR="00283641" w:rsidRPr="008032D6">
        <w:rPr>
          <w:rFonts w:ascii="Verdana" w:hAnsi="Verdana" w:cs="Arial"/>
          <w:i/>
          <w:iCs/>
          <w:sz w:val="24"/>
          <w:szCs w:val="24"/>
          <w:lang w:val="en-GB"/>
        </w:rPr>
        <w:t xml:space="preserve">cancel the transfer of </w:t>
      </w:r>
      <w:r w:rsidR="00283641" w:rsidRPr="008032D6">
        <w:rPr>
          <w:rFonts w:ascii="Verdana" w:hAnsi="Verdana" w:cs="Arial"/>
          <w:bCs/>
          <w:i/>
          <w:iCs/>
          <w:color w:val="000000"/>
          <w:sz w:val="24"/>
          <w:szCs w:val="24"/>
          <w:lang w:val="en-GB"/>
        </w:rPr>
        <w:t xml:space="preserve">Erf 660 </w:t>
      </w:r>
      <w:r w:rsidR="00283641" w:rsidRPr="008032D6">
        <w:rPr>
          <w:rFonts w:ascii="Verdana" w:hAnsi="Verdana" w:cs="Arial"/>
          <w:i/>
          <w:iCs/>
          <w:sz w:val="24"/>
          <w:szCs w:val="24"/>
          <w:lang w:val="en-GB"/>
        </w:rPr>
        <w:t xml:space="preserve">to </w:t>
      </w:r>
      <w:r w:rsidR="00283641" w:rsidRPr="008032D6">
        <w:rPr>
          <w:rFonts w:ascii="Verdana" w:hAnsi="Verdana" w:cs="Arial"/>
          <w:bCs/>
          <w:i/>
          <w:iCs/>
          <w:color w:val="000000"/>
          <w:sz w:val="24"/>
          <w:szCs w:val="24"/>
          <w:lang w:val="en-GB"/>
        </w:rPr>
        <w:t>the fourth and fifth respondents,</w:t>
      </w:r>
      <w:r w:rsidR="00283641" w:rsidRPr="008032D6">
        <w:rPr>
          <w:rFonts w:ascii="Verdana" w:hAnsi="Verdana" w:cs="Arial"/>
          <w:i/>
          <w:iCs/>
          <w:sz w:val="24"/>
          <w:szCs w:val="24"/>
          <w:lang w:val="en-GB"/>
        </w:rPr>
        <w:t xml:space="preserve"> which was registered on 3 February 2021;</w:t>
      </w:r>
    </w:p>
    <w:p w14:paraId="23CCA7CF" w14:textId="77777777" w:rsidR="00283641" w:rsidRPr="008032D6" w:rsidRDefault="00283641" w:rsidP="008032D6">
      <w:pPr>
        <w:spacing w:line="360" w:lineRule="auto"/>
        <w:ind w:left="2138"/>
        <w:jc w:val="both"/>
        <w:rPr>
          <w:rFonts w:ascii="Verdana" w:hAnsi="Verdana" w:cs="Arial"/>
          <w:i/>
          <w:iCs/>
          <w:sz w:val="24"/>
          <w:szCs w:val="24"/>
          <w:lang w:val="en-GB"/>
        </w:rPr>
      </w:pPr>
    </w:p>
    <w:p w14:paraId="7D4E72F5" w14:textId="2CA49775" w:rsidR="00283641" w:rsidRPr="008032D6" w:rsidRDefault="00D165EA" w:rsidP="00D165EA">
      <w:pPr>
        <w:spacing w:after="0" w:line="360" w:lineRule="auto"/>
        <w:ind w:left="2138" w:hanging="720"/>
        <w:jc w:val="both"/>
        <w:rPr>
          <w:rFonts w:ascii="Verdana" w:hAnsi="Verdana" w:cs="Arial"/>
          <w:i/>
          <w:iCs/>
          <w:sz w:val="24"/>
          <w:szCs w:val="24"/>
          <w:lang w:val="en-GB"/>
        </w:rPr>
      </w:pPr>
      <w:r w:rsidRPr="008032D6">
        <w:rPr>
          <w:rFonts w:ascii="Verdana" w:hAnsi="Verdana" w:cs="Arial"/>
          <w:i/>
          <w:iCs/>
          <w:sz w:val="24"/>
          <w:szCs w:val="24"/>
          <w:lang w:val="en-GB"/>
        </w:rPr>
        <w:t>3.3.</w:t>
      </w:r>
      <w:r w:rsidRPr="008032D6">
        <w:rPr>
          <w:rFonts w:ascii="Verdana" w:hAnsi="Verdana" w:cs="Arial"/>
          <w:i/>
          <w:iCs/>
          <w:sz w:val="24"/>
          <w:szCs w:val="24"/>
          <w:lang w:val="en-GB"/>
        </w:rPr>
        <w:tab/>
      </w:r>
      <w:r w:rsidR="00283641" w:rsidRPr="008032D6">
        <w:rPr>
          <w:rFonts w:ascii="Verdana" w:hAnsi="Verdana"/>
          <w:i/>
          <w:iCs/>
          <w:sz w:val="24"/>
          <w:szCs w:val="24"/>
          <w:lang w:val="en-GB"/>
        </w:rPr>
        <w:t xml:space="preserve">cancel the transfer of </w:t>
      </w:r>
      <w:r w:rsidR="00283641" w:rsidRPr="008032D6">
        <w:rPr>
          <w:rFonts w:ascii="Verdana" w:hAnsi="Verdana"/>
          <w:bCs/>
          <w:i/>
          <w:iCs/>
          <w:color w:val="000000"/>
          <w:sz w:val="24"/>
          <w:szCs w:val="24"/>
          <w:lang w:val="en-GB"/>
        </w:rPr>
        <w:t xml:space="preserve">Erf 689 </w:t>
      </w:r>
      <w:r w:rsidR="00283641" w:rsidRPr="008032D6">
        <w:rPr>
          <w:rFonts w:ascii="Verdana" w:hAnsi="Verdana"/>
          <w:i/>
          <w:iCs/>
          <w:sz w:val="24"/>
          <w:szCs w:val="24"/>
          <w:lang w:val="en-GB"/>
        </w:rPr>
        <w:t>to the eighth respondent, which was registered on 5 March 2020;</w:t>
      </w:r>
    </w:p>
    <w:p w14:paraId="459D1B23" w14:textId="77777777" w:rsidR="00283641" w:rsidRPr="008032D6" w:rsidRDefault="00283641" w:rsidP="008032D6">
      <w:pPr>
        <w:spacing w:line="360" w:lineRule="auto"/>
        <w:ind w:left="2138"/>
        <w:jc w:val="both"/>
        <w:rPr>
          <w:rFonts w:ascii="Verdana" w:hAnsi="Verdana" w:cs="Arial"/>
          <w:i/>
          <w:iCs/>
          <w:sz w:val="24"/>
          <w:szCs w:val="24"/>
          <w:lang w:val="en-GB"/>
        </w:rPr>
      </w:pPr>
    </w:p>
    <w:p w14:paraId="3726EA8D" w14:textId="4D4A0B69" w:rsidR="00283641" w:rsidRPr="008032D6" w:rsidRDefault="00D165EA" w:rsidP="00D165EA">
      <w:pPr>
        <w:spacing w:after="0" w:line="360" w:lineRule="auto"/>
        <w:ind w:left="2138" w:hanging="720"/>
        <w:jc w:val="both"/>
        <w:rPr>
          <w:rFonts w:ascii="Verdana" w:hAnsi="Verdana" w:cs="Arial"/>
          <w:i/>
          <w:iCs/>
          <w:sz w:val="24"/>
          <w:szCs w:val="24"/>
          <w:lang w:val="en-GB"/>
        </w:rPr>
      </w:pPr>
      <w:r w:rsidRPr="008032D6">
        <w:rPr>
          <w:rFonts w:ascii="Verdana" w:hAnsi="Verdana" w:cs="Arial"/>
          <w:i/>
          <w:iCs/>
          <w:sz w:val="24"/>
          <w:szCs w:val="24"/>
          <w:lang w:val="en-GB"/>
        </w:rPr>
        <w:t>3.4.</w:t>
      </w:r>
      <w:r w:rsidRPr="008032D6">
        <w:rPr>
          <w:rFonts w:ascii="Verdana" w:hAnsi="Verdana" w:cs="Arial"/>
          <w:i/>
          <w:iCs/>
          <w:sz w:val="24"/>
          <w:szCs w:val="24"/>
          <w:lang w:val="en-GB"/>
        </w:rPr>
        <w:tab/>
      </w:r>
      <w:r w:rsidR="00283641" w:rsidRPr="008032D6">
        <w:rPr>
          <w:rFonts w:ascii="Verdana" w:hAnsi="Verdana"/>
          <w:i/>
          <w:iCs/>
          <w:sz w:val="24"/>
          <w:szCs w:val="24"/>
          <w:lang w:val="en-GB"/>
        </w:rPr>
        <w:t xml:space="preserve">cancel the transfer of </w:t>
      </w:r>
      <w:r w:rsidR="00283641" w:rsidRPr="008032D6">
        <w:rPr>
          <w:rFonts w:ascii="Verdana" w:hAnsi="Verdana"/>
          <w:bCs/>
          <w:i/>
          <w:iCs/>
          <w:color w:val="000000"/>
          <w:sz w:val="24"/>
          <w:szCs w:val="24"/>
          <w:lang w:val="en-GB"/>
        </w:rPr>
        <w:t xml:space="preserve">Erf 689 </w:t>
      </w:r>
      <w:r w:rsidR="00283641" w:rsidRPr="008032D6">
        <w:rPr>
          <w:rFonts w:ascii="Verdana" w:hAnsi="Verdana"/>
          <w:i/>
          <w:iCs/>
          <w:sz w:val="24"/>
          <w:szCs w:val="24"/>
          <w:lang w:val="en-GB"/>
        </w:rPr>
        <w:t xml:space="preserve">to </w:t>
      </w:r>
      <w:r w:rsidR="00283641" w:rsidRPr="008032D6">
        <w:rPr>
          <w:rFonts w:ascii="Verdana" w:hAnsi="Verdana"/>
          <w:bCs/>
          <w:i/>
          <w:iCs/>
          <w:color w:val="000000"/>
          <w:sz w:val="24"/>
          <w:szCs w:val="24"/>
          <w:lang w:val="en-GB"/>
        </w:rPr>
        <w:t>the sixth and seventh respondents,</w:t>
      </w:r>
      <w:r w:rsidR="00283641" w:rsidRPr="008032D6">
        <w:rPr>
          <w:rFonts w:ascii="Verdana" w:hAnsi="Verdana"/>
          <w:i/>
          <w:iCs/>
          <w:sz w:val="24"/>
          <w:szCs w:val="24"/>
          <w:lang w:val="en-GB"/>
        </w:rPr>
        <w:t xml:space="preserve"> which was registered on 30 November 2020;</w:t>
      </w:r>
    </w:p>
    <w:p w14:paraId="6B00FF15" w14:textId="77777777" w:rsidR="00283641" w:rsidRPr="008032D6" w:rsidRDefault="00283641" w:rsidP="008032D6">
      <w:pPr>
        <w:spacing w:line="360" w:lineRule="auto"/>
        <w:ind w:left="2138"/>
        <w:jc w:val="both"/>
        <w:rPr>
          <w:rFonts w:ascii="Verdana" w:hAnsi="Verdana" w:cs="Arial"/>
          <w:i/>
          <w:iCs/>
          <w:sz w:val="24"/>
          <w:szCs w:val="24"/>
          <w:lang w:val="en-GB"/>
        </w:rPr>
      </w:pPr>
    </w:p>
    <w:p w14:paraId="2046BCFF" w14:textId="50F11F49" w:rsidR="00283641" w:rsidRPr="008032D6" w:rsidRDefault="00D165EA" w:rsidP="00D165EA">
      <w:pPr>
        <w:spacing w:after="0" w:line="360" w:lineRule="auto"/>
        <w:ind w:left="2138" w:hanging="720"/>
        <w:jc w:val="both"/>
        <w:rPr>
          <w:rFonts w:ascii="Verdana" w:hAnsi="Verdana" w:cs="Arial"/>
          <w:i/>
          <w:iCs/>
          <w:sz w:val="24"/>
          <w:szCs w:val="24"/>
          <w:lang w:val="en-GB"/>
        </w:rPr>
      </w:pPr>
      <w:r w:rsidRPr="008032D6">
        <w:rPr>
          <w:rFonts w:ascii="Verdana" w:hAnsi="Verdana" w:cs="Arial"/>
          <w:i/>
          <w:iCs/>
          <w:sz w:val="24"/>
          <w:szCs w:val="24"/>
          <w:lang w:val="en-GB"/>
        </w:rPr>
        <w:t>3.5.</w:t>
      </w:r>
      <w:r w:rsidRPr="008032D6">
        <w:rPr>
          <w:rFonts w:ascii="Verdana" w:hAnsi="Verdana" w:cs="Arial"/>
          <w:i/>
          <w:iCs/>
          <w:sz w:val="24"/>
          <w:szCs w:val="24"/>
          <w:lang w:val="en-GB"/>
        </w:rPr>
        <w:tab/>
      </w:r>
      <w:r w:rsidR="00283641" w:rsidRPr="008032D6">
        <w:rPr>
          <w:rFonts w:ascii="Verdana" w:hAnsi="Verdana" w:cs="Arial"/>
          <w:i/>
          <w:iCs/>
          <w:sz w:val="24"/>
          <w:szCs w:val="24"/>
          <w:lang w:val="en-GB"/>
        </w:rPr>
        <w:t>endorse the title deeds of the properties accordingly.</w:t>
      </w:r>
    </w:p>
    <w:p w14:paraId="54CD398F" w14:textId="77777777" w:rsidR="00283641" w:rsidRPr="008032D6" w:rsidRDefault="00283641" w:rsidP="008032D6">
      <w:pPr>
        <w:spacing w:line="360" w:lineRule="auto"/>
        <w:ind w:left="1440"/>
        <w:jc w:val="both"/>
        <w:rPr>
          <w:rFonts w:ascii="Verdana" w:hAnsi="Verdana" w:cs="Arial"/>
          <w:i/>
          <w:iCs/>
          <w:sz w:val="24"/>
          <w:szCs w:val="24"/>
          <w:lang w:val="en-GB"/>
        </w:rPr>
      </w:pPr>
    </w:p>
    <w:p w14:paraId="60260242" w14:textId="0934FD96" w:rsidR="00283641" w:rsidRPr="008032D6" w:rsidRDefault="00D165EA" w:rsidP="00D165EA">
      <w:pPr>
        <w:spacing w:after="0" w:line="360" w:lineRule="auto"/>
        <w:ind w:left="1429" w:hanging="709"/>
        <w:jc w:val="both"/>
        <w:rPr>
          <w:rFonts w:ascii="Verdana" w:hAnsi="Verdana" w:cs="Arial"/>
          <w:i/>
          <w:iCs/>
          <w:sz w:val="24"/>
          <w:szCs w:val="24"/>
          <w:lang w:val="en-GB"/>
        </w:rPr>
      </w:pPr>
      <w:r w:rsidRPr="008032D6">
        <w:rPr>
          <w:rFonts w:ascii="Verdana" w:hAnsi="Verdana" w:cs="Arial"/>
          <w:i/>
          <w:iCs/>
          <w:color w:val="000000"/>
          <w:sz w:val="24"/>
          <w:szCs w:val="24"/>
          <w:lang w:val="en-GB"/>
        </w:rPr>
        <w:t>4.</w:t>
      </w:r>
      <w:r w:rsidRPr="008032D6">
        <w:rPr>
          <w:rFonts w:ascii="Verdana" w:hAnsi="Verdana" w:cs="Arial"/>
          <w:i/>
          <w:iCs/>
          <w:color w:val="000000"/>
          <w:sz w:val="24"/>
          <w:szCs w:val="24"/>
          <w:lang w:val="en-GB"/>
        </w:rPr>
        <w:tab/>
      </w:r>
      <w:r w:rsidR="00283641" w:rsidRPr="008032D6">
        <w:rPr>
          <w:rFonts w:ascii="Verdana" w:hAnsi="Verdana" w:cs="Arial"/>
          <w:i/>
          <w:iCs/>
          <w:sz w:val="24"/>
          <w:szCs w:val="24"/>
          <w:lang w:val="en-GB"/>
        </w:rPr>
        <w:t>The first respondent, will pay the applicants’ costs of suit, on the scale as between attorney-and-client.</w:t>
      </w:r>
    </w:p>
    <w:p w14:paraId="2D31799E" w14:textId="77777777" w:rsidR="00283641" w:rsidRPr="008032D6" w:rsidRDefault="00283641" w:rsidP="008032D6">
      <w:pPr>
        <w:spacing w:line="360" w:lineRule="auto"/>
        <w:ind w:left="1429" w:hanging="709"/>
        <w:jc w:val="both"/>
        <w:rPr>
          <w:rFonts w:ascii="Verdana" w:hAnsi="Verdana" w:cs="Arial"/>
          <w:i/>
          <w:iCs/>
          <w:sz w:val="24"/>
          <w:szCs w:val="24"/>
          <w:lang w:val="en-GB"/>
        </w:rPr>
      </w:pPr>
    </w:p>
    <w:p w14:paraId="5E135B7E" w14:textId="4F4E4835" w:rsidR="00283641" w:rsidRDefault="00D165EA" w:rsidP="00D165EA">
      <w:pPr>
        <w:spacing w:after="0" w:line="360" w:lineRule="auto"/>
        <w:ind w:left="1429" w:hanging="709"/>
        <w:jc w:val="both"/>
        <w:rPr>
          <w:rFonts w:ascii="Verdana" w:hAnsi="Verdana" w:cs="Arial"/>
          <w:i/>
          <w:iCs/>
          <w:sz w:val="24"/>
          <w:szCs w:val="24"/>
          <w:lang w:val="en-GB"/>
        </w:rPr>
      </w:pPr>
      <w:r>
        <w:rPr>
          <w:rFonts w:ascii="Verdana" w:hAnsi="Verdana" w:cs="Arial"/>
          <w:i/>
          <w:iCs/>
          <w:color w:val="000000"/>
          <w:sz w:val="24"/>
          <w:szCs w:val="24"/>
          <w:lang w:val="en-GB"/>
        </w:rPr>
        <w:lastRenderedPageBreak/>
        <w:t>5.</w:t>
      </w:r>
      <w:r>
        <w:rPr>
          <w:rFonts w:ascii="Verdana" w:hAnsi="Verdana" w:cs="Arial"/>
          <w:i/>
          <w:iCs/>
          <w:color w:val="000000"/>
          <w:sz w:val="24"/>
          <w:szCs w:val="24"/>
          <w:lang w:val="en-GB"/>
        </w:rPr>
        <w:tab/>
      </w:r>
      <w:r w:rsidR="00283641" w:rsidRPr="008032D6">
        <w:rPr>
          <w:rFonts w:ascii="Verdana" w:hAnsi="Verdana" w:cs="Arial"/>
          <w:i/>
          <w:iCs/>
          <w:sz w:val="24"/>
          <w:szCs w:val="24"/>
          <w:lang w:val="en-GB"/>
        </w:rPr>
        <w:t>Further and/or alternative relief.</w:t>
      </w:r>
      <w:r w:rsidR="008032D6" w:rsidRPr="008032D6">
        <w:rPr>
          <w:rFonts w:ascii="Verdana" w:hAnsi="Verdana" w:cs="Arial"/>
          <w:i/>
          <w:iCs/>
          <w:sz w:val="24"/>
          <w:szCs w:val="24"/>
          <w:lang w:val="en-GB"/>
        </w:rPr>
        <w:t>”</w:t>
      </w:r>
      <w:r w:rsidR="009830D3">
        <w:rPr>
          <w:rStyle w:val="FootnoteReference"/>
          <w:rFonts w:cs="Arial"/>
          <w:i/>
          <w:iCs/>
          <w:szCs w:val="24"/>
          <w:lang w:val="en-GB"/>
        </w:rPr>
        <w:footnoteReference w:id="1"/>
      </w:r>
    </w:p>
    <w:p w14:paraId="7E745196" w14:textId="77777777" w:rsidR="001E23B8" w:rsidRDefault="001E23B8" w:rsidP="001E23B8">
      <w:pPr>
        <w:pStyle w:val="ListParagraph"/>
        <w:rPr>
          <w:rFonts w:ascii="Verdana" w:hAnsi="Verdana" w:cs="Arial"/>
          <w:i/>
          <w:iCs/>
          <w:sz w:val="24"/>
          <w:szCs w:val="24"/>
          <w:lang w:val="en-GB"/>
        </w:rPr>
      </w:pPr>
    </w:p>
    <w:p w14:paraId="065177F9" w14:textId="77777777" w:rsidR="001E23B8" w:rsidRPr="008032D6" w:rsidRDefault="001E23B8" w:rsidP="001E23B8">
      <w:pPr>
        <w:spacing w:after="0" w:line="360" w:lineRule="auto"/>
        <w:ind w:left="1429"/>
        <w:jc w:val="both"/>
        <w:rPr>
          <w:rFonts w:ascii="Verdana" w:hAnsi="Verdana" w:cs="Arial"/>
          <w:i/>
          <w:iCs/>
          <w:sz w:val="24"/>
          <w:szCs w:val="24"/>
          <w:lang w:val="en-GB"/>
        </w:rPr>
      </w:pPr>
    </w:p>
    <w:p w14:paraId="0A6D6A7E" w14:textId="77777777" w:rsidR="008032D6" w:rsidRDefault="008032D6" w:rsidP="008032D6">
      <w:pPr>
        <w:pStyle w:val="ListParagraph"/>
        <w:rPr>
          <w:rFonts w:ascii="Verdana" w:hAnsi="Verdana" w:cs="Arial"/>
          <w:sz w:val="24"/>
          <w:szCs w:val="24"/>
          <w:lang w:val="en-GB"/>
        </w:rPr>
      </w:pPr>
    </w:p>
    <w:p w14:paraId="484E7F6F" w14:textId="2D4F1E68" w:rsidR="001E23B8" w:rsidRPr="00D165EA" w:rsidRDefault="00D165EA" w:rsidP="00D165EA">
      <w:pPr>
        <w:spacing w:after="0" w:line="480" w:lineRule="auto"/>
        <w:ind w:left="480" w:hanging="480"/>
        <w:jc w:val="both"/>
        <w:rPr>
          <w:rFonts w:ascii="Verdana" w:hAnsi="Verdana" w:cs="Arial"/>
          <w:sz w:val="24"/>
          <w:szCs w:val="24"/>
          <w:lang w:val="en-GB"/>
        </w:rPr>
      </w:pPr>
      <w:r w:rsidRPr="001E23B8">
        <w:rPr>
          <w:rFonts w:ascii="Verdana" w:hAnsi="Verdana" w:cs="Arial"/>
          <w:bCs/>
          <w:sz w:val="24"/>
          <w:szCs w:val="24"/>
          <w:lang w:val="en-GB"/>
        </w:rPr>
        <w:t>2.</w:t>
      </w:r>
      <w:r w:rsidRPr="001E23B8">
        <w:rPr>
          <w:rFonts w:ascii="Verdana" w:hAnsi="Verdana" w:cs="Arial"/>
          <w:bCs/>
          <w:sz w:val="24"/>
          <w:szCs w:val="24"/>
          <w:lang w:val="en-GB"/>
        </w:rPr>
        <w:tab/>
      </w:r>
      <w:r w:rsidR="00E33108" w:rsidRPr="00D165EA">
        <w:rPr>
          <w:rFonts w:ascii="Verdana" w:hAnsi="Verdana" w:cs="Arial"/>
          <w:sz w:val="24"/>
          <w:szCs w:val="24"/>
          <w:lang w:val="en-GB"/>
        </w:rPr>
        <w:t>In relation to PART A,</w:t>
      </w:r>
      <w:r w:rsidR="00E33108" w:rsidRPr="00D165EA">
        <w:rPr>
          <w:rFonts w:ascii="Verdana" w:hAnsi="Verdana" w:cs="Arial"/>
          <w:sz w:val="24"/>
          <w:szCs w:val="24"/>
          <w:lang w:val="en-ZA"/>
        </w:rPr>
        <w:t xml:space="preserve"> the applicant</w:t>
      </w:r>
      <w:r w:rsidR="008435C3" w:rsidRPr="00D165EA">
        <w:rPr>
          <w:rFonts w:ascii="Verdana" w:hAnsi="Verdana" w:cs="Arial"/>
          <w:sz w:val="24"/>
          <w:szCs w:val="24"/>
          <w:lang w:val="en-ZA"/>
        </w:rPr>
        <w:t>s</w:t>
      </w:r>
      <w:r w:rsidR="00E33108" w:rsidRPr="00D165EA">
        <w:rPr>
          <w:rFonts w:ascii="Verdana" w:hAnsi="Verdana" w:cs="Arial"/>
          <w:sz w:val="24"/>
          <w:szCs w:val="24"/>
          <w:lang w:val="en-ZA"/>
        </w:rPr>
        <w:t xml:space="preserve"> sought an order, to operate immediately, interdicting the further alienation or encumbrance of the properties until the final determination of PART B.</w:t>
      </w:r>
      <w:r w:rsidR="00E33108" w:rsidRPr="00E33108">
        <w:rPr>
          <w:vertAlign w:val="superscript"/>
          <w:lang w:val="en-GB"/>
        </w:rPr>
        <w:footnoteReference w:id="2"/>
      </w:r>
      <w:r w:rsidR="00E33108" w:rsidRPr="00D165EA">
        <w:rPr>
          <w:rFonts w:ascii="Verdana" w:hAnsi="Verdana" w:cs="Arial"/>
          <w:sz w:val="24"/>
          <w:szCs w:val="24"/>
          <w:lang w:val="en-ZA"/>
        </w:rPr>
        <w:t xml:space="preserve"> </w:t>
      </w:r>
      <w:r w:rsidR="008435C3" w:rsidRPr="00D165EA">
        <w:rPr>
          <w:rFonts w:ascii="Verdana" w:hAnsi="Verdana" w:cs="Arial"/>
          <w:sz w:val="24"/>
          <w:szCs w:val="24"/>
          <w:lang w:val="en-ZA"/>
        </w:rPr>
        <w:t>The order under</w:t>
      </w:r>
      <w:r w:rsidR="001E23B8" w:rsidRPr="00D165EA">
        <w:rPr>
          <w:rFonts w:ascii="Verdana" w:hAnsi="Verdana" w:cs="Arial"/>
          <w:sz w:val="24"/>
          <w:szCs w:val="24"/>
          <w:lang w:val="en-ZA"/>
        </w:rPr>
        <w:t xml:space="preserve"> PART A was granted on 3 March 2022.</w:t>
      </w:r>
      <w:r w:rsidR="001E23B8" w:rsidRPr="00E33108">
        <w:rPr>
          <w:vertAlign w:val="superscript"/>
          <w:lang w:val="en-GB"/>
        </w:rPr>
        <w:footnoteReference w:id="3"/>
      </w:r>
      <w:r w:rsidR="001E23B8" w:rsidRPr="00D165EA">
        <w:rPr>
          <w:rFonts w:ascii="Verdana" w:hAnsi="Verdana" w:cs="Arial"/>
          <w:sz w:val="24"/>
          <w:szCs w:val="24"/>
          <w:lang w:val="en-ZA"/>
        </w:rPr>
        <w:t xml:space="preserve"> </w:t>
      </w:r>
    </w:p>
    <w:p w14:paraId="4C9B0552" w14:textId="77777777" w:rsidR="00E33108" w:rsidRDefault="00E33108" w:rsidP="00FF061E">
      <w:pPr>
        <w:spacing w:after="0" w:line="480" w:lineRule="auto"/>
        <w:jc w:val="both"/>
        <w:rPr>
          <w:rFonts w:ascii="Verdana" w:hAnsi="Verdana" w:cs="Arial"/>
          <w:sz w:val="24"/>
          <w:szCs w:val="24"/>
          <w:lang w:val="en-GB"/>
        </w:rPr>
      </w:pPr>
    </w:p>
    <w:p w14:paraId="770A8ADB" w14:textId="7734ABCA" w:rsidR="00480EE9"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3.</w:t>
      </w:r>
      <w:r>
        <w:rPr>
          <w:rFonts w:ascii="Verdana" w:hAnsi="Verdana" w:cs="Arial"/>
          <w:bCs/>
          <w:sz w:val="24"/>
          <w:szCs w:val="24"/>
          <w:lang w:val="en-ZA"/>
        </w:rPr>
        <w:tab/>
      </w:r>
      <w:r w:rsidR="008032D6" w:rsidRPr="00D165EA">
        <w:rPr>
          <w:rFonts w:ascii="Verdana" w:hAnsi="Verdana" w:cs="Arial"/>
          <w:sz w:val="24"/>
          <w:szCs w:val="24"/>
          <w:lang w:val="en-ZA"/>
        </w:rPr>
        <w:t>In</w:t>
      </w:r>
      <w:r w:rsidR="008032D6" w:rsidRPr="00D165EA">
        <w:rPr>
          <w:rFonts w:ascii="Verdana" w:hAnsi="Verdana" w:cs="Arial"/>
          <w:sz w:val="24"/>
          <w:szCs w:val="24"/>
          <w:lang w:val="en-GB"/>
        </w:rPr>
        <w:t xml:space="preserve"> th</w:t>
      </w:r>
      <w:r w:rsidR="00FB37CA" w:rsidRPr="00D165EA">
        <w:rPr>
          <w:rFonts w:ascii="Verdana" w:hAnsi="Verdana" w:cs="Arial"/>
          <w:sz w:val="24"/>
          <w:szCs w:val="24"/>
          <w:lang w:val="en-GB"/>
        </w:rPr>
        <w:t>is</w:t>
      </w:r>
      <w:r w:rsidR="008032D6" w:rsidRPr="00D165EA">
        <w:rPr>
          <w:rFonts w:ascii="Verdana" w:hAnsi="Verdana" w:cs="Arial"/>
          <w:sz w:val="24"/>
          <w:szCs w:val="24"/>
          <w:lang w:val="en-GB"/>
        </w:rPr>
        <w:t xml:space="preserve"> </w:t>
      </w:r>
      <w:r w:rsidR="008435C3" w:rsidRPr="00D165EA">
        <w:rPr>
          <w:rFonts w:ascii="Verdana" w:hAnsi="Verdana" w:cs="Arial"/>
          <w:sz w:val="24"/>
          <w:szCs w:val="24"/>
          <w:lang w:val="en-GB"/>
        </w:rPr>
        <w:t>matter</w:t>
      </w:r>
      <w:r w:rsidR="008032D6" w:rsidRPr="00D165EA">
        <w:rPr>
          <w:rFonts w:ascii="Verdana" w:hAnsi="Verdana" w:cs="Arial"/>
          <w:sz w:val="24"/>
          <w:szCs w:val="24"/>
          <w:lang w:val="en-GB"/>
        </w:rPr>
        <w:t xml:space="preserve">, this court was called upon to determine </w:t>
      </w:r>
      <w:r w:rsidR="008435C3" w:rsidRPr="00D165EA">
        <w:rPr>
          <w:rFonts w:ascii="Verdana" w:hAnsi="Verdana" w:cs="Arial"/>
          <w:sz w:val="24"/>
          <w:szCs w:val="24"/>
          <w:lang w:val="en-GB"/>
        </w:rPr>
        <w:t xml:space="preserve">the relief sought in </w:t>
      </w:r>
      <w:r w:rsidR="008032D6" w:rsidRPr="00D165EA">
        <w:rPr>
          <w:rFonts w:ascii="Verdana" w:hAnsi="Verdana" w:cs="Arial"/>
          <w:bCs/>
          <w:sz w:val="24"/>
          <w:szCs w:val="24"/>
          <w:lang w:val="en-GB"/>
        </w:rPr>
        <w:t>PART B</w:t>
      </w:r>
      <w:r w:rsidR="008032D6" w:rsidRPr="00D165EA">
        <w:rPr>
          <w:rFonts w:ascii="Verdana" w:hAnsi="Verdana" w:cs="Arial"/>
          <w:sz w:val="24"/>
          <w:szCs w:val="24"/>
          <w:lang w:val="en-GB"/>
        </w:rPr>
        <w:t xml:space="preserve"> of the application</w:t>
      </w:r>
      <w:r w:rsidR="008435C3" w:rsidRPr="00D165EA">
        <w:rPr>
          <w:rFonts w:ascii="Verdana" w:hAnsi="Verdana" w:cs="Arial"/>
          <w:sz w:val="24"/>
          <w:szCs w:val="24"/>
          <w:lang w:val="en-GB"/>
        </w:rPr>
        <w:t>. Only the Sixth and Seven respondents are opposed to the relief sought in PART B of the application</w:t>
      </w:r>
      <w:r w:rsidR="008032D6" w:rsidRPr="00D165EA">
        <w:rPr>
          <w:rFonts w:ascii="Verdana" w:hAnsi="Verdana" w:cs="Arial"/>
          <w:sz w:val="24"/>
          <w:szCs w:val="24"/>
          <w:lang w:val="en-GB"/>
        </w:rPr>
        <w:t>.</w:t>
      </w:r>
      <w:r w:rsidR="00E33108" w:rsidRPr="00D165EA">
        <w:rPr>
          <w:rFonts w:ascii="Verdana" w:hAnsi="Verdana" w:cs="Arial"/>
          <w:sz w:val="24"/>
          <w:szCs w:val="24"/>
          <w:lang w:val="en-ZA"/>
        </w:rPr>
        <w:t xml:space="preserve"> </w:t>
      </w:r>
      <w:r w:rsidR="003C6BEB" w:rsidRPr="00D165EA">
        <w:rPr>
          <w:rFonts w:ascii="Verdana" w:hAnsi="Verdana" w:cs="Arial"/>
          <w:sz w:val="24"/>
          <w:szCs w:val="24"/>
          <w:lang w:val="en-ZA"/>
        </w:rPr>
        <w:t>The said respondents</w:t>
      </w:r>
      <w:r w:rsidR="008435C3" w:rsidRPr="00D165EA">
        <w:rPr>
          <w:rFonts w:ascii="Verdana" w:hAnsi="Verdana" w:cs="Arial"/>
          <w:sz w:val="24"/>
          <w:szCs w:val="24"/>
          <w:lang w:val="en-ZA"/>
        </w:rPr>
        <w:t xml:space="preserve"> have</w:t>
      </w:r>
      <w:r w:rsidR="003C6BEB" w:rsidRPr="00D165EA">
        <w:rPr>
          <w:rFonts w:ascii="Verdana" w:hAnsi="Verdana" w:cs="Arial"/>
          <w:sz w:val="24"/>
          <w:szCs w:val="24"/>
          <w:lang w:val="en-ZA"/>
        </w:rPr>
        <w:t xml:space="preserve"> also filed a counter-application to be determined by the court.</w:t>
      </w:r>
    </w:p>
    <w:p w14:paraId="6EFC0BEF" w14:textId="0FFDDE46" w:rsidR="006502FD" w:rsidRDefault="003C6BEB" w:rsidP="00FF061E">
      <w:pPr>
        <w:spacing w:after="0" w:line="480" w:lineRule="auto"/>
        <w:jc w:val="both"/>
        <w:rPr>
          <w:rFonts w:ascii="Verdana" w:hAnsi="Verdana" w:cs="Arial"/>
          <w:sz w:val="24"/>
          <w:szCs w:val="24"/>
          <w:lang w:val="en-GB"/>
        </w:rPr>
      </w:pPr>
      <w:r>
        <w:rPr>
          <w:rFonts w:ascii="Verdana" w:hAnsi="Verdana" w:cs="Arial"/>
          <w:sz w:val="24"/>
          <w:szCs w:val="24"/>
          <w:lang w:val="en-ZA"/>
        </w:rPr>
        <w:t xml:space="preserve"> </w:t>
      </w:r>
    </w:p>
    <w:p w14:paraId="3E189247" w14:textId="019410DD" w:rsidR="008032D6" w:rsidRDefault="006502FD" w:rsidP="00FF061E">
      <w:pPr>
        <w:spacing w:after="0" w:line="480" w:lineRule="auto"/>
        <w:jc w:val="both"/>
        <w:rPr>
          <w:rFonts w:ascii="Verdana" w:hAnsi="Verdana" w:cs="Arial"/>
          <w:sz w:val="24"/>
          <w:szCs w:val="24"/>
          <w:lang w:val="en-GB"/>
        </w:rPr>
      </w:pPr>
      <w:r>
        <w:rPr>
          <w:rFonts w:ascii="Verdana" w:hAnsi="Verdana" w:cs="Arial"/>
          <w:sz w:val="24"/>
          <w:szCs w:val="24"/>
          <w:lang w:val="en-GB"/>
        </w:rPr>
        <w:t>BACKGROUND</w:t>
      </w:r>
    </w:p>
    <w:p w14:paraId="76527AB2" w14:textId="77777777" w:rsidR="009E0FD2" w:rsidRDefault="009E0FD2" w:rsidP="00FF061E">
      <w:pPr>
        <w:spacing w:after="0" w:line="480" w:lineRule="auto"/>
        <w:jc w:val="both"/>
        <w:rPr>
          <w:rFonts w:ascii="Verdana" w:hAnsi="Verdana" w:cs="Arial"/>
          <w:sz w:val="24"/>
          <w:szCs w:val="24"/>
          <w:lang w:val="en-GB"/>
        </w:rPr>
      </w:pPr>
    </w:p>
    <w:p w14:paraId="3747AA64" w14:textId="42AC87C1" w:rsidR="00416155"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4.</w:t>
      </w:r>
      <w:r>
        <w:rPr>
          <w:rFonts w:ascii="Verdana" w:hAnsi="Verdana" w:cs="Arial"/>
          <w:bCs/>
          <w:sz w:val="24"/>
          <w:szCs w:val="24"/>
          <w:lang w:val="en-ZA"/>
        </w:rPr>
        <w:tab/>
      </w:r>
      <w:r w:rsidR="00416155" w:rsidRPr="00D165EA">
        <w:rPr>
          <w:rFonts w:ascii="Verdana" w:hAnsi="Verdana" w:cs="Arial"/>
          <w:sz w:val="24"/>
          <w:szCs w:val="24"/>
          <w:lang w:val="en-ZA"/>
        </w:rPr>
        <w:t xml:space="preserve">The deceased, Mr Timothy Karikari Maseko and Mrs </w:t>
      </w:r>
      <w:r w:rsidR="00416155" w:rsidRPr="00D165EA">
        <w:rPr>
          <w:rFonts w:ascii="Verdana" w:hAnsi="Verdana" w:cs="Arial"/>
          <w:sz w:val="24"/>
          <w:szCs w:val="24"/>
          <w:lang w:val="en-GB"/>
        </w:rPr>
        <w:t xml:space="preserve">Eleanor Nompithi Maseko were </w:t>
      </w:r>
      <w:r w:rsidR="00416155" w:rsidRPr="00D165EA">
        <w:rPr>
          <w:rFonts w:ascii="Verdana" w:hAnsi="Verdana" w:cs="Arial"/>
          <w:sz w:val="24"/>
          <w:szCs w:val="24"/>
          <w:lang w:val="en-ZA"/>
        </w:rPr>
        <w:t>married in community of property.</w:t>
      </w:r>
      <w:r w:rsidR="00416155" w:rsidRPr="00416155">
        <w:rPr>
          <w:vertAlign w:val="superscript"/>
          <w:lang w:val="en-GB"/>
        </w:rPr>
        <w:footnoteReference w:id="4"/>
      </w:r>
      <w:r w:rsidR="00416155" w:rsidRPr="00D165EA">
        <w:rPr>
          <w:rFonts w:ascii="Verdana" w:hAnsi="Verdana" w:cs="Arial"/>
          <w:sz w:val="24"/>
          <w:szCs w:val="24"/>
          <w:lang w:val="en-ZA"/>
        </w:rPr>
        <w:t xml:space="preserve"> Each owned an undivided half</w:t>
      </w:r>
      <w:r w:rsidR="008435C3" w:rsidRPr="00D165EA">
        <w:rPr>
          <w:rFonts w:ascii="Verdana" w:hAnsi="Verdana" w:cs="Arial"/>
          <w:sz w:val="24"/>
          <w:szCs w:val="24"/>
          <w:lang w:val="en-ZA"/>
        </w:rPr>
        <w:t>-</w:t>
      </w:r>
      <w:r w:rsidR="00416155" w:rsidRPr="00D165EA">
        <w:rPr>
          <w:rFonts w:ascii="Verdana" w:hAnsi="Verdana" w:cs="Arial"/>
          <w:sz w:val="24"/>
          <w:szCs w:val="24"/>
          <w:lang w:val="en-ZA"/>
        </w:rPr>
        <w:t>share in Erf 660, Erf 689 and Erf 553.</w:t>
      </w:r>
      <w:r w:rsidR="00416155" w:rsidRPr="00416155">
        <w:rPr>
          <w:vertAlign w:val="superscript"/>
          <w:lang w:val="en-GB"/>
        </w:rPr>
        <w:footnoteReference w:id="5"/>
      </w:r>
      <w:r w:rsidR="00416155" w:rsidRPr="00D165EA">
        <w:rPr>
          <w:rFonts w:ascii="Verdana" w:hAnsi="Verdana" w:cs="Arial"/>
          <w:bCs/>
          <w:sz w:val="24"/>
          <w:szCs w:val="24"/>
        </w:rPr>
        <w:t xml:space="preserve"> </w:t>
      </w:r>
      <w:r w:rsidR="00416155" w:rsidRPr="00D165EA">
        <w:rPr>
          <w:rFonts w:ascii="Verdana" w:hAnsi="Verdana" w:cs="Arial"/>
          <w:sz w:val="24"/>
          <w:szCs w:val="24"/>
          <w:lang w:val="en-ZA"/>
        </w:rPr>
        <w:t>The late</w:t>
      </w:r>
      <w:r w:rsidR="0038183A" w:rsidRPr="00D165EA">
        <w:rPr>
          <w:rFonts w:ascii="Verdana" w:hAnsi="Verdana" w:cs="Arial"/>
          <w:sz w:val="24"/>
          <w:szCs w:val="24"/>
          <w:lang w:val="en-ZA"/>
        </w:rPr>
        <w:t xml:space="preserve"> Mr. Maseko died testate on 31 December 2006</w:t>
      </w:r>
      <w:r w:rsidR="008435C3" w:rsidRPr="00D165EA">
        <w:rPr>
          <w:rFonts w:ascii="Verdana" w:hAnsi="Verdana" w:cs="Arial"/>
          <w:sz w:val="24"/>
          <w:szCs w:val="24"/>
          <w:lang w:val="en-ZA"/>
        </w:rPr>
        <w:t>.</w:t>
      </w:r>
      <w:r w:rsidR="0038183A" w:rsidRPr="00D165EA">
        <w:rPr>
          <w:rFonts w:ascii="Verdana" w:hAnsi="Verdana" w:cs="Arial"/>
          <w:sz w:val="24"/>
          <w:szCs w:val="24"/>
          <w:lang w:val="en-ZA"/>
        </w:rPr>
        <w:t xml:space="preserve"> </w:t>
      </w:r>
      <w:r w:rsidR="008435C3" w:rsidRPr="00D165EA">
        <w:rPr>
          <w:rFonts w:ascii="Verdana" w:hAnsi="Verdana" w:cs="Arial"/>
          <w:sz w:val="24"/>
          <w:szCs w:val="24"/>
          <w:lang w:val="en-ZA"/>
        </w:rPr>
        <w:t xml:space="preserve"> I</w:t>
      </w:r>
      <w:r w:rsidR="0038183A" w:rsidRPr="00D165EA">
        <w:rPr>
          <w:rFonts w:ascii="Verdana" w:hAnsi="Verdana" w:cs="Arial"/>
          <w:sz w:val="24"/>
          <w:szCs w:val="24"/>
          <w:lang w:val="en-ZA"/>
        </w:rPr>
        <w:t>n terms of his last will and testament the first applicant</w:t>
      </w:r>
      <w:r w:rsidR="00833A76" w:rsidRPr="00D165EA">
        <w:rPr>
          <w:rFonts w:ascii="Verdana" w:hAnsi="Verdana" w:cs="Arial"/>
          <w:sz w:val="24"/>
          <w:szCs w:val="24"/>
          <w:lang w:val="en-ZA"/>
        </w:rPr>
        <w:t xml:space="preserve"> (</w:t>
      </w:r>
      <w:r w:rsidR="00833A76" w:rsidRPr="00D165EA">
        <w:rPr>
          <w:rFonts w:ascii="Verdana" w:hAnsi="Verdana" w:cs="Arial"/>
          <w:i/>
          <w:iCs/>
          <w:sz w:val="24"/>
          <w:szCs w:val="24"/>
          <w:lang w:val="en-ZA"/>
        </w:rPr>
        <w:t>FNB</w:t>
      </w:r>
      <w:r w:rsidR="00833A76" w:rsidRPr="00D165EA">
        <w:rPr>
          <w:rFonts w:ascii="Verdana" w:hAnsi="Verdana" w:cs="Arial"/>
          <w:sz w:val="24"/>
          <w:szCs w:val="24"/>
          <w:lang w:val="en-ZA"/>
        </w:rPr>
        <w:t>)</w:t>
      </w:r>
      <w:r w:rsidR="0038183A" w:rsidRPr="00D165EA">
        <w:rPr>
          <w:rFonts w:ascii="Verdana" w:hAnsi="Verdana" w:cs="Arial"/>
          <w:sz w:val="24"/>
          <w:szCs w:val="24"/>
          <w:lang w:val="en-ZA"/>
        </w:rPr>
        <w:t xml:space="preserve"> </w:t>
      </w:r>
      <w:r w:rsidR="0038183A" w:rsidRPr="00D165EA">
        <w:rPr>
          <w:rFonts w:ascii="Verdana" w:hAnsi="Verdana" w:cs="Arial"/>
          <w:sz w:val="24"/>
          <w:szCs w:val="24"/>
          <w:lang w:val="en-ZA"/>
        </w:rPr>
        <w:lastRenderedPageBreak/>
        <w:t xml:space="preserve">was appointed </w:t>
      </w:r>
      <w:r w:rsidR="008435C3" w:rsidRPr="00D165EA">
        <w:rPr>
          <w:rFonts w:ascii="Verdana" w:hAnsi="Verdana" w:cs="Arial"/>
          <w:sz w:val="24"/>
          <w:szCs w:val="24"/>
          <w:lang w:val="en-ZA"/>
        </w:rPr>
        <w:t xml:space="preserve">as </w:t>
      </w:r>
      <w:r w:rsidR="0038183A" w:rsidRPr="00D165EA">
        <w:rPr>
          <w:rFonts w:ascii="Verdana" w:hAnsi="Verdana" w:cs="Arial"/>
          <w:sz w:val="24"/>
          <w:szCs w:val="24"/>
          <w:lang w:val="en-ZA"/>
        </w:rPr>
        <w:t>his executor on 3 September 2007.</w:t>
      </w:r>
      <w:r w:rsidR="0038183A">
        <w:rPr>
          <w:rStyle w:val="FootnoteReference"/>
          <w:rFonts w:cs="Arial"/>
          <w:szCs w:val="24"/>
          <w:lang w:val="en-ZA"/>
        </w:rPr>
        <w:footnoteReference w:id="6"/>
      </w:r>
      <w:r w:rsidR="0038183A" w:rsidRPr="00D165EA">
        <w:rPr>
          <w:rFonts w:ascii="Verdana" w:hAnsi="Verdana" w:cs="Arial"/>
          <w:sz w:val="24"/>
          <w:szCs w:val="24"/>
          <w:lang w:val="en-ZA"/>
        </w:rPr>
        <w:t xml:space="preserve"> </w:t>
      </w:r>
      <w:r w:rsidR="00416155" w:rsidRPr="00D165EA">
        <w:rPr>
          <w:rFonts w:ascii="Verdana" w:hAnsi="Verdana" w:cs="Arial"/>
          <w:sz w:val="24"/>
          <w:szCs w:val="24"/>
          <w:lang w:val="en-ZA"/>
        </w:rPr>
        <w:t>Mrs Maseko died intestate on 9 June 2002.</w:t>
      </w:r>
      <w:r w:rsidR="00416155" w:rsidRPr="00416155">
        <w:rPr>
          <w:vertAlign w:val="superscript"/>
          <w:lang w:val="en-GB"/>
        </w:rPr>
        <w:footnoteReference w:id="7"/>
      </w:r>
      <w:r w:rsidR="00416155" w:rsidRPr="00D165EA">
        <w:rPr>
          <w:rFonts w:ascii="Verdana" w:hAnsi="Verdana" w:cs="Arial"/>
          <w:sz w:val="24"/>
          <w:szCs w:val="24"/>
          <w:lang w:val="en-ZA"/>
        </w:rPr>
        <w:t xml:space="preserve"> </w:t>
      </w:r>
    </w:p>
    <w:p w14:paraId="677F1BB3" w14:textId="1256998B" w:rsidR="00416155" w:rsidRDefault="00416155" w:rsidP="00FF061E">
      <w:pPr>
        <w:spacing w:after="0" w:line="480" w:lineRule="auto"/>
        <w:jc w:val="both"/>
        <w:rPr>
          <w:rFonts w:ascii="Verdana" w:hAnsi="Verdana" w:cs="Arial"/>
          <w:sz w:val="24"/>
          <w:szCs w:val="24"/>
          <w:lang w:val="en-ZA"/>
        </w:rPr>
      </w:pPr>
    </w:p>
    <w:p w14:paraId="39089A55" w14:textId="28B1F4F2" w:rsidR="00416155"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5.</w:t>
      </w:r>
      <w:r>
        <w:rPr>
          <w:rFonts w:ascii="Verdana" w:hAnsi="Verdana" w:cs="Arial"/>
          <w:bCs/>
          <w:sz w:val="24"/>
          <w:szCs w:val="24"/>
          <w:lang w:val="en-ZA"/>
        </w:rPr>
        <w:tab/>
      </w:r>
      <w:r w:rsidR="00416155" w:rsidRPr="00D165EA">
        <w:rPr>
          <w:rFonts w:ascii="Verdana" w:hAnsi="Verdana" w:cs="Arial"/>
          <w:sz w:val="24"/>
          <w:szCs w:val="24"/>
          <w:lang w:val="en-ZA"/>
        </w:rPr>
        <w:t xml:space="preserve">On 11 August 2009, </w:t>
      </w:r>
      <w:bookmarkStart w:id="0" w:name="_Hlk95167191"/>
      <w:r w:rsidR="00416155" w:rsidRPr="00D165EA">
        <w:rPr>
          <w:rFonts w:ascii="Verdana" w:hAnsi="Verdana" w:cs="Arial"/>
          <w:sz w:val="24"/>
          <w:szCs w:val="24"/>
          <w:lang w:val="en-ZA"/>
        </w:rPr>
        <w:t xml:space="preserve">the second applicant </w:t>
      </w:r>
      <w:bookmarkEnd w:id="0"/>
      <w:r w:rsidR="00416155" w:rsidRPr="00D165EA">
        <w:rPr>
          <w:rFonts w:ascii="Verdana" w:hAnsi="Verdana" w:cs="Arial"/>
          <w:sz w:val="24"/>
          <w:szCs w:val="24"/>
          <w:lang w:val="en-ZA"/>
        </w:rPr>
        <w:t xml:space="preserve">was appointed as executor in the </w:t>
      </w:r>
      <w:r w:rsidR="00DF495F" w:rsidRPr="00D165EA">
        <w:rPr>
          <w:rFonts w:ascii="Verdana" w:hAnsi="Verdana" w:cs="Arial"/>
          <w:sz w:val="24"/>
          <w:szCs w:val="24"/>
          <w:lang w:val="en-ZA"/>
        </w:rPr>
        <w:t xml:space="preserve">deceased </w:t>
      </w:r>
      <w:r w:rsidR="00416155" w:rsidRPr="00D165EA">
        <w:rPr>
          <w:rFonts w:ascii="Verdana" w:hAnsi="Verdana" w:cs="Arial"/>
          <w:sz w:val="24"/>
          <w:szCs w:val="24"/>
          <w:lang w:val="en-ZA"/>
        </w:rPr>
        <w:t>Mrs Maseko’s estate under Master’s reference number 16458/2009, pursuant to the written nomination by her siblings specified hereunder.</w:t>
      </w:r>
      <w:r w:rsidR="00416155" w:rsidRPr="00416155">
        <w:rPr>
          <w:vertAlign w:val="superscript"/>
          <w:lang w:val="en-GB"/>
        </w:rPr>
        <w:footnoteReference w:id="8"/>
      </w:r>
      <w:r w:rsidR="00416155" w:rsidRPr="00D165EA">
        <w:rPr>
          <w:rFonts w:ascii="Verdana" w:hAnsi="Verdana" w:cs="Arial"/>
          <w:sz w:val="24"/>
          <w:szCs w:val="24"/>
          <w:lang w:val="en-ZA"/>
        </w:rPr>
        <w:t xml:space="preserve"> </w:t>
      </w:r>
      <w:r w:rsidR="00416155" w:rsidRPr="00D165EA">
        <w:rPr>
          <w:rFonts w:ascii="Verdana" w:hAnsi="Verdana" w:cs="Arial"/>
          <w:sz w:val="24"/>
          <w:szCs w:val="24"/>
        </w:rPr>
        <w:t>The second applicant thereafter appointed</w:t>
      </w:r>
      <w:r w:rsidR="00833A76" w:rsidRPr="00D165EA">
        <w:rPr>
          <w:rFonts w:ascii="Verdana" w:hAnsi="Verdana" w:cs="Arial"/>
          <w:sz w:val="24"/>
          <w:szCs w:val="24"/>
        </w:rPr>
        <w:t xml:space="preserve"> FNB</w:t>
      </w:r>
      <w:r w:rsidR="00416155" w:rsidRPr="00D165EA">
        <w:rPr>
          <w:rFonts w:ascii="Verdana" w:hAnsi="Verdana" w:cs="Arial"/>
          <w:sz w:val="24"/>
          <w:szCs w:val="24"/>
          <w:lang w:val="en-ZA"/>
        </w:rPr>
        <w:t xml:space="preserve"> to attend to the winding-up of the late Mrs Maseko’s deceased estate.</w:t>
      </w:r>
      <w:r w:rsidR="00416155" w:rsidRPr="00416155">
        <w:rPr>
          <w:vertAlign w:val="superscript"/>
          <w:lang w:val="en-GB"/>
        </w:rPr>
        <w:footnoteReference w:id="9"/>
      </w:r>
    </w:p>
    <w:p w14:paraId="56827750" w14:textId="6628266E" w:rsidR="00416155" w:rsidRDefault="00416155" w:rsidP="00FF061E">
      <w:pPr>
        <w:spacing w:after="0" w:line="480" w:lineRule="auto"/>
        <w:jc w:val="both"/>
        <w:rPr>
          <w:rFonts w:ascii="Verdana" w:hAnsi="Verdana" w:cs="Arial"/>
          <w:sz w:val="24"/>
          <w:szCs w:val="24"/>
          <w:lang w:val="en-ZA"/>
        </w:rPr>
      </w:pPr>
    </w:p>
    <w:p w14:paraId="45D79BC7" w14:textId="68F00F07" w:rsidR="00416155" w:rsidRPr="00D165EA" w:rsidRDefault="00D165EA" w:rsidP="00D165EA">
      <w:pPr>
        <w:spacing w:after="0" w:line="480" w:lineRule="auto"/>
        <w:ind w:left="480" w:hanging="480"/>
        <w:jc w:val="both"/>
        <w:rPr>
          <w:rFonts w:ascii="Verdana" w:hAnsi="Verdana" w:cs="Arial"/>
          <w:sz w:val="24"/>
          <w:szCs w:val="24"/>
          <w:lang w:val="en-ZA"/>
        </w:rPr>
      </w:pPr>
      <w:r w:rsidRPr="00416155">
        <w:rPr>
          <w:rFonts w:ascii="Verdana" w:hAnsi="Verdana" w:cs="Arial"/>
          <w:bCs/>
          <w:sz w:val="24"/>
          <w:szCs w:val="24"/>
          <w:lang w:val="en-ZA"/>
        </w:rPr>
        <w:t>6.</w:t>
      </w:r>
      <w:r w:rsidRPr="00416155">
        <w:rPr>
          <w:rFonts w:ascii="Verdana" w:hAnsi="Verdana" w:cs="Arial"/>
          <w:bCs/>
          <w:sz w:val="24"/>
          <w:szCs w:val="24"/>
          <w:lang w:val="en-ZA"/>
        </w:rPr>
        <w:tab/>
      </w:r>
      <w:r w:rsidR="0038183A" w:rsidRPr="00D165EA">
        <w:rPr>
          <w:rFonts w:ascii="Verdana" w:hAnsi="Verdana" w:cs="Arial"/>
          <w:sz w:val="24"/>
          <w:szCs w:val="24"/>
          <w:lang w:val="en-ZA"/>
        </w:rPr>
        <w:t>As mentioned</w:t>
      </w:r>
      <w:r w:rsidR="00733472" w:rsidRPr="00D165EA">
        <w:rPr>
          <w:rFonts w:ascii="Verdana" w:hAnsi="Verdana" w:cs="Arial"/>
          <w:sz w:val="24"/>
          <w:szCs w:val="24"/>
          <w:lang w:val="en-ZA"/>
        </w:rPr>
        <w:t>,</w:t>
      </w:r>
      <w:r w:rsidR="0038183A" w:rsidRPr="00D165EA">
        <w:rPr>
          <w:rFonts w:ascii="Verdana" w:hAnsi="Verdana" w:cs="Arial"/>
          <w:sz w:val="24"/>
          <w:szCs w:val="24"/>
          <w:lang w:val="en-ZA"/>
        </w:rPr>
        <w:t xml:space="preserve"> o</w:t>
      </w:r>
      <w:r w:rsidR="00416155" w:rsidRPr="00D165EA">
        <w:rPr>
          <w:rFonts w:ascii="Verdana" w:hAnsi="Verdana" w:cs="Arial"/>
          <w:sz w:val="24"/>
          <w:szCs w:val="24"/>
          <w:lang w:val="en-ZA"/>
        </w:rPr>
        <w:t xml:space="preserve">n 31 December 2006, Mr Maseko died testate. In terms of his </w:t>
      </w:r>
      <w:r w:rsidR="009E0FD2" w:rsidRPr="00D165EA">
        <w:rPr>
          <w:rFonts w:ascii="Verdana" w:hAnsi="Verdana" w:cs="Arial"/>
          <w:sz w:val="24"/>
          <w:szCs w:val="24"/>
          <w:lang w:val="en-ZA"/>
        </w:rPr>
        <w:t>W</w:t>
      </w:r>
      <w:r w:rsidR="00416155" w:rsidRPr="00D165EA">
        <w:rPr>
          <w:rFonts w:ascii="Verdana" w:hAnsi="Verdana" w:cs="Arial"/>
          <w:sz w:val="24"/>
          <w:szCs w:val="24"/>
          <w:lang w:val="en-ZA"/>
        </w:rPr>
        <w:t>ill the beneficiaries were listed as follows namely:</w:t>
      </w:r>
      <w:r w:rsidR="00416155" w:rsidRPr="00416155">
        <w:rPr>
          <w:vertAlign w:val="superscript"/>
          <w:lang w:val="en-GB"/>
        </w:rPr>
        <w:footnoteReference w:id="10"/>
      </w:r>
    </w:p>
    <w:p w14:paraId="7B7FEE3E" w14:textId="77777777" w:rsidR="00416155" w:rsidRPr="00416155" w:rsidRDefault="00416155" w:rsidP="00FF061E">
      <w:pPr>
        <w:tabs>
          <w:tab w:val="right" w:pos="8931"/>
        </w:tabs>
        <w:autoSpaceDE w:val="0"/>
        <w:autoSpaceDN w:val="0"/>
        <w:adjustRightInd w:val="0"/>
        <w:spacing w:line="480" w:lineRule="auto"/>
        <w:jc w:val="both"/>
        <w:rPr>
          <w:rFonts w:ascii="Verdana" w:hAnsi="Verdana" w:cs="Arial"/>
          <w:sz w:val="24"/>
          <w:szCs w:val="24"/>
          <w:lang w:val="en-GB"/>
        </w:rPr>
      </w:pPr>
    </w:p>
    <w:p w14:paraId="75E3AF44" w14:textId="79473D27" w:rsidR="00416155" w:rsidRPr="00D165EA" w:rsidRDefault="00D165EA" w:rsidP="00D165EA">
      <w:pPr>
        <w:tabs>
          <w:tab w:val="right" w:pos="8931"/>
        </w:tabs>
        <w:autoSpaceDE w:val="0"/>
        <w:autoSpaceDN w:val="0"/>
        <w:adjustRightInd w:val="0"/>
        <w:spacing w:after="0" w:line="480" w:lineRule="auto"/>
        <w:ind w:left="720" w:hanging="720"/>
        <w:jc w:val="both"/>
        <w:rPr>
          <w:rFonts w:ascii="Verdana" w:hAnsi="Verdana" w:cs="Arial"/>
          <w:sz w:val="24"/>
          <w:szCs w:val="24"/>
          <w:lang w:val="en-ZA"/>
        </w:rPr>
      </w:pPr>
      <w:r w:rsidRPr="006F3DCC">
        <w:rPr>
          <w:rFonts w:ascii="Verdana" w:hAnsi="Verdana" w:cs="Arial"/>
          <w:sz w:val="24"/>
          <w:szCs w:val="24"/>
          <w:lang w:val="en-ZA"/>
        </w:rPr>
        <w:t>6.1.</w:t>
      </w:r>
      <w:r w:rsidRPr="006F3DCC">
        <w:rPr>
          <w:rFonts w:ascii="Verdana" w:hAnsi="Verdana" w:cs="Arial"/>
          <w:sz w:val="24"/>
          <w:szCs w:val="24"/>
          <w:lang w:val="en-ZA"/>
        </w:rPr>
        <w:tab/>
      </w:r>
      <w:r w:rsidR="00416155" w:rsidRPr="00D165EA">
        <w:rPr>
          <w:rFonts w:ascii="Verdana" w:hAnsi="Verdana" w:cs="Arial"/>
          <w:sz w:val="24"/>
          <w:szCs w:val="24"/>
          <w:lang w:val="en-ZA"/>
        </w:rPr>
        <w:t>Mr Gandhi Leon Maseko.</w:t>
      </w:r>
    </w:p>
    <w:p w14:paraId="19A59035" w14:textId="049E5683" w:rsidR="00416155" w:rsidRPr="00D165EA" w:rsidRDefault="00D165EA" w:rsidP="00D165EA">
      <w:pPr>
        <w:tabs>
          <w:tab w:val="right" w:pos="8931"/>
        </w:tabs>
        <w:autoSpaceDE w:val="0"/>
        <w:autoSpaceDN w:val="0"/>
        <w:adjustRightInd w:val="0"/>
        <w:spacing w:after="0" w:line="480" w:lineRule="auto"/>
        <w:ind w:left="720" w:hanging="720"/>
        <w:jc w:val="both"/>
        <w:rPr>
          <w:rFonts w:ascii="Verdana" w:hAnsi="Verdana" w:cs="Arial"/>
          <w:sz w:val="24"/>
          <w:szCs w:val="24"/>
          <w:lang w:val="en-ZA"/>
        </w:rPr>
      </w:pPr>
      <w:r>
        <w:rPr>
          <w:rFonts w:ascii="Verdana" w:hAnsi="Verdana" w:cs="Arial"/>
          <w:sz w:val="24"/>
          <w:szCs w:val="24"/>
          <w:lang w:val="en-ZA"/>
        </w:rPr>
        <w:t>6.2.</w:t>
      </w:r>
      <w:r>
        <w:rPr>
          <w:rFonts w:ascii="Verdana" w:hAnsi="Verdana" w:cs="Arial"/>
          <w:sz w:val="24"/>
          <w:szCs w:val="24"/>
          <w:lang w:val="en-ZA"/>
        </w:rPr>
        <w:tab/>
      </w:r>
      <w:r w:rsidR="00416155" w:rsidRPr="00D165EA">
        <w:rPr>
          <w:rFonts w:ascii="Verdana" w:hAnsi="Verdana" w:cs="Arial"/>
          <w:sz w:val="24"/>
          <w:szCs w:val="24"/>
          <w:lang w:val="en-ZA"/>
        </w:rPr>
        <w:t>Mr Zola Lincoln Maseko.</w:t>
      </w:r>
    </w:p>
    <w:p w14:paraId="528A81DE" w14:textId="01F2E3E6" w:rsidR="00416155" w:rsidRPr="00D165EA" w:rsidRDefault="00D165EA" w:rsidP="00D165EA">
      <w:pPr>
        <w:tabs>
          <w:tab w:val="right" w:pos="8931"/>
        </w:tabs>
        <w:autoSpaceDE w:val="0"/>
        <w:autoSpaceDN w:val="0"/>
        <w:adjustRightInd w:val="0"/>
        <w:spacing w:after="0" w:line="480" w:lineRule="auto"/>
        <w:ind w:left="720" w:hanging="720"/>
        <w:jc w:val="both"/>
        <w:rPr>
          <w:rFonts w:ascii="Verdana" w:hAnsi="Verdana" w:cs="Arial"/>
          <w:sz w:val="24"/>
          <w:szCs w:val="24"/>
          <w:lang w:val="en-ZA"/>
        </w:rPr>
      </w:pPr>
      <w:r w:rsidRPr="006F3DCC">
        <w:rPr>
          <w:rFonts w:ascii="Verdana" w:hAnsi="Verdana" w:cs="Arial"/>
          <w:sz w:val="24"/>
          <w:szCs w:val="24"/>
          <w:lang w:val="en-ZA"/>
        </w:rPr>
        <w:t>6.3.</w:t>
      </w:r>
      <w:r w:rsidRPr="006F3DCC">
        <w:rPr>
          <w:rFonts w:ascii="Verdana" w:hAnsi="Verdana" w:cs="Arial"/>
          <w:sz w:val="24"/>
          <w:szCs w:val="24"/>
          <w:lang w:val="en-ZA"/>
        </w:rPr>
        <w:tab/>
      </w:r>
      <w:r w:rsidR="00416155" w:rsidRPr="00D165EA">
        <w:rPr>
          <w:rFonts w:ascii="Verdana" w:hAnsi="Verdana" w:cs="Arial"/>
          <w:sz w:val="24"/>
          <w:szCs w:val="24"/>
          <w:lang w:val="en-ZA"/>
        </w:rPr>
        <w:t>Mr Bongani Andrew Maseko.</w:t>
      </w:r>
    </w:p>
    <w:p w14:paraId="25D7537A" w14:textId="2708A43C" w:rsidR="00416155" w:rsidRPr="00416155" w:rsidRDefault="00D165EA" w:rsidP="00D165EA">
      <w:pPr>
        <w:tabs>
          <w:tab w:val="left" w:pos="709"/>
          <w:tab w:val="right" w:pos="8931"/>
        </w:tabs>
        <w:autoSpaceDE w:val="0"/>
        <w:autoSpaceDN w:val="0"/>
        <w:adjustRightInd w:val="0"/>
        <w:spacing w:after="0" w:line="480" w:lineRule="auto"/>
        <w:ind w:left="720" w:hanging="720"/>
        <w:jc w:val="both"/>
        <w:rPr>
          <w:rFonts w:ascii="Verdana" w:hAnsi="Verdana" w:cs="Arial"/>
          <w:sz w:val="24"/>
          <w:szCs w:val="24"/>
          <w:lang w:val="en-GB"/>
        </w:rPr>
      </w:pPr>
      <w:r w:rsidRPr="00416155">
        <w:rPr>
          <w:rFonts w:ascii="Verdana" w:hAnsi="Verdana" w:cs="Arial"/>
          <w:sz w:val="24"/>
          <w:szCs w:val="24"/>
          <w:lang w:val="en-GB"/>
        </w:rPr>
        <w:t>6.4.</w:t>
      </w:r>
      <w:r w:rsidRPr="00416155">
        <w:rPr>
          <w:rFonts w:ascii="Verdana" w:hAnsi="Verdana" w:cs="Arial"/>
          <w:sz w:val="24"/>
          <w:szCs w:val="24"/>
          <w:lang w:val="en-GB"/>
        </w:rPr>
        <w:tab/>
      </w:r>
      <w:r w:rsidR="00416155" w:rsidRPr="00416155">
        <w:rPr>
          <w:rFonts w:ascii="Verdana" w:hAnsi="Verdana" w:cs="Arial"/>
          <w:sz w:val="24"/>
          <w:szCs w:val="24"/>
          <w:lang w:val="en-ZA"/>
        </w:rPr>
        <w:t>The second applicant.</w:t>
      </w:r>
    </w:p>
    <w:p w14:paraId="50AA2CB0" w14:textId="77777777" w:rsidR="00416155" w:rsidRPr="00416155" w:rsidRDefault="00416155" w:rsidP="00416155">
      <w:pPr>
        <w:tabs>
          <w:tab w:val="right" w:pos="8931"/>
        </w:tabs>
        <w:autoSpaceDE w:val="0"/>
        <w:autoSpaceDN w:val="0"/>
        <w:adjustRightInd w:val="0"/>
        <w:spacing w:line="360" w:lineRule="auto"/>
        <w:jc w:val="both"/>
        <w:rPr>
          <w:rFonts w:ascii="Verdana" w:hAnsi="Verdana" w:cs="Arial"/>
          <w:sz w:val="24"/>
          <w:szCs w:val="24"/>
          <w:lang w:val="en-ZA"/>
        </w:rPr>
      </w:pPr>
    </w:p>
    <w:p w14:paraId="2A3996EF" w14:textId="28D24E0A" w:rsidR="00ED688C"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7.</w:t>
      </w:r>
      <w:r>
        <w:rPr>
          <w:rFonts w:ascii="Verdana" w:hAnsi="Verdana" w:cs="Arial"/>
          <w:bCs/>
          <w:sz w:val="24"/>
          <w:szCs w:val="24"/>
          <w:lang w:val="en-ZA"/>
        </w:rPr>
        <w:tab/>
      </w:r>
      <w:r w:rsidR="00DF495F" w:rsidRPr="00D165EA">
        <w:rPr>
          <w:rFonts w:ascii="Verdana" w:hAnsi="Verdana" w:cs="Arial"/>
          <w:sz w:val="24"/>
          <w:szCs w:val="24"/>
          <w:lang w:val="en-ZA"/>
        </w:rPr>
        <w:t xml:space="preserve">In terms of the Will of Mr. Maseko, </w:t>
      </w:r>
      <w:r w:rsidR="00416155" w:rsidRPr="00D165EA">
        <w:rPr>
          <w:rFonts w:ascii="Verdana" w:hAnsi="Verdana" w:cs="Arial"/>
          <w:sz w:val="24"/>
          <w:szCs w:val="24"/>
          <w:lang w:val="en-ZA"/>
        </w:rPr>
        <w:t>FNB</w:t>
      </w:r>
      <w:r w:rsidR="00DF495F" w:rsidRPr="00D165EA">
        <w:rPr>
          <w:rFonts w:ascii="Verdana" w:hAnsi="Verdana" w:cs="Arial"/>
          <w:sz w:val="24"/>
          <w:szCs w:val="24"/>
          <w:lang w:val="en-ZA"/>
        </w:rPr>
        <w:t xml:space="preserve"> on 3 September 2007</w:t>
      </w:r>
      <w:r w:rsidR="00416155" w:rsidRPr="00D165EA">
        <w:rPr>
          <w:rFonts w:ascii="Verdana" w:hAnsi="Verdana" w:cs="Arial"/>
          <w:sz w:val="24"/>
          <w:szCs w:val="24"/>
          <w:lang w:val="en-ZA"/>
        </w:rPr>
        <w:t xml:space="preserve"> was appointed by the Master as executor of</w:t>
      </w:r>
      <w:r w:rsidR="00DF495F" w:rsidRPr="00D165EA">
        <w:rPr>
          <w:rFonts w:ascii="Verdana" w:hAnsi="Verdana" w:cs="Arial"/>
          <w:sz w:val="24"/>
          <w:szCs w:val="24"/>
          <w:lang w:val="en-ZA"/>
        </w:rPr>
        <w:t xml:space="preserve"> hi</w:t>
      </w:r>
      <w:r w:rsidR="00416155" w:rsidRPr="00D165EA">
        <w:rPr>
          <w:rFonts w:ascii="Verdana" w:hAnsi="Verdana" w:cs="Arial"/>
          <w:sz w:val="24"/>
          <w:szCs w:val="24"/>
          <w:lang w:val="en-ZA"/>
        </w:rPr>
        <w:t>s deceased estate</w:t>
      </w:r>
      <w:r w:rsidR="0084780F" w:rsidRPr="00D165EA">
        <w:rPr>
          <w:rFonts w:ascii="Verdana" w:hAnsi="Verdana" w:cs="Arial"/>
          <w:sz w:val="24"/>
          <w:szCs w:val="24"/>
          <w:lang w:val="en-ZA"/>
        </w:rPr>
        <w:t>.</w:t>
      </w:r>
      <w:r w:rsidR="00416155" w:rsidRPr="00416155">
        <w:rPr>
          <w:vertAlign w:val="superscript"/>
          <w:lang w:val="en-GB"/>
        </w:rPr>
        <w:footnoteReference w:id="11"/>
      </w:r>
      <w:r w:rsidR="00DF495F" w:rsidRPr="00D165EA">
        <w:rPr>
          <w:rFonts w:ascii="Verdana" w:hAnsi="Verdana" w:cs="Arial"/>
          <w:sz w:val="24"/>
          <w:szCs w:val="24"/>
          <w:lang w:val="en-ZA"/>
        </w:rPr>
        <w:t xml:space="preserve"> </w:t>
      </w:r>
      <w:r w:rsidR="00ED688C" w:rsidRPr="00D165EA">
        <w:rPr>
          <w:rFonts w:ascii="Verdana" w:hAnsi="Verdana" w:cs="Arial"/>
          <w:sz w:val="24"/>
          <w:szCs w:val="24"/>
          <w:lang w:val="en-ZA"/>
        </w:rPr>
        <w:t xml:space="preserve">FNB </w:t>
      </w:r>
      <w:r w:rsidR="00FF061E" w:rsidRPr="00D165EA">
        <w:rPr>
          <w:rFonts w:ascii="Verdana" w:hAnsi="Verdana" w:cs="Arial"/>
          <w:sz w:val="24"/>
          <w:szCs w:val="24"/>
          <w:lang w:val="en-ZA"/>
        </w:rPr>
        <w:t>later</w:t>
      </w:r>
      <w:r w:rsidR="00ED688C" w:rsidRPr="00D165EA">
        <w:rPr>
          <w:rFonts w:ascii="Verdana" w:hAnsi="Verdana" w:cs="Arial"/>
          <w:sz w:val="24"/>
          <w:szCs w:val="24"/>
          <w:lang w:val="en-ZA"/>
        </w:rPr>
        <w:t xml:space="preserve"> appointed Messrs Elke de Klerk Attorneys &amp; Conveyancers to attend to the transfer of the properties.</w:t>
      </w:r>
      <w:r w:rsidR="00ED688C" w:rsidRPr="00416155">
        <w:rPr>
          <w:vertAlign w:val="superscript"/>
          <w:lang w:val="en-GB"/>
        </w:rPr>
        <w:footnoteReference w:id="12"/>
      </w:r>
    </w:p>
    <w:p w14:paraId="2A6DE2C3" w14:textId="77777777" w:rsidR="009E0FD2" w:rsidRPr="009E0FD2" w:rsidRDefault="009E0FD2" w:rsidP="009E0FD2">
      <w:pPr>
        <w:pStyle w:val="ListParagraph"/>
        <w:spacing w:after="0" w:line="480" w:lineRule="auto"/>
        <w:ind w:left="480"/>
        <w:jc w:val="both"/>
        <w:rPr>
          <w:rFonts w:ascii="Verdana" w:hAnsi="Verdana" w:cs="Arial"/>
          <w:sz w:val="24"/>
          <w:szCs w:val="24"/>
          <w:lang w:val="en-ZA"/>
        </w:rPr>
      </w:pPr>
    </w:p>
    <w:p w14:paraId="462CA45A" w14:textId="20B2DC3F" w:rsidR="00416155" w:rsidRPr="00D165EA" w:rsidRDefault="00D165EA" w:rsidP="00D165EA">
      <w:pPr>
        <w:spacing w:after="0" w:line="480" w:lineRule="auto"/>
        <w:ind w:left="480" w:hanging="480"/>
        <w:jc w:val="both"/>
        <w:rPr>
          <w:rFonts w:ascii="Verdana" w:hAnsi="Verdana" w:cs="Arial"/>
          <w:sz w:val="24"/>
          <w:szCs w:val="24"/>
          <w:lang w:val="en-ZA"/>
        </w:rPr>
      </w:pPr>
      <w:r w:rsidRPr="009E0FD2">
        <w:rPr>
          <w:rFonts w:ascii="Verdana" w:hAnsi="Verdana" w:cs="Arial"/>
          <w:bCs/>
          <w:sz w:val="24"/>
          <w:szCs w:val="24"/>
          <w:lang w:val="en-ZA"/>
        </w:rPr>
        <w:t>8.</w:t>
      </w:r>
      <w:r w:rsidRPr="009E0FD2">
        <w:rPr>
          <w:rFonts w:ascii="Verdana" w:hAnsi="Verdana" w:cs="Arial"/>
          <w:bCs/>
          <w:sz w:val="24"/>
          <w:szCs w:val="24"/>
          <w:lang w:val="en-ZA"/>
        </w:rPr>
        <w:tab/>
      </w:r>
      <w:r w:rsidR="00FF061E" w:rsidRPr="00D165EA">
        <w:rPr>
          <w:rFonts w:ascii="Verdana" w:hAnsi="Verdana" w:cs="Arial"/>
          <w:sz w:val="24"/>
          <w:szCs w:val="24"/>
          <w:lang w:val="en-ZA"/>
        </w:rPr>
        <w:t xml:space="preserve">As the appointed executors, FNB on </w:t>
      </w:r>
      <w:r w:rsidR="00416155" w:rsidRPr="00D165EA">
        <w:rPr>
          <w:rFonts w:ascii="Verdana" w:hAnsi="Verdana" w:cs="Arial"/>
          <w:sz w:val="24"/>
          <w:szCs w:val="24"/>
          <w:lang w:val="en-ZA"/>
        </w:rPr>
        <w:t>30 September 2011</w:t>
      </w:r>
      <w:r w:rsidR="00DF495F" w:rsidRPr="00D165EA">
        <w:rPr>
          <w:rFonts w:ascii="Verdana" w:hAnsi="Verdana" w:cs="Arial"/>
          <w:sz w:val="24"/>
          <w:szCs w:val="24"/>
          <w:lang w:val="en-ZA"/>
        </w:rPr>
        <w:t xml:space="preserve"> </w:t>
      </w:r>
      <w:r w:rsidR="00416155" w:rsidRPr="00D165EA">
        <w:rPr>
          <w:rFonts w:ascii="Verdana" w:hAnsi="Verdana" w:cs="Arial"/>
          <w:sz w:val="24"/>
          <w:szCs w:val="24"/>
          <w:lang w:val="en-ZA"/>
        </w:rPr>
        <w:t>had prepared a draft liquidation and distribution account in respect of the late Mrs Maseko’s estate</w:t>
      </w:r>
      <w:r w:rsidR="0084780F" w:rsidRPr="00D165EA">
        <w:rPr>
          <w:rFonts w:ascii="Verdana" w:hAnsi="Verdana" w:cs="Arial"/>
          <w:sz w:val="24"/>
          <w:szCs w:val="24"/>
          <w:lang w:val="en-ZA"/>
        </w:rPr>
        <w:t>, wherein it recorded that</w:t>
      </w:r>
      <w:r w:rsidR="00416155" w:rsidRPr="00D165EA">
        <w:rPr>
          <w:rFonts w:ascii="Verdana" w:hAnsi="Verdana" w:cs="Arial"/>
          <w:sz w:val="24"/>
          <w:szCs w:val="24"/>
          <w:lang w:val="en-ZA"/>
        </w:rPr>
        <w:t>:</w:t>
      </w:r>
    </w:p>
    <w:p w14:paraId="1C7FCAF1" w14:textId="77777777" w:rsidR="0084780F" w:rsidRDefault="0084780F" w:rsidP="0084780F">
      <w:pPr>
        <w:tabs>
          <w:tab w:val="left" w:pos="709"/>
          <w:tab w:val="right" w:pos="8931"/>
        </w:tabs>
        <w:autoSpaceDE w:val="0"/>
        <w:autoSpaceDN w:val="0"/>
        <w:adjustRightInd w:val="0"/>
        <w:spacing w:after="0" w:line="360" w:lineRule="auto"/>
        <w:jc w:val="both"/>
        <w:rPr>
          <w:rFonts w:ascii="Verdana" w:hAnsi="Verdana" w:cs="Arial"/>
          <w:sz w:val="24"/>
          <w:szCs w:val="24"/>
          <w:lang w:val="en-ZA"/>
        </w:rPr>
      </w:pPr>
    </w:p>
    <w:p w14:paraId="43CE7B84" w14:textId="446906E5" w:rsidR="00416155" w:rsidRPr="00D165EA" w:rsidRDefault="00D165EA" w:rsidP="00D165EA">
      <w:pPr>
        <w:spacing w:after="0" w:line="480" w:lineRule="auto"/>
        <w:ind w:left="720" w:hanging="720"/>
        <w:jc w:val="both"/>
        <w:rPr>
          <w:rFonts w:ascii="Verdana" w:hAnsi="Verdana" w:cs="Arial"/>
          <w:sz w:val="24"/>
          <w:szCs w:val="24"/>
          <w:lang w:val="en-ZA"/>
        </w:rPr>
      </w:pPr>
      <w:r>
        <w:rPr>
          <w:rFonts w:ascii="Verdana" w:hAnsi="Verdana" w:cs="Arial"/>
          <w:sz w:val="24"/>
          <w:szCs w:val="24"/>
          <w:lang w:val="en-ZA"/>
        </w:rPr>
        <w:t>8.1.</w:t>
      </w:r>
      <w:r>
        <w:rPr>
          <w:rFonts w:ascii="Verdana" w:hAnsi="Verdana" w:cs="Arial"/>
          <w:sz w:val="24"/>
          <w:szCs w:val="24"/>
          <w:lang w:val="en-ZA"/>
        </w:rPr>
        <w:tab/>
      </w:r>
      <w:r w:rsidR="00416155" w:rsidRPr="00D165EA">
        <w:rPr>
          <w:rFonts w:ascii="Verdana" w:hAnsi="Verdana" w:cs="Arial"/>
          <w:sz w:val="24"/>
          <w:szCs w:val="24"/>
          <w:lang w:val="en-ZA"/>
        </w:rPr>
        <w:t>The only two assets in the late Mrs Maseko’s estate were Erf 553 and Erf 689, and that they were awarded to the late Mr Maseko’s deceased estate pursuant to his marriage in community of property.</w:t>
      </w:r>
      <w:r w:rsidR="00416155" w:rsidRPr="00416155">
        <w:rPr>
          <w:vertAlign w:val="superscript"/>
          <w:lang w:val="en-GB"/>
        </w:rPr>
        <w:footnoteReference w:id="13"/>
      </w:r>
    </w:p>
    <w:p w14:paraId="137C8177" w14:textId="2A7F646F" w:rsidR="0084780F" w:rsidRDefault="0084780F" w:rsidP="00FF061E">
      <w:pPr>
        <w:tabs>
          <w:tab w:val="left" w:pos="709"/>
          <w:tab w:val="right" w:pos="8931"/>
        </w:tabs>
        <w:autoSpaceDE w:val="0"/>
        <w:autoSpaceDN w:val="0"/>
        <w:adjustRightInd w:val="0"/>
        <w:spacing w:after="0" w:line="480" w:lineRule="auto"/>
        <w:jc w:val="both"/>
        <w:rPr>
          <w:rFonts w:ascii="Verdana" w:hAnsi="Verdana" w:cs="Arial"/>
          <w:sz w:val="24"/>
          <w:szCs w:val="24"/>
          <w:lang w:val="en-ZA"/>
        </w:rPr>
      </w:pPr>
    </w:p>
    <w:p w14:paraId="3EB725FE" w14:textId="3E290DA6" w:rsidR="00416155" w:rsidRPr="00D165EA" w:rsidRDefault="00D165EA" w:rsidP="00D165EA">
      <w:pPr>
        <w:spacing w:after="0" w:line="480" w:lineRule="auto"/>
        <w:ind w:left="720" w:hanging="720"/>
        <w:jc w:val="both"/>
        <w:rPr>
          <w:rFonts w:ascii="Verdana" w:hAnsi="Verdana" w:cs="Arial"/>
          <w:sz w:val="24"/>
          <w:szCs w:val="24"/>
          <w:lang w:val="en-ZA"/>
        </w:rPr>
      </w:pPr>
      <w:r>
        <w:rPr>
          <w:rFonts w:ascii="Verdana" w:hAnsi="Verdana" w:cs="Arial"/>
          <w:sz w:val="24"/>
          <w:szCs w:val="24"/>
          <w:lang w:val="en-ZA"/>
        </w:rPr>
        <w:t>8.2.</w:t>
      </w:r>
      <w:r>
        <w:rPr>
          <w:rFonts w:ascii="Verdana" w:hAnsi="Verdana" w:cs="Arial"/>
          <w:sz w:val="24"/>
          <w:szCs w:val="24"/>
          <w:lang w:val="en-ZA"/>
        </w:rPr>
        <w:tab/>
      </w:r>
      <w:r w:rsidR="00416155" w:rsidRPr="00D165EA">
        <w:rPr>
          <w:rFonts w:ascii="Verdana" w:hAnsi="Verdana" w:cs="Arial"/>
          <w:sz w:val="24"/>
          <w:szCs w:val="24"/>
          <w:lang w:val="en-ZA"/>
        </w:rPr>
        <w:t>There was a cash shortfall in the sum of R37,363.66 in respect of the liabilities in the late Mrs Maseko’s deceased estate.</w:t>
      </w:r>
      <w:r w:rsidR="00416155" w:rsidRPr="00416155">
        <w:rPr>
          <w:vertAlign w:val="superscript"/>
          <w:lang w:val="en-GB"/>
        </w:rPr>
        <w:footnoteReference w:id="14"/>
      </w:r>
    </w:p>
    <w:p w14:paraId="4EBC30B1" w14:textId="24A4E1FA" w:rsidR="0084780F" w:rsidRDefault="0084780F" w:rsidP="00FF061E">
      <w:pPr>
        <w:tabs>
          <w:tab w:val="left" w:pos="709"/>
          <w:tab w:val="right" w:pos="8931"/>
        </w:tabs>
        <w:autoSpaceDE w:val="0"/>
        <w:autoSpaceDN w:val="0"/>
        <w:adjustRightInd w:val="0"/>
        <w:spacing w:after="0" w:line="480" w:lineRule="auto"/>
        <w:jc w:val="both"/>
        <w:rPr>
          <w:rFonts w:ascii="Verdana" w:hAnsi="Verdana" w:cs="Arial"/>
          <w:sz w:val="24"/>
          <w:szCs w:val="24"/>
          <w:lang w:val="en-ZA"/>
        </w:rPr>
      </w:pPr>
    </w:p>
    <w:p w14:paraId="16F3E10B" w14:textId="06081326" w:rsidR="00416155" w:rsidRPr="00D165EA" w:rsidRDefault="00D165EA" w:rsidP="00D165EA">
      <w:pPr>
        <w:spacing w:after="0" w:line="480" w:lineRule="auto"/>
        <w:ind w:left="720" w:hanging="720"/>
        <w:jc w:val="both"/>
        <w:rPr>
          <w:rFonts w:ascii="Verdana" w:hAnsi="Verdana" w:cs="Arial"/>
          <w:sz w:val="24"/>
          <w:szCs w:val="24"/>
          <w:lang w:val="en-ZA"/>
        </w:rPr>
      </w:pPr>
      <w:r>
        <w:rPr>
          <w:rFonts w:ascii="Verdana" w:hAnsi="Verdana" w:cs="Arial"/>
          <w:sz w:val="24"/>
          <w:szCs w:val="24"/>
          <w:lang w:val="en-ZA"/>
        </w:rPr>
        <w:t>8.3.</w:t>
      </w:r>
      <w:r>
        <w:rPr>
          <w:rFonts w:ascii="Verdana" w:hAnsi="Verdana" w:cs="Arial"/>
          <w:sz w:val="24"/>
          <w:szCs w:val="24"/>
          <w:lang w:val="en-ZA"/>
        </w:rPr>
        <w:tab/>
      </w:r>
      <w:r w:rsidR="00416155" w:rsidRPr="00D165EA">
        <w:rPr>
          <w:rFonts w:ascii="Verdana" w:hAnsi="Verdana" w:cs="Arial"/>
          <w:sz w:val="24"/>
          <w:szCs w:val="24"/>
          <w:lang w:val="en-ZA"/>
        </w:rPr>
        <w:t>Bongani, Zola and Gandhi all signed written renunciations of the benefits accruing to them in respect of Erf 689 and Erf 660.</w:t>
      </w:r>
      <w:r w:rsidR="00416155" w:rsidRPr="00416155">
        <w:rPr>
          <w:vertAlign w:val="superscript"/>
          <w:lang w:val="en-GB"/>
        </w:rPr>
        <w:footnoteReference w:id="15"/>
      </w:r>
      <w:r w:rsidR="00416155" w:rsidRPr="00D165EA">
        <w:rPr>
          <w:rFonts w:ascii="Verdana" w:hAnsi="Verdana" w:cs="Arial"/>
          <w:sz w:val="24"/>
          <w:szCs w:val="24"/>
          <w:lang w:val="en-ZA"/>
        </w:rPr>
        <w:t xml:space="preserve"> </w:t>
      </w:r>
    </w:p>
    <w:p w14:paraId="63B63EA0" w14:textId="77777777" w:rsidR="00487C60" w:rsidRDefault="00487C60" w:rsidP="00FF061E">
      <w:pPr>
        <w:tabs>
          <w:tab w:val="left" w:pos="709"/>
          <w:tab w:val="right" w:pos="8931"/>
        </w:tabs>
        <w:autoSpaceDE w:val="0"/>
        <w:autoSpaceDN w:val="0"/>
        <w:adjustRightInd w:val="0"/>
        <w:spacing w:after="0" w:line="480" w:lineRule="auto"/>
        <w:jc w:val="both"/>
        <w:rPr>
          <w:rFonts w:ascii="Verdana" w:hAnsi="Verdana" w:cs="Arial"/>
          <w:sz w:val="24"/>
          <w:szCs w:val="24"/>
          <w:lang w:val="en-ZA"/>
        </w:rPr>
      </w:pPr>
    </w:p>
    <w:p w14:paraId="107B1206" w14:textId="5C6F2C92" w:rsidR="0084780F" w:rsidRDefault="0084780F" w:rsidP="0084780F">
      <w:pPr>
        <w:tabs>
          <w:tab w:val="left" w:pos="709"/>
          <w:tab w:val="right" w:pos="8931"/>
        </w:tabs>
        <w:autoSpaceDE w:val="0"/>
        <w:autoSpaceDN w:val="0"/>
        <w:adjustRightInd w:val="0"/>
        <w:spacing w:after="0" w:line="360" w:lineRule="auto"/>
        <w:jc w:val="both"/>
        <w:rPr>
          <w:rFonts w:ascii="Verdana" w:hAnsi="Verdana" w:cs="Arial"/>
          <w:sz w:val="24"/>
          <w:szCs w:val="24"/>
          <w:lang w:val="en-ZA"/>
        </w:rPr>
      </w:pPr>
    </w:p>
    <w:p w14:paraId="02912CB8" w14:textId="07C972FE" w:rsidR="00416155"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9.</w:t>
      </w:r>
      <w:r>
        <w:rPr>
          <w:rFonts w:ascii="Verdana" w:hAnsi="Verdana" w:cs="Arial"/>
          <w:bCs/>
          <w:sz w:val="24"/>
          <w:szCs w:val="24"/>
          <w:lang w:val="en-ZA"/>
        </w:rPr>
        <w:tab/>
      </w:r>
      <w:r w:rsidR="00416155" w:rsidRPr="00D165EA">
        <w:rPr>
          <w:rFonts w:ascii="Verdana" w:hAnsi="Verdana" w:cs="Arial"/>
          <w:sz w:val="24"/>
          <w:szCs w:val="24"/>
          <w:lang w:val="en-ZA"/>
        </w:rPr>
        <w:t>On 14 November 2013, Gandhi passed away. He left behind two children.</w:t>
      </w:r>
      <w:r w:rsidR="00416155" w:rsidRPr="00416155">
        <w:rPr>
          <w:vertAlign w:val="superscript"/>
          <w:lang w:val="en-GB"/>
        </w:rPr>
        <w:footnoteReference w:id="16"/>
      </w:r>
    </w:p>
    <w:p w14:paraId="485099D8" w14:textId="618D680C" w:rsidR="0084780F" w:rsidRDefault="0084780F" w:rsidP="0084780F">
      <w:pPr>
        <w:tabs>
          <w:tab w:val="left" w:pos="709"/>
          <w:tab w:val="right" w:pos="8931"/>
        </w:tabs>
        <w:autoSpaceDE w:val="0"/>
        <w:autoSpaceDN w:val="0"/>
        <w:adjustRightInd w:val="0"/>
        <w:spacing w:after="0" w:line="360" w:lineRule="auto"/>
        <w:jc w:val="both"/>
        <w:rPr>
          <w:rFonts w:ascii="Verdana" w:hAnsi="Verdana" w:cs="Arial"/>
          <w:sz w:val="24"/>
          <w:szCs w:val="24"/>
          <w:lang w:val="en-ZA"/>
        </w:rPr>
      </w:pPr>
    </w:p>
    <w:p w14:paraId="08DD9218" w14:textId="77777777" w:rsidR="00487C60" w:rsidRDefault="00487C60" w:rsidP="0084780F">
      <w:pPr>
        <w:tabs>
          <w:tab w:val="left" w:pos="709"/>
          <w:tab w:val="right" w:pos="8931"/>
        </w:tabs>
        <w:autoSpaceDE w:val="0"/>
        <w:autoSpaceDN w:val="0"/>
        <w:adjustRightInd w:val="0"/>
        <w:spacing w:after="0" w:line="360" w:lineRule="auto"/>
        <w:jc w:val="both"/>
        <w:rPr>
          <w:rFonts w:ascii="Verdana" w:hAnsi="Verdana" w:cs="Arial"/>
          <w:sz w:val="24"/>
          <w:szCs w:val="24"/>
          <w:lang w:val="en-ZA"/>
        </w:rPr>
      </w:pPr>
    </w:p>
    <w:p w14:paraId="56248CAE" w14:textId="448C2147" w:rsidR="0084780F"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10.</w:t>
      </w:r>
      <w:r>
        <w:rPr>
          <w:rFonts w:ascii="Verdana" w:hAnsi="Verdana" w:cs="Arial"/>
          <w:bCs/>
          <w:sz w:val="24"/>
          <w:szCs w:val="24"/>
          <w:lang w:val="en-ZA"/>
        </w:rPr>
        <w:tab/>
      </w:r>
      <w:r w:rsidR="0084780F" w:rsidRPr="00D165EA">
        <w:rPr>
          <w:rFonts w:ascii="Verdana" w:hAnsi="Verdana" w:cs="Arial"/>
          <w:sz w:val="24"/>
          <w:szCs w:val="24"/>
          <w:lang w:val="en-ZA"/>
        </w:rPr>
        <w:t>Almost a year later o</w:t>
      </w:r>
      <w:r w:rsidR="00416155" w:rsidRPr="00D165EA">
        <w:rPr>
          <w:rFonts w:ascii="Verdana" w:hAnsi="Verdana" w:cs="Arial"/>
          <w:sz w:val="24"/>
          <w:szCs w:val="24"/>
          <w:lang w:val="en-ZA"/>
        </w:rPr>
        <w:t xml:space="preserve">n 13 August 2014, a written redistribution agreement was concluded between Zola, Bongani, Phumzile and Gandhi’s two heirs. </w:t>
      </w:r>
    </w:p>
    <w:p w14:paraId="52D8DB8B" w14:textId="77777777" w:rsidR="00487C60" w:rsidRDefault="00487C60" w:rsidP="00FF061E">
      <w:pPr>
        <w:tabs>
          <w:tab w:val="left" w:pos="709"/>
          <w:tab w:val="right" w:pos="8931"/>
        </w:tabs>
        <w:autoSpaceDE w:val="0"/>
        <w:autoSpaceDN w:val="0"/>
        <w:adjustRightInd w:val="0"/>
        <w:spacing w:after="0" w:line="480" w:lineRule="auto"/>
        <w:jc w:val="both"/>
        <w:rPr>
          <w:rFonts w:ascii="Verdana" w:hAnsi="Verdana" w:cs="Arial"/>
          <w:sz w:val="24"/>
          <w:szCs w:val="24"/>
          <w:lang w:val="en-ZA"/>
        </w:rPr>
      </w:pPr>
    </w:p>
    <w:p w14:paraId="53E72CF1" w14:textId="77777777" w:rsidR="0084780F" w:rsidRDefault="0084780F" w:rsidP="0084780F">
      <w:pPr>
        <w:tabs>
          <w:tab w:val="left" w:pos="709"/>
          <w:tab w:val="right" w:pos="8931"/>
        </w:tabs>
        <w:autoSpaceDE w:val="0"/>
        <w:autoSpaceDN w:val="0"/>
        <w:adjustRightInd w:val="0"/>
        <w:spacing w:after="0" w:line="360" w:lineRule="auto"/>
        <w:jc w:val="both"/>
        <w:rPr>
          <w:rFonts w:ascii="Verdana" w:hAnsi="Verdana" w:cs="Arial"/>
          <w:sz w:val="24"/>
          <w:szCs w:val="24"/>
          <w:lang w:val="en-ZA"/>
        </w:rPr>
      </w:pPr>
    </w:p>
    <w:p w14:paraId="780C1BAB" w14:textId="1F4BA440" w:rsidR="00416155" w:rsidRPr="00D165EA" w:rsidRDefault="00D165EA" w:rsidP="00D165EA">
      <w:pPr>
        <w:spacing w:after="0" w:line="480" w:lineRule="auto"/>
        <w:ind w:left="480" w:hanging="480"/>
        <w:jc w:val="both"/>
        <w:rPr>
          <w:rFonts w:ascii="Verdana" w:hAnsi="Verdana" w:cs="Arial"/>
          <w:sz w:val="24"/>
          <w:szCs w:val="24"/>
          <w:lang w:val="en-ZA"/>
        </w:rPr>
      </w:pPr>
      <w:r w:rsidRPr="00416155">
        <w:rPr>
          <w:rFonts w:ascii="Verdana" w:hAnsi="Verdana" w:cs="Arial"/>
          <w:bCs/>
          <w:sz w:val="24"/>
          <w:szCs w:val="24"/>
          <w:lang w:val="en-ZA"/>
        </w:rPr>
        <w:lastRenderedPageBreak/>
        <w:t>11.</w:t>
      </w:r>
      <w:r w:rsidRPr="00416155">
        <w:rPr>
          <w:rFonts w:ascii="Verdana" w:hAnsi="Verdana" w:cs="Arial"/>
          <w:bCs/>
          <w:sz w:val="24"/>
          <w:szCs w:val="24"/>
          <w:lang w:val="en-ZA"/>
        </w:rPr>
        <w:tab/>
      </w:r>
      <w:r w:rsidR="00416155" w:rsidRPr="00D165EA">
        <w:rPr>
          <w:rFonts w:ascii="Verdana" w:hAnsi="Verdana" w:cs="Arial"/>
          <w:sz w:val="24"/>
          <w:szCs w:val="24"/>
          <w:lang w:val="en-ZA"/>
        </w:rPr>
        <w:t>In terms of the redistribution agreement:</w:t>
      </w:r>
    </w:p>
    <w:p w14:paraId="038E6583" w14:textId="77777777" w:rsidR="00416155" w:rsidRPr="00416155" w:rsidRDefault="00416155" w:rsidP="00416155">
      <w:pPr>
        <w:tabs>
          <w:tab w:val="right" w:pos="8931"/>
        </w:tabs>
        <w:autoSpaceDE w:val="0"/>
        <w:autoSpaceDN w:val="0"/>
        <w:adjustRightInd w:val="0"/>
        <w:spacing w:line="360" w:lineRule="auto"/>
        <w:jc w:val="both"/>
        <w:rPr>
          <w:rFonts w:ascii="Verdana" w:hAnsi="Verdana" w:cs="Arial"/>
          <w:sz w:val="24"/>
          <w:szCs w:val="24"/>
          <w:lang w:val="en-ZA"/>
        </w:rPr>
      </w:pPr>
    </w:p>
    <w:p w14:paraId="08D905C5" w14:textId="1D23EA4B" w:rsidR="00416155" w:rsidRPr="00D165EA" w:rsidRDefault="00D165EA" w:rsidP="00D165EA">
      <w:pPr>
        <w:spacing w:after="0" w:line="480" w:lineRule="auto"/>
        <w:ind w:left="720" w:hanging="720"/>
        <w:jc w:val="both"/>
        <w:rPr>
          <w:rFonts w:ascii="Verdana" w:hAnsi="Verdana" w:cs="Arial"/>
          <w:sz w:val="24"/>
          <w:szCs w:val="24"/>
          <w:lang w:val="en-ZA"/>
        </w:rPr>
      </w:pPr>
      <w:r>
        <w:rPr>
          <w:rFonts w:ascii="Verdana" w:hAnsi="Verdana" w:cs="Arial"/>
          <w:sz w:val="24"/>
          <w:szCs w:val="24"/>
          <w:lang w:val="en-ZA"/>
        </w:rPr>
        <w:t>11.1.</w:t>
      </w:r>
      <w:r>
        <w:rPr>
          <w:rFonts w:ascii="Verdana" w:hAnsi="Verdana" w:cs="Arial"/>
          <w:sz w:val="24"/>
          <w:szCs w:val="24"/>
          <w:lang w:val="en-ZA"/>
        </w:rPr>
        <w:tab/>
      </w:r>
      <w:r w:rsidR="00416155" w:rsidRPr="00D165EA">
        <w:rPr>
          <w:rFonts w:ascii="Verdana" w:hAnsi="Verdana" w:cs="Arial"/>
          <w:sz w:val="24"/>
          <w:szCs w:val="24"/>
          <w:lang w:val="en-ZA"/>
        </w:rPr>
        <w:t>Phumzile acquired the one-half share from Zola and Gandhi’s two heirs in respect of Erf 689 and Erf 660 in exchange for a cash consideration of R170,000; of which R85,000 would be paid to Zola and R42,500 would be paid to each of Gandhi’s two heirs.</w:t>
      </w:r>
      <w:r w:rsidR="00416155" w:rsidRPr="00416155">
        <w:rPr>
          <w:vertAlign w:val="superscript"/>
          <w:lang w:val="en-GB"/>
        </w:rPr>
        <w:footnoteReference w:id="17"/>
      </w:r>
    </w:p>
    <w:p w14:paraId="244A35A9" w14:textId="6BF7CA3C" w:rsidR="00416155" w:rsidRPr="00D165EA" w:rsidRDefault="00D165EA" w:rsidP="00D165EA">
      <w:pPr>
        <w:spacing w:after="0" w:line="480" w:lineRule="auto"/>
        <w:ind w:left="720" w:hanging="720"/>
        <w:jc w:val="both"/>
        <w:rPr>
          <w:rFonts w:ascii="Verdana" w:hAnsi="Verdana" w:cs="Arial"/>
          <w:sz w:val="24"/>
          <w:szCs w:val="24"/>
          <w:lang w:val="en-ZA"/>
        </w:rPr>
      </w:pPr>
      <w:r>
        <w:rPr>
          <w:rFonts w:ascii="Verdana" w:hAnsi="Verdana" w:cs="Arial"/>
          <w:sz w:val="24"/>
          <w:szCs w:val="24"/>
          <w:lang w:val="en-ZA"/>
        </w:rPr>
        <w:t>11.2.</w:t>
      </w:r>
      <w:r>
        <w:rPr>
          <w:rFonts w:ascii="Verdana" w:hAnsi="Verdana" w:cs="Arial"/>
          <w:sz w:val="24"/>
          <w:szCs w:val="24"/>
          <w:lang w:val="en-ZA"/>
        </w:rPr>
        <w:tab/>
      </w:r>
      <w:r w:rsidR="00416155" w:rsidRPr="00D165EA">
        <w:rPr>
          <w:rFonts w:ascii="Verdana" w:hAnsi="Verdana" w:cs="Arial"/>
          <w:sz w:val="24"/>
          <w:szCs w:val="24"/>
          <w:lang w:val="en-ZA"/>
        </w:rPr>
        <w:t>Bongani, Phumzile and Zola acquired the one-quarter share in Erf 553 from Gandhi’s two heirs for a cash consideration of R118,750; each receiving R59,375.</w:t>
      </w:r>
      <w:r w:rsidR="00416155" w:rsidRPr="00416155">
        <w:rPr>
          <w:vertAlign w:val="superscript"/>
          <w:lang w:val="en-GB"/>
        </w:rPr>
        <w:footnoteReference w:id="18"/>
      </w:r>
    </w:p>
    <w:p w14:paraId="62A8BD75" w14:textId="7E791155" w:rsidR="0084780F" w:rsidRDefault="0084780F" w:rsidP="00FF061E">
      <w:pPr>
        <w:tabs>
          <w:tab w:val="right" w:pos="8931"/>
        </w:tabs>
        <w:autoSpaceDE w:val="0"/>
        <w:autoSpaceDN w:val="0"/>
        <w:adjustRightInd w:val="0"/>
        <w:spacing w:after="0" w:line="480" w:lineRule="auto"/>
        <w:jc w:val="both"/>
        <w:rPr>
          <w:rFonts w:ascii="Verdana" w:hAnsi="Verdana" w:cs="Arial"/>
          <w:sz w:val="24"/>
          <w:szCs w:val="24"/>
          <w:lang w:val="en-ZA"/>
        </w:rPr>
      </w:pPr>
    </w:p>
    <w:p w14:paraId="730FBC19" w14:textId="2D75E7CA" w:rsidR="00416155"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12.</w:t>
      </w:r>
      <w:r>
        <w:rPr>
          <w:rFonts w:ascii="Verdana" w:hAnsi="Verdana" w:cs="Arial"/>
          <w:bCs/>
          <w:sz w:val="24"/>
          <w:szCs w:val="24"/>
          <w:lang w:val="en-ZA"/>
        </w:rPr>
        <w:tab/>
      </w:r>
      <w:r w:rsidR="00416155" w:rsidRPr="00D165EA">
        <w:rPr>
          <w:rFonts w:ascii="Verdana" w:hAnsi="Verdana" w:cs="Arial"/>
          <w:sz w:val="24"/>
          <w:szCs w:val="24"/>
          <w:lang w:val="en-ZA"/>
        </w:rPr>
        <w:t>On 23 September 2015, a further redistribution agreement was concluded between Zola, Bongani, Phumzile and Gandhi’s two heirs. This agreement is identical to the earlier iteration save that it records that Gandhi’s heirs were duly represented by the executor of Gandhi’s estate, Mamodupi Mohlala.</w:t>
      </w:r>
      <w:r w:rsidR="00416155" w:rsidRPr="00416155">
        <w:rPr>
          <w:vertAlign w:val="superscript"/>
          <w:lang w:val="en-GB"/>
        </w:rPr>
        <w:footnoteReference w:id="19"/>
      </w:r>
    </w:p>
    <w:p w14:paraId="543F1440" w14:textId="12F8B923" w:rsidR="00FF061E" w:rsidRDefault="00FF061E" w:rsidP="00FF061E">
      <w:pPr>
        <w:tabs>
          <w:tab w:val="right" w:pos="8931"/>
        </w:tabs>
        <w:autoSpaceDE w:val="0"/>
        <w:autoSpaceDN w:val="0"/>
        <w:adjustRightInd w:val="0"/>
        <w:spacing w:after="0" w:line="480" w:lineRule="auto"/>
        <w:jc w:val="both"/>
        <w:rPr>
          <w:rFonts w:ascii="Verdana" w:hAnsi="Verdana" w:cs="Arial"/>
          <w:sz w:val="24"/>
          <w:szCs w:val="24"/>
          <w:lang w:val="en-ZA"/>
        </w:rPr>
      </w:pPr>
    </w:p>
    <w:p w14:paraId="24746F71" w14:textId="0E09B5EB" w:rsidR="00416155"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13.</w:t>
      </w:r>
      <w:r>
        <w:rPr>
          <w:rFonts w:ascii="Verdana" w:hAnsi="Verdana" w:cs="Arial"/>
          <w:bCs/>
          <w:sz w:val="24"/>
          <w:szCs w:val="24"/>
          <w:lang w:val="en-ZA"/>
        </w:rPr>
        <w:tab/>
      </w:r>
      <w:r w:rsidR="00FF061E" w:rsidRPr="00D165EA">
        <w:rPr>
          <w:rFonts w:ascii="Verdana" w:hAnsi="Verdana" w:cs="Arial"/>
          <w:sz w:val="24"/>
          <w:szCs w:val="24"/>
          <w:lang w:val="en-ZA"/>
        </w:rPr>
        <w:t xml:space="preserve">From the affidavits filed it is clear that the </w:t>
      </w:r>
      <w:r w:rsidR="00416155" w:rsidRPr="00D165EA">
        <w:rPr>
          <w:rFonts w:ascii="Verdana" w:hAnsi="Verdana" w:cs="Arial"/>
          <w:sz w:val="24"/>
          <w:szCs w:val="24"/>
          <w:lang w:val="en-ZA"/>
        </w:rPr>
        <w:t>winding-up of the deceased estates became protracted because the estate did not have the liquidity to meet the expenses in respect of the transfer of the properties. That fact is embodied by the significant amounts in respect of rates due to the City of Tshwane.</w:t>
      </w:r>
      <w:r w:rsidR="00416155" w:rsidRPr="00416155">
        <w:rPr>
          <w:vertAlign w:val="superscript"/>
          <w:lang w:val="en-GB"/>
        </w:rPr>
        <w:footnoteReference w:id="20"/>
      </w:r>
    </w:p>
    <w:p w14:paraId="58288648" w14:textId="25B46B79" w:rsidR="00FF061E" w:rsidRDefault="00FF061E" w:rsidP="00FF061E">
      <w:pPr>
        <w:tabs>
          <w:tab w:val="right" w:pos="8931"/>
        </w:tabs>
        <w:autoSpaceDE w:val="0"/>
        <w:autoSpaceDN w:val="0"/>
        <w:adjustRightInd w:val="0"/>
        <w:spacing w:after="0" w:line="480" w:lineRule="auto"/>
        <w:jc w:val="both"/>
        <w:rPr>
          <w:rFonts w:ascii="Verdana" w:hAnsi="Verdana" w:cs="Arial"/>
          <w:sz w:val="24"/>
          <w:szCs w:val="24"/>
          <w:lang w:val="en-ZA"/>
        </w:rPr>
      </w:pPr>
    </w:p>
    <w:p w14:paraId="2FF53586" w14:textId="6A24DABE" w:rsidR="00416155"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lastRenderedPageBreak/>
        <w:t>14.</w:t>
      </w:r>
      <w:r>
        <w:rPr>
          <w:rFonts w:ascii="Verdana" w:hAnsi="Verdana" w:cs="Arial"/>
          <w:bCs/>
          <w:sz w:val="24"/>
          <w:szCs w:val="24"/>
          <w:lang w:val="en-ZA"/>
        </w:rPr>
        <w:tab/>
      </w:r>
      <w:r w:rsidR="00416155" w:rsidRPr="00D165EA">
        <w:rPr>
          <w:rFonts w:ascii="Verdana" w:hAnsi="Verdana" w:cs="Arial"/>
          <w:sz w:val="24"/>
          <w:szCs w:val="24"/>
          <w:lang w:val="en-ZA"/>
        </w:rPr>
        <w:t>On 5 July 2017, the Master gave written permission to advertise the liquidation and distribution account in the late Mrs Maseko’s deceased estate.</w:t>
      </w:r>
      <w:r w:rsidR="00416155" w:rsidRPr="00416155">
        <w:rPr>
          <w:vertAlign w:val="superscript"/>
          <w:lang w:val="en-GB"/>
        </w:rPr>
        <w:footnoteReference w:id="21"/>
      </w:r>
    </w:p>
    <w:p w14:paraId="2BA14701" w14:textId="12E40B8E" w:rsidR="00D06FE5" w:rsidRDefault="00D06FE5" w:rsidP="00D06FE5">
      <w:pPr>
        <w:tabs>
          <w:tab w:val="right" w:pos="8931"/>
        </w:tabs>
        <w:autoSpaceDE w:val="0"/>
        <w:autoSpaceDN w:val="0"/>
        <w:adjustRightInd w:val="0"/>
        <w:spacing w:line="360" w:lineRule="auto"/>
        <w:jc w:val="both"/>
        <w:rPr>
          <w:rFonts w:ascii="Verdana" w:hAnsi="Verdana" w:cs="Arial"/>
          <w:sz w:val="24"/>
          <w:szCs w:val="24"/>
          <w:lang w:val="en-ZA"/>
        </w:rPr>
      </w:pPr>
    </w:p>
    <w:p w14:paraId="256F82E1" w14:textId="52BC027A" w:rsidR="00D06FE5"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15.</w:t>
      </w:r>
      <w:r>
        <w:rPr>
          <w:rFonts w:ascii="Verdana" w:hAnsi="Verdana" w:cs="Arial"/>
          <w:bCs/>
          <w:sz w:val="24"/>
          <w:szCs w:val="24"/>
          <w:lang w:val="en-ZA"/>
        </w:rPr>
        <w:tab/>
      </w:r>
      <w:r w:rsidR="00D06FE5" w:rsidRPr="00D165EA">
        <w:rPr>
          <w:rFonts w:ascii="Verdana" w:hAnsi="Verdana" w:cs="Arial"/>
          <w:sz w:val="24"/>
          <w:szCs w:val="24"/>
          <w:lang w:val="en-ZA"/>
        </w:rPr>
        <w:t>On</w:t>
      </w:r>
      <w:r w:rsidR="00D06FE5" w:rsidRPr="00D165EA">
        <w:rPr>
          <w:rFonts w:ascii="Verdana" w:hAnsi="Verdana" w:cs="Arial"/>
          <w:bCs/>
          <w:sz w:val="24"/>
          <w:szCs w:val="24"/>
        </w:rPr>
        <w:t xml:space="preserve"> </w:t>
      </w:r>
      <w:bookmarkStart w:id="1" w:name="_Hlk95167350"/>
      <w:r w:rsidR="00D06FE5" w:rsidRPr="00D165EA">
        <w:rPr>
          <w:rFonts w:ascii="Verdana" w:hAnsi="Verdana" w:cs="Arial"/>
          <w:sz w:val="24"/>
          <w:szCs w:val="24"/>
          <w:lang w:val="en-ZA"/>
        </w:rPr>
        <w:t>30 September 2019</w:t>
      </w:r>
      <w:bookmarkEnd w:id="1"/>
      <w:r w:rsidR="00D06FE5" w:rsidRPr="00D165EA">
        <w:rPr>
          <w:rFonts w:ascii="Verdana" w:hAnsi="Verdana" w:cs="Arial"/>
          <w:sz w:val="24"/>
          <w:szCs w:val="24"/>
          <w:lang w:val="en-ZA"/>
        </w:rPr>
        <w:t xml:space="preserve"> and without t</w:t>
      </w:r>
      <w:r w:rsidR="00502B2A" w:rsidRPr="00D165EA">
        <w:rPr>
          <w:rFonts w:ascii="Verdana" w:hAnsi="Verdana" w:cs="Arial"/>
          <w:sz w:val="24"/>
          <w:szCs w:val="24"/>
          <w:lang w:val="en-ZA"/>
        </w:rPr>
        <w:t>he knowledge of the applicants</w:t>
      </w:r>
      <w:r w:rsidR="00D06FE5" w:rsidRPr="00D165EA">
        <w:rPr>
          <w:rFonts w:ascii="Verdana" w:hAnsi="Verdana" w:cs="Arial"/>
          <w:sz w:val="24"/>
          <w:szCs w:val="24"/>
          <w:lang w:val="en-ZA"/>
        </w:rPr>
        <w:t xml:space="preserve"> the first respondent was appointed as the Master’s representative to wind-up the late Mr Maseko’s deceased estate under letters of authority.</w:t>
      </w:r>
      <w:r w:rsidR="00502B2A" w:rsidRPr="00D165EA">
        <w:rPr>
          <w:rFonts w:ascii="Verdana" w:hAnsi="Verdana" w:cs="Arial"/>
          <w:sz w:val="24"/>
          <w:szCs w:val="24"/>
          <w:lang w:val="en-ZA"/>
        </w:rPr>
        <w:t xml:space="preserve"> The said letter of authority </w:t>
      </w:r>
      <w:r w:rsidR="00D06FE5" w:rsidRPr="00D165EA">
        <w:rPr>
          <w:rFonts w:ascii="Verdana" w:hAnsi="Verdana" w:cs="Arial"/>
          <w:sz w:val="24"/>
          <w:szCs w:val="24"/>
          <w:lang w:val="en-ZA"/>
        </w:rPr>
        <w:t>records that there was only a single asset in the late Mr Maseko’s deceased estate, namely Erf 689.</w:t>
      </w:r>
      <w:r w:rsidR="00D06FE5" w:rsidRPr="00D06FE5">
        <w:rPr>
          <w:vertAlign w:val="superscript"/>
          <w:lang w:val="en-GB"/>
        </w:rPr>
        <w:footnoteReference w:id="22"/>
      </w:r>
      <w:r w:rsidR="00D06FE5" w:rsidRPr="00D165EA">
        <w:rPr>
          <w:rFonts w:ascii="Verdana" w:hAnsi="Verdana" w:cs="Arial"/>
          <w:sz w:val="24"/>
          <w:szCs w:val="24"/>
          <w:lang w:val="en-ZA"/>
        </w:rPr>
        <w:t xml:space="preserve"> </w:t>
      </w:r>
    </w:p>
    <w:p w14:paraId="1DD33E98" w14:textId="77777777" w:rsidR="00502B2A" w:rsidRDefault="00502B2A" w:rsidP="00502B2A">
      <w:pPr>
        <w:tabs>
          <w:tab w:val="right" w:pos="8931"/>
        </w:tabs>
        <w:autoSpaceDE w:val="0"/>
        <w:autoSpaceDN w:val="0"/>
        <w:adjustRightInd w:val="0"/>
        <w:spacing w:line="480" w:lineRule="auto"/>
        <w:jc w:val="both"/>
        <w:rPr>
          <w:rFonts w:ascii="Verdana" w:hAnsi="Verdana" w:cs="Arial"/>
          <w:sz w:val="24"/>
          <w:szCs w:val="24"/>
          <w:lang w:val="en-ZA"/>
        </w:rPr>
      </w:pPr>
    </w:p>
    <w:p w14:paraId="180F95FA" w14:textId="5C79A984" w:rsidR="00D06FE5"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16.</w:t>
      </w:r>
      <w:r>
        <w:rPr>
          <w:rFonts w:ascii="Verdana" w:hAnsi="Verdana" w:cs="Arial"/>
          <w:bCs/>
          <w:sz w:val="24"/>
          <w:szCs w:val="24"/>
          <w:lang w:val="en-ZA"/>
        </w:rPr>
        <w:tab/>
      </w:r>
      <w:r w:rsidR="00502B2A" w:rsidRPr="00D165EA">
        <w:rPr>
          <w:rFonts w:ascii="Verdana" w:hAnsi="Verdana" w:cs="Arial"/>
          <w:sz w:val="24"/>
          <w:szCs w:val="24"/>
          <w:lang w:val="en-ZA"/>
        </w:rPr>
        <w:t xml:space="preserve">The letter of authority </w:t>
      </w:r>
      <w:r w:rsidR="00D06FE5" w:rsidRPr="00D165EA">
        <w:rPr>
          <w:rFonts w:ascii="Verdana" w:hAnsi="Verdana" w:cs="Arial"/>
          <w:sz w:val="24"/>
          <w:szCs w:val="24"/>
          <w:lang w:val="en-ZA"/>
        </w:rPr>
        <w:t xml:space="preserve">is </w:t>
      </w:r>
      <w:r w:rsidR="00502B2A" w:rsidRPr="00D165EA">
        <w:rPr>
          <w:rFonts w:ascii="Verdana" w:hAnsi="Verdana" w:cs="Arial"/>
          <w:sz w:val="24"/>
          <w:szCs w:val="24"/>
          <w:lang w:val="en-ZA"/>
        </w:rPr>
        <w:t>clear</w:t>
      </w:r>
      <w:r w:rsidR="00D06FE5" w:rsidRPr="00D165EA">
        <w:rPr>
          <w:rFonts w:ascii="Verdana" w:hAnsi="Verdana" w:cs="Arial"/>
          <w:sz w:val="24"/>
          <w:szCs w:val="24"/>
          <w:lang w:val="en-ZA"/>
        </w:rPr>
        <w:t>ly incorrect since Erf 689 was registered in the name of the late Mrs Maseko’s name.</w:t>
      </w:r>
      <w:r w:rsidR="00D06FE5" w:rsidRPr="00D06FE5">
        <w:rPr>
          <w:vertAlign w:val="superscript"/>
          <w:lang w:val="en-ZA"/>
        </w:rPr>
        <w:footnoteReference w:id="23"/>
      </w:r>
      <w:r w:rsidR="00D06FE5" w:rsidRPr="00D165EA">
        <w:rPr>
          <w:rFonts w:ascii="Verdana" w:hAnsi="Verdana" w:cs="Arial"/>
          <w:sz w:val="24"/>
          <w:szCs w:val="24"/>
          <w:lang w:val="en-ZA"/>
        </w:rPr>
        <w:t xml:space="preserve"> Indeed, it is likely because of this fact that, on 5 November 2020, the </w:t>
      </w:r>
      <w:r w:rsidR="00180AE7" w:rsidRPr="00D165EA">
        <w:rPr>
          <w:rFonts w:ascii="Verdana" w:hAnsi="Verdana" w:cs="Arial"/>
          <w:sz w:val="24"/>
          <w:szCs w:val="24"/>
          <w:lang w:val="en-ZA"/>
        </w:rPr>
        <w:t xml:space="preserve">first </w:t>
      </w:r>
      <w:r w:rsidR="00D06FE5" w:rsidRPr="00D165EA">
        <w:rPr>
          <w:rFonts w:ascii="Verdana" w:hAnsi="Verdana" w:cs="Arial"/>
          <w:sz w:val="24"/>
          <w:szCs w:val="24"/>
          <w:lang w:val="en-ZA"/>
        </w:rPr>
        <w:t>respondent was appointed as executor to the late Mrs Maseko’s deceased estate</w:t>
      </w:r>
      <w:r w:rsidR="00D06FE5" w:rsidRPr="00D165EA">
        <w:rPr>
          <w:rFonts w:ascii="Verdana" w:hAnsi="Verdana" w:cs="Arial"/>
          <w:bCs/>
          <w:sz w:val="24"/>
          <w:szCs w:val="24"/>
          <w:lang w:val="en-ZA"/>
        </w:rPr>
        <w:t xml:space="preserve"> under Master’s reference number: </w:t>
      </w:r>
      <w:r w:rsidR="00D06FE5" w:rsidRPr="00D165EA">
        <w:rPr>
          <w:rFonts w:ascii="Verdana" w:hAnsi="Verdana" w:cs="Arial"/>
          <w:sz w:val="24"/>
          <w:szCs w:val="24"/>
        </w:rPr>
        <w:t>9472/2020</w:t>
      </w:r>
      <w:r w:rsidR="00D06FE5" w:rsidRPr="00D165EA">
        <w:rPr>
          <w:rFonts w:ascii="Verdana" w:hAnsi="Verdana" w:cs="Arial"/>
          <w:sz w:val="24"/>
          <w:szCs w:val="24"/>
          <w:lang w:val="en-ZA"/>
        </w:rPr>
        <w:t>.</w:t>
      </w:r>
      <w:r w:rsidR="00D06FE5" w:rsidRPr="00D06FE5">
        <w:rPr>
          <w:vertAlign w:val="superscript"/>
          <w:lang w:val="en-ZA"/>
        </w:rPr>
        <w:footnoteReference w:id="24"/>
      </w:r>
      <w:r w:rsidR="00D06FE5" w:rsidRPr="00D165EA">
        <w:rPr>
          <w:rFonts w:ascii="Verdana" w:hAnsi="Verdana" w:cs="Arial"/>
          <w:sz w:val="24"/>
          <w:szCs w:val="24"/>
          <w:lang w:val="en-ZA"/>
        </w:rPr>
        <w:t xml:space="preserve"> </w:t>
      </w:r>
    </w:p>
    <w:p w14:paraId="4E6BD34D" w14:textId="77777777" w:rsidR="00180AE7" w:rsidRDefault="00180AE7" w:rsidP="00502B2A">
      <w:pPr>
        <w:tabs>
          <w:tab w:val="right" w:pos="8931"/>
        </w:tabs>
        <w:autoSpaceDE w:val="0"/>
        <w:autoSpaceDN w:val="0"/>
        <w:adjustRightInd w:val="0"/>
        <w:spacing w:line="480" w:lineRule="auto"/>
        <w:jc w:val="both"/>
        <w:rPr>
          <w:rFonts w:ascii="Verdana" w:hAnsi="Verdana" w:cs="Arial"/>
          <w:sz w:val="24"/>
          <w:szCs w:val="24"/>
          <w:lang w:val="en-ZA"/>
        </w:rPr>
      </w:pPr>
    </w:p>
    <w:p w14:paraId="01E3D097" w14:textId="4ADFD7DE" w:rsidR="00D06FE5"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t>17.</w:t>
      </w:r>
      <w:r>
        <w:rPr>
          <w:rFonts w:ascii="Verdana" w:hAnsi="Verdana" w:cs="Arial"/>
          <w:bCs/>
          <w:sz w:val="24"/>
          <w:szCs w:val="24"/>
          <w:lang w:val="en-GB"/>
        </w:rPr>
        <w:tab/>
      </w:r>
      <w:r w:rsidR="00180AE7" w:rsidRPr="00D165EA">
        <w:rPr>
          <w:rFonts w:ascii="Verdana" w:hAnsi="Verdana" w:cs="Arial"/>
          <w:sz w:val="24"/>
          <w:szCs w:val="24"/>
          <w:lang w:val="en-ZA"/>
        </w:rPr>
        <w:t xml:space="preserve">Some five days later </w:t>
      </w:r>
      <w:r w:rsidR="00D06FE5" w:rsidRPr="00D165EA">
        <w:rPr>
          <w:rFonts w:ascii="Verdana" w:hAnsi="Verdana" w:cs="Arial"/>
          <w:sz w:val="24"/>
          <w:szCs w:val="24"/>
          <w:lang w:val="en-GB"/>
        </w:rPr>
        <w:t xml:space="preserve">on 10 November 2020, the </w:t>
      </w:r>
      <w:r w:rsidR="00180AE7" w:rsidRPr="00D165EA">
        <w:rPr>
          <w:rFonts w:ascii="Verdana" w:hAnsi="Verdana" w:cs="Arial"/>
          <w:sz w:val="24"/>
          <w:szCs w:val="24"/>
          <w:lang w:val="en-GB"/>
        </w:rPr>
        <w:t>first</w:t>
      </w:r>
      <w:r w:rsidR="00D06FE5" w:rsidRPr="00D165EA">
        <w:rPr>
          <w:rFonts w:ascii="Verdana" w:hAnsi="Verdana" w:cs="Arial"/>
          <w:sz w:val="24"/>
          <w:szCs w:val="24"/>
          <w:lang w:val="en-GB"/>
        </w:rPr>
        <w:t xml:space="preserve"> respondent’s appointment in respect </w:t>
      </w:r>
      <w:r w:rsidR="00D06FE5" w:rsidRPr="00D165EA">
        <w:rPr>
          <w:rFonts w:ascii="Verdana" w:hAnsi="Verdana" w:cs="Arial"/>
          <w:sz w:val="24"/>
          <w:szCs w:val="24"/>
          <w:lang w:val="en-ZA"/>
        </w:rPr>
        <w:t>of</w:t>
      </w:r>
      <w:r w:rsidR="00D06FE5" w:rsidRPr="00D165EA">
        <w:rPr>
          <w:rFonts w:ascii="Verdana" w:hAnsi="Verdana" w:cs="Arial"/>
          <w:sz w:val="24"/>
          <w:szCs w:val="24"/>
          <w:lang w:val="en-GB"/>
        </w:rPr>
        <w:t xml:space="preserve"> Mr Maseko’s estate was changed from the Master’s representative to executor to wind-up the late Mr Maseko’s estate under letters </w:t>
      </w:r>
      <w:r w:rsidR="00727D2A" w:rsidRPr="00D165EA">
        <w:rPr>
          <w:rFonts w:ascii="Verdana" w:hAnsi="Verdana" w:cs="Arial"/>
          <w:sz w:val="24"/>
          <w:szCs w:val="24"/>
          <w:lang w:val="en-GB"/>
        </w:rPr>
        <w:t xml:space="preserve">of </w:t>
      </w:r>
      <w:r w:rsidR="00D06FE5" w:rsidRPr="00D165EA">
        <w:rPr>
          <w:rFonts w:ascii="Verdana" w:hAnsi="Verdana" w:cs="Arial"/>
          <w:sz w:val="24"/>
          <w:szCs w:val="24"/>
          <w:lang w:val="en-GB"/>
        </w:rPr>
        <w:t xml:space="preserve">executorship </w:t>
      </w:r>
      <w:r w:rsidR="00727D2A" w:rsidRPr="00D165EA">
        <w:rPr>
          <w:rFonts w:ascii="Verdana" w:hAnsi="Verdana" w:cs="Arial"/>
          <w:sz w:val="24"/>
          <w:szCs w:val="24"/>
          <w:lang w:val="en-GB"/>
        </w:rPr>
        <w:t>with</w:t>
      </w:r>
      <w:r w:rsidR="00D06FE5" w:rsidRPr="00D165EA">
        <w:rPr>
          <w:rFonts w:ascii="Verdana" w:hAnsi="Verdana" w:cs="Arial"/>
          <w:sz w:val="24"/>
          <w:szCs w:val="24"/>
          <w:lang w:val="en-GB"/>
        </w:rPr>
        <w:t xml:space="preserve"> reference no.: 4879/14.</w:t>
      </w:r>
      <w:r w:rsidR="00D06FE5" w:rsidRPr="00D06FE5">
        <w:rPr>
          <w:vertAlign w:val="superscript"/>
          <w:lang w:val="en-GB"/>
        </w:rPr>
        <w:footnoteReference w:id="25"/>
      </w:r>
      <w:r w:rsidR="00D06FE5" w:rsidRPr="00D165EA">
        <w:rPr>
          <w:rFonts w:ascii="Verdana" w:hAnsi="Verdana" w:cs="Arial"/>
          <w:sz w:val="24"/>
          <w:szCs w:val="24"/>
          <w:lang w:val="en-GB"/>
        </w:rPr>
        <w:t xml:space="preserve"> </w:t>
      </w:r>
    </w:p>
    <w:p w14:paraId="24F45F3D" w14:textId="77777777" w:rsidR="00180AE7" w:rsidRDefault="00180AE7" w:rsidP="00180AE7">
      <w:pPr>
        <w:tabs>
          <w:tab w:val="right" w:pos="8931"/>
        </w:tabs>
        <w:autoSpaceDE w:val="0"/>
        <w:autoSpaceDN w:val="0"/>
        <w:adjustRightInd w:val="0"/>
        <w:spacing w:line="480" w:lineRule="auto"/>
        <w:jc w:val="both"/>
        <w:rPr>
          <w:rFonts w:ascii="Verdana" w:hAnsi="Verdana" w:cs="Arial"/>
          <w:sz w:val="24"/>
          <w:szCs w:val="24"/>
          <w:lang w:val="en-GB"/>
        </w:rPr>
      </w:pPr>
    </w:p>
    <w:p w14:paraId="13C98C0E" w14:textId="02B833ED" w:rsidR="00D06FE5"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lastRenderedPageBreak/>
        <w:t>18.</w:t>
      </w:r>
      <w:r>
        <w:rPr>
          <w:rFonts w:ascii="Verdana" w:hAnsi="Verdana" w:cs="Arial"/>
          <w:bCs/>
          <w:sz w:val="24"/>
          <w:szCs w:val="24"/>
          <w:lang w:val="en-GB"/>
        </w:rPr>
        <w:tab/>
      </w:r>
      <w:r w:rsidR="00180AE7" w:rsidRPr="00D165EA">
        <w:rPr>
          <w:rFonts w:ascii="Verdana" w:hAnsi="Verdana" w:cs="Arial"/>
          <w:sz w:val="24"/>
          <w:szCs w:val="24"/>
          <w:lang w:val="en-GB"/>
        </w:rPr>
        <w:t>The appointment was done without</w:t>
      </w:r>
      <w:r w:rsidR="00D06FE5" w:rsidRPr="00D165EA">
        <w:rPr>
          <w:rFonts w:ascii="Verdana" w:hAnsi="Verdana" w:cs="Arial"/>
          <w:sz w:val="24"/>
          <w:szCs w:val="24"/>
          <w:lang w:val="en-GB"/>
        </w:rPr>
        <w:t xml:space="preserve"> FNB </w:t>
      </w:r>
      <w:r w:rsidR="00180AE7" w:rsidRPr="00D165EA">
        <w:rPr>
          <w:rFonts w:ascii="Verdana" w:hAnsi="Verdana" w:cs="Arial"/>
          <w:sz w:val="24"/>
          <w:szCs w:val="24"/>
          <w:lang w:val="en-GB"/>
        </w:rPr>
        <w:t xml:space="preserve">as the appointed executor </w:t>
      </w:r>
      <w:r w:rsidR="00D06FE5" w:rsidRPr="00D165EA">
        <w:rPr>
          <w:rFonts w:ascii="Verdana" w:hAnsi="Verdana" w:cs="Arial"/>
          <w:sz w:val="24"/>
          <w:szCs w:val="24"/>
          <w:lang w:val="en-GB"/>
        </w:rPr>
        <w:t xml:space="preserve">ever </w:t>
      </w:r>
      <w:r w:rsidR="00180AE7" w:rsidRPr="00D165EA">
        <w:rPr>
          <w:rFonts w:ascii="Verdana" w:hAnsi="Verdana" w:cs="Arial"/>
          <w:sz w:val="24"/>
          <w:szCs w:val="24"/>
          <w:lang w:val="en-GB"/>
        </w:rPr>
        <w:t xml:space="preserve">being </w:t>
      </w:r>
      <w:r w:rsidR="00D06FE5" w:rsidRPr="00D165EA">
        <w:rPr>
          <w:rFonts w:ascii="Verdana" w:hAnsi="Verdana" w:cs="Arial"/>
          <w:sz w:val="24"/>
          <w:szCs w:val="24"/>
          <w:lang w:val="en-GB"/>
        </w:rPr>
        <w:t>discharged or removed from its position as executor.</w:t>
      </w:r>
    </w:p>
    <w:p w14:paraId="51333612" w14:textId="77777777" w:rsidR="00180AE7" w:rsidRDefault="00180AE7" w:rsidP="00180AE7">
      <w:pPr>
        <w:tabs>
          <w:tab w:val="right" w:pos="8931"/>
        </w:tabs>
        <w:autoSpaceDE w:val="0"/>
        <w:autoSpaceDN w:val="0"/>
        <w:adjustRightInd w:val="0"/>
        <w:spacing w:line="480" w:lineRule="auto"/>
        <w:jc w:val="both"/>
        <w:rPr>
          <w:rFonts w:ascii="Verdana" w:hAnsi="Verdana" w:cs="Arial"/>
          <w:sz w:val="24"/>
          <w:szCs w:val="24"/>
          <w:lang w:val="en-GB"/>
        </w:rPr>
      </w:pPr>
    </w:p>
    <w:p w14:paraId="6ACD14D6" w14:textId="22983427" w:rsidR="00D06FE5" w:rsidRPr="00D165EA" w:rsidRDefault="00D165EA" w:rsidP="00D165EA">
      <w:pPr>
        <w:spacing w:after="0" w:line="480" w:lineRule="auto"/>
        <w:ind w:left="480" w:hanging="480"/>
        <w:jc w:val="both"/>
        <w:rPr>
          <w:rFonts w:ascii="Verdana" w:hAnsi="Verdana" w:cs="Arial"/>
          <w:b/>
          <w:sz w:val="24"/>
          <w:szCs w:val="24"/>
        </w:rPr>
      </w:pPr>
      <w:r w:rsidRPr="00180AE7">
        <w:rPr>
          <w:rFonts w:ascii="Verdana" w:hAnsi="Verdana" w:cs="Arial"/>
          <w:bCs/>
          <w:sz w:val="24"/>
          <w:szCs w:val="24"/>
        </w:rPr>
        <w:t>19.</w:t>
      </w:r>
      <w:r w:rsidRPr="00180AE7">
        <w:rPr>
          <w:rFonts w:ascii="Verdana" w:hAnsi="Verdana" w:cs="Arial"/>
          <w:bCs/>
          <w:sz w:val="24"/>
          <w:szCs w:val="24"/>
        </w:rPr>
        <w:tab/>
      </w:r>
      <w:r w:rsidR="00180AE7" w:rsidRPr="00D165EA">
        <w:rPr>
          <w:rFonts w:ascii="Verdana" w:hAnsi="Verdana" w:cs="Arial"/>
          <w:sz w:val="24"/>
          <w:szCs w:val="24"/>
          <w:lang w:val="en-GB"/>
        </w:rPr>
        <w:t xml:space="preserve">It was on this basis and at the direction of the first respondent that </w:t>
      </w:r>
      <w:r w:rsidR="00D06FE5" w:rsidRPr="00D165EA">
        <w:rPr>
          <w:rFonts w:ascii="Verdana" w:hAnsi="Verdana" w:cs="Arial"/>
          <w:sz w:val="24"/>
          <w:szCs w:val="24"/>
          <w:lang w:val="en-GB"/>
        </w:rPr>
        <w:t xml:space="preserve">the properties were </w:t>
      </w:r>
      <w:r w:rsidR="00180AE7" w:rsidRPr="00D165EA">
        <w:rPr>
          <w:rFonts w:ascii="Verdana" w:hAnsi="Verdana" w:cs="Arial"/>
          <w:sz w:val="24"/>
          <w:szCs w:val="24"/>
          <w:lang w:val="en-GB"/>
        </w:rPr>
        <w:t xml:space="preserve">subsequently </w:t>
      </w:r>
      <w:r w:rsidR="00D06FE5" w:rsidRPr="00D165EA">
        <w:rPr>
          <w:rFonts w:ascii="Verdana" w:hAnsi="Verdana" w:cs="Arial"/>
          <w:sz w:val="24"/>
          <w:szCs w:val="24"/>
          <w:lang w:val="en-GB"/>
        </w:rPr>
        <w:t>sold and transferred.</w:t>
      </w:r>
    </w:p>
    <w:p w14:paraId="46CB48B4" w14:textId="77777777" w:rsidR="00D06FE5" w:rsidRDefault="00D06FE5" w:rsidP="00FF061E">
      <w:pPr>
        <w:tabs>
          <w:tab w:val="right" w:pos="8931"/>
        </w:tabs>
        <w:autoSpaceDE w:val="0"/>
        <w:autoSpaceDN w:val="0"/>
        <w:adjustRightInd w:val="0"/>
        <w:spacing w:after="0" w:line="480" w:lineRule="auto"/>
        <w:jc w:val="both"/>
        <w:rPr>
          <w:rFonts w:ascii="Verdana" w:hAnsi="Verdana" w:cs="Arial"/>
          <w:sz w:val="24"/>
          <w:szCs w:val="24"/>
          <w:lang w:val="en-ZA"/>
        </w:rPr>
      </w:pPr>
    </w:p>
    <w:p w14:paraId="16054A5C" w14:textId="77777777" w:rsidR="00FF061E" w:rsidRPr="00416155" w:rsidRDefault="00FF061E" w:rsidP="00FF061E">
      <w:pPr>
        <w:tabs>
          <w:tab w:val="right" w:pos="8931"/>
        </w:tabs>
        <w:autoSpaceDE w:val="0"/>
        <w:autoSpaceDN w:val="0"/>
        <w:adjustRightInd w:val="0"/>
        <w:spacing w:after="0" w:line="480" w:lineRule="auto"/>
        <w:jc w:val="both"/>
        <w:rPr>
          <w:rFonts w:ascii="Verdana" w:hAnsi="Verdana" w:cs="Arial"/>
          <w:sz w:val="24"/>
          <w:szCs w:val="24"/>
          <w:lang w:val="en-ZA"/>
        </w:rPr>
      </w:pPr>
    </w:p>
    <w:p w14:paraId="285795ED" w14:textId="02C328FD" w:rsidR="00416155" w:rsidRDefault="00FF061E" w:rsidP="00FF061E">
      <w:pPr>
        <w:spacing w:after="0" w:line="480" w:lineRule="auto"/>
        <w:jc w:val="both"/>
        <w:rPr>
          <w:rFonts w:ascii="Verdana" w:hAnsi="Verdana" w:cs="Arial"/>
          <w:sz w:val="24"/>
          <w:szCs w:val="24"/>
          <w:lang w:val="en-GB"/>
        </w:rPr>
      </w:pPr>
      <w:r>
        <w:rPr>
          <w:rFonts w:ascii="Verdana" w:hAnsi="Verdana" w:cs="Arial"/>
          <w:sz w:val="24"/>
          <w:szCs w:val="24"/>
          <w:lang w:val="en-GB"/>
        </w:rPr>
        <w:t>APPLICANTS’ CASE</w:t>
      </w:r>
    </w:p>
    <w:p w14:paraId="33EE7922" w14:textId="77777777" w:rsidR="00480EE9" w:rsidRPr="00416155" w:rsidRDefault="00480EE9" w:rsidP="00FF061E">
      <w:pPr>
        <w:spacing w:after="0" w:line="480" w:lineRule="auto"/>
        <w:jc w:val="both"/>
        <w:rPr>
          <w:rFonts w:ascii="Verdana" w:hAnsi="Verdana" w:cs="Arial"/>
          <w:sz w:val="24"/>
          <w:szCs w:val="24"/>
          <w:lang w:val="en-GB"/>
        </w:rPr>
      </w:pPr>
    </w:p>
    <w:p w14:paraId="37536D82" w14:textId="33FDFAC8" w:rsidR="00FF061E" w:rsidRPr="00D165EA" w:rsidRDefault="00D165EA" w:rsidP="00D165EA">
      <w:pPr>
        <w:spacing w:after="0" w:line="480" w:lineRule="auto"/>
        <w:ind w:left="480" w:hanging="480"/>
        <w:jc w:val="both"/>
        <w:rPr>
          <w:rFonts w:ascii="Verdana" w:hAnsi="Verdana" w:cs="Arial"/>
          <w:sz w:val="24"/>
          <w:szCs w:val="24"/>
          <w:lang w:val="en-GB"/>
        </w:rPr>
      </w:pPr>
      <w:bookmarkStart w:id="2" w:name="_Hlk95144907"/>
      <w:r>
        <w:rPr>
          <w:rFonts w:ascii="Verdana" w:hAnsi="Verdana" w:cs="Arial"/>
          <w:bCs/>
          <w:sz w:val="24"/>
          <w:szCs w:val="24"/>
          <w:lang w:val="en-GB"/>
        </w:rPr>
        <w:t>20.</w:t>
      </w:r>
      <w:r>
        <w:rPr>
          <w:rFonts w:ascii="Verdana" w:hAnsi="Verdana" w:cs="Arial"/>
          <w:bCs/>
          <w:sz w:val="24"/>
          <w:szCs w:val="24"/>
          <w:lang w:val="en-GB"/>
        </w:rPr>
        <w:tab/>
      </w:r>
      <w:r w:rsidR="00FF061E" w:rsidRPr="00D165EA">
        <w:rPr>
          <w:rFonts w:ascii="Verdana" w:hAnsi="Verdana" w:cs="Arial"/>
          <w:sz w:val="24"/>
          <w:szCs w:val="24"/>
          <w:lang w:val="en-GB"/>
        </w:rPr>
        <w:t>It is the applicants’ case that the first</w:t>
      </w:r>
      <w:r w:rsidR="00283641" w:rsidRPr="00D165EA">
        <w:rPr>
          <w:rFonts w:ascii="Verdana" w:hAnsi="Verdana" w:cs="Arial"/>
          <w:sz w:val="24"/>
          <w:szCs w:val="24"/>
          <w:lang w:val="en-GB"/>
        </w:rPr>
        <w:t xml:space="preserve"> respondent represented himself as the executor of the deceased estates of the late Mr and Mrs Maseko ("the deceased estates”).</w:t>
      </w:r>
      <w:r w:rsidR="00283641" w:rsidRPr="00FF061E">
        <w:rPr>
          <w:vertAlign w:val="superscript"/>
          <w:lang w:val="en-GB"/>
        </w:rPr>
        <w:footnoteReference w:id="26"/>
      </w:r>
      <w:r w:rsidR="00283641" w:rsidRPr="00D165EA">
        <w:rPr>
          <w:rFonts w:ascii="Verdana" w:hAnsi="Verdana" w:cs="Arial"/>
          <w:sz w:val="24"/>
          <w:szCs w:val="24"/>
          <w:lang w:val="en-GB"/>
        </w:rPr>
        <w:t xml:space="preserve"> </w:t>
      </w:r>
    </w:p>
    <w:p w14:paraId="1DD30EF0" w14:textId="77777777" w:rsidR="00FF061E" w:rsidRDefault="00FF061E" w:rsidP="00FF061E">
      <w:pPr>
        <w:spacing w:after="0" w:line="480" w:lineRule="auto"/>
        <w:jc w:val="both"/>
        <w:rPr>
          <w:rFonts w:ascii="Verdana" w:hAnsi="Verdana" w:cs="Arial"/>
          <w:sz w:val="24"/>
          <w:szCs w:val="24"/>
          <w:lang w:val="en-GB"/>
        </w:rPr>
      </w:pPr>
    </w:p>
    <w:p w14:paraId="3DF0B6B5" w14:textId="5B0B0241" w:rsidR="00283641" w:rsidRPr="00D165EA" w:rsidRDefault="00D165EA" w:rsidP="00D165EA">
      <w:pPr>
        <w:spacing w:after="0" w:line="480" w:lineRule="auto"/>
        <w:ind w:left="480" w:hanging="480"/>
        <w:jc w:val="both"/>
        <w:rPr>
          <w:rFonts w:ascii="Verdana" w:hAnsi="Verdana" w:cs="Arial"/>
          <w:sz w:val="24"/>
          <w:szCs w:val="24"/>
          <w:lang w:val="en-GB"/>
        </w:rPr>
      </w:pPr>
      <w:r w:rsidRPr="00FF061E">
        <w:rPr>
          <w:rFonts w:ascii="Verdana" w:hAnsi="Verdana" w:cs="Arial"/>
          <w:bCs/>
          <w:sz w:val="24"/>
          <w:szCs w:val="24"/>
          <w:lang w:val="en-GB"/>
        </w:rPr>
        <w:t>21.</w:t>
      </w:r>
      <w:r w:rsidRPr="00FF061E">
        <w:rPr>
          <w:rFonts w:ascii="Verdana" w:hAnsi="Verdana" w:cs="Arial"/>
          <w:bCs/>
          <w:sz w:val="24"/>
          <w:szCs w:val="24"/>
          <w:lang w:val="en-GB"/>
        </w:rPr>
        <w:tab/>
      </w:r>
      <w:r w:rsidR="00283641" w:rsidRPr="00D165EA">
        <w:rPr>
          <w:rFonts w:ascii="Verdana" w:hAnsi="Verdana" w:cs="Arial"/>
          <w:sz w:val="24"/>
          <w:szCs w:val="24"/>
          <w:lang w:val="en-GB"/>
        </w:rPr>
        <w:t xml:space="preserve">In doing so, he sold the immovable properties belonging to those estates as follows: </w:t>
      </w:r>
    </w:p>
    <w:p w14:paraId="06C01924" w14:textId="635E7255" w:rsidR="00283641" w:rsidRPr="00D165EA" w:rsidRDefault="00D165EA" w:rsidP="00D165EA">
      <w:pPr>
        <w:spacing w:after="0" w:line="480" w:lineRule="auto"/>
        <w:ind w:left="720" w:hanging="720"/>
        <w:jc w:val="both"/>
        <w:rPr>
          <w:rFonts w:ascii="Verdana" w:hAnsi="Verdana" w:cs="Arial"/>
          <w:sz w:val="24"/>
          <w:szCs w:val="24"/>
          <w:lang w:val="en-GB"/>
        </w:rPr>
      </w:pPr>
      <w:r>
        <w:rPr>
          <w:rFonts w:ascii="Verdana" w:hAnsi="Verdana" w:cs="Arial"/>
          <w:sz w:val="24"/>
          <w:szCs w:val="24"/>
          <w:lang w:val="en-GB"/>
        </w:rPr>
        <w:t>21.1.</w:t>
      </w:r>
      <w:r>
        <w:rPr>
          <w:rFonts w:ascii="Verdana" w:hAnsi="Verdana" w:cs="Arial"/>
          <w:sz w:val="24"/>
          <w:szCs w:val="24"/>
          <w:lang w:val="en-GB"/>
        </w:rPr>
        <w:tab/>
      </w:r>
      <w:r w:rsidR="00283641" w:rsidRPr="00D165EA">
        <w:rPr>
          <w:rFonts w:ascii="Verdana" w:hAnsi="Verdana" w:cs="Arial"/>
          <w:sz w:val="24"/>
          <w:szCs w:val="24"/>
          <w:lang w:val="en-GB"/>
        </w:rPr>
        <w:t xml:space="preserve">On 3 February 2021, the </w:t>
      </w:r>
      <w:r w:rsidR="00754F97" w:rsidRPr="00D165EA">
        <w:rPr>
          <w:rFonts w:ascii="Verdana" w:hAnsi="Verdana" w:cs="Arial"/>
          <w:sz w:val="24"/>
          <w:szCs w:val="24"/>
          <w:lang w:val="en-GB"/>
        </w:rPr>
        <w:t>first</w:t>
      </w:r>
      <w:r w:rsidR="00283641" w:rsidRPr="00D165EA">
        <w:rPr>
          <w:rFonts w:ascii="Verdana" w:hAnsi="Verdana" w:cs="Arial"/>
          <w:sz w:val="24"/>
          <w:szCs w:val="24"/>
          <w:lang w:val="en-GB"/>
        </w:rPr>
        <w:t xml:space="preserve"> respondent transferred Erf 660, Riamarpark Extension 4 Township (“</w:t>
      </w:r>
      <w:r w:rsidR="00283641" w:rsidRPr="00D165EA">
        <w:rPr>
          <w:rFonts w:ascii="Verdana" w:hAnsi="Verdana" w:cs="Arial"/>
          <w:b/>
          <w:bCs/>
          <w:sz w:val="24"/>
          <w:szCs w:val="24"/>
          <w:lang w:val="en-GB"/>
        </w:rPr>
        <w:t>Erf 660</w:t>
      </w:r>
      <w:r w:rsidR="00283641" w:rsidRPr="00D165EA">
        <w:rPr>
          <w:rFonts w:ascii="Verdana" w:hAnsi="Verdana" w:cs="Arial"/>
          <w:sz w:val="24"/>
          <w:szCs w:val="24"/>
          <w:lang w:val="en-GB"/>
        </w:rPr>
        <w:t xml:space="preserve">”) to the </w:t>
      </w:r>
      <w:r w:rsidR="00754F97" w:rsidRPr="00D165EA">
        <w:rPr>
          <w:rFonts w:ascii="Verdana" w:hAnsi="Verdana" w:cs="Arial"/>
          <w:sz w:val="24"/>
          <w:szCs w:val="24"/>
          <w:lang w:val="en-GB"/>
        </w:rPr>
        <w:t>fourth</w:t>
      </w:r>
      <w:r w:rsidR="00283641" w:rsidRPr="00D165EA">
        <w:rPr>
          <w:rFonts w:ascii="Verdana" w:hAnsi="Verdana" w:cs="Arial"/>
          <w:sz w:val="24"/>
          <w:szCs w:val="24"/>
          <w:lang w:val="en-GB"/>
        </w:rPr>
        <w:t xml:space="preserve"> &amp; </w:t>
      </w:r>
      <w:r w:rsidR="00754F97" w:rsidRPr="00D165EA">
        <w:rPr>
          <w:rFonts w:ascii="Verdana" w:hAnsi="Verdana" w:cs="Arial"/>
          <w:sz w:val="24"/>
          <w:szCs w:val="24"/>
          <w:lang w:val="en-GB"/>
        </w:rPr>
        <w:t>fifth</w:t>
      </w:r>
      <w:r w:rsidR="00283641" w:rsidRPr="00D165EA">
        <w:rPr>
          <w:rFonts w:ascii="Verdana" w:hAnsi="Verdana" w:cs="Arial"/>
          <w:sz w:val="24"/>
          <w:szCs w:val="24"/>
          <w:lang w:val="en-GB"/>
        </w:rPr>
        <w:t xml:space="preserve"> respondents.</w:t>
      </w:r>
      <w:r w:rsidR="00283641" w:rsidRPr="00FF061E">
        <w:rPr>
          <w:vertAlign w:val="superscript"/>
          <w:lang w:val="en-GB"/>
        </w:rPr>
        <w:footnoteReference w:id="27"/>
      </w:r>
    </w:p>
    <w:p w14:paraId="6620372C" w14:textId="316D1310" w:rsidR="00283641" w:rsidRPr="00D165EA" w:rsidRDefault="00D165EA" w:rsidP="00D165EA">
      <w:pPr>
        <w:spacing w:after="0" w:line="480" w:lineRule="auto"/>
        <w:ind w:left="720" w:hanging="720"/>
        <w:jc w:val="both"/>
        <w:rPr>
          <w:rFonts w:ascii="Verdana" w:hAnsi="Verdana" w:cs="Arial"/>
          <w:sz w:val="24"/>
          <w:szCs w:val="24"/>
          <w:lang w:val="en-GB"/>
        </w:rPr>
      </w:pPr>
      <w:r>
        <w:rPr>
          <w:rFonts w:ascii="Verdana" w:hAnsi="Verdana" w:cs="Arial"/>
          <w:sz w:val="24"/>
          <w:szCs w:val="24"/>
          <w:lang w:val="en-GB"/>
        </w:rPr>
        <w:t>21.2.</w:t>
      </w:r>
      <w:r>
        <w:rPr>
          <w:rFonts w:ascii="Verdana" w:hAnsi="Verdana" w:cs="Arial"/>
          <w:sz w:val="24"/>
          <w:szCs w:val="24"/>
          <w:lang w:val="en-GB"/>
        </w:rPr>
        <w:tab/>
      </w:r>
      <w:r w:rsidR="00283641" w:rsidRPr="00D165EA">
        <w:rPr>
          <w:rFonts w:ascii="Verdana" w:hAnsi="Verdana" w:cs="Arial"/>
          <w:sz w:val="24"/>
          <w:szCs w:val="24"/>
          <w:lang w:val="en-GB"/>
        </w:rPr>
        <w:t xml:space="preserve">On 21 December 2020, the </w:t>
      </w:r>
      <w:r w:rsidR="00754F97" w:rsidRPr="00D165EA">
        <w:rPr>
          <w:rFonts w:ascii="Verdana" w:hAnsi="Verdana" w:cs="Arial"/>
          <w:sz w:val="24"/>
          <w:szCs w:val="24"/>
          <w:lang w:val="en-GB"/>
        </w:rPr>
        <w:t xml:space="preserve">first </w:t>
      </w:r>
      <w:r w:rsidR="00283641" w:rsidRPr="00D165EA">
        <w:rPr>
          <w:rFonts w:ascii="Verdana" w:hAnsi="Verdana" w:cs="Arial"/>
          <w:sz w:val="24"/>
          <w:szCs w:val="24"/>
          <w:lang w:val="en-GB"/>
        </w:rPr>
        <w:t>respondent transferred Erf 553, The Reeds Extension 15 (“</w:t>
      </w:r>
      <w:r w:rsidR="00283641" w:rsidRPr="00D165EA">
        <w:rPr>
          <w:rFonts w:ascii="Verdana" w:hAnsi="Verdana" w:cs="Arial"/>
          <w:b/>
          <w:bCs/>
          <w:sz w:val="24"/>
          <w:szCs w:val="24"/>
          <w:lang w:val="en-GB"/>
        </w:rPr>
        <w:t>Erf 553</w:t>
      </w:r>
      <w:r w:rsidR="00283641" w:rsidRPr="00D165EA">
        <w:rPr>
          <w:rFonts w:ascii="Verdana" w:hAnsi="Verdana" w:cs="Arial"/>
          <w:sz w:val="24"/>
          <w:szCs w:val="24"/>
          <w:lang w:val="en-GB"/>
        </w:rPr>
        <w:t xml:space="preserve">”) to the </w:t>
      </w:r>
      <w:r w:rsidR="00754F97" w:rsidRPr="00D165EA">
        <w:rPr>
          <w:rFonts w:ascii="Verdana" w:hAnsi="Verdana" w:cs="Arial"/>
          <w:sz w:val="24"/>
          <w:szCs w:val="24"/>
          <w:lang w:val="en-GB"/>
        </w:rPr>
        <w:t xml:space="preserve">second </w:t>
      </w:r>
      <w:r w:rsidR="00283641" w:rsidRPr="00D165EA">
        <w:rPr>
          <w:rFonts w:ascii="Verdana" w:hAnsi="Verdana" w:cs="Arial"/>
          <w:sz w:val="24"/>
          <w:szCs w:val="24"/>
          <w:lang w:val="en-GB"/>
        </w:rPr>
        <w:t xml:space="preserve">&amp; </w:t>
      </w:r>
      <w:r w:rsidR="00754F97" w:rsidRPr="00D165EA">
        <w:rPr>
          <w:rFonts w:ascii="Verdana" w:hAnsi="Verdana" w:cs="Arial"/>
          <w:sz w:val="24"/>
          <w:szCs w:val="24"/>
          <w:lang w:val="en-GB"/>
        </w:rPr>
        <w:t>third</w:t>
      </w:r>
      <w:r w:rsidR="00283641" w:rsidRPr="00D165EA">
        <w:rPr>
          <w:rFonts w:ascii="Verdana" w:hAnsi="Verdana" w:cs="Arial"/>
          <w:sz w:val="24"/>
          <w:szCs w:val="24"/>
          <w:lang w:val="en-GB"/>
        </w:rPr>
        <w:t xml:space="preserve"> respondents.</w:t>
      </w:r>
      <w:r w:rsidR="00283641" w:rsidRPr="00FF061E">
        <w:rPr>
          <w:vertAlign w:val="superscript"/>
          <w:lang w:val="en-GB"/>
        </w:rPr>
        <w:footnoteReference w:id="28"/>
      </w:r>
      <w:r w:rsidR="00283641" w:rsidRPr="00D165EA">
        <w:rPr>
          <w:rFonts w:ascii="Verdana" w:hAnsi="Verdana" w:cs="Arial"/>
          <w:sz w:val="24"/>
          <w:szCs w:val="24"/>
          <w:lang w:val="en-GB"/>
        </w:rPr>
        <w:t xml:space="preserve"> </w:t>
      </w:r>
    </w:p>
    <w:p w14:paraId="7F0EA9C1" w14:textId="67305381" w:rsidR="00283641" w:rsidRPr="00D165EA" w:rsidRDefault="00D165EA" w:rsidP="00D165EA">
      <w:pPr>
        <w:spacing w:after="0" w:line="480" w:lineRule="auto"/>
        <w:ind w:left="720" w:hanging="720"/>
        <w:jc w:val="both"/>
        <w:rPr>
          <w:rFonts w:ascii="Verdana" w:hAnsi="Verdana" w:cs="Arial"/>
          <w:sz w:val="24"/>
          <w:szCs w:val="24"/>
          <w:lang w:val="en-GB"/>
        </w:rPr>
      </w:pPr>
      <w:r>
        <w:rPr>
          <w:rFonts w:ascii="Verdana" w:hAnsi="Verdana" w:cs="Arial"/>
          <w:sz w:val="24"/>
          <w:szCs w:val="24"/>
          <w:lang w:val="en-GB"/>
        </w:rPr>
        <w:t>21.3.</w:t>
      </w:r>
      <w:r>
        <w:rPr>
          <w:rFonts w:ascii="Verdana" w:hAnsi="Verdana" w:cs="Arial"/>
          <w:sz w:val="24"/>
          <w:szCs w:val="24"/>
          <w:lang w:val="en-GB"/>
        </w:rPr>
        <w:tab/>
      </w:r>
      <w:r w:rsidR="00283641" w:rsidRPr="00D165EA">
        <w:rPr>
          <w:rFonts w:ascii="Verdana" w:hAnsi="Verdana" w:cs="Arial"/>
          <w:sz w:val="24"/>
          <w:szCs w:val="24"/>
          <w:lang w:val="en-GB"/>
        </w:rPr>
        <w:t xml:space="preserve">On 5 March 2020, the </w:t>
      </w:r>
      <w:r w:rsidR="00754F97" w:rsidRPr="00D165EA">
        <w:rPr>
          <w:rFonts w:ascii="Verdana" w:hAnsi="Verdana" w:cs="Arial"/>
          <w:sz w:val="24"/>
          <w:szCs w:val="24"/>
          <w:lang w:val="en-GB"/>
        </w:rPr>
        <w:t>first</w:t>
      </w:r>
      <w:r w:rsidR="00283641" w:rsidRPr="00D165EA">
        <w:rPr>
          <w:rFonts w:ascii="Verdana" w:hAnsi="Verdana" w:cs="Arial"/>
          <w:sz w:val="24"/>
          <w:szCs w:val="24"/>
          <w:lang w:val="en-GB"/>
        </w:rPr>
        <w:t xml:space="preserve"> respondent transferred Erf 689, Riamarpark Extension 4 Township (“</w:t>
      </w:r>
      <w:r w:rsidR="00283641" w:rsidRPr="00D165EA">
        <w:rPr>
          <w:rFonts w:ascii="Verdana" w:hAnsi="Verdana" w:cs="Arial"/>
          <w:b/>
          <w:bCs/>
          <w:sz w:val="24"/>
          <w:szCs w:val="24"/>
          <w:lang w:val="en-GB"/>
        </w:rPr>
        <w:t>Erf 689</w:t>
      </w:r>
      <w:r w:rsidR="00283641" w:rsidRPr="00D165EA">
        <w:rPr>
          <w:rFonts w:ascii="Verdana" w:hAnsi="Verdana" w:cs="Arial"/>
          <w:sz w:val="24"/>
          <w:szCs w:val="24"/>
          <w:lang w:val="en-GB"/>
        </w:rPr>
        <w:t xml:space="preserve">”) to the </w:t>
      </w:r>
      <w:r w:rsidR="00B03367" w:rsidRPr="00D165EA">
        <w:rPr>
          <w:rFonts w:ascii="Verdana" w:hAnsi="Verdana" w:cs="Arial"/>
          <w:sz w:val="24"/>
          <w:szCs w:val="24"/>
          <w:lang w:val="en-GB"/>
        </w:rPr>
        <w:t>eighth</w:t>
      </w:r>
      <w:r w:rsidR="00283641" w:rsidRPr="00D165EA">
        <w:rPr>
          <w:rFonts w:ascii="Verdana" w:hAnsi="Verdana" w:cs="Arial"/>
          <w:sz w:val="24"/>
          <w:szCs w:val="24"/>
          <w:lang w:val="en-GB"/>
        </w:rPr>
        <w:t xml:space="preserve"> respondent. Thereafter, on </w:t>
      </w:r>
      <w:r w:rsidR="00283641" w:rsidRPr="00D165EA">
        <w:rPr>
          <w:rFonts w:ascii="Verdana" w:hAnsi="Verdana" w:cs="Arial"/>
          <w:sz w:val="24"/>
          <w:szCs w:val="24"/>
          <w:lang w:val="en-GB"/>
        </w:rPr>
        <w:lastRenderedPageBreak/>
        <w:t xml:space="preserve">30 November 2020, the </w:t>
      </w:r>
      <w:r w:rsidR="00754F97" w:rsidRPr="00D165EA">
        <w:rPr>
          <w:rFonts w:ascii="Verdana" w:hAnsi="Verdana" w:cs="Arial"/>
          <w:sz w:val="24"/>
          <w:szCs w:val="24"/>
          <w:lang w:val="en-GB"/>
        </w:rPr>
        <w:t>eight</w:t>
      </w:r>
      <w:r w:rsidR="003C6BEB" w:rsidRPr="00D165EA">
        <w:rPr>
          <w:rFonts w:ascii="Verdana" w:hAnsi="Verdana" w:cs="Arial"/>
          <w:sz w:val="24"/>
          <w:szCs w:val="24"/>
          <w:lang w:val="en-GB"/>
        </w:rPr>
        <w:t xml:space="preserve">h </w:t>
      </w:r>
      <w:r w:rsidR="00283641" w:rsidRPr="00D165EA">
        <w:rPr>
          <w:rFonts w:ascii="Verdana" w:hAnsi="Verdana" w:cs="Arial"/>
          <w:sz w:val="24"/>
          <w:szCs w:val="24"/>
          <w:lang w:val="en-GB"/>
        </w:rPr>
        <w:t xml:space="preserve">respondent transferred Erf 689 to the </w:t>
      </w:r>
      <w:r w:rsidR="00754F97" w:rsidRPr="00D165EA">
        <w:rPr>
          <w:rFonts w:ascii="Verdana" w:hAnsi="Verdana" w:cs="Arial"/>
          <w:sz w:val="24"/>
          <w:szCs w:val="24"/>
          <w:lang w:val="en-GB"/>
        </w:rPr>
        <w:t>sixth</w:t>
      </w:r>
      <w:r w:rsidR="00283641" w:rsidRPr="00D165EA">
        <w:rPr>
          <w:rFonts w:ascii="Verdana" w:hAnsi="Verdana" w:cs="Arial"/>
          <w:sz w:val="24"/>
          <w:szCs w:val="24"/>
          <w:lang w:val="en-GB"/>
        </w:rPr>
        <w:t xml:space="preserve"> &amp; </w:t>
      </w:r>
      <w:r w:rsidR="00754F97" w:rsidRPr="00D165EA">
        <w:rPr>
          <w:rFonts w:ascii="Verdana" w:hAnsi="Verdana" w:cs="Arial"/>
          <w:sz w:val="24"/>
          <w:szCs w:val="24"/>
          <w:lang w:val="en-GB"/>
        </w:rPr>
        <w:t>seventh</w:t>
      </w:r>
      <w:r w:rsidR="00283641" w:rsidRPr="00D165EA">
        <w:rPr>
          <w:rFonts w:ascii="Verdana" w:hAnsi="Verdana" w:cs="Arial"/>
          <w:sz w:val="24"/>
          <w:szCs w:val="24"/>
          <w:lang w:val="en-GB"/>
        </w:rPr>
        <w:t xml:space="preserve"> respondents.</w:t>
      </w:r>
      <w:r w:rsidR="00283641" w:rsidRPr="00FF061E">
        <w:rPr>
          <w:vertAlign w:val="superscript"/>
          <w:lang w:val="en-GB"/>
        </w:rPr>
        <w:footnoteReference w:id="29"/>
      </w:r>
      <w:r w:rsidR="00283641" w:rsidRPr="00D165EA">
        <w:rPr>
          <w:rFonts w:ascii="Verdana" w:hAnsi="Verdana" w:cs="Arial"/>
          <w:sz w:val="24"/>
          <w:szCs w:val="24"/>
          <w:lang w:val="en-GB"/>
        </w:rPr>
        <w:t xml:space="preserve"> </w:t>
      </w:r>
    </w:p>
    <w:p w14:paraId="13F84C41" w14:textId="37921435" w:rsidR="00754F97" w:rsidRDefault="00754F97" w:rsidP="00754F97">
      <w:pPr>
        <w:tabs>
          <w:tab w:val="right" w:pos="8931"/>
        </w:tabs>
        <w:autoSpaceDE w:val="0"/>
        <w:autoSpaceDN w:val="0"/>
        <w:adjustRightInd w:val="0"/>
        <w:spacing w:line="480" w:lineRule="auto"/>
        <w:jc w:val="both"/>
        <w:rPr>
          <w:rFonts w:ascii="Verdana" w:hAnsi="Verdana" w:cs="Arial"/>
          <w:sz w:val="24"/>
          <w:szCs w:val="24"/>
          <w:lang w:val="en-GB"/>
        </w:rPr>
      </w:pPr>
    </w:p>
    <w:p w14:paraId="6E2D80CD" w14:textId="190A0159" w:rsidR="00283641"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t>22.</w:t>
      </w:r>
      <w:r>
        <w:rPr>
          <w:rFonts w:ascii="Verdana" w:hAnsi="Verdana" w:cs="Arial"/>
          <w:bCs/>
          <w:sz w:val="24"/>
          <w:szCs w:val="24"/>
          <w:lang w:val="en-GB"/>
        </w:rPr>
        <w:tab/>
      </w:r>
      <w:r w:rsidR="00754F97" w:rsidRPr="00D165EA">
        <w:rPr>
          <w:rFonts w:ascii="Verdana" w:hAnsi="Verdana" w:cs="Arial"/>
          <w:sz w:val="24"/>
          <w:szCs w:val="24"/>
          <w:lang w:val="en-GB"/>
        </w:rPr>
        <w:t>This conduct</w:t>
      </w:r>
      <w:r w:rsidR="00B03367" w:rsidRPr="00D165EA">
        <w:rPr>
          <w:rFonts w:ascii="Verdana" w:hAnsi="Verdana" w:cs="Arial"/>
          <w:sz w:val="24"/>
          <w:szCs w:val="24"/>
          <w:lang w:val="en-GB"/>
        </w:rPr>
        <w:t xml:space="preserve"> of the first responde</w:t>
      </w:r>
      <w:r w:rsidR="00727D2A" w:rsidRPr="00D165EA">
        <w:rPr>
          <w:rFonts w:ascii="Verdana" w:hAnsi="Verdana" w:cs="Arial"/>
          <w:sz w:val="24"/>
          <w:szCs w:val="24"/>
          <w:lang w:val="en-GB"/>
        </w:rPr>
        <w:t>nt</w:t>
      </w:r>
      <w:r w:rsidR="00865395" w:rsidRPr="00D165EA">
        <w:rPr>
          <w:rFonts w:ascii="Verdana" w:hAnsi="Verdana" w:cs="Arial"/>
          <w:sz w:val="24"/>
          <w:szCs w:val="24"/>
          <w:lang w:val="en-GB"/>
        </w:rPr>
        <w:t>,</w:t>
      </w:r>
      <w:r w:rsidR="00754F97" w:rsidRPr="00D165EA">
        <w:rPr>
          <w:rFonts w:ascii="Verdana" w:hAnsi="Verdana" w:cs="Arial"/>
          <w:sz w:val="24"/>
          <w:szCs w:val="24"/>
          <w:lang w:val="en-GB"/>
        </w:rPr>
        <w:t xml:space="preserve"> counsel contended on the facts</w:t>
      </w:r>
      <w:r w:rsidR="00865395" w:rsidRPr="00D165EA">
        <w:rPr>
          <w:rFonts w:ascii="Verdana" w:hAnsi="Verdana" w:cs="Arial"/>
          <w:sz w:val="24"/>
          <w:szCs w:val="24"/>
          <w:lang w:val="en-GB"/>
        </w:rPr>
        <w:t xml:space="preserve"> that</w:t>
      </w:r>
      <w:r w:rsidR="00754F97" w:rsidRPr="00D165EA">
        <w:rPr>
          <w:rFonts w:ascii="Verdana" w:hAnsi="Verdana" w:cs="Arial"/>
          <w:sz w:val="24"/>
          <w:szCs w:val="24"/>
          <w:lang w:val="en-GB"/>
        </w:rPr>
        <w:t>,</w:t>
      </w:r>
      <w:r w:rsidR="00283641" w:rsidRPr="00D165EA">
        <w:rPr>
          <w:rFonts w:ascii="Verdana" w:hAnsi="Verdana" w:cs="Arial"/>
          <w:sz w:val="24"/>
          <w:szCs w:val="24"/>
          <w:lang w:val="en-GB"/>
        </w:rPr>
        <w:t xml:space="preserve"> </w:t>
      </w:r>
      <w:r w:rsidR="00283641" w:rsidRPr="00D165EA">
        <w:rPr>
          <w:rFonts w:ascii="Verdana" w:hAnsi="Verdana" w:cs="Arial"/>
          <w:i/>
          <w:iCs/>
          <w:sz w:val="24"/>
          <w:szCs w:val="24"/>
          <w:lang w:val="en-GB"/>
        </w:rPr>
        <w:t>prima facie</w:t>
      </w:r>
      <w:r w:rsidR="00283641" w:rsidRPr="00D165EA">
        <w:rPr>
          <w:rFonts w:ascii="Verdana" w:hAnsi="Verdana" w:cs="Arial"/>
          <w:sz w:val="24"/>
          <w:szCs w:val="24"/>
          <w:lang w:val="en-GB"/>
        </w:rPr>
        <w:t xml:space="preserve"> bear</w:t>
      </w:r>
      <w:r w:rsidR="00487C60" w:rsidRPr="00D165EA">
        <w:rPr>
          <w:rFonts w:ascii="Verdana" w:hAnsi="Verdana" w:cs="Arial"/>
          <w:sz w:val="24"/>
          <w:szCs w:val="24"/>
          <w:lang w:val="en-GB"/>
        </w:rPr>
        <w:t>s</w:t>
      </w:r>
      <w:r w:rsidR="00283641" w:rsidRPr="00D165EA">
        <w:rPr>
          <w:rFonts w:ascii="Verdana" w:hAnsi="Verdana" w:cs="Arial"/>
          <w:sz w:val="24"/>
          <w:szCs w:val="24"/>
          <w:lang w:val="en-GB"/>
        </w:rPr>
        <w:t xml:space="preserve"> out fraud on his part</w:t>
      </w:r>
      <w:r w:rsidR="00754F97" w:rsidRPr="00D165EA">
        <w:rPr>
          <w:rFonts w:ascii="Verdana" w:hAnsi="Verdana" w:cs="Arial"/>
          <w:sz w:val="24"/>
          <w:szCs w:val="24"/>
          <w:lang w:val="en-GB"/>
        </w:rPr>
        <w:t>,</w:t>
      </w:r>
      <w:r w:rsidR="00283641" w:rsidRPr="00754F97">
        <w:rPr>
          <w:vertAlign w:val="superscript"/>
          <w:lang w:val="en-ZA"/>
        </w:rPr>
        <w:footnoteReference w:id="30"/>
      </w:r>
      <w:r w:rsidR="00754F97" w:rsidRPr="00D165EA">
        <w:rPr>
          <w:rFonts w:ascii="Verdana" w:hAnsi="Verdana" w:cs="Arial"/>
          <w:sz w:val="24"/>
          <w:szCs w:val="24"/>
          <w:lang w:val="en-GB"/>
        </w:rPr>
        <w:t xml:space="preserve"> and it is on this basis that the </w:t>
      </w:r>
      <w:r w:rsidR="00283641" w:rsidRPr="00D165EA">
        <w:rPr>
          <w:rFonts w:ascii="Verdana" w:hAnsi="Verdana" w:cs="Arial"/>
          <w:sz w:val="24"/>
          <w:szCs w:val="24"/>
          <w:lang w:val="en-GB"/>
        </w:rPr>
        <w:t>applicants essentially seek the return of all three properties to the deceased estates so that they can be distributed to the heirs.</w:t>
      </w:r>
      <w:r w:rsidR="00283641" w:rsidRPr="00754F97">
        <w:rPr>
          <w:vertAlign w:val="superscript"/>
          <w:lang w:val="en-ZA"/>
        </w:rPr>
        <w:footnoteReference w:id="31"/>
      </w:r>
    </w:p>
    <w:p w14:paraId="42BF26A3" w14:textId="77777777" w:rsidR="00754F97" w:rsidRDefault="00754F97" w:rsidP="00754F97">
      <w:pPr>
        <w:tabs>
          <w:tab w:val="right" w:pos="8931"/>
        </w:tabs>
        <w:autoSpaceDE w:val="0"/>
        <w:autoSpaceDN w:val="0"/>
        <w:adjustRightInd w:val="0"/>
        <w:spacing w:line="480" w:lineRule="auto"/>
        <w:jc w:val="both"/>
        <w:rPr>
          <w:rFonts w:ascii="Verdana" w:hAnsi="Verdana" w:cs="Arial"/>
          <w:sz w:val="24"/>
          <w:szCs w:val="24"/>
          <w:lang w:val="en-GB"/>
        </w:rPr>
      </w:pPr>
    </w:p>
    <w:p w14:paraId="0BD50D2C" w14:textId="5FF54170" w:rsidR="00283641"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t>23.</w:t>
      </w:r>
      <w:r>
        <w:rPr>
          <w:rFonts w:ascii="Verdana" w:hAnsi="Verdana" w:cs="Arial"/>
          <w:bCs/>
          <w:sz w:val="24"/>
          <w:szCs w:val="24"/>
          <w:lang w:val="en-GB"/>
        </w:rPr>
        <w:tab/>
      </w:r>
      <w:r w:rsidR="00754F97" w:rsidRPr="00D165EA">
        <w:rPr>
          <w:rFonts w:ascii="Verdana" w:hAnsi="Verdana" w:cs="Arial"/>
          <w:sz w:val="24"/>
          <w:szCs w:val="24"/>
          <w:lang w:val="en-GB"/>
        </w:rPr>
        <w:t>In respect of the return of erven</w:t>
      </w:r>
      <w:r w:rsidR="00283641" w:rsidRPr="00D165EA">
        <w:rPr>
          <w:rFonts w:ascii="Verdana" w:hAnsi="Verdana" w:cs="Arial"/>
          <w:sz w:val="24"/>
          <w:szCs w:val="24"/>
          <w:lang w:val="en-GB"/>
        </w:rPr>
        <w:t xml:space="preserve"> 660 and 553</w:t>
      </w:r>
      <w:r w:rsidR="00865395" w:rsidRPr="00D165EA">
        <w:rPr>
          <w:rFonts w:ascii="Verdana" w:hAnsi="Verdana" w:cs="Arial"/>
          <w:sz w:val="24"/>
          <w:szCs w:val="24"/>
          <w:lang w:val="en-GB"/>
        </w:rPr>
        <w:t>,</w:t>
      </w:r>
      <w:r w:rsidR="00283641" w:rsidRPr="00D165EA">
        <w:rPr>
          <w:rFonts w:ascii="Verdana" w:hAnsi="Verdana" w:cs="Arial"/>
          <w:sz w:val="24"/>
          <w:szCs w:val="24"/>
          <w:lang w:val="en-GB"/>
        </w:rPr>
        <w:t xml:space="preserve"> </w:t>
      </w:r>
      <w:r w:rsidR="00754F97" w:rsidRPr="00D165EA">
        <w:rPr>
          <w:rFonts w:ascii="Verdana" w:hAnsi="Verdana" w:cs="Arial"/>
          <w:sz w:val="24"/>
          <w:szCs w:val="24"/>
          <w:lang w:val="en-GB"/>
        </w:rPr>
        <w:t xml:space="preserve">the application is unopposed. </w:t>
      </w:r>
      <w:r w:rsidR="00283641" w:rsidRPr="00D165EA">
        <w:rPr>
          <w:rFonts w:ascii="Verdana" w:hAnsi="Verdana" w:cs="Arial"/>
          <w:sz w:val="24"/>
          <w:szCs w:val="24"/>
          <w:lang w:val="en-GB"/>
        </w:rPr>
        <w:t>Accordingly</w:t>
      </w:r>
      <w:r w:rsidR="00754F97" w:rsidRPr="00D165EA">
        <w:rPr>
          <w:rFonts w:ascii="Verdana" w:hAnsi="Verdana" w:cs="Arial"/>
          <w:sz w:val="24"/>
          <w:szCs w:val="24"/>
          <w:lang w:val="en-GB"/>
        </w:rPr>
        <w:t>, counsel had argued</w:t>
      </w:r>
      <w:r w:rsidR="00865395" w:rsidRPr="00D165EA">
        <w:rPr>
          <w:rFonts w:ascii="Verdana" w:hAnsi="Verdana" w:cs="Arial"/>
          <w:sz w:val="24"/>
          <w:szCs w:val="24"/>
          <w:lang w:val="en-GB"/>
        </w:rPr>
        <w:t xml:space="preserve"> that</w:t>
      </w:r>
      <w:r w:rsidR="00283641" w:rsidRPr="00D165EA">
        <w:rPr>
          <w:rFonts w:ascii="Verdana" w:hAnsi="Verdana" w:cs="Arial"/>
          <w:sz w:val="24"/>
          <w:szCs w:val="24"/>
          <w:lang w:val="en-GB"/>
        </w:rPr>
        <w:t xml:space="preserve"> this application stands to be granted in respect of those properties as against the</w:t>
      </w:r>
      <w:r w:rsidR="00754F97" w:rsidRPr="00D165EA">
        <w:rPr>
          <w:rFonts w:ascii="Verdana" w:hAnsi="Verdana" w:cs="Arial"/>
          <w:sz w:val="24"/>
          <w:szCs w:val="24"/>
          <w:lang w:val="en-GB"/>
        </w:rPr>
        <w:t xml:space="preserve"> first</w:t>
      </w:r>
      <w:r w:rsidR="00283641" w:rsidRPr="00D165EA">
        <w:rPr>
          <w:rFonts w:ascii="Verdana" w:hAnsi="Verdana" w:cs="Arial"/>
          <w:sz w:val="24"/>
          <w:szCs w:val="24"/>
          <w:lang w:val="en-GB"/>
        </w:rPr>
        <w:t xml:space="preserve"> to</w:t>
      </w:r>
      <w:r w:rsidR="00754F97" w:rsidRPr="00D165EA">
        <w:rPr>
          <w:rFonts w:ascii="Verdana" w:hAnsi="Verdana" w:cs="Arial"/>
          <w:sz w:val="24"/>
          <w:szCs w:val="24"/>
          <w:lang w:val="en-GB"/>
        </w:rPr>
        <w:t xml:space="preserve"> five</w:t>
      </w:r>
      <w:r w:rsidR="00283641" w:rsidRPr="00D165EA">
        <w:rPr>
          <w:rFonts w:ascii="Verdana" w:hAnsi="Verdana" w:cs="Arial"/>
          <w:sz w:val="24"/>
          <w:szCs w:val="24"/>
          <w:lang w:val="en-GB"/>
        </w:rPr>
        <w:t xml:space="preserve"> respondents, with the </w:t>
      </w:r>
      <w:r w:rsidR="00754F97" w:rsidRPr="00D165EA">
        <w:rPr>
          <w:rFonts w:ascii="Verdana" w:hAnsi="Verdana" w:cs="Arial"/>
          <w:sz w:val="24"/>
          <w:szCs w:val="24"/>
          <w:lang w:val="en-GB"/>
        </w:rPr>
        <w:t>first</w:t>
      </w:r>
      <w:r w:rsidR="00283641" w:rsidRPr="00D165EA">
        <w:rPr>
          <w:rFonts w:ascii="Verdana" w:hAnsi="Verdana" w:cs="Arial"/>
          <w:sz w:val="24"/>
          <w:szCs w:val="24"/>
          <w:lang w:val="en-GB"/>
        </w:rPr>
        <w:t xml:space="preserve"> respondent to pay the costs on a punitive scale for his fraudulent misrepresentation.</w:t>
      </w:r>
      <w:r w:rsidR="00283641" w:rsidRPr="00754F97">
        <w:rPr>
          <w:vertAlign w:val="superscript"/>
          <w:lang w:val="en-ZA"/>
        </w:rPr>
        <w:footnoteReference w:id="32"/>
      </w:r>
    </w:p>
    <w:p w14:paraId="08832F64" w14:textId="77777777" w:rsidR="00E42384" w:rsidRDefault="00E42384" w:rsidP="00754F97">
      <w:pPr>
        <w:tabs>
          <w:tab w:val="right" w:pos="8931"/>
        </w:tabs>
        <w:autoSpaceDE w:val="0"/>
        <w:autoSpaceDN w:val="0"/>
        <w:adjustRightInd w:val="0"/>
        <w:spacing w:line="480" w:lineRule="auto"/>
        <w:jc w:val="both"/>
        <w:rPr>
          <w:rFonts w:ascii="Verdana" w:hAnsi="Verdana" w:cs="Arial"/>
          <w:sz w:val="24"/>
          <w:szCs w:val="24"/>
          <w:lang w:val="en-GB"/>
        </w:rPr>
      </w:pPr>
    </w:p>
    <w:p w14:paraId="500A7B73" w14:textId="38F39FB5" w:rsidR="00E42384"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t>24.</w:t>
      </w:r>
      <w:r>
        <w:rPr>
          <w:rFonts w:ascii="Verdana" w:hAnsi="Verdana" w:cs="Arial"/>
          <w:bCs/>
          <w:sz w:val="24"/>
          <w:szCs w:val="24"/>
          <w:lang w:val="en-GB"/>
        </w:rPr>
        <w:tab/>
      </w:r>
      <w:r w:rsidR="00B03367" w:rsidRPr="00D165EA">
        <w:rPr>
          <w:rFonts w:ascii="Verdana" w:hAnsi="Verdana" w:cs="Arial"/>
          <w:sz w:val="24"/>
          <w:szCs w:val="24"/>
          <w:lang w:val="en-GB"/>
        </w:rPr>
        <w:t>In</w:t>
      </w:r>
      <w:r w:rsidR="00E42384" w:rsidRPr="00D165EA">
        <w:rPr>
          <w:rFonts w:ascii="Verdana" w:hAnsi="Verdana" w:cs="Arial"/>
          <w:sz w:val="24"/>
          <w:szCs w:val="24"/>
          <w:lang w:val="en-GB"/>
        </w:rPr>
        <w:t xml:space="preserve"> respect of the sixth and seventh respondent</w:t>
      </w:r>
      <w:r w:rsidR="00865395" w:rsidRPr="00D165EA">
        <w:rPr>
          <w:rFonts w:ascii="Verdana" w:hAnsi="Verdana" w:cs="Arial"/>
          <w:sz w:val="24"/>
          <w:szCs w:val="24"/>
          <w:lang w:val="en-GB"/>
        </w:rPr>
        <w:t>s</w:t>
      </w:r>
      <w:r w:rsidR="00B03367" w:rsidRPr="00D165EA">
        <w:rPr>
          <w:rFonts w:ascii="Verdana" w:hAnsi="Verdana" w:cs="Arial"/>
          <w:sz w:val="24"/>
          <w:szCs w:val="24"/>
          <w:lang w:val="en-GB"/>
        </w:rPr>
        <w:t xml:space="preserve"> the case made out against them stands on a different footing in relation to Erf 689. At present these</w:t>
      </w:r>
      <w:r w:rsidR="00E42384" w:rsidRPr="00D165EA">
        <w:rPr>
          <w:rFonts w:ascii="Verdana" w:hAnsi="Verdana" w:cs="Arial"/>
          <w:sz w:val="24"/>
          <w:szCs w:val="24"/>
          <w:lang w:val="en-GB"/>
        </w:rPr>
        <w:t xml:space="preserve"> respondents are currently the registered owners of Erf 689 having taken transfer of the property from the eight</w:t>
      </w:r>
      <w:r w:rsidR="00B03367" w:rsidRPr="00D165EA">
        <w:rPr>
          <w:rFonts w:ascii="Verdana" w:hAnsi="Verdana" w:cs="Arial"/>
          <w:sz w:val="24"/>
          <w:szCs w:val="24"/>
          <w:lang w:val="en-GB"/>
        </w:rPr>
        <w:t>h</w:t>
      </w:r>
      <w:r w:rsidR="00E42384" w:rsidRPr="00D165EA">
        <w:rPr>
          <w:rFonts w:ascii="Verdana" w:hAnsi="Verdana" w:cs="Arial"/>
          <w:sz w:val="24"/>
          <w:szCs w:val="24"/>
          <w:lang w:val="en-GB"/>
        </w:rPr>
        <w:t xml:space="preserve"> respondent. In the present application they have given opposition to the relief sought in PART B of the application.  </w:t>
      </w:r>
    </w:p>
    <w:p w14:paraId="7344E9BE" w14:textId="35C81F0E" w:rsidR="00E42384" w:rsidRDefault="00E42384" w:rsidP="00754F97">
      <w:pPr>
        <w:tabs>
          <w:tab w:val="right" w:pos="8931"/>
        </w:tabs>
        <w:autoSpaceDE w:val="0"/>
        <w:autoSpaceDN w:val="0"/>
        <w:adjustRightInd w:val="0"/>
        <w:spacing w:line="480" w:lineRule="auto"/>
        <w:jc w:val="both"/>
        <w:rPr>
          <w:rFonts w:ascii="Verdana" w:hAnsi="Verdana" w:cs="Arial"/>
          <w:sz w:val="24"/>
          <w:szCs w:val="24"/>
          <w:lang w:val="en-GB"/>
        </w:rPr>
      </w:pPr>
    </w:p>
    <w:p w14:paraId="595C1E65" w14:textId="09E819A3" w:rsidR="00E42384"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lastRenderedPageBreak/>
        <w:t>25.</w:t>
      </w:r>
      <w:r>
        <w:rPr>
          <w:rFonts w:ascii="Verdana" w:hAnsi="Verdana" w:cs="Arial"/>
          <w:bCs/>
          <w:sz w:val="24"/>
          <w:szCs w:val="24"/>
          <w:lang w:val="en-GB"/>
        </w:rPr>
        <w:tab/>
      </w:r>
      <w:r w:rsidR="00E42384" w:rsidRPr="00D165EA">
        <w:rPr>
          <w:rFonts w:ascii="Verdana" w:hAnsi="Verdana" w:cs="Arial"/>
          <w:sz w:val="24"/>
          <w:szCs w:val="24"/>
          <w:lang w:val="en-GB"/>
        </w:rPr>
        <w:t xml:space="preserve">In respect of these respondents the argument advanced was that the sixth and seventh respondents could not have taken transfer of </w:t>
      </w:r>
      <w:r w:rsidR="0030539E" w:rsidRPr="00D165EA">
        <w:rPr>
          <w:rFonts w:ascii="Verdana" w:hAnsi="Verdana" w:cs="Arial"/>
          <w:sz w:val="24"/>
          <w:szCs w:val="24"/>
          <w:lang w:val="en-GB"/>
        </w:rPr>
        <w:t>Erf 689</w:t>
      </w:r>
      <w:r w:rsidR="00E42384" w:rsidRPr="00D165EA">
        <w:rPr>
          <w:rFonts w:ascii="Verdana" w:hAnsi="Verdana" w:cs="Arial"/>
          <w:sz w:val="24"/>
          <w:szCs w:val="24"/>
          <w:lang w:val="en-GB"/>
        </w:rPr>
        <w:t xml:space="preserve"> as the</w:t>
      </w:r>
      <w:r w:rsidR="0030539E" w:rsidRPr="00D165EA">
        <w:rPr>
          <w:rFonts w:ascii="Verdana" w:hAnsi="Verdana" w:cs="Arial"/>
          <w:sz w:val="24"/>
          <w:szCs w:val="24"/>
          <w:lang w:val="en-GB"/>
        </w:rPr>
        <w:t xml:space="preserve"> initial transfer thereof from the first respondent to the eight respondent was tainted. It is on this basis that they argued that the eight</w:t>
      </w:r>
      <w:r w:rsidR="00865395" w:rsidRPr="00D165EA">
        <w:rPr>
          <w:rFonts w:ascii="Verdana" w:hAnsi="Verdana" w:cs="Arial"/>
          <w:sz w:val="24"/>
          <w:szCs w:val="24"/>
          <w:lang w:val="en-GB"/>
        </w:rPr>
        <w:t>h</w:t>
      </w:r>
      <w:r w:rsidR="0030539E" w:rsidRPr="00D165EA">
        <w:rPr>
          <w:rFonts w:ascii="Verdana" w:hAnsi="Verdana" w:cs="Arial"/>
          <w:sz w:val="24"/>
          <w:szCs w:val="24"/>
          <w:lang w:val="en-GB"/>
        </w:rPr>
        <w:t xml:space="preserve"> respondent</w:t>
      </w:r>
      <w:r w:rsidR="009E0FD2" w:rsidRPr="00D165EA">
        <w:rPr>
          <w:rFonts w:ascii="Verdana" w:hAnsi="Verdana" w:cs="Arial"/>
          <w:sz w:val="24"/>
          <w:szCs w:val="24"/>
          <w:lang w:val="en-GB"/>
        </w:rPr>
        <w:t xml:space="preserve"> in turn</w:t>
      </w:r>
      <w:r w:rsidR="00487C60" w:rsidRPr="00D165EA">
        <w:rPr>
          <w:rFonts w:ascii="Verdana" w:hAnsi="Verdana" w:cs="Arial"/>
          <w:sz w:val="24"/>
          <w:szCs w:val="24"/>
          <w:lang w:val="en-GB"/>
        </w:rPr>
        <w:t>,</w:t>
      </w:r>
      <w:r w:rsidR="0030539E" w:rsidRPr="00D165EA">
        <w:rPr>
          <w:rFonts w:ascii="Verdana" w:hAnsi="Verdana" w:cs="Arial"/>
          <w:sz w:val="24"/>
          <w:szCs w:val="24"/>
          <w:lang w:val="en-GB"/>
        </w:rPr>
        <w:t xml:space="preserve"> could not have transferred Erf 689 to the sixth and seventh respondent</w:t>
      </w:r>
      <w:r w:rsidR="003D66B0" w:rsidRPr="00D165EA">
        <w:rPr>
          <w:rFonts w:ascii="Verdana" w:hAnsi="Verdana" w:cs="Arial"/>
          <w:sz w:val="24"/>
          <w:szCs w:val="24"/>
          <w:lang w:val="en-GB"/>
        </w:rPr>
        <w:t>s.</w:t>
      </w:r>
      <w:r w:rsidR="0030539E" w:rsidRPr="00D165EA">
        <w:rPr>
          <w:rFonts w:ascii="Verdana" w:hAnsi="Verdana" w:cs="Arial"/>
          <w:sz w:val="24"/>
          <w:szCs w:val="24"/>
          <w:lang w:val="en-GB"/>
        </w:rPr>
        <w:t xml:space="preserve"> </w:t>
      </w:r>
      <w:r w:rsidR="00E42384" w:rsidRPr="00D165EA">
        <w:rPr>
          <w:rFonts w:ascii="Verdana" w:hAnsi="Verdana" w:cs="Arial"/>
          <w:sz w:val="24"/>
          <w:szCs w:val="24"/>
          <w:lang w:val="en-GB"/>
        </w:rPr>
        <w:t xml:space="preserve">  </w:t>
      </w:r>
    </w:p>
    <w:p w14:paraId="2CE3D39C" w14:textId="3B39D9AE" w:rsidR="00E42384" w:rsidRDefault="00E42384" w:rsidP="00754F97">
      <w:pPr>
        <w:tabs>
          <w:tab w:val="right" w:pos="8931"/>
        </w:tabs>
        <w:autoSpaceDE w:val="0"/>
        <w:autoSpaceDN w:val="0"/>
        <w:adjustRightInd w:val="0"/>
        <w:spacing w:line="480" w:lineRule="auto"/>
        <w:jc w:val="both"/>
        <w:rPr>
          <w:rFonts w:ascii="Verdana" w:hAnsi="Verdana" w:cs="Arial"/>
          <w:sz w:val="24"/>
          <w:szCs w:val="24"/>
          <w:lang w:val="en-GB"/>
        </w:rPr>
      </w:pPr>
    </w:p>
    <w:p w14:paraId="3560CDC7" w14:textId="76082A88" w:rsidR="00E42384" w:rsidRDefault="00E42384" w:rsidP="00754F97">
      <w:pPr>
        <w:tabs>
          <w:tab w:val="right" w:pos="8931"/>
        </w:tabs>
        <w:autoSpaceDE w:val="0"/>
        <w:autoSpaceDN w:val="0"/>
        <w:adjustRightInd w:val="0"/>
        <w:spacing w:line="480" w:lineRule="auto"/>
        <w:jc w:val="both"/>
        <w:rPr>
          <w:rFonts w:ascii="Verdana" w:hAnsi="Verdana" w:cs="Arial"/>
          <w:sz w:val="24"/>
          <w:szCs w:val="24"/>
          <w:lang w:val="en-GB"/>
        </w:rPr>
      </w:pPr>
      <w:r>
        <w:rPr>
          <w:rFonts w:ascii="Verdana" w:hAnsi="Verdana" w:cs="Arial"/>
          <w:sz w:val="24"/>
          <w:szCs w:val="24"/>
          <w:lang w:val="en-GB"/>
        </w:rPr>
        <w:t>RESPONDENTS</w:t>
      </w:r>
      <w:r w:rsidR="00865395">
        <w:rPr>
          <w:rFonts w:ascii="Verdana" w:hAnsi="Verdana" w:cs="Arial"/>
          <w:sz w:val="24"/>
          <w:szCs w:val="24"/>
          <w:lang w:val="en-GB"/>
        </w:rPr>
        <w:t>’</w:t>
      </w:r>
      <w:r>
        <w:rPr>
          <w:rFonts w:ascii="Verdana" w:hAnsi="Verdana" w:cs="Arial"/>
          <w:sz w:val="24"/>
          <w:szCs w:val="24"/>
          <w:lang w:val="en-GB"/>
        </w:rPr>
        <w:t xml:space="preserve"> CASE</w:t>
      </w:r>
    </w:p>
    <w:p w14:paraId="334AF73B" w14:textId="33C0E5E1" w:rsidR="00885B7F" w:rsidRPr="00D165EA" w:rsidRDefault="00D165EA" w:rsidP="00D165EA">
      <w:pPr>
        <w:spacing w:after="0" w:line="480" w:lineRule="auto"/>
        <w:ind w:left="480" w:hanging="480"/>
        <w:jc w:val="both"/>
        <w:rPr>
          <w:rFonts w:ascii="Verdana" w:hAnsi="Verdana" w:cs="Calibri Light"/>
          <w:bCs/>
          <w:spacing w:val="-2"/>
          <w:sz w:val="24"/>
          <w:szCs w:val="24"/>
          <w:lang w:val="en-ZA"/>
        </w:rPr>
      </w:pPr>
      <w:r w:rsidRPr="00885B7F">
        <w:rPr>
          <w:rFonts w:ascii="Verdana" w:hAnsi="Verdana" w:cs="Calibri Light"/>
          <w:bCs/>
          <w:spacing w:val="-2"/>
          <w:sz w:val="24"/>
          <w:szCs w:val="24"/>
          <w:lang w:val="en-ZA"/>
        </w:rPr>
        <w:t>26.</w:t>
      </w:r>
      <w:r w:rsidRPr="00885B7F">
        <w:rPr>
          <w:rFonts w:ascii="Verdana" w:hAnsi="Verdana" w:cs="Calibri Light"/>
          <w:bCs/>
          <w:spacing w:val="-2"/>
          <w:sz w:val="24"/>
          <w:szCs w:val="24"/>
          <w:lang w:val="en-ZA"/>
        </w:rPr>
        <w:tab/>
      </w:r>
      <w:r w:rsidR="00480EE9" w:rsidRPr="00D165EA">
        <w:rPr>
          <w:rFonts w:ascii="Verdana" w:hAnsi="Verdana" w:cs="Arial"/>
          <w:sz w:val="24"/>
          <w:szCs w:val="24"/>
          <w:lang w:val="en-GB"/>
        </w:rPr>
        <w:t>T</w:t>
      </w:r>
      <w:r w:rsidR="00E42384" w:rsidRPr="00D165EA">
        <w:rPr>
          <w:rFonts w:ascii="Verdana" w:hAnsi="Verdana" w:cs="Arial"/>
          <w:sz w:val="24"/>
          <w:szCs w:val="24"/>
          <w:lang w:val="en-GB"/>
        </w:rPr>
        <w:t xml:space="preserve">he sixth and seventh respondents </w:t>
      </w:r>
      <w:r w:rsidR="00865395" w:rsidRPr="00D165EA">
        <w:rPr>
          <w:rFonts w:ascii="Verdana" w:hAnsi="Verdana" w:cs="Arial"/>
          <w:sz w:val="24"/>
          <w:szCs w:val="24"/>
          <w:lang w:val="en-GB"/>
        </w:rPr>
        <w:t xml:space="preserve">have </w:t>
      </w:r>
      <w:r w:rsidR="00E42384" w:rsidRPr="00D165EA">
        <w:rPr>
          <w:rFonts w:ascii="Verdana" w:hAnsi="Verdana" w:cs="Arial"/>
          <w:sz w:val="24"/>
          <w:szCs w:val="24"/>
          <w:lang w:val="en-GB"/>
        </w:rPr>
        <w:t>oppose the application</w:t>
      </w:r>
      <w:r w:rsidR="00480EE9" w:rsidRPr="00D165EA">
        <w:rPr>
          <w:rFonts w:ascii="Verdana" w:hAnsi="Verdana" w:cs="Arial"/>
          <w:sz w:val="24"/>
          <w:szCs w:val="24"/>
          <w:lang w:val="en-GB"/>
        </w:rPr>
        <w:t xml:space="preserve">. In essence they </w:t>
      </w:r>
      <w:r w:rsidR="00E42384" w:rsidRPr="00D165EA">
        <w:rPr>
          <w:rFonts w:ascii="Verdana" w:hAnsi="Verdana" w:cs="Arial"/>
          <w:sz w:val="24"/>
          <w:szCs w:val="24"/>
          <w:lang w:val="en-GB"/>
        </w:rPr>
        <w:t xml:space="preserve">assert that they </w:t>
      </w:r>
      <w:r w:rsidR="00885B7F" w:rsidRPr="00D165EA">
        <w:rPr>
          <w:rFonts w:ascii="Verdana" w:hAnsi="Verdana" w:cs="Arial"/>
          <w:sz w:val="24"/>
          <w:szCs w:val="24"/>
          <w:lang w:val="en-GB"/>
        </w:rPr>
        <w:t>are</w:t>
      </w:r>
      <w:r w:rsidR="00DF45B6" w:rsidRPr="00D165EA">
        <w:rPr>
          <w:rFonts w:ascii="Verdana" w:hAnsi="Verdana" w:cs="Arial"/>
          <w:sz w:val="24"/>
          <w:szCs w:val="24"/>
          <w:lang w:val="en-GB"/>
        </w:rPr>
        <w:t xml:space="preserve"> the</w:t>
      </w:r>
      <w:r w:rsidR="00E42384" w:rsidRPr="00D165EA">
        <w:rPr>
          <w:rFonts w:ascii="Verdana" w:hAnsi="Verdana" w:cs="Arial"/>
          <w:sz w:val="24"/>
          <w:szCs w:val="24"/>
          <w:lang w:val="en-GB"/>
        </w:rPr>
        <w:t xml:space="preserve"> bona fide purchasers of ERF 689 and</w:t>
      </w:r>
      <w:r w:rsidR="00283641" w:rsidRPr="00D165EA">
        <w:rPr>
          <w:rFonts w:ascii="Verdana" w:hAnsi="Verdana" w:cs="Arial"/>
          <w:sz w:val="24"/>
          <w:szCs w:val="24"/>
          <w:lang w:val="en-GB"/>
        </w:rPr>
        <w:t xml:space="preserve"> they have a stronger title to Erf 689 than the deceased estates.</w:t>
      </w:r>
      <w:r w:rsidR="00283641" w:rsidRPr="00E42384">
        <w:rPr>
          <w:vertAlign w:val="superscript"/>
          <w:lang w:val="en-ZA"/>
        </w:rPr>
        <w:footnoteReference w:id="33"/>
      </w:r>
      <w:r w:rsidR="00885B7F" w:rsidRPr="00D165EA">
        <w:rPr>
          <w:rFonts w:ascii="Verdana" w:hAnsi="Verdana" w:cs="Arial"/>
          <w:sz w:val="24"/>
          <w:szCs w:val="24"/>
          <w:lang w:val="en-GB"/>
        </w:rPr>
        <w:t xml:space="preserve"> </w:t>
      </w:r>
      <w:r w:rsidR="00885B7F" w:rsidRPr="00D165EA">
        <w:rPr>
          <w:rFonts w:ascii="Verdana" w:hAnsi="Verdana" w:cs="Calibri Light"/>
          <w:bCs/>
          <w:spacing w:val="-2"/>
          <w:sz w:val="24"/>
          <w:szCs w:val="24"/>
          <w:lang w:val="en-ZA"/>
        </w:rPr>
        <w:t>The sixth and seventh respondents paid an amount of R 487 000 for the property</w:t>
      </w:r>
      <w:r w:rsidR="00865395" w:rsidRPr="00D165EA">
        <w:rPr>
          <w:rFonts w:ascii="Verdana" w:hAnsi="Verdana" w:cs="Calibri Light"/>
          <w:bCs/>
          <w:spacing w:val="-2"/>
          <w:sz w:val="24"/>
          <w:szCs w:val="24"/>
          <w:lang w:val="en-ZA"/>
        </w:rPr>
        <w:t>,</w:t>
      </w:r>
      <w:r w:rsidR="009E0FD2" w:rsidRPr="00D165EA">
        <w:rPr>
          <w:rFonts w:ascii="Verdana" w:hAnsi="Verdana" w:cs="Calibri Light"/>
          <w:bCs/>
          <w:spacing w:val="-2"/>
          <w:sz w:val="24"/>
          <w:szCs w:val="24"/>
          <w:lang w:val="en-ZA"/>
        </w:rPr>
        <w:t xml:space="preserve"> to the eight respondent</w:t>
      </w:r>
      <w:r w:rsidR="00885B7F" w:rsidRPr="00D165EA">
        <w:rPr>
          <w:rFonts w:ascii="Verdana" w:hAnsi="Verdana" w:cs="Calibri Light"/>
          <w:bCs/>
          <w:spacing w:val="-2"/>
          <w:sz w:val="24"/>
          <w:szCs w:val="24"/>
          <w:lang w:val="en-ZA"/>
        </w:rPr>
        <w:t>.</w:t>
      </w:r>
      <w:r w:rsidR="00885B7F" w:rsidRPr="00885B7F">
        <w:rPr>
          <w:rStyle w:val="FootnoteReference"/>
          <w:rFonts w:ascii="Verdana" w:hAnsi="Verdana" w:cs="Calibri Light"/>
          <w:bCs/>
          <w:spacing w:val="-2"/>
          <w:sz w:val="24"/>
          <w:szCs w:val="24"/>
          <w:lang w:val="en-ZA"/>
        </w:rPr>
        <w:footnoteReference w:id="34"/>
      </w:r>
      <w:r w:rsidR="00885B7F" w:rsidRPr="00D165EA">
        <w:rPr>
          <w:rFonts w:ascii="Verdana" w:hAnsi="Verdana" w:cs="Calibri Light"/>
          <w:bCs/>
          <w:spacing w:val="-2"/>
          <w:sz w:val="24"/>
          <w:szCs w:val="24"/>
          <w:lang w:val="en-ZA"/>
        </w:rPr>
        <w:t xml:space="preserve"> </w:t>
      </w:r>
    </w:p>
    <w:p w14:paraId="1905B34E" w14:textId="5DFB5A23" w:rsidR="00283641" w:rsidRDefault="00283641" w:rsidP="00E42384">
      <w:pPr>
        <w:tabs>
          <w:tab w:val="right" w:pos="8931"/>
        </w:tabs>
        <w:autoSpaceDE w:val="0"/>
        <w:autoSpaceDN w:val="0"/>
        <w:adjustRightInd w:val="0"/>
        <w:spacing w:line="480" w:lineRule="auto"/>
        <w:jc w:val="both"/>
        <w:rPr>
          <w:rFonts w:ascii="Verdana" w:hAnsi="Verdana" w:cs="Arial"/>
          <w:sz w:val="24"/>
          <w:szCs w:val="24"/>
          <w:lang w:val="en-GB"/>
        </w:rPr>
      </w:pPr>
    </w:p>
    <w:p w14:paraId="33CF52F7" w14:textId="41FF51D9" w:rsidR="00885B7F" w:rsidRPr="00D165EA" w:rsidRDefault="00D165EA" w:rsidP="00D165EA">
      <w:pPr>
        <w:spacing w:after="0" w:line="480" w:lineRule="auto"/>
        <w:ind w:left="480" w:hanging="480"/>
        <w:jc w:val="both"/>
        <w:rPr>
          <w:rFonts w:ascii="Verdana" w:hAnsi="Verdana" w:cs="Calibri Light"/>
          <w:bCs/>
          <w:spacing w:val="-2"/>
          <w:sz w:val="24"/>
          <w:szCs w:val="24"/>
          <w:lang w:val="en-ZA"/>
        </w:rPr>
      </w:pPr>
      <w:r>
        <w:rPr>
          <w:rFonts w:ascii="Verdana" w:hAnsi="Verdana" w:cs="Calibri Light"/>
          <w:bCs/>
          <w:spacing w:val="-2"/>
          <w:sz w:val="24"/>
          <w:szCs w:val="24"/>
          <w:lang w:val="en-ZA"/>
        </w:rPr>
        <w:t>27.</w:t>
      </w:r>
      <w:r>
        <w:rPr>
          <w:rFonts w:ascii="Verdana" w:hAnsi="Verdana" w:cs="Calibri Light"/>
          <w:bCs/>
          <w:spacing w:val="-2"/>
          <w:sz w:val="24"/>
          <w:szCs w:val="24"/>
          <w:lang w:val="en-ZA"/>
        </w:rPr>
        <w:tab/>
      </w:r>
      <w:r w:rsidR="00885B7F" w:rsidRPr="00D165EA">
        <w:rPr>
          <w:rFonts w:ascii="Verdana" w:hAnsi="Verdana" w:cs="Arial"/>
          <w:sz w:val="24"/>
          <w:szCs w:val="24"/>
          <w:lang w:val="en-GB"/>
        </w:rPr>
        <w:t>Prior thereto</w:t>
      </w:r>
      <w:r w:rsidR="00865395" w:rsidRPr="00D165EA">
        <w:rPr>
          <w:rFonts w:ascii="Verdana" w:hAnsi="Verdana" w:cs="Arial"/>
          <w:sz w:val="24"/>
          <w:szCs w:val="24"/>
          <w:lang w:val="en-GB"/>
        </w:rPr>
        <w:t>,</w:t>
      </w:r>
      <w:r w:rsidR="00885B7F" w:rsidRPr="00D165EA">
        <w:rPr>
          <w:rFonts w:ascii="Verdana" w:hAnsi="Verdana" w:cs="Arial"/>
          <w:sz w:val="24"/>
          <w:szCs w:val="24"/>
          <w:lang w:val="en-GB"/>
        </w:rPr>
        <w:t xml:space="preserve"> </w:t>
      </w:r>
      <w:r w:rsidR="00885B7F" w:rsidRPr="00D165EA">
        <w:rPr>
          <w:rFonts w:ascii="Verdana" w:hAnsi="Verdana" w:cs="Calibri Light"/>
          <w:bCs/>
          <w:spacing w:val="-2"/>
          <w:sz w:val="24"/>
          <w:szCs w:val="24"/>
          <w:lang w:val="en-ZA"/>
        </w:rPr>
        <w:t xml:space="preserve">Erf 689 was sold and transferred by the first respondent to the eighth respondent on 5 March 2020 and then by the eighth </w:t>
      </w:r>
      <w:r w:rsidR="00D06FE5" w:rsidRPr="00D165EA">
        <w:rPr>
          <w:rFonts w:ascii="Verdana" w:hAnsi="Verdana" w:cs="Calibri Light"/>
          <w:bCs/>
          <w:spacing w:val="-2"/>
          <w:sz w:val="24"/>
          <w:szCs w:val="24"/>
          <w:lang w:val="en-ZA"/>
        </w:rPr>
        <w:t>r</w:t>
      </w:r>
      <w:r w:rsidR="00885B7F" w:rsidRPr="00D165EA">
        <w:rPr>
          <w:rFonts w:ascii="Verdana" w:hAnsi="Verdana" w:cs="Calibri Light"/>
          <w:bCs/>
          <w:spacing w:val="-2"/>
          <w:sz w:val="24"/>
          <w:szCs w:val="24"/>
          <w:lang w:val="en-ZA"/>
        </w:rPr>
        <w:t>espondent to the sixth and seventh respondents on 30 November 2020.</w:t>
      </w:r>
      <w:r w:rsidR="00885B7F" w:rsidRPr="00885B7F">
        <w:rPr>
          <w:rStyle w:val="FootnoteReference"/>
          <w:rFonts w:ascii="Verdana" w:hAnsi="Verdana" w:cs="Calibri Light"/>
          <w:bCs/>
          <w:spacing w:val="-2"/>
          <w:sz w:val="24"/>
          <w:szCs w:val="24"/>
          <w:lang w:val="en-ZA"/>
        </w:rPr>
        <w:footnoteReference w:id="35"/>
      </w:r>
    </w:p>
    <w:p w14:paraId="63734490" w14:textId="77777777" w:rsidR="004A1FD1" w:rsidRDefault="004A1FD1" w:rsidP="00885B7F">
      <w:pPr>
        <w:tabs>
          <w:tab w:val="right" w:pos="8931"/>
        </w:tabs>
        <w:autoSpaceDE w:val="0"/>
        <w:autoSpaceDN w:val="0"/>
        <w:adjustRightInd w:val="0"/>
        <w:spacing w:line="480" w:lineRule="auto"/>
        <w:jc w:val="both"/>
        <w:rPr>
          <w:rFonts w:ascii="Verdana" w:hAnsi="Verdana" w:cs="Calibri Light"/>
          <w:bCs/>
          <w:spacing w:val="-2"/>
          <w:sz w:val="24"/>
          <w:szCs w:val="24"/>
          <w:lang w:val="en-ZA"/>
        </w:rPr>
      </w:pPr>
    </w:p>
    <w:p w14:paraId="531E0FF0" w14:textId="22A7C998" w:rsidR="004A1FD1"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t>28.</w:t>
      </w:r>
      <w:r>
        <w:rPr>
          <w:rFonts w:ascii="Verdana" w:hAnsi="Verdana" w:cs="Arial"/>
          <w:bCs/>
          <w:sz w:val="24"/>
          <w:szCs w:val="24"/>
          <w:lang w:val="en-GB"/>
        </w:rPr>
        <w:tab/>
      </w:r>
      <w:r w:rsidR="004A1FD1" w:rsidRPr="00D165EA">
        <w:rPr>
          <w:rFonts w:ascii="Verdana" w:hAnsi="Verdana" w:cs="Arial"/>
          <w:sz w:val="24"/>
          <w:szCs w:val="24"/>
          <w:lang w:val="en-GB"/>
        </w:rPr>
        <w:t xml:space="preserve">On the basis that the sixth and seventh respondents are the bona fide purchasers of Erf 689 they assert that they have a stronger title to Erf 689 than </w:t>
      </w:r>
      <w:r w:rsidR="004A1FD1" w:rsidRPr="00D165EA">
        <w:rPr>
          <w:rFonts w:ascii="Verdana" w:hAnsi="Verdana" w:cs="Arial"/>
          <w:sz w:val="24"/>
          <w:szCs w:val="24"/>
          <w:lang w:val="en-GB"/>
        </w:rPr>
        <w:lastRenderedPageBreak/>
        <w:t>the deceased estates and in respect of their counterclaim, it is their case that they should be reimbursed for the moneys paid by them for Erf 689.</w:t>
      </w:r>
    </w:p>
    <w:p w14:paraId="39DE3324" w14:textId="77777777" w:rsidR="002E6BED" w:rsidRDefault="002E6BED" w:rsidP="004A1FD1">
      <w:pPr>
        <w:tabs>
          <w:tab w:val="right" w:pos="8931"/>
        </w:tabs>
        <w:autoSpaceDE w:val="0"/>
        <w:autoSpaceDN w:val="0"/>
        <w:adjustRightInd w:val="0"/>
        <w:spacing w:line="480" w:lineRule="auto"/>
        <w:jc w:val="both"/>
        <w:rPr>
          <w:rFonts w:ascii="Verdana" w:hAnsi="Verdana" w:cs="Arial"/>
          <w:sz w:val="24"/>
          <w:szCs w:val="24"/>
          <w:lang w:val="en-GB"/>
        </w:rPr>
      </w:pPr>
    </w:p>
    <w:p w14:paraId="5E2DA814" w14:textId="1E0C04D9" w:rsidR="00301568" w:rsidRPr="00D165EA" w:rsidRDefault="00D165EA" w:rsidP="00D165EA">
      <w:pPr>
        <w:spacing w:after="0" w:line="480" w:lineRule="auto"/>
        <w:ind w:left="480" w:hanging="480"/>
        <w:jc w:val="both"/>
        <w:rPr>
          <w:rFonts w:ascii="Verdana" w:hAnsi="Verdana" w:cs="Calibri Light"/>
          <w:sz w:val="24"/>
          <w:szCs w:val="24"/>
        </w:rPr>
      </w:pPr>
      <w:r>
        <w:rPr>
          <w:rFonts w:ascii="Verdana" w:hAnsi="Verdana" w:cs="Calibri Light"/>
          <w:bCs/>
          <w:sz w:val="24"/>
          <w:szCs w:val="24"/>
        </w:rPr>
        <w:t>29.</w:t>
      </w:r>
      <w:r>
        <w:rPr>
          <w:rFonts w:ascii="Verdana" w:hAnsi="Verdana" w:cs="Calibri Light"/>
          <w:bCs/>
          <w:sz w:val="24"/>
          <w:szCs w:val="24"/>
        </w:rPr>
        <w:tab/>
      </w:r>
      <w:r w:rsidR="00301568" w:rsidRPr="00D165EA">
        <w:rPr>
          <w:rFonts w:ascii="Verdana" w:hAnsi="Verdana" w:cs="Arial"/>
          <w:sz w:val="24"/>
          <w:szCs w:val="24"/>
          <w:lang w:val="en-GB"/>
        </w:rPr>
        <w:t>On</w:t>
      </w:r>
      <w:r w:rsidR="002E6BED" w:rsidRPr="00D165EA">
        <w:rPr>
          <w:rFonts w:ascii="Verdana" w:hAnsi="Verdana" w:cs="Arial"/>
          <w:sz w:val="24"/>
          <w:szCs w:val="24"/>
          <w:lang w:val="en-GB"/>
        </w:rPr>
        <w:t xml:space="preserve"> their behalf a further argument advanced is that </w:t>
      </w:r>
      <w:r w:rsidR="00DF45B6" w:rsidRPr="00D165EA">
        <w:rPr>
          <w:rFonts w:ascii="Verdana" w:hAnsi="Verdana" w:cs="Arial"/>
          <w:sz w:val="24"/>
          <w:szCs w:val="24"/>
          <w:lang w:val="en-GB"/>
        </w:rPr>
        <w:t>the applicants</w:t>
      </w:r>
      <w:r w:rsidR="00301568" w:rsidRPr="00D165EA">
        <w:rPr>
          <w:rFonts w:ascii="Verdana" w:hAnsi="Verdana" w:cs="Calibri Light"/>
          <w:sz w:val="24"/>
          <w:szCs w:val="24"/>
        </w:rPr>
        <w:t xml:space="preserve"> had a duty </w:t>
      </w:r>
      <w:r w:rsidR="00865395" w:rsidRPr="00D165EA">
        <w:rPr>
          <w:rFonts w:ascii="Verdana" w:hAnsi="Verdana" w:cs="Calibri Light"/>
          <w:sz w:val="24"/>
          <w:szCs w:val="24"/>
        </w:rPr>
        <w:t>of</w:t>
      </w:r>
      <w:r w:rsidR="00301568" w:rsidRPr="00D165EA">
        <w:rPr>
          <w:rFonts w:ascii="Verdana" w:hAnsi="Verdana" w:cs="Calibri Light"/>
          <w:sz w:val="24"/>
          <w:szCs w:val="24"/>
        </w:rPr>
        <w:t xml:space="preserve"> care </w:t>
      </w:r>
      <w:r w:rsidR="00DF45B6" w:rsidRPr="00D165EA">
        <w:rPr>
          <w:rFonts w:ascii="Verdana" w:hAnsi="Verdana" w:cs="Arial"/>
          <w:sz w:val="24"/>
          <w:szCs w:val="24"/>
          <w:lang w:val="en-GB"/>
        </w:rPr>
        <w:t>towards</w:t>
      </w:r>
      <w:r w:rsidR="00301568" w:rsidRPr="00D165EA">
        <w:rPr>
          <w:rFonts w:ascii="Verdana" w:hAnsi="Verdana" w:cs="Calibri Light"/>
          <w:sz w:val="24"/>
          <w:szCs w:val="24"/>
        </w:rPr>
        <w:t xml:space="preserve"> the property </w:t>
      </w:r>
      <w:r w:rsidR="002E6BED" w:rsidRPr="00D165EA">
        <w:rPr>
          <w:rFonts w:ascii="Verdana" w:hAnsi="Verdana" w:cs="Calibri Light"/>
          <w:sz w:val="24"/>
          <w:szCs w:val="24"/>
        </w:rPr>
        <w:t xml:space="preserve">of the deceased estates and ought to have treated it </w:t>
      </w:r>
      <w:r w:rsidR="00301568" w:rsidRPr="00D165EA">
        <w:rPr>
          <w:rFonts w:ascii="Verdana" w:hAnsi="Verdana" w:cs="Calibri Light"/>
          <w:sz w:val="24"/>
          <w:szCs w:val="24"/>
        </w:rPr>
        <w:t>with more diligence</w:t>
      </w:r>
      <w:r w:rsidR="002E6BED" w:rsidRPr="00D165EA">
        <w:rPr>
          <w:rFonts w:ascii="Verdana" w:hAnsi="Verdana" w:cs="Calibri Light"/>
          <w:sz w:val="24"/>
          <w:szCs w:val="24"/>
        </w:rPr>
        <w:t xml:space="preserve"> as if it were </w:t>
      </w:r>
      <w:r w:rsidR="00301568" w:rsidRPr="00D165EA">
        <w:rPr>
          <w:rFonts w:ascii="Verdana" w:hAnsi="Verdana" w:cs="Calibri Light"/>
          <w:sz w:val="24"/>
          <w:szCs w:val="24"/>
        </w:rPr>
        <w:t xml:space="preserve">their own property as custodians thereof. </w:t>
      </w:r>
      <w:r w:rsidR="00DF45B6" w:rsidRPr="00D165EA">
        <w:rPr>
          <w:rFonts w:ascii="Verdana" w:hAnsi="Verdana" w:cs="Calibri Light"/>
          <w:sz w:val="24"/>
          <w:szCs w:val="24"/>
        </w:rPr>
        <w:t>This, the argument advanced, the applicants had failed to do.</w:t>
      </w:r>
      <w:r w:rsidR="00301568" w:rsidRPr="00D165EA">
        <w:rPr>
          <w:rFonts w:ascii="Verdana" w:hAnsi="Verdana" w:cs="Calibri Light"/>
          <w:sz w:val="24"/>
          <w:szCs w:val="24"/>
        </w:rPr>
        <w:t xml:space="preserve"> </w:t>
      </w:r>
    </w:p>
    <w:p w14:paraId="00733292" w14:textId="77777777" w:rsidR="002E6BED" w:rsidRDefault="002E6BED" w:rsidP="002E6BED">
      <w:pPr>
        <w:tabs>
          <w:tab w:val="right" w:pos="8931"/>
        </w:tabs>
        <w:autoSpaceDE w:val="0"/>
        <w:autoSpaceDN w:val="0"/>
        <w:adjustRightInd w:val="0"/>
        <w:spacing w:line="480" w:lineRule="auto"/>
        <w:jc w:val="both"/>
        <w:rPr>
          <w:rFonts w:ascii="Verdana" w:hAnsi="Verdana" w:cs="Calibri Light"/>
          <w:sz w:val="24"/>
          <w:szCs w:val="24"/>
        </w:rPr>
      </w:pPr>
    </w:p>
    <w:p w14:paraId="16506180" w14:textId="490D511A" w:rsidR="00454DA4" w:rsidRPr="00D165EA" w:rsidRDefault="00D165EA" w:rsidP="00D165EA">
      <w:pPr>
        <w:spacing w:after="0" w:line="480" w:lineRule="auto"/>
        <w:ind w:left="480" w:hanging="480"/>
        <w:jc w:val="both"/>
        <w:rPr>
          <w:rFonts w:ascii="Verdana" w:hAnsi="Verdana" w:cs="Calibri Light"/>
          <w:sz w:val="24"/>
          <w:szCs w:val="24"/>
        </w:rPr>
      </w:pPr>
      <w:r>
        <w:rPr>
          <w:rFonts w:ascii="Verdana" w:hAnsi="Verdana" w:cs="Calibri Light"/>
          <w:bCs/>
          <w:sz w:val="24"/>
          <w:szCs w:val="24"/>
        </w:rPr>
        <w:t>30.</w:t>
      </w:r>
      <w:r>
        <w:rPr>
          <w:rFonts w:ascii="Verdana" w:hAnsi="Verdana" w:cs="Calibri Light"/>
          <w:bCs/>
          <w:sz w:val="24"/>
          <w:szCs w:val="24"/>
        </w:rPr>
        <w:tab/>
      </w:r>
      <w:r w:rsidR="002E6BED" w:rsidRPr="00D165EA">
        <w:rPr>
          <w:rFonts w:ascii="Verdana" w:hAnsi="Verdana" w:cs="Calibri Light"/>
          <w:sz w:val="24"/>
          <w:szCs w:val="24"/>
        </w:rPr>
        <w:t>Furthermore, as the</w:t>
      </w:r>
      <w:r w:rsidR="00301568" w:rsidRPr="00D165EA">
        <w:rPr>
          <w:rFonts w:ascii="Verdana" w:hAnsi="Verdana" w:cs="Calibri Light"/>
          <w:sz w:val="24"/>
          <w:szCs w:val="24"/>
        </w:rPr>
        <w:t xml:space="preserve"> </w:t>
      </w:r>
      <w:r w:rsidR="002E6BED" w:rsidRPr="00D165EA">
        <w:rPr>
          <w:rFonts w:ascii="Verdana" w:hAnsi="Verdana" w:cs="Calibri Light"/>
          <w:sz w:val="24"/>
          <w:szCs w:val="24"/>
        </w:rPr>
        <w:t>s</w:t>
      </w:r>
      <w:r w:rsidR="00301568" w:rsidRPr="00D165EA">
        <w:rPr>
          <w:rFonts w:ascii="Verdana" w:hAnsi="Verdana" w:cs="Calibri Light"/>
          <w:sz w:val="24"/>
          <w:szCs w:val="24"/>
        </w:rPr>
        <w:t xml:space="preserve">ixth and </w:t>
      </w:r>
      <w:r w:rsidR="002E6BED" w:rsidRPr="00D165EA">
        <w:rPr>
          <w:rFonts w:ascii="Verdana" w:hAnsi="Verdana" w:cs="Calibri Light"/>
          <w:sz w:val="24"/>
          <w:szCs w:val="24"/>
        </w:rPr>
        <w:t>s</w:t>
      </w:r>
      <w:r w:rsidR="00301568" w:rsidRPr="00D165EA">
        <w:rPr>
          <w:rFonts w:ascii="Verdana" w:hAnsi="Verdana" w:cs="Calibri Light"/>
          <w:sz w:val="24"/>
          <w:szCs w:val="24"/>
        </w:rPr>
        <w:t xml:space="preserve">eventh </w:t>
      </w:r>
      <w:r w:rsidR="002E6BED" w:rsidRPr="00D165EA">
        <w:rPr>
          <w:rFonts w:ascii="Verdana" w:hAnsi="Verdana" w:cs="Calibri Light"/>
          <w:sz w:val="24"/>
          <w:szCs w:val="24"/>
        </w:rPr>
        <w:t>r</w:t>
      </w:r>
      <w:r w:rsidR="00301568" w:rsidRPr="00D165EA">
        <w:rPr>
          <w:rFonts w:ascii="Verdana" w:hAnsi="Verdana" w:cs="Calibri Light"/>
          <w:sz w:val="24"/>
          <w:szCs w:val="24"/>
        </w:rPr>
        <w:t>espondent</w:t>
      </w:r>
      <w:r w:rsidR="00865395" w:rsidRPr="00D165EA">
        <w:rPr>
          <w:rFonts w:ascii="Verdana" w:hAnsi="Verdana" w:cs="Calibri Light"/>
          <w:sz w:val="24"/>
          <w:szCs w:val="24"/>
        </w:rPr>
        <w:t>s</w:t>
      </w:r>
      <w:r w:rsidR="00301568" w:rsidRPr="00D165EA">
        <w:rPr>
          <w:rFonts w:ascii="Verdana" w:hAnsi="Verdana" w:cs="Calibri Light"/>
          <w:sz w:val="24"/>
          <w:szCs w:val="24"/>
        </w:rPr>
        <w:t xml:space="preserve"> </w:t>
      </w:r>
      <w:r w:rsidR="00865395" w:rsidRPr="00D165EA">
        <w:rPr>
          <w:rFonts w:ascii="Verdana" w:hAnsi="Verdana" w:cs="Calibri Light"/>
          <w:sz w:val="24"/>
          <w:szCs w:val="24"/>
        </w:rPr>
        <w:t>were</w:t>
      </w:r>
      <w:r w:rsidR="00301568" w:rsidRPr="00D165EA">
        <w:rPr>
          <w:rFonts w:ascii="Verdana" w:hAnsi="Verdana" w:cs="Calibri Light"/>
          <w:sz w:val="24"/>
          <w:szCs w:val="24"/>
        </w:rPr>
        <w:t xml:space="preserve"> not part</w:t>
      </w:r>
      <w:r w:rsidR="00865395" w:rsidRPr="00D165EA">
        <w:rPr>
          <w:rFonts w:ascii="Verdana" w:hAnsi="Verdana" w:cs="Calibri Light"/>
          <w:sz w:val="24"/>
          <w:szCs w:val="24"/>
        </w:rPr>
        <w:t>ies</w:t>
      </w:r>
      <w:r w:rsidR="00301568" w:rsidRPr="00D165EA">
        <w:rPr>
          <w:rFonts w:ascii="Verdana" w:hAnsi="Verdana" w:cs="Calibri Light"/>
          <w:sz w:val="24"/>
          <w:szCs w:val="24"/>
        </w:rPr>
        <w:t xml:space="preserve"> to any alleged fraud </w:t>
      </w:r>
      <w:r w:rsidR="002E6BED" w:rsidRPr="00D165EA">
        <w:rPr>
          <w:rFonts w:ascii="Verdana" w:hAnsi="Verdana" w:cs="Calibri Light"/>
          <w:sz w:val="24"/>
          <w:szCs w:val="24"/>
        </w:rPr>
        <w:t xml:space="preserve">on the part of the first respondent and </w:t>
      </w:r>
      <w:r w:rsidR="00301568" w:rsidRPr="00D165EA">
        <w:rPr>
          <w:rFonts w:ascii="Verdana" w:hAnsi="Verdana" w:cs="Calibri Light"/>
          <w:sz w:val="24"/>
          <w:szCs w:val="24"/>
        </w:rPr>
        <w:t xml:space="preserve">are </w:t>
      </w:r>
      <w:r w:rsidR="002E6BED" w:rsidRPr="00D165EA">
        <w:rPr>
          <w:rFonts w:ascii="Verdana" w:hAnsi="Verdana" w:cs="Calibri Light"/>
          <w:sz w:val="24"/>
          <w:szCs w:val="24"/>
        </w:rPr>
        <w:t>merely</w:t>
      </w:r>
      <w:r w:rsidR="00DF45B6" w:rsidRPr="00D165EA">
        <w:rPr>
          <w:rFonts w:ascii="Verdana" w:hAnsi="Verdana" w:cs="Calibri Light"/>
          <w:sz w:val="24"/>
          <w:szCs w:val="24"/>
        </w:rPr>
        <w:t xml:space="preserve"> the</w:t>
      </w:r>
      <w:r w:rsidR="002E6BED" w:rsidRPr="00D165EA">
        <w:rPr>
          <w:rFonts w:ascii="Verdana" w:hAnsi="Verdana" w:cs="Calibri Light"/>
          <w:sz w:val="24"/>
          <w:szCs w:val="24"/>
        </w:rPr>
        <w:t xml:space="preserve"> </w:t>
      </w:r>
      <w:r w:rsidR="00301568" w:rsidRPr="00D165EA">
        <w:rPr>
          <w:rFonts w:ascii="Verdana" w:hAnsi="Verdana" w:cs="Calibri Light"/>
          <w:sz w:val="24"/>
          <w:szCs w:val="24"/>
        </w:rPr>
        <w:t>bona fide owners for value, i</w:t>
      </w:r>
      <w:r w:rsidR="002E6BED" w:rsidRPr="00D165EA">
        <w:rPr>
          <w:rFonts w:ascii="Verdana" w:hAnsi="Verdana" w:cs="Calibri Light"/>
          <w:sz w:val="24"/>
          <w:szCs w:val="24"/>
        </w:rPr>
        <w:t xml:space="preserve">t cannot be contended that the property which they </w:t>
      </w:r>
      <w:r w:rsidR="00DF45B6" w:rsidRPr="00D165EA">
        <w:rPr>
          <w:rFonts w:ascii="Verdana" w:hAnsi="Verdana" w:cs="Calibri Light"/>
          <w:sz w:val="24"/>
          <w:szCs w:val="24"/>
        </w:rPr>
        <w:t xml:space="preserve">had </w:t>
      </w:r>
      <w:r w:rsidR="002E6BED" w:rsidRPr="00D165EA">
        <w:rPr>
          <w:rFonts w:ascii="Verdana" w:hAnsi="Verdana" w:cs="Calibri Light"/>
          <w:sz w:val="24"/>
          <w:szCs w:val="24"/>
        </w:rPr>
        <w:t>purchased should be returned by them.</w:t>
      </w:r>
    </w:p>
    <w:p w14:paraId="74D7FCA8" w14:textId="613DAE30" w:rsidR="00454DA4" w:rsidRDefault="002E6BED" w:rsidP="00454DA4">
      <w:pPr>
        <w:tabs>
          <w:tab w:val="right" w:pos="8931"/>
        </w:tabs>
        <w:autoSpaceDE w:val="0"/>
        <w:autoSpaceDN w:val="0"/>
        <w:adjustRightInd w:val="0"/>
        <w:spacing w:line="480" w:lineRule="auto"/>
        <w:jc w:val="both"/>
        <w:rPr>
          <w:rFonts w:ascii="Verdana" w:hAnsi="Verdana" w:cs="Calibri Light"/>
          <w:sz w:val="24"/>
          <w:szCs w:val="24"/>
        </w:rPr>
      </w:pPr>
      <w:r>
        <w:rPr>
          <w:rFonts w:ascii="Verdana" w:hAnsi="Verdana" w:cs="Calibri Light"/>
          <w:sz w:val="24"/>
          <w:szCs w:val="24"/>
        </w:rPr>
        <w:t xml:space="preserve"> </w:t>
      </w:r>
    </w:p>
    <w:p w14:paraId="0FFCE8D0" w14:textId="6AC4F066" w:rsidR="00CB4DDF" w:rsidRDefault="00CB4DDF" w:rsidP="00885B7F">
      <w:pPr>
        <w:tabs>
          <w:tab w:val="right" w:pos="8931"/>
        </w:tabs>
        <w:autoSpaceDE w:val="0"/>
        <w:autoSpaceDN w:val="0"/>
        <w:adjustRightInd w:val="0"/>
        <w:spacing w:line="480" w:lineRule="auto"/>
        <w:jc w:val="both"/>
        <w:rPr>
          <w:rFonts w:ascii="Verdana" w:hAnsi="Verdana" w:cs="Calibri Light"/>
          <w:bCs/>
          <w:spacing w:val="-2"/>
          <w:sz w:val="24"/>
          <w:szCs w:val="24"/>
          <w:lang w:val="en-ZA"/>
        </w:rPr>
      </w:pPr>
      <w:r>
        <w:rPr>
          <w:rFonts w:ascii="Verdana" w:hAnsi="Verdana" w:cs="Calibri Light"/>
          <w:bCs/>
          <w:spacing w:val="-2"/>
          <w:sz w:val="24"/>
          <w:szCs w:val="24"/>
          <w:lang w:val="en-ZA"/>
        </w:rPr>
        <w:t>ANALYSIS</w:t>
      </w:r>
    </w:p>
    <w:p w14:paraId="6F274B94" w14:textId="0FA7BB77" w:rsidR="00CB4DDF" w:rsidRPr="00D165EA" w:rsidRDefault="00D165EA" w:rsidP="00D165EA">
      <w:pPr>
        <w:spacing w:after="0" w:line="480" w:lineRule="auto"/>
        <w:ind w:left="480" w:hanging="480"/>
        <w:jc w:val="both"/>
        <w:rPr>
          <w:rFonts w:ascii="Verdana" w:hAnsi="Verdana" w:cs="Calibri Light"/>
          <w:bCs/>
          <w:spacing w:val="-2"/>
          <w:sz w:val="24"/>
          <w:szCs w:val="24"/>
          <w:lang w:val="en-ZA"/>
        </w:rPr>
      </w:pPr>
      <w:r>
        <w:rPr>
          <w:rFonts w:ascii="Verdana" w:hAnsi="Verdana" w:cs="Calibri Light"/>
          <w:bCs/>
          <w:spacing w:val="-2"/>
          <w:sz w:val="24"/>
          <w:szCs w:val="24"/>
          <w:lang w:val="en-ZA"/>
        </w:rPr>
        <w:t>31.</w:t>
      </w:r>
      <w:r>
        <w:rPr>
          <w:rFonts w:ascii="Verdana" w:hAnsi="Verdana" w:cs="Calibri Light"/>
          <w:bCs/>
          <w:spacing w:val="-2"/>
          <w:sz w:val="24"/>
          <w:szCs w:val="24"/>
          <w:lang w:val="en-ZA"/>
        </w:rPr>
        <w:tab/>
      </w:r>
      <w:r w:rsidR="00CB4DDF" w:rsidRPr="00D165EA">
        <w:rPr>
          <w:rFonts w:ascii="Verdana" w:hAnsi="Verdana" w:cs="Calibri Light"/>
          <w:bCs/>
          <w:spacing w:val="-2"/>
          <w:sz w:val="24"/>
          <w:szCs w:val="24"/>
          <w:lang w:val="en-ZA"/>
        </w:rPr>
        <w:t xml:space="preserve">A convenient point of departure, would be the fact that the only opposition to the </w:t>
      </w:r>
      <w:r w:rsidR="00CB4DDF" w:rsidRPr="00D165EA">
        <w:rPr>
          <w:rFonts w:ascii="Verdana" w:hAnsi="Verdana" w:cs="Calibri Light"/>
          <w:sz w:val="24"/>
          <w:szCs w:val="24"/>
        </w:rPr>
        <w:t>application</w:t>
      </w:r>
      <w:r w:rsidR="00CB4DDF" w:rsidRPr="00D165EA">
        <w:rPr>
          <w:rFonts w:ascii="Verdana" w:hAnsi="Verdana" w:cs="Calibri Light"/>
          <w:bCs/>
          <w:spacing w:val="-2"/>
          <w:sz w:val="24"/>
          <w:szCs w:val="24"/>
          <w:lang w:val="en-ZA"/>
        </w:rPr>
        <w:t xml:space="preserve"> has been </w:t>
      </w:r>
      <w:r w:rsidR="004C302F" w:rsidRPr="00D165EA">
        <w:rPr>
          <w:rFonts w:ascii="Verdana" w:hAnsi="Verdana" w:cs="Calibri Light"/>
          <w:bCs/>
          <w:spacing w:val="-2"/>
          <w:sz w:val="24"/>
          <w:szCs w:val="24"/>
          <w:lang w:val="en-ZA"/>
        </w:rPr>
        <w:t>given</w:t>
      </w:r>
      <w:r w:rsidR="00CB4DDF" w:rsidRPr="00D165EA">
        <w:rPr>
          <w:rFonts w:ascii="Verdana" w:hAnsi="Verdana" w:cs="Calibri Light"/>
          <w:bCs/>
          <w:spacing w:val="-2"/>
          <w:sz w:val="24"/>
          <w:szCs w:val="24"/>
          <w:lang w:val="en-ZA"/>
        </w:rPr>
        <w:t xml:space="preserve"> by the sixth and seventh respondents. As such the relief sought against the remainder of the respondents remains unopposed</w:t>
      </w:r>
      <w:r w:rsidR="009E0FD2" w:rsidRPr="00D165EA">
        <w:rPr>
          <w:rFonts w:ascii="Verdana" w:hAnsi="Verdana" w:cs="Calibri Light"/>
          <w:bCs/>
          <w:spacing w:val="-2"/>
          <w:sz w:val="24"/>
          <w:szCs w:val="24"/>
          <w:lang w:val="en-ZA"/>
        </w:rPr>
        <w:t xml:space="preserve"> and in the absence of </w:t>
      </w:r>
      <w:r w:rsidR="00DF45B6" w:rsidRPr="00D165EA">
        <w:rPr>
          <w:rFonts w:ascii="Verdana" w:hAnsi="Verdana" w:cs="Calibri Light"/>
          <w:bCs/>
          <w:spacing w:val="-2"/>
          <w:sz w:val="24"/>
          <w:szCs w:val="24"/>
          <w:lang w:val="en-ZA"/>
        </w:rPr>
        <w:t xml:space="preserve">any </w:t>
      </w:r>
      <w:r w:rsidR="009E0FD2" w:rsidRPr="00D165EA">
        <w:rPr>
          <w:rFonts w:ascii="Verdana" w:hAnsi="Verdana" w:cs="Calibri Light"/>
          <w:bCs/>
          <w:spacing w:val="-2"/>
          <w:sz w:val="24"/>
          <w:szCs w:val="24"/>
          <w:lang w:val="en-ZA"/>
        </w:rPr>
        <w:t>opposition</w:t>
      </w:r>
      <w:r w:rsidR="00DF45B6" w:rsidRPr="00D165EA">
        <w:rPr>
          <w:rFonts w:ascii="Verdana" w:hAnsi="Verdana" w:cs="Calibri Light"/>
          <w:bCs/>
          <w:spacing w:val="-2"/>
          <w:sz w:val="24"/>
          <w:szCs w:val="24"/>
          <w:lang w:val="en-ZA"/>
        </w:rPr>
        <w:t>, it follows that it</w:t>
      </w:r>
      <w:r w:rsidR="009E0FD2" w:rsidRPr="00D165EA">
        <w:rPr>
          <w:rFonts w:ascii="Verdana" w:hAnsi="Verdana" w:cs="Calibri Light"/>
          <w:bCs/>
          <w:spacing w:val="-2"/>
          <w:sz w:val="24"/>
          <w:szCs w:val="24"/>
          <w:lang w:val="en-ZA"/>
        </w:rPr>
        <w:t xml:space="preserve"> should be granted.</w:t>
      </w:r>
    </w:p>
    <w:p w14:paraId="0CEA9C5F" w14:textId="77777777" w:rsidR="00CB4DDF" w:rsidRDefault="00CB4DDF" w:rsidP="00885B7F">
      <w:pPr>
        <w:tabs>
          <w:tab w:val="right" w:pos="8931"/>
        </w:tabs>
        <w:autoSpaceDE w:val="0"/>
        <w:autoSpaceDN w:val="0"/>
        <w:adjustRightInd w:val="0"/>
        <w:spacing w:line="480" w:lineRule="auto"/>
        <w:jc w:val="both"/>
        <w:rPr>
          <w:rFonts w:ascii="Verdana" w:hAnsi="Verdana" w:cs="Calibri Light"/>
          <w:bCs/>
          <w:spacing w:val="-2"/>
          <w:sz w:val="24"/>
          <w:szCs w:val="24"/>
          <w:lang w:val="en-ZA"/>
        </w:rPr>
      </w:pPr>
    </w:p>
    <w:p w14:paraId="3D28A5EF" w14:textId="119B9FCE" w:rsidR="00DE026F" w:rsidRPr="00D165EA" w:rsidRDefault="00D165EA" w:rsidP="00D165EA">
      <w:pPr>
        <w:spacing w:after="0" w:line="480" w:lineRule="auto"/>
        <w:ind w:left="480" w:hanging="480"/>
        <w:jc w:val="both"/>
        <w:rPr>
          <w:rFonts w:ascii="Verdana" w:hAnsi="Verdana" w:cs="Calibri Light"/>
          <w:bCs/>
          <w:spacing w:val="-2"/>
          <w:sz w:val="24"/>
          <w:szCs w:val="24"/>
          <w:lang w:val="en-ZA"/>
        </w:rPr>
      </w:pPr>
      <w:r>
        <w:rPr>
          <w:rFonts w:ascii="Verdana" w:hAnsi="Verdana" w:cs="Calibri Light"/>
          <w:bCs/>
          <w:spacing w:val="-2"/>
          <w:sz w:val="24"/>
          <w:szCs w:val="24"/>
          <w:lang w:val="en-ZA"/>
        </w:rPr>
        <w:t>32.</w:t>
      </w:r>
      <w:r>
        <w:rPr>
          <w:rFonts w:ascii="Verdana" w:hAnsi="Verdana" w:cs="Calibri Light"/>
          <w:bCs/>
          <w:spacing w:val="-2"/>
          <w:sz w:val="24"/>
          <w:szCs w:val="24"/>
          <w:lang w:val="en-ZA"/>
        </w:rPr>
        <w:tab/>
      </w:r>
      <w:r w:rsidR="00CB4DDF" w:rsidRPr="00D165EA">
        <w:rPr>
          <w:rFonts w:ascii="Verdana" w:hAnsi="Verdana" w:cs="Calibri Light"/>
          <w:bCs/>
          <w:spacing w:val="-2"/>
          <w:sz w:val="24"/>
          <w:szCs w:val="24"/>
          <w:lang w:val="en-ZA"/>
        </w:rPr>
        <w:t>The failure on the part of the first respondent to oppose the application is telling in circumstances where serious allegations of fraud are being made against him</w:t>
      </w:r>
      <w:r w:rsidR="00865395" w:rsidRPr="00D165EA">
        <w:rPr>
          <w:rFonts w:ascii="Verdana" w:hAnsi="Verdana" w:cs="Calibri Light"/>
          <w:bCs/>
          <w:spacing w:val="-2"/>
          <w:sz w:val="24"/>
          <w:szCs w:val="24"/>
          <w:lang w:val="en-ZA"/>
        </w:rPr>
        <w:t>, namely</w:t>
      </w:r>
      <w:r w:rsidR="004C302F" w:rsidRPr="00D165EA">
        <w:rPr>
          <w:rFonts w:ascii="Verdana" w:hAnsi="Verdana" w:cs="Calibri Light"/>
          <w:bCs/>
          <w:spacing w:val="-2"/>
          <w:sz w:val="24"/>
          <w:szCs w:val="24"/>
          <w:lang w:val="en-ZA"/>
        </w:rPr>
        <w:t xml:space="preserve"> that</w:t>
      </w:r>
      <w:r w:rsidR="00865395" w:rsidRPr="00D165EA">
        <w:rPr>
          <w:rFonts w:ascii="Verdana" w:hAnsi="Verdana" w:cs="Calibri Light"/>
          <w:bCs/>
          <w:spacing w:val="-2"/>
          <w:sz w:val="24"/>
          <w:szCs w:val="24"/>
          <w:lang w:val="en-ZA"/>
        </w:rPr>
        <w:t>,</w:t>
      </w:r>
      <w:r w:rsidR="00DF45B6" w:rsidRPr="00D165EA">
        <w:rPr>
          <w:rFonts w:ascii="Verdana" w:hAnsi="Verdana" w:cs="Calibri Light"/>
          <w:bCs/>
          <w:spacing w:val="-2"/>
          <w:sz w:val="24"/>
          <w:szCs w:val="24"/>
          <w:lang w:val="en-ZA"/>
        </w:rPr>
        <w:t xml:space="preserve"> in fact</w:t>
      </w:r>
      <w:r w:rsidR="004C302F" w:rsidRPr="00D165EA">
        <w:rPr>
          <w:rFonts w:ascii="Verdana" w:hAnsi="Verdana" w:cs="Calibri Light"/>
          <w:bCs/>
          <w:spacing w:val="-2"/>
          <w:sz w:val="24"/>
          <w:szCs w:val="24"/>
          <w:lang w:val="en-ZA"/>
        </w:rPr>
        <w:t xml:space="preserve"> his appointment is tainted.</w:t>
      </w:r>
      <w:r w:rsidR="00CB4DDF" w:rsidRPr="00D165EA">
        <w:rPr>
          <w:rFonts w:ascii="Verdana" w:hAnsi="Verdana" w:cs="Calibri Light"/>
          <w:bCs/>
          <w:spacing w:val="-2"/>
          <w:sz w:val="24"/>
          <w:szCs w:val="24"/>
          <w:lang w:val="en-ZA"/>
        </w:rPr>
        <w:t xml:space="preserve"> </w:t>
      </w:r>
    </w:p>
    <w:p w14:paraId="532FB5F0" w14:textId="77777777" w:rsidR="00DE026F" w:rsidRDefault="00DE026F" w:rsidP="00885B7F">
      <w:pPr>
        <w:tabs>
          <w:tab w:val="right" w:pos="8931"/>
        </w:tabs>
        <w:autoSpaceDE w:val="0"/>
        <w:autoSpaceDN w:val="0"/>
        <w:adjustRightInd w:val="0"/>
        <w:spacing w:line="480" w:lineRule="auto"/>
        <w:jc w:val="both"/>
        <w:rPr>
          <w:rFonts w:ascii="Verdana" w:hAnsi="Verdana" w:cs="Calibri Light"/>
          <w:bCs/>
          <w:spacing w:val="-2"/>
          <w:sz w:val="24"/>
          <w:szCs w:val="24"/>
          <w:lang w:val="en-ZA"/>
        </w:rPr>
      </w:pPr>
    </w:p>
    <w:p w14:paraId="1E149CB6" w14:textId="3F28BE17" w:rsidR="008014CE" w:rsidRPr="00D165EA" w:rsidRDefault="00D165EA" w:rsidP="00D165EA">
      <w:pPr>
        <w:spacing w:after="0" w:line="480" w:lineRule="auto"/>
        <w:ind w:left="480" w:hanging="480"/>
        <w:jc w:val="both"/>
        <w:rPr>
          <w:rFonts w:ascii="Verdana" w:hAnsi="Verdana" w:cs="Calibri Light"/>
          <w:bCs/>
          <w:spacing w:val="-2"/>
          <w:sz w:val="24"/>
          <w:szCs w:val="24"/>
          <w:lang w:val="en-ZA"/>
        </w:rPr>
      </w:pPr>
      <w:r>
        <w:rPr>
          <w:rFonts w:ascii="Verdana" w:hAnsi="Verdana" w:cs="Calibri Light"/>
          <w:bCs/>
          <w:spacing w:val="-2"/>
          <w:sz w:val="24"/>
          <w:szCs w:val="24"/>
          <w:lang w:val="en-ZA"/>
        </w:rPr>
        <w:lastRenderedPageBreak/>
        <w:t>33.</w:t>
      </w:r>
      <w:r>
        <w:rPr>
          <w:rFonts w:ascii="Verdana" w:hAnsi="Verdana" w:cs="Calibri Light"/>
          <w:bCs/>
          <w:spacing w:val="-2"/>
          <w:sz w:val="24"/>
          <w:szCs w:val="24"/>
          <w:lang w:val="en-ZA"/>
        </w:rPr>
        <w:tab/>
      </w:r>
      <w:r w:rsidR="00CB4DDF" w:rsidRPr="00D165EA">
        <w:rPr>
          <w:rFonts w:ascii="Verdana" w:hAnsi="Verdana" w:cs="Calibri Light"/>
          <w:bCs/>
          <w:spacing w:val="-2"/>
          <w:sz w:val="24"/>
          <w:szCs w:val="24"/>
          <w:lang w:val="en-ZA"/>
        </w:rPr>
        <w:t>After all, it is the first respondent</w:t>
      </w:r>
      <w:r w:rsidR="001051F6" w:rsidRPr="00D165EA">
        <w:rPr>
          <w:rFonts w:ascii="Verdana" w:hAnsi="Verdana" w:cs="Calibri Light"/>
          <w:bCs/>
          <w:spacing w:val="-2"/>
          <w:sz w:val="24"/>
          <w:szCs w:val="24"/>
          <w:lang w:val="en-ZA"/>
        </w:rPr>
        <w:t xml:space="preserve"> </w:t>
      </w:r>
      <w:r w:rsidR="00C16A8B" w:rsidRPr="00D165EA">
        <w:rPr>
          <w:rFonts w:ascii="Verdana" w:hAnsi="Verdana" w:cs="Calibri Light"/>
          <w:bCs/>
          <w:spacing w:val="-2"/>
          <w:sz w:val="24"/>
          <w:szCs w:val="24"/>
          <w:lang w:val="en-ZA"/>
        </w:rPr>
        <w:t xml:space="preserve">who </w:t>
      </w:r>
      <w:r w:rsidR="001051F6" w:rsidRPr="00D165EA">
        <w:rPr>
          <w:rFonts w:ascii="Verdana" w:hAnsi="Verdana" w:cs="Calibri Light"/>
          <w:bCs/>
          <w:spacing w:val="-2"/>
          <w:sz w:val="24"/>
          <w:szCs w:val="24"/>
          <w:lang w:val="en-ZA"/>
        </w:rPr>
        <w:t>together with the tenth respondent (</w:t>
      </w:r>
      <w:r w:rsidR="001051F6" w:rsidRPr="00D165EA">
        <w:rPr>
          <w:rFonts w:ascii="Verdana" w:hAnsi="Verdana" w:cs="Calibri Light"/>
          <w:bCs/>
          <w:i/>
          <w:iCs/>
          <w:spacing w:val="-2"/>
          <w:sz w:val="24"/>
          <w:szCs w:val="24"/>
          <w:lang w:val="en-ZA"/>
        </w:rPr>
        <w:t>the Master</w:t>
      </w:r>
      <w:r w:rsidR="001051F6" w:rsidRPr="00D165EA">
        <w:rPr>
          <w:rFonts w:ascii="Verdana" w:hAnsi="Verdana" w:cs="Calibri Light"/>
          <w:bCs/>
          <w:spacing w:val="-2"/>
          <w:sz w:val="24"/>
          <w:szCs w:val="24"/>
          <w:lang w:val="en-ZA"/>
        </w:rPr>
        <w:t>)</w:t>
      </w:r>
      <w:r w:rsidR="00CB4DDF" w:rsidRPr="00D165EA">
        <w:rPr>
          <w:rFonts w:ascii="Verdana" w:hAnsi="Verdana" w:cs="Calibri Light"/>
          <w:bCs/>
          <w:spacing w:val="-2"/>
          <w:sz w:val="24"/>
          <w:szCs w:val="24"/>
          <w:lang w:val="en-ZA"/>
        </w:rPr>
        <w:t xml:space="preserve"> can shed</w:t>
      </w:r>
      <w:r w:rsidR="00272404" w:rsidRPr="00D165EA">
        <w:rPr>
          <w:rFonts w:ascii="Verdana" w:hAnsi="Verdana" w:cs="Calibri Light"/>
          <w:bCs/>
          <w:spacing w:val="-2"/>
          <w:sz w:val="24"/>
          <w:szCs w:val="24"/>
          <w:lang w:val="en-ZA"/>
        </w:rPr>
        <w:t xml:space="preserve"> some</w:t>
      </w:r>
      <w:r w:rsidR="00CB4DDF" w:rsidRPr="00D165EA">
        <w:rPr>
          <w:rFonts w:ascii="Verdana" w:hAnsi="Verdana" w:cs="Calibri Light"/>
          <w:bCs/>
          <w:spacing w:val="-2"/>
          <w:sz w:val="24"/>
          <w:szCs w:val="24"/>
          <w:lang w:val="en-ZA"/>
        </w:rPr>
        <w:t xml:space="preserve"> light, on how his appointment as executor of the late Mr. Maseko’s estate had occurred</w:t>
      </w:r>
      <w:r w:rsidR="002E1A3B" w:rsidRPr="00D165EA">
        <w:rPr>
          <w:rFonts w:ascii="Verdana" w:hAnsi="Verdana" w:cs="Calibri Light"/>
          <w:bCs/>
          <w:spacing w:val="-2"/>
          <w:sz w:val="24"/>
          <w:szCs w:val="24"/>
          <w:lang w:val="en-ZA"/>
        </w:rPr>
        <w:t>.</w:t>
      </w:r>
      <w:r w:rsidR="00CB4DDF" w:rsidRPr="00D165EA">
        <w:rPr>
          <w:rFonts w:ascii="Verdana" w:hAnsi="Verdana" w:cs="Calibri Light"/>
          <w:bCs/>
          <w:spacing w:val="-2"/>
          <w:sz w:val="24"/>
          <w:szCs w:val="24"/>
          <w:lang w:val="en-ZA"/>
        </w:rPr>
        <w:t xml:space="preserve"> </w:t>
      </w:r>
      <w:r w:rsidR="002E1A3B" w:rsidRPr="00D165EA">
        <w:rPr>
          <w:rFonts w:ascii="Verdana" w:hAnsi="Verdana" w:cs="Calibri Light"/>
          <w:bCs/>
          <w:spacing w:val="-2"/>
          <w:sz w:val="24"/>
          <w:szCs w:val="24"/>
          <w:lang w:val="en-ZA"/>
        </w:rPr>
        <w:t>T</w:t>
      </w:r>
      <w:r w:rsidR="00CB4DDF" w:rsidRPr="00D165EA">
        <w:rPr>
          <w:rFonts w:ascii="Verdana" w:hAnsi="Verdana" w:cs="Calibri Light"/>
          <w:bCs/>
          <w:spacing w:val="-2"/>
          <w:sz w:val="24"/>
          <w:szCs w:val="24"/>
          <w:lang w:val="en-ZA"/>
        </w:rPr>
        <w:t xml:space="preserve">his </w:t>
      </w:r>
      <w:r w:rsidR="00C16A8B" w:rsidRPr="00D165EA">
        <w:rPr>
          <w:rFonts w:ascii="Verdana" w:hAnsi="Verdana" w:cs="Calibri Light"/>
          <w:bCs/>
          <w:spacing w:val="-2"/>
          <w:sz w:val="24"/>
          <w:szCs w:val="24"/>
          <w:lang w:val="en-ZA"/>
        </w:rPr>
        <w:t>in circumstances where</w:t>
      </w:r>
      <w:r w:rsidR="00CB4DDF" w:rsidRPr="00D165EA">
        <w:rPr>
          <w:rFonts w:ascii="Verdana" w:hAnsi="Verdana" w:cs="Calibri Light"/>
          <w:bCs/>
          <w:spacing w:val="-2"/>
          <w:sz w:val="24"/>
          <w:szCs w:val="24"/>
          <w:lang w:val="en-ZA"/>
        </w:rPr>
        <w:t xml:space="preserve"> FNB had already been appointed executor</w:t>
      </w:r>
      <w:r w:rsidR="008740D7" w:rsidRPr="00D165EA">
        <w:rPr>
          <w:rFonts w:ascii="Verdana" w:hAnsi="Verdana" w:cs="Calibri Light"/>
          <w:bCs/>
          <w:spacing w:val="-2"/>
          <w:sz w:val="24"/>
          <w:szCs w:val="24"/>
          <w:lang w:val="en-ZA"/>
        </w:rPr>
        <w:t xml:space="preserve"> </w:t>
      </w:r>
      <w:r w:rsidR="00CB4DDF" w:rsidRPr="00D165EA">
        <w:rPr>
          <w:rFonts w:ascii="Verdana" w:hAnsi="Verdana" w:cs="Calibri Light"/>
          <w:bCs/>
          <w:spacing w:val="-2"/>
          <w:sz w:val="24"/>
          <w:szCs w:val="24"/>
          <w:lang w:val="en-ZA"/>
        </w:rPr>
        <w:t>on 3 September 2007</w:t>
      </w:r>
      <w:r w:rsidR="00FC4F83" w:rsidRPr="00D165EA">
        <w:rPr>
          <w:rFonts w:ascii="Verdana" w:hAnsi="Verdana" w:cs="Calibri Light"/>
          <w:bCs/>
          <w:spacing w:val="-2"/>
          <w:sz w:val="24"/>
          <w:szCs w:val="24"/>
          <w:lang w:val="en-ZA"/>
        </w:rPr>
        <w:t xml:space="preserve"> and where FNB had not been removed or discharged from its duties as the appointed executor. </w:t>
      </w:r>
      <w:r w:rsidR="009E0FD2" w:rsidRPr="00D165EA">
        <w:rPr>
          <w:rFonts w:ascii="Verdana" w:hAnsi="Verdana" w:cs="Calibri Light"/>
          <w:bCs/>
          <w:spacing w:val="-2"/>
          <w:sz w:val="24"/>
          <w:szCs w:val="24"/>
          <w:lang w:val="en-ZA"/>
        </w:rPr>
        <w:t>The first respondent can also shed light as to how he came to be appointed executor in the deceased estate of Mrs. Maseko.</w:t>
      </w:r>
    </w:p>
    <w:p w14:paraId="4CB41E67" w14:textId="77777777" w:rsidR="009E0FD2" w:rsidRDefault="009E0FD2" w:rsidP="00885B7F">
      <w:pPr>
        <w:tabs>
          <w:tab w:val="right" w:pos="8931"/>
        </w:tabs>
        <w:autoSpaceDE w:val="0"/>
        <w:autoSpaceDN w:val="0"/>
        <w:adjustRightInd w:val="0"/>
        <w:spacing w:line="480" w:lineRule="auto"/>
        <w:jc w:val="both"/>
        <w:rPr>
          <w:rFonts w:ascii="Verdana" w:hAnsi="Verdana" w:cs="Calibri Light"/>
          <w:bCs/>
          <w:spacing w:val="-2"/>
          <w:sz w:val="24"/>
          <w:szCs w:val="24"/>
          <w:lang w:val="en-ZA"/>
        </w:rPr>
      </w:pPr>
    </w:p>
    <w:p w14:paraId="20EB2A8A" w14:textId="367AD304" w:rsidR="008014CE" w:rsidRDefault="009E0FD2" w:rsidP="00885B7F">
      <w:pPr>
        <w:tabs>
          <w:tab w:val="right" w:pos="8931"/>
        </w:tabs>
        <w:autoSpaceDE w:val="0"/>
        <w:autoSpaceDN w:val="0"/>
        <w:adjustRightInd w:val="0"/>
        <w:spacing w:line="480" w:lineRule="auto"/>
        <w:jc w:val="both"/>
        <w:rPr>
          <w:rFonts w:ascii="Verdana" w:hAnsi="Verdana" w:cs="Calibri Light"/>
          <w:bCs/>
          <w:spacing w:val="-2"/>
          <w:sz w:val="24"/>
          <w:szCs w:val="24"/>
          <w:lang w:val="en-ZA"/>
        </w:rPr>
      </w:pPr>
      <w:r>
        <w:rPr>
          <w:rFonts w:ascii="Verdana" w:hAnsi="Verdana" w:cs="Calibri Light"/>
          <w:bCs/>
          <w:spacing w:val="-2"/>
          <w:sz w:val="24"/>
          <w:szCs w:val="24"/>
          <w:lang w:val="en-ZA"/>
        </w:rPr>
        <w:t>THE LAW</w:t>
      </w:r>
    </w:p>
    <w:p w14:paraId="17D7F816" w14:textId="05EDE87A" w:rsidR="008014CE"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34.</w:t>
      </w:r>
      <w:r>
        <w:rPr>
          <w:rFonts w:ascii="Verdana" w:hAnsi="Verdana" w:cs="Arial"/>
          <w:bCs/>
          <w:sz w:val="24"/>
          <w:szCs w:val="24"/>
          <w:lang w:val="en-ZA"/>
        </w:rPr>
        <w:tab/>
      </w:r>
      <w:r w:rsidR="008014CE" w:rsidRPr="00D165EA">
        <w:rPr>
          <w:rFonts w:ascii="Verdana" w:hAnsi="Verdana" w:cs="Arial"/>
          <w:sz w:val="24"/>
          <w:szCs w:val="24"/>
          <w:lang w:val="en-ZA"/>
        </w:rPr>
        <w:t>The Administration of Estates Act, 1965 (</w:t>
      </w:r>
      <w:r w:rsidR="008014CE" w:rsidRPr="00D165EA">
        <w:rPr>
          <w:rFonts w:ascii="Verdana" w:hAnsi="Verdana" w:cs="Arial"/>
          <w:bCs/>
          <w:sz w:val="24"/>
          <w:szCs w:val="24"/>
          <w:lang w:val="en-ZA"/>
        </w:rPr>
        <w:t>the Act</w:t>
      </w:r>
      <w:r w:rsidR="008014CE" w:rsidRPr="00D165EA">
        <w:rPr>
          <w:rFonts w:ascii="Verdana" w:hAnsi="Verdana" w:cs="Arial"/>
          <w:sz w:val="24"/>
          <w:szCs w:val="24"/>
          <w:lang w:val="en-ZA"/>
        </w:rPr>
        <w:t>) provides in terms of section 13 that</w:t>
      </w:r>
      <w:r w:rsidR="008014CE" w:rsidRPr="00D165EA">
        <w:rPr>
          <w:rFonts w:ascii="Verdana" w:hAnsi="Verdana" w:cs="Arial"/>
          <w:i/>
          <w:iCs/>
          <w:sz w:val="24"/>
          <w:szCs w:val="24"/>
          <w:lang w:val="en-ZA"/>
        </w:rPr>
        <w:t>: “no person may distribute or liquidate the estate of a deceased person except under letters of executorship, or under an endorsement made under section 15 of the Act”</w:t>
      </w:r>
      <w:r w:rsidR="008014CE" w:rsidRPr="00D165EA">
        <w:rPr>
          <w:rFonts w:ascii="Verdana" w:hAnsi="Verdana" w:cs="Arial"/>
          <w:sz w:val="24"/>
          <w:szCs w:val="24"/>
          <w:lang w:val="en-ZA"/>
        </w:rPr>
        <w:t>.</w:t>
      </w:r>
      <w:r w:rsidR="008014CE" w:rsidRPr="008014CE">
        <w:rPr>
          <w:vertAlign w:val="superscript"/>
          <w:lang w:val="en-GB"/>
        </w:rPr>
        <w:footnoteReference w:id="36"/>
      </w:r>
    </w:p>
    <w:p w14:paraId="088A950F" w14:textId="77777777" w:rsidR="008014CE" w:rsidRDefault="008014CE" w:rsidP="008014CE">
      <w:pPr>
        <w:tabs>
          <w:tab w:val="right" w:pos="8931"/>
        </w:tabs>
        <w:autoSpaceDE w:val="0"/>
        <w:autoSpaceDN w:val="0"/>
        <w:adjustRightInd w:val="0"/>
        <w:spacing w:line="480" w:lineRule="auto"/>
        <w:jc w:val="both"/>
        <w:rPr>
          <w:rFonts w:ascii="Verdana" w:hAnsi="Verdana" w:cs="Arial"/>
          <w:sz w:val="24"/>
          <w:szCs w:val="24"/>
          <w:lang w:val="en-ZA"/>
        </w:rPr>
      </w:pPr>
    </w:p>
    <w:p w14:paraId="02C86464" w14:textId="7DD305A0" w:rsidR="008014CE"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35.</w:t>
      </w:r>
      <w:r>
        <w:rPr>
          <w:rFonts w:ascii="Verdana" w:hAnsi="Verdana" w:cs="Arial"/>
          <w:bCs/>
          <w:sz w:val="24"/>
          <w:szCs w:val="24"/>
          <w:lang w:val="en-ZA"/>
        </w:rPr>
        <w:tab/>
      </w:r>
      <w:r w:rsidR="008014CE" w:rsidRPr="00D165EA">
        <w:rPr>
          <w:rFonts w:ascii="Verdana" w:hAnsi="Verdana" w:cs="Arial"/>
          <w:sz w:val="24"/>
          <w:szCs w:val="24"/>
          <w:lang w:val="en-ZA"/>
        </w:rPr>
        <w:t>Section</w:t>
      </w:r>
      <w:r w:rsidR="008014CE" w:rsidRPr="00D165EA">
        <w:rPr>
          <w:rFonts w:ascii="Verdana" w:hAnsi="Verdana" w:cs="Calibri Light"/>
          <w:bCs/>
          <w:spacing w:val="-2"/>
          <w:sz w:val="24"/>
          <w:szCs w:val="24"/>
          <w:lang w:val="en-ZA"/>
        </w:rPr>
        <w:t xml:space="preserve"> 4(4) of the Act further provides that</w:t>
      </w:r>
      <w:r w:rsidR="008014CE" w:rsidRPr="00D165EA">
        <w:rPr>
          <w:rFonts w:ascii="Verdana" w:hAnsi="Verdana" w:cs="Calibri Light"/>
          <w:bCs/>
          <w:i/>
          <w:iCs/>
          <w:spacing w:val="-2"/>
          <w:sz w:val="24"/>
          <w:szCs w:val="24"/>
          <w:lang w:val="en-ZA"/>
        </w:rPr>
        <w:t>: “</w:t>
      </w:r>
      <w:r w:rsidR="008014CE" w:rsidRPr="00D165EA">
        <w:rPr>
          <w:rFonts w:ascii="Verdana" w:hAnsi="Verdana" w:cs="Arial"/>
          <w:i/>
          <w:iCs/>
          <w:sz w:val="24"/>
          <w:szCs w:val="24"/>
          <w:lang w:val="en-ZA"/>
        </w:rPr>
        <w:t>If more than one Master has exercised jurisdiction in relation to the same estate or property, that estate or property must be administered under the exclusive supervision of the Master who first exercised jurisdiction, and any act or thing which has already been done under the authority of any other Master is thereupon cancelled”</w:t>
      </w:r>
      <w:r w:rsidR="008014CE" w:rsidRPr="00D165EA">
        <w:rPr>
          <w:rFonts w:ascii="Verdana" w:hAnsi="Verdana" w:cs="Arial"/>
          <w:sz w:val="24"/>
          <w:szCs w:val="24"/>
          <w:lang w:val="en-ZA"/>
        </w:rPr>
        <w:t>.</w:t>
      </w:r>
      <w:r w:rsidR="008014CE" w:rsidRPr="008014CE">
        <w:rPr>
          <w:vertAlign w:val="superscript"/>
          <w:lang w:val="en-GB"/>
        </w:rPr>
        <w:footnoteReference w:id="37"/>
      </w:r>
    </w:p>
    <w:p w14:paraId="13549E79" w14:textId="77777777" w:rsidR="00DE026F" w:rsidRDefault="00DE026F" w:rsidP="008014CE">
      <w:pPr>
        <w:tabs>
          <w:tab w:val="right" w:pos="8931"/>
        </w:tabs>
        <w:autoSpaceDE w:val="0"/>
        <w:autoSpaceDN w:val="0"/>
        <w:adjustRightInd w:val="0"/>
        <w:spacing w:line="480" w:lineRule="auto"/>
        <w:jc w:val="both"/>
        <w:rPr>
          <w:rFonts w:ascii="Verdana" w:hAnsi="Verdana" w:cs="Arial"/>
          <w:sz w:val="24"/>
          <w:szCs w:val="24"/>
          <w:lang w:val="en-ZA"/>
        </w:rPr>
      </w:pPr>
    </w:p>
    <w:p w14:paraId="6B5D1E96" w14:textId="6F033E7F" w:rsidR="008014CE" w:rsidRPr="00D165EA" w:rsidRDefault="00D165EA" w:rsidP="00D165EA">
      <w:pPr>
        <w:spacing w:after="0" w:line="480" w:lineRule="auto"/>
        <w:ind w:left="480" w:hanging="480"/>
        <w:jc w:val="both"/>
        <w:rPr>
          <w:rFonts w:ascii="Verdana" w:hAnsi="Verdana" w:cs="Calibri Light"/>
          <w:bCs/>
          <w:spacing w:val="-2"/>
          <w:sz w:val="24"/>
          <w:szCs w:val="24"/>
          <w:lang w:val="en-ZA"/>
        </w:rPr>
      </w:pPr>
      <w:r w:rsidRPr="00EC12DB">
        <w:rPr>
          <w:rFonts w:ascii="Verdana" w:hAnsi="Verdana" w:cs="Calibri Light"/>
          <w:bCs/>
          <w:spacing w:val="-2"/>
          <w:sz w:val="24"/>
          <w:szCs w:val="24"/>
          <w:lang w:val="en-ZA"/>
        </w:rPr>
        <w:lastRenderedPageBreak/>
        <w:t>36.</w:t>
      </w:r>
      <w:r w:rsidRPr="00EC12DB">
        <w:rPr>
          <w:rFonts w:ascii="Verdana" w:hAnsi="Verdana" w:cs="Calibri Light"/>
          <w:bCs/>
          <w:spacing w:val="-2"/>
          <w:sz w:val="24"/>
          <w:szCs w:val="24"/>
          <w:lang w:val="en-ZA"/>
        </w:rPr>
        <w:tab/>
      </w:r>
      <w:r w:rsidR="00DE026F" w:rsidRPr="00D165EA">
        <w:rPr>
          <w:rFonts w:ascii="Verdana" w:hAnsi="Verdana" w:cs="Calibri Light"/>
          <w:bCs/>
          <w:spacing w:val="-2"/>
          <w:sz w:val="24"/>
          <w:szCs w:val="24"/>
          <w:lang w:val="en-ZA"/>
        </w:rPr>
        <w:t xml:space="preserve">The Act further provides that </w:t>
      </w:r>
      <w:r w:rsidR="00EC12DB" w:rsidRPr="00D165EA">
        <w:rPr>
          <w:rFonts w:ascii="Verdana" w:hAnsi="Verdana" w:cs="Arial"/>
          <w:sz w:val="24"/>
          <w:szCs w:val="24"/>
          <w:lang w:val="en-ZA"/>
        </w:rPr>
        <w:t>a</w:t>
      </w:r>
      <w:r w:rsidR="008014CE" w:rsidRPr="00D165EA">
        <w:rPr>
          <w:rFonts w:ascii="Verdana" w:hAnsi="Verdana" w:cs="Arial"/>
          <w:sz w:val="24"/>
          <w:szCs w:val="24"/>
          <w:lang w:val="en-ZA"/>
        </w:rPr>
        <w:t>n executor’s authority to act commences on the date he or she receives letters of executorship from the Master</w:t>
      </w:r>
      <w:r w:rsidR="00EC12DB" w:rsidRPr="00D165EA">
        <w:rPr>
          <w:rFonts w:ascii="Verdana" w:hAnsi="Verdana" w:cs="Arial"/>
          <w:sz w:val="24"/>
          <w:szCs w:val="24"/>
          <w:lang w:val="en-ZA"/>
        </w:rPr>
        <w:t>,</w:t>
      </w:r>
      <w:r w:rsidR="008014CE" w:rsidRPr="008014CE">
        <w:rPr>
          <w:vertAlign w:val="superscript"/>
          <w:lang w:val="en-GB"/>
        </w:rPr>
        <w:footnoteReference w:id="38"/>
      </w:r>
      <w:r w:rsidR="00EC12DB" w:rsidRPr="00D165EA">
        <w:rPr>
          <w:rFonts w:ascii="Verdana" w:hAnsi="Verdana" w:cs="Arial"/>
          <w:sz w:val="24"/>
          <w:szCs w:val="24"/>
          <w:lang w:val="en-ZA"/>
        </w:rPr>
        <w:t xml:space="preserve"> and that </w:t>
      </w:r>
      <w:r w:rsidR="00EC12DB" w:rsidRPr="00D165EA">
        <w:rPr>
          <w:rFonts w:ascii="Verdana" w:hAnsi="Verdana" w:cs="Calibri Light"/>
          <w:bCs/>
          <w:spacing w:val="-2"/>
          <w:sz w:val="24"/>
          <w:szCs w:val="24"/>
          <w:lang w:val="en-ZA"/>
        </w:rPr>
        <w:t>a</w:t>
      </w:r>
      <w:r w:rsidR="008014CE" w:rsidRPr="00D165EA">
        <w:rPr>
          <w:rFonts w:ascii="Verdana" w:hAnsi="Verdana" w:cs="Arial"/>
          <w:sz w:val="24"/>
          <w:szCs w:val="24"/>
          <w:lang w:val="en-ZA"/>
        </w:rPr>
        <w:t xml:space="preserve">n executor may </w:t>
      </w:r>
      <w:r w:rsidR="00EC12DB" w:rsidRPr="00D165EA">
        <w:rPr>
          <w:rFonts w:ascii="Verdana" w:hAnsi="Verdana" w:cs="Arial"/>
          <w:sz w:val="24"/>
          <w:szCs w:val="24"/>
          <w:lang w:val="en-ZA"/>
        </w:rPr>
        <w:t xml:space="preserve">only </w:t>
      </w:r>
      <w:r w:rsidR="008014CE" w:rsidRPr="00D165EA">
        <w:rPr>
          <w:rFonts w:ascii="Verdana" w:hAnsi="Verdana" w:cs="Arial"/>
          <w:sz w:val="24"/>
          <w:szCs w:val="24"/>
          <w:lang w:val="en-ZA"/>
        </w:rPr>
        <w:t>be removed by the Master,</w:t>
      </w:r>
      <w:r w:rsidR="008014CE" w:rsidRPr="008014CE">
        <w:rPr>
          <w:vertAlign w:val="superscript"/>
          <w:lang w:val="en-GB"/>
        </w:rPr>
        <w:footnoteReference w:id="39"/>
      </w:r>
      <w:r w:rsidR="008014CE" w:rsidRPr="00D165EA">
        <w:rPr>
          <w:rFonts w:ascii="Verdana" w:hAnsi="Verdana" w:cs="Arial"/>
          <w:sz w:val="24"/>
          <w:szCs w:val="24"/>
          <w:lang w:val="en-ZA"/>
        </w:rPr>
        <w:t xml:space="preserve"> or by the Court.</w:t>
      </w:r>
      <w:r w:rsidR="008014CE" w:rsidRPr="008014CE">
        <w:rPr>
          <w:vertAlign w:val="superscript"/>
          <w:lang w:val="en-GB"/>
        </w:rPr>
        <w:footnoteReference w:id="40"/>
      </w:r>
    </w:p>
    <w:p w14:paraId="517A5652" w14:textId="77777777" w:rsidR="008014CE" w:rsidRDefault="008014CE" w:rsidP="00885B7F">
      <w:pPr>
        <w:tabs>
          <w:tab w:val="right" w:pos="8931"/>
        </w:tabs>
        <w:autoSpaceDE w:val="0"/>
        <w:autoSpaceDN w:val="0"/>
        <w:adjustRightInd w:val="0"/>
        <w:spacing w:line="480" w:lineRule="auto"/>
        <w:jc w:val="both"/>
        <w:rPr>
          <w:rFonts w:ascii="Verdana" w:hAnsi="Verdana" w:cs="Calibri Light"/>
          <w:bCs/>
          <w:spacing w:val="-2"/>
          <w:sz w:val="24"/>
          <w:szCs w:val="24"/>
          <w:lang w:val="en-ZA"/>
        </w:rPr>
      </w:pPr>
    </w:p>
    <w:p w14:paraId="13C6EC35" w14:textId="4E29541D" w:rsidR="00105D9A" w:rsidRPr="00D165EA" w:rsidRDefault="00D165EA" w:rsidP="00D165EA">
      <w:pPr>
        <w:spacing w:after="0" w:line="480" w:lineRule="auto"/>
        <w:ind w:left="480" w:hanging="480"/>
        <w:jc w:val="both"/>
        <w:rPr>
          <w:rFonts w:ascii="Verdana" w:hAnsi="Verdana" w:cs="Calibri Light"/>
          <w:bCs/>
          <w:spacing w:val="-2"/>
          <w:sz w:val="24"/>
          <w:szCs w:val="24"/>
          <w:lang w:val="en-ZA"/>
        </w:rPr>
      </w:pPr>
      <w:r>
        <w:rPr>
          <w:rFonts w:ascii="Verdana" w:hAnsi="Verdana" w:cs="Calibri Light"/>
          <w:bCs/>
          <w:spacing w:val="-2"/>
          <w:sz w:val="24"/>
          <w:szCs w:val="24"/>
          <w:lang w:val="en-ZA"/>
        </w:rPr>
        <w:t>37.</w:t>
      </w:r>
      <w:r>
        <w:rPr>
          <w:rFonts w:ascii="Verdana" w:hAnsi="Verdana" w:cs="Calibri Light"/>
          <w:bCs/>
          <w:spacing w:val="-2"/>
          <w:sz w:val="24"/>
          <w:szCs w:val="24"/>
          <w:lang w:val="en-ZA"/>
        </w:rPr>
        <w:tab/>
      </w:r>
      <w:r w:rsidR="00EC12DB" w:rsidRPr="00D165EA">
        <w:rPr>
          <w:rFonts w:ascii="Verdana" w:hAnsi="Verdana" w:cs="Calibri Light"/>
          <w:bCs/>
          <w:spacing w:val="-2"/>
          <w:sz w:val="24"/>
          <w:szCs w:val="24"/>
          <w:lang w:val="en-ZA"/>
        </w:rPr>
        <w:t>In the absence of the removal of FNB by either the Master or by a Court, it must then follow that the appointment of the first respondent as executor in the estate late of Mr Maseko is</w:t>
      </w:r>
      <w:r w:rsidR="002E1A3B" w:rsidRPr="00D165EA">
        <w:rPr>
          <w:rFonts w:ascii="Verdana" w:hAnsi="Verdana" w:cs="Calibri Light"/>
          <w:bCs/>
          <w:spacing w:val="-2"/>
          <w:sz w:val="24"/>
          <w:szCs w:val="24"/>
          <w:lang w:val="en-ZA"/>
        </w:rPr>
        <w:t xml:space="preserve"> questionable and</w:t>
      </w:r>
      <w:r w:rsidR="00EC12DB" w:rsidRPr="00D165EA">
        <w:rPr>
          <w:rFonts w:ascii="Verdana" w:hAnsi="Verdana" w:cs="Calibri Light"/>
          <w:bCs/>
          <w:spacing w:val="-2"/>
          <w:sz w:val="24"/>
          <w:szCs w:val="24"/>
          <w:lang w:val="en-ZA"/>
        </w:rPr>
        <w:t xml:space="preserve"> fraudulent</w:t>
      </w:r>
      <w:r w:rsidR="009E0FD2" w:rsidRPr="00D165EA">
        <w:rPr>
          <w:rFonts w:ascii="Verdana" w:hAnsi="Verdana" w:cs="Calibri Light"/>
          <w:bCs/>
          <w:spacing w:val="-2"/>
          <w:sz w:val="24"/>
          <w:szCs w:val="24"/>
          <w:lang w:val="en-ZA"/>
        </w:rPr>
        <w:t xml:space="preserve"> with the resultant consequences that any actions performed by him in terms of th</w:t>
      </w:r>
      <w:r w:rsidR="00105D9A" w:rsidRPr="00D165EA">
        <w:rPr>
          <w:rFonts w:ascii="Verdana" w:hAnsi="Verdana" w:cs="Calibri Light"/>
          <w:bCs/>
          <w:spacing w:val="-2"/>
          <w:sz w:val="24"/>
          <w:szCs w:val="24"/>
          <w:lang w:val="en-ZA"/>
        </w:rPr>
        <w:t>is</w:t>
      </w:r>
      <w:r w:rsidR="009E0FD2" w:rsidRPr="00D165EA">
        <w:rPr>
          <w:rFonts w:ascii="Verdana" w:hAnsi="Verdana" w:cs="Calibri Light"/>
          <w:bCs/>
          <w:spacing w:val="-2"/>
          <w:sz w:val="24"/>
          <w:szCs w:val="24"/>
          <w:lang w:val="en-ZA"/>
        </w:rPr>
        <w:t xml:space="preserve"> deceased estate </w:t>
      </w:r>
      <w:r w:rsidR="00F90BD4" w:rsidRPr="00D165EA">
        <w:rPr>
          <w:rFonts w:ascii="Verdana" w:hAnsi="Verdana" w:cs="Calibri Light"/>
          <w:bCs/>
          <w:spacing w:val="-2"/>
          <w:sz w:val="24"/>
          <w:szCs w:val="24"/>
          <w:lang w:val="en-ZA"/>
        </w:rPr>
        <w:t xml:space="preserve">is tainted and </w:t>
      </w:r>
      <w:r w:rsidR="00105D9A" w:rsidRPr="00D165EA">
        <w:rPr>
          <w:rFonts w:ascii="Verdana" w:hAnsi="Verdana" w:cs="Calibri Light"/>
          <w:bCs/>
          <w:spacing w:val="-2"/>
          <w:sz w:val="24"/>
          <w:szCs w:val="24"/>
          <w:lang w:val="en-ZA"/>
        </w:rPr>
        <w:t>falls to be set aside</w:t>
      </w:r>
      <w:r w:rsidR="00514EFA" w:rsidRPr="00D165EA">
        <w:rPr>
          <w:rFonts w:ascii="Verdana" w:hAnsi="Verdana" w:cs="Calibri Light"/>
          <w:bCs/>
          <w:spacing w:val="-2"/>
          <w:sz w:val="24"/>
          <w:szCs w:val="24"/>
          <w:lang w:val="en-ZA"/>
        </w:rPr>
        <w:t xml:space="preserve"> and declared void.</w:t>
      </w:r>
    </w:p>
    <w:p w14:paraId="7B1E848C" w14:textId="3421E7D0" w:rsidR="00CB4DDF" w:rsidRDefault="00105D9A" w:rsidP="00885B7F">
      <w:pPr>
        <w:tabs>
          <w:tab w:val="right" w:pos="8931"/>
        </w:tabs>
        <w:autoSpaceDE w:val="0"/>
        <w:autoSpaceDN w:val="0"/>
        <w:adjustRightInd w:val="0"/>
        <w:spacing w:line="480" w:lineRule="auto"/>
        <w:jc w:val="both"/>
        <w:rPr>
          <w:rFonts w:ascii="Verdana" w:hAnsi="Verdana" w:cs="Calibri Light"/>
          <w:bCs/>
          <w:spacing w:val="-2"/>
          <w:sz w:val="24"/>
          <w:szCs w:val="24"/>
          <w:lang w:val="en-ZA"/>
        </w:rPr>
      </w:pPr>
      <w:r>
        <w:rPr>
          <w:rFonts w:ascii="Verdana" w:hAnsi="Verdana" w:cs="Calibri Light"/>
          <w:bCs/>
          <w:spacing w:val="-2"/>
          <w:sz w:val="24"/>
          <w:szCs w:val="24"/>
          <w:lang w:val="en-ZA"/>
        </w:rPr>
        <w:t xml:space="preserve"> </w:t>
      </w:r>
      <w:r w:rsidR="009E0FD2">
        <w:rPr>
          <w:rFonts w:ascii="Verdana" w:hAnsi="Verdana" w:cs="Calibri Light"/>
          <w:bCs/>
          <w:spacing w:val="-2"/>
          <w:sz w:val="24"/>
          <w:szCs w:val="24"/>
          <w:lang w:val="en-ZA"/>
        </w:rPr>
        <w:t xml:space="preserve"> </w:t>
      </w:r>
    </w:p>
    <w:p w14:paraId="5C458188" w14:textId="5774D304" w:rsidR="00CB4DDF" w:rsidRPr="00D165EA" w:rsidRDefault="00D165EA" w:rsidP="00D165EA">
      <w:pPr>
        <w:spacing w:after="0" w:line="480" w:lineRule="auto"/>
        <w:ind w:left="480" w:hanging="480"/>
        <w:jc w:val="both"/>
        <w:rPr>
          <w:rFonts w:ascii="Verdana" w:hAnsi="Verdana" w:cs="Calibri Light"/>
          <w:bCs/>
          <w:spacing w:val="-2"/>
          <w:sz w:val="24"/>
          <w:szCs w:val="24"/>
          <w:lang w:val="en-ZA"/>
        </w:rPr>
      </w:pPr>
      <w:r>
        <w:rPr>
          <w:rFonts w:ascii="Verdana" w:hAnsi="Verdana" w:cs="Calibri Light"/>
          <w:bCs/>
          <w:spacing w:val="-2"/>
          <w:sz w:val="24"/>
          <w:szCs w:val="24"/>
          <w:lang w:val="en-ZA"/>
        </w:rPr>
        <w:t>38.</w:t>
      </w:r>
      <w:r>
        <w:rPr>
          <w:rFonts w:ascii="Verdana" w:hAnsi="Verdana" w:cs="Calibri Light"/>
          <w:bCs/>
          <w:spacing w:val="-2"/>
          <w:sz w:val="24"/>
          <w:szCs w:val="24"/>
          <w:lang w:val="en-ZA"/>
        </w:rPr>
        <w:tab/>
      </w:r>
      <w:r w:rsidR="00CB4DDF" w:rsidRPr="00D165EA">
        <w:rPr>
          <w:rFonts w:ascii="Verdana" w:hAnsi="Verdana" w:cs="Calibri Light"/>
          <w:bCs/>
          <w:spacing w:val="-2"/>
          <w:sz w:val="24"/>
          <w:szCs w:val="24"/>
          <w:lang w:val="en-ZA"/>
        </w:rPr>
        <w:t xml:space="preserve">The first respondent can </w:t>
      </w:r>
      <w:r w:rsidR="00C16A8B" w:rsidRPr="00D165EA">
        <w:rPr>
          <w:rFonts w:ascii="Verdana" w:hAnsi="Verdana" w:cs="Calibri Light"/>
          <w:bCs/>
          <w:spacing w:val="-2"/>
          <w:sz w:val="24"/>
          <w:szCs w:val="24"/>
          <w:lang w:val="en-ZA"/>
        </w:rPr>
        <w:t>further</w:t>
      </w:r>
      <w:r w:rsidR="00CB4DDF" w:rsidRPr="00D165EA">
        <w:rPr>
          <w:rFonts w:ascii="Verdana" w:hAnsi="Verdana" w:cs="Calibri Light"/>
          <w:bCs/>
          <w:spacing w:val="-2"/>
          <w:sz w:val="24"/>
          <w:szCs w:val="24"/>
          <w:lang w:val="en-ZA"/>
        </w:rPr>
        <w:t xml:space="preserve"> shed </w:t>
      </w:r>
      <w:r w:rsidR="001051F6" w:rsidRPr="00D165EA">
        <w:rPr>
          <w:rFonts w:ascii="Verdana" w:hAnsi="Verdana" w:cs="Calibri Light"/>
          <w:bCs/>
          <w:spacing w:val="-2"/>
          <w:sz w:val="24"/>
          <w:szCs w:val="24"/>
          <w:lang w:val="en-ZA"/>
        </w:rPr>
        <w:t xml:space="preserve">light on how Erf 689 was sold to the eight respondent on 15 August 2019 and </w:t>
      </w:r>
      <w:r w:rsidR="00C16A8B" w:rsidRPr="00D165EA">
        <w:rPr>
          <w:rFonts w:ascii="Verdana" w:hAnsi="Verdana" w:cs="Calibri Light"/>
          <w:bCs/>
          <w:spacing w:val="-2"/>
          <w:sz w:val="24"/>
          <w:szCs w:val="24"/>
          <w:lang w:val="en-ZA"/>
        </w:rPr>
        <w:t xml:space="preserve">subsequently </w:t>
      </w:r>
      <w:r w:rsidR="001051F6" w:rsidRPr="00D165EA">
        <w:rPr>
          <w:rFonts w:ascii="Verdana" w:hAnsi="Verdana" w:cs="Calibri Light"/>
          <w:bCs/>
          <w:spacing w:val="-2"/>
          <w:sz w:val="24"/>
          <w:szCs w:val="24"/>
          <w:lang w:val="en-ZA"/>
        </w:rPr>
        <w:t xml:space="preserve">registered into the </w:t>
      </w:r>
      <w:r w:rsidR="002E1A3B" w:rsidRPr="00D165EA">
        <w:rPr>
          <w:rFonts w:ascii="Verdana" w:hAnsi="Verdana" w:cs="Calibri Light"/>
          <w:bCs/>
          <w:spacing w:val="-2"/>
          <w:sz w:val="24"/>
          <w:szCs w:val="24"/>
          <w:lang w:val="en-ZA"/>
        </w:rPr>
        <w:t xml:space="preserve">latter’s </w:t>
      </w:r>
      <w:r w:rsidR="001051F6" w:rsidRPr="00D165EA">
        <w:rPr>
          <w:rFonts w:ascii="Verdana" w:hAnsi="Verdana" w:cs="Calibri Light"/>
          <w:bCs/>
          <w:spacing w:val="-2"/>
          <w:sz w:val="24"/>
          <w:szCs w:val="24"/>
          <w:lang w:val="en-ZA"/>
        </w:rPr>
        <w:t xml:space="preserve">name on 5 March 2020. The said property </w:t>
      </w:r>
      <w:r w:rsidR="00272404" w:rsidRPr="00D165EA">
        <w:rPr>
          <w:rFonts w:ascii="Verdana" w:hAnsi="Verdana" w:cs="Calibri Light"/>
          <w:bCs/>
          <w:spacing w:val="-2"/>
          <w:sz w:val="24"/>
          <w:szCs w:val="24"/>
          <w:lang w:val="en-ZA"/>
        </w:rPr>
        <w:t xml:space="preserve">as mentioned </w:t>
      </w:r>
      <w:r w:rsidR="001051F6" w:rsidRPr="00D165EA">
        <w:rPr>
          <w:rFonts w:ascii="Verdana" w:hAnsi="Verdana" w:cs="Calibri Light"/>
          <w:bCs/>
          <w:spacing w:val="-2"/>
          <w:sz w:val="24"/>
          <w:szCs w:val="24"/>
          <w:lang w:val="en-ZA"/>
        </w:rPr>
        <w:t>was thereafter sold by the eight respondent to the sixth and seventh respondents and registered onto their names on 30 November 2020.</w:t>
      </w:r>
      <w:r w:rsidR="00105D9A" w:rsidRPr="00D165EA">
        <w:rPr>
          <w:rFonts w:ascii="Verdana" w:hAnsi="Verdana" w:cs="Calibri Light"/>
          <w:bCs/>
          <w:spacing w:val="-2"/>
          <w:sz w:val="24"/>
          <w:szCs w:val="24"/>
          <w:lang w:val="en-ZA"/>
        </w:rPr>
        <w:t xml:space="preserve"> In the absence of any affidavit filed by </w:t>
      </w:r>
      <w:r w:rsidR="00514EFA" w:rsidRPr="00D165EA">
        <w:rPr>
          <w:rFonts w:ascii="Verdana" w:hAnsi="Verdana" w:cs="Calibri Light"/>
          <w:bCs/>
          <w:spacing w:val="-2"/>
          <w:sz w:val="24"/>
          <w:szCs w:val="24"/>
          <w:lang w:val="en-ZA"/>
        </w:rPr>
        <w:t xml:space="preserve">either </w:t>
      </w:r>
      <w:r w:rsidR="00105D9A" w:rsidRPr="00D165EA">
        <w:rPr>
          <w:rFonts w:ascii="Verdana" w:hAnsi="Verdana" w:cs="Calibri Light"/>
          <w:bCs/>
          <w:spacing w:val="-2"/>
          <w:sz w:val="24"/>
          <w:szCs w:val="24"/>
          <w:lang w:val="en-ZA"/>
        </w:rPr>
        <w:t>the first respondent</w:t>
      </w:r>
      <w:r w:rsidR="00514EFA" w:rsidRPr="00D165EA">
        <w:rPr>
          <w:rFonts w:ascii="Verdana" w:hAnsi="Verdana" w:cs="Calibri Light"/>
          <w:bCs/>
          <w:spacing w:val="-2"/>
          <w:sz w:val="24"/>
          <w:szCs w:val="24"/>
          <w:lang w:val="en-ZA"/>
        </w:rPr>
        <w:t xml:space="preserve"> or the eight respondent,</w:t>
      </w:r>
      <w:r w:rsidR="00105D9A" w:rsidRPr="00D165EA">
        <w:rPr>
          <w:rFonts w:ascii="Verdana" w:hAnsi="Verdana" w:cs="Calibri Light"/>
          <w:bCs/>
          <w:spacing w:val="-2"/>
          <w:sz w:val="24"/>
          <w:szCs w:val="24"/>
          <w:lang w:val="en-ZA"/>
        </w:rPr>
        <w:t xml:space="preserve"> this Court has not been taken into confidence by </w:t>
      </w:r>
      <w:r w:rsidR="002E1A3B" w:rsidRPr="00D165EA">
        <w:rPr>
          <w:rFonts w:ascii="Verdana" w:hAnsi="Verdana" w:cs="Calibri Light"/>
          <w:bCs/>
          <w:spacing w:val="-2"/>
          <w:sz w:val="24"/>
          <w:szCs w:val="24"/>
          <w:lang w:val="en-ZA"/>
        </w:rPr>
        <w:t xml:space="preserve">any of </w:t>
      </w:r>
      <w:r w:rsidR="00105D9A" w:rsidRPr="00D165EA">
        <w:rPr>
          <w:rFonts w:ascii="Verdana" w:hAnsi="Verdana" w:cs="Calibri Light"/>
          <w:bCs/>
          <w:spacing w:val="-2"/>
          <w:sz w:val="24"/>
          <w:szCs w:val="24"/>
          <w:lang w:val="en-ZA"/>
        </w:rPr>
        <w:t>the</w:t>
      </w:r>
      <w:r w:rsidR="00272404" w:rsidRPr="00D165EA">
        <w:rPr>
          <w:rFonts w:ascii="Verdana" w:hAnsi="Verdana" w:cs="Calibri Light"/>
          <w:bCs/>
          <w:spacing w:val="-2"/>
          <w:sz w:val="24"/>
          <w:szCs w:val="24"/>
          <w:lang w:val="en-ZA"/>
        </w:rPr>
        <w:t>se</w:t>
      </w:r>
      <w:r w:rsidR="00105D9A" w:rsidRPr="00D165EA">
        <w:rPr>
          <w:rFonts w:ascii="Verdana" w:hAnsi="Verdana" w:cs="Calibri Light"/>
          <w:bCs/>
          <w:spacing w:val="-2"/>
          <w:sz w:val="24"/>
          <w:szCs w:val="24"/>
          <w:lang w:val="en-ZA"/>
        </w:rPr>
        <w:t xml:space="preserve"> </w:t>
      </w:r>
      <w:r w:rsidR="00514EFA" w:rsidRPr="00D165EA">
        <w:rPr>
          <w:rFonts w:ascii="Verdana" w:hAnsi="Verdana" w:cs="Calibri Light"/>
          <w:bCs/>
          <w:spacing w:val="-2"/>
          <w:sz w:val="24"/>
          <w:szCs w:val="24"/>
          <w:lang w:val="en-ZA"/>
        </w:rPr>
        <w:t>respondents</w:t>
      </w:r>
      <w:r w:rsidR="00105D9A" w:rsidRPr="00D165EA">
        <w:rPr>
          <w:rFonts w:ascii="Verdana" w:hAnsi="Verdana" w:cs="Calibri Light"/>
          <w:bCs/>
          <w:spacing w:val="-2"/>
          <w:sz w:val="24"/>
          <w:szCs w:val="24"/>
          <w:lang w:val="en-ZA"/>
        </w:rPr>
        <w:t xml:space="preserve"> </w:t>
      </w:r>
      <w:r w:rsidR="002E1A3B" w:rsidRPr="00D165EA">
        <w:rPr>
          <w:rFonts w:ascii="Verdana" w:hAnsi="Verdana" w:cs="Calibri Light"/>
          <w:bCs/>
          <w:spacing w:val="-2"/>
          <w:sz w:val="24"/>
          <w:szCs w:val="24"/>
          <w:lang w:val="en-ZA"/>
        </w:rPr>
        <w:t>by</w:t>
      </w:r>
      <w:r w:rsidR="00105D9A" w:rsidRPr="00D165EA">
        <w:rPr>
          <w:rFonts w:ascii="Verdana" w:hAnsi="Verdana" w:cs="Calibri Light"/>
          <w:bCs/>
          <w:spacing w:val="-2"/>
          <w:sz w:val="24"/>
          <w:szCs w:val="24"/>
          <w:lang w:val="en-ZA"/>
        </w:rPr>
        <w:t xml:space="preserve"> explain</w:t>
      </w:r>
      <w:r w:rsidR="002E1A3B" w:rsidRPr="00D165EA">
        <w:rPr>
          <w:rFonts w:ascii="Verdana" w:hAnsi="Verdana" w:cs="Calibri Light"/>
          <w:bCs/>
          <w:spacing w:val="-2"/>
          <w:sz w:val="24"/>
          <w:szCs w:val="24"/>
          <w:lang w:val="en-ZA"/>
        </w:rPr>
        <w:t>ing</w:t>
      </w:r>
      <w:r w:rsidR="00105D9A" w:rsidRPr="00D165EA">
        <w:rPr>
          <w:rFonts w:ascii="Verdana" w:hAnsi="Verdana" w:cs="Calibri Light"/>
          <w:bCs/>
          <w:spacing w:val="-2"/>
          <w:sz w:val="24"/>
          <w:szCs w:val="24"/>
          <w:lang w:val="en-ZA"/>
        </w:rPr>
        <w:t xml:space="preserve"> how the sale and subsequent transfer of Erf 689 had taken place. </w:t>
      </w:r>
      <w:r w:rsidR="001051F6" w:rsidRPr="00D165EA">
        <w:rPr>
          <w:rFonts w:ascii="Verdana" w:hAnsi="Verdana" w:cs="Calibri Light"/>
          <w:bCs/>
          <w:spacing w:val="-2"/>
          <w:sz w:val="24"/>
          <w:szCs w:val="24"/>
          <w:lang w:val="en-ZA"/>
        </w:rPr>
        <w:t xml:space="preserve"> </w:t>
      </w:r>
    </w:p>
    <w:p w14:paraId="02E6129A" w14:textId="79063D4A" w:rsidR="00885B7F" w:rsidRDefault="00885B7F" w:rsidP="00885B7F">
      <w:pPr>
        <w:tabs>
          <w:tab w:val="right" w:pos="8931"/>
        </w:tabs>
        <w:autoSpaceDE w:val="0"/>
        <w:autoSpaceDN w:val="0"/>
        <w:adjustRightInd w:val="0"/>
        <w:spacing w:line="480" w:lineRule="auto"/>
        <w:jc w:val="both"/>
        <w:rPr>
          <w:rFonts w:ascii="Verdana" w:hAnsi="Verdana" w:cs="Calibri Light"/>
          <w:bCs/>
          <w:spacing w:val="-2"/>
          <w:sz w:val="24"/>
          <w:szCs w:val="24"/>
          <w:lang w:val="en-ZA"/>
        </w:rPr>
      </w:pPr>
    </w:p>
    <w:p w14:paraId="627A0CA8" w14:textId="355B0EDA" w:rsidR="00FF15FC" w:rsidRPr="00D165EA" w:rsidRDefault="00D165EA" w:rsidP="00D165EA">
      <w:pPr>
        <w:spacing w:after="0" w:line="480" w:lineRule="auto"/>
        <w:ind w:left="480" w:hanging="480"/>
        <w:jc w:val="both"/>
        <w:rPr>
          <w:rFonts w:ascii="Verdana" w:hAnsi="Verdana" w:cs="Calibri Light"/>
          <w:bCs/>
          <w:spacing w:val="-2"/>
          <w:sz w:val="24"/>
          <w:szCs w:val="24"/>
          <w:lang w:val="en-ZA"/>
        </w:rPr>
      </w:pPr>
      <w:r w:rsidRPr="00FC4F83">
        <w:rPr>
          <w:rFonts w:ascii="Verdana" w:hAnsi="Verdana" w:cs="Calibri Light"/>
          <w:bCs/>
          <w:spacing w:val="-2"/>
          <w:sz w:val="24"/>
          <w:szCs w:val="24"/>
          <w:lang w:val="en-ZA"/>
        </w:rPr>
        <w:lastRenderedPageBreak/>
        <w:t>39.</w:t>
      </w:r>
      <w:r w:rsidRPr="00FC4F83">
        <w:rPr>
          <w:rFonts w:ascii="Verdana" w:hAnsi="Verdana" w:cs="Calibri Light"/>
          <w:bCs/>
          <w:spacing w:val="-2"/>
          <w:sz w:val="24"/>
          <w:szCs w:val="24"/>
          <w:lang w:val="en-ZA"/>
        </w:rPr>
        <w:tab/>
      </w:r>
      <w:r w:rsidR="00E661AA" w:rsidRPr="00D165EA">
        <w:rPr>
          <w:rFonts w:ascii="Verdana" w:hAnsi="Verdana" w:cs="Calibri Light"/>
          <w:bCs/>
          <w:spacing w:val="-2"/>
          <w:sz w:val="24"/>
          <w:szCs w:val="24"/>
          <w:lang w:val="en-ZA"/>
        </w:rPr>
        <w:t xml:space="preserve">It is the applicants’ case that </w:t>
      </w:r>
      <w:r w:rsidR="00FC4F83" w:rsidRPr="00D165EA">
        <w:rPr>
          <w:rFonts w:ascii="Verdana" w:hAnsi="Verdana" w:cs="Calibri Light"/>
          <w:bCs/>
          <w:spacing w:val="-2"/>
          <w:sz w:val="24"/>
          <w:szCs w:val="24"/>
          <w:lang w:val="en-ZA"/>
        </w:rPr>
        <w:t>FNB</w:t>
      </w:r>
      <w:r w:rsidR="00885B7F" w:rsidRPr="00D165EA">
        <w:rPr>
          <w:rFonts w:ascii="Verdana" w:hAnsi="Verdana" w:cs="Calibri Light"/>
          <w:bCs/>
          <w:spacing w:val="-2"/>
          <w:sz w:val="24"/>
          <w:szCs w:val="24"/>
          <w:lang w:val="en-ZA"/>
        </w:rPr>
        <w:t xml:space="preserve"> only became aware that the property ha</w:t>
      </w:r>
      <w:r w:rsidR="00D06FE5" w:rsidRPr="00D165EA">
        <w:rPr>
          <w:rFonts w:ascii="Verdana" w:hAnsi="Verdana" w:cs="Calibri Light"/>
          <w:bCs/>
          <w:spacing w:val="-2"/>
          <w:sz w:val="24"/>
          <w:szCs w:val="24"/>
          <w:lang w:val="en-ZA"/>
        </w:rPr>
        <w:t>d</w:t>
      </w:r>
      <w:r w:rsidR="00885B7F" w:rsidRPr="00D165EA">
        <w:rPr>
          <w:rFonts w:ascii="Verdana" w:hAnsi="Verdana" w:cs="Calibri Light"/>
          <w:bCs/>
          <w:spacing w:val="-2"/>
          <w:sz w:val="24"/>
          <w:szCs w:val="24"/>
          <w:lang w:val="en-ZA"/>
        </w:rPr>
        <w:t xml:space="preserve"> been transferred out of the estate to the various respondents</w:t>
      </w:r>
      <w:r w:rsidR="002E1A3B" w:rsidRPr="00D165EA">
        <w:rPr>
          <w:rFonts w:ascii="Verdana" w:hAnsi="Verdana" w:cs="Calibri Light"/>
          <w:bCs/>
          <w:spacing w:val="-2"/>
          <w:sz w:val="24"/>
          <w:szCs w:val="24"/>
          <w:lang w:val="en-ZA"/>
        </w:rPr>
        <w:t xml:space="preserve"> during January 2022</w:t>
      </w:r>
      <w:r w:rsidR="00885B7F" w:rsidRPr="00D165EA">
        <w:rPr>
          <w:rFonts w:ascii="Verdana" w:hAnsi="Verdana" w:cs="Calibri Light"/>
          <w:bCs/>
          <w:spacing w:val="-2"/>
          <w:sz w:val="24"/>
          <w:szCs w:val="24"/>
          <w:lang w:val="en-ZA"/>
        </w:rPr>
        <w:t>.</w:t>
      </w:r>
      <w:r w:rsidR="00885B7F" w:rsidRPr="00885B7F">
        <w:rPr>
          <w:rStyle w:val="FootnoteReference"/>
          <w:rFonts w:ascii="Verdana" w:hAnsi="Verdana" w:cs="Calibri Light"/>
          <w:bCs/>
          <w:spacing w:val="-2"/>
          <w:sz w:val="24"/>
          <w:szCs w:val="24"/>
          <w:lang w:val="en-ZA"/>
        </w:rPr>
        <w:footnoteReference w:id="41"/>
      </w:r>
      <w:r w:rsidR="00FC4F83" w:rsidRPr="00D165EA">
        <w:rPr>
          <w:rFonts w:ascii="Verdana" w:hAnsi="Verdana" w:cs="Calibri Light"/>
          <w:bCs/>
          <w:spacing w:val="-2"/>
          <w:sz w:val="24"/>
          <w:szCs w:val="24"/>
          <w:lang w:val="en-ZA"/>
        </w:rPr>
        <w:t xml:space="preserve"> This transpired when it </w:t>
      </w:r>
      <w:r w:rsidR="00FF15FC" w:rsidRPr="00D165EA">
        <w:rPr>
          <w:rFonts w:ascii="Verdana" w:hAnsi="Verdana" w:cs="Arial"/>
          <w:sz w:val="24"/>
          <w:szCs w:val="24"/>
          <w:lang w:val="en-ZA"/>
        </w:rPr>
        <w:t xml:space="preserve">received a demand from Messrs Robin Twaddle and Associates </w:t>
      </w:r>
      <w:r w:rsidR="002E1A3B" w:rsidRPr="00D165EA">
        <w:rPr>
          <w:rFonts w:ascii="Verdana" w:hAnsi="Verdana" w:cs="Calibri Light"/>
          <w:bCs/>
          <w:spacing w:val="-2"/>
          <w:sz w:val="24"/>
          <w:szCs w:val="24"/>
          <w:lang w:val="en-ZA"/>
        </w:rPr>
        <w:t>on</w:t>
      </w:r>
      <w:r w:rsidR="002E1A3B" w:rsidRPr="00D165EA">
        <w:rPr>
          <w:rFonts w:ascii="Verdana" w:hAnsi="Verdana" w:cs="Arial"/>
          <w:sz w:val="24"/>
          <w:szCs w:val="24"/>
          <w:lang w:val="en-ZA"/>
        </w:rPr>
        <w:t xml:space="preserve"> 20 January 2022, </w:t>
      </w:r>
      <w:r w:rsidR="00FF15FC" w:rsidRPr="00D165EA">
        <w:rPr>
          <w:rFonts w:ascii="Verdana" w:hAnsi="Verdana" w:cs="Arial"/>
          <w:sz w:val="24"/>
          <w:szCs w:val="24"/>
          <w:lang w:val="en-ZA"/>
        </w:rPr>
        <w:t>acting on the instructions of the second applicant.</w:t>
      </w:r>
      <w:r w:rsidR="008740D7" w:rsidRPr="00D165EA">
        <w:rPr>
          <w:rFonts w:ascii="Verdana" w:hAnsi="Verdana" w:cs="Arial"/>
          <w:sz w:val="24"/>
          <w:szCs w:val="24"/>
          <w:lang w:val="en-ZA"/>
        </w:rPr>
        <w:t xml:space="preserve"> </w:t>
      </w:r>
      <w:r w:rsidR="00FC4F83" w:rsidRPr="00D165EA">
        <w:rPr>
          <w:rFonts w:ascii="Verdana" w:hAnsi="Verdana" w:cs="Arial"/>
          <w:sz w:val="24"/>
          <w:szCs w:val="24"/>
          <w:lang w:val="en-ZA"/>
        </w:rPr>
        <w:t>The</w:t>
      </w:r>
      <w:r w:rsidR="00FF15FC" w:rsidRPr="00D165EA">
        <w:rPr>
          <w:rFonts w:ascii="Verdana" w:hAnsi="Verdana" w:cs="Arial"/>
          <w:sz w:val="24"/>
          <w:szCs w:val="24"/>
          <w:lang w:val="en-ZA"/>
        </w:rPr>
        <w:t xml:space="preserve"> demand recorded that all three properties – Erf 553, Erf 660 and Erf 689 – had been transferred from the estate </w:t>
      </w:r>
      <w:r w:rsidR="00FF15FC" w:rsidRPr="00D165EA">
        <w:rPr>
          <w:rFonts w:ascii="Verdana" w:hAnsi="Verdana" w:cs="Arial"/>
          <w:i/>
          <w:iCs/>
          <w:sz w:val="24"/>
          <w:szCs w:val="24"/>
          <w:lang w:val="en-ZA"/>
        </w:rPr>
        <w:t>“but not to the beneficiaries or by the executor of [the late Mr Maseko’s estate] in terms of the will”</w:t>
      </w:r>
      <w:r w:rsidR="00FF15FC" w:rsidRPr="00D165EA">
        <w:rPr>
          <w:rFonts w:ascii="Verdana" w:hAnsi="Verdana" w:cs="Arial"/>
          <w:sz w:val="24"/>
          <w:szCs w:val="24"/>
          <w:lang w:val="en-ZA"/>
        </w:rPr>
        <w:t xml:space="preserve">. It called upon FNB to attend to the properties </w:t>
      </w:r>
      <w:r w:rsidR="00FF15FC" w:rsidRPr="00D165EA">
        <w:rPr>
          <w:rFonts w:ascii="Verdana" w:hAnsi="Verdana" w:cs="Arial"/>
          <w:i/>
          <w:iCs/>
          <w:sz w:val="24"/>
          <w:szCs w:val="24"/>
          <w:lang w:val="en-ZA"/>
        </w:rPr>
        <w:t>“in line with the Will of the deceased and the redistribution agreement signed by the heirs”</w:t>
      </w:r>
      <w:r w:rsidR="00FF15FC" w:rsidRPr="00D165EA">
        <w:rPr>
          <w:rFonts w:ascii="Verdana" w:hAnsi="Verdana" w:cs="Arial"/>
          <w:sz w:val="24"/>
          <w:szCs w:val="24"/>
          <w:lang w:val="en-ZA"/>
        </w:rPr>
        <w:t>.</w:t>
      </w:r>
      <w:r w:rsidR="00FF15FC" w:rsidRPr="00FF15FC">
        <w:rPr>
          <w:rFonts w:cs="Arial"/>
          <w:vertAlign w:val="superscript"/>
          <w:lang w:val="en-GB"/>
        </w:rPr>
        <w:footnoteReference w:id="42"/>
      </w:r>
      <w:r w:rsidR="00FF15FC" w:rsidRPr="00D165EA">
        <w:rPr>
          <w:rFonts w:ascii="Verdana" w:hAnsi="Verdana" w:cs="Arial"/>
          <w:sz w:val="24"/>
          <w:szCs w:val="24"/>
          <w:lang w:val="en-ZA"/>
        </w:rPr>
        <w:t xml:space="preserve">   </w:t>
      </w:r>
    </w:p>
    <w:p w14:paraId="7F448017" w14:textId="77777777" w:rsidR="00FF15FC" w:rsidRDefault="00FF15FC" w:rsidP="00FF15FC">
      <w:pPr>
        <w:tabs>
          <w:tab w:val="right" w:pos="8931"/>
        </w:tabs>
        <w:autoSpaceDE w:val="0"/>
        <w:autoSpaceDN w:val="0"/>
        <w:adjustRightInd w:val="0"/>
        <w:spacing w:line="360" w:lineRule="auto"/>
        <w:jc w:val="both"/>
        <w:rPr>
          <w:rFonts w:ascii="Verdana" w:hAnsi="Verdana" w:cs="Arial"/>
          <w:sz w:val="24"/>
          <w:szCs w:val="24"/>
          <w:lang w:val="en-ZA"/>
        </w:rPr>
      </w:pPr>
    </w:p>
    <w:p w14:paraId="01F2E440" w14:textId="01AB3E60" w:rsidR="00FF15FC" w:rsidRPr="00D165EA" w:rsidRDefault="00D165EA" w:rsidP="00D165EA">
      <w:pPr>
        <w:spacing w:after="0" w:line="480" w:lineRule="auto"/>
        <w:ind w:left="480" w:hanging="480"/>
        <w:jc w:val="both"/>
        <w:rPr>
          <w:rFonts w:ascii="Verdana" w:hAnsi="Verdana" w:cs="Arial"/>
          <w:sz w:val="24"/>
          <w:szCs w:val="24"/>
          <w:lang w:val="en-ZA"/>
        </w:rPr>
      </w:pPr>
      <w:r w:rsidRPr="00FF15FC">
        <w:rPr>
          <w:rFonts w:ascii="Verdana" w:hAnsi="Verdana" w:cs="Arial"/>
          <w:bCs/>
          <w:sz w:val="24"/>
          <w:szCs w:val="24"/>
          <w:lang w:val="en-ZA"/>
        </w:rPr>
        <w:t>40.</w:t>
      </w:r>
      <w:r w:rsidRPr="00FF15FC">
        <w:rPr>
          <w:rFonts w:ascii="Verdana" w:hAnsi="Verdana" w:cs="Arial"/>
          <w:bCs/>
          <w:sz w:val="24"/>
          <w:szCs w:val="24"/>
          <w:lang w:val="en-ZA"/>
        </w:rPr>
        <w:tab/>
      </w:r>
      <w:r w:rsidR="00FC4F83" w:rsidRPr="00D165EA">
        <w:rPr>
          <w:rFonts w:ascii="Verdana" w:hAnsi="Verdana" w:cs="Arial"/>
          <w:sz w:val="24"/>
          <w:szCs w:val="24"/>
          <w:lang w:val="en-ZA"/>
        </w:rPr>
        <w:t>Pursuant thereto and on</w:t>
      </w:r>
      <w:r w:rsidR="00FF15FC" w:rsidRPr="00D165EA">
        <w:rPr>
          <w:rFonts w:ascii="Verdana" w:hAnsi="Verdana" w:cs="Arial"/>
          <w:sz w:val="24"/>
          <w:szCs w:val="24"/>
          <w:lang w:val="en-ZA"/>
        </w:rPr>
        <w:t xml:space="preserve"> 1 February 2022, FNB’s attorney, Mr Glover, spoke telephonically to the </w:t>
      </w:r>
      <w:r w:rsidR="00FC4F83" w:rsidRPr="00D165EA">
        <w:rPr>
          <w:rFonts w:ascii="Verdana" w:hAnsi="Verdana" w:cs="Arial"/>
          <w:sz w:val="24"/>
          <w:szCs w:val="24"/>
          <w:lang w:val="en-ZA"/>
        </w:rPr>
        <w:t>first</w:t>
      </w:r>
      <w:r w:rsidR="00FF15FC" w:rsidRPr="00D165EA">
        <w:rPr>
          <w:rFonts w:ascii="Verdana" w:hAnsi="Verdana" w:cs="Arial"/>
          <w:sz w:val="24"/>
          <w:szCs w:val="24"/>
          <w:lang w:val="en-ZA"/>
        </w:rPr>
        <w:t xml:space="preserve"> respondent, pertinently enquiring </w:t>
      </w:r>
      <w:r w:rsidR="00272404" w:rsidRPr="00D165EA">
        <w:rPr>
          <w:rFonts w:ascii="Verdana" w:hAnsi="Verdana" w:cs="Arial"/>
          <w:sz w:val="24"/>
          <w:szCs w:val="24"/>
          <w:lang w:val="en-ZA"/>
        </w:rPr>
        <w:t xml:space="preserve">from him </w:t>
      </w:r>
      <w:r w:rsidR="00FF15FC" w:rsidRPr="00D165EA">
        <w:rPr>
          <w:rFonts w:ascii="Verdana" w:hAnsi="Verdana" w:cs="Arial"/>
          <w:sz w:val="24"/>
          <w:szCs w:val="24"/>
          <w:lang w:val="en-ZA"/>
        </w:rPr>
        <w:t xml:space="preserve">how he came to be appointed. </w:t>
      </w:r>
      <w:r w:rsidR="00FC4F83" w:rsidRPr="00D165EA">
        <w:rPr>
          <w:rFonts w:ascii="Verdana" w:hAnsi="Verdana" w:cs="Arial"/>
          <w:sz w:val="24"/>
          <w:szCs w:val="24"/>
          <w:lang w:val="en-ZA"/>
        </w:rPr>
        <w:t>During such conversation the first</w:t>
      </w:r>
      <w:r w:rsidR="00FF15FC" w:rsidRPr="00D165EA">
        <w:rPr>
          <w:rFonts w:ascii="Verdana" w:hAnsi="Verdana" w:cs="Arial"/>
          <w:sz w:val="24"/>
          <w:szCs w:val="24"/>
          <w:lang w:val="en-ZA"/>
        </w:rPr>
        <w:t xml:space="preserve"> respondent</w:t>
      </w:r>
      <w:r w:rsidR="00FC4F83" w:rsidRPr="00D165EA">
        <w:rPr>
          <w:rFonts w:ascii="Verdana" w:hAnsi="Verdana" w:cs="Arial"/>
          <w:sz w:val="24"/>
          <w:szCs w:val="24"/>
          <w:lang w:val="en-ZA"/>
        </w:rPr>
        <w:t xml:space="preserve"> informed him that he </w:t>
      </w:r>
      <w:r w:rsidR="002E1A3B" w:rsidRPr="00D165EA">
        <w:rPr>
          <w:rFonts w:ascii="Verdana" w:hAnsi="Verdana" w:cs="Arial"/>
          <w:sz w:val="24"/>
          <w:szCs w:val="24"/>
          <w:lang w:val="en-ZA"/>
        </w:rPr>
        <w:t>had been</w:t>
      </w:r>
      <w:r w:rsidR="00FC4F83" w:rsidRPr="00D165EA">
        <w:rPr>
          <w:rFonts w:ascii="Verdana" w:hAnsi="Verdana" w:cs="Arial"/>
          <w:sz w:val="24"/>
          <w:szCs w:val="24"/>
          <w:lang w:val="en-ZA"/>
        </w:rPr>
        <w:t xml:space="preserve"> appointed by the Master</w:t>
      </w:r>
      <w:r w:rsidR="00FF15FC" w:rsidRPr="00D165EA">
        <w:rPr>
          <w:rFonts w:ascii="Verdana" w:hAnsi="Verdana" w:cs="Arial"/>
          <w:sz w:val="24"/>
          <w:szCs w:val="24"/>
          <w:lang w:val="en-ZA"/>
        </w:rPr>
        <w:t>.</w:t>
      </w:r>
      <w:r w:rsidR="00FF15FC" w:rsidRPr="00FF15FC">
        <w:rPr>
          <w:vertAlign w:val="superscript"/>
          <w:lang w:val="en-GB"/>
        </w:rPr>
        <w:footnoteReference w:id="43"/>
      </w:r>
      <w:r w:rsidR="00FF15FC" w:rsidRPr="00D165EA">
        <w:rPr>
          <w:rFonts w:ascii="Verdana" w:hAnsi="Verdana" w:cs="Arial"/>
          <w:sz w:val="24"/>
          <w:szCs w:val="24"/>
          <w:lang w:val="en-ZA"/>
        </w:rPr>
        <w:t xml:space="preserve">  </w:t>
      </w:r>
    </w:p>
    <w:p w14:paraId="5E2B2252" w14:textId="77777777" w:rsidR="00FF15FC" w:rsidRPr="00FF15FC" w:rsidRDefault="00FF15FC" w:rsidP="00FF15FC">
      <w:pPr>
        <w:tabs>
          <w:tab w:val="right" w:pos="8931"/>
        </w:tabs>
        <w:autoSpaceDE w:val="0"/>
        <w:autoSpaceDN w:val="0"/>
        <w:adjustRightInd w:val="0"/>
        <w:spacing w:line="360" w:lineRule="auto"/>
        <w:jc w:val="both"/>
        <w:rPr>
          <w:rFonts w:ascii="Verdana" w:hAnsi="Verdana" w:cs="Arial"/>
          <w:sz w:val="24"/>
          <w:szCs w:val="24"/>
          <w:lang w:val="en-ZA"/>
        </w:rPr>
      </w:pPr>
    </w:p>
    <w:p w14:paraId="01F31457" w14:textId="62E3752F" w:rsidR="004C302F"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t>41.</w:t>
      </w:r>
      <w:r>
        <w:rPr>
          <w:rFonts w:ascii="Verdana" w:hAnsi="Verdana" w:cs="Arial"/>
          <w:bCs/>
          <w:sz w:val="24"/>
          <w:szCs w:val="24"/>
          <w:lang w:val="en-GB"/>
        </w:rPr>
        <w:tab/>
      </w:r>
      <w:r w:rsidR="004A1FD1" w:rsidRPr="00D165EA">
        <w:rPr>
          <w:rFonts w:ascii="Verdana" w:hAnsi="Verdana" w:cs="Arial"/>
          <w:sz w:val="24"/>
          <w:szCs w:val="24"/>
          <w:lang w:val="en-GB"/>
        </w:rPr>
        <w:t>The Master as mentioned</w:t>
      </w:r>
      <w:r w:rsidR="004C302F" w:rsidRPr="00D165EA">
        <w:rPr>
          <w:rFonts w:ascii="Verdana" w:hAnsi="Verdana" w:cs="Arial"/>
          <w:sz w:val="24"/>
          <w:szCs w:val="24"/>
          <w:lang w:val="en-GB"/>
        </w:rPr>
        <w:t>,</w:t>
      </w:r>
      <w:r w:rsidR="004A1FD1" w:rsidRPr="00D165EA">
        <w:rPr>
          <w:rFonts w:ascii="Verdana" w:hAnsi="Verdana" w:cs="Arial"/>
          <w:sz w:val="24"/>
          <w:szCs w:val="24"/>
          <w:lang w:val="en-GB"/>
        </w:rPr>
        <w:t xml:space="preserve"> also had not deem</w:t>
      </w:r>
      <w:r w:rsidR="002E1A3B" w:rsidRPr="00D165EA">
        <w:rPr>
          <w:rFonts w:ascii="Verdana" w:hAnsi="Verdana" w:cs="Arial"/>
          <w:sz w:val="24"/>
          <w:szCs w:val="24"/>
          <w:lang w:val="en-GB"/>
        </w:rPr>
        <w:t>ed</w:t>
      </w:r>
      <w:r w:rsidR="004A1FD1" w:rsidRPr="00D165EA">
        <w:rPr>
          <w:rFonts w:ascii="Verdana" w:hAnsi="Verdana" w:cs="Arial"/>
          <w:sz w:val="24"/>
          <w:szCs w:val="24"/>
          <w:lang w:val="en-GB"/>
        </w:rPr>
        <w:t xml:space="preserve"> it necessary to file a report prior to the </w:t>
      </w:r>
      <w:r w:rsidR="004A1FD1" w:rsidRPr="00D165EA">
        <w:rPr>
          <w:rFonts w:ascii="Verdana" w:hAnsi="Verdana" w:cs="Arial"/>
          <w:sz w:val="24"/>
          <w:szCs w:val="24"/>
          <w:lang w:val="en-ZA"/>
        </w:rPr>
        <w:t>hearing</w:t>
      </w:r>
      <w:r w:rsidR="002E1A3B" w:rsidRPr="00D165EA">
        <w:rPr>
          <w:rFonts w:ascii="Verdana" w:hAnsi="Verdana" w:cs="Arial"/>
          <w:sz w:val="24"/>
          <w:szCs w:val="24"/>
          <w:lang w:val="en-ZA"/>
        </w:rPr>
        <w:t>,</w:t>
      </w:r>
      <w:r w:rsidR="004A1FD1" w:rsidRPr="00D165EA">
        <w:rPr>
          <w:rFonts w:ascii="Verdana" w:hAnsi="Verdana" w:cs="Arial"/>
          <w:sz w:val="24"/>
          <w:szCs w:val="24"/>
          <w:lang w:val="en-GB"/>
        </w:rPr>
        <w:t xml:space="preserve"> to assist this court in its determination of the issues in dispute in relation to its office. The said application was served on the Master’s office as early as </w:t>
      </w:r>
      <w:r w:rsidR="00D168B4" w:rsidRPr="00D165EA">
        <w:rPr>
          <w:rFonts w:ascii="Verdana" w:hAnsi="Verdana" w:cs="Arial"/>
          <w:sz w:val="24"/>
          <w:szCs w:val="24"/>
          <w:lang w:val="en-GB"/>
        </w:rPr>
        <w:t xml:space="preserve">22 March 2022 </w:t>
      </w:r>
      <w:r w:rsidR="00540BCD" w:rsidRPr="00D165EA">
        <w:rPr>
          <w:rFonts w:ascii="Verdana" w:hAnsi="Verdana" w:cs="Arial"/>
          <w:sz w:val="24"/>
          <w:szCs w:val="24"/>
          <w:lang w:val="en-GB"/>
        </w:rPr>
        <w:t>where</w:t>
      </w:r>
      <w:r w:rsidR="004A1FD1" w:rsidRPr="00D165EA">
        <w:rPr>
          <w:rFonts w:ascii="Verdana" w:hAnsi="Verdana" w:cs="Arial"/>
          <w:sz w:val="24"/>
          <w:szCs w:val="24"/>
          <w:lang w:val="en-GB"/>
        </w:rPr>
        <w:t xml:space="preserve"> allegations of impropriety </w:t>
      </w:r>
      <w:r w:rsidR="002E1A3B" w:rsidRPr="00D165EA">
        <w:rPr>
          <w:rFonts w:ascii="Verdana" w:hAnsi="Verdana" w:cs="Arial"/>
          <w:sz w:val="24"/>
          <w:szCs w:val="24"/>
          <w:lang w:val="en-GB"/>
        </w:rPr>
        <w:t>are</w:t>
      </w:r>
      <w:r w:rsidR="004A1FD1" w:rsidRPr="00D165EA">
        <w:rPr>
          <w:rFonts w:ascii="Verdana" w:hAnsi="Verdana" w:cs="Arial"/>
          <w:sz w:val="24"/>
          <w:szCs w:val="24"/>
          <w:lang w:val="en-GB"/>
        </w:rPr>
        <w:t xml:space="preserve"> being made which presumedly occurred </w:t>
      </w:r>
      <w:r w:rsidR="006F601F" w:rsidRPr="00D165EA">
        <w:rPr>
          <w:rFonts w:ascii="Verdana" w:hAnsi="Verdana" w:cs="Arial"/>
          <w:sz w:val="24"/>
          <w:szCs w:val="24"/>
          <w:lang w:val="en-GB"/>
        </w:rPr>
        <w:t>with</w:t>
      </w:r>
      <w:r w:rsidR="004A1FD1" w:rsidRPr="00D165EA">
        <w:rPr>
          <w:rFonts w:ascii="Verdana" w:hAnsi="Verdana" w:cs="Arial"/>
          <w:sz w:val="24"/>
          <w:szCs w:val="24"/>
          <w:lang w:val="en-GB"/>
        </w:rPr>
        <w:t xml:space="preserve">in the office of the Master. </w:t>
      </w:r>
    </w:p>
    <w:p w14:paraId="2FB46D31" w14:textId="77777777" w:rsidR="004C302F" w:rsidRDefault="004C302F" w:rsidP="004C302F">
      <w:pPr>
        <w:tabs>
          <w:tab w:val="right" w:pos="8931"/>
        </w:tabs>
        <w:autoSpaceDE w:val="0"/>
        <w:autoSpaceDN w:val="0"/>
        <w:adjustRightInd w:val="0"/>
        <w:spacing w:line="480" w:lineRule="auto"/>
        <w:jc w:val="both"/>
        <w:rPr>
          <w:rFonts w:ascii="Verdana" w:hAnsi="Verdana" w:cs="Arial"/>
          <w:sz w:val="24"/>
          <w:szCs w:val="24"/>
          <w:lang w:val="en-GB"/>
        </w:rPr>
      </w:pPr>
    </w:p>
    <w:p w14:paraId="173D8107" w14:textId="62AB25CC" w:rsidR="004C302F"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lastRenderedPageBreak/>
        <w:t>42.</w:t>
      </w:r>
      <w:r>
        <w:rPr>
          <w:rFonts w:ascii="Verdana" w:hAnsi="Verdana" w:cs="Arial"/>
          <w:bCs/>
          <w:sz w:val="24"/>
          <w:szCs w:val="24"/>
          <w:lang w:val="en-GB"/>
        </w:rPr>
        <w:tab/>
      </w:r>
      <w:r w:rsidR="004A1FD1" w:rsidRPr="00D165EA">
        <w:rPr>
          <w:rFonts w:ascii="Verdana" w:hAnsi="Verdana" w:cs="Arial"/>
          <w:sz w:val="24"/>
          <w:szCs w:val="24"/>
          <w:lang w:val="en-GB"/>
        </w:rPr>
        <w:t>Despite this</w:t>
      </w:r>
      <w:r w:rsidR="006F601F" w:rsidRPr="00D165EA">
        <w:rPr>
          <w:rFonts w:ascii="Verdana" w:hAnsi="Verdana" w:cs="Arial"/>
          <w:sz w:val="24"/>
          <w:szCs w:val="24"/>
          <w:lang w:val="en-GB"/>
        </w:rPr>
        <w:t>,</w:t>
      </w:r>
      <w:r w:rsidR="004C302F" w:rsidRPr="00D165EA">
        <w:rPr>
          <w:rFonts w:ascii="Verdana" w:hAnsi="Verdana" w:cs="Arial"/>
          <w:sz w:val="24"/>
          <w:szCs w:val="24"/>
          <w:lang w:val="en-GB"/>
        </w:rPr>
        <w:t xml:space="preserve"> however,</w:t>
      </w:r>
      <w:r w:rsidR="004A1FD1" w:rsidRPr="00D165EA">
        <w:rPr>
          <w:rFonts w:ascii="Verdana" w:hAnsi="Verdana" w:cs="Arial"/>
          <w:sz w:val="24"/>
          <w:szCs w:val="24"/>
          <w:lang w:val="en-GB"/>
        </w:rPr>
        <w:t xml:space="preserve"> no report by the Master was filed before this court as at date of hearing</w:t>
      </w:r>
      <w:r w:rsidR="006F601F" w:rsidRPr="00D165EA">
        <w:rPr>
          <w:rFonts w:ascii="Verdana" w:hAnsi="Verdana" w:cs="Arial"/>
          <w:sz w:val="24"/>
          <w:szCs w:val="24"/>
          <w:lang w:val="en-GB"/>
        </w:rPr>
        <w:t>.  A</w:t>
      </w:r>
      <w:r w:rsidR="00F90BD4" w:rsidRPr="00D165EA">
        <w:rPr>
          <w:rFonts w:ascii="Verdana" w:hAnsi="Verdana" w:cs="Arial"/>
          <w:sz w:val="24"/>
          <w:szCs w:val="24"/>
          <w:lang w:val="en-GB"/>
        </w:rPr>
        <w:t xml:space="preserve">s such this Court has not been given a response from the Master to assist with the adjudication of this dispute. </w:t>
      </w:r>
      <w:r w:rsidR="00272404" w:rsidRPr="00D165EA">
        <w:rPr>
          <w:rFonts w:ascii="Verdana" w:hAnsi="Verdana" w:cs="Arial"/>
          <w:sz w:val="24"/>
          <w:szCs w:val="24"/>
          <w:lang w:val="en-GB"/>
        </w:rPr>
        <w:t xml:space="preserve">From the CaseLine profile of the matter it appears that the Master’s report was uploaded onto the electronic profile of the case and that this was done without first obtaining permission from the Court. It is for this reason that this Court did </w:t>
      </w:r>
      <w:r w:rsidR="006F601F" w:rsidRPr="00D165EA">
        <w:rPr>
          <w:rFonts w:ascii="Verdana" w:hAnsi="Verdana" w:cs="Arial"/>
          <w:sz w:val="24"/>
          <w:szCs w:val="24"/>
          <w:lang w:val="en-GB"/>
        </w:rPr>
        <w:t>not</w:t>
      </w:r>
      <w:r w:rsidR="00272404" w:rsidRPr="00D165EA">
        <w:rPr>
          <w:rFonts w:ascii="Verdana" w:hAnsi="Verdana" w:cs="Arial"/>
          <w:sz w:val="24"/>
          <w:szCs w:val="24"/>
          <w:lang w:val="en-GB"/>
        </w:rPr>
        <w:t xml:space="preserve"> have regard to the contents of the report. </w:t>
      </w:r>
    </w:p>
    <w:p w14:paraId="7F320FF2" w14:textId="1350A102" w:rsidR="00270890" w:rsidRDefault="004A1FD1" w:rsidP="004C302F">
      <w:pPr>
        <w:tabs>
          <w:tab w:val="right" w:pos="8931"/>
        </w:tabs>
        <w:autoSpaceDE w:val="0"/>
        <w:autoSpaceDN w:val="0"/>
        <w:adjustRightInd w:val="0"/>
        <w:spacing w:line="480" w:lineRule="auto"/>
        <w:jc w:val="both"/>
        <w:rPr>
          <w:rFonts w:ascii="Verdana" w:hAnsi="Verdana" w:cs="Arial"/>
          <w:sz w:val="24"/>
          <w:szCs w:val="24"/>
          <w:lang w:val="en-GB"/>
        </w:rPr>
      </w:pPr>
      <w:r>
        <w:rPr>
          <w:rFonts w:ascii="Verdana" w:hAnsi="Verdana" w:cs="Arial"/>
          <w:sz w:val="24"/>
          <w:szCs w:val="24"/>
          <w:lang w:val="en-GB"/>
        </w:rPr>
        <w:t xml:space="preserve">   </w:t>
      </w:r>
    </w:p>
    <w:p w14:paraId="15CED53F" w14:textId="2FB82B39" w:rsidR="00283641"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t>43.</w:t>
      </w:r>
      <w:r>
        <w:rPr>
          <w:rFonts w:ascii="Verdana" w:hAnsi="Verdana" w:cs="Arial"/>
          <w:bCs/>
          <w:sz w:val="24"/>
          <w:szCs w:val="24"/>
          <w:lang w:val="en-GB"/>
        </w:rPr>
        <w:tab/>
      </w:r>
      <w:r w:rsidR="00E661AA" w:rsidRPr="00D165EA">
        <w:rPr>
          <w:rFonts w:ascii="Verdana" w:hAnsi="Verdana" w:cs="Arial"/>
          <w:sz w:val="24"/>
          <w:szCs w:val="24"/>
          <w:lang w:val="en-GB"/>
        </w:rPr>
        <w:t>Furthermore, i</w:t>
      </w:r>
      <w:r w:rsidR="00F90BD4" w:rsidRPr="00D165EA">
        <w:rPr>
          <w:rFonts w:ascii="Verdana" w:hAnsi="Verdana" w:cs="Arial"/>
          <w:sz w:val="24"/>
          <w:szCs w:val="24"/>
          <w:lang w:val="en-GB"/>
        </w:rPr>
        <w:t>n our law</w:t>
      </w:r>
      <w:r w:rsidR="00A57A66" w:rsidRPr="00D165EA">
        <w:rPr>
          <w:rFonts w:ascii="Verdana" w:hAnsi="Verdana" w:cs="Arial"/>
          <w:sz w:val="24"/>
          <w:szCs w:val="24"/>
          <w:lang w:val="en-GB"/>
        </w:rPr>
        <w:t xml:space="preserve"> the principle of </w:t>
      </w:r>
      <w:r w:rsidR="00A57A66" w:rsidRPr="00D165EA">
        <w:rPr>
          <w:rFonts w:ascii="Verdana" w:hAnsi="Verdana" w:cs="Arial"/>
          <w:i/>
          <w:iCs/>
          <w:sz w:val="24"/>
          <w:szCs w:val="24"/>
          <w:lang w:val="en-GB"/>
        </w:rPr>
        <w:t>nemo plus iuris</w:t>
      </w:r>
      <w:r w:rsidR="00A57A66" w:rsidRPr="00D165EA">
        <w:rPr>
          <w:rFonts w:ascii="Verdana" w:hAnsi="Verdana" w:cs="Arial"/>
          <w:sz w:val="24"/>
          <w:szCs w:val="24"/>
          <w:lang w:val="en-GB"/>
        </w:rPr>
        <w:t xml:space="preserve"> applies which sets out that</w:t>
      </w:r>
      <w:r w:rsidR="003D66B0" w:rsidRPr="00D165EA">
        <w:rPr>
          <w:rFonts w:ascii="Verdana" w:hAnsi="Verdana" w:cs="Arial"/>
          <w:sz w:val="24"/>
          <w:szCs w:val="24"/>
          <w:lang w:val="en-GB"/>
        </w:rPr>
        <w:t xml:space="preserve"> transfer of ownership can only pass from one who has ownership to start with</w:t>
      </w:r>
      <w:r w:rsidR="00283641" w:rsidRPr="00D165EA">
        <w:rPr>
          <w:rFonts w:ascii="Verdana" w:hAnsi="Verdana" w:cs="Arial"/>
          <w:sz w:val="24"/>
          <w:szCs w:val="24"/>
          <w:lang w:val="en-GB"/>
        </w:rPr>
        <w:t>.</w:t>
      </w:r>
      <w:r w:rsidR="00283641" w:rsidRPr="003D66B0">
        <w:rPr>
          <w:vertAlign w:val="superscript"/>
          <w:lang w:val="en-ZA"/>
        </w:rPr>
        <w:footnoteReference w:id="44"/>
      </w:r>
    </w:p>
    <w:p w14:paraId="180F048F" w14:textId="77777777" w:rsidR="00540BCD" w:rsidRDefault="00540BCD" w:rsidP="00E661AA">
      <w:pPr>
        <w:tabs>
          <w:tab w:val="right" w:pos="8931"/>
        </w:tabs>
        <w:autoSpaceDE w:val="0"/>
        <w:autoSpaceDN w:val="0"/>
        <w:adjustRightInd w:val="0"/>
        <w:spacing w:line="360" w:lineRule="auto"/>
        <w:rPr>
          <w:rFonts w:ascii="Verdana" w:hAnsi="Verdana" w:cs="Arial"/>
          <w:sz w:val="24"/>
          <w:szCs w:val="24"/>
          <w:lang w:val="en-GB"/>
        </w:rPr>
      </w:pPr>
    </w:p>
    <w:p w14:paraId="456AAF88" w14:textId="3AC41E58" w:rsidR="00540BCD"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t>44.</w:t>
      </w:r>
      <w:r>
        <w:rPr>
          <w:rFonts w:ascii="Verdana" w:hAnsi="Verdana" w:cs="Arial"/>
          <w:bCs/>
          <w:sz w:val="24"/>
          <w:szCs w:val="24"/>
          <w:lang w:val="en-GB"/>
        </w:rPr>
        <w:tab/>
      </w:r>
      <w:r w:rsidR="00540BCD" w:rsidRPr="00D165EA">
        <w:rPr>
          <w:rFonts w:ascii="Verdana" w:hAnsi="Verdana" w:cs="Arial"/>
          <w:sz w:val="24"/>
          <w:szCs w:val="24"/>
          <w:lang w:val="en-GB"/>
        </w:rPr>
        <w:t xml:space="preserve">This principle was further expanded </w:t>
      </w:r>
      <w:r w:rsidR="006F601F" w:rsidRPr="00D165EA">
        <w:rPr>
          <w:rFonts w:ascii="Verdana" w:hAnsi="Verdana" w:cs="Arial"/>
          <w:sz w:val="24"/>
          <w:szCs w:val="24"/>
          <w:lang w:val="en-GB"/>
        </w:rPr>
        <w:t>up</w:t>
      </w:r>
      <w:r w:rsidR="00540BCD" w:rsidRPr="00D165EA">
        <w:rPr>
          <w:rFonts w:ascii="Verdana" w:hAnsi="Verdana" w:cs="Arial"/>
          <w:sz w:val="24"/>
          <w:szCs w:val="24"/>
          <w:lang w:val="en-GB"/>
        </w:rPr>
        <w:t xml:space="preserve">on by the authors of </w:t>
      </w:r>
      <w:r w:rsidR="00540BCD" w:rsidRPr="00D165EA">
        <w:rPr>
          <w:rFonts w:ascii="Verdana" w:hAnsi="Verdana" w:cs="Arial"/>
          <w:i/>
          <w:iCs/>
          <w:sz w:val="24"/>
          <w:szCs w:val="24"/>
          <w:lang w:val="en-GB"/>
        </w:rPr>
        <w:t xml:space="preserve">Silverberg and Schoeman’s the Law of Property </w:t>
      </w:r>
      <w:r w:rsidR="00540BCD" w:rsidRPr="00D165EA">
        <w:rPr>
          <w:rFonts w:ascii="Verdana" w:hAnsi="Verdana" w:cs="Arial"/>
          <w:sz w:val="24"/>
          <w:szCs w:val="24"/>
          <w:lang w:val="en-GB"/>
        </w:rPr>
        <w:t>w</w:t>
      </w:r>
      <w:r w:rsidR="006F601F" w:rsidRPr="00D165EA">
        <w:rPr>
          <w:rFonts w:ascii="Verdana" w:hAnsi="Verdana" w:cs="Arial"/>
          <w:sz w:val="24"/>
          <w:szCs w:val="24"/>
          <w:lang w:val="en-GB"/>
        </w:rPr>
        <w:t>ho</w:t>
      </w:r>
      <w:r w:rsidR="00540BCD" w:rsidRPr="00D165EA">
        <w:rPr>
          <w:rFonts w:ascii="Verdana" w:hAnsi="Verdana" w:cs="Arial"/>
          <w:sz w:val="24"/>
          <w:szCs w:val="24"/>
          <w:lang w:val="en-GB"/>
        </w:rPr>
        <w:t xml:space="preserve"> explain</w:t>
      </w:r>
      <w:r w:rsidR="006F601F" w:rsidRPr="00D165EA">
        <w:rPr>
          <w:rFonts w:ascii="Verdana" w:hAnsi="Verdana" w:cs="Arial"/>
          <w:sz w:val="24"/>
          <w:szCs w:val="24"/>
          <w:lang w:val="en-GB"/>
        </w:rPr>
        <w:t>ed</w:t>
      </w:r>
      <w:r w:rsidR="00540BCD" w:rsidRPr="00D165EA">
        <w:rPr>
          <w:rFonts w:ascii="Verdana" w:hAnsi="Verdana" w:cs="Arial"/>
          <w:sz w:val="24"/>
          <w:szCs w:val="24"/>
          <w:lang w:val="en-GB"/>
        </w:rPr>
        <w:t xml:space="preserve"> one of the cornerstones of our law of property, namely that no one may transfer more rights than he or she already has:</w:t>
      </w:r>
      <w:r w:rsidR="00540BCD" w:rsidRPr="00540BCD">
        <w:rPr>
          <w:vertAlign w:val="superscript"/>
          <w:lang w:val="en-GB"/>
        </w:rPr>
        <w:footnoteReference w:id="45"/>
      </w:r>
    </w:p>
    <w:p w14:paraId="7BD722A4" w14:textId="77777777" w:rsidR="00540BCD" w:rsidRDefault="00540BCD" w:rsidP="00540BCD">
      <w:pPr>
        <w:tabs>
          <w:tab w:val="right" w:pos="8931"/>
        </w:tabs>
        <w:autoSpaceDE w:val="0"/>
        <w:autoSpaceDN w:val="0"/>
        <w:adjustRightInd w:val="0"/>
        <w:spacing w:line="480" w:lineRule="auto"/>
        <w:jc w:val="both"/>
        <w:rPr>
          <w:rFonts w:ascii="Verdana" w:hAnsi="Verdana" w:cs="Arial"/>
          <w:sz w:val="24"/>
          <w:szCs w:val="24"/>
          <w:lang w:val="en-GB"/>
        </w:rPr>
      </w:pPr>
    </w:p>
    <w:p w14:paraId="78A81993" w14:textId="06D2B7F9" w:rsidR="00540BCD"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45.</w:t>
      </w:r>
      <w:r>
        <w:rPr>
          <w:rFonts w:ascii="Verdana" w:hAnsi="Verdana" w:cs="Arial"/>
          <w:bCs/>
          <w:sz w:val="24"/>
          <w:szCs w:val="24"/>
          <w:lang w:val="en-ZA"/>
        </w:rPr>
        <w:tab/>
      </w:r>
      <w:r w:rsidR="00540BCD" w:rsidRPr="00D165EA">
        <w:rPr>
          <w:rFonts w:ascii="Verdana" w:hAnsi="Verdana" w:cs="Arial"/>
          <w:sz w:val="24"/>
          <w:szCs w:val="24"/>
          <w:lang w:val="en-GB"/>
        </w:rPr>
        <w:t xml:space="preserve"> In addition, in South Africa we apply the abstract theory of transfer, whereby the validity of transfer of ownership is not dependent on the validity of the underlying transaction.</w:t>
      </w:r>
      <w:r w:rsidR="00540BCD" w:rsidRPr="00540BCD">
        <w:rPr>
          <w:vertAlign w:val="superscript"/>
          <w:lang w:val="en-GB"/>
        </w:rPr>
        <w:footnoteReference w:id="46"/>
      </w:r>
      <w:r w:rsidR="00540BCD" w:rsidRPr="00D165EA">
        <w:rPr>
          <w:rFonts w:ascii="Verdana" w:hAnsi="Verdana" w:cs="Arial"/>
          <w:sz w:val="24"/>
          <w:szCs w:val="24"/>
          <w:lang w:val="en-GB"/>
        </w:rPr>
        <w:t xml:space="preserve"> In terms of this theory</w:t>
      </w:r>
      <w:r w:rsidR="00540BCD" w:rsidRPr="00D165EA">
        <w:rPr>
          <w:rFonts w:ascii="Verdana" w:hAnsi="Verdana" w:cs="Arial"/>
          <w:sz w:val="24"/>
          <w:szCs w:val="24"/>
          <w:lang w:val="en-ZA"/>
        </w:rPr>
        <w:t xml:space="preserve">, the requirements for the passing of ownership are twofold, namely delivery – which in the case of </w:t>
      </w:r>
      <w:r w:rsidR="00540BCD" w:rsidRPr="00D165EA">
        <w:rPr>
          <w:rFonts w:ascii="Verdana" w:hAnsi="Verdana" w:cs="Arial"/>
          <w:sz w:val="24"/>
          <w:szCs w:val="24"/>
          <w:lang w:val="en-ZA"/>
        </w:rPr>
        <w:lastRenderedPageBreak/>
        <w:t xml:space="preserve">immovable property is </w:t>
      </w:r>
      <w:r w:rsidR="00BF612F" w:rsidRPr="00D165EA">
        <w:rPr>
          <w:rFonts w:ascii="Verdana" w:hAnsi="Verdana" w:cs="Arial"/>
          <w:sz w:val="24"/>
          <w:szCs w:val="24"/>
          <w:lang w:val="en-ZA"/>
        </w:rPr>
        <w:t>a</w:t>
      </w:r>
      <w:r w:rsidR="00540BCD" w:rsidRPr="00D165EA">
        <w:rPr>
          <w:rFonts w:ascii="Verdana" w:hAnsi="Verdana" w:cs="Arial"/>
          <w:sz w:val="24"/>
          <w:szCs w:val="24"/>
          <w:lang w:val="en-ZA"/>
        </w:rPr>
        <w:t xml:space="preserve">ffected by registration of transfer in the deeds office – coupled with a so-called </w:t>
      </w:r>
      <w:r w:rsidR="00540BCD" w:rsidRPr="00D165EA">
        <w:rPr>
          <w:rFonts w:ascii="Verdana" w:hAnsi="Verdana" w:cs="Arial"/>
          <w:i/>
          <w:iCs/>
          <w:sz w:val="24"/>
          <w:szCs w:val="24"/>
          <w:lang w:val="en-ZA"/>
        </w:rPr>
        <w:t>“real agreement”</w:t>
      </w:r>
      <w:r w:rsidR="00540BCD" w:rsidRPr="00D165EA">
        <w:rPr>
          <w:rFonts w:ascii="Verdana" w:hAnsi="Verdana" w:cs="Arial"/>
          <w:sz w:val="24"/>
          <w:szCs w:val="24"/>
          <w:lang w:val="en-ZA"/>
        </w:rPr>
        <w:t>.</w:t>
      </w:r>
      <w:r w:rsidR="00540BCD" w:rsidRPr="00540BCD">
        <w:rPr>
          <w:vertAlign w:val="superscript"/>
          <w:lang w:val="en-GB"/>
        </w:rPr>
        <w:footnoteReference w:id="47"/>
      </w:r>
    </w:p>
    <w:p w14:paraId="31443AC0" w14:textId="77777777" w:rsidR="00913231" w:rsidRDefault="00913231" w:rsidP="00540BCD">
      <w:pPr>
        <w:tabs>
          <w:tab w:val="right" w:pos="8931"/>
        </w:tabs>
        <w:autoSpaceDE w:val="0"/>
        <w:autoSpaceDN w:val="0"/>
        <w:adjustRightInd w:val="0"/>
        <w:spacing w:line="480" w:lineRule="auto"/>
        <w:jc w:val="both"/>
        <w:rPr>
          <w:rFonts w:ascii="Verdana" w:hAnsi="Verdana" w:cs="Arial"/>
          <w:sz w:val="24"/>
          <w:szCs w:val="24"/>
          <w:lang w:val="en-ZA"/>
        </w:rPr>
      </w:pPr>
    </w:p>
    <w:p w14:paraId="1FF5CDBA" w14:textId="4516AEB4" w:rsidR="00913231" w:rsidRPr="00D165EA" w:rsidRDefault="00D165EA" w:rsidP="00D165EA">
      <w:pPr>
        <w:spacing w:after="0" w:line="480" w:lineRule="auto"/>
        <w:ind w:left="480" w:hanging="480"/>
        <w:jc w:val="both"/>
        <w:rPr>
          <w:rFonts w:ascii="Verdana" w:hAnsi="Verdana" w:cs="Arial"/>
          <w:sz w:val="24"/>
          <w:szCs w:val="24"/>
          <w:lang w:val="en-ZA"/>
        </w:rPr>
      </w:pPr>
      <w:r w:rsidRPr="00913231">
        <w:rPr>
          <w:rFonts w:ascii="Verdana" w:hAnsi="Verdana" w:cs="Arial"/>
          <w:bCs/>
          <w:sz w:val="24"/>
          <w:szCs w:val="24"/>
          <w:lang w:val="en-ZA"/>
        </w:rPr>
        <w:t>46.</w:t>
      </w:r>
      <w:r w:rsidRPr="00913231">
        <w:rPr>
          <w:rFonts w:ascii="Verdana" w:hAnsi="Verdana" w:cs="Arial"/>
          <w:bCs/>
          <w:sz w:val="24"/>
          <w:szCs w:val="24"/>
          <w:lang w:val="en-ZA"/>
        </w:rPr>
        <w:tab/>
      </w:r>
      <w:r w:rsidR="00540BCD" w:rsidRPr="00D165EA">
        <w:rPr>
          <w:rFonts w:ascii="Verdana" w:hAnsi="Verdana" w:cs="Arial"/>
          <w:sz w:val="24"/>
          <w:szCs w:val="24"/>
          <w:lang w:val="en-ZA"/>
        </w:rPr>
        <w:t>Where the real agreement however is defective, it follows that there</w:t>
      </w:r>
      <w:r w:rsidR="00540BCD" w:rsidRPr="00D165EA">
        <w:rPr>
          <w:rFonts w:ascii="Verdana" w:hAnsi="Verdana" w:cs="Arial"/>
          <w:sz w:val="24"/>
          <w:szCs w:val="24"/>
          <w:lang w:val="en-GB"/>
        </w:rPr>
        <w:t xml:space="preserve"> then can be no intention to transfer ownership.</w:t>
      </w:r>
      <w:r w:rsidR="00540BCD" w:rsidRPr="00540BCD">
        <w:rPr>
          <w:vertAlign w:val="superscript"/>
          <w:lang w:val="en-GB"/>
        </w:rPr>
        <w:footnoteReference w:id="48"/>
      </w:r>
      <w:r w:rsidR="00540BCD" w:rsidRPr="00D165EA">
        <w:rPr>
          <w:rFonts w:ascii="Verdana" w:hAnsi="Verdana" w:cs="Arial"/>
          <w:sz w:val="24"/>
          <w:szCs w:val="24"/>
          <w:lang w:val="en-GB"/>
        </w:rPr>
        <w:t xml:space="preserve"> </w:t>
      </w:r>
      <w:r w:rsidR="00913231" w:rsidRPr="00D165EA">
        <w:rPr>
          <w:rFonts w:ascii="Verdana" w:hAnsi="Verdana" w:cs="Arial"/>
          <w:sz w:val="24"/>
          <w:szCs w:val="24"/>
          <w:lang w:val="en-GB"/>
        </w:rPr>
        <w:t xml:space="preserve">The absence of an intention on the part of the deceased estate constitutes a material defect in the </w:t>
      </w:r>
      <w:r w:rsidR="00913231" w:rsidRPr="00D165EA">
        <w:rPr>
          <w:rFonts w:ascii="Verdana" w:hAnsi="Verdana" w:cs="Arial"/>
          <w:i/>
          <w:iCs/>
          <w:sz w:val="24"/>
          <w:szCs w:val="24"/>
          <w:lang w:val="en-GB"/>
        </w:rPr>
        <w:t>“real agreement”</w:t>
      </w:r>
      <w:r w:rsidR="00913231" w:rsidRPr="00D165EA">
        <w:rPr>
          <w:rFonts w:ascii="Verdana" w:hAnsi="Verdana" w:cs="Arial"/>
          <w:sz w:val="24"/>
          <w:szCs w:val="24"/>
          <w:lang w:val="en-GB"/>
        </w:rPr>
        <w:t xml:space="preserve"> concluded between the first respondent and any subsequent buyer.</w:t>
      </w:r>
      <w:r w:rsidR="008B6321" w:rsidRPr="00D165EA">
        <w:rPr>
          <w:rFonts w:ascii="Verdana" w:hAnsi="Verdana" w:cs="Arial"/>
          <w:sz w:val="24"/>
          <w:szCs w:val="24"/>
          <w:lang w:val="en-GB"/>
        </w:rPr>
        <w:t xml:space="preserve"> It is for this reason that ownership could not and did not pass to the eight</w:t>
      </w:r>
      <w:r w:rsidR="006F601F" w:rsidRPr="00D165EA">
        <w:rPr>
          <w:rFonts w:ascii="Verdana" w:hAnsi="Verdana" w:cs="Arial"/>
          <w:sz w:val="24"/>
          <w:szCs w:val="24"/>
          <w:lang w:val="en-GB"/>
        </w:rPr>
        <w:t>h</w:t>
      </w:r>
      <w:r w:rsidR="008B6321" w:rsidRPr="00D165EA">
        <w:rPr>
          <w:rFonts w:ascii="Verdana" w:hAnsi="Verdana" w:cs="Arial"/>
          <w:sz w:val="24"/>
          <w:szCs w:val="24"/>
          <w:lang w:val="en-GB"/>
        </w:rPr>
        <w:t xml:space="preserve"> respondent</w:t>
      </w:r>
      <w:r w:rsidR="003C1BCC" w:rsidRPr="00D165EA">
        <w:rPr>
          <w:rFonts w:ascii="Verdana" w:hAnsi="Verdana" w:cs="Arial"/>
          <w:sz w:val="24"/>
          <w:szCs w:val="24"/>
          <w:lang w:val="en-GB"/>
        </w:rPr>
        <w:t xml:space="preserve"> and in turn it could not pass to the sixth and seventh respondents.</w:t>
      </w:r>
      <w:r w:rsidR="00913231" w:rsidRPr="00D165EA">
        <w:rPr>
          <w:rFonts w:ascii="Verdana" w:hAnsi="Verdana" w:cs="Arial"/>
          <w:sz w:val="24"/>
          <w:szCs w:val="24"/>
          <w:lang w:val="en-GB"/>
        </w:rPr>
        <w:t xml:space="preserve"> </w:t>
      </w:r>
    </w:p>
    <w:p w14:paraId="33E224C6" w14:textId="77777777" w:rsidR="00913231" w:rsidRPr="00913231" w:rsidRDefault="00913231" w:rsidP="00913231">
      <w:pPr>
        <w:tabs>
          <w:tab w:val="right" w:pos="8931"/>
        </w:tabs>
        <w:autoSpaceDE w:val="0"/>
        <w:autoSpaceDN w:val="0"/>
        <w:adjustRightInd w:val="0"/>
        <w:spacing w:line="360" w:lineRule="auto"/>
        <w:jc w:val="both"/>
        <w:rPr>
          <w:rFonts w:ascii="Verdana" w:hAnsi="Verdana" w:cs="Arial"/>
          <w:sz w:val="24"/>
          <w:szCs w:val="24"/>
          <w:lang w:val="en-GB"/>
        </w:rPr>
      </w:pPr>
    </w:p>
    <w:p w14:paraId="3ED694D0" w14:textId="32EF4FDC" w:rsidR="0061378F"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t>47.</w:t>
      </w:r>
      <w:r>
        <w:rPr>
          <w:rFonts w:ascii="Verdana" w:hAnsi="Verdana" w:cs="Arial"/>
          <w:bCs/>
          <w:sz w:val="24"/>
          <w:szCs w:val="24"/>
          <w:lang w:val="en-GB"/>
        </w:rPr>
        <w:tab/>
      </w:r>
      <w:r w:rsidR="008A4857" w:rsidRPr="00D165EA">
        <w:rPr>
          <w:rFonts w:ascii="Verdana" w:hAnsi="Verdana" w:cs="Arial"/>
          <w:sz w:val="24"/>
          <w:szCs w:val="24"/>
          <w:lang w:val="en-GB"/>
        </w:rPr>
        <w:t>To the matter at hand, the first respondent had no authority given to him by the deceased estates to sell Erf 689 to the eight</w:t>
      </w:r>
      <w:r w:rsidR="006F601F" w:rsidRPr="00D165EA">
        <w:rPr>
          <w:rFonts w:ascii="Verdana" w:hAnsi="Verdana" w:cs="Arial"/>
          <w:sz w:val="24"/>
          <w:szCs w:val="24"/>
          <w:lang w:val="en-GB"/>
        </w:rPr>
        <w:t>h</w:t>
      </w:r>
      <w:r w:rsidR="008A4857" w:rsidRPr="00D165EA">
        <w:rPr>
          <w:rFonts w:ascii="Verdana" w:hAnsi="Verdana" w:cs="Arial"/>
          <w:sz w:val="24"/>
          <w:szCs w:val="24"/>
          <w:lang w:val="en-GB"/>
        </w:rPr>
        <w:t xml:space="preserve"> respondent and it follows that the eight</w:t>
      </w:r>
      <w:r w:rsidR="006F601F" w:rsidRPr="00D165EA">
        <w:rPr>
          <w:rFonts w:ascii="Verdana" w:hAnsi="Verdana" w:cs="Arial"/>
          <w:sz w:val="24"/>
          <w:szCs w:val="24"/>
          <w:lang w:val="en-GB"/>
        </w:rPr>
        <w:t>h</w:t>
      </w:r>
      <w:r w:rsidR="008A4857" w:rsidRPr="00D165EA">
        <w:rPr>
          <w:rFonts w:ascii="Verdana" w:hAnsi="Verdana" w:cs="Arial"/>
          <w:sz w:val="24"/>
          <w:szCs w:val="24"/>
          <w:lang w:val="en-GB"/>
        </w:rPr>
        <w:t xml:space="preserve"> respondent in turn had no authority to </w:t>
      </w:r>
      <w:r w:rsidR="006F601F" w:rsidRPr="00D165EA">
        <w:rPr>
          <w:rFonts w:ascii="Verdana" w:hAnsi="Verdana" w:cs="Arial"/>
          <w:sz w:val="24"/>
          <w:szCs w:val="24"/>
          <w:lang w:val="en-GB"/>
        </w:rPr>
        <w:t>subsequently</w:t>
      </w:r>
      <w:r w:rsidR="008A4857" w:rsidRPr="00D165EA">
        <w:rPr>
          <w:rFonts w:ascii="Verdana" w:hAnsi="Verdana" w:cs="Arial"/>
          <w:sz w:val="24"/>
          <w:szCs w:val="24"/>
          <w:lang w:val="en-GB"/>
        </w:rPr>
        <w:t xml:space="preserve"> sell the property to the sixth and seventh respondents. This much the applicants assert in their replying affidavit at paragraph 7</w:t>
      </w:r>
      <w:r w:rsidR="006F601F" w:rsidRPr="00D165EA">
        <w:rPr>
          <w:rFonts w:ascii="Verdana" w:hAnsi="Verdana" w:cs="Arial"/>
          <w:sz w:val="24"/>
          <w:szCs w:val="24"/>
          <w:lang w:val="en-GB"/>
        </w:rPr>
        <w:t>.</w:t>
      </w:r>
      <w:r w:rsidR="00913231" w:rsidRPr="00D165EA">
        <w:rPr>
          <w:rFonts w:ascii="Verdana" w:hAnsi="Verdana" w:cs="Arial"/>
          <w:sz w:val="24"/>
          <w:szCs w:val="24"/>
          <w:lang w:val="en-GB"/>
        </w:rPr>
        <w:t xml:space="preserve"> </w:t>
      </w:r>
      <w:r w:rsidR="006F601F" w:rsidRPr="00D165EA">
        <w:rPr>
          <w:rFonts w:ascii="Verdana" w:hAnsi="Verdana" w:cs="Arial"/>
          <w:sz w:val="24"/>
          <w:szCs w:val="24"/>
          <w:lang w:val="en-GB"/>
        </w:rPr>
        <w:t>I</w:t>
      </w:r>
      <w:r w:rsidR="00913231" w:rsidRPr="00D165EA">
        <w:rPr>
          <w:rFonts w:ascii="Verdana" w:hAnsi="Verdana" w:cs="Arial"/>
          <w:sz w:val="24"/>
          <w:szCs w:val="24"/>
          <w:lang w:val="en-GB"/>
        </w:rPr>
        <w:t>n the absence</w:t>
      </w:r>
      <w:r w:rsidR="00A102D4" w:rsidRPr="00D165EA">
        <w:rPr>
          <w:rFonts w:ascii="Verdana" w:hAnsi="Verdana" w:cs="Arial"/>
          <w:sz w:val="24"/>
          <w:szCs w:val="24"/>
          <w:lang w:val="en-GB"/>
        </w:rPr>
        <w:t xml:space="preserve"> of any authority by the first respondent</w:t>
      </w:r>
      <w:r w:rsidR="00913231" w:rsidRPr="00D165EA">
        <w:rPr>
          <w:rFonts w:ascii="Verdana" w:hAnsi="Verdana" w:cs="Arial"/>
          <w:sz w:val="24"/>
          <w:szCs w:val="24"/>
          <w:lang w:val="en-GB"/>
        </w:rPr>
        <w:t>, they would be entitled to the return of Erf 689 to the deceased estates</w:t>
      </w:r>
      <w:r w:rsidR="0061378F" w:rsidRPr="00D165EA">
        <w:rPr>
          <w:rFonts w:ascii="Verdana" w:hAnsi="Verdana" w:cs="Arial"/>
          <w:sz w:val="24"/>
          <w:szCs w:val="24"/>
          <w:lang w:val="en-GB"/>
        </w:rPr>
        <w:t xml:space="preserve"> from who</w:t>
      </w:r>
      <w:r w:rsidR="006F601F" w:rsidRPr="00D165EA">
        <w:rPr>
          <w:rFonts w:ascii="Verdana" w:hAnsi="Verdana" w:cs="Arial"/>
          <w:sz w:val="24"/>
          <w:szCs w:val="24"/>
          <w:lang w:val="en-GB"/>
        </w:rPr>
        <w:t>m</w:t>
      </w:r>
      <w:r w:rsidR="0061378F" w:rsidRPr="00D165EA">
        <w:rPr>
          <w:rFonts w:ascii="Verdana" w:hAnsi="Verdana" w:cs="Arial"/>
          <w:sz w:val="24"/>
          <w:szCs w:val="24"/>
          <w:lang w:val="en-GB"/>
        </w:rPr>
        <w:t xml:space="preserve">soever is in possession thereof, whether </w:t>
      </w:r>
      <w:r w:rsidR="0061378F" w:rsidRPr="00D165EA">
        <w:rPr>
          <w:rFonts w:ascii="Verdana" w:hAnsi="Verdana" w:cs="Arial"/>
          <w:i/>
          <w:iCs/>
          <w:sz w:val="24"/>
          <w:szCs w:val="24"/>
          <w:lang w:val="en-GB"/>
        </w:rPr>
        <w:t>bona fide</w:t>
      </w:r>
      <w:r w:rsidR="0061378F" w:rsidRPr="00D165EA">
        <w:rPr>
          <w:rFonts w:ascii="Verdana" w:hAnsi="Verdana" w:cs="Arial"/>
          <w:sz w:val="24"/>
          <w:szCs w:val="24"/>
          <w:lang w:val="en-GB"/>
        </w:rPr>
        <w:t xml:space="preserve"> or </w:t>
      </w:r>
      <w:r w:rsidR="0061378F" w:rsidRPr="00D165EA">
        <w:rPr>
          <w:rFonts w:ascii="Verdana" w:hAnsi="Verdana" w:cs="Arial"/>
          <w:i/>
          <w:iCs/>
          <w:sz w:val="24"/>
          <w:szCs w:val="24"/>
          <w:lang w:val="en-GB"/>
        </w:rPr>
        <w:t>mala fide</w:t>
      </w:r>
      <w:r w:rsidR="00BF612F" w:rsidRPr="00D165EA">
        <w:rPr>
          <w:rFonts w:ascii="Verdana" w:hAnsi="Verdana" w:cs="Arial"/>
          <w:sz w:val="24"/>
          <w:szCs w:val="24"/>
          <w:lang w:val="en-GB"/>
        </w:rPr>
        <w:t xml:space="preserve"> </w:t>
      </w:r>
      <w:r w:rsidR="0061378F" w:rsidRPr="00A102D4">
        <w:rPr>
          <w:vertAlign w:val="superscript"/>
          <w:lang w:val="en-GB"/>
        </w:rPr>
        <w:footnoteReference w:id="49"/>
      </w:r>
      <w:r w:rsidR="00BF612F" w:rsidRPr="00D165EA">
        <w:rPr>
          <w:rFonts w:ascii="Verdana" w:hAnsi="Verdana" w:cs="Arial"/>
          <w:sz w:val="24"/>
          <w:szCs w:val="24"/>
          <w:lang w:val="en-GB"/>
        </w:rPr>
        <w:t xml:space="preserve"> and in the present instance the sixth and seventh respondents.</w:t>
      </w:r>
    </w:p>
    <w:p w14:paraId="07B5C8D3" w14:textId="77777777" w:rsidR="00454DA4" w:rsidRDefault="00454DA4" w:rsidP="00A102D4">
      <w:pPr>
        <w:tabs>
          <w:tab w:val="right" w:pos="8931"/>
        </w:tabs>
        <w:autoSpaceDE w:val="0"/>
        <w:autoSpaceDN w:val="0"/>
        <w:adjustRightInd w:val="0"/>
        <w:spacing w:line="480" w:lineRule="auto"/>
        <w:jc w:val="both"/>
        <w:rPr>
          <w:rFonts w:ascii="Verdana" w:hAnsi="Verdana" w:cs="Arial"/>
          <w:sz w:val="24"/>
          <w:szCs w:val="24"/>
          <w:lang w:val="en-GB"/>
        </w:rPr>
      </w:pPr>
    </w:p>
    <w:p w14:paraId="77A2DD0E" w14:textId="5FAFC419" w:rsidR="00A102D4" w:rsidRDefault="00454DA4" w:rsidP="00A102D4">
      <w:pPr>
        <w:tabs>
          <w:tab w:val="right" w:pos="8931"/>
        </w:tabs>
        <w:autoSpaceDE w:val="0"/>
        <w:autoSpaceDN w:val="0"/>
        <w:adjustRightInd w:val="0"/>
        <w:spacing w:line="480" w:lineRule="auto"/>
        <w:jc w:val="both"/>
        <w:rPr>
          <w:rFonts w:ascii="Verdana" w:hAnsi="Verdana" w:cs="Arial"/>
          <w:sz w:val="24"/>
          <w:szCs w:val="24"/>
          <w:lang w:val="en-GB"/>
        </w:rPr>
      </w:pPr>
      <w:r>
        <w:rPr>
          <w:rFonts w:ascii="Verdana" w:hAnsi="Verdana" w:cs="Arial"/>
          <w:sz w:val="24"/>
          <w:szCs w:val="24"/>
          <w:lang w:val="en-GB"/>
        </w:rPr>
        <w:t>C</w:t>
      </w:r>
      <w:r w:rsidR="00A102D4">
        <w:rPr>
          <w:rFonts w:ascii="Verdana" w:hAnsi="Verdana" w:cs="Arial"/>
          <w:sz w:val="24"/>
          <w:szCs w:val="24"/>
          <w:lang w:val="en-GB"/>
        </w:rPr>
        <w:t>OUNTERCLAIM</w:t>
      </w:r>
    </w:p>
    <w:p w14:paraId="3C58425F" w14:textId="167B4BBF" w:rsidR="00A102D4"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lastRenderedPageBreak/>
        <w:t>48.</w:t>
      </w:r>
      <w:r>
        <w:rPr>
          <w:rFonts w:ascii="Verdana" w:hAnsi="Verdana" w:cs="Arial"/>
          <w:bCs/>
          <w:sz w:val="24"/>
          <w:szCs w:val="24"/>
          <w:lang w:val="en-GB"/>
        </w:rPr>
        <w:tab/>
      </w:r>
      <w:r w:rsidR="00A102D4" w:rsidRPr="00D165EA">
        <w:rPr>
          <w:rFonts w:ascii="Verdana" w:hAnsi="Verdana" w:cs="Arial"/>
          <w:sz w:val="24"/>
          <w:szCs w:val="24"/>
          <w:lang w:val="en-GB"/>
        </w:rPr>
        <w:t xml:space="preserve">The sixth and seventh respondents </w:t>
      </w:r>
      <w:r w:rsidR="000309AC" w:rsidRPr="00D165EA">
        <w:rPr>
          <w:rFonts w:ascii="Verdana" w:hAnsi="Verdana" w:cs="Arial"/>
          <w:sz w:val="24"/>
          <w:szCs w:val="24"/>
          <w:lang w:val="en-GB"/>
        </w:rPr>
        <w:t>ha</w:t>
      </w:r>
      <w:r w:rsidR="006F601F" w:rsidRPr="00D165EA">
        <w:rPr>
          <w:rFonts w:ascii="Verdana" w:hAnsi="Verdana" w:cs="Arial"/>
          <w:sz w:val="24"/>
          <w:szCs w:val="24"/>
          <w:lang w:val="en-GB"/>
        </w:rPr>
        <w:t>ve</w:t>
      </w:r>
      <w:r w:rsidR="000309AC" w:rsidRPr="00D165EA">
        <w:rPr>
          <w:rFonts w:ascii="Verdana" w:hAnsi="Verdana" w:cs="Arial"/>
          <w:sz w:val="24"/>
          <w:szCs w:val="24"/>
          <w:lang w:val="en-GB"/>
        </w:rPr>
        <w:t xml:space="preserve"> counterclaimed against the applicants and the first and eight</w:t>
      </w:r>
      <w:r w:rsidR="006F601F" w:rsidRPr="00D165EA">
        <w:rPr>
          <w:rFonts w:ascii="Verdana" w:hAnsi="Verdana" w:cs="Arial"/>
          <w:sz w:val="24"/>
          <w:szCs w:val="24"/>
          <w:lang w:val="en-GB"/>
        </w:rPr>
        <w:t>h</w:t>
      </w:r>
      <w:r w:rsidR="000309AC" w:rsidRPr="00D165EA">
        <w:rPr>
          <w:rFonts w:ascii="Verdana" w:hAnsi="Verdana" w:cs="Arial"/>
          <w:sz w:val="24"/>
          <w:szCs w:val="24"/>
          <w:lang w:val="en-GB"/>
        </w:rPr>
        <w:t xml:space="preserve"> respondents in the event that this court finds in favour of the applicants. </w:t>
      </w:r>
    </w:p>
    <w:p w14:paraId="4B26AD1B" w14:textId="77777777" w:rsidR="000309AC" w:rsidRPr="001242F9" w:rsidRDefault="000309AC" w:rsidP="00A102D4">
      <w:pPr>
        <w:tabs>
          <w:tab w:val="right" w:pos="8931"/>
        </w:tabs>
        <w:autoSpaceDE w:val="0"/>
        <w:autoSpaceDN w:val="0"/>
        <w:adjustRightInd w:val="0"/>
        <w:spacing w:line="480" w:lineRule="auto"/>
        <w:jc w:val="both"/>
        <w:rPr>
          <w:rFonts w:ascii="Verdana" w:hAnsi="Verdana" w:cs="Arial"/>
          <w:sz w:val="24"/>
          <w:szCs w:val="24"/>
          <w:lang w:val="en-GB"/>
        </w:rPr>
      </w:pPr>
    </w:p>
    <w:p w14:paraId="0DF239B9" w14:textId="06F9CBBF" w:rsidR="0061378F" w:rsidRPr="00D165EA" w:rsidRDefault="00D165EA" w:rsidP="00D165EA">
      <w:pPr>
        <w:spacing w:after="0" w:line="480" w:lineRule="auto"/>
        <w:ind w:left="480" w:hanging="480"/>
        <w:jc w:val="both"/>
        <w:rPr>
          <w:rFonts w:ascii="Verdana" w:hAnsi="Verdana" w:cs="Arial"/>
          <w:color w:val="FF0000"/>
          <w:sz w:val="24"/>
          <w:szCs w:val="24"/>
          <w:lang w:val="en-GB"/>
        </w:rPr>
      </w:pPr>
      <w:r>
        <w:rPr>
          <w:rFonts w:ascii="Verdana" w:hAnsi="Verdana" w:cs="Arial"/>
          <w:bCs/>
          <w:sz w:val="24"/>
          <w:szCs w:val="24"/>
          <w:lang w:val="en-GB"/>
        </w:rPr>
        <w:t>49.</w:t>
      </w:r>
      <w:r>
        <w:rPr>
          <w:rFonts w:ascii="Verdana" w:hAnsi="Verdana" w:cs="Arial"/>
          <w:bCs/>
          <w:sz w:val="24"/>
          <w:szCs w:val="24"/>
          <w:lang w:val="en-GB"/>
        </w:rPr>
        <w:tab/>
      </w:r>
      <w:r w:rsidR="000309AC" w:rsidRPr="00D165EA">
        <w:rPr>
          <w:rFonts w:ascii="Verdana" w:hAnsi="Verdana" w:cs="Arial"/>
          <w:sz w:val="24"/>
          <w:szCs w:val="24"/>
          <w:lang w:val="en-GB"/>
        </w:rPr>
        <w:t xml:space="preserve">As per the Answering affidavit, the sixth and seventh respondents </w:t>
      </w:r>
      <w:r w:rsidR="006F601F" w:rsidRPr="00D165EA">
        <w:rPr>
          <w:rFonts w:ascii="Verdana" w:hAnsi="Verdana" w:cs="Arial"/>
          <w:sz w:val="24"/>
          <w:szCs w:val="24"/>
          <w:lang w:val="en-GB"/>
        </w:rPr>
        <w:t xml:space="preserve">have </w:t>
      </w:r>
      <w:r w:rsidR="000309AC" w:rsidRPr="00D165EA">
        <w:rPr>
          <w:rFonts w:ascii="Verdana" w:hAnsi="Verdana" w:cs="Arial"/>
          <w:sz w:val="24"/>
          <w:szCs w:val="24"/>
          <w:lang w:val="en-GB"/>
        </w:rPr>
        <w:t>set out that their counterclaim is premised on the expenses incurred in relation to the purchasing of the property.</w:t>
      </w:r>
      <w:r w:rsidR="0061378F" w:rsidRPr="000309AC">
        <w:rPr>
          <w:vertAlign w:val="superscript"/>
          <w:lang w:val="en-GB"/>
        </w:rPr>
        <w:footnoteReference w:id="50"/>
      </w:r>
      <w:r w:rsidR="0061378F" w:rsidRPr="00D165EA">
        <w:rPr>
          <w:rFonts w:ascii="Verdana" w:hAnsi="Verdana" w:cs="Arial"/>
          <w:color w:val="FF0000"/>
          <w:sz w:val="24"/>
          <w:szCs w:val="24"/>
          <w:lang w:val="en-GB"/>
        </w:rPr>
        <w:t xml:space="preserve"> </w:t>
      </w:r>
    </w:p>
    <w:p w14:paraId="70544969" w14:textId="77777777" w:rsidR="000309AC" w:rsidRDefault="000309AC" w:rsidP="000309AC">
      <w:pPr>
        <w:tabs>
          <w:tab w:val="right" w:pos="8931"/>
        </w:tabs>
        <w:autoSpaceDE w:val="0"/>
        <w:autoSpaceDN w:val="0"/>
        <w:adjustRightInd w:val="0"/>
        <w:spacing w:line="480" w:lineRule="auto"/>
        <w:jc w:val="both"/>
        <w:rPr>
          <w:rFonts w:ascii="Verdana" w:hAnsi="Verdana" w:cs="Arial"/>
          <w:color w:val="FF0000"/>
          <w:sz w:val="24"/>
          <w:szCs w:val="24"/>
          <w:lang w:val="en-GB"/>
        </w:rPr>
      </w:pPr>
    </w:p>
    <w:p w14:paraId="17041904" w14:textId="1FC150F5" w:rsidR="000309AC"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t>50.</w:t>
      </w:r>
      <w:r>
        <w:rPr>
          <w:rFonts w:ascii="Verdana" w:hAnsi="Verdana" w:cs="Arial"/>
          <w:bCs/>
          <w:sz w:val="24"/>
          <w:szCs w:val="24"/>
          <w:lang w:val="en-GB"/>
        </w:rPr>
        <w:tab/>
      </w:r>
      <w:r w:rsidR="003D1CF2" w:rsidRPr="00D165EA">
        <w:rPr>
          <w:rFonts w:ascii="Verdana" w:hAnsi="Verdana" w:cs="Arial"/>
          <w:sz w:val="24"/>
          <w:szCs w:val="24"/>
          <w:lang w:val="en-GB"/>
        </w:rPr>
        <w:t>They</w:t>
      </w:r>
      <w:r w:rsidR="000309AC" w:rsidRPr="00D165EA">
        <w:rPr>
          <w:rFonts w:ascii="Verdana" w:hAnsi="Verdana" w:cs="Arial"/>
          <w:sz w:val="24"/>
          <w:szCs w:val="24"/>
          <w:lang w:val="en-GB"/>
        </w:rPr>
        <w:t xml:space="preserve"> further allege that in the event that the court finds that the counter application amounts to a factu</w:t>
      </w:r>
      <w:r w:rsidR="008F7428" w:rsidRPr="00D165EA">
        <w:rPr>
          <w:rFonts w:ascii="Verdana" w:hAnsi="Verdana" w:cs="Arial"/>
          <w:sz w:val="24"/>
          <w:szCs w:val="24"/>
          <w:lang w:val="en-GB"/>
        </w:rPr>
        <w:t>al</w:t>
      </w:r>
      <w:r w:rsidR="000309AC" w:rsidRPr="00D165EA">
        <w:rPr>
          <w:rFonts w:ascii="Verdana" w:hAnsi="Verdana" w:cs="Arial"/>
          <w:sz w:val="24"/>
          <w:szCs w:val="24"/>
          <w:lang w:val="en-GB"/>
        </w:rPr>
        <w:t xml:space="preserve"> dispute</w:t>
      </w:r>
      <w:r w:rsidR="006F601F" w:rsidRPr="00D165EA">
        <w:rPr>
          <w:rFonts w:ascii="Verdana" w:hAnsi="Verdana" w:cs="Arial"/>
          <w:sz w:val="24"/>
          <w:szCs w:val="24"/>
          <w:lang w:val="en-GB"/>
        </w:rPr>
        <w:t>,</w:t>
      </w:r>
      <w:r w:rsidR="008F7428" w:rsidRPr="00D165EA">
        <w:rPr>
          <w:rFonts w:ascii="Verdana" w:hAnsi="Verdana" w:cs="Arial"/>
          <w:sz w:val="24"/>
          <w:szCs w:val="24"/>
          <w:lang w:val="en-GB"/>
        </w:rPr>
        <w:t xml:space="preserve"> this court should refer the damages for oral evidence and suspend the application until a final determination of these disputes.</w:t>
      </w:r>
      <w:r w:rsidR="008F7428">
        <w:rPr>
          <w:rStyle w:val="FootnoteReference"/>
          <w:rFonts w:cs="Arial"/>
          <w:szCs w:val="24"/>
          <w:lang w:val="en-GB"/>
        </w:rPr>
        <w:footnoteReference w:id="51"/>
      </w:r>
      <w:r w:rsidR="000309AC" w:rsidRPr="00D165EA">
        <w:rPr>
          <w:rFonts w:ascii="Verdana" w:hAnsi="Verdana" w:cs="Arial"/>
          <w:sz w:val="24"/>
          <w:szCs w:val="24"/>
          <w:lang w:val="en-GB"/>
        </w:rPr>
        <w:t xml:space="preserve"> </w:t>
      </w:r>
    </w:p>
    <w:p w14:paraId="2ADE0235" w14:textId="77777777" w:rsidR="008F7428" w:rsidRDefault="008F7428" w:rsidP="000309AC">
      <w:pPr>
        <w:tabs>
          <w:tab w:val="right" w:pos="8931"/>
        </w:tabs>
        <w:autoSpaceDE w:val="0"/>
        <w:autoSpaceDN w:val="0"/>
        <w:adjustRightInd w:val="0"/>
        <w:spacing w:line="480" w:lineRule="auto"/>
        <w:jc w:val="both"/>
        <w:rPr>
          <w:rFonts w:ascii="Verdana" w:hAnsi="Verdana" w:cs="Arial"/>
          <w:sz w:val="24"/>
          <w:szCs w:val="24"/>
          <w:lang w:val="en-GB"/>
        </w:rPr>
      </w:pPr>
    </w:p>
    <w:p w14:paraId="11598BA2" w14:textId="3AEEA5B2" w:rsidR="008F7428"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t>51.</w:t>
      </w:r>
      <w:r>
        <w:rPr>
          <w:rFonts w:ascii="Verdana" w:hAnsi="Verdana" w:cs="Arial"/>
          <w:bCs/>
          <w:sz w:val="24"/>
          <w:szCs w:val="24"/>
          <w:lang w:val="en-GB"/>
        </w:rPr>
        <w:tab/>
      </w:r>
      <w:r w:rsidR="00656929" w:rsidRPr="00D165EA">
        <w:rPr>
          <w:rFonts w:ascii="Verdana" w:hAnsi="Verdana" w:cs="Arial"/>
          <w:sz w:val="24"/>
          <w:szCs w:val="24"/>
          <w:lang w:val="en-GB"/>
        </w:rPr>
        <w:t xml:space="preserve">If one has regard to the manner in which </w:t>
      </w:r>
      <w:r w:rsidR="008F7428" w:rsidRPr="00D165EA">
        <w:rPr>
          <w:rFonts w:ascii="Verdana" w:hAnsi="Verdana" w:cs="Arial"/>
          <w:sz w:val="24"/>
          <w:szCs w:val="24"/>
          <w:lang w:val="en-GB"/>
        </w:rPr>
        <w:t>the counter-application has been pleaded it merely allege</w:t>
      </w:r>
      <w:r w:rsidR="006F601F" w:rsidRPr="00D165EA">
        <w:rPr>
          <w:rFonts w:ascii="Verdana" w:hAnsi="Verdana" w:cs="Arial"/>
          <w:sz w:val="24"/>
          <w:szCs w:val="24"/>
          <w:lang w:val="en-GB"/>
        </w:rPr>
        <w:t>s</w:t>
      </w:r>
      <w:r w:rsidR="008F7428" w:rsidRPr="00D165EA">
        <w:rPr>
          <w:rFonts w:ascii="Verdana" w:hAnsi="Verdana" w:cs="Arial"/>
          <w:sz w:val="24"/>
          <w:szCs w:val="24"/>
          <w:lang w:val="en-GB"/>
        </w:rPr>
        <w:t xml:space="preserve"> that the applicants by way of a dereliction of duties and having taken an inordinate amount of time in finalising the estates had resulted in the Erf 689 being sold to the eight</w:t>
      </w:r>
      <w:r w:rsidR="006F601F" w:rsidRPr="00D165EA">
        <w:rPr>
          <w:rFonts w:ascii="Verdana" w:hAnsi="Verdana" w:cs="Arial"/>
          <w:sz w:val="24"/>
          <w:szCs w:val="24"/>
          <w:lang w:val="en-GB"/>
        </w:rPr>
        <w:t>h</w:t>
      </w:r>
      <w:r w:rsidR="008F7428" w:rsidRPr="00D165EA">
        <w:rPr>
          <w:rFonts w:ascii="Verdana" w:hAnsi="Verdana" w:cs="Arial"/>
          <w:sz w:val="24"/>
          <w:szCs w:val="24"/>
          <w:lang w:val="en-GB"/>
        </w:rPr>
        <w:t xml:space="preserve"> respondent and later in turn to them.</w:t>
      </w:r>
      <w:r w:rsidR="008F7428">
        <w:rPr>
          <w:rStyle w:val="FootnoteReference"/>
          <w:rFonts w:cs="Arial"/>
          <w:szCs w:val="24"/>
          <w:lang w:val="en-GB"/>
        </w:rPr>
        <w:footnoteReference w:id="52"/>
      </w:r>
      <w:r w:rsidR="008F7428" w:rsidRPr="00D165EA">
        <w:rPr>
          <w:rFonts w:ascii="Verdana" w:hAnsi="Verdana" w:cs="Arial"/>
          <w:sz w:val="24"/>
          <w:szCs w:val="24"/>
          <w:lang w:val="en-GB"/>
        </w:rPr>
        <w:t xml:space="preserve">   </w:t>
      </w:r>
    </w:p>
    <w:p w14:paraId="742BA7BA" w14:textId="77777777" w:rsidR="00656929" w:rsidRDefault="00656929" w:rsidP="000309AC">
      <w:pPr>
        <w:tabs>
          <w:tab w:val="right" w:pos="8931"/>
        </w:tabs>
        <w:autoSpaceDE w:val="0"/>
        <w:autoSpaceDN w:val="0"/>
        <w:adjustRightInd w:val="0"/>
        <w:spacing w:line="480" w:lineRule="auto"/>
        <w:jc w:val="both"/>
        <w:rPr>
          <w:rFonts w:ascii="Verdana" w:hAnsi="Verdana" w:cs="Arial"/>
          <w:sz w:val="24"/>
          <w:szCs w:val="24"/>
          <w:lang w:val="en-GB"/>
        </w:rPr>
      </w:pPr>
    </w:p>
    <w:p w14:paraId="04129B17" w14:textId="63802E30" w:rsidR="00914AF8"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t>52.</w:t>
      </w:r>
      <w:r>
        <w:rPr>
          <w:rFonts w:ascii="Verdana" w:hAnsi="Verdana" w:cs="Arial"/>
          <w:bCs/>
          <w:sz w:val="24"/>
          <w:szCs w:val="24"/>
          <w:lang w:val="en-GB"/>
        </w:rPr>
        <w:tab/>
      </w:r>
      <w:r w:rsidR="00656929" w:rsidRPr="00D165EA">
        <w:rPr>
          <w:rFonts w:ascii="Verdana" w:hAnsi="Verdana" w:cs="Arial"/>
          <w:sz w:val="24"/>
          <w:szCs w:val="24"/>
          <w:lang w:val="en-GB"/>
        </w:rPr>
        <w:t xml:space="preserve">The pleaded counterclaim, </w:t>
      </w:r>
      <w:r w:rsidR="003D1CF2" w:rsidRPr="00D165EA">
        <w:rPr>
          <w:rFonts w:ascii="Verdana" w:hAnsi="Verdana" w:cs="Arial"/>
          <w:sz w:val="24"/>
          <w:szCs w:val="24"/>
          <w:lang w:val="en-GB"/>
        </w:rPr>
        <w:t xml:space="preserve">falls short </w:t>
      </w:r>
      <w:r w:rsidR="006F601F" w:rsidRPr="00D165EA">
        <w:rPr>
          <w:rFonts w:ascii="Verdana" w:hAnsi="Verdana" w:cs="Arial"/>
          <w:sz w:val="24"/>
          <w:szCs w:val="24"/>
          <w:lang w:val="en-GB"/>
        </w:rPr>
        <w:t xml:space="preserve">of </w:t>
      </w:r>
      <w:r w:rsidR="003D1CF2" w:rsidRPr="00D165EA">
        <w:rPr>
          <w:rFonts w:ascii="Verdana" w:hAnsi="Verdana" w:cs="Arial"/>
          <w:sz w:val="24"/>
          <w:szCs w:val="24"/>
          <w:lang w:val="en-GB"/>
        </w:rPr>
        <w:t>expressly aver</w:t>
      </w:r>
      <w:r w:rsidR="006F601F" w:rsidRPr="00D165EA">
        <w:rPr>
          <w:rFonts w:ascii="Verdana" w:hAnsi="Verdana" w:cs="Arial"/>
          <w:sz w:val="24"/>
          <w:szCs w:val="24"/>
          <w:lang w:val="en-GB"/>
        </w:rPr>
        <w:t>ing</w:t>
      </w:r>
      <w:r w:rsidR="003D1CF2" w:rsidRPr="00D165EA">
        <w:rPr>
          <w:rFonts w:ascii="Verdana" w:hAnsi="Verdana" w:cs="Arial"/>
          <w:sz w:val="24"/>
          <w:szCs w:val="24"/>
          <w:lang w:val="en-GB"/>
        </w:rPr>
        <w:t xml:space="preserve"> what actions or inactions by the applicants negligently resulted in damages being suffered by </w:t>
      </w:r>
      <w:r w:rsidR="003D1CF2" w:rsidRPr="00D165EA">
        <w:rPr>
          <w:rFonts w:ascii="Verdana" w:hAnsi="Verdana" w:cs="Arial"/>
          <w:sz w:val="24"/>
          <w:szCs w:val="24"/>
          <w:lang w:val="en-GB"/>
        </w:rPr>
        <w:lastRenderedPageBreak/>
        <w:t xml:space="preserve">them. </w:t>
      </w:r>
      <w:r w:rsidR="006F601F" w:rsidRPr="00D165EA">
        <w:rPr>
          <w:rFonts w:ascii="Verdana" w:hAnsi="Verdana" w:cs="Arial"/>
          <w:sz w:val="24"/>
          <w:szCs w:val="24"/>
          <w:lang w:val="en-GB"/>
        </w:rPr>
        <w:t xml:space="preserve">Furthermore, </w:t>
      </w:r>
      <w:r w:rsidR="00656929" w:rsidRPr="00D165EA">
        <w:rPr>
          <w:rFonts w:ascii="Verdana" w:hAnsi="Verdana" w:cs="Arial"/>
          <w:sz w:val="24"/>
          <w:szCs w:val="24"/>
          <w:lang w:val="en-GB"/>
        </w:rPr>
        <w:t xml:space="preserve">no supporting </w:t>
      </w:r>
      <w:r w:rsidR="00D77B9B" w:rsidRPr="00D165EA">
        <w:rPr>
          <w:rFonts w:ascii="Verdana" w:hAnsi="Verdana" w:cs="Arial"/>
          <w:sz w:val="24"/>
          <w:szCs w:val="24"/>
          <w:lang w:val="en-GB"/>
        </w:rPr>
        <w:t>documentation</w:t>
      </w:r>
      <w:r w:rsidR="00656929" w:rsidRPr="00D165EA">
        <w:rPr>
          <w:rFonts w:ascii="Verdana" w:hAnsi="Verdana" w:cs="Arial"/>
          <w:sz w:val="24"/>
          <w:szCs w:val="24"/>
          <w:lang w:val="en-GB"/>
        </w:rPr>
        <w:t xml:space="preserve"> </w:t>
      </w:r>
      <w:r w:rsidR="00CE6E72" w:rsidRPr="00D165EA">
        <w:rPr>
          <w:rFonts w:ascii="Verdana" w:hAnsi="Verdana" w:cs="Arial"/>
          <w:sz w:val="24"/>
          <w:szCs w:val="24"/>
          <w:lang w:val="en-GB"/>
        </w:rPr>
        <w:t xml:space="preserve">were </w:t>
      </w:r>
      <w:r w:rsidR="00656929" w:rsidRPr="00D165EA">
        <w:rPr>
          <w:rFonts w:ascii="Verdana" w:hAnsi="Verdana" w:cs="Arial"/>
          <w:sz w:val="24"/>
          <w:szCs w:val="24"/>
          <w:lang w:val="en-GB"/>
        </w:rPr>
        <w:t xml:space="preserve">annexed to the </w:t>
      </w:r>
      <w:r w:rsidR="00B40944" w:rsidRPr="00D165EA">
        <w:rPr>
          <w:rFonts w:ascii="Verdana" w:hAnsi="Verdana" w:cs="Arial"/>
          <w:sz w:val="24"/>
          <w:szCs w:val="24"/>
          <w:lang w:val="en-GB"/>
        </w:rPr>
        <w:t xml:space="preserve">answering </w:t>
      </w:r>
      <w:r w:rsidR="00D77B9B" w:rsidRPr="00D165EA">
        <w:rPr>
          <w:rFonts w:ascii="Verdana" w:hAnsi="Verdana" w:cs="Arial"/>
          <w:sz w:val="24"/>
          <w:szCs w:val="24"/>
          <w:lang w:val="en-GB"/>
        </w:rPr>
        <w:t xml:space="preserve">affidavit </w:t>
      </w:r>
      <w:r w:rsidR="00CE6E72" w:rsidRPr="00D165EA">
        <w:rPr>
          <w:rFonts w:ascii="Verdana" w:hAnsi="Verdana" w:cs="Arial"/>
          <w:sz w:val="24"/>
          <w:szCs w:val="24"/>
          <w:lang w:val="en-GB"/>
        </w:rPr>
        <w:t xml:space="preserve">in the counterclaim </w:t>
      </w:r>
      <w:r w:rsidR="00D77B9B" w:rsidRPr="00D165EA">
        <w:rPr>
          <w:rFonts w:ascii="Verdana" w:hAnsi="Verdana" w:cs="Arial"/>
          <w:sz w:val="24"/>
          <w:szCs w:val="24"/>
          <w:lang w:val="en-GB"/>
        </w:rPr>
        <w:t xml:space="preserve">to justify the expenses incurred or that those expenses were fair and reasonably incurred. </w:t>
      </w:r>
    </w:p>
    <w:p w14:paraId="67933812" w14:textId="77777777" w:rsidR="00914AF8" w:rsidRDefault="00914AF8" w:rsidP="000309AC">
      <w:pPr>
        <w:tabs>
          <w:tab w:val="right" w:pos="8931"/>
        </w:tabs>
        <w:autoSpaceDE w:val="0"/>
        <w:autoSpaceDN w:val="0"/>
        <w:adjustRightInd w:val="0"/>
        <w:spacing w:line="480" w:lineRule="auto"/>
        <w:jc w:val="both"/>
        <w:rPr>
          <w:rFonts w:ascii="Verdana" w:hAnsi="Verdana" w:cs="Arial"/>
          <w:sz w:val="24"/>
          <w:szCs w:val="24"/>
          <w:lang w:val="en-GB"/>
        </w:rPr>
      </w:pPr>
    </w:p>
    <w:p w14:paraId="4DF543E7" w14:textId="4BF08FBB" w:rsidR="004C55E9" w:rsidRPr="00D165EA" w:rsidRDefault="00D165EA" w:rsidP="00D165EA">
      <w:pPr>
        <w:spacing w:after="0" w:line="480" w:lineRule="auto"/>
        <w:ind w:left="480" w:hanging="480"/>
        <w:jc w:val="both"/>
        <w:rPr>
          <w:rFonts w:ascii="Verdana" w:hAnsi="Verdana" w:cs="Arial"/>
          <w:sz w:val="24"/>
          <w:szCs w:val="24"/>
          <w:lang w:val="en-GB"/>
        </w:rPr>
      </w:pPr>
      <w:r>
        <w:rPr>
          <w:rFonts w:ascii="Verdana" w:hAnsi="Verdana" w:cs="Arial"/>
          <w:bCs/>
          <w:sz w:val="24"/>
          <w:szCs w:val="24"/>
          <w:lang w:val="en-GB"/>
        </w:rPr>
        <w:t>53.</w:t>
      </w:r>
      <w:r>
        <w:rPr>
          <w:rFonts w:ascii="Verdana" w:hAnsi="Verdana" w:cs="Arial"/>
          <w:bCs/>
          <w:sz w:val="24"/>
          <w:szCs w:val="24"/>
          <w:lang w:val="en-GB"/>
        </w:rPr>
        <w:tab/>
      </w:r>
      <w:r w:rsidR="00914AF8" w:rsidRPr="00D165EA">
        <w:rPr>
          <w:rFonts w:ascii="Verdana" w:hAnsi="Verdana" w:cs="Arial"/>
          <w:sz w:val="24"/>
          <w:szCs w:val="24"/>
          <w:lang w:val="en-GB"/>
        </w:rPr>
        <w:t xml:space="preserve">In the absence thereof, this Court is </w:t>
      </w:r>
      <w:r w:rsidR="003D1CF2" w:rsidRPr="00D165EA">
        <w:rPr>
          <w:rFonts w:ascii="Verdana" w:hAnsi="Verdana" w:cs="Arial"/>
          <w:sz w:val="24"/>
          <w:szCs w:val="24"/>
          <w:lang w:val="en-GB"/>
        </w:rPr>
        <w:t xml:space="preserve">not persuaded that the counterclaim </w:t>
      </w:r>
      <w:r w:rsidR="00B40944" w:rsidRPr="00D165EA">
        <w:rPr>
          <w:rFonts w:ascii="Verdana" w:hAnsi="Verdana" w:cs="Arial"/>
          <w:sz w:val="24"/>
          <w:szCs w:val="24"/>
          <w:lang w:val="en-GB"/>
        </w:rPr>
        <w:t xml:space="preserve">can be sustained and consequently </w:t>
      </w:r>
      <w:r w:rsidR="00CE6E72" w:rsidRPr="00D165EA">
        <w:rPr>
          <w:rFonts w:ascii="Verdana" w:hAnsi="Verdana" w:cs="Arial"/>
          <w:sz w:val="24"/>
          <w:szCs w:val="24"/>
          <w:lang w:val="en-GB"/>
        </w:rPr>
        <w:t>it</w:t>
      </w:r>
      <w:r w:rsidR="00B40944" w:rsidRPr="00D165EA">
        <w:rPr>
          <w:rFonts w:ascii="Verdana" w:hAnsi="Verdana" w:cs="Arial"/>
          <w:sz w:val="24"/>
          <w:szCs w:val="24"/>
          <w:lang w:val="en-GB"/>
        </w:rPr>
        <w:t xml:space="preserve"> falls to be dismissed with costs.</w:t>
      </w:r>
      <w:r w:rsidR="00914AF8" w:rsidRPr="00D165EA">
        <w:rPr>
          <w:rFonts w:ascii="Verdana" w:hAnsi="Verdana" w:cs="Arial"/>
          <w:sz w:val="24"/>
          <w:szCs w:val="24"/>
          <w:lang w:val="en-GB"/>
        </w:rPr>
        <w:t xml:space="preserve"> </w:t>
      </w:r>
      <w:r w:rsidR="00D77B9B" w:rsidRPr="00D165EA">
        <w:rPr>
          <w:rFonts w:ascii="Verdana" w:hAnsi="Verdana" w:cs="Arial"/>
          <w:sz w:val="24"/>
          <w:szCs w:val="24"/>
          <w:lang w:val="en-GB"/>
        </w:rPr>
        <w:t xml:space="preserve">  </w:t>
      </w:r>
    </w:p>
    <w:p w14:paraId="4A835852" w14:textId="4B1A6082" w:rsidR="0061378F" w:rsidRPr="008032D6" w:rsidRDefault="00656929" w:rsidP="00B40944">
      <w:pPr>
        <w:tabs>
          <w:tab w:val="right" w:pos="8931"/>
        </w:tabs>
        <w:autoSpaceDE w:val="0"/>
        <w:autoSpaceDN w:val="0"/>
        <w:adjustRightInd w:val="0"/>
        <w:spacing w:line="480" w:lineRule="auto"/>
        <w:jc w:val="both"/>
        <w:rPr>
          <w:rFonts w:ascii="Verdana" w:hAnsi="Verdana" w:cs="Arial"/>
          <w:color w:val="FF0000"/>
          <w:sz w:val="24"/>
          <w:szCs w:val="24"/>
          <w:lang w:val="en-GB"/>
        </w:rPr>
      </w:pPr>
      <w:r>
        <w:rPr>
          <w:rFonts w:ascii="Verdana" w:hAnsi="Verdana" w:cs="Arial"/>
          <w:sz w:val="24"/>
          <w:szCs w:val="24"/>
          <w:lang w:val="en-GB"/>
        </w:rPr>
        <w:t xml:space="preserve">  </w:t>
      </w:r>
    </w:p>
    <w:p w14:paraId="2BE02BAA" w14:textId="7FA07E4E" w:rsidR="0061378F" w:rsidRDefault="004C55E9" w:rsidP="004C55E9">
      <w:pPr>
        <w:tabs>
          <w:tab w:val="right" w:pos="8931"/>
        </w:tabs>
        <w:autoSpaceDE w:val="0"/>
        <w:autoSpaceDN w:val="0"/>
        <w:adjustRightInd w:val="0"/>
        <w:spacing w:line="480" w:lineRule="auto"/>
        <w:jc w:val="both"/>
        <w:rPr>
          <w:rFonts w:ascii="Verdana" w:hAnsi="Verdana" w:cs="Arial"/>
          <w:sz w:val="24"/>
          <w:szCs w:val="24"/>
          <w:lang w:val="en-GB"/>
        </w:rPr>
      </w:pPr>
      <w:r w:rsidRPr="004C55E9">
        <w:rPr>
          <w:rFonts w:ascii="Verdana" w:hAnsi="Verdana" w:cs="Arial"/>
          <w:sz w:val="24"/>
          <w:szCs w:val="24"/>
          <w:lang w:val="en-GB"/>
        </w:rPr>
        <w:t>COSTS</w:t>
      </w:r>
    </w:p>
    <w:p w14:paraId="1F3C94EB" w14:textId="38D062C7" w:rsidR="00DE7DF6" w:rsidRPr="00D165EA" w:rsidRDefault="00D165EA" w:rsidP="00D165EA">
      <w:pPr>
        <w:spacing w:after="0" w:line="480" w:lineRule="auto"/>
        <w:ind w:left="480" w:hanging="480"/>
        <w:jc w:val="both"/>
        <w:rPr>
          <w:rFonts w:ascii="Verdana" w:hAnsi="Verdana" w:cs="Calibri Light"/>
          <w:spacing w:val="-2"/>
          <w:sz w:val="24"/>
          <w:szCs w:val="24"/>
          <w:lang w:val="en-ZA"/>
        </w:rPr>
      </w:pPr>
      <w:r>
        <w:rPr>
          <w:rFonts w:ascii="Verdana" w:hAnsi="Verdana" w:cs="Calibri Light"/>
          <w:bCs/>
          <w:spacing w:val="-2"/>
          <w:sz w:val="24"/>
          <w:szCs w:val="24"/>
          <w:lang w:val="en-ZA"/>
        </w:rPr>
        <w:t>54.</w:t>
      </w:r>
      <w:r>
        <w:rPr>
          <w:rFonts w:ascii="Verdana" w:hAnsi="Verdana" w:cs="Calibri Light"/>
          <w:bCs/>
          <w:spacing w:val="-2"/>
          <w:sz w:val="24"/>
          <w:szCs w:val="24"/>
          <w:lang w:val="en-ZA"/>
        </w:rPr>
        <w:tab/>
      </w:r>
      <w:r w:rsidR="00DE7DF6" w:rsidRPr="00D165EA">
        <w:rPr>
          <w:rFonts w:ascii="Verdana" w:hAnsi="Verdana" w:cs="Calibri Light"/>
          <w:spacing w:val="-2"/>
          <w:sz w:val="24"/>
          <w:szCs w:val="24"/>
          <w:lang w:val="en-ZA"/>
        </w:rPr>
        <w:t xml:space="preserve">The </w:t>
      </w:r>
      <w:r w:rsidR="00DE7DF6" w:rsidRPr="00D165EA">
        <w:rPr>
          <w:rFonts w:ascii="Verdana" w:hAnsi="Verdana" w:cs="Arial"/>
          <w:sz w:val="24"/>
          <w:szCs w:val="24"/>
          <w:lang w:val="en-GB"/>
        </w:rPr>
        <w:t>awarding</w:t>
      </w:r>
      <w:r w:rsidR="00DE7DF6" w:rsidRPr="00D165EA">
        <w:rPr>
          <w:rFonts w:ascii="Verdana" w:hAnsi="Verdana" w:cs="Calibri Light"/>
          <w:spacing w:val="-2"/>
          <w:sz w:val="24"/>
          <w:szCs w:val="24"/>
          <w:lang w:val="en-ZA"/>
        </w:rPr>
        <w:t xml:space="preserve"> of costs is always within the discretion of a court.</w:t>
      </w:r>
    </w:p>
    <w:p w14:paraId="56C4F430" w14:textId="77777777" w:rsidR="00DE7DF6" w:rsidRPr="005A7FF4" w:rsidRDefault="00DE7DF6" w:rsidP="00DE7DF6">
      <w:pPr>
        <w:widowControl w:val="0"/>
        <w:tabs>
          <w:tab w:val="left" w:pos="-720"/>
        </w:tabs>
        <w:suppressAutoHyphens/>
        <w:autoSpaceDE w:val="0"/>
        <w:autoSpaceDN w:val="0"/>
        <w:adjustRightInd w:val="0"/>
        <w:spacing w:before="240" w:after="240" w:line="480" w:lineRule="auto"/>
        <w:jc w:val="both"/>
        <w:rPr>
          <w:rFonts w:ascii="Verdana" w:hAnsi="Verdana" w:cs="Calibri Light"/>
          <w:spacing w:val="-2"/>
          <w:sz w:val="24"/>
          <w:szCs w:val="24"/>
          <w:lang w:val="en-ZA"/>
        </w:rPr>
      </w:pPr>
    </w:p>
    <w:p w14:paraId="62A19868" w14:textId="09F5B9CA" w:rsidR="0061378F"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55.</w:t>
      </w:r>
      <w:r>
        <w:rPr>
          <w:rFonts w:ascii="Verdana" w:hAnsi="Verdana" w:cs="Arial"/>
          <w:bCs/>
          <w:sz w:val="24"/>
          <w:szCs w:val="24"/>
          <w:lang w:val="en-ZA"/>
        </w:rPr>
        <w:tab/>
      </w:r>
      <w:r w:rsidR="004C55E9" w:rsidRPr="00D165EA">
        <w:rPr>
          <w:rFonts w:ascii="Verdana" w:hAnsi="Verdana" w:cs="Arial"/>
          <w:sz w:val="24"/>
          <w:szCs w:val="24"/>
          <w:lang w:val="en-GB"/>
        </w:rPr>
        <w:t>The applicants in as far as</w:t>
      </w:r>
      <w:r w:rsidR="00CE6E72" w:rsidRPr="00D165EA">
        <w:rPr>
          <w:rFonts w:ascii="Verdana" w:hAnsi="Verdana" w:cs="Arial"/>
          <w:sz w:val="24"/>
          <w:szCs w:val="24"/>
          <w:lang w:val="en-GB"/>
        </w:rPr>
        <w:t xml:space="preserve"> the issue of</w:t>
      </w:r>
      <w:r w:rsidR="004C55E9" w:rsidRPr="00D165EA">
        <w:rPr>
          <w:rFonts w:ascii="Verdana" w:hAnsi="Verdana" w:cs="Arial"/>
          <w:sz w:val="24"/>
          <w:szCs w:val="24"/>
          <w:lang w:val="en-GB"/>
        </w:rPr>
        <w:t xml:space="preserve"> costs is concerned</w:t>
      </w:r>
      <w:r w:rsidR="00CE6E72" w:rsidRPr="00D165EA">
        <w:rPr>
          <w:rFonts w:ascii="Verdana" w:hAnsi="Verdana" w:cs="Arial"/>
          <w:sz w:val="24"/>
          <w:szCs w:val="24"/>
          <w:lang w:val="en-GB"/>
        </w:rPr>
        <w:t>,</w:t>
      </w:r>
      <w:r w:rsidR="004C55E9" w:rsidRPr="00D165EA">
        <w:rPr>
          <w:rFonts w:ascii="Verdana" w:hAnsi="Verdana" w:cs="Arial"/>
          <w:sz w:val="24"/>
          <w:szCs w:val="24"/>
          <w:lang w:val="en-GB"/>
        </w:rPr>
        <w:t xml:space="preserve"> had argued that a punitive costs order is justified</w:t>
      </w:r>
      <w:r w:rsidR="0061378F" w:rsidRPr="00D165EA">
        <w:rPr>
          <w:rFonts w:ascii="Verdana" w:hAnsi="Verdana" w:cs="Arial"/>
          <w:sz w:val="24"/>
          <w:szCs w:val="24"/>
          <w:lang w:val="en-ZA"/>
        </w:rPr>
        <w:t xml:space="preserve"> where a party acts dishonestly or fraudulently.</w:t>
      </w:r>
      <w:r w:rsidR="0061378F" w:rsidRPr="004C55E9">
        <w:rPr>
          <w:vertAlign w:val="superscript"/>
          <w:lang w:val="en-GB"/>
        </w:rPr>
        <w:footnoteReference w:id="53"/>
      </w:r>
      <w:r w:rsidR="0061378F" w:rsidRPr="00D165EA">
        <w:rPr>
          <w:rFonts w:ascii="Verdana" w:hAnsi="Verdana" w:cs="Arial"/>
          <w:sz w:val="24"/>
          <w:szCs w:val="24"/>
          <w:lang w:val="en-ZA"/>
        </w:rPr>
        <w:t xml:space="preserve"> </w:t>
      </w:r>
      <w:r w:rsidR="004C55E9" w:rsidRPr="00D165EA">
        <w:rPr>
          <w:rFonts w:ascii="Verdana" w:hAnsi="Verdana" w:cs="Arial"/>
          <w:sz w:val="24"/>
          <w:szCs w:val="24"/>
          <w:lang w:val="en-ZA"/>
        </w:rPr>
        <w:t>The applicants seek a punitive costs order as against both the first respondent</w:t>
      </w:r>
      <w:r w:rsidR="00CE6E72" w:rsidRPr="00D165EA">
        <w:rPr>
          <w:rFonts w:ascii="Verdana" w:hAnsi="Verdana" w:cs="Arial"/>
          <w:sz w:val="24"/>
          <w:szCs w:val="24"/>
          <w:lang w:val="en-ZA"/>
        </w:rPr>
        <w:t>,</w:t>
      </w:r>
      <w:r w:rsidR="004C55E9" w:rsidRPr="00D165EA">
        <w:rPr>
          <w:rFonts w:ascii="Verdana" w:hAnsi="Verdana" w:cs="Arial"/>
          <w:sz w:val="24"/>
          <w:szCs w:val="24"/>
          <w:lang w:val="en-ZA"/>
        </w:rPr>
        <w:t xml:space="preserve"> the sixth and seventh respondents albeit on different grounds.</w:t>
      </w:r>
    </w:p>
    <w:p w14:paraId="110C6F7B" w14:textId="77777777" w:rsidR="004C55E9" w:rsidRDefault="004C55E9" w:rsidP="004C55E9">
      <w:pPr>
        <w:tabs>
          <w:tab w:val="right" w:pos="8931"/>
        </w:tabs>
        <w:autoSpaceDE w:val="0"/>
        <w:autoSpaceDN w:val="0"/>
        <w:adjustRightInd w:val="0"/>
        <w:spacing w:line="480" w:lineRule="auto"/>
        <w:jc w:val="both"/>
        <w:rPr>
          <w:rFonts w:ascii="Verdana" w:hAnsi="Verdana" w:cs="Arial"/>
          <w:sz w:val="24"/>
          <w:szCs w:val="24"/>
          <w:lang w:val="en-ZA"/>
        </w:rPr>
      </w:pPr>
    </w:p>
    <w:p w14:paraId="76D0EFCE" w14:textId="4028CCBE" w:rsidR="004C55E9"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56.</w:t>
      </w:r>
      <w:r>
        <w:rPr>
          <w:rFonts w:ascii="Verdana" w:hAnsi="Verdana" w:cs="Arial"/>
          <w:bCs/>
          <w:sz w:val="24"/>
          <w:szCs w:val="24"/>
          <w:lang w:val="en-ZA"/>
        </w:rPr>
        <w:tab/>
      </w:r>
      <w:r w:rsidR="004C55E9" w:rsidRPr="00D165EA">
        <w:rPr>
          <w:rFonts w:ascii="Verdana" w:hAnsi="Verdana" w:cs="Arial"/>
          <w:sz w:val="24"/>
          <w:szCs w:val="24"/>
          <w:lang w:val="en-ZA"/>
        </w:rPr>
        <w:t xml:space="preserve">On behalf of the applicants it was argued that in the facts of this case bear out support for </w:t>
      </w:r>
      <w:r w:rsidR="00CE6E72" w:rsidRPr="00D165EA">
        <w:rPr>
          <w:rFonts w:ascii="Verdana" w:hAnsi="Verdana" w:cs="Arial"/>
          <w:sz w:val="24"/>
          <w:szCs w:val="24"/>
          <w:lang w:val="en-ZA"/>
        </w:rPr>
        <w:t>the</w:t>
      </w:r>
      <w:r w:rsidR="004C55E9" w:rsidRPr="00D165EA">
        <w:rPr>
          <w:rFonts w:ascii="Verdana" w:hAnsi="Verdana" w:cs="Arial"/>
          <w:sz w:val="24"/>
          <w:szCs w:val="24"/>
          <w:lang w:val="en-ZA"/>
        </w:rPr>
        <w:t xml:space="preserve"> contention that the first respondent should receive the censure of this court as he acted fraudulently and dishonestly.</w:t>
      </w:r>
    </w:p>
    <w:p w14:paraId="5499DCEB" w14:textId="77777777" w:rsidR="004C55E9" w:rsidRDefault="004C55E9" w:rsidP="004C55E9">
      <w:pPr>
        <w:tabs>
          <w:tab w:val="right" w:pos="8931"/>
        </w:tabs>
        <w:autoSpaceDE w:val="0"/>
        <w:autoSpaceDN w:val="0"/>
        <w:adjustRightInd w:val="0"/>
        <w:spacing w:line="480" w:lineRule="auto"/>
        <w:jc w:val="both"/>
        <w:rPr>
          <w:rFonts w:ascii="Verdana" w:hAnsi="Verdana" w:cs="Arial"/>
          <w:sz w:val="24"/>
          <w:szCs w:val="24"/>
          <w:lang w:val="en-ZA"/>
        </w:rPr>
      </w:pPr>
    </w:p>
    <w:p w14:paraId="496CCE35" w14:textId="2655B640" w:rsidR="004C55E9"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lastRenderedPageBreak/>
        <w:t>57.</w:t>
      </w:r>
      <w:r>
        <w:rPr>
          <w:rFonts w:ascii="Verdana" w:hAnsi="Verdana" w:cs="Arial"/>
          <w:bCs/>
          <w:sz w:val="24"/>
          <w:szCs w:val="24"/>
          <w:lang w:val="en-ZA"/>
        </w:rPr>
        <w:tab/>
      </w:r>
      <w:r w:rsidR="004C55E9" w:rsidRPr="00D165EA">
        <w:rPr>
          <w:rFonts w:ascii="Verdana" w:hAnsi="Verdana" w:cs="Arial"/>
          <w:sz w:val="24"/>
          <w:szCs w:val="24"/>
          <w:lang w:val="en-ZA"/>
        </w:rPr>
        <w:t>In the absence of any opposition by the first respondent, I cannot but not agree with these sentiments expressed by the applicants</w:t>
      </w:r>
      <w:r w:rsidR="00CE6E72" w:rsidRPr="00D165EA">
        <w:rPr>
          <w:rFonts w:ascii="Verdana" w:hAnsi="Verdana" w:cs="Arial"/>
          <w:sz w:val="24"/>
          <w:szCs w:val="24"/>
          <w:lang w:val="en-ZA"/>
        </w:rPr>
        <w:t xml:space="preserve"> regarding costs</w:t>
      </w:r>
      <w:r w:rsidR="004C55E9" w:rsidRPr="00D165EA">
        <w:rPr>
          <w:rFonts w:ascii="Verdana" w:hAnsi="Verdana" w:cs="Arial"/>
          <w:sz w:val="24"/>
          <w:szCs w:val="24"/>
          <w:lang w:val="en-ZA"/>
        </w:rPr>
        <w:t>.</w:t>
      </w:r>
      <w:r w:rsidR="00682AE2" w:rsidRPr="00D165EA">
        <w:rPr>
          <w:rFonts w:ascii="Verdana" w:hAnsi="Verdana" w:cs="Calibri Light"/>
          <w:spacing w:val="-2"/>
          <w:sz w:val="24"/>
          <w:szCs w:val="24"/>
          <w:lang w:val="en-ZA"/>
        </w:rPr>
        <w:t xml:space="preserve"> As per PART B</w:t>
      </w:r>
      <w:r w:rsidR="00CE6E72" w:rsidRPr="00D165EA">
        <w:rPr>
          <w:rFonts w:ascii="Verdana" w:hAnsi="Verdana" w:cs="Calibri Light"/>
          <w:spacing w:val="-2"/>
          <w:sz w:val="24"/>
          <w:szCs w:val="24"/>
          <w:lang w:val="en-ZA"/>
        </w:rPr>
        <w:t xml:space="preserve">, </w:t>
      </w:r>
      <w:r w:rsidR="00682AE2" w:rsidRPr="00D165EA">
        <w:rPr>
          <w:rFonts w:ascii="Verdana" w:hAnsi="Verdana" w:cs="Calibri Light"/>
          <w:spacing w:val="-2"/>
          <w:sz w:val="24"/>
          <w:szCs w:val="24"/>
          <w:lang w:val="en-ZA"/>
        </w:rPr>
        <w:t>this in any event is what the applicants had pleaded for</w:t>
      </w:r>
      <w:r w:rsidR="00CE6E72" w:rsidRPr="00D165EA">
        <w:rPr>
          <w:rFonts w:ascii="Verdana" w:hAnsi="Verdana" w:cs="Calibri Light"/>
          <w:spacing w:val="-2"/>
          <w:sz w:val="24"/>
          <w:szCs w:val="24"/>
          <w:lang w:val="en-ZA"/>
        </w:rPr>
        <w:t>, namely,</w:t>
      </w:r>
      <w:r w:rsidR="00682AE2" w:rsidRPr="00D165EA">
        <w:rPr>
          <w:rFonts w:ascii="Verdana" w:hAnsi="Verdana" w:cs="Calibri Light"/>
          <w:spacing w:val="-2"/>
          <w:sz w:val="24"/>
          <w:szCs w:val="24"/>
          <w:lang w:val="en-ZA"/>
        </w:rPr>
        <w:t xml:space="preserve"> that in the event of being successful the costs of the application should be paid by the first respondent on a scale as between attorney and client.</w:t>
      </w:r>
    </w:p>
    <w:p w14:paraId="458E3F51" w14:textId="77777777" w:rsidR="004C55E9" w:rsidRDefault="004C55E9" w:rsidP="004C55E9">
      <w:pPr>
        <w:tabs>
          <w:tab w:val="right" w:pos="8931"/>
        </w:tabs>
        <w:autoSpaceDE w:val="0"/>
        <w:autoSpaceDN w:val="0"/>
        <w:adjustRightInd w:val="0"/>
        <w:spacing w:line="480" w:lineRule="auto"/>
        <w:jc w:val="both"/>
        <w:rPr>
          <w:rFonts w:ascii="Verdana" w:hAnsi="Verdana" w:cs="Arial"/>
          <w:sz w:val="24"/>
          <w:szCs w:val="24"/>
          <w:lang w:val="en-ZA"/>
        </w:rPr>
      </w:pPr>
    </w:p>
    <w:p w14:paraId="4BD15807" w14:textId="3D606532" w:rsidR="004C55E9" w:rsidRPr="00D165EA" w:rsidRDefault="00D165EA" w:rsidP="00D165EA">
      <w:pPr>
        <w:spacing w:after="0" w:line="480" w:lineRule="auto"/>
        <w:ind w:left="480" w:hanging="480"/>
        <w:jc w:val="both"/>
        <w:rPr>
          <w:rFonts w:ascii="Verdana" w:hAnsi="Verdana" w:cs="Arial"/>
          <w:sz w:val="24"/>
          <w:szCs w:val="24"/>
          <w:lang w:val="en-ZA"/>
        </w:rPr>
      </w:pPr>
      <w:r>
        <w:rPr>
          <w:rFonts w:ascii="Verdana" w:hAnsi="Verdana" w:cs="Arial"/>
          <w:bCs/>
          <w:sz w:val="24"/>
          <w:szCs w:val="24"/>
          <w:lang w:val="en-ZA"/>
        </w:rPr>
        <w:t>58.</w:t>
      </w:r>
      <w:r>
        <w:rPr>
          <w:rFonts w:ascii="Verdana" w:hAnsi="Verdana" w:cs="Arial"/>
          <w:bCs/>
          <w:sz w:val="24"/>
          <w:szCs w:val="24"/>
          <w:lang w:val="en-ZA"/>
        </w:rPr>
        <w:tab/>
      </w:r>
      <w:r w:rsidR="00CE6E72" w:rsidRPr="00D165EA">
        <w:rPr>
          <w:rFonts w:ascii="Verdana" w:hAnsi="Verdana" w:cs="Arial"/>
          <w:sz w:val="24"/>
          <w:szCs w:val="24"/>
          <w:lang w:val="en-ZA"/>
        </w:rPr>
        <w:t>I disagree that the</w:t>
      </w:r>
      <w:r w:rsidR="004C55E9" w:rsidRPr="00D165EA">
        <w:rPr>
          <w:rFonts w:ascii="Verdana" w:hAnsi="Verdana" w:cs="Arial"/>
          <w:sz w:val="24"/>
          <w:szCs w:val="24"/>
          <w:lang w:val="en-ZA"/>
        </w:rPr>
        <w:t xml:space="preserve"> </w:t>
      </w:r>
      <w:r w:rsidR="004C55E9" w:rsidRPr="00D165EA">
        <w:rPr>
          <w:rFonts w:ascii="Verdana" w:hAnsi="Verdana" w:cs="Calibri Light"/>
          <w:spacing w:val="-2"/>
          <w:sz w:val="24"/>
          <w:szCs w:val="24"/>
          <w:lang w:val="en-ZA"/>
        </w:rPr>
        <w:t>opposition</w:t>
      </w:r>
      <w:r w:rsidR="004C55E9" w:rsidRPr="00D165EA">
        <w:rPr>
          <w:rFonts w:ascii="Verdana" w:hAnsi="Verdana" w:cs="Arial"/>
          <w:sz w:val="24"/>
          <w:szCs w:val="24"/>
          <w:lang w:val="en-ZA"/>
        </w:rPr>
        <w:t xml:space="preserve"> by the sixth and seventh respondents was vexatious</w:t>
      </w:r>
      <w:r w:rsidR="00682AE2" w:rsidRPr="00D165EA">
        <w:rPr>
          <w:rFonts w:ascii="Verdana" w:hAnsi="Verdana" w:cs="Arial"/>
          <w:sz w:val="24"/>
          <w:szCs w:val="24"/>
          <w:lang w:val="en-ZA"/>
        </w:rPr>
        <w:t xml:space="preserve"> in the present matter. These respondents became </w:t>
      </w:r>
      <w:r w:rsidR="00682AE2" w:rsidRPr="00D165EA">
        <w:rPr>
          <w:rFonts w:ascii="Verdana" w:hAnsi="Verdana" w:cs="Arial"/>
          <w:i/>
          <w:iCs/>
          <w:sz w:val="24"/>
          <w:szCs w:val="24"/>
          <w:lang w:val="en-ZA"/>
        </w:rPr>
        <w:t>bona fide</w:t>
      </w:r>
      <w:r w:rsidR="00682AE2" w:rsidRPr="00D165EA">
        <w:rPr>
          <w:rFonts w:ascii="Verdana" w:hAnsi="Verdana" w:cs="Arial"/>
          <w:sz w:val="24"/>
          <w:szCs w:val="24"/>
          <w:lang w:val="en-ZA"/>
        </w:rPr>
        <w:t xml:space="preserve"> owners of Erf 689, this after having purchased same from the eighth respondent. Any person having purchased a property after having paid a consideration would be expected and entitled to oppose any vindication to the property which it should face. In the circumstances a punitive costs order is not warranted</w:t>
      </w:r>
      <w:r w:rsidR="00DE7DF6" w:rsidRPr="00D165EA">
        <w:rPr>
          <w:rFonts w:ascii="Verdana" w:hAnsi="Verdana" w:cs="Arial"/>
          <w:sz w:val="24"/>
          <w:szCs w:val="24"/>
          <w:lang w:val="en-ZA"/>
        </w:rPr>
        <w:t xml:space="preserve"> and as such will not be awarded by this Court.</w:t>
      </w:r>
    </w:p>
    <w:p w14:paraId="44D4F93B" w14:textId="6238FF27" w:rsidR="005A7FF4" w:rsidRDefault="005A7FF4" w:rsidP="005A7FF4">
      <w:pPr>
        <w:widowControl w:val="0"/>
        <w:tabs>
          <w:tab w:val="left" w:pos="-720"/>
        </w:tabs>
        <w:suppressAutoHyphens/>
        <w:autoSpaceDE w:val="0"/>
        <w:autoSpaceDN w:val="0"/>
        <w:adjustRightInd w:val="0"/>
        <w:spacing w:before="240" w:after="240" w:line="480" w:lineRule="auto"/>
        <w:jc w:val="both"/>
        <w:rPr>
          <w:rFonts w:ascii="Verdana" w:hAnsi="Verdana" w:cs="Calibri Light"/>
          <w:spacing w:val="-2"/>
          <w:sz w:val="24"/>
          <w:szCs w:val="24"/>
          <w:lang w:val="en-ZA"/>
        </w:rPr>
      </w:pPr>
      <w:bookmarkStart w:id="3" w:name="_Hlk102577457"/>
      <w:r>
        <w:rPr>
          <w:rFonts w:ascii="Verdana" w:hAnsi="Verdana" w:cs="Calibri Light"/>
          <w:spacing w:val="-2"/>
          <w:sz w:val="24"/>
          <w:szCs w:val="24"/>
          <w:lang w:val="en-ZA"/>
        </w:rPr>
        <w:t xml:space="preserve"> </w:t>
      </w:r>
    </w:p>
    <w:bookmarkEnd w:id="3"/>
    <w:p w14:paraId="738FCA58" w14:textId="1E77E06C" w:rsidR="0061378F" w:rsidRPr="00D165EA" w:rsidRDefault="00D165EA" w:rsidP="00D165EA">
      <w:pPr>
        <w:spacing w:after="0" w:line="480" w:lineRule="auto"/>
        <w:ind w:left="480" w:hanging="480"/>
        <w:jc w:val="both"/>
        <w:rPr>
          <w:rFonts w:ascii="Verdana" w:hAnsi="Verdana" w:cs="Calibri Light"/>
          <w:spacing w:val="-2"/>
          <w:sz w:val="24"/>
          <w:szCs w:val="24"/>
          <w:lang w:val="en-ZA"/>
        </w:rPr>
      </w:pPr>
      <w:r>
        <w:rPr>
          <w:rFonts w:ascii="Verdana" w:hAnsi="Verdana" w:cs="Calibri Light"/>
          <w:bCs/>
          <w:spacing w:val="-2"/>
          <w:sz w:val="24"/>
          <w:szCs w:val="24"/>
          <w:lang w:val="en-ZA"/>
        </w:rPr>
        <w:t>59.</w:t>
      </w:r>
      <w:r>
        <w:rPr>
          <w:rFonts w:ascii="Verdana" w:hAnsi="Verdana" w:cs="Calibri Light"/>
          <w:bCs/>
          <w:spacing w:val="-2"/>
          <w:sz w:val="24"/>
          <w:szCs w:val="24"/>
          <w:lang w:val="en-ZA"/>
        </w:rPr>
        <w:tab/>
      </w:r>
      <w:r w:rsidR="00134475" w:rsidRPr="00D165EA">
        <w:rPr>
          <w:rFonts w:ascii="Verdana" w:hAnsi="Verdana" w:cs="Arial"/>
          <w:sz w:val="24"/>
          <w:szCs w:val="24"/>
          <w:lang w:val="en-ZA"/>
        </w:rPr>
        <w:t>Consequently</w:t>
      </w:r>
      <w:r w:rsidR="00D36AB5" w:rsidRPr="00D165EA">
        <w:rPr>
          <w:rFonts w:ascii="Verdana" w:hAnsi="Verdana" w:cs="Arial"/>
          <w:sz w:val="24"/>
          <w:szCs w:val="24"/>
          <w:lang w:val="en-ZA"/>
        </w:rPr>
        <w:t>,</w:t>
      </w:r>
      <w:r w:rsidR="00134475" w:rsidRPr="00D165EA">
        <w:rPr>
          <w:rFonts w:ascii="Verdana" w:hAnsi="Verdana" w:cs="Calibri Light"/>
          <w:spacing w:val="-2"/>
          <w:sz w:val="24"/>
          <w:szCs w:val="24"/>
          <w:lang w:val="en-ZA"/>
        </w:rPr>
        <w:t xml:space="preserve"> the </w:t>
      </w:r>
      <w:r w:rsidR="00DE7DF6" w:rsidRPr="00D165EA">
        <w:rPr>
          <w:rFonts w:ascii="Verdana" w:hAnsi="Verdana" w:cs="Calibri Light"/>
          <w:spacing w:val="-2"/>
          <w:sz w:val="24"/>
          <w:szCs w:val="24"/>
          <w:lang w:val="en-ZA"/>
        </w:rPr>
        <w:t>sixth and seventh respondents will only be ordered to pay the costs on a party and party scale.</w:t>
      </w:r>
    </w:p>
    <w:p w14:paraId="76E15105" w14:textId="77777777" w:rsidR="00D36AB5" w:rsidRDefault="00D36AB5" w:rsidP="00134475">
      <w:pPr>
        <w:tabs>
          <w:tab w:val="right" w:pos="8931"/>
        </w:tabs>
        <w:autoSpaceDE w:val="0"/>
        <w:autoSpaceDN w:val="0"/>
        <w:adjustRightInd w:val="0"/>
        <w:spacing w:line="360" w:lineRule="auto"/>
        <w:rPr>
          <w:rFonts w:ascii="Verdana" w:hAnsi="Verdana" w:cs="Arial"/>
          <w:sz w:val="24"/>
          <w:szCs w:val="24"/>
          <w:lang w:val="en-GB"/>
        </w:rPr>
      </w:pPr>
    </w:p>
    <w:p w14:paraId="2F9DEF4D" w14:textId="6DC9EEF6" w:rsidR="00083435" w:rsidRPr="00D36AB5" w:rsidRDefault="006502FD" w:rsidP="00134475">
      <w:pPr>
        <w:tabs>
          <w:tab w:val="right" w:pos="8931"/>
        </w:tabs>
        <w:autoSpaceDE w:val="0"/>
        <w:autoSpaceDN w:val="0"/>
        <w:adjustRightInd w:val="0"/>
        <w:spacing w:line="360" w:lineRule="auto"/>
        <w:rPr>
          <w:rFonts w:ascii="Verdana" w:hAnsi="Verdana" w:cs="Arial"/>
          <w:sz w:val="24"/>
          <w:szCs w:val="24"/>
          <w:lang w:val="en-GB"/>
        </w:rPr>
      </w:pPr>
      <w:r w:rsidRPr="00D36AB5">
        <w:rPr>
          <w:rFonts w:ascii="Verdana" w:hAnsi="Verdana" w:cs="Arial"/>
          <w:sz w:val="24"/>
          <w:szCs w:val="24"/>
          <w:lang w:val="en-GB"/>
        </w:rPr>
        <w:t>ORDER</w:t>
      </w:r>
    </w:p>
    <w:p w14:paraId="65D87DAC" w14:textId="77777777" w:rsidR="006876B7" w:rsidRPr="00D36AB5" w:rsidRDefault="006876B7" w:rsidP="00134475">
      <w:pPr>
        <w:tabs>
          <w:tab w:val="right" w:pos="8931"/>
        </w:tabs>
        <w:autoSpaceDE w:val="0"/>
        <w:autoSpaceDN w:val="0"/>
        <w:adjustRightInd w:val="0"/>
        <w:spacing w:line="360" w:lineRule="auto"/>
        <w:rPr>
          <w:rFonts w:ascii="Verdana" w:hAnsi="Verdana" w:cs="Arial"/>
          <w:sz w:val="24"/>
          <w:szCs w:val="24"/>
          <w:lang w:val="en-GB"/>
        </w:rPr>
      </w:pPr>
    </w:p>
    <w:p w14:paraId="5BE8F6BB" w14:textId="0FEC8689" w:rsidR="006876B7" w:rsidRPr="00D165EA" w:rsidRDefault="00D165EA" w:rsidP="00D165EA">
      <w:pPr>
        <w:spacing w:after="0" w:line="480" w:lineRule="auto"/>
        <w:ind w:left="480" w:hanging="480"/>
        <w:jc w:val="both"/>
        <w:rPr>
          <w:rFonts w:ascii="Verdana" w:hAnsi="Verdana" w:cs="Arial"/>
          <w:sz w:val="24"/>
          <w:szCs w:val="24"/>
          <w:lang w:val="en-GB"/>
        </w:rPr>
      </w:pPr>
      <w:r w:rsidRPr="00D36AB5">
        <w:rPr>
          <w:rFonts w:ascii="Verdana" w:hAnsi="Verdana" w:cs="Arial"/>
          <w:bCs/>
          <w:sz w:val="24"/>
          <w:szCs w:val="24"/>
          <w:lang w:val="en-GB"/>
        </w:rPr>
        <w:t>60.</w:t>
      </w:r>
      <w:r w:rsidRPr="00D36AB5">
        <w:rPr>
          <w:rFonts w:ascii="Verdana" w:hAnsi="Verdana" w:cs="Arial"/>
          <w:bCs/>
          <w:sz w:val="24"/>
          <w:szCs w:val="24"/>
          <w:lang w:val="en-GB"/>
        </w:rPr>
        <w:tab/>
      </w:r>
      <w:r w:rsidR="006876B7" w:rsidRPr="00D165EA">
        <w:rPr>
          <w:rFonts w:ascii="Verdana" w:hAnsi="Verdana" w:cs="Arial"/>
          <w:sz w:val="24"/>
          <w:szCs w:val="24"/>
          <w:lang w:val="en-GB"/>
        </w:rPr>
        <w:t>In the result the following order is made:</w:t>
      </w:r>
    </w:p>
    <w:p w14:paraId="7F74B686" w14:textId="77777777" w:rsidR="006876B7" w:rsidRPr="00D36AB5" w:rsidRDefault="006876B7" w:rsidP="006876B7">
      <w:pPr>
        <w:pStyle w:val="ListParagraph"/>
        <w:tabs>
          <w:tab w:val="right" w:pos="8931"/>
        </w:tabs>
        <w:autoSpaceDE w:val="0"/>
        <w:autoSpaceDN w:val="0"/>
        <w:adjustRightInd w:val="0"/>
        <w:spacing w:line="360" w:lineRule="auto"/>
        <w:ind w:left="849"/>
        <w:rPr>
          <w:rFonts w:ascii="Verdana" w:hAnsi="Verdana" w:cs="Arial"/>
          <w:sz w:val="24"/>
          <w:szCs w:val="24"/>
          <w:lang w:val="en-GB"/>
        </w:rPr>
      </w:pPr>
    </w:p>
    <w:p w14:paraId="2EC75135" w14:textId="579CB227" w:rsidR="005B35BD" w:rsidRPr="00D165EA" w:rsidRDefault="00D165EA" w:rsidP="00D165EA">
      <w:pPr>
        <w:spacing w:after="0" w:line="480" w:lineRule="auto"/>
        <w:ind w:left="720" w:hanging="720"/>
        <w:jc w:val="both"/>
        <w:rPr>
          <w:rFonts w:ascii="Verdana" w:hAnsi="Verdana"/>
          <w:sz w:val="24"/>
          <w:szCs w:val="24"/>
        </w:rPr>
      </w:pPr>
      <w:r w:rsidRPr="00D36AB5">
        <w:rPr>
          <w:rFonts w:ascii="Verdana" w:hAnsi="Verdana"/>
          <w:sz w:val="24"/>
          <w:szCs w:val="24"/>
        </w:rPr>
        <w:t>60.1.</w:t>
      </w:r>
      <w:r w:rsidRPr="00D36AB5">
        <w:rPr>
          <w:rFonts w:ascii="Verdana" w:hAnsi="Verdana"/>
          <w:sz w:val="24"/>
          <w:szCs w:val="24"/>
        </w:rPr>
        <w:tab/>
      </w:r>
      <w:r w:rsidR="005B35BD" w:rsidRPr="00D165EA">
        <w:rPr>
          <w:rFonts w:ascii="Verdana" w:hAnsi="Verdana"/>
          <w:sz w:val="24"/>
          <w:szCs w:val="24"/>
        </w:rPr>
        <w:t>The</w:t>
      </w:r>
      <w:r w:rsidR="005B35BD" w:rsidRPr="00D165EA">
        <w:rPr>
          <w:rFonts w:ascii="Verdana" w:hAnsi="Verdana"/>
          <w:spacing w:val="9"/>
          <w:sz w:val="24"/>
          <w:szCs w:val="24"/>
        </w:rPr>
        <w:t xml:space="preserve"> </w:t>
      </w:r>
      <w:r w:rsidR="005B35BD" w:rsidRPr="00D165EA">
        <w:rPr>
          <w:rFonts w:ascii="Verdana" w:hAnsi="Verdana"/>
          <w:sz w:val="24"/>
          <w:szCs w:val="24"/>
        </w:rPr>
        <w:t>first</w:t>
      </w:r>
      <w:r w:rsidR="005B35BD" w:rsidRPr="00D165EA">
        <w:rPr>
          <w:rFonts w:ascii="Verdana" w:hAnsi="Verdana"/>
          <w:spacing w:val="8"/>
          <w:sz w:val="24"/>
          <w:szCs w:val="24"/>
        </w:rPr>
        <w:t xml:space="preserve"> </w:t>
      </w:r>
      <w:r w:rsidR="005B35BD" w:rsidRPr="00D165EA">
        <w:rPr>
          <w:rFonts w:ascii="Verdana" w:hAnsi="Verdana"/>
          <w:sz w:val="24"/>
          <w:szCs w:val="24"/>
        </w:rPr>
        <w:t>applicant</w:t>
      </w:r>
      <w:r w:rsidR="005B35BD" w:rsidRPr="00D165EA">
        <w:rPr>
          <w:rFonts w:ascii="Verdana" w:hAnsi="Verdana"/>
          <w:spacing w:val="9"/>
          <w:sz w:val="24"/>
          <w:szCs w:val="24"/>
        </w:rPr>
        <w:t xml:space="preserve"> </w:t>
      </w:r>
      <w:r w:rsidR="005B35BD" w:rsidRPr="00D165EA">
        <w:rPr>
          <w:rFonts w:ascii="Verdana" w:hAnsi="Verdana"/>
          <w:sz w:val="24"/>
          <w:szCs w:val="24"/>
        </w:rPr>
        <w:t>is</w:t>
      </w:r>
      <w:r w:rsidR="005B35BD" w:rsidRPr="00D165EA">
        <w:rPr>
          <w:rFonts w:ascii="Verdana" w:hAnsi="Verdana"/>
          <w:spacing w:val="8"/>
          <w:sz w:val="24"/>
          <w:szCs w:val="24"/>
        </w:rPr>
        <w:t xml:space="preserve"> declared </w:t>
      </w:r>
      <w:r w:rsidR="005B35BD" w:rsidRPr="00D165EA">
        <w:rPr>
          <w:rFonts w:ascii="Verdana" w:hAnsi="Verdana"/>
          <w:sz w:val="24"/>
          <w:szCs w:val="24"/>
        </w:rPr>
        <w:t>the</w:t>
      </w:r>
      <w:r w:rsidR="005B35BD" w:rsidRPr="00D165EA">
        <w:rPr>
          <w:rFonts w:ascii="Verdana" w:hAnsi="Verdana"/>
          <w:spacing w:val="9"/>
          <w:sz w:val="24"/>
          <w:szCs w:val="24"/>
        </w:rPr>
        <w:t xml:space="preserve"> </w:t>
      </w:r>
      <w:r w:rsidR="005B35BD" w:rsidRPr="00D165EA">
        <w:rPr>
          <w:rFonts w:ascii="Verdana" w:hAnsi="Verdana"/>
          <w:sz w:val="24"/>
          <w:szCs w:val="24"/>
        </w:rPr>
        <w:t>lawful</w:t>
      </w:r>
      <w:r w:rsidR="005B35BD" w:rsidRPr="00D165EA">
        <w:rPr>
          <w:rFonts w:ascii="Verdana" w:hAnsi="Verdana"/>
          <w:spacing w:val="9"/>
          <w:sz w:val="24"/>
          <w:szCs w:val="24"/>
        </w:rPr>
        <w:t xml:space="preserve"> </w:t>
      </w:r>
      <w:r w:rsidR="005B35BD" w:rsidRPr="00D165EA">
        <w:rPr>
          <w:rFonts w:ascii="Verdana" w:hAnsi="Verdana"/>
          <w:sz w:val="24"/>
          <w:szCs w:val="24"/>
        </w:rPr>
        <w:t>executor</w:t>
      </w:r>
      <w:r w:rsidR="005B35BD" w:rsidRPr="00D165EA">
        <w:rPr>
          <w:rFonts w:ascii="Verdana" w:hAnsi="Verdana"/>
          <w:spacing w:val="8"/>
          <w:sz w:val="24"/>
          <w:szCs w:val="24"/>
        </w:rPr>
        <w:t xml:space="preserve"> </w:t>
      </w:r>
      <w:r w:rsidR="005B35BD" w:rsidRPr="00D165EA">
        <w:rPr>
          <w:rFonts w:ascii="Verdana" w:hAnsi="Verdana"/>
          <w:sz w:val="24"/>
          <w:szCs w:val="24"/>
        </w:rPr>
        <w:t>in</w:t>
      </w:r>
      <w:r w:rsidR="005B35BD" w:rsidRPr="00D165EA">
        <w:rPr>
          <w:rFonts w:ascii="Verdana" w:hAnsi="Verdana"/>
          <w:spacing w:val="10"/>
          <w:sz w:val="24"/>
          <w:szCs w:val="24"/>
        </w:rPr>
        <w:t xml:space="preserve"> </w:t>
      </w:r>
      <w:r w:rsidR="005B35BD" w:rsidRPr="00D165EA">
        <w:rPr>
          <w:rFonts w:ascii="Verdana" w:hAnsi="Verdana"/>
          <w:sz w:val="24"/>
          <w:szCs w:val="24"/>
        </w:rPr>
        <w:t>the</w:t>
      </w:r>
      <w:r w:rsidR="005B35BD" w:rsidRPr="00D165EA">
        <w:rPr>
          <w:rFonts w:ascii="Verdana" w:hAnsi="Verdana"/>
          <w:spacing w:val="9"/>
          <w:sz w:val="24"/>
          <w:szCs w:val="24"/>
        </w:rPr>
        <w:t xml:space="preserve"> </w:t>
      </w:r>
      <w:r w:rsidR="005B35BD" w:rsidRPr="00D165EA">
        <w:rPr>
          <w:rFonts w:ascii="Verdana" w:hAnsi="Verdana"/>
          <w:sz w:val="24"/>
          <w:szCs w:val="24"/>
        </w:rPr>
        <w:t>estate</w:t>
      </w:r>
      <w:r w:rsidR="005B35BD" w:rsidRPr="00D165EA">
        <w:rPr>
          <w:rFonts w:ascii="Verdana" w:hAnsi="Verdana"/>
          <w:spacing w:val="9"/>
          <w:sz w:val="24"/>
          <w:szCs w:val="24"/>
        </w:rPr>
        <w:t xml:space="preserve"> </w:t>
      </w:r>
      <w:r w:rsidR="005B35BD" w:rsidRPr="00D165EA">
        <w:rPr>
          <w:rFonts w:ascii="Verdana" w:hAnsi="Verdana"/>
          <w:sz w:val="24"/>
          <w:szCs w:val="24"/>
        </w:rPr>
        <w:t>of</w:t>
      </w:r>
      <w:r w:rsidR="005B35BD" w:rsidRPr="00D165EA">
        <w:rPr>
          <w:rFonts w:ascii="Verdana" w:hAnsi="Verdana"/>
          <w:spacing w:val="9"/>
          <w:sz w:val="24"/>
          <w:szCs w:val="24"/>
        </w:rPr>
        <w:t xml:space="preserve"> </w:t>
      </w:r>
      <w:r w:rsidR="005B35BD" w:rsidRPr="00D165EA">
        <w:rPr>
          <w:rFonts w:ascii="Verdana" w:hAnsi="Verdana"/>
          <w:sz w:val="24"/>
          <w:szCs w:val="24"/>
        </w:rPr>
        <w:t>the</w:t>
      </w:r>
      <w:r w:rsidR="005B35BD" w:rsidRPr="00D165EA">
        <w:rPr>
          <w:rFonts w:ascii="Verdana" w:hAnsi="Verdana"/>
          <w:spacing w:val="8"/>
          <w:sz w:val="24"/>
          <w:szCs w:val="24"/>
        </w:rPr>
        <w:t xml:space="preserve"> </w:t>
      </w:r>
      <w:r w:rsidR="005B35BD" w:rsidRPr="00D165EA">
        <w:rPr>
          <w:rFonts w:ascii="Verdana" w:hAnsi="Verdana"/>
          <w:sz w:val="24"/>
          <w:szCs w:val="24"/>
        </w:rPr>
        <w:t>late</w:t>
      </w:r>
      <w:r w:rsidR="005B35BD" w:rsidRPr="00D165EA">
        <w:rPr>
          <w:rFonts w:ascii="Verdana" w:hAnsi="Verdana"/>
          <w:spacing w:val="9"/>
          <w:sz w:val="24"/>
          <w:szCs w:val="24"/>
        </w:rPr>
        <w:t xml:space="preserve"> </w:t>
      </w:r>
      <w:r w:rsidR="005B35BD" w:rsidRPr="00D165EA">
        <w:rPr>
          <w:rFonts w:ascii="Verdana" w:hAnsi="Verdana" w:cs="Arial"/>
          <w:sz w:val="24"/>
          <w:szCs w:val="24"/>
          <w:lang w:val="en-GB"/>
        </w:rPr>
        <w:t>Timothy</w:t>
      </w:r>
      <w:r w:rsidR="005B35BD" w:rsidRPr="00D165EA">
        <w:rPr>
          <w:rFonts w:ascii="Verdana" w:hAnsi="Verdana"/>
          <w:spacing w:val="9"/>
          <w:sz w:val="24"/>
          <w:szCs w:val="24"/>
        </w:rPr>
        <w:t xml:space="preserve"> </w:t>
      </w:r>
      <w:r w:rsidR="005B35BD" w:rsidRPr="00D165EA">
        <w:rPr>
          <w:rFonts w:ascii="Verdana" w:hAnsi="Verdana"/>
          <w:sz w:val="24"/>
          <w:szCs w:val="24"/>
        </w:rPr>
        <w:t>Karikari</w:t>
      </w:r>
      <w:r w:rsidR="005B35BD" w:rsidRPr="00D165EA">
        <w:rPr>
          <w:rFonts w:ascii="Verdana" w:hAnsi="Verdana"/>
          <w:spacing w:val="-63"/>
          <w:sz w:val="24"/>
          <w:szCs w:val="24"/>
        </w:rPr>
        <w:t xml:space="preserve">   </w:t>
      </w:r>
      <w:r w:rsidR="005B35BD" w:rsidRPr="00D165EA">
        <w:rPr>
          <w:rFonts w:ascii="Verdana" w:hAnsi="Verdana"/>
          <w:sz w:val="24"/>
          <w:szCs w:val="24"/>
        </w:rPr>
        <w:t>Maseko</w:t>
      </w:r>
      <w:r w:rsidR="005B35BD" w:rsidRPr="00D165EA">
        <w:rPr>
          <w:rFonts w:ascii="Verdana" w:hAnsi="Verdana"/>
          <w:spacing w:val="-1"/>
          <w:sz w:val="24"/>
          <w:szCs w:val="24"/>
        </w:rPr>
        <w:t xml:space="preserve"> </w:t>
      </w:r>
      <w:r w:rsidR="005B35BD" w:rsidRPr="00D165EA">
        <w:rPr>
          <w:rFonts w:ascii="Verdana" w:hAnsi="Verdana"/>
          <w:sz w:val="24"/>
          <w:szCs w:val="24"/>
        </w:rPr>
        <w:t>under</w:t>
      </w:r>
      <w:r w:rsidR="005B35BD" w:rsidRPr="00D165EA">
        <w:rPr>
          <w:rFonts w:ascii="Verdana" w:hAnsi="Verdana"/>
          <w:spacing w:val="-1"/>
          <w:sz w:val="24"/>
          <w:szCs w:val="24"/>
        </w:rPr>
        <w:t xml:space="preserve"> </w:t>
      </w:r>
      <w:r w:rsidR="005B35BD" w:rsidRPr="00D165EA">
        <w:rPr>
          <w:rFonts w:ascii="Verdana" w:hAnsi="Verdana"/>
          <w:sz w:val="24"/>
          <w:szCs w:val="24"/>
        </w:rPr>
        <w:t>Master’s reference number:</w:t>
      </w:r>
      <w:r w:rsidR="005B35BD" w:rsidRPr="00D165EA">
        <w:rPr>
          <w:rFonts w:ascii="Verdana" w:hAnsi="Verdana"/>
          <w:spacing w:val="-1"/>
          <w:sz w:val="24"/>
          <w:szCs w:val="24"/>
        </w:rPr>
        <w:t xml:space="preserve"> </w:t>
      </w:r>
      <w:r w:rsidR="005B35BD" w:rsidRPr="00D165EA">
        <w:rPr>
          <w:rFonts w:ascii="Verdana" w:hAnsi="Verdana"/>
          <w:sz w:val="24"/>
          <w:szCs w:val="24"/>
        </w:rPr>
        <w:t>3673/2007.</w:t>
      </w:r>
    </w:p>
    <w:p w14:paraId="2F832AD5" w14:textId="77777777" w:rsidR="005B35BD" w:rsidRPr="00D36AB5" w:rsidRDefault="005B35BD" w:rsidP="005B35BD">
      <w:pPr>
        <w:pStyle w:val="BodyText"/>
        <w:rPr>
          <w:rFonts w:ascii="Verdana" w:hAnsi="Verdana"/>
        </w:rPr>
      </w:pPr>
    </w:p>
    <w:p w14:paraId="560EF948" w14:textId="77777777" w:rsidR="005B35BD" w:rsidRPr="00D36AB5" w:rsidRDefault="005B35BD" w:rsidP="005B35BD">
      <w:pPr>
        <w:pStyle w:val="BodyText"/>
        <w:rPr>
          <w:rFonts w:ascii="Verdana" w:hAnsi="Verdana"/>
        </w:rPr>
      </w:pPr>
    </w:p>
    <w:p w14:paraId="177E1913" w14:textId="0682C5C1" w:rsidR="005B35BD" w:rsidRPr="00D165EA" w:rsidRDefault="00D165EA" w:rsidP="00D165EA">
      <w:pPr>
        <w:spacing w:after="0" w:line="480" w:lineRule="auto"/>
        <w:ind w:left="720" w:hanging="720"/>
        <w:jc w:val="both"/>
        <w:rPr>
          <w:rFonts w:ascii="Verdana" w:hAnsi="Verdana"/>
          <w:sz w:val="24"/>
          <w:szCs w:val="24"/>
        </w:rPr>
      </w:pPr>
      <w:r w:rsidRPr="00D36AB5">
        <w:rPr>
          <w:rFonts w:ascii="Verdana" w:hAnsi="Verdana"/>
          <w:sz w:val="24"/>
          <w:szCs w:val="24"/>
        </w:rPr>
        <w:t>60.2.</w:t>
      </w:r>
      <w:r w:rsidRPr="00D36AB5">
        <w:rPr>
          <w:rFonts w:ascii="Verdana" w:hAnsi="Verdana"/>
          <w:sz w:val="24"/>
          <w:szCs w:val="24"/>
        </w:rPr>
        <w:tab/>
      </w:r>
      <w:r w:rsidR="005B35BD" w:rsidRPr="00D165EA">
        <w:rPr>
          <w:rFonts w:ascii="Verdana" w:hAnsi="Verdana" w:cs="Arial"/>
          <w:sz w:val="24"/>
          <w:szCs w:val="24"/>
          <w:lang w:val="en-GB"/>
        </w:rPr>
        <w:t>Phumzile</w:t>
      </w:r>
      <w:r w:rsidR="005B35BD" w:rsidRPr="00D165EA">
        <w:rPr>
          <w:rFonts w:ascii="Verdana" w:hAnsi="Verdana"/>
          <w:spacing w:val="-14"/>
          <w:sz w:val="24"/>
          <w:szCs w:val="24"/>
        </w:rPr>
        <w:t xml:space="preserve"> </w:t>
      </w:r>
      <w:r w:rsidR="005B35BD" w:rsidRPr="00D165EA">
        <w:rPr>
          <w:rFonts w:ascii="Verdana" w:hAnsi="Verdana"/>
          <w:sz w:val="24"/>
          <w:szCs w:val="24"/>
        </w:rPr>
        <w:t>Vuyiswa</w:t>
      </w:r>
      <w:r w:rsidR="005B35BD" w:rsidRPr="00D165EA">
        <w:rPr>
          <w:rFonts w:ascii="Verdana" w:hAnsi="Verdana"/>
          <w:spacing w:val="-13"/>
          <w:sz w:val="24"/>
          <w:szCs w:val="24"/>
        </w:rPr>
        <w:t xml:space="preserve"> </w:t>
      </w:r>
      <w:r w:rsidR="005B35BD" w:rsidRPr="00D165EA">
        <w:rPr>
          <w:rFonts w:ascii="Verdana" w:hAnsi="Verdana"/>
          <w:sz w:val="24"/>
          <w:szCs w:val="24"/>
        </w:rPr>
        <w:t>Maseko</w:t>
      </w:r>
      <w:r w:rsidR="005B35BD" w:rsidRPr="00D165EA">
        <w:rPr>
          <w:rFonts w:ascii="Verdana" w:hAnsi="Verdana"/>
          <w:spacing w:val="-14"/>
          <w:sz w:val="24"/>
          <w:szCs w:val="24"/>
        </w:rPr>
        <w:t xml:space="preserve"> </w:t>
      </w:r>
      <w:r w:rsidR="005B35BD" w:rsidRPr="00D165EA">
        <w:rPr>
          <w:rFonts w:ascii="Verdana" w:hAnsi="Verdana"/>
          <w:sz w:val="24"/>
          <w:szCs w:val="24"/>
        </w:rPr>
        <w:t>Seipobi</w:t>
      </w:r>
      <w:r w:rsidR="005B35BD" w:rsidRPr="00D165EA">
        <w:rPr>
          <w:rFonts w:ascii="Verdana" w:hAnsi="Verdana"/>
          <w:spacing w:val="-13"/>
          <w:sz w:val="24"/>
          <w:szCs w:val="24"/>
        </w:rPr>
        <w:t xml:space="preserve"> </w:t>
      </w:r>
      <w:r w:rsidR="005B35BD" w:rsidRPr="00D165EA">
        <w:rPr>
          <w:rFonts w:ascii="Verdana" w:hAnsi="Verdana"/>
          <w:sz w:val="24"/>
          <w:szCs w:val="24"/>
        </w:rPr>
        <w:t>is declared</w:t>
      </w:r>
      <w:r w:rsidR="005B35BD" w:rsidRPr="00D165EA">
        <w:rPr>
          <w:rFonts w:ascii="Verdana" w:hAnsi="Verdana"/>
          <w:spacing w:val="-13"/>
          <w:sz w:val="24"/>
          <w:szCs w:val="24"/>
        </w:rPr>
        <w:t xml:space="preserve"> </w:t>
      </w:r>
      <w:r w:rsidR="005B35BD" w:rsidRPr="00D165EA">
        <w:rPr>
          <w:rFonts w:ascii="Verdana" w:hAnsi="Verdana"/>
          <w:sz w:val="24"/>
          <w:szCs w:val="24"/>
        </w:rPr>
        <w:t>the</w:t>
      </w:r>
      <w:r w:rsidR="005B35BD" w:rsidRPr="00D165EA">
        <w:rPr>
          <w:rFonts w:ascii="Verdana" w:hAnsi="Verdana"/>
          <w:spacing w:val="-14"/>
          <w:sz w:val="24"/>
          <w:szCs w:val="24"/>
        </w:rPr>
        <w:t xml:space="preserve"> </w:t>
      </w:r>
      <w:r w:rsidR="005B35BD" w:rsidRPr="00D165EA">
        <w:rPr>
          <w:rFonts w:ascii="Verdana" w:hAnsi="Verdana"/>
          <w:sz w:val="24"/>
          <w:szCs w:val="24"/>
        </w:rPr>
        <w:t>lawful</w:t>
      </w:r>
      <w:r w:rsidR="005B35BD" w:rsidRPr="00D165EA">
        <w:rPr>
          <w:rFonts w:ascii="Verdana" w:hAnsi="Verdana"/>
          <w:spacing w:val="-13"/>
          <w:sz w:val="24"/>
          <w:szCs w:val="24"/>
        </w:rPr>
        <w:t xml:space="preserve"> </w:t>
      </w:r>
      <w:r w:rsidR="005B35BD" w:rsidRPr="00D165EA">
        <w:rPr>
          <w:rFonts w:ascii="Verdana" w:hAnsi="Verdana"/>
          <w:sz w:val="24"/>
          <w:szCs w:val="24"/>
        </w:rPr>
        <w:t>executrix</w:t>
      </w:r>
      <w:r w:rsidR="005B35BD" w:rsidRPr="00D165EA">
        <w:rPr>
          <w:rFonts w:ascii="Verdana" w:hAnsi="Verdana"/>
          <w:spacing w:val="-13"/>
          <w:sz w:val="24"/>
          <w:szCs w:val="24"/>
        </w:rPr>
        <w:t xml:space="preserve"> </w:t>
      </w:r>
      <w:r w:rsidR="005B35BD" w:rsidRPr="00D165EA">
        <w:rPr>
          <w:rFonts w:ascii="Verdana" w:hAnsi="Verdana"/>
          <w:sz w:val="24"/>
          <w:szCs w:val="24"/>
        </w:rPr>
        <w:t>in</w:t>
      </w:r>
      <w:r w:rsidR="005B35BD" w:rsidRPr="00D165EA">
        <w:rPr>
          <w:rFonts w:ascii="Verdana" w:hAnsi="Verdana"/>
          <w:spacing w:val="-14"/>
          <w:sz w:val="24"/>
          <w:szCs w:val="24"/>
        </w:rPr>
        <w:t xml:space="preserve"> </w:t>
      </w:r>
      <w:r w:rsidR="005B35BD" w:rsidRPr="00D165EA">
        <w:rPr>
          <w:rFonts w:ascii="Verdana" w:hAnsi="Verdana"/>
          <w:sz w:val="24"/>
          <w:szCs w:val="24"/>
        </w:rPr>
        <w:t>the</w:t>
      </w:r>
      <w:r w:rsidR="005B35BD" w:rsidRPr="00D165EA">
        <w:rPr>
          <w:rFonts w:ascii="Verdana" w:hAnsi="Verdana"/>
          <w:spacing w:val="-13"/>
          <w:sz w:val="24"/>
          <w:szCs w:val="24"/>
        </w:rPr>
        <w:t xml:space="preserve"> </w:t>
      </w:r>
      <w:r w:rsidR="005B35BD" w:rsidRPr="00D165EA">
        <w:rPr>
          <w:rFonts w:ascii="Verdana" w:hAnsi="Verdana"/>
          <w:sz w:val="24"/>
          <w:szCs w:val="24"/>
        </w:rPr>
        <w:t>estate</w:t>
      </w:r>
      <w:r w:rsidR="005B35BD" w:rsidRPr="00D165EA">
        <w:rPr>
          <w:rFonts w:ascii="Verdana" w:hAnsi="Verdana"/>
          <w:spacing w:val="-14"/>
          <w:sz w:val="24"/>
          <w:szCs w:val="24"/>
        </w:rPr>
        <w:t xml:space="preserve"> </w:t>
      </w:r>
      <w:r w:rsidR="005B35BD" w:rsidRPr="00D165EA">
        <w:rPr>
          <w:rFonts w:ascii="Verdana" w:hAnsi="Verdana"/>
          <w:sz w:val="24"/>
          <w:szCs w:val="24"/>
        </w:rPr>
        <w:t>late</w:t>
      </w:r>
      <w:r w:rsidR="005B35BD" w:rsidRPr="00D165EA">
        <w:rPr>
          <w:rFonts w:ascii="Verdana" w:hAnsi="Verdana"/>
          <w:spacing w:val="-13"/>
          <w:sz w:val="24"/>
          <w:szCs w:val="24"/>
        </w:rPr>
        <w:t xml:space="preserve"> </w:t>
      </w:r>
      <w:r w:rsidR="005B35BD" w:rsidRPr="00D165EA">
        <w:rPr>
          <w:rFonts w:ascii="Verdana" w:hAnsi="Verdana"/>
          <w:sz w:val="24"/>
          <w:szCs w:val="24"/>
        </w:rPr>
        <w:t>Eleanor Nompithi</w:t>
      </w:r>
      <w:r w:rsidR="005B35BD" w:rsidRPr="00D165EA">
        <w:rPr>
          <w:rFonts w:ascii="Verdana" w:hAnsi="Verdana"/>
          <w:spacing w:val="-2"/>
          <w:sz w:val="24"/>
          <w:szCs w:val="24"/>
        </w:rPr>
        <w:t xml:space="preserve"> </w:t>
      </w:r>
      <w:r w:rsidR="005B35BD" w:rsidRPr="00D165EA">
        <w:rPr>
          <w:rFonts w:ascii="Verdana" w:hAnsi="Verdana"/>
          <w:sz w:val="24"/>
          <w:szCs w:val="24"/>
        </w:rPr>
        <w:t>Maseko</w:t>
      </w:r>
      <w:r w:rsidR="005B35BD" w:rsidRPr="00D165EA">
        <w:rPr>
          <w:rFonts w:ascii="Verdana" w:hAnsi="Verdana"/>
          <w:spacing w:val="-1"/>
          <w:sz w:val="24"/>
          <w:szCs w:val="24"/>
        </w:rPr>
        <w:t xml:space="preserve"> </w:t>
      </w:r>
      <w:r w:rsidR="005B35BD" w:rsidRPr="00D165EA">
        <w:rPr>
          <w:rFonts w:ascii="Verdana" w:hAnsi="Verdana"/>
          <w:sz w:val="24"/>
          <w:szCs w:val="24"/>
        </w:rPr>
        <w:t>under</w:t>
      </w:r>
      <w:r w:rsidR="005B35BD" w:rsidRPr="00D165EA">
        <w:rPr>
          <w:rFonts w:ascii="Verdana" w:hAnsi="Verdana"/>
          <w:spacing w:val="-1"/>
          <w:sz w:val="24"/>
          <w:szCs w:val="24"/>
        </w:rPr>
        <w:t xml:space="preserve"> </w:t>
      </w:r>
      <w:r w:rsidR="005B35BD" w:rsidRPr="00D165EA">
        <w:rPr>
          <w:rFonts w:ascii="Verdana" w:hAnsi="Verdana"/>
          <w:sz w:val="24"/>
          <w:szCs w:val="24"/>
        </w:rPr>
        <w:t>Master’s</w:t>
      </w:r>
      <w:r w:rsidR="005B35BD" w:rsidRPr="00D165EA">
        <w:rPr>
          <w:rFonts w:ascii="Verdana" w:hAnsi="Verdana"/>
          <w:spacing w:val="-1"/>
          <w:sz w:val="24"/>
          <w:szCs w:val="24"/>
        </w:rPr>
        <w:t xml:space="preserve"> </w:t>
      </w:r>
      <w:r w:rsidR="005B35BD" w:rsidRPr="00D165EA">
        <w:rPr>
          <w:rFonts w:ascii="Verdana" w:hAnsi="Verdana"/>
          <w:sz w:val="24"/>
          <w:szCs w:val="24"/>
        </w:rPr>
        <w:t>reference number:</w:t>
      </w:r>
      <w:r w:rsidR="005B35BD" w:rsidRPr="00D165EA">
        <w:rPr>
          <w:rFonts w:ascii="Verdana" w:hAnsi="Verdana"/>
          <w:spacing w:val="-2"/>
          <w:sz w:val="24"/>
          <w:szCs w:val="24"/>
        </w:rPr>
        <w:t xml:space="preserve"> </w:t>
      </w:r>
      <w:r w:rsidR="005B35BD" w:rsidRPr="00D165EA">
        <w:rPr>
          <w:rFonts w:ascii="Verdana" w:hAnsi="Verdana"/>
          <w:sz w:val="24"/>
          <w:szCs w:val="24"/>
        </w:rPr>
        <w:t>16458/09.</w:t>
      </w:r>
    </w:p>
    <w:p w14:paraId="2D7EDE87" w14:textId="77777777" w:rsidR="00615FED" w:rsidRPr="00D36AB5" w:rsidRDefault="00615FED" w:rsidP="00615FED">
      <w:pPr>
        <w:pStyle w:val="ListParagraph"/>
        <w:widowControl w:val="0"/>
        <w:tabs>
          <w:tab w:val="left" w:pos="848"/>
          <w:tab w:val="left" w:pos="849"/>
        </w:tabs>
        <w:autoSpaceDE w:val="0"/>
        <w:autoSpaceDN w:val="0"/>
        <w:spacing w:after="0" w:line="480" w:lineRule="auto"/>
        <w:ind w:right="558"/>
        <w:rPr>
          <w:rFonts w:ascii="Verdana" w:hAnsi="Verdana"/>
          <w:sz w:val="24"/>
          <w:szCs w:val="24"/>
        </w:rPr>
      </w:pPr>
    </w:p>
    <w:p w14:paraId="60A440C8" w14:textId="5B254F2C" w:rsidR="005B35BD" w:rsidRPr="00D165EA" w:rsidRDefault="00D165EA" w:rsidP="00D165EA">
      <w:pPr>
        <w:spacing w:after="0" w:line="480" w:lineRule="auto"/>
        <w:ind w:left="480" w:hanging="480"/>
        <w:jc w:val="both"/>
        <w:rPr>
          <w:rFonts w:ascii="Verdana" w:hAnsi="Verdana"/>
          <w:sz w:val="24"/>
          <w:szCs w:val="24"/>
        </w:rPr>
      </w:pPr>
      <w:r w:rsidRPr="00D36AB5">
        <w:rPr>
          <w:rFonts w:ascii="Verdana" w:hAnsi="Verdana"/>
          <w:bCs/>
          <w:sz w:val="24"/>
          <w:szCs w:val="24"/>
        </w:rPr>
        <w:t>61.</w:t>
      </w:r>
      <w:r w:rsidRPr="00D36AB5">
        <w:rPr>
          <w:rFonts w:ascii="Verdana" w:hAnsi="Verdana"/>
          <w:bCs/>
          <w:sz w:val="24"/>
          <w:szCs w:val="24"/>
        </w:rPr>
        <w:tab/>
      </w:r>
      <w:r w:rsidR="005B35BD" w:rsidRPr="00D165EA">
        <w:rPr>
          <w:rFonts w:ascii="Verdana" w:hAnsi="Verdana"/>
          <w:sz w:val="24"/>
          <w:szCs w:val="24"/>
        </w:rPr>
        <w:t>The</w:t>
      </w:r>
      <w:r w:rsidR="005B35BD" w:rsidRPr="00D165EA">
        <w:rPr>
          <w:rFonts w:ascii="Verdana" w:hAnsi="Verdana"/>
          <w:spacing w:val="-3"/>
          <w:sz w:val="24"/>
          <w:szCs w:val="24"/>
        </w:rPr>
        <w:t xml:space="preserve"> </w:t>
      </w:r>
      <w:r w:rsidR="005B35BD" w:rsidRPr="00D165EA">
        <w:rPr>
          <w:rFonts w:ascii="Verdana" w:hAnsi="Verdana" w:cs="Arial"/>
          <w:sz w:val="24"/>
          <w:szCs w:val="24"/>
          <w:lang w:val="en-GB"/>
        </w:rPr>
        <w:t>following</w:t>
      </w:r>
      <w:r w:rsidR="005B35BD" w:rsidRPr="00D165EA">
        <w:rPr>
          <w:rFonts w:ascii="Verdana" w:hAnsi="Verdana"/>
          <w:spacing w:val="-3"/>
          <w:sz w:val="24"/>
          <w:szCs w:val="24"/>
        </w:rPr>
        <w:t xml:space="preserve"> </w:t>
      </w:r>
      <w:r w:rsidR="005B35BD" w:rsidRPr="00D165EA">
        <w:rPr>
          <w:rFonts w:ascii="Verdana" w:hAnsi="Verdana"/>
          <w:sz w:val="24"/>
          <w:szCs w:val="24"/>
        </w:rPr>
        <w:t>are</w:t>
      </w:r>
      <w:r w:rsidR="005B35BD" w:rsidRPr="00D165EA">
        <w:rPr>
          <w:rFonts w:ascii="Verdana" w:hAnsi="Verdana"/>
          <w:spacing w:val="-3"/>
          <w:sz w:val="24"/>
          <w:szCs w:val="24"/>
        </w:rPr>
        <w:t xml:space="preserve"> </w:t>
      </w:r>
      <w:r w:rsidR="005B35BD" w:rsidRPr="00D165EA">
        <w:rPr>
          <w:rFonts w:ascii="Verdana" w:hAnsi="Verdana"/>
          <w:sz w:val="24"/>
          <w:szCs w:val="24"/>
        </w:rPr>
        <w:t>declared</w:t>
      </w:r>
      <w:r w:rsidR="005B35BD" w:rsidRPr="00D165EA">
        <w:rPr>
          <w:rFonts w:ascii="Verdana" w:hAnsi="Verdana"/>
          <w:spacing w:val="-2"/>
          <w:sz w:val="24"/>
          <w:szCs w:val="24"/>
        </w:rPr>
        <w:t xml:space="preserve"> </w:t>
      </w:r>
      <w:r w:rsidR="005B35BD" w:rsidRPr="00D165EA">
        <w:rPr>
          <w:rFonts w:ascii="Verdana" w:hAnsi="Verdana"/>
          <w:sz w:val="24"/>
          <w:szCs w:val="24"/>
        </w:rPr>
        <w:t>invalid</w:t>
      </w:r>
      <w:r w:rsidR="005B35BD" w:rsidRPr="00D165EA">
        <w:rPr>
          <w:rFonts w:ascii="Verdana" w:hAnsi="Verdana"/>
          <w:spacing w:val="-3"/>
          <w:sz w:val="24"/>
          <w:szCs w:val="24"/>
        </w:rPr>
        <w:t xml:space="preserve"> </w:t>
      </w:r>
      <w:r w:rsidR="005B35BD" w:rsidRPr="00D165EA">
        <w:rPr>
          <w:rFonts w:ascii="Verdana" w:hAnsi="Verdana"/>
          <w:sz w:val="24"/>
          <w:szCs w:val="24"/>
        </w:rPr>
        <w:t>and</w:t>
      </w:r>
      <w:r w:rsidR="005B35BD" w:rsidRPr="00D165EA">
        <w:rPr>
          <w:rFonts w:ascii="Verdana" w:hAnsi="Verdana"/>
          <w:spacing w:val="-3"/>
          <w:sz w:val="24"/>
          <w:szCs w:val="24"/>
        </w:rPr>
        <w:t xml:space="preserve"> </w:t>
      </w:r>
      <w:r w:rsidR="005B35BD" w:rsidRPr="00D165EA">
        <w:rPr>
          <w:rFonts w:ascii="Verdana" w:hAnsi="Verdana"/>
          <w:sz w:val="24"/>
          <w:szCs w:val="24"/>
        </w:rPr>
        <w:t>void</w:t>
      </w:r>
      <w:r w:rsidR="005B35BD" w:rsidRPr="00D165EA">
        <w:rPr>
          <w:rFonts w:ascii="Verdana" w:hAnsi="Verdana"/>
          <w:spacing w:val="-2"/>
          <w:sz w:val="24"/>
          <w:szCs w:val="24"/>
        </w:rPr>
        <w:t xml:space="preserve"> </w:t>
      </w:r>
      <w:r w:rsidR="005B35BD" w:rsidRPr="00D165EA">
        <w:rPr>
          <w:rFonts w:ascii="Verdana" w:hAnsi="Verdana"/>
          <w:i/>
          <w:sz w:val="24"/>
          <w:szCs w:val="24"/>
        </w:rPr>
        <w:t>ab</w:t>
      </w:r>
      <w:r w:rsidR="005B35BD" w:rsidRPr="00D165EA">
        <w:rPr>
          <w:rFonts w:ascii="Verdana" w:hAnsi="Verdana"/>
          <w:i/>
          <w:spacing w:val="-3"/>
          <w:sz w:val="24"/>
          <w:szCs w:val="24"/>
        </w:rPr>
        <w:t xml:space="preserve"> </w:t>
      </w:r>
      <w:r w:rsidR="005B35BD" w:rsidRPr="00D165EA">
        <w:rPr>
          <w:rFonts w:ascii="Verdana" w:hAnsi="Verdana"/>
          <w:i/>
          <w:sz w:val="24"/>
          <w:szCs w:val="24"/>
        </w:rPr>
        <w:t>initio</w:t>
      </w:r>
      <w:r w:rsidR="005B35BD" w:rsidRPr="00D165EA">
        <w:rPr>
          <w:rFonts w:ascii="Verdana" w:hAnsi="Verdana"/>
          <w:sz w:val="24"/>
          <w:szCs w:val="24"/>
        </w:rPr>
        <w:t>:</w:t>
      </w:r>
    </w:p>
    <w:p w14:paraId="6134DE39" w14:textId="77777777" w:rsidR="00615FED" w:rsidRPr="00D36AB5" w:rsidRDefault="00615FED" w:rsidP="00615FED">
      <w:pPr>
        <w:pStyle w:val="BodyText"/>
        <w:rPr>
          <w:rFonts w:ascii="Verdana" w:hAnsi="Verdana"/>
        </w:rPr>
      </w:pPr>
    </w:p>
    <w:p w14:paraId="3AB93F96" w14:textId="77777777" w:rsidR="00615FED" w:rsidRPr="00D36AB5" w:rsidRDefault="00615FED" w:rsidP="00615FED">
      <w:pPr>
        <w:pStyle w:val="BodyText"/>
        <w:rPr>
          <w:rFonts w:ascii="Verdana" w:hAnsi="Verdana"/>
        </w:rPr>
      </w:pPr>
    </w:p>
    <w:p w14:paraId="0548D332" w14:textId="22160C1A" w:rsidR="005B35BD" w:rsidRPr="00D165EA" w:rsidRDefault="00D165EA" w:rsidP="00D165EA">
      <w:pPr>
        <w:spacing w:after="0" w:line="480" w:lineRule="auto"/>
        <w:ind w:left="720" w:hanging="720"/>
        <w:jc w:val="both"/>
        <w:rPr>
          <w:rFonts w:ascii="Verdana" w:hAnsi="Verdana"/>
          <w:sz w:val="24"/>
          <w:szCs w:val="24"/>
        </w:rPr>
      </w:pPr>
      <w:r w:rsidRPr="00D36AB5">
        <w:rPr>
          <w:rFonts w:ascii="Verdana" w:hAnsi="Verdana"/>
          <w:sz w:val="24"/>
          <w:szCs w:val="24"/>
        </w:rPr>
        <w:t>61.1.</w:t>
      </w:r>
      <w:r w:rsidRPr="00D36AB5">
        <w:rPr>
          <w:rFonts w:ascii="Verdana" w:hAnsi="Verdana"/>
          <w:sz w:val="24"/>
          <w:szCs w:val="24"/>
        </w:rPr>
        <w:tab/>
      </w:r>
      <w:r w:rsidR="005B35BD" w:rsidRPr="00D165EA">
        <w:rPr>
          <w:rFonts w:ascii="Verdana" w:hAnsi="Verdana"/>
          <w:sz w:val="24"/>
          <w:szCs w:val="24"/>
        </w:rPr>
        <w:t>the letters of authority and letters of executorship purportedly issued in</w:t>
      </w:r>
      <w:r w:rsidR="005B35BD" w:rsidRPr="00D165EA">
        <w:rPr>
          <w:rFonts w:ascii="Verdana" w:hAnsi="Verdana"/>
          <w:spacing w:val="1"/>
          <w:sz w:val="24"/>
          <w:szCs w:val="24"/>
        </w:rPr>
        <w:t xml:space="preserve"> </w:t>
      </w:r>
      <w:r w:rsidR="005B35BD" w:rsidRPr="00D165EA">
        <w:rPr>
          <w:rFonts w:ascii="Verdana" w:hAnsi="Verdana"/>
          <w:sz w:val="24"/>
          <w:szCs w:val="24"/>
        </w:rPr>
        <w:t>favour of the first respondent in respect of the estate of the late Timothy</w:t>
      </w:r>
      <w:r w:rsidR="005B35BD" w:rsidRPr="00D165EA">
        <w:rPr>
          <w:rFonts w:ascii="Verdana" w:hAnsi="Verdana"/>
          <w:spacing w:val="1"/>
          <w:sz w:val="24"/>
          <w:szCs w:val="24"/>
        </w:rPr>
        <w:t xml:space="preserve"> </w:t>
      </w:r>
      <w:r w:rsidR="005B35BD" w:rsidRPr="00D165EA">
        <w:rPr>
          <w:rFonts w:ascii="Verdana" w:hAnsi="Verdana"/>
          <w:sz w:val="24"/>
          <w:szCs w:val="24"/>
        </w:rPr>
        <w:t>Karikari</w:t>
      </w:r>
      <w:r w:rsidR="005B35BD" w:rsidRPr="00D165EA">
        <w:rPr>
          <w:rFonts w:ascii="Verdana" w:hAnsi="Verdana"/>
          <w:spacing w:val="-1"/>
          <w:sz w:val="24"/>
          <w:szCs w:val="24"/>
        </w:rPr>
        <w:t xml:space="preserve"> </w:t>
      </w:r>
      <w:r w:rsidR="005B35BD" w:rsidRPr="00D165EA">
        <w:rPr>
          <w:rFonts w:ascii="Verdana" w:hAnsi="Verdana"/>
          <w:sz w:val="24"/>
          <w:szCs w:val="24"/>
        </w:rPr>
        <w:t>Maseko</w:t>
      </w:r>
      <w:r w:rsidR="005B35BD" w:rsidRPr="00D165EA">
        <w:rPr>
          <w:rFonts w:ascii="Verdana" w:hAnsi="Verdana"/>
          <w:spacing w:val="-2"/>
          <w:sz w:val="24"/>
          <w:szCs w:val="24"/>
        </w:rPr>
        <w:t xml:space="preserve"> </w:t>
      </w:r>
      <w:r w:rsidR="005B35BD" w:rsidRPr="00D165EA">
        <w:rPr>
          <w:rFonts w:ascii="Verdana" w:hAnsi="Verdana"/>
          <w:sz w:val="24"/>
          <w:szCs w:val="24"/>
        </w:rPr>
        <w:t>under</w:t>
      </w:r>
      <w:r w:rsidR="005B35BD" w:rsidRPr="00D165EA">
        <w:rPr>
          <w:rFonts w:ascii="Verdana" w:hAnsi="Verdana"/>
          <w:spacing w:val="-2"/>
          <w:sz w:val="24"/>
          <w:szCs w:val="24"/>
        </w:rPr>
        <w:t xml:space="preserve"> </w:t>
      </w:r>
      <w:r w:rsidR="005B35BD" w:rsidRPr="00D165EA">
        <w:rPr>
          <w:rFonts w:ascii="Verdana" w:hAnsi="Verdana"/>
          <w:sz w:val="24"/>
          <w:szCs w:val="24"/>
        </w:rPr>
        <w:t>Master’s</w:t>
      </w:r>
      <w:r w:rsidR="005B35BD" w:rsidRPr="00D165EA">
        <w:rPr>
          <w:rFonts w:ascii="Verdana" w:hAnsi="Verdana"/>
          <w:spacing w:val="-2"/>
          <w:sz w:val="24"/>
          <w:szCs w:val="24"/>
        </w:rPr>
        <w:t xml:space="preserve"> </w:t>
      </w:r>
      <w:r w:rsidR="005B35BD" w:rsidRPr="00D165EA">
        <w:rPr>
          <w:rFonts w:ascii="Verdana" w:hAnsi="Verdana"/>
          <w:sz w:val="24"/>
          <w:szCs w:val="24"/>
        </w:rPr>
        <w:t>reference</w:t>
      </w:r>
      <w:r w:rsidR="005B35BD" w:rsidRPr="00D165EA">
        <w:rPr>
          <w:rFonts w:ascii="Verdana" w:hAnsi="Verdana"/>
          <w:spacing w:val="-1"/>
          <w:sz w:val="24"/>
          <w:szCs w:val="24"/>
        </w:rPr>
        <w:t xml:space="preserve"> </w:t>
      </w:r>
      <w:r w:rsidR="005B35BD" w:rsidRPr="00D165EA">
        <w:rPr>
          <w:rFonts w:ascii="Verdana" w:hAnsi="Verdana"/>
          <w:sz w:val="24"/>
          <w:szCs w:val="24"/>
        </w:rPr>
        <w:t>number:</w:t>
      </w:r>
      <w:r w:rsidR="005B35BD" w:rsidRPr="00D165EA">
        <w:rPr>
          <w:rFonts w:ascii="Verdana" w:hAnsi="Verdana"/>
          <w:spacing w:val="-2"/>
          <w:sz w:val="24"/>
          <w:szCs w:val="24"/>
        </w:rPr>
        <w:t xml:space="preserve"> </w:t>
      </w:r>
      <w:r w:rsidR="005B35BD" w:rsidRPr="00D165EA">
        <w:rPr>
          <w:rFonts w:ascii="Verdana" w:hAnsi="Verdana"/>
          <w:sz w:val="24"/>
          <w:szCs w:val="24"/>
        </w:rPr>
        <w:t>4879/2014;</w:t>
      </w:r>
    </w:p>
    <w:p w14:paraId="1EBF4526" w14:textId="77777777" w:rsidR="00615FED" w:rsidRPr="00D36AB5" w:rsidRDefault="00615FED" w:rsidP="00615FED">
      <w:pPr>
        <w:pStyle w:val="BodyText"/>
        <w:spacing w:line="480" w:lineRule="auto"/>
        <w:jc w:val="both"/>
        <w:rPr>
          <w:rFonts w:ascii="Verdana" w:hAnsi="Verdana"/>
        </w:rPr>
      </w:pPr>
    </w:p>
    <w:p w14:paraId="0AFF0093" w14:textId="349EBE6C" w:rsidR="005B35BD" w:rsidRPr="00D165EA" w:rsidRDefault="00D165EA" w:rsidP="00D165EA">
      <w:pPr>
        <w:spacing w:after="0" w:line="480" w:lineRule="auto"/>
        <w:ind w:left="720" w:hanging="720"/>
        <w:jc w:val="both"/>
        <w:rPr>
          <w:rFonts w:ascii="Verdana" w:hAnsi="Verdana"/>
          <w:sz w:val="24"/>
          <w:szCs w:val="24"/>
        </w:rPr>
      </w:pPr>
      <w:r w:rsidRPr="00D36AB5">
        <w:rPr>
          <w:rFonts w:ascii="Verdana" w:hAnsi="Verdana"/>
          <w:sz w:val="24"/>
          <w:szCs w:val="24"/>
        </w:rPr>
        <w:t>61.2.</w:t>
      </w:r>
      <w:r w:rsidRPr="00D36AB5">
        <w:rPr>
          <w:rFonts w:ascii="Verdana" w:hAnsi="Verdana"/>
          <w:sz w:val="24"/>
          <w:szCs w:val="24"/>
        </w:rPr>
        <w:tab/>
      </w:r>
      <w:r w:rsidR="005B35BD" w:rsidRPr="00D165EA">
        <w:rPr>
          <w:rFonts w:ascii="Verdana" w:hAnsi="Verdana"/>
          <w:sz w:val="24"/>
          <w:szCs w:val="24"/>
        </w:rPr>
        <w:t>the letters of authority and letters of executorship purportedly issued in</w:t>
      </w:r>
      <w:r w:rsidR="005B35BD" w:rsidRPr="00D165EA">
        <w:rPr>
          <w:rFonts w:ascii="Verdana" w:hAnsi="Verdana"/>
          <w:spacing w:val="1"/>
          <w:sz w:val="24"/>
          <w:szCs w:val="24"/>
        </w:rPr>
        <w:t xml:space="preserve"> </w:t>
      </w:r>
      <w:r w:rsidR="005B35BD" w:rsidRPr="00D165EA">
        <w:rPr>
          <w:rFonts w:ascii="Verdana" w:hAnsi="Verdana"/>
          <w:sz w:val="24"/>
          <w:szCs w:val="24"/>
        </w:rPr>
        <w:t xml:space="preserve">favour of the first </w:t>
      </w:r>
      <w:r w:rsidR="005B35BD" w:rsidRPr="00D165EA">
        <w:rPr>
          <w:rFonts w:ascii="Verdana" w:hAnsi="Verdana"/>
          <w:spacing w:val="-1"/>
          <w:sz w:val="24"/>
          <w:szCs w:val="24"/>
        </w:rPr>
        <w:t>respondent</w:t>
      </w:r>
      <w:r w:rsidR="005B35BD" w:rsidRPr="00D165EA">
        <w:rPr>
          <w:rFonts w:ascii="Verdana" w:hAnsi="Verdana"/>
          <w:sz w:val="24"/>
          <w:szCs w:val="24"/>
        </w:rPr>
        <w:t xml:space="preserve"> in respect of the estate of the late Eleanor</w:t>
      </w:r>
      <w:r w:rsidR="005B35BD" w:rsidRPr="00D165EA">
        <w:rPr>
          <w:rFonts w:ascii="Verdana" w:hAnsi="Verdana"/>
          <w:spacing w:val="1"/>
          <w:sz w:val="24"/>
          <w:szCs w:val="24"/>
        </w:rPr>
        <w:t xml:space="preserve"> </w:t>
      </w:r>
      <w:r w:rsidR="005B35BD" w:rsidRPr="00D165EA">
        <w:rPr>
          <w:rFonts w:ascii="Verdana" w:hAnsi="Verdana"/>
          <w:sz w:val="24"/>
          <w:szCs w:val="24"/>
        </w:rPr>
        <w:t>Nompithi</w:t>
      </w:r>
      <w:r w:rsidR="005B35BD" w:rsidRPr="00D165EA">
        <w:rPr>
          <w:rFonts w:ascii="Verdana" w:hAnsi="Verdana"/>
          <w:spacing w:val="-2"/>
          <w:sz w:val="24"/>
          <w:szCs w:val="24"/>
        </w:rPr>
        <w:t xml:space="preserve"> </w:t>
      </w:r>
      <w:r w:rsidR="005B35BD" w:rsidRPr="00D165EA">
        <w:rPr>
          <w:rFonts w:ascii="Verdana" w:hAnsi="Verdana"/>
          <w:sz w:val="24"/>
          <w:szCs w:val="24"/>
        </w:rPr>
        <w:t>Maseko</w:t>
      </w:r>
      <w:r w:rsidR="005B35BD" w:rsidRPr="00D165EA">
        <w:rPr>
          <w:rFonts w:ascii="Verdana" w:hAnsi="Verdana"/>
          <w:spacing w:val="-1"/>
          <w:sz w:val="24"/>
          <w:szCs w:val="24"/>
        </w:rPr>
        <w:t xml:space="preserve"> </w:t>
      </w:r>
      <w:r w:rsidR="005B35BD" w:rsidRPr="00D165EA">
        <w:rPr>
          <w:rFonts w:ascii="Verdana" w:hAnsi="Verdana"/>
          <w:sz w:val="24"/>
          <w:szCs w:val="24"/>
        </w:rPr>
        <w:t>under</w:t>
      </w:r>
      <w:r w:rsidR="005B35BD" w:rsidRPr="00D165EA">
        <w:rPr>
          <w:rFonts w:ascii="Verdana" w:hAnsi="Verdana"/>
          <w:spacing w:val="-2"/>
          <w:sz w:val="24"/>
          <w:szCs w:val="24"/>
        </w:rPr>
        <w:t xml:space="preserve"> </w:t>
      </w:r>
      <w:r w:rsidR="005B35BD" w:rsidRPr="00D165EA">
        <w:rPr>
          <w:rFonts w:ascii="Verdana" w:hAnsi="Verdana"/>
          <w:sz w:val="24"/>
          <w:szCs w:val="24"/>
        </w:rPr>
        <w:t>Master’s</w:t>
      </w:r>
      <w:r w:rsidR="005B35BD" w:rsidRPr="00D165EA">
        <w:rPr>
          <w:rFonts w:ascii="Verdana" w:hAnsi="Verdana"/>
          <w:spacing w:val="-1"/>
          <w:sz w:val="24"/>
          <w:szCs w:val="24"/>
        </w:rPr>
        <w:t xml:space="preserve"> </w:t>
      </w:r>
      <w:r w:rsidR="005B35BD" w:rsidRPr="00D165EA">
        <w:rPr>
          <w:rFonts w:ascii="Verdana" w:hAnsi="Verdana"/>
          <w:sz w:val="24"/>
          <w:szCs w:val="24"/>
        </w:rPr>
        <w:t>reference</w:t>
      </w:r>
      <w:r w:rsidR="005B35BD" w:rsidRPr="00D165EA">
        <w:rPr>
          <w:rFonts w:ascii="Verdana" w:hAnsi="Verdana"/>
          <w:spacing w:val="-1"/>
          <w:sz w:val="24"/>
          <w:szCs w:val="24"/>
        </w:rPr>
        <w:t xml:space="preserve"> </w:t>
      </w:r>
      <w:r w:rsidR="005B35BD" w:rsidRPr="00D165EA">
        <w:rPr>
          <w:rFonts w:ascii="Verdana" w:hAnsi="Verdana"/>
          <w:sz w:val="24"/>
          <w:szCs w:val="24"/>
        </w:rPr>
        <w:t>number:</w:t>
      </w:r>
      <w:r w:rsidR="005B35BD" w:rsidRPr="00D165EA">
        <w:rPr>
          <w:rFonts w:ascii="Verdana" w:hAnsi="Verdana"/>
          <w:spacing w:val="-2"/>
          <w:sz w:val="24"/>
          <w:szCs w:val="24"/>
        </w:rPr>
        <w:t xml:space="preserve"> </w:t>
      </w:r>
      <w:r w:rsidR="005B35BD" w:rsidRPr="00D165EA">
        <w:rPr>
          <w:rFonts w:ascii="Verdana" w:hAnsi="Verdana"/>
          <w:sz w:val="24"/>
          <w:szCs w:val="24"/>
        </w:rPr>
        <w:t>9472/2020;</w:t>
      </w:r>
    </w:p>
    <w:p w14:paraId="23DDD86D" w14:textId="77777777" w:rsidR="00615FED" w:rsidRPr="00D36AB5" w:rsidRDefault="00615FED" w:rsidP="00615FED">
      <w:pPr>
        <w:pStyle w:val="BodyText"/>
        <w:spacing w:line="480" w:lineRule="auto"/>
        <w:jc w:val="both"/>
        <w:rPr>
          <w:rFonts w:ascii="Verdana" w:hAnsi="Verdana"/>
        </w:rPr>
      </w:pPr>
    </w:p>
    <w:p w14:paraId="34A5ED05" w14:textId="3E4F38E8" w:rsidR="005B35BD" w:rsidRPr="00D165EA" w:rsidRDefault="00D165EA" w:rsidP="00D165EA">
      <w:pPr>
        <w:spacing w:after="0" w:line="480" w:lineRule="auto"/>
        <w:ind w:left="720" w:hanging="720"/>
        <w:jc w:val="both"/>
        <w:rPr>
          <w:rFonts w:ascii="Verdana" w:hAnsi="Verdana"/>
          <w:sz w:val="24"/>
          <w:szCs w:val="24"/>
        </w:rPr>
      </w:pPr>
      <w:r w:rsidRPr="00D36AB5">
        <w:rPr>
          <w:rFonts w:ascii="Verdana" w:hAnsi="Verdana"/>
          <w:sz w:val="24"/>
          <w:szCs w:val="24"/>
        </w:rPr>
        <w:t>61.3.</w:t>
      </w:r>
      <w:r w:rsidRPr="00D36AB5">
        <w:rPr>
          <w:rFonts w:ascii="Verdana" w:hAnsi="Verdana"/>
          <w:sz w:val="24"/>
          <w:szCs w:val="24"/>
        </w:rPr>
        <w:tab/>
      </w:r>
      <w:r w:rsidR="005B35BD" w:rsidRPr="00D165EA">
        <w:rPr>
          <w:rFonts w:ascii="Verdana" w:hAnsi="Verdana"/>
          <w:sz w:val="24"/>
          <w:szCs w:val="24"/>
        </w:rPr>
        <w:t>all acts taken by the first respondent in the purported winding up of the</w:t>
      </w:r>
      <w:r w:rsidR="005B35BD" w:rsidRPr="00D165EA">
        <w:rPr>
          <w:rFonts w:ascii="Verdana" w:hAnsi="Verdana"/>
          <w:spacing w:val="1"/>
          <w:sz w:val="24"/>
          <w:szCs w:val="24"/>
        </w:rPr>
        <w:t xml:space="preserve"> </w:t>
      </w:r>
      <w:r w:rsidR="005B35BD" w:rsidRPr="00D165EA">
        <w:rPr>
          <w:rFonts w:ascii="Verdana" w:hAnsi="Verdana"/>
          <w:sz w:val="24"/>
          <w:szCs w:val="24"/>
        </w:rPr>
        <w:t>estate of the late Timothy Karikari Maseko under Master’s ref: 4879/2014</w:t>
      </w:r>
      <w:r w:rsidR="005B35BD" w:rsidRPr="00D165EA">
        <w:rPr>
          <w:rFonts w:ascii="Verdana" w:hAnsi="Verdana"/>
          <w:spacing w:val="1"/>
          <w:sz w:val="24"/>
          <w:szCs w:val="24"/>
        </w:rPr>
        <w:t xml:space="preserve"> </w:t>
      </w:r>
      <w:r w:rsidR="005B35BD" w:rsidRPr="00D165EA">
        <w:rPr>
          <w:rFonts w:ascii="Verdana" w:hAnsi="Verdana"/>
          <w:sz w:val="24"/>
          <w:szCs w:val="24"/>
        </w:rPr>
        <w:t>and of the estate of the late Eleanor Nompithi Maseko under Master’s</w:t>
      </w:r>
      <w:r w:rsidR="005B35BD" w:rsidRPr="00D165EA">
        <w:rPr>
          <w:rFonts w:ascii="Verdana" w:hAnsi="Verdana"/>
          <w:spacing w:val="1"/>
          <w:sz w:val="24"/>
          <w:szCs w:val="24"/>
        </w:rPr>
        <w:t xml:space="preserve"> </w:t>
      </w:r>
      <w:r w:rsidR="005B35BD" w:rsidRPr="00D165EA">
        <w:rPr>
          <w:rFonts w:ascii="Verdana" w:hAnsi="Verdana"/>
          <w:sz w:val="24"/>
          <w:szCs w:val="24"/>
        </w:rPr>
        <w:t>reference</w:t>
      </w:r>
      <w:r w:rsidR="005B35BD" w:rsidRPr="00D165EA">
        <w:rPr>
          <w:rFonts w:ascii="Verdana" w:hAnsi="Verdana"/>
          <w:spacing w:val="-1"/>
          <w:sz w:val="24"/>
          <w:szCs w:val="24"/>
        </w:rPr>
        <w:t xml:space="preserve"> </w:t>
      </w:r>
      <w:r w:rsidR="005B35BD" w:rsidRPr="00D165EA">
        <w:rPr>
          <w:rFonts w:ascii="Verdana" w:hAnsi="Verdana"/>
          <w:sz w:val="24"/>
          <w:szCs w:val="24"/>
        </w:rPr>
        <w:t>number:</w:t>
      </w:r>
      <w:r w:rsidR="005B35BD" w:rsidRPr="00D165EA">
        <w:rPr>
          <w:rFonts w:ascii="Verdana" w:hAnsi="Verdana"/>
          <w:spacing w:val="-1"/>
          <w:sz w:val="24"/>
          <w:szCs w:val="24"/>
        </w:rPr>
        <w:t xml:space="preserve"> </w:t>
      </w:r>
      <w:r w:rsidR="005B35BD" w:rsidRPr="00D165EA">
        <w:rPr>
          <w:rFonts w:ascii="Verdana" w:hAnsi="Verdana"/>
          <w:sz w:val="24"/>
          <w:szCs w:val="24"/>
        </w:rPr>
        <w:t>9472/2020;</w:t>
      </w:r>
    </w:p>
    <w:p w14:paraId="0C1D3EF5" w14:textId="77777777" w:rsidR="00615FED" w:rsidRPr="00D36AB5" w:rsidRDefault="00615FED" w:rsidP="00615FED">
      <w:pPr>
        <w:pStyle w:val="BodyText"/>
        <w:spacing w:line="480" w:lineRule="auto"/>
        <w:jc w:val="both"/>
        <w:rPr>
          <w:rFonts w:ascii="Verdana" w:hAnsi="Verdana"/>
        </w:rPr>
      </w:pPr>
    </w:p>
    <w:p w14:paraId="5F17E39C" w14:textId="43EC43CA" w:rsidR="005B35BD" w:rsidRPr="00D165EA" w:rsidRDefault="00D165EA" w:rsidP="00D165EA">
      <w:pPr>
        <w:spacing w:after="0" w:line="480" w:lineRule="auto"/>
        <w:ind w:left="720" w:hanging="720"/>
        <w:jc w:val="both"/>
        <w:rPr>
          <w:rFonts w:ascii="Verdana" w:hAnsi="Verdana"/>
          <w:sz w:val="24"/>
          <w:szCs w:val="24"/>
        </w:rPr>
      </w:pPr>
      <w:r w:rsidRPr="00D36AB5">
        <w:rPr>
          <w:rFonts w:ascii="Verdana" w:hAnsi="Verdana"/>
          <w:sz w:val="24"/>
          <w:szCs w:val="24"/>
        </w:rPr>
        <w:t>61.4.</w:t>
      </w:r>
      <w:r w:rsidRPr="00D36AB5">
        <w:rPr>
          <w:rFonts w:ascii="Verdana" w:hAnsi="Verdana"/>
          <w:sz w:val="24"/>
          <w:szCs w:val="24"/>
        </w:rPr>
        <w:tab/>
      </w:r>
      <w:r w:rsidR="005B35BD" w:rsidRPr="00D165EA">
        <w:rPr>
          <w:rFonts w:ascii="Verdana" w:hAnsi="Verdana"/>
          <w:sz w:val="24"/>
          <w:szCs w:val="24"/>
        </w:rPr>
        <w:t>the</w:t>
      </w:r>
      <w:r w:rsidR="005B35BD" w:rsidRPr="00D165EA">
        <w:rPr>
          <w:rFonts w:ascii="Verdana" w:hAnsi="Verdana"/>
          <w:spacing w:val="-8"/>
          <w:sz w:val="24"/>
          <w:szCs w:val="24"/>
        </w:rPr>
        <w:t xml:space="preserve"> </w:t>
      </w:r>
      <w:r w:rsidR="005B35BD" w:rsidRPr="00D165EA">
        <w:rPr>
          <w:rFonts w:ascii="Verdana" w:hAnsi="Verdana"/>
          <w:sz w:val="24"/>
          <w:szCs w:val="24"/>
        </w:rPr>
        <w:t>sale</w:t>
      </w:r>
      <w:r w:rsidR="005B35BD" w:rsidRPr="00D165EA">
        <w:rPr>
          <w:rFonts w:ascii="Verdana" w:hAnsi="Verdana"/>
          <w:spacing w:val="-8"/>
          <w:sz w:val="24"/>
          <w:szCs w:val="24"/>
        </w:rPr>
        <w:t xml:space="preserve"> </w:t>
      </w:r>
      <w:r w:rsidR="005B35BD" w:rsidRPr="00D165EA">
        <w:rPr>
          <w:rFonts w:ascii="Verdana" w:hAnsi="Verdana"/>
          <w:sz w:val="24"/>
          <w:szCs w:val="24"/>
        </w:rPr>
        <w:t>and</w:t>
      </w:r>
      <w:r w:rsidR="005B35BD" w:rsidRPr="00D165EA">
        <w:rPr>
          <w:rFonts w:ascii="Verdana" w:hAnsi="Verdana"/>
          <w:spacing w:val="-8"/>
          <w:sz w:val="24"/>
          <w:szCs w:val="24"/>
        </w:rPr>
        <w:t xml:space="preserve"> </w:t>
      </w:r>
      <w:r w:rsidR="005B35BD" w:rsidRPr="00D165EA">
        <w:rPr>
          <w:rFonts w:ascii="Verdana" w:hAnsi="Verdana"/>
          <w:sz w:val="24"/>
          <w:szCs w:val="24"/>
        </w:rPr>
        <w:t>transfer</w:t>
      </w:r>
      <w:r w:rsidR="005B35BD" w:rsidRPr="00D165EA">
        <w:rPr>
          <w:rFonts w:ascii="Verdana" w:hAnsi="Verdana"/>
          <w:spacing w:val="-6"/>
          <w:sz w:val="24"/>
          <w:szCs w:val="24"/>
        </w:rPr>
        <w:t xml:space="preserve"> </w:t>
      </w:r>
      <w:r w:rsidR="005B35BD" w:rsidRPr="00D165EA">
        <w:rPr>
          <w:rFonts w:ascii="Verdana" w:hAnsi="Verdana"/>
          <w:sz w:val="24"/>
          <w:szCs w:val="24"/>
        </w:rPr>
        <w:t>of</w:t>
      </w:r>
      <w:r w:rsidR="005B35BD" w:rsidRPr="00D165EA">
        <w:rPr>
          <w:rFonts w:ascii="Verdana" w:hAnsi="Verdana"/>
          <w:spacing w:val="-8"/>
          <w:sz w:val="24"/>
          <w:szCs w:val="24"/>
        </w:rPr>
        <w:t xml:space="preserve"> </w:t>
      </w:r>
      <w:r w:rsidR="005B35BD" w:rsidRPr="00D165EA">
        <w:rPr>
          <w:rFonts w:ascii="Verdana" w:hAnsi="Verdana"/>
          <w:sz w:val="24"/>
          <w:szCs w:val="24"/>
        </w:rPr>
        <w:t>the</w:t>
      </w:r>
      <w:r w:rsidR="005B35BD" w:rsidRPr="00D165EA">
        <w:rPr>
          <w:rFonts w:ascii="Verdana" w:hAnsi="Verdana"/>
          <w:spacing w:val="-8"/>
          <w:sz w:val="24"/>
          <w:szCs w:val="24"/>
        </w:rPr>
        <w:t xml:space="preserve"> </w:t>
      </w:r>
      <w:r w:rsidR="005B35BD" w:rsidRPr="00D165EA">
        <w:rPr>
          <w:rFonts w:ascii="Verdana" w:hAnsi="Verdana"/>
          <w:sz w:val="24"/>
          <w:szCs w:val="24"/>
        </w:rPr>
        <w:t>following</w:t>
      </w:r>
      <w:r w:rsidR="005B35BD" w:rsidRPr="00D165EA">
        <w:rPr>
          <w:rFonts w:ascii="Verdana" w:hAnsi="Verdana"/>
          <w:spacing w:val="-7"/>
          <w:sz w:val="24"/>
          <w:szCs w:val="24"/>
        </w:rPr>
        <w:t xml:space="preserve"> </w:t>
      </w:r>
      <w:r w:rsidR="005B35BD" w:rsidRPr="00D165EA">
        <w:rPr>
          <w:rFonts w:ascii="Verdana" w:hAnsi="Verdana"/>
          <w:sz w:val="24"/>
          <w:szCs w:val="24"/>
        </w:rPr>
        <w:t>immovable</w:t>
      </w:r>
      <w:r w:rsidR="005B35BD" w:rsidRPr="00D165EA">
        <w:rPr>
          <w:rFonts w:ascii="Verdana" w:hAnsi="Verdana"/>
          <w:spacing w:val="-8"/>
          <w:sz w:val="24"/>
          <w:szCs w:val="24"/>
        </w:rPr>
        <w:t xml:space="preserve"> </w:t>
      </w:r>
      <w:r w:rsidR="005B35BD" w:rsidRPr="00D165EA">
        <w:rPr>
          <w:rFonts w:ascii="Verdana" w:hAnsi="Verdana"/>
          <w:sz w:val="24"/>
          <w:szCs w:val="24"/>
        </w:rPr>
        <w:t>property</w:t>
      </w:r>
      <w:r w:rsidR="005B35BD" w:rsidRPr="00D165EA">
        <w:rPr>
          <w:rFonts w:ascii="Verdana" w:hAnsi="Verdana"/>
          <w:spacing w:val="-8"/>
          <w:sz w:val="24"/>
          <w:szCs w:val="24"/>
        </w:rPr>
        <w:t xml:space="preserve"> </w:t>
      </w:r>
      <w:r w:rsidR="005B35BD" w:rsidRPr="00D165EA">
        <w:rPr>
          <w:rFonts w:ascii="Verdana" w:hAnsi="Verdana"/>
          <w:sz w:val="24"/>
          <w:szCs w:val="24"/>
        </w:rPr>
        <w:t>to</w:t>
      </w:r>
      <w:r w:rsidR="005B35BD" w:rsidRPr="00D165EA">
        <w:rPr>
          <w:rFonts w:ascii="Verdana" w:hAnsi="Verdana"/>
          <w:spacing w:val="-7"/>
          <w:sz w:val="24"/>
          <w:szCs w:val="24"/>
        </w:rPr>
        <w:t xml:space="preserve"> </w:t>
      </w:r>
      <w:r w:rsidR="005B35BD" w:rsidRPr="00D165EA">
        <w:rPr>
          <w:rFonts w:ascii="Verdana" w:hAnsi="Verdana"/>
          <w:sz w:val="24"/>
          <w:szCs w:val="24"/>
        </w:rPr>
        <w:t>the</w:t>
      </w:r>
      <w:r w:rsidR="005B35BD" w:rsidRPr="00D165EA">
        <w:rPr>
          <w:rFonts w:ascii="Verdana" w:hAnsi="Verdana"/>
          <w:spacing w:val="-8"/>
          <w:sz w:val="24"/>
          <w:szCs w:val="24"/>
        </w:rPr>
        <w:t xml:space="preserve"> </w:t>
      </w:r>
      <w:r w:rsidR="005B35BD" w:rsidRPr="00D165EA">
        <w:rPr>
          <w:rFonts w:ascii="Verdana" w:hAnsi="Verdana"/>
          <w:sz w:val="24"/>
          <w:szCs w:val="24"/>
        </w:rPr>
        <w:t>second</w:t>
      </w:r>
      <w:r w:rsidR="005B35BD" w:rsidRPr="00D165EA">
        <w:rPr>
          <w:rFonts w:ascii="Verdana" w:hAnsi="Verdana"/>
          <w:spacing w:val="-7"/>
          <w:sz w:val="24"/>
          <w:szCs w:val="24"/>
        </w:rPr>
        <w:t xml:space="preserve"> </w:t>
      </w:r>
      <w:r w:rsidR="005B35BD" w:rsidRPr="00D165EA">
        <w:rPr>
          <w:rFonts w:ascii="Verdana" w:hAnsi="Verdana"/>
          <w:sz w:val="24"/>
          <w:szCs w:val="24"/>
        </w:rPr>
        <w:t xml:space="preserve">and </w:t>
      </w:r>
      <w:r w:rsidR="001242F9" w:rsidRPr="00D165EA">
        <w:rPr>
          <w:rFonts w:ascii="Verdana" w:hAnsi="Verdana"/>
          <w:sz w:val="24"/>
          <w:szCs w:val="24"/>
        </w:rPr>
        <w:t>third respondents:</w:t>
      </w:r>
    </w:p>
    <w:p w14:paraId="3283B03D" w14:textId="77777777" w:rsidR="005B35BD" w:rsidRPr="00D36AB5" w:rsidRDefault="005B35BD" w:rsidP="005B35BD">
      <w:pPr>
        <w:pStyle w:val="BodyText"/>
        <w:rPr>
          <w:rFonts w:ascii="Verdana" w:hAnsi="Verdana"/>
        </w:rPr>
      </w:pPr>
    </w:p>
    <w:p w14:paraId="010CE277" w14:textId="03DFD49F" w:rsidR="005B35BD" w:rsidRPr="00D36AB5" w:rsidRDefault="005B35BD" w:rsidP="005B35BD">
      <w:pPr>
        <w:pStyle w:val="BodyText"/>
        <w:spacing w:before="219" w:line="480" w:lineRule="auto"/>
        <w:ind w:left="1558" w:right="4251"/>
        <w:rPr>
          <w:rFonts w:ascii="Verdana" w:hAnsi="Verdana"/>
        </w:rPr>
      </w:pPr>
      <w:r w:rsidRPr="00D36AB5">
        <w:rPr>
          <w:rFonts w:ascii="Verdana" w:hAnsi="Verdana"/>
        </w:rPr>
        <w:t>ERF</w:t>
      </w:r>
      <w:r w:rsidRPr="00D36AB5">
        <w:rPr>
          <w:rFonts w:ascii="Verdana" w:hAnsi="Verdana"/>
          <w:spacing w:val="-2"/>
        </w:rPr>
        <w:t xml:space="preserve"> </w:t>
      </w:r>
      <w:r w:rsidRPr="00D36AB5">
        <w:rPr>
          <w:rFonts w:ascii="Verdana" w:hAnsi="Verdana"/>
        </w:rPr>
        <w:t>553,</w:t>
      </w:r>
      <w:r w:rsidRPr="00D36AB5">
        <w:rPr>
          <w:rFonts w:ascii="Verdana" w:hAnsi="Verdana"/>
          <w:spacing w:val="-3"/>
        </w:rPr>
        <w:t xml:space="preserve"> </w:t>
      </w:r>
      <w:r w:rsidRPr="00D36AB5">
        <w:rPr>
          <w:rFonts w:ascii="Verdana" w:hAnsi="Verdana"/>
        </w:rPr>
        <w:t>THE</w:t>
      </w:r>
      <w:r w:rsidRPr="00D36AB5">
        <w:rPr>
          <w:rFonts w:ascii="Verdana" w:hAnsi="Verdana"/>
          <w:spacing w:val="-2"/>
        </w:rPr>
        <w:t xml:space="preserve"> </w:t>
      </w:r>
      <w:r w:rsidRPr="00D36AB5">
        <w:rPr>
          <w:rFonts w:ascii="Verdana" w:hAnsi="Verdana"/>
        </w:rPr>
        <w:t>REEDS</w:t>
      </w:r>
      <w:r w:rsidRPr="00D36AB5">
        <w:rPr>
          <w:rFonts w:ascii="Verdana" w:hAnsi="Verdana"/>
          <w:spacing w:val="-2"/>
        </w:rPr>
        <w:t xml:space="preserve"> </w:t>
      </w:r>
      <w:r w:rsidRPr="00D36AB5">
        <w:rPr>
          <w:rFonts w:ascii="Verdana" w:hAnsi="Verdana"/>
        </w:rPr>
        <w:t>EXTENSION</w:t>
      </w:r>
      <w:r w:rsidRPr="00D36AB5">
        <w:rPr>
          <w:rFonts w:ascii="Verdana" w:hAnsi="Verdana"/>
          <w:spacing w:val="-2"/>
        </w:rPr>
        <w:t xml:space="preserve"> </w:t>
      </w:r>
      <w:r w:rsidRPr="00D36AB5">
        <w:rPr>
          <w:rFonts w:ascii="Verdana" w:hAnsi="Verdana"/>
        </w:rPr>
        <w:t>15</w:t>
      </w:r>
      <w:r w:rsidRPr="00D36AB5">
        <w:rPr>
          <w:rFonts w:ascii="Verdana" w:hAnsi="Verdana"/>
          <w:spacing w:val="-64"/>
        </w:rPr>
        <w:t xml:space="preserve"> </w:t>
      </w:r>
      <w:r w:rsidRPr="00D36AB5">
        <w:rPr>
          <w:rFonts w:ascii="Verdana" w:hAnsi="Verdana"/>
        </w:rPr>
        <w:t>REGISTRATION</w:t>
      </w:r>
      <w:r w:rsidRPr="00D36AB5">
        <w:rPr>
          <w:rFonts w:ascii="Verdana" w:hAnsi="Verdana"/>
          <w:spacing w:val="-1"/>
        </w:rPr>
        <w:t xml:space="preserve"> </w:t>
      </w:r>
      <w:r w:rsidRPr="00D36AB5">
        <w:rPr>
          <w:rFonts w:ascii="Verdana" w:hAnsi="Verdana"/>
        </w:rPr>
        <w:t>DIVISION</w:t>
      </w:r>
      <w:r w:rsidRPr="00D36AB5">
        <w:rPr>
          <w:rFonts w:ascii="Verdana" w:hAnsi="Verdana"/>
          <w:spacing w:val="-1"/>
        </w:rPr>
        <w:t xml:space="preserve"> </w:t>
      </w:r>
      <w:r w:rsidRPr="00D36AB5">
        <w:rPr>
          <w:rFonts w:ascii="Verdana" w:hAnsi="Verdana"/>
        </w:rPr>
        <w:t>J.R.</w:t>
      </w:r>
    </w:p>
    <w:p w14:paraId="66589B96" w14:textId="77777777" w:rsidR="005B35BD" w:rsidRPr="00D36AB5" w:rsidRDefault="005B35BD" w:rsidP="005B35BD">
      <w:pPr>
        <w:pStyle w:val="BodyText"/>
        <w:ind w:left="1558"/>
        <w:rPr>
          <w:rFonts w:ascii="Verdana" w:hAnsi="Verdana"/>
        </w:rPr>
      </w:pPr>
      <w:r w:rsidRPr="00D36AB5">
        <w:rPr>
          <w:rFonts w:ascii="Verdana" w:hAnsi="Verdana"/>
        </w:rPr>
        <w:lastRenderedPageBreak/>
        <w:t>THE PROVINCE OF</w:t>
      </w:r>
      <w:r w:rsidRPr="00D36AB5">
        <w:rPr>
          <w:rFonts w:ascii="Verdana" w:hAnsi="Verdana"/>
          <w:spacing w:val="-1"/>
        </w:rPr>
        <w:t xml:space="preserve"> </w:t>
      </w:r>
      <w:r w:rsidRPr="00D36AB5">
        <w:rPr>
          <w:rFonts w:ascii="Verdana" w:hAnsi="Verdana"/>
        </w:rPr>
        <w:t>GAUTENG</w:t>
      </w:r>
    </w:p>
    <w:p w14:paraId="7055B7B6" w14:textId="77777777" w:rsidR="005B35BD" w:rsidRPr="00D36AB5" w:rsidRDefault="005B35BD" w:rsidP="005B35BD">
      <w:pPr>
        <w:pStyle w:val="BodyText"/>
        <w:rPr>
          <w:rFonts w:ascii="Verdana" w:hAnsi="Verdana"/>
        </w:rPr>
      </w:pPr>
    </w:p>
    <w:p w14:paraId="2375ADD7" w14:textId="3CEC7BCE" w:rsidR="005B35BD" w:rsidRPr="00D36AB5" w:rsidRDefault="005B35BD" w:rsidP="005B35BD">
      <w:pPr>
        <w:pStyle w:val="BodyText"/>
        <w:spacing w:line="480" w:lineRule="auto"/>
        <w:ind w:left="1558" w:right="556"/>
        <w:rPr>
          <w:rFonts w:ascii="Verdana" w:hAnsi="Verdana"/>
        </w:rPr>
      </w:pPr>
      <w:r w:rsidRPr="00D36AB5">
        <w:rPr>
          <w:rFonts w:ascii="Verdana" w:hAnsi="Verdana"/>
        </w:rPr>
        <w:t>MEASURING</w:t>
      </w:r>
      <w:r w:rsidRPr="00D36AB5">
        <w:rPr>
          <w:rFonts w:ascii="Verdana" w:hAnsi="Verdana"/>
          <w:spacing w:val="56"/>
        </w:rPr>
        <w:t xml:space="preserve"> </w:t>
      </w:r>
      <w:r w:rsidRPr="00D36AB5">
        <w:rPr>
          <w:rFonts w:ascii="Verdana" w:hAnsi="Verdana"/>
        </w:rPr>
        <w:t>1238</w:t>
      </w:r>
      <w:r w:rsidRPr="00D36AB5">
        <w:rPr>
          <w:rFonts w:ascii="Verdana" w:hAnsi="Verdana"/>
          <w:spacing w:val="56"/>
        </w:rPr>
        <w:t xml:space="preserve"> </w:t>
      </w:r>
      <w:r w:rsidRPr="00D36AB5">
        <w:rPr>
          <w:rFonts w:ascii="Verdana" w:hAnsi="Verdana"/>
        </w:rPr>
        <w:t>(ONE</w:t>
      </w:r>
      <w:r w:rsidRPr="00D36AB5">
        <w:rPr>
          <w:rFonts w:ascii="Verdana" w:hAnsi="Verdana"/>
          <w:spacing w:val="56"/>
        </w:rPr>
        <w:t xml:space="preserve"> </w:t>
      </w:r>
      <w:r w:rsidRPr="00D36AB5">
        <w:rPr>
          <w:rFonts w:ascii="Verdana" w:hAnsi="Verdana"/>
        </w:rPr>
        <w:t>THOUSAND</w:t>
      </w:r>
      <w:r w:rsidRPr="00D36AB5">
        <w:rPr>
          <w:rFonts w:ascii="Verdana" w:hAnsi="Verdana"/>
          <w:spacing w:val="56"/>
        </w:rPr>
        <w:t xml:space="preserve"> </w:t>
      </w:r>
      <w:r w:rsidRPr="00D36AB5">
        <w:rPr>
          <w:rFonts w:ascii="Verdana" w:hAnsi="Verdana"/>
        </w:rPr>
        <w:t>TWO</w:t>
      </w:r>
      <w:r w:rsidRPr="00D36AB5">
        <w:rPr>
          <w:rFonts w:ascii="Verdana" w:hAnsi="Verdana"/>
          <w:spacing w:val="56"/>
        </w:rPr>
        <w:t xml:space="preserve"> </w:t>
      </w:r>
      <w:r w:rsidRPr="00D36AB5">
        <w:rPr>
          <w:rFonts w:ascii="Verdana" w:hAnsi="Verdana"/>
        </w:rPr>
        <w:t>HUNDRED</w:t>
      </w:r>
      <w:r w:rsidRPr="00D36AB5">
        <w:rPr>
          <w:rFonts w:ascii="Verdana" w:hAnsi="Verdana"/>
          <w:spacing w:val="56"/>
        </w:rPr>
        <w:t xml:space="preserve"> </w:t>
      </w:r>
      <w:r w:rsidRPr="00D36AB5">
        <w:rPr>
          <w:rFonts w:ascii="Verdana" w:hAnsi="Verdana"/>
        </w:rPr>
        <w:t>AND</w:t>
      </w:r>
      <w:r w:rsidRPr="00D36AB5">
        <w:rPr>
          <w:rFonts w:ascii="Verdana" w:hAnsi="Verdana"/>
          <w:spacing w:val="56"/>
        </w:rPr>
        <w:t xml:space="preserve"> </w:t>
      </w:r>
      <w:r w:rsidRPr="00D36AB5">
        <w:rPr>
          <w:rFonts w:ascii="Verdana" w:hAnsi="Verdana"/>
        </w:rPr>
        <w:t>THIRTY</w:t>
      </w:r>
      <w:r w:rsidR="00CE6E72" w:rsidRPr="00D36AB5">
        <w:rPr>
          <w:rFonts w:ascii="Verdana" w:hAnsi="Verdana"/>
        </w:rPr>
        <w:t>-</w:t>
      </w:r>
      <w:r w:rsidRPr="00D36AB5">
        <w:rPr>
          <w:rFonts w:ascii="Verdana" w:hAnsi="Verdana"/>
          <w:spacing w:val="-64"/>
        </w:rPr>
        <w:t xml:space="preserve"> </w:t>
      </w:r>
      <w:r w:rsidRPr="00D36AB5">
        <w:rPr>
          <w:rFonts w:ascii="Verdana" w:hAnsi="Verdana"/>
        </w:rPr>
        <w:t>EIGHT)</w:t>
      </w:r>
      <w:r w:rsidRPr="00D36AB5">
        <w:rPr>
          <w:rFonts w:ascii="Verdana" w:hAnsi="Verdana"/>
          <w:spacing w:val="-1"/>
        </w:rPr>
        <w:t xml:space="preserve"> </w:t>
      </w:r>
      <w:r w:rsidRPr="00D36AB5">
        <w:rPr>
          <w:rFonts w:ascii="Verdana" w:hAnsi="Verdana"/>
        </w:rPr>
        <w:t>SQUARE METRES</w:t>
      </w:r>
    </w:p>
    <w:p w14:paraId="749ADA28" w14:textId="77777777" w:rsidR="005B35BD" w:rsidRPr="00D36AB5" w:rsidRDefault="005B35BD" w:rsidP="005B35BD">
      <w:pPr>
        <w:pStyle w:val="BodyText"/>
        <w:spacing w:line="480" w:lineRule="auto"/>
        <w:ind w:left="1558" w:right="2986"/>
        <w:rPr>
          <w:rFonts w:ascii="Verdana" w:hAnsi="Verdana"/>
        </w:rPr>
      </w:pPr>
      <w:r w:rsidRPr="00D36AB5">
        <w:rPr>
          <w:rFonts w:ascii="Verdana" w:hAnsi="Verdana"/>
        </w:rPr>
        <w:t>HELD BY DEED OF TRANSFER NO. T74386/2020</w:t>
      </w:r>
      <w:r w:rsidRPr="00D36AB5">
        <w:rPr>
          <w:rFonts w:ascii="Verdana" w:hAnsi="Verdana"/>
          <w:spacing w:val="-65"/>
        </w:rPr>
        <w:t xml:space="preserve"> </w:t>
      </w:r>
      <w:r w:rsidRPr="00D36AB5">
        <w:rPr>
          <w:rFonts w:ascii="Verdana" w:hAnsi="Verdana"/>
        </w:rPr>
        <w:t>[“</w:t>
      </w:r>
      <w:r w:rsidRPr="00D36AB5">
        <w:rPr>
          <w:rFonts w:ascii="Verdana" w:hAnsi="Verdana"/>
          <w:b/>
        </w:rPr>
        <w:t>Erf</w:t>
      </w:r>
      <w:r w:rsidRPr="00D36AB5">
        <w:rPr>
          <w:rFonts w:ascii="Verdana" w:hAnsi="Verdana"/>
          <w:b/>
          <w:spacing w:val="-1"/>
        </w:rPr>
        <w:t xml:space="preserve"> </w:t>
      </w:r>
      <w:r w:rsidRPr="00D36AB5">
        <w:rPr>
          <w:rFonts w:ascii="Verdana" w:hAnsi="Verdana"/>
          <w:b/>
        </w:rPr>
        <w:t>553</w:t>
      </w:r>
      <w:r w:rsidRPr="00D36AB5">
        <w:rPr>
          <w:rFonts w:ascii="Verdana" w:hAnsi="Verdana"/>
        </w:rPr>
        <w:t>”]</w:t>
      </w:r>
    </w:p>
    <w:p w14:paraId="5AAD9CF4" w14:textId="77777777" w:rsidR="00DE7DF6" w:rsidRPr="00D36AB5" w:rsidRDefault="00DE7DF6" w:rsidP="005B35BD">
      <w:pPr>
        <w:pStyle w:val="BodyText"/>
        <w:spacing w:line="480" w:lineRule="auto"/>
        <w:ind w:left="1558" w:right="2986"/>
        <w:rPr>
          <w:rFonts w:ascii="Verdana" w:hAnsi="Verdana"/>
        </w:rPr>
      </w:pPr>
    </w:p>
    <w:p w14:paraId="3F7674B9" w14:textId="7D741832" w:rsidR="005B35BD" w:rsidRPr="00D165EA" w:rsidRDefault="00D165EA" w:rsidP="00D165EA">
      <w:pPr>
        <w:spacing w:after="0" w:line="480" w:lineRule="auto"/>
        <w:ind w:left="720" w:hanging="720"/>
        <w:jc w:val="both"/>
        <w:rPr>
          <w:rFonts w:ascii="Verdana" w:hAnsi="Verdana"/>
          <w:sz w:val="24"/>
          <w:szCs w:val="24"/>
        </w:rPr>
      </w:pPr>
      <w:r w:rsidRPr="00D36AB5">
        <w:rPr>
          <w:rFonts w:ascii="Verdana" w:hAnsi="Verdana"/>
          <w:sz w:val="24"/>
          <w:szCs w:val="24"/>
        </w:rPr>
        <w:t>61.5.</w:t>
      </w:r>
      <w:r w:rsidRPr="00D36AB5">
        <w:rPr>
          <w:rFonts w:ascii="Verdana" w:hAnsi="Verdana"/>
          <w:sz w:val="24"/>
          <w:szCs w:val="24"/>
        </w:rPr>
        <w:tab/>
      </w:r>
      <w:r w:rsidR="00DE7DF6" w:rsidRPr="00D165EA">
        <w:rPr>
          <w:rFonts w:ascii="Verdana" w:hAnsi="Verdana"/>
          <w:sz w:val="24"/>
          <w:szCs w:val="24"/>
        </w:rPr>
        <w:t xml:space="preserve"> the sale and transfer of the following immovable property</w:t>
      </w:r>
      <w:r w:rsidR="005B35BD" w:rsidRPr="00D165EA">
        <w:rPr>
          <w:rFonts w:ascii="Verdana" w:hAnsi="Verdana"/>
          <w:spacing w:val="7"/>
          <w:sz w:val="24"/>
          <w:szCs w:val="24"/>
        </w:rPr>
        <w:t xml:space="preserve"> </w:t>
      </w:r>
      <w:r w:rsidR="005B35BD" w:rsidRPr="00D165EA">
        <w:rPr>
          <w:rFonts w:ascii="Verdana" w:hAnsi="Verdana"/>
          <w:sz w:val="24"/>
          <w:szCs w:val="24"/>
        </w:rPr>
        <w:t>to</w:t>
      </w:r>
      <w:r w:rsidR="005B35BD" w:rsidRPr="00D165EA">
        <w:rPr>
          <w:rFonts w:ascii="Verdana" w:hAnsi="Verdana"/>
          <w:spacing w:val="6"/>
          <w:sz w:val="24"/>
          <w:szCs w:val="24"/>
        </w:rPr>
        <w:t xml:space="preserve"> </w:t>
      </w:r>
      <w:r w:rsidR="005B35BD" w:rsidRPr="00D165EA">
        <w:rPr>
          <w:rFonts w:ascii="Verdana" w:hAnsi="Verdana"/>
          <w:sz w:val="24"/>
          <w:szCs w:val="24"/>
        </w:rPr>
        <w:t>the</w:t>
      </w:r>
      <w:r w:rsidR="005B35BD" w:rsidRPr="00D165EA">
        <w:rPr>
          <w:rFonts w:ascii="Verdana" w:hAnsi="Verdana"/>
          <w:spacing w:val="5"/>
          <w:sz w:val="24"/>
          <w:szCs w:val="24"/>
        </w:rPr>
        <w:t xml:space="preserve"> </w:t>
      </w:r>
      <w:r w:rsidR="005B35BD" w:rsidRPr="00D165EA">
        <w:rPr>
          <w:rFonts w:ascii="Verdana" w:hAnsi="Verdana"/>
          <w:sz w:val="24"/>
          <w:szCs w:val="24"/>
        </w:rPr>
        <w:t>fourth</w:t>
      </w:r>
      <w:r w:rsidR="005B35BD" w:rsidRPr="00D165EA">
        <w:rPr>
          <w:rFonts w:ascii="Verdana" w:hAnsi="Verdana"/>
          <w:spacing w:val="6"/>
          <w:sz w:val="24"/>
          <w:szCs w:val="24"/>
        </w:rPr>
        <w:t xml:space="preserve"> </w:t>
      </w:r>
      <w:r w:rsidR="005B35BD" w:rsidRPr="00D165EA">
        <w:rPr>
          <w:rFonts w:ascii="Verdana" w:hAnsi="Verdana"/>
          <w:sz w:val="24"/>
          <w:szCs w:val="24"/>
        </w:rPr>
        <w:t>and</w:t>
      </w:r>
      <w:r w:rsidR="005B35BD" w:rsidRPr="00D165EA">
        <w:rPr>
          <w:rFonts w:ascii="Verdana" w:hAnsi="Verdana"/>
          <w:spacing w:val="-63"/>
          <w:sz w:val="24"/>
          <w:szCs w:val="24"/>
        </w:rPr>
        <w:t xml:space="preserve"> </w:t>
      </w:r>
      <w:r w:rsidR="005B35BD" w:rsidRPr="00D165EA">
        <w:rPr>
          <w:rFonts w:ascii="Verdana" w:hAnsi="Verdana"/>
          <w:sz w:val="24"/>
          <w:szCs w:val="24"/>
        </w:rPr>
        <w:t>fifth</w:t>
      </w:r>
      <w:r w:rsidR="005B35BD" w:rsidRPr="00D165EA">
        <w:rPr>
          <w:rFonts w:ascii="Verdana" w:hAnsi="Verdana"/>
          <w:spacing w:val="-1"/>
          <w:sz w:val="24"/>
          <w:szCs w:val="24"/>
        </w:rPr>
        <w:t xml:space="preserve"> </w:t>
      </w:r>
      <w:r w:rsidR="005B35BD" w:rsidRPr="00D165EA">
        <w:rPr>
          <w:rFonts w:ascii="Verdana" w:hAnsi="Verdana"/>
          <w:sz w:val="24"/>
          <w:szCs w:val="24"/>
        </w:rPr>
        <w:t>respondents:</w:t>
      </w:r>
    </w:p>
    <w:p w14:paraId="3E68BD44" w14:textId="77777777" w:rsidR="005B35BD" w:rsidRPr="00D36AB5" w:rsidRDefault="005B35BD" w:rsidP="005B35BD">
      <w:pPr>
        <w:pStyle w:val="BodyText"/>
        <w:rPr>
          <w:rFonts w:ascii="Verdana" w:hAnsi="Verdana"/>
        </w:rPr>
      </w:pPr>
    </w:p>
    <w:p w14:paraId="5331AE4C" w14:textId="77777777" w:rsidR="005B35BD" w:rsidRPr="00D36AB5" w:rsidRDefault="005B35BD" w:rsidP="005B35BD">
      <w:pPr>
        <w:pStyle w:val="BodyText"/>
        <w:rPr>
          <w:rFonts w:ascii="Verdana" w:hAnsi="Verdana"/>
        </w:rPr>
      </w:pPr>
    </w:p>
    <w:p w14:paraId="33F87639" w14:textId="44D387EA" w:rsidR="005B35BD" w:rsidRPr="00D36AB5" w:rsidRDefault="005B35BD" w:rsidP="005B35BD">
      <w:pPr>
        <w:pStyle w:val="BodyText"/>
        <w:spacing w:line="480" w:lineRule="auto"/>
        <w:ind w:left="1558" w:right="2882"/>
        <w:rPr>
          <w:rFonts w:ascii="Verdana" w:hAnsi="Verdana"/>
        </w:rPr>
      </w:pPr>
      <w:r w:rsidRPr="00D36AB5">
        <w:rPr>
          <w:rFonts w:ascii="Verdana" w:hAnsi="Verdana"/>
        </w:rPr>
        <w:t>ERF</w:t>
      </w:r>
      <w:r w:rsidRPr="00D36AB5">
        <w:rPr>
          <w:rFonts w:ascii="Verdana" w:hAnsi="Verdana"/>
          <w:spacing w:val="-3"/>
        </w:rPr>
        <w:t xml:space="preserve"> </w:t>
      </w:r>
      <w:r w:rsidRPr="00D36AB5">
        <w:rPr>
          <w:rFonts w:ascii="Verdana" w:hAnsi="Verdana"/>
        </w:rPr>
        <w:t>660</w:t>
      </w:r>
      <w:r w:rsidRPr="00D36AB5">
        <w:rPr>
          <w:rFonts w:ascii="Verdana" w:hAnsi="Verdana"/>
          <w:spacing w:val="-3"/>
        </w:rPr>
        <w:t xml:space="preserve"> </w:t>
      </w:r>
      <w:r w:rsidRPr="00D36AB5">
        <w:rPr>
          <w:rFonts w:ascii="Verdana" w:hAnsi="Verdana"/>
        </w:rPr>
        <w:t>RIAMARPARK</w:t>
      </w:r>
      <w:r w:rsidRPr="00D36AB5">
        <w:rPr>
          <w:rFonts w:ascii="Verdana" w:hAnsi="Verdana"/>
          <w:spacing w:val="-3"/>
        </w:rPr>
        <w:t xml:space="preserve"> </w:t>
      </w:r>
      <w:r w:rsidRPr="00D36AB5">
        <w:rPr>
          <w:rFonts w:ascii="Verdana" w:hAnsi="Verdana"/>
        </w:rPr>
        <w:t>EXTENSION</w:t>
      </w:r>
      <w:r w:rsidRPr="00D36AB5">
        <w:rPr>
          <w:rFonts w:ascii="Verdana" w:hAnsi="Verdana"/>
          <w:spacing w:val="-3"/>
        </w:rPr>
        <w:t xml:space="preserve"> </w:t>
      </w:r>
      <w:r w:rsidRPr="00D36AB5">
        <w:rPr>
          <w:rFonts w:ascii="Verdana" w:hAnsi="Verdana"/>
        </w:rPr>
        <w:t>4</w:t>
      </w:r>
      <w:r w:rsidRPr="00D36AB5">
        <w:rPr>
          <w:rFonts w:ascii="Verdana" w:hAnsi="Verdana"/>
          <w:spacing w:val="-3"/>
        </w:rPr>
        <w:t xml:space="preserve"> </w:t>
      </w:r>
      <w:r w:rsidRPr="00D36AB5">
        <w:rPr>
          <w:rFonts w:ascii="Verdana" w:hAnsi="Verdana"/>
        </w:rPr>
        <w:t>TOWNSHIP</w:t>
      </w:r>
      <w:r w:rsidR="006876B7" w:rsidRPr="00D36AB5">
        <w:rPr>
          <w:rFonts w:ascii="Verdana" w:hAnsi="Verdana"/>
        </w:rPr>
        <w:t xml:space="preserve"> </w:t>
      </w:r>
      <w:r w:rsidRPr="00D36AB5">
        <w:rPr>
          <w:rFonts w:ascii="Verdana" w:hAnsi="Verdana"/>
          <w:spacing w:val="-64"/>
        </w:rPr>
        <w:t xml:space="preserve"> </w:t>
      </w:r>
      <w:r w:rsidRPr="00D36AB5">
        <w:rPr>
          <w:rFonts w:ascii="Verdana" w:hAnsi="Verdana"/>
        </w:rPr>
        <w:t>REGISTRATION</w:t>
      </w:r>
      <w:r w:rsidRPr="00D36AB5">
        <w:rPr>
          <w:rFonts w:ascii="Verdana" w:hAnsi="Verdana"/>
          <w:spacing w:val="-1"/>
        </w:rPr>
        <w:t xml:space="preserve"> </w:t>
      </w:r>
      <w:r w:rsidRPr="00D36AB5">
        <w:rPr>
          <w:rFonts w:ascii="Verdana" w:hAnsi="Verdana"/>
        </w:rPr>
        <w:t>DIVISION.J.R.</w:t>
      </w:r>
    </w:p>
    <w:p w14:paraId="5DDC2FAA" w14:textId="77777777" w:rsidR="005B35BD" w:rsidRPr="00D36AB5" w:rsidRDefault="005B35BD" w:rsidP="005B35BD">
      <w:pPr>
        <w:pStyle w:val="BodyText"/>
        <w:ind w:left="1558"/>
        <w:rPr>
          <w:rFonts w:ascii="Verdana" w:hAnsi="Verdana"/>
        </w:rPr>
      </w:pPr>
      <w:r w:rsidRPr="00D36AB5">
        <w:rPr>
          <w:rFonts w:ascii="Verdana" w:hAnsi="Verdana"/>
        </w:rPr>
        <w:t>THE PROVINCE OF</w:t>
      </w:r>
      <w:r w:rsidRPr="00D36AB5">
        <w:rPr>
          <w:rFonts w:ascii="Verdana" w:hAnsi="Verdana"/>
          <w:spacing w:val="-1"/>
        </w:rPr>
        <w:t xml:space="preserve"> </w:t>
      </w:r>
      <w:r w:rsidRPr="00D36AB5">
        <w:rPr>
          <w:rFonts w:ascii="Verdana" w:hAnsi="Verdana"/>
        </w:rPr>
        <w:t>GAUTENG</w:t>
      </w:r>
    </w:p>
    <w:p w14:paraId="631D671F" w14:textId="77777777" w:rsidR="005B35BD" w:rsidRPr="00D36AB5" w:rsidRDefault="005B35BD" w:rsidP="005B35BD">
      <w:pPr>
        <w:pStyle w:val="BodyText"/>
        <w:rPr>
          <w:rFonts w:ascii="Verdana" w:hAnsi="Verdana"/>
        </w:rPr>
      </w:pPr>
    </w:p>
    <w:p w14:paraId="7A09EC58" w14:textId="021201EA" w:rsidR="005B35BD" w:rsidRPr="00D36AB5" w:rsidRDefault="005B35BD" w:rsidP="005B35BD">
      <w:pPr>
        <w:pStyle w:val="BodyText"/>
        <w:spacing w:line="480" w:lineRule="auto"/>
        <w:ind w:left="1558" w:right="2120"/>
        <w:rPr>
          <w:rFonts w:ascii="Verdana" w:hAnsi="Verdana"/>
        </w:rPr>
      </w:pPr>
      <w:r w:rsidRPr="00D36AB5">
        <w:rPr>
          <w:rFonts w:ascii="Verdana" w:hAnsi="Verdana"/>
        </w:rPr>
        <w:t>MEASURING 1000 (ONE THOUSAND) SQUARE METRES</w:t>
      </w:r>
      <w:r w:rsidRPr="00D36AB5">
        <w:rPr>
          <w:rFonts w:ascii="Verdana" w:hAnsi="Verdana"/>
          <w:spacing w:val="-65"/>
        </w:rPr>
        <w:t xml:space="preserve"> </w:t>
      </w:r>
      <w:r w:rsidR="006876B7" w:rsidRPr="00D36AB5">
        <w:rPr>
          <w:rFonts w:ascii="Verdana" w:hAnsi="Verdana"/>
          <w:spacing w:val="-65"/>
        </w:rPr>
        <w:t xml:space="preserve"> </w:t>
      </w:r>
      <w:r w:rsidRPr="00D36AB5">
        <w:rPr>
          <w:rFonts w:ascii="Verdana" w:hAnsi="Verdana"/>
        </w:rPr>
        <w:t>HELD</w:t>
      </w:r>
      <w:r w:rsidRPr="00D36AB5">
        <w:rPr>
          <w:rFonts w:ascii="Verdana" w:hAnsi="Verdana"/>
          <w:spacing w:val="-1"/>
        </w:rPr>
        <w:t xml:space="preserve"> </w:t>
      </w:r>
      <w:r w:rsidRPr="00D36AB5">
        <w:rPr>
          <w:rFonts w:ascii="Verdana" w:hAnsi="Verdana"/>
        </w:rPr>
        <w:t>BY</w:t>
      </w:r>
      <w:r w:rsidRPr="00D36AB5">
        <w:rPr>
          <w:rFonts w:ascii="Verdana" w:hAnsi="Verdana"/>
          <w:spacing w:val="-1"/>
        </w:rPr>
        <w:t xml:space="preserve"> </w:t>
      </w:r>
      <w:r w:rsidRPr="00D36AB5">
        <w:rPr>
          <w:rFonts w:ascii="Verdana" w:hAnsi="Verdana"/>
        </w:rPr>
        <w:t>DEED</w:t>
      </w:r>
      <w:r w:rsidRPr="00D36AB5">
        <w:rPr>
          <w:rFonts w:ascii="Verdana" w:hAnsi="Verdana"/>
          <w:spacing w:val="-1"/>
        </w:rPr>
        <w:t xml:space="preserve"> </w:t>
      </w:r>
      <w:r w:rsidRPr="00D36AB5">
        <w:rPr>
          <w:rFonts w:ascii="Verdana" w:hAnsi="Verdana"/>
        </w:rPr>
        <w:t>OF</w:t>
      </w:r>
      <w:r w:rsidRPr="00D36AB5">
        <w:rPr>
          <w:rFonts w:ascii="Verdana" w:hAnsi="Verdana"/>
          <w:spacing w:val="-1"/>
        </w:rPr>
        <w:t xml:space="preserve"> </w:t>
      </w:r>
      <w:r w:rsidRPr="00D36AB5">
        <w:rPr>
          <w:rFonts w:ascii="Verdana" w:hAnsi="Verdana"/>
        </w:rPr>
        <w:t>TRANSFER NO.</w:t>
      </w:r>
      <w:r w:rsidRPr="00D36AB5">
        <w:rPr>
          <w:rFonts w:ascii="Verdana" w:hAnsi="Verdana"/>
          <w:spacing w:val="-2"/>
        </w:rPr>
        <w:t xml:space="preserve"> </w:t>
      </w:r>
      <w:r w:rsidRPr="00D36AB5">
        <w:rPr>
          <w:rFonts w:ascii="Verdana" w:hAnsi="Verdana"/>
        </w:rPr>
        <w:t>T4495/2021</w:t>
      </w:r>
    </w:p>
    <w:p w14:paraId="69BCF53C" w14:textId="77777777" w:rsidR="005B35BD" w:rsidRPr="00D36AB5" w:rsidRDefault="005B35BD" w:rsidP="005B35BD">
      <w:pPr>
        <w:ind w:left="1558"/>
        <w:rPr>
          <w:rFonts w:ascii="Verdana" w:hAnsi="Verdana"/>
          <w:sz w:val="24"/>
          <w:szCs w:val="24"/>
        </w:rPr>
      </w:pPr>
      <w:r w:rsidRPr="00D36AB5">
        <w:rPr>
          <w:rFonts w:ascii="Verdana" w:hAnsi="Verdana"/>
          <w:sz w:val="24"/>
          <w:szCs w:val="24"/>
        </w:rPr>
        <w:t>[“</w:t>
      </w:r>
      <w:r w:rsidRPr="00D36AB5">
        <w:rPr>
          <w:rFonts w:ascii="Verdana" w:hAnsi="Verdana"/>
          <w:b/>
          <w:sz w:val="24"/>
          <w:szCs w:val="24"/>
        </w:rPr>
        <w:t>Erf</w:t>
      </w:r>
      <w:r w:rsidRPr="00D36AB5">
        <w:rPr>
          <w:rFonts w:ascii="Verdana" w:hAnsi="Verdana"/>
          <w:b/>
          <w:spacing w:val="-2"/>
          <w:sz w:val="24"/>
          <w:szCs w:val="24"/>
        </w:rPr>
        <w:t xml:space="preserve"> </w:t>
      </w:r>
      <w:r w:rsidRPr="00D36AB5">
        <w:rPr>
          <w:rFonts w:ascii="Verdana" w:hAnsi="Verdana"/>
          <w:b/>
          <w:sz w:val="24"/>
          <w:szCs w:val="24"/>
        </w:rPr>
        <w:t>660</w:t>
      </w:r>
      <w:r w:rsidRPr="00D36AB5">
        <w:rPr>
          <w:rFonts w:ascii="Verdana" w:hAnsi="Verdana"/>
          <w:sz w:val="24"/>
          <w:szCs w:val="24"/>
        </w:rPr>
        <w:t>”]</w:t>
      </w:r>
    </w:p>
    <w:p w14:paraId="13215A25" w14:textId="77777777" w:rsidR="00615FED" w:rsidRPr="00D36AB5" w:rsidRDefault="00615FED" w:rsidP="005B35BD">
      <w:pPr>
        <w:ind w:left="1558"/>
        <w:rPr>
          <w:rFonts w:ascii="Verdana" w:hAnsi="Verdana"/>
          <w:sz w:val="24"/>
          <w:szCs w:val="24"/>
        </w:rPr>
      </w:pPr>
    </w:p>
    <w:p w14:paraId="46B620FF" w14:textId="59A25A08" w:rsidR="005B35BD" w:rsidRPr="00D165EA" w:rsidRDefault="00D165EA" w:rsidP="00D165EA">
      <w:pPr>
        <w:spacing w:line="480" w:lineRule="auto"/>
        <w:ind w:left="720" w:hanging="720"/>
        <w:jc w:val="both"/>
        <w:rPr>
          <w:rFonts w:ascii="Verdana" w:hAnsi="Verdana"/>
          <w:sz w:val="24"/>
          <w:szCs w:val="24"/>
        </w:rPr>
      </w:pPr>
      <w:r w:rsidRPr="00D36AB5">
        <w:rPr>
          <w:rFonts w:ascii="Verdana" w:hAnsi="Verdana"/>
          <w:sz w:val="24"/>
          <w:szCs w:val="24"/>
        </w:rPr>
        <w:t>61.6</w:t>
      </w:r>
      <w:r w:rsidRPr="00D36AB5">
        <w:rPr>
          <w:rFonts w:ascii="Verdana" w:hAnsi="Verdana"/>
          <w:sz w:val="24"/>
          <w:szCs w:val="24"/>
        </w:rPr>
        <w:tab/>
      </w:r>
      <w:r w:rsidR="005B35BD" w:rsidRPr="00D165EA">
        <w:rPr>
          <w:rFonts w:ascii="Verdana" w:hAnsi="Verdana"/>
          <w:sz w:val="24"/>
          <w:szCs w:val="24"/>
        </w:rPr>
        <w:t>the</w:t>
      </w:r>
      <w:r w:rsidR="005B35BD" w:rsidRPr="00D165EA">
        <w:rPr>
          <w:rFonts w:ascii="Verdana" w:hAnsi="Verdana"/>
          <w:spacing w:val="46"/>
          <w:sz w:val="24"/>
          <w:szCs w:val="24"/>
        </w:rPr>
        <w:t xml:space="preserve"> </w:t>
      </w:r>
      <w:r w:rsidR="005B35BD" w:rsidRPr="00D165EA">
        <w:rPr>
          <w:rFonts w:ascii="Verdana" w:hAnsi="Verdana"/>
          <w:sz w:val="24"/>
          <w:szCs w:val="24"/>
        </w:rPr>
        <w:t>sale</w:t>
      </w:r>
      <w:r w:rsidR="005B35BD" w:rsidRPr="00D165EA">
        <w:rPr>
          <w:rFonts w:ascii="Verdana" w:hAnsi="Verdana"/>
          <w:spacing w:val="46"/>
          <w:sz w:val="24"/>
          <w:szCs w:val="24"/>
        </w:rPr>
        <w:t xml:space="preserve"> </w:t>
      </w:r>
      <w:r w:rsidR="005B35BD" w:rsidRPr="00D165EA">
        <w:rPr>
          <w:rFonts w:ascii="Verdana" w:hAnsi="Verdana"/>
          <w:sz w:val="24"/>
          <w:szCs w:val="24"/>
        </w:rPr>
        <w:t>and</w:t>
      </w:r>
      <w:r w:rsidR="005B35BD" w:rsidRPr="00D165EA">
        <w:rPr>
          <w:rFonts w:ascii="Verdana" w:hAnsi="Verdana"/>
          <w:spacing w:val="45"/>
          <w:sz w:val="24"/>
          <w:szCs w:val="24"/>
        </w:rPr>
        <w:t xml:space="preserve"> </w:t>
      </w:r>
      <w:r w:rsidR="005B35BD" w:rsidRPr="00D165EA">
        <w:rPr>
          <w:rFonts w:ascii="Verdana" w:hAnsi="Verdana"/>
          <w:sz w:val="24"/>
          <w:szCs w:val="24"/>
        </w:rPr>
        <w:t>transfer</w:t>
      </w:r>
      <w:r w:rsidR="005B35BD" w:rsidRPr="00D165EA">
        <w:rPr>
          <w:rFonts w:ascii="Verdana" w:hAnsi="Verdana"/>
          <w:spacing w:val="46"/>
          <w:sz w:val="24"/>
          <w:szCs w:val="24"/>
        </w:rPr>
        <w:t xml:space="preserve"> </w:t>
      </w:r>
      <w:r w:rsidR="005B35BD" w:rsidRPr="00D165EA">
        <w:rPr>
          <w:rFonts w:ascii="Verdana" w:hAnsi="Verdana"/>
          <w:sz w:val="24"/>
          <w:szCs w:val="24"/>
        </w:rPr>
        <w:t>of</w:t>
      </w:r>
      <w:r w:rsidR="005B35BD" w:rsidRPr="00D165EA">
        <w:rPr>
          <w:rFonts w:ascii="Verdana" w:hAnsi="Verdana"/>
          <w:spacing w:val="45"/>
          <w:sz w:val="24"/>
          <w:szCs w:val="24"/>
        </w:rPr>
        <w:t xml:space="preserve"> </w:t>
      </w:r>
      <w:r w:rsidR="005B35BD" w:rsidRPr="00D165EA">
        <w:rPr>
          <w:rFonts w:ascii="Verdana" w:hAnsi="Verdana"/>
          <w:sz w:val="24"/>
          <w:szCs w:val="24"/>
        </w:rPr>
        <w:t>the</w:t>
      </w:r>
      <w:r w:rsidR="005B35BD" w:rsidRPr="00D165EA">
        <w:rPr>
          <w:rFonts w:ascii="Verdana" w:hAnsi="Verdana"/>
          <w:spacing w:val="46"/>
          <w:sz w:val="24"/>
          <w:szCs w:val="24"/>
        </w:rPr>
        <w:t xml:space="preserve"> </w:t>
      </w:r>
      <w:r w:rsidR="005B35BD" w:rsidRPr="00D165EA">
        <w:rPr>
          <w:rFonts w:ascii="Verdana" w:hAnsi="Verdana"/>
          <w:sz w:val="24"/>
          <w:szCs w:val="24"/>
        </w:rPr>
        <w:t>following</w:t>
      </w:r>
      <w:r w:rsidR="005B35BD" w:rsidRPr="00D165EA">
        <w:rPr>
          <w:rFonts w:ascii="Verdana" w:hAnsi="Verdana"/>
          <w:spacing w:val="45"/>
          <w:sz w:val="24"/>
          <w:szCs w:val="24"/>
        </w:rPr>
        <w:t xml:space="preserve"> </w:t>
      </w:r>
      <w:r w:rsidR="005B35BD" w:rsidRPr="00D165EA">
        <w:rPr>
          <w:rFonts w:ascii="Verdana" w:hAnsi="Verdana"/>
          <w:sz w:val="24"/>
          <w:szCs w:val="24"/>
        </w:rPr>
        <w:t>immovable</w:t>
      </w:r>
      <w:r w:rsidR="005B35BD" w:rsidRPr="00D165EA">
        <w:rPr>
          <w:rFonts w:ascii="Verdana" w:hAnsi="Verdana"/>
          <w:spacing w:val="46"/>
          <w:sz w:val="24"/>
          <w:szCs w:val="24"/>
        </w:rPr>
        <w:t xml:space="preserve"> </w:t>
      </w:r>
      <w:r w:rsidR="005B35BD" w:rsidRPr="00D165EA">
        <w:rPr>
          <w:rFonts w:ascii="Verdana" w:hAnsi="Verdana"/>
          <w:sz w:val="24"/>
          <w:szCs w:val="24"/>
        </w:rPr>
        <w:t>property</w:t>
      </w:r>
      <w:r w:rsidR="005B35BD" w:rsidRPr="00D165EA">
        <w:rPr>
          <w:rFonts w:ascii="Verdana" w:hAnsi="Verdana"/>
          <w:spacing w:val="46"/>
          <w:sz w:val="24"/>
          <w:szCs w:val="24"/>
        </w:rPr>
        <w:t xml:space="preserve"> </w:t>
      </w:r>
      <w:r w:rsidR="005B35BD" w:rsidRPr="00D165EA">
        <w:rPr>
          <w:rFonts w:ascii="Verdana" w:hAnsi="Verdana"/>
          <w:sz w:val="24"/>
          <w:szCs w:val="24"/>
        </w:rPr>
        <w:t>to</w:t>
      </w:r>
      <w:r w:rsidR="005B35BD" w:rsidRPr="00D165EA">
        <w:rPr>
          <w:rFonts w:ascii="Verdana" w:hAnsi="Verdana"/>
          <w:spacing w:val="45"/>
          <w:sz w:val="24"/>
          <w:szCs w:val="24"/>
        </w:rPr>
        <w:t xml:space="preserve"> </w:t>
      </w:r>
      <w:r w:rsidR="005B35BD" w:rsidRPr="00D165EA">
        <w:rPr>
          <w:rFonts w:ascii="Verdana" w:hAnsi="Verdana"/>
          <w:sz w:val="24"/>
          <w:szCs w:val="24"/>
        </w:rPr>
        <w:t>the</w:t>
      </w:r>
      <w:r w:rsidR="005B35BD" w:rsidRPr="00D165EA">
        <w:rPr>
          <w:rFonts w:ascii="Verdana" w:hAnsi="Verdana"/>
          <w:spacing w:val="46"/>
          <w:sz w:val="24"/>
          <w:szCs w:val="24"/>
        </w:rPr>
        <w:t xml:space="preserve"> </w:t>
      </w:r>
      <w:r w:rsidR="005B35BD" w:rsidRPr="00D165EA">
        <w:rPr>
          <w:rFonts w:ascii="Verdana" w:hAnsi="Verdana"/>
          <w:sz w:val="24"/>
          <w:szCs w:val="24"/>
        </w:rPr>
        <w:t>eighth</w:t>
      </w:r>
      <w:r w:rsidR="005B35BD" w:rsidRPr="00D165EA">
        <w:rPr>
          <w:rFonts w:ascii="Verdana" w:hAnsi="Verdana"/>
          <w:spacing w:val="-63"/>
          <w:sz w:val="24"/>
          <w:szCs w:val="24"/>
        </w:rPr>
        <w:t xml:space="preserve"> </w:t>
      </w:r>
      <w:r w:rsidR="005B35BD" w:rsidRPr="00D165EA">
        <w:rPr>
          <w:rFonts w:ascii="Verdana" w:hAnsi="Verdana"/>
          <w:sz w:val="24"/>
          <w:szCs w:val="24"/>
        </w:rPr>
        <w:t>respondent</w:t>
      </w:r>
    </w:p>
    <w:p w14:paraId="541C9E44" w14:textId="77777777" w:rsidR="005B35BD" w:rsidRPr="00D36AB5" w:rsidRDefault="005B35BD" w:rsidP="00615FED">
      <w:pPr>
        <w:spacing w:line="480" w:lineRule="auto"/>
        <w:jc w:val="both"/>
        <w:rPr>
          <w:rFonts w:ascii="Verdana" w:hAnsi="Verdana"/>
          <w:sz w:val="24"/>
          <w:szCs w:val="24"/>
        </w:rPr>
        <w:sectPr w:rsidR="005B35BD" w:rsidRPr="00D36AB5">
          <w:pgSz w:w="12240" w:h="15840"/>
          <w:pgMar w:top="1560" w:right="880" w:bottom="280" w:left="1300" w:header="710" w:footer="0" w:gutter="0"/>
          <w:cols w:space="720"/>
        </w:sectPr>
      </w:pPr>
    </w:p>
    <w:p w14:paraId="28EE0A09" w14:textId="77777777" w:rsidR="006876B7" w:rsidRPr="00D36AB5" w:rsidRDefault="005B35BD" w:rsidP="005B35BD">
      <w:pPr>
        <w:pStyle w:val="BodyText"/>
        <w:ind w:left="1558"/>
        <w:rPr>
          <w:rFonts w:ascii="Verdana" w:hAnsi="Verdana"/>
          <w:spacing w:val="-3"/>
        </w:rPr>
      </w:pPr>
      <w:r w:rsidRPr="00D36AB5">
        <w:rPr>
          <w:rFonts w:ascii="Verdana" w:hAnsi="Verdana"/>
        </w:rPr>
        <w:lastRenderedPageBreak/>
        <w:t>ERF</w:t>
      </w:r>
      <w:r w:rsidRPr="00D36AB5">
        <w:rPr>
          <w:rFonts w:ascii="Verdana" w:hAnsi="Verdana"/>
          <w:spacing w:val="-3"/>
        </w:rPr>
        <w:t xml:space="preserve"> </w:t>
      </w:r>
      <w:r w:rsidRPr="00D36AB5">
        <w:rPr>
          <w:rFonts w:ascii="Verdana" w:hAnsi="Verdana"/>
        </w:rPr>
        <w:t>689</w:t>
      </w:r>
      <w:r w:rsidRPr="00D36AB5">
        <w:rPr>
          <w:rFonts w:ascii="Verdana" w:hAnsi="Verdana"/>
          <w:spacing w:val="-3"/>
        </w:rPr>
        <w:t xml:space="preserve"> </w:t>
      </w:r>
      <w:r w:rsidRPr="00D36AB5">
        <w:rPr>
          <w:rFonts w:ascii="Verdana" w:hAnsi="Verdana"/>
        </w:rPr>
        <w:t>RIAMARPARK</w:t>
      </w:r>
      <w:r w:rsidRPr="00D36AB5">
        <w:rPr>
          <w:rFonts w:ascii="Verdana" w:hAnsi="Verdana"/>
          <w:spacing w:val="-3"/>
        </w:rPr>
        <w:t xml:space="preserve"> </w:t>
      </w:r>
      <w:r w:rsidRPr="00D36AB5">
        <w:rPr>
          <w:rFonts w:ascii="Verdana" w:hAnsi="Verdana"/>
        </w:rPr>
        <w:t>EXTENSION</w:t>
      </w:r>
      <w:r w:rsidRPr="00D36AB5">
        <w:rPr>
          <w:rFonts w:ascii="Verdana" w:hAnsi="Verdana"/>
          <w:spacing w:val="-2"/>
        </w:rPr>
        <w:t xml:space="preserve"> </w:t>
      </w:r>
      <w:r w:rsidRPr="00D36AB5">
        <w:rPr>
          <w:rFonts w:ascii="Verdana" w:hAnsi="Verdana"/>
        </w:rPr>
        <w:t>4</w:t>
      </w:r>
      <w:r w:rsidRPr="00D36AB5">
        <w:rPr>
          <w:rFonts w:ascii="Verdana" w:hAnsi="Verdana"/>
          <w:spacing w:val="-3"/>
        </w:rPr>
        <w:t xml:space="preserve"> </w:t>
      </w:r>
    </w:p>
    <w:p w14:paraId="5EE5BDEE" w14:textId="77777777" w:rsidR="006876B7" w:rsidRPr="00D36AB5" w:rsidRDefault="006876B7" w:rsidP="005B35BD">
      <w:pPr>
        <w:pStyle w:val="BodyText"/>
        <w:ind w:left="1558"/>
        <w:rPr>
          <w:rFonts w:ascii="Verdana" w:hAnsi="Verdana"/>
          <w:spacing w:val="-3"/>
        </w:rPr>
      </w:pPr>
    </w:p>
    <w:p w14:paraId="6FB9DCB5" w14:textId="2603746F" w:rsidR="005B35BD" w:rsidRPr="00D36AB5" w:rsidRDefault="005B35BD" w:rsidP="005B35BD">
      <w:pPr>
        <w:pStyle w:val="BodyText"/>
        <w:ind w:left="1558"/>
        <w:rPr>
          <w:rFonts w:ascii="Verdana" w:hAnsi="Verdana"/>
        </w:rPr>
      </w:pPr>
      <w:r w:rsidRPr="00D36AB5">
        <w:rPr>
          <w:rFonts w:ascii="Verdana" w:hAnsi="Verdana"/>
        </w:rPr>
        <w:t>TOWNSHIP</w:t>
      </w:r>
      <w:r w:rsidR="006876B7" w:rsidRPr="00D36AB5">
        <w:rPr>
          <w:rFonts w:ascii="Verdana" w:hAnsi="Verdana"/>
        </w:rPr>
        <w:t xml:space="preserve"> REGISTRATION DIVISION </w:t>
      </w:r>
      <w:r w:rsidR="00615FED" w:rsidRPr="00D36AB5">
        <w:rPr>
          <w:rFonts w:ascii="Verdana" w:hAnsi="Verdana"/>
        </w:rPr>
        <w:t>.</w:t>
      </w:r>
      <w:r w:rsidR="006876B7" w:rsidRPr="00D36AB5">
        <w:rPr>
          <w:rFonts w:ascii="Verdana" w:hAnsi="Verdana"/>
        </w:rPr>
        <w:t>J.R.</w:t>
      </w:r>
    </w:p>
    <w:p w14:paraId="6281BF1D" w14:textId="77777777" w:rsidR="006876B7" w:rsidRPr="00D36AB5" w:rsidRDefault="006876B7" w:rsidP="005B35BD">
      <w:pPr>
        <w:pStyle w:val="BodyText"/>
        <w:ind w:left="1558"/>
        <w:rPr>
          <w:rFonts w:ascii="Verdana" w:hAnsi="Verdana"/>
        </w:rPr>
      </w:pPr>
    </w:p>
    <w:p w14:paraId="22BC1DA0" w14:textId="014881E2" w:rsidR="006876B7" w:rsidRPr="00D36AB5" w:rsidRDefault="006876B7" w:rsidP="005B35BD">
      <w:pPr>
        <w:pStyle w:val="BodyText"/>
        <w:ind w:left="1558"/>
        <w:rPr>
          <w:rFonts w:ascii="Verdana" w:hAnsi="Verdana"/>
        </w:rPr>
      </w:pPr>
      <w:r w:rsidRPr="00D36AB5">
        <w:rPr>
          <w:rFonts w:ascii="Verdana" w:hAnsi="Verdana"/>
        </w:rPr>
        <w:t>THE PROVINCE OF GAUTENG</w:t>
      </w:r>
    </w:p>
    <w:p w14:paraId="01624BA2" w14:textId="248CFD75" w:rsidR="005B35BD" w:rsidRPr="00D36AB5" w:rsidRDefault="005B35BD" w:rsidP="006876B7">
      <w:pPr>
        <w:pStyle w:val="Heading1"/>
        <w:spacing w:before="142"/>
        <w:ind w:right="0"/>
        <w:jc w:val="left"/>
        <w:rPr>
          <w:rFonts w:ascii="Verdana" w:hAnsi="Verdana"/>
          <w:sz w:val="24"/>
          <w:szCs w:val="24"/>
        </w:rPr>
        <w:sectPr w:rsidR="005B35BD" w:rsidRPr="00D36AB5">
          <w:type w:val="continuous"/>
          <w:pgSz w:w="12240" w:h="15840"/>
          <w:pgMar w:top="1560" w:right="880" w:bottom="280" w:left="1300" w:header="720" w:footer="720" w:gutter="0"/>
          <w:cols w:num="2" w:space="720" w:equalWidth="0">
            <w:col w:w="7212" w:space="352"/>
            <w:col w:w="2496"/>
          </w:cols>
        </w:sectPr>
      </w:pPr>
    </w:p>
    <w:p w14:paraId="1371E332" w14:textId="07E022B0" w:rsidR="005B35BD" w:rsidRPr="00D36AB5" w:rsidRDefault="005B35BD" w:rsidP="005B35BD">
      <w:pPr>
        <w:pStyle w:val="BodyText"/>
        <w:spacing w:line="480" w:lineRule="auto"/>
        <w:ind w:left="1558" w:right="2081"/>
        <w:rPr>
          <w:rFonts w:ascii="Verdana" w:hAnsi="Verdana"/>
        </w:rPr>
      </w:pPr>
      <w:r w:rsidRPr="00D36AB5">
        <w:rPr>
          <w:rFonts w:ascii="Verdana" w:hAnsi="Verdana"/>
        </w:rPr>
        <w:lastRenderedPageBreak/>
        <w:t>MEASURING 2000 (TWO THOUSAND) SQUARE METRES</w:t>
      </w:r>
      <w:r w:rsidRPr="00D36AB5">
        <w:rPr>
          <w:rFonts w:ascii="Verdana" w:hAnsi="Verdana"/>
          <w:spacing w:val="-64"/>
        </w:rPr>
        <w:t xml:space="preserve"> </w:t>
      </w:r>
      <w:r w:rsidR="006876B7" w:rsidRPr="00D36AB5">
        <w:rPr>
          <w:rFonts w:ascii="Verdana" w:hAnsi="Verdana"/>
          <w:spacing w:val="-64"/>
        </w:rPr>
        <w:t xml:space="preserve"> </w:t>
      </w:r>
      <w:r w:rsidRPr="00D36AB5">
        <w:rPr>
          <w:rFonts w:ascii="Verdana" w:hAnsi="Verdana"/>
        </w:rPr>
        <w:t>HELD</w:t>
      </w:r>
      <w:r w:rsidRPr="00D36AB5">
        <w:rPr>
          <w:rFonts w:ascii="Verdana" w:hAnsi="Verdana"/>
          <w:spacing w:val="-1"/>
        </w:rPr>
        <w:t xml:space="preserve"> </w:t>
      </w:r>
      <w:r w:rsidRPr="00D36AB5">
        <w:rPr>
          <w:rFonts w:ascii="Verdana" w:hAnsi="Verdana"/>
        </w:rPr>
        <w:t>BY</w:t>
      </w:r>
      <w:r w:rsidRPr="00D36AB5">
        <w:rPr>
          <w:rFonts w:ascii="Verdana" w:hAnsi="Verdana"/>
          <w:spacing w:val="-1"/>
        </w:rPr>
        <w:t xml:space="preserve"> </w:t>
      </w:r>
      <w:r w:rsidRPr="00D36AB5">
        <w:rPr>
          <w:rFonts w:ascii="Verdana" w:hAnsi="Verdana"/>
        </w:rPr>
        <w:t>DEED</w:t>
      </w:r>
      <w:r w:rsidRPr="00D36AB5">
        <w:rPr>
          <w:rFonts w:ascii="Verdana" w:hAnsi="Verdana"/>
          <w:spacing w:val="-1"/>
        </w:rPr>
        <w:t xml:space="preserve"> </w:t>
      </w:r>
      <w:r w:rsidRPr="00D36AB5">
        <w:rPr>
          <w:rFonts w:ascii="Verdana" w:hAnsi="Verdana"/>
        </w:rPr>
        <w:t>OF</w:t>
      </w:r>
      <w:r w:rsidRPr="00D36AB5">
        <w:rPr>
          <w:rFonts w:ascii="Verdana" w:hAnsi="Verdana"/>
          <w:spacing w:val="-1"/>
        </w:rPr>
        <w:t xml:space="preserve"> </w:t>
      </w:r>
      <w:r w:rsidRPr="00D36AB5">
        <w:rPr>
          <w:rFonts w:ascii="Verdana" w:hAnsi="Verdana"/>
        </w:rPr>
        <w:t>TRANSFER</w:t>
      </w:r>
      <w:r w:rsidRPr="00D36AB5">
        <w:rPr>
          <w:rFonts w:ascii="Verdana" w:hAnsi="Verdana"/>
          <w:spacing w:val="-1"/>
        </w:rPr>
        <w:t xml:space="preserve"> </w:t>
      </w:r>
      <w:r w:rsidRPr="00D36AB5">
        <w:rPr>
          <w:rFonts w:ascii="Verdana" w:hAnsi="Verdana"/>
        </w:rPr>
        <w:t>NO.</w:t>
      </w:r>
      <w:r w:rsidRPr="00D36AB5">
        <w:rPr>
          <w:rFonts w:ascii="Verdana" w:hAnsi="Verdana"/>
          <w:spacing w:val="-2"/>
        </w:rPr>
        <w:t xml:space="preserve"> </w:t>
      </w:r>
      <w:r w:rsidRPr="00D36AB5">
        <w:rPr>
          <w:rFonts w:ascii="Verdana" w:hAnsi="Verdana"/>
        </w:rPr>
        <w:t>T65939/2020</w:t>
      </w:r>
    </w:p>
    <w:p w14:paraId="1325C35B" w14:textId="77777777" w:rsidR="005B35BD" w:rsidRPr="00D36AB5" w:rsidRDefault="005B35BD" w:rsidP="005B35BD">
      <w:pPr>
        <w:ind w:left="1558"/>
        <w:rPr>
          <w:rFonts w:ascii="Verdana" w:hAnsi="Verdana"/>
          <w:sz w:val="24"/>
          <w:szCs w:val="24"/>
        </w:rPr>
      </w:pPr>
      <w:r w:rsidRPr="00D36AB5">
        <w:rPr>
          <w:rFonts w:ascii="Verdana" w:hAnsi="Verdana"/>
          <w:sz w:val="24"/>
          <w:szCs w:val="24"/>
        </w:rPr>
        <w:t>[“</w:t>
      </w:r>
      <w:r w:rsidRPr="00D36AB5">
        <w:rPr>
          <w:rFonts w:ascii="Verdana" w:hAnsi="Verdana"/>
          <w:b/>
          <w:sz w:val="24"/>
          <w:szCs w:val="24"/>
        </w:rPr>
        <w:t>Erf</w:t>
      </w:r>
      <w:r w:rsidRPr="00D36AB5">
        <w:rPr>
          <w:rFonts w:ascii="Verdana" w:hAnsi="Verdana"/>
          <w:b/>
          <w:spacing w:val="-2"/>
          <w:sz w:val="24"/>
          <w:szCs w:val="24"/>
        </w:rPr>
        <w:t xml:space="preserve"> </w:t>
      </w:r>
      <w:r w:rsidRPr="00D36AB5">
        <w:rPr>
          <w:rFonts w:ascii="Verdana" w:hAnsi="Verdana"/>
          <w:b/>
          <w:sz w:val="24"/>
          <w:szCs w:val="24"/>
        </w:rPr>
        <w:t>689</w:t>
      </w:r>
      <w:r w:rsidRPr="00D36AB5">
        <w:rPr>
          <w:rFonts w:ascii="Verdana" w:hAnsi="Verdana"/>
          <w:sz w:val="24"/>
          <w:szCs w:val="24"/>
        </w:rPr>
        <w:t>”]</w:t>
      </w:r>
    </w:p>
    <w:p w14:paraId="196B3D55" w14:textId="77777777" w:rsidR="00615FED" w:rsidRPr="00D36AB5" w:rsidRDefault="00615FED" w:rsidP="005B35BD">
      <w:pPr>
        <w:ind w:left="1558"/>
        <w:rPr>
          <w:rFonts w:ascii="Verdana" w:hAnsi="Verdana"/>
          <w:sz w:val="24"/>
          <w:szCs w:val="24"/>
        </w:rPr>
      </w:pPr>
    </w:p>
    <w:p w14:paraId="289B5717" w14:textId="6AD55FCE" w:rsidR="005B35BD" w:rsidRPr="00D165EA" w:rsidRDefault="00D165EA" w:rsidP="00D165EA">
      <w:pPr>
        <w:spacing w:line="480" w:lineRule="auto"/>
        <w:ind w:left="720" w:hanging="720"/>
        <w:jc w:val="both"/>
        <w:rPr>
          <w:rFonts w:ascii="Verdana" w:hAnsi="Verdana"/>
          <w:sz w:val="24"/>
          <w:szCs w:val="24"/>
        </w:rPr>
      </w:pPr>
      <w:r w:rsidRPr="00D36AB5">
        <w:rPr>
          <w:rFonts w:ascii="Verdana" w:hAnsi="Verdana"/>
          <w:sz w:val="24"/>
          <w:szCs w:val="24"/>
        </w:rPr>
        <w:t>61.7</w:t>
      </w:r>
      <w:r w:rsidRPr="00D36AB5">
        <w:rPr>
          <w:rFonts w:ascii="Verdana" w:hAnsi="Verdana"/>
          <w:sz w:val="24"/>
          <w:szCs w:val="24"/>
        </w:rPr>
        <w:tab/>
      </w:r>
      <w:r w:rsidR="005B35BD" w:rsidRPr="00D165EA">
        <w:rPr>
          <w:rFonts w:ascii="Verdana" w:hAnsi="Verdana"/>
          <w:sz w:val="24"/>
          <w:szCs w:val="24"/>
        </w:rPr>
        <w:t>the</w:t>
      </w:r>
      <w:r w:rsidR="005B35BD" w:rsidRPr="00D165EA">
        <w:rPr>
          <w:rFonts w:ascii="Verdana" w:hAnsi="Verdana"/>
          <w:spacing w:val="-1"/>
          <w:sz w:val="24"/>
          <w:szCs w:val="24"/>
        </w:rPr>
        <w:t xml:space="preserve"> </w:t>
      </w:r>
      <w:r w:rsidR="005B35BD" w:rsidRPr="00D165EA">
        <w:rPr>
          <w:rFonts w:ascii="Verdana" w:hAnsi="Verdana"/>
          <w:sz w:val="24"/>
          <w:szCs w:val="24"/>
        </w:rPr>
        <w:t>sale</w:t>
      </w:r>
      <w:r w:rsidR="005B35BD" w:rsidRPr="00D165EA">
        <w:rPr>
          <w:rFonts w:ascii="Verdana" w:hAnsi="Verdana"/>
          <w:spacing w:val="-1"/>
          <w:sz w:val="24"/>
          <w:szCs w:val="24"/>
        </w:rPr>
        <w:t xml:space="preserve"> </w:t>
      </w:r>
      <w:r w:rsidR="005B35BD" w:rsidRPr="00D165EA">
        <w:rPr>
          <w:rFonts w:ascii="Verdana" w:hAnsi="Verdana"/>
          <w:sz w:val="24"/>
          <w:szCs w:val="24"/>
        </w:rPr>
        <w:t>of</w:t>
      </w:r>
      <w:r w:rsidR="005B35BD" w:rsidRPr="00D165EA">
        <w:rPr>
          <w:rFonts w:ascii="Verdana" w:hAnsi="Verdana"/>
          <w:spacing w:val="-2"/>
          <w:sz w:val="24"/>
          <w:szCs w:val="24"/>
        </w:rPr>
        <w:t xml:space="preserve"> </w:t>
      </w:r>
      <w:r w:rsidR="005B35BD" w:rsidRPr="00D165EA">
        <w:rPr>
          <w:rFonts w:ascii="Verdana" w:hAnsi="Verdana"/>
          <w:sz w:val="24"/>
          <w:szCs w:val="24"/>
        </w:rPr>
        <w:t>Erf</w:t>
      </w:r>
      <w:r w:rsidR="005B35BD" w:rsidRPr="00D165EA">
        <w:rPr>
          <w:rFonts w:ascii="Verdana" w:hAnsi="Verdana"/>
          <w:spacing w:val="-1"/>
          <w:sz w:val="24"/>
          <w:szCs w:val="24"/>
        </w:rPr>
        <w:t xml:space="preserve"> </w:t>
      </w:r>
      <w:r w:rsidR="005B35BD" w:rsidRPr="00D165EA">
        <w:rPr>
          <w:rFonts w:ascii="Verdana" w:hAnsi="Verdana"/>
          <w:sz w:val="24"/>
          <w:szCs w:val="24"/>
        </w:rPr>
        <w:t>689</w:t>
      </w:r>
      <w:r w:rsidR="005B35BD" w:rsidRPr="00D165EA">
        <w:rPr>
          <w:rFonts w:ascii="Verdana" w:hAnsi="Verdana"/>
          <w:spacing w:val="-1"/>
          <w:sz w:val="24"/>
          <w:szCs w:val="24"/>
        </w:rPr>
        <w:t xml:space="preserve"> </w:t>
      </w:r>
      <w:r w:rsidR="005B35BD" w:rsidRPr="00D165EA">
        <w:rPr>
          <w:rFonts w:ascii="Verdana" w:hAnsi="Verdana"/>
          <w:sz w:val="24"/>
          <w:szCs w:val="24"/>
        </w:rPr>
        <w:t>and</w:t>
      </w:r>
      <w:r w:rsidR="005B35BD" w:rsidRPr="00D165EA">
        <w:rPr>
          <w:rFonts w:ascii="Verdana" w:hAnsi="Verdana"/>
          <w:spacing w:val="-1"/>
          <w:sz w:val="24"/>
          <w:szCs w:val="24"/>
        </w:rPr>
        <w:t xml:space="preserve"> </w:t>
      </w:r>
      <w:r w:rsidR="005B35BD" w:rsidRPr="00D165EA">
        <w:rPr>
          <w:rFonts w:ascii="Verdana" w:hAnsi="Verdana"/>
          <w:sz w:val="24"/>
          <w:szCs w:val="24"/>
        </w:rPr>
        <w:t>its</w:t>
      </w:r>
      <w:r w:rsidR="005B35BD" w:rsidRPr="00D165EA">
        <w:rPr>
          <w:rFonts w:ascii="Verdana" w:hAnsi="Verdana"/>
          <w:spacing w:val="-1"/>
          <w:sz w:val="24"/>
          <w:szCs w:val="24"/>
        </w:rPr>
        <w:t xml:space="preserve"> </w:t>
      </w:r>
      <w:r w:rsidR="005B35BD" w:rsidRPr="00D165EA">
        <w:rPr>
          <w:rFonts w:ascii="Verdana" w:hAnsi="Verdana"/>
          <w:sz w:val="24"/>
          <w:szCs w:val="24"/>
        </w:rPr>
        <w:t>transfer</w:t>
      </w:r>
      <w:r w:rsidR="005B35BD" w:rsidRPr="00D165EA">
        <w:rPr>
          <w:rFonts w:ascii="Verdana" w:hAnsi="Verdana"/>
          <w:spacing w:val="-1"/>
          <w:sz w:val="24"/>
          <w:szCs w:val="24"/>
        </w:rPr>
        <w:t xml:space="preserve"> </w:t>
      </w:r>
      <w:r w:rsidR="005B35BD" w:rsidRPr="00D165EA">
        <w:rPr>
          <w:rFonts w:ascii="Verdana" w:hAnsi="Verdana"/>
          <w:sz w:val="24"/>
          <w:szCs w:val="24"/>
        </w:rPr>
        <w:t>to the</w:t>
      </w:r>
      <w:r w:rsidR="005B35BD" w:rsidRPr="00D165EA">
        <w:rPr>
          <w:rFonts w:ascii="Verdana" w:hAnsi="Verdana"/>
          <w:spacing w:val="-1"/>
          <w:sz w:val="24"/>
          <w:szCs w:val="24"/>
        </w:rPr>
        <w:t xml:space="preserve"> </w:t>
      </w:r>
      <w:r w:rsidR="005B35BD" w:rsidRPr="00D165EA">
        <w:rPr>
          <w:rFonts w:ascii="Verdana" w:hAnsi="Verdana"/>
          <w:sz w:val="24"/>
          <w:szCs w:val="24"/>
        </w:rPr>
        <w:t>sixth</w:t>
      </w:r>
      <w:r w:rsidR="005B35BD" w:rsidRPr="00D165EA">
        <w:rPr>
          <w:rFonts w:ascii="Verdana" w:hAnsi="Verdana"/>
          <w:spacing w:val="-1"/>
          <w:sz w:val="24"/>
          <w:szCs w:val="24"/>
        </w:rPr>
        <w:t xml:space="preserve"> </w:t>
      </w:r>
      <w:r w:rsidR="005B35BD" w:rsidRPr="00D165EA">
        <w:rPr>
          <w:rFonts w:ascii="Verdana" w:hAnsi="Verdana"/>
          <w:sz w:val="24"/>
          <w:szCs w:val="24"/>
        </w:rPr>
        <w:t>and</w:t>
      </w:r>
      <w:r w:rsidR="005B35BD" w:rsidRPr="00D165EA">
        <w:rPr>
          <w:rFonts w:ascii="Verdana" w:hAnsi="Verdana"/>
          <w:spacing w:val="-2"/>
          <w:sz w:val="24"/>
          <w:szCs w:val="24"/>
        </w:rPr>
        <w:t xml:space="preserve"> </w:t>
      </w:r>
      <w:r w:rsidR="005B35BD" w:rsidRPr="00D165EA">
        <w:rPr>
          <w:rFonts w:ascii="Verdana" w:hAnsi="Verdana"/>
          <w:sz w:val="24"/>
          <w:szCs w:val="24"/>
        </w:rPr>
        <w:t>seventh</w:t>
      </w:r>
      <w:r w:rsidR="005B35BD" w:rsidRPr="00D165EA">
        <w:rPr>
          <w:rFonts w:ascii="Verdana" w:hAnsi="Verdana"/>
          <w:spacing w:val="-2"/>
          <w:sz w:val="24"/>
          <w:szCs w:val="24"/>
        </w:rPr>
        <w:t xml:space="preserve"> </w:t>
      </w:r>
      <w:r w:rsidR="005B35BD" w:rsidRPr="00D165EA">
        <w:rPr>
          <w:rFonts w:ascii="Verdana" w:hAnsi="Verdana"/>
          <w:sz w:val="24"/>
          <w:szCs w:val="24"/>
        </w:rPr>
        <w:t>respondents;</w:t>
      </w:r>
    </w:p>
    <w:p w14:paraId="6A68E3AC" w14:textId="77777777" w:rsidR="005B35BD" w:rsidRPr="00D36AB5" w:rsidRDefault="005B35BD" w:rsidP="00615FED">
      <w:pPr>
        <w:pStyle w:val="BodyText"/>
        <w:spacing w:line="480" w:lineRule="auto"/>
        <w:jc w:val="both"/>
        <w:rPr>
          <w:rFonts w:ascii="Verdana" w:hAnsi="Verdana"/>
        </w:rPr>
      </w:pPr>
    </w:p>
    <w:p w14:paraId="0E428C46" w14:textId="2E293334" w:rsidR="005B35BD" w:rsidRPr="00D36AB5" w:rsidRDefault="001242F9" w:rsidP="001242F9">
      <w:pPr>
        <w:spacing w:line="480" w:lineRule="auto"/>
        <w:jc w:val="both"/>
        <w:rPr>
          <w:rFonts w:ascii="Verdana" w:hAnsi="Verdana"/>
          <w:sz w:val="24"/>
          <w:szCs w:val="24"/>
        </w:rPr>
      </w:pPr>
      <w:r w:rsidRPr="00D36AB5">
        <w:rPr>
          <w:rFonts w:ascii="Verdana" w:hAnsi="Verdana"/>
          <w:sz w:val="24"/>
          <w:szCs w:val="24"/>
        </w:rPr>
        <w:t>62.</w:t>
      </w:r>
      <w:r w:rsidR="005B35BD" w:rsidRPr="00D36AB5">
        <w:rPr>
          <w:rFonts w:ascii="Verdana" w:hAnsi="Verdana"/>
          <w:sz w:val="24"/>
          <w:szCs w:val="24"/>
        </w:rPr>
        <w:t>The</w:t>
      </w:r>
      <w:r w:rsidR="005B35BD" w:rsidRPr="00D36AB5">
        <w:rPr>
          <w:rFonts w:ascii="Verdana" w:hAnsi="Verdana"/>
          <w:spacing w:val="-2"/>
          <w:sz w:val="24"/>
          <w:szCs w:val="24"/>
        </w:rPr>
        <w:t xml:space="preserve"> </w:t>
      </w:r>
      <w:r w:rsidR="005B35BD" w:rsidRPr="00D36AB5">
        <w:rPr>
          <w:rFonts w:ascii="Verdana" w:hAnsi="Verdana"/>
          <w:sz w:val="24"/>
          <w:szCs w:val="24"/>
        </w:rPr>
        <w:t>ninth</w:t>
      </w:r>
      <w:r w:rsidR="005B35BD" w:rsidRPr="00D36AB5">
        <w:rPr>
          <w:rFonts w:ascii="Verdana" w:hAnsi="Verdana"/>
          <w:spacing w:val="-1"/>
          <w:sz w:val="24"/>
          <w:szCs w:val="24"/>
        </w:rPr>
        <w:t xml:space="preserve"> </w:t>
      </w:r>
      <w:r w:rsidR="005B35BD" w:rsidRPr="00D36AB5">
        <w:rPr>
          <w:rFonts w:ascii="Verdana" w:hAnsi="Verdana"/>
          <w:sz w:val="24"/>
          <w:szCs w:val="24"/>
        </w:rPr>
        <w:t>respondent</w:t>
      </w:r>
      <w:r w:rsidR="005B35BD" w:rsidRPr="00D36AB5">
        <w:rPr>
          <w:rFonts w:ascii="Verdana" w:hAnsi="Verdana"/>
          <w:spacing w:val="-2"/>
          <w:sz w:val="24"/>
          <w:szCs w:val="24"/>
        </w:rPr>
        <w:t xml:space="preserve"> </w:t>
      </w:r>
      <w:r w:rsidR="005B35BD" w:rsidRPr="00D36AB5">
        <w:rPr>
          <w:rFonts w:ascii="Verdana" w:hAnsi="Verdana"/>
          <w:sz w:val="24"/>
          <w:szCs w:val="24"/>
        </w:rPr>
        <w:t>is</w:t>
      </w:r>
      <w:r w:rsidR="005B35BD" w:rsidRPr="00D36AB5">
        <w:rPr>
          <w:rFonts w:ascii="Verdana" w:hAnsi="Verdana"/>
          <w:spacing w:val="-2"/>
          <w:sz w:val="24"/>
          <w:szCs w:val="24"/>
        </w:rPr>
        <w:t xml:space="preserve"> </w:t>
      </w:r>
      <w:r w:rsidR="005B35BD" w:rsidRPr="00D36AB5">
        <w:rPr>
          <w:rFonts w:ascii="Verdana" w:hAnsi="Verdana"/>
          <w:sz w:val="24"/>
          <w:szCs w:val="24"/>
        </w:rPr>
        <w:t>directed</w:t>
      </w:r>
      <w:r w:rsidR="005B35BD" w:rsidRPr="00D36AB5">
        <w:rPr>
          <w:rFonts w:ascii="Verdana" w:hAnsi="Verdana"/>
          <w:spacing w:val="-3"/>
          <w:sz w:val="24"/>
          <w:szCs w:val="24"/>
        </w:rPr>
        <w:t xml:space="preserve"> </w:t>
      </w:r>
      <w:r w:rsidR="005B35BD" w:rsidRPr="00D36AB5">
        <w:rPr>
          <w:rFonts w:ascii="Verdana" w:hAnsi="Verdana"/>
          <w:sz w:val="24"/>
          <w:szCs w:val="24"/>
        </w:rPr>
        <w:t>to:</w:t>
      </w:r>
    </w:p>
    <w:p w14:paraId="536D0CDE" w14:textId="77777777" w:rsidR="00615FED" w:rsidRPr="00D36AB5" w:rsidRDefault="00615FED" w:rsidP="00615FED">
      <w:pPr>
        <w:pStyle w:val="BodyText"/>
        <w:rPr>
          <w:rFonts w:ascii="Verdana" w:hAnsi="Verdana"/>
        </w:rPr>
      </w:pPr>
    </w:p>
    <w:p w14:paraId="75786DB0" w14:textId="7CC6265E" w:rsidR="005B35BD" w:rsidRPr="00D165EA" w:rsidRDefault="00D165EA" w:rsidP="00D165EA">
      <w:pPr>
        <w:spacing w:line="480" w:lineRule="auto"/>
        <w:ind w:left="720" w:hanging="720"/>
        <w:jc w:val="both"/>
        <w:rPr>
          <w:rFonts w:ascii="Verdana" w:hAnsi="Verdana"/>
          <w:sz w:val="24"/>
          <w:szCs w:val="24"/>
        </w:rPr>
      </w:pPr>
      <w:r w:rsidRPr="00D36AB5">
        <w:rPr>
          <w:rFonts w:ascii="Verdana" w:hAnsi="Verdana"/>
          <w:sz w:val="24"/>
          <w:szCs w:val="24"/>
        </w:rPr>
        <w:t>62.1</w:t>
      </w:r>
      <w:r w:rsidRPr="00D36AB5">
        <w:rPr>
          <w:rFonts w:ascii="Verdana" w:hAnsi="Verdana"/>
          <w:sz w:val="24"/>
          <w:szCs w:val="24"/>
        </w:rPr>
        <w:tab/>
      </w:r>
      <w:r w:rsidR="005B35BD" w:rsidRPr="00D165EA">
        <w:rPr>
          <w:rFonts w:ascii="Verdana" w:hAnsi="Verdana"/>
          <w:spacing w:val="-2"/>
          <w:sz w:val="24"/>
          <w:szCs w:val="24"/>
        </w:rPr>
        <w:t>cancel</w:t>
      </w:r>
      <w:r w:rsidR="005B35BD" w:rsidRPr="00D165EA">
        <w:rPr>
          <w:rFonts w:ascii="Verdana" w:hAnsi="Verdana"/>
          <w:spacing w:val="17"/>
          <w:sz w:val="24"/>
          <w:szCs w:val="24"/>
        </w:rPr>
        <w:t xml:space="preserve"> </w:t>
      </w:r>
      <w:r w:rsidR="005B35BD" w:rsidRPr="00D165EA">
        <w:rPr>
          <w:rFonts w:ascii="Verdana" w:hAnsi="Verdana"/>
          <w:sz w:val="24"/>
          <w:szCs w:val="24"/>
        </w:rPr>
        <w:t>the</w:t>
      </w:r>
      <w:r w:rsidR="005B35BD" w:rsidRPr="00D165EA">
        <w:rPr>
          <w:rFonts w:ascii="Verdana" w:hAnsi="Verdana"/>
          <w:spacing w:val="17"/>
          <w:sz w:val="24"/>
          <w:szCs w:val="24"/>
        </w:rPr>
        <w:t xml:space="preserve"> </w:t>
      </w:r>
      <w:r w:rsidR="005B35BD" w:rsidRPr="00D165EA">
        <w:rPr>
          <w:rFonts w:ascii="Verdana" w:hAnsi="Verdana"/>
          <w:sz w:val="24"/>
          <w:szCs w:val="24"/>
        </w:rPr>
        <w:t>transfer</w:t>
      </w:r>
      <w:r w:rsidR="005B35BD" w:rsidRPr="00D165EA">
        <w:rPr>
          <w:rFonts w:ascii="Verdana" w:hAnsi="Verdana"/>
          <w:spacing w:val="17"/>
          <w:sz w:val="24"/>
          <w:szCs w:val="24"/>
        </w:rPr>
        <w:t xml:space="preserve"> </w:t>
      </w:r>
      <w:r w:rsidR="005B35BD" w:rsidRPr="00D165EA">
        <w:rPr>
          <w:rFonts w:ascii="Verdana" w:hAnsi="Verdana"/>
          <w:sz w:val="24"/>
          <w:szCs w:val="24"/>
        </w:rPr>
        <w:t>of</w:t>
      </w:r>
      <w:r w:rsidR="005B35BD" w:rsidRPr="00D165EA">
        <w:rPr>
          <w:rFonts w:ascii="Verdana" w:hAnsi="Verdana"/>
          <w:spacing w:val="16"/>
          <w:sz w:val="24"/>
          <w:szCs w:val="24"/>
        </w:rPr>
        <w:t xml:space="preserve"> </w:t>
      </w:r>
      <w:r w:rsidR="005B35BD" w:rsidRPr="00D165EA">
        <w:rPr>
          <w:rFonts w:ascii="Verdana" w:hAnsi="Verdana"/>
          <w:sz w:val="24"/>
          <w:szCs w:val="24"/>
        </w:rPr>
        <w:t>Erf</w:t>
      </w:r>
      <w:r w:rsidR="005B35BD" w:rsidRPr="00D165EA">
        <w:rPr>
          <w:rFonts w:ascii="Verdana" w:hAnsi="Verdana"/>
          <w:spacing w:val="17"/>
          <w:sz w:val="24"/>
          <w:szCs w:val="24"/>
        </w:rPr>
        <w:t xml:space="preserve"> </w:t>
      </w:r>
      <w:r w:rsidR="005B35BD" w:rsidRPr="00D165EA">
        <w:rPr>
          <w:rFonts w:ascii="Verdana" w:hAnsi="Verdana"/>
          <w:sz w:val="24"/>
          <w:szCs w:val="24"/>
        </w:rPr>
        <w:t>553</w:t>
      </w:r>
      <w:r w:rsidR="005B35BD" w:rsidRPr="00D165EA">
        <w:rPr>
          <w:rFonts w:ascii="Verdana" w:hAnsi="Verdana"/>
          <w:spacing w:val="18"/>
          <w:sz w:val="24"/>
          <w:szCs w:val="24"/>
        </w:rPr>
        <w:t xml:space="preserve"> </w:t>
      </w:r>
      <w:r w:rsidR="005B35BD" w:rsidRPr="00D165EA">
        <w:rPr>
          <w:rFonts w:ascii="Verdana" w:hAnsi="Verdana"/>
          <w:sz w:val="24"/>
          <w:szCs w:val="24"/>
        </w:rPr>
        <w:t>to</w:t>
      </w:r>
      <w:r w:rsidR="005B35BD" w:rsidRPr="00D165EA">
        <w:rPr>
          <w:rFonts w:ascii="Verdana" w:hAnsi="Verdana"/>
          <w:spacing w:val="17"/>
          <w:sz w:val="24"/>
          <w:szCs w:val="24"/>
        </w:rPr>
        <w:t xml:space="preserve"> </w:t>
      </w:r>
      <w:r w:rsidR="005B35BD" w:rsidRPr="00D165EA">
        <w:rPr>
          <w:rFonts w:ascii="Verdana" w:hAnsi="Verdana"/>
          <w:sz w:val="24"/>
          <w:szCs w:val="24"/>
        </w:rPr>
        <w:t>the</w:t>
      </w:r>
      <w:r w:rsidR="005B35BD" w:rsidRPr="00D165EA">
        <w:rPr>
          <w:rFonts w:ascii="Verdana" w:hAnsi="Verdana"/>
          <w:spacing w:val="17"/>
          <w:sz w:val="24"/>
          <w:szCs w:val="24"/>
        </w:rPr>
        <w:t xml:space="preserve"> </w:t>
      </w:r>
      <w:r w:rsidR="005B35BD" w:rsidRPr="00D165EA">
        <w:rPr>
          <w:rFonts w:ascii="Verdana" w:hAnsi="Verdana"/>
          <w:sz w:val="24"/>
          <w:szCs w:val="24"/>
        </w:rPr>
        <w:t>second</w:t>
      </w:r>
      <w:r w:rsidR="005B35BD" w:rsidRPr="00D165EA">
        <w:rPr>
          <w:rFonts w:ascii="Verdana" w:hAnsi="Verdana"/>
          <w:spacing w:val="17"/>
          <w:sz w:val="24"/>
          <w:szCs w:val="24"/>
        </w:rPr>
        <w:t xml:space="preserve"> </w:t>
      </w:r>
      <w:r w:rsidR="005B35BD" w:rsidRPr="00D165EA">
        <w:rPr>
          <w:rFonts w:ascii="Verdana" w:hAnsi="Verdana"/>
          <w:sz w:val="24"/>
          <w:szCs w:val="24"/>
        </w:rPr>
        <w:t>and</w:t>
      </w:r>
      <w:r w:rsidR="005B35BD" w:rsidRPr="00D165EA">
        <w:rPr>
          <w:rFonts w:ascii="Verdana" w:hAnsi="Verdana"/>
          <w:spacing w:val="16"/>
          <w:sz w:val="24"/>
          <w:szCs w:val="24"/>
        </w:rPr>
        <w:t xml:space="preserve"> </w:t>
      </w:r>
      <w:r w:rsidR="005B35BD" w:rsidRPr="00D165EA">
        <w:rPr>
          <w:rFonts w:ascii="Verdana" w:hAnsi="Verdana"/>
          <w:sz w:val="24"/>
          <w:szCs w:val="24"/>
        </w:rPr>
        <w:t>third</w:t>
      </w:r>
      <w:r w:rsidR="005B35BD" w:rsidRPr="00D165EA">
        <w:rPr>
          <w:rFonts w:ascii="Verdana" w:hAnsi="Verdana"/>
          <w:spacing w:val="18"/>
          <w:sz w:val="24"/>
          <w:szCs w:val="24"/>
        </w:rPr>
        <w:t xml:space="preserve"> </w:t>
      </w:r>
      <w:r w:rsidR="005B35BD" w:rsidRPr="00D165EA">
        <w:rPr>
          <w:rFonts w:ascii="Verdana" w:hAnsi="Verdana"/>
          <w:sz w:val="24"/>
          <w:szCs w:val="24"/>
        </w:rPr>
        <w:t>respondents,</w:t>
      </w:r>
      <w:r w:rsidR="005B35BD" w:rsidRPr="00D165EA">
        <w:rPr>
          <w:rFonts w:ascii="Verdana" w:hAnsi="Verdana"/>
          <w:spacing w:val="17"/>
          <w:sz w:val="24"/>
          <w:szCs w:val="24"/>
        </w:rPr>
        <w:t xml:space="preserve"> </w:t>
      </w:r>
      <w:r w:rsidR="005B35BD" w:rsidRPr="00D165EA">
        <w:rPr>
          <w:rFonts w:ascii="Verdana" w:hAnsi="Verdana"/>
          <w:sz w:val="24"/>
          <w:szCs w:val="24"/>
        </w:rPr>
        <w:t>which</w:t>
      </w:r>
      <w:r w:rsidR="005B35BD" w:rsidRPr="00D165EA">
        <w:rPr>
          <w:rFonts w:ascii="Verdana" w:hAnsi="Verdana"/>
          <w:spacing w:val="-64"/>
          <w:sz w:val="24"/>
          <w:szCs w:val="24"/>
        </w:rPr>
        <w:t xml:space="preserve">   </w:t>
      </w:r>
      <w:r w:rsidR="005B35BD" w:rsidRPr="00D165EA">
        <w:rPr>
          <w:rFonts w:ascii="Verdana" w:hAnsi="Verdana"/>
          <w:sz w:val="24"/>
          <w:szCs w:val="24"/>
        </w:rPr>
        <w:t>was</w:t>
      </w:r>
      <w:r w:rsidR="005B35BD" w:rsidRPr="00D165EA">
        <w:rPr>
          <w:rFonts w:ascii="Verdana" w:hAnsi="Verdana"/>
          <w:spacing w:val="-2"/>
          <w:sz w:val="24"/>
          <w:szCs w:val="24"/>
        </w:rPr>
        <w:t xml:space="preserve"> </w:t>
      </w:r>
      <w:r w:rsidR="005B35BD" w:rsidRPr="00D165EA">
        <w:rPr>
          <w:rFonts w:ascii="Verdana" w:hAnsi="Verdana"/>
          <w:sz w:val="24"/>
          <w:szCs w:val="24"/>
        </w:rPr>
        <w:t>registered on</w:t>
      </w:r>
      <w:r w:rsidR="005B35BD" w:rsidRPr="00D165EA">
        <w:rPr>
          <w:rFonts w:ascii="Verdana" w:hAnsi="Verdana"/>
          <w:spacing w:val="-1"/>
          <w:sz w:val="24"/>
          <w:szCs w:val="24"/>
        </w:rPr>
        <w:t xml:space="preserve"> </w:t>
      </w:r>
      <w:r w:rsidR="005B35BD" w:rsidRPr="00D165EA">
        <w:rPr>
          <w:rFonts w:ascii="Verdana" w:hAnsi="Verdana"/>
          <w:sz w:val="24"/>
          <w:szCs w:val="24"/>
        </w:rPr>
        <w:t>21</w:t>
      </w:r>
      <w:r w:rsidR="005B35BD" w:rsidRPr="00D165EA">
        <w:rPr>
          <w:rFonts w:ascii="Verdana" w:hAnsi="Verdana"/>
          <w:spacing w:val="-1"/>
          <w:sz w:val="24"/>
          <w:szCs w:val="24"/>
        </w:rPr>
        <w:t xml:space="preserve"> </w:t>
      </w:r>
      <w:r w:rsidR="005B35BD" w:rsidRPr="00D165EA">
        <w:rPr>
          <w:rFonts w:ascii="Verdana" w:hAnsi="Verdana"/>
          <w:sz w:val="24"/>
          <w:szCs w:val="24"/>
        </w:rPr>
        <w:t>December</w:t>
      </w:r>
      <w:r w:rsidR="005B35BD" w:rsidRPr="00D165EA">
        <w:rPr>
          <w:rFonts w:ascii="Verdana" w:hAnsi="Verdana"/>
          <w:spacing w:val="-1"/>
          <w:sz w:val="24"/>
          <w:szCs w:val="24"/>
        </w:rPr>
        <w:t xml:space="preserve"> </w:t>
      </w:r>
      <w:r w:rsidR="005B35BD" w:rsidRPr="00D165EA">
        <w:rPr>
          <w:rFonts w:ascii="Verdana" w:hAnsi="Verdana"/>
          <w:sz w:val="24"/>
          <w:szCs w:val="24"/>
        </w:rPr>
        <w:t>2020;</w:t>
      </w:r>
    </w:p>
    <w:p w14:paraId="0ED6439E" w14:textId="70B81C8D" w:rsidR="00D36AB5" w:rsidRPr="00D165EA" w:rsidRDefault="00D165EA" w:rsidP="00D165EA">
      <w:pPr>
        <w:spacing w:line="480" w:lineRule="auto"/>
        <w:ind w:left="720" w:hanging="720"/>
        <w:jc w:val="both"/>
        <w:rPr>
          <w:rFonts w:ascii="Verdana" w:hAnsi="Verdana"/>
          <w:sz w:val="24"/>
          <w:szCs w:val="24"/>
        </w:rPr>
      </w:pPr>
      <w:r w:rsidRPr="00D36AB5">
        <w:rPr>
          <w:rFonts w:ascii="Verdana" w:hAnsi="Verdana"/>
          <w:sz w:val="24"/>
          <w:szCs w:val="24"/>
        </w:rPr>
        <w:t>62.2</w:t>
      </w:r>
      <w:r w:rsidRPr="00D36AB5">
        <w:rPr>
          <w:rFonts w:ascii="Verdana" w:hAnsi="Verdana"/>
          <w:sz w:val="24"/>
          <w:szCs w:val="24"/>
        </w:rPr>
        <w:tab/>
      </w:r>
      <w:r w:rsidR="005B35BD" w:rsidRPr="00D165EA">
        <w:rPr>
          <w:rFonts w:ascii="Verdana" w:hAnsi="Verdana"/>
          <w:sz w:val="24"/>
          <w:szCs w:val="24"/>
        </w:rPr>
        <w:t>cancel</w:t>
      </w:r>
      <w:r w:rsidR="005B35BD" w:rsidRPr="00D165EA">
        <w:rPr>
          <w:rFonts w:ascii="Verdana" w:hAnsi="Verdana"/>
          <w:spacing w:val="-5"/>
          <w:sz w:val="24"/>
          <w:szCs w:val="24"/>
        </w:rPr>
        <w:t xml:space="preserve"> </w:t>
      </w:r>
      <w:r w:rsidR="005B35BD" w:rsidRPr="00D165EA">
        <w:rPr>
          <w:rFonts w:ascii="Verdana" w:hAnsi="Verdana"/>
          <w:sz w:val="24"/>
          <w:szCs w:val="24"/>
        </w:rPr>
        <w:t>the</w:t>
      </w:r>
      <w:r w:rsidR="005B35BD" w:rsidRPr="00D165EA">
        <w:rPr>
          <w:rFonts w:ascii="Verdana" w:hAnsi="Verdana"/>
          <w:spacing w:val="-4"/>
          <w:sz w:val="24"/>
          <w:szCs w:val="24"/>
        </w:rPr>
        <w:t xml:space="preserve"> </w:t>
      </w:r>
      <w:r w:rsidR="005B35BD" w:rsidRPr="00D165EA">
        <w:rPr>
          <w:rFonts w:ascii="Verdana" w:hAnsi="Verdana"/>
          <w:spacing w:val="-2"/>
          <w:sz w:val="24"/>
          <w:szCs w:val="24"/>
        </w:rPr>
        <w:t>transfer</w:t>
      </w:r>
      <w:r w:rsidR="005B35BD" w:rsidRPr="00D165EA">
        <w:rPr>
          <w:rFonts w:ascii="Verdana" w:hAnsi="Verdana"/>
          <w:spacing w:val="-4"/>
          <w:sz w:val="24"/>
          <w:szCs w:val="24"/>
        </w:rPr>
        <w:t xml:space="preserve"> </w:t>
      </w:r>
      <w:r w:rsidR="005B35BD" w:rsidRPr="00D165EA">
        <w:rPr>
          <w:rFonts w:ascii="Verdana" w:hAnsi="Verdana"/>
          <w:sz w:val="24"/>
          <w:szCs w:val="24"/>
        </w:rPr>
        <w:t>of</w:t>
      </w:r>
      <w:r w:rsidR="005B35BD" w:rsidRPr="00D165EA">
        <w:rPr>
          <w:rFonts w:ascii="Verdana" w:hAnsi="Verdana"/>
          <w:spacing w:val="-4"/>
          <w:sz w:val="24"/>
          <w:szCs w:val="24"/>
        </w:rPr>
        <w:t xml:space="preserve"> </w:t>
      </w:r>
      <w:r w:rsidR="005B35BD" w:rsidRPr="00D165EA">
        <w:rPr>
          <w:rFonts w:ascii="Verdana" w:hAnsi="Verdana"/>
          <w:sz w:val="24"/>
          <w:szCs w:val="24"/>
        </w:rPr>
        <w:t>Erf</w:t>
      </w:r>
      <w:r w:rsidR="005B35BD" w:rsidRPr="00D165EA">
        <w:rPr>
          <w:rFonts w:ascii="Verdana" w:hAnsi="Verdana"/>
          <w:spacing w:val="-4"/>
          <w:sz w:val="24"/>
          <w:szCs w:val="24"/>
        </w:rPr>
        <w:t xml:space="preserve"> </w:t>
      </w:r>
      <w:r w:rsidR="005B35BD" w:rsidRPr="00D165EA">
        <w:rPr>
          <w:rFonts w:ascii="Verdana" w:hAnsi="Verdana"/>
          <w:sz w:val="24"/>
          <w:szCs w:val="24"/>
        </w:rPr>
        <w:t>660</w:t>
      </w:r>
      <w:r w:rsidR="005B35BD" w:rsidRPr="00D165EA">
        <w:rPr>
          <w:rFonts w:ascii="Verdana" w:hAnsi="Verdana"/>
          <w:spacing w:val="-5"/>
          <w:sz w:val="24"/>
          <w:szCs w:val="24"/>
        </w:rPr>
        <w:t xml:space="preserve"> </w:t>
      </w:r>
      <w:r w:rsidR="005B35BD" w:rsidRPr="00D165EA">
        <w:rPr>
          <w:rFonts w:ascii="Verdana" w:hAnsi="Verdana"/>
          <w:sz w:val="24"/>
          <w:szCs w:val="24"/>
        </w:rPr>
        <w:t>to</w:t>
      </w:r>
      <w:r w:rsidR="005B35BD" w:rsidRPr="00D165EA">
        <w:rPr>
          <w:rFonts w:ascii="Verdana" w:hAnsi="Verdana"/>
          <w:spacing w:val="-4"/>
          <w:sz w:val="24"/>
          <w:szCs w:val="24"/>
        </w:rPr>
        <w:t xml:space="preserve"> </w:t>
      </w:r>
      <w:r w:rsidR="005B35BD" w:rsidRPr="00D165EA">
        <w:rPr>
          <w:rFonts w:ascii="Verdana" w:hAnsi="Verdana"/>
          <w:sz w:val="24"/>
          <w:szCs w:val="24"/>
        </w:rPr>
        <w:t>the</w:t>
      </w:r>
      <w:r w:rsidR="005B35BD" w:rsidRPr="00D165EA">
        <w:rPr>
          <w:rFonts w:ascii="Verdana" w:hAnsi="Verdana"/>
          <w:spacing w:val="-4"/>
          <w:sz w:val="24"/>
          <w:szCs w:val="24"/>
        </w:rPr>
        <w:t xml:space="preserve"> </w:t>
      </w:r>
      <w:r w:rsidR="005B35BD" w:rsidRPr="00D165EA">
        <w:rPr>
          <w:rFonts w:ascii="Verdana" w:hAnsi="Verdana"/>
          <w:sz w:val="24"/>
          <w:szCs w:val="24"/>
        </w:rPr>
        <w:t>fourth</w:t>
      </w:r>
      <w:r w:rsidR="005B35BD" w:rsidRPr="00D165EA">
        <w:rPr>
          <w:rFonts w:ascii="Verdana" w:hAnsi="Verdana"/>
          <w:spacing w:val="-4"/>
          <w:sz w:val="24"/>
          <w:szCs w:val="24"/>
        </w:rPr>
        <w:t xml:space="preserve"> </w:t>
      </w:r>
      <w:r w:rsidR="005B35BD" w:rsidRPr="00D165EA">
        <w:rPr>
          <w:rFonts w:ascii="Verdana" w:hAnsi="Verdana"/>
          <w:sz w:val="24"/>
          <w:szCs w:val="24"/>
        </w:rPr>
        <w:t>and</w:t>
      </w:r>
      <w:r w:rsidR="005B35BD" w:rsidRPr="00D165EA">
        <w:rPr>
          <w:rFonts w:ascii="Verdana" w:hAnsi="Verdana"/>
          <w:spacing w:val="-4"/>
          <w:sz w:val="24"/>
          <w:szCs w:val="24"/>
        </w:rPr>
        <w:t xml:space="preserve"> </w:t>
      </w:r>
      <w:r w:rsidR="005B35BD" w:rsidRPr="00D165EA">
        <w:rPr>
          <w:rFonts w:ascii="Verdana" w:hAnsi="Verdana"/>
          <w:sz w:val="24"/>
          <w:szCs w:val="24"/>
        </w:rPr>
        <w:t>fifth</w:t>
      </w:r>
      <w:r w:rsidR="005B35BD" w:rsidRPr="00D165EA">
        <w:rPr>
          <w:rFonts w:ascii="Verdana" w:hAnsi="Verdana"/>
          <w:spacing w:val="-5"/>
          <w:sz w:val="24"/>
          <w:szCs w:val="24"/>
        </w:rPr>
        <w:t xml:space="preserve"> </w:t>
      </w:r>
      <w:r w:rsidR="005B35BD" w:rsidRPr="00D165EA">
        <w:rPr>
          <w:rFonts w:ascii="Verdana" w:hAnsi="Verdana"/>
          <w:sz w:val="24"/>
          <w:szCs w:val="24"/>
        </w:rPr>
        <w:t>respondents,</w:t>
      </w:r>
      <w:r w:rsidR="005B35BD" w:rsidRPr="00D165EA">
        <w:rPr>
          <w:rFonts w:ascii="Verdana" w:hAnsi="Verdana"/>
          <w:spacing w:val="-4"/>
          <w:sz w:val="24"/>
          <w:szCs w:val="24"/>
        </w:rPr>
        <w:t xml:space="preserve"> </w:t>
      </w:r>
      <w:r w:rsidR="005B35BD" w:rsidRPr="00D165EA">
        <w:rPr>
          <w:rFonts w:ascii="Verdana" w:hAnsi="Verdana"/>
          <w:sz w:val="24"/>
          <w:szCs w:val="24"/>
        </w:rPr>
        <w:t>which</w:t>
      </w:r>
      <w:r w:rsidR="005B35BD" w:rsidRPr="00D165EA">
        <w:rPr>
          <w:rFonts w:ascii="Verdana" w:hAnsi="Verdana"/>
          <w:spacing w:val="-4"/>
          <w:sz w:val="24"/>
          <w:szCs w:val="24"/>
        </w:rPr>
        <w:t xml:space="preserve"> </w:t>
      </w:r>
      <w:r w:rsidR="001242F9" w:rsidRPr="00D165EA">
        <w:rPr>
          <w:rFonts w:ascii="Verdana" w:hAnsi="Verdana"/>
          <w:spacing w:val="-4"/>
          <w:sz w:val="24"/>
          <w:szCs w:val="24"/>
        </w:rPr>
        <w:t xml:space="preserve">was </w:t>
      </w:r>
      <w:r w:rsidR="005B35BD" w:rsidRPr="00D165EA">
        <w:rPr>
          <w:rFonts w:ascii="Verdana" w:hAnsi="Verdana"/>
          <w:sz w:val="24"/>
          <w:szCs w:val="24"/>
        </w:rPr>
        <w:t>registered</w:t>
      </w:r>
      <w:r w:rsidR="005B35BD" w:rsidRPr="00D165EA">
        <w:rPr>
          <w:rFonts w:ascii="Verdana" w:hAnsi="Verdana"/>
          <w:spacing w:val="-2"/>
          <w:sz w:val="24"/>
          <w:szCs w:val="24"/>
        </w:rPr>
        <w:t xml:space="preserve"> </w:t>
      </w:r>
      <w:r w:rsidR="005B35BD" w:rsidRPr="00D165EA">
        <w:rPr>
          <w:rFonts w:ascii="Verdana" w:hAnsi="Verdana"/>
          <w:sz w:val="24"/>
          <w:szCs w:val="24"/>
        </w:rPr>
        <w:t>on</w:t>
      </w:r>
      <w:r w:rsidR="005B35BD" w:rsidRPr="00D165EA">
        <w:rPr>
          <w:rFonts w:ascii="Verdana" w:hAnsi="Verdana"/>
          <w:spacing w:val="-1"/>
          <w:sz w:val="24"/>
          <w:szCs w:val="24"/>
        </w:rPr>
        <w:t xml:space="preserve"> </w:t>
      </w:r>
      <w:r w:rsidR="005B35BD" w:rsidRPr="00D165EA">
        <w:rPr>
          <w:rFonts w:ascii="Verdana" w:hAnsi="Verdana"/>
          <w:sz w:val="24"/>
          <w:szCs w:val="24"/>
        </w:rPr>
        <w:t>3</w:t>
      </w:r>
      <w:r w:rsidR="005B35BD" w:rsidRPr="00D165EA">
        <w:rPr>
          <w:rFonts w:ascii="Verdana" w:hAnsi="Verdana"/>
          <w:spacing w:val="-1"/>
          <w:sz w:val="24"/>
          <w:szCs w:val="24"/>
        </w:rPr>
        <w:t xml:space="preserve"> </w:t>
      </w:r>
      <w:r w:rsidR="005B35BD" w:rsidRPr="00D165EA">
        <w:rPr>
          <w:rFonts w:ascii="Verdana" w:hAnsi="Verdana"/>
          <w:sz w:val="24"/>
          <w:szCs w:val="24"/>
        </w:rPr>
        <w:t>February 2021;</w:t>
      </w:r>
    </w:p>
    <w:p w14:paraId="6DB3A8EB" w14:textId="789D1B0A" w:rsidR="00615FED" w:rsidRPr="00D165EA" w:rsidRDefault="00D165EA" w:rsidP="00D165EA">
      <w:pPr>
        <w:spacing w:line="480" w:lineRule="auto"/>
        <w:ind w:left="720" w:hanging="720"/>
        <w:jc w:val="both"/>
        <w:rPr>
          <w:rFonts w:ascii="Verdana" w:hAnsi="Verdana"/>
          <w:sz w:val="24"/>
          <w:szCs w:val="24"/>
        </w:rPr>
      </w:pPr>
      <w:r w:rsidRPr="00D36AB5">
        <w:rPr>
          <w:rFonts w:ascii="Verdana" w:hAnsi="Verdana"/>
          <w:sz w:val="24"/>
          <w:szCs w:val="24"/>
        </w:rPr>
        <w:t>62.3</w:t>
      </w:r>
      <w:r w:rsidRPr="00D36AB5">
        <w:rPr>
          <w:rFonts w:ascii="Verdana" w:hAnsi="Verdana"/>
          <w:sz w:val="24"/>
          <w:szCs w:val="24"/>
        </w:rPr>
        <w:tab/>
      </w:r>
      <w:r w:rsidR="005B35BD" w:rsidRPr="00D165EA">
        <w:rPr>
          <w:rFonts w:ascii="Verdana" w:hAnsi="Verdana"/>
          <w:sz w:val="24"/>
          <w:szCs w:val="24"/>
        </w:rPr>
        <w:t>cancel</w:t>
      </w:r>
      <w:r w:rsidR="005B35BD" w:rsidRPr="00D165EA">
        <w:rPr>
          <w:rFonts w:ascii="Verdana" w:hAnsi="Verdana"/>
          <w:spacing w:val="-16"/>
          <w:sz w:val="24"/>
          <w:szCs w:val="24"/>
        </w:rPr>
        <w:t xml:space="preserve"> </w:t>
      </w:r>
      <w:r w:rsidR="005B35BD" w:rsidRPr="00D165EA">
        <w:rPr>
          <w:rFonts w:ascii="Verdana" w:hAnsi="Verdana"/>
          <w:sz w:val="24"/>
          <w:szCs w:val="24"/>
        </w:rPr>
        <w:t>the</w:t>
      </w:r>
      <w:r w:rsidR="005B35BD" w:rsidRPr="00D165EA">
        <w:rPr>
          <w:rFonts w:ascii="Verdana" w:hAnsi="Verdana"/>
          <w:spacing w:val="-16"/>
          <w:sz w:val="24"/>
          <w:szCs w:val="24"/>
        </w:rPr>
        <w:t xml:space="preserve"> </w:t>
      </w:r>
      <w:r w:rsidR="005B35BD" w:rsidRPr="00D165EA">
        <w:rPr>
          <w:rFonts w:ascii="Verdana" w:hAnsi="Verdana"/>
          <w:sz w:val="24"/>
          <w:szCs w:val="24"/>
        </w:rPr>
        <w:t>transfer</w:t>
      </w:r>
      <w:r w:rsidR="005B35BD" w:rsidRPr="00D165EA">
        <w:rPr>
          <w:rFonts w:ascii="Verdana" w:hAnsi="Verdana"/>
          <w:spacing w:val="-16"/>
          <w:sz w:val="24"/>
          <w:szCs w:val="24"/>
        </w:rPr>
        <w:t xml:space="preserve"> </w:t>
      </w:r>
      <w:r w:rsidR="005B35BD" w:rsidRPr="00D165EA">
        <w:rPr>
          <w:rFonts w:ascii="Verdana" w:hAnsi="Verdana"/>
          <w:sz w:val="24"/>
          <w:szCs w:val="24"/>
        </w:rPr>
        <w:t>of</w:t>
      </w:r>
      <w:r w:rsidR="005B35BD" w:rsidRPr="00D165EA">
        <w:rPr>
          <w:rFonts w:ascii="Verdana" w:hAnsi="Verdana"/>
          <w:spacing w:val="-16"/>
          <w:sz w:val="24"/>
          <w:szCs w:val="24"/>
        </w:rPr>
        <w:t xml:space="preserve"> </w:t>
      </w:r>
      <w:r w:rsidR="005B35BD" w:rsidRPr="00D165EA">
        <w:rPr>
          <w:rFonts w:ascii="Verdana" w:hAnsi="Verdana"/>
          <w:sz w:val="24"/>
          <w:szCs w:val="24"/>
        </w:rPr>
        <w:t>Erf</w:t>
      </w:r>
      <w:r w:rsidR="005B35BD" w:rsidRPr="00D165EA">
        <w:rPr>
          <w:rFonts w:ascii="Verdana" w:hAnsi="Verdana"/>
          <w:spacing w:val="-16"/>
          <w:sz w:val="24"/>
          <w:szCs w:val="24"/>
        </w:rPr>
        <w:t xml:space="preserve"> </w:t>
      </w:r>
      <w:r w:rsidR="005B35BD" w:rsidRPr="00D165EA">
        <w:rPr>
          <w:rFonts w:ascii="Verdana" w:hAnsi="Verdana"/>
          <w:sz w:val="24"/>
          <w:szCs w:val="24"/>
        </w:rPr>
        <w:t>689</w:t>
      </w:r>
      <w:r w:rsidR="005B35BD" w:rsidRPr="00D165EA">
        <w:rPr>
          <w:rFonts w:ascii="Verdana" w:hAnsi="Verdana"/>
          <w:spacing w:val="-16"/>
          <w:sz w:val="24"/>
          <w:szCs w:val="24"/>
        </w:rPr>
        <w:t xml:space="preserve"> </w:t>
      </w:r>
      <w:r w:rsidR="005B35BD" w:rsidRPr="00D165EA">
        <w:rPr>
          <w:rFonts w:ascii="Verdana" w:hAnsi="Verdana"/>
          <w:sz w:val="24"/>
          <w:szCs w:val="24"/>
        </w:rPr>
        <w:t>to</w:t>
      </w:r>
      <w:r w:rsidR="005B35BD" w:rsidRPr="00D165EA">
        <w:rPr>
          <w:rFonts w:ascii="Verdana" w:hAnsi="Verdana"/>
          <w:spacing w:val="-16"/>
          <w:sz w:val="24"/>
          <w:szCs w:val="24"/>
        </w:rPr>
        <w:t xml:space="preserve"> </w:t>
      </w:r>
      <w:r w:rsidR="005B35BD" w:rsidRPr="00D165EA">
        <w:rPr>
          <w:rFonts w:ascii="Verdana" w:hAnsi="Verdana"/>
          <w:sz w:val="24"/>
          <w:szCs w:val="24"/>
        </w:rPr>
        <w:t>the</w:t>
      </w:r>
      <w:r w:rsidR="005B35BD" w:rsidRPr="00D165EA">
        <w:rPr>
          <w:rFonts w:ascii="Verdana" w:hAnsi="Verdana"/>
          <w:spacing w:val="-16"/>
          <w:sz w:val="24"/>
          <w:szCs w:val="24"/>
        </w:rPr>
        <w:t xml:space="preserve"> </w:t>
      </w:r>
      <w:r w:rsidR="005B35BD" w:rsidRPr="00D165EA">
        <w:rPr>
          <w:rFonts w:ascii="Verdana" w:hAnsi="Verdana"/>
          <w:sz w:val="24"/>
          <w:szCs w:val="24"/>
        </w:rPr>
        <w:t>eighth</w:t>
      </w:r>
      <w:r w:rsidR="005B35BD" w:rsidRPr="00D165EA">
        <w:rPr>
          <w:rFonts w:ascii="Verdana" w:hAnsi="Verdana"/>
          <w:spacing w:val="-17"/>
          <w:sz w:val="24"/>
          <w:szCs w:val="24"/>
        </w:rPr>
        <w:t xml:space="preserve"> </w:t>
      </w:r>
      <w:r w:rsidR="005B35BD" w:rsidRPr="00D165EA">
        <w:rPr>
          <w:rFonts w:ascii="Verdana" w:hAnsi="Verdana"/>
          <w:sz w:val="24"/>
          <w:szCs w:val="24"/>
        </w:rPr>
        <w:t>respondent,</w:t>
      </w:r>
      <w:r w:rsidR="005B35BD" w:rsidRPr="00D165EA">
        <w:rPr>
          <w:rFonts w:ascii="Verdana" w:hAnsi="Verdana"/>
          <w:spacing w:val="-16"/>
          <w:sz w:val="24"/>
          <w:szCs w:val="24"/>
        </w:rPr>
        <w:t xml:space="preserve"> </w:t>
      </w:r>
      <w:r w:rsidR="005B35BD" w:rsidRPr="00D165EA">
        <w:rPr>
          <w:rFonts w:ascii="Verdana" w:hAnsi="Verdana"/>
          <w:sz w:val="24"/>
          <w:szCs w:val="24"/>
        </w:rPr>
        <w:t>which</w:t>
      </w:r>
      <w:r w:rsidR="005B35BD" w:rsidRPr="00D165EA">
        <w:rPr>
          <w:rFonts w:ascii="Verdana" w:hAnsi="Verdana"/>
          <w:spacing w:val="-16"/>
          <w:sz w:val="24"/>
          <w:szCs w:val="24"/>
        </w:rPr>
        <w:t xml:space="preserve"> </w:t>
      </w:r>
      <w:r w:rsidR="005B35BD" w:rsidRPr="00D165EA">
        <w:rPr>
          <w:rFonts w:ascii="Verdana" w:hAnsi="Verdana"/>
          <w:sz w:val="24"/>
          <w:szCs w:val="24"/>
        </w:rPr>
        <w:t>was</w:t>
      </w:r>
    </w:p>
    <w:p w14:paraId="09FA5C6E" w14:textId="6C961CD7" w:rsidR="00D36AB5" w:rsidRPr="00D36AB5" w:rsidRDefault="005B35BD" w:rsidP="00D36AB5">
      <w:pPr>
        <w:widowControl w:val="0"/>
        <w:tabs>
          <w:tab w:val="left" w:pos="1557"/>
          <w:tab w:val="left" w:pos="1558"/>
        </w:tabs>
        <w:autoSpaceDE w:val="0"/>
        <w:autoSpaceDN w:val="0"/>
        <w:spacing w:after="0" w:line="480" w:lineRule="auto"/>
        <w:ind w:left="720" w:right="557"/>
        <w:rPr>
          <w:rFonts w:ascii="Verdana" w:hAnsi="Verdana"/>
          <w:sz w:val="24"/>
          <w:szCs w:val="24"/>
        </w:rPr>
      </w:pPr>
      <w:r w:rsidRPr="00D36AB5">
        <w:rPr>
          <w:rFonts w:ascii="Verdana" w:hAnsi="Verdana"/>
          <w:sz w:val="24"/>
          <w:szCs w:val="24"/>
        </w:rPr>
        <w:t>registered</w:t>
      </w:r>
      <w:r w:rsidRPr="00D36AB5">
        <w:rPr>
          <w:rFonts w:ascii="Verdana" w:hAnsi="Verdana"/>
          <w:spacing w:val="-64"/>
          <w:sz w:val="24"/>
          <w:szCs w:val="24"/>
        </w:rPr>
        <w:t xml:space="preserve"> </w:t>
      </w:r>
      <w:r w:rsidR="00D36AB5" w:rsidRPr="00D36AB5">
        <w:rPr>
          <w:rFonts w:ascii="Verdana" w:hAnsi="Verdana"/>
          <w:spacing w:val="-64"/>
          <w:sz w:val="24"/>
          <w:szCs w:val="24"/>
        </w:rPr>
        <w:t xml:space="preserve"> </w:t>
      </w:r>
      <w:r w:rsidR="00D36AB5" w:rsidRPr="00D36AB5">
        <w:rPr>
          <w:rFonts w:ascii="Verdana" w:hAnsi="Verdana"/>
          <w:sz w:val="24"/>
          <w:szCs w:val="24"/>
        </w:rPr>
        <w:t xml:space="preserve">on </w:t>
      </w:r>
      <w:r w:rsidRPr="00D36AB5">
        <w:rPr>
          <w:rFonts w:ascii="Verdana" w:hAnsi="Verdana"/>
          <w:sz w:val="24"/>
          <w:szCs w:val="24"/>
        </w:rPr>
        <w:t>5</w:t>
      </w:r>
      <w:r w:rsidRPr="00D36AB5">
        <w:rPr>
          <w:rFonts w:ascii="Verdana" w:hAnsi="Verdana"/>
          <w:spacing w:val="-1"/>
          <w:sz w:val="24"/>
          <w:szCs w:val="24"/>
        </w:rPr>
        <w:t xml:space="preserve"> </w:t>
      </w:r>
      <w:r w:rsidRPr="00D36AB5">
        <w:rPr>
          <w:rFonts w:ascii="Verdana" w:hAnsi="Verdana"/>
          <w:sz w:val="24"/>
          <w:szCs w:val="24"/>
        </w:rPr>
        <w:t>March 2020;</w:t>
      </w:r>
    </w:p>
    <w:p w14:paraId="3E3CBDAB" w14:textId="6E9B06F4" w:rsidR="00615FED" w:rsidRPr="00D165EA" w:rsidRDefault="00D165EA" w:rsidP="00D165EA">
      <w:pPr>
        <w:spacing w:line="480" w:lineRule="auto"/>
        <w:ind w:left="720" w:hanging="720"/>
        <w:jc w:val="both"/>
        <w:rPr>
          <w:rFonts w:ascii="Verdana" w:hAnsi="Verdana"/>
          <w:sz w:val="24"/>
          <w:szCs w:val="24"/>
        </w:rPr>
      </w:pPr>
      <w:r w:rsidRPr="00D36AB5">
        <w:rPr>
          <w:rFonts w:ascii="Verdana" w:hAnsi="Verdana"/>
          <w:sz w:val="24"/>
          <w:szCs w:val="24"/>
        </w:rPr>
        <w:t>62.4</w:t>
      </w:r>
      <w:r w:rsidRPr="00D36AB5">
        <w:rPr>
          <w:rFonts w:ascii="Verdana" w:hAnsi="Verdana"/>
          <w:sz w:val="24"/>
          <w:szCs w:val="24"/>
        </w:rPr>
        <w:tab/>
      </w:r>
      <w:r w:rsidR="005B35BD" w:rsidRPr="00D165EA">
        <w:rPr>
          <w:rFonts w:ascii="Verdana" w:hAnsi="Verdana"/>
          <w:sz w:val="24"/>
          <w:szCs w:val="24"/>
        </w:rPr>
        <w:t>cancel</w:t>
      </w:r>
      <w:r w:rsidR="005B35BD" w:rsidRPr="00D165EA">
        <w:rPr>
          <w:rFonts w:ascii="Verdana" w:hAnsi="Verdana"/>
          <w:spacing w:val="8"/>
          <w:sz w:val="24"/>
          <w:szCs w:val="24"/>
        </w:rPr>
        <w:t xml:space="preserve"> </w:t>
      </w:r>
      <w:r w:rsidR="005B35BD" w:rsidRPr="00D165EA">
        <w:rPr>
          <w:rFonts w:ascii="Verdana" w:hAnsi="Verdana"/>
          <w:sz w:val="24"/>
          <w:szCs w:val="24"/>
        </w:rPr>
        <w:t>the</w:t>
      </w:r>
      <w:r w:rsidR="005B35BD" w:rsidRPr="00D165EA">
        <w:rPr>
          <w:rFonts w:ascii="Verdana" w:hAnsi="Verdana"/>
          <w:spacing w:val="9"/>
          <w:sz w:val="24"/>
          <w:szCs w:val="24"/>
        </w:rPr>
        <w:t xml:space="preserve"> </w:t>
      </w:r>
      <w:r w:rsidR="005B35BD" w:rsidRPr="00D165EA">
        <w:rPr>
          <w:rFonts w:ascii="Verdana" w:hAnsi="Verdana"/>
          <w:sz w:val="24"/>
          <w:szCs w:val="24"/>
        </w:rPr>
        <w:t>transfer</w:t>
      </w:r>
      <w:r w:rsidR="005B35BD" w:rsidRPr="00D165EA">
        <w:rPr>
          <w:rFonts w:ascii="Verdana" w:hAnsi="Verdana"/>
          <w:spacing w:val="9"/>
          <w:sz w:val="24"/>
          <w:szCs w:val="24"/>
        </w:rPr>
        <w:t xml:space="preserve"> </w:t>
      </w:r>
      <w:r w:rsidR="005B35BD" w:rsidRPr="00D165EA">
        <w:rPr>
          <w:rFonts w:ascii="Verdana" w:hAnsi="Verdana"/>
          <w:sz w:val="24"/>
          <w:szCs w:val="24"/>
        </w:rPr>
        <w:t>of</w:t>
      </w:r>
      <w:r w:rsidR="005B35BD" w:rsidRPr="00D165EA">
        <w:rPr>
          <w:rFonts w:ascii="Verdana" w:hAnsi="Verdana"/>
          <w:spacing w:val="9"/>
          <w:sz w:val="24"/>
          <w:szCs w:val="24"/>
        </w:rPr>
        <w:t xml:space="preserve"> </w:t>
      </w:r>
      <w:r w:rsidR="005B35BD" w:rsidRPr="00D165EA">
        <w:rPr>
          <w:rFonts w:ascii="Verdana" w:hAnsi="Verdana"/>
          <w:sz w:val="24"/>
          <w:szCs w:val="24"/>
        </w:rPr>
        <w:t>Erf</w:t>
      </w:r>
      <w:r w:rsidR="005B35BD" w:rsidRPr="00D165EA">
        <w:rPr>
          <w:rFonts w:ascii="Verdana" w:hAnsi="Verdana"/>
          <w:spacing w:val="8"/>
          <w:sz w:val="24"/>
          <w:szCs w:val="24"/>
        </w:rPr>
        <w:t xml:space="preserve"> </w:t>
      </w:r>
      <w:r w:rsidR="005B35BD" w:rsidRPr="00D165EA">
        <w:rPr>
          <w:rFonts w:ascii="Verdana" w:hAnsi="Verdana"/>
          <w:sz w:val="24"/>
          <w:szCs w:val="24"/>
        </w:rPr>
        <w:t>689</w:t>
      </w:r>
      <w:r w:rsidR="005B35BD" w:rsidRPr="00D165EA">
        <w:rPr>
          <w:rFonts w:ascii="Verdana" w:hAnsi="Verdana"/>
          <w:spacing w:val="9"/>
          <w:sz w:val="24"/>
          <w:szCs w:val="24"/>
        </w:rPr>
        <w:t xml:space="preserve"> </w:t>
      </w:r>
      <w:r w:rsidR="005B35BD" w:rsidRPr="00D165EA">
        <w:rPr>
          <w:rFonts w:ascii="Verdana" w:hAnsi="Verdana"/>
          <w:sz w:val="24"/>
          <w:szCs w:val="24"/>
        </w:rPr>
        <w:t>to</w:t>
      </w:r>
      <w:r w:rsidR="005B35BD" w:rsidRPr="00D165EA">
        <w:rPr>
          <w:rFonts w:ascii="Verdana" w:hAnsi="Verdana"/>
          <w:spacing w:val="9"/>
          <w:sz w:val="24"/>
          <w:szCs w:val="24"/>
        </w:rPr>
        <w:t xml:space="preserve"> </w:t>
      </w:r>
      <w:r w:rsidR="005B35BD" w:rsidRPr="00D165EA">
        <w:rPr>
          <w:rFonts w:ascii="Verdana" w:hAnsi="Verdana"/>
          <w:sz w:val="24"/>
          <w:szCs w:val="24"/>
        </w:rPr>
        <w:t>the</w:t>
      </w:r>
      <w:r w:rsidR="005B35BD" w:rsidRPr="00D165EA">
        <w:rPr>
          <w:rFonts w:ascii="Verdana" w:hAnsi="Verdana"/>
          <w:spacing w:val="9"/>
          <w:sz w:val="24"/>
          <w:szCs w:val="24"/>
        </w:rPr>
        <w:t xml:space="preserve"> </w:t>
      </w:r>
      <w:r w:rsidR="005B35BD" w:rsidRPr="00D165EA">
        <w:rPr>
          <w:rFonts w:ascii="Verdana" w:hAnsi="Verdana"/>
          <w:sz w:val="24"/>
          <w:szCs w:val="24"/>
        </w:rPr>
        <w:t>sixth</w:t>
      </w:r>
      <w:r w:rsidR="005B35BD" w:rsidRPr="00D165EA">
        <w:rPr>
          <w:rFonts w:ascii="Verdana" w:hAnsi="Verdana"/>
          <w:spacing w:val="9"/>
          <w:sz w:val="24"/>
          <w:szCs w:val="24"/>
        </w:rPr>
        <w:t xml:space="preserve"> </w:t>
      </w:r>
      <w:r w:rsidR="005B35BD" w:rsidRPr="00D165EA">
        <w:rPr>
          <w:rFonts w:ascii="Verdana" w:hAnsi="Verdana"/>
          <w:sz w:val="24"/>
          <w:szCs w:val="24"/>
        </w:rPr>
        <w:t>and</w:t>
      </w:r>
      <w:r w:rsidR="005B35BD" w:rsidRPr="00D165EA">
        <w:rPr>
          <w:rFonts w:ascii="Verdana" w:hAnsi="Verdana"/>
          <w:spacing w:val="8"/>
          <w:sz w:val="24"/>
          <w:szCs w:val="24"/>
        </w:rPr>
        <w:t xml:space="preserve"> </w:t>
      </w:r>
      <w:r w:rsidR="005B35BD" w:rsidRPr="00D165EA">
        <w:rPr>
          <w:rFonts w:ascii="Verdana" w:hAnsi="Verdana"/>
          <w:sz w:val="24"/>
          <w:szCs w:val="24"/>
        </w:rPr>
        <w:t>seventh</w:t>
      </w:r>
      <w:r w:rsidR="005B35BD" w:rsidRPr="00D165EA">
        <w:rPr>
          <w:rFonts w:ascii="Verdana" w:hAnsi="Verdana"/>
          <w:spacing w:val="9"/>
          <w:sz w:val="24"/>
          <w:szCs w:val="24"/>
        </w:rPr>
        <w:t xml:space="preserve"> </w:t>
      </w:r>
    </w:p>
    <w:p w14:paraId="66AC6D53" w14:textId="6E1BDEBC" w:rsidR="005B35BD" w:rsidRPr="00D36AB5" w:rsidRDefault="005B35BD" w:rsidP="00D36AB5">
      <w:pPr>
        <w:widowControl w:val="0"/>
        <w:tabs>
          <w:tab w:val="left" w:pos="1557"/>
          <w:tab w:val="left" w:pos="1558"/>
        </w:tabs>
        <w:autoSpaceDE w:val="0"/>
        <w:autoSpaceDN w:val="0"/>
        <w:spacing w:after="0" w:line="480" w:lineRule="auto"/>
        <w:ind w:left="720" w:right="557"/>
        <w:rPr>
          <w:rFonts w:ascii="Verdana" w:hAnsi="Verdana"/>
          <w:sz w:val="24"/>
          <w:szCs w:val="24"/>
        </w:rPr>
      </w:pPr>
      <w:r w:rsidRPr="00D36AB5">
        <w:rPr>
          <w:rFonts w:ascii="Verdana" w:hAnsi="Verdana"/>
          <w:sz w:val="24"/>
          <w:szCs w:val="24"/>
        </w:rPr>
        <w:t>respondents,</w:t>
      </w:r>
      <w:r w:rsidRPr="00D36AB5">
        <w:rPr>
          <w:rFonts w:ascii="Verdana" w:hAnsi="Verdana"/>
          <w:spacing w:val="9"/>
          <w:sz w:val="24"/>
          <w:szCs w:val="24"/>
        </w:rPr>
        <w:t xml:space="preserve"> </w:t>
      </w:r>
      <w:r w:rsidRPr="00D36AB5">
        <w:rPr>
          <w:rFonts w:ascii="Verdana" w:hAnsi="Verdana"/>
          <w:sz w:val="24"/>
          <w:szCs w:val="24"/>
        </w:rPr>
        <w:t>which</w:t>
      </w:r>
      <w:r w:rsidRPr="00D36AB5">
        <w:rPr>
          <w:rFonts w:ascii="Verdana" w:hAnsi="Verdana"/>
          <w:spacing w:val="-64"/>
          <w:sz w:val="24"/>
          <w:szCs w:val="24"/>
        </w:rPr>
        <w:t xml:space="preserve"> </w:t>
      </w:r>
      <w:r w:rsidRPr="00D36AB5">
        <w:rPr>
          <w:rFonts w:ascii="Verdana" w:hAnsi="Verdana"/>
          <w:sz w:val="24"/>
          <w:szCs w:val="24"/>
        </w:rPr>
        <w:t>was</w:t>
      </w:r>
      <w:r w:rsidRPr="00D36AB5">
        <w:rPr>
          <w:rFonts w:ascii="Verdana" w:hAnsi="Verdana"/>
          <w:spacing w:val="-2"/>
          <w:sz w:val="24"/>
          <w:szCs w:val="24"/>
        </w:rPr>
        <w:t xml:space="preserve"> </w:t>
      </w:r>
      <w:r w:rsidRPr="00D36AB5">
        <w:rPr>
          <w:rFonts w:ascii="Verdana" w:hAnsi="Verdana"/>
          <w:sz w:val="24"/>
          <w:szCs w:val="24"/>
        </w:rPr>
        <w:t>registered on</w:t>
      </w:r>
      <w:r w:rsidRPr="00D36AB5">
        <w:rPr>
          <w:rFonts w:ascii="Verdana" w:hAnsi="Verdana"/>
          <w:spacing w:val="-1"/>
          <w:sz w:val="24"/>
          <w:szCs w:val="24"/>
        </w:rPr>
        <w:t xml:space="preserve"> </w:t>
      </w:r>
      <w:r w:rsidRPr="00D36AB5">
        <w:rPr>
          <w:rFonts w:ascii="Verdana" w:hAnsi="Verdana"/>
          <w:sz w:val="24"/>
          <w:szCs w:val="24"/>
        </w:rPr>
        <w:t>30</w:t>
      </w:r>
      <w:r w:rsidRPr="00D36AB5">
        <w:rPr>
          <w:rFonts w:ascii="Verdana" w:hAnsi="Verdana"/>
          <w:spacing w:val="-1"/>
          <w:sz w:val="24"/>
          <w:szCs w:val="24"/>
        </w:rPr>
        <w:t xml:space="preserve"> </w:t>
      </w:r>
      <w:r w:rsidRPr="00D36AB5">
        <w:rPr>
          <w:rFonts w:ascii="Verdana" w:hAnsi="Verdana"/>
          <w:sz w:val="24"/>
          <w:szCs w:val="24"/>
        </w:rPr>
        <w:t>November</w:t>
      </w:r>
      <w:r w:rsidRPr="00D36AB5">
        <w:rPr>
          <w:rFonts w:ascii="Verdana" w:hAnsi="Verdana"/>
          <w:spacing w:val="-1"/>
          <w:sz w:val="24"/>
          <w:szCs w:val="24"/>
        </w:rPr>
        <w:t xml:space="preserve"> </w:t>
      </w:r>
      <w:r w:rsidRPr="00D36AB5">
        <w:rPr>
          <w:rFonts w:ascii="Verdana" w:hAnsi="Verdana"/>
          <w:sz w:val="24"/>
          <w:szCs w:val="24"/>
        </w:rPr>
        <w:t>2020;</w:t>
      </w:r>
    </w:p>
    <w:p w14:paraId="05EDDB78" w14:textId="14B5EC51" w:rsidR="005B35BD" w:rsidRPr="00D165EA" w:rsidRDefault="00D165EA" w:rsidP="00D165EA">
      <w:pPr>
        <w:spacing w:line="480" w:lineRule="auto"/>
        <w:ind w:left="720" w:hanging="720"/>
        <w:jc w:val="both"/>
        <w:rPr>
          <w:rFonts w:ascii="Verdana" w:hAnsi="Verdana"/>
          <w:sz w:val="24"/>
          <w:szCs w:val="24"/>
        </w:rPr>
      </w:pPr>
      <w:r w:rsidRPr="00D36AB5">
        <w:rPr>
          <w:rFonts w:ascii="Verdana" w:hAnsi="Verdana"/>
          <w:sz w:val="24"/>
          <w:szCs w:val="24"/>
        </w:rPr>
        <w:t>62.5</w:t>
      </w:r>
      <w:r w:rsidRPr="00D36AB5">
        <w:rPr>
          <w:rFonts w:ascii="Verdana" w:hAnsi="Verdana"/>
          <w:sz w:val="24"/>
          <w:szCs w:val="24"/>
        </w:rPr>
        <w:tab/>
      </w:r>
      <w:r w:rsidR="005B35BD" w:rsidRPr="00D165EA">
        <w:rPr>
          <w:rFonts w:ascii="Verdana" w:hAnsi="Verdana"/>
          <w:sz w:val="24"/>
          <w:szCs w:val="24"/>
        </w:rPr>
        <w:t>endorse</w:t>
      </w:r>
      <w:r w:rsidR="005B35BD" w:rsidRPr="00D165EA">
        <w:rPr>
          <w:rFonts w:ascii="Verdana" w:hAnsi="Verdana"/>
          <w:spacing w:val="-3"/>
          <w:sz w:val="24"/>
          <w:szCs w:val="24"/>
        </w:rPr>
        <w:t xml:space="preserve"> </w:t>
      </w:r>
      <w:r w:rsidR="005B35BD" w:rsidRPr="00D165EA">
        <w:rPr>
          <w:rFonts w:ascii="Verdana" w:hAnsi="Verdana"/>
          <w:sz w:val="24"/>
          <w:szCs w:val="24"/>
        </w:rPr>
        <w:t>the</w:t>
      </w:r>
      <w:r w:rsidR="005B35BD" w:rsidRPr="00D165EA">
        <w:rPr>
          <w:rFonts w:ascii="Verdana" w:hAnsi="Verdana"/>
          <w:spacing w:val="-3"/>
          <w:sz w:val="24"/>
          <w:szCs w:val="24"/>
        </w:rPr>
        <w:t xml:space="preserve"> </w:t>
      </w:r>
      <w:r w:rsidR="005B35BD" w:rsidRPr="00D165EA">
        <w:rPr>
          <w:rFonts w:ascii="Verdana" w:hAnsi="Verdana"/>
          <w:sz w:val="24"/>
          <w:szCs w:val="24"/>
        </w:rPr>
        <w:t>title</w:t>
      </w:r>
      <w:r w:rsidR="005B35BD" w:rsidRPr="00D165EA">
        <w:rPr>
          <w:rFonts w:ascii="Verdana" w:hAnsi="Verdana"/>
          <w:spacing w:val="-3"/>
          <w:sz w:val="24"/>
          <w:szCs w:val="24"/>
        </w:rPr>
        <w:t xml:space="preserve"> </w:t>
      </w:r>
      <w:r w:rsidR="005B35BD" w:rsidRPr="00D165EA">
        <w:rPr>
          <w:rFonts w:ascii="Verdana" w:hAnsi="Verdana"/>
          <w:sz w:val="24"/>
          <w:szCs w:val="24"/>
        </w:rPr>
        <w:t>deeds</w:t>
      </w:r>
      <w:r w:rsidR="005B35BD" w:rsidRPr="00D165EA">
        <w:rPr>
          <w:rFonts w:ascii="Verdana" w:hAnsi="Verdana"/>
          <w:spacing w:val="-4"/>
          <w:sz w:val="24"/>
          <w:szCs w:val="24"/>
        </w:rPr>
        <w:t xml:space="preserve"> </w:t>
      </w:r>
      <w:r w:rsidR="005B35BD" w:rsidRPr="00D165EA">
        <w:rPr>
          <w:rFonts w:ascii="Verdana" w:hAnsi="Verdana"/>
          <w:sz w:val="24"/>
          <w:szCs w:val="24"/>
        </w:rPr>
        <w:t>of</w:t>
      </w:r>
      <w:r w:rsidR="005B35BD" w:rsidRPr="00D165EA">
        <w:rPr>
          <w:rFonts w:ascii="Verdana" w:hAnsi="Verdana"/>
          <w:spacing w:val="-3"/>
          <w:sz w:val="24"/>
          <w:szCs w:val="24"/>
        </w:rPr>
        <w:t xml:space="preserve"> </w:t>
      </w:r>
      <w:r w:rsidR="005B35BD" w:rsidRPr="00D165EA">
        <w:rPr>
          <w:rFonts w:ascii="Verdana" w:hAnsi="Verdana"/>
          <w:sz w:val="24"/>
          <w:szCs w:val="24"/>
        </w:rPr>
        <w:t>the</w:t>
      </w:r>
      <w:r w:rsidR="005B35BD" w:rsidRPr="00D165EA">
        <w:rPr>
          <w:rFonts w:ascii="Verdana" w:hAnsi="Verdana"/>
          <w:spacing w:val="-2"/>
          <w:sz w:val="24"/>
          <w:szCs w:val="24"/>
        </w:rPr>
        <w:t xml:space="preserve"> </w:t>
      </w:r>
      <w:r w:rsidR="005B35BD" w:rsidRPr="00D165EA">
        <w:rPr>
          <w:rFonts w:ascii="Verdana" w:hAnsi="Verdana"/>
          <w:sz w:val="24"/>
          <w:szCs w:val="24"/>
        </w:rPr>
        <w:t>properties</w:t>
      </w:r>
      <w:r w:rsidR="005B35BD" w:rsidRPr="00D165EA">
        <w:rPr>
          <w:rFonts w:ascii="Verdana" w:hAnsi="Verdana"/>
          <w:spacing w:val="-4"/>
          <w:sz w:val="24"/>
          <w:szCs w:val="24"/>
        </w:rPr>
        <w:t xml:space="preserve"> </w:t>
      </w:r>
      <w:r w:rsidR="005B35BD" w:rsidRPr="00D165EA">
        <w:rPr>
          <w:rFonts w:ascii="Verdana" w:hAnsi="Verdana"/>
          <w:sz w:val="24"/>
          <w:szCs w:val="24"/>
        </w:rPr>
        <w:t>accordingly.</w:t>
      </w:r>
    </w:p>
    <w:p w14:paraId="210BE723" w14:textId="77777777" w:rsidR="00506B2E" w:rsidRPr="00D36AB5" w:rsidRDefault="00506B2E" w:rsidP="00506B2E">
      <w:pPr>
        <w:pStyle w:val="ListParagraph"/>
        <w:widowControl w:val="0"/>
        <w:tabs>
          <w:tab w:val="left" w:pos="1557"/>
          <w:tab w:val="left" w:pos="1558"/>
        </w:tabs>
        <w:autoSpaceDE w:val="0"/>
        <w:autoSpaceDN w:val="0"/>
        <w:spacing w:after="0" w:line="480" w:lineRule="auto"/>
        <w:ind w:right="557"/>
        <w:rPr>
          <w:rFonts w:ascii="Verdana" w:hAnsi="Verdana"/>
          <w:sz w:val="24"/>
          <w:szCs w:val="24"/>
        </w:rPr>
      </w:pPr>
    </w:p>
    <w:p w14:paraId="0F1A9559" w14:textId="24B944C4" w:rsidR="005B35BD" w:rsidRPr="00D165EA" w:rsidRDefault="00D165EA" w:rsidP="00D165EA">
      <w:pPr>
        <w:widowControl w:val="0"/>
        <w:tabs>
          <w:tab w:val="left" w:pos="1557"/>
          <w:tab w:val="left" w:pos="1558"/>
        </w:tabs>
        <w:autoSpaceDE w:val="0"/>
        <w:autoSpaceDN w:val="0"/>
        <w:spacing w:after="0" w:line="480" w:lineRule="auto"/>
        <w:ind w:left="480" w:right="557" w:hanging="480"/>
        <w:rPr>
          <w:rFonts w:ascii="Verdana" w:hAnsi="Verdana"/>
          <w:sz w:val="24"/>
          <w:szCs w:val="24"/>
        </w:rPr>
      </w:pPr>
      <w:r w:rsidRPr="00D36AB5">
        <w:rPr>
          <w:rFonts w:ascii="Verdana" w:hAnsi="Verdana"/>
          <w:bCs/>
          <w:sz w:val="24"/>
          <w:szCs w:val="24"/>
        </w:rPr>
        <w:t>63.</w:t>
      </w:r>
      <w:r w:rsidRPr="00D36AB5">
        <w:rPr>
          <w:rFonts w:ascii="Verdana" w:hAnsi="Verdana"/>
          <w:bCs/>
          <w:sz w:val="24"/>
          <w:szCs w:val="24"/>
        </w:rPr>
        <w:tab/>
      </w:r>
      <w:r w:rsidR="005B35BD" w:rsidRPr="00D165EA">
        <w:rPr>
          <w:rFonts w:ascii="Verdana" w:hAnsi="Verdana"/>
          <w:sz w:val="24"/>
          <w:szCs w:val="24"/>
        </w:rPr>
        <w:t>The</w:t>
      </w:r>
      <w:r w:rsidR="005B35BD" w:rsidRPr="00D165EA">
        <w:rPr>
          <w:rFonts w:ascii="Verdana" w:hAnsi="Verdana"/>
          <w:spacing w:val="-14"/>
          <w:sz w:val="24"/>
          <w:szCs w:val="24"/>
        </w:rPr>
        <w:t xml:space="preserve"> </w:t>
      </w:r>
      <w:r w:rsidR="005B35BD" w:rsidRPr="00D165EA">
        <w:rPr>
          <w:rFonts w:ascii="Verdana" w:hAnsi="Verdana"/>
          <w:sz w:val="24"/>
          <w:szCs w:val="24"/>
        </w:rPr>
        <w:t>first</w:t>
      </w:r>
      <w:r w:rsidR="005B35BD" w:rsidRPr="00D165EA">
        <w:rPr>
          <w:rFonts w:ascii="Verdana" w:hAnsi="Verdana"/>
          <w:spacing w:val="-14"/>
          <w:sz w:val="24"/>
          <w:szCs w:val="24"/>
        </w:rPr>
        <w:t xml:space="preserve"> </w:t>
      </w:r>
      <w:r w:rsidR="005B35BD" w:rsidRPr="00D165EA">
        <w:rPr>
          <w:rFonts w:ascii="Verdana" w:hAnsi="Verdana"/>
          <w:sz w:val="24"/>
          <w:szCs w:val="24"/>
        </w:rPr>
        <w:t>respondent,</w:t>
      </w:r>
      <w:r w:rsidR="005B35BD" w:rsidRPr="00D165EA">
        <w:rPr>
          <w:rFonts w:ascii="Verdana" w:hAnsi="Verdana"/>
          <w:spacing w:val="-14"/>
          <w:sz w:val="24"/>
          <w:szCs w:val="24"/>
        </w:rPr>
        <w:t xml:space="preserve"> </w:t>
      </w:r>
      <w:r w:rsidR="005B35BD" w:rsidRPr="00D165EA">
        <w:rPr>
          <w:rFonts w:ascii="Verdana" w:hAnsi="Verdana"/>
          <w:sz w:val="24"/>
          <w:szCs w:val="24"/>
        </w:rPr>
        <w:t>will</w:t>
      </w:r>
      <w:r w:rsidR="005B35BD" w:rsidRPr="00D165EA">
        <w:rPr>
          <w:rFonts w:ascii="Verdana" w:hAnsi="Verdana"/>
          <w:spacing w:val="-15"/>
          <w:sz w:val="24"/>
          <w:szCs w:val="24"/>
        </w:rPr>
        <w:t xml:space="preserve"> </w:t>
      </w:r>
      <w:r w:rsidR="005B35BD" w:rsidRPr="00D165EA">
        <w:rPr>
          <w:rFonts w:ascii="Verdana" w:hAnsi="Verdana"/>
          <w:sz w:val="24"/>
          <w:szCs w:val="24"/>
        </w:rPr>
        <w:t>pay</w:t>
      </w:r>
      <w:r w:rsidR="005B35BD" w:rsidRPr="00D165EA">
        <w:rPr>
          <w:rFonts w:ascii="Verdana" w:hAnsi="Verdana"/>
          <w:spacing w:val="-14"/>
          <w:sz w:val="24"/>
          <w:szCs w:val="24"/>
        </w:rPr>
        <w:t xml:space="preserve"> </w:t>
      </w:r>
      <w:r w:rsidR="005B35BD" w:rsidRPr="00D165EA">
        <w:rPr>
          <w:rFonts w:ascii="Verdana" w:hAnsi="Verdana"/>
          <w:sz w:val="24"/>
          <w:szCs w:val="24"/>
        </w:rPr>
        <w:t>the</w:t>
      </w:r>
      <w:r w:rsidR="005B35BD" w:rsidRPr="00D165EA">
        <w:rPr>
          <w:rFonts w:ascii="Verdana" w:hAnsi="Verdana"/>
          <w:spacing w:val="-14"/>
          <w:sz w:val="24"/>
          <w:szCs w:val="24"/>
        </w:rPr>
        <w:t xml:space="preserve"> </w:t>
      </w:r>
      <w:r w:rsidR="005B35BD" w:rsidRPr="00D165EA">
        <w:rPr>
          <w:rFonts w:ascii="Verdana" w:hAnsi="Verdana"/>
          <w:sz w:val="24"/>
          <w:szCs w:val="24"/>
        </w:rPr>
        <w:t>applicants’</w:t>
      </w:r>
      <w:r w:rsidR="005B35BD" w:rsidRPr="00D165EA">
        <w:rPr>
          <w:rFonts w:ascii="Verdana" w:hAnsi="Verdana"/>
          <w:spacing w:val="-14"/>
          <w:sz w:val="24"/>
          <w:szCs w:val="24"/>
        </w:rPr>
        <w:t xml:space="preserve"> </w:t>
      </w:r>
      <w:r w:rsidR="005B35BD" w:rsidRPr="00D165EA">
        <w:rPr>
          <w:rFonts w:ascii="Verdana" w:hAnsi="Verdana"/>
          <w:sz w:val="24"/>
          <w:szCs w:val="24"/>
        </w:rPr>
        <w:t>costs</w:t>
      </w:r>
      <w:r w:rsidR="005B35BD" w:rsidRPr="00D165EA">
        <w:rPr>
          <w:rFonts w:ascii="Verdana" w:hAnsi="Verdana"/>
          <w:spacing w:val="-14"/>
          <w:sz w:val="24"/>
          <w:szCs w:val="24"/>
        </w:rPr>
        <w:t xml:space="preserve"> </w:t>
      </w:r>
      <w:r w:rsidR="005B35BD" w:rsidRPr="00D165EA">
        <w:rPr>
          <w:rFonts w:ascii="Verdana" w:hAnsi="Verdana"/>
          <w:sz w:val="24"/>
          <w:szCs w:val="24"/>
        </w:rPr>
        <w:t>of</w:t>
      </w:r>
      <w:r w:rsidR="005B35BD" w:rsidRPr="00D165EA">
        <w:rPr>
          <w:rFonts w:ascii="Verdana" w:hAnsi="Verdana"/>
          <w:spacing w:val="-14"/>
          <w:sz w:val="24"/>
          <w:szCs w:val="24"/>
        </w:rPr>
        <w:t xml:space="preserve"> </w:t>
      </w:r>
      <w:r w:rsidR="005B35BD" w:rsidRPr="00D165EA">
        <w:rPr>
          <w:rFonts w:ascii="Verdana" w:hAnsi="Verdana"/>
          <w:sz w:val="24"/>
          <w:szCs w:val="24"/>
        </w:rPr>
        <w:t>suit on an</w:t>
      </w:r>
      <w:r w:rsidR="00615FED" w:rsidRPr="00D165EA">
        <w:rPr>
          <w:rFonts w:ascii="Verdana" w:hAnsi="Verdana"/>
          <w:sz w:val="24"/>
          <w:szCs w:val="24"/>
        </w:rPr>
        <w:t xml:space="preserve"> attorney</w:t>
      </w:r>
      <w:r w:rsidR="005B35BD" w:rsidRPr="00D165EA">
        <w:rPr>
          <w:rFonts w:ascii="Verdana" w:hAnsi="Verdana"/>
          <w:sz w:val="24"/>
          <w:szCs w:val="24"/>
        </w:rPr>
        <w:t xml:space="preserve"> and client </w:t>
      </w:r>
      <w:bookmarkStart w:id="4" w:name="_GoBack"/>
      <w:bookmarkEnd w:id="4"/>
      <w:r w:rsidR="005B35BD" w:rsidRPr="00D165EA">
        <w:rPr>
          <w:rFonts w:ascii="Verdana" w:hAnsi="Verdana"/>
          <w:sz w:val="24"/>
          <w:szCs w:val="24"/>
        </w:rPr>
        <w:t>scale</w:t>
      </w:r>
      <w:r w:rsidR="00615FED" w:rsidRPr="00D165EA">
        <w:rPr>
          <w:rFonts w:ascii="Verdana" w:hAnsi="Verdana"/>
          <w:sz w:val="24"/>
          <w:szCs w:val="24"/>
        </w:rPr>
        <w:t xml:space="preserve"> jointly with the sixth and seventh </w:t>
      </w:r>
      <w:r w:rsidR="00615FED" w:rsidRPr="00D165EA">
        <w:rPr>
          <w:rFonts w:ascii="Verdana" w:hAnsi="Verdana"/>
          <w:sz w:val="24"/>
          <w:szCs w:val="24"/>
        </w:rPr>
        <w:lastRenderedPageBreak/>
        <w:t>respondents on a party and party scale.</w:t>
      </w:r>
    </w:p>
    <w:p w14:paraId="25972F92" w14:textId="77777777" w:rsidR="00506B2E" w:rsidRPr="00D36AB5" w:rsidRDefault="00506B2E" w:rsidP="00506B2E">
      <w:pPr>
        <w:widowControl w:val="0"/>
        <w:tabs>
          <w:tab w:val="left" w:pos="1557"/>
          <w:tab w:val="left" w:pos="1558"/>
        </w:tabs>
        <w:autoSpaceDE w:val="0"/>
        <w:autoSpaceDN w:val="0"/>
        <w:spacing w:after="0" w:line="480" w:lineRule="auto"/>
        <w:ind w:right="557"/>
        <w:rPr>
          <w:rFonts w:ascii="Verdana" w:hAnsi="Verdana"/>
          <w:sz w:val="24"/>
          <w:szCs w:val="24"/>
        </w:rPr>
      </w:pPr>
    </w:p>
    <w:p w14:paraId="7248E972" w14:textId="01416244" w:rsidR="005B35BD" w:rsidRPr="00D165EA" w:rsidRDefault="00D165EA" w:rsidP="00D165EA">
      <w:pPr>
        <w:widowControl w:val="0"/>
        <w:tabs>
          <w:tab w:val="left" w:pos="1557"/>
          <w:tab w:val="left" w:pos="1558"/>
        </w:tabs>
        <w:autoSpaceDE w:val="0"/>
        <w:autoSpaceDN w:val="0"/>
        <w:spacing w:after="0" w:line="480" w:lineRule="auto"/>
        <w:ind w:left="480" w:right="557" w:hanging="480"/>
        <w:rPr>
          <w:rFonts w:ascii="Verdana" w:hAnsi="Verdana"/>
          <w:sz w:val="24"/>
          <w:szCs w:val="24"/>
        </w:rPr>
      </w:pPr>
      <w:r w:rsidRPr="00D36AB5">
        <w:rPr>
          <w:rFonts w:ascii="Verdana" w:hAnsi="Verdana"/>
          <w:bCs/>
          <w:sz w:val="24"/>
          <w:szCs w:val="24"/>
        </w:rPr>
        <w:t>64.</w:t>
      </w:r>
      <w:r w:rsidRPr="00D36AB5">
        <w:rPr>
          <w:rFonts w:ascii="Verdana" w:hAnsi="Verdana"/>
          <w:bCs/>
          <w:sz w:val="24"/>
          <w:szCs w:val="24"/>
        </w:rPr>
        <w:tab/>
      </w:r>
      <w:r w:rsidR="005B35BD" w:rsidRPr="00D165EA">
        <w:rPr>
          <w:rFonts w:ascii="Verdana" w:hAnsi="Verdana"/>
          <w:sz w:val="24"/>
          <w:szCs w:val="24"/>
        </w:rPr>
        <w:t xml:space="preserve">The sixth and seventh respondents counter-application is dismissed with costs. </w:t>
      </w:r>
    </w:p>
    <w:p w14:paraId="09E02438" w14:textId="77777777" w:rsidR="005B35BD" w:rsidRPr="00D36AB5" w:rsidRDefault="005B35BD" w:rsidP="005B35BD">
      <w:pPr>
        <w:pStyle w:val="BodyText"/>
        <w:rPr>
          <w:rFonts w:ascii="Verdana" w:hAnsi="Verdana"/>
        </w:rPr>
      </w:pPr>
    </w:p>
    <w:p w14:paraId="5C0CEA6D" w14:textId="6F02F2F7" w:rsidR="00083435" w:rsidRPr="00D36AB5" w:rsidRDefault="00083435" w:rsidP="005B35BD">
      <w:pPr>
        <w:tabs>
          <w:tab w:val="right" w:pos="8931"/>
        </w:tabs>
        <w:autoSpaceDE w:val="0"/>
        <w:autoSpaceDN w:val="0"/>
        <w:adjustRightInd w:val="0"/>
        <w:spacing w:line="360" w:lineRule="auto"/>
        <w:rPr>
          <w:rFonts w:ascii="Verdana" w:hAnsi="Verdana" w:cs="Arial"/>
          <w:sz w:val="24"/>
          <w:szCs w:val="24"/>
          <w:lang w:val="en-GB"/>
        </w:rPr>
      </w:pPr>
    </w:p>
    <w:p w14:paraId="70039C36" w14:textId="77777777" w:rsidR="0061378F" w:rsidRPr="006502FD" w:rsidRDefault="0061378F" w:rsidP="0061378F">
      <w:pPr>
        <w:spacing w:after="240" w:line="240" w:lineRule="auto"/>
        <w:ind w:left="4104" w:firstLine="216"/>
        <w:rPr>
          <w:rFonts w:ascii="Verdana" w:hAnsi="Verdana" w:cs="Arial"/>
          <w:sz w:val="24"/>
          <w:szCs w:val="24"/>
          <w:lang w:val="en-GB"/>
        </w:rPr>
      </w:pPr>
      <w:r w:rsidRPr="008032D6">
        <w:rPr>
          <w:rFonts w:ascii="Verdana" w:hAnsi="Verdana" w:cs="Arial"/>
          <w:color w:val="4472C4" w:themeColor="accent5"/>
          <w:sz w:val="24"/>
          <w:szCs w:val="24"/>
          <w:lang w:val="en-GB"/>
        </w:rPr>
        <w:t xml:space="preserve"> </w:t>
      </w:r>
      <w:r w:rsidR="00F37154" w:rsidRPr="008032D6">
        <w:rPr>
          <w:rFonts w:ascii="Verdana" w:hAnsi="Verdana" w:cs="Arial"/>
          <w:color w:val="4472C4" w:themeColor="accent5"/>
          <w:sz w:val="24"/>
          <w:szCs w:val="24"/>
          <w:lang w:val="en-GB"/>
        </w:rPr>
        <w:t xml:space="preserve"> </w:t>
      </w:r>
      <w:r w:rsidR="00F37154" w:rsidRPr="006502FD">
        <w:rPr>
          <w:rFonts w:ascii="Verdana" w:hAnsi="Verdana" w:cs="Arial"/>
          <w:sz w:val="24"/>
          <w:szCs w:val="24"/>
          <w:lang w:val="en-GB"/>
        </w:rPr>
        <w:t xml:space="preserve">  </w:t>
      </w:r>
      <w:r w:rsidRPr="006502FD">
        <w:rPr>
          <w:rFonts w:ascii="Verdana" w:hAnsi="Verdana"/>
          <w:b/>
          <w:noProof/>
          <w:sz w:val="24"/>
          <w:szCs w:val="24"/>
          <w:u w:val="single"/>
        </w:rPr>
        <w:drawing>
          <wp:inline distT="0" distB="0" distL="0" distR="0" wp14:anchorId="167BFE5A" wp14:editId="2DD9933F">
            <wp:extent cx="552450" cy="455930"/>
            <wp:effectExtent l="0" t="0" r="0" b="1270"/>
            <wp:docPr id="5" name="Picture 3" descr="C:\Users\AThangavhuelelo\Pictures\JUDGE COLLIS SIGNATUR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angavhuelelo\Pictures\JUDGE COLLIS SIGNATURE-1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237" cy="466483"/>
                    </a:xfrm>
                    <a:prstGeom prst="rect">
                      <a:avLst/>
                    </a:prstGeom>
                    <a:noFill/>
                    <a:ln>
                      <a:noFill/>
                    </a:ln>
                  </pic:spPr>
                </pic:pic>
              </a:graphicData>
            </a:graphic>
          </wp:inline>
        </w:drawing>
      </w:r>
      <w:r w:rsidRPr="006502FD">
        <w:rPr>
          <w:rFonts w:ascii="Verdana" w:hAnsi="Verdana" w:cs="Arial"/>
          <w:sz w:val="24"/>
          <w:szCs w:val="24"/>
          <w:lang w:val="en-GB"/>
        </w:rPr>
        <w:t xml:space="preserve">_____________   </w:t>
      </w:r>
    </w:p>
    <w:p w14:paraId="558CAA58" w14:textId="4A357943" w:rsidR="0061378F" w:rsidRPr="006502FD" w:rsidRDefault="0061378F" w:rsidP="0061378F">
      <w:pPr>
        <w:spacing w:after="240" w:line="240" w:lineRule="auto"/>
        <w:rPr>
          <w:rFonts w:ascii="Verdana" w:hAnsi="Verdana" w:cs="Arial"/>
          <w:b/>
          <w:sz w:val="24"/>
          <w:szCs w:val="24"/>
          <w:lang w:val="en-GB"/>
        </w:rPr>
      </w:pPr>
      <w:r w:rsidRPr="006502FD">
        <w:rPr>
          <w:rFonts w:ascii="Verdana" w:hAnsi="Verdana" w:cs="Arial"/>
          <w:sz w:val="24"/>
          <w:szCs w:val="24"/>
          <w:lang w:val="en-GB"/>
        </w:rPr>
        <w:t xml:space="preserve">                                                       </w:t>
      </w:r>
      <w:r w:rsidRPr="006502FD">
        <w:rPr>
          <w:rFonts w:ascii="Verdana" w:hAnsi="Verdana" w:cs="Arial"/>
          <w:b/>
          <w:sz w:val="24"/>
          <w:szCs w:val="24"/>
          <w:lang w:val="en-GB"/>
        </w:rPr>
        <w:t>C</w:t>
      </w:r>
      <w:r w:rsidR="005B35BD">
        <w:rPr>
          <w:rFonts w:ascii="Verdana" w:hAnsi="Verdana" w:cs="Arial"/>
          <w:b/>
          <w:sz w:val="24"/>
          <w:szCs w:val="24"/>
          <w:lang w:val="en-GB"/>
        </w:rPr>
        <w:t xml:space="preserve">. </w:t>
      </w:r>
      <w:r w:rsidRPr="006502FD">
        <w:rPr>
          <w:rFonts w:ascii="Verdana" w:hAnsi="Verdana" w:cs="Arial"/>
          <w:b/>
          <w:sz w:val="24"/>
          <w:szCs w:val="24"/>
          <w:lang w:val="en-GB"/>
        </w:rPr>
        <w:t>J. COLLIS</w:t>
      </w:r>
    </w:p>
    <w:p w14:paraId="106FCD03" w14:textId="5C2FCE54" w:rsidR="0061378F" w:rsidRPr="006502FD" w:rsidRDefault="0061378F" w:rsidP="0061378F">
      <w:pPr>
        <w:spacing w:after="240" w:line="240" w:lineRule="auto"/>
        <w:rPr>
          <w:rFonts w:ascii="Verdana" w:hAnsi="Verdana" w:cs="Arial"/>
          <w:b/>
          <w:sz w:val="24"/>
          <w:szCs w:val="24"/>
          <w:lang w:val="en-GB"/>
        </w:rPr>
      </w:pPr>
      <w:r w:rsidRPr="006502FD">
        <w:rPr>
          <w:rFonts w:ascii="Verdana" w:hAnsi="Verdana" w:cs="Arial"/>
          <w:b/>
          <w:sz w:val="24"/>
          <w:szCs w:val="24"/>
          <w:lang w:val="en-GB"/>
        </w:rPr>
        <w:t xml:space="preserve">                                                        JUDGE OF THE HIGH COURT</w:t>
      </w:r>
    </w:p>
    <w:p w14:paraId="2C1893CE" w14:textId="310B5E8F" w:rsidR="0061378F" w:rsidRDefault="0061378F" w:rsidP="0061378F">
      <w:pPr>
        <w:spacing w:after="240" w:line="480" w:lineRule="auto"/>
        <w:rPr>
          <w:rFonts w:ascii="Verdana" w:hAnsi="Verdana" w:cs="Arial"/>
          <w:b/>
          <w:sz w:val="24"/>
          <w:szCs w:val="24"/>
          <w:lang w:val="en-GB"/>
        </w:rPr>
      </w:pPr>
      <w:r w:rsidRPr="006502FD">
        <w:rPr>
          <w:rFonts w:ascii="Verdana" w:hAnsi="Verdana" w:cs="Arial"/>
          <w:b/>
          <w:sz w:val="24"/>
          <w:szCs w:val="24"/>
          <w:lang w:val="en-GB"/>
        </w:rPr>
        <w:t xml:space="preserve">                                                        GAUTENG DIVISION PRETORIA </w:t>
      </w:r>
    </w:p>
    <w:p w14:paraId="432777E8" w14:textId="77777777" w:rsidR="00506B2E" w:rsidRPr="006502FD" w:rsidRDefault="00506B2E" w:rsidP="0061378F">
      <w:pPr>
        <w:spacing w:after="240" w:line="480" w:lineRule="auto"/>
        <w:rPr>
          <w:rFonts w:ascii="Verdana" w:hAnsi="Verdana" w:cs="Arial"/>
          <w:b/>
          <w:sz w:val="24"/>
          <w:szCs w:val="24"/>
          <w:lang w:val="en-GB"/>
        </w:rPr>
      </w:pPr>
    </w:p>
    <w:p w14:paraId="4A9DD625" w14:textId="77777777" w:rsidR="0061378F" w:rsidRPr="006502FD" w:rsidRDefault="0061378F" w:rsidP="0061378F">
      <w:pPr>
        <w:widowControl w:val="0"/>
        <w:tabs>
          <w:tab w:val="left" w:pos="1198"/>
          <w:tab w:val="left" w:pos="1199"/>
        </w:tabs>
        <w:autoSpaceDE w:val="0"/>
        <w:autoSpaceDN w:val="0"/>
        <w:spacing w:line="480" w:lineRule="auto"/>
        <w:rPr>
          <w:rFonts w:ascii="Verdana" w:hAnsi="Verdana"/>
          <w:b/>
          <w:lang w:val="en-GB"/>
        </w:rPr>
      </w:pPr>
      <w:r w:rsidRPr="006502FD">
        <w:rPr>
          <w:rFonts w:ascii="Verdana" w:hAnsi="Verdana"/>
          <w:b/>
          <w:lang w:val="en-GB"/>
        </w:rPr>
        <w:t>APPEARANCES:</w:t>
      </w:r>
      <w:r w:rsidR="000D781D" w:rsidRPr="006502FD">
        <w:rPr>
          <w:rFonts w:ascii="Verdana" w:hAnsi="Verdana"/>
          <w:b/>
          <w:lang w:val="en-GB"/>
        </w:rPr>
        <w:t xml:space="preserve"> </w:t>
      </w:r>
    </w:p>
    <w:p w14:paraId="242D21EF" w14:textId="610809B7" w:rsidR="000D781D" w:rsidRPr="006502FD" w:rsidRDefault="000D781D" w:rsidP="000D781D">
      <w:pPr>
        <w:widowControl w:val="0"/>
        <w:tabs>
          <w:tab w:val="left" w:pos="1198"/>
          <w:tab w:val="left" w:pos="1199"/>
        </w:tabs>
        <w:autoSpaceDE w:val="0"/>
        <w:autoSpaceDN w:val="0"/>
        <w:spacing w:line="480" w:lineRule="auto"/>
        <w:jc w:val="both"/>
        <w:rPr>
          <w:rFonts w:ascii="Verdana" w:hAnsi="Verdana"/>
          <w:b/>
          <w:lang w:val="en-ZA"/>
        </w:rPr>
      </w:pPr>
      <w:r w:rsidRPr="006502FD">
        <w:rPr>
          <w:rFonts w:ascii="Verdana" w:hAnsi="Verdana"/>
          <w:b/>
          <w:lang w:val="en-GB"/>
        </w:rPr>
        <w:t>Attorney for the Applicant</w:t>
      </w:r>
      <w:r w:rsidR="001D091B" w:rsidRPr="006502FD">
        <w:rPr>
          <w:rFonts w:ascii="Verdana" w:hAnsi="Verdana"/>
          <w:b/>
          <w:lang w:val="en-GB"/>
        </w:rPr>
        <w:t>s</w:t>
      </w:r>
      <w:r w:rsidRPr="006502FD">
        <w:rPr>
          <w:rFonts w:ascii="Verdana" w:hAnsi="Verdana"/>
          <w:b/>
          <w:lang w:val="en-GB"/>
        </w:rPr>
        <w:t xml:space="preserve">: </w:t>
      </w:r>
      <w:r w:rsidR="00AF0B60" w:rsidRPr="006502FD">
        <w:rPr>
          <w:rFonts w:ascii="Verdana" w:hAnsi="Verdana"/>
          <w:b/>
          <w:lang w:val="en-GB"/>
        </w:rPr>
        <w:tab/>
      </w:r>
      <w:r w:rsidRPr="006502FD">
        <w:rPr>
          <w:rFonts w:ascii="Verdana" w:hAnsi="Verdana"/>
          <w:b/>
          <w:lang w:val="en-ZA"/>
        </w:rPr>
        <w:t>Glover Kanniepan Inc. Attorneys</w:t>
      </w:r>
    </w:p>
    <w:p w14:paraId="727B9527" w14:textId="77777777" w:rsidR="0061378F" w:rsidRPr="006502FD" w:rsidRDefault="0061378F" w:rsidP="000D781D">
      <w:pPr>
        <w:tabs>
          <w:tab w:val="right" w:pos="8931"/>
        </w:tabs>
        <w:autoSpaceDE w:val="0"/>
        <w:autoSpaceDN w:val="0"/>
        <w:adjustRightInd w:val="0"/>
        <w:spacing w:line="360" w:lineRule="auto"/>
        <w:jc w:val="both"/>
        <w:rPr>
          <w:rFonts w:ascii="Verdana" w:hAnsi="Verdana" w:cs="Arial"/>
          <w:b/>
          <w:lang w:val="en-GB"/>
        </w:rPr>
      </w:pPr>
      <w:r w:rsidRPr="006502FD">
        <w:rPr>
          <w:rFonts w:ascii="Verdana" w:hAnsi="Verdana"/>
          <w:b/>
          <w:lang w:val="en-GB"/>
        </w:rPr>
        <w:t>Counsel for the Applicant</w:t>
      </w:r>
      <w:r w:rsidR="001D091B" w:rsidRPr="006502FD">
        <w:rPr>
          <w:rFonts w:ascii="Verdana" w:hAnsi="Verdana"/>
          <w:b/>
          <w:lang w:val="en-GB"/>
        </w:rPr>
        <w:t>s</w:t>
      </w:r>
      <w:r w:rsidRPr="006502FD">
        <w:rPr>
          <w:rFonts w:ascii="Verdana" w:hAnsi="Verdana"/>
          <w:b/>
          <w:lang w:val="en-GB"/>
        </w:rPr>
        <w:t xml:space="preserve">: </w:t>
      </w:r>
      <w:r w:rsidR="000D781D" w:rsidRPr="006502FD">
        <w:rPr>
          <w:rFonts w:ascii="Verdana" w:hAnsi="Verdana"/>
          <w:b/>
          <w:lang w:val="en-GB"/>
        </w:rPr>
        <w:t xml:space="preserve">    </w:t>
      </w:r>
      <w:r w:rsidR="00AF0B60" w:rsidRPr="006502FD">
        <w:rPr>
          <w:rFonts w:ascii="Verdana" w:hAnsi="Verdana"/>
          <w:b/>
          <w:lang w:val="en-GB"/>
        </w:rPr>
        <w:t xml:space="preserve">  </w:t>
      </w:r>
      <w:r w:rsidRPr="006502FD">
        <w:rPr>
          <w:rFonts w:ascii="Verdana" w:hAnsi="Verdana"/>
          <w:b/>
          <w:lang w:val="en-GB"/>
        </w:rPr>
        <w:t xml:space="preserve">Adv </w:t>
      </w:r>
      <w:r w:rsidRPr="006502FD">
        <w:rPr>
          <w:rFonts w:ascii="Verdana" w:hAnsi="Verdana" w:cs="Arial"/>
          <w:b/>
          <w:lang w:val="en-GB"/>
        </w:rPr>
        <w:t>P MacKenzie</w:t>
      </w:r>
    </w:p>
    <w:p w14:paraId="0A15F660" w14:textId="77777777" w:rsidR="001D091B" w:rsidRPr="006502FD" w:rsidRDefault="001D091B" w:rsidP="000D781D">
      <w:pPr>
        <w:tabs>
          <w:tab w:val="right" w:pos="8931"/>
        </w:tabs>
        <w:autoSpaceDE w:val="0"/>
        <w:autoSpaceDN w:val="0"/>
        <w:adjustRightInd w:val="0"/>
        <w:spacing w:line="360" w:lineRule="auto"/>
        <w:jc w:val="both"/>
        <w:rPr>
          <w:rFonts w:ascii="Verdana" w:hAnsi="Verdana" w:cs="Arial"/>
          <w:b/>
          <w:lang w:val="en-GB"/>
        </w:rPr>
      </w:pPr>
    </w:p>
    <w:p w14:paraId="0799886F" w14:textId="77777777" w:rsidR="001D091B" w:rsidRPr="006502FD" w:rsidRDefault="001D091B" w:rsidP="000D781D">
      <w:pPr>
        <w:tabs>
          <w:tab w:val="right" w:pos="8931"/>
        </w:tabs>
        <w:autoSpaceDE w:val="0"/>
        <w:autoSpaceDN w:val="0"/>
        <w:adjustRightInd w:val="0"/>
        <w:spacing w:line="360" w:lineRule="auto"/>
        <w:jc w:val="both"/>
        <w:rPr>
          <w:rFonts w:ascii="Verdana" w:hAnsi="Verdana" w:cs="Arial"/>
          <w:b/>
          <w:lang w:val="en-GB"/>
        </w:rPr>
      </w:pPr>
      <w:r w:rsidRPr="006502FD">
        <w:rPr>
          <w:rFonts w:ascii="Verdana" w:hAnsi="Verdana" w:cs="Arial"/>
          <w:b/>
          <w:lang w:val="en-GB"/>
        </w:rPr>
        <w:t>Attorney for the 1</w:t>
      </w:r>
      <w:r w:rsidRPr="006502FD">
        <w:rPr>
          <w:rFonts w:ascii="Verdana" w:hAnsi="Verdana" w:cs="Arial"/>
          <w:b/>
          <w:vertAlign w:val="superscript"/>
          <w:lang w:val="en-GB"/>
        </w:rPr>
        <w:t>st</w:t>
      </w:r>
      <w:r w:rsidRPr="006502FD">
        <w:rPr>
          <w:rFonts w:ascii="Verdana" w:hAnsi="Verdana" w:cs="Arial"/>
          <w:b/>
          <w:lang w:val="en-GB"/>
        </w:rPr>
        <w:t>-5:                No Appearance noted</w:t>
      </w:r>
      <w:r w:rsidRPr="006502FD">
        <w:rPr>
          <w:rFonts w:ascii="Verdana" w:hAnsi="Verdana" w:cs="Arial"/>
          <w:b/>
          <w:lang w:val="en-GB"/>
        </w:rPr>
        <w:tab/>
      </w:r>
    </w:p>
    <w:p w14:paraId="2813CFB6" w14:textId="77777777" w:rsidR="001D091B" w:rsidRPr="006502FD" w:rsidRDefault="001D091B" w:rsidP="000D781D">
      <w:pPr>
        <w:tabs>
          <w:tab w:val="right" w:pos="8931"/>
        </w:tabs>
        <w:autoSpaceDE w:val="0"/>
        <w:autoSpaceDN w:val="0"/>
        <w:adjustRightInd w:val="0"/>
        <w:spacing w:line="360" w:lineRule="auto"/>
        <w:jc w:val="both"/>
        <w:rPr>
          <w:rFonts w:ascii="Verdana" w:hAnsi="Verdana" w:cs="Arial"/>
          <w:b/>
          <w:lang w:val="en-GB"/>
        </w:rPr>
      </w:pPr>
      <w:r w:rsidRPr="006502FD">
        <w:rPr>
          <w:rFonts w:ascii="Verdana" w:hAnsi="Verdana" w:cs="Arial"/>
          <w:b/>
          <w:lang w:val="en-GB"/>
        </w:rPr>
        <w:t xml:space="preserve"> and 8</w:t>
      </w:r>
      <w:r w:rsidRPr="006502FD">
        <w:rPr>
          <w:rFonts w:ascii="Verdana" w:hAnsi="Verdana" w:cs="Arial"/>
          <w:b/>
          <w:vertAlign w:val="superscript"/>
          <w:lang w:val="en-GB"/>
        </w:rPr>
        <w:t>th</w:t>
      </w:r>
      <w:r w:rsidRPr="006502FD">
        <w:rPr>
          <w:rFonts w:ascii="Verdana" w:hAnsi="Verdana" w:cs="Arial"/>
          <w:b/>
          <w:lang w:val="en-GB"/>
        </w:rPr>
        <w:t>-10</w:t>
      </w:r>
      <w:r w:rsidRPr="006502FD">
        <w:rPr>
          <w:rFonts w:ascii="Verdana" w:hAnsi="Verdana" w:cs="Arial"/>
          <w:b/>
          <w:vertAlign w:val="superscript"/>
          <w:lang w:val="en-GB"/>
        </w:rPr>
        <w:t>th</w:t>
      </w:r>
      <w:r w:rsidRPr="006502FD">
        <w:rPr>
          <w:rFonts w:ascii="Verdana" w:hAnsi="Verdana" w:cs="Arial"/>
          <w:b/>
          <w:lang w:val="en-GB"/>
        </w:rPr>
        <w:t xml:space="preserve"> Respondents</w:t>
      </w:r>
    </w:p>
    <w:p w14:paraId="1B14343D" w14:textId="77777777" w:rsidR="001D091B" w:rsidRPr="006502FD" w:rsidRDefault="001D091B" w:rsidP="000D781D">
      <w:pPr>
        <w:tabs>
          <w:tab w:val="right" w:pos="8931"/>
        </w:tabs>
        <w:autoSpaceDE w:val="0"/>
        <w:autoSpaceDN w:val="0"/>
        <w:adjustRightInd w:val="0"/>
        <w:spacing w:line="360" w:lineRule="auto"/>
        <w:jc w:val="both"/>
        <w:rPr>
          <w:rFonts w:ascii="Verdana" w:hAnsi="Verdana" w:cs="Arial"/>
          <w:b/>
          <w:lang w:val="en-GB"/>
        </w:rPr>
      </w:pPr>
      <w:r w:rsidRPr="006502FD">
        <w:rPr>
          <w:rFonts w:ascii="Verdana" w:hAnsi="Verdana" w:cs="Arial"/>
          <w:b/>
          <w:lang w:val="en-GB"/>
        </w:rPr>
        <w:t>Counsel for the 1</w:t>
      </w:r>
      <w:r w:rsidRPr="006502FD">
        <w:rPr>
          <w:rFonts w:ascii="Verdana" w:hAnsi="Verdana" w:cs="Arial"/>
          <w:b/>
          <w:vertAlign w:val="superscript"/>
          <w:lang w:val="en-GB"/>
        </w:rPr>
        <w:t>st</w:t>
      </w:r>
      <w:r w:rsidRPr="006502FD">
        <w:rPr>
          <w:rFonts w:ascii="Verdana" w:hAnsi="Verdana" w:cs="Arial"/>
          <w:b/>
          <w:lang w:val="en-GB"/>
        </w:rPr>
        <w:t>-5</w:t>
      </w:r>
      <w:r w:rsidRPr="006502FD">
        <w:rPr>
          <w:rFonts w:ascii="Verdana" w:hAnsi="Verdana" w:cs="Arial"/>
          <w:b/>
          <w:vertAlign w:val="superscript"/>
          <w:lang w:val="en-GB"/>
        </w:rPr>
        <w:t>th</w:t>
      </w:r>
      <w:r w:rsidRPr="006502FD">
        <w:rPr>
          <w:rFonts w:ascii="Verdana" w:hAnsi="Verdana" w:cs="Arial"/>
          <w:b/>
          <w:lang w:val="en-GB"/>
        </w:rPr>
        <w:t xml:space="preserve"> </w:t>
      </w:r>
    </w:p>
    <w:p w14:paraId="7124C7B2" w14:textId="77777777" w:rsidR="001D091B" w:rsidRPr="006502FD" w:rsidRDefault="001D091B" w:rsidP="000D781D">
      <w:pPr>
        <w:tabs>
          <w:tab w:val="right" w:pos="8931"/>
        </w:tabs>
        <w:autoSpaceDE w:val="0"/>
        <w:autoSpaceDN w:val="0"/>
        <w:adjustRightInd w:val="0"/>
        <w:spacing w:line="360" w:lineRule="auto"/>
        <w:jc w:val="both"/>
        <w:rPr>
          <w:rFonts w:ascii="Verdana" w:hAnsi="Verdana" w:cs="Arial"/>
          <w:b/>
          <w:lang w:val="en-GB"/>
        </w:rPr>
      </w:pPr>
      <w:r w:rsidRPr="006502FD">
        <w:rPr>
          <w:rFonts w:ascii="Verdana" w:hAnsi="Verdana" w:cs="Arial"/>
          <w:b/>
          <w:lang w:val="en-GB"/>
        </w:rPr>
        <w:t>And 8</w:t>
      </w:r>
      <w:r w:rsidRPr="006502FD">
        <w:rPr>
          <w:rFonts w:ascii="Verdana" w:hAnsi="Verdana" w:cs="Arial"/>
          <w:b/>
          <w:vertAlign w:val="superscript"/>
          <w:lang w:val="en-GB"/>
        </w:rPr>
        <w:t>th</w:t>
      </w:r>
      <w:r w:rsidRPr="006502FD">
        <w:rPr>
          <w:rFonts w:ascii="Verdana" w:hAnsi="Verdana" w:cs="Arial"/>
          <w:b/>
          <w:lang w:val="en-GB"/>
        </w:rPr>
        <w:t>-10</w:t>
      </w:r>
      <w:r w:rsidRPr="006502FD">
        <w:rPr>
          <w:rFonts w:ascii="Verdana" w:hAnsi="Verdana" w:cs="Arial"/>
          <w:b/>
          <w:vertAlign w:val="superscript"/>
          <w:lang w:val="en-GB"/>
        </w:rPr>
        <w:t>th</w:t>
      </w:r>
      <w:r w:rsidRPr="006502FD">
        <w:rPr>
          <w:rFonts w:ascii="Verdana" w:hAnsi="Verdana" w:cs="Arial"/>
          <w:b/>
          <w:lang w:val="en-GB"/>
        </w:rPr>
        <w:t xml:space="preserve"> Respondents              No Appearance noted</w:t>
      </w:r>
    </w:p>
    <w:p w14:paraId="2B0DF911" w14:textId="77777777" w:rsidR="001D091B" w:rsidRPr="006502FD" w:rsidRDefault="001D091B" w:rsidP="000D781D">
      <w:pPr>
        <w:tabs>
          <w:tab w:val="right" w:pos="8931"/>
        </w:tabs>
        <w:autoSpaceDE w:val="0"/>
        <w:autoSpaceDN w:val="0"/>
        <w:adjustRightInd w:val="0"/>
        <w:spacing w:line="360" w:lineRule="auto"/>
        <w:jc w:val="both"/>
        <w:rPr>
          <w:rFonts w:ascii="Verdana" w:hAnsi="Verdana" w:cs="Arial"/>
          <w:b/>
          <w:lang w:val="en-GB"/>
        </w:rPr>
      </w:pPr>
    </w:p>
    <w:p w14:paraId="5218CF53" w14:textId="77777777" w:rsidR="000D781D" w:rsidRPr="006502FD" w:rsidRDefault="000D781D" w:rsidP="000D781D">
      <w:pPr>
        <w:widowControl w:val="0"/>
        <w:tabs>
          <w:tab w:val="left" w:pos="1198"/>
          <w:tab w:val="left" w:pos="1199"/>
        </w:tabs>
        <w:autoSpaceDE w:val="0"/>
        <w:autoSpaceDN w:val="0"/>
        <w:spacing w:line="480" w:lineRule="auto"/>
        <w:jc w:val="both"/>
        <w:rPr>
          <w:rFonts w:ascii="Verdana" w:hAnsi="Verdana"/>
          <w:b/>
          <w:lang w:val="en-GB"/>
        </w:rPr>
      </w:pPr>
      <w:r w:rsidRPr="006502FD">
        <w:rPr>
          <w:rFonts w:ascii="Verdana" w:hAnsi="Verdana"/>
          <w:b/>
          <w:lang w:val="en-GB"/>
        </w:rPr>
        <w:t xml:space="preserve">Attorney for the </w:t>
      </w:r>
      <w:r w:rsidR="001D091B" w:rsidRPr="006502FD">
        <w:rPr>
          <w:rFonts w:ascii="Verdana" w:hAnsi="Verdana"/>
          <w:b/>
          <w:lang w:val="en-GB"/>
        </w:rPr>
        <w:t>6</w:t>
      </w:r>
      <w:r w:rsidR="001D091B" w:rsidRPr="006502FD">
        <w:rPr>
          <w:rFonts w:ascii="Verdana" w:hAnsi="Verdana"/>
          <w:b/>
          <w:vertAlign w:val="superscript"/>
          <w:lang w:val="en-GB"/>
        </w:rPr>
        <w:t>th</w:t>
      </w:r>
      <w:r w:rsidR="001D091B" w:rsidRPr="006502FD">
        <w:rPr>
          <w:rFonts w:ascii="Verdana" w:hAnsi="Verdana"/>
          <w:b/>
          <w:lang w:val="en-GB"/>
        </w:rPr>
        <w:t xml:space="preserve"> and 7</w:t>
      </w:r>
      <w:r w:rsidR="001D091B" w:rsidRPr="006502FD">
        <w:rPr>
          <w:rFonts w:ascii="Verdana" w:hAnsi="Verdana"/>
          <w:b/>
          <w:vertAlign w:val="superscript"/>
          <w:lang w:val="en-GB"/>
        </w:rPr>
        <w:t>th</w:t>
      </w:r>
      <w:r w:rsidR="001D091B" w:rsidRPr="006502FD">
        <w:rPr>
          <w:rFonts w:ascii="Verdana" w:hAnsi="Verdana"/>
          <w:b/>
          <w:lang w:val="en-GB"/>
        </w:rPr>
        <w:t xml:space="preserve"> </w:t>
      </w:r>
      <w:r w:rsidRPr="006502FD">
        <w:rPr>
          <w:rFonts w:ascii="Verdana" w:hAnsi="Verdana"/>
          <w:b/>
          <w:lang w:val="en-GB"/>
        </w:rPr>
        <w:t>Respondent</w:t>
      </w:r>
      <w:r w:rsidR="001D091B" w:rsidRPr="006502FD">
        <w:rPr>
          <w:rFonts w:ascii="Verdana" w:hAnsi="Verdana"/>
          <w:b/>
          <w:lang w:val="en-GB"/>
        </w:rPr>
        <w:t>s</w:t>
      </w:r>
      <w:r w:rsidRPr="006502FD">
        <w:rPr>
          <w:rFonts w:ascii="Verdana" w:hAnsi="Verdana"/>
          <w:b/>
          <w:lang w:val="en-GB"/>
        </w:rPr>
        <w:t xml:space="preserve">: </w:t>
      </w:r>
      <w:r w:rsidR="00AF0B60" w:rsidRPr="006502FD">
        <w:rPr>
          <w:rFonts w:ascii="Verdana" w:hAnsi="Verdana"/>
          <w:b/>
          <w:lang w:val="en-GB"/>
        </w:rPr>
        <w:t xml:space="preserve"> </w:t>
      </w:r>
      <w:r w:rsidRPr="006502FD">
        <w:rPr>
          <w:rFonts w:ascii="Verdana" w:hAnsi="Verdana"/>
          <w:b/>
          <w:lang w:val="en-GB"/>
        </w:rPr>
        <w:t>BPG Inc. Attorneys</w:t>
      </w:r>
    </w:p>
    <w:p w14:paraId="1CD68E4D" w14:textId="77777777" w:rsidR="0061378F" w:rsidRPr="006502FD" w:rsidRDefault="0061378F" w:rsidP="000D781D">
      <w:pPr>
        <w:widowControl w:val="0"/>
        <w:tabs>
          <w:tab w:val="left" w:pos="1198"/>
          <w:tab w:val="left" w:pos="1199"/>
        </w:tabs>
        <w:autoSpaceDE w:val="0"/>
        <w:autoSpaceDN w:val="0"/>
        <w:spacing w:line="480" w:lineRule="auto"/>
        <w:jc w:val="both"/>
        <w:rPr>
          <w:rFonts w:ascii="Verdana" w:hAnsi="Verdana"/>
          <w:b/>
          <w:lang w:val="en-GB"/>
        </w:rPr>
      </w:pPr>
      <w:r w:rsidRPr="006502FD">
        <w:rPr>
          <w:rFonts w:ascii="Verdana" w:hAnsi="Verdana"/>
          <w:b/>
          <w:lang w:val="en-GB"/>
        </w:rPr>
        <w:lastRenderedPageBreak/>
        <w:t xml:space="preserve">Counsel for the </w:t>
      </w:r>
      <w:r w:rsidR="001D091B" w:rsidRPr="006502FD">
        <w:rPr>
          <w:rFonts w:ascii="Verdana" w:hAnsi="Verdana"/>
          <w:b/>
          <w:lang w:val="en-GB"/>
        </w:rPr>
        <w:t>6</w:t>
      </w:r>
      <w:r w:rsidR="001D091B" w:rsidRPr="006502FD">
        <w:rPr>
          <w:rFonts w:ascii="Verdana" w:hAnsi="Verdana"/>
          <w:b/>
          <w:vertAlign w:val="superscript"/>
          <w:lang w:val="en-GB"/>
        </w:rPr>
        <w:t>th</w:t>
      </w:r>
      <w:r w:rsidR="001D091B" w:rsidRPr="006502FD">
        <w:rPr>
          <w:rFonts w:ascii="Verdana" w:hAnsi="Verdana"/>
          <w:b/>
          <w:lang w:val="en-GB"/>
        </w:rPr>
        <w:t xml:space="preserve"> and 7</w:t>
      </w:r>
      <w:r w:rsidR="001D091B" w:rsidRPr="006502FD">
        <w:rPr>
          <w:rFonts w:ascii="Verdana" w:hAnsi="Verdana"/>
          <w:b/>
          <w:vertAlign w:val="superscript"/>
          <w:lang w:val="en-GB"/>
        </w:rPr>
        <w:t>th</w:t>
      </w:r>
      <w:r w:rsidR="001D091B" w:rsidRPr="006502FD">
        <w:rPr>
          <w:rFonts w:ascii="Verdana" w:hAnsi="Verdana"/>
          <w:b/>
          <w:lang w:val="en-GB"/>
        </w:rPr>
        <w:t xml:space="preserve"> </w:t>
      </w:r>
      <w:r w:rsidRPr="006502FD">
        <w:rPr>
          <w:rFonts w:ascii="Verdana" w:hAnsi="Verdana"/>
          <w:b/>
          <w:lang w:val="en-GB"/>
        </w:rPr>
        <w:t>Respondent</w:t>
      </w:r>
      <w:r w:rsidR="001D091B" w:rsidRPr="006502FD">
        <w:rPr>
          <w:rFonts w:ascii="Verdana" w:hAnsi="Verdana"/>
          <w:b/>
          <w:lang w:val="en-GB"/>
        </w:rPr>
        <w:t>s</w:t>
      </w:r>
      <w:r w:rsidRPr="006502FD">
        <w:rPr>
          <w:rFonts w:ascii="Verdana" w:hAnsi="Verdana"/>
          <w:b/>
          <w:lang w:val="en-GB"/>
        </w:rPr>
        <w:t xml:space="preserve">: </w:t>
      </w:r>
      <w:r w:rsidR="000D781D" w:rsidRPr="006502FD">
        <w:rPr>
          <w:rFonts w:ascii="Verdana" w:hAnsi="Verdana"/>
          <w:b/>
          <w:lang w:val="en-GB"/>
        </w:rPr>
        <w:t xml:space="preserve"> </w:t>
      </w:r>
      <w:r w:rsidR="00AF0B60" w:rsidRPr="006502FD">
        <w:rPr>
          <w:rFonts w:ascii="Verdana" w:hAnsi="Verdana"/>
          <w:b/>
          <w:lang w:val="en-GB"/>
        </w:rPr>
        <w:t xml:space="preserve">  </w:t>
      </w:r>
      <w:r w:rsidRPr="006502FD">
        <w:rPr>
          <w:rFonts w:ascii="Verdana" w:hAnsi="Verdana" w:cs="Calibri Light"/>
          <w:b/>
          <w:bCs/>
          <w:spacing w:val="-2"/>
          <w:lang w:val="en-ZA"/>
        </w:rPr>
        <w:t>Adv HC Van Zyl.</w:t>
      </w:r>
    </w:p>
    <w:p w14:paraId="6E1DF012" w14:textId="5080BCB1" w:rsidR="0061378F" w:rsidRPr="006502FD" w:rsidRDefault="0061378F" w:rsidP="000D781D">
      <w:pPr>
        <w:widowControl w:val="0"/>
        <w:tabs>
          <w:tab w:val="left" w:pos="1198"/>
          <w:tab w:val="left" w:pos="1199"/>
        </w:tabs>
        <w:autoSpaceDE w:val="0"/>
        <w:autoSpaceDN w:val="0"/>
        <w:spacing w:line="480" w:lineRule="auto"/>
        <w:jc w:val="both"/>
        <w:rPr>
          <w:rFonts w:ascii="Verdana" w:hAnsi="Verdana"/>
          <w:b/>
          <w:lang w:val="en-GB"/>
        </w:rPr>
      </w:pPr>
      <w:r w:rsidRPr="006502FD">
        <w:rPr>
          <w:rFonts w:ascii="Verdana" w:hAnsi="Verdana"/>
          <w:b/>
          <w:lang w:val="en-GB"/>
        </w:rPr>
        <w:t xml:space="preserve">Date of Hearing: </w:t>
      </w:r>
      <w:r w:rsidR="00AF0B60" w:rsidRPr="006502FD">
        <w:rPr>
          <w:rFonts w:ascii="Verdana" w:hAnsi="Verdana"/>
          <w:b/>
          <w:lang w:val="en-GB"/>
        </w:rPr>
        <w:tab/>
      </w:r>
      <w:r w:rsidR="001D76F9">
        <w:rPr>
          <w:rFonts w:ascii="Verdana" w:hAnsi="Verdana"/>
          <w:b/>
          <w:lang w:val="en-GB"/>
        </w:rPr>
        <w:t>0</w:t>
      </w:r>
      <w:r w:rsidR="00855C12">
        <w:rPr>
          <w:rFonts w:ascii="Verdana" w:hAnsi="Verdana"/>
          <w:b/>
          <w:lang w:val="en-GB"/>
        </w:rPr>
        <w:t>4</w:t>
      </w:r>
      <w:r w:rsidRPr="006502FD">
        <w:rPr>
          <w:rFonts w:ascii="Verdana" w:hAnsi="Verdana"/>
          <w:b/>
          <w:lang w:val="en-GB"/>
        </w:rPr>
        <w:t xml:space="preserve"> November </w:t>
      </w:r>
      <w:r w:rsidRPr="006502FD">
        <w:rPr>
          <w:rFonts w:ascii="Verdana" w:hAnsi="Verdana"/>
          <w:b/>
        </w:rPr>
        <w:t>2022</w:t>
      </w:r>
    </w:p>
    <w:p w14:paraId="0D8FC30D" w14:textId="2A05A3B8" w:rsidR="0061378F" w:rsidRPr="00C31AB3" w:rsidRDefault="0061378F" w:rsidP="000D781D">
      <w:pPr>
        <w:widowControl w:val="0"/>
        <w:tabs>
          <w:tab w:val="left" w:pos="1198"/>
          <w:tab w:val="left" w:pos="1199"/>
        </w:tabs>
        <w:autoSpaceDE w:val="0"/>
        <w:autoSpaceDN w:val="0"/>
        <w:spacing w:line="480" w:lineRule="auto"/>
        <w:jc w:val="both"/>
        <w:rPr>
          <w:rFonts w:ascii="Verdana" w:hAnsi="Verdana"/>
          <w:b/>
          <w:lang w:val="en-GB"/>
        </w:rPr>
      </w:pPr>
      <w:r w:rsidRPr="00827F25">
        <w:rPr>
          <w:rFonts w:ascii="Verdana" w:hAnsi="Verdana"/>
          <w:b/>
          <w:lang w:val="en-GB"/>
        </w:rPr>
        <w:t>Date</w:t>
      </w:r>
      <w:r w:rsidR="000D781D">
        <w:rPr>
          <w:rFonts w:ascii="Verdana" w:hAnsi="Verdana"/>
          <w:b/>
          <w:lang w:val="en-GB"/>
        </w:rPr>
        <w:t xml:space="preserve"> of Judgment: </w:t>
      </w:r>
      <w:r w:rsidR="003D51BB">
        <w:rPr>
          <w:rFonts w:ascii="Verdana" w:hAnsi="Verdana"/>
          <w:b/>
          <w:lang w:val="en-GB"/>
        </w:rPr>
        <w:t>2</w:t>
      </w:r>
      <w:r w:rsidR="009B22E0">
        <w:rPr>
          <w:rFonts w:ascii="Verdana" w:hAnsi="Verdana"/>
          <w:b/>
          <w:lang w:val="en-GB"/>
        </w:rPr>
        <w:t>6</w:t>
      </w:r>
      <w:r w:rsidR="003D51BB">
        <w:rPr>
          <w:rFonts w:ascii="Verdana" w:hAnsi="Verdana"/>
          <w:b/>
          <w:lang w:val="en-GB"/>
        </w:rPr>
        <w:t xml:space="preserve"> </w:t>
      </w:r>
      <w:r w:rsidR="00D36AB5">
        <w:rPr>
          <w:rFonts w:ascii="Verdana" w:hAnsi="Verdana"/>
          <w:b/>
          <w:lang w:val="en-GB"/>
        </w:rPr>
        <w:t>April</w:t>
      </w:r>
      <w:r w:rsidR="00AF0B60">
        <w:rPr>
          <w:rFonts w:ascii="Verdana" w:hAnsi="Verdana"/>
          <w:b/>
          <w:lang w:val="en-GB"/>
        </w:rPr>
        <w:t xml:space="preserve"> </w:t>
      </w:r>
      <w:r w:rsidR="000D781D">
        <w:rPr>
          <w:rFonts w:ascii="Verdana" w:hAnsi="Verdana"/>
          <w:b/>
          <w:lang w:val="en-GB"/>
        </w:rPr>
        <w:t>2023</w:t>
      </w:r>
    </w:p>
    <w:p w14:paraId="5F3A7B66" w14:textId="77777777" w:rsidR="0061378F" w:rsidRPr="00283641" w:rsidRDefault="0061378F" w:rsidP="000D781D">
      <w:pPr>
        <w:tabs>
          <w:tab w:val="right" w:pos="8931"/>
        </w:tabs>
        <w:autoSpaceDE w:val="0"/>
        <w:autoSpaceDN w:val="0"/>
        <w:adjustRightInd w:val="0"/>
        <w:spacing w:before="120" w:line="360" w:lineRule="auto"/>
        <w:jc w:val="both"/>
        <w:rPr>
          <w:rFonts w:ascii="Verdana" w:hAnsi="Verdana" w:cs="Arial"/>
          <w:b/>
          <w:caps/>
          <w:sz w:val="24"/>
          <w:szCs w:val="24"/>
          <w:lang w:val="en-GB"/>
        </w:rPr>
      </w:pPr>
    </w:p>
    <w:p w14:paraId="619CE24D" w14:textId="77777777" w:rsidR="00283641" w:rsidRPr="00E34292" w:rsidRDefault="00283641" w:rsidP="00283641">
      <w:pPr>
        <w:spacing w:line="360" w:lineRule="auto"/>
        <w:jc w:val="center"/>
        <w:rPr>
          <w:rFonts w:ascii="Arial" w:hAnsi="Arial" w:cs="Arial"/>
          <w:lang w:val="en-GB"/>
        </w:rPr>
      </w:pPr>
    </w:p>
    <w:bookmarkEnd w:id="2"/>
    <w:p w14:paraId="5AA2938A" w14:textId="77777777" w:rsidR="00283641" w:rsidRDefault="00283641" w:rsidP="00C323CE">
      <w:pPr>
        <w:tabs>
          <w:tab w:val="left" w:pos="3080"/>
        </w:tabs>
        <w:rPr>
          <w:rFonts w:ascii="Verdana" w:hAnsi="Verdana"/>
          <w:sz w:val="24"/>
          <w:szCs w:val="24"/>
        </w:rPr>
      </w:pPr>
    </w:p>
    <w:p w14:paraId="2A0300BB" w14:textId="77777777" w:rsidR="00C323CE" w:rsidRPr="00C323CE" w:rsidRDefault="00C323CE" w:rsidP="00C323CE">
      <w:pPr>
        <w:tabs>
          <w:tab w:val="left" w:pos="3080"/>
        </w:tabs>
        <w:rPr>
          <w:rFonts w:ascii="Verdana" w:hAnsi="Verdana"/>
          <w:sz w:val="24"/>
          <w:szCs w:val="24"/>
        </w:rPr>
      </w:pPr>
    </w:p>
    <w:sectPr w:rsidR="00C323CE" w:rsidRPr="00C323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91707" w14:textId="77777777" w:rsidR="00603598" w:rsidRDefault="00603598" w:rsidP="00283641">
      <w:pPr>
        <w:spacing w:after="0" w:line="240" w:lineRule="auto"/>
      </w:pPr>
      <w:r>
        <w:separator/>
      </w:r>
    </w:p>
  </w:endnote>
  <w:endnote w:type="continuationSeparator" w:id="0">
    <w:p w14:paraId="48A6C82D" w14:textId="77777777" w:rsidR="00603598" w:rsidRDefault="00603598" w:rsidP="0028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3E2FE" w14:textId="77777777" w:rsidR="00603598" w:rsidRDefault="00603598" w:rsidP="00283641">
      <w:pPr>
        <w:spacing w:after="0" w:line="240" w:lineRule="auto"/>
      </w:pPr>
      <w:r>
        <w:separator/>
      </w:r>
    </w:p>
  </w:footnote>
  <w:footnote w:type="continuationSeparator" w:id="0">
    <w:p w14:paraId="76C15EFB" w14:textId="77777777" w:rsidR="00603598" w:rsidRDefault="00603598" w:rsidP="00283641">
      <w:pPr>
        <w:spacing w:after="0" w:line="240" w:lineRule="auto"/>
      </w:pPr>
      <w:r>
        <w:continuationSeparator/>
      </w:r>
    </w:p>
  </w:footnote>
  <w:footnote w:id="1">
    <w:p w14:paraId="12664ABA" w14:textId="7693347F" w:rsidR="009830D3" w:rsidRPr="009830D3" w:rsidRDefault="009830D3">
      <w:pPr>
        <w:pStyle w:val="FootnoteText"/>
        <w:rPr>
          <w:rFonts w:ascii="Verdana" w:hAnsi="Verdana"/>
          <w:lang w:val="en-ZA"/>
        </w:rPr>
      </w:pPr>
      <w:r w:rsidRPr="009830D3">
        <w:rPr>
          <w:rStyle w:val="FootnoteReference"/>
          <w:rFonts w:ascii="Verdana" w:hAnsi="Verdana"/>
          <w:sz w:val="20"/>
        </w:rPr>
        <w:footnoteRef/>
      </w:r>
      <w:r w:rsidRPr="009830D3">
        <w:rPr>
          <w:rFonts w:ascii="Verdana" w:hAnsi="Verdana"/>
        </w:rPr>
        <w:t xml:space="preserve"> </w:t>
      </w:r>
      <w:r w:rsidRPr="009830D3">
        <w:rPr>
          <w:rFonts w:ascii="Verdana" w:hAnsi="Verdana"/>
          <w:lang w:val="en-ZA"/>
        </w:rPr>
        <w:t>Notice of Motion Caselines 01-1</w:t>
      </w:r>
    </w:p>
  </w:footnote>
  <w:footnote w:id="2">
    <w:p w14:paraId="009F22C7" w14:textId="52194F36" w:rsidR="00E33108" w:rsidRPr="00833A76" w:rsidRDefault="00E33108" w:rsidP="00E33108">
      <w:pPr>
        <w:pStyle w:val="FootnoteText"/>
        <w:tabs>
          <w:tab w:val="left" w:pos="426"/>
        </w:tabs>
        <w:snapToGrid w:val="0"/>
        <w:ind w:left="284" w:hanging="284"/>
        <w:rPr>
          <w:rFonts w:ascii="Verdana" w:hAnsi="Verdana" w:cs="Arial"/>
          <w:lang w:val="en-ZA"/>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r>
      <w:r w:rsidRPr="00833A76">
        <w:rPr>
          <w:rFonts w:ascii="Verdana" w:hAnsi="Verdana" w:cs="Arial"/>
        </w:rPr>
        <w:t>N</w:t>
      </w:r>
      <w:r w:rsidR="001E23B8" w:rsidRPr="00833A76">
        <w:rPr>
          <w:rFonts w:ascii="Verdana" w:hAnsi="Verdana" w:cs="Arial"/>
        </w:rPr>
        <w:t xml:space="preserve">otice of </w:t>
      </w:r>
      <w:r w:rsidRPr="00833A76">
        <w:rPr>
          <w:rFonts w:ascii="Verdana" w:hAnsi="Verdana" w:cs="Arial"/>
        </w:rPr>
        <w:t>M</w:t>
      </w:r>
      <w:r w:rsidR="001E23B8" w:rsidRPr="00833A76">
        <w:rPr>
          <w:rFonts w:ascii="Verdana" w:hAnsi="Verdana" w:cs="Arial"/>
        </w:rPr>
        <w:t>otion</w:t>
      </w:r>
      <w:r w:rsidRPr="00833A76">
        <w:rPr>
          <w:rFonts w:ascii="Verdana" w:hAnsi="Verdana" w:cs="Arial"/>
        </w:rPr>
        <w:t>, CaseLines 01-2.</w:t>
      </w:r>
    </w:p>
  </w:footnote>
  <w:footnote w:id="3">
    <w:p w14:paraId="509B7429" w14:textId="2AE9B0EA" w:rsidR="001E23B8" w:rsidRPr="00833A76" w:rsidRDefault="001E23B8" w:rsidP="001E23B8">
      <w:pPr>
        <w:pStyle w:val="FootnoteText"/>
        <w:tabs>
          <w:tab w:val="left" w:pos="426"/>
        </w:tabs>
        <w:snapToGrid w:val="0"/>
        <w:ind w:left="284" w:hanging="284"/>
        <w:rPr>
          <w:rFonts w:ascii="Verdana" w:hAnsi="Verdana" w:cs="Arial"/>
          <w:lang w:val="en-ZA"/>
        </w:rPr>
      </w:pPr>
      <w:r w:rsidRPr="00833A76">
        <w:rPr>
          <w:rStyle w:val="FootnoteReference"/>
          <w:rFonts w:ascii="Verdana" w:hAnsi="Verdana" w:cs="Arial"/>
          <w:sz w:val="20"/>
        </w:rPr>
        <w:footnoteRef/>
      </w:r>
      <w:r w:rsidRPr="00833A76">
        <w:rPr>
          <w:rFonts w:ascii="Verdana" w:hAnsi="Verdana" w:cs="Arial"/>
        </w:rPr>
        <w:t xml:space="preserve"> </w:t>
      </w:r>
      <w:r w:rsidRPr="00833A76">
        <w:rPr>
          <w:rFonts w:ascii="Verdana" w:hAnsi="Verdana" w:cs="Arial"/>
        </w:rPr>
        <w:tab/>
        <w:t>The order in Part A (</w:t>
      </w:r>
      <w:r w:rsidRPr="00833A76">
        <w:rPr>
          <w:rFonts w:ascii="Verdana" w:hAnsi="Verdana" w:cs="Arial"/>
          <w:i/>
          <w:iCs/>
        </w:rPr>
        <w:t>per</w:t>
      </w:r>
      <w:r w:rsidRPr="00833A76">
        <w:rPr>
          <w:rFonts w:ascii="Verdana" w:hAnsi="Verdana" w:cs="Arial"/>
        </w:rPr>
        <w:t xml:space="preserve"> K</w:t>
      </w:r>
      <w:r w:rsidR="00733472">
        <w:rPr>
          <w:rFonts w:ascii="Verdana" w:hAnsi="Verdana" w:cs="Arial"/>
        </w:rPr>
        <w:t>h</w:t>
      </w:r>
      <w:r w:rsidRPr="00833A76">
        <w:rPr>
          <w:rFonts w:ascii="Verdana" w:hAnsi="Verdana" w:cs="Arial"/>
        </w:rPr>
        <w:t>umalo J), CaseLines 12-1.</w:t>
      </w:r>
    </w:p>
  </w:footnote>
  <w:footnote w:id="4">
    <w:p w14:paraId="6D13276D" w14:textId="40A0C409" w:rsidR="00416155" w:rsidRPr="00833A76" w:rsidRDefault="00416155" w:rsidP="00416155">
      <w:pPr>
        <w:pStyle w:val="FootnoteText"/>
        <w:ind w:left="284" w:hanging="284"/>
        <w:rPr>
          <w:rFonts w:ascii="Verdana" w:hAnsi="Verdana" w:cs="Arial"/>
        </w:rPr>
      </w:pPr>
      <w:r w:rsidRPr="00833A76">
        <w:rPr>
          <w:rStyle w:val="FootnoteReference"/>
          <w:rFonts w:ascii="Verdana" w:hAnsi="Verdana" w:cs="Arial"/>
          <w:sz w:val="20"/>
        </w:rPr>
        <w:footnoteRef/>
      </w:r>
      <w:r w:rsidRPr="00833A76">
        <w:rPr>
          <w:rFonts w:ascii="Verdana" w:hAnsi="Verdana" w:cs="Arial"/>
        </w:rPr>
        <w:t xml:space="preserve"> </w:t>
      </w:r>
      <w:r w:rsidRPr="00833A76">
        <w:rPr>
          <w:rFonts w:ascii="Verdana" w:hAnsi="Verdana" w:cs="Arial"/>
        </w:rPr>
        <w:tab/>
      </w:r>
      <w:r w:rsidRPr="00833A76">
        <w:rPr>
          <w:rFonts w:ascii="Verdana" w:hAnsi="Verdana" w:cs="Arial"/>
          <w:lang w:val="en-GB"/>
        </w:rPr>
        <w:t>F</w:t>
      </w:r>
      <w:r w:rsidR="00893D27">
        <w:rPr>
          <w:rFonts w:ascii="Verdana" w:hAnsi="Verdana" w:cs="Arial"/>
          <w:lang w:val="en-GB"/>
        </w:rPr>
        <w:t xml:space="preserve">ounding </w:t>
      </w:r>
      <w:r w:rsidRPr="00833A76">
        <w:rPr>
          <w:rFonts w:ascii="Verdana" w:hAnsi="Verdana" w:cs="Arial"/>
          <w:lang w:val="en-GB"/>
        </w:rPr>
        <w:t>A</w:t>
      </w:r>
      <w:r w:rsidR="00893D27">
        <w:rPr>
          <w:rFonts w:ascii="Verdana" w:hAnsi="Verdana" w:cs="Arial"/>
          <w:lang w:val="en-GB"/>
        </w:rPr>
        <w:t>ffidavit</w:t>
      </w:r>
      <w:r w:rsidRPr="00833A76">
        <w:rPr>
          <w:rFonts w:ascii="Verdana" w:hAnsi="Verdana" w:cs="Arial"/>
          <w:lang w:val="en-GB"/>
        </w:rPr>
        <w:t>, CaseLines 01-26, at para 50.</w:t>
      </w:r>
    </w:p>
  </w:footnote>
  <w:footnote w:id="5">
    <w:p w14:paraId="12DC60F5" w14:textId="279F6217" w:rsidR="00416155" w:rsidRPr="00833A76" w:rsidRDefault="00416155" w:rsidP="00416155">
      <w:pPr>
        <w:pStyle w:val="FootnoteText"/>
        <w:ind w:left="284" w:hanging="284"/>
        <w:rPr>
          <w:rFonts w:ascii="Verdana" w:hAnsi="Verdana" w:cs="Arial"/>
        </w:rPr>
      </w:pPr>
      <w:r w:rsidRPr="00833A76">
        <w:rPr>
          <w:rStyle w:val="FootnoteReference"/>
          <w:rFonts w:ascii="Verdana" w:hAnsi="Verdana" w:cs="Arial"/>
          <w:sz w:val="20"/>
        </w:rPr>
        <w:footnoteRef/>
      </w:r>
      <w:r w:rsidRPr="00833A76">
        <w:rPr>
          <w:rFonts w:ascii="Verdana" w:hAnsi="Verdana" w:cs="Arial"/>
        </w:rPr>
        <w:t xml:space="preserve"> </w:t>
      </w:r>
      <w:r w:rsidRPr="00833A76">
        <w:rPr>
          <w:rFonts w:ascii="Verdana" w:hAnsi="Verdana" w:cs="Arial"/>
        </w:rPr>
        <w:tab/>
      </w:r>
      <w:r w:rsidRPr="00833A76">
        <w:rPr>
          <w:rFonts w:ascii="Verdana" w:hAnsi="Verdana" w:cs="Arial"/>
          <w:lang w:val="en-GB"/>
        </w:rPr>
        <w:t>F</w:t>
      </w:r>
      <w:r w:rsidR="00893D27">
        <w:rPr>
          <w:rFonts w:ascii="Verdana" w:hAnsi="Verdana" w:cs="Arial"/>
          <w:lang w:val="en-GB"/>
        </w:rPr>
        <w:t xml:space="preserve">ounding </w:t>
      </w:r>
      <w:r w:rsidRPr="00833A76">
        <w:rPr>
          <w:rFonts w:ascii="Verdana" w:hAnsi="Verdana" w:cs="Arial"/>
          <w:lang w:val="en-GB"/>
        </w:rPr>
        <w:t>A</w:t>
      </w:r>
      <w:r w:rsidR="00893D27">
        <w:rPr>
          <w:rFonts w:ascii="Verdana" w:hAnsi="Verdana" w:cs="Arial"/>
          <w:lang w:val="en-GB"/>
        </w:rPr>
        <w:t>ffidavit</w:t>
      </w:r>
      <w:r w:rsidRPr="00833A76">
        <w:rPr>
          <w:rFonts w:ascii="Verdana" w:hAnsi="Verdana" w:cs="Arial"/>
          <w:lang w:val="en-GB"/>
        </w:rPr>
        <w:t>, CaseLines 01-26, at para 51.</w:t>
      </w:r>
    </w:p>
  </w:footnote>
  <w:footnote w:id="6">
    <w:p w14:paraId="49752709" w14:textId="0B7D5D13" w:rsidR="0038183A" w:rsidRPr="00833A76" w:rsidRDefault="0038183A">
      <w:pPr>
        <w:pStyle w:val="FootnoteText"/>
        <w:rPr>
          <w:rFonts w:ascii="Verdana" w:hAnsi="Verdana"/>
          <w:lang w:val="en-ZA"/>
        </w:rPr>
      </w:pPr>
      <w:r w:rsidRPr="00833A76">
        <w:rPr>
          <w:rStyle w:val="FootnoteReference"/>
          <w:rFonts w:ascii="Verdana" w:hAnsi="Verdana"/>
          <w:sz w:val="20"/>
        </w:rPr>
        <w:footnoteRef/>
      </w:r>
      <w:r w:rsidRPr="00833A76">
        <w:rPr>
          <w:rFonts w:ascii="Verdana" w:hAnsi="Verdana"/>
        </w:rPr>
        <w:t xml:space="preserve"> </w:t>
      </w:r>
      <w:r w:rsidRPr="00833A76">
        <w:rPr>
          <w:rFonts w:ascii="Verdana" w:hAnsi="Verdana"/>
          <w:lang w:val="en-ZA"/>
        </w:rPr>
        <w:t xml:space="preserve">  F</w:t>
      </w:r>
      <w:r w:rsidR="00893D27">
        <w:rPr>
          <w:rFonts w:ascii="Verdana" w:hAnsi="Verdana"/>
          <w:lang w:val="en-ZA"/>
        </w:rPr>
        <w:t xml:space="preserve">ounding </w:t>
      </w:r>
      <w:r w:rsidRPr="00833A76">
        <w:rPr>
          <w:rFonts w:ascii="Verdana" w:hAnsi="Verdana"/>
          <w:lang w:val="en-ZA"/>
        </w:rPr>
        <w:t>A</w:t>
      </w:r>
      <w:r w:rsidR="00893D27">
        <w:rPr>
          <w:rFonts w:ascii="Verdana" w:hAnsi="Verdana"/>
          <w:lang w:val="en-ZA"/>
        </w:rPr>
        <w:t>ffidavit</w:t>
      </w:r>
      <w:r w:rsidRPr="00833A76">
        <w:rPr>
          <w:rFonts w:ascii="Verdana" w:hAnsi="Verdana"/>
          <w:lang w:val="en-ZA"/>
        </w:rPr>
        <w:t xml:space="preserve"> para 5.3 01-14</w:t>
      </w:r>
    </w:p>
  </w:footnote>
  <w:footnote w:id="7">
    <w:p w14:paraId="2B806142" w14:textId="03ACEA2D" w:rsidR="00416155" w:rsidRPr="00833A76" w:rsidRDefault="00416155" w:rsidP="00416155">
      <w:pPr>
        <w:pStyle w:val="FootnoteText"/>
        <w:ind w:left="284" w:hanging="284"/>
        <w:rPr>
          <w:rFonts w:ascii="Verdana" w:hAnsi="Verdana" w:cs="Arial"/>
        </w:rPr>
      </w:pPr>
      <w:r w:rsidRPr="00833A76">
        <w:rPr>
          <w:rStyle w:val="FootnoteReference"/>
          <w:rFonts w:ascii="Verdana" w:hAnsi="Verdana" w:cs="Arial"/>
          <w:sz w:val="20"/>
        </w:rPr>
        <w:footnoteRef/>
      </w:r>
      <w:r w:rsidRPr="00833A76">
        <w:rPr>
          <w:rFonts w:ascii="Verdana" w:hAnsi="Verdana" w:cs="Arial"/>
        </w:rPr>
        <w:t xml:space="preserve"> </w:t>
      </w:r>
      <w:r w:rsidRPr="00833A76">
        <w:rPr>
          <w:rFonts w:ascii="Verdana" w:hAnsi="Verdana" w:cs="Arial"/>
        </w:rPr>
        <w:tab/>
      </w:r>
      <w:r w:rsidRPr="00833A76">
        <w:rPr>
          <w:rFonts w:ascii="Verdana" w:hAnsi="Verdana" w:cs="Arial"/>
          <w:lang w:val="en-GB"/>
        </w:rPr>
        <w:t>F</w:t>
      </w:r>
      <w:r w:rsidR="00893D27">
        <w:rPr>
          <w:rFonts w:ascii="Verdana" w:hAnsi="Verdana" w:cs="Arial"/>
          <w:lang w:val="en-GB"/>
        </w:rPr>
        <w:t xml:space="preserve">ounding </w:t>
      </w:r>
      <w:r w:rsidRPr="00833A76">
        <w:rPr>
          <w:rFonts w:ascii="Verdana" w:hAnsi="Verdana" w:cs="Arial"/>
          <w:lang w:val="en-GB"/>
        </w:rPr>
        <w:t>A</w:t>
      </w:r>
      <w:r w:rsidR="00893D27">
        <w:rPr>
          <w:rFonts w:ascii="Verdana" w:hAnsi="Verdana" w:cs="Arial"/>
          <w:lang w:val="en-GB"/>
        </w:rPr>
        <w:t>ffidavit</w:t>
      </w:r>
      <w:r w:rsidRPr="00833A76">
        <w:rPr>
          <w:rFonts w:ascii="Verdana" w:hAnsi="Verdana" w:cs="Arial"/>
          <w:lang w:val="en-GB"/>
        </w:rPr>
        <w:t>, CaseLines 01-26, at para 52.</w:t>
      </w:r>
    </w:p>
  </w:footnote>
  <w:footnote w:id="8">
    <w:p w14:paraId="771FFB0A" w14:textId="58A48135" w:rsidR="00416155" w:rsidRPr="008C6594" w:rsidRDefault="00416155" w:rsidP="00416155">
      <w:pPr>
        <w:pStyle w:val="FootnoteText"/>
        <w:ind w:left="284" w:hanging="284"/>
        <w:rPr>
          <w:rFonts w:ascii="Verdana" w:hAnsi="Verdana" w:cs="Arial"/>
        </w:rPr>
      </w:pPr>
      <w:r w:rsidRPr="00833A76">
        <w:rPr>
          <w:rStyle w:val="FootnoteReference"/>
          <w:rFonts w:ascii="Verdana" w:hAnsi="Verdana" w:cs="Arial"/>
          <w:sz w:val="20"/>
        </w:rPr>
        <w:footnoteRef/>
      </w:r>
      <w:r w:rsidRPr="00833A76">
        <w:rPr>
          <w:rFonts w:ascii="Verdana" w:hAnsi="Verdana" w:cs="Arial"/>
        </w:rPr>
        <w:t xml:space="preserve"> </w:t>
      </w:r>
      <w:r w:rsidRPr="00833A76">
        <w:rPr>
          <w:rFonts w:ascii="Verdana" w:hAnsi="Verdana" w:cs="Arial"/>
        </w:rPr>
        <w:tab/>
      </w:r>
      <w:r w:rsidRPr="008C6594">
        <w:rPr>
          <w:rFonts w:ascii="Verdana" w:hAnsi="Verdana" w:cs="Arial"/>
          <w:lang w:val="en-GB"/>
        </w:rPr>
        <w:t>F</w:t>
      </w:r>
      <w:r w:rsidR="00893D27">
        <w:rPr>
          <w:rFonts w:ascii="Verdana" w:hAnsi="Verdana" w:cs="Arial"/>
          <w:lang w:val="en-GB"/>
        </w:rPr>
        <w:t xml:space="preserve">ounding </w:t>
      </w:r>
      <w:r w:rsidRPr="008C6594">
        <w:rPr>
          <w:rFonts w:ascii="Verdana" w:hAnsi="Verdana" w:cs="Arial"/>
          <w:lang w:val="en-GB"/>
        </w:rPr>
        <w:t>A</w:t>
      </w:r>
      <w:r w:rsidR="00893D27">
        <w:rPr>
          <w:rFonts w:ascii="Verdana" w:hAnsi="Verdana" w:cs="Arial"/>
          <w:lang w:val="en-GB"/>
        </w:rPr>
        <w:t>ffidavit</w:t>
      </w:r>
      <w:r w:rsidRPr="008C6594">
        <w:rPr>
          <w:rFonts w:ascii="Verdana" w:hAnsi="Verdana" w:cs="Arial"/>
          <w:lang w:val="en-GB"/>
        </w:rPr>
        <w:t>, CaseLines 01-26, at para 53.</w:t>
      </w:r>
    </w:p>
  </w:footnote>
  <w:footnote w:id="9">
    <w:p w14:paraId="20EE9536" w14:textId="4EF5A143" w:rsidR="00416155" w:rsidRPr="008C6594" w:rsidRDefault="00416155" w:rsidP="00416155">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r>
      <w:r w:rsidRPr="008C6594">
        <w:rPr>
          <w:rFonts w:ascii="Verdana" w:hAnsi="Verdana" w:cs="Arial"/>
          <w:lang w:val="en-GB"/>
        </w:rPr>
        <w:t>F</w:t>
      </w:r>
      <w:r w:rsidR="00893D27">
        <w:rPr>
          <w:rFonts w:ascii="Verdana" w:hAnsi="Verdana" w:cs="Arial"/>
          <w:lang w:val="en-GB"/>
        </w:rPr>
        <w:t xml:space="preserve">ounding </w:t>
      </w:r>
      <w:r w:rsidRPr="008C6594">
        <w:rPr>
          <w:rFonts w:ascii="Verdana" w:hAnsi="Verdana" w:cs="Arial"/>
          <w:lang w:val="en-GB"/>
        </w:rPr>
        <w:t>A</w:t>
      </w:r>
      <w:r w:rsidR="00893D27">
        <w:rPr>
          <w:rFonts w:ascii="Verdana" w:hAnsi="Verdana" w:cs="Arial"/>
          <w:lang w:val="en-GB"/>
        </w:rPr>
        <w:t>ffidavit</w:t>
      </w:r>
      <w:r w:rsidRPr="008C6594">
        <w:rPr>
          <w:rFonts w:ascii="Verdana" w:hAnsi="Verdana" w:cs="Arial"/>
          <w:lang w:val="en-GB"/>
        </w:rPr>
        <w:t>, CaseLines 01-26, at para 54.</w:t>
      </w:r>
    </w:p>
  </w:footnote>
  <w:footnote w:id="10">
    <w:p w14:paraId="35EB3A29" w14:textId="4004CB95" w:rsidR="00416155" w:rsidRPr="008C6594" w:rsidRDefault="00416155" w:rsidP="00416155">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r>
      <w:r w:rsidRPr="008C6594">
        <w:rPr>
          <w:rFonts w:ascii="Verdana" w:hAnsi="Verdana" w:cs="Arial"/>
          <w:lang w:val="en-GB"/>
        </w:rPr>
        <w:t>F</w:t>
      </w:r>
      <w:r w:rsidR="00893D27">
        <w:rPr>
          <w:rFonts w:ascii="Verdana" w:hAnsi="Verdana" w:cs="Arial"/>
          <w:lang w:val="en-GB"/>
        </w:rPr>
        <w:t xml:space="preserve">ounding </w:t>
      </w:r>
      <w:r w:rsidRPr="008C6594">
        <w:rPr>
          <w:rFonts w:ascii="Verdana" w:hAnsi="Verdana" w:cs="Arial"/>
          <w:lang w:val="en-GB"/>
        </w:rPr>
        <w:t>A</w:t>
      </w:r>
      <w:r w:rsidR="00893D27">
        <w:rPr>
          <w:rFonts w:ascii="Verdana" w:hAnsi="Verdana" w:cs="Arial"/>
          <w:lang w:val="en-GB"/>
        </w:rPr>
        <w:t>ffidavit</w:t>
      </w:r>
      <w:r w:rsidRPr="008C6594">
        <w:rPr>
          <w:rFonts w:ascii="Verdana" w:hAnsi="Verdana" w:cs="Arial"/>
          <w:lang w:val="en-GB"/>
        </w:rPr>
        <w:t>, CaseLines 01-26, at para 56.</w:t>
      </w:r>
    </w:p>
  </w:footnote>
  <w:footnote w:id="11">
    <w:p w14:paraId="1C231A54" w14:textId="666B07CF" w:rsidR="00416155" w:rsidRPr="008C6594" w:rsidRDefault="00416155" w:rsidP="00416155">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01-27, at para 57.</w:t>
      </w:r>
    </w:p>
  </w:footnote>
  <w:footnote w:id="12">
    <w:p w14:paraId="46BA9952" w14:textId="778E61AB" w:rsidR="00ED688C" w:rsidRPr="008C6594" w:rsidRDefault="00ED688C" w:rsidP="00ED688C">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01-29, at para 65.</w:t>
      </w:r>
    </w:p>
  </w:footnote>
  <w:footnote w:id="13">
    <w:p w14:paraId="09B5BD6B" w14:textId="35B70CE9" w:rsidR="00416155" w:rsidRPr="008C6594" w:rsidRDefault="00416155" w:rsidP="00416155">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01-27, at para 58.1.</w:t>
      </w:r>
    </w:p>
  </w:footnote>
  <w:footnote w:id="14">
    <w:p w14:paraId="1C306E7E" w14:textId="47F112F9" w:rsidR="00416155" w:rsidRPr="008C6594" w:rsidRDefault="00416155" w:rsidP="00416155">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01-27, at para 58.2.</w:t>
      </w:r>
    </w:p>
  </w:footnote>
  <w:footnote w:id="15">
    <w:p w14:paraId="090B893B" w14:textId="3F833970" w:rsidR="00416155" w:rsidRPr="008C6594" w:rsidRDefault="00416155" w:rsidP="00416155">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01-28, at para 60.</w:t>
      </w:r>
    </w:p>
  </w:footnote>
  <w:footnote w:id="16">
    <w:p w14:paraId="1A9C4B6B" w14:textId="29B8C74C" w:rsidR="00416155" w:rsidRPr="008C6594" w:rsidRDefault="00416155" w:rsidP="00416155">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01-28, at para 61.</w:t>
      </w:r>
    </w:p>
  </w:footnote>
  <w:footnote w:id="17">
    <w:p w14:paraId="7905F713" w14:textId="2DF9E308" w:rsidR="00416155" w:rsidRPr="008C6594" w:rsidRDefault="00416155" w:rsidP="00416155">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A102D4">
        <w:rPr>
          <w:rFonts w:ascii="Verdana" w:hAnsi="Verdana" w:cs="Arial"/>
        </w:rPr>
        <w:t>ounding Affidavit</w:t>
      </w:r>
      <w:r w:rsidRPr="008C6594">
        <w:rPr>
          <w:rFonts w:ascii="Verdana" w:hAnsi="Verdana" w:cs="Arial"/>
        </w:rPr>
        <w:t>, CaseLines 01-28, at para 62.1.</w:t>
      </w:r>
    </w:p>
  </w:footnote>
  <w:footnote w:id="18">
    <w:p w14:paraId="74E47E5F" w14:textId="669BE261" w:rsidR="00416155" w:rsidRPr="008C6594" w:rsidRDefault="00416155" w:rsidP="00416155">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01-28, at para 62.2.</w:t>
      </w:r>
    </w:p>
  </w:footnote>
  <w:footnote w:id="19">
    <w:p w14:paraId="7CD1070E" w14:textId="0D19C540" w:rsidR="00416155" w:rsidRPr="008C6594" w:rsidRDefault="00416155" w:rsidP="00416155">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01-29, at para 63.</w:t>
      </w:r>
    </w:p>
  </w:footnote>
  <w:footnote w:id="20">
    <w:p w14:paraId="7A08B0B9" w14:textId="17221BCA" w:rsidR="00416155" w:rsidRPr="008C6594" w:rsidRDefault="00416155" w:rsidP="00416155">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01-29, at para 64.</w:t>
      </w:r>
    </w:p>
  </w:footnote>
  <w:footnote w:id="21">
    <w:p w14:paraId="0EC9B6C6" w14:textId="0DC94954" w:rsidR="00416155" w:rsidRPr="008C6594" w:rsidRDefault="00416155" w:rsidP="00416155">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01-30, at para 66.</w:t>
      </w:r>
    </w:p>
  </w:footnote>
  <w:footnote w:id="22">
    <w:p w14:paraId="58A549BB" w14:textId="09814952" w:rsidR="00D06FE5" w:rsidRPr="00833A76" w:rsidRDefault="00D06FE5" w:rsidP="00D06FE5">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r>
      <w:r w:rsidRPr="00833A76">
        <w:rPr>
          <w:rFonts w:ascii="Verdana" w:hAnsi="Verdana" w:cs="Arial"/>
        </w:rPr>
        <w:t>F</w:t>
      </w:r>
      <w:r w:rsidR="00893D27">
        <w:rPr>
          <w:rFonts w:ascii="Verdana" w:hAnsi="Verdana" w:cs="Arial"/>
        </w:rPr>
        <w:t xml:space="preserve">ounding </w:t>
      </w:r>
      <w:r w:rsidRPr="00833A76">
        <w:rPr>
          <w:rFonts w:ascii="Verdana" w:hAnsi="Verdana" w:cs="Arial"/>
        </w:rPr>
        <w:t>A</w:t>
      </w:r>
      <w:r w:rsidR="00893D27">
        <w:rPr>
          <w:rFonts w:ascii="Verdana" w:hAnsi="Verdana" w:cs="Arial"/>
        </w:rPr>
        <w:t>ffidavit</w:t>
      </w:r>
      <w:r w:rsidRPr="00833A76">
        <w:rPr>
          <w:rFonts w:ascii="Verdana" w:hAnsi="Verdana" w:cs="Arial"/>
        </w:rPr>
        <w:t>, CaseLines 01-30, at para 67.</w:t>
      </w:r>
    </w:p>
  </w:footnote>
  <w:footnote w:id="23">
    <w:p w14:paraId="580A6BAA" w14:textId="77777777" w:rsidR="00D06FE5" w:rsidRPr="00833A76" w:rsidRDefault="00D06FE5" w:rsidP="00D06FE5">
      <w:pPr>
        <w:pStyle w:val="FootnoteText"/>
        <w:ind w:left="284" w:hanging="284"/>
        <w:rPr>
          <w:rFonts w:ascii="Verdana" w:hAnsi="Verdana" w:cs="Arial"/>
        </w:rPr>
      </w:pPr>
      <w:r w:rsidRPr="00833A76">
        <w:rPr>
          <w:rStyle w:val="FootnoteReference"/>
          <w:rFonts w:ascii="Verdana" w:hAnsi="Verdana" w:cs="Arial"/>
          <w:sz w:val="20"/>
        </w:rPr>
        <w:footnoteRef/>
      </w:r>
      <w:r w:rsidRPr="00833A76">
        <w:rPr>
          <w:rFonts w:ascii="Verdana" w:hAnsi="Verdana" w:cs="Arial"/>
        </w:rPr>
        <w:t xml:space="preserve"> </w:t>
      </w:r>
      <w:r w:rsidRPr="00833A76">
        <w:rPr>
          <w:rFonts w:ascii="Verdana" w:hAnsi="Verdana" w:cs="Arial"/>
        </w:rPr>
        <w:tab/>
        <w:t xml:space="preserve">See para 15.1 </w:t>
      </w:r>
      <w:r w:rsidRPr="00833A76">
        <w:rPr>
          <w:rFonts w:ascii="Verdana" w:hAnsi="Verdana" w:cs="Arial"/>
          <w:i/>
          <w:iCs/>
        </w:rPr>
        <w:t>supra</w:t>
      </w:r>
      <w:r w:rsidRPr="00833A76">
        <w:rPr>
          <w:rFonts w:ascii="Verdana" w:hAnsi="Verdana" w:cs="Arial"/>
        </w:rPr>
        <w:t>.</w:t>
      </w:r>
    </w:p>
  </w:footnote>
  <w:footnote w:id="24">
    <w:p w14:paraId="22D145B5" w14:textId="73A12289" w:rsidR="00D06FE5" w:rsidRPr="00833A76" w:rsidRDefault="00D06FE5" w:rsidP="00D06FE5">
      <w:pPr>
        <w:pStyle w:val="FootnoteText"/>
        <w:ind w:left="284" w:hanging="284"/>
        <w:rPr>
          <w:rFonts w:ascii="Verdana" w:hAnsi="Verdana" w:cs="Arial"/>
        </w:rPr>
      </w:pPr>
      <w:r w:rsidRPr="00833A76">
        <w:rPr>
          <w:rStyle w:val="FootnoteReference"/>
          <w:rFonts w:ascii="Verdana" w:hAnsi="Verdana" w:cs="Arial"/>
          <w:sz w:val="20"/>
        </w:rPr>
        <w:footnoteRef/>
      </w:r>
      <w:r w:rsidRPr="00833A76">
        <w:rPr>
          <w:rFonts w:ascii="Verdana" w:hAnsi="Verdana" w:cs="Arial"/>
        </w:rPr>
        <w:t xml:space="preserve"> </w:t>
      </w:r>
      <w:r w:rsidRPr="00833A76">
        <w:rPr>
          <w:rFonts w:ascii="Verdana" w:hAnsi="Verdana" w:cs="Arial"/>
        </w:rPr>
        <w:tab/>
        <w:t>F</w:t>
      </w:r>
      <w:r w:rsidR="00893D27">
        <w:rPr>
          <w:rFonts w:ascii="Verdana" w:hAnsi="Verdana" w:cs="Arial"/>
        </w:rPr>
        <w:t xml:space="preserve">ounding </w:t>
      </w:r>
      <w:r w:rsidRPr="00833A76">
        <w:rPr>
          <w:rFonts w:ascii="Verdana" w:hAnsi="Verdana" w:cs="Arial"/>
        </w:rPr>
        <w:t>A</w:t>
      </w:r>
      <w:r w:rsidR="00893D27">
        <w:rPr>
          <w:rFonts w:ascii="Verdana" w:hAnsi="Verdana" w:cs="Arial"/>
        </w:rPr>
        <w:t>ffidavit</w:t>
      </w:r>
      <w:r w:rsidRPr="00833A76">
        <w:rPr>
          <w:rFonts w:ascii="Verdana" w:hAnsi="Verdana" w:cs="Arial"/>
        </w:rPr>
        <w:t>, CaseLines 01-30, at para 68.</w:t>
      </w:r>
    </w:p>
  </w:footnote>
  <w:footnote w:id="25">
    <w:p w14:paraId="516BE846" w14:textId="7A1D44B6" w:rsidR="00D06FE5" w:rsidRPr="008C6594" w:rsidRDefault="00D06FE5" w:rsidP="00D06FE5">
      <w:pPr>
        <w:pStyle w:val="FootnoteText"/>
        <w:ind w:left="284" w:hanging="284"/>
        <w:rPr>
          <w:rFonts w:ascii="Verdana" w:hAnsi="Verdana" w:cs="Arial"/>
        </w:rPr>
      </w:pPr>
      <w:r w:rsidRPr="00833A76">
        <w:rPr>
          <w:rStyle w:val="FootnoteReference"/>
          <w:rFonts w:ascii="Verdana" w:hAnsi="Verdana" w:cs="Arial"/>
          <w:sz w:val="20"/>
        </w:rPr>
        <w:footnoteRef/>
      </w:r>
      <w:r w:rsidRPr="00833A76">
        <w:rPr>
          <w:rFonts w:ascii="Verdana" w:hAnsi="Verdana" w:cs="Arial"/>
        </w:rPr>
        <w:t xml:space="preserve"> </w:t>
      </w:r>
      <w:r w:rsidRPr="00833A76">
        <w:rPr>
          <w:rFonts w:ascii="Verdana" w:hAnsi="Verdana" w:cs="Arial"/>
        </w:rPr>
        <w:tab/>
      </w:r>
      <w:r w:rsidRPr="008C6594">
        <w:rPr>
          <w:rFonts w:ascii="Verdana" w:hAnsi="Verdana" w:cs="Arial"/>
        </w:rPr>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01-30, at para 69.</w:t>
      </w:r>
    </w:p>
  </w:footnote>
  <w:footnote w:id="26">
    <w:p w14:paraId="1EB3AAD0" w14:textId="362B96F4" w:rsidR="002973FF" w:rsidRPr="008C6594" w:rsidRDefault="002973FF" w:rsidP="00283641">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r>
      <w:r w:rsidR="00A102D4">
        <w:rPr>
          <w:rFonts w:ascii="Verdana" w:hAnsi="Verdana" w:cs="Arial"/>
        </w:rPr>
        <w:t>F</w:t>
      </w:r>
      <w:r w:rsidRPr="00833A76">
        <w:rPr>
          <w:rFonts w:ascii="Verdana" w:hAnsi="Verdana" w:cs="Arial"/>
        </w:rPr>
        <w:t xml:space="preserve">ounding </w:t>
      </w:r>
      <w:r w:rsidR="00A102D4">
        <w:rPr>
          <w:rFonts w:ascii="Verdana" w:hAnsi="Verdana" w:cs="Arial"/>
        </w:rPr>
        <w:t>A</w:t>
      </w:r>
      <w:r w:rsidRPr="00833A76">
        <w:rPr>
          <w:rFonts w:ascii="Verdana" w:hAnsi="Verdana" w:cs="Arial"/>
        </w:rPr>
        <w:t>ffidavit CaseLines 01-19, at para 23.</w:t>
      </w:r>
    </w:p>
  </w:footnote>
  <w:footnote w:id="27">
    <w:p w14:paraId="6DACB09F" w14:textId="06E7E198" w:rsidR="002973FF" w:rsidRPr="008C6594" w:rsidRDefault="002973FF" w:rsidP="00283641">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01-20, at para 24.2.</w:t>
      </w:r>
    </w:p>
  </w:footnote>
  <w:footnote w:id="28">
    <w:p w14:paraId="1500B368" w14:textId="5108023F" w:rsidR="002973FF" w:rsidRPr="008C6594" w:rsidRDefault="002973FF" w:rsidP="00283641">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01-20, at para 24.3.</w:t>
      </w:r>
    </w:p>
  </w:footnote>
  <w:footnote w:id="29">
    <w:p w14:paraId="56EF6922" w14:textId="795741DC" w:rsidR="002973FF" w:rsidRPr="008C6594" w:rsidRDefault="002973FF" w:rsidP="00283641">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01-10, at para 24.1.</w:t>
      </w:r>
    </w:p>
  </w:footnote>
  <w:footnote w:id="30">
    <w:p w14:paraId="39A11AB7" w14:textId="370C3CB4" w:rsidR="002973FF" w:rsidRPr="008C6594" w:rsidRDefault="002973FF" w:rsidP="00283641">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893D27">
        <w:rPr>
          <w:rFonts w:ascii="Verdana" w:hAnsi="Verdana" w:cs="Arial"/>
        </w:rPr>
        <w:t xml:space="preserve">ounding </w:t>
      </w:r>
      <w:r w:rsidRPr="008C6594">
        <w:rPr>
          <w:rFonts w:ascii="Verdana" w:hAnsi="Verdana" w:cs="Arial"/>
        </w:rPr>
        <w:t>A</w:t>
      </w:r>
      <w:r w:rsidR="00893D27">
        <w:rPr>
          <w:rFonts w:ascii="Verdana" w:hAnsi="Verdana" w:cs="Arial"/>
        </w:rPr>
        <w:t>ffidavit</w:t>
      </w:r>
      <w:r w:rsidRPr="008C6594">
        <w:rPr>
          <w:rFonts w:ascii="Verdana" w:hAnsi="Verdana" w:cs="Arial"/>
        </w:rPr>
        <w:t>, CaseLines 01-23, at paras 31–36.</w:t>
      </w:r>
    </w:p>
  </w:footnote>
  <w:footnote w:id="31">
    <w:p w14:paraId="748A9E64" w14:textId="3CE76623" w:rsidR="002973FF" w:rsidRPr="008C6594" w:rsidRDefault="002973FF" w:rsidP="00283641">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 xml:space="preserve">Part B of the </w:t>
      </w:r>
      <w:r w:rsidR="00893D27">
        <w:rPr>
          <w:rFonts w:ascii="Verdana" w:hAnsi="Verdana" w:cs="Arial"/>
        </w:rPr>
        <w:t>N</w:t>
      </w:r>
      <w:r w:rsidRPr="008C6594">
        <w:rPr>
          <w:rFonts w:ascii="Verdana" w:hAnsi="Verdana" w:cs="Arial"/>
        </w:rPr>
        <w:t xml:space="preserve">otice of </w:t>
      </w:r>
      <w:r w:rsidR="00893D27">
        <w:rPr>
          <w:rFonts w:ascii="Verdana" w:hAnsi="Verdana" w:cs="Arial"/>
        </w:rPr>
        <w:t>M</w:t>
      </w:r>
      <w:r w:rsidRPr="008C6594">
        <w:rPr>
          <w:rFonts w:ascii="Verdana" w:hAnsi="Verdana" w:cs="Arial"/>
        </w:rPr>
        <w:t>otion, CaseLines 01-6, at para 3.</w:t>
      </w:r>
    </w:p>
  </w:footnote>
  <w:footnote w:id="32">
    <w:p w14:paraId="04EB6036" w14:textId="1E1CD074" w:rsidR="002973FF" w:rsidRPr="008C6594" w:rsidRDefault="002973FF" w:rsidP="00283641">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 xml:space="preserve">The </w:t>
      </w:r>
      <w:r w:rsidR="00893D27">
        <w:rPr>
          <w:rFonts w:ascii="Verdana" w:hAnsi="Verdana" w:cs="Arial"/>
        </w:rPr>
        <w:t>N</w:t>
      </w:r>
      <w:r w:rsidRPr="008C6594">
        <w:rPr>
          <w:rFonts w:ascii="Verdana" w:hAnsi="Verdana" w:cs="Arial"/>
        </w:rPr>
        <w:t xml:space="preserve">otice of </w:t>
      </w:r>
      <w:r w:rsidR="00893D27">
        <w:rPr>
          <w:rFonts w:ascii="Verdana" w:hAnsi="Verdana" w:cs="Arial"/>
        </w:rPr>
        <w:t>M</w:t>
      </w:r>
      <w:r w:rsidRPr="008C6594">
        <w:rPr>
          <w:rFonts w:ascii="Verdana" w:hAnsi="Verdana" w:cs="Arial"/>
        </w:rPr>
        <w:t>otion, CaseLines 01-6, at para 4.</w:t>
      </w:r>
    </w:p>
  </w:footnote>
  <w:footnote w:id="33">
    <w:p w14:paraId="54D6B116" w14:textId="0F449734" w:rsidR="002973FF" w:rsidRPr="008C6594" w:rsidRDefault="002973FF" w:rsidP="00283641">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00A102D4">
        <w:rPr>
          <w:rFonts w:ascii="Verdana" w:hAnsi="Verdana" w:cs="Arial"/>
        </w:rPr>
        <w:t>A</w:t>
      </w:r>
      <w:r w:rsidRPr="008C6594">
        <w:rPr>
          <w:rFonts w:ascii="Verdana" w:hAnsi="Verdana" w:cs="Arial"/>
        </w:rPr>
        <w:t xml:space="preserve">nswering </w:t>
      </w:r>
      <w:r w:rsidR="00A102D4">
        <w:rPr>
          <w:rFonts w:ascii="Verdana" w:hAnsi="Verdana" w:cs="Arial"/>
        </w:rPr>
        <w:t>A</w:t>
      </w:r>
      <w:r w:rsidRPr="008C6594">
        <w:rPr>
          <w:rFonts w:ascii="Verdana" w:hAnsi="Verdana" w:cs="Arial"/>
        </w:rPr>
        <w:t>ffidavit</w:t>
      </w:r>
      <w:r w:rsidR="002E6BED">
        <w:rPr>
          <w:rFonts w:ascii="Verdana" w:hAnsi="Verdana" w:cs="Arial"/>
        </w:rPr>
        <w:t>,</w:t>
      </w:r>
      <w:r w:rsidRPr="008C6594">
        <w:rPr>
          <w:rFonts w:ascii="Verdana" w:hAnsi="Verdana" w:cs="Arial"/>
        </w:rPr>
        <w:t xml:space="preserve"> CaseLines 15-27, at para 88.</w:t>
      </w:r>
    </w:p>
  </w:footnote>
  <w:footnote w:id="34">
    <w:p w14:paraId="0EBDEA67" w14:textId="005D1D95" w:rsidR="00885B7F" w:rsidRPr="00E729D9" w:rsidRDefault="00885B7F" w:rsidP="00885B7F">
      <w:pPr>
        <w:pStyle w:val="FootnoteText"/>
        <w:rPr>
          <w:rFonts w:ascii="Verdana" w:hAnsi="Verdana" w:cs="Calibri Light"/>
          <w:lang w:val="en-ZA"/>
        </w:rPr>
      </w:pPr>
      <w:r w:rsidRPr="00E729D9">
        <w:rPr>
          <w:rStyle w:val="FootnoteReference"/>
          <w:rFonts w:ascii="Verdana" w:hAnsi="Verdana" w:cs="Calibri Light"/>
          <w:sz w:val="20"/>
        </w:rPr>
        <w:footnoteRef/>
      </w:r>
      <w:r w:rsidRPr="00E729D9">
        <w:rPr>
          <w:rFonts w:ascii="Verdana" w:hAnsi="Verdana" w:cs="Calibri Light"/>
        </w:rPr>
        <w:t xml:space="preserve"> </w:t>
      </w:r>
      <w:r w:rsidR="00DF45B6">
        <w:rPr>
          <w:rFonts w:ascii="Verdana" w:hAnsi="Verdana" w:cs="Calibri Light"/>
          <w:lang w:val="en-ZA"/>
        </w:rPr>
        <w:t xml:space="preserve">Answering Affidavit CaseLines </w:t>
      </w:r>
      <w:r w:rsidRPr="00E729D9">
        <w:rPr>
          <w:rFonts w:ascii="Verdana" w:hAnsi="Verdana" w:cs="Calibri Light"/>
          <w:lang w:val="en-ZA"/>
        </w:rPr>
        <w:t>15 – 11 par 12 and 13</w:t>
      </w:r>
      <w:r w:rsidR="00DF45B6">
        <w:rPr>
          <w:rFonts w:ascii="Verdana" w:hAnsi="Verdana" w:cs="Calibri Light"/>
          <w:lang w:val="en-ZA"/>
        </w:rPr>
        <w:t>.</w:t>
      </w:r>
    </w:p>
  </w:footnote>
  <w:footnote w:id="35">
    <w:p w14:paraId="7717E88F" w14:textId="7CB996CC" w:rsidR="00885B7F" w:rsidRDefault="00885B7F" w:rsidP="00885B7F">
      <w:pPr>
        <w:pStyle w:val="FootnoteText"/>
        <w:rPr>
          <w:rFonts w:ascii="Verdana" w:hAnsi="Verdana" w:cs="Calibri Light"/>
          <w:lang w:val="en-ZA"/>
        </w:rPr>
      </w:pPr>
      <w:r w:rsidRPr="00E729D9">
        <w:rPr>
          <w:rStyle w:val="FootnoteReference"/>
          <w:rFonts w:ascii="Verdana" w:hAnsi="Verdana" w:cs="Calibri Light"/>
          <w:sz w:val="20"/>
        </w:rPr>
        <w:footnoteRef/>
      </w:r>
      <w:r w:rsidRPr="00E729D9">
        <w:rPr>
          <w:rFonts w:ascii="Verdana" w:hAnsi="Verdana" w:cs="Calibri Light"/>
        </w:rPr>
        <w:t xml:space="preserve"> </w:t>
      </w:r>
      <w:r w:rsidRPr="00E729D9">
        <w:rPr>
          <w:rFonts w:ascii="Verdana" w:hAnsi="Verdana" w:cs="Calibri Light"/>
          <w:lang w:val="en-ZA"/>
        </w:rPr>
        <w:t>Found</w:t>
      </w:r>
      <w:r w:rsidR="00DF45B6">
        <w:rPr>
          <w:rFonts w:ascii="Verdana" w:hAnsi="Verdana" w:cs="Calibri Light"/>
          <w:lang w:val="en-ZA"/>
        </w:rPr>
        <w:t>ing</w:t>
      </w:r>
      <w:r w:rsidRPr="00E729D9">
        <w:rPr>
          <w:rFonts w:ascii="Verdana" w:hAnsi="Verdana" w:cs="Calibri Light"/>
          <w:lang w:val="en-ZA"/>
        </w:rPr>
        <w:t xml:space="preserve"> Affidavit </w:t>
      </w:r>
      <w:r w:rsidR="00DF45B6">
        <w:rPr>
          <w:rFonts w:ascii="Verdana" w:hAnsi="Verdana" w:cs="Calibri Light"/>
          <w:lang w:val="en-ZA"/>
        </w:rPr>
        <w:t>para 24.1 CaseLines</w:t>
      </w:r>
      <w:r w:rsidRPr="00E729D9">
        <w:rPr>
          <w:rFonts w:ascii="Verdana" w:hAnsi="Verdana" w:cs="Calibri Light"/>
          <w:lang w:val="en-ZA"/>
        </w:rPr>
        <w:t xml:space="preserve"> 001-20 </w:t>
      </w:r>
      <w:r w:rsidR="00DF45B6">
        <w:rPr>
          <w:rFonts w:ascii="Verdana" w:hAnsi="Verdana" w:cs="Calibri Light"/>
          <w:lang w:val="en-ZA"/>
        </w:rPr>
        <w:t xml:space="preserve">&amp; </w:t>
      </w:r>
      <w:r w:rsidRPr="00E729D9">
        <w:rPr>
          <w:rFonts w:ascii="Verdana" w:hAnsi="Verdana" w:cs="Calibri Light"/>
          <w:lang w:val="en-ZA"/>
        </w:rPr>
        <w:t xml:space="preserve">paragraph 15 and 16 </w:t>
      </w:r>
      <w:r w:rsidR="00DF45B6">
        <w:rPr>
          <w:rFonts w:ascii="Verdana" w:hAnsi="Verdana" w:cs="Calibri Light"/>
          <w:lang w:val="en-ZA"/>
        </w:rPr>
        <w:t>CaseLines</w:t>
      </w:r>
      <w:r w:rsidRPr="00E729D9">
        <w:rPr>
          <w:rFonts w:ascii="Verdana" w:hAnsi="Verdana" w:cs="Calibri Light"/>
          <w:lang w:val="en-ZA"/>
        </w:rPr>
        <w:t xml:space="preserve"> 15-11 and 15-</w:t>
      </w:r>
      <w:r w:rsidR="00DF45B6">
        <w:rPr>
          <w:rFonts w:ascii="Verdana" w:hAnsi="Verdana" w:cs="Calibri Light"/>
          <w:lang w:val="en-ZA"/>
        </w:rPr>
        <w:t xml:space="preserve">       </w:t>
      </w:r>
    </w:p>
    <w:p w14:paraId="4CF3C00C" w14:textId="414413FB" w:rsidR="00DF45B6" w:rsidRPr="00E729D9" w:rsidRDefault="00DF45B6" w:rsidP="00885B7F">
      <w:pPr>
        <w:pStyle w:val="FootnoteText"/>
        <w:rPr>
          <w:rFonts w:ascii="Verdana" w:hAnsi="Verdana" w:cs="Calibri Light"/>
          <w:lang w:val="en-ZA"/>
        </w:rPr>
      </w:pPr>
      <w:r>
        <w:rPr>
          <w:rFonts w:ascii="Verdana" w:hAnsi="Verdana" w:cs="Calibri Light"/>
          <w:lang w:val="en-ZA"/>
        </w:rPr>
        <w:t xml:space="preserve">   12.</w:t>
      </w:r>
    </w:p>
  </w:footnote>
  <w:footnote w:id="36">
    <w:p w14:paraId="6E6B5407" w14:textId="77777777" w:rsidR="008014CE" w:rsidRPr="00454DA4" w:rsidRDefault="008014CE" w:rsidP="008014CE">
      <w:pPr>
        <w:pStyle w:val="FootnoteText"/>
        <w:tabs>
          <w:tab w:val="left" w:pos="426"/>
        </w:tabs>
        <w:snapToGrid w:val="0"/>
        <w:ind w:left="284" w:hanging="284"/>
        <w:rPr>
          <w:rFonts w:ascii="Verdana" w:hAnsi="Verdana" w:cs="Arial"/>
          <w:lang w:val="en-ZA"/>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r>
      <w:r w:rsidRPr="00454DA4">
        <w:rPr>
          <w:rFonts w:ascii="Verdana" w:hAnsi="Verdana" w:cs="Arial"/>
        </w:rPr>
        <w:t>Section 13 of the Act.</w:t>
      </w:r>
    </w:p>
  </w:footnote>
  <w:footnote w:id="37">
    <w:p w14:paraId="26839458" w14:textId="77777777" w:rsidR="008014CE" w:rsidRPr="00454DA4" w:rsidRDefault="008014CE" w:rsidP="008014CE">
      <w:pPr>
        <w:pStyle w:val="FootnoteText"/>
        <w:tabs>
          <w:tab w:val="left" w:pos="426"/>
        </w:tabs>
        <w:snapToGrid w:val="0"/>
        <w:ind w:left="284" w:hanging="284"/>
        <w:rPr>
          <w:rFonts w:ascii="Verdana" w:hAnsi="Verdana" w:cs="Arial"/>
          <w:lang w:val="en-ZA"/>
        </w:rPr>
      </w:pPr>
      <w:r w:rsidRPr="00454DA4">
        <w:rPr>
          <w:rStyle w:val="FootnoteReference"/>
          <w:rFonts w:ascii="Verdana" w:hAnsi="Verdana" w:cs="Arial"/>
          <w:sz w:val="20"/>
        </w:rPr>
        <w:footnoteRef/>
      </w:r>
      <w:r w:rsidRPr="00454DA4">
        <w:rPr>
          <w:rFonts w:ascii="Verdana" w:hAnsi="Verdana" w:cs="Arial"/>
        </w:rPr>
        <w:t xml:space="preserve"> </w:t>
      </w:r>
      <w:r w:rsidRPr="00454DA4">
        <w:rPr>
          <w:rFonts w:ascii="Verdana" w:hAnsi="Verdana" w:cs="Arial"/>
        </w:rPr>
        <w:tab/>
        <w:t>Section 4(4) of the Act.</w:t>
      </w:r>
    </w:p>
  </w:footnote>
  <w:footnote w:id="38">
    <w:p w14:paraId="20DEBAEE" w14:textId="77777777" w:rsidR="008014CE" w:rsidRPr="00454DA4" w:rsidRDefault="008014CE" w:rsidP="008014CE">
      <w:pPr>
        <w:ind w:left="284" w:hanging="284"/>
        <w:rPr>
          <w:rFonts w:ascii="Verdana" w:hAnsi="Verdana" w:cs="Arial"/>
          <w:sz w:val="20"/>
          <w:szCs w:val="20"/>
          <w:lang w:val="en-ZA"/>
        </w:rPr>
      </w:pPr>
      <w:r w:rsidRPr="00454DA4">
        <w:rPr>
          <w:rStyle w:val="FootnoteReference"/>
          <w:rFonts w:ascii="Verdana" w:hAnsi="Verdana" w:cs="Arial"/>
          <w:sz w:val="20"/>
          <w:szCs w:val="20"/>
        </w:rPr>
        <w:footnoteRef/>
      </w:r>
      <w:r w:rsidRPr="00454DA4">
        <w:rPr>
          <w:rFonts w:ascii="Verdana" w:hAnsi="Verdana" w:cs="Arial"/>
          <w:sz w:val="20"/>
          <w:szCs w:val="20"/>
        </w:rPr>
        <w:t xml:space="preserve"> </w:t>
      </w:r>
      <w:r w:rsidRPr="00454DA4">
        <w:rPr>
          <w:rFonts w:ascii="Verdana" w:hAnsi="Verdana" w:cs="Arial"/>
          <w:sz w:val="20"/>
          <w:szCs w:val="20"/>
        </w:rPr>
        <w:tab/>
      </w:r>
      <w:r w:rsidRPr="00454DA4">
        <w:rPr>
          <w:rFonts w:ascii="Verdana" w:hAnsi="Verdana" w:cs="Arial"/>
          <w:i/>
          <w:iCs/>
          <w:sz w:val="20"/>
          <w:szCs w:val="20"/>
        </w:rPr>
        <w:t>Klempman NO v Law Union and Rock Insurance Co Ltd </w:t>
      </w:r>
      <w:r w:rsidRPr="00454DA4">
        <w:rPr>
          <w:rFonts w:ascii="Verdana" w:hAnsi="Verdana" w:cs="Arial"/>
          <w:sz w:val="20"/>
          <w:szCs w:val="20"/>
        </w:rPr>
        <w:t>1957 (1) SA 506 (W).</w:t>
      </w:r>
    </w:p>
  </w:footnote>
  <w:footnote w:id="39">
    <w:p w14:paraId="1BB5F077" w14:textId="77777777" w:rsidR="008014CE" w:rsidRPr="00454DA4" w:rsidRDefault="008014CE" w:rsidP="008014CE">
      <w:pPr>
        <w:pStyle w:val="FootnoteText"/>
        <w:tabs>
          <w:tab w:val="left" w:pos="426"/>
        </w:tabs>
        <w:snapToGrid w:val="0"/>
        <w:ind w:left="284" w:hanging="284"/>
        <w:rPr>
          <w:rFonts w:ascii="Verdana" w:hAnsi="Verdana" w:cs="Arial"/>
          <w:lang w:val="en-ZA"/>
        </w:rPr>
      </w:pPr>
      <w:r w:rsidRPr="00454DA4">
        <w:rPr>
          <w:rStyle w:val="FootnoteReference"/>
          <w:rFonts w:ascii="Verdana" w:hAnsi="Verdana" w:cs="Arial"/>
          <w:sz w:val="20"/>
        </w:rPr>
        <w:footnoteRef/>
      </w:r>
      <w:r w:rsidRPr="00454DA4">
        <w:rPr>
          <w:rFonts w:ascii="Verdana" w:hAnsi="Verdana" w:cs="Arial"/>
        </w:rPr>
        <w:t xml:space="preserve"> </w:t>
      </w:r>
      <w:r w:rsidRPr="00454DA4">
        <w:rPr>
          <w:rFonts w:ascii="Verdana" w:hAnsi="Verdana" w:cs="Arial"/>
        </w:rPr>
        <w:tab/>
        <w:t>Section 54(1)(b) of the Act.</w:t>
      </w:r>
    </w:p>
  </w:footnote>
  <w:footnote w:id="40">
    <w:p w14:paraId="2DD6BAF5" w14:textId="77777777" w:rsidR="008014CE" w:rsidRPr="008C6594" w:rsidRDefault="008014CE" w:rsidP="008014CE">
      <w:pPr>
        <w:pStyle w:val="FootnoteText"/>
        <w:tabs>
          <w:tab w:val="left" w:pos="426"/>
        </w:tabs>
        <w:snapToGrid w:val="0"/>
        <w:ind w:left="284" w:hanging="284"/>
        <w:rPr>
          <w:rFonts w:ascii="Verdana" w:hAnsi="Verdana" w:cs="Arial"/>
          <w:lang w:val="en-ZA"/>
        </w:rPr>
      </w:pPr>
      <w:r w:rsidRPr="00454DA4">
        <w:rPr>
          <w:rStyle w:val="FootnoteReference"/>
          <w:rFonts w:ascii="Verdana" w:hAnsi="Verdana" w:cs="Arial"/>
          <w:sz w:val="20"/>
        </w:rPr>
        <w:footnoteRef/>
      </w:r>
      <w:r w:rsidRPr="00454DA4">
        <w:rPr>
          <w:rFonts w:ascii="Verdana" w:hAnsi="Verdana" w:cs="Arial"/>
        </w:rPr>
        <w:t xml:space="preserve"> </w:t>
      </w:r>
      <w:r w:rsidRPr="00454DA4">
        <w:rPr>
          <w:rFonts w:ascii="Verdana" w:hAnsi="Verdana" w:cs="Arial"/>
        </w:rPr>
        <w:tab/>
        <w:t>Section 54(1)(a) of the Act.</w:t>
      </w:r>
    </w:p>
  </w:footnote>
  <w:footnote w:id="41">
    <w:p w14:paraId="505DC5B7" w14:textId="3ADAE2F2" w:rsidR="00885B7F" w:rsidRPr="00E729D9" w:rsidRDefault="00885B7F" w:rsidP="00885B7F">
      <w:pPr>
        <w:pStyle w:val="FootnoteText"/>
        <w:rPr>
          <w:rFonts w:ascii="Verdana" w:hAnsi="Verdana" w:cs="Calibri Light"/>
          <w:lang w:val="en-ZA"/>
        </w:rPr>
      </w:pPr>
      <w:r w:rsidRPr="00E729D9">
        <w:rPr>
          <w:rStyle w:val="FootnoteReference"/>
          <w:rFonts w:ascii="Verdana" w:hAnsi="Verdana" w:cs="Calibri Light"/>
          <w:sz w:val="20"/>
        </w:rPr>
        <w:footnoteRef/>
      </w:r>
      <w:r w:rsidR="00454DA4">
        <w:rPr>
          <w:rFonts w:ascii="Verdana" w:hAnsi="Verdana" w:cs="Calibri Light"/>
        </w:rPr>
        <w:t xml:space="preserve"> Founding Affidavit para 23 </w:t>
      </w:r>
      <w:r w:rsidRPr="00E729D9">
        <w:rPr>
          <w:rFonts w:ascii="Verdana" w:hAnsi="Verdana" w:cs="Calibri Light"/>
          <w:lang w:val="en-ZA"/>
        </w:rPr>
        <w:t>001- 19.</w:t>
      </w:r>
    </w:p>
  </w:footnote>
  <w:footnote w:id="42">
    <w:p w14:paraId="37D0910A" w14:textId="6066A2DA" w:rsidR="00FF15FC" w:rsidRPr="008C6594" w:rsidRDefault="00FF15FC" w:rsidP="00FF15FC">
      <w:pPr>
        <w:pStyle w:val="FootnoteText"/>
        <w:tabs>
          <w:tab w:val="left" w:pos="426"/>
        </w:tabs>
        <w:snapToGrid w:val="0"/>
        <w:ind w:left="284" w:hanging="284"/>
        <w:rPr>
          <w:rFonts w:ascii="Verdana" w:hAnsi="Verdana" w:cs="Arial"/>
          <w:lang w:val="en-ZA"/>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Annexure “FA4” to the F</w:t>
      </w:r>
      <w:r w:rsidR="00454DA4">
        <w:rPr>
          <w:rFonts w:ascii="Verdana" w:hAnsi="Verdana" w:cs="Arial"/>
        </w:rPr>
        <w:t xml:space="preserve">ounding </w:t>
      </w:r>
      <w:r w:rsidRPr="008C6594">
        <w:rPr>
          <w:rFonts w:ascii="Verdana" w:hAnsi="Verdana" w:cs="Arial"/>
        </w:rPr>
        <w:t>A</w:t>
      </w:r>
      <w:r w:rsidR="00454DA4">
        <w:rPr>
          <w:rFonts w:ascii="Verdana" w:hAnsi="Verdana" w:cs="Arial"/>
        </w:rPr>
        <w:t>ffidavit</w:t>
      </w:r>
      <w:r w:rsidRPr="008C6594">
        <w:rPr>
          <w:rFonts w:ascii="Verdana" w:hAnsi="Verdana" w:cs="Arial"/>
        </w:rPr>
        <w:t>, CaseLines 03-16.</w:t>
      </w:r>
    </w:p>
  </w:footnote>
  <w:footnote w:id="43">
    <w:p w14:paraId="5758F0AB" w14:textId="69584B46" w:rsidR="00FF15FC" w:rsidRPr="008C6594" w:rsidRDefault="00FF15FC" w:rsidP="00FF15FC">
      <w:pPr>
        <w:pStyle w:val="FootnoteText"/>
        <w:tabs>
          <w:tab w:val="left" w:pos="426"/>
        </w:tabs>
        <w:snapToGrid w:val="0"/>
        <w:ind w:left="284" w:hanging="284"/>
        <w:rPr>
          <w:rFonts w:ascii="Verdana" w:hAnsi="Verdana" w:cs="Arial"/>
          <w:lang w:val="en-ZA"/>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t>F</w:t>
      </w:r>
      <w:r w:rsidR="00454DA4">
        <w:rPr>
          <w:rFonts w:ascii="Verdana" w:hAnsi="Verdana" w:cs="Arial"/>
        </w:rPr>
        <w:t xml:space="preserve">ounding </w:t>
      </w:r>
      <w:r w:rsidRPr="008C6594">
        <w:rPr>
          <w:rFonts w:ascii="Verdana" w:hAnsi="Verdana" w:cs="Arial"/>
        </w:rPr>
        <w:t>A</w:t>
      </w:r>
      <w:r w:rsidR="00454DA4">
        <w:rPr>
          <w:rFonts w:ascii="Verdana" w:hAnsi="Verdana" w:cs="Arial"/>
        </w:rPr>
        <w:t>ffidavit</w:t>
      </w:r>
      <w:r w:rsidRPr="008C6594">
        <w:rPr>
          <w:rFonts w:ascii="Verdana" w:hAnsi="Verdana" w:cs="Arial"/>
        </w:rPr>
        <w:t>, CaseLines 01-23, at para 35.</w:t>
      </w:r>
    </w:p>
  </w:footnote>
  <w:footnote w:id="44">
    <w:p w14:paraId="4B547F0B" w14:textId="2262B791" w:rsidR="002973FF" w:rsidRPr="008C6594" w:rsidRDefault="002973FF" w:rsidP="00283641">
      <w:pPr>
        <w:pStyle w:val="FootnoteText"/>
        <w:ind w:left="284" w:hanging="284"/>
        <w:rPr>
          <w:rFonts w:ascii="Verdana" w:hAnsi="Verdana" w:cs="Arial"/>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r>
      <w:r w:rsidR="00454DA4">
        <w:rPr>
          <w:rFonts w:ascii="Verdana" w:hAnsi="Verdana" w:cs="Arial"/>
        </w:rPr>
        <w:t>R</w:t>
      </w:r>
      <w:r w:rsidRPr="008C6594">
        <w:rPr>
          <w:rFonts w:ascii="Verdana" w:hAnsi="Verdana" w:cs="Arial"/>
        </w:rPr>
        <w:t xml:space="preserve">eplying </w:t>
      </w:r>
      <w:r w:rsidR="00454DA4">
        <w:rPr>
          <w:rFonts w:ascii="Verdana" w:hAnsi="Verdana" w:cs="Arial"/>
        </w:rPr>
        <w:t>A</w:t>
      </w:r>
      <w:r w:rsidRPr="008C6594">
        <w:rPr>
          <w:rFonts w:ascii="Verdana" w:hAnsi="Verdana" w:cs="Arial"/>
        </w:rPr>
        <w:t>ffidavit CaseLines 16-8, at para 7.</w:t>
      </w:r>
    </w:p>
  </w:footnote>
  <w:footnote w:id="45">
    <w:p w14:paraId="126922F1" w14:textId="77777777" w:rsidR="00540BCD" w:rsidRPr="00454DA4" w:rsidRDefault="00540BCD" w:rsidP="00454DA4">
      <w:pPr>
        <w:pStyle w:val="FootnoteText"/>
        <w:tabs>
          <w:tab w:val="left" w:pos="426"/>
        </w:tabs>
        <w:snapToGrid w:val="0"/>
        <w:spacing w:line="276" w:lineRule="auto"/>
        <w:ind w:left="284" w:hanging="284"/>
        <w:rPr>
          <w:rFonts w:ascii="Verdana" w:hAnsi="Verdana" w:cs="Arial"/>
          <w:lang w:val="en-ZA"/>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r>
      <w:r w:rsidRPr="00454DA4">
        <w:rPr>
          <w:rFonts w:ascii="Verdana" w:hAnsi="Verdana" w:cs="Arial"/>
        </w:rPr>
        <w:t xml:space="preserve">Muller </w:t>
      </w:r>
      <w:r w:rsidRPr="00454DA4">
        <w:rPr>
          <w:rFonts w:ascii="Verdana" w:hAnsi="Verdana" w:cs="Arial"/>
          <w:i/>
          <w:iCs/>
        </w:rPr>
        <w:t>et al., Silverberg and Schoeman’s the Law of Property</w:t>
      </w:r>
      <w:r w:rsidRPr="00454DA4">
        <w:rPr>
          <w:rFonts w:ascii="Verdana" w:hAnsi="Verdana" w:cs="Arial"/>
        </w:rPr>
        <w:t>, at para 5.2.</w:t>
      </w:r>
    </w:p>
  </w:footnote>
  <w:footnote w:id="46">
    <w:p w14:paraId="666E2C13" w14:textId="77777777" w:rsidR="00540BCD" w:rsidRPr="00454DA4" w:rsidRDefault="00540BCD" w:rsidP="00454DA4">
      <w:pPr>
        <w:autoSpaceDE w:val="0"/>
        <w:autoSpaceDN w:val="0"/>
        <w:adjustRightInd w:val="0"/>
        <w:spacing w:line="276" w:lineRule="auto"/>
        <w:ind w:left="284" w:hanging="284"/>
        <w:rPr>
          <w:rFonts w:ascii="Verdana" w:hAnsi="Verdana" w:cs="Arial"/>
          <w:sz w:val="20"/>
          <w:szCs w:val="20"/>
          <w:lang w:val="en-ZA"/>
        </w:rPr>
      </w:pPr>
      <w:r w:rsidRPr="00454DA4">
        <w:rPr>
          <w:rStyle w:val="FootnoteReference"/>
          <w:rFonts w:ascii="Verdana" w:hAnsi="Verdana" w:cs="Arial"/>
          <w:sz w:val="20"/>
          <w:szCs w:val="20"/>
        </w:rPr>
        <w:footnoteRef/>
      </w:r>
      <w:r w:rsidRPr="00454DA4">
        <w:rPr>
          <w:rFonts w:ascii="Verdana" w:hAnsi="Verdana" w:cs="Arial"/>
          <w:sz w:val="20"/>
          <w:szCs w:val="20"/>
        </w:rPr>
        <w:t xml:space="preserve"> </w:t>
      </w:r>
      <w:r w:rsidRPr="00454DA4">
        <w:rPr>
          <w:rFonts w:ascii="Verdana" w:hAnsi="Verdana" w:cs="Arial"/>
          <w:sz w:val="20"/>
          <w:szCs w:val="20"/>
        </w:rPr>
        <w:tab/>
      </w:r>
      <w:r w:rsidRPr="00454DA4">
        <w:rPr>
          <w:rFonts w:ascii="Verdana" w:hAnsi="Verdana" w:cs="Arial"/>
          <w:i/>
          <w:iCs/>
          <w:sz w:val="20"/>
          <w:szCs w:val="20"/>
          <w:lang w:val="en-ZA"/>
        </w:rPr>
        <w:t xml:space="preserve">Legator McKenna Inc and Another v Shea and Others </w:t>
      </w:r>
      <w:r w:rsidRPr="00454DA4">
        <w:rPr>
          <w:rFonts w:ascii="Verdana" w:hAnsi="Verdana" w:cs="Arial"/>
          <w:sz w:val="20"/>
          <w:szCs w:val="20"/>
          <w:lang w:val="en-ZA"/>
        </w:rPr>
        <w:t>2010 (1) SA 35 (SCA), at para 21.</w:t>
      </w:r>
    </w:p>
  </w:footnote>
  <w:footnote w:id="47">
    <w:p w14:paraId="2B9DBB68" w14:textId="77777777" w:rsidR="00540BCD" w:rsidRPr="00454DA4" w:rsidRDefault="00540BCD" w:rsidP="00454DA4">
      <w:pPr>
        <w:pStyle w:val="FootnoteText"/>
        <w:tabs>
          <w:tab w:val="left" w:pos="426"/>
        </w:tabs>
        <w:snapToGrid w:val="0"/>
        <w:spacing w:line="276" w:lineRule="auto"/>
        <w:ind w:left="284" w:hanging="284"/>
        <w:rPr>
          <w:rFonts w:ascii="Verdana" w:hAnsi="Verdana" w:cs="Arial"/>
          <w:lang w:val="en-ZA"/>
        </w:rPr>
      </w:pPr>
      <w:r w:rsidRPr="00454DA4">
        <w:rPr>
          <w:rStyle w:val="FootnoteReference"/>
          <w:rFonts w:ascii="Verdana" w:hAnsi="Verdana" w:cs="Arial"/>
          <w:sz w:val="20"/>
        </w:rPr>
        <w:footnoteRef/>
      </w:r>
      <w:r w:rsidRPr="00454DA4">
        <w:rPr>
          <w:rFonts w:ascii="Verdana" w:hAnsi="Verdana" w:cs="Arial"/>
        </w:rPr>
        <w:t xml:space="preserve"> </w:t>
      </w:r>
      <w:r w:rsidRPr="00454DA4">
        <w:rPr>
          <w:rFonts w:ascii="Verdana" w:hAnsi="Verdana" w:cs="Arial"/>
        </w:rPr>
        <w:tab/>
      </w:r>
      <w:r w:rsidRPr="00454DA4">
        <w:rPr>
          <w:rFonts w:ascii="Verdana" w:eastAsiaTheme="minorHAnsi" w:hAnsi="Verdana" w:cs="Arial"/>
          <w:i/>
          <w:iCs/>
          <w:lang w:val="en-ZA"/>
        </w:rPr>
        <w:t>Legator McKenna,</w:t>
      </w:r>
      <w:r w:rsidRPr="00454DA4">
        <w:rPr>
          <w:rFonts w:ascii="Verdana" w:eastAsiaTheme="minorHAnsi" w:hAnsi="Verdana" w:cs="Arial"/>
          <w:lang w:val="en-ZA"/>
        </w:rPr>
        <w:t xml:space="preserve"> at para 22.</w:t>
      </w:r>
    </w:p>
  </w:footnote>
  <w:footnote w:id="48">
    <w:p w14:paraId="5D2B4AD6" w14:textId="77777777" w:rsidR="00540BCD" w:rsidRPr="004C55E9" w:rsidRDefault="00540BCD" w:rsidP="00454DA4">
      <w:pPr>
        <w:spacing w:line="276" w:lineRule="auto"/>
        <w:ind w:left="284" w:hanging="284"/>
        <w:rPr>
          <w:rFonts w:ascii="Verdana" w:hAnsi="Verdana" w:cs="Arial"/>
          <w:sz w:val="20"/>
          <w:szCs w:val="20"/>
          <w:lang w:val="en-ZA"/>
        </w:rPr>
      </w:pPr>
      <w:r w:rsidRPr="00454DA4">
        <w:rPr>
          <w:rStyle w:val="FootnoteReference"/>
          <w:rFonts w:ascii="Verdana" w:hAnsi="Verdana" w:cs="Arial"/>
          <w:sz w:val="20"/>
          <w:szCs w:val="20"/>
        </w:rPr>
        <w:footnoteRef/>
      </w:r>
      <w:r w:rsidRPr="00454DA4">
        <w:rPr>
          <w:rFonts w:ascii="Verdana" w:hAnsi="Verdana" w:cs="Arial"/>
          <w:sz w:val="20"/>
          <w:szCs w:val="20"/>
        </w:rPr>
        <w:t xml:space="preserve"> </w:t>
      </w:r>
      <w:r w:rsidRPr="00454DA4">
        <w:rPr>
          <w:rFonts w:ascii="Verdana" w:hAnsi="Verdana" w:cs="Arial"/>
          <w:sz w:val="20"/>
          <w:szCs w:val="20"/>
        </w:rPr>
        <w:tab/>
      </w:r>
      <w:r w:rsidRPr="004C55E9">
        <w:rPr>
          <w:rFonts w:ascii="Verdana" w:hAnsi="Verdana" w:cs="Arial"/>
          <w:iCs/>
          <w:sz w:val="20"/>
          <w:szCs w:val="20"/>
        </w:rPr>
        <w:t>Quartermark Investments (Pty) Ltd v Mkhwanazi and Another</w:t>
      </w:r>
      <w:r w:rsidRPr="004C55E9">
        <w:rPr>
          <w:rFonts w:ascii="Verdana" w:hAnsi="Verdana" w:cs="Arial"/>
          <w:sz w:val="20"/>
          <w:szCs w:val="20"/>
        </w:rPr>
        <w:t xml:space="preserve"> 2014 (3) SA 96 (SCA), at para 25.</w:t>
      </w:r>
    </w:p>
  </w:footnote>
  <w:footnote w:id="49">
    <w:p w14:paraId="11A1FDBA" w14:textId="77777777" w:rsidR="002973FF" w:rsidRPr="008C6594" w:rsidRDefault="002973FF" w:rsidP="0061378F">
      <w:pPr>
        <w:pStyle w:val="FootnoteText"/>
        <w:tabs>
          <w:tab w:val="left" w:pos="426"/>
        </w:tabs>
        <w:snapToGrid w:val="0"/>
        <w:ind w:left="284" w:hanging="284"/>
        <w:rPr>
          <w:rFonts w:ascii="Verdana" w:hAnsi="Verdana" w:cs="Arial"/>
          <w:lang w:val="en-ZA"/>
        </w:rPr>
      </w:pPr>
      <w:r w:rsidRPr="004C55E9">
        <w:rPr>
          <w:rStyle w:val="FootnoteReference"/>
          <w:rFonts w:ascii="Verdana" w:hAnsi="Verdana" w:cs="Arial"/>
          <w:sz w:val="20"/>
        </w:rPr>
        <w:footnoteRef/>
      </w:r>
      <w:r w:rsidRPr="004C55E9">
        <w:rPr>
          <w:rFonts w:ascii="Verdana" w:hAnsi="Verdana" w:cs="Arial"/>
        </w:rPr>
        <w:t xml:space="preserve"> </w:t>
      </w:r>
      <w:r w:rsidRPr="004C55E9">
        <w:rPr>
          <w:rFonts w:ascii="Verdana" w:hAnsi="Verdana" w:cs="Arial"/>
        </w:rPr>
        <w:tab/>
      </w:r>
      <w:r w:rsidRPr="004C55E9">
        <w:rPr>
          <w:rFonts w:ascii="Verdana" w:hAnsi="Verdana"/>
          <w:color w:val="000000"/>
          <w:shd w:val="clear" w:color="auto" w:fill="FFFFFF"/>
        </w:rPr>
        <w:t>V</w:t>
      </w:r>
      <w:r w:rsidRPr="004C55E9">
        <w:rPr>
          <w:rFonts w:ascii="Verdana" w:hAnsi="Verdana" w:cs="Arial"/>
          <w:color w:val="000000"/>
          <w:shd w:val="clear" w:color="auto" w:fill="FFFFFF"/>
        </w:rPr>
        <w:t xml:space="preserve">oet Commentarius 6 1 22; Wainwright &amp; Co v Trustee Assigned Estate S Hassan </w:t>
      </w:r>
      <w:r w:rsidRPr="00454DA4">
        <w:rPr>
          <w:rFonts w:ascii="Verdana" w:hAnsi="Verdana" w:cs="Arial"/>
          <w:color w:val="000000"/>
          <w:shd w:val="clear" w:color="auto" w:fill="FFFFFF"/>
        </w:rPr>
        <w:t>Mahomed (1908) 29 NLR 619, at 626–627; Mngadi v Ntuli </w:t>
      </w:r>
      <w:r w:rsidRPr="00454DA4">
        <w:rPr>
          <w:rFonts w:ascii="Verdana" w:hAnsi="Verdana" w:cs="Arial"/>
        </w:rPr>
        <w:t>1981 3 SA 478</w:t>
      </w:r>
      <w:r w:rsidRPr="00454DA4">
        <w:rPr>
          <w:rFonts w:ascii="Verdana" w:hAnsi="Verdana" w:cs="Arial"/>
          <w:color w:val="000000"/>
          <w:shd w:val="clear" w:color="auto" w:fill="FFFFFF"/>
        </w:rPr>
        <w:t> (D).</w:t>
      </w:r>
    </w:p>
  </w:footnote>
  <w:footnote w:id="50">
    <w:p w14:paraId="36D42430" w14:textId="6732BC38" w:rsidR="002973FF" w:rsidRPr="008C6594" w:rsidRDefault="002973FF" w:rsidP="0061378F">
      <w:pPr>
        <w:pStyle w:val="FootnoteText"/>
        <w:tabs>
          <w:tab w:val="left" w:pos="426"/>
        </w:tabs>
        <w:ind w:left="284" w:hanging="284"/>
        <w:rPr>
          <w:rFonts w:ascii="Verdana" w:hAnsi="Verdana" w:cs="Arial"/>
          <w:lang w:val="en-ZA"/>
        </w:rPr>
      </w:pPr>
      <w:r w:rsidRPr="008C6594">
        <w:rPr>
          <w:rStyle w:val="FootnoteReference"/>
          <w:rFonts w:ascii="Verdana" w:hAnsi="Verdana" w:cs="Arial"/>
          <w:sz w:val="20"/>
        </w:rPr>
        <w:footnoteRef/>
      </w:r>
      <w:r w:rsidRPr="008C6594">
        <w:rPr>
          <w:rFonts w:ascii="Verdana" w:hAnsi="Verdana" w:cs="Arial"/>
        </w:rPr>
        <w:t xml:space="preserve"> A</w:t>
      </w:r>
      <w:r w:rsidR="00454DA4">
        <w:rPr>
          <w:rFonts w:ascii="Verdana" w:hAnsi="Verdana" w:cs="Arial"/>
        </w:rPr>
        <w:t>nswering Affidavit</w:t>
      </w:r>
      <w:r w:rsidRPr="008C6594">
        <w:rPr>
          <w:rFonts w:ascii="Verdana" w:hAnsi="Verdana" w:cs="Arial"/>
        </w:rPr>
        <w:t>, CaseLines 15-32, at para 108.</w:t>
      </w:r>
    </w:p>
  </w:footnote>
  <w:footnote w:id="51">
    <w:p w14:paraId="1172A932" w14:textId="23041664" w:rsidR="008F7428" w:rsidRPr="00454DA4" w:rsidRDefault="008F7428">
      <w:pPr>
        <w:pStyle w:val="FootnoteText"/>
        <w:rPr>
          <w:rFonts w:ascii="Verdana" w:hAnsi="Verdana"/>
          <w:lang w:val="en-ZA"/>
        </w:rPr>
      </w:pPr>
      <w:r w:rsidRPr="008F7428">
        <w:rPr>
          <w:rStyle w:val="FootnoteReference"/>
          <w:rFonts w:ascii="Verdana" w:hAnsi="Verdana"/>
          <w:sz w:val="20"/>
        </w:rPr>
        <w:footnoteRef/>
      </w:r>
      <w:r w:rsidRPr="008F7428">
        <w:rPr>
          <w:rFonts w:ascii="Verdana" w:hAnsi="Verdana"/>
        </w:rPr>
        <w:t xml:space="preserve"> </w:t>
      </w:r>
      <w:r w:rsidRPr="00454DA4">
        <w:rPr>
          <w:rFonts w:ascii="Verdana" w:hAnsi="Verdana"/>
          <w:lang w:val="en-ZA"/>
        </w:rPr>
        <w:t>A</w:t>
      </w:r>
      <w:r w:rsidR="00454DA4">
        <w:rPr>
          <w:rFonts w:ascii="Verdana" w:hAnsi="Verdana"/>
          <w:lang w:val="en-ZA"/>
        </w:rPr>
        <w:t xml:space="preserve">nswering </w:t>
      </w:r>
      <w:r w:rsidRPr="00454DA4">
        <w:rPr>
          <w:rFonts w:ascii="Verdana" w:hAnsi="Verdana"/>
          <w:lang w:val="en-ZA"/>
        </w:rPr>
        <w:t>A</w:t>
      </w:r>
      <w:r w:rsidR="00454DA4">
        <w:rPr>
          <w:rFonts w:ascii="Verdana" w:hAnsi="Verdana"/>
          <w:lang w:val="en-ZA"/>
        </w:rPr>
        <w:t>ffidavit</w:t>
      </w:r>
      <w:r w:rsidRPr="00454DA4">
        <w:rPr>
          <w:rFonts w:ascii="Verdana" w:hAnsi="Verdana"/>
          <w:lang w:val="en-ZA"/>
        </w:rPr>
        <w:t xml:space="preserve"> Caselines 15-33 para 109</w:t>
      </w:r>
    </w:p>
  </w:footnote>
  <w:footnote w:id="52">
    <w:p w14:paraId="28404C02" w14:textId="700D80A7" w:rsidR="008F7428" w:rsidRPr="008F7428" w:rsidRDefault="008F7428">
      <w:pPr>
        <w:pStyle w:val="FootnoteText"/>
        <w:rPr>
          <w:lang w:val="en-ZA"/>
        </w:rPr>
      </w:pPr>
      <w:r w:rsidRPr="00454DA4">
        <w:rPr>
          <w:rStyle w:val="FootnoteReference"/>
          <w:rFonts w:ascii="Verdana" w:hAnsi="Verdana"/>
          <w:sz w:val="20"/>
        </w:rPr>
        <w:footnoteRef/>
      </w:r>
      <w:r w:rsidRPr="00454DA4">
        <w:rPr>
          <w:rFonts w:ascii="Verdana" w:hAnsi="Verdana"/>
        </w:rPr>
        <w:t xml:space="preserve"> </w:t>
      </w:r>
      <w:r w:rsidRPr="00454DA4">
        <w:rPr>
          <w:rFonts w:ascii="Verdana" w:hAnsi="Verdana"/>
          <w:lang w:val="en-ZA"/>
        </w:rPr>
        <w:t>A</w:t>
      </w:r>
      <w:r w:rsidR="00454DA4">
        <w:rPr>
          <w:rFonts w:ascii="Verdana" w:hAnsi="Verdana"/>
          <w:lang w:val="en-ZA"/>
        </w:rPr>
        <w:t xml:space="preserve">nswering </w:t>
      </w:r>
      <w:r w:rsidRPr="00454DA4">
        <w:rPr>
          <w:rFonts w:ascii="Verdana" w:hAnsi="Verdana"/>
          <w:lang w:val="en-ZA"/>
        </w:rPr>
        <w:t>A</w:t>
      </w:r>
      <w:r w:rsidR="00454DA4">
        <w:rPr>
          <w:rFonts w:ascii="Verdana" w:hAnsi="Verdana"/>
          <w:lang w:val="en-ZA"/>
        </w:rPr>
        <w:t>ffidavit</w:t>
      </w:r>
      <w:r w:rsidRPr="00454DA4">
        <w:rPr>
          <w:rFonts w:ascii="Verdana" w:hAnsi="Verdana"/>
          <w:lang w:val="en-ZA"/>
        </w:rPr>
        <w:t xml:space="preserve"> Caselines 15-31 para 105.</w:t>
      </w:r>
    </w:p>
  </w:footnote>
  <w:footnote w:id="53">
    <w:p w14:paraId="36CAC6FC" w14:textId="77777777" w:rsidR="002973FF" w:rsidRPr="008C6594" w:rsidRDefault="002973FF" w:rsidP="0061378F">
      <w:pPr>
        <w:pStyle w:val="FootnoteText"/>
        <w:tabs>
          <w:tab w:val="left" w:pos="426"/>
        </w:tabs>
        <w:snapToGrid w:val="0"/>
        <w:ind w:left="284" w:hanging="284"/>
        <w:rPr>
          <w:rFonts w:ascii="Verdana" w:hAnsi="Verdana" w:cs="Arial"/>
          <w:lang w:val="en-ZA"/>
        </w:rPr>
      </w:pPr>
      <w:r w:rsidRPr="008C6594">
        <w:rPr>
          <w:rStyle w:val="FootnoteReference"/>
          <w:rFonts w:ascii="Verdana" w:hAnsi="Verdana" w:cs="Arial"/>
          <w:sz w:val="20"/>
        </w:rPr>
        <w:footnoteRef/>
      </w:r>
      <w:r w:rsidRPr="008C6594">
        <w:rPr>
          <w:rFonts w:ascii="Verdana" w:hAnsi="Verdana" w:cs="Arial"/>
        </w:rPr>
        <w:t xml:space="preserve"> </w:t>
      </w:r>
      <w:r w:rsidRPr="008C6594">
        <w:rPr>
          <w:rFonts w:ascii="Verdana" w:hAnsi="Verdana" w:cs="Arial"/>
        </w:rPr>
        <w:tab/>
      </w:r>
      <w:r w:rsidRPr="008C6594">
        <w:rPr>
          <w:rFonts w:ascii="Verdana" w:hAnsi="Verdana" w:cs="Arial"/>
          <w:i/>
          <w:iCs/>
        </w:rPr>
        <w:t>Public Protector v South African Reserve Bank</w:t>
      </w:r>
      <w:r w:rsidRPr="008C6594">
        <w:rPr>
          <w:rFonts w:ascii="Verdana" w:hAnsi="Verdana" w:cs="Arial"/>
        </w:rPr>
        <w:t xml:space="preserve"> 2019 (6) SA 253 (CC), at para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785F"/>
    <w:multiLevelType w:val="multilevel"/>
    <w:tmpl w:val="4C70D892"/>
    <w:lvl w:ilvl="0">
      <w:start w:val="1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A132429"/>
    <w:multiLevelType w:val="hybridMultilevel"/>
    <w:tmpl w:val="5DDAEADE"/>
    <w:lvl w:ilvl="0" w:tplc="859E9736">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A836848"/>
    <w:multiLevelType w:val="hybridMultilevel"/>
    <w:tmpl w:val="2DE2AE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AD7F49"/>
    <w:multiLevelType w:val="hybridMultilevel"/>
    <w:tmpl w:val="7D9C60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1B71C2"/>
    <w:multiLevelType w:val="hybridMultilevel"/>
    <w:tmpl w:val="06D0D25A"/>
    <w:lvl w:ilvl="0" w:tplc="839A3B8E">
      <w:start w:val="60"/>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4868E0"/>
    <w:multiLevelType w:val="multilevel"/>
    <w:tmpl w:val="2C82E84E"/>
    <w:lvl w:ilvl="0">
      <w:start w:val="6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10386633"/>
    <w:multiLevelType w:val="hybridMultilevel"/>
    <w:tmpl w:val="42E22F46"/>
    <w:lvl w:ilvl="0" w:tplc="5614C782">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52084B"/>
    <w:multiLevelType w:val="hybridMultilevel"/>
    <w:tmpl w:val="42981A40"/>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7FD736F"/>
    <w:multiLevelType w:val="multilevel"/>
    <w:tmpl w:val="8C507DC0"/>
    <w:lvl w:ilvl="0">
      <w:start w:val="1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nsid w:val="18343023"/>
    <w:multiLevelType w:val="multilevel"/>
    <w:tmpl w:val="B8842070"/>
    <w:lvl w:ilvl="0">
      <w:start w:val="6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nsid w:val="18977CEE"/>
    <w:multiLevelType w:val="multilevel"/>
    <w:tmpl w:val="41F81638"/>
    <w:lvl w:ilvl="0">
      <w:start w:val="6"/>
      <w:numFmt w:val="decimal"/>
      <w:lvlText w:val="%1."/>
      <w:lvlJc w:val="left"/>
      <w:pPr>
        <w:tabs>
          <w:tab w:val="num" w:pos="720"/>
        </w:tabs>
        <w:ind w:left="720" w:hanging="720"/>
      </w:pPr>
      <w:rPr>
        <w:rFonts w:ascii="Arial" w:hAnsi="Arial" w:cs="Arial" w:hint="default"/>
        <w:b w:val="0"/>
        <w:i w:val="0"/>
        <w:iCs w:val="0"/>
        <w:sz w:val="24"/>
        <w:szCs w:val="24"/>
      </w:rPr>
    </w:lvl>
    <w:lvl w:ilvl="1">
      <w:start w:val="1"/>
      <w:numFmt w:val="decimal"/>
      <w:lvlText w:val="%1.%2"/>
      <w:lvlJc w:val="left"/>
      <w:pPr>
        <w:tabs>
          <w:tab w:val="num" w:pos="1588"/>
        </w:tabs>
        <w:ind w:left="1588" w:hanging="868"/>
      </w:pPr>
      <w:rPr>
        <w:rFonts w:ascii="Arial" w:hAnsi="Arial" w:cs="Arial" w:hint="default"/>
      </w:rPr>
    </w:lvl>
    <w:lvl w:ilvl="2">
      <w:start w:val="1"/>
      <w:numFmt w:val="decimal"/>
      <w:lvlText w:val="%1.%2.%3"/>
      <w:lvlJc w:val="left"/>
      <w:pPr>
        <w:tabs>
          <w:tab w:val="num" w:pos="2495"/>
        </w:tabs>
        <w:ind w:left="2495" w:hanging="907"/>
      </w:pPr>
      <w:rPr>
        <w:rFonts w:hint="default"/>
      </w:rPr>
    </w:lvl>
    <w:lvl w:ilvl="3">
      <w:start w:val="1"/>
      <w:numFmt w:val="decimal"/>
      <w:lvlText w:val="%1.%2.%3.%4"/>
      <w:lvlJc w:val="left"/>
      <w:pPr>
        <w:ind w:left="3969" w:hanging="141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2A638F"/>
    <w:multiLevelType w:val="hybridMultilevel"/>
    <w:tmpl w:val="F29CF2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B665CAA"/>
    <w:multiLevelType w:val="hybridMultilevel"/>
    <w:tmpl w:val="AFC810F0"/>
    <w:lvl w:ilvl="0" w:tplc="D1D217F0">
      <w:start w:val="1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B8A385E"/>
    <w:multiLevelType w:val="hybridMultilevel"/>
    <w:tmpl w:val="BF40B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80178C4"/>
    <w:multiLevelType w:val="hybridMultilevel"/>
    <w:tmpl w:val="A3D6FAFA"/>
    <w:lvl w:ilvl="0" w:tplc="7164A5D0">
      <w:start w:val="1"/>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8A33E54"/>
    <w:multiLevelType w:val="multilevel"/>
    <w:tmpl w:val="DA58DC4A"/>
    <w:lvl w:ilvl="0">
      <w:start w:val="6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nsid w:val="2A3E41F1"/>
    <w:multiLevelType w:val="hybridMultilevel"/>
    <w:tmpl w:val="6194F80E"/>
    <w:lvl w:ilvl="0" w:tplc="20B2909E">
      <w:start w:val="23"/>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A62358A"/>
    <w:multiLevelType w:val="multilevel"/>
    <w:tmpl w:val="37367F42"/>
    <w:lvl w:ilvl="0">
      <w:start w:val="1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nsid w:val="2ACF7AFB"/>
    <w:multiLevelType w:val="hybridMultilevel"/>
    <w:tmpl w:val="D054AB80"/>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AEA19F4"/>
    <w:multiLevelType w:val="multilevel"/>
    <w:tmpl w:val="582ACB7C"/>
    <w:lvl w:ilvl="0">
      <w:start w:val="1"/>
      <w:numFmt w:val="decimal"/>
      <w:lvlText w:val="%1."/>
      <w:lvlJc w:val="left"/>
      <w:pPr>
        <w:ind w:left="849" w:hanging="709"/>
      </w:pPr>
      <w:rPr>
        <w:rFonts w:ascii="Arial MT" w:eastAsia="Arial MT" w:hAnsi="Arial MT" w:cs="Arial MT" w:hint="default"/>
        <w:spacing w:val="-1"/>
        <w:w w:val="100"/>
        <w:sz w:val="24"/>
        <w:szCs w:val="24"/>
        <w:lang w:val="en-US" w:eastAsia="en-US" w:bidi="ar-SA"/>
      </w:rPr>
    </w:lvl>
    <w:lvl w:ilvl="1">
      <w:start w:val="1"/>
      <w:numFmt w:val="decimal"/>
      <w:lvlText w:val="%1.%2."/>
      <w:lvlJc w:val="left"/>
      <w:pPr>
        <w:ind w:left="1558" w:hanging="720"/>
      </w:pPr>
      <w:rPr>
        <w:rFonts w:ascii="Arial MT" w:eastAsia="Arial MT" w:hAnsi="Arial MT" w:cs="Arial MT" w:hint="default"/>
        <w:spacing w:val="-1"/>
        <w:w w:val="100"/>
        <w:sz w:val="24"/>
        <w:szCs w:val="24"/>
        <w:lang w:val="en-US" w:eastAsia="en-US" w:bidi="ar-SA"/>
      </w:rPr>
    </w:lvl>
    <w:lvl w:ilvl="2">
      <w:numFmt w:val="bullet"/>
      <w:lvlText w:val="•"/>
      <w:lvlJc w:val="left"/>
      <w:pPr>
        <w:ind w:left="2504" w:hanging="720"/>
      </w:pPr>
      <w:rPr>
        <w:rFonts w:hint="default"/>
        <w:lang w:val="en-US" w:eastAsia="en-US" w:bidi="ar-SA"/>
      </w:rPr>
    </w:lvl>
    <w:lvl w:ilvl="3">
      <w:numFmt w:val="bullet"/>
      <w:lvlText w:val="•"/>
      <w:lvlJc w:val="left"/>
      <w:pPr>
        <w:ind w:left="3448" w:hanging="720"/>
      </w:pPr>
      <w:rPr>
        <w:rFonts w:hint="default"/>
        <w:lang w:val="en-US" w:eastAsia="en-US" w:bidi="ar-SA"/>
      </w:rPr>
    </w:lvl>
    <w:lvl w:ilvl="4">
      <w:numFmt w:val="bullet"/>
      <w:lvlText w:val="•"/>
      <w:lvlJc w:val="left"/>
      <w:pPr>
        <w:ind w:left="4393" w:hanging="720"/>
      </w:pPr>
      <w:rPr>
        <w:rFonts w:hint="default"/>
        <w:lang w:val="en-US" w:eastAsia="en-US" w:bidi="ar-SA"/>
      </w:rPr>
    </w:lvl>
    <w:lvl w:ilvl="5">
      <w:numFmt w:val="bullet"/>
      <w:lvlText w:val="•"/>
      <w:lvlJc w:val="left"/>
      <w:pPr>
        <w:ind w:left="5337" w:hanging="720"/>
      </w:pPr>
      <w:rPr>
        <w:rFonts w:hint="default"/>
        <w:lang w:val="en-US" w:eastAsia="en-US" w:bidi="ar-SA"/>
      </w:rPr>
    </w:lvl>
    <w:lvl w:ilvl="6">
      <w:numFmt w:val="bullet"/>
      <w:lvlText w:val="•"/>
      <w:lvlJc w:val="left"/>
      <w:pPr>
        <w:ind w:left="6282" w:hanging="720"/>
      </w:pPr>
      <w:rPr>
        <w:rFonts w:hint="default"/>
        <w:lang w:val="en-US" w:eastAsia="en-US" w:bidi="ar-SA"/>
      </w:rPr>
    </w:lvl>
    <w:lvl w:ilvl="7">
      <w:numFmt w:val="bullet"/>
      <w:lvlText w:val="•"/>
      <w:lvlJc w:val="left"/>
      <w:pPr>
        <w:ind w:left="7226" w:hanging="720"/>
      </w:pPr>
      <w:rPr>
        <w:rFonts w:hint="default"/>
        <w:lang w:val="en-US" w:eastAsia="en-US" w:bidi="ar-SA"/>
      </w:rPr>
    </w:lvl>
    <w:lvl w:ilvl="8">
      <w:numFmt w:val="bullet"/>
      <w:lvlText w:val="•"/>
      <w:lvlJc w:val="left"/>
      <w:pPr>
        <w:ind w:left="8171" w:hanging="720"/>
      </w:pPr>
      <w:rPr>
        <w:rFonts w:hint="default"/>
        <w:lang w:val="en-US" w:eastAsia="en-US" w:bidi="ar-SA"/>
      </w:rPr>
    </w:lvl>
  </w:abstractNum>
  <w:abstractNum w:abstractNumId="20">
    <w:nsid w:val="2F3117A5"/>
    <w:multiLevelType w:val="multilevel"/>
    <w:tmpl w:val="7966CB06"/>
    <w:lvl w:ilvl="0">
      <w:start w:val="8"/>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nsid w:val="30E33157"/>
    <w:multiLevelType w:val="hybridMultilevel"/>
    <w:tmpl w:val="C9848BE6"/>
    <w:lvl w:ilvl="0" w:tplc="4F6C55A4">
      <w:start w:val="9"/>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C4B59FF"/>
    <w:multiLevelType w:val="hybridMultilevel"/>
    <w:tmpl w:val="9F2CD522"/>
    <w:lvl w:ilvl="0" w:tplc="C7A8FC66">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CAD7C77"/>
    <w:multiLevelType w:val="hybridMultilevel"/>
    <w:tmpl w:val="3F2CD6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F4C0BB7"/>
    <w:multiLevelType w:val="multilevel"/>
    <w:tmpl w:val="2940D20A"/>
    <w:lvl w:ilvl="0">
      <w:start w:val="61"/>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nsid w:val="3F7F2675"/>
    <w:multiLevelType w:val="multilevel"/>
    <w:tmpl w:val="B628B87C"/>
    <w:lvl w:ilvl="0">
      <w:start w:val="63"/>
      <w:numFmt w:val="decimal"/>
      <w:lvlText w:val="%1."/>
      <w:lvlJc w:val="left"/>
      <w:pPr>
        <w:ind w:left="480" w:hanging="480"/>
      </w:pPr>
      <w:rPr>
        <w:rFonts w:hint="default"/>
        <w:b w:val="0"/>
        <w:bCs/>
        <w:color w:val="auto"/>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nsid w:val="40A77DAC"/>
    <w:multiLevelType w:val="multilevel"/>
    <w:tmpl w:val="67800FD4"/>
    <w:lvl w:ilvl="0">
      <w:start w:val="1"/>
      <w:numFmt w:val="decimal"/>
      <w:lvlText w:val="%1."/>
      <w:lvlJc w:val="left"/>
      <w:pPr>
        <w:ind w:left="1080" w:hanging="360"/>
      </w:pPr>
      <w:rPr>
        <w:rFonts w:hint="default"/>
        <w:color w:val="000000"/>
      </w:rPr>
    </w:lvl>
    <w:lvl w:ilvl="1">
      <w:start w:val="1"/>
      <w:numFmt w:val="decimal"/>
      <w:isLgl/>
      <w:lvlText w:val="%1.%2."/>
      <w:lvlJc w:val="left"/>
      <w:pPr>
        <w:ind w:left="2138" w:hanging="720"/>
      </w:pPr>
      <w:rPr>
        <w:rFonts w:hint="default"/>
        <w:color w:val="auto"/>
      </w:rPr>
    </w:lvl>
    <w:lvl w:ilvl="2">
      <w:start w:val="1"/>
      <w:numFmt w:val="decimal"/>
      <w:isLgl/>
      <w:lvlText w:val="%1.%2.%3."/>
      <w:lvlJc w:val="left"/>
      <w:pPr>
        <w:ind w:left="2836" w:hanging="720"/>
      </w:pPr>
      <w:rPr>
        <w:rFonts w:hint="default"/>
        <w:color w:val="auto"/>
      </w:rPr>
    </w:lvl>
    <w:lvl w:ilvl="3">
      <w:start w:val="1"/>
      <w:numFmt w:val="decimal"/>
      <w:isLgl/>
      <w:lvlText w:val="%1.%2.%3.%4."/>
      <w:lvlJc w:val="left"/>
      <w:pPr>
        <w:ind w:left="3894" w:hanging="1080"/>
      </w:pPr>
      <w:rPr>
        <w:rFonts w:hint="default"/>
        <w:color w:val="auto"/>
      </w:rPr>
    </w:lvl>
    <w:lvl w:ilvl="4">
      <w:start w:val="1"/>
      <w:numFmt w:val="decimal"/>
      <w:isLgl/>
      <w:lvlText w:val="%1.%2.%3.%4.%5."/>
      <w:lvlJc w:val="left"/>
      <w:pPr>
        <w:ind w:left="4592" w:hanging="1080"/>
      </w:pPr>
      <w:rPr>
        <w:rFonts w:hint="default"/>
        <w:color w:val="auto"/>
      </w:rPr>
    </w:lvl>
    <w:lvl w:ilvl="5">
      <w:start w:val="1"/>
      <w:numFmt w:val="decimal"/>
      <w:isLgl/>
      <w:lvlText w:val="%1.%2.%3.%4.%5.%6."/>
      <w:lvlJc w:val="left"/>
      <w:pPr>
        <w:ind w:left="5650" w:hanging="1440"/>
      </w:pPr>
      <w:rPr>
        <w:rFonts w:hint="default"/>
        <w:color w:val="auto"/>
      </w:rPr>
    </w:lvl>
    <w:lvl w:ilvl="6">
      <w:start w:val="1"/>
      <w:numFmt w:val="decimal"/>
      <w:isLgl/>
      <w:lvlText w:val="%1.%2.%3.%4.%5.%6.%7."/>
      <w:lvlJc w:val="left"/>
      <w:pPr>
        <w:ind w:left="6348" w:hanging="1440"/>
      </w:pPr>
      <w:rPr>
        <w:rFonts w:hint="default"/>
        <w:color w:val="auto"/>
      </w:rPr>
    </w:lvl>
    <w:lvl w:ilvl="7">
      <w:start w:val="1"/>
      <w:numFmt w:val="decimal"/>
      <w:isLgl/>
      <w:lvlText w:val="%1.%2.%3.%4.%5.%6.%7.%8."/>
      <w:lvlJc w:val="left"/>
      <w:pPr>
        <w:ind w:left="7406" w:hanging="1800"/>
      </w:pPr>
      <w:rPr>
        <w:rFonts w:hint="default"/>
        <w:color w:val="auto"/>
      </w:rPr>
    </w:lvl>
    <w:lvl w:ilvl="8">
      <w:start w:val="1"/>
      <w:numFmt w:val="decimal"/>
      <w:isLgl/>
      <w:lvlText w:val="%1.%2.%3.%4.%5.%6.%7.%8.%9."/>
      <w:lvlJc w:val="left"/>
      <w:pPr>
        <w:ind w:left="8464" w:hanging="2160"/>
      </w:pPr>
      <w:rPr>
        <w:rFonts w:hint="default"/>
        <w:color w:val="auto"/>
      </w:rPr>
    </w:lvl>
  </w:abstractNum>
  <w:abstractNum w:abstractNumId="27">
    <w:nsid w:val="43EB3F3B"/>
    <w:multiLevelType w:val="hybridMultilevel"/>
    <w:tmpl w:val="FFDC5E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4FF2A26"/>
    <w:multiLevelType w:val="multilevel"/>
    <w:tmpl w:val="2340C510"/>
    <w:lvl w:ilvl="0">
      <w:start w:val="7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5632BFF"/>
    <w:multiLevelType w:val="hybridMultilevel"/>
    <w:tmpl w:val="E242C1EC"/>
    <w:lvl w:ilvl="0" w:tplc="3AB47236">
      <w:start w:val="23"/>
      <w:numFmt w:val="decimal"/>
      <w:lvlText w:val="%1."/>
      <w:lvlJc w:val="left"/>
      <w:pPr>
        <w:ind w:left="750" w:hanging="39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5DA0D47"/>
    <w:multiLevelType w:val="multilevel"/>
    <w:tmpl w:val="926A57AC"/>
    <w:lvl w:ilvl="0">
      <w:start w:val="1"/>
      <w:numFmt w:val="decimal"/>
      <w:lvlText w:val="%1."/>
      <w:lvlJc w:val="left"/>
      <w:pPr>
        <w:ind w:left="480" w:hanging="480"/>
      </w:pPr>
      <w:rPr>
        <w:rFonts w:hint="default"/>
        <w:b w:val="0"/>
        <w:bCs/>
        <w:color w:val="auto"/>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nsid w:val="493D61AB"/>
    <w:multiLevelType w:val="multilevel"/>
    <w:tmpl w:val="0DF0ECF6"/>
    <w:lvl w:ilvl="0">
      <w:start w:val="5"/>
      <w:numFmt w:val="decimal"/>
      <w:pStyle w:val="JDpara1"/>
      <w:lvlText w:val="%1."/>
      <w:lvlJc w:val="left"/>
      <w:pPr>
        <w:tabs>
          <w:tab w:val="num" w:pos="851"/>
        </w:tabs>
        <w:ind w:left="680" w:hanging="680"/>
      </w:pPr>
      <w:rPr>
        <w:rFonts w:ascii="Verdana" w:eastAsia="Times New Roman" w:hAnsi="Verdana" w:cs="Times New Roman" w:hint="default"/>
        <w:b w:val="0"/>
        <w:i w:val="0"/>
        <w:sz w:val="24"/>
        <w:szCs w:val="24"/>
      </w:rPr>
    </w:lvl>
    <w:lvl w:ilvl="1">
      <w:start w:val="1"/>
      <w:numFmt w:val="decimal"/>
      <w:pStyle w:val="JDpara2"/>
      <w:lvlText w:val="%1.%2."/>
      <w:lvlJc w:val="left"/>
      <w:pPr>
        <w:tabs>
          <w:tab w:val="num" w:pos="1701"/>
        </w:tabs>
        <w:ind w:left="1418" w:hanging="738"/>
      </w:pPr>
      <w:rPr>
        <w:rFonts w:ascii="Arial Narrow" w:hAnsi="Arial Narrow" w:hint="default"/>
        <w:b w:val="0"/>
        <w:i w:val="0"/>
        <w:sz w:val="24"/>
        <w:szCs w:val="24"/>
      </w:rPr>
    </w:lvl>
    <w:lvl w:ilvl="2">
      <w:start w:val="1"/>
      <w:numFmt w:val="decimal"/>
      <w:pStyle w:val="JDpara3"/>
      <w:lvlText w:val="%1.%2.%3."/>
      <w:lvlJc w:val="left"/>
      <w:pPr>
        <w:tabs>
          <w:tab w:val="num" w:pos="2552"/>
        </w:tabs>
        <w:ind w:left="2268" w:hanging="850"/>
      </w:pPr>
      <w:rPr>
        <w:rFonts w:ascii="Arial Narrow" w:hAnsi="Arial Narrow" w:hint="default"/>
        <w:b w:val="0"/>
        <w:i w:val="0"/>
        <w:sz w:val="24"/>
        <w:szCs w:val="24"/>
      </w:rPr>
    </w:lvl>
    <w:lvl w:ilvl="3">
      <w:start w:val="1"/>
      <w:numFmt w:val="decimal"/>
      <w:pStyle w:val="JDpar4"/>
      <w:lvlText w:val="%1.%2.%3.%4."/>
      <w:lvlJc w:val="left"/>
      <w:pPr>
        <w:tabs>
          <w:tab w:val="num" w:pos="3515"/>
        </w:tabs>
        <w:ind w:left="3686" w:hanging="1418"/>
      </w:pPr>
      <w:rPr>
        <w:rFonts w:ascii="Arial Narrow" w:hAnsi="Arial Narrow" w:hint="default"/>
        <w:sz w:val="24"/>
        <w:szCs w:val="24"/>
      </w:rPr>
    </w:lvl>
    <w:lvl w:ilvl="4">
      <w:start w:val="1"/>
      <w:numFmt w:val="decimal"/>
      <w:lvlText w:val="%1.%2.%3.%4.%5."/>
      <w:lvlJc w:val="left"/>
      <w:pPr>
        <w:tabs>
          <w:tab w:val="num" w:pos="5103"/>
        </w:tabs>
        <w:ind w:left="5103" w:hanging="1417"/>
      </w:pPr>
      <w:rPr>
        <w:rFonts w:ascii="Times New Roman" w:hAnsi="Times New Roman" w:cs="Times New Roman" w:hint="default"/>
        <w:sz w:val="24"/>
        <w:szCs w:val="24"/>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2">
    <w:nsid w:val="513A5692"/>
    <w:multiLevelType w:val="multilevel"/>
    <w:tmpl w:val="E8C2F71C"/>
    <w:lvl w:ilvl="0">
      <w:start w:val="8"/>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nsid w:val="55C822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67E5D07"/>
    <w:multiLevelType w:val="multilevel"/>
    <w:tmpl w:val="53208772"/>
    <w:lvl w:ilvl="0">
      <w:start w:val="6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687A4B49"/>
    <w:multiLevelType w:val="hybridMultilevel"/>
    <w:tmpl w:val="635ADA58"/>
    <w:lvl w:ilvl="0" w:tplc="6942A402">
      <w:start w:val="10"/>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CB73BC"/>
    <w:multiLevelType w:val="multilevel"/>
    <w:tmpl w:val="69C8BE2C"/>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7">
    <w:nsid w:val="78522F6F"/>
    <w:multiLevelType w:val="hybridMultilevel"/>
    <w:tmpl w:val="D37850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DF31EFA"/>
    <w:multiLevelType w:val="hybridMultilevel"/>
    <w:tmpl w:val="EB7C8292"/>
    <w:lvl w:ilvl="0" w:tplc="14101C5A">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3"/>
  </w:num>
  <w:num w:numId="3">
    <w:abstractNumId w:val="26"/>
  </w:num>
  <w:num w:numId="4">
    <w:abstractNumId w:val="10"/>
  </w:num>
  <w:num w:numId="5">
    <w:abstractNumId w:val="14"/>
  </w:num>
  <w:num w:numId="6">
    <w:abstractNumId w:val="31"/>
  </w:num>
  <w:num w:numId="7">
    <w:abstractNumId w:val="28"/>
  </w:num>
  <w:num w:numId="8">
    <w:abstractNumId w:val="13"/>
  </w:num>
  <w:num w:numId="9">
    <w:abstractNumId w:val="27"/>
  </w:num>
  <w:num w:numId="10">
    <w:abstractNumId w:val="11"/>
  </w:num>
  <w:num w:numId="11">
    <w:abstractNumId w:val="30"/>
  </w:num>
  <w:num w:numId="12">
    <w:abstractNumId w:val="18"/>
  </w:num>
  <w:num w:numId="13">
    <w:abstractNumId w:val="32"/>
  </w:num>
  <w:num w:numId="14">
    <w:abstractNumId w:val="20"/>
  </w:num>
  <w:num w:numId="15">
    <w:abstractNumId w:val="36"/>
  </w:num>
  <w:num w:numId="16">
    <w:abstractNumId w:val="0"/>
  </w:num>
  <w:num w:numId="17">
    <w:abstractNumId w:val="17"/>
  </w:num>
  <w:num w:numId="18">
    <w:abstractNumId w:val="8"/>
  </w:num>
  <w:num w:numId="19">
    <w:abstractNumId w:val="21"/>
  </w:num>
  <w:num w:numId="20">
    <w:abstractNumId w:val="6"/>
  </w:num>
  <w:num w:numId="21">
    <w:abstractNumId w:val="35"/>
  </w:num>
  <w:num w:numId="22">
    <w:abstractNumId w:val="12"/>
  </w:num>
  <w:num w:numId="23">
    <w:abstractNumId w:val="38"/>
  </w:num>
  <w:num w:numId="24">
    <w:abstractNumId w:val="22"/>
  </w:num>
  <w:num w:numId="25">
    <w:abstractNumId w:val="16"/>
  </w:num>
  <w:num w:numId="26">
    <w:abstractNumId w:val="29"/>
  </w:num>
  <w:num w:numId="27">
    <w:abstractNumId w:val="2"/>
  </w:num>
  <w:num w:numId="28">
    <w:abstractNumId w:val="37"/>
  </w:num>
  <w:num w:numId="29">
    <w:abstractNumId w:val="3"/>
  </w:num>
  <w:num w:numId="30">
    <w:abstractNumId w:val="23"/>
  </w:num>
  <w:num w:numId="31">
    <w:abstractNumId w:val="19"/>
  </w:num>
  <w:num w:numId="32">
    <w:abstractNumId w:val="7"/>
  </w:num>
  <w:num w:numId="33">
    <w:abstractNumId w:val="4"/>
  </w:num>
  <w:num w:numId="34">
    <w:abstractNumId w:val="5"/>
  </w:num>
  <w:num w:numId="35">
    <w:abstractNumId w:val="9"/>
  </w:num>
  <w:num w:numId="36">
    <w:abstractNumId w:val="24"/>
  </w:num>
  <w:num w:numId="37">
    <w:abstractNumId w:val="15"/>
  </w:num>
  <w:num w:numId="38">
    <w:abstractNumId w:val="3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1A"/>
    <w:rsid w:val="000012F2"/>
    <w:rsid w:val="000303E9"/>
    <w:rsid w:val="000309AC"/>
    <w:rsid w:val="00036758"/>
    <w:rsid w:val="00083435"/>
    <w:rsid w:val="000D072B"/>
    <w:rsid w:val="000D1713"/>
    <w:rsid w:val="000D781D"/>
    <w:rsid w:val="000F1516"/>
    <w:rsid w:val="001051F6"/>
    <w:rsid w:val="00105D9A"/>
    <w:rsid w:val="001242F9"/>
    <w:rsid w:val="00134475"/>
    <w:rsid w:val="00141078"/>
    <w:rsid w:val="00180AE7"/>
    <w:rsid w:val="00181674"/>
    <w:rsid w:val="00186B6C"/>
    <w:rsid w:val="00190966"/>
    <w:rsid w:val="001D091B"/>
    <w:rsid w:val="001D09CE"/>
    <w:rsid w:val="001D76F9"/>
    <w:rsid w:val="001E23B8"/>
    <w:rsid w:val="0020023B"/>
    <w:rsid w:val="00225AB1"/>
    <w:rsid w:val="00270890"/>
    <w:rsid w:val="00272404"/>
    <w:rsid w:val="00283641"/>
    <w:rsid w:val="002973FF"/>
    <w:rsid w:val="002D72B3"/>
    <w:rsid w:val="002E1A3B"/>
    <w:rsid w:val="002E24D4"/>
    <w:rsid w:val="002E6BED"/>
    <w:rsid w:val="002F6049"/>
    <w:rsid w:val="00301568"/>
    <w:rsid w:val="003027B3"/>
    <w:rsid w:val="0030539E"/>
    <w:rsid w:val="00306A02"/>
    <w:rsid w:val="00347725"/>
    <w:rsid w:val="0038183A"/>
    <w:rsid w:val="003A1B8E"/>
    <w:rsid w:val="003C1BCC"/>
    <w:rsid w:val="003C6BEB"/>
    <w:rsid w:val="003D1CF2"/>
    <w:rsid w:val="003D51BB"/>
    <w:rsid w:val="003D66B0"/>
    <w:rsid w:val="00406936"/>
    <w:rsid w:val="00416155"/>
    <w:rsid w:val="00436AFB"/>
    <w:rsid w:val="00454DA4"/>
    <w:rsid w:val="00480EE9"/>
    <w:rsid w:val="00482FF8"/>
    <w:rsid w:val="00487C60"/>
    <w:rsid w:val="004A1FD1"/>
    <w:rsid w:val="004A41DC"/>
    <w:rsid w:val="004B7EC2"/>
    <w:rsid w:val="004C302F"/>
    <w:rsid w:val="004C55E9"/>
    <w:rsid w:val="004E6B34"/>
    <w:rsid w:val="00502B2A"/>
    <w:rsid w:val="00506B2E"/>
    <w:rsid w:val="00514EFA"/>
    <w:rsid w:val="00522D58"/>
    <w:rsid w:val="00540BCD"/>
    <w:rsid w:val="005463BF"/>
    <w:rsid w:val="00555040"/>
    <w:rsid w:val="005830FD"/>
    <w:rsid w:val="005A7FF4"/>
    <w:rsid w:val="005B35BD"/>
    <w:rsid w:val="005D336F"/>
    <w:rsid w:val="005D41D5"/>
    <w:rsid w:val="005F5DEF"/>
    <w:rsid w:val="00602275"/>
    <w:rsid w:val="00603598"/>
    <w:rsid w:val="00604E2E"/>
    <w:rsid w:val="0061378F"/>
    <w:rsid w:val="00615FED"/>
    <w:rsid w:val="006353B2"/>
    <w:rsid w:val="00647F39"/>
    <w:rsid w:val="006502FD"/>
    <w:rsid w:val="00656929"/>
    <w:rsid w:val="00667228"/>
    <w:rsid w:val="00682AE2"/>
    <w:rsid w:val="006876B7"/>
    <w:rsid w:val="0069115D"/>
    <w:rsid w:val="006A1E1A"/>
    <w:rsid w:val="006B5509"/>
    <w:rsid w:val="006F3DCC"/>
    <w:rsid w:val="006F601F"/>
    <w:rsid w:val="00703EB5"/>
    <w:rsid w:val="00727D2A"/>
    <w:rsid w:val="00733472"/>
    <w:rsid w:val="0073674E"/>
    <w:rsid w:val="00754F97"/>
    <w:rsid w:val="00757398"/>
    <w:rsid w:val="00772E0C"/>
    <w:rsid w:val="00782242"/>
    <w:rsid w:val="007A1804"/>
    <w:rsid w:val="007A7103"/>
    <w:rsid w:val="008014CE"/>
    <w:rsid w:val="008032D6"/>
    <w:rsid w:val="00820E09"/>
    <w:rsid w:val="00833A76"/>
    <w:rsid w:val="008435C3"/>
    <w:rsid w:val="008475B1"/>
    <w:rsid w:val="0084780F"/>
    <w:rsid w:val="00855C12"/>
    <w:rsid w:val="00865395"/>
    <w:rsid w:val="008740D7"/>
    <w:rsid w:val="00885B7F"/>
    <w:rsid w:val="00893D27"/>
    <w:rsid w:val="008A4857"/>
    <w:rsid w:val="008B6321"/>
    <w:rsid w:val="008C245D"/>
    <w:rsid w:val="008F7428"/>
    <w:rsid w:val="00913231"/>
    <w:rsid w:val="00914AF8"/>
    <w:rsid w:val="009830D3"/>
    <w:rsid w:val="00991749"/>
    <w:rsid w:val="009B1764"/>
    <w:rsid w:val="009B22E0"/>
    <w:rsid w:val="009E0FD2"/>
    <w:rsid w:val="009F0C6B"/>
    <w:rsid w:val="00A01B52"/>
    <w:rsid w:val="00A102D4"/>
    <w:rsid w:val="00A332D2"/>
    <w:rsid w:val="00A5683E"/>
    <w:rsid w:val="00A57A66"/>
    <w:rsid w:val="00AD6F9B"/>
    <w:rsid w:val="00AF0B60"/>
    <w:rsid w:val="00B00759"/>
    <w:rsid w:val="00B03367"/>
    <w:rsid w:val="00B23665"/>
    <w:rsid w:val="00B36613"/>
    <w:rsid w:val="00B40944"/>
    <w:rsid w:val="00BC3F2F"/>
    <w:rsid w:val="00BD710D"/>
    <w:rsid w:val="00BE64ED"/>
    <w:rsid w:val="00BF612F"/>
    <w:rsid w:val="00C16A8B"/>
    <w:rsid w:val="00C2673D"/>
    <w:rsid w:val="00C323CE"/>
    <w:rsid w:val="00C41E72"/>
    <w:rsid w:val="00CB4DDF"/>
    <w:rsid w:val="00CE6E72"/>
    <w:rsid w:val="00D06FE5"/>
    <w:rsid w:val="00D13A4C"/>
    <w:rsid w:val="00D165EA"/>
    <w:rsid w:val="00D168B4"/>
    <w:rsid w:val="00D36AB5"/>
    <w:rsid w:val="00D67C42"/>
    <w:rsid w:val="00D77B9B"/>
    <w:rsid w:val="00DA3A85"/>
    <w:rsid w:val="00DD2AC0"/>
    <w:rsid w:val="00DE026F"/>
    <w:rsid w:val="00DE05A4"/>
    <w:rsid w:val="00DE7DF6"/>
    <w:rsid w:val="00DF45B6"/>
    <w:rsid w:val="00DF495F"/>
    <w:rsid w:val="00E06701"/>
    <w:rsid w:val="00E2534A"/>
    <w:rsid w:val="00E33108"/>
    <w:rsid w:val="00E42384"/>
    <w:rsid w:val="00E4331C"/>
    <w:rsid w:val="00E43A13"/>
    <w:rsid w:val="00E661AA"/>
    <w:rsid w:val="00EC12DB"/>
    <w:rsid w:val="00ED688C"/>
    <w:rsid w:val="00EE3707"/>
    <w:rsid w:val="00EE3E39"/>
    <w:rsid w:val="00EF553A"/>
    <w:rsid w:val="00F37154"/>
    <w:rsid w:val="00F90BD4"/>
    <w:rsid w:val="00FB37CA"/>
    <w:rsid w:val="00FC4F83"/>
    <w:rsid w:val="00FF061E"/>
    <w:rsid w:val="00FF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6029"/>
  <w15:chartTrackingRefBased/>
  <w15:docId w15:val="{9F968A8E-79BF-4D01-B21D-15FD2074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35BD"/>
    <w:pPr>
      <w:widowControl w:val="0"/>
      <w:autoSpaceDE w:val="0"/>
      <w:autoSpaceDN w:val="0"/>
      <w:spacing w:after="0" w:line="240" w:lineRule="auto"/>
      <w:ind w:right="117"/>
      <w:jc w:val="right"/>
      <w:outlineLvl w:val="0"/>
    </w:pPr>
    <w:rPr>
      <w:rFonts w:ascii="Arial MT" w:eastAsia="Arial MT" w:hAnsi="Arial MT" w:cs="Arial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6758"/>
    <w:pPr>
      <w:ind w:left="720"/>
      <w:contextualSpacing/>
    </w:pPr>
  </w:style>
  <w:style w:type="paragraph" w:styleId="BalloonText">
    <w:name w:val="Balloon Text"/>
    <w:basedOn w:val="Normal"/>
    <w:link w:val="BalloonTextChar"/>
    <w:uiPriority w:val="99"/>
    <w:semiHidden/>
    <w:unhideWhenUsed/>
    <w:rsid w:val="00283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41"/>
    <w:rPr>
      <w:rFonts w:ascii="Segoe UI" w:hAnsi="Segoe UI" w:cs="Segoe UI"/>
      <w:sz w:val="18"/>
      <w:szCs w:val="18"/>
    </w:rPr>
  </w:style>
  <w:style w:type="paragraph" w:styleId="FootnoteText">
    <w:name w:val="footnote text"/>
    <w:basedOn w:val="Normal"/>
    <w:link w:val="FootnoteTextChar"/>
    <w:unhideWhenUsed/>
    <w:rsid w:val="00283641"/>
    <w:pPr>
      <w:spacing w:after="0" w:line="240" w:lineRule="auto"/>
      <w:jc w:val="both"/>
    </w:pPr>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rsid w:val="00283641"/>
    <w:rPr>
      <w:rFonts w:ascii="Times New Roman" w:eastAsia="Cambria" w:hAnsi="Times New Roman" w:cs="Times New Roman"/>
      <w:sz w:val="20"/>
      <w:szCs w:val="20"/>
    </w:rPr>
  </w:style>
  <w:style w:type="character" w:styleId="FootnoteReference">
    <w:name w:val="footnote reference"/>
    <w:basedOn w:val="DefaultParagraphFont"/>
    <w:unhideWhenUsed/>
    <w:rsid w:val="00283641"/>
    <w:rPr>
      <w:rFonts w:ascii="Times New Roman" w:hAnsi="Times New Roman"/>
      <w:sz w:val="18"/>
      <w:vertAlign w:val="superscript"/>
    </w:rPr>
  </w:style>
  <w:style w:type="character" w:styleId="Hyperlink">
    <w:name w:val="Hyperlink"/>
    <w:basedOn w:val="DefaultParagraphFont"/>
    <w:unhideWhenUsed/>
    <w:rsid w:val="0061378F"/>
    <w:rPr>
      <w:color w:val="0563C1" w:themeColor="hyperlink"/>
      <w:u w:val="single"/>
    </w:rPr>
  </w:style>
  <w:style w:type="character" w:customStyle="1" w:styleId="JDpara1Char">
    <w:name w:val="JD: para 1 Char"/>
    <w:link w:val="JDpara1"/>
    <w:locked/>
    <w:rsid w:val="0061378F"/>
    <w:rPr>
      <w:rFonts w:ascii="Calibri Light" w:hAnsi="Calibri Light" w:cs="Calibri"/>
      <w:spacing w:val="-10"/>
      <w:sz w:val="28"/>
      <w:szCs w:val="28"/>
    </w:rPr>
  </w:style>
  <w:style w:type="paragraph" w:customStyle="1" w:styleId="JDpara1">
    <w:name w:val="JD: para 1"/>
    <w:basedOn w:val="Normal"/>
    <w:link w:val="JDpara1Char"/>
    <w:qFormat/>
    <w:rsid w:val="0061378F"/>
    <w:pPr>
      <w:widowControl w:val="0"/>
      <w:numPr>
        <w:numId w:val="6"/>
      </w:numPr>
      <w:suppressAutoHyphens/>
      <w:spacing w:before="480" w:after="480" w:line="360" w:lineRule="auto"/>
      <w:jc w:val="both"/>
    </w:pPr>
    <w:rPr>
      <w:rFonts w:ascii="Calibri Light" w:hAnsi="Calibri Light" w:cs="Calibri"/>
      <w:spacing w:val="-10"/>
      <w:sz w:val="28"/>
      <w:szCs w:val="28"/>
    </w:rPr>
  </w:style>
  <w:style w:type="paragraph" w:customStyle="1" w:styleId="JDpara2">
    <w:name w:val="JD: para 2"/>
    <w:basedOn w:val="JDpara1"/>
    <w:qFormat/>
    <w:rsid w:val="0061378F"/>
    <w:pPr>
      <w:numPr>
        <w:ilvl w:val="1"/>
      </w:numPr>
      <w:tabs>
        <w:tab w:val="clear" w:pos="1701"/>
        <w:tab w:val="num" w:pos="360"/>
        <w:tab w:val="num" w:pos="1209"/>
      </w:tabs>
      <w:ind w:left="1209" w:hanging="360"/>
    </w:pPr>
  </w:style>
  <w:style w:type="paragraph" w:customStyle="1" w:styleId="JDpara3">
    <w:name w:val="JD: para 3"/>
    <w:basedOn w:val="JDpara2"/>
    <w:qFormat/>
    <w:rsid w:val="0061378F"/>
    <w:pPr>
      <w:numPr>
        <w:ilvl w:val="2"/>
      </w:numPr>
      <w:tabs>
        <w:tab w:val="clear" w:pos="2552"/>
        <w:tab w:val="num" w:pos="360"/>
        <w:tab w:val="num" w:pos="1209"/>
      </w:tabs>
      <w:ind w:left="1209" w:hanging="360"/>
    </w:pPr>
  </w:style>
  <w:style w:type="paragraph" w:customStyle="1" w:styleId="JDpar4">
    <w:name w:val="JD: par4"/>
    <w:basedOn w:val="JDpara3"/>
    <w:rsid w:val="0061378F"/>
    <w:pPr>
      <w:numPr>
        <w:ilvl w:val="3"/>
      </w:numPr>
      <w:tabs>
        <w:tab w:val="clear" w:pos="3515"/>
        <w:tab w:val="num" w:pos="360"/>
        <w:tab w:val="num" w:pos="1209"/>
      </w:tabs>
      <w:ind w:left="1209" w:hanging="360"/>
    </w:pPr>
  </w:style>
  <w:style w:type="paragraph" w:customStyle="1" w:styleId="lrpara">
    <w:name w:val="lrpara"/>
    <w:basedOn w:val="Normal"/>
    <w:rsid w:val="0061378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mc">
    <w:name w:val="mc"/>
    <w:basedOn w:val="DefaultParagraphFont"/>
    <w:rsid w:val="0061378F"/>
  </w:style>
  <w:style w:type="paragraph" w:customStyle="1" w:styleId="lrquote">
    <w:name w:val="lrquote"/>
    <w:basedOn w:val="Normal"/>
    <w:rsid w:val="0061378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NormalWeb">
    <w:name w:val="Normal (Web)"/>
    <w:basedOn w:val="Normal"/>
    <w:uiPriority w:val="99"/>
    <w:unhideWhenUsed/>
    <w:rsid w:val="0061378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italic">
    <w:name w:val="italic"/>
    <w:basedOn w:val="DefaultParagraphFont"/>
    <w:rsid w:val="0061378F"/>
  </w:style>
  <w:style w:type="paragraph" w:customStyle="1" w:styleId="lrpara11lvl1hang">
    <w:name w:val="lrpara11lvl1hang"/>
    <w:basedOn w:val="Normal"/>
    <w:rsid w:val="0061378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Heading1Char">
    <w:name w:val="Heading 1 Char"/>
    <w:basedOn w:val="DefaultParagraphFont"/>
    <w:link w:val="Heading1"/>
    <w:uiPriority w:val="9"/>
    <w:rsid w:val="005B35BD"/>
    <w:rPr>
      <w:rFonts w:ascii="Arial MT" w:eastAsia="Arial MT" w:hAnsi="Arial MT" w:cs="Arial MT"/>
      <w:sz w:val="32"/>
      <w:szCs w:val="32"/>
    </w:rPr>
  </w:style>
  <w:style w:type="paragraph" w:styleId="BodyText">
    <w:name w:val="Body Text"/>
    <w:basedOn w:val="Normal"/>
    <w:link w:val="BodyTextChar"/>
    <w:uiPriority w:val="1"/>
    <w:qFormat/>
    <w:rsid w:val="005B35BD"/>
    <w:pPr>
      <w:widowControl w:val="0"/>
      <w:autoSpaceDE w:val="0"/>
      <w:autoSpaceDN w:val="0"/>
      <w:spacing w:after="0" w:line="240" w:lineRule="auto"/>
    </w:pPr>
    <w:rPr>
      <w:rFonts w:ascii="Arial MT" w:eastAsia="Arial MT" w:hAnsi="Arial MT" w:cs="Arial MT"/>
      <w:sz w:val="24"/>
      <w:szCs w:val="24"/>
    </w:rPr>
  </w:style>
  <w:style w:type="character" w:customStyle="1" w:styleId="BodyTextChar">
    <w:name w:val="Body Text Char"/>
    <w:basedOn w:val="DefaultParagraphFont"/>
    <w:link w:val="BodyText"/>
    <w:uiPriority w:val="1"/>
    <w:rsid w:val="005B35BD"/>
    <w:rPr>
      <w:rFonts w:ascii="Arial MT" w:eastAsia="Arial MT" w:hAnsi="Arial MT" w:cs="Arial MT"/>
      <w:sz w:val="24"/>
      <w:szCs w:val="24"/>
    </w:rPr>
  </w:style>
  <w:style w:type="paragraph" w:styleId="Revision">
    <w:name w:val="Revision"/>
    <w:hidden/>
    <w:uiPriority w:val="99"/>
    <w:semiHidden/>
    <w:rsid w:val="008435C3"/>
    <w:pPr>
      <w:spacing w:after="0" w:line="240" w:lineRule="auto"/>
    </w:pPr>
  </w:style>
  <w:style w:type="character" w:styleId="CommentReference">
    <w:name w:val="annotation reference"/>
    <w:basedOn w:val="DefaultParagraphFont"/>
    <w:uiPriority w:val="99"/>
    <w:semiHidden/>
    <w:unhideWhenUsed/>
    <w:rsid w:val="008435C3"/>
    <w:rPr>
      <w:sz w:val="16"/>
      <w:szCs w:val="16"/>
    </w:rPr>
  </w:style>
  <w:style w:type="paragraph" w:styleId="CommentText">
    <w:name w:val="annotation text"/>
    <w:basedOn w:val="Normal"/>
    <w:link w:val="CommentTextChar"/>
    <w:uiPriority w:val="99"/>
    <w:semiHidden/>
    <w:unhideWhenUsed/>
    <w:rsid w:val="008435C3"/>
    <w:pPr>
      <w:spacing w:line="240" w:lineRule="auto"/>
    </w:pPr>
    <w:rPr>
      <w:sz w:val="20"/>
      <w:szCs w:val="20"/>
    </w:rPr>
  </w:style>
  <w:style w:type="character" w:customStyle="1" w:styleId="CommentTextChar">
    <w:name w:val="Comment Text Char"/>
    <w:basedOn w:val="DefaultParagraphFont"/>
    <w:link w:val="CommentText"/>
    <w:uiPriority w:val="99"/>
    <w:semiHidden/>
    <w:rsid w:val="008435C3"/>
    <w:rPr>
      <w:sz w:val="20"/>
      <w:szCs w:val="20"/>
    </w:rPr>
  </w:style>
  <w:style w:type="paragraph" w:styleId="CommentSubject">
    <w:name w:val="annotation subject"/>
    <w:basedOn w:val="CommentText"/>
    <w:next w:val="CommentText"/>
    <w:link w:val="CommentSubjectChar"/>
    <w:uiPriority w:val="99"/>
    <w:semiHidden/>
    <w:unhideWhenUsed/>
    <w:rsid w:val="008435C3"/>
    <w:rPr>
      <w:b/>
      <w:bCs/>
    </w:rPr>
  </w:style>
  <w:style w:type="character" w:customStyle="1" w:styleId="CommentSubjectChar">
    <w:name w:val="Comment Subject Char"/>
    <w:basedOn w:val="CommentTextChar"/>
    <w:link w:val="CommentSubject"/>
    <w:uiPriority w:val="99"/>
    <w:semiHidden/>
    <w:rsid w:val="008435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2450-6130-4AD3-B1C7-ECD75310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4267</Words>
  <Characters>24325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Dipuo Thaba</dc:creator>
  <cp:keywords/>
  <dc:description/>
  <cp:lastModifiedBy>Mokone</cp:lastModifiedBy>
  <cp:revision>3</cp:revision>
  <cp:lastPrinted>2023-03-01T12:44:00Z</cp:lastPrinted>
  <dcterms:created xsi:type="dcterms:W3CDTF">2023-05-19T11:32:00Z</dcterms:created>
  <dcterms:modified xsi:type="dcterms:W3CDTF">2023-05-19T11:33:00Z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