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AFB1B" w14:textId="77777777" w:rsidR="00994BB8" w:rsidRPr="00DB2A06" w:rsidRDefault="00994BB8" w:rsidP="00994BB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F7A97B7" w14:textId="77777777" w:rsidR="00994BB8" w:rsidRDefault="00994BB8" w:rsidP="007E6E80">
      <w:bookmarkStart w:id="0" w:name="_GoBack"/>
      <w:bookmarkEnd w:id="0"/>
    </w:p>
    <w:p w14:paraId="21DE9B33" w14:textId="77777777" w:rsidR="00994BB8" w:rsidRDefault="00FF1FFE" w:rsidP="007E6E80">
      <w:pPr>
        <w:rPr>
          <w:rFonts w:ascii="Times New Roman" w:eastAsia="Times New Roman" w:hAnsi="Times New Roman" w:cs="Times New Roman"/>
          <w:b/>
          <w:noProof/>
          <w:sz w:val="28"/>
          <w:szCs w:val="28"/>
          <w:lang w:val="en-US"/>
        </w:rPr>
      </w:pPr>
      <w:r>
        <w:tab/>
      </w:r>
      <w:r w:rsidR="00303230">
        <w:tab/>
      </w:r>
      <w:r w:rsidR="00303230">
        <w:tab/>
      </w:r>
      <w:r w:rsidR="00303230">
        <w:tab/>
      </w:r>
      <w:r w:rsidR="00303230">
        <w:tab/>
      </w:r>
      <w:r w:rsidR="00303230">
        <w:tab/>
      </w:r>
      <w:r w:rsidR="00303230">
        <w:tab/>
      </w:r>
      <w:r w:rsidR="00303230">
        <w:tab/>
      </w:r>
      <w:r w:rsidR="00303230">
        <w:tab/>
      </w:r>
      <w:r w:rsidR="00303230">
        <w:tab/>
      </w:r>
      <w:r w:rsidR="00303230">
        <w:tab/>
      </w:r>
      <w:r w:rsidR="00303230">
        <w:tab/>
      </w:r>
      <w:r w:rsidR="007E6E80">
        <w:tab/>
      </w:r>
      <w:r w:rsidR="007E6E80">
        <w:tab/>
      </w:r>
      <w:r w:rsidR="007E6E80">
        <w:tab/>
      </w:r>
      <w:r w:rsidR="007E6E80">
        <w:tab/>
      </w:r>
      <w:r w:rsidR="007E6E80">
        <w:tab/>
      </w:r>
    </w:p>
    <w:p w14:paraId="3F260857" w14:textId="73F4C01A" w:rsidR="00680C26" w:rsidRPr="007E6E80" w:rsidRDefault="00680C26" w:rsidP="007E6E80">
      <w:r>
        <w:rPr>
          <w:rFonts w:ascii="Times New Roman" w:eastAsia="Times New Roman" w:hAnsi="Times New Roman" w:cs="Times New Roman"/>
          <w:b/>
          <w:noProof/>
          <w:sz w:val="28"/>
          <w:szCs w:val="28"/>
          <w:lang w:val="en-US"/>
        </w:rPr>
        <w:drawing>
          <wp:inline distT="0" distB="0" distL="0" distR="0" wp14:anchorId="759671AF" wp14:editId="2B955B55">
            <wp:extent cx="1438390" cy="1454937"/>
            <wp:effectExtent l="0" t="0" r="0"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546" cy="1468244"/>
                    </a:xfrm>
                    <a:prstGeom prst="rect">
                      <a:avLst/>
                    </a:prstGeom>
                    <a:noFill/>
                    <a:ln>
                      <a:noFill/>
                    </a:ln>
                  </pic:spPr>
                </pic:pic>
              </a:graphicData>
            </a:graphic>
          </wp:inline>
        </w:drawing>
      </w:r>
    </w:p>
    <w:p w14:paraId="311AC00E" w14:textId="5588CCE7" w:rsidR="00680C26" w:rsidRDefault="00680C26" w:rsidP="00680C26">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IN THE HIGH COURT OF SOUTH AFRICA</w:t>
      </w:r>
    </w:p>
    <w:p w14:paraId="6A46B9BE" w14:textId="0854E85F" w:rsidR="00680C26" w:rsidRDefault="00680C26" w:rsidP="00680C26">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GAUTENG DIVISION, PRETORIA</w:t>
      </w:r>
    </w:p>
    <w:p w14:paraId="416150FB" w14:textId="51CA6B1E" w:rsidR="00C77B59" w:rsidRDefault="00C77B59" w:rsidP="0029176C">
      <w:pPr>
        <w:spacing w:before="240" w:after="0" w:line="240" w:lineRule="auto"/>
        <w:ind w:left="5040" w:firstLine="720"/>
        <w:jc w:val="both"/>
        <w:rPr>
          <w:rFonts w:ascii="Arial" w:hAnsi="Arial" w:cs="Arial"/>
          <w:b/>
          <w:sz w:val="24"/>
          <w:szCs w:val="24"/>
        </w:rPr>
      </w:pPr>
    </w:p>
    <w:p w14:paraId="4C4AA601" w14:textId="1151CF22" w:rsidR="00680C26" w:rsidRPr="0011119B" w:rsidRDefault="0011119B" w:rsidP="0029176C">
      <w:pPr>
        <w:spacing w:before="240" w:after="0" w:line="240" w:lineRule="auto"/>
        <w:ind w:left="5040" w:firstLine="720"/>
        <w:jc w:val="both"/>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14:anchorId="7B9D725E" wp14:editId="40992DE4">
                <wp:simplePos x="0" y="0"/>
                <wp:positionH relativeFrom="column">
                  <wp:posOffset>0</wp:posOffset>
                </wp:positionH>
                <wp:positionV relativeFrom="paragraph">
                  <wp:posOffset>171449</wp:posOffset>
                </wp:positionV>
                <wp:extent cx="345757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95425"/>
                        </a:xfrm>
                        <a:prstGeom prst="rect">
                          <a:avLst/>
                        </a:prstGeom>
                        <a:solidFill>
                          <a:srgbClr val="FFFFFF"/>
                        </a:solidFill>
                        <a:ln w="9525">
                          <a:solidFill>
                            <a:srgbClr val="000000"/>
                          </a:solidFill>
                          <a:miter lim="800000"/>
                          <a:headEnd/>
                          <a:tailEnd/>
                        </a:ln>
                      </wps:spPr>
                      <wps:txbx>
                        <w:txbxContent>
                          <w:p w14:paraId="1267D97A" w14:textId="63D9D041" w:rsidR="008F0CC1" w:rsidRDefault="008F0CC1" w:rsidP="00680C26">
                            <w:pPr>
                              <w:numPr>
                                <w:ilvl w:val="0"/>
                                <w:numId w:val="9"/>
                              </w:numPr>
                              <w:spacing w:after="0" w:line="240" w:lineRule="auto"/>
                              <w:rPr>
                                <w:rFonts w:ascii="Century Gothic" w:hAnsi="Century Gothic"/>
                                <w:sz w:val="20"/>
                                <w:szCs w:val="20"/>
                              </w:rPr>
                            </w:pPr>
                            <w:r>
                              <w:rPr>
                                <w:rFonts w:ascii="Century Gothic" w:hAnsi="Century Gothic"/>
                                <w:sz w:val="20"/>
                                <w:szCs w:val="20"/>
                              </w:rPr>
                              <w:t>REPORTABLE: NO</w:t>
                            </w:r>
                          </w:p>
                          <w:p w14:paraId="350ECA0E" w14:textId="3F9C266E" w:rsidR="008F0CC1" w:rsidRDefault="008F0CC1" w:rsidP="00680C26">
                            <w:pPr>
                              <w:numPr>
                                <w:ilvl w:val="0"/>
                                <w:numId w:val="9"/>
                              </w:numPr>
                              <w:spacing w:after="0" w:line="240" w:lineRule="auto"/>
                              <w:rPr>
                                <w:rFonts w:ascii="Century Gothic" w:hAnsi="Century Gothic"/>
                                <w:sz w:val="20"/>
                                <w:szCs w:val="20"/>
                              </w:rPr>
                            </w:pPr>
                            <w:r>
                              <w:rPr>
                                <w:rFonts w:ascii="Century Gothic" w:hAnsi="Century Gothic"/>
                                <w:sz w:val="20"/>
                                <w:szCs w:val="20"/>
                              </w:rPr>
                              <w:t>OF INTEREST TO OTHER JUDGES: NO</w:t>
                            </w:r>
                          </w:p>
                          <w:p w14:paraId="136A3F6C" w14:textId="56744C42" w:rsidR="008F0CC1" w:rsidRDefault="008F0CC1" w:rsidP="00680C26">
                            <w:pPr>
                              <w:numPr>
                                <w:ilvl w:val="0"/>
                                <w:numId w:val="9"/>
                              </w:numPr>
                              <w:spacing w:after="0" w:line="240" w:lineRule="auto"/>
                              <w:rPr>
                                <w:rFonts w:ascii="Century Gothic" w:hAnsi="Century Gothic"/>
                                <w:sz w:val="20"/>
                                <w:szCs w:val="20"/>
                              </w:rPr>
                            </w:pPr>
                            <w:r>
                              <w:rPr>
                                <w:rFonts w:ascii="Century Gothic" w:hAnsi="Century Gothic"/>
                                <w:sz w:val="20"/>
                                <w:szCs w:val="20"/>
                              </w:rPr>
                              <w:t>REVISED: YES</w:t>
                            </w:r>
                          </w:p>
                          <w:p w14:paraId="358F47D0" w14:textId="77777777" w:rsidR="008F0CC1" w:rsidRDefault="008F0CC1" w:rsidP="00680C26">
                            <w:pPr>
                              <w:spacing w:after="0" w:line="240" w:lineRule="auto"/>
                              <w:rPr>
                                <w:rFonts w:ascii="Century Gothic" w:hAnsi="Century Gothic"/>
                                <w:noProof/>
                                <w:sz w:val="20"/>
                                <w:szCs w:val="20"/>
                                <w:lang w:val="en-US"/>
                              </w:rPr>
                            </w:pPr>
                          </w:p>
                          <w:p w14:paraId="1EB89259" w14:textId="1E7A12CD" w:rsidR="008F0CC1" w:rsidRDefault="00B56C0A" w:rsidP="001041C5">
                            <w:pPr>
                              <w:pStyle w:val="NoSpacing"/>
                              <w:rPr>
                                <w:noProof/>
                                <w:lang w:val="en-US"/>
                              </w:rPr>
                            </w:pPr>
                            <w:r w:rsidRPr="001041C5">
                              <w:rPr>
                                <w:noProof/>
                                <w:lang w:val="en-US"/>
                              </w:rPr>
                              <w:drawing>
                                <wp:inline distT="0" distB="0" distL="0" distR="0" wp14:anchorId="4C300F20" wp14:editId="6551906B">
                                  <wp:extent cx="12096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 Leso Sign 2020-08-20 092222.png"/>
                                          <pic:cNvPicPr/>
                                        </pic:nvPicPr>
                                        <pic:blipFill>
                                          <a:blip r:embed="rId9">
                                            <a:extLst>
                                              <a:ext uri="{28A0092B-C50C-407E-A947-70E740481C1C}">
                                                <a14:useLocalDpi xmlns:a14="http://schemas.microsoft.com/office/drawing/2010/main" val="0"/>
                                              </a:ext>
                                            </a:extLst>
                                          </a:blip>
                                          <a:stretch>
                                            <a:fillRect/>
                                          </a:stretch>
                                        </pic:blipFill>
                                        <pic:spPr>
                                          <a:xfrm>
                                            <a:off x="0" y="0"/>
                                            <a:ext cx="1209913" cy="276279"/>
                                          </a:xfrm>
                                          <a:prstGeom prst="rect">
                                            <a:avLst/>
                                          </a:prstGeom>
                                        </pic:spPr>
                                      </pic:pic>
                                    </a:graphicData>
                                  </a:graphic>
                                </wp:inline>
                              </w:drawing>
                            </w:r>
                          </w:p>
                          <w:p w14:paraId="5FCA2B1B" w14:textId="639D254E" w:rsidR="008F0CC1" w:rsidRDefault="008F0CC1" w:rsidP="000A4F64">
                            <w:pPr>
                              <w:spacing w:after="0" w:line="240" w:lineRule="auto"/>
                              <w:ind w:left="2160"/>
                              <w:rPr>
                                <w:rFonts w:ascii="Century Gothic" w:hAnsi="Century Gothic"/>
                                <w:sz w:val="20"/>
                                <w:szCs w:val="20"/>
                              </w:rPr>
                            </w:pPr>
                            <w:r>
                              <w:rPr>
                                <w:rFonts w:ascii="Century Gothic" w:hAnsi="Century Gothic"/>
                                <w:sz w:val="20"/>
                                <w:szCs w:val="20"/>
                              </w:rPr>
                              <w:t xml:space="preserve">             </w:t>
                            </w:r>
                            <w:r w:rsidR="007B2E90">
                              <w:rPr>
                                <w:rFonts w:ascii="Century Gothic" w:hAnsi="Century Gothic"/>
                                <w:sz w:val="20"/>
                                <w:szCs w:val="20"/>
                              </w:rPr>
                              <w:t>03</w:t>
                            </w:r>
                            <w:r w:rsidR="001041C5">
                              <w:rPr>
                                <w:rFonts w:ascii="Century Gothic" w:hAnsi="Century Gothic"/>
                                <w:sz w:val="20"/>
                                <w:szCs w:val="20"/>
                              </w:rPr>
                              <w:t xml:space="preserve"> May</w:t>
                            </w:r>
                            <w:r w:rsidR="00B56C0A">
                              <w:rPr>
                                <w:rFonts w:ascii="Century Gothic" w:hAnsi="Century Gothic"/>
                                <w:sz w:val="20"/>
                                <w:szCs w:val="20"/>
                              </w:rPr>
                              <w:t xml:space="preserve"> </w:t>
                            </w:r>
                            <w:r>
                              <w:rPr>
                                <w:rFonts w:ascii="Century Gothic" w:hAnsi="Century Gothic"/>
                                <w:sz w:val="20"/>
                                <w:szCs w:val="20"/>
                              </w:rPr>
                              <w:t>2023</w:t>
                            </w:r>
                          </w:p>
                          <w:p w14:paraId="71E67D55" w14:textId="3962F767" w:rsidR="008F0CC1" w:rsidRDefault="00B56C0A" w:rsidP="00680C26">
                            <w:pPr>
                              <w:spacing w:after="0" w:line="240" w:lineRule="auto"/>
                              <w:rPr>
                                <w:rFonts w:ascii="Century Gothic" w:hAnsi="Century Gothic"/>
                                <w:sz w:val="20"/>
                                <w:szCs w:val="20"/>
                              </w:rPr>
                            </w:pPr>
                            <w:r>
                              <w:rPr>
                                <w:rFonts w:ascii="Century Gothic" w:hAnsi="Century Gothic"/>
                                <w:sz w:val="20"/>
                                <w:szCs w:val="20"/>
                              </w:rPr>
                              <w:t>……</w:t>
                            </w:r>
                            <w:r w:rsidR="008F0CC1">
                              <w:rPr>
                                <w:rFonts w:ascii="Century Gothic" w:hAnsi="Century Gothic"/>
                                <w:sz w:val="20"/>
                                <w:szCs w:val="20"/>
                              </w:rPr>
                              <w:t>…………………</w:t>
                            </w:r>
                            <w:r w:rsidR="008F0CC1">
                              <w:rPr>
                                <w:rFonts w:ascii="Century Gothic" w:hAnsi="Century Gothic"/>
                                <w:sz w:val="20"/>
                                <w:szCs w:val="20"/>
                              </w:rPr>
                              <w:tab/>
                            </w:r>
                            <w:r>
                              <w:rPr>
                                <w:rFonts w:ascii="Century Gothic" w:hAnsi="Century Gothic"/>
                                <w:sz w:val="20"/>
                                <w:szCs w:val="20"/>
                              </w:rPr>
                              <w:t xml:space="preserve">         </w:t>
                            </w:r>
                            <w:r w:rsidR="008F0CC1">
                              <w:rPr>
                                <w:rFonts w:ascii="Century Gothic" w:hAnsi="Century Gothic"/>
                                <w:sz w:val="20"/>
                                <w:szCs w:val="20"/>
                              </w:rPr>
                              <w:t>…………………….</w:t>
                            </w:r>
                          </w:p>
                          <w:p w14:paraId="32632230" w14:textId="77777777" w:rsidR="008F0CC1" w:rsidRDefault="008F0CC1" w:rsidP="00680C26">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B9D725E" id="_x0000_t202" coordsize="21600,21600" o:spt="202" path="m,l,21600r21600,l21600,xe">
                <v:stroke joinstyle="miter"/>
                <v:path gradientshapeok="t" o:connecttype="rect"/>
              </v:shapetype>
              <v:shape id="Text Box 2" o:spid="_x0000_s1026" type="#_x0000_t202" style="position:absolute;left:0;text-align:left;margin-left:0;margin-top:13.5pt;width:272.2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">
                <v:textbox>
                  <w:txbxContent>
                    <w:p w14:paraId="1267D97A" w14:textId="63D9D041" w:rsidR="008F0CC1" w:rsidRDefault="008F0CC1" w:rsidP="00680C26">
                      <w:pPr>
                        <w:numPr>
                          <w:ilvl w:val="0"/>
                          <w:numId w:val="9"/>
                        </w:numPr>
                        <w:spacing w:after="0" w:line="240" w:lineRule="auto"/>
                        <w:rPr>
                          <w:rFonts w:ascii="Century Gothic" w:hAnsi="Century Gothic"/>
                          <w:sz w:val="20"/>
                          <w:szCs w:val="20"/>
                        </w:rPr>
                      </w:pPr>
                      <w:r>
                        <w:rPr>
                          <w:rFonts w:ascii="Century Gothic" w:hAnsi="Century Gothic"/>
                          <w:sz w:val="20"/>
                          <w:szCs w:val="20"/>
                        </w:rPr>
                        <w:t>REPORTABLE: NO</w:t>
                      </w:r>
                    </w:p>
                    <w:p w14:paraId="350ECA0E" w14:textId="3F9C266E" w:rsidR="008F0CC1" w:rsidRDefault="008F0CC1" w:rsidP="00680C26">
                      <w:pPr>
                        <w:numPr>
                          <w:ilvl w:val="0"/>
                          <w:numId w:val="9"/>
                        </w:numPr>
                        <w:spacing w:after="0" w:line="240" w:lineRule="auto"/>
                        <w:rPr>
                          <w:rFonts w:ascii="Century Gothic" w:hAnsi="Century Gothic"/>
                          <w:sz w:val="20"/>
                          <w:szCs w:val="20"/>
                        </w:rPr>
                      </w:pPr>
                      <w:r>
                        <w:rPr>
                          <w:rFonts w:ascii="Century Gothic" w:hAnsi="Century Gothic"/>
                          <w:sz w:val="20"/>
                          <w:szCs w:val="20"/>
                        </w:rPr>
                        <w:t>OF INTEREST TO OTHER JUDGES: NO</w:t>
                      </w:r>
                    </w:p>
                    <w:p w14:paraId="136A3F6C" w14:textId="56744C42" w:rsidR="008F0CC1" w:rsidRDefault="008F0CC1" w:rsidP="00680C26">
                      <w:pPr>
                        <w:numPr>
                          <w:ilvl w:val="0"/>
                          <w:numId w:val="9"/>
                        </w:numPr>
                        <w:spacing w:after="0" w:line="240" w:lineRule="auto"/>
                        <w:rPr>
                          <w:rFonts w:ascii="Century Gothic" w:hAnsi="Century Gothic"/>
                          <w:sz w:val="20"/>
                          <w:szCs w:val="20"/>
                        </w:rPr>
                      </w:pPr>
                      <w:r>
                        <w:rPr>
                          <w:rFonts w:ascii="Century Gothic" w:hAnsi="Century Gothic"/>
                          <w:sz w:val="20"/>
                          <w:szCs w:val="20"/>
                        </w:rPr>
                        <w:t>REVISED: YES</w:t>
                      </w:r>
                    </w:p>
                    <w:p w14:paraId="358F47D0" w14:textId="77777777" w:rsidR="008F0CC1" w:rsidRDefault="008F0CC1" w:rsidP="00680C26">
                      <w:pPr>
                        <w:spacing w:after="0" w:line="240" w:lineRule="auto"/>
                        <w:rPr>
                          <w:rFonts w:ascii="Century Gothic" w:hAnsi="Century Gothic"/>
                          <w:noProof/>
                          <w:sz w:val="20"/>
                          <w:szCs w:val="20"/>
                          <w:lang w:val="en-US"/>
                        </w:rPr>
                      </w:pPr>
                    </w:p>
                    <w:p w14:paraId="1EB89259" w14:textId="1E7A12CD" w:rsidR="008F0CC1" w:rsidRDefault="00B56C0A" w:rsidP="001041C5">
                      <w:pPr>
                        <w:pStyle w:val="NoSpacing"/>
                        <w:rPr>
                          <w:noProof/>
                          <w:lang w:val="en-US"/>
                        </w:rPr>
                      </w:pPr>
                      <w:r w:rsidRPr="001041C5">
                        <w:rPr>
                          <w:noProof/>
                          <w:lang w:eastAsia="en-ZA"/>
                        </w:rPr>
                        <w:drawing>
                          <wp:inline distT="0" distB="0" distL="0" distR="0" wp14:anchorId="4C300F20" wp14:editId="6551906B">
                            <wp:extent cx="12096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T Leso Sign 2020-08-20 092222.png"/>
                                    <pic:cNvPicPr/>
                                  </pic:nvPicPr>
                                  <pic:blipFill>
                                    <a:blip r:embed="rId10">
                                      <a:extLst>
                                        <a:ext uri="{28A0092B-C50C-407E-A947-70E740481C1C}">
                                          <a14:useLocalDpi xmlns:a14="http://schemas.microsoft.com/office/drawing/2010/main" val="0"/>
                                        </a:ext>
                                      </a:extLst>
                                    </a:blip>
                                    <a:stretch>
                                      <a:fillRect/>
                                    </a:stretch>
                                  </pic:blipFill>
                                  <pic:spPr>
                                    <a:xfrm>
                                      <a:off x="0" y="0"/>
                                      <a:ext cx="1209913" cy="276279"/>
                                    </a:xfrm>
                                    <a:prstGeom prst="rect">
                                      <a:avLst/>
                                    </a:prstGeom>
                                  </pic:spPr>
                                </pic:pic>
                              </a:graphicData>
                            </a:graphic>
                          </wp:inline>
                        </w:drawing>
                      </w:r>
                    </w:p>
                    <w:p w14:paraId="5FCA2B1B" w14:textId="639D254E" w:rsidR="008F0CC1" w:rsidRDefault="008F0CC1" w:rsidP="000A4F64">
                      <w:pPr>
                        <w:spacing w:after="0" w:line="240" w:lineRule="auto"/>
                        <w:ind w:left="2160"/>
                        <w:rPr>
                          <w:rFonts w:ascii="Century Gothic" w:hAnsi="Century Gothic"/>
                          <w:sz w:val="20"/>
                          <w:szCs w:val="20"/>
                        </w:rPr>
                      </w:pPr>
                      <w:r>
                        <w:rPr>
                          <w:rFonts w:ascii="Century Gothic" w:hAnsi="Century Gothic"/>
                          <w:sz w:val="20"/>
                          <w:szCs w:val="20"/>
                        </w:rPr>
                        <w:t xml:space="preserve">             </w:t>
                      </w:r>
                      <w:r w:rsidR="007B2E90">
                        <w:rPr>
                          <w:rFonts w:ascii="Century Gothic" w:hAnsi="Century Gothic"/>
                          <w:sz w:val="20"/>
                          <w:szCs w:val="20"/>
                        </w:rPr>
                        <w:t>03</w:t>
                      </w:r>
                      <w:bookmarkStart w:id="1" w:name="_GoBack"/>
                      <w:bookmarkEnd w:id="1"/>
                      <w:r w:rsidR="001041C5">
                        <w:rPr>
                          <w:rFonts w:ascii="Century Gothic" w:hAnsi="Century Gothic"/>
                          <w:sz w:val="20"/>
                          <w:szCs w:val="20"/>
                        </w:rPr>
                        <w:t xml:space="preserve"> May</w:t>
                      </w:r>
                      <w:r w:rsidR="00B56C0A">
                        <w:rPr>
                          <w:rFonts w:ascii="Century Gothic" w:hAnsi="Century Gothic"/>
                          <w:sz w:val="20"/>
                          <w:szCs w:val="20"/>
                        </w:rPr>
                        <w:t xml:space="preserve"> </w:t>
                      </w:r>
                      <w:r>
                        <w:rPr>
                          <w:rFonts w:ascii="Century Gothic" w:hAnsi="Century Gothic"/>
                          <w:sz w:val="20"/>
                          <w:szCs w:val="20"/>
                        </w:rPr>
                        <w:t>2023</w:t>
                      </w:r>
                    </w:p>
                    <w:p w14:paraId="71E67D55" w14:textId="3962F767" w:rsidR="008F0CC1" w:rsidRDefault="00B56C0A" w:rsidP="00680C26">
                      <w:pPr>
                        <w:spacing w:after="0" w:line="240" w:lineRule="auto"/>
                        <w:rPr>
                          <w:rFonts w:ascii="Century Gothic" w:hAnsi="Century Gothic"/>
                          <w:sz w:val="20"/>
                          <w:szCs w:val="20"/>
                        </w:rPr>
                      </w:pPr>
                      <w:r>
                        <w:rPr>
                          <w:rFonts w:ascii="Century Gothic" w:hAnsi="Century Gothic"/>
                          <w:sz w:val="20"/>
                          <w:szCs w:val="20"/>
                        </w:rPr>
                        <w:t>……</w:t>
                      </w:r>
                      <w:r w:rsidR="008F0CC1">
                        <w:rPr>
                          <w:rFonts w:ascii="Century Gothic" w:hAnsi="Century Gothic"/>
                          <w:sz w:val="20"/>
                          <w:szCs w:val="20"/>
                        </w:rPr>
                        <w:t>…………………</w:t>
                      </w:r>
                      <w:r w:rsidR="008F0CC1">
                        <w:rPr>
                          <w:rFonts w:ascii="Century Gothic" w:hAnsi="Century Gothic"/>
                          <w:sz w:val="20"/>
                          <w:szCs w:val="20"/>
                        </w:rPr>
                        <w:tab/>
                      </w:r>
                      <w:r>
                        <w:rPr>
                          <w:rFonts w:ascii="Century Gothic" w:hAnsi="Century Gothic"/>
                          <w:sz w:val="20"/>
                          <w:szCs w:val="20"/>
                        </w:rPr>
                        <w:t xml:space="preserve">         </w:t>
                      </w:r>
                      <w:r w:rsidR="008F0CC1">
                        <w:rPr>
                          <w:rFonts w:ascii="Century Gothic" w:hAnsi="Century Gothic"/>
                          <w:sz w:val="20"/>
                          <w:szCs w:val="20"/>
                        </w:rPr>
                        <w:t>…………………….</w:t>
                      </w:r>
                    </w:p>
                    <w:p w14:paraId="32632230" w14:textId="77777777" w:rsidR="008F0CC1" w:rsidRDefault="008F0CC1" w:rsidP="00680C26">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r w:rsidR="0030212D" w:rsidRPr="0011119B">
        <w:rPr>
          <w:rFonts w:ascii="Arial" w:hAnsi="Arial" w:cs="Arial"/>
          <w:b/>
          <w:sz w:val="24"/>
          <w:szCs w:val="24"/>
        </w:rPr>
        <w:t xml:space="preserve"> </w:t>
      </w:r>
    </w:p>
    <w:p w14:paraId="5D4808E3" w14:textId="1680D5D3" w:rsidR="000A4F64" w:rsidRPr="00C61CB0" w:rsidRDefault="000A4F64" w:rsidP="0029176C">
      <w:pPr>
        <w:spacing w:before="240" w:after="0" w:line="240" w:lineRule="auto"/>
        <w:ind w:left="5040" w:firstLine="720"/>
        <w:jc w:val="both"/>
        <w:rPr>
          <w:rFonts w:ascii="Arial" w:eastAsia="Times New Roman" w:hAnsi="Arial" w:cs="Arial"/>
          <w:sz w:val="28"/>
          <w:szCs w:val="28"/>
          <w:lang w:eastAsia="en-ZA"/>
        </w:rPr>
      </w:pPr>
    </w:p>
    <w:p w14:paraId="66CF64AE" w14:textId="159D38C4" w:rsidR="00680C26" w:rsidRDefault="00680C26" w:rsidP="00F510B0">
      <w:pPr>
        <w:spacing w:after="0" w:line="360" w:lineRule="auto"/>
        <w:jc w:val="both"/>
        <w:rPr>
          <w:rFonts w:ascii="Arial" w:hAnsi="Arial" w:cs="Arial"/>
          <w:sz w:val="24"/>
          <w:szCs w:val="24"/>
        </w:rPr>
      </w:pPr>
    </w:p>
    <w:p w14:paraId="3D564BC4" w14:textId="083AC412" w:rsidR="00680C26" w:rsidRDefault="00680C26" w:rsidP="00F510B0">
      <w:pPr>
        <w:spacing w:after="0" w:line="360" w:lineRule="auto"/>
        <w:jc w:val="both"/>
        <w:rPr>
          <w:rFonts w:ascii="Arial" w:hAnsi="Arial" w:cs="Arial"/>
          <w:sz w:val="24"/>
          <w:szCs w:val="24"/>
        </w:rPr>
      </w:pPr>
    </w:p>
    <w:p w14:paraId="32A56EE7" w14:textId="77777777" w:rsidR="00680C26" w:rsidRDefault="00680C26" w:rsidP="00F510B0">
      <w:pPr>
        <w:spacing w:after="0" w:line="360" w:lineRule="auto"/>
        <w:jc w:val="both"/>
        <w:rPr>
          <w:rFonts w:ascii="Arial" w:hAnsi="Arial" w:cs="Arial"/>
          <w:sz w:val="24"/>
          <w:szCs w:val="24"/>
        </w:rPr>
      </w:pPr>
    </w:p>
    <w:p w14:paraId="72F119CF" w14:textId="0532CB11" w:rsidR="00193459" w:rsidRDefault="00193459" w:rsidP="00F510B0">
      <w:pPr>
        <w:spacing w:line="480" w:lineRule="auto"/>
        <w:jc w:val="both"/>
        <w:rPr>
          <w:rFonts w:ascii="Times New Roman" w:hAnsi="Times New Roman" w:cs="Times New Roman"/>
          <w:sz w:val="24"/>
          <w:szCs w:val="24"/>
        </w:rPr>
      </w:pPr>
    </w:p>
    <w:p w14:paraId="6A0C6F94" w14:textId="19599B07" w:rsidR="00C77B59" w:rsidRDefault="00C77B59" w:rsidP="0011119B">
      <w:pPr>
        <w:tabs>
          <w:tab w:val="left" w:pos="3871"/>
        </w:tabs>
        <w:jc w:val="both"/>
        <w:rPr>
          <w:rFonts w:ascii="Arial" w:hAnsi="Arial" w:cs="Arial"/>
          <w:sz w:val="24"/>
          <w:szCs w:val="24"/>
        </w:rPr>
      </w:pPr>
      <w:r>
        <w:rPr>
          <w:rFonts w:ascii="Arial" w:hAnsi="Arial" w:cs="Arial"/>
          <w:sz w:val="24"/>
          <w:szCs w:val="24"/>
        </w:rPr>
        <w:t xml:space="preserve">                                                                                               </w:t>
      </w:r>
      <w:r w:rsidRPr="00C77B59">
        <w:rPr>
          <w:rFonts w:ascii="Arial" w:hAnsi="Arial" w:cs="Arial"/>
          <w:b/>
          <w:sz w:val="24"/>
          <w:szCs w:val="24"/>
        </w:rPr>
        <w:t>Case Number: A260/2021</w:t>
      </w:r>
    </w:p>
    <w:p w14:paraId="678E8AED" w14:textId="08A982D2" w:rsidR="0011119B" w:rsidRDefault="0011119B" w:rsidP="0011119B">
      <w:pPr>
        <w:tabs>
          <w:tab w:val="left" w:pos="3871"/>
        </w:tabs>
        <w:jc w:val="both"/>
        <w:rPr>
          <w:rFonts w:ascii="Arial" w:hAnsi="Arial" w:cs="Arial"/>
          <w:sz w:val="24"/>
          <w:szCs w:val="24"/>
        </w:rPr>
      </w:pPr>
      <w:r>
        <w:rPr>
          <w:rFonts w:ascii="Arial" w:hAnsi="Arial" w:cs="Arial"/>
          <w:sz w:val="24"/>
          <w:szCs w:val="24"/>
        </w:rPr>
        <w:t>I</w:t>
      </w:r>
      <w:r w:rsidR="00467B97" w:rsidRPr="008B255D">
        <w:rPr>
          <w:rFonts w:ascii="Arial" w:hAnsi="Arial" w:cs="Arial"/>
          <w:sz w:val="24"/>
          <w:szCs w:val="24"/>
        </w:rPr>
        <w:t>n the Appeal of</w:t>
      </w:r>
      <w:r>
        <w:rPr>
          <w:rFonts w:ascii="Arial" w:hAnsi="Arial" w:cs="Arial"/>
          <w:sz w:val="24"/>
          <w:szCs w:val="24"/>
        </w:rPr>
        <w:t>:</w:t>
      </w:r>
    </w:p>
    <w:p w14:paraId="4A64607A" w14:textId="77777777" w:rsidR="00C77B59" w:rsidRPr="00C77B59" w:rsidRDefault="00C77B59" w:rsidP="0011119B">
      <w:pPr>
        <w:tabs>
          <w:tab w:val="left" w:pos="3871"/>
        </w:tabs>
        <w:jc w:val="both"/>
        <w:rPr>
          <w:rFonts w:ascii="Arial" w:hAnsi="Arial" w:cs="Arial"/>
          <w:b/>
          <w:sz w:val="24"/>
          <w:szCs w:val="24"/>
        </w:rPr>
      </w:pPr>
    </w:p>
    <w:p w14:paraId="7D96E999" w14:textId="36709CFD" w:rsidR="00C77B59" w:rsidRPr="00104B5C" w:rsidRDefault="0011119B" w:rsidP="0011119B">
      <w:pPr>
        <w:tabs>
          <w:tab w:val="left" w:pos="3871"/>
        </w:tabs>
        <w:spacing w:line="360" w:lineRule="auto"/>
        <w:jc w:val="both"/>
        <w:rPr>
          <w:rFonts w:ascii="Arial" w:hAnsi="Arial" w:cs="Arial"/>
          <w:sz w:val="24"/>
          <w:szCs w:val="24"/>
        </w:rPr>
      </w:pPr>
      <w:r w:rsidRPr="00C77B59">
        <w:rPr>
          <w:rFonts w:ascii="Arial" w:hAnsi="Arial" w:cs="Arial"/>
          <w:b/>
          <w:sz w:val="24"/>
          <w:szCs w:val="24"/>
        </w:rPr>
        <w:t>SIHLE MAKHATHINI</w:t>
      </w:r>
      <w:r w:rsidRPr="00104B5C">
        <w:rPr>
          <w:rFonts w:ascii="Arial" w:hAnsi="Arial" w:cs="Arial"/>
          <w:sz w:val="24"/>
          <w:szCs w:val="24"/>
        </w:rPr>
        <w:t xml:space="preserve"> </w:t>
      </w:r>
      <w:r w:rsidRPr="00104B5C">
        <w:rPr>
          <w:rFonts w:ascii="Arial" w:hAnsi="Arial" w:cs="Arial"/>
          <w:sz w:val="24"/>
          <w:szCs w:val="24"/>
        </w:rPr>
        <w:tab/>
      </w:r>
      <w:r w:rsidRPr="00104B5C">
        <w:rPr>
          <w:rFonts w:ascii="Arial" w:hAnsi="Arial" w:cs="Arial"/>
          <w:sz w:val="24"/>
          <w:szCs w:val="24"/>
        </w:rPr>
        <w:tab/>
      </w:r>
      <w:r w:rsidR="00C77B59">
        <w:rPr>
          <w:rFonts w:ascii="Arial" w:hAnsi="Arial" w:cs="Arial"/>
          <w:sz w:val="24"/>
          <w:szCs w:val="24"/>
        </w:rPr>
        <w:t xml:space="preserve">                                 </w:t>
      </w:r>
      <w:r w:rsidR="00104B5C">
        <w:rPr>
          <w:rFonts w:ascii="Arial" w:hAnsi="Arial" w:cs="Arial"/>
          <w:sz w:val="24"/>
          <w:szCs w:val="24"/>
        </w:rPr>
        <w:tab/>
      </w:r>
      <w:r w:rsidR="00C77B59">
        <w:rPr>
          <w:rFonts w:ascii="Arial" w:hAnsi="Arial" w:cs="Arial"/>
          <w:sz w:val="24"/>
          <w:szCs w:val="24"/>
        </w:rPr>
        <w:t xml:space="preserve">     </w:t>
      </w:r>
      <w:r w:rsidRPr="00104B5C">
        <w:rPr>
          <w:rFonts w:ascii="Arial" w:hAnsi="Arial" w:cs="Arial"/>
          <w:sz w:val="24"/>
          <w:szCs w:val="24"/>
        </w:rPr>
        <w:t>First Appellant</w:t>
      </w:r>
    </w:p>
    <w:p w14:paraId="4D39F412" w14:textId="629F624E" w:rsidR="0011119B" w:rsidRPr="00104B5C" w:rsidRDefault="0011119B" w:rsidP="007E6E80">
      <w:pPr>
        <w:tabs>
          <w:tab w:val="left" w:pos="3871"/>
        </w:tabs>
        <w:spacing w:line="480" w:lineRule="auto"/>
        <w:jc w:val="both"/>
        <w:rPr>
          <w:rFonts w:ascii="Arial" w:hAnsi="Arial" w:cs="Arial"/>
          <w:sz w:val="24"/>
          <w:szCs w:val="24"/>
        </w:rPr>
      </w:pPr>
      <w:r w:rsidRPr="00104B5C">
        <w:rPr>
          <w:rFonts w:ascii="Arial" w:hAnsi="Arial" w:cs="Arial"/>
          <w:sz w:val="24"/>
          <w:szCs w:val="24"/>
        </w:rPr>
        <w:t xml:space="preserve"> </w:t>
      </w:r>
      <w:r w:rsidRPr="00C77B59">
        <w:rPr>
          <w:rFonts w:ascii="Arial" w:hAnsi="Arial" w:cs="Arial"/>
          <w:b/>
          <w:sz w:val="24"/>
          <w:szCs w:val="24"/>
        </w:rPr>
        <w:t>LUTHANDO NDWANDWE</w:t>
      </w:r>
      <w:r w:rsidRPr="00104B5C">
        <w:rPr>
          <w:rFonts w:ascii="Arial" w:hAnsi="Arial" w:cs="Arial"/>
          <w:sz w:val="24"/>
          <w:szCs w:val="24"/>
        </w:rPr>
        <w:t xml:space="preserve"> </w:t>
      </w:r>
      <w:r w:rsidRPr="00104B5C">
        <w:rPr>
          <w:rFonts w:ascii="Arial" w:hAnsi="Arial" w:cs="Arial"/>
          <w:sz w:val="24"/>
          <w:szCs w:val="24"/>
        </w:rPr>
        <w:tab/>
      </w:r>
      <w:r w:rsidR="00C77B59">
        <w:rPr>
          <w:rFonts w:ascii="Arial" w:hAnsi="Arial" w:cs="Arial"/>
          <w:sz w:val="24"/>
          <w:szCs w:val="24"/>
        </w:rPr>
        <w:t xml:space="preserve">                                 </w:t>
      </w:r>
      <w:r w:rsidRPr="00104B5C">
        <w:rPr>
          <w:rFonts w:ascii="Arial" w:hAnsi="Arial" w:cs="Arial"/>
          <w:sz w:val="24"/>
          <w:szCs w:val="24"/>
        </w:rPr>
        <w:tab/>
      </w:r>
      <w:r w:rsidR="00104B5C">
        <w:rPr>
          <w:rFonts w:ascii="Arial" w:hAnsi="Arial" w:cs="Arial"/>
          <w:sz w:val="24"/>
          <w:szCs w:val="24"/>
        </w:rPr>
        <w:tab/>
      </w:r>
      <w:r w:rsidRPr="00104B5C">
        <w:rPr>
          <w:rFonts w:ascii="Arial" w:hAnsi="Arial" w:cs="Arial"/>
          <w:sz w:val="24"/>
          <w:szCs w:val="24"/>
        </w:rPr>
        <w:t xml:space="preserve">Second Appellant </w:t>
      </w:r>
    </w:p>
    <w:p w14:paraId="3E9A8A1B" w14:textId="0F7D80EA" w:rsidR="0011119B" w:rsidRPr="00104B5C" w:rsidRDefault="002E73CC" w:rsidP="007E6E80">
      <w:pPr>
        <w:tabs>
          <w:tab w:val="left" w:pos="3871"/>
        </w:tabs>
        <w:spacing w:line="480" w:lineRule="auto"/>
        <w:jc w:val="both"/>
        <w:rPr>
          <w:rFonts w:ascii="Arial" w:hAnsi="Arial" w:cs="Arial"/>
          <w:sz w:val="24"/>
          <w:szCs w:val="24"/>
        </w:rPr>
      </w:pPr>
      <w:r>
        <w:rPr>
          <w:rFonts w:ascii="Arial" w:hAnsi="Arial" w:cs="Arial"/>
          <w:sz w:val="24"/>
          <w:szCs w:val="24"/>
        </w:rPr>
        <w:t>Versus</w:t>
      </w:r>
    </w:p>
    <w:p w14:paraId="4FE3B56E" w14:textId="58621CC8" w:rsidR="0020633A" w:rsidRPr="00C77B59" w:rsidRDefault="0011119B" w:rsidP="009B6EE6">
      <w:pPr>
        <w:tabs>
          <w:tab w:val="left" w:pos="3871"/>
        </w:tabs>
        <w:spacing w:line="480" w:lineRule="auto"/>
        <w:jc w:val="both"/>
        <w:rPr>
          <w:rFonts w:ascii="Arial" w:hAnsi="Arial" w:cs="Arial"/>
          <w:b/>
          <w:sz w:val="24"/>
          <w:szCs w:val="24"/>
        </w:rPr>
      </w:pPr>
      <w:r w:rsidRPr="00C77B59">
        <w:rPr>
          <w:rFonts w:ascii="Arial" w:hAnsi="Arial" w:cs="Arial"/>
          <w:b/>
          <w:sz w:val="24"/>
          <w:szCs w:val="24"/>
        </w:rPr>
        <w:t>THE STATE</w:t>
      </w:r>
      <w:r w:rsidR="006E38CB" w:rsidRPr="00C77B59">
        <w:rPr>
          <w:rFonts w:ascii="Arial" w:hAnsi="Arial" w:cs="Arial"/>
          <w:b/>
          <w:sz w:val="24"/>
          <w:szCs w:val="24"/>
        </w:rPr>
        <w:t xml:space="preserve"> </w:t>
      </w:r>
    </w:p>
    <w:p w14:paraId="6DB4282E" w14:textId="77777777" w:rsidR="006D00AE" w:rsidRPr="00374E52" w:rsidRDefault="006D00AE" w:rsidP="00F510B0">
      <w:pPr>
        <w:pBdr>
          <w:top w:val="single" w:sz="12" w:space="1" w:color="auto"/>
          <w:bottom w:val="single" w:sz="12" w:space="1" w:color="auto"/>
        </w:pBdr>
        <w:spacing w:line="240" w:lineRule="auto"/>
        <w:jc w:val="both"/>
        <w:rPr>
          <w:rFonts w:ascii="Times New Roman" w:hAnsi="Times New Roman" w:cs="Times New Roman"/>
          <w:sz w:val="24"/>
          <w:szCs w:val="24"/>
        </w:rPr>
      </w:pPr>
    </w:p>
    <w:p w14:paraId="33766A24" w14:textId="4CA55D5D" w:rsidR="006D00AE" w:rsidRPr="000A4F64" w:rsidRDefault="00BC7DBB" w:rsidP="00BC7DBB">
      <w:pPr>
        <w:pBdr>
          <w:top w:val="single" w:sz="12" w:space="1" w:color="auto"/>
          <w:bottom w:val="single" w:sz="12" w:space="1" w:color="auto"/>
        </w:pBdr>
        <w:spacing w:line="480" w:lineRule="auto"/>
        <w:ind w:firstLine="720"/>
        <w:jc w:val="both"/>
        <w:rPr>
          <w:rFonts w:ascii="Arial" w:hAnsi="Arial" w:cs="Arial"/>
          <w:sz w:val="24"/>
          <w:szCs w:val="24"/>
        </w:rPr>
      </w:pPr>
      <w:r w:rsidRPr="00374E52">
        <w:rPr>
          <w:rFonts w:ascii="Times New Roman" w:hAnsi="Times New Roman" w:cs="Times New Roman"/>
          <w:sz w:val="24"/>
          <w:szCs w:val="24"/>
        </w:rPr>
        <w:t xml:space="preserve">                                         </w:t>
      </w:r>
      <w:r w:rsidR="008B255D">
        <w:rPr>
          <w:rFonts w:ascii="Times New Roman" w:hAnsi="Times New Roman" w:cs="Times New Roman"/>
          <w:sz w:val="24"/>
          <w:szCs w:val="24"/>
        </w:rPr>
        <w:t xml:space="preserve">    </w:t>
      </w:r>
      <w:r w:rsidRPr="000A4F64">
        <w:rPr>
          <w:rFonts w:ascii="Arial" w:hAnsi="Arial" w:cs="Arial"/>
          <w:sz w:val="24"/>
          <w:szCs w:val="24"/>
        </w:rPr>
        <w:t xml:space="preserve"> </w:t>
      </w:r>
      <w:r w:rsidR="00680C26" w:rsidRPr="000A4F64">
        <w:rPr>
          <w:rFonts w:ascii="Arial" w:hAnsi="Arial" w:cs="Arial"/>
          <w:sz w:val="24"/>
          <w:szCs w:val="24"/>
        </w:rPr>
        <w:t>JUDG</w:t>
      </w:r>
      <w:r w:rsidR="006D00AE" w:rsidRPr="000A4F64">
        <w:rPr>
          <w:rFonts w:ascii="Arial" w:hAnsi="Arial" w:cs="Arial"/>
          <w:sz w:val="24"/>
          <w:szCs w:val="24"/>
        </w:rPr>
        <w:t>MENT</w:t>
      </w:r>
      <w:r w:rsidR="0080631C" w:rsidRPr="000A4F64">
        <w:rPr>
          <w:rFonts w:ascii="Arial" w:hAnsi="Arial" w:cs="Arial"/>
          <w:sz w:val="24"/>
          <w:szCs w:val="24"/>
        </w:rPr>
        <w:t xml:space="preserve"> </w:t>
      </w:r>
    </w:p>
    <w:p w14:paraId="36F43F58" w14:textId="1842005B" w:rsidR="008B255D" w:rsidRPr="00C77B59" w:rsidRDefault="006E38CB" w:rsidP="00C77B59">
      <w:pPr>
        <w:spacing w:before="240" w:after="0" w:line="480" w:lineRule="auto"/>
        <w:jc w:val="both"/>
        <w:rPr>
          <w:rFonts w:ascii="Times New Roman" w:hAnsi="Times New Roman" w:cs="Times New Roman"/>
          <w:b/>
          <w:sz w:val="24"/>
          <w:szCs w:val="24"/>
        </w:rPr>
      </w:pPr>
      <w:r w:rsidRPr="00C77B59">
        <w:rPr>
          <w:rFonts w:ascii="Arial" w:hAnsi="Arial" w:cs="Arial"/>
          <w:b/>
          <w:sz w:val="24"/>
          <w:szCs w:val="24"/>
        </w:rPr>
        <w:lastRenderedPageBreak/>
        <w:t>LESO</w:t>
      </w:r>
      <w:r w:rsidR="00946D78" w:rsidRPr="00C77B59">
        <w:rPr>
          <w:rFonts w:ascii="Arial" w:hAnsi="Arial" w:cs="Arial"/>
          <w:b/>
          <w:sz w:val="24"/>
          <w:szCs w:val="24"/>
        </w:rPr>
        <w:t xml:space="preserve"> </w:t>
      </w:r>
      <w:r w:rsidRPr="00C77B59">
        <w:rPr>
          <w:rFonts w:ascii="Arial" w:hAnsi="Arial" w:cs="Arial"/>
          <w:b/>
          <w:sz w:val="24"/>
          <w:szCs w:val="24"/>
        </w:rPr>
        <w:t>A</w:t>
      </w:r>
      <w:r w:rsidR="00926F20" w:rsidRPr="00C77B59">
        <w:rPr>
          <w:rFonts w:ascii="Arial" w:hAnsi="Arial" w:cs="Arial"/>
          <w:b/>
          <w:sz w:val="24"/>
          <w:szCs w:val="24"/>
        </w:rPr>
        <w:t>J</w:t>
      </w:r>
      <w:r w:rsidR="00CE3468" w:rsidRPr="00C77B59">
        <w:rPr>
          <w:rFonts w:ascii="Arial" w:hAnsi="Arial" w:cs="Arial"/>
          <w:b/>
          <w:sz w:val="24"/>
          <w:szCs w:val="24"/>
        </w:rPr>
        <w:t xml:space="preserve"> </w:t>
      </w:r>
      <w:r w:rsidR="000A4F64" w:rsidRPr="00C77B59">
        <w:rPr>
          <w:rFonts w:ascii="Arial" w:hAnsi="Arial" w:cs="Arial"/>
          <w:b/>
          <w:sz w:val="24"/>
          <w:szCs w:val="24"/>
        </w:rPr>
        <w:t xml:space="preserve"> </w:t>
      </w:r>
    </w:p>
    <w:p w14:paraId="2C4B67F3" w14:textId="3C204151" w:rsidR="00D67B8F" w:rsidRPr="00AD4165" w:rsidRDefault="00C66194" w:rsidP="00C77B59">
      <w:pPr>
        <w:spacing w:before="240" w:after="240" w:line="360" w:lineRule="auto"/>
        <w:ind w:firstLine="720"/>
        <w:jc w:val="both"/>
        <w:rPr>
          <w:rFonts w:ascii="Arial" w:hAnsi="Arial" w:cs="Arial"/>
          <w:b/>
          <w:sz w:val="24"/>
          <w:szCs w:val="24"/>
          <w:u w:val="single"/>
        </w:rPr>
      </w:pPr>
      <w:r w:rsidRPr="00AD4165">
        <w:rPr>
          <w:rFonts w:ascii="Arial" w:hAnsi="Arial" w:cs="Arial"/>
          <w:b/>
          <w:sz w:val="24"/>
          <w:szCs w:val="24"/>
          <w:u w:val="single"/>
        </w:rPr>
        <w:t>INTRODUCTION</w:t>
      </w:r>
      <w:r w:rsidR="006D00AE" w:rsidRPr="00AD4165">
        <w:rPr>
          <w:rFonts w:ascii="Arial" w:hAnsi="Arial" w:cs="Arial"/>
          <w:b/>
          <w:sz w:val="24"/>
          <w:szCs w:val="24"/>
          <w:u w:val="single"/>
        </w:rPr>
        <w:t xml:space="preserve"> </w:t>
      </w:r>
    </w:p>
    <w:p w14:paraId="16414137" w14:textId="1219775F" w:rsidR="005C650A" w:rsidRPr="00CE3468" w:rsidRDefault="00A75B56" w:rsidP="00C77B59">
      <w:pPr>
        <w:pStyle w:val="ListParagraph"/>
        <w:numPr>
          <w:ilvl w:val="0"/>
          <w:numId w:val="15"/>
        </w:numPr>
        <w:spacing w:before="240" w:after="240" w:line="360" w:lineRule="auto"/>
        <w:ind w:left="720" w:hanging="450"/>
        <w:jc w:val="both"/>
        <w:rPr>
          <w:rFonts w:ascii="Arial" w:hAnsi="Arial" w:cs="Arial"/>
          <w:sz w:val="24"/>
          <w:szCs w:val="24"/>
        </w:rPr>
      </w:pPr>
      <w:r w:rsidRPr="00CE3468">
        <w:rPr>
          <w:rFonts w:ascii="Arial" w:hAnsi="Arial" w:cs="Arial"/>
          <w:sz w:val="24"/>
          <w:szCs w:val="24"/>
        </w:rPr>
        <w:t xml:space="preserve">The first appellant approached this court to appeal against his </w:t>
      </w:r>
      <w:r w:rsidR="00FD241E">
        <w:rPr>
          <w:rFonts w:ascii="Arial" w:hAnsi="Arial" w:cs="Arial"/>
          <w:sz w:val="24"/>
          <w:szCs w:val="24"/>
        </w:rPr>
        <w:t>conviction and sentence after</w:t>
      </w:r>
      <w:r w:rsidRPr="00CE3468">
        <w:rPr>
          <w:rFonts w:ascii="Arial" w:hAnsi="Arial" w:cs="Arial"/>
          <w:sz w:val="24"/>
          <w:szCs w:val="24"/>
        </w:rPr>
        <w:t xml:space="preserve"> </w:t>
      </w:r>
      <w:r w:rsidR="0096003A">
        <w:rPr>
          <w:rFonts w:ascii="Arial" w:hAnsi="Arial" w:cs="Arial"/>
          <w:sz w:val="24"/>
          <w:szCs w:val="24"/>
        </w:rPr>
        <w:t xml:space="preserve">leave </w:t>
      </w:r>
      <w:r w:rsidR="00FD241E" w:rsidRPr="00CE3468">
        <w:rPr>
          <w:rFonts w:ascii="Arial" w:hAnsi="Arial" w:cs="Arial"/>
          <w:sz w:val="24"/>
          <w:szCs w:val="24"/>
        </w:rPr>
        <w:t>was gr</w:t>
      </w:r>
      <w:r w:rsidR="00FD241E">
        <w:rPr>
          <w:rFonts w:ascii="Arial" w:hAnsi="Arial" w:cs="Arial"/>
          <w:sz w:val="24"/>
          <w:szCs w:val="24"/>
        </w:rPr>
        <w:t xml:space="preserve">anted </w:t>
      </w:r>
      <w:r w:rsidR="0096003A">
        <w:rPr>
          <w:rFonts w:ascii="Arial" w:hAnsi="Arial" w:cs="Arial"/>
          <w:sz w:val="24"/>
          <w:szCs w:val="24"/>
        </w:rPr>
        <w:t xml:space="preserve">on 9 </w:t>
      </w:r>
      <w:r w:rsidR="009B6124">
        <w:rPr>
          <w:rFonts w:ascii="Arial" w:hAnsi="Arial" w:cs="Arial"/>
          <w:sz w:val="24"/>
          <w:szCs w:val="24"/>
        </w:rPr>
        <w:t>June 2021. T</w:t>
      </w:r>
      <w:r w:rsidRPr="00CE3468">
        <w:rPr>
          <w:rFonts w:ascii="Arial" w:hAnsi="Arial" w:cs="Arial"/>
          <w:sz w:val="24"/>
          <w:szCs w:val="24"/>
        </w:rPr>
        <w:t>he second appellant has an automatic right to appeal the convictions and sentences in terms of section 309(1)(a) of Act 51 of 1977.</w:t>
      </w:r>
    </w:p>
    <w:p w14:paraId="77436ACF" w14:textId="77777777" w:rsidR="00A75B56" w:rsidRPr="00A75B56" w:rsidRDefault="00A75B56" w:rsidP="00C77B59">
      <w:pPr>
        <w:pStyle w:val="ListParagraph"/>
        <w:spacing w:before="240" w:after="240" w:line="360" w:lineRule="auto"/>
        <w:jc w:val="both"/>
        <w:rPr>
          <w:rFonts w:ascii="Arial" w:hAnsi="Arial" w:cs="Arial"/>
          <w:sz w:val="24"/>
          <w:szCs w:val="24"/>
        </w:rPr>
      </w:pPr>
    </w:p>
    <w:p w14:paraId="1342790C" w14:textId="29C76659" w:rsidR="00104B5C" w:rsidRPr="00AD4165" w:rsidRDefault="005C650A" w:rsidP="00C77B59">
      <w:pPr>
        <w:pStyle w:val="ListParagraph"/>
        <w:spacing w:before="240" w:after="240" w:line="240" w:lineRule="auto"/>
        <w:jc w:val="both"/>
        <w:rPr>
          <w:rFonts w:ascii="Arial" w:hAnsi="Arial" w:cs="Arial"/>
          <w:b/>
          <w:sz w:val="24"/>
          <w:szCs w:val="24"/>
          <w:u w:val="single"/>
        </w:rPr>
      </w:pPr>
      <w:r w:rsidRPr="00AD4165">
        <w:rPr>
          <w:rFonts w:ascii="Arial" w:hAnsi="Arial" w:cs="Arial"/>
          <w:b/>
          <w:sz w:val="24"/>
          <w:szCs w:val="24"/>
          <w:u w:val="single"/>
        </w:rPr>
        <w:t>BACKGROUND</w:t>
      </w:r>
    </w:p>
    <w:p w14:paraId="61AE2B83" w14:textId="77777777" w:rsidR="00104B5C" w:rsidRPr="00104B5C" w:rsidRDefault="00104B5C" w:rsidP="00C77B59">
      <w:pPr>
        <w:pStyle w:val="ListParagraph"/>
        <w:spacing w:before="240" w:after="240" w:line="240" w:lineRule="auto"/>
        <w:jc w:val="both"/>
        <w:rPr>
          <w:rFonts w:ascii="Arial" w:hAnsi="Arial" w:cs="Arial"/>
          <w:sz w:val="24"/>
          <w:szCs w:val="24"/>
        </w:rPr>
      </w:pPr>
    </w:p>
    <w:p w14:paraId="30F356C6" w14:textId="4EC0CD9D" w:rsidR="00A75B56" w:rsidRPr="00104B5C" w:rsidRDefault="00072088" w:rsidP="00C77B59">
      <w:pPr>
        <w:pStyle w:val="ListParagraph"/>
        <w:numPr>
          <w:ilvl w:val="0"/>
          <w:numId w:val="15"/>
        </w:numPr>
        <w:spacing w:before="240" w:after="240" w:line="360" w:lineRule="auto"/>
        <w:jc w:val="both"/>
        <w:rPr>
          <w:rFonts w:ascii="Arial" w:hAnsi="Arial" w:cs="Arial"/>
          <w:sz w:val="24"/>
          <w:szCs w:val="24"/>
        </w:rPr>
      </w:pPr>
      <w:r>
        <w:rPr>
          <w:rFonts w:ascii="Arial" w:hAnsi="Arial" w:cs="Arial"/>
          <w:sz w:val="24"/>
          <w:szCs w:val="24"/>
        </w:rPr>
        <w:t xml:space="preserve">The </w:t>
      </w:r>
      <w:r w:rsidR="009B6124">
        <w:rPr>
          <w:rFonts w:ascii="Arial" w:hAnsi="Arial" w:cs="Arial"/>
          <w:sz w:val="24"/>
          <w:szCs w:val="24"/>
        </w:rPr>
        <w:t>a</w:t>
      </w:r>
      <w:r w:rsidR="0096003A">
        <w:rPr>
          <w:rFonts w:ascii="Arial" w:hAnsi="Arial" w:cs="Arial"/>
          <w:sz w:val="24"/>
          <w:szCs w:val="24"/>
        </w:rPr>
        <w:t>ppellants appeared</w:t>
      </w:r>
      <w:r w:rsidR="00A75B56" w:rsidRPr="00104B5C">
        <w:rPr>
          <w:rFonts w:ascii="Arial" w:hAnsi="Arial" w:cs="Arial"/>
          <w:sz w:val="24"/>
          <w:szCs w:val="24"/>
        </w:rPr>
        <w:t xml:space="preserve"> in the Regional Court held at Oberholzer </w:t>
      </w:r>
      <w:r w:rsidR="0096003A">
        <w:rPr>
          <w:rFonts w:ascii="Arial" w:hAnsi="Arial" w:cs="Arial"/>
          <w:sz w:val="24"/>
          <w:szCs w:val="24"/>
        </w:rPr>
        <w:t xml:space="preserve">facing </w:t>
      </w:r>
      <w:r w:rsidR="00A75B56" w:rsidRPr="00104B5C">
        <w:rPr>
          <w:rFonts w:ascii="Arial" w:hAnsi="Arial" w:cs="Arial"/>
          <w:sz w:val="24"/>
          <w:szCs w:val="24"/>
        </w:rPr>
        <w:t xml:space="preserve">the following charges, namely: </w:t>
      </w:r>
    </w:p>
    <w:p w14:paraId="043A9C83" w14:textId="51B286F3" w:rsidR="00A75B56" w:rsidRPr="00CE3468" w:rsidRDefault="00072088" w:rsidP="00C77B59">
      <w:pPr>
        <w:pStyle w:val="ListParagraph"/>
        <w:spacing w:before="240" w:after="240" w:line="360" w:lineRule="auto"/>
        <w:ind w:left="1440" w:hanging="720"/>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.1 </w:t>
      </w:r>
      <w:r w:rsidR="00CE3468">
        <w:rPr>
          <w:rFonts w:ascii="Arial" w:hAnsi="Arial" w:cs="Arial"/>
          <w:sz w:val="24"/>
          <w:szCs w:val="24"/>
        </w:rPr>
        <w:t xml:space="preserve">   </w:t>
      </w:r>
      <w:r w:rsidR="00FD241E">
        <w:rPr>
          <w:rFonts w:ascii="Arial" w:hAnsi="Arial" w:cs="Arial"/>
          <w:sz w:val="24"/>
          <w:szCs w:val="24"/>
        </w:rPr>
        <w:t xml:space="preserve"> </w:t>
      </w:r>
      <w:r w:rsidR="00A75B56" w:rsidRPr="00CE3468">
        <w:rPr>
          <w:rFonts w:ascii="Arial" w:hAnsi="Arial" w:cs="Arial"/>
          <w:sz w:val="24"/>
          <w:szCs w:val="24"/>
        </w:rPr>
        <w:t>Count</w:t>
      </w:r>
      <w:r w:rsidR="00F35C82">
        <w:rPr>
          <w:rFonts w:ascii="Arial" w:hAnsi="Arial" w:cs="Arial"/>
          <w:sz w:val="24"/>
          <w:szCs w:val="24"/>
        </w:rPr>
        <w:t xml:space="preserve"> the</w:t>
      </w:r>
      <w:r w:rsidR="00A75B56" w:rsidRPr="00CE3468">
        <w:rPr>
          <w:rFonts w:ascii="Arial" w:hAnsi="Arial" w:cs="Arial"/>
          <w:sz w:val="24"/>
          <w:szCs w:val="24"/>
        </w:rPr>
        <w:t xml:space="preserve"> 1</w:t>
      </w:r>
      <w:r w:rsidR="009B6124">
        <w:rPr>
          <w:rFonts w:ascii="Arial" w:hAnsi="Arial" w:cs="Arial"/>
          <w:sz w:val="24"/>
          <w:szCs w:val="24"/>
        </w:rPr>
        <w:t>-</w:t>
      </w:r>
      <w:r>
        <w:rPr>
          <w:rFonts w:ascii="Arial" w:hAnsi="Arial" w:cs="Arial"/>
          <w:sz w:val="24"/>
          <w:szCs w:val="24"/>
        </w:rPr>
        <w:t xml:space="preserve"> </w:t>
      </w:r>
      <w:r w:rsidR="00CE3468">
        <w:rPr>
          <w:rFonts w:ascii="Arial" w:hAnsi="Arial" w:cs="Arial"/>
          <w:sz w:val="24"/>
          <w:szCs w:val="24"/>
        </w:rPr>
        <w:t>r</w:t>
      </w:r>
      <w:r w:rsidR="00CE3468" w:rsidRPr="00CE3468">
        <w:rPr>
          <w:rFonts w:ascii="Arial" w:hAnsi="Arial" w:cs="Arial"/>
          <w:sz w:val="24"/>
          <w:szCs w:val="24"/>
        </w:rPr>
        <w:t>ape</w:t>
      </w:r>
      <w:r w:rsidR="009B6124">
        <w:rPr>
          <w:rFonts w:ascii="Arial" w:hAnsi="Arial" w:cs="Arial"/>
          <w:sz w:val="24"/>
          <w:szCs w:val="24"/>
        </w:rPr>
        <w:t>:</w:t>
      </w:r>
      <w:r>
        <w:rPr>
          <w:rFonts w:ascii="Arial" w:hAnsi="Arial" w:cs="Arial"/>
          <w:sz w:val="24"/>
          <w:szCs w:val="24"/>
        </w:rPr>
        <w:t xml:space="preserve"> c</w:t>
      </w:r>
      <w:r w:rsidR="00A75B56" w:rsidRPr="00CE3468">
        <w:rPr>
          <w:rFonts w:ascii="Arial" w:hAnsi="Arial" w:cs="Arial"/>
          <w:sz w:val="24"/>
          <w:szCs w:val="24"/>
        </w:rPr>
        <w:t xml:space="preserve">ontravention of Section 3 of the Sexual Offences </w:t>
      </w:r>
      <w:r w:rsidR="00A0452A">
        <w:rPr>
          <w:rFonts w:ascii="Arial" w:hAnsi="Arial" w:cs="Arial"/>
          <w:sz w:val="24"/>
          <w:szCs w:val="24"/>
        </w:rPr>
        <w:t xml:space="preserve">Act </w:t>
      </w:r>
      <w:r w:rsidR="00A75B56" w:rsidRPr="00CE3468">
        <w:rPr>
          <w:rFonts w:ascii="Arial" w:hAnsi="Arial" w:cs="Arial"/>
          <w:sz w:val="24"/>
          <w:szCs w:val="24"/>
        </w:rPr>
        <w:t xml:space="preserve">32 of </w:t>
      </w:r>
      <w:r w:rsidR="00CE3468">
        <w:rPr>
          <w:rFonts w:ascii="Arial" w:hAnsi="Arial" w:cs="Arial"/>
          <w:sz w:val="24"/>
          <w:szCs w:val="24"/>
        </w:rPr>
        <w:t>2007;</w:t>
      </w:r>
      <w:r w:rsidR="00A75B56" w:rsidRPr="00CE3468">
        <w:rPr>
          <w:rFonts w:ascii="Arial" w:hAnsi="Arial" w:cs="Arial"/>
          <w:sz w:val="24"/>
          <w:szCs w:val="24"/>
        </w:rPr>
        <w:t xml:space="preserve"> </w:t>
      </w:r>
      <w:r w:rsidR="00B00DC2">
        <w:rPr>
          <w:rFonts w:ascii="Arial" w:hAnsi="Arial" w:cs="Arial"/>
          <w:sz w:val="24"/>
          <w:szCs w:val="24"/>
        </w:rPr>
        <w:t xml:space="preserve">     </w:t>
      </w:r>
    </w:p>
    <w:p w14:paraId="2BBBE4DC" w14:textId="4CA15ACE" w:rsidR="00A75B56" w:rsidRPr="00CE3468"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.2 </w:t>
      </w:r>
      <w:r w:rsidR="00CE3468">
        <w:rPr>
          <w:rFonts w:ascii="Arial" w:hAnsi="Arial" w:cs="Arial"/>
          <w:sz w:val="24"/>
          <w:szCs w:val="24"/>
        </w:rPr>
        <w:t xml:space="preserve">   </w:t>
      </w:r>
      <w:r w:rsidR="00F35C82">
        <w:rPr>
          <w:rFonts w:ascii="Arial" w:hAnsi="Arial" w:cs="Arial"/>
          <w:sz w:val="24"/>
          <w:szCs w:val="24"/>
        </w:rPr>
        <w:t xml:space="preserve"> </w:t>
      </w:r>
      <w:r w:rsidR="009B6124">
        <w:rPr>
          <w:rFonts w:ascii="Arial" w:hAnsi="Arial" w:cs="Arial"/>
          <w:sz w:val="24"/>
          <w:szCs w:val="24"/>
        </w:rPr>
        <w:t>Count 2-</w:t>
      </w:r>
      <w:r>
        <w:rPr>
          <w:rFonts w:ascii="Arial" w:hAnsi="Arial" w:cs="Arial"/>
          <w:sz w:val="24"/>
          <w:szCs w:val="24"/>
        </w:rPr>
        <w:t xml:space="preserve"> r</w:t>
      </w:r>
      <w:r w:rsidR="00A75B56" w:rsidRPr="00CE3468">
        <w:rPr>
          <w:rFonts w:ascii="Arial" w:hAnsi="Arial" w:cs="Arial"/>
          <w:sz w:val="24"/>
          <w:szCs w:val="24"/>
        </w:rPr>
        <w:t xml:space="preserve">obbery with aggravating circumstances; </w:t>
      </w:r>
    </w:p>
    <w:p w14:paraId="3F8A7CD1" w14:textId="587C0397" w:rsidR="00A75B56" w:rsidRPr="00CE3468"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.3 </w:t>
      </w:r>
      <w:r w:rsidR="00CE3468">
        <w:rPr>
          <w:rFonts w:ascii="Arial" w:hAnsi="Arial" w:cs="Arial"/>
          <w:sz w:val="24"/>
          <w:szCs w:val="24"/>
        </w:rPr>
        <w:t xml:space="preserve">   </w:t>
      </w:r>
      <w:r w:rsidR="00FD241E">
        <w:rPr>
          <w:rFonts w:ascii="Arial" w:hAnsi="Arial" w:cs="Arial"/>
          <w:sz w:val="24"/>
          <w:szCs w:val="24"/>
        </w:rPr>
        <w:t xml:space="preserve"> </w:t>
      </w:r>
      <w:r w:rsidR="009B6124">
        <w:rPr>
          <w:rFonts w:ascii="Arial" w:hAnsi="Arial" w:cs="Arial"/>
          <w:sz w:val="24"/>
          <w:szCs w:val="24"/>
        </w:rPr>
        <w:t>Count 3-</w:t>
      </w:r>
      <w:r>
        <w:rPr>
          <w:rFonts w:ascii="Arial" w:hAnsi="Arial" w:cs="Arial"/>
          <w:sz w:val="24"/>
          <w:szCs w:val="24"/>
        </w:rPr>
        <w:t xml:space="preserve"> r</w:t>
      </w:r>
      <w:r w:rsidR="00A75B56" w:rsidRPr="00CE3468">
        <w:rPr>
          <w:rFonts w:ascii="Arial" w:hAnsi="Arial" w:cs="Arial"/>
          <w:sz w:val="24"/>
          <w:szCs w:val="24"/>
        </w:rPr>
        <w:t xml:space="preserve">obbery with aggravating circumstances; </w:t>
      </w:r>
    </w:p>
    <w:p w14:paraId="38CA2F72" w14:textId="48C6A98D" w:rsidR="00A75B56" w:rsidRPr="00CE3468" w:rsidRDefault="00072088" w:rsidP="00C77B59">
      <w:pPr>
        <w:pStyle w:val="ListParagraph"/>
        <w:spacing w:before="240" w:after="240" w:line="360" w:lineRule="auto"/>
        <w:ind w:left="1440" w:hanging="720"/>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.4 </w:t>
      </w:r>
      <w:r w:rsidR="00CE3468">
        <w:rPr>
          <w:rFonts w:ascii="Arial" w:hAnsi="Arial" w:cs="Arial"/>
          <w:sz w:val="24"/>
          <w:szCs w:val="24"/>
        </w:rPr>
        <w:t xml:space="preserve">  </w:t>
      </w:r>
      <w:r w:rsidR="00FD241E">
        <w:rPr>
          <w:rFonts w:ascii="Arial" w:hAnsi="Arial" w:cs="Arial"/>
          <w:sz w:val="24"/>
          <w:szCs w:val="24"/>
        </w:rPr>
        <w:t xml:space="preserve">  </w:t>
      </w:r>
      <w:r w:rsidR="00A75B56" w:rsidRPr="00CE3468">
        <w:rPr>
          <w:rFonts w:ascii="Arial" w:hAnsi="Arial" w:cs="Arial"/>
          <w:sz w:val="24"/>
          <w:szCs w:val="24"/>
        </w:rPr>
        <w:t>Count 4</w:t>
      </w:r>
      <w:r w:rsidR="00CE3468" w:rsidRPr="00CE3468">
        <w:rPr>
          <w:rFonts w:ascii="Arial" w:hAnsi="Arial" w:cs="Arial"/>
          <w:sz w:val="24"/>
          <w:szCs w:val="24"/>
        </w:rPr>
        <w:t xml:space="preserve"> </w:t>
      </w:r>
      <w:r w:rsidR="009B6124">
        <w:rPr>
          <w:rFonts w:ascii="Arial" w:hAnsi="Arial" w:cs="Arial"/>
          <w:sz w:val="24"/>
          <w:szCs w:val="24"/>
        </w:rPr>
        <w:t>-</w:t>
      </w:r>
      <w:r w:rsidR="00CE3468">
        <w:rPr>
          <w:rFonts w:ascii="Arial" w:hAnsi="Arial" w:cs="Arial"/>
          <w:sz w:val="24"/>
          <w:szCs w:val="24"/>
        </w:rPr>
        <w:t>r</w:t>
      </w:r>
      <w:r w:rsidR="00CE3468" w:rsidRPr="00CE3468">
        <w:rPr>
          <w:rFonts w:ascii="Arial" w:hAnsi="Arial" w:cs="Arial"/>
          <w:sz w:val="24"/>
          <w:szCs w:val="24"/>
        </w:rPr>
        <w:t>ape</w:t>
      </w:r>
      <w:r w:rsidR="009B6124">
        <w:rPr>
          <w:rFonts w:ascii="Arial" w:hAnsi="Arial" w:cs="Arial"/>
          <w:sz w:val="24"/>
          <w:szCs w:val="24"/>
        </w:rPr>
        <w:t>:</w:t>
      </w:r>
      <w:r>
        <w:rPr>
          <w:rFonts w:ascii="Arial" w:hAnsi="Arial" w:cs="Arial"/>
          <w:sz w:val="24"/>
          <w:szCs w:val="24"/>
        </w:rPr>
        <w:t xml:space="preserve"> c</w:t>
      </w:r>
      <w:r w:rsidR="00A75B56" w:rsidRPr="00CE3468">
        <w:rPr>
          <w:rFonts w:ascii="Arial" w:hAnsi="Arial" w:cs="Arial"/>
          <w:sz w:val="24"/>
          <w:szCs w:val="24"/>
        </w:rPr>
        <w:t>ontravention of Section 3 of the Sexual Offen</w:t>
      </w:r>
      <w:r w:rsidR="00CE3468">
        <w:rPr>
          <w:rFonts w:ascii="Arial" w:hAnsi="Arial" w:cs="Arial"/>
          <w:sz w:val="24"/>
          <w:szCs w:val="24"/>
        </w:rPr>
        <w:t>ces Act 32 of 2007</w:t>
      </w:r>
      <w:r w:rsidR="00A75B56" w:rsidRPr="00CE3468">
        <w:rPr>
          <w:rFonts w:ascii="Arial" w:hAnsi="Arial" w:cs="Arial"/>
          <w:sz w:val="24"/>
          <w:szCs w:val="24"/>
        </w:rPr>
        <w:t xml:space="preserve">; </w:t>
      </w:r>
    </w:p>
    <w:p w14:paraId="70D2090D" w14:textId="3EDB72ED" w:rsidR="00A75B56" w:rsidRPr="00CE3468" w:rsidRDefault="00072088" w:rsidP="00C77B59">
      <w:pPr>
        <w:pStyle w:val="ListParagraph"/>
        <w:spacing w:before="240" w:after="240" w:line="360" w:lineRule="auto"/>
        <w:ind w:left="1440" w:hanging="720"/>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.5 </w:t>
      </w:r>
      <w:r w:rsidR="00CE3468">
        <w:rPr>
          <w:rFonts w:ascii="Arial" w:hAnsi="Arial" w:cs="Arial"/>
          <w:sz w:val="24"/>
          <w:szCs w:val="24"/>
        </w:rPr>
        <w:t xml:space="preserve">   </w:t>
      </w:r>
      <w:r w:rsidR="00B00DC2">
        <w:rPr>
          <w:rFonts w:ascii="Arial" w:hAnsi="Arial" w:cs="Arial"/>
          <w:sz w:val="24"/>
          <w:szCs w:val="24"/>
        </w:rPr>
        <w:t xml:space="preserve"> </w:t>
      </w:r>
      <w:r w:rsidR="000F13A6">
        <w:rPr>
          <w:rFonts w:ascii="Arial" w:hAnsi="Arial" w:cs="Arial"/>
          <w:sz w:val="24"/>
          <w:szCs w:val="24"/>
        </w:rPr>
        <w:t>Count 5-r</w:t>
      </w:r>
      <w:r w:rsidR="00A75B56" w:rsidRPr="00CE3468">
        <w:rPr>
          <w:rFonts w:ascii="Arial" w:hAnsi="Arial" w:cs="Arial"/>
          <w:sz w:val="24"/>
          <w:szCs w:val="24"/>
        </w:rPr>
        <w:t xml:space="preserve">obbery with aggravating circumstances; </w:t>
      </w:r>
    </w:p>
    <w:p w14:paraId="401790BC" w14:textId="03720FDD" w:rsidR="00A75B56" w:rsidRPr="00CE3468" w:rsidRDefault="00072088" w:rsidP="00C77B59">
      <w:pPr>
        <w:pStyle w:val="ListParagraph"/>
        <w:spacing w:before="240" w:after="240" w:line="360" w:lineRule="auto"/>
        <w:ind w:left="1440" w:hanging="720"/>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.6 </w:t>
      </w:r>
      <w:r w:rsidR="00CE3468">
        <w:rPr>
          <w:rFonts w:ascii="Arial" w:hAnsi="Arial" w:cs="Arial"/>
          <w:sz w:val="24"/>
          <w:szCs w:val="24"/>
        </w:rPr>
        <w:t xml:space="preserve">    </w:t>
      </w:r>
      <w:r w:rsidR="00F35C82">
        <w:rPr>
          <w:rFonts w:ascii="Arial" w:hAnsi="Arial" w:cs="Arial"/>
          <w:sz w:val="24"/>
          <w:szCs w:val="24"/>
        </w:rPr>
        <w:t xml:space="preserve">  </w:t>
      </w:r>
      <w:r w:rsidR="00A75B56" w:rsidRPr="00CE3468">
        <w:rPr>
          <w:rFonts w:ascii="Arial" w:hAnsi="Arial" w:cs="Arial"/>
          <w:sz w:val="24"/>
          <w:szCs w:val="24"/>
        </w:rPr>
        <w:t>Count 6</w:t>
      </w:r>
      <w:r w:rsidR="009B6124">
        <w:rPr>
          <w:rFonts w:ascii="Arial" w:hAnsi="Arial" w:cs="Arial"/>
          <w:sz w:val="24"/>
          <w:szCs w:val="24"/>
        </w:rPr>
        <w:t>-</w:t>
      </w:r>
      <w:r>
        <w:rPr>
          <w:rFonts w:ascii="Arial" w:hAnsi="Arial" w:cs="Arial"/>
          <w:sz w:val="24"/>
          <w:szCs w:val="24"/>
        </w:rPr>
        <w:t>c</w:t>
      </w:r>
      <w:r w:rsidR="00CE3468">
        <w:rPr>
          <w:rFonts w:ascii="Arial" w:hAnsi="Arial" w:cs="Arial"/>
          <w:sz w:val="24"/>
          <w:szCs w:val="24"/>
        </w:rPr>
        <w:t>ompelled r</w:t>
      </w:r>
      <w:r w:rsidR="00CE3468" w:rsidRPr="00CE3468">
        <w:rPr>
          <w:rFonts w:ascii="Arial" w:hAnsi="Arial" w:cs="Arial"/>
          <w:sz w:val="24"/>
          <w:szCs w:val="24"/>
        </w:rPr>
        <w:t>ape</w:t>
      </w:r>
      <w:r w:rsidR="009B6124">
        <w:rPr>
          <w:rFonts w:ascii="Arial" w:hAnsi="Arial" w:cs="Arial"/>
          <w:sz w:val="24"/>
          <w:szCs w:val="24"/>
        </w:rPr>
        <w:t>:</w:t>
      </w:r>
      <w:r>
        <w:rPr>
          <w:rFonts w:ascii="Arial" w:hAnsi="Arial" w:cs="Arial"/>
          <w:sz w:val="24"/>
          <w:szCs w:val="24"/>
        </w:rPr>
        <w:t xml:space="preserve"> </w:t>
      </w:r>
      <w:r w:rsidR="000F13A6">
        <w:rPr>
          <w:rFonts w:ascii="Arial" w:hAnsi="Arial" w:cs="Arial"/>
          <w:sz w:val="24"/>
          <w:szCs w:val="24"/>
        </w:rPr>
        <w:t>c</w:t>
      </w:r>
      <w:r w:rsidR="00A75B56" w:rsidRPr="00CE3468">
        <w:rPr>
          <w:rFonts w:ascii="Arial" w:hAnsi="Arial" w:cs="Arial"/>
          <w:sz w:val="24"/>
          <w:szCs w:val="24"/>
        </w:rPr>
        <w:t>ontravention of Section 4 of the Sexua</w:t>
      </w:r>
      <w:r w:rsidR="00A0452A">
        <w:rPr>
          <w:rFonts w:ascii="Arial" w:hAnsi="Arial" w:cs="Arial"/>
          <w:sz w:val="24"/>
          <w:szCs w:val="24"/>
        </w:rPr>
        <w:t xml:space="preserve">l Offences </w:t>
      </w:r>
      <w:r w:rsidR="00CE3468">
        <w:rPr>
          <w:rFonts w:ascii="Arial" w:hAnsi="Arial" w:cs="Arial"/>
          <w:sz w:val="24"/>
          <w:szCs w:val="24"/>
        </w:rPr>
        <w:t>Act 32 of 2007</w:t>
      </w:r>
      <w:r w:rsidR="00A75B56" w:rsidRPr="00CE3468">
        <w:rPr>
          <w:rFonts w:ascii="Arial" w:hAnsi="Arial" w:cs="Arial"/>
          <w:sz w:val="24"/>
          <w:szCs w:val="24"/>
        </w:rPr>
        <w:t xml:space="preserve">; </w:t>
      </w:r>
    </w:p>
    <w:p w14:paraId="772D06D4" w14:textId="38526144" w:rsidR="00CE3468" w:rsidRPr="00CE3468" w:rsidRDefault="00072088" w:rsidP="00C77B59">
      <w:pPr>
        <w:pStyle w:val="ListParagraph"/>
        <w:spacing w:before="240" w:after="240" w:line="360" w:lineRule="auto"/>
        <w:ind w:left="1440" w:hanging="720"/>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.7 </w:t>
      </w:r>
      <w:r w:rsidR="00CE3468">
        <w:rPr>
          <w:rFonts w:ascii="Arial" w:hAnsi="Arial" w:cs="Arial"/>
          <w:sz w:val="24"/>
          <w:szCs w:val="24"/>
        </w:rPr>
        <w:t xml:space="preserve">   </w:t>
      </w:r>
      <w:r w:rsidR="00F51C87">
        <w:rPr>
          <w:rFonts w:ascii="Arial" w:hAnsi="Arial" w:cs="Arial"/>
          <w:sz w:val="24"/>
          <w:szCs w:val="24"/>
        </w:rPr>
        <w:t>Count 7</w:t>
      </w:r>
      <w:r w:rsidR="009B6124">
        <w:rPr>
          <w:rFonts w:ascii="Arial" w:hAnsi="Arial" w:cs="Arial"/>
          <w:sz w:val="24"/>
          <w:szCs w:val="24"/>
        </w:rPr>
        <w:t>-</w:t>
      </w:r>
      <w:r w:rsidR="00F51C87">
        <w:rPr>
          <w:rFonts w:ascii="Arial" w:hAnsi="Arial" w:cs="Arial"/>
          <w:sz w:val="24"/>
          <w:szCs w:val="24"/>
        </w:rPr>
        <w:t>c</w:t>
      </w:r>
      <w:r w:rsidR="00F51C87" w:rsidRPr="00CE3468">
        <w:rPr>
          <w:rFonts w:ascii="Arial" w:hAnsi="Arial" w:cs="Arial"/>
          <w:sz w:val="24"/>
          <w:szCs w:val="24"/>
        </w:rPr>
        <w:t>ompelling a person of 18 years or older to witness a sexual act</w:t>
      </w:r>
      <w:r>
        <w:rPr>
          <w:rFonts w:ascii="Arial" w:hAnsi="Arial" w:cs="Arial"/>
          <w:sz w:val="24"/>
          <w:szCs w:val="24"/>
        </w:rPr>
        <w:t>:</w:t>
      </w:r>
      <w:r w:rsidR="00F51C87" w:rsidRPr="00CE3468">
        <w:rPr>
          <w:rFonts w:ascii="Arial" w:hAnsi="Arial" w:cs="Arial"/>
          <w:sz w:val="24"/>
          <w:szCs w:val="24"/>
        </w:rPr>
        <w:t xml:space="preserve"> </w:t>
      </w:r>
      <w:r>
        <w:rPr>
          <w:rFonts w:ascii="Arial" w:hAnsi="Arial" w:cs="Arial"/>
          <w:sz w:val="24"/>
          <w:szCs w:val="24"/>
        </w:rPr>
        <w:t xml:space="preserve">in </w:t>
      </w:r>
      <w:r w:rsidR="00F51C87">
        <w:rPr>
          <w:rFonts w:ascii="Arial" w:hAnsi="Arial" w:cs="Arial"/>
          <w:sz w:val="24"/>
          <w:szCs w:val="24"/>
        </w:rPr>
        <w:t>c</w:t>
      </w:r>
      <w:r w:rsidR="00A75B56" w:rsidRPr="00CE3468">
        <w:rPr>
          <w:rFonts w:ascii="Arial" w:hAnsi="Arial" w:cs="Arial"/>
          <w:sz w:val="24"/>
          <w:szCs w:val="24"/>
        </w:rPr>
        <w:t>ontravention of Section 4 of the Sexual Offences Act</w:t>
      </w:r>
      <w:r w:rsidR="000F13A6">
        <w:rPr>
          <w:rFonts w:ascii="Arial" w:hAnsi="Arial" w:cs="Arial"/>
          <w:sz w:val="24"/>
          <w:szCs w:val="24"/>
        </w:rPr>
        <w:t xml:space="preserve"> 32 of </w:t>
      </w:r>
      <w:r w:rsidR="00F51C87">
        <w:rPr>
          <w:rFonts w:ascii="Arial" w:hAnsi="Arial" w:cs="Arial"/>
          <w:sz w:val="24"/>
          <w:szCs w:val="24"/>
        </w:rPr>
        <w:t>2007</w:t>
      </w:r>
      <w:r w:rsidR="00A75B56" w:rsidRPr="00CE3468">
        <w:rPr>
          <w:rFonts w:ascii="Arial" w:hAnsi="Arial" w:cs="Arial"/>
          <w:sz w:val="24"/>
          <w:szCs w:val="24"/>
        </w:rPr>
        <w:t xml:space="preserve"> </w:t>
      </w:r>
    </w:p>
    <w:p w14:paraId="0F443C4D" w14:textId="23653BF3" w:rsidR="00CE3468" w:rsidRPr="00CE3468"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.8 </w:t>
      </w:r>
      <w:r w:rsidR="00CE3468">
        <w:rPr>
          <w:rFonts w:ascii="Arial" w:hAnsi="Arial" w:cs="Arial"/>
          <w:sz w:val="24"/>
          <w:szCs w:val="24"/>
        </w:rPr>
        <w:t xml:space="preserve">   </w:t>
      </w:r>
      <w:r w:rsidR="00C51ABD">
        <w:rPr>
          <w:rFonts w:ascii="Arial" w:hAnsi="Arial" w:cs="Arial"/>
          <w:sz w:val="24"/>
          <w:szCs w:val="24"/>
        </w:rPr>
        <w:t xml:space="preserve"> </w:t>
      </w:r>
      <w:r w:rsidR="00F51C87">
        <w:rPr>
          <w:rFonts w:ascii="Arial" w:hAnsi="Arial" w:cs="Arial"/>
          <w:sz w:val="24"/>
          <w:szCs w:val="24"/>
        </w:rPr>
        <w:t>Count 8-</w:t>
      </w:r>
      <w:r w:rsidR="00A75B56" w:rsidRPr="00CE3468">
        <w:rPr>
          <w:rFonts w:ascii="Arial" w:hAnsi="Arial" w:cs="Arial"/>
          <w:sz w:val="24"/>
          <w:szCs w:val="24"/>
        </w:rPr>
        <w:t xml:space="preserve">Attempted robbery; </w:t>
      </w:r>
    </w:p>
    <w:p w14:paraId="3D4EAC3E" w14:textId="646986A0" w:rsidR="00CE3468" w:rsidRPr="00CE3468"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.9 </w:t>
      </w:r>
      <w:r w:rsidR="00CE3468">
        <w:rPr>
          <w:rFonts w:ascii="Arial" w:hAnsi="Arial" w:cs="Arial"/>
          <w:sz w:val="24"/>
          <w:szCs w:val="24"/>
        </w:rPr>
        <w:t xml:space="preserve"> </w:t>
      </w:r>
      <w:r w:rsidR="00F51C87">
        <w:rPr>
          <w:rFonts w:ascii="Arial" w:hAnsi="Arial" w:cs="Arial"/>
          <w:sz w:val="24"/>
          <w:szCs w:val="24"/>
        </w:rPr>
        <w:t xml:space="preserve">  </w:t>
      </w:r>
      <w:r w:rsidR="00C51ABD">
        <w:rPr>
          <w:rFonts w:ascii="Arial" w:hAnsi="Arial" w:cs="Arial"/>
          <w:sz w:val="24"/>
          <w:szCs w:val="24"/>
        </w:rPr>
        <w:t xml:space="preserve"> </w:t>
      </w:r>
      <w:r w:rsidR="00F51C87">
        <w:rPr>
          <w:rFonts w:ascii="Arial" w:hAnsi="Arial" w:cs="Arial"/>
          <w:sz w:val="24"/>
          <w:szCs w:val="24"/>
        </w:rPr>
        <w:t>Count 9-</w:t>
      </w:r>
      <w:r w:rsidR="000F13A6">
        <w:rPr>
          <w:rFonts w:ascii="Arial" w:hAnsi="Arial" w:cs="Arial"/>
          <w:sz w:val="24"/>
          <w:szCs w:val="24"/>
        </w:rPr>
        <w:t>r</w:t>
      </w:r>
      <w:r w:rsidR="00A75B56" w:rsidRPr="00CE3468">
        <w:rPr>
          <w:rFonts w:ascii="Arial" w:hAnsi="Arial" w:cs="Arial"/>
          <w:sz w:val="24"/>
          <w:szCs w:val="24"/>
        </w:rPr>
        <w:t xml:space="preserve">obbery with aggravating circumstances; </w:t>
      </w:r>
    </w:p>
    <w:p w14:paraId="3E020426" w14:textId="7D4C0919" w:rsidR="00CE3468" w:rsidRPr="00CE3468"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.10 </w:t>
      </w:r>
      <w:r w:rsidR="00F51C87">
        <w:rPr>
          <w:rFonts w:ascii="Arial" w:hAnsi="Arial" w:cs="Arial"/>
          <w:sz w:val="24"/>
          <w:szCs w:val="24"/>
        </w:rPr>
        <w:t xml:space="preserve"> </w:t>
      </w:r>
      <w:r w:rsidR="00C51ABD">
        <w:rPr>
          <w:rFonts w:ascii="Arial" w:hAnsi="Arial" w:cs="Arial"/>
          <w:sz w:val="24"/>
          <w:szCs w:val="24"/>
        </w:rPr>
        <w:t xml:space="preserve"> </w:t>
      </w:r>
      <w:r w:rsidR="00F51C87">
        <w:rPr>
          <w:rFonts w:ascii="Arial" w:hAnsi="Arial" w:cs="Arial"/>
          <w:sz w:val="24"/>
          <w:szCs w:val="24"/>
        </w:rPr>
        <w:t>Count 10-</w:t>
      </w:r>
      <w:r w:rsidR="000F13A6">
        <w:rPr>
          <w:rFonts w:ascii="Arial" w:hAnsi="Arial" w:cs="Arial"/>
          <w:sz w:val="24"/>
          <w:szCs w:val="24"/>
        </w:rPr>
        <w:t>r</w:t>
      </w:r>
      <w:r w:rsidR="00A75B56" w:rsidRPr="00CE3468">
        <w:rPr>
          <w:rFonts w:ascii="Arial" w:hAnsi="Arial" w:cs="Arial"/>
          <w:sz w:val="24"/>
          <w:szCs w:val="24"/>
        </w:rPr>
        <w:t>obbery with aggravating circumstances;</w:t>
      </w:r>
      <w:r w:rsidR="00C51ABD">
        <w:rPr>
          <w:rFonts w:ascii="Arial" w:hAnsi="Arial" w:cs="Arial"/>
          <w:sz w:val="24"/>
          <w:szCs w:val="24"/>
        </w:rPr>
        <w:t xml:space="preserve"> </w:t>
      </w:r>
    </w:p>
    <w:p w14:paraId="5C12DFFF" w14:textId="39DEB506" w:rsidR="00CE3468" w:rsidRPr="00CE3468"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.11 </w:t>
      </w:r>
      <w:r w:rsidR="00F51C87">
        <w:rPr>
          <w:rFonts w:ascii="Arial" w:hAnsi="Arial" w:cs="Arial"/>
          <w:sz w:val="24"/>
          <w:szCs w:val="24"/>
        </w:rPr>
        <w:t xml:space="preserve"> </w:t>
      </w:r>
      <w:r w:rsidR="00C51ABD">
        <w:rPr>
          <w:rFonts w:ascii="Arial" w:hAnsi="Arial" w:cs="Arial"/>
          <w:sz w:val="24"/>
          <w:szCs w:val="24"/>
        </w:rPr>
        <w:t xml:space="preserve"> </w:t>
      </w:r>
      <w:r w:rsidR="00F51C87">
        <w:rPr>
          <w:rFonts w:ascii="Arial" w:hAnsi="Arial" w:cs="Arial"/>
          <w:sz w:val="24"/>
          <w:szCs w:val="24"/>
        </w:rPr>
        <w:t>Count 11-a</w:t>
      </w:r>
      <w:r w:rsidR="00A75B56" w:rsidRPr="00CE3468">
        <w:rPr>
          <w:rFonts w:ascii="Arial" w:hAnsi="Arial" w:cs="Arial"/>
          <w:sz w:val="24"/>
          <w:szCs w:val="24"/>
        </w:rPr>
        <w:t>ssault with the intent</w:t>
      </w:r>
      <w:r w:rsidR="00C51ABD">
        <w:rPr>
          <w:rFonts w:ascii="Arial" w:hAnsi="Arial" w:cs="Arial"/>
          <w:sz w:val="24"/>
          <w:szCs w:val="24"/>
        </w:rPr>
        <w:t xml:space="preserve"> to cause grievous bodily harm;</w:t>
      </w:r>
      <w:r w:rsidR="00FD241E">
        <w:rPr>
          <w:rFonts w:ascii="Arial" w:hAnsi="Arial" w:cs="Arial"/>
          <w:sz w:val="24"/>
          <w:szCs w:val="24"/>
        </w:rPr>
        <w:t xml:space="preserve"> </w:t>
      </w:r>
    </w:p>
    <w:p w14:paraId="50D27534" w14:textId="7064D541" w:rsidR="00CE3468" w:rsidRPr="00CE3468" w:rsidRDefault="00072088" w:rsidP="00C77B59">
      <w:pPr>
        <w:pStyle w:val="ListParagraph"/>
        <w:spacing w:before="240" w:after="240" w:line="360" w:lineRule="auto"/>
        <w:ind w:left="1440" w:hanging="720"/>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.12 </w:t>
      </w:r>
      <w:r w:rsidR="00C51ABD">
        <w:rPr>
          <w:rFonts w:ascii="Arial" w:hAnsi="Arial" w:cs="Arial"/>
          <w:sz w:val="24"/>
          <w:szCs w:val="24"/>
        </w:rPr>
        <w:t xml:space="preserve"> </w:t>
      </w:r>
      <w:r w:rsidR="00F51C87">
        <w:rPr>
          <w:rFonts w:ascii="Arial" w:hAnsi="Arial" w:cs="Arial"/>
          <w:sz w:val="24"/>
          <w:szCs w:val="24"/>
        </w:rPr>
        <w:t>Count 12</w:t>
      </w:r>
      <w:r w:rsidR="009B6124">
        <w:rPr>
          <w:rFonts w:ascii="Arial" w:hAnsi="Arial" w:cs="Arial"/>
          <w:sz w:val="24"/>
          <w:szCs w:val="24"/>
        </w:rPr>
        <w:t>-</w:t>
      </w:r>
      <w:r w:rsidR="000F13A6">
        <w:rPr>
          <w:rFonts w:ascii="Arial" w:hAnsi="Arial" w:cs="Arial"/>
          <w:sz w:val="24"/>
          <w:szCs w:val="24"/>
        </w:rPr>
        <w:t>p</w:t>
      </w:r>
      <w:r>
        <w:rPr>
          <w:rFonts w:ascii="Arial" w:hAnsi="Arial" w:cs="Arial"/>
          <w:sz w:val="24"/>
          <w:szCs w:val="24"/>
        </w:rPr>
        <w:t>ointing of a fire</w:t>
      </w:r>
      <w:r w:rsidR="000F13A6" w:rsidRPr="00CE3468">
        <w:rPr>
          <w:rFonts w:ascii="Arial" w:hAnsi="Arial" w:cs="Arial"/>
          <w:sz w:val="24"/>
          <w:szCs w:val="24"/>
        </w:rPr>
        <w:t>arm</w:t>
      </w:r>
      <w:r w:rsidR="009B6124">
        <w:rPr>
          <w:rFonts w:ascii="Arial" w:hAnsi="Arial" w:cs="Arial"/>
          <w:sz w:val="24"/>
          <w:szCs w:val="24"/>
        </w:rPr>
        <w:t>:</w:t>
      </w:r>
      <w:r>
        <w:rPr>
          <w:rFonts w:ascii="Arial" w:hAnsi="Arial" w:cs="Arial"/>
          <w:sz w:val="24"/>
          <w:szCs w:val="24"/>
        </w:rPr>
        <w:t xml:space="preserve"> </w:t>
      </w:r>
      <w:r w:rsidR="00F51C87">
        <w:rPr>
          <w:rFonts w:ascii="Arial" w:hAnsi="Arial" w:cs="Arial"/>
          <w:sz w:val="24"/>
          <w:szCs w:val="24"/>
        </w:rPr>
        <w:t>c</w:t>
      </w:r>
      <w:r w:rsidR="00A75B56" w:rsidRPr="00CE3468">
        <w:rPr>
          <w:rFonts w:ascii="Arial" w:hAnsi="Arial" w:cs="Arial"/>
          <w:sz w:val="24"/>
          <w:szCs w:val="24"/>
        </w:rPr>
        <w:t>ontravention of Section 120(6)(b</w:t>
      </w:r>
      <w:r w:rsidR="00C51ABD">
        <w:rPr>
          <w:rFonts w:ascii="Arial" w:hAnsi="Arial" w:cs="Arial"/>
          <w:sz w:val="24"/>
          <w:szCs w:val="24"/>
        </w:rPr>
        <w:t xml:space="preserve">) of the </w:t>
      </w:r>
      <w:r w:rsidR="00F35C82">
        <w:rPr>
          <w:rFonts w:ascii="Arial" w:hAnsi="Arial" w:cs="Arial"/>
          <w:sz w:val="24"/>
          <w:szCs w:val="24"/>
        </w:rPr>
        <w:t xml:space="preserve">  </w:t>
      </w:r>
      <w:r>
        <w:rPr>
          <w:rFonts w:ascii="Arial" w:hAnsi="Arial" w:cs="Arial"/>
          <w:sz w:val="24"/>
          <w:szCs w:val="24"/>
        </w:rPr>
        <w:t xml:space="preserve">Fire Arms Control </w:t>
      </w:r>
      <w:r w:rsidR="000F13A6">
        <w:rPr>
          <w:rFonts w:ascii="Arial" w:hAnsi="Arial" w:cs="Arial"/>
          <w:sz w:val="24"/>
          <w:szCs w:val="24"/>
        </w:rPr>
        <w:t>Act 60 of 2000</w:t>
      </w:r>
      <w:r w:rsidR="00A75B56" w:rsidRPr="00CE3468">
        <w:rPr>
          <w:rFonts w:ascii="Arial" w:hAnsi="Arial" w:cs="Arial"/>
          <w:sz w:val="24"/>
          <w:szCs w:val="24"/>
        </w:rPr>
        <w:t xml:space="preserve">; </w:t>
      </w:r>
      <w:r w:rsidR="00F35C82">
        <w:rPr>
          <w:rFonts w:ascii="Arial" w:hAnsi="Arial" w:cs="Arial"/>
          <w:sz w:val="24"/>
          <w:szCs w:val="24"/>
        </w:rPr>
        <w:t>that the</w:t>
      </w:r>
    </w:p>
    <w:p w14:paraId="2A4527F9" w14:textId="414D1C24" w:rsidR="00CE3468" w:rsidRPr="00FD241E" w:rsidRDefault="00072088" w:rsidP="00C77B59">
      <w:pPr>
        <w:spacing w:before="240" w:after="240" w:line="360" w:lineRule="auto"/>
        <w:ind w:firstLine="720"/>
        <w:jc w:val="both"/>
        <w:rPr>
          <w:rFonts w:ascii="Arial" w:hAnsi="Arial" w:cs="Arial"/>
          <w:sz w:val="24"/>
          <w:szCs w:val="24"/>
        </w:rPr>
      </w:pPr>
      <w:r w:rsidRPr="00FD241E">
        <w:rPr>
          <w:rFonts w:ascii="Arial" w:hAnsi="Arial" w:cs="Arial"/>
          <w:sz w:val="24"/>
          <w:szCs w:val="24"/>
        </w:rPr>
        <w:t>2</w:t>
      </w:r>
      <w:r w:rsidR="00A75B56" w:rsidRPr="00FD241E">
        <w:rPr>
          <w:rFonts w:ascii="Arial" w:hAnsi="Arial" w:cs="Arial"/>
          <w:sz w:val="24"/>
          <w:szCs w:val="24"/>
        </w:rPr>
        <w:t xml:space="preserve">.13 </w:t>
      </w:r>
      <w:r w:rsidR="000F13A6" w:rsidRPr="00FD241E">
        <w:rPr>
          <w:rFonts w:ascii="Arial" w:hAnsi="Arial" w:cs="Arial"/>
          <w:sz w:val="24"/>
          <w:szCs w:val="24"/>
        </w:rPr>
        <w:t xml:space="preserve">  Count 13-r</w:t>
      </w:r>
      <w:r w:rsidR="00A75B56" w:rsidRPr="00FD241E">
        <w:rPr>
          <w:rFonts w:ascii="Arial" w:hAnsi="Arial" w:cs="Arial"/>
          <w:sz w:val="24"/>
          <w:szCs w:val="24"/>
        </w:rPr>
        <w:t xml:space="preserve">obbery with aggravating circumstances; </w:t>
      </w:r>
    </w:p>
    <w:p w14:paraId="44146DE7" w14:textId="6FDF1395" w:rsidR="00CE3468" w:rsidRPr="00CE3468"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2</w:t>
      </w:r>
      <w:r w:rsidR="00A75B56" w:rsidRPr="00CE3468">
        <w:rPr>
          <w:rFonts w:ascii="Arial" w:hAnsi="Arial" w:cs="Arial"/>
          <w:sz w:val="24"/>
          <w:szCs w:val="24"/>
        </w:rPr>
        <w:t xml:space="preserve">.14 </w:t>
      </w:r>
      <w:r w:rsidR="000F13A6">
        <w:rPr>
          <w:rFonts w:ascii="Arial" w:hAnsi="Arial" w:cs="Arial"/>
          <w:sz w:val="24"/>
          <w:szCs w:val="24"/>
        </w:rPr>
        <w:t xml:space="preserve">  Count 14-r</w:t>
      </w:r>
      <w:r w:rsidR="00A75B56" w:rsidRPr="00CE3468">
        <w:rPr>
          <w:rFonts w:ascii="Arial" w:hAnsi="Arial" w:cs="Arial"/>
          <w:sz w:val="24"/>
          <w:szCs w:val="24"/>
        </w:rPr>
        <w:t xml:space="preserve">obbery with aggravating circumstances; </w:t>
      </w:r>
    </w:p>
    <w:p w14:paraId="7C834FC8" w14:textId="7564DF5A" w:rsidR="000F13A6" w:rsidRDefault="00072088" w:rsidP="00C77B59">
      <w:pPr>
        <w:pStyle w:val="ListParagraph"/>
        <w:spacing w:before="240" w:after="240" w:line="360" w:lineRule="auto"/>
        <w:ind w:left="1440" w:hanging="720"/>
        <w:jc w:val="both"/>
        <w:rPr>
          <w:rFonts w:ascii="Arial" w:hAnsi="Arial" w:cs="Arial"/>
          <w:sz w:val="24"/>
          <w:szCs w:val="24"/>
        </w:rPr>
      </w:pPr>
      <w:r>
        <w:rPr>
          <w:rFonts w:ascii="Arial" w:hAnsi="Arial" w:cs="Arial"/>
          <w:sz w:val="24"/>
          <w:szCs w:val="24"/>
        </w:rPr>
        <w:t>2</w:t>
      </w:r>
      <w:r w:rsidR="000F13A6">
        <w:rPr>
          <w:rFonts w:ascii="Arial" w:hAnsi="Arial" w:cs="Arial"/>
          <w:sz w:val="24"/>
          <w:szCs w:val="24"/>
        </w:rPr>
        <w:t xml:space="preserve">.15 </w:t>
      </w:r>
      <w:r w:rsidR="00217D0F">
        <w:rPr>
          <w:rFonts w:ascii="Arial" w:hAnsi="Arial" w:cs="Arial"/>
          <w:sz w:val="24"/>
          <w:szCs w:val="24"/>
        </w:rPr>
        <w:t xml:space="preserve">  </w:t>
      </w:r>
      <w:r w:rsidR="000F13A6">
        <w:rPr>
          <w:rFonts w:ascii="Arial" w:hAnsi="Arial" w:cs="Arial"/>
          <w:sz w:val="24"/>
          <w:szCs w:val="24"/>
        </w:rPr>
        <w:t>Count 15-r</w:t>
      </w:r>
      <w:r w:rsidR="00A75B56" w:rsidRPr="00CE3468">
        <w:rPr>
          <w:rFonts w:ascii="Arial" w:hAnsi="Arial" w:cs="Arial"/>
          <w:sz w:val="24"/>
          <w:szCs w:val="24"/>
        </w:rPr>
        <w:t>obbery w</w:t>
      </w:r>
      <w:r w:rsidR="000F13A6">
        <w:rPr>
          <w:rFonts w:ascii="Arial" w:hAnsi="Arial" w:cs="Arial"/>
          <w:sz w:val="24"/>
          <w:szCs w:val="24"/>
        </w:rPr>
        <w:t xml:space="preserve">ith aggravating circumstances, </w:t>
      </w:r>
    </w:p>
    <w:p w14:paraId="17BDAF13" w14:textId="77777777" w:rsidR="00217D0F" w:rsidRPr="00217D0F" w:rsidRDefault="00217D0F" w:rsidP="00C77B59">
      <w:pPr>
        <w:pStyle w:val="NoSpacing"/>
        <w:spacing w:before="240" w:after="240"/>
      </w:pPr>
    </w:p>
    <w:p w14:paraId="59A7134C" w14:textId="4208B6E4" w:rsidR="000F13A6" w:rsidRPr="002577CE" w:rsidRDefault="002577CE" w:rsidP="00C77B59">
      <w:pPr>
        <w:spacing w:before="240" w:after="24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217D0F" w:rsidRPr="002577CE">
        <w:rPr>
          <w:rFonts w:ascii="Arial" w:hAnsi="Arial" w:cs="Arial"/>
          <w:sz w:val="24"/>
          <w:szCs w:val="24"/>
        </w:rPr>
        <w:t xml:space="preserve">The second appellant was further charged with the following: </w:t>
      </w:r>
      <w:r w:rsidR="000F13A6" w:rsidRPr="002577CE">
        <w:rPr>
          <w:rFonts w:ascii="Arial" w:hAnsi="Arial" w:cs="Arial"/>
          <w:sz w:val="24"/>
          <w:szCs w:val="24"/>
        </w:rPr>
        <w:t xml:space="preserve"> </w:t>
      </w:r>
    </w:p>
    <w:p w14:paraId="5D254724" w14:textId="7FF199D6" w:rsidR="00CE3468" w:rsidRPr="00CE3468" w:rsidRDefault="002577CE" w:rsidP="00C77B59">
      <w:pPr>
        <w:pStyle w:val="ListParagraph"/>
        <w:spacing w:before="240" w:after="240" w:line="360" w:lineRule="auto"/>
        <w:ind w:left="1440" w:hanging="720"/>
        <w:jc w:val="both"/>
        <w:rPr>
          <w:rFonts w:ascii="Arial" w:hAnsi="Arial" w:cs="Arial"/>
          <w:sz w:val="24"/>
          <w:szCs w:val="24"/>
        </w:rPr>
      </w:pPr>
      <w:r>
        <w:rPr>
          <w:rFonts w:ascii="Arial" w:hAnsi="Arial" w:cs="Arial"/>
          <w:sz w:val="24"/>
          <w:szCs w:val="24"/>
        </w:rPr>
        <w:t>3.1</w:t>
      </w:r>
      <w:r w:rsidR="00A75B56" w:rsidRPr="00CE3468">
        <w:rPr>
          <w:rFonts w:ascii="Arial" w:hAnsi="Arial" w:cs="Arial"/>
          <w:sz w:val="24"/>
          <w:szCs w:val="24"/>
        </w:rPr>
        <w:t xml:space="preserve"> </w:t>
      </w:r>
      <w:r w:rsidR="000F13A6">
        <w:rPr>
          <w:rFonts w:ascii="Arial" w:hAnsi="Arial" w:cs="Arial"/>
          <w:sz w:val="24"/>
          <w:szCs w:val="24"/>
        </w:rPr>
        <w:t xml:space="preserve">  </w:t>
      </w:r>
      <w:r w:rsidR="00FD241E">
        <w:rPr>
          <w:rFonts w:ascii="Arial" w:hAnsi="Arial" w:cs="Arial"/>
          <w:sz w:val="24"/>
          <w:szCs w:val="24"/>
        </w:rPr>
        <w:t xml:space="preserve">  </w:t>
      </w:r>
      <w:r w:rsidR="009B6124">
        <w:rPr>
          <w:rFonts w:ascii="Arial" w:hAnsi="Arial" w:cs="Arial"/>
          <w:sz w:val="24"/>
          <w:szCs w:val="24"/>
        </w:rPr>
        <w:t>Count 16-</w:t>
      </w:r>
      <w:r w:rsidR="00A75B56" w:rsidRPr="00CE3468">
        <w:rPr>
          <w:rFonts w:ascii="Arial" w:hAnsi="Arial" w:cs="Arial"/>
          <w:sz w:val="24"/>
          <w:szCs w:val="24"/>
        </w:rPr>
        <w:t xml:space="preserve"> Malicious damage to property; </w:t>
      </w:r>
    </w:p>
    <w:p w14:paraId="5EEC4C31" w14:textId="5C3CADA1" w:rsidR="000F13A6" w:rsidRDefault="002577CE" w:rsidP="00C77B59">
      <w:pPr>
        <w:pStyle w:val="ListParagraph"/>
        <w:spacing w:before="240" w:after="240" w:line="360" w:lineRule="auto"/>
        <w:ind w:left="791" w:hanging="71"/>
        <w:jc w:val="both"/>
        <w:rPr>
          <w:rFonts w:ascii="Arial" w:hAnsi="Arial" w:cs="Arial"/>
          <w:sz w:val="24"/>
          <w:szCs w:val="24"/>
        </w:rPr>
      </w:pPr>
      <w:r>
        <w:rPr>
          <w:rFonts w:ascii="Arial" w:hAnsi="Arial" w:cs="Arial"/>
          <w:sz w:val="24"/>
          <w:szCs w:val="24"/>
        </w:rPr>
        <w:t>3.2</w:t>
      </w:r>
      <w:r w:rsidR="00A75B56" w:rsidRPr="00CE3468">
        <w:rPr>
          <w:rFonts w:ascii="Arial" w:hAnsi="Arial" w:cs="Arial"/>
          <w:sz w:val="24"/>
          <w:szCs w:val="24"/>
        </w:rPr>
        <w:t xml:space="preserve"> </w:t>
      </w:r>
      <w:r w:rsidR="000F13A6">
        <w:rPr>
          <w:rFonts w:ascii="Arial" w:hAnsi="Arial" w:cs="Arial"/>
          <w:sz w:val="24"/>
          <w:szCs w:val="24"/>
        </w:rPr>
        <w:t xml:space="preserve"> </w:t>
      </w:r>
      <w:r w:rsidR="00FD241E">
        <w:rPr>
          <w:rFonts w:ascii="Arial" w:hAnsi="Arial" w:cs="Arial"/>
          <w:sz w:val="24"/>
          <w:szCs w:val="24"/>
        </w:rPr>
        <w:t xml:space="preserve">   </w:t>
      </w:r>
      <w:r w:rsidR="000F13A6">
        <w:rPr>
          <w:rFonts w:ascii="Arial" w:hAnsi="Arial" w:cs="Arial"/>
          <w:sz w:val="24"/>
          <w:szCs w:val="24"/>
        </w:rPr>
        <w:t>Count 17-t</w:t>
      </w:r>
      <w:r w:rsidR="0044450B">
        <w:rPr>
          <w:rFonts w:ascii="Arial" w:hAnsi="Arial" w:cs="Arial"/>
          <w:sz w:val="24"/>
          <w:szCs w:val="24"/>
        </w:rPr>
        <w:t xml:space="preserve">heft. </w:t>
      </w:r>
    </w:p>
    <w:p w14:paraId="6E16AF89" w14:textId="1D6564B3" w:rsidR="00072088" w:rsidRDefault="002577CE" w:rsidP="00C77B59">
      <w:pPr>
        <w:spacing w:before="240" w:after="240" w:line="360" w:lineRule="auto"/>
        <w:ind w:left="720" w:hanging="720"/>
        <w:jc w:val="both"/>
        <w:rPr>
          <w:rFonts w:ascii="Arial" w:hAnsi="Arial" w:cs="Arial"/>
          <w:sz w:val="24"/>
          <w:szCs w:val="24"/>
        </w:rPr>
      </w:pPr>
      <w:r>
        <w:rPr>
          <w:rFonts w:ascii="Arial" w:hAnsi="Arial" w:cs="Arial"/>
          <w:sz w:val="24"/>
          <w:szCs w:val="24"/>
        </w:rPr>
        <w:t>[4</w:t>
      </w:r>
      <w:r w:rsidR="00DD53A1">
        <w:rPr>
          <w:rFonts w:ascii="Arial" w:hAnsi="Arial" w:cs="Arial"/>
          <w:sz w:val="24"/>
          <w:szCs w:val="24"/>
        </w:rPr>
        <w:t>]</w:t>
      </w:r>
      <w:r w:rsidR="00DD53A1">
        <w:rPr>
          <w:rFonts w:ascii="Arial" w:hAnsi="Arial" w:cs="Arial"/>
          <w:sz w:val="24"/>
          <w:szCs w:val="24"/>
        </w:rPr>
        <w:tab/>
      </w:r>
      <w:r w:rsidR="00D91DF1">
        <w:rPr>
          <w:rFonts w:ascii="Arial" w:hAnsi="Arial" w:cs="Arial"/>
          <w:sz w:val="24"/>
          <w:szCs w:val="24"/>
        </w:rPr>
        <w:t>The a</w:t>
      </w:r>
      <w:r w:rsidR="00A75B56" w:rsidRPr="000F13A6">
        <w:rPr>
          <w:rFonts w:ascii="Arial" w:hAnsi="Arial" w:cs="Arial"/>
          <w:sz w:val="24"/>
          <w:szCs w:val="24"/>
        </w:rPr>
        <w:t xml:space="preserve">ppellants pleaded </w:t>
      </w:r>
      <w:r w:rsidR="001E4236">
        <w:rPr>
          <w:rFonts w:ascii="Arial" w:hAnsi="Arial" w:cs="Arial"/>
          <w:sz w:val="24"/>
          <w:szCs w:val="24"/>
        </w:rPr>
        <w:t>not guilty to all the charges. On 08 April 2021 the first appellant</w:t>
      </w:r>
      <w:r w:rsidR="00DD53A1">
        <w:rPr>
          <w:rFonts w:ascii="Arial" w:hAnsi="Arial" w:cs="Arial"/>
          <w:sz w:val="24"/>
          <w:szCs w:val="24"/>
        </w:rPr>
        <w:t xml:space="preserve"> wa</w:t>
      </w:r>
      <w:r w:rsidR="00D6259E">
        <w:rPr>
          <w:rFonts w:ascii="Arial" w:hAnsi="Arial" w:cs="Arial"/>
          <w:sz w:val="24"/>
          <w:szCs w:val="24"/>
        </w:rPr>
        <w:t xml:space="preserve">s discharged on </w:t>
      </w:r>
      <w:r w:rsidR="00D6259E" w:rsidRPr="0032263B">
        <w:rPr>
          <w:rFonts w:ascii="Arial" w:hAnsi="Arial" w:cs="Arial"/>
          <w:sz w:val="24"/>
          <w:szCs w:val="24"/>
        </w:rPr>
        <w:t>count</w:t>
      </w:r>
      <w:r w:rsidR="001E4236" w:rsidRPr="0032263B">
        <w:rPr>
          <w:rFonts w:ascii="Arial" w:hAnsi="Arial" w:cs="Arial"/>
          <w:sz w:val="24"/>
          <w:szCs w:val="24"/>
        </w:rPr>
        <w:t>s</w:t>
      </w:r>
      <w:r w:rsidR="00072088" w:rsidRPr="0032263B">
        <w:rPr>
          <w:rFonts w:ascii="Arial" w:hAnsi="Arial" w:cs="Arial"/>
          <w:sz w:val="24"/>
          <w:szCs w:val="24"/>
        </w:rPr>
        <w:t xml:space="preserve"> 4</w:t>
      </w:r>
      <w:r w:rsidR="00D6259E" w:rsidRPr="0032263B">
        <w:rPr>
          <w:rFonts w:ascii="Arial" w:hAnsi="Arial" w:cs="Arial"/>
          <w:sz w:val="24"/>
          <w:szCs w:val="24"/>
        </w:rPr>
        <w:t>, 5</w:t>
      </w:r>
      <w:r w:rsidR="00072088" w:rsidRPr="0032263B">
        <w:rPr>
          <w:rFonts w:ascii="Arial" w:hAnsi="Arial" w:cs="Arial"/>
          <w:sz w:val="24"/>
          <w:szCs w:val="24"/>
        </w:rPr>
        <w:t xml:space="preserve">, 6 </w:t>
      </w:r>
      <w:r w:rsidR="001E4236" w:rsidRPr="0032263B">
        <w:rPr>
          <w:rFonts w:ascii="Arial" w:hAnsi="Arial" w:cs="Arial"/>
          <w:sz w:val="24"/>
          <w:szCs w:val="24"/>
        </w:rPr>
        <w:t xml:space="preserve">and </w:t>
      </w:r>
      <w:r w:rsidR="00DD53A1" w:rsidRPr="0032263B">
        <w:rPr>
          <w:rFonts w:ascii="Arial" w:hAnsi="Arial" w:cs="Arial"/>
          <w:sz w:val="24"/>
          <w:szCs w:val="24"/>
        </w:rPr>
        <w:t>7</w:t>
      </w:r>
      <w:r w:rsidR="00072088">
        <w:rPr>
          <w:rFonts w:ascii="Arial" w:hAnsi="Arial" w:cs="Arial"/>
          <w:sz w:val="24"/>
          <w:szCs w:val="24"/>
        </w:rPr>
        <w:t xml:space="preserve"> and the magistrate did not make a verdict on counts</w:t>
      </w:r>
      <w:r w:rsidR="00A15777">
        <w:rPr>
          <w:rFonts w:ascii="Arial" w:hAnsi="Arial" w:cs="Arial"/>
          <w:sz w:val="24"/>
          <w:szCs w:val="24"/>
        </w:rPr>
        <w:t xml:space="preserve"> 3,</w:t>
      </w:r>
      <w:r w:rsidR="00072088" w:rsidRPr="0044450B">
        <w:rPr>
          <w:rFonts w:ascii="Arial" w:hAnsi="Arial" w:cs="Arial"/>
          <w:sz w:val="24"/>
          <w:szCs w:val="24"/>
        </w:rPr>
        <w:t xml:space="preserve"> </w:t>
      </w:r>
      <w:r w:rsidR="00072088" w:rsidRPr="0032263B">
        <w:rPr>
          <w:rFonts w:ascii="Arial" w:hAnsi="Arial" w:cs="Arial"/>
          <w:sz w:val="24"/>
          <w:szCs w:val="24"/>
        </w:rPr>
        <w:t xml:space="preserve">9, </w:t>
      </w:r>
      <w:r w:rsidR="005E2CA9">
        <w:rPr>
          <w:rFonts w:ascii="Arial" w:hAnsi="Arial" w:cs="Arial"/>
          <w:sz w:val="24"/>
          <w:szCs w:val="24"/>
        </w:rPr>
        <w:t xml:space="preserve">10, </w:t>
      </w:r>
      <w:r w:rsidR="00423CF7">
        <w:rPr>
          <w:rFonts w:ascii="Arial" w:hAnsi="Arial" w:cs="Arial"/>
          <w:sz w:val="24"/>
          <w:szCs w:val="24"/>
        </w:rPr>
        <w:t xml:space="preserve">11,12,13,14. The first </w:t>
      </w:r>
      <w:r w:rsidR="00877BA9">
        <w:rPr>
          <w:rFonts w:ascii="Arial" w:hAnsi="Arial" w:cs="Arial"/>
          <w:sz w:val="24"/>
          <w:szCs w:val="24"/>
        </w:rPr>
        <w:t>appellant</w:t>
      </w:r>
      <w:r w:rsidR="00423CF7">
        <w:rPr>
          <w:rFonts w:ascii="Arial" w:hAnsi="Arial" w:cs="Arial"/>
          <w:sz w:val="24"/>
          <w:szCs w:val="24"/>
        </w:rPr>
        <w:t xml:space="preserve"> was convicted on 9 Jun</w:t>
      </w:r>
      <w:r w:rsidR="0096003A">
        <w:rPr>
          <w:rFonts w:ascii="Arial" w:hAnsi="Arial" w:cs="Arial"/>
          <w:sz w:val="24"/>
          <w:szCs w:val="24"/>
        </w:rPr>
        <w:t>e 2021 on counts 1, 2, 8 and 15</w:t>
      </w:r>
      <w:r w:rsidR="00072088">
        <w:rPr>
          <w:rFonts w:ascii="Arial" w:hAnsi="Arial" w:cs="Arial"/>
          <w:sz w:val="24"/>
          <w:szCs w:val="24"/>
        </w:rPr>
        <w:t>.</w:t>
      </w:r>
      <w:r w:rsidR="00877BA9">
        <w:rPr>
          <w:rFonts w:ascii="Arial" w:hAnsi="Arial" w:cs="Arial"/>
          <w:sz w:val="24"/>
          <w:szCs w:val="24"/>
        </w:rPr>
        <w:t xml:space="preserve"> </w:t>
      </w:r>
      <w:r w:rsidR="00B706DF">
        <w:rPr>
          <w:rFonts w:ascii="Arial" w:hAnsi="Arial" w:cs="Arial"/>
          <w:sz w:val="24"/>
          <w:szCs w:val="24"/>
        </w:rPr>
        <w:t>I have noted some inconsistencies on the copies of the J15 and the record wherein a typed copy of J15 records a discharge on counts 13 and 14 while the handwritten manuscript version records a discharge on count 12 and 14 and</w:t>
      </w:r>
      <w:r w:rsidR="00442833">
        <w:rPr>
          <w:rFonts w:ascii="Arial" w:hAnsi="Arial" w:cs="Arial"/>
          <w:sz w:val="24"/>
          <w:szCs w:val="24"/>
        </w:rPr>
        <w:t xml:space="preserve"> there is no record that the appellant was convicted on count 13. </w:t>
      </w:r>
      <w:r w:rsidR="0023482C">
        <w:rPr>
          <w:rFonts w:ascii="Arial" w:hAnsi="Arial" w:cs="Arial"/>
          <w:sz w:val="24"/>
          <w:szCs w:val="24"/>
        </w:rPr>
        <w:t>For the purpose of this judgment</w:t>
      </w:r>
      <w:r w:rsidR="005E2CA9">
        <w:rPr>
          <w:rFonts w:ascii="Arial" w:hAnsi="Arial" w:cs="Arial"/>
          <w:sz w:val="24"/>
          <w:szCs w:val="24"/>
        </w:rPr>
        <w:t>,</w:t>
      </w:r>
      <w:r w:rsidR="0023482C">
        <w:rPr>
          <w:rFonts w:ascii="Arial" w:hAnsi="Arial" w:cs="Arial"/>
          <w:sz w:val="24"/>
          <w:szCs w:val="24"/>
        </w:rPr>
        <w:t xml:space="preserve"> I will record that the </w:t>
      </w:r>
      <w:r w:rsidR="00423CF7">
        <w:rPr>
          <w:rFonts w:ascii="Arial" w:hAnsi="Arial" w:cs="Arial"/>
          <w:sz w:val="24"/>
          <w:szCs w:val="24"/>
        </w:rPr>
        <w:t xml:space="preserve">second </w:t>
      </w:r>
      <w:r w:rsidR="0023482C">
        <w:rPr>
          <w:rFonts w:ascii="Arial" w:hAnsi="Arial" w:cs="Arial"/>
          <w:sz w:val="24"/>
          <w:szCs w:val="24"/>
        </w:rPr>
        <w:t>appellant was di</w:t>
      </w:r>
      <w:r w:rsidR="00D91DF1">
        <w:rPr>
          <w:rFonts w:ascii="Arial" w:hAnsi="Arial" w:cs="Arial"/>
          <w:sz w:val="24"/>
          <w:szCs w:val="24"/>
        </w:rPr>
        <w:t>scha</w:t>
      </w:r>
      <w:r w:rsidR="0023482C">
        <w:rPr>
          <w:rFonts w:ascii="Arial" w:hAnsi="Arial" w:cs="Arial"/>
          <w:sz w:val="24"/>
          <w:szCs w:val="24"/>
        </w:rPr>
        <w:t>rged on count</w:t>
      </w:r>
      <w:r w:rsidR="005E2CA9">
        <w:rPr>
          <w:rFonts w:ascii="Arial" w:hAnsi="Arial" w:cs="Arial"/>
          <w:sz w:val="24"/>
          <w:szCs w:val="24"/>
        </w:rPr>
        <w:t>s</w:t>
      </w:r>
      <w:r w:rsidR="0023482C">
        <w:rPr>
          <w:rFonts w:ascii="Arial" w:hAnsi="Arial" w:cs="Arial"/>
          <w:sz w:val="24"/>
          <w:szCs w:val="24"/>
        </w:rPr>
        <w:t xml:space="preserve"> </w:t>
      </w:r>
      <w:r w:rsidR="00BF2234">
        <w:rPr>
          <w:rFonts w:ascii="Arial" w:hAnsi="Arial" w:cs="Arial"/>
          <w:sz w:val="24"/>
          <w:szCs w:val="24"/>
        </w:rPr>
        <w:t xml:space="preserve">12, </w:t>
      </w:r>
      <w:r w:rsidR="0023482C">
        <w:rPr>
          <w:rFonts w:ascii="Arial" w:hAnsi="Arial" w:cs="Arial"/>
          <w:sz w:val="24"/>
          <w:szCs w:val="24"/>
        </w:rPr>
        <w:t>13</w:t>
      </w:r>
      <w:r w:rsidR="00D91DF1">
        <w:rPr>
          <w:rFonts w:ascii="Arial" w:hAnsi="Arial" w:cs="Arial"/>
          <w:sz w:val="24"/>
          <w:szCs w:val="24"/>
        </w:rPr>
        <w:t xml:space="preserve"> and 14</w:t>
      </w:r>
      <w:r w:rsidR="0023482C">
        <w:rPr>
          <w:rFonts w:ascii="Arial" w:hAnsi="Arial" w:cs="Arial"/>
          <w:sz w:val="24"/>
          <w:szCs w:val="24"/>
        </w:rPr>
        <w:t xml:space="preserve"> because</w:t>
      </w:r>
      <w:r w:rsidR="00D91DF1">
        <w:rPr>
          <w:rFonts w:ascii="Arial" w:hAnsi="Arial" w:cs="Arial"/>
          <w:sz w:val="24"/>
          <w:szCs w:val="24"/>
        </w:rPr>
        <w:t xml:space="preserve"> </w:t>
      </w:r>
      <w:r w:rsidR="00423CF7">
        <w:rPr>
          <w:rFonts w:ascii="Arial" w:hAnsi="Arial" w:cs="Arial"/>
          <w:sz w:val="24"/>
          <w:szCs w:val="24"/>
        </w:rPr>
        <w:t xml:space="preserve">of </w:t>
      </w:r>
      <w:r w:rsidR="00BF2234">
        <w:rPr>
          <w:rFonts w:ascii="Arial" w:hAnsi="Arial" w:cs="Arial"/>
          <w:sz w:val="24"/>
          <w:szCs w:val="24"/>
        </w:rPr>
        <w:t xml:space="preserve">the above reasons. </w:t>
      </w:r>
      <w:r w:rsidR="00877BA9">
        <w:rPr>
          <w:rFonts w:ascii="Arial" w:hAnsi="Arial" w:cs="Arial"/>
          <w:sz w:val="24"/>
          <w:szCs w:val="24"/>
        </w:rPr>
        <w:t>The second appellant was</w:t>
      </w:r>
      <w:r w:rsidR="001E4236">
        <w:rPr>
          <w:rFonts w:ascii="Arial" w:hAnsi="Arial" w:cs="Arial"/>
          <w:sz w:val="24"/>
          <w:szCs w:val="24"/>
        </w:rPr>
        <w:t xml:space="preserve"> convicted on 9 June</w:t>
      </w:r>
      <w:r w:rsidR="00877BA9">
        <w:rPr>
          <w:rFonts w:ascii="Arial" w:hAnsi="Arial" w:cs="Arial"/>
          <w:sz w:val="24"/>
          <w:szCs w:val="24"/>
        </w:rPr>
        <w:t xml:space="preserve"> 2021</w:t>
      </w:r>
      <w:r w:rsidR="00D6259E">
        <w:rPr>
          <w:rFonts w:ascii="Arial" w:hAnsi="Arial" w:cs="Arial"/>
          <w:sz w:val="24"/>
          <w:szCs w:val="24"/>
        </w:rPr>
        <w:t xml:space="preserve"> on c</w:t>
      </w:r>
      <w:r w:rsidR="00D91DF1">
        <w:rPr>
          <w:rFonts w:ascii="Arial" w:hAnsi="Arial" w:cs="Arial"/>
          <w:sz w:val="24"/>
          <w:szCs w:val="24"/>
        </w:rPr>
        <w:t>o</w:t>
      </w:r>
      <w:r w:rsidR="00A75B56" w:rsidRPr="000F13A6">
        <w:rPr>
          <w:rFonts w:ascii="Arial" w:hAnsi="Arial" w:cs="Arial"/>
          <w:sz w:val="24"/>
          <w:szCs w:val="24"/>
        </w:rPr>
        <w:t xml:space="preserve">unts 1, </w:t>
      </w:r>
      <w:r w:rsidR="00072088">
        <w:rPr>
          <w:rFonts w:ascii="Arial" w:hAnsi="Arial" w:cs="Arial"/>
          <w:sz w:val="24"/>
          <w:szCs w:val="24"/>
        </w:rPr>
        <w:t>2, 3, 4, 5, 7, 8, 15, 16 and 17</w:t>
      </w:r>
      <w:r w:rsidR="00877BA9">
        <w:rPr>
          <w:rFonts w:ascii="Arial" w:hAnsi="Arial" w:cs="Arial"/>
          <w:sz w:val="24"/>
          <w:szCs w:val="24"/>
        </w:rPr>
        <w:t xml:space="preserve"> and t</w:t>
      </w:r>
      <w:r w:rsidR="00072088">
        <w:rPr>
          <w:rFonts w:ascii="Arial" w:hAnsi="Arial" w:cs="Arial"/>
          <w:sz w:val="24"/>
          <w:szCs w:val="24"/>
        </w:rPr>
        <w:t xml:space="preserve">he magistrate </w:t>
      </w:r>
      <w:r w:rsidR="006C2FBA">
        <w:rPr>
          <w:rFonts w:ascii="Arial" w:hAnsi="Arial" w:cs="Arial"/>
          <w:sz w:val="24"/>
          <w:szCs w:val="24"/>
        </w:rPr>
        <w:t>recorded</w:t>
      </w:r>
      <w:r w:rsidR="00877BA9">
        <w:rPr>
          <w:rFonts w:ascii="Arial" w:hAnsi="Arial" w:cs="Arial"/>
          <w:sz w:val="24"/>
          <w:szCs w:val="24"/>
        </w:rPr>
        <w:t xml:space="preserve"> no verdict on count</w:t>
      </w:r>
      <w:r w:rsidR="009C5E71">
        <w:rPr>
          <w:rFonts w:ascii="Arial" w:hAnsi="Arial" w:cs="Arial"/>
          <w:sz w:val="24"/>
          <w:szCs w:val="24"/>
        </w:rPr>
        <w:t>s</w:t>
      </w:r>
      <w:r w:rsidR="00877BA9">
        <w:rPr>
          <w:rFonts w:ascii="Arial" w:hAnsi="Arial" w:cs="Arial"/>
          <w:sz w:val="24"/>
          <w:szCs w:val="24"/>
        </w:rPr>
        <w:t xml:space="preserve"> </w:t>
      </w:r>
      <w:r w:rsidR="009C5E71">
        <w:rPr>
          <w:rFonts w:ascii="Arial" w:hAnsi="Arial" w:cs="Arial"/>
          <w:sz w:val="24"/>
          <w:szCs w:val="24"/>
        </w:rPr>
        <w:t>6, 9, 10 and</w:t>
      </w:r>
      <w:r w:rsidR="00877BA9">
        <w:rPr>
          <w:rFonts w:ascii="Arial" w:hAnsi="Arial" w:cs="Arial"/>
          <w:sz w:val="24"/>
          <w:szCs w:val="24"/>
        </w:rPr>
        <w:t xml:space="preserve"> 11</w:t>
      </w:r>
      <w:r w:rsidR="00D91DF1">
        <w:rPr>
          <w:rFonts w:ascii="Arial" w:hAnsi="Arial" w:cs="Arial"/>
          <w:sz w:val="24"/>
          <w:szCs w:val="24"/>
        </w:rPr>
        <w:t xml:space="preserve">. </w:t>
      </w:r>
      <w:r w:rsidR="00072088">
        <w:rPr>
          <w:rFonts w:ascii="Arial" w:hAnsi="Arial" w:cs="Arial"/>
          <w:sz w:val="24"/>
          <w:szCs w:val="24"/>
        </w:rPr>
        <w:t xml:space="preserve"> </w:t>
      </w:r>
    </w:p>
    <w:p w14:paraId="44C9AFF9" w14:textId="351B2993" w:rsidR="00072088" w:rsidRPr="0044450B" w:rsidRDefault="00072088" w:rsidP="00C77B59">
      <w:pPr>
        <w:pStyle w:val="NoSpacing"/>
        <w:spacing w:before="240" w:after="240"/>
      </w:pPr>
      <w:r>
        <w:t xml:space="preserve"> </w:t>
      </w:r>
    </w:p>
    <w:p w14:paraId="50CF0F32" w14:textId="779CD37E" w:rsidR="00104B5C" w:rsidRPr="002577CE" w:rsidRDefault="00072088" w:rsidP="00C77B59">
      <w:pPr>
        <w:spacing w:before="240" w:after="240" w:line="360" w:lineRule="auto"/>
        <w:jc w:val="both"/>
        <w:rPr>
          <w:rFonts w:ascii="Arial" w:hAnsi="Arial" w:cs="Arial"/>
          <w:sz w:val="24"/>
          <w:szCs w:val="24"/>
        </w:rPr>
      </w:pPr>
      <w:r>
        <w:rPr>
          <w:rFonts w:ascii="Arial" w:hAnsi="Arial" w:cs="Arial"/>
          <w:sz w:val="24"/>
          <w:szCs w:val="24"/>
        </w:rPr>
        <w:t>[5</w:t>
      </w:r>
      <w:r w:rsidR="002577CE">
        <w:rPr>
          <w:rFonts w:ascii="Arial" w:hAnsi="Arial" w:cs="Arial"/>
          <w:sz w:val="24"/>
          <w:szCs w:val="24"/>
        </w:rPr>
        <w:t>]</w:t>
      </w:r>
      <w:r>
        <w:rPr>
          <w:rFonts w:ascii="Arial" w:hAnsi="Arial" w:cs="Arial"/>
          <w:sz w:val="24"/>
          <w:szCs w:val="24"/>
        </w:rPr>
        <w:t xml:space="preserve">       </w:t>
      </w:r>
      <w:r w:rsidR="00143C7C">
        <w:rPr>
          <w:rFonts w:ascii="Arial" w:hAnsi="Arial" w:cs="Arial"/>
          <w:sz w:val="24"/>
          <w:szCs w:val="24"/>
        </w:rPr>
        <w:t>T</w:t>
      </w:r>
      <w:r w:rsidR="00104B5C" w:rsidRPr="002577CE">
        <w:rPr>
          <w:rFonts w:ascii="Arial" w:hAnsi="Arial" w:cs="Arial"/>
          <w:sz w:val="24"/>
          <w:szCs w:val="24"/>
        </w:rPr>
        <w:t>he f</w:t>
      </w:r>
      <w:r w:rsidR="0044450B" w:rsidRPr="002577CE">
        <w:rPr>
          <w:rFonts w:ascii="Arial" w:hAnsi="Arial" w:cs="Arial"/>
          <w:sz w:val="24"/>
          <w:szCs w:val="24"/>
        </w:rPr>
        <w:t>irst a</w:t>
      </w:r>
      <w:r w:rsidR="00104B5C" w:rsidRPr="002577CE">
        <w:rPr>
          <w:rFonts w:ascii="Arial" w:hAnsi="Arial" w:cs="Arial"/>
          <w:sz w:val="24"/>
          <w:szCs w:val="24"/>
        </w:rPr>
        <w:t>ppellant was sentenced</w:t>
      </w:r>
      <w:r w:rsidR="00143C7C">
        <w:rPr>
          <w:rFonts w:ascii="Arial" w:hAnsi="Arial" w:cs="Arial"/>
          <w:sz w:val="24"/>
          <w:szCs w:val="24"/>
        </w:rPr>
        <w:t xml:space="preserve"> o</w:t>
      </w:r>
      <w:r w:rsidR="00143C7C" w:rsidRPr="002577CE">
        <w:rPr>
          <w:rFonts w:ascii="Arial" w:hAnsi="Arial" w:cs="Arial"/>
          <w:sz w:val="24"/>
          <w:szCs w:val="24"/>
        </w:rPr>
        <w:t xml:space="preserve">n 9 </w:t>
      </w:r>
      <w:r w:rsidR="00143C7C">
        <w:rPr>
          <w:rFonts w:ascii="Arial" w:hAnsi="Arial" w:cs="Arial"/>
          <w:sz w:val="24"/>
          <w:szCs w:val="24"/>
        </w:rPr>
        <w:t xml:space="preserve">June 2021 </w:t>
      </w:r>
      <w:r w:rsidR="00104B5C" w:rsidRPr="002577CE">
        <w:rPr>
          <w:rFonts w:ascii="Arial" w:hAnsi="Arial" w:cs="Arial"/>
          <w:sz w:val="24"/>
          <w:szCs w:val="24"/>
        </w:rPr>
        <w:t xml:space="preserve">as follows: </w:t>
      </w:r>
    </w:p>
    <w:p w14:paraId="6CA49866" w14:textId="649811EC" w:rsidR="00104B5C" w:rsidRPr="0044450B"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5</w:t>
      </w:r>
      <w:r w:rsidR="00104B5C" w:rsidRPr="0044450B">
        <w:rPr>
          <w:rFonts w:ascii="Arial" w:hAnsi="Arial" w:cs="Arial"/>
          <w:sz w:val="24"/>
          <w:szCs w:val="24"/>
        </w:rPr>
        <w:t xml:space="preserve">.1 </w:t>
      </w:r>
      <w:r w:rsidR="00143C7C">
        <w:rPr>
          <w:rFonts w:ascii="Arial" w:hAnsi="Arial" w:cs="Arial"/>
          <w:sz w:val="24"/>
          <w:szCs w:val="24"/>
        </w:rPr>
        <w:t xml:space="preserve">     </w:t>
      </w:r>
      <w:r w:rsidR="00104B5C" w:rsidRPr="0044450B">
        <w:rPr>
          <w:rFonts w:ascii="Arial" w:hAnsi="Arial" w:cs="Arial"/>
          <w:sz w:val="24"/>
          <w:szCs w:val="24"/>
        </w:rPr>
        <w:t xml:space="preserve">Count 1: 15 years imprisonment. </w:t>
      </w:r>
    </w:p>
    <w:p w14:paraId="2F4D655A" w14:textId="10643F45" w:rsidR="00104B5C" w:rsidRPr="0044450B"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5</w:t>
      </w:r>
      <w:r w:rsidR="00104B5C" w:rsidRPr="0044450B">
        <w:rPr>
          <w:rFonts w:ascii="Arial" w:hAnsi="Arial" w:cs="Arial"/>
          <w:sz w:val="24"/>
          <w:szCs w:val="24"/>
        </w:rPr>
        <w:t xml:space="preserve">.2 </w:t>
      </w:r>
      <w:r w:rsidR="00143C7C">
        <w:rPr>
          <w:rFonts w:ascii="Arial" w:hAnsi="Arial" w:cs="Arial"/>
          <w:sz w:val="24"/>
          <w:szCs w:val="24"/>
        </w:rPr>
        <w:t xml:space="preserve">     </w:t>
      </w:r>
      <w:r w:rsidR="00104B5C" w:rsidRPr="0044450B">
        <w:rPr>
          <w:rFonts w:ascii="Arial" w:hAnsi="Arial" w:cs="Arial"/>
          <w:sz w:val="24"/>
          <w:szCs w:val="24"/>
        </w:rPr>
        <w:t xml:space="preserve">Count 2: 15 years imprisonment. </w:t>
      </w:r>
    </w:p>
    <w:p w14:paraId="3F9CBDAA" w14:textId="2ED4EC7B" w:rsidR="00104B5C" w:rsidRPr="0044450B"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5</w:t>
      </w:r>
      <w:r w:rsidR="00104B5C" w:rsidRPr="0044450B">
        <w:rPr>
          <w:rFonts w:ascii="Arial" w:hAnsi="Arial" w:cs="Arial"/>
          <w:sz w:val="24"/>
          <w:szCs w:val="24"/>
        </w:rPr>
        <w:t xml:space="preserve">.3 </w:t>
      </w:r>
      <w:r w:rsidR="00143C7C">
        <w:rPr>
          <w:rFonts w:ascii="Arial" w:hAnsi="Arial" w:cs="Arial"/>
          <w:sz w:val="24"/>
          <w:szCs w:val="24"/>
        </w:rPr>
        <w:t xml:space="preserve">     </w:t>
      </w:r>
      <w:r w:rsidR="00104B5C" w:rsidRPr="0044450B">
        <w:rPr>
          <w:rFonts w:ascii="Arial" w:hAnsi="Arial" w:cs="Arial"/>
          <w:sz w:val="24"/>
          <w:szCs w:val="24"/>
        </w:rPr>
        <w:t xml:space="preserve">Count 8: 5 years imprisonment. </w:t>
      </w:r>
    </w:p>
    <w:p w14:paraId="2044FFB9" w14:textId="2B7FDB15" w:rsidR="00D23997" w:rsidRDefault="00072088" w:rsidP="00C77B59">
      <w:pPr>
        <w:pStyle w:val="ListParagraph"/>
        <w:spacing w:before="240" w:after="240" w:line="360" w:lineRule="auto"/>
        <w:jc w:val="both"/>
        <w:rPr>
          <w:rFonts w:ascii="Arial" w:hAnsi="Arial" w:cs="Arial"/>
          <w:sz w:val="24"/>
          <w:szCs w:val="24"/>
        </w:rPr>
      </w:pPr>
      <w:r>
        <w:rPr>
          <w:rFonts w:ascii="Arial" w:hAnsi="Arial" w:cs="Arial"/>
          <w:sz w:val="24"/>
          <w:szCs w:val="24"/>
        </w:rPr>
        <w:t>5</w:t>
      </w:r>
      <w:r w:rsidR="005E2CA9">
        <w:rPr>
          <w:rFonts w:ascii="Arial" w:hAnsi="Arial" w:cs="Arial"/>
          <w:sz w:val="24"/>
          <w:szCs w:val="24"/>
        </w:rPr>
        <w:t xml:space="preserve">.4 </w:t>
      </w:r>
      <w:r w:rsidR="00143C7C">
        <w:rPr>
          <w:rFonts w:ascii="Arial" w:hAnsi="Arial" w:cs="Arial"/>
          <w:sz w:val="24"/>
          <w:szCs w:val="24"/>
        </w:rPr>
        <w:t xml:space="preserve">     </w:t>
      </w:r>
      <w:r w:rsidR="005E2CA9">
        <w:rPr>
          <w:rFonts w:ascii="Arial" w:hAnsi="Arial" w:cs="Arial"/>
          <w:sz w:val="24"/>
          <w:szCs w:val="24"/>
        </w:rPr>
        <w:t xml:space="preserve">Count 15: 15 Years </w:t>
      </w:r>
      <w:r w:rsidR="00104B5C" w:rsidRPr="0044450B">
        <w:rPr>
          <w:rFonts w:ascii="Arial" w:hAnsi="Arial" w:cs="Arial"/>
          <w:sz w:val="24"/>
          <w:szCs w:val="24"/>
        </w:rPr>
        <w:t>imprisonment.</w:t>
      </w:r>
    </w:p>
    <w:p w14:paraId="2AFCD487" w14:textId="77777777" w:rsidR="00877BA9" w:rsidRDefault="00877BA9" w:rsidP="00C77B59">
      <w:pPr>
        <w:pStyle w:val="ListParagraph"/>
        <w:spacing w:before="240" w:after="240" w:line="360" w:lineRule="auto"/>
        <w:ind w:left="791"/>
        <w:jc w:val="both"/>
        <w:rPr>
          <w:rFonts w:ascii="Arial" w:hAnsi="Arial" w:cs="Arial"/>
          <w:sz w:val="24"/>
          <w:szCs w:val="24"/>
        </w:rPr>
      </w:pPr>
    </w:p>
    <w:p w14:paraId="73D80727" w14:textId="2BB94D0D" w:rsidR="00D23997" w:rsidRPr="00D23997" w:rsidRDefault="00072088" w:rsidP="00C77B59">
      <w:pPr>
        <w:spacing w:before="240" w:after="24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magistrate ordered</w:t>
      </w:r>
      <w:r w:rsidR="00D23997">
        <w:rPr>
          <w:rFonts w:ascii="Arial" w:hAnsi="Arial" w:cs="Arial"/>
          <w:sz w:val="24"/>
          <w:szCs w:val="24"/>
        </w:rPr>
        <w:t xml:space="preserve"> counts 1 and 2</w:t>
      </w:r>
      <w:r w:rsidR="00143C7C">
        <w:rPr>
          <w:rFonts w:ascii="Arial" w:hAnsi="Arial" w:cs="Arial"/>
          <w:sz w:val="24"/>
          <w:szCs w:val="24"/>
        </w:rPr>
        <w:t xml:space="preserve"> above</w:t>
      </w:r>
      <w:r w:rsidR="00D23997" w:rsidRPr="00D23997">
        <w:rPr>
          <w:rFonts w:ascii="Arial" w:hAnsi="Arial" w:cs="Arial"/>
          <w:sz w:val="24"/>
          <w:szCs w:val="24"/>
        </w:rPr>
        <w:t xml:space="preserve"> to run concurrently</w:t>
      </w:r>
      <w:r>
        <w:rPr>
          <w:rFonts w:ascii="Arial" w:hAnsi="Arial" w:cs="Arial"/>
          <w:sz w:val="24"/>
          <w:szCs w:val="24"/>
        </w:rPr>
        <w:t xml:space="preserve"> i</w:t>
      </w:r>
      <w:r w:rsidR="00D23997">
        <w:rPr>
          <w:rFonts w:ascii="Arial" w:hAnsi="Arial" w:cs="Arial"/>
          <w:sz w:val="24"/>
          <w:szCs w:val="24"/>
        </w:rPr>
        <w:t xml:space="preserve">n terms of </w:t>
      </w:r>
      <w:r w:rsidR="00A0452A">
        <w:rPr>
          <w:rFonts w:ascii="Arial" w:hAnsi="Arial" w:cs="Arial"/>
          <w:sz w:val="24"/>
          <w:szCs w:val="24"/>
        </w:rPr>
        <w:t>Section</w:t>
      </w:r>
      <w:r w:rsidR="00D23997" w:rsidRPr="00D23997">
        <w:rPr>
          <w:rFonts w:ascii="Arial" w:hAnsi="Arial" w:cs="Arial"/>
          <w:sz w:val="24"/>
          <w:szCs w:val="24"/>
        </w:rPr>
        <w:t xml:space="preserve"> 280(2) </w:t>
      </w:r>
      <w:r w:rsidR="00D23997">
        <w:rPr>
          <w:rFonts w:ascii="Arial" w:hAnsi="Arial" w:cs="Arial"/>
          <w:sz w:val="24"/>
          <w:szCs w:val="24"/>
        </w:rPr>
        <w:t>Act 51 of 1977.</w:t>
      </w:r>
      <w:r w:rsidR="00D23997" w:rsidRPr="00D23997">
        <w:rPr>
          <w:rFonts w:ascii="Arial" w:hAnsi="Arial" w:cs="Arial"/>
          <w:sz w:val="24"/>
          <w:szCs w:val="24"/>
        </w:rPr>
        <w:t xml:space="preserve"> </w:t>
      </w:r>
    </w:p>
    <w:p w14:paraId="251271B6" w14:textId="17151EA3" w:rsidR="00104B5C" w:rsidRPr="00D23997" w:rsidRDefault="00104B5C" w:rsidP="00C77B59">
      <w:pPr>
        <w:pStyle w:val="NoSpacing"/>
        <w:spacing w:before="240" w:after="240"/>
      </w:pPr>
      <w:r w:rsidRPr="00D23997">
        <w:t xml:space="preserve"> </w:t>
      </w:r>
    </w:p>
    <w:p w14:paraId="68016C19" w14:textId="52C9F91C" w:rsidR="00104B5C" w:rsidRPr="0044450B" w:rsidRDefault="002577CE" w:rsidP="00C77B59">
      <w:pPr>
        <w:spacing w:before="240" w:after="240" w:line="360" w:lineRule="auto"/>
        <w:jc w:val="both"/>
        <w:rPr>
          <w:rFonts w:ascii="Arial" w:hAnsi="Arial" w:cs="Arial"/>
          <w:sz w:val="24"/>
          <w:szCs w:val="24"/>
        </w:rPr>
      </w:pPr>
      <w:r>
        <w:rPr>
          <w:rFonts w:ascii="Arial" w:hAnsi="Arial" w:cs="Arial"/>
          <w:sz w:val="24"/>
          <w:szCs w:val="24"/>
        </w:rPr>
        <w:t>[</w:t>
      </w:r>
      <w:r w:rsidR="00D23997">
        <w:rPr>
          <w:rFonts w:ascii="Arial" w:hAnsi="Arial" w:cs="Arial"/>
          <w:sz w:val="24"/>
          <w:szCs w:val="24"/>
        </w:rPr>
        <w:t>7</w:t>
      </w:r>
      <w:r w:rsidR="00104B5C" w:rsidRPr="0044450B">
        <w:rPr>
          <w:rFonts w:ascii="Arial" w:hAnsi="Arial" w:cs="Arial"/>
          <w:sz w:val="24"/>
          <w:szCs w:val="24"/>
        </w:rPr>
        <w:t>]</w:t>
      </w:r>
      <w:r w:rsidR="00104B5C" w:rsidRPr="0044450B">
        <w:rPr>
          <w:rFonts w:ascii="Arial" w:hAnsi="Arial" w:cs="Arial"/>
          <w:sz w:val="24"/>
          <w:szCs w:val="24"/>
        </w:rPr>
        <w:tab/>
      </w:r>
      <w:r w:rsidR="00072088">
        <w:rPr>
          <w:rFonts w:ascii="Arial" w:hAnsi="Arial" w:cs="Arial"/>
          <w:sz w:val="24"/>
          <w:szCs w:val="24"/>
        </w:rPr>
        <w:t>The s</w:t>
      </w:r>
      <w:r w:rsidR="00143C7C">
        <w:rPr>
          <w:rFonts w:ascii="Arial" w:hAnsi="Arial" w:cs="Arial"/>
          <w:sz w:val="24"/>
          <w:szCs w:val="24"/>
        </w:rPr>
        <w:t>econd a</w:t>
      </w:r>
      <w:r w:rsidR="00104B5C" w:rsidRPr="0044450B">
        <w:rPr>
          <w:rFonts w:ascii="Arial" w:hAnsi="Arial" w:cs="Arial"/>
          <w:sz w:val="24"/>
          <w:szCs w:val="24"/>
        </w:rPr>
        <w:t xml:space="preserve">ppellant was sentenced as follows: </w:t>
      </w:r>
    </w:p>
    <w:p w14:paraId="2082EACD" w14:textId="3E5E4CF8" w:rsidR="00104B5C" w:rsidRPr="0044450B" w:rsidRDefault="00D23997" w:rsidP="00C77B59">
      <w:pPr>
        <w:spacing w:before="240" w:after="240" w:line="360" w:lineRule="auto"/>
        <w:ind w:firstLine="720"/>
        <w:jc w:val="both"/>
        <w:rPr>
          <w:rFonts w:ascii="Arial" w:hAnsi="Arial" w:cs="Arial"/>
          <w:sz w:val="24"/>
          <w:szCs w:val="24"/>
        </w:rPr>
      </w:pPr>
      <w:r>
        <w:rPr>
          <w:rFonts w:ascii="Arial" w:hAnsi="Arial" w:cs="Arial"/>
          <w:sz w:val="24"/>
          <w:szCs w:val="24"/>
        </w:rPr>
        <w:t>7</w:t>
      </w:r>
      <w:r w:rsidR="00072088">
        <w:rPr>
          <w:rFonts w:ascii="Arial" w:hAnsi="Arial" w:cs="Arial"/>
          <w:sz w:val="24"/>
          <w:szCs w:val="24"/>
        </w:rPr>
        <w:t xml:space="preserve">.1 </w:t>
      </w:r>
      <w:r w:rsidR="00143C7C">
        <w:rPr>
          <w:rFonts w:ascii="Arial" w:hAnsi="Arial" w:cs="Arial"/>
          <w:sz w:val="24"/>
          <w:szCs w:val="24"/>
        </w:rPr>
        <w:t xml:space="preserve">     </w:t>
      </w:r>
      <w:r w:rsidR="00072088">
        <w:rPr>
          <w:rFonts w:ascii="Arial" w:hAnsi="Arial" w:cs="Arial"/>
          <w:sz w:val="24"/>
          <w:szCs w:val="24"/>
        </w:rPr>
        <w:t>Count 1-</w:t>
      </w:r>
      <w:r w:rsidR="005E2CA9">
        <w:rPr>
          <w:rFonts w:ascii="Arial" w:hAnsi="Arial" w:cs="Arial"/>
          <w:sz w:val="24"/>
          <w:szCs w:val="24"/>
        </w:rPr>
        <w:t>15 years</w:t>
      </w:r>
      <w:r w:rsidR="00104B5C" w:rsidRPr="0044450B">
        <w:rPr>
          <w:rFonts w:ascii="Arial" w:hAnsi="Arial" w:cs="Arial"/>
          <w:sz w:val="24"/>
          <w:szCs w:val="24"/>
        </w:rPr>
        <w:t xml:space="preserve"> imprisonment.</w:t>
      </w:r>
    </w:p>
    <w:p w14:paraId="2B0AB503" w14:textId="624DEED0" w:rsidR="00104B5C" w:rsidRPr="0044450B" w:rsidRDefault="002577CE" w:rsidP="00C77B59">
      <w:pPr>
        <w:tabs>
          <w:tab w:val="left" w:pos="1440"/>
        </w:tabs>
        <w:spacing w:before="240" w:after="240" w:line="360" w:lineRule="auto"/>
        <w:ind w:firstLine="720"/>
        <w:jc w:val="both"/>
        <w:rPr>
          <w:rFonts w:ascii="Arial" w:hAnsi="Arial" w:cs="Arial"/>
          <w:sz w:val="24"/>
          <w:szCs w:val="24"/>
        </w:rPr>
      </w:pPr>
      <w:r>
        <w:rPr>
          <w:rFonts w:ascii="Arial" w:hAnsi="Arial" w:cs="Arial"/>
          <w:sz w:val="24"/>
          <w:szCs w:val="24"/>
        </w:rPr>
        <w:t xml:space="preserve"> </w:t>
      </w:r>
      <w:r w:rsidR="00D23997">
        <w:rPr>
          <w:rFonts w:ascii="Arial" w:hAnsi="Arial" w:cs="Arial"/>
          <w:sz w:val="24"/>
          <w:szCs w:val="24"/>
        </w:rPr>
        <w:t>7</w:t>
      </w:r>
      <w:r w:rsidR="00104B5C" w:rsidRPr="0044450B">
        <w:rPr>
          <w:rFonts w:ascii="Arial" w:hAnsi="Arial" w:cs="Arial"/>
          <w:sz w:val="24"/>
          <w:szCs w:val="24"/>
        </w:rPr>
        <w:t xml:space="preserve">.2 </w:t>
      </w:r>
      <w:r w:rsidR="00143C7C">
        <w:rPr>
          <w:rFonts w:ascii="Arial" w:hAnsi="Arial" w:cs="Arial"/>
          <w:sz w:val="24"/>
          <w:szCs w:val="24"/>
        </w:rPr>
        <w:t xml:space="preserve">    </w:t>
      </w:r>
      <w:r w:rsidR="00104B5C" w:rsidRPr="0044450B">
        <w:rPr>
          <w:rFonts w:ascii="Arial" w:hAnsi="Arial" w:cs="Arial"/>
          <w:sz w:val="24"/>
          <w:szCs w:val="24"/>
        </w:rPr>
        <w:t>Co</w:t>
      </w:r>
      <w:r w:rsidR="00072088">
        <w:rPr>
          <w:rFonts w:ascii="Arial" w:hAnsi="Arial" w:cs="Arial"/>
          <w:sz w:val="24"/>
          <w:szCs w:val="24"/>
        </w:rPr>
        <w:t>unt 2-</w:t>
      </w:r>
      <w:r w:rsidR="005E2CA9">
        <w:rPr>
          <w:rFonts w:ascii="Arial" w:hAnsi="Arial" w:cs="Arial"/>
          <w:sz w:val="24"/>
          <w:szCs w:val="24"/>
        </w:rPr>
        <w:t>15 years</w:t>
      </w:r>
      <w:r>
        <w:rPr>
          <w:rFonts w:ascii="Arial" w:hAnsi="Arial" w:cs="Arial"/>
          <w:sz w:val="24"/>
          <w:szCs w:val="24"/>
        </w:rPr>
        <w:t xml:space="preserve"> imprisonment. </w:t>
      </w:r>
    </w:p>
    <w:p w14:paraId="7EE8A3BC" w14:textId="1678FCCD" w:rsidR="00104B5C" w:rsidRPr="0044450B" w:rsidRDefault="00D23997" w:rsidP="00C77B59">
      <w:pPr>
        <w:spacing w:before="240" w:after="240" w:line="360" w:lineRule="auto"/>
        <w:ind w:firstLine="720"/>
        <w:jc w:val="both"/>
        <w:rPr>
          <w:rFonts w:ascii="Arial" w:hAnsi="Arial" w:cs="Arial"/>
          <w:sz w:val="24"/>
          <w:szCs w:val="24"/>
        </w:rPr>
      </w:pPr>
      <w:r>
        <w:rPr>
          <w:rFonts w:ascii="Arial" w:hAnsi="Arial" w:cs="Arial"/>
          <w:sz w:val="24"/>
          <w:szCs w:val="24"/>
        </w:rPr>
        <w:t>7</w:t>
      </w:r>
      <w:r w:rsidR="00104B5C" w:rsidRPr="0044450B">
        <w:rPr>
          <w:rFonts w:ascii="Arial" w:hAnsi="Arial" w:cs="Arial"/>
          <w:sz w:val="24"/>
          <w:szCs w:val="24"/>
        </w:rPr>
        <w:t xml:space="preserve">.3 </w:t>
      </w:r>
      <w:r w:rsidR="0044450B">
        <w:rPr>
          <w:rFonts w:ascii="Arial" w:hAnsi="Arial" w:cs="Arial"/>
          <w:sz w:val="24"/>
          <w:szCs w:val="24"/>
        </w:rPr>
        <w:t xml:space="preserve">  </w:t>
      </w:r>
      <w:r w:rsidR="00143C7C">
        <w:rPr>
          <w:rFonts w:ascii="Arial" w:hAnsi="Arial" w:cs="Arial"/>
          <w:sz w:val="24"/>
          <w:szCs w:val="24"/>
        </w:rPr>
        <w:t xml:space="preserve">   </w:t>
      </w:r>
      <w:r w:rsidR="00072088">
        <w:rPr>
          <w:rFonts w:ascii="Arial" w:hAnsi="Arial" w:cs="Arial"/>
          <w:sz w:val="24"/>
          <w:szCs w:val="24"/>
        </w:rPr>
        <w:t>Count 3-</w:t>
      </w:r>
      <w:r w:rsidR="005E2CA9">
        <w:rPr>
          <w:rFonts w:ascii="Arial" w:hAnsi="Arial" w:cs="Arial"/>
          <w:sz w:val="24"/>
          <w:szCs w:val="24"/>
        </w:rPr>
        <w:t>15 years</w:t>
      </w:r>
      <w:r w:rsidR="00104B5C" w:rsidRPr="0044450B">
        <w:rPr>
          <w:rFonts w:ascii="Arial" w:hAnsi="Arial" w:cs="Arial"/>
          <w:sz w:val="24"/>
          <w:szCs w:val="24"/>
        </w:rPr>
        <w:t xml:space="preserve"> imprisonment. </w:t>
      </w:r>
    </w:p>
    <w:p w14:paraId="6E823C32" w14:textId="18C1E562" w:rsidR="00104B5C" w:rsidRPr="0044450B" w:rsidRDefault="00D23997" w:rsidP="00C77B59">
      <w:pPr>
        <w:spacing w:before="240" w:after="240" w:line="360" w:lineRule="auto"/>
        <w:ind w:firstLine="720"/>
        <w:jc w:val="both"/>
        <w:rPr>
          <w:rFonts w:ascii="Arial" w:hAnsi="Arial" w:cs="Arial"/>
          <w:sz w:val="24"/>
          <w:szCs w:val="24"/>
        </w:rPr>
      </w:pPr>
      <w:r>
        <w:rPr>
          <w:rFonts w:ascii="Arial" w:hAnsi="Arial" w:cs="Arial"/>
          <w:sz w:val="24"/>
          <w:szCs w:val="24"/>
        </w:rPr>
        <w:lastRenderedPageBreak/>
        <w:t>7</w:t>
      </w:r>
      <w:r w:rsidR="00104B5C" w:rsidRPr="0044450B">
        <w:rPr>
          <w:rFonts w:ascii="Arial" w:hAnsi="Arial" w:cs="Arial"/>
          <w:sz w:val="24"/>
          <w:szCs w:val="24"/>
        </w:rPr>
        <w:t xml:space="preserve">.4 </w:t>
      </w:r>
      <w:r w:rsidR="0044450B">
        <w:rPr>
          <w:rFonts w:ascii="Arial" w:hAnsi="Arial" w:cs="Arial"/>
          <w:sz w:val="24"/>
          <w:szCs w:val="24"/>
        </w:rPr>
        <w:t xml:space="preserve">  </w:t>
      </w:r>
      <w:r w:rsidR="00143C7C">
        <w:rPr>
          <w:rFonts w:ascii="Arial" w:hAnsi="Arial" w:cs="Arial"/>
          <w:sz w:val="24"/>
          <w:szCs w:val="24"/>
        </w:rPr>
        <w:t xml:space="preserve">   </w:t>
      </w:r>
      <w:r w:rsidR="00072088">
        <w:rPr>
          <w:rFonts w:ascii="Arial" w:hAnsi="Arial" w:cs="Arial"/>
          <w:sz w:val="24"/>
          <w:szCs w:val="24"/>
        </w:rPr>
        <w:t xml:space="preserve">Count 4- </w:t>
      </w:r>
      <w:r w:rsidR="00104B5C" w:rsidRPr="0044450B">
        <w:rPr>
          <w:rFonts w:ascii="Arial" w:hAnsi="Arial" w:cs="Arial"/>
          <w:sz w:val="24"/>
          <w:szCs w:val="24"/>
        </w:rPr>
        <w:t xml:space="preserve">Life imprisonment. </w:t>
      </w:r>
    </w:p>
    <w:p w14:paraId="4369F2EB" w14:textId="53058081" w:rsidR="00104B5C" w:rsidRPr="0044450B" w:rsidRDefault="00D23997" w:rsidP="00C77B59">
      <w:pPr>
        <w:spacing w:before="240" w:after="240" w:line="360" w:lineRule="auto"/>
        <w:ind w:firstLine="720"/>
        <w:jc w:val="both"/>
        <w:rPr>
          <w:rFonts w:ascii="Arial" w:hAnsi="Arial" w:cs="Arial"/>
          <w:sz w:val="24"/>
          <w:szCs w:val="24"/>
        </w:rPr>
      </w:pPr>
      <w:r>
        <w:rPr>
          <w:rFonts w:ascii="Arial" w:hAnsi="Arial" w:cs="Arial"/>
          <w:sz w:val="24"/>
          <w:szCs w:val="24"/>
        </w:rPr>
        <w:t>7</w:t>
      </w:r>
      <w:r w:rsidR="00072088">
        <w:rPr>
          <w:rFonts w:ascii="Arial" w:hAnsi="Arial" w:cs="Arial"/>
          <w:sz w:val="24"/>
          <w:szCs w:val="24"/>
        </w:rPr>
        <w:t>.5</w:t>
      </w:r>
      <w:r w:rsidR="0044450B">
        <w:rPr>
          <w:rFonts w:ascii="Arial" w:hAnsi="Arial" w:cs="Arial"/>
          <w:sz w:val="24"/>
          <w:szCs w:val="24"/>
        </w:rPr>
        <w:t xml:space="preserve">  </w:t>
      </w:r>
      <w:r w:rsidR="00143C7C">
        <w:rPr>
          <w:rFonts w:ascii="Arial" w:hAnsi="Arial" w:cs="Arial"/>
          <w:sz w:val="24"/>
          <w:szCs w:val="24"/>
        </w:rPr>
        <w:t xml:space="preserve">    </w:t>
      </w:r>
      <w:r w:rsidR="00072088">
        <w:rPr>
          <w:rFonts w:ascii="Arial" w:hAnsi="Arial" w:cs="Arial"/>
          <w:sz w:val="24"/>
          <w:szCs w:val="24"/>
        </w:rPr>
        <w:t>Count 5-</w:t>
      </w:r>
      <w:r w:rsidR="005E2CA9">
        <w:rPr>
          <w:rFonts w:ascii="Arial" w:hAnsi="Arial" w:cs="Arial"/>
          <w:sz w:val="24"/>
          <w:szCs w:val="24"/>
        </w:rPr>
        <w:t>15 years</w:t>
      </w:r>
      <w:r w:rsidR="00104B5C" w:rsidRPr="0044450B">
        <w:rPr>
          <w:rFonts w:ascii="Arial" w:hAnsi="Arial" w:cs="Arial"/>
          <w:sz w:val="24"/>
          <w:szCs w:val="24"/>
        </w:rPr>
        <w:t xml:space="preserve"> imprisonment.</w:t>
      </w:r>
    </w:p>
    <w:p w14:paraId="187DFEFB" w14:textId="42077703" w:rsidR="00104B5C" w:rsidRPr="0044450B" w:rsidRDefault="00D23997" w:rsidP="00C77B59">
      <w:pPr>
        <w:spacing w:before="240" w:after="240" w:line="360" w:lineRule="auto"/>
        <w:ind w:firstLine="720"/>
        <w:jc w:val="both"/>
        <w:rPr>
          <w:rFonts w:ascii="Arial" w:hAnsi="Arial" w:cs="Arial"/>
          <w:sz w:val="24"/>
          <w:szCs w:val="24"/>
        </w:rPr>
      </w:pPr>
      <w:r>
        <w:rPr>
          <w:rFonts w:ascii="Arial" w:hAnsi="Arial" w:cs="Arial"/>
          <w:sz w:val="24"/>
          <w:szCs w:val="24"/>
        </w:rPr>
        <w:t>7</w:t>
      </w:r>
      <w:r w:rsidR="00104B5C" w:rsidRPr="0044450B">
        <w:rPr>
          <w:rFonts w:ascii="Arial" w:hAnsi="Arial" w:cs="Arial"/>
          <w:sz w:val="24"/>
          <w:szCs w:val="24"/>
        </w:rPr>
        <w:t>.</w:t>
      </w:r>
      <w:r w:rsidR="00072088">
        <w:rPr>
          <w:rFonts w:ascii="Arial" w:hAnsi="Arial" w:cs="Arial"/>
          <w:sz w:val="24"/>
          <w:szCs w:val="24"/>
        </w:rPr>
        <w:t>6</w:t>
      </w:r>
      <w:r w:rsidR="00104B5C" w:rsidRPr="0044450B">
        <w:rPr>
          <w:rFonts w:ascii="Arial" w:hAnsi="Arial" w:cs="Arial"/>
          <w:sz w:val="24"/>
          <w:szCs w:val="24"/>
        </w:rPr>
        <w:t xml:space="preserve">   </w:t>
      </w:r>
      <w:r w:rsidR="0044450B">
        <w:rPr>
          <w:rFonts w:ascii="Arial" w:hAnsi="Arial" w:cs="Arial"/>
          <w:sz w:val="24"/>
          <w:szCs w:val="24"/>
        </w:rPr>
        <w:t xml:space="preserve">  </w:t>
      </w:r>
      <w:r w:rsidR="00143C7C">
        <w:rPr>
          <w:rFonts w:ascii="Arial" w:hAnsi="Arial" w:cs="Arial"/>
          <w:sz w:val="24"/>
          <w:szCs w:val="24"/>
        </w:rPr>
        <w:t xml:space="preserve"> </w:t>
      </w:r>
      <w:r w:rsidR="00072088">
        <w:rPr>
          <w:rFonts w:ascii="Arial" w:hAnsi="Arial" w:cs="Arial"/>
          <w:sz w:val="24"/>
          <w:szCs w:val="24"/>
        </w:rPr>
        <w:t xml:space="preserve">Count 7- </w:t>
      </w:r>
      <w:r w:rsidR="005E2CA9">
        <w:rPr>
          <w:rFonts w:ascii="Arial" w:hAnsi="Arial" w:cs="Arial"/>
          <w:sz w:val="24"/>
          <w:szCs w:val="24"/>
        </w:rPr>
        <w:t>2 years</w:t>
      </w:r>
      <w:r w:rsidR="00104B5C" w:rsidRPr="0044450B">
        <w:rPr>
          <w:rFonts w:ascii="Arial" w:hAnsi="Arial" w:cs="Arial"/>
          <w:sz w:val="24"/>
          <w:szCs w:val="24"/>
        </w:rPr>
        <w:t xml:space="preserve"> imprisonment. </w:t>
      </w:r>
    </w:p>
    <w:p w14:paraId="690F9B2D" w14:textId="3CC27698" w:rsidR="00104B5C" w:rsidRPr="0044450B" w:rsidRDefault="00104B5C" w:rsidP="00C77B59">
      <w:pPr>
        <w:spacing w:before="240" w:after="240" w:line="360" w:lineRule="auto"/>
        <w:ind w:firstLine="720"/>
        <w:jc w:val="both"/>
        <w:rPr>
          <w:rFonts w:ascii="Arial" w:hAnsi="Arial" w:cs="Arial"/>
          <w:sz w:val="24"/>
          <w:szCs w:val="24"/>
        </w:rPr>
      </w:pPr>
      <w:r w:rsidRPr="0044450B">
        <w:rPr>
          <w:rFonts w:ascii="Arial" w:hAnsi="Arial" w:cs="Arial"/>
          <w:sz w:val="24"/>
          <w:szCs w:val="24"/>
        </w:rPr>
        <w:t>7</w:t>
      </w:r>
      <w:r w:rsidR="00072088">
        <w:rPr>
          <w:rFonts w:ascii="Arial" w:hAnsi="Arial" w:cs="Arial"/>
          <w:sz w:val="24"/>
          <w:szCs w:val="24"/>
        </w:rPr>
        <w:t>.7</w:t>
      </w:r>
      <w:r w:rsidRPr="0044450B">
        <w:rPr>
          <w:rFonts w:ascii="Arial" w:hAnsi="Arial" w:cs="Arial"/>
          <w:sz w:val="24"/>
          <w:szCs w:val="24"/>
        </w:rPr>
        <w:t xml:space="preserve">  </w:t>
      </w:r>
      <w:r w:rsidR="0044450B">
        <w:rPr>
          <w:rFonts w:ascii="Arial" w:hAnsi="Arial" w:cs="Arial"/>
          <w:sz w:val="24"/>
          <w:szCs w:val="24"/>
        </w:rPr>
        <w:t xml:space="preserve"> </w:t>
      </w:r>
      <w:r w:rsidR="00143C7C">
        <w:rPr>
          <w:rFonts w:ascii="Arial" w:hAnsi="Arial" w:cs="Arial"/>
          <w:sz w:val="24"/>
          <w:szCs w:val="24"/>
        </w:rPr>
        <w:t xml:space="preserve">   </w:t>
      </w:r>
      <w:r w:rsidRPr="0044450B">
        <w:rPr>
          <w:rFonts w:ascii="Arial" w:hAnsi="Arial" w:cs="Arial"/>
          <w:sz w:val="24"/>
          <w:szCs w:val="24"/>
        </w:rPr>
        <w:t>Coun</w:t>
      </w:r>
      <w:r w:rsidR="00072088">
        <w:rPr>
          <w:rFonts w:ascii="Arial" w:hAnsi="Arial" w:cs="Arial"/>
          <w:sz w:val="24"/>
          <w:szCs w:val="24"/>
        </w:rPr>
        <w:t xml:space="preserve">t 8- </w:t>
      </w:r>
      <w:r w:rsidR="005E2CA9">
        <w:rPr>
          <w:rFonts w:ascii="Arial" w:hAnsi="Arial" w:cs="Arial"/>
          <w:sz w:val="24"/>
          <w:szCs w:val="24"/>
        </w:rPr>
        <w:t>5 years</w:t>
      </w:r>
      <w:r w:rsidRPr="0044450B">
        <w:rPr>
          <w:rFonts w:ascii="Arial" w:hAnsi="Arial" w:cs="Arial"/>
          <w:sz w:val="24"/>
          <w:szCs w:val="24"/>
        </w:rPr>
        <w:t xml:space="preserve"> imprisonment. </w:t>
      </w:r>
    </w:p>
    <w:p w14:paraId="647A67B2" w14:textId="5ECE49C4" w:rsidR="00104B5C" w:rsidRPr="0044450B" w:rsidRDefault="00D23997" w:rsidP="00C77B59">
      <w:pPr>
        <w:spacing w:before="240" w:after="240" w:line="360" w:lineRule="auto"/>
        <w:ind w:left="1260" w:hanging="540"/>
        <w:jc w:val="both"/>
        <w:rPr>
          <w:rFonts w:ascii="Arial" w:hAnsi="Arial" w:cs="Arial"/>
          <w:sz w:val="24"/>
          <w:szCs w:val="24"/>
        </w:rPr>
      </w:pPr>
      <w:r>
        <w:rPr>
          <w:rFonts w:ascii="Arial" w:hAnsi="Arial" w:cs="Arial"/>
          <w:sz w:val="24"/>
          <w:szCs w:val="24"/>
        </w:rPr>
        <w:t>7</w:t>
      </w:r>
      <w:r w:rsidR="00104B5C" w:rsidRPr="0044450B">
        <w:rPr>
          <w:rFonts w:ascii="Arial" w:hAnsi="Arial" w:cs="Arial"/>
          <w:sz w:val="24"/>
          <w:szCs w:val="24"/>
        </w:rPr>
        <w:t xml:space="preserve">.8 </w:t>
      </w:r>
      <w:r w:rsidR="0044450B">
        <w:rPr>
          <w:rFonts w:ascii="Arial" w:hAnsi="Arial" w:cs="Arial"/>
          <w:sz w:val="24"/>
          <w:szCs w:val="24"/>
        </w:rPr>
        <w:t xml:space="preserve">  </w:t>
      </w:r>
      <w:r w:rsidR="00143C7C">
        <w:rPr>
          <w:rFonts w:ascii="Arial" w:hAnsi="Arial" w:cs="Arial"/>
          <w:sz w:val="24"/>
          <w:szCs w:val="24"/>
        </w:rPr>
        <w:t xml:space="preserve">   </w:t>
      </w:r>
      <w:r w:rsidR="00072088">
        <w:rPr>
          <w:rFonts w:ascii="Arial" w:hAnsi="Arial" w:cs="Arial"/>
          <w:sz w:val="24"/>
          <w:szCs w:val="24"/>
        </w:rPr>
        <w:t>Count 15-</w:t>
      </w:r>
      <w:r w:rsidR="005E2CA9">
        <w:rPr>
          <w:rFonts w:ascii="Arial" w:hAnsi="Arial" w:cs="Arial"/>
          <w:sz w:val="24"/>
          <w:szCs w:val="24"/>
        </w:rPr>
        <w:t>15 years</w:t>
      </w:r>
      <w:r w:rsidR="00104B5C" w:rsidRPr="0044450B">
        <w:rPr>
          <w:rFonts w:ascii="Arial" w:hAnsi="Arial" w:cs="Arial"/>
          <w:sz w:val="24"/>
          <w:szCs w:val="24"/>
        </w:rPr>
        <w:t xml:space="preserve"> imprisonment. </w:t>
      </w:r>
    </w:p>
    <w:p w14:paraId="56E5F1FA" w14:textId="11E755C9" w:rsidR="00104B5C" w:rsidRPr="0044450B" w:rsidRDefault="00D23997" w:rsidP="00C77B59">
      <w:pPr>
        <w:spacing w:before="240" w:after="240" w:line="360" w:lineRule="auto"/>
        <w:ind w:firstLine="720"/>
        <w:jc w:val="both"/>
        <w:rPr>
          <w:rFonts w:ascii="Arial" w:hAnsi="Arial" w:cs="Arial"/>
          <w:sz w:val="24"/>
          <w:szCs w:val="24"/>
        </w:rPr>
      </w:pPr>
      <w:r>
        <w:rPr>
          <w:rFonts w:ascii="Arial" w:hAnsi="Arial" w:cs="Arial"/>
          <w:sz w:val="24"/>
          <w:szCs w:val="24"/>
        </w:rPr>
        <w:t>7</w:t>
      </w:r>
      <w:r w:rsidR="00104B5C" w:rsidRPr="0044450B">
        <w:rPr>
          <w:rFonts w:ascii="Arial" w:hAnsi="Arial" w:cs="Arial"/>
          <w:sz w:val="24"/>
          <w:szCs w:val="24"/>
        </w:rPr>
        <w:t xml:space="preserve">.9 </w:t>
      </w:r>
      <w:r w:rsidR="0044450B">
        <w:rPr>
          <w:rFonts w:ascii="Arial" w:hAnsi="Arial" w:cs="Arial"/>
          <w:sz w:val="24"/>
          <w:szCs w:val="24"/>
        </w:rPr>
        <w:t xml:space="preserve">  </w:t>
      </w:r>
      <w:r w:rsidR="00143C7C">
        <w:rPr>
          <w:rFonts w:ascii="Arial" w:hAnsi="Arial" w:cs="Arial"/>
          <w:sz w:val="24"/>
          <w:szCs w:val="24"/>
        </w:rPr>
        <w:t xml:space="preserve">   </w:t>
      </w:r>
      <w:r w:rsidR="00072088">
        <w:rPr>
          <w:rFonts w:ascii="Arial" w:hAnsi="Arial" w:cs="Arial"/>
          <w:sz w:val="24"/>
          <w:szCs w:val="24"/>
        </w:rPr>
        <w:t xml:space="preserve">Count 16- </w:t>
      </w:r>
      <w:r w:rsidR="005E2CA9">
        <w:rPr>
          <w:rFonts w:ascii="Arial" w:hAnsi="Arial" w:cs="Arial"/>
          <w:sz w:val="24"/>
          <w:szCs w:val="24"/>
        </w:rPr>
        <w:t>2 years</w:t>
      </w:r>
      <w:r w:rsidR="00104B5C" w:rsidRPr="0044450B">
        <w:rPr>
          <w:rFonts w:ascii="Arial" w:hAnsi="Arial" w:cs="Arial"/>
          <w:sz w:val="24"/>
          <w:szCs w:val="24"/>
        </w:rPr>
        <w:t xml:space="preserve"> imprisonment. </w:t>
      </w:r>
    </w:p>
    <w:p w14:paraId="550486C9" w14:textId="287C90F2" w:rsidR="002577CE" w:rsidRDefault="00D23997" w:rsidP="00C77B59">
      <w:pPr>
        <w:spacing w:before="240" w:after="240" w:line="360" w:lineRule="auto"/>
        <w:ind w:left="1440" w:hanging="720"/>
        <w:jc w:val="both"/>
        <w:rPr>
          <w:rFonts w:ascii="Arial" w:hAnsi="Arial" w:cs="Arial"/>
          <w:sz w:val="24"/>
          <w:szCs w:val="24"/>
        </w:rPr>
      </w:pPr>
      <w:r>
        <w:rPr>
          <w:rFonts w:ascii="Arial" w:hAnsi="Arial" w:cs="Arial"/>
          <w:sz w:val="24"/>
          <w:szCs w:val="24"/>
        </w:rPr>
        <w:t>7</w:t>
      </w:r>
      <w:r w:rsidR="002577CE">
        <w:rPr>
          <w:rFonts w:ascii="Arial" w:hAnsi="Arial" w:cs="Arial"/>
          <w:sz w:val="24"/>
          <w:szCs w:val="24"/>
        </w:rPr>
        <w:t>.10</w:t>
      </w:r>
      <w:r w:rsidR="00104B5C" w:rsidRPr="0044450B">
        <w:rPr>
          <w:rFonts w:ascii="Arial" w:hAnsi="Arial" w:cs="Arial"/>
          <w:sz w:val="24"/>
          <w:szCs w:val="24"/>
        </w:rPr>
        <w:t xml:space="preserve">  </w:t>
      </w:r>
      <w:r w:rsidR="0044450B">
        <w:rPr>
          <w:rFonts w:ascii="Arial" w:hAnsi="Arial" w:cs="Arial"/>
          <w:sz w:val="24"/>
          <w:szCs w:val="24"/>
        </w:rPr>
        <w:t xml:space="preserve"> </w:t>
      </w:r>
      <w:r w:rsidR="00143C7C">
        <w:rPr>
          <w:rFonts w:ascii="Arial" w:hAnsi="Arial" w:cs="Arial"/>
          <w:sz w:val="24"/>
          <w:szCs w:val="24"/>
        </w:rPr>
        <w:t xml:space="preserve"> </w:t>
      </w:r>
      <w:r w:rsidR="002577CE">
        <w:rPr>
          <w:rFonts w:ascii="Arial" w:hAnsi="Arial" w:cs="Arial"/>
          <w:sz w:val="24"/>
          <w:szCs w:val="24"/>
        </w:rPr>
        <w:t>Count 17-</w:t>
      </w:r>
      <w:r w:rsidR="005E2CA9">
        <w:rPr>
          <w:rFonts w:ascii="Arial" w:hAnsi="Arial" w:cs="Arial"/>
          <w:sz w:val="24"/>
          <w:szCs w:val="24"/>
        </w:rPr>
        <w:t xml:space="preserve"> 2 years</w:t>
      </w:r>
      <w:r w:rsidR="00104B5C" w:rsidRPr="0044450B">
        <w:rPr>
          <w:rFonts w:ascii="Arial" w:hAnsi="Arial" w:cs="Arial"/>
          <w:sz w:val="24"/>
          <w:szCs w:val="24"/>
        </w:rPr>
        <w:t xml:space="preserve"> imprisonment</w:t>
      </w:r>
      <w:r>
        <w:rPr>
          <w:rFonts w:ascii="Arial" w:hAnsi="Arial" w:cs="Arial"/>
          <w:sz w:val="24"/>
          <w:szCs w:val="24"/>
        </w:rPr>
        <w:t>.</w:t>
      </w:r>
    </w:p>
    <w:p w14:paraId="469150F9" w14:textId="77777777" w:rsidR="002577CE" w:rsidRDefault="002577CE" w:rsidP="00C77B59">
      <w:pPr>
        <w:pStyle w:val="NoSpacing"/>
        <w:spacing w:before="240" w:after="240"/>
      </w:pPr>
    </w:p>
    <w:p w14:paraId="0CC58502" w14:textId="7B06269E" w:rsidR="002577CE" w:rsidRDefault="002577CE" w:rsidP="00C77B59">
      <w:pPr>
        <w:spacing w:before="240" w:after="240" w:line="360" w:lineRule="auto"/>
        <w:jc w:val="both"/>
        <w:rPr>
          <w:rFonts w:ascii="Arial" w:hAnsi="Arial" w:cs="Arial"/>
          <w:sz w:val="24"/>
          <w:szCs w:val="24"/>
        </w:rPr>
      </w:pPr>
      <w:r>
        <w:rPr>
          <w:rFonts w:ascii="Arial" w:hAnsi="Arial" w:cs="Arial"/>
          <w:sz w:val="24"/>
          <w:szCs w:val="24"/>
        </w:rPr>
        <w:t>[7]</w:t>
      </w:r>
      <w:r w:rsidR="00104B5C" w:rsidRPr="0044450B">
        <w:rPr>
          <w:rFonts w:ascii="Arial" w:hAnsi="Arial" w:cs="Arial"/>
          <w:sz w:val="24"/>
          <w:szCs w:val="24"/>
        </w:rPr>
        <w:t xml:space="preserve"> </w:t>
      </w:r>
      <w:r>
        <w:rPr>
          <w:rFonts w:ascii="Arial" w:hAnsi="Arial" w:cs="Arial"/>
          <w:sz w:val="24"/>
          <w:szCs w:val="24"/>
        </w:rPr>
        <w:tab/>
        <w:t>Th</w:t>
      </w:r>
      <w:r w:rsidR="00104B5C" w:rsidRPr="0044450B">
        <w:rPr>
          <w:rFonts w:ascii="Arial" w:hAnsi="Arial" w:cs="Arial"/>
          <w:sz w:val="24"/>
          <w:szCs w:val="24"/>
        </w:rPr>
        <w:t xml:space="preserve">e </w:t>
      </w:r>
      <w:r>
        <w:rPr>
          <w:rFonts w:ascii="Arial" w:hAnsi="Arial" w:cs="Arial"/>
          <w:sz w:val="24"/>
          <w:szCs w:val="24"/>
        </w:rPr>
        <w:t>following sentences w</w:t>
      </w:r>
      <w:r w:rsidR="006C2FBA">
        <w:rPr>
          <w:rFonts w:ascii="Arial" w:hAnsi="Arial" w:cs="Arial"/>
          <w:sz w:val="24"/>
          <w:szCs w:val="24"/>
        </w:rPr>
        <w:t>ere ordered to run concurrently</w:t>
      </w:r>
      <w:r>
        <w:rPr>
          <w:rFonts w:ascii="Arial" w:hAnsi="Arial" w:cs="Arial"/>
          <w:sz w:val="24"/>
          <w:szCs w:val="24"/>
        </w:rPr>
        <w:t>:</w:t>
      </w:r>
    </w:p>
    <w:p w14:paraId="0854AA6A" w14:textId="298223A1" w:rsidR="002577CE" w:rsidRDefault="002577CE" w:rsidP="00C77B59">
      <w:pPr>
        <w:spacing w:before="240" w:after="240" w:line="360" w:lineRule="auto"/>
        <w:ind w:firstLine="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104B5C" w:rsidRPr="0044450B">
        <w:rPr>
          <w:rFonts w:ascii="Arial" w:hAnsi="Arial" w:cs="Arial"/>
          <w:sz w:val="24"/>
          <w:szCs w:val="24"/>
        </w:rPr>
        <w:t xml:space="preserve"> </w:t>
      </w:r>
      <w:r w:rsidR="00143C7C">
        <w:rPr>
          <w:rFonts w:ascii="Arial" w:hAnsi="Arial" w:cs="Arial"/>
          <w:sz w:val="24"/>
          <w:szCs w:val="24"/>
        </w:rPr>
        <w:t>C</w:t>
      </w:r>
      <w:r>
        <w:rPr>
          <w:rFonts w:ascii="Arial" w:hAnsi="Arial" w:cs="Arial"/>
          <w:sz w:val="24"/>
          <w:szCs w:val="24"/>
        </w:rPr>
        <w:t xml:space="preserve">ounts </w:t>
      </w:r>
      <w:r w:rsidR="00143C7C">
        <w:rPr>
          <w:rFonts w:ascii="Arial" w:hAnsi="Arial" w:cs="Arial"/>
          <w:sz w:val="24"/>
          <w:szCs w:val="24"/>
        </w:rPr>
        <w:t xml:space="preserve">   </w:t>
      </w:r>
      <w:r>
        <w:rPr>
          <w:rFonts w:ascii="Arial" w:hAnsi="Arial" w:cs="Arial"/>
          <w:sz w:val="24"/>
          <w:szCs w:val="24"/>
        </w:rPr>
        <w:t>1 – 2</w:t>
      </w:r>
      <w:r w:rsidR="00D23997">
        <w:rPr>
          <w:rFonts w:ascii="Arial" w:hAnsi="Arial" w:cs="Arial"/>
          <w:sz w:val="24"/>
          <w:szCs w:val="24"/>
        </w:rPr>
        <w:t>.</w:t>
      </w:r>
      <w:r>
        <w:rPr>
          <w:rFonts w:ascii="Arial" w:hAnsi="Arial" w:cs="Arial"/>
          <w:sz w:val="24"/>
          <w:szCs w:val="24"/>
        </w:rPr>
        <w:t xml:space="preserve"> </w:t>
      </w:r>
    </w:p>
    <w:p w14:paraId="3BE4A6FE" w14:textId="3CD397F9" w:rsidR="00D23997" w:rsidRDefault="002577CE" w:rsidP="00C77B59">
      <w:pPr>
        <w:spacing w:before="240" w:after="240" w:line="360" w:lineRule="auto"/>
        <w:ind w:firstLine="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104B5C" w:rsidRPr="0044450B">
        <w:rPr>
          <w:rFonts w:ascii="Arial" w:hAnsi="Arial" w:cs="Arial"/>
          <w:sz w:val="24"/>
          <w:szCs w:val="24"/>
        </w:rPr>
        <w:t xml:space="preserve"> </w:t>
      </w:r>
      <w:r w:rsidR="00143C7C">
        <w:rPr>
          <w:rFonts w:ascii="Arial" w:hAnsi="Arial" w:cs="Arial"/>
          <w:sz w:val="24"/>
          <w:szCs w:val="24"/>
        </w:rPr>
        <w:t xml:space="preserve"> Counts   </w:t>
      </w:r>
      <w:r w:rsidR="006C2FBA">
        <w:rPr>
          <w:rFonts w:ascii="Arial" w:hAnsi="Arial" w:cs="Arial"/>
          <w:sz w:val="24"/>
          <w:szCs w:val="24"/>
        </w:rPr>
        <w:t>4</w:t>
      </w:r>
      <w:r w:rsidR="00D23997">
        <w:rPr>
          <w:rFonts w:ascii="Arial" w:hAnsi="Arial" w:cs="Arial"/>
          <w:sz w:val="24"/>
          <w:szCs w:val="24"/>
        </w:rPr>
        <w:t xml:space="preserve"> – 7.</w:t>
      </w:r>
    </w:p>
    <w:p w14:paraId="5AF39707" w14:textId="53D68144" w:rsidR="00D23997" w:rsidRDefault="00D23997" w:rsidP="00C77B59">
      <w:pPr>
        <w:spacing w:before="240" w:after="240" w:line="360" w:lineRule="auto"/>
        <w:ind w:firstLine="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143C7C">
        <w:rPr>
          <w:rFonts w:ascii="Arial" w:hAnsi="Arial" w:cs="Arial"/>
          <w:sz w:val="24"/>
          <w:szCs w:val="24"/>
        </w:rPr>
        <w:t xml:space="preserve">   Counts</w:t>
      </w:r>
      <w:r w:rsidR="00104B5C" w:rsidRPr="0044450B">
        <w:rPr>
          <w:rFonts w:ascii="Arial" w:hAnsi="Arial" w:cs="Arial"/>
          <w:sz w:val="24"/>
          <w:szCs w:val="24"/>
        </w:rPr>
        <w:t xml:space="preserve"> </w:t>
      </w:r>
      <w:r>
        <w:rPr>
          <w:rFonts w:ascii="Arial" w:hAnsi="Arial" w:cs="Arial"/>
          <w:sz w:val="24"/>
          <w:szCs w:val="24"/>
        </w:rPr>
        <w:t>16 – 17.</w:t>
      </w:r>
    </w:p>
    <w:p w14:paraId="2B73A24E" w14:textId="77777777" w:rsidR="00877BA9" w:rsidRDefault="00877BA9" w:rsidP="00C77B59">
      <w:pPr>
        <w:pStyle w:val="NoSpacing"/>
        <w:spacing w:before="240" w:after="240"/>
      </w:pPr>
    </w:p>
    <w:p w14:paraId="2BA79172" w14:textId="68E7E23A" w:rsidR="00104B5C" w:rsidRPr="00D23997" w:rsidRDefault="006C2FBA" w:rsidP="00C77B59">
      <w:pPr>
        <w:spacing w:before="240" w:after="24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first appellant </w:t>
      </w:r>
      <w:r w:rsidR="00121133">
        <w:rPr>
          <w:rFonts w:ascii="Arial" w:hAnsi="Arial" w:cs="Arial"/>
          <w:sz w:val="24"/>
          <w:szCs w:val="24"/>
        </w:rPr>
        <w:t xml:space="preserve">was </w:t>
      </w:r>
      <w:r w:rsidR="00D23997" w:rsidRPr="00D23997">
        <w:rPr>
          <w:rFonts w:ascii="Arial" w:hAnsi="Arial" w:cs="Arial"/>
          <w:sz w:val="24"/>
          <w:szCs w:val="24"/>
        </w:rPr>
        <w:t xml:space="preserve">sentenced to </w:t>
      </w:r>
      <w:r w:rsidR="00143C7C">
        <w:rPr>
          <w:rFonts w:ascii="Arial" w:hAnsi="Arial" w:cs="Arial"/>
          <w:sz w:val="24"/>
          <w:szCs w:val="24"/>
        </w:rPr>
        <w:t xml:space="preserve">serve </w:t>
      </w:r>
      <w:r w:rsidR="00072088">
        <w:rPr>
          <w:rFonts w:ascii="Arial" w:hAnsi="Arial" w:cs="Arial"/>
          <w:sz w:val="24"/>
          <w:szCs w:val="24"/>
        </w:rPr>
        <w:t xml:space="preserve">an </w:t>
      </w:r>
      <w:r w:rsidR="005E2CA9">
        <w:rPr>
          <w:rFonts w:ascii="Arial" w:hAnsi="Arial" w:cs="Arial"/>
          <w:sz w:val="24"/>
          <w:szCs w:val="24"/>
        </w:rPr>
        <w:t>effective sentence of 35 years</w:t>
      </w:r>
      <w:r w:rsidR="00D23997" w:rsidRPr="00D23997">
        <w:rPr>
          <w:rFonts w:ascii="Arial" w:hAnsi="Arial" w:cs="Arial"/>
          <w:sz w:val="24"/>
          <w:szCs w:val="24"/>
        </w:rPr>
        <w:t xml:space="preserve"> imprisonment while the second appellant was sentenced to </w:t>
      </w:r>
      <w:r w:rsidR="00143C7C">
        <w:rPr>
          <w:rFonts w:ascii="Arial" w:hAnsi="Arial" w:cs="Arial"/>
          <w:sz w:val="24"/>
          <w:szCs w:val="24"/>
        </w:rPr>
        <w:t xml:space="preserve">serve </w:t>
      </w:r>
      <w:r w:rsidR="00072088">
        <w:rPr>
          <w:rFonts w:ascii="Arial" w:hAnsi="Arial" w:cs="Arial"/>
          <w:sz w:val="24"/>
          <w:szCs w:val="24"/>
        </w:rPr>
        <w:t xml:space="preserve">an </w:t>
      </w:r>
      <w:r w:rsidR="00104B5C" w:rsidRPr="00D23997">
        <w:rPr>
          <w:rFonts w:ascii="Arial" w:hAnsi="Arial" w:cs="Arial"/>
          <w:sz w:val="24"/>
          <w:szCs w:val="24"/>
        </w:rPr>
        <w:t>effective sentence</w:t>
      </w:r>
      <w:r w:rsidR="00D23997" w:rsidRPr="00D23997">
        <w:rPr>
          <w:rFonts w:ascii="Arial" w:hAnsi="Arial" w:cs="Arial"/>
          <w:sz w:val="24"/>
          <w:szCs w:val="24"/>
        </w:rPr>
        <w:t xml:space="preserve"> of</w:t>
      </w:r>
      <w:r w:rsidR="005E2CA9">
        <w:rPr>
          <w:rFonts w:ascii="Arial" w:hAnsi="Arial" w:cs="Arial"/>
          <w:sz w:val="24"/>
          <w:szCs w:val="24"/>
        </w:rPr>
        <w:t xml:space="preserve"> 67 years</w:t>
      </w:r>
      <w:r w:rsidR="00143C7C">
        <w:rPr>
          <w:rFonts w:ascii="Arial" w:hAnsi="Arial" w:cs="Arial"/>
          <w:sz w:val="24"/>
          <w:szCs w:val="24"/>
        </w:rPr>
        <w:t xml:space="preserve"> imprisonment </w:t>
      </w:r>
      <w:r w:rsidR="00143C7C" w:rsidRPr="001041C5">
        <w:rPr>
          <w:rFonts w:ascii="Arial" w:hAnsi="Arial" w:cs="Arial"/>
          <w:sz w:val="24"/>
          <w:szCs w:val="24"/>
        </w:rPr>
        <w:t>in</w:t>
      </w:r>
      <w:r w:rsidR="00104B5C" w:rsidRPr="001041C5">
        <w:rPr>
          <w:rFonts w:ascii="Arial" w:hAnsi="Arial" w:cs="Arial"/>
          <w:sz w:val="24"/>
          <w:szCs w:val="24"/>
        </w:rPr>
        <w:t>cluding</w:t>
      </w:r>
      <w:r w:rsidR="00104B5C" w:rsidRPr="00D23997">
        <w:rPr>
          <w:rFonts w:ascii="Arial" w:hAnsi="Arial" w:cs="Arial"/>
          <w:sz w:val="24"/>
          <w:szCs w:val="24"/>
        </w:rPr>
        <w:t xml:space="preserve"> the</w:t>
      </w:r>
      <w:r w:rsidR="00054CB9">
        <w:rPr>
          <w:rFonts w:ascii="Arial" w:hAnsi="Arial" w:cs="Arial"/>
          <w:sz w:val="24"/>
          <w:szCs w:val="24"/>
        </w:rPr>
        <w:t xml:space="preserve"> </w:t>
      </w:r>
      <w:r w:rsidR="00054CB9" w:rsidRPr="00D23997">
        <w:rPr>
          <w:rFonts w:ascii="Arial" w:hAnsi="Arial" w:cs="Arial"/>
          <w:sz w:val="24"/>
          <w:szCs w:val="24"/>
        </w:rPr>
        <w:t>sentence</w:t>
      </w:r>
      <w:r w:rsidR="001041C5">
        <w:rPr>
          <w:rFonts w:ascii="Arial" w:hAnsi="Arial" w:cs="Arial"/>
          <w:sz w:val="24"/>
          <w:szCs w:val="24"/>
        </w:rPr>
        <w:t xml:space="preserve"> of</w:t>
      </w:r>
      <w:r w:rsidR="00104B5C" w:rsidRPr="00D23997">
        <w:rPr>
          <w:rFonts w:ascii="Arial" w:hAnsi="Arial" w:cs="Arial"/>
          <w:sz w:val="24"/>
          <w:szCs w:val="24"/>
        </w:rPr>
        <w:t xml:space="preserve"> life imprisonment.</w:t>
      </w:r>
    </w:p>
    <w:p w14:paraId="533DCEB0" w14:textId="4417F4A1" w:rsidR="0044450B" w:rsidRPr="00072088" w:rsidRDefault="0044450B" w:rsidP="00C77B59">
      <w:pPr>
        <w:pStyle w:val="NoSpacing"/>
        <w:spacing w:before="240" w:after="240"/>
      </w:pPr>
    </w:p>
    <w:p w14:paraId="2B6169B5" w14:textId="77777777" w:rsidR="0044450B" w:rsidRPr="005C650A" w:rsidRDefault="0044450B" w:rsidP="00C77B59">
      <w:pPr>
        <w:pStyle w:val="NoSpacing"/>
        <w:spacing w:before="240" w:after="240"/>
      </w:pPr>
    </w:p>
    <w:p w14:paraId="7C15FE0B" w14:textId="09DBE60F" w:rsidR="00D020AD" w:rsidRPr="00AD4165" w:rsidRDefault="00EA024D" w:rsidP="00C77B59">
      <w:pPr>
        <w:spacing w:before="240" w:after="240" w:line="360" w:lineRule="auto"/>
        <w:ind w:firstLine="720"/>
        <w:jc w:val="both"/>
        <w:rPr>
          <w:rFonts w:ascii="Arial" w:hAnsi="Arial" w:cs="Arial"/>
          <w:b/>
          <w:sz w:val="24"/>
          <w:szCs w:val="24"/>
          <w:u w:val="single"/>
        </w:rPr>
      </w:pPr>
      <w:r w:rsidRPr="00AD4165">
        <w:rPr>
          <w:rFonts w:ascii="Arial" w:hAnsi="Arial" w:cs="Arial"/>
          <w:b/>
          <w:sz w:val="24"/>
          <w:szCs w:val="24"/>
          <w:u w:val="single"/>
        </w:rPr>
        <w:t>GROUND OF APPEAL</w:t>
      </w:r>
    </w:p>
    <w:p w14:paraId="09A57A23" w14:textId="5E22FD54" w:rsidR="001C14AC" w:rsidRPr="00BC3110" w:rsidRDefault="00BC3110" w:rsidP="00C77B59">
      <w:pPr>
        <w:spacing w:before="240" w:after="240" w:line="360" w:lineRule="auto"/>
        <w:ind w:left="720" w:hanging="720"/>
        <w:jc w:val="both"/>
        <w:rPr>
          <w:rFonts w:ascii="Arial" w:hAnsi="Arial" w:cs="Arial"/>
          <w:sz w:val="24"/>
          <w:szCs w:val="24"/>
        </w:rPr>
      </w:pPr>
      <w:r>
        <w:rPr>
          <w:rFonts w:ascii="Arial" w:hAnsi="Arial" w:cs="Arial"/>
          <w:sz w:val="24"/>
          <w:szCs w:val="24"/>
        </w:rPr>
        <w:t>[9</w:t>
      </w:r>
      <w:r w:rsidR="00BE6955">
        <w:rPr>
          <w:rFonts w:ascii="Arial" w:hAnsi="Arial" w:cs="Arial"/>
          <w:sz w:val="24"/>
          <w:szCs w:val="24"/>
        </w:rPr>
        <w:t>]</w:t>
      </w:r>
      <w:r w:rsidR="00BE6955">
        <w:rPr>
          <w:rFonts w:ascii="Arial" w:hAnsi="Arial" w:cs="Arial"/>
          <w:sz w:val="24"/>
          <w:szCs w:val="24"/>
        </w:rPr>
        <w:tab/>
      </w:r>
      <w:r w:rsidR="0044450B">
        <w:rPr>
          <w:rFonts w:ascii="Arial" w:hAnsi="Arial" w:cs="Arial"/>
          <w:sz w:val="24"/>
          <w:szCs w:val="24"/>
        </w:rPr>
        <w:t>I will briefly summarise t</w:t>
      </w:r>
      <w:r w:rsidR="001C14AC">
        <w:rPr>
          <w:rFonts w:ascii="Arial" w:hAnsi="Arial" w:cs="Arial"/>
          <w:sz w:val="24"/>
          <w:szCs w:val="24"/>
        </w:rPr>
        <w:t>he appellant</w:t>
      </w:r>
      <w:r w:rsidR="00072088">
        <w:rPr>
          <w:rFonts w:ascii="Arial" w:hAnsi="Arial" w:cs="Arial"/>
          <w:sz w:val="24"/>
          <w:szCs w:val="24"/>
        </w:rPr>
        <w:t>'</w:t>
      </w:r>
      <w:r w:rsidR="0044450B">
        <w:rPr>
          <w:rFonts w:ascii="Arial" w:hAnsi="Arial" w:cs="Arial"/>
          <w:sz w:val="24"/>
          <w:szCs w:val="24"/>
        </w:rPr>
        <w:t>s grounds of appeal as</w:t>
      </w:r>
      <w:r w:rsidR="001C14AC">
        <w:rPr>
          <w:rFonts w:ascii="Arial" w:hAnsi="Arial" w:cs="Arial"/>
          <w:sz w:val="24"/>
          <w:szCs w:val="24"/>
        </w:rPr>
        <w:t xml:space="preserve"> </w:t>
      </w:r>
      <w:r w:rsidR="00877BA9">
        <w:rPr>
          <w:rFonts w:ascii="Arial" w:hAnsi="Arial" w:cs="Arial"/>
          <w:sz w:val="24"/>
          <w:szCs w:val="24"/>
        </w:rPr>
        <w:t>set out in the n</w:t>
      </w:r>
      <w:r w:rsidR="0044450B">
        <w:rPr>
          <w:rFonts w:ascii="Arial" w:hAnsi="Arial" w:cs="Arial"/>
          <w:sz w:val="24"/>
          <w:szCs w:val="24"/>
        </w:rPr>
        <w:t>otice of motion and the heads of argument</w:t>
      </w:r>
      <w:r w:rsidR="009B6EE6">
        <w:rPr>
          <w:rFonts w:ascii="Arial" w:hAnsi="Arial" w:cs="Arial"/>
          <w:sz w:val="24"/>
          <w:szCs w:val="24"/>
        </w:rPr>
        <w:t xml:space="preserve"> as the counsel</w:t>
      </w:r>
      <w:r w:rsidR="002577CE">
        <w:rPr>
          <w:rFonts w:ascii="Arial" w:hAnsi="Arial" w:cs="Arial"/>
          <w:sz w:val="24"/>
          <w:szCs w:val="24"/>
        </w:rPr>
        <w:t xml:space="preserve"> argued that the </w:t>
      </w:r>
      <w:r w:rsidR="002577CE" w:rsidRPr="00BC3110">
        <w:rPr>
          <w:rFonts w:ascii="Arial" w:hAnsi="Arial" w:cs="Arial"/>
          <w:sz w:val="24"/>
          <w:szCs w:val="24"/>
        </w:rPr>
        <w:t>magistrate misdirected himself as follows</w:t>
      </w:r>
      <w:r>
        <w:rPr>
          <w:rFonts w:ascii="Arial" w:hAnsi="Arial" w:cs="Arial"/>
          <w:sz w:val="24"/>
          <w:szCs w:val="24"/>
        </w:rPr>
        <w:t>:</w:t>
      </w:r>
    </w:p>
    <w:p w14:paraId="20BDA7D7" w14:textId="5D57A293" w:rsidR="00BC3110" w:rsidRPr="001041C5" w:rsidRDefault="00BC3110" w:rsidP="00C77B59">
      <w:pPr>
        <w:shd w:val="clear" w:color="auto" w:fill="FFFFFF" w:themeFill="background1"/>
        <w:spacing w:before="240" w:after="240" w:line="360" w:lineRule="auto"/>
        <w:ind w:left="1440" w:hanging="720"/>
        <w:jc w:val="both"/>
        <w:rPr>
          <w:rFonts w:ascii="Arial" w:hAnsi="Arial" w:cs="Arial"/>
          <w:sz w:val="24"/>
          <w:szCs w:val="24"/>
        </w:rPr>
      </w:pPr>
      <w:r>
        <w:rPr>
          <w:rFonts w:ascii="Arial" w:hAnsi="Arial" w:cs="Arial"/>
          <w:sz w:val="24"/>
          <w:szCs w:val="24"/>
        </w:rPr>
        <w:t xml:space="preserve"> 9.</w:t>
      </w:r>
      <w:r w:rsidR="009B6EE6">
        <w:rPr>
          <w:rFonts w:ascii="Arial" w:hAnsi="Arial" w:cs="Arial"/>
          <w:sz w:val="24"/>
          <w:szCs w:val="24"/>
        </w:rPr>
        <w:t>1</w:t>
      </w:r>
      <w:r w:rsidR="009B6EE6">
        <w:rPr>
          <w:rFonts w:ascii="Arial" w:hAnsi="Arial" w:cs="Arial"/>
          <w:sz w:val="24"/>
          <w:szCs w:val="24"/>
        </w:rPr>
        <w:tab/>
      </w:r>
      <w:r w:rsidR="00143C7C" w:rsidRPr="001041C5">
        <w:rPr>
          <w:rFonts w:ascii="Arial" w:hAnsi="Arial" w:cs="Arial"/>
          <w:sz w:val="24"/>
          <w:szCs w:val="24"/>
        </w:rPr>
        <w:t>finding that</w:t>
      </w:r>
      <w:r w:rsidR="00D23997" w:rsidRPr="001041C5">
        <w:rPr>
          <w:rFonts w:ascii="Arial" w:hAnsi="Arial" w:cs="Arial"/>
          <w:sz w:val="24"/>
          <w:szCs w:val="24"/>
        </w:rPr>
        <w:t xml:space="preserve"> the State proved </w:t>
      </w:r>
      <w:r w:rsidR="00072088" w:rsidRPr="001041C5">
        <w:rPr>
          <w:rFonts w:ascii="Arial" w:hAnsi="Arial" w:cs="Arial"/>
          <w:sz w:val="24"/>
          <w:szCs w:val="24"/>
        </w:rPr>
        <w:t>its</w:t>
      </w:r>
      <w:r w:rsidR="00D23997" w:rsidRPr="001041C5">
        <w:rPr>
          <w:rFonts w:ascii="Arial" w:hAnsi="Arial" w:cs="Arial"/>
          <w:sz w:val="24"/>
          <w:szCs w:val="24"/>
        </w:rPr>
        <w:t xml:space="preserve"> case beyond </w:t>
      </w:r>
      <w:r w:rsidR="009B6EE6" w:rsidRPr="001041C5">
        <w:rPr>
          <w:rFonts w:ascii="Arial" w:hAnsi="Arial" w:cs="Arial"/>
          <w:sz w:val="24"/>
          <w:szCs w:val="24"/>
        </w:rPr>
        <w:t xml:space="preserve">reasonable doubt despite the contradictions and inconsistencies in the state witness's evidence. </w:t>
      </w:r>
      <w:r w:rsidR="00D23997" w:rsidRPr="001041C5">
        <w:rPr>
          <w:rFonts w:ascii="Arial" w:hAnsi="Arial" w:cs="Arial"/>
          <w:sz w:val="24"/>
          <w:szCs w:val="24"/>
        </w:rPr>
        <w:t xml:space="preserve"> </w:t>
      </w:r>
      <w:r w:rsidRPr="001041C5">
        <w:rPr>
          <w:rFonts w:ascii="Arial" w:hAnsi="Arial" w:cs="Arial"/>
          <w:sz w:val="24"/>
          <w:szCs w:val="24"/>
        </w:rPr>
        <w:t xml:space="preserve"> </w:t>
      </w:r>
    </w:p>
    <w:p w14:paraId="06D8F2F6" w14:textId="580DDCAB" w:rsidR="00BC3110" w:rsidRPr="001041C5" w:rsidRDefault="009B6EE6" w:rsidP="00C77B59">
      <w:pPr>
        <w:shd w:val="clear" w:color="auto" w:fill="FFFFFF" w:themeFill="background1"/>
        <w:spacing w:before="240" w:after="240" w:line="360" w:lineRule="auto"/>
        <w:ind w:left="1440" w:hanging="720"/>
        <w:jc w:val="both"/>
        <w:rPr>
          <w:rFonts w:ascii="Arial" w:hAnsi="Arial" w:cs="Arial"/>
          <w:sz w:val="24"/>
          <w:szCs w:val="24"/>
        </w:rPr>
      </w:pPr>
      <w:r w:rsidRPr="001041C5">
        <w:rPr>
          <w:rFonts w:ascii="Arial" w:hAnsi="Arial" w:cs="Arial"/>
          <w:sz w:val="24"/>
          <w:szCs w:val="24"/>
        </w:rPr>
        <w:lastRenderedPageBreak/>
        <w:t>9.2</w:t>
      </w:r>
      <w:r w:rsidRPr="001041C5">
        <w:rPr>
          <w:rFonts w:ascii="Arial" w:hAnsi="Arial" w:cs="Arial"/>
          <w:sz w:val="24"/>
          <w:szCs w:val="24"/>
        </w:rPr>
        <w:tab/>
      </w:r>
      <w:r w:rsidR="00143C7C" w:rsidRPr="001041C5">
        <w:rPr>
          <w:rFonts w:ascii="Arial" w:hAnsi="Arial" w:cs="Arial"/>
          <w:sz w:val="24"/>
          <w:szCs w:val="24"/>
        </w:rPr>
        <w:t>by failing</w:t>
      </w:r>
      <w:r w:rsidR="00BC3110" w:rsidRPr="001041C5">
        <w:rPr>
          <w:rFonts w:ascii="Arial" w:hAnsi="Arial" w:cs="Arial"/>
          <w:sz w:val="24"/>
          <w:szCs w:val="24"/>
        </w:rPr>
        <w:t xml:space="preserve"> to properly apply the cautionary rules applicable to single </w:t>
      </w:r>
      <w:r w:rsidRPr="001041C5">
        <w:rPr>
          <w:rFonts w:ascii="Arial" w:hAnsi="Arial" w:cs="Arial"/>
          <w:sz w:val="24"/>
          <w:szCs w:val="24"/>
        </w:rPr>
        <w:t xml:space="preserve">   </w:t>
      </w:r>
      <w:r w:rsidR="00BC3110" w:rsidRPr="001041C5">
        <w:rPr>
          <w:rFonts w:ascii="Arial" w:hAnsi="Arial" w:cs="Arial"/>
          <w:sz w:val="24"/>
          <w:szCs w:val="24"/>
        </w:rPr>
        <w:t>witnesses</w:t>
      </w:r>
      <w:r w:rsidR="00072088" w:rsidRPr="001041C5">
        <w:rPr>
          <w:rFonts w:ascii="Arial" w:hAnsi="Arial" w:cs="Arial"/>
          <w:sz w:val="24"/>
          <w:szCs w:val="24"/>
        </w:rPr>
        <w:t>;</w:t>
      </w:r>
    </w:p>
    <w:p w14:paraId="05FA2E02" w14:textId="05D6AB59" w:rsidR="00D020AD" w:rsidRDefault="009B6EE6" w:rsidP="00C77B59">
      <w:pPr>
        <w:shd w:val="clear" w:color="auto" w:fill="FFFFFF" w:themeFill="background1"/>
        <w:spacing w:before="240" w:after="240" w:line="360" w:lineRule="auto"/>
        <w:ind w:left="1440" w:hanging="720"/>
        <w:jc w:val="both"/>
        <w:rPr>
          <w:rFonts w:ascii="Arial" w:hAnsi="Arial" w:cs="Arial"/>
          <w:sz w:val="24"/>
          <w:szCs w:val="24"/>
        </w:rPr>
      </w:pPr>
      <w:r w:rsidRPr="001041C5">
        <w:rPr>
          <w:rFonts w:ascii="Arial" w:hAnsi="Arial" w:cs="Arial"/>
          <w:sz w:val="24"/>
          <w:szCs w:val="24"/>
        </w:rPr>
        <w:t>9.3</w:t>
      </w:r>
      <w:r w:rsidRPr="001041C5">
        <w:rPr>
          <w:rFonts w:ascii="Arial" w:hAnsi="Arial" w:cs="Arial"/>
          <w:sz w:val="24"/>
          <w:szCs w:val="24"/>
        </w:rPr>
        <w:tab/>
      </w:r>
      <w:r w:rsidR="00143C7C" w:rsidRPr="001041C5">
        <w:rPr>
          <w:rFonts w:ascii="Arial" w:hAnsi="Arial" w:cs="Arial"/>
          <w:sz w:val="24"/>
          <w:szCs w:val="24"/>
        </w:rPr>
        <w:t>by imposing</w:t>
      </w:r>
      <w:r w:rsidR="00BC3110" w:rsidRPr="001041C5">
        <w:rPr>
          <w:rFonts w:ascii="Arial" w:hAnsi="Arial" w:cs="Arial"/>
          <w:sz w:val="24"/>
          <w:szCs w:val="24"/>
        </w:rPr>
        <w:t xml:space="preserve"> </w:t>
      </w:r>
      <w:r w:rsidRPr="001041C5">
        <w:rPr>
          <w:rFonts w:ascii="Arial" w:hAnsi="Arial" w:cs="Arial"/>
          <w:sz w:val="24"/>
          <w:szCs w:val="24"/>
        </w:rPr>
        <w:t xml:space="preserve">sentences </w:t>
      </w:r>
      <w:r w:rsidR="00BC3110" w:rsidRPr="001041C5">
        <w:rPr>
          <w:rFonts w:ascii="Arial" w:hAnsi="Arial" w:cs="Arial"/>
          <w:sz w:val="24"/>
          <w:szCs w:val="24"/>
        </w:rPr>
        <w:t xml:space="preserve">on both the appellants </w:t>
      </w:r>
      <w:r w:rsidRPr="001041C5">
        <w:rPr>
          <w:rFonts w:ascii="Arial" w:hAnsi="Arial" w:cs="Arial"/>
          <w:sz w:val="24"/>
          <w:szCs w:val="24"/>
        </w:rPr>
        <w:t xml:space="preserve">that </w:t>
      </w:r>
      <w:r w:rsidR="00072088" w:rsidRPr="001041C5">
        <w:rPr>
          <w:rFonts w:ascii="Arial" w:hAnsi="Arial" w:cs="Arial"/>
          <w:sz w:val="24"/>
          <w:szCs w:val="24"/>
        </w:rPr>
        <w:t>are</w:t>
      </w:r>
      <w:r w:rsidR="00BC3110" w:rsidRPr="001041C5">
        <w:rPr>
          <w:rFonts w:ascii="Arial" w:hAnsi="Arial" w:cs="Arial"/>
          <w:sz w:val="24"/>
          <w:szCs w:val="24"/>
        </w:rPr>
        <w:t xml:space="preserve"> shockingly harsh and inappropriate because he failed to order the sentences </w:t>
      </w:r>
      <w:r w:rsidR="00072088" w:rsidRPr="001041C5">
        <w:rPr>
          <w:rFonts w:ascii="Arial" w:hAnsi="Arial" w:cs="Arial"/>
          <w:sz w:val="24"/>
          <w:szCs w:val="24"/>
        </w:rPr>
        <w:t xml:space="preserve">to </w:t>
      </w:r>
      <w:r w:rsidR="00BC3110" w:rsidRPr="001041C5">
        <w:rPr>
          <w:rFonts w:ascii="Arial" w:hAnsi="Arial" w:cs="Arial"/>
          <w:sz w:val="24"/>
          <w:szCs w:val="24"/>
        </w:rPr>
        <w:t>run concurrently in total and he did not consider the cumulative sentence or that there were substantial and compelling circumstances to deviate from the minimum sentences.</w:t>
      </w:r>
      <w:r w:rsidR="00BC3110">
        <w:rPr>
          <w:rFonts w:ascii="Arial" w:hAnsi="Arial" w:cs="Arial"/>
          <w:sz w:val="24"/>
          <w:szCs w:val="24"/>
        </w:rPr>
        <w:t xml:space="preserve"> </w:t>
      </w:r>
    </w:p>
    <w:p w14:paraId="009F1DB6" w14:textId="77777777" w:rsidR="005B31D3" w:rsidRPr="00AD4165" w:rsidRDefault="005B31D3" w:rsidP="00C77B59">
      <w:pPr>
        <w:pStyle w:val="NoSpacing"/>
        <w:spacing w:before="240" w:after="240"/>
        <w:rPr>
          <w:b/>
          <w:u w:val="single"/>
        </w:rPr>
      </w:pPr>
    </w:p>
    <w:p w14:paraId="2458FFC1" w14:textId="0D79BDD9" w:rsidR="00335ACD" w:rsidRPr="00AD4165" w:rsidRDefault="00274019" w:rsidP="00C77B59">
      <w:pPr>
        <w:spacing w:before="240" w:after="240" w:line="360" w:lineRule="auto"/>
        <w:ind w:left="720" w:hanging="720"/>
        <w:jc w:val="both"/>
        <w:rPr>
          <w:rFonts w:ascii="Arial" w:hAnsi="Arial" w:cs="Arial"/>
          <w:b/>
          <w:sz w:val="24"/>
          <w:szCs w:val="24"/>
          <w:u w:val="single"/>
        </w:rPr>
      </w:pPr>
      <w:r w:rsidRPr="00AD4165">
        <w:rPr>
          <w:rFonts w:ascii="Arial" w:hAnsi="Arial" w:cs="Arial"/>
          <w:b/>
          <w:sz w:val="24"/>
          <w:szCs w:val="24"/>
        </w:rPr>
        <w:tab/>
      </w:r>
      <w:r w:rsidR="00EA024D" w:rsidRPr="00AD4165">
        <w:rPr>
          <w:rFonts w:ascii="Arial" w:hAnsi="Arial" w:cs="Arial"/>
          <w:b/>
          <w:sz w:val="24"/>
          <w:szCs w:val="24"/>
          <w:u w:val="single"/>
        </w:rPr>
        <w:t>THE STATE CASE</w:t>
      </w:r>
    </w:p>
    <w:p w14:paraId="6D521CF1" w14:textId="49DFCA41" w:rsidR="00A2099A" w:rsidRDefault="00072088" w:rsidP="00C77B59">
      <w:pPr>
        <w:spacing w:before="240" w:after="240" w:line="360" w:lineRule="auto"/>
        <w:ind w:left="720" w:hanging="720"/>
        <w:jc w:val="both"/>
        <w:rPr>
          <w:rFonts w:ascii="Arial" w:hAnsi="Arial" w:cs="Arial"/>
          <w:sz w:val="24"/>
          <w:szCs w:val="24"/>
        </w:rPr>
      </w:pPr>
      <w:r>
        <w:rPr>
          <w:rFonts w:ascii="Arial" w:hAnsi="Arial" w:cs="Arial"/>
          <w:sz w:val="24"/>
          <w:szCs w:val="24"/>
        </w:rPr>
        <w:t>[10</w:t>
      </w:r>
      <w:r w:rsidR="00974461">
        <w:rPr>
          <w:rFonts w:ascii="Arial" w:hAnsi="Arial" w:cs="Arial"/>
          <w:sz w:val="24"/>
          <w:szCs w:val="24"/>
        </w:rPr>
        <w:t>]</w:t>
      </w:r>
      <w:r>
        <w:rPr>
          <w:rFonts w:ascii="Arial" w:hAnsi="Arial" w:cs="Arial"/>
          <w:sz w:val="24"/>
          <w:szCs w:val="24"/>
        </w:rPr>
        <w:tab/>
      </w:r>
      <w:r w:rsidR="0079681D">
        <w:rPr>
          <w:rFonts w:ascii="Arial" w:hAnsi="Arial" w:cs="Arial"/>
          <w:sz w:val="24"/>
          <w:szCs w:val="24"/>
        </w:rPr>
        <w:t>O</w:t>
      </w:r>
      <w:r w:rsidR="0079681D" w:rsidRPr="009B6EE6">
        <w:rPr>
          <w:rFonts w:ascii="Arial" w:hAnsi="Arial" w:cs="Arial"/>
          <w:sz w:val="24"/>
          <w:szCs w:val="24"/>
        </w:rPr>
        <w:t>n</w:t>
      </w:r>
      <w:r w:rsidR="0079681D" w:rsidRPr="00512FA0">
        <w:rPr>
          <w:rFonts w:ascii="Arial" w:hAnsi="Arial" w:cs="Arial"/>
          <w:b/>
          <w:sz w:val="24"/>
          <w:szCs w:val="24"/>
        </w:rPr>
        <w:t xml:space="preserve"> </w:t>
      </w:r>
      <w:r w:rsidR="0079681D">
        <w:rPr>
          <w:rFonts w:ascii="Arial" w:hAnsi="Arial" w:cs="Arial"/>
          <w:sz w:val="24"/>
          <w:szCs w:val="24"/>
        </w:rPr>
        <w:t>count one, t</w:t>
      </w:r>
      <w:r w:rsidR="00143C7C">
        <w:rPr>
          <w:rFonts w:ascii="Arial" w:hAnsi="Arial" w:cs="Arial"/>
          <w:sz w:val="24"/>
          <w:szCs w:val="24"/>
        </w:rPr>
        <w:t xml:space="preserve">he state </w:t>
      </w:r>
      <w:r w:rsidR="00335ACD">
        <w:rPr>
          <w:rFonts w:ascii="Arial" w:hAnsi="Arial" w:cs="Arial"/>
          <w:sz w:val="24"/>
          <w:szCs w:val="24"/>
        </w:rPr>
        <w:t xml:space="preserve">led </w:t>
      </w:r>
      <w:r w:rsidR="00143C7C">
        <w:rPr>
          <w:rFonts w:ascii="Arial" w:hAnsi="Arial" w:cs="Arial"/>
          <w:sz w:val="24"/>
          <w:szCs w:val="24"/>
        </w:rPr>
        <w:t xml:space="preserve">the </w:t>
      </w:r>
      <w:r w:rsidR="00335ACD">
        <w:rPr>
          <w:rFonts w:ascii="Arial" w:hAnsi="Arial" w:cs="Arial"/>
          <w:sz w:val="24"/>
          <w:szCs w:val="24"/>
        </w:rPr>
        <w:t>e</w:t>
      </w:r>
      <w:r w:rsidR="00143C7C">
        <w:rPr>
          <w:rFonts w:ascii="Arial" w:hAnsi="Arial" w:cs="Arial"/>
          <w:sz w:val="24"/>
          <w:szCs w:val="24"/>
        </w:rPr>
        <w:t xml:space="preserve">vidence of </w:t>
      </w:r>
      <w:r w:rsidR="009B6EE6">
        <w:rPr>
          <w:rFonts w:ascii="Arial" w:hAnsi="Arial" w:cs="Arial"/>
          <w:sz w:val="24"/>
          <w:szCs w:val="24"/>
        </w:rPr>
        <w:t>the complainant</w:t>
      </w:r>
      <w:r w:rsidR="00143C7C">
        <w:rPr>
          <w:rFonts w:ascii="Arial" w:hAnsi="Arial" w:cs="Arial"/>
          <w:sz w:val="24"/>
          <w:szCs w:val="24"/>
        </w:rPr>
        <w:t>,</w:t>
      </w:r>
      <w:r w:rsidR="00746944">
        <w:rPr>
          <w:rFonts w:ascii="Arial" w:hAnsi="Arial" w:cs="Arial"/>
          <w:sz w:val="24"/>
          <w:szCs w:val="24"/>
        </w:rPr>
        <w:t xml:space="preserve"> B</w:t>
      </w:r>
      <w:r w:rsidR="00335ACD">
        <w:rPr>
          <w:rFonts w:ascii="Arial" w:hAnsi="Arial" w:cs="Arial"/>
          <w:sz w:val="24"/>
          <w:szCs w:val="24"/>
        </w:rPr>
        <w:t xml:space="preserve"> T </w:t>
      </w:r>
      <w:r w:rsidR="0079681D">
        <w:rPr>
          <w:rFonts w:ascii="Arial" w:hAnsi="Arial" w:cs="Arial"/>
          <w:sz w:val="24"/>
          <w:szCs w:val="24"/>
        </w:rPr>
        <w:t xml:space="preserve">on the charge of </w:t>
      </w:r>
      <w:r w:rsidR="00143C7C">
        <w:rPr>
          <w:rFonts w:ascii="Arial" w:hAnsi="Arial" w:cs="Arial"/>
          <w:sz w:val="24"/>
          <w:szCs w:val="24"/>
        </w:rPr>
        <w:t xml:space="preserve">rape </w:t>
      </w:r>
      <w:r w:rsidR="00143C7C" w:rsidRPr="001115F5">
        <w:rPr>
          <w:rFonts w:ascii="Arial" w:hAnsi="Arial" w:cs="Arial"/>
          <w:sz w:val="24"/>
          <w:szCs w:val="24"/>
        </w:rPr>
        <w:t xml:space="preserve">and </w:t>
      </w:r>
      <w:r w:rsidR="00143C7C">
        <w:rPr>
          <w:rFonts w:ascii="Arial" w:hAnsi="Arial" w:cs="Arial"/>
          <w:sz w:val="24"/>
          <w:szCs w:val="24"/>
        </w:rPr>
        <w:t xml:space="preserve">Vasco </w:t>
      </w:r>
      <w:r w:rsidR="0079681D">
        <w:rPr>
          <w:rFonts w:ascii="Arial" w:hAnsi="Arial" w:cs="Arial"/>
          <w:sz w:val="24"/>
          <w:szCs w:val="24"/>
        </w:rPr>
        <w:t xml:space="preserve">testified </w:t>
      </w:r>
      <w:r w:rsidR="00143C7C">
        <w:rPr>
          <w:rFonts w:ascii="Arial" w:hAnsi="Arial" w:cs="Arial"/>
          <w:sz w:val="24"/>
          <w:szCs w:val="24"/>
        </w:rPr>
        <w:t xml:space="preserve">on count </w:t>
      </w:r>
      <w:r w:rsidR="0079681D">
        <w:rPr>
          <w:rFonts w:ascii="Arial" w:hAnsi="Arial" w:cs="Arial"/>
          <w:sz w:val="24"/>
          <w:szCs w:val="24"/>
        </w:rPr>
        <w:t>two on the robbery charge</w:t>
      </w:r>
      <w:r w:rsidR="00143C7C">
        <w:rPr>
          <w:rFonts w:ascii="Arial" w:hAnsi="Arial" w:cs="Arial"/>
          <w:b/>
          <w:sz w:val="24"/>
          <w:szCs w:val="24"/>
        </w:rPr>
        <w:t xml:space="preserve">. </w:t>
      </w:r>
      <w:r w:rsidR="00746944">
        <w:rPr>
          <w:rFonts w:ascii="Arial" w:hAnsi="Arial" w:cs="Arial"/>
          <w:sz w:val="24"/>
          <w:szCs w:val="24"/>
        </w:rPr>
        <w:t xml:space="preserve">B </w:t>
      </w:r>
      <w:r w:rsidR="00335ACD">
        <w:rPr>
          <w:rFonts w:ascii="Arial" w:hAnsi="Arial" w:cs="Arial"/>
          <w:sz w:val="24"/>
          <w:szCs w:val="24"/>
        </w:rPr>
        <w:t>testified that</w:t>
      </w:r>
      <w:r w:rsidR="00C7005D">
        <w:rPr>
          <w:rFonts w:ascii="Arial" w:hAnsi="Arial" w:cs="Arial"/>
          <w:sz w:val="24"/>
          <w:szCs w:val="24"/>
        </w:rPr>
        <w:t xml:space="preserve"> she had just arrived </w:t>
      </w:r>
      <w:r w:rsidR="00B17F48">
        <w:rPr>
          <w:rFonts w:ascii="Arial" w:hAnsi="Arial" w:cs="Arial"/>
          <w:sz w:val="24"/>
          <w:szCs w:val="24"/>
        </w:rPr>
        <w:t>at Khutsong from Rustenburg when</w:t>
      </w:r>
      <w:r w:rsidR="00335ACD">
        <w:rPr>
          <w:rFonts w:ascii="Arial" w:hAnsi="Arial" w:cs="Arial"/>
          <w:sz w:val="24"/>
          <w:szCs w:val="24"/>
        </w:rPr>
        <w:t xml:space="preserve"> </w:t>
      </w:r>
      <w:r w:rsidR="00A2099A">
        <w:rPr>
          <w:rFonts w:ascii="Arial" w:hAnsi="Arial" w:cs="Arial"/>
          <w:sz w:val="24"/>
          <w:szCs w:val="24"/>
        </w:rPr>
        <w:t>she was raped on</w:t>
      </w:r>
      <w:r w:rsidR="00CE2368">
        <w:rPr>
          <w:rFonts w:ascii="Arial" w:hAnsi="Arial" w:cs="Arial"/>
          <w:sz w:val="24"/>
          <w:szCs w:val="24"/>
        </w:rPr>
        <w:t xml:space="preserve"> 12 April 2014</w:t>
      </w:r>
      <w:r w:rsidR="002E73CC">
        <w:rPr>
          <w:rFonts w:ascii="Arial" w:hAnsi="Arial" w:cs="Arial"/>
          <w:sz w:val="24"/>
          <w:szCs w:val="24"/>
        </w:rPr>
        <w:t>. Her</w:t>
      </w:r>
      <w:r w:rsidR="0079681D">
        <w:rPr>
          <w:rFonts w:ascii="Arial" w:hAnsi="Arial" w:cs="Arial"/>
          <w:sz w:val="24"/>
          <w:szCs w:val="24"/>
        </w:rPr>
        <w:t xml:space="preserve"> testimony is that </w:t>
      </w:r>
      <w:r w:rsidR="00143C7C">
        <w:rPr>
          <w:rFonts w:ascii="Arial" w:hAnsi="Arial" w:cs="Arial"/>
          <w:sz w:val="24"/>
          <w:szCs w:val="24"/>
        </w:rPr>
        <w:t xml:space="preserve">she was </w:t>
      </w:r>
      <w:r w:rsidR="00A2099A">
        <w:rPr>
          <w:rFonts w:ascii="Arial" w:hAnsi="Arial" w:cs="Arial"/>
          <w:sz w:val="24"/>
          <w:szCs w:val="24"/>
        </w:rPr>
        <w:t xml:space="preserve">walking in the </w:t>
      </w:r>
      <w:r w:rsidR="00A2099A" w:rsidRPr="009B6EE6">
        <w:rPr>
          <w:rFonts w:ascii="Arial" w:hAnsi="Arial" w:cs="Arial"/>
          <w:sz w:val="24"/>
          <w:szCs w:val="24"/>
        </w:rPr>
        <w:t>veldt</w:t>
      </w:r>
      <w:r w:rsidR="005A6C8C" w:rsidRPr="009B6EE6">
        <w:rPr>
          <w:rFonts w:ascii="Arial" w:hAnsi="Arial" w:cs="Arial"/>
          <w:sz w:val="24"/>
          <w:szCs w:val="24"/>
        </w:rPr>
        <w:t xml:space="preserve"> </w:t>
      </w:r>
      <w:r w:rsidR="00143C7C">
        <w:rPr>
          <w:rFonts w:ascii="Arial" w:hAnsi="Arial" w:cs="Arial"/>
          <w:sz w:val="24"/>
          <w:szCs w:val="24"/>
        </w:rPr>
        <w:t>with Vasco</w:t>
      </w:r>
      <w:r w:rsidR="00143C7C" w:rsidRPr="009B6EE6">
        <w:rPr>
          <w:rFonts w:ascii="Arial" w:hAnsi="Arial" w:cs="Arial"/>
          <w:sz w:val="24"/>
          <w:szCs w:val="24"/>
        </w:rPr>
        <w:t xml:space="preserve"> </w:t>
      </w:r>
      <w:r w:rsidR="0079681D">
        <w:rPr>
          <w:rFonts w:ascii="Arial" w:hAnsi="Arial" w:cs="Arial"/>
          <w:sz w:val="24"/>
          <w:szCs w:val="24"/>
        </w:rPr>
        <w:t xml:space="preserve">in the dark </w:t>
      </w:r>
      <w:r w:rsidR="005A6C8C" w:rsidRPr="009B6EE6">
        <w:rPr>
          <w:rFonts w:ascii="Arial" w:hAnsi="Arial" w:cs="Arial"/>
          <w:sz w:val="24"/>
          <w:szCs w:val="24"/>
        </w:rPr>
        <w:t>night</w:t>
      </w:r>
      <w:r w:rsidR="0079681D">
        <w:rPr>
          <w:rFonts w:ascii="Arial" w:hAnsi="Arial" w:cs="Arial"/>
          <w:sz w:val="24"/>
          <w:szCs w:val="24"/>
        </w:rPr>
        <w:t xml:space="preserve"> when they were accosted by</w:t>
      </w:r>
      <w:r w:rsidR="00143C7C">
        <w:rPr>
          <w:rFonts w:ascii="Arial" w:hAnsi="Arial" w:cs="Arial"/>
          <w:sz w:val="24"/>
          <w:szCs w:val="24"/>
        </w:rPr>
        <w:t xml:space="preserve"> </w:t>
      </w:r>
      <w:r w:rsidR="009B6EE6">
        <w:rPr>
          <w:rFonts w:ascii="Arial" w:hAnsi="Arial" w:cs="Arial"/>
          <w:sz w:val="24"/>
          <w:szCs w:val="24"/>
        </w:rPr>
        <w:t>two boys</w:t>
      </w:r>
      <w:r w:rsidR="008D56EF">
        <w:rPr>
          <w:rFonts w:ascii="Arial" w:hAnsi="Arial" w:cs="Arial"/>
          <w:sz w:val="24"/>
          <w:szCs w:val="24"/>
        </w:rPr>
        <w:t xml:space="preserve"> </w:t>
      </w:r>
      <w:r w:rsidR="0079681D">
        <w:rPr>
          <w:rFonts w:ascii="Arial" w:hAnsi="Arial" w:cs="Arial"/>
          <w:sz w:val="24"/>
          <w:szCs w:val="24"/>
        </w:rPr>
        <w:t xml:space="preserve">from behind. The witness testified that the two boys </w:t>
      </w:r>
      <w:r w:rsidR="008D56EF">
        <w:rPr>
          <w:rFonts w:ascii="Arial" w:hAnsi="Arial" w:cs="Arial"/>
          <w:sz w:val="24"/>
          <w:szCs w:val="24"/>
        </w:rPr>
        <w:t>ass</w:t>
      </w:r>
      <w:r w:rsidR="009B6EE6">
        <w:rPr>
          <w:rFonts w:ascii="Arial" w:hAnsi="Arial" w:cs="Arial"/>
          <w:sz w:val="24"/>
          <w:szCs w:val="24"/>
        </w:rPr>
        <w:t>a</w:t>
      </w:r>
      <w:r w:rsidR="008D56EF">
        <w:rPr>
          <w:rFonts w:ascii="Arial" w:hAnsi="Arial" w:cs="Arial"/>
          <w:sz w:val="24"/>
          <w:szCs w:val="24"/>
        </w:rPr>
        <w:t>ult Vasco with an object at the back of his head</w:t>
      </w:r>
      <w:r w:rsidR="0079681D">
        <w:rPr>
          <w:rFonts w:ascii="Arial" w:hAnsi="Arial" w:cs="Arial"/>
          <w:sz w:val="24"/>
          <w:szCs w:val="24"/>
        </w:rPr>
        <w:t xml:space="preserve"> then they </w:t>
      </w:r>
      <w:r w:rsidR="008D56EF">
        <w:rPr>
          <w:rFonts w:ascii="Arial" w:hAnsi="Arial" w:cs="Arial"/>
          <w:sz w:val="24"/>
          <w:szCs w:val="24"/>
        </w:rPr>
        <w:t>pulled h</w:t>
      </w:r>
      <w:r w:rsidR="009B6EE6">
        <w:rPr>
          <w:rFonts w:ascii="Arial" w:hAnsi="Arial" w:cs="Arial"/>
          <w:sz w:val="24"/>
          <w:szCs w:val="24"/>
        </w:rPr>
        <w:t xml:space="preserve">er to the </w:t>
      </w:r>
      <w:r w:rsidR="00143C7C">
        <w:rPr>
          <w:rFonts w:ascii="Arial" w:hAnsi="Arial" w:cs="Arial"/>
          <w:sz w:val="24"/>
          <w:szCs w:val="24"/>
        </w:rPr>
        <w:t xml:space="preserve">veldt next to Lahliwe’s tavern, </w:t>
      </w:r>
      <w:r w:rsidR="00C7005D">
        <w:rPr>
          <w:rFonts w:ascii="Arial" w:hAnsi="Arial" w:cs="Arial"/>
          <w:sz w:val="24"/>
          <w:szCs w:val="24"/>
        </w:rPr>
        <w:t xml:space="preserve">hit her </w:t>
      </w:r>
      <w:r>
        <w:rPr>
          <w:rFonts w:ascii="Arial" w:hAnsi="Arial" w:cs="Arial"/>
          <w:sz w:val="24"/>
          <w:szCs w:val="24"/>
        </w:rPr>
        <w:t xml:space="preserve">with a shoe on the face, put a </w:t>
      </w:r>
      <w:r w:rsidR="0079681D">
        <w:rPr>
          <w:rFonts w:ascii="Arial" w:hAnsi="Arial" w:cs="Arial"/>
          <w:sz w:val="24"/>
          <w:szCs w:val="24"/>
        </w:rPr>
        <w:t xml:space="preserve">knife on her neck, raped her and </w:t>
      </w:r>
      <w:r w:rsidR="00C7005D">
        <w:rPr>
          <w:rFonts w:ascii="Arial" w:hAnsi="Arial" w:cs="Arial"/>
          <w:sz w:val="24"/>
          <w:szCs w:val="24"/>
        </w:rPr>
        <w:t>threat</w:t>
      </w:r>
      <w:r w:rsidR="00CE2368">
        <w:rPr>
          <w:rFonts w:ascii="Arial" w:hAnsi="Arial" w:cs="Arial"/>
          <w:sz w:val="24"/>
          <w:szCs w:val="24"/>
        </w:rPr>
        <w:t xml:space="preserve">ened to </w:t>
      </w:r>
      <w:r w:rsidR="00143C7C">
        <w:rPr>
          <w:rFonts w:ascii="Arial" w:hAnsi="Arial" w:cs="Arial"/>
          <w:sz w:val="24"/>
          <w:szCs w:val="24"/>
        </w:rPr>
        <w:t>kill her</w:t>
      </w:r>
      <w:r w:rsidR="0079681D">
        <w:rPr>
          <w:rFonts w:ascii="Arial" w:hAnsi="Arial" w:cs="Arial"/>
          <w:sz w:val="24"/>
          <w:szCs w:val="24"/>
        </w:rPr>
        <w:t xml:space="preserve"> if she screams</w:t>
      </w:r>
      <w:r w:rsidR="00CE2368">
        <w:rPr>
          <w:rFonts w:ascii="Arial" w:hAnsi="Arial" w:cs="Arial"/>
          <w:sz w:val="24"/>
          <w:szCs w:val="24"/>
        </w:rPr>
        <w:t>.</w:t>
      </w:r>
      <w:r w:rsidR="008E1D89">
        <w:rPr>
          <w:rFonts w:ascii="Arial" w:hAnsi="Arial" w:cs="Arial"/>
          <w:sz w:val="24"/>
          <w:szCs w:val="24"/>
        </w:rPr>
        <w:t xml:space="preserve"> </w:t>
      </w:r>
      <w:r w:rsidR="009B6EE6" w:rsidRPr="009B6EE6">
        <w:rPr>
          <w:rFonts w:ascii="Arial" w:hAnsi="Arial" w:cs="Arial"/>
          <w:sz w:val="24"/>
          <w:szCs w:val="24"/>
        </w:rPr>
        <w:t>She</w:t>
      </w:r>
      <w:r w:rsidR="008E1D89" w:rsidRPr="009B6EE6">
        <w:rPr>
          <w:rFonts w:ascii="Arial" w:hAnsi="Arial" w:cs="Arial"/>
          <w:sz w:val="24"/>
          <w:szCs w:val="24"/>
        </w:rPr>
        <w:t xml:space="preserve"> confirmed to the prosecutor that she did not experience any physical injuries but she was traumati</w:t>
      </w:r>
      <w:r w:rsidR="009B6EE6">
        <w:rPr>
          <w:rFonts w:ascii="Arial" w:hAnsi="Arial" w:cs="Arial"/>
          <w:sz w:val="24"/>
          <w:szCs w:val="24"/>
        </w:rPr>
        <w:t>z</w:t>
      </w:r>
      <w:r w:rsidR="008E1D89" w:rsidRPr="009B6EE6">
        <w:rPr>
          <w:rFonts w:ascii="Arial" w:hAnsi="Arial" w:cs="Arial"/>
          <w:sz w:val="24"/>
          <w:szCs w:val="24"/>
        </w:rPr>
        <w:t>ed.</w:t>
      </w:r>
      <w:r w:rsidR="008E1D89">
        <w:rPr>
          <w:rFonts w:ascii="Arial" w:hAnsi="Arial" w:cs="Arial"/>
          <w:sz w:val="24"/>
          <w:szCs w:val="24"/>
        </w:rPr>
        <w:t xml:space="preserve"> </w:t>
      </w:r>
      <w:r w:rsidR="009B6EE6">
        <w:rPr>
          <w:rFonts w:ascii="Arial" w:hAnsi="Arial" w:cs="Arial"/>
          <w:sz w:val="24"/>
          <w:szCs w:val="24"/>
        </w:rPr>
        <w:t xml:space="preserve">She said </w:t>
      </w:r>
      <w:r w:rsidR="00CE2368">
        <w:rPr>
          <w:rFonts w:ascii="Arial" w:hAnsi="Arial" w:cs="Arial"/>
          <w:sz w:val="24"/>
          <w:szCs w:val="24"/>
        </w:rPr>
        <w:t>s</w:t>
      </w:r>
      <w:r w:rsidR="009B6EE6">
        <w:rPr>
          <w:rFonts w:ascii="Arial" w:hAnsi="Arial" w:cs="Arial"/>
          <w:sz w:val="24"/>
          <w:szCs w:val="24"/>
        </w:rPr>
        <w:t>he was rescued by three gentlemen</w:t>
      </w:r>
      <w:r w:rsidR="00C7005D">
        <w:rPr>
          <w:rFonts w:ascii="Arial" w:hAnsi="Arial" w:cs="Arial"/>
          <w:sz w:val="24"/>
          <w:szCs w:val="24"/>
        </w:rPr>
        <w:t xml:space="preserve"> </w:t>
      </w:r>
      <w:r w:rsidR="009B6EE6">
        <w:rPr>
          <w:rFonts w:ascii="Arial" w:hAnsi="Arial" w:cs="Arial"/>
          <w:sz w:val="24"/>
          <w:szCs w:val="24"/>
        </w:rPr>
        <w:t>who were also threatened with a knife by one of the boys</w:t>
      </w:r>
      <w:r w:rsidR="00121133">
        <w:rPr>
          <w:rFonts w:ascii="Arial" w:hAnsi="Arial" w:cs="Arial"/>
          <w:sz w:val="24"/>
          <w:szCs w:val="24"/>
        </w:rPr>
        <w:t xml:space="preserve"> who she mentioned as Sihle</w:t>
      </w:r>
      <w:r w:rsidR="009B6EE6">
        <w:rPr>
          <w:rFonts w:ascii="Arial" w:hAnsi="Arial" w:cs="Arial"/>
          <w:sz w:val="24"/>
          <w:szCs w:val="24"/>
        </w:rPr>
        <w:t>. The</w:t>
      </w:r>
      <w:r>
        <w:rPr>
          <w:rFonts w:ascii="Arial" w:hAnsi="Arial" w:cs="Arial"/>
          <w:sz w:val="24"/>
          <w:szCs w:val="24"/>
        </w:rPr>
        <w:t xml:space="preserve"> </w:t>
      </w:r>
      <w:r w:rsidR="00CE2368">
        <w:rPr>
          <w:rFonts w:ascii="Arial" w:hAnsi="Arial" w:cs="Arial"/>
          <w:sz w:val="24"/>
          <w:szCs w:val="24"/>
        </w:rPr>
        <w:t>gentlem</w:t>
      </w:r>
      <w:r w:rsidR="00143C7C">
        <w:rPr>
          <w:rFonts w:ascii="Arial" w:hAnsi="Arial" w:cs="Arial"/>
          <w:sz w:val="24"/>
          <w:szCs w:val="24"/>
        </w:rPr>
        <w:t>a</w:t>
      </w:r>
      <w:r w:rsidR="009B6EE6">
        <w:rPr>
          <w:rFonts w:ascii="Arial" w:hAnsi="Arial" w:cs="Arial"/>
          <w:sz w:val="24"/>
          <w:szCs w:val="24"/>
        </w:rPr>
        <w:t xml:space="preserve">n who rescued her </w:t>
      </w:r>
      <w:r>
        <w:rPr>
          <w:rFonts w:ascii="Arial" w:hAnsi="Arial" w:cs="Arial"/>
          <w:sz w:val="24"/>
          <w:szCs w:val="24"/>
        </w:rPr>
        <w:t xml:space="preserve">took her </w:t>
      </w:r>
      <w:r w:rsidR="00C7005D">
        <w:rPr>
          <w:rFonts w:ascii="Arial" w:hAnsi="Arial" w:cs="Arial"/>
          <w:sz w:val="24"/>
          <w:szCs w:val="24"/>
        </w:rPr>
        <w:t xml:space="preserve">to Khutsong police station to open a case. </w:t>
      </w:r>
      <w:r>
        <w:rPr>
          <w:rFonts w:ascii="Arial" w:hAnsi="Arial" w:cs="Arial"/>
          <w:sz w:val="24"/>
          <w:szCs w:val="24"/>
        </w:rPr>
        <w:t>S</w:t>
      </w:r>
      <w:r w:rsidR="00B17F48">
        <w:rPr>
          <w:rFonts w:ascii="Arial" w:hAnsi="Arial" w:cs="Arial"/>
          <w:sz w:val="24"/>
          <w:szCs w:val="24"/>
        </w:rPr>
        <w:t>he</w:t>
      </w:r>
      <w:r w:rsidR="00143C7C">
        <w:rPr>
          <w:rFonts w:ascii="Arial" w:hAnsi="Arial" w:cs="Arial"/>
          <w:sz w:val="24"/>
          <w:szCs w:val="24"/>
        </w:rPr>
        <w:t xml:space="preserve"> said she</w:t>
      </w:r>
      <w:r w:rsidR="00B17F48">
        <w:rPr>
          <w:rFonts w:ascii="Arial" w:hAnsi="Arial" w:cs="Arial"/>
          <w:sz w:val="24"/>
          <w:szCs w:val="24"/>
        </w:rPr>
        <w:t xml:space="preserve"> did not see who raped her but she was told by the people who chased after the culprit</w:t>
      </w:r>
      <w:r w:rsidR="00121133">
        <w:rPr>
          <w:rFonts w:ascii="Arial" w:hAnsi="Arial" w:cs="Arial"/>
          <w:sz w:val="24"/>
          <w:szCs w:val="24"/>
        </w:rPr>
        <w:t>s</w:t>
      </w:r>
      <w:r w:rsidR="00B17F48">
        <w:rPr>
          <w:rFonts w:ascii="Arial" w:hAnsi="Arial" w:cs="Arial"/>
          <w:sz w:val="24"/>
          <w:szCs w:val="24"/>
        </w:rPr>
        <w:t xml:space="preserve"> that the first appellant is the one who raped her. </w:t>
      </w:r>
      <w:r w:rsidR="00143C7C">
        <w:rPr>
          <w:rFonts w:ascii="Arial" w:hAnsi="Arial" w:cs="Arial"/>
          <w:sz w:val="24"/>
          <w:szCs w:val="24"/>
        </w:rPr>
        <w:t xml:space="preserve">The witness identified the wrong person at the ID parade. </w:t>
      </w:r>
    </w:p>
    <w:p w14:paraId="677A5287" w14:textId="77777777" w:rsidR="009B6EE6" w:rsidRDefault="009B6EE6" w:rsidP="00C77B59">
      <w:pPr>
        <w:pStyle w:val="NoSpacing"/>
        <w:spacing w:before="240" w:after="240"/>
      </w:pPr>
    </w:p>
    <w:p w14:paraId="728EF9E9" w14:textId="62FD042C" w:rsidR="00B17F48" w:rsidRDefault="00746944" w:rsidP="00C77B59">
      <w:pPr>
        <w:spacing w:before="240" w:after="24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B</w:t>
      </w:r>
      <w:r w:rsidR="00072088">
        <w:rPr>
          <w:rFonts w:ascii="Arial" w:hAnsi="Arial" w:cs="Arial"/>
          <w:sz w:val="24"/>
          <w:szCs w:val="24"/>
        </w:rPr>
        <w:t>'s sister</w:t>
      </w:r>
      <w:r w:rsidR="00512FA0">
        <w:rPr>
          <w:rFonts w:ascii="Arial" w:hAnsi="Arial" w:cs="Arial"/>
          <w:sz w:val="24"/>
          <w:szCs w:val="24"/>
        </w:rPr>
        <w:t>, Beauty</w:t>
      </w:r>
      <w:r w:rsidR="00DE20B1">
        <w:rPr>
          <w:rFonts w:ascii="Arial" w:hAnsi="Arial" w:cs="Arial"/>
          <w:sz w:val="24"/>
          <w:szCs w:val="24"/>
        </w:rPr>
        <w:t xml:space="preserve"> testified that</w:t>
      </w:r>
      <w:r w:rsidR="00143C7C">
        <w:rPr>
          <w:rFonts w:ascii="Arial" w:hAnsi="Arial" w:cs="Arial"/>
          <w:sz w:val="24"/>
          <w:szCs w:val="24"/>
        </w:rPr>
        <w:t xml:space="preserve"> around 1 AM</w:t>
      </w:r>
      <w:r w:rsidR="00072088">
        <w:rPr>
          <w:rFonts w:ascii="Arial" w:hAnsi="Arial" w:cs="Arial"/>
          <w:sz w:val="24"/>
          <w:szCs w:val="24"/>
        </w:rPr>
        <w:t xml:space="preserve"> she</w:t>
      </w:r>
      <w:r w:rsidR="00512FA0">
        <w:rPr>
          <w:rFonts w:ascii="Arial" w:hAnsi="Arial" w:cs="Arial"/>
          <w:sz w:val="24"/>
          <w:szCs w:val="24"/>
        </w:rPr>
        <w:t xml:space="preserve"> opened </w:t>
      </w:r>
      <w:r w:rsidR="00143C7C">
        <w:rPr>
          <w:rFonts w:ascii="Arial" w:hAnsi="Arial" w:cs="Arial"/>
          <w:sz w:val="24"/>
          <w:szCs w:val="24"/>
        </w:rPr>
        <w:t xml:space="preserve">the door </w:t>
      </w:r>
      <w:r w:rsidR="00512FA0">
        <w:rPr>
          <w:rFonts w:ascii="Arial" w:hAnsi="Arial" w:cs="Arial"/>
          <w:sz w:val="24"/>
          <w:szCs w:val="24"/>
        </w:rPr>
        <w:t>for Petrus, Petru</w:t>
      </w:r>
      <w:r w:rsidR="00072088">
        <w:rPr>
          <w:rFonts w:ascii="Arial" w:hAnsi="Arial" w:cs="Arial"/>
          <w:sz w:val="24"/>
          <w:szCs w:val="24"/>
        </w:rPr>
        <w:t>s'</w:t>
      </w:r>
      <w:r w:rsidR="00512FA0">
        <w:rPr>
          <w:rFonts w:ascii="Arial" w:hAnsi="Arial" w:cs="Arial"/>
          <w:sz w:val="24"/>
          <w:szCs w:val="24"/>
        </w:rPr>
        <w:t>s frie</w:t>
      </w:r>
      <w:r w:rsidR="00072088">
        <w:rPr>
          <w:rFonts w:ascii="Arial" w:hAnsi="Arial" w:cs="Arial"/>
          <w:sz w:val="24"/>
          <w:szCs w:val="24"/>
        </w:rPr>
        <w:t xml:space="preserve">nds and </w:t>
      </w:r>
      <w:r>
        <w:rPr>
          <w:rFonts w:ascii="Arial" w:hAnsi="Arial" w:cs="Arial"/>
          <w:sz w:val="24"/>
          <w:szCs w:val="24"/>
        </w:rPr>
        <w:t>B. She noticed that B</w:t>
      </w:r>
      <w:r w:rsidR="009B6EE6" w:rsidRPr="009B6EE6">
        <w:rPr>
          <w:rFonts w:ascii="Arial" w:hAnsi="Arial" w:cs="Arial"/>
          <w:sz w:val="24"/>
          <w:szCs w:val="24"/>
        </w:rPr>
        <w:t xml:space="preserve">t </w:t>
      </w:r>
      <w:r w:rsidR="00072088" w:rsidRPr="009B6EE6">
        <w:rPr>
          <w:rFonts w:ascii="Arial" w:hAnsi="Arial" w:cs="Arial"/>
          <w:sz w:val="24"/>
          <w:szCs w:val="24"/>
        </w:rPr>
        <w:t>had grass on her clothes, she</w:t>
      </w:r>
      <w:r w:rsidR="00512FA0" w:rsidRPr="009B6EE6">
        <w:rPr>
          <w:rFonts w:ascii="Arial" w:hAnsi="Arial" w:cs="Arial"/>
          <w:sz w:val="24"/>
          <w:szCs w:val="24"/>
        </w:rPr>
        <w:t xml:space="preserve"> </w:t>
      </w:r>
      <w:r w:rsidR="00072088" w:rsidRPr="009B6EE6">
        <w:rPr>
          <w:rFonts w:ascii="Arial" w:hAnsi="Arial" w:cs="Arial"/>
          <w:sz w:val="24"/>
          <w:szCs w:val="24"/>
        </w:rPr>
        <w:t>was</w:t>
      </w:r>
      <w:r w:rsidR="00143C7C">
        <w:rPr>
          <w:rFonts w:ascii="Arial" w:hAnsi="Arial" w:cs="Arial"/>
          <w:sz w:val="24"/>
          <w:szCs w:val="24"/>
        </w:rPr>
        <w:t xml:space="preserve"> also</w:t>
      </w:r>
      <w:r w:rsidR="00072088" w:rsidRPr="009B6EE6">
        <w:rPr>
          <w:rFonts w:ascii="Arial" w:hAnsi="Arial" w:cs="Arial"/>
          <w:sz w:val="24"/>
          <w:szCs w:val="24"/>
        </w:rPr>
        <w:t xml:space="preserve"> bleeding because she was sta</w:t>
      </w:r>
      <w:r w:rsidR="00512FA0" w:rsidRPr="009B6EE6">
        <w:rPr>
          <w:rFonts w:ascii="Arial" w:hAnsi="Arial" w:cs="Arial"/>
          <w:sz w:val="24"/>
          <w:szCs w:val="24"/>
        </w:rPr>
        <w:t xml:space="preserve">bbed </w:t>
      </w:r>
      <w:r w:rsidR="00143C7C">
        <w:rPr>
          <w:rFonts w:ascii="Arial" w:hAnsi="Arial" w:cs="Arial"/>
          <w:sz w:val="24"/>
          <w:szCs w:val="24"/>
        </w:rPr>
        <w:t xml:space="preserve">with the knife </w:t>
      </w:r>
      <w:r w:rsidR="00512FA0" w:rsidRPr="009B6EE6">
        <w:rPr>
          <w:rFonts w:ascii="Arial" w:hAnsi="Arial" w:cs="Arial"/>
          <w:sz w:val="24"/>
          <w:szCs w:val="24"/>
        </w:rPr>
        <w:t>and</w:t>
      </w:r>
      <w:r w:rsidR="00512FA0">
        <w:rPr>
          <w:rFonts w:ascii="Arial" w:hAnsi="Arial" w:cs="Arial"/>
          <w:sz w:val="24"/>
          <w:szCs w:val="24"/>
        </w:rPr>
        <w:t xml:space="preserve"> </w:t>
      </w:r>
      <w:r w:rsidR="00072088">
        <w:rPr>
          <w:rFonts w:ascii="Arial" w:hAnsi="Arial" w:cs="Arial"/>
          <w:sz w:val="24"/>
          <w:szCs w:val="24"/>
        </w:rPr>
        <w:t>she was traumati</w:t>
      </w:r>
      <w:r w:rsidR="009B6EE6">
        <w:rPr>
          <w:rFonts w:ascii="Arial" w:hAnsi="Arial" w:cs="Arial"/>
          <w:sz w:val="24"/>
          <w:szCs w:val="24"/>
        </w:rPr>
        <w:t>z</w:t>
      </w:r>
      <w:r w:rsidR="00072088">
        <w:rPr>
          <w:rFonts w:ascii="Arial" w:hAnsi="Arial" w:cs="Arial"/>
          <w:sz w:val="24"/>
          <w:szCs w:val="24"/>
        </w:rPr>
        <w:t xml:space="preserve">ed. </w:t>
      </w:r>
      <w:r w:rsidR="009B6EE6">
        <w:rPr>
          <w:rFonts w:ascii="Arial" w:hAnsi="Arial" w:cs="Arial"/>
          <w:sz w:val="24"/>
          <w:szCs w:val="24"/>
        </w:rPr>
        <w:t>She said w</w:t>
      </w:r>
      <w:r w:rsidR="00072088">
        <w:rPr>
          <w:rFonts w:ascii="Arial" w:hAnsi="Arial" w:cs="Arial"/>
          <w:sz w:val="24"/>
          <w:szCs w:val="24"/>
        </w:rPr>
        <w:t>hen she opened</w:t>
      </w:r>
      <w:r w:rsidR="009B6EE6">
        <w:rPr>
          <w:rFonts w:ascii="Arial" w:hAnsi="Arial" w:cs="Arial"/>
          <w:sz w:val="24"/>
          <w:szCs w:val="24"/>
        </w:rPr>
        <w:t xml:space="preserve"> the door</w:t>
      </w:r>
      <w:r w:rsidR="00072088">
        <w:rPr>
          <w:rFonts w:ascii="Arial" w:hAnsi="Arial" w:cs="Arial"/>
          <w:sz w:val="24"/>
          <w:szCs w:val="24"/>
        </w:rPr>
        <w:t xml:space="preserve"> </w:t>
      </w:r>
      <w:r>
        <w:rPr>
          <w:rFonts w:ascii="Arial" w:hAnsi="Arial" w:cs="Arial"/>
          <w:sz w:val="24"/>
          <w:szCs w:val="24"/>
        </w:rPr>
        <w:t>Petrus told her that B</w:t>
      </w:r>
      <w:r w:rsidR="00512FA0" w:rsidRPr="009B6EE6">
        <w:rPr>
          <w:rFonts w:ascii="Arial" w:hAnsi="Arial" w:cs="Arial"/>
          <w:sz w:val="24"/>
          <w:szCs w:val="24"/>
        </w:rPr>
        <w:t xml:space="preserve"> was raped</w:t>
      </w:r>
      <w:r w:rsidR="009B6EE6" w:rsidRPr="009B6EE6">
        <w:rPr>
          <w:rFonts w:ascii="Arial" w:hAnsi="Arial" w:cs="Arial"/>
          <w:sz w:val="24"/>
          <w:szCs w:val="24"/>
        </w:rPr>
        <w:t xml:space="preserve"> by the first appellant, the second appellant and another guy who he</w:t>
      </w:r>
      <w:r w:rsidR="00512FA0" w:rsidRPr="009B6EE6">
        <w:rPr>
          <w:rFonts w:ascii="Arial" w:hAnsi="Arial" w:cs="Arial"/>
          <w:sz w:val="24"/>
          <w:szCs w:val="24"/>
        </w:rPr>
        <w:t xml:space="preserve"> referred to as P</w:t>
      </w:r>
      <w:r w:rsidR="009B6EE6" w:rsidRPr="009B6EE6">
        <w:rPr>
          <w:rFonts w:ascii="Arial" w:hAnsi="Arial" w:cs="Arial"/>
          <w:sz w:val="24"/>
          <w:szCs w:val="24"/>
        </w:rPr>
        <w:t>apas</w:t>
      </w:r>
      <w:r w:rsidR="009B6EE6">
        <w:rPr>
          <w:rFonts w:ascii="Arial" w:hAnsi="Arial" w:cs="Arial"/>
          <w:sz w:val="24"/>
          <w:szCs w:val="24"/>
        </w:rPr>
        <w:t>.</w:t>
      </w:r>
    </w:p>
    <w:p w14:paraId="2C636C9E" w14:textId="77777777" w:rsidR="009B6EE6" w:rsidRDefault="009B6EE6" w:rsidP="00C77B59">
      <w:pPr>
        <w:pStyle w:val="BodyText"/>
        <w:spacing w:before="240" w:after="240"/>
      </w:pPr>
    </w:p>
    <w:p w14:paraId="0C54B7BD" w14:textId="72EEC975" w:rsidR="00143C7C" w:rsidRDefault="00072088" w:rsidP="00C77B59">
      <w:pPr>
        <w:spacing w:before="240" w:after="240" w:line="360" w:lineRule="auto"/>
        <w:ind w:left="720" w:hanging="720"/>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A2099A">
        <w:rPr>
          <w:rFonts w:ascii="Arial" w:hAnsi="Arial" w:cs="Arial"/>
          <w:sz w:val="24"/>
          <w:szCs w:val="24"/>
        </w:rPr>
        <w:t>V</w:t>
      </w:r>
      <w:r w:rsidR="000D2E75">
        <w:rPr>
          <w:rFonts w:ascii="Arial" w:hAnsi="Arial" w:cs="Arial"/>
          <w:sz w:val="24"/>
          <w:szCs w:val="24"/>
        </w:rPr>
        <w:t>asco Muyanga testified that</w:t>
      </w:r>
      <w:r w:rsidR="00746944">
        <w:rPr>
          <w:rFonts w:ascii="Arial" w:hAnsi="Arial" w:cs="Arial"/>
          <w:sz w:val="24"/>
          <w:szCs w:val="24"/>
        </w:rPr>
        <w:t xml:space="preserve"> he was walking with B</w:t>
      </w:r>
      <w:r w:rsidR="00512FA0">
        <w:rPr>
          <w:rFonts w:ascii="Arial" w:hAnsi="Arial" w:cs="Arial"/>
          <w:sz w:val="24"/>
          <w:szCs w:val="24"/>
        </w:rPr>
        <w:t xml:space="preserve"> on the street f</w:t>
      </w:r>
      <w:r w:rsidR="009B6EE6">
        <w:rPr>
          <w:rFonts w:ascii="Arial" w:hAnsi="Arial" w:cs="Arial"/>
          <w:sz w:val="24"/>
          <w:szCs w:val="24"/>
        </w:rPr>
        <w:t xml:space="preserve">rom the tavern at around </w:t>
      </w:r>
      <w:r w:rsidR="00512FA0">
        <w:rPr>
          <w:rFonts w:ascii="Arial" w:hAnsi="Arial" w:cs="Arial"/>
          <w:sz w:val="24"/>
          <w:szCs w:val="24"/>
        </w:rPr>
        <w:t>10h00</w:t>
      </w:r>
      <w:r w:rsidR="00A2099A">
        <w:rPr>
          <w:rFonts w:ascii="Arial" w:hAnsi="Arial" w:cs="Arial"/>
          <w:sz w:val="24"/>
          <w:szCs w:val="24"/>
        </w:rPr>
        <w:t xml:space="preserve"> </w:t>
      </w:r>
      <w:r>
        <w:rPr>
          <w:rFonts w:ascii="Arial" w:hAnsi="Arial" w:cs="Arial"/>
          <w:sz w:val="24"/>
          <w:szCs w:val="24"/>
        </w:rPr>
        <w:t xml:space="preserve">when </w:t>
      </w:r>
      <w:r w:rsidR="007729E0">
        <w:rPr>
          <w:rFonts w:ascii="Arial" w:hAnsi="Arial" w:cs="Arial"/>
          <w:sz w:val="24"/>
          <w:szCs w:val="24"/>
        </w:rPr>
        <w:t xml:space="preserve">they were accosted by </w:t>
      </w:r>
      <w:r w:rsidR="00A0452A">
        <w:rPr>
          <w:rFonts w:ascii="Arial" w:hAnsi="Arial" w:cs="Arial"/>
          <w:sz w:val="24"/>
          <w:szCs w:val="24"/>
        </w:rPr>
        <w:t>two men</w:t>
      </w:r>
      <w:r w:rsidR="00A2099A">
        <w:rPr>
          <w:rFonts w:ascii="Arial" w:hAnsi="Arial" w:cs="Arial"/>
          <w:sz w:val="24"/>
          <w:szCs w:val="24"/>
        </w:rPr>
        <w:t xml:space="preserve"> </w:t>
      </w:r>
      <w:r w:rsidR="007729E0">
        <w:rPr>
          <w:rFonts w:ascii="Arial" w:hAnsi="Arial" w:cs="Arial"/>
          <w:sz w:val="24"/>
          <w:szCs w:val="24"/>
        </w:rPr>
        <w:t xml:space="preserve">who </w:t>
      </w:r>
      <w:r>
        <w:rPr>
          <w:rFonts w:ascii="Arial" w:hAnsi="Arial" w:cs="Arial"/>
          <w:sz w:val="24"/>
          <w:szCs w:val="24"/>
        </w:rPr>
        <w:t>se</w:t>
      </w:r>
      <w:r w:rsidR="007729E0">
        <w:rPr>
          <w:rFonts w:ascii="Arial" w:hAnsi="Arial" w:cs="Arial"/>
          <w:sz w:val="24"/>
          <w:szCs w:val="24"/>
        </w:rPr>
        <w:t xml:space="preserve">arched them and </w:t>
      </w:r>
      <w:r w:rsidR="00A2099A">
        <w:rPr>
          <w:rFonts w:ascii="Arial" w:hAnsi="Arial" w:cs="Arial"/>
          <w:sz w:val="24"/>
          <w:szCs w:val="24"/>
        </w:rPr>
        <w:t>took their cellphones</w:t>
      </w:r>
      <w:r w:rsidR="007729E0">
        <w:rPr>
          <w:rFonts w:ascii="Arial" w:hAnsi="Arial" w:cs="Arial"/>
          <w:sz w:val="24"/>
          <w:szCs w:val="24"/>
        </w:rPr>
        <w:t xml:space="preserve">. The witness testified that he </w:t>
      </w:r>
      <w:r w:rsidR="00A2099A">
        <w:rPr>
          <w:rFonts w:ascii="Arial" w:hAnsi="Arial" w:cs="Arial"/>
          <w:sz w:val="24"/>
          <w:szCs w:val="24"/>
        </w:rPr>
        <w:t xml:space="preserve">ran away when </w:t>
      </w:r>
      <w:r w:rsidR="007729E0">
        <w:rPr>
          <w:rFonts w:ascii="Arial" w:hAnsi="Arial" w:cs="Arial"/>
          <w:sz w:val="24"/>
          <w:szCs w:val="24"/>
        </w:rPr>
        <w:t xml:space="preserve">those men </w:t>
      </w:r>
      <w:r w:rsidR="00746944">
        <w:rPr>
          <w:rFonts w:ascii="Arial" w:hAnsi="Arial" w:cs="Arial"/>
          <w:sz w:val="24"/>
          <w:szCs w:val="24"/>
        </w:rPr>
        <w:t>started touching B</w:t>
      </w:r>
      <w:r>
        <w:rPr>
          <w:rFonts w:ascii="Arial" w:hAnsi="Arial" w:cs="Arial"/>
          <w:sz w:val="24"/>
          <w:szCs w:val="24"/>
        </w:rPr>
        <w:t>'s</w:t>
      </w:r>
      <w:r w:rsidR="00A0452A">
        <w:rPr>
          <w:rFonts w:ascii="Arial" w:hAnsi="Arial" w:cs="Arial"/>
          <w:sz w:val="24"/>
          <w:szCs w:val="24"/>
        </w:rPr>
        <w:t xml:space="preserve"> waist. Va</w:t>
      </w:r>
      <w:r w:rsidR="007729E0">
        <w:rPr>
          <w:rFonts w:ascii="Arial" w:hAnsi="Arial" w:cs="Arial"/>
          <w:sz w:val="24"/>
          <w:szCs w:val="24"/>
        </w:rPr>
        <w:t>s</w:t>
      </w:r>
      <w:r w:rsidR="00A0452A">
        <w:rPr>
          <w:rFonts w:ascii="Arial" w:hAnsi="Arial" w:cs="Arial"/>
          <w:sz w:val="24"/>
          <w:szCs w:val="24"/>
        </w:rPr>
        <w:t>c</w:t>
      </w:r>
      <w:r w:rsidR="007729E0">
        <w:rPr>
          <w:rFonts w:ascii="Arial" w:hAnsi="Arial" w:cs="Arial"/>
          <w:sz w:val="24"/>
          <w:szCs w:val="24"/>
        </w:rPr>
        <w:t xml:space="preserve">o confirmed that </w:t>
      </w:r>
      <w:r w:rsidR="00143C7C">
        <w:rPr>
          <w:rFonts w:ascii="Arial" w:hAnsi="Arial" w:cs="Arial"/>
          <w:sz w:val="24"/>
          <w:szCs w:val="24"/>
        </w:rPr>
        <w:t>he</w:t>
      </w:r>
      <w:r w:rsidR="00A2099A">
        <w:rPr>
          <w:rFonts w:ascii="Arial" w:hAnsi="Arial" w:cs="Arial"/>
          <w:sz w:val="24"/>
          <w:szCs w:val="24"/>
        </w:rPr>
        <w:t xml:space="preserve"> could not identi</w:t>
      </w:r>
      <w:r>
        <w:rPr>
          <w:rFonts w:ascii="Arial" w:hAnsi="Arial" w:cs="Arial"/>
          <w:sz w:val="24"/>
          <w:szCs w:val="24"/>
        </w:rPr>
        <w:t>f</w:t>
      </w:r>
      <w:r w:rsidR="00A2099A">
        <w:rPr>
          <w:rFonts w:ascii="Arial" w:hAnsi="Arial" w:cs="Arial"/>
          <w:sz w:val="24"/>
          <w:szCs w:val="24"/>
        </w:rPr>
        <w:t>y the culprits because they attacked them at the back.</w:t>
      </w:r>
      <w:r w:rsidR="007729E0" w:rsidRPr="007729E0">
        <w:rPr>
          <w:rFonts w:ascii="Arial" w:hAnsi="Arial" w:cs="Arial"/>
          <w:sz w:val="24"/>
          <w:szCs w:val="24"/>
        </w:rPr>
        <w:t xml:space="preserve"> </w:t>
      </w:r>
    </w:p>
    <w:p w14:paraId="3AB572E0" w14:textId="7F9182D2" w:rsidR="00512FA0" w:rsidRDefault="00A2099A" w:rsidP="00C77B59">
      <w:pPr>
        <w:pStyle w:val="NoSpacing"/>
        <w:spacing w:before="240" w:after="240"/>
      </w:pPr>
      <w:r>
        <w:t xml:space="preserve">   </w:t>
      </w:r>
    </w:p>
    <w:p w14:paraId="1F290E81" w14:textId="21FF97C8" w:rsidR="00143C7C" w:rsidRDefault="00072088" w:rsidP="00C77B59">
      <w:pPr>
        <w:spacing w:before="240" w:after="24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12FA0">
        <w:rPr>
          <w:rFonts w:ascii="Arial" w:hAnsi="Arial" w:cs="Arial"/>
          <w:sz w:val="24"/>
          <w:szCs w:val="24"/>
        </w:rPr>
        <w:t xml:space="preserve">Kenneth Maleme testified that </w:t>
      </w:r>
      <w:r w:rsidR="007729E0">
        <w:rPr>
          <w:rFonts w:ascii="Arial" w:hAnsi="Arial" w:cs="Arial"/>
          <w:sz w:val="24"/>
          <w:szCs w:val="24"/>
        </w:rPr>
        <w:t xml:space="preserve">when </w:t>
      </w:r>
      <w:r w:rsidR="00512FA0">
        <w:rPr>
          <w:rFonts w:ascii="Arial" w:hAnsi="Arial" w:cs="Arial"/>
          <w:sz w:val="24"/>
          <w:szCs w:val="24"/>
        </w:rPr>
        <w:t>h</w:t>
      </w:r>
      <w:r>
        <w:rPr>
          <w:rFonts w:ascii="Arial" w:hAnsi="Arial" w:cs="Arial"/>
          <w:sz w:val="24"/>
          <w:szCs w:val="24"/>
        </w:rPr>
        <w:t>e</w:t>
      </w:r>
      <w:r w:rsidR="00512FA0">
        <w:rPr>
          <w:rFonts w:ascii="Arial" w:hAnsi="Arial" w:cs="Arial"/>
          <w:sz w:val="24"/>
          <w:szCs w:val="24"/>
        </w:rPr>
        <w:t xml:space="preserve"> and </w:t>
      </w:r>
      <w:r>
        <w:rPr>
          <w:rFonts w:ascii="Arial" w:hAnsi="Arial" w:cs="Arial"/>
          <w:sz w:val="24"/>
          <w:szCs w:val="24"/>
        </w:rPr>
        <w:t>Beauty opened for two gentlemen</w:t>
      </w:r>
      <w:r w:rsidR="00512FA0">
        <w:rPr>
          <w:rFonts w:ascii="Arial" w:hAnsi="Arial" w:cs="Arial"/>
          <w:sz w:val="24"/>
          <w:szCs w:val="24"/>
        </w:rPr>
        <w:t xml:space="preserve"> </w:t>
      </w:r>
      <w:r w:rsidR="00746944">
        <w:rPr>
          <w:rFonts w:ascii="Arial" w:hAnsi="Arial" w:cs="Arial"/>
          <w:sz w:val="24"/>
          <w:szCs w:val="24"/>
        </w:rPr>
        <w:t>and B</w:t>
      </w:r>
      <w:r w:rsidR="007729E0">
        <w:rPr>
          <w:rFonts w:ascii="Arial" w:hAnsi="Arial" w:cs="Arial"/>
          <w:sz w:val="24"/>
          <w:szCs w:val="24"/>
        </w:rPr>
        <w:t xml:space="preserve"> around 12h00</w:t>
      </w:r>
      <w:r w:rsidR="002E73CC">
        <w:rPr>
          <w:rFonts w:ascii="Arial" w:hAnsi="Arial" w:cs="Arial"/>
          <w:sz w:val="24"/>
          <w:szCs w:val="24"/>
        </w:rPr>
        <w:t>,</w:t>
      </w:r>
      <w:r w:rsidR="007729E0">
        <w:rPr>
          <w:rFonts w:ascii="Arial" w:hAnsi="Arial" w:cs="Arial"/>
          <w:sz w:val="24"/>
          <w:szCs w:val="24"/>
        </w:rPr>
        <w:t xml:space="preserve"> </w:t>
      </w:r>
      <w:r w:rsidR="00143C7C">
        <w:rPr>
          <w:rFonts w:ascii="Arial" w:hAnsi="Arial" w:cs="Arial"/>
          <w:sz w:val="24"/>
          <w:szCs w:val="24"/>
        </w:rPr>
        <w:t xml:space="preserve">the two gentlemen </w:t>
      </w:r>
      <w:r w:rsidR="007729E0">
        <w:rPr>
          <w:rFonts w:ascii="Arial" w:hAnsi="Arial" w:cs="Arial"/>
          <w:sz w:val="24"/>
          <w:szCs w:val="24"/>
        </w:rPr>
        <w:t xml:space="preserve">told them that </w:t>
      </w:r>
      <w:r w:rsidR="00512FA0">
        <w:rPr>
          <w:rFonts w:ascii="Arial" w:hAnsi="Arial" w:cs="Arial"/>
          <w:sz w:val="24"/>
          <w:szCs w:val="24"/>
        </w:rPr>
        <w:t>they brought Bridget home because they foun</w:t>
      </w:r>
      <w:r>
        <w:rPr>
          <w:rFonts w:ascii="Arial" w:hAnsi="Arial" w:cs="Arial"/>
          <w:sz w:val="24"/>
          <w:szCs w:val="24"/>
        </w:rPr>
        <w:t>d</w:t>
      </w:r>
      <w:r w:rsidR="00512FA0">
        <w:rPr>
          <w:rFonts w:ascii="Arial" w:hAnsi="Arial" w:cs="Arial"/>
          <w:sz w:val="24"/>
          <w:szCs w:val="24"/>
        </w:rPr>
        <w:t xml:space="preserve"> her at the veldt</w:t>
      </w:r>
      <w:r w:rsidR="0079681D">
        <w:rPr>
          <w:rFonts w:ascii="Arial" w:hAnsi="Arial" w:cs="Arial"/>
          <w:sz w:val="24"/>
          <w:szCs w:val="24"/>
        </w:rPr>
        <w:t xml:space="preserve">. The witness said that </w:t>
      </w:r>
      <w:r w:rsidR="00746944">
        <w:rPr>
          <w:rFonts w:ascii="Arial" w:hAnsi="Arial" w:cs="Arial"/>
          <w:sz w:val="24"/>
          <w:szCs w:val="24"/>
        </w:rPr>
        <w:t>B</w:t>
      </w:r>
      <w:r w:rsidR="00512FA0">
        <w:rPr>
          <w:rFonts w:ascii="Arial" w:hAnsi="Arial" w:cs="Arial"/>
          <w:sz w:val="24"/>
          <w:szCs w:val="24"/>
        </w:rPr>
        <w:t xml:space="preserve"> did not speak </w:t>
      </w:r>
      <w:r w:rsidR="0079681D">
        <w:rPr>
          <w:rFonts w:ascii="Arial" w:hAnsi="Arial" w:cs="Arial"/>
          <w:sz w:val="24"/>
          <w:szCs w:val="24"/>
        </w:rPr>
        <w:t>after the incident</w:t>
      </w:r>
      <w:r w:rsidR="00512FA0">
        <w:rPr>
          <w:rFonts w:ascii="Arial" w:hAnsi="Arial" w:cs="Arial"/>
          <w:sz w:val="24"/>
          <w:szCs w:val="24"/>
        </w:rPr>
        <w:t xml:space="preserve"> and they called </w:t>
      </w:r>
      <w:r>
        <w:rPr>
          <w:rFonts w:ascii="Arial" w:hAnsi="Arial" w:cs="Arial"/>
          <w:sz w:val="24"/>
          <w:szCs w:val="24"/>
        </w:rPr>
        <w:t xml:space="preserve">the </w:t>
      </w:r>
      <w:r w:rsidR="00512FA0">
        <w:rPr>
          <w:rFonts w:ascii="Arial" w:hAnsi="Arial" w:cs="Arial"/>
          <w:sz w:val="24"/>
          <w:szCs w:val="24"/>
        </w:rPr>
        <w:t>police.</w:t>
      </w:r>
    </w:p>
    <w:p w14:paraId="08942F98" w14:textId="05BF839F" w:rsidR="00512FA0" w:rsidRDefault="00512FA0" w:rsidP="00C77B59">
      <w:pPr>
        <w:pStyle w:val="NoSpacing"/>
        <w:spacing w:before="240" w:after="240"/>
      </w:pPr>
      <w:r>
        <w:t xml:space="preserve"> </w:t>
      </w:r>
    </w:p>
    <w:p w14:paraId="4517E40B" w14:textId="5ECF77AA" w:rsidR="00512FA0" w:rsidRDefault="00072088" w:rsidP="00C77B59">
      <w:pPr>
        <w:spacing w:before="240" w:after="24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B6EE6">
        <w:rPr>
          <w:rFonts w:ascii="Arial" w:hAnsi="Arial" w:cs="Arial"/>
          <w:sz w:val="24"/>
          <w:szCs w:val="24"/>
        </w:rPr>
        <w:t>Petrus</w:t>
      </w:r>
      <w:r w:rsidR="00512FA0">
        <w:rPr>
          <w:rFonts w:ascii="Arial" w:hAnsi="Arial" w:cs="Arial"/>
          <w:sz w:val="24"/>
          <w:szCs w:val="24"/>
        </w:rPr>
        <w:t xml:space="preserve"> Phel</w:t>
      </w:r>
      <w:r w:rsidR="0079681D">
        <w:rPr>
          <w:rFonts w:ascii="Arial" w:hAnsi="Arial" w:cs="Arial"/>
          <w:sz w:val="24"/>
          <w:szCs w:val="24"/>
        </w:rPr>
        <w:t xml:space="preserve">ehe testified </w:t>
      </w:r>
      <w:r w:rsidR="002E73CC">
        <w:rPr>
          <w:rFonts w:ascii="Arial" w:hAnsi="Arial" w:cs="Arial"/>
          <w:sz w:val="24"/>
          <w:szCs w:val="24"/>
        </w:rPr>
        <w:t xml:space="preserve">that </w:t>
      </w:r>
      <w:r w:rsidR="0079681D">
        <w:rPr>
          <w:rFonts w:ascii="Arial" w:hAnsi="Arial" w:cs="Arial"/>
          <w:sz w:val="24"/>
          <w:szCs w:val="24"/>
        </w:rPr>
        <w:t>when he was walking with his two friend</w:t>
      </w:r>
      <w:r w:rsidR="002E73CC">
        <w:rPr>
          <w:rFonts w:ascii="Arial" w:hAnsi="Arial" w:cs="Arial"/>
          <w:sz w:val="24"/>
          <w:szCs w:val="24"/>
        </w:rPr>
        <w:t>s</w:t>
      </w:r>
      <w:r w:rsidR="0079681D">
        <w:rPr>
          <w:rFonts w:ascii="Arial" w:hAnsi="Arial" w:cs="Arial"/>
          <w:sz w:val="24"/>
          <w:szCs w:val="24"/>
        </w:rPr>
        <w:t xml:space="preserve"> from the tavern approaching the stadium</w:t>
      </w:r>
      <w:r w:rsidR="002E73CC">
        <w:rPr>
          <w:rFonts w:ascii="Arial" w:hAnsi="Arial" w:cs="Arial"/>
          <w:sz w:val="24"/>
          <w:szCs w:val="24"/>
        </w:rPr>
        <w:t>,</w:t>
      </w:r>
      <w:r w:rsidR="009B6EE6">
        <w:rPr>
          <w:rFonts w:ascii="Arial" w:hAnsi="Arial" w:cs="Arial"/>
          <w:sz w:val="24"/>
          <w:szCs w:val="24"/>
        </w:rPr>
        <w:t xml:space="preserve"> </w:t>
      </w:r>
      <w:r w:rsidR="00512FA0">
        <w:rPr>
          <w:rFonts w:ascii="Arial" w:hAnsi="Arial" w:cs="Arial"/>
          <w:sz w:val="24"/>
          <w:szCs w:val="24"/>
        </w:rPr>
        <w:t xml:space="preserve">they heard a </w:t>
      </w:r>
      <w:r w:rsidR="0079681D">
        <w:rPr>
          <w:rFonts w:ascii="Arial" w:hAnsi="Arial" w:cs="Arial"/>
          <w:sz w:val="24"/>
          <w:szCs w:val="24"/>
        </w:rPr>
        <w:t>person scream and w</w:t>
      </w:r>
      <w:r w:rsidR="00512FA0">
        <w:rPr>
          <w:rFonts w:ascii="Arial" w:hAnsi="Arial" w:cs="Arial"/>
          <w:sz w:val="24"/>
          <w:szCs w:val="24"/>
        </w:rPr>
        <w:t xml:space="preserve">hen they went to </w:t>
      </w:r>
      <w:r w:rsidR="002E73CC">
        <w:rPr>
          <w:rFonts w:ascii="Arial" w:hAnsi="Arial" w:cs="Arial"/>
          <w:sz w:val="24"/>
          <w:szCs w:val="24"/>
        </w:rPr>
        <w:t>investigate to find</w:t>
      </w:r>
      <w:r w:rsidR="0079681D">
        <w:rPr>
          <w:rFonts w:ascii="Arial" w:hAnsi="Arial" w:cs="Arial"/>
          <w:sz w:val="24"/>
          <w:szCs w:val="24"/>
        </w:rPr>
        <w:t xml:space="preserve"> </w:t>
      </w:r>
      <w:r w:rsidR="009B6EE6">
        <w:rPr>
          <w:rFonts w:ascii="Arial" w:hAnsi="Arial" w:cs="Arial"/>
          <w:sz w:val="24"/>
          <w:szCs w:val="24"/>
        </w:rPr>
        <w:t>the</w:t>
      </w:r>
      <w:r w:rsidR="00512FA0">
        <w:rPr>
          <w:rFonts w:ascii="Arial" w:hAnsi="Arial" w:cs="Arial"/>
          <w:sz w:val="24"/>
          <w:szCs w:val="24"/>
        </w:rPr>
        <w:t xml:space="preserve"> two males </w:t>
      </w:r>
      <w:r w:rsidR="009B6EE6">
        <w:rPr>
          <w:rFonts w:ascii="Arial" w:hAnsi="Arial" w:cs="Arial"/>
          <w:sz w:val="24"/>
          <w:szCs w:val="24"/>
        </w:rPr>
        <w:t xml:space="preserve">who were </w:t>
      </w:r>
      <w:r w:rsidR="00512FA0">
        <w:rPr>
          <w:rFonts w:ascii="Arial" w:hAnsi="Arial" w:cs="Arial"/>
          <w:sz w:val="24"/>
          <w:szCs w:val="24"/>
        </w:rPr>
        <w:t xml:space="preserve">close </w:t>
      </w:r>
      <w:r>
        <w:rPr>
          <w:rFonts w:ascii="Arial" w:hAnsi="Arial" w:cs="Arial"/>
          <w:sz w:val="24"/>
          <w:szCs w:val="24"/>
        </w:rPr>
        <w:t xml:space="preserve">to the </w:t>
      </w:r>
      <w:r w:rsidR="00512FA0">
        <w:rPr>
          <w:rFonts w:ascii="Arial" w:hAnsi="Arial" w:cs="Arial"/>
          <w:sz w:val="24"/>
          <w:szCs w:val="24"/>
        </w:rPr>
        <w:t>complainant</w:t>
      </w:r>
      <w:r w:rsidR="0079681D">
        <w:rPr>
          <w:rFonts w:ascii="Arial" w:hAnsi="Arial" w:cs="Arial"/>
          <w:sz w:val="24"/>
          <w:szCs w:val="24"/>
        </w:rPr>
        <w:t>. Petrus</w:t>
      </w:r>
      <w:r w:rsidR="009B6EE6">
        <w:rPr>
          <w:rFonts w:ascii="Arial" w:hAnsi="Arial" w:cs="Arial"/>
          <w:sz w:val="24"/>
          <w:szCs w:val="24"/>
        </w:rPr>
        <w:t xml:space="preserve"> </w:t>
      </w:r>
      <w:r w:rsidR="0079681D">
        <w:rPr>
          <w:rFonts w:ascii="Arial" w:hAnsi="Arial" w:cs="Arial"/>
          <w:sz w:val="24"/>
          <w:szCs w:val="24"/>
        </w:rPr>
        <w:t xml:space="preserve">testified that the two men left </w:t>
      </w:r>
      <w:r w:rsidR="009B6EE6">
        <w:rPr>
          <w:rFonts w:ascii="Arial" w:hAnsi="Arial" w:cs="Arial"/>
          <w:sz w:val="24"/>
          <w:szCs w:val="24"/>
        </w:rPr>
        <w:t>the complainant</w:t>
      </w:r>
      <w:r w:rsidR="00512FA0">
        <w:rPr>
          <w:rFonts w:ascii="Arial" w:hAnsi="Arial" w:cs="Arial"/>
          <w:sz w:val="24"/>
          <w:szCs w:val="24"/>
        </w:rPr>
        <w:t xml:space="preserve"> lying on the ground</w:t>
      </w:r>
      <w:r w:rsidR="0079681D">
        <w:rPr>
          <w:rFonts w:ascii="Arial" w:hAnsi="Arial" w:cs="Arial"/>
          <w:sz w:val="24"/>
          <w:szCs w:val="24"/>
        </w:rPr>
        <w:t xml:space="preserve"> as they fled the scene when they gave chase. The witness indicated that he and his friend</w:t>
      </w:r>
      <w:r w:rsidR="009B6EE6">
        <w:rPr>
          <w:rFonts w:ascii="Arial" w:hAnsi="Arial" w:cs="Arial"/>
          <w:sz w:val="24"/>
          <w:szCs w:val="24"/>
        </w:rPr>
        <w:t xml:space="preserve"> </w:t>
      </w:r>
      <w:r w:rsidR="00512FA0">
        <w:rPr>
          <w:rFonts w:ascii="Arial" w:hAnsi="Arial" w:cs="Arial"/>
          <w:sz w:val="24"/>
          <w:szCs w:val="24"/>
        </w:rPr>
        <w:t xml:space="preserve">managed to see </w:t>
      </w:r>
      <w:r w:rsidR="009B6EE6">
        <w:rPr>
          <w:rFonts w:ascii="Arial" w:hAnsi="Arial" w:cs="Arial"/>
          <w:sz w:val="24"/>
          <w:szCs w:val="24"/>
        </w:rPr>
        <w:t xml:space="preserve">the first appellant </w:t>
      </w:r>
      <w:r w:rsidR="0079681D">
        <w:rPr>
          <w:rFonts w:ascii="Arial" w:hAnsi="Arial" w:cs="Arial"/>
          <w:sz w:val="24"/>
          <w:szCs w:val="24"/>
        </w:rPr>
        <w:t xml:space="preserve">when he threatened them with a knife. According to the witness, they did not witness the rape but </w:t>
      </w:r>
      <w:r w:rsidR="009B6EE6">
        <w:rPr>
          <w:rFonts w:ascii="Arial" w:hAnsi="Arial" w:cs="Arial"/>
          <w:sz w:val="24"/>
          <w:szCs w:val="24"/>
        </w:rPr>
        <w:t>t</w:t>
      </w:r>
      <w:r w:rsidR="0079681D">
        <w:rPr>
          <w:rFonts w:ascii="Arial" w:hAnsi="Arial" w:cs="Arial"/>
          <w:sz w:val="24"/>
          <w:szCs w:val="24"/>
        </w:rPr>
        <w:t>he</w:t>
      </w:r>
      <w:r>
        <w:rPr>
          <w:rFonts w:ascii="Arial" w:hAnsi="Arial" w:cs="Arial"/>
          <w:sz w:val="24"/>
          <w:szCs w:val="24"/>
        </w:rPr>
        <w:t xml:space="preserve"> co</w:t>
      </w:r>
      <w:r w:rsidR="00512FA0">
        <w:rPr>
          <w:rFonts w:ascii="Arial" w:hAnsi="Arial" w:cs="Arial"/>
          <w:sz w:val="24"/>
          <w:szCs w:val="24"/>
        </w:rPr>
        <w:t>mplainant told them she w</w:t>
      </w:r>
      <w:r w:rsidR="009B6EE6">
        <w:rPr>
          <w:rFonts w:ascii="Arial" w:hAnsi="Arial" w:cs="Arial"/>
          <w:sz w:val="24"/>
          <w:szCs w:val="24"/>
        </w:rPr>
        <w:t>as raped</w:t>
      </w:r>
      <w:r w:rsidR="0079681D">
        <w:rPr>
          <w:rFonts w:ascii="Arial" w:hAnsi="Arial" w:cs="Arial"/>
          <w:sz w:val="24"/>
          <w:szCs w:val="24"/>
        </w:rPr>
        <w:t>. During cross-examination, the witness disputed Be</w:t>
      </w:r>
      <w:r w:rsidR="00A0452A">
        <w:rPr>
          <w:rFonts w:ascii="Arial" w:hAnsi="Arial" w:cs="Arial"/>
          <w:sz w:val="24"/>
          <w:szCs w:val="24"/>
        </w:rPr>
        <w:t>a</w:t>
      </w:r>
      <w:r w:rsidR="0079681D">
        <w:rPr>
          <w:rFonts w:ascii="Arial" w:hAnsi="Arial" w:cs="Arial"/>
          <w:sz w:val="24"/>
          <w:szCs w:val="24"/>
        </w:rPr>
        <w:t xml:space="preserve">uty's testimony that he told her </w:t>
      </w:r>
      <w:r w:rsidR="00512FA0">
        <w:rPr>
          <w:rFonts w:ascii="Arial" w:hAnsi="Arial" w:cs="Arial"/>
          <w:sz w:val="24"/>
          <w:szCs w:val="24"/>
        </w:rPr>
        <w:t xml:space="preserve">that </w:t>
      </w:r>
      <w:r w:rsidR="00EC4129">
        <w:rPr>
          <w:rFonts w:ascii="Arial" w:hAnsi="Arial" w:cs="Arial"/>
          <w:sz w:val="24"/>
          <w:szCs w:val="24"/>
        </w:rPr>
        <w:t>the appellants r</w:t>
      </w:r>
      <w:r w:rsidR="00746944">
        <w:rPr>
          <w:rFonts w:ascii="Arial" w:hAnsi="Arial" w:cs="Arial"/>
          <w:sz w:val="24"/>
          <w:szCs w:val="24"/>
        </w:rPr>
        <w:t>aped B</w:t>
      </w:r>
      <w:r w:rsidR="00512FA0">
        <w:rPr>
          <w:rFonts w:ascii="Arial" w:hAnsi="Arial" w:cs="Arial"/>
          <w:sz w:val="24"/>
          <w:szCs w:val="24"/>
        </w:rPr>
        <w:t xml:space="preserve">. </w:t>
      </w:r>
    </w:p>
    <w:p w14:paraId="51018C63" w14:textId="77777777" w:rsidR="0079681D" w:rsidRDefault="0079681D" w:rsidP="00C77B59">
      <w:pPr>
        <w:pStyle w:val="NoSpacing"/>
        <w:spacing w:before="240" w:after="240"/>
      </w:pPr>
    </w:p>
    <w:p w14:paraId="29941A87" w14:textId="27AAF2BB" w:rsidR="005020F9" w:rsidRPr="00AD4165" w:rsidRDefault="00072088" w:rsidP="00AD4165">
      <w:pPr>
        <w:spacing w:before="240" w:after="240" w:line="360" w:lineRule="auto"/>
        <w:ind w:left="720" w:hanging="720"/>
        <w:jc w:val="both"/>
        <w:rPr>
          <w:rFonts w:ascii="Arial" w:hAnsi="Arial" w:cs="Arial"/>
          <w:color w:val="000000" w:themeColor="text1"/>
          <w:sz w:val="24"/>
          <w:szCs w:val="24"/>
        </w:rPr>
      </w:pPr>
      <w:r w:rsidRPr="00B42341">
        <w:rPr>
          <w:rFonts w:ascii="Arial" w:hAnsi="Arial" w:cs="Arial"/>
          <w:sz w:val="24"/>
          <w:szCs w:val="24"/>
        </w:rPr>
        <w:t>[15]</w:t>
      </w:r>
      <w:r>
        <w:rPr>
          <w:rFonts w:ascii="Arial" w:hAnsi="Arial" w:cs="Arial"/>
          <w:b/>
          <w:sz w:val="24"/>
          <w:szCs w:val="24"/>
        </w:rPr>
        <w:tab/>
      </w:r>
      <w:r w:rsidRPr="009B6EE6">
        <w:rPr>
          <w:rFonts w:ascii="Arial" w:hAnsi="Arial" w:cs="Arial"/>
          <w:sz w:val="24"/>
          <w:szCs w:val="24"/>
        </w:rPr>
        <w:t xml:space="preserve">On </w:t>
      </w:r>
      <w:r w:rsidR="001115F5" w:rsidRPr="001115F5">
        <w:rPr>
          <w:rFonts w:ascii="Arial" w:hAnsi="Arial" w:cs="Arial"/>
          <w:sz w:val="24"/>
          <w:szCs w:val="24"/>
        </w:rPr>
        <w:t>c</w:t>
      </w:r>
      <w:r w:rsidR="00512FA0" w:rsidRPr="001115F5">
        <w:rPr>
          <w:rFonts w:ascii="Arial" w:hAnsi="Arial" w:cs="Arial"/>
          <w:sz w:val="24"/>
          <w:szCs w:val="24"/>
        </w:rPr>
        <w:t xml:space="preserve">ount </w:t>
      </w:r>
      <w:r w:rsidR="0079681D">
        <w:rPr>
          <w:rFonts w:ascii="Arial" w:hAnsi="Arial" w:cs="Arial"/>
          <w:sz w:val="24"/>
          <w:szCs w:val="24"/>
        </w:rPr>
        <w:t>three,</w:t>
      </w:r>
      <w:r>
        <w:rPr>
          <w:rFonts w:ascii="Arial" w:hAnsi="Arial" w:cs="Arial"/>
          <w:b/>
          <w:sz w:val="24"/>
          <w:szCs w:val="24"/>
        </w:rPr>
        <w:t xml:space="preserve"> </w:t>
      </w:r>
      <w:r>
        <w:rPr>
          <w:rFonts w:ascii="Arial" w:hAnsi="Arial" w:cs="Arial"/>
          <w:sz w:val="24"/>
          <w:szCs w:val="24"/>
        </w:rPr>
        <w:t>Thuseletso</w:t>
      </w:r>
      <w:r w:rsidR="00570896">
        <w:rPr>
          <w:rFonts w:ascii="Arial" w:hAnsi="Arial" w:cs="Arial"/>
          <w:sz w:val="24"/>
          <w:szCs w:val="24"/>
        </w:rPr>
        <w:t xml:space="preserve"> Kgadikane </w:t>
      </w:r>
      <w:r w:rsidR="00512FA0">
        <w:rPr>
          <w:rFonts w:ascii="Arial" w:hAnsi="Arial" w:cs="Arial"/>
          <w:sz w:val="24"/>
          <w:szCs w:val="24"/>
        </w:rPr>
        <w:t xml:space="preserve">evidence </w:t>
      </w:r>
      <w:r w:rsidR="009B6EE6">
        <w:rPr>
          <w:rFonts w:ascii="Arial" w:hAnsi="Arial" w:cs="Arial"/>
          <w:sz w:val="24"/>
          <w:szCs w:val="24"/>
        </w:rPr>
        <w:t xml:space="preserve">is that he </w:t>
      </w:r>
      <w:r w:rsidR="0079681D">
        <w:rPr>
          <w:rFonts w:ascii="Arial" w:hAnsi="Arial" w:cs="Arial"/>
          <w:sz w:val="24"/>
          <w:szCs w:val="24"/>
        </w:rPr>
        <w:t>slept after church service</w:t>
      </w:r>
      <w:r w:rsidR="003D244C">
        <w:rPr>
          <w:rFonts w:ascii="Arial" w:hAnsi="Arial" w:cs="Arial"/>
          <w:sz w:val="24"/>
          <w:szCs w:val="24"/>
        </w:rPr>
        <w:t xml:space="preserve"> on </w:t>
      </w:r>
      <w:r w:rsidR="002E73CC">
        <w:rPr>
          <w:rFonts w:ascii="Arial" w:hAnsi="Arial" w:cs="Arial"/>
          <w:sz w:val="24"/>
          <w:szCs w:val="24"/>
        </w:rPr>
        <w:t xml:space="preserve">Sunday </w:t>
      </w:r>
      <w:r w:rsidR="003D244C" w:rsidRPr="002E73CC">
        <w:rPr>
          <w:rFonts w:ascii="Arial" w:hAnsi="Arial" w:cs="Arial"/>
          <w:sz w:val="24"/>
          <w:szCs w:val="24"/>
        </w:rPr>
        <w:t>18 January 2015</w:t>
      </w:r>
      <w:r w:rsidR="003D244C">
        <w:rPr>
          <w:rFonts w:ascii="Arial" w:hAnsi="Arial" w:cs="Arial"/>
          <w:color w:val="C0504D" w:themeColor="accent2"/>
          <w:sz w:val="24"/>
          <w:szCs w:val="24"/>
        </w:rPr>
        <w:t xml:space="preserve">. </w:t>
      </w:r>
      <w:r w:rsidR="002E73CC">
        <w:rPr>
          <w:rFonts w:ascii="Arial" w:hAnsi="Arial" w:cs="Arial"/>
          <w:sz w:val="24"/>
          <w:szCs w:val="24"/>
        </w:rPr>
        <w:t>O</w:t>
      </w:r>
      <w:r w:rsidR="0079681D">
        <w:rPr>
          <w:rFonts w:ascii="Arial" w:hAnsi="Arial" w:cs="Arial"/>
          <w:sz w:val="24"/>
          <w:szCs w:val="24"/>
        </w:rPr>
        <w:t xml:space="preserve">n Monday </w:t>
      </w:r>
      <w:r w:rsidR="00512FA0">
        <w:rPr>
          <w:rFonts w:ascii="Arial" w:hAnsi="Arial" w:cs="Arial"/>
          <w:sz w:val="24"/>
          <w:szCs w:val="24"/>
        </w:rPr>
        <w:t>he reali</w:t>
      </w:r>
      <w:r>
        <w:rPr>
          <w:rFonts w:ascii="Arial" w:hAnsi="Arial" w:cs="Arial"/>
          <w:sz w:val="24"/>
          <w:szCs w:val="24"/>
        </w:rPr>
        <w:t>z</w:t>
      </w:r>
      <w:r w:rsidR="0079681D">
        <w:rPr>
          <w:rFonts w:ascii="Arial" w:hAnsi="Arial" w:cs="Arial"/>
          <w:sz w:val="24"/>
          <w:szCs w:val="24"/>
        </w:rPr>
        <w:t>ed that his</w:t>
      </w:r>
      <w:r w:rsidR="00512FA0">
        <w:rPr>
          <w:rFonts w:ascii="Arial" w:hAnsi="Arial" w:cs="Arial"/>
          <w:sz w:val="24"/>
          <w:szCs w:val="24"/>
        </w:rPr>
        <w:t xml:space="preserve"> radio was missing</w:t>
      </w:r>
      <w:r w:rsidR="000D2E75">
        <w:rPr>
          <w:rFonts w:ascii="Arial" w:hAnsi="Arial" w:cs="Arial"/>
          <w:sz w:val="24"/>
          <w:szCs w:val="24"/>
        </w:rPr>
        <w:t xml:space="preserve">. </w:t>
      </w:r>
      <w:r w:rsidR="0079681D">
        <w:rPr>
          <w:rFonts w:ascii="Arial" w:hAnsi="Arial" w:cs="Arial"/>
          <w:sz w:val="24"/>
          <w:szCs w:val="24"/>
        </w:rPr>
        <w:t>His testimony is that he discovered</w:t>
      </w:r>
      <w:r w:rsidR="00512FA0">
        <w:rPr>
          <w:rFonts w:ascii="Arial" w:hAnsi="Arial" w:cs="Arial"/>
          <w:sz w:val="24"/>
          <w:szCs w:val="24"/>
        </w:rPr>
        <w:t xml:space="preserve"> that Neo </w:t>
      </w:r>
      <w:r w:rsidR="000D2E75">
        <w:rPr>
          <w:rFonts w:ascii="Arial" w:hAnsi="Arial" w:cs="Arial"/>
          <w:sz w:val="24"/>
          <w:szCs w:val="24"/>
        </w:rPr>
        <w:t>d</w:t>
      </w:r>
      <w:r w:rsidR="009B6EE6">
        <w:rPr>
          <w:rFonts w:ascii="Arial" w:hAnsi="Arial" w:cs="Arial"/>
          <w:sz w:val="24"/>
          <w:szCs w:val="24"/>
        </w:rPr>
        <w:t>id not go to school</w:t>
      </w:r>
      <w:r w:rsidR="000D2E75">
        <w:rPr>
          <w:rFonts w:ascii="Arial" w:hAnsi="Arial" w:cs="Arial"/>
          <w:sz w:val="24"/>
          <w:szCs w:val="24"/>
        </w:rPr>
        <w:t xml:space="preserve"> </w:t>
      </w:r>
      <w:r w:rsidR="0079681D">
        <w:rPr>
          <w:rFonts w:ascii="Arial" w:hAnsi="Arial" w:cs="Arial"/>
          <w:sz w:val="24"/>
          <w:szCs w:val="24"/>
        </w:rPr>
        <w:t xml:space="preserve">on Tuesday because </w:t>
      </w:r>
      <w:r w:rsidR="000D2E75">
        <w:rPr>
          <w:rFonts w:ascii="Arial" w:hAnsi="Arial" w:cs="Arial"/>
          <w:sz w:val="24"/>
          <w:szCs w:val="24"/>
        </w:rPr>
        <w:t xml:space="preserve">he was </w:t>
      </w:r>
      <w:r w:rsidR="0079681D">
        <w:rPr>
          <w:rFonts w:ascii="Arial" w:hAnsi="Arial" w:cs="Arial"/>
          <w:sz w:val="24"/>
          <w:szCs w:val="24"/>
        </w:rPr>
        <w:t xml:space="preserve">still </w:t>
      </w:r>
      <w:r w:rsidR="000D2E75">
        <w:rPr>
          <w:rFonts w:ascii="Arial" w:hAnsi="Arial" w:cs="Arial"/>
          <w:sz w:val="24"/>
          <w:szCs w:val="24"/>
        </w:rPr>
        <w:t>sleeping</w:t>
      </w:r>
      <w:r w:rsidR="009B6EE6">
        <w:rPr>
          <w:rFonts w:ascii="Arial" w:hAnsi="Arial" w:cs="Arial"/>
          <w:sz w:val="24"/>
          <w:szCs w:val="24"/>
        </w:rPr>
        <w:t>.</w:t>
      </w:r>
      <w:r w:rsidR="00512FA0">
        <w:rPr>
          <w:rFonts w:ascii="Arial" w:hAnsi="Arial" w:cs="Arial"/>
          <w:sz w:val="24"/>
          <w:szCs w:val="24"/>
        </w:rPr>
        <w:t xml:space="preserve"> </w:t>
      </w:r>
      <w:r w:rsidR="000D2E75">
        <w:rPr>
          <w:rFonts w:ascii="Arial" w:hAnsi="Arial" w:cs="Arial"/>
          <w:sz w:val="24"/>
          <w:szCs w:val="24"/>
        </w:rPr>
        <w:t>He said Neo</w:t>
      </w:r>
      <w:r w:rsidR="0079681D">
        <w:rPr>
          <w:rFonts w:ascii="Arial" w:hAnsi="Arial" w:cs="Arial"/>
          <w:sz w:val="24"/>
          <w:szCs w:val="24"/>
        </w:rPr>
        <w:t>'</w:t>
      </w:r>
      <w:r w:rsidR="000D2E75">
        <w:rPr>
          <w:rFonts w:ascii="Arial" w:hAnsi="Arial" w:cs="Arial"/>
          <w:sz w:val="24"/>
          <w:szCs w:val="24"/>
        </w:rPr>
        <w:t>s</w:t>
      </w:r>
      <w:r w:rsidR="00512FA0">
        <w:rPr>
          <w:rFonts w:ascii="Arial" w:hAnsi="Arial" w:cs="Arial"/>
          <w:sz w:val="24"/>
          <w:szCs w:val="24"/>
        </w:rPr>
        <w:t xml:space="preserve"> clothe</w:t>
      </w:r>
      <w:r w:rsidR="009B6EE6">
        <w:rPr>
          <w:rFonts w:ascii="Arial" w:hAnsi="Arial" w:cs="Arial"/>
          <w:sz w:val="24"/>
          <w:szCs w:val="24"/>
        </w:rPr>
        <w:t>s were full of dust and soil, his</w:t>
      </w:r>
      <w:r w:rsidR="00512FA0">
        <w:rPr>
          <w:rFonts w:ascii="Arial" w:hAnsi="Arial" w:cs="Arial"/>
          <w:sz w:val="24"/>
          <w:szCs w:val="24"/>
        </w:rPr>
        <w:t xml:space="preserve"> eyes were swollen</w:t>
      </w:r>
      <w:r w:rsidR="009B6EE6">
        <w:rPr>
          <w:rFonts w:ascii="Arial" w:hAnsi="Arial" w:cs="Arial"/>
          <w:sz w:val="24"/>
          <w:szCs w:val="24"/>
        </w:rPr>
        <w:t xml:space="preserve"> and he was disorientated </w:t>
      </w:r>
      <w:r w:rsidR="00512FA0">
        <w:rPr>
          <w:rFonts w:ascii="Arial" w:hAnsi="Arial" w:cs="Arial"/>
          <w:sz w:val="24"/>
          <w:szCs w:val="24"/>
        </w:rPr>
        <w:t xml:space="preserve">because he </w:t>
      </w:r>
      <w:r w:rsidR="009B6EE6">
        <w:rPr>
          <w:rFonts w:ascii="Arial" w:hAnsi="Arial" w:cs="Arial"/>
          <w:sz w:val="24"/>
          <w:szCs w:val="24"/>
        </w:rPr>
        <w:t>could not remember anything.</w:t>
      </w:r>
      <w:r w:rsidR="00512FA0">
        <w:rPr>
          <w:rFonts w:ascii="Arial" w:hAnsi="Arial" w:cs="Arial"/>
          <w:sz w:val="24"/>
          <w:szCs w:val="24"/>
        </w:rPr>
        <w:t xml:space="preserve"> </w:t>
      </w:r>
      <w:r w:rsidR="0079681D">
        <w:rPr>
          <w:rFonts w:ascii="Arial" w:hAnsi="Arial" w:cs="Arial"/>
          <w:sz w:val="24"/>
          <w:szCs w:val="24"/>
        </w:rPr>
        <w:t>The witness testified that h</w:t>
      </w:r>
      <w:r w:rsidR="009B6EE6">
        <w:rPr>
          <w:rFonts w:ascii="Arial" w:hAnsi="Arial" w:cs="Arial"/>
          <w:sz w:val="24"/>
          <w:szCs w:val="24"/>
        </w:rPr>
        <w:t>e</w:t>
      </w:r>
      <w:r w:rsidR="00512FA0">
        <w:rPr>
          <w:rFonts w:ascii="Arial" w:hAnsi="Arial" w:cs="Arial"/>
          <w:sz w:val="24"/>
          <w:szCs w:val="24"/>
        </w:rPr>
        <w:t xml:space="preserve"> could not remember ex</w:t>
      </w:r>
      <w:r>
        <w:rPr>
          <w:rFonts w:ascii="Arial" w:hAnsi="Arial" w:cs="Arial"/>
          <w:sz w:val="24"/>
          <w:szCs w:val="24"/>
        </w:rPr>
        <w:t>actl</w:t>
      </w:r>
      <w:r w:rsidR="00512FA0">
        <w:rPr>
          <w:rFonts w:ascii="Arial" w:hAnsi="Arial" w:cs="Arial"/>
          <w:sz w:val="24"/>
          <w:szCs w:val="24"/>
        </w:rPr>
        <w:t>y w</w:t>
      </w:r>
      <w:r>
        <w:rPr>
          <w:rFonts w:ascii="Arial" w:hAnsi="Arial" w:cs="Arial"/>
          <w:sz w:val="24"/>
          <w:szCs w:val="24"/>
        </w:rPr>
        <w:t xml:space="preserve">hen </w:t>
      </w:r>
      <w:r w:rsidR="009B6EE6">
        <w:rPr>
          <w:rFonts w:ascii="Arial" w:hAnsi="Arial" w:cs="Arial"/>
          <w:sz w:val="24"/>
          <w:szCs w:val="24"/>
        </w:rPr>
        <w:t>Neo</w:t>
      </w:r>
      <w:r w:rsidR="00512FA0">
        <w:rPr>
          <w:rFonts w:ascii="Arial" w:hAnsi="Arial" w:cs="Arial"/>
          <w:sz w:val="24"/>
          <w:szCs w:val="24"/>
        </w:rPr>
        <w:t xml:space="preserve"> recovered</w:t>
      </w:r>
      <w:r>
        <w:rPr>
          <w:rFonts w:ascii="Arial" w:hAnsi="Arial" w:cs="Arial"/>
          <w:sz w:val="24"/>
          <w:szCs w:val="24"/>
        </w:rPr>
        <w:t xml:space="preserve"> but it was</w:t>
      </w:r>
      <w:r w:rsidR="00512FA0">
        <w:rPr>
          <w:rFonts w:ascii="Arial" w:hAnsi="Arial" w:cs="Arial"/>
          <w:sz w:val="24"/>
          <w:szCs w:val="24"/>
        </w:rPr>
        <w:t xml:space="preserve"> after he applied something he got at church</w:t>
      </w:r>
      <w:r w:rsidR="0079681D">
        <w:rPr>
          <w:rFonts w:ascii="Arial" w:hAnsi="Arial" w:cs="Arial"/>
          <w:sz w:val="24"/>
          <w:szCs w:val="24"/>
        </w:rPr>
        <w:t xml:space="preserve"> when</w:t>
      </w:r>
      <w:r w:rsidR="009B6EE6">
        <w:rPr>
          <w:rFonts w:ascii="Arial" w:hAnsi="Arial" w:cs="Arial"/>
          <w:sz w:val="24"/>
          <w:szCs w:val="24"/>
        </w:rPr>
        <w:t xml:space="preserve"> </w:t>
      </w:r>
      <w:r w:rsidR="000D2E75">
        <w:rPr>
          <w:rFonts w:ascii="Arial" w:hAnsi="Arial" w:cs="Arial"/>
          <w:sz w:val="24"/>
          <w:szCs w:val="24"/>
        </w:rPr>
        <w:t>Neo told him that</w:t>
      </w:r>
      <w:r>
        <w:rPr>
          <w:rFonts w:ascii="Arial" w:hAnsi="Arial" w:cs="Arial"/>
          <w:sz w:val="24"/>
          <w:szCs w:val="24"/>
        </w:rPr>
        <w:t xml:space="preserve"> </w:t>
      </w:r>
      <w:r w:rsidR="00F170BC">
        <w:rPr>
          <w:rFonts w:ascii="Arial" w:hAnsi="Arial" w:cs="Arial"/>
          <w:sz w:val="24"/>
          <w:szCs w:val="24"/>
        </w:rPr>
        <w:t xml:space="preserve">he was robbed by two people being </w:t>
      </w:r>
      <w:r w:rsidR="00512FA0">
        <w:rPr>
          <w:rFonts w:ascii="Arial" w:hAnsi="Arial" w:cs="Arial"/>
          <w:sz w:val="24"/>
          <w:szCs w:val="24"/>
        </w:rPr>
        <w:t>Papas</w:t>
      </w:r>
      <w:r w:rsidR="00F170BC">
        <w:rPr>
          <w:rFonts w:ascii="Arial" w:hAnsi="Arial" w:cs="Arial"/>
          <w:sz w:val="24"/>
          <w:szCs w:val="24"/>
        </w:rPr>
        <w:t xml:space="preserve"> and the </w:t>
      </w:r>
      <w:r w:rsidR="0079681D">
        <w:rPr>
          <w:rFonts w:ascii="Arial" w:hAnsi="Arial" w:cs="Arial"/>
          <w:sz w:val="24"/>
          <w:szCs w:val="24"/>
        </w:rPr>
        <w:t>appellants</w:t>
      </w:r>
      <w:r w:rsidR="009B6EE6">
        <w:rPr>
          <w:rFonts w:ascii="Arial" w:hAnsi="Arial" w:cs="Arial"/>
          <w:sz w:val="24"/>
          <w:szCs w:val="24"/>
        </w:rPr>
        <w:t>.</w:t>
      </w:r>
      <w:r w:rsidR="005020F9">
        <w:rPr>
          <w:rFonts w:ascii="Arial" w:hAnsi="Arial" w:cs="Arial"/>
          <w:sz w:val="24"/>
          <w:szCs w:val="24"/>
        </w:rPr>
        <w:t xml:space="preserve"> During cross examination </w:t>
      </w:r>
      <w:r w:rsidR="005020F9" w:rsidRPr="001041C5">
        <w:rPr>
          <w:rFonts w:ascii="Arial" w:hAnsi="Arial" w:cs="Arial"/>
          <w:color w:val="000000" w:themeColor="text1"/>
          <w:sz w:val="24"/>
          <w:szCs w:val="24"/>
        </w:rPr>
        <w:t>the witness confirmed that N</w:t>
      </w:r>
      <w:r w:rsidR="00A0452A">
        <w:rPr>
          <w:rFonts w:ascii="Arial" w:hAnsi="Arial" w:cs="Arial"/>
          <w:color w:val="000000" w:themeColor="text1"/>
          <w:sz w:val="24"/>
          <w:szCs w:val="24"/>
        </w:rPr>
        <w:t>e</w:t>
      </w:r>
      <w:r w:rsidR="005020F9" w:rsidRPr="001041C5">
        <w:rPr>
          <w:rFonts w:ascii="Arial" w:hAnsi="Arial" w:cs="Arial"/>
          <w:color w:val="000000" w:themeColor="text1"/>
          <w:sz w:val="24"/>
          <w:szCs w:val="24"/>
        </w:rPr>
        <w:t>o</w:t>
      </w:r>
      <w:r w:rsidR="00A0452A">
        <w:rPr>
          <w:rFonts w:ascii="Arial" w:hAnsi="Arial" w:cs="Arial"/>
          <w:color w:val="000000" w:themeColor="text1"/>
          <w:sz w:val="24"/>
          <w:szCs w:val="24"/>
        </w:rPr>
        <w:t xml:space="preserve"> Kgadikane made a s</w:t>
      </w:r>
      <w:r w:rsidR="005020F9" w:rsidRPr="001041C5">
        <w:rPr>
          <w:rFonts w:ascii="Arial" w:hAnsi="Arial" w:cs="Arial"/>
          <w:color w:val="000000" w:themeColor="text1"/>
          <w:sz w:val="24"/>
          <w:szCs w:val="24"/>
        </w:rPr>
        <w:t>tatement under his supervision wherein N</w:t>
      </w:r>
      <w:r w:rsidR="00A0452A">
        <w:rPr>
          <w:rFonts w:ascii="Arial" w:hAnsi="Arial" w:cs="Arial"/>
          <w:color w:val="000000" w:themeColor="text1"/>
          <w:sz w:val="24"/>
          <w:szCs w:val="24"/>
        </w:rPr>
        <w:t>e</w:t>
      </w:r>
      <w:r w:rsidR="005020F9" w:rsidRPr="001041C5">
        <w:rPr>
          <w:rFonts w:ascii="Arial" w:hAnsi="Arial" w:cs="Arial"/>
          <w:color w:val="000000" w:themeColor="text1"/>
          <w:sz w:val="24"/>
          <w:szCs w:val="24"/>
        </w:rPr>
        <w:t xml:space="preserve">o stated that the incident took place on 13 January </w:t>
      </w:r>
      <w:r w:rsidR="001041C5" w:rsidRPr="001041C5">
        <w:rPr>
          <w:rFonts w:ascii="Arial" w:hAnsi="Arial" w:cs="Arial"/>
          <w:color w:val="000000" w:themeColor="text1"/>
          <w:sz w:val="24"/>
          <w:szCs w:val="24"/>
        </w:rPr>
        <w:t>2015.</w:t>
      </w:r>
      <w:r w:rsidR="005020F9" w:rsidRPr="001041C5">
        <w:rPr>
          <w:rFonts w:ascii="Arial" w:hAnsi="Arial" w:cs="Arial"/>
          <w:color w:val="000000" w:themeColor="text1"/>
          <w:sz w:val="24"/>
          <w:szCs w:val="24"/>
        </w:rPr>
        <w:t xml:space="preserve"> </w:t>
      </w:r>
    </w:p>
    <w:p w14:paraId="7C0D2A6E" w14:textId="77777777" w:rsidR="009B6EE6" w:rsidRDefault="009B6EE6" w:rsidP="00C77B59">
      <w:pPr>
        <w:pStyle w:val="NoSpacing"/>
        <w:spacing w:before="240" w:after="240"/>
      </w:pPr>
    </w:p>
    <w:p w14:paraId="5E8A5F1D" w14:textId="5A21263A" w:rsidR="00B42341" w:rsidRDefault="009B6EE6" w:rsidP="00C77B59">
      <w:pPr>
        <w:spacing w:before="240" w:after="240" w:line="360" w:lineRule="auto"/>
        <w:ind w:left="720" w:hanging="720"/>
        <w:jc w:val="both"/>
        <w:rPr>
          <w:rFonts w:ascii="Arial" w:hAnsi="Arial" w:cs="Arial"/>
          <w:sz w:val="24"/>
          <w:szCs w:val="24"/>
        </w:rPr>
      </w:pPr>
      <w:r>
        <w:rPr>
          <w:rFonts w:ascii="Arial" w:hAnsi="Arial" w:cs="Arial"/>
          <w:sz w:val="24"/>
          <w:szCs w:val="24"/>
        </w:rPr>
        <w:t>[16</w:t>
      </w:r>
      <w:r w:rsidR="00AA654C">
        <w:rPr>
          <w:rFonts w:ascii="Arial" w:hAnsi="Arial" w:cs="Arial"/>
          <w:sz w:val="24"/>
          <w:szCs w:val="24"/>
        </w:rPr>
        <w:t>]</w:t>
      </w:r>
      <w:r w:rsidR="00AA654C">
        <w:rPr>
          <w:rFonts w:ascii="Arial" w:hAnsi="Arial" w:cs="Arial"/>
          <w:sz w:val="24"/>
          <w:szCs w:val="24"/>
        </w:rPr>
        <w:tab/>
      </w:r>
      <w:r w:rsidR="002D593B">
        <w:rPr>
          <w:rFonts w:ascii="Arial" w:hAnsi="Arial" w:cs="Arial"/>
          <w:sz w:val="24"/>
          <w:szCs w:val="24"/>
        </w:rPr>
        <w:t>N</w:t>
      </w:r>
      <w:r>
        <w:rPr>
          <w:rFonts w:ascii="Arial" w:hAnsi="Arial" w:cs="Arial"/>
          <w:sz w:val="24"/>
          <w:szCs w:val="24"/>
        </w:rPr>
        <w:t xml:space="preserve">eo </w:t>
      </w:r>
      <w:r w:rsidR="002D2FF1">
        <w:rPr>
          <w:rFonts w:ascii="Arial" w:hAnsi="Arial" w:cs="Arial"/>
          <w:sz w:val="24"/>
          <w:szCs w:val="24"/>
        </w:rPr>
        <w:t xml:space="preserve">Kgadikane </w:t>
      </w:r>
      <w:r>
        <w:rPr>
          <w:rFonts w:ascii="Arial" w:hAnsi="Arial" w:cs="Arial"/>
          <w:sz w:val="24"/>
          <w:szCs w:val="24"/>
        </w:rPr>
        <w:t xml:space="preserve">testified that on </w:t>
      </w:r>
      <w:r w:rsidR="00E933B0" w:rsidRPr="001041C5">
        <w:rPr>
          <w:rFonts w:ascii="Arial" w:hAnsi="Arial" w:cs="Arial"/>
          <w:color w:val="000000" w:themeColor="text1"/>
          <w:sz w:val="24"/>
          <w:szCs w:val="24"/>
        </w:rPr>
        <w:t>18</w:t>
      </w:r>
      <w:r w:rsidRPr="001041C5">
        <w:rPr>
          <w:rFonts w:ascii="Arial" w:hAnsi="Arial" w:cs="Arial"/>
          <w:color w:val="000000" w:themeColor="text1"/>
          <w:sz w:val="24"/>
          <w:szCs w:val="24"/>
        </w:rPr>
        <w:t xml:space="preserve"> January 2015 </w:t>
      </w:r>
      <w:r w:rsidR="00B218E7">
        <w:rPr>
          <w:rFonts w:ascii="Arial" w:hAnsi="Arial" w:cs="Arial"/>
          <w:sz w:val="24"/>
          <w:szCs w:val="24"/>
        </w:rPr>
        <w:t>at around 9h00 at nig</w:t>
      </w:r>
      <w:r w:rsidR="00625C2D">
        <w:rPr>
          <w:rFonts w:ascii="Arial" w:hAnsi="Arial" w:cs="Arial"/>
          <w:sz w:val="24"/>
          <w:szCs w:val="24"/>
        </w:rPr>
        <w:t xml:space="preserve">ht he was walking home in the </w:t>
      </w:r>
      <w:r w:rsidR="00B218E7">
        <w:rPr>
          <w:rFonts w:ascii="Arial" w:hAnsi="Arial" w:cs="Arial"/>
          <w:sz w:val="24"/>
          <w:szCs w:val="24"/>
        </w:rPr>
        <w:t>company of his friend Lindo when they decided to pick</w:t>
      </w:r>
      <w:r w:rsidR="0079681D">
        <w:rPr>
          <w:rFonts w:ascii="Arial" w:hAnsi="Arial" w:cs="Arial"/>
          <w:sz w:val="24"/>
          <w:szCs w:val="24"/>
        </w:rPr>
        <w:t xml:space="preserve"> </w:t>
      </w:r>
      <w:r w:rsidR="00570896">
        <w:rPr>
          <w:rFonts w:ascii="Arial" w:hAnsi="Arial" w:cs="Arial"/>
          <w:sz w:val="24"/>
          <w:szCs w:val="24"/>
        </w:rPr>
        <w:t xml:space="preserve">peaches from the tree </w:t>
      </w:r>
      <w:r w:rsidR="00B218E7">
        <w:rPr>
          <w:rFonts w:ascii="Arial" w:hAnsi="Arial" w:cs="Arial"/>
          <w:sz w:val="24"/>
          <w:szCs w:val="24"/>
        </w:rPr>
        <w:t xml:space="preserve">outside a certain yard. He testified that they suddenly saw three people around them, one being </w:t>
      </w:r>
      <w:r w:rsidR="00A0452A">
        <w:rPr>
          <w:rFonts w:ascii="Arial" w:hAnsi="Arial" w:cs="Arial"/>
          <w:sz w:val="24"/>
          <w:szCs w:val="24"/>
        </w:rPr>
        <w:t>the second</w:t>
      </w:r>
      <w:r w:rsidR="00B218E7">
        <w:rPr>
          <w:rFonts w:ascii="Arial" w:hAnsi="Arial" w:cs="Arial"/>
          <w:sz w:val="24"/>
          <w:szCs w:val="24"/>
        </w:rPr>
        <w:t xml:space="preserve"> appellant whom he mentioned as Luthando and the other person he said it he did not know but he mentioned him as Sihle, the first appellant.  According to the witness the second appellant ordered his friend to leave </w:t>
      </w:r>
      <w:r w:rsidR="005020F9">
        <w:rPr>
          <w:rFonts w:ascii="Arial" w:hAnsi="Arial" w:cs="Arial"/>
          <w:sz w:val="24"/>
          <w:szCs w:val="24"/>
        </w:rPr>
        <w:t>then he</w:t>
      </w:r>
      <w:r w:rsidR="001041C5">
        <w:rPr>
          <w:rFonts w:ascii="Arial" w:hAnsi="Arial" w:cs="Arial"/>
          <w:sz w:val="24"/>
          <w:szCs w:val="24"/>
        </w:rPr>
        <w:t xml:space="preserve"> started assaulting him, they</w:t>
      </w:r>
      <w:r w:rsidR="005020F9">
        <w:rPr>
          <w:rFonts w:ascii="Arial" w:hAnsi="Arial" w:cs="Arial"/>
          <w:sz w:val="24"/>
          <w:szCs w:val="24"/>
        </w:rPr>
        <w:t xml:space="preserve"> </w:t>
      </w:r>
      <w:r w:rsidR="001041C5">
        <w:rPr>
          <w:rFonts w:ascii="Arial" w:hAnsi="Arial" w:cs="Arial"/>
          <w:sz w:val="24"/>
          <w:szCs w:val="24"/>
        </w:rPr>
        <w:t>pinned him down on the ground and searched him while</w:t>
      </w:r>
      <w:r w:rsidR="001041C5" w:rsidRPr="0079681D">
        <w:rPr>
          <w:rFonts w:ascii="Arial" w:hAnsi="Arial" w:cs="Arial"/>
          <w:color w:val="C0504D" w:themeColor="accent2"/>
          <w:sz w:val="24"/>
          <w:szCs w:val="24"/>
        </w:rPr>
        <w:t xml:space="preserve"> </w:t>
      </w:r>
      <w:r w:rsidR="001041C5" w:rsidRPr="001041C5">
        <w:rPr>
          <w:rFonts w:ascii="Arial" w:hAnsi="Arial" w:cs="Arial"/>
          <w:sz w:val="24"/>
          <w:szCs w:val="24"/>
        </w:rPr>
        <w:t>Papas</w:t>
      </w:r>
      <w:r w:rsidR="001041C5" w:rsidRPr="0079681D">
        <w:rPr>
          <w:rFonts w:ascii="Arial" w:hAnsi="Arial" w:cs="Arial"/>
          <w:color w:val="C0504D" w:themeColor="accent2"/>
          <w:sz w:val="24"/>
          <w:szCs w:val="24"/>
        </w:rPr>
        <w:t xml:space="preserve"> </w:t>
      </w:r>
      <w:r w:rsidR="001041C5">
        <w:rPr>
          <w:rFonts w:ascii="Arial" w:hAnsi="Arial" w:cs="Arial"/>
          <w:sz w:val="24"/>
          <w:szCs w:val="24"/>
        </w:rPr>
        <w:t xml:space="preserve">kicked him on the face when he could not trace the phone that the witness had thrown on the ground. </w:t>
      </w:r>
      <w:r w:rsidR="0079681D">
        <w:rPr>
          <w:rFonts w:ascii="Arial" w:hAnsi="Arial" w:cs="Arial"/>
          <w:sz w:val="24"/>
          <w:szCs w:val="24"/>
        </w:rPr>
        <w:t>According to the witness, the two men</w:t>
      </w:r>
      <w:r w:rsidR="00E85CE6">
        <w:rPr>
          <w:rFonts w:ascii="Arial" w:hAnsi="Arial" w:cs="Arial"/>
          <w:sz w:val="24"/>
          <w:szCs w:val="24"/>
        </w:rPr>
        <w:t xml:space="preserve"> </w:t>
      </w:r>
      <w:r w:rsidR="002D593B">
        <w:rPr>
          <w:rFonts w:ascii="Arial" w:hAnsi="Arial" w:cs="Arial"/>
          <w:sz w:val="24"/>
          <w:szCs w:val="24"/>
        </w:rPr>
        <w:t>hit him w</w:t>
      </w:r>
      <w:r w:rsidR="000D2E75">
        <w:rPr>
          <w:rFonts w:ascii="Arial" w:hAnsi="Arial" w:cs="Arial"/>
          <w:sz w:val="24"/>
          <w:szCs w:val="24"/>
        </w:rPr>
        <w:t>ith a panga</w:t>
      </w:r>
      <w:r w:rsidR="002D593B">
        <w:rPr>
          <w:rFonts w:ascii="Arial" w:hAnsi="Arial" w:cs="Arial"/>
          <w:sz w:val="24"/>
          <w:szCs w:val="24"/>
        </w:rPr>
        <w:t xml:space="preserve"> and a golf stick </w:t>
      </w:r>
      <w:r>
        <w:rPr>
          <w:rFonts w:ascii="Arial" w:hAnsi="Arial" w:cs="Arial"/>
          <w:sz w:val="24"/>
          <w:szCs w:val="24"/>
        </w:rPr>
        <w:t>as they rob him</w:t>
      </w:r>
      <w:r w:rsidR="001041C5">
        <w:rPr>
          <w:rFonts w:ascii="Arial" w:hAnsi="Arial" w:cs="Arial"/>
          <w:sz w:val="24"/>
          <w:szCs w:val="24"/>
        </w:rPr>
        <w:t xml:space="preserve"> and he became unconscious for 40 minutes and when he woke up he found his </w:t>
      </w:r>
      <w:r w:rsidR="00A0452A">
        <w:rPr>
          <w:rFonts w:ascii="Arial" w:hAnsi="Arial" w:cs="Arial"/>
          <w:sz w:val="24"/>
          <w:szCs w:val="24"/>
        </w:rPr>
        <w:t>clothes,</w:t>
      </w:r>
      <w:r w:rsidR="001041C5">
        <w:rPr>
          <w:rFonts w:ascii="Arial" w:hAnsi="Arial" w:cs="Arial"/>
          <w:sz w:val="24"/>
          <w:szCs w:val="24"/>
        </w:rPr>
        <w:t xml:space="preserve"> shoes and a sound system, Nokia Phone and a DVD were missing. </w:t>
      </w:r>
    </w:p>
    <w:p w14:paraId="47B33F3C" w14:textId="4CD9E747" w:rsidR="00072088" w:rsidRPr="00B42341" w:rsidRDefault="00512FA0" w:rsidP="00C77B59">
      <w:pPr>
        <w:pStyle w:val="NoSpacing"/>
        <w:spacing w:before="240" w:after="240"/>
      </w:pPr>
      <w:r>
        <w:t xml:space="preserve"> </w:t>
      </w:r>
    </w:p>
    <w:p w14:paraId="4CA65622" w14:textId="513201FE" w:rsidR="009B6EE6" w:rsidRDefault="00AA654C" w:rsidP="00C77B59">
      <w:pPr>
        <w:spacing w:before="240" w:after="240" w:line="360" w:lineRule="auto"/>
        <w:ind w:left="720" w:hanging="720"/>
        <w:jc w:val="both"/>
        <w:rPr>
          <w:rFonts w:ascii="Arial" w:hAnsi="Arial" w:cs="Arial"/>
          <w:sz w:val="24"/>
          <w:szCs w:val="24"/>
        </w:rPr>
      </w:pPr>
      <w:r>
        <w:rPr>
          <w:rFonts w:ascii="Arial" w:hAnsi="Arial" w:cs="Arial"/>
          <w:sz w:val="24"/>
          <w:szCs w:val="24"/>
        </w:rPr>
        <w:t>[17</w:t>
      </w:r>
      <w:r w:rsidR="00072088" w:rsidRPr="00B42341">
        <w:rPr>
          <w:rFonts w:ascii="Arial" w:hAnsi="Arial" w:cs="Arial"/>
          <w:sz w:val="24"/>
          <w:szCs w:val="24"/>
        </w:rPr>
        <w:t>]</w:t>
      </w:r>
      <w:r w:rsidR="00072088" w:rsidRPr="00B42341">
        <w:rPr>
          <w:rFonts w:ascii="Arial" w:hAnsi="Arial" w:cs="Arial"/>
          <w:sz w:val="24"/>
          <w:szCs w:val="24"/>
        </w:rPr>
        <w:tab/>
      </w:r>
      <w:r>
        <w:rPr>
          <w:rFonts w:ascii="Arial" w:hAnsi="Arial" w:cs="Arial"/>
          <w:sz w:val="24"/>
          <w:szCs w:val="24"/>
        </w:rPr>
        <w:t xml:space="preserve">The </w:t>
      </w:r>
      <w:r w:rsidR="00B42341">
        <w:rPr>
          <w:rFonts w:ascii="Arial" w:hAnsi="Arial" w:cs="Arial"/>
          <w:sz w:val="24"/>
          <w:szCs w:val="24"/>
        </w:rPr>
        <w:t xml:space="preserve">evidence on </w:t>
      </w:r>
      <w:r w:rsidR="001115F5">
        <w:rPr>
          <w:rFonts w:ascii="Arial" w:hAnsi="Arial" w:cs="Arial"/>
          <w:sz w:val="24"/>
          <w:szCs w:val="24"/>
        </w:rPr>
        <w:t>c</w:t>
      </w:r>
      <w:r w:rsidR="0079681D">
        <w:rPr>
          <w:rFonts w:ascii="Arial" w:hAnsi="Arial" w:cs="Arial"/>
          <w:sz w:val="24"/>
          <w:szCs w:val="24"/>
        </w:rPr>
        <w:t>ount four</w:t>
      </w:r>
      <w:r w:rsidR="00512FA0">
        <w:rPr>
          <w:rFonts w:ascii="Arial" w:hAnsi="Arial" w:cs="Arial"/>
          <w:sz w:val="24"/>
          <w:szCs w:val="24"/>
        </w:rPr>
        <w:t xml:space="preserve"> rel</w:t>
      </w:r>
      <w:r w:rsidR="00072088">
        <w:rPr>
          <w:rFonts w:ascii="Arial" w:hAnsi="Arial" w:cs="Arial"/>
          <w:sz w:val="24"/>
          <w:szCs w:val="24"/>
        </w:rPr>
        <w:t xml:space="preserve">ates to the alleged rape of </w:t>
      </w:r>
      <w:r>
        <w:rPr>
          <w:rFonts w:ascii="Arial" w:hAnsi="Arial" w:cs="Arial"/>
          <w:sz w:val="24"/>
          <w:szCs w:val="24"/>
        </w:rPr>
        <w:t xml:space="preserve">Ida </w:t>
      </w:r>
      <w:r w:rsidR="009C5E71">
        <w:rPr>
          <w:rFonts w:ascii="Arial" w:hAnsi="Arial" w:cs="Arial"/>
          <w:sz w:val="24"/>
          <w:szCs w:val="24"/>
        </w:rPr>
        <w:t xml:space="preserve">Mami </w:t>
      </w:r>
      <w:r>
        <w:rPr>
          <w:rFonts w:ascii="Arial" w:hAnsi="Arial" w:cs="Arial"/>
          <w:sz w:val="24"/>
          <w:szCs w:val="24"/>
        </w:rPr>
        <w:t>Toso</w:t>
      </w:r>
      <w:r w:rsidR="0079681D">
        <w:rPr>
          <w:rFonts w:ascii="Arial" w:hAnsi="Arial" w:cs="Arial"/>
          <w:sz w:val="24"/>
          <w:szCs w:val="24"/>
        </w:rPr>
        <w:t xml:space="preserve"> wherein she testified that </w:t>
      </w:r>
      <w:r w:rsidR="009B6EE6">
        <w:rPr>
          <w:rFonts w:ascii="Arial" w:hAnsi="Arial" w:cs="Arial"/>
          <w:sz w:val="24"/>
          <w:szCs w:val="24"/>
        </w:rPr>
        <w:t xml:space="preserve">on </w:t>
      </w:r>
      <w:r w:rsidR="00072088">
        <w:rPr>
          <w:rFonts w:ascii="Arial" w:hAnsi="Arial" w:cs="Arial"/>
          <w:sz w:val="24"/>
          <w:szCs w:val="24"/>
        </w:rPr>
        <w:t>5</w:t>
      </w:r>
      <w:r w:rsidR="00512FA0">
        <w:rPr>
          <w:rFonts w:ascii="Arial" w:hAnsi="Arial" w:cs="Arial"/>
          <w:sz w:val="24"/>
          <w:szCs w:val="24"/>
        </w:rPr>
        <w:t xml:space="preserve"> Febr</w:t>
      </w:r>
      <w:r w:rsidR="00072088">
        <w:rPr>
          <w:rFonts w:ascii="Arial" w:hAnsi="Arial" w:cs="Arial"/>
          <w:sz w:val="24"/>
          <w:szCs w:val="24"/>
        </w:rPr>
        <w:t>uary 2015</w:t>
      </w:r>
      <w:r w:rsidR="00625C2D">
        <w:rPr>
          <w:rFonts w:ascii="Arial" w:hAnsi="Arial" w:cs="Arial"/>
          <w:sz w:val="24"/>
          <w:szCs w:val="24"/>
        </w:rPr>
        <w:t>,</w:t>
      </w:r>
      <w:r w:rsidR="009B6EE6">
        <w:rPr>
          <w:rFonts w:ascii="Arial" w:hAnsi="Arial" w:cs="Arial"/>
          <w:sz w:val="24"/>
          <w:szCs w:val="24"/>
        </w:rPr>
        <w:t xml:space="preserve"> five men </w:t>
      </w:r>
      <w:r w:rsidR="00512FA0">
        <w:rPr>
          <w:rFonts w:ascii="Arial" w:hAnsi="Arial" w:cs="Arial"/>
          <w:sz w:val="24"/>
          <w:szCs w:val="24"/>
        </w:rPr>
        <w:t>ordered her to close</w:t>
      </w:r>
      <w:r w:rsidR="0079681D">
        <w:rPr>
          <w:rFonts w:ascii="Arial" w:hAnsi="Arial" w:cs="Arial"/>
          <w:sz w:val="24"/>
          <w:szCs w:val="24"/>
        </w:rPr>
        <w:t xml:space="preserve"> her eyes as they </w:t>
      </w:r>
      <w:r w:rsidR="009B6EE6">
        <w:rPr>
          <w:rFonts w:ascii="Arial" w:hAnsi="Arial" w:cs="Arial"/>
          <w:sz w:val="24"/>
          <w:szCs w:val="24"/>
        </w:rPr>
        <w:t>raped her and</w:t>
      </w:r>
      <w:r w:rsidR="0079681D">
        <w:rPr>
          <w:rFonts w:ascii="Arial" w:hAnsi="Arial" w:cs="Arial"/>
          <w:sz w:val="24"/>
          <w:szCs w:val="24"/>
        </w:rPr>
        <w:t xml:space="preserve"> they thereafter</w:t>
      </w:r>
      <w:r w:rsidR="009B6EE6">
        <w:rPr>
          <w:rFonts w:ascii="Arial" w:hAnsi="Arial" w:cs="Arial"/>
          <w:sz w:val="24"/>
          <w:szCs w:val="24"/>
        </w:rPr>
        <w:t xml:space="preserve"> </w:t>
      </w:r>
      <w:r w:rsidR="00512FA0">
        <w:rPr>
          <w:rFonts w:ascii="Arial" w:hAnsi="Arial" w:cs="Arial"/>
          <w:sz w:val="24"/>
          <w:szCs w:val="24"/>
        </w:rPr>
        <w:t xml:space="preserve">ordered her boyfriend to rape her. </w:t>
      </w:r>
      <w:r w:rsidR="0041148A">
        <w:rPr>
          <w:rFonts w:ascii="Arial" w:hAnsi="Arial" w:cs="Arial"/>
          <w:sz w:val="24"/>
          <w:szCs w:val="24"/>
        </w:rPr>
        <w:t xml:space="preserve">She said she did not attend the ID parade because she did not see the people who raped her. </w:t>
      </w:r>
      <w:r w:rsidR="00512FA0">
        <w:rPr>
          <w:rFonts w:ascii="Arial" w:hAnsi="Arial" w:cs="Arial"/>
          <w:sz w:val="24"/>
          <w:szCs w:val="24"/>
        </w:rPr>
        <w:t xml:space="preserve">She </w:t>
      </w:r>
      <w:r w:rsidR="0079681D">
        <w:rPr>
          <w:rFonts w:ascii="Arial" w:hAnsi="Arial" w:cs="Arial"/>
          <w:sz w:val="24"/>
          <w:szCs w:val="24"/>
        </w:rPr>
        <w:t>denied that she was</w:t>
      </w:r>
      <w:r w:rsidR="0041148A">
        <w:rPr>
          <w:rFonts w:ascii="Arial" w:hAnsi="Arial" w:cs="Arial"/>
          <w:sz w:val="24"/>
          <w:szCs w:val="24"/>
        </w:rPr>
        <w:t xml:space="preserve"> in a re</w:t>
      </w:r>
      <w:r w:rsidR="00072088">
        <w:rPr>
          <w:rFonts w:ascii="Arial" w:hAnsi="Arial" w:cs="Arial"/>
          <w:sz w:val="24"/>
          <w:szCs w:val="24"/>
        </w:rPr>
        <w:t>la</w:t>
      </w:r>
      <w:r w:rsidR="0041148A">
        <w:rPr>
          <w:rFonts w:ascii="Arial" w:hAnsi="Arial" w:cs="Arial"/>
          <w:sz w:val="24"/>
          <w:szCs w:val="24"/>
        </w:rPr>
        <w:t>tionship</w:t>
      </w:r>
      <w:r w:rsidR="0079681D" w:rsidRPr="0079681D">
        <w:rPr>
          <w:rFonts w:ascii="Arial" w:hAnsi="Arial" w:cs="Arial"/>
          <w:sz w:val="24"/>
          <w:szCs w:val="24"/>
        </w:rPr>
        <w:t xml:space="preserve"> </w:t>
      </w:r>
      <w:r w:rsidR="0079681D">
        <w:rPr>
          <w:rFonts w:ascii="Arial" w:hAnsi="Arial" w:cs="Arial"/>
          <w:sz w:val="24"/>
          <w:szCs w:val="24"/>
        </w:rPr>
        <w:t xml:space="preserve">with </w:t>
      </w:r>
      <w:r w:rsidR="00F67F68">
        <w:rPr>
          <w:rFonts w:ascii="Arial" w:hAnsi="Arial" w:cs="Arial"/>
          <w:sz w:val="24"/>
          <w:szCs w:val="24"/>
        </w:rPr>
        <w:t>the second</w:t>
      </w:r>
      <w:r w:rsidR="0079681D">
        <w:rPr>
          <w:rFonts w:ascii="Arial" w:hAnsi="Arial" w:cs="Arial"/>
          <w:sz w:val="24"/>
          <w:szCs w:val="24"/>
        </w:rPr>
        <w:t xml:space="preserve"> appellant</w:t>
      </w:r>
      <w:r w:rsidR="00F67F68">
        <w:rPr>
          <w:rFonts w:ascii="Arial" w:hAnsi="Arial" w:cs="Arial"/>
          <w:sz w:val="24"/>
          <w:szCs w:val="24"/>
        </w:rPr>
        <w:t xml:space="preserve"> nor meeting him at Midway</w:t>
      </w:r>
      <w:r w:rsidR="0079681D">
        <w:rPr>
          <w:rFonts w:ascii="Arial" w:hAnsi="Arial" w:cs="Arial"/>
          <w:sz w:val="24"/>
          <w:szCs w:val="24"/>
        </w:rPr>
        <w:t xml:space="preserve"> however she admitted knowing the appellant by sight</w:t>
      </w:r>
      <w:r w:rsidR="009B6EE6">
        <w:rPr>
          <w:rFonts w:ascii="Arial" w:hAnsi="Arial" w:cs="Arial"/>
          <w:sz w:val="24"/>
          <w:szCs w:val="24"/>
        </w:rPr>
        <w:t xml:space="preserve">. </w:t>
      </w:r>
      <w:r w:rsidR="0079681D">
        <w:rPr>
          <w:rFonts w:ascii="Arial" w:hAnsi="Arial" w:cs="Arial"/>
          <w:sz w:val="24"/>
          <w:szCs w:val="24"/>
        </w:rPr>
        <w:t xml:space="preserve">The witness testified that the appellants </w:t>
      </w:r>
      <w:r w:rsidR="00F37C83">
        <w:rPr>
          <w:rFonts w:ascii="Arial" w:hAnsi="Arial" w:cs="Arial"/>
          <w:sz w:val="24"/>
          <w:szCs w:val="24"/>
        </w:rPr>
        <w:t>assaulted her boyfriend with a firearm</w:t>
      </w:r>
      <w:r w:rsidR="0041148A">
        <w:rPr>
          <w:rFonts w:ascii="Arial" w:hAnsi="Arial" w:cs="Arial"/>
          <w:sz w:val="24"/>
          <w:szCs w:val="24"/>
        </w:rPr>
        <w:t xml:space="preserve"> but she did not see any e</w:t>
      </w:r>
      <w:r w:rsidR="009B6EE6">
        <w:rPr>
          <w:rFonts w:ascii="Arial" w:hAnsi="Arial" w:cs="Arial"/>
          <w:sz w:val="24"/>
          <w:szCs w:val="24"/>
        </w:rPr>
        <w:t>xternal injuries</w:t>
      </w:r>
      <w:r w:rsidR="00A0452A">
        <w:rPr>
          <w:rFonts w:ascii="Arial" w:hAnsi="Arial" w:cs="Arial"/>
          <w:sz w:val="24"/>
          <w:szCs w:val="24"/>
        </w:rPr>
        <w:t xml:space="preserve"> on h</w:t>
      </w:r>
      <w:r w:rsidR="00F67F68">
        <w:rPr>
          <w:rFonts w:ascii="Arial" w:hAnsi="Arial" w:cs="Arial"/>
          <w:sz w:val="24"/>
          <w:szCs w:val="24"/>
        </w:rPr>
        <w:t>er boyfriend</w:t>
      </w:r>
      <w:r>
        <w:rPr>
          <w:rFonts w:ascii="Arial" w:hAnsi="Arial" w:cs="Arial"/>
          <w:sz w:val="24"/>
          <w:szCs w:val="24"/>
        </w:rPr>
        <w:t>.</w:t>
      </w:r>
    </w:p>
    <w:p w14:paraId="54E00CB9" w14:textId="557A373F" w:rsidR="00F37C83" w:rsidRPr="00072088" w:rsidRDefault="00AA654C" w:rsidP="00C77B59">
      <w:pPr>
        <w:pStyle w:val="NoSpacing"/>
        <w:spacing w:before="240" w:after="240"/>
        <w:rPr>
          <w:b/>
        </w:rPr>
      </w:pPr>
      <w:r>
        <w:t xml:space="preserve"> </w:t>
      </w:r>
      <w:r w:rsidR="00FC0671">
        <w:t xml:space="preserve"> </w:t>
      </w:r>
    </w:p>
    <w:p w14:paraId="431CDF5A" w14:textId="5E7B2066" w:rsidR="0079681D" w:rsidRDefault="00AA654C" w:rsidP="00C77B59">
      <w:pPr>
        <w:spacing w:before="240" w:after="240" w:line="360" w:lineRule="auto"/>
        <w:ind w:left="720" w:hanging="720"/>
        <w:jc w:val="both"/>
        <w:rPr>
          <w:rFonts w:ascii="Arial" w:hAnsi="Arial" w:cs="Arial"/>
          <w:sz w:val="24"/>
          <w:szCs w:val="24"/>
        </w:rPr>
      </w:pPr>
      <w:r>
        <w:rPr>
          <w:rFonts w:ascii="Arial" w:hAnsi="Arial" w:cs="Arial"/>
          <w:sz w:val="24"/>
          <w:szCs w:val="24"/>
        </w:rPr>
        <w:t>[18</w:t>
      </w:r>
      <w:r w:rsidR="00072088" w:rsidRPr="00B42341">
        <w:rPr>
          <w:rFonts w:ascii="Arial" w:hAnsi="Arial" w:cs="Arial"/>
          <w:sz w:val="24"/>
          <w:szCs w:val="24"/>
        </w:rPr>
        <w:t>]</w:t>
      </w:r>
      <w:r w:rsidR="00072088" w:rsidRPr="00B42341">
        <w:rPr>
          <w:rFonts w:ascii="Arial" w:hAnsi="Arial" w:cs="Arial"/>
          <w:sz w:val="24"/>
          <w:szCs w:val="24"/>
        </w:rPr>
        <w:tab/>
      </w:r>
      <w:r w:rsidR="0079681D">
        <w:rPr>
          <w:rFonts w:ascii="Arial" w:hAnsi="Arial" w:cs="Arial"/>
          <w:sz w:val="24"/>
          <w:szCs w:val="24"/>
        </w:rPr>
        <w:t>On count five</w:t>
      </w:r>
      <w:r w:rsidR="00512FA0">
        <w:rPr>
          <w:rFonts w:ascii="Arial" w:hAnsi="Arial" w:cs="Arial"/>
          <w:sz w:val="24"/>
          <w:szCs w:val="24"/>
        </w:rPr>
        <w:t xml:space="preserve"> Godfrey</w:t>
      </w:r>
      <w:r w:rsidR="00F67F68">
        <w:rPr>
          <w:rFonts w:ascii="Arial" w:hAnsi="Arial" w:cs="Arial"/>
          <w:sz w:val="24"/>
          <w:szCs w:val="24"/>
        </w:rPr>
        <w:t xml:space="preserve"> Shimane</w:t>
      </w:r>
      <w:r w:rsidR="00512FA0">
        <w:rPr>
          <w:rFonts w:ascii="Arial" w:hAnsi="Arial" w:cs="Arial"/>
          <w:sz w:val="24"/>
          <w:szCs w:val="24"/>
        </w:rPr>
        <w:t xml:space="preserve"> Nkase </w:t>
      </w:r>
      <w:r w:rsidR="0079681D">
        <w:rPr>
          <w:rFonts w:ascii="Arial" w:hAnsi="Arial" w:cs="Arial"/>
          <w:sz w:val="24"/>
          <w:szCs w:val="24"/>
        </w:rPr>
        <w:t>testified that he</w:t>
      </w:r>
      <w:r w:rsidR="00746944">
        <w:rPr>
          <w:rFonts w:ascii="Arial" w:hAnsi="Arial" w:cs="Arial"/>
          <w:sz w:val="24"/>
          <w:szCs w:val="24"/>
        </w:rPr>
        <w:t xml:space="preserve"> and I</w:t>
      </w:r>
      <w:r w:rsidR="00491836">
        <w:rPr>
          <w:rFonts w:ascii="Arial" w:hAnsi="Arial" w:cs="Arial"/>
          <w:sz w:val="24"/>
          <w:szCs w:val="24"/>
        </w:rPr>
        <w:t xml:space="preserve"> Toso</w:t>
      </w:r>
      <w:r w:rsidR="00A0452A">
        <w:rPr>
          <w:rFonts w:ascii="Arial" w:hAnsi="Arial" w:cs="Arial"/>
          <w:sz w:val="24"/>
          <w:szCs w:val="24"/>
        </w:rPr>
        <w:t xml:space="preserve"> </w:t>
      </w:r>
      <w:r w:rsidR="00746944">
        <w:rPr>
          <w:rFonts w:ascii="Arial" w:hAnsi="Arial" w:cs="Arial"/>
          <w:sz w:val="24"/>
          <w:szCs w:val="24"/>
        </w:rPr>
        <w:t>(also known as M</w:t>
      </w:r>
      <w:r w:rsidR="00491836">
        <w:rPr>
          <w:rFonts w:ascii="Arial" w:hAnsi="Arial" w:cs="Arial"/>
          <w:sz w:val="24"/>
          <w:szCs w:val="24"/>
        </w:rPr>
        <w:t xml:space="preserve"> to the witness)</w:t>
      </w:r>
      <w:r w:rsidR="00512FA0">
        <w:rPr>
          <w:rFonts w:ascii="Arial" w:hAnsi="Arial" w:cs="Arial"/>
          <w:sz w:val="24"/>
          <w:szCs w:val="24"/>
        </w:rPr>
        <w:t xml:space="preserve"> </w:t>
      </w:r>
      <w:r w:rsidR="0079681D">
        <w:rPr>
          <w:rFonts w:ascii="Arial" w:hAnsi="Arial" w:cs="Arial"/>
          <w:sz w:val="24"/>
          <w:szCs w:val="24"/>
        </w:rPr>
        <w:t xml:space="preserve">were robbed </w:t>
      </w:r>
      <w:r w:rsidR="00072088">
        <w:rPr>
          <w:rFonts w:ascii="Arial" w:hAnsi="Arial" w:cs="Arial"/>
          <w:sz w:val="24"/>
          <w:szCs w:val="24"/>
        </w:rPr>
        <w:t>of</w:t>
      </w:r>
      <w:r w:rsidR="00512FA0">
        <w:rPr>
          <w:rFonts w:ascii="Arial" w:hAnsi="Arial" w:cs="Arial"/>
          <w:sz w:val="24"/>
          <w:szCs w:val="24"/>
        </w:rPr>
        <w:t xml:space="preserve"> their monies at gunpoint</w:t>
      </w:r>
      <w:r w:rsidR="0079681D">
        <w:rPr>
          <w:rFonts w:ascii="Arial" w:hAnsi="Arial" w:cs="Arial"/>
          <w:sz w:val="24"/>
          <w:szCs w:val="24"/>
        </w:rPr>
        <w:t xml:space="preserve"> by five men</w:t>
      </w:r>
      <w:r w:rsidR="00512FA0">
        <w:rPr>
          <w:rFonts w:ascii="Arial" w:hAnsi="Arial" w:cs="Arial"/>
          <w:sz w:val="24"/>
          <w:szCs w:val="24"/>
        </w:rPr>
        <w:t xml:space="preserve">. </w:t>
      </w:r>
      <w:r w:rsidR="00491836">
        <w:rPr>
          <w:rFonts w:ascii="Arial" w:hAnsi="Arial" w:cs="Arial"/>
          <w:sz w:val="24"/>
          <w:szCs w:val="24"/>
        </w:rPr>
        <w:t>He said t</w:t>
      </w:r>
      <w:r w:rsidR="0079681D">
        <w:rPr>
          <w:rFonts w:ascii="Arial" w:hAnsi="Arial" w:cs="Arial"/>
          <w:sz w:val="24"/>
          <w:szCs w:val="24"/>
        </w:rPr>
        <w:t>he men</w:t>
      </w:r>
      <w:r w:rsidR="00512FA0">
        <w:rPr>
          <w:rFonts w:ascii="Arial" w:hAnsi="Arial" w:cs="Arial"/>
          <w:sz w:val="24"/>
          <w:szCs w:val="24"/>
        </w:rPr>
        <w:t xml:space="preserve"> took him to the bridge and assaulted </w:t>
      </w:r>
      <w:r w:rsidR="00491836">
        <w:rPr>
          <w:rFonts w:ascii="Arial" w:hAnsi="Arial" w:cs="Arial"/>
          <w:sz w:val="24"/>
          <w:szCs w:val="24"/>
        </w:rPr>
        <w:t>him and they</w:t>
      </w:r>
      <w:r w:rsidR="00512FA0">
        <w:rPr>
          <w:rFonts w:ascii="Arial" w:hAnsi="Arial" w:cs="Arial"/>
          <w:sz w:val="24"/>
          <w:szCs w:val="24"/>
        </w:rPr>
        <w:t xml:space="preserve"> raped</w:t>
      </w:r>
      <w:r w:rsidR="00746944">
        <w:rPr>
          <w:rFonts w:ascii="Arial" w:hAnsi="Arial" w:cs="Arial"/>
          <w:sz w:val="24"/>
          <w:szCs w:val="24"/>
        </w:rPr>
        <w:t xml:space="preserve"> I</w:t>
      </w:r>
      <w:r w:rsidR="0079681D">
        <w:rPr>
          <w:rFonts w:ascii="Arial" w:hAnsi="Arial" w:cs="Arial"/>
          <w:sz w:val="24"/>
          <w:szCs w:val="24"/>
        </w:rPr>
        <w:t xml:space="preserve">. He testified that </w:t>
      </w:r>
      <w:r w:rsidR="00491836">
        <w:rPr>
          <w:rFonts w:ascii="Arial" w:hAnsi="Arial" w:cs="Arial"/>
          <w:sz w:val="24"/>
          <w:szCs w:val="24"/>
        </w:rPr>
        <w:t>h</w:t>
      </w:r>
      <w:r w:rsidR="00512FA0">
        <w:rPr>
          <w:rFonts w:ascii="Arial" w:hAnsi="Arial" w:cs="Arial"/>
          <w:sz w:val="24"/>
          <w:szCs w:val="24"/>
        </w:rPr>
        <w:t>e lost consci</w:t>
      </w:r>
      <w:r w:rsidR="0079681D">
        <w:rPr>
          <w:rFonts w:ascii="Arial" w:hAnsi="Arial" w:cs="Arial"/>
          <w:sz w:val="24"/>
          <w:szCs w:val="24"/>
        </w:rPr>
        <w:t xml:space="preserve">ousness after the rape of </w:t>
      </w:r>
      <w:r w:rsidR="00746944">
        <w:rPr>
          <w:rFonts w:ascii="Arial" w:hAnsi="Arial" w:cs="Arial"/>
          <w:sz w:val="24"/>
          <w:szCs w:val="24"/>
        </w:rPr>
        <w:t>I</w:t>
      </w:r>
      <w:r w:rsidR="00512FA0">
        <w:rPr>
          <w:rFonts w:ascii="Arial" w:hAnsi="Arial" w:cs="Arial"/>
          <w:sz w:val="24"/>
          <w:szCs w:val="24"/>
        </w:rPr>
        <w:t xml:space="preserve">. </w:t>
      </w:r>
      <w:r w:rsidR="0079681D">
        <w:rPr>
          <w:rFonts w:ascii="Arial" w:hAnsi="Arial" w:cs="Arial"/>
          <w:sz w:val="24"/>
          <w:szCs w:val="24"/>
        </w:rPr>
        <w:t xml:space="preserve">The witness confirmed that he recognized the second appellant by his voice </w:t>
      </w:r>
      <w:r w:rsidR="00491836">
        <w:rPr>
          <w:rFonts w:ascii="Arial" w:hAnsi="Arial" w:cs="Arial"/>
          <w:sz w:val="24"/>
          <w:szCs w:val="24"/>
        </w:rPr>
        <w:t>e</w:t>
      </w:r>
      <w:r w:rsidR="00512FA0">
        <w:rPr>
          <w:rFonts w:ascii="Arial" w:hAnsi="Arial" w:cs="Arial"/>
          <w:sz w:val="24"/>
          <w:szCs w:val="24"/>
        </w:rPr>
        <w:t>ven though it was dark</w:t>
      </w:r>
      <w:r w:rsidR="0079681D">
        <w:rPr>
          <w:rFonts w:ascii="Arial" w:hAnsi="Arial" w:cs="Arial"/>
          <w:sz w:val="24"/>
          <w:szCs w:val="24"/>
        </w:rPr>
        <w:t>.</w:t>
      </w:r>
    </w:p>
    <w:p w14:paraId="226835D1" w14:textId="6F379A07" w:rsidR="00512FA0" w:rsidRDefault="00512FA0" w:rsidP="00C77B59">
      <w:pPr>
        <w:pStyle w:val="NoSpacing"/>
        <w:spacing w:before="240" w:after="240"/>
      </w:pPr>
      <w:r>
        <w:t xml:space="preserve"> </w:t>
      </w:r>
    </w:p>
    <w:p w14:paraId="7B637B1C" w14:textId="77777777" w:rsidR="00491836" w:rsidRDefault="00491836" w:rsidP="00C77B59">
      <w:pPr>
        <w:pStyle w:val="NoSpacing"/>
        <w:spacing w:before="240" w:after="240"/>
      </w:pPr>
    </w:p>
    <w:p w14:paraId="09CBE17F" w14:textId="168BDF32" w:rsidR="0079681D" w:rsidRDefault="009B6EE6" w:rsidP="00C77B59">
      <w:pPr>
        <w:spacing w:before="240" w:after="240" w:line="360" w:lineRule="auto"/>
        <w:ind w:left="720" w:hanging="720"/>
        <w:jc w:val="both"/>
        <w:rPr>
          <w:rFonts w:ascii="Arial" w:hAnsi="Arial" w:cs="Arial"/>
          <w:sz w:val="24"/>
          <w:szCs w:val="24"/>
        </w:rPr>
      </w:pPr>
      <w:r>
        <w:rPr>
          <w:rFonts w:ascii="Arial" w:hAnsi="Arial" w:cs="Arial"/>
          <w:sz w:val="24"/>
          <w:szCs w:val="24"/>
        </w:rPr>
        <w:lastRenderedPageBreak/>
        <w:t>[19</w:t>
      </w:r>
      <w:r w:rsidR="00072088" w:rsidRPr="00B42341">
        <w:rPr>
          <w:rFonts w:ascii="Arial" w:hAnsi="Arial" w:cs="Arial"/>
          <w:sz w:val="24"/>
          <w:szCs w:val="24"/>
        </w:rPr>
        <w:t>]</w:t>
      </w:r>
      <w:r w:rsidR="00072088" w:rsidRPr="00B42341">
        <w:rPr>
          <w:rFonts w:ascii="Arial" w:hAnsi="Arial" w:cs="Arial"/>
          <w:sz w:val="24"/>
          <w:szCs w:val="24"/>
        </w:rPr>
        <w:tab/>
      </w:r>
      <w:r w:rsidRPr="001115F5">
        <w:rPr>
          <w:rFonts w:ascii="Arial" w:hAnsi="Arial" w:cs="Arial"/>
          <w:sz w:val="24"/>
          <w:szCs w:val="24"/>
        </w:rPr>
        <w:t>On count seven</w:t>
      </w:r>
      <w:r w:rsidR="0079681D">
        <w:rPr>
          <w:rFonts w:ascii="Arial" w:hAnsi="Arial" w:cs="Arial"/>
          <w:sz w:val="24"/>
          <w:szCs w:val="24"/>
        </w:rPr>
        <w:t>,</w:t>
      </w:r>
      <w:r w:rsidR="00491836">
        <w:rPr>
          <w:rFonts w:ascii="Arial" w:hAnsi="Arial" w:cs="Arial"/>
          <w:sz w:val="24"/>
          <w:szCs w:val="24"/>
        </w:rPr>
        <w:t xml:space="preserve"> </w:t>
      </w:r>
      <w:r w:rsidR="00A0452A">
        <w:rPr>
          <w:rFonts w:ascii="Arial" w:hAnsi="Arial" w:cs="Arial"/>
          <w:sz w:val="24"/>
          <w:szCs w:val="24"/>
        </w:rPr>
        <w:t>Godfrey Shimane</w:t>
      </w:r>
      <w:r w:rsidR="001041C5">
        <w:rPr>
          <w:rFonts w:ascii="Arial" w:hAnsi="Arial" w:cs="Arial"/>
          <w:sz w:val="24"/>
          <w:szCs w:val="24"/>
        </w:rPr>
        <w:t xml:space="preserve"> Nkase </w:t>
      </w:r>
      <w:r w:rsidR="00512FA0">
        <w:rPr>
          <w:rFonts w:ascii="Arial" w:hAnsi="Arial" w:cs="Arial"/>
          <w:sz w:val="24"/>
          <w:szCs w:val="24"/>
        </w:rPr>
        <w:t>who was the complainant</w:t>
      </w:r>
      <w:r w:rsidR="00072088">
        <w:rPr>
          <w:rFonts w:ascii="Arial" w:hAnsi="Arial" w:cs="Arial"/>
          <w:sz w:val="24"/>
          <w:szCs w:val="24"/>
        </w:rPr>
        <w:t>'s</w:t>
      </w:r>
      <w:r w:rsidR="0079681D">
        <w:rPr>
          <w:rFonts w:ascii="Arial" w:hAnsi="Arial" w:cs="Arial"/>
          <w:sz w:val="24"/>
          <w:szCs w:val="24"/>
        </w:rPr>
        <w:t xml:space="preserve"> boyfriend in count four</w:t>
      </w:r>
      <w:r w:rsidR="00512FA0">
        <w:rPr>
          <w:rFonts w:ascii="Arial" w:hAnsi="Arial" w:cs="Arial"/>
          <w:sz w:val="24"/>
          <w:szCs w:val="24"/>
        </w:rPr>
        <w:t xml:space="preserve"> </w:t>
      </w:r>
      <w:r w:rsidR="00491836">
        <w:rPr>
          <w:rFonts w:ascii="Arial" w:hAnsi="Arial" w:cs="Arial"/>
          <w:sz w:val="24"/>
          <w:szCs w:val="24"/>
        </w:rPr>
        <w:t xml:space="preserve">and the complainant in count 5 </w:t>
      </w:r>
      <w:r w:rsidR="00512FA0">
        <w:rPr>
          <w:rFonts w:ascii="Arial" w:hAnsi="Arial" w:cs="Arial"/>
          <w:sz w:val="24"/>
          <w:szCs w:val="24"/>
        </w:rPr>
        <w:t>denied that he was forced by the appellant</w:t>
      </w:r>
      <w:r w:rsidR="0079681D">
        <w:rPr>
          <w:rFonts w:ascii="Arial" w:hAnsi="Arial" w:cs="Arial"/>
          <w:sz w:val="24"/>
          <w:szCs w:val="24"/>
        </w:rPr>
        <w:t>s</w:t>
      </w:r>
      <w:r w:rsidR="00512FA0">
        <w:rPr>
          <w:rFonts w:ascii="Arial" w:hAnsi="Arial" w:cs="Arial"/>
          <w:sz w:val="24"/>
          <w:szCs w:val="24"/>
        </w:rPr>
        <w:t xml:space="preserve"> to have sexual i</w:t>
      </w:r>
      <w:r w:rsidR="0079681D">
        <w:rPr>
          <w:rFonts w:ascii="Arial" w:hAnsi="Arial" w:cs="Arial"/>
          <w:sz w:val="24"/>
          <w:szCs w:val="24"/>
        </w:rPr>
        <w:t>ntercourse with</w:t>
      </w:r>
      <w:r w:rsidR="00746944">
        <w:rPr>
          <w:rFonts w:ascii="Arial" w:hAnsi="Arial" w:cs="Arial"/>
          <w:sz w:val="24"/>
          <w:szCs w:val="24"/>
        </w:rPr>
        <w:t xml:space="preserve"> I</w:t>
      </w:r>
      <w:r w:rsidR="00512FA0">
        <w:rPr>
          <w:rFonts w:ascii="Arial" w:hAnsi="Arial" w:cs="Arial"/>
          <w:sz w:val="24"/>
          <w:szCs w:val="24"/>
        </w:rPr>
        <w:t>.</w:t>
      </w:r>
      <w:r w:rsidR="001041C5">
        <w:rPr>
          <w:rFonts w:ascii="Arial" w:hAnsi="Arial" w:cs="Arial"/>
          <w:sz w:val="24"/>
          <w:szCs w:val="24"/>
        </w:rPr>
        <w:t xml:space="preserve"> </w:t>
      </w:r>
    </w:p>
    <w:p w14:paraId="0FD1B046" w14:textId="77777777" w:rsidR="0079681D" w:rsidRDefault="0079681D" w:rsidP="00C77B59">
      <w:pPr>
        <w:pStyle w:val="NoSpacing"/>
        <w:spacing w:before="240" w:after="240"/>
      </w:pPr>
    </w:p>
    <w:p w14:paraId="78FEDAAE" w14:textId="254CA4FA" w:rsidR="00443279" w:rsidRDefault="009B6EE6" w:rsidP="00C77B59">
      <w:pPr>
        <w:spacing w:before="240" w:after="240" w:line="360" w:lineRule="auto"/>
        <w:ind w:left="720" w:hanging="720"/>
        <w:jc w:val="both"/>
        <w:rPr>
          <w:rFonts w:ascii="Arial" w:hAnsi="Arial" w:cs="Arial"/>
          <w:sz w:val="24"/>
          <w:szCs w:val="24"/>
        </w:rPr>
      </w:pPr>
      <w:r>
        <w:rPr>
          <w:rFonts w:ascii="Arial" w:hAnsi="Arial" w:cs="Arial"/>
          <w:sz w:val="24"/>
          <w:szCs w:val="24"/>
        </w:rPr>
        <w:t>[20</w:t>
      </w:r>
      <w:r w:rsidR="00072088">
        <w:rPr>
          <w:rFonts w:ascii="Arial" w:hAnsi="Arial" w:cs="Arial"/>
          <w:sz w:val="24"/>
          <w:szCs w:val="24"/>
        </w:rPr>
        <w:t>]</w:t>
      </w:r>
      <w:r w:rsidR="00072088">
        <w:rPr>
          <w:rFonts w:ascii="Arial" w:hAnsi="Arial" w:cs="Arial"/>
          <w:sz w:val="24"/>
          <w:szCs w:val="24"/>
        </w:rPr>
        <w:tab/>
      </w:r>
      <w:r w:rsidRPr="001115F5">
        <w:rPr>
          <w:rFonts w:ascii="Arial" w:hAnsi="Arial" w:cs="Arial"/>
          <w:sz w:val="24"/>
          <w:szCs w:val="24"/>
        </w:rPr>
        <w:t xml:space="preserve">On count </w:t>
      </w:r>
      <w:r w:rsidR="0079681D">
        <w:rPr>
          <w:rFonts w:ascii="Arial" w:hAnsi="Arial" w:cs="Arial"/>
          <w:sz w:val="24"/>
          <w:szCs w:val="24"/>
        </w:rPr>
        <w:t>eight,</w:t>
      </w:r>
      <w:r w:rsidR="00491836">
        <w:rPr>
          <w:rFonts w:ascii="Arial" w:hAnsi="Arial" w:cs="Arial"/>
          <w:b/>
          <w:sz w:val="24"/>
          <w:szCs w:val="24"/>
        </w:rPr>
        <w:t xml:space="preserve"> </w:t>
      </w:r>
      <w:r w:rsidR="00072088">
        <w:rPr>
          <w:rFonts w:ascii="Arial" w:hAnsi="Arial" w:cs="Arial"/>
          <w:sz w:val="24"/>
          <w:szCs w:val="24"/>
        </w:rPr>
        <w:t>Frans Malepe and his wife</w:t>
      </w:r>
      <w:r w:rsidR="00F264CE">
        <w:rPr>
          <w:rFonts w:ascii="Arial" w:hAnsi="Arial" w:cs="Arial"/>
          <w:sz w:val="24"/>
          <w:szCs w:val="24"/>
        </w:rPr>
        <w:t xml:space="preserve"> Agnes</w:t>
      </w:r>
      <w:r w:rsidR="00072088">
        <w:rPr>
          <w:rFonts w:ascii="Arial" w:hAnsi="Arial" w:cs="Arial"/>
          <w:sz w:val="24"/>
          <w:szCs w:val="24"/>
        </w:rPr>
        <w:t xml:space="preserve"> testified that </w:t>
      </w:r>
      <w:r w:rsidR="009C5E71">
        <w:rPr>
          <w:rFonts w:ascii="Arial" w:hAnsi="Arial" w:cs="Arial"/>
          <w:sz w:val="24"/>
          <w:szCs w:val="24"/>
        </w:rPr>
        <w:t xml:space="preserve">on </w:t>
      </w:r>
      <w:r w:rsidR="001041C5" w:rsidRPr="001041C5">
        <w:rPr>
          <w:rFonts w:ascii="Arial" w:hAnsi="Arial" w:cs="Arial"/>
          <w:sz w:val="24"/>
          <w:szCs w:val="24"/>
        </w:rPr>
        <w:t>13</w:t>
      </w:r>
      <w:r w:rsidR="009C5E71" w:rsidRPr="001041C5">
        <w:rPr>
          <w:rFonts w:ascii="Arial" w:hAnsi="Arial" w:cs="Arial"/>
          <w:sz w:val="24"/>
          <w:szCs w:val="24"/>
        </w:rPr>
        <w:t xml:space="preserve"> February 2015</w:t>
      </w:r>
      <w:r w:rsidR="009C5E71">
        <w:rPr>
          <w:rFonts w:ascii="Arial" w:hAnsi="Arial" w:cs="Arial"/>
          <w:sz w:val="24"/>
          <w:szCs w:val="24"/>
        </w:rPr>
        <w:t xml:space="preserve"> </w:t>
      </w:r>
      <w:r w:rsidR="00625C2D">
        <w:rPr>
          <w:rFonts w:ascii="Arial" w:hAnsi="Arial" w:cs="Arial"/>
          <w:sz w:val="24"/>
          <w:szCs w:val="24"/>
        </w:rPr>
        <w:t>at about 17h00</w:t>
      </w:r>
      <w:r w:rsidR="001041C5">
        <w:rPr>
          <w:rFonts w:ascii="Arial" w:hAnsi="Arial" w:cs="Arial"/>
          <w:sz w:val="24"/>
          <w:szCs w:val="24"/>
        </w:rPr>
        <w:t xml:space="preserve"> in the afternoon, they were accom</w:t>
      </w:r>
      <w:r w:rsidR="00625C2D">
        <w:rPr>
          <w:rFonts w:ascii="Arial" w:hAnsi="Arial" w:cs="Arial"/>
          <w:sz w:val="24"/>
          <w:szCs w:val="24"/>
        </w:rPr>
        <w:t xml:space="preserve">panying their child to take a </w:t>
      </w:r>
      <w:r w:rsidR="001041C5">
        <w:rPr>
          <w:rFonts w:ascii="Arial" w:hAnsi="Arial" w:cs="Arial"/>
          <w:sz w:val="24"/>
          <w:szCs w:val="24"/>
        </w:rPr>
        <w:t>taxi</w:t>
      </w:r>
      <w:r w:rsidR="00625C2D">
        <w:rPr>
          <w:rFonts w:ascii="Arial" w:hAnsi="Arial" w:cs="Arial"/>
          <w:sz w:val="24"/>
          <w:szCs w:val="24"/>
        </w:rPr>
        <w:t xml:space="preserve"> when</w:t>
      </w:r>
      <w:r w:rsidR="001041C5">
        <w:rPr>
          <w:rFonts w:ascii="Arial" w:hAnsi="Arial" w:cs="Arial"/>
          <w:sz w:val="24"/>
          <w:szCs w:val="24"/>
        </w:rPr>
        <w:t xml:space="preserve"> they were approached by three people. The witness said the </w:t>
      </w:r>
      <w:r w:rsidR="00072088">
        <w:rPr>
          <w:rFonts w:ascii="Arial" w:hAnsi="Arial" w:cs="Arial"/>
          <w:sz w:val="24"/>
          <w:szCs w:val="24"/>
        </w:rPr>
        <w:t>second appellant</w:t>
      </w:r>
      <w:r w:rsidR="009C5E71">
        <w:rPr>
          <w:rFonts w:ascii="Arial" w:hAnsi="Arial" w:cs="Arial"/>
          <w:sz w:val="24"/>
          <w:szCs w:val="24"/>
        </w:rPr>
        <w:t xml:space="preserve"> </w:t>
      </w:r>
      <w:r w:rsidR="001041C5">
        <w:rPr>
          <w:rFonts w:ascii="Arial" w:hAnsi="Arial" w:cs="Arial"/>
          <w:sz w:val="24"/>
          <w:szCs w:val="24"/>
        </w:rPr>
        <w:t xml:space="preserve">and Papas assaulted </w:t>
      </w:r>
      <w:r w:rsidR="009C5E71">
        <w:rPr>
          <w:rFonts w:ascii="Arial" w:hAnsi="Arial" w:cs="Arial"/>
          <w:sz w:val="24"/>
          <w:szCs w:val="24"/>
        </w:rPr>
        <w:t>Frans</w:t>
      </w:r>
      <w:r w:rsidR="001041C5">
        <w:rPr>
          <w:rFonts w:ascii="Arial" w:hAnsi="Arial" w:cs="Arial"/>
          <w:sz w:val="24"/>
          <w:szCs w:val="24"/>
        </w:rPr>
        <w:t xml:space="preserve"> and threatened him</w:t>
      </w:r>
      <w:r w:rsidR="009C5E71">
        <w:rPr>
          <w:rFonts w:ascii="Arial" w:hAnsi="Arial" w:cs="Arial"/>
          <w:sz w:val="24"/>
          <w:szCs w:val="24"/>
        </w:rPr>
        <w:t xml:space="preserve"> with</w:t>
      </w:r>
      <w:r w:rsidR="001041C5">
        <w:rPr>
          <w:rFonts w:ascii="Arial" w:hAnsi="Arial" w:cs="Arial"/>
          <w:sz w:val="24"/>
          <w:szCs w:val="24"/>
        </w:rPr>
        <w:t xml:space="preserve"> </w:t>
      </w:r>
      <w:r w:rsidR="00A0452A">
        <w:rPr>
          <w:rFonts w:ascii="Arial" w:hAnsi="Arial" w:cs="Arial"/>
          <w:sz w:val="24"/>
          <w:szCs w:val="24"/>
        </w:rPr>
        <w:t>a knife</w:t>
      </w:r>
      <w:r w:rsidR="001041C5">
        <w:rPr>
          <w:rFonts w:ascii="Arial" w:hAnsi="Arial" w:cs="Arial"/>
          <w:sz w:val="24"/>
          <w:szCs w:val="24"/>
        </w:rPr>
        <w:t xml:space="preserve"> while the first appellant was </w:t>
      </w:r>
      <w:r w:rsidR="00072088">
        <w:rPr>
          <w:rFonts w:ascii="Arial" w:hAnsi="Arial" w:cs="Arial"/>
          <w:sz w:val="24"/>
          <w:szCs w:val="24"/>
        </w:rPr>
        <w:t xml:space="preserve">watching. </w:t>
      </w:r>
      <w:r w:rsidR="001041C5">
        <w:rPr>
          <w:rFonts w:ascii="Arial" w:hAnsi="Arial" w:cs="Arial"/>
          <w:sz w:val="24"/>
          <w:szCs w:val="24"/>
        </w:rPr>
        <w:t xml:space="preserve"> Frans </w:t>
      </w:r>
      <w:r w:rsidR="00491836">
        <w:rPr>
          <w:rFonts w:ascii="Arial" w:hAnsi="Arial" w:cs="Arial"/>
          <w:sz w:val="24"/>
          <w:szCs w:val="24"/>
        </w:rPr>
        <w:t>pointed at</w:t>
      </w:r>
      <w:r w:rsidR="00072088">
        <w:rPr>
          <w:rFonts w:ascii="Arial" w:hAnsi="Arial" w:cs="Arial"/>
          <w:sz w:val="24"/>
          <w:szCs w:val="24"/>
        </w:rPr>
        <w:t xml:space="preserve"> the wrong perso</w:t>
      </w:r>
      <w:r w:rsidR="00491836">
        <w:rPr>
          <w:rFonts w:ascii="Arial" w:hAnsi="Arial" w:cs="Arial"/>
          <w:sz w:val="24"/>
          <w:szCs w:val="24"/>
        </w:rPr>
        <w:t xml:space="preserve">n by the name of </w:t>
      </w:r>
      <w:r w:rsidR="001041C5">
        <w:rPr>
          <w:rFonts w:ascii="Arial" w:hAnsi="Arial" w:cs="Arial"/>
          <w:sz w:val="24"/>
          <w:szCs w:val="24"/>
        </w:rPr>
        <w:t xml:space="preserve">Thabiso </w:t>
      </w:r>
      <w:r w:rsidR="00491836">
        <w:rPr>
          <w:rFonts w:ascii="Arial" w:hAnsi="Arial" w:cs="Arial"/>
          <w:sz w:val="24"/>
          <w:szCs w:val="24"/>
        </w:rPr>
        <w:t>Tefu</w:t>
      </w:r>
      <w:r w:rsidR="0079681D">
        <w:rPr>
          <w:rFonts w:ascii="Arial" w:hAnsi="Arial" w:cs="Arial"/>
          <w:sz w:val="24"/>
          <w:szCs w:val="24"/>
        </w:rPr>
        <w:t xml:space="preserve"> at the ID parade</w:t>
      </w:r>
      <w:r w:rsidR="001041C5" w:rsidRPr="001041C5">
        <w:rPr>
          <w:rFonts w:ascii="Arial" w:hAnsi="Arial" w:cs="Arial"/>
          <w:sz w:val="24"/>
          <w:szCs w:val="24"/>
        </w:rPr>
        <w:t xml:space="preserve"> </w:t>
      </w:r>
      <w:r w:rsidR="001041C5">
        <w:rPr>
          <w:rFonts w:ascii="Arial" w:hAnsi="Arial" w:cs="Arial"/>
          <w:sz w:val="24"/>
          <w:szCs w:val="24"/>
        </w:rPr>
        <w:t xml:space="preserve">even though Frans </w:t>
      </w:r>
      <w:r w:rsidR="00A0452A">
        <w:rPr>
          <w:rFonts w:ascii="Arial" w:hAnsi="Arial" w:cs="Arial"/>
          <w:sz w:val="24"/>
          <w:szCs w:val="24"/>
        </w:rPr>
        <w:t>had</w:t>
      </w:r>
      <w:r w:rsidR="001041C5">
        <w:rPr>
          <w:rFonts w:ascii="Arial" w:hAnsi="Arial" w:cs="Arial"/>
          <w:sz w:val="24"/>
          <w:szCs w:val="24"/>
        </w:rPr>
        <w:t xml:space="preserve"> confirmed that he knew the second appellant since he was little he failed to point at him. </w:t>
      </w:r>
      <w:r w:rsidR="00072088">
        <w:rPr>
          <w:rFonts w:ascii="Arial" w:hAnsi="Arial" w:cs="Arial"/>
          <w:sz w:val="24"/>
          <w:szCs w:val="24"/>
        </w:rPr>
        <w:t xml:space="preserve">Agnes </w:t>
      </w:r>
      <w:r w:rsidR="001041C5">
        <w:rPr>
          <w:rFonts w:ascii="Arial" w:hAnsi="Arial" w:cs="Arial"/>
          <w:sz w:val="24"/>
          <w:szCs w:val="24"/>
        </w:rPr>
        <w:t>also did not point</w:t>
      </w:r>
      <w:r w:rsidR="00A0452A">
        <w:rPr>
          <w:rFonts w:ascii="Arial" w:hAnsi="Arial" w:cs="Arial"/>
          <w:sz w:val="24"/>
          <w:szCs w:val="24"/>
        </w:rPr>
        <w:t xml:space="preserve"> out</w:t>
      </w:r>
      <w:r w:rsidR="001041C5">
        <w:rPr>
          <w:rFonts w:ascii="Arial" w:hAnsi="Arial" w:cs="Arial"/>
          <w:sz w:val="24"/>
          <w:szCs w:val="24"/>
        </w:rPr>
        <w:t xml:space="preserve"> the first appellant whom she confirmed to be the person she knew</w:t>
      </w:r>
      <w:r w:rsidR="00A0452A">
        <w:rPr>
          <w:rFonts w:ascii="Arial" w:hAnsi="Arial" w:cs="Arial"/>
          <w:sz w:val="24"/>
          <w:szCs w:val="24"/>
        </w:rPr>
        <w:t>,</w:t>
      </w:r>
      <w:r w:rsidR="001041C5">
        <w:rPr>
          <w:rFonts w:ascii="Arial" w:hAnsi="Arial" w:cs="Arial"/>
          <w:sz w:val="24"/>
          <w:szCs w:val="24"/>
        </w:rPr>
        <w:t xml:space="preserve"> but she pointed </w:t>
      </w:r>
      <w:r w:rsidR="00072088">
        <w:rPr>
          <w:rFonts w:ascii="Arial" w:hAnsi="Arial" w:cs="Arial"/>
          <w:sz w:val="24"/>
          <w:szCs w:val="24"/>
        </w:rPr>
        <w:t xml:space="preserve">at the second appellant </w:t>
      </w:r>
      <w:r w:rsidR="001041C5">
        <w:rPr>
          <w:rFonts w:ascii="Arial" w:hAnsi="Arial" w:cs="Arial"/>
          <w:sz w:val="24"/>
          <w:szCs w:val="24"/>
        </w:rPr>
        <w:t xml:space="preserve">as she testified that the police ordered her to only point at one person. </w:t>
      </w:r>
    </w:p>
    <w:p w14:paraId="475A0DEE" w14:textId="77777777" w:rsidR="005E2CA9" w:rsidRDefault="005E2CA9" w:rsidP="00C77B59">
      <w:pPr>
        <w:pStyle w:val="NoSpacing"/>
        <w:spacing w:before="240" w:after="240"/>
      </w:pPr>
    </w:p>
    <w:p w14:paraId="682B00C8" w14:textId="26CA651A" w:rsidR="005E2CA9" w:rsidRDefault="009B6EE6" w:rsidP="00C77B59">
      <w:pPr>
        <w:spacing w:before="240" w:after="240" w:line="360" w:lineRule="auto"/>
        <w:ind w:left="720" w:hanging="660"/>
        <w:jc w:val="both"/>
        <w:rPr>
          <w:rFonts w:ascii="Arial" w:hAnsi="Arial" w:cs="Arial"/>
          <w:sz w:val="24"/>
          <w:szCs w:val="24"/>
        </w:rPr>
      </w:pPr>
      <w:r>
        <w:rPr>
          <w:rFonts w:ascii="Arial" w:hAnsi="Arial" w:cs="Arial"/>
          <w:sz w:val="24"/>
          <w:szCs w:val="24"/>
        </w:rPr>
        <w:t>[21</w:t>
      </w:r>
      <w:r w:rsidR="00491836">
        <w:rPr>
          <w:rFonts w:ascii="Arial" w:hAnsi="Arial" w:cs="Arial"/>
          <w:sz w:val="24"/>
          <w:szCs w:val="24"/>
        </w:rPr>
        <w:t>]</w:t>
      </w:r>
      <w:r w:rsidR="00491836">
        <w:rPr>
          <w:rFonts w:ascii="Arial" w:hAnsi="Arial" w:cs="Arial"/>
          <w:sz w:val="24"/>
          <w:szCs w:val="24"/>
        </w:rPr>
        <w:tab/>
      </w:r>
      <w:r w:rsidR="00491836" w:rsidRPr="001115F5">
        <w:rPr>
          <w:rFonts w:ascii="Arial" w:hAnsi="Arial" w:cs="Arial"/>
          <w:sz w:val="24"/>
          <w:szCs w:val="24"/>
        </w:rPr>
        <w:t>On count 15</w:t>
      </w:r>
      <w:r w:rsidR="0079681D">
        <w:rPr>
          <w:rFonts w:ascii="Arial" w:hAnsi="Arial" w:cs="Arial"/>
          <w:sz w:val="24"/>
          <w:szCs w:val="24"/>
        </w:rPr>
        <w:t>,</w:t>
      </w:r>
      <w:r w:rsidR="00B42341">
        <w:rPr>
          <w:rFonts w:ascii="Arial" w:hAnsi="Arial" w:cs="Arial"/>
          <w:sz w:val="24"/>
          <w:szCs w:val="24"/>
        </w:rPr>
        <w:t xml:space="preserve"> </w:t>
      </w:r>
      <w:r w:rsidR="007D0C23">
        <w:rPr>
          <w:rFonts w:ascii="Arial" w:hAnsi="Arial" w:cs="Arial"/>
          <w:sz w:val="24"/>
          <w:szCs w:val="24"/>
        </w:rPr>
        <w:t>E</w:t>
      </w:r>
      <w:r w:rsidR="00491836">
        <w:rPr>
          <w:rFonts w:ascii="Arial" w:hAnsi="Arial" w:cs="Arial"/>
          <w:sz w:val="24"/>
          <w:szCs w:val="24"/>
        </w:rPr>
        <w:t xml:space="preserve">dward Nkosana testified that on 7 </w:t>
      </w:r>
      <w:r w:rsidR="007D0C23">
        <w:rPr>
          <w:rFonts w:ascii="Arial" w:hAnsi="Arial" w:cs="Arial"/>
          <w:sz w:val="24"/>
          <w:szCs w:val="24"/>
        </w:rPr>
        <w:t>April 201</w:t>
      </w:r>
      <w:r>
        <w:rPr>
          <w:rFonts w:ascii="Arial" w:hAnsi="Arial" w:cs="Arial"/>
          <w:sz w:val="24"/>
          <w:szCs w:val="24"/>
        </w:rPr>
        <w:t>5</w:t>
      </w:r>
      <w:r w:rsidR="005E2CA9">
        <w:rPr>
          <w:rFonts w:ascii="Arial" w:hAnsi="Arial" w:cs="Arial"/>
          <w:sz w:val="24"/>
          <w:szCs w:val="24"/>
        </w:rPr>
        <w:t xml:space="preserve"> the appellants and one P</w:t>
      </w:r>
      <w:r w:rsidR="007D0C23">
        <w:rPr>
          <w:rFonts w:ascii="Arial" w:hAnsi="Arial" w:cs="Arial"/>
          <w:sz w:val="24"/>
          <w:szCs w:val="24"/>
        </w:rPr>
        <w:t>apas robbed</w:t>
      </w:r>
      <w:r w:rsidR="0079681D">
        <w:rPr>
          <w:rFonts w:ascii="Arial" w:hAnsi="Arial" w:cs="Arial"/>
          <w:sz w:val="24"/>
          <w:szCs w:val="24"/>
        </w:rPr>
        <w:t xml:space="preserve"> h</w:t>
      </w:r>
      <w:r w:rsidR="001041C5">
        <w:rPr>
          <w:rFonts w:ascii="Arial" w:hAnsi="Arial" w:cs="Arial"/>
          <w:sz w:val="24"/>
          <w:szCs w:val="24"/>
        </w:rPr>
        <w:t>im</w:t>
      </w:r>
      <w:r w:rsidR="0079681D">
        <w:rPr>
          <w:rFonts w:ascii="Arial" w:hAnsi="Arial" w:cs="Arial"/>
          <w:sz w:val="24"/>
          <w:szCs w:val="24"/>
        </w:rPr>
        <w:t xml:space="preserve"> at gunpoint and they took </w:t>
      </w:r>
      <w:r w:rsidR="007D0C23">
        <w:rPr>
          <w:rFonts w:ascii="Arial" w:hAnsi="Arial" w:cs="Arial"/>
          <w:sz w:val="24"/>
          <w:szCs w:val="24"/>
        </w:rPr>
        <w:t>his cell</w:t>
      </w:r>
      <w:r w:rsidR="005E2CA9">
        <w:rPr>
          <w:rFonts w:ascii="Arial" w:hAnsi="Arial" w:cs="Arial"/>
          <w:sz w:val="24"/>
          <w:szCs w:val="24"/>
        </w:rPr>
        <w:t xml:space="preserve"> </w:t>
      </w:r>
      <w:r w:rsidR="007D0C23">
        <w:rPr>
          <w:rFonts w:ascii="Arial" w:hAnsi="Arial" w:cs="Arial"/>
          <w:sz w:val="24"/>
          <w:szCs w:val="24"/>
        </w:rPr>
        <w:t>phone</w:t>
      </w:r>
      <w:r w:rsidR="00FE5BC4">
        <w:rPr>
          <w:rFonts w:ascii="Arial" w:hAnsi="Arial" w:cs="Arial"/>
          <w:sz w:val="24"/>
          <w:szCs w:val="24"/>
        </w:rPr>
        <w:t xml:space="preserve">, </w:t>
      </w:r>
      <w:r w:rsidR="0079681D">
        <w:rPr>
          <w:rFonts w:ascii="Arial" w:hAnsi="Arial" w:cs="Arial"/>
          <w:sz w:val="24"/>
          <w:szCs w:val="24"/>
        </w:rPr>
        <w:t>N</w:t>
      </w:r>
      <w:r w:rsidR="00FE5BC4">
        <w:rPr>
          <w:rFonts w:ascii="Arial" w:hAnsi="Arial" w:cs="Arial"/>
          <w:sz w:val="24"/>
          <w:szCs w:val="24"/>
        </w:rPr>
        <w:t>ike t-shirt</w:t>
      </w:r>
      <w:r w:rsidR="007D0C23">
        <w:rPr>
          <w:rFonts w:ascii="Arial" w:hAnsi="Arial" w:cs="Arial"/>
          <w:sz w:val="24"/>
          <w:szCs w:val="24"/>
        </w:rPr>
        <w:t xml:space="preserve"> and </w:t>
      </w:r>
      <w:r w:rsidR="0079681D">
        <w:rPr>
          <w:rFonts w:ascii="Arial" w:hAnsi="Arial" w:cs="Arial"/>
          <w:sz w:val="24"/>
          <w:szCs w:val="24"/>
        </w:rPr>
        <w:t xml:space="preserve">a </w:t>
      </w:r>
      <w:r w:rsidR="007D0C23">
        <w:rPr>
          <w:rFonts w:ascii="Arial" w:hAnsi="Arial" w:cs="Arial"/>
          <w:sz w:val="24"/>
          <w:szCs w:val="24"/>
        </w:rPr>
        <w:t xml:space="preserve">jacket. </w:t>
      </w:r>
      <w:r w:rsidR="0079681D">
        <w:rPr>
          <w:rFonts w:ascii="Arial" w:hAnsi="Arial" w:cs="Arial"/>
          <w:sz w:val="24"/>
          <w:szCs w:val="24"/>
        </w:rPr>
        <w:t xml:space="preserve">During cross-examination, he conceded that in the statement he made to the police </w:t>
      </w:r>
      <w:r w:rsidR="001041C5">
        <w:rPr>
          <w:rFonts w:ascii="Arial" w:hAnsi="Arial" w:cs="Arial"/>
          <w:sz w:val="24"/>
          <w:szCs w:val="24"/>
        </w:rPr>
        <w:t xml:space="preserve">where he stated that he was robbed by two people and </w:t>
      </w:r>
      <w:r w:rsidR="0079681D">
        <w:rPr>
          <w:rFonts w:ascii="Arial" w:hAnsi="Arial" w:cs="Arial"/>
          <w:sz w:val="24"/>
          <w:szCs w:val="24"/>
        </w:rPr>
        <w:t>he only identified Papas as one of the people who robbed him</w:t>
      </w:r>
      <w:r w:rsidR="001041C5">
        <w:rPr>
          <w:rFonts w:ascii="Arial" w:hAnsi="Arial" w:cs="Arial"/>
          <w:sz w:val="24"/>
          <w:szCs w:val="24"/>
        </w:rPr>
        <w:t xml:space="preserve"> with a firearm</w:t>
      </w:r>
      <w:r w:rsidR="00FE5BC4">
        <w:rPr>
          <w:rFonts w:ascii="Arial" w:hAnsi="Arial" w:cs="Arial"/>
          <w:sz w:val="24"/>
          <w:szCs w:val="24"/>
        </w:rPr>
        <w:t xml:space="preserve">. </w:t>
      </w:r>
      <w:r w:rsidR="00443279" w:rsidRPr="002432D4">
        <w:rPr>
          <w:rFonts w:ascii="Arial" w:hAnsi="Arial" w:cs="Arial"/>
          <w:sz w:val="24"/>
          <w:szCs w:val="24"/>
        </w:rPr>
        <w:t>The</w:t>
      </w:r>
      <w:r w:rsidR="0079681D">
        <w:rPr>
          <w:rFonts w:ascii="Arial" w:hAnsi="Arial" w:cs="Arial"/>
          <w:sz w:val="24"/>
          <w:szCs w:val="24"/>
        </w:rPr>
        <w:t xml:space="preserve"> witness testified that </w:t>
      </w:r>
      <w:r w:rsidR="004D66E9">
        <w:rPr>
          <w:rFonts w:ascii="Arial" w:hAnsi="Arial" w:cs="Arial"/>
          <w:sz w:val="24"/>
          <w:szCs w:val="24"/>
        </w:rPr>
        <w:t>he informed the police that he could not identify the</w:t>
      </w:r>
      <w:r w:rsidR="001041C5">
        <w:rPr>
          <w:rFonts w:ascii="Arial" w:hAnsi="Arial" w:cs="Arial"/>
          <w:sz w:val="24"/>
          <w:szCs w:val="24"/>
        </w:rPr>
        <w:t xml:space="preserve"> people who</w:t>
      </w:r>
      <w:r w:rsidR="004D66E9">
        <w:rPr>
          <w:rFonts w:ascii="Arial" w:hAnsi="Arial" w:cs="Arial"/>
          <w:sz w:val="24"/>
          <w:szCs w:val="24"/>
        </w:rPr>
        <w:t xml:space="preserve"> had robbed him because they were wearing dark clothes, the visibility was poor and as a result he could not see them. He testified further that t</w:t>
      </w:r>
      <w:r w:rsidR="001041C5">
        <w:rPr>
          <w:rFonts w:ascii="Arial" w:hAnsi="Arial" w:cs="Arial"/>
          <w:sz w:val="24"/>
          <w:szCs w:val="24"/>
        </w:rPr>
        <w:t xml:space="preserve">he robbery lasted five </w:t>
      </w:r>
      <w:r w:rsidR="004D66E9">
        <w:rPr>
          <w:rFonts w:ascii="Arial" w:hAnsi="Arial" w:cs="Arial"/>
          <w:sz w:val="24"/>
          <w:szCs w:val="24"/>
        </w:rPr>
        <w:t xml:space="preserve">minutes </w:t>
      </w:r>
      <w:r w:rsidR="001041C5">
        <w:rPr>
          <w:rFonts w:ascii="Arial" w:hAnsi="Arial" w:cs="Arial"/>
          <w:sz w:val="24"/>
          <w:szCs w:val="24"/>
        </w:rPr>
        <w:t xml:space="preserve">and </w:t>
      </w:r>
      <w:r w:rsidR="004D66E9">
        <w:rPr>
          <w:rFonts w:ascii="Arial" w:hAnsi="Arial" w:cs="Arial"/>
          <w:sz w:val="24"/>
          <w:szCs w:val="24"/>
        </w:rPr>
        <w:t>he</w:t>
      </w:r>
      <w:r w:rsidR="001041C5">
        <w:rPr>
          <w:rFonts w:ascii="Arial" w:hAnsi="Arial" w:cs="Arial"/>
          <w:sz w:val="24"/>
          <w:szCs w:val="24"/>
        </w:rPr>
        <w:t xml:space="preserve"> </w:t>
      </w:r>
      <w:r w:rsidR="00443279" w:rsidRPr="002432D4">
        <w:rPr>
          <w:rFonts w:ascii="Arial" w:hAnsi="Arial" w:cs="Arial"/>
          <w:sz w:val="24"/>
          <w:szCs w:val="24"/>
        </w:rPr>
        <w:t>denied seeing the appellant before the ID parade was conducted.</w:t>
      </w:r>
    </w:p>
    <w:p w14:paraId="737FB045" w14:textId="5C0C8A85" w:rsidR="00B42341" w:rsidRPr="0040422F" w:rsidRDefault="00443279" w:rsidP="00C77B59">
      <w:pPr>
        <w:pStyle w:val="BodyText"/>
        <w:spacing w:before="240" w:after="240"/>
      </w:pPr>
      <w:r>
        <w:t xml:space="preserve">  </w:t>
      </w:r>
      <w:r w:rsidRPr="0040422F">
        <w:t xml:space="preserve">  </w:t>
      </w:r>
    </w:p>
    <w:p w14:paraId="3D2FD788" w14:textId="2EC927D2" w:rsidR="00512FA0" w:rsidRDefault="00250600" w:rsidP="00C77B59">
      <w:pPr>
        <w:spacing w:before="240" w:after="240" w:line="360" w:lineRule="auto"/>
        <w:ind w:left="720" w:hanging="720"/>
        <w:jc w:val="both"/>
        <w:rPr>
          <w:rFonts w:ascii="Arial" w:hAnsi="Arial" w:cs="Arial"/>
          <w:sz w:val="24"/>
          <w:szCs w:val="24"/>
        </w:rPr>
      </w:pPr>
      <w:r w:rsidRPr="00250600">
        <w:rPr>
          <w:rFonts w:ascii="Arial" w:hAnsi="Arial" w:cs="Arial"/>
          <w:sz w:val="24"/>
          <w:szCs w:val="24"/>
        </w:rPr>
        <w:t>[</w:t>
      </w:r>
      <w:r w:rsidR="009B6EE6" w:rsidRPr="00250600">
        <w:rPr>
          <w:rFonts w:ascii="Arial" w:hAnsi="Arial" w:cs="Arial"/>
          <w:sz w:val="24"/>
          <w:szCs w:val="24"/>
        </w:rPr>
        <w:t>22</w:t>
      </w:r>
      <w:r w:rsidRPr="00250600">
        <w:rPr>
          <w:rFonts w:ascii="Arial" w:hAnsi="Arial" w:cs="Arial"/>
          <w:sz w:val="24"/>
          <w:szCs w:val="24"/>
        </w:rPr>
        <w:t>]</w:t>
      </w:r>
      <w:r w:rsidR="00624A4C">
        <w:tab/>
      </w:r>
      <w:r w:rsidR="009B6EE6">
        <w:rPr>
          <w:rFonts w:ascii="Arial" w:hAnsi="Arial" w:cs="Arial"/>
          <w:sz w:val="24"/>
          <w:szCs w:val="24"/>
        </w:rPr>
        <w:t>On counts 16</w:t>
      </w:r>
      <w:r w:rsidR="00443279" w:rsidRPr="00BD059C">
        <w:rPr>
          <w:rFonts w:ascii="Arial" w:hAnsi="Arial" w:cs="Arial"/>
          <w:sz w:val="24"/>
          <w:szCs w:val="24"/>
        </w:rPr>
        <w:t xml:space="preserve"> and </w:t>
      </w:r>
      <w:r w:rsidR="00537A19" w:rsidRPr="00BD059C">
        <w:rPr>
          <w:rFonts w:ascii="Arial" w:hAnsi="Arial" w:cs="Arial"/>
          <w:sz w:val="24"/>
          <w:szCs w:val="24"/>
        </w:rPr>
        <w:t>17</w:t>
      </w:r>
      <w:r w:rsidR="00E16DA0" w:rsidRPr="00BD059C">
        <w:rPr>
          <w:rFonts w:ascii="Arial" w:hAnsi="Arial" w:cs="Arial"/>
          <w:sz w:val="24"/>
          <w:szCs w:val="24"/>
        </w:rPr>
        <w:t xml:space="preserve"> </w:t>
      </w:r>
      <w:r w:rsidR="009B6EE6">
        <w:rPr>
          <w:rFonts w:ascii="Arial" w:hAnsi="Arial" w:cs="Arial"/>
          <w:sz w:val="24"/>
          <w:szCs w:val="24"/>
        </w:rPr>
        <w:t xml:space="preserve">the </w:t>
      </w:r>
      <w:r w:rsidR="00E16DA0" w:rsidRPr="00BD059C">
        <w:rPr>
          <w:rFonts w:ascii="Arial" w:hAnsi="Arial" w:cs="Arial"/>
          <w:sz w:val="24"/>
          <w:szCs w:val="24"/>
        </w:rPr>
        <w:t>second appellant was convicted on the</w:t>
      </w:r>
      <w:r w:rsidR="00390095">
        <w:rPr>
          <w:rFonts w:ascii="Arial" w:hAnsi="Arial" w:cs="Arial"/>
          <w:sz w:val="24"/>
          <w:szCs w:val="24"/>
        </w:rPr>
        <w:t xml:space="preserve"> testimony of </w:t>
      </w:r>
      <w:r w:rsidR="001041C5">
        <w:rPr>
          <w:rFonts w:ascii="Arial" w:hAnsi="Arial" w:cs="Arial"/>
          <w:sz w:val="24"/>
          <w:szCs w:val="24"/>
        </w:rPr>
        <w:t>Lebogang and Maria Nthongoa</w:t>
      </w:r>
      <w:r w:rsidR="00E16DA0" w:rsidRPr="00BD059C">
        <w:rPr>
          <w:rFonts w:ascii="Arial" w:hAnsi="Arial" w:cs="Arial"/>
          <w:sz w:val="24"/>
          <w:szCs w:val="24"/>
        </w:rPr>
        <w:t xml:space="preserve"> </w:t>
      </w:r>
      <w:r w:rsidR="0079681D">
        <w:rPr>
          <w:rFonts w:ascii="Arial" w:hAnsi="Arial" w:cs="Arial"/>
          <w:sz w:val="24"/>
          <w:szCs w:val="24"/>
        </w:rPr>
        <w:t xml:space="preserve">who </w:t>
      </w:r>
      <w:r w:rsidR="00E16DA0" w:rsidRPr="00BD059C">
        <w:rPr>
          <w:rFonts w:ascii="Arial" w:hAnsi="Arial" w:cs="Arial"/>
          <w:sz w:val="24"/>
          <w:szCs w:val="24"/>
        </w:rPr>
        <w:t>testified th</w:t>
      </w:r>
      <w:r w:rsidR="00BD059C" w:rsidRPr="00BD059C">
        <w:rPr>
          <w:rFonts w:ascii="Arial" w:hAnsi="Arial" w:cs="Arial"/>
          <w:sz w:val="24"/>
          <w:szCs w:val="24"/>
        </w:rPr>
        <w:t>at</w:t>
      </w:r>
      <w:r w:rsidR="0079681D">
        <w:rPr>
          <w:rFonts w:ascii="Arial" w:hAnsi="Arial" w:cs="Arial"/>
          <w:sz w:val="24"/>
          <w:szCs w:val="24"/>
        </w:rPr>
        <w:t xml:space="preserve"> on 23 October 20</w:t>
      </w:r>
      <w:r w:rsidR="001041C5">
        <w:rPr>
          <w:rFonts w:ascii="Arial" w:hAnsi="Arial" w:cs="Arial"/>
          <w:sz w:val="24"/>
          <w:szCs w:val="24"/>
        </w:rPr>
        <w:t>14 they discovered that the pool</w:t>
      </w:r>
      <w:r w:rsidR="0079681D">
        <w:rPr>
          <w:rFonts w:ascii="Arial" w:hAnsi="Arial" w:cs="Arial"/>
          <w:sz w:val="24"/>
          <w:szCs w:val="24"/>
        </w:rPr>
        <w:t xml:space="preserve"> table was</w:t>
      </w:r>
      <w:r w:rsidR="0079681D" w:rsidRPr="00BD059C">
        <w:rPr>
          <w:rFonts w:ascii="Arial" w:hAnsi="Arial" w:cs="Arial"/>
          <w:sz w:val="24"/>
          <w:szCs w:val="24"/>
        </w:rPr>
        <w:t xml:space="preserve"> broken and money </w:t>
      </w:r>
      <w:r w:rsidR="0079681D">
        <w:rPr>
          <w:rFonts w:ascii="Arial" w:hAnsi="Arial" w:cs="Arial"/>
          <w:sz w:val="24"/>
          <w:szCs w:val="24"/>
        </w:rPr>
        <w:t>that</w:t>
      </w:r>
      <w:r w:rsidR="0079681D" w:rsidRPr="00BD059C">
        <w:rPr>
          <w:rFonts w:ascii="Arial" w:hAnsi="Arial" w:cs="Arial"/>
          <w:sz w:val="24"/>
          <w:szCs w:val="24"/>
        </w:rPr>
        <w:t xml:space="preserve"> was in</w:t>
      </w:r>
      <w:r w:rsidR="001041C5">
        <w:rPr>
          <w:rFonts w:ascii="Arial" w:hAnsi="Arial" w:cs="Arial"/>
          <w:sz w:val="24"/>
          <w:szCs w:val="24"/>
        </w:rPr>
        <w:t>side</w:t>
      </w:r>
      <w:r w:rsidR="0079681D" w:rsidRPr="00BD059C">
        <w:rPr>
          <w:rFonts w:ascii="Arial" w:hAnsi="Arial" w:cs="Arial"/>
          <w:sz w:val="24"/>
          <w:szCs w:val="24"/>
        </w:rPr>
        <w:t xml:space="preserve"> was stole</w:t>
      </w:r>
      <w:r w:rsidR="0079681D">
        <w:rPr>
          <w:rFonts w:ascii="Arial" w:hAnsi="Arial" w:cs="Arial"/>
          <w:sz w:val="24"/>
          <w:szCs w:val="24"/>
        </w:rPr>
        <w:t>n after</w:t>
      </w:r>
      <w:r w:rsidR="001041C5">
        <w:rPr>
          <w:rFonts w:ascii="Arial" w:hAnsi="Arial" w:cs="Arial"/>
          <w:sz w:val="24"/>
          <w:szCs w:val="24"/>
        </w:rPr>
        <w:t xml:space="preserve"> Lebogang had allowed </w:t>
      </w:r>
      <w:r w:rsidR="00E05049">
        <w:rPr>
          <w:rFonts w:ascii="Arial" w:hAnsi="Arial" w:cs="Arial"/>
          <w:sz w:val="24"/>
          <w:szCs w:val="24"/>
        </w:rPr>
        <w:t>th</w:t>
      </w:r>
      <w:r w:rsidR="00390095">
        <w:rPr>
          <w:rFonts w:ascii="Arial" w:hAnsi="Arial" w:cs="Arial"/>
          <w:sz w:val="24"/>
          <w:szCs w:val="24"/>
        </w:rPr>
        <w:t xml:space="preserve">e </w:t>
      </w:r>
      <w:r w:rsidR="00E05049">
        <w:rPr>
          <w:rFonts w:ascii="Arial" w:hAnsi="Arial" w:cs="Arial"/>
          <w:sz w:val="24"/>
          <w:szCs w:val="24"/>
        </w:rPr>
        <w:t>second appella</w:t>
      </w:r>
      <w:r w:rsidR="0079681D">
        <w:rPr>
          <w:rFonts w:ascii="Arial" w:hAnsi="Arial" w:cs="Arial"/>
          <w:sz w:val="24"/>
          <w:szCs w:val="24"/>
        </w:rPr>
        <w:t>nt and papas</w:t>
      </w:r>
      <w:r w:rsidR="001041C5">
        <w:rPr>
          <w:rFonts w:ascii="Arial" w:hAnsi="Arial" w:cs="Arial"/>
          <w:sz w:val="24"/>
          <w:szCs w:val="24"/>
        </w:rPr>
        <w:t xml:space="preserve"> to use the pool table in the which was located on the other room of the property.</w:t>
      </w:r>
      <w:r w:rsidR="00E05049">
        <w:rPr>
          <w:rFonts w:ascii="Arial" w:hAnsi="Arial" w:cs="Arial"/>
          <w:sz w:val="24"/>
          <w:szCs w:val="24"/>
        </w:rPr>
        <w:t xml:space="preserve"> Leb</w:t>
      </w:r>
      <w:r w:rsidR="00BD059C" w:rsidRPr="00BD059C">
        <w:rPr>
          <w:rFonts w:ascii="Arial" w:hAnsi="Arial" w:cs="Arial"/>
          <w:sz w:val="24"/>
          <w:szCs w:val="24"/>
        </w:rPr>
        <w:t>o</w:t>
      </w:r>
      <w:r w:rsidR="00E05049">
        <w:rPr>
          <w:rFonts w:ascii="Arial" w:hAnsi="Arial" w:cs="Arial"/>
          <w:sz w:val="24"/>
          <w:szCs w:val="24"/>
        </w:rPr>
        <w:t>g</w:t>
      </w:r>
      <w:r w:rsidR="00BD059C" w:rsidRPr="00BD059C">
        <w:rPr>
          <w:rFonts w:ascii="Arial" w:hAnsi="Arial" w:cs="Arial"/>
          <w:sz w:val="24"/>
          <w:szCs w:val="24"/>
        </w:rPr>
        <w:t>ang testified that he</w:t>
      </w:r>
      <w:r w:rsidR="001041C5">
        <w:rPr>
          <w:rFonts w:ascii="Arial" w:hAnsi="Arial" w:cs="Arial"/>
          <w:sz w:val="24"/>
          <w:szCs w:val="24"/>
        </w:rPr>
        <w:t xml:space="preserve"> stayed in the other room after he opened the door for Papas and the second appellant and he was later informed by his mother that the pool table was damaged. </w:t>
      </w:r>
      <w:r w:rsidR="00E05049">
        <w:rPr>
          <w:rFonts w:ascii="Arial" w:hAnsi="Arial" w:cs="Arial"/>
          <w:sz w:val="24"/>
          <w:szCs w:val="24"/>
        </w:rPr>
        <w:t xml:space="preserve">Maria testified that </w:t>
      </w:r>
      <w:r w:rsidR="001041C5">
        <w:rPr>
          <w:rFonts w:ascii="Arial" w:hAnsi="Arial" w:cs="Arial"/>
          <w:sz w:val="24"/>
          <w:szCs w:val="24"/>
        </w:rPr>
        <w:t xml:space="preserve">when </w:t>
      </w:r>
      <w:r w:rsidR="001041C5">
        <w:rPr>
          <w:rFonts w:ascii="Arial" w:hAnsi="Arial" w:cs="Arial"/>
          <w:sz w:val="24"/>
          <w:szCs w:val="24"/>
        </w:rPr>
        <w:lastRenderedPageBreak/>
        <w:t xml:space="preserve">she came back from the shops </w:t>
      </w:r>
      <w:r w:rsidR="00E05049">
        <w:rPr>
          <w:rFonts w:ascii="Arial" w:hAnsi="Arial" w:cs="Arial"/>
          <w:sz w:val="24"/>
          <w:szCs w:val="24"/>
        </w:rPr>
        <w:t>he saw the two</w:t>
      </w:r>
      <w:r w:rsidR="001041C5">
        <w:rPr>
          <w:rFonts w:ascii="Arial" w:hAnsi="Arial" w:cs="Arial"/>
          <w:sz w:val="24"/>
          <w:szCs w:val="24"/>
        </w:rPr>
        <w:t xml:space="preserve"> people leaving her premises and he recognized Papas. She testified that she saw the second appellant for the first time, when the prosecutor asked her if she</w:t>
      </w:r>
      <w:r w:rsidR="00625C2D">
        <w:rPr>
          <w:rFonts w:ascii="Arial" w:hAnsi="Arial" w:cs="Arial"/>
          <w:sz w:val="24"/>
          <w:szCs w:val="24"/>
        </w:rPr>
        <w:t xml:space="preserve"> is</w:t>
      </w:r>
      <w:r w:rsidR="001041C5">
        <w:rPr>
          <w:rFonts w:ascii="Arial" w:hAnsi="Arial" w:cs="Arial"/>
          <w:sz w:val="24"/>
          <w:szCs w:val="24"/>
        </w:rPr>
        <w:t xml:space="preserve"> certain that the person she saw on that day was the second appellant, she responded as follows, “</w:t>
      </w:r>
      <w:r w:rsidR="001041C5" w:rsidRPr="001041C5">
        <w:rPr>
          <w:rFonts w:ascii="Arial" w:hAnsi="Arial" w:cs="Arial"/>
          <w:i/>
          <w:sz w:val="24"/>
          <w:szCs w:val="24"/>
        </w:rPr>
        <w:t>I am certain because they w</w:t>
      </w:r>
      <w:r w:rsidR="001041C5">
        <w:rPr>
          <w:rFonts w:ascii="Arial" w:hAnsi="Arial" w:cs="Arial"/>
          <w:i/>
          <w:sz w:val="24"/>
          <w:szCs w:val="24"/>
        </w:rPr>
        <w:t>e</w:t>
      </w:r>
      <w:r w:rsidR="001041C5" w:rsidRPr="001041C5">
        <w:rPr>
          <w:rFonts w:ascii="Arial" w:hAnsi="Arial" w:cs="Arial"/>
          <w:i/>
          <w:sz w:val="24"/>
          <w:szCs w:val="24"/>
        </w:rPr>
        <w:t>re altogether three and they were called three Ninjas</w:t>
      </w:r>
      <w:r w:rsidR="001041C5">
        <w:rPr>
          <w:rFonts w:ascii="Arial" w:hAnsi="Arial" w:cs="Arial"/>
          <w:i/>
          <w:sz w:val="24"/>
          <w:szCs w:val="24"/>
        </w:rPr>
        <w:t>”</w:t>
      </w:r>
      <w:r w:rsidR="001041C5" w:rsidRPr="001041C5">
        <w:rPr>
          <w:rFonts w:ascii="Arial" w:hAnsi="Arial" w:cs="Arial"/>
          <w:i/>
          <w:sz w:val="24"/>
          <w:szCs w:val="24"/>
        </w:rPr>
        <w:t>.</w:t>
      </w:r>
    </w:p>
    <w:p w14:paraId="6C95BC13" w14:textId="747C356A" w:rsidR="00D020AD" w:rsidRPr="007E0890" w:rsidRDefault="00D020AD" w:rsidP="00C77B59">
      <w:pPr>
        <w:spacing w:before="240" w:after="240" w:line="360" w:lineRule="auto"/>
        <w:ind w:left="720" w:hanging="720"/>
        <w:jc w:val="both"/>
        <w:rPr>
          <w:rFonts w:ascii="Arial" w:hAnsi="Arial" w:cs="Arial"/>
          <w:sz w:val="24"/>
          <w:szCs w:val="24"/>
        </w:rPr>
      </w:pPr>
      <w:r>
        <w:rPr>
          <w:rFonts w:ascii="Arial" w:hAnsi="Arial" w:cs="Arial"/>
          <w:sz w:val="24"/>
          <w:szCs w:val="24"/>
        </w:rPr>
        <w:tab/>
      </w:r>
    </w:p>
    <w:p w14:paraId="1CD8FAB0" w14:textId="00892A9F" w:rsidR="00D020AD" w:rsidRPr="00AD4165" w:rsidRDefault="00EA024D" w:rsidP="00C77B59">
      <w:pPr>
        <w:spacing w:before="240" w:after="240" w:line="360" w:lineRule="auto"/>
        <w:ind w:firstLine="720"/>
        <w:jc w:val="both"/>
        <w:rPr>
          <w:rFonts w:ascii="Arial" w:hAnsi="Arial" w:cs="Arial"/>
          <w:b/>
          <w:color w:val="000000" w:themeColor="text1"/>
          <w:sz w:val="24"/>
          <w:szCs w:val="24"/>
          <w:u w:val="single"/>
        </w:rPr>
      </w:pPr>
      <w:r w:rsidRPr="00AD4165">
        <w:rPr>
          <w:rFonts w:ascii="Arial" w:hAnsi="Arial" w:cs="Arial"/>
          <w:b/>
          <w:color w:val="000000" w:themeColor="text1"/>
          <w:sz w:val="24"/>
          <w:szCs w:val="24"/>
          <w:u w:val="single"/>
        </w:rPr>
        <w:t>THE APPELLANT’S EVIDENCE</w:t>
      </w:r>
    </w:p>
    <w:p w14:paraId="10B71E4E" w14:textId="0BA8B54A" w:rsidR="00E86210" w:rsidRDefault="009B6EE6" w:rsidP="00C77B59">
      <w:pPr>
        <w:spacing w:before="240" w:after="240" w:line="360" w:lineRule="auto"/>
        <w:ind w:left="720" w:hanging="720"/>
        <w:jc w:val="both"/>
        <w:rPr>
          <w:rFonts w:ascii="Arial" w:hAnsi="Arial" w:cs="Arial"/>
          <w:sz w:val="24"/>
          <w:szCs w:val="24"/>
        </w:rPr>
      </w:pPr>
      <w:r>
        <w:rPr>
          <w:rFonts w:ascii="Arial" w:hAnsi="Arial" w:cs="Arial"/>
          <w:sz w:val="24"/>
          <w:szCs w:val="24"/>
        </w:rPr>
        <w:t>[23]</w:t>
      </w:r>
      <w:r w:rsidR="00D020AD">
        <w:rPr>
          <w:rFonts w:ascii="Arial" w:hAnsi="Arial" w:cs="Arial"/>
          <w:sz w:val="24"/>
          <w:szCs w:val="24"/>
        </w:rPr>
        <w:tab/>
      </w:r>
      <w:r w:rsidR="005B31D3">
        <w:rPr>
          <w:rFonts w:ascii="Arial" w:hAnsi="Arial" w:cs="Arial"/>
          <w:sz w:val="24"/>
          <w:szCs w:val="24"/>
        </w:rPr>
        <w:t xml:space="preserve"> </w:t>
      </w:r>
      <w:r w:rsidR="00072088">
        <w:rPr>
          <w:rFonts w:ascii="Arial" w:hAnsi="Arial" w:cs="Arial"/>
          <w:sz w:val="24"/>
          <w:szCs w:val="24"/>
        </w:rPr>
        <w:t>On count</w:t>
      </w:r>
      <w:r w:rsidR="0079681D">
        <w:rPr>
          <w:rFonts w:ascii="Arial" w:hAnsi="Arial" w:cs="Arial"/>
          <w:sz w:val="24"/>
          <w:szCs w:val="24"/>
        </w:rPr>
        <w:t>s one and two</w:t>
      </w:r>
      <w:r w:rsidR="00072088">
        <w:rPr>
          <w:rFonts w:ascii="Arial" w:hAnsi="Arial" w:cs="Arial"/>
          <w:sz w:val="24"/>
          <w:szCs w:val="24"/>
        </w:rPr>
        <w:t xml:space="preserve"> </w:t>
      </w:r>
      <w:r>
        <w:rPr>
          <w:rFonts w:ascii="Arial" w:hAnsi="Arial" w:cs="Arial"/>
          <w:sz w:val="24"/>
          <w:szCs w:val="24"/>
        </w:rPr>
        <w:t xml:space="preserve">the </w:t>
      </w:r>
      <w:r w:rsidR="00072088">
        <w:rPr>
          <w:rFonts w:ascii="Arial" w:hAnsi="Arial" w:cs="Arial"/>
          <w:sz w:val="24"/>
          <w:szCs w:val="24"/>
        </w:rPr>
        <w:t>second appellant denied the alleg</w:t>
      </w:r>
      <w:r>
        <w:rPr>
          <w:rFonts w:ascii="Arial" w:hAnsi="Arial" w:cs="Arial"/>
          <w:sz w:val="24"/>
          <w:szCs w:val="24"/>
        </w:rPr>
        <w:t xml:space="preserve">ations of robbery and rape and </w:t>
      </w:r>
      <w:r w:rsidR="005E2CA9">
        <w:rPr>
          <w:rFonts w:ascii="Arial" w:hAnsi="Arial" w:cs="Arial"/>
          <w:sz w:val="24"/>
          <w:szCs w:val="24"/>
        </w:rPr>
        <w:t xml:space="preserve">the </w:t>
      </w:r>
      <w:r>
        <w:rPr>
          <w:rFonts w:ascii="Arial" w:hAnsi="Arial" w:cs="Arial"/>
          <w:sz w:val="24"/>
          <w:szCs w:val="24"/>
        </w:rPr>
        <w:t>f</w:t>
      </w:r>
      <w:r w:rsidR="005E2CA9">
        <w:rPr>
          <w:rFonts w:ascii="Arial" w:hAnsi="Arial" w:cs="Arial"/>
          <w:sz w:val="24"/>
          <w:szCs w:val="24"/>
        </w:rPr>
        <w:t>irst appellant</w:t>
      </w:r>
      <w:r w:rsidR="00E86210">
        <w:rPr>
          <w:rFonts w:ascii="Arial" w:hAnsi="Arial" w:cs="Arial"/>
          <w:sz w:val="24"/>
          <w:szCs w:val="24"/>
        </w:rPr>
        <w:t xml:space="preserve"> disputed that he was at Khutsong on 18 January 2015 </w:t>
      </w:r>
      <w:r w:rsidR="001041C5">
        <w:rPr>
          <w:rFonts w:ascii="Arial" w:hAnsi="Arial" w:cs="Arial"/>
          <w:sz w:val="24"/>
          <w:szCs w:val="24"/>
        </w:rPr>
        <w:t>on the ground that</w:t>
      </w:r>
      <w:r w:rsidR="00E86210">
        <w:rPr>
          <w:rFonts w:ascii="Arial" w:hAnsi="Arial" w:cs="Arial"/>
          <w:sz w:val="24"/>
          <w:szCs w:val="24"/>
        </w:rPr>
        <w:t xml:space="preserve"> after his court appearance on 2 June 2014 he went to KZN.</w:t>
      </w:r>
      <w:r w:rsidR="00E86210" w:rsidRPr="00E86210">
        <w:rPr>
          <w:rFonts w:ascii="Arial" w:hAnsi="Arial" w:cs="Arial"/>
          <w:sz w:val="24"/>
          <w:szCs w:val="24"/>
        </w:rPr>
        <w:t xml:space="preserve"> </w:t>
      </w:r>
      <w:r w:rsidR="00E86210">
        <w:rPr>
          <w:rFonts w:ascii="Arial" w:hAnsi="Arial" w:cs="Arial"/>
          <w:sz w:val="24"/>
          <w:szCs w:val="24"/>
        </w:rPr>
        <w:t>The appellant testified that he was working at the mi</w:t>
      </w:r>
      <w:r w:rsidR="005E2CA9">
        <w:rPr>
          <w:rFonts w:ascii="Arial" w:hAnsi="Arial" w:cs="Arial"/>
          <w:sz w:val="24"/>
          <w:szCs w:val="24"/>
        </w:rPr>
        <w:t>ne and at the time of the offenc</w:t>
      </w:r>
      <w:r w:rsidR="00E86210">
        <w:rPr>
          <w:rFonts w:ascii="Arial" w:hAnsi="Arial" w:cs="Arial"/>
          <w:sz w:val="24"/>
          <w:szCs w:val="24"/>
        </w:rPr>
        <w:t>e he absconded to KZN because he had a pending matter of statutory rape</w:t>
      </w:r>
      <w:r w:rsidR="000B41EF">
        <w:rPr>
          <w:rFonts w:ascii="Arial" w:hAnsi="Arial" w:cs="Arial"/>
          <w:sz w:val="24"/>
          <w:szCs w:val="24"/>
        </w:rPr>
        <w:t>.</w:t>
      </w:r>
      <w:r w:rsidR="00E86210">
        <w:rPr>
          <w:rFonts w:ascii="Arial" w:hAnsi="Arial" w:cs="Arial"/>
          <w:sz w:val="24"/>
          <w:szCs w:val="24"/>
        </w:rPr>
        <w:t xml:space="preserve"> He denied that he knew the complainant or Vasco.</w:t>
      </w:r>
      <w:r w:rsidR="005E2CA9">
        <w:rPr>
          <w:rFonts w:ascii="Arial" w:hAnsi="Arial" w:cs="Arial"/>
          <w:sz w:val="24"/>
          <w:szCs w:val="24"/>
        </w:rPr>
        <w:t xml:space="preserve"> </w:t>
      </w:r>
      <w:r w:rsidR="00327210">
        <w:rPr>
          <w:rFonts w:ascii="Arial" w:hAnsi="Arial" w:cs="Arial"/>
          <w:sz w:val="24"/>
          <w:szCs w:val="24"/>
        </w:rPr>
        <w:t xml:space="preserve">The </w:t>
      </w:r>
      <w:r w:rsidR="00E86210">
        <w:rPr>
          <w:rFonts w:ascii="Arial" w:hAnsi="Arial" w:cs="Arial"/>
          <w:sz w:val="24"/>
          <w:szCs w:val="24"/>
        </w:rPr>
        <w:t xml:space="preserve">first </w:t>
      </w:r>
      <w:r w:rsidR="00327210">
        <w:rPr>
          <w:rFonts w:ascii="Arial" w:hAnsi="Arial" w:cs="Arial"/>
          <w:sz w:val="24"/>
          <w:szCs w:val="24"/>
        </w:rPr>
        <w:t>appellant</w:t>
      </w:r>
      <w:r w:rsidR="001041C5">
        <w:rPr>
          <w:rFonts w:ascii="Arial" w:hAnsi="Arial" w:cs="Arial"/>
          <w:sz w:val="24"/>
          <w:szCs w:val="24"/>
        </w:rPr>
        <w:t xml:space="preserve"> also denied committing both the offenses by indicating that h</w:t>
      </w:r>
      <w:r w:rsidR="00327210">
        <w:rPr>
          <w:rFonts w:ascii="Arial" w:hAnsi="Arial" w:cs="Arial"/>
          <w:sz w:val="24"/>
          <w:szCs w:val="24"/>
        </w:rPr>
        <w:t xml:space="preserve">e did not know the complainant and he denied that Petrus apprehended him on 12 April 2014. </w:t>
      </w:r>
      <w:r w:rsidR="001041C5">
        <w:rPr>
          <w:rFonts w:ascii="Arial" w:hAnsi="Arial" w:cs="Arial"/>
          <w:sz w:val="24"/>
          <w:szCs w:val="24"/>
        </w:rPr>
        <w:t>He alleges</w:t>
      </w:r>
      <w:r w:rsidR="000B41EF">
        <w:rPr>
          <w:rFonts w:ascii="Arial" w:hAnsi="Arial" w:cs="Arial"/>
          <w:sz w:val="24"/>
          <w:szCs w:val="24"/>
        </w:rPr>
        <w:t xml:space="preserve"> that Petrus Phelele identified him at the ID parade because </w:t>
      </w:r>
      <w:r w:rsidR="001041C5">
        <w:rPr>
          <w:rFonts w:ascii="Arial" w:hAnsi="Arial" w:cs="Arial"/>
          <w:sz w:val="24"/>
          <w:szCs w:val="24"/>
        </w:rPr>
        <w:t xml:space="preserve">he stays with Petrus </w:t>
      </w:r>
      <w:r w:rsidR="001115F5">
        <w:rPr>
          <w:rFonts w:ascii="Arial" w:hAnsi="Arial" w:cs="Arial"/>
          <w:sz w:val="24"/>
          <w:szCs w:val="24"/>
        </w:rPr>
        <w:t>in</w:t>
      </w:r>
      <w:r w:rsidR="00327210">
        <w:rPr>
          <w:rFonts w:ascii="Arial" w:hAnsi="Arial" w:cs="Arial"/>
          <w:sz w:val="24"/>
          <w:szCs w:val="24"/>
        </w:rPr>
        <w:t xml:space="preserve"> the same section. </w:t>
      </w:r>
      <w:r w:rsidR="00E86210">
        <w:rPr>
          <w:rFonts w:ascii="Arial" w:hAnsi="Arial" w:cs="Arial"/>
          <w:sz w:val="24"/>
          <w:szCs w:val="24"/>
        </w:rPr>
        <w:t xml:space="preserve">According to the </w:t>
      </w:r>
      <w:r w:rsidR="00327210">
        <w:rPr>
          <w:rFonts w:ascii="Arial" w:hAnsi="Arial" w:cs="Arial"/>
          <w:sz w:val="24"/>
          <w:szCs w:val="24"/>
        </w:rPr>
        <w:t>appellant</w:t>
      </w:r>
      <w:r w:rsidR="00E86210">
        <w:rPr>
          <w:rFonts w:ascii="Arial" w:hAnsi="Arial" w:cs="Arial"/>
          <w:sz w:val="24"/>
          <w:szCs w:val="24"/>
        </w:rPr>
        <w:t>,</w:t>
      </w:r>
      <w:r w:rsidR="00327210">
        <w:rPr>
          <w:rFonts w:ascii="Arial" w:hAnsi="Arial" w:cs="Arial"/>
          <w:sz w:val="24"/>
          <w:szCs w:val="24"/>
        </w:rPr>
        <w:t xml:space="preserve"> the witness had </w:t>
      </w:r>
      <w:r w:rsidR="005E2CA9">
        <w:rPr>
          <w:rFonts w:ascii="Arial" w:hAnsi="Arial" w:cs="Arial"/>
          <w:sz w:val="24"/>
          <w:szCs w:val="24"/>
        </w:rPr>
        <w:t>the</w:t>
      </w:r>
      <w:r w:rsidR="00327210">
        <w:rPr>
          <w:rFonts w:ascii="Arial" w:hAnsi="Arial" w:cs="Arial"/>
          <w:sz w:val="24"/>
          <w:szCs w:val="24"/>
        </w:rPr>
        <w:t xml:space="preserve"> motive to implicate him </w:t>
      </w:r>
      <w:r w:rsidR="005E2CA9">
        <w:rPr>
          <w:rFonts w:ascii="Arial" w:hAnsi="Arial" w:cs="Arial"/>
          <w:sz w:val="24"/>
          <w:szCs w:val="24"/>
        </w:rPr>
        <w:t>because the witness</w:t>
      </w:r>
      <w:r w:rsidR="00072088">
        <w:rPr>
          <w:rFonts w:ascii="Arial" w:hAnsi="Arial" w:cs="Arial"/>
          <w:sz w:val="24"/>
          <w:szCs w:val="24"/>
        </w:rPr>
        <w:t xml:space="preserve"> used to fight with his friends at school. </w:t>
      </w:r>
    </w:p>
    <w:p w14:paraId="338ED497" w14:textId="0990BD34" w:rsidR="0041148A" w:rsidRDefault="00072088" w:rsidP="00C77B59">
      <w:pPr>
        <w:pStyle w:val="BodyText"/>
        <w:spacing w:before="240" w:after="240"/>
      </w:pPr>
      <w:r>
        <w:t xml:space="preserve"> </w:t>
      </w:r>
      <w:r w:rsidR="009B6EE6">
        <w:tab/>
      </w:r>
      <w:r w:rsidR="009B6EE6">
        <w:tab/>
      </w:r>
    </w:p>
    <w:p w14:paraId="61ED361D" w14:textId="76806B6F" w:rsidR="009B6EE6" w:rsidRDefault="009B6EE6" w:rsidP="00C77B59">
      <w:pPr>
        <w:spacing w:before="240" w:after="24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425E1">
        <w:rPr>
          <w:rFonts w:ascii="Arial" w:hAnsi="Arial" w:cs="Arial"/>
          <w:sz w:val="24"/>
          <w:szCs w:val="24"/>
        </w:rPr>
        <w:t xml:space="preserve">On count 3 the </w:t>
      </w:r>
      <w:r w:rsidR="000425E1" w:rsidRPr="00E86210">
        <w:rPr>
          <w:rFonts w:ascii="Arial" w:hAnsi="Arial" w:cs="Arial"/>
          <w:sz w:val="24"/>
          <w:szCs w:val="24"/>
        </w:rPr>
        <w:t xml:space="preserve">second </w:t>
      </w:r>
      <w:r w:rsidR="00072088" w:rsidRPr="00E86210">
        <w:rPr>
          <w:rFonts w:ascii="Arial" w:hAnsi="Arial" w:cs="Arial"/>
          <w:sz w:val="24"/>
          <w:szCs w:val="24"/>
        </w:rPr>
        <w:t>appellant</w:t>
      </w:r>
      <w:r w:rsidR="00072088">
        <w:rPr>
          <w:rFonts w:ascii="Arial" w:hAnsi="Arial" w:cs="Arial"/>
          <w:sz w:val="24"/>
          <w:szCs w:val="24"/>
        </w:rPr>
        <w:t xml:space="preserve"> denied that he robbed Neo</w:t>
      </w:r>
      <w:r w:rsidR="00E86210">
        <w:rPr>
          <w:rFonts w:ascii="Arial" w:hAnsi="Arial" w:cs="Arial"/>
          <w:sz w:val="24"/>
          <w:szCs w:val="24"/>
        </w:rPr>
        <w:t xml:space="preserve"> and he raise</w:t>
      </w:r>
      <w:r w:rsidR="00836181">
        <w:rPr>
          <w:rFonts w:ascii="Arial" w:hAnsi="Arial" w:cs="Arial"/>
          <w:sz w:val="24"/>
          <w:szCs w:val="24"/>
        </w:rPr>
        <w:t>d</w:t>
      </w:r>
      <w:r w:rsidR="00E86210">
        <w:rPr>
          <w:rFonts w:ascii="Arial" w:hAnsi="Arial" w:cs="Arial"/>
          <w:sz w:val="24"/>
          <w:szCs w:val="24"/>
        </w:rPr>
        <w:t xml:space="preserve"> an</w:t>
      </w:r>
      <w:r w:rsidR="00E86210" w:rsidRPr="00E86210">
        <w:rPr>
          <w:rFonts w:ascii="Arial" w:hAnsi="Arial" w:cs="Arial"/>
          <w:i/>
          <w:sz w:val="24"/>
          <w:szCs w:val="24"/>
        </w:rPr>
        <w:t xml:space="preserve"> alibi</w:t>
      </w:r>
      <w:r w:rsidR="00E86210">
        <w:rPr>
          <w:rFonts w:ascii="Arial" w:hAnsi="Arial" w:cs="Arial"/>
          <w:sz w:val="24"/>
          <w:szCs w:val="24"/>
        </w:rPr>
        <w:t xml:space="preserve"> that he went to Soweto </w:t>
      </w:r>
      <w:r w:rsidR="001041C5">
        <w:rPr>
          <w:rFonts w:ascii="Arial" w:hAnsi="Arial" w:cs="Arial"/>
          <w:sz w:val="24"/>
          <w:szCs w:val="24"/>
        </w:rPr>
        <w:t xml:space="preserve">on </w:t>
      </w:r>
      <w:r w:rsidR="00E86210">
        <w:rPr>
          <w:rFonts w:ascii="Arial" w:hAnsi="Arial" w:cs="Arial"/>
          <w:sz w:val="24"/>
          <w:szCs w:val="24"/>
        </w:rPr>
        <w:t xml:space="preserve">1 November 2014 </w:t>
      </w:r>
      <w:r w:rsidR="001041C5">
        <w:rPr>
          <w:rFonts w:ascii="Arial" w:hAnsi="Arial" w:cs="Arial"/>
          <w:sz w:val="24"/>
          <w:szCs w:val="24"/>
        </w:rPr>
        <w:t xml:space="preserve">and he was staying there </w:t>
      </w:r>
      <w:r w:rsidR="00A0452A">
        <w:rPr>
          <w:rFonts w:ascii="Arial" w:hAnsi="Arial" w:cs="Arial"/>
          <w:sz w:val="24"/>
          <w:szCs w:val="24"/>
        </w:rPr>
        <w:t>until he was arrested at Westona</w:t>
      </w:r>
      <w:r w:rsidR="00E86210">
        <w:rPr>
          <w:rFonts w:ascii="Arial" w:hAnsi="Arial" w:cs="Arial"/>
          <w:sz w:val="24"/>
          <w:szCs w:val="24"/>
        </w:rPr>
        <w:t>ria on 12 August 2015. He testified that he knew Neo through Neo</w:t>
      </w:r>
      <w:r w:rsidR="005E2CA9">
        <w:rPr>
          <w:rFonts w:ascii="Arial" w:hAnsi="Arial" w:cs="Arial"/>
          <w:sz w:val="24"/>
          <w:szCs w:val="24"/>
        </w:rPr>
        <w:t>'</w:t>
      </w:r>
      <w:r w:rsidR="00E86210">
        <w:rPr>
          <w:rFonts w:ascii="Arial" w:hAnsi="Arial" w:cs="Arial"/>
          <w:sz w:val="24"/>
          <w:szCs w:val="24"/>
        </w:rPr>
        <w:t xml:space="preserve">s brother who </w:t>
      </w:r>
      <w:r w:rsidR="005E2CA9">
        <w:rPr>
          <w:rFonts w:ascii="Arial" w:hAnsi="Arial" w:cs="Arial"/>
          <w:sz w:val="24"/>
          <w:szCs w:val="24"/>
        </w:rPr>
        <w:t>used to repair bicycles.</w:t>
      </w:r>
      <w:r w:rsidR="00E86210">
        <w:rPr>
          <w:rFonts w:ascii="Arial" w:hAnsi="Arial" w:cs="Arial"/>
          <w:sz w:val="24"/>
          <w:szCs w:val="24"/>
        </w:rPr>
        <w:t xml:space="preserve"> He confirmed that his street </w:t>
      </w:r>
      <w:r w:rsidR="00A0452A">
        <w:rPr>
          <w:rFonts w:ascii="Arial" w:hAnsi="Arial" w:cs="Arial"/>
          <w:sz w:val="24"/>
          <w:szCs w:val="24"/>
        </w:rPr>
        <w:t>nick</w:t>
      </w:r>
      <w:r w:rsidR="00E86210">
        <w:rPr>
          <w:rFonts w:ascii="Arial" w:hAnsi="Arial" w:cs="Arial"/>
          <w:sz w:val="24"/>
          <w:szCs w:val="24"/>
        </w:rPr>
        <w:t>name is Th</w:t>
      </w:r>
      <w:r w:rsidR="001041C5">
        <w:rPr>
          <w:rFonts w:ascii="Arial" w:hAnsi="Arial" w:cs="Arial"/>
          <w:sz w:val="24"/>
          <w:szCs w:val="24"/>
        </w:rPr>
        <w:t>ando</w:t>
      </w:r>
      <w:r w:rsidR="005E2CA9">
        <w:rPr>
          <w:rFonts w:ascii="Arial" w:hAnsi="Arial" w:cs="Arial"/>
          <w:sz w:val="24"/>
          <w:szCs w:val="24"/>
        </w:rPr>
        <w:t xml:space="preserve"> as Neo call</w:t>
      </w:r>
      <w:r w:rsidR="001041C5">
        <w:rPr>
          <w:rFonts w:ascii="Arial" w:hAnsi="Arial" w:cs="Arial"/>
          <w:sz w:val="24"/>
          <w:szCs w:val="24"/>
        </w:rPr>
        <w:t>ed him in court and he alleges that</w:t>
      </w:r>
      <w:r w:rsidR="005E2CA9">
        <w:rPr>
          <w:rFonts w:ascii="Arial" w:hAnsi="Arial" w:cs="Arial"/>
          <w:sz w:val="24"/>
          <w:szCs w:val="24"/>
        </w:rPr>
        <w:t xml:space="preserve"> Neo implicated him </w:t>
      </w:r>
      <w:r w:rsidR="00E86210">
        <w:rPr>
          <w:rFonts w:ascii="Arial" w:hAnsi="Arial" w:cs="Arial"/>
          <w:sz w:val="24"/>
          <w:szCs w:val="24"/>
        </w:rPr>
        <w:t>becau</w:t>
      </w:r>
      <w:r w:rsidR="005E2CA9">
        <w:rPr>
          <w:rFonts w:ascii="Arial" w:hAnsi="Arial" w:cs="Arial"/>
          <w:sz w:val="24"/>
          <w:szCs w:val="24"/>
        </w:rPr>
        <w:t>se he fought with Neo</w:t>
      </w:r>
      <w:r w:rsidR="001115F5">
        <w:rPr>
          <w:rFonts w:ascii="Arial" w:hAnsi="Arial" w:cs="Arial"/>
          <w:sz w:val="24"/>
          <w:szCs w:val="24"/>
        </w:rPr>
        <w:t>'</w:t>
      </w:r>
      <w:r w:rsidR="005E2CA9">
        <w:rPr>
          <w:rFonts w:ascii="Arial" w:hAnsi="Arial" w:cs="Arial"/>
          <w:sz w:val="24"/>
          <w:szCs w:val="24"/>
        </w:rPr>
        <w:t>s brother and confirmed that</w:t>
      </w:r>
      <w:r w:rsidR="001041C5">
        <w:rPr>
          <w:rFonts w:ascii="Arial" w:hAnsi="Arial" w:cs="Arial"/>
          <w:sz w:val="24"/>
          <w:szCs w:val="24"/>
        </w:rPr>
        <w:t xml:space="preserve"> Neo did not point him at the ID</w:t>
      </w:r>
      <w:r w:rsidR="005E2CA9">
        <w:rPr>
          <w:rFonts w:ascii="Arial" w:hAnsi="Arial" w:cs="Arial"/>
          <w:sz w:val="24"/>
          <w:szCs w:val="24"/>
        </w:rPr>
        <w:t xml:space="preserve"> parade. </w:t>
      </w:r>
      <w:r w:rsidR="00E86210">
        <w:rPr>
          <w:rFonts w:ascii="Arial" w:hAnsi="Arial" w:cs="Arial"/>
          <w:sz w:val="24"/>
          <w:szCs w:val="24"/>
        </w:rPr>
        <w:t>He denies that he belong</w:t>
      </w:r>
      <w:r w:rsidR="005E2CA9">
        <w:rPr>
          <w:rFonts w:ascii="Arial" w:hAnsi="Arial" w:cs="Arial"/>
          <w:sz w:val="24"/>
          <w:szCs w:val="24"/>
        </w:rPr>
        <w:t>s</w:t>
      </w:r>
      <w:r w:rsidR="00E86210">
        <w:rPr>
          <w:rFonts w:ascii="Arial" w:hAnsi="Arial" w:cs="Arial"/>
          <w:sz w:val="24"/>
          <w:szCs w:val="24"/>
        </w:rPr>
        <w:t xml:space="preserve"> to a group called </w:t>
      </w:r>
      <w:r w:rsidR="001041C5">
        <w:rPr>
          <w:rFonts w:ascii="Arial" w:hAnsi="Arial" w:cs="Arial"/>
          <w:i/>
          <w:sz w:val="24"/>
          <w:szCs w:val="24"/>
        </w:rPr>
        <w:t xml:space="preserve">three </w:t>
      </w:r>
      <w:r w:rsidR="001041C5" w:rsidRPr="001041C5">
        <w:rPr>
          <w:rFonts w:ascii="Arial" w:hAnsi="Arial" w:cs="Arial"/>
          <w:sz w:val="24"/>
          <w:szCs w:val="24"/>
        </w:rPr>
        <w:t>N</w:t>
      </w:r>
      <w:r w:rsidR="00E86210" w:rsidRPr="001041C5">
        <w:rPr>
          <w:rFonts w:ascii="Arial" w:hAnsi="Arial" w:cs="Arial"/>
          <w:sz w:val="24"/>
          <w:szCs w:val="24"/>
        </w:rPr>
        <w:t>injas</w:t>
      </w:r>
      <w:r w:rsidR="00E86210">
        <w:rPr>
          <w:rFonts w:ascii="Arial" w:hAnsi="Arial" w:cs="Arial"/>
          <w:sz w:val="24"/>
          <w:szCs w:val="24"/>
        </w:rPr>
        <w:t xml:space="preserve">. </w:t>
      </w:r>
      <w:r w:rsidR="00072088">
        <w:rPr>
          <w:rFonts w:ascii="Arial" w:hAnsi="Arial" w:cs="Arial"/>
          <w:sz w:val="24"/>
          <w:szCs w:val="24"/>
        </w:rPr>
        <w:t xml:space="preserve"> </w:t>
      </w:r>
      <w:r w:rsidR="00E86210">
        <w:rPr>
          <w:rFonts w:ascii="Arial" w:hAnsi="Arial" w:cs="Arial"/>
          <w:sz w:val="24"/>
          <w:szCs w:val="24"/>
        </w:rPr>
        <w:t xml:space="preserve"> </w:t>
      </w:r>
    </w:p>
    <w:p w14:paraId="07F2B3B7" w14:textId="015C8535" w:rsidR="00072088" w:rsidRDefault="00072088" w:rsidP="00C77B59">
      <w:pPr>
        <w:pStyle w:val="BodyText"/>
        <w:spacing w:before="240" w:after="240"/>
      </w:pPr>
    </w:p>
    <w:p w14:paraId="2064D5A9" w14:textId="143FA65E" w:rsidR="005E2CA9" w:rsidRDefault="009B6EE6" w:rsidP="00C77B59">
      <w:pPr>
        <w:spacing w:before="240" w:after="240"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1041C5">
        <w:rPr>
          <w:rFonts w:ascii="Arial" w:hAnsi="Arial" w:cs="Arial"/>
          <w:sz w:val="24"/>
          <w:szCs w:val="24"/>
        </w:rPr>
        <w:t>C</w:t>
      </w:r>
      <w:r w:rsidR="00E86210">
        <w:rPr>
          <w:rFonts w:ascii="Arial" w:hAnsi="Arial" w:cs="Arial"/>
          <w:sz w:val="24"/>
          <w:szCs w:val="24"/>
        </w:rPr>
        <w:t>ount 4,5,6 and 7 relate to the incide</w:t>
      </w:r>
      <w:r w:rsidR="001041C5">
        <w:rPr>
          <w:rFonts w:ascii="Arial" w:hAnsi="Arial" w:cs="Arial"/>
          <w:sz w:val="24"/>
          <w:szCs w:val="24"/>
        </w:rPr>
        <w:t xml:space="preserve">nts of 5 February 2015. </w:t>
      </w:r>
      <w:r w:rsidR="00E86210">
        <w:rPr>
          <w:rFonts w:ascii="Arial" w:hAnsi="Arial" w:cs="Arial"/>
          <w:sz w:val="24"/>
          <w:szCs w:val="24"/>
        </w:rPr>
        <w:t>On count 4</w:t>
      </w:r>
      <w:r w:rsidR="00836181">
        <w:rPr>
          <w:rFonts w:ascii="Arial" w:hAnsi="Arial" w:cs="Arial"/>
          <w:sz w:val="24"/>
          <w:szCs w:val="24"/>
        </w:rPr>
        <w:t>,</w:t>
      </w:r>
      <w:r w:rsidR="00E86210">
        <w:rPr>
          <w:rFonts w:ascii="Arial" w:hAnsi="Arial" w:cs="Arial"/>
          <w:sz w:val="24"/>
          <w:szCs w:val="24"/>
        </w:rPr>
        <w:t xml:space="preserve"> </w:t>
      </w:r>
      <w:r w:rsidR="000425E1">
        <w:rPr>
          <w:rFonts w:ascii="Arial" w:hAnsi="Arial" w:cs="Arial"/>
          <w:sz w:val="24"/>
          <w:szCs w:val="24"/>
        </w:rPr>
        <w:t xml:space="preserve">the second appellant testified that </w:t>
      </w:r>
      <w:r w:rsidR="0041148A">
        <w:rPr>
          <w:rFonts w:ascii="Arial" w:hAnsi="Arial" w:cs="Arial"/>
          <w:sz w:val="24"/>
          <w:szCs w:val="24"/>
        </w:rPr>
        <w:t>he k</w:t>
      </w:r>
      <w:r w:rsidR="000425E1">
        <w:rPr>
          <w:rFonts w:ascii="Arial" w:hAnsi="Arial" w:cs="Arial"/>
          <w:sz w:val="24"/>
          <w:szCs w:val="24"/>
        </w:rPr>
        <w:t>new the complainant</w:t>
      </w:r>
      <w:r w:rsidR="0041148A">
        <w:rPr>
          <w:rFonts w:ascii="Arial" w:hAnsi="Arial" w:cs="Arial"/>
          <w:sz w:val="24"/>
          <w:szCs w:val="24"/>
        </w:rPr>
        <w:t xml:space="preserve"> from </w:t>
      </w:r>
      <w:r w:rsidR="001041C5">
        <w:rPr>
          <w:rFonts w:ascii="Arial" w:hAnsi="Arial" w:cs="Arial"/>
          <w:sz w:val="24"/>
          <w:szCs w:val="24"/>
        </w:rPr>
        <w:t xml:space="preserve">school since 2008 and </w:t>
      </w:r>
      <w:r w:rsidR="00E86210">
        <w:rPr>
          <w:rFonts w:ascii="Arial" w:hAnsi="Arial" w:cs="Arial"/>
          <w:sz w:val="24"/>
          <w:szCs w:val="24"/>
        </w:rPr>
        <w:t>t</w:t>
      </w:r>
      <w:r w:rsidR="001041C5">
        <w:rPr>
          <w:rFonts w:ascii="Arial" w:hAnsi="Arial" w:cs="Arial"/>
          <w:sz w:val="24"/>
          <w:szCs w:val="24"/>
        </w:rPr>
        <w:t xml:space="preserve">hey were in a relationship until 2011 wherein they had </w:t>
      </w:r>
      <w:r w:rsidR="0041148A">
        <w:rPr>
          <w:rFonts w:ascii="Arial" w:hAnsi="Arial" w:cs="Arial"/>
          <w:sz w:val="24"/>
          <w:szCs w:val="24"/>
        </w:rPr>
        <w:t xml:space="preserve">sexual intercourse five times. </w:t>
      </w:r>
      <w:r w:rsidR="005E2CA9">
        <w:rPr>
          <w:rFonts w:ascii="Arial" w:hAnsi="Arial" w:cs="Arial"/>
          <w:sz w:val="24"/>
          <w:szCs w:val="24"/>
        </w:rPr>
        <w:t xml:space="preserve">He said </w:t>
      </w:r>
      <w:r w:rsidR="005E2CA9">
        <w:rPr>
          <w:rFonts w:ascii="Arial" w:hAnsi="Arial" w:cs="Arial"/>
          <w:sz w:val="24"/>
          <w:szCs w:val="24"/>
        </w:rPr>
        <w:lastRenderedPageBreak/>
        <w:t>that o</w:t>
      </w:r>
      <w:r w:rsidR="0041148A">
        <w:rPr>
          <w:rFonts w:ascii="Arial" w:hAnsi="Arial" w:cs="Arial"/>
          <w:sz w:val="24"/>
          <w:szCs w:val="24"/>
        </w:rPr>
        <w:t xml:space="preserve">n 2 November 2014 </w:t>
      </w:r>
      <w:r w:rsidR="00E86210">
        <w:rPr>
          <w:rFonts w:ascii="Arial" w:hAnsi="Arial" w:cs="Arial"/>
          <w:sz w:val="24"/>
          <w:szCs w:val="24"/>
        </w:rPr>
        <w:t>and 5 February 2015</w:t>
      </w:r>
      <w:r w:rsidR="0041148A">
        <w:rPr>
          <w:rFonts w:ascii="Arial" w:hAnsi="Arial" w:cs="Arial"/>
          <w:sz w:val="24"/>
          <w:szCs w:val="24"/>
        </w:rPr>
        <w:t xml:space="preserve"> they were in </w:t>
      </w:r>
      <w:r w:rsidR="00E86210">
        <w:rPr>
          <w:rFonts w:ascii="Arial" w:hAnsi="Arial" w:cs="Arial"/>
          <w:sz w:val="24"/>
          <w:szCs w:val="24"/>
        </w:rPr>
        <w:t>contact and they met at Midway t</w:t>
      </w:r>
      <w:r w:rsidR="0041148A">
        <w:rPr>
          <w:rFonts w:ascii="Arial" w:hAnsi="Arial" w:cs="Arial"/>
          <w:sz w:val="24"/>
          <w:szCs w:val="24"/>
        </w:rPr>
        <w:t xml:space="preserve">rain station, </w:t>
      </w:r>
      <w:r w:rsidR="005E2CA9">
        <w:rPr>
          <w:rFonts w:ascii="Arial" w:hAnsi="Arial" w:cs="Arial"/>
          <w:sz w:val="24"/>
          <w:szCs w:val="24"/>
        </w:rPr>
        <w:t xml:space="preserve">they </w:t>
      </w:r>
      <w:r w:rsidR="0041148A">
        <w:rPr>
          <w:rFonts w:ascii="Arial" w:hAnsi="Arial" w:cs="Arial"/>
          <w:sz w:val="24"/>
          <w:szCs w:val="24"/>
        </w:rPr>
        <w:t>went to his shack in Lenasia where they had sexual intercourse.</w:t>
      </w:r>
      <w:r w:rsidR="004957CB">
        <w:rPr>
          <w:rFonts w:ascii="Arial" w:hAnsi="Arial" w:cs="Arial"/>
          <w:sz w:val="24"/>
          <w:szCs w:val="24"/>
        </w:rPr>
        <w:t xml:space="preserve"> </w:t>
      </w:r>
      <w:r w:rsidR="005E2CA9">
        <w:rPr>
          <w:rFonts w:ascii="Arial" w:hAnsi="Arial" w:cs="Arial"/>
          <w:sz w:val="24"/>
          <w:szCs w:val="24"/>
        </w:rPr>
        <w:t xml:space="preserve">The appellant </w:t>
      </w:r>
      <w:r w:rsidR="00E86210">
        <w:rPr>
          <w:rFonts w:ascii="Arial" w:hAnsi="Arial" w:cs="Arial"/>
          <w:sz w:val="24"/>
          <w:szCs w:val="24"/>
        </w:rPr>
        <w:t>said he called the complainant to check if she arrived safe</w:t>
      </w:r>
      <w:r w:rsidR="005E2CA9">
        <w:rPr>
          <w:rFonts w:ascii="Arial" w:hAnsi="Arial" w:cs="Arial"/>
          <w:sz w:val="24"/>
          <w:szCs w:val="24"/>
        </w:rPr>
        <w:t>ly but</w:t>
      </w:r>
      <w:r w:rsidR="00E86210">
        <w:rPr>
          <w:rFonts w:ascii="Arial" w:hAnsi="Arial" w:cs="Arial"/>
          <w:sz w:val="24"/>
          <w:szCs w:val="24"/>
        </w:rPr>
        <w:t xml:space="preserve"> the complainant </w:t>
      </w:r>
      <w:r w:rsidR="001041C5">
        <w:rPr>
          <w:rFonts w:ascii="Arial" w:hAnsi="Arial" w:cs="Arial"/>
          <w:sz w:val="24"/>
          <w:szCs w:val="24"/>
        </w:rPr>
        <w:t>told him to stop calling her</w:t>
      </w:r>
      <w:r w:rsidR="004957CB">
        <w:rPr>
          <w:rFonts w:ascii="Arial" w:hAnsi="Arial" w:cs="Arial"/>
          <w:sz w:val="24"/>
          <w:szCs w:val="24"/>
        </w:rPr>
        <w:t xml:space="preserve"> because he is ca</w:t>
      </w:r>
      <w:r w:rsidR="005E2CA9">
        <w:rPr>
          <w:rFonts w:ascii="Arial" w:hAnsi="Arial" w:cs="Arial"/>
          <w:sz w:val="24"/>
          <w:szCs w:val="24"/>
        </w:rPr>
        <w:t>u</w:t>
      </w:r>
      <w:r w:rsidR="004957CB">
        <w:rPr>
          <w:rFonts w:ascii="Arial" w:hAnsi="Arial" w:cs="Arial"/>
          <w:sz w:val="24"/>
          <w:szCs w:val="24"/>
        </w:rPr>
        <w:t>sing conflict between her and her boyfriend</w:t>
      </w:r>
      <w:r w:rsidR="00E86210">
        <w:rPr>
          <w:rFonts w:ascii="Arial" w:hAnsi="Arial" w:cs="Arial"/>
          <w:sz w:val="24"/>
          <w:szCs w:val="24"/>
        </w:rPr>
        <w:t xml:space="preserve">. </w:t>
      </w:r>
      <w:r w:rsidR="00E86210" w:rsidRPr="00E86210">
        <w:rPr>
          <w:rFonts w:ascii="Arial" w:hAnsi="Arial" w:cs="Arial"/>
          <w:sz w:val="24"/>
          <w:szCs w:val="24"/>
        </w:rPr>
        <w:t>The complainant disputed the allegations</w:t>
      </w:r>
      <w:r w:rsidR="00E86210">
        <w:rPr>
          <w:rFonts w:ascii="Arial" w:hAnsi="Arial" w:cs="Arial"/>
          <w:sz w:val="24"/>
          <w:szCs w:val="24"/>
        </w:rPr>
        <w:t xml:space="preserve"> of the relationship. </w:t>
      </w:r>
      <w:r w:rsidR="00746944">
        <w:rPr>
          <w:rFonts w:ascii="Arial" w:hAnsi="Arial" w:cs="Arial"/>
          <w:sz w:val="24"/>
          <w:szCs w:val="24"/>
        </w:rPr>
        <w:t xml:space="preserve"> I</w:t>
      </w:r>
      <w:r w:rsidR="005E2CA9">
        <w:rPr>
          <w:rFonts w:ascii="Arial" w:hAnsi="Arial" w:cs="Arial"/>
          <w:sz w:val="24"/>
          <w:szCs w:val="24"/>
        </w:rPr>
        <w:t>'</w:t>
      </w:r>
      <w:r w:rsidR="004957CB">
        <w:rPr>
          <w:rFonts w:ascii="Arial" w:hAnsi="Arial" w:cs="Arial"/>
          <w:sz w:val="24"/>
          <w:szCs w:val="24"/>
        </w:rPr>
        <w:t xml:space="preserve">s mother, Theodora denied that Ida has ever used a train and </w:t>
      </w:r>
      <w:r w:rsidR="001041C5">
        <w:rPr>
          <w:rFonts w:ascii="Arial" w:hAnsi="Arial" w:cs="Arial"/>
          <w:sz w:val="24"/>
          <w:szCs w:val="24"/>
        </w:rPr>
        <w:t xml:space="preserve">said she would have </w:t>
      </w:r>
      <w:r w:rsidR="00746944">
        <w:rPr>
          <w:rFonts w:ascii="Arial" w:hAnsi="Arial" w:cs="Arial"/>
          <w:sz w:val="24"/>
          <w:szCs w:val="24"/>
        </w:rPr>
        <w:t>known if I</w:t>
      </w:r>
      <w:r w:rsidR="004957CB">
        <w:rPr>
          <w:rFonts w:ascii="Arial" w:hAnsi="Arial" w:cs="Arial"/>
          <w:sz w:val="24"/>
          <w:szCs w:val="24"/>
        </w:rPr>
        <w:t xml:space="preserve"> had an affair with the appellant because</w:t>
      </w:r>
      <w:r w:rsidR="00746944">
        <w:rPr>
          <w:rFonts w:ascii="Arial" w:hAnsi="Arial" w:cs="Arial"/>
          <w:sz w:val="24"/>
          <w:szCs w:val="24"/>
        </w:rPr>
        <w:t xml:space="preserve"> I</w:t>
      </w:r>
      <w:r w:rsidR="005E2CA9">
        <w:rPr>
          <w:rFonts w:ascii="Arial" w:hAnsi="Arial" w:cs="Arial"/>
          <w:sz w:val="24"/>
          <w:szCs w:val="24"/>
        </w:rPr>
        <w:t xml:space="preserve"> would have told her as</w:t>
      </w:r>
      <w:r w:rsidR="004957CB">
        <w:rPr>
          <w:rFonts w:ascii="Arial" w:hAnsi="Arial" w:cs="Arial"/>
          <w:sz w:val="24"/>
          <w:szCs w:val="24"/>
        </w:rPr>
        <w:t xml:space="preserve"> she had an op</w:t>
      </w:r>
      <w:r w:rsidR="005E2CA9">
        <w:rPr>
          <w:rFonts w:ascii="Arial" w:hAnsi="Arial" w:cs="Arial"/>
          <w:sz w:val="24"/>
          <w:szCs w:val="24"/>
        </w:rPr>
        <w:t>en</w:t>
      </w:r>
      <w:r w:rsidR="00746944">
        <w:rPr>
          <w:rFonts w:ascii="Arial" w:hAnsi="Arial" w:cs="Arial"/>
          <w:sz w:val="24"/>
          <w:szCs w:val="24"/>
        </w:rPr>
        <w:t xml:space="preserve"> relationship with I</w:t>
      </w:r>
      <w:r w:rsidR="00072088">
        <w:rPr>
          <w:rFonts w:ascii="Arial" w:hAnsi="Arial" w:cs="Arial"/>
          <w:sz w:val="24"/>
          <w:szCs w:val="24"/>
        </w:rPr>
        <w:t xml:space="preserve">. </w:t>
      </w:r>
      <w:r w:rsidR="001041C5">
        <w:rPr>
          <w:rFonts w:ascii="Arial" w:hAnsi="Arial" w:cs="Arial"/>
          <w:sz w:val="24"/>
          <w:szCs w:val="24"/>
        </w:rPr>
        <w:t xml:space="preserve">The appellant alleges that </w:t>
      </w:r>
      <w:r w:rsidR="00072088">
        <w:rPr>
          <w:rFonts w:ascii="Arial" w:hAnsi="Arial" w:cs="Arial"/>
          <w:sz w:val="24"/>
          <w:szCs w:val="24"/>
        </w:rPr>
        <w:t>he had consensual sexual in</w:t>
      </w:r>
      <w:r w:rsidR="001041C5">
        <w:rPr>
          <w:rFonts w:ascii="Arial" w:hAnsi="Arial" w:cs="Arial"/>
          <w:sz w:val="24"/>
          <w:szCs w:val="24"/>
        </w:rPr>
        <w:t xml:space="preserve">tercourse with the complainant and he </w:t>
      </w:r>
      <w:r w:rsidR="005E2CA9">
        <w:rPr>
          <w:rFonts w:ascii="Arial" w:hAnsi="Arial" w:cs="Arial"/>
          <w:sz w:val="24"/>
          <w:szCs w:val="24"/>
        </w:rPr>
        <w:t>denied that he robbed Shimane Katshe and forced him</w:t>
      </w:r>
      <w:r w:rsidR="001115F5">
        <w:rPr>
          <w:rFonts w:ascii="Arial" w:hAnsi="Arial" w:cs="Arial"/>
          <w:sz w:val="24"/>
          <w:szCs w:val="24"/>
        </w:rPr>
        <w:t xml:space="preserve"> to</w:t>
      </w:r>
      <w:r w:rsidR="00746944">
        <w:rPr>
          <w:rFonts w:ascii="Arial" w:hAnsi="Arial" w:cs="Arial"/>
          <w:sz w:val="24"/>
          <w:szCs w:val="24"/>
        </w:rPr>
        <w:t xml:space="preserve"> watch while I T</w:t>
      </w:r>
      <w:r w:rsidR="005E2CA9">
        <w:rPr>
          <w:rFonts w:ascii="Arial" w:hAnsi="Arial" w:cs="Arial"/>
          <w:sz w:val="24"/>
          <w:szCs w:val="24"/>
        </w:rPr>
        <w:t xml:space="preserve"> was raped. </w:t>
      </w:r>
    </w:p>
    <w:p w14:paraId="2BCCD2F7" w14:textId="2B1359B2" w:rsidR="0041148A" w:rsidRDefault="005E2CA9" w:rsidP="00C77B59">
      <w:pPr>
        <w:pStyle w:val="BodyText"/>
        <w:spacing w:before="240" w:after="240"/>
      </w:pPr>
      <w:r>
        <w:t xml:space="preserve"> </w:t>
      </w:r>
    </w:p>
    <w:p w14:paraId="2BBC8C10" w14:textId="18936379" w:rsidR="000425E1" w:rsidRDefault="009B6EE6" w:rsidP="00C77B59">
      <w:pPr>
        <w:spacing w:before="240" w:after="24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72088">
        <w:rPr>
          <w:rFonts w:ascii="Arial" w:hAnsi="Arial" w:cs="Arial"/>
          <w:sz w:val="24"/>
          <w:szCs w:val="24"/>
        </w:rPr>
        <w:t xml:space="preserve">On count 8 </w:t>
      </w:r>
      <w:r w:rsidR="001041C5">
        <w:rPr>
          <w:rFonts w:ascii="Arial" w:hAnsi="Arial" w:cs="Arial"/>
          <w:sz w:val="24"/>
          <w:szCs w:val="24"/>
        </w:rPr>
        <w:t xml:space="preserve">the second appellant admitted that </w:t>
      </w:r>
      <w:r w:rsidR="00072088">
        <w:rPr>
          <w:rFonts w:ascii="Arial" w:hAnsi="Arial" w:cs="Arial"/>
          <w:sz w:val="24"/>
          <w:szCs w:val="24"/>
        </w:rPr>
        <w:t>he knew Frans but denies robbing him and he raise</w:t>
      </w:r>
      <w:r w:rsidR="00836181">
        <w:rPr>
          <w:rFonts w:ascii="Arial" w:hAnsi="Arial" w:cs="Arial"/>
          <w:sz w:val="24"/>
          <w:szCs w:val="24"/>
        </w:rPr>
        <w:t>d</w:t>
      </w:r>
      <w:r w:rsidR="00072088">
        <w:rPr>
          <w:rFonts w:ascii="Arial" w:hAnsi="Arial" w:cs="Arial"/>
          <w:sz w:val="24"/>
          <w:szCs w:val="24"/>
        </w:rPr>
        <w:t xml:space="preserve"> an alibi that </w:t>
      </w:r>
      <w:r w:rsidR="005E2CA9">
        <w:rPr>
          <w:rFonts w:ascii="Arial" w:hAnsi="Arial" w:cs="Arial"/>
          <w:sz w:val="24"/>
          <w:szCs w:val="24"/>
        </w:rPr>
        <w:t>on 18 February 2015 he</w:t>
      </w:r>
      <w:r w:rsidR="00072088">
        <w:rPr>
          <w:rFonts w:ascii="Arial" w:hAnsi="Arial" w:cs="Arial"/>
          <w:sz w:val="24"/>
          <w:szCs w:val="24"/>
        </w:rPr>
        <w:t xml:space="preserve"> was at Soweto</w:t>
      </w:r>
      <w:r w:rsidR="00537A19">
        <w:rPr>
          <w:rFonts w:ascii="Arial" w:hAnsi="Arial" w:cs="Arial"/>
          <w:sz w:val="24"/>
          <w:szCs w:val="24"/>
        </w:rPr>
        <w:t xml:space="preserve">. </w:t>
      </w:r>
      <w:r w:rsidR="005E2CA9">
        <w:rPr>
          <w:rFonts w:ascii="Arial" w:hAnsi="Arial" w:cs="Arial"/>
          <w:sz w:val="24"/>
          <w:szCs w:val="24"/>
        </w:rPr>
        <w:t>He testified that Frans and his wife had previously accused him of attempting to rob Frans</w:t>
      </w:r>
      <w:r w:rsidR="00A0452A">
        <w:rPr>
          <w:rFonts w:ascii="Arial" w:hAnsi="Arial" w:cs="Arial"/>
          <w:sz w:val="24"/>
          <w:szCs w:val="24"/>
        </w:rPr>
        <w:t>’s</w:t>
      </w:r>
      <w:r w:rsidR="005E2CA9">
        <w:rPr>
          <w:rFonts w:ascii="Arial" w:hAnsi="Arial" w:cs="Arial"/>
          <w:sz w:val="24"/>
          <w:szCs w:val="24"/>
        </w:rPr>
        <w:t xml:space="preserve"> wife.</w:t>
      </w:r>
      <w:r w:rsidR="001041C5">
        <w:rPr>
          <w:rFonts w:ascii="Arial" w:hAnsi="Arial" w:cs="Arial"/>
          <w:sz w:val="24"/>
          <w:szCs w:val="24"/>
        </w:rPr>
        <w:t xml:space="preserve"> The first appellant did not testify. </w:t>
      </w:r>
    </w:p>
    <w:p w14:paraId="7103B973" w14:textId="77777777" w:rsidR="001041C5" w:rsidRDefault="001041C5" w:rsidP="00C77B59">
      <w:pPr>
        <w:pStyle w:val="NoSpacing"/>
        <w:spacing w:before="240" w:after="240"/>
      </w:pPr>
    </w:p>
    <w:p w14:paraId="6F29CB75" w14:textId="71391EE3" w:rsidR="001041C5" w:rsidRDefault="009B6EE6" w:rsidP="00C77B59">
      <w:pPr>
        <w:spacing w:before="240" w:after="24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37A19">
        <w:rPr>
          <w:rFonts w:ascii="Arial" w:hAnsi="Arial" w:cs="Arial"/>
          <w:sz w:val="24"/>
          <w:szCs w:val="24"/>
        </w:rPr>
        <w:t xml:space="preserve">On count </w:t>
      </w:r>
      <w:r w:rsidR="005E2CA9">
        <w:rPr>
          <w:rFonts w:ascii="Arial" w:hAnsi="Arial" w:cs="Arial"/>
          <w:sz w:val="24"/>
          <w:szCs w:val="24"/>
        </w:rPr>
        <w:t>15 the</w:t>
      </w:r>
      <w:r w:rsidR="001041C5">
        <w:rPr>
          <w:rFonts w:ascii="Arial" w:hAnsi="Arial" w:cs="Arial"/>
          <w:sz w:val="24"/>
          <w:szCs w:val="24"/>
        </w:rPr>
        <w:t xml:space="preserve"> first appellant denied the charges as he testified that </w:t>
      </w:r>
      <w:r w:rsidR="00836181">
        <w:rPr>
          <w:rFonts w:ascii="Arial" w:hAnsi="Arial" w:cs="Arial"/>
          <w:sz w:val="24"/>
          <w:szCs w:val="24"/>
        </w:rPr>
        <w:t>he was in KZN until May. T</w:t>
      </w:r>
      <w:r>
        <w:rPr>
          <w:rFonts w:ascii="Arial" w:hAnsi="Arial" w:cs="Arial"/>
          <w:sz w:val="24"/>
          <w:szCs w:val="24"/>
        </w:rPr>
        <w:t xml:space="preserve">he </w:t>
      </w:r>
      <w:r w:rsidR="007D3C40">
        <w:rPr>
          <w:rFonts w:ascii="Arial" w:hAnsi="Arial" w:cs="Arial"/>
          <w:sz w:val="24"/>
          <w:szCs w:val="24"/>
        </w:rPr>
        <w:t xml:space="preserve">second appellant </w:t>
      </w:r>
      <w:r w:rsidR="001041C5">
        <w:rPr>
          <w:rFonts w:ascii="Arial" w:hAnsi="Arial" w:cs="Arial"/>
          <w:sz w:val="24"/>
          <w:szCs w:val="24"/>
        </w:rPr>
        <w:t xml:space="preserve">denied his involvement in the alleged </w:t>
      </w:r>
      <w:r w:rsidR="00836181">
        <w:rPr>
          <w:rFonts w:ascii="Arial" w:hAnsi="Arial" w:cs="Arial"/>
          <w:sz w:val="24"/>
          <w:szCs w:val="24"/>
        </w:rPr>
        <w:t xml:space="preserve">offense </w:t>
      </w:r>
      <w:r w:rsidR="001041C5">
        <w:rPr>
          <w:rFonts w:ascii="Arial" w:hAnsi="Arial" w:cs="Arial"/>
          <w:sz w:val="24"/>
          <w:szCs w:val="24"/>
        </w:rPr>
        <w:t xml:space="preserve">as he testified that he </w:t>
      </w:r>
      <w:r w:rsidR="005E2CA9">
        <w:rPr>
          <w:rFonts w:ascii="Arial" w:hAnsi="Arial" w:cs="Arial"/>
          <w:sz w:val="24"/>
          <w:szCs w:val="24"/>
        </w:rPr>
        <w:t>was in M</w:t>
      </w:r>
      <w:r>
        <w:rPr>
          <w:rFonts w:ascii="Arial" w:hAnsi="Arial" w:cs="Arial"/>
          <w:sz w:val="24"/>
          <w:szCs w:val="24"/>
        </w:rPr>
        <w:t>erafong</w:t>
      </w:r>
      <w:r w:rsidR="001041C5">
        <w:rPr>
          <w:rFonts w:ascii="Arial" w:hAnsi="Arial" w:cs="Arial"/>
          <w:sz w:val="24"/>
          <w:szCs w:val="24"/>
        </w:rPr>
        <w:t xml:space="preserve"> on the day</w:t>
      </w:r>
      <w:r>
        <w:rPr>
          <w:rFonts w:ascii="Arial" w:hAnsi="Arial" w:cs="Arial"/>
          <w:sz w:val="24"/>
          <w:szCs w:val="24"/>
        </w:rPr>
        <w:t xml:space="preserve">. The state did </w:t>
      </w:r>
      <w:r w:rsidR="007D3C40">
        <w:rPr>
          <w:rFonts w:ascii="Arial" w:hAnsi="Arial" w:cs="Arial"/>
          <w:sz w:val="24"/>
          <w:szCs w:val="24"/>
        </w:rPr>
        <w:t>not tender any evidence to rebut</w:t>
      </w:r>
      <w:r w:rsidR="005E2CA9">
        <w:rPr>
          <w:rFonts w:ascii="Arial" w:hAnsi="Arial" w:cs="Arial"/>
          <w:sz w:val="24"/>
          <w:szCs w:val="24"/>
        </w:rPr>
        <w:t xml:space="preserve"> the version of the appellants. </w:t>
      </w:r>
    </w:p>
    <w:p w14:paraId="3BE6DB95" w14:textId="77777777" w:rsidR="001041C5" w:rsidRDefault="001041C5" w:rsidP="00C77B59">
      <w:pPr>
        <w:pStyle w:val="NoSpacing"/>
        <w:spacing w:before="240" w:after="240"/>
      </w:pPr>
    </w:p>
    <w:p w14:paraId="228826A2" w14:textId="62357142" w:rsidR="0040422F" w:rsidRPr="00AD4165" w:rsidRDefault="001041C5" w:rsidP="00AD4165">
      <w:pPr>
        <w:spacing w:before="240" w:after="24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E2CA9">
        <w:rPr>
          <w:rFonts w:ascii="Arial" w:hAnsi="Arial" w:cs="Arial"/>
          <w:sz w:val="24"/>
          <w:szCs w:val="24"/>
        </w:rPr>
        <w:t xml:space="preserve">On </w:t>
      </w:r>
      <w:r w:rsidR="009B6EE6">
        <w:rPr>
          <w:rFonts w:ascii="Arial" w:hAnsi="Arial" w:cs="Arial"/>
          <w:sz w:val="24"/>
          <w:szCs w:val="24"/>
        </w:rPr>
        <w:t>Count 16</w:t>
      </w:r>
      <w:r w:rsidR="00D94E38">
        <w:rPr>
          <w:rFonts w:ascii="Arial" w:hAnsi="Arial" w:cs="Arial"/>
          <w:sz w:val="24"/>
          <w:szCs w:val="24"/>
        </w:rPr>
        <w:t xml:space="preserve"> and 17 </w:t>
      </w:r>
      <w:r w:rsidR="00BD059C">
        <w:rPr>
          <w:rFonts w:ascii="Arial" w:hAnsi="Arial" w:cs="Arial"/>
          <w:sz w:val="24"/>
          <w:szCs w:val="24"/>
        </w:rPr>
        <w:t xml:space="preserve">only the </w:t>
      </w:r>
      <w:r w:rsidR="00D94E38">
        <w:rPr>
          <w:rFonts w:ascii="Arial" w:hAnsi="Arial" w:cs="Arial"/>
          <w:sz w:val="24"/>
          <w:szCs w:val="24"/>
        </w:rPr>
        <w:t>second appellant</w:t>
      </w:r>
      <w:r w:rsidR="00BD059C">
        <w:rPr>
          <w:rFonts w:ascii="Arial" w:hAnsi="Arial" w:cs="Arial"/>
          <w:sz w:val="24"/>
          <w:szCs w:val="24"/>
        </w:rPr>
        <w:t xml:space="preserve"> was convicted on both counts.</w:t>
      </w:r>
      <w:r w:rsidR="005E2CA9">
        <w:rPr>
          <w:rFonts w:ascii="Arial" w:hAnsi="Arial" w:cs="Arial"/>
          <w:sz w:val="24"/>
          <w:szCs w:val="24"/>
        </w:rPr>
        <w:t xml:space="preserve"> The appellant</w:t>
      </w:r>
      <w:r w:rsidR="00BD059C">
        <w:rPr>
          <w:rFonts w:ascii="Arial" w:hAnsi="Arial" w:cs="Arial"/>
          <w:sz w:val="24"/>
          <w:szCs w:val="24"/>
        </w:rPr>
        <w:t xml:space="preserve"> denied having committed the offen</w:t>
      </w:r>
      <w:r w:rsidR="009B6EE6">
        <w:rPr>
          <w:rFonts w:ascii="Arial" w:hAnsi="Arial" w:cs="Arial"/>
          <w:sz w:val="24"/>
          <w:szCs w:val="24"/>
        </w:rPr>
        <w:t>s</w:t>
      </w:r>
      <w:r w:rsidR="00BD059C">
        <w:rPr>
          <w:rFonts w:ascii="Arial" w:hAnsi="Arial" w:cs="Arial"/>
          <w:sz w:val="24"/>
          <w:szCs w:val="24"/>
        </w:rPr>
        <w:t>es of malicious damage to property and theft on 23 April 2014 and he raised a defen</w:t>
      </w:r>
      <w:r w:rsidR="00A0452A">
        <w:rPr>
          <w:rFonts w:ascii="Arial" w:hAnsi="Arial" w:cs="Arial"/>
          <w:sz w:val="24"/>
          <w:szCs w:val="24"/>
        </w:rPr>
        <w:t>c</w:t>
      </w:r>
      <w:r w:rsidR="00BD059C">
        <w:rPr>
          <w:rFonts w:ascii="Arial" w:hAnsi="Arial" w:cs="Arial"/>
          <w:sz w:val="24"/>
          <w:szCs w:val="24"/>
        </w:rPr>
        <w:t xml:space="preserve">e that he was at Soweto on that day. </w:t>
      </w:r>
      <w:r w:rsidR="001115F5">
        <w:rPr>
          <w:rFonts w:ascii="Arial" w:hAnsi="Arial" w:cs="Arial"/>
          <w:sz w:val="24"/>
          <w:szCs w:val="24"/>
        </w:rPr>
        <w:t>Th</w:t>
      </w:r>
      <w:r w:rsidR="005E2CA9">
        <w:rPr>
          <w:rFonts w:ascii="Arial" w:hAnsi="Arial" w:cs="Arial"/>
          <w:sz w:val="24"/>
          <w:szCs w:val="24"/>
        </w:rPr>
        <w:t xml:space="preserve">e appellant said he did not give his attorney instructions that </w:t>
      </w:r>
      <w:r w:rsidR="001115F5">
        <w:rPr>
          <w:rFonts w:ascii="Arial" w:hAnsi="Arial" w:cs="Arial"/>
          <w:sz w:val="24"/>
          <w:szCs w:val="24"/>
        </w:rPr>
        <w:t>other people</w:t>
      </w:r>
      <w:r w:rsidR="005E2CA9">
        <w:rPr>
          <w:rFonts w:ascii="Arial" w:hAnsi="Arial" w:cs="Arial"/>
          <w:sz w:val="24"/>
          <w:szCs w:val="24"/>
        </w:rPr>
        <w:t xml:space="preserve"> entered the tavern after they had left but what he told the attorney was that he was not at the scene. </w:t>
      </w:r>
    </w:p>
    <w:p w14:paraId="298474C3" w14:textId="77777777" w:rsidR="005B31D3" w:rsidRPr="00D020AD" w:rsidRDefault="005B31D3" w:rsidP="00C77B59">
      <w:pPr>
        <w:pStyle w:val="NoSpacing"/>
        <w:spacing w:before="240" w:after="240"/>
      </w:pPr>
    </w:p>
    <w:p w14:paraId="7DEC2578" w14:textId="54BE7A9A" w:rsidR="002304D6" w:rsidRPr="00AD4165" w:rsidRDefault="005B31D3" w:rsidP="00C77B59">
      <w:pPr>
        <w:spacing w:before="240" w:after="240" w:line="480" w:lineRule="auto"/>
        <w:ind w:left="720"/>
        <w:jc w:val="both"/>
        <w:rPr>
          <w:rFonts w:ascii="Arial" w:hAnsi="Arial" w:cs="Arial"/>
          <w:b/>
          <w:sz w:val="24"/>
          <w:szCs w:val="24"/>
          <w:u w:val="single"/>
        </w:rPr>
      </w:pPr>
      <w:r w:rsidRPr="00AD4165">
        <w:rPr>
          <w:rFonts w:ascii="Arial" w:hAnsi="Arial" w:cs="Arial"/>
          <w:b/>
          <w:sz w:val="24"/>
          <w:szCs w:val="24"/>
          <w:u w:val="single"/>
        </w:rPr>
        <w:t>AN</w:t>
      </w:r>
      <w:r w:rsidR="002304D6" w:rsidRPr="00AD4165">
        <w:rPr>
          <w:rFonts w:ascii="Arial" w:hAnsi="Arial" w:cs="Arial"/>
          <w:b/>
          <w:sz w:val="24"/>
          <w:szCs w:val="24"/>
          <w:u w:val="single"/>
        </w:rPr>
        <w:t xml:space="preserve">ALYSIS OF EVIDENCE </w:t>
      </w:r>
    </w:p>
    <w:p w14:paraId="0D47943C" w14:textId="1FB7D1C9" w:rsidR="00512FA0" w:rsidRDefault="001041C5" w:rsidP="00C77B59">
      <w:pPr>
        <w:spacing w:before="240" w:after="240" w:line="360" w:lineRule="auto"/>
        <w:ind w:left="720" w:hanging="720"/>
        <w:jc w:val="both"/>
        <w:rPr>
          <w:rFonts w:ascii="Arial" w:hAnsi="Arial" w:cs="Arial"/>
          <w:sz w:val="24"/>
          <w:szCs w:val="24"/>
        </w:rPr>
      </w:pPr>
      <w:r>
        <w:rPr>
          <w:rFonts w:ascii="Arial" w:hAnsi="Arial" w:cs="Arial"/>
          <w:sz w:val="24"/>
          <w:szCs w:val="24"/>
        </w:rPr>
        <w:lastRenderedPageBreak/>
        <w:t>[29</w:t>
      </w:r>
      <w:r w:rsidR="009B6EE6">
        <w:rPr>
          <w:rFonts w:ascii="Arial" w:hAnsi="Arial" w:cs="Arial"/>
          <w:sz w:val="24"/>
          <w:szCs w:val="24"/>
        </w:rPr>
        <w:t>]</w:t>
      </w:r>
      <w:r w:rsidR="00CB16F1">
        <w:rPr>
          <w:rFonts w:ascii="Arial" w:hAnsi="Arial" w:cs="Arial"/>
          <w:sz w:val="24"/>
          <w:szCs w:val="24"/>
        </w:rPr>
        <w:tab/>
      </w:r>
      <w:r w:rsidR="00512FA0">
        <w:rPr>
          <w:rFonts w:ascii="Arial" w:hAnsi="Arial" w:cs="Arial"/>
          <w:sz w:val="24"/>
          <w:szCs w:val="24"/>
        </w:rPr>
        <w:t>This court will</w:t>
      </w:r>
      <w:r w:rsidR="00512FA0" w:rsidRPr="00A5035A">
        <w:rPr>
          <w:rFonts w:ascii="Arial" w:hAnsi="Arial" w:cs="Arial"/>
          <w:sz w:val="24"/>
          <w:szCs w:val="24"/>
        </w:rPr>
        <w:t xml:space="preserve"> interfere with the factual finding of a tr</w:t>
      </w:r>
      <w:r w:rsidR="00512FA0">
        <w:rPr>
          <w:rFonts w:ascii="Arial" w:hAnsi="Arial" w:cs="Arial"/>
          <w:sz w:val="24"/>
          <w:szCs w:val="24"/>
        </w:rPr>
        <w:t>ial</w:t>
      </w:r>
      <w:r>
        <w:rPr>
          <w:rFonts w:ascii="Arial" w:hAnsi="Arial" w:cs="Arial"/>
          <w:sz w:val="24"/>
          <w:szCs w:val="24"/>
        </w:rPr>
        <w:t xml:space="preserve"> court should it be found that </w:t>
      </w:r>
      <w:r w:rsidR="00512FA0">
        <w:rPr>
          <w:rFonts w:ascii="Arial" w:hAnsi="Arial" w:cs="Arial"/>
          <w:sz w:val="24"/>
          <w:szCs w:val="24"/>
        </w:rPr>
        <w:t xml:space="preserve">the magistrate </w:t>
      </w:r>
      <w:r w:rsidR="00512FA0" w:rsidRPr="00A5035A">
        <w:rPr>
          <w:rFonts w:ascii="Arial" w:hAnsi="Arial" w:cs="Arial"/>
          <w:sz w:val="24"/>
          <w:szCs w:val="24"/>
        </w:rPr>
        <w:t>committed a misdirection o</w:t>
      </w:r>
      <w:r w:rsidR="009B6EE6">
        <w:rPr>
          <w:rFonts w:ascii="Arial" w:hAnsi="Arial" w:cs="Arial"/>
          <w:sz w:val="24"/>
          <w:szCs w:val="24"/>
        </w:rPr>
        <w:t>f</w:t>
      </w:r>
      <w:r w:rsidR="00512FA0" w:rsidRPr="00A5035A">
        <w:rPr>
          <w:rFonts w:ascii="Arial" w:hAnsi="Arial" w:cs="Arial"/>
          <w:sz w:val="24"/>
          <w:szCs w:val="24"/>
        </w:rPr>
        <w:t xml:space="preserve"> fact</w:t>
      </w:r>
      <w:r w:rsidR="00512FA0">
        <w:rPr>
          <w:rFonts w:ascii="Arial" w:hAnsi="Arial" w:cs="Arial"/>
          <w:sz w:val="24"/>
          <w:szCs w:val="24"/>
        </w:rPr>
        <w:t>s. This court</w:t>
      </w:r>
      <w:r>
        <w:rPr>
          <w:rFonts w:ascii="Arial" w:hAnsi="Arial" w:cs="Arial"/>
          <w:sz w:val="24"/>
          <w:szCs w:val="24"/>
        </w:rPr>
        <w:t xml:space="preserve"> will make such a decision should it</w:t>
      </w:r>
      <w:r w:rsidR="00512FA0">
        <w:rPr>
          <w:rFonts w:ascii="Arial" w:hAnsi="Arial" w:cs="Arial"/>
          <w:sz w:val="24"/>
          <w:szCs w:val="24"/>
        </w:rPr>
        <w:t xml:space="preserve"> find that from analysis of the evidence in totality, the ground of appeal as set out can be sustained. </w:t>
      </w:r>
    </w:p>
    <w:p w14:paraId="257901CE" w14:textId="77777777" w:rsidR="00BD059C" w:rsidRDefault="00BD059C" w:rsidP="00C77B59">
      <w:pPr>
        <w:pStyle w:val="NoSpacing"/>
        <w:spacing w:before="240" w:after="240"/>
      </w:pPr>
    </w:p>
    <w:p w14:paraId="1FDD49A7" w14:textId="77777777" w:rsidR="00836181" w:rsidRDefault="00512FA0" w:rsidP="00C77B59">
      <w:pPr>
        <w:spacing w:before="240" w:after="240" w:line="360" w:lineRule="auto"/>
        <w:ind w:left="720" w:hanging="720"/>
        <w:jc w:val="both"/>
        <w:rPr>
          <w:rFonts w:ascii="Arial" w:hAnsi="Arial" w:cs="Arial"/>
          <w:sz w:val="24"/>
          <w:szCs w:val="24"/>
        </w:rPr>
      </w:pPr>
      <w:r>
        <w:rPr>
          <w:rFonts w:ascii="Arial" w:hAnsi="Arial" w:cs="Arial"/>
          <w:sz w:val="24"/>
          <w:szCs w:val="24"/>
        </w:rPr>
        <w:t xml:space="preserve"> </w:t>
      </w:r>
      <w:r w:rsidR="001041C5">
        <w:rPr>
          <w:rFonts w:ascii="Arial" w:hAnsi="Arial" w:cs="Arial"/>
          <w:sz w:val="24"/>
          <w:szCs w:val="24"/>
        </w:rPr>
        <w:t>[30</w:t>
      </w:r>
      <w:r w:rsidR="00CB16F1">
        <w:rPr>
          <w:rFonts w:ascii="Arial" w:hAnsi="Arial" w:cs="Arial"/>
          <w:sz w:val="24"/>
          <w:szCs w:val="24"/>
        </w:rPr>
        <w:t>]</w:t>
      </w:r>
      <w:r w:rsidR="00CB16F1">
        <w:rPr>
          <w:rFonts w:ascii="Arial" w:hAnsi="Arial" w:cs="Arial"/>
          <w:sz w:val="24"/>
          <w:szCs w:val="24"/>
        </w:rPr>
        <w:tab/>
      </w:r>
      <w:r w:rsidR="001115F5">
        <w:rPr>
          <w:rFonts w:ascii="Arial" w:hAnsi="Arial" w:cs="Arial"/>
          <w:sz w:val="24"/>
          <w:szCs w:val="24"/>
        </w:rPr>
        <w:t>On c</w:t>
      </w:r>
      <w:r w:rsidR="00473DA6" w:rsidRPr="001115F5">
        <w:rPr>
          <w:rFonts w:ascii="Arial" w:hAnsi="Arial" w:cs="Arial"/>
          <w:sz w:val="24"/>
          <w:szCs w:val="24"/>
        </w:rPr>
        <w:t>ount 1 and cou</w:t>
      </w:r>
      <w:r w:rsidR="00072088" w:rsidRPr="001115F5">
        <w:rPr>
          <w:rFonts w:ascii="Arial" w:hAnsi="Arial" w:cs="Arial"/>
          <w:sz w:val="24"/>
          <w:szCs w:val="24"/>
        </w:rPr>
        <w:t>n</w:t>
      </w:r>
      <w:r w:rsidR="00473DA6" w:rsidRPr="001115F5">
        <w:rPr>
          <w:rFonts w:ascii="Arial" w:hAnsi="Arial" w:cs="Arial"/>
          <w:sz w:val="24"/>
          <w:szCs w:val="24"/>
        </w:rPr>
        <w:t>t 2</w:t>
      </w:r>
      <w:r w:rsidRPr="001115F5">
        <w:rPr>
          <w:rFonts w:ascii="Arial" w:hAnsi="Arial" w:cs="Arial"/>
          <w:sz w:val="24"/>
          <w:szCs w:val="24"/>
        </w:rPr>
        <w:t xml:space="preserve"> </w:t>
      </w:r>
      <w:r>
        <w:rPr>
          <w:rFonts w:ascii="Arial" w:hAnsi="Arial" w:cs="Arial"/>
          <w:sz w:val="24"/>
          <w:szCs w:val="24"/>
        </w:rPr>
        <w:t>the magistrate failed to co</w:t>
      </w:r>
      <w:r w:rsidR="009B6EE6">
        <w:rPr>
          <w:rFonts w:ascii="Arial" w:hAnsi="Arial" w:cs="Arial"/>
          <w:sz w:val="24"/>
          <w:szCs w:val="24"/>
        </w:rPr>
        <w:t>n</w:t>
      </w:r>
      <w:r>
        <w:rPr>
          <w:rFonts w:ascii="Arial" w:hAnsi="Arial" w:cs="Arial"/>
          <w:sz w:val="24"/>
          <w:szCs w:val="24"/>
        </w:rPr>
        <w:t>sider two material issues in the state</w:t>
      </w:r>
      <w:r w:rsidR="00D16CFF">
        <w:rPr>
          <w:rFonts w:ascii="Arial" w:hAnsi="Arial" w:cs="Arial"/>
          <w:sz w:val="24"/>
          <w:szCs w:val="24"/>
        </w:rPr>
        <w:t xml:space="preserve"> witness</w:t>
      </w:r>
      <w:r w:rsidR="009B6EE6">
        <w:rPr>
          <w:rFonts w:ascii="Arial" w:hAnsi="Arial" w:cs="Arial"/>
          <w:sz w:val="24"/>
          <w:szCs w:val="24"/>
        </w:rPr>
        <w:t>'</w:t>
      </w:r>
      <w:r w:rsidR="00372708">
        <w:rPr>
          <w:rFonts w:ascii="Arial" w:hAnsi="Arial" w:cs="Arial"/>
          <w:sz w:val="24"/>
          <w:szCs w:val="24"/>
        </w:rPr>
        <w:t>s eviden</w:t>
      </w:r>
      <w:r w:rsidR="00DA71B8">
        <w:rPr>
          <w:rFonts w:ascii="Arial" w:hAnsi="Arial" w:cs="Arial"/>
          <w:sz w:val="24"/>
          <w:szCs w:val="24"/>
        </w:rPr>
        <w:t>ce on these</w:t>
      </w:r>
      <w:r w:rsidR="00D16CFF">
        <w:rPr>
          <w:rFonts w:ascii="Arial" w:hAnsi="Arial" w:cs="Arial"/>
          <w:sz w:val="24"/>
          <w:szCs w:val="24"/>
        </w:rPr>
        <w:t xml:space="preserve"> count</w:t>
      </w:r>
      <w:r w:rsidR="00DA71B8">
        <w:rPr>
          <w:rFonts w:ascii="Arial" w:hAnsi="Arial" w:cs="Arial"/>
          <w:sz w:val="24"/>
          <w:szCs w:val="24"/>
        </w:rPr>
        <w:t>s</w:t>
      </w:r>
      <w:r>
        <w:rPr>
          <w:rFonts w:ascii="Arial" w:hAnsi="Arial" w:cs="Arial"/>
          <w:sz w:val="24"/>
          <w:szCs w:val="24"/>
        </w:rPr>
        <w:t xml:space="preserve">, firstly that there was no positive </w:t>
      </w:r>
      <w:r w:rsidR="00110DC7">
        <w:rPr>
          <w:rFonts w:ascii="Arial" w:hAnsi="Arial" w:cs="Arial"/>
          <w:sz w:val="24"/>
          <w:szCs w:val="24"/>
        </w:rPr>
        <w:t>identificatio</w:t>
      </w:r>
      <w:r w:rsidR="005E2CA9">
        <w:rPr>
          <w:rFonts w:ascii="Arial" w:hAnsi="Arial" w:cs="Arial"/>
          <w:sz w:val="24"/>
          <w:szCs w:val="24"/>
        </w:rPr>
        <w:t>n of the appellant</w:t>
      </w:r>
      <w:r w:rsidR="00DA71B8">
        <w:rPr>
          <w:rFonts w:ascii="Arial" w:hAnsi="Arial" w:cs="Arial"/>
          <w:sz w:val="24"/>
          <w:szCs w:val="24"/>
        </w:rPr>
        <w:t>s</w:t>
      </w:r>
      <w:r w:rsidR="005E2CA9">
        <w:rPr>
          <w:rFonts w:ascii="Arial" w:hAnsi="Arial" w:cs="Arial"/>
          <w:sz w:val="24"/>
          <w:szCs w:val="24"/>
        </w:rPr>
        <w:t xml:space="preserve"> because the c</w:t>
      </w:r>
      <w:r w:rsidR="00110DC7">
        <w:rPr>
          <w:rFonts w:ascii="Arial" w:hAnsi="Arial" w:cs="Arial"/>
          <w:sz w:val="24"/>
          <w:szCs w:val="24"/>
        </w:rPr>
        <w:t xml:space="preserve">omplainant failed to point the first appellant at </w:t>
      </w:r>
      <w:r w:rsidR="001041C5">
        <w:rPr>
          <w:rFonts w:ascii="Arial" w:hAnsi="Arial" w:cs="Arial"/>
          <w:sz w:val="24"/>
          <w:szCs w:val="24"/>
        </w:rPr>
        <w:t>the ID</w:t>
      </w:r>
      <w:r w:rsidR="00110DC7">
        <w:rPr>
          <w:rFonts w:ascii="Arial" w:hAnsi="Arial" w:cs="Arial"/>
          <w:sz w:val="24"/>
          <w:szCs w:val="24"/>
        </w:rPr>
        <w:t xml:space="preserve"> parade. The magistrate erred in rejecting the appellant</w:t>
      </w:r>
      <w:r w:rsidR="009B6EE6">
        <w:rPr>
          <w:rFonts w:ascii="Arial" w:hAnsi="Arial" w:cs="Arial"/>
          <w:sz w:val="24"/>
          <w:szCs w:val="24"/>
        </w:rPr>
        <w:t>'</w:t>
      </w:r>
      <w:r w:rsidR="00110DC7">
        <w:rPr>
          <w:rFonts w:ascii="Arial" w:hAnsi="Arial" w:cs="Arial"/>
          <w:sz w:val="24"/>
          <w:szCs w:val="24"/>
        </w:rPr>
        <w:t xml:space="preserve">s </w:t>
      </w:r>
      <w:r w:rsidR="001041C5">
        <w:rPr>
          <w:rFonts w:ascii="Arial" w:hAnsi="Arial" w:cs="Arial"/>
          <w:sz w:val="24"/>
          <w:szCs w:val="24"/>
        </w:rPr>
        <w:t xml:space="preserve">evidence </w:t>
      </w:r>
      <w:r w:rsidR="00A0452A">
        <w:rPr>
          <w:rFonts w:ascii="Arial" w:hAnsi="Arial" w:cs="Arial"/>
          <w:sz w:val="24"/>
          <w:szCs w:val="24"/>
        </w:rPr>
        <w:t>that Petrus</w:t>
      </w:r>
      <w:r w:rsidR="00110DC7">
        <w:rPr>
          <w:rFonts w:ascii="Arial" w:hAnsi="Arial" w:cs="Arial"/>
          <w:sz w:val="24"/>
          <w:szCs w:val="24"/>
        </w:rPr>
        <w:t xml:space="preserve"> </w:t>
      </w:r>
      <w:r w:rsidR="001041C5">
        <w:rPr>
          <w:rFonts w:ascii="Arial" w:hAnsi="Arial" w:cs="Arial"/>
          <w:sz w:val="24"/>
          <w:szCs w:val="24"/>
        </w:rPr>
        <w:t>had a motive by implicating him. T</w:t>
      </w:r>
      <w:r w:rsidR="00110DC7" w:rsidRPr="00512FA0">
        <w:rPr>
          <w:rFonts w:ascii="Arial" w:hAnsi="Arial" w:cs="Arial"/>
          <w:sz w:val="24"/>
          <w:szCs w:val="24"/>
        </w:rPr>
        <w:t xml:space="preserve">he State did not tender any evidence to disprove the evidence </w:t>
      </w:r>
      <w:r w:rsidR="005E2CA9">
        <w:rPr>
          <w:rFonts w:ascii="Arial" w:hAnsi="Arial" w:cs="Arial"/>
          <w:sz w:val="24"/>
          <w:szCs w:val="24"/>
        </w:rPr>
        <w:t>of the appellant</w:t>
      </w:r>
      <w:r w:rsidR="00DA71B8" w:rsidRPr="00DA71B8">
        <w:rPr>
          <w:rFonts w:ascii="Arial" w:hAnsi="Arial" w:cs="Arial"/>
          <w:sz w:val="24"/>
          <w:szCs w:val="24"/>
        </w:rPr>
        <w:t xml:space="preserve"> </w:t>
      </w:r>
      <w:r w:rsidR="00DA71B8">
        <w:rPr>
          <w:rFonts w:ascii="Arial" w:hAnsi="Arial" w:cs="Arial"/>
          <w:sz w:val="24"/>
          <w:szCs w:val="24"/>
        </w:rPr>
        <w:t>that he was in Durban on the day in question</w:t>
      </w:r>
      <w:r w:rsidR="005E2CA9">
        <w:rPr>
          <w:rFonts w:ascii="Arial" w:hAnsi="Arial" w:cs="Arial"/>
          <w:sz w:val="24"/>
          <w:szCs w:val="24"/>
        </w:rPr>
        <w:t>. When the accused perso</w:t>
      </w:r>
      <w:r w:rsidR="001115F5">
        <w:rPr>
          <w:rFonts w:ascii="Arial" w:hAnsi="Arial" w:cs="Arial"/>
          <w:sz w:val="24"/>
          <w:szCs w:val="24"/>
        </w:rPr>
        <w:t>n</w:t>
      </w:r>
      <w:r w:rsidR="00836181">
        <w:rPr>
          <w:rFonts w:ascii="Arial" w:hAnsi="Arial" w:cs="Arial"/>
          <w:sz w:val="24"/>
          <w:szCs w:val="24"/>
        </w:rPr>
        <w:t xml:space="preserve"> raised</w:t>
      </w:r>
      <w:r w:rsidR="005E2CA9">
        <w:rPr>
          <w:rFonts w:ascii="Arial" w:hAnsi="Arial" w:cs="Arial"/>
          <w:sz w:val="24"/>
          <w:szCs w:val="24"/>
        </w:rPr>
        <w:t xml:space="preserve"> an alibi the court must follow the legal principles laid down </w:t>
      </w:r>
      <w:r w:rsidR="00110DC7" w:rsidRPr="000B41EF">
        <w:rPr>
          <w:rFonts w:ascii="Arial" w:hAnsi="Arial" w:cs="Arial"/>
          <w:i/>
          <w:sz w:val="24"/>
          <w:szCs w:val="24"/>
        </w:rPr>
        <w:t>R v Hlongwane</w:t>
      </w:r>
      <w:r w:rsidR="005E2CA9">
        <w:rPr>
          <w:rStyle w:val="FootnoteReference"/>
          <w:rFonts w:ascii="Arial" w:hAnsi="Arial" w:cs="Arial"/>
          <w:i/>
          <w:sz w:val="24"/>
          <w:szCs w:val="24"/>
        </w:rPr>
        <w:footnoteReference w:id="1"/>
      </w:r>
      <w:r w:rsidR="00110DC7">
        <w:rPr>
          <w:rFonts w:ascii="Arial" w:hAnsi="Arial" w:cs="Arial"/>
          <w:sz w:val="24"/>
          <w:szCs w:val="24"/>
        </w:rPr>
        <w:t xml:space="preserve"> </w:t>
      </w:r>
      <w:r w:rsidR="005E2CA9">
        <w:rPr>
          <w:rFonts w:ascii="Arial" w:hAnsi="Arial" w:cs="Arial"/>
          <w:sz w:val="24"/>
          <w:szCs w:val="24"/>
        </w:rPr>
        <w:t>where it was held that</w:t>
      </w:r>
      <w:r w:rsidR="00836181">
        <w:rPr>
          <w:rFonts w:ascii="Arial" w:hAnsi="Arial" w:cs="Arial"/>
          <w:sz w:val="24"/>
          <w:szCs w:val="24"/>
        </w:rPr>
        <w:t>:</w:t>
      </w:r>
    </w:p>
    <w:p w14:paraId="03A33E07" w14:textId="77777777" w:rsidR="00836181" w:rsidRDefault="00110DC7" w:rsidP="00836181">
      <w:pPr>
        <w:spacing w:before="240" w:after="240" w:line="360" w:lineRule="auto"/>
        <w:ind w:left="1440" w:firstLine="70"/>
        <w:jc w:val="both"/>
        <w:rPr>
          <w:rFonts w:ascii="Arial" w:hAnsi="Arial" w:cs="Arial"/>
          <w:sz w:val="24"/>
          <w:szCs w:val="24"/>
        </w:rPr>
      </w:pPr>
      <w:r w:rsidRPr="000B41EF">
        <w:rPr>
          <w:rFonts w:ascii="Arial" w:hAnsi="Arial" w:cs="Arial"/>
          <w:i/>
          <w:sz w:val="24"/>
          <w:szCs w:val="24"/>
        </w:rPr>
        <w:t xml:space="preserve">'the legal position </w:t>
      </w:r>
      <w:r w:rsidR="001041C5">
        <w:rPr>
          <w:rFonts w:ascii="Arial" w:hAnsi="Arial" w:cs="Arial"/>
          <w:i/>
          <w:sz w:val="24"/>
          <w:szCs w:val="24"/>
        </w:rPr>
        <w:t>concerning</w:t>
      </w:r>
      <w:r w:rsidRPr="000B41EF">
        <w:rPr>
          <w:rFonts w:ascii="Arial" w:hAnsi="Arial" w:cs="Arial"/>
          <w:i/>
          <w:sz w:val="24"/>
          <w:szCs w:val="24"/>
        </w:rPr>
        <w:t xml:space="preserve"> an alibi is that there is no onus on an accused to establish it, and if it might reasonably be true he must be acquitted</w:t>
      </w:r>
      <w:r w:rsidRPr="00512FA0">
        <w:rPr>
          <w:rFonts w:ascii="Arial" w:hAnsi="Arial" w:cs="Arial"/>
          <w:sz w:val="24"/>
          <w:szCs w:val="24"/>
        </w:rPr>
        <w:t>.</w:t>
      </w:r>
      <w:r w:rsidR="00836181">
        <w:rPr>
          <w:rFonts w:ascii="Arial" w:hAnsi="Arial" w:cs="Arial"/>
          <w:sz w:val="24"/>
          <w:szCs w:val="24"/>
        </w:rPr>
        <w:t>”</w:t>
      </w:r>
    </w:p>
    <w:p w14:paraId="01092181" w14:textId="014F3791" w:rsidR="00473DA6" w:rsidRDefault="00110DC7" w:rsidP="00AD4165">
      <w:pPr>
        <w:spacing w:before="240" w:after="240" w:line="360" w:lineRule="auto"/>
        <w:ind w:left="720"/>
        <w:jc w:val="both"/>
        <w:rPr>
          <w:rFonts w:ascii="Arial" w:hAnsi="Arial" w:cs="Arial"/>
          <w:color w:val="000000"/>
          <w:spacing w:val="-10"/>
          <w:sz w:val="24"/>
          <w:szCs w:val="24"/>
          <w:lang w:val="af-ZA"/>
        </w:rPr>
      </w:pPr>
      <w:r>
        <w:rPr>
          <w:rFonts w:ascii="Arial" w:hAnsi="Arial" w:cs="Arial"/>
          <w:sz w:val="24"/>
          <w:szCs w:val="24"/>
        </w:rPr>
        <w:t>S</w:t>
      </w:r>
      <w:r w:rsidR="00512FA0">
        <w:rPr>
          <w:rFonts w:ascii="Arial" w:hAnsi="Arial" w:cs="Arial"/>
          <w:sz w:val="24"/>
          <w:szCs w:val="24"/>
        </w:rPr>
        <w:t>econdly the contr</w:t>
      </w:r>
      <w:r>
        <w:rPr>
          <w:rFonts w:ascii="Arial" w:hAnsi="Arial" w:cs="Arial"/>
          <w:sz w:val="24"/>
          <w:szCs w:val="24"/>
        </w:rPr>
        <w:t>a</w:t>
      </w:r>
      <w:r w:rsidR="00512FA0">
        <w:rPr>
          <w:rFonts w:ascii="Arial" w:hAnsi="Arial" w:cs="Arial"/>
          <w:sz w:val="24"/>
          <w:szCs w:val="24"/>
        </w:rPr>
        <w:t>dic</w:t>
      </w:r>
      <w:r w:rsidR="00746944">
        <w:rPr>
          <w:rFonts w:ascii="Arial" w:hAnsi="Arial" w:cs="Arial"/>
          <w:sz w:val="24"/>
          <w:szCs w:val="24"/>
        </w:rPr>
        <w:t>tions in the evidence of B</w:t>
      </w:r>
      <w:r w:rsidR="00512FA0">
        <w:rPr>
          <w:rFonts w:ascii="Arial" w:hAnsi="Arial" w:cs="Arial"/>
          <w:sz w:val="24"/>
          <w:szCs w:val="24"/>
        </w:rPr>
        <w:t xml:space="preserve"> and her sister on the issu</w:t>
      </w:r>
      <w:r w:rsidR="00746944">
        <w:rPr>
          <w:rFonts w:ascii="Arial" w:hAnsi="Arial" w:cs="Arial"/>
          <w:sz w:val="24"/>
          <w:szCs w:val="24"/>
        </w:rPr>
        <w:t>e of physical assault on B</w:t>
      </w:r>
      <w:r w:rsidR="001041C5">
        <w:rPr>
          <w:rFonts w:ascii="Arial" w:hAnsi="Arial" w:cs="Arial"/>
          <w:sz w:val="24"/>
          <w:szCs w:val="24"/>
        </w:rPr>
        <w:t xml:space="preserve"> has been ignored by the </w:t>
      </w:r>
      <w:r w:rsidR="001041C5" w:rsidRPr="001041C5">
        <w:rPr>
          <w:rFonts w:ascii="Arial" w:hAnsi="Arial" w:cs="Arial"/>
          <w:i/>
          <w:sz w:val="24"/>
          <w:szCs w:val="24"/>
        </w:rPr>
        <w:t>court a quo</w:t>
      </w:r>
      <w:r w:rsidR="00072088">
        <w:rPr>
          <w:rFonts w:ascii="Arial" w:hAnsi="Arial" w:cs="Arial"/>
          <w:sz w:val="24"/>
          <w:szCs w:val="24"/>
        </w:rPr>
        <w:t>. It is clear that Be</w:t>
      </w:r>
      <w:r w:rsidR="00E12CA7">
        <w:rPr>
          <w:rFonts w:ascii="Arial" w:hAnsi="Arial" w:cs="Arial"/>
          <w:sz w:val="24"/>
          <w:szCs w:val="24"/>
        </w:rPr>
        <w:t>a</w:t>
      </w:r>
      <w:r w:rsidR="00072088">
        <w:rPr>
          <w:rFonts w:ascii="Arial" w:hAnsi="Arial" w:cs="Arial"/>
          <w:sz w:val="24"/>
          <w:szCs w:val="24"/>
        </w:rPr>
        <w:t>uty was lying about the injuries</w:t>
      </w:r>
      <w:r w:rsidR="005E2CA9">
        <w:rPr>
          <w:rFonts w:ascii="Arial" w:hAnsi="Arial" w:cs="Arial"/>
          <w:sz w:val="24"/>
          <w:szCs w:val="24"/>
        </w:rPr>
        <w:t>.</w:t>
      </w:r>
      <w:r w:rsidR="00512FA0">
        <w:rPr>
          <w:rFonts w:ascii="Arial" w:hAnsi="Arial" w:cs="Arial"/>
          <w:sz w:val="24"/>
          <w:szCs w:val="24"/>
        </w:rPr>
        <w:t xml:space="preserve"> </w:t>
      </w:r>
      <w:r w:rsidR="00E12CA7">
        <w:rPr>
          <w:rFonts w:ascii="Arial" w:hAnsi="Arial" w:cs="Arial"/>
          <w:sz w:val="24"/>
          <w:szCs w:val="24"/>
        </w:rPr>
        <w:t>Beauty said</w:t>
      </w:r>
      <w:r w:rsidR="005E2CA9">
        <w:rPr>
          <w:rFonts w:ascii="Arial" w:hAnsi="Arial" w:cs="Arial"/>
          <w:sz w:val="24"/>
          <w:szCs w:val="24"/>
        </w:rPr>
        <w:t xml:space="preserve"> </w:t>
      </w:r>
      <w:r w:rsidR="009B6EE6">
        <w:rPr>
          <w:rFonts w:ascii="Arial" w:hAnsi="Arial" w:cs="Arial"/>
          <w:sz w:val="24"/>
          <w:szCs w:val="24"/>
        </w:rPr>
        <w:t>P</w:t>
      </w:r>
      <w:r w:rsidR="00512FA0">
        <w:rPr>
          <w:rFonts w:ascii="Arial" w:hAnsi="Arial" w:cs="Arial"/>
          <w:sz w:val="24"/>
          <w:szCs w:val="24"/>
        </w:rPr>
        <w:t xml:space="preserve">etrus </w:t>
      </w:r>
      <w:r w:rsidR="00E12CA7">
        <w:rPr>
          <w:rFonts w:ascii="Arial" w:hAnsi="Arial" w:cs="Arial"/>
          <w:sz w:val="24"/>
          <w:szCs w:val="24"/>
        </w:rPr>
        <w:t xml:space="preserve">told her that </w:t>
      </w:r>
      <w:r w:rsidR="00512FA0">
        <w:rPr>
          <w:rFonts w:ascii="Arial" w:hAnsi="Arial" w:cs="Arial"/>
          <w:sz w:val="24"/>
          <w:szCs w:val="24"/>
        </w:rPr>
        <w:t xml:space="preserve">said </w:t>
      </w:r>
      <w:r w:rsidR="009B6EE6">
        <w:rPr>
          <w:rFonts w:ascii="Arial" w:hAnsi="Arial" w:cs="Arial"/>
          <w:sz w:val="24"/>
          <w:szCs w:val="24"/>
        </w:rPr>
        <w:t>B</w:t>
      </w:r>
      <w:r w:rsidR="00512FA0">
        <w:rPr>
          <w:rFonts w:ascii="Arial" w:hAnsi="Arial" w:cs="Arial"/>
          <w:sz w:val="24"/>
          <w:szCs w:val="24"/>
        </w:rPr>
        <w:t xml:space="preserve"> was raped but Kenneth</w:t>
      </w:r>
      <w:r w:rsidR="005E2CA9">
        <w:rPr>
          <w:rFonts w:ascii="Arial" w:hAnsi="Arial" w:cs="Arial"/>
          <w:sz w:val="24"/>
          <w:szCs w:val="24"/>
        </w:rPr>
        <w:t xml:space="preserve"> evidence was different because he</w:t>
      </w:r>
      <w:r w:rsidR="00512FA0">
        <w:rPr>
          <w:rFonts w:ascii="Arial" w:hAnsi="Arial" w:cs="Arial"/>
          <w:sz w:val="24"/>
          <w:szCs w:val="24"/>
        </w:rPr>
        <w:t xml:space="preserve"> said</w:t>
      </w:r>
      <w:r w:rsidR="005E2CA9">
        <w:rPr>
          <w:rFonts w:ascii="Arial" w:hAnsi="Arial" w:cs="Arial"/>
          <w:sz w:val="24"/>
          <w:szCs w:val="24"/>
        </w:rPr>
        <w:t xml:space="preserve"> that</w:t>
      </w:r>
      <w:r w:rsidR="00E12CA7">
        <w:rPr>
          <w:rFonts w:ascii="Arial" w:hAnsi="Arial" w:cs="Arial"/>
          <w:sz w:val="24"/>
          <w:szCs w:val="24"/>
        </w:rPr>
        <w:t xml:space="preserve"> Petrus </w:t>
      </w:r>
      <w:r w:rsidR="00512FA0">
        <w:rPr>
          <w:rFonts w:ascii="Arial" w:hAnsi="Arial" w:cs="Arial"/>
          <w:sz w:val="24"/>
          <w:szCs w:val="24"/>
        </w:rPr>
        <w:t xml:space="preserve">said they found </w:t>
      </w:r>
      <w:r w:rsidR="009B6EE6">
        <w:rPr>
          <w:rFonts w:ascii="Arial" w:hAnsi="Arial" w:cs="Arial"/>
          <w:sz w:val="24"/>
          <w:szCs w:val="24"/>
        </w:rPr>
        <w:t>B</w:t>
      </w:r>
      <w:r w:rsidR="00512FA0">
        <w:rPr>
          <w:rFonts w:ascii="Arial" w:hAnsi="Arial" w:cs="Arial"/>
          <w:sz w:val="24"/>
          <w:szCs w:val="24"/>
        </w:rPr>
        <w:t xml:space="preserve"> </w:t>
      </w:r>
      <w:r w:rsidR="00E12CA7">
        <w:rPr>
          <w:rFonts w:ascii="Arial" w:hAnsi="Arial" w:cs="Arial"/>
          <w:sz w:val="24"/>
          <w:szCs w:val="24"/>
        </w:rPr>
        <w:t>traumatized at the veldt</w:t>
      </w:r>
      <w:r w:rsidR="00BD059C">
        <w:rPr>
          <w:rFonts w:ascii="Arial" w:hAnsi="Arial" w:cs="Arial"/>
          <w:sz w:val="24"/>
          <w:szCs w:val="24"/>
        </w:rPr>
        <w:t>. Ke</w:t>
      </w:r>
      <w:r w:rsidR="00E12CA7">
        <w:rPr>
          <w:rFonts w:ascii="Arial" w:hAnsi="Arial" w:cs="Arial"/>
          <w:sz w:val="24"/>
          <w:szCs w:val="24"/>
        </w:rPr>
        <w:t>n</w:t>
      </w:r>
      <w:r w:rsidR="00BD059C">
        <w:rPr>
          <w:rFonts w:ascii="Arial" w:hAnsi="Arial" w:cs="Arial"/>
          <w:sz w:val="24"/>
          <w:szCs w:val="24"/>
        </w:rPr>
        <w:t>ne</w:t>
      </w:r>
      <w:r w:rsidR="00512FA0">
        <w:rPr>
          <w:rFonts w:ascii="Arial" w:hAnsi="Arial" w:cs="Arial"/>
          <w:sz w:val="24"/>
          <w:szCs w:val="24"/>
        </w:rPr>
        <w:t xml:space="preserve">th did not say </w:t>
      </w:r>
      <w:r w:rsidR="009B6EE6">
        <w:rPr>
          <w:rFonts w:ascii="Arial" w:hAnsi="Arial" w:cs="Arial"/>
          <w:sz w:val="24"/>
          <w:szCs w:val="24"/>
        </w:rPr>
        <w:t>anything about the</w:t>
      </w:r>
      <w:r w:rsidR="00994BB8">
        <w:rPr>
          <w:rFonts w:ascii="Arial" w:hAnsi="Arial" w:cs="Arial"/>
          <w:sz w:val="24"/>
          <w:szCs w:val="24"/>
        </w:rPr>
        <w:t xml:space="preserve"> rape or B</w:t>
      </w:r>
      <w:r w:rsidR="005E2CA9">
        <w:rPr>
          <w:rFonts w:ascii="Arial" w:hAnsi="Arial" w:cs="Arial"/>
          <w:sz w:val="24"/>
          <w:szCs w:val="24"/>
        </w:rPr>
        <w:t xml:space="preserve"> being stabbed or </w:t>
      </w:r>
      <w:r w:rsidR="00512FA0">
        <w:rPr>
          <w:rFonts w:ascii="Arial" w:hAnsi="Arial" w:cs="Arial"/>
          <w:sz w:val="24"/>
          <w:szCs w:val="24"/>
        </w:rPr>
        <w:t>bleeding.</w:t>
      </w:r>
      <w:r w:rsidR="005E2CA9">
        <w:rPr>
          <w:rFonts w:ascii="Arial" w:hAnsi="Arial" w:cs="Arial"/>
          <w:sz w:val="24"/>
          <w:szCs w:val="24"/>
        </w:rPr>
        <w:t xml:space="preserve"> </w:t>
      </w:r>
      <w:r w:rsidR="005E2CA9" w:rsidRPr="005E2CA9">
        <w:rPr>
          <w:rFonts w:ascii="Arial" w:hAnsi="Arial" w:cs="Arial"/>
          <w:sz w:val="24"/>
          <w:szCs w:val="24"/>
        </w:rPr>
        <w:t xml:space="preserve">Having stated the </w:t>
      </w:r>
      <w:r w:rsidR="00A0452A" w:rsidRPr="005E2CA9">
        <w:rPr>
          <w:rFonts w:ascii="Arial" w:hAnsi="Arial" w:cs="Arial"/>
          <w:sz w:val="24"/>
          <w:szCs w:val="24"/>
        </w:rPr>
        <w:t>above,</w:t>
      </w:r>
      <w:r w:rsidR="005E2CA9" w:rsidRPr="005E2CA9">
        <w:rPr>
          <w:rFonts w:ascii="Arial" w:hAnsi="Arial" w:cs="Arial"/>
          <w:sz w:val="24"/>
          <w:szCs w:val="24"/>
        </w:rPr>
        <w:t xml:space="preserve"> it follows that the appellant</w:t>
      </w:r>
      <w:r w:rsidR="001115F5">
        <w:rPr>
          <w:rFonts w:ascii="Arial" w:hAnsi="Arial" w:cs="Arial"/>
          <w:sz w:val="24"/>
          <w:szCs w:val="24"/>
        </w:rPr>
        <w:t>'</w:t>
      </w:r>
      <w:r w:rsidR="005E2CA9" w:rsidRPr="005E2CA9">
        <w:rPr>
          <w:rFonts w:ascii="Arial" w:hAnsi="Arial" w:cs="Arial"/>
          <w:sz w:val="24"/>
          <w:szCs w:val="24"/>
        </w:rPr>
        <w:t>s evidence is reasonably possib</w:t>
      </w:r>
      <w:r w:rsidR="001115F5">
        <w:rPr>
          <w:rFonts w:ascii="Arial" w:hAnsi="Arial" w:cs="Arial"/>
          <w:sz w:val="24"/>
          <w:szCs w:val="24"/>
        </w:rPr>
        <w:t>l</w:t>
      </w:r>
      <w:r w:rsidR="005E2CA9" w:rsidRPr="005E2CA9">
        <w:rPr>
          <w:rFonts w:ascii="Arial" w:hAnsi="Arial" w:cs="Arial"/>
          <w:sz w:val="24"/>
          <w:szCs w:val="24"/>
        </w:rPr>
        <w:t>y true and the evidence tendered in favour of the state should be rejected</w:t>
      </w:r>
      <w:r w:rsidR="005E2CA9">
        <w:rPr>
          <w:rFonts w:ascii="Arial" w:hAnsi="Arial" w:cs="Arial"/>
          <w:sz w:val="24"/>
          <w:szCs w:val="24"/>
        </w:rPr>
        <w:t>.</w:t>
      </w:r>
      <w:r w:rsidR="005E2CA9">
        <w:rPr>
          <w:rFonts w:ascii="Arial" w:hAnsi="Arial" w:cs="Arial"/>
          <w:color w:val="000000"/>
          <w:spacing w:val="-10"/>
          <w:sz w:val="24"/>
          <w:szCs w:val="24"/>
          <w:lang w:val="af-ZA"/>
        </w:rPr>
        <w:t xml:space="preserve"> </w:t>
      </w:r>
      <w:r w:rsidR="00372708">
        <w:rPr>
          <w:rFonts w:ascii="Arial" w:hAnsi="Arial" w:cs="Arial"/>
          <w:color w:val="000000"/>
          <w:spacing w:val="-10"/>
          <w:sz w:val="24"/>
          <w:szCs w:val="24"/>
          <w:lang w:val="af-ZA"/>
        </w:rPr>
        <w:t>Duri</w:t>
      </w:r>
      <w:r w:rsidR="00994BB8">
        <w:rPr>
          <w:rFonts w:ascii="Arial" w:hAnsi="Arial" w:cs="Arial"/>
          <w:color w:val="000000"/>
          <w:spacing w:val="-10"/>
          <w:sz w:val="24"/>
          <w:szCs w:val="24"/>
          <w:lang w:val="af-ZA"/>
        </w:rPr>
        <w:t>ng examination in chief B</w:t>
      </w:r>
      <w:r w:rsidR="00372708">
        <w:rPr>
          <w:rFonts w:ascii="Arial" w:hAnsi="Arial" w:cs="Arial"/>
          <w:color w:val="000000"/>
          <w:spacing w:val="-10"/>
          <w:sz w:val="24"/>
          <w:szCs w:val="24"/>
          <w:lang w:val="af-ZA"/>
        </w:rPr>
        <w:t xml:space="preserve"> testified that she identified Sihle as a person who remained behind while the gentlemen who assisted her chased another one </w:t>
      </w:r>
      <w:r w:rsidR="001041C5">
        <w:rPr>
          <w:rFonts w:ascii="Arial" w:hAnsi="Arial" w:cs="Arial"/>
          <w:color w:val="000000"/>
          <w:spacing w:val="-10"/>
          <w:sz w:val="24"/>
          <w:szCs w:val="24"/>
          <w:lang w:val="af-ZA"/>
        </w:rPr>
        <w:t>however</w:t>
      </w:r>
      <w:r w:rsidR="00A0452A">
        <w:rPr>
          <w:rFonts w:ascii="Arial" w:hAnsi="Arial" w:cs="Arial"/>
          <w:color w:val="000000"/>
          <w:spacing w:val="-10"/>
          <w:sz w:val="24"/>
          <w:szCs w:val="24"/>
          <w:lang w:val="af-ZA"/>
        </w:rPr>
        <w:t>,</w:t>
      </w:r>
      <w:r w:rsidR="001041C5">
        <w:rPr>
          <w:rFonts w:ascii="Arial" w:hAnsi="Arial" w:cs="Arial"/>
          <w:color w:val="000000"/>
          <w:spacing w:val="-10"/>
          <w:sz w:val="24"/>
          <w:szCs w:val="24"/>
          <w:lang w:val="af-ZA"/>
        </w:rPr>
        <w:t xml:space="preserve"> </w:t>
      </w:r>
      <w:r w:rsidR="00121133">
        <w:rPr>
          <w:rFonts w:ascii="Arial" w:hAnsi="Arial" w:cs="Arial"/>
          <w:color w:val="000000"/>
          <w:spacing w:val="-10"/>
          <w:sz w:val="24"/>
          <w:szCs w:val="24"/>
          <w:lang w:val="af-ZA"/>
        </w:rPr>
        <w:t>during cross-exam</w:t>
      </w:r>
      <w:r w:rsidR="00A0452A">
        <w:rPr>
          <w:rFonts w:ascii="Arial" w:hAnsi="Arial" w:cs="Arial"/>
          <w:color w:val="000000"/>
          <w:spacing w:val="-10"/>
          <w:sz w:val="24"/>
          <w:szCs w:val="24"/>
          <w:lang w:val="af-ZA"/>
        </w:rPr>
        <w:t>ination</w:t>
      </w:r>
      <w:r w:rsidR="00121133">
        <w:rPr>
          <w:rFonts w:ascii="Arial" w:hAnsi="Arial" w:cs="Arial"/>
          <w:color w:val="000000"/>
          <w:spacing w:val="-10"/>
          <w:sz w:val="24"/>
          <w:szCs w:val="24"/>
          <w:lang w:val="af-ZA"/>
        </w:rPr>
        <w:t xml:space="preserve"> she said she did see who raped her. </w:t>
      </w:r>
    </w:p>
    <w:p w14:paraId="794376FD" w14:textId="77777777" w:rsidR="005E2CA9" w:rsidRDefault="005E2CA9" w:rsidP="00C77B59">
      <w:pPr>
        <w:pStyle w:val="NoSpacing"/>
        <w:spacing w:before="240" w:after="240"/>
      </w:pPr>
    </w:p>
    <w:p w14:paraId="5F6DF99A" w14:textId="77777777" w:rsidR="006B6D40" w:rsidRDefault="001041C5" w:rsidP="00C77B59">
      <w:pPr>
        <w:spacing w:before="240" w:after="240" w:line="360" w:lineRule="auto"/>
        <w:ind w:left="720" w:hanging="720"/>
        <w:jc w:val="both"/>
        <w:rPr>
          <w:rFonts w:ascii="Arial" w:hAnsi="Arial" w:cs="Arial"/>
          <w:sz w:val="24"/>
          <w:szCs w:val="24"/>
        </w:rPr>
      </w:pPr>
      <w:r>
        <w:rPr>
          <w:rFonts w:ascii="Arial" w:hAnsi="Arial" w:cs="Arial"/>
          <w:sz w:val="24"/>
          <w:szCs w:val="24"/>
        </w:rPr>
        <w:t>[31</w:t>
      </w:r>
      <w:r w:rsidR="009B6EE6">
        <w:rPr>
          <w:rFonts w:ascii="Arial" w:hAnsi="Arial" w:cs="Arial"/>
          <w:sz w:val="24"/>
          <w:szCs w:val="24"/>
        </w:rPr>
        <w:t>]</w:t>
      </w:r>
      <w:r w:rsidR="009B6EE6">
        <w:rPr>
          <w:rFonts w:ascii="Arial" w:hAnsi="Arial" w:cs="Arial"/>
          <w:sz w:val="24"/>
          <w:szCs w:val="24"/>
        </w:rPr>
        <w:tab/>
      </w:r>
      <w:r w:rsidR="00110DC7">
        <w:rPr>
          <w:rFonts w:ascii="Arial" w:hAnsi="Arial" w:cs="Arial"/>
          <w:sz w:val="24"/>
          <w:szCs w:val="24"/>
        </w:rPr>
        <w:t xml:space="preserve">The </w:t>
      </w:r>
      <w:r w:rsidR="00EF142A" w:rsidRPr="00EF142A">
        <w:rPr>
          <w:rFonts w:ascii="Arial" w:hAnsi="Arial" w:cs="Arial"/>
          <w:sz w:val="24"/>
          <w:szCs w:val="24"/>
        </w:rPr>
        <w:t>evidence</w:t>
      </w:r>
      <w:r w:rsidR="00110DC7">
        <w:rPr>
          <w:rFonts w:ascii="Arial" w:hAnsi="Arial" w:cs="Arial"/>
          <w:sz w:val="24"/>
          <w:szCs w:val="24"/>
        </w:rPr>
        <w:t xml:space="preserve"> on record</w:t>
      </w:r>
      <w:r w:rsidR="005E2CA9">
        <w:rPr>
          <w:rFonts w:ascii="Arial" w:hAnsi="Arial" w:cs="Arial"/>
          <w:sz w:val="24"/>
          <w:szCs w:val="24"/>
        </w:rPr>
        <w:t xml:space="preserve"> which relates to the identification on counts 1 and 2 </w:t>
      </w:r>
      <w:r>
        <w:rPr>
          <w:rFonts w:ascii="Arial" w:hAnsi="Arial" w:cs="Arial"/>
          <w:sz w:val="24"/>
          <w:szCs w:val="24"/>
        </w:rPr>
        <w:t>indicates</w:t>
      </w:r>
      <w:r w:rsidR="00110DC7">
        <w:rPr>
          <w:rFonts w:ascii="Arial" w:hAnsi="Arial" w:cs="Arial"/>
          <w:sz w:val="24"/>
          <w:szCs w:val="24"/>
        </w:rPr>
        <w:t xml:space="preserve"> that person that the c</w:t>
      </w:r>
      <w:r w:rsidR="00EF142A" w:rsidRPr="00EF142A">
        <w:rPr>
          <w:rFonts w:ascii="Arial" w:hAnsi="Arial" w:cs="Arial"/>
          <w:sz w:val="24"/>
          <w:szCs w:val="24"/>
        </w:rPr>
        <w:t>omplainant pointed out on the ide</w:t>
      </w:r>
      <w:r w:rsidR="005E2CA9">
        <w:rPr>
          <w:rFonts w:ascii="Arial" w:hAnsi="Arial" w:cs="Arial"/>
          <w:sz w:val="24"/>
          <w:szCs w:val="24"/>
        </w:rPr>
        <w:t>ntification parade was not the s</w:t>
      </w:r>
      <w:r w:rsidR="00EF142A" w:rsidRPr="00EF142A">
        <w:rPr>
          <w:rFonts w:ascii="Arial" w:hAnsi="Arial" w:cs="Arial"/>
          <w:sz w:val="24"/>
          <w:szCs w:val="24"/>
        </w:rPr>
        <w:t xml:space="preserve">econd appellant because the identification parade form reflects the person at position </w:t>
      </w:r>
      <w:r w:rsidR="00EF142A" w:rsidRPr="00EF142A">
        <w:rPr>
          <w:rFonts w:ascii="Arial" w:hAnsi="Arial" w:cs="Arial"/>
          <w:sz w:val="24"/>
          <w:szCs w:val="24"/>
        </w:rPr>
        <w:lastRenderedPageBreak/>
        <w:t>nu</w:t>
      </w:r>
      <w:r w:rsidR="005E2CA9">
        <w:rPr>
          <w:rFonts w:ascii="Arial" w:hAnsi="Arial" w:cs="Arial"/>
          <w:sz w:val="24"/>
          <w:szCs w:val="24"/>
        </w:rPr>
        <w:t xml:space="preserve">mber 1 </w:t>
      </w:r>
      <w:r w:rsidR="00E12CA7">
        <w:rPr>
          <w:rFonts w:ascii="Arial" w:hAnsi="Arial" w:cs="Arial"/>
          <w:sz w:val="24"/>
          <w:szCs w:val="24"/>
        </w:rPr>
        <w:t xml:space="preserve">who </w:t>
      </w:r>
      <w:r w:rsidR="005E2CA9">
        <w:rPr>
          <w:rFonts w:ascii="Arial" w:hAnsi="Arial" w:cs="Arial"/>
          <w:sz w:val="24"/>
          <w:szCs w:val="24"/>
        </w:rPr>
        <w:t xml:space="preserve">had a different name. </w:t>
      </w:r>
      <w:r w:rsidR="00EF142A" w:rsidRPr="00EF142A">
        <w:rPr>
          <w:rFonts w:ascii="Arial" w:hAnsi="Arial" w:cs="Arial"/>
          <w:sz w:val="24"/>
          <w:szCs w:val="24"/>
        </w:rPr>
        <w:t>During trial the appellant</w:t>
      </w:r>
      <w:r w:rsidR="005E2CA9">
        <w:rPr>
          <w:rFonts w:ascii="Arial" w:hAnsi="Arial" w:cs="Arial"/>
          <w:sz w:val="24"/>
          <w:szCs w:val="24"/>
        </w:rPr>
        <w:t>'</w:t>
      </w:r>
      <w:r w:rsidR="00EF142A" w:rsidRPr="00EF142A">
        <w:rPr>
          <w:rFonts w:ascii="Arial" w:hAnsi="Arial" w:cs="Arial"/>
          <w:sz w:val="24"/>
          <w:szCs w:val="24"/>
        </w:rPr>
        <w:t xml:space="preserve">s counsel </w:t>
      </w:r>
      <w:r w:rsidR="005E2CA9">
        <w:rPr>
          <w:rFonts w:ascii="Arial" w:hAnsi="Arial" w:cs="Arial"/>
          <w:sz w:val="24"/>
          <w:szCs w:val="24"/>
        </w:rPr>
        <w:t xml:space="preserve">correctly </w:t>
      </w:r>
      <w:r w:rsidR="00EF142A" w:rsidRPr="00EF142A">
        <w:rPr>
          <w:rFonts w:ascii="Arial" w:hAnsi="Arial" w:cs="Arial"/>
          <w:sz w:val="24"/>
          <w:szCs w:val="24"/>
        </w:rPr>
        <w:t>established th</w:t>
      </w:r>
      <w:r w:rsidR="005E2CA9">
        <w:rPr>
          <w:rFonts w:ascii="Arial" w:hAnsi="Arial" w:cs="Arial"/>
          <w:sz w:val="24"/>
          <w:szCs w:val="24"/>
        </w:rPr>
        <w:t>at the name of the s</w:t>
      </w:r>
      <w:r w:rsidR="00110DC7">
        <w:rPr>
          <w:rFonts w:ascii="Arial" w:hAnsi="Arial" w:cs="Arial"/>
          <w:sz w:val="24"/>
          <w:szCs w:val="24"/>
        </w:rPr>
        <w:t>econd a</w:t>
      </w:r>
      <w:r w:rsidR="00EF142A" w:rsidRPr="00EF142A">
        <w:rPr>
          <w:rFonts w:ascii="Arial" w:hAnsi="Arial" w:cs="Arial"/>
          <w:sz w:val="24"/>
          <w:szCs w:val="24"/>
        </w:rPr>
        <w:t>pp</w:t>
      </w:r>
      <w:r w:rsidR="005E2CA9">
        <w:rPr>
          <w:rFonts w:ascii="Arial" w:hAnsi="Arial" w:cs="Arial"/>
          <w:sz w:val="24"/>
          <w:szCs w:val="24"/>
        </w:rPr>
        <w:t>ellant was added after the I</w:t>
      </w:r>
      <w:r w:rsidR="006B6D40">
        <w:rPr>
          <w:rFonts w:ascii="Arial" w:hAnsi="Arial" w:cs="Arial"/>
          <w:sz w:val="24"/>
          <w:szCs w:val="24"/>
        </w:rPr>
        <w:t>D</w:t>
      </w:r>
      <w:r w:rsidR="001115F5">
        <w:rPr>
          <w:rFonts w:ascii="Arial" w:hAnsi="Arial" w:cs="Arial"/>
          <w:sz w:val="24"/>
          <w:szCs w:val="24"/>
        </w:rPr>
        <w:t xml:space="preserve"> para</w:t>
      </w:r>
      <w:r w:rsidR="005E2CA9">
        <w:rPr>
          <w:rFonts w:ascii="Arial" w:hAnsi="Arial" w:cs="Arial"/>
          <w:sz w:val="24"/>
          <w:szCs w:val="24"/>
        </w:rPr>
        <w:t>de was held</w:t>
      </w:r>
      <w:r w:rsidR="00EF142A" w:rsidRPr="00EF142A">
        <w:rPr>
          <w:rFonts w:ascii="Arial" w:hAnsi="Arial" w:cs="Arial"/>
          <w:sz w:val="24"/>
          <w:szCs w:val="24"/>
        </w:rPr>
        <w:t xml:space="preserve"> and there is no explanation for this alterat</w:t>
      </w:r>
      <w:r w:rsidR="005E2CA9">
        <w:rPr>
          <w:rFonts w:ascii="Arial" w:hAnsi="Arial" w:cs="Arial"/>
          <w:sz w:val="24"/>
          <w:szCs w:val="24"/>
        </w:rPr>
        <w:t>ion</w:t>
      </w:r>
      <w:r w:rsidR="00BD059C">
        <w:rPr>
          <w:rFonts w:ascii="Arial" w:hAnsi="Arial" w:cs="Arial"/>
          <w:sz w:val="24"/>
          <w:szCs w:val="24"/>
        </w:rPr>
        <w:t xml:space="preserve">. </w:t>
      </w:r>
      <w:r w:rsidR="00EF142A" w:rsidRPr="00EF142A">
        <w:rPr>
          <w:rFonts w:ascii="Arial" w:hAnsi="Arial" w:cs="Arial"/>
          <w:sz w:val="24"/>
          <w:szCs w:val="24"/>
        </w:rPr>
        <w:t>It is evident from the record that</w:t>
      </w:r>
      <w:r w:rsidR="00EF142A">
        <w:rPr>
          <w:rFonts w:ascii="Arial" w:hAnsi="Arial" w:cs="Arial"/>
          <w:sz w:val="24"/>
          <w:szCs w:val="24"/>
        </w:rPr>
        <w:t xml:space="preserve"> a</w:t>
      </w:r>
      <w:r w:rsidR="005E2CA9">
        <w:rPr>
          <w:rFonts w:ascii="Arial" w:hAnsi="Arial" w:cs="Arial"/>
          <w:sz w:val="24"/>
          <w:szCs w:val="24"/>
        </w:rPr>
        <w:t>fter the</w:t>
      </w:r>
      <w:r w:rsidR="007D317E">
        <w:rPr>
          <w:rFonts w:ascii="Arial" w:hAnsi="Arial" w:cs="Arial"/>
          <w:sz w:val="24"/>
          <w:szCs w:val="24"/>
        </w:rPr>
        <w:t xml:space="preserve"> evidence was tendered and the st</w:t>
      </w:r>
      <w:r w:rsidR="005E2CA9">
        <w:rPr>
          <w:rFonts w:ascii="Arial" w:hAnsi="Arial" w:cs="Arial"/>
          <w:sz w:val="24"/>
          <w:szCs w:val="24"/>
        </w:rPr>
        <w:t>ate closed its case on both</w:t>
      </w:r>
      <w:r w:rsidR="007D317E">
        <w:rPr>
          <w:rFonts w:ascii="Arial" w:hAnsi="Arial" w:cs="Arial"/>
          <w:sz w:val="24"/>
          <w:szCs w:val="24"/>
        </w:rPr>
        <w:t xml:space="preserve"> counts the appellants applied for discharge wherein </w:t>
      </w:r>
      <w:r w:rsidR="00473DA6">
        <w:rPr>
          <w:rFonts w:ascii="Arial" w:hAnsi="Arial" w:cs="Arial"/>
          <w:sz w:val="24"/>
          <w:szCs w:val="24"/>
        </w:rPr>
        <w:t>th</w:t>
      </w:r>
      <w:r w:rsidR="007D317E">
        <w:rPr>
          <w:rFonts w:ascii="Arial" w:hAnsi="Arial" w:cs="Arial"/>
          <w:sz w:val="24"/>
          <w:szCs w:val="24"/>
        </w:rPr>
        <w:t>e magist</w:t>
      </w:r>
      <w:r w:rsidR="00BD059C">
        <w:rPr>
          <w:rFonts w:ascii="Arial" w:hAnsi="Arial" w:cs="Arial"/>
          <w:sz w:val="24"/>
          <w:szCs w:val="24"/>
        </w:rPr>
        <w:t xml:space="preserve">rate </w:t>
      </w:r>
      <w:r>
        <w:rPr>
          <w:rFonts w:ascii="Arial" w:hAnsi="Arial" w:cs="Arial"/>
          <w:sz w:val="24"/>
          <w:szCs w:val="24"/>
        </w:rPr>
        <w:t>made the remarks</w:t>
      </w:r>
      <w:r w:rsidR="00473DA6">
        <w:rPr>
          <w:rFonts w:ascii="Arial" w:hAnsi="Arial" w:cs="Arial"/>
          <w:sz w:val="24"/>
          <w:szCs w:val="24"/>
        </w:rPr>
        <w:t xml:space="preserve"> </w:t>
      </w:r>
      <w:r w:rsidR="005E2CA9">
        <w:rPr>
          <w:rFonts w:ascii="Arial" w:hAnsi="Arial" w:cs="Arial"/>
          <w:sz w:val="24"/>
          <w:szCs w:val="24"/>
        </w:rPr>
        <w:t>as follows:</w:t>
      </w:r>
      <w:r w:rsidR="00E677EA">
        <w:rPr>
          <w:rFonts w:ascii="Arial" w:hAnsi="Arial" w:cs="Arial"/>
          <w:sz w:val="24"/>
          <w:szCs w:val="24"/>
        </w:rPr>
        <w:t xml:space="preserve"> </w:t>
      </w:r>
    </w:p>
    <w:p w14:paraId="5E1DC37E" w14:textId="0E3AEA83" w:rsidR="006B6D40" w:rsidRDefault="006B6D40" w:rsidP="006B6D40">
      <w:pPr>
        <w:spacing w:before="240" w:after="240" w:line="360" w:lineRule="auto"/>
        <w:ind w:left="1440"/>
        <w:jc w:val="both"/>
        <w:rPr>
          <w:rFonts w:ascii="Arial" w:hAnsi="Arial" w:cs="Arial"/>
          <w:sz w:val="24"/>
          <w:szCs w:val="24"/>
        </w:rPr>
      </w:pPr>
      <w:r>
        <w:rPr>
          <w:rFonts w:ascii="Arial" w:hAnsi="Arial" w:cs="Arial"/>
          <w:sz w:val="24"/>
          <w:szCs w:val="24"/>
        </w:rPr>
        <w:t>“</w:t>
      </w:r>
      <w:r w:rsidR="00E677EA" w:rsidRPr="00E677EA">
        <w:rPr>
          <w:rFonts w:ascii="Arial" w:hAnsi="Arial" w:cs="Arial"/>
          <w:i/>
          <w:sz w:val="24"/>
          <w:szCs w:val="24"/>
        </w:rPr>
        <w:t xml:space="preserve">the complainant came to testify, </w:t>
      </w:r>
      <w:r w:rsidR="001115F5">
        <w:rPr>
          <w:rFonts w:ascii="Arial" w:hAnsi="Arial" w:cs="Arial"/>
          <w:i/>
          <w:sz w:val="24"/>
          <w:szCs w:val="24"/>
        </w:rPr>
        <w:t xml:space="preserve">and </w:t>
      </w:r>
      <w:r w:rsidR="00E677EA" w:rsidRPr="00E677EA">
        <w:rPr>
          <w:rFonts w:ascii="Arial" w:hAnsi="Arial" w:cs="Arial"/>
          <w:i/>
          <w:sz w:val="24"/>
          <w:szCs w:val="24"/>
        </w:rPr>
        <w:t>she said the accused 1 raped her. The problem w</w:t>
      </w:r>
      <w:r w:rsidR="001115F5">
        <w:rPr>
          <w:rFonts w:ascii="Arial" w:hAnsi="Arial" w:cs="Arial"/>
          <w:i/>
          <w:sz w:val="24"/>
          <w:szCs w:val="24"/>
        </w:rPr>
        <w:t>as that</w:t>
      </w:r>
      <w:r w:rsidR="00E677EA" w:rsidRPr="00E677EA">
        <w:rPr>
          <w:rFonts w:ascii="Arial" w:hAnsi="Arial" w:cs="Arial"/>
          <w:i/>
          <w:sz w:val="24"/>
          <w:szCs w:val="24"/>
        </w:rPr>
        <w:t xml:space="preserve"> she point</w:t>
      </w:r>
      <w:r>
        <w:rPr>
          <w:rFonts w:ascii="Arial" w:hAnsi="Arial" w:cs="Arial"/>
          <w:i/>
          <w:sz w:val="24"/>
          <w:szCs w:val="24"/>
        </w:rPr>
        <w:t>ed at the wrong person at the ID</w:t>
      </w:r>
      <w:r w:rsidR="00E677EA" w:rsidRPr="00E677EA">
        <w:rPr>
          <w:rFonts w:ascii="Arial" w:hAnsi="Arial" w:cs="Arial"/>
          <w:i/>
          <w:sz w:val="24"/>
          <w:szCs w:val="24"/>
        </w:rPr>
        <w:t xml:space="preserve"> Parade and she made a statement to the police where she said she lied</w:t>
      </w:r>
      <w:r w:rsidR="00E677EA">
        <w:rPr>
          <w:rFonts w:ascii="Arial" w:hAnsi="Arial" w:cs="Arial"/>
          <w:sz w:val="24"/>
          <w:szCs w:val="24"/>
        </w:rPr>
        <w:t>.</w:t>
      </w:r>
      <w:r>
        <w:rPr>
          <w:rFonts w:ascii="Arial" w:hAnsi="Arial" w:cs="Arial"/>
          <w:sz w:val="24"/>
          <w:szCs w:val="24"/>
        </w:rPr>
        <w:t>”</w:t>
      </w:r>
    </w:p>
    <w:p w14:paraId="55B66E90" w14:textId="77777777" w:rsidR="006B6D40" w:rsidRDefault="00E677EA" w:rsidP="00C77B59">
      <w:pPr>
        <w:spacing w:before="240" w:after="240" w:line="360" w:lineRule="auto"/>
        <w:ind w:left="720" w:hanging="720"/>
        <w:jc w:val="both"/>
        <w:rPr>
          <w:rFonts w:ascii="Arial" w:hAnsi="Arial" w:cs="Arial"/>
          <w:sz w:val="24"/>
          <w:szCs w:val="24"/>
        </w:rPr>
      </w:pPr>
      <w:r>
        <w:rPr>
          <w:rFonts w:ascii="Arial" w:hAnsi="Arial" w:cs="Arial"/>
          <w:sz w:val="24"/>
          <w:szCs w:val="24"/>
        </w:rPr>
        <w:t xml:space="preserve"> </w:t>
      </w:r>
      <w:r w:rsidR="007D317E">
        <w:rPr>
          <w:rFonts w:ascii="Arial" w:hAnsi="Arial" w:cs="Arial"/>
          <w:sz w:val="24"/>
          <w:szCs w:val="24"/>
        </w:rPr>
        <w:t xml:space="preserve"> </w:t>
      </w:r>
      <w:r w:rsidR="006B6D40">
        <w:rPr>
          <w:rFonts w:ascii="Arial" w:hAnsi="Arial" w:cs="Arial"/>
          <w:sz w:val="24"/>
          <w:szCs w:val="24"/>
        </w:rPr>
        <w:tab/>
      </w:r>
      <w:r>
        <w:rPr>
          <w:rFonts w:ascii="Arial" w:hAnsi="Arial" w:cs="Arial"/>
          <w:sz w:val="24"/>
          <w:szCs w:val="24"/>
        </w:rPr>
        <w:t>The magistrate dismissed the</w:t>
      </w:r>
      <w:r w:rsidR="001041C5">
        <w:rPr>
          <w:rFonts w:ascii="Arial" w:hAnsi="Arial" w:cs="Arial"/>
          <w:sz w:val="24"/>
          <w:szCs w:val="24"/>
        </w:rPr>
        <w:t xml:space="preserve"> applicant's</w:t>
      </w:r>
      <w:r>
        <w:rPr>
          <w:rFonts w:ascii="Arial" w:hAnsi="Arial" w:cs="Arial"/>
          <w:sz w:val="24"/>
          <w:szCs w:val="24"/>
        </w:rPr>
        <w:t xml:space="preserve"> </w:t>
      </w:r>
      <w:r w:rsidR="001041C5">
        <w:rPr>
          <w:rFonts w:ascii="Arial" w:hAnsi="Arial" w:cs="Arial"/>
          <w:sz w:val="24"/>
          <w:szCs w:val="24"/>
        </w:rPr>
        <w:t xml:space="preserve">section 174 </w:t>
      </w:r>
      <w:r>
        <w:rPr>
          <w:rFonts w:ascii="Arial" w:hAnsi="Arial" w:cs="Arial"/>
          <w:sz w:val="24"/>
          <w:szCs w:val="24"/>
        </w:rPr>
        <w:t>application and in his judgment</w:t>
      </w:r>
      <w:r w:rsidR="001115F5">
        <w:rPr>
          <w:rFonts w:ascii="Arial" w:hAnsi="Arial" w:cs="Arial"/>
          <w:sz w:val="24"/>
          <w:szCs w:val="24"/>
        </w:rPr>
        <w:t>,</w:t>
      </w:r>
      <w:r>
        <w:rPr>
          <w:rFonts w:ascii="Arial" w:hAnsi="Arial" w:cs="Arial"/>
          <w:sz w:val="24"/>
          <w:szCs w:val="24"/>
        </w:rPr>
        <w:t xml:space="preserve"> he stated the following: </w:t>
      </w:r>
    </w:p>
    <w:p w14:paraId="5AB68A92" w14:textId="1DDB58AC" w:rsidR="006B6D40" w:rsidRDefault="005E2CA9" w:rsidP="006B6D40">
      <w:pPr>
        <w:spacing w:before="240" w:after="240" w:line="360" w:lineRule="auto"/>
        <w:ind w:left="1440"/>
        <w:jc w:val="both"/>
        <w:rPr>
          <w:rFonts w:ascii="Arial" w:hAnsi="Arial" w:cs="Arial"/>
          <w:sz w:val="24"/>
          <w:szCs w:val="24"/>
        </w:rPr>
      </w:pPr>
      <w:r>
        <w:rPr>
          <w:rFonts w:ascii="Arial" w:hAnsi="Arial" w:cs="Arial"/>
          <w:sz w:val="24"/>
          <w:szCs w:val="24"/>
        </w:rPr>
        <w:t>“</w:t>
      </w:r>
      <w:r w:rsidR="006B6D40">
        <w:rPr>
          <w:rFonts w:ascii="Arial" w:hAnsi="Arial" w:cs="Arial"/>
          <w:i/>
          <w:sz w:val="24"/>
          <w:szCs w:val="24"/>
        </w:rPr>
        <w:t>A</w:t>
      </w:r>
      <w:r w:rsidR="007D317E" w:rsidRPr="00EF142A">
        <w:rPr>
          <w:rFonts w:ascii="Arial" w:hAnsi="Arial" w:cs="Arial"/>
          <w:i/>
          <w:sz w:val="24"/>
          <w:szCs w:val="24"/>
        </w:rPr>
        <w:t>s far as count</w:t>
      </w:r>
      <w:r>
        <w:rPr>
          <w:rFonts w:ascii="Arial" w:hAnsi="Arial" w:cs="Arial"/>
          <w:i/>
          <w:sz w:val="24"/>
          <w:szCs w:val="24"/>
        </w:rPr>
        <w:t>s</w:t>
      </w:r>
      <w:r w:rsidR="007D317E" w:rsidRPr="00EF142A">
        <w:rPr>
          <w:rFonts w:ascii="Arial" w:hAnsi="Arial" w:cs="Arial"/>
          <w:i/>
          <w:sz w:val="24"/>
          <w:szCs w:val="24"/>
        </w:rPr>
        <w:t xml:space="preserve"> 1 and 2 are concerned we fina</w:t>
      </w:r>
      <w:r>
        <w:rPr>
          <w:rFonts w:ascii="Arial" w:hAnsi="Arial" w:cs="Arial"/>
          <w:i/>
          <w:sz w:val="24"/>
          <w:szCs w:val="24"/>
        </w:rPr>
        <w:t xml:space="preserve">lly figured out the handwriting </w:t>
      </w:r>
      <w:r w:rsidR="007D317E" w:rsidRPr="00EF142A">
        <w:rPr>
          <w:rFonts w:ascii="Arial" w:hAnsi="Arial" w:cs="Arial"/>
          <w:i/>
          <w:sz w:val="24"/>
          <w:szCs w:val="24"/>
        </w:rPr>
        <w:t>of Cap</w:t>
      </w:r>
      <w:r>
        <w:rPr>
          <w:rFonts w:ascii="Arial" w:hAnsi="Arial" w:cs="Arial"/>
          <w:i/>
          <w:sz w:val="24"/>
          <w:szCs w:val="24"/>
        </w:rPr>
        <w:t>tain Theron</w:t>
      </w:r>
      <w:r w:rsidR="007D317E" w:rsidRPr="00EF142A">
        <w:rPr>
          <w:rFonts w:ascii="Arial" w:hAnsi="Arial" w:cs="Arial"/>
          <w:i/>
          <w:sz w:val="24"/>
          <w:szCs w:val="24"/>
        </w:rPr>
        <w:t xml:space="preserve">, it is not </w:t>
      </w:r>
      <w:r>
        <w:rPr>
          <w:rFonts w:ascii="Arial" w:hAnsi="Arial" w:cs="Arial"/>
          <w:i/>
          <w:sz w:val="24"/>
          <w:szCs w:val="24"/>
        </w:rPr>
        <w:t xml:space="preserve">an </w:t>
      </w:r>
      <w:r w:rsidR="007D317E" w:rsidRPr="00EF142A">
        <w:rPr>
          <w:rFonts w:ascii="Arial" w:hAnsi="Arial" w:cs="Arial"/>
          <w:i/>
          <w:sz w:val="24"/>
          <w:szCs w:val="24"/>
        </w:rPr>
        <w:t xml:space="preserve">easy task to figure out his handwriting but </w:t>
      </w:r>
      <w:r w:rsidR="004C5349" w:rsidRPr="00EF142A">
        <w:rPr>
          <w:rFonts w:ascii="Arial" w:hAnsi="Arial" w:cs="Arial"/>
          <w:i/>
          <w:sz w:val="24"/>
          <w:szCs w:val="24"/>
        </w:rPr>
        <w:t>according to the ident</w:t>
      </w:r>
      <w:r>
        <w:rPr>
          <w:rFonts w:ascii="Arial" w:hAnsi="Arial" w:cs="Arial"/>
          <w:i/>
          <w:sz w:val="24"/>
          <w:szCs w:val="24"/>
        </w:rPr>
        <w:t>if</w:t>
      </w:r>
      <w:r w:rsidR="004C5349" w:rsidRPr="00EF142A">
        <w:rPr>
          <w:rFonts w:ascii="Arial" w:hAnsi="Arial" w:cs="Arial"/>
          <w:i/>
          <w:sz w:val="24"/>
          <w:szCs w:val="24"/>
        </w:rPr>
        <w:t xml:space="preserve">ication </w:t>
      </w:r>
      <w:r>
        <w:rPr>
          <w:rFonts w:ascii="Arial" w:hAnsi="Arial" w:cs="Arial"/>
          <w:i/>
          <w:sz w:val="24"/>
          <w:szCs w:val="24"/>
        </w:rPr>
        <w:t>parade on count 1 and 2</w:t>
      </w:r>
      <w:r w:rsidR="00E677EA">
        <w:rPr>
          <w:rFonts w:ascii="Arial" w:hAnsi="Arial" w:cs="Arial"/>
          <w:i/>
          <w:sz w:val="24"/>
          <w:szCs w:val="24"/>
        </w:rPr>
        <w:t xml:space="preserve">, Mr Petrus pointed out </w:t>
      </w:r>
      <w:r w:rsidR="001041C5">
        <w:rPr>
          <w:rFonts w:ascii="Arial" w:hAnsi="Arial" w:cs="Arial"/>
          <w:i/>
          <w:sz w:val="24"/>
          <w:szCs w:val="24"/>
        </w:rPr>
        <w:t xml:space="preserve">the </w:t>
      </w:r>
      <w:r w:rsidR="00E677EA">
        <w:rPr>
          <w:rFonts w:ascii="Arial" w:hAnsi="Arial" w:cs="Arial"/>
          <w:i/>
          <w:sz w:val="24"/>
          <w:szCs w:val="24"/>
        </w:rPr>
        <w:t xml:space="preserve">number </w:t>
      </w:r>
      <w:r w:rsidR="006B6D40">
        <w:rPr>
          <w:rFonts w:ascii="Arial" w:hAnsi="Arial" w:cs="Arial"/>
          <w:i/>
          <w:sz w:val="24"/>
          <w:szCs w:val="24"/>
        </w:rPr>
        <w:t>on the ID</w:t>
      </w:r>
      <w:r w:rsidR="00B833AA" w:rsidRPr="00EF142A">
        <w:rPr>
          <w:rFonts w:ascii="Arial" w:hAnsi="Arial" w:cs="Arial"/>
          <w:i/>
          <w:sz w:val="24"/>
          <w:szCs w:val="24"/>
        </w:rPr>
        <w:t xml:space="preserve"> parade who was accused 1 in court, t</w:t>
      </w:r>
      <w:r w:rsidR="00E12CA7">
        <w:rPr>
          <w:rFonts w:ascii="Arial" w:hAnsi="Arial" w:cs="Arial"/>
          <w:i/>
          <w:sz w:val="24"/>
          <w:szCs w:val="24"/>
        </w:rPr>
        <w:t>h</w:t>
      </w:r>
      <w:r w:rsidR="00994BB8">
        <w:rPr>
          <w:rFonts w:ascii="Arial" w:hAnsi="Arial" w:cs="Arial"/>
          <w:i/>
          <w:sz w:val="24"/>
          <w:szCs w:val="24"/>
        </w:rPr>
        <w:t>en B</w:t>
      </w:r>
      <w:r w:rsidR="00B833AA" w:rsidRPr="00EF142A">
        <w:rPr>
          <w:rFonts w:ascii="Arial" w:hAnsi="Arial" w:cs="Arial"/>
          <w:i/>
          <w:sz w:val="24"/>
          <w:szCs w:val="24"/>
        </w:rPr>
        <w:t xml:space="preserve"> pointed out number 1 on the ID parade who was accused 2, Mr Luthando in court so it seems both who was accused </w:t>
      </w:r>
      <w:r w:rsidR="00EF142A" w:rsidRPr="00EF142A">
        <w:rPr>
          <w:rFonts w:ascii="Arial" w:hAnsi="Arial" w:cs="Arial"/>
          <w:i/>
          <w:sz w:val="24"/>
          <w:szCs w:val="24"/>
        </w:rPr>
        <w:t>were implicated</w:t>
      </w:r>
      <w:r w:rsidR="00EF142A">
        <w:rPr>
          <w:rFonts w:ascii="Arial" w:hAnsi="Arial" w:cs="Arial"/>
          <w:sz w:val="24"/>
          <w:szCs w:val="24"/>
        </w:rPr>
        <w:t>.</w:t>
      </w:r>
      <w:r w:rsidR="006B6D40">
        <w:rPr>
          <w:rFonts w:ascii="Arial" w:hAnsi="Arial" w:cs="Arial"/>
          <w:sz w:val="24"/>
          <w:szCs w:val="24"/>
        </w:rPr>
        <w:t>”</w:t>
      </w:r>
    </w:p>
    <w:p w14:paraId="60F9A9AB" w14:textId="294FC409" w:rsidR="00E677EA" w:rsidRDefault="007D317E" w:rsidP="006B6D40">
      <w:pPr>
        <w:spacing w:before="240" w:after="240" w:line="360" w:lineRule="auto"/>
        <w:ind w:left="720"/>
        <w:jc w:val="both"/>
        <w:rPr>
          <w:rFonts w:ascii="Arial" w:hAnsi="Arial" w:cs="Arial"/>
          <w:sz w:val="24"/>
          <w:szCs w:val="24"/>
        </w:rPr>
      </w:pPr>
      <w:r>
        <w:rPr>
          <w:rFonts w:ascii="Arial" w:hAnsi="Arial" w:cs="Arial"/>
          <w:sz w:val="24"/>
          <w:szCs w:val="24"/>
        </w:rPr>
        <w:t xml:space="preserve"> </w:t>
      </w:r>
      <w:r w:rsidR="00D16CFF">
        <w:rPr>
          <w:rFonts w:ascii="Arial" w:hAnsi="Arial" w:cs="Arial"/>
          <w:sz w:val="24"/>
          <w:szCs w:val="24"/>
        </w:rPr>
        <w:t>I</w:t>
      </w:r>
      <w:r w:rsidR="00E677EA">
        <w:rPr>
          <w:rFonts w:ascii="Arial" w:hAnsi="Arial" w:cs="Arial"/>
          <w:sz w:val="24"/>
          <w:szCs w:val="24"/>
        </w:rPr>
        <w:t xml:space="preserve">t is clear that the magistrate was alive </w:t>
      </w:r>
      <w:r w:rsidR="006B6D40">
        <w:rPr>
          <w:rFonts w:ascii="Arial" w:hAnsi="Arial" w:cs="Arial"/>
          <w:sz w:val="24"/>
          <w:szCs w:val="24"/>
        </w:rPr>
        <w:t>to</w:t>
      </w:r>
      <w:r w:rsidR="00E677EA">
        <w:rPr>
          <w:rFonts w:ascii="Arial" w:hAnsi="Arial" w:cs="Arial"/>
          <w:sz w:val="24"/>
          <w:szCs w:val="24"/>
        </w:rPr>
        <w:t xml:space="preserve"> the fact that the state evidence has material d</w:t>
      </w:r>
      <w:r w:rsidR="001115F5">
        <w:rPr>
          <w:rFonts w:ascii="Arial" w:hAnsi="Arial" w:cs="Arial"/>
          <w:sz w:val="24"/>
          <w:szCs w:val="24"/>
        </w:rPr>
        <w:t>i</w:t>
      </w:r>
      <w:r w:rsidR="00E677EA">
        <w:rPr>
          <w:rFonts w:ascii="Arial" w:hAnsi="Arial" w:cs="Arial"/>
          <w:sz w:val="24"/>
          <w:szCs w:val="24"/>
        </w:rPr>
        <w:t>scr</w:t>
      </w:r>
      <w:r w:rsidR="001115F5">
        <w:rPr>
          <w:rFonts w:ascii="Arial" w:hAnsi="Arial" w:cs="Arial"/>
          <w:sz w:val="24"/>
          <w:szCs w:val="24"/>
        </w:rPr>
        <w:t>epa</w:t>
      </w:r>
      <w:r w:rsidR="00E677EA">
        <w:rPr>
          <w:rFonts w:ascii="Arial" w:hAnsi="Arial" w:cs="Arial"/>
          <w:sz w:val="24"/>
          <w:szCs w:val="24"/>
        </w:rPr>
        <w:t xml:space="preserve">ncies but he </w:t>
      </w:r>
      <w:r w:rsidR="00D16CFF">
        <w:rPr>
          <w:rFonts w:ascii="Arial" w:hAnsi="Arial" w:cs="Arial"/>
          <w:sz w:val="24"/>
          <w:szCs w:val="24"/>
        </w:rPr>
        <w:t xml:space="preserve">tried to make up </w:t>
      </w:r>
      <w:r w:rsidR="002D593B">
        <w:rPr>
          <w:rFonts w:ascii="Arial" w:hAnsi="Arial" w:cs="Arial"/>
          <w:sz w:val="24"/>
          <w:szCs w:val="24"/>
        </w:rPr>
        <w:t>evidence for the state after the</w:t>
      </w:r>
      <w:r w:rsidR="00E677EA">
        <w:rPr>
          <w:rFonts w:ascii="Arial" w:hAnsi="Arial" w:cs="Arial"/>
          <w:sz w:val="24"/>
          <w:szCs w:val="24"/>
        </w:rPr>
        <w:t xml:space="preserve"> state had closed its case by </w:t>
      </w:r>
      <w:r w:rsidR="002D593B">
        <w:rPr>
          <w:rFonts w:ascii="Arial" w:hAnsi="Arial" w:cs="Arial"/>
          <w:sz w:val="24"/>
          <w:szCs w:val="24"/>
        </w:rPr>
        <w:t>interrogating the exhibits</w:t>
      </w:r>
      <w:r w:rsidR="00E677EA">
        <w:rPr>
          <w:rFonts w:ascii="Arial" w:hAnsi="Arial" w:cs="Arial"/>
          <w:sz w:val="24"/>
          <w:szCs w:val="24"/>
        </w:rPr>
        <w:t xml:space="preserve"> and making a conclusion </w:t>
      </w:r>
      <w:r w:rsidR="002D593B">
        <w:rPr>
          <w:rFonts w:ascii="Arial" w:hAnsi="Arial" w:cs="Arial"/>
          <w:sz w:val="24"/>
          <w:szCs w:val="24"/>
        </w:rPr>
        <w:t xml:space="preserve">without </w:t>
      </w:r>
      <w:r w:rsidR="001115F5">
        <w:rPr>
          <w:rFonts w:ascii="Arial" w:hAnsi="Arial" w:cs="Arial"/>
          <w:sz w:val="24"/>
          <w:szCs w:val="24"/>
        </w:rPr>
        <w:t>allowing the appellants or the witnesses</w:t>
      </w:r>
      <w:r w:rsidR="00E677EA">
        <w:rPr>
          <w:rFonts w:ascii="Arial" w:hAnsi="Arial" w:cs="Arial"/>
          <w:sz w:val="24"/>
          <w:szCs w:val="24"/>
        </w:rPr>
        <w:t xml:space="preserve"> to respond. T</w:t>
      </w:r>
      <w:r w:rsidR="00EF142A">
        <w:rPr>
          <w:rFonts w:ascii="Arial" w:hAnsi="Arial" w:cs="Arial"/>
          <w:sz w:val="24"/>
          <w:szCs w:val="24"/>
        </w:rPr>
        <w:t>his</w:t>
      </w:r>
      <w:r w:rsidR="002D593B">
        <w:rPr>
          <w:rFonts w:ascii="Arial" w:hAnsi="Arial" w:cs="Arial"/>
          <w:sz w:val="24"/>
          <w:szCs w:val="24"/>
        </w:rPr>
        <w:t xml:space="preserve"> cannot be a correct approach </w:t>
      </w:r>
      <w:r w:rsidR="00E677EA">
        <w:rPr>
          <w:rFonts w:ascii="Arial" w:hAnsi="Arial" w:cs="Arial"/>
          <w:sz w:val="24"/>
          <w:szCs w:val="24"/>
        </w:rPr>
        <w:t>o</w:t>
      </w:r>
      <w:r w:rsidR="001041C5">
        <w:rPr>
          <w:rFonts w:ascii="Arial" w:hAnsi="Arial" w:cs="Arial"/>
          <w:sz w:val="24"/>
          <w:szCs w:val="24"/>
        </w:rPr>
        <w:t>n</w:t>
      </w:r>
      <w:r w:rsidR="002D593B">
        <w:rPr>
          <w:rFonts w:ascii="Arial" w:hAnsi="Arial" w:cs="Arial"/>
          <w:sz w:val="24"/>
          <w:szCs w:val="24"/>
        </w:rPr>
        <w:t xml:space="preserve"> dealing with evidence</w:t>
      </w:r>
      <w:r w:rsidR="001041C5">
        <w:rPr>
          <w:rFonts w:ascii="Arial" w:hAnsi="Arial" w:cs="Arial"/>
          <w:sz w:val="24"/>
          <w:szCs w:val="24"/>
        </w:rPr>
        <w:t xml:space="preserve">, </w:t>
      </w:r>
      <w:r w:rsidR="00E677EA">
        <w:rPr>
          <w:rFonts w:ascii="Arial" w:hAnsi="Arial" w:cs="Arial"/>
          <w:sz w:val="24"/>
          <w:szCs w:val="24"/>
        </w:rPr>
        <w:t xml:space="preserve">the magistrate was wrong in convicting the appellants based on the above </w:t>
      </w:r>
      <w:r w:rsidR="001041C5">
        <w:rPr>
          <w:rFonts w:ascii="Arial" w:hAnsi="Arial" w:cs="Arial"/>
          <w:sz w:val="24"/>
          <w:szCs w:val="24"/>
        </w:rPr>
        <w:t xml:space="preserve">approach and the </w:t>
      </w:r>
      <w:r w:rsidR="00E677EA">
        <w:rPr>
          <w:rFonts w:ascii="Arial" w:hAnsi="Arial" w:cs="Arial"/>
          <w:sz w:val="24"/>
          <w:szCs w:val="24"/>
        </w:rPr>
        <w:t xml:space="preserve">assessment of facts. </w:t>
      </w:r>
    </w:p>
    <w:p w14:paraId="7870690F" w14:textId="02004F95" w:rsidR="00512FA0" w:rsidRDefault="00E677EA" w:rsidP="00C77B59">
      <w:pPr>
        <w:pStyle w:val="BodyText"/>
        <w:spacing w:before="240" w:after="240"/>
      </w:pPr>
      <w:r>
        <w:t xml:space="preserve"> </w:t>
      </w:r>
    </w:p>
    <w:p w14:paraId="72E13B96" w14:textId="77777777" w:rsidR="006B6D40" w:rsidRDefault="001041C5" w:rsidP="006B6D40">
      <w:pPr>
        <w:spacing w:before="240" w:after="240" w:line="360" w:lineRule="auto"/>
        <w:ind w:left="1440" w:hanging="720"/>
        <w:jc w:val="both"/>
        <w:rPr>
          <w:rFonts w:ascii="Arial" w:hAnsi="Arial" w:cs="Arial"/>
          <w:sz w:val="24"/>
          <w:szCs w:val="24"/>
        </w:rPr>
      </w:pPr>
      <w:r>
        <w:rPr>
          <w:rFonts w:ascii="Arial" w:hAnsi="Arial" w:cs="Arial"/>
          <w:sz w:val="24"/>
          <w:szCs w:val="24"/>
        </w:rPr>
        <w:t>[32</w:t>
      </w:r>
      <w:r w:rsidR="00FC5EE2">
        <w:rPr>
          <w:rFonts w:ascii="Arial" w:hAnsi="Arial" w:cs="Arial"/>
          <w:sz w:val="24"/>
          <w:szCs w:val="24"/>
        </w:rPr>
        <w:t>]</w:t>
      </w:r>
      <w:r w:rsidR="00FC5EE2">
        <w:rPr>
          <w:rFonts w:ascii="Arial" w:hAnsi="Arial" w:cs="Arial"/>
          <w:sz w:val="24"/>
          <w:szCs w:val="24"/>
        </w:rPr>
        <w:tab/>
      </w:r>
      <w:r w:rsidR="00BD059C">
        <w:rPr>
          <w:rFonts w:ascii="Arial" w:hAnsi="Arial" w:cs="Arial"/>
          <w:sz w:val="24"/>
          <w:szCs w:val="24"/>
        </w:rPr>
        <w:t xml:space="preserve">On </w:t>
      </w:r>
      <w:r w:rsidR="006B6D40">
        <w:rPr>
          <w:rFonts w:ascii="Arial" w:hAnsi="Arial" w:cs="Arial"/>
          <w:sz w:val="24"/>
          <w:szCs w:val="24"/>
        </w:rPr>
        <w:t>c</w:t>
      </w:r>
      <w:r w:rsidR="00512FA0" w:rsidRPr="001041C5">
        <w:rPr>
          <w:rFonts w:ascii="Arial" w:hAnsi="Arial" w:cs="Arial"/>
          <w:sz w:val="24"/>
          <w:szCs w:val="24"/>
        </w:rPr>
        <w:t xml:space="preserve">ount </w:t>
      </w:r>
      <w:r>
        <w:rPr>
          <w:rFonts w:ascii="Arial" w:hAnsi="Arial" w:cs="Arial"/>
          <w:sz w:val="24"/>
          <w:szCs w:val="24"/>
        </w:rPr>
        <w:t>three</w:t>
      </w:r>
      <w:r w:rsidR="00512FA0" w:rsidRPr="001041C5">
        <w:rPr>
          <w:rFonts w:ascii="Arial" w:hAnsi="Arial" w:cs="Arial"/>
          <w:sz w:val="24"/>
          <w:szCs w:val="24"/>
        </w:rPr>
        <w:t xml:space="preserve"> </w:t>
      </w:r>
      <w:r w:rsidR="0083045E">
        <w:rPr>
          <w:rFonts w:ascii="Arial" w:hAnsi="Arial" w:cs="Arial"/>
          <w:sz w:val="24"/>
          <w:szCs w:val="24"/>
        </w:rPr>
        <w:t>t</w:t>
      </w:r>
      <w:r w:rsidR="00E86210">
        <w:rPr>
          <w:rFonts w:ascii="Arial" w:hAnsi="Arial" w:cs="Arial"/>
          <w:sz w:val="24"/>
          <w:szCs w:val="24"/>
        </w:rPr>
        <w:t xml:space="preserve">he second appellant was convicted on the evidence of </w:t>
      </w:r>
      <w:r w:rsidR="00E86210" w:rsidRPr="00E86210">
        <w:rPr>
          <w:rFonts w:ascii="Arial" w:hAnsi="Arial" w:cs="Arial"/>
          <w:sz w:val="24"/>
          <w:szCs w:val="24"/>
        </w:rPr>
        <w:t xml:space="preserve">Neo Kgadikane </w:t>
      </w:r>
      <w:r w:rsidR="00E86210">
        <w:rPr>
          <w:rFonts w:ascii="Arial" w:hAnsi="Arial" w:cs="Arial"/>
          <w:sz w:val="24"/>
          <w:szCs w:val="24"/>
        </w:rPr>
        <w:t xml:space="preserve">and Thuseletso Kgadikane </w:t>
      </w:r>
      <w:r>
        <w:rPr>
          <w:rFonts w:ascii="Arial" w:hAnsi="Arial" w:cs="Arial"/>
          <w:sz w:val="24"/>
          <w:szCs w:val="24"/>
        </w:rPr>
        <w:t>even though</w:t>
      </w:r>
      <w:r w:rsidR="00E86210">
        <w:rPr>
          <w:rFonts w:ascii="Arial" w:hAnsi="Arial" w:cs="Arial"/>
          <w:sz w:val="24"/>
          <w:szCs w:val="24"/>
        </w:rPr>
        <w:t xml:space="preserve"> he was not pointed out by the complainant at the ID parade.</w:t>
      </w:r>
      <w:r w:rsidR="00E677EA">
        <w:rPr>
          <w:rFonts w:ascii="Arial" w:hAnsi="Arial" w:cs="Arial"/>
          <w:sz w:val="24"/>
          <w:szCs w:val="24"/>
        </w:rPr>
        <w:t xml:space="preserve"> </w:t>
      </w:r>
      <w:r w:rsidR="00E677EA" w:rsidRPr="00E677EA">
        <w:rPr>
          <w:rFonts w:ascii="Arial" w:hAnsi="Arial" w:cs="Arial"/>
          <w:sz w:val="24"/>
          <w:szCs w:val="24"/>
        </w:rPr>
        <w:t>I</w:t>
      </w:r>
      <w:r w:rsidR="0083045E">
        <w:rPr>
          <w:rFonts w:ascii="Arial" w:hAnsi="Arial" w:cs="Arial"/>
          <w:sz w:val="24"/>
          <w:szCs w:val="24"/>
        </w:rPr>
        <w:t>t is incomprehensible that the compla</w:t>
      </w:r>
      <w:r>
        <w:rPr>
          <w:rFonts w:ascii="Arial" w:hAnsi="Arial" w:cs="Arial"/>
          <w:sz w:val="24"/>
          <w:szCs w:val="24"/>
        </w:rPr>
        <w:t>inant did not point the second a</w:t>
      </w:r>
      <w:r w:rsidR="0083045E">
        <w:rPr>
          <w:rFonts w:ascii="Arial" w:hAnsi="Arial" w:cs="Arial"/>
          <w:sz w:val="24"/>
          <w:szCs w:val="24"/>
        </w:rPr>
        <w:t>ppellant who was also at</w:t>
      </w:r>
      <w:r w:rsidR="00E677EA" w:rsidRPr="00E677EA">
        <w:rPr>
          <w:rFonts w:ascii="Arial" w:hAnsi="Arial" w:cs="Arial"/>
          <w:sz w:val="24"/>
          <w:szCs w:val="24"/>
        </w:rPr>
        <w:t xml:space="preserve"> the parade, if he had identified him as</w:t>
      </w:r>
      <w:r>
        <w:rPr>
          <w:rFonts w:ascii="Arial" w:hAnsi="Arial" w:cs="Arial"/>
          <w:sz w:val="24"/>
          <w:szCs w:val="24"/>
        </w:rPr>
        <w:t xml:space="preserve"> the person who assaulted him</w:t>
      </w:r>
      <w:r w:rsidR="00E677EA" w:rsidRPr="00E677EA">
        <w:rPr>
          <w:rFonts w:ascii="Arial" w:hAnsi="Arial" w:cs="Arial"/>
          <w:sz w:val="24"/>
          <w:szCs w:val="24"/>
        </w:rPr>
        <w:t>, instead the complainant pointed at the first appellant who was acquitted on this charge.</w:t>
      </w:r>
      <w:r w:rsidR="00E677EA">
        <w:t xml:space="preserve"> </w:t>
      </w:r>
      <w:r w:rsidR="00E86210" w:rsidRPr="00E86210">
        <w:rPr>
          <w:rFonts w:ascii="Arial" w:hAnsi="Arial" w:cs="Arial"/>
          <w:sz w:val="24"/>
          <w:szCs w:val="24"/>
        </w:rPr>
        <w:t xml:space="preserve"> </w:t>
      </w:r>
      <w:r w:rsidR="0083045E">
        <w:rPr>
          <w:rFonts w:ascii="Arial" w:hAnsi="Arial" w:cs="Arial"/>
          <w:sz w:val="24"/>
          <w:szCs w:val="24"/>
        </w:rPr>
        <w:t xml:space="preserve"> The evidence of </w:t>
      </w:r>
      <w:r w:rsidR="00E677EA">
        <w:rPr>
          <w:rFonts w:ascii="Arial" w:hAnsi="Arial" w:cs="Arial"/>
          <w:sz w:val="24"/>
          <w:szCs w:val="24"/>
        </w:rPr>
        <w:t xml:space="preserve">Tuseletso that he found Neo sleeping wearing clothes full of dust, his head </w:t>
      </w:r>
      <w:r w:rsidR="00E677EA">
        <w:rPr>
          <w:rFonts w:ascii="Arial" w:hAnsi="Arial" w:cs="Arial"/>
          <w:sz w:val="24"/>
          <w:szCs w:val="24"/>
        </w:rPr>
        <w:lastRenderedPageBreak/>
        <w:t xml:space="preserve">was full of dust and his eyes were swollen two days after the alleged robbery </w:t>
      </w:r>
      <w:r>
        <w:rPr>
          <w:rFonts w:ascii="Arial" w:hAnsi="Arial" w:cs="Arial"/>
          <w:sz w:val="24"/>
          <w:szCs w:val="24"/>
        </w:rPr>
        <w:t xml:space="preserve">and that he did not take him to the doctor or hospital to be treated </w:t>
      </w:r>
      <w:r w:rsidR="00E677EA">
        <w:rPr>
          <w:rFonts w:ascii="Arial" w:hAnsi="Arial" w:cs="Arial"/>
          <w:sz w:val="24"/>
          <w:szCs w:val="24"/>
        </w:rPr>
        <w:t>is plausible. The appellant</w:t>
      </w:r>
      <w:r w:rsidR="001115F5">
        <w:rPr>
          <w:rFonts w:ascii="Arial" w:hAnsi="Arial" w:cs="Arial"/>
          <w:sz w:val="24"/>
          <w:szCs w:val="24"/>
        </w:rPr>
        <w:t xml:space="preserve"> </w:t>
      </w:r>
      <w:r w:rsidR="00E677EA">
        <w:rPr>
          <w:rFonts w:ascii="Arial" w:hAnsi="Arial" w:cs="Arial"/>
          <w:sz w:val="24"/>
          <w:szCs w:val="24"/>
        </w:rPr>
        <w:t>tendered evide</w:t>
      </w:r>
      <w:r w:rsidR="001115F5">
        <w:rPr>
          <w:rFonts w:ascii="Arial" w:hAnsi="Arial" w:cs="Arial"/>
          <w:sz w:val="24"/>
          <w:szCs w:val="24"/>
        </w:rPr>
        <w:t xml:space="preserve">nce that </w:t>
      </w:r>
      <w:r w:rsidR="006B6D40">
        <w:rPr>
          <w:rFonts w:ascii="Arial" w:hAnsi="Arial" w:cs="Arial"/>
          <w:sz w:val="24"/>
          <w:szCs w:val="24"/>
        </w:rPr>
        <w:t xml:space="preserve">it </w:t>
      </w:r>
      <w:r w:rsidR="00E677EA">
        <w:rPr>
          <w:rFonts w:ascii="Arial" w:hAnsi="Arial" w:cs="Arial"/>
          <w:sz w:val="24"/>
          <w:szCs w:val="24"/>
        </w:rPr>
        <w:t>was not disputed by the state and the magistrate does not explain why he rejected the appellant</w:t>
      </w:r>
      <w:r w:rsidR="001115F5">
        <w:rPr>
          <w:rFonts w:ascii="Arial" w:hAnsi="Arial" w:cs="Arial"/>
          <w:sz w:val="24"/>
          <w:szCs w:val="24"/>
        </w:rPr>
        <w:t>'</w:t>
      </w:r>
      <w:r w:rsidR="00E677EA">
        <w:rPr>
          <w:rFonts w:ascii="Arial" w:hAnsi="Arial" w:cs="Arial"/>
          <w:sz w:val="24"/>
          <w:szCs w:val="24"/>
        </w:rPr>
        <w:t>s evidence which is more plausible than the state</w:t>
      </w:r>
      <w:r w:rsidR="001115F5">
        <w:rPr>
          <w:rFonts w:ascii="Arial" w:hAnsi="Arial" w:cs="Arial"/>
          <w:sz w:val="24"/>
          <w:szCs w:val="24"/>
        </w:rPr>
        <w:t>'s</w:t>
      </w:r>
      <w:r w:rsidR="00E677EA">
        <w:rPr>
          <w:rFonts w:ascii="Arial" w:hAnsi="Arial" w:cs="Arial"/>
          <w:sz w:val="24"/>
          <w:szCs w:val="24"/>
        </w:rPr>
        <w:t xml:space="preserve"> evidence. </w:t>
      </w:r>
      <w:r w:rsidR="00E677EA" w:rsidRPr="00E677EA">
        <w:rPr>
          <w:rFonts w:ascii="Arial" w:hAnsi="Arial" w:cs="Arial"/>
          <w:sz w:val="24"/>
          <w:szCs w:val="24"/>
        </w:rPr>
        <w:t xml:space="preserve">The Court held in </w:t>
      </w:r>
      <w:r w:rsidR="00E677EA" w:rsidRPr="00E677EA">
        <w:rPr>
          <w:rFonts w:ascii="Arial" w:hAnsi="Arial" w:cs="Arial"/>
          <w:i/>
          <w:sz w:val="24"/>
          <w:szCs w:val="24"/>
        </w:rPr>
        <w:t>S v Van Tellingen</w:t>
      </w:r>
      <w:r w:rsidR="00E677EA">
        <w:rPr>
          <w:rStyle w:val="FootnoteReference"/>
          <w:rFonts w:ascii="Arial" w:hAnsi="Arial" w:cs="Arial"/>
          <w:i/>
          <w:sz w:val="24"/>
          <w:szCs w:val="24"/>
        </w:rPr>
        <w:footnoteReference w:id="2"/>
      </w:r>
      <w:r w:rsidR="00E677EA">
        <w:rPr>
          <w:rFonts w:ascii="Arial" w:hAnsi="Arial" w:cs="Arial"/>
          <w:sz w:val="24"/>
          <w:szCs w:val="24"/>
        </w:rPr>
        <w:t xml:space="preserve"> that</w:t>
      </w:r>
      <w:r w:rsidR="006B6D40">
        <w:rPr>
          <w:rFonts w:ascii="Arial" w:hAnsi="Arial" w:cs="Arial"/>
          <w:sz w:val="24"/>
          <w:szCs w:val="24"/>
        </w:rPr>
        <w:t xml:space="preserve">: </w:t>
      </w:r>
      <w:r w:rsidR="00E677EA" w:rsidRPr="00E677EA">
        <w:rPr>
          <w:rFonts w:ascii="Arial" w:hAnsi="Arial" w:cs="Arial"/>
          <w:sz w:val="24"/>
          <w:szCs w:val="24"/>
        </w:rPr>
        <w:t xml:space="preserve"> </w:t>
      </w:r>
    </w:p>
    <w:p w14:paraId="58630F4C" w14:textId="04029A2C" w:rsidR="00E86210" w:rsidRDefault="00E677EA" w:rsidP="006B6D40">
      <w:pPr>
        <w:spacing w:before="240" w:after="240" w:line="360" w:lineRule="auto"/>
        <w:ind w:left="2160"/>
        <w:jc w:val="both"/>
        <w:rPr>
          <w:rFonts w:ascii="Arial" w:hAnsi="Arial" w:cs="Arial"/>
          <w:sz w:val="24"/>
          <w:szCs w:val="24"/>
        </w:rPr>
      </w:pPr>
      <w:r w:rsidRPr="00E677EA">
        <w:rPr>
          <w:rFonts w:ascii="Arial" w:hAnsi="Arial" w:cs="Arial"/>
          <w:sz w:val="24"/>
          <w:szCs w:val="24"/>
        </w:rPr>
        <w:t>“</w:t>
      </w:r>
      <w:r w:rsidRPr="00E677EA">
        <w:rPr>
          <w:rFonts w:ascii="Arial" w:hAnsi="Arial" w:cs="Arial"/>
          <w:i/>
          <w:sz w:val="24"/>
          <w:szCs w:val="24"/>
        </w:rPr>
        <w:t>it is wrong to reject an accused's version merely because the State's version is, on a balance of probabilities, more plausible, does not mean that the probabilities are irrelevant in the weighing of the competing versions of the State and the accused</w:t>
      </w:r>
      <w:r>
        <w:t xml:space="preserve">. </w:t>
      </w:r>
    </w:p>
    <w:p w14:paraId="1F3ECD6C" w14:textId="63988EDB" w:rsidR="005B31D3" w:rsidRPr="00BD059C" w:rsidRDefault="005B31D3" w:rsidP="00C77B59">
      <w:pPr>
        <w:pStyle w:val="BodyText"/>
        <w:spacing w:before="240" w:after="240"/>
      </w:pPr>
    </w:p>
    <w:p w14:paraId="2B69D975" w14:textId="20B5C209" w:rsidR="00072088" w:rsidRDefault="001041C5" w:rsidP="00C77B59">
      <w:pPr>
        <w:autoSpaceDE w:val="0"/>
        <w:autoSpaceDN w:val="0"/>
        <w:adjustRightInd w:val="0"/>
        <w:spacing w:before="240" w:after="240" w:line="360" w:lineRule="auto"/>
        <w:ind w:left="720" w:hanging="720"/>
        <w:jc w:val="both"/>
        <w:rPr>
          <w:rFonts w:ascii="Arial" w:hAnsi="Arial" w:cs="Arial"/>
          <w:sz w:val="24"/>
          <w:szCs w:val="24"/>
        </w:rPr>
      </w:pPr>
      <w:r>
        <w:rPr>
          <w:rFonts w:ascii="Arial" w:hAnsi="Arial" w:cs="Arial"/>
          <w:sz w:val="24"/>
          <w:szCs w:val="24"/>
        </w:rPr>
        <w:t>[33</w:t>
      </w:r>
      <w:r w:rsidR="00A11C85">
        <w:rPr>
          <w:rFonts w:ascii="Arial" w:hAnsi="Arial" w:cs="Arial"/>
          <w:sz w:val="24"/>
          <w:szCs w:val="24"/>
        </w:rPr>
        <w:t>]</w:t>
      </w:r>
      <w:r w:rsidR="00A11C85">
        <w:rPr>
          <w:rFonts w:ascii="Arial" w:hAnsi="Arial" w:cs="Arial"/>
          <w:sz w:val="24"/>
          <w:szCs w:val="24"/>
        </w:rPr>
        <w:tab/>
      </w:r>
      <w:r w:rsidR="00BD059C">
        <w:rPr>
          <w:rFonts w:ascii="Arial" w:hAnsi="Arial" w:cs="Arial"/>
          <w:sz w:val="24"/>
          <w:szCs w:val="24"/>
        </w:rPr>
        <w:t xml:space="preserve">on </w:t>
      </w:r>
      <w:r w:rsidR="00072088" w:rsidRPr="00BD059C">
        <w:rPr>
          <w:rFonts w:ascii="Arial" w:hAnsi="Arial" w:cs="Arial"/>
          <w:sz w:val="24"/>
          <w:szCs w:val="24"/>
        </w:rPr>
        <w:t>Count 4</w:t>
      </w:r>
      <w:r w:rsidR="00072088">
        <w:rPr>
          <w:rFonts w:ascii="Arial" w:hAnsi="Arial" w:cs="Arial"/>
          <w:sz w:val="24"/>
          <w:szCs w:val="24"/>
        </w:rPr>
        <w:t xml:space="preserve"> </w:t>
      </w:r>
      <w:r w:rsidR="00E677EA">
        <w:rPr>
          <w:rFonts w:ascii="Arial" w:hAnsi="Arial" w:cs="Arial"/>
          <w:sz w:val="24"/>
          <w:szCs w:val="24"/>
        </w:rPr>
        <w:t>the second a</w:t>
      </w:r>
      <w:r w:rsidR="00473DA6">
        <w:rPr>
          <w:rFonts w:ascii="Arial" w:hAnsi="Arial" w:cs="Arial"/>
          <w:sz w:val="24"/>
          <w:szCs w:val="24"/>
        </w:rPr>
        <w:t>ppellant is linked to the</w:t>
      </w:r>
      <w:r w:rsidR="00D405F6">
        <w:rPr>
          <w:rFonts w:ascii="Arial" w:hAnsi="Arial" w:cs="Arial"/>
          <w:sz w:val="24"/>
          <w:szCs w:val="24"/>
        </w:rPr>
        <w:t xml:space="preserve"> offence of rape by </w:t>
      </w:r>
      <w:r w:rsidR="00E677EA">
        <w:rPr>
          <w:rFonts w:ascii="Arial" w:hAnsi="Arial" w:cs="Arial"/>
          <w:sz w:val="24"/>
          <w:szCs w:val="24"/>
        </w:rPr>
        <w:t xml:space="preserve">the forensic evidence in </w:t>
      </w:r>
      <w:r>
        <w:rPr>
          <w:rFonts w:ascii="Arial" w:hAnsi="Arial" w:cs="Arial"/>
          <w:sz w:val="24"/>
          <w:szCs w:val="24"/>
        </w:rPr>
        <w:t>the</w:t>
      </w:r>
      <w:r w:rsidR="00E677EA">
        <w:rPr>
          <w:rFonts w:ascii="Arial" w:hAnsi="Arial" w:cs="Arial"/>
          <w:sz w:val="24"/>
          <w:szCs w:val="24"/>
        </w:rPr>
        <w:t xml:space="preserve"> form of </w:t>
      </w:r>
      <w:r>
        <w:rPr>
          <w:rFonts w:ascii="Arial" w:hAnsi="Arial" w:cs="Arial"/>
          <w:sz w:val="24"/>
          <w:szCs w:val="24"/>
        </w:rPr>
        <w:t xml:space="preserve">a </w:t>
      </w:r>
      <w:r w:rsidR="00E677EA">
        <w:rPr>
          <w:rFonts w:ascii="Arial" w:hAnsi="Arial" w:cs="Arial"/>
          <w:sz w:val="24"/>
          <w:szCs w:val="24"/>
        </w:rPr>
        <w:t>DNA</w:t>
      </w:r>
      <w:r w:rsidR="00D405F6">
        <w:rPr>
          <w:rFonts w:ascii="Arial" w:hAnsi="Arial" w:cs="Arial"/>
          <w:sz w:val="24"/>
          <w:szCs w:val="24"/>
        </w:rPr>
        <w:t xml:space="preserve">. The complainant </w:t>
      </w:r>
      <w:r w:rsidR="00E677EA">
        <w:rPr>
          <w:rFonts w:ascii="Arial" w:hAnsi="Arial" w:cs="Arial"/>
          <w:sz w:val="24"/>
          <w:szCs w:val="24"/>
        </w:rPr>
        <w:t xml:space="preserve">was honest because she </w:t>
      </w:r>
      <w:r w:rsidR="00D405F6">
        <w:rPr>
          <w:rFonts w:ascii="Arial" w:hAnsi="Arial" w:cs="Arial"/>
          <w:sz w:val="24"/>
          <w:szCs w:val="24"/>
        </w:rPr>
        <w:t>confirmed that he did not see who raped her but the appellant was then identified by the complain</w:t>
      </w:r>
      <w:r w:rsidR="00072088">
        <w:rPr>
          <w:rFonts w:ascii="Arial" w:hAnsi="Arial" w:cs="Arial"/>
          <w:sz w:val="24"/>
          <w:szCs w:val="24"/>
        </w:rPr>
        <w:t xml:space="preserve">s boyfriend. </w:t>
      </w:r>
      <w:r w:rsidR="00D405F6">
        <w:rPr>
          <w:rFonts w:ascii="Arial" w:hAnsi="Arial" w:cs="Arial"/>
          <w:sz w:val="24"/>
          <w:szCs w:val="24"/>
        </w:rPr>
        <w:t>The evidence of the witnesses was consiste</w:t>
      </w:r>
      <w:r w:rsidR="00E677EA">
        <w:rPr>
          <w:rFonts w:ascii="Arial" w:hAnsi="Arial" w:cs="Arial"/>
          <w:sz w:val="24"/>
          <w:szCs w:val="24"/>
        </w:rPr>
        <w:t xml:space="preserve">nt </w:t>
      </w:r>
      <w:r w:rsidR="001115F5">
        <w:rPr>
          <w:rFonts w:ascii="Arial" w:hAnsi="Arial" w:cs="Arial"/>
          <w:sz w:val="24"/>
          <w:szCs w:val="24"/>
        </w:rPr>
        <w:t xml:space="preserve">and </w:t>
      </w:r>
      <w:r w:rsidR="00D405F6">
        <w:rPr>
          <w:rFonts w:ascii="Arial" w:hAnsi="Arial" w:cs="Arial"/>
          <w:sz w:val="24"/>
          <w:szCs w:val="24"/>
        </w:rPr>
        <w:t>create</w:t>
      </w:r>
      <w:r>
        <w:rPr>
          <w:rFonts w:ascii="Arial" w:hAnsi="Arial" w:cs="Arial"/>
          <w:sz w:val="24"/>
          <w:szCs w:val="24"/>
        </w:rPr>
        <w:t>d</w:t>
      </w:r>
      <w:r w:rsidR="00D405F6">
        <w:rPr>
          <w:rFonts w:ascii="Arial" w:hAnsi="Arial" w:cs="Arial"/>
          <w:sz w:val="24"/>
          <w:szCs w:val="24"/>
        </w:rPr>
        <w:t xml:space="preserve"> no doubt as to the guilt of the appellant.</w:t>
      </w:r>
      <w:r w:rsidR="00072088">
        <w:rPr>
          <w:rFonts w:ascii="Arial" w:hAnsi="Arial" w:cs="Arial"/>
          <w:sz w:val="24"/>
          <w:szCs w:val="24"/>
        </w:rPr>
        <w:t xml:space="preserve"> </w:t>
      </w:r>
      <w:r w:rsidR="006B6D40">
        <w:rPr>
          <w:rFonts w:ascii="Arial" w:hAnsi="Arial" w:cs="Arial"/>
          <w:sz w:val="24"/>
          <w:szCs w:val="24"/>
        </w:rPr>
        <w:t>The doctor</w:t>
      </w:r>
      <w:r w:rsidR="00E677EA">
        <w:rPr>
          <w:rFonts w:ascii="Arial" w:hAnsi="Arial" w:cs="Arial"/>
          <w:sz w:val="24"/>
          <w:szCs w:val="24"/>
        </w:rPr>
        <w:t xml:space="preserve"> also confirmed that the </w:t>
      </w:r>
      <w:r w:rsidR="00072088">
        <w:rPr>
          <w:rFonts w:ascii="Arial" w:hAnsi="Arial" w:cs="Arial"/>
          <w:sz w:val="24"/>
          <w:szCs w:val="24"/>
        </w:rPr>
        <w:t xml:space="preserve">medical examination results indicate that tears and bruises were absent </w:t>
      </w:r>
      <w:r w:rsidR="00E677EA">
        <w:rPr>
          <w:rFonts w:ascii="Arial" w:hAnsi="Arial" w:cs="Arial"/>
          <w:sz w:val="24"/>
          <w:szCs w:val="24"/>
        </w:rPr>
        <w:t>however that absence thereof does not exclude the possibility of rape</w:t>
      </w:r>
      <w:r w:rsidR="00072088">
        <w:rPr>
          <w:rFonts w:ascii="Arial" w:hAnsi="Arial" w:cs="Arial"/>
          <w:sz w:val="24"/>
          <w:szCs w:val="24"/>
        </w:rPr>
        <w:t>.</w:t>
      </w:r>
      <w:r w:rsidR="005E2CA9" w:rsidRPr="005E2CA9">
        <w:rPr>
          <w:rFonts w:ascii="Arial" w:hAnsi="Arial" w:cs="Arial"/>
          <w:sz w:val="24"/>
          <w:szCs w:val="24"/>
        </w:rPr>
        <w:t xml:space="preserve"> </w:t>
      </w:r>
      <w:r w:rsidR="005E2CA9">
        <w:rPr>
          <w:rFonts w:ascii="Arial" w:hAnsi="Arial" w:cs="Arial"/>
          <w:sz w:val="24"/>
          <w:szCs w:val="24"/>
        </w:rPr>
        <w:t xml:space="preserve"> The </w:t>
      </w:r>
      <w:r w:rsidR="001115F5">
        <w:rPr>
          <w:rFonts w:ascii="Arial" w:hAnsi="Arial" w:cs="Arial"/>
          <w:sz w:val="24"/>
          <w:szCs w:val="24"/>
        </w:rPr>
        <w:t xml:space="preserve">evidence of the </w:t>
      </w:r>
      <w:r w:rsidR="005E2CA9">
        <w:rPr>
          <w:rFonts w:ascii="Arial" w:hAnsi="Arial" w:cs="Arial"/>
          <w:sz w:val="24"/>
          <w:szCs w:val="24"/>
        </w:rPr>
        <w:t>appellants that he had a relationship with the complainant and they saw</w:t>
      </w:r>
      <w:r w:rsidR="005E2CA9" w:rsidRPr="00E86210">
        <w:rPr>
          <w:rFonts w:ascii="Arial" w:hAnsi="Arial" w:cs="Arial"/>
          <w:sz w:val="24"/>
          <w:szCs w:val="24"/>
        </w:rPr>
        <w:t xml:space="preserve"> eac</w:t>
      </w:r>
      <w:r w:rsidR="005E2CA9">
        <w:rPr>
          <w:rFonts w:ascii="Arial" w:hAnsi="Arial" w:cs="Arial"/>
          <w:sz w:val="24"/>
          <w:szCs w:val="24"/>
        </w:rPr>
        <w:t xml:space="preserve">h other after 3 years only to have sex is improbable. </w:t>
      </w:r>
      <w:r w:rsidR="00E677EA">
        <w:rPr>
          <w:rFonts w:ascii="Arial" w:hAnsi="Arial" w:cs="Arial"/>
          <w:sz w:val="24"/>
          <w:szCs w:val="24"/>
        </w:rPr>
        <w:t>The complainant and her mother had denied that the complainant has used a train in her life and they both de</w:t>
      </w:r>
      <w:r w:rsidR="001115F5">
        <w:rPr>
          <w:rFonts w:ascii="Arial" w:hAnsi="Arial" w:cs="Arial"/>
          <w:sz w:val="24"/>
          <w:szCs w:val="24"/>
        </w:rPr>
        <w:t>nied</w:t>
      </w:r>
      <w:r w:rsidR="00E677EA">
        <w:rPr>
          <w:rFonts w:ascii="Arial" w:hAnsi="Arial" w:cs="Arial"/>
          <w:sz w:val="24"/>
          <w:szCs w:val="24"/>
        </w:rPr>
        <w:t xml:space="preserve"> </w:t>
      </w:r>
      <w:r>
        <w:rPr>
          <w:rFonts w:ascii="Arial" w:hAnsi="Arial" w:cs="Arial"/>
          <w:sz w:val="24"/>
          <w:szCs w:val="24"/>
        </w:rPr>
        <w:t>knowing the appellant. It is clear from t</w:t>
      </w:r>
      <w:r w:rsidR="00E677EA">
        <w:rPr>
          <w:rFonts w:ascii="Arial" w:hAnsi="Arial" w:cs="Arial"/>
          <w:sz w:val="24"/>
          <w:szCs w:val="24"/>
        </w:rPr>
        <w:t xml:space="preserve">he overall evidence that the appellant was not telling the truth when he said he had consensual intercourse with the complainant. </w:t>
      </w:r>
    </w:p>
    <w:p w14:paraId="5221DEB7" w14:textId="77777777" w:rsidR="00072088" w:rsidRDefault="00072088" w:rsidP="00C77B59">
      <w:pPr>
        <w:autoSpaceDE w:val="0"/>
        <w:autoSpaceDN w:val="0"/>
        <w:adjustRightInd w:val="0"/>
        <w:spacing w:before="240" w:after="240" w:line="360" w:lineRule="auto"/>
        <w:ind w:left="720" w:hanging="720"/>
        <w:jc w:val="both"/>
        <w:rPr>
          <w:rFonts w:ascii="Arial" w:hAnsi="Arial" w:cs="Arial"/>
          <w:sz w:val="24"/>
          <w:szCs w:val="24"/>
        </w:rPr>
      </w:pPr>
    </w:p>
    <w:p w14:paraId="16373FD1" w14:textId="702AE602" w:rsidR="00072088" w:rsidRDefault="001041C5" w:rsidP="00C77B59">
      <w:pPr>
        <w:autoSpaceDE w:val="0"/>
        <w:autoSpaceDN w:val="0"/>
        <w:adjustRightInd w:val="0"/>
        <w:spacing w:before="240" w:after="240" w:line="360" w:lineRule="auto"/>
        <w:ind w:left="720" w:hanging="720"/>
        <w:jc w:val="both"/>
        <w:rPr>
          <w:rFonts w:ascii="Arial" w:hAnsi="Arial" w:cs="Arial"/>
          <w:color w:val="000000" w:themeColor="text1"/>
          <w:sz w:val="24"/>
          <w:szCs w:val="24"/>
        </w:rPr>
      </w:pPr>
      <w:r>
        <w:rPr>
          <w:rFonts w:ascii="Arial" w:hAnsi="Arial" w:cs="Arial"/>
          <w:sz w:val="24"/>
          <w:szCs w:val="24"/>
        </w:rPr>
        <w:t>[34</w:t>
      </w:r>
      <w:r w:rsidR="00E677EA">
        <w:rPr>
          <w:rFonts w:ascii="Arial" w:hAnsi="Arial" w:cs="Arial"/>
          <w:sz w:val="24"/>
          <w:szCs w:val="24"/>
        </w:rPr>
        <w:t>]</w:t>
      </w:r>
      <w:r w:rsidR="00E677EA">
        <w:rPr>
          <w:rFonts w:ascii="Arial" w:hAnsi="Arial" w:cs="Arial"/>
          <w:sz w:val="24"/>
          <w:szCs w:val="24"/>
        </w:rPr>
        <w:tab/>
      </w:r>
      <w:r w:rsidR="00072088">
        <w:rPr>
          <w:rFonts w:ascii="Arial" w:hAnsi="Arial" w:cs="Arial"/>
          <w:color w:val="000000" w:themeColor="text1"/>
          <w:sz w:val="24"/>
          <w:szCs w:val="24"/>
        </w:rPr>
        <w:t>I have no reas</w:t>
      </w:r>
      <w:r w:rsidR="00E677EA">
        <w:rPr>
          <w:rFonts w:ascii="Arial" w:hAnsi="Arial" w:cs="Arial"/>
          <w:color w:val="000000" w:themeColor="text1"/>
          <w:sz w:val="24"/>
          <w:szCs w:val="24"/>
        </w:rPr>
        <w:t>on to interfere with the court’s</w:t>
      </w:r>
      <w:r w:rsidR="00072088">
        <w:rPr>
          <w:rFonts w:ascii="Arial" w:hAnsi="Arial" w:cs="Arial"/>
          <w:color w:val="000000" w:themeColor="text1"/>
          <w:sz w:val="24"/>
          <w:szCs w:val="24"/>
        </w:rPr>
        <w:t xml:space="preserve"> finding</w:t>
      </w:r>
      <w:r w:rsidR="00E677EA">
        <w:rPr>
          <w:rFonts w:ascii="Arial" w:hAnsi="Arial" w:cs="Arial"/>
          <w:color w:val="000000" w:themeColor="text1"/>
          <w:sz w:val="24"/>
          <w:szCs w:val="24"/>
        </w:rPr>
        <w:t xml:space="preserve"> on count 5</w:t>
      </w:r>
      <w:r w:rsidR="00072088">
        <w:rPr>
          <w:rFonts w:ascii="Arial" w:hAnsi="Arial" w:cs="Arial"/>
          <w:color w:val="000000" w:themeColor="text1"/>
          <w:sz w:val="24"/>
          <w:szCs w:val="24"/>
        </w:rPr>
        <w:t xml:space="preserve"> because the evidence of the witne</w:t>
      </w:r>
      <w:r w:rsidR="00E677EA">
        <w:rPr>
          <w:rFonts w:ascii="Arial" w:hAnsi="Arial" w:cs="Arial"/>
          <w:color w:val="000000" w:themeColor="text1"/>
          <w:sz w:val="24"/>
          <w:szCs w:val="24"/>
        </w:rPr>
        <w:t>ss is consistent, reliable and trustworthy. The identification of the appellant is unquestionable and the appellant’s evidence cannot be accepted. From the totality of evidence tendered there is no doubt that the appellant is guilty of the offense of robbery with aggravating circumstances.</w:t>
      </w:r>
    </w:p>
    <w:p w14:paraId="320E6346" w14:textId="1023843C" w:rsidR="00072088" w:rsidRDefault="00072088" w:rsidP="007B2E90">
      <w:pPr>
        <w:autoSpaceDE w:val="0"/>
        <w:autoSpaceDN w:val="0"/>
        <w:adjustRightInd w:val="0"/>
        <w:spacing w:before="240" w:after="240" w:line="360" w:lineRule="auto"/>
        <w:jc w:val="both"/>
        <w:rPr>
          <w:rFonts w:ascii="Arial" w:hAnsi="Arial" w:cs="Arial"/>
          <w:sz w:val="24"/>
          <w:szCs w:val="24"/>
        </w:rPr>
      </w:pPr>
    </w:p>
    <w:p w14:paraId="2CFB4138" w14:textId="2A3A567C" w:rsidR="00072088" w:rsidRDefault="001041C5" w:rsidP="00C77B59">
      <w:pPr>
        <w:spacing w:before="240" w:after="24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rPr>
        <w:t>5</w:t>
      </w:r>
      <w:r w:rsidR="00E677EA" w:rsidRPr="00E677EA">
        <w:rPr>
          <w:rFonts w:ascii="Arial" w:hAnsi="Arial" w:cs="Arial"/>
          <w:sz w:val="24"/>
          <w:szCs w:val="24"/>
        </w:rPr>
        <w:t>]</w:t>
      </w:r>
      <w:r w:rsidR="00E677EA" w:rsidRPr="00E677EA">
        <w:rPr>
          <w:rFonts w:ascii="Arial" w:hAnsi="Arial" w:cs="Arial"/>
          <w:sz w:val="24"/>
          <w:szCs w:val="24"/>
        </w:rPr>
        <w:tab/>
      </w:r>
      <w:r w:rsidR="00E677EA">
        <w:rPr>
          <w:rFonts w:ascii="Arial" w:hAnsi="Arial" w:cs="Arial"/>
          <w:sz w:val="24"/>
          <w:szCs w:val="24"/>
        </w:rPr>
        <w:t xml:space="preserve">On count 7 the </w:t>
      </w:r>
      <w:r w:rsidR="00072088">
        <w:rPr>
          <w:rFonts w:ascii="Arial" w:hAnsi="Arial" w:cs="Arial"/>
          <w:sz w:val="24"/>
          <w:szCs w:val="24"/>
        </w:rPr>
        <w:t xml:space="preserve">conviction of </w:t>
      </w:r>
      <w:r w:rsidR="00E677EA">
        <w:rPr>
          <w:rFonts w:ascii="Arial" w:hAnsi="Arial" w:cs="Arial"/>
          <w:sz w:val="24"/>
          <w:szCs w:val="24"/>
        </w:rPr>
        <w:t>the second appellant</w:t>
      </w:r>
      <w:r w:rsidR="00072088">
        <w:rPr>
          <w:rFonts w:ascii="Arial" w:hAnsi="Arial" w:cs="Arial"/>
          <w:sz w:val="24"/>
          <w:szCs w:val="24"/>
        </w:rPr>
        <w:t xml:space="preserve"> was incorrect because there is no </w:t>
      </w:r>
      <w:r w:rsidR="00E677EA">
        <w:rPr>
          <w:rFonts w:ascii="Arial" w:hAnsi="Arial" w:cs="Arial"/>
          <w:sz w:val="24"/>
          <w:szCs w:val="24"/>
        </w:rPr>
        <w:t>evidence that</w:t>
      </w:r>
      <w:r w:rsidR="00072088">
        <w:rPr>
          <w:rFonts w:ascii="Arial" w:hAnsi="Arial" w:cs="Arial"/>
          <w:sz w:val="24"/>
          <w:szCs w:val="24"/>
        </w:rPr>
        <w:t xml:space="preserve"> point</w:t>
      </w:r>
      <w:r w:rsidR="001115F5">
        <w:rPr>
          <w:rFonts w:ascii="Arial" w:hAnsi="Arial" w:cs="Arial"/>
          <w:sz w:val="24"/>
          <w:szCs w:val="24"/>
        </w:rPr>
        <w:t>s</w:t>
      </w:r>
      <w:r w:rsidR="00072088">
        <w:rPr>
          <w:rFonts w:ascii="Arial" w:hAnsi="Arial" w:cs="Arial"/>
          <w:sz w:val="24"/>
          <w:szCs w:val="24"/>
        </w:rPr>
        <w:t xml:space="preserve"> to her guilt. The state</w:t>
      </w:r>
      <w:r w:rsidR="00E677EA">
        <w:rPr>
          <w:rFonts w:ascii="Arial" w:hAnsi="Arial" w:cs="Arial"/>
          <w:sz w:val="24"/>
          <w:szCs w:val="24"/>
        </w:rPr>
        <w:t xml:space="preserve"> witness</w:t>
      </w:r>
      <w:r w:rsidR="00072088">
        <w:rPr>
          <w:rFonts w:ascii="Arial" w:hAnsi="Arial" w:cs="Arial"/>
          <w:sz w:val="24"/>
          <w:szCs w:val="24"/>
        </w:rPr>
        <w:t xml:space="preserve"> disputed the allegation by the complainant that he was forced to have sex</w:t>
      </w:r>
      <w:r w:rsidR="00E677EA">
        <w:rPr>
          <w:rFonts w:ascii="Arial" w:hAnsi="Arial" w:cs="Arial"/>
          <w:sz w:val="24"/>
          <w:szCs w:val="24"/>
        </w:rPr>
        <w:t xml:space="preserve"> with the complainant.</w:t>
      </w:r>
    </w:p>
    <w:p w14:paraId="0D5A86A4" w14:textId="77777777" w:rsidR="006B6D40" w:rsidRDefault="00E677EA" w:rsidP="00AD4165">
      <w:pPr>
        <w:pStyle w:val="NormalWeb"/>
        <w:shd w:val="clear" w:color="auto" w:fill="FFFFFF"/>
        <w:spacing w:before="240" w:beforeAutospacing="0" w:after="240" w:afterAutospacing="0" w:line="360" w:lineRule="atLeast"/>
        <w:ind w:left="720" w:hanging="720"/>
        <w:jc w:val="both"/>
        <w:rPr>
          <w:rFonts w:ascii="Verdana" w:hAnsi="Verdana"/>
          <w:color w:val="242121"/>
          <w:sz w:val="27"/>
          <w:szCs w:val="27"/>
        </w:rPr>
      </w:pPr>
      <w:r>
        <w:rPr>
          <w:rFonts w:ascii="Arial" w:hAnsi="Arial" w:cs="Arial"/>
        </w:rPr>
        <w:t>[3</w:t>
      </w:r>
      <w:r w:rsidR="001041C5">
        <w:rPr>
          <w:rFonts w:ascii="Arial" w:hAnsi="Arial" w:cs="Arial"/>
        </w:rPr>
        <w:t>6</w:t>
      </w:r>
      <w:r>
        <w:rPr>
          <w:rFonts w:ascii="Arial" w:hAnsi="Arial" w:cs="Arial"/>
        </w:rPr>
        <w:t>]</w:t>
      </w:r>
      <w:r>
        <w:rPr>
          <w:rFonts w:ascii="Arial" w:hAnsi="Arial" w:cs="Arial"/>
        </w:rPr>
        <w:tab/>
      </w:r>
      <w:r w:rsidR="00072088" w:rsidRPr="00E677EA">
        <w:rPr>
          <w:rFonts w:ascii="Arial" w:hAnsi="Arial" w:cs="Arial"/>
        </w:rPr>
        <w:t>On count 8</w:t>
      </w:r>
      <w:r>
        <w:rPr>
          <w:rFonts w:ascii="Arial" w:hAnsi="Arial" w:cs="Arial"/>
        </w:rPr>
        <w:t xml:space="preserve"> t</w:t>
      </w:r>
      <w:r w:rsidR="00072088" w:rsidRPr="002432D4">
        <w:rPr>
          <w:rFonts w:ascii="Arial" w:hAnsi="Arial" w:cs="Arial"/>
        </w:rPr>
        <w:t xml:space="preserve">he magistrate erred in convicting the appellant on the </w:t>
      </w:r>
      <w:r>
        <w:rPr>
          <w:rFonts w:ascii="Arial" w:hAnsi="Arial" w:cs="Arial"/>
        </w:rPr>
        <w:t xml:space="preserve">evidence of </w:t>
      </w:r>
      <w:r w:rsidR="00072088" w:rsidRPr="002432D4">
        <w:rPr>
          <w:rFonts w:ascii="Arial" w:hAnsi="Arial" w:cs="Arial"/>
        </w:rPr>
        <w:t>Frans Malepe and his wife</w:t>
      </w:r>
      <w:r w:rsidR="001041C5">
        <w:rPr>
          <w:rFonts w:ascii="Arial" w:hAnsi="Arial" w:cs="Arial"/>
        </w:rPr>
        <w:t xml:space="preserve"> because there was </w:t>
      </w:r>
      <w:r w:rsidR="00072088" w:rsidRPr="002432D4">
        <w:rPr>
          <w:rFonts w:ascii="Arial" w:hAnsi="Arial" w:cs="Arial"/>
        </w:rPr>
        <w:t>no positive iden</w:t>
      </w:r>
      <w:r>
        <w:rPr>
          <w:rFonts w:ascii="Arial" w:hAnsi="Arial" w:cs="Arial"/>
        </w:rPr>
        <w:t>tification of the</w:t>
      </w:r>
      <w:r w:rsidR="001041C5">
        <w:rPr>
          <w:rFonts w:ascii="Arial" w:hAnsi="Arial" w:cs="Arial"/>
        </w:rPr>
        <w:t xml:space="preserve"> appellant by Frans </w:t>
      </w:r>
      <w:r w:rsidR="008D4DEA">
        <w:rPr>
          <w:rFonts w:ascii="Arial" w:hAnsi="Arial" w:cs="Arial"/>
        </w:rPr>
        <w:t>and Agnes</w:t>
      </w:r>
      <w:r w:rsidR="001041C5">
        <w:rPr>
          <w:rFonts w:ascii="Arial" w:hAnsi="Arial" w:cs="Arial"/>
        </w:rPr>
        <w:t xml:space="preserve">. The evidence of Agnes is not </w:t>
      </w:r>
      <w:r>
        <w:rPr>
          <w:rFonts w:ascii="Arial" w:hAnsi="Arial" w:cs="Arial"/>
        </w:rPr>
        <w:t>reliable because she claimed she knew the</w:t>
      </w:r>
      <w:r w:rsidR="00072088" w:rsidRPr="002432D4">
        <w:rPr>
          <w:rFonts w:ascii="Arial" w:hAnsi="Arial" w:cs="Arial"/>
        </w:rPr>
        <w:t xml:space="preserve"> first appella</w:t>
      </w:r>
      <w:r w:rsidR="001041C5">
        <w:rPr>
          <w:rFonts w:ascii="Arial" w:hAnsi="Arial" w:cs="Arial"/>
        </w:rPr>
        <w:t>nt but at the ID parade s</w:t>
      </w:r>
      <w:r w:rsidR="001041C5" w:rsidRPr="002432D4">
        <w:rPr>
          <w:rFonts w:ascii="Arial" w:hAnsi="Arial" w:cs="Arial"/>
        </w:rPr>
        <w:t>he identifie</w:t>
      </w:r>
      <w:r w:rsidR="008D4DEA">
        <w:rPr>
          <w:rFonts w:ascii="Arial" w:hAnsi="Arial" w:cs="Arial"/>
        </w:rPr>
        <w:t>d</w:t>
      </w:r>
      <w:r w:rsidR="001041C5" w:rsidRPr="002432D4">
        <w:rPr>
          <w:rFonts w:ascii="Arial" w:hAnsi="Arial" w:cs="Arial"/>
        </w:rPr>
        <w:t xml:space="preserve"> </w:t>
      </w:r>
      <w:r w:rsidR="001041C5">
        <w:rPr>
          <w:rFonts w:ascii="Arial" w:hAnsi="Arial" w:cs="Arial"/>
        </w:rPr>
        <w:t>the second appellant</w:t>
      </w:r>
      <w:r w:rsidR="008D4DEA">
        <w:rPr>
          <w:rFonts w:ascii="Arial" w:hAnsi="Arial" w:cs="Arial"/>
        </w:rPr>
        <w:t xml:space="preserve"> and</w:t>
      </w:r>
      <w:r w:rsidR="001041C5">
        <w:rPr>
          <w:rFonts w:ascii="Arial" w:hAnsi="Arial" w:cs="Arial"/>
        </w:rPr>
        <w:t xml:space="preserve"> not the first appellant</w:t>
      </w:r>
      <w:r>
        <w:rPr>
          <w:rFonts w:ascii="Arial" w:hAnsi="Arial" w:cs="Arial"/>
        </w:rPr>
        <w:t>.</w:t>
      </w:r>
      <w:r w:rsidR="00072088" w:rsidRPr="002432D4">
        <w:rPr>
          <w:rFonts w:ascii="Arial" w:hAnsi="Arial" w:cs="Arial"/>
        </w:rPr>
        <w:t xml:space="preserve"> T</w:t>
      </w:r>
      <w:r>
        <w:rPr>
          <w:rFonts w:ascii="Arial" w:hAnsi="Arial" w:cs="Arial"/>
        </w:rPr>
        <w:t xml:space="preserve">he appellant had an </w:t>
      </w:r>
      <w:r w:rsidRPr="00E677EA">
        <w:rPr>
          <w:rFonts w:ascii="Arial" w:hAnsi="Arial" w:cs="Arial"/>
          <w:i/>
        </w:rPr>
        <w:t>alibi</w:t>
      </w:r>
      <w:r>
        <w:rPr>
          <w:rFonts w:ascii="Arial" w:hAnsi="Arial" w:cs="Arial"/>
        </w:rPr>
        <w:t xml:space="preserve"> </w:t>
      </w:r>
      <w:r w:rsidR="001115F5">
        <w:rPr>
          <w:rFonts w:ascii="Arial" w:hAnsi="Arial" w:cs="Arial"/>
        </w:rPr>
        <w:t>that</w:t>
      </w:r>
      <w:r w:rsidR="001041C5">
        <w:rPr>
          <w:rFonts w:ascii="Arial" w:hAnsi="Arial" w:cs="Arial"/>
        </w:rPr>
        <w:t xml:space="preserve"> was not challenged</w:t>
      </w:r>
      <w:r w:rsidR="008D4DEA">
        <w:rPr>
          <w:rFonts w:ascii="Arial" w:hAnsi="Arial" w:cs="Arial"/>
        </w:rPr>
        <w:t xml:space="preserve"> by the S</w:t>
      </w:r>
      <w:r>
        <w:rPr>
          <w:rFonts w:ascii="Arial" w:hAnsi="Arial" w:cs="Arial"/>
        </w:rPr>
        <w:t>tate and the m</w:t>
      </w:r>
      <w:r w:rsidR="00072088" w:rsidRPr="002432D4">
        <w:rPr>
          <w:rFonts w:ascii="Arial" w:hAnsi="Arial" w:cs="Arial"/>
        </w:rPr>
        <w:t>agistrate did not provide any reasons for rejecting the versions t</w:t>
      </w:r>
      <w:r>
        <w:rPr>
          <w:rFonts w:ascii="Arial" w:hAnsi="Arial" w:cs="Arial"/>
        </w:rPr>
        <w:t xml:space="preserve">endered by or on behalf of the </w:t>
      </w:r>
      <w:r w:rsidR="001115F5">
        <w:rPr>
          <w:rFonts w:ascii="Arial" w:hAnsi="Arial" w:cs="Arial"/>
        </w:rPr>
        <w:t xml:space="preserve">first and </w:t>
      </w:r>
      <w:r>
        <w:rPr>
          <w:rFonts w:ascii="Arial" w:hAnsi="Arial" w:cs="Arial"/>
        </w:rPr>
        <w:t>second a</w:t>
      </w:r>
      <w:r w:rsidR="00072088" w:rsidRPr="002432D4">
        <w:rPr>
          <w:rFonts w:ascii="Arial" w:hAnsi="Arial" w:cs="Arial"/>
        </w:rPr>
        <w:t xml:space="preserve">ppellants. </w:t>
      </w:r>
      <w:r w:rsidR="00072088" w:rsidRPr="00E677EA">
        <w:rPr>
          <w:rFonts w:ascii="Arial" w:hAnsi="Arial" w:cs="Arial"/>
        </w:rPr>
        <w:t>The first appellant was incorrectly convicted on the p</w:t>
      </w:r>
      <w:r w:rsidR="001041C5">
        <w:rPr>
          <w:rFonts w:ascii="Arial" w:hAnsi="Arial" w:cs="Arial"/>
        </w:rPr>
        <w:t xml:space="preserve">rinciple of common purpose </w:t>
      </w:r>
      <w:r>
        <w:rPr>
          <w:rFonts w:ascii="Arial" w:hAnsi="Arial" w:cs="Arial"/>
        </w:rPr>
        <w:t xml:space="preserve">because the conviction does not comply with the </w:t>
      </w:r>
      <w:r>
        <w:rPr>
          <w:rFonts w:ascii="Arial" w:hAnsi="Arial" w:cs="Arial"/>
          <w:color w:val="242121"/>
        </w:rPr>
        <w:t>doctrine of common purpose as it has been defined by Burchell and Milton</w:t>
      </w:r>
      <w:r>
        <w:rPr>
          <w:rStyle w:val="FootnoteReference"/>
          <w:rFonts w:ascii="Arial" w:hAnsi="Arial" w:cs="Arial"/>
          <w:color w:val="242121"/>
        </w:rPr>
        <w:footnoteReference w:id="3"/>
      </w:r>
      <w:r>
        <w:rPr>
          <w:rFonts w:ascii="Arial" w:hAnsi="Arial" w:cs="Arial"/>
          <w:color w:val="242121"/>
          <w:sz w:val="27"/>
          <w:szCs w:val="27"/>
        </w:rPr>
        <w:t> </w:t>
      </w:r>
      <w:r w:rsidR="001115F5">
        <w:rPr>
          <w:rFonts w:ascii="Arial" w:hAnsi="Arial" w:cs="Arial"/>
          <w:color w:val="242121"/>
          <w:sz w:val="27"/>
          <w:szCs w:val="27"/>
        </w:rPr>
        <w:t>that</w:t>
      </w:r>
      <w:r>
        <w:rPr>
          <w:rFonts w:ascii="Arial" w:hAnsi="Arial" w:cs="Arial"/>
          <w:color w:val="242121"/>
        </w:rPr>
        <w:t>:</w:t>
      </w:r>
      <w:r w:rsidR="001115F5">
        <w:rPr>
          <w:rFonts w:ascii="Verdana" w:hAnsi="Verdana"/>
          <w:color w:val="242121"/>
          <w:sz w:val="27"/>
          <w:szCs w:val="27"/>
        </w:rPr>
        <w:t xml:space="preserve"> </w:t>
      </w:r>
    </w:p>
    <w:p w14:paraId="1DE7767C" w14:textId="77777777" w:rsidR="006B6D40" w:rsidRDefault="001115F5" w:rsidP="00AD4165">
      <w:pPr>
        <w:pStyle w:val="NormalWeb"/>
        <w:shd w:val="clear" w:color="auto" w:fill="FFFFFF"/>
        <w:spacing w:before="240" w:beforeAutospacing="0" w:after="240" w:afterAutospacing="0" w:line="360" w:lineRule="atLeast"/>
        <w:ind w:left="1440"/>
        <w:jc w:val="both"/>
        <w:rPr>
          <w:rFonts w:ascii="Arial" w:hAnsi="Arial" w:cs="Arial"/>
          <w:color w:val="242121"/>
        </w:rPr>
      </w:pPr>
      <w:r>
        <w:rPr>
          <w:rFonts w:ascii="Arial" w:hAnsi="Arial" w:cs="Arial"/>
          <w:color w:val="242121"/>
        </w:rPr>
        <w:t>"</w:t>
      </w:r>
      <w:r w:rsidRPr="001115F5">
        <w:rPr>
          <w:rFonts w:ascii="Arial" w:hAnsi="Arial" w:cs="Arial"/>
          <w:i/>
          <w:color w:val="242121"/>
        </w:rPr>
        <w:t>w</w:t>
      </w:r>
      <w:r w:rsidR="00E677EA" w:rsidRPr="001115F5">
        <w:rPr>
          <w:rFonts w:ascii="Arial" w:hAnsi="Arial" w:cs="Arial"/>
          <w:i/>
          <w:color w:val="242121"/>
        </w:rPr>
        <w:t>here two or more people agree to commit a crime or activel</w:t>
      </w:r>
      <w:r w:rsidRPr="001115F5">
        <w:rPr>
          <w:rFonts w:ascii="Arial" w:hAnsi="Arial" w:cs="Arial"/>
          <w:i/>
          <w:color w:val="242121"/>
        </w:rPr>
        <w:t xml:space="preserve">y associate in a joint unlawful </w:t>
      </w:r>
      <w:r w:rsidR="00E677EA" w:rsidRPr="001115F5">
        <w:rPr>
          <w:rFonts w:ascii="Arial" w:hAnsi="Arial" w:cs="Arial"/>
          <w:i/>
          <w:color w:val="242121"/>
        </w:rPr>
        <w:t xml:space="preserve">enterprise, each will be responsible for specific criminal conduct committed by one of their number which falls within their common design. Liability arises from their 'common </w:t>
      </w:r>
      <w:r w:rsidRPr="001115F5">
        <w:rPr>
          <w:rFonts w:ascii="Arial" w:hAnsi="Arial" w:cs="Arial"/>
          <w:i/>
          <w:color w:val="242121"/>
        </w:rPr>
        <w:t>purpose' to commit the crime</w:t>
      </w:r>
      <w:r>
        <w:rPr>
          <w:rFonts w:ascii="Arial" w:hAnsi="Arial" w:cs="Arial"/>
          <w:color w:val="242121"/>
        </w:rPr>
        <w:t>.</w:t>
      </w:r>
      <w:r w:rsidR="00E677EA">
        <w:rPr>
          <w:rFonts w:ascii="Arial" w:hAnsi="Arial" w:cs="Arial"/>
          <w:color w:val="242121"/>
        </w:rPr>
        <w:t xml:space="preserve"> Snyman</w:t>
      </w:r>
      <w:r>
        <w:rPr>
          <w:rFonts w:ascii="Arial" w:hAnsi="Arial" w:cs="Arial"/>
          <w:color w:val="242121"/>
        </w:rPr>
        <w:t xml:space="preserve"> defined common purpose as follows</w:t>
      </w:r>
      <w:r w:rsidR="00E677EA">
        <w:rPr>
          <w:rFonts w:ascii="Arial" w:hAnsi="Arial" w:cs="Arial"/>
          <w:color w:val="242121"/>
        </w:rPr>
        <w:t xml:space="preserve">:  "... </w:t>
      </w:r>
      <w:r w:rsidR="00E677EA" w:rsidRPr="001115F5">
        <w:rPr>
          <w:rFonts w:ascii="Arial" w:hAnsi="Arial" w:cs="Arial"/>
          <w:i/>
          <w:color w:val="242121"/>
        </w:rPr>
        <w:t>if two or more people, having a common purpose to commit a crime, act together in order to achieve that purpose, the conduct of each of them in the execution of that purpose is imputed to the others</w:t>
      </w:r>
      <w:r w:rsidR="00E677EA">
        <w:rPr>
          <w:rFonts w:ascii="Arial" w:hAnsi="Arial" w:cs="Arial"/>
          <w:color w:val="242121"/>
        </w:rPr>
        <w:t>."</w:t>
      </w:r>
      <w:r>
        <w:rPr>
          <w:rFonts w:ascii="Arial" w:hAnsi="Arial" w:cs="Arial"/>
          <w:color w:val="242121"/>
        </w:rPr>
        <w:t xml:space="preserve"> </w:t>
      </w:r>
    </w:p>
    <w:p w14:paraId="4BD19338" w14:textId="2D1F1EA5" w:rsidR="00072088" w:rsidRDefault="001115F5" w:rsidP="00AD4165">
      <w:pPr>
        <w:pStyle w:val="NormalWeb"/>
        <w:shd w:val="clear" w:color="auto" w:fill="FFFFFF"/>
        <w:spacing w:before="240" w:beforeAutospacing="0" w:after="240" w:afterAutospacing="0" w:line="360" w:lineRule="atLeast"/>
        <w:ind w:left="720"/>
        <w:jc w:val="both"/>
        <w:rPr>
          <w:rFonts w:ascii="Arial" w:hAnsi="Arial" w:cs="Arial"/>
        </w:rPr>
      </w:pPr>
      <w:r>
        <w:rPr>
          <w:rFonts w:ascii="Arial" w:hAnsi="Arial" w:cs="Arial"/>
          <w:color w:val="242121"/>
        </w:rPr>
        <w:t>It is clear from the above definitions that the facts of this case do not warrant the conviction of the appell</w:t>
      </w:r>
      <w:r w:rsidR="001041C5">
        <w:rPr>
          <w:rFonts w:ascii="Arial" w:hAnsi="Arial" w:cs="Arial"/>
          <w:color w:val="242121"/>
        </w:rPr>
        <w:t xml:space="preserve">ant based on a common purpose </w:t>
      </w:r>
      <w:r w:rsidR="001041C5">
        <w:rPr>
          <w:rFonts w:ascii="Arial" w:hAnsi="Arial" w:cs="Arial"/>
        </w:rPr>
        <w:t xml:space="preserve">as the witness testified that the first appellant was just watching when he was being assaulted. </w:t>
      </w:r>
    </w:p>
    <w:p w14:paraId="5C579515" w14:textId="1741B6A5" w:rsidR="00072088" w:rsidRPr="002432D4" w:rsidRDefault="00072088" w:rsidP="007B2E90">
      <w:pPr>
        <w:autoSpaceDE w:val="0"/>
        <w:autoSpaceDN w:val="0"/>
        <w:adjustRightInd w:val="0"/>
        <w:spacing w:before="240" w:after="240" w:line="360" w:lineRule="auto"/>
        <w:jc w:val="both"/>
        <w:rPr>
          <w:rFonts w:ascii="Arial" w:hAnsi="Arial" w:cs="Arial"/>
          <w:sz w:val="24"/>
          <w:szCs w:val="24"/>
        </w:rPr>
      </w:pPr>
    </w:p>
    <w:p w14:paraId="6F32D5B0" w14:textId="50AE70DA" w:rsidR="00072088" w:rsidRPr="00D5284A" w:rsidRDefault="001115F5" w:rsidP="00C77B59">
      <w:pPr>
        <w:spacing w:before="240" w:after="240" w:line="360" w:lineRule="auto"/>
        <w:ind w:left="720" w:hanging="720"/>
        <w:jc w:val="both"/>
        <w:rPr>
          <w:rFonts w:ascii="Arial" w:hAnsi="Arial" w:cs="Arial"/>
          <w:sz w:val="24"/>
          <w:szCs w:val="24"/>
        </w:rPr>
      </w:pPr>
      <w:r>
        <w:rPr>
          <w:rFonts w:ascii="Arial" w:hAnsi="Arial" w:cs="Arial"/>
          <w:sz w:val="24"/>
          <w:szCs w:val="24"/>
        </w:rPr>
        <w:t>[3</w:t>
      </w:r>
      <w:r w:rsidR="001041C5">
        <w:rPr>
          <w:rFonts w:ascii="Arial" w:hAnsi="Arial" w:cs="Arial"/>
          <w:sz w:val="24"/>
          <w:szCs w:val="24"/>
        </w:rPr>
        <w:t>7</w:t>
      </w:r>
      <w:r>
        <w:rPr>
          <w:rFonts w:ascii="Arial" w:hAnsi="Arial" w:cs="Arial"/>
          <w:sz w:val="24"/>
          <w:szCs w:val="24"/>
        </w:rPr>
        <w:t>]</w:t>
      </w:r>
      <w:r>
        <w:rPr>
          <w:rFonts w:ascii="Arial" w:hAnsi="Arial" w:cs="Arial"/>
          <w:sz w:val="24"/>
          <w:szCs w:val="24"/>
        </w:rPr>
        <w:tab/>
      </w:r>
      <w:r w:rsidR="001041C5">
        <w:rPr>
          <w:rFonts w:ascii="Arial" w:hAnsi="Arial" w:cs="Arial"/>
          <w:sz w:val="24"/>
          <w:szCs w:val="24"/>
        </w:rPr>
        <w:t>On c</w:t>
      </w:r>
      <w:r w:rsidR="00E677EA">
        <w:rPr>
          <w:rFonts w:ascii="Arial" w:hAnsi="Arial" w:cs="Arial"/>
          <w:sz w:val="24"/>
          <w:szCs w:val="24"/>
        </w:rPr>
        <w:t>ount 15</w:t>
      </w:r>
      <w:r w:rsidR="00072088" w:rsidRPr="002432D4">
        <w:rPr>
          <w:rFonts w:ascii="Arial" w:hAnsi="Arial" w:cs="Arial"/>
          <w:sz w:val="24"/>
          <w:szCs w:val="24"/>
        </w:rPr>
        <w:t xml:space="preserve"> Edward Nkosana was the only witness who testified on the robbery. </w:t>
      </w:r>
      <w:r>
        <w:rPr>
          <w:rFonts w:ascii="Arial" w:hAnsi="Arial" w:cs="Arial"/>
          <w:sz w:val="24"/>
          <w:szCs w:val="24"/>
        </w:rPr>
        <w:t>He mentioned</w:t>
      </w:r>
      <w:r w:rsidR="00FE5BC4">
        <w:rPr>
          <w:rFonts w:ascii="Arial" w:hAnsi="Arial" w:cs="Arial"/>
          <w:sz w:val="24"/>
          <w:szCs w:val="24"/>
        </w:rPr>
        <w:t xml:space="preserve"> the appellants and the third person by name</w:t>
      </w:r>
      <w:r>
        <w:rPr>
          <w:rFonts w:ascii="Arial" w:hAnsi="Arial" w:cs="Arial"/>
          <w:sz w:val="24"/>
          <w:szCs w:val="24"/>
        </w:rPr>
        <w:t xml:space="preserve"> when he was giving evidence in court</w:t>
      </w:r>
      <w:r w:rsidR="00FE5BC4">
        <w:rPr>
          <w:rFonts w:ascii="Arial" w:hAnsi="Arial" w:cs="Arial"/>
          <w:sz w:val="24"/>
          <w:szCs w:val="24"/>
        </w:rPr>
        <w:t xml:space="preserve"> however in the statement </w:t>
      </w:r>
      <w:r>
        <w:rPr>
          <w:rFonts w:ascii="Arial" w:hAnsi="Arial" w:cs="Arial"/>
          <w:sz w:val="24"/>
          <w:szCs w:val="24"/>
        </w:rPr>
        <w:t xml:space="preserve">he made </w:t>
      </w:r>
      <w:r w:rsidR="00FE5BC4">
        <w:rPr>
          <w:rFonts w:ascii="Arial" w:hAnsi="Arial" w:cs="Arial"/>
          <w:sz w:val="24"/>
          <w:szCs w:val="24"/>
        </w:rPr>
        <w:t xml:space="preserve">to the police he </w:t>
      </w:r>
      <w:r w:rsidR="001041C5">
        <w:rPr>
          <w:rFonts w:ascii="Arial" w:hAnsi="Arial" w:cs="Arial"/>
          <w:sz w:val="24"/>
          <w:szCs w:val="24"/>
        </w:rPr>
        <w:t xml:space="preserve">only mentioned Papas. </w:t>
      </w:r>
      <w:r>
        <w:rPr>
          <w:rFonts w:ascii="Arial" w:hAnsi="Arial" w:cs="Arial"/>
          <w:sz w:val="24"/>
          <w:szCs w:val="24"/>
        </w:rPr>
        <w:t>The magistrate incorrectly found that the appellant</w:t>
      </w:r>
      <w:r w:rsidR="001041C5">
        <w:rPr>
          <w:rFonts w:ascii="Arial" w:hAnsi="Arial" w:cs="Arial"/>
          <w:sz w:val="24"/>
          <w:szCs w:val="24"/>
        </w:rPr>
        <w:t>s were</w:t>
      </w:r>
      <w:r>
        <w:rPr>
          <w:rFonts w:ascii="Arial" w:hAnsi="Arial" w:cs="Arial"/>
          <w:sz w:val="24"/>
          <w:szCs w:val="24"/>
        </w:rPr>
        <w:t xml:space="preserve"> positively identified despite the evidence of a single evidence which was not reliable</w:t>
      </w:r>
      <w:r w:rsidR="00FE5BC4">
        <w:rPr>
          <w:rFonts w:ascii="Arial" w:hAnsi="Arial" w:cs="Arial"/>
          <w:sz w:val="24"/>
          <w:szCs w:val="24"/>
        </w:rPr>
        <w:t>.</w:t>
      </w:r>
      <w:r w:rsidR="007D3C40">
        <w:rPr>
          <w:rFonts w:ascii="Arial" w:hAnsi="Arial" w:cs="Arial"/>
          <w:sz w:val="24"/>
          <w:szCs w:val="24"/>
        </w:rPr>
        <w:t xml:space="preserve"> It is not su</w:t>
      </w:r>
      <w:r>
        <w:rPr>
          <w:rFonts w:ascii="Arial" w:hAnsi="Arial" w:cs="Arial"/>
          <w:sz w:val="24"/>
          <w:szCs w:val="24"/>
        </w:rPr>
        <w:t>rpris</w:t>
      </w:r>
      <w:r w:rsidR="001041C5">
        <w:rPr>
          <w:rFonts w:ascii="Arial" w:hAnsi="Arial" w:cs="Arial"/>
          <w:sz w:val="24"/>
          <w:szCs w:val="24"/>
        </w:rPr>
        <w:t xml:space="preserve">ing that the </w:t>
      </w:r>
      <w:r w:rsidR="001041C5">
        <w:rPr>
          <w:rFonts w:ascii="Arial" w:hAnsi="Arial" w:cs="Arial"/>
          <w:sz w:val="24"/>
          <w:szCs w:val="24"/>
        </w:rPr>
        <w:lastRenderedPageBreak/>
        <w:t>witness</w:t>
      </w:r>
      <w:r w:rsidR="006B6D40">
        <w:rPr>
          <w:rFonts w:ascii="Arial" w:hAnsi="Arial" w:cs="Arial"/>
          <w:sz w:val="24"/>
          <w:szCs w:val="24"/>
        </w:rPr>
        <w:t xml:space="preserve"> pointed the appellant at the ID</w:t>
      </w:r>
      <w:r w:rsidR="007D3C40">
        <w:rPr>
          <w:rFonts w:ascii="Arial" w:hAnsi="Arial" w:cs="Arial"/>
          <w:sz w:val="24"/>
          <w:szCs w:val="24"/>
        </w:rPr>
        <w:t xml:space="preserve"> parade because </w:t>
      </w:r>
      <w:r>
        <w:rPr>
          <w:rFonts w:ascii="Arial" w:hAnsi="Arial" w:cs="Arial"/>
          <w:sz w:val="24"/>
          <w:szCs w:val="24"/>
        </w:rPr>
        <w:t xml:space="preserve">the </w:t>
      </w:r>
      <w:r w:rsidR="007D3C40">
        <w:rPr>
          <w:rFonts w:ascii="Arial" w:hAnsi="Arial" w:cs="Arial"/>
          <w:sz w:val="24"/>
          <w:szCs w:val="24"/>
        </w:rPr>
        <w:t>first appellant confirmed that the witnes</w:t>
      </w:r>
      <w:r>
        <w:rPr>
          <w:rFonts w:ascii="Arial" w:hAnsi="Arial" w:cs="Arial"/>
          <w:sz w:val="24"/>
          <w:szCs w:val="24"/>
        </w:rPr>
        <w:t>s and himself knew each other</w:t>
      </w:r>
      <w:r w:rsidR="00072088" w:rsidRPr="002432D4">
        <w:rPr>
          <w:rFonts w:ascii="Arial" w:hAnsi="Arial" w:cs="Arial"/>
          <w:sz w:val="24"/>
          <w:szCs w:val="24"/>
        </w:rPr>
        <w:t xml:space="preserve"> from extension 4 where they used to drink. </w:t>
      </w:r>
      <w:r w:rsidR="0040422F" w:rsidRPr="0040422F">
        <w:rPr>
          <w:rFonts w:ascii="Arial" w:hAnsi="Arial" w:cs="Arial"/>
          <w:sz w:val="24"/>
          <w:szCs w:val="24"/>
        </w:rPr>
        <w:t xml:space="preserve">  </w:t>
      </w:r>
    </w:p>
    <w:p w14:paraId="22614C9D" w14:textId="715A5E69" w:rsidR="00072088" w:rsidRPr="002432D4" w:rsidRDefault="00072088" w:rsidP="00C77B59">
      <w:pPr>
        <w:autoSpaceDE w:val="0"/>
        <w:autoSpaceDN w:val="0"/>
        <w:adjustRightInd w:val="0"/>
        <w:spacing w:before="240" w:after="240" w:line="360" w:lineRule="auto"/>
        <w:ind w:left="720" w:hanging="720"/>
        <w:jc w:val="both"/>
        <w:rPr>
          <w:rFonts w:ascii="Arial" w:hAnsi="Arial" w:cs="Arial"/>
          <w:b/>
          <w:sz w:val="24"/>
          <w:szCs w:val="24"/>
        </w:rPr>
      </w:pPr>
    </w:p>
    <w:p w14:paraId="32E4C354" w14:textId="0A4964D9" w:rsidR="00072088" w:rsidRPr="002432D4" w:rsidRDefault="001041C5" w:rsidP="00C77B59">
      <w:pPr>
        <w:autoSpaceDE w:val="0"/>
        <w:autoSpaceDN w:val="0"/>
        <w:adjustRightInd w:val="0"/>
        <w:spacing w:before="240" w:after="240" w:line="360" w:lineRule="auto"/>
        <w:ind w:left="720" w:hanging="720"/>
        <w:jc w:val="both"/>
        <w:rPr>
          <w:rFonts w:ascii="Arial" w:hAnsi="Arial" w:cs="Arial"/>
          <w:color w:val="000000" w:themeColor="text1"/>
          <w:sz w:val="24"/>
          <w:szCs w:val="24"/>
        </w:rPr>
      </w:pPr>
      <w:r>
        <w:rPr>
          <w:rFonts w:ascii="Arial" w:hAnsi="Arial" w:cs="Arial"/>
          <w:sz w:val="24"/>
          <w:szCs w:val="24"/>
        </w:rPr>
        <w:t>[38</w:t>
      </w:r>
      <w:r w:rsidR="001115F5" w:rsidRPr="001115F5">
        <w:rPr>
          <w:rFonts w:ascii="Arial" w:hAnsi="Arial" w:cs="Arial"/>
          <w:sz w:val="24"/>
          <w:szCs w:val="24"/>
        </w:rPr>
        <w:t>]</w:t>
      </w:r>
      <w:r w:rsidR="001115F5">
        <w:rPr>
          <w:rFonts w:ascii="Arial" w:hAnsi="Arial" w:cs="Arial"/>
          <w:b/>
          <w:sz w:val="24"/>
          <w:szCs w:val="24"/>
        </w:rPr>
        <w:tab/>
      </w:r>
      <w:r w:rsidR="001115F5" w:rsidRPr="001115F5">
        <w:rPr>
          <w:rFonts w:ascii="Arial" w:hAnsi="Arial" w:cs="Arial"/>
          <w:sz w:val="24"/>
          <w:szCs w:val="24"/>
        </w:rPr>
        <w:t>On</w:t>
      </w:r>
      <w:r w:rsidR="001115F5">
        <w:rPr>
          <w:rFonts w:ascii="Arial" w:hAnsi="Arial" w:cs="Arial"/>
          <w:b/>
          <w:sz w:val="24"/>
          <w:szCs w:val="24"/>
        </w:rPr>
        <w:t xml:space="preserve"> </w:t>
      </w:r>
      <w:r w:rsidR="001115F5" w:rsidRPr="001041C5">
        <w:rPr>
          <w:rFonts w:ascii="Arial" w:hAnsi="Arial" w:cs="Arial"/>
          <w:sz w:val="24"/>
          <w:szCs w:val="24"/>
        </w:rPr>
        <w:t>c</w:t>
      </w:r>
      <w:r w:rsidR="00072088" w:rsidRPr="001115F5">
        <w:rPr>
          <w:rFonts w:ascii="Arial" w:hAnsi="Arial" w:cs="Arial"/>
          <w:sz w:val="24"/>
          <w:szCs w:val="24"/>
        </w:rPr>
        <w:t>ount</w:t>
      </w:r>
      <w:r w:rsidR="001115F5">
        <w:rPr>
          <w:rFonts w:ascii="Arial" w:hAnsi="Arial" w:cs="Arial"/>
          <w:sz w:val="24"/>
          <w:szCs w:val="24"/>
        </w:rPr>
        <w:t>s</w:t>
      </w:r>
      <w:r w:rsidR="00072088" w:rsidRPr="001115F5">
        <w:rPr>
          <w:rFonts w:ascii="Arial" w:hAnsi="Arial" w:cs="Arial"/>
          <w:sz w:val="24"/>
          <w:szCs w:val="24"/>
        </w:rPr>
        <w:t xml:space="preserve"> 16 and 17</w:t>
      </w:r>
      <w:r w:rsidR="001115F5">
        <w:rPr>
          <w:rFonts w:ascii="Arial" w:hAnsi="Arial" w:cs="Arial"/>
          <w:sz w:val="24"/>
          <w:szCs w:val="24"/>
        </w:rPr>
        <w:t xml:space="preserve"> </w:t>
      </w:r>
      <w:r>
        <w:rPr>
          <w:rFonts w:ascii="Arial" w:hAnsi="Arial" w:cs="Arial"/>
          <w:sz w:val="24"/>
          <w:szCs w:val="24"/>
        </w:rPr>
        <w:t xml:space="preserve">the evidence of </w:t>
      </w:r>
      <w:r w:rsidR="001115F5">
        <w:rPr>
          <w:rFonts w:ascii="Arial" w:hAnsi="Arial" w:cs="Arial"/>
          <w:sz w:val="24"/>
          <w:szCs w:val="24"/>
        </w:rPr>
        <w:t>Lebogang</w:t>
      </w:r>
      <w:r w:rsidR="00AD4165">
        <w:rPr>
          <w:rFonts w:ascii="Arial" w:hAnsi="Arial" w:cs="Arial"/>
          <w:sz w:val="24"/>
          <w:szCs w:val="24"/>
        </w:rPr>
        <w:t>.</w:t>
      </w:r>
      <w:r>
        <w:rPr>
          <w:rFonts w:ascii="Arial" w:hAnsi="Arial" w:cs="Arial"/>
          <w:sz w:val="24"/>
          <w:szCs w:val="24"/>
        </w:rPr>
        <w:t xml:space="preserve"> should have been approached with caution as he </w:t>
      </w:r>
      <w:r w:rsidRPr="008E130F">
        <w:rPr>
          <w:rFonts w:ascii="Arial" w:hAnsi="Arial" w:cs="Arial"/>
          <w:sz w:val="24"/>
          <w:szCs w:val="24"/>
        </w:rPr>
        <w:t xml:space="preserve">did not </w:t>
      </w:r>
      <w:r>
        <w:rPr>
          <w:rFonts w:ascii="Arial" w:hAnsi="Arial" w:cs="Arial"/>
          <w:sz w:val="24"/>
          <w:szCs w:val="24"/>
        </w:rPr>
        <w:t xml:space="preserve">see the condition of the pool before he opened for the two people, he did not hear any sound when the pool table was broken despite having testified that he was sitting in a room close to the pool table room and he did not notice when the people left the room. The evidence of Maria contradicts the evidence of the first witness because she said Lebogang informed her that the appellant was Papas and she later confirmed that she was robbed by three </w:t>
      </w:r>
      <w:r w:rsidRPr="001041C5">
        <w:rPr>
          <w:rFonts w:ascii="Arial" w:hAnsi="Arial" w:cs="Arial"/>
          <w:i/>
          <w:sz w:val="24"/>
          <w:szCs w:val="24"/>
        </w:rPr>
        <w:t>Ninjas</w:t>
      </w:r>
      <w:r>
        <w:rPr>
          <w:rFonts w:ascii="Arial" w:hAnsi="Arial" w:cs="Arial"/>
          <w:i/>
          <w:sz w:val="24"/>
          <w:szCs w:val="24"/>
        </w:rPr>
        <w:t xml:space="preserve"> </w:t>
      </w:r>
      <w:r w:rsidRPr="001041C5">
        <w:rPr>
          <w:rFonts w:ascii="Arial" w:hAnsi="Arial" w:cs="Arial"/>
          <w:sz w:val="24"/>
          <w:szCs w:val="24"/>
        </w:rPr>
        <w:t xml:space="preserve">who also </w:t>
      </w:r>
      <w:r w:rsidR="00AD4165">
        <w:rPr>
          <w:rFonts w:ascii="Arial" w:hAnsi="Arial" w:cs="Arial"/>
          <w:sz w:val="24"/>
          <w:szCs w:val="24"/>
        </w:rPr>
        <w:t>damaged</w:t>
      </w:r>
      <w:r w:rsidRPr="001041C5">
        <w:rPr>
          <w:rFonts w:ascii="Arial" w:hAnsi="Arial" w:cs="Arial"/>
          <w:sz w:val="24"/>
          <w:szCs w:val="24"/>
        </w:rPr>
        <w:t xml:space="preserve"> her pool table</w:t>
      </w:r>
      <w:r>
        <w:rPr>
          <w:rFonts w:ascii="Arial" w:hAnsi="Arial" w:cs="Arial"/>
          <w:i/>
          <w:sz w:val="24"/>
          <w:szCs w:val="24"/>
        </w:rPr>
        <w:t>.</w:t>
      </w:r>
      <w:r w:rsidR="00D5284A">
        <w:rPr>
          <w:rFonts w:ascii="Arial" w:hAnsi="Arial" w:cs="Arial"/>
          <w:sz w:val="24"/>
          <w:szCs w:val="24"/>
        </w:rPr>
        <w:t xml:space="preserve"> </w:t>
      </w:r>
      <w:r w:rsidR="00BD059C">
        <w:rPr>
          <w:rFonts w:ascii="Arial" w:hAnsi="Arial" w:cs="Arial"/>
          <w:sz w:val="24"/>
          <w:szCs w:val="24"/>
        </w:rPr>
        <w:t>The second appellant denies invol</w:t>
      </w:r>
      <w:r w:rsidR="001115F5">
        <w:rPr>
          <w:rFonts w:ascii="Arial" w:hAnsi="Arial" w:cs="Arial"/>
          <w:sz w:val="24"/>
          <w:szCs w:val="24"/>
        </w:rPr>
        <w:t>ve</w:t>
      </w:r>
      <w:r w:rsidR="00BD059C">
        <w:rPr>
          <w:rFonts w:ascii="Arial" w:hAnsi="Arial" w:cs="Arial"/>
          <w:sz w:val="24"/>
          <w:szCs w:val="24"/>
        </w:rPr>
        <w:t>ment in both counts and he raised an alibi</w:t>
      </w:r>
      <w:r>
        <w:rPr>
          <w:rFonts w:ascii="Arial" w:hAnsi="Arial" w:cs="Arial"/>
          <w:sz w:val="24"/>
          <w:szCs w:val="24"/>
        </w:rPr>
        <w:t xml:space="preserve"> which was not challenged</w:t>
      </w:r>
      <w:r w:rsidR="00BD059C">
        <w:rPr>
          <w:rFonts w:ascii="Arial" w:hAnsi="Arial" w:cs="Arial"/>
          <w:sz w:val="24"/>
          <w:szCs w:val="24"/>
        </w:rPr>
        <w:t>. Looking at the totality of the evidence and the version of the appellant, all the evidence poi</w:t>
      </w:r>
      <w:r w:rsidR="001115F5">
        <w:rPr>
          <w:rFonts w:ascii="Arial" w:hAnsi="Arial" w:cs="Arial"/>
          <w:sz w:val="24"/>
          <w:szCs w:val="24"/>
        </w:rPr>
        <w:t>n</w:t>
      </w:r>
      <w:r w:rsidR="00BD059C">
        <w:rPr>
          <w:rFonts w:ascii="Arial" w:hAnsi="Arial" w:cs="Arial"/>
          <w:sz w:val="24"/>
          <w:szCs w:val="24"/>
        </w:rPr>
        <w:t xml:space="preserve">t </w:t>
      </w:r>
      <w:r w:rsidR="001115F5">
        <w:rPr>
          <w:rFonts w:ascii="Arial" w:hAnsi="Arial" w:cs="Arial"/>
          <w:sz w:val="24"/>
          <w:szCs w:val="24"/>
        </w:rPr>
        <w:t>to</w:t>
      </w:r>
      <w:r w:rsidR="00BD059C">
        <w:rPr>
          <w:rFonts w:ascii="Arial" w:hAnsi="Arial" w:cs="Arial"/>
          <w:sz w:val="24"/>
          <w:szCs w:val="24"/>
        </w:rPr>
        <w:t xml:space="preserve"> the guilt of the appellant. </w:t>
      </w:r>
      <w:r w:rsidR="00E677EA">
        <w:rPr>
          <w:rFonts w:ascii="Arial" w:hAnsi="Arial" w:cs="Arial"/>
          <w:sz w:val="24"/>
          <w:szCs w:val="24"/>
        </w:rPr>
        <w:t>From the totality of the evidence</w:t>
      </w:r>
      <w:r w:rsidR="001115F5">
        <w:rPr>
          <w:rFonts w:ascii="Arial" w:hAnsi="Arial" w:cs="Arial"/>
          <w:sz w:val="24"/>
          <w:szCs w:val="24"/>
        </w:rPr>
        <w:t>,</w:t>
      </w:r>
      <w:r w:rsidR="00E677EA">
        <w:rPr>
          <w:rFonts w:ascii="Arial" w:hAnsi="Arial" w:cs="Arial"/>
          <w:sz w:val="24"/>
          <w:szCs w:val="24"/>
        </w:rPr>
        <w:t xml:space="preserve"> it is</w:t>
      </w:r>
      <w:r>
        <w:rPr>
          <w:rFonts w:ascii="Arial" w:hAnsi="Arial" w:cs="Arial"/>
          <w:sz w:val="24"/>
          <w:szCs w:val="24"/>
        </w:rPr>
        <w:t xml:space="preserve"> not</w:t>
      </w:r>
      <w:r w:rsidR="00E677EA">
        <w:rPr>
          <w:rFonts w:ascii="Arial" w:hAnsi="Arial" w:cs="Arial"/>
          <w:sz w:val="24"/>
          <w:szCs w:val="24"/>
        </w:rPr>
        <w:t xml:space="preserve"> reasonable for the court to draw </w:t>
      </w:r>
      <w:r w:rsidR="001115F5">
        <w:rPr>
          <w:rFonts w:ascii="Arial" w:hAnsi="Arial" w:cs="Arial"/>
          <w:sz w:val="24"/>
          <w:szCs w:val="24"/>
        </w:rPr>
        <w:t xml:space="preserve">the </w:t>
      </w:r>
      <w:r w:rsidR="00E677EA">
        <w:rPr>
          <w:rFonts w:ascii="Arial" w:hAnsi="Arial" w:cs="Arial"/>
          <w:sz w:val="24"/>
          <w:szCs w:val="24"/>
        </w:rPr>
        <w:t xml:space="preserve">inference that the appellant committed the offence of malicious property and theft. </w:t>
      </w:r>
    </w:p>
    <w:p w14:paraId="09B1BEEE" w14:textId="78E7843A" w:rsidR="00306D20" w:rsidRDefault="00306D20" w:rsidP="00C77B59">
      <w:pPr>
        <w:spacing w:before="240" w:after="240" w:line="360" w:lineRule="auto"/>
        <w:jc w:val="both"/>
        <w:rPr>
          <w:rFonts w:ascii="ArialMT" w:hAnsi="ArialMT" w:cs="ArialMT"/>
          <w:color w:val="000000" w:themeColor="text1"/>
          <w:sz w:val="24"/>
          <w:szCs w:val="24"/>
          <w:lang w:val="en-US"/>
        </w:rPr>
      </w:pPr>
    </w:p>
    <w:p w14:paraId="67F18C28" w14:textId="77777777" w:rsidR="00AD4165" w:rsidRDefault="001041C5" w:rsidP="00C77B59">
      <w:pPr>
        <w:spacing w:before="240" w:after="240" w:line="360" w:lineRule="auto"/>
        <w:ind w:left="720" w:hanging="720"/>
        <w:jc w:val="both"/>
        <w:rPr>
          <w:rFonts w:ascii="Arial" w:hAnsi="Arial" w:cs="Arial"/>
          <w:sz w:val="24"/>
          <w:szCs w:val="24"/>
        </w:rPr>
      </w:pPr>
      <w:r>
        <w:rPr>
          <w:rFonts w:ascii="ArialMT" w:hAnsi="ArialMT" w:cs="ArialMT"/>
          <w:color w:val="000000" w:themeColor="text1"/>
          <w:sz w:val="24"/>
          <w:szCs w:val="24"/>
          <w:lang w:val="en-US"/>
        </w:rPr>
        <w:t>[39</w:t>
      </w:r>
      <w:r w:rsidR="00306D20">
        <w:rPr>
          <w:rFonts w:ascii="ArialMT" w:hAnsi="ArialMT" w:cs="ArialMT"/>
          <w:color w:val="000000" w:themeColor="text1"/>
          <w:sz w:val="24"/>
          <w:szCs w:val="24"/>
          <w:lang w:val="en-US"/>
        </w:rPr>
        <w:t>]</w:t>
      </w:r>
      <w:r w:rsidR="00306D20">
        <w:rPr>
          <w:rFonts w:ascii="ArialMT" w:hAnsi="ArialMT" w:cs="ArialMT"/>
          <w:color w:val="000000" w:themeColor="text1"/>
          <w:sz w:val="24"/>
          <w:szCs w:val="24"/>
          <w:lang w:val="en-US"/>
        </w:rPr>
        <w:tab/>
      </w:r>
      <w:r w:rsidR="00BD059C">
        <w:rPr>
          <w:rFonts w:ascii="Arial" w:hAnsi="Arial" w:cs="Arial"/>
          <w:color w:val="000000" w:themeColor="text1"/>
          <w:sz w:val="24"/>
          <w:szCs w:val="24"/>
        </w:rPr>
        <w:t>I</w:t>
      </w:r>
      <w:r w:rsidR="00974461" w:rsidRPr="00D16857">
        <w:rPr>
          <w:rFonts w:ascii="Arial" w:hAnsi="Arial" w:cs="Arial"/>
          <w:sz w:val="24"/>
          <w:szCs w:val="24"/>
        </w:rPr>
        <w:t>t is trite law that the guilt of the accused must be establi</w:t>
      </w:r>
      <w:r>
        <w:rPr>
          <w:rFonts w:ascii="Arial" w:hAnsi="Arial" w:cs="Arial"/>
          <w:sz w:val="24"/>
          <w:szCs w:val="24"/>
        </w:rPr>
        <w:t xml:space="preserve">shed beyond a reasonable doubt. It is also trite that </w:t>
      </w:r>
      <w:r w:rsidR="001115F5" w:rsidRPr="00FA1C56">
        <w:rPr>
          <w:rFonts w:ascii="Arial" w:hAnsi="Arial" w:cs="Arial"/>
          <w:color w:val="000000" w:themeColor="text1"/>
          <w:sz w:val="24"/>
          <w:szCs w:val="24"/>
        </w:rPr>
        <w:t>the appellant</w:t>
      </w:r>
      <w:r w:rsidR="001115F5">
        <w:rPr>
          <w:rFonts w:ascii="Arial" w:hAnsi="Arial" w:cs="Arial"/>
          <w:color w:val="000000" w:themeColor="text1"/>
          <w:sz w:val="24"/>
          <w:szCs w:val="24"/>
        </w:rPr>
        <w:t>s</w:t>
      </w:r>
      <w:r w:rsidR="001115F5" w:rsidRPr="00FA1C56">
        <w:rPr>
          <w:rFonts w:ascii="Arial" w:hAnsi="Arial" w:cs="Arial"/>
          <w:color w:val="000000" w:themeColor="text1"/>
          <w:sz w:val="24"/>
          <w:szCs w:val="24"/>
        </w:rPr>
        <w:t xml:space="preserve"> </w:t>
      </w:r>
      <w:r w:rsidR="001115F5">
        <w:rPr>
          <w:rFonts w:ascii="Arial" w:hAnsi="Arial" w:cs="Arial"/>
          <w:color w:val="000000" w:themeColor="text1"/>
          <w:sz w:val="24"/>
          <w:szCs w:val="24"/>
        </w:rPr>
        <w:t>are not required to prove that they are</w:t>
      </w:r>
      <w:r w:rsidR="001115F5" w:rsidRPr="00FA1C56">
        <w:rPr>
          <w:rFonts w:ascii="Arial" w:hAnsi="Arial" w:cs="Arial"/>
          <w:color w:val="000000" w:themeColor="text1"/>
          <w:sz w:val="24"/>
          <w:szCs w:val="24"/>
        </w:rPr>
        <w:t xml:space="preserve"> </w:t>
      </w:r>
      <w:r w:rsidR="001115F5" w:rsidRPr="001115F5">
        <w:rPr>
          <w:rFonts w:ascii="Arial" w:hAnsi="Arial" w:cs="Arial"/>
          <w:color w:val="000000" w:themeColor="text1"/>
          <w:sz w:val="24"/>
          <w:szCs w:val="24"/>
        </w:rPr>
        <w:t>innocent. In most of the charges</w:t>
      </w:r>
      <w:r>
        <w:rPr>
          <w:rFonts w:ascii="Arial" w:hAnsi="Arial" w:cs="Arial"/>
          <w:color w:val="000000" w:themeColor="text1"/>
          <w:sz w:val="24"/>
          <w:szCs w:val="24"/>
        </w:rPr>
        <w:t>,</w:t>
      </w:r>
      <w:r w:rsidR="001115F5" w:rsidRPr="001115F5">
        <w:rPr>
          <w:rFonts w:ascii="Arial" w:hAnsi="Arial" w:cs="Arial"/>
          <w:color w:val="000000" w:themeColor="text1"/>
          <w:sz w:val="24"/>
          <w:szCs w:val="24"/>
        </w:rPr>
        <w:t xml:space="preserve"> </w:t>
      </w:r>
      <w:r w:rsidR="00DA04FE" w:rsidRPr="001115F5">
        <w:rPr>
          <w:rFonts w:ascii="Arial" w:hAnsi="Arial" w:cs="Arial"/>
          <w:sz w:val="24"/>
          <w:szCs w:val="24"/>
          <w:lang w:val="en-US"/>
        </w:rPr>
        <w:t xml:space="preserve">it is clear that </w:t>
      </w:r>
      <w:r w:rsidR="001115F5" w:rsidRPr="001115F5">
        <w:rPr>
          <w:rFonts w:ascii="Arial" w:hAnsi="Arial" w:cs="Arial"/>
          <w:sz w:val="24"/>
          <w:szCs w:val="24"/>
        </w:rPr>
        <w:t xml:space="preserve">the appellants </w:t>
      </w:r>
      <w:r w:rsidR="00BD059C" w:rsidRPr="001115F5">
        <w:rPr>
          <w:rFonts w:ascii="Arial" w:hAnsi="Arial" w:cs="Arial"/>
          <w:sz w:val="24"/>
          <w:szCs w:val="24"/>
        </w:rPr>
        <w:t>w</w:t>
      </w:r>
      <w:r w:rsidR="001115F5" w:rsidRPr="001115F5">
        <w:rPr>
          <w:rFonts w:ascii="Arial" w:hAnsi="Arial" w:cs="Arial"/>
          <w:sz w:val="24"/>
          <w:szCs w:val="24"/>
        </w:rPr>
        <w:t>ere</w:t>
      </w:r>
      <w:r w:rsidR="00BD059C" w:rsidRPr="001115F5">
        <w:rPr>
          <w:rFonts w:ascii="Arial" w:hAnsi="Arial" w:cs="Arial"/>
          <w:sz w:val="24"/>
          <w:szCs w:val="24"/>
        </w:rPr>
        <w:t xml:space="preserve"> accused of commi</w:t>
      </w:r>
      <w:r>
        <w:rPr>
          <w:rFonts w:ascii="Arial" w:hAnsi="Arial" w:cs="Arial"/>
          <w:sz w:val="24"/>
          <w:szCs w:val="24"/>
        </w:rPr>
        <w:t>tting offenc</w:t>
      </w:r>
      <w:r w:rsidR="00BD059C" w:rsidRPr="001115F5">
        <w:rPr>
          <w:rFonts w:ascii="Arial" w:hAnsi="Arial" w:cs="Arial"/>
          <w:sz w:val="24"/>
          <w:szCs w:val="24"/>
        </w:rPr>
        <w:t>e</w:t>
      </w:r>
      <w:r w:rsidR="001115F5" w:rsidRPr="001115F5">
        <w:rPr>
          <w:rFonts w:ascii="Arial" w:hAnsi="Arial" w:cs="Arial"/>
          <w:sz w:val="24"/>
          <w:szCs w:val="24"/>
        </w:rPr>
        <w:t>s</w:t>
      </w:r>
      <w:r w:rsidR="00BD059C" w:rsidRPr="001115F5">
        <w:rPr>
          <w:rFonts w:ascii="Arial" w:hAnsi="Arial" w:cs="Arial"/>
          <w:sz w:val="24"/>
          <w:szCs w:val="24"/>
        </w:rPr>
        <w:t xml:space="preserve"> because they wer</w:t>
      </w:r>
      <w:r w:rsidR="001115F5" w:rsidRPr="001115F5">
        <w:rPr>
          <w:rFonts w:ascii="Arial" w:hAnsi="Arial" w:cs="Arial"/>
          <w:sz w:val="24"/>
          <w:szCs w:val="24"/>
        </w:rPr>
        <w:t xml:space="preserve">e suspected </w:t>
      </w:r>
      <w:r w:rsidR="00BD059C" w:rsidRPr="001115F5">
        <w:rPr>
          <w:rFonts w:ascii="Arial" w:hAnsi="Arial" w:cs="Arial"/>
          <w:sz w:val="24"/>
          <w:szCs w:val="24"/>
        </w:rPr>
        <w:t xml:space="preserve">to be members of </w:t>
      </w:r>
      <w:r w:rsidR="001115F5" w:rsidRPr="001115F5">
        <w:rPr>
          <w:rFonts w:ascii="Arial" w:hAnsi="Arial" w:cs="Arial"/>
          <w:sz w:val="24"/>
          <w:szCs w:val="24"/>
        </w:rPr>
        <w:t xml:space="preserve">the </w:t>
      </w:r>
      <w:r w:rsidR="00BD059C" w:rsidRPr="001041C5">
        <w:rPr>
          <w:rFonts w:ascii="Arial" w:hAnsi="Arial" w:cs="Arial"/>
          <w:i/>
          <w:sz w:val="24"/>
          <w:szCs w:val="24"/>
        </w:rPr>
        <w:t>three Ninja</w:t>
      </w:r>
      <w:r w:rsidR="001115F5" w:rsidRPr="001041C5">
        <w:rPr>
          <w:rFonts w:ascii="Arial" w:hAnsi="Arial" w:cs="Arial"/>
          <w:i/>
          <w:sz w:val="24"/>
          <w:szCs w:val="24"/>
        </w:rPr>
        <w:t>s</w:t>
      </w:r>
      <w:r w:rsidR="001115F5" w:rsidRPr="001115F5">
        <w:rPr>
          <w:rFonts w:ascii="Arial" w:hAnsi="Arial" w:cs="Arial"/>
          <w:sz w:val="24"/>
          <w:szCs w:val="24"/>
        </w:rPr>
        <w:t xml:space="preserve"> who were</w:t>
      </w:r>
      <w:r w:rsidR="00BD059C" w:rsidRPr="001115F5">
        <w:rPr>
          <w:rFonts w:ascii="Arial" w:hAnsi="Arial" w:cs="Arial"/>
          <w:sz w:val="24"/>
          <w:szCs w:val="24"/>
        </w:rPr>
        <w:t xml:space="preserve"> accused of terrori</w:t>
      </w:r>
      <w:r w:rsidR="001115F5" w:rsidRPr="001115F5">
        <w:rPr>
          <w:rFonts w:ascii="Arial" w:hAnsi="Arial" w:cs="Arial"/>
          <w:sz w:val="24"/>
          <w:szCs w:val="24"/>
        </w:rPr>
        <w:t>z</w:t>
      </w:r>
      <w:r w:rsidR="00BD059C" w:rsidRPr="001115F5">
        <w:rPr>
          <w:rFonts w:ascii="Arial" w:hAnsi="Arial" w:cs="Arial"/>
          <w:sz w:val="24"/>
          <w:szCs w:val="24"/>
        </w:rPr>
        <w:t xml:space="preserve">ing the community in Khutsong. </w:t>
      </w:r>
      <w:r w:rsidR="005E2CA9" w:rsidRPr="001115F5">
        <w:rPr>
          <w:rFonts w:ascii="Arial" w:hAnsi="Arial" w:cs="Arial"/>
          <w:sz w:val="24"/>
          <w:szCs w:val="24"/>
        </w:rPr>
        <w:t xml:space="preserve">In </w:t>
      </w:r>
      <w:r w:rsidR="005E2CA9" w:rsidRPr="001115F5">
        <w:rPr>
          <w:rFonts w:ascii="Arial" w:hAnsi="Arial" w:cs="Arial"/>
          <w:i/>
          <w:sz w:val="24"/>
          <w:szCs w:val="24"/>
        </w:rPr>
        <w:t>S v Jochems</w:t>
      </w:r>
      <w:r w:rsidR="001115F5">
        <w:rPr>
          <w:rStyle w:val="FootnoteReference"/>
          <w:rFonts w:ascii="Arial" w:hAnsi="Arial" w:cs="Arial"/>
          <w:i/>
          <w:sz w:val="24"/>
          <w:szCs w:val="24"/>
        </w:rPr>
        <w:footnoteReference w:id="4"/>
      </w:r>
      <w:r w:rsidR="005E2CA9" w:rsidRPr="001115F5">
        <w:rPr>
          <w:rFonts w:ascii="Arial" w:hAnsi="Arial" w:cs="Arial"/>
          <w:sz w:val="24"/>
          <w:szCs w:val="24"/>
        </w:rPr>
        <w:t xml:space="preserve"> the following was held:</w:t>
      </w:r>
    </w:p>
    <w:p w14:paraId="3169D6A8" w14:textId="4CBA30AB" w:rsidR="00BD059C" w:rsidRPr="001115F5" w:rsidRDefault="005E2CA9" w:rsidP="00AD4165">
      <w:pPr>
        <w:spacing w:before="240" w:after="240" w:line="360" w:lineRule="auto"/>
        <w:ind w:left="1510"/>
        <w:jc w:val="both"/>
        <w:rPr>
          <w:rFonts w:ascii="ArialMT" w:hAnsi="ArialMT" w:cs="ArialMT"/>
          <w:sz w:val="24"/>
          <w:szCs w:val="24"/>
          <w:lang w:val="en-US"/>
        </w:rPr>
      </w:pPr>
      <w:r w:rsidRPr="001115F5">
        <w:rPr>
          <w:rFonts w:ascii="Arial" w:hAnsi="Arial" w:cs="Arial"/>
          <w:sz w:val="24"/>
          <w:szCs w:val="24"/>
        </w:rPr>
        <w:t>“</w:t>
      </w:r>
      <w:r w:rsidRPr="001041C5">
        <w:rPr>
          <w:rFonts w:ascii="Arial" w:hAnsi="Arial" w:cs="Arial"/>
          <w:i/>
          <w:sz w:val="24"/>
          <w:szCs w:val="24"/>
        </w:rPr>
        <w:t>In considering whether the State has discharged the onus of proof resting on it, the trial Court is obliged to consider the evidence as a whole and such defects as there might be in the evidence of the accused does not materially assist the State in discharging the onus if the evidence of the State witnesses is open to serious criticism</w:t>
      </w:r>
      <w:r w:rsidRPr="001115F5">
        <w:rPr>
          <w:rFonts w:ascii="Arial" w:hAnsi="Arial" w:cs="Arial"/>
          <w:sz w:val="24"/>
          <w:szCs w:val="24"/>
        </w:rPr>
        <w:t>.”</w:t>
      </w:r>
    </w:p>
    <w:p w14:paraId="52D75EEC" w14:textId="77777777" w:rsidR="00BD059C" w:rsidRPr="001C4E84" w:rsidRDefault="00BD059C" w:rsidP="00C77B59">
      <w:pPr>
        <w:pStyle w:val="BodyText"/>
        <w:spacing w:before="240" w:after="240"/>
        <w:rPr>
          <w:lang w:val="en-US"/>
        </w:rPr>
      </w:pPr>
    </w:p>
    <w:p w14:paraId="41C38B24" w14:textId="4C3FBC2D" w:rsidR="0082639B" w:rsidRPr="0083037F" w:rsidRDefault="0082639B" w:rsidP="00C77B59">
      <w:pPr>
        <w:autoSpaceDE w:val="0"/>
        <w:autoSpaceDN w:val="0"/>
        <w:adjustRightInd w:val="0"/>
        <w:spacing w:before="240" w:after="240" w:line="360" w:lineRule="auto"/>
        <w:ind w:left="720" w:hanging="720"/>
        <w:jc w:val="both"/>
        <w:rPr>
          <w:rFonts w:ascii="Arial" w:hAnsi="Arial" w:cs="Arial"/>
          <w:color w:val="000000" w:themeColor="text1"/>
          <w:sz w:val="24"/>
          <w:szCs w:val="24"/>
          <w:lang w:val="en-US"/>
        </w:rPr>
      </w:pPr>
    </w:p>
    <w:p w14:paraId="54B1DF25" w14:textId="1654175D" w:rsidR="004515F2" w:rsidRPr="007B2E90" w:rsidRDefault="00AA1191" w:rsidP="00C77B59">
      <w:pPr>
        <w:spacing w:before="240" w:after="240" w:line="270" w:lineRule="atLeast"/>
        <w:jc w:val="both"/>
        <w:rPr>
          <w:rFonts w:ascii="Arial" w:hAnsi="Arial" w:cs="Arial"/>
          <w:b/>
          <w:sz w:val="24"/>
          <w:szCs w:val="24"/>
          <w:u w:val="single"/>
        </w:rPr>
      </w:pPr>
      <w:r w:rsidRPr="00AA1191">
        <w:rPr>
          <w:rFonts w:ascii="Arial" w:hAnsi="Arial" w:cs="Arial"/>
          <w:sz w:val="24"/>
          <w:szCs w:val="24"/>
        </w:rPr>
        <w:tab/>
      </w:r>
      <w:r w:rsidR="00274019" w:rsidRPr="007B2E90">
        <w:rPr>
          <w:rFonts w:ascii="Arial" w:hAnsi="Arial" w:cs="Arial"/>
          <w:b/>
          <w:sz w:val="24"/>
          <w:szCs w:val="24"/>
          <w:u w:val="single"/>
        </w:rPr>
        <w:t>CONCLUSION</w:t>
      </w:r>
    </w:p>
    <w:p w14:paraId="5CEE57BA" w14:textId="47C4670B" w:rsidR="007E651E" w:rsidRPr="007D4C7A" w:rsidRDefault="007E651E" w:rsidP="00C77B59">
      <w:pPr>
        <w:pStyle w:val="NoSpacing"/>
        <w:spacing w:before="240" w:after="240"/>
      </w:pPr>
      <w:r>
        <w:tab/>
      </w:r>
    </w:p>
    <w:p w14:paraId="0E9568FB" w14:textId="247E6353" w:rsidR="005E2CA9" w:rsidRPr="001115F5" w:rsidRDefault="00CA26C4" w:rsidP="00C77B59">
      <w:pPr>
        <w:tabs>
          <w:tab w:val="left" w:pos="990"/>
        </w:tabs>
        <w:spacing w:before="240" w:after="24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lang w:val="en-US"/>
        </w:rPr>
        <w:t>[</w:t>
      </w:r>
      <w:r w:rsidR="001041C5">
        <w:rPr>
          <w:rFonts w:ascii="Arial" w:hAnsi="Arial" w:cs="Arial"/>
          <w:color w:val="000000" w:themeColor="text1"/>
          <w:sz w:val="24"/>
          <w:szCs w:val="24"/>
          <w:lang w:val="en-US"/>
        </w:rPr>
        <w:t>40</w:t>
      </w:r>
      <w:r w:rsidR="004515F2">
        <w:rPr>
          <w:rFonts w:ascii="Arial" w:hAnsi="Arial" w:cs="Arial"/>
          <w:color w:val="000000" w:themeColor="text1"/>
          <w:sz w:val="24"/>
          <w:szCs w:val="24"/>
          <w:lang w:val="en-US"/>
        </w:rPr>
        <w:t>]</w:t>
      </w:r>
      <w:r w:rsidR="004515F2">
        <w:rPr>
          <w:rFonts w:ascii="Arial" w:hAnsi="Arial" w:cs="Arial"/>
          <w:color w:val="000000" w:themeColor="text1"/>
          <w:sz w:val="24"/>
          <w:szCs w:val="24"/>
          <w:lang w:val="en-US"/>
        </w:rPr>
        <w:tab/>
      </w:r>
      <w:r w:rsidR="002D19EA">
        <w:rPr>
          <w:rFonts w:ascii="Arial" w:hAnsi="Arial" w:cs="Arial"/>
          <w:color w:val="000000" w:themeColor="text1"/>
          <w:sz w:val="24"/>
          <w:szCs w:val="24"/>
        </w:rPr>
        <w:t xml:space="preserve">The court had to interfere with the findings </w:t>
      </w:r>
      <w:r w:rsidR="001041C5">
        <w:rPr>
          <w:rFonts w:ascii="Arial" w:hAnsi="Arial" w:cs="Arial"/>
          <w:color w:val="000000" w:themeColor="text1"/>
          <w:sz w:val="24"/>
          <w:szCs w:val="24"/>
        </w:rPr>
        <w:t xml:space="preserve">of the court </w:t>
      </w:r>
      <w:r w:rsidR="00AD4165">
        <w:rPr>
          <w:rFonts w:ascii="Arial" w:hAnsi="Arial" w:cs="Arial"/>
          <w:i/>
          <w:color w:val="000000" w:themeColor="text1"/>
          <w:sz w:val="24"/>
          <w:szCs w:val="24"/>
        </w:rPr>
        <w:t xml:space="preserve">a </w:t>
      </w:r>
      <w:r w:rsidR="001041C5" w:rsidRPr="00AD4165">
        <w:rPr>
          <w:rFonts w:ascii="Arial" w:hAnsi="Arial" w:cs="Arial"/>
          <w:i/>
          <w:color w:val="000000" w:themeColor="text1"/>
          <w:sz w:val="24"/>
          <w:szCs w:val="24"/>
        </w:rPr>
        <w:t>quo</w:t>
      </w:r>
      <w:r w:rsidR="001041C5">
        <w:rPr>
          <w:rFonts w:ascii="Arial" w:hAnsi="Arial" w:cs="Arial"/>
          <w:color w:val="000000" w:themeColor="text1"/>
          <w:sz w:val="24"/>
          <w:szCs w:val="24"/>
        </w:rPr>
        <w:t xml:space="preserve"> </w:t>
      </w:r>
      <w:r w:rsidR="002D19EA">
        <w:rPr>
          <w:rFonts w:ascii="Arial" w:hAnsi="Arial" w:cs="Arial"/>
          <w:color w:val="000000" w:themeColor="text1"/>
          <w:sz w:val="24"/>
          <w:szCs w:val="24"/>
        </w:rPr>
        <w:t xml:space="preserve">because there is clear misdirection </w:t>
      </w:r>
      <w:r w:rsidR="001041C5">
        <w:rPr>
          <w:rFonts w:ascii="Arial" w:hAnsi="Arial" w:cs="Arial"/>
          <w:color w:val="000000" w:themeColor="text1"/>
          <w:sz w:val="24"/>
          <w:szCs w:val="24"/>
        </w:rPr>
        <w:t>o</w:t>
      </w:r>
      <w:r w:rsidR="002D19EA">
        <w:rPr>
          <w:rFonts w:ascii="Arial" w:hAnsi="Arial" w:cs="Arial"/>
          <w:color w:val="000000" w:themeColor="text1"/>
          <w:sz w:val="24"/>
          <w:szCs w:val="24"/>
        </w:rPr>
        <w:t>n credibilit</w:t>
      </w:r>
      <w:r w:rsidR="00512FA0">
        <w:rPr>
          <w:rFonts w:ascii="Arial" w:hAnsi="Arial" w:cs="Arial"/>
          <w:color w:val="000000" w:themeColor="text1"/>
          <w:sz w:val="24"/>
          <w:szCs w:val="24"/>
        </w:rPr>
        <w:t>y findings and factual findings on count</w:t>
      </w:r>
      <w:r w:rsidR="001115F5">
        <w:rPr>
          <w:rFonts w:ascii="Arial" w:hAnsi="Arial" w:cs="Arial"/>
          <w:color w:val="000000" w:themeColor="text1"/>
          <w:sz w:val="24"/>
          <w:szCs w:val="24"/>
        </w:rPr>
        <w:t>s</w:t>
      </w:r>
      <w:r w:rsidR="00512FA0">
        <w:rPr>
          <w:rFonts w:ascii="Arial" w:hAnsi="Arial" w:cs="Arial"/>
          <w:color w:val="000000" w:themeColor="text1"/>
          <w:sz w:val="24"/>
          <w:szCs w:val="24"/>
        </w:rPr>
        <w:t xml:space="preserve"> 1</w:t>
      </w:r>
      <w:r w:rsidR="001115F5">
        <w:rPr>
          <w:rFonts w:ascii="Arial" w:hAnsi="Arial" w:cs="Arial"/>
          <w:color w:val="000000" w:themeColor="text1"/>
          <w:sz w:val="24"/>
          <w:szCs w:val="24"/>
        </w:rPr>
        <w:t xml:space="preserve"> and 2</w:t>
      </w:r>
      <w:r w:rsidR="00512FA0">
        <w:rPr>
          <w:rFonts w:ascii="Arial" w:hAnsi="Arial" w:cs="Arial"/>
          <w:color w:val="000000" w:themeColor="text1"/>
          <w:sz w:val="24"/>
          <w:szCs w:val="24"/>
        </w:rPr>
        <w:t xml:space="preserve">. </w:t>
      </w:r>
      <w:r w:rsidR="008E130F">
        <w:rPr>
          <w:rFonts w:ascii="Arial" w:hAnsi="Arial" w:cs="Arial"/>
          <w:color w:val="000000" w:themeColor="text1"/>
          <w:sz w:val="24"/>
          <w:szCs w:val="24"/>
        </w:rPr>
        <w:t>From the totality of the evidence on record</w:t>
      </w:r>
      <w:r w:rsidR="001115F5">
        <w:rPr>
          <w:rFonts w:ascii="Arial" w:hAnsi="Arial" w:cs="Arial"/>
          <w:color w:val="000000" w:themeColor="text1"/>
          <w:sz w:val="24"/>
          <w:szCs w:val="24"/>
        </w:rPr>
        <w:t>,</w:t>
      </w:r>
      <w:r w:rsidR="008E130F">
        <w:rPr>
          <w:rFonts w:ascii="Arial" w:hAnsi="Arial" w:cs="Arial"/>
          <w:color w:val="000000" w:themeColor="text1"/>
          <w:sz w:val="24"/>
          <w:szCs w:val="24"/>
        </w:rPr>
        <w:t xml:space="preserve"> I find that there is no e</w:t>
      </w:r>
      <w:r w:rsidR="001115F5">
        <w:rPr>
          <w:rFonts w:ascii="Arial" w:hAnsi="Arial" w:cs="Arial"/>
          <w:color w:val="000000" w:themeColor="text1"/>
          <w:sz w:val="24"/>
          <w:szCs w:val="24"/>
        </w:rPr>
        <w:t>vidence that point to the guilt</w:t>
      </w:r>
      <w:r w:rsidR="008E130F">
        <w:rPr>
          <w:rFonts w:ascii="Arial" w:hAnsi="Arial" w:cs="Arial"/>
          <w:color w:val="000000" w:themeColor="text1"/>
          <w:sz w:val="24"/>
          <w:szCs w:val="24"/>
        </w:rPr>
        <w:t xml:space="preserve"> of</w:t>
      </w:r>
      <w:r w:rsidR="001115F5">
        <w:rPr>
          <w:rFonts w:ascii="Arial" w:hAnsi="Arial" w:cs="Arial"/>
          <w:color w:val="000000" w:themeColor="text1"/>
          <w:sz w:val="24"/>
          <w:szCs w:val="24"/>
        </w:rPr>
        <w:t xml:space="preserve"> the </w:t>
      </w:r>
      <w:r w:rsidR="008E130F">
        <w:rPr>
          <w:rFonts w:ascii="Arial" w:hAnsi="Arial" w:cs="Arial"/>
          <w:color w:val="000000" w:themeColor="text1"/>
          <w:sz w:val="24"/>
          <w:szCs w:val="24"/>
        </w:rPr>
        <w:t>appellant</w:t>
      </w:r>
      <w:r w:rsidR="001115F5">
        <w:rPr>
          <w:rFonts w:ascii="Arial" w:hAnsi="Arial" w:cs="Arial"/>
          <w:color w:val="000000" w:themeColor="text1"/>
          <w:sz w:val="24"/>
          <w:szCs w:val="24"/>
        </w:rPr>
        <w:t xml:space="preserve">s consequently </w:t>
      </w:r>
      <w:r w:rsidR="00512FA0">
        <w:rPr>
          <w:rFonts w:ascii="Arial" w:hAnsi="Arial" w:cs="Arial"/>
          <w:color w:val="000000" w:themeColor="text1"/>
          <w:sz w:val="24"/>
          <w:szCs w:val="24"/>
        </w:rPr>
        <w:t>the conviction of the appellant was incorrect and the convictions must be set aside.</w:t>
      </w:r>
      <w:r w:rsidR="005E2CA9" w:rsidRPr="005E2CA9">
        <w:rPr>
          <w:rFonts w:ascii="Arial" w:hAnsi="Arial" w:cs="Arial"/>
          <w:sz w:val="24"/>
          <w:szCs w:val="24"/>
        </w:rPr>
        <w:t xml:space="preserve"> </w:t>
      </w:r>
    </w:p>
    <w:p w14:paraId="572EB27F" w14:textId="158B12B1" w:rsidR="00512FA0" w:rsidRDefault="001041C5" w:rsidP="00C77B59">
      <w:pPr>
        <w:autoSpaceDE w:val="0"/>
        <w:autoSpaceDN w:val="0"/>
        <w:adjustRightInd w:val="0"/>
        <w:spacing w:before="240" w:after="24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[41</w:t>
      </w:r>
      <w:r w:rsidR="001115F5">
        <w:rPr>
          <w:rFonts w:ascii="Arial" w:hAnsi="Arial" w:cs="Arial"/>
          <w:color w:val="000000" w:themeColor="text1"/>
          <w:sz w:val="24"/>
          <w:szCs w:val="24"/>
        </w:rPr>
        <w:t>]</w:t>
      </w:r>
      <w:r w:rsidR="001115F5">
        <w:rPr>
          <w:rFonts w:ascii="Arial" w:hAnsi="Arial" w:cs="Arial"/>
          <w:color w:val="000000" w:themeColor="text1"/>
          <w:sz w:val="24"/>
          <w:szCs w:val="24"/>
        </w:rPr>
        <w:tab/>
      </w:r>
      <w:r w:rsidR="005B1481" w:rsidRPr="00D2795F">
        <w:rPr>
          <w:rFonts w:ascii="Arial" w:hAnsi="Arial" w:cs="Arial"/>
          <w:color w:val="000000" w:themeColor="text1"/>
          <w:sz w:val="24"/>
          <w:szCs w:val="24"/>
        </w:rPr>
        <w:t>On count 3</w:t>
      </w:r>
      <w:r w:rsidR="00D2795F">
        <w:rPr>
          <w:rFonts w:ascii="Arial" w:hAnsi="Arial" w:cs="Arial"/>
          <w:color w:val="000000" w:themeColor="text1"/>
          <w:sz w:val="24"/>
          <w:szCs w:val="24"/>
        </w:rPr>
        <w:t xml:space="preserve"> t</w:t>
      </w:r>
      <w:r w:rsidR="00110DC7">
        <w:rPr>
          <w:rFonts w:ascii="Arial" w:hAnsi="Arial" w:cs="Arial"/>
          <w:color w:val="000000" w:themeColor="text1"/>
          <w:sz w:val="24"/>
          <w:szCs w:val="24"/>
        </w:rPr>
        <w:t>he magistrate erred in convicting the appellant based on the evidence on Neo and Tuseletso because their evidence as a whole is not only improbable but it is untrustworthy. The fact that Neo admitted that his statement was added by the police offic</w:t>
      </w:r>
      <w:r w:rsidR="001115F5">
        <w:rPr>
          <w:rFonts w:ascii="Arial" w:hAnsi="Arial" w:cs="Arial"/>
          <w:color w:val="000000" w:themeColor="text1"/>
          <w:sz w:val="24"/>
          <w:szCs w:val="24"/>
        </w:rPr>
        <w:t>er</w:t>
      </w:r>
      <w:r w:rsidR="00110DC7">
        <w:rPr>
          <w:rFonts w:ascii="Arial" w:hAnsi="Arial" w:cs="Arial"/>
          <w:color w:val="000000" w:themeColor="text1"/>
          <w:sz w:val="24"/>
          <w:szCs w:val="24"/>
        </w:rPr>
        <w:t xml:space="preserve"> to exaggerate the offence of robbery makes it worse. </w:t>
      </w:r>
      <w:r w:rsidR="00AD4165">
        <w:rPr>
          <w:rFonts w:ascii="Arial" w:hAnsi="Arial" w:cs="Arial"/>
          <w:color w:val="000000" w:themeColor="text1"/>
          <w:sz w:val="24"/>
          <w:szCs w:val="24"/>
        </w:rPr>
        <w:t>T</w:t>
      </w:r>
      <w:r w:rsidR="00C01E6F" w:rsidRPr="00FA1C56">
        <w:rPr>
          <w:rFonts w:ascii="Arial" w:hAnsi="Arial" w:cs="Arial"/>
          <w:color w:val="000000" w:themeColor="text1"/>
          <w:sz w:val="24"/>
          <w:szCs w:val="24"/>
          <w:lang w:val="en-US"/>
        </w:rPr>
        <w:t xml:space="preserve">here is </w:t>
      </w:r>
      <w:r w:rsidR="00C01E6F">
        <w:rPr>
          <w:rFonts w:ascii="Arial" w:hAnsi="Arial" w:cs="Arial"/>
          <w:color w:val="000000" w:themeColor="text1"/>
          <w:sz w:val="24"/>
          <w:szCs w:val="24"/>
          <w:lang w:val="en-US"/>
        </w:rPr>
        <w:t>no evidence that the appellants c</w:t>
      </w:r>
      <w:r w:rsidR="00D75493">
        <w:rPr>
          <w:rFonts w:ascii="Arial" w:hAnsi="Arial" w:cs="Arial"/>
          <w:color w:val="000000" w:themeColor="text1"/>
          <w:sz w:val="24"/>
          <w:szCs w:val="24"/>
          <w:lang w:val="en-US"/>
        </w:rPr>
        <w:t>ommitted the offence of</w:t>
      </w:r>
      <w:r w:rsidR="00C01E6F">
        <w:rPr>
          <w:rFonts w:ascii="Arial" w:hAnsi="Arial" w:cs="Arial"/>
          <w:color w:val="000000" w:themeColor="text1"/>
          <w:sz w:val="24"/>
          <w:szCs w:val="24"/>
          <w:lang w:val="en-US"/>
        </w:rPr>
        <w:t xml:space="preserve"> robbery</w:t>
      </w:r>
      <w:r w:rsidR="00C01E6F">
        <w:rPr>
          <w:rFonts w:ascii="Arial" w:hAnsi="Arial" w:cs="Arial"/>
          <w:color w:val="000000" w:themeColor="text1"/>
          <w:sz w:val="24"/>
          <w:szCs w:val="24"/>
        </w:rPr>
        <w:t xml:space="preserve"> </w:t>
      </w:r>
      <w:r w:rsidR="001115F5">
        <w:rPr>
          <w:rFonts w:ascii="Arial" w:hAnsi="Arial" w:cs="Arial"/>
          <w:color w:val="000000" w:themeColor="text1"/>
          <w:sz w:val="24"/>
          <w:szCs w:val="24"/>
        </w:rPr>
        <w:t xml:space="preserve">aggravating on </w:t>
      </w:r>
      <w:r>
        <w:rPr>
          <w:rFonts w:ascii="Arial" w:hAnsi="Arial" w:cs="Arial"/>
          <w:color w:val="000000" w:themeColor="text1"/>
          <w:sz w:val="24"/>
          <w:szCs w:val="24"/>
        </w:rPr>
        <w:t>13 January 201</w:t>
      </w:r>
      <w:r>
        <w:rPr>
          <w:rFonts w:ascii="Arial" w:hAnsi="Arial" w:cs="Arial"/>
        </w:rPr>
        <w:t>5</w:t>
      </w:r>
      <w:r w:rsidR="00D75493">
        <w:rPr>
          <w:rFonts w:ascii="Arial" w:hAnsi="Arial" w:cs="Arial"/>
          <w:color w:val="000000" w:themeColor="text1"/>
          <w:sz w:val="24"/>
          <w:szCs w:val="24"/>
        </w:rPr>
        <w:t>,</w:t>
      </w:r>
      <w:r w:rsidR="00C01E6F">
        <w:rPr>
          <w:rFonts w:ascii="Arial" w:hAnsi="Arial" w:cs="Arial"/>
          <w:color w:val="000000" w:themeColor="text1"/>
          <w:sz w:val="24"/>
          <w:szCs w:val="24"/>
        </w:rPr>
        <w:t xml:space="preserve"> consequently, the conviction of the appellant was incorrect and the convictions must be set aside.</w:t>
      </w:r>
    </w:p>
    <w:p w14:paraId="7826B320" w14:textId="77777777" w:rsidR="00D75493" w:rsidRDefault="00D75493" w:rsidP="00C77B59">
      <w:pPr>
        <w:autoSpaceDE w:val="0"/>
        <w:autoSpaceDN w:val="0"/>
        <w:adjustRightInd w:val="0"/>
        <w:spacing w:before="240" w:after="240" w:line="360" w:lineRule="auto"/>
        <w:ind w:left="720" w:hanging="720"/>
        <w:jc w:val="both"/>
        <w:rPr>
          <w:rFonts w:ascii="Arial" w:hAnsi="Arial" w:cs="Arial"/>
          <w:color w:val="000000" w:themeColor="text1"/>
          <w:sz w:val="24"/>
          <w:szCs w:val="24"/>
        </w:rPr>
      </w:pPr>
    </w:p>
    <w:p w14:paraId="42B5CD18" w14:textId="154F1B40" w:rsidR="00D75493" w:rsidRDefault="001115F5" w:rsidP="00C77B59">
      <w:pPr>
        <w:autoSpaceDE w:val="0"/>
        <w:autoSpaceDN w:val="0"/>
        <w:adjustRightInd w:val="0"/>
        <w:spacing w:before="240" w:after="240" w:line="360" w:lineRule="auto"/>
        <w:ind w:left="720" w:hanging="720"/>
        <w:jc w:val="both"/>
        <w:rPr>
          <w:rFonts w:ascii="Arial" w:hAnsi="Arial" w:cs="Arial"/>
          <w:sz w:val="24"/>
          <w:szCs w:val="24"/>
          <w:lang w:val="en-US"/>
        </w:rPr>
      </w:pPr>
      <w:r>
        <w:rPr>
          <w:rFonts w:ascii="Arial" w:hAnsi="Arial" w:cs="Arial"/>
          <w:color w:val="000000" w:themeColor="text1"/>
          <w:sz w:val="24"/>
          <w:szCs w:val="24"/>
        </w:rPr>
        <w:t>[41]</w:t>
      </w:r>
      <w:r>
        <w:rPr>
          <w:rFonts w:ascii="Arial" w:hAnsi="Arial" w:cs="Arial"/>
          <w:color w:val="000000" w:themeColor="text1"/>
          <w:sz w:val="24"/>
          <w:szCs w:val="24"/>
        </w:rPr>
        <w:tab/>
      </w:r>
      <w:r w:rsidR="00D75493">
        <w:rPr>
          <w:rFonts w:ascii="Arial" w:hAnsi="Arial" w:cs="Arial"/>
          <w:color w:val="000000" w:themeColor="text1"/>
          <w:sz w:val="24"/>
          <w:szCs w:val="24"/>
        </w:rPr>
        <w:t>On count</w:t>
      </w:r>
      <w:r>
        <w:rPr>
          <w:rFonts w:ascii="Arial" w:hAnsi="Arial" w:cs="Arial"/>
          <w:color w:val="000000" w:themeColor="text1"/>
          <w:sz w:val="24"/>
          <w:szCs w:val="24"/>
        </w:rPr>
        <w:t>s</w:t>
      </w:r>
      <w:r w:rsidR="00D75493">
        <w:rPr>
          <w:rFonts w:ascii="Arial" w:hAnsi="Arial" w:cs="Arial"/>
          <w:color w:val="000000" w:themeColor="text1"/>
          <w:sz w:val="24"/>
          <w:szCs w:val="24"/>
        </w:rPr>
        <w:t xml:space="preserve"> 4</w:t>
      </w:r>
      <w:r>
        <w:rPr>
          <w:rFonts w:ascii="Arial" w:hAnsi="Arial" w:cs="Arial"/>
          <w:color w:val="000000" w:themeColor="text1"/>
          <w:sz w:val="24"/>
          <w:szCs w:val="24"/>
        </w:rPr>
        <w:t xml:space="preserve"> and 5</w:t>
      </w:r>
      <w:r w:rsidR="00D75493">
        <w:rPr>
          <w:rFonts w:ascii="Arial" w:hAnsi="Arial" w:cs="Arial"/>
          <w:color w:val="000000" w:themeColor="text1"/>
          <w:sz w:val="24"/>
          <w:szCs w:val="24"/>
        </w:rPr>
        <w:t xml:space="preserve">, </w:t>
      </w:r>
      <w:r w:rsidR="00D75493">
        <w:rPr>
          <w:rFonts w:ascii="Arial" w:hAnsi="Arial" w:cs="Arial"/>
          <w:sz w:val="24"/>
          <w:szCs w:val="24"/>
          <w:lang w:val="en-US"/>
        </w:rPr>
        <w:t xml:space="preserve">the court </w:t>
      </w:r>
      <w:r w:rsidR="00D75493" w:rsidRPr="00AD4165">
        <w:rPr>
          <w:rFonts w:ascii="Arial" w:hAnsi="Arial" w:cs="Arial"/>
          <w:i/>
          <w:sz w:val="24"/>
          <w:szCs w:val="24"/>
          <w:lang w:val="en-US"/>
        </w:rPr>
        <w:t>a quo</w:t>
      </w:r>
      <w:r w:rsidR="00D75493">
        <w:rPr>
          <w:rFonts w:ascii="Arial" w:hAnsi="Arial" w:cs="Arial"/>
          <w:sz w:val="24"/>
          <w:szCs w:val="24"/>
          <w:lang w:val="en-US"/>
        </w:rPr>
        <w:t xml:space="preserve"> c</w:t>
      </w:r>
      <w:r>
        <w:rPr>
          <w:rFonts w:ascii="Arial" w:hAnsi="Arial" w:cs="Arial"/>
          <w:sz w:val="24"/>
          <w:szCs w:val="24"/>
          <w:lang w:val="en-US"/>
        </w:rPr>
        <w:t xml:space="preserve">orrectly found that the second appellant </w:t>
      </w:r>
      <w:r w:rsidR="00D75493">
        <w:rPr>
          <w:rFonts w:ascii="Arial" w:hAnsi="Arial" w:cs="Arial"/>
          <w:sz w:val="24"/>
          <w:szCs w:val="24"/>
          <w:lang w:val="en-US"/>
        </w:rPr>
        <w:t xml:space="preserve">was guilty of </w:t>
      </w:r>
      <w:r>
        <w:rPr>
          <w:rFonts w:ascii="Arial" w:hAnsi="Arial" w:cs="Arial"/>
          <w:sz w:val="24"/>
          <w:szCs w:val="24"/>
          <w:lang w:val="en-US"/>
        </w:rPr>
        <w:t xml:space="preserve">the </w:t>
      </w:r>
      <w:r w:rsidR="00994BB8">
        <w:rPr>
          <w:rFonts w:ascii="Arial" w:hAnsi="Arial" w:cs="Arial"/>
          <w:sz w:val="24"/>
          <w:szCs w:val="24"/>
          <w:lang w:val="en-US"/>
        </w:rPr>
        <w:t>rape of I</w:t>
      </w:r>
      <w:r w:rsidR="00D75493">
        <w:rPr>
          <w:rFonts w:ascii="Arial" w:hAnsi="Arial" w:cs="Arial"/>
          <w:sz w:val="24"/>
          <w:szCs w:val="24"/>
          <w:lang w:val="en-US"/>
        </w:rPr>
        <w:t xml:space="preserve"> </w:t>
      </w:r>
      <w:r w:rsidR="00994BB8">
        <w:rPr>
          <w:rFonts w:ascii="Arial" w:hAnsi="Arial" w:cs="Arial"/>
          <w:sz w:val="24"/>
          <w:szCs w:val="24"/>
          <w:lang w:val="en-US"/>
        </w:rPr>
        <w:t>T</w:t>
      </w:r>
      <w:r>
        <w:rPr>
          <w:rFonts w:ascii="Arial" w:hAnsi="Arial" w:cs="Arial"/>
          <w:sz w:val="24"/>
          <w:szCs w:val="24"/>
          <w:lang w:val="en-US"/>
        </w:rPr>
        <w:t xml:space="preserve"> and robbery of Shimane Katshe based on the undisputed evidence that</w:t>
      </w:r>
      <w:r w:rsidR="00D2795F">
        <w:rPr>
          <w:rFonts w:ascii="Arial" w:hAnsi="Arial" w:cs="Arial"/>
          <w:sz w:val="24"/>
          <w:szCs w:val="24"/>
          <w:lang w:val="en-US"/>
        </w:rPr>
        <w:t xml:space="preserve"> links the appellant to the offence of rape </w:t>
      </w:r>
      <w:r>
        <w:rPr>
          <w:rFonts w:ascii="Arial" w:hAnsi="Arial" w:cs="Arial"/>
          <w:sz w:val="24"/>
          <w:szCs w:val="24"/>
          <w:lang w:val="en-US"/>
        </w:rPr>
        <w:t xml:space="preserve">and the reliable evidence of Shimane </w:t>
      </w:r>
      <w:r w:rsidR="00D75493">
        <w:rPr>
          <w:rFonts w:ascii="Arial" w:hAnsi="Arial" w:cs="Arial"/>
          <w:sz w:val="24"/>
          <w:szCs w:val="24"/>
          <w:lang w:val="en-US"/>
        </w:rPr>
        <w:t xml:space="preserve">and the court will not interfere with </w:t>
      </w:r>
      <w:r w:rsidR="00D2795F" w:rsidRPr="00512FA0">
        <w:rPr>
          <w:rFonts w:ascii="Arial" w:hAnsi="Arial" w:cs="Arial"/>
          <w:sz w:val="24"/>
          <w:szCs w:val="24"/>
          <w:lang w:val="en-US"/>
        </w:rPr>
        <w:t xml:space="preserve">the conviction </w:t>
      </w:r>
      <w:r>
        <w:rPr>
          <w:rFonts w:ascii="Arial" w:hAnsi="Arial" w:cs="Arial"/>
          <w:sz w:val="24"/>
          <w:szCs w:val="24"/>
          <w:lang w:val="en-US"/>
        </w:rPr>
        <w:t xml:space="preserve">and sentence </w:t>
      </w:r>
      <w:r w:rsidR="00D2795F">
        <w:rPr>
          <w:rFonts w:ascii="Arial" w:hAnsi="Arial" w:cs="Arial"/>
          <w:sz w:val="24"/>
          <w:szCs w:val="24"/>
          <w:lang w:val="en-US"/>
        </w:rPr>
        <w:t>of the appellant.</w:t>
      </w:r>
      <w:r>
        <w:rPr>
          <w:rFonts w:ascii="Arial" w:hAnsi="Arial" w:cs="Arial"/>
          <w:sz w:val="24"/>
          <w:szCs w:val="24"/>
          <w:lang w:val="en-US"/>
        </w:rPr>
        <w:t xml:space="preserve"> It is clear that the magistrate has considered </w:t>
      </w:r>
      <w:r w:rsidRPr="001115F5">
        <w:rPr>
          <w:rFonts w:ascii="Arial" w:hAnsi="Arial" w:cs="Arial"/>
          <w:sz w:val="24"/>
          <w:szCs w:val="24"/>
        </w:rPr>
        <w:t>all factors relevant to sentencing cumulatively to establish whether substantial and compelling circumstances are present and imposed an appropriate sentence.</w:t>
      </w:r>
      <w:r>
        <w:t xml:space="preserve"> </w:t>
      </w:r>
    </w:p>
    <w:p w14:paraId="22AAD678" w14:textId="54F24873" w:rsidR="00D2795F" w:rsidRDefault="00D2795F" w:rsidP="00C77B59">
      <w:pPr>
        <w:pStyle w:val="NoSpacing"/>
        <w:spacing w:before="240" w:after="240" w:line="360" w:lineRule="auto"/>
        <w:jc w:val="both"/>
        <w:rPr>
          <w:rFonts w:ascii="Arial" w:hAnsi="Arial" w:cs="Arial"/>
          <w:sz w:val="24"/>
          <w:szCs w:val="24"/>
          <w:lang w:val="en-US"/>
        </w:rPr>
      </w:pPr>
    </w:p>
    <w:p w14:paraId="76F31513" w14:textId="2F51F704" w:rsidR="00025461" w:rsidRDefault="001115F5" w:rsidP="00C77B59">
      <w:pPr>
        <w:pStyle w:val="NoSpacing"/>
        <w:spacing w:before="240" w:after="240" w:line="360" w:lineRule="auto"/>
        <w:ind w:left="720" w:hanging="720"/>
        <w:jc w:val="both"/>
        <w:rPr>
          <w:rFonts w:ascii="Arial" w:hAnsi="Arial" w:cs="Arial"/>
          <w:color w:val="000000" w:themeColor="text1"/>
          <w:sz w:val="24"/>
          <w:szCs w:val="24"/>
        </w:rPr>
      </w:pPr>
      <w:r>
        <w:rPr>
          <w:rFonts w:ascii="Arial" w:hAnsi="Arial" w:cs="Arial"/>
          <w:sz w:val="24"/>
          <w:szCs w:val="24"/>
          <w:lang w:val="en-US"/>
        </w:rPr>
        <w:t>[42]</w:t>
      </w:r>
      <w:r>
        <w:rPr>
          <w:rFonts w:ascii="Arial" w:hAnsi="Arial" w:cs="Arial"/>
          <w:sz w:val="24"/>
          <w:szCs w:val="24"/>
          <w:lang w:val="en-US"/>
        </w:rPr>
        <w:tab/>
      </w:r>
      <w:r w:rsidR="00512FA0" w:rsidRPr="00D2795F">
        <w:rPr>
          <w:rFonts w:ascii="Arial" w:hAnsi="Arial" w:cs="Arial"/>
          <w:sz w:val="24"/>
          <w:szCs w:val="24"/>
          <w:lang w:val="en-US"/>
        </w:rPr>
        <w:t xml:space="preserve">On count 7 </w:t>
      </w:r>
      <w:r w:rsidR="00512FA0">
        <w:rPr>
          <w:rFonts w:ascii="Arial" w:hAnsi="Arial" w:cs="Arial"/>
          <w:color w:val="000000" w:themeColor="text1"/>
          <w:sz w:val="24"/>
          <w:szCs w:val="24"/>
        </w:rPr>
        <w:t>t</w:t>
      </w:r>
      <w:r w:rsidR="00512FA0" w:rsidRPr="00FA1C56">
        <w:rPr>
          <w:rFonts w:ascii="Arial" w:hAnsi="Arial" w:cs="Arial"/>
          <w:color w:val="000000" w:themeColor="text1"/>
          <w:sz w:val="24"/>
          <w:szCs w:val="24"/>
          <w:lang w:val="en-US"/>
        </w:rPr>
        <w:t xml:space="preserve">here is </w:t>
      </w:r>
      <w:r w:rsidR="00512FA0">
        <w:rPr>
          <w:rFonts w:ascii="Arial" w:hAnsi="Arial" w:cs="Arial"/>
          <w:color w:val="000000" w:themeColor="text1"/>
          <w:sz w:val="24"/>
          <w:szCs w:val="24"/>
          <w:lang w:val="en-US"/>
        </w:rPr>
        <w:t>no evidence that appellant 2 committed the offence of robbery</w:t>
      </w:r>
      <w:r w:rsidR="00512FA0">
        <w:rPr>
          <w:rFonts w:ascii="Arial" w:hAnsi="Arial" w:cs="Arial"/>
          <w:color w:val="000000" w:themeColor="text1"/>
          <w:sz w:val="24"/>
          <w:szCs w:val="24"/>
        </w:rPr>
        <w:t xml:space="preserve"> </w:t>
      </w:r>
      <w:r>
        <w:rPr>
          <w:rFonts w:ascii="Arial" w:hAnsi="Arial" w:cs="Arial"/>
          <w:color w:val="000000" w:themeColor="text1"/>
          <w:sz w:val="24"/>
          <w:szCs w:val="24"/>
        </w:rPr>
        <w:t>on</w:t>
      </w:r>
      <w:r w:rsidR="00512FA0">
        <w:rPr>
          <w:rFonts w:ascii="Arial" w:hAnsi="Arial" w:cs="Arial"/>
          <w:color w:val="000000" w:themeColor="text1"/>
          <w:sz w:val="24"/>
          <w:szCs w:val="24"/>
        </w:rPr>
        <w:t xml:space="preserve"> 12 April 2014 consequently, the conviction of the appellant was incorrect and the convictions must be set aside</w:t>
      </w:r>
      <w:r w:rsidR="00D2795F">
        <w:rPr>
          <w:rFonts w:ascii="Arial" w:hAnsi="Arial" w:cs="Arial"/>
          <w:color w:val="000000" w:themeColor="text1"/>
          <w:sz w:val="24"/>
          <w:szCs w:val="24"/>
        </w:rPr>
        <w:t>.</w:t>
      </w:r>
    </w:p>
    <w:p w14:paraId="7AA6035C" w14:textId="77777777" w:rsidR="00072088" w:rsidRDefault="00072088" w:rsidP="00C77B59">
      <w:pPr>
        <w:pStyle w:val="NoSpacing"/>
        <w:spacing w:before="240" w:after="240" w:line="360" w:lineRule="auto"/>
        <w:ind w:left="720"/>
        <w:jc w:val="both"/>
        <w:rPr>
          <w:rFonts w:ascii="Arial" w:hAnsi="Arial" w:cs="Arial"/>
          <w:color w:val="000000" w:themeColor="text1"/>
          <w:sz w:val="24"/>
          <w:szCs w:val="24"/>
        </w:rPr>
      </w:pPr>
    </w:p>
    <w:p w14:paraId="027A6908" w14:textId="57DBF130" w:rsidR="00072088" w:rsidRDefault="001115F5" w:rsidP="00C77B59">
      <w:pPr>
        <w:pStyle w:val="NoSpacing"/>
        <w:spacing w:before="240" w:after="240" w:line="360" w:lineRule="auto"/>
        <w:ind w:left="720" w:hanging="720"/>
        <w:jc w:val="both"/>
        <w:rPr>
          <w:rFonts w:ascii="Arial" w:hAnsi="Arial" w:cs="Arial"/>
          <w:color w:val="000000" w:themeColor="text1"/>
          <w:sz w:val="24"/>
          <w:szCs w:val="24"/>
        </w:rPr>
      </w:pPr>
      <w:r>
        <w:rPr>
          <w:rFonts w:ascii="Arial" w:hAnsi="Arial" w:cs="Arial"/>
          <w:sz w:val="24"/>
          <w:szCs w:val="24"/>
          <w:lang w:val="en-US"/>
        </w:rPr>
        <w:lastRenderedPageBreak/>
        <w:t>[43]</w:t>
      </w:r>
      <w:r>
        <w:rPr>
          <w:rFonts w:ascii="Arial" w:hAnsi="Arial" w:cs="Arial"/>
          <w:sz w:val="24"/>
          <w:szCs w:val="24"/>
          <w:lang w:val="en-US"/>
        </w:rPr>
        <w:tab/>
        <w:t>On c</w:t>
      </w:r>
      <w:r w:rsidR="00072088" w:rsidRPr="00D2795F">
        <w:rPr>
          <w:rFonts w:ascii="Arial" w:hAnsi="Arial" w:cs="Arial"/>
          <w:sz w:val="24"/>
          <w:szCs w:val="24"/>
          <w:lang w:val="en-US"/>
        </w:rPr>
        <w:t xml:space="preserve">ount </w:t>
      </w:r>
      <w:r w:rsidR="00D2795F" w:rsidRPr="00D2795F">
        <w:rPr>
          <w:rFonts w:ascii="Arial" w:hAnsi="Arial" w:cs="Arial"/>
          <w:sz w:val="24"/>
          <w:szCs w:val="24"/>
          <w:lang w:val="en-US"/>
        </w:rPr>
        <w:t xml:space="preserve">8 </w:t>
      </w:r>
      <w:r w:rsidR="00AD4165">
        <w:rPr>
          <w:rFonts w:ascii="Arial" w:hAnsi="Arial" w:cs="Arial"/>
          <w:sz w:val="24"/>
          <w:szCs w:val="24"/>
        </w:rPr>
        <w:t>i</w:t>
      </w:r>
      <w:r w:rsidR="00072088" w:rsidRPr="008E130F">
        <w:rPr>
          <w:rFonts w:ascii="Arial" w:hAnsi="Arial" w:cs="Arial"/>
          <w:sz w:val="24"/>
          <w:szCs w:val="24"/>
        </w:rPr>
        <w:t>n the absence of</w:t>
      </w:r>
      <w:r w:rsidR="00BD059C">
        <w:rPr>
          <w:rFonts w:ascii="Arial" w:hAnsi="Arial" w:cs="Arial"/>
          <w:sz w:val="24"/>
          <w:szCs w:val="24"/>
        </w:rPr>
        <w:t xml:space="preserve"> evidence to indicate that the </w:t>
      </w:r>
      <w:r w:rsidR="00072088" w:rsidRPr="008E130F">
        <w:rPr>
          <w:rFonts w:ascii="Arial" w:hAnsi="Arial" w:cs="Arial"/>
          <w:sz w:val="24"/>
          <w:szCs w:val="24"/>
        </w:rPr>
        <w:t>first appellant had associated himself with the actions of those in the group w</w:t>
      </w:r>
      <w:r>
        <w:rPr>
          <w:rFonts w:ascii="Arial" w:hAnsi="Arial" w:cs="Arial"/>
          <w:sz w:val="24"/>
          <w:szCs w:val="24"/>
        </w:rPr>
        <w:t xml:space="preserve">hich robbed the complainants. </w:t>
      </w:r>
      <w:r w:rsidR="00072088" w:rsidRPr="008E130F">
        <w:rPr>
          <w:rFonts w:ascii="Arial" w:hAnsi="Arial" w:cs="Arial"/>
          <w:sz w:val="24"/>
          <w:szCs w:val="24"/>
        </w:rPr>
        <w:t xml:space="preserve">There is doubt </w:t>
      </w:r>
      <w:r>
        <w:rPr>
          <w:rFonts w:ascii="Arial" w:hAnsi="Arial" w:cs="Arial"/>
          <w:sz w:val="24"/>
          <w:szCs w:val="24"/>
        </w:rPr>
        <w:t>about</w:t>
      </w:r>
      <w:r w:rsidR="00072088" w:rsidRPr="008E130F">
        <w:rPr>
          <w:rFonts w:ascii="Arial" w:hAnsi="Arial" w:cs="Arial"/>
          <w:sz w:val="24"/>
          <w:szCs w:val="24"/>
        </w:rPr>
        <w:t xml:space="preserve"> the identification of the second</w:t>
      </w:r>
      <w:r>
        <w:rPr>
          <w:rFonts w:ascii="Arial" w:hAnsi="Arial" w:cs="Arial"/>
          <w:sz w:val="24"/>
          <w:szCs w:val="24"/>
        </w:rPr>
        <w:t xml:space="preserve"> appellant because the witness</w:t>
      </w:r>
      <w:r w:rsidR="00072088" w:rsidRPr="008E130F">
        <w:rPr>
          <w:rFonts w:ascii="Arial" w:hAnsi="Arial" w:cs="Arial"/>
          <w:sz w:val="24"/>
          <w:szCs w:val="24"/>
        </w:rPr>
        <w:t xml:space="preserve"> evidence on pointing out is not reliable and not consistent. </w:t>
      </w:r>
      <w:r w:rsidR="008E130F" w:rsidRPr="008E130F">
        <w:rPr>
          <w:rFonts w:ascii="Arial" w:hAnsi="Arial" w:cs="Arial"/>
          <w:sz w:val="24"/>
          <w:szCs w:val="24"/>
        </w:rPr>
        <w:t xml:space="preserve"> </w:t>
      </w:r>
      <w:r w:rsidR="00072088" w:rsidRPr="008E130F">
        <w:rPr>
          <w:rFonts w:ascii="Arial" w:hAnsi="Arial" w:cs="Arial"/>
          <w:sz w:val="24"/>
          <w:szCs w:val="24"/>
        </w:rPr>
        <w:t>The conviction</w:t>
      </w:r>
      <w:r>
        <w:rPr>
          <w:rFonts w:ascii="Arial" w:hAnsi="Arial" w:cs="Arial"/>
          <w:sz w:val="24"/>
          <w:szCs w:val="24"/>
        </w:rPr>
        <w:t xml:space="preserve"> and sentence</w:t>
      </w:r>
      <w:r w:rsidR="00072088" w:rsidRPr="008E130F">
        <w:rPr>
          <w:rFonts w:ascii="Arial" w:hAnsi="Arial" w:cs="Arial"/>
          <w:sz w:val="24"/>
          <w:szCs w:val="24"/>
        </w:rPr>
        <w:t xml:space="preserve"> of the appellants must be set aside.</w:t>
      </w:r>
      <w:r w:rsidR="00072088">
        <w:t xml:space="preserve"> </w:t>
      </w:r>
    </w:p>
    <w:p w14:paraId="43D373C5" w14:textId="77777777" w:rsidR="00072088" w:rsidRDefault="00072088" w:rsidP="00C77B59">
      <w:pPr>
        <w:pStyle w:val="NoSpacing"/>
        <w:spacing w:before="240" w:after="240" w:line="360" w:lineRule="auto"/>
        <w:ind w:left="720"/>
        <w:jc w:val="both"/>
        <w:rPr>
          <w:rFonts w:ascii="Arial" w:hAnsi="Arial" w:cs="Arial"/>
          <w:color w:val="000000" w:themeColor="text1"/>
          <w:sz w:val="24"/>
          <w:szCs w:val="24"/>
        </w:rPr>
      </w:pPr>
    </w:p>
    <w:p w14:paraId="722153E7" w14:textId="7F1B6061" w:rsidR="00D5284A" w:rsidRDefault="001115F5" w:rsidP="00C77B59">
      <w:pPr>
        <w:pStyle w:val="NoSpacing"/>
        <w:spacing w:before="240" w:after="240"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On count 15 the witness's </w:t>
      </w:r>
      <w:r w:rsidR="00BD059C" w:rsidRPr="008E130F">
        <w:rPr>
          <w:rFonts w:ascii="Arial" w:hAnsi="Arial" w:cs="Arial"/>
          <w:sz w:val="24"/>
          <w:szCs w:val="24"/>
        </w:rPr>
        <w:t xml:space="preserve">evidence </w:t>
      </w:r>
      <w:r w:rsidR="00BD059C">
        <w:rPr>
          <w:rFonts w:ascii="Arial" w:hAnsi="Arial" w:cs="Arial"/>
          <w:sz w:val="24"/>
          <w:szCs w:val="24"/>
        </w:rPr>
        <w:t xml:space="preserve">is not consistent and </w:t>
      </w:r>
      <w:r>
        <w:rPr>
          <w:rFonts w:ascii="Arial" w:hAnsi="Arial" w:cs="Arial"/>
          <w:sz w:val="24"/>
          <w:szCs w:val="24"/>
        </w:rPr>
        <w:t xml:space="preserve">not </w:t>
      </w:r>
      <w:r w:rsidR="00BD059C">
        <w:rPr>
          <w:rFonts w:ascii="Arial" w:hAnsi="Arial" w:cs="Arial"/>
          <w:sz w:val="24"/>
          <w:szCs w:val="24"/>
        </w:rPr>
        <w:t>reliable and the</w:t>
      </w:r>
      <w:r>
        <w:rPr>
          <w:rFonts w:ascii="Arial" w:hAnsi="Arial" w:cs="Arial"/>
          <w:sz w:val="24"/>
          <w:szCs w:val="24"/>
        </w:rPr>
        <w:t xml:space="preserve"> magistrate erred in finding the </w:t>
      </w:r>
      <w:r w:rsidR="00BD059C">
        <w:rPr>
          <w:rFonts w:ascii="Arial" w:hAnsi="Arial" w:cs="Arial"/>
          <w:sz w:val="24"/>
          <w:szCs w:val="24"/>
        </w:rPr>
        <w:t>appel</w:t>
      </w:r>
      <w:r>
        <w:rPr>
          <w:rFonts w:ascii="Arial" w:hAnsi="Arial" w:cs="Arial"/>
          <w:sz w:val="24"/>
          <w:szCs w:val="24"/>
        </w:rPr>
        <w:t>lant</w:t>
      </w:r>
      <w:r w:rsidR="001041C5">
        <w:rPr>
          <w:rFonts w:ascii="Arial" w:hAnsi="Arial" w:cs="Arial"/>
          <w:sz w:val="24"/>
          <w:szCs w:val="24"/>
        </w:rPr>
        <w:t>s are</w:t>
      </w:r>
      <w:r>
        <w:rPr>
          <w:rFonts w:ascii="Arial" w:hAnsi="Arial" w:cs="Arial"/>
          <w:sz w:val="24"/>
          <w:szCs w:val="24"/>
        </w:rPr>
        <w:t xml:space="preserve"> </w:t>
      </w:r>
      <w:r w:rsidR="00BD059C">
        <w:rPr>
          <w:rFonts w:ascii="Arial" w:hAnsi="Arial" w:cs="Arial"/>
          <w:sz w:val="24"/>
          <w:szCs w:val="24"/>
        </w:rPr>
        <w:t>guilty</w:t>
      </w:r>
      <w:r w:rsidR="001041C5">
        <w:rPr>
          <w:rFonts w:ascii="Arial" w:hAnsi="Arial" w:cs="Arial"/>
          <w:sz w:val="24"/>
          <w:szCs w:val="24"/>
        </w:rPr>
        <w:t xml:space="preserve"> based on such</w:t>
      </w:r>
      <w:r>
        <w:rPr>
          <w:rFonts w:ascii="Arial" w:hAnsi="Arial" w:cs="Arial"/>
          <w:sz w:val="24"/>
          <w:szCs w:val="24"/>
        </w:rPr>
        <w:t xml:space="preserve"> evidence</w:t>
      </w:r>
      <w:r w:rsidR="001041C5">
        <w:rPr>
          <w:rFonts w:ascii="Arial" w:hAnsi="Arial" w:cs="Arial"/>
          <w:sz w:val="24"/>
          <w:szCs w:val="24"/>
        </w:rPr>
        <w:t xml:space="preserve"> </w:t>
      </w:r>
      <w:r>
        <w:rPr>
          <w:rFonts w:ascii="Arial" w:hAnsi="Arial" w:cs="Arial"/>
          <w:sz w:val="24"/>
          <w:szCs w:val="24"/>
        </w:rPr>
        <w:t>consequently th</w:t>
      </w:r>
      <w:r w:rsidR="001041C5">
        <w:rPr>
          <w:rFonts w:ascii="Arial" w:hAnsi="Arial" w:cs="Arial"/>
          <w:sz w:val="24"/>
          <w:szCs w:val="24"/>
        </w:rPr>
        <w:t>e conviction and sentence of both</w:t>
      </w:r>
      <w:r>
        <w:rPr>
          <w:rFonts w:ascii="Arial" w:hAnsi="Arial" w:cs="Arial"/>
          <w:sz w:val="24"/>
          <w:szCs w:val="24"/>
        </w:rPr>
        <w:t xml:space="preserve"> appellants</w:t>
      </w:r>
      <w:r w:rsidR="00BD059C" w:rsidRPr="008E130F">
        <w:rPr>
          <w:rFonts w:ascii="Arial" w:hAnsi="Arial" w:cs="Arial"/>
          <w:sz w:val="24"/>
          <w:szCs w:val="24"/>
        </w:rPr>
        <w:t xml:space="preserve"> must be set aside.</w:t>
      </w:r>
    </w:p>
    <w:p w14:paraId="705F6996" w14:textId="3EF7E7ED" w:rsidR="00072088" w:rsidRDefault="00072088" w:rsidP="00C77B59">
      <w:pPr>
        <w:pStyle w:val="NoSpacing"/>
        <w:spacing w:before="240" w:after="240" w:line="360" w:lineRule="auto"/>
        <w:ind w:left="720"/>
        <w:jc w:val="both"/>
      </w:pPr>
    </w:p>
    <w:p w14:paraId="1715346A" w14:textId="5E646C24" w:rsidR="00245628" w:rsidRPr="008E130F" w:rsidRDefault="001115F5" w:rsidP="00C77B59">
      <w:pPr>
        <w:autoSpaceDE w:val="0"/>
        <w:autoSpaceDN w:val="0"/>
        <w:adjustRightInd w:val="0"/>
        <w:spacing w:before="240" w:after="240" w:line="360" w:lineRule="auto"/>
        <w:ind w:left="720" w:hanging="720"/>
        <w:jc w:val="both"/>
        <w:rPr>
          <w:rFonts w:ascii="Arial" w:hAnsi="Arial" w:cs="Arial"/>
          <w:color w:val="000000" w:themeColor="text1"/>
          <w:sz w:val="24"/>
          <w:szCs w:val="24"/>
        </w:rPr>
      </w:pPr>
      <w:r>
        <w:rPr>
          <w:rFonts w:ascii="Arial" w:hAnsi="Arial" w:cs="Arial"/>
          <w:sz w:val="24"/>
          <w:szCs w:val="24"/>
        </w:rPr>
        <w:t>[45]</w:t>
      </w:r>
      <w:r>
        <w:rPr>
          <w:rFonts w:ascii="Arial" w:hAnsi="Arial" w:cs="Arial"/>
          <w:sz w:val="24"/>
          <w:szCs w:val="24"/>
        </w:rPr>
        <w:tab/>
        <w:t>On c</w:t>
      </w:r>
      <w:r w:rsidR="00072088" w:rsidRPr="00BD059C">
        <w:rPr>
          <w:rFonts w:ascii="Arial" w:hAnsi="Arial" w:cs="Arial"/>
          <w:sz w:val="24"/>
          <w:szCs w:val="24"/>
        </w:rPr>
        <w:t>ount</w:t>
      </w:r>
      <w:r>
        <w:rPr>
          <w:rFonts w:ascii="Arial" w:hAnsi="Arial" w:cs="Arial"/>
          <w:sz w:val="24"/>
          <w:szCs w:val="24"/>
        </w:rPr>
        <w:t>s</w:t>
      </w:r>
      <w:r w:rsidR="00072088" w:rsidRPr="00BD059C">
        <w:rPr>
          <w:rFonts w:ascii="Arial" w:hAnsi="Arial" w:cs="Arial"/>
          <w:sz w:val="24"/>
          <w:szCs w:val="24"/>
        </w:rPr>
        <w:t xml:space="preserve"> 16 and 17</w:t>
      </w:r>
      <w:r w:rsidR="008E130F">
        <w:rPr>
          <w:rFonts w:ascii="Arial" w:hAnsi="Arial" w:cs="Arial"/>
          <w:sz w:val="24"/>
          <w:szCs w:val="24"/>
        </w:rPr>
        <w:t xml:space="preserve"> t</w:t>
      </w:r>
      <w:r w:rsidR="00245628" w:rsidRPr="008E130F">
        <w:rPr>
          <w:rFonts w:ascii="Arial" w:hAnsi="Arial" w:cs="Arial"/>
          <w:sz w:val="24"/>
          <w:szCs w:val="24"/>
        </w:rPr>
        <w:t xml:space="preserve">he appellant was </w:t>
      </w:r>
      <w:r w:rsidR="001041C5">
        <w:rPr>
          <w:rFonts w:ascii="Arial" w:hAnsi="Arial" w:cs="Arial"/>
          <w:sz w:val="24"/>
          <w:szCs w:val="24"/>
        </w:rPr>
        <w:t>in</w:t>
      </w:r>
      <w:r w:rsidR="00245628" w:rsidRPr="008E130F">
        <w:rPr>
          <w:rFonts w:ascii="Arial" w:hAnsi="Arial" w:cs="Arial"/>
          <w:sz w:val="24"/>
          <w:szCs w:val="24"/>
        </w:rPr>
        <w:t>correctly convicted on circumstantial evid</w:t>
      </w:r>
      <w:r>
        <w:rPr>
          <w:rFonts w:ascii="Arial" w:hAnsi="Arial" w:cs="Arial"/>
          <w:sz w:val="24"/>
          <w:szCs w:val="24"/>
        </w:rPr>
        <w:t>e</w:t>
      </w:r>
      <w:r w:rsidR="00245628" w:rsidRPr="008E130F">
        <w:rPr>
          <w:rFonts w:ascii="Arial" w:hAnsi="Arial" w:cs="Arial"/>
          <w:sz w:val="24"/>
          <w:szCs w:val="24"/>
        </w:rPr>
        <w:t>nce</w:t>
      </w:r>
      <w:r w:rsidR="001041C5">
        <w:rPr>
          <w:rFonts w:ascii="Arial" w:hAnsi="Arial" w:cs="Arial"/>
          <w:sz w:val="24"/>
          <w:szCs w:val="24"/>
        </w:rPr>
        <w:t>. The evidence led in these charges does not point at the second appellant's guilt, c</w:t>
      </w:r>
      <w:r w:rsidR="001041C5" w:rsidRPr="001041C5">
        <w:rPr>
          <w:rFonts w:ascii="Arial" w:hAnsi="Arial" w:cs="Arial"/>
          <w:sz w:val="24"/>
          <w:szCs w:val="24"/>
        </w:rPr>
        <w:t>onsequently</w:t>
      </w:r>
      <w:r w:rsidR="001041C5">
        <w:rPr>
          <w:rFonts w:ascii="Arial" w:hAnsi="Arial" w:cs="Arial"/>
          <w:sz w:val="24"/>
          <w:szCs w:val="24"/>
        </w:rPr>
        <w:t>,</w:t>
      </w:r>
      <w:r w:rsidR="001041C5">
        <w:rPr>
          <w:rFonts w:ascii="Arial" w:hAnsi="Arial" w:cs="Arial"/>
          <w:i/>
          <w:sz w:val="24"/>
          <w:szCs w:val="24"/>
        </w:rPr>
        <w:t xml:space="preserve"> </w:t>
      </w:r>
      <w:r w:rsidR="001041C5">
        <w:rPr>
          <w:rFonts w:ascii="Arial" w:hAnsi="Arial" w:cs="Arial"/>
          <w:sz w:val="24"/>
          <w:szCs w:val="24"/>
        </w:rPr>
        <w:t xml:space="preserve">the court </w:t>
      </w:r>
      <w:r w:rsidR="001041C5" w:rsidRPr="00AD4165">
        <w:rPr>
          <w:rFonts w:ascii="Arial" w:hAnsi="Arial" w:cs="Arial"/>
          <w:i/>
          <w:sz w:val="24"/>
          <w:szCs w:val="24"/>
        </w:rPr>
        <w:t>a quo</w:t>
      </w:r>
      <w:r w:rsidR="001041C5">
        <w:rPr>
          <w:rFonts w:ascii="Arial" w:hAnsi="Arial" w:cs="Arial"/>
          <w:sz w:val="24"/>
          <w:szCs w:val="24"/>
        </w:rPr>
        <w:t xml:space="preserve"> should not have convicted the second appellant</w:t>
      </w:r>
      <w:r w:rsidR="00AD4165">
        <w:rPr>
          <w:rFonts w:ascii="Arial" w:hAnsi="Arial" w:cs="Arial"/>
          <w:sz w:val="24"/>
          <w:szCs w:val="24"/>
        </w:rPr>
        <w:t>.</w:t>
      </w:r>
    </w:p>
    <w:p w14:paraId="1E7F6868" w14:textId="6F121E8A" w:rsidR="007D4C7A" w:rsidRPr="006D37E2" w:rsidRDefault="007D4C7A" w:rsidP="00C77B59">
      <w:pPr>
        <w:autoSpaceDE w:val="0"/>
        <w:autoSpaceDN w:val="0"/>
        <w:adjustRightInd w:val="0"/>
        <w:spacing w:before="240" w:after="240" w:line="360" w:lineRule="auto"/>
        <w:jc w:val="both"/>
      </w:pPr>
    </w:p>
    <w:p w14:paraId="1F2E1E04" w14:textId="7D58A0AB" w:rsidR="00815215" w:rsidRPr="007E4E3F" w:rsidRDefault="001115F5" w:rsidP="00C77B59">
      <w:pPr>
        <w:autoSpaceDE w:val="0"/>
        <w:autoSpaceDN w:val="0"/>
        <w:adjustRightInd w:val="0"/>
        <w:spacing w:before="240" w:after="240" w:line="360" w:lineRule="auto"/>
        <w:ind w:left="720" w:hanging="720"/>
        <w:jc w:val="both"/>
      </w:pPr>
      <w:r>
        <w:rPr>
          <w:rFonts w:ascii="Arial" w:hAnsi="Arial" w:cs="Arial"/>
          <w:color w:val="000000" w:themeColor="text1"/>
          <w:sz w:val="24"/>
          <w:szCs w:val="24"/>
        </w:rPr>
        <w:t>[46</w:t>
      </w:r>
      <w:r w:rsidR="00635006">
        <w:rPr>
          <w:rFonts w:ascii="Arial" w:hAnsi="Arial" w:cs="Arial"/>
          <w:color w:val="000000" w:themeColor="text1"/>
          <w:sz w:val="24"/>
          <w:szCs w:val="24"/>
        </w:rPr>
        <w:t>]</w:t>
      </w:r>
      <w:r w:rsidR="00635006">
        <w:rPr>
          <w:rFonts w:ascii="Arial" w:hAnsi="Arial" w:cs="Arial"/>
          <w:color w:val="000000" w:themeColor="text1"/>
          <w:sz w:val="24"/>
          <w:szCs w:val="24"/>
        </w:rPr>
        <w:tab/>
      </w:r>
      <w:r w:rsidR="006E08E3" w:rsidRPr="006E08E3">
        <w:rPr>
          <w:rFonts w:ascii="Arial" w:hAnsi="Arial" w:cs="Arial"/>
          <w:color w:val="000000" w:themeColor="text1"/>
          <w:sz w:val="24"/>
          <w:szCs w:val="24"/>
        </w:rPr>
        <w:t xml:space="preserve">Having analysed all the evidence and the findings of the court </w:t>
      </w:r>
      <w:r w:rsidR="006E08E3" w:rsidRPr="001115F5">
        <w:rPr>
          <w:rFonts w:ascii="Arial" w:hAnsi="Arial" w:cs="Arial"/>
          <w:i/>
          <w:color w:val="000000" w:themeColor="text1"/>
          <w:sz w:val="24"/>
          <w:szCs w:val="24"/>
        </w:rPr>
        <w:t>a quo</w:t>
      </w:r>
      <w:r w:rsidR="006E08E3" w:rsidRPr="006E08E3">
        <w:rPr>
          <w:rFonts w:ascii="Arial" w:hAnsi="Arial" w:cs="Arial"/>
          <w:color w:val="000000" w:themeColor="text1"/>
          <w:sz w:val="24"/>
          <w:szCs w:val="24"/>
        </w:rPr>
        <w:t xml:space="preserve"> on record and having</w:t>
      </w:r>
      <w:r w:rsidR="00CA26C4">
        <w:rPr>
          <w:rFonts w:ascii="Arial" w:hAnsi="Arial" w:cs="Arial"/>
          <w:color w:val="000000" w:themeColor="text1"/>
          <w:sz w:val="24"/>
          <w:szCs w:val="24"/>
        </w:rPr>
        <w:t xml:space="preserve"> heard both counsels, t</w:t>
      </w:r>
      <w:r w:rsidR="006E08E3" w:rsidRPr="006E08E3">
        <w:rPr>
          <w:rFonts w:ascii="Arial" w:hAnsi="Arial" w:cs="Arial"/>
          <w:color w:val="000000" w:themeColor="text1"/>
          <w:sz w:val="24"/>
          <w:szCs w:val="24"/>
        </w:rPr>
        <w:t xml:space="preserve">he court has no doubt that the state </w:t>
      </w:r>
      <w:r w:rsidR="00815215">
        <w:rPr>
          <w:rFonts w:ascii="Arial" w:hAnsi="Arial" w:cs="Arial"/>
          <w:color w:val="000000" w:themeColor="text1"/>
          <w:sz w:val="24"/>
          <w:szCs w:val="24"/>
        </w:rPr>
        <w:t xml:space="preserve">failed to prove its case beyond </w:t>
      </w:r>
      <w:r w:rsidR="00053BB4">
        <w:rPr>
          <w:rFonts w:ascii="Arial" w:hAnsi="Arial" w:cs="Arial"/>
          <w:color w:val="000000" w:themeColor="text1"/>
          <w:sz w:val="24"/>
          <w:szCs w:val="24"/>
        </w:rPr>
        <w:t xml:space="preserve">a </w:t>
      </w:r>
      <w:r w:rsidR="00072088">
        <w:rPr>
          <w:rFonts w:ascii="Arial" w:hAnsi="Arial" w:cs="Arial"/>
          <w:color w:val="000000" w:themeColor="text1"/>
          <w:sz w:val="24"/>
          <w:szCs w:val="24"/>
        </w:rPr>
        <w:t xml:space="preserve">reasonable doubt on </w:t>
      </w:r>
      <w:r w:rsidR="006E08E3" w:rsidRPr="006E08E3">
        <w:rPr>
          <w:rFonts w:ascii="Arial" w:hAnsi="Arial" w:cs="Arial"/>
          <w:color w:val="000000" w:themeColor="text1"/>
          <w:sz w:val="24"/>
          <w:szCs w:val="24"/>
        </w:rPr>
        <w:t>counts</w:t>
      </w:r>
      <w:r>
        <w:rPr>
          <w:rFonts w:ascii="Arial" w:hAnsi="Arial" w:cs="Arial"/>
          <w:color w:val="000000" w:themeColor="text1"/>
          <w:sz w:val="24"/>
          <w:szCs w:val="24"/>
        </w:rPr>
        <w:t xml:space="preserve"> 1,2,3</w:t>
      </w:r>
      <w:r w:rsidR="007E4E3F">
        <w:rPr>
          <w:rFonts w:ascii="Arial" w:hAnsi="Arial" w:cs="Arial"/>
          <w:color w:val="000000" w:themeColor="text1"/>
          <w:sz w:val="24"/>
          <w:szCs w:val="24"/>
        </w:rPr>
        <w:t>,</w:t>
      </w:r>
      <w:r w:rsidR="001041C5">
        <w:rPr>
          <w:rFonts w:ascii="Arial" w:hAnsi="Arial" w:cs="Arial"/>
          <w:color w:val="000000" w:themeColor="text1"/>
          <w:sz w:val="24"/>
          <w:szCs w:val="24"/>
        </w:rPr>
        <w:t>7,8,</w:t>
      </w:r>
      <w:r>
        <w:rPr>
          <w:rFonts w:ascii="Arial" w:hAnsi="Arial" w:cs="Arial"/>
          <w:color w:val="000000" w:themeColor="text1"/>
          <w:sz w:val="24"/>
          <w:szCs w:val="24"/>
        </w:rPr>
        <w:t>15</w:t>
      </w:r>
      <w:r w:rsidR="001041C5">
        <w:rPr>
          <w:rFonts w:ascii="Arial" w:hAnsi="Arial" w:cs="Arial"/>
          <w:color w:val="000000" w:themeColor="text1"/>
          <w:sz w:val="24"/>
          <w:szCs w:val="24"/>
        </w:rPr>
        <w:t>,1</w:t>
      </w:r>
      <w:r w:rsidR="001041C5">
        <w:rPr>
          <w:rFonts w:ascii="Arial" w:hAnsi="Arial" w:cs="Arial"/>
          <w:sz w:val="24"/>
          <w:szCs w:val="24"/>
        </w:rPr>
        <w:t>6 and 17</w:t>
      </w:r>
      <w:r w:rsidR="007E4E3F">
        <w:rPr>
          <w:rFonts w:ascii="Arial" w:hAnsi="Arial" w:cs="Arial"/>
          <w:color w:val="000000" w:themeColor="text1"/>
          <w:sz w:val="24"/>
          <w:szCs w:val="24"/>
        </w:rPr>
        <w:t xml:space="preserve"> </w:t>
      </w:r>
      <w:r w:rsidR="00815215">
        <w:rPr>
          <w:rFonts w:ascii="Arial" w:hAnsi="Arial" w:cs="Arial"/>
          <w:color w:val="000000" w:themeColor="text1"/>
          <w:sz w:val="24"/>
          <w:szCs w:val="24"/>
        </w:rPr>
        <w:t>consequently</w:t>
      </w:r>
      <w:r w:rsidR="00053BB4">
        <w:rPr>
          <w:rFonts w:ascii="Arial" w:hAnsi="Arial" w:cs="Arial"/>
          <w:color w:val="000000" w:themeColor="text1"/>
          <w:sz w:val="24"/>
          <w:szCs w:val="24"/>
        </w:rPr>
        <w:t>,</w:t>
      </w:r>
      <w:r w:rsidR="00815215">
        <w:rPr>
          <w:rFonts w:ascii="Arial" w:hAnsi="Arial" w:cs="Arial"/>
          <w:color w:val="000000" w:themeColor="text1"/>
          <w:sz w:val="24"/>
          <w:szCs w:val="24"/>
        </w:rPr>
        <w:t xml:space="preserve"> the conviction</w:t>
      </w:r>
      <w:r>
        <w:rPr>
          <w:rFonts w:ascii="Arial" w:hAnsi="Arial" w:cs="Arial"/>
          <w:color w:val="000000" w:themeColor="text1"/>
          <w:sz w:val="24"/>
          <w:szCs w:val="24"/>
        </w:rPr>
        <w:t xml:space="preserve"> and sentence</w:t>
      </w:r>
      <w:r w:rsidR="00815215">
        <w:rPr>
          <w:rFonts w:ascii="Arial" w:hAnsi="Arial" w:cs="Arial"/>
          <w:color w:val="000000" w:themeColor="text1"/>
          <w:sz w:val="24"/>
          <w:szCs w:val="24"/>
        </w:rPr>
        <w:t xml:space="preserve"> of the appellant</w:t>
      </w:r>
      <w:r>
        <w:rPr>
          <w:rFonts w:ascii="Arial" w:hAnsi="Arial" w:cs="Arial"/>
          <w:color w:val="000000" w:themeColor="text1"/>
          <w:sz w:val="24"/>
          <w:szCs w:val="24"/>
        </w:rPr>
        <w:t>s must be set aside.</w:t>
      </w:r>
    </w:p>
    <w:p w14:paraId="79CD745B" w14:textId="304E853A" w:rsidR="001041C5" w:rsidRPr="0082639B" w:rsidRDefault="001041C5" w:rsidP="00AD4165">
      <w:pPr>
        <w:spacing w:before="240" w:after="240" w:line="360" w:lineRule="auto"/>
        <w:jc w:val="both"/>
        <w:rPr>
          <w:rFonts w:ascii="Arial" w:hAnsi="Arial" w:cs="Arial"/>
          <w:color w:val="000000" w:themeColor="text1"/>
          <w:sz w:val="24"/>
          <w:szCs w:val="24"/>
        </w:rPr>
      </w:pPr>
    </w:p>
    <w:p w14:paraId="5A47ACD4" w14:textId="6EAEE534" w:rsidR="006C7463" w:rsidRPr="006C5943" w:rsidRDefault="00AD4165" w:rsidP="00C77B59">
      <w:pPr>
        <w:spacing w:before="240" w:after="240" w:line="480" w:lineRule="auto"/>
        <w:jc w:val="both"/>
        <w:rPr>
          <w:rFonts w:ascii="Arial" w:hAnsi="Arial" w:cs="Arial"/>
          <w:color w:val="000000" w:themeColor="text1"/>
          <w:sz w:val="24"/>
          <w:szCs w:val="24"/>
        </w:rPr>
      </w:pPr>
      <w:r>
        <w:rPr>
          <w:rFonts w:ascii="Arial" w:hAnsi="Arial" w:cs="Arial"/>
          <w:sz w:val="24"/>
          <w:szCs w:val="24"/>
        </w:rPr>
        <w:t>As a result, I propose that the follo</w:t>
      </w:r>
      <w:r>
        <w:rPr>
          <w:rFonts w:ascii="Arial" w:hAnsi="Arial" w:cs="Arial"/>
          <w:color w:val="000000" w:themeColor="text1"/>
          <w:sz w:val="24"/>
          <w:szCs w:val="24"/>
        </w:rPr>
        <w:t>wing order be made</w:t>
      </w:r>
      <w:r w:rsidR="00586AD5">
        <w:rPr>
          <w:rFonts w:ascii="Arial" w:hAnsi="Arial" w:cs="Arial"/>
          <w:color w:val="000000" w:themeColor="text1"/>
          <w:sz w:val="24"/>
          <w:szCs w:val="24"/>
        </w:rPr>
        <w:t>:</w:t>
      </w:r>
    </w:p>
    <w:p w14:paraId="0ABE2AE5" w14:textId="77777777" w:rsidR="003F2217" w:rsidRPr="007B2E90" w:rsidRDefault="003F2217" w:rsidP="00C77B59">
      <w:pPr>
        <w:spacing w:before="240" w:after="240" w:line="480" w:lineRule="auto"/>
        <w:jc w:val="both"/>
        <w:rPr>
          <w:rFonts w:ascii="Arial" w:hAnsi="Arial" w:cs="Arial"/>
          <w:b/>
          <w:sz w:val="24"/>
          <w:szCs w:val="24"/>
          <w:u w:val="single"/>
        </w:rPr>
      </w:pPr>
      <w:r w:rsidRPr="007B2E90">
        <w:rPr>
          <w:rFonts w:ascii="Arial" w:hAnsi="Arial" w:cs="Arial"/>
          <w:b/>
          <w:sz w:val="24"/>
          <w:szCs w:val="24"/>
          <w:u w:val="single"/>
        </w:rPr>
        <w:t>ORDER</w:t>
      </w:r>
    </w:p>
    <w:p w14:paraId="26184B7D" w14:textId="1FB479B5" w:rsidR="00586AD5" w:rsidRDefault="0057677D" w:rsidP="00C77B59">
      <w:pPr>
        <w:spacing w:before="240" w:after="240" w:line="480" w:lineRule="auto"/>
        <w:ind w:left="720" w:hanging="720"/>
        <w:jc w:val="both"/>
        <w:rPr>
          <w:rFonts w:ascii="Arial" w:hAnsi="Arial" w:cs="Arial"/>
          <w:color w:val="242121"/>
          <w:sz w:val="24"/>
          <w:szCs w:val="24"/>
          <w:shd w:val="clear" w:color="auto" w:fill="FFFFFF"/>
        </w:rPr>
      </w:pPr>
      <w:r w:rsidRPr="00B56493">
        <w:rPr>
          <w:rFonts w:ascii="Arial" w:hAnsi="Arial" w:cs="Arial"/>
          <w:sz w:val="24"/>
          <w:szCs w:val="24"/>
        </w:rPr>
        <w:t>1</w:t>
      </w:r>
      <w:r w:rsidR="001115F5">
        <w:rPr>
          <w:rFonts w:ascii="Arial" w:hAnsi="Arial" w:cs="Arial"/>
          <w:sz w:val="24"/>
          <w:szCs w:val="24"/>
        </w:rPr>
        <w:t>.</w:t>
      </w:r>
      <w:r w:rsidR="00A46636" w:rsidRPr="00B56493">
        <w:rPr>
          <w:rFonts w:ascii="Arial" w:hAnsi="Arial" w:cs="Arial"/>
          <w:sz w:val="24"/>
          <w:szCs w:val="24"/>
        </w:rPr>
        <w:tab/>
      </w:r>
      <w:r w:rsidR="00586AD5" w:rsidRPr="00B56493">
        <w:rPr>
          <w:rFonts w:ascii="Arial" w:hAnsi="Arial" w:cs="Arial"/>
          <w:sz w:val="24"/>
          <w:szCs w:val="24"/>
        </w:rPr>
        <w:t>A</w:t>
      </w:r>
      <w:r w:rsidR="003F2217" w:rsidRPr="00B56493">
        <w:rPr>
          <w:rFonts w:ascii="Arial" w:hAnsi="Arial" w:cs="Arial"/>
          <w:sz w:val="24"/>
          <w:szCs w:val="24"/>
        </w:rPr>
        <w:t xml:space="preserve">ppeal </w:t>
      </w:r>
      <w:r w:rsidRPr="00B56493">
        <w:rPr>
          <w:rFonts w:ascii="Arial" w:hAnsi="Arial" w:cs="Arial"/>
          <w:sz w:val="24"/>
          <w:szCs w:val="24"/>
        </w:rPr>
        <w:t xml:space="preserve">against </w:t>
      </w:r>
      <w:r w:rsidR="001115F5">
        <w:rPr>
          <w:rFonts w:ascii="Arial" w:hAnsi="Arial" w:cs="Arial"/>
          <w:sz w:val="24"/>
          <w:szCs w:val="24"/>
        </w:rPr>
        <w:t xml:space="preserve">the </w:t>
      </w:r>
      <w:r w:rsidR="00DA33C2">
        <w:rPr>
          <w:rFonts w:ascii="Arial" w:hAnsi="Arial" w:cs="Arial"/>
          <w:sz w:val="24"/>
          <w:szCs w:val="24"/>
        </w:rPr>
        <w:t>conviction</w:t>
      </w:r>
      <w:r w:rsidRPr="00B56493">
        <w:rPr>
          <w:rFonts w:ascii="Arial" w:hAnsi="Arial" w:cs="Arial"/>
          <w:sz w:val="24"/>
          <w:szCs w:val="24"/>
        </w:rPr>
        <w:t xml:space="preserve"> </w:t>
      </w:r>
      <w:r w:rsidR="005B1481">
        <w:rPr>
          <w:rFonts w:ascii="Arial" w:hAnsi="Arial" w:cs="Arial"/>
          <w:sz w:val="24"/>
          <w:szCs w:val="24"/>
        </w:rPr>
        <w:t xml:space="preserve">of both the appellants on count 1 and count 2 </w:t>
      </w:r>
      <w:r w:rsidRPr="00B56493">
        <w:rPr>
          <w:rFonts w:ascii="Arial" w:hAnsi="Arial" w:cs="Arial"/>
          <w:sz w:val="24"/>
          <w:szCs w:val="24"/>
        </w:rPr>
        <w:t>is upheld</w:t>
      </w:r>
      <w:r w:rsidR="005B1481">
        <w:rPr>
          <w:rFonts w:ascii="Arial" w:hAnsi="Arial" w:cs="Arial"/>
          <w:sz w:val="24"/>
          <w:szCs w:val="24"/>
        </w:rPr>
        <w:t xml:space="preserve"> and t</w:t>
      </w:r>
      <w:r w:rsidR="00BA35CA" w:rsidRPr="000366EA">
        <w:rPr>
          <w:rFonts w:ascii="Arial" w:hAnsi="Arial" w:cs="Arial"/>
          <w:color w:val="242121"/>
          <w:sz w:val="24"/>
          <w:szCs w:val="24"/>
          <w:shd w:val="clear" w:color="auto" w:fill="FFFFFF"/>
        </w:rPr>
        <w:t xml:space="preserve">he </w:t>
      </w:r>
      <w:r w:rsidR="00053BB4">
        <w:rPr>
          <w:rFonts w:ascii="Arial" w:hAnsi="Arial" w:cs="Arial"/>
          <w:color w:val="242121"/>
          <w:sz w:val="24"/>
          <w:szCs w:val="24"/>
          <w:shd w:val="clear" w:color="auto" w:fill="FFFFFF"/>
        </w:rPr>
        <w:t xml:space="preserve">sentence </w:t>
      </w:r>
      <w:r w:rsidR="00AF1FEF" w:rsidRPr="000366EA">
        <w:rPr>
          <w:rFonts w:ascii="Arial" w:hAnsi="Arial" w:cs="Arial"/>
          <w:color w:val="242121"/>
          <w:sz w:val="24"/>
          <w:szCs w:val="24"/>
          <w:shd w:val="clear" w:color="auto" w:fill="FFFFFF"/>
        </w:rPr>
        <w:t xml:space="preserve">imposed </w:t>
      </w:r>
      <w:r w:rsidR="00BA35CA" w:rsidRPr="000366EA">
        <w:rPr>
          <w:rFonts w:ascii="Arial" w:hAnsi="Arial" w:cs="Arial"/>
          <w:color w:val="242121"/>
          <w:sz w:val="24"/>
          <w:szCs w:val="24"/>
          <w:shd w:val="clear" w:color="auto" w:fill="FFFFFF"/>
        </w:rPr>
        <w:t xml:space="preserve">by the court </w:t>
      </w:r>
      <w:r w:rsidR="00815215" w:rsidRPr="00DA33C2">
        <w:rPr>
          <w:rFonts w:ascii="Arial" w:hAnsi="Arial" w:cs="Arial"/>
          <w:i/>
          <w:color w:val="242121"/>
          <w:sz w:val="24"/>
          <w:szCs w:val="24"/>
          <w:shd w:val="clear" w:color="auto" w:fill="FFFFFF"/>
        </w:rPr>
        <w:t>a quo</w:t>
      </w:r>
      <w:r w:rsidR="00815215">
        <w:rPr>
          <w:rFonts w:ascii="Arial" w:hAnsi="Arial" w:cs="Arial"/>
          <w:color w:val="242121"/>
          <w:sz w:val="24"/>
          <w:szCs w:val="24"/>
          <w:shd w:val="clear" w:color="auto" w:fill="FFFFFF"/>
        </w:rPr>
        <w:t xml:space="preserve"> </w:t>
      </w:r>
      <w:r w:rsidR="00BA35CA" w:rsidRPr="000366EA">
        <w:rPr>
          <w:rFonts w:ascii="Arial" w:hAnsi="Arial" w:cs="Arial"/>
          <w:color w:val="242121"/>
          <w:sz w:val="24"/>
          <w:szCs w:val="24"/>
          <w:shd w:val="clear" w:color="auto" w:fill="FFFFFF"/>
        </w:rPr>
        <w:t>is set asid</w:t>
      </w:r>
      <w:r w:rsidR="00FA1C56">
        <w:rPr>
          <w:rFonts w:ascii="Arial" w:hAnsi="Arial" w:cs="Arial"/>
          <w:color w:val="242121"/>
          <w:sz w:val="24"/>
          <w:szCs w:val="24"/>
          <w:shd w:val="clear" w:color="auto" w:fill="FFFFFF"/>
        </w:rPr>
        <w:t>e.</w:t>
      </w:r>
    </w:p>
    <w:p w14:paraId="4918BE7B" w14:textId="3115957B" w:rsidR="005B1481" w:rsidRDefault="001115F5" w:rsidP="00C77B59">
      <w:pPr>
        <w:spacing w:before="240" w:after="240"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2.</w:t>
      </w:r>
      <w:r w:rsidR="005B1481">
        <w:rPr>
          <w:rFonts w:ascii="Arial" w:hAnsi="Arial" w:cs="Arial"/>
          <w:color w:val="242121"/>
          <w:sz w:val="24"/>
          <w:szCs w:val="24"/>
          <w:shd w:val="clear" w:color="auto" w:fill="FFFFFF"/>
        </w:rPr>
        <w:tab/>
      </w:r>
      <w:r w:rsidR="005B1481" w:rsidRPr="00B56493">
        <w:rPr>
          <w:rFonts w:ascii="Arial" w:hAnsi="Arial" w:cs="Arial"/>
          <w:sz w:val="24"/>
          <w:szCs w:val="24"/>
        </w:rPr>
        <w:t xml:space="preserve">Appeal against </w:t>
      </w:r>
      <w:r>
        <w:rPr>
          <w:rFonts w:ascii="Arial" w:hAnsi="Arial" w:cs="Arial"/>
          <w:sz w:val="24"/>
          <w:szCs w:val="24"/>
        </w:rPr>
        <w:t xml:space="preserve">the </w:t>
      </w:r>
      <w:r w:rsidR="005B1481">
        <w:rPr>
          <w:rFonts w:ascii="Arial" w:hAnsi="Arial" w:cs="Arial"/>
          <w:sz w:val="24"/>
          <w:szCs w:val="24"/>
        </w:rPr>
        <w:t>conviction</w:t>
      </w:r>
      <w:r>
        <w:rPr>
          <w:rFonts w:ascii="Arial" w:hAnsi="Arial" w:cs="Arial"/>
          <w:sz w:val="24"/>
          <w:szCs w:val="24"/>
        </w:rPr>
        <w:t xml:space="preserve"> </w:t>
      </w:r>
      <w:r w:rsidR="005B1481">
        <w:rPr>
          <w:rFonts w:ascii="Arial" w:hAnsi="Arial" w:cs="Arial"/>
          <w:sz w:val="24"/>
          <w:szCs w:val="24"/>
        </w:rPr>
        <w:t xml:space="preserve">of </w:t>
      </w:r>
      <w:r w:rsidR="00FD50D3">
        <w:rPr>
          <w:rFonts w:ascii="Arial" w:hAnsi="Arial" w:cs="Arial"/>
          <w:sz w:val="24"/>
          <w:szCs w:val="24"/>
        </w:rPr>
        <w:t xml:space="preserve">the second appellant </w:t>
      </w:r>
      <w:r w:rsidR="005B1481">
        <w:rPr>
          <w:rFonts w:ascii="Arial" w:hAnsi="Arial" w:cs="Arial"/>
          <w:sz w:val="24"/>
          <w:szCs w:val="24"/>
        </w:rPr>
        <w:t xml:space="preserve">on count 3 and count 7 </w:t>
      </w:r>
      <w:r w:rsidR="005B1481" w:rsidRPr="00B56493">
        <w:rPr>
          <w:rFonts w:ascii="Arial" w:hAnsi="Arial" w:cs="Arial"/>
          <w:sz w:val="24"/>
          <w:szCs w:val="24"/>
        </w:rPr>
        <w:t>is upheld</w:t>
      </w:r>
      <w:r w:rsidR="005B1481">
        <w:rPr>
          <w:rFonts w:ascii="Arial" w:hAnsi="Arial" w:cs="Arial"/>
          <w:sz w:val="24"/>
          <w:szCs w:val="24"/>
        </w:rPr>
        <w:t xml:space="preserve"> and t</w:t>
      </w:r>
      <w:r w:rsidR="005B1481" w:rsidRPr="000366EA">
        <w:rPr>
          <w:rFonts w:ascii="Arial" w:hAnsi="Arial" w:cs="Arial"/>
          <w:color w:val="242121"/>
          <w:sz w:val="24"/>
          <w:szCs w:val="24"/>
          <w:shd w:val="clear" w:color="auto" w:fill="FFFFFF"/>
        </w:rPr>
        <w:t xml:space="preserve">he </w:t>
      </w:r>
      <w:r w:rsidR="005B1481">
        <w:rPr>
          <w:rFonts w:ascii="Arial" w:hAnsi="Arial" w:cs="Arial"/>
          <w:color w:val="242121"/>
          <w:sz w:val="24"/>
          <w:szCs w:val="24"/>
          <w:shd w:val="clear" w:color="auto" w:fill="FFFFFF"/>
        </w:rPr>
        <w:t xml:space="preserve">sentence </w:t>
      </w:r>
      <w:r w:rsidR="005B1481" w:rsidRPr="000366EA">
        <w:rPr>
          <w:rFonts w:ascii="Arial" w:hAnsi="Arial" w:cs="Arial"/>
          <w:color w:val="242121"/>
          <w:sz w:val="24"/>
          <w:szCs w:val="24"/>
          <w:shd w:val="clear" w:color="auto" w:fill="FFFFFF"/>
        </w:rPr>
        <w:t xml:space="preserve">imposed by the court </w:t>
      </w:r>
      <w:r w:rsidR="005B1481" w:rsidRPr="00DA33C2">
        <w:rPr>
          <w:rFonts w:ascii="Arial" w:hAnsi="Arial" w:cs="Arial"/>
          <w:i/>
          <w:color w:val="242121"/>
          <w:sz w:val="24"/>
          <w:szCs w:val="24"/>
          <w:shd w:val="clear" w:color="auto" w:fill="FFFFFF"/>
        </w:rPr>
        <w:t>a quo</w:t>
      </w:r>
      <w:r w:rsidR="005B1481">
        <w:rPr>
          <w:rFonts w:ascii="Arial" w:hAnsi="Arial" w:cs="Arial"/>
          <w:color w:val="242121"/>
          <w:sz w:val="24"/>
          <w:szCs w:val="24"/>
          <w:shd w:val="clear" w:color="auto" w:fill="FFFFFF"/>
        </w:rPr>
        <w:t xml:space="preserve"> </w:t>
      </w:r>
      <w:r w:rsidR="005B1481" w:rsidRPr="000366EA">
        <w:rPr>
          <w:rFonts w:ascii="Arial" w:hAnsi="Arial" w:cs="Arial"/>
          <w:color w:val="242121"/>
          <w:sz w:val="24"/>
          <w:szCs w:val="24"/>
          <w:shd w:val="clear" w:color="auto" w:fill="FFFFFF"/>
        </w:rPr>
        <w:t>is set asid</w:t>
      </w:r>
      <w:r w:rsidR="005B1481">
        <w:rPr>
          <w:rFonts w:ascii="Arial" w:hAnsi="Arial" w:cs="Arial"/>
          <w:color w:val="242121"/>
          <w:sz w:val="24"/>
          <w:szCs w:val="24"/>
          <w:shd w:val="clear" w:color="auto" w:fill="FFFFFF"/>
        </w:rPr>
        <w:t>e.</w:t>
      </w:r>
    </w:p>
    <w:p w14:paraId="58786F12" w14:textId="7D3D5418" w:rsidR="008E130F" w:rsidRDefault="001115F5" w:rsidP="00C77B59">
      <w:pPr>
        <w:spacing w:before="240" w:after="240"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lastRenderedPageBreak/>
        <w:t>3.</w:t>
      </w:r>
      <w:r w:rsidR="001041C5">
        <w:rPr>
          <w:rFonts w:ascii="Arial" w:hAnsi="Arial" w:cs="Arial"/>
          <w:color w:val="242121"/>
          <w:sz w:val="24"/>
          <w:szCs w:val="24"/>
          <w:shd w:val="clear" w:color="auto" w:fill="FFFFFF"/>
        </w:rPr>
        <w:tab/>
      </w:r>
      <w:r w:rsidR="008E130F">
        <w:rPr>
          <w:rFonts w:ascii="Arial" w:hAnsi="Arial" w:cs="Arial"/>
          <w:color w:val="242121"/>
          <w:sz w:val="24"/>
          <w:szCs w:val="24"/>
          <w:shd w:val="clear" w:color="auto" w:fill="FFFFFF"/>
        </w:rPr>
        <w:t xml:space="preserve">Appeal </w:t>
      </w:r>
      <w:r w:rsidR="001041C5">
        <w:rPr>
          <w:rFonts w:ascii="Arial" w:hAnsi="Arial" w:cs="Arial"/>
          <w:color w:val="242121"/>
          <w:sz w:val="24"/>
          <w:szCs w:val="24"/>
          <w:shd w:val="clear" w:color="auto" w:fill="FFFFFF"/>
        </w:rPr>
        <w:t xml:space="preserve">against the conviction of the second appellant </w:t>
      </w:r>
      <w:r w:rsidR="008E130F">
        <w:rPr>
          <w:rFonts w:ascii="Arial" w:hAnsi="Arial" w:cs="Arial"/>
          <w:color w:val="242121"/>
          <w:sz w:val="24"/>
          <w:szCs w:val="24"/>
          <w:shd w:val="clear" w:color="auto" w:fill="FFFFFF"/>
        </w:rPr>
        <w:t xml:space="preserve">on </w:t>
      </w:r>
      <w:r w:rsidR="008E130F" w:rsidRPr="00D2795F">
        <w:rPr>
          <w:rFonts w:ascii="Arial" w:hAnsi="Arial" w:cs="Arial"/>
          <w:color w:val="242121"/>
          <w:sz w:val="24"/>
          <w:szCs w:val="24"/>
          <w:shd w:val="clear" w:color="auto" w:fill="FFFFFF"/>
        </w:rPr>
        <w:t>count 4</w:t>
      </w:r>
      <w:r w:rsidR="001041C5">
        <w:rPr>
          <w:rFonts w:ascii="Arial" w:hAnsi="Arial" w:cs="Arial"/>
          <w:color w:val="242121"/>
          <w:sz w:val="24"/>
          <w:szCs w:val="24"/>
          <w:shd w:val="clear" w:color="auto" w:fill="FFFFFF"/>
        </w:rPr>
        <w:t xml:space="preserve"> is upheld </w:t>
      </w:r>
      <w:r w:rsidR="001041C5">
        <w:rPr>
          <w:rFonts w:ascii="Arial" w:hAnsi="Arial" w:cs="Arial"/>
          <w:sz w:val="24"/>
          <w:szCs w:val="24"/>
        </w:rPr>
        <w:t>and t</w:t>
      </w:r>
      <w:r w:rsidR="001041C5" w:rsidRPr="000366EA">
        <w:rPr>
          <w:rFonts w:ascii="Arial" w:hAnsi="Arial" w:cs="Arial"/>
          <w:color w:val="242121"/>
          <w:sz w:val="24"/>
          <w:szCs w:val="24"/>
          <w:shd w:val="clear" w:color="auto" w:fill="FFFFFF"/>
        </w:rPr>
        <w:t xml:space="preserve">he </w:t>
      </w:r>
      <w:r w:rsidR="001041C5">
        <w:rPr>
          <w:rFonts w:ascii="Arial" w:hAnsi="Arial" w:cs="Arial"/>
          <w:color w:val="242121"/>
          <w:sz w:val="24"/>
          <w:szCs w:val="24"/>
          <w:shd w:val="clear" w:color="auto" w:fill="FFFFFF"/>
        </w:rPr>
        <w:t xml:space="preserve">sentence </w:t>
      </w:r>
      <w:r w:rsidR="001041C5" w:rsidRPr="000366EA">
        <w:rPr>
          <w:rFonts w:ascii="Arial" w:hAnsi="Arial" w:cs="Arial"/>
          <w:color w:val="242121"/>
          <w:sz w:val="24"/>
          <w:szCs w:val="24"/>
          <w:shd w:val="clear" w:color="auto" w:fill="FFFFFF"/>
        </w:rPr>
        <w:t xml:space="preserve">imposed by the court </w:t>
      </w:r>
      <w:r w:rsidR="001041C5" w:rsidRPr="00DA33C2">
        <w:rPr>
          <w:rFonts w:ascii="Arial" w:hAnsi="Arial" w:cs="Arial"/>
          <w:i/>
          <w:color w:val="242121"/>
          <w:sz w:val="24"/>
          <w:szCs w:val="24"/>
          <w:shd w:val="clear" w:color="auto" w:fill="FFFFFF"/>
        </w:rPr>
        <w:t>a quo</w:t>
      </w:r>
      <w:r w:rsidR="001041C5">
        <w:rPr>
          <w:rFonts w:ascii="Arial" w:hAnsi="Arial" w:cs="Arial"/>
          <w:color w:val="242121"/>
          <w:sz w:val="24"/>
          <w:szCs w:val="24"/>
          <w:shd w:val="clear" w:color="auto" w:fill="FFFFFF"/>
        </w:rPr>
        <w:t xml:space="preserve"> </w:t>
      </w:r>
      <w:r w:rsidR="001041C5" w:rsidRPr="000366EA">
        <w:rPr>
          <w:rFonts w:ascii="Arial" w:hAnsi="Arial" w:cs="Arial"/>
          <w:color w:val="242121"/>
          <w:sz w:val="24"/>
          <w:szCs w:val="24"/>
          <w:shd w:val="clear" w:color="auto" w:fill="FFFFFF"/>
        </w:rPr>
        <w:t>is set asid</w:t>
      </w:r>
      <w:r w:rsidR="001041C5">
        <w:rPr>
          <w:rFonts w:ascii="Arial" w:hAnsi="Arial" w:cs="Arial"/>
          <w:color w:val="242121"/>
          <w:sz w:val="24"/>
          <w:szCs w:val="24"/>
          <w:shd w:val="clear" w:color="auto" w:fill="FFFFFF"/>
        </w:rPr>
        <w:t>e.</w:t>
      </w:r>
    </w:p>
    <w:p w14:paraId="420943F0" w14:textId="5ECEAE50" w:rsidR="005B1481" w:rsidRDefault="008E130F" w:rsidP="00C77B59">
      <w:pPr>
        <w:spacing w:before="240" w:after="240"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4</w:t>
      </w:r>
      <w:r w:rsidR="001115F5">
        <w:rPr>
          <w:rFonts w:ascii="Arial" w:hAnsi="Arial" w:cs="Arial"/>
          <w:color w:val="242121"/>
          <w:sz w:val="24"/>
          <w:szCs w:val="24"/>
          <w:shd w:val="clear" w:color="auto" w:fill="FFFFFF"/>
        </w:rPr>
        <w:t>.</w:t>
      </w:r>
      <w:r w:rsidR="005B1481">
        <w:rPr>
          <w:rFonts w:ascii="Arial" w:hAnsi="Arial" w:cs="Arial"/>
          <w:color w:val="242121"/>
          <w:sz w:val="24"/>
          <w:szCs w:val="24"/>
          <w:shd w:val="clear" w:color="auto" w:fill="FFFFFF"/>
        </w:rPr>
        <w:tab/>
      </w:r>
      <w:r w:rsidR="001041C5">
        <w:rPr>
          <w:rFonts w:ascii="Arial" w:hAnsi="Arial" w:cs="Arial"/>
          <w:color w:val="242121"/>
          <w:sz w:val="24"/>
          <w:szCs w:val="24"/>
          <w:shd w:val="clear" w:color="auto" w:fill="FFFFFF"/>
        </w:rPr>
        <w:t xml:space="preserve">Appeal against the second appellant </w:t>
      </w:r>
      <w:r>
        <w:rPr>
          <w:rFonts w:ascii="Arial" w:hAnsi="Arial" w:cs="Arial"/>
          <w:color w:val="242121"/>
          <w:sz w:val="24"/>
          <w:szCs w:val="24"/>
          <w:shd w:val="clear" w:color="auto" w:fill="FFFFFF"/>
        </w:rPr>
        <w:t xml:space="preserve">on </w:t>
      </w:r>
      <w:r w:rsidR="001115F5">
        <w:rPr>
          <w:rFonts w:ascii="Arial" w:hAnsi="Arial" w:cs="Arial"/>
          <w:color w:val="242121"/>
          <w:sz w:val="24"/>
          <w:szCs w:val="24"/>
          <w:shd w:val="clear" w:color="auto" w:fill="FFFFFF"/>
        </w:rPr>
        <w:t>count 5</w:t>
      </w:r>
      <w:r>
        <w:rPr>
          <w:rFonts w:ascii="Arial" w:hAnsi="Arial" w:cs="Arial"/>
          <w:color w:val="242121"/>
          <w:sz w:val="24"/>
          <w:szCs w:val="24"/>
          <w:shd w:val="clear" w:color="auto" w:fill="FFFFFF"/>
        </w:rPr>
        <w:t xml:space="preserve"> </w:t>
      </w:r>
      <w:r w:rsidR="001041C5">
        <w:rPr>
          <w:rFonts w:ascii="Arial" w:hAnsi="Arial" w:cs="Arial"/>
          <w:color w:val="242121"/>
          <w:sz w:val="24"/>
          <w:szCs w:val="24"/>
          <w:shd w:val="clear" w:color="auto" w:fill="FFFFFF"/>
        </w:rPr>
        <w:t xml:space="preserve">is dismissed and both conviction and sentence imposed by the </w:t>
      </w:r>
      <w:r w:rsidR="001041C5" w:rsidRPr="001041C5">
        <w:rPr>
          <w:rFonts w:ascii="Arial" w:hAnsi="Arial" w:cs="Arial"/>
          <w:i/>
          <w:color w:val="242121"/>
          <w:sz w:val="24"/>
          <w:szCs w:val="24"/>
          <w:shd w:val="clear" w:color="auto" w:fill="FFFFFF"/>
        </w:rPr>
        <w:t>court a quo</w:t>
      </w:r>
      <w:r w:rsidR="001041C5">
        <w:rPr>
          <w:rFonts w:ascii="Arial" w:hAnsi="Arial" w:cs="Arial"/>
          <w:color w:val="242121"/>
          <w:sz w:val="24"/>
          <w:szCs w:val="24"/>
          <w:shd w:val="clear" w:color="auto" w:fill="FFFFFF"/>
        </w:rPr>
        <w:t xml:space="preserve"> is confirmed. </w:t>
      </w:r>
    </w:p>
    <w:p w14:paraId="4BFC671C" w14:textId="1B673BD0" w:rsidR="00FD50D3" w:rsidRDefault="001115F5" w:rsidP="00C77B59">
      <w:pPr>
        <w:spacing w:before="240" w:after="240" w:line="48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5.</w:t>
      </w:r>
      <w:r>
        <w:rPr>
          <w:rFonts w:ascii="Arial" w:hAnsi="Arial" w:cs="Arial"/>
          <w:color w:val="242121"/>
          <w:sz w:val="24"/>
          <w:szCs w:val="24"/>
          <w:shd w:val="clear" w:color="auto" w:fill="FFFFFF"/>
        </w:rPr>
        <w:tab/>
      </w:r>
      <w:r w:rsidR="00FD50D3">
        <w:rPr>
          <w:rFonts w:ascii="Arial" w:hAnsi="Arial" w:cs="Arial"/>
          <w:color w:val="242121"/>
          <w:sz w:val="24"/>
          <w:szCs w:val="24"/>
          <w:shd w:val="clear" w:color="auto" w:fill="FFFFFF"/>
        </w:rPr>
        <w:t>T</w:t>
      </w:r>
      <w:r>
        <w:rPr>
          <w:rFonts w:ascii="Arial" w:hAnsi="Arial" w:cs="Arial"/>
          <w:color w:val="242121"/>
          <w:sz w:val="24"/>
          <w:szCs w:val="24"/>
          <w:shd w:val="clear" w:color="auto" w:fill="FFFFFF"/>
        </w:rPr>
        <w:t>he</w:t>
      </w:r>
      <w:r w:rsidR="001041C5">
        <w:rPr>
          <w:rFonts w:ascii="Arial" w:hAnsi="Arial" w:cs="Arial"/>
          <w:color w:val="242121"/>
          <w:sz w:val="24"/>
          <w:szCs w:val="24"/>
          <w:shd w:val="clear" w:color="auto" w:fill="FFFFFF"/>
        </w:rPr>
        <w:t xml:space="preserve"> Appeal against the conviction of the second appellant on</w:t>
      </w:r>
      <w:r>
        <w:rPr>
          <w:rFonts w:ascii="Arial" w:hAnsi="Arial" w:cs="Arial"/>
          <w:color w:val="242121"/>
          <w:sz w:val="24"/>
          <w:szCs w:val="24"/>
          <w:shd w:val="clear" w:color="auto" w:fill="FFFFFF"/>
        </w:rPr>
        <w:t xml:space="preserve"> counts 16</w:t>
      </w:r>
      <w:r w:rsidR="00FD50D3">
        <w:rPr>
          <w:rFonts w:ascii="Arial" w:hAnsi="Arial" w:cs="Arial"/>
          <w:color w:val="242121"/>
          <w:sz w:val="24"/>
          <w:szCs w:val="24"/>
          <w:shd w:val="clear" w:color="auto" w:fill="FFFFFF"/>
        </w:rPr>
        <w:t xml:space="preserve"> and 17 </w:t>
      </w:r>
      <w:r w:rsidR="001041C5">
        <w:rPr>
          <w:rFonts w:ascii="Arial" w:hAnsi="Arial" w:cs="Arial"/>
          <w:color w:val="242121"/>
          <w:sz w:val="24"/>
          <w:szCs w:val="24"/>
          <w:shd w:val="clear" w:color="auto" w:fill="FFFFFF"/>
        </w:rPr>
        <w:t xml:space="preserve">is upheld and both the conviction and sentence </w:t>
      </w:r>
      <w:r w:rsidR="00FD50D3">
        <w:rPr>
          <w:rFonts w:ascii="Arial" w:hAnsi="Arial" w:cs="Arial"/>
          <w:color w:val="242121"/>
          <w:sz w:val="24"/>
          <w:szCs w:val="24"/>
          <w:shd w:val="clear" w:color="auto" w:fill="FFFFFF"/>
        </w:rPr>
        <w:t xml:space="preserve">is </w:t>
      </w:r>
      <w:r w:rsidR="001041C5">
        <w:rPr>
          <w:rFonts w:ascii="Arial" w:hAnsi="Arial" w:cs="Arial"/>
          <w:color w:val="242121"/>
          <w:sz w:val="24"/>
          <w:szCs w:val="24"/>
          <w:shd w:val="clear" w:color="auto" w:fill="FFFFFF"/>
        </w:rPr>
        <w:t xml:space="preserve">set aside. </w:t>
      </w:r>
    </w:p>
    <w:p w14:paraId="05B89573" w14:textId="6A777350" w:rsidR="00245628" w:rsidRDefault="00245628" w:rsidP="005B1481">
      <w:pPr>
        <w:spacing w:line="480" w:lineRule="auto"/>
        <w:ind w:left="720" w:hanging="720"/>
        <w:jc w:val="both"/>
        <w:rPr>
          <w:rFonts w:ascii="Arial" w:hAnsi="Arial" w:cs="Arial"/>
          <w:color w:val="242121"/>
          <w:sz w:val="24"/>
          <w:szCs w:val="24"/>
          <w:shd w:val="clear" w:color="auto" w:fill="FFFFFF"/>
        </w:rPr>
      </w:pPr>
    </w:p>
    <w:p w14:paraId="03E2FA2B" w14:textId="65FFED34" w:rsidR="006F0692" w:rsidRPr="000366EA" w:rsidRDefault="009B6EE6" w:rsidP="009B6EE6">
      <w:pPr>
        <w:spacing w:line="48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ab/>
      </w:r>
    </w:p>
    <w:p w14:paraId="006B94CB" w14:textId="4C62F642" w:rsidR="00FA1C56" w:rsidRDefault="007E6E80" w:rsidP="00F510B0">
      <w:pPr>
        <w:pStyle w:val="BodyText"/>
        <w:kinsoku w:val="0"/>
        <w:overflowPunct w:val="0"/>
        <w:spacing w:line="360" w:lineRule="auto"/>
        <w:ind w:left="4320"/>
        <w:jc w:val="both"/>
        <w:rPr>
          <w:b/>
          <w:bCs/>
          <w:color w:val="000000" w:themeColor="text1"/>
          <w:sz w:val="24"/>
          <w:szCs w:val="24"/>
        </w:rPr>
      </w:pPr>
      <w:r>
        <w:rPr>
          <w:b/>
          <w:bCs/>
          <w:color w:val="000000" w:themeColor="text1"/>
          <w:sz w:val="24"/>
          <w:szCs w:val="24"/>
        </w:rPr>
        <w:t xml:space="preserve">    </w:t>
      </w:r>
      <w:r>
        <w:rPr>
          <w:b/>
          <w:bCs/>
          <w:noProof/>
          <w:color w:val="000000" w:themeColor="text1"/>
          <w:sz w:val="24"/>
          <w:szCs w:val="24"/>
          <w:lang w:val="en-US" w:eastAsia="en-US"/>
        </w:rPr>
        <w:drawing>
          <wp:inline distT="0" distB="0" distL="0" distR="0" wp14:anchorId="0B8E0FD5" wp14:editId="7F1725B4">
            <wp:extent cx="1675180" cy="5702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T Leso Sign 2020-08-20 092222.png"/>
                    <pic:cNvPicPr/>
                  </pic:nvPicPr>
                  <pic:blipFill>
                    <a:blip r:embed="rId9">
                      <a:extLst>
                        <a:ext uri="{28A0092B-C50C-407E-A947-70E740481C1C}">
                          <a14:useLocalDpi xmlns:a14="http://schemas.microsoft.com/office/drawing/2010/main" val="0"/>
                        </a:ext>
                      </a:extLst>
                    </a:blip>
                    <a:stretch>
                      <a:fillRect/>
                    </a:stretch>
                  </pic:blipFill>
                  <pic:spPr>
                    <a:xfrm>
                      <a:off x="0" y="0"/>
                      <a:ext cx="1695145" cy="577026"/>
                    </a:xfrm>
                    <a:prstGeom prst="rect">
                      <a:avLst/>
                    </a:prstGeom>
                  </pic:spPr>
                </pic:pic>
              </a:graphicData>
            </a:graphic>
          </wp:inline>
        </w:drawing>
      </w:r>
    </w:p>
    <w:p w14:paraId="392AE545" w14:textId="5556DD10" w:rsidR="00680C26" w:rsidRDefault="00680C26" w:rsidP="00F510B0">
      <w:pPr>
        <w:pStyle w:val="BodyText"/>
        <w:kinsoku w:val="0"/>
        <w:overflowPunct w:val="0"/>
        <w:spacing w:line="360" w:lineRule="auto"/>
        <w:ind w:left="4320"/>
        <w:jc w:val="both"/>
        <w:rPr>
          <w:b/>
          <w:bCs/>
          <w:color w:val="000000" w:themeColor="text1"/>
          <w:sz w:val="24"/>
          <w:szCs w:val="24"/>
        </w:rPr>
      </w:pPr>
      <w:r>
        <w:rPr>
          <w:b/>
          <w:bCs/>
          <w:color w:val="000000" w:themeColor="text1"/>
          <w:sz w:val="24"/>
          <w:szCs w:val="24"/>
        </w:rPr>
        <w:t xml:space="preserve">   ________________________</w:t>
      </w:r>
    </w:p>
    <w:p w14:paraId="3DAA6175" w14:textId="77777777" w:rsidR="00680C26" w:rsidRPr="00FA1C56" w:rsidRDefault="00680C26" w:rsidP="00F510B0">
      <w:pPr>
        <w:pStyle w:val="BodyText"/>
        <w:kinsoku w:val="0"/>
        <w:overflowPunct w:val="0"/>
        <w:spacing w:line="360" w:lineRule="auto"/>
        <w:jc w:val="both"/>
        <w:rPr>
          <w:bCs/>
          <w:color w:val="000000" w:themeColor="text1"/>
          <w:sz w:val="24"/>
          <w:szCs w:val="24"/>
        </w:rPr>
      </w:pPr>
      <w:r>
        <w:rPr>
          <w:b/>
          <w:bCs/>
          <w:color w:val="000000" w:themeColor="text1"/>
          <w:sz w:val="24"/>
          <w:szCs w:val="24"/>
        </w:rPr>
        <w:t xml:space="preserve">   </w:t>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t xml:space="preserve">                          </w:t>
      </w:r>
      <w:r w:rsidRPr="00FA1C56">
        <w:rPr>
          <w:bCs/>
          <w:color w:val="000000" w:themeColor="text1"/>
          <w:sz w:val="24"/>
          <w:szCs w:val="24"/>
        </w:rPr>
        <w:t>J T LESO</w:t>
      </w:r>
    </w:p>
    <w:p w14:paraId="4C6993BB" w14:textId="0C553B66" w:rsidR="00680C26" w:rsidRDefault="00680C26" w:rsidP="00F510B0">
      <w:pPr>
        <w:pStyle w:val="BodyText"/>
        <w:kinsoku w:val="0"/>
        <w:overflowPunct w:val="0"/>
        <w:spacing w:line="360" w:lineRule="auto"/>
        <w:ind w:left="3979" w:firstLine="341"/>
        <w:jc w:val="both"/>
        <w:rPr>
          <w:bCs/>
          <w:color w:val="000000" w:themeColor="text1"/>
          <w:sz w:val="24"/>
          <w:szCs w:val="24"/>
        </w:rPr>
      </w:pPr>
      <w:r w:rsidRPr="00FA1C56">
        <w:rPr>
          <w:bCs/>
          <w:color w:val="000000" w:themeColor="text1"/>
          <w:sz w:val="24"/>
          <w:szCs w:val="24"/>
        </w:rPr>
        <w:t>ACTING JUDGE OF THE HIGH COURT</w:t>
      </w:r>
    </w:p>
    <w:p w14:paraId="2CCBD754" w14:textId="41D25F04" w:rsidR="00D16857" w:rsidRPr="00FA1C56" w:rsidRDefault="00D16857" w:rsidP="00D16857">
      <w:pPr>
        <w:pStyle w:val="BodyText"/>
        <w:kinsoku w:val="0"/>
        <w:overflowPunct w:val="0"/>
        <w:spacing w:line="360" w:lineRule="auto"/>
        <w:jc w:val="both"/>
        <w:rPr>
          <w:bCs/>
          <w:color w:val="000000" w:themeColor="text1"/>
          <w:sz w:val="24"/>
          <w:szCs w:val="24"/>
        </w:rPr>
      </w:pPr>
    </w:p>
    <w:p w14:paraId="15FC35CF" w14:textId="77777777" w:rsidR="00D16857" w:rsidRDefault="00D16857" w:rsidP="00D16857">
      <w:pPr>
        <w:pStyle w:val="BodyText"/>
        <w:kinsoku w:val="0"/>
        <w:overflowPunct w:val="0"/>
        <w:spacing w:line="360" w:lineRule="auto"/>
        <w:jc w:val="both"/>
        <w:rPr>
          <w:sz w:val="24"/>
          <w:szCs w:val="24"/>
        </w:rPr>
      </w:pPr>
    </w:p>
    <w:p w14:paraId="26047BA8" w14:textId="4CACB4E2" w:rsidR="00D16857" w:rsidRDefault="00D16857" w:rsidP="00D16857">
      <w:pPr>
        <w:spacing w:line="480" w:lineRule="auto"/>
        <w:jc w:val="both"/>
        <w:rPr>
          <w:rFonts w:ascii="Arial" w:hAnsi="Arial" w:cs="Arial"/>
          <w:sz w:val="24"/>
          <w:szCs w:val="24"/>
        </w:rPr>
      </w:pPr>
      <w:r>
        <w:rPr>
          <w:sz w:val="24"/>
          <w:szCs w:val="24"/>
        </w:rPr>
        <w:tab/>
      </w:r>
      <w:r>
        <w:rPr>
          <w:rFonts w:ascii="Arial" w:hAnsi="Arial" w:cs="Arial"/>
          <w:sz w:val="24"/>
          <w:szCs w:val="24"/>
        </w:rPr>
        <w:t xml:space="preserve">I </w:t>
      </w:r>
      <w:r w:rsidR="00345564">
        <w:rPr>
          <w:rFonts w:ascii="Arial" w:hAnsi="Arial" w:cs="Arial"/>
          <w:sz w:val="24"/>
          <w:szCs w:val="24"/>
        </w:rPr>
        <w:t xml:space="preserve">agree and it is so ordered </w:t>
      </w:r>
    </w:p>
    <w:p w14:paraId="12447D0C" w14:textId="57B2FB3E" w:rsidR="009B6EE6" w:rsidRDefault="00680C26" w:rsidP="00D16857">
      <w:pPr>
        <w:pStyle w:val="BodyText"/>
        <w:kinsoku w:val="0"/>
        <w:overflowPunct w:val="0"/>
        <w:spacing w:line="360" w:lineRule="auto"/>
        <w:jc w:val="both"/>
        <w:rPr>
          <w:sz w:val="24"/>
          <w:szCs w:val="24"/>
        </w:rPr>
      </w:pPr>
      <w:r>
        <w:rPr>
          <w:sz w:val="24"/>
          <w:szCs w:val="24"/>
        </w:rPr>
        <w:tab/>
      </w:r>
    </w:p>
    <w:p w14:paraId="610DB23E" w14:textId="77777777" w:rsidR="009B6EE6" w:rsidRDefault="009B6EE6" w:rsidP="00D16857">
      <w:pPr>
        <w:pStyle w:val="BodyText"/>
        <w:kinsoku w:val="0"/>
        <w:overflowPunct w:val="0"/>
        <w:spacing w:line="360" w:lineRule="auto"/>
        <w:jc w:val="both"/>
        <w:rPr>
          <w:sz w:val="24"/>
          <w:szCs w:val="24"/>
        </w:rPr>
      </w:pPr>
    </w:p>
    <w:p w14:paraId="7C0E96F9" w14:textId="64773D72" w:rsidR="00680C26" w:rsidRDefault="00680C26" w:rsidP="00F510B0">
      <w:pPr>
        <w:pStyle w:val="BodyText"/>
        <w:kinsoku w:val="0"/>
        <w:overflowPunct w:val="0"/>
        <w:spacing w:line="360" w:lineRule="auto"/>
        <w:ind w:left="4320"/>
        <w:jc w:val="both"/>
        <w:rPr>
          <w:b/>
          <w:bCs/>
          <w:color w:val="000000" w:themeColor="text1"/>
          <w:sz w:val="24"/>
          <w:szCs w:val="24"/>
        </w:rPr>
      </w:pPr>
      <w:r>
        <w:rPr>
          <w:sz w:val="24"/>
          <w:szCs w:val="24"/>
        </w:rPr>
        <w:tab/>
      </w:r>
      <w:r>
        <w:rPr>
          <w:sz w:val="24"/>
          <w:szCs w:val="24"/>
        </w:rPr>
        <w:tab/>
      </w:r>
      <w:r>
        <w:rPr>
          <w:sz w:val="24"/>
          <w:szCs w:val="24"/>
        </w:rPr>
        <w:tab/>
      </w:r>
      <w:r>
        <w:rPr>
          <w:sz w:val="24"/>
          <w:szCs w:val="24"/>
        </w:rPr>
        <w:tab/>
      </w:r>
      <w:r>
        <w:rPr>
          <w:sz w:val="24"/>
          <w:szCs w:val="24"/>
        </w:rPr>
        <w:tab/>
      </w:r>
      <w:r>
        <w:rPr>
          <w:b/>
          <w:bCs/>
          <w:color w:val="000000" w:themeColor="text1"/>
          <w:sz w:val="24"/>
          <w:szCs w:val="24"/>
        </w:rPr>
        <w:t xml:space="preserve">         ________________________</w:t>
      </w:r>
    </w:p>
    <w:p w14:paraId="56C2BFE6" w14:textId="2B592541" w:rsidR="00680C26" w:rsidRPr="00FA1C56" w:rsidRDefault="009B6EE6" w:rsidP="00F510B0">
      <w:pPr>
        <w:pStyle w:val="BodyText"/>
        <w:kinsoku w:val="0"/>
        <w:overflowPunct w:val="0"/>
        <w:spacing w:line="360" w:lineRule="auto"/>
        <w:ind w:left="4320"/>
        <w:jc w:val="both"/>
        <w:rPr>
          <w:bCs/>
          <w:color w:val="000000" w:themeColor="text1"/>
          <w:sz w:val="24"/>
          <w:szCs w:val="24"/>
        </w:rPr>
      </w:pPr>
      <w:r>
        <w:rPr>
          <w:bCs/>
          <w:color w:val="000000" w:themeColor="text1"/>
          <w:sz w:val="24"/>
          <w:szCs w:val="24"/>
        </w:rPr>
        <w:t>NYATHI J</w:t>
      </w:r>
    </w:p>
    <w:p w14:paraId="0848B4B2" w14:textId="43BB8E54" w:rsidR="00680C26" w:rsidRDefault="00680C26" w:rsidP="00F510B0">
      <w:pPr>
        <w:pStyle w:val="BodyText"/>
        <w:kinsoku w:val="0"/>
        <w:overflowPunct w:val="0"/>
        <w:spacing w:line="360" w:lineRule="auto"/>
        <w:jc w:val="both"/>
        <w:rPr>
          <w:bCs/>
          <w:color w:val="000000" w:themeColor="text1"/>
          <w:sz w:val="24"/>
          <w:szCs w:val="24"/>
        </w:rPr>
      </w:pPr>
      <w:r w:rsidRPr="00FA1C56">
        <w:rPr>
          <w:bCs/>
          <w:color w:val="000000" w:themeColor="text1"/>
          <w:sz w:val="24"/>
          <w:szCs w:val="24"/>
        </w:rPr>
        <w:t xml:space="preserve">   </w:t>
      </w:r>
      <w:r w:rsidRPr="00FA1C56">
        <w:rPr>
          <w:bCs/>
          <w:color w:val="000000" w:themeColor="text1"/>
          <w:sz w:val="24"/>
          <w:szCs w:val="24"/>
        </w:rPr>
        <w:tab/>
      </w:r>
      <w:r w:rsidRPr="00FA1C56">
        <w:rPr>
          <w:bCs/>
          <w:color w:val="000000" w:themeColor="text1"/>
          <w:sz w:val="24"/>
          <w:szCs w:val="24"/>
        </w:rPr>
        <w:tab/>
      </w:r>
      <w:r w:rsidRPr="00FA1C56">
        <w:rPr>
          <w:bCs/>
          <w:color w:val="000000" w:themeColor="text1"/>
          <w:sz w:val="24"/>
          <w:szCs w:val="24"/>
        </w:rPr>
        <w:tab/>
      </w:r>
      <w:r w:rsidRPr="00FA1C56">
        <w:rPr>
          <w:bCs/>
          <w:color w:val="000000" w:themeColor="text1"/>
          <w:sz w:val="24"/>
          <w:szCs w:val="24"/>
        </w:rPr>
        <w:tab/>
        <w:t xml:space="preserve">                     JUDGE OF THE HIGH COURT</w:t>
      </w:r>
    </w:p>
    <w:p w14:paraId="0D50048F" w14:textId="02A11435" w:rsidR="009B6EE6" w:rsidRDefault="009B6EE6" w:rsidP="00F510B0">
      <w:pPr>
        <w:pStyle w:val="BodyText"/>
        <w:kinsoku w:val="0"/>
        <w:overflowPunct w:val="0"/>
        <w:spacing w:line="360" w:lineRule="auto"/>
        <w:jc w:val="both"/>
        <w:rPr>
          <w:bCs/>
          <w:color w:val="000000" w:themeColor="text1"/>
          <w:sz w:val="24"/>
          <w:szCs w:val="24"/>
        </w:rPr>
      </w:pPr>
    </w:p>
    <w:p w14:paraId="08F3BDF9" w14:textId="067893FD" w:rsidR="009B6EE6" w:rsidRPr="00FA1C56" w:rsidRDefault="009B6EE6" w:rsidP="00F510B0">
      <w:pPr>
        <w:pStyle w:val="BodyText"/>
        <w:kinsoku w:val="0"/>
        <w:overflowPunct w:val="0"/>
        <w:spacing w:line="360" w:lineRule="auto"/>
        <w:jc w:val="both"/>
        <w:rPr>
          <w:bCs/>
          <w:color w:val="000000" w:themeColor="text1"/>
          <w:sz w:val="24"/>
          <w:szCs w:val="24"/>
        </w:rPr>
      </w:pPr>
    </w:p>
    <w:p w14:paraId="6848D7D8" w14:textId="77777777" w:rsidR="00C23CF6" w:rsidRDefault="00C23CF6" w:rsidP="00F510B0">
      <w:pPr>
        <w:pStyle w:val="BodyText"/>
        <w:kinsoku w:val="0"/>
        <w:overflowPunct w:val="0"/>
        <w:spacing w:line="360" w:lineRule="auto"/>
        <w:jc w:val="both"/>
        <w:rPr>
          <w:b/>
          <w:bCs/>
          <w:color w:val="000000" w:themeColor="text1"/>
          <w:sz w:val="24"/>
          <w:szCs w:val="24"/>
        </w:rPr>
      </w:pPr>
    </w:p>
    <w:p w14:paraId="75E795A1" w14:textId="6F1F722F" w:rsidR="00D87E08" w:rsidRDefault="001115F5" w:rsidP="00F510B0">
      <w:pPr>
        <w:spacing w:line="480" w:lineRule="auto"/>
        <w:jc w:val="both"/>
        <w:rPr>
          <w:rFonts w:ascii="Arial" w:hAnsi="Arial" w:cs="Arial"/>
          <w:sz w:val="24"/>
          <w:szCs w:val="24"/>
        </w:rPr>
      </w:pPr>
      <w:r>
        <w:rPr>
          <w:rFonts w:ascii="Arial" w:hAnsi="Arial" w:cs="Arial"/>
          <w:sz w:val="24"/>
          <w:szCs w:val="24"/>
        </w:rPr>
        <w:t xml:space="preserve">date of the hearing: </w:t>
      </w:r>
      <w:r>
        <w:rPr>
          <w:rFonts w:ascii="Arial" w:hAnsi="Arial" w:cs="Arial"/>
          <w:sz w:val="24"/>
          <w:szCs w:val="24"/>
        </w:rPr>
        <w:tab/>
        <w:t xml:space="preserve">       16</w:t>
      </w:r>
      <w:r w:rsidR="0083037F">
        <w:rPr>
          <w:rFonts w:ascii="Arial" w:hAnsi="Arial" w:cs="Arial"/>
          <w:sz w:val="24"/>
          <w:szCs w:val="24"/>
        </w:rPr>
        <w:t xml:space="preserve"> November</w:t>
      </w:r>
      <w:r w:rsidR="00DA33C2">
        <w:rPr>
          <w:rFonts w:ascii="Arial" w:hAnsi="Arial" w:cs="Arial"/>
          <w:sz w:val="24"/>
          <w:szCs w:val="24"/>
        </w:rPr>
        <w:t xml:space="preserve"> 2022</w:t>
      </w:r>
    </w:p>
    <w:p w14:paraId="2BBBFDC7" w14:textId="32FFDC66" w:rsidR="00BB4956" w:rsidRPr="00F93391" w:rsidRDefault="001041C5" w:rsidP="00C23CF6">
      <w:pPr>
        <w:spacing w:line="480" w:lineRule="auto"/>
        <w:jc w:val="both"/>
        <w:rPr>
          <w:rFonts w:ascii="Arial" w:hAnsi="Arial" w:cs="Arial"/>
          <w:sz w:val="24"/>
          <w:szCs w:val="24"/>
        </w:rPr>
      </w:pPr>
      <w:r>
        <w:rPr>
          <w:rFonts w:ascii="Arial" w:hAnsi="Arial" w:cs="Arial"/>
          <w:sz w:val="24"/>
          <w:szCs w:val="24"/>
        </w:rPr>
        <w:lastRenderedPageBreak/>
        <w:t>Date of Judgment:</w:t>
      </w:r>
      <w:r>
        <w:rPr>
          <w:rFonts w:ascii="Arial" w:hAnsi="Arial" w:cs="Arial"/>
          <w:sz w:val="24"/>
          <w:szCs w:val="24"/>
        </w:rPr>
        <w:tab/>
        <w:t xml:space="preserve">         </w:t>
      </w:r>
      <w:r w:rsidR="005A3E24">
        <w:rPr>
          <w:rFonts w:ascii="Arial" w:hAnsi="Arial" w:cs="Arial"/>
          <w:sz w:val="24"/>
          <w:szCs w:val="24"/>
        </w:rPr>
        <w:t>03</w:t>
      </w:r>
      <w:r>
        <w:rPr>
          <w:rFonts w:ascii="Arial" w:hAnsi="Arial" w:cs="Arial"/>
          <w:sz w:val="24"/>
          <w:szCs w:val="24"/>
        </w:rPr>
        <w:t xml:space="preserve"> May </w:t>
      </w:r>
      <w:r w:rsidR="00DA33C2">
        <w:rPr>
          <w:rFonts w:ascii="Arial" w:hAnsi="Arial" w:cs="Arial"/>
          <w:sz w:val="24"/>
          <w:szCs w:val="24"/>
        </w:rPr>
        <w:t>2023</w:t>
      </w:r>
    </w:p>
    <w:p w14:paraId="03569821" w14:textId="69D8C1E7" w:rsidR="00DD60E2" w:rsidRPr="009B6EE6" w:rsidRDefault="00DD60E2" w:rsidP="00F510B0">
      <w:pPr>
        <w:spacing w:line="480" w:lineRule="auto"/>
        <w:ind w:left="720" w:hanging="720"/>
        <w:jc w:val="both"/>
        <w:rPr>
          <w:rFonts w:ascii="Arial" w:hAnsi="Arial" w:cs="Arial"/>
          <w:sz w:val="24"/>
          <w:szCs w:val="24"/>
          <w:u w:val="single"/>
        </w:rPr>
      </w:pPr>
      <w:r w:rsidRPr="009B6EE6">
        <w:rPr>
          <w:rFonts w:ascii="Arial" w:hAnsi="Arial" w:cs="Arial"/>
          <w:sz w:val="24"/>
          <w:szCs w:val="24"/>
          <w:u w:val="single"/>
        </w:rPr>
        <w:t>APPEAR</w:t>
      </w:r>
      <w:r w:rsidR="001041C5">
        <w:rPr>
          <w:rFonts w:ascii="Arial" w:hAnsi="Arial" w:cs="Arial"/>
          <w:sz w:val="24"/>
          <w:szCs w:val="24"/>
          <w:u w:val="single"/>
        </w:rPr>
        <w:t>A</w:t>
      </w:r>
      <w:r w:rsidRPr="009B6EE6">
        <w:rPr>
          <w:rFonts w:ascii="Arial" w:hAnsi="Arial" w:cs="Arial"/>
          <w:sz w:val="24"/>
          <w:szCs w:val="24"/>
          <w:u w:val="single"/>
        </w:rPr>
        <w:t>NCES</w:t>
      </w:r>
    </w:p>
    <w:p w14:paraId="3EB83A06" w14:textId="3320D10E" w:rsidR="00D87E08" w:rsidRPr="001041C5" w:rsidRDefault="009B6EE6" w:rsidP="001041C5">
      <w:pPr>
        <w:spacing w:line="360" w:lineRule="auto"/>
        <w:ind w:left="720" w:hanging="720"/>
        <w:jc w:val="both"/>
        <w:rPr>
          <w:rFonts w:ascii="Arial" w:hAnsi="Arial" w:cs="Arial"/>
          <w:sz w:val="24"/>
          <w:szCs w:val="24"/>
        </w:rPr>
      </w:pPr>
      <w:r>
        <w:rPr>
          <w:rFonts w:ascii="Arial" w:hAnsi="Arial" w:cs="Arial"/>
          <w:sz w:val="24"/>
          <w:szCs w:val="24"/>
        </w:rPr>
        <w:t xml:space="preserve">For the Appellant:   </w:t>
      </w:r>
      <w:r w:rsidR="0083037F">
        <w:rPr>
          <w:rFonts w:ascii="Arial" w:hAnsi="Arial" w:cs="Arial"/>
          <w:sz w:val="24"/>
          <w:szCs w:val="24"/>
        </w:rPr>
        <w:t xml:space="preserve"> </w:t>
      </w:r>
      <w:r>
        <w:rPr>
          <w:rFonts w:ascii="Arial" w:hAnsi="Arial" w:cs="Arial"/>
          <w:sz w:val="24"/>
          <w:szCs w:val="24"/>
        </w:rPr>
        <w:t xml:space="preserve">       </w:t>
      </w:r>
      <w:r w:rsidR="001041C5">
        <w:rPr>
          <w:rFonts w:ascii="Arial" w:hAnsi="Arial" w:cs="Arial"/>
          <w:sz w:val="24"/>
          <w:szCs w:val="24"/>
        </w:rPr>
        <w:t xml:space="preserve">   </w:t>
      </w:r>
      <w:r w:rsidR="009B7619">
        <w:rPr>
          <w:rFonts w:ascii="Arial" w:hAnsi="Arial" w:cs="Arial"/>
          <w:sz w:val="24"/>
          <w:szCs w:val="24"/>
        </w:rPr>
        <w:t xml:space="preserve">Legal-Aid </w:t>
      </w:r>
      <w:r>
        <w:rPr>
          <w:rFonts w:ascii="Arial" w:hAnsi="Arial" w:cs="Arial"/>
          <w:sz w:val="24"/>
          <w:szCs w:val="24"/>
        </w:rPr>
        <w:t xml:space="preserve">South Africa </w:t>
      </w:r>
      <w:r w:rsidR="001041C5">
        <w:rPr>
          <w:rFonts w:ascii="Arial" w:hAnsi="Arial" w:cs="Arial"/>
          <w:sz w:val="24"/>
          <w:szCs w:val="24"/>
        </w:rPr>
        <w:t>Pretoria</w:t>
      </w:r>
      <w:r w:rsidR="001041C5">
        <w:rPr>
          <w:rFonts w:ascii="Arial" w:hAnsi="Arial" w:cs="Arial"/>
          <w:sz w:val="24"/>
          <w:szCs w:val="24"/>
        </w:rPr>
        <w:tab/>
      </w:r>
      <w:r w:rsidR="001041C5">
        <w:rPr>
          <w:rFonts w:ascii="Arial" w:hAnsi="Arial" w:cs="Arial"/>
          <w:sz w:val="24"/>
          <w:szCs w:val="24"/>
        </w:rPr>
        <w:tab/>
      </w:r>
      <w:r w:rsidR="001041C5">
        <w:rPr>
          <w:rFonts w:ascii="Arial" w:hAnsi="Arial" w:cs="Arial"/>
          <w:sz w:val="24"/>
          <w:szCs w:val="24"/>
        </w:rPr>
        <w:tab/>
      </w:r>
    </w:p>
    <w:p w14:paraId="5B9A1C7C" w14:textId="77777777" w:rsidR="00CA26C4" w:rsidRPr="00081F9E" w:rsidRDefault="00CA26C4" w:rsidP="00815215">
      <w:pPr>
        <w:spacing w:line="360" w:lineRule="auto"/>
        <w:ind w:left="720" w:hanging="720"/>
        <w:jc w:val="both"/>
        <w:rPr>
          <w:rFonts w:ascii="Arial" w:hAnsi="Arial" w:cs="Arial"/>
          <w:sz w:val="24"/>
          <w:szCs w:val="24"/>
        </w:rPr>
      </w:pPr>
    </w:p>
    <w:p w14:paraId="451FC3D3" w14:textId="0A6330E5" w:rsidR="00BA35CA" w:rsidRPr="00DD148C" w:rsidRDefault="009B6EE6" w:rsidP="001041C5">
      <w:pPr>
        <w:spacing w:line="360" w:lineRule="auto"/>
        <w:rPr>
          <w:rFonts w:ascii="Arial" w:hAnsi="Arial" w:cs="Arial"/>
        </w:rPr>
      </w:pPr>
      <w:r>
        <w:rPr>
          <w:rFonts w:ascii="Arial" w:hAnsi="Arial" w:cs="Arial"/>
          <w:sz w:val="24"/>
          <w:szCs w:val="24"/>
        </w:rPr>
        <w:t>For the Respondent</w:t>
      </w:r>
      <w:r w:rsidR="00BA35CA">
        <w:rPr>
          <w:rFonts w:ascii="Arial" w:hAnsi="Arial" w:cs="Arial"/>
          <w:sz w:val="24"/>
          <w:szCs w:val="24"/>
        </w:rPr>
        <w:t xml:space="preserve">: </w:t>
      </w:r>
      <w:r w:rsidR="001041C5">
        <w:rPr>
          <w:rFonts w:ascii="Arial" w:hAnsi="Arial" w:cs="Arial"/>
          <w:sz w:val="24"/>
          <w:szCs w:val="24"/>
        </w:rPr>
        <w:t xml:space="preserve">  </w:t>
      </w:r>
      <w:r w:rsidR="00AD4165">
        <w:rPr>
          <w:rFonts w:ascii="Arial" w:hAnsi="Arial" w:cs="Arial"/>
          <w:sz w:val="24"/>
          <w:szCs w:val="24"/>
        </w:rPr>
        <w:t xml:space="preserve">    </w:t>
      </w:r>
      <w:r w:rsidR="001041C5">
        <w:rPr>
          <w:rFonts w:ascii="Arial" w:hAnsi="Arial" w:cs="Arial"/>
          <w:sz w:val="24"/>
          <w:szCs w:val="24"/>
        </w:rPr>
        <w:t xml:space="preserve">   </w:t>
      </w:r>
      <w:r w:rsidR="00BB4956">
        <w:rPr>
          <w:rFonts w:ascii="Arial" w:hAnsi="Arial" w:cs="Arial"/>
        </w:rPr>
        <w:t>State Advocate</w:t>
      </w:r>
    </w:p>
    <w:p w14:paraId="64F87F40" w14:textId="316F4AEA" w:rsidR="009B6EE6" w:rsidRDefault="001041C5" w:rsidP="001041C5">
      <w:pPr>
        <w:spacing w:line="360" w:lineRule="auto"/>
        <w:jc w:val="center"/>
        <w:rPr>
          <w:rFonts w:ascii="Arial" w:hAnsi="Arial" w:cs="Arial"/>
        </w:rPr>
      </w:pPr>
      <w:r>
        <w:rPr>
          <w:rFonts w:ascii="Arial" w:hAnsi="Arial" w:cs="Arial"/>
        </w:rPr>
        <w:t xml:space="preserve">                             </w:t>
      </w:r>
      <w:r w:rsidR="008D4DEA">
        <w:rPr>
          <w:rFonts w:ascii="Arial" w:hAnsi="Arial" w:cs="Arial"/>
        </w:rPr>
        <w:t>National Director</w:t>
      </w:r>
      <w:r w:rsidR="00BA35CA" w:rsidRPr="00DD148C">
        <w:rPr>
          <w:rFonts w:ascii="Arial" w:hAnsi="Arial" w:cs="Arial"/>
        </w:rPr>
        <w:t xml:space="preserve"> of Publi</w:t>
      </w:r>
      <w:r w:rsidR="00BB4956">
        <w:rPr>
          <w:rFonts w:ascii="Arial" w:hAnsi="Arial" w:cs="Arial"/>
        </w:rPr>
        <w:t xml:space="preserve">c Prosecutions Gauteng: Pretoria </w:t>
      </w:r>
    </w:p>
    <w:p w14:paraId="6092585C" w14:textId="77777777" w:rsidR="001041C5" w:rsidRDefault="001041C5" w:rsidP="001041C5">
      <w:pPr>
        <w:spacing w:line="360" w:lineRule="auto"/>
        <w:jc w:val="center"/>
        <w:rPr>
          <w:rFonts w:ascii="Arial" w:hAnsi="Arial" w:cs="Arial"/>
        </w:rPr>
      </w:pPr>
    </w:p>
    <w:p w14:paraId="2265E6D8" w14:textId="74F1A851" w:rsidR="00BA35CA" w:rsidRDefault="009B6EE6" w:rsidP="009B6EE6">
      <w:pPr>
        <w:spacing w:line="360" w:lineRule="auto"/>
        <w:rPr>
          <w:rFonts w:ascii="Arial" w:hAnsi="Arial" w:cs="Arial"/>
        </w:rPr>
      </w:pPr>
      <w:r w:rsidRPr="008B255D">
        <w:rPr>
          <w:rFonts w:ascii="Arial" w:hAnsi="Arial" w:cs="Arial"/>
          <w:sz w:val="24"/>
          <w:szCs w:val="24"/>
        </w:rPr>
        <w:t xml:space="preserve">This judgment is issued by the Judge whose name is reflected herein and is submitted electronically to the parties/their legal representatives by email. The judgment is further uploaded to the electronic file of this matter on </w:t>
      </w:r>
      <w:r w:rsidR="008D4DEA" w:rsidRPr="008B255D">
        <w:rPr>
          <w:rFonts w:ascii="Arial" w:hAnsi="Arial" w:cs="Arial"/>
          <w:sz w:val="24"/>
          <w:szCs w:val="24"/>
        </w:rPr>
        <w:t>CaseLines</w:t>
      </w:r>
      <w:r w:rsidRPr="008B255D">
        <w:rPr>
          <w:rFonts w:ascii="Arial" w:hAnsi="Arial" w:cs="Arial"/>
          <w:sz w:val="24"/>
          <w:szCs w:val="24"/>
        </w:rPr>
        <w:t xml:space="preserve"> by the Judge or his/her secretary</w:t>
      </w:r>
      <w:r>
        <w:rPr>
          <w:rFonts w:ascii="Arial" w:hAnsi="Arial" w:cs="Arial"/>
          <w:sz w:val="24"/>
          <w:szCs w:val="24"/>
        </w:rPr>
        <w:t>.</w:t>
      </w:r>
    </w:p>
    <w:p w14:paraId="6063F40D" w14:textId="423F78AE" w:rsidR="00193459" w:rsidRPr="00081F9E" w:rsidRDefault="00AD4165" w:rsidP="00F510B0">
      <w:pPr>
        <w:spacing w:line="480" w:lineRule="auto"/>
        <w:jc w:val="both"/>
        <w:rPr>
          <w:rFonts w:ascii="Arial" w:hAnsi="Arial" w:cs="Arial"/>
          <w:sz w:val="24"/>
          <w:szCs w:val="24"/>
        </w:rPr>
      </w:pPr>
      <w:r>
        <w:rPr>
          <w:rFonts w:ascii="Arial" w:hAnsi="Arial" w:cs="Arial"/>
          <w:sz w:val="24"/>
          <w:szCs w:val="24"/>
        </w:rPr>
        <w:t xml:space="preserve"> </w:t>
      </w:r>
    </w:p>
    <w:sectPr w:rsidR="00193459" w:rsidRPr="00081F9E" w:rsidSect="00C77B59">
      <w:footerReference w:type="default" r:id="rId1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D8449" w14:textId="77777777" w:rsidR="00F452CE" w:rsidRDefault="00F452CE" w:rsidP="00DF3E80">
      <w:pPr>
        <w:spacing w:after="0" w:line="240" w:lineRule="auto"/>
      </w:pPr>
      <w:r>
        <w:separator/>
      </w:r>
    </w:p>
  </w:endnote>
  <w:endnote w:type="continuationSeparator" w:id="0">
    <w:p w14:paraId="7BB63238" w14:textId="77777777" w:rsidR="00F452CE" w:rsidRDefault="00F452CE" w:rsidP="00DF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376162"/>
      <w:docPartObj>
        <w:docPartGallery w:val="Page Numbers (Bottom of Page)"/>
        <w:docPartUnique/>
      </w:docPartObj>
    </w:sdtPr>
    <w:sdtEndPr>
      <w:rPr>
        <w:noProof/>
      </w:rPr>
    </w:sdtEndPr>
    <w:sdtContent>
      <w:p w14:paraId="03465F79" w14:textId="54EC064F" w:rsidR="002E73CC" w:rsidRDefault="002E73CC">
        <w:pPr>
          <w:pStyle w:val="Footer"/>
          <w:jc w:val="center"/>
        </w:pPr>
        <w:r>
          <w:fldChar w:fldCharType="begin"/>
        </w:r>
        <w:r>
          <w:instrText xml:space="preserve"> PAGE   \* MERGEFORMAT </w:instrText>
        </w:r>
        <w:r>
          <w:fldChar w:fldCharType="separate"/>
        </w:r>
        <w:r w:rsidR="00994BB8">
          <w:rPr>
            <w:noProof/>
          </w:rPr>
          <w:t>1</w:t>
        </w:r>
        <w:r>
          <w:rPr>
            <w:noProof/>
          </w:rPr>
          <w:fldChar w:fldCharType="end"/>
        </w:r>
      </w:p>
    </w:sdtContent>
  </w:sdt>
  <w:p w14:paraId="2EA85377" w14:textId="77777777" w:rsidR="008F0CC1" w:rsidRDefault="008F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7B859" w14:textId="77777777" w:rsidR="00F452CE" w:rsidRDefault="00F452CE" w:rsidP="00DF3E80">
      <w:pPr>
        <w:spacing w:after="0" w:line="240" w:lineRule="auto"/>
      </w:pPr>
      <w:r>
        <w:separator/>
      </w:r>
    </w:p>
  </w:footnote>
  <w:footnote w:type="continuationSeparator" w:id="0">
    <w:p w14:paraId="4E4AEF54" w14:textId="77777777" w:rsidR="00F452CE" w:rsidRDefault="00F452CE" w:rsidP="00DF3E80">
      <w:pPr>
        <w:spacing w:after="0" w:line="240" w:lineRule="auto"/>
      </w:pPr>
      <w:r>
        <w:continuationSeparator/>
      </w:r>
    </w:p>
  </w:footnote>
  <w:footnote w:id="1">
    <w:p w14:paraId="6E5B1525" w14:textId="254827B5" w:rsidR="005E2CA9" w:rsidRDefault="005E2CA9">
      <w:pPr>
        <w:pStyle w:val="FootnoteText"/>
      </w:pPr>
      <w:r>
        <w:rPr>
          <w:rStyle w:val="FootnoteReference"/>
        </w:rPr>
        <w:footnoteRef/>
      </w:r>
      <w:r>
        <w:t xml:space="preserve"> </w:t>
      </w:r>
      <w:r>
        <w:rPr>
          <w:sz w:val="18"/>
          <w:szCs w:val="18"/>
        </w:rPr>
        <w:t>See</w:t>
      </w:r>
      <w:r w:rsidRPr="005E2CA9">
        <w:rPr>
          <w:sz w:val="18"/>
          <w:szCs w:val="18"/>
        </w:rPr>
        <w:t xml:space="preserve"> R v Hlongwane 1959 (3) SA 337 (A) at 340H</w:t>
      </w:r>
    </w:p>
  </w:footnote>
  <w:footnote w:id="2">
    <w:p w14:paraId="4912348E" w14:textId="15431154" w:rsidR="00E677EA" w:rsidRDefault="00E677EA">
      <w:pPr>
        <w:pStyle w:val="FootnoteText"/>
      </w:pPr>
      <w:r>
        <w:rPr>
          <w:rStyle w:val="FootnoteReference"/>
        </w:rPr>
        <w:footnoteRef/>
      </w:r>
      <w:r>
        <w:t xml:space="preserve"> </w:t>
      </w:r>
      <w:r>
        <w:rPr>
          <w:sz w:val="18"/>
          <w:szCs w:val="18"/>
        </w:rPr>
        <w:t>See</w:t>
      </w:r>
      <w:r w:rsidRPr="00E677EA">
        <w:rPr>
          <w:sz w:val="18"/>
          <w:szCs w:val="18"/>
        </w:rPr>
        <w:t xml:space="preserve"> S v Van Tellingen 1992 (2) SACR 104 (C)</w:t>
      </w:r>
    </w:p>
  </w:footnote>
  <w:footnote w:id="3">
    <w:p w14:paraId="6AB9E31F" w14:textId="1B918663" w:rsidR="00E677EA" w:rsidRPr="00E677EA" w:rsidRDefault="00E677EA">
      <w:pPr>
        <w:pStyle w:val="FootnoteText"/>
        <w:rPr>
          <w:rFonts w:cstheme="minorHAnsi"/>
          <w:sz w:val="18"/>
          <w:szCs w:val="18"/>
        </w:rPr>
      </w:pPr>
      <w:r w:rsidRPr="00E677EA">
        <w:rPr>
          <w:rStyle w:val="FootnoteReference"/>
          <w:rFonts w:cstheme="minorHAnsi"/>
          <w:sz w:val="18"/>
          <w:szCs w:val="18"/>
        </w:rPr>
        <w:footnoteRef/>
      </w:r>
      <w:r w:rsidRPr="00E677EA">
        <w:rPr>
          <w:rFonts w:cstheme="minorHAnsi"/>
          <w:sz w:val="18"/>
          <w:szCs w:val="18"/>
        </w:rPr>
        <w:t xml:space="preserve"> See </w:t>
      </w:r>
      <w:r w:rsidRPr="00E677EA">
        <w:rPr>
          <w:rFonts w:cstheme="minorHAnsi"/>
          <w:color w:val="242121"/>
          <w:sz w:val="18"/>
          <w:szCs w:val="18"/>
          <w:shd w:val="clear" w:color="auto" w:fill="FFFFFF"/>
        </w:rPr>
        <w:t> Burchell and Milton </w:t>
      </w:r>
      <w:r w:rsidRPr="00E677EA">
        <w:rPr>
          <w:rFonts w:cstheme="minorHAnsi"/>
          <w:iCs/>
          <w:color w:val="242121"/>
          <w:sz w:val="18"/>
          <w:szCs w:val="18"/>
          <w:shd w:val="clear" w:color="auto" w:fill="FFFFFF"/>
        </w:rPr>
        <w:t>Principles of Criminal Law </w:t>
      </w:r>
      <w:r w:rsidRPr="00E677EA">
        <w:rPr>
          <w:rFonts w:cstheme="minorHAnsi"/>
          <w:color w:val="242121"/>
          <w:sz w:val="18"/>
          <w:szCs w:val="18"/>
          <w:shd w:val="clear" w:color="auto" w:fill="FFFFFF"/>
        </w:rPr>
        <w:t>2"'ed at 393</w:t>
      </w:r>
    </w:p>
  </w:footnote>
  <w:footnote w:id="4">
    <w:p w14:paraId="345421B4" w14:textId="3BE3C3DD" w:rsidR="001115F5" w:rsidRPr="001115F5" w:rsidRDefault="001115F5">
      <w:pPr>
        <w:pStyle w:val="FootnoteText"/>
        <w:rPr>
          <w:sz w:val="18"/>
          <w:szCs w:val="18"/>
        </w:rPr>
      </w:pPr>
      <w:r w:rsidRPr="001115F5">
        <w:rPr>
          <w:rStyle w:val="FootnoteReference"/>
          <w:sz w:val="18"/>
          <w:szCs w:val="18"/>
        </w:rPr>
        <w:footnoteRef/>
      </w:r>
      <w:r w:rsidRPr="001115F5">
        <w:rPr>
          <w:sz w:val="18"/>
          <w:szCs w:val="18"/>
        </w:rPr>
        <w:t xml:space="preserve"> See S v Jochems 1991(1) SACR 208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26CCDA08"/>
    <w:lvl w:ilvl="0">
      <w:start w:val="1"/>
      <w:numFmt w:val="lowerRoman"/>
      <w:lvlText w:val="(%1)"/>
      <w:lvlJc w:val="left"/>
      <w:pPr>
        <w:ind w:left="5514" w:hanging="1134"/>
      </w:pPr>
      <w:rPr>
        <w:rFonts w:hint="default"/>
        <w:b w:val="0"/>
        <w:bCs w:val="0"/>
        <w:i w:val="0"/>
        <w:iCs w:val="0"/>
        <w:w w:val="105"/>
      </w:rPr>
    </w:lvl>
    <w:lvl w:ilvl="1">
      <w:numFmt w:val="bullet"/>
      <w:lvlText w:val="•"/>
      <w:lvlJc w:val="left"/>
      <w:pPr>
        <w:ind w:left="5759" w:hanging="1134"/>
      </w:pPr>
    </w:lvl>
    <w:lvl w:ilvl="2">
      <w:numFmt w:val="bullet"/>
      <w:lvlText w:val="•"/>
      <w:lvlJc w:val="left"/>
      <w:pPr>
        <w:ind w:left="6601" w:hanging="1134"/>
      </w:pPr>
    </w:lvl>
    <w:lvl w:ilvl="3">
      <w:numFmt w:val="bullet"/>
      <w:lvlText w:val="•"/>
      <w:lvlJc w:val="left"/>
      <w:pPr>
        <w:ind w:left="7443" w:hanging="1134"/>
      </w:pPr>
    </w:lvl>
    <w:lvl w:ilvl="4">
      <w:numFmt w:val="bullet"/>
      <w:lvlText w:val="•"/>
      <w:lvlJc w:val="left"/>
      <w:pPr>
        <w:ind w:left="8285" w:hanging="1134"/>
      </w:pPr>
    </w:lvl>
    <w:lvl w:ilvl="5">
      <w:numFmt w:val="bullet"/>
      <w:lvlText w:val="•"/>
      <w:lvlJc w:val="left"/>
      <w:pPr>
        <w:ind w:left="9127" w:hanging="1134"/>
      </w:pPr>
    </w:lvl>
    <w:lvl w:ilvl="6">
      <w:numFmt w:val="bullet"/>
      <w:lvlText w:val="•"/>
      <w:lvlJc w:val="left"/>
      <w:pPr>
        <w:ind w:left="9970" w:hanging="1134"/>
      </w:pPr>
    </w:lvl>
    <w:lvl w:ilvl="7">
      <w:numFmt w:val="bullet"/>
      <w:lvlText w:val="•"/>
      <w:lvlJc w:val="left"/>
      <w:pPr>
        <w:ind w:left="10812" w:hanging="1134"/>
      </w:pPr>
    </w:lvl>
    <w:lvl w:ilvl="8">
      <w:numFmt w:val="bullet"/>
      <w:lvlText w:val="•"/>
      <w:lvlJc w:val="left"/>
      <w:pPr>
        <w:ind w:left="11654" w:hanging="1134"/>
      </w:pPr>
    </w:lvl>
  </w:abstractNum>
  <w:abstractNum w:abstractNumId="1">
    <w:nsid w:val="08A02283"/>
    <w:multiLevelType w:val="hybridMultilevel"/>
    <w:tmpl w:val="582E52D6"/>
    <w:lvl w:ilvl="0" w:tplc="1C09001B">
      <w:start w:val="1"/>
      <w:numFmt w:val="lowerRoman"/>
      <w:lvlText w:val="%1."/>
      <w:lvlJc w:val="righ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nsid w:val="0E4F2760"/>
    <w:multiLevelType w:val="hybridMultilevel"/>
    <w:tmpl w:val="7A46428E"/>
    <w:lvl w:ilvl="0" w:tplc="17DA57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F25D4"/>
    <w:multiLevelType w:val="hybridMultilevel"/>
    <w:tmpl w:val="CD12BCCA"/>
    <w:lvl w:ilvl="0" w:tplc="1C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F017BD"/>
    <w:multiLevelType w:val="hybridMultilevel"/>
    <w:tmpl w:val="D9EA6C2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3427F"/>
    <w:multiLevelType w:val="hybridMultilevel"/>
    <w:tmpl w:val="2D92AD5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042F5F"/>
    <w:multiLevelType w:val="hybridMultilevel"/>
    <w:tmpl w:val="50E4A420"/>
    <w:lvl w:ilvl="0" w:tplc="D75A2AA4">
      <w:start w:val="1"/>
      <w:numFmt w:val="lowerLetter"/>
      <w:lvlText w:val="%1)"/>
      <w:lvlJc w:val="left"/>
      <w:pPr>
        <w:ind w:left="115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8">
    <w:nsid w:val="27D95748"/>
    <w:multiLevelType w:val="hybridMultilevel"/>
    <w:tmpl w:val="B248ECE6"/>
    <w:lvl w:ilvl="0" w:tplc="D540B0F2">
      <w:start w:val="1"/>
      <w:numFmt w:val="decimal"/>
      <w:lvlText w:val="[%1]"/>
      <w:lvlJc w:val="right"/>
      <w:pPr>
        <w:ind w:left="791"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F3585"/>
    <w:multiLevelType w:val="hybridMultilevel"/>
    <w:tmpl w:val="33F82A50"/>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273579"/>
    <w:multiLevelType w:val="hybridMultilevel"/>
    <w:tmpl w:val="68C0F0DE"/>
    <w:lvl w:ilvl="0" w:tplc="1C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32495E32"/>
    <w:multiLevelType w:val="hybridMultilevel"/>
    <w:tmpl w:val="2D92AD5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8D7FAE"/>
    <w:multiLevelType w:val="hybridMultilevel"/>
    <w:tmpl w:val="E2A092F0"/>
    <w:lvl w:ilvl="0" w:tplc="71E61CB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79616B"/>
    <w:multiLevelType w:val="hybridMultilevel"/>
    <w:tmpl w:val="32728F82"/>
    <w:lvl w:ilvl="0" w:tplc="5B1A5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20006"/>
    <w:multiLevelType w:val="hybridMultilevel"/>
    <w:tmpl w:val="D1DA1BD6"/>
    <w:lvl w:ilvl="0" w:tplc="45764756">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01093A"/>
    <w:multiLevelType w:val="multilevel"/>
    <w:tmpl w:val="46882D6E"/>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6">
    <w:nsid w:val="417B4213"/>
    <w:multiLevelType w:val="hybridMultilevel"/>
    <w:tmpl w:val="041E6002"/>
    <w:lvl w:ilvl="0" w:tplc="1C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006E89"/>
    <w:multiLevelType w:val="hybridMultilevel"/>
    <w:tmpl w:val="2D92AD5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A61776A"/>
    <w:multiLevelType w:val="hybridMultilevel"/>
    <w:tmpl w:val="2D92AD5C"/>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AE5515A"/>
    <w:multiLevelType w:val="hybridMultilevel"/>
    <w:tmpl w:val="8DB8553A"/>
    <w:lvl w:ilvl="0" w:tplc="E9482C1E">
      <w:start w:val="1"/>
      <w:numFmt w:val="decimal"/>
      <w:lvlText w:val="[%1]"/>
      <w:lvlJc w:val="right"/>
      <w:pPr>
        <w:ind w:left="791"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3740B"/>
    <w:multiLevelType w:val="hybridMultilevel"/>
    <w:tmpl w:val="8E805374"/>
    <w:lvl w:ilvl="0" w:tplc="9ACACF56">
      <w:start w:val="1"/>
      <w:numFmt w:val="decimal"/>
      <w:lvlText w:val="[%1]"/>
      <w:lvlJc w:val="right"/>
      <w:pPr>
        <w:ind w:left="791"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E07B8"/>
    <w:multiLevelType w:val="hybridMultilevel"/>
    <w:tmpl w:val="9170E370"/>
    <w:lvl w:ilvl="0" w:tplc="0294355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250910"/>
    <w:multiLevelType w:val="hybridMultilevel"/>
    <w:tmpl w:val="6B2A8756"/>
    <w:lvl w:ilvl="0" w:tplc="7DDCF5A4">
      <w:start w:val="1"/>
      <w:numFmt w:val="lowerRoman"/>
      <w:lvlText w:val="%1]"/>
      <w:lvlJc w:val="right"/>
      <w:pPr>
        <w:ind w:left="1507" w:hanging="360"/>
      </w:pPr>
      <w:rPr>
        <w:rFonts w:ascii="Arial" w:hAnsi="Arial" w:cs="Arial"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3">
    <w:nsid w:val="6BAE53DB"/>
    <w:multiLevelType w:val="hybridMultilevel"/>
    <w:tmpl w:val="DA8CC2E0"/>
    <w:lvl w:ilvl="0" w:tplc="69380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FB160D"/>
    <w:multiLevelType w:val="hybridMultilevel"/>
    <w:tmpl w:val="66487014"/>
    <w:lvl w:ilvl="0" w:tplc="D9AE7E04">
      <w:start w:val="1"/>
      <w:numFmt w:val="lowerRoman"/>
      <w:lvlText w:val="%1]"/>
      <w:lvlJc w:val="right"/>
      <w:pPr>
        <w:ind w:left="7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F079F"/>
    <w:multiLevelType w:val="hybridMultilevel"/>
    <w:tmpl w:val="E9BEDE9A"/>
    <w:lvl w:ilvl="0" w:tplc="60DA1280">
      <w:start w:val="1"/>
      <w:numFmt w:val="lowerLetter"/>
      <w:lvlText w:val="%1)"/>
      <w:lvlJc w:val="lef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FDA60B9"/>
    <w:multiLevelType w:val="hybridMultilevel"/>
    <w:tmpl w:val="8C52CC46"/>
    <w:lvl w:ilvl="0" w:tplc="E63E9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B2EBB"/>
    <w:multiLevelType w:val="multilevel"/>
    <w:tmpl w:val="FE742F64"/>
    <w:lvl w:ilvl="0">
      <w:start w:val="3"/>
      <w:numFmt w:val="decimal"/>
      <w:lvlText w:val="%1"/>
      <w:lvlJc w:val="left"/>
      <w:pPr>
        <w:ind w:left="360" w:hanging="360"/>
      </w:pPr>
      <w:rPr>
        <w:rFonts w:hint="default"/>
        <w:color w:val="242121"/>
      </w:rPr>
    </w:lvl>
    <w:lvl w:ilvl="1">
      <w:start w:val="1"/>
      <w:numFmt w:val="decimal"/>
      <w:lvlText w:val="%1.%2"/>
      <w:lvlJc w:val="left"/>
      <w:pPr>
        <w:ind w:left="1170" w:hanging="360"/>
      </w:pPr>
      <w:rPr>
        <w:rFonts w:hint="default"/>
        <w:color w:val="242121"/>
      </w:rPr>
    </w:lvl>
    <w:lvl w:ilvl="2">
      <w:start w:val="1"/>
      <w:numFmt w:val="decimal"/>
      <w:lvlText w:val="%1.%2.%3"/>
      <w:lvlJc w:val="left"/>
      <w:pPr>
        <w:ind w:left="2340" w:hanging="720"/>
      </w:pPr>
      <w:rPr>
        <w:rFonts w:hint="default"/>
        <w:color w:val="242121"/>
      </w:rPr>
    </w:lvl>
    <w:lvl w:ilvl="3">
      <w:start w:val="1"/>
      <w:numFmt w:val="decimal"/>
      <w:lvlText w:val="%1.%2.%3.%4"/>
      <w:lvlJc w:val="left"/>
      <w:pPr>
        <w:ind w:left="3510" w:hanging="1080"/>
      </w:pPr>
      <w:rPr>
        <w:rFonts w:hint="default"/>
        <w:color w:val="242121"/>
      </w:rPr>
    </w:lvl>
    <w:lvl w:ilvl="4">
      <w:start w:val="1"/>
      <w:numFmt w:val="decimal"/>
      <w:lvlText w:val="%1.%2.%3.%4.%5"/>
      <w:lvlJc w:val="left"/>
      <w:pPr>
        <w:ind w:left="4320" w:hanging="1080"/>
      </w:pPr>
      <w:rPr>
        <w:rFonts w:hint="default"/>
        <w:color w:val="242121"/>
      </w:rPr>
    </w:lvl>
    <w:lvl w:ilvl="5">
      <w:start w:val="1"/>
      <w:numFmt w:val="decimal"/>
      <w:lvlText w:val="%1.%2.%3.%4.%5.%6"/>
      <w:lvlJc w:val="left"/>
      <w:pPr>
        <w:ind w:left="5490" w:hanging="1440"/>
      </w:pPr>
      <w:rPr>
        <w:rFonts w:hint="default"/>
        <w:color w:val="242121"/>
      </w:rPr>
    </w:lvl>
    <w:lvl w:ilvl="6">
      <w:start w:val="1"/>
      <w:numFmt w:val="decimal"/>
      <w:lvlText w:val="%1.%2.%3.%4.%5.%6.%7"/>
      <w:lvlJc w:val="left"/>
      <w:pPr>
        <w:ind w:left="6300" w:hanging="1440"/>
      </w:pPr>
      <w:rPr>
        <w:rFonts w:hint="default"/>
        <w:color w:val="242121"/>
      </w:rPr>
    </w:lvl>
    <w:lvl w:ilvl="7">
      <w:start w:val="1"/>
      <w:numFmt w:val="decimal"/>
      <w:lvlText w:val="%1.%2.%3.%4.%5.%6.%7.%8"/>
      <w:lvlJc w:val="left"/>
      <w:pPr>
        <w:ind w:left="7470" w:hanging="1800"/>
      </w:pPr>
      <w:rPr>
        <w:rFonts w:hint="default"/>
        <w:color w:val="242121"/>
      </w:rPr>
    </w:lvl>
    <w:lvl w:ilvl="8">
      <w:start w:val="1"/>
      <w:numFmt w:val="decimal"/>
      <w:lvlText w:val="%1.%2.%3.%4.%5.%6.%7.%8.%9"/>
      <w:lvlJc w:val="left"/>
      <w:pPr>
        <w:ind w:left="8280" w:hanging="1800"/>
      </w:pPr>
      <w:rPr>
        <w:rFonts w:hint="default"/>
        <w:color w:val="242121"/>
      </w:rPr>
    </w:lvl>
  </w:abstractNum>
  <w:abstractNum w:abstractNumId="28">
    <w:nsid w:val="74F23E75"/>
    <w:multiLevelType w:val="hybridMultilevel"/>
    <w:tmpl w:val="E2A092F0"/>
    <w:lvl w:ilvl="0" w:tplc="71E61CB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B21C0C"/>
    <w:multiLevelType w:val="hybridMultilevel"/>
    <w:tmpl w:val="E26E385C"/>
    <w:lvl w:ilvl="0" w:tplc="62945434">
      <w:start w:val="1"/>
      <w:numFmt w:val="lowerLetter"/>
      <w:lvlText w:val="%1)"/>
      <w:lvlJc w:val="left"/>
      <w:pPr>
        <w:ind w:left="1436" w:hanging="645"/>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0">
    <w:nsid w:val="7D435A1F"/>
    <w:multiLevelType w:val="hybridMultilevel"/>
    <w:tmpl w:val="017E7A22"/>
    <w:lvl w:ilvl="0" w:tplc="A160771C">
      <w:start w:val="1"/>
      <w:numFmt w:val="decimal"/>
      <w:lvlText w:val="%1."/>
      <w:lvlJc w:val="left"/>
      <w:pPr>
        <w:ind w:left="720" w:hanging="360"/>
      </w:pPr>
      <w:rPr>
        <w:rFonts w:hint="default"/>
        <w:color w:val="24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6"/>
  </w:num>
  <w:num w:numId="5">
    <w:abstractNumId w:val="17"/>
  </w:num>
  <w:num w:numId="6">
    <w:abstractNumId w:val="1"/>
  </w:num>
  <w:num w:numId="7">
    <w:abstractNumId w:val="0"/>
  </w:num>
  <w:num w:numId="8">
    <w:abstractNumId w:val="2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4"/>
  </w:num>
  <w:num w:numId="12">
    <w:abstractNumId w:val="29"/>
  </w:num>
  <w:num w:numId="13">
    <w:abstractNumId w:val="7"/>
  </w:num>
  <w:num w:numId="14">
    <w:abstractNumId w:val="2"/>
  </w:num>
  <w:num w:numId="15">
    <w:abstractNumId w:val="8"/>
  </w:num>
  <w:num w:numId="16">
    <w:abstractNumId w:val="3"/>
  </w:num>
  <w:num w:numId="17">
    <w:abstractNumId w:val="22"/>
  </w:num>
  <w:num w:numId="18">
    <w:abstractNumId w:val="19"/>
  </w:num>
  <w:num w:numId="19">
    <w:abstractNumId w:val="30"/>
  </w:num>
  <w:num w:numId="20">
    <w:abstractNumId w:val="27"/>
  </w:num>
  <w:num w:numId="21">
    <w:abstractNumId w:val="20"/>
  </w:num>
  <w:num w:numId="22">
    <w:abstractNumId w:val="13"/>
  </w:num>
  <w:num w:numId="23">
    <w:abstractNumId w:val="28"/>
  </w:num>
  <w:num w:numId="24">
    <w:abstractNumId w:val="12"/>
  </w:num>
  <w:num w:numId="25">
    <w:abstractNumId w:val="16"/>
  </w:num>
  <w:num w:numId="26">
    <w:abstractNumId w:val="14"/>
  </w:num>
  <w:num w:numId="27">
    <w:abstractNumId w:val="15"/>
  </w:num>
  <w:num w:numId="28">
    <w:abstractNumId w:val="23"/>
  </w:num>
  <w:num w:numId="29">
    <w:abstractNumId w:val="21"/>
  </w:num>
  <w:num w:numId="30">
    <w:abstractNumId w:val="10"/>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K2MDe0NDI0s7QwsbBQ0lEKTi0uzszPAykwsqwFAEWNiTYtAAAA"/>
  </w:docVars>
  <w:rsids>
    <w:rsidRoot w:val="00193459"/>
    <w:rsid w:val="00000BB2"/>
    <w:rsid w:val="0000192A"/>
    <w:rsid w:val="000025A4"/>
    <w:rsid w:val="0000465E"/>
    <w:rsid w:val="000071E9"/>
    <w:rsid w:val="0001138E"/>
    <w:rsid w:val="000118DF"/>
    <w:rsid w:val="00011F44"/>
    <w:rsid w:val="00014F16"/>
    <w:rsid w:val="00015777"/>
    <w:rsid w:val="00016EA4"/>
    <w:rsid w:val="0001770F"/>
    <w:rsid w:val="00024101"/>
    <w:rsid w:val="00025461"/>
    <w:rsid w:val="00027A59"/>
    <w:rsid w:val="000307B4"/>
    <w:rsid w:val="0003200F"/>
    <w:rsid w:val="00032FEA"/>
    <w:rsid w:val="000347E1"/>
    <w:rsid w:val="000366EA"/>
    <w:rsid w:val="00036926"/>
    <w:rsid w:val="0004138F"/>
    <w:rsid w:val="00041BC6"/>
    <w:rsid w:val="000425E1"/>
    <w:rsid w:val="00044129"/>
    <w:rsid w:val="00051051"/>
    <w:rsid w:val="00053BB4"/>
    <w:rsid w:val="00054CB9"/>
    <w:rsid w:val="00060F0E"/>
    <w:rsid w:val="00061321"/>
    <w:rsid w:val="000634E6"/>
    <w:rsid w:val="000648D3"/>
    <w:rsid w:val="0006559D"/>
    <w:rsid w:val="00065C0B"/>
    <w:rsid w:val="00065D43"/>
    <w:rsid w:val="00070C12"/>
    <w:rsid w:val="00072088"/>
    <w:rsid w:val="00081F9E"/>
    <w:rsid w:val="00082F99"/>
    <w:rsid w:val="00083006"/>
    <w:rsid w:val="00084B43"/>
    <w:rsid w:val="00085858"/>
    <w:rsid w:val="0008792A"/>
    <w:rsid w:val="00087EC6"/>
    <w:rsid w:val="00090FD1"/>
    <w:rsid w:val="00091F63"/>
    <w:rsid w:val="0009457A"/>
    <w:rsid w:val="00096F2F"/>
    <w:rsid w:val="000A0067"/>
    <w:rsid w:val="000A0E3A"/>
    <w:rsid w:val="000A393B"/>
    <w:rsid w:val="000A3DE1"/>
    <w:rsid w:val="000A4F64"/>
    <w:rsid w:val="000A73B9"/>
    <w:rsid w:val="000B0091"/>
    <w:rsid w:val="000B1169"/>
    <w:rsid w:val="000B40DB"/>
    <w:rsid w:val="000B41EF"/>
    <w:rsid w:val="000B6B7D"/>
    <w:rsid w:val="000C12A1"/>
    <w:rsid w:val="000C12B2"/>
    <w:rsid w:val="000C3589"/>
    <w:rsid w:val="000C6E4E"/>
    <w:rsid w:val="000C7137"/>
    <w:rsid w:val="000D1452"/>
    <w:rsid w:val="000D2E75"/>
    <w:rsid w:val="000D343A"/>
    <w:rsid w:val="000D5052"/>
    <w:rsid w:val="000E5052"/>
    <w:rsid w:val="000E71B3"/>
    <w:rsid w:val="000F13A6"/>
    <w:rsid w:val="000F1627"/>
    <w:rsid w:val="000F3DDE"/>
    <w:rsid w:val="000F479C"/>
    <w:rsid w:val="000F62AB"/>
    <w:rsid w:val="000F664A"/>
    <w:rsid w:val="001041C5"/>
    <w:rsid w:val="00104B5C"/>
    <w:rsid w:val="00105692"/>
    <w:rsid w:val="00110DC7"/>
    <w:rsid w:val="0011119B"/>
    <w:rsid w:val="001115F5"/>
    <w:rsid w:val="00111CCE"/>
    <w:rsid w:val="00116546"/>
    <w:rsid w:val="001174C8"/>
    <w:rsid w:val="001179C0"/>
    <w:rsid w:val="00121133"/>
    <w:rsid w:val="001221D7"/>
    <w:rsid w:val="00122F6F"/>
    <w:rsid w:val="00123B1E"/>
    <w:rsid w:val="001258B2"/>
    <w:rsid w:val="00125C9A"/>
    <w:rsid w:val="00127711"/>
    <w:rsid w:val="00132155"/>
    <w:rsid w:val="00132F64"/>
    <w:rsid w:val="00133F49"/>
    <w:rsid w:val="00134A1A"/>
    <w:rsid w:val="001412D7"/>
    <w:rsid w:val="00141F83"/>
    <w:rsid w:val="001423B3"/>
    <w:rsid w:val="00143C7C"/>
    <w:rsid w:val="00144DE5"/>
    <w:rsid w:val="00144E11"/>
    <w:rsid w:val="00147B64"/>
    <w:rsid w:val="00147E11"/>
    <w:rsid w:val="001525F6"/>
    <w:rsid w:val="00153497"/>
    <w:rsid w:val="001576AC"/>
    <w:rsid w:val="0016011B"/>
    <w:rsid w:val="001609F5"/>
    <w:rsid w:val="001619BF"/>
    <w:rsid w:val="0016224E"/>
    <w:rsid w:val="00162F68"/>
    <w:rsid w:val="001637EF"/>
    <w:rsid w:val="00167A4F"/>
    <w:rsid w:val="00170695"/>
    <w:rsid w:val="001709BA"/>
    <w:rsid w:val="00171050"/>
    <w:rsid w:val="00172DE9"/>
    <w:rsid w:val="00172FA9"/>
    <w:rsid w:val="00173A98"/>
    <w:rsid w:val="00174557"/>
    <w:rsid w:val="001759DB"/>
    <w:rsid w:val="00184A03"/>
    <w:rsid w:val="001859FB"/>
    <w:rsid w:val="001860C3"/>
    <w:rsid w:val="0019148C"/>
    <w:rsid w:val="00193459"/>
    <w:rsid w:val="0019496B"/>
    <w:rsid w:val="00194BEF"/>
    <w:rsid w:val="001A15DD"/>
    <w:rsid w:val="001A16ED"/>
    <w:rsid w:val="001A52A5"/>
    <w:rsid w:val="001A5505"/>
    <w:rsid w:val="001A5CE3"/>
    <w:rsid w:val="001A6521"/>
    <w:rsid w:val="001B574A"/>
    <w:rsid w:val="001B7398"/>
    <w:rsid w:val="001C14AC"/>
    <w:rsid w:val="001C225B"/>
    <w:rsid w:val="001C2FE2"/>
    <w:rsid w:val="001C4E84"/>
    <w:rsid w:val="001C6F7B"/>
    <w:rsid w:val="001D4366"/>
    <w:rsid w:val="001D48A1"/>
    <w:rsid w:val="001D507A"/>
    <w:rsid w:val="001E077E"/>
    <w:rsid w:val="001E0CF4"/>
    <w:rsid w:val="001E14AC"/>
    <w:rsid w:val="001E269C"/>
    <w:rsid w:val="001E3077"/>
    <w:rsid w:val="001E351D"/>
    <w:rsid w:val="001E4236"/>
    <w:rsid w:val="001E4D29"/>
    <w:rsid w:val="001E7FDC"/>
    <w:rsid w:val="001F16C5"/>
    <w:rsid w:val="001F2995"/>
    <w:rsid w:val="001F3091"/>
    <w:rsid w:val="001F4450"/>
    <w:rsid w:val="001F7174"/>
    <w:rsid w:val="0020633A"/>
    <w:rsid w:val="00210788"/>
    <w:rsid w:val="00210BD6"/>
    <w:rsid w:val="00210E36"/>
    <w:rsid w:val="00211BE7"/>
    <w:rsid w:val="00214518"/>
    <w:rsid w:val="002177A8"/>
    <w:rsid w:val="002179DD"/>
    <w:rsid w:val="00217D0F"/>
    <w:rsid w:val="0022165B"/>
    <w:rsid w:val="00221E32"/>
    <w:rsid w:val="0022368D"/>
    <w:rsid w:val="00227450"/>
    <w:rsid w:val="002304D6"/>
    <w:rsid w:val="0023482C"/>
    <w:rsid w:val="002356FC"/>
    <w:rsid w:val="00236033"/>
    <w:rsid w:val="00237D97"/>
    <w:rsid w:val="00241AAB"/>
    <w:rsid w:val="00241D16"/>
    <w:rsid w:val="00242434"/>
    <w:rsid w:val="00243204"/>
    <w:rsid w:val="002432D4"/>
    <w:rsid w:val="00245592"/>
    <w:rsid w:val="00245628"/>
    <w:rsid w:val="00250600"/>
    <w:rsid w:val="00252E5B"/>
    <w:rsid w:val="002532D3"/>
    <w:rsid w:val="002566C4"/>
    <w:rsid w:val="002577CE"/>
    <w:rsid w:val="002614CC"/>
    <w:rsid w:val="00261F74"/>
    <w:rsid w:val="00263FF4"/>
    <w:rsid w:val="00274019"/>
    <w:rsid w:val="0027464F"/>
    <w:rsid w:val="00274EDC"/>
    <w:rsid w:val="00280EA8"/>
    <w:rsid w:val="0028359C"/>
    <w:rsid w:val="0028527D"/>
    <w:rsid w:val="00286631"/>
    <w:rsid w:val="0029077A"/>
    <w:rsid w:val="00290D41"/>
    <w:rsid w:val="0029176C"/>
    <w:rsid w:val="002960BE"/>
    <w:rsid w:val="0029632D"/>
    <w:rsid w:val="00296435"/>
    <w:rsid w:val="002A10E2"/>
    <w:rsid w:val="002A117F"/>
    <w:rsid w:val="002A24B3"/>
    <w:rsid w:val="002B32B6"/>
    <w:rsid w:val="002B6476"/>
    <w:rsid w:val="002B6C81"/>
    <w:rsid w:val="002C041B"/>
    <w:rsid w:val="002C7762"/>
    <w:rsid w:val="002D0492"/>
    <w:rsid w:val="002D19EA"/>
    <w:rsid w:val="002D2FF1"/>
    <w:rsid w:val="002D40A0"/>
    <w:rsid w:val="002D4B33"/>
    <w:rsid w:val="002D5150"/>
    <w:rsid w:val="002D593B"/>
    <w:rsid w:val="002D5E6A"/>
    <w:rsid w:val="002E20D5"/>
    <w:rsid w:val="002E73CC"/>
    <w:rsid w:val="002E74DE"/>
    <w:rsid w:val="002F0901"/>
    <w:rsid w:val="002F19A5"/>
    <w:rsid w:val="002F3B0D"/>
    <w:rsid w:val="0030212D"/>
    <w:rsid w:val="00303230"/>
    <w:rsid w:val="0030358D"/>
    <w:rsid w:val="003040ED"/>
    <w:rsid w:val="00306D20"/>
    <w:rsid w:val="00306E98"/>
    <w:rsid w:val="00314BC6"/>
    <w:rsid w:val="00317065"/>
    <w:rsid w:val="00317FB9"/>
    <w:rsid w:val="0032239D"/>
    <w:rsid w:val="0032263B"/>
    <w:rsid w:val="0032332D"/>
    <w:rsid w:val="00323DE9"/>
    <w:rsid w:val="0032411E"/>
    <w:rsid w:val="00324F96"/>
    <w:rsid w:val="003260FA"/>
    <w:rsid w:val="00327210"/>
    <w:rsid w:val="00327A8A"/>
    <w:rsid w:val="00332493"/>
    <w:rsid w:val="00332CB3"/>
    <w:rsid w:val="0033479A"/>
    <w:rsid w:val="00335ACD"/>
    <w:rsid w:val="00336214"/>
    <w:rsid w:val="003363CC"/>
    <w:rsid w:val="003418D3"/>
    <w:rsid w:val="00341CFF"/>
    <w:rsid w:val="00343425"/>
    <w:rsid w:val="00345564"/>
    <w:rsid w:val="003457B5"/>
    <w:rsid w:val="00345E32"/>
    <w:rsid w:val="00347ECF"/>
    <w:rsid w:val="00350AE5"/>
    <w:rsid w:val="00350FE5"/>
    <w:rsid w:val="00351CDC"/>
    <w:rsid w:val="00354A80"/>
    <w:rsid w:val="00354B90"/>
    <w:rsid w:val="00355DB3"/>
    <w:rsid w:val="00357DE8"/>
    <w:rsid w:val="0036031A"/>
    <w:rsid w:val="00364930"/>
    <w:rsid w:val="00365195"/>
    <w:rsid w:val="00367C4A"/>
    <w:rsid w:val="00370261"/>
    <w:rsid w:val="003710CE"/>
    <w:rsid w:val="00372708"/>
    <w:rsid w:val="00372E72"/>
    <w:rsid w:val="003747AA"/>
    <w:rsid w:val="00374C8C"/>
    <w:rsid w:val="00374E52"/>
    <w:rsid w:val="0038110F"/>
    <w:rsid w:val="00381E4B"/>
    <w:rsid w:val="0038268B"/>
    <w:rsid w:val="003829E5"/>
    <w:rsid w:val="003837EE"/>
    <w:rsid w:val="00383BDF"/>
    <w:rsid w:val="0038595A"/>
    <w:rsid w:val="00385D27"/>
    <w:rsid w:val="003864A7"/>
    <w:rsid w:val="003864DA"/>
    <w:rsid w:val="003874B7"/>
    <w:rsid w:val="00387D09"/>
    <w:rsid w:val="00390095"/>
    <w:rsid w:val="003901B9"/>
    <w:rsid w:val="003918AE"/>
    <w:rsid w:val="00391BB9"/>
    <w:rsid w:val="00392137"/>
    <w:rsid w:val="0039290C"/>
    <w:rsid w:val="00395D34"/>
    <w:rsid w:val="003966E2"/>
    <w:rsid w:val="003A0B16"/>
    <w:rsid w:val="003A5398"/>
    <w:rsid w:val="003A5A29"/>
    <w:rsid w:val="003A5AA0"/>
    <w:rsid w:val="003A5ED5"/>
    <w:rsid w:val="003A5F35"/>
    <w:rsid w:val="003A6F36"/>
    <w:rsid w:val="003A70F7"/>
    <w:rsid w:val="003B3D6B"/>
    <w:rsid w:val="003B7225"/>
    <w:rsid w:val="003C2F18"/>
    <w:rsid w:val="003C33F4"/>
    <w:rsid w:val="003C6CB0"/>
    <w:rsid w:val="003D244C"/>
    <w:rsid w:val="003D26FC"/>
    <w:rsid w:val="003D3B3D"/>
    <w:rsid w:val="003D4183"/>
    <w:rsid w:val="003D4D39"/>
    <w:rsid w:val="003D7621"/>
    <w:rsid w:val="003E5721"/>
    <w:rsid w:val="003E5E50"/>
    <w:rsid w:val="003F04A3"/>
    <w:rsid w:val="003F2217"/>
    <w:rsid w:val="003F358A"/>
    <w:rsid w:val="0040018C"/>
    <w:rsid w:val="00400C73"/>
    <w:rsid w:val="00401851"/>
    <w:rsid w:val="0040422F"/>
    <w:rsid w:val="00404940"/>
    <w:rsid w:val="0041148A"/>
    <w:rsid w:val="00413FB8"/>
    <w:rsid w:val="0041405B"/>
    <w:rsid w:val="00414C4B"/>
    <w:rsid w:val="004170D0"/>
    <w:rsid w:val="00417182"/>
    <w:rsid w:val="0041762A"/>
    <w:rsid w:val="00423CF7"/>
    <w:rsid w:val="004250A8"/>
    <w:rsid w:val="00427574"/>
    <w:rsid w:val="00430052"/>
    <w:rsid w:val="004343CE"/>
    <w:rsid w:val="004359F4"/>
    <w:rsid w:val="00437464"/>
    <w:rsid w:val="00441E53"/>
    <w:rsid w:val="00441E90"/>
    <w:rsid w:val="00442833"/>
    <w:rsid w:val="00442A1E"/>
    <w:rsid w:val="00443279"/>
    <w:rsid w:val="00443847"/>
    <w:rsid w:val="0044450B"/>
    <w:rsid w:val="004454F1"/>
    <w:rsid w:val="00447951"/>
    <w:rsid w:val="004479C5"/>
    <w:rsid w:val="004515F2"/>
    <w:rsid w:val="00455663"/>
    <w:rsid w:val="0045768A"/>
    <w:rsid w:val="00460604"/>
    <w:rsid w:val="00461B03"/>
    <w:rsid w:val="00462BCB"/>
    <w:rsid w:val="00464817"/>
    <w:rsid w:val="004662EB"/>
    <w:rsid w:val="00467B97"/>
    <w:rsid w:val="0047155A"/>
    <w:rsid w:val="0047216F"/>
    <w:rsid w:val="00472351"/>
    <w:rsid w:val="00473DA6"/>
    <w:rsid w:val="00475ACF"/>
    <w:rsid w:val="0048790C"/>
    <w:rsid w:val="00491836"/>
    <w:rsid w:val="00491FF7"/>
    <w:rsid w:val="00495341"/>
    <w:rsid w:val="004957CB"/>
    <w:rsid w:val="00496E1B"/>
    <w:rsid w:val="004A08B3"/>
    <w:rsid w:val="004A5F6D"/>
    <w:rsid w:val="004B1370"/>
    <w:rsid w:val="004B36C6"/>
    <w:rsid w:val="004B4725"/>
    <w:rsid w:val="004B65B3"/>
    <w:rsid w:val="004C20F5"/>
    <w:rsid w:val="004C5349"/>
    <w:rsid w:val="004D1176"/>
    <w:rsid w:val="004D28E6"/>
    <w:rsid w:val="004D5BD1"/>
    <w:rsid w:val="004D66E9"/>
    <w:rsid w:val="004E717B"/>
    <w:rsid w:val="004E72A2"/>
    <w:rsid w:val="004F19DB"/>
    <w:rsid w:val="004F4449"/>
    <w:rsid w:val="004F5FB6"/>
    <w:rsid w:val="004F61DA"/>
    <w:rsid w:val="00500AFF"/>
    <w:rsid w:val="00500CBE"/>
    <w:rsid w:val="005020F9"/>
    <w:rsid w:val="00503EC8"/>
    <w:rsid w:val="0050410F"/>
    <w:rsid w:val="00506CE1"/>
    <w:rsid w:val="00510240"/>
    <w:rsid w:val="00511758"/>
    <w:rsid w:val="00512FA0"/>
    <w:rsid w:val="0051786C"/>
    <w:rsid w:val="00520679"/>
    <w:rsid w:val="0052179B"/>
    <w:rsid w:val="00525E00"/>
    <w:rsid w:val="00525E97"/>
    <w:rsid w:val="0053099D"/>
    <w:rsid w:val="00537A19"/>
    <w:rsid w:val="00542E50"/>
    <w:rsid w:val="00544804"/>
    <w:rsid w:val="00551AF5"/>
    <w:rsid w:val="00556048"/>
    <w:rsid w:val="00560E41"/>
    <w:rsid w:val="005618CB"/>
    <w:rsid w:val="00563820"/>
    <w:rsid w:val="005660B5"/>
    <w:rsid w:val="005666D9"/>
    <w:rsid w:val="00570896"/>
    <w:rsid w:val="00573992"/>
    <w:rsid w:val="00575461"/>
    <w:rsid w:val="00575F41"/>
    <w:rsid w:val="0057677D"/>
    <w:rsid w:val="00580B2F"/>
    <w:rsid w:val="00582A0A"/>
    <w:rsid w:val="00586AD5"/>
    <w:rsid w:val="00592541"/>
    <w:rsid w:val="00592BD7"/>
    <w:rsid w:val="00594CBC"/>
    <w:rsid w:val="00595C10"/>
    <w:rsid w:val="005A0639"/>
    <w:rsid w:val="005A0B3E"/>
    <w:rsid w:val="005A2BA8"/>
    <w:rsid w:val="005A3E24"/>
    <w:rsid w:val="005A4449"/>
    <w:rsid w:val="005A552B"/>
    <w:rsid w:val="005A5A21"/>
    <w:rsid w:val="005A5F21"/>
    <w:rsid w:val="005A60DA"/>
    <w:rsid w:val="005A6C8C"/>
    <w:rsid w:val="005B1481"/>
    <w:rsid w:val="005B23E5"/>
    <w:rsid w:val="005B31D3"/>
    <w:rsid w:val="005B3A4F"/>
    <w:rsid w:val="005C0148"/>
    <w:rsid w:val="005C1DD7"/>
    <w:rsid w:val="005C3C97"/>
    <w:rsid w:val="005C650A"/>
    <w:rsid w:val="005D0C15"/>
    <w:rsid w:val="005D13E1"/>
    <w:rsid w:val="005D39B2"/>
    <w:rsid w:val="005D4899"/>
    <w:rsid w:val="005E139C"/>
    <w:rsid w:val="005E1C1D"/>
    <w:rsid w:val="005E2CA9"/>
    <w:rsid w:val="005F381D"/>
    <w:rsid w:val="005F795E"/>
    <w:rsid w:val="00601EB4"/>
    <w:rsid w:val="0060477B"/>
    <w:rsid w:val="00606300"/>
    <w:rsid w:val="00607C7D"/>
    <w:rsid w:val="006112FD"/>
    <w:rsid w:val="0061754F"/>
    <w:rsid w:val="0061767F"/>
    <w:rsid w:val="00621277"/>
    <w:rsid w:val="00623693"/>
    <w:rsid w:val="00624A4C"/>
    <w:rsid w:val="00625C2D"/>
    <w:rsid w:val="006304B8"/>
    <w:rsid w:val="0063059E"/>
    <w:rsid w:val="0063063B"/>
    <w:rsid w:val="006317C0"/>
    <w:rsid w:val="00635006"/>
    <w:rsid w:val="00635134"/>
    <w:rsid w:val="0063797D"/>
    <w:rsid w:val="006414B4"/>
    <w:rsid w:val="00642373"/>
    <w:rsid w:val="006446D4"/>
    <w:rsid w:val="00650546"/>
    <w:rsid w:val="00654F73"/>
    <w:rsid w:val="00660A16"/>
    <w:rsid w:val="00662C34"/>
    <w:rsid w:val="006649E0"/>
    <w:rsid w:val="006650F0"/>
    <w:rsid w:val="00674888"/>
    <w:rsid w:val="00675280"/>
    <w:rsid w:val="006773AE"/>
    <w:rsid w:val="00680C26"/>
    <w:rsid w:val="00680C81"/>
    <w:rsid w:val="00683287"/>
    <w:rsid w:val="0068653B"/>
    <w:rsid w:val="006868B5"/>
    <w:rsid w:val="00686A7C"/>
    <w:rsid w:val="006873E9"/>
    <w:rsid w:val="006901BB"/>
    <w:rsid w:val="006936CC"/>
    <w:rsid w:val="006953AA"/>
    <w:rsid w:val="00696CB0"/>
    <w:rsid w:val="00696D73"/>
    <w:rsid w:val="0069724D"/>
    <w:rsid w:val="006A2DF4"/>
    <w:rsid w:val="006A3C40"/>
    <w:rsid w:val="006A7943"/>
    <w:rsid w:val="006B6683"/>
    <w:rsid w:val="006B6D40"/>
    <w:rsid w:val="006C2FBA"/>
    <w:rsid w:val="006C48AD"/>
    <w:rsid w:val="006C4D5D"/>
    <w:rsid w:val="006C5943"/>
    <w:rsid w:val="006C6EEC"/>
    <w:rsid w:val="006C73C4"/>
    <w:rsid w:val="006C7463"/>
    <w:rsid w:val="006D00AE"/>
    <w:rsid w:val="006D2779"/>
    <w:rsid w:val="006D37E2"/>
    <w:rsid w:val="006D5B84"/>
    <w:rsid w:val="006E08E3"/>
    <w:rsid w:val="006E0E07"/>
    <w:rsid w:val="006E38CB"/>
    <w:rsid w:val="006E6DCC"/>
    <w:rsid w:val="006F0692"/>
    <w:rsid w:val="006F14A1"/>
    <w:rsid w:val="006F357F"/>
    <w:rsid w:val="00702BF4"/>
    <w:rsid w:val="00712C53"/>
    <w:rsid w:val="00713535"/>
    <w:rsid w:val="007155AF"/>
    <w:rsid w:val="00721F23"/>
    <w:rsid w:val="00721F30"/>
    <w:rsid w:val="00724261"/>
    <w:rsid w:val="0072628A"/>
    <w:rsid w:val="00726EC3"/>
    <w:rsid w:val="00727A51"/>
    <w:rsid w:val="00730F2C"/>
    <w:rsid w:val="00734E30"/>
    <w:rsid w:val="00734EC9"/>
    <w:rsid w:val="00735748"/>
    <w:rsid w:val="00737512"/>
    <w:rsid w:val="00737BE5"/>
    <w:rsid w:val="00740C01"/>
    <w:rsid w:val="00741D70"/>
    <w:rsid w:val="007430B7"/>
    <w:rsid w:val="00743702"/>
    <w:rsid w:val="00745A9F"/>
    <w:rsid w:val="00746944"/>
    <w:rsid w:val="00746969"/>
    <w:rsid w:val="007521CD"/>
    <w:rsid w:val="00757740"/>
    <w:rsid w:val="00757F4A"/>
    <w:rsid w:val="00762B95"/>
    <w:rsid w:val="0076580A"/>
    <w:rsid w:val="00765EE2"/>
    <w:rsid w:val="00766339"/>
    <w:rsid w:val="00770321"/>
    <w:rsid w:val="007729E0"/>
    <w:rsid w:val="00773541"/>
    <w:rsid w:val="00773FCC"/>
    <w:rsid w:val="00776AE4"/>
    <w:rsid w:val="00780D2C"/>
    <w:rsid w:val="007811C3"/>
    <w:rsid w:val="00783670"/>
    <w:rsid w:val="007907B6"/>
    <w:rsid w:val="00790AA1"/>
    <w:rsid w:val="00791884"/>
    <w:rsid w:val="00793DEF"/>
    <w:rsid w:val="00795F2C"/>
    <w:rsid w:val="0079681D"/>
    <w:rsid w:val="0079690F"/>
    <w:rsid w:val="007A097D"/>
    <w:rsid w:val="007A2946"/>
    <w:rsid w:val="007A6545"/>
    <w:rsid w:val="007B06ED"/>
    <w:rsid w:val="007B2D66"/>
    <w:rsid w:val="007B2E90"/>
    <w:rsid w:val="007B3486"/>
    <w:rsid w:val="007B35A8"/>
    <w:rsid w:val="007B38A2"/>
    <w:rsid w:val="007B60B2"/>
    <w:rsid w:val="007C504B"/>
    <w:rsid w:val="007D0C23"/>
    <w:rsid w:val="007D317E"/>
    <w:rsid w:val="007D3369"/>
    <w:rsid w:val="007D3C40"/>
    <w:rsid w:val="007D4283"/>
    <w:rsid w:val="007D4C7A"/>
    <w:rsid w:val="007D6DAD"/>
    <w:rsid w:val="007D7E1A"/>
    <w:rsid w:val="007E0890"/>
    <w:rsid w:val="007E2276"/>
    <w:rsid w:val="007E395F"/>
    <w:rsid w:val="007E4E3F"/>
    <w:rsid w:val="007E4EFB"/>
    <w:rsid w:val="007E651E"/>
    <w:rsid w:val="007E6E80"/>
    <w:rsid w:val="007E7DCE"/>
    <w:rsid w:val="007F146B"/>
    <w:rsid w:val="007F76C2"/>
    <w:rsid w:val="00800E03"/>
    <w:rsid w:val="00801E1F"/>
    <w:rsid w:val="00802BEF"/>
    <w:rsid w:val="008035D6"/>
    <w:rsid w:val="0080631C"/>
    <w:rsid w:val="008063A4"/>
    <w:rsid w:val="0080689C"/>
    <w:rsid w:val="008118CA"/>
    <w:rsid w:val="00813263"/>
    <w:rsid w:val="00813D8E"/>
    <w:rsid w:val="00815215"/>
    <w:rsid w:val="00815DBC"/>
    <w:rsid w:val="008161ED"/>
    <w:rsid w:val="00820EFC"/>
    <w:rsid w:val="008231AA"/>
    <w:rsid w:val="008255DD"/>
    <w:rsid w:val="008258F5"/>
    <w:rsid w:val="00825CD6"/>
    <w:rsid w:val="0082627A"/>
    <w:rsid w:val="0082639B"/>
    <w:rsid w:val="0083037F"/>
    <w:rsid w:val="0083045E"/>
    <w:rsid w:val="0083251A"/>
    <w:rsid w:val="00834344"/>
    <w:rsid w:val="00836181"/>
    <w:rsid w:val="00836A99"/>
    <w:rsid w:val="00836CC4"/>
    <w:rsid w:val="008374B2"/>
    <w:rsid w:val="00837AE8"/>
    <w:rsid w:val="00840BF0"/>
    <w:rsid w:val="0084468E"/>
    <w:rsid w:val="0084526E"/>
    <w:rsid w:val="00845F9F"/>
    <w:rsid w:val="0084638C"/>
    <w:rsid w:val="008470A4"/>
    <w:rsid w:val="00847D27"/>
    <w:rsid w:val="008509E0"/>
    <w:rsid w:val="00854395"/>
    <w:rsid w:val="008549C3"/>
    <w:rsid w:val="0085533B"/>
    <w:rsid w:val="00856BDF"/>
    <w:rsid w:val="00856C5D"/>
    <w:rsid w:val="00857010"/>
    <w:rsid w:val="00857F9C"/>
    <w:rsid w:val="00863073"/>
    <w:rsid w:val="00866556"/>
    <w:rsid w:val="00867C73"/>
    <w:rsid w:val="0087440E"/>
    <w:rsid w:val="008744E2"/>
    <w:rsid w:val="00874C30"/>
    <w:rsid w:val="00874DEA"/>
    <w:rsid w:val="00876F8F"/>
    <w:rsid w:val="00877BA9"/>
    <w:rsid w:val="00877BF4"/>
    <w:rsid w:val="00881BC5"/>
    <w:rsid w:val="00884205"/>
    <w:rsid w:val="008848C2"/>
    <w:rsid w:val="008852E5"/>
    <w:rsid w:val="00885706"/>
    <w:rsid w:val="008860AF"/>
    <w:rsid w:val="008973E9"/>
    <w:rsid w:val="008A0781"/>
    <w:rsid w:val="008A1D24"/>
    <w:rsid w:val="008A2A84"/>
    <w:rsid w:val="008A478E"/>
    <w:rsid w:val="008A4C5F"/>
    <w:rsid w:val="008A5BAE"/>
    <w:rsid w:val="008A5E95"/>
    <w:rsid w:val="008B048D"/>
    <w:rsid w:val="008B1347"/>
    <w:rsid w:val="008B255D"/>
    <w:rsid w:val="008B4E4A"/>
    <w:rsid w:val="008C012D"/>
    <w:rsid w:val="008C0355"/>
    <w:rsid w:val="008C71E5"/>
    <w:rsid w:val="008C7D28"/>
    <w:rsid w:val="008D0869"/>
    <w:rsid w:val="008D15EC"/>
    <w:rsid w:val="008D16ED"/>
    <w:rsid w:val="008D2044"/>
    <w:rsid w:val="008D2ECD"/>
    <w:rsid w:val="008D3E9A"/>
    <w:rsid w:val="008D4DEA"/>
    <w:rsid w:val="008D53BF"/>
    <w:rsid w:val="008D56EF"/>
    <w:rsid w:val="008D67D7"/>
    <w:rsid w:val="008D6B59"/>
    <w:rsid w:val="008E04B1"/>
    <w:rsid w:val="008E130F"/>
    <w:rsid w:val="008E1D89"/>
    <w:rsid w:val="008E4BE1"/>
    <w:rsid w:val="008E59C4"/>
    <w:rsid w:val="008E6370"/>
    <w:rsid w:val="008E7198"/>
    <w:rsid w:val="008F0CC1"/>
    <w:rsid w:val="008F3107"/>
    <w:rsid w:val="008F6834"/>
    <w:rsid w:val="0090097D"/>
    <w:rsid w:val="009021B0"/>
    <w:rsid w:val="00903F6F"/>
    <w:rsid w:val="00904366"/>
    <w:rsid w:val="0090728B"/>
    <w:rsid w:val="00914A18"/>
    <w:rsid w:val="00916966"/>
    <w:rsid w:val="00916EC1"/>
    <w:rsid w:val="00925E5E"/>
    <w:rsid w:val="00926F20"/>
    <w:rsid w:val="00927C7A"/>
    <w:rsid w:val="009312BE"/>
    <w:rsid w:val="00932380"/>
    <w:rsid w:val="00932678"/>
    <w:rsid w:val="009360B2"/>
    <w:rsid w:val="0093717D"/>
    <w:rsid w:val="00937B2F"/>
    <w:rsid w:val="00940E8C"/>
    <w:rsid w:val="00942404"/>
    <w:rsid w:val="009431ED"/>
    <w:rsid w:val="009452C6"/>
    <w:rsid w:val="00946D78"/>
    <w:rsid w:val="00951FB2"/>
    <w:rsid w:val="00952B39"/>
    <w:rsid w:val="009532F2"/>
    <w:rsid w:val="00953625"/>
    <w:rsid w:val="00953A59"/>
    <w:rsid w:val="0096003A"/>
    <w:rsid w:val="00960297"/>
    <w:rsid w:val="00960B7F"/>
    <w:rsid w:val="009621CF"/>
    <w:rsid w:val="009634AC"/>
    <w:rsid w:val="00970F91"/>
    <w:rsid w:val="00974461"/>
    <w:rsid w:val="00975661"/>
    <w:rsid w:val="00975D8A"/>
    <w:rsid w:val="00976744"/>
    <w:rsid w:val="0097675A"/>
    <w:rsid w:val="009835EF"/>
    <w:rsid w:val="00983E43"/>
    <w:rsid w:val="00986894"/>
    <w:rsid w:val="0099304F"/>
    <w:rsid w:val="00993602"/>
    <w:rsid w:val="009939F5"/>
    <w:rsid w:val="00994BB8"/>
    <w:rsid w:val="009952A1"/>
    <w:rsid w:val="009A596C"/>
    <w:rsid w:val="009A5E3F"/>
    <w:rsid w:val="009A6479"/>
    <w:rsid w:val="009A7B31"/>
    <w:rsid w:val="009B399E"/>
    <w:rsid w:val="009B6124"/>
    <w:rsid w:val="009B6EE6"/>
    <w:rsid w:val="009B7619"/>
    <w:rsid w:val="009C0320"/>
    <w:rsid w:val="009C44A7"/>
    <w:rsid w:val="009C5E71"/>
    <w:rsid w:val="009D0E6C"/>
    <w:rsid w:val="009D33BF"/>
    <w:rsid w:val="009D7028"/>
    <w:rsid w:val="009D750C"/>
    <w:rsid w:val="009F5DC0"/>
    <w:rsid w:val="009F6245"/>
    <w:rsid w:val="009F64A5"/>
    <w:rsid w:val="009F7567"/>
    <w:rsid w:val="00A03749"/>
    <w:rsid w:val="00A0424B"/>
    <w:rsid w:val="00A0452A"/>
    <w:rsid w:val="00A06471"/>
    <w:rsid w:val="00A11C85"/>
    <w:rsid w:val="00A15777"/>
    <w:rsid w:val="00A15C63"/>
    <w:rsid w:val="00A161F0"/>
    <w:rsid w:val="00A2099A"/>
    <w:rsid w:val="00A22A14"/>
    <w:rsid w:val="00A22A3F"/>
    <w:rsid w:val="00A26CD3"/>
    <w:rsid w:val="00A33022"/>
    <w:rsid w:val="00A40319"/>
    <w:rsid w:val="00A42DE8"/>
    <w:rsid w:val="00A44F25"/>
    <w:rsid w:val="00A451CB"/>
    <w:rsid w:val="00A46636"/>
    <w:rsid w:val="00A46814"/>
    <w:rsid w:val="00A475CC"/>
    <w:rsid w:val="00A53B2D"/>
    <w:rsid w:val="00A606E4"/>
    <w:rsid w:val="00A63B17"/>
    <w:rsid w:val="00A674FE"/>
    <w:rsid w:val="00A678D5"/>
    <w:rsid w:val="00A67BE7"/>
    <w:rsid w:val="00A75B56"/>
    <w:rsid w:val="00A7611C"/>
    <w:rsid w:val="00A76F8D"/>
    <w:rsid w:val="00A85830"/>
    <w:rsid w:val="00A87E7B"/>
    <w:rsid w:val="00A907B1"/>
    <w:rsid w:val="00A93973"/>
    <w:rsid w:val="00A94831"/>
    <w:rsid w:val="00A95855"/>
    <w:rsid w:val="00A977A1"/>
    <w:rsid w:val="00A97BC3"/>
    <w:rsid w:val="00AA04E1"/>
    <w:rsid w:val="00AA1191"/>
    <w:rsid w:val="00AA17EB"/>
    <w:rsid w:val="00AA20C3"/>
    <w:rsid w:val="00AA2790"/>
    <w:rsid w:val="00AA2C05"/>
    <w:rsid w:val="00AA463A"/>
    <w:rsid w:val="00AA4F70"/>
    <w:rsid w:val="00AA654C"/>
    <w:rsid w:val="00AA74DD"/>
    <w:rsid w:val="00AB0803"/>
    <w:rsid w:val="00AB1A22"/>
    <w:rsid w:val="00AB30D0"/>
    <w:rsid w:val="00AB35CF"/>
    <w:rsid w:val="00AB42A2"/>
    <w:rsid w:val="00AB5B81"/>
    <w:rsid w:val="00AB66AB"/>
    <w:rsid w:val="00AC4CEA"/>
    <w:rsid w:val="00AC4CF4"/>
    <w:rsid w:val="00AC595B"/>
    <w:rsid w:val="00AC716D"/>
    <w:rsid w:val="00AD27F0"/>
    <w:rsid w:val="00AD4165"/>
    <w:rsid w:val="00AE2559"/>
    <w:rsid w:val="00AE4D27"/>
    <w:rsid w:val="00AE56BD"/>
    <w:rsid w:val="00AF1FEF"/>
    <w:rsid w:val="00AF2696"/>
    <w:rsid w:val="00AF3574"/>
    <w:rsid w:val="00AF7884"/>
    <w:rsid w:val="00B00DC2"/>
    <w:rsid w:val="00B01283"/>
    <w:rsid w:val="00B02571"/>
    <w:rsid w:val="00B0289F"/>
    <w:rsid w:val="00B05428"/>
    <w:rsid w:val="00B132DD"/>
    <w:rsid w:val="00B13C12"/>
    <w:rsid w:val="00B152D2"/>
    <w:rsid w:val="00B17450"/>
    <w:rsid w:val="00B17E20"/>
    <w:rsid w:val="00B17F48"/>
    <w:rsid w:val="00B202C6"/>
    <w:rsid w:val="00B218E7"/>
    <w:rsid w:val="00B30571"/>
    <w:rsid w:val="00B306C8"/>
    <w:rsid w:val="00B33FAD"/>
    <w:rsid w:val="00B341F9"/>
    <w:rsid w:val="00B35708"/>
    <w:rsid w:val="00B3599C"/>
    <w:rsid w:val="00B35E18"/>
    <w:rsid w:val="00B36D69"/>
    <w:rsid w:val="00B370DF"/>
    <w:rsid w:val="00B3788B"/>
    <w:rsid w:val="00B42341"/>
    <w:rsid w:val="00B51F2D"/>
    <w:rsid w:val="00B538B7"/>
    <w:rsid w:val="00B53C89"/>
    <w:rsid w:val="00B53E48"/>
    <w:rsid w:val="00B54159"/>
    <w:rsid w:val="00B54642"/>
    <w:rsid w:val="00B54B11"/>
    <w:rsid w:val="00B552EB"/>
    <w:rsid w:val="00B56176"/>
    <w:rsid w:val="00B56493"/>
    <w:rsid w:val="00B565F5"/>
    <w:rsid w:val="00B56C0A"/>
    <w:rsid w:val="00B57341"/>
    <w:rsid w:val="00B57F17"/>
    <w:rsid w:val="00B640A9"/>
    <w:rsid w:val="00B6473D"/>
    <w:rsid w:val="00B64AE9"/>
    <w:rsid w:val="00B706DF"/>
    <w:rsid w:val="00B73D61"/>
    <w:rsid w:val="00B80194"/>
    <w:rsid w:val="00B82174"/>
    <w:rsid w:val="00B833AA"/>
    <w:rsid w:val="00B8474B"/>
    <w:rsid w:val="00B872A3"/>
    <w:rsid w:val="00B87977"/>
    <w:rsid w:val="00B9165D"/>
    <w:rsid w:val="00B94FE4"/>
    <w:rsid w:val="00B97C8A"/>
    <w:rsid w:val="00BA21B8"/>
    <w:rsid w:val="00BA35CA"/>
    <w:rsid w:val="00BA38DF"/>
    <w:rsid w:val="00BA3AC2"/>
    <w:rsid w:val="00BA4F8D"/>
    <w:rsid w:val="00BA5DD2"/>
    <w:rsid w:val="00BB022F"/>
    <w:rsid w:val="00BB0C2B"/>
    <w:rsid w:val="00BB2C33"/>
    <w:rsid w:val="00BB450C"/>
    <w:rsid w:val="00BB4956"/>
    <w:rsid w:val="00BB4C7D"/>
    <w:rsid w:val="00BB683E"/>
    <w:rsid w:val="00BB69D0"/>
    <w:rsid w:val="00BC2F12"/>
    <w:rsid w:val="00BC3110"/>
    <w:rsid w:val="00BC316C"/>
    <w:rsid w:val="00BC6F3E"/>
    <w:rsid w:val="00BC7DBB"/>
    <w:rsid w:val="00BD059C"/>
    <w:rsid w:val="00BD1445"/>
    <w:rsid w:val="00BD3E67"/>
    <w:rsid w:val="00BD65F1"/>
    <w:rsid w:val="00BD6E35"/>
    <w:rsid w:val="00BD7D65"/>
    <w:rsid w:val="00BE0285"/>
    <w:rsid w:val="00BE0E7B"/>
    <w:rsid w:val="00BE1083"/>
    <w:rsid w:val="00BE16C5"/>
    <w:rsid w:val="00BE1E7B"/>
    <w:rsid w:val="00BE3DAC"/>
    <w:rsid w:val="00BE6955"/>
    <w:rsid w:val="00BE6AE0"/>
    <w:rsid w:val="00BF1E82"/>
    <w:rsid w:val="00BF2234"/>
    <w:rsid w:val="00BF50F4"/>
    <w:rsid w:val="00BF6DB5"/>
    <w:rsid w:val="00BF7856"/>
    <w:rsid w:val="00C007F2"/>
    <w:rsid w:val="00C01E6F"/>
    <w:rsid w:val="00C0451F"/>
    <w:rsid w:val="00C133A6"/>
    <w:rsid w:val="00C145F9"/>
    <w:rsid w:val="00C14A0E"/>
    <w:rsid w:val="00C21D06"/>
    <w:rsid w:val="00C23172"/>
    <w:rsid w:val="00C23CF6"/>
    <w:rsid w:val="00C30EF1"/>
    <w:rsid w:val="00C35C60"/>
    <w:rsid w:val="00C3755F"/>
    <w:rsid w:val="00C37863"/>
    <w:rsid w:val="00C37939"/>
    <w:rsid w:val="00C37F8B"/>
    <w:rsid w:val="00C4209A"/>
    <w:rsid w:val="00C429AA"/>
    <w:rsid w:val="00C449E8"/>
    <w:rsid w:val="00C46255"/>
    <w:rsid w:val="00C46CF7"/>
    <w:rsid w:val="00C51ABD"/>
    <w:rsid w:val="00C520B8"/>
    <w:rsid w:val="00C53AB4"/>
    <w:rsid w:val="00C54D01"/>
    <w:rsid w:val="00C5638E"/>
    <w:rsid w:val="00C6101B"/>
    <w:rsid w:val="00C6153C"/>
    <w:rsid w:val="00C61636"/>
    <w:rsid w:val="00C61CB0"/>
    <w:rsid w:val="00C6241E"/>
    <w:rsid w:val="00C6560D"/>
    <w:rsid w:val="00C66194"/>
    <w:rsid w:val="00C7005D"/>
    <w:rsid w:val="00C7205F"/>
    <w:rsid w:val="00C72440"/>
    <w:rsid w:val="00C72D00"/>
    <w:rsid w:val="00C73B28"/>
    <w:rsid w:val="00C742AA"/>
    <w:rsid w:val="00C747D6"/>
    <w:rsid w:val="00C76DF5"/>
    <w:rsid w:val="00C77B59"/>
    <w:rsid w:val="00C8718F"/>
    <w:rsid w:val="00C87A5F"/>
    <w:rsid w:val="00C9036B"/>
    <w:rsid w:val="00C95761"/>
    <w:rsid w:val="00CA17E1"/>
    <w:rsid w:val="00CA26C4"/>
    <w:rsid w:val="00CA4034"/>
    <w:rsid w:val="00CA4687"/>
    <w:rsid w:val="00CA676D"/>
    <w:rsid w:val="00CA6DDB"/>
    <w:rsid w:val="00CA7963"/>
    <w:rsid w:val="00CB0EBE"/>
    <w:rsid w:val="00CB16F1"/>
    <w:rsid w:val="00CB7517"/>
    <w:rsid w:val="00CC0439"/>
    <w:rsid w:val="00CC694B"/>
    <w:rsid w:val="00CC7363"/>
    <w:rsid w:val="00CC741A"/>
    <w:rsid w:val="00CC7513"/>
    <w:rsid w:val="00CC7B28"/>
    <w:rsid w:val="00CC7C0D"/>
    <w:rsid w:val="00CD0B2E"/>
    <w:rsid w:val="00CD0BC7"/>
    <w:rsid w:val="00CD1B09"/>
    <w:rsid w:val="00CD1B16"/>
    <w:rsid w:val="00CD2C89"/>
    <w:rsid w:val="00CD376D"/>
    <w:rsid w:val="00CD3844"/>
    <w:rsid w:val="00CD39C0"/>
    <w:rsid w:val="00CD40A6"/>
    <w:rsid w:val="00CD63AF"/>
    <w:rsid w:val="00CE2368"/>
    <w:rsid w:val="00CE3468"/>
    <w:rsid w:val="00CE3BF6"/>
    <w:rsid w:val="00CF2566"/>
    <w:rsid w:val="00CF339D"/>
    <w:rsid w:val="00CF4653"/>
    <w:rsid w:val="00CF5D2B"/>
    <w:rsid w:val="00D020AD"/>
    <w:rsid w:val="00D04302"/>
    <w:rsid w:val="00D12C1F"/>
    <w:rsid w:val="00D12C31"/>
    <w:rsid w:val="00D15557"/>
    <w:rsid w:val="00D16857"/>
    <w:rsid w:val="00D16A6E"/>
    <w:rsid w:val="00D16CFF"/>
    <w:rsid w:val="00D16FD5"/>
    <w:rsid w:val="00D20A37"/>
    <w:rsid w:val="00D23997"/>
    <w:rsid w:val="00D24C4D"/>
    <w:rsid w:val="00D24FC3"/>
    <w:rsid w:val="00D263C7"/>
    <w:rsid w:val="00D26808"/>
    <w:rsid w:val="00D2795F"/>
    <w:rsid w:val="00D30722"/>
    <w:rsid w:val="00D334DC"/>
    <w:rsid w:val="00D35926"/>
    <w:rsid w:val="00D35941"/>
    <w:rsid w:val="00D37307"/>
    <w:rsid w:val="00D379E4"/>
    <w:rsid w:val="00D405F6"/>
    <w:rsid w:val="00D45738"/>
    <w:rsid w:val="00D45F89"/>
    <w:rsid w:val="00D478E8"/>
    <w:rsid w:val="00D50FE1"/>
    <w:rsid w:val="00D51D36"/>
    <w:rsid w:val="00D5284A"/>
    <w:rsid w:val="00D54198"/>
    <w:rsid w:val="00D56009"/>
    <w:rsid w:val="00D6259E"/>
    <w:rsid w:val="00D62D73"/>
    <w:rsid w:val="00D64226"/>
    <w:rsid w:val="00D66E31"/>
    <w:rsid w:val="00D67B8F"/>
    <w:rsid w:val="00D73C7D"/>
    <w:rsid w:val="00D75493"/>
    <w:rsid w:val="00D760A4"/>
    <w:rsid w:val="00D815C6"/>
    <w:rsid w:val="00D8301C"/>
    <w:rsid w:val="00D84396"/>
    <w:rsid w:val="00D87E08"/>
    <w:rsid w:val="00D90CEB"/>
    <w:rsid w:val="00D90EFB"/>
    <w:rsid w:val="00D91DF1"/>
    <w:rsid w:val="00D939CB"/>
    <w:rsid w:val="00D94593"/>
    <w:rsid w:val="00D94E38"/>
    <w:rsid w:val="00D95F4B"/>
    <w:rsid w:val="00D97A36"/>
    <w:rsid w:val="00DA04FE"/>
    <w:rsid w:val="00DA1B6D"/>
    <w:rsid w:val="00DA22D2"/>
    <w:rsid w:val="00DA3188"/>
    <w:rsid w:val="00DA319C"/>
    <w:rsid w:val="00DA33C2"/>
    <w:rsid w:val="00DA58B2"/>
    <w:rsid w:val="00DA71B8"/>
    <w:rsid w:val="00DA74B8"/>
    <w:rsid w:val="00DA757C"/>
    <w:rsid w:val="00DA7F11"/>
    <w:rsid w:val="00DB03FE"/>
    <w:rsid w:val="00DB0AC4"/>
    <w:rsid w:val="00DB3C4B"/>
    <w:rsid w:val="00DB66D3"/>
    <w:rsid w:val="00DB6A73"/>
    <w:rsid w:val="00DC53E0"/>
    <w:rsid w:val="00DC5754"/>
    <w:rsid w:val="00DC58BD"/>
    <w:rsid w:val="00DC5906"/>
    <w:rsid w:val="00DC7FCB"/>
    <w:rsid w:val="00DD4261"/>
    <w:rsid w:val="00DD4B29"/>
    <w:rsid w:val="00DD53A1"/>
    <w:rsid w:val="00DD60E2"/>
    <w:rsid w:val="00DD74F1"/>
    <w:rsid w:val="00DE1D34"/>
    <w:rsid w:val="00DE20B1"/>
    <w:rsid w:val="00DE5C86"/>
    <w:rsid w:val="00DE6616"/>
    <w:rsid w:val="00DE7333"/>
    <w:rsid w:val="00DF3E80"/>
    <w:rsid w:val="00DF413D"/>
    <w:rsid w:val="00DF6E51"/>
    <w:rsid w:val="00DF7F68"/>
    <w:rsid w:val="00E003B2"/>
    <w:rsid w:val="00E03119"/>
    <w:rsid w:val="00E05049"/>
    <w:rsid w:val="00E0677A"/>
    <w:rsid w:val="00E075CE"/>
    <w:rsid w:val="00E12CA7"/>
    <w:rsid w:val="00E16DA0"/>
    <w:rsid w:val="00E21E3E"/>
    <w:rsid w:val="00E227DF"/>
    <w:rsid w:val="00E22F6A"/>
    <w:rsid w:val="00E268FB"/>
    <w:rsid w:val="00E26C08"/>
    <w:rsid w:val="00E301B7"/>
    <w:rsid w:val="00E35EBA"/>
    <w:rsid w:val="00E36979"/>
    <w:rsid w:val="00E36A58"/>
    <w:rsid w:val="00E428D6"/>
    <w:rsid w:val="00E44B4D"/>
    <w:rsid w:val="00E46005"/>
    <w:rsid w:val="00E46054"/>
    <w:rsid w:val="00E51746"/>
    <w:rsid w:val="00E5291D"/>
    <w:rsid w:val="00E534B8"/>
    <w:rsid w:val="00E55617"/>
    <w:rsid w:val="00E564C1"/>
    <w:rsid w:val="00E57AEC"/>
    <w:rsid w:val="00E603E9"/>
    <w:rsid w:val="00E6089C"/>
    <w:rsid w:val="00E60903"/>
    <w:rsid w:val="00E60F86"/>
    <w:rsid w:val="00E610F0"/>
    <w:rsid w:val="00E615C6"/>
    <w:rsid w:val="00E62914"/>
    <w:rsid w:val="00E65DEB"/>
    <w:rsid w:val="00E677EA"/>
    <w:rsid w:val="00E71D7A"/>
    <w:rsid w:val="00E72B43"/>
    <w:rsid w:val="00E73346"/>
    <w:rsid w:val="00E747F3"/>
    <w:rsid w:val="00E74AF2"/>
    <w:rsid w:val="00E77576"/>
    <w:rsid w:val="00E80E00"/>
    <w:rsid w:val="00E85CE6"/>
    <w:rsid w:val="00E86210"/>
    <w:rsid w:val="00E9319F"/>
    <w:rsid w:val="00E933B0"/>
    <w:rsid w:val="00E9417B"/>
    <w:rsid w:val="00E95183"/>
    <w:rsid w:val="00E9654A"/>
    <w:rsid w:val="00EA024D"/>
    <w:rsid w:val="00EA41B3"/>
    <w:rsid w:val="00EA7549"/>
    <w:rsid w:val="00EB19D9"/>
    <w:rsid w:val="00EB5014"/>
    <w:rsid w:val="00EB5ABE"/>
    <w:rsid w:val="00EB5DB6"/>
    <w:rsid w:val="00EB652F"/>
    <w:rsid w:val="00EB6625"/>
    <w:rsid w:val="00EC198B"/>
    <w:rsid w:val="00EC19D7"/>
    <w:rsid w:val="00EC4129"/>
    <w:rsid w:val="00EC6BC3"/>
    <w:rsid w:val="00ED0312"/>
    <w:rsid w:val="00ED34AA"/>
    <w:rsid w:val="00ED4305"/>
    <w:rsid w:val="00ED521D"/>
    <w:rsid w:val="00ED573A"/>
    <w:rsid w:val="00ED78C2"/>
    <w:rsid w:val="00ED7A5D"/>
    <w:rsid w:val="00EE67AE"/>
    <w:rsid w:val="00EF12A4"/>
    <w:rsid w:val="00EF142A"/>
    <w:rsid w:val="00EF1C24"/>
    <w:rsid w:val="00EF1F9A"/>
    <w:rsid w:val="00EF2DE8"/>
    <w:rsid w:val="00EF4750"/>
    <w:rsid w:val="00F01E6D"/>
    <w:rsid w:val="00F06593"/>
    <w:rsid w:val="00F124CA"/>
    <w:rsid w:val="00F14AEB"/>
    <w:rsid w:val="00F170BC"/>
    <w:rsid w:val="00F17271"/>
    <w:rsid w:val="00F20547"/>
    <w:rsid w:val="00F20E1B"/>
    <w:rsid w:val="00F235C8"/>
    <w:rsid w:val="00F264CE"/>
    <w:rsid w:val="00F34AE1"/>
    <w:rsid w:val="00F35C82"/>
    <w:rsid w:val="00F37C83"/>
    <w:rsid w:val="00F42052"/>
    <w:rsid w:val="00F452CE"/>
    <w:rsid w:val="00F45519"/>
    <w:rsid w:val="00F46318"/>
    <w:rsid w:val="00F510B0"/>
    <w:rsid w:val="00F5121B"/>
    <w:rsid w:val="00F51C87"/>
    <w:rsid w:val="00F51DBA"/>
    <w:rsid w:val="00F531A9"/>
    <w:rsid w:val="00F5752A"/>
    <w:rsid w:val="00F6077D"/>
    <w:rsid w:val="00F61272"/>
    <w:rsid w:val="00F61A6C"/>
    <w:rsid w:val="00F679DC"/>
    <w:rsid w:val="00F67F68"/>
    <w:rsid w:val="00F72065"/>
    <w:rsid w:val="00F733BE"/>
    <w:rsid w:val="00F83676"/>
    <w:rsid w:val="00F83D3F"/>
    <w:rsid w:val="00F85524"/>
    <w:rsid w:val="00F85BA0"/>
    <w:rsid w:val="00F8604A"/>
    <w:rsid w:val="00F93391"/>
    <w:rsid w:val="00F971B6"/>
    <w:rsid w:val="00FA1C56"/>
    <w:rsid w:val="00FA1F67"/>
    <w:rsid w:val="00FA51D2"/>
    <w:rsid w:val="00FA52B5"/>
    <w:rsid w:val="00FA74C9"/>
    <w:rsid w:val="00FB43E8"/>
    <w:rsid w:val="00FB6122"/>
    <w:rsid w:val="00FB790F"/>
    <w:rsid w:val="00FB79D3"/>
    <w:rsid w:val="00FC0671"/>
    <w:rsid w:val="00FC4E76"/>
    <w:rsid w:val="00FC5EE2"/>
    <w:rsid w:val="00FC6FDA"/>
    <w:rsid w:val="00FC7104"/>
    <w:rsid w:val="00FD07B4"/>
    <w:rsid w:val="00FD241E"/>
    <w:rsid w:val="00FD421D"/>
    <w:rsid w:val="00FD50D3"/>
    <w:rsid w:val="00FD5C86"/>
    <w:rsid w:val="00FD60E8"/>
    <w:rsid w:val="00FD7E98"/>
    <w:rsid w:val="00FE3F3F"/>
    <w:rsid w:val="00FE5BC4"/>
    <w:rsid w:val="00FE6C55"/>
    <w:rsid w:val="00FE70E5"/>
    <w:rsid w:val="00FF1FFE"/>
    <w:rsid w:val="00FF3276"/>
    <w:rsid w:val="00FF56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69DC"/>
  <w15:docId w15:val="{8C639C35-D22C-4B5E-907B-0E52A5EB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179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80"/>
  </w:style>
  <w:style w:type="paragraph" w:styleId="Footer">
    <w:name w:val="footer"/>
    <w:basedOn w:val="Normal"/>
    <w:link w:val="FooterChar"/>
    <w:uiPriority w:val="99"/>
    <w:unhideWhenUsed/>
    <w:rsid w:val="00DF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80"/>
  </w:style>
  <w:style w:type="paragraph" w:styleId="ListParagraph">
    <w:name w:val="List Paragraph"/>
    <w:basedOn w:val="Normal"/>
    <w:uiPriority w:val="1"/>
    <w:qFormat/>
    <w:rsid w:val="002B6C81"/>
    <w:pPr>
      <w:ind w:left="720"/>
      <w:contextualSpacing/>
    </w:pPr>
  </w:style>
  <w:style w:type="paragraph" w:styleId="BalloonText">
    <w:name w:val="Balloon Text"/>
    <w:basedOn w:val="Normal"/>
    <w:link w:val="BalloonTextChar"/>
    <w:uiPriority w:val="99"/>
    <w:semiHidden/>
    <w:unhideWhenUsed/>
    <w:rsid w:val="00CD4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A6"/>
    <w:rPr>
      <w:rFonts w:ascii="Segoe UI" w:hAnsi="Segoe UI" w:cs="Segoe UI"/>
      <w:sz w:val="18"/>
      <w:szCs w:val="18"/>
    </w:rPr>
  </w:style>
  <w:style w:type="paragraph" w:styleId="BodyText">
    <w:name w:val="Body Text"/>
    <w:basedOn w:val="Normal"/>
    <w:link w:val="BodyTextChar"/>
    <w:uiPriority w:val="1"/>
    <w:qFormat/>
    <w:rsid w:val="00680C26"/>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680C26"/>
    <w:rPr>
      <w:rFonts w:ascii="Arial" w:eastAsiaTheme="minorEastAsia" w:hAnsi="Arial" w:cs="Arial"/>
      <w:sz w:val="23"/>
      <w:szCs w:val="23"/>
      <w:lang w:eastAsia="en-ZA"/>
    </w:rPr>
  </w:style>
  <w:style w:type="paragraph" w:styleId="NormalWeb">
    <w:name w:val="Normal (Web)"/>
    <w:basedOn w:val="Normal"/>
    <w:uiPriority w:val="99"/>
    <w:unhideWhenUsed/>
    <w:rsid w:val="00680C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52179B"/>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52179B"/>
    <w:rPr>
      <w:color w:val="0000FF"/>
      <w:u w:val="single"/>
    </w:rPr>
  </w:style>
  <w:style w:type="character" w:styleId="HTMLCite">
    <w:name w:val="HTML Cite"/>
    <w:basedOn w:val="DefaultParagraphFont"/>
    <w:uiPriority w:val="99"/>
    <w:semiHidden/>
    <w:unhideWhenUsed/>
    <w:rsid w:val="0052179B"/>
    <w:rPr>
      <w:i/>
      <w:iCs/>
    </w:rPr>
  </w:style>
  <w:style w:type="character" w:styleId="Strong">
    <w:name w:val="Strong"/>
    <w:basedOn w:val="DefaultParagraphFont"/>
    <w:uiPriority w:val="22"/>
    <w:qFormat/>
    <w:rsid w:val="0052179B"/>
    <w:rPr>
      <w:b/>
      <w:bCs/>
    </w:rPr>
  </w:style>
  <w:style w:type="paragraph" w:customStyle="1" w:styleId="western">
    <w:name w:val="western"/>
    <w:basedOn w:val="Normal"/>
    <w:rsid w:val="00E529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15777"/>
    <w:rPr>
      <w:sz w:val="16"/>
      <w:szCs w:val="16"/>
    </w:rPr>
  </w:style>
  <w:style w:type="paragraph" w:styleId="CommentText">
    <w:name w:val="annotation text"/>
    <w:basedOn w:val="Normal"/>
    <w:link w:val="CommentTextChar"/>
    <w:uiPriority w:val="99"/>
    <w:semiHidden/>
    <w:unhideWhenUsed/>
    <w:rsid w:val="00015777"/>
    <w:pPr>
      <w:spacing w:line="240" w:lineRule="auto"/>
    </w:pPr>
    <w:rPr>
      <w:sz w:val="20"/>
      <w:szCs w:val="20"/>
    </w:rPr>
  </w:style>
  <w:style w:type="character" w:customStyle="1" w:styleId="CommentTextChar">
    <w:name w:val="Comment Text Char"/>
    <w:basedOn w:val="DefaultParagraphFont"/>
    <w:link w:val="CommentText"/>
    <w:uiPriority w:val="99"/>
    <w:semiHidden/>
    <w:rsid w:val="00015777"/>
    <w:rPr>
      <w:sz w:val="20"/>
      <w:szCs w:val="20"/>
    </w:rPr>
  </w:style>
  <w:style w:type="paragraph" w:styleId="CommentSubject">
    <w:name w:val="annotation subject"/>
    <w:basedOn w:val="CommentText"/>
    <w:next w:val="CommentText"/>
    <w:link w:val="CommentSubjectChar"/>
    <w:uiPriority w:val="99"/>
    <w:semiHidden/>
    <w:unhideWhenUsed/>
    <w:rsid w:val="00015777"/>
    <w:rPr>
      <w:b/>
      <w:bCs/>
    </w:rPr>
  </w:style>
  <w:style w:type="character" w:customStyle="1" w:styleId="CommentSubjectChar">
    <w:name w:val="Comment Subject Char"/>
    <w:basedOn w:val="CommentTextChar"/>
    <w:link w:val="CommentSubject"/>
    <w:uiPriority w:val="99"/>
    <w:semiHidden/>
    <w:rsid w:val="00015777"/>
    <w:rPr>
      <w:b/>
      <w:bCs/>
      <w:sz w:val="20"/>
      <w:szCs w:val="20"/>
    </w:rPr>
  </w:style>
  <w:style w:type="paragraph" w:styleId="FootnoteText">
    <w:name w:val="footnote text"/>
    <w:basedOn w:val="Normal"/>
    <w:link w:val="FootnoteTextChar"/>
    <w:uiPriority w:val="99"/>
    <w:semiHidden/>
    <w:unhideWhenUsed/>
    <w:rsid w:val="00604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77B"/>
    <w:rPr>
      <w:sz w:val="20"/>
      <w:szCs w:val="20"/>
    </w:rPr>
  </w:style>
  <w:style w:type="character" w:styleId="FootnoteReference">
    <w:name w:val="footnote reference"/>
    <w:basedOn w:val="DefaultParagraphFont"/>
    <w:uiPriority w:val="99"/>
    <w:semiHidden/>
    <w:unhideWhenUsed/>
    <w:rsid w:val="0060477B"/>
    <w:rPr>
      <w:vertAlign w:val="superscript"/>
    </w:rPr>
  </w:style>
  <w:style w:type="paragraph" w:styleId="NoSpacing">
    <w:name w:val="No Spacing"/>
    <w:uiPriority w:val="1"/>
    <w:qFormat/>
    <w:rsid w:val="00AB1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022">
      <w:bodyDiv w:val="1"/>
      <w:marLeft w:val="0"/>
      <w:marRight w:val="0"/>
      <w:marTop w:val="0"/>
      <w:marBottom w:val="0"/>
      <w:divBdr>
        <w:top w:val="none" w:sz="0" w:space="0" w:color="auto"/>
        <w:left w:val="none" w:sz="0" w:space="0" w:color="auto"/>
        <w:bottom w:val="none" w:sz="0" w:space="0" w:color="auto"/>
        <w:right w:val="none" w:sz="0" w:space="0" w:color="auto"/>
      </w:divBdr>
    </w:div>
    <w:div w:id="157041579">
      <w:bodyDiv w:val="1"/>
      <w:marLeft w:val="0"/>
      <w:marRight w:val="0"/>
      <w:marTop w:val="0"/>
      <w:marBottom w:val="0"/>
      <w:divBdr>
        <w:top w:val="none" w:sz="0" w:space="0" w:color="auto"/>
        <w:left w:val="none" w:sz="0" w:space="0" w:color="auto"/>
        <w:bottom w:val="none" w:sz="0" w:space="0" w:color="auto"/>
        <w:right w:val="none" w:sz="0" w:space="0" w:color="auto"/>
      </w:divBdr>
      <w:divsChild>
        <w:div w:id="1918317692">
          <w:marLeft w:val="2"/>
          <w:marRight w:val="0"/>
          <w:marTop w:val="0"/>
          <w:marBottom w:val="0"/>
          <w:divBdr>
            <w:top w:val="none" w:sz="0" w:space="0" w:color="auto"/>
            <w:left w:val="none" w:sz="0" w:space="0" w:color="auto"/>
            <w:bottom w:val="none" w:sz="0" w:space="0" w:color="auto"/>
            <w:right w:val="none" w:sz="0" w:space="0" w:color="auto"/>
          </w:divBdr>
          <w:divsChild>
            <w:div w:id="1889224382">
              <w:marLeft w:val="0"/>
              <w:marRight w:val="0"/>
              <w:marTop w:val="0"/>
              <w:marBottom w:val="0"/>
              <w:divBdr>
                <w:top w:val="none" w:sz="0" w:space="0" w:color="auto"/>
                <w:left w:val="none" w:sz="0" w:space="0" w:color="auto"/>
                <w:bottom w:val="none" w:sz="0" w:space="0" w:color="auto"/>
                <w:right w:val="none" w:sz="0" w:space="0" w:color="auto"/>
              </w:divBdr>
              <w:divsChild>
                <w:div w:id="673342254">
                  <w:marLeft w:val="0"/>
                  <w:marRight w:val="0"/>
                  <w:marTop w:val="0"/>
                  <w:marBottom w:val="0"/>
                  <w:divBdr>
                    <w:top w:val="none" w:sz="0" w:space="0" w:color="auto"/>
                    <w:left w:val="none" w:sz="0" w:space="0" w:color="auto"/>
                    <w:bottom w:val="none" w:sz="0" w:space="0" w:color="auto"/>
                    <w:right w:val="none" w:sz="0" w:space="0" w:color="auto"/>
                  </w:divBdr>
                  <w:divsChild>
                    <w:div w:id="249772914">
                      <w:marLeft w:val="0"/>
                      <w:marRight w:val="0"/>
                      <w:marTop w:val="0"/>
                      <w:marBottom w:val="0"/>
                      <w:divBdr>
                        <w:top w:val="none" w:sz="0" w:space="0" w:color="auto"/>
                        <w:left w:val="none" w:sz="0" w:space="0" w:color="auto"/>
                        <w:bottom w:val="none" w:sz="0" w:space="0" w:color="auto"/>
                        <w:right w:val="none" w:sz="0" w:space="0" w:color="auto"/>
                      </w:divBdr>
                      <w:divsChild>
                        <w:div w:id="315376401">
                          <w:marLeft w:val="0"/>
                          <w:marRight w:val="0"/>
                          <w:marTop w:val="0"/>
                          <w:marBottom w:val="0"/>
                          <w:divBdr>
                            <w:top w:val="none" w:sz="0" w:space="0" w:color="auto"/>
                            <w:left w:val="none" w:sz="0" w:space="0" w:color="auto"/>
                            <w:bottom w:val="none" w:sz="0" w:space="0" w:color="auto"/>
                            <w:right w:val="none" w:sz="0" w:space="0" w:color="auto"/>
                          </w:divBdr>
                          <w:divsChild>
                            <w:div w:id="1294411502">
                              <w:marLeft w:val="0"/>
                              <w:marRight w:val="0"/>
                              <w:marTop w:val="0"/>
                              <w:marBottom w:val="0"/>
                              <w:divBdr>
                                <w:top w:val="none" w:sz="0" w:space="0" w:color="auto"/>
                                <w:left w:val="none" w:sz="0" w:space="0" w:color="auto"/>
                                <w:bottom w:val="none" w:sz="0" w:space="0" w:color="auto"/>
                                <w:right w:val="none" w:sz="0" w:space="0" w:color="auto"/>
                              </w:divBdr>
                              <w:divsChild>
                                <w:div w:id="1010327134">
                                  <w:marLeft w:val="0"/>
                                  <w:marRight w:val="0"/>
                                  <w:marTop w:val="0"/>
                                  <w:marBottom w:val="0"/>
                                  <w:divBdr>
                                    <w:top w:val="none" w:sz="0" w:space="0" w:color="auto"/>
                                    <w:left w:val="none" w:sz="0" w:space="0" w:color="auto"/>
                                    <w:bottom w:val="none" w:sz="0" w:space="0" w:color="auto"/>
                                    <w:right w:val="none" w:sz="0" w:space="0" w:color="auto"/>
                                  </w:divBdr>
                                  <w:divsChild>
                                    <w:div w:id="14361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75475">
      <w:bodyDiv w:val="1"/>
      <w:marLeft w:val="0"/>
      <w:marRight w:val="0"/>
      <w:marTop w:val="0"/>
      <w:marBottom w:val="0"/>
      <w:divBdr>
        <w:top w:val="none" w:sz="0" w:space="0" w:color="auto"/>
        <w:left w:val="none" w:sz="0" w:space="0" w:color="auto"/>
        <w:bottom w:val="none" w:sz="0" w:space="0" w:color="auto"/>
        <w:right w:val="none" w:sz="0" w:space="0" w:color="auto"/>
      </w:divBdr>
    </w:div>
    <w:div w:id="240914829">
      <w:bodyDiv w:val="1"/>
      <w:marLeft w:val="0"/>
      <w:marRight w:val="0"/>
      <w:marTop w:val="0"/>
      <w:marBottom w:val="0"/>
      <w:divBdr>
        <w:top w:val="none" w:sz="0" w:space="0" w:color="auto"/>
        <w:left w:val="none" w:sz="0" w:space="0" w:color="auto"/>
        <w:bottom w:val="none" w:sz="0" w:space="0" w:color="auto"/>
        <w:right w:val="none" w:sz="0" w:space="0" w:color="auto"/>
      </w:divBdr>
    </w:div>
    <w:div w:id="868446492">
      <w:bodyDiv w:val="1"/>
      <w:marLeft w:val="0"/>
      <w:marRight w:val="0"/>
      <w:marTop w:val="0"/>
      <w:marBottom w:val="0"/>
      <w:divBdr>
        <w:top w:val="none" w:sz="0" w:space="0" w:color="auto"/>
        <w:left w:val="none" w:sz="0" w:space="0" w:color="auto"/>
        <w:bottom w:val="none" w:sz="0" w:space="0" w:color="auto"/>
        <w:right w:val="none" w:sz="0" w:space="0" w:color="auto"/>
      </w:divBdr>
    </w:div>
    <w:div w:id="892958407">
      <w:bodyDiv w:val="1"/>
      <w:marLeft w:val="0"/>
      <w:marRight w:val="0"/>
      <w:marTop w:val="0"/>
      <w:marBottom w:val="0"/>
      <w:divBdr>
        <w:top w:val="none" w:sz="0" w:space="0" w:color="auto"/>
        <w:left w:val="none" w:sz="0" w:space="0" w:color="auto"/>
        <w:bottom w:val="none" w:sz="0" w:space="0" w:color="auto"/>
        <w:right w:val="none" w:sz="0" w:space="0" w:color="auto"/>
      </w:divBdr>
      <w:divsChild>
        <w:div w:id="1738279031">
          <w:marLeft w:val="0"/>
          <w:marRight w:val="0"/>
          <w:marTop w:val="0"/>
          <w:marBottom w:val="0"/>
          <w:divBdr>
            <w:top w:val="none" w:sz="0" w:space="0" w:color="auto"/>
            <w:left w:val="none" w:sz="0" w:space="0" w:color="auto"/>
            <w:bottom w:val="none" w:sz="0" w:space="0" w:color="auto"/>
            <w:right w:val="none" w:sz="0" w:space="0" w:color="auto"/>
          </w:divBdr>
        </w:div>
      </w:divsChild>
    </w:div>
    <w:div w:id="911625681">
      <w:bodyDiv w:val="1"/>
      <w:marLeft w:val="0"/>
      <w:marRight w:val="0"/>
      <w:marTop w:val="0"/>
      <w:marBottom w:val="0"/>
      <w:divBdr>
        <w:top w:val="none" w:sz="0" w:space="0" w:color="auto"/>
        <w:left w:val="none" w:sz="0" w:space="0" w:color="auto"/>
        <w:bottom w:val="none" w:sz="0" w:space="0" w:color="auto"/>
        <w:right w:val="none" w:sz="0" w:space="0" w:color="auto"/>
      </w:divBdr>
    </w:div>
    <w:div w:id="974258859">
      <w:bodyDiv w:val="1"/>
      <w:marLeft w:val="0"/>
      <w:marRight w:val="0"/>
      <w:marTop w:val="0"/>
      <w:marBottom w:val="0"/>
      <w:divBdr>
        <w:top w:val="none" w:sz="0" w:space="0" w:color="auto"/>
        <w:left w:val="none" w:sz="0" w:space="0" w:color="auto"/>
        <w:bottom w:val="none" w:sz="0" w:space="0" w:color="auto"/>
        <w:right w:val="none" w:sz="0" w:space="0" w:color="auto"/>
      </w:divBdr>
    </w:div>
    <w:div w:id="1194348903">
      <w:bodyDiv w:val="1"/>
      <w:marLeft w:val="0"/>
      <w:marRight w:val="0"/>
      <w:marTop w:val="0"/>
      <w:marBottom w:val="0"/>
      <w:divBdr>
        <w:top w:val="none" w:sz="0" w:space="0" w:color="auto"/>
        <w:left w:val="none" w:sz="0" w:space="0" w:color="auto"/>
        <w:bottom w:val="none" w:sz="0" w:space="0" w:color="auto"/>
        <w:right w:val="none" w:sz="0" w:space="0" w:color="auto"/>
      </w:divBdr>
    </w:div>
    <w:div w:id="15666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79F3-F7BD-44EF-BF41-AFC7179C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4777</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Leso</dc:creator>
  <cp:keywords/>
  <dc:description/>
  <cp:lastModifiedBy>Mokone</cp:lastModifiedBy>
  <cp:revision>3</cp:revision>
  <cp:lastPrinted>2023-05-03T08:51:00Z</cp:lastPrinted>
  <dcterms:created xsi:type="dcterms:W3CDTF">2023-05-22T08:50:00Z</dcterms:created>
  <dcterms:modified xsi:type="dcterms:W3CDTF">2023-05-22T09:10:00Z</dcterms:modified>
</cp:coreProperties>
</file>