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742C" w14:textId="77777777" w:rsidR="00A245CB" w:rsidRPr="00294709" w:rsidRDefault="006A12D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94709">
        <w:rPr>
          <w:rFonts w:ascii="Arial" w:eastAsia="Arial" w:hAnsi="Arial" w:cs="Arial"/>
          <w:b/>
          <w:sz w:val="24"/>
          <w:szCs w:val="24"/>
        </w:rPr>
        <w:t>REPUBLIC OF SOUTH AFRICA</w:t>
      </w:r>
    </w:p>
    <w:p w14:paraId="3F57997F" w14:textId="77777777" w:rsidR="00A245CB" w:rsidRPr="00294709" w:rsidRDefault="006A12D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94709">
        <w:rPr>
          <w:rFonts w:ascii="Arial" w:eastAsia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6D8BF175" wp14:editId="2CBB0D9E">
            <wp:extent cx="1409700" cy="1371600"/>
            <wp:effectExtent l="0" t="0" r="0" b="0"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A86AFD" w14:textId="35BF844A" w:rsidR="00A245CB" w:rsidRPr="00294709" w:rsidRDefault="006A12D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94709">
        <w:rPr>
          <w:rFonts w:ascii="Arial" w:eastAsia="Arial" w:hAnsi="Arial" w:cs="Arial"/>
          <w:b/>
          <w:sz w:val="24"/>
          <w:szCs w:val="24"/>
        </w:rPr>
        <w:t xml:space="preserve">IN THE HIGH </w:t>
      </w:r>
      <w:r w:rsidR="00D1227C">
        <w:rPr>
          <w:rFonts w:ascii="Arial" w:eastAsia="Arial" w:hAnsi="Arial" w:cs="Arial"/>
          <w:b/>
          <w:sz w:val="24"/>
          <w:szCs w:val="24"/>
        </w:rPr>
        <w:t>COURT</w:t>
      </w:r>
      <w:r w:rsidRPr="00294709">
        <w:rPr>
          <w:rFonts w:ascii="Arial" w:eastAsia="Arial" w:hAnsi="Arial" w:cs="Arial"/>
          <w:b/>
          <w:sz w:val="24"/>
          <w:szCs w:val="24"/>
        </w:rPr>
        <w:t xml:space="preserve"> OF SOUTH AFRICA</w:t>
      </w:r>
    </w:p>
    <w:p w14:paraId="3E1D3B2F" w14:textId="41C54EEB" w:rsidR="00A245CB" w:rsidRPr="00294709" w:rsidRDefault="0062737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94709">
        <w:rPr>
          <w:rFonts w:ascii="Arial" w:eastAsia="Arial" w:hAnsi="Arial" w:cs="Arial"/>
          <w:b/>
          <w:sz w:val="24"/>
          <w:szCs w:val="24"/>
        </w:rPr>
        <w:t>GAUTENG DIVISION, PRETORIA</w:t>
      </w:r>
    </w:p>
    <w:p w14:paraId="02745AA9" w14:textId="77777777" w:rsidR="00A245CB" w:rsidRPr="00294709" w:rsidRDefault="00A245CB">
      <w:pPr>
        <w:spacing w:after="0" w:line="360" w:lineRule="auto"/>
        <w:ind w:left="5040" w:firstLine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17756BC4" w14:textId="435DFAB2" w:rsidR="00A245CB" w:rsidRPr="00294709" w:rsidRDefault="0062737A" w:rsidP="003557E5">
      <w:pPr>
        <w:spacing w:after="0" w:line="360" w:lineRule="auto"/>
        <w:ind w:left="5760"/>
        <w:jc w:val="both"/>
        <w:rPr>
          <w:rFonts w:ascii="Arial" w:eastAsia="Arial" w:hAnsi="Arial" w:cs="Arial"/>
          <w:b/>
          <w:sz w:val="24"/>
          <w:szCs w:val="24"/>
        </w:rPr>
      </w:pPr>
      <w:r w:rsidRPr="00294709">
        <w:rPr>
          <w:rFonts w:ascii="Arial" w:eastAsia="Arial" w:hAnsi="Arial" w:cs="Arial"/>
          <w:b/>
          <w:sz w:val="24"/>
          <w:szCs w:val="24"/>
        </w:rPr>
        <w:t xml:space="preserve">CASE NO: </w:t>
      </w:r>
      <w:bookmarkStart w:id="0" w:name="_Hlk135167051"/>
      <w:r w:rsidR="0096047E">
        <w:rPr>
          <w:rFonts w:ascii="Arial" w:eastAsia="Arial" w:hAnsi="Arial" w:cs="Arial"/>
          <w:b/>
          <w:sz w:val="24"/>
          <w:szCs w:val="24"/>
        </w:rPr>
        <w:t>61</w:t>
      </w:r>
      <w:r w:rsidR="00C67893">
        <w:rPr>
          <w:rFonts w:ascii="Arial" w:eastAsia="Arial" w:hAnsi="Arial" w:cs="Arial"/>
          <w:b/>
          <w:sz w:val="24"/>
          <w:szCs w:val="24"/>
        </w:rPr>
        <w:t>34</w:t>
      </w:r>
      <w:r w:rsidR="0096047E">
        <w:rPr>
          <w:rFonts w:ascii="Arial" w:eastAsia="Arial" w:hAnsi="Arial" w:cs="Arial"/>
          <w:b/>
          <w:sz w:val="24"/>
          <w:szCs w:val="24"/>
        </w:rPr>
        <w:t>/2022</w:t>
      </w:r>
      <w:bookmarkEnd w:id="0"/>
    </w:p>
    <w:tbl>
      <w:tblPr>
        <w:tblStyle w:val="a"/>
        <w:tblW w:w="35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</w:tblGrid>
      <w:tr w:rsidR="00A245CB" w:rsidRPr="00294709" w14:paraId="29475CA9" w14:textId="77777777" w:rsidTr="00144F18">
        <w:trPr>
          <w:trHeight w:val="24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263F" w14:textId="7EA9CBB6" w:rsidR="00A245CB" w:rsidRPr="00294709" w:rsidRDefault="00F76A0F" w:rsidP="00144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    </w:t>
            </w:r>
            <w:r w:rsidR="0062737A" w:rsidRPr="00294709">
              <w:rPr>
                <w:rFonts w:ascii="Arial" w:eastAsia="Arial" w:hAnsi="Arial" w:cs="Arial"/>
                <w:color w:val="000000"/>
                <w:sz w:val="16"/>
                <w:szCs w:val="16"/>
              </w:rPr>
              <w:t>REPORTABLE: NO</w:t>
            </w:r>
          </w:p>
          <w:p w14:paraId="799D073B" w14:textId="77777777" w:rsidR="00F76A0F" w:rsidRDefault="00F76A0F" w:rsidP="00F7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2.    </w:t>
            </w:r>
            <w:r w:rsidR="0062737A" w:rsidRPr="0029470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OF INTEREST TO OTHER JUDGES: </w:t>
            </w:r>
            <w:r w:rsidR="00972AB5"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 w:rsidR="0062737A" w:rsidRPr="00294709"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</w:p>
          <w:p w14:paraId="37BF1640" w14:textId="2B44EAF8" w:rsidR="00A245CB" w:rsidRPr="00294709" w:rsidRDefault="00F76A0F" w:rsidP="00F76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   </w:t>
            </w:r>
            <w:r w:rsidR="0062737A" w:rsidRPr="00294709">
              <w:rPr>
                <w:rFonts w:ascii="Arial" w:eastAsia="Arial" w:hAnsi="Arial" w:cs="Arial"/>
                <w:color w:val="000000"/>
                <w:sz w:val="16"/>
                <w:szCs w:val="16"/>
              </w:rPr>
              <w:t>REVISED:  NO</w:t>
            </w:r>
          </w:p>
          <w:p w14:paraId="38C556F6" w14:textId="77777777" w:rsidR="00A245CB" w:rsidRPr="00294709" w:rsidRDefault="00A245CB" w:rsidP="00D45D6B">
            <w:pPr>
              <w:spacing w:after="0" w:line="360" w:lineRule="auto"/>
              <w:ind w:left="306" w:hanging="28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A600AD" w14:textId="65BF0CFF" w:rsidR="00A245CB" w:rsidRDefault="006A12DB">
            <w:pPr>
              <w:spacing w:after="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94709">
              <w:rPr>
                <w:rFonts w:ascii="Arial" w:eastAsia="Arial" w:hAnsi="Arial" w:cs="Arial"/>
                <w:sz w:val="16"/>
                <w:szCs w:val="16"/>
              </w:rPr>
              <w:t xml:space="preserve">DATE: </w:t>
            </w:r>
            <w:r w:rsidR="000A3054">
              <w:rPr>
                <w:rFonts w:ascii="Arial" w:eastAsia="Arial" w:hAnsi="Arial" w:cs="Arial"/>
                <w:sz w:val="16"/>
                <w:szCs w:val="16"/>
              </w:rPr>
              <w:t xml:space="preserve">23 </w:t>
            </w:r>
            <w:r w:rsidR="00AD693E">
              <w:rPr>
                <w:rFonts w:ascii="Arial" w:eastAsia="Arial" w:hAnsi="Arial" w:cs="Arial"/>
                <w:sz w:val="16"/>
                <w:szCs w:val="16"/>
              </w:rPr>
              <w:t xml:space="preserve">MAY </w:t>
            </w:r>
            <w:r w:rsidR="0062737A" w:rsidRPr="00294709">
              <w:rPr>
                <w:rFonts w:ascii="Arial" w:eastAsia="Arial" w:hAnsi="Arial" w:cs="Arial"/>
                <w:sz w:val="16"/>
                <w:szCs w:val="16"/>
              </w:rPr>
              <w:t>2023</w:t>
            </w:r>
          </w:p>
          <w:p w14:paraId="2117CA55" w14:textId="02673150" w:rsidR="00BE12E9" w:rsidRPr="00294709" w:rsidRDefault="00BE12E9">
            <w:pPr>
              <w:spacing w:after="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749023" w14:textId="1A9DF910" w:rsidR="00A245CB" w:rsidRPr="00294709" w:rsidRDefault="00144F18">
            <w:pPr>
              <w:spacing w:after="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C2397"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4388F64C" wp14:editId="4D85B5A1">
                      <wp:simplePos x="0" y="0"/>
                      <wp:positionH relativeFrom="column">
                        <wp:posOffset>101599</wp:posOffset>
                      </wp:positionH>
                      <wp:positionV relativeFrom="paragraph">
                        <wp:posOffset>-78105</wp:posOffset>
                      </wp:positionV>
                      <wp:extent cx="1101725" cy="393700"/>
                      <wp:effectExtent l="38100" t="38100" r="22225" b="44450"/>
                      <wp:wrapNone/>
                      <wp:docPr id="1779315779" name="Ink 17793157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1725" cy="3937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BE58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779315779" o:spid="_x0000_s1026" type="#_x0000_t75" style="position:absolute;margin-left:7.65pt;margin-top:-6.5pt;width:87.45pt;height:3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">
                      <v:imagedata r:id="rId10" o:title=""/>
                    </v:shape>
                  </w:pict>
                </mc:Fallback>
              </mc:AlternateContent>
            </w:r>
          </w:p>
          <w:p w14:paraId="2ECA7DC3" w14:textId="748482E1" w:rsidR="00A245CB" w:rsidRPr="00294709" w:rsidRDefault="00A2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1BA896D" w14:textId="77777777" w:rsidR="00A245CB" w:rsidRPr="00294709" w:rsidRDefault="00A245C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032E20E" w14:textId="77777777" w:rsidR="00A245CB" w:rsidRPr="00294709" w:rsidRDefault="006A12D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4709">
        <w:rPr>
          <w:rFonts w:ascii="Arial" w:eastAsia="Arial" w:hAnsi="Arial" w:cs="Arial"/>
          <w:sz w:val="24"/>
          <w:szCs w:val="24"/>
        </w:rPr>
        <w:t>In the matter between:</w:t>
      </w:r>
    </w:p>
    <w:p w14:paraId="7B16FEFC" w14:textId="77777777" w:rsidR="00A245CB" w:rsidRPr="00294709" w:rsidRDefault="00A245C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DCD12F" w14:textId="07676266" w:rsidR="003557E5" w:rsidRPr="00294709" w:rsidRDefault="003557E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94709">
        <w:rPr>
          <w:rFonts w:ascii="Arial" w:eastAsia="Arial" w:hAnsi="Arial" w:cs="Arial"/>
          <w:b/>
          <w:sz w:val="24"/>
          <w:szCs w:val="24"/>
        </w:rPr>
        <w:tab/>
      </w:r>
      <w:r w:rsidR="006A12DB" w:rsidRPr="00294709">
        <w:rPr>
          <w:rFonts w:ascii="Arial" w:eastAsia="Arial" w:hAnsi="Arial" w:cs="Arial"/>
          <w:b/>
          <w:sz w:val="24"/>
          <w:szCs w:val="24"/>
        </w:rPr>
        <w:tab/>
      </w:r>
    </w:p>
    <w:p w14:paraId="3C4109D3" w14:textId="07192350" w:rsidR="00A245CB" w:rsidRPr="00AB52E8" w:rsidRDefault="00C67893" w:rsidP="003557E5">
      <w:pPr>
        <w:spacing w:after="0" w:line="240" w:lineRule="auto"/>
        <w:ind w:right="116"/>
        <w:jc w:val="both"/>
        <w:rPr>
          <w:rFonts w:ascii="Arial" w:eastAsia="Arial" w:hAnsi="Arial" w:cs="Arial"/>
          <w:b/>
          <w:sz w:val="24"/>
          <w:szCs w:val="24"/>
        </w:rPr>
      </w:pPr>
      <w:r w:rsidRPr="00AB52E8">
        <w:rPr>
          <w:rFonts w:ascii="Arial" w:eastAsia="Arial" w:hAnsi="Arial" w:cs="Arial"/>
          <w:b/>
          <w:sz w:val="24"/>
          <w:szCs w:val="24"/>
        </w:rPr>
        <w:t>M</w:t>
      </w:r>
      <w:r w:rsidR="0007097A">
        <w:rPr>
          <w:rFonts w:ascii="Arial" w:eastAsia="Arial" w:hAnsi="Arial" w:cs="Arial"/>
          <w:b/>
          <w:sz w:val="24"/>
          <w:szCs w:val="24"/>
        </w:rPr>
        <w:t xml:space="preserve">ARTHA </w:t>
      </w:r>
      <w:r w:rsidR="00E675D5" w:rsidRPr="00AB52E8">
        <w:rPr>
          <w:rFonts w:ascii="Arial" w:eastAsia="Arial" w:hAnsi="Arial" w:cs="Arial"/>
          <w:b/>
          <w:sz w:val="24"/>
          <w:szCs w:val="24"/>
        </w:rPr>
        <w:t>K</w:t>
      </w:r>
      <w:r w:rsidR="0007097A">
        <w:rPr>
          <w:rFonts w:ascii="Arial" w:eastAsia="Arial" w:hAnsi="Arial" w:cs="Arial"/>
          <w:b/>
          <w:sz w:val="24"/>
          <w:szCs w:val="24"/>
        </w:rPr>
        <w:t>ERILENG</w:t>
      </w:r>
      <w:r w:rsidRPr="00AB52E8">
        <w:rPr>
          <w:rFonts w:ascii="Arial" w:eastAsia="Arial" w:hAnsi="Arial" w:cs="Arial"/>
          <w:b/>
          <w:sz w:val="24"/>
          <w:szCs w:val="24"/>
        </w:rPr>
        <w:t xml:space="preserve"> KGOSI</w:t>
      </w:r>
      <w:r w:rsidRPr="00AB52E8">
        <w:rPr>
          <w:rFonts w:ascii="Arial" w:eastAsia="Arial" w:hAnsi="Arial" w:cs="Arial"/>
          <w:b/>
          <w:sz w:val="24"/>
          <w:szCs w:val="24"/>
        </w:rPr>
        <w:tab/>
      </w:r>
      <w:r w:rsidRPr="00AB52E8">
        <w:rPr>
          <w:rFonts w:ascii="Arial" w:eastAsia="Arial" w:hAnsi="Arial" w:cs="Arial"/>
          <w:b/>
          <w:sz w:val="24"/>
          <w:szCs w:val="24"/>
        </w:rPr>
        <w:tab/>
      </w:r>
      <w:r w:rsidRPr="00AB52E8">
        <w:rPr>
          <w:rFonts w:ascii="Arial" w:eastAsia="Arial" w:hAnsi="Arial" w:cs="Arial"/>
          <w:b/>
          <w:sz w:val="24"/>
          <w:szCs w:val="24"/>
        </w:rPr>
        <w:tab/>
      </w:r>
      <w:r w:rsidR="006A12DB" w:rsidRPr="00AB52E8">
        <w:rPr>
          <w:rFonts w:ascii="Arial" w:eastAsia="Arial" w:hAnsi="Arial" w:cs="Arial"/>
          <w:b/>
          <w:sz w:val="24"/>
          <w:szCs w:val="24"/>
        </w:rPr>
        <w:tab/>
      </w:r>
      <w:r w:rsidR="006A12DB" w:rsidRPr="00AB52E8">
        <w:rPr>
          <w:rFonts w:ascii="Arial" w:eastAsia="Arial" w:hAnsi="Arial" w:cs="Arial"/>
          <w:b/>
          <w:sz w:val="24"/>
          <w:szCs w:val="24"/>
        </w:rPr>
        <w:tab/>
      </w:r>
      <w:r w:rsidR="00D1227C">
        <w:rPr>
          <w:rFonts w:ascii="Arial" w:eastAsia="Arial" w:hAnsi="Arial" w:cs="Arial"/>
          <w:b/>
          <w:sz w:val="24"/>
          <w:szCs w:val="24"/>
        </w:rPr>
        <w:t>Applicant</w:t>
      </w:r>
    </w:p>
    <w:p w14:paraId="2622BC4B" w14:textId="77777777" w:rsidR="00A245CB" w:rsidRPr="00AB52E8" w:rsidRDefault="00A245C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D9E5E84" w14:textId="77777777" w:rsidR="00A245CB" w:rsidRPr="00AB52E8" w:rsidRDefault="006A12DB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AB52E8">
        <w:rPr>
          <w:rFonts w:ascii="Arial" w:eastAsia="Arial" w:hAnsi="Arial" w:cs="Arial"/>
          <w:bCs/>
          <w:sz w:val="24"/>
          <w:szCs w:val="24"/>
        </w:rPr>
        <w:t xml:space="preserve">and </w:t>
      </w:r>
    </w:p>
    <w:p w14:paraId="3E389297" w14:textId="44A6CE6A" w:rsidR="003557E5" w:rsidRPr="00AB52E8" w:rsidRDefault="0062737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 w:rsidRPr="00AB52E8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AB52E8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AB52E8">
        <w:rPr>
          <w:rFonts w:ascii="Arial" w:eastAsia="Arial" w:hAnsi="Arial" w:cs="Arial"/>
          <w:b/>
          <w:sz w:val="24"/>
          <w:szCs w:val="24"/>
          <w:lang w:val="en-GB"/>
        </w:rPr>
        <w:tab/>
      </w:r>
    </w:p>
    <w:p w14:paraId="04264778" w14:textId="138E995E" w:rsidR="003557E5" w:rsidRPr="00AB52E8" w:rsidRDefault="00E675D5" w:rsidP="003557E5">
      <w:pPr>
        <w:spacing w:after="0" w:line="240" w:lineRule="auto"/>
        <w:ind w:right="206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 w:rsidRPr="00AB52E8">
        <w:rPr>
          <w:rFonts w:ascii="Arial" w:eastAsia="Arial" w:hAnsi="Arial" w:cs="Arial"/>
          <w:b/>
          <w:sz w:val="24"/>
          <w:szCs w:val="24"/>
          <w:lang w:val="en-GB"/>
        </w:rPr>
        <w:t>K</w:t>
      </w:r>
      <w:r w:rsidR="0007097A">
        <w:rPr>
          <w:rFonts w:ascii="Arial" w:eastAsia="Arial" w:hAnsi="Arial" w:cs="Arial"/>
          <w:b/>
          <w:sz w:val="24"/>
          <w:szCs w:val="24"/>
          <w:lang w:val="en-GB"/>
        </w:rPr>
        <w:t>GANYANE</w:t>
      </w:r>
      <w:r w:rsidR="00AD3355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Pr="00AB52E8">
        <w:rPr>
          <w:rFonts w:ascii="Arial" w:eastAsia="Arial" w:hAnsi="Arial" w:cs="Arial"/>
          <w:b/>
          <w:sz w:val="24"/>
          <w:szCs w:val="24"/>
          <w:lang w:val="en-GB"/>
        </w:rPr>
        <w:t>L</w:t>
      </w:r>
      <w:r w:rsidR="00AD3355">
        <w:rPr>
          <w:rFonts w:ascii="Arial" w:eastAsia="Arial" w:hAnsi="Arial" w:cs="Arial"/>
          <w:b/>
          <w:sz w:val="24"/>
          <w:szCs w:val="24"/>
          <w:lang w:val="en-GB"/>
        </w:rPr>
        <w:t>ILLY</w:t>
      </w:r>
      <w:r w:rsidRPr="00AB52E8">
        <w:rPr>
          <w:rFonts w:ascii="Arial" w:eastAsia="Arial" w:hAnsi="Arial" w:cs="Arial"/>
          <w:b/>
          <w:sz w:val="24"/>
          <w:szCs w:val="24"/>
          <w:lang w:val="en-GB"/>
        </w:rPr>
        <w:t xml:space="preserve"> KGOSI</w:t>
      </w:r>
      <w:r w:rsidRPr="00AB52E8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AB52E8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AB52E8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Pr="00AB52E8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="003557E5" w:rsidRPr="00AB52E8">
        <w:rPr>
          <w:rFonts w:ascii="Arial" w:eastAsia="Arial" w:hAnsi="Arial" w:cs="Arial"/>
          <w:b/>
          <w:sz w:val="24"/>
          <w:szCs w:val="24"/>
          <w:lang w:val="en-GB"/>
        </w:rPr>
        <w:tab/>
        <w:t>1</w:t>
      </w:r>
      <w:r w:rsidR="003557E5" w:rsidRPr="00AB52E8">
        <w:rPr>
          <w:rFonts w:ascii="Arial" w:eastAsia="Arial" w:hAnsi="Arial" w:cs="Arial"/>
          <w:b/>
          <w:sz w:val="24"/>
          <w:szCs w:val="24"/>
          <w:vertAlign w:val="superscript"/>
          <w:lang w:val="en-GB"/>
        </w:rPr>
        <w:t xml:space="preserve">st </w:t>
      </w:r>
      <w:r w:rsidR="00D1227C">
        <w:rPr>
          <w:rFonts w:ascii="Arial" w:eastAsia="Arial" w:hAnsi="Arial" w:cs="Arial"/>
          <w:b/>
          <w:sz w:val="24"/>
          <w:szCs w:val="24"/>
          <w:lang w:val="en-GB"/>
        </w:rPr>
        <w:t>Respondent</w:t>
      </w:r>
    </w:p>
    <w:p w14:paraId="05ADAD90" w14:textId="77777777" w:rsidR="003557E5" w:rsidRPr="00AB52E8" w:rsidRDefault="003557E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5328E413" w14:textId="23AFE533" w:rsidR="003557E5" w:rsidRPr="00AB52E8" w:rsidRDefault="0099351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bookmarkStart w:id="1" w:name="_Hlk135126552"/>
      <w:r w:rsidRPr="00AB52E8">
        <w:rPr>
          <w:rFonts w:ascii="Arial" w:eastAsia="Arial" w:hAnsi="Arial" w:cs="Arial"/>
          <w:b/>
          <w:sz w:val="24"/>
          <w:szCs w:val="24"/>
          <w:lang w:val="en-GB"/>
        </w:rPr>
        <w:t xml:space="preserve">ESTATE </w:t>
      </w:r>
      <w:r w:rsidR="00FE6778" w:rsidRPr="00AB52E8">
        <w:rPr>
          <w:rFonts w:ascii="Arial" w:eastAsia="Arial" w:hAnsi="Arial" w:cs="Arial"/>
          <w:b/>
          <w:sz w:val="24"/>
          <w:szCs w:val="24"/>
          <w:lang w:val="en-GB"/>
        </w:rPr>
        <w:t>L</w:t>
      </w:r>
      <w:r w:rsidRPr="00AB52E8">
        <w:rPr>
          <w:rFonts w:ascii="Arial" w:eastAsia="Arial" w:hAnsi="Arial" w:cs="Arial"/>
          <w:b/>
          <w:sz w:val="24"/>
          <w:szCs w:val="24"/>
          <w:lang w:val="en-GB"/>
        </w:rPr>
        <w:t>ATE RABAKI PETRUS KGOSI</w:t>
      </w:r>
    </w:p>
    <w:bookmarkEnd w:id="1"/>
    <w:p w14:paraId="1E55CE6E" w14:textId="608C6FFC" w:rsidR="003557E5" w:rsidRPr="00AB52E8" w:rsidRDefault="005947A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 w:rsidRPr="00AB52E8">
        <w:rPr>
          <w:rFonts w:ascii="Arial" w:eastAsia="Arial" w:hAnsi="Arial" w:cs="Arial"/>
          <w:b/>
          <w:sz w:val="24"/>
          <w:szCs w:val="24"/>
          <w:lang w:val="en-GB"/>
        </w:rPr>
        <w:t>Estate no</w:t>
      </w:r>
      <w:r w:rsidR="00F26F22" w:rsidRPr="00AB52E8">
        <w:rPr>
          <w:rFonts w:ascii="Arial" w:eastAsia="Arial" w:hAnsi="Arial" w:cs="Arial"/>
          <w:b/>
          <w:sz w:val="24"/>
          <w:szCs w:val="24"/>
          <w:lang w:val="en-GB"/>
        </w:rPr>
        <w:t>:003846/2021</w:t>
      </w:r>
      <w:r w:rsidR="00F26F22" w:rsidRPr="00AB52E8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="00F26F22" w:rsidRPr="00AB52E8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="003557E5" w:rsidRPr="00AB52E8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="003557E5" w:rsidRPr="00AB52E8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="003557E5" w:rsidRPr="00AB52E8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="003557E5" w:rsidRPr="00AB52E8">
        <w:rPr>
          <w:rFonts w:ascii="Arial" w:eastAsia="Arial" w:hAnsi="Arial" w:cs="Arial"/>
          <w:b/>
          <w:sz w:val="24"/>
          <w:szCs w:val="24"/>
          <w:lang w:val="en-GB"/>
        </w:rPr>
        <w:tab/>
        <w:t>2</w:t>
      </w:r>
      <w:r w:rsidR="003557E5" w:rsidRPr="00AB52E8">
        <w:rPr>
          <w:rFonts w:ascii="Arial" w:eastAsia="Arial" w:hAnsi="Arial" w:cs="Arial"/>
          <w:b/>
          <w:sz w:val="24"/>
          <w:szCs w:val="24"/>
          <w:vertAlign w:val="superscript"/>
          <w:lang w:val="en-GB"/>
        </w:rPr>
        <w:t>nd</w:t>
      </w:r>
      <w:r w:rsidR="003557E5" w:rsidRPr="00AB52E8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D1227C">
        <w:rPr>
          <w:rFonts w:ascii="Arial" w:eastAsia="Arial" w:hAnsi="Arial" w:cs="Arial"/>
          <w:b/>
          <w:sz w:val="24"/>
          <w:szCs w:val="24"/>
          <w:lang w:val="en-GB"/>
        </w:rPr>
        <w:t>Respondent</w:t>
      </w:r>
      <w:r w:rsidR="003557E5" w:rsidRPr="00AB52E8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</w:p>
    <w:p w14:paraId="7A7C011C" w14:textId="77777777" w:rsidR="00993511" w:rsidRPr="00AB52E8" w:rsidRDefault="0099351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75DD1C3D" w14:textId="3724C990" w:rsidR="00993511" w:rsidRPr="00AB52E8" w:rsidRDefault="0099351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 w:rsidRPr="00AB52E8">
        <w:rPr>
          <w:rFonts w:ascii="Arial" w:eastAsia="Arial" w:hAnsi="Arial" w:cs="Arial"/>
          <w:b/>
          <w:sz w:val="24"/>
          <w:szCs w:val="24"/>
          <w:lang w:val="en-GB"/>
        </w:rPr>
        <w:t xml:space="preserve">KL </w:t>
      </w:r>
      <w:r w:rsidR="00417F52" w:rsidRPr="00AB52E8">
        <w:rPr>
          <w:rFonts w:ascii="Arial" w:eastAsia="Arial" w:hAnsi="Arial" w:cs="Arial"/>
          <w:b/>
          <w:sz w:val="24"/>
          <w:szCs w:val="24"/>
          <w:lang w:val="en-GB"/>
        </w:rPr>
        <w:t>KGOSI</w:t>
      </w:r>
      <w:r w:rsidR="005320E6" w:rsidRPr="00AB52E8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FE6778" w:rsidRPr="00AB52E8">
        <w:rPr>
          <w:rFonts w:ascii="Arial" w:eastAsia="Arial" w:hAnsi="Arial" w:cs="Arial"/>
          <w:b/>
          <w:sz w:val="24"/>
          <w:szCs w:val="24"/>
          <w:lang w:val="en-GB"/>
        </w:rPr>
        <w:t>NO</w:t>
      </w:r>
    </w:p>
    <w:p w14:paraId="5B04DF5F" w14:textId="4D227637" w:rsidR="005320E6" w:rsidRPr="00AB52E8" w:rsidRDefault="005320E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 w:rsidRPr="00AB52E8">
        <w:rPr>
          <w:rFonts w:ascii="Arial" w:eastAsia="Arial" w:hAnsi="Arial" w:cs="Arial"/>
          <w:b/>
          <w:sz w:val="24"/>
          <w:szCs w:val="24"/>
          <w:lang w:val="en-GB"/>
        </w:rPr>
        <w:t>Executrix of late estate no: 003846/2021</w:t>
      </w:r>
      <w:r w:rsidR="00AB52E8" w:rsidRPr="00AB52E8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="00AB52E8" w:rsidRPr="00AB52E8">
        <w:rPr>
          <w:rFonts w:ascii="Arial" w:eastAsia="Arial" w:hAnsi="Arial" w:cs="Arial"/>
          <w:b/>
          <w:sz w:val="24"/>
          <w:szCs w:val="24"/>
          <w:lang w:val="en-GB"/>
        </w:rPr>
        <w:tab/>
      </w:r>
      <w:r w:rsidR="00AB52E8" w:rsidRPr="00AB52E8">
        <w:rPr>
          <w:rFonts w:ascii="Arial" w:eastAsia="Arial" w:hAnsi="Arial" w:cs="Arial"/>
          <w:b/>
          <w:sz w:val="24"/>
          <w:szCs w:val="24"/>
          <w:lang w:val="en-GB"/>
        </w:rPr>
        <w:tab/>
        <w:t>3</w:t>
      </w:r>
      <w:r w:rsidR="00AB52E8" w:rsidRPr="00AB52E8">
        <w:rPr>
          <w:rFonts w:ascii="Arial" w:eastAsia="Arial" w:hAnsi="Arial" w:cs="Arial"/>
          <w:b/>
          <w:sz w:val="24"/>
          <w:szCs w:val="24"/>
          <w:vertAlign w:val="superscript"/>
          <w:lang w:val="en-GB"/>
        </w:rPr>
        <w:t>rd</w:t>
      </w:r>
      <w:r w:rsidR="00AB52E8" w:rsidRPr="00AB52E8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D1227C">
        <w:rPr>
          <w:rFonts w:ascii="Arial" w:eastAsia="Arial" w:hAnsi="Arial" w:cs="Arial"/>
          <w:b/>
          <w:sz w:val="24"/>
          <w:szCs w:val="24"/>
          <w:lang w:val="en-GB"/>
        </w:rPr>
        <w:t>Respondent</w:t>
      </w:r>
    </w:p>
    <w:p w14:paraId="6628353E" w14:textId="77777777" w:rsidR="00AB52E8" w:rsidRPr="00AB52E8" w:rsidRDefault="00AB52E8" w:rsidP="003557E5">
      <w:pPr>
        <w:spacing w:after="0" w:line="240" w:lineRule="auto"/>
        <w:ind w:right="206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283F8F33" w14:textId="1D4FB7C4" w:rsidR="00AE2B18" w:rsidRPr="00AB52E8" w:rsidRDefault="00FE6778" w:rsidP="003557E5">
      <w:pPr>
        <w:spacing w:after="0" w:line="240" w:lineRule="auto"/>
        <w:ind w:right="206"/>
        <w:jc w:val="both"/>
        <w:rPr>
          <w:rFonts w:ascii="Arial" w:eastAsia="Arial" w:hAnsi="Arial" w:cs="Arial"/>
          <w:b/>
          <w:sz w:val="24"/>
          <w:szCs w:val="24"/>
        </w:rPr>
      </w:pPr>
      <w:r w:rsidRPr="00AB52E8">
        <w:rPr>
          <w:rFonts w:ascii="Arial" w:eastAsia="Arial" w:hAnsi="Arial" w:cs="Arial"/>
          <w:b/>
          <w:sz w:val="24"/>
          <w:szCs w:val="24"/>
        </w:rPr>
        <w:t>DEPARTMENT OF HOME AFFAIRS</w:t>
      </w:r>
      <w:r w:rsidR="003557E5" w:rsidRPr="00AB52E8">
        <w:rPr>
          <w:rFonts w:ascii="Arial" w:eastAsia="Arial" w:hAnsi="Arial" w:cs="Arial"/>
          <w:b/>
          <w:sz w:val="24"/>
          <w:szCs w:val="24"/>
        </w:rPr>
        <w:tab/>
      </w:r>
      <w:r w:rsidR="003557E5" w:rsidRPr="00AB52E8">
        <w:rPr>
          <w:rFonts w:ascii="Arial" w:eastAsia="Arial" w:hAnsi="Arial" w:cs="Arial"/>
          <w:b/>
          <w:sz w:val="24"/>
          <w:szCs w:val="24"/>
        </w:rPr>
        <w:tab/>
      </w:r>
      <w:r w:rsidR="003557E5" w:rsidRPr="00AB52E8">
        <w:rPr>
          <w:rFonts w:ascii="Arial" w:eastAsia="Arial" w:hAnsi="Arial" w:cs="Arial"/>
          <w:b/>
          <w:sz w:val="24"/>
          <w:szCs w:val="24"/>
        </w:rPr>
        <w:tab/>
      </w:r>
      <w:r w:rsidR="003557E5" w:rsidRPr="00AB52E8">
        <w:rPr>
          <w:rFonts w:ascii="Arial" w:eastAsia="Arial" w:hAnsi="Arial" w:cs="Arial"/>
          <w:b/>
          <w:sz w:val="24"/>
          <w:szCs w:val="24"/>
        </w:rPr>
        <w:tab/>
        <w:t>4</w:t>
      </w:r>
      <w:r w:rsidR="003557E5" w:rsidRPr="00AB52E8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3557E5" w:rsidRPr="00AB52E8">
        <w:rPr>
          <w:rFonts w:ascii="Arial" w:eastAsia="Arial" w:hAnsi="Arial" w:cs="Arial"/>
          <w:b/>
          <w:sz w:val="24"/>
          <w:szCs w:val="24"/>
        </w:rPr>
        <w:t xml:space="preserve"> </w:t>
      </w:r>
      <w:r w:rsidR="00D1227C">
        <w:rPr>
          <w:rFonts w:ascii="Arial" w:eastAsia="Arial" w:hAnsi="Arial" w:cs="Arial"/>
          <w:b/>
          <w:sz w:val="24"/>
          <w:szCs w:val="24"/>
        </w:rPr>
        <w:t>Respondent</w:t>
      </w:r>
      <w:r w:rsidR="003557E5" w:rsidRPr="00AB52E8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86D44BC" w14:textId="77777777" w:rsidR="00AB52E8" w:rsidRPr="00AB52E8" w:rsidRDefault="00AB52E8" w:rsidP="003557E5">
      <w:pPr>
        <w:spacing w:after="0" w:line="240" w:lineRule="auto"/>
        <w:ind w:right="206"/>
        <w:jc w:val="both"/>
        <w:rPr>
          <w:rFonts w:ascii="Arial" w:eastAsia="Arial" w:hAnsi="Arial" w:cs="Arial"/>
          <w:b/>
          <w:sz w:val="24"/>
          <w:szCs w:val="24"/>
        </w:rPr>
      </w:pPr>
    </w:p>
    <w:p w14:paraId="329F9C20" w14:textId="4AA367EA" w:rsidR="00AB52E8" w:rsidRDefault="00D1227C" w:rsidP="003557E5">
      <w:pPr>
        <w:spacing w:after="0" w:line="240" w:lineRule="auto"/>
        <w:ind w:right="20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MASTER</w:t>
      </w:r>
      <w:r w:rsidR="00AB52E8" w:rsidRPr="00AB52E8">
        <w:rPr>
          <w:rFonts w:ascii="Arial" w:eastAsia="Arial" w:hAnsi="Arial" w:cs="Arial"/>
          <w:b/>
          <w:sz w:val="24"/>
          <w:szCs w:val="24"/>
        </w:rPr>
        <w:t xml:space="preserve"> OF THE HIGH </w:t>
      </w:r>
      <w:r>
        <w:rPr>
          <w:rFonts w:ascii="Arial" w:eastAsia="Arial" w:hAnsi="Arial" w:cs="Arial"/>
          <w:b/>
          <w:sz w:val="24"/>
          <w:szCs w:val="24"/>
        </w:rPr>
        <w:t>COURT</w:t>
      </w:r>
      <w:r w:rsidR="00AB52E8" w:rsidRPr="00AB52E8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PRETORIA</w:t>
      </w:r>
      <w:r w:rsidR="00AB52E8" w:rsidRPr="00AB52E8">
        <w:rPr>
          <w:rFonts w:ascii="Arial" w:eastAsia="Arial" w:hAnsi="Arial" w:cs="Arial"/>
          <w:b/>
          <w:sz w:val="24"/>
          <w:szCs w:val="24"/>
        </w:rPr>
        <w:tab/>
      </w:r>
      <w:r w:rsidR="00AB52E8" w:rsidRPr="00AB52E8">
        <w:rPr>
          <w:rFonts w:ascii="Arial" w:eastAsia="Arial" w:hAnsi="Arial" w:cs="Arial"/>
          <w:b/>
          <w:sz w:val="24"/>
          <w:szCs w:val="24"/>
        </w:rPr>
        <w:tab/>
      </w:r>
      <w:r w:rsidR="00AB52E8" w:rsidRPr="00AB52E8">
        <w:rPr>
          <w:rFonts w:ascii="Arial" w:eastAsia="Arial" w:hAnsi="Arial" w:cs="Arial"/>
          <w:b/>
          <w:sz w:val="24"/>
          <w:szCs w:val="24"/>
        </w:rPr>
        <w:tab/>
        <w:t>5</w:t>
      </w:r>
      <w:r w:rsidR="00AB52E8" w:rsidRPr="00AB52E8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AB52E8" w:rsidRPr="00AB52E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Respondent</w:t>
      </w:r>
    </w:p>
    <w:p w14:paraId="43852355" w14:textId="77777777" w:rsidR="005947A6" w:rsidRPr="00AB52E8" w:rsidRDefault="005947A6" w:rsidP="003557E5">
      <w:pPr>
        <w:spacing w:after="0" w:line="240" w:lineRule="auto"/>
        <w:ind w:right="206"/>
        <w:jc w:val="both"/>
        <w:rPr>
          <w:rFonts w:ascii="Arial" w:eastAsia="Arial" w:hAnsi="Arial" w:cs="Arial"/>
          <w:b/>
          <w:sz w:val="24"/>
          <w:szCs w:val="24"/>
        </w:rPr>
      </w:pPr>
    </w:p>
    <w:p w14:paraId="389A2C37" w14:textId="77777777" w:rsidR="007135BD" w:rsidRDefault="007135BD">
      <w:pPr>
        <w:pBdr>
          <w:bottom w:val="single" w:sz="12" w:space="1" w:color="000000"/>
        </w:pBd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6C8C3C5" w14:textId="6E203C0B" w:rsidR="00A245CB" w:rsidRPr="00294709" w:rsidRDefault="006A12DB">
      <w:pPr>
        <w:pBdr>
          <w:bottom w:val="single" w:sz="12" w:space="1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94709">
        <w:rPr>
          <w:rFonts w:ascii="Arial" w:eastAsia="Arial" w:hAnsi="Arial" w:cs="Arial"/>
          <w:b/>
          <w:sz w:val="24"/>
          <w:szCs w:val="24"/>
        </w:rPr>
        <w:t>___________________________________________________________________</w:t>
      </w:r>
      <w:r w:rsidR="00D1227C">
        <w:rPr>
          <w:rFonts w:ascii="Arial" w:eastAsia="Arial" w:hAnsi="Arial" w:cs="Arial"/>
          <w:b/>
          <w:sz w:val="24"/>
          <w:szCs w:val="24"/>
        </w:rPr>
        <w:t>_____</w:t>
      </w:r>
    </w:p>
    <w:p w14:paraId="6F0B4D7B" w14:textId="77777777" w:rsidR="00A245CB" w:rsidRPr="00294709" w:rsidRDefault="00A245CB">
      <w:pPr>
        <w:pBdr>
          <w:bottom w:val="single" w:sz="12" w:space="1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FA85D9F" w14:textId="77777777" w:rsidR="00A245CB" w:rsidRPr="00294709" w:rsidRDefault="006A12DB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94709">
        <w:rPr>
          <w:rFonts w:ascii="Arial" w:eastAsia="Arial" w:hAnsi="Arial" w:cs="Arial"/>
          <w:b/>
          <w:sz w:val="24"/>
          <w:szCs w:val="24"/>
        </w:rPr>
        <w:t>JUDGMENT</w:t>
      </w:r>
    </w:p>
    <w:p w14:paraId="191C7302" w14:textId="77777777" w:rsidR="00A245CB" w:rsidRPr="00294709" w:rsidRDefault="00A245CB">
      <w:pPr>
        <w:pBdr>
          <w:bottom w:val="single" w:sz="12" w:space="1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374C9D2" w14:textId="77777777" w:rsidR="00A245CB" w:rsidRPr="00294709" w:rsidRDefault="00A245C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26F8309" w14:textId="2D254C9E" w:rsidR="00A245CB" w:rsidRPr="00294709" w:rsidRDefault="00D1227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K STRYDOM</w:t>
      </w:r>
      <w:r w:rsidR="0062737A" w:rsidRPr="00294709">
        <w:rPr>
          <w:rFonts w:ascii="Arial" w:eastAsia="Arial" w:hAnsi="Arial" w:cs="Arial"/>
          <w:b/>
          <w:sz w:val="24"/>
          <w:szCs w:val="24"/>
        </w:rPr>
        <w:t>, A</w:t>
      </w:r>
      <w:r w:rsidR="006A12DB" w:rsidRPr="00294709">
        <w:rPr>
          <w:rFonts w:ascii="Arial" w:eastAsia="Arial" w:hAnsi="Arial" w:cs="Arial"/>
          <w:b/>
          <w:sz w:val="24"/>
          <w:szCs w:val="24"/>
        </w:rPr>
        <w:t>J</w:t>
      </w:r>
    </w:p>
    <w:p w14:paraId="66639695" w14:textId="77777777" w:rsidR="00A245CB" w:rsidRPr="00294709" w:rsidRDefault="00A245CB" w:rsidP="009B4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5620614" w14:textId="4DDFC4FE" w:rsidR="00A245CB" w:rsidRPr="00E435D8" w:rsidRDefault="00D1227C" w:rsidP="00610E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435D8">
        <w:rPr>
          <w:rFonts w:ascii="Arial" w:eastAsia="Arial" w:hAnsi="Arial" w:cs="Arial"/>
          <w:b/>
          <w:sz w:val="24"/>
          <w:szCs w:val="24"/>
        </w:rPr>
        <w:t>Introduction</w:t>
      </w:r>
      <w:r w:rsidR="001A188E" w:rsidRPr="00E435D8">
        <w:rPr>
          <w:rFonts w:ascii="Arial" w:eastAsia="Arial" w:hAnsi="Arial" w:cs="Arial"/>
          <w:b/>
          <w:sz w:val="24"/>
          <w:szCs w:val="24"/>
        </w:rPr>
        <w:t>:</w:t>
      </w:r>
    </w:p>
    <w:p w14:paraId="4B63D156" w14:textId="7885807B" w:rsidR="00206DDD" w:rsidRPr="00301F55" w:rsidRDefault="00301F55" w:rsidP="00301F55">
      <w:pPr>
        <w:tabs>
          <w:tab w:val="right" w:pos="8208"/>
        </w:tabs>
        <w:spacing w:before="12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1C86">
        <w:rPr>
          <w:rFonts w:ascii="Arial" w:hAnsi="Arial" w:cs="Arial"/>
          <w:sz w:val="24"/>
          <w:szCs w:val="24"/>
        </w:rPr>
        <w:t>1)</w:t>
      </w:r>
      <w:r w:rsidRPr="00D61C86">
        <w:rPr>
          <w:rFonts w:ascii="Arial" w:hAnsi="Arial" w:cs="Arial"/>
          <w:sz w:val="24"/>
          <w:szCs w:val="24"/>
        </w:rPr>
        <w:tab/>
      </w:r>
      <w:r w:rsidR="00206DDD" w:rsidRPr="00301F55">
        <w:rPr>
          <w:rFonts w:ascii="Arial" w:hAnsi="Arial" w:cs="Arial"/>
          <w:sz w:val="24"/>
          <w:szCs w:val="24"/>
        </w:rPr>
        <w:t xml:space="preserve">On 28 June 1986, Mr Petrus Kgosi ("the deceased") married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206DDD" w:rsidRPr="00301F55">
        <w:rPr>
          <w:rFonts w:ascii="Arial" w:hAnsi="Arial" w:cs="Arial"/>
          <w:sz w:val="24"/>
          <w:szCs w:val="24"/>
        </w:rPr>
        <w:t xml:space="preserve"> in community of property. By 20</w:t>
      </w:r>
      <w:r w:rsidR="00245183" w:rsidRPr="00301F55">
        <w:rPr>
          <w:rFonts w:ascii="Arial" w:hAnsi="Arial" w:cs="Arial"/>
          <w:sz w:val="24"/>
          <w:szCs w:val="24"/>
        </w:rPr>
        <w:t>08</w:t>
      </w:r>
      <w:r w:rsidR="00206DDD" w:rsidRPr="00301F55">
        <w:rPr>
          <w:rFonts w:ascii="Arial" w:hAnsi="Arial" w:cs="Arial"/>
          <w:sz w:val="24"/>
          <w:szCs w:val="24"/>
        </w:rPr>
        <w:t xml:space="preserve"> however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206DDD" w:rsidRPr="00301F55">
        <w:rPr>
          <w:rFonts w:ascii="Arial" w:hAnsi="Arial" w:cs="Arial"/>
          <w:sz w:val="24"/>
          <w:szCs w:val="24"/>
        </w:rPr>
        <w:t xml:space="preserve"> had moved out of the house </w:t>
      </w:r>
      <w:r w:rsidR="00245183" w:rsidRPr="00301F55">
        <w:rPr>
          <w:rFonts w:ascii="Arial" w:hAnsi="Arial" w:cs="Arial"/>
          <w:sz w:val="24"/>
          <w:szCs w:val="24"/>
        </w:rPr>
        <w:t xml:space="preserve">and the deceased was living with the first Respondent. In 2017, he </w:t>
      </w:r>
      <w:r w:rsidR="00206DDD" w:rsidRPr="00301F55">
        <w:rPr>
          <w:rFonts w:ascii="Arial" w:hAnsi="Arial" w:cs="Arial"/>
          <w:sz w:val="24"/>
          <w:szCs w:val="24"/>
        </w:rPr>
        <w:t xml:space="preserve">"married" </w:t>
      </w:r>
      <w:r w:rsidR="00245183" w:rsidRPr="00301F55">
        <w:rPr>
          <w:rFonts w:ascii="Arial" w:hAnsi="Arial" w:cs="Arial"/>
          <w:sz w:val="24"/>
          <w:szCs w:val="24"/>
        </w:rPr>
        <w:t xml:space="preserve">her </w:t>
      </w:r>
      <w:r w:rsidR="00206DDD" w:rsidRPr="00301F55">
        <w:rPr>
          <w:rFonts w:ascii="Arial" w:hAnsi="Arial" w:cs="Arial"/>
          <w:sz w:val="24"/>
          <w:szCs w:val="24"/>
        </w:rPr>
        <w:t xml:space="preserve">in a civil ceremony, without having divorced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206DDD" w:rsidRPr="00301F55">
        <w:rPr>
          <w:rFonts w:ascii="Arial" w:hAnsi="Arial" w:cs="Arial"/>
          <w:sz w:val="24"/>
          <w:szCs w:val="24"/>
        </w:rPr>
        <w:t>.</w:t>
      </w:r>
      <w:r w:rsidR="00D61C86" w:rsidRPr="00301F55">
        <w:rPr>
          <w:rFonts w:ascii="Arial" w:hAnsi="Arial" w:cs="Arial"/>
          <w:sz w:val="24"/>
          <w:szCs w:val="24"/>
        </w:rPr>
        <w:t xml:space="preserve"> </w:t>
      </w:r>
      <w:r w:rsidR="00206DDD" w:rsidRPr="00301F55">
        <w:rPr>
          <w:rFonts w:ascii="Arial" w:hAnsi="Arial" w:cs="Arial"/>
          <w:sz w:val="24"/>
          <w:szCs w:val="24"/>
        </w:rPr>
        <w:t xml:space="preserve">This "marriage" is the genesis of the disputes between Mr Kgosi's two "wives".  </w:t>
      </w:r>
    </w:p>
    <w:p w14:paraId="5886D890" w14:textId="6F32A6EC" w:rsidR="00610E0B" w:rsidRPr="00301F55" w:rsidRDefault="00301F55" w:rsidP="00301F55">
      <w:pPr>
        <w:tabs>
          <w:tab w:val="right" w:pos="8208"/>
        </w:tabs>
        <w:spacing w:before="12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206DDD" w:rsidRPr="00301F55">
        <w:rPr>
          <w:rFonts w:ascii="Arial" w:hAnsi="Arial" w:cs="Arial"/>
          <w:sz w:val="24"/>
          <w:szCs w:val="24"/>
        </w:rPr>
        <w:t xml:space="preserve">Given the pertinent choice to conclude a civil marriage in community of property, it is no surprise that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206DDD" w:rsidRPr="00301F55">
        <w:rPr>
          <w:rFonts w:ascii="Arial" w:hAnsi="Arial" w:cs="Arial"/>
          <w:sz w:val="24"/>
          <w:szCs w:val="24"/>
        </w:rPr>
        <w:t xml:space="preserve"> was aggrieved that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206DDD" w:rsidRPr="00301F55">
        <w:rPr>
          <w:rFonts w:ascii="Arial" w:hAnsi="Arial" w:cs="Arial"/>
          <w:sz w:val="24"/>
          <w:szCs w:val="24"/>
        </w:rPr>
        <w:t xml:space="preserve"> was appointed by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206DDD" w:rsidRPr="00301F55">
        <w:rPr>
          <w:rFonts w:ascii="Arial" w:hAnsi="Arial" w:cs="Arial"/>
          <w:sz w:val="24"/>
          <w:szCs w:val="24"/>
        </w:rPr>
        <w:t xml:space="preserve"> of the High </w:t>
      </w:r>
      <w:r w:rsidR="00D1227C" w:rsidRPr="00301F55">
        <w:rPr>
          <w:rFonts w:ascii="Arial" w:hAnsi="Arial" w:cs="Arial"/>
          <w:sz w:val="24"/>
          <w:szCs w:val="24"/>
        </w:rPr>
        <w:t>Court</w:t>
      </w:r>
      <w:r w:rsidR="00206DDD" w:rsidRPr="00301F55">
        <w:rPr>
          <w:rFonts w:ascii="Arial" w:hAnsi="Arial" w:cs="Arial"/>
          <w:sz w:val="24"/>
          <w:szCs w:val="24"/>
        </w:rPr>
        <w:t xml:space="preserve"> as the executrix of the estate of her late husband, following his demise on 18 March 2021.</w:t>
      </w:r>
    </w:p>
    <w:p w14:paraId="73CEDE72" w14:textId="0A87CFC4" w:rsidR="00C124FD" w:rsidRPr="00301F55" w:rsidRDefault="00301F55" w:rsidP="00301F55">
      <w:pPr>
        <w:tabs>
          <w:tab w:val="right" w:pos="8208"/>
        </w:tabs>
        <w:spacing w:before="12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357BE">
        <w:rPr>
          <w:rFonts w:ascii="Arial" w:hAnsi="Arial" w:cs="Arial"/>
          <w:sz w:val="24"/>
          <w:szCs w:val="24"/>
        </w:rPr>
        <w:t>3)</w:t>
      </w:r>
      <w:r w:rsidRPr="00B357BE">
        <w:rPr>
          <w:rFonts w:ascii="Arial" w:hAnsi="Arial" w:cs="Arial"/>
          <w:sz w:val="24"/>
          <w:szCs w:val="24"/>
        </w:rPr>
        <w:tab/>
      </w:r>
      <w:r w:rsidR="001566A7" w:rsidRPr="00301F55">
        <w:rPr>
          <w:rFonts w:ascii="Arial" w:hAnsi="Arial" w:cs="Arial"/>
          <w:sz w:val="24"/>
          <w:szCs w:val="24"/>
        </w:rPr>
        <w:t xml:space="preserve">She </w:t>
      </w:r>
      <w:r w:rsidR="00D61C86" w:rsidRPr="00301F55">
        <w:rPr>
          <w:rFonts w:ascii="Arial" w:hAnsi="Arial" w:cs="Arial"/>
          <w:sz w:val="24"/>
          <w:szCs w:val="24"/>
        </w:rPr>
        <w:t xml:space="preserve">accordingly seeks </w:t>
      </w:r>
      <w:r w:rsidR="001566A7" w:rsidRPr="00301F55">
        <w:rPr>
          <w:rFonts w:ascii="Arial" w:hAnsi="Arial" w:cs="Arial"/>
          <w:sz w:val="24"/>
          <w:szCs w:val="24"/>
        </w:rPr>
        <w:t xml:space="preserve">an order setting aside this appointment by the </w:t>
      </w:r>
      <w:r w:rsidR="00AD3604" w:rsidRPr="00301F55">
        <w:rPr>
          <w:rFonts w:ascii="Arial" w:hAnsi="Arial" w:cs="Arial"/>
          <w:sz w:val="24"/>
          <w:szCs w:val="24"/>
        </w:rPr>
        <w:t>5</w:t>
      </w:r>
      <w:r w:rsidR="00AD3604" w:rsidRPr="00301F55">
        <w:rPr>
          <w:rFonts w:ascii="Arial" w:hAnsi="Arial" w:cs="Arial"/>
          <w:sz w:val="24"/>
          <w:szCs w:val="24"/>
          <w:vertAlign w:val="superscript"/>
        </w:rPr>
        <w:t>th</w:t>
      </w:r>
      <w:r w:rsidR="00AD3604" w:rsidRPr="00301F55">
        <w:rPr>
          <w:rFonts w:ascii="Arial" w:hAnsi="Arial" w:cs="Arial"/>
          <w:sz w:val="24"/>
          <w:szCs w:val="24"/>
        </w:rPr>
        <w:t xml:space="preserve">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AD3604" w:rsidRPr="00301F55">
        <w:rPr>
          <w:rFonts w:ascii="Arial" w:hAnsi="Arial" w:cs="Arial"/>
          <w:sz w:val="24"/>
          <w:szCs w:val="24"/>
        </w:rPr>
        <w:t xml:space="preserve"> (“the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AD3604" w:rsidRPr="00301F55">
        <w:rPr>
          <w:rFonts w:ascii="Arial" w:hAnsi="Arial" w:cs="Arial"/>
          <w:sz w:val="24"/>
          <w:szCs w:val="24"/>
        </w:rPr>
        <w:t>”)</w:t>
      </w:r>
    </w:p>
    <w:p w14:paraId="6469A68E" w14:textId="1E975CE2" w:rsidR="000F2042" w:rsidRPr="00E435D8" w:rsidRDefault="00D1227C" w:rsidP="00FD60FE">
      <w:pPr>
        <w:tabs>
          <w:tab w:val="right" w:pos="8208"/>
        </w:tabs>
        <w:spacing w:before="240" w:after="24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435D8">
        <w:rPr>
          <w:rFonts w:ascii="Arial" w:hAnsi="Arial" w:cs="Arial"/>
          <w:b/>
          <w:bCs/>
          <w:sz w:val="24"/>
          <w:szCs w:val="24"/>
        </w:rPr>
        <w:t xml:space="preserve">Relief </w:t>
      </w:r>
      <w:proofErr w:type="gramStart"/>
      <w:r w:rsidRPr="00E435D8">
        <w:rPr>
          <w:rFonts w:ascii="Arial" w:hAnsi="Arial" w:cs="Arial"/>
          <w:b/>
          <w:bCs/>
          <w:sz w:val="24"/>
          <w:szCs w:val="24"/>
        </w:rPr>
        <w:t>sought</w:t>
      </w:r>
      <w:proofErr w:type="gramEnd"/>
    </w:p>
    <w:p w14:paraId="6370DD59" w14:textId="2EC4B5CF" w:rsidR="000F3968" w:rsidRPr="00301F55" w:rsidRDefault="00301F55" w:rsidP="00301F55">
      <w:pPr>
        <w:tabs>
          <w:tab w:val="right" w:pos="8208"/>
        </w:tabs>
        <w:spacing w:before="12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 w:rsidR="001D4125" w:rsidRPr="00301F55">
        <w:rPr>
          <w:rFonts w:ascii="Arial" w:hAnsi="Arial" w:cs="Arial"/>
          <w:sz w:val="24"/>
          <w:szCs w:val="24"/>
        </w:rPr>
        <w:t xml:space="preserve">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1D4125" w:rsidRPr="00301F55">
        <w:rPr>
          <w:rFonts w:ascii="Arial" w:hAnsi="Arial" w:cs="Arial"/>
          <w:sz w:val="24"/>
          <w:szCs w:val="24"/>
        </w:rPr>
        <w:t xml:space="preserve"> had initially, in her notice of motion sought a variety of orders which can be grouped into: (a) orders aimed at validating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1D4125" w:rsidRPr="00301F55">
        <w:rPr>
          <w:rFonts w:ascii="Arial" w:hAnsi="Arial" w:cs="Arial"/>
          <w:sz w:val="24"/>
          <w:szCs w:val="24"/>
        </w:rPr>
        <w:t xml:space="preserve">'s marriage to the deceased and invalidating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1D4125" w:rsidRPr="00301F55">
        <w:rPr>
          <w:rFonts w:ascii="Arial" w:hAnsi="Arial" w:cs="Arial"/>
          <w:sz w:val="24"/>
          <w:szCs w:val="24"/>
        </w:rPr>
        <w:t xml:space="preserve">'s and (b) orders aimed at the removal of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1D4125" w:rsidRPr="00301F55">
        <w:rPr>
          <w:rFonts w:ascii="Arial" w:hAnsi="Arial" w:cs="Arial"/>
          <w:sz w:val="24"/>
          <w:szCs w:val="24"/>
        </w:rPr>
        <w:t xml:space="preserve"> as the executrix of the estate of the deceased</w:t>
      </w:r>
    </w:p>
    <w:p w14:paraId="68FA55FF" w14:textId="21281769" w:rsidR="00D40260" w:rsidRPr="00301F55" w:rsidRDefault="00301F55" w:rsidP="00301F55">
      <w:pPr>
        <w:tabs>
          <w:tab w:val="right" w:pos="8208"/>
        </w:tabs>
        <w:spacing w:before="120"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r w:rsidR="00D40260" w:rsidRPr="00301F55">
        <w:rPr>
          <w:rFonts w:ascii="Arial" w:hAnsi="Arial" w:cs="Arial"/>
          <w:sz w:val="24"/>
          <w:szCs w:val="24"/>
        </w:rPr>
        <w:t>On the day of hearing</w:t>
      </w:r>
      <w:r w:rsidR="00245183" w:rsidRPr="00301F55">
        <w:rPr>
          <w:rFonts w:ascii="Arial" w:hAnsi="Arial" w:cs="Arial"/>
          <w:sz w:val="24"/>
          <w:szCs w:val="24"/>
        </w:rPr>
        <w:t>,</w:t>
      </w:r>
      <w:r w:rsidR="00D40260" w:rsidRPr="00301F55">
        <w:rPr>
          <w:rFonts w:ascii="Arial" w:hAnsi="Arial" w:cs="Arial"/>
          <w:sz w:val="24"/>
          <w:szCs w:val="24"/>
        </w:rPr>
        <w:t xml:space="preserve"> the parties had managed to narrow the issues for determination by agreeing to the following:</w:t>
      </w:r>
    </w:p>
    <w:p w14:paraId="188DEE26" w14:textId="43C89D9E" w:rsidR="003F2BDA" w:rsidRPr="00301F55" w:rsidRDefault="00301F55" w:rsidP="00301F55">
      <w:pPr>
        <w:tabs>
          <w:tab w:val="right" w:pos="8208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660317" w:rsidRPr="00301F55">
        <w:rPr>
          <w:rFonts w:ascii="Arial" w:hAnsi="Arial" w:cs="Arial"/>
          <w:sz w:val="24"/>
          <w:szCs w:val="24"/>
        </w:rPr>
        <w:t xml:space="preserve">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660317" w:rsidRPr="00301F55">
        <w:rPr>
          <w:rFonts w:ascii="Arial" w:hAnsi="Arial" w:cs="Arial"/>
          <w:sz w:val="24"/>
          <w:szCs w:val="24"/>
        </w:rPr>
        <w:t xml:space="preserve"> no longer disputed the validity of the marriage of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660317" w:rsidRPr="00301F55">
        <w:rPr>
          <w:rFonts w:ascii="Arial" w:hAnsi="Arial" w:cs="Arial"/>
          <w:sz w:val="24"/>
          <w:szCs w:val="24"/>
        </w:rPr>
        <w:t xml:space="preserve"> to the deceased</w:t>
      </w:r>
      <w:r w:rsidR="00827F66" w:rsidRPr="00301F55">
        <w:rPr>
          <w:rFonts w:ascii="Arial" w:hAnsi="Arial" w:cs="Arial"/>
          <w:sz w:val="24"/>
          <w:szCs w:val="24"/>
        </w:rPr>
        <w:t>.</w:t>
      </w:r>
      <w:r w:rsidR="0025123D" w:rsidRPr="00301F55">
        <w:rPr>
          <w:rFonts w:ascii="Arial" w:hAnsi="Arial" w:cs="Arial"/>
          <w:sz w:val="24"/>
          <w:szCs w:val="24"/>
        </w:rPr>
        <w:t xml:space="preserve"> </w:t>
      </w:r>
      <w:r w:rsidR="00190F50" w:rsidRPr="00301F55">
        <w:rPr>
          <w:rFonts w:ascii="Arial" w:hAnsi="Arial" w:cs="Arial"/>
          <w:sz w:val="24"/>
          <w:szCs w:val="24"/>
        </w:rPr>
        <w:t>The result was that the relief sought in terms of prayers one and two of the notice of motion (and add the validity of the respective managers) fell away.</w:t>
      </w:r>
    </w:p>
    <w:p w14:paraId="3CBC7212" w14:textId="18A02D46" w:rsidR="00660317" w:rsidRPr="00301F55" w:rsidRDefault="00301F55" w:rsidP="00301F55">
      <w:pPr>
        <w:tabs>
          <w:tab w:val="right" w:pos="8208"/>
        </w:tabs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="003F45BE" w:rsidRPr="00301F55">
        <w:rPr>
          <w:rFonts w:ascii="Arial" w:hAnsi="Arial" w:cs="Arial"/>
          <w:sz w:val="24"/>
          <w:szCs w:val="24"/>
        </w:rPr>
        <w:t>The parties agreed that there was no dispute of fact</w:t>
      </w:r>
      <w:r w:rsidR="00FC1DD5" w:rsidRPr="00301F55">
        <w:rPr>
          <w:rFonts w:ascii="Arial" w:hAnsi="Arial" w:cs="Arial"/>
          <w:sz w:val="24"/>
          <w:szCs w:val="24"/>
        </w:rPr>
        <w:t xml:space="preserve"> on the papers.</w:t>
      </w:r>
    </w:p>
    <w:p w14:paraId="4B7FDB90" w14:textId="24AEE63A" w:rsidR="00C61E28" w:rsidRPr="00301F55" w:rsidRDefault="00301F55" w:rsidP="00301F55">
      <w:pPr>
        <w:tabs>
          <w:tab w:val="right" w:pos="8208"/>
        </w:tabs>
        <w:spacing w:before="12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C61E28">
        <w:rPr>
          <w:rFonts w:ascii="Arial" w:hAnsi="Arial" w:cs="Arial"/>
          <w:sz w:val="24"/>
          <w:szCs w:val="24"/>
        </w:rPr>
        <w:t>c)</w:t>
      </w:r>
      <w:r w:rsidRPr="00C61E28">
        <w:rPr>
          <w:rFonts w:ascii="Arial" w:hAnsi="Arial" w:cs="Arial"/>
          <w:sz w:val="24"/>
          <w:szCs w:val="24"/>
        </w:rPr>
        <w:tab/>
      </w:r>
      <w:r w:rsidR="00C61E28" w:rsidRPr="00301F55">
        <w:rPr>
          <w:rFonts w:ascii="Arial" w:hAnsi="Arial" w:cs="Arial"/>
          <w:sz w:val="24"/>
          <w:szCs w:val="24"/>
        </w:rPr>
        <w:t xml:space="preserve">Counsel for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C61E28" w:rsidRPr="00301F55">
        <w:rPr>
          <w:rFonts w:ascii="Arial" w:hAnsi="Arial" w:cs="Arial"/>
          <w:sz w:val="24"/>
          <w:szCs w:val="24"/>
        </w:rPr>
        <w:t xml:space="preserve">, correctly, conceded that, despite the relief sought in the notice of motion, this </w:t>
      </w:r>
      <w:r w:rsidR="00D1227C" w:rsidRPr="00301F55">
        <w:rPr>
          <w:rFonts w:ascii="Arial" w:hAnsi="Arial" w:cs="Arial"/>
          <w:sz w:val="24"/>
          <w:szCs w:val="24"/>
        </w:rPr>
        <w:t>Court</w:t>
      </w:r>
      <w:r w:rsidR="00C61E28" w:rsidRPr="00301F55">
        <w:rPr>
          <w:rFonts w:ascii="Arial" w:hAnsi="Arial" w:cs="Arial"/>
          <w:sz w:val="24"/>
          <w:szCs w:val="24"/>
        </w:rPr>
        <w:t xml:space="preserve"> may not usurp the discretion of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C61E28" w:rsidRPr="00301F55">
        <w:rPr>
          <w:rFonts w:ascii="Arial" w:hAnsi="Arial" w:cs="Arial"/>
          <w:sz w:val="24"/>
          <w:szCs w:val="24"/>
        </w:rPr>
        <w:t xml:space="preserve"> by appointing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C61E28" w:rsidRPr="00301F55">
        <w:rPr>
          <w:rFonts w:ascii="Arial" w:hAnsi="Arial" w:cs="Arial"/>
          <w:sz w:val="24"/>
          <w:szCs w:val="24"/>
        </w:rPr>
        <w:t xml:space="preserve"> in the place of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C61E28" w:rsidRPr="00301F55">
        <w:rPr>
          <w:rFonts w:ascii="Arial" w:hAnsi="Arial" w:cs="Arial"/>
          <w:sz w:val="24"/>
          <w:szCs w:val="24"/>
        </w:rPr>
        <w:t>.</w:t>
      </w:r>
      <w:r w:rsidR="00245183" w:rsidRPr="00301F55">
        <w:rPr>
          <w:rFonts w:ascii="Arial" w:hAnsi="Arial" w:cs="Arial"/>
          <w:sz w:val="24"/>
          <w:szCs w:val="24"/>
        </w:rPr>
        <w:t xml:space="preserve"> As such, the prayer in this regard was abandoned</w:t>
      </w:r>
      <w:r w:rsidR="00C61E28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39DB98B4" w14:textId="51EFFA96" w:rsidR="009F336E" w:rsidRPr="00301F55" w:rsidRDefault="00301F55" w:rsidP="00301F55">
      <w:pPr>
        <w:tabs>
          <w:tab w:val="right" w:pos="8208"/>
        </w:tabs>
        <w:spacing w:before="12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</w:t>
      </w:r>
      <w:r>
        <w:rPr>
          <w:rFonts w:ascii="Arial" w:hAnsi="Arial" w:cs="Arial"/>
          <w:sz w:val="24"/>
          <w:szCs w:val="24"/>
        </w:rPr>
        <w:tab/>
      </w:r>
      <w:r w:rsidR="009F336E" w:rsidRPr="00301F55">
        <w:rPr>
          <w:rFonts w:ascii="Arial" w:hAnsi="Arial" w:cs="Arial"/>
          <w:sz w:val="24"/>
          <w:szCs w:val="24"/>
        </w:rPr>
        <w:t xml:space="preserve">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9F336E" w:rsidRPr="00301F55">
        <w:rPr>
          <w:rFonts w:ascii="Arial" w:hAnsi="Arial" w:cs="Arial"/>
          <w:sz w:val="24"/>
          <w:szCs w:val="24"/>
        </w:rPr>
        <w:t xml:space="preserve"> now sought the following relief:</w:t>
      </w:r>
    </w:p>
    <w:p w14:paraId="5778C488" w14:textId="6E46A536" w:rsidR="009F336E" w:rsidRPr="00301F55" w:rsidRDefault="00301F55" w:rsidP="00301F55">
      <w:pPr>
        <w:tabs>
          <w:tab w:val="right" w:pos="8208"/>
        </w:tabs>
        <w:spacing w:before="12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A35CD4" w:rsidRPr="00301F55">
        <w:rPr>
          <w:rFonts w:ascii="Arial" w:hAnsi="Arial" w:cs="Arial"/>
          <w:sz w:val="24"/>
          <w:szCs w:val="24"/>
        </w:rPr>
        <w:t xml:space="preserve">A declaration that the appointment of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A35CD4" w:rsidRPr="00301F55">
        <w:rPr>
          <w:rFonts w:ascii="Arial" w:hAnsi="Arial" w:cs="Arial"/>
          <w:sz w:val="24"/>
          <w:szCs w:val="24"/>
        </w:rPr>
        <w:t xml:space="preserve"> as the executrix was erroneous and therefore be set aside</w:t>
      </w:r>
    </w:p>
    <w:p w14:paraId="7B6CF9CF" w14:textId="58A9082E" w:rsidR="00A35CD4" w:rsidRPr="00301F55" w:rsidRDefault="00301F55" w:rsidP="00301F55">
      <w:pPr>
        <w:tabs>
          <w:tab w:val="right" w:pos="8208"/>
        </w:tabs>
        <w:spacing w:before="12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="00AB106F" w:rsidRPr="00301F55">
        <w:rPr>
          <w:rFonts w:ascii="Arial" w:hAnsi="Arial" w:cs="Arial"/>
          <w:sz w:val="24"/>
          <w:szCs w:val="24"/>
        </w:rPr>
        <w:t xml:space="preserve">An order directing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AB106F" w:rsidRPr="00301F55">
        <w:rPr>
          <w:rFonts w:ascii="Arial" w:hAnsi="Arial" w:cs="Arial"/>
          <w:sz w:val="24"/>
          <w:szCs w:val="24"/>
        </w:rPr>
        <w:t xml:space="preserve"> to remove her as the executrix</w:t>
      </w:r>
    </w:p>
    <w:p w14:paraId="07FA114D" w14:textId="7920A46C" w:rsidR="00894BFE" w:rsidRPr="00301F55" w:rsidRDefault="00301F55" w:rsidP="00301F55">
      <w:pPr>
        <w:tabs>
          <w:tab w:val="right" w:pos="8208"/>
        </w:tabs>
        <w:spacing w:before="24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ab/>
      </w:r>
      <w:r w:rsidR="0031650F" w:rsidRPr="00301F55">
        <w:rPr>
          <w:rFonts w:ascii="Arial" w:hAnsi="Arial" w:cs="Arial"/>
          <w:sz w:val="24"/>
          <w:szCs w:val="24"/>
        </w:rPr>
        <w:t xml:space="preserve">The parties </w:t>
      </w:r>
      <w:r w:rsidR="00245183" w:rsidRPr="00301F55">
        <w:rPr>
          <w:rFonts w:ascii="Arial" w:hAnsi="Arial" w:cs="Arial"/>
          <w:sz w:val="24"/>
          <w:szCs w:val="24"/>
        </w:rPr>
        <w:t xml:space="preserve">further agreed </w:t>
      </w:r>
      <w:r w:rsidR="0031650F" w:rsidRPr="00301F55">
        <w:rPr>
          <w:rFonts w:ascii="Arial" w:hAnsi="Arial" w:cs="Arial"/>
          <w:sz w:val="24"/>
          <w:szCs w:val="24"/>
        </w:rPr>
        <w:t xml:space="preserve">that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31650F" w:rsidRPr="00301F55">
        <w:rPr>
          <w:rFonts w:ascii="Arial" w:hAnsi="Arial" w:cs="Arial"/>
          <w:sz w:val="24"/>
          <w:szCs w:val="24"/>
        </w:rPr>
        <w:t xml:space="preserve">, in view of the acceptance of the validity of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31650F" w:rsidRPr="00301F55">
        <w:rPr>
          <w:rFonts w:ascii="Arial" w:hAnsi="Arial" w:cs="Arial"/>
          <w:sz w:val="24"/>
          <w:szCs w:val="24"/>
        </w:rPr>
        <w:t xml:space="preserve">'s marriage, would argue that the marriage of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31650F" w:rsidRPr="00301F55">
        <w:rPr>
          <w:rFonts w:ascii="Arial" w:hAnsi="Arial" w:cs="Arial"/>
          <w:sz w:val="24"/>
          <w:szCs w:val="24"/>
        </w:rPr>
        <w:t xml:space="preserve"> was a putative marriage. The</w:t>
      </w:r>
      <w:r w:rsidR="00FA3D76" w:rsidRPr="00301F55">
        <w:rPr>
          <w:rFonts w:ascii="Arial" w:hAnsi="Arial" w:cs="Arial"/>
          <w:sz w:val="24"/>
          <w:szCs w:val="24"/>
        </w:rPr>
        <w:t xml:space="preserve"> argument was to proceed on the papers filed, without supplementation</w:t>
      </w:r>
      <w:r w:rsidR="0031650F" w:rsidRPr="00301F55">
        <w:rPr>
          <w:rFonts w:ascii="Arial" w:hAnsi="Arial" w:cs="Arial"/>
          <w:sz w:val="24"/>
          <w:szCs w:val="24"/>
        </w:rPr>
        <w:t>.</w:t>
      </w:r>
    </w:p>
    <w:p w14:paraId="69856EF3" w14:textId="6A82ADDB" w:rsidR="009C421B" w:rsidRPr="00301F55" w:rsidRDefault="00301F55" w:rsidP="00301F55">
      <w:pPr>
        <w:tabs>
          <w:tab w:val="right" w:pos="8208"/>
        </w:tabs>
        <w:spacing w:before="12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ab/>
      </w:r>
      <w:r w:rsidR="00043221" w:rsidRPr="00301F55">
        <w:rPr>
          <w:rFonts w:ascii="Arial" w:hAnsi="Arial" w:cs="Arial"/>
          <w:sz w:val="24"/>
          <w:szCs w:val="24"/>
        </w:rPr>
        <w:t>It, however</w:t>
      </w:r>
      <w:r w:rsidR="00102CEA" w:rsidRPr="00301F55">
        <w:rPr>
          <w:rFonts w:ascii="Arial" w:hAnsi="Arial" w:cs="Arial"/>
          <w:sz w:val="24"/>
          <w:szCs w:val="24"/>
        </w:rPr>
        <w:t>,</w:t>
      </w:r>
      <w:r w:rsidR="00E9467B" w:rsidRPr="00301F55">
        <w:rPr>
          <w:rFonts w:ascii="Arial" w:hAnsi="Arial" w:cs="Arial"/>
          <w:sz w:val="24"/>
          <w:szCs w:val="24"/>
        </w:rPr>
        <w:t xml:space="preserve"> became clear</w:t>
      </w:r>
      <w:r w:rsidR="00FA3D76" w:rsidRPr="00301F55">
        <w:rPr>
          <w:rFonts w:ascii="Arial" w:hAnsi="Arial" w:cs="Arial"/>
          <w:sz w:val="24"/>
          <w:szCs w:val="24"/>
        </w:rPr>
        <w:t>,</w:t>
      </w:r>
      <w:r w:rsidR="00E9467B" w:rsidRPr="00301F55">
        <w:rPr>
          <w:rFonts w:ascii="Arial" w:hAnsi="Arial" w:cs="Arial"/>
          <w:sz w:val="24"/>
          <w:szCs w:val="24"/>
        </w:rPr>
        <w:t xml:space="preserve"> during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E9467B" w:rsidRPr="00301F55">
        <w:rPr>
          <w:rFonts w:ascii="Arial" w:hAnsi="Arial" w:cs="Arial"/>
          <w:sz w:val="24"/>
          <w:szCs w:val="24"/>
        </w:rPr>
        <w:t xml:space="preserve">'s argument, that she would need to refer to evidence that was not contained in the papers before </w:t>
      </w:r>
      <w:r w:rsidR="00D1227C" w:rsidRPr="00301F55">
        <w:rPr>
          <w:rFonts w:ascii="Arial" w:hAnsi="Arial" w:cs="Arial"/>
          <w:sz w:val="24"/>
          <w:szCs w:val="24"/>
        </w:rPr>
        <w:t>Court</w:t>
      </w:r>
      <w:r w:rsidR="00E9467B" w:rsidRPr="00301F55">
        <w:rPr>
          <w:rFonts w:ascii="Arial" w:hAnsi="Arial" w:cs="Arial"/>
          <w:sz w:val="24"/>
          <w:szCs w:val="24"/>
        </w:rPr>
        <w:t>. I accordingly refused to hear argument in this regard.</w:t>
      </w:r>
      <w:r w:rsidR="00483E99" w:rsidRPr="00301F55">
        <w:rPr>
          <w:rFonts w:ascii="Arial" w:hAnsi="Arial" w:cs="Arial"/>
          <w:sz w:val="24"/>
          <w:szCs w:val="24"/>
        </w:rPr>
        <w:t xml:space="preserve"> </w:t>
      </w:r>
      <w:r w:rsidR="00043221" w:rsidRPr="00301F55">
        <w:rPr>
          <w:rFonts w:ascii="Arial" w:hAnsi="Arial" w:cs="Arial"/>
          <w:sz w:val="24"/>
          <w:szCs w:val="24"/>
        </w:rPr>
        <w:t>As will be gleaned from the discussion below, the determination of the putative marriage has no significant bearing on the relief sought a</w:t>
      </w:r>
      <w:r w:rsidR="00FA3D76" w:rsidRPr="00301F55">
        <w:rPr>
          <w:rFonts w:ascii="Arial" w:hAnsi="Arial" w:cs="Arial"/>
          <w:sz w:val="24"/>
          <w:szCs w:val="24"/>
        </w:rPr>
        <w:t>t</w:t>
      </w:r>
      <w:r w:rsidR="00043221" w:rsidRPr="00301F55">
        <w:rPr>
          <w:rFonts w:ascii="Arial" w:hAnsi="Arial" w:cs="Arial"/>
          <w:sz w:val="24"/>
          <w:szCs w:val="24"/>
        </w:rPr>
        <w:t xml:space="preserve"> date of this hearing.</w:t>
      </w:r>
      <w:r w:rsidR="0041674D" w:rsidRPr="00301F55">
        <w:rPr>
          <w:rFonts w:ascii="Arial" w:hAnsi="Arial" w:cs="Arial"/>
          <w:sz w:val="24"/>
          <w:szCs w:val="24"/>
        </w:rPr>
        <w:t xml:space="preserve"> </w:t>
      </w:r>
    </w:p>
    <w:p w14:paraId="396B09FA" w14:textId="4E3FF2B8" w:rsidR="00E15CC4" w:rsidRPr="00301F55" w:rsidRDefault="00301F55" w:rsidP="00301F55">
      <w:pPr>
        <w:tabs>
          <w:tab w:val="right" w:pos="8208"/>
        </w:tabs>
        <w:spacing w:before="12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06DDD">
        <w:rPr>
          <w:rFonts w:ascii="Arial" w:hAnsi="Arial" w:cs="Arial"/>
          <w:sz w:val="24"/>
          <w:szCs w:val="24"/>
        </w:rPr>
        <w:t>9)</w:t>
      </w:r>
      <w:r w:rsidRPr="00206DDD">
        <w:rPr>
          <w:rFonts w:ascii="Arial" w:hAnsi="Arial" w:cs="Arial"/>
          <w:sz w:val="24"/>
          <w:szCs w:val="24"/>
        </w:rPr>
        <w:tab/>
      </w:r>
      <w:r w:rsidR="00FB03D4" w:rsidRPr="00301F55">
        <w:rPr>
          <w:rFonts w:ascii="Arial" w:hAnsi="Arial" w:cs="Arial"/>
          <w:sz w:val="24"/>
          <w:szCs w:val="24"/>
        </w:rPr>
        <w:t xml:space="preserve">Given the nature of the agreements already made between the parties, I granted the parties leave to supplement their papers for argument of the putative marriage at a later stage before another </w:t>
      </w:r>
      <w:r w:rsidR="00D1227C" w:rsidRPr="00301F55">
        <w:rPr>
          <w:rFonts w:ascii="Arial" w:hAnsi="Arial" w:cs="Arial"/>
          <w:sz w:val="24"/>
          <w:szCs w:val="24"/>
        </w:rPr>
        <w:t>Court</w:t>
      </w:r>
      <w:r w:rsidR="00FB03D4" w:rsidRPr="00301F55">
        <w:rPr>
          <w:rFonts w:ascii="Arial" w:hAnsi="Arial" w:cs="Arial"/>
          <w:sz w:val="24"/>
          <w:szCs w:val="24"/>
        </w:rPr>
        <w:t xml:space="preserve">. </w:t>
      </w:r>
      <w:r w:rsidR="00780238" w:rsidRPr="00301F55">
        <w:rPr>
          <w:rFonts w:ascii="Arial" w:hAnsi="Arial" w:cs="Arial"/>
          <w:sz w:val="24"/>
          <w:szCs w:val="24"/>
        </w:rPr>
        <w:t>T</w:t>
      </w:r>
      <w:r w:rsidR="00FB03D4" w:rsidRPr="00301F55">
        <w:rPr>
          <w:rFonts w:ascii="Arial" w:hAnsi="Arial" w:cs="Arial"/>
          <w:sz w:val="24"/>
          <w:szCs w:val="24"/>
        </w:rPr>
        <w:t>hey agree</w:t>
      </w:r>
      <w:r w:rsidR="00C229F2" w:rsidRPr="00301F55">
        <w:rPr>
          <w:rFonts w:ascii="Arial" w:hAnsi="Arial" w:cs="Arial"/>
          <w:sz w:val="24"/>
          <w:szCs w:val="24"/>
        </w:rPr>
        <w:t>d</w:t>
      </w:r>
      <w:r w:rsidR="00FB03D4" w:rsidRPr="00301F55">
        <w:rPr>
          <w:rFonts w:ascii="Arial" w:hAnsi="Arial" w:cs="Arial"/>
          <w:sz w:val="24"/>
          <w:szCs w:val="24"/>
        </w:rPr>
        <w:t xml:space="preserve"> to certain timeframes</w:t>
      </w:r>
      <w:r w:rsidR="00780238" w:rsidRPr="00301F55">
        <w:rPr>
          <w:rFonts w:ascii="Arial" w:hAnsi="Arial" w:cs="Arial"/>
          <w:sz w:val="24"/>
          <w:szCs w:val="24"/>
        </w:rPr>
        <w:t xml:space="preserve"> for such papers</w:t>
      </w:r>
      <w:r w:rsidR="000245B2" w:rsidRPr="00301F55">
        <w:rPr>
          <w:rFonts w:ascii="Arial" w:hAnsi="Arial" w:cs="Arial"/>
          <w:sz w:val="24"/>
          <w:szCs w:val="24"/>
        </w:rPr>
        <w:t xml:space="preserve"> to be filed</w:t>
      </w:r>
      <w:r w:rsidR="002C25C5" w:rsidRPr="00301F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25C5" w:rsidRPr="00301F55">
        <w:rPr>
          <w:rFonts w:ascii="Arial" w:hAnsi="Arial" w:cs="Arial"/>
          <w:sz w:val="24"/>
          <w:szCs w:val="24"/>
        </w:rPr>
        <w:t>and also</w:t>
      </w:r>
      <w:proofErr w:type="gramEnd"/>
      <w:r w:rsidR="002C25C5" w:rsidRPr="00301F55">
        <w:rPr>
          <w:rFonts w:ascii="Arial" w:hAnsi="Arial" w:cs="Arial"/>
          <w:sz w:val="24"/>
          <w:szCs w:val="24"/>
        </w:rPr>
        <w:t xml:space="preserve"> agreed, that if the putative marriage was proven, the</w:t>
      </w:r>
      <w:r w:rsidR="00FA3D76" w:rsidRPr="00301F55">
        <w:rPr>
          <w:rFonts w:ascii="Arial" w:hAnsi="Arial" w:cs="Arial"/>
          <w:sz w:val="24"/>
          <w:szCs w:val="24"/>
        </w:rPr>
        <w:t>y</w:t>
      </w:r>
      <w:r w:rsidR="002C25C5" w:rsidRPr="00301F55">
        <w:rPr>
          <w:rFonts w:ascii="Arial" w:hAnsi="Arial" w:cs="Arial"/>
          <w:sz w:val="24"/>
          <w:szCs w:val="24"/>
        </w:rPr>
        <w:t xml:space="preserve"> would be willing to act as c</w:t>
      </w:r>
      <w:r w:rsidR="00DC0C11" w:rsidRPr="00301F55">
        <w:rPr>
          <w:rFonts w:ascii="Arial" w:hAnsi="Arial" w:cs="Arial"/>
          <w:sz w:val="24"/>
          <w:szCs w:val="24"/>
        </w:rPr>
        <w:t>o</w:t>
      </w:r>
      <w:r w:rsidR="002C25C5" w:rsidRPr="00301F55">
        <w:rPr>
          <w:rFonts w:ascii="Arial" w:hAnsi="Arial" w:cs="Arial"/>
          <w:sz w:val="24"/>
          <w:szCs w:val="24"/>
        </w:rPr>
        <w:t>-executors</w:t>
      </w:r>
      <w:r w:rsidR="00DC0C11" w:rsidRPr="00301F55">
        <w:rPr>
          <w:rFonts w:ascii="Arial" w:hAnsi="Arial" w:cs="Arial"/>
          <w:sz w:val="24"/>
          <w:szCs w:val="24"/>
        </w:rPr>
        <w:t>.</w:t>
      </w:r>
    </w:p>
    <w:p w14:paraId="3562F4DD" w14:textId="4F4DC64B" w:rsidR="00C46D9A" w:rsidRPr="00B204B5" w:rsidRDefault="00C46D9A" w:rsidP="00FD60FE">
      <w:pPr>
        <w:pStyle w:val="ListParagraph"/>
        <w:tabs>
          <w:tab w:val="right" w:pos="8208"/>
        </w:tabs>
        <w:spacing w:before="240" w:line="360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D1227C">
        <w:rPr>
          <w:rFonts w:ascii="Arial" w:hAnsi="Arial" w:cs="Arial"/>
          <w:b/>
          <w:bCs/>
          <w:sz w:val="24"/>
          <w:szCs w:val="24"/>
        </w:rPr>
        <w:t>elevant facts</w:t>
      </w:r>
    </w:p>
    <w:p w14:paraId="30588486" w14:textId="3E19B69E" w:rsidR="00C46D9A" w:rsidRPr="00301F55" w:rsidRDefault="00301F55" w:rsidP="00301F55">
      <w:pPr>
        <w:tabs>
          <w:tab w:val="right" w:pos="8208"/>
        </w:tabs>
        <w:spacing w:before="120"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53B50">
        <w:rPr>
          <w:rFonts w:ascii="Arial" w:hAnsi="Arial" w:cs="Arial"/>
          <w:sz w:val="24"/>
          <w:szCs w:val="24"/>
        </w:rPr>
        <w:t>10)</w:t>
      </w:r>
      <w:r w:rsidRPr="00E53B50">
        <w:rPr>
          <w:rFonts w:ascii="Arial" w:hAnsi="Arial" w:cs="Arial"/>
          <w:sz w:val="24"/>
          <w:szCs w:val="24"/>
        </w:rPr>
        <w:tab/>
      </w:r>
      <w:r w:rsidR="00C46D9A" w:rsidRPr="00301F55">
        <w:rPr>
          <w:rFonts w:ascii="Arial" w:hAnsi="Arial" w:cs="Arial"/>
          <w:sz w:val="24"/>
          <w:szCs w:val="24"/>
        </w:rPr>
        <w:t xml:space="preserve">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C46D9A" w:rsidRPr="00301F55">
        <w:rPr>
          <w:rFonts w:ascii="Arial" w:hAnsi="Arial" w:cs="Arial"/>
          <w:sz w:val="24"/>
          <w:szCs w:val="24"/>
        </w:rPr>
        <w:t xml:space="preserve"> was appointed by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C46D9A" w:rsidRPr="00301F55">
        <w:rPr>
          <w:rFonts w:ascii="Arial" w:hAnsi="Arial" w:cs="Arial"/>
          <w:sz w:val="24"/>
          <w:szCs w:val="24"/>
        </w:rPr>
        <w:t xml:space="preserve"> on the strength of her marriage certificate on 25 March 2021. </w:t>
      </w:r>
      <w:r w:rsidR="0062598A" w:rsidRPr="00301F55">
        <w:rPr>
          <w:rFonts w:ascii="Arial" w:hAnsi="Arial" w:cs="Arial"/>
          <w:sz w:val="24"/>
          <w:szCs w:val="24"/>
        </w:rPr>
        <w:t>The Applicant sought appointment on the 9</w:t>
      </w:r>
      <w:r w:rsidR="0062598A" w:rsidRPr="00301F55">
        <w:rPr>
          <w:rFonts w:ascii="Arial" w:hAnsi="Arial" w:cs="Arial"/>
          <w:sz w:val="24"/>
          <w:szCs w:val="24"/>
          <w:vertAlign w:val="superscript"/>
        </w:rPr>
        <w:t>th</w:t>
      </w:r>
      <w:r w:rsidR="0062598A" w:rsidRPr="00301F55">
        <w:rPr>
          <w:rFonts w:ascii="Arial" w:hAnsi="Arial" w:cs="Arial"/>
          <w:sz w:val="24"/>
          <w:szCs w:val="24"/>
        </w:rPr>
        <w:t xml:space="preserve"> of April 2021 and was informed of the first respondent’s appointment. </w:t>
      </w:r>
      <w:r w:rsidR="008E7838" w:rsidRPr="00301F55">
        <w:rPr>
          <w:rFonts w:ascii="Arial" w:hAnsi="Arial" w:cs="Arial"/>
          <w:sz w:val="24"/>
          <w:szCs w:val="24"/>
        </w:rPr>
        <w:t>O</w:t>
      </w:r>
      <w:r w:rsidR="00C46D9A" w:rsidRPr="00301F55">
        <w:rPr>
          <w:rFonts w:ascii="Arial" w:hAnsi="Arial" w:cs="Arial"/>
          <w:sz w:val="24"/>
          <w:szCs w:val="24"/>
        </w:rPr>
        <w:t>n 14 April 2021</w:t>
      </w:r>
      <w:r w:rsidR="00FA3D76" w:rsidRPr="00301F55">
        <w:rPr>
          <w:rFonts w:ascii="Arial" w:hAnsi="Arial" w:cs="Arial"/>
          <w:sz w:val="24"/>
          <w:szCs w:val="24"/>
        </w:rPr>
        <w:t>,</w:t>
      </w:r>
      <w:r w:rsidR="00C46D9A" w:rsidRPr="00301F55">
        <w:rPr>
          <w:rFonts w:ascii="Arial" w:hAnsi="Arial" w:cs="Arial"/>
          <w:sz w:val="24"/>
          <w:szCs w:val="24"/>
        </w:rPr>
        <w:t xml:space="preserve"> caused a letter to be sent to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C46D9A" w:rsidRPr="00301F55">
        <w:rPr>
          <w:rFonts w:ascii="Arial" w:hAnsi="Arial" w:cs="Arial"/>
          <w:sz w:val="24"/>
          <w:szCs w:val="24"/>
        </w:rPr>
        <w:t xml:space="preserve"> informing </w:t>
      </w:r>
      <w:r w:rsidR="005332EC" w:rsidRPr="00301F55">
        <w:rPr>
          <w:rFonts w:ascii="Arial" w:hAnsi="Arial" w:cs="Arial"/>
          <w:sz w:val="24"/>
          <w:szCs w:val="24"/>
        </w:rPr>
        <w:t>it</w:t>
      </w:r>
      <w:r w:rsidR="00C46D9A" w:rsidRPr="00301F55">
        <w:rPr>
          <w:rFonts w:ascii="Arial" w:hAnsi="Arial" w:cs="Arial"/>
          <w:sz w:val="24"/>
          <w:szCs w:val="24"/>
        </w:rPr>
        <w:t xml:space="preserve"> that she was in fact married to the deceased and resultant requested </w:t>
      </w:r>
      <w:r w:rsidR="005332EC" w:rsidRPr="00301F55">
        <w:rPr>
          <w:rFonts w:ascii="Arial" w:hAnsi="Arial" w:cs="Arial"/>
          <w:sz w:val="24"/>
          <w:szCs w:val="24"/>
        </w:rPr>
        <w:t>it</w:t>
      </w:r>
      <w:r w:rsidR="00C46D9A" w:rsidRPr="00301F55">
        <w:rPr>
          <w:rFonts w:ascii="Arial" w:hAnsi="Arial" w:cs="Arial"/>
          <w:sz w:val="24"/>
          <w:szCs w:val="24"/>
        </w:rPr>
        <w:t xml:space="preserve"> to cancel the letter of execut</w:t>
      </w:r>
      <w:r w:rsidR="005332EC" w:rsidRPr="00301F55">
        <w:rPr>
          <w:rFonts w:ascii="Arial" w:hAnsi="Arial" w:cs="Arial"/>
          <w:sz w:val="24"/>
          <w:szCs w:val="24"/>
        </w:rPr>
        <w:t>or</w:t>
      </w:r>
      <w:r w:rsidR="00C46D9A" w:rsidRPr="00301F55">
        <w:rPr>
          <w:rFonts w:ascii="Arial" w:hAnsi="Arial" w:cs="Arial"/>
          <w:sz w:val="24"/>
          <w:szCs w:val="24"/>
        </w:rPr>
        <w:t xml:space="preserve">ship issued to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C46D9A" w:rsidRPr="00301F55">
        <w:rPr>
          <w:rFonts w:ascii="Arial" w:hAnsi="Arial" w:cs="Arial"/>
          <w:sz w:val="24"/>
          <w:szCs w:val="24"/>
        </w:rPr>
        <w:t xml:space="preserve">. </w:t>
      </w:r>
    </w:p>
    <w:p w14:paraId="0B4C0A3E" w14:textId="11C4B09E" w:rsidR="00FE1557" w:rsidRPr="00301F55" w:rsidRDefault="00301F55" w:rsidP="00301F55">
      <w:pPr>
        <w:tabs>
          <w:tab w:val="right" w:pos="8208"/>
        </w:tabs>
        <w:spacing w:before="120"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E1557">
        <w:rPr>
          <w:rFonts w:ascii="Arial" w:hAnsi="Arial" w:cs="Arial"/>
          <w:sz w:val="24"/>
          <w:szCs w:val="24"/>
        </w:rPr>
        <w:t>11)</w:t>
      </w:r>
      <w:r w:rsidRPr="00FE1557">
        <w:rPr>
          <w:rFonts w:ascii="Arial" w:hAnsi="Arial" w:cs="Arial"/>
          <w:sz w:val="24"/>
          <w:szCs w:val="24"/>
        </w:rPr>
        <w:tab/>
      </w:r>
      <w:r w:rsidR="00C46D9A" w:rsidRPr="00301F55">
        <w:rPr>
          <w:rFonts w:ascii="Arial" w:hAnsi="Arial" w:cs="Arial"/>
          <w:sz w:val="24"/>
          <w:szCs w:val="24"/>
        </w:rPr>
        <w:t xml:space="preserve">On 19 April 2021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C46D9A" w:rsidRPr="00301F55">
        <w:rPr>
          <w:rFonts w:ascii="Arial" w:hAnsi="Arial" w:cs="Arial"/>
          <w:sz w:val="24"/>
          <w:szCs w:val="24"/>
        </w:rPr>
        <w:t xml:space="preserve"> wrote to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C46D9A" w:rsidRPr="00301F55">
        <w:rPr>
          <w:rFonts w:ascii="Arial" w:hAnsi="Arial" w:cs="Arial"/>
          <w:sz w:val="24"/>
          <w:szCs w:val="24"/>
        </w:rPr>
        <w:t xml:space="preserve"> and indicated that </w:t>
      </w:r>
      <w:r w:rsidR="005332EC" w:rsidRPr="00301F55">
        <w:rPr>
          <w:rFonts w:ascii="Arial" w:hAnsi="Arial" w:cs="Arial"/>
          <w:sz w:val="24"/>
          <w:szCs w:val="24"/>
        </w:rPr>
        <w:t>it</w:t>
      </w:r>
      <w:r w:rsidR="00C46D9A" w:rsidRPr="00301F55">
        <w:rPr>
          <w:rFonts w:ascii="Arial" w:hAnsi="Arial" w:cs="Arial"/>
          <w:sz w:val="24"/>
          <w:szCs w:val="24"/>
        </w:rPr>
        <w:t xml:space="preserve"> is considering removing her as executrix</w:t>
      </w:r>
      <w:r w:rsidR="00AB4296" w:rsidRPr="00301F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4296" w:rsidRPr="00301F55">
        <w:rPr>
          <w:rFonts w:ascii="Arial" w:hAnsi="Arial" w:cs="Arial"/>
          <w:sz w:val="24"/>
          <w:szCs w:val="24"/>
        </w:rPr>
        <w:t>on the basis of</w:t>
      </w:r>
      <w:proofErr w:type="gramEnd"/>
      <w:r w:rsidR="00AB4296" w:rsidRPr="00301F55">
        <w:rPr>
          <w:rFonts w:ascii="Arial" w:hAnsi="Arial" w:cs="Arial"/>
          <w:sz w:val="24"/>
          <w:szCs w:val="24"/>
        </w:rPr>
        <w:t xml:space="preserve"> the complaint received from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AB4296" w:rsidRPr="00301F55">
        <w:rPr>
          <w:rFonts w:ascii="Arial" w:hAnsi="Arial" w:cs="Arial"/>
          <w:sz w:val="24"/>
          <w:szCs w:val="24"/>
        </w:rPr>
        <w:t>.</w:t>
      </w:r>
      <w:r w:rsidR="00C46D9A" w:rsidRPr="00301F55">
        <w:rPr>
          <w:rFonts w:ascii="Arial" w:hAnsi="Arial" w:cs="Arial"/>
          <w:sz w:val="24"/>
          <w:szCs w:val="24"/>
        </w:rPr>
        <w:t xml:space="preserve"> It was indicated that</w:t>
      </w:r>
      <w:r w:rsidR="00FA3D76" w:rsidRPr="00301F55">
        <w:rPr>
          <w:rFonts w:ascii="Arial" w:hAnsi="Arial" w:cs="Arial"/>
          <w:sz w:val="24"/>
          <w:szCs w:val="24"/>
        </w:rPr>
        <w:t>,</w:t>
      </w:r>
      <w:r w:rsidR="00C46D9A" w:rsidRPr="00301F55">
        <w:rPr>
          <w:rFonts w:ascii="Arial" w:hAnsi="Arial" w:cs="Arial"/>
          <w:sz w:val="24"/>
          <w:szCs w:val="24"/>
        </w:rPr>
        <w:t xml:space="preserve"> </w:t>
      </w:r>
      <w:r w:rsidR="006C5E01" w:rsidRPr="00301F55">
        <w:rPr>
          <w:rFonts w:ascii="Arial" w:hAnsi="Arial" w:cs="Arial"/>
          <w:sz w:val="24"/>
          <w:szCs w:val="24"/>
        </w:rPr>
        <w:t>if she failed</w:t>
      </w:r>
      <w:r w:rsidR="00C46D9A" w:rsidRPr="00301F55">
        <w:rPr>
          <w:rFonts w:ascii="Arial" w:hAnsi="Arial" w:cs="Arial"/>
          <w:sz w:val="24"/>
          <w:szCs w:val="24"/>
        </w:rPr>
        <w:t xml:space="preserve"> to produce evidence </w:t>
      </w:r>
      <w:r w:rsidR="00AB4296" w:rsidRPr="00301F55">
        <w:rPr>
          <w:rFonts w:ascii="Arial" w:hAnsi="Arial" w:cs="Arial"/>
          <w:sz w:val="24"/>
          <w:szCs w:val="24"/>
        </w:rPr>
        <w:t xml:space="preserve">to the </w:t>
      </w:r>
      <w:r w:rsidR="00B30D96" w:rsidRPr="00301F55">
        <w:rPr>
          <w:rFonts w:ascii="Arial" w:hAnsi="Arial" w:cs="Arial"/>
          <w:sz w:val="24"/>
          <w:szCs w:val="24"/>
        </w:rPr>
        <w:t>contrary</w:t>
      </w:r>
      <w:r w:rsidR="00FA3D76" w:rsidRPr="00301F55">
        <w:rPr>
          <w:rFonts w:ascii="Arial" w:hAnsi="Arial" w:cs="Arial"/>
          <w:sz w:val="24"/>
          <w:szCs w:val="24"/>
        </w:rPr>
        <w:t>,</w:t>
      </w:r>
      <w:r w:rsidR="00AB4296" w:rsidRPr="00301F55">
        <w:rPr>
          <w:rFonts w:ascii="Arial" w:hAnsi="Arial" w:cs="Arial"/>
          <w:sz w:val="24"/>
          <w:szCs w:val="24"/>
        </w:rPr>
        <w:t xml:space="preserve"> </w:t>
      </w:r>
      <w:r w:rsidR="000F357C" w:rsidRPr="00301F55">
        <w:rPr>
          <w:rFonts w:ascii="Arial" w:hAnsi="Arial" w:cs="Arial"/>
          <w:sz w:val="24"/>
          <w:szCs w:val="24"/>
        </w:rPr>
        <w:t>it was “</w:t>
      </w:r>
      <w:r w:rsidR="000F357C" w:rsidRPr="00301F55">
        <w:rPr>
          <w:rFonts w:ascii="Arial" w:hAnsi="Arial" w:cs="Arial"/>
          <w:i/>
          <w:iCs/>
          <w:sz w:val="24"/>
          <w:szCs w:val="24"/>
        </w:rPr>
        <w:t>much amenable</w:t>
      </w:r>
      <w:r w:rsidR="000F357C" w:rsidRPr="00301F55">
        <w:rPr>
          <w:rFonts w:ascii="Arial" w:hAnsi="Arial" w:cs="Arial"/>
          <w:sz w:val="24"/>
          <w:szCs w:val="24"/>
        </w:rPr>
        <w:t>” to cancel the</w:t>
      </w:r>
      <w:r w:rsidR="00C46D9A" w:rsidRPr="00301F55">
        <w:rPr>
          <w:rFonts w:ascii="Arial" w:hAnsi="Arial" w:cs="Arial"/>
          <w:sz w:val="24"/>
          <w:szCs w:val="24"/>
        </w:rPr>
        <w:t xml:space="preserve">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C46D9A" w:rsidRPr="00301F55">
        <w:rPr>
          <w:rFonts w:ascii="Arial" w:hAnsi="Arial" w:cs="Arial"/>
          <w:sz w:val="24"/>
          <w:szCs w:val="24"/>
        </w:rPr>
        <w:t xml:space="preserve">'s letter of executorship and to </w:t>
      </w:r>
      <w:r w:rsidR="00FE1557" w:rsidRPr="00301F55">
        <w:rPr>
          <w:rFonts w:ascii="Arial" w:hAnsi="Arial" w:cs="Arial"/>
          <w:sz w:val="24"/>
          <w:szCs w:val="24"/>
        </w:rPr>
        <w:t xml:space="preserve">appoint </w:t>
      </w:r>
      <w:r w:rsidR="00C46D9A" w:rsidRPr="00301F55">
        <w:rPr>
          <w:rFonts w:ascii="Arial" w:hAnsi="Arial" w:cs="Arial"/>
          <w:sz w:val="24"/>
          <w:szCs w:val="24"/>
        </w:rPr>
        <w:t xml:space="preserve">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FE1557" w:rsidRPr="00301F55">
        <w:rPr>
          <w:rFonts w:ascii="Arial" w:hAnsi="Arial" w:cs="Arial"/>
          <w:sz w:val="24"/>
          <w:szCs w:val="24"/>
        </w:rPr>
        <w:t xml:space="preserve"> as executrix</w:t>
      </w:r>
      <w:r w:rsidR="00C46D9A" w:rsidRPr="00301F55">
        <w:rPr>
          <w:rFonts w:ascii="Arial" w:hAnsi="Arial" w:cs="Arial"/>
          <w:sz w:val="24"/>
          <w:szCs w:val="24"/>
        </w:rPr>
        <w:t>.</w:t>
      </w:r>
    </w:p>
    <w:p w14:paraId="4EE0D209" w14:textId="67CCB205" w:rsidR="00C46D9A" w:rsidRPr="00301F55" w:rsidRDefault="00301F55" w:rsidP="00301F55">
      <w:pPr>
        <w:tabs>
          <w:tab w:val="right" w:pos="8208"/>
        </w:tabs>
        <w:spacing w:before="120"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53B50">
        <w:rPr>
          <w:rFonts w:ascii="Arial" w:hAnsi="Arial" w:cs="Arial"/>
          <w:sz w:val="24"/>
          <w:szCs w:val="24"/>
        </w:rPr>
        <w:t>12)</w:t>
      </w:r>
      <w:r w:rsidRPr="00E53B50">
        <w:rPr>
          <w:rFonts w:ascii="Arial" w:hAnsi="Arial" w:cs="Arial"/>
          <w:sz w:val="24"/>
          <w:szCs w:val="24"/>
        </w:rPr>
        <w:tab/>
      </w:r>
      <w:r w:rsidR="00FE1557" w:rsidRPr="00301F55">
        <w:rPr>
          <w:rFonts w:ascii="Arial" w:hAnsi="Arial" w:cs="Arial"/>
          <w:sz w:val="24"/>
          <w:szCs w:val="24"/>
        </w:rPr>
        <w:t xml:space="preserve">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FE1557" w:rsidRPr="00301F55">
        <w:rPr>
          <w:rFonts w:ascii="Arial" w:hAnsi="Arial" w:cs="Arial"/>
          <w:sz w:val="24"/>
          <w:szCs w:val="24"/>
        </w:rPr>
        <w:t xml:space="preserve"> has since</w:t>
      </w:r>
      <w:r w:rsidR="00FA3D76" w:rsidRPr="00301F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3D76" w:rsidRPr="00301F55">
        <w:rPr>
          <w:rFonts w:ascii="Arial" w:hAnsi="Arial" w:cs="Arial"/>
          <w:sz w:val="24"/>
          <w:szCs w:val="24"/>
        </w:rPr>
        <w:t>sending</w:t>
      </w:r>
      <w:proofErr w:type="gramEnd"/>
      <w:r w:rsidR="00FA3D76" w:rsidRPr="00301F55">
        <w:rPr>
          <w:rFonts w:ascii="Arial" w:hAnsi="Arial" w:cs="Arial"/>
          <w:sz w:val="24"/>
          <w:szCs w:val="24"/>
        </w:rPr>
        <w:t xml:space="preserve"> this letter,</w:t>
      </w:r>
      <w:r w:rsidR="00FE1557" w:rsidRPr="00301F55">
        <w:rPr>
          <w:rFonts w:ascii="Arial" w:hAnsi="Arial" w:cs="Arial"/>
          <w:sz w:val="24"/>
          <w:szCs w:val="24"/>
        </w:rPr>
        <w:t xml:space="preserve"> taken no further action</w:t>
      </w:r>
      <w:r w:rsidR="00FA3D76" w:rsidRPr="00301F55">
        <w:rPr>
          <w:rFonts w:ascii="Arial" w:hAnsi="Arial" w:cs="Arial"/>
          <w:sz w:val="24"/>
          <w:szCs w:val="24"/>
        </w:rPr>
        <w:t>.</w:t>
      </w:r>
      <w:r w:rsidR="00C46D9A" w:rsidRPr="00301F55">
        <w:rPr>
          <w:rFonts w:ascii="Arial" w:hAnsi="Arial" w:cs="Arial"/>
          <w:sz w:val="24"/>
          <w:szCs w:val="24"/>
        </w:rPr>
        <w:t xml:space="preserve"> </w:t>
      </w:r>
    </w:p>
    <w:p w14:paraId="69D7504A" w14:textId="0AADBBF0" w:rsidR="00CF13EF" w:rsidRPr="00301F55" w:rsidRDefault="00301F55" w:rsidP="00301F55">
      <w:pPr>
        <w:tabs>
          <w:tab w:val="right" w:pos="8208"/>
        </w:tabs>
        <w:spacing w:before="120" w:line="36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01CB0">
        <w:rPr>
          <w:rFonts w:ascii="Arial" w:hAnsi="Arial" w:cs="Arial"/>
          <w:sz w:val="24"/>
          <w:szCs w:val="24"/>
        </w:rPr>
        <w:lastRenderedPageBreak/>
        <w:t>13)</w:t>
      </w:r>
      <w:r w:rsidRPr="00801CB0">
        <w:rPr>
          <w:rFonts w:ascii="Arial" w:hAnsi="Arial" w:cs="Arial"/>
          <w:sz w:val="24"/>
          <w:szCs w:val="24"/>
        </w:rPr>
        <w:tab/>
      </w:r>
      <w:r w:rsidR="00C46D9A" w:rsidRPr="00301F55">
        <w:rPr>
          <w:rFonts w:ascii="Arial" w:hAnsi="Arial" w:cs="Arial"/>
          <w:sz w:val="24"/>
          <w:szCs w:val="24"/>
        </w:rPr>
        <w:t>On 11 May 2021</w:t>
      </w:r>
      <w:r w:rsidR="00FA3D76" w:rsidRPr="00301F55">
        <w:rPr>
          <w:rFonts w:ascii="Arial" w:hAnsi="Arial" w:cs="Arial"/>
          <w:sz w:val="24"/>
          <w:szCs w:val="24"/>
        </w:rPr>
        <w:t>,</w:t>
      </w:r>
      <w:r w:rsidR="00C46D9A" w:rsidRPr="00301F55">
        <w:rPr>
          <w:rFonts w:ascii="Arial" w:hAnsi="Arial" w:cs="Arial"/>
          <w:sz w:val="24"/>
          <w:szCs w:val="24"/>
        </w:rPr>
        <w:t xml:space="preserve"> the fourth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C46D9A" w:rsidRPr="00301F55">
        <w:rPr>
          <w:rFonts w:ascii="Arial" w:hAnsi="Arial" w:cs="Arial"/>
          <w:sz w:val="24"/>
          <w:szCs w:val="24"/>
        </w:rPr>
        <w:t xml:space="preserve"> also wrote to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C46D9A" w:rsidRPr="00301F55">
        <w:rPr>
          <w:rFonts w:ascii="Arial" w:hAnsi="Arial" w:cs="Arial"/>
          <w:sz w:val="24"/>
          <w:szCs w:val="24"/>
        </w:rPr>
        <w:t xml:space="preserve"> </w:t>
      </w:r>
      <w:r w:rsidR="00FA3D76" w:rsidRPr="00301F55">
        <w:rPr>
          <w:rFonts w:ascii="Arial" w:hAnsi="Arial" w:cs="Arial"/>
          <w:sz w:val="24"/>
          <w:szCs w:val="24"/>
        </w:rPr>
        <w:t>to</w:t>
      </w:r>
      <w:r w:rsidR="00C46D9A" w:rsidRPr="00301F55">
        <w:rPr>
          <w:rFonts w:ascii="Arial" w:hAnsi="Arial" w:cs="Arial"/>
          <w:sz w:val="24"/>
          <w:szCs w:val="24"/>
        </w:rPr>
        <w:t xml:space="preserve"> indicate</w:t>
      </w:r>
      <w:r w:rsidR="00FA3D76" w:rsidRPr="00301F55">
        <w:rPr>
          <w:rFonts w:ascii="Arial" w:hAnsi="Arial" w:cs="Arial"/>
          <w:sz w:val="24"/>
          <w:szCs w:val="24"/>
        </w:rPr>
        <w:t xml:space="preserve"> </w:t>
      </w:r>
      <w:r w:rsidR="00C46D9A" w:rsidRPr="00301F55">
        <w:rPr>
          <w:rFonts w:ascii="Arial" w:hAnsi="Arial" w:cs="Arial"/>
          <w:sz w:val="24"/>
          <w:szCs w:val="24"/>
        </w:rPr>
        <w:t>that</w:t>
      </w:r>
      <w:r w:rsidR="00801CB0" w:rsidRPr="00301F55">
        <w:rPr>
          <w:rFonts w:ascii="Arial" w:hAnsi="Arial" w:cs="Arial"/>
          <w:sz w:val="24"/>
          <w:szCs w:val="24"/>
        </w:rPr>
        <w:t>,</w:t>
      </w:r>
      <w:r w:rsidR="00C46D9A" w:rsidRPr="00301F55">
        <w:rPr>
          <w:rFonts w:ascii="Arial" w:hAnsi="Arial" w:cs="Arial"/>
          <w:sz w:val="24"/>
          <w:szCs w:val="24"/>
        </w:rPr>
        <w:t xml:space="preserve"> as her marriage to the deceased was</w:t>
      </w:r>
      <w:r w:rsidR="00801CB0" w:rsidRPr="00301F55">
        <w:rPr>
          <w:rFonts w:ascii="Arial" w:hAnsi="Arial" w:cs="Arial"/>
          <w:sz w:val="24"/>
          <w:szCs w:val="24"/>
        </w:rPr>
        <w:t xml:space="preserve"> bigamous</w:t>
      </w:r>
      <w:r w:rsidR="00C46D9A" w:rsidRPr="00301F55">
        <w:rPr>
          <w:rFonts w:ascii="Arial" w:hAnsi="Arial" w:cs="Arial"/>
          <w:sz w:val="24"/>
          <w:szCs w:val="24"/>
        </w:rPr>
        <w:t>, the marriage was removed from the National Population Register.</w:t>
      </w:r>
    </w:p>
    <w:p w14:paraId="61575581" w14:textId="41F9F9F1" w:rsidR="000A66AF" w:rsidRPr="007B5BE8" w:rsidRDefault="00D1227C" w:rsidP="00FD60FE">
      <w:pPr>
        <w:tabs>
          <w:tab w:val="right" w:pos="8208"/>
        </w:tabs>
        <w:spacing w:before="240" w:after="24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7B5BE8">
        <w:rPr>
          <w:rFonts w:ascii="Arial" w:hAnsi="Arial" w:cs="Arial"/>
          <w:b/>
          <w:sz w:val="24"/>
          <w:szCs w:val="24"/>
        </w:rPr>
        <w:t>Issues for determination</w:t>
      </w:r>
    </w:p>
    <w:p w14:paraId="5F568C14" w14:textId="4E5A229D" w:rsidR="00C30124" w:rsidRPr="00301F55" w:rsidRDefault="00301F55" w:rsidP="00301F55">
      <w:pPr>
        <w:tabs>
          <w:tab w:val="right" w:pos="8208"/>
        </w:tabs>
        <w:spacing w:before="12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30124">
        <w:rPr>
          <w:rFonts w:ascii="Arial" w:hAnsi="Arial" w:cs="Arial"/>
          <w:sz w:val="24"/>
          <w:szCs w:val="24"/>
        </w:rPr>
        <w:t>14)</w:t>
      </w:r>
      <w:r w:rsidRPr="00C30124">
        <w:rPr>
          <w:rFonts w:ascii="Arial" w:hAnsi="Arial" w:cs="Arial"/>
          <w:sz w:val="24"/>
          <w:szCs w:val="24"/>
        </w:rPr>
        <w:tab/>
      </w:r>
      <w:r w:rsidR="00C30124" w:rsidRPr="00301F55">
        <w:rPr>
          <w:rFonts w:ascii="Arial" w:hAnsi="Arial" w:cs="Arial"/>
          <w:sz w:val="24"/>
          <w:szCs w:val="24"/>
        </w:rPr>
        <w:t xml:space="preserve">From the aforementioned facts it is evident that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C30124" w:rsidRPr="00301F55">
        <w:rPr>
          <w:rFonts w:ascii="Arial" w:hAnsi="Arial" w:cs="Arial"/>
          <w:sz w:val="24"/>
          <w:szCs w:val="24"/>
        </w:rPr>
        <w:t xml:space="preserve"> has performed t</w:t>
      </w:r>
      <w:r w:rsidR="00FA3D76" w:rsidRPr="00301F55">
        <w:rPr>
          <w:rFonts w:ascii="Arial" w:hAnsi="Arial" w:cs="Arial"/>
          <w:sz w:val="24"/>
          <w:szCs w:val="24"/>
        </w:rPr>
        <w:t>w</w:t>
      </w:r>
      <w:r w:rsidR="00C30124" w:rsidRPr="00301F55">
        <w:rPr>
          <w:rFonts w:ascii="Arial" w:hAnsi="Arial" w:cs="Arial"/>
          <w:sz w:val="24"/>
          <w:szCs w:val="24"/>
        </w:rPr>
        <w:t xml:space="preserve">o administrative </w:t>
      </w:r>
      <w:proofErr w:type="gramStart"/>
      <w:r w:rsidR="00FA3D76" w:rsidRPr="00301F55">
        <w:rPr>
          <w:rFonts w:ascii="Arial" w:hAnsi="Arial" w:cs="Arial"/>
          <w:sz w:val="24"/>
          <w:szCs w:val="24"/>
        </w:rPr>
        <w:t>action</w:t>
      </w:r>
      <w:proofErr w:type="gramEnd"/>
      <w:r w:rsidR="00C30124" w:rsidRPr="00301F55">
        <w:rPr>
          <w:rFonts w:ascii="Arial" w:hAnsi="Arial" w:cs="Arial"/>
          <w:sz w:val="24"/>
          <w:szCs w:val="24"/>
        </w:rPr>
        <w:t>, which the setting aside of each</w:t>
      </w:r>
      <w:r w:rsidR="00FA3D76" w:rsidRPr="00301F55">
        <w:rPr>
          <w:rFonts w:ascii="Arial" w:hAnsi="Arial" w:cs="Arial"/>
          <w:sz w:val="24"/>
          <w:szCs w:val="24"/>
        </w:rPr>
        <w:t>,</w:t>
      </w:r>
      <w:r w:rsidR="00C30124" w:rsidRPr="00301F55">
        <w:rPr>
          <w:rFonts w:ascii="Arial" w:hAnsi="Arial" w:cs="Arial"/>
          <w:sz w:val="24"/>
          <w:szCs w:val="24"/>
        </w:rPr>
        <w:t xml:space="preserve"> respectively, has a direct bearing on this matter:</w:t>
      </w:r>
    </w:p>
    <w:p w14:paraId="1648BB2E" w14:textId="7A92F8A4" w:rsidR="00C30124" w:rsidRPr="00301F55" w:rsidRDefault="00301F55" w:rsidP="00301F55">
      <w:pPr>
        <w:tabs>
          <w:tab w:val="right" w:pos="8208"/>
        </w:tabs>
        <w:spacing w:before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30124">
        <w:rPr>
          <w:rFonts w:ascii="Arial" w:hAnsi="Arial" w:cs="Arial"/>
          <w:sz w:val="24"/>
          <w:szCs w:val="24"/>
        </w:rPr>
        <w:t>a)</w:t>
      </w:r>
      <w:r w:rsidRPr="00C30124">
        <w:rPr>
          <w:rFonts w:ascii="Arial" w:hAnsi="Arial" w:cs="Arial"/>
          <w:sz w:val="24"/>
          <w:szCs w:val="24"/>
        </w:rPr>
        <w:tab/>
      </w:r>
      <w:r w:rsidR="00902570" w:rsidRPr="00301F55">
        <w:rPr>
          <w:rFonts w:ascii="Arial" w:hAnsi="Arial" w:cs="Arial"/>
          <w:sz w:val="24"/>
          <w:szCs w:val="24"/>
        </w:rPr>
        <w:t>I</w:t>
      </w:r>
      <w:r w:rsidR="00C30124" w:rsidRPr="00301F55">
        <w:rPr>
          <w:rFonts w:ascii="Arial" w:hAnsi="Arial" w:cs="Arial"/>
          <w:sz w:val="24"/>
          <w:szCs w:val="24"/>
        </w:rPr>
        <w:t xml:space="preserve">t appointed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C30124" w:rsidRPr="00301F55">
        <w:rPr>
          <w:rFonts w:ascii="Arial" w:hAnsi="Arial" w:cs="Arial"/>
          <w:sz w:val="24"/>
          <w:szCs w:val="24"/>
        </w:rPr>
        <w:t xml:space="preserve"> as the executor</w:t>
      </w:r>
      <w:r w:rsidR="00902570" w:rsidRPr="00301F55">
        <w:rPr>
          <w:rFonts w:ascii="Arial" w:hAnsi="Arial" w:cs="Arial"/>
          <w:sz w:val="24"/>
          <w:szCs w:val="24"/>
        </w:rPr>
        <w:t>; and</w:t>
      </w:r>
    </w:p>
    <w:p w14:paraId="7F417F77" w14:textId="60B64026" w:rsidR="00C30124" w:rsidRPr="00301F55" w:rsidRDefault="00301F55" w:rsidP="00301F55">
      <w:pPr>
        <w:tabs>
          <w:tab w:val="right" w:pos="8208"/>
        </w:tabs>
        <w:spacing w:before="12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30124">
        <w:rPr>
          <w:rFonts w:ascii="Arial" w:hAnsi="Arial" w:cs="Arial"/>
          <w:sz w:val="24"/>
          <w:szCs w:val="24"/>
        </w:rPr>
        <w:t>b)</w:t>
      </w:r>
      <w:r w:rsidRPr="00C30124">
        <w:rPr>
          <w:rFonts w:ascii="Arial" w:hAnsi="Arial" w:cs="Arial"/>
          <w:sz w:val="24"/>
          <w:szCs w:val="24"/>
        </w:rPr>
        <w:tab/>
      </w:r>
      <w:r w:rsidR="00902570" w:rsidRPr="00301F55">
        <w:rPr>
          <w:rFonts w:ascii="Arial" w:hAnsi="Arial" w:cs="Arial"/>
          <w:sz w:val="24"/>
          <w:szCs w:val="24"/>
        </w:rPr>
        <w:t>I</w:t>
      </w:r>
      <w:r w:rsidR="00C30124" w:rsidRPr="00301F55">
        <w:rPr>
          <w:rFonts w:ascii="Arial" w:hAnsi="Arial" w:cs="Arial"/>
          <w:sz w:val="24"/>
          <w:szCs w:val="24"/>
        </w:rPr>
        <w:t>t took steps to remove her as executor by writing the letter referred to supra.</w:t>
      </w:r>
    </w:p>
    <w:p w14:paraId="54515A05" w14:textId="67FD58A7" w:rsidR="00E27A0E" w:rsidRPr="00301F55" w:rsidRDefault="00301F55" w:rsidP="00301F55">
      <w:pPr>
        <w:tabs>
          <w:tab w:val="right" w:pos="8208"/>
        </w:tabs>
        <w:spacing w:before="12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>
        <w:rPr>
          <w:rFonts w:ascii="Arial" w:hAnsi="Arial" w:cs="Arial"/>
          <w:sz w:val="24"/>
          <w:szCs w:val="24"/>
        </w:rPr>
        <w:tab/>
      </w:r>
      <w:r w:rsidR="00E27A0E" w:rsidRPr="00301F55">
        <w:rPr>
          <w:rFonts w:ascii="Arial" w:hAnsi="Arial" w:cs="Arial"/>
          <w:sz w:val="24"/>
          <w:szCs w:val="24"/>
        </w:rPr>
        <w:t>The following therefore stands for determination:</w:t>
      </w:r>
    </w:p>
    <w:p w14:paraId="36E5323F" w14:textId="2D26D6B9" w:rsidR="00F54452" w:rsidRPr="00301F55" w:rsidRDefault="00301F55" w:rsidP="00301F55">
      <w:pPr>
        <w:tabs>
          <w:tab w:val="right" w:pos="8208"/>
        </w:tabs>
        <w:spacing w:before="12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C30124" w:rsidRPr="00301F55">
        <w:rPr>
          <w:rFonts w:ascii="Arial" w:hAnsi="Arial" w:cs="Arial"/>
          <w:sz w:val="24"/>
          <w:szCs w:val="24"/>
        </w:rPr>
        <w:t xml:space="preserve">With regards to this second </w:t>
      </w:r>
      <w:r w:rsidR="00F24408" w:rsidRPr="00301F55">
        <w:rPr>
          <w:rFonts w:ascii="Arial" w:hAnsi="Arial" w:cs="Arial"/>
          <w:sz w:val="24"/>
          <w:szCs w:val="24"/>
        </w:rPr>
        <w:t>action</w:t>
      </w:r>
      <w:r w:rsidR="00C30124" w:rsidRPr="00301F55">
        <w:rPr>
          <w:rFonts w:ascii="Arial" w:hAnsi="Arial" w:cs="Arial"/>
          <w:sz w:val="24"/>
          <w:szCs w:val="24"/>
        </w:rPr>
        <w:t xml:space="preserve">, insofar as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C30124" w:rsidRPr="00301F55">
        <w:rPr>
          <w:rFonts w:ascii="Arial" w:hAnsi="Arial" w:cs="Arial"/>
          <w:sz w:val="24"/>
          <w:szCs w:val="24"/>
        </w:rPr>
        <w:t xml:space="preserve"> has failed to take a decision, should</w:t>
      </w:r>
      <w:r w:rsidR="00295041" w:rsidRPr="00301F55">
        <w:rPr>
          <w:rFonts w:ascii="Arial" w:hAnsi="Arial" w:cs="Arial"/>
          <w:sz w:val="24"/>
          <w:szCs w:val="24"/>
        </w:rPr>
        <w:t xml:space="preserve"> an application for review</w:t>
      </w:r>
      <w:r w:rsidR="00C30124" w:rsidRPr="00301F55">
        <w:rPr>
          <w:rFonts w:ascii="Arial" w:hAnsi="Arial" w:cs="Arial"/>
          <w:sz w:val="24"/>
          <w:szCs w:val="24"/>
        </w:rPr>
        <w:t xml:space="preserve"> have been brought in terms of </w:t>
      </w:r>
      <w:r w:rsidR="00A1724D" w:rsidRPr="00301F55">
        <w:rPr>
          <w:rFonts w:ascii="Arial" w:hAnsi="Arial" w:cs="Arial"/>
          <w:sz w:val="24"/>
          <w:szCs w:val="24"/>
        </w:rPr>
        <w:t>the Prom</w:t>
      </w:r>
      <w:r w:rsidR="00FA3D76" w:rsidRPr="00301F55">
        <w:rPr>
          <w:rFonts w:ascii="Arial" w:hAnsi="Arial" w:cs="Arial"/>
          <w:sz w:val="24"/>
          <w:szCs w:val="24"/>
        </w:rPr>
        <w:t>o</w:t>
      </w:r>
      <w:r w:rsidR="00A1724D" w:rsidRPr="00301F55">
        <w:rPr>
          <w:rFonts w:ascii="Arial" w:hAnsi="Arial" w:cs="Arial"/>
          <w:sz w:val="24"/>
          <w:szCs w:val="24"/>
        </w:rPr>
        <w:t xml:space="preserve">tion of Access to Justice Act, </w:t>
      </w:r>
      <w:r w:rsidR="00C329DA" w:rsidRPr="00301F55">
        <w:rPr>
          <w:rFonts w:ascii="Arial" w:hAnsi="Arial" w:cs="Arial"/>
          <w:sz w:val="24"/>
          <w:szCs w:val="24"/>
        </w:rPr>
        <w:t>3 of 2000 (“</w:t>
      </w:r>
      <w:r w:rsidR="00C30124" w:rsidRPr="00301F55">
        <w:rPr>
          <w:rFonts w:ascii="Arial" w:hAnsi="Arial" w:cs="Arial"/>
          <w:sz w:val="24"/>
          <w:szCs w:val="24"/>
        </w:rPr>
        <w:t>PAJA</w:t>
      </w:r>
      <w:r w:rsidR="00C329DA" w:rsidRPr="00301F55">
        <w:rPr>
          <w:rFonts w:ascii="Arial" w:hAnsi="Arial" w:cs="Arial"/>
          <w:sz w:val="24"/>
          <w:szCs w:val="24"/>
        </w:rPr>
        <w:t>”)</w:t>
      </w:r>
      <w:r w:rsidR="00C30124" w:rsidRPr="00301F55">
        <w:rPr>
          <w:rFonts w:ascii="Arial" w:hAnsi="Arial" w:cs="Arial"/>
          <w:sz w:val="24"/>
          <w:szCs w:val="24"/>
        </w:rPr>
        <w:t>?</w:t>
      </w:r>
    </w:p>
    <w:p w14:paraId="132966FE" w14:textId="1A6C0E01" w:rsidR="001D722C" w:rsidRPr="00301F55" w:rsidRDefault="00301F55" w:rsidP="00301F55">
      <w:pPr>
        <w:tabs>
          <w:tab w:val="right" w:pos="8208"/>
        </w:tabs>
        <w:spacing w:before="120"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C329DA">
        <w:rPr>
          <w:rFonts w:ascii="Arial" w:hAnsi="Arial" w:cs="Arial"/>
          <w:sz w:val="24"/>
          <w:szCs w:val="24"/>
        </w:rPr>
        <w:t>b)</w:t>
      </w:r>
      <w:r w:rsidRPr="00C329DA">
        <w:rPr>
          <w:rFonts w:ascii="Arial" w:hAnsi="Arial" w:cs="Arial"/>
          <w:sz w:val="24"/>
          <w:szCs w:val="24"/>
        </w:rPr>
        <w:tab/>
      </w:r>
      <w:r w:rsidR="00F54452" w:rsidRPr="00301F55">
        <w:rPr>
          <w:rFonts w:ascii="Arial" w:hAnsi="Arial" w:cs="Arial"/>
          <w:sz w:val="24"/>
          <w:szCs w:val="24"/>
        </w:rPr>
        <w:t xml:space="preserve">If </w:t>
      </w:r>
      <w:r w:rsidR="003937CB" w:rsidRPr="00301F55">
        <w:rPr>
          <w:rFonts w:ascii="Arial" w:hAnsi="Arial" w:cs="Arial"/>
          <w:sz w:val="24"/>
          <w:szCs w:val="24"/>
        </w:rPr>
        <w:t xml:space="preserve">the answer </w:t>
      </w:r>
      <w:r w:rsidR="001E400A" w:rsidRPr="00301F55">
        <w:rPr>
          <w:rFonts w:ascii="Arial" w:hAnsi="Arial" w:cs="Arial"/>
          <w:sz w:val="24"/>
          <w:szCs w:val="24"/>
        </w:rPr>
        <w:t xml:space="preserve">to (a) is </w:t>
      </w:r>
      <w:r w:rsidR="003937CB" w:rsidRPr="00301F55">
        <w:rPr>
          <w:rFonts w:ascii="Arial" w:hAnsi="Arial" w:cs="Arial"/>
          <w:sz w:val="24"/>
          <w:szCs w:val="24"/>
        </w:rPr>
        <w:t>in the negative,</w:t>
      </w:r>
      <w:r w:rsidR="00E63E3F" w:rsidRPr="00301F55">
        <w:rPr>
          <w:rFonts w:ascii="Arial" w:hAnsi="Arial" w:cs="Arial"/>
          <w:sz w:val="24"/>
          <w:szCs w:val="24"/>
        </w:rPr>
        <w:t xml:space="preserve"> should the </w:t>
      </w:r>
      <w:r w:rsidR="00A706B6" w:rsidRPr="00301F55">
        <w:rPr>
          <w:rFonts w:ascii="Arial" w:hAnsi="Arial" w:cs="Arial"/>
          <w:sz w:val="24"/>
          <w:szCs w:val="24"/>
        </w:rPr>
        <w:t xml:space="preserve">appointment of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A706B6" w:rsidRPr="00301F55">
        <w:rPr>
          <w:rFonts w:ascii="Arial" w:hAnsi="Arial" w:cs="Arial"/>
          <w:sz w:val="24"/>
          <w:szCs w:val="24"/>
        </w:rPr>
        <w:t xml:space="preserve"> be set aside</w:t>
      </w:r>
      <w:r w:rsidR="00C513E3" w:rsidRPr="00301F55">
        <w:rPr>
          <w:rFonts w:ascii="Arial" w:hAnsi="Arial" w:cs="Arial"/>
          <w:sz w:val="24"/>
          <w:szCs w:val="24"/>
        </w:rPr>
        <w:t xml:space="preserve"> by the </w:t>
      </w:r>
      <w:r w:rsidR="00D1227C" w:rsidRPr="00301F55">
        <w:rPr>
          <w:rFonts w:ascii="Arial" w:hAnsi="Arial" w:cs="Arial"/>
          <w:sz w:val="24"/>
          <w:szCs w:val="24"/>
        </w:rPr>
        <w:t>Court</w:t>
      </w:r>
      <w:r w:rsidR="00A706B6" w:rsidRPr="00301F55">
        <w:rPr>
          <w:rFonts w:ascii="Arial" w:hAnsi="Arial" w:cs="Arial"/>
          <w:sz w:val="24"/>
          <w:szCs w:val="24"/>
        </w:rPr>
        <w:t>?</w:t>
      </w:r>
    </w:p>
    <w:p w14:paraId="2B32D2D1" w14:textId="3F3E6955" w:rsidR="007D45D7" w:rsidRPr="00D33E1F" w:rsidRDefault="007D45D7" w:rsidP="00B77AEB">
      <w:pPr>
        <w:tabs>
          <w:tab w:val="right" w:pos="8208"/>
        </w:tabs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33E1F">
        <w:rPr>
          <w:rFonts w:ascii="Arial" w:hAnsi="Arial" w:cs="Arial"/>
          <w:b/>
          <w:bCs/>
          <w:sz w:val="24"/>
          <w:szCs w:val="24"/>
        </w:rPr>
        <w:t>L</w:t>
      </w:r>
      <w:r w:rsidR="00D1227C">
        <w:rPr>
          <w:rFonts w:ascii="Arial" w:hAnsi="Arial" w:cs="Arial"/>
          <w:b/>
          <w:bCs/>
          <w:sz w:val="24"/>
          <w:szCs w:val="24"/>
        </w:rPr>
        <w:t xml:space="preserve">egal framework and application </w:t>
      </w:r>
    </w:p>
    <w:p w14:paraId="092491CB" w14:textId="0D78027A" w:rsidR="00D00A0F" w:rsidRPr="00D1227C" w:rsidRDefault="00D00A0F" w:rsidP="00D00A0F">
      <w:pPr>
        <w:pStyle w:val="ListParagraph"/>
        <w:tabs>
          <w:tab w:val="right" w:pos="8208"/>
        </w:tabs>
        <w:spacing w:before="240" w:after="240" w:line="360" w:lineRule="auto"/>
        <w:ind w:left="0"/>
        <w:contextualSpacing w:val="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D1227C">
        <w:rPr>
          <w:rFonts w:ascii="Arial" w:hAnsi="Arial" w:cs="Arial"/>
          <w:i/>
          <w:iCs/>
          <w:sz w:val="24"/>
          <w:szCs w:val="24"/>
          <w:u w:val="single"/>
        </w:rPr>
        <w:t>Statutory provisions</w:t>
      </w:r>
    </w:p>
    <w:p w14:paraId="75009174" w14:textId="442FDD99" w:rsidR="00F97346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i/>
          <w:iCs/>
          <w:sz w:val="24"/>
          <w:szCs w:val="24"/>
        </w:rPr>
      </w:pPr>
      <w:r w:rsidRPr="00F97346">
        <w:rPr>
          <w:rFonts w:ascii="Arial" w:hAnsi="Arial" w:cs="Arial"/>
          <w:sz w:val="24"/>
          <w:szCs w:val="24"/>
        </w:rPr>
        <w:t>22)</w:t>
      </w:r>
      <w:r w:rsidRPr="00F97346">
        <w:rPr>
          <w:rFonts w:ascii="Arial" w:hAnsi="Arial" w:cs="Arial"/>
          <w:sz w:val="24"/>
          <w:szCs w:val="24"/>
        </w:rPr>
        <w:tab/>
      </w:r>
      <w:r w:rsidR="00F41E70" w:rsidRPr="00301F55">
        <w:rPr>
          <w:rFonts w:ascii="Arial" w:hAnsi="Arial" w:cs="Arial"/>
          <w:sz w:val="24"/>
          <w:szCs w:val="24"/>
        </w:rPr>
        <w:t>Section 54 of t</w:t>
      </w:r>
      <w:r w:rsidR="00703B60" w:rsidRPr="00301F55">
        <w:rPr>
          <w:rFonts w:ascii="Arial" w:hAnsi="Arial" w:cs="Arial"/>
          <w:sz w:val="24"/>
          <w:szCs w:val="24"/>
        </w:rPr>
        <w:t>he Administration of Estates Act 66 of 1965</w:t>
      </w:r>
      <w:r w:rsidR="004465D8" w:rsidRPr="00301F55">
        <w:rPr>
          <w:rFonts w:ascii="Arial" w:hAnsi="Arial" w:cs="Arial"/>
          <w:sz w:val="24"/>
          <w:szCs w:val="24"/>
        </w:rPr>
        <w:t xml:space="preserve"> (“the Estates Act”)</w:t>
      </w:r>
      <w:r w:rsidR="00703B60" w:rsidRPr="00301F55">
        <w:rPr>
          <w:rFonts w:ascii="Arial" w:hAnsi="Arial" w:cs="Arial"/>
          <w:sz w:val="24"/>
          <w:szCs w:val="24"/>
        </w:rPr>
        <w:t xml:space="preserve">, </w:t>
      </w:r>
      <w:r w:rsidR="006E5AC5" w:rsidRPr="00301F55">
        <w:rPr>
          <w:rFonts w:ascii="Arial" w:hAnsi="Arial" w:cs="Arial"/>
          <w:sz w:val="24"/>
          <w:szCs w:val="24"/>
        </w:rPr>
        <w:t xml:space="preserve">clearly demarcates the jurisdiction of the </w:t>
      </w:r>
      <w:r w:rsidR="00D1227C" w:rsidRPr="00301F55">
        <w:rPr>
          <w:rFonts w:ascii="Arial" w:hAnsi="Arial" w:cs="Arial"/>
          <w:sz w:val="24"/>
          <w:szCs w:val="24"/>
        </w:rPr>
        <w:t>Court</w:t>
      </w:r>
      <w:r w:rsidR="006E5AC5" w:rsidRPr="00301F55">
        <w:rPr>
          <w:rFonts w:ascii="Arial" w:hAnsi="Arial" w:cs="Arial"/>
          <w:sz w:val="24"/>
          <w:szCs w:val="24"/>
        </w:rPr>
        <w:t xml:space="preserve"> and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E47444" w:rsidRPr="00301F55">
        <w:rPr>
          <w:rFonts w:ascii="Arial" w:hAnsi="Arial" w:cs="Arial"/>
          <w:sz w:val="24"/>
          <w:szCs w:val="24"/>
        </w:rPr>
        <w:t>,</w:t>
      </w:r>
      <w:r w:rsidR="006E5AC5" w:rsidRPr="00301F55">
        <w:rPr>
          <w:rFonts w:ascii="Arial" w:hAnsi="Arial" w:cs="Arial"/>
          <w:sz w:val="24"/>
          <w:szCs w:val="24"/>
        </w:rPr>
        <w:t xml:space="preserve"> respectively</w:t>
      </w:r>
      <w:r w:rsidR="00E47444" w:rsidRPr="00301F55">
        <w:rPr>
          <w:rFonts w:ascii="Arial" w:hAnsi="Arial" w:cs="Arial"/>
          <w:sz w:val="24"/>
          <w:szCs w:val="24"/>
        </w:rPr>
        <w:t>,</w:t>
      </w:r>
      <w:r w:rsidR="006E5AC5" w:rsidRPr="00301F55">
        <w:rPr>
          <w:rFonts w:ascii="Arial" w:hAnsi="Arial" w:cs="Arial"/>
          <w:sz w:val="24"/>
          <w:szCs w:val="24"/>
        </w:rPr>
        <w:t xml:space="preserve"> to remove an executor</w:t>
      </w:r>
      <w:r w:rsidR="004465D8" w:rsidRPr="00301F55">
        <w:rPr>
          <w:rFonts w:ascii="Arial" w:hAnsi="Arial" w:cs="Arial"/>
          <w:sz w:val="24"/>
          <w:szCs w:val="24"/>
        </w:rPr>
        <w:t xml:space="preserve"> </w:t>
      </w:r>
      <w:r w:rsidR="00F41E70" w:rsidRPr="00301F55">
        <w:rPr>
          <w:rFonts w:ascii="Arial" w:hAnsi="Arial" w:cs="Arial"/>
          <w:sz w:val="24"/>
          <w:szCs w:val="24"/>
        </w:rPr>
        <w:t>from a deceased estate</w:t>
      </w:r>
      <w:r w:rsidR="00E801AF" w:rsidRPr="00301F55">
        <w:rPr>
          <w:rFonts w:ascii="Arial" w:hAnsi="Arial" w:cs="Arial"/>
          <w:sz w:val="24"/>
          <w:szCs w:val="24"/>
        </w:rPr>
        <w:t xml:space="preserve">. </w:t>
      </w:r>
    </w:p>
    <w:p w14:paraId="624C43EC" w14:textId="03894203" w:rsidR="008376A0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i/>
          <w:iCs/>
          <w:sz w:val="24"/>
          <w:szCs w:val="24"/>
        </w:rPr>
      </w:pPr>
      <w:r w:rsidRPr="008376A0">
        <w:rPr>
          <w:rFonts w:ascii="Arial" w:hAnsi="Arial" w:cs="Arial"/>
          <w:sz w:val="24"/>
          <w:szCs w:val="24"/>
        </w:rPr>
        <w:t>23)</w:t>
      </w:r>
      <w:r w:rsidRPr="008376A0">
        <w:rPr>
          <w:rFonts w:ascii="Arial" w:hAnsi="Arial" w:cs="Arial"/>
          <w:sz w:val="24"/>
          <w:szCs w:val="24"/>
        </w:rPr>
        <w:tab/>
      </w:r>
      <w:r w:rsidR="00752F13" w:rsidRPr="00301F55">
        <w:rPr>
          <w:rFonts w:ascii="Arial" w:hAnsi="Arial" w:cs="Arial"/>
          <w:sz w:val="24"/>
          <w:szCs w:val="24"/>
        </w:rPr>
        <w:t xml:space="preserve">The </w:t>
      </w:r>
      <w:r w:rsidR="00D1227C" w:rsidRPr="00301F55">
        <w:rPr>
          <w:rFonts w:ascii="Arial" w:hAnsi="Arial" w:cs="Arial"/>
          <w:sz w:val="24"/>
          <w:szCs w:val="24"/>
        </w:rPr>
        <w:t>Court</w:t>
      </w:r>
      <w:r w:rsidR="00752F13" w:rsidRPr="00301F55">
        <w:rPr>
          <w:rFonts w:ascii="Arial" w:hAnsi="Arial" w:cs="Arial"/>
          <w:sz w:val="24"/>
          <w:szCs w:val="24"/>
        </w:rPr>
        <w:t xml:space="preserve"> may do so, f</w:t>
      </w:r>
      <w:r w:rsidR="00F176EF" w:rsidRPr="00301F55">
        <w:rPr>
          <w:rFonts w:ascii="Arial" w:hAnsi="Arial" w:cs="Arial"/>
          <w:sz w:val="24"/>
          <w:szCs w:val="24"/>
        </w:rPr>
        <w:t>or presented p</w:t>
      </w:r>
      <w:r w:rsidR="00AF4299" w:rsidRPr="00301F55">
        <w:rPr>
          <w:rFonts w:ascii="Arial" w:hAnsi="Arial" w:cs="Arial"/>
          <w:sz w:val="24"/>
          <w:szCs w:val="24"/>
        </w:rPr>
        <w:t>urposes</w:t>
      </w:r>
      <w:r w:rsidR="00752F13" w:rsidRPr="00301F55">
        <w:rPr>
          <w:rFonts w:ascii="Arial" w:hAnsi="Arial" w:cs="Arial"/>
          <w:sz w:val="24"/>
          <w:szCs w:val="24"/>
        </w:rPr>
        <w:t>,</w:t>
      </w:r>
      <w:r w:rsidR="00AF4299" w:rsidRPr="00301F55">
        <w:rPr>
          <w:rFonts w:ascii="Arial" w:hAnsi="Arial" w:cs="Arial"/>
          <w:sz w:val="24"/>
          <w:szCs w:val="24"/>
        </w:rPr>
        <w:t xml:space="preserve"> </w:t>
      </w:r>
      <w:r w:rsidR="00752F13" w:rsidRPr="00301F55">
        <w:rPr>
          <w:rFonts w:ascii="Arial" w:hAnsi="Arial" w:cs="Arial"/>
          <w:sz w:val="24"/>
          <w:szCs w:val="24"/>
        </w:rPr>
        <w:t xml:space="preserve">where it is </w:t>
      </w:r>
      <w:r w:rsidR="000A70BF" w:rsidRPr="00301F55">
        <w:rPr>
          <w:rFonts w:ascii="Arial" w:hAnsi="Arial" w:cs="Arial"/>
          <w:sz w:val="24"/>
          <w:szCs w:val="24"/>
        </w:rPr>
        <w:t>satisfied that</w:t>
      </w:r>
      <w:r w:rsidR="00D2681C" w:rsidRPr="00301F55">
        <w:rPr>
          <w:rFonts w:ascii="Arial" w:hAnsi="Arial" w:cs="Arial"/>
          <w:sz w:val="24"/>
          <w:szCs w:val="24"/>
        </w:rPr>
        <w:t xml:space="preserve"> "</w:t>
      </w:r>
      <w:r w:rsidR="00D2681C" w:rsidRPr="00301F55">
        <w:rPr>
          <w:rFonts w:ascii="Arial" w:hAnsi="Arial" w:cs="Arial"/>
          <w:i/>
          <w:iCs/>
          <w:sz w:val="24"/>
          <w:szCs w:val="24"/>
        </w:rPr>
        <w:t>it is undesirable that he should act as executor of the estate concerned</w:t>
      </w:r>
      <w:r w:rsidR="00D2681C" w:rsidRPr="00301F55">
        <w:rPr>
          <w:rFonts w:ascii="Arial" w:hAnsi="Arial" w:cs="Arial"/>
          <w:sz w:val="24"/>
          <w:szCs w:val="24"/>
        </w:rPr>
        <w:t>."</w:t>
      </w:r>
      <w:r w:rsidR="00752F13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0A70BF" w:rsidRPr="00301F55">
        <w:rPr>
          <w:rFonts w:ascii="Arial" w:hAnsi="Arial" w:cs="Arial"/>
          <w:sz w:val="24"/>
          <w:szCs w:val="24"/>
        </w:rPr>
        <w:t xml:space="preserve"> </w:t>
      </w:r>
    </w:p>
    <w:p w14:paraId="231FFD93" w14:textId="5DA2A741" w:rsidR="000442F4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i/>
          <w:iCs/>
          <w:sz w:val="24"/>
          <w:szCs w:val="24"/>
        </w:rPr>
      </w:pPr>
      <w:r w:rsidRPr="00703B60">
        <w:rPr>
          <w:rFonts w:ascii="Arial" w:hAnsi="Arial" w:cs="Arial"/>
          <w:sz w:val="24"/>
          <w:szCs w:val="24"/>
        </w:rPr>
        <w:t>24)</w:t>
      </w:r>
      <w:r w:rsidRPr="00703B60">
        <w:rPr>
          <w:rFonts w:ascii="Arial" w:hAnsi="Arial" w:cs="Arial"/>
          <w:sz w:val="24"/>
          <w:szCs w:val="24"/>
        </w:rPr>
        <w:tab/>
      </w:r>
      <w:r w:rsidR="003B5E60" w:rsidRPr="00301F55">
        <w:rPr>
          <w:rFonts w:ascii="Arial" w:hAnsi="Arial" w:cs="Arial"/>
          <w:sz w:val="24"/>
          <w:szCs w:val="24"/>
        </w:rPr>
        <w:t xml:space="preserve">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3B5E60" w:rsidRPr="00301F55">
        <w:rPr>
          <w:rFonts w:ascii="Arial" w:hAnsi="Arial" w:cs="Arial"/>
          <w:sz w:val="24"/>
          <w:szCs w:val="24"/>
        </w:rPr>
        <w:t xml:space="preserve">’s jurisdiction </w:t>
      </w:r>
      <w:r w:rsidR="005821F8" w:rsidRPr="00301F55">
        <w:rPr>
          <w:rFonts w:ascii="Arial" w:hAnsi="Arial" w:cs="Arial"/>
          <w:sz w:val="24"/>
          <w:szCs w:val="24"/>
        </w:rPr>
        <w:t>to remove</w:t>
      </w:r>
      <w:r w:rsidR="00FA3D76" w:rsidRPr="00301F55">
        <w:rPr>
          <w:rFonts w:ascii="Arial" w:hAnsi="Arial" w:cs="Arial"/>
          <w:sz w:val="24"/>
          <w:szCs w:val="24"/>
        </w:rPr>
        <w:t xml:space="preserve"> an executor</w:t>
      </w:r>
      <w:r w:rsidR="005821F8" w:rsidRPr="00301F55">
        <w:rPr>
          <w:rFonts w:ascii="Arial" w:hAnsi="Arial" w:cs="Arial"/>
          <w:sz w:val="24"/>
          <w:szCs w:val="24"/>
        </w:rPr>
        <w:t xml:space="preserve">, </w:t>
      </w:r>
      <w:r w:rsidR="003B5E60" w:rsidRPr="00301F55">
        <w:rPr>
          <w:rFonts w:ascii="Arial" w:hAnsi="Arial" w:cs="Arial"/>
          <w:sz w:val="24"/>
          <w:szCs w:val="24"/>
        </w:rPr>
        <w:t xml:space="preserve">in the present matter, by process of elimination, could only be in instances where either the executor was incapacitated at the time of appointment or </w:t>
      </w:r>
      <w:r w:rsidR="00FA3D76" w:rsidRPr="00301F55">
        <w:rPr>
          <w:rFonts w:ascii="Arial" w:hAnsi="Arial" w:cs="Arial"/>
          <w:sz w:val="24"/>
          <w:szCs w:val="24"/>
        </w:rPr>
        <w:t>has failed to</w:t>
      </w:r>
      <w:r w:rsidR="003B5E60" w:rsidRPr="00301F55">
        <w:rPr>
          <w:rFonts w:ascii="Arial" w:hAnsi="Arial" w:cs="Arial"/>
          <w:sz w:val="24"/>
          <w:szCs w:val="24"/>
        </w:rPr>
        <w:t xml:space="preserve"> perform her duties satisfactorily.</w:t>
      </w:r>
      <w:r w:rsidR="003B5E60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9905D0" w:rsidRPr="00301F55">
        <w:rPr>
          <w:rFonts w:ascii="Arial" w:hAnsi="Arial" w:cs="Arial"/>
          <w:sz w:val="24"/>
          <w:szCs w:val="24"/>
        </w:rPr>
        <w:t xml:space="preserve"> </w:t>
      </w:r>
      <w:r w:rsidR="00835DAB" w:rsidRPr="00301F55">
        <w:rPr>
          <w:rFonts w:ascii="Arial" w:hAnsi="Arial" w:cs="Arial"/>
          <w:sz w:val="24"/>
          <w:szCs w:val="24"/>
        </w:rPr>
        <w:t xml:space="preserve">Either way,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835DAB" w:rsidRPr="00301F55">
        <w:rPr>
          <w:rFonts w:ascii="Arial" w:hAnsi="Arial" w:cs="Arial"/>
          <w:sz w:val="24"/>
          <w:szCs w:val="24"/>
        </w:rPr>
        <w:t xml:space="preserve"> has a duty to, before removing an executor, send a notice by registered post setting forth the reasons for such removal and informing the executor </w:t>
      </w:r>
      <w:r w:rsidR="00835DAB" w:rsidRPr="00301F55">
        <w:rPr>
          <w:rFonts w:ascii="Arial" w:hAnsi="Arial" w:cs="Arial"/>
          <w:sz w:val="24"/>
          <w:szCs w:val="24"/>
        </w:rPr>
        <w:lastRenderedPageBreak/>
        <w:t xml:space="preserve">that she may apply to the </w:t>
      </w:r>
      <w:r w:rsidR="00D1227C" w:rsidRPr="00301F55">
        <w:rPr>
          <w:rFonts w:ascii="Arial" w:hAnsi="Arial" w:cs="Arial"/>
          <w:sz w:val="24"/>
          <w:szCs w:val="24"/>
        </w:rPr>
        <w:t>Court</w:t>
      </w:r>
      <w:r w:rsidR="00835DAB" w:rsidRPr="00301F55">
        <w:rPr>
          <w:rFonts w:ascii="Arial" w:hAnsi="Arial" w:cs="Arial"/>
          <w:sz w:val="24"/>
          <w:szCs w:val="24"/>
        </w:rPr>
        <w:t xml:space="preserve"> within 30 days for an order restraining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835DAB" w:rsidRPr="00301F55">
        <w:rPr>
          <w:rFonts w:ascii="Arial" w:hAnsi="Arial" w:cs="Arial"/>
          <w:sz w:val="24"/>
          <w:szCs w:val="24"/>
        </w:rPr>
        <w:t xml:space="preserve"> from removing her.</w:t>
      </w:r>
      <w:r w:rsidR="00E47444"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14:paraId="2D0DC6BE" w14:textId="4F3F746E" w:rsidR="0034607E" w:rsidRPr="00D1227C" w:rsidRDefault="00866456" w:rsidP="0034607E">
      <w:pPr>
        <w:tabs>
          <w:tab w:val="right" w:pos="8208"/>
        </w:tabs>
        <w:spacing w:before="240" w:after="24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D1227C">
        <w:rPr>
          <w:rFonts w:ascii="Arial" w:hAnsi="Arial" w:cs="Arial"/>
          <w:i/>
          <w:iCs/>
          <w:sz w:val="24"/>
          <w:szCs w:val="24"/>
          <w:u w:val="single"/>
        </w:rPr>
        <w:t xml:space="preserve">Removal by the </w:t>
      </w:r>
      <w:r w:rsidR="00D1227C" w:rsidRPr="00D1227C">
        <w:rPr>
          <w:rFonts w:ascii="Arial" w:hAnsi="Arial" w:cs="Arial"/>
          <w:i/>
          <w:iCs/>
          <w:sz w:val="24"/>
          <w:szCs w:val="24"/>
          <w:u w:val="single"/>
        </w:rPr>
        <w:t>Master</w:t>
      </w:r>
      <w:r w:rsidRPr="00D1227C">
        <w:rPr>
          <w:rFonts w:ascii="Arial" w:hAnsi="Arial" w:cs="Arial"/>
          <w:i/>
          <w:iCs/>
          <w:sz w:val="24"/>
          <w:szCs w:val="24"/>
          <w:u w:val="single"/>
        </w:rPr>
        <w:t xml:space="preserve"> and t</w:t>
      </w:r>
      <w:r w:rsidR="0034607E" w:rsidRPr="00D1227C">
        <w:rPr>
          <w:rFonts w:ascii="Arial" w:hAnsi="Arial" w:cs="Arial"/>
          <w:i/>
          <w:iCs/>
          <w:sz w:val="24"/>
          <w:szCs w:val="24"/>
          <w:u w:val="single"/>
        </w:rPr>
        <w:t xml:space="preserve">he applicability </w:t>
      </w:r>
      <w:r w:rsidR="003E3A49" w:rsidRPr="00D1227C">
        <w:rPr>
          <w:rFonts w:ascii="Arial" w:hAnsi="Arial" w:cs="Arial"/>
          <w:i/>
          <w:iCs/>
          <w:sz w:val="24"/>
          <w:szCs w:val="24"/>
          <w:u w:val="single"/>
        </w:rPr>
        <w:t xml:space="preserve">of PAJA </w:t>
      </w:r>
    </w:p>
    <w:p w14:paraId="0C09FADA" w14:textId="001D0410" w:rsidR="00C00189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25)</w:t>
      </w:r>
      <w:r>
        <w:rPr>
          <w:rFonts w:ascii="Arial" w:hAnsi="Arial" w:cs="Arial"/>
          <w:sz w:val="24"/>
          <w:szCs w:val="24"/>
        </w:rPr>
        <w:tab/>
      </w:r>
      <w:r w:rsidR="00D43A4F" w:rsidRPr="00301F55">
        <w:rPr>
          <w:rFonts w:ascii="Arial" w:hAnsi="Arial" w:cs="Arial"/>
          <w:sz w:val="24"/>
          <w:szCs w:val="24"/>
        </w:rPr>
        <w:t xml:space="preserve">Counsel for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D43A4F" w:rsidRPr="00301F55">
        <w:rPr>
          <w:rFonts w:ascii="Arial" w:hAnsi="Arial" w:cs="Arial"/>
          <w:sz w:val="24"/>
          <w:szCs w:val="24"/>
        </w:rPr>
        <w:t xml:space="preserve"> referred to the judgment in </w:t>
      </w:r>
      <w:proofErr w:type="spellStart"/>
      <w:r w:rsidR="00D43A4F" w:rsidRPr="00301F55">
        <w:rPr>
          <w:rFonts w:ascii="Arial" w:hAnsi="Arial" w:cs="Arial"/>
          <w:i/>
          <w:iCs/>
          <w:sz w:val="24"/>
          <w:szCs w:val="24"/>
        </w:rPr>
        <w:t>Mlunguza</w:t>
      </w:r>
      <w:proofErr w:type="spellEnd"/>
      <w:r w:rsidR="00D43A4F" w:rsidRPr="00301F55">
        <w:rPr>
          <w:rFonts w:ascii="Arial" w:hAnsi="Arial" w:cs="Arial"/>
          <w:i/>
          <w:iCs/>
          <w:sz w:val="24"/>
          <w:szCs w:val="24"/>
        </w:rPr>
        <w:t xml:space="preserve"> and Another v </w:t>
      </w:r>
      <w:r w:rsidR="00D1227C" w:rsidRPr="00301F55">
        <w:rPr>
          <w:rFonts w:ascii="Arial" w:hAnsi="Arial" w:cs="Arial"/>
          <w:i/>
          <w:iCs/>
          <w:sz w:val="24"/>
          <w:szCs w:val="24"/>
        </w:rPr>
        <w:t>Master</w:t>
      </w:r>
      <w:r w:rsidR="00D43A4F" w:rsidRPr="00301F55">
        <w:rPr>
          <w:rFonts w:ascii="Arial" w:hAnsi="Arial" w:cs="Arial"/>
          <w:i/>
          <w:iCs/>
          <w:sz w:val="24"/>
          <w:szCs w:val="24"/>
        </w:rPr>
        <w:t xml:space="preserve"> of the High </w:t>
      </w:r>
      <w:r w:rsidR="00D1227C" w:rsidRPr="00301F55">
        <w:rPr>
          <w:rFonts w:ascii="Arial" w:hAnsi="Arial" w:cs="Arial"/>
          <w:i/>
          <w:iCs/>
          <w:sz w:val="24"/>
          <w:szCs w:val="24"/>
        </w:rPr>
        <w:t>Court</w:t>
      </w:r>
      <w:r w:rsidR="00D43A4F" w:rsidRPr="00301F55">
        <w:rPr>
          <w:rFonts w:ascii="Arial" w:hAnsi="Arial" w:cs="Arial"/>
          <w:i/>
          <w:iCs/>
          <w:sz w:val="24"/>
          <w:szCs w:val="24"/>
        </w:rPr>
        <w:t xml:space="preserve"> and Another</w:t>
      </w:r>
      <w:r w:rsidR="00F963A6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5"/>
      </w:r>
      <w:r w:rsidR="00FA3D76" w:rsidRPr="00301F55">
        <w:rPr>
          <w:rFonts w:ascii="Arial" w:hAnsi="Arial" w:cs="Arial"/>
          <w:sz w:val="24"/>
          <w:szCs w:val="24"/>
        </w:rPr>
        <w:t xml:space="preserve"> </w:t>
      </w:r>
      <w:r w:rsidR="00D43A4F" w:rsidRPr="00301F55">
        <w:rPr>
          <w:rFonts w:ascii="Arial" w:hAnsi="Arial" w:cs="Arial"/>
          <w:sz w:val="24"/>
          <w:szCs w:val="24"/>
        </w:rPr>
        <w:t xml:space="preserve"> in support of the contention that PAJA does not apply to S54(2) of the Estates act. I disagree with this contention insofar as it espouses a rule of general application</w:t>
      </w:r>
      <w:r w:rsidR="009569DE" w:rsidRPr="00301F55">
        <w:rPr>
          <w:rFonts w:ascii="Arial" w:hAnsi="Arial" w:cs="Arial"/>
          <w:sz w:val="24"/>
          <w:szCs w:val="24"/>
        </w:rPr>
        <w:t xml:space="preserve">: In </w:t>
      </w:r>
      <w:proofErr w:type="spellStart"/>
      <w:r w:rsidR="009569DE" w:rsidRPr="00301F55">
        <w:rPr>
          <w:rFonts w:ascii="Arial" w:hAnsi="Arial" w:cs="Arial"/>
          <w:i/>
          <w:iCs/>
          <w:sz w:val="24"/>
          <w:szCs w:val="24"/>
        </w:rPr>
        <w:t>Mlunguza</w:t>
      </w:r>
      <w:proofErr w:type="spellEnd"/>
      <w:r w:rsidR="009569DE" w:rsidRPr="00301F55">
        <w:rPr>
          <w:rFonts w:ascii="Arial" w:hAnsi="Arial" w:cs="Arial"/>
          <w:sz w:val="24"/>
          <w:szCs w:val="24"/>
        </w:rPr>
        <w:t xml:space="preserve"> </w:t>
      </w:r>
      <w:r w:rsidR="00AB260C" w:rsidRPr="00301F55">
        <w:rPr>
          <w:rFonts w:ascii="Arial" w:hAnsi="Arial" w:cs="Arial"/>
          <w:sz w:val="24"/>
          <w:szCs w:val="24"/>
        </w:rPr>
        <w:t>the</w:t>
      </w:r>
      <w:r w:rsidR="008241BB" w:rsidRPr="00301F55">
        <w:rPr>
          <w:rFonts w:ascii="Arial" w:hAnsi="Arial" w:cs="Arial"/>
          <w:sz w:val="24"/>
          <w:szCs w:val="24"/>
        </w:rPr>
        <w:t xml:space="preserve"> pronouncement was made in the context of </w:t>
      </w:r>
      <w:r w:rsidR="00330637" w:rsidRPr="00301F55">
        <w:rPr>
          <w:rFonts w:ascii="Arial" w:hAnsi="Arial" w:cs="Arial"/>
          <w:sz w:val="24"/>
          <w:szCs w:val="24"/>
        </w:rPr>
        <w:t xml:space="preserve">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330637" w:rsidRPr="00301F55">
        <w:rPr>
          <w:rFonts w:ascii="Arial" w:hAnsi="Arial" w:cs="Arial"/>
          <w:sz w:val="24"/>
          <w:szCs w:val="24"/>
        </w:rPr>
        <w:t xml:space="preserve"> </w:t>
      </w:r>
      <w:r w:rsidR="008241BB" w:rsidRPr="00301F55">
        <w:rPr>
          <w:rFonts w:ascii="Arial" w:hAnsi="Arial" w:cs="Arial"/>
          <w:sz w:val="24"/>
          <w:szCs w:val="24"/>
        </w:rPr>
        <w:t>having remove</w:t>
      </w:r>
      <w:r w:rsidR="00330637" w:rsidRPr="00301F55">
        <w:rPr>
          <w:rFonts w:ascii="Arial" w:hAnsi="Arial" w:cs="Arial"/>
          <w:sz w:val="24"/>
          <w:szCs w:val="24"/>
        </w:rPr>
        <w:t>d</w:t>
      </w:r>
      <w:r w:rsidR="008241BB" w:rsidRPr="00301F55">
        <w:rPr>
          <w:rFonts w:ascii="Arial" w:hAnsi="Arial" w:cs="Arial"/>
          <w:sz w:val="24"/>
          <w:szCs w:val="24"/>
        </w:rPr>
        <w:t xml:space="preserve"> the executo</w:t>
      </w:r>
      <w:r w:rsidR="005101BE" w:rsidRPr="00301F55">
        <w:rPr>
          <w:rFonts w:ascii="Arial" w:hAnsi="Arial" w:cs="Arial"/>
          <w:sz w:val="24"/>
          <w:szCs w:val="24"/>
        </w:rPr>
        <w:t>r</w:t>
      </w:r>
      <w:r w:rsidR="00B41BA0" w:rsidRPr="00301F55">
        <w:rPr>
          <w:rFonts w:ascii="Arial" w:hAnsi="Arial" w:cs="Arial"/>
          <w:sz w:val="24"/>
          <w:szCs w:val="24"/>
        </w:rPr>
        <w:t>, w</w:t>
      </w:r>
      <w:r w:rsidR="003C130C" w:rsidRPr="00301F55">
        <w:rPr>
          <w:rFonts w:ascii="Arial" w:hAnsi="Arial" w:cs="Arial"/>
          <w:sz w:val="24"/>
          <w:szCs w:val="24"/>
        </w:rPr>
        <w:t xml:space="preserve">ithout providing notice in terms of S54(2) of the Estates Act.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3C130C" w:rsidRPr="00301F55">
        <w:rPr>
          <w:rFonts w:ascii="Arial" w:hAnsi="Arial" w:cs="Arial"/>
          <w:sz w:val="24"/>
          <w:szCs w:val="24"/>
        </w:rPr>
        <w:t xml:space="preserve"> placed reliance on S3(4) of PAJA to justify her departure from the provision</w:t>
      </w:r>
      <w:r w:rsidR="00B41BA0" w:rsidRPr="00301F55">
        <w:rPr>
          <w:rFonts w:ascii="Arial" w:hAnsi="Arial" w:cs="Arial"/>
          <w:sz w:val="24"/>
          <w:szCs w:val="24"/>
        </w:rPr>
        <w:t>.</w:t>
      </w:r>
      <w:r w:rsidR="00803BAB" w:rsidRPr="00301F55">
        <w:rPr>
          <w:rFonts w:ascii="Arial" w:hAnsi="Arial" w:cs="Arial"/>
          <w:sz w:val="24"/>
          <w:szCs w:val="24"/>
        </w:rPr>
        <w:t xml:space="preserve"> </w:t>
      </w:r>
      <w:r w:rsidR="0093203F" w:rsidRPr="00301F55">
        <w:rPr>
          <w:rFonts w:ascii="Arial" w:hAnsi="Arial" w:cs="Arial"/>
          <w:sz w:val="24"/>
          <w:szCs w:val="24"/>
        </w:rPr>
        <w:t>In the present matter</w:t>
      </w:r>
      <w:r w:rsidR="00FA3D76" w:rsidRPr="00301F55">
        <w:rPr>
          <w:rFonts w:ascii="Arial" w:hAnsi="Arial" w:cs="Arial"/>
          <w:sz w:val="24"/>
          <w:szCs w:val="24"/>
        </w:rPr>
        <w:t>,</w:t>
      </w:r>
      <w:r w:rsidR="0093203F" w:rsidRPr="00301F55">
        <w:rPr>
          <w:rFonts w:ascii="Arial" w:hAnsi="Arial" w:cs="Arial"/>
          <w:sz w:val="24"/>
          <w:szCs w:val="24"/>
        </w:rPr>
        <w:t xml:space="preserve"> the issue pertains to the possible failure of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93203F" w:rsidRPr="00301F55">
        <w:rPr>
          <w:rFonts w:ascii="Arial" w:hAnsi="Arial" w:cs="Arial"/>
          <w:sz w:val="24"/>
          <w:szCs w:val="24"/>
        </w:rPr>
        <w:t xml:space="preserve"> to </w:t>
      </w:r>
      <w:proofErr w:type="gramStart"/>
      <w:r w:rsidR="0093203F" w:rsidRPr="00301F55">
        <w:rPr>
          <w:rFonts w:ascii="Arial" w:hAnsi="Arial" w:cs="Arial"/>
          <w:sz w:val="24"/>
          <w:szCs w:val="24"/>
        </w:rPr>
        <w:t>make a decision</w:t>
      </w:r>
      <w:proofErr w:type="gramEnd"/>
      <w:r w:rsidR="0093203F" w:rsidRPr="00301F55">
        <w:rPr>
          <w:rFonts w:ascii="Arial" w:hAnsi="Arial" w:cs="Arial"/>
          <w:sz w:val="24"/>
          <w:szCs w:val="24"/>
        </w:rPr>
        <w:t xml:space="preserve"> in terms of S54(1)(b) read with S54(2) of the Estates Act.</w:t>
      </w:r>
    </w:p>
    <w:p w14:paraId="256FE2D0" w14:textId="387F5F45" w:rsidR="00A447E8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26)</w:t>
      </w:r>
      <w:r>
        <w:rPr>
          <w:rFonts w:ascii="Arial" w:hAnsi="Arial" w:cs="Arial"/>
          <w:sz w:val="24"/>
          <w:szCs w:val="24"/>
        </w:rPr>
        <w:tab/>
      </w:r>
      <w:r w:rsidR="00963725" w:rsidRPr="00301F55">
        <w:rPr>
          <w:rFonts w:ascii="Arial" w:hAnsi="Arial" w:cs="Arial"/>
          <w:sz w:val="24"/>
          <w:szCs w:val="24"/>
        </w:rPr>
        <w:t>To answer the</w:t>
      </w:r>
      <w:r w:rsidR="0078348D" w:rsidRPr="00301F55">
        <w:rPr>
          <w:rFonts w:ascii="Arial" w:hAnsi="Arial" w:cs="Arial"/>
          <w:sz w:val="24"/>
          <w:szCs w:val="24"/>
        </w:rPr>
        <w:t xml:space="preserve"> question p</w:t>
      </w:r>
      <w:r w:rsidR="00390603" w:rsidRPr="00301F55">
        <w:rPr>
          <w:rFonts w:ascii="Arial" w:hAnsi="Arial" w:cs="Arial"/>
          <w:sz w:val="24"/>
          <w:szCs w:val="24"/>
        </w:rPr>
        <w:t>osed</w:t>
      </w:r>
      <w:r w:rsidR="0078348D" w:rsidRPr="00301F55">
        <w:rPr>
          <w:rFonts w:ascii="Arial" w:hAnsi="Arial" w:cs="Arial"/>
          <w:sz w:val="24"/>
          <w:szCs w:val="24"/>
        </w:rPr>
        <w:t xml:space="preserve"> in paragraph 17(</w:t>
      </w:r>
      <w:r w:rsidR="001E400A" w:rsidRPr="00301F55">
        <w:rPr>
          <w:rFonts w:ascii="Arial" w:hAnsi="Arial" w:cs="Arial"/>
          <w:sz w:val="24"/>
          <w:szCs w:val="24"/>
        </w:rPr>
        <w:t>a</w:t>
      </w:r>
      <w:r w:rsidR="0078348D" w:rsidRPr="00301F55">
        <w:rPr>
          <w:rFonts w:ascii="Arial" w:hAnsi="Arial" w:cs="Arial"/>
          <w:sz w:val="24"/>
          <w:szCs w:val="24"/>
        </w:rPr>
        <w:t xml:space="preserve">) </w:t>
      </w:r>
      <w:r w:rsidR="0078348D" w:rsidRPr="00301F55">
        <w:rPr>
          <w:rFonts w:ascii="Arial" w:hAnsi="Arial" w:cs="Arial"/>
          <w:i/>
          <w:iCs/>
          <w:sz w:val="24"/>
          <w:szCs w:val="24"/>
        </w:rPr>
        <w:t xml:space="preserve">supra, </w:t>
      </w:r>
      <w:r w:rsidR="00963725" w:rsidRPr="00301F55">
        <w:rPr>
          <w:rFonts w:ascii="Arial" w:hAnsi="Arial" w:cs="Arial"/>
          <w:sz w:val="24"/>
          <w:szCs w:val="24"/>
        </w:rPr>
        <w:t>with regards to the applicability of PAJA</w:t>
      </w:r>
      <w:r w:rsidR="0078348D" w:rsidRPr="00301F55">
        <w:rPr>
          <w:rFonts w:ascii="Arial" w:hAnsi="Arial" w:cs="Arial"/>
          <w:sz w:val="24"/>
          <w:szCs w:val="24"/>
        </w:rPr>
        <w:t xml:space="preserve"> to the </w:t>
      </w:r>
      <w:proofErr w:type="gramStart"/>
      <w:r w:rsidR="00D1227C" w:rsidRPr="00301F55">
        <w:rPr>
          <w:rFonts w:ascii="Arial" w:hAnsi="Arial" w:cs="Arial"/>
          <w:sz w:val="24"/>
          <w:szCs w:val="24"/>
        </w:rPr>
        <w:t>Master</w:t>
      </w:r>
      <w:r w:rsidR="0078348D" w:rsidRPr="00301F55">
        <w:rPr>
          <w:rFonts w:ascii="Arial" w:hAnsi="Arial" w:cs="Arial"/>
          <w:sz w:val="24"/>
          <w:szCs w:val="24"/>
        </w:rPr>
        <w:t>’s</w:t>
      </w:r>
      <w:proofErr w:type="gramEnd"/>
      <w:r w:rsidR="0078348D" w:rsidRPr="00301F55">
        <w:rPr>
          <w:rFonts w:ascii="Arial" w:hAnsi="Arial" w:cs="Arial"/>
          <w:sz w:val="24"/>
          <w:szCs w:val="24"/>
        </w:rPr>
        <w:t xml:space="preserve"> </w:t>
      </w:r>
      <w:r w:rsidR="006F0381" w:rsidRPr="00301F55">
        <w:rPr>
          <w:rFonts w:ascii="Arial" w:hAnsi="Arial" w:cs="Arial"/>
          <w:sz w:val="24"/>
          <w:szCs w:val="24"/>
        </w:rPr>
        <w:t>failure to take action</w:t>
      </w:r>
      <w:r w:rsidR="00963725" w:rsidRPr="00301F55">
        <w:rPr>
          <w:rFonts w:ascii="Arial" w:hAnsi="Arial" w:cs="Arial"/>
          <w:sz w:val="24"/>
          <w:szCs w:val="24"/>
        </w:rPr>
        <w:t>,</w:t>
      </w:r>
      <w:r w:rsidR="006F0381" w:rsidRPr="00301F55">
        <w:rPr>
          <w:rFonts w:ascii="Arial" w:hAnsi="Arial" w:cs="Arial"/>
          <w:sz w:val="24"/>
          <w:szCs w:val="24"/>
        </w:rPr>
        <w:t xml:space="preserve"> it</w:t>
      </w:r>
      <w:r w:rsidR="00963725" w:rsidRPr="00301F55">
        <w:rPr>
          <w:rFonts w:ascii="Arial" w:hAnsi="Arial" w:cs="Arial"/>
          <w:sz w:val="24"/>
          <w:szCs w:val="24"/>
        </w:rPr>
        <w:t xml:space="preserve"> is necessary to deal with letter sent to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963725" w:rsidRPr="00301F55">
        <w:rPr>
          <w:rFonts w:ascii="Arial" w:hAnsi="Arial" w:cs="Arial"/>
          <w:sz w:val="24"/>
          <w:szCs w:val="24"/>
        </w:rPr>
        <w:t xml:space="preserve"> by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963725" w:rsidRPr="00301F55">
        <w:rPr>
          <w:rFonts w:ascii="Arial" w:hAnsi="Arial" w:cs="Arial"/>
          <w:sz w:val="24"/>
          <w:szCs w:val="24"/>
        </w:rPr>
        <w:t xml:space="preserve">. Simply put, can this </w:t>
      </w:r>
      <w:proofErr w:type="gramStart"/>
      <w:r w:rsidR="00963725" w:rsidRPr="00301F55">
        <w:rPr>
          <w:rFonts w:ascii="Arial" w:hAnsi="Arial" w:cs="Arial"/>
          <w:sz w:val="24"/>
          <w:szCs w:val="24"/>
        </w:rPr>
        <w:t>be considered to be</w:t>
      </w:r>
      <w:proofErr w:type="gramEnd"/>
      <w:r w:rsidR="00963725" w:rsidRPr="00301F55">
        <w:rPr>
          <w:rFonts w:ascii="Arial" w:hAnsi="Arial" w:cs="Arial"/>
          <w:sz w:val="24"/>
          <w:szCs w:val="24"/>
        </w:rPr>
        <w:t xml:space="preserve"> a notice in terms of S54(2)</w:t>
      </w:r>
      <w:r w:rsidR="00C449F4" w:rsidRPr="00301F55">
        <w:rPr>
          <w:rFonts w:ascii="Arial" w:hAnsi="Arial" w:cs="Arial"/>
          <w:sz w:val="24"/>
          <w:szCs w:val="24"/>
        </w:rPr>
        <w:t xml:space="preserve">, </w:t>
      </w:r>
      <w:r w:rsidR="00C900CA" w:rsidRPr="00301F55">
        <w:rPr>
          <w:rFonts w:ascii="Arial" w:hAnsi="Arial" w:cs="Arial"/>
          <w:sz w:val="24"/>
          <w:szCs w:val="24"/>
        </w:rPr>
        <w:t xml:space="preserve">which would lead to the inference that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C900CA" w:rsidRPr="00301F55">
        <w:rPr>
          <w:rFonts w:ascii="Arial" w:hAnsi="Arial" w:cs="Arial"/>
          <w:sz w:val="24"/>
          <w:szCs w:val="24"/>
        </w:rPr>
        <w:t xml:space="preserve"> has </w:t>
      </w:r>
      <w:r w:rsidR="0062598A" w:rsidRPr="00301F55">
        <w:rPr>
          <w:rFonts w:ascii="Arial" w:hAnsi="Arial" w:cs="Arial"/>
          <w:sz w:val="24"/>
          <w:szCs w:val="24"/>
        </w:rPr>
        <w:t xml:space="preserve">subsequently </w:t>
      </w:r>
      <w:r w:rsidR="00C900CA" w:rsidRPr="00301F55">
        <w:rPr>
          <w:rFonts w:ascii="Arial" w:hAnsi="Arial" w:cs="Arial"/>
          <w:sz w:val="24"/>
          <w:szCs w:val="24"/>
        </w:rPr>
        <w:t xml:space="preserve">failed to make a decision in terms of S54(1)(b) and therefore trigger </w:t>
      </w:r>
      <w:r w:rsidR="0040638E" w:rsidRPr="00301F55">
        <w:rPr>
          <w:rFonts w:ascii="Arial" w:hAnsi="Arial" w:cs="Arial"/>
          <w:sz w:val="24"/>
          <w:szCs w:val="24"/>
        </w:rPr>
        <w:t>PAJA</w:t>
      </w:r>
      <w:r w:rsidR="00963725" w:rsidRPr="00301F55">
        <w:rPr>
          <w:rFonts w:ascii="Arial" w:hAnsi="Arial" w:cs="Arial"/>
          <w:sz w:val="24"/>
          <w:szCs w:val="24"/>
        </w:rPr>
        <w:t>?</w:t>
      </w:r>
    </w:p>
    <w:p w14:paraId="65643397" w14:textId="5C6B3D72" w:rsidR="00B21538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27)</w:t>
      </w:r>
      <w:r>
        <w:rPr>
          <w:rFonts w:ascii="Arial" w:hAnsi="Arial" w:cs="Arial"/>
          <w:sz w:val="24"/>
          <w:szCs w:val="24"/>
        </w:rPr>
        <w:tab/>
      </w:r>
      <w:r w:rsidR="00E06551" w:rsidRPr="00301F55">
        <w:rPr>
          <w:rFonts w:ascii="Arial" w:hAnsi="Arial" w:cs="Arial"/>
          <w:sz w:val="24"/>
          <w:szCs w:val="24"/>
        </w:rPr>
        <w:t xml:space="preserve">The letter itself does not convey a decision to remove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E06551" w:rsidRPr="00301F55">
        <w:rPr>
          <w:rFonts w:ascii="Arial" w:hAnsi="Arial" w:cs="Arial"/>
          <w:sz w:val="24"/>
          <w:szCs w:val="24"/>
        </w:rPr>
        <w:t xml:space="preserve"> as an executor, nor does it inform her to approach the </w:t>
      </w:r>
      <w:r w:rsidR="00D1227C" w:rsidRPr="00301F55">
        <w:rPr>
          <w:rFonts w:ascii="Arial" w:hAnsi="Arial" w:cs="Arial"/>
          <w:sz w:val="24"/>
          <w:szCs w:val="24"/>
        </w:rPr>
        <w:t>Court</w:t>
      </w:r>
      <w:r w:rsidR="00E06551" w:rsidRPr="00301F55">
        <w:rPr>
          <w:rFonts w:ascii="Arial" w:hAnsi="Arial" w:cs="Arial"/>
          <w:sz w:val="24"/>
          <w:szCs w:val="24"/>
        </w:rPr>
        <w:t xml:space="preserve">. It is therefore not in compliance with the provision. </w:t>
      </w:r>
    </w:p>
    <w:p w14:paraId="7330385C" w14:textId="6D797668" w:rsidR="00D802BA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28)</w:t>
      </w:r>
      <w:r>
        <w:rPr>
          <w:rFonts w:ascii="Arial" w:hAnsi="Arial" w:cs="Arial"/>
          <w:sz w:val="24"/>
          <w:szCs w:val="24"/>
        </w:rPr>
        <w:tab/>
      </w:r>
      <w:r w:rsidR="00FA3D76" w:rsidRPr="00301F55">
        <w:rPr>
          <w:rFonts w:ascii="Arial" w:hAnsi="Arial" w:cs="Arial"/>
          <w:sz w:val="24"/>
          <w:szCs w:val="24"/>
        </w:rPr>
        <w:t>Furthermore, e</w:t>
      </w:r>
      <w:r w:rsidR="00D802BA" w:rsidRPr="00301F55">
        <w:rPr>
          <w:rFonts w:ascii="Arial" w:hAnsi="Arial" w:cs="Arial"/>
          <w:sz w:val="24"/>
          <w:szCs w:val="24"/>
        </w:rPr>
        <w:t xml:space="preserve">ven though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D802BA" w:rsidRPr="00301F55">
        <w:rPr>
          <w:rFonts w:ascii="Arial" w:hAnsi="Arial" w:cs="Arial"/>
          <w:sz w:val="24"/>
          <w:szCs w:val="24"/>
        </w:rPr>
        <w:t xml:space="preserve">, </w:t>
      </w:r>
      <w:r w:rsidR="00F533FD" w:rsidRPr="00301F55">
        <w:rPr>
          <w:rFonts w:ascii="Arial" w:hAnsi="Arial" w:cs="Arial"/>
          <w:sz w:val="24"/>
          <w:szCs w:val="24"/>
        </w:rPr>
        <w:t>in her founding affidavit</w:t>
      </w:r>
      <w:r w:rsidR="00D802BA" w:rsidRPr="00301F55">
        <w:rPr>
          <w:rFonts w:ascii="Arial" w:hAnsi="Arial" w:cs="Arial"/>
          <w:sz w:val="24"/>
          <w:szCs w:val="24"/>
        </w:rPr>
        <w:t>, complains</w:t>
      </w:r>
      <w:r w:rsidR="002C098E" w:rsidRPr="00301F55">
        <w:rPr>
          <w:rFonts w:ascii="Arial" w:hAnsi="Arial" w:cs="Arial"/>
          <w:sz w:val="24"/>
          <w:szCs w:val="24"/>
        </w:rPr>
        <w:t xml:space="preserve"> </w:t>
      </w:r>
      <w:r w:rsidR="00EE4138" w:rsidRPr="00301F55">
        <w:rPr>
          <w:rFonts w:ascii="Arial" w:hAnsi="Arial" w:cs="Arial"/>
          <w:sz w:val="24"/>
          <w:szCs w:val="24"/>
        </w:rPr>
        <w:t xml:space="preserve">of </w:t>
      </w:r>
      <w:r w:rsidR="00BA5059" w:rsidRPr="00301F55">
        <w:rPr>
          <w:rFonts w:ascii="Arial" w:hAnsi="Arial" w:cs="Arial"/>
          <w:sz w:val="24"/>
          <w:szCs w:val="24"/>
        </w:rPr>
        <w:t xml:space="preserve">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BA5059" w:rsidRPr="00301F55">
        <w:rPr>
          <w:rFonts w:ascii="Arial" w:hAnsi="Arial" w:cs="Arial"/>
          <w:sz w:val="24"/>
          <w:szCs w:val="24"/>
        </w:rPr>
        <w:t>’s failure to perform her duti</w:t>
      </w:r>
      <w:r w:rsidR="002C098E" w:rsidRPr="00301F55">
        <w:rPr>
          <w:rFonts w:ascii="Arial" w:hAnsi="Arial" w:cs="Arial"/>
          <w:sz w:val="24"/>
          <w:szCs w:val="24"/>
        </w:rPr>
        <w:t xml:space="preserve">es, this </w:t>
      </w:r>
      <w:r w:rsidR="00210956" w:rsidRPr="00301F55">
        <w:rPr>
          <w:rFonts w:ascii="Arial" w:hAnsi="Arial" w:cs="Arial"/>
          <w:sz w:val="24"/>
          <w:szCs w:val="24"/>
        </w:rPr>
        <w:t>was</w:t>
      </w:r>
      <w:r w:rsidR="002C098E" w:rsidRPr="00301F55">
        <w:rPr>
          <w:rFonts w:ascii="Arial" w:hAnsi="Arial" w:cs="Arial"/>
          <w:sz w:val="24"/>
          <w:szCs w:val="24"/>
        </w:rPr>
        <w:t xml:space="preserve"> not the basis of her complaint sent to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2C098E" w:rsidRPr="00301F55">
        <w:rPr>
          <w:rFonts w:ascii="Arial" w:hAnsi="Arial" w:cs="Arial"/>
          <w:sz w:val="24"/>
          <w:szCs w:val="24"/>
        </w:rPr>
        <w:t xml:space="preserve">. </w:t>
      </w:r>
      <w:r w:rsidR="00BA5059" w:rsidRPr="00301F55">
        <w:rPr>
          <w:rFonts w:ascii="Arial" w:hAnsi="Arial" w:cs="Arial"/>
          <w:sz w:val="24"/>
          <w:szCs w:val="24"/>
        </w:rPr>
        <w:t xml:space="preserve"> </w:t>
      </w:r>
      <w:r w:rsidR="00210956" w:rsidRPr="00301F55">
        <w:rPr>
          <w:rFonts w:ascii="Arial" w:hAnsi="Arial" w:cs="Arial"/>
          <w:sz w:val="24"/>
          <w:szCs w:val="24"/>
        </w:rPr>
        <w:t>T</w:t>
      </w:r>
      <w:r w:rsidR="00087E46" w:rsidRPr="00301F55">
        <w:rPr>
          <w:rFonts w:ascii="Arial" w:hAnsi="Arial" w:cs="Arial"/>
          <w:sz w:val="24"/>
          <w:szCs w:val="24"/>
        </w:rPr>
        <w:t xml:space="preserve">he </w:t>
      </w:r>
      <w:proofErr w:type="gramStart"/>
      <w:r w:rsidR="00D1227C" w:rsidRPr="00301F55">
        <w:rPr>
          <w:rFonts w:ascii="Arial" w:hAnsi="Arial" w:cs="Arial"/>
          <w:sz w:val="24"/>
          <w:szCs w:val="24"/>
        </w:rPr>
        <w:t>Master</w:t>
      </w:r>
      <w:r w:rsidR="00087E46" w:rsidRPr="00301F55">
        <w:rPr>
          <w:rFonts w:ascii="Arial" w:hAnsi="Arial" w:cs="Arial"/>
          <w:sz w:val="24"/>
          <w:szCs w:val="24"/>
        </w:rPr>
        <w:t>’s</w:t>
      </w:r>
      <w:proofErr w:type="gramEnd"/>
      <w:r w:rsidR="00087E46" w:rsidRPr="00301F55">
        <w:rPr>
          <w:rFonts w:ascii="Arial" w:hAnsi="Arial" w:cs="Arial"/>
          <w:sz w:val="24"/>
          <w:szCs w:val="24"/>
        </w:rPr>
        <w:t xml:space="preserve"> reasoning for</w:t>
      </w:r>
      <w:r w:rsidR="0062598A" w:rsidRPr="00301F55">
        <w:rPr>
          <w:rFonts w:ascii="Arial" w:hAnsi="Arial" w:cs="Arial"/>
          <w:sz w:val="24"/>
          <w:szCs w:val="24"/>
        </w:rPr>
        <w:t xml:space="preserve"> the</w:t>
      </w:r>
      <w:r w:rsidR="00210956" w:rsidRPr="00301F55">
        <w:rPr>
          <w:rFonts w:ascii="Arial" w:hAnsi="Arial" w:cs="Arial"/>
          <w:sz w:val="24"/>
          <w:szCs w:val="24"/>
        </w:rPr>
        <w:t xml:space="preserve"> potential</w:t>
      </w:r>
      <w:r w:rsidR="00087E46" w:rsidRPr="00301F55">
        <w:rPr>
          <w:rFonts w:ascii="Arial" w:hAnsi="Arial" w:cs="Arial"/>
          <w:sz w:val="24"/>
          <w:szCs w:val="24"/>
        </w:rPr>
        <w:t xml:space="preserve"> removal</w:t>
      </w:r>
      <w:r w:rsidR="0062598A" w:rsidRPr="00301F55">
        <w:rPr>
          <w:rFonts w:ascii="Arial" w:hAnsi="Arial" w:cs="Arial"/>
          <w:sz w:val="24"/>
          <w:szCs w:val="24"/>
        </w:rPr>
        <w:t>,</w:t>
      </w:r>
      <w:r w:rsidR="004E37E3" w:rsidRPr="00301F55">
        <w:rPr>
          <w:rFonts w:ascii="Arial" w:hAnsi="Arial" w:cs="Arial"/>
          <w:sz w:val="24"/>
          <w:szCs w:val="24"/>
        </w:rPr>
        <w:t xml:space="preserve"> in terms of the letter</w:t>
      </w:r>
      <w:r w:rsidR="0062598A" w:rsidRPr="00301F55">
        <w:rPr>
          <w:rFonts w:ascii="Arial" w:hAnsi="Arial" w:cs="Arial"/>
          <w:sz w:val="24"/>
          <w:szCs w:val="24"/>
        </w:rPr>
        <w:t>,</w:t>
      </w:r>
      <w:r w:rsidR="00087E46" w:rsidRPr="00301F55">
        <w:rPr>
          <w:rFonts w:ascii="Arial" w:hAnsi="Arial" w:cs="Arial"/>
          <w:sz w:val="24"/>
          <w:szCs w:val="24"/>
        </w:rPr>
        <w:t xml:space="preserve"> is based on the bigamous marriage</w:t>
      </w:r>
      <w:r w:rsidR="00210956" w:rsidRPr="00301F55">
        <w:rPr>
          <w:rFonts w:ascii="Arial" w:hAnsi="Arial" w:cs="Arial"/>
          <w:sz w:val="24"/>
          <w:szCs w:val="24"/>
        </w:rPr>
        <w:t xml:space="preserve"> complained of</w:t>
      </w:r>
      <w:r w:rsidR="0062598A" w:rsidRPr="00301F55">
        <w:rPr>
          <w:rFonts w:ascii="Arial" w:hAnsi="Arial" w:cs="Arial"/>
          <w:sz w:val="24"/>
          <w:szCs w:val="24"/>
        </w:rPr>
        <w:t xml:space="preserve"> by the Applicant</w:t>
      </w:r>
      <w:r w:rsidR="004E37E3" w:rsidRPr="00301F55">
        <w:rPr>
          <w:rFonts w:ascii="Arial" w:hAnsi="Arial" w:cs="Arial"/>
          <w:sz w:val="24"/>
          <w:szCs w:val="24"/>
        </w:rPr>
        <w:t>.</w:t>
      </w:r>
      <w:r w:rsidR="00087E46" w:rsidRPr="00301F55">
        <w:rPr>
          <w:rFonts w:ascii="Arial" w:hAnsi="Arial" w:cs="Arial"/>
          <w:sz w:val="24"/>
          <w:szCs w:val="24"/>
        </w:rPr>
        <w:t xml:space="preserve"> </w:t>
      </w:r>
    </w:p>
    <w:p w14:paraId="6EF73B62" w14:textId="4135A8AB" w:rsidR="0040638E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29)</w:t>
      </w:r>
      <w:r>
        <w:rPr>
          <w:rFonts w:ascii="Arial" w:hAnsi="Arial" w:cs="Arial"/>
          <w:sz w:val="24"/>
          <w:szCs w:val="24"/>
        </w:rPr>
        <w:tab/>
      </w:r>
      <w:r w:rsidR="004057C7" w:rsidRPr="00301F55">
        <w:rPr>
          <w:rFonts w:ascii="Arial" w:hAnsi="Arial" w:cs="Arial"/>
          <w:sz w:val="24"/>
          <w:szCs w:val="24"/>
        </w:rPr>
        <w:t>Despite t</w:t>
      </w:r>
      <w:r w:rsidR="00E06551" w:rsidRPr="00301F55">
        <w:rPr>
          <w:rFonts w:ascii="Arial" w:hAnsi="Arial" w:cs="Arial"/>
          <w:sz w:val="24"/>
          <w:szCs w:val="24"/>
        </w:rPr>
        <w:t xml:space="preserve">he necessary inference that the appointment of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E06551" w:rsidRPr="00301F55">
        <w:rPr>
          <w:rFonts w:ascii="Arial" w:hAnsi="Arial" w:cs="Arial"/>
          <w:sz w:val="24"/>
          <w:szCs w:val="24"/>
        </w:rPr>
        <w:t xml:space="preserve"> was done on the</w:t>
      </w:r>
      <w:r w:rsidR="00975155" w:rsidRPr="00301F55">
        <w:rPr>
          <w:rFonts w:ascii="Arial" w:hAnsi="Arial" w:cs="Arial"/>
          <w:sz w:val="24"/>
          <w:szCs w:val="24"/>
        </w:rPr>
        <w:t xml:space="preserve"> erroneous</w:t>
      </w:r>
      <w:r w:rsidR="00E06551" w:rsidRPr="00301F55">
        <w:rPr>
          <w:rFonts w:ascii="Arial" w:hAnsi="Arial" w:cs="Arial"/>
          <w:sz w:val="24"/>
          <w:szCs w:val="24"/>
        </w:rPr>
        <w:t xml:space="preserve"> basis that she was the sole spouse</w:t>
      </w:r>
      <w:r w:rsidR="00975155" w:rsidRPr="00301F55">
        <w:rPr>
          <w:rFonts w:ascii="Arial" w:hAnsi="Arial" w:cs="Arial"/>
          <w:sz w:val="24"/>
          <w:szCs w:val="24"/>
        </w:rPr>
        <w:t>, t</w:t>
      </w:r>
      <w:r w:rsidR="00E06551" w:rsidRPr="00301F55">
        <w:rPr>
          <w:rFonts w:ascii="Arial" w:hAnsi="Arial" w:cs="Arial"/>
          <w:sz w:val="24"/>
          <w:szCs w:val="24"/>
        </w:rPr>
        <w:t xml:space="preserve">he provisions of S54(1)(b) </w:t>
      </w:r>
      <w:r w:rsidR="004E43E9" w:rsidRPr="00301F55">
        <w:rPr>
          <w:rFonts w:ascii="Arial" w:hAnsi="Arial" w:cs="Arial"/>
          <w:sz w:val="24"/>
          <w:szCs w:val="24"/>
        </w:rPr>
        <w:t xml:space="preserve">simply </w:t>
      </w:r>
      <w:r w:rsidR="00E06551" w:rsidRPr="00301F55">
        <w:rPr>
          <w:rFonts w:ascii="Arial" w:hAnsi="Arial" w:cs="Arial"/>
          <w:sz w:val="24"/>
          <w:szCs w:val="24"/>
        </w:rPr>
        <w:t xml:space="preserve">do not imbue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E06551" w:rsidRPr="00301F55">
        <w:rPr>
          <w:rFonts w:ascii="Arial" w:hAnsi="Arial" w:cs="Arial"/>
          <w:sz w:val="24"/>
          <w:szCs w:val="24"/>
        </w:rPr>
        <w:t xml:space="preserve"> with the authority to remove an executor under such circumstances.</w:t>
      </w:r>
      <w:r w:rsidR="00F128F4" w:rsidRPr="00301F55">
        <w:rPr>
          <w:rFonts w:ascii="Arial" w:hAnsi="Arial" w:cs="Arial"/>
          <w:sz w:val="24"/>
          <w:szCs w:val="24"/>
        </w:rPr>
        <w:t xml:space="preserve"> </w:t>
      </w:r>
    </w:p>
    <w:p w14:paraId="65EE638C" w14:textId="54999B93" w:rsidR="00F52A93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E43E9">
        <w:rPr>
          <w:rFonts w:ascii="Arial" w:hAnsi="Arial" w:cs="Arial"/>
          <w:sz w:val="24"/>
          <w:szCs w:val="24"/>
        </w:rPr>
        <w:lastRenderedPageBreak/>
        <w:t>30)</w:t>
      </w:r>
      <w:r w:rsidRPr="004E43E9">
        <w:rPr>
          <w:rFonts w:ascii="Arial" w:hAnsi="Arial" w:cs="Arial"/>
          <w:sz w:val="24"/>
          <w:szCs w:val="24"/>
        </w:rPr>
        <w:tab/>
      </w:r>
      <w:r w:rsidR="0078562C" w:rsidRPr="00301F55">
        <w:rPr>
          <w:rFonts w:ascii="Arial" w:hAnsi="Arial" w:cs="Arial"/>
          <w:sz w:val="24"/>
          <w:szCs w:val="24"/>
        </w:rPr>
        <w:t xml:space="preserve">The fact that the appointment was done on an erroneous assumption, cannot be </w:t>
      </w:r>
      <w:r w:rsidR="0062598A" w:rsidRPr="00301F55">
        <w:rPr>
          <w:rFonts w:ascii="Arial" w:hAnsi="Arial" w:cs="Arial"/>
          <w:sz w:val="24"/>
          <w:szCs w:val="24"/>
        </w:rPr>
        <w:t xml:space="preserve">render the </w:t>
      </w:r>
      <w:r w:rsidR="0078562C" w:rsidRPr="00301F55">
        <w:rPr>
          <w:rFonts w:ascii="Arial" w:hAnsi="Arial" w:cs="Arial"/>
          <w:sz w:val="24"/>
          <w:szCs w:val="24"/>
        </w:rPr>
        <w:t>executrix</w:t>
      </w:r>
      <w:r w:rsidR="0062598A" w:rsidRPr="00301F55">
        <w:rPr>
          <w:rFonts w:ascii="Arial" w:hAnsi="Arial" w:cs="Arial"/>
          <w:sz w:val="24"/>
          <w:szCs w:val="24"/>
        </w:rPr>
        <w:t xml:space="preserve"> </w:t>
      </w:r>
      <w:r w:rsidR="0078562C" w:rsidRPr="00301F55">
        <w:rPr>
          <w:rFonts w:ascii="Arial" w:hAnsi="Arial" w:cs="Arial"/>
          <w:sz w:val="24"/>
          <w:szCs w:val="24"/>
        </w:rPr>
        <w:t>incapacitated at the time of appointment</w:t>
      </w:r>
      <w:r w:rsidR="004E43E9" w:rsidRPr="00301F55">
        <w:rPr>
          <w:rFonts w:ascii="Arial" w:hAnsi="Arial" w:cs="Arial"/>
          <w:sz w:val="24"/>
          <w:szCs w:val="24"/>
        </w:rPr>
        <w:t xml:space="preserve">. </w:t>
      </w:r>
      <w:r w:rsidR="00477329" w:rsidRPr="00301F55">
        <w:rPr>
          <w:rFonts w:ascii="Arial" w:hAnsi="Arial" w:cs="Arial"/>
          <w:sz w:val="24"/>
          <w:szCs w:val="24"/>
        </w:rPr>
        <w:t>I</w:t>
      </w:r>
      <w:r w:rsidR="0078562C" w:rsidRPr="00301F55">
        <w:rPr>
          <w:rFonts w:ascii="Arial" w:hAnsi="Arial" w:cs="Arial"/>
          <w:sz w:val="24"/>
          <w:szCs w:val="24"/>
        </w:rPr>
        <w:t>t has</w:t>
      </w:r>
      <w:r w:rsidR="00BE6DF1" w:rsidRPr="00301F55">
        <w:rPr>
          <w:rFonts w:ascii="Arial" w:hAnsi="Arial" w:cs="Arial"/>
          <w:sz w:val="24"/>
          <w:szCs w:val="24"/>
        </w:rPr>
        <w:t>,</w:t>
      </w:r>
      <w:r w:rsidR="0078562C" w:rsidRPr="00301F55">
        <w:rPr>
          <w:rFonts w:ascii="Arial" w:hAnsi="Arial" w:cs="Arial"/>
          <w:sz w:val="24"/>
          <w:szCs w:val="24"/>
        </w:rPr>
        <w:t xml:space="preserve"> for </w:t>
      </w:r>
      <w:r w:rsidR="00193A7F" w:rsidRPr="00301F55">
        <w:rPr>
          <w:rFonts w:ascii="Arial" w:hAnsi="Arial" w:cs="Arial"/>
          <w:sz w:val="24"/>
          <w:szCs w:val="24"/>
        </w:rPr>
        <w:t>instance, been</w:t>
      </w:r>
      <w:r w:rsidR="0078562C" w:rsidRPr="00301F55">
        <w:rPr>
          <w:rFonts w:ascii="Arial" w:hAnsi="Arial" w:cs="Arial"/>
          <w:sz w:val="24"/>
          <w:szCs w:val="24"/>
        </w:rPr>
        <w:t xml:space="preserve"> held that where an attorney, who was at the time suspended, was appointed as an executor (without disclosing his status),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78562C" w:rsidRPr="00301F55">
        <w:rPr>
          <w:rFonts w:ascii="Arial" w:hAnsi="Arial" w:cs="Arial"/>
          <w:sz w:val="24"/>
          <w:szCs w:val="24"/>
        </w:rPr>
        <w:t xml:space="preserve"> could not remove him on the basis that he is not fit and proper and therefore incapacitated</w:t>
      </w:r>
      <w:r w:rsidR="004761F7" w:rsidRPr="00301F55">
        <w:rPr>
          <w:rFonts w:ascii="Arial" w:hAnsi="Arial" w:cs="Arial"/>
          <w:sz w:val="24"/>
          <w:szCs w:val="24"/>
        </w:rPr>
        <w:t>.</w:t>
      </w:r>
      <w:r w:rsidR="004761F7">
        <w:rPr>
          <w:rStyle w:val="FootnoteReference"/>
          <w:rFonts w:ascii="Arial" w:hAnsi="Arial" w:cs="Arial"/>
          <w:sz w:val="24"/>
          <w:szCs w:val="24"/>
        </w:rPr>
        <w:footnoteReference w:id="6"/>
      </w:r>
    </w:p>
    <w:p w14:paraId="1F40EBAC" w14:textId="12E7E6B8" w:rsidR="00BE6DF1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31)</w:t>
      </w:r>
      <w:r>
        <w:rPr>
          <w:rFonts w:ascii="Arial" w:hAnsi="Arial" w:cs="Arial"/>
          <w:sz w:val="24"/>
          <w:szCs w:val="24"/>
        </w:rPr>
        <w:tab/>
      </w:r>
      <w:r w:rsidR="00B410D7" w:rsidRPr="00301F55">
        <w:rPr>
          <w:rFonts w:ascii="Arial" w:hAnsi="Arial" w:cs="Arial"/>
          <w:sz w:val="24"/>
          <w:szCs w:val="24"/>
        </w:rPr>
        <w:t>Accordingly, the letter sent does not constitute a notice as per the section and, in any event</w:t>
      </w:r>
      <w:r w:rsidR="0062598A" w:rsidRPr="00301F55">
        <w:rPr>
          <w:rFonts w:ascii="Arial" w:hAnsi="Arial" w:cs="Arial"/>
          <w:sz w:val="24"/>
          <w:szCs w:val="24"/>
        </w:rPr>
        <w:t>,</w:t>
      </w:r>
      <w:r w:rsidR="00B410D7" w:rsidRPr="00301F55">
        <w:rPr>
          <w:rFonts w:ascii="Arial" w:hAnsi="Arial" w:cs="Arial"/>
          <w:sz w:val="24"/>
          <w:szCs w:val="24"/>
        </w:rPr>
        <w:t xml:space="preserve"> would not have contained a competent ground for removal of the executrix by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B410D7" w:rsidRPr="00301F55">
        <w:rPr>
          <w:rFonts w:ascii="Arial" w:hAnsi="Arial" w:cs="Arial"/>
          <w:sz w:val="24"/>
          <w:szCs w:val="24"/>
        </w:rPr>
        <w:t>.</w:t>
      </w:r>
      <w:r w:rsidR="00CD6110" w:rsidRPr="00CD6110">
        <w:t xml:space="preserve"> </w:t>
      </w:r>
      <w:r w:rsidR="00CD6110" w:rsidRPr="00301F55">
        <w:rPr>
          <w:rFonts w:ascii="Arial" w:hAnsi="Arial" w:cs="Arial"/>
          <w:sz w:val="24"/>
          <w:szCs w:val="24"/>
        </w:rPr>
        <w:t>As such there is no basis for a review in terms of PAJA in this regard.</w:t>
      </w:r>
      <w:r w:rsidR="00193902" w:rsidRPr="00301F55">
        <w:rPr>
          <w:rFonts w:ascii="Arial" w:hAnsi="Arial" w:cs="Arial"/>
          <w:sz w:val="24"/>
          <w:szCs w:val="24"/>
        </w:rPr>
        <w:t xml:space="preserve"> </w:t>
      </w:r>
    </w:p>
    <w:p w14:paraId="6277C7E5" w14:textId="63EAC62C" w:rsidR="00866456" w:rsidRPr="00D1227C" w:rsidRDefault="00E2584E" w:rsidP="00866456">
      <w:pPr>
        <w:tabs>
          <w:tab w:val="right" w:pos="8208"/>
        </w:tabs>
        <w:spacing w:before="120"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D1227C">
        <w:rPr>
          <w:rFonts w:ascii="Arial" w:hAnsi="Arial" w:cs="Arial"/>
          <w:i/>
          <w:iCs/>
          <w:sz w:val="24"/>
          <w:szCs w:val="24"/>
          <w:u w:val="single"/>
        </w:rPr>
        <w:t xml:space="preserve">Removal by the </w:t>
      </w:r>
      <w:r w:rsidR="00D1227C" w:rsidRPr="00D1227C">
        <w:rPr>
          <w:rFonts w:ascii="Arial" w:hAnsi="Arial" w:cs="Arial"/>
          <w:i/>
          <w:iCs/>
          <w:sz w:val="24"/>
          <w:szCs w:val="24"/>
          <w:u w:val="single"/>
        </w:rPr>
        <w:t>Court</w:t>
      </w:r>
    </w:p>
    <w:p w14:paraId="0D986D3F" w14:textId="7DEEF67A" w:rsidR="000003CB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32)</w:t>
      </w:r>
      <w:r>
        <w:rPr>
          <w:rFonts w:ascii="Arial" w:hAnsi="Arial" w:cs="Arial"/>
          <w:sz w:val="24"/>
          <w:szCs w:val="24"/>
        </w:rPr>
        <w:tab/>
      </w:r>
      <w:r w:rsidR="001C103D" w:rsidRPr="00301F55">
        <w:rPr>
          <w:rFonts w:ascii="Arial" w:hAnsi="Arial" w:cs="Arial"/>
          <w:sz w:val="24"/>
          <w:szCs w:val="24"/>
        </w:rPr>
        <w:t xml:space="preserve">With regards to the application to this </w:t>
      </w:r>
      <w:r w:rsidR="00D1227C" w:rsidRPr="00301F55">
        <w:rPr>
          <w:rFonts w:ascii="Arial" w:hAnsi="Arial" w:cs="Arial"/>
          <w:sz w:val="24"/>
          <w:szCs w:val="24"/>
        </w:rPr>
        <w:t>Court</w:t>
      </w:r>
      <w:r w:rsidR="001C103D" w:rsidRPr="00301F55">
        <w:rPr>
          <w:rFonts w:ascii="Arial" w:hAnsi="Arial" w:cs="Arial"/>
          <w:sz w:val="24"/>
          <w:szCs w:val="24"/>
        </w:rPr>
        <w:t xml:space="preserve"> to remove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1C103D" w:rsidRPr="00301F55">
        <w:rPr>
          <w:rFonts w:ascii="Arial" w:hAnsi="Arial" w:cs="Arial"/>
          <w:sz w:val="24"/>
          <w:szCs w:val="24"/>
        </w:rPr>
        <w:t xml:space="preserve">, it appears from the founding affidavit that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1C103D" w:rsidRPr="00301F55">
        <w:rPr>
          <w:rFonts w:ascii="Arial" w:hAnsi="Arial" w:cs="Arial"/>
          <w:sz w:val="24"/>
          <w:szCs w:val="24"/>
        </w:rPr>
        <w:t xml:space="preserve"> bases such a removal on the fact that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1C103D" w:rsidRPr="00301F55">
        <w:rPr>
          <w:rFonts w:ascii="Arial" w:hAnsi="Arial" w:cs="Arial"/>
          <w:sz w:val="24"/>
          <w:szCs w:val="24"/>
        </w:rPr>
        <w:t xml:space="preserve"> had "</w:t>
      </w:r>
      <w:r w:rsidR="001C103D" w:rsidRPr="00301F55">
        <w:rPr>
          <w:rFonts w:ascii="Arial" w:hAnsi="Arial" w:cs="Arial"/>
          <w:i/>
          <w:iCs/>
          <w:sz w:val="24"/>
          <w:szCs w:val="24"/>
        </w:rPr>
        <w:t>no locus stand</w:t>
      </w:r>
      <w:r w:rsidR="000274D9" w:rsidRPr="00301F55">
        <w:rPr>
          <w:rFonts w:ascii="Arial" w:hAnsi="Arial" w:cs="Arial"/>
          <w:i/>
          <w:iCs/>
          <w:sz w:val="24"/>
          <w:szCs w:val="24"/>
        </w:rPr>
        <w:t>i</w:t>
      </w:r>
      <w:r w:rsidR="001C103D" w:rsidRPr="00301F55">
        <w:rPr>
          <w:rFonts w:ascii="Arial" w:hAnsi="Arial" w:cs="Arial"/>
          <w:i/>
          <w:iCs/>
          <w:sz w:val="24"/>
          <w:szCs w:val="24"/>
        </w:rPr>
        <w:t xml:space="preserve"> to be so appointed</w:t>
      </w:r>
      <w:r w:rsidR="001C103D" w:rsidRPr="00301F55">
        <w:rPr>
          <w:rFonts w:ascii="Arial" w:hAnsi="Arial" w:cs="Arial"/>
          <w:sz w:val="24"/>
          <w:szCs w:val="24"/>
        </w:rPr>
        <w:t>"</w:t>
      </w:r>
      <w:r w:rsidR="001C103D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1C103D" w:rsidRPr="00301F55">
        <w:rPr>
          <w:rFonts w:ascii="Arial" w:hAnsi="Arial" w:cs="Arial"/>
          <w:sz w:val="24"/>
          <w:szCs w:val="24"/>
        </w:rPr>
        <w:t xml:space="preserve"> and is neglecting her duties as executrix</w:t>
      </w:r>
      <w:r w:rsidR="00EC7127" w:rsidRPr="00301F55">
        <w:rPr>
          <w:rFonts w:ascii="Arial" w:hAnsi="Arial" w:cs="Arial"/>
          <w:sz w:val="24"/>
          <w:szCs w:val="24"/>
        </w:rPr>
        <w:t>.</w:t>
      </w:r>
    </w:p>
    <w:p w14:paraId="48C41142" w14:textId="3EBF65D1" w:rsidR="00EA4F34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33)</w:t>
      </w:r>
      <w:r>
        <w:rPr>
          <w:rFonts w:ascii="Arial" w:hAnsi="Arial" w:cs="Arial"/>
          <w:sz w:val="24"/>
          <w:szCs w:val="24"/>
        </w:rPr>
        <w:tab/>
      </w:r>
      <w:r w:rsidR="003204BB" w:rsidRPr="00301F55">
        <w:rPr>
          <w:rFonts w:ascii="Arial" w:hAnsi="Arial" w:cs="Arial"/>
          <w:sz w:val="24"/>
          <w:szCs w:val="24"/>
        </w:rPr>
        <w:t>Firstly</w:t>
      </w:r>
      <w:r w:rsidR="001D14EA" w:rsidRPr="00301F55">
        <w:rPr>
          <w:rFonts w:ascii="Arial" w:hAnsi="Arial" w:cs="Arial"/>
          <w:sz w:val="24"/>
          <w:szCs w:val="24"/>
        </w:rPr>
        <w:t xml:space="preserve">, </w:t>
      </w:r>
      <w:r w:rsidR="00863538" w:rsidRPr="00301F55">
        <w:rPr>
          <w:rFonts w:ascii="Arial" w:hAnsi="Arial" w:cs="Arial"/>
          <w:sz w:val="24"/>
          <w:szCs w:val="24"/>
        </w:rPr>
        <w:t xml:space="preserve">there is no such thing as </w:t>
      </w:r>
      <w:r w:rsidR="00863538" w:rsidRPr="00301F55">
        <w:rPr>
          <w:rFonts w:ascii="Arial" w:hAnsi="Arial" w:cs="Arial"/>
          <w:i/>
          <w:iCs/>
          <w:sz w:val="24"/>
          <w:szCs w:val="24"/>
        </w:rPr>
        <w:t>locus stand</w:t>
      </w:r>
      <w:r w:rsidR="00043301" w:rsidRPr="00301F55">
        <w:rPr>
          <w:rFonts w:ascii="Arial" w:hAnsi="Arial" w:cs="Arial"/>
          <w:i/>
          <w:iCs/>
          <w:sz w:val="24"/>
          <w:szCs w:val="24"/>
        </w:rPr>
        <w:t>i</w:t>
      </w:r>
      <w:r w:rsidR="00150F8D" w:rsidRPr="00301F55">
        <w:rPr>
          <w:rFonts w:ascii="Arial" w:hAnsi="Arial" w:cs="Arial"/>
          <w:i/>
          <w:iCs/>
          <w:sz w:val="24"/>
          <w:szCs w:val="24"/>
        </w:rPr>
        <w:t xml:space="preserve"> </w:t>
      </w:r>
      <w:r w:rsidR="00150F8D" w:rsidRPr="00301F55">
        <w:rPr>
          <w:rFonts w:ascii="Arial" w:hAnsi="Arial" w:cs="Arial"/>
          <w:sz w:val="24"/>
          <w:szCs w:val="24"/>
        </w:rPr>
        <w:t xml:space="preserve">(in the sense meant by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150F8D" w:rsidRPr="00301F55">
        <w:rPr>
          <w:rFonts w:ascii="Arial" w:hAnsi="Arial" w:cs="Arial"/>
          <w:sz w:val="24"/>
          <w:szCs w:val="24"/>
        </w:rPr>
        <w:t>)</w:t>
      </w:r>
      <w:r w:rsidR="00043301" w:rsidRPr="00301F55">
        <w:rPr>
          <w:rFonts w:ascii="Arial" w:hAnsi="Arial" w:cs="Arial"/>
          <w:sz w:val="24"/>
          <w:szCs w:val="24"/>
        </w:rPr>
        <w:t xml:space="preserve"> </w:t>
      </w:r>
      <w:r w:rsidR="00863538" w:rsidRPr="00301F55">
        <w:rPr>
          <w:rFonts w:ascii="Arial" w:hAnsi="Arial" w:cs="Arial"/>
          <w:sz w:val="24"/>
          <w:szCs w:val="24"/>
        </w:rPr>
        <w:t xml:space="preserve">with regards to the appointment of an executor. In terms of S18(1)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863538" w:rsidRPr="00301F55">
        <w:rPr>
          <w:rFonts w:ascii="Arial" w:hAnsi="Arial" w:cs="Arial"/>
          <w:sz w:val="24"/>
          <w:szCs w:val="24"/>
        </w:rPr>
        <w:t xml:space="preserve"> may appoint and grant letters of executorship to any such person whom </w:t>
      </w:r>
      <w:r w:rsidR="0062598A" w:rsidRPr="00301F55">
        <w:rPr>
          <w:rFonts w:ascii="Arial" w:hAnsi="Arial" w:cs="Arial"/>
          <w:sz w:val="24"/>
          <w:szCs w:val="24"/>
        </w:rPr>
        <w:t>it</w:t>
      </w:r>
      <w:r w:rsidR="00863538" w:rsidRPr="00301F55">
        <w:rPr>
          <w:rFonts w:ascii="Arial" w:hAnsi="Arial" w:cs="Arial"/>
          <w:sz w:val="24"/>
          <w:szCs w:val="24"/>
        </w:rPr>
        <w:t xml:space="preserve"> may deem fit and proper</w:t>
      </w:r>
      <w:r w:rsidR="00EA4F34" w:rsidRPr="00301F55">
        <w:rPr>
          <w:rFonts w:ascii="Arial" w:hAnsi="Arial" w:cs="Arial"/>
          <w:sz w:val="24"/>
          <w:szCs w:val="24"/>
        </w:rPr>
        <w:t>. The regard that it is enjoined to have to the sole surviving spouse, in terms of S19</w:t>
      </w:r>
      <w:r w:rsidR="0062598A" w:rsidRPr="00301F55">
        <w:rPr>
          <w:rFonts w:ascii="Arial" w:hAnsi="Arial" w:cs="Arial"/>
          <w:sz w:val="24"/>
          <w:szCs w:val="24"/>
        </w:rPr>
        <w:t>,</w:t>
      </w:r>
      <w:r w:rsidR="00EA4F34" w:rsidRPr="00301F55">
        <w:rPr>
          <w:rFonts w:ascii="Arial" w:hAnsi="Arial" w:cs="Arial"/>
          <w:sz w:val="24"/>
          <w:szCs w:val="24"/>
        </w:rPr>
        <w:t xml:space="preserve"> only comes into play if more than one person is nominated for recommendation to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EA4F34" w:rsidRPr="00301F55">
        <w:rPr>
          <w:rFonts w:ascii="Arial" w:hAnsi="Arial" w:cs="Arial"/>
          <w:sz w:val="24"/>
          <w:szCs w:val="24"/>
        </w:rPr>
        <w:t xml:space="preserve"> as executor. That was not the case here.</w:t>
      </w:r>
    </w:p>
    <w:p w14:paraId="12AD535C" w14:textId="199F8013" w:rsidR="00181EA4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34)</w:t>
      </w:r>
      <w:r>
        <w:rPr>
          <w:rFonts w:ascii="Arial" w:hAnsi="Arial" w:cs="Arial"/>
          <w:sz w:val="24"/>
          <w:szCs w:val="24"/>
        </w:rPr>
        <w:tab/>
      </w:r>
      <w:r w:rsidR="000D4ACB" w:rsidRPr="00301F55">
        <w:rPr>
          <w:rFonts w:ascii="Arial" w:hAnsi="Arial" w:cs="Arial"/>
          <w:sz w:val="24"/>
          <w:szCs w:val="24"/>
        </w:rPr>
        <w:t xml:space="preserve">Counsel for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257849" w:rsidRPr="00301F55">
        <w:rPr>
          <w:rFonts w:ascii="Arial" w:hAnsi="Arial" w:cs="Arial"/>
          <w:sz w:val="24"/>
          <w:szCs w:val="24"/>
        </w:rPr>
        <w:t xml:space="preserve"> also</w:t>
      </w:r>
      <w:r w:rsidR="000D4ACB" w:rsidRPr="00301F55">
        <w:rPr>
          <w:rFonts w:ascii="Arial" w:hAnsi="Arial" w:cs="Arial"/>
          <w:sz w:val="24"/>
          <w:szCs w:val="24"/>
        </w:rPr>
        <w:t xml:space="preserve"> referred me to the matter of </w:t>
      </w:r>
      <w:proofErr w:type="spellStart"/>
      <w:r w:rsidR="000D4ACB" w:rsidRPr="00301F55">
        <w:rPr>
          <w:rFonts w:ascii="Arial" w:hAnsi="Arial" w:cs="Arial"/>
          <w:i/>
          <w:iCs/>
          <w:sz w:val="24"/>
          <w:szCs w:val="24"/>
        </w:rPr>
        <w:t>Bobani</w:t>
      </w:r>
      <w:proofErr w:type="spellEnd"/>
      <w:r w:rsidR="000D4ACB" w:rsidRPr="00301F55">
        <w:rPr>
          <w:rFonts w:ascii="Arial" w:hAnsi="Arial" w:cs="Arial"/>
          <w:i/>
          <w:iCs/>
          <w:sz w:val="24"/>
          <w:szCs w:val="24"/>
        </w:rPr>
        <w:t xml:space="preserve"> v Benge and Others</w:t>
      </w:r>
      <w:r w:rsidR="00257849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8"/>
      </w:r>
      <w:r w:rsidR="00257849" w:rsidRPr="00301F55">
        <w:rPr>
          <w:rFonts w:ascii="Arial" w:hAnsi="Arial" w:cs="Arial"/>
          <w:i/>
          <w:iCs/>
          <w:sz w:val="24"/>
          <w:szCs w:val="24"/>
        </w:rPr>
        <w:t xml:space="preserve">, </w:t>
      </w:r>
      <w:r w:rsidR="000D4ACB" w:rsidRPr="00301F55">
        <w:rPr>
          <w:rFonts w:ascii="Arial" w:hAnsi="Arial" w:cs="Arial"/>
          <w:sz w:val="24"/>
          <w:szCs w:val="24"/>
        </w:rPr>
        <w:t xml:space="preserve">where the </w:t>
      </w:r>
      <w:r w:rsidR="00D1227C" w:rsidRPr="00301F55">
        <w:rPr>
          <w:rFonts w:ascii="Arial" w:hAnsi="Arial" w:cs="Arial"/>
          <w:sz w:val="24"/>
          <w:szCs w:val="24"/>
        </w:rPr>
        <w:t>Court</w:t>
      </w:r>
      <w:r w:rsidR="000D4ACB" w:rsidRPr="00301F55">
        <w:rPr>
          <w:rFonts w:ascii="Arial" w:hAnsi="Arial" w:cs="Arial"/>
          <w:sz w:val="24"/>
          <w:szCs w:val="24"/>
        </w:rPr>
        <w:t xml:space="preserve">, having found the executrix's marriage to the deceased to have been invalid, set aside her appointment. </w:t>
      </w:r>
    </w:p>
    <w:p w14:paraId="39923F83" w14:textId="7A062B70" w:rsidR="008E3357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35)</w:t>
      </w:r>
      <w:r>
        <w:rPr>
          <w:rFonts w:ascii="Arial" w:hAnsi="Arial" w:cs="Arial"/>
          <w:sz w:val="24"/>
          <w:szCs w:val="24"/>
        </w:rPr>
        <w:tab/>
      </w:r>
      <w:r w:rsidR="000D4ACB" w:rsidRPr="00301F55">
        <w:rPr>
          <w:rFonts w:ascii="Arial" w:hAnsi="Arial" w:cs="Arial"/>
          <w:sz w:val="24"/>
          <w:szCs w:val="24"/>
        </w:rPr>
        <w:t>The judgment</w:t>
      </w:r>
      <w:r w:rsidR="00853470" w:rsidRPr="00301F55">
        <w:rPr>
          <w:rFonts w:ascii="Arial" w:hAnsi="Arial" w:cs="Arial"/>
          <w:sz w:val="24"/>
          <w:szCs w:val="24"/>
        </w:rPr>
        <w:t>, however,</w:t>
      </w:r>
      <w:r w:rsidR="000D4ACB" w:rsidRPr="00301F55">
        <w:rPr>
          <w:rFonts w:ascii="Arial" w:hAnsi="Arial" w:cs="Arial"/>
          <w:sz w:val="24"/>
          <w:szCs w:val="24"/>
        </w:rPr>
        <w:t xml:space="preserve"> seems to have been directed primarily at the validity of the marriage and does not pertinently state on what basis the executrix's appointment was set aside.</w:t>
      </w:r>
      <w:r w:rsidR="008F2F34" w:rsidRPr="00301F55">
        <w:rPr>
          <w:rFonts w:ascii="Arial" w:hAnsi="Arial" w:cs="Arial"/>
          <w:sz w:val="24"/>
          <w:szCs w:val="24"/>
        </w:rPr>
        <w:t xml:space="preserve"> </w:t>
      </w:r>
      <w:r w:rsidR="0062598A" w:rsidRPr="00301F55">
        <w:rPr>
          <w:rFonts w:ascii="Arial" w:hAnsi="Arial" w:cs="Arial"/>
          <w:sz w:val="24"/>
          <w:szCs w:val="24"/>
        </w:rPr>
        <w:t>I</w:t>
      </w:r>
      <w:r w:rsidR="008B7232" w:rsidRPr="00301F55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8B7232" w:rsidRPr="00301F55">
        <w:rPr>
          <w:rFonts w:ascii="Arial" w:hAnsi="Arial" w:cs="Arial"/>
          <w:i/>
          <w:iCs/>
          <w:sz w:val="24"/>
          <w:szCs w:val="24"/>
        </w:rPr>
        <w:t>Bobani</w:t>
      </w:r>
      <w:proofErr w:type="spellEnd"/>
      <w:r w:rsidR="008B7232" w:rsidRPr="00301F55">
        <w:rPr>
          <w:rFonts w:ascii="Arial" w:hAnsi="Arial" w:cs="Arial"/>
          <w:sz w:val="24"/>
          <w:szCs w:val="24"/>
        </w:rPr>
        <w:t xml:space="preserve">,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8B7232" w:rsidRPr="00301F55">
        <w:rPr>
          <w:rFonts w:ascii="Arial" w:hAnsi="Arial" w:cs="Arial"/>
          <w:sz w:val="24"/>
          <w:szCs w:val="24"/>
        </w:rPr>
        <w:t xml:space="preserve"> had attempted to report the estate and </w:t>
      </w:r>
      <w:r w:rsidR="0062598A" w:rsidRPr="00301F55">
        <w:rPr>
          <w:rFonts w:ascii="Arial" w:hAnsi="Arial" w:cs="Arial"/>
          <w:sz w:val="24"/>
          <w:szCs w:val="24"/>
        </w:rPr>
        <w:t xml:space="preserve">wanted to </w:t>
      </w:r>
      <w:r w:rsidR="008B7232" w:rsidRPr="00301F55">
        <w:rPr>
          <w:rFonts w:ascii="Arial" w:hAnsi="Arial" w:cs="Arial"/>
          <w:sz w:val="24"/>
          <w:szCs w:val="24"/>
        </w:rPr>
        <w:t xml:space="preserve">be appointed as </w:t>
      </w:r>
      <w:proofErr w:type="gramStart"/>
      <w:r w:rsidR="00594711" w:rsidRPr="00301F55">
        <w:rPr>
          <w:rFonts w:ascii="Arial" w:hAnsi="Arial" w:cs="Arial"/>
          <w:sz w:val="24"/>
          <w:szCs w:val="24"/>
        </w:rPr>
        <w:t>executor</w:t>
      </w:r>
      <w:r w:rsidR="0062598A" w:rsidRPr="00301F55">
        <w:rPr>
          <w:rFonts w:ascii="Arial" w:hAnsi="Arial" w:cs="Arial"/>
          <w:sz w:val="24"/>
          <w:szCs w:val="24"/>
        </w:rPr>
        <w:t>,</w:t>
      </w:r>
      <w:r w:rsidR="00594711" w:rsidRPr="00301F55">
        <w:rPr>
          <w:rFonts w:ascii="Arial" w:hAnsi="Arial" w:cs="Arial"/>
          <w:sz w:val="24"/>
          <w:szCs w:val="24"/>
        </w:rPr>
        <w:t xml:space="preserve"> but</w:t>
      </w:r>
      <w:proofErr w:type="gramEnd"/>
      <w:r w:rsidR="008B7232" w:rsidRPr="00301F55">
        <w:rPr>
          <w:rFonts w:ascii="Arial" w:hAnsi="Arial" w:cs="Arial"/>
          <w:sz w:val="24"/>
          <w:szCs w:val="24"/>
        </w:rPr>
        <w:t xml:space="preserve"> was not afforded the opportunity to address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8B7232" w:rsidRPr="00301F55">
        <w:rPr>
          <w:rFonts w:ascii="Arial" w:hAnsi="Arial" w:cs="Arial"/>
          <w:sz w:val="24"/>
          <w:szCs w:val="24"/>
        </w:rPr>
        <w:t xml:space="preserve"> in this regard. </w:t>
      </w:r>
      <w:r w:rsidR="00AD3AB2" w:rsidRPr="00301F55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AD3AB2" w:rsidRPr="00301F55">
        <w:rPr>
          <w:rFonts w:ascii="Arial" w:hAnsi="Arial" w:cs="Arial"/>
          <w:sz w:val="24"/>
          <w:szCs w:val="24"/>
        </w:rPr>
        <w:t>casu</w:t>
      </w:r>
      <w:proofErr w:type="spellEnd"/>
      <w:r w:rsidR="00AD3AB2" w:rsidRPr="00301F55">
        <w:rPr>
          <w:rFonts w:ascii="Arial" w:hAnsi="Arial" w:cs="Arial"/>
          <w:sz w:val="24"/>
          <w:szCs w:val="24"/>
        </w:rPr>
        <w:t xml:space="preserve">,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AD3AB2" w:rsidRPr="00301F55">
        <w:rPr>
          <w:rFonts w:ascii="Arial" w:hAnsi="Arial" w:cs="Arial"/>
          <w:sz w:val="24"/>
          <w:szCs w:val="24"/>
        </w:rPr>
        <w:t xml:space="preserve"> </w:t>
      </w:r>
      <w:r w:rsidR="00411B39" w:rsidRPr="00301F55">
        <w:rPr>
          <w:rFonts w:ascii="Arial" w:hAnsi="Arial" w:cs="Arial"/>
          <w:sz w:val="24"/>
          <w:szCs w:val="24"/>
        </w:rPr>
        <w:t>had</w:t>
      </w:r>
      <w:r w:rsidR="008E7838" w:rsidRPr="00301F55">
        <w:rPr>
          <w:rFonts w:ascii="Arial" w:hAnsi="Arial" w:cs="Arial"/>
          <w:sz w:val="24"/>
          <w:szCs w:val="24"/>
        </w:rPr>
        <w:t xml:space="preserve"> </w:t>
      </w:r>
      <w:r w:rsidR="00BB4038" w:rsidRPr="00301F55">
        <w:rPr>
          <w:rFonts w:ascii="Arial" w:hAnsi="Arial" w:cs="Arial"/>
          <w:sz w:val="24"/>
          <w:szCs w:val="24"/>
        </w:rPr>
        <w:t>applied for appointment as execut</w:t>
      </w:r>
      <w:r w:rsidR="00411B39" w:rsidRPr="00301F55">
        <w:rPr>
          <w:rFonts w:ascii="Arial" w:hAnsi="Arial" w:cs="Arial"/>
          <w:sz w:val="24"/>
          <w:szCs w:val="24"/>
        </w:rPr>
        <w:t>rix</w:t>
      </w:r>
      <w:r w:rsidR="00BB4038" w:rsidRPr="00301F55">
        <w:rPr>
          <w:rFonts w:ascii="Arial" w:hAnsi="Arial" w:cs="Arial"/>
          <w:sz w:val="24"/>
          <w:szCs w:val="24"/>
        </w:rPr>
        <w:t xml:space="preserve">, </w:t>
      </w:r>
      <w:r w:rsidR="008E7838" w:rsidRPr="00301F55">
        <w:rPr>
          <w:rFonts w:ascii="Arial" w:hAnsi="Arial" w:cs="Arial"/>
          <w:sz w:val="24"/>
          <w:szCs w:val="24"/>
        </w:rPr>
        <w:t>but,</w:t>
      </w:r>
      <w:r w:rsidR="00BB4038" w:rsidRPr="00301F55">
        <w:rPr>
          <w:rFonts w:ascii="Arial" w:hAnsi="Arial" w:cs="Arial"/>
          <w:sz w:val="24"/>
          <w:szCs w:val="24"/>
        </w:rPr>
        <w:t xml:space="preserve"> following advice from family</w:t>
      </w:r>
      <w:r w:rsidR="008E7838" w:rsidRPr="00301F55">
        <w:rPr>
          <w:rFonts w:ascii="Arial" w:hAnsi="Arial" w:cs="Arial"/>
          <w:sz w:val="24"/>
          <w:szCs w:val="24"/>
        </w:rPr>
        <w:t xml:space="preserve">, </w:t>
      </w:r>
      <w:r w:rsidR="0033509D" w:rsidRPr="00301F55">
        <w:rPr>
          <w:rFonts w:ascii="Arial" w:hAnsi="Arial" w:cs="Arial"/>
          <w:sz w:val="24"/>
          <w:szCs w:val="24"/>
        </w:rPr>
        <w:t xml:space="preserve">chose to abide by the appointment of the first </w:t>
      </w:r>
      <w:r w:rsidR="00D1227C" w:rsidRPr="00301F55">
        <w:rPr>
          <w:rFonts w:ascii="Arial" w:hAnsi="Arial" w:cs="Arial"/>
          <w:sz w:val="24"/>
          <w:szCs w:val="24"/>
        </w:rPr>
        <w:lastRenderedPageBreak/>
        <w:t>Respondent</w:t>
      </w:r>
      <w:r w:rsidR="0033509D" w:rsidRPr="00301F55">
        <w:rPr>
          <w:rFonts w:ascii="Arial" w:hAnsi="Arial" w:cs="Arial"/>
          <w:sz w:val="24"/>
          <w:szCs w:val="24"/>
        </w:rPr>
        <w:t>.</w:t>
      </w:r>
      <w:r w:rsidR="0033509D" w:rsidRPr="00301F55">
        <w:rPr>
          <w:rFonts w:ascii="Arial" w:hAnsi="Arial" w:cs="Arial"/>
          <w:i/>
          <w:iCs/>
          <w:sz w:val="24"/>
          <w:szCs w:val="24"/>
        </w:rPr>
        <w:t xml:space="preserve"> </w:t>
      </w:r>
      <w:r w:rsidR="0033509D" w:rsidRPr="00301F55">
        <w:rPr>
          <w:rFonts w:ascii="Arial" w:hAnsi="Arial" w:cs="Arial"/>
          <w:sz w:val="24"/>
          <w:szCs w:val="24"/>
        </w:rPr>
        <w:t>I</w:t>
      </w:r>
      <w:r w:rsidR="007078F8" w:rsidRPr="00301F55">
        <w:rPr>
          <w:rFonts w:ascii="Arial" w:hAnsi="Arial" w:cs="Arial"/>
          <w:sz w:val="24"/>
          <w:szCs w:val="24"/>
        </w:rPr>
        <w:t>t</w:t>
      </w:r>
      <w:r w:rsidR="008B7232" w:rsidRPr="00301F55">
        <w:rPr>
          <w:rFonts w:ascii="Arial" w:hAnsi="Arial" w:cs="Arial"/>
          <w:sz w:val="24"/>
          <w:szCs w:val="24"/>
        </w:rPr>
        <w:t xml:space="preserve"> is therefore distinguishable from </w:t>
      </w:r>
      <w:proofErr w:type="spellStart"/>
      <w:r w:rsidR="004D6E33" w:rsidRPr="00301F55">
        <w:rPr>
          <w:rFonts w:ascii="Arial" w:hAnsi="Arial" w:cs="Arial"/>
          <w:i/>
          <w:iCs/>
          <w:sz w:val="24"/>
          <w:szCs w:val="24"/>
        </w:rPr>
        <w:t>Bobani</w:t>
      </w:r>
      <w:proofErr w:type="spellEnd"/>
      <w:r w:rsidR="007078F8" w:rsidRPr="00301F55">
        <w:rPr>
          <w:rFonts w:ascii="Arial" w:hAnsi="Arial" w:cs="Arial"/>
          <w:sz w:val="24"/>
          <w:szCs w:val="24"/>
        </w:rPr>
        <w:t xml:space="preserve">, </w:t>
      </w:r>
      <w:r w:rsidR="00CF3FEF" w:rsidRPr="00301F55">
        <w:rPr>
          <w:rFonts w:ascii="Arial" w:hAnsi="Arial" w:cs="Arial"/>
          <w:sz w:val="24"/>
          <w:szCs w:val="24"/>
        </w:rPr>
        <w:t>where there competing claims for appointment.</w:t>
      </w:r>
    </w:p>
    <w:p w14:paraId="4D44D35B" w14:textId="11E59D70" w:rsidR="007B61DC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36)</w:t>
      </w:r>
      <w:r>
        <w:rPr>
          <w:rFonts w:ascii="Arial" w:hAnsi="Arial" w:cs="Arial"/>
          <w:sz w:val="24"/>
          <w:szCs w:val="24"/>
        </w:rPr>
        <w:tab/>
      </w:r>
      <w:r w:rsidR="000B1A64" w:rsidRPr="00301F55">
        <w:rPr>
          <w:rFonts w:ascii="Arial" w:hAnsi="Arial" w:cs="Arial"/>
          <w:sz w:val="24"/>
          <w:szCs w:val="24"/>
        </w:rPr>
        <w:t>Therefore, g</w:t>
      </w:r>
      <w:r w:rsidR="00265CCF" w:rsidRPr="00301F55">
        <w:rPr>
          <w:rFonts w:ascii="Arial" w:hAnsi="Arial" w:cs="Arial"/>
          <w:sz w:val="24"/>
          <w:szCs w:val="24"/>
        </w:rPr>
        <w:t xml:space="preserve">iven the provisions of S18 and S19 discussed above, </w:t>
      </w:r>
      <w:r w:rsidR="000B1A64" w:rsidRPr="00301F55">
        <w:rPr>
          <w:rFonts w:ascii="Arial" w:hAnsi="Arial" w:cs="Arial"/>
          <w:sz w:val="24"/>
          <w:szCs w:val="24"/>
        </w:rPr>
        <w:t>the</w:t>
      </w:r>
      <w:r w:rsidR="00265CCF" w:rsidRPr="00301F55">
        <w:rPr>
          <w:rFonts w:ascii="Arial" w:hAnsi="Arial" w:cs="Arial"/>
          <w:sz w:val="24"/>
          <w:szCs w:val="24"/>
        </w:rPr>
        <w:t xml:space="preserve"> removal as an executrix does not flow as a matter of course from a declaration of invalidity of a bigamous marriage.</w:t>
      </w:r>
    </w:p>
    <w:p w14:paraId="0977F579" w14:textId="09147320" w:rsidR="0033599C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3599C">
        <w:rPr>
          <w:rFonts w:ascii="Arial" w:hAnsi="Arial" w:cs="Arial"/>
          <w:sz w:val="24"/>
          <w:szCs w:val="24"/>
        </w:rPr>
        <w:t>37)</w:t>
      </w:r>
      <w:r w:rsidRPr="0033599C">
        <w:rPr>
          <w:rFonts w:ascii="Arial" w:hAnsi="Arial" w:cs="Arial"/>
          <w:sz w:val="24"/>
          <w:szCs w:val="24"/>
        </w:rPr>
        <w:tab/>
      </w:r>
      <w:r w:rsidR="0033599C" w:rsidRPr="00301F55">
        <w:rPr>
          <w:rFonts w:ascii="Arial" w:hAnsi="Arial" w:cs="Arial"/>
          <w:sz w:val="24"/>
          <w:szCs w:val="24"/>
        </w:rPr>
        <w:t xml:space="preserve">Secondly,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33599C" w:rsidRPr="00301F55">
        <w:rPr>
          <w:rFonts w:ascii="Arial" w:hAnsi="Arial" w:cs="Arial"/>
          <w:sz w:val="24"/>
          <w:szCs w:val="24"/>
        </w:rPr>
        <w:t xml:space="preserve"> denies that she has neglected</w:t>
      </w:r>
      <w:r w:rsidR="00274CA1" w:rsidRPr="00301F55">
        <w:rPr>
          <w:rFonts w:ascii="Arial" w:hAnsi="Arial" w:cs="Arial"/>
          <w:sz w:val="24"/>
          <w:szCs w:val="24"/>
        </w:rPr>
        <w:t xml:space="preserve"> any of her </w:t>
      </w:r>
      <w:r w:rsidR="0033599C" w:rsidRPr="00301F55">
        <w:rPr>
          <w:rFonts w:ascii="Arial" w:hAnsi="Arial" w:cs="Arial"/>
          <w:sz w:val="24"/>
          <w:szCs w:val="24"/>
        </w:rPr>
        <w:t xml:space="preserve">duties </w:t>
      </w:r>
      <w:r w:rsidR="00274CA1" w:rsidRPr="00301F55">
        <w:rPr>
          <w:rFonts w:ascii="Arial" w:hAnsi="Arial" w:cs="Arial"/>
          <w:sz w:val="24"/>
          <w:szCs w:val="24"/>
        </w:rPr>
        <w:t xml:space="preserve">as the executrix </w:t>
      </w:r>
      <w:r w:rsidR="0033599C" w:rsidRPr="00301F55">
        <w:rPr>
          <w:rFonts w:ascii="Arial" w:hAnsi="Arial" w:cs="Arial"/>
          <w:sz w:val="24"/>
          <w:szCs w:val="24"/>
        </w:rPr>
        <w:t>and indicates that she has</w:t>
      </w:r>
      <w:r w:rsidR="008E7838" w:rsidRPr="00301F55">
        <w:rPr>
          <w:rFonts w:ascii="Arial" w:hAnsi="Arial" w:cs="Arial"/>
          <w:sz w:val="24"/>
          <w:szCs w:val="24"/>
        </w:rPr>
        <w:t>, for instance,</w:t>
      </w:r>
      <w:r w:rsidR="0033599C" w:rsidRPr="00301F55">
        <w:rPr>
          <w:rFonts w:ascii="Arial" w:hAnsi="Arial" w:cs="Arial"/>
          <w:sz w:val="24"/>
          <w:szCs w:val="24"/>
        </w:rPr>
        <w:t xml:space="preserve"> appointed a firm of attorneys to a</w:t>
      </w:r>
      <w:r w:rsidR="006F031D" w:rsidRPr="00301F55">
        <w:rPr>
          <w:rFonts w:ascii="Arial" w:hAnsi="Arial" w:cs="Arial"/>
          <w:sz w:val="24"/>
          <w:szCs w:val="24"/>
        </w:rPr>
        <w:t xml:space="preserve">ssist her </w:t>
      </w:r>
      <w:r w:rsidR="0033599C" w:rsidRPr="00301F55">
        <w:rPr>
          <w:rFonts w:ascii="Arial" w:hAnsi="Arial" w:cs="Arial"/>
          <w:sz w:val="24"/>
          <w:szCs w:val="24"/>
        </w:rPr>
        <w:t xml:space="preserve">in managing the estate. Her refusals to provide information to and to include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33599C" w:rsidRPr="00301F55">
        <w:rPr>
          <w:rFonts w:ascii="Arial" w:hAnsi="Arial" w:cs="Arial"/>
          <w:sz w:val="24"/>
          <w:szCs w:val="24"/>
        </w:rPr>
        <w:t xml:space="preserve"> in the distribution, stem</w:t>
      </w:r>
      <w:r w:rsidR="00042A33" w:rsidRPr="00301F55">
        <w:rPr>
          <w:rFonts w:ascii="Arial" w:hAnsi="Arial" w:cs="Arial"/>
          <w:sz w:val="24"/>
          <w:szCs w:val="24"/>
        </w:rPr>
        <w:t>med</w:t>
      </w:r>
      <w:r w:rsidR="0033599C" w:rsidRPr="00301F55">
        <w:rPr>
          <w:rFonts w:ascii="Arial" w:hAnsi="Arial" w:cs="Arial"/>
          <w:sz w:val="24"/>
          <w:szCs w:val="24"/>
        </w:rPr>
        <w:t xml:space="preserve"> from her </w:t>
      </w:r>
      <w:r w:rsidR="0033599C" w:rsidRPr="00301F55">
        <w:rPr>
          <w:rFonts w:ascii="Arial" w:hAnsi="Arial" w:cs="Arial"/>
          <w:i/>
          <w:iCs/>
          <w:sz w:val="24"/>
          <w:szCs w:val="24"/>
        </w:rPr>
        <w:t>bona fide</w:t>
      </w:r>
      <w:r w:rsidR="0033599C" w:rsidRPr="00301F55">
        <w:rPr>
          <w:rFonts w:ascii="Arial" w:hAnsi="Arial" w:cs="Arial"/>
          <w:sz w:val="24"/>
          <w:szCs w:val="24"/>
        </w:rPr>
        <w:t xml:space="preserve"> belief that she was the sole spouse of the deceased and therefore was under no obligation to share information with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33599C" w:rsidRPr="00301F55">
        <w:rPr>
          <w:rFonts w:ascii="Arial" w:hAnsi="Arial" w:cs="Arial"/>
          <w:sz w:val="24"/>
          <w:szCs w:val="24"/>
        </w:rPr>
        <w:t xml:space="preserve"> or to include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33599C" w:rsidRPr="00301F55">
        <w:rPr>
          <w:rFonts w:ascii="Arial" w:hAnsi="Arial" w:cs="Arial"/>
          <w:sz w:val="24"/>
          <w:szCs w:val="24"/>
        </w:rPr>
        <w:t xml:space="preserve"> in the distribution. Even though the parties have agreed that the are no disputes of fact in the application, the working of the </w:t>
      </w:r>
      <w:proofErr w:type="spellStart"/>
      <w:r w:rsidR="0033599C" w:rsidRPr="00301F55">
        <w:rPr>
          <w:rFonts w:ascii="Arial" w:hAnsi="Arial" w:cs="Arial"/>
          <w:i/>
          <w:iCs/>
          <w:sz w:val="24"/>
          <w:szCs w:val="24"/>
        </w:rPr>
        <w:t>Plascon</w:t>
      </w:r>
      <w:proofErr w:type="spellEnd"/>
      <w:r w:rsidR="0033599C" w:rsidRPr="00301F55">
        <w:rPr>
          <w:rFonts w:ascii="Arial" w:hAnsi="Arial" w:cs="Arial"/>
          <w:i/>
          <w:iCs/>
          <w:sz w:val="24"/>
          <w:szCs w:val="24"/>
        </w:rPr>
        <w:t xml:space="preserve"> Evans</w:t>
      </w:r>
      <w:r w:rsidR="00BC681C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9"/>
      </w:r>
      <w:r w:rsidR="0033599C" w:rsidRPr="00301F55">
        <w:rPr>
          <w:rFonts w:ascii="Arial" w:hAnsi="Arial" w:cs="Arial"/>
          <w:sz w:val="24"/>
          <w:szCs w:val="24"/>
        </w:rPr>
        <w:t xml:space="preserve"> rule in any event require that this version be </w:t>
      </w:r>
      <w:r w:rsidR="00193A7F" w:rsidRPr="00301F55">
        <w:rPr>
          <w:rFonts w:ascii="Arial" w:hAnsi="Arial" w:cs="Arial"/>
          <w:sz w:val="24"/>
          <w:szCs w:val="24"/>
        </w:rPr>
        <w:t>accepted.</w:t>
      </w:r>
    </w:p>
    <w:p w14:paraId="1C9B4A22" w14:textId="7B391B2F" w:rsidR="007915E4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38)</w:t>
      </w:r>
      <w:r>
        <w:rPr>
          <w:rFonts w:ascii="Arial" w:hAnsi="Arial" w:cs="Arial"/>
          <w:sz w:val="24"/>
          <w:szCs w:val="24"/>
        </w:rPr>
        <w:tab/>
      </w:r>
      <w:r w:rsidR="0033599C" w:rsidRPr="00301F55">
        <w:rPr>
          <w:rFonts w:ascii="Arial" w:hAnsi="Arial" w:cs="Arial"/>
          <w:sz w:val="24"/>
          <w:szCs w:val="24"/>
        </w:rPr>
        <w:t xml:space="preserve">I am appreciative of the fact that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33599C" w:rsidRPr="00301F55">
        <w:rPr>
          <w:rFonts w:ascii="Arial" w:hAnsi="Arial" w:cs="Arial"/>
          <w:sz w:val="24"/>
          <w:szCs w:val="24"/>
        </w:rPr>
        <w:t xml:space="preserve"> now admits the validity of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33599C" w:rsidRPr="00301F55">
        <w:rPr>
          <w:rFonts w:ascii="Arial" w:hAnsi="Arial" w:cs="Arial"/>
          <w:sz w:val="24"/>
          <w:szCs w:val="24"/>
        </w:rPr>
        <w:t xml:space="preserve">'s marriage in community of property to the deceased, however this admission does not affect the credibility of her belief at the time of </w:t>
      </w:r>
      <w:r w:rsidR="00193A7F" w:rsidRPr="00301F55">
        <w:rPr>
          <w:rFonts w:ascii="Arial" w:hAnsi="Arial" w:cs="Arial"/>
          <w:sz w:val="24"/>
          <w:szCs w:val="24"/>
        </w:rPr>
        <w:t xml:space="preserve">deposing </w:t>
      </w:r>
      <w:r w:rsidR="0033599C" w:rsidRPr="00301F55">
        <w:rPr>
          <w:rFonts w:ascii="Arial" w:hAnsi="Arial" w:cs="Arial"/>
          <w:sz w:val="24"/>
          <w:szCs w:val="24"/>
        </w:rPr>
        <w:t>of the answering affidavit.</w:t>
      </w:r>
      <w:r w:rsidR="00387D99" w:rsidRPr="00301F55">
        <w:rPr>
          <w:rFonts w:ascii="Arial" w:hAnsi="Arial" w:cs="Arial"/>
          <w:sz w:val="24"/>
          <w:szCs w:val="24"/>
        </w:rPr>
        <w:t xml:space="preserve"> </w:t>
      </w:r>
      <w:r w:rsidR="00746089" w:rsidRPr="00301F55">
        <w:rPr>
          <w:rFonts w:ascii="Arial" w:hAnsi="Arial" w:cs="Arial"/>
          <w:sz w:val="24"/>
          <w:szCs w:val="24"/>
        </w:rPr>
        <w:t>Nor does it render her decisions taken with regards to the estate</w:t>
      </w:r>
      <w:r w:rsidR="008E7838" w:rsidRPr="00301F55">
        <w:rPr>
          <w:rFonts w:ascii="Arial" w:hAnsi="Arial" w:cs="Arial"/>
          <w:sz w:val="24"/>
          <w:szCs w:val="24"/>
        </w:rPr>
        <w:t>,</w:t>
      </w:r>
      <w:r w:rsidR="00746089" w:rsidRPr="00301F55">
        <w:rPr>
          <w:rFonts w:ascii="Arial" w:hAnsi="Arial" w:cs="Arial"/>
          <w:sz w:val="24"/>
          <w:szCs w:val="24"/>
        </w:rPr>
        <w:t xml:space="preserve"> based on this mistaken </w:t>
      </w:r>
      <w:r w:rsidR="000704DC" w:rsidRPr="00301F55">
        <w:rPr>
          <w:rFonts w:ascii="Arial" w:hAnsi="Arial" w:cs="Arial"/>
          <w:sz w:val="24"/>
          <w:szCs w:val="24"/>
        </w:rPr>
        <w:t>belief</w:t>
      </w:r>
      <w:r w:rsidR="008E7838" w:rsidRPr="00301F55">
        <w:rPr>
          <w:rFonts w:ascii="Arial" w:hAnsi="Arial" w:cs="Arial"/>
          <w:sz w:val="24"/>
          <w:szCs w:val="24"/>
        </w:rPr>
        <w:t>,</w:t>
      </w:r>
      <w:r w:rsidR="000704DC" w:rsidRPr="00301F55">
        <w:rPr>
          <w:rFonts w:ascii="Arial" w:hAnsi="Arial" w:cs="Arial"/>
          <w:sz w:val="24"/>
          <w:szCs w:val="24"/>
        </w:rPr>
        <w:t xml:space="preserve"> suddenly</w:t>
      </w:r>
      <w:r w:rsidR="00746089" w:rsidRPr="00301F55">
        <w:rPr>
          <w:rFonts w:ascii="Arial" w:hAnsi="Arial" w:cs="Arial"/>
          <w:sz w:val="24"/>
          <w:szCs w:val="24"/>
        </w:rPr>
        <w:t xml:space="preserve"> neglectful</w:t>
      </w:r>
      <w:r w:rsidR="00E03B79" w:rsidRPr="00301F55">
        <w:rPr>
          <w:rFonts w:ascii="Arial" w:hAnsi="Arial" w:cs="Arial"/>
          <w:sz w:val="24"/>
          <w:szCs w:val="24"/>
        </w:rPr>
        <w:t>.</w:t>
      </w:r>
      <w:r w:rsidR="00AD262F" w:rsidRPr="00301F55">
        <w:rPr>
          <w:rFonts w:ascii="Arial" w:hAnsi="Arial" w:cs="Arial"/>
          <w:sz w:val="24"/>
          <w:szCs w:val="24"/>
        </w:rPr>
        <w:t xml:space="preserve"> </w:t>
      </w:r>
      <w:r w:rsidR="00BF7CC3" w:rsidRPr="00301F55">
        <w:rPr>
          <w:rFonts w:ascii="Arial" w:hAnsi="Arial" w:cs="Arial"/>
          <w:sz w:val="24"/>
          <w:szCs w:val="24"/>
        </w:rPr>
        <w:t xml:space="preserve"> </w:t>
      </w:r>
      <w:r w:rsidR="005222C1" w:rsidRPr="00301F55">
        <w:rPr>
          <w:rFonts w:ascii="Arial" w:hAnsi="Arial" w:cs="Arial"/>
          <w:sz w:val="24"/>
          <w:szCs w:val="24"/>
        </w:rPr>
        <w:t xml:space="preserve">Earlier this </w:t>
      </w:r>
      <w:r w:rsidR="00406D78" w:rsidRPr="00301F55">
        <w:rPr>
          <w:rFonts w:ascii="Arial" w:hAnsi="Arial" w:cs="Arial"/>
          <w:sz w:val="24"/>
          <w:szCs w:val="24"/>
        </w:rPr>
        <w:t>year, in</w:t>
      </w:r>
      <w:r w:rsidR="00052AD9" w:rsidRPr="00301F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2AD9" w:rsidRPr="00301F55">
        <w:rPr>
          <w:rFonts w:ascii="Arial" w:hAnsi="Arial" w:cs="Arial"/>
          <w:i/>
          <w:iCs/>
          <w:sz w:val="24"/>
          <w:szCs w:val="24"/>
        </w:rPr>
        <w:t>Mailula</w:t>
      </w:r>
      <w:proofErr w:type="spellEnd"/>
      <w:r w:rsidR="003037F2">
        <w:rPr>
          <w:rStyle w:val="FootnoteReference"/>
          <w:rFonts w:ascii="Arial" w:hAnsi="Arial" w:cs="Arial"/>
          <w:sz w:val="24"/>
          <w:szCs w:val="24"/>
        </w:rPr>
        <w:footnoteReference w:id="10"/>
      </w:r>
      <w:r w:rsidR="005222C1" w:rsidRPr="00301F55">
        <w:rPr>
          <w:rFonts w:ascii="Arial" w:hAnsi="Arial" w:cs="Arial"/>
          <w:sz w:val="24"/>
          <w:szCs w:val="24"/>
        </w:rPr>
        <w:t>,</w:t>
      </w:r>
      <w:r w:rsidR="002872EA" w:rsidRPr="00301F55">
        <w:rPr>
          <w:rFonts w:ascii="Arial" w:hAnsi="Arial" w:cs="Arial"/>
          <w:sz w:val="24"/>
          <w:szCs w:val="24"/>
        </w:rPr>
        <w:t xml:space="preserve"> the </w:t>
      </w:r>
      <w:r w:rsidR="00D1227C" w:rsidRPr="00301F55">
        <w:rPr>
          <w:rFonts w:ascii="Arial" w:hAnsi="Arial" w:cs="Arial"/>
          <w:sz w:val="24"/>
          <w:szCs w:val="24"/>
        </w:rPr>
        <w:t>Court</w:t>
      </w:r>
      <w:r w:rsidR="002872EA" w:rsidRPr="00301F55">
        <w:rPr>
          <w:rFonts w:ascii="Arial" w:hAnsi="Arial" w:cs="Arial"/>
          <w:sz w:val="24"/>
          <w:szCs w:val="24"/>
        </w:rPr>
        <w:t xml:space="preserve">, approvingly referred to the dictum </w:t>
      </w:r>
      <w:proofErr w:type="gramStart"/>
      <w:r w:rsidR="002872EA" w:rsidRPr="00301F55">
        <w:rPr>
          <w:rFonts w:ascii="Arial" w:hAnsi="Arial" w:cs="Arial"/>
          <w:sz w:val="24"/>
          <w:szCs w:val="24"/>
        </w:rPr>
        <w:t>in</w:t>
      </w:r>
      <w:r w:rsidR="005222C1" w:rsidRPr="00301F55">
        <w:rPr>
          <w:rFonts w:ascii="Arial" w:hAnsi="Arial" w:cs="Arial"/>
          <w:sz w:val="24"/>
          <w:szCs w:val="24"/>
        </w:rPr>
        <w:t xml:space="preserve"> </w:t>
      </w:r>
      <w:r w:rsidR="002872EA" w:rsidRPr="002872EA">
        <w:t xml:space="preserve"> </w:t>
      </w:r>
      <w:bookmarkStart w:id="2" w:name="_Hlk135259590"/>
      <w:proofErr w:type="spellStart"/>
      <w:r w:rsidR="002872EA" w:rsidRPr="00301F55">
        <w:rPr>
          <w:rFonts w:ascii="Arial" w:hAnsi="Arial" w:cs="Arial"/>
          <w:i/>
          <w:iCs/>
          <w:sz w:val="24"/>
          <w:szCs w:val="24"/>
        </w:rPr>
        <w:t>Volkwyn</w:t>
      </w:r>
      <w:proofErr w:type="spellEnd"/>
      <w:proofErr w:type="gramEnd"/>
      <w:r w:rsidR="002872EA" w:rsidRPr="00301F55">
        <w:rPr>
          <w:rFonts w:ascii="Arial" w:hAnsi="Arial" w:cs="Arial"/>
          <w:i/>
          <w:iCs/>
          <w:sz w:val="24"/>
          <w:szCs w:val="24"/>
        </w:rPr>
        <w:t xml:space="preserve"> NO v Clarke &amp; </w:t>
      </w:r>
      <w:proofErr w:type="spellStart"/>
      <w:r w:rsidR="002872EA" w:rsidRPr="00301F55">
        <w:rPr>
          <w:rFonts w:ascii="Arial" w:hAnsi="Arial" w:cs="Arial"/>
          <w:i/>
          <w:iCs/>
          <w:sz w:val="24"/>
          <w:szCs w:val="24"/>
        </w:rPr>
        <w:t>Damant</w:t>
      </w:r>
      <w:bookmarkEnd w:id="2"/>
      <w:proofErr w:type="spellEnd"/>
      <w:r w:rsidR="000D2C52">
        <w:rPr>
          <w:rStyle w:val="FootnoteReference"/>
          <w:rFonts w:ascii="Arial" w:hAnsi="Arial" w:cs="Arial"/>
          <w:sz w:val="24"/>
          <w:szCs w:val="24"/>
        </w:rPr>
        <w:footnoteReference w:id="11"/>
      </w:r>
      <w:r w:rsidR="005222C1" w:rsidRPr="00301F55">
        <w:rPr>
          <w:rFonts w:ascii="Arial" w:hAnsi="Arial" w:cs="Arial"/>
          <w:sz w:val="24"/>
          <w:szCs w:val="24"/>
        </w:rPr>
        <w:t>:</w:t>
      </w:r>
    </w:p>
    <w:p w14:paraId="620882AF" w14:textId="0B94AA04" w:rsidR="00DF18EC" w:rsidRPr="00DF18EC" w:rsidRDefault="00DF18EC" w:rsidP="00DF18EC">
      <w:pPr>
        <w:pStyle w:val="ListParagraph"/>
        <w:tabs>
          <w:tab w:val="right" w:pos="8208"/>
        </w:tabs>
        <w:spacing w:before="120" w:line="360" w:lineRule="auto"/>
        <w:ind w:left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  <w:r w:rsidRPr="00DF18EC">
        <w:rPr>
          <w:rFonts w:ascii="Arial" w:hAnsi="Arial" w:cs="Arial"/>
          <w:i/>
          <w:iCs/>
          <w:sz w:val="24"/>
          <w:szCs w:val="24"/>
        </w:rPr>
        <w:t xml:space="preserve">“Where it is sought to remove an executor from office it must appear that the acts complained of </w:t>
      </w:r>
      <w:proofErr w:type="spellStart"/>
      <w:r w:rsidRPr="00DF18EC">
        <w:rPr>
          <w:rFonts w:ascii="Arial" w:hAnsi="Arial" w:cs="Arial"/>
          <w:i/>
          <w:iCs/>
          <w:sz w:val="24"/>
          <w:szCs w:val="24"/>
        </w:rPr>
        <w:t>are</w:t>
      </w:r>
      <w:proofErr w:type="spellEnd"/>
      <w:r w:rsidRPr="00DF18EC">
        <w:rPr>
          <w:rFonts w:ascii="Arial" w:hAnsi="Arial" w:cs="Arial"/>
          <w:i/>
          <w:iCs/>
          <w:sz w:val="24"/>
          <w:szCs w:val="24"/>
        </w:rPr>
        <w:t xml:space="preserve"> such as to stamp the executor as a dishonest, grossly inefficient or untrustworthy person whose future conduct can be expected to expose the estate to actual loss, or of administration in a way not contemplated …</w:t>
      </w:r>
      <w:r>
        <w:rPr>
          <w:rFonts w:ascii="Arial" w:hAnsi="Arial" w:cs="Arial"/>
          <w:i/>
          <w:iCs/>
          <w:sz w:val="24"/>
          <w:szCs w:val="24"/>
        </w:rPr>
        <w:t>”</w:t>
      </w:r>
    </w:p>
    <w:p w14:paraId="0FE8C2DE" w14:textId="737D03F1" w:rsidR="00D57ABD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47F3D">
        <w:rPr>
          <w:rFonts w:ascii="Arial" w:hAnsi="Arial" w:cs="Arial"/>
          <w:sz w:val="24"/>
          <w:szCs w:val="24"/>
        </w:rPr>
        <w:t>39)</w:t>
      </w:r>
      <w:r w:rsidRPr="00E47F3D">
        <w:rPr>
          <w:rFonts w:ascii="Arial" w:hAnsi="Arial" w:cs="Arial"/>
          <w:sz w:val="24"/>
          <w:szCs w:val="24"/>
        </w:rPr>
        <w:tab/>
      </w:r>
      <w:r w:rsidR="00345AE0" w:rsidRPr="00301F55">
        <w:rPr>
          <w:rFonts w:ascii="Arial" w:hAnsi="Arial" w:cs="Arial"/>
          <w:sz w:val="24"/>
          <w:szCs w:val="24"/>
        </w:rPr>
        <w:t>There thus being no</w:t>
      </w:r>
      <w:r w:rsidR="001D2B78" w:rsidRPr="00301F55">
        <w:rPr>
          <w:rFonts w:ascii="Arial" w:hAnsi="Arial" w:cs="Arial"/>
          <w:sz w:val="24"/>
          <w:szCs w:val="24"/>
        </w:rPr>
        <w:t xml:space="preserve"> finding of </w:t>
      </w:r>
      <w:r w:rsidR="00AB411B" w:rsidRPr="00301F55">
        <w:rPr>
          <w:rFonts w:ascii="Arial" w:hAnsi="Arial" w:cs="Arial"/>
          <w:sz w:val="24"/>
          <w:szCs w:val="24"/>
        </w:rPr>
        <w:t xml:space="preserve">gross neglect or inefficiency on the part of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345AE0" w:rsidRPr="00301F55">
        <w:rPr>
          <w:rFonts w:ascii="Arial" w:hAnsi="Arial" w:cs="Arial"/>
          <w:sz w:val="24"/>
          <w:szCs w:val="24"/>
        </w:rPr>
        <w:t xml:space="preserve">, </w:t>
      </w:r>
      <w:r w:rsidR="00A45D90" w:rsidRPr="00301F55">
        <w:rPr>
          <w:rFonts w:ascii="Arial" w:hAnsi="Arial" w:cs="Arial"/>
          <w:sz w:val="24"/>
          <w:szCs w:val="24"/>
        </w:rPr>
        <w:t xml:space="preserve">I am accordingly left </w:t>
      </w:r>
      <w:r w:rsidR="00C676C9" w:rsidRPr="00301F55">
        <w:rPr>
          <w:rFonts w:ascii="Arial" w:hAnsi="Arial" w:cs="Arial"/>
          <w:sz w:val="24"/>
          <w:szCs w:val="24"/>
        </w:rPr>
        <w:t>to determine</w:t>
      </w:r>
      <w:r w:rsidR="00A45D90" w:rsidRPr="00301F55">
        <w:rPr>
          <w:rFonts w:ascii="Arial" w:hAnsi="Arial" w:cs="Arial"/>
          <w:sz w:val="24"/>
          <w:szCs w:val="24"/>
        </w:rPr>
        <w:t xml:space="preserve"> whether there are other grounds that wo</w:t>
      </w:r>
      <w:r w:rsidR="00C676C9" w:rsidRPr="00301F55">
        <w:rPr>
          <w:rFonts w:ascii="Arial" w:hAnsi="Arial" w:cs="Arial"/>
          <w:sz w:val="24"/>
          <w:szCs w:val="24"/>
        </w:rPr>
        <w:t xml:space="preserve">uld </w:t>
      </w:r>
      <w:r w:rsidR="00967E59" w:rsidRPr="00301F55">
        <w:rPr>
          <w:rFonts w:ascii="Arial" w:hAnsi="Arial" w:cs="Arial"/>
          <w:sz w:val="24"/>
          <w:szCs w:val="24"/>
        </w:rPr>
        <w:t xml:space="preserve">render the continuation of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967E59" w:rsidRPr="00301F55">
        <w:rPr>
          <w:rFonts w:ascii="Arial" w:hAnsi="Arial" w:cs="Arial"/>
          <w:sz w:val="24"/>
          <w:szCs w:val="24"/>
        </w:rPr>
        <w:t xml:space="preserve"> as executrix, undesirable</w:t>
      </w:r>
      <w:r w:rsidR="00FC3AFE" w:rsidRPr="00301F55">
        <w:rPr>
          <w:rFonts w:ascii="Arial" w:hAnsi="Arial" w:cs="Arial"/>
          <w:sz w:val="24"/>
          <w:szCs w:val="24"/>
        </w:rPr>
        <w:t xml:space="preserve">. </w:t>
      </w:r>
    </w:p>
    <w:p w14:paraId="447EB5F6" w14:textId="18C7BDF0" w:rsidR="00FA6940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40)</w:t>
      </w:r>
      <w:r>
        <w:rPr>
          <w:rFonts w:ascii="Arial" w:hAnsi="Arial" w:cs="Arial"/>
          <w:sz w:val="24"/>
          <w:szCs w:val="24"/>
        </w:rPr>
        <w:tab/>
      </w:r>
      <w:r w:rsidR="00D57ABD" w:rsidRPr="00301F55">
        <w:rPr>
          <w:rFonts w:ascii="Arial" w:hAnsi="Arial" w:cs="Arial"/>
          <w:sz w:val="24"/>
          <w:szCs w:val="24"/>
        </w:rPr>
        <w:t>I have considered</w:t>
      </w:r>
      <w:r w:rsidR="00396EC3" w:rsidRPr="00301F55">
        <w:rPr>
          <w:rFonts w:ascii="Arial" w:hAnsi="Arial" w:cs="Arial"/>
          <w:sz w:val="24"/>
          <w:szCs w:val="24"/>
        </w:rPr>
        <w:t>,</w:t>
      </w:r>
      <w:r w:rsidR="00D57ABD" w:rsidRPr="00301F55">
        <w:rPr>
          <w:rFonts w:ascii="Arial" w:hAnsi="Arial" w:cs="Arial"/>
          <w:sz w:val="24"/>
          <w:szCs w:val="24"/>
        </w:rPr>
        <w:t xml:space="preserve"> </w:t>
      </w:r>
      <w:r w:rsidR="003B16BF" w:rsidRPr="00301F55">
        <w:rPr>
          <w:rFonts w:ascii="Arial" w:hAnsi="Arial" w:cs="Arial"/>
          <w:sz w:val="24"/>
          <w:szCs w:val="24"/>
        </w:rPr>
        <w:t>in addition to</w:t>
      </w:r>
      <w:r w:rsidR="00D57ABD" w:rsidRPr="00301F55">
        <w:rPr>
          <w:rFonts w:ascii="Arial" w:hAnsi="Arial" w:cs="Arial"/>
          <w:sz w:val="24"/>
          <w:szCs w:val="24"/>
        </w:rPr>
        <w:t xml:space="preserve"> </w:t>
      </w:r>
      <w:r w:rsidR="00396EC3" w:rsidRPr="00301F55">
        <w:rPr>
          <w:rFonts w:ascii="Arial" w:hAnsi="Arial" w:cs="Arial"/>
          <w:sz w:val="24"/>
          <w:szCs w:val="24"/>
        </w:rPr>
        <w:t xml:space="preserve">the basis for the </w:t>
      </w:r>
      <w:proofErr w:type="gramStart"/>
      <w:r w:rsidR="00D1227C" w:rsidRPr="00301F55">
        <w:rPr>
          <w:rFonts w:ascii="Arial" w:hAnsi="Arial" w:cs="Arial"/>
          <w:sz w:val="24"/>
          <w:szCs w:val="24"/>
        </w:rPr>
        <w:t>Master</w:t>
      </w:r>
      <w:r w:rsidR="00C02630" w:rsidRPr="00301F55">
        <w:rPr>
          <w:rFonts w:ascii="Arial" w:hAnsi="Arial" w:cs="Arial"/>
          <w:sz w:val="24"/>
          <w:szCs w:val="24"/>
        </w:rPr>
        <w:t>’</w:t>
      </w:r>
      <w:r w:rsidR="00396EC3" w:rsidRPr="00301F55">
        <w:rPr>
          <w:rFonts w:ascii="Arial" w:hAnsi="Arial" w:cs="Arial"/>
          <w:sz w:val="24"/>
          <w:szCs w:val="24"/>
        </w:rPr>
        <w:t>s</w:t>
      </w:r>
      <w:proofErr w:type="gramEnd"/>
      <w:r w:rsidR="00396EC3" w:rsidRPr="00301F55">
        <w:rPr>
          <w:rFonts w:ascii="Arial" w:hAnsi="Arial" w:cs="Arial"/>
          <w:sz w:val="24"/>
          <w:szCs w:val="24"/>
        </w:rPr>
        <w:t xml:space="preserve"> appointment</w:t>
      </w:r>
      <w:r w:rsidR="00E756DC" w:rsidRPr="00301F55">
        <w:rPr>
          <w:rFonts w:ascii="Arial" w:hAnsi="Arial" w:cs="Arial"/>
          <w:sz w:val="24"/>
          <w:szCs w:val="24"/>
        </w:rPr>
        <w:t xml:space="preserve"> (discussed </w:t>
      </w:r>
      <w:r w:rsidR="00E756DC" w:rsidRPr="00301F55">
        <w:rPr>
          <w:rFonts w:ascii="Arial" w:hAnsi="Arial" w:cs="Arial"/>
          <w:i/>
          <w:iCs/>
          <w:sz w:val="24"/>
          <w:szCs w:val="24"/>
        </w:rPr>
        <w:t>supra</w:t>
      </w:r>
      <w:r w:rsidR="00E756DC" w:rsidRPr="00301F55">
        <w:rPr>
          <w:rFonts w:ascii="Arial" w:hAnsi="Arial" w:cs="Arial"/>
          <w:sz w:val="24"/>
          <w:szCs w:val="24"/>
        </w:rPr>
        <w:t>)</w:t>
      </w:r>
      <w:r w:rsidR="003B16BF" w:rsidRPr="00301F55">
        <w:rPr>
          <w:rFonts w:ascii="Arial" w:hAnsi="Arial" w:cs="Arial"/>
          <w:sz w:val="24"/>
          <w:szCs w:val="24"/>
        </w:rPr>
        <w:t xml:space="preserve"> </w:t>
      </w:r>
      <w:r w:rsidR="00396EC3" w:rsidRPr="00301F55">
        <w:rPr>
          <w:rFonts w:ascii="Arial" w:hAnsi="Arial" w:cs="Arial"/>
          <w:sz w:val="24"/>
          <w:szCs w:val="24"/>
        </w:rPr>
        <w:t>and the agreements reached between the parties</w:t>
      </w:r>
      <w:r w:rsidR="003B16BF" w:rsidRPr="00301F55">
        <w:rPr>
          <w:rFonts w:ascii="Arial" w:hAnsi="Arial" w:cs="Arial"/>
          <w:sz w:val="24"/>
          <w:szCs w:val="24"/>
        </w:rPr>
        <w:t>, the relationship between the parties.</w:t>
      </w:r>
      <w:r w:rsidR="00FA6940" w:rsidRPr="00301F55">
        <w:rPr>
          <w:rFonts w:ascii="Arial" w:hAnsi="Arial" w:cs="Arial"/>
          <w:sz w:val="24"/>
          <w:szCs w:val="24"/>
        </w:rPr>
        <w:t xml:space="preserve"> As </w:t>
      </w:r>
      <w:r w:rsidR="003B16BF" w:rsidRPr="00301F55">
        <w:rPr>
          <w:rFonts w:ascii="Arial" w:hAnsi="Arial" w:cs="Arial"/>
          <w:sz w:val="24"/>
          <w:szCs w:val="24"/>
        </w:rPr>
        <w:t xml:space="preserve">was </w:t>
      </w:r>
      <w:r w:rsidR="003E61CD" w:rsidRPr="00301F55">
        <w:rPr>
          <w:rFonts w:ascii="Arial" w:hAnsi="Arial" w:cs="Arial"/>
          <w:sz w:val="24"/>
          <w:szCs w:val="24"/>
        </w:rPr>
        <w:t>stated</w:t>
      </w:r>
      <w:r w:rsidR="003B16BF" w:rsidRPr="00301F5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3B16BF" w:rsidRPr="00301F55">
        <w:rPr>
          <w:rFonts w:ascii="Arial" w:hAnsi="Arial" w:cs="Arial"/>
          <w:i/>
          <w:iCs/>
          <w:sz w:val="24"/>
          <w:szCs w:val="24"/>
        </w:rPr>
        <w:t>Mailula</w:t>
      </w:r>
      <w:proofErr w:type="spellEnd"/>
      <w:r w:rsidR="00D41007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12"/>
      </w:r>
      <w:r w:rsidR="00FA6940" w:rsidRPr="00301F55">
        <w:rPr>
          <w:rFonts w:ascii="Arial" w:hAnsi="Arial" w:cs="Arial"/>
          <w:sz w:val="24"/>
          <w:szCs w:val="24"/>
        </w:rPr>
        <w:t>:</w:t>
      </w:r>
    </w:p>
    <w:p w14:paraId="14556FD5" w14:textId="1D3126A3" w:rsidR="0075092E" w:rsidRPr="00FA6940" w:rsidRDefault="003E61CD" w:rsidP="00FA6940">
      <w:pPr>
        <w:pStyle w:val="ListParagraph"/>
        <w:tabs>
          <w:tab w:val="right" w:pos="8208"/>
        </w:tabs>
        <w:spacing w:before="120" w:line="36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FA6940">
        <w:rPr>
          <w:rFonts w:ascii="Arial" w:hAnsi="Arial" w:cs="Arial"/>
          <w:sz w:val="24"/>
          <w:szCs w:val="24"/>
        </w:rPr>
        <w:t xml:space="preserve"> “…</w:t>
      </w:r>
      <w:r w:rsidRPr="00FA6940">
        <w:rPr>
          <w:rFonts w:ascii="Arial" w:hAnsi="Arial" w:cs="Arial"/>
          <w:i/>
          <w:iCs/>
          <w:sz w:val="24"/>
          <w:szCs w:val="24"/>
        </w:rPr>
        <w:t>(m)</w:t>
      </w:r>
      <w:r w:rsidR="00D41007" w:rsidRPr="00FA6940">
        <w:rPr>
          <w:rFonts w:ascii="Arial" w:hAnsi="Arial" w:cs="Arial"/>
          <w:i/>
          <w:iCs/>
          <w:sz w:val="24"/>
          <w:szCs w:val="24"/>
        </w:rPr>
        <w:t xml:space="preserve">ere hostility between the executrix and other interested parties </w:t>
      </w:r>
      <w:r w:rsidR="00D41007" w:rsidRPr="00FA6940">
        <w:rPr>
          <w:rFonts w:ascii="Arial" w:hAnsi="Arial" w:cs="Arial"/>
          <w:i/>
          <w:iCs/>
          <w:sz w:val="24"/>
          <w:szCs w:val="24"/>
          <w:u w:val="single"/>
        </w:rPr>
        <w:t>which does not affect the administration</w:t>
      </w:r>
      <w:r w:rsidR="00D41007" w:rsidRPr="00FA6940">
        <w:rPr>
          <w:rFonts w:ascii="Arial" w:hAnsi="Arial" w:cs="Arial"/>
          <w:i/>
          <w:iCs/>
          <w:sz w:val="24"/>
          <w:szCs w:val="24"/>
        </w:rPr>
        <w:t xml:space="preserve"> </w:t>
      </w:r>
      <w:r w:rsidR="00227CB1" w:rsidRPr="00FA6940">
        <w:rPr>
          <w:rFonts w:ascii="Arial" w:hAnsi="Arial" w:cs="Arial"/>
          <w:i/>
          <w:iCs/>
          <w:sz w:val="24"/>
          <w:szCs w:val="24"/>
        </w:rPr>
        <w:t>….</w:t>
      </w:r>
      <w:r w:rsidR="00D41007" w:rsidRPr="00FA6940">
        <w:rPr>
          <w:rFonts w:ascii="Arial" w:hAnsi="Arial" w:cs="Arial"/>
          <w:i/>
          <w:iCs/>
          <w:sz w:val="24"/>
          <w:szCs w:val="24"/>
        </w:rPr>
        <w:t>is not sufficient ground for removal. The test is whether the continuance of the executrix in office will prejudicially affect the future welfare of the estate placed in her care</w:t>
      </w:r>
      <w:r w:rsidR="00D41007" w:rsidRPr="00FA6940">
        <w:rPr>
          <w:rFonts w:ascii="Arial" w:hAnsi="Arial" w:cs="Arial"/>
          <w:sz w:val="24"/>
          <w:szCs w:val="24"/>
        </w:rPr>
        <w:t>.</w:t>
      </w:r>
      <w:r w:rsidRPr="00FA6940">
        <w:rPr>
          <w:rFonts w:ascii="Arial" w:hAnsi="Arial" w:cs="Arial"/>
          <w:sz w:val="24"/>
          <w:szCs w:val="24"/>
        </w:rPr>
        <w:t>”</w:t>
      </w:r>
      <w:r w:rsidR="00D63978">
        <w:rPr>
          <w:rFonts w:ascii="Arial" w:hAnsi="Arial" w:cs="Arial"/>
          <w:sz w:val="24"/>
          <w:szCs w:val="24"/>
        </w:rPr>
        <w:t xml:space="preserve"> [Underlining my own]</w:t>
      </w:r>
    </w:p>
    <w:p w14:paraId="33E305C7" w14:textId="0952BA26" w:rsidR="005201FC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41)</w:t>
      </w:r>
      <w:r>
        <w:rPr>
          <w:rFonts w:ascii="Arial" w:hAnsi="Arial" w:cs="Arial"/>
          <w:sz w:val="24"/>
          <w:szCs w:val="24"/>
        </w:rPr>
        <w:tab/>
      </w:r>
      <w:r w:rsidR="008C6AFB" w:rsidRPr="00301F55">
        <w:rPr>
          <w:rFonts w:ascii="Arial" w:hAnsi="Arial" w:cs="Arial"/>
          <w:sz w:val="24"/>
          <w:szCs w:val="24"/>
        </w:rPr>
        <w:t>By all accounts</w:t>
      </w:r>
      <w:r w:rsidR="00D63978" w:rsidRPr="00301F55">
        <w:rPr>
          <w:rFonts w:ascii="Arial" w:hAnsi="Arial" w:cs="Arial"/>
          <w:sz w:val="24"/>
          <w:szCs w:val="24"/>
        </w:rPr>
        <w:t>,</w:t>
      </w:r>
      <w:r w:rsidR="008C6AFB" w:rsidRPr="00301F55">
        <w:rPr>
          <w:rFonts w:ascii="Arial" w:hAnsi="Arial" w:cs="Arial"/>
          <w:sz w:val="24"/>
          <w:szCs w:val="24"/>
        </w:rPr>
        <w:t xml:space="preserve"> the parties had a</w:t>
      </w:r>
      <w:r w:rsidR="00D63978" w:rsidRPr="00301F55">
        <w:rPr>
          <w:rFonts w:ascii="Arial" w:hAnsi="Arial" w:cs="Arial"/>
          <w:sz w:val="24"/>
          <w:szCs w:val="24"/>
        </w:rPr>
        <w:t xml:space="preserve"> civil</w:t>
      </w:r>
      <w:r w:rsidR="008C6AFB" w:rsidRPr="00301F55">
        <w:rPr>
          <w:rFonts w:ascii="Arial" w:hAnsi="Arial" w:cs="Arial"/>
          <w:sz w:val="24"/>
          <w:szCs w:val="24"/>
        </w:rPr>
        <w:t xml:space="preserve"> relationship prior to the death of the deceased.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8C6AFB" w:rsidRPr="00301F55">
        <w:rPr>
          <w:rFonts w:ascii="Arial" w:hAnsi="Arial" w:cs="Arial"/>
          <w:sz w:val="24"/>
          <w:szCs w:val="24"/>
        </w:rPr>
        <w:t xml:space="preserve"> had lived with the deceased and the children of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8C6AFB" w:rsidRPr="00301F55">
        <w:rPr>
          <w:rFonts w:ascii="Arial" w:hAnsi="Arial" w:cs="Arial"/>
          <w:sz w:val="24"/>
          <w:szCs w:val="24"/>
        </w:rPr>
        <w:t xml:space="preserve"> since 2008. She had </w:t>
      </w:r>
      <w:r w:rsidR="00D1074A" w:rsidRPr="00301F55">
        <w:rPr>
          <w:rFonts w:ascii="Arial" w:hAnsi="Arial" w:cs="Arial"/>
          <w:sz w:val="24"/>
          <w:szCs w:val="24"/>
        </w:rPr>
        <w:t xml:space="preserve">helped </w:t>
      </w:r>
      <w:r w:rsidR="008C6AFB" w:rsidRPr="00301F55">
        <w:rPr>
          <w:rFonts w:ascii="Arial" w:hAnsi="Arial" w:cs="Arial"/>
          <w:sz w:val="24"/>
          <w:szCs w:val="24"/>
        </w:rPr>
        <w:t xml:space="preserve">raised the children of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8C6AFB" w:rsidRPr="00301F55">
        <w:rPr>
          <w:rFonts w:ascii="Arial" w:hAnsi="Arial" w:cs="Arial"/>
          <w:sz w:val="24"/>
          <w:szCs w:val="24"/>
        </w:rPr>
        <w:t xml:space="preserve">.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8C6AFB" w:rsidRPr="00301F55">
        <w:rPr>
          <w:rFonts w:ascii="Arial" w:hAnsi="Arial" w:cs="Arial"/>
          <w:sz w:val="24"/>
          <w:szCs w:val="24"/>
        </w:rPr>
        <w:t>'s children, in fact</w:t>
      </w:r>
      <w:r w:rsidR="00C168A1" w:rsidRPr="00301F55">
        <w:rPr>
          <w:rFonts w:ascii="Arial" w:hAnsi="Arial" w:cs="Arial"/>
          <w:sz w:val="24"/>
          <w:szCs w:val="24"/>
        </w:rPr>
        <w:t>, to save the peace, had</w:t>
      </w:r>
      <w:r w:rsidR="008C6AFB" w:rsidRPr="00301F55">
        <w:rPr>
          <w:rFonts w:ascii="Arial" w:hAnsi="Arial" w:cs="Arial"/>
          <w:sz w:val="24"/>
          <w:szCs w:val="24"/>
        </w:rPr>
        <w:t xml:space="preserve"> advised </w:t>
      </w:r>
      <w:r w:rsidR="002049FA" w:rsidRPr="00301F55">
        <w:rPr>
          <w:rFonts w:ascii="Arial" w:hAnsi="Arial" w:cs="Arial"/>
          <w:sz w:val="24"/>
          <w:szCs w:val="24"/>
        </w:rPr>
        <w:t xml:space="preserve">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8C6AFB" w:rsidRPr="00301F55">
        <w:rPr>
          <w:rFonts w:ascii="Arial" w:hAnsi="Arial" w:cs="Arial"/>
          <w:sz w:val="24"/>
          <w:szCs w:val="24"/>
        </w:rPr>
        <w:t xml:space="preserve"> to accept the appointment of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C168A1" w:rsidRPr="00301F55">
        <w:rPr>
          <w:rFonts w:ascii="Arial" w:hAnsi="Arial" w:cs="Arial"/>
          <w:sz w:val="24"/>
          <w:szCs w:val="24"/>
        </w:rPr>
        <w:t xml:space="preserve">. </w:t>
      </w:r>
    </w:p>
    <w:p w14:paraId="4FADB123" w14:textId="4DB79C27" w:rsidR="00232315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42)</w:t>
      </w:r>
      <w:r>
        <w:rPr>
          <w:rFonts w:ascii="Arial" w:hAnsi="Arial" w:cs="Arial"/>
          <w:sz w:val="24"/>
          <w:szCs w:val="24"/>
        </w:rPr>
        <w:tab/>
      </w:r>
      <w:r w:rsidR="00060B54" w:rsidRPr="00301F55">
        <w:rPr>
          <w:rFonts w:ascii="Arial" w:hAnsi="Arial" w:cs="Arial"/>
          <w:sz w:val="24"/>
          <w:szCs w:val="24"/>
        </w:rPr>
        <w:t>However, the die has now been cast</w:t>
      </w:r>
      <w:r w:rsidR="0076752B" w:rsidRPr="00301F55">
        <w:rPr>
          <w:rFonts w:ascii="Arial" w:hAnsi="Arial" w:cs="Arial"/>
          <w:sz w:val="24"/>
          <w:szCs w:val="24"/>
        </w:rPr>
        <w:t xml:space="preserve"> and the parties are embroiled in litigation</w:t>
      </w:r>
      <w:r w:rsidR="007C5EC0" w:rsidRPr="00301F55">
        <w:rPr>
          <w:rFonts w:ascii="Arial" w:hAnsi="Arial" w:cs="Arial"/>
          <w:sz w:val="24"/>
          <w:szCs w:val="24"/>
        </w:rPr>
        <w:t>. Even their agreement to act as co-executrixes</w:t>
      </w:r>
      <w:r w:rsidR="00DE4ACF" w:rsidRPr="00301F55">
        <w:rPr>
          <w:rFonts w:ascii="Arial" w:hAnsi="Arial" w:cs="Arial"/>
          <w:sz w:val="24"/>
          <w:szCs w:val="24"/>
        </w:rPr>
        <w:t xml:space="preserve"> is conditional and seems to be borne out of the </w:t>
      </w:r>
      <w:r w:rsidR="005B3392" w:rsidRPr="00301F55">
        <w:rPr>
          <w:rFonts w:ascii="Arial" w:hAnsi="Arial" w:cs="Arial"/>
          <w:sz w:val="24"/>
          <w:szCs w:val="24"/>
        </w:rPr>
        <w:t xml:space="preserve">probable joint appointment by the </w:t>
      </w:r>
      <w:r w:rsidR="00D1227C" w:rsidRPr="00301F55">
        <w:rPr>
          <w:rFonts w:ascii="Arial" w:hAnsi="Arial" w:cs="Arial"/>
          <w:sz w:val="24"/>
          <w:szCs w:val="24"/>
        </w:rPr>
        <w:t>Master</w:t>
      </w:r>
      <w:r w:rsidR="005B3392" w:rsidRPr="00301F55">
        <w:rPr>
          <w:rFonts w:ascii="Arial" w:hAnsi="Arial" w:cs="Arial"/>
          <w:sz w:val="24"/>
          <w:szCs w:val="24"/>
        </w:rPr>
        <w:t xml:space="preserve"> that would</w:t>
      </w:r>
      <w:r w:rsidR="000E7D64" w:rsidRPr="00301F55">
        <w:rPr>
          <w:rFonts w:ascii="Arial" w:hAnsi="Arial" w:cs="Arial"/>
          <w:sz w:val="24"/>
          <w:szCs w:val="24"/>
        </w:rPr>
        <w:t xml:space="preserve"> in any event</w:t>
      </w:r>
      <w:r w:rsidR="005B3392" w:rsidRPr="00301F55">
        <w:rPr>
          <w:rFonts w:ascii="Arial" w:hAnsi="Arial" w:cs="Arial"/>
          <w:sz w:val="24"/>
          <w:szCs w:val="24"/>
        </w:rPr>
        <w:t xml:space="preserve"> follow</w:t>
      </w:r>
      <w:r w:rsidR="0037003C" w:rsidRPr="00301F55">
        <w:rPr>
          <w:rFonts w:ascii="Arial" w:hAnsi="Arial" w:cs="Arial"/>
          <w:sz w:val="24"/>
          <w:szCs w:val="24"/>
        </w:rPr>
        <w:t xml:space="preserve"> </w:t>
      </w:r>
      <w:r w:rsidR="005B3392" w:rsidRPr="00301F55">
        <w:rPr>
          <w:rFonts w:ascii="Arial" w:hAnsi="Arial" w:cs="Arial"/>
          <w:sz w:val="24"/>
          <w:szCs w:val="24"/>
        </w:rPr>
        <w:t xml:space="preserve">if the putative marriage </w:t>
      </w:r>
      <w:r w:rsidR="00735FB9" w:rsidRPr="00301F55">
        <w:rPr>
          <w:rFonts w:ascii="Arial" w:hAnsi="Arial" w:cs="Arial"/>
          <w:sz w:val="24"/>
          <w:szCs w:val="24"/>
        </w:rPr>
        <w:t>were</w:t>
      </w:r>
      <w:r w:rsidR="005B3392" w:rsidRPr="00301F55">
        <w:rPr>
          <w:rFonts w:ascii="Arial" w:hAnsi="Arial" w:cs="Arial"/>
          <w:sz w:val="24"/>
          <w:szCs w:val="24"/>
        </w:rPr>
        <w:t xml:space="preserve"> proven.</w:t>
      </w:r>
      <w:r w:rsidR="00735FB9" w:rsidRPr="00301F55">
        <w:rPr>
          <w:rFonts w:ascii="Arial" w:hAnsi="Arial" w:cs="Arial"/>
          <w:sz w:val="24"/>
          <w:szCs w:val="24"/>
        </w:rPr>
        <w:t xml:space="preserve"> </w:t>
      </w:r>
    </w:p>
    <w:p w14:paraId="34480272" w14:textId="6B24D903" w:rsidR="00651001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43)</w:t>
      </w:r>
      <w:r>
        <w:rPr>
          <w:rFonts w:ascii="Arial" w:hAnsi="Arial" w:cs="Arial"/>
          <w:sz w:val="24"/>
          <w:szCs w:val="24"/>
        </w:rPr>
        <w:tab/>
      </w:r>
      <w:r w:rsidR="00E26DEC" w:rsidRPr="00301F55">
        <w:rPr>
          <w:rFonts w:ascii="Arial" w:hAnsi="Arial" w:cs="Arial"/>
          <w:sz w:val="24"/>
          <w:szCs w:val="24"/>
        </w:rPr>
        <w:t>Will these hostilities affect the fir</w:t>
      </w:r>
      <w:r w:rsidR="00C5512B" w:rsidRPr="00301F55">
        <w:rPr>
          <w:rFonts w:ascii="Arial" w:hAnsi="Arial" w:cs="Arial"/>
          <w:sz w:val="24"/>
          <w:szCs w:val="24"/>
        </w:rPr>
        <w:t xml:space="preserve">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E26DEC" w:rsidRPr="00301F55">
        <w:rPr>
          <w:rFonts w:ascii="Arial" w:hAnsi="Arial" w:cs="Arial"/>
          <w:sz w:val="24"/>
          <w:szCs w:val="24"/>
        </w:rPr>
        <w:t xml:space="preserve"> in her administration of the estate?</w:t>
      </w:r>
      <w:r w:rsidR="00C5512B" w:rsidRPr="00301F55">
        <w:rPr>
          <w:rFonts w:ascii="Arial" w:hAnsi="Arial" w:cs="Arial"/>
          <w:sz w:val="24"/>
          <w:szCs w:val="24"/>
        </w:rPr>
        <w:t xml:space="preserve"> Not being </w:t>
      </w:r>
      <w:r w:rsidR="00FE48E8" w:rsidRPr="00301F55">
        <w:rPr>
          <w:rFonts w:ascii="Arial" w:hAnsi="Arial" w:cs="Arial"/>
          <w:sz w:val="24"/>
          <w:szCs w:val="24"/>
        </w:rPr>
        <w:t>an ad</w:t>
      </w:r>
      <w:r w:rsidR="00CC5249" w:rsidRPr="00301F55">
        <w:rPr>
          <w:rFonts w:ascii="Arial" w:hAnsi="Arial" w:cs="Arial"/>
          <w:sz w:val="24"/>
          <w:szCs w:val="24"/>
        </w:rPr>
        <w:t>e</w:t>
      </w:r>
      <w:r w:rsidR="00FE48E8" w:rsidRPr="00301F55">
        <w:rPr>
          <w:rFonts w:ascii="Arial" w:hAnsi="Arial" w:cs="Arial"/>
          <w:sz w:val="24"/>
          <w:szCs w:val="24"/>
        </w:rPr>
        <w:t xml:space="preserve">pt soothsayer, this </w:t>
      </w:r>
      <w:r w:rsidR="00D1227C" w:rsidRPr="00301F55">
        <w:rPr>
          <w:rFonts w:ascii="Arial" w:hAnsi="Arial" w:cs="Arial"/>
          <w:sz w:val="24"/>
          <w:szCs w:val="24"/>
        </w:rPr>
        <w:t>Court</w:t>
      </w:r>
      <w:r w:rsidR="00FE48E8" w:rsidRPr="00301F55">
        <w:rPr>
          <w:rFonts w:ascii="Arial" w:hAnsi="Arial" w:cs="Arial"/>
          <w:sz w:val="24"/>
          <w:szCs w:val="24"/>
        </w:rPr>
        <w:t xml:space="preserve"> cannot answer the question.</w:t>
      </w:r>
      <w:r w:rsidR="00331440" w:rsidRPr="00301F55">
        <w:rPr>
          <w:rFonts w:ascii="Arial" w:hAnsi="Arial" w:cs="Arial"/>
          <w:sz w:val="24"/>
          <w:szCs w:val="24"/>
        </w:rPr>
        <w:t xml:space="preserve"> However</w:t>
      </w:r>
      <w:r w:rsidR="000832E8" w:rsidRPr="00301F55">
        <w:rPr>
          <w:rFonts w:ascii="Arial" w:hAnsi="Arial" w:cs="Arial"/>
          <w:sz w:val="24"/>
          <w:szCs w:val="24"/>
        </w:rPr>
        <w:t xml:space="preserve">, that the hostilities could influence her (at least on a subjective level) is reasonably foreseeable. </w:t>
      </w:r>
      <w:r w:rsidR="00FE4A43" w:rsidRPr="00301F55">
        <w:rPr>
          <w:rFonts w:ascii="Arial" w:hAnsi="Arial" w:cs="Arial"/>
          <w:sz w:val="24"/>
          <w:szCs w:val="24"/>
        </w:rPr>
        <w:t>Furthermore, c</w:t>
      </w:r>
      <w:r w:rsidR="000D6D18" w:rsidRPr="00301F55">
        <w:rPr>
          <w:rFonts w:ascii="Arial" w:hAnsi="Arial" w:cs="Arial"/>
          <w:sz w:val="24"/>
          <w:szCs w:val="24"/>
        </w:rPr>
        <w:t>onsidering that t</w:t>
      </w:r>
      <w:r w:rsidR="00D6224A" w:rsidRPr="00301F55">
        <w:rPr>
          <w:rFonts w:ascii="Arial" w:hAnsi="Arial" w:cs="Arial"/>
          <w:sz w:val="24"/>
          <w:szCs w:val="24"/>
        </w:rPr>
        <w:t>he legal</w:t>
      </w:r>
      <w:r w:rsidR="000D6D18" w:rsidRPr="00301F55">
        <w:rPr>
          <w:rFonts w:ascii="Arial" w:hAnsi="Arial" w:cs="Arial"/>
          <w:sz w:val="24"/>
          <w:szCs w:val="24"/>
        </w:rPr>
        <w:t xml:space="preserve"> position</w:t>
      </w:r>
      <w:r w:rsidR="00050E14" w:rsidRPr="00301F55">
        <w:rPr>
          <w:rFonts w:ascii="Arial" w:hAnsi="Arial" w:cs="Arial"/>
          <w:sz w:val="24"/>
          <w:szCs w:val="24"/>
        </w:rPr>
        <w:t>,</w:t>
      </w:r>
      <w:r w:rsidR="00D6224A" w:rsidRPr="00301F55">
        <w:rPr>
          <w:rFonts w:ascii="Arial" w:hAnsi="Arial" w:cs="Arial"/>
          <w:sz w:val="24"/>
          <w:szCs w:val="24"/>
        </w:rPr>
        <w:t xml:space="preserve"> </w:t>
      </w:r>
      <w:r w:rsidR="00EF1BCA" w:rsidRPr="00301F55">
        <w:rPr>
          <w:rFonts w:ascii="Arial" w:hAnsi="Arial" w:cs="Arial"/>
          <w:sz w:val="24"/>
          <w:szCs w:val="24"/>
        </w:rPr>
        <w:t>(</w:t>
      </w:r>
      <w:r w:rsidR="00D6224A" w:rsidRPr="00301F55">
        <w:rPr>
          <w:rFonts w:ascii="Arial" w:hAnsi="Arial" w:cs="Arial"/>
          <w:sz w:val="24"/>
          <w:szCs w:val="24"/>
        </w:rPr>
        <w:t>presently</w:t>
      </w:r>
      <w:r w:rsidR="00EF1BCA" w:rsidRPr="00301F55">
        <w:rPr>
          <w:rFonts w:ascii="Arial" w:hAnsi="Arial" w:cs="Arial"/>
          <w:sz w:val="24"/>
          <w:szCs w:val="24"/>
        </w:rPr>
        <w:t>)</w:t>
      </w:r>
      <w:r w:rsidR="00D6224A" w:rsidRPr="00301F55">
        <w:rPr>
          <w:rFonts w:ascii="Arial" w:hAnsi="Arial" w:cs="Arial"/>
          <w:sz w:val="24"/>
          <w:szCs w:val="24"/>
        </w:rPr>
        <w:t xml:space="preserve"> </w:t>
      </w:r>
      <w:r w:rsidR="000D6D18" w:rsidRPr="00301F55">
        <w:rPr>
          <w:rFonts w:ascii="Arial" w:hAnsi="Arial" w:cs="Arial"/>
          <w:sz w:val="24"/>
          <w:szCs w:val="24"/>
        </w:rPr>
        <w:t xml:space="preserve">is that </w:t>
      </w:r>
      <w:r w:rsidR="00D6224A" w:rsidRPr="00301F55">
        <w:rPr>
          <w:rFonts w:ascii="Arial" w:hAnsi="Arial" w:cs="Arial"/>
          <w:sz w:val="24"/>
          <w:szCs w:val="24"/>
        </w:rPr>
        <w:t xml:space="preserve">50% of the estate to be distributed belongs to the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222688" w:rsidRPr="00301F55">
        <w:rPr>
          <w:rFonts w:ascii="Arial" w:hAnsi="Arial" w:cs="Arial"/>
          <w:sz w:val="24"/>
          <w:szCs w:val="24"/>
        </w:rPr>
        <w:t xml:space="preserve">, </w:t>
      </w:r>
      <w:r w:rsidR="007E48A6" w:rsidRPr="00301F55">
        <w:rPr>
          <w:rFonts w:ascii="Arial" w:hAnsi="Arial" w:cs="Arial"/>
          <w:sz w:val="24"/>
          <w:szCs w:val="24"/>
        </w:rPr>
        <w:t>would it be fair to</w:t>
      </w:r>
      <w:r w:rsidR="00EF2C03" w:rsidRPr="00301F55">
        <w:rPr>
          <w:rFonts w:ascii="Arial" w:hAnsi="Arial" w:cs="Arial"/>
          <w:sz w:val="24"/>
          <w:szCs w:val="24"/>
        </w:rPr>
        <w:t xml:space="preserve"> her</w:t>
      </w:r>
      <w:r w:rsidR="00874E98" w:rsidRPr="00301F55">
        <w:rPr>
          <w:rFonts w:ascii="Arial" w:hAnsi="Arial" w:cs="Arial"/>
          <w:sz w:val="24"/>
          <w:szCs w:val="24"/>
        </w:rPr>
        <w:t xml:space="preserve"> to</w:t>
      </w:r>
      <w:r w:rsidR="00A520B2" w:rsidRPr="00301F55">
        <w:rPr>
          <w:rFonts w:ascii="Arial" w:hAnsi="Arial" w:cs="Arial"/>
          <w:sz w:val="24"/>
          <w:szCs w:val="24"/>
        </w:rPr>
        <w:t xml:space="preserve">, given the hostilities, </w:t>
      </w:r>
      <w:r w:rsidR="007E48A6" w:rsidRPr="00301F55">
        <w:rPr>
          <w:rFonts w:ascii="Arial" w:hAnsi="Arial" w:cs="Arial"/>
          <w:sz w:val="24"/>
          <w:szCs w:val="24"/>
        </w:rPr>
        <w:t>entrust her portion to an executrix who, until date of hearing</w:t>
      </w:r>
      <w:r w:rsidR="00EF1BCA" w:rsidRPr="00301F55">
        <w:rPr>
          <w:rFonts w:ascii="Arial" w:hAnsi="Arial" w:cs="Arial"/>
          <w:sz w:val="24"/>
          <w:szCs w:val="24"/>
        </w:rPr>
        <w:t>,</w:t>
      </w:r>
      <w:r w:rsidR="007E48A6" w:rsidRPr="00301F55">
        <w:rPr>
          <w:rFonts w:ascii="Arial" w:hAnsi="Arial" w:cs="Arial"/>
          <w:sz w:val="24"/>
          <w:szCs w:val="24"/>
        </w:rPr>
        <w:t xml:space="preserve"> </w:t>
      </w:r>
      <w:r w:rsidR="00A520B2" w:rsidRPr="00301F55">
        <w:rPr>
          <w:rFonts w:ascii="Arial" w:hAnsi="Arial" w:cs="Arial"/>
          <w:sz w:val="24"/>
          <w:szCs w:val="24"/>
        </w:rPr>
        <w:t xml:space="preserve">denied her entitlement </w:t>
      </w:r>
      <w:r w:rsidR="00943F6B" w:rsidRPr="00301F55">
        <w:rPr>
          <w:rFonts w:ascii="Arial" w:hAnsi="Arial" w:cs="Arial"/>
          <w:sz w:val="24"/>
          <w:szCs w:val="24"/>
        </w:rPr>
        <w:t>thereto?</w:t>
      </w:r>
      <w:r w:rsidR="00D6224A" w:rsidRPr="00301F55">
        <w:rPr>
          <w:rFonts w:ascii="Arial" w:hAnsi="Arial" w:cs="Arial"/>
          <w:sz w:val="24"/>
          <w:szCs w:val="24"/>
        </w:rPr>
        <w:t xml:space="preserve"> </w:t>
      </w:r>
      <w:r w:rsidR="00775C93" w:rsidRPr="00301F55">
        <w:rPr>
          <w:rFonts w:ascii="Arial" w:hAnsi="Arial" w:cs="Arial"/>
          <w:sz w:val="24"/>
          <w:szCs w:val="24"/>
        </w:rPr>
        <w:t>Decidedly not.</w:t>
      </w:r>
    </w:p>
    <w:p w14:paraId="2388CF8C" w14:textId="521AD511" w:rsidR="007B5BE8" w:rsidRPr="007B5BE8" w:rsidRDefault="00D1227C" w:rsidP="007B5BE8">
      <w:pPr>
        <w:tabs>
          <w:tab w:val="right" w:pos="8208"/>
        </w:tabs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5BE8">
        <w:rPr>
          <w:rFonts w:ascii="Arial" w:hAnsi="Arial" w:cs="Arial"/>
          <w:b/>
          <w:bCs/>
          <w:sz w:val="24"/>
          <w:szCs w:val="24"/>
        </w:rPr>
        <w:t>Finding</w:t>
      </w:r>
    </w:p>
    <w:p w14:paraId="70E99BC5" w14:textId="38B2382A" w:rsidR="00E16EF0" w:rsidRPr="00301F55" w:rsidRDefault="00301F55" w:rsidP="00301F55">
      <w:pPr>
        <w:tabs>
          <w:tab w:val="right" w:pos="8208"/>
        </w:tabs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44)</w:t>
      </w:r>
      <w:r>
        <w:rPr>
          <w:rFonts w:ascii="Arial" w:hAnsi="Arial" w:cs="Arial"/>
          <w:sz w:val="24"/>
          <w:szCs w:val="24"/>
        </w:rPr>
        <w:tab/>
      </w:r>
      <w:r w:rsidR="00697C0F" w:rsidRPr="00301F55">
        <w:rPr>
          <w:rFonts w:ascii="Arial" w:hAnsi="Arial" w:cs="Arial"/>
          <w:sz w:val="24"/>
          <w:szCs w:val="24"/>
        </w:rPr>
        <w:t xml:space="preserve">Without casting any aspersions on the </w:t>
      </w:r>
      <w:r w:rsidR="00697C0F" w:rsidRPr="00301F55">
        <w:rPr>
          <w:rFonts w:ascii="Arial" w:hAnsi="Arial" w:cs="Arial"/>
          <w:i/>
          <w:iCs/>
          <w:sz w:val="24"/>
          <w:szCs w:val="24"/>
        </w:rPr>
        <w:t>bona fides</w:t>
      </w:r>
      <w:r w:rsidR="00697C0F" w:rsidRPr="00301F55">
        <w:rPr>
          <w:rFonts w:ascii="Arial" w:hAnsi="Arial" w:cs="Arial"/>
          <w:sz w:val="24"/>
          <w:szCs w:val="24"/>
        </w:rPr>
        <w:t xml:space="preserve"> of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697C0F" w:rsidRPr="00301F55">
        <w:rPr>
          <w:rFonts w:ascii="Arial" w:hAnsi="Arial" w:cs="Arial"/>
          <w:sz w:val="24"/>
          <w:szCs w:val="24"/>
        </w:rPr>
        <w:t xml:space="preserve">, </w:t>
      </w:r>
      <w:r w:rsidR="0012144A" w:rsidRPr="00301F55">
        <w:rPr>
          <w:rFonts w:ascii="Arial" w:hAnsi="Arial" w:cs="Arial"/>
          <w:sz w:val="24"/>
          <w:szCs w:val="24"/>
        </w:rPr>
        <w:t xml:space="preserve">I find that </w:t>
      </w:r>
      <w:r w:rsidR="00651001" w:rsidRPr="00301F55">
        <w:rPr>
          <w:rFonts w:ascii="Arial" w:hAnsi="Arial" w:cs="Arial"/>
          <w:sz w:val="24"/>
          <w:szCs w:val="24"/>
        </w:rPr>
        <w:t>t</w:t>
      </w:r>
      <w:r w:rsidR="00D6224A" w:rsidRPr="00301F55">
        <w:rPr>
          <w:rFonts w:ascii="Arial" w:hAnsi="Arial" w:cs="Arial"/>
          <w:sz w:val="24"/>
          <w:szCs w:val="24"/>
        </w:rPr>
        <w:t>his</w:t>
      </w:r>
      <w:r w:rsidR="009C77EA" w:rsidRPr="00301F55">
        <w:rPr>
          <w:rFonts w:ascii="Arial" w:hAnsi="Arial" w:cs="Arial"/>
          <w:sz w:val="24"/>
          <w:szCs w:val="24"/>
        </w:rPr>
        <w:t xml:space="preserve"> consideration of fairness</w:t>
      </w:r>
      <w:r w:rsidR="00E16EF0" w:rsidRPr="00301F55">
        <w:rPr>
          <w:rFonts w:ascii="Arial" w:hAnsi="Arial" w:cs="Arial"/>
          <w:sz w:val="24"/>
          <w:szCs w:val="24"/>
        </w:rPr>
        <w:t>,</w:t>
      </w:r>
      <w:r w:rsidR="00D6224A" w:rsidRPr="00301F55">
        <w:rPr>
          <w:rFonts w:ascii="Arial" w:hAnsi="Arial" w:cs="Arial"/>
          <w:sz w:val="24"/>
          <w:szCs w:val="24"/>
        </w:rPr>
        <w:t xml:space="preserve"> coupled with the probability that </w:t>
      </w:r>
      <w:r w:rsidR="00D1227C" w:rsidRPr="00301F55">
        <w:rPr>
          <w:rFonts w:ascii="Arial" w:hAnsi="Arial" w:cs="Arial"/>
          <w:sz w:val="24"/>
          <w:szCs w:val="24"/>
        </w:rPr>
        <w:t>Applicant</w:t>
      </w:r>
      <w:r w:rsidR="00F53E23" w:rsidRPr="00301F55">
        <w:rPr>
          <w:rFonts w:ascii="Arial" w:hAnsi="Arial" w:cs="Arial"/>
          <w:sz w:val="24"/>
          <w:szCs w:val="24"/>
        </w:rPr>
        <w:t xml:space="preserve"> (in the pr</w:t>
      </w:r>
      <w:r w:rsidR="00DE1D42" w:rsidRPr="00301F55">
        <w:rPr>
          <w:rFonts w:ascii="Arial" w:hAnsi="Arial" w:cs="Arial"/>
          <w:sz w:val="24"/>
          <w:szCs w:val="24"/>
        </w:rPr>
        <w:t>esence</w:t>
      </w:r>
      <w:r w:rsidR="00F53E23" w:rsidRPr="00301F55">
        <w:rPr>
          <w:rFonts w:ascii="Arial" w:hAnsi="Arial" w:cs="Arial"/>
          <w:sz w:val="24"/>
          <w:szCs w:val="24"/>
        </w:rPr>
        <w:t xml:space="preserve"> of the true state of </w:t>
      </w:r>
      <w:r w:rsidR="00B357BE" w:rsidRPr="00301F55">
        <w:rPr>
          <w:rFonts w:ascii="Arial" w:hAnsi="Arial" w:cs="Arial"/>
          <w:sz w:val="24"/>
          <w:szCs w:val="24"/>
        </w:rPr>
        <w:t>affairs) would</w:t>
      </w:r>
      <w:r w:rsidR="0046549B" w:rsidRPr="00301F55">
        <w:rPr>
          <w:rFonts w:ascii="Arial" w:hAnsi="Arial" w:cs="Arial"/>
          <w:sz w:val="24"/>
          <w:szCs w:val="24"/>
        </w:rPr>
        <w:t xml:space="preserve"> probably</w:t>
      </w:r>
      <w:r w:rsidR="009A56B9" w:rsidRPr="00301F55">
        <w:rPr>
          <w:rFonts w:ascii="Arial" w:hAnsi="Arial" w:cs="Arial"/>
          <w:sz w:val="24"/>
          <w:szCs w:val="24"/>
        </w:rPr>
        <w:t xml:space="preserve"> </w:t>
      </w:r>
      <w:r w:rsidR="00D6224A" w:rsidRPr="00301F55">
        <w:rPr>
          <w:rFonts w:ascii="Arial" w:hAnsi="Arial" w:cs="Arial"/>
          <w:sz w:val="24"/>
          <w:szCs w:val="24"/>
        </w:rPr>
        <w:t>have been appointed</w:t>
      </w:r>
      <w:r w:rsidR="00DF2DC1" w:rsidRPr="00301F55">
        <w:rPr>
          <w:rFonts w:ascii="Arial" w:hAnsi="Arial" w:cs="Arial"/>
          <w:sz w:val="24"/>
          <w:szCs w:val="24"/>
        </w:rPr>
        <w:t xml:space="preserve"> as executrix instead of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D6224A" w:rsidRPr="00301F55">
        <w:rPr>
          <w:rFonts w:ascii="Arial" w:hAnsi="Arial" w:cs="Arial"/>
          <w:sz w:val="24"/>
          <w:szCs w:val="24"/>
        </w:rPr>
        <w:t>, tips the scales in favour</w:t>
      </w:r>
      <w:r w:rsidR="00183D0B" w:rsidRPr="00301F55">
        <w:rPr>
          <w:rFonts w:ascii="Arial" w:hAnsi="Arial" w:cs="Arial"/>
          <w:sz w:val="24"/>
          <w:szCs w:val="24"/>
        </w:rPr>
        <w:t xml:space="preserve"> </w:t>
      </w:r>
      <w:r w:rsidR="00682F56" w:rsidRPr="00301F55">
        <w:rPr>
          <w:rFonts w:ascii="Arial" w:hAnsi="Arial" w:cs="Arial"/>
          <w:sz w:val="24"/>
          <w:szCs w:val="24"/>
        </w:rPr>
        <w:t xml:space="preserve">of setting aside the appointment of the first </w:t>
      </w:r>
      <w:r w:rsidR="00D1227C" w:rsidRPr="00301F55">
        <w:rPr>
          <w:rFonts w:ascii="Arial" w:hAnsi="Arial" w:cs="Arial"/>
          <w:sz w:val="24"/>
          <w:szCs w:val="24"/>
        </w:rPr>
        <w:t>Respondent</w:t>
      </w:r>
      <w:r w:rsidR="00D6224A" w:rsidRPr="00301F55">
        <w:rPr>
          <w:rFonts w:ascii="Arial" w:hAnsi="Arial" w:cs="Arial"/>
          <w:sz w:val="24"/>
          <w:szCs w:val="24"/>
        </w:rPr>
        <w:t>.</w:t>
      </w:r>
    </w:p>
    <w:p w14:paraId="5EDAFB13" w14:textId="77777777" w:rsidR="00C61E28" w:rsidRDefault="00C61E28" w:rsidP="00C61E28">
      <w:pPr>
        <w:tabs>
          <w:tab w:val="right" w:pos="8208"/>
        </w:tabs>
        <w:spacing w:before="240" w:after="24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14C99C81" w14:textId="2ECBE348" w:rsidR="004C542E" w:rsidRPr="00AC12A9" w:rsidRDefault="004C542E" w:rsidP="00C61E28">
      <w:pPr>
        <w:tabs>
          <w:tab w:val="right" w:pos="8208"/>
        </w:tabs>
        <w:spacing w:before="240" w:after="240"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AC12A9">
        <w:rPr>
          <w:rFonts w:ascii="Arial" w:hAnsi="Arial" w:cs="Arial"/>
          <w:b/>
          <w:bCs/>
          <w:sz w:val="26"/>
          <w:szCs w:val="26"/>
        </w:rPr>
        <w:lastRenderedPageBreak/>
        <w:t>ORDER</w:t>
      </w:r>
    </w:p>
    <w:p w14:paraId="7672387D" w14:textId="646D5706" w:rsidR="000A66AF" w:rsidRPr="00301F55" w:rsidRDefault="00301F55" w:rsidP="00301F55">
      <w:pPr>
        <w:tabs>
          <w:tab w:val="right" w:pos="8208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45)</w:t>
      </w:r>
      <w:r>
        <w:rPr>
          <w:rFonts w:ascii="Arial" w:hAnsi="Arial" w:cs="Arial"/>
          <w:sz w:val="24"/>
          <w:szCs w:val="24"/>
        </w:rPr>
        <w:tab/>
      </w:r>
      <w:r w:rsidR="00466479" w:rsidRPr="00301F55">
        <w:rPr>
          <w:rFonts w:ascii="Arial" w:hAnsi="Arial" w:cs="Arial"/>
          <w:sz w:val="24"/>
          <w:szCs w:val="24"/>
        </w:rPr>
        <w:t>In the result, it is ordered that:</w:t>
      </w:r>
    </w:p>
    <w:p w14:paraId="3D9B966F" w14:textId="6DB386C8" w:rsidR="00906C76" w:rsidRDefault="00CE613E" w:rsidP="00555017">
      <w:pPr>
        <w:tabs>
          <w:tab w:val="right" w:pos="8208"/>
        </w:tabs>
        <w:spacing w:after="0" w:line="360" w:lineRule="auto"/>
        <w:ind w:left="993" w:hanging="5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868C1">
        <w:rPr>
          <w:rFonts w:ascii="Arial" w:hAnsi="Arial" w:cs="Arial"/>
          <w:sz w:val="24"/>
          <w:szCs w:val="24"/>
        </w:rPr>
        <w:tab/>
      </w:r>
      <w:r w:rsidR="00012D3C">
        <w:rPr>
          <w:rFonts w:ascii="Arial" w:hAnsi="Arial" w:cs="Arial"/>
          <w:sz w:val="24"/>
          <w:szCs w:val="24"/>
        </w:rPr>
        <w:t xml:space="preserve">The </w:t>
      </w:r>
      <w:r w:rsidR="00BD3ABC">
        <w:rPr>
          <w:rFonts w:ascii="Arial" w:hAnsi="Arial" w:cs="Arial"/>
          <w:sz w:val="24"/>
          <w:szCs w:val="24"/>
        </w:rPr>
        <w:t>a</w:t>
      </w:r>
      <w:r w:rsidR="00BD3ABC" w:rsidRPr="00BD3ABC">
        <w:rPr>
          <w:rFonts w:ascii="Arial" w:hAnsi="Arial" w:cs="Arial"/>
          <w:sz w:val="24"/>
          <w:szCs w:val="24"/>
        </w:rPr>
        <w:t>ppointment and issuance of the letters of executor</w:t>
      </w:r>
      <w:r w:rsidR="00A9329B">
        <w:rPr>
          <w:rFonts w:ascii="Arial" w:hAnsi="Arial" w:cs="Arial"/>
          <w:sz w:val="24"/>
          <w:szCs w:val="24"/>
        </w:rPr>
        <w:t>ship</w:t>
      </w:r>
      <w:r w:rsidR="00BD3ABC" w:rsidRPr="00BD3ABC">
        <w:rPr>
          <w:rFonts w:ascii="Arial" w:hAnsi="Arial" w:cs="Arial"/>
          <w:sz w:val="24"/>
          <w:szCs w:val="24"/>
        </w:rPr>
        <w:t xml:space="preserve"> by the fifth </w:t>
      </w:r>
      <w:r w:rsidR="00D1227C">
        <w:rPr>
          <w:rFonts w:ascii="Arial" w:hAnsi="Arial" w:cs="Arial"/>
          <w:sz w:val="24"/>
          <w:szCs w:val="24"/>
        </w:rPr>
        <w:t>Respondent</w:t>
      </w:r>
      <w:r w:rsidR="00BD3ABC" w:rsidRPr="00BD3ABC">
        <w:rPr>
          <w:rFonts w:ascii="Arial" w:hAnsi="Arial" w:cs="Arial"/>
          <w:sz w:val="24"/>
          <w:szCs w:val="24"/>
        </w:rPr>
        <w:t xml:space="preserve"> to the first </w:t>
      </w:r>
      <w:r w:rsidR="00D1227C">
        <w:rPr>
          <w:rFonts w:ascii="Arial" w:hAnsi="Arial" w:cs="Arial"/>
          <w:sz w:val="24"/>
          <w:szCs w:val="24"/>
        </w:rPr>
        <w:t>Respondent</w:t>
      </w:r>
      <w:r w:rsidR="00BD3ABC" w:rsidRPr="00BD3ABC">
        <w:rPr>
          <w:rFonts w:ascii="Arial" w:hAnsi="Arial" w:cs="Arial"/>
          <w:sz w:val="24"/>
          <w:szCs w:val="24"/>
        </w:rPr>
        <w:t xml:space="preserve">, to act in her capacity as executrix of the second </w:t>
      </w:r>
      <w:r w:rsidR="00D1227C">
        <w:rPr>
          <w:rFonts w:ascii="Arial" w:hAnsi="Arial" w:cs="Arial"/>
          <w:sz w:val="24"/>
          <w:szCs w:val="24"/>
        </w:rPr>
        <w:t>Respondent</w:t>
      </w:r>
      <w:r w:rsidR="00BD3ABC" w:rsidRPr="00BD3ABC">
        <w:rPr>
          <w:rFonts w:ascii="Arial" w:hAnsi="Arial" w:cs="Arial"/>
          <w:sz w:val="24"/>
          <w:szCs w:val="24"/>
        </w:rPr>
        <w:t xml:space="preserve"> (the late estate of </w:t>
      </w:r>
      <w:proofErr w:type="spellStart"/>
      <w:r w:rsidR="00BD3ABC" w:rsidRPr="00BD3ABC">
        <w:rPr>
          <w:rFonts w:ascii="Arial" w:hAnsi="Arial" w:cs="Arial"/>
          <w:sz w:val="24"/>
          <w:szCs w:val="24"/>
        </w:rPr>
        <w:t>Rabaki</w:t>
      </w:r>
      <w:proofErr w:type="spellEnd"/>
      <w:r w:rsidR="00BD3ABC" w:rsidRPr="00BD3ABC">
        <w:rPr>
          <w:rFonts w:ascii="Arial" w:hAnsi="Arial" w:cs="Arial"/>
          <w:sz w:val="24"/>
          <w:szCs w:val="24"/>
        </w:rPr>
        <w:t xml:space="preserve"> Petrus Kgosi) is set aside.</w:t>
      </w:r>
    </w:p>
    <w:p w14:paraId="734B6DB1" w14:textId="3016221E" w:rsidR="007A069A" w:rsidRDefault="007A069A" w:rsidP="00555017">
      <w:pPr>
        <w:tabs>
          <w:tab w:val="right" w:pos="8208"/>
        </w:tabs>
        <w:spacing w:after="0" w:line="360" w:lineRule="auto"/>
        <w:ind w:left="993" w:hanging="5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68C1">
        <w:rPr>
          <w:rFonts w:ascii="Arial" w:hAnsi="Arial" w:cs="Arial"/>
          <w:sz w:val="24"/>
          <w:szCs w:val="24"/>
        </w:rPr>
        <w:tab/>
      </w:r>
      <w:r w:rsidR="00D57DAB" w:rsidRPr="00D57DAB">
        <w:rPr>
          <w:rFonts w:ascii="Arial" w:hAnsi="Arial" w:cs="Arial"/>
          <w:sz w:val="24"/>
          <w:szCs w:val="24"/>
        </w:rPr>
        <w:t xml:space="preserve">The fifth </w:t>
      </w:r>
      <w:r w:rsidR="00D1227C">
        <w:rPr>
          <w:rFonts w:ascii="Arial" w:hAnsi="Arial" w:cs="Arial"/>
          <w:sz w:val="24"/>
          <w:szCs w:val="24"/>
        </w:rPr>
        <w:t>Respondent</w:t>
      </w:r>
      <w:r w:rsidR="00D57DAB" w:rsidRPr="00D57DAB">
        <w:rPr>
          <w:rFonts w:ascii="Arial" w:hAnsi="Arial" w:cs="Arial"/>
          <w:sz w:val="24"/>
          <w:szCs w:val="24"/>
        </w:rPr>
        <w:t xml:space="preserve"> is directed to remove the first </w:t>
      </w:r>
      <w:r w:rsidR="00D1227C">
        <w:rPr>
          <w:rFonts w:ascii="Arial" w:hAnsi="Arial" w:cs="Arial"/>
          <w:sz w:val="24"/>
          <w:szCs w:val="24"/>
        </w:rPr>
        <w:t>Respondent</w:t>
      </w:r>
      <w:r w:rsidR="00D57DAB" w:rsidRPr="00D57DAB">
        <w:rPr>
          <w:rFonts w:ascii="Arial" w:hAnsi="Arial" w:cs="Arial"/>
          <w:sz w:val="24"/>
          <w:szCs w:val="24"/>
        </w:rPr>
        <w:t xml:space="preserve"> as the executrix of the second </w:t>
      </w:r>
      <w:r w:rsidR="00D1227C">
        <w:rPr>
          <w:rFonts w:ascii="Arial" w:hAnsi="Arial" w:cs="Arial"/>
          <w:sz w:val="24"/>
          <w:szCs w:val="24"/>
        </w:rPr>
        <w:t>Respondent</w:t>
      </w:r>
      <w:r w:rsidR="00D57DAB" w:rsidRPr="00D57DAB">
        <w:rPr>
          <w:rFonts w:ascii="Arial" w:hAnsi="Arial" w:cs="Arial"/>
          <w:sz w:val="24"/>
          <w:szCs w:val="24"/>
        </w:rPr>
        <w:t xml:space="preserve"> and to withdraw the letters of executorship issued to the first </w:t>
      </w:r>
      <w:r w:rsidR="00D1227C">
        <w:rPr>
          <w:rFonts w:ascii="Arial" w:hAnsi="Arial" w:cs="Arial"/>
          <w:sz w:val="24"/>
          <w:szCs w:val="24"/>
        </w:rPr>
        <w:t>Respondent</w:t>
      </w:r>
      <w:r w:rsidR="00D57DAB" w:rsidRPr="00D57DAB">
        <w:rPr>
          <w:rFonts w:ascii="Arial" w:hAnsi="Arial" w:cs="Arial"/>
          <w:sz w:val="24"/>
          <w:szCs w:val="24"/>
        </w:rPr>
        <w:t>.</w:t>
      </w:r>
    </w:p>
    <w:p w14:paraId="16D5C7E0" w14:textId="508E01CC" w:rsidR="00CE13C3" w:rsidRDefault="00CE13C3" w:rsidP="00555017">
      <w:pPr>
        <w:tabs>
          <w:tab w:val="right" w:pos="8208"/>
        </w:tabs>
        <w:spacing w:after="0" w:line="360" w:lineRule="auto"/>
        <w:ind w:left="993" w:hanging="583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868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The first </w:t>
      </w:r>
      <w:r w:rsidR="00D1227C">
        <w:rPr>
          <w:rFonts w:ascii="Arial" w:hAnsi="Arial" w:cs="Arial"/>
          <w:sz w:val="24"/>
          <w:szCs w:val="24"/>
          <w:lang w:val="en-GB"/>
        </w:rPr>
        <w:t>Respondent</w:t>
      </w:r>
      <w:r>
        <w:rPr>
          <w:rFonts w:ascii="Arial" w:hAnsi="Arial" w:cs="Arial"/>
          <w:sz w:val="24"/>
          <w:szCs w:val="24"/>
          <w:lang w:val="en-GB"/>
        </w:rPr>
        <w:t xml:space="preserve"> is directed to return the </w:t>
      </w:r>
      <w:r w:rsidR="00480B88">
        <w:rPr>
          <w:rFonts w:ascii="Arial" w:hAnsi="Arial" w:cs="Arial"/>
          <w:sz w:val="24"/>
          <w:szCs w:val="24"/>
          <w:lang w:val="en-GB"/>
        </w:rPr>
        <w:t>l</w:t>
      </w:r>
      <w:r>
        <w:rPr>
          <w:rFonts w:ascii="Arial" w:hAnsi="Arial" w:cs="Arial"/>
          <w:sz w:val="24"/>
          <w:szCs w:val="24"/>
          <w:lang w:val="en-GB"/>
        </w:rPr>
        <w:t xml:space="preserve">etters of </w:t>
      </w:r>
      <w:r w:rsidR="00480B88">
        <w:rPr>
          <w:rFonts w:ascii="Arial" w:hAnsi="Arial" w:cs="Arial"/>
          <w:sz w:val="24"/>
          <w:szCs w:val="24"/>
          <w:lang w:val="en-GB"/>
        </w:rPr>
        <w:t>executorship</w:t>
      </w:r>
      <w:r>
        <w:rPr>
          <w:rFonts w:ascii="Arial" w:hAnsi="Arial" w:cs="Arial"/>
          <w:sz w:val="24"/>
          <w:szCs w:val="24"/>
          <w:lang w:val="en-GB"/>
        </w:rPr>
        <w:t xml:space="preserve"> issued to her by the </w:t>
      </w:r>
      <w:r w:rsidR="00480B88">
        <w:rPr>
          <w:rFonts w:ascii="Arial" w:hAnsi="Arial" w:cs="Arial"/>
          <w:sz w:val="24"/>
          <w:szCs w:val="24"/>
          <w:lang w:val="en-GB"/>
        </w:rPr>
        <w:t xml:space="preserve">fifth </w:t>
      </w:r>
      <w:r w:rsidR="00D1227C">
        <w:rPr>
          <w:rFonts w:ascii="Arial" w:hAnsi="Arial" w:cs="Arial"/>
          <w:sz w:val="24"/>
          <w:szCs w:val="24"/>
          <w:lang w:val="en-GB"/>
        </w:rPr>
        <w:t>Respondent</w:t>
      </w:r>
      <w:r>
        <w:rPr>
          <w:rFonts w:ascii="Arial" w:hAnsi="Arial" w:cs="Arial"/>
          <w:sz w:val="24"/>
          <w:szCs w:val="24"/>
          <w:lang w:val="en-GB"/>
        </w:rPr>
        <w:t xml:space="preserve"> to the</w:t>
      </w:r>
      <w:r w:rsidR="00B8087B">
        <w:rPr>
          <w:rFonts w:ascii="Arial" w:hAnsi="Arial" w:cs="Arial"/>
          <w:sz w:val="24"/>
          <w:szCs w:val="24"/>
          <w:lang w:val="en-GB"/>
        </w:rPr>
        <w:t xml:space="preserve"> fifth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1227C">
        <w:rPr>
          <w:rFonts w:ascii="Arial" w:hAnsi="Arial" w:cs="Arial"/>
          <w:sz w:val="24"/>
          <w:szCs w:val="24"/>
          <w:lang w:val="en-GB"/>
        </w:rPr>
        <w:t>Respondent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5E9AFA50" w14:textId="08BCE4E3" w:rsidR="00303B28" w:rsidRDefault="00303B28" w:rsidP="00555017">
      <w:pPr>
        <w:tabs>
          <w:tab w:val="right" w:pos="8208"/>
        </w:tabs>
        <w:spacing w:after="0" w:line="360" w:lineRule="auto"/>
        <w:ind w:left="993" w:hanging="583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4. </w:t>
      </w:r>
      <w:r w:rsidR="005868C1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The first </w:t>
      </w:r>
      <w:r w:rsidR="00D1227C">
        <w:rPr>
          <w:rFonts w:ascii="Arial" w:hAnsi="Arial" w:cs="Arial"/>
          <w:sz w:val="24"/>
          <w:szCs w:val="24"/>
          <w:lang w:val="en-GB"/>
        </w:rPr>
        <w:t>Respondent</w:t>
      </w:r>
      <w:r>
        <w:rPr>
          <w:rFonts w:ascii="Arial" w:hAnsi="Arial" w:cs="Arial"/>
          <w:sz w:val="24"/>
          <w:szCs w:val="24"/>
          <w:lang w:val="en-GB"/>
        </w:rPr>
        <w:t xml:space="preserve"> is ordered to give a full account </w:t>
      </w:r>
      <w:r w:rsidR="004C477B">
        <w:rPr>
          <w:rFonts w:ascii="Arial" w:hAnsi="Arial" w:cs="Arial"/>
          <w:sz w:val="24"/>
          <w:szCs w:val="24"/>
          <w:lang w:val="en-GB"/>
        </w:rPr>
        <w:t xml:space="preserve">of </w:t>
      </w:r>
      <w:r w:rsidR="00C4466D">
        <w:rPr>
          <w:rFonts w:ascii="Arial" w:hAnsi="Arial" w:cs="Arial"/>
          <w:sz w:val="24"/>
          <w:szCs w:val="24"/>
          <w:lang w:val="en-GB"/>
        </w:rPr>
        <w:t>actions taken during her tenure as executrix</w:t>
      </w:r>
      <w:r w:rsidR="00421A11">
        <w:rPr>
          <w:rFonts w:ascii="Arial" w:hAnsi="Arial" w:cs="Arial"/>
          <w:sz w:val="24"/>
          <w:szCs w:val="24"/>
          <w:lang w:val="en-GB"/>
        </w:rPr>
        <w:t xml:space="preserve"> </w:t>
      </w:r>
      <w:r w:rsidR="007F030F">
        <w:rPr>
          <w:rFonts w:ascii="Arial" w:hAnsi="Arial" w:cs="Arial"/>
          <w:sz w:val="24"/>
          <w:szCs w:val="24"/>
          <w:lang w:val="en-GB"/>
        </w:rPr>
        <w:t xml:space="preserve">to the fifth </w:t>
      </w:r>
      <w:r w:rsidR="00D1227C">
        <w:rPr>
          <w:rFonts w:ascii="Arial" w:hAnsi="Arial" w:cs="Arial"/>
          <w:sz w:val="24"/>
          <w:szCs w:val="24"/>
          <w:lang w:val="en-GB"/>
        </w:rPr>
        <w:t>Respondent</w:t>
      </w:r>
      <w:r w:rsidR="007F030F">
        <w:rPr>
          <w:rFonts w:ascii="Arial" w:hAnsi="Arial" w:cs="Arial"/>
          <w:sz w:val="24"/>
          <w:szCs w:val="24"/>
          <w:lang w:val="en-GB"/>
        </w:rPr>
        <w:t xml:space="preserve"> or the newly appointed executor(s) as and when requested to do so by either.</w:t>
      </w:r>
    </w:p>
    <w:p w14:paraId="78B57B7E" w14:textId="639A8378" w:rsidR="00C4466D" w:rsidRDefault="00C4466D" w:rsidP="00555017">
      <w:pPr>
        <w:tabs>
          <w:tab w:val="right" w:pos="8208"/>
        </w:tabs>
        <w:spacing w:after="0" w:line="360" w:lineRule="auto"/>
        <w:ind w:left="993" w:hanging="583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5. </w:t>
      </w:r>
      <w:r w:rsidR="005868C1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The first </w:t>
      </w:r>
      <w:r w:rsidR="00D1227C">
        <w:rPr>
          <w:rFonts w:ascii="Arial" w:hAnsi="Arial" w:cs="Arial"/>
          <w:sz w:val="24"/>
          <w:szCs w:val="24"/>
          <w:lang w:val="en-GB"/>
        </w:rPr>
        <w:t>Respondent</w:t>
      </w:r>
      <w:r>
        <w:rPr>
          <w:rFonts w:ascii="Arial" w:hAnsi="Arial" w:cs="Arial"/>
          <w:sz w:val="24"/>
          <w:szCs w:val="24"/>
          <w:lang w:val="en-GB"/>
        </w:rPr>
        <w:t xml:space="preserve"> is ordered to provide all documentation in her possession </w:t>
      </w:r>
      <w:r w:rsidR="00B065BD">
        <w:rPr>
          <w:rFonts w:ascii="Arial" w:hAnsi="Arial" w:cs="Arial"/>
          <w:sz w:val="24"/>
          <w:szCs w:val="24"/>
          <w:lang w:val="en-GB"/>
        </w:rPr>
        <w:t xml:space="preserve">or under her control </w:t>
      </w:r>
      <w:r>
        <w:rPr>
          <w:rFonts w:ascii="Arial" w:hAnsi="Arial" w:cs="Arial"/>
          <w:sz w:val="24"/>
          <w:szCs w:val="24"/>
          <w:lang w:val="en-GB"/>
        </w:rPr>
        <w:t xml:space="preserve">pertaining to the second </w:t>
      </w:r>
      <w:r w:rsidR="00D1227C">
        <w:rPr>
          <w:rFonts w:ascii="Arial" w:hAnsi="Arial" w:cs="Arial"/>
          <w:sz w:val="24"/>
          <w:szCs w:val="24"/>
          <w:lang w:val="en-GB"/>
        </w:rPr>
        <w:t>Respondent</w:t>
      </w:r>
      <w:r>
        <w:rPr>
          <w:rFonts w:ascii="Arial" w:hAnsi="Arial" w:cs="Arial"/>
          <w:sz w:val="24"/>
          <w:szCs w:val="24"/>
          <w:lang w:val="en-GB"/>
        </w:rPr>
        <w:t xml:space="preserve"> to the </w:t>
      </w:r>
      <w:r w:rsidR="007F030F">
        <w:rPr>
          <w:rFonts w:ascii="Arial" w:hAnsi="Arial" w:cs="Arial"/>
          <w:sz w:val="24"/>
          <w:szCs w:val="24"/>
          <w:lang w:val="en-GB"/>
        </w:rPr>
        <w:t xml:space="preserve">fifth </w:t>
      </w:r>
      <w:r w:rsidR="00D1227C">
        <w:rPr>
          <w:rFonts w:ascii="Arial" w:hAnsi="Arial" w:cs="Arial"/>
          <w:sz w:val="24"/>
          <w:szCs w:val="24"/>
          <w:lang w:val="en-GB"/>
        </w:rPr>
        <w:t>Respondent</w:t>
      </w:r>
      <w:r w:rsidR="007F030F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or </w:t>
      </w:r>
      <w:r w:rsidR="00F02647">
        <w:rPr>
          <w:rFonts w:ascii="Arial" w:hAnsi="Arial" w:cs="Arial"/>
          <w:sz w:val="24"/>
          <w:szCs w:val="24"/>
          <w:lang w:val="en-GB"/>
        </w:rPr>
        <w:t>the newly appointed executor(s)</w:t>
      </w:r>
      <w:r w:rsidR="00E12261">
        <w:rPr>
          <w:rFonts w:ascii="Arial" w:hAnsi="Arial" w:cs="Arial"/>
          <w:sz w:val="24"/>
          <w:szCs w:val="24"/>
          <w:lang w:val="en-GB"/>
        </w:rPr>
        <w:t xml:space="preserve"> as and when requested to do so by either.</w:t>
      </w:r>
    </w:p>
    <w:p w14:paraId="6C61E69D" w14:textId="0FF4EE8F" w:rsidR="00196547" w:rsidRDefault="00421A11" w:rsidP="00555017">
      <w:pPr>
        <w:tabs>
          <w:tab w:val="right" w:pos="8208"/>
        </w:tabs>
        <w:spacing w:after="0" w:line="360" w:lineRule="auto"/>
        <w:ind w:left="993" w:hanging="583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6</w:t>
      </w:r>
      <w:r w:rsidR="00196547">
        <w:rPr>
          <w:rFonts w:ascii="Arial" w:hAnsi="Arial" w:cs="Arial"/>
          <w:sz w:val="24"/>
          <w:szCs w:val="24"/>
          <w:lang w:val="en-GB"/>
        </w:rPr>
        <w:t xml:space="preserve">. </w:t>
      </w:r>
      <w:r w:rsidR="005868C1">
        <w:rPr>
          <w:rFonts w:ascii="Arial" w:hAnsi="Arial" w:cs="Arial"/>
          <w:sz w:val="24"/>
          <w:szCs w:val="24"/>
          <w:lang w:val="en-GB"/>
        </w:rPr>
        <w:tab/>
      </w:r>
      <w:r w:rsidR="00196547">
        <w:rPr>
          <w:rFonts w:ascii="Arial" w:hAnsi="Arial" w:cs="Arial"/>
          <w:sz w:val="24"/>
          <w:szCs w:val="24"/>
          <w:lang w:val="en-GB"/>
        </w:rPr>
        <w:t xml:space="preserve">The fifth </w:t>
      </w:r>
      <w:r w:rsidR="00D1227C">
        <w:rPr>
          <w:rFonts w:ascii="Arial" w:hAnsi="Arial" w:cs="Arial"/>
          <w:sz w:val="24"/>
          <w:szCs w:val="24"/>
          <w:lang w:val="en-GB"/>
        </w:rPr>
        <w:t>Respondent</w:t>
      </w:r>
      <w:r w:rsidR="00196547">
        <w:rPr>
          <w:rFonts w:ascii="Arial" w:hAnsi="Arial" w:cs="Arial"/>
          <w:sz w:val="24"/>
          <w:szCs w:val="24"/>
          <w:lang w:val="en-GB"/>
        </w:rPr>
        <w:t xml:space="preserve"> is </w:t>
      </w:r>
      <w:r w:rsidR="005E25CE">
        <w:rPr>
          <w:rFonts w:ascii="Arial" w:hAnsi="Arial" w:cs="Arial"/>
          <w:sz w:val="24"/>
          <w:szCs w:val="24"/>
          <w:lang w:val="en-GB"/>
        </w:rPr>
        <w:t>ordered to appoint a new executor</w:t>
      </w:r>
      <w:r w:rsidR="007022D0">
        <w:rPr>
          <w:rFonts w:ascii="Arial" w:hAnsi="Arial" w:cs="Arial"/>
          <w:sz w:val="24"/>
          <w:szCs w:val="24"/>
          <w:lang w:val="en-GB"/>
        </w:rPr>
        <w:t>(s)</w:t>
      </w:r>
      <w:r w:rsidR="005E25CE">
        <w:rPr>
          <w:rFonts w:ascii="Arial" w:hAnsi="Arial" w:cs="Arial"/>
          <w:sz w:val="24"/>
          <w:szCs w:val="24"/>
          <w:lang w:val="en-GB"/>
        </w:rPr>
        <w:t xml:space="preserve"> or executrix</w:t>
      </w:r>
      <w:r w:rsidR="007022D0">
        <w:rPr>
          <w:rFonts w:ascii="Arial" w:hAnsi="Arial" w:cs="Arial"/>
          <w:sz w:val="24"/>
          <w:szCs w:val="24"/>
          <w:lang w:val="en-GB"/>
        </w:rPr>
        <w:t>(es)</w:t>
      </w:r>
      <w:r w:rsidR="00D028F7">
        <w:rPr>
          <w:rFonts w:ascii="Arial" w:hAnsi="Arial" w:cs="Arial"/>
          <w:sz w:val="24"/>
          <w:szCs w:val="24"/>
          <w:lang w:val="en-GB"/>
        </w:rPr>
        <w:t xml:space="preserve"> to the </w:t>
      </w:r>
      <w:r w:rsidR="00D028F7" w:rsidRPr="00BD3ABC">
        <w:rPr>
          <w:rFonts w:ascii="Arial" w:hAnsi="Arial" w:cs="Arial"/>
          <w:sz w:val="24"/>
          <w:szCs w:val="24"/>
        </w:rPr>
        <w:t xml:space="preserve">late estate of </w:t>
      </w:r>
      <w:proofErr w:type="spellStart"/>
      <w:r w:rsidR="00D028F7" w:rsidRPr="00BD3ABC">
        <w:rPr>
          <w:rFonts w:ascii="Arial" w:hAnsi="Arial" w:cs="Arial"/>
          <w:sz w:val="24"/>
          <w:szCs w:val="24"/>
        </w:rPr>
        <w:t>Rabaki</w:t>
      </w:r>
      <w:proofErr w:type="spellEnd"/>
      <w:r w:rsidR="00D028F7" w:rsidRPr="00BD3ABC">
        <w:rPr>
          <w:rFonts w:ascii="Arial" w:hAnsi="Arial" w:cs="Arial"/>
          <w:sz w:val="24"/>
          <w:szCs w:val="24"/>
        </w:rPr>
        <w:t xml:space="preserve"> Petrus Kgosi</w:t>
      </w:r>
      <w:r w:rsidR="00860C47">
        <w:rPr>
          <w:rFonts w:ascii="Arial" w:hAnsi="Arial" w:cs="Arial"/>
          <w:sz w:val="24"/>
          <w:szCs w:val="24"/>
        </w:rPr>
        <w:t>.</w:t>
      </w:r>
    </w:p>
    <w:p w14:paraId="69C51AB6" w14:textId="378EEE07" w:rsidR="001F5CCA" w:rsidRDefault="00AE52D1" w:rsidP="00555017">
      <w:pPr>
        <w:tabs>
          <w:tab w:val="right" w:pos="8208"/>
        </w:tabs>
        <w:spacing w:after="0" w:line="360" w:lineRule="auto"/>
        <w:ind w:left="993" w:hanging="583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7</w:t>
      </w:r>
      <w:r w:rsidR="001F5CCA">
        <w:rPr>
          <w:rFonts w:ascii="Arial" w:hAnsi="Arial" w:cs="Arial"/>
          <w:sz w:val="24"/>
          <w:szCs w:val="24"/>
          <w:lang w:val="en-GB"/>
        </w:rPr>
        <w:t xml:space="preserve">. </w:t>
      </w:r>
      <w:r w:rsidR="005868C1">
        <w:rPr>
          <w:rFonts w:ascii="Arial" w:hAnsi="Arial" w:cs="Arial"/>
          <w:sz w:val="24"/>
          <w:szCs w:val="24"/>
          <w:lang w:val="en-GB"/>
        </w:rPr>
        <w:tab/>
      </w:r>
      <w:r w:rsidR="00E02A18">
        <w:rPr>
          <w:rFonts w:ascii="Arial" w:hAnsi="Arial" w:cs="Arial"/>
          <w:sz w:val="24"/>
          <w:szCs w:val="24"/>
          <w:lang w:val="en-GB"/>
        </w:rPr>
        <w:t xml:space="preserve">In the event that either the </w:t>
      </w:r>
      <w:r w:rsidR="00D1227C">
        <w:rPr>
          <w:rFonts w:ascii="Arial" w:hAnsi="Arial" w:cs="Arial"/>
          <w:sz w:val="24"/>
          <w:szCs w:val="24"/>
          <w:lang w:val="en-GB"/>
        </w:rPr>
        <w:t>Applicant</w:t>
      </w:r>
      <w:r w:rsidR="00233BCF">
        <w:rPr>
          <w:rFonts w:ascii="Arial" w:hAnsi="Arial" w:cs="Arial"/>
          <w:sz w:val="24"/>
          <w:szCs w:val="24"/>
          <w:lang w:val="en-GB"/>
        </w:rPr>
        <w:t>,</w:t>
      </w:r>
      <w:r w:rsidR="00E02A18">
        <w:rPr>
          <w:rFonts w:ascii="Arial" w:hAnsi="Arial" w:cs="Arial"/>
          <w:sz w:val="24"/>
          <w:szCs w:val="24"/>
          <w:lang w:val="en-GB"/>
        </w:rPr>
        <w:t xml:space="preserve"> or the first </w:t>
      </w:r>
      <w:r w:rsidR="00D1227C">
        <w:rPr>
          <w:rFonts w:ascii="Arial" w:hAnsi="Arial" w:cs="Arial"/>
          <w:sz w:val="24"/>
          <w:szCs w:val="24"/>
          <w:lang w:val="en-GB"/>
        </w:rPr>
        <w:t>Respondent</w:t>
      </w:r>
      <w:r w:rsidR="00233BCF">
        <w:rPr>
          <w:rFonts w:ascii="Arial" w:hAnsi="Arial" w:cs="Arial"/>
          <w:sz w:val="24"/>
          <w:szCs w:val="24"/>
          <w:lang w:val="en-GB"/>
        </w:rPr>
        <w:t>,</w:t>
      </w:r>
      <w:r w:rsidR="00E02A18">
        <w:rPr>
          <w:rFonts w:ascii="Arial" w:hAnsi="Arial" w:cs="Arial"/>
          <w:sz w:val="24"/>
          <w:szCs w:val="24"/>
          <w:lang w:val="en-GB"/>
        </w:rPr>
        <w:t xml:space="preserve"> </w:t>
      </w:r>
      <w:r w:rsidR="00457C65">
        <w:rPr>
          <w:rFonts w:ascii="Arial" w:hAnsi="Arial" w:cs="Arial"/>
          <w:sz w:val="24"/>
          <w:szCs w:val="24"/>
          <w:lang w:val="en-GB"/>
        </w:rPr>
        <w:t xml:space="preserve">or both </w:t>
      </w:r>
      <w:r w:rsidR="00003003">
        <w:rPr>
          <w:rFonts w:ascii="Arial" w:hAnsi="Arial" w:cs="Arial"/>
          <w:sz w:val="24"/>
          <w:szCs w:val="24"/>
          <w:lang w:val="en-GB"/>
        </w:rPr>
        <w:t xml:space="preserve">contend </w:t>
      </w:r>
      <w:r w:rsidR="00457C65">
        <w:rPr>
          <w:rFonts w:ascii="Arial" w:hAnsi="Arial" w:cs="Arial"/>
          <w:sz w:val="24"/>
          <w:szCs w:val="24"/>
          <w:lang w:val="en-GB"/>
        </w:rPr>
        <w:t>for appointment of executrix</w:t>
      </w:r>
      <w:r w:rsidR="00003003">
        <w:rPr>
          <w:rFonts w:ascii="Arial" w:hAnsi="Arial" w:cs="Arial"/>
          <w:sz w:val="24"/>
          <w:szCs w:val="24"/>
          <w:lang w:val="en-GB"/>
        </w:rPr>
        <w:t>(es)</w:t>
      </w:r>
      <w:r w:rsidR="00457C65">
        <w:rPr>
          <w:rFonts w:ascii="Arial" w:hAnsi="Arial" w:cs="Arial"/>
          <w:sz w:val="24"/>
          <w:szCs w:val="24"/>
          <w:lang w:val="en-GB"/>
        </w:rPr>
        <w:t xml:space="preserve"> of the second </w:t>
      </w:r>
      <w:r w:rsidR="00D1227C">
        <w:rPr>
          <w:rFonts w:ascii="Arial" w:hAnsi="Arial" w:cs="Arial"/>
          <w:sz w:val="24"/>
          <w:szCs w:val="24"/>
          <w:lang w:val="en-GB"/>
        </w:rPr>
        <w:t>Respondent</w:t>
      </w:r>
      <w:r w:rsidR="00457C65">
        <w:rPr>
          <w:rFonts w:ascii="Arial" w:hAnsi="Arial" w:cs="Arial"/>
          <w:sz w:val="24"/>
          <w:szCs w:val="24"/>
          <w:lang w:val="en-GB"/>
        </w:rPr>
        <w:t xml:space="preserve">, </w:t>
      </w:r>
      <w:r w:rsidR="000E76B2">
        <w:rPr>
          <w:rFonts w:ascii="Arial" w:hAnsi="Arial" w:cs="Arial"/>
          <w:sz w:val="24"/>
          <w:szCs w:val="24"/>
          <w:lang w:val="en-GB"/>
        </w:rPr>
        <w:t xml:space="preserve">the party or parties applying are ordered </w:t>
      </w:r>
      <w:r w:rsidR="006E1C79">
        <w:rPr>
          <w:rFonts w:ascii="Arial" w:hAnsi="Arial" w:cs="Arial"/>
          <w:sz w:val="24"/>
          <w:szCs w:val="24"/>
          <w:lang w:val="en-GB"/>
        </w:rPr>
        <w:t>to bring this judgment</w:t>
      </w:r>
      <w:r w:rsidR="00C40A7F">
        <w:rPr>
          <w:rFonts w:ascii="Arial" w:hAnsi="Arial" w:cs="Arial"/>
          <w:sz w:val="24"/>
          <w:szCs w:val="24"/>
          <w:lang w:val="en-GB"/>
        </w:rPr>
        <w:t xml:space="preserve"> and the recorded agreements therein</w:t>
      </w:r>
      <w:r w:rsidR="006E1C79">
        <w:rPr>
          <w:rFonts w:ascii="Arial" w:hAnsi="Arial" w:cs="Arial"/>
          <w:sz w:val="24"/>
          <w:szCs w:val="24"/>
          <w:lang w:val="en-GB"/>
        </w:rPr>
        <w:t xml:space="preserve"> to the attention of the </w:t>
      </w:r>
      <w:r w:rsidR="00C40A7F">
        <w:rPr>
          <w:rFonts w:ascii="Arial" w:hAnsi="Arial" w:cs="Arial"/>
          <w:sz w:val="24"/>
          <w:szCs w:val="24"/>
          <w:lang w:val="en-GB"/>
        </w:rPr>
        <w:t xml:space="preserve">fifth </w:t>
      </w:r>
      <w:r w:rsidR="00D1227C">
        <w:rPr>
          <w:rFonts w:ascii="Arial" w:hAnsi="Arial" w:cs="Arial"/>
          <w:sz w:val="24"/>
          <w:szCs w:val="24"/>
          <w:lang w:val="en-GB"/>
        </w:rPr>
        <w:t>Respondent</w:t>
      </w:r>
      <w:r w:rsidR="00E2714E">
        <w:rPr>
          <w:rFonts w:ascii="Arial" w:hAnsi="Arial" w:cs="Arial"/>
          <w:sz w:val="24"/>
          <w:szCs w:val="24"/>
          <w:lang w:val="en-GB"/>
        </w:rPr>
        <w:t xml:space="preserve"> for its consideration in making such an appointment.</w:t>
      </w:r>
    </w:p>
    <w:p w14:paraId="231C8D0B" w14:textId="55DF5783" w:rsidR="00AE52D1" w:rsidRDefault="00AE52D1" w:rsidP="00555017">
      <w:pPr>
        <w:tabs>
          <w:tab w:val="right" w:pos="8208"/>
        </w:tabs>
        <w:spacing w:after="0" w:line="360" w:lineRule="auto"/>
        <w:ind w:left="993" w:hanging="5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8. </w:t>
      </w:r>
      <w:r w:rsidR="00BA6331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The first </w:t>
      </w:r>
      <w:r w:rsidR="00D1227C">
        <w:rPr>
          <w:rFonts w:ascii="Arial" w:hAnsi="Arial" w:cs="Arial"/>
          <w:sz w:val="24"/>
          <w:szCs w:val="24"/>
          <w:lang w:val="en-GB"/>
        </w:rPr>
        <w:t>Respondent</w:t>
      </w:r>
      <w:r>
        <w:rPr>
          <w:rFonts w:ascii="Arial" w:hAnsi="Arial" w:cs="Arial"/>
          <w:sz w:val="24"/>
          <w:szCs w:val="24"/>
          <w:lang w:val="en-GB"/>
        </w:rPr>
        <w:t xml:space="preserve"> is ordered to pay the </w:t>
      </w:r>
      <w:r w:rsidR="00D1227C">
        <w:rPr>
          <w:rFonts w:ascii="Arial" w:hAnsi="Arial" w:cs="Arial"/>
          <w:sz w:val="24"/>
          <w:szCs w:val="24"/>
          <w:lang w:val="en-GB"/>
        </w:rPr>
        <w:t>Applicant</w:t>
      </w:r>
      <w:r>
        <w:rPr>
          <w:rFonts w:ascii="Arial" w:hAnsi="Arial" w:cs="Arial"/>
          <w:sz w:val="24"/>
          <w:szCs w:val="24"/>
          <w:lang w:val="en-GB"/>
        </w:rPr>
        <w:t xml:space="preserve">’s </w:t>
      </w:r>
      <w:r w:rsidR="005868C1">
        <w:rPr>
          <w:rFonts w:ascii="Arial" w:hAnsi="Arial" w:cs="Arial"/>
          <w:sz w:val="24"/>
          <w:szCs w:val="24"/>
          <w:lang w:val="en-GB"/>
        </w:rPr>
        <w:t xml:space="preserve">party and party </w:t>
      </w:r>
      <w:r>
        <w:rPr>
          <w:rFonts w:ascii="Arial" w:hAnsi="Arial" w:cs="Arial"/>
          <w:sz w:val="24"/>
          <w:szCs w:val="24"/>
          <w:lang w:val="en-GB"/>
        </w:rPr>
        <w:t xml:space="preserve">costs on a </w:t>
      </w:r>
      <w:r w:rsidR="005868C1">
        <w:rPr>
          <w:rFonts w:ascii="Arial" w:hAnsi="Arial" w:cs="Arial"/>
          <w:sz w:val="24"/>
          <w:szCs w:val="24"/>
          <w:lang w:val="en-GB"/>
        </w:rPr>
        <w:t xml:space="preserve">High </w:t>
      </w:r>
      <w:r w:rsidR="00D1227C">
        <w:rPr>
          <w:rFonts w:ascii="Arial" w:hAnsi="Arial" w:cs="Arial"/>
          <w:sz w:val="24"/>
          <w:szCs w:val="24"/>
          <w:lang w:val="en-GB"/>
        </w:rPr>
        <w:t>Court</w:t>
      </w:r>
      <w:r w:rsidR="005868C1">
        <w:rPr>
          <w:rFonts w:ascii="Arial" w:hAnsi="Arial" w:cs="Arial"/>
          <w:sz w:val="24"/>
          <w:szCs w:val="24"/>
          <w:lang w:val="en-GB"/>
        </w:rPr>
        <w:t xml:space="preserve"> scale.</w:t>
      </w:r>
    </w:p>
    <w:p w14:paraId="696C1681" w14:textId="77777777" w:rsidR="001158AB" w:rsidRPr="00BD6E89" w:rsidRDefault="001158AB" w:rsidP="001158AB">
      <w:pPr>
        <w:tabs>
          <w:tab w:val="right" w:pos="8208"/>
        </w:tabs>
        <w:spacing w:before="240" w:after="240" w:line="240" w:lineRule="auto"/>
        <w:ind w:left="1259"/>
        <w:jc w:val="both"/>
        <w:rPr>
          <w:rFonts w:ascii="Arial" w:hAnsi="Arial" w:cs="Arial"/>
          <w:sz w:val="24"/>
          <w:szCs w:val="24"/>
        </w:rPr>
      </w:pPr>
    </w:p>
    <w:p w14:paraId="107FC77A" w14:textId="0803D903" w:rsidR="00AF2EFD" w:rsidRDefault="0097091F" w:rsidP="001158AB">
      <w:pPr>
        <w:spacing w:line="480" w:lineRule="auto"/>
      </w:pPr>
      <w:r w:rsidRPr="003C2397"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BEC5E11" wp14:editId="73E2B087">
                <wp:simplePos x="0" y="0"/>
                <wp:positionH relativeFrom="column">
                  <wp:posOffset>2986405</wp:posOffset>
                </wp:positionH>
                <wp:positionV relativeFrom="paragraph">
                  <wp:posOffset>-133985</wp:posOffset>
                </wp:positionV>
                <wp:extent cx="1642745" cy="584835"/>
                <wp:effectExtent l="38100" t="38100" r="14605" b="4381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642745" cy="5848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E70C" id="Ink 7" o:spid="_x0000_s1026" type="#_x0000_t75" style="position:absolute;margin-left:234.8pt;margin-top:-10.9pt;width:130.0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">
                <v:imagedata r:id="rId12" o:title=""/>
              </v:shape>
            </w:pict>
          </mc:Fallback>
        </mc:AlternateContent>
      </w:r>
    </w:p>
    <w:p w14:paraId="206868D5" w14:textId="679C1117" w:rsidR="000A66AF" w:rsidRPr="00294709" w:rsidRDefault="00AF2EFD" w:rsidP="00AF2EFD">
      <w:pPr>
        <w:tabs>
          <w:tab w:val="right" w:pos="820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0A66AF" w:rsidRPr="00294709">
        <w:rPr>
          <w:rFonts w:ascii="Arial" w:hAnsi="Arial" w:cs="Arial"/>
          <w:sz w:val="24"/>
          <w:szCs w:val="24"/>
        </w:rPr>
        <w:t>__________________</w:t>
      </w:r>
    </w:p>
    <w:p w14:paraId="608A7C22" w14:textId="109C1AA2" w:rsidR="000A66AF" w:rsidRPr="00294709" w:rsidRDefault="00AF2EFD" w:rsidP="00AF2EFD">
      <w:pPr>
        <w:tabs>
          <w:tab w:val="right" w:pos="8208"/>
        </w:tabs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1158AB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2C41EF">
        <w:rPr>
          <w:rFonts w:ascii="Arial" w:hAnsi="Arial" w:cs="Arial"/>
          <w:b/>
          <w:sz w:val="24"/>
          <w:szCs w:val="24"/>
        </w:rPr>
        <w:t>K STRYDOM</w:t>
      </w:r>
    </w:p>
    <w:p w14:paraId="598DFC27" w14:textId="3C5A4A32" w:rsidR="00BD6E89" w:rsidRDefault="007135BD" w:rsidP="007135BD">
      <w:pPr>
        <w:tabs>
          <w:tab w:val="right" w:pos="8208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0A66AF" w:rsidRPr="00294709">
        <w:rPr>
          <w:rFonts w:ascii="Arial" w:hAnsi="Arial" w:cs="Arial"/>
          <w:b/>
          <w:sz w:val="24"/>
          <w:szCs w:val="24"/>
        </w:rPr>
        <w:t xml:space="preserve">ACTING JUDGE OF THE HIGH </w:t>
      </w:r>
      <w:r w:rsidR="00D1227C">
        <w:rPr>
          <w:rFonts w:ascii="Arial" w:hAnsi="Arial" w:cs="Arial"/>
          <w:b/>
          <w:sz w:val="24"/>
          <w:szCs w:val="24"/>
        </w:rPr>
        <w:t>COURT</w:t>
      </w:r>
    </w:p>
    <w:p w14:paraId="0C664F77" w14:textId="78DBC45B" w:rsidR="000A66AF" w:rsidRPr="00294709" w:rsidRDefault="00BD6E89" w:rsidP="00BD6E89">
      <w:pPr>
        <w:tabs>
          <w:tab w:val="right" w:pos="8208"/>
        </w:tabs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0A66AF" w:rsidRPr="00294709">
        <w:rPr>
          <w:rFonts w:ascii="Arial" w:hAnsi="Arial" w:cs="Arial"/>
          <w:b/>
          <w:sz w:val="24"/>
          <w:szCs w:val="24"/>
        </w:rPr>
        <w:t>GAUTENG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66AF" w:rsidRPr="00294709">
        <w:rPr>
          <w:rFonts w:ascii="Arial" w:hAnsi="Arial" w:cs="Arial"/>
          <w:b/>
          <w:sz w:val="24"/>
          <w:szCs w:val="24"/>
        </w:rPr>
        <w:t>DIVISION, PRETORIA</w:t>
      </w:r>
    </w:p>
    <w:p w14:paraId="3CAEAC0B" w14:textId="77777777" w:rsidR="007135BD" w:rsidRDefault="007135BD" w:rsidP="00B251FC">
      <w:pPr>
        <w:tabs>
          <w:tab w:val="right" w:pos="8208"/>
        </w:tabs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</w:p>
    <w:p w14:paraId="011378F5" w14:textId="77777777" w:rsidR="007135BD" w:rsidRDefault="007135BD" w:rsidP="00B251FC">
      <w:pPr>
        <w:tabs>
          <w:tab w:val="right" w:pos="8208"/>
        </w:tabs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</w:p>
    <w:p w14:paraId="11AFFA5C" w14:textId="77777777" w:rsidR="007135BD" w:rsidRDefault="007135BD" w:rsidP="00B251FC">
      <w:pPr>
        <w:tabs>
          <w:tab w:val="right" w:pos="8208"/>
        </w:tabs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</w:p>
    <w:p w14:paraId="36523B2E" w14:textId="6314027A" w:rsidR="000A66AF" w:rsidRPr="00294709" w:rsidRDefault="00B251FC" w:rsidP="00B251FC">
      <w:pPr>
        <w:tabs>
          <w:tab w:val="right" w:pos="8208"/>
        </w:tabs>
        <w:spacing w:after="0" w:line="240" w:lineRule="auto"/>
        <w:ind w:lef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FEB81CB" w14:textId="77777777" w:rsidR="00B251FC" w:rsidRDefault="00B251FC" w:rsidP="000A66AF">
      <w:pPr>
        <w:tabs>
          <w:tab w:val="right" w:pos="8208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</w:t>
      </w:r>
    </w:p>
    <w:p w14:paraId="6A3CACB0" w14:textId="2B357B7F" w:rsidR="00973D61" w:rsidRDefault="001A01DF" w:rsidP="001A01DF">
      <w:pPr>
        <w:tabs>
          <w:tab w:val="right" w:pos="8208"/>
        </w:tabs>
        <w:spacing w:after="0" w:line="36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hearing:</w:t>
      </w:r>
    </w:p>
    <w:p w14:paraId="639C29B4" w14:textId="3D540A6D" w:rsidR="007A5C1A" w:rsidRDefault="00693262" w:rsidP="001A01DF">
      <w:pPr>
        <w:tabs>
          <w:tab w:val="right" w:pos="820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April 2023</w:t>
      </w:r>
    </w:p>
    <w:p w14:paraId="71F88864" w14:textId="77777777" w:rsidR="00693262" w:rsidRPr="00560797" w:rsidRDefault="00693262" w:rsidP="001A01DF">
      <w:pPr>
        <w:tabs>
          <w:tab w:val="right" w:pos="820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BB52F80" w14:textId="6B565661" w:rsidR="000A66AF" w:rsidRDefault="000A66AF" w:rsidP="000A3054">
      <w:pPr>
        <w:tabs>
          <w:tab w:val="right" w:pos="820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A6785">
        <w:rPr>
          <w:rFonts w:ascii="Arial" w:hAnsi="Arial" w:cs="Arial"/>
          <w:b/>
          <w:bCs/>
          <w:sz w:val="24"/>
          <w:szCs w:val="24"/>
        </w:rPr>
        <w:t>Judgment delivered</w:t>
      </w:r>
      <w:r w:rsidRPr="00294709">
        <w:rPr>
          <w:rFonts w:ascii="Arial" w:hAnsi="Arial" w:cs="Arial"/>
          <w:sz w:val="24"/>
          <w:szCs w:val="24"/>
        </w:rPr>
        <w:t xml:space="preserve">:  </w:t>
      </w:r>
    </w:p>
    <w:p w14:paraId="02DE3709" w14:textId="74C978A3" w:rsidR="00045260" w:rsidRPr="00294709" w:rsidRDefault="000A3054" w:rsidP="000A3054">
      <w:pPr>
        <w:tabs>
          <w:tab w:val="right" w:pos="820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May 2023</w:t>
      </w:r>
    </w:p>
    <w:p w14:paraId="40EC0888" w14:textId="77777777" w:rsidR="000A66AF" w:rsidRPr="00294709" w:rsidRDefault="000A66AF" w:rsidP="000A66AF">
      <w:pPr>
        <w:tabs>
          <w:tab w:val="right" w:pos="8208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A102ABD" w14:textId="77777777" w:rsidR="000A66AF" w:rsidRPr="00FA6785" w:rsidRDefault="000A66AF" w:rsidP="000A66AF">
      <w:pPr>
        <w:tabs>
          <w:tab w:val="right" w:pos="8208"/>
        </w:tabs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FA6785">
        <w:rPr>
          <w:rFonts w:ascii="Arial" w:hAnsi="Arial" w:cs="Arial"/>
          <w:b/>
          <w:bCs/>
          <w:sz w:val="24"/>
          <w:szCs w:val="24"/>
        </w:rPr>
        <w:t>Appearances:</w:t>
      </w:r>
    </w:p>
    <w:p w14:paraId="19446CA1" w14:textId="77777777" w:rsidR="000A66AF" w:rsidRPr="00294709" w:rsidRDefault="000A66AF" w:rsidP="000A66AF">
      <w:pPr>
        <w:tabs>
          <w:tab w:val="right" w:pos="8208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9E8DACE" w14:textId="04B61E1D" w:rsidR="00BC7AD4" w:rsidRPr="002A013D" w:rsidRDefault="000A66AF" w:rsidP="00003B79">
      <w:pPr>
        <w:tabs>
          <w:tab w:val="right" w:pos="820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2A013D">
        <w:rPr>
          <w:rFonts w:ascii="Arial" w:hAnsi="Arial" w:cs="Arial"/>
          <w:sz w:val="24"/>
          <w:szCs w:val="24"/>
          <w:u w:val="single"/>
        </w:rPr>
        <w:t xml:space="preserve">For the </w:t>
      </w:r>
      <w:r w:rsidR="00D1227C">
        <w:rPr>
          <w:rFonts w:ascii="Arial" w:hAnsi="Arial" w:cs="Arial"/>
          <w:sz w:val="24"/>
          <w:szCs w:val="24"/>
          <w:u w:val="single"/>
        </w:rPr>
        <w:t>Applicant</w:t>
      </w:r>
      <w:r w:rsidRPr="002A013D">
        <w:rPr>
          <w:rFonts w:ascii="Arial" w:hAnsi="Arial" w:cs="Arial"/>
          <w:sz w:val="24"/>
          <w:szCs w:val="24"/>
          <w:u w:val="single"/>
        </w:rPr>
        <w:t xml:space="preserve">:   </w:t>
      </w:r>
    </w:p>
    <w:p w14:paraId="71081967" w14:textId="56D07009" w:rsidR="000A66AF" w:rsidRDefault="00B251FC" w:rsidP="00003B79">
      <w:pPr>
        <w:tabs>
          <w:tab w:val="right" w:pos="820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Counsel: </w:t>
      </w:r>
      <w:r w:rsidR="002A013D">
        <w:rPr>
          <w:rFonts w:ascii="Arial" w:hAnsi="Arial" w:cs="Arial"/>
          <w:sz w:val="24"/>
          <w:szCs w:val="24"/>
        </w:rPr>
        <w:t xml:space="preserve"> </w:t>
      </w:r>
      <w:r w:rsidR="007130BE">
        <w:rPr>
          <w:rFonts w:ascii="Arial" w:hAnsi="Arial" w:cs="Arial"/>
          <w:sz w:val="24"/>
          <w:szCs w:val="24"/>
        </w:rPr>
        <w:t xml:space="preserve">           </w:t>
      </w:r>
      <w:r w:rsidR="0077210F">
        <w:rPr>
          <w:rFonts w:ascii="Arial" w:hAnsi="Arial" w:cs="Arial"/>
          <w:sz w:val="24"/>
          <w:szCs w:val="24"/>
        </w:rPr>
        <w:t>Adv ZD Maluleke</w:t>
      </w:r>
    </w:p>
    <w:p w14:paraId="5F85E2FD" w14:textId="77777777" w:rsidR="00E14EE6" w:rsidRPr="00E14EE6" w:rsidRDefault="00FA6785" w:rsidP="00E14EE6">
      <w:pPr>
        <w:tabs>
          <w:tab w:val="right" w:pos="820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Attorney: </w:t>
      </w:r>
      <w:r w:rsidR="002A013D">
        <w:rPr>
          <w:rFonts w:ascii="Arial" w:hAnsi="Arial" w:cs="Arial"/>
          <w:sz w:val="24"/>
          <w:szCs w:val="24"/>
        </w:rPr>
        <w:t xml:space="preserve"> </w:t>
      </w:r>
      <w:r w:rsidR="007130BE">
        <w:rPr>
          <w:rFonts w:ascii="Arial" w:hAnsi="Arial" w:cs="Arial"/>
          <w:sz w:val="24"/>
          <w:szCs w:val="24"/>
        </w:rPr>
        <w:t xml:space="preserve">          </w:t>
      </w:r>
      <w:r w:rsidR="00E14EE6" w:rsidRPr="00E14EE6">
        <w:rPr>
          <w:rFonts w:ascii="Arial" w:hAnsi="Arial" w:cs="Arial"/>
          <w:sz w:val="24"/>
          <w:szCs w:val="24"/>
        </w:rPr>
        <w:t>B Rikhotso attorneys</w:t>
      </w:r>
    </w:p>
    <w:p w14:paraId="2E61E29F" w14:textId="77777777" w:rsidR="00E14EE6" w:rsidRPr="00E14EE6" w:rsidRDefault="00E14EE6" w:rsidP="00E14EE6">
      <w:pPr>
        <w:tabs>
          <w:tab w:val="right" w:pos="820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14EE6">
        <w:rPr>
          <w:rFonts w:ascii="Arial" w:hAnsi="Arial" w:cs="Arial"/>
          <w:sz w:val="24"/>
          <w:szCs w:val="24"/>
        </w:rPr>
        <w:t xml:space="preserve">                           Office 1a, 1st floor Curator </w:t>
      </w:r>
      <w:proofErr w:type="gramStart"/>
      <w:r w:rsidRPr="00E14EE6">
        <w:rPr>
          <w:rFonts w:ascii="Arial" w:hAnsi="Arial" w:cs="Arial"/>
          <w:sz w:val="24"/>
          <w:szCs w:val="24"/>
        </w:rPr>
        <w:t>building</w:t>
      </w:r>
      <w:proofErr w:type="gramEnd"/>
    </w:p>
    <w:p w14:paraId="37116568" w14:textId="659E8166" w:rsidR="00715A92" w:rsidRDefault="00E14EE6" w:rsidP="00E14EE6">
      <w:pPr>
        <w:tabs>
          <w:tab w:val="right" w:pos="820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14EE6">
        <w:rPr>
          <w:rFonts w:ascii="Arial" w:hAnsi="Arial" w:cs="Arial"/>
          <w:sz w:val="24"/>
          <w:szCs w:val="24"/>
        </w:rPr>
        <w:t xml:space="preserve">                           421 </w:t>
      </w:r>
      <w:proofErr w:type="gramStart"/>
      <w:r w:rsidRPr="00E14EE6">
        <w:rPr>
          <w:rFonts w:ascii="Arial" w:hAnsi="Arial" w:cs="Arial"/>
          <w:sz w:val="24"/>
          <w:szCs w:val="24"/>
        </w:rPr>
        <w:t>Pretorius street</w:t>
      </w:r>
      <w:proofErr w:type="gramEnd"/>
      <w:r w:rsidRPr="00E14EE6">
        <w:rPr>
          <w:rFonts w:ascii="Arial" w:hAnsi="Arial" w:cs="Arial"/>
          <w:sz w:val="24"/>
          <w:szCs w:val="24"/>
        </w:rPr>
        <w:t>, Pretoria</w:t>
      </w:r>
    </w:p>
    <w:p w14:paraId="6124ACC8" w14:textId="77777777" w:rsidR="008F2BB7" w:rsidRDefault="008F2BB7" w:rsidP="00003B79">
      <w:pPr>
        <w:tabs>
          <w:tab w:val="right" w:pos="820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6A05643" w14:textId="4C84BD0D" w:rsidR="008F2BB7" w:rsidRDefault="008F2BB7" w:rsidP="00003B79">
      <w:pPr>
        <w:tabs>
          <w:tab w:val="right" w:pos="820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first and </w:t>
      </w:r>
      <w:r w:rsidR="00974D33">
        <w:rPr>
          <w:rFonts w:ascii="Arial" w:hAnsi="Arial" w:cs="Arial"/>
          <w:sz w:val="24"/>
          <w:szCs w:val="24"/>
        </w:rPr>
        <w:t>third</w:t>
      </w:r>
      <w:r>
        <w:rPr>
          <w:rFonts w:ascii="Arial" w:hAnsi="Arial" w:cs="Arial"/>
          <w:sz w:val="24"/>
          <w:szCs w:val="24"/>
        </w:rPr>
        <w:t xml:space="preserve"> </w:t>
      </w:r>
      <w:r w:rsidR="00D1227C">
        <w:rPr>
          <w:rFonts w:ascii="Arial" w:hAnsi="Arial" w:cs="Arial"/>
          <w:sz w:val="24"/>
          <w:szCs w:val="24"/>
        </w:rPr>
        <w:t>Respondent</w:t>
      </w:r>
      <w:r>
        <w:rPr>
          <w:rFonts w:ascii="Arial" w:hAnsi="Arial" w:cs="Arial"/>
          <w:sz w:val="24"/>
          <w:szCs w:val="24"/>
        </w:rPr>
        <w:t>s:</w:t>
      </w:r>
    </w:p>
    <w:p w14:paraId="16D2DF12" w14:textId="608251B6" w:rsidR="008F2BB7" w:rsidRDefault="00867CCB" w:rsidP="00003B79">
      <w:pPr>
        <w:tabs>
          <w:tab w:val="right" w:pos="820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Counsel:  </w:t>
      </w:r>
      <w:r w:rsidR="009B6CF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Adv</w:t>
      </w:r>
      <w:r w:rsidR="001D3B71">
        <w:rPr>
          <w:rFonts w:ascii="Arial" w:hAnsi="Arial" w:cs="Arial"/>
          <w:sz w:val="24"/>
          <w:szCs w:val="24"/>
        </w:rPr>
        <w:t xml:space="preserve"> T Sebata</w:t>
      </w:r>
    </w:p>
    <w:p w14:paraId="7C39DF94" w14:textId="77777777" w:rsidR="00E14EE6" w:rsidRDefault="008E047F" w:rsidP="00E14EE6">
      <w:pPr>
        <w:tabs>
          <w:tab w:val="right" w:pos="820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Attorney:  </w:t>
      </w:r>
      <w:r w:rsidR="009B6CF5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E14EE6">
        <w:rPr>
          <w:rFonts w:ascii="Arial" w:hAnsi="Arial" w:cs="Arial"/>
          <w:sz w:val="24"/>
          <w:szCs w:val="24"/>
        </w:rPr>
        <w:t>Tisana</w:t>
      </w:r>
      <w:proofErr w:type="spellEnd"/>
      <w:r w:rsidR="00E14E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E6">
        <w:rPr>
          <w:rFonts w:ascii="Arial" w:hAnsi="Arial" w:cs="Arial"/>
          <w:sz w:val="24"/>
          <w:szCs w:val="24"/>
        </w:rPr>
        <w:t>Madimetja</w:t>
      </w:r>
      <w:proofErr w:type="spellEnd"/>
      <w:r w:rsidR="00E14EE6">
        <w:rPr>
          <w:rFonts w:ascii="Arial" w:hAnsi="Arial" w:cs="Arial"/>
          <w:sz w:val="24"/>
          <w:szCs w:val="24"/>
        </w:rPr>
        <w:t xml:space="preserve"> Attorneys Inc</w:t>
      </w:r>
    </w:p>
    <w:p w14:paraId="53432B33" w14:textId="77777777" w:rsidR="00E14EE6" w:rsidRDefault="00E14EE6" w:rsidP="00E14EE6">
      <w:pPr>
        <w:tabs>
          <w:tab w:val="right" w:pos="8208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6510 Radish Close Street, The Orchards, Pretoria</w:t>
      </w:r>
    </w:p>
    <w:p w14:paraId="7B16AC7E" w14:textId="6947A2B5" w:rsidR="00A902CB" w:rsidRPr="00294709" w:rsidRDefault="00A902CB" w:rsidP="00E14EE6">
      <w:pPr>
        <w:tabs>
          <w:tab w:val="right" w:pos="8208"/>
        </w:tabs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A902CB" w:rsidRPr="00294709" w:rsidSect="00C61E28">
      <w:footerReference w:type="default" r:id="rId13"/>
      <w:pgSz w:w="11906" w:h="16838"/>
      <w:pgMar w:top="1440" w:right="1133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7D6B" w14:textId="77777777" w:rsidR="003675C2" w:rsidRDefault="003675C2">
      <w:pPr>
        <w:spacing w:after="0" w:line="240" w:lineRule="auto"/>
      </w:pPr>
      <w:r>
        <w:separator/>
      </w:r>
    </w:p>
  </w:endnote>
  <w:endnote w:type="continuationSeparator" w:id="0">
    <w:p w14:paraId="39F3A385" w14:textId="77777777" w:rsidR="003675C2" w:rsidRDefault="0036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40E3" w14:textId="60A7668B" w:rsidR="00B64768" w:rsidRDefault="00B647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4EE6">
      <w:rPr>
        <w:noProof/>
        <w:color w:val="000000"/>
      </w:rPr>
      <w:t>10</w:t>
    </w:r>
    <w:r>
      <w:rPr>
        <w:color w:val="000000"/>
      </w:rPr>
      <w:fldChar w:fldCharType="end"/>
    </w:r>
  </w:p>
  <w:p w14:paraId="575A2040" w14:textId="77777777" w:rsidR="00B64768" w:rsidRDefault="00B647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623F" w14:textId="77777777" w:rsidR="003675C2" w:rsidRDefault="003675C2">
      <w:pPr>
        <w:spacing w:after="0" w:line="240" w:lineRule="auto"/>
      </w:pPr>
      <w:r>
        <w:separator/>
      </w:r>
    </w:p>
  </w:footnote>
  <w:footnote w:type="continuationSeparator" w:id="0">
    <w:p w14:paraId="3A24D21B" w14:textId="77777777" w:rsidR="003675C2" w:rsidRDefault="003675C2">
      <w:pPr>
        <w:spacing w:after="0" w:line="240" w:lineRule="auto"/>
      </w:pPr>
      <w:r>
        <w:continuationSeparator/>
      </w:r>
    </w:p>
  </w:footnote>
  <w:footnote w:id="1">
    <w:p w14:paraId="2619DA66" w14:textId="77777777" w:rsidR="00C61E28" w:rsidRDefault="00C61E28" w:rsidP="00C61E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iCs/>
        </w:rPr>
        <w:t>Bankorp</w:t>
      </w:r>
      <w:proofErr w:type="spellEnd"/>
      <w:r>
        <w:rPr>
          <w:i/>
          <w:iCs/>
        </w:rPr>
        <w:t xml:space="preserve"> Trust </w:t>
      </w:r>
      <w:proofErr w:type="spellStart"/>
      <w:r>
        <w:rPr>
          <w:i/>
          <w:iCs/>
        </w:rPr>
        <w:t>Bpk</w:t>
      </w:r>
      <w:proofErr w:type="spellEnd"/>
      <w:r>
        <w:rPr>
          <w:i/>
          <w:iCs/>
        </w:rPr>
        <w:t xml:space="preserve"> v Pienaar</w:t>
      </w:r>
      <w:r>
        <w:t xml:space="preserve"> 1993 (4) SA 98 (A)</w:t>
      </w:r>
    </w:p>
  </w:footnote>
  <w:footnote w:id="2">
    <w:p w14:paraId="341BD141" w14:textId="0BD5F891" w:rsidR="00752F13" w:rsidRDefault="00752F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56252">
        <w:t>S54(1)</w:t>
      </w:r>
      <w:r w:rsidR="00D436D8">
        <w:t>(a)</w:t>
      </w:r>
      <w:r w:rsidR="00F56252">
        <w:t xml:space="preserve">(v) Administration of Estates Act </w:t>
      </w:r>
      <w:r w:rsidR="00040EB5">
        <w:t>66 of 1965</w:t>
      </w:r>
    </w:p>
  </w:footnote>
  <w:footnote w:id="3">
    <w:p w14:paraId="20108BC3" w14:textId="1312E6F6" w:rsidR="003B5E60" w:rsidRDefault="003B5E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436D8">
        <w:t>S54(1)(b)(</w:t>
      </w:r>
      <w:r w:rsidR="008376A0">
        <w:t>iv) and (v</w:t>
      </w:r>
      <w:proofErr w:type="gramStart"/>
      <w:r w:rsidR="008376A0">
        <w:t>)</w:t>
      </w:r>
      <w:r w:rsidR="008376A0" w:rsidRPr="008376A0">
        <w:t xml:space="preserve">  Administration</w:t>
      </w:r>
      <w:proofErr w:type="gramEnd"/>
      <w:r w:rsidR="008376A0" w:rsidRPr="008376A0">
        <w:t xml:space="preserve"> of Estates Act 66 of 1965</w:t>
      </w:r>
    </w:p>
  </w:footnote>
  <w:footnote w:id="4">
    <w:p w14:paraId="470DE57C" w14:textId="7F94C561" w:rsidR="00E47444" w:rsidRDefault="00E474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F2038">
        <w:t>S54(2)</w:t>
      </w:r>
      <w:r w:rsidR="00AF2038" w:rsidRPr="008376A0">
        <w:t xml:space="preserve"> Administration of Estates Act 66 of 1965</w:t>
      </w:r>
    </w:p>
  </w:footnote>
  <w:footnote w:id="5">
    <w:p w14:paraId="00D2DB04" w14:textId="346F72C0" w:rsidR="00F963A6" w:rsidRDefault="00F963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C2715">
        <w:rPr>
          <w:i/>
          <w:iCs/>
        </w:rPr>
        <w:t>Mlunguza</w:t>
      </w:r>
      <w:proofErr w:type="spellEnd"/>
      <w:r w:rsidRPr="008C2715">
        <w:rPr>
          <w:i/>
          <w:iCs/>
        </w:rPr>
        <w:t xml:space="preserve"> and Another v </w:t>
      </w:r>
      <w:r w:rsidR="00D1227C">
        <w:rPr>
          <w:i/>
          <w:iCs/>
        </w:rPr>
        <w:t>Master</w:t>
      </w:r>
      <w:r w:rsidRPr="008C2715">
        <w:rPr>
          <w:i/>
          <w:iCs/>
        </w:rPr>
        <w:t xml:space="preserve"> of the High </w:t>
      </w:r>
      <w:r w:rsidR="00D1227C">
        <w:rPr>
          <w:i/>
          <w:iCs/>
        </w:rPr>
        <w:t>Court</w:t>
      </w:r>
      <w:r w:rsidRPr="008C2715">
        <w:rPr>
          <w:i/>
          <w:iCs/>
        </w:rPr>
        <w:t xml:space="preserve"> and Another</w:t>
      </w:r>
      <w:r w:rsidRPr="00F963A6">
        <w:t xml:space="preserve"> (21755/2018) [2020] ZAWCHC 6 (11 February 2020)</w:t>
      </w:r>
      <w:r>
        <w:t xml:space="preserve"> paras </w:t>
      </w:r>
      <w:r w:rsidR="008C2715">
        <w:t>44 and 45</w:t>
      </w:r>
    </w:p>
  </w:footnote>
  <w:footnote w:id="6">
    <w:p w14:paraId="3E6DD02F" w14:textId="263386CA" w:rsidR="004761F7" w:rsidRDefault="004761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61F7">
        <w:t xml:space="preserve"> </w:t>
      </w:r>
      <w:proofErr w:type="spellStart"/>
      <w:r w:rsidRPr="00BE6DF1">
        <w:rPr>
          <w:i/>
          <w:iCs/>
        </w:rPr>
        <w:t>Mlunguza</w:t>
      </w:r>
      <w:proofErr w:type="spellEnd"/>
      <w:r w:rsidRPr="00BE6DF1">
        <w:rPr>
          <w:i/>
          <w:iCs/>
        </w:rPr>
        <w:t xml:space="preserve"> and Another v </w:t>
      </w:r>
      <w:r w:rsidR="00D1227C">
        <w:rPr>
          <w:i/>
          <w:iCs/>
        </w:rPr>
        <w:t>Master</w:t>
      </w:r>
      <w:r w:rsidRPr="00BE6DF1">
        <w:rPr>
          <w:i/>
          <w:iCs/>
        </w:rPr>
        <w:t xml:space="preserve"> of the High </w:t>
      </w:r>
      <w:r w:rsidR="00D1227C">
        <w:rPr>
          <w:i/>
          <w:iCs/>
        </w:rPr>
        <w:t>Court</w:t>
      </w:r>
      <w:r w:rsidRPr="00BE6DF1">
        <w:rPr>
          <w:i/>
          <w:iCs/>
        </w:rPr>
        <w:t xml:space="preserve"> and Another</w:t>
      </w:r>
      <w:r w:rsidRPr="004761F7">
        <w:t xml:space="preserve"> (21755/2018) [2020] ZAWCHC 6 (11 February 2020)</w:t>
      </w:r>
      <w:r>
        <w:t>: “…</w:t>
      </w:r>
      <w:r w:rsidRPr="00BE6DF1">
        <w:rPr>
          <w:i/>
          <w:iCs/>
        </w:rPr>
        <w:t xml:space="preserve">the requirement S18 </w:t>
      </w:r>
      <w:proofErr w:type="gramStart"/>
      <w:r w:rsidRPr="00BE6DF1">
        <w:rPr>
          <w:i/>
          <w:iCs/>
        </w:rPr>
        <w:t>in(</w:t>
      </w:r>
      <w:proofErr w:type="gramEnd"/>
      <w:r w:rsidRPr="00BE6DF1">
        <w:rPr>
          <w:i/>
          <w:iCs/>
        </w:rPr>
        <w:t>1) that an executor</w:t>
      </w:r>
      <w:r w:rsidR="008E0D32" w:rsidRPr="00BE6DF1">
        <w:rPr>
          <w:i/>
          <w:iCs/>
        </w:rPr>
        <w:t xml:space="preserve"> dative</w:t>
      </w:r>
      <w:r w:rsidRPr="00BE6DF1">
        <w:rPr>
          <w:i/>
          <w:iCs/>
        </w:rPr>
        <w:t xml:space="preserve"> be </w:t>
      </w:r>
      <w:r w:rsidR="008E0D32" w:rsidRPr="00BE6DF1">
        <w:rPr>
          <w:i/>
          <w:iCs/>
        </w:rPr>
        <w:t>“</w:t>
      </w:r>
      <w:r w:rsidRPr="00BE6DF1">
        <w:rPr>
          <w:i/>
          <w:iCs/>
        </w:rPr>
        <w:t>fit and proper</w:t>
      </w:r>
      <w:r w:rsidR="008E0D32" w:rsidRPr="00BE6DF1">
        <w:rPr>
          <w:i/>
          <w:iCs/>
        </w:rPr>
        <w:t>”</w:t>
      </w:r>
      <w:r w:rsidRPr="00BE6DF1">
        <w:rPr>
          <w:i/>
          <w:iCs/>
        </w:rPr>
        <w:t xml:space="preserve"> does not</w:t>
      </w:r>
      <w:r w:rsidR="008E0D32" w:rsidRPr="00BE6DF1">
        <w:rPr>
          <w:i/>
          <w:iCs/>
        </w:rPr>
        <w:t>, I consider,</w:t>
      </w:r>
      <w:r w:rsidRPr="00BE6DF1">
        <w:rPr>
          <w:i/>
          <w:iCs/>
        </w:rPr>
        <w:t xml:space="preserve"> go to capacity for purposes of S54(1)(b)(iv).</w:t>
      </w:r>
      <w:r w:rsidR="00BE6DF1" w:rsidRPr="00BE6DF1">
        <w:rPr>
          <w:i/>
          <w:iCs/>
        </w:rPr>
        <w:t>”</w:t>
      </w:r>
    </w:p>
  </w:footnote>
  <w:footnote w:id="7">
    <w:p w14:paraId="11371467" w14:textId="0F5CEBCF" w:rsidR="001C103D" w:rsidRDefault="001C103D">
      <w:pPr>
        <w:pStyle w:val="FootnoteText"/>
      </w:pPr>
      <w:r>
        <w:rPr>
          <w:rStyle w:val="FootnoteReference"/>
        </w:rPr>
        <w:footnoteRef/>
      </w:r>
      <w:r>
        <w:t xml:space="preserve"> CL 01-24</w:t>
      </w:r>
    </w:p>
  </w:footnote>
  <w:footnote w:id="8">
    <w:p w14:paraId="2599384F" w14:textId="4ACCC3BF" w:rsidR="00257849" w:rsidRDefault="002578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57849">
        <w:rPr>
          <w:i/>
          <w:iCs/>
        </w:rPr>
        <w:t>Bobani</w:t>
      </w:r>
      <w:proofErr w:type="spellEnd"/>
      <w:r w:rsidRPr="00257849">
        <w:rPr>
          <w:i/>
          <w:iCs/>
        </w:rPr>
        <w:t xml:space="preserve"> v Benge and Others</w:t>
      </w:r>
      <w:r w:rsidRPr="00257849">
        <w:t xml:space="preserve"> (428/2018) [2022] ZAECBHC 8 (14 April 2022),</w:t>
      </w:r>
    </w:p>
  </w:footnote>
  <w:footnote w:id="9">
    <w:p w14:paraId="50EC1F3D" w14:textId="30EA0726" w:rsidR="00BC681C" w:rsidRDefault="00BC68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C681C">
        <w:rPr>
          <w:i/>
          <w:iCs/>
        </w:rPr>
        <w:t>Plascon</w:t>
      </w:r>
      <w:proofErr w:type="spellEnd"/>
      <w:r w:rsidRPr="00BC681C">
        <w:rPr>
          <w:i/>
          <w:iCs/>
        </w:rPr>
        <w:t xml:space="preserve">-Evans (Pty) Ltd v Van </w:t>
      </w:r>
      <w:proofErr w:type="spellStart"/>
      <w:r w:rsidRPr="00BC681C">
        <w:rPr>
          <w:i/>
          <w:iCs/>
        </w:rPr>
        <w:t>Riebeeck</w:t>
      </w:r>
      <w:proofErr w:type="spellEnd"/>
      <w:r w:rsidRPr="00BC681C">
        <w:rPr>
          <w:i/>
          <w:iCs/>
        </w:rPr>
        <w:t xml:space="preserve"> Paints (Pty) L</w:t>
      </w:r>
      <w:r w:rsidRPr="00BC681C">
        <w:t>td 1984(3) SA 623 (A) at 634</w:t>
      </w:r>
    </w:p>
  </w:footnote>
  <w:footnote w:id="10">
    <w:p w14:paraId="0E95C139" w14:textId="2695591B" w:rsidR="003037F2" w:rsidRDefault="003037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0C0032" w:rsidRPr="0009024B">
        <w:rPr>
          <w:i/>
          <w:iCs/>
        </w:rPr>
        <w:t>Mailula</w:t>
      </w:r>
      <w:proofErr w:type="spellEnd"/>
      <w:r w:rsidR="000C0032" w:rsidRPr="0009024B">
        <w:rPr>
          <w:i/>
          <w:iCs/>
        </w:rPr>
        <w:t xml:space="preserve"> Vusi James &amp; Another v </w:t>
      </w:r>
      <w:proofErr w:type="spellStart"/>
      <w:r w:rsidR="000C0032" w:rsidRPr="0009024B">
        <w:rPr>
          <w:i/>
          <w:iCs/>
        </w:rPr>
        <w:t>Modiba</w:t>
      </w:r>
      <w:proofErr w:type="spellEnd"/>
      <w:r w:rsidR="000C0032" w:rsidRPr="0009024B">
        <w:rPr>
          <w:i/>
          <w:iCs/>
        </w:rPr>
        <w:t xml:space="preserve"> </w:t>
      </w:r>
      <w:proofErr w:type="spellStart"/>
      <w:r w:rsidR="000C0032" w:rsidRPr="0009024B">
        <w:rPr>
          <w:i/>
          <w:iCs/>
        </w:rPr>
        <w:t>Altevese</w:t>
      </w:r>
      <w:proofErr w:type="spellEnd"/>
      <w:r w:rsidR="000C0032" w:rsidRPr="0009024B">
        <w:rPr>
          <w:i/>
          <w:iCs/>
        </w:rPr>
        <w:t xml:space="preserve"> Sir-</w:t>
      </w:r>
      <w:proofErr w:type="spellStart"/>
      <w:r w:rsidR="000C0032" w:rsidRPr="0009024B">
        <w:rPr>
          <w:i/>
          <w:iCs/>
        </w:rPr>
        <w:t>Mone</w:t>
      </w:r>
      <w:proofErr w:type="spellEnd"/>
      <w:r w:rsidR="000C0032" w:rsidRPr="0009024B">
        <w:rPr>
          <w:i/>
          <w:iCs/>
        </w:rPr>
        <w:t xml:space="preserve"> </w:t>
      </w:r>
      <w:proofErr w:type="spellStart"/>
      <w:r w:rsidR="000C0032" w:rsidRPr="0009024B">
        <w:rPr>
          <w:i/>
          <w:iCs/>
        </w:rPr>
        <w:t>Puni</w:t>
      </w:r>
      <w:proofErr w:type="spellEnd"/>
      <w:r w:rsidR="000C0032" w:rsidRPr="0009024B">
        <w:rPr>
          <w:i/>
          <w:iCs/>
        </w:rPr>
        <w:t xml:space="preserve"> &amp; Another</w:t>
      </w:r>
      <w:r w:rsidR="000C0032" w:rsidRPr="0009024B">
        <w:t xml:space="preserve"> (Case No. 7692/2022) [2023] ZAGP JHC 367 (24 April 2023)</w:t>
      </w:r>
    </w:p>
  </w:footnote>
  <w:footnote w:id="11">
    <w:p w14:paraId="00A3E367" w14:textId="2A147152" w:rsidR="000D2C52" w:rsidRDefault="000D2C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DF0028" w:rsidRPr="00DF0028">
        <w:rPr>
          <w:i/>
          <w:iCs/>
        </w:rPr>
        <w:t>Volkwyn</w:t>
      </w:r>
      <w:proofErr w:type="spellEnd"/>
      <w:r w:rsidR="00DF0028" w:rsidRPr="00DF0028">
        <w:rPr>
          <w:i/>
          <w:iCs/>
        </w:rPr>
        <w:t xml:space="preserve"> NO v Clarke &amp; </w:t>
      </w:r>
      <w:proofErr w:type="spellStart"/>
      <w:r w:rsidR="00DF0028" w:rsidRPr="00DF0028">
        <w:rPr>
          <w:i/>
          <w:iCs/>
        </w:rPr>
        <w:t>Damant</w:t>
      </w:r>
      <w:proofErr w:type="spellEnd"/>
      <w:r w:rsidR="00DF0028" w:rsidRPr="00DF0028">
        <w:t xml:space="preserve"> 1946 WLD 456</w:t>
      </w:r>
      <w:r w:rsidR="00DF0028">
        <w:t xml:space="preserve"> </w:t>
      </w:r>
      <w:r w:rsidR="00241EF1">
        <w:t>as quoted in</w:t>
      </w:r>
      <w:r w:rsidR="000C0032">
        <w:t xml:space="preserve"> </w:t>
      </w:r>
      <w:proofErr w:type="spellStart"/>
      <w:r w:rsidR="000C0032" w:rsidRPr="000C0032">
        <w:rPr>
          <w:i/>
          <w:iCs/>
        </w:rPr>
        <w:t>Mailula</w:t>
      </w:r>
      <w:proofErr w:type="spellEnd"/>
      <w:r w:rsidR="000C0032">
        <w:t xml:space="preserve"> </w:t>
      </w:r>
      <w:proofErr w:type="gramStart"/>
      <w:r w:rsidR="000C0032">
        <w:t>supra</w:t>
      </w:r>
      <w:proofErr w:type="gramEnd"/>
    </w:p>
  </w:footnote>
  <w:footnote w:id="12">
    <w:p w14:paraId="046047DE" w14:textId="06854166" w:rsidR="00D41007" w:rsidRDefault="00D410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41007">
        <w:rPr>
          <w:i/>
          <w:iCs/>
        </w:rPr>
        <w:t>Mailula</w:t>
      </w:r>
      <w:proofErr w:type="spellEnd"/>
      <w:r w:rsidRPr="00D41007">
        <w:rPr>
          <w:i/>
          <w:iCs/>
        </w:rPr>
        <w:t xml:space="preserve"> </w:t>
      </w:r>
      <w:r>
        <w:t xml:space="preserve">note 9 </w:t>
      </w:r>
      <w:r w:rsidRPr="00D41007">
        <w:rPr>
          <w:i/>
          <w:iCs/>
        </w:rPr>
        <w:t>supra</w:t>
      </w:r>
      <w:r>
        <w:t xml:space="preserve"> at </w:t>
      </w:r>
      <w:proofErr w:type="gramStart"/>
      <w:r>
        <w:t>para 47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882"/>
    <w:multiLevelType w:val="multilevel"/>
    <w:tmpl w:val="F5CE8D34"/>
    <w:lvl w:ilvl="0">
      <w:start w:val="2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E8766A"/>
    <w:multiLevelType w:val="hybridMultilevel"/>
    <w:tmpl w:val="74A0A720"/>
    <w:lvl w:ilvl="0" w:tplc="AD122F3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6335F32"/>
    <w:multiLevelType w:val="multilevel"/>
    <w:tmpl w:val="A134F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26F19"/>
    <w:multiLevelType w:val="hybridMultilevel"/>
    <w:tmpl w:val="36D85A18"/>
    <w:lvl w:ilvl="0" w:tplc="C1FC5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26D82"/>
    <w:multiLevelType w:val="multilevel"/>
    <w:tmpl w:val="4D5ADCB8"/>
    <w:lvl w:ilvl="0">
      <w:start w:val="2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EF5ABC"/>
    <w:multiLevelType w:val="multilevel"/>
    <w:tmpl w:val="315E477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20727589"/>
    <w:multiLevelType w:val="multilevel"/>
    <w:tmpl w:val="D7685E6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B1B0F"/>
    <w:multiLevelType w:val="multilevel"/>
    <w:tmpl w:val="AC640A3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2769"/>
    <w:multiLevelType w:val="hybridMultilevel"/>
    <w:tmpl w:val="B4D0FE3A"/>
    <w:lvl w:ilvl="0" w:tplc="980697F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92F7151"/>
    <w:multiLevelType w:val="hybridMultilevel"/>
    <w:tmpl w:val="FF760542"/>
    <w:lvl w:ilvl="0" w:tplc="22BA94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62A6D"/>
    <w:multiLevelType w:val="multilevel"/>
    <w:tmpl w:val="81F89D8A"/>
    <w:lvl w:ilvl="0">
      <w:start w:val="2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3151B0"/>
    <w:multiLevelType w:val="hybridMultilevel"/>
    <w:tmpl w:val="41A0F302"/>
    <w:lvl w:ilvl="0" w:tplc="319C87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C3B81"/>
    <w:multiLevelType w:val="multilevel"/>
    <w:tmpl w:val="F766B4C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76B74"/>
    <w:multiLevelType w:val="multilevel"/>
    <w:tmpl w:val="4448DB94"/>
    <w:lvl w:ilvl="0">
      <w:start w:val="1"/>
      <w:numFmt w:val="decimal"/>
      <w:lvlText w:val="[%1]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91868"/>
    <w:multiLevelType w:val="multilevel"/>
    <w:tmpl w:val="2828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713"/>
        </w:tabs>
        <w:ind w:left="1713" w:hanging="72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5" w15:restartNumberingAfterBreak="0">
    <w:nsid w:val="5EAA5736"/>
    <w:multiLevelType w:val="hybridMultilevel"/>
    <w:tmpl w:val="F5E4C824"/>
    <w:lvl w:ilvl="0" w:tplc="C87E4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61BC0"/>
    <w:multiLevelType w:val="hybridMultilevel"/>
    <w:tmpl w:val="7D2434E6"/>
    <w:lvl w:ilvl="0" w:tplc="1C090011">
      <w:start w:val="1"/>
      <w:numFmt w:val="decimal"/>
      <w:lvlText w:val="%1)"/>
      <w:lvlJc w:val="left"/>
      <w:pPr>
        <w:ind w:left="1620" w:hanging="360"/>
      </w:pPr>
    </w:lvl>
    <w:lvl w:ilvl="1" w:tplc="1C090019" w:tentative="1">
      <w:start w:val="1"/>
      <w:numFmt w:val="lowerLetter"/>
      <w:lvlText w:val="%2."/>
      <w:lvlJc w:val="left"/>
      <w:pPr>
        <w:ind w:left="2340" w:hanging="360"/>
      </w:pPr>
    </w:lvl>
    <w:lvl w:ilvl="2" w:tplc="1C09001B" w:tentative="1">
      <w:start w:val="1"/>
      <w:numFmt w:val="lowerRoman"/>
      <w:lvlText w:val="%3."/>
      <w:lvlJc w:val="right"/>
      <w:pPr>
        <w:ind w:left="3060" w:hanging="180"/>
      </w:pPr>
    </w:lvl>
    <w:lvl w:ilvl="3" w:tplc="1C09000F" w:tentative="1">
      <w:start w:val="1"/>
      <w:numFmt w:val="decimal"/>
      <w:lvlText w:val="%4."/>
      <w:lvlJc w:val="left"/>
      <w:pPr>
        <w:ind w:left="3780" w:hanging="360"/>
      </w:pPr>
    </w:lvl>
    <w:lvl w:ilvl="4" w:tplc="1C090019" w:tentative="1">
      <w:start w:val="1"/>
      <w:numFmt w:val="lowerLetter"/>
      <w:lvlText w:val="%5."/>
      <w:lvlJc w:val="left"/>
      <w:pPr>
        <w:ind w:left="4500" w:hanging="360"/>
      </w:pPr>
    </w:lvl>
    <w:lvl w:ilvl="5" w:tplc="1C09001B" w:tentative="1">
      <w:start w:val="1"/>
      <w:numFmt w:val="lowerRoman"/>
      <w:lvlText w:val="%6."/>
      <w:lvlJc w:val="right"/>
      <w:pPr>
        <w:ind w:left="5220" w:hanging="180"/>
      </w:pPr>
    </w:lvl>
    <w:lvl w:ilvl="6" w:tplc="1C09000F" w:tentative="1">
      <w:start w:val="1"/>
      <w:numFmt w:val="decimal"/>
      <w:lvlText w:val="%7."/>
      <w:lvlJc w:val="left"/>
      <w:pPr>
        <w:ind w:left="5940" w:hanging="360"/>
      </w:pPr>
    </w:lvl>
    <w:lvl w:ilvl="7" w:tplc="1C090019" w:tentative="1">
      <w:start w:val="1"/>
      <w:numFmt w:val="lowerLetter"/>
      <w:lvlText w:val="%8."/>
      <w:lvlJc w:val="left"/>
      <w:pPr>
        <w:ind w:left="6660" w:hanging="360"/>
      </w:pPr>
    </w:lvl>
    <w:lvl w:ilvl="8" w:tplc="1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5F248BC"/>
    <w:multiLevelType w:val="multilevel"/>
    <w:tmpl w:val="46A45EC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469B"/>
    <w:multiLevelType w:val="multilevel"/>
    <w:tmpl w:val="F3E2B180"/>
    <w:lvl w:ilvl="0">
      <w:start w:val="1"/>
      <w:numFmt w:val="decimal"/>
      <w:lvlText w:val="[%1]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26ADF"/>
    <w:multiLevelType w:val="multilevel"/>
    <w:tmpl w:val="84926122"/>
    <w:lvl w:ilvl="0">
      <w:start w:val="1"/>
      <w:numFmt w:val="decimal"/>
      <w:lvlText w:val="%1."/>
      <w:lvlJc w:val="left"/>
      <w:pPr>
        <w:ind w:left="90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DEA6A72"/>
    <w:multiLevelType w:val="multilevel"/>
    <w:tmpl w:val="D4FAFB08"/>
    <w:lvl w:ilvl="0">
      <w:start w:val="2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21" w15:restartNumberingAfterBreak="0">
    <w:nsid w:val="742F0513"/>
    <w:multiLevelType w:val="multilevel"/>
    <w:tmpl w:val="C22C9310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4A133D"/>
    <w:multiLevelType w:val="multilevel"/>
    <w:tmpl w:val="7932E4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20427960">
    <w:abstractNumId w:val="2"/>
  </w:num>
  <w:num w:numId="2" w16cid:durableId="1534076723">
    <w:abstractNumId w:val="19"/>
  </w:num>
  <w:num w:numId="3" w16cid:durableId="1610117945">
    <w:abstractNumId w:val="18"/>
  </w:num>
  <w:num w:numId="4" w16cid:durableId="1989090455">
    <w:abstractNumId w:val="21"/>
  </w:num>
  <w:num w:numId="5" w16cid:durableId="703483912">
    <w:abstractNumId w:val="6"/>
  </w:num>
  <w:num w:numId="6" w16cid:durableId="719331340">
    <w:abstractNumId w:val="12"/>
  </w:num>
  <w:num w:numId="7" w16cid:durableId="2129618112">
    <w:abstractNumId w:val="17"/>
  </w:num>
  <w:num w:numId="8" w16cid:durableId="1037509110">
    <w:abstractNumId w:val="14"/>
  </w:num>
  <w:num w:numId="9" w16cid:durableId="221599998">
    <w:abstractNumId w:val="8"/>
  </w:num>
  <w:num w:numId="10" w16cid:durableId="2083790584">
    <w:abstractNumId w:val="1"/>
  </w:num>
  <w:num w:numId="11" w16cid:durableId="144931923">
    <w:abstractNumId w:val="13"/>
  </w:num>
  <w:num w:numId="12" w16cid:durableId="102963495">
    <w:abstractNumId w:val="7"/>
  </w:num>
  <w:num w:numId="13" w16cid:durableId="830293366">
    <w:abstractNumId w:val="9"/>
  </w:num>
  <w:num w:numId="14" w16cid:durableId="2055736999">
    <w:abstractNumId w:val="10"/>
  </w:num>
  <w:num w:numId="15" w16cid:durableId="805702244">
    <w:abstractNumId w:val="0"/>
  </w:num>
  <w:num w:numId="16" w16cid:durableId="8917878">
    <w:abstractNumId w:val="20"/>
  </w:num>
  <w:num w:numId="17" w16cid:durableId="918715811">
    <w:abstractNumId w:val="22"/>
  </w:num>
  <w:num w:numId="18" w16cid:durableId="1650860286">
    <w:abstractNumId w:val="15"/>
  </w:num>
  <w:num w:numId="19" w16cid:durableId="1531646266">
    <w:abstractNumId w:val="11"/>
  </w:num>
  <w:num w:numId="20" w16cid:durableId="2106340164">
    <w:abstractNumId w:val="3"/>
  </w:num>
  <w:num w:numId="21" w16cid:durableId="909732766">
    <w:abstractNumId w:val="5"/>
  </w:num>
  <w:num w:numId="22" w16cid:durableId="1638217525">
    <w:abstractNumId w:val="4"/>
  </w:num>
  <w:num w:numId="23" w16cid:durableId="14131162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CB"/>
    <w:rsid w:val="000003CB"/>
    <w:rsid w:val="00003003"/>
    <w:rsid w:val="000036A5"/>
    <w:rsid w:val="00003B79"/>
    <w:rsid w:val="00012D3C"/>
    <w:rsid w:val="00017E10"/>
    <w:rsid w:val="0002084E"/>
    <w:rsid w:val="00021D1F"/>
    <w:rsid w:val="00022EB4"/>
    <w:rsid w:val="000245B2"/>
    <w:rsid w:val="0002520F"/>
    <w:rsid w:val="000255B6"/>
    <w:rsid w:val="000274D9"/>
    <w:rsid w:val="0003401D"/>
    <w:rsid w:val="00035ABC"/>
    <w:rsid w:val="00035DC1"/>
    <w:rsid w:val="0003612C"/>
    <w:rsid w:val="000370B1"/>
    <w:rsid w:val="00040EB5"/>
    <w:rsid w:val="000412C6"/>
    <w:rsid w:val="00042A33"/>
    <w:rsid w:val="00042F61"/>
    <w:rsid w:val="00043221"/>
    <w:rsid w:val="00043301"/>
    <w:rsid w:val="000442F4"/>
    <w:rsid w:val="00045035"/>
    <w:rsid w:val="00045260"/>
    <w:rsid w:val="0004589A"/>
    <w:rsid w:val="00045E0E"/>
    <w:rsid w:val="00050E14"/>
    <w:rsid w:val="000515F6"/>
    <w:rsid w:val="00052AD9"/>
    <w:rsid w:val="0005312B"/>
    <w:rsid w:val="000534C5"/>
    <w:rsid w:val="00060B54"/>
    <w:rsid w:val="0006189D"/>
    <w:rsid w:val="00064A59"/>
    <w:rsid w:val="00067403"/>
    <w:rsid w:val="000704DC"/>
    <w:rsid w:val="0007097A"/>
    <w:rsid w:val="00074DF7"/>
    <w:rsid w:val="00077F57"/>
    <w:rsid w:val="00082C7F"/>
    <w:rsid w:val="000832E8"/>
    <w:rsid w:val="00084FC0"/>
    <w:rsid w:val="0008639C"/>
    <w:rsid w:val="00087E46"/>
    <w:rsid w:val="0009024B"/>
    <w:rsid w:val="000928BF"/>
    <w:rsid w:val="00094E6A"/>
    <w:rsid w:val="00095E7C"/>
    <w:rsid w:val="000A3054"/>
    <w:rsid w:val="000A66AF"/>
    <w:rsid w:val="000A674B"/>
    <w:rsid w:val="000A70BF"/>
    <w:rsid w:val="000B0AA5"/>
    <w:rsid w:val="000B1A64"/>
    <w:rsid w:val="000B5084"/>
    <w:rsid w:val="000C0032"/>
    <w:rsid w:val="000C2183"/>
    <w:rsid w:val="000C28BA"/>
    <w:rsid w:val="000C3446"/>
    <w:rsid w:val="000C4060"/>
    <w:rsid w:val="000D12A1"/>
    <w:rsid w:val="000D2C52"/>
    <w:rsid w:val="000D4ACB"/>
    <w:rsid w:val="000D4DDB"/>
    <w:rsid w:val="000D6D18"/>
    <w:rsid w:val="000E3732"/>
    <w:rsid w:val="000E5F63"/>
    <w:rsid w:val="000E76B2"/>
    <w:rsid w:val="000E7D64"/>
    <w:rsid w:val="000F2042"/>
    <w:rsid w:val="000F33BF"/>
    <w:rsid w:val="000F357C"/>
    <w:rsid w:val="000F3968"/>
    <w:rsid w:val="000F3BC8"/>
    <w:rsid w:val="000F5054"/>
    <w:rsid w:val="00102CEA"/>
    <w:rsid w:val="00102F32"/>
    <w:rsid w:val="001030D9"/>
    <w:rsid w:val="00104827"/>
    <w:rsid w:val="0010504C"/>
    <w:rsid w:val="0010534A"/>
    <w:rsid w:val="001058EC"/>
    <w:rsid w:val="00114414"/>
    <w:rsid w:val="00114C5F"/>
    <w:rsid w:val="001158AB"/>
    <w:rsid w:val="001168AB"/>
    <w:rsid w:val="0012120C"/>
    <w:rsid w:val="0012144A"/>
    <w:rsid w:val="0012164C"/>
    <w:rsid w:val="00121A72"/>
    <w:rsid w:val="001247F7"/>
    <w:rsid w:val="00124D94"/>
    <w:rsid w:val="00124FC0"/>
    <w:rsid w:val="00142C69"/>
    <w:rsid w:val="00144366"/>
    <w:rsid w:val="001444E4"/>
    <w:rsid w:val="00144F18"/>
    <w:rsid w:val="00146031"/>
    <w:rsid w:val="00150F8D"/>
    <w:rsid w:val="001566A7"/>
    <w:rsid w:val="001568C0"/>
    <w:rsid w:val="0015798B"/>
    <w:rsid w:val="0016245D"/>
    <w:rsid w:val="00172B18"/>
    <w:rsid w:val="001767B5"/>
    <w:rsid w:val="00177C5C"/>
    <w:rsid w:val="00181EA4"/>
    <w:rsid w:val="00182F92"/>
    <w:rsid w:val="00183D0B"/>
    <w:rsid w:val="00187E0F"/>
    <w:rsid w:val="00190F50"/>
    <w:rsid w:val="00192453"/>
    <w:rsid w:val="00193902"/>
    <w:rsid w:val="00193A7F"/>
    <w:rsid w:val="00195E71"/>
    <w:rsid w:val="00195E9F"/>
    <w:rsid w:val="001964E0"/>
    <w:rsid w:val="00196547"/>
    <w:rsid w:val="001A01DF"/>
    <w:rsid w:val="001A0DF9"/>
    <w:rsid w:val="001A188E"/>
    <w:rsid w:val="001A1F5C"/>
    <w:rsid w:val="001A3DB5"/>
    <w:rsid w:val="001A6A79"/>
    <w:rsid w:val="001B1284"/>
    <w:rsid w:val="001B3A6E"/>
    <w:rsid w:val="001B5D28"/>
    <w:rsid w:val="001C103D"/>
    <w:rsid w:val="001C1A8D"/>
    <w:rsid w:val="001C616C"/>
    <w:rsid w:val="001C7223"/>
    <w:rsid w:val="001D0A1D"/>
    <w:rsid w:val="001D14EA"/>
    <w:rsid w:val="001D1961"/>
    <w:rsid w:val="001D205C"/>
    <w:rsid w:val="001D2B78"/>
    <w:rsid w:val="001D3625"/>
    <w:rsid w:val="001D3B71"/>
    <w:rsid w:val="001D4125"/>
    <w:rsid w:val="001D613B"/>
    <w:rsid w:val="001D722C"/>
    <w:rsid w:val="001D7296"/>
    <w:rsid w:val="001D7878"/>
    <w:rsid w:val="001D7C65"/>
    <w:rsid w:val="001E23A1"/>
    <w:rsid w:val="001E400A"/>
    <w:rsid w:val="001E7319"/>
    <w:rsid w:val="001E7FD0"/>
    <w:rsid w:val="001F07C1"/>
    <w:rsid w:val="001F1561"/>
    <w:rsid w:val="001F3994"/>
    <w:rsid w:val="001F5CCA"/>
    <w:rsid w:val="001F5FE0"/>
    <w:rsid w:val="00201055"/>
    <w:rsid w:val="002049FA"/>
    <w:rsid w:val="00206DDD"/>
    <w:rsid w:val="00210956"/>
    <w:rsid w:val="002111C5"/>
    <w:rsid w:val="002142C9"/>
    <w:rsid w:val="0021564C"/>
    <w:rsid w:val="00215794"/>
    <w:rsid w:val="00222688"/>
    <w:rsid w:val="0022359A"/>
    <w:rsid w:val="0022640F"/>
    <w:rsid w:val="00227CB1"/>
    <w:rsid w:val="00232315"/>
    <w:rsid w:val="00233BCF"/>
    <w:rsid w:val="00241EF1"/>
    <w:rsid w:val="002422B3"/>
    <w:rsid w:val="00243612"/>
    <w:rsid w:val="00244912"/>
    <w:rsid w:val="00245183"/>
    <w:rsid w:val="00245C03"/>
    <w:rsid w:val="0024632A"/>
    <w:rsid w:val="00247A48"/>
    <w:rsid w:val="0025123D"/>
    <w:rsid w:val="00257849"/>
    <w:rsid w:val="0026000F"/>
    <w:rsid w:val="002605D2"/>
    <w:rsid w:val="00261526"/>
    <w:rsid w:val="00261BEB"/>
    <w:rsid w:val="00262430"/>
    <w:rsid w:val="002638E6"/>
    <w:rsid w:val="00263D82"/>
    <w:rsid w:val="002649DB"/>
    <w:rsid w:val="00265757"/>
    <w:rsid w:val="00265CCF"/>
    <w:rsid w:val="0026658C"/>
    <w:rsid w:val="00274CA1"/>
    <w:rsid w:val="00274DEA"/>
    <w:rsid w:val="00274FBC"/>
    <w:rsid w:val="0027505E"/>
    <w:rsid w:val="00280A20"/>
    <w:rsid w:val="00280E72"/>
    <w:rsid w:val="002872EA"/>
    <w:rsid w:val="00294709"/>
    <w:rsid w:val="00294867"/>
    <w:rsid w:val="00295041"/>
    <w:rsid w:val="00295680"/>
    <w:rsid w:val="002A013D"/>
    <w:rsid w:val="002A7606"/>
    <w:rsid w:val="002B0118"/>
    <w:rsid w:val="002B5982"/>
    <w:rsid w:val="002B7A83"/>
    <w:rsid w:val="002B7AB2"/>
    <w:rsid w:val="002C098E"/>
    <w:rsid w:val="002C25C5"/>
    <w:rsid w:val="002C28CC"/>
    <w:rsid w:val="002C41EF"/>
    <w:rsid w:val="002C591A"/>
    <w:rsid w:val="002C6452"/>
    <w:rsid w:val="002C72DA"/>
    <w:rsid w:val="002D0535"/>
    <w:rsid w:val="002D2E72"/>
    <w:rsid w:val="002D4185"/>
    <w:rsid w:val="002D4DA1"/>
    <w:rsid w:val="002D5B3D"/>
    <w:rsid w:val="002D5B97"/>
    <w:rsid w:val="002D6320"/>
    <w:rsid w:val="002D74C3"/>
    <w:rsid w:val="002E24AE"/>
    <w:rsid w:val="002F2461"/>
    <w:rsid w:val="002F2D0D"/>
    <w:rsid w:val="002F4257"/>
    <w:rsid w:val="002F6407"/>
    <w:rsid w:val="002F715F"/>
    <w:rsid w:val="00300016"/>
    <w:rsid w:val="00301F55"/>
    <w:rsid w:val="00301F61"/>
    <w:rsid w:val="003037F2"/>
    <w:rsid w:val="00303B28"/>
    <w:rsid w:val="00303EEF"/>
    <w:rsid w:val="00304CA1"/>
    <w:rsid w:val="00304D15"/>
    <w:rsid w:val="00305625"/>
    <w:rsid w:val="0030741A"/>
    <w:rsid w:val="00312D97"/>
    <w:rsid w:val="00314338"/>
    <w:rsid w:val="00314FD5"/>
    <w:rsid w:val="0031650F"/>
    <w:rsid w:val="003204BB"/>
    <w:rsid w:val="00320D93"/>
    <w:rsid w:val="00323F12"/>
    <w:rsid w:val="00325080"/>
    <w:rsid w:val="00325EB9"/>
    <w:rsid w:val="003300DC"/>
    <w:rsid w:val="00330637"/>
    <w:rsid w:val="00331440"/>
    <w:rsid w:val="0033291F"/>
    <w:rsid w:val="00332AA5"/>
    <w:rsid w:val="00333BD3"/>
    <w:rsid w:val="0033509D"/>
    <w:rsid w:val="003356E9"/>
    <w:rsid w:val="0033599C"/>
    <w:rsid w:val="0033768F"/>
    <w:rsid w:val="00342AFD"/>
    <w:rsid w:val="00345AE0"/>
    <w:rsid w:val="0034607E"/>
    <w:rsid w:val="00346AC8"/>
    <w:rsid w:val="00350646"/>
    <w:rsid w:val="0035402F"/>
    <w:rsid w:val="003557E5"/>
    <w:rsid w:val="00355A39"/>
    <w:rsid w:val="00357FD7"/>
    <w:rsid w:val="00360F81"/>
    <w:rsid w:val="0036195C"/>
    <w:rsid w:val="003667A5"/>
    <w:rsid w:val="00366F08"/>
    <w:rsid w:val="003675C2"/>
    <w:rsid w:val="003675F0"/>
    <w:rsid w:val="0037003C"/>
    <w:rsid w:val="00373413"/>
    <w:rsid w:val="00374696"/>
    <w:rsid w:val="00377154"/>
    <w:rsid w:val="00377EDF"/>
    <w:rsid w:val="003810B9"/>
    <w:rsid w:val="003814C9"/>
    <w:rsid w:val="003824C2"/>
    <w:rsid w:val="003847FA"/>
    <w:rsid w:val="00387D99"/>
    <w:rsid w:val="00387DE5"/>
    <w:rsid w:val="00390603"/>
    <w:rsid w:val="003937CB"/>
    <w:rsid w:val="003946D1"/>
    <w:rsid w:val="0039573F"/>
    <w:rsid w:val="00396EC3"/>
    <w:rsid w:val="003979AD"/>
    <w:rsid w:val="003A0B18"/>
    <w:rsid w:val="003A1D0C"/>
    <w:rsid w:val="003A2F89"/>
    <w:rsid w:val="003A7A63"/>
    <w:rsid w:val="003B14DF"/>
    <w:rsid w:val="003B16BF"/>
    <w:rsid w:val="003B5E60"/>
    <w:rsid w:val="003B6D1A"/>
    <w:rsid w:val="003B738C"/>
    <w:rsid w:val="003C0E72"/>
    <w:rsid w:val="003C130C"/>
    <w:rsid w:val="003C58EB"/>
    <w:rsid w:val="003C6315"/>
    <w:rsid w:val="003C67E4"/>
    <w:rsid w:val="003C6CA2"/>
    <w:rsid w:val="003D0AAB"/>
    <w:rsid w:val="003D17A4"/>
    <w:rsid w:val="003D2025"/>
    <w:rsid w:val="003D63AC"/>
    <w:rsid w:val="003E3A49"/>
    <w:rsid w:val="003E61CD"/>
    <w:rsid w:val="003E6F01"/>
    <w:rsid w:val="003F2BDA"/>
    <w:rsid w:val="003F335F"/>
    <w:rsid w:val="003F45BE"/>
    <w:rsid w:val="00400885"/>
    <w:rsid w:val="00401F5A"/>
    <w:rsid w:val="00404655"/>
    <w:rsid w:val="004046E4"/>
    <w:rsid w:val="004057C7"/>
    <w:rsid w:val="0040638E"/>
    <w:rsid w:val="00406D78"/>
    <w:rsid w:val="004072DD"/>
    <w:rsid w:val="00411B39"/>
    <w:rsid w:val="00415631"/>
    <w:rsid w:val="0041674D"/>
    <w:rsid w:val="00417F52"/>
    <w:rsid w:val="00420061"/>
    <w:rsid w:val="00420967"/>
    <w:rsid w:val="00421A11"/>
    <w:rsid w:val="00424899"/>
    <w:rsid w:val="00426AC4"/>
    <w:rsid w:val="00426DFE"/>
    <w:rsid w:val="00427EBA"/>
    <w:rsid w:val="00433019"/>
    <w:rsid w:val="004367A9"/>
    <w:rsid w:val="004411F4"/>
    <w:rsid w:val="00441924"/>
    <w:rsid w:val="004465D8"/>
    <w:rsid w:val="00446DFB"/>
    <w:rsid w:val="00457257"/>
    <w:rsid w:val="00457C65"/>
    <w:rsid w:val="0046197B"/>
    <w:rsid w:val="0046549B"/>
    <w:rsid w:val="00466479"/>
    <w:rsid w:val="004703D6"/>
    <w:rsid w:val="004720DE"/>
    <w:rsid w:val="0047462B"/>
    <w:rsid w:val="004761F7"/>
    <w:rsid w:val="00476D98"/>
    <w:rsid w:val="00477329"/>
    <w:rsid w:val="0048067E"/>
    <w:rsid w:val="00480B88"/>
    <w:rsid w:val="00480CAC"/>
    <w:rsid w:val="00480CC8"/>
    <w:rsid w:val="00483E06"/>
    <w:rsid w:val="00483E99"/>
    <w:rsid w:val="00485A19"/>
    <w:rsid w:val="004968B4"/>
    <w:rsid w:val="004A430C"/>
    <w:rsid w:val="004B0272"/>
    <w:rsid w:val="004B1C72"/>
    <w:rsid w:val="004B42A4"/>
    <w:rsid w:val="004B488B"/>
    <w:rsid w:val="004B5F0D"/>
    <w:rsid w:val="004C477B"/>
    <w:rsid w:val="004C542E"/>
    <w:rsid w:val="004C54C2"/>
    <w:rsid w:val="004C62F5"/>
    <w:rsid w:val="004D0C03"/>
    <w:rsid w:val="004D10CA"/>
    <w:rsid w:val="004D5816"/>
    <w:rsid w:val="004D65ED"/>
    <w:rsid w:val="004D6C46"/>
    <w:rsid w:val="004D6E33"/>
    <w:rsid w:val="004D6E5C"/>
    <w:rsid w:val="004D7695"/>
    <w:rsid w:val="004D7BA7"/>
    <w:rsid w:val="004E0021"/>
    <w:rsid w:val="004E07E6"/>
    <w:rsid w:val="004E26EB"/>
    <w:rsid w:val="004E37E3"/>
    <w:rsid w:val="004E43E9"/>
    <w:rsid w:val="004F2936"/>
    <w:rsid w:val="004F450B"/>
    <w:rsid w:val="004F65B6"/>
    <w:rsid w:val="004F69FB"/>
    <w:rsid w:val="005000E4"/>
    <w:rsid w:val="00501106"/>
    <w:rsid w:val="0050191D"/>
    <w:rsid w:val="005024B4"/>
    <w:rsid w:val="005028E4"/>
    <w:rsid w:val="0050600C"/>
    <w:rsid w:val="005101BE"/>
    <w:rsid w:val="00510BB5"/>
    <w:rsid w:val="00515312"/>
    <w:rsid w:val="00515A93"/>
    <w:rsid w:val="00515CED"/>
    <w:rsid w:val="005164C7"/>
    <w:rsid w:val="005201FC"/>
    <w:rsid w:val="00520D38"/>
    <w:rsid w:val="005218D0"/>
    <w:rsid w:val="005222C1"/>
    <w:rsid w:val="005240D9"/>
    <w:rsid w:val="005243B8"/>
    <w:rsid w:val="005248D6"/>
    <w:rsid w:val="00527698"/>
    <w:rsid w:val="00527A94"/>
    <w:rsid w:val="00530D64"/>
    <w:rsid w:val="00531709"/>
    <w:rsid w:val="005320E6"/>
    <w:rsid w:val="005332EC"/>
    <w:rsid w:val="00536011"/>
    <w:rsid w:val="0053640B"/>
    <w:rsid w:val="005364A4"/>
    <w:rsid w:val="00540185"/>
    <w:rsid w:val="00540984"/>
    <w:rsid w:val="00550D08"/>
    <w:rsid w:val="005510CD"/>
    <w:rsid w:val="005520F7"/>
    <w:rsid w:val="00552DAE"/>
    <w:rsid w:val="00553D32"/>
    <w:rsid w:val="0055462E"/>
    <w:rsid w:val="00555017"/>
    <w:rsid w:val="00556247"/>
    <w:rsid w:val="005568B2"/>
    <w:rsid w:val="00560797"/>
    <w:rsid w:val="00565EBE"/>
    <w:rsid w:val="00566D71"/>
    <w:rsid w:val="00567C63"/>
    <w:rsid w:val="005701B9"/>
    <w:rsid w:val="00573B11"/>
    <w:rsid w:val="005762E3"/>
    <w:rsid w:val="005821F8"/>
    <w:rsid w:val="005868C1"/>
    <w:rsid w:val="00586DBC"/>
    <w:rsid w:val="00590E7B"/>
    <w:rsid w:val="00591AB8"/>
    <w:rsid w:val="0059237F"/>
    <w:rsid w:val="00592854"/>
    <w:rsid w:val="00592862"/>
    <w:rsid w:val="00594711"/>
    <w:rsid w:val="005947A6"/>
    <w:rsid w:val="005A09E9"/>
    <w:rsid w:val="005A13E1"/>
    <w:rsid w:val="005A3AC1"/>
    <w:rsid w:val="005A504F"/>
    <w:rsid w:val="005A79CA"/>
    <w:rsid w:val="005B06C3"/>
    <w:rsid w:val="005B1243"/>
    <w:rsid w:val="005B1D51"/>
    <w:rsid w:val="005B3392"/>
    <w:rsid w:val="005C5AE0"/>
    <w:rsid w:val="005C739B"/>
    <w:rsid w:val="005D31B2"/>
    <w:rsid w:val="005D4422"/>
    <w:rsid w:val="005D49CA"/>
    <w:rsid w:val="005D554C"/>
    <w:rsid w:val="005D66E6"/>
    <w:rsid w:val="005E167D"/>
    <w:rsid w:val="005E1E6A"/>
    <w:rsid w:val="005E24FF"/>
    <w:rsid w:val="005E25CE"/>
    <w:rsid w:val="005E27AB"/>
    <w:rsid w:val="005E4448"/>
    <w:rsid w:val="005E5BEC"/>
    <w:rsid w:val="005E67AD"/>
    <w:rsid w:val="005F1D2A"/>
    <w:rsid w:val="005F1D41"/>
    <w:rsid w:val="005F2494"/>
    <w:rsid w:val="005F2549"/>
    <w:rsid w:val="005F2962"/>
    <w:rsid w:val="00602A36"/>
    <w:rsid w:val="00605BCA"/>
    <w:rsid w:val="00606938"/>
    <w:rsid w:val="00610E0B"/>
    <w:rsid w:val="006127A7"/>
    <w:rsid w:val="0061356B"/>
    <w:rsid w:val="0061574C"/>
    <w:rsid w:val="00617B61"/>
    <w:rsid w:val="00617EFD"/>
    <w:rsid w:val="0062071B"/>
    <w:rsid w:val="00621A60"/>
    <w:rsid w:val="00622065"/>
    <w:rsid w:val="00622622"/>
    <w:rsid w:val="0062266F"/>
    <w:rsid w:val="00624202"/>
    <w:rsid w:val="0062598A"/>
    <w:rsid w:val="0062737A"/>
    <w:rsid w:val="00630D0E"/>
    <w:rsid w:val="00632BA6"/>
    <w:rsid w:val="00634ACD"/>
    <w:rsid w:val="00634CA5"/>
    <w:rsid w:val="00640EED"/>
    <w:rsid w:val="006416C8"/>
    <w:rsid w:val="00645871"/>
    <w:rsid w:val="00647B8A"/>
    <w:rsid w:val="00650777"/>
    <w:rsid w:val="00651001"/>
    <w:rsid w:val="006545A8"/>
    <w:rsid w:val="0065685C"/>
    <w:rsid w:val="00656B79"/>
    <w:rsid w:val="00660317"/>
    <w:rsid w:val="006636E4"/>
    <w:rsid w:val="006646A2"/>
    <w:rsid w:val="006748B0"/>
    <w:rsid w:val="0067601F"/>
    <w:rsid w:val="006821E7"/>
    <w:rsid w:val="00682AF6"/>
    <w:rsid w:val="00682F56"/>
    <w:rsid w:val="00683C94"/>
    <w:rsid w:val="00683F71"/>
    <w:rsid w:val="00685A6F"/>
    <w:rsid w:val="00687294"/>
    <w:rsid w:val="00693262"/>
    <w:rsid w:val="00693D97"/>
    <w:rsid w:val="00695133"/>
    <w:rsid w:val="00695961"/>
    <w:rsid w:val="00695FC0"/>
    <w:rsid w:val="0069646D"/>
    <w:rsid w:val="00697C0F"/>
    <w:rsid w:val="006A0A6B"/>
    <w:rsid w:val="006A12DB"/>
    <w:rsid w:val="006B165A"/>
    <w:rsid w:val="006B43A7"/>
    <w:rsid w:val="006B50C2"/>
    <w:rsid w:val="006C4873"/>
    <w:rsid w:val="006C5987"/>
    <w:rsid w:val="006C5E01"/>
    <w:rsid w:val="006D10F1"/>
    <w:rsid w:val="006D451F"/>
    <w:rsid w:val="006D61FE"/>
    <w:rsid w:val="006D7D5A"/>
    <w:rsid w:val="006E1C79"/>
    <w:rsid w:val="006E1F49"/>
    <w:rsid w:val="006E2AEF"/>
    <w:rsid w:val="006E5AC5"/>
    <w:rsid w:val="006F031D"/>
    <w:rsid w:val="006F0381"/>
    <w:rsid w:val="006F7AE9"/>
    <w:rsid w:val="007022D0"/>
    <w:rsid w:val="00703B60"/>
    <w:rsid w:val="00704309"/>
    <w:rsid w:val="007054D9"/>
    <w:rsid w:val="007078F8"/>
    <w:rsid w:val="00710F7B"/>
    <w:rsid w:val="007130BE"/>
    <w:rsid w:val="007133D3"/>
    <w:rsid w:val="007135BD"/>
    <w:rsid w:val="00715A92"/>
    <w:rsid w:val="00716D47"/>
    <w:rsid w:val="00717C9E"/>
    <w:rsid w:val="007203D9"/>
    <w:rsid w:val="007226E2"/>
    <w:rsid w:val="00722D61"/>
    <w:rsid w:val="007313A2"/>
    <w:rsid w:val="00733598"/>
    <w:rsid w:val="0073453B"/>
    <w:rsid w:val="0073531C"/>
    <w:rsid w:val="007356D4"/>
    <w:rsid w:val="00735FB9"/>
    <w:rsid w:val="00744590"/>
    <w:rsid w:val="00745305"/>
    <w:rsid w:val="00746089"/>
    <w:rsid w:val="0075092E"/>
    <w:rsid w:val="00752F13"/>
    <w:rsid w:val="007640CF"/>
    <w:rsid w:val="00766D3E"/>
    <w:rsid w:val="0076752B"/>
    <w:rsid w:val="0077210F"/>
    <w:rsid w:val="007725B0"/>
    <w:rsid w:val="00774297"/>
    <w:rsid w:val="00775C93"/>
    <w:rsid w:val="0077707A"/>
    <w:rsid w:val="00780238"/>
    <w:rsid w:val="00780AED"/>
    <w:rsid w:val="00781F47"/>
    <w:rsid w:val="00782A5D"/>
    <w:rsid w:val="0078348D"/>
    <w:rsid w:val="00784BCA"/>
    <w:rsid w:val="00785549"/>
    <w:rsid w:val="0078562C"/>
    <w:rsid w:val="00787047"/>
    <w:rsid w:val="007874D2"/>
    <w:rsid w:val="007915E4"/>
    <w:rsid w:val="007919C0"/>
    <w:rsid w:val="00791C4E"/>
    <w:rsid w:val="0079510A"/>
    <w:rsid w:val="00796B27"/>
    <w:rsid w:val="007A069A"/>
    <w:rsid w:val="007A40C8"/>
    <w:rsid w:val="007A5C1A"/>
    <w:rsid w:val="007A6947"/>
    <w:rsid w:val="007B476A"/>
    <w:rsid w:val="007B5BE8"/>
    <w:rsid w:val="007B5F23"/>
    <w:rsid w:val="007B61DC"/>
    <w:rsid w:val="007B647B"/>
    <w:rsid w:val="007B6F17"/>
    <w:rsid w:val="007C24C3"/>
    <w:rsid w:val="007C5EC0"/>
    <w:rsid w:val="007C7953"/>
    <w:rsid w:val="007D45D7"/>
    <w:rsid w:val="007D5610"/>
    <w:rsid w:val="007D6A28"/>
    <w:rsid w:val="007D7554"/>
    <w:rsid w:val="007E1A16"/>
    <w:rsid w:val="007E3413"/>
    <w:rsid w:val="007E48A6"/>
    <w:rsid w:val="007E6A62"/>
    <w:rsid w:val="007F00EB"/>
    <w:rsid w:val="007F030F"/>
    <w:rsid w:val="007F2F28"/>
    <w:rsid w:val="007F56A3"/>
    <w:rsid w:val="007F6B55"/>
    <w:rsid w:val="007F75DD"/>
    <w:rsid w:val="00801883"/>
    <w:rsid w:val="00801CB0"/>
    <w:rsid w:val="0080215D"/>
    <w:rsid w:val="00802417"/>
    <w:rsid w:val="008024E2"/>
    <w:rsid w:val="00802E14"/>
    <w:rsid w:val="00803BAB"/>
    <w:rsid w:val="00805F43"/>
    <w:rsid w:val="0080782B"/>
    <w:rsid w:val="008120BD"/>
    <w:rsid w:val="00817220"/>
    <w:rsid w:val="0082024B"/>
    <w:rsid w:val="00820364"/>
    <w:rsid w:val="0082210C"/>
    <w:rsid w:val="00822281"/>
    <w:rsid w:val="008241BB"/>
    <w:rsid w:val="00826A08"/>
    <w:rsid w:val="00827F66"/>
    <w:rsid w:val="00833AA2"/>
    <w:rsid w:val="00834F15"/>
    <w:rsid w:val="00835DAB"/>
    <w:rsid w:val="008376A0"/>
    <w:rsid w:val="008419E8"/>
    <w:rsid w:val="00841C93"/>
    <w:rsid w:val="00843878"/>
    <w:rsid w:val="00846B8E"/>
    <w:rsid w:val="00851F64"/>
    <w:rsid w:val="00852621"/>
    <w:rsid w:val="00853470"/>
    <w:rsid w:val="00853F55"/>
    <w:rsid w:val="00860C47"/>
    <w:rsid w:val="00862A7F"/>
    <w:rsid w:val="00863538"/>
    <w:rsid w:val="00864ED0"/>
    <w:rsid w:val="0086539B"/>
    <w:rsid w:val="00865EC8"/>
    <w:rsid w:val="00866456"/>
    <w:rsid w:val="00866686"/>
    <w:rsid w:val="00866BC2"/>
    <w:rsid w:val="00867CCB"/>
    <w:rsid w:val="00874E98"/>
    <w:rsid w:val="008765D6"/>
    <w:rsid w:val="00877B40"/>
    <w:rsid w:val="008801CD"/>
    <w:rsid w:val="00884451"/>
    <w:rsid w:val="0088662E"/>
    <w:rsid w:val="00890284"/>
    <w:rsid w:val="0089491F"/>
    <w:rsid w:val="00894BFE"/>
    <w:rsid w:val="008A05C9"/>
    <w:rsid w:val="008A4388"/>
    <w:rsid w:val="008A57C6"/>
    <w:rsid w:val="008A6258"/>
    <w:rsid w:val="008A7A31"/>
    <w:rsid w:val="008B0A7F"/>
    <w:rsid w:val="008B2376"/>
    <w:rsid w:val="008B7232"/>
    <w:rsid w:val="008C07D4"/>
    <w:rsid w:val="008C2715"/>
    <w:rsid w:val="008C4D76"/>
    <w:rsid w:val="008C6AFB"/>
    <w:rsid w:val="008D19B1"/>
    <w:rsid w:val="008D2F0D"/>
    <w:rsid w:val="008D3CC8"/>
    <w:rsid w:val="008E01EF"/>
    <w:rsid w:val="008E047F"/>
    <w:rsid w:val="008E0D32"/>
    <w:rsid w:val="008E3357"/>
    <w:rsid w:val="008E6D4F"/>
    <w:rsid w:val="008E7838"/>
    <w:rsid w:val="008F2BB7"/>
    <w:rsid w:val="008F2F34"/>
    <w:rsid w:val="0090108A"/>
    <w:rsid w:val="00902570"/>
    <w:rsid w:val="009059BD"/>
    <w:rsid w:val="00906C76"/>
    <w:rsid w:val="009075AA"/>
    <w:rsid w:val="00907E70"/>
    <w:rsid w:val="00910496"/>
    <w:rsid w:val="009131DB"/>
    <w:rsid w:val="00913B13"/>
    <w:rsid w:val="00914D58"/>
    <w:rsid w:val="00914E1B"/>
    <w:rsid w:val="00920C22"/>
    <w:rsid w:val="00920D03"/>
    <w:rsid w:val="0092311C"/>
    <w:rsid w:val="00931E8F"/>
    <w:rsid w:val="0093203F"/>
    <w:rsid w:val="00932C5F"/>
    <w:rsid w:val="0093354E"/>
    <w:rsid w:val="00934532"/>
    <w:rsid w:val="009365EB"/>
    <w:rsid w:val="00943F6B"/>
    <w:rsid w:val="00946C19"/>
    <w:rsid w:val="009472CD"/>
    <w:rsid w:val="00954CC1"/>
    <w:rsid w:val="0095666A"/>
    <w:rsid w:val="009566B0"/>
    <w:rsid w:val="009569DE"/>
    <w:rsid w:val="00960331"/>
    <w:rsid w:val="0096047E"/>
    <w:rsid w:val="0096353F"/>
    <w:rsid w:val="00963725"/>
    <w:rsid w:val="00967935"/>
    <w:rsid w:val="00967E59"/>
    <w:rsid w:val="0097007B"/>
    <w:rsid w:val="00970352"/>
    <w:rsid w:val="0097091F"/>
    <w:rsid w:val="00971F52"/>
    <w:rsid w:val="0097289E"/>
    <w:rsid w:val="00972A44"/>
    <w:rsid w:val="00972AB5"/>
    <w:rsid w:val="009732FB"/>
    <w:rsid w:val="00973D61"/>
    <w:rsid w:val="00974290"/>
    <w:rsid w:val="00974D33"/>
    <w:rsid w:val="00975155"/>
    <w:rsid w:val="009761E4"/>
    <w:rsid w:val="00977334"/>
    <w:rsid w:val="00980AEA"/>
    <w:rsid w:val="00980F25"/>
    <w:rsid w:val="00986B4C"/>
    <w:rsid w:val="009905D0"/>
    <w:rsid w:val="00990D67"/>
    <w:rsid w:val="0099175A"/>
    <w:rsid w:val="00993511"/>
    <w:rsid w:val="009962EC"/>
    <w:rsid w:val="009A0B5D"/>
    <w:rsid w:val="009A1BA2"/>
    <w:rsid w:val="009A2387"/>
    <w:rsid w:val="009A5075"/>
    <w:rsid w:val="009A56B9"/>
    <w:rsid w:val="009B28DC"/>
    <w:rsid w:val="009B345C"/>
    <w:rsid w:val="009B46AF"/>
    <w:rsid w:val="009B52F1"/>
    <w:rsid w:val="009B66E3"/>
    <w:rsid w:val="009B6CF5"/>
    <w:rsid w:val="009C0DD8"/>
    <w:rsid w:val="009C1363"/>
    <w:rsid w:val="009C421B"/>
    <w:rsid w:val="009C4248"/>
    <w:rsid w:val="009C4EFA"/>
    <w:rsid w:val="009C7033"/>
    <w:rsid w:val="009C77EA"/>
    <w:rsid w:val="009D3F92"/>
    <w:rsid w:val="009D5FDA"/>
    <w:rsid w:val="009D7480"/>
    <w:rsid w:val="009E3D00"/>
    <w:rsid w:val="009E5229"/>
    <w:rsid w:val="009E7F0C"/>
    <w:rsid w:val="009F2171"/>
    <w:rsid w:val="009F336E"/>
    <w:rsid w:val="009F3C5E"/>
    <w:rsid w:val="009F4E4E"/>
    <w:rsid w:val="009F56C6"/>
    <w:rsid w:val="00A06625"/>
    <w:rsid w:val="00A06A28"/>
    <w:rsid w:val="00A06E8A"/>
    <w:rsid w:val="00A0766F"/>
    <w:rsid w:val="00A116CE"/>
    <w:rsid w:val="00A141EC"/>
    <w:rsid w:val="00A14C30"/>
    <w:rsid w:val="00A16190"/>
    <w:rsid w:val="00A16617"/>
    <w:rsid w:val="00A1724D"/>
    <w:rsid w:val="00A17CE4"/>
    <w:rsid w:val="00A23242"/>
    <w:rsid w:val="00A23D5F"/>
    <w:rsid w:val="00A245CB"/>
    <w:rsid w:val="00A245FB"/>
    <w:rsid w:val="00A2666D"/>
    <w:rsid w:val="00A30265"/>
    <w:rsid w:val="00A340E9"/>
    <w:rsid w:val="00A35663"/>
    <w:rsid w:val="00A35CD4"/>
    <w:rsid w:val="00A37A50"/>
    <w:rsid w:val="00A447E8"/>
    <w:rsid w:val="00A4505C"/>
    <w:rsid w:val="00A45CF8"/>
    <w:rsid w:val="00A45D90"/>
    <w:rsid w:val="00A46507"/>
    <w:rsid w:val="00A47EC3"/>
    <w:rsid w:val="00A520B2"/>
    <w:rsid w:val="00A57E6D"/>
    <w:rsid w:val="00A600B6"/>
    <w:rsid w:val="00A61BC8"/>
    <w:rsid w:val="00A61E3C"/>
    <w:rsid w:val="00A638AF"/>
    <w:rsid w:val="00A645A7"/>
    <w:rsid w:val="00A706B6"/>
    <w:rsid w:val="00A73471"/>
    <w:rsid w:val="00A743BD"/>
    <w:rsid w:val="00A74B28"/>
    <w:rsid w:val="00A81A5D"/>
    <w:rsid w:val="00A82DE6"/>
    <w:rsid w:val="00A902CB"/>
    <w:rsid w:val="00A90E50"/>
    <w:rsid w:val="00A9329B"/>
    <w:rsid w:val="00A96870"/>
    <w:rsid w:val="00AA257E"/>
    <w:rsid w:val="00AA5DA0"/>
    <w:rsid w:val="00AA7382"/>
    <w:rsid w:val="00AA7506"/>
    <w:rsid w:val="00AB106F"/>
    <w:rsid w:val="00AB11A7"/>
    <w:rsid w:val="00AB260C"/>
    <w:rsid w:val="00AB26C2"/>
    <w:rsid w:val="00AB361F"/>
    <w:rsid w:val="00AB411B"/>
    <w:rsid w:val="00AB4296"/>
    <w:rsid w:val="00AB4BC7"/>
    <w:rsid w:val="00AB4F11"/>
    <w:rsid w:val="00AB52E8"/>
    <w:rsid w:val="00AB5890"/>
    <w:rsid w:val="00AB672E"/>
    <w:rsid w:val="00AB7D55"/>
    <w:rsid w:val="00AC12A9"/>
    <w:rsid w:val="00AC48E7"/>
    <w:rsid w:val="00AD262F"/>
    <w:rsid w:val="00AD2A10"/>
    <w:rsid w:val="00AD3355"/>
    <w:rsid w:val="00AD3604"/>
    <w:rsid w:val="00AD3AB2"/>
    <w:rsid w:val="00AD4917"/>
    <w:rsid w:val="00AD4944"/>
    <w:rsid w:val="00AD5930"/>
    <w:rsid w:val="00AD693E"/>
    <w:rsid w:val="00AD7685"/>
    <w:rsid w:val="00AE2B18"/>
    <w:rsid w:val="00AE52D1"/>
    <w:rsid w:val="00AF0CCC"/>
    <w:rsid w:val="00AF2038"/>
    <w:rsid w:val="00AF2EFD"/>
    <w:rsid w:val="00AF3DB4"/>
    <w:rsid w:val="00AF4299"/>
    <w:rsid w:val="00B02EF0"/>
    <w:rsid w:val="00B03619"/>
    <w:rsid w:val="00B04609"/>
    <w:rsid w:val="00B04880"/>
    <w:rsid w:val="00B04CDD"/>
    <w:rsid w:val="00B0581E"/>
    <w:rsid w:val="00B05D76"/>
    <w:rsid w:val="00B065BD"/>
    <w:rsid w:val="00B13E79"/>
    <w:rsid w:val="00B157A2"/>
    <w:rsid w:val="00B204B5"/>
    <w:rsid w:val="00B20F09"/>
    <w:rsid w:val="00B21538"/>
    <w:rsid w:val="00B216BF"/>
    <w:rsid w:val="00B251FC"/>
    <w:rsid w:val="00B26184"/>
    <w:rsid w:val="00B26B2B"/>
    <w:rsid w:val="00B27135"/>
    <w:rsid w:val="00B30134"/>
    <w:rsid w:val="00B30D96"/>
    <w:rsid w:val="00B32CE7"/>
    <w:rsid w:val="00B3475A"/>
    <w:rsid w:val="00B34CA5"/>
    <w:rsid w:val="00B357BE"/>
    <w:rsid w:val="00B369F9"/>
    <w:rsid w:val="00B36B01"/>
    <w:rsid w:val="00B36E85"/>
    <w:rsid w:val="00B37415"/>
    <w:rsid w:val="00B4037C"/>
    <w:rsid w:val="00B410D7"/>
    <w:rsid w:val="00B41BA0"/>
    <w:rsid w:val="00B43EF3"/>
    <w:rsid w:val="00B440BE"/>
    <w:rsid w:val="00B4516B"/>
    <w:rsid w:val="00B47C2D"/>
    <w:rsid w:val="00B5137A"/>
    <w:rsid w:val="00B51A6F"/>
    <w:rsid w:val="00B62B81"/>
    <w:rsid w:val="00B64768"/>
    <w:rsid w:val="00B70520"/>
    <w:rsid w:val="00B70892"/>
    <w:rsid w:val="00B720F3"/>
    <w:rsid w:val="00B726B9"/>
    <w:rsid w:val="00B744F5"/>
    <w:rsid w:val="00B74BBD"/>
    <w:rsid w:val="00B750C1"/>
    <w:rsid w:val="00B75925"/>
    <w:rsid w:val="00B77AEB"/>
    <w:rsid w:val="00B8087B"/>
    <w:rsid w:val="00B80974"/>
    <w:rsid w:val="00B83CE6"/>
    <w:rsid w:val="00B901AA"/>
    <w:rsid w:val="00B910D4"/>
    <w:rsid w:val="00B91272"/>
    <w:rsid w:val="00B93253"/>
    <w:rsid w:val="00B94212"/>
    <w:rsid w:val="00B958ED"/>
    <w:rsid w:val="00B975BE"/>
    <w:rsid w:val="00B9769C"/>
    <w:rsid w:val="00BA0962"/>
    <w:rsid w:val="00BA3921"/>
    <w:rsid w:val="00BA4D86"/>
    <w:rsid w:val="00BA4DB0"/>
    <w:rsid w:val="00BA5059"/>
    <w:rsid w:val="00BA6331"/>
    <w:rsid w:val="00BB4038"/>
    <w:rsid w:val="00BB5FFE"/>
    <w:rsid w:val="00BC1882"/>
    <w:rsid w:val="00BC1D81"/>
    <w:rsid w:val="00BC2363"/>
    <w:rsid w:val="00BC681C"/>
    <w:rsid w:val="00BC70B2"/>
    <w:rsid w:val="00BC762D"/>
    <w:rsid w:val="00BC7AD4"/>
    <w:rsid w:val="00BD16D1"/>
    <w:rsid w:val="00BD2B8D"/>
    <w:rsid w:val="00BD3ABC"/>
    <w:rsid w:val="00BD3B27"/>
    <w:rsid w:val="00BD5C70"/>
    <w:rsid w:val="00BD6DBC"/>
    <w:rsid w:val="00BD6E89"/>
    <w:rsid w:val="00BE12E9"/>
    <w:rsid w:val="00BE438F"/>
    <w:rsid w:val="00BE5CDE"/>
    <w:rsid w:val="00BE6DF1"/>
    <w:rsid w:val="00BE74F7"/>
    <w:rsid w:val="00BF0BB9"/>
    <w:rsid w:val="00BF0F0A"/>
    <w:rsid w:val="00BF360C"/>
    <w:rsid w:val="00BF589D"/>
    <w:rsid w:val="00BF60FE"/>
    <w:rsid w:val="00BF677B"/>
    <w:rsid w:val="00BF7CC3"/>
    <w:rsid w:val="00C00189"/>
    <w:rsid w:val="00C02630"/>
    <w:rsid w:val="00C10310"/>
    <w:rsid w:val="00C124FD"/>
    <w:rsid w:val="00C13A13"/>
    <w:rsid w:val="00C141D7"/>
    <w:rsid w:val="00C14857"/>
    <w:rsid w:val="00C14BE5"/>
    <w:rsid w:val="00C150CF"/>
    <w:rsid w:val="00C168A1"/>
    <w:rsid w:val="00C20AE3"/>
    <w:rsid w:val="00C229F2"/>
    <w:rsid w:val="00C2340D"/>
    <w:rsid w:val="00C27EBC"/>
    <w:rsid w:val="00C30124"/>
    <w:rsid w:val="00C329DA"/>
    <w:rsid w:val="00C37E62"/>
    <w:rsid w:val="00C40A7F"/>
    <w:rsid w:val="00C41FEA"/>
    <w:rsid w:val="00C4466D"/>
    <w:rsid w:val="00C449F4"/>
    <w:rsid w:val="00C46D9A"/>
    <w:rsid w:val="00C513E3"/>
    <w:rsid w:val="00C52DD0"/>
    <w:rsid w:val="00C53008"/>
    <w:rsid w:val="00C541A1"/>
    <w:rsid w:val="00C544F0"/>
    <w:rsid w:val="00C545DB"/>
    <w:rsid w:val="00C5512B"/>
    <w:rsid w:val="00C5582A"/>
    <w:rsid w:val="00C56676"/>
    <w:rsid w:val="00C61E28"/>
    <w:rsid w:val="00C6312A"/>
    <w:rsid w:val="00C639BA"/>
    <w:rsid w:val="00C676C9"/>
    <w:rsid w:val="00C67893"/>
    <w:rsid w:val="00C73D24"/>
    <w:rsid w:val="00C85DAB"/>
    <w:rsid w:val="00C900AA"/>
    <w:rsid w:val="00C900CA"/>
    <w:rsid w:val="00C919FE"/>
    <w:rsid w:val="00C92047"/>
    <w:rsid w:val="00C92E90"/>
    <w:rsid w:val="00C951A4"/>
    <w:rsid w:val="00C967E1"/>
    <w:rsid w:val="00C96DD0"/>
    <w:rsid w:val="00CA037B"/>
    <w:rsid w:val="00CA3922"/>
    <w:rsid w:val="00CA6CF7"/>
    <w:rsid w:val="00CA7902"/>
    <w:rsid w:val="00CB0951"/>
    <w:rsid w:val="00CB0D9A"/>
    <w:rsid w:val="00CB10A3"/>
    <w:rsid w:val="00CB17F7"/>
    <w:rsid w:val="00CB26B2"/>
    <w:rsid w:val="00CB3B03"/>
    <w:rsid w:val="00CC5249"/>
    <w:rsid w:val="00CC5692"/>
    <w:rsid w:val="00CC5F3A"/>
    <w:rsid w:val="00CC7C04"/>
    <w:rsid w:val="00CD1B5A"/>
    <w:rsid w:val="00CD4A4F"/>
    <w:rsid w:val="00CD5133"/>
    <w:rsid w:val="00CD51B5"/>
    <w:rsid w:val="00CD6110"/>
    <w:rsid w:val="00CD729F"/>
    <w:rsid w:val="00CD7362"/>
    <w:rsid w:val="00CE13C3"/>
    <w:rsid w:val="00CE2995"/>
    <w:rsid w:val="00CE613E"/>
    <w:rsid w:val="00CE61E1"/>
    <w:rsid w:val="00CE7EF5"/>
    <w:rsid w:val="00CF13EF"/>
    <w:rsid w:val="00CF1C36"/>
    <w:rsid w:val="00CF3FEF"/>
    <w:rsid w:val="00CF56F2"/>
    <w:rsid w:val="00D00A0F"/>
    <w:rsid w:val="00D028F7"/>
    <w:rsid w:val="00D07D9E"/>
    <w:rsid w:val="00D1056E"/>
    <w:rsid w:val="00D1074A"/>
    <w:rsid w:val="00D11C4C"/>
    <w:rsid w:val="00D1227C"/>
    <w:rsid w:val="00D14C54"/>
    <w:rsid w:val="00D17015"/>
    <w:rsid w:val="00D20F2E"/>
    <w:rsid w:val="00D23C28"/>
    <w:rsid w:val="00D24277"/>
    <w:rsid w:val="00D250A7"/>
    <w:rsid w:val="00D26003"/>
    <w:rsid w:val="00D2681C"/>
    <w:rsid w:val="00D26CAB"/>
    <w:rsid w:val="00D31836"/>
    <w:rsid w:val="00D324ED"/>
    <w:rsid w:val="00D33E1F"/>
    <w:rsid w:val="00D40260"/>
    <w:rsid w:val="00D4070A"/>
    <w:rsid w:val="00D41007"/>
    <w:rsid w:val="00D436D8"/>
    <w:rsid w:val="00D43A4F"/>
    <w:rsid w:val="00D45D6B"/>
    <w:rsid w:val="00D460F0"/>
    <w:rsid w:val="00D46CA1"/>
    <w:rsid w:val="00D507A5"/>
    <w:rsid w:val="00D51E43"/>
    <w:rsid w:val="00D52E3A"/>
    <w:rsid w:val="00D53E4F"/>
    <w:rsid w:val="00D550E4"/>
    <w:rsid w:val="00D563B3"/>
    <w:rsid w:val="00D57ABD"/>
    <w:rsid w:val="00D57DAB"/>
    <w:rsid w:val="00D6006C"/>
    <w:rsid w:val="00D61C5B"/>
    <w:rsid w:val="00D61C86"/>
    <w:rsid w:val="00D6224A"/>
    <w:rsid w:val="00D62268"/>
    <w:rsid w:val="00D63978"/>
    <w:rsid w:val="00D63D6C"/>
    <w:rsid w:val="00D643A8"/>
    <w:rsid w:val="00D64DE0"/>
    <w:rsid w:val="00D70CA5"/>
    <w:rsid w:val="00D73029"/>
    <w:rsid w:val="00D7381D"/>
    <w:rsid w:val="00D75198"/>
    <w:rsid w:val="00D802BA"/>
    <w:rsid w:val="00D8276C"/>
    <w:rsid w:val="00D8290E"/>
    <w:rsid w:val="00D8469E"/>
    <w:rsid w:val="00D848B9"/>
    <w:rsid w:val="00D85882"/>
    <w:rsid w:val="00D93094"/>
    <w:rsid w:val="00D939FA"/>
    <w:rsid w:val="00D9416F"/>
    <w:rsid w:val="00D974DE"/>
    <w:rsid w:val="00D9790C"/>
    <w:rsid w:val="00D9791F"/>
    <w:rsid w:val="00D97F49"/>
    <w:rsid w:val="00DA10F9"/>
    <w:rsid w:val="00DA27DF"/>
    <w:rsid w:val="00DA508C"/>
    <w:rsid w:val="00DA5CC2"/>
    <w:rsid w:val="00DB0C92"/>
    <w:rsid w:val="00DB1239"/>
    <w:rsid w:val="00DB1532"/>
    <w:rsid w:val="00DB2B1D"/>
    <w:rsid w:val="00DB3647"/>
    <w:rsid w:val="00DB3E48"/>
    <w:rsid w:val="00DB5AF6"/>
    <w:rsid w:val="00DC0C11"/>
    <w:rsid w:val="00DC1A38"/>
    <w:rsid w:val="00DC4496"/>
    <w:rsid w:val="00DC7460"/>
    <w:rsid w:val="00DD3A8A"/>
    <w:rsid w:val="00DD5F66"/>
    <w:rsid w:val="00DE149A"/>
    <w:rsid w:val="00DE1D42"/>
    <w:rsid w:val="00DE4ACF"/>
    <w:rsid w:val="00DE5FEF"/>
    <w:rsid w:val="00DE76F9"/>
    <w:rsid w:val="00DF0028"/>
    <w:rsid w:val="00DF0D95"/>
    <w:rsid w:val="00DF18EC"/>
    <w:rsid w:val="00DF2DC1"/>
    <w:rsid w:val="00DF7004"/>
    <w:rsid w:val="00E01BEF"/>
    <w:rsid w:val="00E01D1A"/>
    <w:rsid w:val="00E02A18"/>
    <w:rsid w:val="00E03B79"/>
    <w:rsid w:val="00E048D7"/>
    <w:rsid w:val="00E04A03"/>
    <w:rsid w:val="00E06551"/>
    <w:rsid w:val="00E0760C"/>
    <w:rsid w:val="00E106C4"/>
    <w:rsid w:val="00E12261"/>
    <w:rsid w:val="00E14AAB"/>
    <w:rsid w:val="00E14EE6"/>
    <w:rsid w:val="00E15CC4"/>
    <w:rsid w:val="00E16EF0"/>
    <w:rsid w:val="00E20266"/>
    <w:rsid w:val="00E21074"/>
    <w:rsid w:val="00E25553"/>
    <w:rsid w:val="00E2584E"/>
    <w:rsid w:val="00E26DEC"/>
    <w:rsid w:val="00E2714E"/>
    <w:rsid w:val="00E27A0E"/>
    <w:rsid w:val="00E35684"/>
    <w:rsid w:val="00E36A2D"/>
    <w:rsid w:val="00E4270E"/>
    <w:rsid w:val="00E435D8"/>
    <w:rsid w:val="00E4523F"/>
    <w:rsid w:val="00E460CE"/>
    <w:rsid w:val="00E462B4"/>
    <w:rsid w:val="00E47444"/>
    <w:rsid w:val="00E47F3D"/>
    <w:rsid w:val="00E53B50"/>
    <w:rsid w:val="00E57C66"/>
    <w:rsid w:val="00E606E1"/>
    <w:rsid w:val="00E6220D"/>
    <w:rsid w:val="00E63E3F"/>
    <w:rsid w:val="00E675D5"/>
    <w:rsid w:val="00E677B1"/>
    <w:rsid w:val="00E72DE5"/>
    <w:rsid w:val="00E735E8"/>
    <w:rsid w:val="00E756DC"/>
    <w:rsid w:val="00E76690"/>
    <w:rsid w:val="00E767BD"/>
    <w:rsid w:val="00E776F0"/>
    <w:rsid w:val="00E801AF"/>
    <w:rsid w:val="00E80BDC"/>
    <w:rsid w:val="00E81D63"/>
    <w:rsid w:val="00E843DB"/>
    <w:rsid w:val="00E84453"/>
    <w:rsid w:val="00E900D9"/>
    <w:rsid w:val="00E902C5"/>
    <w:rsid w:val="00E90C4D"/>
    <w:rsid w:val="00E90D79"/>
    <w:rsid w:val="00E93146"/>
    <w:rsid w:val="00E9467B"/>
    <w:rsid w:val="00E94B1B"/>
    <w:rsid w:val="00EA0A7F"/>
    <w:rsid w:val="00EA2E6C"/>
    <w:rsid w:val="00EA3B69"/>
    <w:rsid w:val="00EA49BC"/>
    <w:rsid w:val="00EA4EBF"/>
    <w:rsid w:val="00EA4F34"/>
    <w:rsid w:val="00EA5213"/>
    <w:rsid w:val="00EB088B"/>
    <w:rsid w:val="00EB119E"/>
    <w:rsid w:val="00EB60DE"/>
    <w:rsid w:val="00EC0EB2"/>
    <w:rsid w:val="00EC203D"/>
    <w:rsid w:val="00EC7127"/>
    <w:rsid w:val="00ED0126"/>
    <w:rsid w:val="00ED0A3B"/>
    <w:rsid w:val="00ED1E46"/>
    <w:rsid w:val="00ED393C"/>
    <w:rsid w:val="00ED55BD"/>
    <w:rsid w:val="00EE29D8"/>
    <w:rsid w:val="00EE30BC"/>
    <w:rsid w:val="00EE3B60"/>
    <w:rsid w:val="00EE4138"/>
    <w:rsid w:val="00EE5311"/>
    <w:rsid w:val="00EE6D8B"/>
    <w:rsid w:val="00EF07DB"/>
    <w:rsid w:val="00EF1BCA"/>
    <w:rsid w:val="00EF25F1"/>
    <w:rsid w:val="00EF2C03"/>
    <w:rsid w:val="00EF36D1"/>
    <w:rsid w:val="00EF4776"/>
    <w:rsid w:val="00EF578B"/>
    <w:rsid w:val="00EF5CFA"/>
    <w:rsid w:val="00EF5DB3"/>
    <w:rsid w:val="00EF79E8"/>
    <w:rsid w:val="00F02647"/>
    <w:rsid w:val="00F02CCA"/>
    <w:rsid w:val="00F042BF"/>
    <w:rsid w:val="00F10239"/>
    <w:rsid w:val="00F10240"/>
    <w:rsid w:val="00F128F4"/>
    <w:rsid w:val="00F1309F"/>
    <w:rsid w:val="00F176EF"/>
    <w:rsid w:val="00F2013F"/>
    <w:rsid w:val="00F211EF"/>
    <w:rsid w:val="00F24408"/>
    <w:rsid w:val="00F26F22"/>
    <w:rsid w:val="00F3001B"/>
    <w:rsid w:val="00F30125"/>
    <w:rsid w:val="00F32988"/>
    <w:rsid w:val="00F32C9D"/>
    <w:rsid w:val="00F358EB"/>
    <w:rsid w:val="00F36F8A"/>
    <w:rsid w:val="00F41C8E"/>
    <w:rsid w:val="00F41E70"/>
    <w:rsid w:val="00F447C5"/>
    <w:rsid w:val="00F52A93"/>
    <w:rsid w:val="00F533FD"/>
    <w:rsid w:val="00F53911"/>
    <w:rsid w:val="00F53E23"/>
    <w:rsid w:val="00F54452"/>
    <w:rsid w:val="00F54ED3"/>
    <w:rsid w:val="00F55532"/>
    <w:rsid w:val="00F55FFE"/>
    <w:rsid w:val="00F56252"/>
    <w:rsid w:val="00F60283"/>
    <w:rsid w:val="00F62E78"/>
    <w:rsid w:val="00F63C5D"/>
    <w:rsid w:val="00F6591A"/>
    <w:rsid w:val="00F65F63"/>
    <w:rsid w:val="00F67CF0"/>
    <w:rsid w:val="00F72A4A"/>
    <w:rsid w:val="00F74002"/>
    <w:rsid w:val="00F75D78"/>
    <w:rsid w:val="00F76A0F"/>
    <w:rsid w:val="00F817EB"/>
    <w:rsid w:val="00F828BD"/>
    <w:rsid w:val="00F82B9C"/>
    <w:rsid w:val="00F84D66"/>
    <w:rsid w:val="00F84FE4"/>
    <w:rsid w:val="00F8795A"/>
    <w:rsid w:val="00F90A59"/>
    <w:rsid w:val="00F963A6"/>
    <w:rsid w:val="00F97346"/>
    <w:rsid w:val="00FA2786"/>
    <w:rsid w:val="00FA3D76"/>
    <w:rsid w:val="00FA6785"/>
    <w:rsid w:val="00FA6940"/>
    <w:rsid w:val="00FB03D4"/>
    <w:rsid w:val="00FB1B19"/>
    <w:rsid w:val="00FC0EF6"/>
    <w:rsid w:val="00FC1DD5"/>
    <w:rsid w:val="00FC3453"/>
    <w:rsid w:val="00FC3AFE"/>
    <w:rsid w:val="00FC635D"/>
    <w:rsid w:val="00FD0255"/>
    <w:rsid w:val="00FD08C8"/>
    <w:rsid w:val="00FD1968"/>
    <w:rsid w:val="00FD3D88"/>
    <w:rsid w:val="00FD60FE"/>
    <w:rsid w:val="00FD69B8"/>
    <w:rsid w:val="00FE1557"/>
    <w:rsid w:val="00FE1601"/>
    <w:rsid w:val="00FE1EBE"/>
    <w:rsid w:val="00FE1F95"/>
    <w:rsid w:val="00FE2071"/>
    <w:rsid w:val="00FE37F8"/>
    <w:rsid w:val="00FE48E8"/>
    <w:rsid w:val="00FE4A43"/>
    <w:rsid w:val="00FE6778"/>
    <w:rsid w:val="00FF171B"/>
    <w:rsid w:val="00FF1AAA"/>
    <w:rsid w:val="00FF1ED3"/>
    <w:rsid w:val="00FF2178"/>
    <w:rsid w:val="00FF292F"/>
    <w:rsid w:val="00FF74B6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21C4D"/>
  <w15:docId w15:val="{23B5E0F7-52BF-4688-A49E-15FD4F75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ZA" w:eastAsia="en-Z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030F"/>
  </w:style>
  <w:style w:type="paragraph" w:styleId="Heading1">
    <w:name w:val="heading 1"/>
    <w:basedOn w:val="Normal"/>
    <w:next w:val="Normal"/>
    <w:pPr>
      <w:keepNext/>
      <w:keepLines/>
      <w:spacing w:before="320" w:after="0" w:line="240" w:lineRule="auto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color w:val="44546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color w:val="4472C4"/>
      <w:sz w:val="56"/>
      <w:szCs w:val="56"/>
    </w:rPr>
  </w:style>
  <w:style w:type="paragraph" w:styleId="Subtitle">
    <w:name w:val="Subtitle"/>
    <w:basedOn w:val="Normal"/>
    <w:next w:val="Normal"/>
    <w:pPr>
      <w:spacing w:line="240" w:lineRule="auto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F1D2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85A19"/>
    <w:pPr>
      <w:spacing w:after="0" w:line="240" w:lineRule="auto"/>
    </w:pPr>
    <w:rPr>
      <w:rFonts w:ascii="Courier New" w:eastAsia="Times New Roman" w:hAnsi="Courier New" w:cs="Times New Roman"/>
      <w:lang w:val="af-Z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5A19"/>
    <w:rPr>
      <w:rFonts w:ascii="Courier New" w:eastAsia="Times New Roman" w:hAnsi="Courier New" w:cs="Times New Roman"/>
      <w:lang w:val="af-ZA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62B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2B4"/>
  </w:style>
  <w:style w:type="character" w:styleId="FootnoteReference">
    <w:name w:val="footnote reference"/>
    <w:basedOn w:val="DefaultParagraphFont"/>
    <w:uiPriority w:val="99"/>
    <w:semiHidden/>
    <w:unhideWhenUsed/>
    <w:rsid w:val="00E462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3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81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738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8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6T20:40:23.6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441 287 2809,'-1'-1'338,"1"1"1,-1 0 0,0-1-1,1 1 1,-1 0 0,0 0 0,1-1-1,-1 1 1,0 0 0,0 0 0,1 0-1,-1 0 1,0 0 0,0 0-1,1 0 1,-1 0 0,0 0-339,3 12 3060,0-4-3697,9 45 2113,-3 1 0,-3 0 0,-1 46-1476,-15 192 955,7-228-998,4-48-272,2-9-883,-2-7 1121,0 0-1,0 0 0,1 0 0,-1 0 1,0 0-1,0 0 0,0 0 1,0 0-1,0 0 0,0 0 0,0 0 1,0 1-1,0-1 0,0 0 1,0 0-1,1 0 0,-1 0 0,0 0 1,0 0-1,0 0 0,0 0 1,0 0-1,0 0 0,0 0 0,0 0 1,0 0-1,1 0 0,-1 0 1,0 0-1,0 0 0,0 0 0,0 0 1,0 0-1,0 0 0,0 0 1,0 0-1,1 0 0,-1 0 0,0 0 1,0-1-1,0 1 0,0 0 1,0 0-1,0 0 0,0 0 0,0 0 78,7-8-3328</inkml:trace>
  <inkml:trace contextRef="#ctx0" brushRef="#br0" timeOffset="1">647 316 1880,'1'4'5885,"-3"5"-3530,-7 26-2735,8-32 948,-52 193 1920,50-186-2380,0 0 0,-1 0 0,0-1 0,0 0 0,-1 0-1,0 0 1,-1-1 0,0 1 0,-1-1 0,1-1 0,-2 2-108,4-5 24,-1 0 1,1-1 0,0 1-1,-1-1 1,0 0-1,0 0 1,0-1 0,0 0-1,0 0 1,-1 0-1,2 0 1,-2-1-1,1 1 1,-1-1 0,0-1-1,1 1 1,-1-1-1,0 0 1,1 0 0,-1-1-1,-3 0-24,8 1 5,0 0-1,0 0 0,1 0 1,-1-1-1,0 1 1,0 0-1,0-1 0,0 1 1,0 0-1,1-1 1,-1 1-1,0-1 1,0 1-1,1-1 0,-1 0 1,0 1-1,1-1 1,-1 0-1,0 1-4,1-1 11,0 0-1,0 1 1,-1 0-1,1-1 1,0 1 0,0-1-1,0 0 1,0 1-1,0-1 1,0 1 0,0-1-1,0 0 1,0 1 0,0-1-1,1 1 1,-1-1-1,0 0 1,0 1 0,0-1-1,1 1 1,-1-1-11,2-1 41,-1-1 0,1 2 1,-1-1-1,1 0 0,0 0 0,0 0 0,-1 0 1,2 1-1,-1-1 0,0 1 0,0-1 1,1 1-42,5-1 115,0-1 0,1 1 0,-1 0 0,0 0 0,1 1 0,-1 0 0,0 1-1,1-1 1,-1 2 0,1-1 0,0 1-115,19 3 514,2 1 0,11 4-514,-38-8 32,43 12 164,-1 2 0,-1 3-1,-1 0 1,0 3 0,20 14-196,-52-29-155,0 0 1,0 0-1,0-1 1,1-1-1,5 1 155,-13-4-230,0 0 0,1 0 0,-1 0 0,0-1 0,1 0 0,-2 0 0,2 0 0,-1-1 0,0 1 0,0-1 0,1 0 0,-1 0-1,0-1 1,0 1 0,0-1 0,0 0 0,2-1 230,-1 0-855,0 0 1,0 0-1,-1-1 0,1 1 0,-1-1 0,4-4 855,2-8-2950</inkml:trace>
  <inkml:trace contextRef="#ctx0" brushRef="#br0" timeOffset="2">143 798 3929,'1'-4'3146,"14"-14"-2071,-3 8-655,0 1 0,1-1 0,-1 2 1,2 1-1,-1 0 0,2 1 0,-1 0 1,5-1-421,0-1 396,524-228 4409,-377 160-4349,21-9-187,15-17-269,-177 87-6,0-1-1,-1 0 0,14-13 7,-34 26-19,-1 0-1,0 0 0,0 0 0,0-1 0,0 0 0,-1 1 0,0-1 0,0 0 0,0 0 1,2-2 19,-4 4-18,0 0 0,1 1 0,-1-1 0,0 0 0,1 1 0,-1-1 0,0 0 0,0 1 0,-1-1 0,1 1 0,0-1 0,-1 0 0,1 1 0,0-1 0,-1 1 0,0-1 0,1 0 0,-1 1 0,0-1 1,0 1-1,0 0 0,0 0 0,0-1 0,0 1 0,0 0 0,0 0 0,-1 0 0,0-1 18,-5-3-63,-1 1 0,1 1 0,-1-1 0,0 1 0,0 0 0,0 0 0,0 1 0,0 0 0,-1 0 0,-2 1 63,-21-3-293,-33 1 293,63 3-5,-65 0-88,-1 3 0,-27 6 93,-127 26-73,120-13-91,1 3 0,-39 19 164,80-24-229,-33 20 229,72-32-35,1 2-1,2 2 1,-1 0-1,0 0 1,2 1-1,-7 8 36,19-17-3,1 1 0,0 0-1,0-1 1,0 1 0,1 1-1,-1-2 1,1 1 0,0 3 3,2-6-1,0 1 0,0-1 1,0 1-1,1-1 0,-1 1 0,1-1 1,0 1-1,0 0 0,0-1 0,0 1 1,0 0-1,0-1 0,1 0 1,0 1-1,-1-1 0,1 0 0,0 0 1,0 1-1,0-1 0,2 2 1,1 2 9,1-1 1,0 0-1,0 0 0,0 0 1,1-1-1,-1 0 0,1 0 1,0 0-1,0 0 1,0-2-1,7 3-9,22 10 168,1-1 1,33 8-169,75 13 258,-119-29-225,90 17 86,58 17 22,-152-35-127,51 12 195,27 15-209,-80-26 26,0 2 1,-1-1-1,0 2 1,-1 1-1,0 0 1,-1 1-1,12 10-26,-23-17 5,0 1-1,0 0 0,0 0 1,-1 1-1,0 0 1,0-1-1,-1 1 1,0 0-1,0-1 0,-1 2 1,1-1-1,-1 0 1,1 7-5,-2-7 5,0 0 1,-1-1-1,0 0 1,0 1 0,-1 0-1,1 0 1,-1 0-1,-1-1 1,1 1-1,-1 0 1,0-1 0,0 1-1,-1-2 1,1 1-1,-1 0 1,0 0-6,-4 5 21,0 1 0,-1-2 1,0 1-1,-1-3 0,0 2 1,-1-1-1,1 0 0,-7 4-21,0-3 29,0 0 0,-1-1 0,0 0 0,0-1 0,-10 2-29,-17 3 61,0-2 0,-1-4 1,0 0-1,-16-1-61,-26-1 171,0-4-1,-49-6-170,76 1 67,0-3-1,-44-10-66,73 10 18,0-1 0,1-1 1,0-1-1,0-1 0,-26-17-18,45 23 34,0-1-1,0 0 0,1-1 0,-5-4-33,12 8 12,0 1 0,-1-1 0,1 0-1,1 1 1,-1-1 0,0 0-1,1-1 1,0 1 0,0 1 0,0-2-1,1 1 1,0 0 0,-1-4-12,1 3 13,1-1 1,0 0-1,0 0 0,0 0 1,0 1-1,1 0 1,0-1-1,1 0 0,-1 1 1,2-4-14,2-1 4,-1-1 0,2 2 0,0-1 0,0 0 0,2-2-4,12-12-18,0 1 1,2 0-1,13-10 18,12-4-8,0 1 0,2 3 0,47-24 8,-68 41 9,2 2-1,0 0 1,0 3 0,10-2-9,-29 9-2,1 1 0,0 1 0,1-1 0,-1 1 0,0 1 1,0 0-1,8 1 2,-14 1-2,1-1 0,0 1 0,-1 0 0,0 1 0,1-1 0,-1 1 0,0 0 0,0 1 0,0-1 0,0 1 0,0 1 0,0-1-1,-1 1 1,5 4 2,3 5 1,0 1 0,-1 1-1,0 1 1,-1-1-1,-1 2 1,0 1-1,8 11 210,7 8-210,-18-28 166,0-1 0,1 1 0,0 0-1,1-1 1,8 6-166,-15-12 57,1-2 0,0 2-1,0-1 1,0 0 0,-1 1-1,1-1 1,0 0 0,0 0-1,1 0 1,-1-1 0,0 1-1,0-1 1,1 0 0,-1 0-1,0 0 1,0 0-1,1 0 1,-1-1 0,0 0-1,0 1 1,0-1 0,2-1-57,3-1 202,0 0 0,0-1 0,0 0 0,0-1 0,-1 0 0,0 0 0,5-5-202,-2-3 569,-8 11-174,1 9-315,-1-4-124,-1-1 44,0 1 0,1-1 0,0 1 0,-1-1 0,1 1 0,0-1 0,0 0 0,0 0 0,1 0 0,-1 0 0,0-1 0,1 1 0,1 0 0,2 3 0,-3-3 10,0-1 0,-1 0 0,1 1-1,0-1 1,0 0 0,0 1 0,1-1 0,-1 0-1,-1 0 1,2-1 0,-1 1 0,0-1 0,1 0-1,-1 1 1,0-1 0,1-1 0,-1 1 0,3-1-10,2-1 97,1-1 0,-1 0 0,-1 1 1,1-2-1,0 0 0,0-1-97,19-9 152,-5 1-149,-18 10 5,1 0 0,-1 1 0,1-1 0,0 1 0,0 0 0,5-1-8,-9 3 4,1-1 0,-1 1 0,0 0-1,1 0 1,-1 0 0,0 0 0,1 0 0,-1 0 0,0 1-1,0-1 1,1 0 0,-1 0 0,0 1 0,0-1 0,1 0-1,-1 1 1,-1-1 0,1 1 0,1 0 0,-1-1 0,0 1 0,0 0-1,-1 0 1,1 0 0,0 0 0,0 0 0,0-1 0,-1 2-1,1-1 1,0 0-4,13 14 37,-12-14-20,0 0-1,0 0 1,0 0 0,0 0-1,0-1 1,0 1 0,0 0 0,0-1-1,0 0 1,0 1 0,0-1-1,0 0 1,1 0 0,-1 0-1,0 0 1,0-1 0,0 1-1,0-1 1,0 1 0,0-1-1,0 0 1,0 1 0,0-2-17,8-2 115,-1-1 1,0 0-1,0-1 1,1 0-116,0 0 78,34-20 352,15-4-430,-55 27 8,6-1-5,-6 5-17,-7 12 4,1-6 32,-16 47 61,2 0 0,4 2 0,2-1 0,2 2 0,1 54-83,6-96-325,1 1 1,2-1 0,-1-1 0,2 1-1,0 1 1,0-1 0,6 10 324,-9-24-151,1 0 1,-1 0-1,1 0 1,-1 0-1,1-1 1,-1 1-1,1 0 1,-1 0-1,1 0 1,0 0-1,0-1 1,-1 1-1,1 0 1,0-1 150,0 1-176,-1-1 0,1 0 0,-1 0 0,1 0 0,-1 0 0,1 1 0,-1-1 0,1 0 1,-1 0-1,1 0 0,-1 0 0,1 0 0,-1 0 0,1 0 0,-1-1 0,1 1 0,-1 0 0,1 0 0,-1 0 1,1 0-1,-1-1 176,2 0-490,0 0 1,-1 0-1,1-1 1,-1 1-1,1-1 1,-1 1 0,0-1-1,0 1 1,0-1-1,1 0 1,-2 1-1,1-1 1,1-1 489,7-24-4164</inkml:trace>
  <inkml:trace contextRef="#ctx0" brushRef="#br0" timeOffset="3">1702 595 5393,'2'-4'487,"0"-1"0,0 1 0,0 0 0,0-1 0,1 1-1,0 0 1,0 1 0,0-1 0,0 0 0,1 1 0,-1 0 0,1 1 0,-1-1-1,1 1 1,1-1 0,-1 0 0,0 1 0,1 0 0,-1 1 0,1-1 0,-1 0-1,1 1 1,0 0 0,0 0 0,2 0-487,105-11 2824,63-10-751,128-17 2,19 7-906,-113 12-945,-192 19-216,7-2-59,0 0 0,-1-1 1,7-3 50,-29 7-57,1-1 1,-1 1-1,1-1 1,-1 1-1,1-1 1,-1 0 0,1 0-1,-1 1 1,0-1-1,1 1 1,-1-1 0,0-1-1,0 1 1,1-1 56,-2 2-46,1-1 1,-1 1 0,0-1-1,0 1 1,0 0-1,0 0 1,0-1 0,1 1-1,-1-1 1,0 1-1,0 0 1,0-1 0,0 1-1,0-1 1,0 1-1,0-1 1,-1 1 0,1-1-1,0 1 1,0 0-1,0-1 46,-1 0-101,1 0 0,-1 0 0,0 0-1,0 0 1,1 0 0,-1 1 0,0-1-1,0 0 1,0 0 0,0 1 0,0-1 0,0 1 101,-10-5-1103,0 1 1,-1 0-1,1 0 1,0 2-1,-1-1 1,0 1-1,0 1 1,-5 0 1102,-5-1-2127,-30-3-2264</inkml:trace>
  <inkml:trace contextRef="#ctx0" brushRef="#br0" timeOffset="4">559 315 5777,'0'0'334,"0"-1"1,0 1-1,0-1 0,1 1 0,-1-1 0,0 1 0,0-1 0,0 1 1,1-1-1,-1 1 0,0-1 0,1 1 0,-1 0 0,0-1 0,1 1 0,-1-1 1,0 1-1,1 0 0,-1 0 0,1-1 0,-1 1-334,13-2 2456,17 10-3349,-17-5 1569,29 5 327,0-2 1,0-2-1,1-1 1,22-2-1004,9-5 1042,0-2 0,20-6-1042,246-43 2269,53-4-764,-16 7-990,-291 41-465,-11 2-44,1-4-1,70-20-5,-145 33-57,28-12-269,-29 12 227,1 0 0,-1-1-1,1 1 1,-1 0 0,1 0 0,-1-1-1,1 1 1,-1 0 0,1-1-1,-1 1 1,1-1 0,-1 1 0,0-1-1,1 1 1,-1 0 0,1-1 0,-1 1-1,0-1 1,0 1 0,1-1 0,-1 1-1,0-1 1,0 1 0,0-1-1,0 0 1,1 1 0,-1-1 0,0 1-1,0-1 1,0 0 0,0 1 0,-1-1-1,1 1 1,0-1 0,0 1-1,0-1 1,0 0 0,0 1 0,-1-1-1,1 1 1,0-1 0,-1 1 0,1-1-1,0 1 1,-1-1 99,-15-12-4873,-6-3-683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9T05:49:54.7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657 429 2809,'-1'-1'338,"0"1"1,0 0 0,0-1-1,0 1 1,0-1 0,0 1 0,0-1-1,0 1 1,0 0 0,0 0 0,0 0-1,-1 0 1,2 0 0,-2 0-1,1 0 1,1 0 0,-2 0-339,4 17 3060,2-5-3697,12 68 2113,-5-1 0,-2 1 0,-4 70-1476,-21 283 955,10-337-998,6-73-272,3-13-883,-3-10 1121,0 0-1,0 0 0,1 0 0,-1 0 1,0 1-1,0-1 0,0 0 1,0 0-1,0 0 0,1 0 0,-1 0 1,0 1-1,0-1 0,0 0 1,0 0-1,0 0 0,0 0 0,0 0 1,0 0-1,0 0 0,0 0 1,1 0-1,-1 0 0,0 0 0,0 0 1,0 0-1,1 0 0,-1 0 1,0 0-1,0 0 0,0 0 0,1 0 1,-1 0-1,0 0 0,0 0 1,0 0-1,0 0 0,0 0 0,0 0 1,0-1-1,0 1 0,0 0 1,1 0-1,-1 0 0,0 0 0,0-1 78,11-10-3328</inkml:trace>
  <inkml:trace contextRef="#ctx0" brushRef="#br0" timeOffset="677.19">964 474 1880,'1'5'5885,"-4"8"-3530,-10 38-2735,11-46 948,-77 287 1920,76-277-2380,-3-1 0,1 0 0,-1 0 0,0 0 0,-2 0-1,1-2 1,-2 1 0,0 0 0,-1-1 0,1-1 0,-4 3-108,7-8 24,0-1 1,0 0 0,-1-1-1,0 1 1,0-1-1,0 0 1,-1 0 0,1-1-1,-1 0 1,0 0-1,0-1 1,0 0-1,0 0 1,-1 0 0,1-2-1,0 1 1,-1 0-1,1-1 1,0-1 0,-1 0-1,-5 0-24,13 0 5,-1 1-1,1 0 0,0 0 1,0 0-1,-1 0 1,1-1-1,0 0 0,0 1 1,-1-1-1,1 1 1,0-1-1,-1 0 1,2 1-1,-1-1 0,-1-1 1,2 2-1,-1-1 1,-1 0-1,2 0-4,0-1 11,-1 2-1,1-1 1,-1 0-1,1 1 1,0-1 0,0-1-1,0 2 1,0-1-1,0 0 1,0 1 0,0-2-1,0 2 1,0-1 0,0 0-1,1 0 1,-1 0-1,0 0 1,1 1 0,-1-1-1,0 0 1,1 0-11,1-2 41,1 0 0,-1 0 1,0 1-1,1-1 0,0 0 0,-1 1 0,1-1 1,1 1-1,-1 0 0,0 0 0,0-1 1,2 1-42,7-2 115,0 0 0,0 1 0,0 0 0,1 0 0,-1 2 0,1-1 0,-1 2-1,1-1 1,-1 2 0,1-1 0,0 2-115,30 3 514,1 3 0,17 6-514,-56-13 32,63 18 164,-1 3 0,0 4-1,-3 2 1,0 3 0,30 21-196,-77-42-155,-1-2 1,0 0-1,1-1 1,0 0-1,9 0 155,-20-5-230,0-1 0,1 1 0,-1-2 0,0 0 0,1 0 0,-1 0 0,0 0 0,0 0 0,1-1 0,-1 0 0,1-1 0,-2 1-1,1-1 1,0-1 0,0 1 0,0-1 0,3-2 230,-2 1-855,1 0 1,-1-1-1,1 0 0,-2 0 0,1-1 0,5-6 855,2-12-2950</inkml:trace>
  <inkml:trace contextRef="#ctx0" brushRef="#br0" timeOffset="1550.35">213 1190 3929,'2'-8'3146,"20"-19"-2071,-5 12-655,2 2 0,-1-1 0,1 2 1,1 2-1,0-1 0,2 2 0,-2 0 1,10-1-421,-2-2 396,781-340 4409,-561 242-4349,31-18-187,22-25-269,-263 132-6,-1-2-1,-1-2 0,21-18 7,-52 39-19,-1 0-1,2-1 0,-2 0 0,0 0 0,0 0 0,0 0 0,0-1 0,-2 0 0,1 0 1,3-5 19,-6 9-18,0-1 0,1 1 0,0 0 0,-1-1 0,1 1 0,-1 0 0,0-1 0,0 1 0,-1-1 0,1 1 0,-1 0 0,0-1 0,1 1 0,0 0 0,-2 0 0,1-1 0,1 1 0,-2 0 0,1-1 1,-1 1-1,1 1 0,-1-1 0,1 0 0,-1 0 0,0 0 0,1 1 0,-2-1 0,0-1 18,-8-4-63,0 2 0,0-2 0,-1 2 0,0 0 0,1 1 0,-1 0 0,0 1 0,-1 0 0,1 0 0,-5 1 63,-31-4-293,-49 2 293,94 4-5,-96 0-88,-2 4 0,-41 10 93,-189 38-73,179-20-91,1 7 0,-58 24 164,120-33-229,-51 29 229,110-46-35,0 3-1,2 0 1,0 2-1,0 1 1,2 1-1,-10 11 36,30-25-3,-1 1 0,1-1-1,0 1 1,1 0 0,0 1-1,-1 0 1,2 0 0,-1 3 3,3-7-1,1-1 0,-1 1 1,2-1-1,-1 1 0,0 0 0,0 0 1,1-1-1,0 2 0,0-2 0,0 1 1,1 0-1,-1-1 0,1 1 1,0 0-1,0-1 0,1 1 0,-1-1 1,1 1-1,-1-1 0,3 4 1,2 1 9,1-1 1,0 1-1,1-1 0,0-1 1,0 0-1,0 1 0,1-2 1,0 1-1,0-1 1,1 0-1,8 3-9,35 14 168,0-2 1,50 12-169,111 20 258,-176-43-225,134 27 86,87 22 22,-228-50-127,75 19 195,43 18-209,-121-35 26,-1 1 1,1 1-1,-2 1 1,0 1-1,-1 1 1,0 1-1,16 16-26,-33-26 5,-1 2-1,1-1 0,-2 0 1,0 1-1,0 1 1,0-1-1,-1 1 1,0-1-1,-1 2 0,0-1 1,-1 0-1,0 0 1,3 10-5,-5-11 5,0 1 1,-1 0-1,0-1 1,0 1 0,-1-1-1,0 1 1,0-1-1,-1 1 1,-1-1-1,1 0 1,-1 1 0,-1-2-1,1 1 1,-1 0-1,0-1 1,-2 0-6,-3 8 21,-2 0 0,-1-1 1,0 0-1,-1-1 0,-1-1 1,0 0-1,0-1 0,-10 6-21,0-3 29,1 0 0,-3-2 0,1-1 0,-1 0 0,-13 2-29,-27 5 61,0-4 0,-1-3 1,0-2-1,-24-1-61,-39-3 171,-1-5-1,-71-10-170,113 3 67,0-4-1,-66-18-66,108 18 18,1-2 0,1-2 1,0-1-1,1-3 0,-39-23-18,66 32 34,0 1-1,1-2 0,1 0 0,-7-8-33,17 14 12,0 0 0,0 0 0,1 0-1,0-1 1,0 0 0,0 1-1,1-2 1,0 1 0,0-1 0,0 1-1,1-1 1,0 1 0,-1-5-12,3 3 13,-1-1 1,1 1-1,0-1 0,0 1 1,1-1-1,0 1 1,1 0-1,0-1 0,0 1 1,3-4-14,1-4 4,1 0 0,1 1 0,1 0 0,0 1 0,3-4-4,18-18-18,0 2 1,3 2-1,19-17 18,17-8-8,2 5 0,3 2 0,68-35 8,-99 62 9,0 1-1,2 3 1,0 1 0,15 0-9,-43 13-2,0 0 0,1 1 0,1 0 0,-2 2 0,2 0 1,-1 1-1,11 1 2,-19 0-2,0 1 0,0 0 0,0 1 0,-1 0 0,1 0 0,-1 1 0,0 1 0,0-1 0,0 1 0,0-1 0,-1 2 0,1 0-1,-2 1 1,9 5 2,4 10 1,-1 0 0,-1 1-1,-1 2 1,0-1-1,-2 1 1,0 3-1,12 17 210,10 10-210,-26-40 166,0-1 0,0 0 0,2-1-1,-1 0 1,13 8-166,-21-17 57,0-1 0,0 1-1,1-1 1,-1 0 0,0 0-1,1-1 1,-1 1 0,1-1-1,0 1 1,-1-2 0,2 1-1,-2 0 1,1-1 0,0 0-1,0 0 1,-1-1-1,1 1 1,0-1 0,0 0-1,-1 0 1,1 0 0,2-2-57,5-1 202,1-2 0,-1 0 0,-1 0 0,0-1 0,1 0 0,-2-1 0,8-7-202,-4-4 569,-11 16-174,3 14-315,-4-7-124,-1-1 44,2 2 0,-1-2 0,1 1 0,-1-1 0,1 1 0,0-1 0,0 0 0,0 0 0,0 0 0,1 0 0,-1-1 0,1 1 0,2 0 0,3 3 0,-5-3 10,1 0 0,-2-1 0,2 1-1,-1-1 1,1-1 0,-1 1 0,1 0 0,0-1-1,-1 1 1,1-2 0,0 1 0,0 0 0,0-1-1,-1 0 1,2 0 0,-1 0 0,-1 0 0,6-2-10,2-1 97,0-1 0,0-1 0,0 0 1,-1 0-1,1-1 0,1-1-97,26-14 152,-6 3-149,-26 13 5,-1 0 0,1 2 0,0-1 0,1 1 0,-1 0 0,8-2-8,-14 4 4,2 0 0,-1 1 0,-1 0-1,2 0 1,-2 0 0,1 0 0,1 0 0,-2 0 0,1 1-1,0-1 1,0 1 0,-1-1 0,2 1 0,-2-1 0,1 1-1,0 0 1,-1 0 0,1 0 0,0 0 0,-1 0 0,1 0 0,-1 1-1,0-1 1,1 0 0,-1 0 0,1 1 0,-2-1 0,1 1-1,1 0 1,-2 0-4,22 19 37,-19-19-20,0 0-1,-1-1 1,1 0 0,0 0-1,0 0 1,0 1 0,0-2 0,0 1-1,0-1 1,0 1 0,0-1-1,0 0 1,1 0 0,-1 0-1,0 0 1,0-1 0,0 0-1,1 1 1,-2-1 0,1 0-1,0 0 1,0 0 0,1-1-17,10-5 115,-1 0 1,1 0-1,-1-1 1,3-2-116,-2 0 78,52-29 352,22-6-430,-82 41 8,9-2-5,-9 7-17,-10 20 4,0-11 32,-23 71 61,4 0 0,5 1 0,2 1 0,5 1 0,0 81-83,10-143-325,1 0 1,2 1 0,1-1 0,0 0-1,2 1 1,0-1 0,8 16 324,-13-36-151,1-1 1,0 1-1,0-1 1,-1 1-1,1-2 1,0 2-1,0-1 1,0 1-1,0-2 1,0 2-1,1-2 1,-2 2-1,2-1 1,-1-1 150,0 1-176,0-1 0,0 1 0,-1-1 0,1 0 0,0 0 0,0 0 0,-1 0 0,1 0 1,0 0-1,0 0 0,-1 0 0,1 0 0,0 0 0,0 0 0,-1 0 0,1 0 0,0 0 0,-1 0 0,1-1 1,0 1-1,0-1 176,2 0-490,-1-1 1,0 0-1,0 0 1,1 0-1,-1 0 1,-1 0 0,1 0-1,0-1 1,-1 1-1,2-1 1,-3 1-1,2-1 1,0-2 489,12-35-4164</inkml:trace>
  <inkml:trace contextRef="#ctx0" brushRef="#br0" timeOffset="1946.66">2538 887 5393,'2'-7'487,"1"1"0,0 0 0,1-1 0,-1 1 0,1 0-1,0 0 1,1 1 0,0 0 0,-1-1 0,1 1 0,1 1 0,-1 0 0,1-1-1,0 2 1,0-2 0,0 2 0,1 0 0,-1 0 0,1 0 0,0 0 0,-1 1-1,2 1 1,-2 0 0,2-1 0,2 1-487,158-18 2824,93-12-751,191-28 2,29 11-906,-170 19-945,-285 27-216,10-1-59,-2-2 0,1-1 1,9-4 50,-41 9-57,-1 1 1,0-1-1,0 0 1,1 0-1,-1 1 1,0-2 0,0 1-1,0 0 1,0 0-1,0-1 1,0 1 0,0-1-1,-1 0 1,2-1 56,-3 3-46,1-1 1,-1 0 0,0 1-1,1 0 1,-1-1-1,0 0 1,0 0 0,1 1-1,-1-1 1,0 0-1,0 1 1,0 0 0,0-1-1,0 0 1,0 1-1,0-1 1,-1 0 0,1 0-1,0 1 1,0 0-1,-1-2 46,0 1-101,1-1 0,-2 2 0,1-2-1,0 1 1,0-1 0,0 2 0,0-2-1,-1 2 1,1-2 0,-1 1 0,1 1 0,-1-2 101,-15-5-1103,1 2 1,-1-1-1,0 1 1,0 1-1,-1 0 1,1 1-1,0 2 1,-9-1 1102,-8-1-2127,-43-6-2264</inkml:trace>
  <inkml:trace contextRef="#ctx0" brushRef="#br0" timeOffset="2506.67">833 470 5777,'0'0'334,"0"-1"1,0 0-1,0 0 0,1 1 0,-1-1 0,1 0 0,-1 1 0,0-1 1,1 0-1,-1 0 0,0 1 0,1-1 0,-1 1 0,1-1 0,0 1 0,-1-1 1,0 1-1,1-1 0,0 1 0,0-1 0,-1 1-334,19-2 2456,26 12-3349,-26-4 1569,44 6 327,0-3 1,0-2-1,0-3 1,35-3-1004,12-6 1042,1-5 0,28-9-1042,369-61 2269,77-9-764,-22 11-990,-435 61-465,-15 5-44,0-7-1,104-31-5,-215 50-57,41-17-269,-42 17 227,-1 0 0,1-1-1,0 1 1,0-1 0,-1 1 0,1 0-1,0-1 1,0 1 0,-1-1-1,1 0 1,0 1 0,0-1 0,-1 0-1,0 1 1,1-1 0,0 0 0,-1 0-1,0 1 1,0-1 0,1 0 0,-1 1-1,1-1 1,-1 0 0,0 0-1,0 0 1,1 0 0,-1 1 0,0-1-1,0 0 1,0 0 0,0 0 0,-1 0-1,1 1 1,0-1 0,0 0-1,-1 0 1,1 0 0,0 0 0,-1 1-1,1-1 1,0 0 0,-1 1 0,1-1-1,-1 0 1,0 0 99,-22-18-4873,-11-6-683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295A-87D5-4FBF-AAE5-69D742D4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2700</Words>
  <Characters>14665</Characters>
  <Application>Microsoft Office Word</Application>
  <DocSecurity>0</DocSecurity>
  <Lines>814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Judge-Luleka Flatela</dc:creator>
  <cp:lastModifiedBy>Mariana Anguelov</cp:lastModifiedBy>
  <cp:revision>6</cp:revision>
  <cp:lastPrinted>2023-05-23T09:39:00Z</cp:lastPrinted>
  <dcterms:created xsi:type="dcterms:W3CDTF">2023-05-22T12:30:00Z</dcterms:created>
  <dcterms:modified xsi:type="dcterms:W3CDTF">2023-05-25T18:29:00Z</dcterms:modified>
</cp:coreProperties>
</file>