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E106" w14:textId="77777777" w:rsidR="00070438" w:rsidRDefault="00B816CB" w:rsidP="00B816CB">
      <w:pPr>
        <w:jc w:val="center"/>
        <w:rPr>
          <w:rFonts w:ascii="Verdana" w:hAnsi="Verdana"/>
          <w:sz w:val="24"/>
          <w:szCs w:val="24"/>
        </w:rPr>
      </w:pPr>
      <w:r w:rsidRPr="006E5AB0">
        <w:rPr>
          <w:rFonts w:ascii="Verdana" w:hAnsi="Verdana" w:cs="Arial"/>
          <w:b/>
          <w:noProof/>
          <w:sz w:val="24"/>
          <w:u w:val="single"/>
        </w:rPr>
        <w:drawing>
          <wp:inline distT="0" distB="0" distL="0" distR="0" wp14:anchorId="2A04AAB6" wp14:editId="1015DA64">
            <wp:extent cx="1155700" cy="1555750"/>
            <wp:effectExtent l="0" t="0" r="6350" b="6350"/>
            <wp:docPr id="1" name="Picture 1" descr="C:\Users\DThaba\AppData\Local\Microsoft\Windows\INetCache\Content.Outlook\XFIJKGTA\image002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haba\AppData\Local\Microsoft\Windows\INetCache\Content.Outlook\XFIJKGTA\image002 (0000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555750"/>
                    </a:xfrm>
                    <a:prstGeom prst="rect">
                      <a:avLst/>
                    </a:prstGeom>
                    <a:noFill/>
                    <a:ln>
                      <a:noFill/>
                    </a:ln>
                  </pic:spPr>
                </pic:pic>
              </a:graphicData>
            </a:graphic>
          </wp:inline>
        </w:drawing>
      </w:r>
    </w:p>
    <w:p w14:paraId="47C55382" w14:textId="77777777" w:rsidR="00B816CB" w:rsidRPr="00B816CB" w:rsidRDefault="00B816CB" w:rsidP="00B816CB">
      <w:pPr>
        <w:tabs>
          <w:tab w:val="right" w:pos="9029"/>
        </w:tabs>
        <w:spacing w:before="240" w:after="240" w:line="360" w:lineRule="auto"/>
        <w:ind w:left="851" w:hanging="851"/>
        <w:jc w:val="center"/>
        <w:rPr>
          <w:rFonts w:ascii="Verdana" w:eastAsia="Calibri" w:hAnsi="Verdana" w:cs="Arial"/>
          <w:b/>
          <w:sz w:val="24"/>
          <w:lang w:val="en-ZA"/>
        </w:rPr>
      </w:pPr>
      <w:r w:rsidRPr="00B816CB">
        <w:rPr>
          <w:rFonts w:ascii="Verdana" w:eastAsia="Calibri" w:hAnsi="Verdana" w:cs="Arial"/>
          <w:b/>
          <w:sz w:val="24"/>
          <w:lang w:val="en-ZA"/>
        </w:rPr>
        <w:t>IN THE HIGH COURT OF SOUTH AFRICA</w:t>
      </w:r>
    </w:p>
    <w:p w14:paraId="78218222" w14:textId="77777777" w:rsidR="00B816CB" w:rsidRPr="00B816CB" w:rsidRDefault="00B816CB" w:rsidP="00B816CB">
      <w:pPr>
        <w:tabs>
          <w:tab w:val="right" w:pos="9029"/>
        </w:tabs>
        <w:spacing w:before="240" w:after="240" w:line="360" w:lineRule="auto"/>
        <w:ind w:left="851" w:hanging="851"/>
        <w:jc w:val="center"/>
        <w:rPr>
          <w:rFonts w:ascii="Verdana" w:eastAsia="Calibri" w:hAnsi="Verdana" w:cs="Arial"/>
          <w:b/>
          <w:sz w:val="24"/>
          <w:lang w:val="en-ZA"/>
        </w:rPr>
      </w:pPr>
      <w:r w:rsidRPr="00B816CB">
        <w:rPr>
          <w:rFonts w:ascii="Verdana" w:eastAsia="Calibri" w:hAnsi="Verdana" w:cs="Arial"/>
          <w:b/>
          <w:sz w:val="24"/>
          <w:lang w:val="en-ZA"/>
        </w:rPr>
        <w:t>GAUTENG DIVISION, PRETORIA</w:t>
      </w:r>
    </w:p>
    <w:p w14:paraId="388A3F5F" w14:textId="77777777" w:rsidR="00B816CB" w:rsidRPr="00B816CB" w:rsidRDefault="00B816CB" w:rsidP="00B816CB">
      <w:pPr>
        <w:keepNext/>
        <w:spacing w:before="360" w:after="240" w:line="480" w:lineRule="auto"/>
        <w:ind w:left="851" w:hanging="851"/>
        <w:jc w:val="both"/>
        <w:rPr>
          <w:rFonts w:ascii="Verdana" w:eastAsia="Calibri" w:hAnsi="Verdana" w:cs="Arial"/>
          <w:bCs/>
          <w:sz w:val="24"/>
          <w:lang w:val="en-GB"/>
        </w:rPr>
      </w:pPr>
      <w:r w:rsidRPr="00B816CB">
        <w:rPr>
          <w:rFonts w:ascii="Arial" w:eastAsia="Calibri" w:hAnsi="Arial" w:cs="Times New Roman"/>
          <w:noProof/>
          <w:sz w:val="26"/>
          <w:szCs w:val="26"/>
        </w:rPr>
        <mc:AlternateContent>
          <mc:Choice Requires="wps">
            <w:drawing>
              <wp:anchor distT="0" distB="0" distL="114300" distR="114300" simplePos="0" relativeHeight="251659264" behindDoc="0" locked="0" layoutInCell="1" allowOverlap="1" wp14:anchorId="3167F2BD" wp14:editId="7BD81047">
                <wp:simplePos x="0" y="0"/>
                <wp:positionH relativeFrom="margin">
                  <wp:posOffset>12700</wp:posOffset>
                </wp:positionH>
                <wp:positionV relativeFrom="paragraph">
                  <wp:posOffset>132715</wp:posOffset>
                </wp:positionV>
                <wp:extent cx="3175000" cy="201295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012950"/>
                        </a:xfrm>
                        <a:prstGeom prst="rect">
                          <a:avLst/>
                        </a:prstGeom>
                        <a:solidFill>
                          <a:srgbClr val="FFFFFF"/>
                        </a:solidFill>
                        <a:ln w="9525">
                          <a:solidFill>
                            <a:srgbClr val="000000"/>
                          </a:solidFill>
                          <a:miter lim="800000"/>
                          <a:headEnd/>
                          <a:tailEnd/>
                        </a:ln>
                      </wps:spPr>
                      <wps:txbx>
                        <w:txbxContent>
                          <w:p w14:paraId="45E317C7" w14:textId="77777777" w:rsidR="00B61B71" w:rsidRPr="006E5AB0" w:rsidRDefault="00B61B71" w:rsidP="00B816CB">
                            <w:pPr>
                              <w:numPr>
                                <w:ilvl w:val="0"/>
                                <w:numId w:val="1"/>
                              </w:numPr>
                              <w:spacing w:before="120" w:after="0" w:line="240" w:lineRule="auto"/>
                              <w:rPr>
                                <w:rFonts w:ascii="Century Gothic" w:hAnsi="Century Gothic"/>
                                <w:sz w:val="18"/>
                                <w:szCs w:val="18"/>
                              </w:rPr>
                            </w:pPr>
                            <w:r w:rsidRPr="006E5AB0">
                              <w:rPr>
                                <w:rFonts w:ascii="Century Gothic" w:hAnsi="Century Gothic"/>
                                <w:sz w:val="18"/>
                                <w:szCs w:val="18"/>
                              </w:rPr>
                              <w:t>REPORTABLE: NO</w:t>
                            </w:r>
                          </w:p>
                          <w:p w14:paraId="34140303" w14:textId="77777777" w:rsidR="00B61B71" w:rsidRPr="006E5AB0" w:rsidRDefault="00B61B71" w:rsidP="00B816CB">
                            <w:pPr>
                              <w:numPr>
                                <w:ilvl w:val="0"/>
                                <w:numId w:val="1"/>
                              </w:numPr>
                              <w:spacing w:after="0" w:line="240" w:lineRule="auto"/>
                              <w:rPr>
                                <w:rFonts w:ascii="Century Gothic" w:hAnsi="Century Gothic"/>
                                <w:sz w:val="18"/>
                                <w:szCs w:val="18"/>
                              </w:rPr>
                            </w:pPr>
                            <w:r w:rsidRPr="006E5AB0">
                              <w:rPr>
                                <w:rFonts w:ascii="Century Gothic" w:hAnsi="Century Gothic"/>
                                <w:sz w:val="18"/>
                                <w:szCs w:val="18"/>
                              </w:rPr>
                              <w:t>OF INTEREST TO OTHER JUDGES: NO</w:t>
                            </w:r>
                          </w:p>
                          <w:p w14:paraId="7EC45C22" w14:textId="77777777" w:rsidR="00B61B71" w:rsidRPr="006E5AB0" w:rsidRDefault="00B61B71" w:rsidP="00B816CB">
                            <w:pPr>
                              <w:numPr>
                                <w:ilvl w:val="0"/>
                                <w:numId w:val="1"/>
                              </w:numPr>
                              <w:spacing w:after="0" w:line="240" w:lineRule="auto"/>
                              <w:rPr>
                                <w:rFonts w:ascii="Century Gothic" w:hAnsi="Century Gothic"/>
                                <w:sz w:val="18"/>
                                <w:szCs w:val="18"/>
                              </w:rPr>
                            </w:pPr>
                            <w:r w:rsidRPr="006E5AB0">
                              <w:rPr>
                                <w:rFonts w:ascii="Century Gothic" w:hAnsi="Century Gothic"/>
                                <w:sz w:val="18"/>
                                <w:szCs w:val="18"/>
                              </w:rPr>
                              <w:t xml:space="preserve">REVISED </w:t>
                            </w:r>
                          </w:p>
                          <w:p w14:paraId="43C4B443" w14:textId="041509F6" w:rsidR="00B61B71" w:rsidRPr="006E5AB0" w:rsidRDefault="00B61B71" w:rsidP="00B816CB">
                            <w:pPr>
                              <w:rPr>
                                <w:rFonts w:ascii="Century Gothic" w:hAnsi="Century Gothic"/>
                                <w:b/>
                                <w:sz w:val="18"/>
                                <w:szCs w:val="18"/>
                              </w:rPr>
                            </w:pPr>
                            <w:r w:rsidRPr="006E5AB0">
                              <w:rPr>
                                <w:rFonts w:ascii="Century Gothic" w:hAnsi="Century Gothic"/>
                                <w:b/>
                                <w:sz w:val="18"/>
                                <w:szCs w:val="18"/>
                              </w:rPr>
                              <w:tab/>
                            </w:r>
                          </w:p>
                          <w:p w14:paraId="6C4449E6" w14:textId="1AED96A0" w:rsidR="00B61B71" w:rsidRDefault="00C27087" w:rsidP="00B816CB">
                            <w:pPr>
                              <w:rPr>
                                <w:rFonts w:ascii="Century Gothic" w:hAnsi="Century Gothic"/>
                                <w:sz w:val="18"/>
                                <w:szCs w:val="18"/>
                              </w:rPr>
                            </w:pPr>
                            <w:r>
                              <w:rPr>
                                <w:rFonts w:ascii="Century Gothic" w:hAnsi="Century Gothic"/>
                                <w:b/>
                                <w:sz w:val="18"/>
                                <w:szCs w:val="18"/>
                                <w:u w:val="single"/>
                              </w:rPr>
                              <w:t>2</w:t>
                            </w:r>
                            <w:r w:rsidR="009175E0">
                              <w:rPr>
                                <w:rFonts w:ascii="Century Gothic" w:hAnsi="Century Gothic"/>
                                <w:b/>
                                <w:sz w:val="18"/>
                                <w:szCs w:val="18"/>
                                <w:u w:val="single"/>
                              </w:rPr>
                              <w:t>5</w:t>
                            </w:r>
                            <w:r w:rsidR="00B61B71" w:rsidRPr="008B5058">
                              <w:rPr>
                                <w:rFonts w:ascii="Century Gothic" w:hAnsi="Century Gothic"/>
                                <w:b/>
                                <w:sz w:val="18"/>
                                <w:szCs w:val="18"/>
                                <w:u w:val="single"/>
                              </w:rPr>
                              <w:t>_Ma</w:t>
                            </w:r>
                            <w:r w:rsidR="009175E0">
                              <w:rPr>
                                <w:rFonts w:ascii="Century Gothic" w:hAnsi="Century Gothic"/>
                                <w:b/>
                                <w:sz w:val="18"/>
                                <w:szCs w:val="18"/>
                                <w:u w:val="single"/>
                              </w:rPr>
                              <w:t>y</w:t>
                            </w:r>
                            <w:r w:rsidR="00B61B71" w:rsidRPr="008B5058">
                              <w:rPr>
                                <w:rFonts w:ascii="Century Gothic" w:hAnsi="Century Gothic"/>
                                <w:b/>
                                <w:sz w:val="18"/>
                                <w:szCs w:val="18"/>
                                <w:u w:val="single"/>
                              </w:rPr>
                              <w:t xml:space="preserve"> 2023</w:t>
                            </w:r>
                            <w:r w:rsidR="00B61B71" w:rsidRPr="006E5AB0">
                              <w:rPr>
                                <w:rFonts w:ascii="Century Gothic" w:hAnsi="Century Gothic"/>
                                <w:sz w:val="18"/>
                                <w:szCs w:val="18"/>
                              </w:rPr>
                              <w:t xml:space="preserve">          </w:t>
                            </w:r>
                            <w:r w:rsidR="00D80757">
                              <w:rPr>
                                <w:rFonts w:ascii="Century Gothic" w:hAnsi="Century Gothic"/>
                                <w:sz w:val="18"/>
                                <w:szCs w:val="18"/>
                              </w:rPr>
                              <w:t xml:space="preserve">      </w:t>
                            </w:r>
                            <w:r w:rsidR="00B61B71">
                              <w:rPr>
                                <w:rFonts w:ascii="Century Gothic" w:hAnsi="Century Gothic"/>
                                <w:sz w:val="18"/>
                                <w:szCs w:val="18"/>
                              </w:rPr>
                              <w:tab/>
                              <w:t xml:space="preserve">  </w:t>
                            </w:r>
                            <w:r w:rsidR="009175E0">
                              <w:rPr>
                                <w:rFonts w:ascii="Century Gothic" w:hAnsi="Century Gothic"/>
                                <w:sz w:val="18"/>
                                <w:szCs w:val="18"/>
                              </w:rPr>
                              <w:t xml:space="preserve">          </w:t>
                            </w:r>
                            <w:r w:rsidR="00B61B71">
                              <w:rPr>
                                <w:rFonts w:ascii="Century Gothic" w:hAnsi="Century Gothic"/>
                                <w:sz w:val="18"/>
                                <w:szCs w:val="18"/>
                              </w:rPr>
                              <w:t xml:space="preserve">  </w:t>
                            </w:r>
                            <w:r w:rsidR="00B61B71" w:rsidRPr="006E5AB0">
                              <w:rPr>
                                <w:noProof/>
                                <w:u w:val="single"/>
                              </w:rPr>
                              <w:drawing>
                                <wp:inline distT="0" distB="0" distL="0" distR="0" wp14:anchorId="76878FCE" wp14:editId="49A4D722">
                                  <wp:extent cx="546100" cy="450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450850"/>
                                          </a:xfrm>
                                          <a:prstGeom prst="rect">
                                            <a:avLst/>
                                          </a:prstGeom>
                                          <a:noFill/>
                                          <a:ln>
                                            <a:noFill/>
                                          </a:ln>
                                        </pic:spPr>
                                      </pic:pic>
                                    </a:graphicData>
                                  </a:graphic>
                                </wp:inline>
                              </w:drawing>
                            </w:r>
                            <w:r w:rsidR="00B61B71">
                              <w:rPr>
                                <w:rFonts w:ascii="Century Gothic" w:hAnsi="Century Gothic"/>
                                <w:sz w:val="18"/>
                                <w:szCs w:val="18"/>
                              </w:rPr>
                              <w:tab/>
                            </w:r>
                          </w:p>
                          <w:p w14:paraId="12D3FB69" w14:textId="5FE72F1F" w:rsidR="00B61B71" w:rsidRPr="006E5AB0" w:rsidRDefault="00B61B71" w:rsidP="00B816CB">
                            <w:pPr>
                              <w:rPr>
                                <w:rFonts w:ascii="Century Gothic" w:hAnsi="Century Gothic"/>
                                <w:b/>
                                <w:sz w:val="18"/>
                                <w:szCs w:val="18"/>
                              </w:rPr>
                            </w:pPr>
                            <w:r w:rsidRPr="006E5AB0">
                              <w:rPr>
                                <w:rFonts w:ascii="Century Gothic" w:hAnsi="Century Gothic"/>
                                <w:b/>
                                <w:sz w:val="18"/>
                                <w:szCs w:val="18"/>
                              </w:rPr>
                              <w:t>DATE</w:t>
                            </w:r>
                            <w:r w:rsidRPr="006E5AB0">
                              <w:rPr>
                                <w:rFonts w:ascii="Century Gothic" w:hAnsi="Century Gothic"/>
                                <w:sz w:val="18"/>
                                <w:szCs w:val="18"/>
                              </w:rPr>
                              <w:tab/>
                            </w:r>
                            <w:r w:rsidRPr="006E5AB0">
                              <w:rPr>
                                <w:rFonts w:ascii="Century Gothic" w:hAnsi="Century Gothic"/>
                                <w:sz w:val="18"/>
                                <w:szCs w:val="18"/>
                              </w:rPr>
                              <w:tab/>
                            </w:r>
                            <w:r w:rsidRPr="006E5AB0">
                              <w:rPr>
                                <w:rFonts w:ascii="Century Gothic" w:hAnsi="Century Gothic"/>
                                <w:sz w:val="18"/>
                                <w:szCs w:val="18"/>
                              </w:rPr>
                              <w:tab/>
                              <w:t xml:space="preserve">   </w:t>
                            </w:r>
                            <w:r w:rsidR="00D80757">
                              <w:rPr>
                                <w:rFonts w:ascii="Century Gothic" w:hAnsi="Century Gothic"/>
                                <w:sz w:val="18"/>
                                <w:szCs w:val="18"/>
                              </w:rPr>
                              <w:t xml:space="preserve">           </w:t>
                            </w:r>
                            <w:r w:rsidRPr="006E5AB0">
                              <w:rPr>
                                <w:rFonts w:ascii="Century Gothic" w:hAnsi="Century Gothic"/>
                                <w:sz w:val="18"/>
                                <w:szCs w:val="18"/>
                              </w:rPr>
                              <w:t xml:space="preserve"> </w:t>
                            </w:r>
                            <w:r w:rsidRPr="006E5AB0">
                              <w:rPr>
                                <w:rFonts w:ascii="Century Gothic" w:hAnsi="Century Gothic"/>
                                <w:b/>
                                <w:sz w:val="18"/>
                                <w:szCs w:val="18"/>
                              </w:rPr>
                              <w:t>SIGNATURE</w:t>
                            </w:r>
                          </w:p>
                          <w:p w14:paraId="6960B28D" w14:textId="77777777" w:rsidR="00B61B71" w:rsidRPr="006E5AB0" w:rsidRDefault="00B61B71" w:rsidP="00B816CB">
                            <w:pPr>
                              <w:rPr>
                                <w:rFonts w:ascii="Century Gothic" w:hAnsi="Century Gothic"/>
                                <w:sz w:val="18"/>
                                <w:szCs w:val="18"/>
                              </w:rPr>
                            </w:pPr>
                          </w:p>
                          <w:p w14:paraId="3DAEA909" w14:textId="77777777" w:rsidR="00B61B71" w:rsidRPr="006E5AB0" w:rsidRDefault="00B61B71" w:rsidP="00B816CB">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type w14:anchorId="3167F2BD" id="_x0000_t202" coordsize="21600,21600" o:spt="202" path="m,l,21600r21600,l21600,xe">
                <v:stroke joinstyle="miter"/>
                <v:path gradientshapeok="t" o:connecttype="rect"/>
              </v:shapetype>
              <v:shape id="Text Box 3" o:spid="_x0000_s1026" type="#_x0000_t202" style="position:absolute;left:0;text-align:left;margin-left:1pt;margin-top:10.45pt;width:250pt;height:1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">
                <v:textbox>
                  <w:txbxContent>
                    <w:p w14:paraId="45E317C7" w14:textId="77777777" w:rsidR="00B61B71" w:rsidRPr="006E5AB0" w:rsidRDefault="00B61B71" w:rsidP="00B816CB">
                      <w:pPr>
                        <w:numPr>
                          <w:ilvl w:val="0"/>
                          <w:numId w:val="1"/>
                        </w:numPr>
                        <w:spacing w:before="120" w:after="0" w:line="240" w:lineRule="auto"/>
                        <w:rPr>
                          <w:rFonts w:ascii="Century Gothic" w:hAnsi="Century Gothic"/>
                          <w:sz w:val="18"/>
                          <w:szCs w:val="18"/>
                        </w:rPr>
                      </w:pPr>
                      <w:r w:rsidRPr="006E5AB0">
                        <w:rPr>
                          <w:rFonts w:ascii="Century Gothic" w:hAnsi="Century Gothic"/>
                          <w:sz w:val="18"/>
                          <w:szCs w:val="18"/>
                        </w:rPr>
                        <w:t>REPORTABLE: NO</w:t>
                      </w:r>
                    </w:p>
                    <w:p w14:paraId="34140303" w14:textId="77777777" w:rsidR="00B61B71" w:rsidRPr="006E5AB0" w:rsidRDefault="00B61B71" w:rsidP="00B816CB">
                      <w:pPr>
                        <w:numPr>
                          <w:ilvl w:val="0"/>
                          <w:numId w:val="1"/>
                        </w:numPr>
                        <w:spacing w:after="0" w:line="240" w:lineRule="auto"/>
                        <w:rPr>
                          <w:rFonts w:ascii="Century Gothic" w:hAnsi="Century Gothic"/>
                          <w:sz w:val="18"/>
                          <w:szCs w:val="18"/>
                        </w:rPr>
                      </w:pPr>
                      <w:r w:rsidRPr="006E5AB0">
                        <w:rPr>
                          <w:rFonts w:ascii="Century Gothic" w:hAnsi="Century Gothic"/>
                          <w:sz w:val="18"/>
                          <w:szCs w:val="18"/>
                        </w:rPr>
                        <w:t>OF INTEREST TO OTHER JUDGES: NO</w:t>
                      </w:r>
                    </w:p>
                    <w:p w14:paraId="7EC45C22" w14:textId="77777777" w:rsidR="00B61B71" w:rsidRPr="006E5AB0" w:rsidRDefault="00B61B71" w:rsidP="00B816CB">
                      <w:pPr>
                        <w:numPr>
                          <w:ilvl w:val="0"/>
                          <w:numId w:val="1"/>
                        </w:numPr>
                        <w:spacing w:after="0" w:line="240" w:lineRule="auto"/>
                        <w:rPr>
                          <w:rFonts w:ascii="Century Gothic" w:hAnsi="Century Gothic"/>
                          <w:sz w:val="18"/>
                          <w:szCs w:val="18"/>
                        </w:rPr>
                      </w:pPr>
                      <w:r w:rsidRPr="006E5AB0">
                        <w:rPr>
                          <w:rFonts w:ascii="Century Gothic" w:hAnsi="Century Gothic"/>
                          <w:sz w:val="18"/>
                          <w:szCs w:val="18"/>
                        </w:rPr>
                        <w:t xml:space="preserve">REVISED </w:t>
                      </w:r>
                    </w:p>
                    <w:p w14:paraId="43C4B443" w14:textId="041509F6" w:rsidR="00B61B71" w:rsidRPr="006E5AB0" w:rsidRDefault="00B61B71" w:rsidP="00B816CB">
                      <w:pPr>
                        <w:rPr>
                          <w:rFonts w:ascii="Century Gothic" w:hAnsi="Century Gothic"/>
                          <w:b/>
                          <w:sz w:val="18"/>
                          <w:szCs w:val="18"/>
                        </w:rPr>
                      </w:pPr>
                      <w:r w:rsidRPr="006E5AB0">
                        <w:rPr>
                          <w:rFonts w:ascii="Century Gothic" w:hAnsi="Century Gothic"/>
                          <w:b/>
                          <w:sz w:val="18"/>
                          <w:szCs w:val="18"/>
                        </w:rPr>
                        <w:tab/>
                      </w:r>
                    </w:p>
                    <w:p w14:paraId="6C4449E6" w14:textId="1AED96A0" w:rsidR="00B61B71" w:rsidRDefault="00C27087" w:rsidP="00B816CB">
                      <w:pPr>
                        <w:rPr>
                          <w:rFonts w:ascii="Century Gothic" w:hAnsi="Century Gothic"/>
                          <w:sz w:val="18"/>
                          <w:szCs w:val="18"/>
                        </w:rPr>
                      </w:pPr>
                      <w:r>
                        <w:rPr>
                          <w:rFonts w:ascii="Century Gothic" w:hAnsi="Century Gothic"/>
                          <w:b/>
                          <w:sz w:val="18"/>
                          <w:szCs w:val="18"/>
                          <w:u w:val="single"/>
                        </w:rPr>
                        <w:t>2</w:t>
                      </w:r>
                      <w:r w:rsidR="009175E0">
                        <w:rPr>
                          <w:rFonts w:ascii="Century Gothic" w:hAnsi="Century Gothic"/>
                          <w:b/>
                          <w:sz w:val="18"/>
                          <w:szCs w:val="18"/>
                          <w:u w:val="single"/>
                        </w:rPr>
                        <w:t>5</w:t>
                      </w:r>
                      <w:r w:rsidR="00B61B71" w:rsidRPr="008B5058">
                        <w:rPr>
                          <w:rFonts w:ascii="Century Gothic" w:hAnsi="Century Gothic"/>
                          <w:b/>
                          <w:sz w:val="18"/>
                          <w:szCs w:val="18"/>
                          <w:u w:val="single"/>
                        </w:rPr>
                        <w:t>_Ma</w:t>
                      </w:r>
                      <w:r w:rsidR="009175E0">
                        <w:rPr>
                          <w:rFonts w:ascii="Century Gothic" w:hAnsi="Century Gothic"/>
                          <w:b/>
                          <w:sz w:val="18"/>
                          <w:szCs w:val="18"/>
                          <w:u w:val="single"/>
                        </w:rPr>
                        <w:t>y</w:t>
                      </w:r>
                      <w:r w:rsidR="00B61B71" w:rsidRPr="008B5058">
                        <w:rPr>
                          <w:rFonts w:ascii="Century Gothic" w:hAnsi="Century Gothic"/>
                          <w:b/>
                          <w:sz w:val="18"/>
                          <w:szCs w:val="18"/>
                          <w:u w:val="single"/>
                        </w:rPr>
                        <w:t xml:space="preserve"> 2023</w:t>
                      </w:r>
                      <w:r w:rsidR="00B61B71" w:rsidRPr="006E5AB0">
                        <w:rPr>
                          <w:rFonts w:ascii="Century Gothic" w:hAnsi="Century Gothic"/>
                          <w:sz w:val="18"/>
                          <w:szCs w:val="18"/>
                        </w:rPr>
                        <w:t xml:space="preserve">          </w:t>
                      </w:r>
                      <w:r w:rsidR="00D80757">
                        <w:rPr>
                          <w:rFonts w:ascii="Century Gothic" w:hAnsi="Century Gothic"/>
                          <w:sz w:val="18"/>
                          <w:szCs w:val="18"/>
                        </w:rPr>
                        <w:t xml:space="preserve">      </w:t>
                      </w:r>
                      <w:r w:rsidR="00B61B71">
                        <w:rPr>
                          <w:rFonts w:ascii="Century Gothic" w:hAnsi="Century Gothic"/>
                          <w:sz w:val="18"/>
                          <w:szCs w:val="18"/>
                        </w:rPr>
                        <w:tab/>
                        <w:t xml:space="preserve">  </w:t>
                      </w:r>
                      <w:r w:rsidR="009175E0">
                        <w:rPr>
                          <w:rFonts w:ascii="Century Gothic" w:hAnsi="Century Gothic"/>
                          <w:sz w:val="18"/>
                          <w:szCs w:val="18"/>
                        </w:rPr>
                        <w:t xml:space="preserve">          </w:t>
                      </w:r>
                      <w:r w:rsidR="00B61B71">
                        <w:rPr>
                          <w:rFonts w:ascii="Century Gothic" w:hAnsi="Century Gothic"/>
                          <w:sz w:val="18"/>
                          <w:szCs w:val="18"/>
                        </w:rPr>
                        <w:t xml:space="preserve">  </w:t>
                      </w:r>
                      <w:r w:rsidR="00B61B71" w:rsidRPr="006E5AB0">
                        <w:rPr>
                          <w:noProof/>
                          <w:u w:val="single"/>
                        </w:rPr>
                        <w:drawing>
                          <wp:inline distT="0" distB="0" distL="0" distR="0" wp14:anchorId="76878FCE" wp14:editId="49A4D722">
                            <wp:extent cx="546100" cy="450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 cy="450850"/>
                                    </a:xfrm>
                                    <a:prstGeom prst="rect">
                                      <a:avLst/>
                                    </a:prstGeom>
                                    <a:noFill/>
                                    <a:ln>
                                      <a:noFill/>
                                    </a:ln>
                                  </pic:spPr>
                                </pic:pic>
                              </a:graphicData>
                            </a:graphic>
                          </wp:inline>
                        </w:drawing>
                      </w:r>
                      <w:r w:rsidR="00B61B71">
                        <w:rPr>
                          <w:rFonts w:ascii="Century Gothic" w:hAnsi="Century Gothic"/>
                          <w:sz w:val="18"/>
                          <w:szCs w:val="18"/>
                        </w:rPr>
                        <w:tab/>
                      </w:r>
                    </w:p>
                    <w:p w14:paraId="12D3FB69" w14:textId="5FE72F1F" w:rsidR="00B61B71" w:rsidRPr="006E5AB0" w:rsidRDefault="00B61B71" w:rsidP="00B816CB">
                      <w:pPr>
                        <w:rPr>
                          <w:rFonts w:ascii="Century Gothic" w:hAnsi="Century Gothic"/>
                          <w:b/>
                          <w:sz w:val="18"/>
                          <w:szCs w:val="18"/>
                        </w:rPr>
                      </w:pPr>
                      <w:r w:rsidRPr="006E5AB0">
                        <w:rPr>
                          <w:rFonts w:ascii="Century Gothic" w:hAnsi="Century Gothic"/>
                          <w:b/>
                          <w:sz w:val="18"/>
                          <w:szCs w:val="18"/>
                        </w:rPr>
                        <w:t>DATE</w:t>
                      </w:r>
                      <w:r w:rsidRPr="006E5AB0">
                        <w:rPr>
                          <w:rFonts w:ascii="Century Gothic" w:hAnsi="Century Gothic"/>
                          <w:sz w:val="18"/>
                          <w:szCs w:val="18"/>
                        </w:rPr>
                        <w:tab/>
                      </w:r>
                      <w:r w:rsidRPr="006E5AB0">
                        <w:rPr>
                          <w:rFonts w:ascii="Century Gothic" w:hAnsi="Century Gothic"/>
                          <w:sz w:val="18"/>
                          <w:szCs w:val="18"/>
                        </w:rPr>
                        <w:tab/>
                      </w:r>
                      <w:r w:rsidRPr="006E5AB0">
                        <w:rPr>
                          <w:rFonts w:ascii="Century Gothic" w:hAnsi="Century Gothic"/>
                          <w:sz w:val="18"/>
                          <w:szCs w:val="18"/>
                        </w:rPr>
                        <w:tab/>
                        <w:t xml:space="preserve">   </w:t>
                      </w:r>
                      <w:r w:rsidR="00D80757">
                        <w:rPr>
                          <w:rFonts w:ascii="Century Gothic" w:hAnsi="Century Gothic"/>
                          <w:sz w:val="18"/>
                          <w:szCs w:val="18"/>
                        </w:rPr>
                        <w:t xml:space="preserve">           </w:t>
                      </w:r>
                      <w:r w:rsidRPr="006E5AB0">
                        <w:rPr>
                          <w:rFonts w:ascii="Century Gothic" w:hAnsi="Century Gothic"/>
                          <w:sz w:val="18"/>
                          <w:szCs w:val="18"/>
                        </w:rPr>
                        <w:t xml:space="preserve"> </w:t>
                      </w:r>
                      <w:r w:rsidRPr="006E5AB0">
                        <w:rPr>
                          <w:rFonts w:ascii="Century Gothic" w:hAnsi="Century Gothic"/>
                          <w:b/>
                          <w:sz w:val="18"/>
                          <w:szCs w:val="18"/>
                        </w:rPr>
                        <w:t>SIGNATURE</w:t>
                      </w:r>
                    </w:p>
                    <w:p w14:paraId="6960B28D" w14:textId="77777777" w:rsidR="00B61B71" w:rsidRPr="006E5AB0" w:rsidRDefault="00B61B71" w:rsidP="00B816CB">
                      <w:pPr>
                        <w:rPr>
                          <w:rFonts w:ascii="Century Gothic" w:hAnsi="Century Gothic"/>
                          <w:sz w:val="18"/>
                          <w:szCs w:val="18"/>
                        </w:rPr>
                      </w:pPr>
                    </w:p>
                    <w:p w14:paraId="3DAEA909" w14:textId="77777777" w:rsidR="00B61B71" w:rsidRPr="006E5AB0" w:rsidRDefault="00B61B71" w:rsidP="00B816CB">
                      <w:pPr>
                        <w:rPr>
                          <w:rFonts w:ascii="Century Gothic" w:hAnsi="Century Gothic"/>
                          <w:sz w:val="18"/>
                          <w:szCs w:val="18"/>
                        </w:rPr>
                      </w:pPr>
                    </w:p>
                  </w:txbxContent>
                </v:textbox>
                <w10:wrap anchorx="margin"/>
              </v:shape>
            </w:pict>
          </mc:Fallback>
        </mc:AlternateContent>
      </w:r>
    </w:p>
    <w:p w14:paraId="2AAE0471" w14:textId="77777777" w:rsidR="00B816CB" w:rsidRPr="00B816CB" w:rsidRDefault="00B816CB" w:rsidP="00B816CB">
      <w:pPr>
        <w:keepNext/>
        <w:spacing w:before="360" w:after="240" w:line="480" w:lineRule="auto"/>
        <w:ind w:left="851" w:hanging="851"/>
        <w:jc w:val="both"/>
        <w:rPr>
          <w:rFonts w:ascii="Verdana" w:eastAsia="Calibri" w:hAnsi="Verdana" w:cs="Arial"/>
          <w:bCs/>
          <w:sz w:val="24"/>
          <w:lang w:val="en-GB"/>
        </w:rPr>
      </w:pPr>
    </w:p>
    <w:p w14:paraId="70ED3039" w14:textId="77777777" w:rsidR="00B816CB" w:rsidRPr="00B816CB" w:rsidRDefault="00B816CB" w:rsidP="00B816CB">
      <w:pPr>
        <w:keepNext/>
        <w:spacing w:before="360" w:after="240" w:line="480" w:lineRule="auto"/>
        <w:ind w:left="851" w:hanging="851"/>
        <w:jc w:val="both"/>
        <w:rPr>
          <w:rFonts w:ascii="Verdana" w:eastAsia="Calibri" w:hAnsi="Verdana" w:cs="Arial"/>
          <w:b/>
          <w:bCs/>
          <w:sz w:val="24"/>
          <w:u w:val="single"/>
          <w:lang w:val="en-GB"/>
        </w:rPr>
      </w:pPr>
    </w:p>
    <w:p w14:paraId="565FFE5B" w14:textId="77777777" w:rsidR="00B816CB" w:rsidRDefault="00B816CB" w:rsidP="00B816CB">
      <w:pPr>
        <w:tabs>
          <w:tab w:val="left" w:pos="5740"/>
        </w:tabs>
        <w:rPr>
          <w:rFonts w:ascii="Verdana" w:hAnsi="Verdana"/>
          <w:sz w:val="24"/>
          <w:szCs w:val="24"/>
        </w:rPr>
      </w:pPr>
      <w:r>
        <w:rPr>
          <w:rFonts w:ascii="Verdana" w:hAnsi="Verdana"/>
          <w:sz w:val="24"/>
          <w:szCs w:val="24"/>
        </w:rPr>
        <w:tab/>
      </w:r>
    </w:p>
    <w:p w14:paraId="3BADC871" w14:textId="77777777" w:rsidR="00B816CB" w:rsidRDefault="00B816CB" w:rsidP="00B816CB">
      <w:pPr>
        <w:tabs>
          <w:tab w:val="left" w:pos="5740"/>
        </w:tabs>
        <w:rPr>
          <w:rFonts w:ascii="Verdana" w:hAnsi="Verdana"/>
          <w:sz w:val="24"/>
          <w:szCs w:val="24"/>
        </w:rPr>
      </w:pPr>
    </w:p>
    <w:p w14:paraId="14EF79A9" w14:textId="1D5A99C7" w:rsidR="00B816CB" w:rsidRPr="00B816CB" w:rsidRDefault="00B816CB" w:rsidP="00B816CB">
      <w:pPr>
        <w:spacing w:before="92"/>
        <w:ind w:right="552"/>
        <w:jc w:val="right"/>
        <w:rPr>
          <w:rFonts w:ascii="Verdana" w:hAnsi="Verdana"/>
          <w:sz w:val="24"/>
        </w:rPr>
      </w:pPr>
      <w:r>
        <w:rPr>
          <w:rFonts w:ascii="Verdana" w:hAnsi="Verdana"/>
          <w:sz w:val="24"/>
          <w:szCs w:val="24"/>
        </w:rPr>
        <w:t xml:space="preserve">            </w:t>
      </w:r>
      <w:r w:rsidR="00D156A1">
        <w:rPr>
          <w:rFonts w:ascii="Verdana" w:hAnsi="Verdana"/>
          <w:sz w:val="24"/>
          <w:szCs w:val="24"/>
        </w:rPr>
        <w:t xml:space="preserve"> </w:t>
      </w:r>
      <w:r w:rsidR="009175E0">
        <w:rPr>
          <w:rFonts w:ascii="Verdana" w:hAnsi="Verdana"/>
          <w:sz w:val="24"/>
          <w:szCs w:val="24"/>
        </w:rPr>
        <w:t xml:space="preserve">              </w:t>
      </w:r>
      <w:r w:rsidR="00D156A1">
        <w:rPr>
          <w:rFonts w:ascii="Verdana" w:hAnsi="Verdana"/>
          <w:sz w:val="24"/>
          <w:szCs w:val="24"/>
        </w:rPr>
        <w:t xml:space="preserve">  </w:t>
      </w:r>
      <w:r w:rsidR="009175E0">
        <w:rPr>
          <w:rFonts w:ascii="Verdana" w:hAnsi="Verdana"/>
          <w:sz w:val="24"/>
          <w:szCs w:val="24"/>
        </w:rPr>
        <w:t xml:space="preserve">       </w:t>
      </w:r>
      <w:r w:rsidRPr="00B816CB">
        <w:rPr>
          <w:rFonts w:ascii="Verdana" w:hAnsi="Verdana"/>
          <w:sz w:val="24"/>
        </w:rPr>
        <w:t>C</w:t>
      </w:r>
      <w:r w:rsidR="00D156A1">
        <w:rPr>
          <w:rFonts w:ascii="Verdana" w:hAnsi="Verdana"/>
          <w:sz w:val="24"/>
        </w:rPr>
        <w:t>ase</w:t>
      </w:r>
      <w:r w:rsidRPr="00B816CB">
        <w:rPr>
          <w:rFonts w:ascii="Verdana" w:hAnsi="Verdana"/>
          <w:spacing w:val="-4"/>
          <w:sz w:val="24"/>
        </w:rPr>
        <w:t xml:space="preserve"> </w:t>
      </w:r>
      <w:r w:rsidRPr="00B816CB">
        <w:rPr>
          <w:rFonts w:ascii="Verdana" w:hAnsi="Verdana"/>
          <w:sz w:val="24"/>
        </w:rPr>
        <w:t>N</w:t>
      </w:r>
      <w:r w:rsidR="00D156A1">
        <w:rPr>
          <w:rFonts w:ascii="Verdana" w:hAnsi="Verdana"/>
          <w:sz w:val="24"/>
        </w:rPr>
        <w:t>o</w:t>
      </w:r>
      <w:r w:rsidRPr="00B816CB">
        <w:rPr>
          <w:rFonts w:ascii="Verdana" w:hAnsi="Verdana"/>
          <w:sz w:val="24"/>
        </w:rPr>
        <w:t>:</w:t>
      </w:r>
      <w:r w:rsidRPr="00B816CB">
        <w:rPr>
          <w:rFonts w:ascii="Verdana" w:hAnsi="Verdana"/>
          <w:spacing w:val="-1"/>
          <w:sz w:val="24"/>
        </w:rPr>
        <w:t xml:space="preserve"> </w:t>
      </w:r>
      <w:r w:rsidR="009175E0">
        <w:rPr>
          <w:rFonts w:ascii="Verdana" w:hAnsi="Verdana"/>
          <w:sz w:val="24"/>
        </w:rPr>
        <w:t>417</w:t>
      </w:r>
      <w:r w:rsidRPr="00B816CB">
        <w:rPr>
          <w:rFonts w:ascii="Verdana" w:hAnsi="Verdana"/>
          <w:sz w:val="24"/>
        </w:rPr>
        <w:t>/20</w:t>
      </w:r>
      <w:r w:rsidR="009175E0">
        <w:rPr>
          <w:rFonts w:ascii="Verdana" w:hAnsi="Verdana"/>
          <w:sz w:val="24"/>
        </w:rPr>
        <w:t>21</w:t>
      </w:r>
    </w:p>
    <w:p w14:paraId="421AFD5E" w14:textId="77777777" w:rsidR="00B816CB" w:rsidRDefault="00B816CB" w:rsidP="00B816CB">
      <w:pPr>
        <w:tabs>
          <w:tab w:val="left" w:pos="5740"/>
        </w:tabs>
        <w:jc w:val="right"/>
        <w:rPr>
          <w:rFonts w:ascii="Verdana" w:hAnsi="Verdana"/>
          <w:sz w:val="24"/>
          <w:szCs w:val="24"/>
        </w:rPr>
      </w:pPr>
    </w:p>
    <w:p w14:paraId="2076E919" w14:textId="77777777" w:rsidR="00B816CB" w:rsidRDefault="00B816CB" w:rsidP="00B816CB">
      <w:pPr>
        <w:tabs>
          <w:tab w:val="left" w:pos="5740"/>
        </w:tabs>
        <w:jc w:val="both"/>
        <w:rPr>
          <w:rFonts w:ascii="Verdana" w:hAnsi="Verdana"/>
          <w:sz w:val="24"/>
          <w:szCs w:val="24"/>
        </w:rPr>
      </w:pPr>
      <w:r>
        <w:rPr>
          <w:rFonts w:ascii="Verdana" w:hAnsi="Verdana"/>
          <w:sz w:val="24"/>
          <w:szCs w:val="24"/>
        </w:rPr>
        <w:t>In the matter between:</w:t>
      </w:r>
    </w:p>
    <w:p w14:paraId="0CD937C8" w14:textId="77777777" w:rsidR="00B816CB" w:rsidRDefault="00B816CB" w:rsidP="00B816CB">
      <w:pPr>
        <w:tabs>
          <w:tab w:val="left" w:pos="5740"/>
        </w:tabs>
        <w:jc w:val="both"/>
        <w:rPr>
          <w:rFonts w:ascii="Verdana" w:hAnsi="Verdana"/>
          <w:sz w:val="24"/>
          <w:szCs w:val="24"/>
        </w:rPr>
      </w:pPr>
    </w:p>
    <w:p w14:paraId="043DA304" w14:textId="6FECB751" w:rsidR="00B816CB" w:rsidRDefault="009175E0" w:rsidP="00B816CB">
      <w:pPr>
        <w:tabs>
          <w:tab w:val="left" w:pos="5740"/>
        </w:tabs>
        <w:jc w:val="both"/>
        <w:rPr>
          <w:rFonts w:ascii="Verdana" w:hAnsi="Verdana"/>
          <w:sz w:val="24"/>
        </w:rPr>
      </w:pPr>
      <w:r>
        <w:rPr>
          <w:rFonts w:ascii="Verdana" w:hAnsi="Verdana"/>
          <w:sz w:val="24"/>
        </w:rPr>
        <w:t>TARQUIN JONATHAN BISHOP</w:t>
      </w:r>
      <w:r w:rsidR="00B816CB">
        <w:rPr>
          <w:rFonts w:ascii="Verdana" w:hAnsi="Verdana"/>
          <w:b/>
          <w:sz w:val="24"/>
        </w:rPr>
        <w:tab/>
      </w:r>
      <w:r w:rsidR="00D80757">
        <w:rPr>
          <w:rFonts w:ascii="Verdana" w:hAnsi="Verdana"/>
          <w:b/>
          <w:sz w:val="24"/>
        </w:rPr>
        <w:t xml:space="preserve">      </w:t>
      </w:r>
      <w:r>
        <w:rPr>
          <w:rFonts w:ascii="Verdana" w:hAnsi="Verdana"/>
          <w:b/>
          <w:sz w:val="24"/>
        </w:rPr>
        <w:t xml:space="preserve">                     </w:t>
      </w:r>
      <w:r w:rsidR="00D80757">
        <w:rPr>
          <w:rFonts w:ascii="Verdana" w:hAnsi="Verdana"/>
          <w:bCs/>
          <w:sz w:val="24"/>
        </w:rPr>
        <w:t>A</w:t>
      </w:r>
      <w:r>
        <w:rPr>
          <w:rFonts w:ascii="Verdana" w:hAnsi="Verdana"/>
          <w:bCs/>
          <w:sz w:val="24"/>
        </w:rPr>
        <w:t>PPLICANT</w:t>
      </w:r>
      <w:r w:rsidR="00B816CB">
        <w:rPr>
          <w:rFonts w:ascii="Verdana" w:hAnsi="Verdana"/>
          <w:b/>
          <w:sz w:val="24"/>
        </w:rPr>
        <w:tab/>
      </w:r>
      <w:r w:rsidR="003670E5">
        <w:rPr>
          <w:rFonts w:ascii="Verdana" w:hAnsi="Verdana"/>
          <w:b/>
          <w:sz w:val="24"/>
        </w:rPr>
        <w:t xml:space="preserve">                          </w:t>
      </w:r>
    </w:p>
    <w:p w14:paraId="4BA37C23" w14:textId="77777777" w:rsidR="00B816CB" w:rsidRDefault="00B816CB" w:rsidP="00B816CB">
      <w:pPr>
        <w:tabs>
          <w:tab w:val="left" w:pos="5740"/>
        </w:tabs>
        <w:jc w:val="both"/>
        <w:rPr>
          <w:rFonts w:ascii="Verdana" w:hAnsi="Verdana"/>
          <w:sz w:val="24"/>
        </w:rPr>
      </w:pPr>
    </w:p>
    <w:p w14:paraId="59DE2095" w14:textId="162D00A8" w:rsidR="00B816CB" w:rsidRDefault="00B816CB" w:rsidP="00B816CB">
      <w:pPr>
        <w:tabs>
          <w:tab w:val="left" w:pos="5740"/>
        </w:tabs>
        <w:jc w:val="both"/>
        <w:rPr>
          <w:rFonts w:ascii="Verdana" w:hAnsi="Verdana"/>
          <w:sz w:val="24"/>
        </w:rPr>
      </w:pPr>
      <w:r>
        <w:rPr>
          <w:rFonts w:ascii="Verdana" w:hAnsi="Verdana"/>
          <w:sz w:val="24"/>
        </w:rPr>
        <w:t xml:space="preserve">And </w:t>
      </w:r>
    </w:p>
    <w:p w14:paraId="577EE0A8" w14:textId="77777777" w:rsidR="003670E5" w:rsidRDefault="003670E5" w:rsidP="00B816CB">
      <w:pPr>
        <w:tabs>
          <w:tab w:val="left" w:pos="5740"/>
        </w:tabs>
        <w:jc w:val="both"/>
        <w:rPr>
          <w:rFonts w:ascii="Verdana" w:hAnsi="Verdana"/>
          <w:sz w:val="24"/>
        </w:rPr>
      </w:pPr>
    </w:p>
    <w:p w14:paraId="3994D41D" w14:textId="310B33F0" w:rsidR="00B816CB" w:rsidRPr="00B816CB" w:rsidRDefault="00B816CB" w:rsidP="003670E5">
      <w:pPr>
        <w:pStyle w:val="Heading2"/>
        <w:spacing w:before="93" w:line="360" w:lineRule="auto"/>
        <w:ind w:left="0"/>
        <w:jc w:val="both"/>
        <w:rPr>
          <w:rFonts w:ascii="Verdana" w:hAnsi="Verdana"/>
          <w:b w:val="0"/>
        </w:rPr>
      </w:pPr>
      <w:r>
        <w:rPr>
          <w:rFonts w:ascii="Verdana" w:hAnsi="Verdana"/>
          <w:b w:val="0"/>
        </w:rPr>
        <w:t>T</w:t>
      </w:r>
      <w:r w:rsidRPr="00B816CB">
        <w:rPr>
          <w:rFonts w:ascii="Verdana" w:hAnsi="Verdana"/>
          <w:b w:val="0"/>
        </w:rPr>
        <w:t>HE</w:t>
      </w:r>
      <w:r w:rsidRPr="00B816CB">
        <w:rPr>
          <w:rFonts w:ascii="Verdana" w:hAnsi="Verdana"/>
          <w:b w:val="0"/>
          <w:spacing w:val="-4"/>
        </w:rPr>
        <w:t xml:space="preserve"> </w:t>
      </w:r>
      <w:r w:rsidR="009175E0">
        <w:rPr>
          <w:rFonts w:ascii="Verdana" w:hAnsi="Verdana"/>
          <w:b w:val="0"/>
        </w:rPr>
        <w:t>SOUTH AFRICAN LEGAL PRACTICE COUNCIL</w:t>
      </w:r>
      <w:r w:rsidR="003670E5">
        <w:rPr>
          <w:rFonts w:ascii="Verdana" w:hAnsi="Verdana"/>
          <w:b w:val="0"/>
        </w:rPr>
        <w:t xml:space="preserve">          </w:t>
      </w:r>
      <w:r w:rsidR="009175E0">
        <w:rPr>
          <w:rFonts w:ascii="Verdana" w:hAnsi="Verdana"/>
          <w:b w:val="0"/>
        </w:rPr>
        <w:t xml:space="preserve">             RESPONDENT</w:t>
      </w:r>
      <w:r>
        <w:rPr>
          <w:rFonts w:ascii="Verdana" w:hAnsi="Verdana"/>
          <w:b w:val="0"/>
        </w:rPr>
        <w:tab/>
      </w:r>
      <w:r>
        <w:rPr>
          <w:rFonts w:ascii="Verdana" w:hAnsi="Verdana"/>
          <w:b w:val="0"/>
        </w:rPr>
        <w:tab/>
      </w:r>
    </w:p>
    <w:p w14:paraId="55CAFC39" w14:textId="77777777" w:rsidR="009175E0" w:rsidRDefault="00B816CB" w:rsidP="009175E0">
      <w:pPr>
        <w:tabs>
          <w:tab w:val="left" w:pos="7352"/>
        </w:tabs>
        <w:spacing w:before="2" w:line="360" w:lineRule="auto"/>
        <w:jc w:val="both"/>
        <w:rPr>
          <w:rFonts w:ascii="Verdana" w:hAnsi="Verdana"/>
          <w:b/>
          <w:sz w:val="24"/>
        </w:rPr>
      </w:pPr>
      <w:r w:rsidRPr="00EE4524">
        <w:rPr>
          <w:rFonts w:ascii="Verdana" w:hAnsi="Verdana"/>
          <w:b/>
          <w:sz w:val="24"/>
        </w:rPr>
        <w:tab/>
      </w:r>
    </w:p>
    <w:p w14:paraId="6C7C0A79" w14:textId="77777777" w:rsidR="009175E0" w:rsidRPr="009175E0" w:rsidRDefault="009175E0" w:rsidP="009175E0">
      <w:pPr>
        <w:tabs>
          <w:tab w:val="left" w:pos="7352"/>
        </w:tabs>
        <w:spacing w:before="2" w:line="360" w:lineRule="auto"/>
        <w:jc w:val="both"/>
        <w:rPr>
          <w:rFonts w:ascii="Verdana" w:hAnsi="Verdana"/>
          <w:bCs/>
          <w:sz w:val="24"/>
        </w:rPr>
      </w:pPr>
      <w:r w:rsidRPr="009175E0">
        <w:rPr>
          <w:rFonts w:ascii="Verdana" w:hAnsi="Verdana"/>
          <w:bCs/>
          <w:sz w:val="24"/>
        </w:rPr>
        <w:lastRenderedPageBreak/>
        <w:t>In re:</w:t>
      </w:r>
    </w:p>
    <w:p w14:paraId="3D6C4F60" w14:textId="37CA3585" w:rsidR="009175E0" w:rsidRDefault="009175E0" w:rsidP="009175E0">
      <w:pPr>
        <w:tabs>
          <w:tab w:val="left" w:pos="7352"/>
        </w:tabs>
        <w:spacing w:before="2" w:line="360" w:lineRule="auto"/>
        <w:jc w:val="both"/>
        <w:rPr>
          <w:rFonts w:ascii="Verdana" w:hAnsi="Verdana"/>
          <w:bCs/>
          <w:sz w:val="24"/>
        </w:rPr>
      </w:pPr>
      <w:r>
        <w:rPr>
          <w:rFonts w:ascii="Verdana" w:hAnsi="Verdana"/>
          <w:bCs/>
          <w:sz w:val="24"/>
        </w:rPr>
        <w:t>SOUTH AFRICAN LEGAL PRACTICE COUNCIL</w:t>
      </w:r>
      <w:r w:rsidR="00B816CB" w:rsidRPr="00EE4524">
        <w:rPr>
          <w:rFonts w:ascii="Verdana" w:hAnsi="Verdana"/>
          <w:b/>
          <w:sz w:val="24"/>
        </w:rPr>
        <w:tab/>
      </w:r>
      <w:r>
        <w:rPr>
          <w:rFonts w:ascii="Verdana" w:hAnsi="Verdana"/>
          <w:b/>
          <w:sz w:val="24"/>
        </w:rPr>
        <w:t xml:space="preserve">        </w:t>
      </w:r>
      <w:r w:rsidRPr="009175E0">
        <w:rPr>
          <w:rFonts w:ascii="Verdana" w:hAnsi="Verdana"/>
          <w:bCs/>
          <w:sz w:val="24"/>
        </w:rPr>
        <w:t>APPLICANT</w:t>
      </w:r>
    </w:p>
    <w:p w14:paraId="7373AD83" w14:textId="77777777" w:rsidR="009175E0" w:rsidRDefault="009175E0" w:rsidP="009175E0">
      <w:pPr>
        <w:tabs>
          <w:tab w:val="left" w:pos="7352"/>
        </w:tabs>
        <w:spacing w:before="2" w:line="360" w:lineRule="auto"/>
        <w:jc w:val="both"/>
        <w:rPr>
          <w:rFonts w:ascii="Verdana" w:hAnsi="Verdana"/>
          <w:bCs/>
          <w:sz w:val="24"/>
        </w:rPr>
      </w:pPr>
    </w:p>
    <w:p w14:paraId="6A36D8B2" w14:textId="6373FB11" w:rsidR="009175E0" w:rsidRDefault="009175E0" w:rsidP="009175E0">
      <w:pPr>
        <w:tabs>
          <w:tab w:val="left" w:pos="7352"/>
        </w:tabs>
        <w:spacing w:before="2" w:line="360" w:lineRule="auto"/>
        <w:jc w:val="both"/>
        <w:rPr>
          <w:rFonts w:ascii="Verdana" w:hAnsi="Verdana"/>
          <w:bCs/>
          <w:sz w:val="24"/>
        </w:rPr>
      </w:pPr>
      <w:r>
        <w:rPr>
          <w:rFonts w:ascii="Verdana" w:hAnsi="Verdana"/>
          <w:bCs/>
          <w:sz w:val="24"/>
        </w:rPr>
        <w:t>And</w:t>
      </w:r>
    </w:p>
    <w:p w14:paraId="65739828" w14:textId="77777777" w:rsidR="009175E0" w:rsidRDefault="009175E0" w:rsidP="009175E0">
      <w:pPr>
        <w:tabs>
          <w:tab w:val="left" w:pos="7352"/>
        </w:tabs>
        <w:spacing w:before="2" w:line="360" w:lineRule="auto"/>
        <w:jc w:val="both"/>
        <w:rPr>
          <w:rFonts w:ascii="Verdana" w:hAnsi="Verdana"/>
          <w:bCs/>
          <w:sz w:val="24"/>
        </w:rPr>
      </w:pPr>
    </w:p>
    <w:p w14:paraId="3962342B" w14:textId="77777777" w:rsidR="009175E0" w:rsidRDefault="009175E0" w:rsidP="009175E0">
      <w:pPr>
        <w:tabs>
          <w:tab w:val="left" w:pos="7352"/>
        </w:tabs>
        <w:spacing w:before="2" w:line="360" w:lineRule="auto"/>
        <w:jc w:val="both"/>
        <w:rPr>
          <w:rFonts w:ascii="Verdana" w:hAnsi="Verdana"/>
          <w:bCs/>
          <w:sz w:val="24"/>
        </w:rPr>
      </w:pPr>
      <w:r>
        <w:rPr>
          <w:rFonts w:ascii="Verdana" w:hAnsi="Verdana"/>
          <w:bCs/>
          <w:sz w:val="24"/>
        </w:rPr>
        <w:t>TARQUIN JONATHAN BISHOP                                           FIRST RESPONDENT</w:t>
      </w:r>
    </w:p>
    <w:p w14:paraId="28F55137" w14:textId="77777777" w:rsidR="009175E0" w:rsidRDefault="009175E0" w:rsidP="009175E0">
      <w:pPr>
        <w:tabs>
          <w:tab w:val="left" w:pos="7352"/>
        </w:tabs>
        <w:spacing w:before="2" w:line="360" w:lineRule="auto"/>
        <w:jc w:val="both"/>
        <w:rPr>
          <w:rFonts w:ascii="Verdana" w:hAnsi="Verdana"/>
          <w:bCs/>
          <w:sz w:val="24"/>
        </w:rPr>
      </w:pPr>
    </w:p>
    <w:p w14:paraId="1C343A6D" w14:textId="62A77E22" w:rsidR="00B816CB" w:rsidRPr="009175E0" w:rsidRDefault="009175E0" w:rsidP="009175E0">
      <w:pPr>
        <w:tabs>
          <w:tab w:val="left" w:pos="7352"/>
        </w:tabs>
        <w:spacing w:before="2" w:line="360" w:lineRule="auto"/>
        <w:jc w:val="both"/>
        <w:rPr>
          <w:rFonts w:ascii="Verdana" w:hAnsi="Verdana"/>
        </w:rPr>
      </w:pPr>
      <w:r>
        <w:rPr>
          <w:rFonts w:ascii="Verdana" w:hAnsi="Verdana"/>
          <w:bCs/>
          <w:sz w:val="24"/>
        </w:rPr>
        <w:t>BISHOP INCOPORATED                                            SECOND RESPONDENT</w:t>
      </w:r>
      <w:r w:rsidR="00B816CB">
        <w:rPr>
          <w:rFonts w:ascii="Verdana" w:hAnsi="Verdana"/>
          <w:b/>
          <w:sz w:val="24"/>
        </w:rPr>
        <w:t xml:space="preserve">       </w:t>
      </w:r>
    </w:p>
    <w:p w14:paraId="5BE0B00F" w14:textId="77777777" w:rsidR="00B816CB" w:rsidRDefault="00B816CB" w:rsidP="00B816CB">
      <w:pPr>
        <w:spacing w:after="0" w:line="240" w:lineRule="auto"/>
        <w:jc w:val="both"/>
        <w:rPr>
          <w:rFonts w:ascii="Verdana" w:eastAsia="Calibri" w:hAnsi="Verdana" w:cs="Times New Roman"/>
          <w:sz w:val="24"/>
          <w:szCs w:val="24"/>
          <w:lang w:val="en-GB"/>
        </w:rPr>
      </w:pPr>
    </w:p>
    <w:p w14:paraId="55CF0C36" w14:textId="12933F48" w:rsidR="00B816CB" w:rsidRPr="00B816CB" w:rsidRDefault="00B816CB" w:rsidP="00D80757">
      <w:pPr>
        <w:spacing w:after="0" w:line="480" w:lineRule="auto"/>
        <w:jc w:val="both"/>
        <w:rPr>
          <w:rFonts w:ascii="Verdana" w:eastAsia="Calibri" w:hAnsi="Verdana" w:cs="Times New Roman"/>
          <w:sz w:val="24"/>
          <w:szCs w:val="24"/>
          <w:lang w:val="en-GB"/>
        </w:rPr>
      </w:pPr>
      <w:r w:rsidRPr="00B816CB">
        <w:rPr>
          <w:rFonts w:ascii="Verdana" w:eastAsia="Calibri" w:hAnsi="Verdana" w:cs="Times New Roman"/>
          <w:sz w:val="24"/>
          <w:szCs w:val="24"/>
          <w:lang w:val="en-GB"/>
        </w:rPr>
        <w:t xml:space="preserve">This judgment is issued by the Judge whose name is reflected herein and is submitted electronically to the parties/their legal representatives by email. The judgment is further uploaded to the electronic file of this matter on </w:t>
      </w:r>
      <w:proofErr w:type="spellStart"/>
      <w:r w:rsidRPr="00B816CB">
        <w:rPr>
          <w:rFonts w:ascii="Verdana" w:eastAsia="Calibri" w:hAnsi="Verdana" w:cs="Times New Roman"/>
          <w:sz w:val="24"/>
          <w:szCs w:val="24"/>
          <w:lang w:val="en-GB"/>
        </w:rPr>
        <w:t>CaseLines</w:t>
      </w:r>
      <w:proofErr w:type="spellEnd"/>
      <w:r w:rsidRPr="00B816CB">
        <w:rPr>
          <w:rFonts w:ascii="Verdana" w:eastAsia="Calibri" w:hAnsi="Verdana" w:cs="Times New Roman"/>
          <w:sz w:val="24"/>
          <w:szCs w:val="24"/>
          <w:lang w:val="en-GB"/>
        </w:rPr>
        <w:t xml:space="preserve"> by the Judge or her Secretary. The date of this judgment is deeme</w:t>
      </w:r>
      <w:r>
        <w:rPr>
          <w:rFonts w:ascii="Verdana" w:eastAsia="Calibri" w:hAnsi="Verdana" w:cs="Times New Roman"/>
          <w:sz w:val="24"/>
          <w:szCs w:val="24"/>
          <w:lang w:val="en-GB"/>
        </w:rPr>
        <w:t>d to be 2</w:t>
      </w:r>
      <w:r w:rsidR="009175E0">
        <w:rPr>
          <w:rFonts w:ascii="Verdana" w:eastAsia="Calibri" w:hAnsi="Verdana" w:cs="Times New Roman"/>
          <w:sz w:val="24"/>
          <w:szCs w:val="24"/>
          <w:lang w:val="en-GB"/>
        </w:rPr>
        <w:t>5</w:t>
      </w:r>
      <w:r>
        <w:rPr>
          <w:rFonts w:ascii="Verdana" w:eastAsia="Calibri" w:hAnsi="Verdana" w:cs="Times New Roman"/>
          <w:sz w:val="24"/>
          <w:szCs w:val="24"/>
          <w:lang w:val="en-GB"/>
        </w:rPr>
        <w:t xml:space="preserve"> Ma</w:t>
      </w:r>
      <w:r w:rsidR="009175E0">
        <w:rPr>
          <w:rFonts w:ascii="Verdana" w:eastAsia="Calibri" w:hAnsi="Verdana" w:cs="Times New Roman"/>
          <w:sz w:val="24"/>
          <w:szCs w:val="24"/>
          <w:lang w:val="en-GB"/>
        </w:rPr>
        <w:t>y</w:t>
      </w:r>
      <w:r>
        <w:rPr>
          <w:rFonts w:ascii="Verdana" w:eastAsia="Calibri" w:hAnsi="Verdana" w:cs="Times New Roman"/>
          <w:sz w:val="24"/>
          <w:szCs w:val="24"/>
          <w:vertAlign w:val="superscript"/>
          <w:lang w:val="en-GB"/>
        </w:rPr>
        <w:t xml:space="preserve"> </w:t>
      </w:r>
      <w:r w:rsidRPr="00B816CB">
        <w:rPr>
          <w:rFonts w:ascii="Verdana" w:eastAsia="Calibri" w:hAnsi="Verdana" w:cs="Times New Roman"/>
          <w:sz w:val="24"/>
          <w:szCs w:val="24"/>
          <w:lang w:val="en-GB"/>
        </w:rPr>
        <w:t>2023.</w:t>
      </w:r>
    </w:p>
    <w:p w14:paraId="03144884" w14:textId="3225022C" w:rsidR="00B816CB" w:rsidRPr="00B816CB" w:rsidRDefault="00B816CB" w:rsidP="00B816CB">
      <w:pPr>
        <w:spacing w:after="0" w:line="240" w:lineRule="auto"/>
        <w:jc w:val="both"/>
        <w:rPr>
          <w:rFonts w:ascii="Verdana" w:eastAsia="Calibri" w:hAnsi="Verdana" w:cs="Times New Roman"/>
          <w:b/>
          <w:sz w:val="24"/>
          <w:szCs w:val="24"/>
          <w:lang w:val="en-GB"/>
        </w:rPr>
      </w:pPr>
      <w:r w:rsidRPr="00B816CB">
        <w:rPr>
          <w:rFonts w:ascii="Verdana" w:eastAsia="Calibri" w:hAnsi="Verdana" w:cs="Times New Roman"/>
          <w:b/>
          <w:sz w:val="24"/>
          <w:szCs w:val="24"/>
          <w:lang w:val="en-GB"/>
        </w:rPr>
        <w:t>________________________________</w:t>
      </w:r>
      <w:r>
        <w:rPr>
          <w:rFonts w:ascii="Verdana" w:eastAsia="Calibri" w:hAnsi="Verdana" w:cs="Times New Roman"/>
          <w:b/>
          <w:sz w:val="24"/>
          <w:szCs w:val="24"/>
          <w:lang w:val="en-GB"/>
        </w:rPr>
        <w:t>______________________</w:t>
      </w:r>
    </w:p>
    <w:p w14:paraId="3C2E9BB6" w14:textId="77777777" w:rsidR="00B816CB" w:rsidRPr="00B816CB" w:rsidRDefault="00B816CB" w:rsidP="00B816CB">
      <w:pPr>
        <w:spacing w:after="0" w:line="240" w:lineRule="auto"/>
        <w:jc w:val="center"/>
        <w:rPr>
          <w:rFonts w:ascii="Verdana" w:eastAsia="Calibri" w:hAnsi="Verdana" w:cs="Times New Roman"/>
          <w:b/>
          <w:sz w:val="24"/>
          <w:szCs w:val="24"/>
          <w:lang w:val="en-GB"/>
        </w:rPr>
      </w:pPr>
    </w:p>
    <w:p w14:paraId="631871F4" w14:textId="77C259F7" w:rsidR="00B816CB" w:rsidRDefault="00B816CB" w:rsidP="00B816CB">
      <w:pPr>
        <w:pBdr>
          <w:bottom w:val="single" w:sz="12" w:space="1" w:color="auto"/>
        </w:pBdr>
        <w:spacing w:after="0" w:line="240" w:lineRule="auto"/>
        <w:jc w:val="center"/>
        <w:rPr>
          <w:rFonts w:ascii="Verdana" w:eastAsia="Calibri" w:hAnsi="Verdana" w:cs="Times New Roman"/>
          <w:b/>
          <w:sz w:val="24"/>
          <w:szCs w:val="24"/>
          <w:lang w:val="en-GB"/>
        </w:rPr>
      </w:pPr>
      <w:r w:rsidRPr="00B816CB">
        <w:rPr>
          <w:rFonts w:ascii="Verdana" w:eastAsia="Calibri" w:hAnsi="Verdana" w:cs="Times New Roman"/>
          <w:b/>
          <w:sz w:val="24"/>
          <w:szCs w:val="24"/>
          <w:lang w:val="en-GB"/>
        </w:rPr>
        <w:t xml:space="preserve">JUDGMENT </w:t>
      </w:r>
    </w:p>
    <w:p w14:paraId="3BD89082" w14:textId="77777777" w:rsidR="00B816CB" w:rsidRDefault="00B816CB" w:rsidP="00B816CB">
      <w:pPr>
        <w:pBdr>
          <w:bottom w:val="single" w:sz="12" w:space="1" w:color="auto"/>
        </w:pBdr>
        <w:spacing w:after="0" w:line="240" w:lineRule="auto"/>
        <w:jc w:val="center"/>
        <w:rPr>
          <w:rFonts w:ascii="Verdana" w:eastAsia="Calibri" w:hAnsi="Verdana" w:cs="Times New Roman"/>
          <w:b/>
          <w:sz w:val="24"/>
          <w:szCs w:val="24"/>
          <w:lang w:val="en-GB"/>
        </w:rPr>
      </w:pPr>
    </w:p>
    <w:p w14:paraId="04CC8EDB" w14:textId="77777777" w:rsidR="003670E5" w:rsidRDefault="003670E5" w:rsidP="00B816CB">
      <w:pPr>
        <w:spacing w:after="0" w:line="240" w:lineRule="auto"/>
        <w:rPr>
          <w:rFonts w:ascii="Verdana" w:eastAsia="Calibri" w:hAnsi="Verdana" w:cs="Times New Roman"/>
          <w:bCs/>
          <w:sz w:val="24"/>
          <w:szCs w:val="24"/>
          <w:lang w:val="en-GB"/>
        </w:rPr>
      </w:pPr>
    </w:p>
    <w:p w14:paraId="7E2C9028" w14:textId="3AC7B9C3" w:rsidR="00B816CB" w:rsidRDefault="00B816CB" w:rsidP="00B816CB">
      <w:pPr>
        <w:spacing w:after="0" w:line="240" w:lineRule="auto"/>
        <w:rPr>
          <w:rFonts w:ascii="Verdana" w:eastAsia="Calibri" w:hAnsi="Verdana" w:cs="Times New Roman"/>
          <w:bCs/>
          <w:sz w:val="24"/>
          <w:szCs w:val="24"/>
          <w:lang w:val="en-GB"/>
        </w:rPr>
      </w:pPr>
      <w:r w:rsidRPr="003670E5">
        <w:rPr>
          <w:rFonts w:ascii="Verdana" w:eastAsia="Calibri" w:hAnsi="Verdana" w:cs="Times New Roman"/>
          <w:bCs/>
          <w:sz w:val="24"/>
          <w:szCs w:val="24"/>
          <w:lang w:val="en-GB"/>
        </w:rPr>
        <w:t>COLLIS J</w:t>
      </w:r>
    </w:p>
    <w:p w14:paraId="1B2E39F8" w14:textId="5772A78C" w:rsidR="00D80757" w:rsidRDefault="00D80757" w:rsidP="00B816CB">
      <w:pPr>
        <w:spacing w:after="0" w:line="240" w:lineRule="auto"/>
        <w:rPr>
          <w:rFonts w:ascii="Verdana" w:eastAsia="Calibri" w:hAnsi="Verdana" w:cs="Times New Roman"/>
          <w:bCs/>
          <w:sz w:val="24"/>
          <w:szCs w:val="24"/>
          <w:lang w:val="en-GB"/>
        </w:rPr>
      </w:pPr>
    </w:p>
    <w:p w14:paraId="6492987F" w14:textId="66F13CE4" w:rsidR="00D80757" w:rsidRDefault="00D80757" w:rsidP="00B816CB">
      <w:pPr>
        <w:spacing w:after="0" w:line="240" w:lineRule="auto"/>
        <w:rPr>
          <w:rFonts w:ascii="Verdana" w:eastAsia="Calibri" w:hAnsi="Verdana" w:cs="Times New Roman"/>
          <w:bCs/>
          <w:sz w:val="24"/>
          <w:szCs w:val="24"/>
          <w:lang w:val="en-GB"/>
        </w:rPr>
      </w:pPr>
    </w:p>
    <w:p w14:paraId="46050283" w14:textId="4F25D0C2" w:rsidR="008556C8" w:rsidRDefault="00A62363" w:rsidP="00A62363">
      <w:pPr>
        <w:spacing w:line="480" w:lineRule="auto"/>
        <w:rPr>
          <w:rFonts w:ascii="Verdana" w:hAnsi="Verdana"/>
          <w:sz w:val="24"/>
          <w:szCs w:val="24"/>
        </w:rPr>
      </w:pPr>
      <w:r>
        <w:rPr>
          <w:rFonts w:ascii="Verdana" w:hAnsi="Verdana"/>
          <w:sz w:val="24"/>
          <w:szCs w:val="24"/>
        </w:rPr>
        <w:t>1.</w:t>
      </w:r>
      <w:r w:rsidR="008556C8" w:rsidRPr="00A62363">
        <w:rPr>
          <w:rFonts w:ascii="Verdana" w:hAnsi="Verdana"/>
          <w:sz w:val="24"/>
          <w:szCs w:val="24"/>
        </w:rPr>
        <w:t xml:space="preserve">This is an application for leave to appeal against the judgment and order made on </w:t>
      </w:r>
      <w:r w:rsidR="009175E0">
        <w:rPr>
          <w:rFonts w:ascii="Verdana" w:hAnsi="Verdana"/>
          <w:sz w:val="24"/>
          <w:szCs w:val="24"/>
        </w:rPr>
        <w:t>2</w:t>
      </w:r>
      <w:r w:rsidR="003B2947">
        <w:rPr>
          <w:rFonts w:ascii="Verdana" w:hAnsi="Verdana"/>
          <w:sz w:val="24"/>
          <w:szCs w:val="24"/>
        </w:rPr>
        <w:t>4</w:t>
      </w:r>
      <w:r w:rsidR="008556C8" w:rsidRPr="00A62363">
        <w:rPr>
          <w:rFonts w:ascii="Verdana" w:hAnsi="Verdana"/>
          <w:sz w:val="24"/>
          <w:szCs w:val="24"/>
          <w:vertAlign w:val="superscript"/>
        </w:rPr>
        <w:t xml:space="preserve"> </w:t>
      </w:r>
      <w:r w:rsidR="009175E0">
        <w:rPr>
          <w:rFonts w:ascii="Verdana" w:hAnsi="Verdana"/>
          <w:sz w:val="24"/>
          <w:szCs w:val="24"/>
        </w:rPr>
        <w:t>January</w:t>
      </w:r>
      <w:r w:rsidR="008556C8" w:rsidRPr="00A62363">
        <w:rPr>
          <w:rFonts w:ascii="Verdana" w:hAnsi="Verdana"/>
          <w:sz w:val="24"/>
          <w:szCs w:val="24"/>
        </w:rPr>
        <w:t xml:space="preserve"> 202</w:t>
      </w:r>
      <w:r w:rsidR="009175E0">
        <w:rPr>
          <w:rFonts w:ascii="Verdana" w:hAnsi="Verdana"/>
          <w:sz w:val="24"/>
          <w:szCs w:val="24"/>
        </w:rPr>
        <w:t>3</w:t>
      </w:r>
      <w:r w:rsidR="008556C8" w:rsidRPr="00A62363">
        <w:rPr>
          <w:rFonts w:ascii="Verdana" w:hAnsi="Verdana"/>
          <w:sz w:val="24"/>
          <w:szCs w:val="24"/>
        </w:rPr>
        <w:t>.</w:t>
      </w:r>
    </w:p>
    <w:p w14:paraId="1F4644E0" w14:textId="77777777" w:rsidR="00A62363" w:rsidRPr="00A62363" w:rsidRDefault="00A62363" w:rsidP="00A62363">
      <w:pPr>
        <w:spacing w:line="480" w:lineRule="auto"/>
        <w:rPr>
          <w:rFonts w:ascii="Verdana" w:hAnsi="Verdana"/>
          <w:sz w:val="24"/>
          <w:szCs w:val="24"/>
        </w:rPr>
      </w:pPr>
    </w:p>
    <w:p w14:paraId="080B3A8D" w14:textId="44F092D6" w:rsidR="009175E0" w:rsidRDefault="00A62363" w:rsidP="008556C8">
      <w:pPr>
        <w:spacing w:line="480" w:lineRule="auto"/>
        <w:jc w:val="both"/>
        <w:rPr>
          <w:rFonts w:ascii="Verdana" w:hAnsi="Verdana"/>
          <w:bCs/>
          <w:sz w:val="24"/>
          <w:szCs w:val="24"/>
        </w:rPr>
      </w:pPr>
      <w:r>
        <w:rPr>
          <w:rFonts w:ascii="Verdana" w:hAnsi="Verdana"/>
          <w:sz w:val="24"/>
          <w:szCs w:val="24"/>
        </w:rPr>
        <w:lastRenderedPageBreak/>
        <w:t>2.</w:t>
      </w:r>
      <w:r w:rsidR="008556C8" w:rsidRPr="008556C8">
        <w:rPr>
          <w:rFonts w:ascii="Verdana" w:hAnsi="Verdana"/>
          <w:sz w:val="24"/>
          <w:szCs w:val="24"/>
        </w:rPr>
        <w:t xml:space="preserve"> The application is premised on the grounds as listed in the Application for Leave to Appeal dated</w:t>
      </w:r>
      <w:r w:rsidR="008556C8" w:rsidRPr="001A3685">
        <w:rPr>
          <w:rFonts w:ascii="Verdana" w:hAnsi="Verdana"/>
          <w:sz w:val="24"/>
          <w:szCs w:val="24"/>
        </w:rPr>
        <w:t xml:space="preserve"> </w:t>
      </w:r>
      <w:r w:rsidR="003B2947">
        <w:rPr>
          <w:rFonts w:ascii="Verdana" w:hAnsi="Verdana"/>
          <w:bCs/>
          <w:sz w:val="24"/>
          <w:szCs w:val="24"/>
        </w:rPr>
        <w:t>14</w:t>
      </w:r>
      <w:r w:rsidR="008556C8" w:rsidRPr="001A3685">
        <w:rPr>
          <w:rFonts w:ascii="Verdana" w:hAnsi="Verdana"/>
          <w:bCs/>
          <w:sz w:val="24"/>
          <w:szCs w:val="24"/>
        </w:rPr>
        <w:t xml:space="preserve"> </w:t>
      </w:r>
      <w:r w:rsidR="003B2947">
        <w:rPr>
          <w:rFonts w:ascii="Verdana" w:hAnsi="Verdana"/>
          <w:bCs/>
          <w:sz w:val="24"/>
          <w:szCs w:val="24"/>
        </w:rPr>
        <w:t>February</w:t>
      </w:r>
      <w:r w:rsidR="008556C8" w:rsidRPr="001A3685">
        <w:rPr>
          <w:rFonts w:ascii="Verdana" w:hAnsi="Verdana"/>
          <w:bCs/>
          <w:sz w:val="24"/>
          <w:szCs w:val="24"/>
        </w:rPr>
        <w:t xml:space="preserve"> 202</w:t>
      </w:r>
      <w:r w:rsidR="009175E0">
        <w:rPr>
          <w:rFonts w:ascii="Verdana" w:hAnsi="Verdana"/>
          <w:bCs/>
          <w:sz w:val="24"/>
          <w:szCs w:val="24"/>
        </w:rPr>
        <w:t>3</w:t>
      </w:r>
      <w:r w:rsidR="008556C8" w:rsidRPr="001A3685">
        <w:rPr>
          <w:rFonts w:ascii="Verdana" w:hAnsi="Verdana"/>
          <w:bCs/>
          <w:sz w:val="24"/>
          <w:szCs w:val="24"/>
        </w:rPr>
        <w:t>.</w:t>
      </w:r>
      <w:r w:rsidR="00980E5A">
        <w:rPr>
          <w:rFonts w:ascii="Verdana" w:hAnsi="Verdana"/>
          <w:bCs/>
          <w:sz w:val="24"/>
          <w:szCs w:val="24"/>
        </w:rPr>
        <w:t xml:space="preserve"> </w:t>
      </w:r>
    </w:p>
    <w:p w14:paraId="302FECCF" w14:textId="08BAF9BB" w:rsidR="008556C8" w:rsidRPr="008556C8" w:rsidRDefault="008556C8" w:rsidP="008556C8">
      <w:pPr>
        <w:spacing w:line="480" w:lineRule="auto"/>
        <w:jc w:val="both"/>
        <w:rPr>
          <w:rFonts w:ascii="Verdana" w:hAnsi="Verdana"/>
          <w:sz w:val="24"/>
          <w:szCs w:val="24"/>
        </w:rPr>
      </w:pPr>
      <w:r w:rsidRPr="008556C8">
        <w:rPr>
          <w:rFonts w:ascii="Verdana" w:hAnsi="Verdana"/>
          <w:sz w:val="24"/>
          <w:szCs w:val="24"/>
        </w:rPr>
        <w:t xml:space="preserve"> </w:t>
      </w:r>
    </w:p>
    <w:p w14:paraId="399C920C" w14:textId="25CBD5AE" w:rsidR="008556C8" w:rsidRDefault="00980E5A" w:rsidP="008556C8">
      <w:pPr>
        <w:spacing w:line="480" w:lineRule="auto"/>
        <w:jc w:val="both"/>
        <w:rPr>
          <w:rFonts w:ascii="Verdana" w:hAnsi="Verdana"/>
          <w:sz w:val="24"/>
          <w:szCs w:val="24"/>
        </w:rPr>
      </w:pPr>
      <w:r>
        <w:rPr>
          <w:rFonts w:ascii="Verdana" w:hAnsi="Verdana"/>
          <w:sz w:val="24"/>
          <w:szCs w:val="24"/>
        </w:rPr>
        <w:t>3. In anticipation of the hearing of the application for leave to appeal, the parties were requested to file short heads of argument. They both acceded to this request so directed by the Court.</w:t>
      </w:r>
      <w:r w:rsidR="009175E0">
        <w:rPr>
          <w:rFonts w:ascii="Verdana" w:hAnsi="Verdana"/>
          <w:sz w:val="24"/>
          <w:szCs w:val="24"/>
        </w:rPr>
        <w:t xml:space="preserve"> The Court </w:t>
      </w:r>
      <w:r w:rsidR="003A4EB3">
        <w:rPr>
          <w:rFonts w:ascii="Verdana" w:hAnsi="Verdana"/>
          <w:sz w:val="24"/>
          <w:szCs w:val="24"/>
        </w:rPr>
        <w:t>expresses its gratitude to the parties for the heads so filed.</w:t>
      </w:r>
    </w:p>
    <w:p w14:paraId="207BCEA4" w14:textId="77777777" w:rsidR="00980E5A" w:rsidRPr="008556C8" w:rsidRDefault="00980E5A" w:rsidP="008556C8">
      <w:pPr>
        <w:spacing w:line="480" w:lineRule="auto"/>
        <w:jc w:val="both"/>
        <w:rPr>
          <w:rFonts w:ascii="Verdana" w:hAnsi="Verdana"/>
          <w:sz w:val="24"/>
          <w:szCs w:val="24"/>
        </w:rPr>
      </w:pPr>
    </w:p>
    <w:p w14:paraId="469BAFD3" w14:textId="77777777" w:rsidR="008556C8" w:rsidRPr="008556C8" w:rsidRDefault="008556C8" w:rsidP="008556C8">
      <w:pPr>
        <w:spacing w:line="480" w:lineRule="auto"/>
        <w:jc w:val="both"/>
        <w:rPr>
          <w:rFonts w:ascii="Verdana" w:hAnsi="Verdana"/>
          <w:sz w:val="24"/>
          <w:szCs w:val="24"/>
        </w:rPr>
      </w:pPr>
      <w:r w:rsidRPr="008556C8">
        <w:rPr>
          <w:rFonts w:ascii="Verdana" w:hAnsi="Verdana"/>
          <w:sz w:val="24"/>
          <w:szCs w:val="24"/>
        </w:rPr>
        <w:t>LEGAL PRINCIPLES</w:t>
      </w:r>
    </w:p>
    <w:p w14:paraId="5DB506D8" w14:textId="1F289D50" w:rsidR="008556C8" w:rsidRPr="008556C8" w:rsidRDefault="00980E5A" w:rsidP="008556C8">
      <w:pPr>
        <w:spacing w:line="480" w:lineRule="auto"/>
        <w:jc w:val="both"/>
        <w:rPr>
          <w:rFonts w:ascii="Verdana" w:hAnsi="Verdana"/>
          <w:sz w:val="24"/>
          <w:szCs w:val="24"/>
        </w:rPr>
      </w:pPr>
      <w:r>
        <w:rPr>
          <w:rFonts w:ascii="Verdana" w:hAnsi="Verdana"/>
          <w:sz w:val="24"/>
          <w:szCs w:val="24"/>
        </w:rPr>
        <w:t>4</w:t>
      </w:r>
      <w:r w:rsidR="00A62363">
        <w:rPr>
          <w:rFonts w:ascii="Verdana" w:hAnsi="Verdana"/>
          <w:sz w:val="24"/>
          <w:szCs w:val="24"/>
        </w:rPr>
        <w:t xml:space="preserve">. </w:t>
      </w:r>
      <w:r w:rsidR="008556C8" w:rsidRPr="008556C8">
        <w:rPr>
          <w:rFonts w:ascii="Verdana" w:hAnsi="Verdana"/>
          <w:sz w:val="24"/>
          <w:szCs w:val="24"/>
        </w:rPr>
        <w:t>Section 17 of the Superior Court’s Act provides as follows:</w:t>
      </w:r>
      <w:r w:rsidR="008556C8" w:rsidRPr="008556C8">
        <w:rPr>
          <w:rStyle w:val="FootnoteReference"/>
          <w:rFonts w:ascii="Verdana" w:hAnsi="Verdana"/>
          <w:sz w:val="24"/>
          <w:szCs w:val="24"/>
        </w:rPr>
        <w:footnoteReference w:id="1"/>
      </w:r>
    </w:p>
    <w:p w14:paraId="04D47A78" w14:textId="77777777" w:rsidR="008556C8" w:rsidRPr="008556C8" w:rsidRDefault="008556C8" w:rsidP="008556C8">
      <w:pPr>
        <w:spacing w:line="480" w:lineRule="auto"/>
        <w:ind w:left="720"/>
        <w:jc w:val="both"/>
        <w:rPr>
          <w:rFonts w:ascii="Verdana" w:hAnsi="Verdana"/>
          <w:i/>
          <w:sz w:val="24"/>
          <w:szCs w:val="24"/>
        </w:rPr>
      </w:pPr>
      <w:r w:rsidRPr="008556C8">
        <w:rPr>
          <w:rFonts w:ascii="Verdana" w:hAnsi="Verdana"/>
          <w:i/>
          <w:sz w:val="24"/>
          <w:szCs w:val="24"/>
        </w:rPr>
        <w:t>“(1) Leave to appeal may only be given where the judge or judges concerned are of the opinion that-</w:t>
      </w:r>
    </w:p>
    <w:p w14:paraId="666AF395" w14:textId="77777777" w:rsidR="008556C8" w:rsidRPr="008556C8" w:rsidRDefault="008556C8" w:rsidP="008556C8">
      <w:pPr>
        <w:spacing w:line="480" w:lineRule="auto"/>
        <w:ind w:left="720"/>
        <w:jc w:val="both"/>
        <w:rPr>
          <w:rFonts w:ascii="Verdana" w:hAnsi="Verdana"/>
          <w:i/>
          <w:sz w:val="24"/>
          <w:szCs w:val="24"/>
        </w:rPr>
      </w:pPr>
      <w:r w:rsidRPr="008556C8">
        <w:rPr>
          <w:rFonts w:ascii="Verdana" w:hAnsi="Verdana"/>
          <w:i/>
          <w:sz w:val="24"/>
          <w:szCs w:val="24"/>
        </w:rPr>
        <w:t>(a) (</w:t>
      </w:r>
      <w:proofErr w:type="spellStart"/>
      <w:r w:rsidRPr="008556C8">
        <w:rPr>
          <w:rFonts w:ascii="Verdana" w:hAnsi="Verdana"/>
          <w:i/>
          <w:sz w:val="24"/>
          <w:szCs w:val="24"/>
        </w:rPr>
        <w:t>i</w:t>
      </w:r>
      <w:proofErr w:type="spellEnd"/>
      <w:r w:rsidRPr="008556C8">
        <w:rPr>
          <w:rFonts w:ascii="Verdana" w:hAnsi="Verdana"/>
          <w:i/>
          <w:sz w:val="24"/>
          <w:szCs w:val="24"/>
        </w:rPr>
        <w:t xml:space="preserve">) the appeal would have a reasonable prospect of success; or </w:t>
      </w:r>
    </w:p>
    <w:p w14:paraId="300F787E" w14:textId="77777777" w:rsidR="008556C8" w:rsidRPr="008556C8" w:rsidRDefault="008556C8" w:rsidP="008556C8">
      <w:pPr>
        <w:spacing w:line="480" w:lineRule="auto"/>
        <w:ind w:left="720"/>
        <w:jc w:val="both"/>
        <w:rPr>
          <w:rFonts w:ascii="Verdana" w:hAnsi="Verdana"/>
          <w:i/>
          <w:sz w:val="24"/>
          <w:szCs w:val="24"/>
        </w:rPr>
      </w:pPr>
      <w:r w:rsidRPr="008556C8">
        <w:rPr>
          <w:rFonts w:ascii="Verdana" w:hAnsi="Verdana"/>
          <w:i/>
          <w:sz w:val="24"/>
          <w:szCs w:val="24"/>
        </w:rPr>
        <w:t xml:space="preserve">     (ii) there is some other compelling reason why the appeal should be heard, including conflicting judgments on the matter under consideration;</w:t>
      </w:r>
    </w:p>
    <w:p w14:paraId="5C8E39B0" w14:textId="77777777" w:rsidR="008556C8" w:rsidRPr="008556C8" w:rsidRDefault="008556C8" w:rsidP="008556C8">
      <w:pPr>
        <w:spacing w:line="480" w:lineRule="auto"/>
        <w:ind w:left="720"/>
        <w:jc w:val="both"/>
        <w:rPr>
          <w:rFonts w:ascii="Verdana" w:hAnsi="Verdana"/>
          <w:i/>
          <w:sz w:val="24"/>
          <w:szCs w:val="24"/>
        </w:rPr>
      </w:pPr>
    </w:p>
    <w:p w14:paraId="5747EC74" w14:textId="77777777" w:rsidR="008556C8" w:rsidRPr="008556C8" w:rsidRDefault="008556C8" w:rsidP="008556C8">
      <w:pPr>
        <w:spacing w:line="480" w:lineRule="auto"/>
        <w:ind w:left="720"/>
        <w:jc w:val="both"/>
        <w:rPr>
          <w:rFonts w:ascii="Verdana" w:hAnsi="Verdana"/>
          <w:i/>
          <w:sz w:val="24"/>
          <w:szCs w:val="24"/>
        </w:rPr>
      </w:pPr>
      <w:r w:rsidRPr="008556C8">
        <w:rPr>
          <w:rFonts w:ascii="Verdana" w:hAnsi="Verdana"/>
          <w:i/>
          <w:sz w:val="24"/>
          <w:szCs w:val="24"/>
        </w:rPr>
        <w:lastRenderedPageBreak/>
        <w:t xml:space="preserve">(b) the decision sought to appeal does not fall within the ambit of section 16(2)(a); </w:t>
      </w:r>
    </w:p>
    <w:p w14:paraId="7D46FDF8" w14:textId="77777777" w:rsidR="008556C8" w:rsidRPr="008556C8" w:rsidRDefault="008556C8" w:rsidP="008556C8">
      <w:pPr>
        <w:spacing w:line="480" w:lineRule="auto"/>
        <w:ind w:left="720"/>
        <w:jc w:val="both"/>
        <w:rPr>
          <w:rFonts w:ascii="Verdana" w:hAnsi="Verdana"/>
          <w:i/>
          <w:sz w:val="24"/>
          <w:szCs w:val="24"/>
        </w:rPr>
      </w:pPr>
      <w:r w:rsidRPr="008556C8">
        <w:rPr>
          <w:rFonts w:ascii="Verdana" w:hAnsi="Verdana"/>
          <w:i/>
          <w:sz w:val="24"/>
          <w:szCs w:val="24"/>
        </w:rPr>
        <w:t>and</w:t>
      </w:r>
    </w:p>
    <w:p w14:paraId="78E7A759" w14:textId="77777777" w:rsidR="008556C8" w:rsidRPr="008556C8" w:rsidRDefault="008556C8" w:rsidP="008556C8">
      <w:pPr>
        <w:spacing w:line="480" w:lineRule="auto"/>
        <w:ind w:left="720"/>
        <w:jc w:val="both"/>
        <w:rPr>
          <w:rFonts w:ascii="Verdana" w:hAnsi="Verdana"/>
          <w:i/>
          <w:sz w:val="24"/>
          <w:szCs w:val="24"/>
        </w:rPr>
      </w:pPr>
      <w:r w:rsidRPr="008556C8">
        <w:rPr>
          <w:rFonts w:ascii="Verdana" w:hAnsi="Verdana"/>
          <w:i/>
          <w:sz w:val="24"/>
          <w:szCs w:val="24"/>
        </w:rPr>
        <w:t>(c) where the decision sought to be appealed does not dispose of all the issues in the case, the appeal would lead to a just and prompt resolution of the real issues between the parties.”</w:t>
      </w:r>
    </w:p>
    <w:p w14:paraId="6A0BFB77" w14:textId="77777777" w:rsidR="008556C8" w:rsidRPr="008556C8" w:rsidRDefault="008556C8" w:rsidP="008556C8">
      <w:pPr>
        <w:spacing w:line="480" w:lineRule="auto"/>
        <w:ind w:left="720"/>
        <w:jc w:val="both"/>
        <w:rPr>
          <w:rFonts w:ascii="Verdana" w:hAnsi="Verdana"/>
          <w:i/>
          <w:sz w:val="24"/>
          <w:szCs w:val="24"/>
        </w:rPr>
      </w:pPr>
    </w:p>
    <w:p w14:paraId="73395AAF" w14:textId="1483158E" w:rsidR="00C826E4" w:rsidRDefault="00980E5A" w:rsidP="001A3685">
      <w:pPr>
        <w:spacing w:line="480" w:lineRule="auto"/>
        <w:jc w:val="both"/>
        <w:rPr>
          <w:rFonts w:ascii="Verdana" w:hAnsi="Verdana"/>
          <w:sz w:val="24"/>
          <w:szCs w:val="24"/>
        </w:rPr>
      </w:pPr>
      <w:r>
        <w:rPr>
          <w:rFonts w:ascii="Verdana" w:hAnsi="Verdana"/>
          <w:sz w:val="24"/>
          <w:szCs w:val="24"/>
        </w:rPr>
        <w:t>5</w:t>
      </w:r>
      <w:r w:rsidR="00A62363">
        <w:rPr>
          <w:rFonts w:ascii="Verdana" w:hAnsi="Verdana"/>
          <w:sz w:val="24"/>
          <w:szCs w:val="24"/>
        </w:rPr>
        <w:t>.</w:t>
      </w:r>
      <w:r w:rsidR="008556C8">
        <w:rPr>
          <w:rFonts w:ascii="Verdana" w:hAnsi="Verdana"/>
          <w:sz w:val="24"/>
          <w:szCs w:val="24"/>
        </w:rPr>
        <w:t xml:space="preserve"> </w:t>
      </w:r>
      <w:r w:rsidR="008556C8" w:rsidRPr="00E04D40">
        <w:rPr>
          <w:rFonts w:ascii="Verdana" w:hAnsi="Verdana"/>
          <w:i/>
          <w:iCs/>
          <w:sz w:val="24"/>
          <w:szCs w:val="24"/>
        </w:rPr>
        <w:t xml:space="preserve">In </w:t>
      </w:r>
      <w:proofErr w:type="spellStart"/>
      <w:r w:rsidR="008556C8" w:rsidRPr="00E04D40">
        <w:rPr>
          <w:rFonts w:ascii="Verdana" w:hAnsi="Verdana"/>
          <w:i/>
          <w:iCs/>
          <w:sz w:val="24"/>
          <w:szCs w:val="24"/>
        </w:rPr>
        <w:t>casu</w:t>
      </w:r>
      <w:proofErr w:type="spellEnd"/>
      <w:r w:rsidR="008556C8">
        <w:rPr>
          <w:rFonts w:ascii="Verdana" w:hAnsi="Verdana"/>
          <w:sz w:val="24"/>
          <w:szCs w:val="24"/>
        </w:rPr>
        <w:t xml:space="preserve"> the applicant</w:t>
      </w:r>
      <w:r w:rsidR="008556C8" w:rsidRPr="001553CA">
        <w:rPr>
          <w:rFonts w:ascii="Verdana" w:hAnsi="Verdana"/>
          <w:sz w:val="24"/>
          <w:szCs w:val="24"/>
        </w:rPr>
        <w:t xml:space="preserve"> relies on </w:t>
      </w:r>
      <w:r w:rsidR="003A4EB3">
        <w:rPr>
          <w:rFonts w:ascii="Verdana" w:hAnsi="Verdana"/>
          <w:sz w:val="24"/>
          <w:szCs w:val="24"/>
        </w:rPr>
        <w:t>the</w:t>
      </w:r>
      <w:r w:rsidR="008556C8" w:rsidRPr="001553CA">
        <w:rPr>
          <w:rFonts w:ascii="Verdana" w:hAnsi="Verdana"/>
          <w:sz w:val="24"/>
          <w:szCs w:val="24"/>
        </w:rPr>
        <w:t xml:space="preserve"> grounds of appeal mentioned</w:t>
      </w:r>
      <w:r w:rsidR="008556C8">
        <w:rPr>
          <w:rFonts w:ascii="Verdana" w:hAnsi="Verdana"/>
          <w:sz w:val="24"/>
          <w:szCs w:val="24"/>
        </w:rPr>
        <w:t xml:space="preserve"> </w:t>
      </w:r>
      <w:r w:rsidR="008556C8" w:rsidRPr="001553CA">
        <w:rPr>
          <w:rFonts w:ascii="Verdana" w:hAnsi="Verdana"/>
          <w:sz w:val="24"/>
          <w:szCs w:val="24"/>
        </w:rPr>
        <w:t>in section 17(1)(a) of the</w:t>
      </w:r>
      <w:r w:rsidR="008556C8" w:rsidRPr="001553CA">
        <w:rPr>
          <w:rFonts w:ascii="Verdana" w:hAnsi="Verdana"/>
          <w:spacing w:val="1"/>
          <w:sz w:val="24"/>
          <w:szCs w:val="24"/>
        </w:rPr>
        <w:t xml:space="preserve"> </w:t>
      </w:r>
      <w:r w:rsidR="008556C8" w:rsidRPr="001553CA">
        <w:rPr>
          <w:rFonts w:ascii="Verdana" w:hAnsi="Verdana"/>
          <w:sz w:val="24"/>
          <w:szCs w:val="24"/>
        </w:rPr>
        <w:t>Superior Courts Act 10 of 2013, namely, that the appeal would have reasonable</w:t>
      </w:r>
      <w:r w:rsidR="008556C8" w:rsidRPr="001553CA">
        <w:rPr>
          <w:rFonts w:ascii="Verdana" w:hAnsi="Verdana"/>
          <w:spacing w:val="1"/>
          <w:sz w:val="24"/>
          <w:szCs w:val="24"/>
        </w:rPr>
        <w:t xml:space="preserve"> </w:t>
      </w:r>
      <w:r w:rsidR="008556C8" w:rsidRPr="001553CA">
        <w:rPr>
          <w:rFonts w:ascii="Verdana" w:hAnsi="Verdana"/>
          <w:sz w:val="24"/>
          <w:szCs w:val="24"/>
        </w:rPr>
        <w:t>prospects</w:t>
      </w:r>
      <w:r w:rsidR="008556C8" w:rsidRPr="001553CA">
        <w:rPr>
          <w:rFonts w:ascii="Verdana" w:hAnsi="Verdana"/>
          <w:spacing w:val="-6"/>
          <w:sz w:val="24"/>
          <w:szCs w:val="24"/>
        </w:rPr>
        <w:t xml:space="preserve"> </w:t>
      </w:r>
      <w:r w:rsidR="008556C8" w:rsidRPr="001553CA">
        <w:rPr>
          <w:rFonts w:ascii="Verdana" w:hAnsi="Verdana"/>
          <w:sz w:val="24"/>
          <w:szCs w:val="24"/>
        </w:rPr>
        <w:t>of</w:t>
      </w:r>
      <w:r w:rsidR="008556C8" w:rsidRPr="001553CA">
        <w:rPr>
          <w:rFonts w:ascii="Verdana" w:hAnsi="Verdana"/>
          <w:spacing w:val="-1"/>
          <w:sz w:val="24"/>
          <w:szCs w:val="24"/>
        </w:rPr>
        <w:t xml:space="preserve"> </w:t>
      </w:r>
      <w:r w:rsidR="008556C8" w:rsidRPr="001553CA">
        <w:rPr>
          <w:rFonts w:ascii="Verdana" w:hAnsi="Verdana"/>
          <w:sz w:val="24"/>
          <w:szCs w:val="24"/>
        </w:rPr>
        <w:t>success</w:t>
      </w:r>
      <w:r w:rsidR="003A4EB3">
        <w:rPr>
          <w:rFonts w:ascii="Verdana" w:hAnsi="Verdana"/>
          <w:spacing w:val="-6"/>
          <w:sz w:val="24"/>
          <w:szCs w:val="24"/>
        </w:rPr>
        <w:t>.</w:t>
      </w:r>
    </w:p>
    <w:p w14:paraId="3F3A8FF9" w14:textId="77777777" w:rsidR="00C826E4" w:rsidRDefault="00C826E4" w:rsidP="001A3685">
      <w:pPr>
        <w:spacing w:line="480" w:lineRule="auto"/>
        <w:jc w:val="both"/>
        <w:rPr>
          <w:rFonts w:ascii="Verdana" w:hAnsi="Verdana"/>
          <w:sz w:val="24"/>
          <w:szCs w:val="24"/>
        </w:rPr>
      </w:pPr>
    </w:p>
    <w:p w14:paraId="4AEEBEA2" w14:textId="6DAEE5A8" w:rsidR="008556C8" w:rsidRPr="003A4EB3" w:rsidRDefault="00C826E4" w:rsidP="003A4EB3">
      <w:pPr>
        <w:spacing w:line="480" w:lineRule="auto"/>
        <w:jc w:val="both"/>
        <w:rPr>
          <w:rFonts w:ascii="Verdana" w:hAnsi="Verdana"/>
          <w:sz w:val="24"/>
        </w:rPr>
      </w:pPr>
      <w:r>
        <w:rPr>
          <w:rFonts w:ascii="Verdana" w:hAnsi="Verdana"/>
          <w:sz w:val="24"/>
          <w:szCs w:val="24"/>
        </w:rPr>
        <w:t xml:space="preserve">6. </w:t>
      </w:r>
      <w:r w:rsidR="003A4EB3">
        <w:rPr>
          <w:rFonts w:ascii="Verdana" w:hAnsi="Verdana"/>
          <w:sz w:val="24"/>
        </w:rPr>
        <w:t>A</w:t>
      </w:r>
      <w:r w:rsidR="008556C8" w:rsidRPr="008556C8">
        <w:rPr>
          <w:rFonts w:ascii="Verdana" w:hAnsi="Verdana"/>
          <w:sz w:val="24"/>
          <w:szCs w:val="24"/>
        </w:rPr>
        <w:t xml:space="preserve">s to the test to be applied by a court in considering an application for leave to appeal, Bertelsmann J in The Mont </w:t>
      </w:r>
      <w:proofErr w:type="spellStart"/>
      <w:r w:rsidR="008556C8" w:rsidRPr="008556C8">
        <w:rPr>
          <w:rFonts w:ascii="Verdana" w:hAnsi="Verdana"/>
          <w:sz w:val="24"/>
          <w:szCs w:val="24"/>
        </w:rPr>
        <w:t>Chevaux</w:t>
      </w:r>
      <w:proofErr w:type="spellEnd"/>
      <w:r w:rsidR="008556C8" w:rsidRPr="008556C8">
        <w:rPr>
          <w:rFonts w:ascii="Verdana" w:hAnsi="Verdana"/>
          <w:sz w:val="24"/>
          <w:szCs w:val="24"/>
        </w:rPr>
        <w:t xml:space="preserve"> Trust v Tina </w:t>
      </w:r>
      <w:proofErr w:type="spellStart"/>
      <w:r w:rsidR="008556C8" w:rsidRPr="008556C8">
        <w:rPr>
          <w:rFonts w:ascii="Verdana" w:hAnsi="Verdana"/>
          <w:sz w:val="24"/>
          <w:szCs w:val="24"/>
        </w:rPr>
        <w:t>Goosen</w:t>
      </w:r>
      <w:proofErr w:type="spellEnd"/>
      <w:r w:rsidR="008556C8" w:rsidRPr="008556C8">
        <w:rPr>
          <w:rFonts w:ascii="Verdana" w:hAnsi="Verdana"/>
          <w:sz w:val="24"/>
          <w:szCs w:val="24"/>
        </w:rPr>
        <w:t xml:space="preserve"> &amp; 18 Others 2014 JDR 2325 (LCC) at para 6 stated the following:</w:t>
      </w:r>
    </w:p>
    <w:p w14:paraId="44142A10" w14:textId="77777777" w:rsidR="008556C8" w:rsidRPr="008556C8" w:rsidRDefault="008556C8" w:rsidP="008556C8">
      <w:pPr>
        <w:spacing w:line="480" w:lineRule="auto"/>
        <w:jc w:val="both"/>
        <w:rPr>
          <w:rFonts w:ascii="Verdana" w:hAnsi="Verdana"/>
          <w:sz w:val="24"/>
          <w:szCs w:val="24"/>
        </w:rPr>
      </w:pPr>
      <w:r w:rsidRPr="008556C8">
        <w:rPr>
          <w:rFonts w:ascii="Verdana" w:hAnsi="Verdana"/>
          <w:sz w:val="24"/>
          <w:szCs w:val="24"/>
        </w:rPr>
        <w:t xml:space="preserve">‘It is clear that the threshold for granting leave to appeal against a judgment of a High Court has been raised in the new Act. The former test whether leave to appeal should be granted was a reasonable prospect that another court might come to a different conclusion, see Van </w:t>
      </w:r>
      <w:proofErr w:type="spellStart"/>
      <w:r w:rsidRPr="008556C8">
        <w:rPr>
          <w:rFonts w:ascii="Verdana" w:hAnsi="Verdana"/>
          <w:sz w:val="24"/>
          <w:szCs w:val="24"/>
        </w:rPr>
        <w:t>Heerden</w:t>
      </w:r>
      <w:proofErr w:type="spellEnd"/>
      <w:r w:rsidRPr="008556C8">
        <w:rPr>
          <w:rFonts w:ascii="Verdana" w:hAnsi="Verdana"/>
          <w:sz w:val="24"/>
          <w:szCs w:val="24"/>
        </w:rPr>
        <w:t xml:space="preserve"> v </w:t>
      </w:r>
      <w:proofErr w:type="spellStart"/>
      <w:r w:rsidRPr="008556C8">
        <w:rPr>
          <w:rFonts w:ascii="Verdana" w:hAnsi="Verdana"/>
          <w:sz w:val="24"/>
          <w:szCs w:val="24"/>
        </w:rPr>
        <w:t>Cronwright</w:t>
      </w:r>
      <w:proofErr w:type="spellEnd"/>
      <w:r w:rsidRPr="008556C8">
        <w:rPr>
          <w:rFonts w:ascii="Verdana" w:hAnsi="Verdana"/>
          <w:sz w:val="24"/>
          <w:szCs w:val="24"/>
        </w:rPr>
        <w:t xml:space="preserve"> &amp; Others 1985 (2) SA 342 (T) at 343H. The use of the word “would” in the new statute </w:t>
      </w:r>
      <w:r w:rsidRPr="008556C8">
        <w:rPr>
          <w:rFonts w:ascii="Verdana" w:hAnsi="Verdana"/>
          <w:sz w:val="24"/>
          <w:szCs w:val="24"/>
        </w:rPr>
        <w:lastRenderedPageBreak/>
        <w:t>indicates a measure of certainty that another court will differ from the court whose judgment is sought to be appealed against.’</w:t>
      </w:r>
    </w:p>
    <w:p w14:paraId="549E8027" w14:textId="77777777" w:rsidR="008556C8" w:rsidRPr="008556C8" w:rsidRDefault="008556C8" w:rsidP="008556C8">
      <w:pPr>
        <w:spacing w:line="480" w:lineRule="auto"/>
        <w:jc w:val="both"/>
        <w:rPr>
          <w:rFonts w:ascii="Verdana" w:hAnsi="Verdana"/>
          <w:sz w:val="24"/>
          <w:szCs w:val="24"/>
        </w:rPr>
      </w:pPr>
    </w:p>
    <w:p w14:paraId="5FA737ED" w14:textId="3952E8FF" w:rsidR="008556C8" w:rsidRPr="008556C8" w:rsidRDefault="003A4EB3" w:rsidP="008556C8">
      <w:pPr>
        <w:spacing w:line="480" w:lineRule="auto"/>
        <w:jc w:val="both"/>
        <w:rPr>
          <w:rFonts w:ascii="Verdana" w:hAnsi="Verdana"/>
          <w:sz w:val="24"/>
          <w:szCs w:val="24"/>
        </w:rPr>
      </w:pPr>
      <w:r>
        <w:rPr>
          <w:rFonts w:ascii="Verdana" w:hAnsi="Verdana"/>
          <w:sz w:val="24"/>
          <w:szCs w:val="24"/>
        </w:rPr>
        <w:t>7</w:t>
      </w:r>
      <w:bookmarkStart w:id="0" w:name="_GoBack"/>
      <w:bookmarkEnd w:id="0"/>
      <w:r w:rsidR="00C826E4">
        <w:rPr>
          <w:rFonts w:ascii="Verdana" w:hAnsi="Verdana"/>
          <w:sz w:val="24"/>
          <w:szCs w:val="24"/>
        </w:rPr>
        <w:t>.</w:t>
      </w:r>
      <w:r w:rsidR="008556C8" w:rsidRPr="008556C8">
        <w:rPr>
          <w:rFonts w:ascii="Verdana" w:hAnsi="Verdana"/>
          <w:sz w:val="24"/>
          <w:szCs w:val="24"/>
        </w:rPr>
        <w:t xml:space="preserve">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w:t>
      </w:r>
      <w:r w:rsidR="00C826E4">
        <w:rPr>
          <w:rFonts w:ascii="Verdana" w:hAnsi="Verdana"/>
          <w:sz w:val="24"/>
          <w:szCs w:val="24"/>
        </w:rPr>
        <w:t>z</w:t>
      </w:r>
      <w:r w:rsidR="008556C8" w:rsidRPr="008556C8">
        <w:rPr>
          <w:rFonts w:ascii="Verdana" w:hAnsi="Verdana"/>
          <w:sz w:val="24"/>
          <w:szCs w:val="24"/>
        </w:rPr>
        <w:t>ed as hopeless. There must, in other words, be a sound, rational basis for the conclusion that there are prospects of success on appeal.’</w:t>
      </w:r>
      <w:r w:rsidR="008556C8" w:rsidRPr="008556C8">
        <w:rPr>
          <w:rStyle w:val="FootnoteReference"/>
          <w:rFonts w:ascii="Verdana" w:hAnsi="Verdana"/>
          <w:sz w:val="24"/>
          <w:szCs w:val="24"/>
        </w:rPr>
        <w:footnoteReference w:id="2"/>
      </w:r>
      <w:r w:rsidR="008556C8" w:rsidRPr="008556C8">
        <w:rPr>
          <w:rFonts w:ascii="Verdana" w:hAnsi="Verdana"/>
          <w:sz w:val="24"/>
          <w:szCs w:val="24"/>
        </w:rPr>
        <w:t xml:space="preserve"> </w:t>
      </w:r>
    </w:p>
    <w:p w14:paraId="2D195E2F" w14:textId="77777777" w:rsidR="008556C8" w:rsidRPr="008556C8" w:rsidRDefault="008556C8" w:rsidP="008556C8">
      <w:pPr>
        <w:pStyle w:val="Heading1"/>
        <w:spacing w:after="420" w:line="360" w:lineRule="auto"/>
        <w:ind w:left="0"/>
        <w:rPr>
          <w:rFonts w:ascii="Verdana" w:hAnsi="Verdana"/>
          <w:sz w:val="24"/>
          <w:szCs w:val="24"/>
        </w:rPr>
      </w:pPr>
    </w:p>
    <w:p w14:paraId="413EF7CF" w14:textId="446958F7" w:rsidR="008556C8" w:rsidRPr="008556C8" w:rsidRDefault="003A4EB3" w:rsidP="00C826E4">
      <w:pPr>
        <w:spacing w:line="480" w:lineRule="auto"/>
        <w:jc w:val="both"/>
        <w:rPr>
          <w:rFonts w:ascii="Verdana" w:hAnsi="Verdana" w:cs="Arial"/>
          <w:color w:val="000000"/>
          <w:sz w:val="24"/>
          <w:szCs w:val="24"/>
        </w:rPr>
      </w:pPr>
      <w:r>
        <w:rPr>
          <w:rFonts w:ascii="Verdana" w:hAnsi="Verdana"/>
          <w:sz w:val="24"/>
          <w:szCs w:val="24"/>
        </w:rPr>
        <w:t>8</w:t>
      </w:r>
      <w:r w:rsidR="00C826E4">
        <w:rPr>
          <w:rFonts w:ascii="Verdana" w:hAnsi="Verdana"/>
          <w:sz w:val="24"/>
          <w:szCs w:val="24"/>
        </w:rPr>
        <w:t xml:space="preserve">. </w:t>
      </w:r>
      <w:r w:rsidR="008556C8" w:rsidRPr="008556C8">
        <w:rPr>
          <w:rFonts w:ascii="Verdana" w:hAnsi="Verdana" w:cs="Arial"/>
          <w:color w:val="000000"/>
          <w:sz w:val="24"/>
          <w:szCs w:val="24"/>
        </w:rPr>
        <w:t>In Fair-Trade Independent Tobacco Association v President of the Republic of South Africa and Another</w:t>
      </w:r>
      <w:r w:rsidR="008556C8" w:rsidRPr="008556C8">
        <w:rPr>
          <w:rStyle w:val="FootnoteReference"/>
          <w:rFonts w:ascii="Verdana" w:hAnsi="Verdana" w:cs="Arial"/>
          <w:sz w:val="24"/>
          <w:szCs w:val="24"/>
        </w:rPr>
        <w:footnoteReference w:id="3"/>
      </w:r>
      <w:r w:rsidR="008556C8" w:rsidRPr="008556C8">
        <w:rPr>
          <w:rFonts w:ascii="Verdana" w:hAnsi="Verdana" w:cs="Arial"/>
          <w:b/>
          <w:bCs/>
          <w:color w:val="000000"/>
          <w:sz w:val="24"/>
          <w:szCs w:val="24"/>
        </w:rPr>
        <w:t xml:space="preserve"> </w:t>
      </w:r>
      <w:r w:rsidR="008556C8" w:rsidRPr="008556C8">
        <w:rPr>
          <w:rFonts w:ascii="Verdana" w:hAnsi="Verdana" w:cs="Arial"/>
          <w:color w:val="000000"/>
          <w:sz w:val="24"/>
          <w:szCs w:val="24"/>
        </w:rPr>
        <w:t>the Full Court of this Division observed that:</w:t>
      </w:r>
    </w:p>
    <w:p w14:paraId="5D1FC1A7" w14:textId="0C57606E" w:rsidR="00C826E4" w:rsidRDefault="008556C8" w:rsidP="00C826E4">
      <w:pPr>
        <w:pStyle w:val="Heading1"/>
        <w:spacing w:after="420" w:line="480" w:lineRule="auto"/>
        <w:ind w:left="0"/>
        <w:jc w:val="both"/>
        <w:rPr>
          <w:rFonts w:ascii="Verdana" w:hAnsi="Verdana"/>
          <w:sz w:val="24"/>
          <w:szCs w:val="24"/>
        </w:rPr>
      </w:pPr>
      <w:r w:rsidRPr="008556C8">
        <w:rPr>
          <w:rFonts w:ascii="Verdana" w:hAnsi="Verdana" w:cs="Arial"/>
          <w:color w:val="000000"/>
          <w:sz w:val="24"/>
          <w:szCs w:val="24"/>
        </w:rPr>
        <w:t>“</w:t>
      </w:r>
      <w:r w:rsidRPr="008556C8">
        <w:rPr>
          <w:rFonts w:ascii="Verdana" w:hAnsi="Verdana" w:cs="Arial"/>
          <w:i/>
          <w:iCs/>
          <w:color w:val="000000"/>
          <w:sz w:val="24"/>
          <w:szCs w:val="24"/>
        </w:rPr>
        <w:t xml:space="preserve">As such, in considering the application for leave to appeal it is crucial for this Court to remain cognizant of the higher threshold that needs to be met before leave to appeal may be granted.  There must exist more than just a mere possibility that another court, the SCA in this instance, will, not might, find differently on both facts and law.  It is against this background that we </w:t>
      </w:r>
      <w:r w:rsidRPr="008556C8">
        <w:rPr>
          <w:rFonts w:ascii="Verdana" w:hAnsi="Verdana" w:cs="Arial"/>
          <w:i/>
          <w:iCs/>
          <w:color w:val="000000"/>
          <w:sz w:val="24"/>
          <w:szCs w:val="24"/>
        </w:rPr>
        <w:lastRenderedPageBreak/>
        <w:t>consider the most pivotal grounds of appeal.”</w:t>
      </w:r>
      <w:r w:rsidRPr="008556C8">
        <w:rPr>
          <w:rFonts w:ascii="Verdana" w:hAnsi="Verdana"/>
          <w:sz w:val="24"/>
          <w:szCs w:val="24"/>
        </w:rPr>
        <w:t xml:space="preserve">  </w:t>
      </w:r>
    </w:p>
    <w:p w14:paraId="20A7094D" w14:textId="1AD9BB83" w:rsidR="00BC694A" w:rsidRPr="00BC694A" w:rsidRDefault="003B2947" w:rsidP="00BC694A">
      <w:pPr>
        <w:pStyle w:val="Heading1"/>
        <w:spacing w:after="420" w:line="480" w:lineRule="auto"/>
        <w:ind w:left="0"/>
        <w:jc w:val="both"/>
        <w:rPr>
          <w:rFonts w:ascii="Verdana" w:hAnsi="Verdana"/>
          <w:sz w:val="24"/>
          <w:szCs w:val="24"/>
        </w:rPr>
      </w:pPr>
      <w:r>
        <w:rPr>
          <w:rFonts w:ascii="Verdana" w:hAnsi="Verdana"/>
          <w:sz w:val="24"/>
          <w:szCs w:val="24"/>
        </w:rPr>
        <w:t>9</w:t>
      </w:r>
      <w:r w:rsidR="00BC694A">
        <w:rPr>
          <w:rFonts w:ascii="Verdana" w:hAnsi="Verdana"/>
          <w:sz w:val="24"/>
          <w:szCs w:val="24"/>
        </w:rPr>
        <w:t>.</w:t>
      </w:r>
      <w:r w:rsidR="008556C8" w:rsidRPr="00BC694A">
        <w:rPr>
          <w:rFonts w:ascii="Verdana" w:hAnsi="Verdana"/>
          <w:sz w:val="24"/>
          <w:szCs w:val="24"/>
        </w:rPr>
        <w:t xml:space="preserve"> Having read the papers and having carefully heard counsel I come to the conclusion that there is </w:t>
      </w:r>
      <w:r w:rsidR="003A4EB3">
        <w:rPr>
          <w:rFonts w:ascii="Verdana" w:hAnsi="Verdana"/>
          <w:sz w:val="24"/>
          <w:szCs w:val="24"/>
        </w:rPr>
        <w:t xml:space="preserve">no </w:t>
      </w:r>
      <w:r w:rsidR="00C826E4" w:rsidRPr="00BC694A">
        <w:rPr>
          <w:rFonts w:ascii="Verdana" w:hAnsi="Verdana"/>
          <w:sz w:val="24"/>
          <w:szCs w:val="24"/>
        </w:rPr>
        <w:t xml:space="preserve">a </w:t>
      </w:r>
      <w:r w:rsidR="008556C8" w:rsidRPr="00BC694A">
        <w:rPr>
          <w:rFonts w:ascii="Verdana" w:hAnsi="Verdana"/>
          <w:sz w:val="24"/>
          <w:szCs w:val="24"/>
        </w:rPr>
        <w:t>reasonable prospect that another court would come to a different conclusion on the order of the court</w:t>
      </w:r>
      <w:r w:rsidR="00BC694A">
        <w:rPr>
          <w:rFonts w:ascii="Verdana" w:hAnsi="Verdana"/>
          <w:sz w:val="24"/>
          <w:szCs w:val="24"/>
        </w:rPr>
        <w:t xml:space="preserve"> in terms of section 17(1)(a)(</w:t>
      </w:r>
      <w:proofErr w:type="spellStart"/>
      <w:r w:rsidR="00BC694A">
        <w:rPr>
          <w:rFonts w:ascii="Verdana" w:hAnsi="Verdana"/>
          <w:sz w:val="24"/>
          <w:szCs w:val="24"/>
        </w:rPr>
        <w:t>i</w:t>
      </w:r>
      <w:proofErr w:type="spellEnd"/>
      <w:r w:rsidR="00BC694A">
        <w:rPr>
          <w:rFonts w:ascii="Verdana" w:hAnsi="Verdana"/>
          <w:sz w:val="24"/>
          <w:szCs w:val="24"/>
        </w:rPr>
        <w:t>)</w:t>
      </w:r>
      <w:r w:rsidR="00A2743D">
        <w:rPr>
          <w:rFonts w:ascii="Verdana" w:hAnsi="Verdana"/>
          <w:sz w:val="24"/>
          <w:szCs w:val="24"/>
        </w:rPr>
        <w:t xml:space="preserve"> of the Superior Courts Act 10 of 2013.</w:t>
      </w:r>
      <w:r w:rsidR="00C826E4" w:rsidRPr="00BC694A">
        <w:rPr>
          <w:rFonts w:ascii="Verdana" w:hAnsi="Verdana"/>
          <w:sz w:val="24"/>
          <w:szCs w:val="24"/>
        </w:rPr>
        <w:t xml:space="preserve"> </w:t>
      </w:r>
      <w:r w:rsidR="003A4EB3">
        <w:rPr>
          <w:rFonts w:ascii="Verdana" w:hAnsi="Verdana"/>
          <w:sz w:val="24"/>
          <w:szCs w:val="24"/>
        </w:rPr>
        <w:t>This I say so in circumstances where the applicant filed multiple affidavits in opposing the striking application</w:t>
      </w:r>
      <w:r>
        <w:rPr>
          <w:rFonts w:ascii="Verdana" w:hAnsi="Verdana"/>
          <w:sz w:val="24"/>
          <w:szCs w:val="24"/>
        </w:rPr>
        <w:t>,</w:t>
      </w:r>
      <w:r w:rsidR="003A4EB3">
        <w:rPr>
          <w:rFonts w:ascii="Verdana" w:hAnsi="Verdana"/>
          <w:sz w:val="24"/>
          <w:szCs w:val="24"/>
        </w:rPr>
        <w:t xml:space="preserve"> wherein he had placed contradictory evidence before this Court.</w:t>
      </w:r>
    </w:p>
    <w:p w14:paraId="331857EF" w14:textId="201A2E8C" w:rsidR="00204D9C" w:rsidRPr="008A5C1A" w:rsidRDefault="00C826E4" w:rsidP="00A2743D">
      <w:pPr>
        <w:spacing w:line="480" w:lineRule="auto"/>
        <w:jc w:val="both"/>
        <w:rPr>
          <w:rFonts w:ascii="Verdana" w:hAnsi="Verdana"/>
        </w:rPr>
      </w:pPr>
      <w:r>
        <w:rPr>
          <w:rFonts w:ascii="Verdana" w:hAnsi="Verdana"/>
          <w:sz w:val="24"/>
          <w:szCs w:val="24"/>
        </w:rPr>
        <w:t xml:space="preserve"> </w:t>
      </w:r>
    </w:p>
    <w:p w14:paraId="4DB757E9" w14:textId="77777777" w:rsidR="00204D9C" w:rsidRPr="008A5C1A" w:rsidRDefault="00204D9C" w:rsidP="00204D9C">
      <w:pPr>
        <w:pStyle w:val="BodyText"/>
        <w:jc w:val="both"/>
        <w:rPr>
          <w:rFonts w:ascii="Verdana" w:hAnsi="Verdana"/>
        </w:rPr>
      </w:pPr>
    </w:p>
    <w:p w14:paraId="0DB46269" w14:textId="05F1917B" w:rsidR="003746AF" w:rsidRDefault="003670E5" w:rsidP="0058501C">
      <w:pPr>
        <w:spacing w:line="480" w:lineRule="auto"/>
        <w:jc w:val="both"/>
        <w:rPr>
          <w:rFonts w:ascii="Verdana" w:hAnsi="Verdana"/>
          <w:sz w:val="24"/>
          <w:szCs w:val="24"/>
        </w:rPr>
      </w:pPr>
      <w:bookmarkStart w:id="1" w:name="_bookmark7"/>
      <w:bookmarkEnd w:id="1"/>
      <w:r>
        <w:rPr>
          <w:rFonts w:ascii="Verdana" w:hAnsi="Verdana"/>
          <w:sz w:val="24"/>
          <w:szCs w:val="24"/>
        </w:rPr>
        <w:t>ORDER:</w:t>
      </w:r>
    </w:p>
    <w:p w14:paraId="1F66C3C6" w14:textId="1D9CB8C3" w:rsidR="00A2743D" w:rsidRDefault="00A2743D" w:rsidP="0058501C">
      <w:pPr>
        <w:spacing w:line="480" w:lineRule="auto"/>
        <w:jc w:val="both"/>
        <w:rPr>
          <w:rFonts w:ascii="Verdana" w:hAnsi="Verdana"/>
          <w:sz w:val="24"/>
          <w:szCs w:val="24"/>
        </w:rPr>
      </w:pPr>
      <w:r>
        <w:rPr>
          <w:rFonts w:ascii="Verdana" w:hAnsi="Verdana"/>
          <w:sz w:val="24"/>
          <w:szCs w:val="24"/>
        </w:rPr>
        <w:t>1</w:t>
      </w:r>
      <w:r w:rsidR="003B2947">
        <w:rPr>
          <w:rFonts w:ascii="Verdana" w:hAnsi="Verdana"/>
          <w:sz w:val="24"/>
          <w:szCs w:val="24"/>
        </w:rPr>
        <w:t>0</w:t>
      </w:r>
      <w:r>
        <w:rPr>
          <w:rFonts w:ascii="Verdana" w:hAnsi="Verdana"/>
          <w:sz w:val="24"/>
          <w:szCs w:val="24"/>
        </w:rPr>
        <w:t>. Consequently, the following order is made:</w:t>
      </w:r>
    </w:p>
    <w:p w14:paraId="0F1A0E60" w14:textId="6F1A9F44" w:rsidR="008A23BD" w:rsidRDefault="00A2743D" w:rsidP="003670E5">
      <w:pPr>
        <w:spacing w:line="480" w:lineRule="auto"/>
        <w:rPr>
          <w:rFonts w:ascii="Verdana" w:hAnsi="Verdana"/>
          <w:sz w:val="24"/>
          <w:szCs w:val="24"/>
        </w:rPr>
      </w:pPr>
      <w:r>
        <w:rPr>
          <w:rFonts w:ascii="Verdana" w:hAnsi="Verdana"/>
          <w:sz w:val="24"/>
          <w:szCs w:val="24"/>
        </w:rPr>
        <w:t>1</w:t>
      </w:r>
      <w:r w:rsidR="003B2947">
        <w:rPr>
          <w:rFonts w:ascii="Verdana" w:hAnsi="Verdana"/>
          <w:sz w:val="24"/>
          <w:szCs w:val="24"/>
        </w:rPr>
        <w:t>0</w:t>
      </w:r>
      <w:r>
        <w:rPr>
          <w:rFonts w:ascii="Verdana" w:hAnsi="Verdana"/>
          <w:sz w:val="24"/>
          <w:szCs w:val="24"/>
        </w:rPr>
        <w:t xml:space="preserve">.1. </w:t>
      </w:r>
      <w:r w:rsidR="003670E5">
        <w:rPr>
          <w:rFonts w:ascii="Verdana" w:hAnsi="Verdana"/>
          <w:sz w:val="24"/>
          <w:szCs w:val="24"/>
        </w:rPr>
        <w:t xml:space="preserve">Leave to appeal is </w:t>
      </w:r>
      <w:r w:rsidR="005F483A">
        <w:rPr>
          <w:rFonts w:ascii="Verdana" w:hAnsi="Verdana"/>
          <w:sz w:val="24"/>
          <w:szCs w:val="24"/>
        </w:rPr>
        <w:t>refused, with costs on an attorney and client scale.</w:t>
      </w:r>
    </w:p>
    <w:p w14:paraId="12C9EE49" w14:textId="72F61E32" w:rsidR="008A23BD" w:rsidRDefault="008A23BD" w:rsidP="003670E5">
      <w:pPr>
        <w:spacing w:line="480" w:lineRule="auto"/>
        <w:rPr>
          <w:rFonts w:ascii="Verdana" w:hAnsi="Verdana"/>
          <w:sz w:val="24"/>
          <w:szCs w:val="24"/>
        </w:rPr>
      </w:pPr>
    </w:p>
    <w:p w14:paraId="6ADCBF92" w14:textId="77777777" w:rsidR="008A23BD" w:rsidRPr="003670E5" w:rsidRDefault="008A23BD" w:rsidP="003670E5">
      <w:pPr>
        <w:spacing w:line="480" w:lineRule="auto"/>
        <w:rPr>
          <w:rFonts w:ascii="Verdana" w:hAnsi="Verdana"/>
          <w:sz w:val="24"/>
          <w:szCs w:val="24"/>
        </w:rPr>
      </w:pPr>
    </w:p>
    <w:p w14:paraId="5C3004AC" w14:textId="534D1E9D" w:rsidR="00BC5D71" w:rsidRDefault="0001738C" w:rsidP="0001738C">
      <w:pPr>
        <w:spacing w:line="240" w:lineRule="auto"/>
        <w:rPr>
          <w:rFonts w:ascii="Verdana" w:hAnsi="Verdana"/>
          <w:noProof/>
          <w:sz w:val="24"/>
          <w:szCs w:val="24"/>
        </w:rPr>
      </w:pPr>
      <w:r>
        <w:rPr>
          <w:rFonts w:ascii="Verdana" w:hAnsi="Verdana"/>
          <w:noProof/>
          <w:sz w:val="24"/>
          <w:szCs w:val="24"/>
        </w:rPr>
        <w:t xml:space="preserve">                                        </w:t>
      </w:r>
      <w:r w:rsidR="003746AF">
        <w:rPr>
          <w:rFonts w:ascii="Verdana" w:hAnsi="Verdana"/>
          <w:noProof/>
          <w:sz w:val="24"/>
          <w:szCs w:val="24"/>
        </w:rPr>
        <w:t xml:space="preserve">                        </w:t>
      </w:r>
      <w:r>
        <w:rPr>
          <w:rFonts w:ascii="Verdana" w:hAnsi="Verdana"/>
          <w:noProof/>
          <w:sz w:val="24"/>
          <w:szCs w:val="24"/>
        </w:rPr>
        <w:t xml:space="preserve">  </w:t>
      </w:r>
      <w:r w:rsidR="003B2947">
        <w:rPr>
          <w:rFonts w:ascii="Verdana" w:hAnsi="Verdana"/>
          <w:noProof/>
          <w:sz w:val="24"/>
          <w:szCs w:val="24"/>
          <w:u w:val="single"/>
        </w:rPr>
        <w:t xml:space="preserve">       </w:t>
      </w:r>
      <w:r w:rsidRPr="00F76E3F">
        <w:rPr>
          <w:rFonts w:ascii="Verdana" w:hAnsi="Verdana"/>
          <w:noProof/>
          <w:sz w:val="24"/>
          <w:szCs w:val="24"/>
          <w:u w:val="single"/>
        </w:rPr>
        <w:drawing>
          <wp:inline distT="0" distB="0" distL="0" distR="0" wp14:anchorId="2AF568E8" wp14:editId="23C66287">
            <wp:extent cx="685800" cy="635000"/>
            <wp:effectExtent l="0" t="0" r="0" b="0"/>
            <wp:docPr id="11" name="Picture 11" descr="C:\Users\AThangavhuelelo\Pictures\JUDGE COLLIS SIGNATUR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hangavhuelelo\Pictures\JUDGE COLLIS SIGNATURE-1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35000"/>
                    </a:xfrm>
                    <a:prstGeom prst="rect">
                      <a:avLst/>
                    </a:prstGeom>
                    <a:noFill/>
                    <a:ln>
                      <a:noFill/>
                    </a:ln>
                  </pic:spPr>
                </pic:pic>
              </a:graphicData>
            </a:graphic>
          </wp:inline>
        </w:drawing>
      </w:r>
      <w:r>
        <w:rPr>
          <w:rFonts w:ascii="Verdana" w:hAnsi="Verdana"/>
          <w:noProof/>
          <w:sz w:val="24"/>
          <w:szCs w:val="24"/>
        </w:rPr>
        <w:t>________</w:t>
      </w:r>
    </w:p>
    <w:p w14:paraId="393032F8" w14:textId="171BEB34" w:rsidR="0001738C" w:rsidRDefault="0001738C" w:rsidP="0001738C">
      <w:pPr>
        <w:tabs>
          <w:tab w:val="left" w:pos="720"/>
          <w:tab w:val="left" w:pos="1440"/>
          <w:tab w:val="left" w:pos="2160"/>
          <w:tab w:val="left" w:pos="2880"/>
          <w:tab w:val="left" w:pos="3600"/>
          <w:tab w:val="left" w:pos="4320"/>
          <w:tab w:val="left" w:pos="5040"/>
          <w:tab w:val="left" w:pos="5760"/>
        </w:tabs>
        <w:spacing w:line="240" w:lineRule="auto"/>
        <w:rPr>
          <w:rFonts w:ascii="Verdana" w:hAnsi="Verdana"/>
          <w:noProof/>
          <w:sz w:val="24"/>
          <w:szCs w:val="24"/>
        </w:rPr>
      </w:pPr>
      <w:r>
        <w:rPr>
          <w:rFonts w:ascii="Verdana" w:hAnsi="Verdana"/>
          <w:noProof/>
          <w:sz w:val="24"/>
          <w:szCs w:val="24"/>
        </w:rPr>
        <w:t xml:space="preserve">                                          </w:t>
      </w:r>
      <w:r w:rsidR="003746AF">
        <w:rPr>
          <w:rFonts w:ascii="Verdana" w:hAnsi="Verdana"/>
          <w:noProof/>
          <w:sz w:val="24"/>
          <w:szCs w:val="24"/>
        </w:rPr>
        <w:t xml:space="preserve">                         </w:t>
      </w:r>
      <w:r>
        <w:rPr>
          <w:rFonts w:ascii="Verdana" w:hAnsi="Verdana"/>
          <w:noProof/>
          <w:sz w:val="24"/>
          <w:szCs w:val="24"/>
        </w:rPr>
        <w:t>COLLIS J</w:t>
      </w:r>
    </w:p>
    <w:p w14:paraId="092030EF" w14:textId="453ED91C" w:rsidR="0001738C" w:rsidRPr="0001738C" w:rsidRDefault="0001738C" w:rsidP="0001738C">
      <w:pPr>
        <w:spacing w:line="480" w:lineRule="auto"/>
        <w:contextualSpacing/>
        <w:jc w:val="center"/>
        <w:rPr>
          <w:rFonts w:ascii="Verdana" w:eastAsia="Calibri" w:hAnsi="Verdana" w:cs="Times New Roman"/>
          <w:sz w:val="24"/>
          <w:szCs w:val="24"/>
        </w:rPr>
      </w:pPr>
      <w:r>
        <w:rPr>
          <w:rFonts w:ascii="Verdana" w:hAnsi="Verdana"/>
          <w:noProof/>
          <w:sz w:val="24"/>
          <w:szCs w:val="24"/>
        </w:rPr>
        <w:t xml:space="preserve">                                   </w:t>
      </w:r>
      <w:r w:rsidR="003746AF">
        <w:rPr>
          <w:rFonts w:ascii="Verdana" w:hAnsi="Verdana"/>
          <w:noProof/>
          <w:sz w:val="24"/>
          <w:szCs w:val="24"/>
        </w:rPr>
        <w:t xml:space="preserve">                        </w:t>
      </w:r>
      <w:r w:rsidR="00A24D97">
        <w:rPr>
          <w:rFonts w:ascii="Verdana" w:hAnsi="Verdana"/>
          <w:noProof/>
          <w:sz w:val="24"/>
          <w:szCs w:val="24"/>
        </w:rPr>
        <w:t xml:space="preserve"> </w:t>
      </w:r>
      <w:r w:rsidR="003746AF">
        <w:rPr>
          <w:rFonts w:ascii="Verdana" w:hAnsi="Verdana"/>
          <w:noProof/>
          <w:sz w:val="24"/>
          <w:szCs w:val="24"/>
        </w:rPr>
        <w:t xml:space="preserve">   </w:t>
      </w:r>
      <w:r w:rsidRPr="0001738C">
        <w:rPr>
          <w:rFonts w:ascii="Verdana" w:eastAsia="Calibri" w:hAnsi="Verdana" w:cs="Times New Roman"/>
          <w:sz w:val="24"/>
          <w:szCs w:val="24"/>
        </w:rPr>
        <w:t>JUDGE OF THE HIGH COURT</w:t>
      </w:r>
    </w:p>
    <w:p w14:paraId="3301F653" w14:textId="051647A5" w:rsidR="0001738C" w:rsidRDefault="0001738C" w:rsidP="0001738C">
      <w:pPr>
        <w:spacing w:line="240" w:lineRule="auto"/>
        <w:jc w:val="center"/>
        <w:rPr>
          <w:rFonts w:ascii="Verdana" w:eastAsia="Calibri" w:hAnsi="Verdana" w:cs="Times New Roman"/>
          <w:sz w:val="24"/>
          <w:szCs w:val="24"/>
        </w:rPr>
      </w:pPr>
      <w:r>
        <w:rPr>
          <w:rFonts w:ascii="Verdana" w:eastAsia="Calibri" w:hAnsi="Verdana" w:cs="Times New Roman"/>
          <w:sz w:val="24"/>
          <w:szCs w:val="24"/>
        </w:rPr>
        <w:t xml:space="preserve">                                      </w:t>
      </w:r>
      <w:r w:rsidR="003746AF">
        <w:rPr>
          <w:rFonts w:ascii="Verdana" w:eastAsia="Calibri" w:hAnsi="Verdana" w:cs="Times New Roman"/>
          <w:sz w:val="24"/>
          <w:szCs w:val="24"/>
        </w:rPr>
        <w:t xml:space="preserve">                            </w:t>
      </w:r>
      <w:r w:rsidRPr="0001738C">
        <w:rPr>
          <w:rFonts w:ascii="Verdana" w:eastAsia="Calibri" w:hAnsi="Verdana" w:cs="Times New Roman"/>
          <w:sz w:val="24"/>
          <w:szCs w:val="24"/>
        </w:rPr>
        <w:t>GAUTENG DIVISION PRETORIA</w:t>
      </w:r>
    </w:p>
    <w:p w14:paraId="6D539C26" w14:textId="77777777" w:rsidR="0001738C" w:rsidRDefault="0001738C" w:rsidP="0001738C">
      <w:pPr>
        <w:spacing w:line="240" w:lineRule="auto"/>
        <w:jc w:val="center"/>
        <w:rPr>
          <w:rFonts w:ascii="Verdana" w:eastAsia="Calibri" w:hAnsi="Verdana" w:cs="Times New Roman"/>
          <w:sz w:val="24"/>
          <w:szCs w:val="24"/>
        </w:rPr>
      </w:pPr>
    </w:p>
    <w:p w14:paraId="3B9A6161" w14:textId="13110E5B" w:rsidR="0001738C" w:rsidRDefault="005F483A" w:rsidP="0001738C">
      <w:pPr>
        <w:spacing w:after="0" w:line="480" w:lineRule="auto"/>
        <w:contextualSpacing/>
        <w:jc w:val="both"/>
        <w:rPr>
          <w:rFonts w:ascii="Verdana" w:eastAsia="Calibri" w:hAnsi="Verdana" w:cs="Times New Roman"/>
          <w:sz w:val="24"/>
          <w:szCs w:val="24"/>
        </w:rPr>
      </w:pPr>
      <w:r>
        <w:rPr>
          <w:rFonts w:ascii="Verdana" w:eastAsia="Calibri" w:hAnsi="Verdana" w:cs="Times New Roman"/>
          <w:sz w:val="24"/>
          <w:szCs w:val="24"/>
        </w:rPr>
        <w:t>I agree and it is so ordered.</w:t>
      </w:r>
    </w:p>
    <w:p w14:paraId="47EFA0AC" w14:textId="7FE7809B" w:rsidR="005F483A" w:rsidRDefault="000D7AC1" w:rsidP="000D7AC1">
      <w:pPr>
        <w:spacing w:after="0" w:line="480" w:lineRule="auto"/>
        <w:contextualSpacing/>
        <w:jc w:val="center"/>
        <w:rPr>
          <w:rFonts w:ascii="Verdana" w:eastAsia="Calibri" w:hAnsi="Verdana" w:cs="Times New Roman"/>
          <w:sz w:val="24"/>
          <w:szCs w:val="24"/>
        </w:rPr>
      </w:pPr>
      <w:r>
        <w:rPr>
          <w:rFonts w:ascii="Verdana" w:eastAsia="Calibri" w:hAnsi="Verdana" w:cs="Times New Roman"/>
          <w:sz w:val="24"/>
          <w:szCs w:val="24"/>
        </w:rPr>
        <w:t xml:space="preserve">                                                       ___</w:t>
      </w:r>
      <w:r w:rsidRPr="00BE13D3">
        <w:rPr>
          <w:noProof/>
          <w:u w:val="single"/>
        </w:rPr>
        <w:drawing>
          <wp:inline distT="0" distB="0" distL="0" distR="0" wp14:anchorId="0F4D3FB6" wp14:editId="2191D04F">
            <wp:extent cx="1005840" cy="53035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669" name="Picture 4669"/>
                    <pic:cNvPicPr/>
                  </pic:nvPicPr>
                  <pic:blipFill>
                    <a:blip r:embed="rId12"/>
                    <a:stretch>
                      <a:fillRect/>
                    </a:stretch>
                  </pic:blipFill>
                  <pic:spPr>
                    <a:xfrm>
                      <a:off x="0" y="0"/>
                      <a:ext cx="1005840" cy="530352"/>
                    </a:xfrm>
                    <a:prstGeom prst="rect">
                      <a:avLst/>
                    </a:prstGeom>
                  </pic:spPr>
                </pic:pic>
              </a:graphicData>
            </a:graphic>
          </wp:inline>
        </w:drawing>
      </w:r>
      <w:r>
        <w:rPr>
          <w:rFonts w:ascii="Verdana" w:eastAsia="Calibri" w:hAnsi="Verdana" w:cs="Times New Roman"/>
          <w:sz w:val="24"/>
          <w:szCs w:val="24"/>
        </w:rPr>
        <w:t>_______</w:t>
      </w:r>
      <w:r w:rsidR="005F483A">
        <w:rPr>
          <w:rFonts w:ascii="Verdana" w:eastAsia="Calibri" w:hAnsi="Verdana" w:cs="Times New Roman"/>
          <w:sz w:val="24"/>
          <w:szCs w:val="24"/>
        </w:rPr>
        <w:t xml:space="preserve">                                                                </w:t>
      </w:r>
    </w:p>
    <w:p w14:paraId="78CF9A31" w14:textId="670328AA" w:rsidR="005F483A" w:rsidRDefault="005F483A" w:rsidP="0001738C">
      <w:pPr>
        <w:spacing w:after="0" w:line="480" w:lineRule="auto"/>
        <w:contextualSpacing/>
        <w:jc w:val="both"/>
        <w:rPr>
          <w:rFonts w:ascii="Verdana" w:eastAsia="Calibri" w:hAnsi="Verdana" w:cs="Times New Roman"/>
          <w:sz w:val="24"/>
          <w:szCs w:val="24"/>
        </w:rPr>
      </w:pPr>
      <w:r>
        <w:rPr>
          <w:rFonts w:ascii="Verdana" w:eastAsia="Calibri" w:hAnsi="Verdana" w:cs="Times New Roman"/>
          <w:sz w:val="24"/>
          <w:szCs w:val="24"/>
        </w:rPr>
        <w:t xml:space="preserve">                                                                 P</w:t>
      </w:r>
      <w:r w:rsidR="009175E0">
        <w:rPr>
          <w:rFonts w:ascii="Verdana" w:eastAsia="Calibri" w:hAnsi="Verdana" w:cs="Times New Roman"/>
          <w:sz w:val="24"/>
          <w:szCs w:val="24"/>
        </w:rPr>
        <w:t>HA</w:t>
      </w:r>
      <w:r w:rsidR="003B2947">
        <w:rPr>
          <w:rFonts w:ascii="Verdana" w:eastAsia="Calibri" w:hAnsi="Verdana" w:cs="Times New Roman"/>
          <w:sz w:val="24"/>
          <w:szCs w:val="24"/>
        </w:rPr>
        <w:t>H</w:t>
      </w:r>
      <w:r w:rsidR="009175E0">
        <w:rPr>
          <w:rFonts w:ascii="Verdana" w:eastAsia="Calibri" w:hAnsi="Verdana" w:cs="Times New Roman"/>
          <w:sz w:val="24"/>
          <w:szCs w:val="24"/>
        </w:rPr>
        <w:t>LANE J</w:t>
      </w:r>
    </w:p>
    <w:p w14:paraId="45CABDC8" w14:textId="6C49F33B" w:rsidR="009175E0" w:rsidRDefault="009175E0" w:rsidP="0001738C">
      <w:pPr>
        <w:spacing w:after="0" w:line="480" w:lineRule="auto"/>
        <w:contextualSpacing/>
        <w:jc w:val="both"/>
        <w:rPr>
          <w:rFonts w:ascii="Verdana" w:eastAsia="Calibri" w:hAnsi="Verdana" w:cs="Times New Roman"/>
          <w:sz w:val="24"/>
          <w:szCs w:val="24"/>
        </w:rPr>
      </w:pPr>
      <w:r>
        <w:rPr>
          <w:rFonts w:ascii="Verdana" w:eastAsia="Calibri" w:hAnsi="Verdana" w:cs="Times New Roman"/>
          <w:sz w:val="24"/>
          <w:szCs w:val="24"/>
        </w:rPr>
        <w:t xml:space="preserve">                                                                 JUDGE OF THE HIGH COURT</w:t>
      </w:r>
    </w:p>
    <w:p w14:paraId="16FD1870" w14:textId="215FBACB" w:rsidR="009175E0" w:rsidRDefault="009175E0" w:rsidP="0001738C">
      <w:pPr>
        <w:spacing w:after="0" w:line="480" w:lineRule="auto"/>
        <w:contextualSpacing/>
        <w:jc w:val="both"/>
        <w:rPr>
          <w:rFonts w:ascii="Verdana" w:eastAsia="Calibri" w:hAnsi="Verdana" w:cs="Times New Roman"/>
          <w:sz w:val="24"/>
          <w:szCs w:val="24"/>
        </w:rPr>
      </w:pPr>
      <w:r>
        <w:rPr>
          <w:rFonts w:ascii="Verdana" w:eastAsia="Calibri" w:hAnsi="Verdana" w:cs="Times New Roman"/>
          <w:sz w:val="24"/>
          <w:szCs w:val="24"/>
        </w:rPr>
        <w:t xml:space="preserve">                                                                 GAUTENG DIVISION PRETORIA</w:t>
      </w:r>
    </w:p>
    <w:p w14:paraId="76E82C38" w14:textId="77777777" w:rsidR="005F483A" w:rsidRDefault="005F483A" w:rsidP="0001738C">
      <w:pPr>
        <w:spacing w:after="0" w:line="480" w:lineRule="auto"/>
        <w:contextualSpacing/>
        <w:jc w:val="both"/>
        <w:rPr>
          <w:rFonts w:ascii="Verdana" w:eastAsia="Calibri" w:hAnsi="Verdana" w:cs="Times New Roman"/>
          <w:sz w:val="24"/>
          <w:szCs w:val="24"/>
        </w:rPr>
      </w:pPr>
    </w:p>
    <w:p w14:paraId="34105471" w14:textId="77777777" w:rsidR="005F483A" w:rsidRPr="0001738C" w:rsidRDefault="005F483A" w:rsidP="0001738C">
      <w:pPr>
        <w:spacing w:after="0" w:line="480" w:lineRule="auto"/>
        <w:contextualSpacing/>
        <w:jc w:val="both"/>
        <w:rPr>
          <w:rFonts w:ascii="Verdana" w:eastAsia="Calibri" w:hAnsi="Verdana" w:cs="Times New Roman"/>
          <w:sz w:val="24"/>
          <w:szCs w:val="24"/>
        </w:rPr>
      </w:pPr>
    </w:p>
    <w:p w14:paraId="2C969E95" w14:textId="77777777" w:rsidR="0001738C" w:rsidRPr="003B2947" w:rsidRDefault="0001738C" w:rsidP="0001738C">
      <w:pPr>
        <w:spacing w:after="0" w:line="480" w:lineRule="auto"/>
        <w:ind w:left="851" w:hanging="851"/>
        <w:rPr>
          <w:rFonts w:ascii="Verdana" w:eastAsia="Calibri" w:hAnsi="Verdana" w:cs="Arial"/>
          <w:bCs/>
          <w:sz w:val="24"/>
          <w:szCs w:val="24"/>
          <w:u w:val="single"/>
          <w:lang w:val="en-ZA"/>
        </w:rPr>
      </w:pPr>
      <w:r w:rsidRPr="003B2947">
        <w:rPr>
          <w:rFonts w:ascii="Verdana" w:eastAsia="Calibri" w:hAnsi="Verdana" w:cs="Arial"/>
          <w:bCs/>
          <w:sz w:val="24"/>
          <w:szCs w:val="24"/>
          <w:u w:val="single"/>
          <w:lang w:val="en-ZA"/>
        </w:rPr>
        <w:t xml:space="preserve">APPEARANCES </w:t>
      </w:r>
    </w:p>
    <w:p w14:paraId="294E7387" w14:textId="00D011A6" w:rsidR="0001738C" w:rsidRPr="003B2947" w:rsidRDefault="0001738C" w:rsidP="0001738C">
      <w:pPr>
        <w:spacing w:before="240" w:after="240" w:line="240" w:lineRule="auto"/>
        <w:ind w:left="851" w:hanging="851"/>
        <w:jc w:val="both"/>
        <w:rPr>
          <w:rFonts w:ascii="Verdana" w:eastAsia="Calibri" w:hAnsi="Verdana" w:cs="Times New Roman"/>
          <w:bCs/>
          <w:sz w:val="24"/>
          <w:szCs w:val="24"/>
          <w:lang w:val="en-ZA"/>
        </w:rPr>
      </w:pPr>
      <w:r w:rsidRPr="003B2947">
        <w:rPr>
          <w:rFonts w:ascii="Verdana" w:eastAsia="Calibri" w:hAnsi="Verdana" w:cs="Times New Roman"/>
          <w:bCs/>
          <w:sz w:val="24"/>
          <w:szCs w:val="24"/>
        </w:rPr>
        <w:t>Counsel for Applicant</w:t>
      </w:r>
      <w:r w:rsidRPr="003B2947">
        <w:rPr>
          <w:rFonts w:ascii="Verdana" w:eastAsia="Calibri" w:hAnsi="Verdana" w:cs="Arial"/>
          <w:bCs/>
          <w:sz w:val="24"/>
          <w:szCs w:val="24"/>
          <w:lang w:val="en-ZA"/>
        </w:rPr>
        <w:t xml:space="preserve">:         Adv. </w:t>
      </w:r>
      <w:r w:rsidR="005F483A" w:rsidRPr="003B2947">
        <w:rPr>
          <w:rFonts w:ascii="Verdana" w:eastAsia="Calibri" w:hAnsi="Verdana" w:cs="Times New Roman"/>
          <w:bCs/>
          <w:sz w:val="24"/>
          <w:szCs w:val="24"/>
          <w:lang w:val="en-ZA"/>
        </w:rPr>
        <w:t xml:space="preserve">F. </w:t>
      </w:r>
      <w:proofErr w:type="spellStart"/>
      <w:r w:rsidR="005F483A" w:rsidRPr="003B2947">
        <w:rPr>
          <w:rFonts w:ascii="Verdana" w:eastAsia="Calibri" w:hAnsi="Verdana" w:cs="Times New Roman"/>
          <w:bCs/>
          <w:sz w:val="24"/>
          <w:szCs w:val="24"/>
          <w:lang w:val="en-ZA"/>
        </w:rPr>
        <w:t>Botes</w:t>
      </w:r>
      <w:proofErr w:type="spellEnd"/>
      <w:r w:rsidRPr="003B2947">
        <w:rPr>
          <w:rFonts w:ascii="Verdana" w:eastAsia="Calibri" w:hAnsi="Verdana" w:cs="Times New Roman"/>
          <w:bCs/>
          <w:sz w:val="24"/>
          <w:szCs w:val="24"/>
          <w:lang w:val="en-ZA"/>
        </w:rPr>
        <w:t xml:space="preserve"> </w:t>
      </w:r>
      <w:r w:rsidR="003670E5" w:rsidRPr="003B2947">
        <w:rPr>
          <w:rFonts w:ascii="Verdana" w:eastAsia="Calibri" w:hAnsi="Verdana" w:cs="Times New Roman"/>
          <w:bCs/>
          <w:sz w:val="24"/>
          <w:szCs w:val="24"/>
          <w:lang w:val="en-ZA"/>
        </w:rPr>
        <w:t>SC</w:t>
      </w:r>
      <w:r w:rsidR="005F483A" w:rsidRPr="003B2947">
        <w:rPr>
          <w:rFonts w:ascii="Verdana" w:eastAsia="Calibri" w:hAnsi="Verdana" w:cs="Times New Roman"/>
          <w:bCs/>
          <w:sz w:val="24"/>
          <w:szCs w:val="24"/>
          <w:lang w:val="en-ZA"/>
        </w:rPr>
        <w:t xml:space="preserve"> &amp; Adv. R. De Leeuw</w:t>
      </w:r>
    </w:p>
    <w:p w14:paraId="41B2BAC4" w14:textId="7655547E" w:rsidR="0001738C" w:rsidRPr="003B2947" w:rsidRDefault="0001738C" w:rsidP="0001738C">
      <w:pPr>
        <w:spacing w:after="0" w:line="480" w:lineRule="auto"/>
        <w:ind w:left="3261" w:right="1218" w:hanging="3261"/>
        <w:jc w:val="both"/>
        <w:rPr>
          <w:rFonts w:ascii="Verdana" w:eastAsia="Calibri" w:hAnsi="Verdana" w:cs="Times New Roman"/>
          <w:bCs/>
          <w:sz w:val="24"/>
          <w:szCs w:val="24"/>
        </w:rPr>
      </w:pPr>
      <w:r w:rsidRPr="003B2947">
        <w:rPr>
          <w:rFonts w:ascii="Verdana" w:eastAsia="Calibri" w:hAnsi="Verdana" w:cs="Times New Roman"/>
          <w:bCs/>
          <w:sz w:val="24"/>
          <w:szCs w:val="24"/>
        </w:rPr>
        <w:t>Instructed By</w:t>
      </w:r>
      <w:r w:rsidRPr="003B2947">
        <w:rPr>
          <w:rFonts w:ascii="Verdana" w:eastAsia="Calibri" w:hAnsi="Verdana" w:cs="Arial"/>
          <w:bCs/>
          <w:sz w:val="24"/>
          <w:szCs w:val="24"/>
          <w:lang w:val="en-ZA"/>
        </w:rPr>
        <w:t xml:space="preserve">:                    </w:t>
      </w:r>
      <w:r w:rsidR="005B12F6">
        <w:rPr>
          <w:rFonts w:ascii="Verdana" w:eastAsia="Calibri" w:hAnsi="Verdana" w:cs="Arial"/>
          <w:bCs/>
          <w:sz w:val="24"/>
          <w:szCs w:val="24"/>
          <w:lang w:val="en-ZA"/>
        </w:rPr>
        <w:t>Wiese and Wiese Inc. Attorneys</w:t>
      </w:r>
      <w:r w:rsidRPr="003B2947">
        <w:rPr>
          <w:rFonts w:ascii="Verdana" w:eastAsia="Calibri" w:hAnsi="Verdana" w:cs="Arial"/>
          <w:bCs/>
          <w:sz w:val="24"/>
          <w:szCs w:val="24"/>
          <w:lang w:val="en-ZA"/>
        </w:rPr>
        <w:t xml:space="preserve"> </w:t>
      </w:r>
      <w:r w:rsidR="005F483A" w:rsidRPr="003B2947">
        <w:rPr>
          <w:rFonts w:ascii="Verdana" w:eastAsia="Calibri" w:hAnsi="Verdana" w:cs="Arial"/>
          <w:bCs/>
          <w:sz w:val="24"/>
          <w:szCs w:val="24"/>
          <w:lang w:val="en-ZA"/>
        </w:rPr>
        <w:t xml:space="preserve"> </w:t>
      </w:r>
      <w:r w:rsidR="00B03593" w:rsidRPr="003B2947">
        <w:rPr>
          <w:rFonts w:ascii="Verdana" w:eastAsia="Calibri" w:hAnsi="Verdana" w:cs="Times New Roman"/>
          <w:bCs/>
          <w:sz w:val="24"/>
          <w:szCs w:val="24"/>
        </w:rPr>
        <w:t xml:space="preserve"> </w:t>
      </w:r>
    </w:p>
    <w:p w14:paraId="70C700DC" w14:textId="5B1FA009" w:rsidR="00B03593" w:rsidRPr="003B2947" w:rsidRDefault="00B03593" w:rsidP="0001738C">
      <w:pPr>
        <w:spacing w:after="0" w:line="480" w:lineRule="auto"/>
        <w:ind w:left="3261" w:right="1218" w:hanging="3261"/>
        <w:jc w:val="both"/>
        <w:rPr>
          <w:rFonts w:ascii="Verdana" w:eastAsia="Calibri" w:hAnsi="Verdana" w:cs="Times New Roman"/>
          <w:bCs/>
          <w:sz w:val="24"/>
          <w:szCs w:val="24"/>
        </w:rPr>
      </w:pPr>
      <w:r w:rsidRPr="003B2947">
        <w:rPr>
          <w:rFonts w:ascii="Verdana" w:eastAsia="Calibri" w:hAnsi="Verdana" w:cs="Times New Roman"/>
          <w:bCs/>
          <w:sz w:val="24"/>
          <w:szCs w:val="24"/>
        </w:rPr>
        <w:t xml:space="preserve">                                             </w:t>
      </w:r>
    </w:p>
    <w:p w14:paraId="7BF79D64" w14:textId="2067B9C8" w:rsidR="00852204" w:rsidRPr="003B2947" w:rsidRDefault="003B2947" w:rsidP="00852204">
      <w:pPr>
        <w:spacing w:after="0" w:line="480" w:lineRule="auto"/>
        <w:jc w:val="both"/>
        <w:rPr>
          <w:rFonts w:ascii="Verdana" w:eastAsia="Calibri" w:hAnsi="Verdana" w:cs="Arial"/>
          <w:bCs/>
          <w:sz w:val="24"/>
          <w:szCs w:val="24"/>
        </w:rPr>
      </w:pPr>
      <w:r>
        <w:rPr>
          <w:rFonts w:ascii="Verdana" w:eastAsia="Calibri" w:hAnsi="Verdana" w:cs="Times New Roman"/>
          <w:bCs/>
          <w:sz w:val="24"/>
          <w:szCs w:val="24"/>
        </w:rPr>
        <w:t>Attorney for</w:t>
      </w:r>
      <w:r w:rsidR="00852204" w:rsidRPr="003B2947">
        <w:rPr>
          <w:rFonts w:ascii="Verdana" w:eastAsia="Calibri" w:hAnsi="Verdana" w:cs="Times New Roman"/>
          <w:bCs/>
          <w:sz w:val="24"/>
          <w:szCs w:val="24"/>
        </w:rPr>
        <w:t xml:space="preserve"> Respondent</w:t>
      </w:r>
      <w:r w:rsidR="00852204" w:rsidRPr="003B2947">
        <w:rPr>
          <w:rFonts w:ascii="Verdana" w:eastAsia="Calibri" w:hAnsi="Verdana" w:cs="Arial"/>
          <w:bCs/>
          <w:sz w:val="24"/>
          <w:szCs w:val="24"/>
          <w:lang w:val="en-ZA"/>
        </w:rPr>
        <w:t xml:space="preserve">:     </w:t>
      </w:r>
      <w:r>
        <w:rPr>
          <w:rFonts w:ascii="Verdana" w:eastAsia="Calibri" w:hAnsi="Verdana" w:cs="Arial"/>
          <w:bCs/>
          <w:sz w:val="24"/>
          <w:szCs w:val="24"/>
          <w:lang w:val="en-ZA"/>
        </w:rPr>
        <w:t>Mr</w:t>
      </w:r>
      <w:r w:rsidR="00852204" w:rsidRPr="003B2947">
        <w:rPr>
          <w:rFonts w:ascii="Verdana" w:eastAsia="Calibri" w:hAnsi="Verdana" w:cs="Arial"/>
          <w:bCs/>
          <w:sz w:val="24"/>
          <w:szCs w:val="24"/>
          <w:lang w:val="en-ZA"/>
        </w:rPr>
        <w:t xml:space="preserve">. </w:t>
      </w:r>
      <w:r w:rsidR="005F483A" w:rsidRPr="003B2947">
        <w:rPr>
          <w:rFonts w:ascii="Verdana" w:eastAsia="Calibri" w:hAnsi="Verdana" w:cs="Arial"/>
          <w:bCs/>
          <w:sz w:val="24"/>
          <w:szCs w:val="24"/>
        </w:rPr>
        <w:t>L.</w:t>
      </w:r>
      <w:r w:rsidR="00852204" w:rsidRPr="003B2947">
        <w:rPr>
          <w:rFonts w:ascii="Verdana" w:eastAsia="Calibri" w:hAnsi="Verdana" w:cs="Arial"/>
          <w:bCs/>
          <w:sz w:val="24"/>
          <w:szCs w:val="24"/>
        </w:rPr>
        <w:t xml:space="preserve"> </w:t>
      </w:r>
      <w:proofErr w:type="spellStart"/>
      <w:r w:rsidR="005F483A" w:rsidRPr="003B2947">
        <w:rPr>
          <w:rFonts w:ascii="Verdana" w:eastAsia="Calibri" w:hAnsi="Verdana" w:cs="Arial"/>
          <w:bCs/>
          <w:sz w:val="24"/>
          <w:szCs w:val="24"/>
        </w:rPr>
        <w:t>Groome</w:t>
      </w:r>
      <w:proofErr w:type="spellEnd"/>
    </w:p>
    <w:p w14:paraId="655DF29C" w14:textId="4297563E" w:rsidR="00852204" w:rsidRPr="003B2947" w:rsidRDefault="00852204" w:rsidP="00852204">
      <w:pPr>
        <w:tabs>
          <w:tab w:val="left" w:pos="2127"/>
        </w:tabs>
        <w:spacing w:after="0" w:line="480" w:lineRule="auto"/>
        <w:ind w:left="1843" w:hanging="1843"/>
        <w:jc w:val="both"/>
        <w:rPr>
          <w:rFonts w:ascii="Verdana" w:eastAsia="Calibri" w:hAnsi="Verdana" w:cs="Arial"/>
          <w:bCs/>
          <w:sz w:val="24"/>
          <w:szCs w:val="24"/>
          <w:lang w:val="en-ZA"/>
        </w:rPr>
      </w:pPr>
      <w:r w:rsidRPr="003B2947">
        <w:rPr>
          <w:rFonts w:ascii="Verdana" w:eastAsia="Calibri" w:hAnsi="Verdana" w:cs="Arial"/>
          <w:bCs/>
          <w:sz w:val="24"/>
          <w:szCs w:val="24"/>
        </w:rPr>
        <w:t>Instructed By</w:t>
      </w:r>
      <w:r w:rsidRPr="003B2947">
        <w:rPr>
          <w:rFonts w:ascii="Verdana" w:eastAsia="Calibri" w:hAnsi="Verdana" w:cs="Arial"/>
          <w:bCs/>
          <w:sz w:val="24"/>
          <w:szCs w:val="24"/>
        </w:rPr>
        <w:tab/>
      </w:r>
      <w:r w:rsidRPr="003B2947">
        <w:rPr>
          <w:rFonts w:ascii="Verdana" w:eastAsia="Calibri" w:hAnsi="Verdana" w:cs="Arial"/>
          <w:bCs/>
          <w:sz w:val="24"/>
          <w:szCs w:val="24"/>
          <w:lang w:val="en-ZA"/>
        </w:rPr>
        <w:t xml:space="preserve">:                </w:t>
      </w:r>
      <w:r w:rsidR="005B12F6">
        <w:rPr>
          <w:rFonts w:ascii="Verdana" w:eastAsia="Calibri" w:hAnsi="Verdana" w:cs="Arial"/>
          <w:bCs/>
          <w:sz w:val="24"/>
          <w:szCs w:val="24"/>
          <w:lang w:val="en-ZA"/>
        </w:rPr>
        <w:t xml:space="preserve"> </w:t>
      </w:r>
      <w:r w:rsidRPr="003B2947">
        <w:rPr>
          <w:rFonts w:ascii="Verdana" w:eastAsia="Calibri" w:hAnsi="Verdana" w:cs="Arial"/>
          <w:bCs/>
          <w:sz w:val="24"/>
          <w:szCs w:val="24"/>
          <w:lang w:val="en-ZA"/>
        </w:rPr>
        <w:t xml:space="preserve"> </w:t>
      </w:r>
      <w:proofErr w:type="spellStart"/>
      <w:r w:rsidR="003B2947">
        <w:rPr>
          <w:rFonts w:ascii="Verdana" w:eastAsia="Calibri" w:hAnsi="Verdana" w:cs="Arial"/>
          <w:bCs/>
          <w:sz w:val="24"/>
          <w:szCs w:val="24"/>
          <w:lang w:val="en-ZA"/>
        </w:rPr>
        <w:t>Rooth</w:t>
      </w:r>
      <w:proofErr w:type="spellEnd"/>
      <w:r w:rsidR="003B2947">
        <w:rPr>
          <w:rFonts w:ascii="Verdana" w:eastAsia="Calibri" w:hAnsi="Verdana" w:cs="Arial"/>
          <w:bCs/>
          <w:sz w:val="24"/>
          <w:szCs w:val="24"/>
          <w:lang w:val="en-ZA"/>
        </w:rPr>
        <w:t xml:space="preserve"> and </w:t>
      </w:r>
      <w:proofErr w:type="spellStart"/>
      <w:r w:rsidR="003B2947">
        <w:rPr>
          <w:rFonts w:ascii="Verdana" w:eastAsia="Calibri" w:hAnsi="Verdana" w:cs="Arial"/>
          <w:bCs/>
          <w:sz w:val="24"/>
          <w:szCs w:val="24"/>
          <w:lang w:val="en-ZA"/>
        </w:rPr>
        <w:t>Wessels</w:t>
      </w:r>
      <w:proofErr w:type="spellEnd"/>
      <w:r w:rsidR="003B2947">
        <w:rPr>
          <w:rFonts w:ascii="Verdana" w:eastAsia="Calibri" w:hAnsi="Verdana" w:cs="Arial"/>
          <w:bCs/>
          <w:sz w:val="24"/>
          <w:szCs w:val="24"/>
          <w:lang w:val="en-ZA"/>
        </w:rPr>
        <w:t xml:space="preserve"> Inc. Attorneys</w:t>
      </w:r>
      <w:r w:rsidRPr="003B2947">
        <w:rPr>
          <w:rFonts w:ascii="Verdana" w:eastAsia="Calibri" w:hAnsi="Verdana" w:cs="Arial"/>
          <w:bCs/>
          <w:sz w:val="24"/>
          <w:szCs w:val="24"/>
          <w:lang w:val="en-ZA"/>
        </w:rPr>
        <w:t xml:space="preserve">   </w:t>
      </w:r>
    </w:p>
    <w:p w14:paraId="603134D8" w14:textId="77777777" w:rsidR="00852204" w:rsidRPr="003B2947" w:rsidRDefault="00852204" w:rsidP="00852204">
      <w:pPr>
        <w:tabs>
          <w:tab w:val="left" w:pos="2127"/>
        </w:tabs>
        <w:spacing w:after="0" w:line="480" w:lineRule="auto"/>
        <w:ind w:left="1843" w:hanging="1843"/>
        <w:jc w:val="both"/>
        <w:rPr>
          <w:rFonts w:ascii="Verdana" w:eastAsia="Calibri" w:hAnsi="Verdana" w:cs="Arial"/>
          <w:bCs/>
          <w:sz w:val="24"/>
          <w:szCs w:val="24"/>
          <w:lang w:val="en-ZA"/>
        </w:rPr>
      </w:pPr>
    </w:p>
    <w:p w14:paraId="5AC52B11" w14:textId="7681D13B" w:rsidR="00852204" w:rsidRPr="003B2947" w:rsidRDefault="00852204" w:rsidP="00852204">
      <w:pPr>
        <w:tabs>
          <w:tab w:val="left" w:pos="2127"/>
        </w:tabs>
        <w:spacing w:after="0" w:line="480" w:lineRule="auto"/>
        <w:ind w:left="1843" w:hanging="1843"/>
        <w:jc w:val="both"/>
        <w:rPr>
          <w:rFonts w:ascii="Verdana" w:eastAsia="Calibri" w:hAnsi="Verdana" w:cs="Arial"/>
          <w:bCs/>
          <w:sz w:val="24"/>
          <w:szCs w:val="24"/>
          <w:lang w:val="en-ZA"/>
        </w:rPr>
      </w:pPr>
      <w:r w:rsidRPr="003B2947">
        <w:rPr>
          <w:rFonts w:ascii="Verdana" w:eastAsia="Calibri" w:hAnsi="Verdana" w:cs="Arial"/>
          <w:bCs/>
          <w:sz w:val="24"/>
          <w:szCs w:val="24"/>
          <w:lang w:val="en-ZA"/>
        </w:rPr>
        <w:t xml:space="preserve">Date of </w:t>
      </w:r>
      <w:r w:rsidR="00B03593" w:rsidRPr="003B2947">
        <w:rPr>
          <w:rFonts w:ascii="Verdana" w:eastAsia="Calibri" w:hAnsi="Verdana" w:cs="Arial"/>
          <w:bCs/>
          <w:sz w:val="24"/>
          <w:szCs w:val="24"/>
          <w:lang w:val="en-ZA"/>
        </w:rPr>
        <w:t>H</w:t>
      </w:r>
      <w:r w:rsidRPr="003B2947">
        <w:rPr>
          <w:rFonts w:ascii="Verdana" w:eastAsia="Calibri" w:hAnsi="Verdana" w:cs="Arial"/>
          <w:bCs/>
          <w:sz w:val="24"/>
          <w:szCs w:val="24"/>
          <w:lang w:val="en-ZA"/>
        </w:rPr>
        <w:t xml:space="preserve">earing: </w:t>
      </w:r>
      <w:r w:rsidR="003670E5" w:rsidRPr="003B2947">
        <w:rPr>
          <w:rFonts w:ascii="Verdana" w:eastAsia="Calibri" w:hAnsi="Verdana" w:cs="Arial"/>
          <w:bCs/>
          <w:sz w:val="24"/>
          <w:szCs w:val="24"/>
          <w:lang w:val="en-ZA"/>
        </w:rPr>
        <w:t xml:space="preserve">   </w:t>
      </w:r>
      <w:r w:rsidRPr="003B2947">
        <w:rPr>
          <w:rFonts w:ascii="Verdana" w:eastAsia="Calibri" w:hAnsi="Verdana" w:cs="Arial"/>
          <w:bCs/>
          <w:sz w:val="24"/>
          <w:szCs w:val="24"/>
          <w:lang w:val="en-ZA"/>
        </w:rPr>
        <w:t>1</w:t>
      </w:r>
      <w:r w:rsidR="005F483A" w:rsidRPr="003B2947">
        <w:rPr>
          <w:rFonts w:ascii="Verdana" w:eastAsia="Calibri" w:hAnsi="Verdana" w:cs="Arial"/>
          <w:bCs/>
          <w:sz w:val="24"/>
          <w:szCs w:val="24"/>
          <w:lang w:val="en-ZA"/>
        </w:rPr>
        <w:t>5</w:t>
      </w:r>
      <w:r w:rsidRPr="003B2947">
        <w:rPr>
          <w:rFonts w:ascii="Verdana" w:eastAsia="Calibri" w:hAnsi="Verdana" w:cs="Arial"/>
          <w:bCs/>
          <w:sz w:val="24"/>
          <w:szCs w:val="24"/>
          <w:lang w:val="en-ZA"/>
        </w:rPr>
        <w:t xml:space="preserve"> Ma</w:t>
      </w:r>
      <w:r w:rsidR="005F483A" w:rsidRPr="003B2947">
        <w:rPr>
          <w:rFonts w:ascii="Verdana" w:eastAsia="Calibri" w:hAnsi="Verdana" w:cs="Arial"/>
          <w:bCs/>
          <w:sz w:val="24"/>
          <w:szCs w:val="24"/>
          <w:lang w:val="en-ZA"/>
        </w:rPr>
        <w:t>y</w:t>
      </w:r>
      <w:r w:rsidRPr="003B2947">
        <w:rPr>
          <w:rFonts w:ascii="Verdana" w:eastAsia="Calibri" w:hAnsi="Verdana" w:cs="Arial"/>
          <w:bCs/>
          <w:sz w:val="24"/>
          <w:szCs w:val="24"/>
          <w:lang w:val="en-ZA"/>
        </w:rPr>
        <w:t xml:space="preserve"> 2023</w:t>
      </w:r>
    </w:p>
    <w:p w14:paraId="328DBA31" w14:textId="1CC63FD1" w:rsidR="003670E5" w:rsidRPr="003B2947" w:rsidRDefault="003670E5" w:rsidP="00852204">
      <w:pPr>
        <w:tabs>
          <w:tab w:val="left" w:pos="2127"/>
        </w:tabs>
        <w:spacing w:after="0" w:line="480" w:lineRule="auto"/>
        <w:ind w:left="1843" w:hanging="1843"/>
        <w:jc w:val="both"/>
        <w:rPr>
          <w:rFonts w:ascii="Verdana" w:eastAsia="Calibri" w:hAnsi="Verdana" w:cs="Arial"/>
          <w:bCs/>
          <w:sz w:val="24"/>
          <w:szCs w:val="24"/>
          <w:lang w:val="en-ZA"/>
        </w:rPr>
      </w:pPr>
      <w:r w:rsidRPr="003B2947">
        <w:rPr>
          <w:rFonts w:ascii="Verdana" w:eastAsia="Calibri" w:hAnsi="Verdana" w:cs="Arial"/>
          <w:bCs/>
          <w:sz w:val="24"/>
          <w:szCs w:val="24"/>
          <w:lang w:val="en-ZA"/>
        </w:rPr>
        <w:t xml:space="preserve">Date of Judgment: </w:t>
      </w:r>
      <w:r w:rsidR="005F483A" w:rsidRPr="003B2947">
        <w:rPr>
          <w:rFonts w:ascii="Verdana" w:eastAsia="Calibri" w:hAnsi="Verdana" w:cs="Arial"/>
          <w:bCs/>
          <w:sz w:val="24"/>
          <w:szCs w:val="24"/>
          <w:lang w:val="en-ZA"/>
        </w:rPr>
        <w:t>25</w:t>
      </w:r>
      <w:r w:rsidRPr="003B2947">
        <w:rPr>
          <w:rFonts w:ascii="Verdana" w:eastAsia="Calibri" w:hAnsi="Verdana" w:cs="Arial"/>
          <w:bCs/>
          <w:sz w:val="24"/>
          <w:szCs w:val="24"/>
          <w:lang w:val="en-ZA"/>
        </w:rPr>
        <w:t xml:space="preserve"> Ma</w:t>
      </w:r>
      <w:r w:rsidR="005F483A" w:rsidRPr="003B2947">
        <w:rPr>
          <w:rFonts w:ascii="Verdana" w:eastAsia="Calibri" w:hAnsi="Verdana" w:cs="Arial"/>
          <w:bCs/>
          <w:sz w:val="24"/>
          <w:szCs w:val="24"/>
          <w:lang w:val="en-ZA"/>
        </w:rPr>
        <w:t>y</w:t>
      </w:r>
      <w:r w:rsidRPr="003B2947">
        <w:rPr>
          <w:rFonts w:ascii="Verdana" w:eastAsia="Calibri" w:hAnsi="Verdana" w:cs="Arial"/>
          <w:bCs/>
          <w:sz w:val="24"/>
          <w:szCs w:val="24"/>
          <w:lang w:val="en-ZA"/>
        </w:rPr>
        <w:t xml:space="preserve"> 2023</w:t>
      </w:r>
    </w:p>
    <w:p w14:paraId="59121AE5" w14:textId="77777777" w:rsidR="00852204" w:rsidRPr="0001738C" w:rsidRDefault="00852204" w:rsidP="0001738C">
      <w:pPr>
        <w:spacing w:after="0" w:line="480" w:lineRule="auto"/>
        <w:ind w:left="3261" w:right="1218" w:hanging="3261"/>
        <w:jc w:val="both"/>
        <w:rPr>
          <w:rFonts w:ascii="Verdana" w:eastAsia="Calibri" w:hAnsi="Verdana" w:cs="Arial"/>
          <w:b/>
          <w:sz w:val="24"/>
          <w:szCs w:val="24"/>
          <w:lang w:val="en-ZA"/>
        </w:rPr>
      </w:pPr>
    </w:p>
    <w:p w14:paraId="269E965D" w14:textId="77777777" w:rsidR="0001738C" w:rsidRPr="0001738C" w:rsidRDefault="0001738C" w:rsidP="0001738C">
      <w:pPr>
        <w:spacing w:after="0" w:line="480" w:lineRule="auto"/>
        <w:jc w:val="both"/>
        <w:rPr>
          <w:rFonts w:ascii="Verdana" w:eastAsia="Calibri" w:hAnsi="Verdana" w:cs="Arial"/>
          <w:b/>
          <w:sz w:val="24"/>
          <w:szCs w:val="24"/>
          <w:lang w:val="en-ZA"/>
        </w:rPr>
      </w:pPr>
    </w:p>
    <w:p w14:paraId="2CFB3917" w14:textId="77777777" w:rsidR="0001738C" w:rsidRDefault="0001738C" w:rsidP="0026376F">
      <w:pPr>
        <w:spacing w:line="240" w:lineRule="auto"/>
        <w:rPr>
          <w:rFonts w:ascii="Verdana" w:hAnsi="Verdana"/>
          <w:noProof/>
          <w:sz w:val="24"/>
          <w:szCs w:val="24"/>
        </w:rPr>
      </w:pPr>
    </w:p>
    <w:p w14:paraId="3CC9EFE3" w14:textId="77777777" w:rsidR="0058501C" w:rsidRPr="001858DB" w:rsidRDefault="0058501C" w:rsidP="001858DB">
      <w:pPr>
        <w:spacing w:before="93" w:line="480" w:lineRule="auto"/>
        <w:ind w:right="263"/>
        <w:jc w:val="both"/>
        <w:rPr>
          <w:rFonts w:ascii="Verdana" w:hAnsi="Verdana"/>
          <w:sz w:val="24"/>
          <w:szCs w:val="24"/>
        </w:rPr>
      </w:pPr>
    </w:p>
    <w:sectPr w:rsidR="0058501C" w:rsidRPr="001858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C2129" w14:textId="77777777" w:rsidR="00434E18" w:rsidRDefault="00434E18" w:rsidP="00B816CB">
      <w:pPr>
        <w:spacing w:after="0" w:line="240" w:lineRule="auto"/>
      </w:pPr>
      <w:r>
        <w:separator/>
      </w:r>
    </w:p>
  </w:endnote>
  <w:endnote w:type="continuationSeparator" w:id="0">
    <w:p w14:paraId="690068F9" w14:textId="77777777" w:rsidR="00434E18" w:rsidRDefault="00434E18" w:rsidP="00B8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7C262" w14:textId="77777777" w:rsidR="00434E18" w:rsidRDefault="00434E18" w:rsidP="00B816CB">
      <w:pPr>
        <w:spacing w:after="0" w:line="240" w:lineRule="auto"/>
      </w:pPr>
      <w:r>
        <w:separator/>
      </w:r>
    </w:p>
  </w:footnote>
  <w:footnote w:type="continuationSeparator" w:id="0">
    <w:p w14:paraId="68C8A2C9" w14:textId="77777777" w:rsidR="00434E18" w:rsidRDefault="00434E18" w:rsidP="00B816CB">
      <w:pPr>
        <w:spacing w:after="0" w:line="240" w:lineRule="auto"/>
      </w:pPr>
      <w:r>
        <w:continuationSeparator/>
      </w:r>
    </w:p>
  </w:footnote>
  <w:footnote w:id="1">
    <w:p w14:paraId="12B56B5C" w14:textId="77777777" w:rsidR="008556C8" w:rsidRPr="00D8493F" w:rsidRDefault="008556C8" w:rsidP="008556C8">
      <w:pPr>
        <w:pStyle w:val="FootnoteText"/>
        <w:rPr>
          <w:sz w:val="22"/>
          <w:szCs w:val="22"/>
        </w:rPr>
      </w:pPr>
      <w:r w:rsidRPr="00D8493F">
        <w:rPr>
          <w:rStyle w:val="FootnoteReference"/>
          <w:sz w:val="22"/>
          <w:szCs w:val="22"/>
        </w:rPr>
        <w:footnoteRef/>
      </w:r>
      <w:r w:rsidRPr="00D8493F">
        <w:rPr>
          <w:sz w:val="22"/>
          <w:szCs w:val="22"/>
        </w:rPr>
        <w:t xml:space="preserve"> </w:t>
      </w:r>
      <w:r w:rsidRPr="00D8493F">
        <w:rPr>
          <w:rFonts w:ascii="Verdana" w:hAnsi="Verdana"/>
          <w:sz w:val="22"/>
          <w:szCs w:val="22"/>
        </w:rPr>
        <w:t>Act 10 of 2013</w:t>
      </w:r>
    </w:p>
  </w:footnote>
  <w:footnote w:id="2">
    <w:p w14:paraId="54E45202" w14:textId="77777777" w:rsidR="008556C8" w:rsidRPr="00D8493F" w:rsidRDefault="008556C8" w:rsidP="008556C8">
      <w:pPr>
        <w:pStyle w:val="FootnoteText"/>
        <w:rPr>
          <w:sz w:val="22"/>
          <w:szCs w:val="22"/>
        </w:rPr>
      </w:pPr>
      <w:r w:rsidRPr="00D8493F">
        <w:rPr>
          <w:rStyle w:val="FootnoteReference"/>
          <w:sz w:val="22"/>
          <w:szCs w:val="22"/>
        </w:rPr>
        <w:footnoteRef/>
      </w:r>
      <w:r w:rsidRPr="00D8493F">
        <w:rPr>
          <w:sz w:val="22"/>
          <w:szCs w:val="22"/>
        </w:rPr>
        <w:t xml:space="preserve">  </w:t>
      </w:r>
      <w:r w:rsidRPr="00D8493F">
        <w:rPr>
          <w:rFonts w:ascii="Verdana" w:hAnsi="Verdana"/>
          <w:sz w:val="22"/>
          <w:szCs w:val="22"/>
        </w:rPr>
        <w:t>S v Smith 2012 (1) SACR 567 (SCA) at para 7.</w:t>
      </w:r>
    </w:p>
  </w:footnote>
  <w:footnote w:id="3">
    <w:p w14:paraId="562AE94C" w14:textId="77777777" w:rsidR="008556C8" w:rsidRPr="00D8493F" w:rsidRDefault="008556C8" w:rsidP="008556C8">
      <w:pPr>
        <w:pStyle w:val="FootnoteText"/>
        <w:tabs>
          <w:tab w:val="left" w:pos="851"/>
        </w:tabs>
        <w:rPr>
          <w:rFonts w:ascii="Verdana" w:hAnsi="Verdana"/>
          <w:sz w:val="22"/>
          <w:szCs w:val="22"/>
        </w:rPr>
      </w:pPr>
      <w:r w:rsidRPr="00D8493F">
        <w:rPr>
          <w:rStyle w:val="FootnoteReference"/>
          <w:rFonts w:ascii="Verdana" w:hAnsi="Verdana"/>
          <w:sz w:val="22"/>
          <w:szCs w:val="22"/>
        </w:rPr>
        <w:footnoteRef/>
      </w:r>
      <w:r w:rsidRPr="00D8493F">
        <w:rPr>
          <w:rFonts w:ascii="Verdana" w:hAnsi="Verdana"/>
          <w:sz w:val="22"/>
          <w:szCs w:val="22"/>
        </w:rPr>
        <w:t xml:space="preserve"> Case no: 21688/2020 [2020] ZAGPPHC 311 (24 July 2020) at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AD3"/>
    <w:multiLevelType w:val="multilevel"/>
    <w:tmpl w:val="CBCA7B94"/>
    <w:lvl w:ilvl="0">
      <w:start w:val="241"/>
      <w:numFmt w:val="decimal"/>
      <w:lvlText w:val="%1"/>
      <w:lvlJc w:val="left"/>
      <w:pPr>
        <w:ind w:left="1840" w:hanging="868"/>
      </w:pPr>
      <w:rPr>
        <w:rFonts w:hint="default"/>
        <w:lang w:val="en-US" w:eastAsia="en-US" w:bidi="ar-SA"/>
      </w:rPr>
    </w:lvl>
    <w:lvl w:ilvl="1">
      <w:start w:val="5"/>
      <w:numFmt w:val="decimal"/>
      <w:lvlText w:val="%1.%2"/>
      <w:lvlJc w:val="left"/>
      <w:pPr>
        <w:ind w:left="1840" w:hanging="868"/>
      </w:pPr>
      <w:rPr>
        <w:rFonts w:hint="default"/>
        <w:lang w:val="en-US" w:eastAsia="en-US" w:bidi="ar-SA"/>
      </w:rPr>
    </w:lvl>
    <w:lvl w:ilvl="2">
      <w:start w:val="1"/>
      <w:numFmt w:val="decimal"/>
      <w:lvlText w:val="%1.%2.%3"/>
      <w:lvlJc w:val="left"/>
      <w:pPr>
        <w:ind w:left="1840" w:hanging="868"/>
      </w:pPr>
      <w:rPr>
        <w:rFonts w:ascii="Arial" w:eastAsia="Arial" w:hAnsi="Arial" w:cs="Arial" w:hint="default"/>
        <w:i/>
        <w:iCs/>
        <w:w w:val="99"/>
        <w:sz w:val="24"/>
        <w:szCs w:val="24"/>
        <w:lang w:val="en-US" w:eastAsia="en-US" w:bidi="ar-SA"/>
      </w:rPr>
    </w:lvl>
    <w:lvl w:ilvl="3">
      <w:numFmt w:val="bullet"/>
      <w:lvlText w:val="•"/>
      <w:lvlJc w:val="left"/>
      <w:pPr>
        <w:ind w:left="4205" w:hanging="868"/>
      </w:pPr>
      <w:rPr>
        <w:rFonts w:hint="default"/>
        <w:lang w:val="en-US" w:eastAsia="en-US" w:bidi="ar-SA"/>
      </w:rPr>
    </w:lvl>
    <w:lvl w:ilvl="4">
      <w:numFmt w:val="bullet"/>
      <w:lvlText w:val="•"/>
      <w:lvlJc w:val="left"/>
      <w:pPr>
        <w:ind w:left="4993" w:hanging="868"/>
      </w:pPr>
      <w:rPr>
        <w:rFonts w:hint="default"/>
        <w:lang w:val="en-US" w:eastAsia="en-US" w:bidi="ar-SA"/>
      </w:rPr>
    </w:lvl>
    <w:lvl w:ilvl="5">
      <w:numFmt w:val="bullet"/>
      <w:lvlText w:val="•"/>
      <w:lvlJc w:val="left"/>
      <w:pPr>
        <w:ind w:left="5782" w:hanging="868"/>
      </w:pPr>
      <w:rPr>
        <w:rFonts w:hint="default"/>
        <w:lang w:val="en-US" w:eastAsia="en-US" w:bidi="ar-SA"/>
      </w:rPr>
    </w:lvl>
    <w:lvl w:ilvl="6">
      <w:numFmt w:val="bullet"/>
      <w:lvlText w:val="•"/>
      <w:lvlJc w:val="left"/>
      <w:pPr>
        <w:ind w:left="6570" w:hanging="868"/>
      </w:pPr>
      <w:rPr>
        <w:rFonts w:hint="default"/>
        <w:lang w:val="en-US" w:eastAsia="en-US" w:bidi="ar-SA"/>
      </w:rPr>
    </w:lvl>
    <w:lvl w:ilvl="7">
      <w:numFmt w:val="bullet"/>
      <w:lvlText w:val="•"/>
      <w:lvlJc w:val="left"/>
      <w:pPr>
        <w:ind w:left="7358" w:hanging="868"/>
      </w:pPr>
      <w:rPr>
        <w:rFonts w:hint="default"/>
        <w:lang w:val="en-US" w:eastAsia="en-US" w:bidi="ar-SA"/>
      </w:rPr>
    </w:lvl>
    <w:lvl w:ilvl="8">
      <w:numFmt w:val="bullet"/>
      <w:lvlText w:val="•"/>
      <w:lvlJc w:val="left"/>
      <w:pPr>
        <w:ind w:left="8147" w:hanging="868"/>
      </w:pPr>
      <w:rPr>
        <w:rFonts w:hint="default"/>
        <w:lang w:val="en-US" w:eastAsia="en-US" w:bidi="ar-SA"/>
      </w:rPr>
    </w:lvl>
  </w:abstractNum>
  <w:abstractNum w:abstractNumId="1">
    <w:nsid w:val="01D74336"/>
    <w:multiLevelType w:val="multilevel"/>
    <w:tmpl w:val="71AAFF02"/>
    <w:lvl w:ilvl="0">
      <w:start w:val="14"/>
      <w:numFmt w:val="decimal"/>
      <w:lvlText w:val="%1"/>
      <w:lvlJc w:val="left"/>
      <w:pPr>
        <w:ind w:left="2128" w:hanging="855"/>
      </w:pPr>
      <w:rPr>
        <w:rFonts w:hint="default"/>
        <w:lang w:val="en-US" w:eastAsia="en-US" w:bidi="ar-SA"/>
      </w:rPr>
    </w:lvl>
    <w:lvl w:ilvl="1">
      <w:start w:val="1"/>
      <w:numFmt w:val="decimal"/>
      <w:lvlText w:val="%1.%2"/>
      <w:lvlJc w:val="left"/>
      <w:pPr>
        <w:ind w:left="2128" w:hanging="855"/>
      </w:pPr>
      <w:rPr>
        <w:rFonts w:hint="default"/>
        <w:lang w:val="en-US" w:eastAsia="en-US" w:bidi="ar-SA"/>
      </w:rPr>
    </w:lvl>
    <w:lvl w:ilvl="2">
      <w:start w:val="1"/>
      <w:numFmt w:val="decimal"/>
      <w:lvlText w:val="%1.%2.%3"/>
      <w:lvlJc w:val="left"/>
      <w:pPr>
        <w:ind w:left="2128" w:hanging="855"/>
      </w:pPr>
      <w:rPr>
        <w:rFonts w:ascii="Arial MT" w:eastAsia="Arial MT" w:hAnsi="Arial MT" w:cs="Arial MT" w:hint="default"/>
        <w:w w:val="99"/>
        <w:sz w:val="24"/>
        <w:szCs w:val="24"/>
        <w:lang w:val="en-US" w:eastAsia="en-US" w:bidi="ar-SA"/>
      </w:rPr>
    </w:lvl>
    <w:lvl w:ilvl="3">
      <w:numFmt w:val="bullet"/>
      <w:lvlText w:val="•"/>
      <w:lvlJc w:val="left"/>
      <w:pPr>
        <w:ind w:left="4401" w:hanging="855"/>
      </w:pPr>
      <w:rPr>
        <w:rFonts w:hint="default"/>
        <w:lang w:val="en-US" w:eastAsia="en-US" w:bidi="ar-SA"/>
      </w:rPr>
    </w:lvl>
    <w:lvl w:ilvl="4">
      <w:numFmt w:val="bullet"/>
      <w:lvlText w:val="•"/>
      <w:lvlJc w:val="left"/>
      <w:pPr>
        <w:ind w:left="5161" w:hanging="855"/>
      </w:pPr>
      <w:rPr>
        <w:rFonts w:hint="default"/>
        <w:lang w:val="en-US" w:eastAsia="en-US" w:bidi="ar-SA"/>
      </w:rPr>
    </w:lvl>
    <w:lvl w:ilvl="5">
      <w:numFmt w:val="bullet"/>
      <w:lvlText w:val="•"/>
      <w:lvlJc w:val="left"/>
      <w:pPr>
        <w:ind w:left="5922" w:hanging="855"/>
      </w:pPr>
      <w:rPr>
        <w:rFonts w:hint="default"/>
        <w:lang w:val="en-US" w:eastAsia="en-US" w:bidi="ar-SA"/>
      </w:rPr>
    </w:lvl>
    <w:lvl w:ilvl="6">
      <w:numFmt w:val="bullet"/>
      <w:lvlText w:val="•"/>
      <w:lvlJc w:val="left"/>
      <w:pPr>
        <w:ind w:left="6682" w:hanging="855"/>
      </w:pPr>
      <w:rPr>
        <w:rFonts w:hint="default"/>
        <w:lang w:val="en-US" w:eastAsia="en-US" w:bidi="ar-SA"/>
      </w:rPr>
    </w:lvl>
    <w:lvl w:ilvl="7">
      <w:numFmt w:val="bullet"/>
      <w:lvlText w:val="•"/>
      <w:lvlJc w:val="left"/>
      <w:pPr>
        <w:ind w:left="7442" w:hanging="855"/>
      </w:pPr>
      <w:rPr>
        <w:rFonts w:hint="default"/>
        <w:lang w:val="en-US" w:eastAsia="en-US" w:bidi="ar-SA"/>
      </w:rPr>
    </w:lvl>
    <w:lvl w:ilvl="8">
      <w:numFmt w:val="bullet"/>
      <w:lvlText w:val="•"/>
      <w:lvlJc w:val="left"/>
      <w:pPr>
        <w:ind w:left="8203" w:hanging="855"/>
      </w:pPr>
      <w:rPr>
        <w:rFonts w:hint="default"/>
        <w:lang w:val="en-US" w:eastAsia="en-US" w:bidi="ar-SA"/>
      </w:rPr>
    </w:lvl>
  </w:abstractNum>
  <w:abstractNum w:abstractNumId="2">
    <w:nsid w:val="022F0038"/>
    <w:multiLevelType w:val="hybridMultilevel"/>
    <w:tmpl w:val="DC5A23E8"/>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C3442B"/>
    <w:multiLevelType w:val="multilevel"/>
    <w:tmpl w:val="7534C1EA"/>
    <w:lvl w:ilvl="0">
      <w:start w:val="4"/>
      <w:numFmt w:val="decimal"/>
      <w:lvlText w:val="%1"/>
      <w:lvlJc w:val="left"/>
      <w:pPr>
        <w:ind w:left="2695" w:hanging="966"/>
      </w:pPr>
      <w:rPr>
        <w:rFonts w:hint="default"/>
        <w:lang w:val="en-US" w:eastAsia="en-US" w:bidi="ar-SA"/>
      </w:rPr>
    </w:lvl>
    <w:lvl w:ilvl="1">
      <w:start w:val="5"/>
      <w:numFmt w:val="decimal"/>
      <w:lvlText w:val="%1.%2"/>
      <w:lvlJc w:val="left"/>
      <w:pPr>
        <w:ind w:left="2695" w:hanging="966"/>
      </w:pPr>
      <w:rPr>
        <w:rFonts w:hint="default"/>
        <w:lang w:val="en-US" w:eastAsia="en-US" w:bidi="ar-SA"/>
      </w:rPr>
    </w:lvl>
    <w:lvl w:ilvl="2">
      <w:start w:val="1"/>
      <w:numFmt w:val="decimal"/>
      <w:lvlText w:val="%1.%2.%3"/>
      <w:lvlJc w:val="left"/>
      <w:pPr>
        <w:ind w:left="2695" w:hanging="966"/>
      </w:pPr>
      <w:rPr>
        <w:rFonts w:ascii="Arial MT" w:eastAsia="Arial MT" w:hAnsi="Arial MT" w:cs="Arial MT" w:hint="default"/>
        <w:w w:val="99"/>
        <w:sz w:val="24"/>
        <w:szCs w:val="24"/>
        <w:lang w:val="en-US" w:eastAsia="en-US" w:bidi="ar-SA"/>
      </w:rPr>
    </w:lvl>
    <w:lvl w:ilvl="3">
      <w:start w:val="1"/>
      <w:numFmt w:val="decimal"/>
      <w:lvlText w:val="%1.%2.%3.%4"/>
      <w:lvlJc w:val="left"/>
      <w:pPr>
        <w:ind w:left="3742" w:hanging="1047"/>
      </w:pPr>
      <w:rPr>
        <w:rFonts w:ascii="Arial MT" w:eastAsia="Arial MT" w:hAnsi="Arial MT" w:cs="Arial MT" w:hint="default"/>
        <w:w w:val="99"/>
        <w:sz w:val="24"/>
        <w:szCs w:val="24"/>
        <w:lang w:val="en-US" w:eastAsia="en-US" w:bidi="ar-SA"/>
      </w:rPr>
    </w:lvl>
    <w:lvl w:ilvl="4">
      <w:numFmt w:val="bullet"/>
      <w:lvlText w:val="•"/>
      <w:lvlJc w:val="left"/>
      <w:pPr>
        <w:ind w:left="5901" w:hanging="1047"/>
      </w:pPr>
      <w:rPr>
        <w:rFonts w:hint="default"/>
        <w:lang w:val="en-US" w:eastAsia="en-US" w:bidi="ar-SA"/>
      </w:rPr>
    </w:lvl>
    <w:lvl w:ilvl="5">
      <w:numFmt w:val="bullet"/>
      <w:lvlText w:val="•"/>
      <w:lvlJc w:val="left"/>
      <w:pPr>
        <w:ind w:left="6621" w:hanging="1047"/>
      </w:pPr>
      <w:rPr>
        <w:rFonts w:hint="default"/>
        <w:lang w:val="en-US" w:eastAsia="en-US" w:bidi="ar-SA"/>
      </w:rPr>
    </w:lvl>
    <w:lvl w:ilvl="6">
      <w:numFmt w:val="bullet"/>
      <w:lvlText w:val="•"/>
      <w:lvlJc w:val="left"/>
      <w:pPr>
        <w:ind w:left="7342" w:hanging="1047"/>
      </w:pPr>
      <w:rPr>
        <w:rFonts w:hint="default"/>
        <w:lang w:val="en-US" w:eastAsia="en-US" w:bidi="ar-SA"/>
      </w:rPr>
    </w:lvl>
    <w:lvl w:ilvl="7">
      <w:numFmt w:val="bullet"/>
      <w:lvlText w:val="•"/>
      <w:lvlJc w:val="left"/>
      <w:pPr>
        <w:ind w:left="8062" w:hanging="1047"/>
      </w:pPr>
      <w:rPr>
        <w:rFonts w:hint="default"/>
        <w:lang w:val="en-US" w:eastAsia="en-US" w:bidi="ar-SA"/>
      </w:rPr>
    </w:lvl>
    <w:lvl w:ilvl="8">
      <w:numFmt w:val="bullet"/>
      <w:lvlText w:val="•"/>
      <w:lvlJc w:val="left"/>
      <w:pPr>
        <w:ind w:left="8783" w:hanging="1047"/>
      </w:pPr>
      <w:rPr>
        <w:rFonts w:hint="default"/>
        <w:lang w:val="en-US" w:eastAsia="en-US" w:bidi="ar-SA"/>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5">
    <w:nsid w:val="128F2A08"/>
    <w:multiLevelType w:val="multilevel"/>
    <w:tmpl w:val="E568860E"/>
    <w:lvl w:ilvl="0">
      <w:start w:val="1"/>
      <w:numFmt w:val="decimal"/>
      <w:lvlText w:val="%1"/>
      <w:lvlJc w:val="left"/>
      <w:pPr>
        <w:ind w:left="706" w:hanging="567"/>
      </w:pPr>
      <w:rPr>
        <w:rFonts w:ascii="Arial MT" w:eastAsia="Arial MT" w:hAnsi="Arial MT" w:cs="Arial MT" w:hint="default"/>
        <w:w w:val="99"/>
        <w:sz w:val="24"/>
        <w:szCs w:val="24"/>
        <w:lang w:val="en-US" w:eastAsia="en-US" w:bidi="ar-SA"/>
      </w:rPr>
    </w:lvl>
    <w:lvl w:ilvl="1">
      <w:start w:val="1"/>
      <w:numFmt w:val="decimal"/>
      <w:lvlText w:val="%1.%2"/>
      <w:lvlJc w:val="left"/>
      <w:pPr>
        <w:ind w:left="1501" w:hanging="795"/>
      </w:pPr>
      <w:rPr>
        <w:rFonts w:ascii="Arial MT" w:eastAsia="Arial MT" w:hAnsi="Arial MT" w:cs="Arial MT" w:hint="default"/>
        <w:w w:val="99"/>
        <w:sz w:val="24"/>
        <w:szCs w:val="24"/>
        <w:lang w:val="en-US" w:eastAsia="en-US" w:bidi="ar-SA"/>
      </w:rPr>
    </w:lvl>
    <w:lvl w:ilvl="2">
      <w:numFmt w:val="bullet"/>
      <w:lvlText w:val="•"/>
      <w:lvlJc w:val="left"/>
      <w:pPr>
        <w:ind w:left="2414" w:hanging="795"/>
      </w:pPr>
      <w:rPr>
        <w:rFonts w:hint="default"/>
        <w:lang w:val="en-US" w:eastAsia="en-US" w:bidi="ar-SA"/>
      </w:rPr>
    </w:lvl>
    <w:lvl w:ilvl="3">
      <w:numFmt w:val="bullet"/>
      <w:lvlText w:val="•"/>
      <w:lvlJc w:val="left"/>
      <w:pPr>
        <w:ind w:left="3328" w:hanging="795"/>
      </w:pPr>
      <w:rPr>
        <w:rFonts w:hint="default"/>
        <w:lang w:val="en-US" w:eastAsia="en-US" w:bidi="ar-SA"/>
      </w:rPr>
    </w:lvl>
    <w:lvl w:ilvl="4">
      <w:numFmt w:val="bullet"/>
      <w:lvlText w:val="•"/>
      <w:lvlJc w:val="left"/>
      <w:pPr>
        <w:ind w:left="4242" w:hanging="795"/>
      </w:pPr>
      <w:rPr>
        <w:rFonts w:hint="default"/>
        <w:lang w:val="en-US" w:eastAsia="en-US" w:bidi="ar-SA"/>
      </w:rPr>
    </w:lvl>
    <w:lvl w:ilvl="5">
      <w:numFmt w:val="bullet"/>
      <w:lvlText w:val="•"/>
      <w:lvlJc w:val="left"/>
      <w:pPr>
        <w:ind w:left="5156" w:hanging="795"/>
      </w:pPr>
      <w:rPr>
        <w:rFonts w:hint="default"/>
        <w:lang w:val="en-US" w:eastAsia="en-US" w:bidi="ar-SA"/>
      </w:rPr>
    </w:lvl>
    <w:lvl w:ilvl="6">
      <w:numFmt w:val="bullet"/>
      <w:lvlText w:val="•"/>
      <w:lvlJc w:val="left"/>
      <w:pPr>
        <w:ind w:left="6070" w:hanging="795"/>
      </w:pPr>
      <w:rPr>
        <w:rFonts w:hint="default"/>
        <w:lang w:val="en-US" w:eastAsia="en-US" w:bidi="ar-SA"/>
      </w:rPr>
    </w:lvl>
    <w:lvl w:ilvl="7">
      <w:numFmt w:val="bullet"/>
      <w:lvlText w:val="•"/>
      <w:lvlJc w:val="left"/>
      <w:pPr>
        <w:ind w:left="6984" w:hanging="795"/>
      </w:pPr>
      <w:rPr>
        <w:rFonts w:hint="default"/>
        <w:lang w:val="en-US" w:eastAsia="en-US" w:bidi="ar-SA"/>
      </w:rPr>
    </w:lvl>
    <w:lvl w:ilvl="8">
      <w:numFmt w:val="bullet"/>
      <w:lvlText w:val="•"/>
      <w:lvlJc w:val="left"/>
      <w:pPr>
        <w:ind w:left="7898" w:hanging="795"/>
      </w:pPr>
      <w:rPr>
        <w:rFonts w:hint="default"/>
        <w:lang w:val="en-US" w:eastAsia="en-US" w:bidi="ar-SA"/>
      </w:rPr>
    </w:lvl>
  </w:abstractNum>
  <w:abstractNum w:abstractNumId="6">
    <w:nsid w:val="13303947"/>
    <w:multiLevelType w:val="hybridMultilevel"/>
    <w:tmpl w:val="9C46D9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490352"/>
    <w:multiLevelType w:val="hybridMultilevel"/>
    <w:tmpl w:val="2F44A48A"/>
    <w:lvl w:ilvl="0" w:tplc="AD88DE8A">
      <w:start w:val="2"/>
      <w:numFmt w:val="decimal"/>
      <w:lvlText w:val="(%1)"/>
      <w:lvlJc w:val="left"/>
      <w:pPr>
        <w:ind w:left="504" w:hanging="364"/>
        <w:jc w:val="left"/>
      </w:pPr>
      <w:rPr>
        <w:rFonts w:ascii="Arial MT" w:eastAsia="Arial MT" w:hAnsi="Arial MT" w:cs="Arial MT" w:hint="default"/>
        <w:spacing w:val="0"/>
        <w:w w:val="99"/>
        <w:sz w:val="24"/>
        <w:szCs w:val="24"/>
        <w:lang w:val="en-US" w:eastAsia="en-US" w:bidi="ar-SA"/>
      </w:rPr>
    </w:lvl>
    <w:lvl w:ilvl="1" w:tplc="EBDAB346">
      <w:start w:val="1"/>
      <w:numFmt w:val="decimal"/>
      <w:lvlText w:val="%2."/>
      <w:lvlJc w:val="left"/>
      <w:pPr>
        <w:ind w:left="811" w:hanging="361"/>
        <w:jc w:val="left"/>
      </w:pPr>
      <w:rPr>
        <w:rFonts w:ascii="Arial MT" w:eastAsia="Arial MT" w:hAnsi="Arial MT" w:cs="Arial MT" w:hint="default"/>
        <w:w w:val="100"/>
        <w:sz w:val="24"/>
        <w:szCs w:val="24"/>
        <w:lang w:val="en-US" w:eastAsia="en-US" w:bidi="ar-SA"/>
      </w:rPr>
    </w:lvl>
    <w:lvl w:ilvl="2" w:tplc="215E6250">
      <w:numFmt w:val="bullet"/>
      <w:lvlText w:val="•"/>
      <w:lvlJc w:val="left"/>
      <w:pPr>
        <w:ind w:left="1844" w:hanging="361"/>
      </w:pPr>
      <w:rPr>
        <w:rFonts w:hint="default"/>
        <w:lang w:val="en-US" w:eastAsia="en-US" w:bidi="ar-SA"/>
      </w:rPr>
    </w:lvl>
    <w:lvl w:ilvl="3" w:tplc="08702CB6">
      <w:numFmt w:val="bullet"/>
      <w:lvlText w:val="•"/>
      <w:lvlJc w:val="left"/>
      <w:pPr>
        <w:ind w:left="2829" w:hanging="361"/>
      </w:pPr>
      <w:rPr>
        <w:rFonts w:hint="default"/>
        <w:lang w:val="en-US" w:eastAsia="en-US" w:bidi="ar-SA"/>
      </w:rPr>
    </w:lvl>
    <w:lvl w:ilvl="4" w:tplc="AB1CE22C">
      <w:numFmt w:val="bullet"/>
      <w:lvlText w:val="•"/>
      <w:lvlJc w:val="left"/>
      <w:pPr>
        <w:ind w:left="3814" w:hanging="361"/>
      </w:pPr>
      <w:rPr>
        <w:rFonts w:hint="default"/>
        <w:lang w:val="en-US" w:eastAsia="en-US" w:bidi="ar-SA"/>
      </w:rPr>
    </w:lvl>
    <w:lvl w:ilvl="5" w:tplc="2FC64EC2">
      <w:numFmt w:val="bullet"/>
      <w:lvlText w:val="•"/>
      <w:lvlJc w:val="left"/>
      <w:pPr>
        <w:ind w:left="4799" w:hanging="361"/>
      </w:pPr>
      <w:rPr>
        <w:rFonts w:hint="default"/>
        <w:lang w:val="en-US" w:eastAsia="en-US" w:bidi="ar-SA"/>
      </w:rPr>
    </w:lvl>
    <w:lvl w:ilvl="6" w:tplc="F3DA92CC">
      <w:numFmt w:val="bullet"/>
      <w:lvlText w:val="•"/>
      <w:lvlJc w:val="left"/>
      <w:pPr>
        <w:ind w:left="5784" w:hanging="361"/>
      </w:pPr>
      <w:rPr>
        <w:rFonts w:hint="default"/>
        <w:lang w:val="en-US" w:eastAsia="en-US" w:bidi="ar-SA"/>
      </w:rPr>
    </w:lvl>
    <w:lvl w:ilvl="7" w:tplc="3A042F06">
      <w:numFmt w:val="bullet"/>
      <w:lvlText w:val="•"/>
      <w:lvlJc w:val="left"/>
      <w:pPr>
        <w:ind w:left="6769" w:hanging="361"/>
      </w:pPr>
      <w:rPr>
        <w:rFonts w:hint="default"/>
        <w:lang w:val="en-US" w:eastAsia="en-US" w:bidi="ar-SA"/>
      </w:rPr>
    </w:lvl>
    <w:lvl w:ilvl="8" w:tplc="5B08DA82">
      <w:numFmt w:val="bullet"/>
      <w:lvlText w:val="•"/>
      <w:lvlJc w:val="left"/>
      <w:pPr>
        <w:ind w:left="7754" w:hanging="361"/>
      </w:pPr>
      <w:rPr>
        <w:rFonts w:hint="default"/>
        <w:lang w:val="en-US" w:eastAsia="en-US" w:bidi="ar-SA"/>
      </w:rPr>
    </w:lvl>
  </w:abstractNum>
  <w:abstractNum w:abstractNumId="8">
    <w:nsid w:val="2D654A92"/>
    <w:multiLevelType w:val="hybridMultilevel"/>
    <w:tmpl w:val="031473A6"/>
    <w:lvl w:ilvl="0" w:tplc="26085796">
      <w:start w:val="2"/>
      <w:numFmt w:val="decimal"/>
      <w:lvlText w:val="(%1)"/>
      <w:lvlJc w:val="left"/>
      <w:pPr>
        <w:ind w:left="504" w:hanging="364"/>
      </w:pPr>
      <w:rPr>
        <w:rFonts w:ascii="Arial MT" w:eastAsia="Arial MT" w:hAnsi="Arial MT" w:cs="Arial MT" w:hint="default"/>
        <w:spacing w:val="0"/>
        <w:w w:val="99"/>
        <w:sz w:val="24"/>
        <w:szCs w:val="24"/>
        <w:lang w:val="en-US" w:eastAsia="en-US" w:bidi="ar-SA"/>
      </w:rPr>
    </w:lvl>
    <w:lvl w:ilvl="1" w:tplc="6DE8D1F0">
      <w:start w:val="1"/>
      <w:numFmt w:val="decimal"/>
      <w:lvlText w:val="%2."/>
      <w:lvlJc w:val="left"/>
      <w:pPr>
        <w:ind w:left="861" w:hanging="361"/>
      </w:pPr>
      <w:rPr>
        <w:rFonts w:ascii="Arial MT" w:eastAsia="Arial MT" w:hAnsi="Arial MT" w:cs="Arial MT" w:hint="default"/>
        <w:w w:val="100"/>
        <w:sz w:val="24"/>
        <w:szCs w:val="24"/>
        <w:lang w:val="en-US" w:eastAsia="en-US" w:bidi="ar-SA"/>
      </w:rPr>
    </w:lvl>
    <w:lvl w:ilvl="2" w:tplc="714CDF2C">
      <w:numFmt w:val="bullet"/>
      <w:lvlText w:val="•"/>
      <w:lvlJc w:val="left"/>
      <w:pPr>
        <w:ind w:left="1844" w:hanging="361"/>
      </w:pPr>
      <w:rPr>
        <w:rFonts w:hint="default"/>
        <w:lang w:val="en-US" w:eastAsia="en-US" w:bidi="ar-SA"/>
      </w:rPr>
    </w:lvl>
    <w:lvl w:ilvl="3" w:tplc="2BD4CE28">
      <w:numFmt w:val="bullet"/>
      <w:lvlText w:val="•"/>
      <w:lvlJc w:val="left"/>
      <w:pPr>
        <w:ind w:left="2829" w:hanging="361"/>
      </w:pPr>
      <w:rPr>
        <w:rFonts w:hint="default"/>
        <w:lang w:val="en-US" w:eastAsia="en-US" w:bidi="ar-SA"/>
      </w:rPr>
    </w:lvl>
    <w:lvl w:ilvl="4" w:tplc="57E08A66">
      <w:numFmt w:val="bullet"/>
      <w:lvlText w:val="•"/>
      <w:lvlJc w:val="left"/>
      <w:pPr>
        <w:ind w:left="3814" w:hanging="361"/>
      </w:pPr>
      <w:rPr>
        <w:rFonts w:hint="default"/>
        <w:lang w:val="en-US" w:eastAsia="en-US" w:bidi="ar-SA"/>
      </w:rPr>
    </w:lvl>
    <w:lvl w:ilvl="5" w:tplc="E80A6B9A">
      <w:numFmt w:val="bullet"/>
      <w:lvlText w:val="•"/>
      <w:lvlJc w:val="left"/>
      <w:pPr>
        <w:ind w:left="4799" w:hanging="361"/>
      </w:pPr>
      <w:rPr>
        <w:rFonts w:hint="default"/>
        <w:lang w:val="en-US" w:eastAsia="en-US" w:bidi="ar-SA"/>
      </w:rPr>
    </w:lvl>
    <w:lvl w:ilvl="6" w:tplc="7A6C0C86">
      <w:numFmt w:val="bullet"/>
      <w:lvlText w:val="•"/>
      <w:lvlJc w:val="left"/>
      <w:pPr>
        <w:ind w:left="5784" w:hanging="361"/>
      </w:pPr>
      <w:rPr>
        <w:rFonts w:hint="default"/>
        <w:lang w:val="en-US" w:eastAsia="en-US" w:bidi="ar-SA"/>
      </w:rPr>
    </w:lvl>
    <w:lvl w:ilvl="7" w:tplc="B85E77D0">
      <w:numFmt w:val="bullet"/>
      <w:lvlText w:val="•"/>
      <w:lvlJc w:val="left"/>
      <w:pPr>
        <w:ind w:left="6769" w:hanging="361"/>
      </w:pPr>
      <w:rPr>
        <w:rFonts w:hint="default"/>
        <w:lang w:val="en-US" w:eastAsia="en-US" w:bidi="ar-SA"/>
      </w:rPr>
    </w:lvl>
    <w:lvl w:ilvl="8" w:tplc="D78C9254">
      <w:numFmt w:val="bullet"/>
      <w:lvlText w:val="•"/>
      <w:lvlJc w:val="left"/>
      <w:pPr>
        <w:ind w:left="7754" w:hanging="361"/>
      </w:pPr>
      <w:rPr>
        <w:rFonts w:hint="default"/>
        <w:lang w:val="en-US" w:eastAsia="en-US" w:bidi="ar-SA"/>
      </w:rPr>
    </w:lvl>
  </w:abstractNum>
  <w:abstractNum w:abstractNumId="9">
    <w:nsid w:val="39E674E2"/>
    <w:multiLevelType w:val="multilevel"/>
    <w:tmpl w:val="71C4CD06"/>
    <w:lvl w:ilvl="0">
      <w:start w:val="1"/>
      <w:numFmt w:val="decimal"/>
      <w:lvlText w:val="%1."/>
      <w:lvlJc w:val="left"/>
      <w:pPr>
        <w:ind w:left="707" w:hanging="567"/>
      </w:pPr>
      <w:rPr>
        <w:rFonts w:ascii="Arial MT" w:eastAsia="Arial MT" w:hAnsi="Arial MT" w:cs="Arial MT" w:hint="default"/>
        <w:w w:val="100"/>
        <w:sz w:val="24"/>
        <w:szCs w:val="24"/>
        <w:lang w:val="en-US" w:eastAsia="en-US" w:bidi="ar-SA"/>
      </w:rPr>
    </w:lvl>
    <w:lvl w:ilvl="1">
      <w:start w:val="1"/>
      <w:numFmt w:val="decimal"/>
      <w:lvlText w:val="%1.%2"/>
      <w:lvlJc w:val="left"/>
      <w:pPr>
        <w:ind w:left="1273" w:hanging="567"/>
      </w:pPr>
      <w:rPr>
        <w:rFonts w:ascii="Arial MT" w:eastAsia="Arial MT" w:hAnsi="Arial MT" w:cs="Arial MT" w:hint="default"/>
        <w:w w:val="99"/>
        <w:sz w:val="24"/>
        <w:szCs w:val="24"/>
        <w:lang w:val="en-US" w:eastAsia="en-US" w:bidi="ar-SA"/>
      </w:rPr>
    </w:lvl>
    <w:lvl w:ilvl="2">
      <w:start w:val="2"/>
      <w:numFmt w:val="lowerLetter"/>
      <w:lvlText w:val="(%3)"/>
      <w:lvlJc w:val="left"/>
      <w:pPr>
        <w:ind w:left="2128" w:hanging="572"/>
      </w:pPr>
      <w:rPr>
        <w:rFonts w:ascii="Arial" w:eastAsia="Arial" w:hAnsi="Arial" w:cs="Arial" w:hint="default"/>
        <w:i/>
        <w:iCs/>
        <w:spacing w:val="0"/>
        <w:w w:val="99"/>
        <w:sz w:val="24"/>
        <w:szCs w:val="24"/>
        <w:lang w:val="en-US" w:eastAsia="en-US" w:bidi="ar-SA"/>
      </w:rPr>
    </w:lvl>
    <w:lvl w:ilvl="3">
      <w:numFmt w:val="bullet"/>
      <w:lvlText w:val="•"/>
      <w:lvlJc w:val="left"/>
      <w:pPr>
        <w:ind w:left="3070" w:hanging="572"/>
      </w:pPr>
      <w:rPr>
        <w:rFonts w:hint="default"/>
        <w:lang w:val="en-US" w:eastAsia="en-US" w:bidi="ar-SA"/>
      </w:rPr>
    </w:lvl>
    <w:lvl w:ilvl="4">
      <w:numFmt w:val="bullet"/>
      <w:lvlText w:val="•"/>
      <w:lvlJc w:val="left"/>
      <w:pPr>
        <w:ind w:left="4021" w:hanging="572"/>
      </w:pPr>
      <w:rPr>
        <w:rFonts w:hint="default"/>
        <w:lang w:val="en-US" w:eastAsia="en-US" w:bidi="ar-SA"/>
      </w:rPr>
    </w:lvl>
    <w:lvl w:ilvl="5">
      <w:numFmt w:val="bullet"/>
      <w:lvlText w:val="•"/>
      <w:lvlJc w:val="left"/>
      <w:pPr>
        <w:ind w:left="4971" w:hanging="572"/>
      </w:pPr>
      <w:rPr>
        <w:rFonts w:hint="default"/>
        <w:lang w:val="en-US" w:eastAsia="en-US" w:bidi="ar-SA"/>
      </w:rPr>
    </w:lvl>
    <w:lvl w:ilvl="6">
      <w:numFmt w:val="bullet"/>
      <w:lvlText w:val="•"/>
      <w:lvlJc w:val="left"/>
      <w:pPr>
        <w:ind w:left="5922" w:hanging="572"/>
      </w:pPr>
      <w:rPr>
        <w:rFonts w:hint="default"/>
        <w:lang w:val="en-US" w:eastAsia="en-US" w:bidi="ar-SA"/>
      </w:rPr>
    </w:lvl>
    <w:lvl w:ilvl="7">
      <w:numFmt w:val="bullet"/>
      <w:lvlText w:val="•"/>
      <w:lvlJc w:val="left"/>
      <w:pPr>
        <w:ind w:left="6872" w:hanging="572"/>
      </w:pPr>
      <w:rPr>
        <w:rFonts w:hint="default"/>
        <w:lang w:val="en-US" w:eastAsia="en-US" w:bidi="ar-SA"/>
      </w:rPr>
    </w:lvl>
    <w:lvl w:ilvl="8">
      <w:numFmt w:val="bullet"/>
      <w:lvlText w:val="•"/>
      <w:lvlJc w:val="left"/>
      <w:pPr>
        <w:ind w:left="7823" w:hanging="572"/>
      </w:pPr>
      <w:rPr>
        <w:rFonts w:hint="default"/>
        <w:lang w:val="en-US" w:eastAsia="en-US" w:bidi="ar-SA"/>
      </w:rPr>
    </w:lvl>
  </w:abstractNum>
  <w:abstractNum w:abstractNumId="10">
    <w:nsid w:val="40B4042F"/>
    <w:multiLevelType w:val="multilevel"/>
    <w:tmpl w:val="910AC846"/>
    <w:lvl w:ilvl="0">
      <w:start w:val="31"/>
      <w:numFmt w:val="decimal"/>
      <w:lvlText w:val="%1"/>
      <w:lvlJc w:val="left"/>
      <w:pPr>
        <w:ind w:left="1994" w:hanging="721"/>
      </w:pPr>
      <w:rPr>
        <w:rFonts w:hint="default"/>
        <w:lang w:val="en-US" w:eastAsia="en-US" w:bidi="ar-SA"/>
      </w:rPr>
    </w:lvl>
    <w:lvl w:ilvl="1">
      <w:start w:val="2"/>
      <w:numFmt w:val="decimal"/>
      <w:lvlText w:val="%1.%2"/>
      <w:lvlJc w:val="left"/>
      <w:pPr>
        <w:ind w:left="1994" w:hanging="721"/>
      </w:pPr>
      <w:rPr>
        <w:rFonts w:hint="default"/>
        <w:lang w:val="en-US" w:eastAsia="en-US" w:bidi="ar-SA"/>
      </w:rPr>
    </w:lvl>
    <w:lvl w:ilvl="2">
      <w:start w:val="1"/>
      <w:numFmt w:val="decimal"/>
      <w:lvlText w:val="%1.%2.%3"/>
      <w:lvlJc w:val="left"/>
      <w:pPr>
        <w:ind w:left="1994" w:hanging="721"/>
      </w:pPr>
      <w:rPr>
        <w:rFonts w:ascii="Arial MT" w:eastAsia="Arial MT" w:hAnsi="Arial MT" w:cs="Arial MT" w:hint="default"/>
        <w:w w:val="99"/>
        <w:sz w:val="24"/>
        <w:szCs w:val="24"/>
        <w:lang w:val="en-US" w:eastAsia="en-US" w:bidi="ar-SA"/>
      </w:rPr>
    </w:lvl>
    <w:lvl w:ilvl="3">
      <w:numFmt w:val="bullet"/>
      <w:lvlText w:val="•"/>
      <w:lvlJc w:val="left"/>
      <w:pPr>
        <w:ind w:left="4317" w:hanging="721"/>
      </w:pPr>
      <w:rPr>
        <w:rFonts w:hint="default"/>
        <w:lang w:val="en-US" w:eastAsia="en-US" w:bidi="ar-SA"/>
      </w:rPr>
    </w:lvl>
    <w:lvl w:ilvl="4">
      <w:numFmt w:val="bullet"/>
      <w:lvlText w:val="•"/>
      <w:lvlJc w:val="left"/>
      <w:pPr>
        <w:ind w:left="5089" w:hanging="721"/>
      </w:pPr>
      <w:rPr>
        <w:rFonts w:hint="default"/>
        <w:lang w:val="en-US" w:eastAsia="en-US" w:bidi="ar-SA"/>
      </w:rPr>
    </w:lvl>
    <w:lvl w:ilvl="5">
      <w:numFmt w:val="bullet"/>
      <w:lvlText w:val="•"/>
      <w:lvlJc w:val="left"/>
      <w:pPr>
        <w:ind w:left="5862" w:hanging="721"/>
      </w:pPr>
      <w:rPr>
        <w:rFonts w:hint="default"/>
        <w:lang w:val="en-US" w:eastAsia="en-US" w:bidi="ar-SA"/>
      </w:rPr>
    </w:lvl>
    <w:lvl w:ilvl="6">
      <w:numFmt w:val="bullet"/>
      <w:lvlText w:val="•"/>
      <w:lvlJc w:val="left"/>
      <w:pPr>
        <w:ind w:left="6634" w:hanging="721"/>
      </w:pPr>
      <w:rPr>
        <w:rFonts w:hint="default"/>
        <w:lang w:val="en-US" w:eastAsia="en-US" w:bidi="ar-SA"/>
      </w:rPr>
    </w:lvl>
    <w:lvl w:ilvl="7">
      <w:numFmt w:val="bullet"/>
      <w:lvlText w:val="•"/>
      <w:lvlJc w:val="left"/>
      <w:pPr>
        <w:ind w:left="7406" w:hanging="721"/>
      </w:pPr>
      <w:rPr>
        <w:rFonts w:hint="default"/>
        <w:lang w:val="en-US" w:eastAsia="en-US" w:bidi="ar-SA"/>
      </w:rPr>
    </w:lvl>
    <w:lvl w:ilvl="8">
      <w:numFmt w:val="bullet"/>
      <w:lvlText w:val="•"/>
      <w:lvlJc w:val="left"/>
      <w:pPr>
        <w:ind w:left="8179" w:hanging="721"/>
      </w:pPr>
      <w:rPr>
        <w:rFonts w:hint="default"/>
        <w:lang w:val="en-US" w:eastAsia="en-US" w:bidi="ar-SA"/>
      </w:rPr>
    </w:lvl>
  </w:abstractNum>
  <w:abstractNum w:abstractNumId="11">
    <w:nsid w:val="44332A99"/>
    <w:multiLevelType w:val="hybridMultilevel"/>
    <w:tmpl w:val="1368C75E"/>
    <w:lvl w:ilvl="0" w:tplc="CE8AFA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529E3"/>
    <w:multiLevelType w:val="hybridMultilevel"/>
    <w:tmpl w:val="9EFA8F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EB66494"/>
    <w:multiLevelType w:val="hybridMultilevel"/>
    <w:tmpl w:val="02F824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4157FA7"/>
    <w:multiLevelType w:val="hybridMultilevel"/>
    <w:tmpl w:val="ECA62AFE"/>
    <w:lvl w:ilvl="0" w:tplc="AB56AC9E">
      <w:start w:val="2"/>
      <w:numFmt w:val="decimal"/>
      <w:lvlText w:val="(%1)"/>
      <w:lvlJc w:val="left"/>
      <w:pPr>
        <w:ind w:left="504" w:hanging="364"/>
      </w:pPr>
      <w:rPr>
        <w:rFonts w:ascii="Arial MT" w:eastAsia="Arial MT" w:hAnsi="Arial MT" w:cs="Arial MT" w:hint="default"/>
        <w:spacing w:val="0"/>
        <w:w w:val="99"/>
        <w:sz w:val="24"/>
        <w:szCs w:val="24"/>
        <w:lang w:val="en-US" w:eastAsia="en-US" w:bidi="ar-SA"/>
      </w:rPr>
    </w:lvl>
    <w:lvl w:ilvl="1" w:tplc="CC4AB9B4">
      <w:start w:val="1"/>
      <w:numFmt w:val="decimal"/>
      <w:lvlText w:val="%2."/>
      <w:lvlJc w:val="left"/>
      <w:pPr>
        <w:ind w:left="861" w:hanging="361"/>
      </w:pPr>
      <w:rPr>
        <w:rFonts w:ascii="Arial MT" w:eastAsia="Arial MT" w:hAnsi="Arial MT" w:cs="Arial MT" w:hint="default"/>
        <w:w w:val="100"/>
        <w:sz w:val="24"/>
        <w:szCs w:val="24"/>
        <w:lang w:val="en-US" w:eastAsia="en-US" w:bidi="ar-SA"/>
      </w:rPr>
    </w:lvl>
    <w:lvl w:ilvl="2" w:tplc="C928858E">
      <w:numFmt w:val="bullet"/>
      <w:lvlText w:val="•"/>
      <w:lvlJc w:val="left"/>
      <w:pPr>
        <w:ind w:left="1844" w:hanging="361"/>
      </w:pPr>
      <w:rPr>
        <w:rFonts w:hint="default"/>
        <w:lang w:val="en-US" w:eastAsia="en-US" w:bidi="ar-SA"/>
      </w:rPr>
    </w:lvl>
    <w:lvl w:ilvl="3" w:tplc="2B26BB7C">
      <w:numFmt w:val="bullet"/>
      <w:lvlText w:val="•"/>
      <w:lvlJc w:val="left"/>
      <w:pPr>
        <w:ind w:left="2829" w:hanging="361"/>
      </w:pPr>
      <w:rPr>
        <w:rFonts w:hint="default"/>
        <w:lang w:val="en-US" w:eastAsia="en-US" w:bidi="ar-SA"/>
      </w:rPr>
    </w:lvl>
    <w:lvl w:ilvl="4" w:tplc="F5A2ED46">
      <w:numFmt w:val="bullet"/>
      <w:lvlText w:val="•"/>
      <w:lvlJc w:val="left"/>
      <w:pPr>
        <w:ind w:left="3814" w:hanging="361"/>
      </w:pPr>
      <w:rPr>
        <w:rFonts w:hint="default"/>
        <w:lang w:val="en-US" w:eastAsia="en-US" w:bidi="ar-SA"/>
      </w:rPr>
    </w:lvl>
    <w:lvl w:ilvl="5" w:tplc="4998CC84">
      <w:numFmt w:val="bullet"/>
      <w:lvlText w:val="•"/>
      <w:lvlJc w:val="left"/>
      <w:pPr>
        <w:ind w:left="4799" w:hanging="361"/>
      </w:pPr>
      <w:rPr>
        <w:rFonts w:hint="default"/>
        <w:lang w:val="en-US" w:eastAsia="en-US" w:bidi="ar-SA"/>
      </w:rPr>
    </w:lvl>
    <w:lvl w:ilvl="6" w:tplc="76F4044A">
      <w:numFmt w:val="bullet"/>
      <w:lvlText w:val="•"/>
      <w:lvlJc w:val="left"/>
      <w:pPr>
        <w:ind w:left="5784" w:hanging="361"/>
      </w:pPr>
      <w:rPr>
        <w:rFonts w:hint="default"/>
        <w:lang w:val="en-US" w:eastAsia="en-US" w:bidi="ar-SA"/>
      </w:rPr>
    </w:lvl>
    <w:lvl w:ilvl="7" w:tplc="FCAC0322">
      <w:numFmt w:val="bullet"/>
      <w:lvlText w:val="•"/>
      <w:lvlJc w:val="left"/>
      <w:pPr>
        <w:ind w:left="6769" w:hanging="361"/>
      </w:pPr>
      <w:rPr>
        <w:rFonts w:hint="default"/>
        <w:lang w:val="en-US" w:eastAsia="en-US" w:bidi="ar-SA"/>
      </w:rPr>
    </w:lvl>
    <w:lvl w:ilvl="8" w:tplc="6F30E284">
      <w:numFmt w:val="bullet"/>
      <w:lvlText w:val="•"/>
      <w:lvlJc w:val="left"/>
      <w:pPr>
        <w:ind w:left="7754" w:hanging="361"/>
      </w:pPr>
      <w:rPr>
        <w:rFonts w:hint="default"/>
        <w:lang w:val="en-US" w:eastAsia="en-US" w:bidi="ar-SA"/>
      </w:rPr>
    </w:lvl>
  </w:abstractNum>
  <w:abstractNum w:abstractNumId="15">
    <w:nsid w:val="54B206A9"/>
    <w:multiLevelType w:val="multilevel"/>
    <w:tmpl w:val="57F6F4D2"/>
    <w:lvl w:ilvl="0">
      <w:start w:val="1"/>
      <w:numFmt w:val="decimal"/>
      <w:lvlText w:val="%1."/>
      <w:lvlJc w:val="left"/>
      <w:pPr>
        <w:ind w:left="707" w:hanging="567"/>
      </w:pPr>
      <w:rPr>
        <w:rFonts w:ascii="Verdana" w:eastAsia="Arial MT" w:hAnsi="Verdana" w:cs="Arial MT" w:hint="default"/>
        <w:w w:val="100"/>
        <w:sz w:val="24"/>
        <w:szCs w:val="24"/>
        <w:lang w:val="en-US" w:eastAsia="en-US" w:bidi="ar-SA"/>
      </w:rPr>
    </w:lvl>
    <w:lvl w:ilvl="1">
      <w:start w:val="1"/>
      <w:numFmt w:val="decimal"/>
      <w:lvlText w:val="%1.%2"/>
      <w:lvlJc w:val="left"/>
      <w:pPr>
        <w:ind w:left="1287" w:hanging="567"/>
      </w:pPr>
      <w:rPr>
        <w:rFonts w:ascii="Verdana" w:eastAsia="Arial MT" w:hAnsi="Verdana" w:cs="Arial MT" w:hint="default"/>
        <w:w w:val="99"/>
        <w:sz w:val="24"/>
        <w:szCs w:val="24"/>
        <w:lang w:val="en-US" w:eastAsia="en-US" w:bidi="ar-SA"/>
      </w:rPr>
    </w:lvl>
    <w:lvl w:ilvl="2">
      <w:start w:val="2"/>
      <w:numFmt w:val="lowerLetter"/>
      <w:lvlText w:val="(%3)"/>
      <w:lvlJc w:val="left"/>
      <w:pPr>
        <w:ind w:left="2128" w:hanging="572"/>
      </w:pPr>
      <w:rPr>
        <w:rFonts w:ascii="Arial" w:eastAsia="Arial" w:hAnsi="Arial" w:cs="Arial" w:hint="default"/>
        <w:i/>
        <w:iCs/>
        <w:spacing w:val="0"/>
        <w:w w:val="99"/>
        <w:sz w:val="24"/>
        <w:szCs w:val="24"/>
        <w:lang w:val="en-US" w:eastAsia="en-US" w:bidi="ar-SA"/>
      </w:rPr>
    </w:lvl>
    <w:lvl w:ilvl="3">
      <w:numFmt w:val="bullet"/>
      <w:lvlText w:val="•"/>
      <w:lvlJc w:val="left"/>
      <w:pPr>
        <w:ind w:left="3070" w:hanging="572"/>
      </w:pPr>
      <w:rPr>
        <w:rFonts w:hint="default"/>
        <w:lang w:val="en-US" w:eastAsia="en-US" w:bidi="ar-SA"/>
      </w:rPr>
    </w:lvl>
    <w:lvl w:ilvl="4">
      <w:numFmt w:val="bullet"/>
      <w:lvlText w:val="•"/>
      <w:lvlJc w:val="left"/>
      <w:pPr>
        <w:ind w:left="4021" w:hanging="572"/>
      </w:pPr>
      <w:rPr>
        <w:rFonts w:hint="default"/>
        <w:lang w:val="en-US" w:eastAsia="en-US" w:bidi="ar-SA"/>
      </w:rPr>
    </w:lvl>
    <w:lvl w:ilvl="5">
      <w:numFmt w:val="bullet"/>
      <w:lvlText w:val="•"/>
      <w:lvlJc w:val="left"/>
      <w:pPr>
        <w:ind w:left="4971" w:hanging="572"/>
      </w:pPr>
      <w:rPr>
        <w:rFonts w:hint="default"/>
        <w:lang w:val="en-US" w:eastAsia="en-US" w:bidi="ar-SA"/>
      </w:rPr>
    </w:lvl>
    <w:lvl w:ilvl="6">
      <w:numFmt w:val="bullet"/>
      <w:lvlText w:val="•"/>
      <w:lvlJc w:val="left"/>
      <w:pPr>
        <w:ind w:left="5922" w:hanging="572"/>
      </w:pPr>
      <w:rPr>
        <w:rFonts w:hint="default"/>
        <w:lang w:val="en-US" w:eastAsia="en-US" w:bidi="ar-SA"/>
      </w:rPr>
    </w:lvl>
    <w:lvl w:ilvl="7">
      <w:numFmt w:val="bullet"/>
      <w:lvlText w:val="•"/>
      <w:lvlJc w:val="left"/>
      <w:pPr>
        <w:ind w:left="6872" w:hanging="572"/>
      </w:pPr>
      <w:rPr>
        <w:rFonts w:hint="default"/>
        <w:lang w:val="en-US" w:eastAsia="en-US" w:bidi="ar-SA"/>
      </w:rPr>
    </w:lvl>
    <w:lvl w:ilvl="8">
      <w:numFmt w:val="bullet"/>
      <w:lvlText w:val="•"/>
      <w:lvlJc w:val="left"/>
      <w:pPr>
        <w:ind w:left="7823" w:hanging="572"/>
      </w:pPr>
      <w:rPr>
        <w:rFonts w:hint="default"/>
        <w:lang w:val="en-US" w:eastAsia="en-US" w:bidi="ar-SA"/>
      </w:rPr>
    </w:lvl>
  </w:abstractNum>
  <w:abstractNum w:abstractNumId="16">
    <w:nsid w:val="63EA4F7F"/>
    <w:multiLevelType w:val="multilevel"/>
    <w:tmpl w:val="AFA4AC94"/>
    <w:lvl w:ilvl="0">
      <w:start w:val="241"/>
      <w:numFmt w:val="decimal"/>
      <w:lvlText w:val="%1"/>
      <w:lvlJc w:val="left"/>
      <w:pPr>
        <w:ind w:left="3022" w:hanging="1182"/>
      </w:pPr>
      <w:rPr>
        <w:rFonts w:hint="default"/>
        <w:lang w:val="en-US" w:eastAsia="en-US" w:bidi="ar-SA"/>
      </w:rPr>
    </w:lvl>
    <w:lvl w:ilvl="1">
      <w:start w:val="5"/>
      <w:numFmt w:val="decimal"/>
      <w:lvlText w:val="%1.%2"/>
      <w:lvlJc w:val="left"/>
      <w:pPr>
        <w:ind w:left="3022" w:hanging="1182"/>
      </w:pPr>
      <w:rPr>
        <w:rFonts w:hint="default"/>
        <w:lang w:val="en-US" w:eastAsia="en-US" w:bidi="ar-SA"/>
      </w:rPr>
    </w:lvl>
    <w:lvl w:ilvl="2">
      <w:start w:val="1"/>
      <w:numFmt w:val="decimal"/>
      <w:lvlText w:val="%1.%2.%3"/>
      <w:lvlJc w:val="left"/>
      <w:pPr>
        <w:ind w:left="3022" w:hanging="1182"/>
      </w:pPr>
      <w:rPr>
        <w:rFonts w:ascii="Arial" w:eastAsia="Arial" w:hAnsi="Arial" w:cs="Arial" w:hint="default"/>
        <w:i/>
        <w:iCs/>
        <w:spacing w:val="-3"/>
        <w:w w:val="100"/>
        <w:sz w:val="22"/>
        <w:szCs w:val="22"/>
        <w:lang w:val="en-US" w:eastAsia="en-US" w:bidi="ar-SA"/>
      </w:rPr>
    </w:lvl>
    <w:lvl w:ilvl="3">
      <w:numFmt w:val="bullet"/>
      <w:lvlText w:val="•"/>
      <w:lvlJc w:val="left"/>
      <w:pPr>
        <w:ind w:left="5181" w:hanging="1182"/>
      </w:pPr>
      <w:rPr>
        <w:rFonts w:hint="default"/>
        <w:lang w:val="en-US" w:eastAsia="en-US" w:bidi="ar-SA"/>
      </w:rPr>
    </w:lvl>
    <w:lvl w:ilvl="4">
      <w:numFmt w:val="bullet"/>
      <w:lvlText w:val="•"/>
      <w:lvlJc w:val="left"/>
      <w:pPr>
        <w:ind w:left="5901" w:hanging="1182"/>
      </w:pPr>
      <w:rPr>
        <w:rFonts w:hint="default"/>
        <w:lang w:val="en-US" w:eastAsia="en-US" w:bidi="ar-SA"/>
      </w:rPr>
    </w:lvl>
    <w:lvl w:ilvl="5">
      <w:numFmt w:val="bullet"/>
      <w:lvlText w:val="•"/>
      <w:lvlJc w:val="left"/>
      <w:pPr>
        <w:ind w:left="6622" w:hanging="1182"/>
      </w:pPr>
      <w:rPr>
        <w:rFonts w:hint="default"/>
        <w:lang w:val="en-US" w:eastAsia="en-US" w:bidi="ar-SA"/>
      </w:rPr>
    </w:lvl>
    <w:lvl w:ilvl="6">
      <w:numFmt w:val="bullet"/>
      <w:lvlText w:val="•"/>
      <w:lvlJc w:val="left"/>
      <w:pPr>
        <w:ind w:left="7342" w:hanging="1182"/>
      </w:pPr>
      <w:rPr>
        <w:rFonts w:hint="default"/>
        <w:lang w:val="en-US" w:eastAsia="en-US" w:bidi="ar-SA"/>
      </w:rPr>
    </w:lvl>
    <w:lvl w:ilvl="7">
      <w:numFmt w:val="bullet"/>
      <w:lvlText w:val="•"/>
      <w:lvlJc w:val="left"/>
      <w:pPr>
        <w:ind w:left="8062" w:hanging="1182"/>
      </w:pPr>
      <w:rPr>
        <w:rFonts w:hint="default"/>
        <w:lang w:val="en-US" w:eastAsia="en-US" w:bidi="ar-SA"/>
      </w:rPr>
    </w:lvl>
    <w:lvl w:ilvl="8">
      <w:numFmt w:val="bullet"/>
      <w:lvlText w:val="•"/>
      <w:lvlJc w:val="left"/>
      <w:pPr>
        <w:ind w:left="8783" w:hanging="1182"/>
      </w:pPr>
      <w:rPr>
        <w:rFonts w:hint="default"/>
        <w:lang w:val="en-US" w:eastAsia="en-US" w:bidi="ar-SA"/>
      </w:rPr>
    </w:lvl>
  </w:abstractNum>
  <w:abstractNum w:abstractNumId="17">
    <w:nsid w:val="65CC1A38"/>
    <w:multiLevelType w:val="multilevel"/>
    <w:tmpl w:val="E568860E"/>
    <w:lvl w:ilvl="0">
      <w:start w:val="1"/>
      <w:numFmt w:val="decimal"/>
      <w:lvlText w:val="%1"/>
      <w:lvlJc w:val="left"/>
      <w:pPr>
        <w:ind w:left="706" w:hanging="567"/>
      </w:pPr>
      <w:rPr>
        <w:rFonts w:ascii="Arial MT" w:eastAsia="Arial MT" w:hAnsi="Arial MT" w:cs="Arial MT" w:hint="default"/>
        <w:w w:val="99"/>
        <w:sz w:val="24"/>
        <w:szCs w:val="24"/>
        <w:lang w:val="en-US" w:eastAsia="en-US" w:bidi="ar-SA"/>
      </w:rPr>
    </w:lvl>
    <w:lvl w:ilvl="1">
      <w:start w:val="1"/>
      <w:numFmt w:val="decimal"/>
      <w:lvlText w:val="%1.%2"/>
      <w:lvlJc w:val="left"/>
      <w:pPr>
        <w:ind w:left="1501" w:hanging="795"/>
      </w:pPr>
      <w:rPr>
        <w:rFonts w:ascii="Arial MT" w:eastAsia="Arial MT" w:hAnsi="Arial MT" w:cs="Arial MT" w:hint="default"/>
        <w:w w:val="99"/>
        <w:sz w:val="24"/>
        <w:szCs w:val="24"/>
        <w:lang w:val="en-US" w:eastAsia="en-US" w:bidi="ar-SA"/>
      </w:rPr>
    </w:lvl>
    <w:lvl w:ilvl="2">
      <w:numFmt w:val="bullet"/>
      <w:lvlText w:val="•"/>
      <w:lvlJc w:val="left"/>
      <w:pPr>
        <w:ind w:left="2414" w:hanging="795"/>
      </w:pPr>
      <w:rPr>
        <w:rFonts w:hint="default"/>
        <w:lang w:val="en-US" w:eastAsia="en-US" w:bidi="ar-SA"/>
      </w:rPr>
    </w:lvl>
    <w:lvl w:ilvl="3">
      <w:numFmt w:val="bullet"/>
      <w:lvlText w:val="•"/>
      <w:lvlJc w:val="left"/>
      <w:pPr>
        <w:ind w:left="3328" w:hanging="795"/>
      </w:pPr>
      <w:rPr>
        <w:rFonts w:hint="default"/>
        <w:lang w:val="en-US" w:eastAsia="en-US" w:bidi="ar-SA"/>
      </w:rPr>
    </w:lvl>
    <w:lvl w:ilvl="4">
      <w:numFmt w:val="bullet"/>
      <w:lvlText w:val="•"/>
      <w:lvlJc w:val="left"/>
      <w:pPr>
        <w:ind w:left="4242" w:hanging="795"/>
      </w:pPr>
      <w:rPr>
        <w:rFonts w:hint="default"/>
        <w:lang w:val="en-US" w:eastAsia="en-US" w:bidi="ar-SA"/>
      </w:rPr>
    </w:lvl>
    <w:lvl w:ilvl="5">
      <w:numFmt w:val="bullet"/>
      <w:lvlText w:val="•"/>
      <w:lvlJc w:val="left"/>
      <w:pPr>
        <w:ind w:left="5156" w:hanging="795"/>
      </w:pPr>
      <w:rPr>
        <w:rFonts w:hint="default"/>
        <w:lang w:val="en-US" w:eastAsia="en-US" w:bidi="ar-SA"/>
      </w:rPr>
    </w:lvl>
    <w:lvl w:ilvl="6">
      <w:numFmt w:val="bullet"/>
      <w:lvlText w:val="•"/>
      <w:lvlJc w:val="left"/>
      <w:pPr>
        <w:ind w:left="6070" w:hanging="795"/>
      </w:pPr>
      <w:rPr>
        <w:rFonts w:hint="default"/>
        <w:lang w:val="en-US" w:eastAsia="en-US" w:bidi="ar-SA"/>
      </w:rPr>
    </w:lvl>
    <w:lvl w:ilvl="7">
      <w:numFmt w:val="bullet"/>
      <w:lvlText w:val="•"/>
      <w:lvlJc w:val="left"/>
      <w:pPr>
        <w:ind w:left="6984" w:hanging="795"/>
      </w:pPr>
      <w:rPr>
        <w:rFonts w:hint="default"/>
        <w:lang w:val="en-US" w:eastAsia="en-US" w:bidi="ar-SA"/>
      </w:rPr>
    </w:lvl>
    <w:lvl w:ilvl="8">
      <w:numFmt w:val="bullet"/>
      <w:lvlText w:val="•"/>
      <w:lvlJc w:val="left"/>
      <w:pPr>
        <w:ind w:left="7898" w:hanging="795"/>
      </w:pPr>
      <w:rPr>
        <w:rFonts w:hint="default"/>
        <w:lang w:val="en-US" w:eastAsia="en-US" w:bidi="ar-SA"/>
      </w:rPr>
    </w:lvl>
  </w:abstractNum>
  <w:abstractNum w:abstractNumId="18">
    <w:nsid w:val="672D699B"/>
    <w:multiLevelType w:val="multilevel"/>
    <w:tmpl w:val="DC1479CE"/>
    <w:lvl w:ilvl="0">
      <w:start w:val="241"/>
      <w:numFmt w:val="decimal"/>
      <w:lvlText w:val="%1"/>
      <w:lvlJc w:val="left"/>
      <w:pPr>
        <w:ind w:left="1840" w:hanging="868"/>
      </w:pPr>
      <w:rPr>
        <w:rFonts w:hint="default"/>
        <w:lang w:val="en-US" w:eastAsia="en-US" w:bidi="ar-SA"/>
      </w:rPr>
    </w:lvl>
    <w:lvl w:ilvl="1">
      <w:start w:val="5"/>
      <w:numFmt w:val="decimal"/>
      <w:lvlText w:val="%1.%2"/>
      <w:lvlJc w:val="left"/>
      <w:pPr>
        <w:ind w:left="1840" w:hanging="868"/>
      </w:pPr>
      <w:rPr>
        <w:rFonts w:hint="default"/>
        <w:lang w:val="en-US" w:eastAsia="en-US" w:bidi="ar-SA"/>
      </w:rPr>
    </w:lvl>
    <w:lvl w:ilvl="2">
      <w:start w:val="1"/>
      <w:numFmt w:val="decimal"/>
      <w:lvlText w:val="%1.%2.%3"/>
      <w:lvlJc w:val="left"/>
      <w:pPr>
        <w:ind w:left="1840" w:hanging="868"/>
      </w:pPr>
      <w:rPr>
        <w:rFonts w:ascii="Arial" w:eastAsia="Arial" w:hAnsi="Arial" w:cs="Arial" w:hint="default"/>
        <w:i/>
        <w:iCs/>
        <w:w w:val="99"/>
        <w:sz w:val="24"/>
        <w:szCs w:val="24"/>
        <w:lang w:val="en-US" w:eastAsia="en-US" w:bidi="ar-SA"/>
      </w:rPr>
    </w:lvl>
    <w:lvl w:ilvl="3">
      <w:numFmt w:val="bullet"/>
      <w:lvlText w:val="•"/>
      <w:lvlJc w:val="left"/>
      <w:pPr>
        <w:ind w:left="4205" w:hanging="868"/>
      </w:pPr>
      <w:rPr>
        <w:rFonts w:hint="default"/>
        <w:lang w:val="en-US" w:eastAsia="en-US" w:bidi="ar-SA"/>
      </w:rPr>
    </w:lvl>
    <w:lvl w:ilvl="4">
      <w:numFmt w:val="bullet"/>
      <w:lvlText w:val="•"/>
      <w:lvlJc w:val="left"/>
      <w:pPr>
        <w:ind w:left="4993" w:hanging="868"/>
      </w:pPr>
      <w:rPr>
        <w:rFonts w:hint="default"/>
        <w:lang w:val="en-US" w:eastAsia="en-US" w:bidi="ar-SA"/>
      </w:rPr>
    </w:lvl>
    <w:lvl w:ilvl="5">
      <w:numFmt w:val="bullet"/>
      <w:lvlText w:val="•"/>
      <w:lvlJc w:val="left"/>
      <w:pPr>
        <w:ind w:left="5782" w:hanging="868"/>
      </w:pPr>
      <w:rPr>
        <w:rFonts w:hint="default"/>
        <w:lang w:val="en-US" w:eastAsia="en-US" w:bidi="ar-SA"/>
      </w:rPr>
    </w:lvl>
    <w:lvl w:ilvl="6">
      <w:numFmt w:val="bullet"/>
      <w:lvlText w:val="•"/>
      <w:lvlJc w:val="left"/>
      <w:pPr>
        <w:ind w:left="6570" w:hanging="868"/>
      </w:pPr>
      <w:rPr>
        <w:rFonts w:hint="default"/>
        <w:lang w:val="en-US" w:eastAsia="en-US" w:bidi="ar-SA"/>
      </w:rPr>
    </w:lvl>
    <w:lvl w:ilvl="7">
      <w:numFmt w:val="bullet"/>
      <w:lvlText w:val="•"/>
      <w:lvlJc w:val="left"/>
      <w:pPr>
        <w:ind w:left="7358" w:hanging="868"/>
      </w:pPr>
      <w:rPr>
        <w:rFonts w:hint="default"/>
        <w:lang w:val="en-US" w:eastAsia="en-US" w:bidi="ar-SA"/>
      </w:rPr>
    </w:lvl>
    <w:lvl w:ilvl="8">
      <w:numFmt w:val="bullet"/>
      <w:lvlText w:val="•"/>
      <w:lvlJc w:val="left"/>
      <w:pPr>
        <w:ind w:left="8147" w:hanging="868"/>
      </w:pPr>
      <w:rPr>
        <w:rFonts w:hint="default"/>
        <w:lang w:val="en-US" w:eastAsia="en-US" w:bidi="ar-SA"/>
      </w:rPr>
    </w:lvl>
  </w:abstractNum>
  <w:abstractNum w:abstractNumId="19">
    <w:nsid w:val="67487365"/>
    <w:multiLevelType w:val="multilevel"/>
    <w:tmpl w:val="7DB613D2"/>
    <w:lvl w:ilvl="0">
      <w:start w:val="15"/>
      <w:numFmt w:val="decimal"/>
      <w:lvlText w:val="%1"/>
      <w:lvlJc w:val="left"/>
      <w:pPr>
        <w:ind w:left="600" w:hanging="600"/>
      </w:pPr>
      <w:rPr>
        <w:rFonts w:hint="default"/>
      </w:rPr>
    </w:lvl>
    <w:lvl w:ilvl="1">
      <w:start w:val="1"/>
      <w:numFmt w:val="decimal"/>
      <w:lvlText w:val="%1.%2"/>
      <w:lvlJc w:val="left"/>
      <w:pPr>
        <w:ind w:left="1236" w:hanging="600"/>
      </w:pPr>
      <w:rPr>
        <w:rFonts w:hint="default"/>
      </w:rPr>
    </w:lvl>
    <w:lvl w:ilvl="2">
      <w:start w:val="1"/>
      <w:numFmt w:val="decimal"/>
      <w:lvlText w:val="%1.%2.%3"/>
      <w:lvlJc w:val="left"/>
      <w:pPr>
        <w:ind w:left="1992" w:hanging="720"/>
      </w:pPr>
      <w:rPr>
        <w:rFonts w:hint="default"/>
      </w:rPr>
    </w:lvl>
    <w:lvl w:ilvl="3">
      <w:start w:val="1"/>
      <w:numFmt w:val="decimal"/>
      <w:lvlText w:val="%1.%2.%3.%4"/>
      <w:lvlJc w:val="left"/>
      <w:pPr>
        <w:ind w:left="2628" w:hanging="72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5892" w:hanging="1440"/>
      </w:pPr>
      <w:rPr>
        <w:rFonts w:hint="default"/>
      </w:rPr>
    </w:lvl>
    <w:lvl w:ilvl="8">
      <w:start w:val="1"/>
      <w:numFmt w:val="decimal"/>
      <w:lvlText w:val="%1.%2.%3.%4.%5.%6.%7.%8.%9"/>
      <w:lvlJc w:val="left"/>
      <w:pPr>
        <w:ind w:left="6888" w:hanging="1800"/>
      </w:pPr>
      <w:rPr>
        <w:rFonts w:hint="default"/>
      </w:rPr>
    </w:lvl>
  </w:abstractNum>
  <w:abstractNum w:abstractNumId="20">
    <w:nsid w:val="72377868"/>
    <w:multiLevelType w:val="multilevel"/>
    <w:tmpl w:val="1A244A04"/>
    <w:lvl w:ilvl="0">
      <w:start w:val="14"/>
      <w:numFmt w:val="decimal"/>
      <w:lvlText w:val="%1"/>
      <w:lvlJc w:val="left"/>
      <w:pPr>
        <w:ind w:left="780" w:hanging="780"/>
      </w:pPr>
      <w:rPr>
        <w:rFonts w:hint="default"/>
      </w:rPr>
    </w:lvl>
    <w:lvl w:ilvl="1">
      <w:start w:val="1"/>
      <w:numFmt w:val="decimal"/>
      <w:lvlText w:val="%1.%2"/>
      <w:lvlJc w:val="left"/>
      <w:pPr>
        <w:ind w:left="1416" w:hanging="780"/>
      </w:pPr>
      <w:rPr>
        <w:rFonts w:hint="default"/>
      </w:rPr>
    </w:lvl>
    <w:lvl w:ilvl="2">
      <w:start w:val="1"/>
      <w:numFmt w:val="decimal"/>
      <w:lvlText w:val="%1.%2.%3"/>
      <w:lvlJc w:val="left"/>
      <w:pPr>
        <w:ind w:left="2352" w:hanging="1080"/>
      </w:pPr>
      <w:rPr>
        <w:rFonts w:hint="default"/>
      </w:rPr>
    </w:lvl>
    <w:lvl w:ilvl="3">
      <w:start w:val="1"/>
      <w:numFmt w:val="decimal"/>
      <w:lvlText w:val="%1.%2.%3.%4"/>
      <w:lvlJc w:val="left"/>
      <w:pPr>
        <w:ind w:left="2988" w:hanging="1080"/>
      </w:pPr>
      <w:rPr>
        <w:rFonts w:hint="default"/>
      </w:rPr>
    </w:lvl>
    <w:lvl w:ilvl="4">
      <w:start w:val="1"/>
      <w:numFmt w:val="decimal"/>
      <w:lvlText w:val="%1.%2.%3.%4.%5"/>
      <w:lvlJc w:val="left"/>
      <w:pPr>
        <w:ind w:left="3984" w:hanging="1440"/>
      </w:pPr>
      <w:rPr>
        <w:rFonts w:hint="default"/>
      </w:rPr>
    </w:lvl>
    <w:lvl w:ilvl="5">
      <w:start w:val="1"/>
      <w:numFmt w:val="decimal"/>
      <w:lvlText w:val="%1.%2.%3.%4.%5.%6"/>
      <w:lvlJc w:val="left"/>
      <w:pPr>
        <w:ind w:left="4980" w:hanging="1800"/>
      </w:pPr>
      <w:rPr>
        <w:rFonts w:hint="default"/>
      </w:rPr>
    </w:lvl>
    <w:lvl w:ilvl="6">
      <w:start w:val="1"/>
      <w:numFmt w:val="decimal"/>
      <w:lvlText w:val="%1.%2.%3.%4.%5.%6.%7"/>
      <w:lvlJc w:val="left"/>
      <w:pPr>
        <w:ind w:left="5976" w:hanging="2160"/>
      </w:pPr>
      <w:rPr>
        <w:rFonts w:hint="default"/>
      </w:rPr>
    </w:lvl>
    <w:lvl w:ilvl="7">
      <w:start w:val="1"/>
      <w:numFmt w:val="decimal"/>
      <w:lvlText w:val="%1.%2.%3.%4.%5.%6.%7.%8"/>
      <w:lvlJc w:val="left"/>
      <w:pPr>
        <w:ind w:left="6972" w:hanging="2520"/>
      </w:pPr>
      <w:rPr>
        <w:rFonts w:hint="default"/>
      </w:rPr>
    </w:lvl>
    <w:lvl w:ilvl="8">
      <w:start w:val="1"/>
      <w:numFmt w:val="decimal"/>
      <w:lvlText w:val="%1.%2.%3.%4.%5.%6.%7.%8.%9"/>
      <w:lvlJc w:val="left"/>
      <w:pPr>
        <w:ind w:left="7608" w:hanging="2520"/>
      </w:pPr>
      <w:rPr>
        <w:rFonts w:hint="default"/>
      </w:rPr>
    </w:lvl>
  </w:abstractNum>
  <w:abstractNum w:abstractNumId="21">
    <w:nsid w:val="75A22444"/>
    <w:multiLevelType w:val="hybridMultilevel"/>
    <w:tmpl w:val="8CEA7324"/>
    <w:lvl w:ilvl="0" w:tplc="62A27A7C">
      <w:start w:val="10"/>
      <w:numFmt w:val="decimal"/>
      <w:lvlText w:val="%1."/>
      <w:lvlJc w:val="left"/>
      <w:pPr>
        <w:ind w:left="530" w:hanging="39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2">
    <w:nsid w:val="77FD7E19"/>
    <w:multiLevelType w:val="multilevel"/>
    <w:tmpl w:val="597C6CB2"/>
    <w:lvl w:ilvl="0">
      <w:start w:val="1"/>
      <w:numFmt w:val="decimal"/>
      <w:lvlText w:val="%1"/>
      <w:lvlJc w:val="left"/>
      <w:pPr>
        <w:ind w:left="707" w:hanging="567"/>
      </w:pPr>
      <w:rPr>
        <w:rFonts w:ascii="Arial MT" w:eastAsia="Arial MT" w:hAnsi="Arial MT" w:cs="Arial MT" w:hint="default"/>
        <w:w w:val="99"/>
        <w:sz w:val="24"/>
        <w:szCs w:val="24"/>
        <w:lang w:val="en-US" w:eastAsia="en-US" w:bidi="ar-SA"/>
      </w:rPr>
    </w:lvl>
    <w:lvl w:ilvl="1">
      <w:start w:val="1"/>
      <w:numFmt w:val="decimal"/>
      <w:lvlText w:val="%1.%2"/>
      <w:lvlJc w:val="left"/>
      <w:pPr>
        <w:ind w:left="1730" w:hanging="1023"/>
      </w:pPr>
      <w:rPr>
        <w:rFonts w:ascii="Arial MT" w:eastAsia="Arial MT" w:hAnsi="Arial MT" w:cs="Arial MT" w:hint="default"/>
        <w:w w:val="99"/>
        <w:sz w:val="24"/>
        <w:szCs w:val="24"/>
        <w:lang w:val="en-US" w:eastAsia="en-US" w:bidi="ar-SA"/>
      </w:rPr>
    </w:lvl>
    <w:lvl w:ilvl="2">
      <w:start w:val="1"/>
      <w:numFmt w:val="decimal"/>
      <w:lvlText w:val="%1.%2.%3"/>
      <w:lvlJc w:val="left"/>
      <w:pPr>
        <w:ind w:left="2695" w:hanging="966"/>
      </w:pPr>
      <w:rPr>
        <w:rFonts w:ascii="Arial MT" w:eastAsia="Arial MT" w:hAnsi="Arial MT" w:cs="Arial MT" w:hint="default"/>
        <w:w w:val="99"/>
        <w:sz w:val="24"/>
        <w:szCs w:val="24"/>
        <w:lang w:val="en-US" w:eastAsia="en-US" w:bidi="ar-SA"/>
      </w:rPr>
    </w:lvl>
    <w:lvl w:ilvl="3">
      <w:numFmt w:val="bullet"/>
      <w:lvlText w:val="•"/>
      <w:lvlJc w:val="left"/>
      <w:pPr>
        <w:ind w:left="3640" w:hanging="966"/>
      </w:pPr>
      <w:rPr>
        <w:rFonts w:hint="default"/>
        <w:lang w:val="en-US" w:eastAsia="en-US" w:bidi="ar-SA"/>
      </w:rPr>
    </w:lvl>
    <w:lvl w:ilvl="4">
      <w:numFmt w:val="bullet"/>
      <w:lvlText w:val="•"/>
      <w:lvlJc w:val="left"/>
      <w:pPr>
        <w:ind w:left="4581" w:hanging="966"/>
      </w:pPr>
      <w:rPr>
        <w:rFonts w:hint="default"/>
        <w:lang w:val="en-US" w:eastAsia="en-US" w:bidi="ar-SA"/>
      </w:rPr>
    </w:lvl>
    <w:lvl w:ilvl="5">
      <w:numFmt w:val="bullet"/>
      <w:lvlText w:val="•"/>
      <w:lvlJc w:val="left"/>
      <w:pPr>
        <w:ind w:left="5521" w:hanging="966"/>
      </w:pPr>
      <w:rPr>
        <w:rFonts w:hint="default"/>
        <w:lang w:val="en-US" w:eastAsia="en-US" w:bidi="ar-SA"/>
      </w:rPr>
    </w:lvl>
    <w:lvl w:ilvl="6">
      <w:numFmt w:val="bullet"/>
      <w:lvlText w:val="•"/>
      <w:lvlJc w:val="left"/>
      <w:pPr>
        <w:ind w:left="6462" w:hanging="966"/>
      </w:pPr>
      <w:rPr>
        <w:rFonts w:hint="default"/>
        <w:lang w:val="en-US" w:eastAsia="en-US" w:bidi="ar-SA"/>
      </w:rPr>
    </w:lvl>
    <w:lvl w:ilvl="7">
      <w:numFmt w:val="bullet"/>
      <w:lvlText w:val="•"/>
      <w:lvlJc w:val="left"/>
      <w:pPr>
        <w:ind w:left="7402" w:hanging="966"/>
      </w:pPr>
      <w:rPr>
        <w:rFonts w:hint="default"/>
        <w:lang w:val="en-US" w:eastAsia="en-US" w:bidi="ar-SA"/>
      </w:rPr>
    </w:lvl>
    <w:lvl w:ilvl="8">
      <w:numFmt w:val="bullet"/>
      <w:lvlText w:val="•"/>
      <w:lvlJc w:val="left"/>
      <w:pPr>
        <w:ind w:left="8343" w:hanging="966"/>
      </w:pPr>
      <w:rPr>
        <w:rFonts w:hint="default"/>
        <w:lang w:val="en-US" w:eastAsia="en-US" w:bidi="ar-SA"/>
      </w:rPr>
    </w:lvl>
  </w:abstractNum>
  <w:num w:numId="1">
    <w:abstractNumId w:val="4"/>
  </w:num>
  <w:num w:numId="2">
    <w:abstractNumId w:val="15"/>
  </w:num>
  <w:num w:numId="3">
    <w:abstractNumId w:val="10"/>
  </w:num>
  <w:num w:numId="4">
    <w:abstractNumId w:val="21"/>
  </w:num>
  <w:num w:numId="5">
    <w:abstractNumId w:val="1"/>
  </w:num>
  <w:num w:numId="6">
    <w:abstractNumId w:val="19"/>
  </w:num>
  <w:num w:numId="7">
    <w:abstractNumId w:val="14"/>
  </w:num>
  <w:num w:numId="8">
    <w:abstractNumId w:val="0"/>
  </w:num>
  <w:num w:numId="9">
    <w:abstractNumId w:val="20"/>
  </w:num>
  <w:num w:numId="10">
    <w:abstractNumId w:val="18"/>
  </w:num>
  <w:num w:numId="11">
    <w:abstractNumId w:val="9"/>
  </w:num>
  <w:num w:numId="12">
    <w:abstractNumId w:val="8"/>
  </w:num>
  <w:num w:numId="13">
    <w:abstractNumId w:val="17"/>
  </w:num>
  <w:num w:numId="14">
    <w:abstractNumId w:val="5"/>
  </w:num>
  <w:num w:numId="15">
    <w:abstractNumId w:val="11"/>
  </w:num>
  <w:num w:numId="16">
    <w:abstractNumId w:val="22"/>
  </w:num>
  <w:num w:numId="17">
    <w:abstractNumId w:val="3"/>
  </w:num>
  <w:num w:numId="18">
    <w:abstractNumId w:val="16"/>
  </w:num>
  <w:num w:numId="19">
    <w:abstractNumId w:val="7"/>
  </w:num>
  <w:num w:numId="20">
    <w:abstractNumId w:val="12"/>
  </w:num>
  <w:num w:numId="21">
    <w:abstractNumId w:val="6"/>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CB"/>
    <w:rsid w:val="00000D3A"/>
    <w:rsid w:val="0001738C"/>
    <w:rsid w:val="00070438"/>
    <w:rsid w:val="000D7AC1"/>
    <w:rsid w:val="00145D95"/>
    <w:rsid w:val="001858DB"/>
    <w:rsid w:val="001A3685"/>
    <w:rsid w:val="001C645A"/>
    <w:rsid w:val="001F1B85"/>
    <w:rsid w:val="001F37E3"/>
    <w:rsid w:val="00204D9C"/>
    <w:rsid w:val="00225AF9"/>
    <w:rsid w:val="0026376F"/>
    <w:rsid w:val="002B6E71"/>
    <w:rsid w:val="002D245F"/>
    <w:rsid w:val="003670E5"/>
    <w:rsid w:val="003746AF"/>
    <w:rsid w:val="003A4EB3"/>
    <w:rsid w:val="003B2947"/>
    <w:rsid w:val="00434E18"/>
    <w:rsid w:val="004C310E"/>
    <w:rsid w:val="004F12B1"/>
    <w:rsid w:val="004F6F4B"/>
    <w:rsid w:val="0058501C"/>
    <w:rsid w:val="005B12F6"/>
    <w:rsid w:val="005B2645"/>
    <w:rsid w:val="005E05D1"/>
    <w:rsid w:val="005F483A"/>
    <w:rsid w:val="006108AD"/>
    <w:rsid w:val="006413AA"/>
    <w:rsid w:val="00672442"/>
    <w:rsid w:val="006F23E2"/>
    <w:rsid w:val="00775967"/>
    <w:rsid w:val="00784ED8"/>
    <w:rsid w:val="007A0198"/>
    <w:rsid w:val="007C37D3"/>
    <w:rsid w:val="00852204"/>
    <w:rsid w:val="008556C8"/>
    <w:rsid w:val="0086638F"/>
    <w:rsid w:val="008A23BD"/>
    <w:rsid w:val="008B1720"/>
    <w:rsid w:val="009175E0"/>
    <w:rsid w:val="00980E5A"/>
    <w:rsid w:val="00A24D97"/>
    <w:rsid w:val="00A2743D"/>
    <w:rsid w:val="00A62363"/>
    <w:rsid w:val="00A67D31"/>
    <w:rsid w:val="00A71498"/>
    <w:rsid w:val="00AE5E46"/>
    <w:rsid w:val="00B03593"/>
    <w:rsid w:val="00B4164B"/>
    <w:rsid w:val="00B42F76"/>
    <w:rsid w:val="00B61B71"/>
    <w:rsid w:val="00B816CB"/>
    <w:rsid w:val="00B96055"/>
    <w:rsid w:val="00BC5D71"/>
    <w:rsid w:val="00BC694A"/>
    <w:rsid w:val="00C27087"/>
    <w:rsid w:val="00C30F54"/>
    <w:rsid w:val="00C314AA"/>
    <w:rsid w:val="00C373C2"/>
    <w:rsid w:val="00C44E8E"/>
    <w:rsid w:val="00C826E4"/>
    <w:rsid w:val="00CC4EC3"/>
    <w:rsid w:val="00D03E4F"/>
    <w:rsid w:val="00D156A1"/>
    <w:rsid w:val="00D80757"/>
    <w:rsid w:val="00DC1FB5"/>
    <w:rsid w:val="00DD2AD6"/>
    <w:rsid w:val="00E04D40"/>
    <w:rsid w:val="00ED7557"/>
    <w:rsid w:val="00FA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D92A"/>
  <w15:chartTrackingRefBased/>
  <w15:docId w15:val="{1F9175A5-EDC1-4199-A87A-89F277AE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F12B1"/>
    <w:pPr>
      <w:widowControl w:val="0"/>
      <w:autoSpaceDE w:val="0"/>
      <w:autoSpaceDN w:val="0"/>
      <w:spacing w:before="9" w:after="0" w:line="240" w:lineRule="auto"/>
      <w:ind w:left="60"/>
      <w:outlineLvl w:val="0"/>
    </w:pPr>
    <w:rPr>
      <w:rFonts w:ascii="Arial MT" w:eastAsia="Arial MT" w:hAnsi="Arial MT" w:cs="Arial MT"/>
      <w:sz w:val="32"/>
      <w:szCs w:val="32"/>
    </w:rPr>
  </w:style>
  <w:style w:type="paragraph" w:styleId="Heading2">
    <w:name w:val="heading 2"/>
    <w:basedOn w:val="Normal"/>
    <w:link w:val="Heading2Char"/>
    <w:uiPriority w:val="1"/>
    <w:qFormat/>
    <w:rsid w:val="00B816CB"/>
    <w:pPr>
      <w:widowControl w:val="0"/>
      <w:autoSpaceDE w:val="0"/>
      <w:autoSpaceDN w:val="0"/>
      <w:spacing w:after="0" w:line="240" w:lineRule="auto"/>
      <w:ind w:left="14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816CB"/>
    <w:rPr>
      <w:rFonts w:ascii="Arial" w:eastAsia="Arial" w:hAnsi="Arial" w:cs="Arial"/>
      <w:b/>
      <w:bCs/>
      <w:sz w:val="24"/>
      <w:szCs w:val="24"/>
    </w:rPr>
  </w:style>
  <w:style w:type="paragraph" w:styleId="BodyText">
    <w:name w:val="Body Text"/>
    <w:basedOn w:val="Normal"/>
    <w:link w:val="BodyTextChar"/>
    <w:uiPriority w:val="1"/>
    <w:qFormat/>
    <w:rsid w:val="00B816CB"/>
    <w:pPr>
      <w:widowControl w:val="0"/>
      <w:autoSpaceDE w:val="0"/>
      <w:autoSpaceDN w:val="0"/>
      <w:spacing w:after="0" w:line="240" w:lineRule="auto"/>
    </w:pPr>
    <w:rPr>
      <w:rFonts w:ascii="Arial MT" w:eastAsia="Arial MT" w:hAnsi="Arial MT" w:cs="Arial MT"/>
      <w:sz w:val="24"/>
      <w:szCs w:val="24"/>
    </w:rPr>
  </w:style>
  <w:style w:type="character" w:customStyle="1" w:styleId="BodyTextChar">
    <w:name w:val="Body Text Char"/>
    <w:basedOn w:val="DefaultParagraphFont"/>
    <w:link w:val="BodyText"/>
    <w:uiPriority w:val="1"/>
    <w:rsid w:val="00B816CB"/>
    <w:rPr>
      <w:rFonts w:ascii="Arial MT" w:eastAsia="Arial MT" w:hAnsi="Arial MT" w:cs="Arial MT"/>
      <w:sz w:val="24"/>
      <w:szCs w:val="24"/>
    </w:rPr>
  </w:style>
  <w:style w:type="paragraph" w:styleId="ListParagraph">
    <w:name w:val="List Paragraph"/>
    <w:basedOn w:val="Normal"/>
    <w:uiPriority w:val="1"/>
    <w:qFormat/>
    <w:rsid w:val="00B816CB"/>
    <w:pPr>
      <w:widowControl w:val="0"/>
      <w:autoSpaceDE w:val="0"/>
      <w:autoSpaceDN w:val="0"/>
      <w:spacing w:after="0" w:line="240" w:lineRule="auto"/>
      <w:ind w:left="707" w:hanging="567"/>
      <w:jc w:val="both"/>
    </w:pPr>
    <w:rPr>
      <w:rFonts w:ascii="Arial MT" w:eastAsia="Arial MT" w:hAnsi="Arial MT" w:cs="Arial MT"/>
    </w:rPr>
  </w:style>
  <w:style w:type="paragraph" w:styleId="FootnoteText">
    <w:name w:val="footnote text"/>
    <w:basedOn w:val="Normal"/>
    <w:link w:val="FootnoteTextChar"/>
    <w:uiPriority w:val="99"/>
    <w:unhideWhenUsed/>
    <w:rsid w:val="00B816CB"/>
    <w:pPr>
      <w:spacing w:after="0" w:line="240" w:lineRule="auto"/>
    </w:pPr>
    <w:rPr>
      <w:sz w:val="20"/>
      <w:szCs w:val="20"/>
    </w:rPr>
  </w:style>
  <w:style w:type="character" w:customStyle="1" w:styleId="FootnoteTextChar">
    <w:name w:val="Footnote Text Char"/>
    <w:basedOn w:val="DefaultParagraphFont"/>
    <w:link w:val="FootnoteText"/>
    <w:uiPriority w:val="99"/>
    <w:rsid w:val="00B816CB"/>
    <w:rPr>
      <w:sz w:val="20"/>
      <w:szCs w:val="20"/>
    </w:rPr>
  </w:style>
  <w:style w:type="character" w:styleId="FootnoteReference">
    <w:name w:val="footnote reference"/>
    <w:basedOn w:val="DefaultParagraphFont"/>
    <w:uiPriority w:val="99"/>
    <w:unhideWhenUsed/>
    <w:rsid w:val="00B816CB"/>
    <w:rPr>
      <w:vertAlign w:val="superscript"/>
    </w:rPr>
  </w:style>
  <w:style w:type="character" w:customStyle="1" w:styleId="Heading1Char">
    <w:name w:val="Heading 1 Char"/>
    <w:basedOn w:val="DefaultParagraphFont"/>
    <w:link w:val="Heading1"/>
    <w:uiPriority w:val="1"/>
    <w:rsid w:val="004F12B1"/>
    <w:rPr>
      <w:rFonts w:ascii="Arial MT" w:eastAsia="Arial MT" w:hAnsi="Arial MT" w:cs="Arial MT"/>
      <w:sz w:val="32"/>
      <w:szCs w:val="32"/>
    </w:rPr>
  </w:style>
  <w:style w:type="paragraph" w:styleId="TOC1">
    <w:name w:val="toc 1"/>
    <w:basedOn w:val="Normal"/>
    <w:uiPriority w:val="1"/>
    <w:qFormat/>
    <w:rsid w:val="004F12B1"/>
    <w:pPr>
      <w:widowControl w:val="0"/>
      <w:autoSpaceDE w:val="0"/>
      <w:autoSpaceDN w:val="0"/>
      <w:spacing w:before="198" w:after="0" w:line="240" w:lineRule="auto"/>
      <w:ind w:left="140"/>
    </w:pPr>
    <w:rPr>
      <w:rFonts w:ascii="Arial" w:eastAsia="Arial" w:hAnsi="Arial" w:cs="Arial"/>
      <w:b/>
      <w:bCs/>
    </w:rPr>
  </w:style>
  <w:style w:type="paragraph" w:styleId="TOC2">
    <w:name w:val="toc 2"/>
    <w:basedOn w:val="Normal"/>
    <w:uiPriority w:val="1"/>
    <w:qFormat/>
    <w:rsid w:val="004F12B1"/>
    <w:pPr>
      <w:widowControl w:val="0"/>
      <w:autoSpaceDE w:val="0"/>
      <w:autoSpaceDN w:val="0"/>
      <w:spacing w:before="3" w:after="0" w:line="240" w:lineRule="auto"/>
      <w:ind w:left="380"/>
    </w:pPr>
    <w:rPr>
      <w:rFonts w:ascii="Arial MT" w:eastAsia="Arial MT" w:hAnsi="Arial MT" w:cs="Arial MT"/>
      <w:sz w:val="24"/>
      <w:szCs w:val="24"/>
    </w:rPr>
  </w:style>
  <w:style w:type="paragraph" w:styleId="TOC3">
    <w:name w:val="toc 3"/>
    <w:basedOn w:val="Normal"/>
    <w:uiPriority w:val="1"/>
    <w:qFormat/>
    <w:rsid w:val="004F12B1"/>
    <w:pPr>
      <w:widowControl w:val="0"/>
      <w:autoSpaceDE w:val="0"/>
      <w:autoSpaceDN w:val="0"/>
      <w:spacing w:before="61" w:after="0" w:line="240" w:lineRule="auto"/>
      <w:ind w:left="4587"/>
    </w:pPr>
    <w:rPr>
      <w:rFonts w:ascii="Arial MT" w:eastAsia="Arial MT" w:hAnsi="Arial MT" w:cs="Arial MT"/>
      <w:b/>
      <w:bCs/>
      <w:i/>
      <w:iCs/>
    </w:rPr>
  </w:style>
  <w:style w:type="paragraph" w:customStyle="1" w:styleId="TableParagraph">
    <w:name w:val="Table Paragraph"/>
    <w:basedOn w:val="Normal"/>
    <w:uiPriority w:val="1"/>
    <w:qFormat/>
    <w:rsid w:val="004F12B1"/>
    <w:pPr>
      <w:widowControl w:val="0"/>
      <w:autoSpaceDE w:val="0"/>
      <w:autoSpaceDN w:val="0"/>
      <w:spacing w:after="0" w:line="240" w:lineRule="auto"/>
    </w:pPr>
    <w:rPr>
      <w:rFonts w:ascii="Arial MT" w:eastAsia="Arial MT" w:hAnsi="Arial MT" w:cs="Arial MT"/>
    </w:rPr>
  </w:style>
  <w:style w:type="paragraph" w:styleId="Header">
    <w:name w:val="header"/>
    <w:basedOn w:val="Normal"/>
    <w:link w:val="HeaderChar"/>
    <w:uiPriority w:val="99"/>
    <w:unhideWhenUsed/>
    <w:rsid w:val="005B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645"/>
  </w:style>
  <w:style w:type="paragraph" w:styleId="Footer">
    <w:name w:val="footer"/>
    <w:basedOn w:val="Normal"/>
    <w:link w:val="FooterChar"/>
    <w:uiPriority w:val="99"/>
    <w:unhideWhenUsed/>
    <w:rsid w:val="005B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96CA3-5A19-41CB-95D1-430D24CA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Dipuo Thaba</dc:creator>
  <cp:keywords/>
  <dc:description/>
  <cp:lastModifiedBy>Mokone</cp:lastModifiedBy>
  <cp:revision>2</cp:revision>
  <dcterms:created xsi:type="dcterms:W3CDTF">2023-06-02T08:22:00Z</dcterms:created>
  <dcterms:modified xsi:type="dcterms:W3CDTF">2023-06-02T08:22:00Z</dcterms:modified>
</cp:coreProperties>
</file>