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04D4" w:rsidRPr="008504D4" w:rsidRDefault="00DB4178" w:rsidP="008504D4">
      <w:pPr>
        <w:jc w:val="center"/>
        <w:rPr>
          <w:rFonts w:ascii="Arial" w:hAnsi="Arial" w:cs="Arial"/>
          <w:b/>
          <w:sz w:val="24"/>
          <w:szCs w:val="24"/>
        </w:rPr>
      </w:pPr>
      <w:r w:rsidRPr="00D11883">
        <w:rPr>
          <w:rFonts w:ascii="Arial" w:hAnsi="Arial" w:cs="Arial"/>
          <w:b/>
          <w:noProof/>
          <w:sz w:val="24"/>
          <w:szCs w:val="24"/>
          <w:lang w:val="en-US"/>
        </w:rPr>
        <mc:AlternateContent>
          <mc:Choice Requires="wpc">
            <w:drawing>
              <wp:inline distT="0" distB="0" distL="0" distR="0" wp14:anchorId="26C11BBB" wp14:editId="59519080">
                <wp:extent cx="2095500" cy="161925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3390" cy="1619250"/>
                          </a:xfrm>
                          <a:prstGeom prst="rect">
                            <a:avLst/>
                          </a:prstGeom>
                          <a:noFill/>
                          <a:ln>
                            <a:noFill/>
                          </a:ln>
                        </pic:spPr>
                      </pic:pic>
                    </wpc:wpc>
                  </a:graphicData>
                </a:graphic>
              </wp:inline>
            </w:drawing>
          </mc:Choice>
          <mc:Fallback xmlns:w16se="http://schemas.microsoft.com/office/word/2015/wordml/symex" xmlns:cx="http://schemas.microsoft.com/office/drawing/2014/chartex">
            <w:pict>
              <v:group w14:anchorId="52220EBE" id="Canvas 2" o:spid="_x0000_s1026" editas="canvas" style="width:165pt;height:127.5pt;mso-position-horizontal-relative:char;mso-position-vertical-relative:line" coordsize="20955,16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hEJeUAgAAfwUAAA4AAABkcnMvZTJvRG9jLnhtbKxUbW/TMBD+jsR/&#10;sPK9jZN1axutHaPZENKACcEPcB2nNfObbPdlQvx37py0owxpCPEh9t3ZvnvuubtcXu21Ilvhg7Rm&#10;lhVDmhFhuG2kWc2yr19uB5OMhMhMw5Q1YpY9ipBdzV+/uty5SpR2bVUjPAEnJlQ7N8vWMboqzwNf&#10;C83C0Dph4LC1XrMIql/ljWc78K5VXlJ6ke+sb5y3XIQA1ro7zObJf9sKHj+1bRCRqFkG2GJafVqX&#10;uObzS1atPHNryXsY7B9QaCYNBD26qllkZOPlM1dacm+DbeOQW53btpVcpBwgm4L+ls2CmS0LKRkO&#10;7BwAgvQf/S5XiNvYW6kUsJGD9wptuO+gPgKMTvIKvp4gkJ7Ff7lQ8CpuvMh6J/qvfGjmHzZuAFw5&#10;FuVSKhkfU92BFARltveS3/tO4R+3957IZpZdZMQwDe0GpxiUgKERgUPha9yki9CvFTlRuGwqqdlK&#10;UFoOv7nVG1rUtJjWN8OiHNfl+TR1C0bFQBgW6UL9BMVSSYdcIqso9/lC6Jd7u+uH2vKNFiZ2De6F&#10;gtStCWvpQkZ8JfRSQI7+fVOgqqR5SFqZGlDs412IGBykrgW/l5NrSqfl28HinC4GIzq+GVxPR+PB&#10;mN6MR3Q0KRbF4ge+LkbVJog7y5mqnTzMQzF6hv2PbdxPZtfJaSLIlqW5Q6ISoMOeIIIJCUKswfPP&#10;MKtwD+ToReRrFFvgsbfD5eNBIv2JZyxBcFD65e6DbaDqbBNtImPfeo1+gFeyT0P/eBx6pIeDsRiX&#10;Z2dQW8LhrLgopuV5KjQEPDx3PsR3wmqCAnANSJN7toU8utwOVzDacZZYpcyJAXyiJeFHxL0ICYCU&#10;Bs6hdPIb+VVPt57+m/OfAAAA//8DAFBLAwQUAAYACAAAACEA2mQm1u4AAADOAQAAGQAAAGRycy9f&#10;cmVscy9lMm9Eb2MueG1sLnJlbHO0kc9OAyEQh+8mvgOZuwu7bRrblK2H1qQHL6Y+AIFZlrr8CaBp&#10;397RXmzSxJPHgZnv98GsNyc/sU/MxcUgoW0EMAw6GheshLfD88MjsFJVMGqKASWcscCmv79bv+Kk&#10;Kg2V0aXCiBKKhLHWtOK86BG9Kk1MGOhmiNmrSmW2PCn9rizyTogFz78Z0F8x2d5IyHvTATucEyX/&#10;zY7D4DRuo/7wGOqNCO48ZRNQZYtVgnZm9XMkRNcck30S7VbMxXLXLGfdfNHN6DcuvS/RkMLuVDEH&#10;NQG/7dr+o6tH49TlAS25ov2W4Fdb6L8AAAD//wMAUEsDBBQABgAIAAAAIQB+PGt13QAAAAUBAAAP&#10;AAAAZHJzL2Rvd25yZXYueG1sTI9PS8QwEMXvgt8hjODNTez+calNFxEU0YO6Frxmm9m2mExKk91W&#10;P72jF708eLzhvd8Um8k7ccQhdoE0XM4UCKQ62I4aDdXb3cUaREyGrHGBUMMnRtiUpyeFyW0Y6RWP&#10;29QILqGYGw1tSn0uZaxb9CbOQo/E2T4M3iS2QyPtYEYu905mSq2kNx3xQmt6vG2x/tgevIZFtnfr&#10;l/vV09dDVY2P74vuSj13Wp+fTTfXIBJO6e8YfvAZHUpm2oUD2SicBn4k/Spn87liu9OQLZcKZFnI&#10;//TlNwAAAP//AwBQSwMECgAAAAAAAAAhAN41XBb2GwAA9hsAABUAAABkcnMvbWVkaWEvaW1hZ2Ux&#10;LmpwZWf/2P/gABBKRklGAAEBAQBgAGAAAP/bAEMACgcHCQcGCgkICQsLCgwPGRAPDg4PHhYXEhkk&#10;ICYlIyAjIigtOTAoKjYrIiMyRDI2Oz1AQEAmMEZLRT5KOT9APf/bAEMBCwsLDw0PHRAQHT0pIyk9&#10;PT09PT09PT09PT09PT09PT09PT09PT09PT09PT09PT09PT09PT09PT09PT09PT09Pf/AABEIANMA&#10;3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qKKKACiiigAooooAKKKKACiikoAWkoooAKWkooAWikozQAUtJmigBaKKKACiiigAooooAKKKK&#10;ACiiigAooooAKKKKACiikoAKKKimuY7eMvI4VfX1+lJuwEuaimuYoF3Suqj3NVDNcTruU/Z4e7v9&#10;4/QdqdaW9uVEqDzGb/lo/JP51nz30RVtBTfPJ/x7W8kg/vN8o/Wm/wCmysR5sEeOoUbiKR3kj1KJ&#10;Wc+U4OB71MkaxXjELjzFyfqKzUnLfvYexBNFJDHvnvpgvcqoFRrHCxH+mXQLdMvjP6Va1P8A5B8/&#10;+4aiuwp0ol/7gxx3x2qKj5ZNLor9RrVC/YZF5S8uB9SDTV+0hiIruKQjqrr/AIVatt32ePfkNtGa&#10;q6eivPdTADmTaDj0q3a8eVbiXUf9puof9dbEqP4omz+lTRX0Ex2q+H/utwfyqKa4dZ44IQDIw3En&#10;oopssPmSJHcRLIH6OBgrT9pZ6MLLqXt2RmlqgIbm15hfzkH/ACzkPI+jf41NBexz5XlJF+8jjDCt&#10;VPoybFqik3ZoqxC0UUUAFFFFABRRRQAUUUUAFFFFACZozSE4qpdXTqwhg5mfpnoo9TSbsC1Fub3y&#10;2EUSeZO3RM9Pc+gpkFoDL507iaYceyewFRSRvZQEwxs5Y5lk/iPqakt5F8wG3jzE3LOPWuZ1PftI&#10;u3YuSRq6kOAQeoNUbMm2uWs26D5ov930/Crkcyyxh0PynvVC7m/06IInmOnICH5vofQU6rStOO4J&#10;dCzeWzTKpjYLJGwZSemaaHZHWS6eJABgAH/Gm+Td3H+ulEKn+CPr+dSpp9tGc+UGb+8/zH9afJzS&#10;5kFyC4vLO4QxtIzA9dgJ/lTFltfl/d3Dhem5GIFXLeRZFfChdhKkYpsk5W9jiBG1lJP9KT199+gL&#10;sRtqVvsILPGf9qMjH6UlgYI0KR3CyAsW5IzVm4lWCJpG6AdPWo2tYLhAZIUyRnpgj8apxblfdi6E&#10;TIYb9pyCUdNpOOhqeGdZ9xUHapxkioTZyw/8es7jH8EnzKf6ikF8YiEu4/KY8Bxyh/Ht+NKK5Hrs&#10;D1DUJGzHBCxEsjcEdgOtSSWazovmkmRfuyLwwplvbuLqSaVw5YYQjstTy3KRDnk+gpQWrlPQb2si&#10;vHcyW0ixXeCCcLMOFb2PoavBqowyNdvcJMiGEfKO+T3pI5GsZlhmYtCxxHIeo/2TVQqXV+gmjQzS&#10;00GlrckWiiigAooooAKKKKAEozS01mCjOcCk9AK93c+RH8o3SMcIvqaqZawQMVaWRzmaQDpT4A11&#10;K93wBjbCD0A9ai82e0/c3BBDH5Zu3PY1y1Z21enmaJGikiSxh0YMpHBFUjavDcv5biO3YZcHsfb0&#10;pFtGhnVrWTZEx/eA8j6j0NKAdSk5J+yL/wCRT/hRrUVpLVC2CMvdII7YmK1HHmDq3+7/AI1bgtYr&#10;ddsa7R39/r61MEAGAAAPShs7Tt69q6IwS3JbGuG2HYcN2Jqvb3fm/u5PllHBFN+2FH2ToVPqOhqr&#10;e7C4lhcZ6GuHE4r2a5ovbdFxhfRjvN+y6k4Odr9aZNL/AMTNWHIXjNRskk6GYEMUxx3qX7EDPFhh&#10;tcZI715vNWqJqO17o3tGL13FvJvtFykQ+6GGferlzdJapyct2UdTWd5TRLJMPlCHCk96S2xLcCad&#10;gMcjNaQxVWM2pr3pP5JIlwTS7I1LXzPKDTH5m5x6e1TMiyKQwyp6g1SbUg7BLeMyOfyq5Dv8seaV&#10;3d9vSvYpVYzVou9jBpopGCWyJe1BeLOTCT0/3T/SkQxLayTWytJuOSp6g+h/wrQIFUri3aKQ3NqP&#10;n/jTs4/xonCydhpjtOh8q0QH7xG5vqaW7lg8tY5yCsh21HLdSPapJaKrhzjn+H6/SqYR0nmzGbqY&#10;KAXyBgnsBWM6ipxUIr5jSu7svWkrxS/ZZmyyjKMf41/xFXaz3tpZLKPJxcRjcp9D6VZtbgXMCyDg&#10;nqPQ9xXRB9GSyxRSUtakhRRRQAUUUUAIao37NIqWyHDTHBI7L1Jq6xrPTdNcXM6AEr+6j/Dr+tZ1&#10;HZFRJ4JCzlUVPJX5Qc96lliWSMowyp4OeapCwYIJYJGglYcjqCfcU+O4njjma6VAsQ6r/FWMZtLl&#10;qLf7htdYsiaEApp8BIXGZWzyF9Pqa0URY1CqAFAwAKr2MLJFvk/1sh3P/QVaxWtOCSuJsDwKhmuo&#10;oGCyttJ9qbdT+XGwVsSEHbWa+oiUIjEqpHJxkmsMRi4Uny9Rxg2W5rm2uV2ls+hA6VVijkMhEahg&#10;p71ZktLeREP+rL/dB71F5UNoQ0krBh0CGvPr0akqinVSsut7GsWkrRHqhlnZYcxKOJcDqfaq9zCs&#10;F9bRqCUb5SST3P6Usd1KibIwWJJJbGSaoX1w+7M283IYeT8vHt+tE8XScLQTv6eeyHGDbNSaM2e0&#10;MWe1z90jJB9z6VFcRyOxkdQidgDzRJPdGBkmQ/MuDlcc0qpDcoqtK4lA43niprypYhOCWr2T0/4c&#10;I3jqya3ubW2TByG7nFWIr+GZwiFiT6KcVFDp0KY3kMTzgVXmuxa3YWEHlsMh449R610UZ1sPTTqp&#10;JeRDSk/dNfPFGOKpWd35xcseGbCD+lXq9GlUjVjzRehk00zOkH2K580f6iUgSDsrdjU9vbiB5WJy&#10;0jbs1NNEssTIw+VgQaoxTzR2kkYG+eA7SD/EOx/KpklF3a2Hq1oWLy5FtAWxucnCqOpqGNhBfDaf&#10;3VyNw9m/+uKbHbzySrcTNHlfupjhff60s8M7WshfbvjbzIyvtUKUpNytoOy2NEUtRQSCWJXU5DAE&#10;VLXSndXICiiimAUUUUARXMgiheQ9EUmobCLy7KIMPmI3N9TyabqnNmU/56ME/M1PJIsELSOcKoya&#10;zduZ3K6ElUrw+bPBb9mbe4/2R/8AXxVqGZZ4lkQ5VhkGq0X7zVJ3P/LNAg/macndIS6lxRSnpRSN&#10;ViMm/ly7MODG2w59D3qrpcKTXuQuAnOOpP1pb6UCRi4w6k7j0wvQGrujJttztXaCeAfvfjXhU17f&#10;Ft/19x1P3aZavYVmtXDfwjcD6EVn6NCtzaJNOuZCTxjH44rRuTu2xD+Pr7CobT92IuyOuPxHT9K9&#10;SpShOopSV7GCk1EthAq4UAD2FYmtn/T7b2dP51u1ga0cX0P++n86xx9o0lbuvzLofGb+O1Vbq0ik&#10;jY7BuAzkcVa7VBcsWKQqeZDz7DvXVUhGcbSVzKLaZR0LElsZ25csVyRjge1O1iFXgEjc44wRwc1J&#10;bfuvLPRZMjHoQeKtTjdA3APHQ1jKknRcC1L37mLZSAMGGBHGN5A9fSt2Nt6K2MZAOK52Exo4XaQq&#10;nLj+6T2+hretixgQvjcRzXHlcrc1PsXWWtyftVGX9zqccn8MwMbfUcir1U9RGLQyDrEwcfga9SS0&#10;MVuWwBigjjmmq2UDdsZqO3uo7qMvEcgHHTvT5loBFpvyRyQ94nKj6dR/OrlU4Bs1OcdnRW/pVwUo&#10;bWBi0UUVYgopKWgChqTfvbRP70wP5VcIBBB5B7VS1Ef6TZHsJf6GroNZKzkynsgChQABgD0qrYjd&#10;JdN3MxH5CrJcbgM8npVbTzj7QPSZqNOaNg6F2kb7popHG5CAcZrVknP3khWT95gSx8Zbo/pmtLSm&#10;BtOMk7jub1NUb6OSQMrBJlUFd3f8ajtPNuNOe2gnMUrH5DjoB1FeFhanJipJ/idUlemjXh+dnlJ4&#10;PC/SmQp5lgg7gZH1zWc8l/BH5byqoAxuMf65qC3nvobdI4LgXAGcHy8n866fr9NSUWnf0M/ZN7M6&#10;CGQSRq3qKwtdOLyL/fSrmj219CZpL6YESncsQH3Kp61G0k5cFQsZDYJ54ozCf7hNrqi6C5ah0BPH&#10;0qvb/vHeY9G4T/dFR3kcl9pxS2mMLuoIcc1QL6lbRhGlQBVxny66a2IjSSbTsZRhcvwIZdOUfxEZ&#10;B981MJRJbbjzlTkVhWlxfxwrHbTi4APB8vP61cto7mzgme8nDPM2UQDhDjtWdLFQqxbin91inTa3&#10;KayoJlJwdv3V7kehretS5iBk+8xzj0FYNkGLebGiHJDbm/LNb9ujCPLvvLc5rkyy7lKXQqt0JjUF&#10;4m+zmX1Q/wAqnqK4P+jS/wC4f5V7EtmYLcbaNvs4W7lAf0qVUVBhQAPYVDY8WMGf7g/lU+aIpWQn&#10;uymxxq6f7UR/Q1d7VRk51aH/AK5N/MVeqYdRsKWkpa0EFFFFAFLUhhIZP7kqn+n9aq3kZjeR2nlG&#10;8/JEhxk1d1FDJZSqOu0kfUc1UkmRJ4p/JkleSMFNvauTELuaRI7XyftUW3zWnUncHJO3irVp8t3d&#10;oP74b8CKhL3cxZhGkKqRuycsQOcVKSI9Sjk/hmjK/iOR/WooWivn2sEtS+OlB6UgOaWu4zMvUYgj&#10;rII2+b7zJ2+tZkEzwOZlcElTjd2OeldBcf6sryN2FyK5uSSWaS4t2TbNACpRl4cdmFeLj6EoT9tA&#10;6KUk/dZ0cUiXMZGAwIww9PanRQx26BIkVFHYCudiu3t9zCUAfLIMdeOCCKn1PX7WG1UySbNxwFAy&#10;X+mK6aWMhUjzNe8vxJnTcXe+hsPeQLn5849Kw7yD7QZn3Y3kkZUVn3Orw2unPe/ZHkiRd5ERySvc&#10;49qo2/jPw/f6fJcreRxiP7ySAhh+GK8ivWxeMjaMLJPoawjGDuzrbDULa2s4opX2FFA+atFJI7iP&#10;KkMh7jvXA6Xq9rrlq9zZ25MCsUWST5Q+OpGe1W9B1iBLsRx3KqNxDREH5/8AdPSu7CY2q37OrHbc&#10;KtKCSkpavY7FEitoyI1VEHJxxWTf3LXMrRIygKw2Hv7mo7vUTO8gjdQu1VCk8ZJ5qsGeNnlLAjcF&#10;BVeX7ce1LGYp1P3VImnC3vSLlgizGNcO4GQx6ACt1QFUD09Kp2kbRZRzuJG7joPpV2u/B0FRp26s&#10;xqS5mFVdRbZYTkdSuB+PFW6oXx8xoIB/HJkj2HNdFRpRdyUEss1tDGsMQfgAknAXpUOb+dW2Swx4&#10;4+UE5/GrQaSS4ONoiXg56k96hmj2TRqhaMO3JX7pPoRXPOLbu27FpjogTqZBOdkIH4k//Wq9VKx/&#10;eXV1L6sEH4CrtdFP4bkS3FooorQQUUUUANfkYxnNZcO+OEohUPbyFDvOAV6j9K1GrPnUR3oLf6u4&#10;Xy2/3u36VjVXVFRGzS20TvukZpJByqHNIS89hkRlJYGDIp64HT9KnWyWCALb7UcdGx1+tV7Sbbds&#10;kkglkfqyD5VI6CuZ3hJc2l+xejVzRhlWaJJEOVYAipCeKz7djaXbW5/1chLxf1X+tX85HtXbGV0Z&#10;s5HxX4qk0q5+zW0Y8yMLIXJ9/u4+lN1e2HinQotS0mZo7yJcrsOCfVDXGeIb77dql9Pu+Vpdqn2H&#10;H9KseD/ELaJqAinb/RJyFfJ+63Zq5fapzalseu8sVbBc8fiRNpPiGOJ0hS0Ed0fleSaU7W553ZrR&#10;ure2eJLe3uQLgzeb+5/e7T3+lV/Hnh4Ws39q2aAwS/64Dorev0Nc/pdhq8pL6bDcKD1dTsB/HvXP&#10;XwFO/PGVj5hYutTk6M4uXn5Hb7UjuUgVoWcqSADt5917Vx1z8N0ubzUGiu0ggZldYgMnrkgGrsWk&#10;eJrBZWihIaX78gYM5/GtG11ZorDOoQSJdwDa0ZXmT0+tcCpVcO+ajNO/3np0sZGt7s4tWLTWSWVh&#10;aWaeTDB8seC+ML3/ADpr20FpqokuJykJi8qMKm1FHpu/rWKtp4l1CGZTbOYZjnbKAAv0z0qteaP4&#10;hitRFPHcPAB90PvH5VpDCO/vVFd/qctXHt6qm3bZmzqGrW+kwR2jww3Nuo+URTfNn/arV8KWn2Sy&#10;m1vUS8MO0mGJ3JEUfrz3Ncr4T8PNrWqgSxsLWA5lyMZPZau/EbxGJpRodiwEMWPtBXoW7J+Fezgs&#10;vhGVo6vuc8K9WonUnouiJtE8dy3PiO7uJkLW8zJHGhbHlpnGfr3r0zOcehr5+0uTEsgzglePzr3L&#10;RL0aho1pcg5Lxrn69/1rrxEeSq4HbT96kpmgTgVnI/mXU9z1SIeWnue/+FTXtwyRiOL/AFsh2p/U&#10;/hUHzRKLW0dFeNcndz+lcdWaWppFFdL2RZSY9oZ8boZflIPsatebNhprhFjSIFtoOTUBvbaeELco&#10;HkHDKqk4NH2cKsVohYmVvMfcedg7f0rlp8197luxe0+MxWabvvt8zfU81ZpFHFLXoJWVjJi0UUUx&#10;BRRRQAhqC7gFxbsnRuqn0PY1PikK8Umr6AtDKeZrmKGN2MYLFJiOoI7e2atL5dunlQKM9lXn8TUV&#10;2n2ec3G3dEwAmXH5NRLcCDEFrFulYZXH3ceua5GuS8pGm+wrJ9qh8iRgtwmGBU8g9jVbUNVNpol7&#10;NKu2a3iO5R69iPY0iBonwiu93vG+Tt/+rFTyrFeyOIiFni4yRkMPQ+opU6l/Xb+vMGrM4Lw9/Z0G&#10;nub54HkmbJV+wq69r4XkPKwjPZXIFdhbR2crGOSzgjmX7yGMfmPUVa+w2h/5dYP+/Y/wrleXynLn&#10;VRq51LFuPf7zmU1rT4rVLZLiNoUUKFY7uPxpp1uzCjFzGFHAA6Cup+wWv/PrB/37FL9htR/y7Q/9&#10;+xUTyh1PiqMhV4XvynJf27aLz9qTPsa5jUPEdzPqkdwhaMwnESkfz+tepSadZyxsj2sDK3BBQVlv&#10;4O0p33COVcdAJDgVdHK1Sd073LWJg90Ylv4it7mBHnkEEjDmN+CKmXXLQfduo/zrpbXRrCyj2Q2s&#10;QHcsu4n8TU32G1/59of+/YrKWSxbvzMl4mOyRzMWv2cW4rcxJu6kHGaxX03wo0rSOkbu5LHdKTkm&#10;u/8AsNr/AM+0H/fsUn2C0z/x6wf9+xW9PAVqStCqzOVSk3rE4SddB+wzW9qtpCZFIDKOc/WtLwHq&#10;KroVxDM2FtZevseeK6O4hsLaMvJbwAdv3YyT6D1NRW9puPnvCkarykKgDHu3vW1GhOjJtzcm+4pT&#10;i48qVh0W5XNzOMTSfLGhP3R6fXuaabaKSTyp2HnN8yso2n86Gmtr4BLhGjfHyh+D9QaSNpbSZY5k&#10;Mwc/JIOSfY0pOMnrrEnXcfCs1tIVkZDCi7vMxg4qSwUy77pwQ0v3Qeqr2H9abMxvbj7Mv+qTmUj9&#10;F/xq8oxwOldNKCW2xMmxw4paSlrcgKKKKACiiigAooooAYyhgQQCD1FZhjFpIIpGYQk/u5B1jP8A&#10;d/wrVIpkkSyIUdQVbgis5w5hp2MtleCQ28JczTHLSN0Aq9Bbx20KqoHHUnr9aqSBrPEc5LW/8Eo6&#10;x+x9vekmjnfZbh2aKX702R09BXIkqbvb08v67mnxCoyairF0K7CfLmU4/EVILie0x9oUyRD/AJao&#10;OfxH9aitoRczyeYP3MTeXHH247mraxNHcHaf3JXp6GroubXMJ2JYriOZN0bh19QakBzWdMlo8rYL&#10;RyL1eLjH1p6reIAYp45lPTeuD+YrdVH1JcS/RVL7Tdrw1oT7pIP60pvZP+fSfP4f41XtEKxcoJqk&#10;Lu4bhbOT/gTAUmb6U9YYV9vmP+FLnT2QWLhcKCWIAHc1Sa/MrFLRPNbu/wDAPx7/AIVE8UCsTdSv&#10;cOvO09B/wEU8SySzNbIBblVDKMA5FZSq9LlKKFSDazSyMLi5UfgvsPSpLG4NxAGYYcHDL/dPpVVl&#10;awuAVIEU5wxPO1qe0cltdq8AaQS/6xc9/wC9WSnKMttt1+o2tB7xQm48qcbg/Man9aiCtbYt4HaS&#10;dj1bkRr6mpprgvN5VsgaccFzysf1qe2tVt0wCWZjlmPVjVqkubTfuK4ttbpbxBEz6knqT6mp6MUt&#10;dSVtCL3CiiimAUUlV57mSFwqW7yAjOVoAs0UUUAFFFFABSUtFADGUMCCMg9QaotbS2hza/NH3hY8&#10;f8BP9K0aQ9KlxTGnYzIpQ7P9lYJITlopRgg+tW5C6WbnIMiqenrRPaxXA/eLkjo3Qj8agMV3b/6t&#10;lnj/ALsnDD8e9ZclrjumLYKsenRnjldzE+p61nwuXFru34Z2YY67e1WDLAuUuI5oAedrfd/MVLEo&#10;kvFmimiaNV2hV7CuaUJNRS6aFp21JbbDs0kcjGLptb19ahWaSWeWPzTHKp+VD0K+tXwoAwBgVnzx&#10;Szja0WJVfKSZwAM+ta1ItRSi9UTFokhJvEdyzKAxQBT0x3qn5sguozM5Jjl8t+eCD0OKtwwS2krq&#10;ib4ZG3DBwVPeke1RopfPdUeRt2c42kdKylCUorv1Kurk0iqs6NgfOCp469x/KodQBjMNwqkujYKr&#10;/ED2qJLpA675jcMvRYkzz61Pm8uMbEWBPV/mb8ugrWVpxa6krRjrxonsz9oOxG6hup9qiQS3KBIg&#10;1vb/AN4/fb6en1qeKxRH8xyZZP778n8PSreK1VNt3Yr2ViGC3S3jCRKFUfrU1LRWqVtiWFFFFMAo&#10;oooASmt16mn009f/AK1ADqKKKACiiigAooooAKKKKAEopaKAGkDHSq8mn20hy0CZ9QMGrVFJxT3C&#10;7KP9lxj/AFckyewc0h01/wDn9usem4VfoqXTi+g+ZlEaYp/1lxcP9XpyaZaqc+SGPq3P86uUUKmk&#10;HMxixqgwqhR7DFOxS0VVhCUtFFMAooooAKKKKACiiigAooooAKKKKACiiigAooooAKKKKACiiigA&#10;ooooAKKKKACiiigAooooAKKKKACiiigAooooAKKKKACiiigD/9lQSwECLQAUAAYACAAAACEAihU/&#10;mAwBAAAVAgAAEwAAAAAAAAAAAAAAAAAAAAAAW0NvbnRlbnRfVHlwZXNdLnhtbFBLAQItABQABgAI&#10;AAAAIQA4/SH/1gAAAJQBAAALAAAAAAAAAAAAAAAAAD0BAABfcmVscy8ucmVsc1BLAQItABQABgAI&#10;AAAAIQBSoRCXlAIAAH8FAAAOAAAAAAAAAAAAAAAAADwCAABkcnMvZTJvRG9jLnhtbFBLAQItABQA&#10;BgAIAAAAIQDaZCbW7gAAAM4BAAAZAAAAAAAAAAAAAAAAAPwEAABkcnMvX3JlbHMvZTJvRG9jLnht&#10;bC5yZWxzUEsBAi0AFAAGAAgAAAAhAH48a3XdAAAABQEAAA8AAAAAAAAAAAAAAAAAIQYAAGRycy9k&#10;b3ducmV2LnhtbFBLAQItAAoAAAAAAAAAIQDeNVwW9hsAAPYbAAAVAAAAAAAAAAAAAAAAACsHAABk&#10;cnMvbWVkaWEvaW1hZ2UxLmpwZWdQSwUGAAAAAAYABgB9AQAAV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955;height:16192;visibility:visible;mso-wrap-style:square">
                  <v:fill o:detectmouseclick="t"/>
                  <v:path o:connecttype="none"/>
                </v:shape>
                <v:shape id="Picture 6" o:spid="_x0000_s1028" type="#_x0000_t75" alt="Description: Description: cid:image002.jpg@01D019DE.127D2590" style="position:absolute;width:17233;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rsidR="008504D4" w:rsidRPr="008504D4" w:rsidRDefault="008504D4" w:rsidP="008504D4">
      <w:pPr>
        <w:jc w:val="center"/>
        <w:rPr>
          <w:rFonts w:ascii="Arial" w:hAnsi="Arial" w:cs="Arial"/>
          <w:b/>
          <w:sz w:val="24"/>
          <w:szCs w:val="24"/>
        </w:rPr>
      </w:pPr>
      <w:r w:rsidRPr="008504D4">
        <w:rPr>
          <w:rFonts w:ascii="Arial" w:hAnsi="Arial" w:cs="Arial"/>
          <w:b/>
          <w:sz w:val="24"/>
          <w:szCs w:val="24"/>
        </w:rPr>
        <w:t>IN THE HIGH COURT OF SOUTH AFRICA</w:t>
      </w:r>
    </w:p>
    <w:p w:rsidR="008504D4" w:rsidRPr="008504D4" w:rsidRDefault="008504D4" w:rsidP="008504D4">
      <w:pPr>
        <w:jc w:val="center"/>
        <w:rPr>
          <w:rFonts w:ascii="Arial" w:hAnsi="Arial" w:cs="Arial"/>
          <w:b/>
          <w:sz w:val="24"/>
          <w:szCs w:val="24"/>
        </w:rPr>
      </w:pPr>
      <w:r w:rsidRPr="008504D4">
        <w:rPr>
          <w:rFonts w:ascii="Arial" w:hAnsi="Arial" w:cs="Arial"/>
          <w:b/>
          <w:sz w:val="24"/>
          <w:szCs w:val="24"/>
        </w:rPr>
        <w:t>(GAUTENG DIVISION, PRETORIA)</w:t>
      </w:r>
    </w:p>
    <w:p w:rsidR="008504D4" w:rsidRDefault="008504D4" w:rsidP="008504D4">
      <w:pPr>
        <w:jc w:val="right"/>
        <w:rPr>
          <w:rFonts w:ascii="Arial" w:hAnsi="Arial" w:cs="Arial"/>
          <w:b/>
          <w:sz w:val="24"/>
          <w:szCs w:val="24"/>
        </w:rPr>
      </w:pPr>
      <w:r w:rsidRPr="008504D4">
        <w:rPr>
          <w:rFonts w:ascii="Arial" w:hAnsi="Arial" w:cs="Arial"/>
          <w:b/>
          <w:sz w:val="24"/>
          <w:szCs w:val="24"/>
        </w:rPr>
        <w:tab/>
        <w:t xml:space="preserve">     </w:t>
      </w:r>
    </w:p>
    <w:p w:rsidR="008504D4" w:rsidRPr="008504D4" w:rsidRDefault="008504D4" w:rsidP="008504D4">
      <w:pPr>
        <w:jc w:val="right"/>
        <w:rPr>
          <w:rFonts w:ascii="Arial" w:hAnsi="Arial" w:cs="Arial"/>
          <w:b/>
          <w:sz w:val="24"/>
          <w:szCs w:val="24"/>
        </w:rPr>
      </w:pPr>
      <w:r w:rsidRPr="008504D4">
        <w:rPr>
          <w:rFonts w:ascii="Arial" w:hAnsi="Arial" w:cs="Arial"/>
          <w:b/>
          <w:sz w:val="24"/>
          <w:szCs w:val="24"/>
        </w:rPr>
        <w:t>CASE NO: 061066/2022</w:t>
      </w:r>
    </w:p>
    <w:p w:rsidR="008504D4" w:rsidRPr="008504D4" w:rsidRDefault="008504D4" w:rsidP="008504D4">
      <w:pPr>
        <w:tabs>
          <w:tab w:val="right" w:pos="8199"/>
        </w:tabs>
        <w:spacing w:line="360" w:lineRule="auto"/>
        <w:jc w:val="right"/>
        <w:rPr>
          <w:rFonts w:ascii="Arial" w:hAnsi="Arial" w:cs="Arial"/>
          <w:b/>
          <w:sz w:val="24"/>
          <w:szCs w:val="24"/>
        </w:rPr>
      </w:pPr>
    </w:p>
    <w:p w:rsidR="008504D4" w:rsidRPr="008504D4" w:rsidRDefault="008504D4" w:rsidP="008504D4">
      <w:pPr>
        <w:jc w:val="center"/>
        <w:rPr>
          <w:rFonts w:ascii="Arial" w:hAnsi="Arial" w:cs="Arial"/>
          <w:b/>
          <w:sz w:val="24"/>
          <w:szCs w:val="24"/>
        </w:rPr>
      </w:pPr>
      <w:r w:rsidRPr="008504D4">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FA67E5A" wp14:editId="314A3184">
                <wp:simplePos x="0" y="0"/>
                <wp:positionH relativeFrom="column">
                  <wp:posOffset>-30480</wp:posOffset>
                </wp:positionH>
                <wp:positionV relativeFrom="paragraph">
                  <wp:posOffset>75565</wp:posOffset>
                </wp:positionV>
                <wp:extent cx="3371850" cy="1363980"/>
                <wp:effectExtent l="0" t="0" r="19050" b="266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63980"/>
                        </a:xfrm>
                        <a:prstGeom prst="rect">
                          <a:avLst/>
                        </a:prstGeom>
                        <a:solidFill>
                          <a:srgbClr val="FFFFFF"/>
                        </a:solidFill>
                        <a:ln w="9525">
                          <a:solidFill>
                            <a:srgbClr val="000000"/>
                          </a:solidFill>
                          <a:miter lim="800000"/>
                          <a:headEnd/>
                          <a:tailEnd/>
                        </a:ln>
                      </wps:spPr>
                      <wps:txbx>
                        <w:txbxContent>
                          <w:p w:rsidR="008504D4" w:rsidRPr="00A75EE1" w:rsidRDefault="008504D4" w:rsidP="008504D4">
                            <w:pPr>
                              <w:pStyle w:val="ListParagraph"/>
                              <w:numPr>
                                <w:ilvl w:val="0"/>
                                <w:numId w:val="9"/>
                              </w:numPr>
                              <w:tabs>
                                <w:tab w:val="clear" w:pos="900"/>
                              </w:tabs>
                              <w:spacing w:after="0" w:line="240" w:lineRule="auto"/>
                              <w:rPr>
                                <w:rFonts w:ascii="Century Gothic" w:hAnsi="Century Gothic"/>
                                <w:sz w:val="18"/>
                                <w:szCs w:val="18"/>
                              </w:rPr>
                            </w:pPr>
                            <w:r w:rsidRPr="00A75EE1">
                              <w:rPr>
                                <w:rFonts w:ascii="Century Gothic" w:hAnsi="Century Gothic"/>
                                <w:sz w:val="18"/>
                                <w:szCs w:val="18"/>
                              </w:rPr>
                              <w:t xml:space="preserve">REPORTABLE: </w:t>
                            </w:r>
                            <w:r>
                              <w:rPr>
                                <w:rFonts w:ascii="Century Gothic" w:hAnsi="Century Gothic"/>
                                <w:b/>
                                <w:sz w:val="18"/>
                                <w:szCs w:val="18"/>
                              </w:rPr>
                              <w:t>YES</w:t>
                            </w:r>
                          </w:p>
                          <w:p w:rsidR="008504D4" w:rsidRPr="00A75EE1" w:rsidRDefault="008504D4" w:rsidP="008504D4">
                            <w:pPr>
                              <w:numPr>
                                <w:ilvl w:val="0"/>
                                <w:numId w:val="9"/>
                              </w:numPr>
                              <w:tabs>
                                <w:tab w:val="clear" w:pos="900"/>
                              </w:tabs>
                              <w:spacing w:after="0" w:line="240" w:lineRule="auto"/>
                              <w:rPr>
                                <w:rFonts w:ascii="Century Gothic" w:hAnsi="Century Gothic"/>
                                <w:sz w:val="18"/>
                                <w:szCs w:val="18"/>
                              </w:rPr>
                            </w:pPr>
                            <w:r w:rsidRPr="00A75EE1">
                              <w:rPr>
                                <w:rFonts w:ascii="Century Gothic" w:hAnsi="Century Gothic"/>
                                <w:sz w:val="18"/>
                                <w:szCs w:val="18"/>
                              </w:rPr>
                              <w:t xml:space="preserve">OF INTEREST TO OTHER JUDGES: </w:t>
                            </w:r>
                            <w:r>
                              <w:rPr>
                                <w:rFonts w:ascii="Century Gothic" w:hAnsi="Century Gothic"/>
                                <w:b/>
                                <w:sz w:val="18"/>
                                <w:szCs w:val="18"/>
                              </w:rPr>
                              <w:t>YES</w:t>
                            </w:r>
                          </w:p>
                          <w:p w:rsidR="008504D4" w:rsidRPr="00A75EE1" w:rsidRDefault="008504D4" w:rsidP="008504D4">
                            <w:pPr>
                              <w:numPr>
                                <w:ilvl w:val="0"/>
                                <w:numId w:val="9"/>
                              </w:numPr>
                              <w:tabs>
                                <w:tab w:val="clear" w:pos="900"/>
                              </w:tabs>
                              <w:spacing w:after="0" w:line="240" w:lineRule="auto"/>
                              <w:rPr>
                                <w:rFonts w:ascii="Century Gothic" w:hAnsi="Century Gothic"/>
                                <w:sz w:val="18"/>
                                <w:szCs w:val="18"/>
                              </w:rPr>
                            </w:pPr>
                            <w:r w:rsidRPr="00A75EE1">
                              <w:rPr>
                                <w:rFonts w:ascii="Century Gothic" w:hAnsi="Century Gothic"/>
                                <w:sz w:val="18"/>
                                <w:szCs w:val="18"/>
                              </w:rPr>
                              <w:t>REVISED</w:t>
                            </w:r>
                            <w:r>
                              <w:rPr>
                                <w:rFonts w:ascii="Century Gothic" w:hAnsi="Century Gothic"/>
                                <w:sz w:val="18"/>
                                <w:szCs w:val="18"/>
                              </w:rPr>
                              <w:t>:</w:t>
                            </w:r>
                            <w:r w:rsidRPr="00A75EE1">
                              <w:rPr>
                                <w:rFonts w:ascii="Century Gothic" w:hAnsi="Century Gothic"/>
                                <w:sz w:val="18"/>
                                <w:szCs w:val="18"/>
                              </w:rPr>
                              <w:t xml:space="preserve"> </w:t>
                            </w:r>
                            <w:r w:rsidRPr="00A75EE1">
                              <w:rPr>
                                <w:rFonts w:ascii="Century Gothic" w:hAnsi="Century Gothic"/>
                                <w:b/>
                                <w:sz w:val="18"/>
                                <w:szCs w:val="18"/>
                              </w:rPr>
                              <w:t>YES</w:t>
                            </w:r>
                          </w:p>
                          <w:p w:rsidR="008504D4" w:rsidRPr="00A75EE1" w:rsidRDefault="008504D4" w:rsidP="008504D4">
                            <w:pPr>
                              <w:ind w:left="2880"/>
                              <w:rPr>
                                <w:rFonts w:ascii="Century Gothic" w:hAnsi="Century Gothic"/>
                                <w:sz w:val="18"/>
                                <w:szCs w:val="18"/>
                              </w:rPr>
                            </w:pPr>
                          </w:p>
                          <w:p w:rsidR="008504D4" w:rsidRDefault="008504D4" w:rsidP="008504D4">
                            <w:pPr>
                              <w:spacing w:after="0" w:line="240" w:lineRule="auto"/>
                              <w:rPr>
                                <w:rFonts w:ascii="Century Gothic" w:hAnsi="Century Gothic"/>
                                <w:b/>
                                <w:i/>
                                <w:noProof/>
                                <w:sz w:val="20"/>
                                <w:szCs w:val="20"/>
                                <w:lang w:eastAsia="en-ZA"/>
                              </w:rPr>
                            </w:pPr>
                            <w:r w:rsidRPr="00A75EE1">
                              <w:rPr>
                                <w:rFonts w:ascii="Century Gothic" w:hAnsi="Century Gothic"/>
                                <w:b/>
                                <w:sz w:val="18"/>
                                <w:szCs w:val="18"/>
                              </w:rPr>
                              <w:tab/>
                              <w:t xml:space="preserve">    </w:t>
                            </w:r>
                          </w:p>
                          <w:p w:rsidR="008504D4" w:rsidRPr="00A75EE1" w:rsidRDefault="008504D4" w:rsidP="008504D4">
                            <w:pPr>
                              <w:spacing w:after="0" w:line="240" w:lineRule="auto"/>
                              <w:rPr>
                                <w:rFonts w:ascii="Century Gothic" w:hAnsi="Century Gothic"/>
                                <w:b/>
                                <w:sz w:val="18"/>
                                <w:szCs w:val="18"/>
                              </w:rPr>
                            </w:pPr>
                            <w:r w:rsidRPr="00441222">
                              <w:rPr>
                                <w:rFonts w:ascii="Century Gothic" w:hAnsi="Century Gothic"/>
                                <w:b/>
                                <w:sz w:val="18"/>
                                <w:szCs w:val="18"/>
                              </w:rPr>
                              <w:t>_______________________           __________________________</w:t>
                            </w:r>
                          </w:p>
                          <w:p w:rsidR="008504D4" w:rsidRPr="00A75EE1" w:rsidRDefault="008504D4" w:rsidP="008504D4">
                            <w:pPr>
                              <w:spacing w:after="0" w:line="240" w:lineRule="auto"/>
                              <w:rPr>
                                <w:rFonts w:ascii="Century Gothic" w:hAnsi="Century Gothic"/>
                                <w:b/>
                                <w:sz w:val="18"/>
                                <w:szCs w:val="18"/>
                              </w:rPr>
                            </w:pPr>
                            <w:r w:rsidRPr="00A75EE1">
                              <w:rPr>
                                <w:rFonts w:ascii="Century Gothic" w:hAnsi="Century Gothic"/>
                                <w:sz w:val="18"/>
                                <w:szCs w:val="18"/>
                              </w:rPr>
                              <w:t>DATE</w:t>
                            </w:r>
                            <w:r w:rsidRPr="00A75EE1">
                              <w:rPr>
                                <w:rFonts w:ascii="Century Gothic" w:hAnsi="Century Gothic"/>
                                <w:sz w:val="18"/>
                                <w:szCs w:val="18"/>
                              </w:rPr>
                              <w:tab/>
                            </w:r>
                            <w:r w:rsidRPr="00A75EE1">
                              <w:rPr>
                                <w:rFonts w:ascii="Century Gothic" w:hAnsi="Century Gothic"/>
                                <w:sz w:val="18"/>
                                <w:szCs w:val="18"/>
                              </w:rPr>
                              <w:tab/>
                              <w:t xml:space="preserve">                  </w:t>
                            </w:r>
                            <w:r>
                              <w:rPr>
                                <w:rFonts w:ascii="Century Gothic" w:hAnsi="Century Gothic"/>
                                <w:sz w:val="18"/>
                                <w:szCs w:val="18"/>
                              </w:rPr>
                              <w:tab/>
                            </w:r>
                            <w:r w:rsidRPr="00A75EE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FA67E5A" id="_x0000_t202" coordsize="21600,21600" o:spt="202" path="m,l,21600r21600,l21600,xe">
                <v:stroke joinstyle="miter"/>
                <v:path gradientshapeok="t" o:connecttype="rect"/>
              </v:shapetype>
              <v:shape id="Text Box 5" o:spid="_x0000_s1026" type="#_x0000_t202" style="position:absolute;left:0;text-align:left;margin-left:-2.4pt;margin-top:5.95pt;width:265.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p4LAIAAFEEAAAOAAAAZHJzL2Uyb0RvYy54bWysVNuO2yAQfa/Uf0C8N851N7HirLbZpqq0&#10;vUi7/QCMsY0KDAUSO/36DjibWm2fqvoBMcxwmDlnxtu7XityEs5LMAWdTaaUCMOhkqYp6Nfnw5s1&#10;JT4wUzEFRhT0LDy9271+te1sLubQgqqEIwhifN7ZgrYh2DzLPG+FZn4CVhh01uA0C2i6Jqsc6xBd&#10;q2w+nd5kHbjKOuDCezx9GJx0l/DrWvDwua69CEQVFHMLaXVpLeOa7bYsbxyzreSXNNg/ZKGZNPjo&#10;FeqBBUaOTv4BpSV34KEOEw46g7qWXKQasJrZ9LdqnlpmRaoFyfH2SpP/f7D80+mLI7JC7SgxTKNE&#10;z6IP5C30ZBXZ6azPMejJYljo8ThGxkq9fQT+zRMD+5aZRtw7B10rWIXZzeLNbHR1wPERpOw+QoXP&#10;sGOABNTXTkdAJIMgOqp0vioTU+F4uFjcztYrdHH0zRY3i806aZex/OW6dT68F6BJ3BTUofQJnp0e&#10;fYjpsPwlJKUPSlYHqVQyXFPulSMnhm1ySF+qAKschylDuoJuVvPVwMDY58cQ0/T9DULLgP2upC7o&#10;+hrE8sjbO1OlbgxMqmGPKStzITJyN7AY+rK/CFNCdUZKHQx9jXOImxbcD0o67OmC+u9H5gQl6oNB&#10;WTaz5TIOQTKWq9s5Gm7sKcceZjhCFTRQMmz3YRico3WyafGloREM3KOUtUwkR82HrC55Y98m7i8z&#10;FgdjbKeoX3+C3U8AAAD//wMAUEsDBBQABgAIAAAAIQCIB+Mo4AAAAAkBAAAPAAAAZHJzL2Rvd25y&#10;ZXYueG1sTI/BTsMwEETvSPyDtUhcUOvUlLQNcSqEBKI3aCu4uvE2ibDXwXbT8PeYExx3ZjTztlyP&#10;1rABfegcSZhNM2BItdMdNRL2u6fJEliIirQyjlDCNwZYV5cXpSq0O9MbDtvYsFRCoVAS2hj7gvNQ&#10;t2hVmLoeKXlH562K6fQN116dU7k1XGRZzq3qKC20qsfHFuvP7clKWM5fho+wuX19r/OjWcWbxfD8&#10;5aW8vhof7oFFHONfGH7xEzpUiengTqQDMxIm80Qekz5bAUv+ncgFsIMEIfIF8Krk/z+ofgAAAP//&#10;AwBQSwECLQAUAAYACAAAACEAtoM4kv4AAADhAQAAEwAAAAAAAAAAAAAAAAAAAAAAW0NvbnRlbnRf&#10;VHlwZXNdLnhtbFBLAQItABQABgAIAAAAIQA4/SH/1gAAAJQBAAALAAAAAAAAAAAAAAAAAC8BAABf&#10;cmVscy8ucmVsc1BLAQItABQABgAIAAAAIQDMpOp4LAIAAFEEAAAOAAAAAAAAAAAAAAAAAC4CAABk&#10;cnMvZTJvRG9jLnhtbFBLAQItABQABgAIAAAAIQCIB+Mo4AAAAAkBAAAPAAAAAAAAAAAAAAAAAIYE&#10;AABkcnMvZG93bnJldi54bWxQSwUGAAAAAAQABADzAAAAkwUAAAAA&#10;">
                <v:textbox>
                  <w:txbxContent>
                    <w:p w:rsidR="008504D4" w:rsidRPr="00A75EE1" w:rsidRDefault="008504D4" w:rsidP="008504D4">
                      <w:pPr>
                        <w:pStyle w:val="ListParagraph"/>
                        <w:numPr>
                          <w:ilvl w:val="0"/>
                          <w:numId w:val="9"/>
                        </w:numPr>
                        <w:tabs>
                          <w:tab w:val="clear" w:pos="900"/>
                        </w:tabs>
                        <w:spacing w:after="0" w:line="240" w:lineRule="auto"/>
                        <w:rPr>
                          <w:rFonts w:ascii="Century Gothic" w:hAnsi="Century Gothic"/>
                          <w:sz w:val="18"/>
                          <w:szCs w:val="18"/>
                        </w:rPr>
                      </w:pPr>
                      <w:r w:rsidRPr="00A75EE1">
                        <w:rPr>
                          <w:rFonts w:ascii="Century Gothic" w:hAnsi="Century Gothic"/>
                          <w:sz w:val="18"/>
                          <w:szCs w:val="18"/>
                        </w:rPr>
                        <w:t xml:space="preserve">REPORTABLE: </w:t>
                      </w:r>
                      <w:r>
                        <w:rPr>
                          <w:rFonts w:ascii="Century Gothic" w:hAnsi="Century Gothic"/>
                          <w:b/>
                          <w:sz w:val="18"/>
                          <w:szCs w:val="18"/>
                        </w:rPr>
                        <w:t>YES</w:t>
                      </w:r>
                    </w:p>
                    <w:p w:rsidR="008504D4" w:rsidRPr="00A75EE1" w:rsidRDefault="008504D4" w:rsidP="008504D4">
                      <w:pPr>
                        <w:numPr>
                          <w:ilvl w:val="0"/>
                          <w:numId w:val="9"/>
                        </w:numPr>
                        <w:tabs>
                          <w:tab w:val="clear" w:pos="900"/>
                        </w:tabs>
                        <w:spacing w:after="0" w:line="240" w:lineRule="auto"/>
                        <w:rPr>
                          <w:rFonts w:ascii="Century Gothic" w:hAnsi="Century Gothic"/>
                          <w:sz w:val="18"/>
                          <w:szCs w:val="18"/>
                        </w:rPr>
                      </w:pPr>
                      <w:r w:rsidRPr="00A75EE1">
                        <w:rPr>
                          <w:rFonts w:ascii="Century Gothic" w:hAnsi="Century Gothic"/>
                          <w:sz w:val="18"/>
                          <w:szCs w:val="18"/>
                        </w:rPr>
                        <w:t xml:space="preserve">OF INTEREST TO OTHER JUDGES: </w:t>
                      </w:r>
                      <w:r>
                        <w:rPr>
                          <w:rFonts w:ascii="Century Gothic" w:hAnsi="Century Gothic"/>
                          <w:b/>
                          <w:sz w:val="18"/>
                          <w:szCs w:val="18"/>
                        </w:rPr>
                        <w:t>YES</w:t>
                      </w:r>
                    </w:p>
                    <w:p w:rsidR="008504D4" w:rsidRPr="00A75EE1" w:rsidRDefault="008504D4" w:rsidP="008504D4">
                      <w:pPr>
                        <w:numPr>
                          <w:ilvl w:val="0"/>
                          <w:numId w:val="9"/>
                        </w:numPr>
                        <w:tabs>
                          <w:tab w:val="clear" w:pos="900"/>
                        </w:tabs>
                        <w:spacing w:after="0" w:line="240" w:lineRule="auto"/>
                        <w:rPr>
                          <w:rFonts w:ascii="Century Gothic" w:hAnsi="Century Gothic"/>
                          <w:sz w:val="18"/>
                          <w:szCs w:val="18"/>
                        </w:rPr>
                      </w:pPr>
                      <w:r w:rsidRPr="00A75EE1">
                        <w:rPr>
                          <w:rFonts w:ascii="Century Gothic" w:hAnsi="Century Gothic"/>
                          <w:sz w:val="18"/>
                          <w:szCs w:val="18"/>
                        </w:rPr>
                        <w:t>REVISED</w:t>
                      </w:r>
                      <w:r>
                        <w:rPr>
                          <w:rFonts w:ascii="Century Gothic" w:hAnsi="Century Gothic"/>
                          <w:sz w:val="18"/>
                          <w:szCs w:val="18"/>
                        </w:rPr>
                        <w:t>:</w:t>
                      </w:r>
                      <w:r w:rsidRPr="00A75EE1">
                        <w:rPr>
                          <w:rFonts w:ascii="Century Gothic" w:hAnsi="Century Gothic"/>
                          <w:sz w:val="18"/>
                          <w:szCs w:val="18"/>
                        </w:rPr>
                        <w:t xml:space="preserve"> </w:t>
                      </w:r>
                      <w:r w:rsidRPr="00A75EE1">
                        <w:rPr>
                          <w:rFonts w:ascii="Century Gothic" w:hAnsi="Century Gothic"/>
                          <w:b/>
                          <w:sz w:val="18"/>
                          <w:szCs w:val="18"/>
                        </w:rPr>
                        <w:t>YES</w:t>
                      </w:r>
                    </w:p>
                    <w:p w:rsidR="008504D4" w:rsidRPr="00A75EE1" w:rsidRDefault="008504D4" w:rsidP="008504D4">
                      <w:pPr>
                        <w:ind w:left="2880"/>
                        <w:rPr>
                          <w:rFonts w:ascii="Century Gothic" w:hAnsi="Century Gothic"/>
                          <w:sz w:val="18"/>
                          <w:szCs w:val="18"/>
                        </w:rPr>
                      </w:pPr>
                    </w:p>
                    <w:p w:rsidR="008504D4" w:rsidRDefault="008504D4" w:rsidP="008504D4">
                      <w:pPr>
                        <w:spacing w:after="0" w:line="240" w:lineRule="auto"/>
                        <w:rPr>
                          <w:rFonts w:ascii="Century Gothic" w:hAnsi="Century Gothic"/>
                          <w:b/>
                          <w:i/>
                          <w:noProof/>
                          <w:sz w:val="20"/>
                          <w:szCs w:val="20"/>
                          <w:lang w:eastAsia="en-ZA"/>
                        </w:rPr>
                      </w:pPr>
                      <w:r w:rsidRPr="00A75EE1">
                        <w:rPr>
                          <w:rFonts w:ascii="Century Gothic" w:hAnsi="Century Gothic"/>
                          <w:b/>
                          <w:sz w:val="18"/>
                          <w:szCs w:val="18"/>
                        </w:rPr>
                        <w:tab/>
                        <w:t xml:space="preserve">    </w:t>
                      </w:r>
                    </w:p>
                    <w:p w:rsidR="008504D4" w:rsidRPr="00A75EE1" w:rsidRDefault="008504D4" w:rsidP="008504D4">
                      <w:pPr>
                        <w:spacing w:after="0" w:line="240" w:lineRule="auto"/>
                        <w:rPr>
                          <w:rFonts w:ascii="Century Gothic" w:hAnsi="Century Gothic"/>
                          <w:b/>
                          <w:sz w:val="18"/>
                          <w:szCs w:val="18"/>
                        </w:rPr>
                      </w:pPr>
                      <w:r w:rsidRPr="00441222">
                        <w:rPr>
                          <w:rFonts w:ascii="Century Gothic" w:hAnsi="Century Gothic"/>
                          <w:b/>
                          <w:sz w:val="18"/>
                          <w:szCs w:val="18"/>
                        </w:rPr>
                        <w:t>_______________________           __________________________</w:t>
                      </w:r>
                    </w:p>
                    <w:p w:rsidR="008504D4" w:rsidRPr="00A75EE1" w:rsidRDefault="008504D4" w:rsidP="008504D4">
                      <w:pPr>
                        <w:spacing w:after="0" w:line="240" w:lineRule="auto"/>
                        <w:rPr>
                          <w:rFonts w:ascii="Century Gothic" w:hAnsi="Century Gothic"/>
                          <w:b/>
                          <w:sz w:val="18"/>
                          <w:szCs w:val="18"/>
                        </w:rPr>
                      </w:pPr>
                      <w:r w:rsidRPr="00A75EE1">
                        <w:rPr>
                          <w:rFonts w:ascii="Century Gothic" w:hAnsi="Century Gothic"/>
                          <w:sz w:val="18"/>
                          <w:szCs w:val="18"/>
                        </w:rPr>
                        <w:t>DATE</w:t>
                      </w:r>
                      <w:r w:rsidRPr="00A75EE1">
                        <w:rPr>
                          <w:rFonts w:ascii="Century Gothic" w:hAnsi="Century Gothic"/>
                          <w:sz w:val="18"/>
                          <w:szCs w:val="18"/>
                        </w:rPr>
                        <w:tab/>
                      </w:r>
                      <w:r w:rsidRPr="00A75EE1">
                        <w:rPr>
                          <w:rFonts w:ascii="Century Gothic" w:hAnsi="Century Gothic"/>
                          <w:sz w:val="18"/>
                          <w:szCs w:val="18"/>
                        </w:rPr>
                        <w:tab/>
                        <w:t xml:space="preserve">                  </w:t>
                      </w:r>
                      <w:r>
                        <w:rPr>
                          <w:rFonts w:ascii="Century Gothic" w:hAnsi="Century Gothic"/>
                          <w:sz w:val="18"/>
                          <w:szCs w:val="18"/>
                        </w:rPr>
                        <w:tab/>
                      </w:r>
                      <w:r w:rsidRPr="00A75EE1">
                        <w:rPr>
                          <w:rFonts w:ascii="Century Gothic" w:hAnsi="Century Gothic"/>
                          <w:sz w:val="18"/>
                          <w:szCs w:val="18"/>
                        </w:rPr>
                        <w:t>SIGNATURE</w:t>
                      </w:r>
                    </w:p>
                  </w:txbxContent>
                </v:textbox>
              </v:shape>
            </w:pict>
          </mc:Fallback>
        </mc:AlternateContent>
      </w:r>
    </w:p>
    <w:p w:rsidR="008504D4" w:rsidRPr="008504D4" w:rsidRDefault="008504D4" w:rsidP="008504D4">
      <w:pPr>
        <w:tabs>
          <w:tab w:val="right" w:pos="8199"/>
        </w:tabs>
        <w:spacing w:line="360" w:lineRule="auto"/>
        <w:rPr>
          <w:rFonts w:ascii="Arial" w:hAnsi="Arial" w:cs="Arial"/>
          <w:sz w:val="24"/>
          <w:szCs w:val="24"/>
        </w:rPr>
      </w:pPr>
      <w:r w:rsidRPr="008504D4">
        <w:rPr>
          <w:rFonts w:ascii="Arial" w:hAnsi="Arial" w:cs="Arial"/>
          <w:b/>
          <w:sz w:val="24"/>
          <w:szCs w:val="24"/>
        </w:rPr>
        <w:tab/>
      </w:r>
      <w:r w:rsidRPr="008504D4">
        <w:rPr>
          <w:rFonts w:ascii="Arial" w:hAnsi="Arial" w:cs="Arial"/>
          <w:b/>
          <w:sz w:val="24"/>
          <w:szCs w:val="24"/>
        </w:rPr>
        <w:tab/>
      </w:r>
      <w:r w:rsidRPr="008504D4">
        <w:rPr>
          <w:rFonts w:ascii="Arial" w:hAnsi="Arial" w:cs="Arial"/>
          <w:b/>
          <w:sz w:val="24"/>
          <w:szCs w:val="24"/>
        </w:rPr>
        <w:tab/>
      </w:r>
      <w:r w:rsidRPr="008504D4">
        <w:rPr>
          <w:rFonts w:ascii="Arial" w:hAnsi="Arial" w:cs="Arial"/>
          <w:b/>
          <w:sz w:val="24"/>
          <w:szCs w:val="24"/>
        </w:rPr>
        <w:tab/>
      </w:r>
      <w:r w:rsidRPr="008504D4">
        <w:rPr>
          <w:rFonts w:ascii="Arial" w:hAnsi="Arial" w:cs="Arial"/>
          <w:b/>
          <w:sz w:val="24"/>
          <w:szCs w:val="24"/>
        </w:rPr>
        <w:tab/>
      </w:r>
    </w:p>
    <w:p w:rsidR="008504D4" w:rsidRPr="008504D4" w:rsidRDefault="008504D4" w:rsidP="008504D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sz w:val="24"/>
          <w:szCs w:val="24"/>
        </w:rPr>
      </w:pPr>
    </w:p>
    <w:p w:rsidR="008504D4" w:rsidRPr="008504D4" w:rsidRDefault="008504D4" w:rsidP="008504D4">
      <w:pPr>
        <w:rPr>
          <w:rFonts w:ascii="Arial" w:hAnsi="Arial" w:cs="Arial"/>
          <w:sz w:val="24"/>
          <w:szCs w:val="24"/>
        </w:rPr>
      </w:pPr>
    </w:p>
    <w:p w:rsidR="008504D4" w:rsidRPr="008504D4" w:rsidRDefault="008504D4" w:rsidP="008504D4">
      <w:pPr>
        <w:spacing w:line="480" w:lineRule="auto"/>
        <w:rPr>
          <w:rFonts w:ascii="Arial" w:hAnsi="Arial" w:cs="Arial"/>
          <w:b/>
          <w:sz w:val="24"/>
          <w:szCs w:val="24"/>
        </w:rPr>
      </w:pPr>
      <w:r w:rsidRPr="008504D4">
        <w:rPr>
          <w:rFonts w:ascii="Arial" w:hAnsi="Arial" w:cs="Arial"/>
          <w:b/>
          <w:sz w:val="24"/>
          <w:szCs w:val="24"/>
        </w:rPr>
        <w:t xml:space="preserve">In the matter between: </w:t>
      </w:r>
    </w:p>
    <w:p w:rsidR="008504D4" w:rsidRPr="008504D4" w:rsidRDefault="008504D4" w:rsidP="008504D4">
      <w:pPr>
        <w:spacing w:line="480" w:lineRule="auto"/>
        <w:rPr>
          <w:rFonts w:ascii="Arial" w:hAnsi="Arial" w:cs="Arial"/>
          <w:b/>
          <w:sz w:val="24"/>
          <w:szCs w:val="24"/>
        </w:rPr>
      </w:pPr>
      <w:r w:rsidRPr="008504D4">
        <w:rPr>
          <w:rFonts w:ascii="Arial" w:hAnsi="Arial" w:cs="Arial"/>
          <w:b/>
          <w:sz w:val="24"/>
          <w:szCs w:val="24"/>
        </w:rPr>
        <w:t xml:space="preserve">CENTRAL AUTHORITY, REPUBLIC OF SOUTH AFRICA                  </w:t>
      </w:r>
      <w:r w:rsidRPr="008504D4">
        <w:rPr>
          <w:rFonts w:ascii="Arial" w:hAnsi="Arial" w:cs="Arial"/>
          <w:sz w:val="24"/>
          <w:szCs w:val="24"/>
        </w:rPr>
        <w:t>First Applicant</w:t>
      </w:r>
    </w:p>
    <w:p w:rsidR="008504D4" w:rsidRPr="008504D4" w:rsidRDefault="006A3E6E" w:rsidP="008504D4">
      <w:pPr>
        <w:spacing w:line="480" w:lineRule="auto"/>
        <w:rPr>
          <w:rFonts w:ascii="Arial" w:hAnsi="Arial" w:cs="Arial"/>
          <w:b/>
          <w:sz w:val="24"/>
          <w:szCs w:val="24"/>
        </w:rPr>
      </w:pPr>
      <w:r>
        <w:rPr>
          <w:rFonts w:ascii="Arial" w:hAnsi="Arial" w:cs="Arial"/>
          <w:b/>
          <w:sz w:val="24"/>
          <w:szCs w:val="24"/>
        </w:rPr>
        <w:t>C A R</w:t>
      </w:r>
      <w:r w:rsidR="008504D4" w:rsidRPr="008504D4">
        <w:rPr>
          <w:rFonts w:ascii="Arial" w:hAnsi="Arial" w:cs="Arial"/>
          <w:b/>
          <w:sz w:val="24"/>
          <w:szCs w:val="24"/>
        </w:rPr>
        <w:tab/>
      </w:r>
      <w:r w:rsidR="008504D4" w:rsidRPr="008504D4">
        <w:rPr>
          <w:rFonts w:ascii="Arial" w:hAnsi="Arial" w:cs="Arial"/>
          <w:b/>
          <w:sz w:val="24"/>
          <w:szCs w:val="24"/>
        </w:rPr>
        <w:tab/>
      </w:r>
      <w:r w:rsidR="008504D4" w:rsidRPr="008504D4">
        <w:rPr>
          <w:rFonts w:ascii="Arial" w:hAnsi="Arial" w:cs="Arial"/>
          <w:b/>
          <w:sz w:val="24"/>
          <w:szCs w:val="24"/>
        </w:rPr>
        <w:tab/>
      </w:r>
      <w:r w:rsidR="008504D4" w:rsidRPr="008504D4">
        <w:rPr>
          <w:rFonts w:ascii="Arial" w:hAnsi="Arial" w:cs="Arial"/>
          <w:b/>
          <w:sz w:val="24"/>
          <w:szCs w:val="24"/>
        </w:rPr>
        <w:tab/>
      </w:r>
      <w:r w:rsidR="008504D4" w:rsidRPr="008504D4">
        <w:rPr>
          <w:rFonts w:ascii="Arial" w:hAnsi="Arial" w:cs="Arial"/>
          <w:b/>
          <w:sz w:val="24"/>
          <w:szCs w:val="24"/>
        </w:rPr>
        <w:tab/>
      </w:r>
      <w:r w:rsidR="008504D4" w:rsidRPr="008504D4">
        <w:rPr>
          <w:rFonts w:ascii="Arial" w:hAnsi="Arial" w:cs="Arial"/>
          <w:b/>
          <w:sz w:val="24"/>
          <w:szCs w:val="24"/>
        </w:rPr>
        <w:tab/>
      </w:r>
      <w:r w:rsidR="008504D4" w:rsidRPr="008504D4">
        <w:rPr>
          <w:rFonts w:ascii="Arial" w:hAnsi="Arial" w:cs="Arial"/>
          <w:b/>
          <w:sz w:val="24"/>
          <w:szCs w:val="24"/>
        </w:rPr>
        <w:tab/>
      </w:r>
      <w:r w:rsidR="008504D4" w:rsidRPr="008504D4">
        <w:rPr>
          <w:rFonts w:ascii="Arial" w:hAnsi="Arial" w:cs="Arial"/>
          <w:b/>
          <w:sz w:val="24"/>
          <w:szCs w:val="24"/>
        </w:rPr>
        <w:tab/>
        <w:t xml:space="preserve">          </w:t>
      </w:r>
      <w:r>
        <w:rPr>
          <w:rFonts w:ascii="Arial" w:hAnsi="Arial" w:cs="Arial"/>
          <w:b/>
          <w:sz w:val="24"/>
          <w:szCs w:val="24"/>
        </w:rPr>
        <w:t xml:space="preserve">          </w:t>
      </w:r>
      <w:r w:rsidR="008504D4" w:rsidRPr="008504D4">
        <w:rPr>
          <w:rFonts w:ascii="Arial" w:hAnsi="Arial" w:cs="Arial"/>
          <w:sz w:val="24"/>
          <w:szCs w:val="24"/>
        </w:rPr>
        <w:t>Second Applicant</w:t>
      </w:r>
    </w:p>
    <w:p w:rsidR="008504D4" w:rsidRPr="008504D4" w:rsidRDefault="008504D4" w:rsidP="008504D4">
      <w:pPr>
        <w:spacing w:line="480" w:lineRule="auto"/>
        <w:rPr>
          <w:rFonts w:ascii="Arial" w:hAnsi="Arial" w:cs="Arial"/>
          <w:b/>
          <w:sz w:val="24"/>
          <w:szCs w:val="24"/>
        </w:rPr>
      </w:pPr>
      <w:r w:rsidRPr="008504D4">
        <w:rPr>
          <w:rFonts w:ascii="Arial" w:hAnsi="Arial" w:cs="Arial"/>
          <w:b/>
          <w:sz w:val="24"/>
          <w:szCs w:val="24"/>
        </w:rPr>
        <w:t>and</w:t>
      </w:r>
    </w:p>
    <w:p w:rsidR="008504D4" w:rsidRPr="008504D4" w:rsidRDefault="006A3E6E" w:rsidP="008504D4">
      <w:pPr>
        <w:spacing w:line="480" w:lineRule="auto"/>
        <w:rPr>
          <w:rFonts w:ascii="Arial" w:hAnsi="Arial" w:cs="Arial"/>
          <w:b/>
          <w:sz w:val="24"/>
          <w:szCs w:val="24"/>
        </w:rPr>
      </w:pPr>
      <w:r>
        <w:rPr>
          <w:rFonts w:ascii="Arial" w:hAnsi="Arial" w:cs="Arial"/>
          <w:b/>
          <w:sz w:val="24"/>
          <w:szCs w:val="24"/>
        </w:rPr>
        <w:t>Y R</w:t>
      </w:r>
      <w:r w:rsidR="008504D4" w:rsidRPr="008504D4">
        <w:rPr>
          <w:rFonts w:ascii="Arial" w:hAnsi="Arial" w:cs="Arial"/>
          <w:sz w:val="24"/>
          <w:szCs w:val="24"/>
        </w:rPr>
        <w:tab/>
      </w:r>
      <w:r w:rsidR="008504D4" w:rsidRPr="008504D4">
        <w:rPr>
          <w:rFonts w:ascii="Arial" w:hAnsi="Arial" w:cs="Arial"/>
          <w:sz w:val="24"/>
          <w:szCs w:val="24"/>
        </w:rPr>
        <w:tab/>
      </w:r>
      <w:r w:rsidR="008504D4" w:rsidRPr="008504D4">
        <w:rPr>
          <w:rFonts w:ascii="Arial" w:hAnsi="Arial" w:cs="Arial"/>
          <w:sz w:val="24"/>
          <w:szCs w:val="24"/>
        </w:rPr>
        <w:tab/>
      </w:r>
      <w:r w:rsidR="008504D4" w:rsidRPr="008504D4">
        <w:rPr>
          <w:rFonts w:ascii="Arial" w:hAnsi="Arial" w:cs="Arial"/>
          <w:sz w:val="24"/>
          <w:szCs w:val="24"/>
        </w:rPr>
        <w:tab/>
      </w:r>
      <w:r w:rsidR="008504D4" w:rsidRPr="008504D4">
        <w:rPr>
          <w:rFonts w:ascii="Arial" w:hAnsi="Arial" w:cs="Arial"/>
          <w:sz w:val="24"/>
          <w:szCs w:val="24"/>
        </w:rPr>
        <w:tab/>
      </w:r>
      <w:r w:rsidR="008504D4" w:rsidRPr="008504D4">
        <w:rPr>
          <w:rFonts w:ascii="Arial" w:hAnsi="Arial" w:cs="Arial"/>
          <w:sz w:val="24"/>
          <w:szCs w:val="24"/>
        </w:rPr>
        <w:tab/>
      </w:r>
      <w:r w:rsidR="008504D4" w:rsidRPr="008504D4">
        <w:rPr>
          <w:rFonts w:ascii="Arial" w:hAnsi="Arial" w:cs="Arial"/>
          <w:sz w:val="24"/>
          <w:szCs w:val="24"/>
        </w:rPr>
        <w:tab/>
      </w:r>
      <w:r w:rsidR="008504D4" w:rsidRPr="008504D4">
        <w:rPr>
          <w:rFonts w:ascii="Arial" w:hAnsi="Arial" w:cs="Arial"/>
          <w:sz w:val="24"/>
          <w:szCs w:val="24"/>
        </w:rPr>
        <w:tab/>
      </w:r>
      <w:r w:rsidR="008504D4" w:rsidRPr="008504D4">
        <w:rPr>
          <w:rFonts w:ascii="Arial" w:hAnsi="Arial" w:cs="Arial"/>
          <w:sz w:val="24"/>
          <w:szCs w:val="24"/>
        </w:rPr>
        <w:tab/>
        <w:t xml:space="preserve">       </w:t>
      </w:r>
      <w:r>
        <w:rPr>
          <w:rFonts w:ascii="Arial" w:hAnsi="Arial" w:cs="Arial"/>
          <w:sz w:val="24"/>
          <w:szCs w:val="24"/>
        </w:rPr>
        <w:t xml:space="preserve">           </w:t>
      </w:r>
      <w:r w:rsidR="008504D4" w:rsidRPr="008504D4">
        <w:rPr>
          <w:rFonts w:ascii="Arial" w:hAnsi="Arial" w:cs="Arial"/>
          <w:sz w:val="24"/>
          <w:szCs w:val="24"/>
        </w:rPr>
        <w:t>Respondent</w:t>
      </w:r>
      <w:r w:rsidR="008504D4" w:rsidRPr="008504D4">
        <w:rPr>
          <w:rFonts w:ascii="Arial" w:hAnsi="Arial" w:cs="Arial"/>
          <w:sz w:val="24"/>
          <w:szCs w:val="24"/>
        </w:rPr>
        <w:tab/>
      </w:r>
      <w:r w:rsidR="008504D4" w:rsidRPr="008504D4">
        <w:rPr>
          <w:rFonts w:ascii="Arial" w:hAnsi="Arial" w:cs="Arial"/>
          <w:sz w:val="24"/>
          <w:szCs w:val="24"/>
        </w:rPr>
        <w:tab/>
      </w:r>
      <w:r w:rsidR="008504D4" w:rsidRPr="008504D4">
        <w:rPr>
          <w:rFonts w:ascii="Arial" w:hAnsi="Arial" w:cs="Arial"/>
          <w:sz w:val="24"/>
          <w:szCs w:val="24"/>
        </w:rPr>
        <w:tab/>
      </w:r>
      <w:r w:rsidR="008504D4" w:rsidRPr="008504D4">
        <w:rPr>
          <w:rFonts w:ascii="Arial" w:hAnsi="Arial" w:cs="Arial"/>
          <w:sz w:val="24"/>
          <w:szCs w:val="24"/>
        </w:rPr>
        <w:tab/>
      </w:r>
      <w:r w:rsidR="008504D4" w:rsidRPr="008504D4">
        <w:rPr>
          <w:rFonts w:ascii="Arial" w:hAnsi="Arial" w:cs="Arial"/>
          <w:sz w:val="24"/>
          <w:szCs w:val="24"/>
        </w:rPr>
        <w:tab/>
      </w:r>
    </w:p>
    <w:p w:rsidR="008504D4" w:rsidRPr="008504D4" w:rsidRDefault="008504D4" w:rsidP="008504D4">
      <w:pPr>
        <w:spacing w:after="0" w:line="480" w:lineRule="auto"/>
        <w:rPr>
          <w:rFonts w:ascii="Arial" w:hAnsi="Arial" w:cs="Arial"/>
          <w:b/>
          <w:sz w:val="24"/>
          <w:szCs w:val="24"/>
        </w:rPr>
      </w:pPr>
      <w:r w:rsidRPr="008504D4">
        <w:rPr>
          <w:rFonts w:ascii="Arial" w:hAnsi="Arial" w:cs="Arial"/>
          <w:b/>
          <w:sz w:val="24"/>
          <w:szCs w:val="24"/>
        </w:rPr>
        <w:t>___________________________________________________________________</w:t>
      </w:r>
    </w:p>
    <w:p w:rsidR="008504D4" w:rsidRPr="008504D4" w:rsidRDefault="008504D4" w:rsidP="008504D4">
      <w:pPr>
        <w:spacing w:after="0" w:line="480" w:lineRule="auto"/>
        <w:jc w:val="center"/>
        <w:rPr>
          <w:rFonts w:ascii="Arial" w:hAnsi="Arial" w:cs="Arial"/>
          <w:b/>
          <w:sz w:val="24"/>
          <w:szCs w:val="24"/>
        </w:rPr>
      </w:pPr>
      <w:r w:rsidRPr="008504D4">
        <w:rPr>
          <w:rFonts w:ascii="Arial" w:hAnsi="Arial" w:cs="Arial"/>
          <w:b/>
          <w:sz w:val="24"/>
          <w:szCs w:val="24"/>
        </w:rPr>
        <w:t>JUDGMENT</w:t>
      </w:r>
    </w:p>
    <w:p w:rsidR="008504D4" w:rsidRPr="008504D4" w:rsidRDefault="008504D4" w:rsidP="008504D4">
      <w:pPr>
        <w:spacing w:after="0"/>
        <w:jc w:val="center"/>
        <w:rPr>
          <w:rFonts w:ascii="Arial" w:hAnsi="Arial" w:cs="Arial"/>
          <w:b/>
          <w:sz w:val="24"/>
          <w:szCs w:val="24"/>
        </w:rPr>
      </w:pPr>
      <w:r w:rsidRPr="008504D4">
        <w:rPr>
          <w:rFonts w:ascii="Arial" w:hAnsi="Arial" w:cs="Arial"/>
          <w:b/>
          <w:sz w:val="24"/>
          <w:szCs w:val="24"/>
        </w:rPr>
        <w:t>___________________________________________________________________</w:t>
      </w:r>
    </w:p>
    <w:p w:rsidR="008504D4" w:rsidRDefault="008504D4" w:rsidP="00E12A38">
      <w:pPr>
        <w:spacing w:after="0" w:line="480" w:lineRule="auto"/>
        <w:jc w:val="both"/>
        <w:rPr>
          <w:rFonts w:ascii="Arial" w:hAnsi="Arial" w:cs="Arial"/>
          <w:b/>
          <w:sz w:val="24"/>
          <w:szCs w:val="24"/>
          <w:u w:val="single"/>
          <w:lang w:val="en-US"/>
        </w:rPr>
      </w:pPr>
    </w:p>
    <w:p w:rsidR="00A13AF2" w:rsidRPr="00665439" w:rsidRDefault="00E12A38" w:rsidP="00665439">
      <w:pPr>
        <w:spacing w:after="0" w:line="360" w:lineRule="auto"/>
        <w:jc w:val="both"/>
        <w:rPr>
          <w:rFonts w:ascii="Arial" w:eastAsia="Malgun Gothic" w:hAnsi="Arial" w:cs="Arial"/>
          <w:b/>
          <w:sz w:val="24"/>
          <w:szCs w:val="24"/>
          <w:lang w:val="en-GB"/>
        </w:rPr>
      </w:pPr>
      <w:r w:rsidRPr="00665439">
        <w:rPr>
          <w:rFonts w:ascii="Arial" w:eastAsia="Malgun Gothic" w:hAnsi="Arial" w:cs="Arial"/>
          <w:b/>
          <w:sz w:val="24"/>
          <w:szCs w:val="24"/>
          <w:u w:val="single"/>
          <w:lang w:val="en-GB"/>
        </w:rPr>
        <w:lastRenderedPageBreak/>
        <w:t>NEUKIRCHER J:</w:t>
      </w:r>
    </w:p>
    <w:p w:rsidR="00E12A38" w:rsidRPr="00665439" w:rsidRDefault="00E12A38" w:rsidP="00665439">
      <w:pPr>
        <w:spacing w:after="0" w:line="360" w:lineRule="auto"/>
        <w:jc w:val="both"/>
        <w:rPr>
          <w:rFonts w:ascii="Arial" w:eastAsia="Malgun Gothic" w:hAnsi="Arial" w:cs="Arial"/>
          <w:b/>
          <w:sz w:val="24"/>
          <w:szCs w:val="24"/>
          <w:lang w:val="en-GB"/>
        </w:rPr>
      </w:pPr>
    </w:p>
    <w:p w:rsidR="00273690" w:rsidRPr="00665439" w:rsidRDefault="00E12A38" w:rsidP="00665439">
      <w:pPr>
        <w:spacing w:after="0" w:line="360" w:lineRule="auto"/>
        <w:ind w:left="72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1]</w:t>
      </w:r>
      <w:r w:rsidRPr="00665439">
        <w:rPr>
          <w:rFonts w:ascii="Arial" w:eastAsia="Malgun Gothic" w:hAnsi="Arial" w:cs="Arial"/>
          <w:sz w:val="24"/>
          <w:szCs w:val="24"/>
          <w:lang w:val="en-GB"/>
        </w:rPr>
        <w:tab/>
        <w:t xml:space="preserve">In all matters where a minor child </w:t>
      </w:r>
      <w:r w:rsidR="00884D42" w:rsidRPr="00665439">
        <w:rPr>
          <w:rFonts w:ascii="Arial" w:eastAsia="Malgun Gothic" w:hAnsi="Arial" w:cs="Arial"/>
          <w:sz w:val="24"/>
          <w:szCs w:val="24"/>
          <w:lang w:val="en-GB"/>
        </w:rPr>
        <w:t>in</w:t>
      </w:r>
      <w:r w:rsidRPr="00665439">
        <w:rPr>
          <w:rFonts w:ascii="Arial" w:eastAsia="Malgun Gothic" w:hAnsi="Arial" w:cs="Arial"/>
          <w:sz w:val="24"/>
          <w:szCs w:val="24"/>
          <w:lang w:val="en-GB"/>
        </w:rPr>
        <w:t>forms th</w:t>
      </w:r>
      <w:r w:rsidR="00273690" w:rsidRPr="00665439">
        <w:rPr>
          <w:rFonts w:ascii="Arial" w:eastAsia="Malgun Gothic" w:hAnsi="Arial" w:cs="Arial"/>
          <w:sz w:val="24"/>
          <w:szCs w:val="24"/>
          <w:lang w:val="en-GB"/>
        </w:rPr>
        <w:t>e subject matter of the central</w:t>
      </w:r>
    </w:p>
    <w:p w:rsidR="00E12A38" w:rsidRPr="00665439" w:rsidRDefault="00E12A38" w:rsidP="0066543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dispute between parties, a Court must carefully weig</w:t>
      </w:r>
      <w:r w:rsidR="00273690" w:rsidRPr="00665439">
        <w:rPr>
          <w:rFonts w:ascii="Arial" w:eastAsia="Malgun Gothic" w:hAnsi="Arial" w:cs="Arial"/>
          <w:sz w:val="24"/>
          <w:szCs w:val="24"/>
          <w:lang w:val="en-GB"/>
        </w:rPr>
        <w:t xml:space="preserve">h the evidence put before it in </w:t>
      </w:r>
      <w:r w:rsidRPr="00665439">
        <w:rPr>
          <w:rFonts w:ascii="Arial" w:eastAsia="Malgun Gothic" w:hAnsi="Arial" w:cs="Arial"/>
          <w:sz w:val="24"/>
          <w:szCs w:val="24"/>
          <w:lang w:val="en-GB"/>
        </w:rPr>
        <w:t>order to decide the issues. This is not just because the Children’s Act 38 of 2005 (the Act) itself lays the basis for the court exercising a judicial discretion, but also because a Court is the Upper Guardian of all minor children, and must comply with the principle set out in s</w:t>
      </w:r>
      <w:r w:rsidR="003068A5" w:rsidRPr="00665439">
        <w:rPr>
          <w:rFonts w:ascii="Arial" w:eastAsia="Malgun Gothic" w:hAnsi="Arial" w:cs="Arial"/>
          <w:sz w:val="24"/>
          <w:szCs w:val="24"/>
          <w:lang w:val="en-GB"/>
        </w:rPr>
        <w:t xml:space="preserve"> </w:t>
      </w:r>
      <w:r w:rsidRPr="00665439">
        <w:rPr>
          <w:rFonts w:ascii="Arial" w:eastAsia="Malgun Gothic" w:hAnsi="Arial" w:cs="Arial"/>
          <w:sz w:val="24"/>
          <w:szCs w:val="24"/>
          <w:lang w:val="en-GB"/>
        </w:rPr>
        <w:t>28 of the Constitution that</w:t>
      </w:r>
      <w:r w:rsidR="000842BF">
        <w:rPr>
          <w:rFonts w:ascii="Arial" w:eastAsia="Malgun Gothic" w:hAnsi="Arial" w:cs="Arial"/>
          <w:sz w:val="24"/>
          <w:szCs w:val="24"/>
          <w:lang w:val="en-GB"/>
        </w:rPr>
        <w:t>:</w:t>
      </w:r>
    </w:p>
    <w:p w:rsidR="00E12A38" w:rsidRPr="0075451B" w:rsidRDefault="00E12A38" w:rsidP="009A2F72">
      <w:pPr>
        <w:spacing w:after="0" w:line="360" w:lineRule="auto"/>
        <w:jc w:val="both"/>
        <w:rPr>
          <w:rFonts w:ascii="Arial" w:eastAsia="Malgun Gothic" w:hAnsi="Arial" w:cs="Arial"/>
          <w:i/>
          <w:lang w:val="en-GB"/>
        </w:rPr>
      </w:pPr>
      <w:r w:rsidRPr="0075451B">
        <w:rPr>
          <w:rFonts w:ascii="Arial" w:eastAsia="Malgun Gothic" w:hAnsi="Arial" w:cs="Arial"/>
          <w:i/>
          <w:lang w:val="en-GB"/>
        </w:rPr>
        <w:t>“(2)</w:t>
      </w:r>
      <w:r w:rsidRPr="0075451B">
        <w:rPr>
          <w:rFonts w:ascii="Arial" w:eastAsia="Malgun Gothic" w:hAnsi="Arial" w:cs="Arial"/>
          <w:i/>
          <w:lang w:val="en-GB"/>
        </w:rPr>
        <w:tab/>
        <w:t>A child’s best interests are of paramount importance in every matter concerning a child.”</w:t>
      </w:r>
    </w:p>
    <w:p w:rsidR="00E12A38" w:rsidRPr="00665439" w:rsidRDefault="00E12A38" w:rsidP="00665439">
      <w:pPr>
        <w:spacing w:after="0" w:line="360" w:lineRule="auto"/>
        <w:jc w:val="both"/>
        <w:rPr>
          <w:rFonts w:ascii="Arial" w:eastAsia="Malgun Gothic" w:hAnsi="Arial" w:cs="Arial"/>
          <w:sz w:val="24"/>
          <w:szCs w:val="24"/>
          <w:lang w:val="en-GB"/>
        </w:rPr>
      </w:pPr>
    </w:p>
    <w:p w:rsidR="00E12A38" w:rsidRPr="00665439" w:rsidRDefault="00E12A38" w:rsidP="0066543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2]</w:t>
      </w:r>
      <w:r w:rsidRPr="00665439">
        <w:rPr>
          <w:rFonts w:ascii="Arial" w:eastAsia="Malgun Gothic" w:hAnsi="Arial" w:cs="Arial"/>
          <w:sz w:val="24"/>
          <w:szCs w:val="24"/>
          <w:lang w:val="en-GB"/>
        </w:rPr>
        <w:tab/>
        <w:t>That principle is re-iterated in s</w:t>
      </w:r>
      <w:r w:rsidR="003068A5" w:rsidRPr="00665439">
        <w:rPr>
          <w:rFonts w:ascii="Arial" w:eastAsia="Malgun Gothic" w:hAnsi="Arial" w:cs="Arial"/>
          <w:sz w:val="24"/>
          <w:szCs w:val="24"/>
          <w:lang w:val="en-GB"/>
        </w:rPr>
        <w:t xml:space="preserve"> </w:t>
      </w:r>
      <w:r w:rsidRPr="00665439">
        <w:rPr>
          <w:rFonts w:ascii="Arial" w:eastAsia="Malgun Gothic" w:hAnsi="Arial" w:cs="Arial"/>
          <w:sz w:val="24"/>
          <w:szCs w:val="24"/>
          <w:lang w:val="en-GB"/>
        </w:rPr>
        <w:t>9 of the Act which provides:</w:t>
      </w:r>
    </w:p>
    <w:p w:rsidR="00E12A38" w:rsidRPr="000842BF" w:rsidRDefault="00E12A38" w:rsidP="009A2F72">
      <w:pPr>
        <w:spacing w:after="0" w:line="360" w:lineRule="auto"/>
        <w:jc w:val="both"/>
        <w:rPr>
          <w:rFonts w:ascii="Arial" w:eastAsia="Malgun Gothic" w:hAnsi="Arial" w:cs="Arial"/>
          <w:lang w:val="en-GB"/>
        </w:rPr>
      </w:pPr>
      <w:r w:rsidRPr="000842BF">
        <w:rPr>
          <w:rFonts w:ascii="Arial" w:eastAsia="Malgun Gothic" w:hAnsi="Arial" w:cs="Arial"/>
          <w:i/>
          <w:lang w:val="en-GB"/>
        </w:rPr>
        <w:t>“9</w:t>
      </w:r>
      <w:r w:rsidRPr="000842BF">
        <w:rPr>
          <w:rFonts w:ascii="Arial" w:eastAsia="Malgun Gothic" w:hAnsi="Arial" w:cs="Arial"/>
          <w:i/>
          <w:lang w:val="en-GB"/>
        </w:rPr>
        <w:tab/>
        <w:t>In all matters concerning the care, protection and well-being of a child the standard that the child’s best interest is of paramount importance, must be applied.”</w:t>
      </w:r>
    </w:p>
    <w:p w:rsidR="00E12A38" w:rsidRPr="00665439" w:rsidRDefault="00E12A38" w:rsidP="00665439">
      <w:pPr>
        <w:spacing w:after="0" w:line="360" w:lineRule="auto"/>
        <w:jc w:val="both"/>
        <w:rPr>
          <w:rFonts w:ascii="Arial" w:eastAsia="Malgun Gothic" w:hAnsi="Arial" w:cs="Arial"/>
          <w:sz w:val="24"/>
          <w:szCs w:val="24"/>
          <w:lang w:val="en-GB"/>
        </w:rPr>
      </w:pPr>
    </w:p>
    <w:p w:rsidR="004B3B97" w:rsidRPr="00665439" w:rsidRDefault="00E12A38" w:rsidP="008139F8">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3]</w:t>
      </w:r>
      <w:r w:rsidRPr="00665439">
        <w:rPr>
          <w:rFonts w:ascii="Arial" w:eastAsia="Malgun Gothic" w:hAnsi="Arial" w:cs="Arial"/>
          <w:sz w:val="24"/>
          <w:szCs w:val="24"/>
          <w:lang w:val="en-GB"/>
        </w:rPr>
        <w:tab/>
        <w:t>However, what distinguishes this matter is that</w:t>
      </w:r>
      <w:r w:rsidR="008A787E" w:rsidRPr="00665439">
        <w:rPr>
          <w:rFonts w:ascii="Arial" w:eastAsia="Malgun Gothic" w:hAnsi="Arial" w:cs="Arial"/>
          <w:sz w:val="24"/>
          <w:szCs w:val="24"/>
          <w:lang w:val="en-GB"/>
        </w:rPr>
        <w:t xml:space="preserve"> it</w:t>
      </w:r>
      <w:r w:rsidRPr="00665439">
        <w:rPr>
          <w:rFonts w:ascii="Arial" w:eastAsia="Malgun Gothic" w:hAnsi="Arial" w:cs="Arial"/>
          <w:sz w:val="24"/>
          <w:szCs w:val="24"/>
          <w:lang w:val="en-GB"/>
        </w:rPr>
        <w:t xml:space="preserve"> is not brought in terms of the general provisions of the Act – this application is brought under Schedule 2 of the Act i.e. it is brought </w:t>
      </w:r>
      <w:r w:rsidR="00FD3DA7" w:rsidRPr="00665439">
        <w:rPr>
          <w:rFonts w:ascii="Arial" w:eastAsia="Malgun Gothic" w:hAnsi="Arial" w:cs="Arial"/>
          <w:sz w:val="24"/>
          <w:szCs w:val="24"/>
          <w:lang w:val="en-GB"/>
        </w:rPr>
        <w:t>in terms of the provisions of T</w:t>
      </w:r>
      <w:r w:rsidRPr="00665439">
        <w:rPr>
          <w:rFonts w:ascii="Arial" w:eastAsia="Malgun Gothic" w:hAnsi="Arial" w:cs="Arial"/>
          <w:sz w:val="24"/>
          <w:szCs w:val="24"/>
          <w:lang w:val="en-GB"/>
        </w:rPr>
        <w:t>he Hague Convention of the Civil Aspects of International Child Abduction (the Convention).</w:t>
      </w:r>
      <w:r w:rsidR="004B3B97" w:rsidRPr="00665439">
        <w:rPr>
          <w:rStyle w:val="FootnoteReference"/>
          <w:rFonts w:ascii="Arial" w:eastAsia="Malgun Gothic" w:hAnsi="Arial" w:cs="Arial"/>
          <w:sz w:val="24"/>
          <w:szCs w:val="24"/>
          <w:lang w:val="en-GB"/>
        </w:rPr>
        <w:footnoteReference w:id="1"/>
      </w:r>
    </w:p>
    <w:p w:rsidR="006D5E60" w:rsidRPr="00665439" w:rsidRDefault="006D5E60" w:rsidP="00665439">
      <w:pPr>
        <w:spacing w:after="0" w:line="360" w:lineRule="auto"/>
        <w:ind w:left="720" w:hanging="720"/>
        <w:jc w:val="both"/>
        <w:rPr>
          <w:rFonts w:ascii="Arial" w:hAnsi="Arial" w:cs="Arial"/>
          <w:color w:val="000000"/>
          <w:sz w:val="24"/>
          <w:szCs w:val="24"/>
        </w:rPr>
      </w:pPr>
    </w:p>
    <w:p w:rsidR="00E12A38" w:rsidRPr="00665439" w:rsidRDefault="00F16076" w:rsidP="008139F8">
      <w:pPr>
        <w:spacing w:after="0" w:line="360" w:lineRule="auto"/>
        <w:jc w:val="both"/>
        <w:rPr>
          <w:rFonts w:ascii="Arial" w:eastAsia="Malgun Gothic" w:hAnsi="Arial" w:cs="Arial"/>
          <w:sz w:val="24"/>
          <w:szCs w:val="24"/>
          <w:lang w:val="en-GB"/>
        </w:rPr>
      </w:pPr>
      <w:r w:rsidRPr="00665439">
        <w:rPr>
          <w:rFonts w:ascii="Arial" w:hAnsi="Arial" w:cs="Arial"/>
          <w:color w:val="000000"/>
          <w:sz w:val="24"/>
          <w:szCs w:val="24"/>
        </w:rPr>
        <w:t>4</w:t>
      </w:r>
      <w:r w:rsidR="00962210" w:rsidRPr="00665439">
        <w:rPr>
          <w:rFonts w:ascii="Arial" w:hAnsi="Arial" w:cs="Arial"/>
          <w:color w:val="000000"/>
          <w:sz w:val="24"/>
          <w:szCs w:val="24"/>
        </w:rPr>
        <w:t>]</w:t>
      </w:r>
      <w:r w:rsidR="00962210" w:rsidRPr="00665439">
        <w:rPr>
          <w:rFonts w:ascii="Arial" w:hAnsi="Arial" w:cs="Arial"/>
          <w:color w:val="000000"/>
          <w:sz w:val="24"/>
          <w:szCs w:val="24"/>
        </w:rPr>
        <w:tab/>
      </w:r>
      <w:r w:rsidR="00120639" w:rsidRPr="00665439">
        <w:rPr>
          <w:rFonts w:ascii="Arial" w:eastAsia="Malgun Gothic" w:hAnsi="Arial" w:cs="Arial"/>
          <w:sz w:val="24"/>
          <w:szCs w:val="24"/>
          <w:lang w:val="en-GB"/>
        </w:rPr>
        <w:t xml:space="preserve">This means that it is not for this court to determine issues relating to the primary care and residence of any minor child </w:t>
      </w:r>
      <w:r w:rsidR="00851CA5">
        <w:rPr>
          <w:rFonts w:ascii="Arial" w:eastAsia="Malgun Gothic" w:hAnsi="Arial" w:cs="Arial"/>
          <w:sz w:val="24"/>
          <w:szCs w:val="24"/>
          <w:lang w:val="en-GB"/>
        </w:rPr>
        <w:t xml:space="preserve">(CJ) </w:t>
      </w:r>
      <w:r w:rsidR="00120639" w:rsidRPr="00665439">
        <w:rPr>
          <w:rFonts w:ascii="Arial" w:eastAsia="Malgun Gothic" w:hAnsi="Arial" w:cs="Arial"/>
          <w:sz w:val="24"/>
          <w:szCs w:val="24"/>
          <w:lang w:val="en-GB"/>
        </w:rPr>
        <w:t>that forms the subject matter of the application. The enq</w:t>
      </w:r>
      <w:r w:rsidR="00B642B3" w:rsidRPr="00665439">
        <w:rPr>
          <w:rFonts w:ascii="Arial" w:eastAsia="Malgun Gothic" w:hAnsi="Arial" w:cs="Arial"/>
          <w:sz w:val="24"/>
          <w:szCs w:val="24"/>
          <w:lang w:val="en-GB"/>
        </w:rPr>
        <w:t>uiry of this court is (on these papers)</w:t>
      </w:r>
      <w:r w:rsidR="00120639" w:rsidRPr="00665439">
        <w:rPr>
          <w:rFonts w:ascii="Arial" w:eastAsia="Malgun Gothic" w:hAnsi="Arial" w:cs="Arial"/>
          <w:sz w:val="24"/>
          <w:szCs w:val="24"/>
          <w:lang w:val="en-GB"/>
        </w:rPr>
        <w:t xml:space="preserve"> limited </w:t>
      </w:r>
      <w:r w:rsidR="00B60EB4" w:rsidRPr="00665439">
        <w:rPr>
          <w:rFonts w:ascii="Arial" w:eastAsia="Malgun Gothic" w:hAnsi="Arial" w:cs="Arial"/>
          <w:sz w:val="24"/>
          <w:szCs w:val="24"/>
          <w:lang w:val="en-GB"/>
        </w:rPr>
        <w:t>to four main</w:t>
      </w:r>
      <w:r w:rsidR="00120639" w:rsidRPr="00665439">
        <w:rPr>
          <w:rFonts w:ascii="Arial" w:eastAsia="Malgun Gothic" w:hAnsi="Arial" w:cs="Arial"/>
          <w:sz w:val="24"/>
          <w:szCs w:val="24"/>
          <w:lang w:val="en-GB"/>
        </w:rPr>
        <w:t xml:space="preserve"> issues:</w:t>
      </w:r>
    </w:p>
    <w:p w:rsidR="00120639" w:rsidRPr="00665439" w:rsidRDefault="006D5E60" w:rsidP="004109F2">
      <w:pPr>
        <w:spacing w:after="0" w:line="360" w:lineRule="auto"/>
        <w:ind w:left="709" w:hanging="709"/>
        <w:jc w:val="both"/>
        <w:rPr>
          <w:rFonts w:ascii="Arial" w:eastAsia="Malgun Gothic" w:hAnsi="Arial" w:cs="Arial"/>
          <w:sz w:val="24"/>
          <w:szCs w:val="24"/>
          <w:lang w:val="en-GB"/>
        </w:rPr>
      </w:pPr>
      <w:r w:rsidRPr="00665439">
        <w:rPr>
          <w:rFonts w:ascii="Arial" w:eastAsia="Malgun Gothic" w:hAnsi="Arial" w:cs="Arial"/>
          <w:sz w:val="24"/>
          <w:szCs w:val="24"/>
          <w:lang w:val="en-GB"/>
        </w:rPr>
        <w:t>(a)</w:t>
      </w:r>
      <w:r w:rsidR="00120639" w:rsidRPr="00665439">
        <w:rPr>
          <w:rFonts w:ascii="Arial" w:eastAsia="Malgun Gothic" w:hAnsi="Arial" w:cs="Arial"/>
          <w:sz w:val="24"/>
          <w:szCs w:val="24"/>
          <w:lang w:val="en-GB"/>
        </w:rPr>
        <w:tab/>
        <w:t xml:space="preserve">whether </w:t>
      </w:r>
      <w:r w:rsidR="00712363" w:rsidRPr="00665439">
        <w:rPr>
          <w:rFonts w:ascii="Arial" w:eastAsia="Malgun Gothic" w:hAnsi="Arial" w:cs="Arial"/>
          <w:sz w:val="24"/>
          <w:szCs w:val="24"/>
          <w:lang w:val="en-GB"/>
        </w:rPr>
        <w:t xml:space="preserve">CJ </w:t>
      </w:r>
      <w:r w:rsidR="00120639" w:rsidRPr="00665439">
        <w:rPr>
          <w:rFonts w:ascii="Arial" w:eastAsia="Malgun Gothic" w:hAnsi="Arial" w:cs="Arial"/>
          <w:sz w:val="24"/>
          <w:szCs w:val="24"/>
          <w:lang w:val="en-GB"/>
        </w:rPr>
        <w:t>was “habitually resident” in the contracting state immediately before any breach of custody or access rights;</w:t>
      </w:r>
      <w:r w:rsidR="00120639" w:rsidRPr="00665439">
        <w:rPr>
          <w:rStyle w:val="FootnoteReference"/>
          <w:rFonts w:ascii="Arial" w:eastAsia="Malgun Gothic" w:hAnsi="Arial" w:cs="Arial"/>
          <w:sz w:val="24"/>
          <w:szCs w:val="24"/>
          <w:lang w:val="en-GB"/>
        </w:rPr>
        <w:footnoteReference w:id="2"/>
      </w:r>
    </w:p>
    <w:p w:rsidR="00120639" w:rsidRPr="00665439" w:rsidRDefault="006D5E60" w:rsidP="004109F2">
      <w:pPr>
        <w:spacing w:after="0" w:line="360" w:lineRule="auto"/>
        <w:ind w:left="709" w:hanging="709"/>
        <w:jc w:val="both"/>
        <w:rPr>
          <w:rFonts w:ascii="Arial" w:eastAsia="Malgun Gothic" w:hAnsi="Arial" w:cs="Arial"/>
          <w:sz w:val="24"/>
          <w:szCs w:val="24"/>
          <w:lang w:val="en-GB"/>
        </w:rPr>
      </w:pPr>
      <w:r w:rsidRPr="00665439">
        <w:rPr>
          <w:rFonts w:ascii="Arial" w:eastAsia="Malgun Gothic" w:hAnsi="Arial" w:cs="Arial"/>
          <w:sz w:val="24"/>
          <w:szCs w:val="24"/>
          <w:lang w:val="en-GB"/>
        </w:rPr>
        <w:t>(b)</w:t>
      </w:r>
      <w:r w:rsidR="00120639" w:rsidRPr="00665439">
        <w:rPr>
          <w:rFonts w:ascii="Arial" w:eastAsia="Malgun Gothic" w:hAnsi="Arial" w:cs="Arial"/>
          <w:sz w:val="24"/>
          <w:szCs w:val="24"/>
          <w:lang w:val="en-GB"/>
        </w:rPr>
        <w:tab/>
        <w:t>whether, at the date of commencement of the Convention proceedings, a period of less than one year had lapsed from the date of wrongful removal or retention</w:t>
      </w:r>
      <w:r w:rsidR="00120639" w:rsidRPr="00665439">
        <w:rPr>
          <w:rStyle w:val="FootnoteReference"/>
          <w:rFonts w:ascii="Arial" w:eastAsia="Malgun Gothic" w:hAnsi="Arial" w:cs="Arial"/>
          <w:sz w:val="24"/>
          <w:szCs w:val="24"/>
          <w:lang w:val="en-GB"/>
        </w:rPr>
        <w:footnoteReference w:id="3"/>
      </w:r>
      <w:r w:rsidR="00120639" w:rsidRPr="00665439">
        <w:rPr>
          <w:rFonts w:ascii="Arial" w:eastAsia="Malgun Gothic" w:hAnsi="Arial" w:cs="Arial"/>
          <w:sz w:val="24"/>
          <w:szCs w:val="24"/>
          <w:lang w:val="en-GB"/>
        </w:rPr>
        <w:t>;</w:t>
      </w:r>
    </w:p>
    <w:p w:rsidR="00B60EB4" w:rsidRPr="00665439" w:rsidRDefault="006D5E60" w:rsidP="004109F2">
      <w:pPr>
        <w:spacing w:after="0" w:line="360" w:lineRule="auto"/>
        <w:ind w:left="709" w:hanging="709"/>
        <w:jc w:val="both"/>
        <w:rPr>
          <w:rFonts w:ascii="Arial" w:eastAsia="Malgun Gothic" w:hAnsi="Arial" w:cs="Arial"/>
          <w:sz w:val="24"/>
          <w:szCs w:val="24"/>
          <w:lang w:val="en-GB"/>
        </w:rPr>
      </w:pPr>
      <w:r w:rsidRPr="00665439">
        <w:rPr>
          <w:rFonts w:ascii="Arial" w:eastAsia="Malgun Gothic" w:hAnsi="Arial" w:cs="Arial"/>
          <w:sz w:val="24"/>
          <w:szCs w:val="24"/>
          <w:lang w:val="en-GB"/>
        </w:rPr>
        <w:lastRenderedPageBreak/>
        <w:t>(c)</w:t>
      </w:r>
      <w:r w:rsidR="00B60EB4" w:rsidRPr="00665439">
        <w:rPr>
          <w:rFonts w:ascii="Arial" w:eastAsia="Malgun Gothic" w:hAnsi="Arial" w:cs="Arial"/>
          <w:sz w:val="24"/>
          <w:szCs w:val="24"/>
          <w:lang w:val="en-GB"/>
        </w:rPr>
        <w:tab/>
        <w:t>whether the second applicant (CR) had acquiesced to the removal/retention;</w:t>
      </w:r>
      <w:r w:rsidRPr="00665439">
        <w:rPr>
          <w:rFonts w:ascii="Arial" w:eastAsia="Malgun Gothic" w:hAnsi="Arial" w:cs="Arial"/>
          <w:sz w:val="24"/>
          <w:szCs w:val="24"/>
          <w:lang w:val="en-GB"/>
        </w:rPr>
        <w:t xml:space="preserve"> and</w:t>
      </w:r>
    </w:p>
    <w:p w:rsidR="00120639" w:rsidRPr="00665439" w:rsidRDefault="006D5E60" w:rsidP="004109F2">
      <w:pPr>
        <w:spacing w:after="0" w:line="360" w:lineRule="auto"/>
        <w:ind w:left="709" w:hanging="709"/>
        <w:jc w:val="both"/>
        <w:rPr>
          <w:rFonts w:ascii="Arial" w:eastAsia="Malgun Gothic" w:hAnsi="Arial" w:cs="Arial"/>
          <w:sz w:val="24"/>
          <w:szCs w:val="24"/>
          <w:lang w:val="en-GB"/>
        </w:rPr>
      </w:pPr>
      <w:r w:rsidRPr="00665439">
        <w:rPr>
          <w:rFonts w:ascii="Arial" w:eastAsia="Malgun Gothic" w:hAnsi="Arial" w:cs="Arial"/>
          <w:sz w:val="24"/>
          <w:szCs w:val="24"/>
          <w:lang w:val="en-GB"/>
        </w:rPr>
        <w:t>(d)</w:t>
      </w:r>
      <w:r w:rsidR="00120639" w:rsidRPr="00665439">
        <w:rPr>
          <w:rFonts w:ascii="Arial" w:eastAsia="Malgun Gothic" w:hAnsi="Arial" w:cs="Arial"/>
          <w:sz w:val="24"/>
          <w:szCs w:val="24"/>
          <w:lang w:val="en-GB"/>
        </w:rPr>
        <w:tab/>
      </w:r>
      <w:r w:rsidR="00B60EB4" w:rsidRPr="00665439">
        <w:rPr>
          <w:rFonts w:ascii="Arial" w:eastAsia="Malgun Gothic" w:hAnsi="Arial" w:cs="Arial"/>
          <w:sz w:val="24"/>
          <w:szCs w:val="24"/>
          <w:lang w:val="en-GB"/>
        </w:rPr>
        <w:t>whether the exceptions</w:t>
      </w:r>
      <w:r w:rsidR="00B642B3" w:rsidRPr="00665439">
        <w:rPr>
          <w:rFonts w:ascii="Arial" w:eastAsia="Malgun Gothic" w:hAnsi="Arial" w:cs="Arial"/>
          <w:sz w:val="24"/>
          <w:szCs w:val="24"/>
          <w:lang w:val="en-GB"/>
        </w:rPr>
        <w:t xml:space="preserve"> set out in art</w:t>
      </w:r>
      <w:r w:rsidR="003068A5" w:rsidRPr="00665439">
        <w:rPr>
          <w:rFonts w:ascii="Arial" w:eastAsia="Malgun Gothic" w:hAnsi="Arial" w:cs="Arial"/>
          <w:sz w:val="24"/>
          <w:szCs w:val="24"/>
          <w:lang w:val="en-GB"/>
        </w:rPr>
        <w:t xml:space="preserve"> </w:t>
      </w:r>
      <w:r w:rsidR="002C5C2F" w:rsidRPr="00665439">
        <w:rPr>
          <w:rFonts w:ascii="Arial" w:eastAsia="Malgun Gothic" w:hAnsi="Arial" w:cs="Arial"/>
          <w:sz w:val="24"/>
          <w:szCs w:val="24"/>
          <w:lang w:val="en-GB"/>
        </w:rPr>
        <w:t>13 of the Convention</w:t>
      </w:r>
      <w:r w:rsidR="00C07956" w:rsidRPr="00665439">
        <w:rPr>
          <w:rFonts w:ascii="Arial" w:eastAsia="Malgun Gothic" w:hAnsi="Arial" w:cs="Arial"/>
          <w:sz w:val="24"/>
          <w:szCs w:val="24"/>
          <w:lang w:val="en-GB"/>
        </w:rPr>
        <w:t xml:space="preserve"> regarding</w:t>
      </w:r>
      <w:r w:rsidR="001C04AC" w:rsidRPr="00665439">
        <w:rPr>
          <w:rFonts w:ascii="Arial" w:eastAsia="Malgun Gothic" w:hAnsi="Arial" w:cs="Arial"/>
          <w:sz w:val="24"/>
          <w:szCs w:val="24"/>
          <w:lang w:val="en-GB"/>
        </w:rPr>
        <w:t xml:space="preserve"> </w:t>
      </w:r>
      <w:r w:rsidR="00712363" w:rsidRPr="00665439">
        <w:rPr>
          <w:rFonts w:ascii="Arial" w:eastAsia="Malgun Gothic" w:hAnsi="Arial" w:cs="Arial"/>
          <w:sz w:val="24"/>
          <w:szCs w:val="24"/>
          <w:lang w:val="en-GB"/>
        </w:rPr>
        <w:t>CJ’s return</w:t>
      </w:r>
      <w:r w:rsidR="00C07956" w:rsidRPr="00665439">
        <w:rPr>
          <w:rFonts w:ascii="Arial" w:eastAsia="Malgun Gothic" w:hAnsi="Arial" w:cs="Arial"/>
          <w:sz w:val="24"/>
          <w:szCs w:val="24"/>
          <w:lang w:val="en-GB"/>
        </w:rPr>
        <w:t>,</w:t>
      </w:r>
      <w:r w:rsidR="00B60EB4" w:rsidRPr="00665439">
        <w:rPr>
          <w:rFonts w:ascii="Arial" w:eastAsia="Malgun Gothic" w:hAnsi="Arial" w:cs="Arial"/>
          <w:sz w:val="24"/>
          <w:szCs w:val="24"/>
          <w:lang w:val="en-GB"/>
        </w:rPr>
        <w:t xml:space="preserve"> have been es</w:t>
      </w:r>
      <w:r w:rsidR="00C07956" w:rsidRPr="00665439">
        <w:rPr>
          <w:rFonts w:ascii="Arial" w:eastAsia="Malgun Gothic" w:hAnsi="Arial" w:cs="Arial"/>
          <w:sz w:val="24"/>
          <w:szCs w:val="24"/>
          <w:lang w:val="en-GB"/>
        </w:rPr>
        <w:t>tablished</w:t>
      </w:r>
      <w:r w:rsidR="00B60EB4" w:rsidRPr="00665439">
        <w:rPr>
          <w:rStyle w:val="FootnoteReference"/>
          <w:rFonts w:ascii="Arial" w:eastAsia="Malgun Gothic" w:hAnsi="Arial" w:cs="Arial"/>
          <w:sz w:val="24"/>
          <w:szCs w:val="24"/>
          <w:lang w:val="en-GB"/>
        </w:rPr>
        <w:footnoteReference w:id="4"/>
      </w:r>
      <w:r w:rsidR="00B60EB4" w:rsidRPr="00665439">
        <w:rPr>
          <w:rFonts w:ascii="Arial" w:eastAsia="Malgun Gothic" w:hAnsi="Arial" w:cs="Arial"/>
          <w:sz w:val="24"/>
          <w:szCs w:val="24"/>
          <w:lang w:val="en-GB"/>
        </w:rPr>
        <w:t>.</w:t>
      </w:r>
    </w:p>
    <w:p w:rsidR="00B60EB4" w:rsidRPr="00665439" w:rsidRDefault="00B60EB4" w:rsidP="00665439">
      <w:pPr>
        <w:spacing w:after="0" w:line="360" w:lineRule="auto"/>
        <w:ind w:left="720" w:hanging="720"/>
        <w:jc w:val="both"/>
        <w:rPr>
          <w:rFonts w:ascii="Arial" w:eastAsia="Malgun Gothic" w:hAnsi="Arial" w:cs="Arial"/>
          <w:sz w:val="24"/>
          <w:szCs w:val="24"/>
          <w:lang w:val="en-GB"/>
        </w:rPr>
      </w:pPr>
    </w:p>
    <w:p w:rsidR="00E12A38" w:rsidRPr="00665439" w:rsidRDefault="00B60EB4" w:rsidP="00665439">
      <w:pPr>
        <w:spacing w:after="0" w:line="360" w:lineRule="auto"/>
        <w:jc w:val="both"/>
        <w:rPr>
          <w:rFonts w:ascii="Arial" w:eastAsia="Malgun Gothic" w:hAnsi="Arial" w:cs="Arial"/>
          <w:sz w:val="24"/>
          <w:szCs w:val="24"/>
          <w:lang w:val="en-GB"/>
        </w:rPr>
      </w:pPr>
      <w:r w:rsidRPr="00665439">
        <w:rPr>
          <w:rFonts w:ascii="Arial" w:eastAsia="Malgun Gothic" w:hAnsi="Arial" w:cs="Arial"/>
          <w:b/>
          <w:sz w:val="24"/>
          <w:szCs w:val="24"/>
          <w:u w:val="single"/>
          <w:lang w:val="en-GB"/>
        </w:rPr>
        <w:t>BACKGROUND</w:t>
      </w:r>
    </w:p>
    <w:p w:rsidR="00B60EB4"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5</w:t>
      </w:r>
      <w:r w:rsidR="00B60EB4" w:rsidRPr="00665439">
        <w:rPr>
          <w:rFonts w:ascii="Arial" w:eastAsia="Malgun Gothic" w:hAnsi="Arial" w:cs="Arial"/>
          <w:sz w:val="24"/>
          <w:szCs w:val="24"/>
          <w:lang w:val="en-GB"/>
        </w:rPr>
        <w:t>]</w:t>
      </w:r>
      <w:r w:rsidR="00B60EB4" w:rsidRPr="00665439">
        <w:rPr>
          <w:rFonts w:ascii="Arial" w:eastAsia="Malgun Gothic" w:hAnsi="Arial" w:cs="Arial"/>
          <w:sz w:val="24"/>
          <w:szCs w:val="24"/>
          <w:lang w:val="en-GB"/>
        </w:rPr>
        <w:tab/>
        <w:t>The main backgro</w:t>
      </w:r>
      <w:r w:rsidR="00B60969" w:rsidRPr="00665439">
        <w:rPr>
          <w:rFonts w:ascii="Arial" w:eastAsia="Malgun Gothic" w:hAnsi="Arial" w:cs="Arial"/>
          <w:sz w:val="24"/>
          <w:szCs w:val="24"/>
          <w:lang w:val="en-GB"/>
        </w:rPr>
        <w:t>und facts in this matter are neither contentious nor in dispute</w:t>
      </w:r>
      <w:r w:rsidR="00B60EB4" w:rsidRPr="00665439">
        <w:rPr>
          <w:rFonts w:ascii="Arial" w:eastAsia="Malgun Gothic" w:hAnsi="Arial" w:cs="Arial"/>
          <w:sz w:val="24"/>
          <w:szCs w:val="24"/>
          <w:lang w:val="en-GB"/>
        </w:rPr>
        <w:t>. CR and YR</w:t>
      </w:r>
      <w:r w:rsidR="00B60EB4" w:rsidRPr="00665439">
        <w:rPr>
          <w:rStyle w:val="FootnoteReference"/>
          <w:rFonts w:ascii="Arial" w:eastAsia="Malgun Gothic" w:hAnsi="Arial" w:cs="Arial"/>
          <w:sz w:val="24"/>
          <w:szCs w:val="24"/>
          <w:lang w:val="en-GB"/>
        </w:rPr>
        <w:footnoteReference w:id="5"/>
      </w:r>
      <w:r w:rsidR="00B60EB4" w:rsidRPr="00665439">
        <w:rPr>
          <w:rFonts w:ascii="Arial" w:eastAsia="Malgun Gothic" w:hAnsi="Arial" w:cs="Arial"/>
          <w:sz w:val="24"/>
          <w:szCs w:val="24"/>
          <w:lang w:val="en-GB"/>
        </w:rPr>
        <w:t xml:space="preserve"> were married in November 2011. At the time, they both lived and worked in South Africa (RSA). During 2014 they decided to relocate to Canada as they both had concerns regarding the high crime rate and deteriora</w:t>
      </w:r>
      <w:r w:rsidR="008D4121" w:rsidRPr="00665439">
        <w:rPr>
          <w:rFonts w:ascii="Arial" w:eastAsia="Malgun Gothic" w:hAnsi="Arial" w:cs="Arial"/>
          <w:sz w:val="24"/>
          <w:szCs w:val="24"/>
          <w:lang w:val="en-GB"/>
        </w:rPr>
        <w:t xml:space="preserve">ting infrastructure here. </w:t>
      </w:r>
      <w:r w:rsidR="00B60EB4" w:rsidRPr="00665439">
        <w:rPr>
          <w:rFonts w:ascii="Arial" w:eastAsia="Malgun Gothic" w:hAnsi="Arial" w:cs="Arial"/>
          <w:sz w:val="24"/>
          <w:szCs w:val="24"/>
          <w:lang w:val="en-GB"/>
        </w:rPr>
        <w:t>YR was</w:t>
      </w:r>
      <w:r w:rsidR="008D4121" w:rsidRPr="00665439">
        <w:rPr>
          <w:rFonts w:ascii="Arial" w:eastAsia="Malgun Gothic" w:hAnsi="Arial" w:cs="Arial"/>
          <w:sz w:val="24"/>
          <w:szCs w:val="24"/>
          <w:lang w:val="en-GB"/>
        </w:rPr>
        <w:t xml:space="preserve"> also</w:t>
      </w:r>
      <w:r w:rsidR="00B60EB4" w:rsidRPr="00665439">
        <w:rPr>
          <w:rFonts w:ascii="Arial" w:eastAsia="Malgun Gothic" w:hAnsi="Arial" w:cs="Arial"/>
          <w:sz w:val="24"/>
          <w:szCs w:val="24"/>
          <w:lang w:val="en-GB"/>
        </w:rPr>
        <w:t xml:space="preserve"> interested in further</w:t>
      </w:r>
      <w:r w:rsidR="00B60969" w:rsidRPr="00665439">
        <w:rPr>
          <w:rFonts w:ascii="Arial" w:eastAsia="Malgun Gothic" w:hAnsi="Arial" w:cs="Arial"/>
          <w:sz w:val="24"/>
          <w:szCs w:val="24"/>
          <w:lang w:val="en-GB"/>
        </w:rPr>
        <w:t>ing</w:t>
      </w:r>
      <w:r w:rsidR="00B60EB4" w:rsidRPr="00665439">
        <w:rPr>
          <w:rFonts w:ascii="Arial" w:eastAsia="Malgun Gothic" w:hAnsi="Arial" w:cs="Arial"/>
          <w:sz w:val="24"/>
          <w:szCs w:val="24"/>
          <w:lang w:val="en-GB"/>
        </w:rPr>
        <w:t xml:space="preserve"> her studies in orthodontics </w:t>
      </w:r>
      <w:r w:rsidR="00B60969" w:rsidRPr="00665439">
        <w:rPr>
          <w:rFonts w:ascii="Arial" w:eastAsia="Malgun Gothic" w:hAnsi="Arial" w:cs="Arial"/>
          <w:sz w:val="24"/>
          <w:szCs w:val="24"/>
          <w:lang w:val="en-GB"/>
        </w:rPr>
        <w:t xml:space="preserve">for which there were </w:t>
      </w:r>
      <w:r w:rsidR="008D4121" w:rsidRPr="00665439">
        <w:rPr>
          <w:rFonts w:ascii="Arial" w:eastAsia="Malgun Gothic" w:hAnsi="Arial" w:cs="Arial"/>
          <w:sz w:val="24"/>
          <w:szCs w:val="24"/>
          <w:lang w:val="en-GB"/>
        </w:rPr>
        <w:t>limited opportunities</w:t>
      </w:r>
      <w:r w:rsidR="00B60EB4" w:rsidRPr="00665439">
        <w:rPr>
          <w:rFonts w:ascii="Arial" w:eastAsia="Malgun Gothic" w:hAnsi="Arial" w:cs="Arial"/>
          <w:sz w:val="24"/>
          <w:szCs w:val="24"/>
          <w:lang w:val="en-GB"/>
        </w:rPr>
        <w:t xml:space="preserve"> in RSA. She applied for, and was accepted into, a Master’</w:t>
      </w:r>
      <w:r w:rsidR="00F41D6B" w:rsidRPr="00665439">
        <w:rPr>
          <w:rFonts w:ascii="Arial" w:eastAsia="Malgun Gothic" w:hAnsi="Arial" w:cs="Arial"/>
          <w:sz w:val="24"/>
          <w:szCs w:val="24"/>
          <w:lang w:val="en-GB"/>
        </w:rPr>
        <w:t xml:space="preserve">s degree in orthodontics at the University of Manitoba in Winnipeg, Canada in early 2015. </w:t>
      </w:r>
    </w:p>
    <w:p w:rsidR="001760C8" w:rsidRPr="00665439" w:rsidRDefault="001760C8" w:rsidP="00665439">
      <w:pPr>
        <w:spacing w:after="0" w:line="360" w:lineRule="auto"/>
        <w:ind w:left="720" w:hanging="720"/>
        <w:jc w:val="both"/>
        <w:rPr>
          <w:rFonts w:ascii="Arial" w:eastAsia="Malgun Gothic" w:hAnsi="Arial" w:cs="Arial"/>
          <w:sz w:val="24"/>
          <w:szCs w:val="24"/>
          <w:lang w:val="en-GB"/>
        </w:rPr>
      </w:pPr>
    </w:p>
    <w:p w:rsidR="001760C8"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6</w:t>
      </w:r>
      <w:r w:rsidR="001760C8" w:rsidRPr="00665439">
        <w:rPr>
          <w:rFonts w:ascii="Arial" w:eastAsia="Malgun Gothic" w:hAnsi="Arial" w:cs="Arial"/>
          <w:sz w:val="24"/>
          <w:szCs w:val="24"/>
          <w:lang w:val="en-GB"/>
        </w:rPr>
        <w:t>]</w:t>
      </w:r>
      <w:r w:rsidR="001760C8" w:rsidRPr="00665439">
        <w:rPr>
          <w:rFonts w:ascii="Arial" w:eastAsia="Malgun Gothic" w:hAnsi="Arial" w:cs="Arial"/>
          <w:sz w:val="24"/>
          <w:szCs w:val="24"/>
          <w:lang w:val="en-GB"/>
        </w:rPr>
        <w:tab/>
        <w:t>CR was granted a temporary Open Work Visa and YR a temporary Student Visa</w:t>
      </w:r>
      <w:r w:rsidR="00B256AB">
        <w:rPr>
          <w:rFonts w:ascii="Arial" w:eastAsia="Malgun Gothic" w:hAnsi="Arial" w:cs="Arial"/>
          <w:sz w:val="24"/>
          <w:szCs w:val="24"/>
          <w:lang w:val="en-GB"/>
        </w:rPr>
        <w:t>,</w:t>
      </w:r>
      <w:r w:rsidR="001760C8" w:rsidRPr="00665439">
        <w:rPr>
          <w:rFonts w:ascii="Arial" w:eastAsia="Malgun Gothic" w:hAnsi="Arial" w:cs="Arial"/>
          <w:sz w:val="24"/>
          <w:szCs w:val="24"/>
          <w:lang w:val="en-GB"/>
        </w:rPr>
        <w:t xml:space="preserve"> and they both departed RSA for Canada on a one-way ticket on 9 June 2015. They arrived in Winnipeg, Manitoba on 11 June 2015. Once in Canada, they lived with friends</w:t>
      </w:r>
      <w:r w:rsidR="001760C8" w:rsidRPr="00665439">
        <w:rPr>
          <w:rStyle w:val="FootnoteReference"/>
          <w:rFonts w:ascii="Arial" w:eastAsia="Malgun Gothic" w:hAnsi="Arial" w:cs="Arial"/>
          <w:sz w:val="24"/>
          <w:szCs w:val="24"/>
          <w:lang w:val="en-GB"/>
        </w:rPr>
        <w:footnoteReference w:id="6"/>
      </w:r>
      <w:r w:rsidR="001760C8" w:rsidRPr="00665439">
        <w:rPr>
          <w:rFonts w:ascii="Arial" w:eastAsia="Malgun Gothic" w:hAnsi="Arial" w:cs="Arial"/>
          <w:sz w:val="24"/>
          <w:szCs w:val="24"/>
          <w:lang w:val="en-GB"/>
        </w:rPr>
        <w:t>.</w:t>
      </w:r>
    </w:p>
    <w:p w:rsidR="00B60969" w:rsidRPr="00665439" w:rsidRDefault="00B60969" w:rsidP="00665439">
      <w:pPr>
        <w:spacing w:after="0" w:line="360" w:lineRule="auto"/>
        <w:ind w:left="720" w:hanging="720"/>
        <w:jc w:val="both"/>
        <w:rPr>
          <w:rFonts w:ascii="Arial" w:eastAsia="Malgun Gothic" w:hAnsi="Arial" w:cs="Arial"/>
          <w:sz w:val="24"/>
          <w:szCs w:val="24"/>
          <w:lang w:val="en-GB"/>
        </w:rPr>
      </w:pPr>
    </w:p>
    <w:p w:rsidR="00B60969"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7</w:t>
      </w:r>
      <w:r w:rsidR="00B60969" w:rsidRPr="00665439">
        <w:rPr>
          <w:rFonts w:ascii="Arial" w:eastAsia="Malgun Gothic" w:hAnsi="Arial" w:cs="Arial"/>
          <w:sz w:val="24"/>
          <w:szCs w:val="24"/>
          <w:lang w:val="en-GB"/>
        </w:rPr>
        <w:t>]</w:t>
      </w:r>
      <w:r w:rsidR="00B60969" w:rsidRPr="00665439">
        <w:rPr>
          <w:rFonts w:ascii="Arial" w:eastAsia="Malgun Gothic" w:hAnsi="Arial" w:cs="Arial"/>
          <w:sz w:val="24"/>
          <w:szCs w:val="24"/>
          <w:lang w:val="en-GB"/>
        </w:rPr>
        <w:tab/>
        <w:t xml:space="preserve">The parties eventually moved to Calgary in July 2018 where they purchased a property and took out a mortgage. YR opened a practice called Y Roos Professional Corporation in Alberta, registered with the Alberta Dental Association to practice in Alberta and took out malpractice insurance. In late 2018 she was appointed as an </w:t>
      </w:r>
      <w:r w:rsidR="00654090" w:rsidRPr="00665439">
        <w:rPr>
          <w:rFonts w:ascii="Arial" w:eastAsia="Malgun Gothic" w:hAnsi="Arial" w:cs="Arial"/>
          <w:sz w:val="24"/>
          <w:szCs w:val="24"/>
          <w:lang w:val="en-GB"/>
        </w:rPr>
        <w:t>associate in</w:t>
      </w:r>
      <w:r w:rsidR="00B60969" w:rsidRPr="00665439">
        <w:rPr>
          <w:rFonts w:ascii="Arial" w:eastAsia="Malgun Gothic" w:hAnsi="Arial" w:cs="Arial"/>
          <w:sz w:val="24"/>
          <w:szCs w:val="24"/>
          <w:lang w:val="en-GB"/>
        </w:rPr>
        <w:t xml:space="preserve"> a well-known orthodontics practice in Calgary called Family Braces and in December 2021 she renewed this contr</w:t>
      </w:r>
      <w:r w:rsidR="009C7EFC">
        <w:rPr>
          <w:rFonts w:ascii="Arial" w:eastAsia="Malgun Gothic" w:hAnsi="Arial" w:cs="Arial"/>
          <w:sz w:val="24"/>
          <w:szCs w:val="24"/>
          <w:lang w:val="en-GB"/>
        </w:rPr>
        <w:t>act for another two years until December 2023.</w:t>
      </w:r>
    </w:p>
    <w:p w:rsidR="00B60969" w:rsidRPr="00665439" w:rsidRDefault="00B60969" w:rsidP="00665439">
      <w:pPr>
        <w:spacing w:after="0" w:line="360" w:lineRule="auto"/>
        <w:ind w:left="720" w:hanging="720"/>
        <w:jc w:val="both"/>
        <w:rPr>
          <w:rFonts w:ascii="Arial" w:eastAsia="Malgun Gothic" w:hAnsi="Arial" w:cs="Arial"/>
          <w:sz w:val="24"/>
          <w:szCs w:val="24"/>
          <w:lang w:val="en-GB"/>
        </w:rPr>
      </w:pPr>
    </w:p>
    <w:p w:rsidR="00B60969"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lastRenderedPageBreak/>
        <w:t>8</w:t>
      </w:r>
      <w:r w:rsidR="00B60969" w:rsidRPr="00665439">
        <w:rPr>
          <w:rFonts w:ascii="Arial" w:eastAsia="Malgun Gothic" w:hAnsi="Arial" w:cs="Arial"/>
          <w:sz w:val="24"/>
          <w:szCs w:val="24"/>
          <w:lang w:val="en-GB"/>
        </w:rPr>
        <w:t>]</w:t>
      </w:r>
      <w:r w:rsidR="00B60969" w:rsidRPr="00665439">
        <w:rPr>
          <w:rFonts w:ascii="Arial" w:eastAsia="Malgun Gothic" w:hAnsi="Arial" w:cs="Arial"/>
          <w:sz w:val="24"/>
          <w:szCs w:val="24"/>
          <w:lang w:val="en-GB"/>
        </w:rPr>
        <w:tab/>
        <w:t>CR started off at Deloitte</w:t>
      </w:r>
      <w:r w:rsidR="00746EE8" w:rsidRPr="00665439">
        <w:rPr>
          <w:rFonts w:ascii="Arial" w:eastAsia="Malgun Gothic" w:hAnsi="Arial" w:cs="Arial"/>
          <w:sz w:val="24"/>
          <w:szCs w:val="24"/>
          <w:lang w:val="en-GB"/>
        </w:rPr>
        <w:t>, Canada and then went to PWC in</w:t>
      </w:r>
      <w:r w:rsidR="00B60969" w:rsidRPr="00665439">
        <w:rPr>
          <w:rFonts w:ascii="Arial" w:eastAsia="Malgun Gothic" w:hAnsi="Arial" w:cs="Arial"/>
          <w:sz w:val="24"/>
          <w:szCs w:val="24"/>
          <w:lang w:val="en-GB"/>
        </w:rPr>
        <w:t xml:space="preserve"> Cal</w:t>
      </w:r>
      <w:r w:rsidR="009751DE" w:rsidRPr="00665439">
        <w:rPr>
          <w:rFonts w:ascii="Arial" w:eastAsia="Malgun Gothic" w:hAnsi="Arial" w:cs="Arial"/>
          <w:sz w:val="24"/>
          <w:szCs w:val="24"/>
          <w:lang w:val="en-GB"/>
        </w:rPr>
        <w:t>g</w:t>
      </w:r>
      <w:r w:rsidR="00B60969" w:rsidRPr="00665439">
        <w:rPr>
          <w:rFonts w:ascii="Arial" w:eastAsia="Malgun Gothic" w:hAnsi="Arial" w:cs="Arial"/>
          <w:sz w:val="24"/>
          <w:szCs w:val="24"/>
          <w:lang w:val="en-GB"/>
        </w:rPr>
        <w:t>ary. In 2020 he took up a position at West Jet</w:t>
      </w:r>
      <w:r w:rsidR="00B60969" w:rsidRPr="00665439">
        <w:rPr>
          <w:rStyle w:val="FootnoteReference"/>
          <w:rFonts w:ascii="Arial" w:eastAsia="Malgun Gothic" w:hAnsi="Arial" w:cs="Arial"/>
          <w:sz w:val="24"/>
          <w:szCs w:val="24"/>
          <w:lang w:val="en-GB"/>
        </w:rPr>
        <w:footnoteReference w:id="7"/>
      </w:r>
      <w:r w:rsidR="00B60969" w:rsidRPr="00665439">
        <w:rPr>
          <w:rFonts w:ascii="Arial" w:eastAsia="Malgun Gothic" w:hAnsi="Arial" w:cs="Arial"/>
          <w:sz w:val="24"/>
          <w:szCs w:val="24"/>
          <w:lang w:val="en-GB"/>
        </w:rPr>
        <w:t>. He is presently a director at a tech start-up company known as Tugboat Logic.</w:t>
      </w:r>
    </w:p>
    <w:p w:rsidR="00B60969" w:rsidRPr="00665439" w:rsidRDefault="00B60969" w:rsidP="00665439">
      <w:pPr>
        <w:spacing w:after="0" w:line="360" w:lineRule="auto"/>
        <w:ind w:left="720" w:hanging="720"/>
        <w:jc w:val="both"/>
        <w:rPr>
          <w:rFonts w:ascii="Arial" w:eastAsia="Malgun Gothic" w:hAnsi="Arial" w:cs="Arial"/>
          <w:sz w:val="24"/>
          <w:szCs w:val="24"/>
          <w:lang w:val="en-GB"/>
        </w:rPr>
      </w:pPr>
    </w:p>
    <w:p w:rsidR="001760C8"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9</w:t>
      </w:r>
      <w:r w:rsidR="001760C8" w:rsidRPr="00665439">
        <w:rPr>
          <w:rFonts w:ascii="Arial" w:eastAsia="Malgun Gothic" w:hAnsi="Arial" w:cs="Arial"/>
          <w:sz w:val="24"/>
          <w:szCs w:val="24"/>
          <w:lang w:val="en-GB"/>
        </w:rPr>
        <w:t>]</w:t>
      </w:r>
      <w:r w:rsidR="001760C8" w:rsidRPr="00665439">
        <w:rPr>
          <w:rFonts w:ascii="Arial" w:eastAsia="Malgun Gothic" w:hAnsi="Arial" w:cs="Arial"/>
          <w:sz w:val="24"/>
          <w:szCs w:val="24"/>
          <w:lang w:val="en-GB"/>
        </w:rPr>
        <w:tab/>
      </w:r>
      <w:r w:rsidR="00B60969" w:rsidRPr="00665439">
        <w:rPr>
          <w:rFonts w:ascii="Arial" w:eastAsia="Malgun Gothic" w:hAnsi="Arial" w:cs="Arial"/>
          <w:sz w:val="24"/>
          <w:szCs w:val="24"/>
          <w:lang w:val="en-GB"/>
        </w:rPr>
        <w:t>During 2015</w:t>
      </w:r>
      <w:r w:rsidR="009F4F18" w:rsidRPr="00665439">
        <w:rPr>
          <w:rFonts w:ascii="Arial" w:eastAsia="Malgun Gothic" w:hAnsi="Arial" w:cs="Arial"/>
          <w:sz w:val="24"/>
          <w:szCs w:val="24"/>
          <w:lang w:val="en-GB"/>
        </w:rPr>
        <w:t>/2016</w:t>
      </w:r>
      <w:r w:rsidR="00B60969" w:rsidRPr="00665439">
        <w:rPr>
          <w:rFonts w:ascii="Arial" w:eastAsia="Malgun Gothic" w:hAnsi="Arial" w:cs="Arial"/>
          <w:sz w:val="24"/>
          <w:szCs w:val="24"/>
          <w:lang w:val="en-GB"/>
        </w:rPr>
        <w:t xml:space="preserve"> the parties </w:t>
      </w:r>
      <w:r w:rsidR="001760C8" w:rsidRPr="00665439">
        <w:rPr>
          <w:rFonts w:ascii="Arial" w:eastAsia="Malgun Gothic" w:hAnsi="Arial" w:cs="Arial"/>
          <w:sz w:val="24"/>
          <w:szCs w:val="24"/>
          <w:lang w:val="en-GB"/>
        </w:rPr>
        <w:t>applied for Man</w:t>
      </w:r>
      <w:r w:rsidR="009751DE" w:rsidRPr="00665439">
        <w:rPr>
          <w:rFonts w:ascii="Arial" w:eastAsia="Malgun Gothic" w:hAnsi="Arial" w:cs="Arial"/>
          <w:sz w:val="24"/>
          <w:szCs w:val="24"/>
          <w:lang w:val="en-GB"/>
        </w:rPr>
        <w:t>i</w:t>
      </w:r>
      <w:r w:rsidR="001760C8" w:rsidRPr="00665439">
        <w:rPr>
          <w:rFonts w:ascii="Arial" w:eastAsia="Malgun Gothic" w:hAnsi="Arial" w:cs="Arial"/>
          <w:sz w:val="24"/>
          <w:szCs w:val="24"/>
          <w:lang w:val="en-GB"/>
        </w:rPr>
        <w:t xml:space="preserve">toba’s Provincial Department Programme which is a stepping stone for the application for permanent residency and citizenship. This was granted on 30 December 2016 and on 30 January 2017 they </w:t>
      </w:r>
      <w:r w:rsidR="008C23A4" w:rsidRPr="00665439">
        <w:rPr>
          <w:rFonts w:ascii="Arial" w:eastAsia="Malgun Gothic" w:hAnsi="Arial" w:cs="Arial"/>
          <w:sz w:val="24"/>
          <w:szCs w:val="24"/>
          <w:lang w:val="en-GB"/>
        </w:rPr>
        <w:t xml:space="preserve">were granted </w:t>
      </w:r>
      <w:r w:rsidR="001760C8" w:rsidRPr="00665439">
        <w:rPr>
          <w:rFonts w:ascii="Arial" w:eastAsia="Malgun Gothic" w:hAnsi="Arial" w:cs="Arial"/>
          <w:sz w:val="24"/>
          <w:szCs w:val="24"/>
          <w:lang w:val="en-GB"/>
        </w:rPr>
        <w:t>permanent residency.</w:t>
      </w:r>
      <w:r w:rsidR="008C23A4" w:rsidRPr="00665439">
        <w:rPr>
          <w:rFonts w:ascii="Arial" w:eastAsia="Malgun Gothic" w:hAnsi="Arial" w:cs="Arial"/>
          <w:sz w:val="24"/>
          <w:szCs w:val="24"/>
          <w:lang w:val="en-GB"/>
        </w:rPr>
        <w:t xml:space="preserve"> They then applied for Canadian citizenship. On 22 December 2021 they were invited to take their citizenship test, which they di</w:t>
      </w:r>
      <w:r w:rsidR="00FA52DD" w:rsidRPr="00665439">
        <w:rPr>
          <w:rFonts w:ascii="Arial" w:eastAsia="Malgun Gothic" w:hAnsi="Arial" w:cs="Arial"/>
          <w:sz w:val="24"/>
          <w:szCs w:val="24"/>
          <w:lang w:val="en-GB"/>
        </w:rPr>
        <w:t>d and passed, and in April 2022</w:t>
      </w:r>
      <w:r w:rsidR="008C23A4" w:rsidRPr="00665439">
        <w:rPr>
          <w:rFonts w:ascii="Arial" w:eastAsia="Malgun Gothic" w:hAnsi="Arial" w:cs="Arial"/>
          <w:sz w:val="24"/>
          <w:szCs w:val="24"/>
          <w:lang w:val="en-GB"/>
        </w:rPr>
        <w:t xml:space="preserve"> they both attended the Canadian Citizen Oath Ceremony where they took the oath and signed the declaration form. They received their formal Certificate of Canadian Citizenship on 27 April 2022. It</w:t>
      </w:r>
      <w:r w:rsidR="00B60969" w:rsidRPr="00665439">
        <w:rPr>
          <w:rFonts w:ascii="Arial" w:eastAsia="Malgun Gothic" w:hAnsi="Arial" w:cs="Arial"/>
          <w:sz w:val="24"/>
          <w:szCs w:val="24"/>
          <w:lang w:val="en-GB"/>
        </w:rPr>
        <w:t xml:space="preserve"> is noteworthy that at the time</w:t>
      </w:r>
      <w:r w:rsidR="008C23A4" w:rsidRPr="00665439">
        <w:rPr>
          <w:rFonts w:ascii="Arial" w:eastAsia="Malgun Gothic" w:hAnsi="Arial" w:cs="Arial"/>
          <w:sz w:val="24"/>
          <w:szCs w:val="24"/>
          <w:lang w:val="en-GB"/>
        </w:rPr>
        <w:t xml:space="preserve"> neither applied to retain their South African citizenship in terms of the </w:t>
      </w:r>
      <w:r w:rsidR="0010291F" w:rsidRPr="00665439">
        <w:rPr>
          <w:rFonts w:ascii="Arial" w:eastAsia="Malgun Gothic" w:hAnsi="Arial" w:cs="Arial"/>
          <w:sz w:val="24"/>
          <w:szCs w:val="24"/>
          <w:lang w:val="en-GB"/>
        </w:rPr>
        <w:t>South African Citizenship Act 88 of 1995. Although this was an issue that was raised by the Central Authority,</w:t>
      </w:r>
      <w:r w:rsidR="00B60969" w:rsidRPr="00665439">
        <w:rPr>
          <w:rFonts w:ascii="Arial" w:eastAsia="Malgun Gothic" w:hAnsi="Arial" w:cs="Arial"/>
          <w:sz w:val="24"/>
          <w:szCs w:val="24"/>
          <w:lang w:val="en-GB"/>
        </w:rPr>
        <w:t xml:space="preserve"> and one I raised with the parties in the first case management meeting,</w:t>
      </w:r>
      <w:r w:rsidR="0010291F" w:rsidRPr="00665439">
        <w:rPr>
          <w:rFonts w:ascii="Arial" w:eastAsia="Malgun Gothic" w:hAnsi="Arial" w:cs="Arial"/>
          <w:sz w:val="24"/>
          <w:szCs w:val="24"/>
          <w:lang w:val="en-GB"/>
        </w:rPr>
        <w:t xml:space="preserve"> I am of the view that it does not play a determinative role in the adjudication of this matter</w:t>
      </w:r>
      <w:r w:rsidR="0010291F" w:rsidRPr="00665439">
        <w:rPr>
          <w:rStyle w:val="FootnoteReference"/>
          <w:rFonts w:ascii="Arial" w:eastAsia="Malgun Gothic" w:hAnsi="Arial" w:cs="Arial"/>
          <w:sz w:val="24"/>
          <w:szCs w:val="24"/>
          <w:lang w:val="en-GB"/>
        </w:rPr>
        <w:footnoteReference w:id="8"/>
      </w:r>
      <w:r w:rsidR="0010291F" w:rsidRPr="00665439">
        <w:rPr>
          <w:rFonts w:ascii="Arial" w:eastAsia="Malgun Gothic" w:hAnsi="Arial" w:cs="Arial"/>
          <w:sz w:val="24"/>
          <w:szCs w:val="24"/>
          <w:lang w:val="en-GB"/>
        </w:rPr>
        <w:t xml:space="preserve"> other than to be considered as a factor in determining whether Canada </w:t>
      </w:r>
      <w:r w:rsidR="00D46986" w:rsidRPr="00665439">
        <w:rPr>
          <w:rFonts w:ascii="Arial" w:eastAsia="Malgun Gothic" w:hAnsi="Arial" w:cs="Arial"/>
          <w:sz w:val="24"/>
          <w:szCs w:val="24"/>
          <w:lang w:val="en-GB"/>
        </w:rPr>
        <w:t xml:space="preserve">was </w:t>
      </w:r>
      <w:r w:rsidR="0010291F" w:rsidRPr="00665439">
        <w:rPr>
          <w:rFonts w:ascii="Arial" w:eastAsia="Malgun Gothic" w:hAnsi="Arial" w:cs="Arial"/>
          <w:sz w:val="24"/>
          <w:szCs w:val="24"/>
          <w:lang w:val="en-GB"/>
        </w:rPr>
        <w:t>CJ’s habitual residence at the time of his retention</w:t>
      </w:r>
      <w:r w:rsidR="00E047EE" w:rsidRPr="00665439">
        <w:rPr>
          <w:rFonts w:ascii="Arial" w:eastAsia="Malgun Gothic" w:hAnsi="Arial" w:cs="Arial"/>
          <w:sz w:val="24"/>
          <w:szCs w:val="24"/>
          <w:lang w:val="en-GB"/>
        </w:rPr>
        <w:t xml:space="preserve"> in the RSA</w:t>
      </w:r>
      <w:r w:rsidR="0010291F" w:rsidRPr="00665439">
        <w:rPr>
          <w:rFonts w:ascii="Arial" w:eastAsia="Malgun Gothic" w:hAnsi="Arial" w:cs="Arial"/>
          <w:sz w:val="24"/>
          <w:szCs w:val="24"/>
          <w:lang w:val="en-GB"/>
        </w:rPr>
        <w:t>.</w:t>
      </w:r>
    </w:p>
    <w:p w:rsidR="00E02EDF" w:rsidRPr="00665439" w:rsidRDefault="00E02EDF" w:rsidP="00665439">
      <w:pPr>
        <w:spacing w:after="0" w:line="360" w:lineRule="auto"/>
        <w:ind w:left="720" w:hanging="720"/>
        <w:jc w:val="both"/>
        <w:rPr>
          <w:rFonts w:ascii="Arial" w:eastAsia="Malgun Gothic" w:hAnsi="Arial" w:cs="Arial"/>
          <w:sz w:val="24"/>
          <w:szCs w:val="24"/>
          <w:lang w:val="en-GB"/>
        </w:rPr>
      </w:pPr>
    </w:p>
    <w:p w:rsidR="0045270C"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10</w:t>
      </w:r>
      <w:r w:rsidR="0045270C" w:rsidRPr="00665439">
        <w:rPr>
          <w:rFonts w:ascii="Arial" w:eastAsia="Malgun Gothic" w:hAnsi="Arial" w:cs="Arial"/>
          <w:sz w:val="24"/>
          <w:szCs w:val="24"/>
          <w:lang w:val="en-GB"/>
        </w:rPr>
        <w:t>]</w:t>
      </w:r>
      <w:r w:rsidR="0045270C" w:rsidRPr="00665439">
        <w:rPr>
          <w:rFonts w:ascii="Arial" w:eastAsia="Malgun Gothic" w:hAnsi="Arial" w:cs="Arial"/>
          <w:sz w:val="24"/>
          <w:szCs w:val="24"/>
          <w:lang w:val="en-GB"/>
        </w:rPr>
        <w:tab/>
        <w:t>During the latter half of 2020, YR found out tha</w:t>
      </w:r>
      <w:r w:rsidR="007E1DE8">
        <w:rPr>
          <w:rFonts w:ascii="Arial" w:eastAsia="Malgun Gothic" w:hAnsi="Arial" w:cs="Arial"/>
          <w:sz w:val="24"/>
          <w:szCs w:val="24"/>
          <w:lang w:val="en-GB"/>
        </w:rPr>
        <w:t>t she was pregnant. CJ was born</w:t>
      </w:r>
      <w:r w:rsidR="0045270C" w:rsidRPr="00665439">
        <w:rPr>
          <w:rFonts w:ascii="Arial" w:eastAsia="Malgun Gothic" w:hAnsi="Arial" w:cs="Arial"/>
          <w:sz w:val="24"/>
          <w:szCs w:val="24"/>
          <w:lang w:val="en-GB"/>
        </w:rPr>
        <w:t xml:space="preserve"> in Canada on 20 July 2021. He</w:t>
      </w:r>
      <w:r w:rsidR="00656CF7" w:rsidRPr="00665439">
        <w:rPr>
          <w:rFonts w:ascii="Arial" w:eastAsia="Malgun Gothic" w:hAnsi="Arial" w:cs="Arial"/>
          <w:sz w:val="24"/>
          <w:szCs w:val="24"/>
          <w:lang w:val="en-GB"/>
        </w:rPr>
        <w:t xml:space="preserve"> is </w:t>
      </w:r>
      <w:r w:rsidR="0045270C" w:rsidRPr="00665439">
        <w:rPr>
          <w:rFonts w:ascii="Arial" w:eastAsia="Malgun Gothic" w:hAnsi="Arial" w:cs="Arial"/>
          <w:sz w:val="24"/>
          <w:szCs w:val="24"/>
          <w:lang w:val="en-GB"/>
        </w:rPr>
        <w:t>a Canadian citizen.</w:t>
      </w:r>
    </w:p>
    <w:p w:rsidR="0045270C" w:rsidRPr="00665439" w:rsidRDefault="0045270C" w:rsidP="00665439">
      <w:pPr>
        <w:spacing w:after="0" w:line="360" w:lineRule="auto"/>
        <w:ind w:left="720" w:hanging="720"/>
        <w:jc w:val="both"/>
        <w:rPr>
          <w:rFonts w:ascii="Arial" w:eastAsia="Malgun Gothic" w:hAnsi="Arial" w:cs="Arial"/>
          <w:sz w:val="24"/>
          <w:szCs w:val="24"/>
          <w:lang w:val="en-GB"/>
        </w:rPr>
      </w:pPr>
    </w:p>
    <w:p w:rsidR="0045270C"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11</w:t>
      </w:r>
      <w:r w:rsidR="0045270C" w:rsidRPr="00665439">
        <w:rPr>
          <w:rFonts w:ascii="Arial" w:eastAsia="Malgun Gothic" w:hAnsi="Arial" w:cs="Arial"/>
          <w:sz w:val="24"/>
          <w:szCs w:val="24"/>
          <w:lang w:val="en-GB"/>
        </w:rPr>
        <w:t>]</w:t>
      </w:r>
      <w:r w:rsidR="0045270C" w:rsidRPr="00665439">
        <w:rPr>
          <w:rFonts w:ascii="Arial" w:eastAsia="Malgun Gothic" w:hAnsi="Arial" w:cs="Arial"/>
          <w:sz w:val="24"/>
          <w:szCs w:val="24"/>
          <w:lang w:val="en-GB"/>
        </w:rPr>
        <w:tab/>
      </w:r>
      <w:r w:rsidR="000D6442" w:rsidRPr="00665439">
        <w:rPr>
          <w:rFonts w:ascii="Arial" w:eastAsia="Malgun Gothic" w:hAnsi="Arial" w:cs="Arial"/>
          <w:sz w:val="24"/>
          <w:szCs w:val="24"/>
          <w:lang w:val="en-GB"/>
        </w:rPr>
        <w:t xml:space="preserve">After CJ’s birth, </w:t>
      </w:r>
      <w:r w:rsidR="00BF4E40" w:rsidRPr="00665439">
        <w:rPr>
          <w:rFonts w:ascii="Arial" w:eastAsia="Malgun Gothic" w:hAnsi="Arial" w:cs="Arial"/>
          <w:sz w:val="24"/>
          <w:szCs w:val="24"/>
          <w:lang w:val="en-GB"/>
        </w:rPr>
        <w:t xml:space="preserve">YR suffered from </w:t>
      </w:r>
      <w:r w:rsidR="000D6442" w:rsidRPr="00665439">
        <w:rPr>
          <w:rFonts w:ascii="Arial" w:eastAsia="Malgun Gothic" w:hAnsi="Arial" w:cs="Arial"/>
          <w:sz w:val="24"/>
          <w:szCs w:val="24"/>
          <w:lang w:val="en-GB"/>
        </w:rPr>
        <w:t>postpartum</w:t>
      </w:r>
      <w:r w:rsidR="0045270C" w:rsidRPr="00665439">
        <w:rPr>
          <w:rFonts w:ascii="Arial" w:eastAsia="Malgun Gothic" w:hAnsi="Arial" w:cs="Arial"/>
          <w:sz w:val="24"/>
          <w:szCs w:val="24"/>
          <w:lang w:val="en-GB"/>
        </w:rPr>
        <w:t xml:space="preserve"> dep</w:t>
      </w:r>
      <w:r w:rsidR="00BF4E40" w:rsidRPr="00665439">
        <w:rPr>
          <w:rFonts w:ascii="Arial" w:eastAsia="Malgun Gothic" w:hAnsi="Arial" w:cs="Arial"/>
          <w:sz w:val="24"/>
          <w:szCs w:val="24"/>
          <w:lang w:val="en-GB"/>
        </w:rPr>
        <w:t xml:space="preserve">ression. She </w:t>
      </w:r>
      <w:r w:rsidR="00FA52DD" w:rsidRPr="00665439">
        <w:rPr>
          <w:rFonts w:ascii="Arial" w:eastAsia="Malgun Gothic" w:hAnsi="Arial" w:cs="Arial"/>
          <w:sz w:val="24"/>
          <w:szCs w:val="24"/>
          <w:lang w:val="en-GB"/>
        </w:rPr>
        <w:t xml:space="preserve">also </w:t>
      </w:r>
      <w:r w:rsidR="00BF4E40" w:rsidRPr="00665439">
        <w:rPr>
          <w:rFonts w:ascii="Arial" w:eastAsia="Malgun Gothic" w:hAnsi="Arial" w:cs="Arial"/>
          <w:sz w:val="24"/>
          <w:szCs w:val="24"/>
          <w:lang w:val="en-GB"/>
        </w:rPr>
        <w:t xml:space="preserve">suffered many </w:t>
      </w:r>
      <w:r w:rsidR="000D6442" w:rsidRPr="00665439">
        <w:rPr>
          <w:rFonts w:ascii="Arial" w:eastAsia="Malgun Gothic" w:hAnsi="Arial" w:cs="Arial"/>
          <w:sz w:val="24"/>
          <w:szCs w:val="24"/>
          <w:lang w:val="en-GB"/>
        </w:rPr>
        <w:t>postpartum</w:t>
      </w:r>
      <w:r w:rsidR="0045270C" w:rsidRPr="00665439">
        <w:rPr>
          <w:rFonts w:ascii="Arial" w:eastAsia="Malgun Gothic" w:hAnsi="Arial" w:cs="Arial"/>
          <w:sz w:val="24"/>
          <w:szCs w:val="24"/>
          <w:lang w:val="en-GB"/>
        </w:rPr>
        <w:t xml:space="preserve"> complications: her milk production was not optimal</w:t>
      </w:r>
      <w:r w:rsidR="00E21267" w:rsidRPr="00665439">
        <w:rPr>
          <w:rFonts w:ascii="Arial" w:eastAsia="Malgun Gothic" w:hAnsi="Arial" w:cs="Arial"/>
          <w:sz w:val="24"/>
          <w:szCs w:val="24"/>
          <w:lang w:val="en-GB"/>
        </w:rPr>
        <w:t xml:space="preserve"> and CJ had latching issues, </w:t>
      </w:r>
      <w:r w:rsidR="0045270C" w:rsidRPr="00665439">
        <w:rPr>
          <w:rFonts w:ascii="Arial" w:eastAsia="Malgun Gothic" w:hAnsi="Arial" w:cs="Arial"/>
          <w:sz w:val="24"/>
          <w:szCs w:val="24"/>
          <w:lang w:val="en-GB"/>
        </w:rPr>
        <w:t>which led to CJ being put on formula</w:t>
      </w:r>
      <w:r w:rsidR="00E21267" w:rsidRPr="00665439">
        <w:rPr>
          <w:rStyle w:val="FootnoteReference"/>
          <w:rFonts w:ascii="Arial" w:eastAsia="Malgun Gothic" w:hAnsi="Arial" w:cs="Arial"/>
          <w:sz w:val="24"/>
          <w:szCs w:val="24"/>
          <w:lang w:val="en-GB"/>
        </w:rPr>
        <w:footnoteReference w:id="9"/>
      </w:r>
      <w:r w:rsidR="0045270C" w:rsidRPr="00665439">
        <w:rPr>
          <w:rFonts w:ascii="Arial" w:eastAsia="Malgun Gothic" w:hAnsi="Arial" w:cs="Arial"/>
          <w:sz w:val="24"/>
          <w:szCs w:val="24"/>
          <w:lang w:val="en-GB"/>
        </w:rPr>
        <w:t xml:space="preserve">. She had many concerns about CJ’s sleep patterns and, medical advice </w:t>
      </w:r>
      <w:r w:rsidR="000D6442" w:rsidRPr="00665439">
        <w:rPr>
          <w:rFonts w:ascii="Arial" w:eastAsia="Malgun Gothic" w:hAnsi="Arial" w:cs="Arial"/>
          <w:sz w:val="24"/>
          <w:szCs w:val="24"/>
          <w:lang w:val="en-GB"/>
        </w:rPr>
        <w:t>notwithstanding</w:t>
      </w:r>
      <w:r w:rsidR="0045270C" w:rsidRPr="00665439">
        <w:rPr>
          <w:rFonts w:ascii="Arial" w:eastAsia="Malgun Gothic" w:hAnsi="Arial" w:cs="Arial"/>
          <w:sz w:val="24"/>
          <w:szCs w:val="24"/>
          <w:lang w:val="en-GB"/>
        </w:rPr>
        <w:t>, remained concerned. She was also concerned about CJ not achieving his developmental milestone</w:t>
      </w:r>
      <w:r w:rsidR="00D25FEF" w:rsidRPr="00665439">
        <w:rPr>
          <w:rFonts w:ascii="Arial" w:eastAsia="Malgun Gothic" w:hAnsi="Arial" w:cs="Arial"/>
          <w:sz w:val="24"/>
          <w:szCs w:val="24"/>
          <w:lang w:val="en-GB"/>
        </w:rPr>
        <w:t>s,</w:t>
      </w:r>
      <w:r w:rsidR="0045270C" w:rsidRPr="00665439">
        <w:rPr>
          <w:rFonts w:ascii="Arial" w:eastAsia="Malgun Gothic" w:hAnsi="Arial" w:cs="Arial"/>
          <w:sz w:val="24"/>
          <w:szCs w:val="24"/>
          <w:lang w:val="en-GB"/>
        </w:rPr>
        <w:t xml:space="preserve"> although the Canadian doctors saw no issues. In fact, all things considered, it appears that despite many assurance</w:t>
      </w:r>
      <w:r w:rsidR="009A3689" w:rsidRPr="00665439">
        <w:rPr>
          <w:rFonts w:ascii="Arial" w:eastAsia="Malgun Gothic" w:hAnsi="Arial" w:cs="Arial"/>
          <w:sz w:val="24"/>
          <w:szCs w:val="24"/>
          <w:lang w:val="en-GB"/>
        </w:rPr>
        <w:t>s</w:t>
      </w:r>
      <w:r w:rsidR="0045270C" w:rsidRPr="00665439">
        <w:rPr>
          <w:rFonts w:ascii="Arial" w:eastAsia="Malgun Gothic" w:hAnsi="Arial" w:cs="Arial"/>
          <w:sz w:val="24"/>
          <w:szCs w:val="24"/>
          <w:lang w:val="en-GB"/>
        </w:rPr>
        <w:t xml:space="preserve"> from the medical professionals in Canada, YR remained </w:t>
      </w:r>
      <w:r w:rsidR="0045270C" w:rsidRPr="00665439">
        <w:rPr>
          <w:rFonts w:ascii="Arial" w:eastAsia="Malgun Gothic" w:hAnsi="Arial" w:cs="Arial"/>
          <w:sz w:val="24"/>
          <w:szCs w:val="24"/>
          <w:lang w:val="en-GB"/>
        </w:rPr>
        <w:lastRenderedPageBreak/>
        <w:t>inconsolable</w:t>
      </w:r>
      <w:r w:rsidR="000D6442" w:rsidRPr="00665439">
        <w:rPr>
          <w:rFonts w:ascii="Arial" w:eastAsia="Malgun Gothic" w:hAnsi="Arial" w:cs="Arial"/>
          <w:sz w:val="24"/>
          <w:szCs w:val="24"/>
          <w:lang w:val="en-GB"/>
        </w:rPr>
        <w:t>, extremely concerned about CJ’s health and developmental milestones,</w:t>
      </w:r>
      <w:r w:rsidR="0045270C" w:rsidRPr="00665439">
        <w:rPr>
          <w:rFonts w:ascii="Arial" w:eastAsia="Malgun Gothic" w:hAnsi="Arial" w:cs="Arial"/>
          <w:sz w:val="24"/>
          <w:szCs w:val="24"/>
          <w:lang w:val="en-GB"/>
        </w:rPr>
        <w:t xml:space="preserve"> and severely depressed.</w:t>
      </w:r>
    </w:p>
    <w:p w:rsidR="0045270C" w:rsidRPr="00665439" w:rsidRDefault="0045270C" w:rsidP="00665439">
      <w:pPr>
        <w:spacing w:after="0" w:line="360" w:lineRule="auto"/>
        <w:ind w:left="720" w:hanging="720"/>
        <w:jc w:val="both"/>
        <w:rPr>
          <w:rFonts w:ascii="Arial" w:eastAsia="Malgun Gothic" w:hAnsi="Arial" w:cs="Arial"/>
          <w:sz w:val="24"/>
          <w:szCs w:val="24"/>
          <w:lang w:val="en-GB"/>
        </w:rPr>
      </w:pPr>
    </w:p>
    <w:p w:rsidR="0045270C"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12</w:t>
      </w:r>
      <w:r w:rsidR="0045270C" w:rsidRPr="00665439">
        <w:rPr>
          <w:rFonts w:ascii="Arial" w:eastAsia="Malgun Gothic" w:hAnsi="Arial" w:cs="Arial"/>
          <w:sz w:val="24"/>
          <w:szCs w:val="24"/>
          <w:lang w:val="en-GB"/>
        </w:rPr>
        <w:t>]</w:t>
      </w:r>
      <w:r w:rsidR="0045270C" w:rsidRPr="00665439">
        <w:rPr>
          <w:rFonts w:ascii="Arial" w:eastAsia="Malgun Gothic" w:hAnsi="Arial" w:cs="Arial"/>
          <w:sz w:val="24"/>
          <w:szCs w:val="24"/>
          <w:lang w:val="en-GB"/>
        </w:rPr>
        <w:tab/>
        <w:t xml:space="preserve">This, of course, had other repercussions: CR became very involved in CJ’s daily care – he </w:t>
      </w:r>
      <w:r w:rsidR="00F51E51" w:rsidRPr="00665439">
        <w:rPr>
          <w:rFonts w:ascii="Arial" w:eastAsia="Malgun Gothic" w:hAnsi="Arial" w:cs="Arial"/>
          <w:sz w:val="24"/>
          <w:szCs w:val="24"/>
          <w:lang w:val="en-GB"/>
        </w:rPr>
        <w:t xml:space="preserve">sterilized his bottles, </w:t>
      </w:r>
      <w:r w:rsidR="0045270C" w:rsidRPr="00665439">
        <w:rPr>
          <w:rFonts w:ascii="Arial" w:eastAsia="Malgun Gothic" w:hAnsi="Arial" w:cs="Arial"/>
          <w:sz w:val="24"/>
          <w:szCs w:val="24"/>
          <w:lang w:val="en-GB"/>
        </w:rPr>
        <w:t>fed him, bathed him, put h</w:t>
      </w:r>
      <w:r w:rsidR="00F51E51" w:rsidRPr="00665439">
        <w:rPr>
          <w:rFonts w:ascii="Arial" w:eastAsia="Malgun Gothic" w:hAnsi="Arial" w:cs="Arial"/>
          <w:sz w:val="24"/>
          <w:szCs w:val="24"/>
          <w:lang w:val="en-GB"/>
        </w:rPr>
        <w:t>im to sleep, changed his diaper</w:t>
      </w:r>
      <w:r w:rsidR="00966A23">
        <w:rPr>
          <w:rFonts w:ascii="Arial" w:eastAsia="Malgun Gothic" w:hAnsi="Arial" w:cs="Arial"/>
          <w:sz w:val="24"/>
          <w:szCs w:val="24"/>
          <w:lang w:val="en-GB"/>
        </w:rPr>
        <w:t>s</w:t>
      </w:r>
      <w:r w:rsidR="00F51E51" w:rsidRPr="00665439">
        <w:rPr>
          <w:rFonts w:ascii="Arial" w:eastAsia="Malgun Gothic" w:hAnsi="Arial" w:cs="Arial"/>
          <w:sz w:val="24"/>
          <w:szCs w:val="24"/>
          <w:lang w:val="en-GB"/>
        </w:rPr>
        <w:t xml:space="preserve"> and</w:t>
      </w:r>
      <w:r w:rsidR="0045270C" w:rsidRPr="00665439">
        <w:rPr>
          <w:rFonts w:ascii="Arial" w:eastAsia="Malgun Gothic" w:hAnsi="Arial" w:cs="Arial"/>
          <w:sz w:val="24"/>
          <w:szCs w:val="24"/>
          <w:lang w:val="en-GB"/>
        </w:rPr>
        <w:t xml:space="preserve"> took him to his doctor’s appointments</w:t>
      </w:r>
      <w:r w:rsidR="00F51E51" w:rsidRPr="00665439">
        <w:rPr>
          <w:rFonts w:ascii="Arial" w:eastAsia="Malgun Gothic" w:hAnsi="Arial" w:cs="Arial"/>
          <w:sz w:val="24"/>
          <w:szCs w:val="24"/>
          <w:lang w:val="en-GB"/>
        </w:rPr>
        <w:t>. The parties also emplo</w:t>
      </w:r>
      <w:r w:rsidR="00873D98" w:rsidRPr="00665439">
        <w:rPr>
          <w:rFonts w:ascii="Arial" w:eastAsia="Malgun Gothic" w:hAnsi="Arial" w:cs="Arial"/>
          <w:sz w:val="24"/>
          <w:szCs w:val="24"/>
          <w:lang w:val="en-GB"/>
        </w:rPr>
        <w:t xml:space="preserve">yed a carer for CJ, </w:t>
      </w:r>
      <w:r w:rsidR="00F51E51" w:rsidRPr="00665439">
        <w:rPr>
          <w:rFonts w:ascii="Arial" w:eastAsia="Malgun Gothic" w:hAnsi="Arial" w:cs="Arial"/>
          <w:sz w:val="24"/>
          <w:szCs w:val="24"/>
          <w:lang w:val="en-GB"/>
        </w:rPr>
        <w:t>Kristen Castillo-Cogasi</w:t>
      </w:r>
      <w:r w:rsidR="00873D98" w:rsidRPr="00665439">
        <w:rPr>
          <w:rFonts w:ascii="Arial" w:eastAsia="Malgun Gothic" w:hAnsi="Arial" w:cs="Arial"/>
          <w:sz w:val="24"/>
          <w:szCs w:val="24"/>
          <w:lang w:val="en-GB"/>
        </w:rPr>
        <w:t>. S</w:t>
      </w:r>
      <w:r w:rsidR="00F51E51" w:rsidRPr="00665439">
        <w:rPr>
          <w:rFonts w:ascii="Arial" w:eastAsia="Malgun Gothic" w:hAnsi="Arial" w:cs="Arial"/>
          <w:sz w:val="24"/>
          <w:szCs w:val="24"/>
          <w:lang w:val="en-GB"/>
        </w:rPr>
        <w:t>he worked Mondays to Fridays from 08h00 until 17h00.</w:t>
      </w:r>
      <w:r w:rsidR="00D53172" w:rsidRPr="00665439">
        <w:rPr>
          <w:rFonts w:ascii="Arial" w:eastAsia="Malgun Gothic" w:hAnsi="Arial" w:cs="Arial"/>
          <w:sz w:val="24"/>
          <w:szCs w:val="24"/>
          <w:lang w:val="en-GB"/>
        </w:rPr>
        <w:t xml:space="preserve"> </w:t>
      </w:r>
      <w:r w:rsidR="00873D98" w:rsidRPr="00665439">
        <w:rPr>
          <w:rFonts w:ascii="Arial" w:eastAsia="Malgun Gothic" w:hAnsi="Arial" w:cs="Arial"/>
          <w:sz w:val="24"/>
          <w:szCs w:val="24"/>
          <w:lang w:val="en-GB"/>
        </w:rPr>
        <w:t xml:space="preserve">She confirms all of the above. </w:t>
      </w:r>
      <w:r w:rsidR="00D53172" w:rsidRPr="00665439">
        <w:rPr>
          <w:rFonts w:ascii="Arial" w:eastAsia="Malgun Gothic" w:hAnsi="Arial" w:cs="Arial"/>
          <w:sz w:val="24"/>
          <w:szCs w:val="24"/>
          <w:lang w:val="en-GB"/>
        </w:rPr>
        <w:t>Everything points to CR being a very involved and loving parent in every sense of the word.</w:t>
      </w:r>
      <w:r w:rsidR="00547E92" w:rsidRPr="00665439">
        <w:rPr>
          <w:rFonts w:ascii="Arial" w:eastAsia="Malgun Gothic" w:hAnsi="Arial" w:cs="Arial"/>
          <w:sz w:val="24"/>
          <w:szCs w:val="24"/>
          <w:lang w:val="en-GB"/>
        </w:rPr>
        <w:t xml:space="preserve"> This was also confirmed by Irma Schutte</w:t>
      </w:r>
      <w:r w:rsidR="009528E4" w:rsidRPr="00665439">
        <w:rPr>
          <w:rStyle w:val="FootnoteReference"/>
          <w:rFonts w:ascii="Arial" w:eastAsia="Malgun Gothic" w:hAnsi="Arial" w:cs="Arial"/>
          <w:sz w:val="24"/>
          <w:szCs w:val="24"/>
          <w:lang w:val="en-GB"/>
        </w:rPr>
        <w:footnoteReference w:id="10"/>
      </w:r>
      <w:r w:rsidR="00547E92" w:rsidRPr="00665439">
        <w:rPr>
          <w:rFonts w:ascii="Arial" w:eastAsia="Malgun Gothic" w:hAnsi="Arial" w:cs="Arial"/>
          <w:sz w:val="24"/>
          <w:szCs w:val="24"/>
          <w:lang w:val="en-GB"/>
        </w:rPr>
        <w:t xml:space="preserve"> </w:t>
      </w:r>
      <w:r w:rsidR="009528E4" w:rsidRPr="00665439">
        <w:rPr>
          <w:rFonts w:ascii="Arial" w:eastAsia="Malgun Gothic" w:hAnsi="Arial" w:cs="Arial"/>
          <w:sz w:val="24"/>
          <w:szCs w:val="24"/>
          <w:lang w:val="en-GB"/>
        </w:rPr>
        <w:t xml:space="preserve">(Schutte) </w:t>
      </w:r>
      <w:r w:rsidR="00547E92" w:rsidRPr="00665439">
        <w:rPr>
          <w:rFonts w:ascii="Arial" w:eastAsia="Malgun Gothic" w:hAnsi="Arial" w:cs="Arial"/>
          <w:sz w:val="24"/>
          <w:szCs w:val="24"/>
          <w:lang w:val="en-GB"/>
        </w:rPr>
        <w:t>in her report.</w:t>
      </w:r>
    </w:p>
    <w:p w:rsidR="00F51E51" w:rsidRPr="00665439" w:rsidRDefault="00F51E51" w:rsidP="00665439">
      <w:pPr>
        <w:spacing w:after="0" w:line="360" w:lineRule="auto"/>
        <w:ind w:left="720" w:hanging="720"/>
        <w:jc w:val="both"/>
        <w:rPr>
          <w:rFonts w:ascii="Arial" w:eastAsia="Malgun Gothic" w:hAnsi="Arial" w:cs="Arial"/>
          <w:sz w:val="24"/>
          <w:szCs w:val="24"/>
          <w:lang w:val="en-GB"/>
        </w:rPr>
      </w:pPr>
    </w:p>
    <w:p w:rsidR="00F51E51"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13</w:t>
      </w:r>
      <w:r w:rsidR="00F51E51" w:rsidRPr="00665439">
        <w:rPr>
          <w:rFonts w:ascii="Arial" w:eastAsia="Malgun Gothic" w:hAnsi="Arial" w:cs="Arial"/>
          <w:sz w:val="24"/>
          <w:szCs w:val="24"/>
          <w:lang w:val="en-GB"/>
        </w:rPr>
        <w:t>]</w:t>
      </w:r>
      <w:r w:rsidR="00F51E51" w:rsidRPr="00665439">
        <w:rPr>
          <w:rFonts w:ascii="Arial" w:eastAsia="Malgun Gothic" w:hAnsi="Arial" w:cs="Arial"/>
          <w:sz w:val="24"/>
          <w:szCs w:val="24"/>
          <w:lang w:val="en-GB"/>
        </w:rPr>
        <w:tab/>
        <w:t>CR has levelled many accusations against YR’s parenting of CJ whilst they lived together and some accusations are quite serious: that she would not change CJ’s diapers, that she refused to listen to medical professionals advice regarding CJ’s welfare and care</w:t>
      </w:r>
      <w:r w:rsidR="00F51E51" w:rsidRPr="00665439">
        <w:rPr>
          <w:rStyle w:val="FootnoteReference"/>
          <w:rFonts w:ascii="Arial" w:eastAsia="Malgun Gothic" w:hAnsi="Arial" w:cs="Arial"/>
          <w:sz w:val="24"/>
          <w:szCs w:val="24"/>
          <w:lang w:val="en-GB"/>
        </w:rPr>
        <w:footnoteReference w:id="11"/>
      </w:r>
      <w:r w:rsidR="00F51E51" w:rsidRPr="00665439">
        <w:rPr>
          <w:rFonts w:ascii="Arial" w:eastAsia="Malgun Gothic" w:hAnsi="Arial" w:cs="Arial"/>
          <w:sz w:val="24"/>
          <w:szCs w:val="24"/>
          <w:lang w:val="en-GB"/>
        </w:rPr>
        <w:t>, that she wanted to give CJ up for adoption, that she threatened to stab CJ with a knife, that she wanted to leave CJ outside when he was crying too much</w:t>
      </w:r>
      <w:r w:rsidR="00966A23">
        <w:rPr>
          <w:rFonts w:ascii="Arial" w:eastAsia="Malgun Gothic" w:hAnsi="Arial" w:cs="Arial"/>
          <w:sz w:val="24"/>
          <w:szCs w:val="24"/>
          <w:lang w:val="en-GB"/>
        </w:rPr>
        <w:t>.</w:t>
      </w:r>
      <w:r w:rsidR="00F51E51" w:rsidRPr="00665439">
        <w:rPr>
          <w:rStyle w:val="FootnoteReference"/>
          <w:rFonts w:ascii="Arial" w:eastAsia="Malgun Gothic" w:hAnsi="Arial" w:cs="Arial"/>
          <w:sz w:val="24"/>
          <w:szCs w:val="24"/>
          <w:lang w:val="en-GB"/>
        </w:rPr>
        <w:footnoteReference w:id="12"/>
      </w:r>
      <w:r w:rsidR="00ED016F" w:rsidRPr="00665439">
        <w:rPr>
          <w:rFonts w:ascii="Arial" w:eastAsia="Malgun Gothic" w:hAnsi="Arial" w:cs="Arial"/>
          <w:sz w:val="24"/>
          <w:szCs w:val="24"/>
          <w:lang w:val="en-GB"/>
        </w:rPr>
        <w:t xml:space="preserve">This information is not stated because of a determination that must be made (at this stage) regarding primary care and residence, but simply serves as a frame of reference for YR’s state of mind at the time and is also a preamble for the argument eventually presented by her that to order CJ’s return would create the “intolerable situation” provided for in </w:t>
      </w:r>
      <w:r w:rsidR="00312C23" w:rsidRPr="00665439">
        <w:rPr>
          <w:rFonts w:ascii="Arial" w:eastAsia="Malgun Gothic" w:hAnsi="Arial" w:cs="Arial"/>
          <w:sz w:val="24"/>
          <w:szCs w:val="24"/>
          <w:lang w:val="en-GB"/>
        </w:rPr>
        <w:t xml:space="preserve">art </w:t>
      </w:r>
      <w:r w:rsidR="00ED016F" w:rsidRPr="00665439">
        <w:rPr>
          <w:rFonts w:ascii="Arial" w:eastAsia="Malgun Gothic" w:hAnsi="Arial" w:cs="Arial"/>
          <w:sz w:val="24"/>
          <w:szCs w:val="24"/>
          <w:lang w:val="en-GB"/>
        </w:rPr>
        <w:t>13</w:t>
      </w:r>
      <w:r w:rsidR="002616C0" w:rsidRPr="00665439">
        <w:rPr>
          <w:rFonts w:ascii="Arial" w:eastAsia="Malgun Gothic" w:hAnsi="Arial" w:cs="Arial"/>
          <w:sz w:val="24"/>
          <w:szCs w:val="24"/>
          <w:lang w:val="en-GB"/>
        </w:rPr>
        <w:t>.</w:t>
      </w:r>
      <w:r w:rsidR="009528E4" w:rsidRPr="00665439">
        <w:rPr>
          <w:rFonts w:ascii="Arial" w:eastAsia="Malgun Gothic" w:hAnsi="Arial" w:cs="Arial"/>
          <w:sz w:val="24"/>
          <w:szCs w:val="24"/>
          <w:lang w:val="en-GB"/>
        </w:rPr>
        <w:t xml:space="preserve"> </w:t>
      </w:r>
      <w:r w:rsidR="002616C0" w:rsidRPr="00665439">
        <w:rPr>
          <w:rFonts w:ascii="Arial" w:eastAsia="Malgun Gothic" w:hAnsi="Arial" w:cs="Arial"/>
          <w:sz w:val="24"/>
          <w:szCs w:val="24"/>
          <w:lang w:val="en-GB"/>
        </w:rPr>
        <w:t>This is because, on her version, CR was an aggressive and somewhat emotionall</w:t>
      </w:r>
      <w:r w:rsidR="00547E92" w:rsidRPr="00665439">
        <w:rPr>
          <w:rFonts w:ascii="Arial" w:eastAsia="Malgun Gothic" w:hAnsi="Arial" w:cs="Arial"/>
          <w:sz w:val="24"/>
          <w:szCs w:val="24"/>
          <w:lang w:val="en-GB"/>
        </w:rPr>
        <w:t xml:space="preserve">y and otherwise </w:t>
      </w:r>
      <w:r w:rsidR="009528E4" w:rsidRPr="00665439">
        <w:rPr>
          <w:rFonts w:ascii="Arial" w:eastAsia="Malgun Gothic" w:hAnsi="Arial" w:cs="Arial"/>
          <w:sz w:val="24"/>
          <w:szCs w:val="24"/>
          <w:lang w:val="en-GB"/>
        </w:rPr>
        <w:t xml:space="preserve">abusive </w:t>
      </w:r>
      <w:r w:rsidR="00547E92" w:rsidRPr="00665439">
        <w:rPr>
          <w:rFonts w:ascii="Arial" w:eastAsia="Malgun Gothic" w:hAnsi="Arial" w:cs="Arial"/>
          <w:sz w:val="24"/>
          <w:szCs w:val="24"/>
          <w:lang w:val="en-GB"/>
        </w:rPr>
        <w:t>husband –</w:t>
      </w:r>
      <w:r w:rsidR="009528E4" w:rsidRPr="00665439">
        <w:rPr>
          <w:rFonts w:ascii="Arial" w:eastAsia="Malgun Gothic" w:hAnsi="Arial" w:cs="Arial"/>
          <w:sz w:val="24"/>
          <w:szCs w:val="24"/>
          <w:lang w:val="en-GB"/>
        </w:rPr>
        <w:t xml:space="preserve"> although she did admit to </w:t>
      </w:r>
      <w:r w:rsidR="00547E92" w:rsidRPr="00665439">
        <w:rPr>
          <w:rFonts w:ascii="Arial" w:eastAsia="Malgun Gothic" w:hAnsi="Arial" w:cs="Arial"/>
          <w:sz w:val="24"/>
          <w:szCs w:val="24"/>
          <w:lang w:val="en-GB"/>
        </w:rPr>
        <w:t>Schutte that CR w</w:t>
      </w:r>
      <w:r w:rsidR="00966A23">
        <w:rPr>
          <w:rFonts w:ascii="Arial" w:eastAsia="Malgun Gothic" w:hAnsi="Arial" w:cs="Arial"/>
          <w:sz w:val="24"/>
          <w:szCs w:val="24"/>
          <w:lang w:val="en-GB"/>
        </w:rPr>
        <w:t>as never abusive towards CJ, she</w:t>
      </w:r>
      <w:r w:rsidR="00547E92" w:rsidRPr="00665439">
        <w:rPr>
          <w:rFonts w:ascii="Arial" w:eastAsia="Malgun Gothic" w:hAnsi="Arial" w:cs="Arial"/>
          <w:sz w:val="24"/>
          <w:szCs w:val="24"/>
          <w:lang w:val="en-GB"/>
        </w:rPr>
        <w:t xml:space="preserve"> said </w:t>
      </w:r>
      <w:r w:rsidR="00547E92" w:rsidRPr="00665439">
        <w:rPr>
          <w:rFonts w:ascii="Arial" w:eastAsia="Malgun Gothic" w:hAnsi="Arial" w:cs="Arial"/>
          <w:i/>
          <w:sz w:val="24"/>
          <w:szCs w:val="24"/>
          <w:lang w:val="en-GB"/>
        </w:rPr>
        <w:t>“…there were physical confrontations between them in the presence of the minor child. She is extremely concerned about the impact of this on the minor child’s functioning.”</w:t>
      </w:r>
    </w:p>
    <w:p w:rsidR="00ED016F" w:rsidRPr="00665439" w:rsidRDefault="00ED016F" w:rsidP="00665439">
      <w:pPr>
        <w:spacing w:after="0" w:line="360" w:lineRule="auto"/>
        <w:ind w:left="720" w:hanging="720"/>
        <w:jc w:val="both"/>
        <w:rPr>
          <w:rFonts w:ascii="Arial" w:eastAsia="Malgun Gothic" w:hAnsi="Arial" w:cs="Arial"/>
          <w:sz w:val="24"/>
          <w:szCs w:val="24"/>
          <w:lang w:val="en-GB"/>
        </w:rPr>
      </w:pPr>
    </w:p>
    <w:p w:rsidR="00ED016F" w:rsidRPr="00665439" w:rsidRDefault="00ED016F"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1</w:t>
      </w:r>
      <w:r w:rsidR="00F16076" w:rsidRPr="00665439">
        <w:rPr>
          <w:rFonts w:ascii="Arial" w:eastAsia="Malgun Gothic" w:hAnsi="Arial" w:cs="Arial"/>
          <w:sz w:val="24"/>
          <w:szCs w:val="24"/>
          <w:lang w:val="en-GB"/>
        </w:rPr>
        <w:t>4</w:t>
      </w:r>
      <w:r w:rsidRPr="00665439">
        <w:rPr>
          <w:rFonts w:ascii="Arial" w:eastAsia="Malgun Gothic" w:hAnsi="Arial" w:cs="Arial"/>
          <w:sz w:val="24"/>
          <w:szCs w:val="24"/>
          <w:lang w:val="en-GB"/>
        </w:rPr>
        <w:t>]</w:t>
      </w:r>
      <w:r w:rsidRPr="00665439">
        <w:rPr>
          <w:rFonts w:ascii="Arial" w:eastAsia="Malgun Gothic" w:hAnsi="Arial" w:cs="Arial"/>
          <w:sz w:val="24"/>
          <w:szCs w:val="24"/>
          <w:lang w:val="en-GB"/>
        </w:rPr>
        <w:tab/>
        <w:t>It was unfortunate that, after CJ’s birth, the</w:t>
      </w:r>
      <w:r w:rsidR="009528E4" w:rsidRPr="00665439">
        <w:rPr>
          <w:rFonts w:ascii="Arial" w:eastAsia="Malgun Gothic" w:hAnsi="Arial" w:cs="Arial"/>
          <w:sz w:val="24"/>
          <w:szCs w:val="24"/>
          <w:lang w:val="en-GB"/>
        </w:rPr>
        <w:t xml:space="preserve"> strained</w:t>
      </w:r>
      <w:r w:rsidRPr="00665439">
        <w:rPr>
          <w:rFonts w:ascii="Arial" w:eastAsia="Malgun Gothic" w:hAnsi="Arial" w:cs="Arial"/>
          <w:sz w:val="24"/>
          <w:szCs w:val="24"/>
          <w:lang w:val="en-GB"/>
        </w:rPr>
        <w:t xml:space="preserve"> relationship between the parties </w:t>
      </w:r>
      <w:r w:rsidR="009528E4" w:rsidRPr="00665439">
        <w:rPr>
          <w:rFonts w:ascii="Arial" w:eastAsia="Malgun Gothic" w:hAnsi="Arial" w:cs="Arial"/>
          <w:sz w:val="24"/>
          <w:szCs w:val="24"/>
          <w:lang w:val="en-GB"/>
        </w:rPr>
        <w:t>became even worse</w:t>
      </w:r>
      <w:r w:rsidRPr="00665439">
        <w:rPr>
          <w:rFonts w:ascii="Arial" w:eastAsia="Malgun Gothic" w:hAnsi="Arial" w:cs="Arial"/>
          <w:sz w:val="24"/>
          <w:szCs w:val="24"/>
          <w:lang w:val="en-GB"/>
        </w:rPr>
        <w:t>. One can but speculate as to the reasons</w:t>
      </w:r>
      <w:r w:rsidR="00966A23">
        <w:rPr>
          <w:rFonts w:ascii="Arial" w:eastAsia="Malgun Gothic" w:hAnsi="Arial" w:cs="Arial"/>
          <w:sz w:val="24"/>
          <w:szCs w:val="24"/>
          <w:lang w:val="en-GB"/>
        </w:rPr>
        <w:t>,</w:t>
      </w:r>
      <w:r w:rsidR="001B627F" w:rsidRPr="00665439">
        <w:rPr>
          <w:rStyle w:val="FootnoteReference"/>
          <w:rFonts w:ascii="Arial" w:eastAsia="Malgun Gothic" w:hAnsi="Arial" w:cs="Arial"/>
          <w:sz w:val="24"/>
          <w:szCs w:val="24"/>
          <w:lang w:val="en-GB"/>
        </w:rPr>
        <w:footnoteReference w:id="13"/>
      </w:r>
      <w:r w:rsidRPr="00665439">
        <w:rPr>
          <w:rFonts w:ascii="Arial" w:eastAsia="Malgun Gothic" w:hAnsi="Arial" w:cs="Arial"/>
          <w:sz w:val="24"/>
          <w:szCs w:val="24"/>
          <w:lang w:val="en-GB"/>
        </w:rPr>
        <w:t xml:space="preserve"> but the fact is that the parties decided to come to South Africa for a holiday. They would leave Calgary on 9 July 2022 and their return flight was booked for 23 July 2022.</w:t>
      </w:r>
      <w:r w:rsidR="00681E59" w:rsidRPr="00665439">
        <w:rPr>
          <w:rFonts w:ascii="Arial" w:eastAsia="Malgun Gothic" w:hAnsi="Arial" w:cs="Arial"/>
          <w:sz w:val="24"/>
          <w:szCs w:val="24"/>
          <w:lang w:val="en-GB"/>
        </w:rPr>
        <w:t xml:space="preserve"> On 8 July </w:t>
      </w:r>
      <w:r w:rsidR="00681E59" w:rsidRPr="00665439">
        <w:rPr>
          <w:rFonts w:ascii="Arial" w:eastAsia="Malgun Gothic" w:hAnsi="Arial" w:cs="Arial"/>
          <w:sz w:val="24"/>
          <w:szCs w:val="24"/>
          <w:lang w:val="en-GB"/>
        </w:rPr>
        <w:lastRenderedPageBreak/>
        <w:t>2022, CR noticed that YR had emptied out the content of her jewellery box</w:t>
      </w:r>
      <w:r w:rsidR="00BF7F53">
        <w:rPr>
          <w:rFonts w:ascii="Arial" w:eastAsia="Malgun Gothic" w:hAnsi="Arial" w:cs="Arial"/>
          <w:sz w:val="24"/>
          <w:szCs w:val="24"/>
          <w:lang w:val="en-GB"/>
        </w:rPr>
        <w:t xml:space="preserve"> and</w:t>
      </w:r>
      <w:r w:rsidR="00681E59" w:rsidRPr="00665439">
        <w:rPr>
          <w:rFonts w:ascii="Arial" w:eastAsia="Malgun Gothic" w:hAnsi="Arial" w:cs="Arial"/>
          <w:sz w:val="24"/>
          <w:szCs w:val="24"/>
          <w:lang w:val="en-GB"/>
        </w:rPr>
        <w:t xml:space="preserve"> packed her orthodontic equipment, CJ’s birth certificate and their marriage certificate.</w:t>
      </w:r>
      <w:r w:rsidR="0039495B" w:rsidRPr="00665439">
        <w:rPr>
          <w:rFonts w:ascii="Arial" w:eastAsia="Malgun Gothic" w:hAnsi="Arial" w:cs="Arial"/>
          <w:sz w:val="24"/>
          <w:szCs w:val="24"/>
          <w:lang w:val="en-GB"/>
        </w:rPr>
        <w:t xml:space="preserve"> </w:t>
      </w:r>
      <w:r w:rsidR="005C5DB7" w:rsidRPr="00665439">
        <w:rPr>
          <w:rFonts w:ascii="Arial" w:eastAsia="Malgun Gothic" w:hAnsi="Arial" w:cs="Arial"/>
          <w:sz w:val="24"/>
          <w:szCs w:val="24"/>
          <w:lang w:val="en-GB"/>
        </w:rPr>
        <w:t xml:space="preserve">It is important to note that, on YR’s own version, CR only found this out by “rifling” through her belongings prior to their departure – a clear indication that she had absolutely no intention of informing him of her </w:t>
      </w:r>
      <w:r w:rsidR="009528E4" w:rsidRPr="00665439">
        <w:rPr>
          <w:rFonts w:ascii="Arial" w:eastAsia="Malgun Gothic" w:hAnsi="Arial" w:cs="Arial"/>
          <w:sz w:val="24"/>
          <w:szCs w:val="24"/>
          <w:lang w:val="en-GB"/>
        </w:rPr>
        <w:t>decision</w:t>
      </w:r>
      <w:r w:rsidR="005C5DB7" w:rsidRPr="00665439">
        <w:rPr>
          <w:rFonts w:ascii="Arial" w:eastAsia="Malgun Gothic" w:hAnsi="Arial" w:cs="Arial"/>
          <w:sz w:val="24"/>
          <w:szCs w:val="24"/>
          <w:lang w:val="en-GB"/>
        </w:rPr>
        <w:t xml:space="preserve"> until they were already in RSA. </w:t>
      </w:r>
      <w:r w:rsidR="0039495B" w:rsidRPr="00665439">
        <w:rPr>
          <w:rFonts w:ascii="Arial" w:eastAsia="Malgun Gothic" w:hAnsi="Arial" w:cs="Arial"/>
          <w:sz w:val="24"/>
          <w:szCs w:val="24"/>
          <w:lang w:val="en-GB"/>
        </w:rPr>
        <w:t xml:space="preserve">According to the submissions made on her behalf, it was thus clear that at the time she left Canada on 9 July 2022, she had no intention of returning. However, it was only after their arrival in South Africa that YR </w:t>
      </w:r>
      <w:r w:rsidR="002616C0" w:rsidRPr="00665439">
        <w:rPr>
          <w:rFonts w:ascii="Arial" w:eastAsia="Malgun Gothic" w:hAnsi="Arial" w:cs="Arial"/>
          <w:sz w:val="24"/>
          <w:szCs w:val="24"/>
          <w:lang w:val="en-GB"/>
        </w:rPr>
        <w:t xml:space="preserve">actually </w:t>
      </w:r>
      <w:r w:rsidR="0039495B" w:rsidRPr="00665439">
        <w:rPr>
          <w:rFonts w:ascii="Arial" w:eastAsia="Malgun Gothic" w:hAnsi="Arial" w:cs="Arial"/>
          <w:sz w:val="24"/>
          <w:szCs w:val="24"/>
          <w:lang w:val="en-GB"/>
        </w:rPr>
        <w:t>informed CR that she had no intention of returning with him on 23 July 2022.</w:t>
      </w:r>
      <w:r w:rsidR="005C5DB7" w:rsidRPr="00665439">
        <w:rPr>
          <w:rFonts w:ascii="Arial" w:eastAsia="Malgun Gothic" w:hAnsi="Arial" w:cs="Arial"/>
          <w:sz w:val="24"/>
          <w:szCs w:val="24"/>
          <w:lang w:val="en-GB"/>
        </w:rPr>
        <w:t xml:space="preserve"> CR states that he informed YR that he did not consent to CJ remaining in RSA.</w:t>
      </w:r>
    </w:p>
    <w:p w:rsidR="005C5DB7" w:rsidRPr="00665439" w:rsidRDefault="005C5DB7" w:rsidP="00665439">
      <w:pPr>
        <w:spacing w:after="0" w:line="360" w:lineRule="auto"/>
        <w:ind w:left="720" w:hanging="720"/>
        <w:jc w:val="both"/>
        <w:rPr>
          <w:rFonts w:ascii="Arial" w:eastAsia="Malgun Gothic" w:hAnsi="Arial" w:cs="Arial"/>
          <w:sz w:val="24"/>
          <w:szCs w:val="24"/>
          <w:lang w:val="en-GB"/>
        </w:rPr>
      </w:pPr>
    </w:p>
    <w:p w:rsidR="005C5DB7"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15</w:t>
      </w:r>
      <w:r w:rsidR="005C5DB7" w:rsidRPr="00665439">
        <w:rPr>
          <w:rFonts w:ascii="Arial" w:eastAsia="Malgun Gothic" w:hAnsi="Arial" w:cs="Arial"/>
          <w:sz w:val="24"/>
          <w:szCs w:val="24"/>
          <w:lang w:val="en-GB"/>
        </w:rPr>
        <w:t>]</w:t>
      </w:r>
      <w:r w:rsidR="005C5DB7" w:rsidRPr="00665439">
        <w:rPr>
          <w:rFonts w:ascii="Arial" w:eastAsia="Malgun Gothic" w:hAnsi="Arial" w:cs="Arial"/>
          <w:sz w:val="24"/>
          <w:szCs w:val="24"/>
          <w:lang w:val="en-GB"/>
        </w:rPr>
        <w:tab/>
      </w:r>
      <w:r w:rsidR="00117E1E" w:rsidRPr="00665439">
        <w:rPr>
          <w:rFonts w:ascii="Arial" w:eastAsia="Malgun Gothic" w:hAnsi="Arial" w:cs="Arial"/>
          <w:sz w:val="24"/>
          <w:szCs w:val="24"/>
          <w:lang w:val="en-GB"/>
        </w:rPr>
        <w:t>According to the</w:t>
      </w:r>
      <w:r w:rsidR="00117E1E" w:rsidRPr="00665439">
        <w:rPr>
          <w:rFonts w:ascii="Arial" w:eastAsia="Malgun Gothic" w:hAnsi="Arial" w:cs="Arial"/>
          <w:i/>
          <w:sz w:val="24"/>
          <w:szCs w:val="24"/>
          <w:lang w:val="en-GB"/>
        </w:rPr>
        <w:t xml:space="preserve"> </w:t>
      </w:r>
      <w:r w:rsidR="009528E4" w:rsidRPr="00665439">
        <w:rPr>
          <w:rFonts w:ascii="Arial" w:eastAsia="Malgun Gothic" w:hAnsi="Arial" w:cs="Arial"/>
          <w:i/>
          <w:sz w:val="24"/>
          <w:szCs w:val="24"/>
          <w:lang w:val="en-GB"/>
        </w:rPr>
        <w:t xml:space="preserve">curatrix ad litem </w:t>
      </w:r>
      <w:r w:rsidR="009528E4" w:rsidRPr="00665439">
        <w:rPr>
          <w:rFonts w:ascii="Arial" w:eastAsia="Malgun Gothic" w:hAnsi="Arial" w:cs="Arial"/>
          <w:sz w:val="24"/>
          <w:szCs w:val="24"/>
          <w:lang w:val="en-GB"/>
        </w:rPr>
        <w:t xml:space="preserve">(the </w:t>
      </w:r>
      <w:r w:rsidR="009528E4" w:rsidRPr="00665439">
        <w:rPr>
          <w:rFonts w:ascii="Arial" w:eastAsia="Malgun Gothic" w:hAnsi="Arial" w:cs="Arial"/>
          <w:i/>
          <w:sz w:val="24"/>
          <w:szCs w:val="24"/>
          <w:lang w:val="en-GB"/>
        </w:rPr>
        <w:t>curatrix)</w:t>
      </w:r>
      <w:r w:rsidR="00117E1E" w:rsidRPr="00665439">
        <w:rPr>
          <w:rFonts w:ascii="Arial" w:eastAsia="Malgun Gothic" w:hAnsi="Arial" w:cs="Arial"/>
          <w:i/>
          <w:sz w:val="24"/>
          <w:szCs w:val="24"/>
          <w:lang w:val="en-GB"/>
        </w:rPr>
        <w:t xml:space="preserve">, </w:t>
      </w:r>
      <w:r w:rsidR="00117E1E" w:rsidRPr="00665439">
        <w:rPr>
          <w:rFonts w:ascii="Arial" w:eastAsia="Malgun Gothic" w:hAnsi="Arial" w:cs="Arial"/>
          <w:sz w:val="24"/>
          <w:szCs w:val="24"/>
          <w:lang w:val="en-GB"/>
        </w:rPr>
        <w:t xml:space="preserve">CR </w:t>
      </w:r>
      <w:r w:rsidR="00BF7F53">
        <w:rPr>
          <w:rFonts w:ascii="Arial" w:eastAsia="Malgun Gothic" w:hAnsi="Arial" w:cs="Arial"/>
          <w:sz w:val="24"/>
          <w:szCs w:val="24"/>
          <w:lang w:val="en-GB"/>
        </w:rPr>
        <w:t xml:space="preserve">then </w:t>
      </w:r>
      <w:r w:rsidR="00117E1E" w:rsidRPr="00665439">
        <w:rPr>
          <w:rFonts w:ascii="Arial" w:eastAsia="Malgun Gothic" w:hAnsi="Arial" w:cs="Arial"/>
          <w:sz w:val="24"/>
          <w:szCs w:val="24"/>
          <w:lang w:val="en-GB"/>
        </w:rPr>
        <w:t>consulted with an attorney in South Africa</w:t>
      </w:r>
      <w:r w:rsidR="00EE69B0" w:rsidRPr="00665439">
        <w:rPr>
          <w:rFonts w:ascii="Arial" w:eastAsia="Malgun Gothic" w:hAnsi="Arial" w:cs="Arial"/>
          <w:sz w:val="24"/>
          <w:szCs w:val="24"/>
          <w:lang w:val="en-GB"/>
        </w:rPr>
        <w:t>. On</w:t>
      </w:r>
      <w:r w:rsidR="005C5DB7" w:rsidRPr="00665439">
        <w:rPr>
          <w:rFonts w:ascii="Arial" w:eastAsia="Malgun Gothic" w:hAnsi="Arial" w:cs="Arial"/>
          <w:sz w:val="24"/>
          <w:szCs w:val="24"/>
          <w:lang w:val="en-GB"/>
        </w:rPr>
        <w:t xml:space="preserve"> 19 July 2022, CR returned to Canada to consult with his legal representatives there.</w:t>
      </w:r>
      <w:r w:rsidR="00B900CB" w:rsidRPr="00665439">
        <w:rPr>
          <w:rFonts w:ascii="Arial" w:eastAsia="Malgun Gothic" w:hAnsi="Arial" w:cs="Arial"/>
          <w:sz w:val="24"/>
          <w:szCs w:val="24"/>
          <w:lang w:val="en-GB"/>
        </w:rPr>
        <w:t xml:space="preserve"> </w:t>
      </w:r>
      <w:r w:rsidR="009528E4" w:rsidRPr="00665439">
        <w:rPr>
          <w:rFonts w:ascii="Arial" w:eastAsia="Malgun Gothic" w:hAnsi="Arial" w:cs="Arial"/>
          <w:sz w:val="24"/>
          <w:szCs w:val="24"/>
          <w:lang w:val="en-GB"/>
        </w:rPr>
        <w:t>H</w:t>
      </w:r>
      <w:r w:rsidR="00B900CB" w:rsidRPr="00665439">
        <w:rPr>
          <w:rFonts w:ascii="Arial" w:eastAsia="Malgun Gothic" w:hAnsi="Arial" w:cs="Arial"/>
          <w:sz w:val="24"/>
          <w:szCs w:val="24"/>
          <w:lang w:val="en-GB"/>
        </w:rPr>
        <w:t>e</w:t>
      </w:r>
      <w:r w:rsidR="009528E4" w:rsidRPr="00665439">
        <w:rPr>
          <w:rFonts w:ascii="Arial" w:eastAsia="Malgun Gothic" w:hAnsi="Arial" w:cs="Arial"/>
          <w:sz w:val="24"/>
          <w:szCs w:val="24"/>
          <w:lang w:val="en-GB"/>
        </w:rPr>
        <w:t xml:space="preserve"> then</w:t>
      </w:r>
      <w:r w:rsidR="00B900CB" w:rsidRPr="00665439">
        <w:rPr>
          <w:rFonts w:ascii="Arial" w:eastAsia="Malgun Gothic" w:hAnsi="Arial" w:cs="Arial"/>
          <w:sz w:val="24"/>
          <w:szCs w:val="24"/>
          <w:lang w:val="en-GB"/>
        </w:rPr>
        <w:t xml:space="preserve"> issued out process in the Court of the King’s Bench of Alberta, Calgary under court file number FL01-38037. All I know is that those pro</w:t>
      </w:r>
      <w:r w:rsidR="00155613" w:rsidRPr="00665439">
        <w:rPr>
          <w:rFonts w:ascii="Arial" w:eastAsia="Malgun Gothic" w:hAnsi="Arial" w:cs="Arial"/>
          <w:sz w:val="24"/>
          <w:szCs w:val="24"/>
          <w:lang w:val="en-GB"/>
        </w:rPr>
        <w:t>c</w:t>
      </w:r>
      <w:r w:rsidR="00B900CB" w:rsidRPr="00665439">
        <w:rPr>
          <w:rFonts w:ascii="Arial" w:eastAsia="Malgun Gothic" w:hAnsi="Arial" w:cs="Arial"/>
          <w:sz w:val="24"/>
          <w:szCs w:val="24"/>
          <w:lang w:val="en-GB"/>
        </w:rPr>
        <w:t>eedings were unsuccessful</w:t>
      </w:r>
      <w:r w:rsidR="002616C0" w:rsidRPr="00665439">
        <w:rPr>
          <w:rFonts w:ascii="Arial" w:eastAsia="Malgun Gothic" w:hAnsi="Arial" w:cs="Arial"/>
          <w:sz w:val="24"/>
          <w:szCs w:val="24"/>
          <w:lang w:val="en-GB"/>
        </w:rPr>
        <w:t>,</w:t>
      </w:r>
      <w:r w:rsidR="00B900CB" w:rsidRPr="00665439">
        <w:rPr>
          <w:rFonts w:ascii="Arial" w:eastAsia="Malgun Gothic" w:hAnsi="Arial" w:cs="Arial"/>
          <w:sz w:val="24"/>
          <w:szCs w:val="24"/>
          <w:lang w:val="en-GB"/>
        </w:rPr>
        <w:t xml:space="preserve"> but as no judgme</w:t>
      </w:r>
      <w:r w:rsidR="002616C0" w:rsidRPr="00665439">
        <w:rPr>
          <w:rFonts w:ascii="Arial" w:eastAsia="Malgun Gothic" w:hAnsi="Arial" w:cs="Arial"/>
          <w:sz w:val="24"/>
          <w:szCs w:val="24"/>
          <w:lang w:val="en-GB"/>
        </w:rPr>
        <w:t>nt was attached to these papers</w:t>
      </w:r>
      <w:r w:rsidR="00B900CB" w:rsidRPr="00665439">
        <w:rPr>
          <w:rFonts w:ascii="Arial" w:eastAsia="Malgun Gothic" w:hAnsi="Arial" w:cs="Arial"/>
          <w:sz w:val="24"/>
          <w:szCs w:val="24"/>
          <w:lang w:val="en-GB"/>
        </w:rPr>
        <w:t xml:space="preserve"> I do not know why. I was informed by both counsel that the court in Alberta dismissed the application as </w:t>
      </w:r>
      <w:r w:rsidR="00545B08" w:rsidRPr="00665439">
        <w:rPr>
          <w:rFonts w:ascii="Arial" w:eastAsia="Malgun Gothic" w:hAnsi="Arial" w:cs="Arial"/>
          <w:sz w:val="24"/>
          <w:szCs w:val="24"/>
          <w:lang w:val="en-GB"/>
        </w:rPr>
        <w:t xml:space="preserve">it </w:t>
      </w:r>
      <w:r w:rsidR="00B900CB" w:rsidRPr="00665439">
        <w:rPr>
          <w:rFonts w:ascii="Arial" w:eastAsia="Malgun Gothic" w:hAnsi="Arial" w:cs="Arial"/>
          <w:sz w:val="24"/>
          <w:szCs w:val="24"/>
          <w:lang w:val="en-GB"/>
        </w:rPr>
        <w:t xml:space="preserve">had no </w:t>
      </w:r>
      <w:r w:rsidR="00FF0A88" w:rsidRPr="00665439">
        <w:rPr>
          <w:rFonts w:ascii="Arial" w:eastAsia="Malgun Gothic" w:hAnsi="Arial" w:cs="Arial"/>
          <w:sz w:val="24"/>
          <w:szCs w:val="24"/>
          <w:lang w:val="en-GB"/>
        </w:rPr>
        <w:t>jurisdiction over CJ</w:t>
      </w:r>
      <w:r w:rsidR="00B900CB" w:rsidRPr="00665439">
        <w:rPr>
          <w:rFonts w:ascii="Arial" w:eastAsia="Malgun Gothic" w:hAnsi="Arial" w:cs="Arial"/>
          <w:sz w:val="24"/>
          <w:szCs w:val="24"/>
          <w:lang w:val="en-GB"/>
        </w:rPr>
        <w:t xml:space="preserve">, and </w:t>
      </w:r>
      <w:r w:rsidR="002616C0" w:rsidRPr="00665439">
        <w:rPr>
          <w:rFonts w:ascii="Arial" w:eastAsia="Malgun Gothic" w:hAnsi="Arial" w:cs="Arial"/>
          <w:sz w:val="24"/>
          <w:szCs w:val="24"/>
          <w:lang w:val="en-GB"/>
        </w:rPr>
        <w:t xml:space="preserve">also </w:t>
      </w:r>
      <w:r w:rsidR="00B900CB" w:rsidRPr="00665439">
        <w:rPr>
          <w:rFonts w:ascii="Arial" w:eastAsia="Malgun Gothic" w:hAnsi="Arial" w:cs="Arial"/>
          <w:sz w:val="24"/>
          <w:szCs w:val="24"/>
          <w:lang w:val="en-GB"/>
        </w:rPr>
        <w:t>because it was of the view that Hague proceedings were necessary. Whilst this may be so, it is di</w:t>
      </w:r>
      <w:r w:rsidR="009528E4" w:rsidRPr="00665439">
        <w:rPr>
          <w:rFonts w:ascii="Arial" w:eastAsia="Malgun Gothic" w:hAnsi="Arial" w:cs="Arial"/>
          <w:sz w:val="24"/>
          <w:szCs w:val="24"/>
          <w:lang w:val="en-GB"/>
        </w:rPr>
        <w:t>sappointing that an important pie</w:t>
      </w:r>
      <w:r w:rsidR="00B900CB" w:rsidRPr="00665439">
        <w:rPr>
          <w:rFonts w:ascii="Arial" w:eastAsia="Malgun Gothic" w:hAnsi="Arial" w:cs="Arial"/>
          <w:sz w:val="24"/>
          <w:szCs w:val="24"/>
          <w:lang w:val="en-GB"/>
        </w:rPr>
        <w:t>ce of the puzzle is missing.</w:t>
      </w:r>
    </w:p>
    <w:p w:rsidR="00B900CB" w:rsidRPr="00665439" w:rsidRDefault="00B900CB" w:rsidP="00665439">
      <w:pPr>
        <w:spacing w:after="0" w:line="360" w:lineRule="auto"/>
        <w:ind w:left="720" w:hanging="720"/>
        <w:jc w:val="both"/>
        <w:rPr>
          <w:rFonts w:ascii="Arial" w:eastAsia="Malgun Gothic" w:hAnsi="Arial" w:cs="Arial"/>
          <w:sz w:val="24"/>
          <w:szCs w:val="24"/>
          <w:lang w:val="en-GB"/>
        </w:rPr>
      </w:pPr>
    </w:p>
    <w:p w:rsidR="00B900CB"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16</w:t>
      </w:r>
      <w:r w:rsidR="00B900CB" w:rsidRPr="00665439">
        <w:rPr>
          <w:rFonts w:ascii="Arial" w:eastAsia="Malgun Gothic" w:hAnsi="Arial" w:cs="Arial"/>
          <w:sz w:val="24"/>
          <w:szCs w:val="24"/>
          <w:lang w:val="en-GB"/>
        </w:rPr>
        <w:t>]</w:t>
      </w:r>
      <w:r w:rsidR="00B900CB" w:rsidRPr="00665439">
        <w:rPr>
          <w:rFonts w:ascii="Arial" w:eastAsia="Malgun Gothic" w:hAnsi="Arial" w:cs="Arial"/>
          <w:sz w:val="24"/>
          <w:szCs w:val="24"/>
          <w:lang w:val="en-GB"/>
        </w:rPr>
        <w:tab/>
        <w:t xml:space="preserve">Be that as it may, it appears that CR approached the </w:t>
      </w:r>
      <w:r w:rsidR="00155613" w:rsidRPr="00665439">
        <w:rPr>
          <w:rFonts w:ascii="Arial" w:eastAsia="Malgun Gothic" w:hAnsi="Arial" w:cs="Arial"/>
          <w:sz w:val="24"/>
          <w:szCs w:val="24"/>
          <w:lang w:val="en-GB"/>
        </w:rPr>
        <w:t xml:space="preserve">Requesting </w:t>
      </w:r>
      <w:r w:rsidR="00B900CB" w:rsidRPr="00665439">
        <w:rPr>
          <w:rFonts w:ascii="Arial" w:eastAsia="Malgun Gothic" w:hAnsi="Arial" w:cs="Arial"/>
          <w:sz w:val="24"/>
          <w:szCs w:val="24"/>
          <w:lang w:val="en-GB"/>
        </w:rPr>
        <w:t>Central Authority</w:t>
      </w:r>
      <w:r w:rsidR="00155613" w:rsidRPr="00665439">
        <w:rPr>
          <w:rFonts w:ascii="Arial" w:eastAsia="Malgun Gothic" w:hAnsi="Arial" w:cs="Arial"/>
          <w:sz w:val="24"/>
          <w:szCs w:val="24"/>
          <w:lang w:val="en-GB"/>
        </w:rPr>
        <w:t>, in Canada</w:t>
      </w:r>
      <w:r w:rsidR="00B900CB" w:rsidRPr="00665439">
        <w:rPr>
          <w:rFonts w:ascii="Arial" w:eastAsia="Malgun Gothic" w:hAnsi="Arial" w:cs="Arial"/>
          <w:sz w:val="24"/>
          <w:szCs w:val="24"/>
          <w:lang w:val="en-GB"/>
        </w:rPr>
        <w:t xml:space="preserve"> </w:t>
      </w:r>
      <w:r w:rsidR="00155613" w:rsidRPr="00665439">
        <w:rPr>
          <w:rFonts w:ascii="Arial" w:eastAsia="Malgun Gothic" w:hAnsi="Arial" w:cs="Arial"/>
          <w:sz w:val="24"/>
          <w:szCs w:val="24"/>
          <w:lang w:val="en-GB"/>
        </w:rPr>
        <w:t>on 24 July 2022</w:t>
      </w:r>
      <w:r w:rsidR="002616C0" w:rsidRPr="00665439">
        <w:rPr>
          <w:rFonts w:ascii="Arial" w:eastAsia="Malgun Gothic" w:hAnsi="Arial" w:cs="Arial"/>
          <w:sz w:val="24"/>
          <w:szCs w:val="24"/>
          <w:lang w:val="en-GB"/>
        </w:rPr>
        <w:t xml:space="preserve"> for assist</w:t>
      </w:r>
      <w:r w:rsidR="00FF0A88" w:rsidRPr="00665439">
        <w:rPr>
          <w:rFonts w:ascii="Arial" w:eastAsia="Malgun Gothic" w:hAnsi="Arial" w:cs="Arial"/>
          <w:sz w:val="24"/>
          <w:szCs w:val="24"/>
          <w:lang w:val="en-GB"/>
        </w:rPr>
        <w:t>a</w:t>
      </w:r>
      <w:r w:rsidR="002616C0" w:rsidRPr="00665439">
        <w:rPr>
          <w:rFonts w:ascii="Arial" w:eastAsia="Malgun Gothic" w:hAnsi="Arial" w:cs="Arial"/>
          <w:sz w:val="24"/>
          <w:szCs w:val="24"/>
          <w:lang w:val="en-GB"/>
        </w:rPr>
        <w:t>nce</w:t>
      </w:r>
      <w:r w:rsidR="00155613" w:rsidRPr="00665439">
        <w:rPr>
          <w:rFonts w:ascii="Arial" w:eastAsia="Malgun Gothic" w:hAnsi="Arial" w:cs="Arial"/>
          <w:sz w:val="24"/>
          <w:szCs w:val="24"/>
          <w:lang w:val="en-GB"/>
        </w:rPr>
        <w:t>. This was a day after YR and CJ were to have boarded the flight back to Canada. Unfortunately, and for reasons not known, the Alberta Justice and Solicitor General only sent the required request to the Central Authority South Africa</w:t>
      </w:r>
      <w:r w:rsidR="00155613" w:rsidRPr="00665439">
        <w:rPr>
          <w:rStyle w:val="FootnoteReference"/>
          <w:rFonts w:ascii="Arial" w:eastAsia="Malgun Gothic" w:hAnsi="Arial" w:cs="Arial"/>
          <w:sz w:val="24"/>
          <w:szCs w:val="24"/>
          <w:lang w:val="en-GB"/>
        </w:rPr>
        <w:footnoteReference w:id="14"/>
      </w:r>
      <w:r w:rsidR="00155613" w:rsidRPr="00665439">
        <w:rPr>
          <w:rFonts w:ascii="Arial" w:eastAsia="Malgun Gothic" w:hAnsi="Arial" w:cs="Arial"/>
          <w:sz w:val="24"/>
          <w:szCs w:val="24"/>
          <w:lang w:val="en-GB"/>
        </w:rPr>
        <w:t xml:space="preserve"> on 15 November 2022</w:t>
      </w:r>
      <w:r w:rsidR="002616C0" w:rsidRPr="00665439">
        <w:rPr>
          <w:rFonts w:ascii="Arial" w:eastAsia="Malgun Gothic" w:hAnsi="Arial" w:cs="Arial"/>
          <w:sz w:val="24"/>
          <w:szCs w:val="24"/>
          <w:lang w:val="en-GB"/>
        </w:rPr>
        <w:t xml:space="preserve"> which is more than 4 months later</w:t>
      </w:r>
      <w:r w:rsidR="00155613" w:rsidRPr="00665439">
        <w:rPr>
          <w:rFonts w:ascii="Arial" w:eastAsia="Malgun Gothic" w:hAnsi="Arial" w:cs="Arial"/>
          <w:sz w:val="24"/>
          <w:szCs w:val="24"/>
          <w:lang w:val="en-GB"/>
        </w:rPr>
        <w:t xml:space="preserve">. The present application was issued out of this court on 20 December 2022 and set down for hearing on 24 January 2023 in the Urgent Court. </w:t>
      </w:r>
      <w:r w:rsidR="0033542D" w:rsidRPr="00665439">
        <w:rPr>
          <w:rFonts w:ascii="Arial" w:eastAsia="Malgun Gothic" w:hAnsi="Arial" w:cs="Arial"/>
          <w:sz w:val="24"/>
          <w:szCs w:val="24"/>
          <w:lang w:val="en-GB"/>
        </w:rPr>
        <w:t>The matter was then, and in accordance with the Directives of this Division, allocated to me.</w:t>
      </w:r>
      <w:r w:rsidR="002616C0" w:rsidRPr="00665439">
        <w:rPr>
          <w:rFonts w:ascii="Arial" w:eastAsia="Malgun Gothic" w:hAnsi="Arial" w:cs="Arial"/>
          <w:sz w:val="24"/>
          <w:szCs w:val="24"/>
          <w:lang w:val="en-GB"/>
        </w:rPr>
        <w:t xml:space="preserve"> By then, 6 months had passed since CJ’s retention.</w:t>
      </w:r>
      <w:r w:rsidR="0033542D" w:rsidRPr="00665439">
        <w:rPr>
          <w:rFonts w:ascii="Arial" w:eastAsia="Malgun Gothic" w:hAnsi="Arial" w:cs="Arial"/>
          <w:sz w:val="24"/>
          <w:szCs w:val="24"/>
          <w:lang w:val="en-GB"/>
        </w:rPr>
        <w:t xml:space="preserve"> I immediately convened a case management meeting where I issued certain directives and appointed Adv Retief as the </w:t>
      </w:r>
      <w:r w:rsidR="00FF0A88" w:rsidRPr="00665439">
        <w:rPr>
          <w:rFonts w:ascii="Arial" w:eastAsia="Malgun Gothic" w:hAnsi="Arial" w:cs="Arial"/>
          <w:i/>
          <w:sz w:val="24"/>
          <w:szCs w:val="24"/>
          <w:lang w:val="en-GB"/>
        </w:rPr>
        <w:t>curatrix</w:t>
      </w:r>
      <w:r w:rsidR="0033542D" w:rsidRPr="00665439">
        <w:rPr>
          <w:rFonts w:ascii="Arial" w:eastAsia="Malgun Gothic" w:hAnsi="Arial" w:cs="Arial"/>
          <w:i/>
          <w:sz w:val="24"/>
          <w:szCs w:val="24"/>
          <w:lang w:val="en-GB"/>
        </w:rPr>
        <w:t xml:space="preserve"> </w:t>
      </w:r>
      <w:r w:rsidR="0033542D" w:rsidRPr="00665439">
        <w:rPr>
          <w:rFonts w:ascii="Arial" w:eastAsia="Malgun Gothic" w:hAnsi="Arial" w:cs="Arial"/>
          <w:sz w:val="24"/>
          <w:szCs w:val="24"/>
          <w:lang w:val="en-GB"/>
        </w:rPr>
        <w:t xml:space="preserve">for </w:t>
      </w:r>
      <w:r w:rsidR="0033542D" w:rsidRPr="00665439">
        <w:rPr>
          <w:rFonts w:ascii="Arial" w:eastAsia="Malgun Gothic" w:hAnsi="Arial" w:cs="Arial"/>
          <w:sz w:val="24"/>
          <w:szCs w:val="24"/>
          <w:lang w:val="en-GB"/>
        </w:rPr>
        <w:lastRenderedPageBreak/>
        <w:t>CJ</w:t>
      </w:r>
      <w:r w:rsidR="003923E4" w:rsidRPr="00665439">
        <w:rPr>
          <w:rStyle w:val="FootnoteReference"/>
          <w:rFonts w:ascii="Arial" w:eastAsia="Malgun Gothic" w:hAnsi="Arial" w:cs="Arial"/>
          <w:sz w:val="24"/>
          <w:szCs w:val="24"/>
          <w:lang w:val="en-GB"/>
        </w:rPr>
        <w:footnoteReference w:id="15"/>
      </w:r>
      <w:r w:rsidR="0033542D" w:rsidRPr="00665439">
        <w:rPr>
          <w:rFonts w:ascii="Arial" w:eastAsia="Malgun Gothic" w:hAnsi="Arial" w:cs="Arial"/>
          <w:sz w:val="24"/>
          <w:szCs w:val="24"/>
          <w:lang w:val="en-GB"/>
        </w:rPr>
        <w:t>. Subsequently, several case management meetings were held to direct the proper flow of proceedings</w:t>
      </w:r>
      <w:r w:rsidR="00EC55C7" w:rsidRPr="00665439">
        <w:rPr>
          <w:rFonts w:ascii="Arial" w:eastAsia="Malgun Gothic" w:hAnsi="Arial" w:cs="Arial"/>
          <w:sz w:val="24"/>
          <w:szCs w:val="24"/>
          <w:lang w:val="en-GB"/>
        </w:rPr>
        <w:t xml:space="preserve"> and to sort out </w:t>
      </w:r>
      <w:r w:rsidR="002616C0" w:rsidRPr="00665439">
        <w:rPr>
          <w:rFonts w:ascii="Arial" w:eastAsia="Malgun Gothic" w:hAnsi="Arial" w:cs="Arial"/>
          <w:sz w:val="24"/>
          <w:szCs w:val="24"/>
          <w:lang w:val="en-GB"/>
        </w:rPr>
        <w:t>other issues such as contact between CR and CJ</w:t>
      </w:r>
      <w:r w:rsidR="0033542D" w:rsidRPr="00665439">
        <w:rPr>
          <w:rFonts w:ascii="Arial" w:eastAsia="Malgun Gothic" w:hAnsi="Arial" w:cs="Arial"/>
          <w:sz w:val="24"/>
          <w:szCs w:val="24"/>
          <w:lang w:val="en-GB"/>
        </w:rPr>
        <w:t>. Unfortunately, the initial date</w:t>
      </w:r>
      <w:r w:rsidR="00CC2E16" w:rsidRPr="00665439">
        <w:rPr>
          <w:rFonts w:ascii="Arial" w:eastAsia="Malgun Gothic" w:hAnsi="Arial" w:cs="Arial"/>
          <w:sz w:val="24"/>
          <w:szCs w:val="24"/>
          <w:lang w:val="en-GB"/>
        </w:rPr>
        <w:t xml:space="preserve"> of hearing that was set for late</w:t>
      </w:r>
      <w:r w:rsidR="0033542D" w:rsidRPr="00665439">
        <w:rPr>
          <w:rFonts w:ascii="Arial" w:eastAsia="Malgun Gothic" w:hAnsi="Arial" w:cs="Arial"/>
          <w:sz w:val="24"/>
          <w:szCs w:val="24"/>
          <w:lang w:val="en-GB"/>
        </w:rPr>
        <w:t xml:space="preserve"> March 2023 had to be postponed because </w:t>
      </w:r>
      <w:r w:rsidR="002D5A28" w:rsidRPr="00665439">
        <w:rPr>
          <w:rFonts w:ascii="Arial" w:eastAsia="Malgun Gothic" w:hAnsi="Arial" w:cs="Arial"/>
          <w:sz w:val="24"/>
          <w:szCs w:val="24"/>
          <w:lang w:val="en-GB"/>
        </w:rPr>
        <w:t>Schutte’s report</w:t>
      </w:r>
      <w:r w:rsidR="0033542D" w:rsidRPr="00665439">
        <w:rPr>
          <w:rFonts w:ascii="Arial" w:eastAsia="Malgun Gothic" w:hAnsi="Arial" w:cs="Arial"/>
          <w:sz w:val="24"/>
          <w:szCs w:val="24"/>
          <w:lang w:val="en-GB"/>
        </w:rPr>
        <w:t xml:space="preserve"> was delayed</w:t>
      </w:r>
      <w:r w:rsidR="0033542D" w:rsidRPr="00665439">
        <w:rPr>
          <w:rStyle w:val="FootnoteReference"/>
          <w:rFonts w:ascii="Arial" w:eastAsia="Malgun Gothic" w:hAnsi="Arial" w:cs="Arial"/>
          <w:sz w:val="24"/>
          <w:szCs w:val="24"/>
          <w:lang w:val="en-GB"/>
        </w:rPr>
        <w:footnoteReference w:id="16"/>
      </w:r>
      <w:r w:rsidR="00FF0A88" w:rsidRPr="00665439">
        <w:rPr>
          <w:rFonts w:ascii="Arial" w:eastAsia="Malgun Gothic" w:hAnsi="Arial" w:cs="Arial"/>
          <w:sz w:val="24"/>
          <w:szCs w:val="24"/>
          <w:lang w:val="en-GB"/>
        </w:rPr>
        <w:t xml:space="preserve"> and the original timelines that had been set as regards filing of the </w:t>
      </w:r>
      <w:r w:rsidR="00FF0A88" w:rsidRPr="00665439">
        <w:rPr>
          <w:rFonts w:ascii="Arial" w:eastAsia="Malgun Gothic" w:hAnsi="Arial" w:cs="Arial"/>
          <w:i/>
          <w:sz w:val="24"/>
          <w:szCs w:val="24"/>
          <w:lang w:val="en-GB"/>
        </w:rPr>
        <w:t>curatrix</w:t>
      </w:r>
      <w:r w:rsidR="00FF0A88" w:rsidRPr="00665439">
        <w:rPr>
          <w:rFonts w:ascii="Arial" w:eastAsia="Malgun Gothic" w:hAnsi="Arial" w:cs="Arial"/>
          <w:sz w:val="24"/>
          <w:szCs w:val="24"/>
          <w:lang w:val="en-GB"/>
        </w:rPr>
        <w:t xml:space="preserve">’s final report and the parties heads of argument had to be re-visited. </w:t>
      </w:r>
      <w:r w:rsidR="00567D22" w:rsidRPr="00665439">
        <w:rPr>
          <w:rFonts w:ascii="Arial" w:eastAsia="Malgun Gothic" w:hAnsi="Arial" w:cs="Arial"/>
          <w:sz w:val="24"/>
          <w:szCs w:val="24"/>
          <w:lang w:val="en-GB"/>
        </w:rPr>
        <w:t xml:space="preserve"> The matter was eventually heard on 4 May 2023.</w:t>
      </w:r>
    </w:p>
    <w:p w:rsidR="00567D22" w:rsidRPr="00665439" w:rsidRDefault="00567D22" w:rsidP="00665439">
      <w:pPr>
        <w:spacing w:after="0" w:line="360" w:lineRule="auto"/>
        <w:ind w:left="720" w:hanging="720"/>
        <w:jc w:val="both"/>
        <w:rPr>
          <w:rFonts w:ascii="Arial" w:eastAsia="Malgun Gothic" w:hAnsi="Arial" w:cs="Arial"/>
          <w:sz w:val="24"/>
          <w:szCs w:val="24"/>
          <w:lang w:val="en-GB"/>
        </w:rPr>
      </w:pPr>
    </w:p>
    <w:p w:rsidR="00567D22"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17</w:t>
      </w:r>
      <w:r w:rsidR="00567D22" w:rsidRPr="00665439">
        <w:rPr>
          <w:rFonts w:ascii="Arial" w:eastAsia="Malgun Gothic" w:hAnsi="Arial" w:cs="Arial"/>
          <w:sz w:val="24"/>
          <w:szCs w:val="24"/>
          <w:lang w:val="en-GB"/>
        </w:rPr>
        <w:t>]</w:t>
      </w:r>
      <w:r w:rsidR="00567D22" w:rsidRPr="00665439">
        <w:rPr>
          <w:rFonts w:ascii="Arial" w:eastAsia="Malgun Gothic" w:hAnsi="Arial" w:cs="Arial"/>
          <w:sz w:val="24"/>
          <w:szCs w:val="24"/>
          <w:lang w:val="en-GB"/>
        </w:rPr>
        <w:tab/>
        <w:t xml:space="preserve">Whilst it is not desirable that applications of this nature be delayed, sometimes it is inevitable and unavoidable if justice is to be done to the matter as a whole. It is also so that, given that a court may sometimes require the intervention of experts to assist in making decisions, the time line of 6 weeks </w:t>
      </w:r>
      <w:r w:rsidR="00EC55C7" w:rsidRPr="00665439">
        <w:rPr>
          <w:rFonts w:ascii="Arial" w:eastAsia="Malgun Gothic" w:hAnsi="Arial" w:cs="Arial"/>
          <w:sz w:val="24"/>
          <w:szCs w:val="24"/>
          <w:lang w:val="en-GB"/>
        </w:rPr>
        <w:t>as set out in Article 11 may prove to be</w:t>
      </w:r>
      <w:r w:rsidR="00567D22" w:rsidRPr="00665439">
        <w:rPr>
          <w:rFonts w:ascii="Arial" w:eastAsia="Malgun Gothic" w:hAnsi="Arial" w:cs="Arial"/>
          <w:sz w:val="24"/>
          <w:szCs w:val="24"/>
          <w:lang w:val="en-GB"/>
        </w:rPr>
        <w:t xml:space="preserve"> unrealistic. This is one of those matters. </w:t>
      </w:r>
    </w:p>
    <w:p w:rsidR="005168B3" w:rsidRPr="00665439" w:rsidRDefault="005168B3" w:rsidP="00665439">
      <w:pPr>
        <w:spacing w:after="0" w:line="360" w:lineRule="auto"/>
        <w:ind w:left="720" w:hanging="720"/>
        <w:jc w:val="both"/>
        <w:rPr>
          <w:rFonts w:ascii="Arial" w:eastAsia="Malgun Gothic" w:hAnsi="Arial" w:cs="Arial"/>
          <w:sz w:val="24"/>
          <w:szCs w:val="24"/>
          <w:lang w:val="en-GB"/>
        </w:rPr>
      </w:pPr>
    </w:p>
    <w:p w:rsidR="005168B3"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18</w:t>
      </w:r>
      <w:r w:rsidR="005168B3" w:rsidRPr="00665439">
        <w:rPr>
          <w:rFonts w:ascii="Arial" w:eastAsia="Malgun Gothic" w:hAnsi="Arial" w:cs="Arial"/>
          <w:sz w:val="24"/>
          <w:szCs w:val="24"/>
          <w:lang w:val="en-GB"/>
        </w:rPr>
        <w:t>]</w:t>
      </w:r>
      <w:r w:rsidR="005168B3" w:rsidRPr="00665439">
        <w:rPr>
          <w:rFonts w:ascii="Arial" w:eastAsia="Malgun Gothic" w:hAnsi="Arial" w:cs="Arial"/>
          <w:sz w:val="24"/>
          <w:szCs w:val="24"/>
          <w:lang w:val="en-GB"/>
        </w:rPr>
        <w:tab/>
        <w:t xml:space="preserve">The role played by </w:t>
      </w:r>
      <w:r w:rsidR="002D5A28" w:rsidRPr="00665439">
        <w:rPr>
          <w:rFonts w:ascii="Arial" w:eastAsia="Malgun Gothic" w:hAnsi="Arial" w:cs="Arial"/>
          <w:sz w:val="24"/>
          <w:szCs w:val="24"/>
          <w:lang w:val="en-GB"/>
        </w:rPr>
        <w:t xml:space="preserve">the </w:t>
      </w:r>
      <w:r w:rsidR="001B105A" w:rsidRPr="00665439">
        <w:rPr>
          <w:rFonts w:ascii="Arial" w:eastAsia="Malgun Gothic" w:hAnsi="Arial" w:cs="Arial"/>
          <w:i/>
          <w:sz w:val="24"/>
          <w:szCs w:val="24"/>
          <w:lang w:val="en-GB"/>
        </w:rPr>
        <w:t xml:space="preserve">curatrix </w:t>
      </w:r>
      <w:r w:rsidR="001B105A" w:rsidRPr="00665439">
        <w:rPr>
          <w:rFonts w:ascii="Arial" w:eastAsia="Malgun Gothic" w:hAnsi="Arial" w:cs="Arial"/>
          <w:sz w:val="24"/>
          <w:szCs w:val="24"/>
          <w:lang w:val="en-GB"/>
        </w:rPr>
        <w:t>has</w:t>
      </w:r>
      <w:r w:rsidR="005168B3" w:rsidRPr="00665439">
        <w:rPr>
          <w:rFonts w:ascii="Arial" w:eastAsia="Malgun Gothic" w:hAnsi="Arial" w:cs="Arial"/>
          <w:sz w:val="24"/>
          <w:szCs w:val="24"/>
          <w:lang w:val="en-GB"/>
        </w:rPr>
        <w:t xml:space="preserve"> been invaluable. She worked quickly and efficiently in assisting to bring this matter to finality as soon as possible. This court </w:t>
      </w:r>
      <w:r w:rsidR="00AC04F2" w:rsidRPr="00665439">
        <w:rPr>
          <w:rFonts w:ascii="Arial" w:eastAsia="Malgun Gothic" w:hAnsi="Arial" w:cs="Arial"/>
          <w:sz w:val="24"/>
          <w:szCs w:val="24"/>
          <w:lang w:val="en-GB"/>
        </w:rPr>
        <w:t xml:space="preserve">expresses </w:t>
      </w:r>
      <w:r w:rsidR="005168B3" w:rsidRPr="00665439">
        <w:rPr>
          <w:rFonts w:ascii="Arial" w:eastAsia="Malgun Gothic" w:hAnsi="Arial" w:cs="Arial"/>
          <w:sz w:val="24"/>
          <w:szCs w:val="24"/>
          <w:lang w:val="en-GB"/>
        </w:rPr>
        <w:t>thanks and appreciation for the work done.</w:t>
      </w:r>
    </w:p>
    <w:p w:rsidR="005168B3" w:rsidRPr="00665439" w:rsidRDefault="005168B3" w:rsidP="00665439">
      <w:pPr>
        <w:spacing w:after="0" w:line="360" w:lineRule="auto"/>
        <w:ind w:left="720" w:hanging="720"/>
        <w:jc w:val="both"/>
        <w:rPr>
          <w:rFonts w:ascii="Arial" w:eastAsia="Malgun Gothic" w:hAnsi="Arial" w:cs="Arial"/>
          <w:sz w:val="24"/>
          <w:szCs w:val="24"/>
          <w:lang w:val="en-GB"/>
        </w:rPr>
      </w:pPr>
    </w:p>
    <w:p w:rsidR="005168B3"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19</w:t>
      </w:r>
      <w:r w:rsidR="005168B3" w:rsidRPr="00665439">
        <w:rPr>
          <w:rFonts w:ascii="Arial" w:eastAsia="Malgun Gothic" w:hAnsi="Arial" w:cs="Arial"/>
          <w:sz w:val="24"/>
          <w:szCs w:val="24"/>
          <w:lang w:val="en-GB"/>
        </w:rPr>
        <w:t>]</w:t>
      </w:r>
      <w:r w:rsidR="005168B3" w:rsidRPr="00665439">
        <w:rPr>
          <w:rFonts w:ascii="Arial" w:eastAsia="Malgun Gothic" w:hAnsi="Arial" w:cs="Arial"/>
          <w:sz w:val="24"/>
          <w:szCs w:val="24"/>
          <w:lang w:val="en-GB"/>
        </w:rPr>
        <w:tab/>
        <w:t xml:space="preserve">As stated, certain issues were raised in this matter that require determination. I intend to deal with each </w:t>
      </w:r>
      <w:r w:rsidR="00597A3D">
        <w:rPr>
          <w:rFonts w:ascii="Arial" w:eastAsia="Malgun Gothic" w:hAnsi="Arial" w:cs="Arial"/>
          <w:sz w:val="24"/>
          <w:szCs w:val="24"/>
          <w:lang w:val="en-GB"/>
        </w:rPr>
        <w:t>separately.</w:t>
      </w:r>
    </w:p>
    <w:p w:rsidR="00CE7233" w:rsidRPr="00665439" w:rsidRDefault="00CE7233" w:rsidP="00665439">
      <w:pPr>
        <w:spacing w:after="0" w:line="360" w:lineRule="auto"/>
        <w:ind w:left="720" w:hanging="720"/>
        <w:jc w:val="both"/>
        <w:rPr>
          <w:rFonts w:ascii="Arial" w:eastAsia="Malgun Gothic" w:hAnsi="Arial" w:cs="Arial"/>
          <w:sz w:val="24"/>
          <w:szCs w:val="24"/>
          <w:lang w:val="en-GB"/>
        </w:rPr>
      </w:pPr>
    </w:p>
    <w:p w:rsidR="00093D3A" w:rsidRPr="00665439" w:rsidRDefault="00173DD4" w:rsidP="00665439">
      <w:pPr>
        <w:spacing w:after="0" w:line="360" w:lineRule="auto"/>
        <w:ind w:left="720" w:hanging="720"/>
        <w:jc w:val="both"/>
        <w:rPr>
          <w:rFonts w:ascii="Arial" w:eastAsia="Malgun Gothic" w:hAnsi="Arial" w:cs="Arial"/>
          <w:sz w:val="24"/>
          <w:szCs w:val="24"/>
          <w:lang w:val="en-GB"/>
        </w:rPr>
      </w:pPr>
      <w:r w:rsidRPr="00665439">
        <w:rPr>
          <w:rFonts w:ascii="Arial" w:eastAsia="Malgun Gothic" w:hAnsi="Arial" w:cs="Arial"/>
          <w:b/>
          <w:sz w:val="24"/>
          <w:szCs w:val="24"/>
          <w:u w:val="single"/>
          <w:lang w:val="en-GB"/>
        </w:rPr>
        <w:t>The purpose of the convention</w:t>
      </w:r>
    </w:p>
    <w:p w:rsidR="00093D3A" w:rsidRPr="00665439" w:rsidRDefault="00F16076"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20</w:t>
      </w:r>
      <w:r w:rsidR="00093D3A" w:rsidRPr="00665439">
        <w:rPr>
          <w:rFonts w:ascii="Arial" w:eastAsia="Malgun Gothic" w:hAnsi="Arial" w:cs="Arial"/>
          <w:sz w:val="24"/>
          <w:szCs w:val="24"/>
          <w:lang w:val="en-GB"/>
        </w:rPr>
        <w:t>]</w:t>
      </w:r>
      <w:r w:rsidR="00093D3A" w:rsidRPr="00665439">
        <w:rPr>
          <w:rFonts w:ascii="Arial" w:eastAsia="Malgun Gothic" w:hAnsi="Arial" w:cs="Arial"/>
          <w:sz w:val="24"/>
          <w:szCs w:val="24"/>
          <w:lang w:val="en-GB"/>
        </w:rPr>
        <w:tab/>
        <w:t xml:space="preserve">In the minority judgment in </w:t>
      </w:r>
      <w:r w:rsidR="00093D3A" w:rsidRPr="00665439">
        <w:rPr>
          <w:rFonts w:ascii="Arial" w:eastAsia="Malgun Gothic" w:hAnsi="Arial" w:cs="Arial"/>
          <w:b/>
          <w:sz w:val="24"/>
          <w:szCs w:val="24"/>
          <w:lang w:val="en-GB"/>
        </w:rPr>
        <w:t>LD v Central Authority (South Africa) and Another</w:t>
      </w:r>
      <w:r w:rsidR="00093D3A" w:rsidRPr="00665439">
        <w:rPr>
          <w:rFonts w:ascii="Arial" w:eastAsia="Malgun Gothic" w:hAnsi="Arial" w:cs="Arial"/>
          <w:sz w:val="24"/>
          <w:szCs w:val="24"/>
          <w:lang w:val="en-GB"/>
        </w:rPr>
        <w:t>,</w:t>
      </w:r>
      <w:r w:rsidR="00093D3A" w:rsidRPr="00665439">
        <w:rPr>
          <w:rStyle w:val="FootnoteReference"/>
          <w:rFonts w:ascii="Arial" w:eastAsia="Malgun Gothic" w:hAnsi="Arial" w:cs="Arial"/>
          <w:sz w:val="24"/>
          <w:szCs w:val="24"/>
          <w:lang w:val="en-GB"/>
        </w:rPr>
        <w:footnoteReference w:id="17"/>
      </w:r>
      <w:r w:rsidR="00093D3A" w:rsidRPr="00665439">
        <w:rPr>
          <w:rFonts w:ascii="Arial" w:eastAsia="Malgun Gothic" w:hAnsi="Arial" w:cs="Arial"/>
          <w:sz w:val="24"/>
          <w:szCs w:val="24"/>
          <w:lang w:val="en-GB"/>
        </w:rPr>
        <w:t xml:space="preserve"> Mocumie J set out the purpose of the Convention</w:t>
      </w:r>
    </w:p>
    <w:p w:rsidR="00093D3A" w:rsidRPr="00BE654B" w:rsidRDefault="00093D3A" w:rsidP="00AF2099">
      <w:pPr>
        <w:spacing w:after="0" w:line="360" w:lineRule="auto"/>
        <w:ind w:left="709" w:firstLine="11"/>
        <w:jc w:val="both"/>
        <w:rPr>
          <w:rFonts w:ascii="Arial" w:hAnsi="Arial" w:cs="Arial"/>
          <w:i/>
          <w:color w:val="000000"/>
        </w:rPr>
      </w:pPr>
      <w:r w:rsidRPr="00BE654B">
        <w:rPr>
          <w:rFonts w:ascii="Arial" w:hAnsi="Arial" w:cs="Arial"/>
          <w:i/>
          <w:color w:val="000000"/>
        </w:rPr>
        <w:t xml:space="preserve">“…the provisions of the Convention's main purpose are for the prompt return of the 'abducted' child to their habitual place of residence without any enquiry into issues of custody (parental responsibilities), access (contact), including guardianship, which are better left in the domain of the domestic courts of the state of habitual residence of the </w:t>
      </w:r>
      <w:r w:rsidRPr="00BE654B">
        <w:rPr>
          <w:rFonts w:ascii="Arial" w:hAnsi="Arial" w:cs="Arial"/>
          <w:i/>
          <w:color w:val="000000"/>
        </w:rPr>
        <w:lastRenderedPageBreak/>
        <w:t>abducted child.</w:t>
      </w:r>
      <w:r w:rsidR="00F111C2" w:rsidRPr="00BE654B">
        <w:rPr>
          <w:rStyle w:val="FootnoteReference"/>
          <w:rFonts w:ascii="Arial" w:hAnsi="Arial" w:cs="Arial"/>
          <w:i/>
          <w:color w:val="000000"/>
        </w:rPr>
        <w:footnoteReference w:id="18"/>
      </w:r>
      <w:r w:rsidRPr="00BE654B">
        <w:rPr>
          <w:rFonts w:ascii="Arial" w:hAnsi="Arial" w:cs="Arial"/>
          <w:i/>
          <w:color w:val="000000"/>
        </w:rPr>
        <w:t xml:space="preserve"> Also, that art 13</w:t>
      </w:r>
      <w:r w:rsidRPr="00BE654B">
        <w:rPr>
          <w:rFonts w:ascii="Arial" w:hAnsi="Arial" w:cs="Arial"/>
          <w:i/>
          <w:iCs/>
          <w:color w:val="000000"/>
        </w:rPr>
        <w:t>(b)</w:t>
      </w:r>
      <w:r w:rsidRPr="00BE654B">
        <w:rPr>
          <w:rFonts w:ascii="Arial" w:hAnsi="Arial" w:cs="Arial"/>
          <w:i/>
          <w:color w:val="000000"/>
        </w:rPr>
        <w:t> is triggered by the unlawful removal of the minor child out of their state of habitual residence without the consent of the other parent who has parental authority over the abducted child.”</w:t>
      </w:r>
    </w:p>
    <w:p w:rsidR="00093D3A" w:rsidRPr="00665439" w:rsidRDefault="00093D3A" w:rsidP="00665439">
      <w:pPr>
        <w:spacing w:after="0" w:line="360" w:lineRule="auto"/>
        <w:jc w:val="both"/>
        <w:rPr>
          <w:rFonts w:ascii="Arial" w:hAnsi="Arial" w:cs="Arial"/>
          <w:color w:val="000000"/>
          <w:sz w:val="24"/>
          <w:szCs w:val="24"/>
        </w:rPr>
      </w:pPr>
    </w:p>
    <w:p w:rsidR="00093D3A" w:rsidRPr="00665439" w:rsidRDefault="00F16076" w:rsidP="00AF2099">
      <w:pPr>
        <w:spacing w:after="0" w:line="360" w:lineRule="auto"/>
        <w:jc w:val="both"/>
        <w:rPr>
          <w:rFonts w:ascii="Arial" w:hAnsi="Arial" w:cs="Arial"/>
          <w:color w:val="000000"/>
          <w:sz w:val="24"/>
          <w:szCs w:val="24"/>
        </w:rPr>
      </w:pPr>
      <w:r w:rsidRPr="00665439">
        <w:rPr>
          <w:rFonts w:ascii="Arial" w:hAnsi="Arial" w:cs="Arial"/>
          <w:color w:val="000000"/>
          <w:sz w:val="24"/>
          <w:szCs w:val="24"/>
        </w:rPr>
        <w:t>21</w:t>
      </w:r>
      <w:r w:rsidR="00093D3A" w:rsidRPr="00665439">
        <w:rPr>
          <w:rFonts w:ascii="Arial" w:hAnsi="Arial" w:cs="Arial"/>
          <w:color w:val="000000"/>
          <w:sz w:val="24"/>
          <w:szCs w:val="24"/>
        </w:rPr>
        <w:t>]</w:t>
      </w:r>
      <w:r w:rsidR="00093D3A" w:rsidRPr="00665439">
        <w:rPr>
          <w:rFonts w:ascii="Arial" w:hAnsi="Arial" w:cs="Arial"/>
          <w:color w:val="000000"/>
          <w:sz w:val="24"/>
          <w:szCs w:val="24"/>
        </w:rPr>
        <w:tab/>
        <w:t>As RSA is a signatory to the Convention, it must apply the provisions of the Convention and ensure the swift return of a child removed from the contracting state, unless the exceptions set out in art 13 have been established</w:t>
      </w:r>
      <w:r w:rsidR="008970CB">
        <w:rPr>
          <w:rFonts w:ascii="Arial" w:hAnsi="Arial" w:cs="Arial"/>
          <w:color w:val="000000"/>
          <w:sz w:val="24"/>
          <w:szCs w:val="24"/>
        </w:rPr>
        <w:t>.</w:t>
      </w:r>
    </w:p>
    <w:p w:rsidR="00093D3A" w:rsidRPr="00665439" w:rsidRDefault="00093D3A" w:rsidP="00665439">
      <w:pPr>
        <w:spacing w:after="0" w:line="360" w:lineRule="auto"/>
        <w:ind w:left="720"/>
        <w:jc w:val="both"/>
        <w:rPr>
          <w:rFonts w:ascii="Arial" w:eastAsia="Malgun Gothic" w:hAnsi="Arial" w:cs="Arial"/>
          <w:sz w:val="24"/>
          <w:szCs w:val="24"/>
          <w:lang w:val="en-GB"/>
        </w:rPr>
      </w:pPr>
    </w:p>
    <w:p w:rsidR="005168B3" w:rsidRPr="00665439" w:rsidRDefault="005168B3" w:rsidP="00665439">
      <w:pPr>
        <w:spacing w:after="0" w:line="360" w:lineRule="auto"/>
        <w:ind w:left="720" w:hanging="720"/>
        <w:jc w:val="both"/>
        <w:rPr>
          <w:rFonts w:ascii="Arial" w:eastAsia="Malgun Gothic" w:hAnsi="Arial" w:cs="Arial"/>
          <w:b/>
          <w:sz w:val="24"/>
          <w:szCs w:val="24"/>
          <w:u w:val="single"/>
          <w:lang w:val="en-GB"/>
        </w:rPr>
      </w:pPr>
      <w:r w:rsidRPr="00665439">
        <w:rPr>
          <w:rFonts w:ascii="Arial" w:eastAsia="Malgun Gothic" w:hAnsi="Arial" w:cs="Arial"/>
          <w:b/>
          <w:sz w:val="24"/>
          <w:szCs w:val="24"/>
          <w:u w:val="single"/>
          <w:lang w:val="en-GB"/>
        </w:rPr>
        <w:t>HABITUAL RESIDENCE</w:t>
      </w:r>
    </w:p>
    <w:p w:rsidR="005168B3" w:rsidRPr="00665439" w:rsidRDefault="00F16076" w:rsidP="00665439">
      <w:pPr>
        <w:spacing w:after="0" w:line="360" w:lineRule="auto"/>
        <w:ind w:left="72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22</w:t>
      </w:r>
      <w:r w:rsidR="005168B3" w:rsidRPr="00665439">
        <w:rPr>
          <w:rFonts w:ascii="Arial" w:eastAsia="Malgun Gothic" w:hAnsi="Arial" w:cs="Arial"/>
          <w:sz w:val="24"/>
          <w:szCs w:val="24"/>
          <w:lang w:val="en-GB"/>
        </w:rPr>
        <w:t>]</w:t>
      </w:r>
      <w:r w:rsidR="005168B3" w:rsidRPr="00665439">
        <w:rPr>
          <w:rFonts w:ascii="Arial" w:eastAsia="Malgun Gothic" w:hAnsi="Arial" w:cs="Arial"/>
          <w:sz w:val="24"/>
          <w:szCs w:val="24"/>
          <w:lang w:val="en-GB"/>
        </w:rPr>
        <w:tab/>
      </w:r>
      <w:r w:rsidR="0026368F" w:rsidRPr="00665439">
        <w:rPr>
          <w:rFonts w:ascii="Arial" w:eastAsia="Malgun Gothic" w:hAnsi="Arial" w:cs="Arial"/>
          <w:sz w:val="24"/>
          <w:szCs w:val="24"/>
          <w:lang w:val="en-GB"/>
        </w:rPr>
        <w:t>Article 3 of the Convention provides as follows:</w:t>
      </w:r>
    </w:p>
    <w:p w:rsidR="003F2D8C" w:rsidRPr="001B3273" w:rsidRDefault="0026368F" w:rsidP="00665439">
      <w:pPr>
        <w:spacing w:after="0" w:line="360" w:lineRule="auto"/>
        <w:ind w:left="720" w:hanging="720"/>
        <w:jc w:val="both"/>
        <w:rPr>
          <w:rFonts w:ascii="Arial" w:hAnsi="Arial" w:cs="Arial"/>
          <w:i/>
          <w:szCs w:val="24"/>
        </w:rPr>
      </w:pPr>
      <w:r w:rsidRPr="001B3273">
        <w:rPr>
          <w:rFonts w:ascii="Arial" w:hAnsi="Arial" w:cs="Arial"/>
          <w:i/>
          <w:szCs w:val="24"/>
        </w:rPr>
        <w:t xml:space="preserve">“The removal or the retention of a child is to </w:t>
      </w:r>
      <w:r w:rsidR="003F2D8C" w:rsidRPr="001B3273">
        <w:rPr>
          <w:rFonts w:ascii="Arial" w:hAnsi="Arial" w:cs="Arial"/>
          <w:i/>
          <w:szCs w:val="24"/>
        </w:rPr>
        <w:t xml:space="preserve">be considered wrongful where- </w:t>
      </w:r>
    </w:p>
    <w:p w:rsidR="003F2D8C" w:rsidRPr="008970CB" w:rsidRDefault="00184FA6" w:rsidP="008970CB">
      <w:pPr>
        <w:pStyle w:val="ListParagraph"/>
        <w:numPr>
          <w:ilvl w:val="0"/>
          <w:numId w:val="1"/>
        </w:numPr>
        <w:spacing w:after="0" w:line="360" w:lineRule="auto"/>
        <w:jc w:val="both"/>
        <w:rPr>
          <w:rFonts w:ascii="Arial" w:hAnsi="Arial" w:cs="Arial"/>
          <w:i/>
          <w:szCs w:val="24"/>
        </w:rPr>
      </w:pPr>
      <w:r>
        <w:rPr>
          <w:rFonts w:ascii="Arial" w:hAnsi="Arial" w:cs="Arial"/>
          <w:i/>
          <w:szCs w:val="24"/>
        </w:rPr>
        <w:t>I</w:t>
      </w:r>
      <w:r w:rsidR="0026368F" w:rsidRPr="008970CB">
        <w:rPr>
          <w:rFonts w:ascii="Arial" w:hAnsi="Arial" w:cs="Arial"/>
          <w:i/>
          <w:szCs w:val="24"/>
        </w:rPr>
        <w:t xml:space="preserve">t is in breach of rights of custody attributed to a person, an institution or any other body, either jointly or alone, under the law of the State in which the child was habitually resident immediately before the removal or retention; and </w:t>
      </w:r>
    </w:p>
    <w:p w:rsidR="0026368F" w:rsidRPr="001B3273" w:rsidRDefault="005D225F" w:rsidP="00665439">
      <w:pPr>
        <w:pStyle w:val="ListParagraph"/>
        <w:numPr>
          <w:ilvl w:val="0"/>
          <w:numId w:val="1"/>
        </w:numPr>
        <w:spacing w:after="0" w:line="360" w:lineRule="auto"/>
        <w:jc w:val="both"/>
        <w:rPr>
          <w:rFonts w:ascii="Arial" w:eastAsia="Malgun Gothic" w:hAnsi="Arial" w:cs="Arial"/>
          <w:i/>
          <w:szCs w:val="24"/>
          <w:lang w:val="en-GB"/>
        </w:rPr>
      </w:pPr>
      <w:r>
        <w:rPr>
          <w:rFonts w:ascii="Arial" w:hAnsi="Arial" w:cs="Arial"/>
          <w:i/>
          <w:szCs w:val="24"/>
        </w:rPr>
        <w:t>a</w:t>
      </w:r>
      <w:r w:rsidR="0026368F" w:rsidRPr="001B3273">
        <w:rPr>
          <w:rFonts w:ascii="Arial" w:hAnsi="Arial" w:cs="Arial"/>
          <w:i/>
          <w:szCs w:val="24"/>
        </w:rPr>
        <w:t>t the time of removal or retention those rights were actually exercised, either jointly or alone, or would have been so exe</w:t>
      </w:r>
      <w:r w:rsidR="003F2D8C" w:rsidRPr="001B3273">
        <w:rPr>
          <w:rFonts w:ascii="Arial" w:hAnsi="Arial" w:cs="Arial"/>
          <w:i/>
          <w:szCs w:val="24"/>
        </w:rPr>
        <w:t>rcised but for the removal or</w:t>
      </w:r>
      <w:r w:rsidR="0026368F" w:rsidRPr="001B3273">
        <w:rPr>
          <w:rFonts w:ascii="Arial" w:hAnsi="Arial" w:cs="Arial"/>
          <w:i/>
          <w:szCs w:val="24"/>
        </w:rPr>
        <w:t xml:space="preserve"> retention. The rights of custody mentioned in sub-paragraph a above, may arise in particular by operation of law or by reason of a judicial or administrative decision, or by reason of an agreement having legal effect under the law of that State.</w:t>
      </w:r>
      <w:r w:rsidR="003F2D8C" w:rsidRPr="001B3273">
        <w:rPr>
          <w:rFonts w:ascii="Arial" w:hAnsi="Arial" w:cs="Arial"/>
          <w:i/>
          <w:szCs w:val="24"/>
        </w:rPr>
        <w:t>”</w:t>
      </w:r>
    </w:p>
    <w:p w:rsidR="00241064" w:rsidRPr="00665439" w:rsidRDefault="00241064" w:rsidP="00665439">
      <w:pPr>
        <w:spacing w:after="0" w:line="360" w:lineRule="auto"/>
        <w:jc w:val="both"/>
        <w:rPr>
          <w:rFonts w:ascii="Arial" w:eastAsia="Malgun Gothic" w:hAnsi="Arial" w:cs="Arial"/>
          <w:sz w:val="24"/>
          <w:szCs w:val="24"/>
          <w:lang w:val="en-GB"/>
        </w:rPr>
      </w:pPr>
    </w:p>
    <w:p w:rsidR="003F2D8C" w:rsidRPr="00665439" w:rsidRDefault="009D1F5F" w:rsidP="0066543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23</w:t>
      </w:r>
      <w:r w:rsidR="003F2D8C" w:rsidRPr="00665439">
        <w:rPr>
          <w:rFonts w:ascii="Arial" w:eastAsia="Malgun Gothic" w:hAnsi="Arial" w:cs="Arial"/>
          <w:sz w:val="24"/>
          <w:szCs w:val="24"/>
          <w:lang w:val="en-GB"/>
        </w:rPr>
        <w:t>]</w:t>
      </w:r>
      <w:r w:rsidR="003F2D8C" w:rsidRPr="00665439">
        <w:rPr>
          <w:rFonts w:ascii="Arial" w:eastAsia="Malgun Gothic" w:hAnsi="Arial" w:cs="Arial"/>
          <w:sz w:val="24"/>
          <w:szCs w:val="24"/>
          <w:lang w:val="en-GB"/>
        </w:rPr>
        <w:tab/>
        <w:t xml:space="preserve">Given the argument raised by YR, </w:t>
      </w:r>
      <w:r w:rsidR="00346D64" w:rsidRPr="00665439">
        <w:rPr>
          <w:rFonts w:ascii="Arial" w:eastAsia="Malgun Gothic" w:hAnsi="Arial" w:cs="Arial"/>
          <w:sz w:val="24"/>
          <w:szCs w:val="24"/>
          <w:lang w:val="en-GB"/>
        </w:rPr>
        <w:t>art</w:t>
      </w:r>
      <w:r w:rsidR="003F2D8C" w:rsidRPr="00665439">
        <w:rPr>
          <w:rFonts w:ascii="Arial" w:eastAsia="Malgun Gothic" w:hAnsi="Arial" w:cs="Arial"/>
          <w:sz w:val="24"/>
          <w:szCs w:val="24"/>
          <w:lang w:val="en-GB"/>
        </w:rPr>
        <w:t xml:space="preserve"> 4 is also relevant. It states:</w:t>
      </w:r>
    </w:p>
    <w:p w:rsidR="003F2D8C" w:rsidRPr="001B3273" w:rsidRDefault="003F2D8C" w:rsidP="001B3273">
      <w:pPr>
        <w:spacing w:after="0" w:line="360" w:lineRule="auto"/>
        <w:jc w:val="both"/>
        <w:rPr>
          <w:rFonts w:ascii="Arial" w:hAnsi="Arial" w:cs="Arial"/>
          <w:szCs w:val="24"/>
        </w:rPr>
      </w:pPr>
      <w:r w:rsidRPr="001B3273">
        <w:rPr>
          <w:rFonts w:ascii="Arial" w:eastAsia="Malgun Gothic" w:hAnsi="Arial" w:cs="Arial"/>
          <w:i/>
          <w:szCs w:val="24"/>
          <w:lang w:val="en-GB"/>
        </w:rPr>
        <w:t>“</w:t>
      </w:r>
      <w:r w:rsidRPr="001B3273">
        <w:rPr>
          <w:rFonts w:ascii="Arial" w:hAnsi="Arial" w:cs="Arial"/>
          <w:i/>
          <w:szCs w:val="24"/>
        </w:rPr>
        <w:t>The Convention shall apply to any child who was habitually resident in a Contracting State immediately before any breach of custody or access rights. The Convention shall cease to apply when the child attains the age of 16 years.”</w:t>
      </w:r>
    </w:p>
    <w:p w:rsidR="003F2D8C" w:rsidRPr="00665439" w:rsidRDefault="003F2D8C" w:rsidP="00665439">
      <w:pPr>
        <w:spacing w:after="0" w:line="360" w:lineRule="auto"/>
        <w:jc w:val="both"/>
        <w:rPr>
          <w:rFonts w:ascii="Arial" w:eastAsia="Malgun Gothic" w:hAnsi="Arial" w:cs="Arial"/>
          <w:sz w:val="24"/>
          <w:szCs w:val="24"/>
          <w:lang w:val="en-GB"/>
        </w:rPr>
      </w:pPr>
    </w:p>
    <w:p w:rsidR="003F2D8C" w:rsidRPr="00B544FD" w:rsidRDefault="009D1F5F" w:rsidP="00AF2099">
      <w:pPr>
        <w:spacing w:after="0" w:line="360" w:lineRule="auto"/>
        <w:jc w:val="both"/>
        <w:rPr>
          <w:rFonts w:ascii="Arial" w:eastAsia="Malgun Gothic" w:hAnsi="Arial" w:cs="Arial"/>
          <w:i/>
          <w:sz w:val="24"/>
          <w:szCs w:val="24"/>
          <w:lang w:val="en-GB"/>
        </w:rPr>
      </w:pPr>
      <w:r w:rsidRPr="00665439">
        <w:rPr>
          <w:rFonts w:ascii="Arial" w:eastAsia="Malgun Gothic" w:hAnsi="Arial" w:cs="Arial"/>
          <w:sz w:val="24"/>
          <w:szCs w:val="24"/>
          <w:lang w:val="en-GB"/>
        </w:rPr>
        <w:t>24</w:t>
      </w:r>
      <w:r w:rsidR="003F2D8C" w:rsidRPr="00665439">
        <w:rPr>
          <w:rFonts w:ascii="Arial" w:eastAsia="Malgun Gothic" w:hAnsi="Arial" w:cs="Arial"/>
          <w:sz w:val="24"/>
          <w:szCs w:val="24"/>
          <w:lang w:val="en-GB"/>
        </w:rPr>
        <w:t>]</w:t>
      </w:r>
      <w:r w:rsidR="003F2D8C" w:rsidRPr="00665439">
        <w:rPr>
          <w:rFonts w:ascii="Arial" w:eastAsia="Malgun Gothic" w:hAnsi="Arial" w:cs="Arial"/>
          <w:sz w:val="24"/>
          <w:szCs w:val="24"/>
          <w:lang w:val="en-GB"/>
        </w:rPr>
        <w:tab/>
        <w:t>The argument by the applicants is premised on the fact that the parties clearly intended to permanently leave</w:t>
      </w:r>
      <w:r w:rsidR="00823E65">
        <w:rPr>
          <w:rFonts w:ascii="Arial" w:eastAsia="Malgun Gothic" w:hAnsi="Arial" w:cs="Arial"/>
          <w:sz w:val="24"/>
          <w:szCs w:val="24"/>
          <w:lang w:val="en-GB"/>
        </w:rPr>
        <w:t xml:space="preserve"> RSA during 2015. This is </w:t>
      </w:r>
      <w:r w:rsidR="003F2D8C" w:rsidRPr="00665439">
        <w:rPr>
          <w:rFonts w:ascii="Arial" w:eastAsia="Malgun Gothic" w:hAnsi="Arial" w:cs="Arial"/>
          <w:sz w:val="24"/>
          <w:szCs w:val="24"/>
          <w:lang w:val="en-GB"/>
        </w:rPr>
        <w:t>because they purchased a one-way ticket to Canada; they purchased property, lived and worked in Canada and they applied for</w:t>
      </w:r>
      <w:r w:rsidR="00514D13" w:rsidRPr="00665439">
        <w:rPr>
          <w:rFonts w:ascii="Arial" w:eastAsia="Malgun Gothic" w:hAnsi="Arial" w:cs="Arial"/>
          <w:sz w:val="24"/>
          <w:szCs w:val="24"/>
          <w:lang w:val="en-GB"/>
        </w:rPr>
        <w:t>,</w:t>
      </w:r>
      <w:r w:rsidR="003F2D8C" w:rsidRPr="00665439">
        <w:rPr>
          <w:rFonts w:ascii="Arial" w:eastAsia="Malgun Gothic" w:hAnsi="Arial" w:cs="Arial"/>
          <w:sz w:val="24"/>
          <w:szCs w:val="24"/>
          <w:lang w:val="en-GB"/>
        </w:rPr>
        <w:t xml:space="preserve"> and were eventually granted</w:t>
      </w:r>
      <w:r w:rsidR="00514D13" w:rsidRPr="00665439">
        <w:rPr>
          <w:rFonts w:ascii="Arial" w:eastAsia="Malgun Gothic" w:hAnsi="Arial" w:cs="Arial"/>
          <w:sz w:val="24"/>
          <w:szCs w:val="24"/>
          <w:lang w:val="en-GB"/>
        </w:rPr>
        <w:t>,</w:t>
      </w:r>
      <w:r w:rsidR="003F2D8C" w:rsidRPr="00665439">
        <w:rPr>
          <w:rFonts w:ascii="Arial" w:eastAsia="Malgun Gothic" w:hAnsi="Arial" w:cs="Arial"/>
          <w:sz w:val="24"/>
          <w:szCs w:val="24"/>
          <w:lang w:val="en-GB"/>
        </w:rPr>
        <w:t xml:space="preserve"> Canadian citizenship. In fact, the argument goes further: according to social media posts by YR, she regularly </w:t>
      </w:r>
      <w:r w:rsidR="003F2D8C" w:rsidRPr="00665439">
        <w:rPr>
          <w:rFonts w:ascii="Arial" w:eastAsia="Malgun Gothic" w:hAnsi="Arial" w:cs="Arial"/>
          <w:sz w:val="24"/>
          <w:szCs w:val="24"/>
          <w:lang w:val="en-GB"/>
        </w:rPr>
        <w:lastRenderedPageBreak/>
        <w:t>expressed her disdain for RSA and expressed her relief to be Canada. In one Facebook post, dated 4 December 2019 she comments “</w:t>
      </w:r>
      <w:r w:rsidR="003F2D8C" w:rsidRPr="00B544FD">
        <w:rPr>
          <w:rFonts w:ascii="Arial" w:eastAsia="Malgun Gothic" w:hAnsi="Arial" w:cs="Arial"/>
          <w:i/>
          <w:sz w:val="24"/>
          <w:szCs w:val="24"/>
          <w:lang w:val="en-GB"/>
        </w:rPr>
        <w:t>South Africa</w:t>
      </w:r>
      <w:r w:rsidR="003F2D8C" w:rsidRPr="00B544FD">
        <w:rPr>
          <w:rStyle w:val="FootnoteReference"/>
          <w:rFonts w:ascii="Arial" w:eastAsia="Malgun Gothic" w:hAnsi="Arial" w:cs="Arial"/>
          <w:i/>
          <w:sz w:val="24"/>
          <w:szCs w:val="24"/>
          <w:lang w:val="en-GB"/>
        </w:rPr>
        <w:footnoteReference w:id="19"/>
      </w:r>
      <w:r w:rsidR="003F2D8C" w:rsidRPr="00B544FD">
        <w:rPr>
          <w:rFonts w:ascii="Arial" w:eastAsia="Malgun Gothic" w:hAnsi="Arial" w:cs="Arial"/>
          <w:i/>
          <w:sz w:val="24"/>
          <w:szCs w:val="24"/>
          <w:lang w:val="en-GB"/>
        </w:rPr>
        <w:t xml:space="preserve"> a sick place!!!! Don’t go there!!!!”</w:t>
      </w:r>
      <w:r w:rsidR="00514D13" w:rsidRPr="00B544FD">
        <w:rPr>
          <w:rFonts w:ascii="Arial" w:eastAsia="Malgun Gothic" w:hAnsi="Arial" w:cs="Arial"/>
          <w:i/>
          <w:sz w:val="24"/>
          <w:szCs w:val="24"/>
          <w:lang w:val="en-GB"/>
        </w:rPr>
        <w:t xml:space="preserve">. </w:t>
      </w:r>
    </w:p>
    <w:p w:rsidR="003F2D8C" w:rsidRPr="00665439" w:rsidRDefault="003F2D8C" w:rsidP="00665439">
      <w:pPr>
        <w:spacing w:after="0" w:line="360" w:lineRule="auto"/>
        <w:jc w:val="both"/>
        <w:rPr>
          <w:rFonts w:ascii="Arial" w:eastAsia="Malgun Gothic" w:hAnsi="Arial" w:cs="Arial"/>
          <w:sz w:val="24"/>
          <w:szCs w:val="24"/>
          <w:lang w:val="en-GB"/>
        </w:rPr>
      </w:pPr>
    </w:p>
    <w:p w:rsidR="00346D64" w:rsidRPr="00665439" w:rsidRDefault="009D1F5F"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25</w:t>
      </w:r>
      <w:r w:rsidR="00514D13" w:rsidRPr="00665439">
        <w:rPr>
          <w:rFonts w:ascii="Arial" w:eastAsia="Malgun Gothic" w:hAnsi="Arial" w:cs="Arial"/>
          <w:sz w:val="24"/>
          <w:szCs w:val="24"/>
          <w:lang w:val="en-GB"/>
        </w:rPr>
        <w:t>]</w:t>
      </w:r>
      <w:r w:rsidR="00514D13" w:rsidRPr="00665439">
        <w:rPr>
          <w:rFonts w:ascii="Arial" w:eastAsia="Malgun Gothic" w:hAnsi="Arial" w:cs="Arial"/>
          <w:sz w:val="24"/>
          <w:szCs w:val="24"/>
          <w:lang w:val="en-GB"/>
        </w:rPr>
        <w:tab/>
        <w:t>YR’s argument is an interesting one: the argument is that the habitual residence is determined at the d</w:t>
      </w:r>
      <w:r w:rsidR="00241064" w:rsidRPr="00665439">
        <w:rPr>
          <w:rFonts w:ascii="Arial" w:eastAsia="Malgun Gothic" w:hAnsi="Arial" w:cs="Arial"/>
          <w:sz w:val="24"/>
          <w:szCs w:val="24"/>
          <w:lang w:val="en-GB"/>
        </w:rPr>
        <w:t>ate of retention. In order to determine</w:t>
      </w:r>
      <w:r w:rsidR="00514D13" w:rsidRPr="00665439">
        <w:rPr>
          <w:rFonts w:ascii="Arial" w:eastAsia="Malgun Gothic" w:hAnsi="Arial" w:cs="Arial"/>
          <w:sz w:val="24"/>
          <w:szCs w:val="24"/>
          <w:lang w:val="en-GB"/>
        </w:rPr>
        <w:t xml:space="preserve"> this one must look to the three basic models of determining habitual</w:t>
      </w:r>
      <w:r w:rsidR="00B544FD">
        <w:rPr>
          <w:rFonts w:ascii="Arial" w:eastAsia="Malgun Gothic" w:hAnsi="Arial" w:cs="Arial"/>
          <w:sz w:val="24"/>
          <w:szCs w:val="24"/>
          <w:lang w:val="en-GB"/>
        </w:rPr>
        <w:t xml:space="preserve"> residence -</w:t>
      </w:r>
      <w:r w:rsidR="00346D64" w:rsidRPr="00665439">
        <w:rPr>
          <w:rFonts w:ascii="Arial" w:eastAsia="Malgun Gothic" w:hAnsi="Arial" w:cs="Arial"/>
          <w:sz w:val="24"/>
          <w:szCs w:val="24"/>
          <w:lang w:val="en-GB"/>
        </w:rPr>
        <w:t xml:space="preserve"> the dependency model, the parental rights model and the child centred model:</w:t>
      </w:r>
    </w:p>
    <w:p w:rsidR="00514D13" w:rsidRPr="00665439" w:rsidRDefault="00514D13" w:rsidP="00665439">
      <w:pPr>
        <w:spacing w:after="0" w:line="360" w:lineRule="auto"/>
        <w:ind w:left="720" w:hanging="720"/>
        <w:jc w:val="both"/>
        <w:rPr>
          <w:rFonts w:ascii="Arial" w:hAnsi="Arial" w:cs="Arial"/>
          <w:bCs/>
          <w:i/>
          <w:sz w:val="24"/>
          <w:szCs w:val="24"/>
          <w:shd w:val="clear" w:color="auto" w:fill="FFFFFF"/>
          <w:lang w:val="en-GB"/>
        </w:rPr>
      </w:pPr>
      <w:r w:rsidRPr="00665439">
        <w:rPr>
          <w:rFonts w:ascii="Arial" w:eastAsia="Malgun Gothic" w:hAnsi="Arial" w:cs="Arial"/>
          <w:sz w:val="24"/>
          <w:szCs w:val="24"/>
          <w:lang w:val="en-GB"/>
        </w:rPr>
        <w:tab/>
      </w:r>
      <w:r w:rsidR="007D6B87">
        <w:rPr>
          <w:rFonts w:ascii="Arial" w:eastAsia="Malgun Gothic" w:hAnsi="Arial" w:cs="Arial"/>
          <w:sz w:val="24"/>
          <w:szCs w:val="24"/>
          <w:lang w:val="en-GB"/>
        </w:rPr>
        <w:t>“</w:t>
      </w:r>
      <w:r w:rsidR="00346D64" w:rsidRPr="00665439">
        <w:rPr>
          <w:rFonts w:ascii="Arial" w:hAnsi="Arial" w:cs="Arial"/>
          <w:i/>
          <w:color w:val="242121"/>
          <w:sz w:val="24"/>
          <w:szCs w:val="24"/>
          <w:shd w:val="clear" w:color="auto" w:fill="FFFFFF"/>
          <w:lang w:val="en-GB"/>
        </w:rPr>
        <w:t>[63]</w:t>
      </w:r>
      <w:r w:rsidR="00346D64" w:rsidRPr="00665439">
        <w:rPr>
          <w:rFonts w:ascii="Arial" w:hAnsi="Arial" w:cs="Arial"/>
          <w:i/>
          <w:color w:val="242121"/>
          <w:sz w:val="24"/>
          <w:szCs w:val="24"/>
          <w:shd w:val="clear" w:color="auto" w:fill="FFFFFF"/>
          <w:lang w:val="en-GB"/>
        </w:rPr>
        <w:tab/>
      </w:r>
      <w:r w:rsidR="007D6B87">
        <w:rPr>
          <w:rFonts w:ascii="Arial" w:hAnsi="Arial" w:cs="Arial"/>
          <w:i/>
          <w:color w:val="242121"/>
          <w:sz w:val="24"/>
          <w:szCs w:val="24"/>
          <w:shd w:val="clear" w:color="auto" w:fill="FFFFFF"/>
          <w:lang w:val="en-GB"/>
        </w:rPr>
        <w:t xml:space="preserve">… </w:t>
      </w:r>
      <w:r w:rsidRPr="00665439">
        <w:rPr>
          <w:rFonts w:ascii="Arial" w:hAnsi="Arial" w:cs="Arial"/>
          <w:i/>
          <w:color w:val="242121"/>
          <w:sz w:val="24"/>
          <w:szCs w:val="24"/>
          <w:shd w:val="clear" w:color="auto" w:fill="FFFFFF"/>
          <w:lang w:val="en-GB"/>
        </w:rPr>
        <w:t>In terms of the dependency model, a child acquires the habitual residence of his or her custodians whether or not the child independently satisfies the criteria for acquisition of habitual residence in that country.  The parental rights model proposes that habitual residence should be determined by the parent who has the right to determine where the child lives, irrespective of where the child actually lives. Where both parents have the right to determine where the child should live, neither may change the child’s habitual residence without the consent of the other. In terms of the child-centred model, the habitual residence of a child depends on the child’s connections or intentions and the child’s habitual residence is defined as the place where the child has been physically present for an amount of time sufficient to form social, cultural, linguistic and other connections.  South African Courts have adopted a hybrid of the models in determining habitual residence of children. It appears to be based upon the life experiences of the child and the intentions of the parents of the dependant child. The life experiences of the child include enquiries into whether the child has established a stable territorial link or whether the child has a factual connection to the state and knows something culturally, socially and linguistically. With very young children the habitual residence of the child is usually that of the custodian parent.</w:t>
      </w:r>
      <w:r w:rsidRPr="00665439">
        <w:rPr>
          <w:rFonts w:ascii="Arial" w:hAnsi="Arial" w:cs="Arial"/>
          <w:bCs/>
          <w:i/>
          <w:sz w:val="24"/>
          <w:szCs w:val="24"/>
          <w:shd w:val="clear" w:color="auto" w:fill="FFFFFF"/>
          <w:lang w:val="en-GB"/>
        </w:rPr>
        <w:t>”</w:t>
      </w:r>
      <w:r w:rsidR="00832697" w:rsidRPr="00665439">
        <w:rPr>
          <w:rStyle w:val="FootnoteReference"/>
          <w:rFonts w:ascii="Arial" w:hAnsi="Arial" w:cs="Arial"/>
          <w:bCs/>
          <w:i/>
          <w:sz w:val="24"/>
          <w:szCs w:val="24"/>
          <w:shd w:val="clear" w:color="auto" w:fill="FFFFFF"/>
          <w:lang w:val="en-GB"/>
        </w:rPr>
        <w:footnoteReference w:id="20"/>
      </w:r>
    </w:p>
    <w:p w:rsidR="00346D64" w:rsidRPr="00665439" w:rsidRDefault="00346D64" w:rsidP="00665439">
      <w:pPr>
        <w:spacing w:after="0" w:line="360" w:lineRule="auto"/>
        <w:ind w:left="720" w:hanging="720"/>
        <w:jc w:val="both"/>
        <w:rPr>
          <w:rFonts w:ascii="Arial" w:hAnsi="Arial" w:cs="Arial"/>
          <w:bCs/>
          <w:sz w:val="24"/>
          <w:szCs w:val="24"/>
          <w:shd w:val="clear" w:color="auto" w:fill="FFFFFF"/>
          <w:lang w:val="en-GB"/>
        </w:rPr>
      </w:pPr>
    </w:p>
    <w:p w:rsidR="00514D13" w:rsidRPr="00665439" w:rsidRDefault="009D1F5F" w:rsidP="00AF2099">
      <w:pPr>
        <w:spacing w:after="0" w:line="360" w:lineRule="auto"/>
        <w:jc w:val="both"/>
        <w:rPr>
          <w:rFonts w:ascii="Arial" w:eastAsia="Malgun Gothic" w:hAnsi="Arial" w:cs="Arial"/>
          <w:sz w:val="24"/>
          <w:szCs w:val="24"/>
          <w:lang w:val="en-GB"/>
        </w:rPr>
      </w:pPr>
      <w:r w:rsidRPr="00665439">
        <w:rPr>
          <w:rFonts w:ascii="Arial" w:hAnsi="Arial" w:cs="Arial"/>
          <w:color w:val="242121"/>
          <w:sz w:val="24"/>
          <w:szCs w:val="24"/>
          <w:shd w:val="clear" w:color="auto" w:fill="FFFFFF"/>
          <w:lang w:val="en-GB"/>
        </w:rPr>
        <w:t>26</w:t>
      </w:r>
      <w:r w:rsidR="00514D13" w:rsidRPr="00665439">
        <w:rPr>
          <w:rFonts w:ascii="Arial" w:hAnsi="Arial" w:cs="Arial"/>
          <w:color w:val="242121"/>
          <w:sz w:val="24"/>
          <w:szCs w:val="24"/>
          <w:shd w:val="clear" w:color="auto" w:fill="FFFFFF"/>
          <w:lang w:val="en-GB"/>
        </w:rPr>
        <w:t>]</w:t>
      </w:r>
      <w:r w:rsidR="00514D13" w:rsidRPr="00665439">
        <w:rPr>
          <w:rFonts w:ascii="Arial" w:hAnsi="Arial" w:cs="Arial"/>
          <w:color w:val="242121"/>
          <w:sz w:val="24"/>
          <w:szCs w:val="24"/>
          <w:shd w:val="clear" w:color="auto" w:fill="FFFFFF"/>
          <w:lang w:val="en-GB"/>
        </w:rPr>
        <w:tab/>
      </w:r>
      <w:r w:rsidR="00C362AE" w:rsidRPr="00665439">
        <w:rPr>
          <w:rFonts w:ascii="Arial" w:hAnsi="Arial" w:cs="Arial"/>
          <w:color w:val="242121"/>
          <w:sz w:val="24"/>
          <w:szCs w:val="24"/>
          <w:shd w:val="clear" w:color="auto" w:fill="FFFFFF"/>
          <w:lang w:val="en-GB"/>
        </w:rPr>
        <w:t>YR argues that prior to the parties leaving Canada,</w:t>
      </w:r>
      <w:r w:rsidR="00514D13" w:rsidRPr="00665439">
        <w:rPr>
          <w:rFonts w:ascii="Arial" w:eastAsia="Malgun Gothic" w:hAnsi="Arial" w:cs="Arial"/>
          <w:sz w:val="24"/>
          <w:szCs w:val="24"/>
          <w:lang w:val="en-GB"/>
        </w:rPr>
        <w:t xml:space="preserve"> it was clear that their relationship had broken down and that it was very clea</w:t>
      </w:r>
      <w:r w:rsidR="00C362AE" w:rsidRPr="00665439">
        <w:rPr>
          <w:rFonts w:ascii="Arial" w:eastAsia="Malgun Gothic" w:hAnsi="Arial" w:cs="Arial"/>
          <w:sz w:val="24"/>
          <w:szCs w:val="24"/>
          <w:lang w:val="en-GB"/>
        </w:rPr>
        <w:t xml:space="preserve">r that, when she left Canada, </w:t>
      </w:r>
      <w:r w:rsidR="00C362AE" w:rsidRPr="00665439">
        <w:rPr>
          <w:rFonts w:ascii="Arial" w:eastAsia="Malgun Gothic" w:hAnsi="Arial" w:cs="Arial"/>
          <w:sz w:val="24"/>
          <w:szCs w:val="24"/>
          <w:lang w:val="en-GB"/>
        </w:rPr>
        <w:lastRenderedPageBreak/>
        <w:t>her intention was not to retur</w:t>
      </w:r>
      <w:r w:rsidR="00B9799A">
        <w:rPr>
          <w:rFonts w:ascii="Arial" w:eastAsia="Malgun Gothic" w:hAnsi="Arial" w:cs="Arial"/>
          <w:sz w:val="24"/>
          <w:szCs w:val="24"/>
          <w:lang w:val="en-GB"/>
        </w:rPr>
        <w:t>n but rather to remain in RSA</w:t>
      </w:r>
      <w:r w:rsidR="00C362AE" w:rsidRPr="00665439">
        <w:rPr>
          <w:rFonts w:ascii="Arial" w:eastAsia="Malgun Gothic" w:hAnsi="Arial" w:cs="Arial"/>
          <w:sz w:val="24"/>
          <w:szCs w:val="24"/>
          <w:lang w:val="en-GB"/>
        </w:rPr>
        <w:t>. T</w:t>
      </w:r>
      <w:r w:rsidR="00514D13" w:rsidRPr="00665439">
        <w:rPr>
          <w:rFonts w:ascii="Arial" w:eastAsia="Malgun Gothic" w:hAnsi="Arial" w:cs="Arial"/>
          <w:sz w:val="24"/>
          <w:szCs w:val="24"/>
          <w:lang w:val="en-GB"/>
        </w:rPr>
        <w:t>his being so,</w:t>
      </w:r>
      <w:r w:rsidR="002C1A26" w:rsidRPr="00665439">
        <w:rPr>
          <w:rFonts w:ascii="Arial" w:eastAsia="Malgun Gothic" w:hAnsi="Arial" w:cs="Arial"/>
          <w:sz w:val="24"/>
          <w:szCs w:val="24"/>
          <w:lang w:val="en-GB"/>
        </w:rPr>
        <w:t xml:space="preserve"> she says that</w:t>
      </w:r>
      <w:r w:rsidR="00514D13" w:rsidRPr="00665439">
        <w:rPr>
          <w:rFonts w:ascii="Arial" w:eastAsia="Malgun Gothic" w:hAnsi="Arial" w:cs="Arial"/>
          <w:sz w:val="24"/>
          <w:szCs w:val="24"/>
          <w:lang w:val="en-GB"/>
        </w:rPr>
        <w:t xml:space="preserve"> Canada was no longer her habitual residence. </w:t>
      </w:r>
      <w:r w:rsidR="00C362AE" w:rsidRPr="00665439">
        <w:rPr>
          <w:rFonts w:ascii="Arial" w:eastAsia="Malgun Gothic" w:hAnsi="Arial" w:cs="Arial"/>
          <w:sz w:val="24"/>
          <w:szCs w:val="24"/>
          <w:lang w:val="en-GB"/>
        </w:rPr>
        <w:t>As a child acquires his domicile through his parents, t</w:t>
      </w:r>
      <w:r w:rsidR="00514D13" w:rsidRPr="00665439">
        <w:rPr>
          <w:rFonts w:ascii="Arial" w:eastAsia="Malgun Gothic" w:hAnsi="Arial" w:cs="Arial"/>
          <w:sz w:val="24"/>
          <w:szCs w:val="24"/>
          <w:lang w:val="en-GB"/>
        </w:rPr>
        <w:t xml:space="preserve">his left CJ’s </w:t>
      </w:r>
      <w:r w:rsidR="00C362AE" w:rsidRPr="00665439">
        <w:rPr>
          <w:rFonts w:ascii="Arial" w:eastAsia="Malgun Gothic" w:hAnsi="Arial" w:cs="Arial"/>
          <w:sz w:val="24"/>
          <w:szCs w:val="24"/>
          <w:lang w:val="en-GB"/>
        </w:rPr>
        <w:t>domicile</w:t>
      </w:r>
      <w:r w:rsidR="00514D13" w:rsidRPr="00665439">
        <w:rPr>
          <w:rFonts w:ascii="Arial" w:eastAsia="Malgun Gothic" w:hAnsi="Arial" w:cs="Arial"/>
          <w:sz w:val="24"/>
          <w:szCs w:val="24"/>
          <w:lang w:val="en-GB"/>
        </w:rPr>
        <w:t xml:space="preserve"> up in the air as each of his parents now intended to reside in a different country. The argument went further: that CJ is too young to form an intention to reside anywhere and his “residence” is confined to his house. This is not by choice, but rather because of his age.</w:t>
      </w:r>
      <w:r w:rsidR="00C362AE" w:rsidRPr="00665439">
        <w:rPr>
          <w:rFonts w:ascii="Arial" w:eastAsia="Malgun Gothic" w:hAnsi="Arial" w:cs="Arial"/>
          <w:sz w:val="24"/>
          <w:szCs w:val="24"/>
          <w:lang w:val="en-GB"/>
        </w:rPr>
        <w:t xml:space="preserve"> Furthermore, and because he is so young, he has no cultural, ling</w:t>
      </w:r>
      <w:r w:rsidR="00B568BB" w:rsidRPr="00665439">
        <w:rPr>
          <w:rFonts w:ascii="Arial" w:eastAsia="Malgun Gothic" w:hAnsi="Arial" w:cs="Arial"/>
          <w:sz w:val="24"/>
          <w:szCs w:val="24"/>
          <w:lang w:val="en-GB"/>
        </w:rPr>
        <w:t>uistic or social ties to Canada and he certainly has no territorial links to that country.</w:t>
      </w:r>
    </w:p>
    <w:p w:rsidR="00C362AE" w:rsidRPr="00665439" w:rsidRDefault="00C362AE" w:rsidP="00665439">
      <w:pPr>
        <w:spacing w:after="0" w:line="360" w:lineRule="auto"/>
        <w:ind w:left="720" w:hanging="720"/>
        <w:jc w:val="both"/>
        <w:rPr>
          <w:rFonts w:ascii="Arial" w:eastAsia="Malgun Gothic" w:hAnsi="Arial" w:cs="Arial"/>
          <w:sz w:val="24"/>
          <w:szCs w:val="24"/>
          <w:lang w:val="en-GB"/>
        </w:rPr>
      </w:pPr>
    </w:p>
    <w:p w:rsidR="00CC12AC" w:rsidRPr="00665439" w:rsidRDefault="009D1F5F"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27</w:t>
      </w:r>
      <w:r w:rsidR="00C362AE" w:rsidRPr="00665439">
        <w:rPr>
          <w:rFonts w:ascii="Arial" w:eastAsia="Malgun Gothic" w:hAnsi="Arial" w:cs="Arial"/>
          <w:sz w:val="24"/>
          <w:szCs w:val="24"/>
          <w:lang w:val="en-GB"/>
        </w:rPr>
        <w:t>]</w:t>
      </w:r>
      <w:r w:rsidR="00C362AE" w:rsidRPr="00665439">
        <w:rPr>
          <w:rFonts w:ascii="Arial" w:eastAsia="Malgun Gothic" w:hAnsi="Arial" w:cs="Arial"/>
          <w:sz w:val="24"/>
          <w:szCs w:val="24"/>
          <w:lang w:val="en-GB"/>
        </w:rPr>
        <w:tab/>
      </w:r>
      <w:r w:rsidR="00CC12AC" w:rsidRPr="00665439">
        <w:rPr>
          <w:rFonts w:ascii="Arial" w:eastAsia="Malgun Gothic" w:hAnsi="Arial" w:cs="Arial"/>
          <w:sz w:val="24"/>
          <w:szCs w:val="24"/>
          <w:lang w:val="en-GB"/>
        </w:rPr>
        <w:t>This argument then tandem</w:t>
      </w:r>
      <w:r w:rsidR="00E724E6" w:rsidRPr="00665439">
        <w:rPr>
          <w:rFonts w:ascii="Arial" w:eastAsia="Malgun Gothic" w:hAnsi="Arial" w:cs="Arial"/>
          <w:sz w:val="24"/>
          <w:szCs w:val="24"/>
          <w:lang w:val="en-GB"/>
        </w:rPr>
        <w:t>s with the argument that art</w:t>
      </w:r>
      <w:r w:rsidR="00CC12AC" w:rsidRPr="00665439">
        <w:rPr>
          <w:rFonts w:ascii="Arial" w:eastAsia="Malgun Gothic" w:hAnsi="Arial" w:cs="Arial"/>
          <w:sz w:val="24"/>
          <w:szCs w:val="24"/>
          <w:lang w:val="en-GB"/>
        </w:rPr>
        <w:t xml:space="preserve"> 12 specifically provides</w:t>
      </w:r>
      <w:r w:rsidR="00070A66" w:rsidRPr="00665439">
        <w:rPr>
          <w:rFonts w:ascii="Arial" w:eastAsia="Malgun Gothic" w:hAnsi="Arial" w:cs="Arial"/>
          <w:sz w:val="24"/>
          <w:szCs w:val="24"/>
          <w:lang w:val="en-GB"/>
        </w:rPr>
        <w:t xml:space="preserve"> that</w:t>
      </w:r>
      <w:r w:rsidR="00DD08A4">
        <w:rPr>
          <w:rFonts w:ascii="Arial" w:eastAsia="Malgun Gothic" w:hAnsi="Arial" w:cs="Arial"/>
          <w:sz w:val="24"/>
          <w:szCs w:val="24"/>
          <w:lang w:val="en-GB"/>
        </w:rPr>
        <w:t>:</w:t>
      </w:r>
    </w:p>
    <w:p w:rsidR="00070A66" w:rsidRPr="00DD08A4" w:rsidRDefault="00070A66" w:rsidP="00665439">
      <w:pPr>
        <w:spacing w:after="0" w:line="360" w:lineRule="auto"/>
        <w:ind w:left="720" w:hanging="720"/>
        <w:jc w:val="both"/>
        <w:rPr>
          <w:rFonts w:ascii="Arial" w:hAnsi="Arial" w:cs="Arial"/>
          <w:szCs w:val="24"/>
        </w:rPr>
      </w:pPr>
      <w:r w:rsidRPr="00665439">
        <w:rPr>
          <w:rFonts w:ascii="Arial" w:eastAsia="Malgun Gothic" w:hAnsi="Arial" w:cs="Arial"/>
          <w:i/>
          <w:sz w:val="24"/>
          <w:szCs w:val="24"/>
          <w:lang w:val="en-GB"/>
        </w:rPr>
        <w:tab/>
      </w:r>
      <w:r w:rsidRPr="00DD08A4">
        <w:rPr>
          <w:rFonts w:ascii="Arial" w:eastAsia="Malgun Gothic" w:hAnsi="Arial" w:cs="Arial"/>
          <w:i/>
          <w:szCs w:val="24"/>
          <w:lang w:val="en-GB"/>
        </w:rPr>
        <w:t>“</w:t>
      </w:r>
      <w:r w:rsidRPr="00DD08A4">
        <w:rPr>
          <w:rFonts w:ascii="Arial" w:hAnsi="Arial" w:cs="Arial"/>
          <w:i/>
          <w:szCs w:val="24"/>
        </w:rPr>
        <w:t>The judicial or administrative authority, even where the proceedings have been commenced after the expiration of the period of one year referred to in the preceding paragraph, shall also order the return of the child, unless it is demonstrated that the child is now settled in its new environment. “</w:t>
      </w:r>
    </w:p>
    <w:p w:rsidR="00AB4D93" w:rsidRPr="00665439" w:rsidRDefault="00AB4D93" w:rsidP="00665439">
      <w:pPr>
        <w:spacing w:after="0" w:line="360" w:lineRule="auto"/>
        <w:ind w:left="720" w:hanging="720"/>
        <w:jc w:val="both"/>
        <w:rPr>
          <w:rFonts w:ascii="Arial" w:eastAsia="Malgun Gothic" w:hAnsi="Arial" w:cs="Arial"/>
          <w:sz w:val="24"/>
          <w:szCs w:val="24"/>
          <w:lang w:val="en-GB"/>
        </w:rPr>
      </w:pPr>
    </w:p>
    <w:p w:rsidR="00AB4D93" w:rsidRPr="00665439" w:rsidRDefault="009D1F5F"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28</w:t>
      </w:r>
      <w:r w:rsidR="00AE608D" w:rsidRPr="00665439">
        <w:rPr>
          <w:rFonts w:ascii="Arial" w:eastAsia="Malgun Gothic" w:hAnsi="Arial" w:cs="Arial"/>
          <w:sz w:val="24"/>
          <w:szCs w:val="24"/>
          <w:lang w:val="en-GB"/>
        </w:rPr>
        <w:t>]</w:t>
      </w:r>
      <w:r w:rsidR="00AE608D" w:rsidRPr="00665439">
        <w:rPr>
          <w:rFonts w:ascii="Arial" w:eastAsia="Malgun Gothic" w:hAnsi="Arial" w:cs="Arial"/>
          <w:sz w:val="24"/>
          <w:szCs w:val="24"/>
          <w:lang w:val="en-GB"/>
        </w:rPr>
        <w:tab/>
        <w:t>This</w:t>
      </w:r>
      <w:r w:rsidR="00AB4D93" w:rsidRPr="00665439">
        <w:rPr>
          <w:rFonts w:ascii="Arial" w:eastAsia="Malgun Gothic" w:hAnsi="Arial" w:cs="Arial"/>
          <w:sz w:val="24"/>
          <w:szCs w:val="24"/>
          <w:lang w:val="en-GB"/>
        </w:rPr>
        <w:t xml:space="preserve"> argument is </w:t>
      </w:r>
      <w:r w:rsidR="00AE608D" w:rsidRPr="00665439">
        <w:rPr>
          <w:rFonts w:ascii="Arial" w:eastAsia="Malgun Gothic" w:hAnsi="Arial" w:cs="Arial"/>
          <w:sz w:val="24"/>
          <w:szCs w:val="24"/>
          <w:lang w:val="en-GB"/>
        </w:rPr>
        <w:t xml:space="preserve">based on the </w:t>
      </w:r>
      <w:r w:rsidR="00D056AE" w:rsidRPr="00665439">
        <w:rPr>
          <w:rFonts w:ascii="Arial" w:eastAsia="Malgun Gothic" w:hAnsi="Arial" w:cs="Arial"/>
          <w:sz w:val="24"/>
          <w:szCs w:val="24"/>
          <w:lang w:val="en-GB"/>
        </w:rPr>
        <w:t>fact</w:t>
      </w:r>
      <w:r w:rsidR="00AE608D" w:rsidRPr="00665439">
        <w:rPr>
          <w:rFonts w:ascii="Arial" w:eastAsia="Malgun Gothic" w:hAnsi="Arial" w:cs="Arial"/>
          <w:sz w:val="24"/>
          <w:szCs w:val="24"/>
          <w:lang w:val="en-GB"/>
        </w:rPr>
        <w:t xml:space="preserve"> </w:t>
      </w:r>
      <w:r w:rsidR="006B0008">
        <w:rPr>
          <w:rFonts w:ascii="Arial" w:eastAsia="Malgun Gothic" w:hAnsi="Arial" w:cs="Arial"/>
          <w:sz w:val="24"/>
          <w:szCs w:val="24"/>
          <w:lang w:val="en-GB"/>
        </w:rPr>
        <w:t>that</w:t>
      </w:r>
      <w:r w:rsidR="00AB4D93" w:rsidRPr="00665439">
        <w:rPr>
          <w:rFonts w:ascii="Arial" w:eastAsia="Malgun Gothic" w:hAnsi="Arial" w:cs="Arial"/>
          <w:sz w:val="24"/>
          <w:szCs w:val="24"/>
          <w:lang w:val="en-GB"/>
        </w:rPr>
        <w:t xml:space="preserve"> CJ has now spent almost half of</w:t>
      </w:r>
      <w:r w:rsidR="006B0008">
        <w:rPr>
          <w:rFonts w:ascii="Arial" w:eastAsia="Malgun Gothic" w:hAnsi="Arial" w:cs="Arial"/>
          <w:sz w:val="24"/>
          <w:szCs w:val="24"/>
          <w:lang w:val="en-GB"/>
        </w:rPr>
        <w:t xml:space="preserve"> his life in South Africa, </w:t>
      </w:r>
      <w:r w:rsidR="00AB4D93" w:rsidRPr="00665439">
        <w:rPr>
          <w:rFonts w:ascii="Arial" w:eastAsia="Malgun Gothic" w:hAnsi="Arial" w:cs="Arial"/>
          <w:sz w:val="24"/>
          <w:szCs w:val="24"/>
          <w:lang w:val="en-GB"/>
        </w:rPr>
        <w:t xml:space="preserve">he </w:t>
      </w:r>
      <w:r w:rsidR="00B5576D" w:rsidRPr="00665439">
        <w:rPr>
          <w:rFonts w:ascii="Arial" w:eastAsia="Malgun Gothic" w:hAnsi="Arial" w:cs="Arial"/>
          <w:sz w:val="24"/>
          <w:szCs w:val="24"/>
          <w:lang w:val="en-GB"/>
        </w:rPr>
        <w:t xml:space="preserve">has strong family bonds with his grandparents, he has developed linguistic skills and is starting to speak Afrikaans, his development has normalised, his allergies addressed, </w:t>
      </w:r>
      <w:r w:rsidR="006B0008">
        <w:rPr>
          <w:rFonts w:ascii="Arial" w:eastAsia="Malgun Gothic" w:hAnsi="Arial" w:cs="Arial"/>
          <w:sz w:val="24"/>
          <w:szCs w:val="24"/>
          <w:lang w:val="en-GB"/>
        </w:rPr>
        <w:t xml:space="preserve">he </w:t>
      </w:r>
      <w:r w:rsidR="00B5576D" w:rsidRPr="00665439">
        <w:rPr>
          <w:rFonts w:ascii="Arial" w:eastAsia="Malgun Gothic" w:hAnsi="Arial" w:cs="Arial"/>
          <w:sz w:val="24"/>
          <w:szCs w:val="24"/>
          <w:lang w:val="en-GB"/>
        </w:rPr>
        <w:t>has been enrolled in a day-care where he has made friends</w:t>
      </w:r>
      <w:r w:rsidR="008C2DE9" w:rsidRPr="00665439">
        <w:rPr>
          <w:rFonts w:ascii="Arial" w:eastAsia="Malgun Gothic" w:hAnsi="Arial" w:cs="Arial"/>
          <w:sz w:val="24"/>
          <w:szCs w:val="24"/>
          <w:lang w:val="en-GB"/>
        </w:rPr>
        <w:t>, his cousin attends the same pre-school</w:t>
      </w:r>
      <w:r w:rsidR="008C2DE9" w:rsidRPr="00665439">
        <w:rPr>
          <w:rStyle w:val="FootnoteReference"/>
          <w:rFonts w:ascii="Arial" w:eastAsia="Malgun Gothic" w:hAnsi="Arial" w:cs="Arial"/>
          <w:sz w:val="24"/>
          <w:szCs w:val="24"/>
          <w:lang w:val="en-GB"/>
        </w:rPr>
        <w:footnoteReference w:id="21"/>
      </w:r>
      <w:r w:rsidR="00241064" w:rsidRPr="00665439">
        <w:rPr>
          <w:rFonts w:ascii="Arial" w:eastAsia="Malgun Gothic" w:hAnsi="Arial" w:cs="Arial"/>
          <w:sz w:val="24"/>
          <w:szCs w:val="24"/>
          <w:lang w:val="en-GB"/>
        </w:rPr>
        <w:t xml:space="preserve"> and YR’s</w:t>
      </w:r>
      <w:r w:rsidR="00B5576D" w:rsidRPr="00665439">
        <w:rPr>
          <w:rFonts w:ascii="Arial" w:eastAsia="Malgun Gothic" w:hAnsi="Arial" w:cs="Arial"/>
          <w:sz w:val="24"/>
          <w:szCs w:val="24"/>
          <w:lang w:val="en-GB"/>
        </w:rPr>
        <w:t xml:space="preserve"> bond and attachment with CJ has grown stronger because her post</w:t>
      </w:r>
      <w:r w:rsidR="00241064" w:rsidRPr="00665439">
        <w:rPr>
          <w:rFonts w:ascii="Arial" w:eastAsia="Malgun Gothic" w:hAnsi="Arial" w:cs="Arial"/>
          <w:sz w:val="24"/>
          <w:szCs w:val="24"/>
          <w:lang w:val="en-GB"/>
        </w:rPr>
        <w:t>partu</w:t>
      </w:r>
      <w:r w:rsidR="00B5576D" w:rsidRPr="00665439">
        <w:rPr>
          <w:rFonts w:ascii="Arial" w:eastAsia="Malgun Gothic" w:hAnsi="Arial" w:cs="Arial"/>
          <w:sz w:val="24"/>
          <w:szCs w:val="24"/>
          <w:lang w:val="en-GB"/>
        </w:rPr>
        <w:t>m depression has been addressed.</w:t>
      </w:r>
      <w:r w:rsidR="00241064" w:rsidRPr="00665439">
        <w:rPr>
          <w:rFonts w:ascii="Arial" w:eastAsia="Malgun Gothic" w:hAnsi="Arial" w:cs="Arial"/>
          <w:sz w:val="24"/>
          <w:szCs w:val="24"/>
          <w:lang w:val="en-GB"/>
        </w:rPr>
        <w:t xml:space="preserve"> Thus, he has established social, cultural, linguistic and territorial links to the RSA.</w:t>
      </w:r>
    </w:p>
    <w:p w:rsidR="00B5576D" w:rsidRPr="00665439" w:rsidRDefault="00B5576D" w:rsidP="00665439">
      <w:pPr>
        <w:spacing w:after="0" w:line="360" w:lineRule="auto"/>
        <w:ind w:left="720" w:hanging="720"/>
        <w:jc w:val="both"/>
        <w:rPr>
          <w:rFonts w:ascii="Arial" w:eastAsia="Malgun Gothic" w:hAnsi="Arial" w:cs="Arial"/>
          <w:sz w:val="24"/>
          <w:szCs w:val="24"/>
          <w:lang w:val="en-GB"/>
        </w:rPr>
      </w:pPr>
    </w:p>
    <w:p w:rsidR="00070A66" w:rsidRPr="00665439" w:rsidRDefault="009D1F5F"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29</w:t>
      </w:r>
      <w:r w:rsidR="00B5576D" w:rsidRPr="00665439">
        <w:rPr>
          <w:rFonts w:ascii="Arial" w:eastAsia="Malgun Gothic" w:hAnsi="Arial" w:cs="Arial"/>
          <w:sz w:val="24"/>
          <w:szCs w:val="24"/>
          <w:lang w:val="en-GB"/>
        </w:rPr>
        <w:t>]</w:t>
      </w:r>
      <w:r w:rsidR="00B5576D" w:rsidRPr="00665439">
        <w:rPr>
          <w:rFonts w:ascii="Arial" w:eastAsia="Malgun Gothic" w:hAnsi="Arial" w:cs="Arial"/>
          <w:sz w:val="24"/>
          <w:szCs w:val="24"/>
          <w:lang w:val="en-GB"/>
        </w:rPr>
        <w:tab/>
        <w:t>But this argument</w:t>
      </w:r>
      <w:r w:rsidR="0040690F" w:rsidRPr="00665439">
        <w:rPr>
          <w:rFonts w:ascii="Arial" w:eastAsia="Malgun Gothic" w:hAnsi="Arial" w:cs="Arial"/>
          <w:sz w:val="24"/>
          <w:szCs w:val="24"/>
          <w:lang w:val="en-GB"/>
        </w:rPr>
        <w:t xml:space="preserve"> i</w:t>
      </w:r>
      <w:r w:rsidR="0060779C" w:rsidRPr="00665439">
        <w:rPr>
          <w:rFonts w:ascii="Arial" w:eastAsia="Malgun Gothic" w:hAnsi="Arial" w:cs="Arial"/>
          <w:sz w:val="24"/>
          <w:szCs w:val="24"/>
          <w:lang w:val="en-GB"/>
        </w:rPr>
        <w:t>s not sustainable: under art</w:t>
      </w:r>
      <w:r w:rsidR="0040690F" w:rsidRPr="00665439">
        <w:rPr>
          <w:rFonts w:ascii="Arial" w:eastAsia="Malgun Gothic" w:hAnsi="Arial" w:cs="Arial"/>
          <w:sz w:val="24"/>
          <w:szCs w:val="24"/>
          <w:lang w:val="en-GB"/>
        </w:rPr>
        <w:t xml:space="preserve"> 12(1)</w:t>
      </w:r>
      <w:r w:rsidR="0040690F" w:rsidRPr="00665439">
        <w:rPr>
          <w:rStyle w:val="FootnoteReference"/>
          <w:rFonts w:ascii="Arial" w:eastAsia="Malgun Gothic" w:hAnsi="Arial" w:cs="Arial"/>
          <w:sz w:val="24"/>
          <w:szCs w:val="24"/>
          <w:lang w:val="en-GB"/>
        </w:rPr>
        <w:footnoteReference w:id="22"/>
      </w:r>
      <w:r w:rsidR="0040690F" w:rsidRPr="00665439">
        <w:rPr>
          <w:rFonts w:ascii="Arial" w:eastAsia="Malgun Gothic" w:hAnsi="Arial" w:cs="Arial"/>
          <w:sz w:val="24"/>
          <w:szCs w:val="24"/>
          <w:lang w:val="en-GB"/>
        </w:rPr>
        <w:t xml:space="preserve">, where a period of less than one year has elapsed from the date of wrongful removal or retention, </w:t>
      </w:r>
      <w:r w:rsidR="0040690F" w:rsidRPr="00665439">
        <w:rPr>
          <w:rFonts w:ascii="Arial" w:eastAsia="Malgun Gothic" w:hAnsi="Arial" w:cs="Arial"/>
          <w:i/>
          <w:sz w:val="24"/>
          <w:szCs w:val="24"/>
          <w:lang w:val="en-GB"/>
        </w:rPr>
        <w:t>“the authority concerned shall order the return of the child forthwith”</w:t>
      </w:r>
      <w:r w:rsidR="0040690F" w:rsidRPr="00665439">
        <w:rPr>
          <w:rFonts w:ascii="Arial" w:eastAsia="Malgun Gothic" w:hAnsi="Arial" w:cs="Arial"/>
          <w:sz w:val="24"/>
          <w:szCs w:val="24"/>
          <w:lang w:val="en-GB"/>
        </w:rPr>
        <w:t xml:space="preserve"> and the only exceptions are those set out in </w:t>
      </w:r>
      <w:r w:rsidR="0060779C" w:rsidRPr="00665439">
        <w:rPr>
          <w:rFonts w:ascii="Arial" w:eastAsia="Malgun Gothic" w:hAnsi="Arial" w:cs="Arial"/>
          <w:sz w:val="24"/>
          <w:szCs w:val="24"/>
          <w:lang w:val="en-GB"/>
        </w:rPr>
        <w:t xml:space="preserve">art </w:t>
      </w:r>
      <w:r w:rsidR="0040690F" w:rsidRPr="00665439">
        <w:rPr>
          <w:rFonts w:ascii="Arial" w:eastAsia="Malgun Gothic" w:hAnsi="Arial" w:cs="Arial"/>
          <w:sz w:val="24"/>
          <w:szCs w:val="24"/>
          <w:lang w:val="en-GB"/>
        </w:rPr>
        <w:t>13.</w:t>
      </w:r>
      <w:r w:rsidR="0040690F" w:rsidRPr="00665439">
        <w:rPr>
          <w:rStyle w:val="FootnoteReference"/>
          <w:rFonts w:ascii="Arial" w:eastAsia="Malgun Gothic" w:hAnsi="Arial" w:cs="Arial"/>
          <w:sz w:val="24"/>
          <w:szCs w:val="24"/>
          <w:lang w:val="en-GB"/>
        </w:rPr>
        <w:footnoteReference w:id="23"/>
      </w:r>
      <w:r w:rsidR="0040690F" w:rsidRPr="00665439">
        <w:rPr>
          <w:rFonts w:ascii="Arial" w:eastAsia="Malgun Gothic" w:hAnsi="Arial" w:cs="Arial"/>
          <w:sz w:val="24"/>
          <w:szCs w:val="24"/>
          <w:lang w:val="en-GB"/>
        </w:rPr>
        <w:t xml:space="preserve"> Article 12(2) applies to proceedings that have been commenced after the expiration of a year. In terms of this, the court “shall” also order the return of the child </w:t>
      </w:r>
      <w:r w:rsidR="0040690F" w:rsidRPr="00665439">
        <w:rPr>
          <w:rFonts w:ascii="Arial" w:eastAsia="Malgun Gothic" w:hAnsi="Arial" w:cs="Arial"/>
          <w:i/>
          <w:sz w:val="24"/>
          <w:szCs w:val="24"/>
          <w:lang w:val="en-GB"/>
        </w:rPr>
        <w:t>“unless it is demonstrated that the child is now settled in its new environment.”</w:t>
      </w:r>
      <w:r w:rsidR="00C34AC9" w:rsidRPr="00665439">
        <w:rPr>
          <w:rFonts w:ascii="Arial" w:eastAsia="Malgun Gothic" w:hAnsi="Arial" w:cs="Arial"/>
          <w:sz w:val="24"/>
          <w:szCs w:val="24"/>
          <w:lang w:val="en-GB"/>
        </w:rPr>
        <w:t xml:space="preserve"> But the issue of whether the child is settled in its new </w:t>
      </w:r>
      <w:r w:rsidR="00C34AC9" w:rsidRPr="00665439">
        <w:rPr>
          <w:rFonts w:ascii="Arial" w:eastAsia="Malgun Gothic" w:hAnsi="Arial" w:cs="Arial"/>
          <w:sz w:val="24"/>
          <w:szCs w:val="24"/>
          <w:lang w:val="en-GB"/>
        </w:rPr>
        <w:lastRenderedPageBreak/>
        <w:t>environment is, in my view, only triggered when the proceedings have commenced after a period of a year. And even then, and even though more than a year may have passed, this would simply be a factor to be considered by the court.</w:t>
      </w:r>
      <w:r w:rsidR="00C34AC9" w:rsidRPr="00665439">
        <w:rPr>
          <w:rStyle w:val="FootnoteReference"/>
          <w:rFonts w:ascii="Arial" w:eastAsia="Malgun Gothic" w:hAnsi="Arial" w:cs="Arial"/>
          <w:sz w:val="24"/>
          <w:szCs w:val="24"/>
          <w:lang w:val="en-GB"/>
        </w:rPr>
        <w:footnoteReference w:id="24"/>
      </w:r>
      <w:r w:rsidR="00ED2B1C" w:rsidRPr="00665439">
        <w:rPr>
          <w:rFonts w:ascii="Arial" w:eastAsia="Malgun Gothic" w:hAnsi="Arial" w:cs="Arial"/>
          <w:sz w:val="24"/>
          <w:szCs w:val="24"/>
          <w:lang w:val="en-GB"/>
        </w:rPr>
        <w:t xml:space="preserve"> </w:t>
      </w:r>
    </w:p>
    <w:p w:rsidR="00ED2B1C" w:rsidRPr="00665439" w:rsidRDefault="00ED2B1C" w:rsidP="00665439">
      <w:pPr>
        <w:spacing w:after="0" w:line="360" w:lineRule="auto"/>
        <w:ind w:left="720" w:hanging="720"/>
        <w:jc w:val="both"/>
        <w:rPr>
          <w:rFonts w:ascii="Arial" w:eastAsia="Malgun Gothic" w:hAnsi="Arial" w:cs="Arial"/>
          <w:sz w:val="24"/>
          <w:szCs w:val="24"/>
          <w:lang w:val="en-GB"/>
        </w:rPr>
      </w:pPr>
    </w:p>
    <w:p w:rsidR="00ED2B1C" w:rsidRPr="00665439" w:rsidRDefault="009D1F5F"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30</w:t>
      </w:r>
      <w:r w:rsidR="00ED2B1C" w:rsidRPr="00665439">
        <w:rPr>
          <w:rFonts w:ascii="Arial" w:eastAsia="Malgun Gothic" w:hAnsi="Arial" w:cs="Arial"/>
          <w:sz w:val="24"/>
          <w:szCs w:val="24"/>
          <w:lang w:val="en-GB"/>
        </w:rPr>
        <w:t>]</w:t>
      </w:r>
      <w:r w:rsidR="00ED2B1C" w:rsidRPr="00665439">
        <w:rPr>
          <w:rFonts w:ascii="Arial" w:eastAsia="Malgun Gothic" w:hAnsi="Arial" w:cs="Arial"/>
          <w:sz w:val="24"/>
          <w:szCs w:val="24"/>
          <w:lang w:val="en-GB"/>
        </w:rPr>
        <w:tab/>
        <w:t xml:space="preserve">The argument is, in any event, unsustainable as </w:t>
      </w:r>
      <w:r w:rsidR="00806D52">
        <w:rPr>
          <w:rFonts w:ascii="Arial" w:eastAsia="Malgun Gothic" w:hAnsi="Arial" w:cs="Arial"/>
          <w:sz w:val="24"/>
          <w:szCs w:val="24"/>
          <w:lang w:val="en-GB"/>
        </w:rPr>
        <w:t>the date of C</w:t>
      </w:r>
      <w:r w:rsidR="00B14DED" w:rsidRPr="00665439">
        <w:rPr>
          <w:rFonts w:ascii="Arial" w:eastAsia="Malgun Gothic" w:hAnsi="Arial" w:cs="Arial"/>
          <w:sz w:val="24"/>
          <w:szCs w:val="24"/>
          <w:lang w:val="en-GB"/>
        </w:rPr>
        <w:t xml:space="preserve">J’s unlawful removal and retention </w:t>
      </w:r>
      <w:r w:rsidR="00267783" w:rsidRPr="00665439">
        <w:rPr>
          <w:rFonts w:ascii="Arial" w:eastAsia="Malgun Gothic" w:hAnsi="Arial" w:cs="Arial"/>
          <w:sz w:val="24"/>
          <w:szCs w:val="24"/>
          <w:lang w:val="en-GB"/>
        </w:rPr>
        <w:t>occurred</w:t>
      </w:r>
      <w:r w:rsidR="00B14DED" w:rsidRPr="00665439">
        <w:rPr>
          <w:rFonts w:ascii="Arial" w:eastAsia="Malgun Gothic" w:hAnsi="Arial" w:cs="Arial"/>
          <w:sz w:val="24"/>
          <w:szCs w:val="24"/>
          <w:lang w:val="en-GB"/>
        </w:rPr>
        <w:t>, at best for YR, 10 July 2022</w:t>
      </w:r>
      <w:r w:rsidR="00394E5C" w:rsidRPr="00665439">
        <w:rPr>
          <w:rFonts w:ascii="Arial" w:eastAsia="Malgun Gothic" w:hAnsi="Arial" w:cs="Arial"/>
          <w:sz w:val="24"/>
          <w:szCs w:val="24"/>
          <w:lang w:val="en-GB"/>
        </w:rPr>
        <w:t xml:space="preserve"> (and at worst prior to leaving Can</w:t>
      </w:r>
      <w:r w:rsidR="004D1211">
        <w:rPr>
          <w:rFonts w:ascii="Arial" w:eastAsia="Malgun Gothic" w:hAnsi="Arial" w:cs="Arial"/>
          <w:sz w:val="24"/>
          <w:szCs w:val="24"/>
          <w:lang w:val="en-GB"/>
        </w:rPr>
        <w:t>a</w:t>
      </w:r>
      <w:r w:rsidR="00394E5C" w:rsidRPr="00665439">
        <w:rPr>
          <w:rFonts w:ascii="Arial" w:eastAsia="Malgun Gothic" w:hAnsi="Arial" w:cs="Arial"/>
          <w:sz w:val="24"/>
          <w:szCs w:val="24"/>
          <w:lang w:val="en-GB"/>
        </w:rPr>
        <w:t>da)</w:t>
      </w:r>
      <w:r w:rsidR="00B14DED" w:rsidRPr="00665439">
        <w:rPr>
          <w:rFonts w:ascii="Arial" w:eastAsia="Malgun Gothic" w:hAnsi="Arial" w:cs="Arial"/>
          <w:sz w:val="24"/>
          <w:szCs w:val="24"/>
          <w:lang w:val="en-GB"/>
        </w:rPr>
        <w:t xml:space="preserve"> and </w:t>
      </w:r>
      <w:r w:rsidR="00ED2B1C" w:rsidRPr="00665439">
        <w:rPr>
          <w:rFonts w:ascii="Arial" w:eastAsia="Malgun Gothic" w:hAnsi="Arial" w:cs="Arial"/>
          <w:sz w:val="24"/>
          <w:szCs w:val="24"/>
          <w:lang w:val="en-GB"/>
        </w:rPr>
        <w:t>the</w:t>
      </w:r>
      <w:r w:rsidR="00B14DED" w:rsidRPr="00665439">
        <w:rPr>
          <w:rFonts w:ascii="Arial" w:eastAsia="Malgun Gothic" w:hAnsi="Arial" w:cs="Arial"/>
          <w:sz w:val="24"/>
          <w:szCs w:val="24"/>
          <w:lang w:val="en-GB"/>
        </w:rPr>
        <w:t>se</w:t>
      </w:r>
      <w:r w:rsidR="00ED2B1C" w:rsidRPr="00665439">
        <w:rPr>
          <w:rFonts w:ascii="Arial" w:eastAsia="Malgun Gothic" w:hAnsi="Arial" w:cs="Arial"/>
          <w:sz w:val="24"/>
          <w:szCs w:val="24"/>
          <w:lang w:val="en-GB"/>
        </w:rPr>
        <w:t xml:space="preserve"> proceedings were </w:t>
      </w:r>
      <w:r w:rsidR="00B14DED" w:rsidRPr="00665439">
        <w:rPr>
          <w:rFonts w:ascii="Arial" w:eastAsia="Malgun Gothic" w:hAnsi="Arial" w:cs="Arial"/>
          <w:sz w:val="24"/>
          <w:szCs w:val="24"/>
          <w:lang w:val="en-GB"/>
        </w:rPr>
        <w:t>initiated by CR within weeks</w:t>
      </w:r>
      <w:r w:rsidR="00ED2B1C" w:rsidRPr="00665439">
        <w:rPr>
          <w:rFonts w:ascii="Arial" w:eastAsia="Malgun Gothic" w:hAnsi="Arial" w:cs="Arial"/>
          <w:sz w:val="24"/>
          <w:szCs w:val="24"/>
          <w:lang w:val="en-GB"/>
        </w:rPr>
        <w:t xml:space="preserve">. </w:t>
      </w:r>
      <w:r w:rsidR="00B14DED" w:rsidRPr="00665439">
        <w:rPr>
          <w:rFonts w:ascii="Arial" w:eastAsia="Malgun Gothic" w:hAnsi="Arial" w:cs="Arial"/>
          <w:sz w:val="24"/>
          <w:szCs w:val="24"/>
          <w:lang w:val="en-GB"/>
        </w:rPr>
        <w:t xml:space="preserve">In </w:t>
      </w:r>
      <w:r w:rsidR="00ED2B1C" w:rsidRPr="00665439">
        <w:rPr>
          <w:rFonts w:ascii="Arial" w:eastAsia="Malgun Gothic" w:hAnsi="Arial" w:cs="Arial"/>
          <w:b/>
          <w:sz w:val="24"/>
          <w:szCs w:val="24"/>
          <w:lang w:val="en-GB"/>
        </w:rPr>
        <w:t>Central Authority v H</w:t>
      </w:r>
      <w:r w:rsidR="00ED2B1C" w:rsidRPr="00665439">
        <w:rPr>
          <w:rStyle w:val="FootnoteReference"/>
          <w:rFonts w:ascii="Arial" w:eastAsia="Malgun Gothic" w:hAnsi="Arial" w:cs="Arial"/>
          <w:sz w:val="24"/>
          <w:szCs w:val="24"/>
          <w:lang w:val="en-GB"/>
        </w:rPr>
        <w:footnoteReference w:id="25"/>
      </w:r>
      <w:r w:rsidR="00B14DED" w:rsidRPr="00665439">
        <w:rPr>
          <w:rFonts w:ascii="Arial" w:eastAsia="Malgun Gothic" w:hAnsi="Arial" w:cs="Arial"/>
          <w:b/>
          <w:sz w:val="24"/>
          <w:szCs w:val="24"/>
          <w:lang w:val="en-GB"/>
        </w:rPr>
        <w:t xml:space="preserve"> </w:t>
      </w:r>
      <w:r w:rsidR="00B14DED" w:rsidRPr="00665439">
        <w:rPr>
          <w:rFonts w:ascii="Arial" w:eastAsia="Malgun Gothic" w:hAnsi="Arial" w:cs="Arial"/>
          <w:sz w:val="24"/>
          <w:szCs w:val="24"/>
          <w:lang w:val="en-GB"/>
        </w:rPr>
        <w:t xml:space="preserve">the following passage from In Re D (A Child) was </w:t>
      </w:r>
      <w:r w:rsidR="00806D52">
        <w:rPr>
          <w:rFonts w:ascii="Arial" w:eastAsia="Malgun Gothic" w:hAnsi="Arial" w:cs="Arial"/>
          <w:sz w:val="24"/>
          <w:szCs w:val="24"/>
          <w:lang w:val="en-GB"/>
        </w:rPr>
        <w:t>referred to</w:t>
      </w:r>
      <w:r w:rsidR="00B14DED" w:rsidRPr="00665439">
        <w:rPr>
          <w:rFonts w:ascii="Arial" w:eastAsia="Malgun Gothic" w:hAnsi="Arial" w:cs="Arial"/>
          <w:sz w:val="24"/>
          <w:szCs w:val="24"/>
          <w:lang w:val="en-GB"/>
        </w:rPr>
        <w:t xml:space="preserve"> with approval:</w:t>
      </w:r>
    </w:p>
    <w:p w:rsidR="00ED2B1C" w:rsidRPr="00643205" w:rsidRDefault="00331D4D" w:rsidP="00665439">
      <w:pPr>
        <w:pStyle w:val="western"/>
        <w:shd w:val="clear" w:color="auto" w:fill="FFFFFF"/>
        <w:spacing w:before="0" w:beforeAutospacing="0" w:after="0" w:afterAutospacing="0" w:line="360" w:lineRule="auto"/>
        <w:ind w:left="720"/>
        <w:jc w:val="both"/>
        <w:rPr>
          <w:rFonts w:ascii="Arial" w:hAnsi="Arial" w:cs="Arial"/>
          <w:i/>
          <w:color w:val="242121"/>
          <w:sz w:val="22"/>
        </w:rPr>
      </w:pPr>
      <w:r w:rsidRPr="00643205">
        <w:rPr>
          <w:rFonts w:ascii="Arial" w:hAnsi="Arial" w:cs="Arial"/>
          <w:i/>
          <w:color w:val="242121"/>
          <w:sz w:val="22"/>
        </w:rPr>
        <w:t>“</w:t>
      </w:r>
      <w:r w:rsidR="00ED2B1C" w:rsidRPr="00643205">
        <w:rPr>
          <w:rFonts w:ascii="Arial" w:hAnsi="Arial" w:cs="Arial"/>
          <w:i/>
          <w:color w:val="242121"/>
          <w:sz w:val="22"/>
        </w:rPr>
        <w:t>In a recent decision of the House of Lords in </w:t>
      </w:r>
      <w:r w:rsidR="00ED2B1C" w:rsidRPr="00643205">
        <w:rPr>
          <w:rFonts w:ascii="Arial" w:hAnsi="Arial" w:cs="Arial"/>
          <w:i/>
          <w:iCs/>
          <w:color w:val="242121"/>
          <w:sz w:val="22"/>
        </w:rPr>
        <w:t xml:space="preserve">Re D (A </w:t>
      </w:r>
      <w:r w:rsidR="00451B0B" w:rsidRPr="00643205">
        <w:rPr>
          <w:rFonts w:ascii="Arial" w:hAnsi="Arial" w:cs="Arial"/>
          <w:i/>
          <w:iCs/>
          <w:color w:val="242121"/>
          <w:sz w:val="22"/>
        </w:rPr>
        <w:t>child)</w:t>
      </w:r>
      <w:r w:rsidR="00451B0B">
        <w:rPr>
          <w:rFonts w:ascii="Arial" w:hAnsi="Arial" w:cs="Arial"/>
          <w:i/>
          <w:color w:val="242121"/>
          <w:sz w:val="22"/>
        </w:rPr>
        <w:t> Baroness</w:t>
      </w:r>
      <w:r w:rsidR="00ED2B1C" w:rsidRPr="00643205">
        <w:rPr>
          <w:rFonts w:ascii="Arial" w:hAnsi="Arial" w:cs="Arial"/>
          <w:i/>
          <w:color w:val="242121"/>
          <w:sz w:val="22"/>
        </w:rPr>
        <w:t xml:space="preserve"> Hale of Richmond expressed the view that the object of the Convention ‘is negated in a case such as this where the return application is not determined by the requested State until the child has been here [in the United Kingdom] for more than three years.’ </w:t>
      </w:r>
      <w:r w:rsidR="00451B0B">
        <w:rPr>
          <w:rFonts w:ascii="Arial" w:hAnsi="Arial" w:cs="Arial"/>
          <w:i/>
          <w:color w:val="242121"/>
          <w:sz w:val="22"/>
        </w:rPr>
        <w:t>She pointed out, however, that:</w:t>
      </w:r>
    </w:p>
    <w:p w:rsidR="00ED2B1C" w:rsidRPr="00643205" w:rsidRDefault="00331D4D" w:rsidP="00665439">
      <w:pPr>
        <w:pStyle w:val="western"/>
        <w:shd w:val="clear" w:color="auto" w:fill="FFFFFF"/>
        <w:spacing w:before="0" w:beforeAutospacing="0" w:after="0" w:afterAutospacing="0" w:line="360" w:lineRule="auto"/>
        <w:ind w:left="720"/>
        <w:jc w:val="both"/>
        <w:rPr>
          <w:rFonts w:ascii="Arial" w:hAnsi="Arial" w:cs="Arial"/>
          <w:b/>
          <w:bCs/>
          <w:color w:val="242121"/>
          <w:sz w:val="22"/>
        </w:rPr>
      </w:pPr>
      <w:r w:rsidRPr="00643205">
        <w:rPr>
          <w:rFonts w:ascii="Arial" w:hAnsi="Arial" w:cs="Arial"/>
          <w:i/>
          <w:color w:val="242121"/>
          <w:sz w:val="22"/>
        </w:rPr>
        <w:t>‘</w:t>
      </w:r>
      <w:r w:rsidR="00ED2B1C" w:rsidRPr="00643205">
        <w:rPr>
          <w:rFonts w:ascii="Arial" w:hAnsi="Arial" w:cs="Arial"/>
          <w:i/>
          <w:color w:val="242121"/>
          <w:sz w:val="22"/>
        </w:rPr>
        <w:t>Article 12 of the Convention caters for delay in making the application for return. If an application is launched more than 12 months after the wrongful removal or retention, the child is nevertheless to be returned “unless it demonstrated that the child is now settled in its new environment”. The choice of the date of application rather than the date of decision is deliberate: the left behind parent should not suffer for the failings of the competent authorities . . . It is not possible, therefore, to argue that cases such as this fall out</w:t>
      </w:r>
      <w:r w:rsidR="00643205">
        <w:rPr>
          <w:rFonts w:ascii="Arial" w:hAnsi="Arial" w:cs="Arial"/>
          <w:i/>
          <w:color w:val="242121"/>
          <w:sz w:val="22"/>
        </w:rPr>
        <w:t>side the Convention altogether.’</w:t>
      </w:r>
      <w:r w:rsidR="00451B0B">
        <w:rPr>
          <w:rFonts w:ascii="Arial" w:hAnsi="Arial" w:cs="Arial"/>
          <w:i/>
          <w:color w:val="242121"/>
          <w:sz w:val="22"/>
        </w:rPr>
        <w:t>”</w:t>
      </w:r>
    </w:p>
    <w:p w:rsidR="00331D4D" w:rsidRPr="00665439" w:rsidRDefault="00331D4D" w:rsidP="00665439">
      <w:pPr>
        <w:pStyle w:val="western"/>
        <w:shd w:val="clear" w:color="auto" w:fill="FFFFFF"/>
        <w:spacing w:before="0" w:beforeAutospacing="0" w:after="0" w:afterAutospacing="0" w:line="360" w:lineRule="auto"/>
        <w:jc w:val="both"/>
        <w:rPr>
          <w:rFonts w:ascii="Arial" w:hAnsi="Arial" w:cs="Arial"/>
          <w:color w:val="242121"/>
        </w:rPr>
      </w:pPr>
    </w:p>
    <w:p w:rsidR="00331D4D" w:rsidRPr="00665439" w:rsidRDefault="009D1F5F" w:rsidP="00AF2099">
      <w:pPr>
        <w:pStyle w:val="western"/>
        <w:shd w:val="clear" w:color="auto" w:fill="FFFFFF"/>
        <w:spacing w:before="0" w:beforeAutospacing="0" w:after="0" w:afterAutospacing="0" w:line="360" w:lineRule="auto"/>
        <w:jc w:val="both"/>
        <w:rPr>
          <w:rFonts w:ascii="Arial" w:hAnsi="Arial" w:cs="Arial"/>
          <w:color w:val="242121"/>
        </w:rPr>
      </w:pPr>
      <w:r w:rsidRPr="00665439">
        <w:rPr>
          <w:rFonts w:ascii="Arial" w:hAnsi="Arial" w:cs="Arial"/>
          <w:color w:val="242121"/>
        </w:rPr>
        <w:t>31</w:t>
      </w:r>
      <w:r w:rsidR="004868DE">
        <w:rPr>
          <w:rFonts w:ascii="Arial" w:hAnsi="Arial" w:cs="Arial"/>
          <w:color w:val="242121"/>
        </w:rPr>
        <w:t>]</w:t>
      </w:r>
      <w:r w:rsidR="004868DE">
        <w:rPr>
          <w:rFonts w:ascii="Arial" w:hAnsi="Arial" w:cs="Arial"/>
          <w:color w:val="242121"/>
        </w:rPr>
        <w:tab/>
      </w:r>
      <w:r w:rsidR="009248C7" w:rsidRPr="00665439">
        <w:rPr>
          <w:rFonts w:ascii="Arial" w:hAnsi="Arial" w:cs="Arial"/>
          <w:color w:val="242121"/>
        </w:rPr>
        <w:t>I am of the view that</w:t>
      </w:r>
      <w:r w:rsidR="00331D4D" w:rsidRPr="00665439">
        <w:rPr>
          <w:rFonts w:ascii="Arial" w:hAnsi="Arial" w:cs="Arial"/>
          <w:color w:val="242121"/>
        </w:rPr>
        <w:t xml:space="preserve"> the </w:t>
      </w:r>
      <w:r w:rsidR="00A103AF" w:rsidRPr="00665439">
        <w:rPr>
          <w:rFonts w:ascii="Arial" w:hAnsi="Arial" w:cs="Arial"/>
          <w:color w:val="242121"/>
        </w:rPr>
        <w:t xml:space="preserve">art </w:t>
      </w:r>
      <w:r w:rsidR="00331D4D" w:rsidRPr="00665439">
        <w:rPr>
          <w:rFonts w:ascii="Arial" w:hAnsi="Arial" w:cs="Arial"/>
          <w:color w:val="242121"/>
        </w:rPr>
        <w:t>12(2) defence is not available to YR in this matter</w:t>
      </w:r>
      <w:r w:rsidR="004868DE">
        <w:rPr>
          <w:rFonts w:ascii="Arial" w:hAnsi="Arial" w:cs="Arial"/>
          <w:color w:val="242121"/>
        </w:rPr>
        <w:t>, as the application was launched within a period of one year.</w:t>
      </w:r>
    </w:p>
    <w:p w:rsidR="00ED2B1C" w:rsidRPr="00665439" w:rsidRDefault="00ED2B1C" w:rsidP="00665439">
      <w:pPr>
        <w:spacing w:after="0" w:line="360" w:lineRule="auto"/>
        <w:ind w:left="720" w:hanging="720"/>
        <w:jc w:val="both"/>
        <w:rPr>
          <w:rFonts w:ascii="Arial" w:eastAsia="Malgun Gothic" w:hAnsi="Arial" w:cs="Arial"/>
          <w:sz w:val="24"/>
          <w:szCs w:val="24"/>
          <w:lang w:val="en-GB"/>
        </w:rPr>
      </w:pPr>
    </w:p>
    <w:p w:rsidR="00715503" w:rsidRPr="00665439" w:rsidRDefault="009D1F5F" w:rsidP="00665439">
      <w:pPr>
        <w:spacing w:after="0" w:line="360" w:lineRule="auto"/>
        <w:ind w:left="72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32</w:t>
      </w:r>
      <w:r w:rsidR="00832697" w:rsidRPr="00665439">
        <w:rPr>
          <w:rFonts w:ascii="Arial" w:eastAsia="Malgun Gothic" w:hAnsi="Arial" w:cs="Arial"/>
          <w:sz w:val="24"/>
          <w:szCs w:val="24"/>
          <w:lang w:val="en-GB"/>
        </w:rPr>
        <w:t>]</w:t>
      </w:r>
      <w:r w:rsidR="00832697" w:rsidRPr="00665439">
        <w:rPr>
          <w:rFonts w:ascii="Arial" w:eastAsia="Malgun Gothic" w:hAnsi="Arial" w:cs="Arial"/>
          <w:sz w:val="24"/>
          <w:szCs w:val="24"/>
          <w:lang w:val="en-GB"/>
        </w:rPr>
        <w:tab/>
      </w:r>
      <w:r w:rsidR="00715503" w:rsidRPr="00665439">
        <w:rPr>
          <w:rFonts w:ascii="Arial" w:eastAsia="Malgun Gothic" w:hAnsi="Arial" w:cs="Arial"/>
          <w:sz w:val="24"/>
          <w:szCs w:val="24"/>
          <w:lang w:val="en-GB"/>
        </w:rPr>
        <w:t>Article 5 of the Convention states:</w:t>
      </w:r>
    </w:p>
    <w:p w:rsidR="00715503" w:rsidRPr="00727CEE" w:rsidRDefault="00715503" w:rsidP="00665439">
      <w:pPr>
        <w:spacing w:after="0" w:line="360" w:lineRule="auto"/>
        <w:ind w:left="720" w:hanging="720"/>
        <w:jc w:val="both"/>
        <w:rPr>
          <w:rFonts w:ascii="Arial" w:hAnsi="Arial" w:cs="Arial"/>
          <w:i/>
        </w:rPr>
      </w:pPr>
      <w:r w:rsidRPr="00665439">
        <w:rPr>
          <w:rFonts w:ascii="Arial" w:eastAsia="Malgun Gothic" w:hAnsi="Arial" w:cs="Arial"/>
          <w:sz w:val="24"/>
          <w:szCs w:val="24"/>
          <w:lang w:val="en-GB"/>
        </w:rPr>
        <w:tab/>
      </w:r>
      <w:r w:rsidRPr="00727CEE">
        <w:rPr>
          <w:rFonts w:ascii="Arial" w:eastAsia="Malgun Gothic" w:hAnsi="Arial" w:cs="Arial"/>
          <w:lang w:val="en-GB"/>
        </w:rPr>
        <w:t>“</w:t>
      </w:r>
      <w:r w:rsidRPr="00727CEE">
        <w:rPr>
          <w:rFonts w:ascii="Arial" w:hAnsi="Arial" w:cs="Arial"/>
          <w:i/>
        </w:rPr>
        <w:t xml:space="preserve">For the purposes of this Convention – </w:t>
      </w:r>
    </w:p>
    <w:p w:rsidR="00715503" w:rsidRPr="004868DE" w:rsidRDefault="00715503" w:rsidP="004868DE">
      <w:pPr>
        <w:pStyle w:val="ListParagraph"/>
        <w:numPr>
          <w:ilvl w:val="0"/>
          <w:numId w:val="2"/>
        </w:numPr>
        <w:spacing w:after="0" w:line="360" w:lineRule="auto"/>
        <w:jc w:val="both"/>
        <w:rPr>
          <w:rFonts w:ascii="Arial" w:eastAsia="Malgun Gothic" w:hAnsi="Arial" w:cs="Arial"/>
          <w:i/>
          <w:lang w:val="en-GB"/>
        </w:rPr>
      </w:pPr>
      <w:r w:rsidRPr="004868DE">
        <w:rPr>
          <w:rFonts w:ascii="Arial" w:hAnsi="Arial" w:cs="Arial"/>
          <w:i/>
        </w:rPr>
        <w:t xml:space="preserve">‘rights of custody’ shall include rights relating to the care of the person of the child and, in particular, the right to determine the child’s place of residence; </w:t>
      </w:r>
    </w:p>
    <w:p w:rsidR="00715503" w:rsidRPr="00727CEE" w:rsidRDefault="00715503" w:rsidP="00665439">
      <w:pPr>
        <w:pStyle w:val="ListParagraph"/>
        <w:numPr>
          <w:ilvl w:val="0"/>
          <w:numId w:val="2"/>
        </w:numPr>
        <w:spacing w:after="0" w:line="360" w:lineRule="auto"/>
        <w:jc w:val="both"/>
        <w:rPr>
          <w:rFonts w:ascii="Arial" w:eastAsia="Malgun Gothic" w:hAnsi="Arial" w:cs="Arial"/>
          <w:i/>
          <w:lang w:val="en-GB"/>
        </w:rPr>
      </w:pPr>
      <w:r w:rsidRPr="00727CEE">
        <w:rPr>
          <w:rFonts w:ascii="Arial" w:hAnsi="Arial" w:cs="Arial"/>
          <w:i/>
        </w:rPr>
        <w:t>‘rights of access’ shall include the right to take a child for a limited period of time to a place other than the child’s habitual residence.”</w:t>
      </w:r>
    </w:p>
    <w:p w:rsidR="00715503" w:rsidRPr="00665439" w:rsidRDefault="00715503" w:rsidP="00665439">
      <w:pPr>
        <w:pStyle w:val="ListParagraph"/>
        <w:spacing w:after="0" w:line="360" w:lineRule="auto"/>
        <w:ind w:left="1080"/>
        <w:jc w:val="both"/>
        <w:rPr>
          <w:rFonts w:ascii="Arial" w:eastAsia="Malgun Gothic" w:hAnsi="Arial" w:cs="Arial"/>
          <w:i/>
          <w:sz w:val="24"/>
          <w:szCs w:val="24"/>
          <w:lang w:val="en-GB"/>
        </w:rPr>
      </w:pPr>
    </w:p>
    <w:p w:rsidR="00E458E9" w:rsidRPr="00665439" w:rsidRDefault="009D1F5F" w:rsidP="00AF2099">
      <w:pPr>
        <w:spacing w:after="0" w:line="360" w:lineRule="auto"/>
        <w:jc w:val="both"/>
        <w:rPr>
          <w:rFonts w:ascii="Arial" w:hAnsi="Arial" w:cs="Arial"/>
          <w:sz w:val="24"/>
          <w:szCs w:val="24"/>
          <w:lang w:val="en-GB"/>
        </w:rPr>
      </w:pPr>
      <w:r w:rsidRPr="00665439">
        <w:rPr>
          <w:rFonts w:ascii="Arial" w:eastAsia="Malgun Gothic" w:hAnsi="Arial" w:cs="Arial"/>
          <w:sz w:val="24"/>
          <w:szCs w:val="24"/>
          <w:lang w:val="en-GB"/>
        </w:rPr>
        <w:t>33</w:t>
      </w:r>
      <w:r w:rsidR="00715503" w:rsidRPr="00665439">
        <w:rPr>
          <w:rFonts w:ascii="Arial" w:eastAsia="Malgun Gothic" w:hAnsi="Arial" w:cs="Arial"/>
          <w:sz w:val="24"/>
          <w:szCs w:val="24"/>
          <w:lang w:val="en-GB"/>
        </w:rPr>
        <w:t>]</w:t>
      </w:r>
      <w:r w:rsidR="00715503" w:rsidRPr="00665439">
        <w:rPr>
          <w:rFonts w:ascii="Arial" w:eastAsia="Malgun Gothic" w:hAnsi="Arial" w:cs="Arial"/>
          <w:sz w:val="24"/>
          <w:szCs w:val="24"/>
          <w:lang w:val="en-GB"/>
        </w:rPr>
        <w:tab/>
      </w:r>
      <w:r w:rsidR="005D428D" w:rsidRPr="00665439">
        <w:rPr>
          <w:rFonts w:ascii="Arial" w:eastAsia="Malgun Gothic" w:hAnsi="Arial" w:cs="Arial"/>
          <w:sz w:val="24"/>
          <w:szCs w:val="24"/>
          <w:lang w:val="en-GB"/>
        </w:rPr>
        <w:t>T</w:t>
      </w:r>
      <w:r w:rsidR="00E458E9" w:rsidRPr="00665439">
        <w:rPr>
          <w:rFonts w:ascii="Arial" w:eastAsia="Malgun Gothic" w:hAnsi="Arial" w:cs="Arial"/>
          <w:sz w:val="24"/>
          <w:szCs w:val="24"/>
          <w:lang w:val="en-GB"/>
        </w:rPr>
        <w:t>he Family Law Act of Alberta S.A. 2005 c.F4.5 subsections 19, 20 and 21 determine who is the guardian of a child and the powers, responsibilities and entitlements of guardianship. According to those, it is clear that CR had a right of custody in the Province of Alberta, Cana</w:t>
      </w:r>
      <w:r w:rsidR="00715503" w:rsidRPr="00665439">
        <w:rPr>
          <w:rFonts w:ascii="Arial" w:eastAsia="Malgun Gothic" w:hAnsi="Arial" w:cs="Arial"/>
          <w:sz w:val="24"/>
          <w:szCs w:val="24"/>
          <w:lang w:val="en-GB"/>
        </w:rPr>
        <w:t>da at the time CJ was retained.</w:t>
      </w:r>
      <w:r w:rsidR="00774E68" w:rsidRPr="00665439">
        <w:rPr>
          <w:rFonts w:ascii="Arial" w:hAnsi="Arial" w:cs="Arial"/>
          <w:sz w:val="24"/>
          <w:szCs w:val="24"/>
          <w:lang w:val="en-GB"/>
        </w:rPr>
        <w:t xml:space="preserve"> This is according to an affidavit of KM Berlin, a barrister and solicitor licensed to practice in the Province of Alberta, Canada which was provided by the Central Authority in terms of Article 5 – nothing to controvert this evidence was put up by YR.</w:t>
      </w:r>
    </w:p>
    <w:p w:rsidR="007A5454" w:rsidRPr="00665439" w:rsidRDefault="007A5454" w:rsidP="00665439">
      <w:pPr>
        <w:spacing w:after="0" w:line="360" w:lineRule="auto"/>
        <w:ind w:left="720" w:hanging="720"/>
        <w:jc w:val="both"/>
        <w:rPr>
          <w:rFonts w:ascii="Arial" w:hAnsi="Arial" w:cs="Arial"/>
          <w:sz w:val="24"/>
          <w:szCs w:val="24"/>
          <w:lang w:val="en-GB"/>
        </w:rPr>
      </w:pPr>
    </w:p>
    <w:p w:rsidR="007A5454" w:rsidRPr="00665439" w:rsidRDefault="007A5454" w:rsidP="00AF2099">
      <w:pPr>
        <w:pStyle w:val="NormalWeb"/>
        <w:shd w:val="clear" w:color="auto" w:fill="FFFFFF"/>
        <w:spacing w:before="0" w:beforeAutospacing="0" w:after="0" w:afterAutospacing="0" w:line="360" w:lineRule="auto"/>
        <w:jc w:val="both"/>
        <w:rPr>
          <w:rFonts w:ascii="Arial" w:hAnsi="Arial" w:cs="Arial"/>
          <w:lang w:val="en-GB"/>
        </w:rPr>
      </w:pPr>
      <w:r w:rsidRPr="00665439">
        <w:rPr>
          <w:rFonts w:ascii="Arial" w:hAnsi="Arial" w:cs="Arial"/>
          <w:lang w:val="en-GB"/>
        </w:rPr>
        <w:t>34]</w:t>
      </w:r>
      <w:r w:rsidRPr="00665439">
        <w:rPr>
          <w:rFonts w:ascii="Arial" w:hAnsi="Arial" w:cs="Arial"/>
          <w:lang w:val="en-GB"/>
        </w:rPr>
        <w:tab/>
      </w:r>
      <w:r w:rsidR="00D303F4" w:rsidRPr="00665439">
        <w:rPr>
          <w:rFonts w:ascii="Arial" w:hAnsi="Arial" w:cs="Arial"/>
          <w:lang w:val="en-GB"/>
        </w:rPr>
        <w:t>I must point out that the argument regarding CJ’s domicile</w:t>
      </w:r>
      <w:r w:rsidR="00D303F4" w:rsidRPr="00665439">
        <w:rPr>
          <w:rStyle w:val="FootnoteReference"/>
          <w:rFonts w:ascii="Arial" w:hAnsi="Arial" w:cs="Arial"/>
          <w:lang w:val="en-GB"/>
        </w:rPr>
        <w:footnoteReference w:id="26"/>
      </w:r>
      <w:r w:rsidR="00D303F4" w:rsidRPr="00665439">
        <w:rPr>
          <w:rFonts w:ascii="Arial" w:hAnsi="Arial" w:cs="Arial"/>
          <w:lang w:val="en-GB"/>
        </w:rPr>
        <w:t xml:space="preserve"> is not a good one as, a</w:t>
      </w:r>
      <w:r w:rsidR="00D303F4" w:rsidRPr="00665439">
        <w:rPr>
          <w:rFonts w:ascii="Arial" w:hAnsi="Arial" w:cs="Arial"/>
          <w:color w:val="242121"/>
          <w:lang w:val="en-GB"/>
        </w:rPr>
        <w:t>ccording to the Convention, it is not a matter of domicile that informs a court’s decision, but rather one of habitual residence.</w:t>
      </w:r>
      <w:r w:rsidRPr="00665439">
        <w:rPr>
          <w:rFonts w:ascii="Arial" w:hAnsi="Arial" w:cs="Arial"/>
          <w:lang w:val="en-GB"/>
        </w:rPr>
        <w:t xml:space="preserve"> Domicile is determined by choice and, according to the Domicile Act 3 of 1992</w:t>
      </w:r>
      <w:r w:rsidR="00F43069">
        <w:rPr>
          <w:rFonts w:ascii="Arial" w:hAnsi="Arial" w:cs="Arial"/>
          <w:lang w:val="en-GB"/>
        </w:rPr>
        <w:t>:</w:t>
      </w:r>
    </w:p>
    <w:p w:rsidR="007A5454" w:rsidRPr="00665439" w:rsidRDefault="007A5454" w:rsidP="00ED7993">
      <w:pPr>
        <w:spacing w:after="0" w:line="360" w:lineRule="auto"/>
        <w:jc w:val="both"/>
        <w:rPr>
          <w:rFonts w:ascii="Arial" w:hAnsi="Arial" w:cs="Arial"/>
          <w:sz w:val="24"/>
          <w:szCs w:val="24"/>
          <w:lang w:val="en-GB"/>
        </w:rPr>
      </w:pPr>
      <w:r w:rsidRPr="00F43069">
        <w:rPr>
          <w:rFonts w:ascii="Arial" w:hAnsi="Arial" w:cs="Arial"/>
          <w:i/>
          <w:szCs w:val="24"/>
          <w:lang w:val="en-GB"/>
        </w:rPr>
        <w:t>“(2)</w:t>
      </w:r>
      <w:r w:rsidRPr="00F43069">
        <w:rPr>
          <w:rFonts w:ascii="Arial" w:hAnsi="Arial" w:cs="Arial"/>
          <w:i/>
          <w:szCs w:val="24"/>
          <w:lang w:val="en-GB"/>
        </w:rPr>
        <w:tab/>
        <w:t>A domicile of choice shall be acquired by a person when he is lawfully present at a particular place and has the intention to settle there for an indefinite period.”</w:t>
      </w:r>
    </w:p>
    <w:p w:rsidR="007A5454" w:rsidRPr="00665439" w:rsidRDefault="007A5454" w:rsidP="00665439">
      <w:pPr>
        <w:spacing w:after="0" w:line="360" w:lineRule="auto"/>
        <w:ind w:left="720" w:hanging="720"/>
        <w:jc w:val="both"/>
        <w:rPr>
          <w:rFonts w:ascii="Arial" w:hAnsi="Arial" w:cs="Arial"/>
          <w:sz w:val="24"/>
          <w:szCs w:val="24"/>
          <w:lang w:val="en-GB"/>
        </w:rPr>
      </w:pPr>
    </w:p>
    <w:p w:rsidR="007A5454" w:rsidRPr="00665439" w:rsidRDefault="007A5454" w:rsidP="00665439">
      <w:pPr>
        <w:spacing w:after="0" w:line="360" w:lineRule="auto"/>
        <w:ind w:left="720" w:hanging="720"/>
        <w:jc w:val="both"/>
        <w:rPr>
          <w:rFonts w:ascii="Arial" w:hAnsi="Arial" w:cs="Arial"/>
          <w:sz w:val="24"/>
          <w:szCs w:val="24"/>
          <w:lang w:val="en-GB"/>
        </w:rPr>
      </w:pPr>
      <w:r w:rsidRPr="00665439">
        <w:rPr>
          <w:rFonts w:ascii="Arial" w:hAnsi="Arial" w:cs="Arial"/>
          <w:sz w:val="24"/>
          <w:szCs w:val="24"/>
          <w:lang w:val="en-GB"/>
        </w:rPr>
        <w:t>35]</w:t>
      </w:r>
      <w:r w:rsidRPr="00665439">
        <w:rPr>
          <w:rFonts w:ascii="Arial" w:hAnsi="Arial" w:cs="Arial"/>
          <w:sz w:val="24"/>
          <w:szCs w:val="24"/>
          <w:lang w:val="en-GB"/>
        </w:rPr>
        <w:tab/>
        <w:t>In terms of s 2 of the Domicile Act:</w:t>
      </w:r>
    </w:p>
    <w:p w:rsidR="007A5454" w:rsidRPr="005F1D34" w:rsidRDefault="007A5454" w:rsidP="005F1D34">
      <w:pPr>
        <w:spacing w:after="0" w:line="360" w:lineRule="auto"/>
        <w:jc w:val="both"/>
        <w:rPr>
          <w:rFonts w:ascii="Arial" w:hAnsi="Arial" w:cs="Arial"/>
          <w:i/>
        </w:rPr>
      </w:pPr>
      <w:r w:rsidRPr="005F1D34">
        <w:rPr>
          <w:rFonts w:ascii="Arial" w:hAnsi="Arial" w:cs="Arial"/>
          <w:i/>
          <w:lang w:val="en-GB"/>
        </w:rPr>
        <w:t>“</w:t>
      </w:r>
      <w:r w:rsidRPr="005F1D34">
        <w:rPr>
          <w:rFonts w:ascii="Arial" w:hAnsi="Arial" w:cs="Arial"/>
          <w:i/>
        </w:rPr>
        <w:t xml:space="preserve">(1) </w:t>
      </w:r>
      <w:r w:rsidR="005F1D34">
        <w:rPr>
          <w:rFonts w:ascii="Arial" w:hAnsi="Arial" w:cs="Arial"/>
          <w:i/>
        </w:rPr>
        <w:tab/>
      </w:r>
      <w:r w:rsidRPr="005F1D34">
        <w:rPr>
          <w:rFonts w:ascii="Arial" w:hAnsi="Arial" w:cs="Arial"/>
          <w:i/>
        </w:rPr>
        <w:t xml:space="preserve">A person not capable of acquiring a domicile of choice as </w:t>
      </w:r>
      <w:r w:rsidR="005F1D34">
        <w:rPr>
          <w:rFonts w:ascii="Arial" w:hAnsi="Arial" w:cs="Arial"/>
          <w:i/>
        </w:rPr>
        <w:t xml:space="preserve">contemplated in section 1 shall </w:t>
      </w:r>
      <w:r w:rsidRPr="005F1D34">
        <w:rPr>
          <w:rFonts w:ascii="Arial" w:hAnsi="Arial" w:cs="Arial"/>
          <w:i/>
        </w:rPr>
        <w:t xml:space="preserve">be domiciled at the place with which he is most closely connected. </w:t>
      </w:r>
    </w:p>
    <w:p w:rsidR="007A5454" w:rsidRPr="005F1D34" w:rsidRDefault="007A5454" w:rsidP="005F1D34">
      <w:pPr>
        <w:spacing w:after="0" w:line="360" w:lineRule="auto"/>
        <w:jc w:val="both"/>
        <w:rPr>
          <w:rFonts w:ascii="Arial" w:eastAsia="Malgun Gothic" w:hAnsi="Arial" w:cs="Arial"/>
          <w:i/>
          <w:lang w:val="en-GB"/>
        </w:rPr>
      </w:pPr>
      <w:r w:rsidRPr="005F1D34">
        <w:rPr>
          <w:rFonts w:ascii="Arial" w:hAnsi="Arial" w:cs="Arial"/>
          <w:i/>
        </w:rPr>
        <w:t xml:space="preserve">(2) </w:t>
      </w:r>
      <w:r w:rsidR="005F1D34">
        <w:rPr>
          <w:rFonts w:ascii="Arial" w:hAnsi="Arial" w:cs="Arial"/>
          <w:i/>
        </w:rPr>
        <w:tab/>
      </w:r>
      <w:r w:rsidRPr="005F1D34">
        <w:rPr>
          <w:rFonts w:ascii="Arial" w:hAnsi="Arial" w:cs="Arial"/>
          <w:i/>
        </w:rPr>
        <w:t>If, in the normal course of events, a child has his home with his parents or with one of them, it shall be presumed, unless the contrary is shown, that the parental home concerned is the child's domicile…”</w:t>
      </w:r>
    </w:p>
    <w:p w:rsidR="00715503" w:rsidRPr="00665439" w:rsidRDefault="00715503" w:rsidP="00665439">
      <w:pPr>
        <w:spacing w:after="0" w:line="360" w:lineRule="auto"/>
        <w:ind w:left="720" w:hanging="720"/>
        <w:jc w:val="both"/>
        <w:rPr>
          <w:rFonts w:ascii="Arial" w:eastAsia="Malgun Gothic" w:hAnsi="Arial" w:cs="Arial"/>
          <w:sz w:val="24"/>
          <w:szCs w:val="24"/>
          <w:lang w:val="en-GB"/>
        </w:rPr>
      </w:pPr>
    </w:p>
    <w:p w:rsidR="007A5454" w:rsidRPr="00665439" w:rsidRDefault="00297F45" w:rsidP="00665439">
      <w:pPr>
        <w:spacing w:after="0" w:line="360" w:lineRule="auto"/>
        <w:ind w:left="720" w:hanging="720"/>
        <w:jc w:val="both"/>
        <w:rPr>
          <w:rFonts w:ascii="Arial" w:hAnsi="Arial" w:cs="Arial"/>
          <w:i/>
          <w:color w:val="242121"/>
          <w:sz w:val="24"/>
          <w:szCs w:val="24"/>
          <w:lang w:val="en-GB"/>
        </w:rPr>
      </w:pPr>
      <w:r w:rsidRPr="00665439">
        <w:rPr>
          <w:rFonts w:ascii="Arial" w:eastAsia="Malgun Gothic" w:hAnsi="Arial" w:cs="Arial"/>
          <w:sz w:val="24"/>
          <w:szCs w:val="24"/>
          <w:lang w:val="en-GB"/>
        </w:rPr>
        <w:t>3</w:t>
      </w:r>
      <w:r w:rsidR="00A514B5" w:rsidRPr="00665439">
        <w:rPr>
          <w:rFonts w:ascii="Arial" w:eastAsia="Malgun Gothic" w:hAnsi="Arial" w:cs="Arial"/>
          <w:sz w:val="24"/>
          <w:szCs w:val="24"/>
          <w:lang w:val="en-GB"/>
        </w:rPr>
        <w:t>6</w:t>
      </w:r>
      <w:r w:rsidR="000E09A1" w:rsidRPr="00665439">
        <w:rPr>
          <w:rFonts w:ascii="Arial" w:eastAsia="Malgun Gothic" w:hAnsi="Arial" w:cs="Arial"/>
          <w:sz w:val="24"/>
          <w:szCs w:val="24"/>
          <w:lang w:val="en-GB"/>
        </w:rPr>
        <w:t>]</w:t>
      </w:r>
      <w:r w:rsidR="000E09A1" w:rsidRPr="00665439">
        <w:rPr>
          <w:rFonts w:ascii="Arial" w:eastAsia="Malgun Gothic" w:hAnsi="Arial" w:cs="Arial"/>
          <w:sz w:val="24"/>
          <w:szCs w:val="24"/>
          <w:lang w:val="en-GB"/>
        </w:rPr>
        <w:tab/>
      </w:r>
      <w:r w:rsidR="007A5454" w:rsidRPr="00665439">
        <w:rPr>
          <w:rFonts w:ascii="Arial" w:eastAsia="Malgun Gothic" w:hAnsi="Arial" w:cs="Arial"/>
          <w:sz w:val="24"/>
          <w:szCs w:val="24"/>
          <w:lang w:val="en-GB"/>
        </w:rPr>
        <w:t>Habitual residence, however is decided by reference to the facts of each individual case, and</w:t>
      </w:r>
    </w:p>
    <w:p w:rsidR="00A514B5" w:rsidRPr="009841DD" w:rsidRDefault="007A5454" w:rsidP="009841DD">
      <w:pPr>
        <w:pStyle w:val="NormalWeb"/>
        <w:shd w:val="clear" w:color="auto" w:fill="FFFFFF"/>
        <w:spacing w:before="0" w:beforeAutospacing="0" w:after="0" w:afterAutospacing="0" w:line="360" w:lineRule="auto"/>
        <w:ind w:left="709"/>
        <w:jc w:val="both"/>
        <w:rPr>
          <w:rFonts w:ascii="Arial" w:hAnsi="Arial" w:cs="Arial"/>
          <w:i/>
          <w:color w:val="242121"/>
          <w:lang w:val="en-GB"/>
        </w:rPr>
      </w:pPr>
      <w:r w:rsidRPr="00665439">
        <w:rPr>
          <w:rFonts w:ascii="Arial" w:hAnsi="Arial" w:cs="Arial"/>
          <w:i/>
          <w:color w:val="242121"/>
          <w:lang w:val="en-GB"/>
        </w:rPr>
        <w:t>“…</w:t>
      </w:r>
      <w:r w:rsidR="000E09A1" w:rsidRPr="00665439">
        <w:rPr>
          <w:rFonts w:ascii="Arial" w:hAnsi="Arial" w:cs="Arial"/>
          <w:i/>
          <w:color w:val="242121"/>
          <w:lang w:val="en-GB"/>
        </w:rPr>
        <w:t xml:space="preserve"> may be acquired by voluntarily assuming residence in a country for a settled purpose. It may be lost when a person leaves that country with a set</w:t>
      </w:r>
      <w:r w:rsidR="002E3A7A" w:rsidRPr="00665439">
        <w:rPr>
          <w:rFonts w:ascii="Arial" w:hAnsi="Arial" w:cs="Arial"/>
          <w:i/>
          <w:color w:val="242121"/>
          <w:lang w:val="en-GB"/>
        </w:rPr>
        <w:t>tled intention not to return…</w:t>
      </w:r>
      <w:r w:rsidR="000E09A1" w:rsidRPr="00665439">
        <w:rPr>
          <w:rFonts w:ascii="Arial" w:hAnsi="Arial" w:cs="Arial"/>
          <w:i/>
          <w:color w:val="242121"/>
          <w:lang w:val="en-GB"/>
        </w:rPr>
        <w:t xml:space="preserve">There is a significant difference between ceasing to be habitually resident in a country and acquiring habitual residence in a new country. A person can lose habitual residence in “a single day” when he or she leaves with the settled intention not to return. However, habitual residence cannot be acquired in a day. An appreciable period of time and a settled </w:t>
      </w:r>
      <w:r w:rsidR="000E09A1" w:rsidRPr="00665439">
        <w:rPr>
          <w:rFonts w:ascii="Arial" w:hAnsi="Arial" w:cs="Arial"/>
          <w:i/>
          <w:color w:val="242121"/>
          <w:lang w:val="en-GB"/>
        </w:rPr>
        <w:lastRenderedPageBreak/>
        <w:t>intention will be necessary to enable him or her to become habitually resident’</w:t>
      </w:r>
      <w:r w:rsidR="00064BA1" w:rsidRPr="00665439">
        <w:rPr>
          <w:rFonts w:ascii="Arial" w:hAnsi="Arial" w:cs="Arial"/>
          <w:i/>
          <w:color w:val="242121"/>
          <w:lang w:val="en-GB"/>
        </w:rPr>
        <w:t>…</w:t>
      </w:r>
      <w:r w:rsidR="000E09A1" w:rsidRPr="00665439">
        <w:rPr>
          <w:rFonts w:ascii="Arial" w:hAnsi="Arial" w:cs="Arial"/>
          <w:i/>
          <w:color w:val="242121"/>
          <w:lang w:val="en-GB"/>
        </w:rPr>
        <w:t>”</w:t>
      </w:r>
      <w:r w:rsidRPr="00665439">
        <w:rPr>
          <w:rStyle w:val="FootnoteReference"/>
          <w:rFonts w:ascii="Arial" w:hAnsi="Arial" w:cs="Arial"/>
          <w:i/>
          <w:color w:val="242121"/>
          <w:lang w:val="en-GB"/>
        </w:rPr>
        <w:footnoteReference w:id="27"/>
      </w:r>
    </w:p>
    <w:p w:rsidR="00A514B5" w:rsidRPr="00665439" w:rsidRDefault="00A514B5" w:rsidP="00665439">
      <w:pPr>
        <w:pStyle w:val="NormalWeb"/>
        <w:shd w:val="clear" w:color="auto" w:fill="FFFFFF"/>
        <w:spacing w:before="0" w:beforeAutospacing="0" w:after="0" w:afterAutospacing="0" w:line="360" w:lineRule="auto"/>
        <w:jc w:val="both"/>
        <w:rPr>
          <w:rFonts w:ascii="Arial" w:hAnsi="Arial" w:cs="Arial"/>
          <w:color w:val="242121"/>
          <w:lang w:val="en-GB"/>
        </w:rPr>
      </w:pPr>
    </w:p>
    <w:p w:rsidR="001F2040" w:rsidRPr="00665439" w:rsidRDefault="003E3F87" w:rsidP="00AF2099">
      <w:pPr>
        <w:spacing w:after="0" w:line="360" w:lineRule="auto"/>
        <w:jc w:val="both"/>
        <w:rPr>
          <w:rFonts w:ascii="Arial" w:eastAsia="Malgun Gothic" w:hAnsi="Arial" w:cs="Arial"/>
          <w:sz w:val="24"/>
          <w:szCs w:val="24"/>
          <w:lang w:val="en-GB"/>
        </w:rPr>
      </w:pPr>
      <w:r w:rsidRPr="00665439">
        <w:rPr>
          <w:rFonts w:ascii="Arial" w:hAnsi="Arial" w:cs="Arial"/>
          <w:color w:val="242121"/>
          <w:sz w:val="24"/>
          <w:szCs w:val="24"/>
          <w:lang w:val="en-GB"/>
        </w:rPr>
        <w:t>37</w:t>
      </w:r>
      <w:r w:rsidR="00095099" w:rsidRPr="00665439">
        <w:rPr>
          <w:rFonts w:ascii="Arial" w:hAnsi="Arial" w:cs="Arial"/>
          <w:color w:val="242121"/>
          <w:sz w:val="24"/>
          <w:szCs w:val="24"/>
          <w:lang w:val="en-GB"/>
        </w:rPr>
        <w:t>]</w:t>
      </w:r>
      <w:r w:rsidR="00095099" w:rsidRPr="00665439">
        <w:rPr>
          <w:rFonts w:ascii="Arial" w:hAnsi="Arial" w:cs="Arial"/>
          <w:color w:val="242121"/>
          <w:sz w:val="24"/>
          <w:szCs w:val="24"/>
          <w:lang w:val="en-GB"/>
        </w:rPr>
        <w:tab/>
        <w:t>YR is correct when she argues that CJ was too young to form an intent of residence on his own. But that is why his habitual residence must be determi</w:t>
      </w:r>
      <w:r w:rsidR="00871BBC" w:rsidRPr="00665439">
        <w:rPr>
          <w:rFonts w:ascii="Arial" w:hAnsi="Arial" w:cs="Arial"/>
          <w:color w:val="242121"/>
          <w:sz w:val="24"/>
          <w:szCs w:val="24"/>
          <w:lang w:val="en-GB"/>
        </w:rPr>
        <w:t>ned by the facts of this matter and this must be done on a balance of probabilities.</w:t>
      </w:r>
      <w:r w:rsidR="00095099" w:rsidRPr="00665439">
        <w:rPr>
          <w:rFonts w:ascii="Arial" w:hAnsi="Arial" w:cs="Arial"/>
          <w:color w:val="242121"/>
          <w:sz w:val="24"/>
          <w:szCs w:val="24"/>
          <w:lang w:val="en-GB"/>
        </w:rPr>
        <w:t xml:space="preserve"> </w:t>
      </w:r>
      <w:r w:rsidR="001F2040" w:rsidRPr="00665439">
        <w:rPr>
          <w:rFonts w:ascii="Arial" w:eastAsia="Malgun Gothic" w:hAnsi="Arial" w:cs="Arial"/>
          <w:sz w:val="24"/>
          <w:szCs w:val="24"/>
          <w:lang w:val="en-GB"/>
        </w:rPr>
        <w:t>In my view, YR’s argument is artificial</w:t>
      </w:r>
      <w:r w:rsidR="00871BBC" w:rsidRPr="00665439">
        <w:rPr>
          <w:rFonts w:ascii="Arial" w:eastAsia="Malgun Gothic" w:hAnsi="Arial" w:cs="Arial"/>
          <w:sz w:val="24"/>
          <w:szCs w:val="24"/>
          <w:lang w:val="en-GB"/>
        </w:rPr>
        <w:t xml:space="preserve"> for the following reasons</w:t>
      </w:r>
      <w:r w:rsidR="001F2040" w:rsidRPr="00665439">
        <w:rPr>
          <w:rFonts w:ascii="Arial" w:eastAsia="Malgun Gothic" w:hAnsi="Arial" w:cs="Arial"/>
          <w:sz w:val="24"/>
          <w:szCs w:val="24"/>
          <w:lang w:val="en-GB"/>
        </w:rPr>
        <w:t xml:space="preserve">: </w:t>
      </w:r>
    </w:p>
    <w:p w:rsidR="001F2040" w:rsidRPr="00665439" w:rsidRDefault="00A514B5" w:rsidP="00665439">
      <w:pPr>
        <w:spacing w:after="0" w:line="360" w:lineRule="auto"/>
        <w:ind w:left="144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(a)</w:t>
      </w:r>
      <w:r w:rsidR="00871BBC" w:rsidRPr="00665439">
        <w:rPr>
          <w:rFonts w:ascii="Arial" w:eastAsia="Malgun Gothic" w:hAnsi="Arial" w:cs="Arial"/>
          <w:sz w:val="24"/>
          <w:szCs w:val="24"/>
          <w:lang w:val="en-GB"/>
        </w:rPr>
        <w:tab/>
      </w:r>
      <w:r w:rsidR="001F2040" w:rsidRPr="00665439">
        <w:rPr>
          <w:rFonts w:ascii="Arial" w:eastAsia="Malgun Gothic" w:hAnsi="Arial" w:cs="Arial"/>
          <w:sz w:val="24"/>
          <w:szCs w:val="24"/>
          <w:lang w:val="en-GB"/>
        </w:rPr>
        <w:t>the parties left</w:t>
      </w:r>
      <w:r w:rsidR="00241E80">
        <w:rPr>
          <w:rFonts w:ascii="Arial" w:eastAsia="Malgun Gothic" w:hAnsi="Arial" w:cs="Arial"/>
          <w:sz w:val="24"/>
          <w:szCs w:val="24"/>
          <w:lang w:val="en-GB"/>
        </w:rPr>
        <w:t xml:space="preserve"> the</w:t>
      </w:r>
      <w:r w:rsidR="001F2040" w:rsidRPr="00665439">
        <w:rPr>
          <w:rFonts w:ascii="Arial" w:eastAsia="Malgun Gothic" w:hAnsi="Arial" w:cs="Arial"/>
          <w:sz w:val="24"/>
          <w:szCs w:val="24"/>
          <w:lang w:val="en-GB"/>
        </w:rPr>
        <w:t xml:space="preserve"> RSA on a one-way ticket; they bought a house </w:t>
      </w:r>
      <w:r w:rsidR="00AE1A36">
        <w:rPr>
          <w:rFonts w:ascii="Arial" w:eastAsia="Malgun Gothic" w:hAnsi="Arial" w:cs="Arial"/>
          <w:sz w:val="24"/>
          <w:szCs w:val="24"/>
          <w:lang w:val="en-GB"/>
        </w:rPr>
        <w:t>i</w:t>
      </w:r>
      <w:r w:rsidR="003E3F87" w:rsidRPr="00665439">
        <w:rPr>
          <w:rFonts w:ascii="Arial" w:eastAsia="Malgun Gothic" w:hAnsi="Arial" w:cs="Arial"/>
          <w:sz w:val="24"/>
          <w:szCs w:val="24"/>
          <w:lang w:val="en-GB"/>
        </w:rPr>
        <w:t xml:space="preserve">n Canada </w:t>
      </w:r>
      <w:r w:rsidR="001F2040" w:rsidRPr="00665439">
        <w:rPr>
          <w:rFonts w:ascii="Arial" w:eastAsia="Malgun Gothic" w:hAnsi="Arial" w:cs="Arial"/>
          <w:sz w:val="24"/>
          <w:szCs w:val="24"/>
          <w:lang w:val="en-GB"/>
        </w:rPr>
        <w:t>and paid a mortgage, YR bought a practice, registered for malpractice insurance, and joined an orthodontics firm – she gave no notice to terminate any of these when she left Canada for RSA;</w:t>
      </w:r>
    </w:p>
    <w:p w:rsidR="001F2040" w:rsidRPr="00665439" w:rsidRDefault="00A514B5" w:rsidP="00665439">
      <w:pPr>
        <w:spacing w:after="0" w:line="360" w:lineRule="auto"/>
        <w:ind w:left="144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(b)</w:t>
      </w:r>
      <w:r w:rsidR="001F2040" w:rsidRPr="00665439">
        <w:rPr>
          <w:rFonts w:ascii="Arial" w:eastAsia="Malgun Gothic" w:hAnsi="Arial" w:cs="Arial"/>
          <w:sz w:val="24"/>
          <w:szCs w:val="24"/>
          <w:lang w:val="en-GB"/>
        </w:rPr>
        <w:tab/>
        <w:t>the parties made a conscious decision to apply for Canadian citizenship for which they had to write an exam and take a citizenship oath – this YR clearly did willingly;</w:t>
      </w:r>
    </w:p>
    <w:p w:rsidR="001F2040" w:rsidRPr="00665439" w:rsidRDefault="00A514B5" w:rsidP="00665439">
      <w:pPr>
        <w:spacing w:after="0" w:line="360" w:lineRule="auto"/>
        <w:ind w:left="144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(c)</w:t>
      </w:r>
      <w:r w:rsidR="001F2040" w:rsidRPr="00665439">
        <w:rPr>
          <w:rFonts w:ascii="Arial" w:eastAsia="Malgun Gothic" w:hAnsi="Arial" w:cs="Arial"/>
          <w:sz w:val="24"/>
          <w:szCs w:val="24"/>
          <w:lang w:val="en-GB"/>
        </w:rPr>
        <w:tab/>
        <w:t>YR’s argument that she purchased a return ticket for the July 2022 visit o</w:t>
      </w:r>
      <w:r w:rsidR="00871BBC" w:rsidRPr="00665439">
        <w:rPr>
          <w:rFonts w:ascii="Arial" w:eastAsia="Malgun Gothic" w:hAnsi="Arial" w:cs="Arial"/>
          <w:sz w:val="24"/>
          <w:szCs w:val="24"/>
          <w:lang w:val="en-GB"/>
        </w:rPr>
        <w:t>ut of fear</w:t>
      </w:r>
      <w:r w:rsidR="004E7C7F" w:rsidRPr="00665439">
        <w:rPr>
          <w:rFonts w:ascii="Arial" w:eastAsia="Malgun Gothic" w:hAnsi="Arial" w:cs="Arial"/>
          <w:sz w:val="24"/>
          <w:szCs w:val="24"/>
          <w:lang w:val="en-GB"/>
        </w:rPr>
        <w:t xml:space="preserve"> for physical and verbal reprisal from CR should she refuse</w:t>
      </w:r>
      <w:r w:rsidR="00871BBC" w:rsidRPr="00665439">
        <w:rPr>
          <w:rFonts w:ascii="Arial" w:eastAsia="Malgun Gothic" w:hAnsi="Arial" w:cs="Arial"/>
          <w:sz w:val="24"/>
          <w:szCs w:val="24"/>
          <w:lang w:val="en-GB"/>
        </w:rPr>
        <w:t>, simply rings hollow;</w:t>
      </w:r>
    </w:p>
    <w:p w:rsidR="00871BBC" w:rsidRPr="00665439" w:rsidRDefault="00A514B5" w:rsidP="00665439">
      <w:pPr>
        <w:spacing w:after="0" w:line="360" w:lineRule="auto"/>
        <w:ind w:left="144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(d)</w:t>
      </w:r>
      <w:r w:rsidR="00871BBC" w:rsidRPr="00665439">
        <w:rPr>
          <w:rFonts w:ascii="Arial" w:eastAsia="Malgun Gothic" w:hAnsi="Arial" w:cs="Arial"/>
          <w:sz w:val="24"/>
          <w:szCs w:val="24"/>
          <w:lang w:val="en-GB"/>
        </w:rPr>
        <w:tab/>
        <w:t xml:space="preserve">it is very clear from these papers that at the time the parties left Canada, CR was in fact CJ’s primary caregiver for no other reason than because of YR’s </w:t>
      </w:r>
      <w:r w:rsidR="008F3994" w:rsidRPr="00665439">
        <w:rPr>
          <w:rFonts w:ascii="Arial" w:eastAsia="Malgun Gothic" w:hAnsi="Arial" w:cs="Arial"/>
          <w:sz w:val="24"/>
          <w:szCs w:val="24"/>
          <w:lang w:val="en-GB"/>
        </w:rPr>
        <w:t>postpartum</w:t>
      </w:r>
      <w:r w:rsidR="00871BBC" w:rsidRPr="00665439">
        <w:rPr>
          <w:rFonts w:ascii="Arial" w:eastAsia="Malgun Gothic" w:hAnsi="Arial" w:cs="Arial"/>
          <w:sz w:val="24"/>
          <w:szCs w:val="24"/>
          <w:lang w:val="en-GB"/>
        </w:rPr>
        <w:t xml:space="preserve"> depression. This is confirmed by not only Ms Castil</w:t>
      </w:r>
      <w:r w:rsidR="00774E68" w:rsidRPr="00665439">
        <w:rPr>
          <w:rFonts w:ascii="Arial" w:eastAsia="Malgun Gothic" w:hAnsi="Arial" w:cs="Arial"/>
          <w:sz w:val="24"/>
          <w:szCs w:val="24"/>
          <w:lang w:val="en-GB"/>
        </w:rPr>
        <w:t>lo-Cogasi, but also by Dr Kozak;</w:t>
      </w:r>
    </w:p>
    <w:p w:rsidR="00774E68" w:rsidRPr="00665439" w:rsidRDefault="00A514B5" w:rsidP="00665439">
      <w:pPr>
        <w:spacing w:after="0" w:line="360" w:lineRule="auto"/>
        <w:ind w:left="144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(e)</w:t>
      </w:r>
      <w:r w:rsidR="00774E68" w:rsidRPr="00665439">
        <w:rPr>
          <w:rFonts w:ascii="Arial" w:eastAsia="Malgun Gothic" w:hAnsi="Arial" w:cs="Arial"/>
          <w:sz w:val="24"/>
          <w:szCs w:val="24"/>
          <w:lang w:val="en-GB"/>
        </w:rPr>
        <w:tab/>
        <w:t>in any event</w:t>
      </w:r>
      <w:r w:rsidR="00821F6E" w:rsidRPr="00665439">
        <w:rPr>
          <w:rFonts w:ascii="Arial" w:eastAsia="Malgun Gothic" w:hAnsi="Arial" w:cs="Arial"/>
          <w:sz w:val="24"/>
          <w:szCs w:val="24"/>
          <w:lang w:val="en-GB"/>
        </w:rPr>
        <w:t>, it is very clear from the evidence of Mr Berlin</w:t>
      </w:r>
      <w:r w:rsidR="00C8722D" w:rsidRPr="00665439">
        <w:rPr>
          <w:rStyle w:val="FootnoteReference"/>
          <w:rFonts w:ascii="Arial" w:eastAsia="Malgun Gothic" w:hAnsi="Arial" w:cs="Arial"/>
          <w:sz w:val="24"/>
          <w:szCs w:val="24"/>
          <w:lang w:val="en-GB"/>
        </w:rPr>
        <w:footnoteReference w:id="28"/>
      </w:r>
      <w:r w:rsidR="00821F6E" w:rsidRPr="00665439">
        <w:rPr>
          <w:rFonts w:ascii="Arial" w:eastAsia="Malgun Gothic" w:hAnsi="Arial" w:cs="Arial"/>
          <w:sz w:val="24"/>
          <w:szCs w:val="24"/>
          <w:lang w:val="en-GB"/>
        </w:rPr>
        <w:t xml:space="preserve">, that at the time of retention, CR had a </w:t>
      </w:r>
      <w:r w:rsidR="00EB3174" w:rsidRPr="00665439">
        <w:rPr>
          <w:rFonts w:ascii="Arial" w:eastAsia="Malgun Gothic" w:hAnsi="Arial" w:cs="Arial"/>
          <w:sz w:val="24"/>
          <w:szCs w:val="24"/>
          <w:lang w:val="en-GB"/>
        </w:rPr>
        <w:t>“</w:t>
      </w:r>
      <w:r w:rsidR="00821F6E" w:rsidRPr="00665439">
        <w:rPr>
          <w:rFonts w:ascii="Arial" w:eastAsia="Malgun Gothic" w:hAnsi="Arial" w:cs="Arial"/>
          <w:i/>
          <w:sz w:val="24"/>
          <w:szCs w:val="24"/>
          <w:lang w:val="en-GB"/>
        </w:rPr>
        <w:t>right of custody</w:t>
      </w:r>
      <w:r w:rsidR="00EB3174" w:rsidRPr="00665439">
        <w:rPr>
          <w:rFonts w:ascii="Arial" w:eastAsia="Malgun Gothic" w:hAnsi="Arial" w:cs="Arial"/>
          <w:sz w:val="24"/>
          <w:szCs w:val="24"/>
          <w:lang w:val="en-GB"/>
        </w:rPr>
        <w:t>”</w:t>
      </w:r>
      <w:r w:rsidR="003A37F1" w:rsidRPr="00665439">
        <w:rPr>
          <w:rFonts w:ascii="Arial" w:eastAsia="Malgun Gothic" w:hAnsi="Arial" w:cs="Arial"/>
          <w:sz w:val="24"/>
          <w:szCs w:val="24"/>
          <w:lang w:val="en-GB"/>
        </w:rPr>
        <w:t>;</w:t>
      </w:r>
    </w:p>
    <w:p w:rsidR="003A37F1" w:rsidRPr="00665439" w:rsidRDefault="00A514B5" w:rsidP="00665439">
      <w:pPr>
        <w:spacing w:after="0" w:line="360" w:lineRule="auto"/>
        <w:ind w:left="144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(f)</w:t>
      </w:r>
      <w:r w:rsidR="003A37F1" w:rsidRPr="00665439">
        <w:rPr>
          <w:rFonts w:ascii="Arial" w:eastAsia="Malgun Gothic" w:hAnsi="Arial" w:cs="Arial"/>
          <w:sz w:val="24"/>
          <w:szCs w:val="24"/>
          <w:lang w:val="en-GB"/>
        </w:rPr>
        <w:tab/>
        <w:t>CJ’s attachment is to his parents and not to a specific place because of his age</w:t>
      </w:r>
      <w:r w:rsidR="00C8722D" w:rsidRPr="00665439">
        <w:rPr>
          <w:rFonts w:ascii="Arial" w:eastAsia="Malgun Gothic" w:hAnsi="Arial" w:cs="Arial"/>
          <w:sz w:val="24"/>
          <w:szCs w:val="24"/>
          <w:lang w:val="en-GB"/>
        </w:rPr>
        <w:t>,</w:t>
      </w:r>
      <w:r w:rsidR="003A37F1" w:rsidRPr="00665439">
        <w:rPr>
          <w:rFonts w:ascii="Arial" w:eastAsia="Malgun Gothic" w:hAnsi="Arial" w:cs="Arial"/>
          <w:sz w:val="24"/>
          <w:szCs w:val="24"/>
          <w:lang w:val="en-GB"/>
        </w:rPr>
        <w:t xml:space="preserve"> and their attachment to a place is informed by the aforementioned facts.</w:t>
      </w:r>
    </w:p>
    <w:p w:rsidR="00871BBC" w:rsidRPr="00665439" w:rsidRDefault="00871BBC" w:rsidP="00665439">
      <w:pPr>
        <w:spacing w:after="0" w:line="360" w:lineRule="auto"/>
        <w:ind w:left="1440" w:hanging="720"/>
        <w:jc w:val="both"/>
        <w:rPr>
          <w:rFonts w:ascii="Arial" w:eastAsia="Malgun Gothic" w:hAnsi="Arial" w:cs="Arial"/>
          <w:sz w:val="24"/>
          <w:szCs w:val="24"/>
          <w:lang w:val="en-GB"/>
        </w:rPr>
      </w:pPr>
    </w:p>
    <w:p w:rsidR="00095099" w:rsidRPr="00665439" w:rsidRDefault="001F2040" w:rsidP="00AF2099">
      <w:pPr>
        <w:pStyle w:val="NormalWeb"/>
        <w:shd w:val="clear" w:color="auto" w:fill="FFFFFF"/>
        <w:spacing w:before="0" w:beforeAutospacing="0" w:after="0" w:afterAutospacing="0" w:line="360" w:lineRule="auto"/>
        <w:jc w:val="both"/>
        <w:rPr>
          <w:rFonts w:ascii="Arial" w:hAnsi="Arial" w:cs="Arial"/>
          <w:color w:val="242121"/>
          <w:lang w:val="en-GB"/>
        </w:rPr>
      </w:pPr>
      <w:r w:rsidRPr="00665439">
        <w:rPr>
          <w:rFonts w:ascii="Arial" w:hAnsi="Arial" w:cs="Arial"/>
          <w:color w:val="242121"/>
          <w:lang w:val="en-GB"/>
        </w:rPr>
        <w:t>3</w:t>
      </w:r>
      <w:r w:rsidR="003E3F87" w:rsidRPr="00665439">
        <w:rPr>
          <w:rFonts w:ascii="Arial" w:hAnsi="Arial" w:cs="Arial"/>
          <w:color w:val="242121"/>
          <w:lang w:val="en-GB"/>
        </w:rPr>
        <w:t>8</w:t>
      </w:r>
      <w:r w:rsidRPr="00665439">
        <w:rPr>
          <w:rFonts w:ascii="Arial" w:hAnsi="Arial" w:cs="Arial"/>
          <w:color w:val="242121"/>
          <w:lang w:val="en-GB"/>
        </w:rPr>
        <w:t>]</w:t>
      </w:r>
      <w:r w:rsidRPr="00665439">
        <w:rPr>
          <w:rFonts w:ascii="Arial" w:hAnsi="Arial" w:cs="Arial"/>
          <w:color w:val="242121"/>
          <w:lang w:val="en-GB"/>
        </w:rPr>
        <w:tab/>
      </w:r>
      <w:r w:rsidR="00095099" w:rsidRPr="00665439">
        <w:rPr>
          <w:rFonts w:ascii="Arial" w:hAnsi="Arial" w:cs="Arial"/>
          <w:color w:val="242121"/>
          <w:lang w:val="en-GB"/>
        </w:rPr>
        <w:t xml:space="preserve">Given the facts as set out supra, </w:t>
      </w:r>
      <w:r w:rsidRPr="00665439">
        <w:rPr>
          <w:rFonts w:ascii="Arial" w:hAnsi="Arial" w:cs="Arial"/>
          <w:color w:val="242121"/>
          <w:lang w:val="en-GB"/>
        </w:rPr>
        <w:t xml:space="preserve">I find that </w:t>
      </w:r>
      <w:r w:rsidR="00095099" w:rsidRPr="00665439">
        <w:rPr>
          <w:rFonts w:ascii="Arial" w:hAnsi="Arial" w:cs="Arial"/>
          <w:color w:val="242121"/>
          <w:lang w:val="en-GB"/>
        </w:rPr>
        <w:t>CJ’s habitual residence at the time of his retention was Canada.</w:t>
      </w:r>
    </w:p>
    <w:p w:rsidR="00095099" w:rsidRPr="00665439" w:rsidRDefault="00095099" w:rsidP="00665439">
      <w:pPr>
        <w:pStyle w:val="NormalWeb"/>
        <w:shd w:val="clear" w:color="auto" w:fill="FFFFFF"/>
        <w:spacing w:before="0" w:beforeAutospacing="0" w:after="0" w:afterAutospacing="0" w:line="360" w:lineRule="auto"/>
        <w:jc w:val="both"/>
        <w:rPr>
          <w:rFonts w:ascii="Arial" w:hAnsi="Arial" w:cs="Arial"/>
          <w:color w:val="242121"/>
          <w:lang w:val="en-GB"/>
        </w:rPr>
      </w:pPr>
    </w:p>
    <w:p w:rsidR="00095099" w:rsidRPr="00665439" w:rsidRDefault="00C8722D" w:rsidP="00665439">
      <w:pPr>
        <w:pStyle w:val="NormalWeb"/>
        <w:shd w:val="clear" w:color="auto" w:fill="FFFFFF"/>
        <w:spacing w:before="0" w:beforeAutospacing="0" w:after="0" w:afterAutospacing="0" w:line="360" w:lineRule="auto"/>
        <w:jc w:val="both"/>
        <w:rPr>
          <w:rFonts w:ascii="Arial" w:hAnsi="Arial" w:cs="Arial"/>
          <w:b/>
          <w:color w:val="242121"/>
          <w:u w:val="single"/>
          <w:lang w:val="en-GB"/>
        </w:rPr>
      </w:pPr>
      <w:r w:rsidRPr="00665439">
        <w:rPr>
          <w:rFonts w:ascii="Arial" w:hAnsi="Arial" w:cs="Arial"/>
          <w:b/>
          <w:color w:val="242121"/>
          <w:u w:val="single"/>
          <w:lang w:val="en-GB"/>
        </w:rPr>
        <w:t>Acquiescence</w:t>
      </w:r>
    </w:p>
    <w:p w:rsidR="00871BBC" w:rsidRPr="00665439" w:rsidRDefault="003E3F87" w:rsidP="00AF2099">
      <w:pPr>
        <w:spacing w:after="0" w:line="360" w:lineRule="auto"/>
        <w:jc w:val="both"/>
        <w:rPr>
          <w:rFonts w:ascii="Arial" w:hAnsi="Arial" w:cs="Arial"/>
          <w:color w:val="242121"/>
          <w:sz w:val="24"/>
          <w:szCs w:val="24"/>
          <w:lang w:val="en-GB"/>
        </w:rPr>
      </w:pPr>
      <w:r w:rsidRPr="00665439">
        <w:rPr>
          <w:rFonts w:ascii="Arial" w:eastAsia="Malgun Gothic" w:hAnsi="Arial" w:cs="Arial"/>
          <w:sz w:val="24"/>
          <w:szCs w:val="24"/>
          <w:lang w:val="en-GB"/>
        </w:rPr>
        <w:lastRenderedPageBreak/>
        <w:t>39</w:t>
      </w:r>
      <w:r w:rsidR="00CF4C00" w:rsidRPr="00665439">
        <w:rPr>
          <w:rFonts w:ascii="Arial" w:eastAsia="Malgun Gothic" w:hAnsi="Arial" w:cs="Arial"/>
          <w:sz w:val="24"/>
          <w:szCs w:val="24"/>
          <w:lang w:val="en-GB"/>
        </w:rPr>
        <w:t>]</w:t>
      </w:r>
      <w:r w:rsidR="00CF4C00" w:rsidRPr="00665439">
        <w:rPr>
          <w:rFonts w:ascii="Arial" w:eastAsia="Malgun Gothic" w:hAnsi="Arial" w:cs="Arial"/>
          <w:sz w:val="24"/>
          <w:szCs w:val="24"/>
          <w:lang w:val="en-GB"/>
        </w:rPr>
        <w:tab/>
        <w:t xml:space="preserve">This argument then segues into the argument that in any event by returning </w:t>
      </w:r>
      <w:r w:rsidR="00A514B5" w:rsidRPr="00665439">
        <w:rPr>
          <w:rFonts w:ascii="Arial" w:eastAsia="Malgun Gothic" w:hAnsi="Arial" w:cs="Arial"/>
          <w:sz w:val="24"/>
          <w:szCs w:val="24"/>
          <w:lang w:val="en-GB"/>
        </w:rPr>
        <w:t xml:space="preserve">alone </w:t>
      </w:r>
      <w:r w:rsidR="00CF4C00" w:rsidRPr="00665439">
        <w:rPr>
          <w:rFonts w:ascii="Arial" w:eastAsia="Malgun Gothic" w:hAnsi="Arial" w:cs="Arial"/>
          <w:sz w:val="24"/>
          <w:szCs w:val="24"/>
          <w:lang w:val="en-GB"/>
        </w:rPr>
        <w:t>to Canada on 14 July 2022, CR has acquiesced to CJ’s retention in South Africa</w:t>
      </w:r>
      <w:r w:rsidR="00A514B5" w:rsidRPr="00665439">
        <w:rPr>
          <w:rFonts w:ascii="Arial" w:eastAsia="Malgun Gothic" w:hAnsi="Arial" w:cs="Arial"/>
          <w:sz w:val="24"/>
          <w:szCs w:val="24"/>
          <w:lang w:val="en-GB"/>
        </w:rPr>
        <w:t>.</w:t>
      </w:r>
      <w:r w:rsidR="00D014A9" w:rsidRPr="00665439">
        <w:rPr>
          <w:rFonts w:ascii="Arial" w:hAnsi="Arial" w:cs="Arial"/>
          <w:color w:val="242121"/>
          <w:sz w:val="24"/>
          <w:szCs w:val="24"/>
          <w:lang w:val="en-GB"/>
        </w:rPr>
        <w:t xml:space="preserve"> Insofar as there is a dispute on these papers as to this issue, it must be determined with regard to the age-old Plascon</w:t>
      </w:r>
      <w:r w:rsidR="005C5C0F" w:rsidRPr="00665439">
        <w:rPr>
          <w:rFonts w:ascii="Arial" w:hAnsi="Arial" w:cs="Arial"/>
          <w:color w:val="242121"/>
          <w:sz w:val="24"/>
          <w:szCs w:val="24"/>
          <w:lang w:val="en-GB"/>
        </w:rPr>
        <w:t>-</w:t>
      </w:r>
      <w:r w:rsidR="00D014A9" w:rsidRPr="00665439">
        <w:rPr>
          <w:rFonts w:ascii="Arial" w:hAnsi="Arial" w:cs="Arial"/>
          <w:color w:val="242121"/>
          <w:sz w:val="24"/>
          <w:szCs w:val="24"/>
          <w:lang w:val="en-GB"/>
        </w:rPr>
        <w:t>Evans rule.</w:t>
      </w:r>
      <w:r w:rsidR="008B7B57" w:rsidRPr="00665439">
        <w:rPr>
          <w:rStyle w:val="FootnoteReference"/>
          <w:rFonts w:ascii="Arial" w:hAnsi="Arial" w:cs="Arial"/>
          <w:color w:val="242121"/>
          <w:sz w:val="24"/>
          <w:szCs w:val="24"/>
          <w:lang w:val="en-GB"/>
        </w:rPr>
        <w:footnoteReference w:id="29"/>
      </w:r>
      <w:r w:rsidR="00095099" w:rsidRPr="00665439">
        <w:rPr>
          <w:rFonts w:ascii="Arial" w:hAnsi="Arial" w:cs="Arial"/>
          <w:color w:val="242121"/>
          <w:sz w:val="24"/>
          <w:szCs w:val="24"/>
          <w:lang w:val="en-GB"/>
        </w:rPr>
        <w:t xml:space="preserve"> </w:t>
      </w:r>
    </w:p>
    <w:p w:rsidR="004E7C7F" w:rsidRPr="00665439" w:rsidRDefault="004E7C7F" w:rsidP="00665439">
      <w:pPr>
        <w:pStyle w:val="NormalWeb"/>
        <w:shd w:val="clear" w:color="auto" w:fill="FFFFFF"/>
        <w:spacing w:before="0" w:beforeAutospacing="0" w:after="0" w:afterAutospacing="0" w:line="360" w:lineRule="auto"/>
        <w:ind w:left="720" w:hanging="720"/>
        <w:jc w:val="both"/>
        <w:rPr>
          <w:rFonts w:ascii="Arial" w:hAnsi="Arial" w:cs="Arial"/>
          <w:color w:val="242121"/>
          <w:lang w:val="en-GB"/>
        </w:rPr>
      </w:pPr>
    </w:p>
    <w:p w:rsidR="004E7C7F"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40</w:t>
      </w:r>
      <w:r w:rsidR="004E7C7F" w:rsidRPr="00665439">
        <w:rPr>
          <w:rFonts w:ascii="Arial" w:eastAsia="Malgun Gothic" w:hAnsi="Arial" w:cs="Arial"/>
          <w:sz w:val="24"/>
          <w:szCs w:val="24"/>
          <w:lang w:val="en-GB"/>
        </w:rPr>
        <w:t>]</w:t>
      </w:r>
      <w:r w:rsidR="004E7C7F" w:rsidRPr="00665439">
        <w:rPr>
          <w:rFonts w:ascii="Arial" w:eastAsia="Malgun Gothic" w:hAnsi="Arial" w:cs="Arial"/>
          <w:sz w:val="24"/>
          <w:szCs w:val="24"/>
          <w:lang w:val="en-GB"/>
        </w:rPr>
        <w:tab/>
        <w:t>In</w:t>
      </w:r>
      <w:r w:rsidR="00856330" w:rsidRPr="00665439">
        <w:rPr>
          <w:rFonts w:ascii="Arial" w:eastAsia="Malgun Gothic" w:hAnsi="Arial" w:cs="Arial"/>
          <w:sz w:val="24"/>
          <w:szCs w:val="24"/>
          <w:lang w:val="en-GB"/>
        </w:rPr>
        <w:t xml:space="preserve"> expanding on her argument, YR </w:t>
      </w:r>
      <w:r w:rsidR="004E7C7F" w:rsidRPr="00665439">
        <w:rPr>
          <w:rFonts w:ascii="Arial" w:eastAsia="Malgun Gothic" w:hAnsi="Arial" w:cs="Arial"/>
          <w:sz w:val="24"/>
          <w:szCs w:val="24"/>
          <w:lang w:val="en-GB"/>
        </w:rPr>
        <w:t>states that at all times she has been CJ’s primary caregiver, that she had evinced the intention to return to RSA since the end of 2021, that CR was well aware of the fact that she had no intention of returning to Canada on 23 July 2022 and that she intended to settle in RSA and take over her mother’s orthodontic practices in Alberton and Pretoria, that despite this CR willingly and knowingly left RSA and left</w:t>
      </w:r>
      <w:r w:rsidR="00856330" w:rsidRPr="00665439">
        <w:rPr>
          <w:rFonts w:ascii="Arial" w:eastAsia="Malgun Gothic" w:hAnsi="Arial" w:cs="Arial"/>
          <w:sz w:val="24"/>
          <w:szCs w:val="24"/>
          <w:lang w:val="en-GB"/>
        </w:rPr>
        <w:t xml:space="preserve"> CJ in her care on 19 July 2022</w:t>
      </w:r>
      <w:r w:rsidR="00015F81" w:rsidRPr="00665439">
        <w:rPr>
          <w:rFonts w:ascii="Arial" w:eastAsia="Malgun Gothic" w:hAnsi="Arial" w:cs="Arial"/>
          <w:sz w:val="24"/>
          <w:szCs w:val="24"/>
          <w:lang w:val="en-GB"/>
        </w:rPr>
        <w:t>,</w:t>
      </w:r>
      <w:r w:rsidR="00856330" w:rsidRPr="00665439">
        <w:rPr>
          <w:rFonts w:ascii="Arial" w:eastAsia="Malgun Gothic" w:hAnsi="Arial" w:cs="Arial"/>
          <w:sz w:val="24"/>
          <w:szCs w:val="24"/>
          <w:lang w:val="en-GB"/>
        </w:rPr>
        <w:t xml:space="preserve"> and lastly</w:t>
      </w:r>
      <w:r w:rsidR="004E7C7F" w:rsidRPr="00665439">
        <w:rPr>
          <w:rFonts w:ascii="Arial" w:eastAsia="Malgun Gothic" w:hAnsi="Arial" w:cs="Arial"/>
          <w:sz w:val="24"/>
          <w:szCs w:val="24"/>
          <w:lang w:val="en-GB"/>
        </w:rPr>
        <w:t xml:space="preserve"> that he has shown little interest in CJ since then.</w:t>
      </w:r>
    </w:p>
    <w:p w:rsidR="004E7C7F" w:rsidRPr="00665439" w:rsidRDefault="004E7C7F" w:rsidP="00665439">
      <w:pPr>
        <w:pStyle w:val="NormalWeb"/>
        <w:shd w:val="clear" w:color="auto" w:fill="FFFFFF"/>
        <w:spacing w:before="0" w:beforeAutospacing="0" w:after="0" w:afterAutospacing="0" w:line="360" w:lineRule="auto"/>
        <w:ind w:left="720" w:hanging="720"/>
        <w:jc w:val="both"/>
        <w:rPr>
          <w:rFonts w:ascii="Arial" w:hAnsi="Arial" w:cs="Arial"/>
          <w:color w:val="242121"/>
          <w:lang w:val="en-GB"/>
        </w:rPr>
      </w:pPr>
    </w:p>
    <w:p w:rsidR="002F638E" w:rsidRPr="00665439" w:rsidRDefault="003E3F87" w:rsidP="00AF2099">
      <w:pPr>
        <w:pStyle w:val="NormalWeb"/>
        <w:shd w:val="clear" w:color="auto" w:fill="FFFFFF"/>
        <w:spacing w:before="0" w:beforeAutospacing="0" w:after="0" w:afterAutospacing="0" w:line="360" w:lineRule="auto"/>
        <w:jc w:val="both"/>
        <w:rPr>
          <w:rFonts w:ascii="Arial" w:hAnsi="Arial" w:cs="Arial"/>
          <w:i/>
          <w:color w:val="000000"/>
        </w:rPr>
      </w:pPr>
      <w:r w:rsidRPr="00665439">
        <w:rPr>
          <w:rFonts w:ascii="Arial" w:hAnsi="Arial" w:cs="Arial"/>
          <w:color w:val="242121"/>
          <w:lang w:val="en-GB"/>
        </w:rPr>
        <w:t>41</w:t>
      </w:r>
      <w:r w:rsidR="00871BBC" w:rsidRPr="00665439">
        <w:rPr>
          <w:rFonts w:ascii="Arial" w:hAnsi="Arial" w:cs="Arial"/>
          <w:color w:val="242121"/>
          <w:lang w:val="en-GB"/>
        </w:rPr>
        <w:t>]</w:t>
      </w:r>
      <w:r w:rsidR="00871BBC" w:rsidRPr="00665439">
        <w:rPr>
          <w:rFonts w:ascii="Arial" w:hAnsi="Arial" w:cs="Arial"/>
          <w:color w:val="242121"/>
          <w:lang w:val="en-GB"/>
        </w:rPr>
        <w:tab/>
        <w:t xml:space="preserve">In </w:t>
      </w:r>
      <w:r w:rsidR="00871BBC" w:rsidRPr="00665439">
        <w:rPr>
          <w:rFonts w:ascii="Arial" w:hAnsi="Arial" w:cs="Arial"/>
          <w:b/>
          <w:iCs/>
          <w:color w:val="242121"/>
          <w:shd w:val="clear" w:color="auto" w:fill="FFFFFF"/>
          <w:lang w:val="en-US"/>
        </w:rPr>
        <w:t>Senior Family Advocate, Cape Town and Another v Houtman</w:t>
      </w:r>
      <w:r w:rsidR="00871BBC" w:rsidRPr="00665439">
        <w:rPr>
          <w:rFonts w:ascii="Arial" w:hAnsi="Arial" w:cs="Arial"/>
          <w:color w:val="242121"/>
          <w:shd w:val="clear" w:color="auto" w:fill="FFFFFF"/>
          <w:lang w:val="en-US"/>
        </w:rPr>
        <w:t>,</w:t>
      </w:r>
      <w:r w:rsidR="00871BBC" w:rsidRPr="00665439">
        <w:rPr>
          <w:rStyle w:val="FootnoteReference"/>
          <w:rFonts w:ascii="Arial" w:hAnsi="Arial" w:cs="Arial"/>
          <w:color w:val="242121"/>
          <w:shd w:val="clear" w:color="auto" w:fill="FFFFFF"/>
          <w:lang w:val="en-US"/>
        </w:rPr>
        <w:footnoteReference w:id="30"/>
      </w:r>
      <w:r w:rsidR="00871BBC" w:rsidRPr="00665439">
        <w:rPr>
          <w:rFonts w:ascii="Arial" w:hAnsi="Arial" w:cs="Arial"/>
          <w:color w:val="242121"/>
          <w:lang w:val="en-GB"/>
        </w:rPr>
        <w:t xml:space="preserve"> </w:t>
      </w:r>
      <w:r w:rsidR="00856330" w:rsidRPr="00665439">
        <w:rPr>
          <w:rFonts w:ascii="Arial" w:hAnsi="Arial" w:cs="Arial"/>
          <w:color w:val="242121"/>
          <w:lang w:val="en-GB"/>
        </w:rPr>
        <w:t>Erasmus J endorsed the fact that “[</w:t>
      </w:r>
      <w:r w:rsidR="00856330" w:rsidRPr="00665439">
        <w:rPr>
          <w:rFonts w:ascii="Arial" w:hAnsi="Arial" w:cs="Arial"/>
          <w:i/>
          <w:color w:val="242121"/>
          <w:lang w:val="en-GB"/>
        </w:rPr>
        <w:t>a]</w:t>
      </w:r>
      <w:r w:rsidR="00856330" w:rsidRPr="00665439">
        <w:rPr>
          <w:rFonts w:ascii="Arial" w:hAnsi="Arial" w:cs="Arial"/>
          <w:i/>
          <w:color w:val="000000"/>
        </w:rPr>
        <w:t>cquiescence is the question of the actual subjective intention of the wronged parent, not of the outside world's perception of his intentions”.</w:t>
      </w:r>
      <w:r w:rsidR="00856330" w:rsidRPr="00665439">
        <w:rPr>
          <w:rFonts w:ascii="Arial" w:hAnsi="Arial" w:cs="Arial"/>
          <w:color w:val="000000"/>
        </w:rPr>
        <w:t xml:space="preserve"> It is</w:t>
      </w:r>
      <w:r w:rsidR="000513C6">
        <w:rPr>
          <w:rFonts w:ascii="Arial" w:hAnsi="Arial" w:cs="Arial"/>
          <w:color w:val="000000"/>
        </w:rPr>
        <w:t xml:space="preserve"> therefore</w:t>
      </w:r>
      <w:r w:rsidR="00856330" w:rsidRPr="00665439">
        <w:rPr>
          <w:rFonts w:ascii="Arial" w:hAnsi="Arial" w:cs="Arial"/>
          <w:color w:val="000000"/>
        </w:rPr>
        <w:t xml:space="preserve"> necessary for the Court to examine the "outward conduct" of the wronged parent in order to determine the "subjective intention" of the wronged parent – this is a question of fact for </w:t>
      </w:r>
      <w:r w:rsidR="000513C6">
        <w:rPr>
          <w:rFonts w:ascii="Arial" w:hAnsi="Arial" w:cs="Arial"/>
          <w:color w:val="000000"/>
        </w:rPr>
        <w:t>the Judge to determine considering</w:t>
      </w:r>
      <w:r w:rsidR="00856330" w:rsidRPr="00665439">
        <w:rPr>
          <w:rFonts w:ascii="Arial" w:hAnsi="Arial" w:cs="Arial"/>
          <w:color w:val="000000"/>
        </w:rPr>
        <w:t xml:space="preserve"> all the circumstances of the case, the burden of proof being on the abducting parent. </w:t>
      </w:r>
    </w:p>
    <w:p w:rsidR="00436969" w:rsidRPr="00665439" w:rsidRDefault="00436969" w:rsidP="00665439">
      <w:pPr>
        <w:pStyle w:val="NormalWeb"/>
        <w:shd w:val="clear" w:color="auto" w:fill="FFFFFF"/>
        <w:spacing w:before="0" w:beforeAutospacing="0" w:after="0" w:afterAutospacing="0" w:line="360" w:lineRule="auto"/>
        <w:ind w:left="720" w:hanging="720"/>
        <w:jc w:val="both"/>
        <w:rPr>
          <w:rFonts w:ascii="Arial" w:hAnsi="Arial" w:cs="Arial"/>
          <w:color w:val="242121"/>
          <w:lang w:val="en-GB"/>
        </w:rPr>
      </w:pPr>
    </w:p>
    <w:p w:rsidR="00C04324" w:rsidRPr="00665439" w:rsidRDefault="003E3F87" w:rsidP="00AF2099">
      <w:pPr>
        <w:pStyle w:val="NormalWeb"/>
        <w:shd w:val="clear" w:color="auto" w:fill="FFFFFF"/>
        <w:spacing w:before="0" w:beforeAutospacing="0" w:after="0" w:afterAutospacing="0" w:line="360" w:lineRule="auto"/>
        <w:jc w:val="both"/>
        <w:rPr>
          <w:rFonts w:ascii="Arial" w:hAnsi="Arial" w:cs="Arial"/>
          <w:color w:val="242121"/>
          <w:lang w:val="en-GB"/>
        </w:rPr>
      </w:pPr>
      <w:r w:rsidRPr="00665439">
        <w:rPr>
          <w:rFonts w:ascii="Arial" w:hAnsi="Arial" w:cs="Arial"/>
          <w:color w:val="242121"/>
          <w:lang w:val="en-GB"/>
        </w:rPr>
        <w:t>42</w:t>
      </w:r>
      <w:r w:rsidR="00871BBC" w:rsidRPr="00665439">
        <w:rPr>
          <w:rFonts w:ascii="Arial" w:hAnsi="Arial" w:cs="Arial"/>
          <w:color w:val="242121"/>
          <w:lang w:val="en-GB"/>
        </w:rPr>
        <w:t>]</w:t>
      </w:r>
      <w:r w:rsidR="00871BBC" w:rsidRPr="00665439">
        <w:rPr>
          <w:rFonts w:ascii="Arial" w:hAnsi="Arial" w:cs="Arial"/>
          <w:color w:val="242121"/>
          <w:lang w:val="en-GB"/>
        </w:rPr>
        <w:tab/>
      </w:r>
      <w:r w:rsidR="00B0679D" w:rsidRPr="00665439">
        <w:rPr>
          <w:rFonts w:ascii="Arial" w:hAnsi="Arial" w:cs="Arial"/>
          <w:color w:val="242121"/>
          <w:lang w:val="en-GB"/>
        </w:rPr>
        <w:t xml:space="preserve">In my view, and based on the facts of this matter, </w:t>
      </w:r>
      <w:r w:rsidR="00D30946" w:rsidRPr="00665439">
        <w:rPr>
          <w:rFonts w:ascii="Arial" w:hAnsi="Arial" w:cs="Arial"/>
          <w:color w:val="242121"/>
          <w:lang w:val="en-GB"/>
        </w:rPr>
        <w:t xml:space="preserve">YR’s </w:t>
      </w:r>
      <w:r w:rsidR="00095099" w:rsidRPr="00665439">
        <w:rPr>
          <w:rFonts w:ascii="Arial" w:hAnsi="Arial" w:cs="Arial"/>
          <w:color w:val="242121"/>
          <w:lang w:val="en-GB"/>
        </w:rPr>
        <w:t xml:space="preserve">argument </w:t>
      </w:r>
      <w:r w:rsidR="00D30946" w:rsidRPr="00665439">
        <w:rPr>
          <w:rFonts w:ascii="Arial" w:hAnsi="Arial" w:cs="Arial"/>
          <w:color w:val="242121"/>
          <w:lang w:val="en-GB"/>
        </w:rPr>
        <w:t xml:space="preserve">on this issue </w:t>
      </w:r>
      <w:r w:rsidR="00B0679D" w:rsidRPr="00665439">
        <w:rPr>
          <w:rFonts w:ascii="Arial" w:hAnsi="Arial" w:cs="Arial"/>
          <w:color w:val="242121"/>
          <w:lang w:val="en-GB"/>
        </w:rPr>
        <w:t>is</w:t>
      </w:r>
      <w:r w:rsidR="00095099" w:rsidRPr="00665439">
        <w:rPr>
          <w:rFonts w:ascii="Arial" w:hAnsi="Arial" w:cs="Arial"/>
          <w:color w:val="242121"/>
          <w:lang w:val="en-GB"/>
        </w:rPr>
        <w:t xml:space="preserve"> </w:t>
      </w:r>
      <w:r w:rsidR="00856330" w:rsidRPr="00665439">
        <w:rPr>
          <w:rFonts w:ascii="Arial" w:hAnsi="Arial" w:cs="Arial"/>
          <w:color w:val="242121"/>
          <w:lang w:val="en-GB"/>
        </w:rPr>
        <w:t>unsustainable</w:t>
      </w:r>
      <w:r w:rsidR="00D30946" w:rsidRPr="00665439">
        <w:rPr>
          <w:rFonts w:ascii="Arial" w:hAnsi="Arial" w:cs="Arial"/>
          <w:color w:val="242121"/>
          <w:lang w:val="en-GB"/>
        </w:rPr>
        <w:t xml:space="preserve">: </w:t>
      </w:r>
      <w:r w:rsidR="00B0679D" w:rsidRPr="00665439">
        <w:rPr>
          <w:rFonts w:ascii="Arial" w:hAnsi="Arial" w:cs="Arial"/>
          <w:color w:val="242121"/>
          <w:lang w:val="en-GB"/>
        </w:rPr>
        <w:t xml:space="preserve">firstly, </w:t>
      </w:r>
      <w:r w:rsidR="00D30946" w:rsidRPr="00665439">
        <w:rPr>
          <w:rFonts w:ascii="Arial" w:hAnsi="Arial" w:cs="Arial"/>
          <w:color w:val="242121"/>
          <w:lang w:val="en-GB"/>
        </w:rPr>
        <w:t>it was very clear to her</w:t>
      </w:r>
      <w:r w:rsidR="00095099" w:rsidRPr="00665439">
        <w:rPr>
          <w:rFonts w:ascii="Arial" w:hAnsi="Arial" w:cs="Arial"/>
          <w:color w:val="242121"/>
          <w:lang w:val="en-GB"/>
        </w:rPr>
        <w:t xml:space="preserve"> at all times prior to their departure from Canada</w:t>
      </w:r>
      <w:r w:rsidR="00D30946" w:rsidRPr="00665439">
        <w:rPr>
          <w:rFonts w:ascii="Arial" w:hAnsi="Arial" w:cs="Arial"/>
          <w:color w:val="242121"/>
          <w:lang w:val="en-GB"/>
        </w:rPr>
        <w:t xml:space="preserve"> -</w:t>
      </w:r>
      <w:r w:rsidR="00095099" w:rsidRPr="00665439">
        <w:rPr>
          <w:rFonts w:ascii="Arial" w:hAnsi="Arial" w:cs="Arial"/>
          <w:color w:val="242121"/>
          <w:lang w:val="en-GB"/>
        </w:rPr>
        <w:t xml:space="preserve"> and after she informed him that she had no intention of ret</w:t>
      </w:r>
      <w:r w:rsidR="00D30946" w:rsidRPr="00665439">
        <w:rPr>
          <w:rFonts w:ascii="Arial" w:hAnsi="Arial" w:cs="Arial"/>
          <w:color w:val="242121"/>
          <w:lang w:val="en-GB"/>
        </w:rPr>
        <w:t>urning with him on 23 July 2022 -</w:t>
      </w:r>
      <w:r w:rsidR="00095099" w:rsidRPr="00665439">
        <w:rPr>
          <w:rFonts w:ascii="Arial" w:hAnsi="Arial" w:cs="Arial"/>
          <w:color w:val="242121"/>
          <w:lang w:val="en-GB"/>
        </w:rPr>
        <w:t xml:space="preserve"> that CR did not </w:t>
      </w:r>
      <w:r w:rsidR="00B0679D" w:rsidRPr="00665439">
        <w:rPr>
          <w:rFonts w:ascii="Arial" w:hAnsi="Arial" w:cs="Arial"/>
          <w:color w:val="242121"/>
          <w:lang w:val="en-GB"/>
        </w:rPr>
        <w:t xml:space="preserve">consent to CJ remaining in RSA; secondly, </w:t>
      </w:r>
      <w:r w:rsidR="00095099" w:rsidRPr="00665439">
        <w:rPr>
          <w:rFonts w:ascii="Arial" w:hAnsi="Arial" w:cs="Arial"/>
          <w:color w:val="242121"/>
          <w:lang w:val="en-GB"/>
        </w:rPr>
        <w:t>CR’s intent in returning</w:t>
      </w:r>
      <w:r w:rsidR="00C156CF" w:rsidRPr="00665439">
        <w:rPr>
          <w:rFonts w:ascii="Arial" w:hAnsi="Arial" w:cs="Arial"/>
          <w:color w:val="242121"/>
          <w:lang w:val="en-GB"/>
        </w:rPr>
        <w:t xml:space="preserve"> to Canada was twofold: (a)</w:t>
      </w:r>
      <w:r w:rsidR="00095099" w:rsidRPr="00665439">
        <w:rPr>
          <w:rFonts w:ascii="Arial" w:hAnsi="Arial" w:cs="Arial"/>
          <w:color w:val="242121"/>
          <w:lang w:val="en-GB"/>
        </w:rPr>
        <w:t xml:space="preserve"> to initiate the proceedings in the court in Calgary and </w:t>
      </w:r>
      <w:r w:rsidR="00C156CF" w:rsidRPr="00665439">
        <w:rPr>
          <w:rFonts w:ascii="Arial" w:hAnsi="Arial" w:cs="Arial"/>
          <w:color w:val="242121"/>
          <w:lang w:val="en-GB"/>
        </w:rPr>
        <w:t xml:space="preserve">(b) </w:t>
      </w:r>
      <w:r w:rsidR="00095099" w:rsidRPr="00665439">
        <w:rPr>
          <w:rFonts w:ascii="Arial" w:hAnsi="Arial" w:cs="Arial"/>
          <w:color w:val="242121"/>
          <w:lang w:val="en-GB"/>
        </w:rPr>
        <w:t xml:space="preserve">to initiate proceedings under the Convention. The latter was done the day after YR and CJ were to have </w:t>
      </w:r>
      <w:r w:rsidR="008A02D9" w:rsidRPr="00665439">
        <w:rPr>
          <w:rFonts w:ascii="Arial" w:hAnsi="Arial" w:cs="Arial"/>
          <w:color w:val="242121"/>
          <w:lang w:val="en-GB"/>
        </w:rPr>
        <w:t xml:space="preserve">left </w:t>
      </w:r>
      <w:r w:rsidR="008A02D9">
        <w:rPr>
          <w:rFonts w:ascii="Arial" w:hAnsi="Arial" w:cs="Arial"/>
          <w:color w:val="242121"/>
          <w:lang w:val="en-GB"/>
        </w:rPr>
        <w:t xml:space="preserve">the </w:t>
      </w:r>
      <w:r w:rsidR="00095099" w:rsidRPr="00665439">
        <w:rPr>
          <w:rFonts w:ascii="Arial" w:hAnsi="Arial" w:cs="Arial"/>
          <w:color w:val="242121"/>
          <w:lang w:val="en-GB"/>
        </w:rPr>
        <w:t xml:space="preserve">RSA to return home. </w:t>
      </w:r>
      <w:r w:rsidR="004E3CCC" w:rsidRPr="00665439">
        <w:rPr>
          <w:rFonts w:ascii="Arial" w:hAnsi="Arial" w:cs="Arial"/>
          <w:color w:val="242121"/>
          <w:lang w:val="en-GB"/>
        </w:rPr>
        <w:t>If anything, his swift actions to ensure the return of CJ to Canada leave one in no doubt of the absence of his acquiescence.</w:t>
      </w:r>
    </w:p>
    <w:p w:rsidR="00C04324" w:rsidRPr="00665439" w:rsidRDefault="00C04324" w:rsidP="00665439">
      <w:pPr>
        <w:pStyle w:val="NormalWeb"/>
        <w:shd w:val="clear" w:color="auto" w:fill="FFFFFF"/>
        <w:spacing w:before="0" w:beforeAutospacing="0" w:after="0" w:afterAutospacing="0" w:line="360" w:lineRule="auto"/>
        <w:ind w:left="720" w:hanging="720"/>
        <w:jc w:val="both"/>
        <w:rPr>
          <w:rFonts w:ascii="Arial" w:hAnsi="Arial" w:cs="Arial"/>
          <w:color w:val="242121"/>
          <w:lang w:val="en-GB"/>
        </w:rPr>
      </w:pPr>
    </w:p>
    <w:p w:rsidR="00095099" w:rsidRPr="00665439" w:rsidRDefault="003E3F87" w:rsidP="00AF2099">
      <w:pPr>
        <w:pStyle w:val="NormalWeb"/>
        <w:shd w:val="clear" w:color="auto" w:fill="FFFFFF"/>
        <w:spacing w:before="0" w:beforeAutospacing="0" w:after="0" w:afterAutospacing="0" w:line="360" w:lineRule="auto"/>
        <w:jc w:val="both"/>
        <w:rPr>
          <w:rFonts w:ascii="Arial" w:hAnsi="Arial" w:cs="Arial"/>
          <w:color w:val="242121"/>
          <w:lang w:val="en-GB"/>
        </w:rPr>
      </w:pPr>
      <w:r w:rsidRPr="00665439">
        <w:rPr>
          <w:rFonts w:ascii="Arial" w:hAnsi="Arial" w:cs="Arial"/>
          <w:color w:val="242121"/>
          <w:lang w:val="en-GB"/>
        </w:rPr>
        <w:lastRenderedPageBreak/>
        <w:t>43</w:t>
      </w:r>
      <w:r w:rsidR="00C04324" w:rsidRPr="00665439">
        <w:rPr>
          <w:rFonts w:ascii="Arial" w:hAnsi="Arial" w:cs="Arial"/>
          <w:color w:val="242121"/>
          <w:lang w:val="en-GB"/>
        </w:rPr>
        <w:t>]</w:t>
      </w:r>
      <w:r w:rsidR="00C04324" w:rsidRPr="00665439">
        <w:rPr>
          <w:rFonts w:ascii="Arial" w:hAnsi="Arial" w:cs="Arial"/>
          <w:color w:val="242121"/>
          <w:lang w:val="en-GB"/>
        </w:rPr>
        <w:tab/>
      </w:r>
      <w:r w:rsidR="00B0679D" w:rsidRPr="00665439">
        <w:rPr>
          <w:rFonts w:ascii="Arial" w:hAnsi="Arial" w:cs="Arial"/>
          <w:color w:val="242121"/>
          <w:lang w:val="en-GB"/>
        </w:rPr>
        <w:t>Thus n</w:t>
      </w:r>
      <w:r w:rsidR="00C04324" w:rsidRPr="00665439">
        <w:rPr>
          <w:rFonts w:ascii="Arial" w:hAnsi="Arial" w:cs="Arial"/>
          <w:color w:val="242121"/>
          <w:lang w:val="en-GB"/>
        </w:rPr>
        <w:t xml:space="preserve">one of his conduct as set out supra can in any </w:t>
      </w:r>
      <w:r w:rsidR="00095099" w:rsidRPr="00665439">
        <w:rPr>
          <w:rFonts w:ascii="Arial" w:hAnsi="Arial" w:cs="Arial"/>
          <w:color w:val="242121"/>
          <w:lang w:val="en-GB"/>
        </w:rPr>
        <w:t xml:space="preserve">way be </w:t>
      </w:r>
      <w:r w:rsidR="00967615" w:rsidRPr="00665439">
        <w:rPr>
          <w:rFonts w:ascii="Arial" w:hAnsi="Arial" w:cs="Arial"/>
          <w:color w:val="242121"/>
          <w:lang w:val="en-GB"/>
        </w:rPr>
        <w:t xml:space="preserve">construed </w:t>
      </w:r>
      <w:r w:rsidR="00095099" w:rsidRPr="00665439">
        <w:rPr>
          <w:rFonts w:ascii="Arial" w:hAnsi="Arial" w:cs="Arial"/>
          <w:color w:val="242121"/>
          <w:lang w:val="en-GB"/>
        </w:rPr>
        <w:t xml:space="preserve">as abandoning CJ or acquiescing </w:t>
      </w:r>
      <w:r w:rsidR="00B0679D" w:rsidRPr="00665439">
        <w:rPr>
          <w:rFonts w:ascii="Arial" w:hAnsi="Arial" w:cs="Arial"/>
          <w:color w:val="242121"/>
          <w:lang w:val="en-GB"/>
        </w:rPr>
        <w:t xml:space="preserve">to his remaining with YR in </w:t>
      </w:r>
      <w:r w:rsidR="00597ECB">
        <w:rPr>
          <w:rFonts w:ascii="Arial" w:hAnsi="Arial" w:cs="Arial"/>
          <w:color w:val="242121"/>
          <w:lang w:val="en-GB"/>
        </w:rPr>
        <w:t xml:space="preserve">the </w:t>
      </w:r>
      <w:r w:rsidR="00B0679D" w:rsidRPr="00665439">
        <w:rPr>
          <w:rFonts w:ascii="Arial" w:hAnsi="Arial" w:cs="Arial"/>
          <w:color w:val="242121"/>
          <w:lang w:val="en-GB"/>
        </w:rPr>
        <w:t xml:space="preserve">RSA and, as a result, </w:t>
      </w:r>
      <w:r w:rsidR="00095099" w:rsidRPr="00665439">
        <w:rPr>
          <w:rFonts w:ascii="Arial" w:hAnsi="Arial" w:cs="Arial"/>
          <w:color w:val="242121"/>
          <w:lang w:val="en-GB"/>
        </w:rPr>
        <w:t xml:space="preserve">CJ’s retention </w:t>
      </w:r>
      <w:r w:rsidR="00850F02" w:rsidRPr="00665439">
        <w:rPr>
          <w:rFonts w:ascii="Arial" w:hAnsi="Arial" w:cs="Arial"/>
          <w:color w:val="242121"/>
          <w:lang w:val="en-GB"/>
        </w:rPr>
        <w:t xml:space="preserve">is </w:t>
      </w:r>
      <w:r w:rsidR="00095099" w:rsidRPr="00665439">
        <w:rPr>
          <w:rFonts w:ascii="Arial" w:hAnsi="Arial" w:cs="Arial"/>
          <w:color w:val="242121"/>
          <w:lang w:val="en-GB"/>
        </w:rPr>
        <w:t xml:space="preserve">wrongful as meant in </w:t>
      </w:r>
      <w:r w:rsidR="004E3CCC" w:rsidRPr="00665439">
        <w:rPr>
          <w:rFonts w:ascii="Arial" w:hAnsi="Arial" w:cs="Arial"/>
          <w:color w:val="242121"/>
          <w:lang w:val="en-GB"/>
        </w:rPr>
        <w:t>art</w:t>
      </w:r>
      <w:r w:rsidR="00DD42D7" w:rsidRPr="00665439">
        <w:rPr>
          <w:rFonts w:ascii="Arial" w:hAnsi="Arial" w:cs="Arial"/>
          <w:color w:val="242121"/>
          <w:lang w:val="en-GB"/>
        </w:rPr>
        <w:t xml:space="preserve"> 3 and</w:t>
      </w:r>
      <w:r w:rsidR="00095099" w:rsidRPr="00665439">
        <w:rPr>
          <w:rFonts w:ascii="Arial" w:hAnsi="Arial" w:cs="Arial"/>
          <w:color w:val="242121"/>
          <w:lang w:val="en-GB"/>
        </w:rPr>
        <w:t xml:space="preserve"> CR’s custody rights have been breached.</w:t>
      </w:r>
    </w:p>
    <w:p w:rsidR="00095099" w:rsidRPr="00665439" w:rsidRDefault="00095099" w:rsidP="00665439">
      <w:pPr>
        <w:pStyle w:val="NormalWeb"/>
        <w:shd w:val="clear" w:color="auto" w:fill="FFFFFF"/>
        <w:spacing w:before="0" w:beforeAutospacing="0" w:after="0" w:afterAutospacing="0" w:line="360" w:lineRule="auto"/>
        <w:jc w:val="both"/>
        <w:rPr>
          <w:rFonts w:ascii="Arial" w:hAnsi="Arial" w:cs="Arial"/>
          <w:color w:val="242121"/>
          <w:lang w:val="en-GB"/>
        </w:rPr>
      </w:pPr>
    </w:p>
    <w:p w:rsidR="00095099" w:rsidRPr="00665439" w:rsidRDefault="00405626" w:rsidP="00665439">
      <w:pPr>
        <w:pStyle w:val="NormalWeb"/>
        <w:shd w:val="clear" w:color="auto" w:fill="FFFFFF"/>
        <w:spacing w:before="0" w:beforeAutospacing="0" w:after="0" w:afterAutospacing="0" w:line="360" w:lineRule="auto"/>
        <w:jc w:val="both"/>
        <w:rPr>
          <w:rFonts w:ascii="Arial" w:hAnsi="Arial" w:cs="Arial"/>
          <w:b/>
          <w:color w:val="242121"/>
          <w:u w:val="single"/>
          <w:lang w:val="en-GB"/>
        </w:rPr>
      </w:pPr>
      <w:r w:rsidRPr="00665439">
        <w:rPr>
          <w:rFonts w:ascii="Arial" w:hAnsi="Arial" w:cs="Arial"/>
          <w:b/>
          <w:color w:val="242121"/>
          <w:u w:val="single"/>
          <w:lang w:val="en-GB"/>
        </w:rPr>
        <w:t>The Article 13 defences</w:t>
      </w:r>
    </w:p>
    <w:p w:rsidR="00122A60" w:rsidRPr="00665439" w:rsidRDefault="00B0679D" w:rsidP="00665439">
      <w:pPr>
        <w:pStyle w:val="NormalWeb"/>
        <w:shd w:val="clear" w:color="auto" w:fill="FFFFFF"/>
        <w:spacing w:before="0" w:beforeAutospacing="0" w:after="0" w:afterAutospacing="0" w:line="360" w:lineRule="auto"/>
        <w:ind w:left="720" w:hanging="720"/>
        <w:jc w:val="both"/>
        <w:rPr>
          <w:rFonts w:ascii="Arial" w:hAnsi="Arial" w:cs="Arial"/>
          <w:color w:val="242121"/>
          <w:lang w:val="en-GB"/>
        </w:rPr>
      </w:pPr>
      <w:r w:rsidRPr="00665439">
        <w:rPr>
          <w:rFonts w:ascii="Arial" w:hAnsi="Arial" w:cs="Arial"/>
          <w:color w:val="242121"/>
          <w:lang w:val="en-GB"/>
        </w:rPr>
        <w:t>4</w:t>
      </w:r>
      <w:r w:rsidR="003E3F87" w:rsidRPr="00665439">
        <w:rPr>
          <w:rFonts w:ascii="Arial" w:hAnsi="Arial" w:cs="Arial"/>
          <w:color w:val="242121"/>
          <w:lang w:val="en-GB"/>
        </w:rPr>
        <w:t>4</w:t>
      </w:r>
      <w:r w:rsidR="00790D0B" w:rsidRPr="00665439">
        <w:rPr>
          <w:rFonts w:ascii="Arial" w:hAnsi="Arial" w:cs="Arial"/>
          <w:color w:val="242121"/>
          <w:lang w:val="en-GB"/>
        </w:rPr>
        <w:t>]</w:t>
      </w:r>
      <w:r w:rsidR="00790D0B" w:rsidRPr="00665439">
        <w:rPr>
          <w:rFonts w:ascii="Arial" w:hAnsi="Arial" w:cs="Arial"/>
          <w:color w:val="242121"/>
          <w:lang w:val="en-GB"/>
        </w:rPr>
        <w:tab/>
      </w:r>
      <w:r w:rsidR="00122A60" w:rsidRPr="00665439">
        <w:rPr>
          <w:rFonts w:ascii="Arial" w:hAnsi="Arial" w:cs="Arial"/>
          <w:color w:val="242121"/>
          <w:lang w:val="en-GB"/>
        </w:rPr>
        <w:t>Article 13 provides:</w:t>
      </w:r>
    </w:p>
    <w:p w:rsidR="00122A60" w:rsidRPr="00665439" w:rsidRDefault="00122A60" w:rsidP="00AE1A36">
      <w:pPr>
        <w:pStyle w:val="NormalWeb"/>
        <w:shd w:val="clear" w:color="auto" w:fill="FFFFFF"/>
        <w:spacing w:before="0" w:beforeAutospacing="0" w:after="0" w:afterAutospacing="0" w:line="360" w:lineRule="auto"/>
        <w:ind w:hanging="720"/>
        <w:jc w:val="both"/>
        <w:rPr>
          <w:rFonts w:ascii="Arial" w:hAnsi="Arial" w:cs="Arial"/>
          <w:i/>
        </w:rPr>
      </w:pPr>
      <w:r w:rsidRPr="00665439">
        <w:rPr>
          <w:rFonts w:ascii="Arial" w:hAnsi="Arial" w:cs="Arial"/>
          <w:color w:val="242121"/>
          <w:lang w:val="en-GB"/>
        </w:rPr>
        <w:tab/>
        <w:t>“</w:t>
      </w:r>
      <w:r w:rsidRPr="00665439">
        <w:rPr>
          <w:rFonts w:ascii="Arial" w:hAnsi="Arial" w:cs="Arial"/>
          <w:i/>
        </w:rPr>
        <w:t>Notwithstanding the provisions of the preceding Article, the judicial or administrative authority of the requested State is not bound to order the return of the child if the person, institution or other body which opposes its return establishes that –</w:t>
      </w:r>
    </w:p>
    <w:p w:rsidR="00F632B5" w:rsidRPr="00665439" w:rsidRDefault="00122A60" w:rsidP="00AF2099">
      <w:pPr>
        <w:pStyle w:val="NormalWeb"/>
        <w:numPr>
          <w:ilvl w:val="0"/>
          <w:numId w:val="4"/>
        </w:numPr>
        <w:shd w:val="clear" w:color="auto" w:fill="FFFFFF"/>
        <w:spacing w:before="0" w:beforeAutospacing="0" w:after="0" w:afterAutospacing="0" w:line="360" w:lineRule="auto"/>
        <w:ind w:hanging="731"/>
        <w:jc w:val="both"/>
        <w:rPr>
          <w:rFonts w:ascii="Arial" w:hAnsi="Arial" w:cs="Arial"/>
          <w:i/>
          <w:color w:val="242121"/>
          <w:lang w:val="en-GB"/>
        </w:rPr>
      </w:pPr>
      <w:r w:rsidRPr="00665439">
        <w:rPr>
          <w:rFonts w:ascii="Arial" w:hAnsi="Arial" w:cs="Arial"/>
          <w:i/>
        </w:rPr>
        <w:t>the person, institution or other body having the care of the person of the child was not actually exercising the custody rights at the time of removal or retention, or had consented to or subsequently</w:t>
      </w:r>
      <w:r w:rsidR="00F632B5" w:rsidRPr="00665439">
        <w:rPr>
          <w:rFonts w:ascii="Arial" w:hAnsi="Arial" w:cs="Arial"/>
          <w:i/>
        </w:rPr>
        <w:t xml:space="preserve"> acquiesced in the removal of</w:t>
      </w:r>
      <w:r w:rsidRPr="00665439">
        <w:rPr>
          <w:rFonts w:ascii="Arial" w:hAnsi="Arial" w:cs="Arial"/>
          <w:i/>
        </w:rPr>
        <w:t xml:space="preserve"> retention; or </w:t>
      </w:r>
    </w:p>
    <w:p w:rsidR="00F632B5" w:rsidRPr="00665439" w:rsidRDefault="00122A60" w:rsidP="00AF2099">
      <w:pPr>
        <w:pStyle w:val="NormalWeb"/>
        <w:numPr>
          <w:ilvl w:val="0"/>
          <w:numId w:val="4"/>
        </w:numPr>
        <w:shd w:val="clear" w:color="auto" w:fill="FFFFFF"/>
        <w:spacing w:before="0" w:beforeAutospacing="0" w:after="0" w:afterAutospacing="0" w:line="360" w:lineRule="auto"/>
        <w:ind w:hanging="731"/>
        <w:jc w:val="both"/>
        <w:rPr>
          <w:rFonts w:ascii="Arial" w:hAnsi="Arial" w:cs="Arial"/>
          <w:i/>
          <w:color w:val="242121"/>
          <w:lang w:val="en-GB"/>
        </w:rPr>
      </w:pPr>
      <w:r w:rsidRPr="00665439">
        <w:rPr>
          <w:rFonts w:ascii="Arial" w:hAnsi="Arial" w:cs="Arial"/>
          <w:i/>
        </w:rPr>
        <w:t xml:space="preserve">there is a grave risk that his or her return would expose the child to physical </w:t>
      </w:r>
      <w:r w:rsidRPr="00665439">
        <w:rPr>
          <w:rFonts w:ascii="Arial" w:hAnsi="Arial" w:cs="Arial"/>
        </w:rPr>
        <w:t>or</w:t>
      </w:r>
      <w:r w:rsidRPr="00665439">
        <w:rPr>
          <w:rFonts w:ascii="Arial" w:hAnsi="Arial" w:cs="Arial"/>
          <w:i/>
        </w:rPr>
        <w:t xml:space="preserve"> psychological harm or otherwise place the child in an intolerable situation. </w:t>
      </w:r>
    </w:p>
    <w:p w:rsidR="00F632B5" w:rsidRPr="00665439" w:rsidRDefault="00122A60" w:rsidP="00AE1A36">
      <w:pPr>
        <w:pStyle w:val="NormalWeb"/>
        <w:shd w:val="clear" w:color="auto" w:fill="FFFFFF"/>
        <w:spacing w:before="0" w:beforeAutospacing="0" w:after="0" w:afterAutospacing="0" w:line="360" w:lineRule="auto"/>
        <w:jc w:val="both"/>
        <w:rPr>
          <w:rFonts w:ascii="Arial" w:hAnsi="Arial" w:cs="Arial"/>
          <w:i/>
        </w:rPr>
      </w:pPr>
      <w:r w:rsidRPr="00665439">
        <w:rPr>
          <w:rFonts w:ascii="Arial" w:hAnsi="Arial" w:cs="Arial"/>
          <w:i/>
        </w:rPr>
        <w:t xml:space="preserve">The judicial or administrative authority may also refuse to order the return of the child if it finds that the child objects to being returned and has attained an age and degree of maturity at which it is appropriate to take account of its views. </w:t>
      </w:r>
    </w:p>
    <w:p w:rsidR="00122A60" w:rsidRPr="00665439" w:rsidRDefault="00122A60" w:rsidP="00AE1A36">
      <w:pPr>
        <w:pStyle w:val="NormalWeb"/>
        <w:shd w:val="clear" w:color="auto" w:fill="FFFFFF"/>
        <w:spacing w:before="0" w:beforeAutospacing="0" w:after="0" w:afterAutospacing="0" w:line="360" w:lineRule="auto"/>
        <w:jc w:val="both"/>
        <w:rPr>
          <w:rFonts w:ascii="Arial" w:hAnsi="Arial" w:cs="Arial"/>
          <w:i/>
          <w:color w:val="242121"/>
          <w:lang w:val="en-GB"/>
        </w:rPr>
      </w:pPr>
      <w:r w:rsidRPr="00665439">
        <w:rPr>
          <w:rFonts w:ascii="Arial" w:hAnsi="Arial" w:cs="Arial"/>
          <w:i/>
        </w:rPr>
        <w:t>In considering the circumstances referred to in this Article, the judicial and administrative authorities shall take into account the information relating to the social background of the child provided by the Central Authority or other competent authority of the child’s habitual residence.”</w:t>
      </w:r>
    </w:p>
    <w:p w:rsidR="00122A60" w:rsidRPr="00665439" w:rsidRDefault="00122A60" w:rsidP="00665439">
      <w:pPr>
        <w:pStyle w:val="NormalWeb"/>
        <w:shd w:val="clear" w:color="auto" w:fill="FFFFFF"/>
        <w:spacing w:before="0" w:beforeAutospacing="0" w:after="0" w:afterAutospacing="0" w:line="360" w:lineRule="auto"/>
        <w:ind w:left="720" w:hanging="720"/>
        <w:jc w:val="both"/>
        <w:rPr>
          <w:rFonts w:ascii="Arial" w:hAnsi="Arial" w:cs="Arial"/>
          <w:color w:val="242121"/>
          <w:lang w:val="en-GB"/>
        </w:rPr>
      </w:pPr>
    </w:p>
    <w:p w:rsidR="002B1342" w:rsidRDefault="00297F45" w:rsidP="00AF2099">
      <w:pPr>
        <w:pStyle w:val="NormalWeb"/>
        <w:shd w:val="clear" w:color="auto" w:fill="FFFFFF"/>
        <w:spacing w:before="0" w:beforeAutospacing="0" w:after="0" w:afterAutospacing="0" w:line="360" w:lineRule="auto"/>
        <w:jc w:val="both"/>
        <w:rPr>
          <w:rFonts w:ascii="Arial" w:hAnsi="Arial" w:cs="Arial"/>
          <w:i/>
        </w:rPr>
      </w:pPr>
      <w:r w:rsidRPr="00665439">
        <w:rPr>
          <w:rFonts w:ascii="Arial" w:hAnsi="Arial" w:cs="Arial"/>
          <w:color w:val="242121"/>
          <w:lang w:val="en-GB"/>
        </w:rPr>
        <w:t>4</w:t>
      </w:r>
      <w:r w:rsidR="003E3F87" w:rsidRPr="00665439">
        <w:rPr>
          <w:rFonts w:ascii="Arial" w:hAnsi="Arial" w:cs="Arial"/>
          <w:color w:val="242121"/>
          <w:lang w:val="en-GB"/>
        </w:rPr>
        <w:t>5</w:t>
      </w:r>
      <w:r w:rsidR="00912929" w:rsidRPr="00665439">
        <w:rPr>
          <w:rFonts w:ascii="Arial" w:hAnsi="Arial" w:cs="Arial"/>
          <w:color w:val="242121"/>
          <w:lang w:val="en-GB"/>
        </w:rPr>
        <w:t>]</w:t>
      </w:r>
      <w:r w:rsidR="00912929" w:rsidRPr="00665439">
        <w:rPr>
          <w:rFonts w:ascii="Arial" w:hAnsi="Arial" w:cs="Arial"/>
          <w:color w:val="242121"/>
          <w:lang w:val="en-GB"/>
        </w:rPr>
        <w:tab/>
      </w:r>
      <w:r w:rsidR="001D31DB" w:rsidRPr="00665439">
        <w:rPr>
          <w:rFonts w:ascii="Arial" w:hAnsi="Arial" w:cs="Arial"/>
          <w:color w:val="242121"/>
          <w:lang w:val="en-GB"/>
        </w:rPr>
        <w:t xml:space="preserve">As has already been stated, the person raising the art 13 defences bears the usual civil onus of proof i.e. that </w:t>
      </w:r>
      <w:r w:rsidR="001D31DB" w:rsidRPr="00665439">
        <w:rPr>
          <w:rFonts w:ascii="Arial" w:hAnsi="Arial" w:cs="Arial"/>
        </w:rPr>
        <w:t>he or she is required to prove the various elements of the particular art 13(b) defence on a preponderance of probabilities</w:t>
      </w:r>
      <w:r w:rsidR="00790D0B" w:rsidRPr="00665439">
        <w:rPr>
          <w:rFonts w:ascii="Arial" w:hAnsi="Arial" w:cs="Arial"/>
          <w:i/>
        </w:rPr>
        <w:t>.</w:t>
      </w:r>
      <w:r w:rsidR="00790D0B" w:rsidRPr="00665439">
        <w:rPr>
          <w:rStyle w:val="FootnoteReference"/>
          <w:rFonts w:ascii="Arial" w:hAnsi="Arial" w:cs="Arial"/>
          <w:i/>
        </w:rPr>
        <w:footnoteReference w:id="31"/>
      </w:r>
    </w:p>
    <w:p w:rsidR="00AF2099" w:rsidRPr="00665439" w:rsidRDefault="00AF2099" w:rsidP="00AF2099">
      <w:pPr>
        <w:pStyle w:val="NormalWeb"/>
        <w:shd w:val="clear" w:color="auto" w:fill="FFFFFF"/>
        <w:spacing w:before="0" w:beforeAutospacing="0" w:after="0" w:afterAutospacing="0" w:line="360" w:lineRule="auto"/>
        <w:jc w:val="both"/>
        <w:rPr>
          <w:rFonts w:ascii="Arial" w:hAnsi="Arial" w:cs="Arial"/>
        </w:rPr>
      </w:pPr>
    </w:p>
    <w:p w:rsidR="00C04324" w:rsidRPr="00665439" w:rsidRDefault="00B0679D" w:rsidP="00AF2099">
      <w:pPr>
        <w:pStyle w:val="NormalWeb"/>
        <w:shd w:val="clear" w:color="auto" w:fill="FFFFFF"/>
        <w:spacing w:before="0" w:beforeAutospacing="0" w:after="0" w:afterAutospacing="0" w:line="360" w:lineRule="auto"/>
        <w:jc w:val="both"/>
        <w:rPr>
          <w:rFonts w:ascii="Arial" w:hAnsi="Arial" w:cs="Arial"/>
        </w:rPr>
      </w:pPr>
      <w:r w:rsidRPr="00665439">
        <w:rPr>
          <w:rFonts w:ascii="Arial" w:hAnsi="Arial" w:cs="Arial"/>
        </w:rPr>
        <w:t>4</w:t>
      </w:r>
      <w:r w:rsidR="003E3F87" w:rsidRPr="00665439">
        <w:rPr>
          <w:rFonts w:ascii="Arial" w:hAnsi="Arial" w:cs="Arial"/>
        </w:rPr>
        <w:t>6</w:t>
      </w:r>
      <w:r w:rsidR="00C04324" w:rsidRPr="00665439">
        <w:rPr>
          <w:rFonts w:ascii="Arial" w:hAnsi="Arial" w:cs="Arial"/>
        </w:rPr>
        <w:t>]</w:t>
      </w:r>
      <w:r w:rsidR="00C04324" w:rsidRPr="00665439">
        <w:rPr>
          <w:rFonts w:ascii="Arial" w:hAnsi="Arial" w:cs="Arial"/>
        </w:rPr>
        <w:tab/>
        <w:t xml:space="preserve">I must preface the discussion on this issue with the following: much of the argument presented, more especially by YR, focused on the abusive relationship she </w:t>
      </w:r>
      <w:r w:rsidR="00C04324" w:rsidRPr="00665439">
        <w:rPr>
          <w:rFonts w:ascii="Arial" w:hAnsi="Arial" w:cs="Arial"/>
        </w:rPr>
        <w:lastRenderedPageBreak/>
        <w:t xml:space="preserve">had with CR after CJ’s birth. Much of CR’s argument to refute this issue focused on YR’s emotional state and her </w:t>
      </w:r>
      <w:r w:rsidR="005A6732" w:rsidRPr="00665439">
        <w:rPr>
          <w:rFonts w:ascii="Arial" w:hAnsi="Arial" w:cs="Arial"/>
        </w:rPr>
        <w:t xml:space="preserve">alleged </w:t>
      </w:r>
      <w:r w:rsidR="00C04324" w:rsidRPr="00665439">
        <w:rPr>
          <w:rFonts w:ascii="Arial" w:hAnsi="Arial" w:cs="Arial"/>
        </w:rPr>
        <w:t>irrational behaviour. Collateral information from the friends and family was also of a nature as one would usually find in primary care and residence/contact applications under the Act. But it is not the function of this court to determine these issues.</w:t>
      </w:r>
      <w:r w:rsidR="00DB7F58" w:rsidRPr="00665439">
        <w:rPr>
          <w:rFonts w:ascii="Arial" w:hAnsi="Arial" w:cs="Arial"/>
        </w:rPr>
        <w:t xml:space="preserve"> In </w:t>
      </w:r>
      <w:r w:rsidR="00DB7F58" w:rsidRPr="00665439">
        <w:rPr>
          <w:rFonts w:ascii="Arial" w:hAnsi="Arial" w:cs="Arial"/>
          <w:b/>
        </w:rPr>
        <w:t>Pennello</w:t>
      </w:r>
      <w:r w:rsidR="00CD0B28" w:rsidRPr="00665439">
        <w:rPr>
          <w:rFonts w:ascii="Arial" w:hAnsi="Arial" w:cs="Arial"/>
          <w:b/>
        </w:rPr>
        <w:t xml:space="preserve"> v Pennello and Another</w:t>
      </w:r>
      <w:r w:rsidR="00DB7F58" w:rsidRPr="00665439">
        <w:rPr>
          <w:rStyle w:val="FootnoteReference"/>
          <w:rFonts w:ascii="Arial" w:hAnsi="Arial" w:cs="Arial"/>
        </w:rPr>
        <w:footnoteReference w:id="32"/>
      </w:r>
      <w:r w:rsidR="00DB7F58" w:rsidRPr="00665439">
        <w:rPr>
          <w:rFonts w:ascii="Arial" w:hAnsi="Arial" w:cs="Arial"/>
        </w:rPr>
        <w:t>, Van Heerden AJA explained it as follows:</w:t>
      </w:r>
    </w:p>
    <w:p w:rsidR="00DB7F58" w:rsidRPr="00AE1A36" w:rsidRDefault="00DB7F58" w:rsidP="00AE1A36">
      <w:pPr>
        <w:pStyle w:val="NormalWeb"/>
        <w:shd w:val="clear" w:color="auto" w:fill="FFFFFF"/>
        <w:spacing w:before="0" w:beforeAutospacing="0" w:after="0" w:afterAutospacing="0" w:line="360" w:lineRule="auto"/>
        <w:jc w:val="both"/>
        <w:rPr>
          <w:rFonts w:ascii="Arial" w:hAnsi="Arial" w:cs="Arial"/>
          <w:i/>
          <w:color w:val="242121"/>
          <w:sz w:val="22"/>
          <w:szCs w:val="22"/>
          <w:lang w:val="en-GB"/>
        </w:rPr>
      </w:pPr>
      <w:r w:rsidRPr="00AE1A36">
        <w:rPr>
          <w:rFonts w:ascii="Arial" w:hAnsi="Arial" w:cs="Arial"/>
          <w:sz w:val="22"/>
          <w:szCs w:val="22"/>
        </w:rPr>
        <w:t>“</w:t>
      </w:r>
      <w:r w:rsidRPr="00AE1A36">
        <w:rPr>
          <w:rFonts w:ascii="Arial" w:hAnsi="Arial" w:cs="Arial"/>
          <w:i/>
          <w:sz w:val="22"/>
          <w:szCs w:val="22"/>
        </w:rPr>
        <w:t>The Convention is predicated on the assumption that the abduction of a child will generally be prejudicial to his or her welfare and that, in the vast majority of cases, it will be in the best interests of the child to return him or her to the state of habitual residence. The underlying premise is thus that the authorities best placed to resolve the merits of a custody dispute are the courts of the state of the child’s habitual residence and not the courts of the state to which the child has been removed or in which the child is being retained.”</w:t>
      </w:r>
    </w:p>
    <w:p w:rsidR="00095099" w:rsidRPr="00665439" w:rsidRDefault="00095099" w:rsidP="00665439">
      <w:pPr>
        <w:pStyle w:val="NormalWeb"/>
        <w:shd w:val="clear" w:color="auto" w:fill="FFFFFF"/>
        <w:spacing w:before="0" w:beforeAutospacing="0" w:after="0" w:afterAutospacing="0" w:line="360" w:lineRule="auto"/>
        <w:jc w:val="both"/>
        <w:rPr>
          <w:rFonts w:ascii="Arial" w:hAnsi="Arial" w:cs="Arial"/>
          <w:color w:val="242121"/>
        </w:rPr>
      </w:pPr>
    </w:p>
    <w:p w:rsidR="00796EF1" w:rsidRPr="00665439" w:rsidRDefault="003E3F87" w:rsidP="00AF2099">
      <w:pPr>
        <w:spacing w:after="0" w:line="360" w:lineRule="auto"/>
        <w:jc w:val="both"/>
        <w:rPr>
          <w:rFonts w:ascii="Arial" w:eastAsia="Malgun Gothic" w:hAnsi="Arial" w:cs="Arial"/>
          <w:i/>
          <w:sz w:val="24"/>
          <w:szCs w:val="24"/>
          <w:lang w:val="en-GB"/>
        </w:rPr>
      </w:pPr>
      <w:r w:rsidRPr="00665439">
        <w:rPr>
          <w:rFonts w:ascii="Arial" w:hAnsi="Arial" w:cs="Arial"/>
          <w:color w:val="000000"/>
          <w:sz w:val="24"/>
          <w:szCs w:val="24"/>
        </w:rPr>
        <w:t>47</w:t>
      </w:r>
      <w:r w:rsidR="00796EF1" w:rsidRPr="00665439">
        <w:rPr>
          <w:rFonts w:ascii="Arial" w:hAnsi="Arial" w:cs="Arial"/>
          <w:color w:val="000000"/>
          <w:sz w:val="24"/>
          <w:szCs w:val="24"/>
        </w:rPr>
        <w:t>]</w:t>
      </w:r>
      <w:r w:rsidR="00796EF1" w:rsidRPr="00665439">
        <w:rPr>
          <w:rFonts w:ascii="Arial" w:hAnsi="Arial" w:cs="Arial"/>
          <w:color w:val="000000"/>
          <w:sz w:val="24"/>
          <w:szCs w:val="24"/>
        </w:rPr>
        <w:tab/>
      </w:r>
      <w:r w:rsidR="005A6732" w:rsidRPr="00665439">
        <w:rPr>
          <w:rFonts w:ascii="Arial" w:hAnsi="Arial" w:cs="Arial"/>
          <w:color w:val="000000"/>
          <w:sz w:val="24"/>
          <w:szCs w:val="24"/>
        </w:rPr>
        <w:t>She also stated that the “</w:t>
      </w:r>
      <w:r w:rsidR="00796EF1" w:rsidRPr="00665439">
        <w:rPr>
          <w:rFonts w:ascii="Arial" w:hAnsi="Arial" w:cs="Arial"/>
          <w:i/>
          <w:color w:val="000000"/>
          <w:sz w:val="24"/>
          <w:szCs w:val="24"/>
        </w:rPr>
        <w:t>court should require clear and compelling evidence of the grave risk of harm or other intolerability which must be measured as substantial, not trivial, and of a severity which is much more than is inherent in the inevitable disruption, uncertainty and anxiety which follows an unwelcome return to the jurisdiction of the court of habitual residence</w:t>
      </w:r>
      <w:r w:rsidR="002E4F84" w:rsidRPr="00665439">
        <w:rPr>
          <w:rFonts w:ascii="Arial" w:hAnsi="Arial" w:cs="Arial"/>
          <w:i/>
          <w:color w:val="000000"/>
          <w:sz w:val="24"/>
          <w:szCs w:val="24"/>
        </w:rPr>
        <w:t>.”</w:t>
      </w:r>
      <w:r w:rsidR="00796EF1" w:rsidRPr="00665439">
        <w:rPr>
          <w:rStyle w:val="FootnoteReference"/>
          <w:rFonts w:ascii="Arial" w:hAnsi="Arial" w:cs="Arial"/>
          <w:i/>
          <w:color w:val="000000"/>
          <w:sz w:val="24"/>
          <w:szCs w:val="24"/>
        </w:rPr>
        <w:footnoteReference w:id="33"/>
      </w:r>
    </w:p>
    <w:p w:rsidR="00CC12AC" w:rsidRPr="00665439" w:rsidRDefault="00CC12AC" w:rsidP="00665439">
      <w:pPr>
        <w:spacing w:after="0" w:line="360" w:lineRule="auto"/>
        <w:ind w:left="720" w:hanging="720"/>
        <w:jc w:val="both"/>
        <w:rPr>
          <w:rFonts w:ascii="Arial" w:eastAsia="Malgun Gothic" w:hAnsi="Arial" w:cs="Arial"/>
          <w:sz w:val="24"/>
          <w:szCs w:val="24"/>
          <w:lang w:val="en-GB"/>
        </w:rPr>
      </w:pPr>
    </w:p>
    <w:p w:rsidR="00CC12AC" w:rsidRPr="00665439" w:rsidRDefault="0073613B" w:rsidP="00665439">
      <w:pPr>
        <w:spacing w:after="0" w:line="360" w:lineRule="auto"/>
        <w:ind w:left="720" w:hanging="720"/>
        <w:jc w:val="both"/>
        <w:rPr>
          <w:rFonts w:ascii="Arial" w:eastAsia="Malgun Gothic" w:hAnsi="Arial" w:cs="Arial"/>
          <w:sz w:val="24"/>
          <w:szCs w:val="24"/>
          <w:lang w:val="en-GB"/>
        </w:rPr>
      </w:pPr>
      <w:r w:rsidRPr="00665439">
        <w:rPr>
          <w:rFonts w:ascii="Arial" w:eastAsia="Malgun Gothic" w:hAnsi="Arial" w:cs="Arial"/>
          <w:b/>
          <w:sz w:val="24"/>
          <w:szCs w:val="24"/>
          <w:u w:val="single"/>
          <w:lang w:val="en-GB"/>
        </w:rPr>
        <w:t>Grave harm/ Intolerable situation</w:t>
      </w:r>
    </w:p>
    <w:p w:rsidR="00CC12AC"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48</w:t>
      </w:r>
      <w:r w:rsidR="00CC12AC" w:rsidRPr="00665439">
        <w:rPr>
          <w:rFonts w:ascii="Arial" w:eastAsia="Malgun Gothic" w:hAnsi="Arial" w:cs="Arial"/>
          <w:sz w:val="24"/>
          <w:szCs w:val="24"/>
          <w:lang w:val="en-GB"/>
        </w:rPr>
        <w:t>]</w:t>
      </w:r>
      <w:r w:rsidR="00CC12AC" w:rsidRPr="00665439">
        <w:rPr>
          <w:rFonts w:ascii="Arial" w:eastAsia="Malgun Gothic" w:hAnsi="Arial" w:cs="Arial"/>
          <w:sz w:val="24"/>
          <w:szCs w:val="24"/>
          <w:lang w:val="en-GB"/>
        </w:rPr>
        <w:tab/>
      </w:r>
      <w:r w:rsidR="00E5389D" w:rsidRPr="00665439">
        <w:rPr>
          <w:rFonts w:ascii="Arial" w:eastAsia="Malgun Gothic" w:hAnsi="Arial" w:cs="Arial"/>
          <w:sz w:val="24"/>
          <w:szCs w:val="24"/>
          <w:lang w:val="en-GB"/>
        </w:rPr>
        <w:t xml:space="preserve">The </w:t>
      </w:r>
      <w:r w:rsidR="00CA0C60" w:rsidRPr="00665439">
        <w:rPr>
          <w:rFonts w:ascii="Arial" w:eastAsia="Malgun Gothic" w:hAnsi="Arial" w:cs="Arial"/>
          <w:i/>
          <w:sz w:val="24"/>
          <w:szCs w:val="24"/>
          <w:lang w:val="en-GB"/>
        </w:rPr>
        <w:t>curatrix</w:t>
      </w:r>
      <w:r w:rsidR="00E5389D" w:rsidRPr="00665439">
        <w:rPr>
          <w:rFonts w:ascii="Arial" w:eastAsia="Malgun Gothic" w:hAnsi="Arial" w:cs="Arial"/>
          <w:sz w:val="24"/>
          <w:szCs w:val="24"/>
          <w:lang w:val="en-GB"/>
        </w:rPr>
        <w:t xml:space="preserve"> has argued tha</w:t>
      </w:r>
      <w:r w:rsidR="00CA0C60" w:rsidRPr="00665439">
        <w:rPr>
          <w:rFonts w:ascii="Arial" w:eastAsia="Malgun Gothic" w:hAnsi="Arial" w:cs="Arial"/>
          <w:sz w:val="24"/>
          <w:szCs w:val="24"/>
          <w:lang w:val="en-GB"/>
        </w:rPr>
        <w:t>t the factors set out in art</w:t>
      </w:r>
      <w:r w:rsidR="00D37793" w:rsidRPr="00665439">
        <w:rPr>
          <w:rFonts w:ascii="Arial" w:eastAsia="Malgun Gothic" w:hAnsi="Arial" w:cs="Arial"/>
          <w:sz w:val="24"/>
          <w:szCs w:val="24"/>
          <w:lang w:val="en-GB"/>
        </w:rPr>
        <w:t xml:space="preserve"> </w:t>
      </w:r>
      <w:r w:rsidR="00E5389D" w:rsidRPr="00665439">
        <w:rPr>
          <w:rFonts w:ascii="Arial" w:eastAsia="Malgun Gothic" w:hAnsi="Arial" w:cs="Arial"/>
          <w:sz w:val="24"/>
          <w:szCs w:val="24"/>
          <w:lang w:val="en-GB"/>
        </w:rPr>
        <w:t>13(b) have been established in this matter and that CJ should not be returned to Canada. In doing so she has reported that YR has indicated that, were this court to order CJ’s return, she would also return to Canada. This</w:t>
      </w:r>
      <w:r w:rsidR="00521B09" w:rsidRPr="00665439">
        <w:rPr>
          <w:rFonts w:ascii="Arial" w:eastAsia="Malgun Gothic" w:hAnsi="Arial" w:cs="Arial"/>
          <w:sz w:val="24"/>
          <w:szCs w:val="24"/>
          <w:lang w:val="en-GB"/>
        </w:rPr>
        <w:t>,</w:t>
      </w:r>
      <w:r w:rsidR="00E5389D" w:rsidRPr="00665439">
        <w:rPr>
          <w:rFonts w:ascii="Arial" w:eastAsia="Malgun Gothic" w:hAnsi="Arial" w:cs="Arial"/>
          <w:sz w:val="24"/>
          <w:szCs w:val="24"/>
          <w:lang w:val="en-GB"/>
        </w:rPr>
        <w:t xml:space="preserve"> both she and YR argue</w:t>
      </w:r>
      <w:r w:rsidR="00521B09" w:rsidRPr="00665439">
        <w:rPr>
          <w:rFonts w:ascii="Arial" w:eastAsia="Malgun Gothic" w:hAnsi="Arial" w:cs="Arial"/>
          <w:sz w:val="24"/>
          <w:szCs w:val="24"/>
          <w:lang w:val="en-GB"/>
        </w:rPr>
        <w:t>,</w:t>
      </w:r>
      <w:r w:rsidR="00785AF6" w:rsidRPr="00665439">
        <w:rPr>
          <w:rFonts w:ascii="Arial" w:eastAsia="Malgun Gothic" w:hAnsi="Arial" w:cs="Arial"/>
          <w:sz w:val="24"/>
          <w:szCs w:val="24"/>
          <w:lang w:val="en-GB"/>
        </w:rPr>
        <w:t xml:space="preserve"> would give rise to </w:t>
      </w:r>
      <w:r w:rsidR="00E5389D" w:rsidRPr="00665439">
        <w:rPr>
          <w:rFonts w:ascii="Arial" w:eastAsia="Malgun Gothic" w:hAnsi="Arial" w:cs="Arial"/>
          <w:sz w:val="24"/>
          <w:szCs w:val="24"/>
          <w:lang w:val="en-GB"/>
        </w:rPr>
        <w:t>intolerable circumstances because of</w:t>
      </w:r>
      <w:r w:rsidR="00521B09" w:rsidRPr="00665439">
        <w:rPr>
          <w:rFonts w:ascii="Arial" w:eastAsia="Malgun Gothic" w:hAnsi="Arial" w:cs="Arial"/>
          <w:sz w:val="24"/>
          <w:szCs w:val="24"/>
          <w:lang w:val="en-GB"/>
        </w:rPr>
        <w:t xml:space="preserve"> the issues that so plagued the parties</w:t>
      </w:r>
      <w:r w:rsidR="00785AF6" w:rsidRPr="00665439">
        <w:rPr>
          <w:rFonts w:ascii="Arial" w:eastAsia="Malgun Gothic" w:hAnsi="Arial" w:cs="Arial"/>
          <w:sz w:val="24"/>
          <w:szCs w:val="24"/>
          <w:lang w:val="en-GB"/>
        </w:rPr>
        <w:t>’</w:t>
      </w:r>
      <w:r w:rsidR="0070222C" w:rsidRPr="00665439">
        <w:rPr>
          <w:rFonts w:ascii="Arial" w:eastAsia="Malgun Gothic" w:hAnsi="Arial" w:cs="Arial"/>
          <w:sz w:val="24"/>
          <w:szCs w:val="24"/>
          <w:lang w:val="en-GB"/>
        </w:rPr>
        <w:t xml:space="preserve"> relationship</w:t>
      </w:r>
      <w:r w:rsidR="00E5389D" w:rsidRPr="00665439">
        <w:rPr>
          <w:rFonts w:ascii="Arial" w:eastAsia="Malgun Gothic" w:hAnsi="Arial" w:cs="Arial"/>
          <w:sz w:val="24"/>
          <w:szCs w:val="24"/>
          <w:lang w:val="en-GB"/>
        </w:rPr>
        <w:t xml:space="preserve"> before the</w:t>
      </w:r>
      <w:r w:rsidR="000C0EB7" w:rsidRPr="00665439">
        <w:rPr>
          <w:rFonts w:ascii="Arial" w:eastAsia="Malgun Gothic" w:hAnsi="Arial" w:cs="Arial"/>
          <w:sz w:val="24"/>
          <w:szCs w:val="24"/>
          <w:lang w:val="en-GB"/>
        </w:rPr>
        <w:t>y</w:t>
      </w:r>
      <w:r w:rsidR="00E5389D" w:rsidRPr="00665439">
        <w:rPr>
          <w:rFonts w:ascii="Arial" w:eastAsia="Malgun Gothic" w:hAnsi="Arial" w:cs="Arial"/>
          <w:sz w:val="24"/>
          <w:szCs w:val="24"/>
          <w:lang w:val="en-GB"/>
        </w:rPr>
        <w:t xml:space="preserve"> arrived in the RSA</w:t>
      </w:r>
      <w:r w:rsidR="007A1A86" w:rsidRPr="00665439">
        <w:rPr>
          <w:rFonts w:ascii="Arial" w:eastAsia="Malgun Gothic" w:hAnsi="Arial" w:cs="Arial"/>
          <w:sz w:val="24"/>
          <w:szCs w:val="24"/>
          <w:lang w:val="en-GB"/>
        </w:rPr>
        <w:t>,</w:t>
      </w:r>
      <w:r w:rsidR="00521B09" w:rsidRPr="00665439">
        <w:rPr>
          <w:rFonts w:ascii="Arial" w:eastAsia="Malgun Gothic" w:hAnsi="Arial" w:cs="Arial"/>
          <w:sz w:val="24"/>
          <w:szCs w:val="24"/>
          <w:lang w:val="en-GB"/>
        </w:rPr>
        <w:t xml:space="preserve"> and that this was a contributing factor to </w:t>
      </w:r>
      <w:r w:rsidR="00785AF6" w:rsidRPr="00665439">
        <w:rPr>
          <w:rFonts w:ascii="Arial" w:eastAsia="Malgun Gothic" w:hAnsi="Arial" w:cs="Arial"/>
          <w:sz w:val="24"/>
          <w:szCs w:val="24"/>
          <w:lang w:val="en-GB"/>
        </w:rPr>
        <w:t>YR’s</w:t>
      </w:r>
      <w:r w:rsidR="00521B09" w:rsidRPr="00665439">
        <w:rPr>
          <w:rFonts w:ascii="Arial" w:eastAsia="Malgun Gothic" w:hAnsi="Arial" w:cs="Arial"/>
          <w:sz w:val="24"/>
          <w:szCs w:val="24"/>
          <w:lang w:val="en-GB"/>
        </w:rPr>
        <w:t xml:space="preserve"> emotional state which ultimately affects CJ</w:t>
      </w:r>
      <w:r w:rsidR="00E5389D" w:rsidRPr="00665439">
        <w:rPr>
          <w:rFonts w:ascii="Arial" w:eastAsia="Malgun Gothic" w:hAnsi="Arial" w:cs="Arial"/>
          <w:sz w:val="24"/>
          <w:szCs w:val="24"/>
          <w:lang w:val="en-GB"/>
        </w:rPr>
        <w:t>.</w:t>
      </w:r>
      <w:r w:rsidR="00521B09" w:rsidRPr="00665439">
        <w:rPr>
          <w:rFonts w:ascii="Arial" w:eastAsia="Malgun Gothic" w:hAnsi="Arial" w:cs="Arial"/>
          <w:sz w:val="24"/>
          <w:szCs w:val="24"/>
          <w:lang w:val="en-GB"/>
        </w:rPr>
        <w:t xml:space="preserve"> The other factor to be considered is that, by all accounts and according to CJ’s Canadian doctors, he was doing well and reaching all his milestones (other than hi</w:t>
      </w:r>
      <w:r w:rsidR="00785AF6" w:rsidRPr="00665439">
        <w:rPr>
          <w:rFonts w:ascii="Arial" w:eastAsia="Malgun Gothic" w:hAnsi="Arial" w:cs="Arial"/>
          <w:sz w:val="24"/>
          <w:szCs w:val="24"/>
          <w:lang w:val="en-GB"/>
        </w:rPr>
        <w:t>s latching and sleeping issues) which has been shown to be incorrect.</w:t>
      </w:r>
    </w:p>
    <w:p w:rsidR="00E5389D" w:rsidRPr="00665439" w:rsidRDefault="00E5389D" w:rsidP="00665439">
      <w:pPr>
        <w:spacing w:after="0" w:line="360" w:lineRule="auto"/>
        <w:ind w:left="720" w:hanging="720"/>
        <w:jc w:val="both"/>
        <w:rPr>
          <w:rFonts w:ascii="Arial" w:eastAsia="Malgun Gothic" w:hAnsi="Arial" w:cs="Arial"/>
          <w:sz w:val="24"/>
          <w:szCs w:val="24"/>
          <w:lang w:val="en-GB"/>
        </w:rPr>
      </w:pPr>
    </w:p>
    <w:p w:rsidR="00E5389D"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lastRenderedPageBreak/>
        <w:t>49</w:t>
      </w:r>
      <w:r w:rsidR="00E5389D" w:rsidRPr="00665439">
        <w:rPr>
          <w:rFonts w:ascii="Arial" w:eastAsia="Malgun Gothic" w:hAnsi="Arial" w:cs="Arial"/>
          <w:sz w:val="24"/>
          <w:szCs w:val="24"/>
          <w:lang w:val="en-GB"/>
        </w:rPr>
        <w:t>]</w:t>
      </w:r>
      <w:r w:rsidR="00E5389D" w:rsidRPr="00665439">
        <w:rPr>
          <w:rFonts w:ascii="Arial" w:eastAsia="Malgun Gothic" w:hAnsi="Arial" w:cs="Arial"/>
          <w:sz w:val="24"/>
          <w:szCs w:val="24"/>
          <w:lang w:val="en-GB"/>
        </w:rPr>
        <w:tab/>
      </w:r>
      <w:r w:rsidR="00521B09" w:rsidRPr="00665439">
        <w:rPr>
          <w:rFonts w:ascii="Arial" w:eastAsia="Malgun Gothic" w:hAnsi="Arial" w:cs="Arial"/>
          <w:sz w:val="24"/>
          <w:szCs w:val="24"/>
          <w:lang w:val="en-GB"/>
        </w:rPr>
        <w:t>The background</w:t>
      </w:r>
      <w:r w:rsidR="0070222C" w:rsidRPr="00665439">
        <w:rPr>
          <w:rFonts w:ascii="Arial" w:eastAsia="Malgun Gothic" w:hAnsi="Arial" w:cs="Arial"/>
          <w:sz w:val="24"/>
          <w:szCs w:val="24"/>
          <w:lang w:val="en-GB"/>
        </w:rPr>
        <w:t xml:space="preserve"> to this</w:t>
      </w:r>
      <w:r w:rsidR="00521B09" w:rsidRPr="00665439">
        <w:rPr>
          <w:rFonts w:ascii="Arial" w:eastAsia="Malgun Gothic" w:hAnsi="Arial" w:cs="Arial"/>
          <w:sz w:val="24"/>
          <w:szCs w:val="24"/>
          <w:lang w:val="en-GB"/>
        </w:rPr>
        <w:t xml:space="preserve"> is the following: </w:t>
      </w:r>
      <w:r w:rsidR="000C0EB7" w:rsidRPr="00665439">
        <w:rPr>
          <w:rFonts w:ascii="Arial" w:eastAsia="Malgun Gothic" w:hAnsi="Arial" w:cs="Arial"/>
          <w:sz w:val="24"/>
          <w:szCs w:val="24"/>
          <w:lang w:val="en-GB"/>
        </w:rPr>
        <w:t>CJ’s birth was characterised by some trauma : during his delivery his heart rate was abnormal</w:t>
      </w:r>
      <w:r w:rsidR="000C0EB7" w:rsidRPr="00665439">
        <w:rPr>
          <w:rStyle w:val="FootnoteReference"/>
          <w:rFonts w:ascii="Arial" w:eastAsia="Malgun Gothic" w:hAnsi="Arial" w:cs="Arial"/>
          <w:sz w:val="24"/>
          <w:szCs w:val="24"/>
          <w:lang w:val="en-GB"/>
        </w:rPr>
        <w:footnoteReference w:id="34"/>
      </w:r>
      <w:r w:rsidR="000C0EB7" w:rsidRPr="00665439">
        <w:rPr>
          <w:rFonts w:ascii="Arial" w:eastAsia="Malgun Gothic" w:hAnsi="Arial" w:cs="Arial"/>
          <w:sz w:val="24"/>
          <w:szCs w:val="24"/>
          <w:lang w:val="en-GB"/>
        </w:rPr>
        <w:t xml:space="preserve"> and he had to be birthed vaginally with vacuum assistance. He was born with a nuchal cord which was brought over his head prior to his delivery of his anterior shoulder. According to the hospital records, he was examined after birth, was well, and he and YR were discharged the following day. CJ was then referred to D</w:t>
      </w:r>
      <w:r w:rsidR="00C57FDC" w:rsidRPr="00665439">
        <w:rPr>
          <w:rFonts w:ascii="Arial" w:eastAsia="Malgun Gothic" w:hAnsi="Arial" w:cs="Arial"/>
          <w:sz w:val="24"/>
          <w:szCs w:val="24"/>
          <w:lang w:val="en-GB"/>
        </w:rPr>
        <w:t xml:space="preserve">r Landero for feeding concerns as well as </w:t>
      </w:r>
      <w:r w:rsidR="0070222C" w:rsidRPr="00665439">
        <w:rPr>
          <w:rFonts w:ascii="Arial" w:eastAsia="Malgun Gothic" w:hAnsi="Arial" w:cs="Arial"/>
          <w:sz w:val="24"/>
          <w:szCs w:val="24"/>
          <w:lang w:val="en-GB"/>
        </w:rPr>
        <w:t xml:space="preserve">concerns that CJ was not </w:t>
      </w:r>
      <w:r w:rsidR="000C0EB7" w:rsidRPr="00665439">
        <w:rPr>
          <w:rFonts w:ascii="Arial" w:eastAsia="Malgun Gothic" w:hAnsi="Arial" w:cs="Arial"/>
          <w:sz w:val="24"/>
          <w:szCs w:val="24"/>
          <w:lang w:val="en-GB"/>
        </w:rPr>
        <w:t>meeting his developmental milestones and required assistance. She referred CJ to a physiotherapist as CJ was not keen on solids but that, otherwise, she noted that CJ, at 6 months,</w:t>
      </w:r>
      <w:r w:rsidR="000C0EB7" w:rsidRPr="00665439">
        <w:rPr>
          <w:rStyle w:val="FootnoteReference"/>
          <w:rFonts w:ascii="Arial" w:eastAsia="Malgun Gothic" w:hAnsi="Arial" w:cs="Arial"/>
          <w:sz w:val="24"/>
          <w:szCs w:val="24"/>
          <w:lang w:val="en-GB"/>
        </w:rPr>
        <w:footnoteReference w:id="35"/>
      </w:r>
      <w:r w:rsidR="000C0EB7" w:rsidRPr="00665439">
        <w:rPr>
          <w:rFonts w:ascii="Arial" w:eastAsia="Malgun Gothic" w:hAnsi="Arial" w:cs="Arial"/>
          <w:sz w:val="24"/>
          <w:szCs w:val="24"/>
          <w:lang w:val="en-GB"/>
        </w:rPr>
        <w:t xml:space="preserve"> was in good health. The physiotherapist noted that there was a mild delay in CJ’s ability to roll from belly to back but that, otherwise, he presented with appropriate gross motor skills. Kate MacDonald assisted CR with CJ’s sleeping issues and feeding issues.</w:t>
      </w:r>
    </w:p>
    <w:p w:rsidR="001B1FCA" w:rsidRPr="00665439" w:rsidRDefault="001B1FCA" w:rsidP="00665439">
      <w:pPr>
        <w:spacing w:after="0" w:line="360" w:lineRule="auto"/>
        <w:jc w:val="both"/>
        <w:rPr>
          <w:rFonts w:ascii="Arial" w:eastAsia="Malgun Gothic" w:hAnsi="Arial" w:cs="Arial"/>
          <w:sz w:val="24"/>
          <w:szCs w:val="24"/>
          <w:lang w:val="en-GB"/>
        </w:rPr>
      </w:pPr>
    </w:p>
    <w:p w:rsidR="000C0EB7"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50</w:t>
      </w:r>
      <w:r w:rsidR="000C0EB7" w:rsidRPr="00665439">
        <w:rPr>
          <w:rFonts w:ascii="Arial" w:eastAsia="Malgun Gothic" w:hAnsi="Arial" w:cs="Arial"/>
          <w:sz w:val="24"/>
          <w:szCs w:val="24"/>
          <w:lang w:val="en-GB"/>
        </w:rPr>
        <w:t>]</w:t>
      </w:r>
      <w:r w:rsidR="000C0EB7" w:rsidRPr="00665439">
        <w:rPr>
          <w:rFonts w:ascii="Arial" w:eastAsia="Malgun Gothic" w:hAnsi="Arial" w:cs="Arial"/>
          <w:sz w:val="24"/>
          <w:szCs w:val="24"/>
          <w:lang w:val="en-GB"/>
        </w:rPr>
        <w:tab/>
        <w:t xml:space="preserve">But the main conflict was with the parties’ vastly differing parenting styles with CR parenting according to strict structure and YR’s parenting skills more instinctive in nature. </w:t>
      </w:r>
      <w:r w:rsidR="00E21267" w:rsidRPr="00665439">
        <w:rPr>
          <w:rFonts w:ascii="Arial" w:eastAsia="Malgun Gothic" w:hAnsi="Arial" w:cs="Arial"/>
          <w:sz w:val="24"/>
          <w:szCs w:val="24"/>
          <w:lang w:val="en-GB"/>
        </w:rPr>
        <w:t xml:space="preserve">If YR is to be believed, she was subjected to verbal and physical abuse at the hands of CR; if CR is to be believed, YR’s depression resulted in expressions of intention to harm CJ, abandon him and exacerbating his feeding and sleeping issues. All in all, it is clear that the marriage was one that was eventually characterised by enormous conflict between the parties </w:t>
      </w:r>
      <w:r w:rsidR="0070222C" w:rsidRPr="00665439">
        <w:rPr>
          <w:rFonts w:ascii="Arial" w:eastAsia="Malgun Gothic" w:hAnsi="Arial" w:cs="Arial"/>
          <w:sz w:val="24"/>
          <w:szCs w:val="24"/>
          <w:lang w:val="en-GB"/>
        </w:rPr>
        <w:t xml:space="preserve">and </w:t>
      </w:r>
      <w:r w:rsidR="00E21267" w:rsidRPr="00665439">
        <w:rPr>
          <w:rFonts w:ascii="Arial" w:eastAsia="Malgun Gothic" w:hAnsi="Arial" w:cs="Arial"/>
          <w:sz w:val="24"/>
          <w:szCs w:val="24"/>
          <w:lang w:val="en-GB"/>
        </w:rPr>
        <w:t>CJ</w:t>
      </w:r>
      <w:r w:rsidR="0070222C" w:rsidRPr="00665439">
        <w:rPr>
          <w:rFonts w:ascii="Arial" w:eastAsia="Malgun Gothic" w:hAnsi="Arial" w:cs="Arial"/>
          <w:sz w:val="24"/>
          <w:szCs w:val="24"/>
          <w:lang w:val="en-GB"/>
        </w:rPr>
        <w:t>, as a baby, was unfortunately in the middle</w:t>
      </w:r>
      <w:r w:rsidR="00E21267" w:rsidRPr="00665439">
        <w:rPr>
          <w:rFonts w:ascii="Arial" w:eastAsia="Malgun Gothic" w:hAnsi="Arial" w:cs="Arial"/>
          <w:sz w:val="24"/>
          <w:szCs w:val="24"/>
          <w:lang w:val="en-GB"/>
        </w:rPr>
        <w:t>.</w:t>
      </w:r>
    </w:p>
    <w:p w:rsidR="00E21267" w:rsidRPr="00665439" w:rsidRDefault="00E21267" w:rsidP="00665439">
      <w:pPr>
        <w:spacing w:after="0" w:line="360" w:lineRule="auto"/>
        <w:ind w:left="720" w:hanging="720"/>
        <w:jc w:val="both"/>
        <w:rPr>
          <w:rFonts w:ascii="Arial" w:eastAsia="Malgun Gothic" w:hAnsi="Arial" w:cs="Arial"/>
          <w:sz w:val="24"/>
          <w:szCs w:val="24"/>
          <w:lang w:val="en-GB"/>
        </w:rPr>
      </w:pPr>
    </w:p>
    <w:p w:rsidR="00E21267" w:rsidRPr="00665439" w:rsidRDefault="003E3F87" w:rsidP="00665439">
      <w:pPr>
        <w:spacing w:after="0" w:line="360" w:lineRule="auto"/>
        <w:ind w:left="72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51</w:t>
      </w:r>
      <w:r w:rsidR="00E21267" w:rsidRPr="00665439">
        <w:rPr>
          <w:rFonts w:ascii="Arial" w:eastAsia="Malgun Gothic" w:hAnsi="Arial" w:cs="Arial"/>
          <w:sz w:val="24"/>
          <w:szCs w:val="24"/>
          <w:lang w:val="en-GB"/>
        </w:rPr>
        <w:t>]</w:t>
      </w:r>
      <w:r w:rsidR="00E21267" w:rsidRPr="00665439">
        <w:rPr>
          <w:rFonts w:ascii="Arial" w:eastAsia="Malgun Gothic" w:hAnsi="Arial" w:cs="Arial"/>
          <w:sz w:val="24"/>
          <w:szCs w:val="24"/>
          <w:lang w:val="en-GB"/>
        </w:rPr>
        <w:tab/>
      </w:r>
      <w:r w:rsidR="00521B09" w:rsidRPr="00665439">
        <w:rPr>
          <w:rFonts w:ascii="Arial" w:eastAsia="Malgun Gothic" w:hAnsi="Arial" w:cs="Arial"/>
          <w:sz w:val="24"/>
          <w:szCs w:val="24"/>
          <w:lang w:val="en-GB"/>
        </w:rPr>
        <w:t>Once in South Africa, CJ’s</w:t>
      </w:r>
      <w:r w:rsidR="00E21267" w:rsidRPr="00665439">
        <w:rPr>
          <w:rFonts w:ascii="Arial" w:eastAsia="Malgun Gothic" w:hAnsi="Arial" w:cs="Arial"/>
          <w:sz w:val="24"/>
          <w:szCs w:val="24"/>
          <w:lang w:val="en-GB"/>
        </w:rPr>
        <w:t xml:space="preserve"> medical issues were </w:t>
      </w:r>
      <w:r w:rsidR="0070222C" w:rsidRPr="00665439">
        <w:rPr>
          <w:rFonts w:ascii="Arial" w:eastAsia="Malgun Gothic" w:hAnsi="Arial" w:cs="Arial"/>
          <w:sz w:val="24"/>
          <w:szCs w:val="24"/>
          <w:lang w:val="en-GB"/>
        </w:rPr>
        <w:t>re-</w:t>
      </w:r>
      <w:r w:rsidR="00E21267" w:rsidRPr="00665439">
        <w:rPr>
          <w:rFonts w:ascii="Arial" w:eastAsia="Malgun Gothic" w:hAnsi="Arial" w:cs="Arial"/>
          <w:sz w:val="24"/>
          <w:szCs w:val="24"/>
          <w:lang w:val="en-GB"/>
        </w:rPr>
        <w:t>assessed</w:t>
      </w:r>
      <w:r w:rsidR="00BC3DA1" w:rsidRPr="00665439">
        <w:rPr>
          <w:rStyle w:val="FootnoteReference"/>
          <w:rFonts w:ascii="Arial" w:eastAsia="Malgun Gothic" w:hAnsi="Arial" w:cs="Arial"/>
          <w:sz w:val="24"/>
          <w:szCs w:val="24"/>
          <w:lang w:val="en-GB"/>
        </w:rPr>
        <w:footnoteReference w:id="36"/>
      </w:r>
      <w:r w:rsidR="00E21267" w:rsidRPr="00665439">
        <w:rPr>
          <w:rFonts w:ascii="Arial" w:eastAsia="Malgun Gothic" w:hAnsi="Arial" w:cs="Arial"/>
          <w:sz w:val="24"/>
          <w:szCs w:val="24"/>
          <w:lang w:val="en-GB"/>
        </w:rPr>
        <w:t>:</w:t>
      </w:r>
    </w:p>
    <w:p w:rsidR="00E21267" w:rsidRPr="00665439" w:rsidRDefault="00ED04A1" w:rsidP="00F30D97">
      <w:pPr>
        <w:spacing w:after="0" w:line="360" w:lineRule="auto"/>
        <w:ind w:left="709" w:hanging="709"/>
        <w:jc w:val="both"/>
        <w:rPr>
          <w:rFonts w:ascii="Arial" w:eastAsia="Malgun Gothic" w:hAnsi="Arial" w:cs="Arial"/>
          <w:sz w:val="24"/>
          <w:szCs w:val="24"/>
          <w:lang w:val="en-GB"/>
        </w:rPr>
      </w:pPr>
      <w:r w:rsidRPr="00665439">
        <w:rPr>
          <w:rFonts w:ascii="Arial" w:eastAsia="Malgun Gothic" w:hAnsi="Arial" w:cs="Arial"/>
          <w:sz w:val="24"/>
          <w:szCs w:val="24"/>
          <w:lang w:val="en-GB"/>
        </w:rPr>
        <w:t>(a)</w:t>
      </w:r>
      <w:r w:rsidRPr="00665439">
        <w:rPr>
          <w:rFonts w:ascii="Arial" w:eastAsia="Malgun Gothic" w:hAnsi="Arial" w:cs="Arial"/>
          <w:sz w:val="24"/>
          <w:szCs w:val="24"/>
          <w:lang w:val="en-GB"/>
        </w:rPr>
        <w:tab/>
      </w:r>
      <w:r w:rsidR="00E21267" w:rsidRPr="00665439">
        <w:rPr>
          <w:rFonts w:ascii="Arial" w:eastAsia="Malgun Gothic" w:hAnsi="Arial" w:cs="Arial"/>
          <w:sz w:val="24"/>
          <w:szCs w:val="24"/>
          <w:lang w:val="en-GB"/>
        </w:rPr>
        <w:t>according to Theresa Olivier,</w:t>
      </w:r>
      <w:r w:rsidR="00E21267" w:rsidRPr="00665439">
        <w:rPr>
          <w:rStyle w:val="FootnoteReference"/>
          <w:rFonts w:ascii="Arial" w:eastAsia="Malgun Gothic" w:hAnsi="Arial" w:cs="Arial"/>
          <w:sz w:val="24"/>
          <w:szCs w:val="24"/>
          <w:lang w:val="en-GB"/>
        </w:rPr>
        <w:footnoteReference w:id="37"/>
      </w:r>
      <w:r w:rsidR="00E77973" w:rsidRPr="00665439">
        <w:rPr>
          <w:rFonts w:ascii="Arial" w:eastAsia="Malgun Gothic" w:hAnsi="Arial" w:cs="Arial"/>
          <w:sz w:val="24"/>
          <w:szCs w:val="24"/>
          <w:lang w:val="en-GB"/>
        </w:rPr>
        <w:t xml:space="preserve"> CJ showed a marked delay of 3 - </w:t>
      </w:r>
      <w:r w:rsidR="00E21267" w:rsidRPr="00665439">
        <w:rPr>
          <w:rFonts w:ascii="Arial" w:eastAsia="Malgun Gothic" w:hAnsi="Arial" w:cs="Arial"/>
          <w:sz w:val="24"/>
          <w:szCs w:val="24"/>
          <w:lang w:val="en-GB"/>
        </w:rPr>
        <w:t xml:space="preserve">4 months in receptive as well as expressive language development which she stated was an area of </w:t>
      </w:r>
      <w:r w:rsidR="00E21267" w:rsidRPr="00665439">
        <w:rPr>
          <w:rFonts w:ascii="Arial" w:eastAsia="Malgun Gothic" w:hAnsi="Arial" w:cs="Arial"/>
          <w:i/>
          <w:sz w:val="24"/>
          <w:szCs w:val="24"/>
          <w:lang w:val="en-GB"/>
        </w:rPr>
        <w:t>“great concern and needs to be addressed as a matter of urgency”</w:t>
      </w:r>
      <w:r w:rsidR="00E21267" w:rsidRPr="00665439">
        <w:rPr>
          <w:rFonts w:ascii="Arial" w:eastAsia="Malgun Gothic" w:hAnsi="Arial" w:cs="Arial"/>
          <w:sz w:val="24"/>
          <w:szCs w:val="24"/>
          <w:lang w:val="en-GB"/>
        </w:rPr>
        <w:t xml:space="preserve">. Two months later she reports that this development was now 2 </w:t>
      </w:r>
      <w:r w:rsidR="00E77973" w:rsidRPr="00665439">
        <w:rPr>
          <w:rFonts w:ascii="Arial" w:eastAsia="Malgun Gothic" w:hAnsi="Arial" w:cs="Arial"/>
          <w:sz w:val="24"/>
          <w:szCs w:val="24"/>
          <w:lang w:val="en-GB"/>
        </w:rPr>
        <w:t>months behind and</w:t>
      </w:r>
      <w:r w:rsidR="00E21267" w:rsidRPr="00665439">
        <w:rPr>
          <w:rFonts w:ascii="Arial" w:eastAsia="Malgun Gothic" w:hAnsi="Arial" w:cs="Arial"/>
          <w:sz w:val="24"/>
          <w:szCs w:val="24"/>
          <w:lang w:val="en-GB"/>
        </w:rPr>
        <w:t xml:space="preserve"> that </w:t>
      </w:r>
      <w:r w:rsidR="00E21267" w:rsidRPr="00665439">
        <w:rPr>
          <w:rFonts w:ascii="Arial" w:eastAsia="Malgun Gothic" w:hAnsi="Arial" w:cs="Arial"/>
          <w:i/>
          <w:sz w:val="24"/>
          <w:szCs w:val="24"/>
          <w:lang w:val="en-GB"/>
        </w:rPr>
        <w:t>“[h]is listening skills are also not on par. The fact that he was mostly exposed to English during his first year had an effect on his language development.”</w:t>
      </w:r>
      <w:r w:rsidR="00E21267" w:rsidRPr="00665439">
        <w:rPr>
          <w:rFonts w:ascii="Arial" w:eastAsia="Malgun Gothic" w:hAnsi="Arial" w:cs="Arial"/>
          <w:sz w:val="24"/>
          <w:szCs w:val="24"/>
          <w:lang w:val="en-GB"/>
        </w:rPr>
        <w:t>;</w:t>
      </w:r>
    </w:p>
    <w:p w:rsidR="00E21267" w:rsidRPr="00665439" w:rsidRDefault="00ED04A1" w:rsidP="00F30D97">
      <w:pPr>
        <w:spacing w:after="0" w:line="360" w:lineRule="auto"/>
        <w:ind w:left="709" w:hanging="709"/>
        <w:jc w:val="both"/>
        <w:rPr>
          <w:rFonts w:ascii="Arial" w:eastAsia="Malgun Gothic" w:hAnsi="Arial" w:cs="Arial"/>
          <w:sz w:val="24"/>
          <w:szCs w:val="24"/>
          <w:lang w:val="en-GB"/>
        </w:rPr>
      </w:pPr>
      <w:r w:rsidRPr="00665439">
        <w:rPr>
          <w:rFonts w:ascii="Arial" w:eastAsia="Malgun Gothic" w:hAnsi="Arial" w:cs="Arial"/>
          <w:sz w:val="24"/>
          <w:szCs w:val="24"/>
          <w:lang w:val="en-GB"/>
        </w:rPr>
        <w:lastRenderedPageBreak/>
        <w:t>(b)</w:t>
      </w:r>
      <w:r w:rsidRPr="00665439">
        <w:rPr>
          <w:rFonts w:ascii="Arial" w:eastAsia="Malgun Gothic" w:hAnsi="Arial" w:cs="Arial"/>
          <w:sz w:val="24"/>
          <w:szCs w:val="24"/>
          <w:lang w:val="en-GB"/>
        </w:rPr>
        <w:tab/>
      </w:r>
      <w:r w:rsidR="00E21267" w:rsidRPr="00665439">
        <w:rPr>
          <w:rFonts w:ascii="Arial" w:eastAsia="Malgun Gothic" w:hAnsi="Arial" w:cs="Arial"/>
          <w:sz w:val="24"/>
          <w:szCs w:val="24"/>
          <w:lang w:val="en-GB"/>
        </w:rPr>
        <w:t>Elna Beukes</w:t>
      </w:r>
      <w:r w:rsidR="00E21267" w:rsidRPr="00665439">
        <w:rPr>
          <w:rStyle w:val="FootnoteReference"/>
          <w:rFonts w:ascii="Arial" w:eastAsia="Malgun Gothic" w:hAnsi="Arial" w:cs="Arial"/>
          <w:sz w:val="24"/>
          <w:szCs w:val="24"/>
          <w:lang w:val="en-GB"/>
        </w:rPr>
        <w:footnoteReference w:id="38"/>
      </w:r>
      <w:r w:rsidR="00BC3DA1" w:rsidRPr="00665439">
        <w:rPr>
          <w:rFonts w:ascii="Arial" w:eastAsia="Malgun Gothic" w:hAnsi="Arial" w:cs="Arial"/>
          <w:sz w:val="24"/>
          <w:szCs w:val="24"/>
          <w:lang w:val="en-GB"/>
        </w:rPr>
        <w:t xml:space="preserve"> found that CJ showed a delay in his sensory motor skills, fine motor and perceptual development, language development and his expression of independence</w:t>
      </w:r>
      <w:r w:rsidR="00BC3DA1" w:rsidRPr="00665439">
        <w:rPr>
          <w:rStyle w:val="FootnoteReference"/>
          <w:rFonts w:ascii="Arial" w:eastAsia="Malgun Gothic" w:hAnsi="Arial" w:cs="Arial"/>
          <w:sz w:val="24"/>
          <w:szCs w:val="24"/>
          <w:lang w:val="en-GB"/>
        </w:rPr>
        <w:footnoteReference w:id="39"/>
      </w:r>
      <w:r w:rsidR="00BC3DA1" w:rsidRPr="00665439">
        <w:rPr>
          <w:rFonts w:ascii="Arial" w:eastAsia="Malgun Gothic" w:hAnsi="Arial" w:cs="Arial"/>
          <w:sz w:val="24"/>
          <w:szCs w:val="24"/>
          <w:lang w:val="en-GB"/>
        </w:rPr>
        <w:t>;</w:t>
      </w:r>
    </w:p>
    <w:p w:rsidR="00BC3DA1" w:rsidRPr="00665439" w:rsidRDefault="00ED04A1" w:rsidP="00F30D97">
      <w:pPr>
        <w:spacing w:after="0" w:line="360" w:lineRule="auto"/>
        <w:ind w:left="709" w:hanging="709"/>
        <w:jc w:val="both"/>
        <w:rPr>
          <w:rFonts w:ascii="Arial" w:eastAsia="Malgun Gothic" w:hAnsi="Arial" w:cs="Arial"/>
          <w:sz w:val="24"/>
          <w:szCs w:val="24"/>
          <w:lang w:val="en-GB"/>
        </w:rPr>
      </w:pPr>
      <w:r w:rsidRPr="00665439">
        <w:rPr>
          <w:rFonts w:ascii="Arial" w:eastAsia="Malgun Gothic" w:hAnsi="Arial" w:cs="Arial"/>
          <w:sz w:val="24"/>
          <w:szCs w:val="24"/>
          <w:lang w:val="en-GB"/>
        </w:rPr>
        <w:t>(c)</w:t>
      </w:r>
      <w:r w:rsidRPr="00665439">
        <w:rPr>
          <w:rFonts w:ascii="Arial" w:eastAsia="Malgun Gothic" w:hAnsi="Arial" w:cs="Arial"/>
          <w:sz w:val="24"/>
          <w:szCs w:val="24"/>
          <w:lang w:val="en-GB"/>
        </w:rPr>
        <w:tab/>
      </w:r>
      <w:r w:rsidR="00BC3DA1" w:rsidRPr="00665439">
        <w:rPr>
          <w:rFonts w:ascii="Arial" w:eastAsia="Malgun Gothic" w:hAnsi="Arial" w:cs="Arial"/>
          <w:sz w:val="24"/>
          <w:szCs w:val="24"/>
          <w:lang w:val="en-GB"/>
        </w:rPr>
        <w:t>Jana van Jaarsveld</w:t>
      </w:r>
      <w:r w:rsidR="00BC3DA1" w:rsidRPr="00665439">
        <w:rPr>
          <w:rStyle w:val="FootnoteReference"/>
          <w:rFonts w:ascii="Arial" w:eastAsia="Malgun Gothic" w:hAnsi="Arial" w:cs="Arial"/>
          <w:sz w:val="24"/>
          <w:szCs w:val="24"/>
          <w:lang w:val="en-GB"/>
        </w:rPr>
        <w:footnoteReference w:id="40"/>
      </w:r>
      <w:r w:rsidR="00BC3DA1" w:rsidRPr="00665439">
        <w:rPr>
          <w:rFonts w:ascii="Arial" w:eastAsia="Malgun Gothic" w:hAnsi="Arial" w:cs="Arial"/>
          <w:sz w:val="24"/>
          <w:szCs w:val="24"/>
          <w:lang w:val="en-GB"/>
        </w:rPr>
        <w:t xml:space="preserve"> expressed concerned that CJ did not closely resemble a typical boy of a similar age</w:t>
      </w:r>
      <w:r w:rsidR="00BC3DA1" w:rsidRPr="00665439">
        <w:rPr>
          <w:rStyle w:val="FootnoteReference"/>
          <w:rFonts w:ascii="Arial" w:eastAsia="Malgun Gothic" w:hAnsi="Arial" w:cs="Arial"/>
          <w:sz w:val="24"/>
          <w:szCs w:val="24"/>
          <w:lang w:val="en-GB"/>
        </w:rPr>
        <w:footnoteReference w:id="41"/>
      </w:r>
      <w:r w:rsidR="00BC3DA1" w:rsidRPr="00665439">
        <w:rPr>
          <w:rFonts w:ascii="Arial" w:eastAsia="Malgun Gothic" w:hAnsi="Arial" w:cs="Arial"/>
          <w:sz w:val="24"/>
          <w:szCs w:val="24"/>
          <w:lang w:val="en-GB"/>
        </w:rPr>
        <w:t>, took no interest in his environment, did not explore nor try to interact with her.</w:t>
      </w:r>
    </w:p>
    <w:p w:rsidR="00ED04A1" w:rsidRPr="00665439" w:rsidRDefault="00ED04A1" w:rsidP="00665439">
      <w:pPr>
        <w:spacing w:after="0" w:line="360" w:lineRule="auto"/>
        <w:ind w:left="720" w:hanging="720"/>
        <w:jc w:val="both"/>
        <w:rPr>
          <w:rFonts w:ascii="Arial" w:eastAsia="Malgun Gothic" w:hAnsi="Arial" w:cs="Arial"/>
          <w:sz w:val="24"/>
          <w:szCs w:val="24"/>
          <w:lang w:val="en-GB"/>
        </w:rPr>
      </w:pPr>
    </w:p>
    <w:p w:rsidR="00BC3DA1" w:rsidRPr="00665439" w:rsidRDefault="009D1F5F"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5</w:t>
      </w:r>
      <w:r w:rsidR="003E3F87" w:rsidRPr="00665439">
        <w:rPr>
          <w:rFonts w:ascii="Arial" w:eastAsia="Malgun Gothic" w:hAnsi="Arial" w:cs="Arial"/>
          <w:sz w:val="24"/>
          <w:szCs w:val="24"/>
          <w:lang w:val="en-GB"/>
        </w:rPr>
        <w:t>2</w:t>
      </w:r>
      <w:r w:rsidR="00C615E4" w:rsidRPr="00665439">
        <w:rPr>
          <w:rFonts w:ascii="Arial" w:eastAsia="Malgun Gothic" w:hAnsi="Arial" w:cs="Arial"/>
          <w:sz w:val="24"/>
          <w:szCs w:val="24"/>
          <w:lang w:val="en-GB"/>
        </w:rPr>
        <w:t>]</w:t>
      </w:r>
      <w:r w:rsidR="00C615E4" w:rsidRPr="00665439">
        <w:rPr>
          <w:rFonts w:ascii="Arial" w:eastAsia="Malgun Gothic" w:hAnsi="Arial" w:cs="Arial"/>
          <w:sz w:val="24"/>
          <w:szCs w:val="24"/>
          <w:lang w:val="en-GB"/>
        </w:rPr>
        <w:tab/>
      </w:r>
      <w:r w:rsidR="00BC3DA1" w:rsidRPr="00665439">
        <w:rPr>
          <w:rFonts w:ascii="Arial" w:eastAsia="Malgun Gothic" w:hAnsi="Arial" w:cs="Arial"/>
          <w:sz w:val="24"/>
          <w:szCs w:val="24"/>
          <w:lang w:val="en-GB"/>
        </w:rPr>
        <w:t>Schutte has addressed these issues</w:t>
      </w:r>
      <w:r w:rsidR="008C2DE9" w:rsidRPr="00665439">
        <w:rPr>
          <w:rFonts w:ascii="Arial" w:eastAsia="Malgun Gothic" w:hAnsi="Arial" w:cs="Arial"/>
          <w:sz w:val="24"/>
          <w:szCs w:val="24"/>
          <w:lang w:val="en-GB"/>
        </w:rPr>
        <w:t xml:space="preserve"> in her report</w:t>
      </w:r>
      <w:r w:rsidR="00051CE4" w:rsidRPr="00665439">
        <w:rPr>
          <w:rFonts w:ascii="Arial" w:eastAsia="Malgun Gothic" w:hAnsi="Arial" w:cs="Arial"/>
          <w:sz w:val="24"/>
          <w:szCs w:val="24"/>
          <w:lang w:val="en-GB"/>
        </w:rPr>
        <w:t xml:space="preserve"> and has noted improvement in these developmental delays.</w:t>
      </w:r>
    </w:p>
    <w:p w:rsidR="00051CE4" w:rsidRPr="00665439" w:rsidRDefault="00051CE4" w:rsidP="00665439">
      <w:pPr>
        <w:spacing w:after="0" w:line="360" w:lineRule="auto"/>
        <w:jc w:val="both"/>
        <w:rPr>
          <w:rFonts w:ascii="Arial" w:eastAsia="Malgun Gothic" w:hAnsi="Arial" w:cs="Arial"/>
          <w:sz w:val="24"/>
          <w:szCs w:val="24"/>
          <w:lang w:val="en-GB"/>
        </w:rPr>
      </w:pPr>
    </w:p>
    <w:p w:rsidR="00051CE4"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53</w:t>
      </w:r>
      <w:r w:rsidR="00051CE4" w:rsidRPr="00665439">
        <w:rPr>
          <w:rFonts w:ascii="Arial" w:eastAsia="Malgun Gothic" w:hAnsi="Arial" w:cs="Arial"/>
          <w:sz w:val="24"/>
          <w:szCs w:val="24"/>
          <w:lang w:val="en-GB"/>
        </w:rPr>
        <w:t>]</w:t>
      </w:r>
      <w:r w:rsidR="00051CE4" w:rsidRPr="00665439">
        <w:rPr>
          <w:rFonts w:ascii="Arial" w:eastAsia="Malgun Gothic" w:hAnsi="Arial" w:cs="Arial"/>
          <w:sz w:val="24"/>
          <w:szCs w:val="24"/>
          <w:lang w:val="en-GB"/>
        </w:rPr>
        <w:tab/>
        <w:t>Karen Adams is a clinical psychologist who assessed YR for purp</w:t>
      </w:r>
      <w:r w:rsidR="00ED04A1" w:rsidRPr="00665439">
        <w:rPr>
          <w:rFonts w:ascii="Arial" w:eastAsia="Malgun Gothic" w:hAnsi="Arial" w:cs="Arial"/>
          <w:sz w:val="24"/>
          <w:szCs w:val="24"/>
          <w:lang w:val="en-GB"/>
        </w:rPr>
        <w:t>oses of this application at her</w:t>
      </w:r>
      <w:r w:rsidR="00051CE4" w:rsidRPr="00665439">
        <w:rPr>
          <w:rFonts w:ascii="Arial" w:eastAsia="Malgun Gothic" w:hAnsi="Arial" w:cs="Arial"/>
          <w:sz w:val="24"/>
          <w:szCs w:val="24"/>
          <w:lang w:val="en-GB"/>
        </w:rPr>
        <w:t xml:space="preserve"> request. This was not required either by the </w:t>
      </w:r>
      <w:r w:rsidR="00051CE4" w:rsidRPr="00665439">
        <w:rPr>
          <w:rFonts w:ascii="Arial" w:eastAsia="Malgun Gothic" w:hAnsi="Arial" w:cs="Arial"/>
          <w:i/>
          <w:sz w:val="24"/>
          <w:szCs w:val="24"/>
          <w:lang w:val="en-GB"/>
        </w:rPr>
        <w:t>curator ad litem</w:t>
      </w:r>
      <w:r w:rsidR="00051CE4" w:rsidRPr="00665439">
        <w:rPr>
          <w:rFonts w:ascii="Arial" w:eastAsia="Malgun Gothic" w:hAnsi="Arial" w:cs="Arial"/>
          <w:sz w:val="24"/>
          <w:szCs w:val="24"/>
          <w:lang w:val="en-GB"/>
        </w:rPr>
        <w:t>, nor by me as this matter does not involve an enquiry into CJ’s best interests akin to the one a court would undertake when deciding on issues regarding primary care and residence. However, the assessment was d</w:t>
      </w:r>
      <w:r w:rsidR="00ED04A1" w:rsidRPr="00665439">
        <w:rPr>
          <w:rFonts w:ascii="Arial" w:eastAsia="Malgun Gothic" w:hAnsi="Arial" w:cs="Arial"/>
          <w:sz w:val="24"/>
          <w:szCs w:val="24"/>
          <w:lang w:val="en-GB"/>
        </w:rPr>
        <w:t xml:space="preserve">one for purposes of the art </w:t>
      </w:r>
      <w:r w:rsidR="00051CE4" w:rsidRPr="00665439">
        <w:rPr>
          <w:rFonts w:ascii="Arial" w:eastAsia="Malgun Gothic" w:hAnsi="Arial" w:cs="Arial"/>
          <w:sz w:val="24"/>
          <w:szCs w:val="24"/>
          <w:lang w:val="en-GB"/>
        </w:rPr>
        <w:t>13 defence – the argument being that were this court to order CJ’s return (and thus YR’s as a result of that as she would not leave him), the effect of her return on her and thus CJ was an issue that had bearing on the intolerable circumstances defence.</w:t>
      </w:r>
    </w:p>
    <w:p w:rsidR="00051CE4" w:rsidRPr="00665439" w:rsidRDefault="00051CE4" w:rsidP="00665439">
      <w:pPr>
        <w:spacing w:after="0" w:line="360" w:lineRule="auto"/>
        <w:jc w:val="both"/>
        <w:rPr>
          <w:rFonts w:ascii="Arial" w:eastAsia="Malgun Gothic" w:hAnsi="Arial" w:cs="Arial"/>
          <w:sz w:val="24"/>
          <w:szCs w:val="24"/>
          <w:lang w:val="en-GB"/>
        </w:rPr>
      </w:pPr>
    </w:p>
    <w:p w:rsidR="00051CE4" w:rsidRPr="00665439" w:rsidRDefault="003E3F87" w:rsidP="0066543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54</w:t>
      </w:r>
      <w:r w:rsidR="00051CE4" w:rsidRPr="00665439">
        <w:rPr>
          <w:rFonts w:ascii="Arial" w:eastAsia="Malgun Gothic" w:hAnsi="Arial" w:cs="Arial"/>
          <w:sz w:val="24"/>
          <w:szCs w:val="24"/>
          <w:lang w:val="en-GB"/>
        </w:rPr>
        <w:t>]</w:t>
      </w:r>
      <w:r w:rsidR="00051CE4" w:rsidRPr="00665439">
        <w:rPr>
          <w:rFonts w:ascii="Arial" w:eastAsia="Malgun Gothic" w:hAnsi="Arial" w:cs="Arial"/>
          <w:sz w:val="24"/>
          <w:szCs w:val="24"/>
          <w:lang w:val="en-GB"/>
        </w:rPr>
        <w:tab/>
        <w:t>Karen Adams concluded the following:</w:t>
      </w:r>
    </w:p>
    <w:p w:rsidR="00051CE4" w:rsidRPr="00665439" w:rsidRDefault="00051CE4" w:rsidP="00F30D97">
      <w:pPr>
        <w:spacing w:after="0" w:line="360" w:lineRule="auto"/>
        <w:ind w:left="709" w:hanging="709"/>
        <w:jc w:val="both"/>
        <w:rPr>
          <w:rFonts w:ascii="Arial" w:eastAsia="Malgun Gothic" w:hAnsi="Arial" w:cs="Arial"/>
          <w:i/>
          <w:sz w:val="24"/>
          <w:szCs w:val="24"/>
          <w:lang w:val="en-GB"/>
        </w:rPr>
      </w:pPr>
      <w:r w:rsidRPr="00665439">
        <w:rPr>
          <w:rFonts w:ascii="Arial" w:eastAsia="Malgun Gothic" w:hAnsi="Arial" w:cs="Arial"/>
          <w:sz w:val="24"/>
          <w:szCs w:val="24"/>
          <w:lang w:val="en-GB"/>
        </w:rPr>
        <w:t>(a)</w:t>
      </w:r>
      <w:r w:rsidRPr="00665439">
        <w:rPr>
          <w:rFonts w:ascii="Arial" w:eastAsia="Malgun Gothic" w:hAnsi="Arial" w:cs="Arial"/>
          <w:sz w:val="24"/>
          <w:szCs w:val="24"/>
          <w:lang w:val="en-GB"/>
        </w:rPr>
        <w:tab/>
      </w:r>
      <w:r w:rsidRPr="00665439">
        <w:rPr>
          <w:rFonts w:ascii="Arial" w:eastAsia="Malgun Gothic" w:hAnsi="Arial" w:cs="Arial"/>
          <w:i/>
          <w:sz w:val="24"/>
          <w:szCs w:val="24"/>
          <w:lang w:val="en-GB"/>
        </w:rPr>
        <w:t>“(YR) protocol revealed the presence of a strong need for affiliation and positive regard by others. To receive the attention and support she requires, she could resort to drastic and attention-seeking behaviour, as a result of which, she could at times be experienced as demanding”;</w:t>
      </w:r>
    </w:p>
    <w:p w:rsidR="00051CE4" w:rsidRPr="00665439" w:rsidRDefault="00051CE4" w:rsidP="00F30D97">
      <w:pPr>
        <w:spacing w:after="0" w:line="360" w:lineRule="auto"/>
        <w:ind w:left="709" w:hanging="709"/>
        <w:jc w:val="both"/>
        <w:rPr>
          <w:rFonts w:ascii="Arial" w:eastAsia="Malgun Gothic" w:hAnsi="Arial" w:cs="Arial"/>
          <w:i/>
          <w:sz w:val="24"/>
          <w:szCs w:val="24"/>
          <w:lang w:val="en-GB"/>
        </w:rPr>
      </w:pPr>
      <w:r w:rsidRPr="00665439">
        <w:rPr>
          <w:rFonts w:ascii="Arial" w:eastAsia="Malgun Gothic" w:hAnsi="Arial" w:cs="Arial"/>
          <w:sz w:val="24"/>
          <w:szCs w:val="24"/>
          <w:lang w:val="en-GB"/>
        </w:rPr>
        <w:t>(b)</w:t>
      </w:r>
      <w:r w:rsidRPr="00665439">
        <w:rPr>
          <w:rFonts w:ascii="Arial" w:eastAsia="Malgun Gothic" w:hAnsi="Arial" w:cs="Arial"/>
          <w:sz w:val="24"/>
          <w:szCs w:val="24"/>
          <w:lang w:val="en-GB"/>
        </w:rPr>
        <w:tab/>
        <w:t>“</w:t>
      </w:r>
      <w:r w:rsidRPr="00665439">
        <w:rPr>
          <w:rFonts w:ascii="Arial" w:eastAsia="Malgun Gothic" w:hAnsi="Arial" w:cs="Arial"/>
          <w:i/>
          <w:sz w:val="24"/>
          <w:szCs w:val="24"/>
          <w:lang w:val="en-GB"/>
        </w:rPr>
        <w:t>(YR) is unlikely to be willing to self-examine and may resort to erratic behaviour and spiral into despondency when experiencing distress</w:t>
      </w:r>
      <w:r w:rsidR="00565526" w:rsidRPr="00665439">
        <w:rPr>
          <w:rFonts w:ascii="Arial" w:eastAsia="Malgun Gothic" w:hAnsi="Arial" w:cs="Arial"/>
          <w:i/>
          <w:sz w:val="24"/>
          <w:szCs w:val="24"/>
          <w:lang w:val="en-GB"/>
        </w:rPr>
        <w:t>. Under prolonged stress, (YR) m</w:t>
      </w:r>
      <w:r w:rsidRPr="00665439">
        <w:rPr>
          <w:rFonts w:ascii="Arial" w:eastAsia="Malgun Gothic" w:hAnsi="Arial" w:cs="Arial"/>
          <w:i/>
          <w:sz w:val="24"/>
          <w:szCs w:val="24"/>
          <w:lang w:val="en-GB"/>
        </w:rPr>
        <w:t>ay exhibit rash and stubborn behaviour, while becoming obstructive and derisive”;</w:t>
      </w:r>
    </w:p>
    <w:p w:rsidR="00051CE4" w:rsidRPr="00665439" w:rsidRDefault="00051CE4" w:rsidP="00F30D97">
      <w:pPr>
        <w:spacing w:after="0" w:line="360" w:lineRule="auto"/>
        <w:ind w:left="709" w:hanging="709"/>
        <w:jc w:val="both"/>
        <w:rPr>
          <w:rFonts w:ascii="Arial" w:eastAsia="Malgun Gothic" w:hAnsi="Arial" w:cs="Arial"/>
          <w:sz w:val="24"/>
          <w:szCs w:val="24"/>
          <w:lang w:val="en-GB"/>
        </w:rPr>
      </w:pPr>
      <w:r w:rsidRPr="00665439">
        <w:rPr>
          <w:rFonts w:ascii="Arial" w:eastAsia="Malgun Gothic" w:hAnsi="Arial" w:cs="Arial"/>
          <w:sz w:val="24"/>
          <w:szCs w:val="24"/>
          <w:lang w:val="en-GB"/>
        </w:rPr>
        <w:t>(c)</w:t>
      </w:r>
      <w:r w:rsidRPr="00665439">
        <w:rPr>
          <w:rFonts w:ascii="Arial" w:eastAsia="Malgun Gothic" w:hAnsi="Arial" w:cs="Arial"/>
          <w:sz w:val="24"/>
          <w:szCs w:val="24"/>
          <w:lang w:val="en-GB"/>
        </w:rPr>
        <w:tab/>
      </w:r>
      <w:r w:rsidR="00565526" w:rsidRPr="00665439">
        <w:rPr>
          <w:rFonts w:ascii="Arial" w:eastAsia="Malgun Gothic" w:hAnsi="Arial" w:cs="Arial"/>
          <w:i/>
          <w:sz w:val="24"/>
          <w:szCs w:val="24"/>
          <w:lang w:val="en-GB"/>
        </w:rPr>
        <w:t xml:space="preserve">“She revealed a pronounced need for social contract, approval, recognition and nurturance. She likely enjoys relating to people, is lively, spontaneous, actively </w:t>
      </w:r>
      <w:r w:rsidR="00565526" w:rsidRPr="00665439">
        <w:rPr>
          <w:rFonts w:ascii="Arial" w:eastAsia="Malgun Gothic" w:hAnsi="Arial" w:cs="Arial"/>
          <w:i/>
          <w:sz w:val="24"/>
          <w:szCs w:val="24"/>
          <w:lang w:val="en-GB"/>
        </w:rPr>
        <w:lastRenderedPageBreak/>
        <w:t>involves in their lives, is generous, attentive, easy-going, co-operative and trusting, she is by nature submissive and dependent and is easily influenced.</w:t>
      </w:r>
      <w:r w:rsidR="004426D7" w:rsidRPr="00665439">
        <w:rPr>
          <w:rFonts w:ascii="Arial" w:eastAsia="Malgun Gothic" w:hAnsi="Arial" w:cs="Arial"/>
          <w:i/>
          <w:sz w:val="24"/>
          <w:szCs w:val="24"/>
          <w:lang w:val="en-GB"/>
        </w:rPr>
        <w:t>”</w:t>
      </w:r>
      <w:r w:rsidR="009C437B" w:rsidRPr="00665439">
        <w:rPr>
          <w:rFonts w:ascii="Arial" w:eastAsia="Malgun Gothic" w:hAnsi="Arial" w:cs="Arial"/>
          <w:sz w:val="24"/>
          <w:szCs w:val="24"/>
          <w:lang w:val="en-GB"/>
        </w:rPr>
        <w:t>;</w:t>
      </w:r>
    </w:p>
    <w:p w:rsidR="009C437B" w:rsidRPr="00665439" w:rsidRDefault="009C437B" w:rsidP="00F30D97">
      <w:pPr>
        <w:spacing w:after="0" w:line="360" w:lineRule="auto"/>
        <w:ind w:left="709" w:hanging="709"/>
        <w:jc w:val="both"/>
        <w:rPr>
          <w:rFonts w:ascii="Arial" w:eastAsia="Malgun Gothic" w:hAnsi="Arial" w:cs="Arial"/>
          <w:sz w:val="24"/>
          <w:szCs w:val="24"/>
          <w:lang w:val="en-GB"/>
        </w:rPr>
      </w:pPr>
      <w:r w:rsidRPr="00665439">
        <w:rPr>
          <w:rFonts w:ascii="Arial" w:eastAsia="Malgun Gothic" w:hAnsi="Arial" w:cs="Arial"/>
          <w:sz w:val="24"/>
          <w:szCs w:val="24"/>
          <w:lang w:val="en-GB"/>
        </w:rPr>
        <w:t>(d)</w:t>
      </w:r>
      <w:r w:rsidRPr="00665439">
        <w:rPr>
          <w:rFonts w:ascii="Arial" w:eastAsia="Malgun Gothic" w:hAnsi="Arial" w:cs="Arial"/>
          <w:sz w:val="24"/>
          <w:szCs w:val="24"/>
          <w:lang w:val="en-GB"/>
        </w:rPr>
        <w:tab/>
      </w:r>
      <w:r w:rsidRPr="00665439">
        <w:rPr>
          <w:rFonts w:ascii="Arial" w:eastAsia="Malgun Gothic" w:hAnsi="Arial" w:cs="Arial"/>
          <w:i/>
          <w:sz w:val="24"/>
          <w:szCs w:val="24"/>
          <w:lang w:val="en-GB"/>
        </w:rPr>
        <w:t>“</w:t>
      </w:r>
      <w:r w:rsidRPr="00665439">
        <w:rPr>
          <w:rFonts w:ascii="Arial" w:eastAsia="Malgun Gothic" w:hAnsi="Arial" w:cs="Arial"/>
          <w:i/>
          <w:sz w:val="24"/>
          <w:szCs w:val="24"/>
          <w:u w:val="single"/>
          <w:lang w:val="en-GB"/>
        </w:rPr>
        <w:t>At present, and in a supportive environment, no symptoms suggest the presence of psychiatric disorder can be identified. Should (YR) be exposed to hostile environment, in which she feels criticised, inadequate, and unsupported, the resurgence of the symptoms of a major depression cannot be excluded</w:t>
      </w:r>
      <w:r w:rsidRPr="00665439">
        <w:rPr>
          <w:rFonts w:ascii="Arial" w:eastAsia="Malgun Gothic" w:hAnsi="Arial" w:cs="Arial"/>
          <w:i/>
          <w:sz w:val="24"/>
          <w:szCs w:val="24"/>
          <w:lang w:val="en-GB"/>
        </w:rPr>
        <w:t>.”</w:t>
      </w:r>
      <w:r w:rsidR="00D3617F" w:rsidRPr="00665439">
        <w:rPr>
          <w:rFonts w:ascii="Arial" w:eastAsia="Malgun Gothic" w:hAnsi="Arial" w:cs="Arial"/>
          <w:sz w:val="24"/>
          <w:szCs w:val="24"/>
          <w:lang w:val="en-GB"/>
        </w:rPr>
        <w:t xml:space="preserve"> (my emphasis)</w:t>
      </w:r>
    </w:p>
    <w:p w:rsidR="00CE7233" w:rsidRPr="00665439" w:rsidRDefault="00CE7233" w:rsidP="00665439">
      <w:pPr>
        <w:spacing w:after="0" w:line="360" w:lineRule="auto"/>
        <w:jc w:val="both"/>
        <w:rPr>
          <w:rFonts w:ascii="Arial" w:eastAsia="Malgun Gothic" w:hAnsi="Arial" w:cs="Arial"/>
          <w:sz w:val="24"/>
          <w:szCs w:val="24"/>
          <w:lang w:val="en-GB"/>
        </w:rPr>
      </w:pPr>
    </w:p>
    <w:p w:rsidR="00CE7233" w:rsidRPr="00665439" w:rsidRDefault="003E3F87" w:rsidP="0066543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55</w:t>
      </w:r>
      <w:r w:rsidR="00CE7233" w:rsidRPr="00665439">
        <w:rPr>
          <w:rFonts w:ascii="Arial" w:eastAsia="Malgun Gothic" w:hAnsi="Arial" w:cs="Arial"/>
          <w:sz w:val="24"/>
          <w:szCs w:val="24"/>
          <w:lang w:val="en-GB"/>
        </w:rPr>
        <w:t>]</w:t>
      </w:r>
      <w:r w:rsidR="00CE7233" w:rsidRPr="00665439">
        <w:rPr>
          <w:rFonts w:ascii="Arial" w:eastAsia="Malgun Gothic" w:hAnsi="Arial" w:cs="Arial"/>
          <w:sz w:val="24"/>
          <w:szCs w:val="24"/>
          <w:lang w:val="en-GB"/>
        </w:rPr>
        <w:tab/>
        <w:t xml:space="preserve">All of this is relevant as, in </w:t>
      </w:r>
      <w:r w:rsidR="00CE7233" w:rsidRPr="00665439">
        <w:rPr>
          <w:rFonts w:ascii="Arial" w:eastAsia="Malgun Gothic" w:hAnsi="Arial" w:cs="Arial"/>
          <w:b/>
          <w:sz w:val="24"/>
          <w:szCs w:val="24"/>
          <w:lang w:val="en-GB"/>
        </w:rPr>
        <w:t>Sonderup v Tondelli</w:t>
      </w:r>
      <w:r w:rsidR="00CE7233" w:rsidRPr="00665439">
        <w:rPr>
          <w:rStyle w:val="FootnoteReference"/>
          <w:rFonts w:ascii="Arial" w:eastAsia="Malgun Gothic" w:hAnsi="Arial" w:cs="Arial"/>
          <w:sz w:val="24"/>
          <w:szCs w:val="24"/>
          <w:lang w:val="en-GB"/>
        </w:rPr>
        <w:footnoteReference w:id="42"/>
      </w:r>
      <w:r w:rsidR="00CE7233" w:rsidRPr="00665439">
        <w:rPr>
          <w:rFonts w:ascii="Arial" w:eastAsia="Malgun Gothic" w:hAnsi="Arial" w:cs="Arial"/>
          <w:sz w:val="24"/>
          <w:szCs w:val="24"/>
          <w:lang w:val="en-GB"/>
        </w:rPr>
        <w:t>, Goldstone J stated”</w:t>
      </w:r>
    </w:p>
    <w:p w:rsidR="00CE7233" w:rsidRPr="00180B7F" w:rsidRDefault="00CE7233" w:rsidP="00665439">
      <w:pPr>
        <w:spacing w:after="0" w:line="360" w:lineRule="auto"/>
        <w:ind w:left="720"/>
        <w:jc w:val="both"/>
        <w:rPr>
          <w:rFonts w:ascii="Arial" w:hAnsi="Arial" w:cs="Arial"/>
          <w:i/>
          <w:color w:val="000000"/>
        </w:rPr>
      </w:pPr>
      <w:r w:rsidRPr="00180B7F">
        <w:rPr>
          <w:rFonts w:ascii="Arial" w:eastAsia="Malgun Gothic" w:hAnsi="Arial" w:cs="Arial"/>
          <w:i/>
          <w:lang w:val="en-GB"/>
        </w:rPr>
        <w:t>“</w:t>
      </w:r>
      <w:r w:rsidRPr="00180B7F">
        <w:rPr>
          <w:rFonts w:ascii="Arial" w:hAnsi="Arial" w:cs="Arial"/>
          <w:i/>
          <w:color w:val="000000"/>
        </w:rPr>
        <w:t>[33] The nature and extent of the limitation are also mitigated by taking into account s 28(2) of our Constitution when applying art 13. The paramountcy of the best interests of the child must inform our understanding of the exemptions without undermining the integrity of the Convention. The absence of a provision such as s 28(2) of the Constitution in other jurisdictions might well require special care to be taken in applying </w:t>
      </w:r>
      <w:r w:rsidRPr="00180B7F">
        <w:rPr>
          <w:rFonts w:ascii="Arial" w:hAnsi="Arial" w:cs="Arial"/>
          <w:i/>
          <w:iCs/>
          <w:color w:val="000000"/>
        </w:rPr>
        <w:t>dicta</w:t>
      </w:r>
      <w:r w:rsidRPr="00180B7F">
        <w:rPr>
          <w:rFonts w:ascii="Arial" w:hAnsi="Arial" w:cs="Arial"/>
          <w:i/>
          <w:color w:val="000000"/>
        </w:rPr>
        <w:t> of foreign courts where the provisions of the Convention might have been applied in a narrow and mechanical fashion.”</w:t>
      </w:r>
    </w:p>
    <w:p w:rsidR="00792628" w:rsidRPr="00665439" w:rsidRDefault="00792628" w:rsidP="00665439">
      <w:pPr>
        <w:spacing w:after="0" w:line="360" w:lineRule="auto"/>
        <w:ind w:left="720"/>
        <w:jc w:val="both"/>
        <w:rPr>
          <w:rFonts w:ascii="Arial" w:hAnsi="Arial" w:cs="Arial"/>
          <w:color w:val="000000"/>
          <w:sz w:val="24"/>
          <w:szCs w:val="24"/>
        </w:rPr>
      </w:pPr>
    </w:p>
    <w:p w:rsidR="00CE7233"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56</w:t>
      </w:r>
      <w:r w:rsidR="00CE7233" w:rsidRPr="00665439">
        <w:rPr>
          <w:rFonts w:ascii="Arial" w:eastAsia="Malgun Gothic" w:hAnsi="Arial" w:cs="Arial"/>
          <w:sz w:val="24"/>
          <w:szCs w:val="24"/>
          <w:lang w:val="en-GB"/>
        </w:rPr>
        <w:t>]</w:t>
      </w:r>
      <w:r w:rsidR="00CE7233" w:rsidRPr="00665439">
        <w:rPr>
          <w:rFonts w:ascii="Arial" w:eastAsia="Malgun Gothic" w:hAnsi="Arial" w:cs="Arial"/>
          <w:sz w:val="24"/>
          <w:szCs w:val="24"/>
          <w:lang w:val="en-GB"/>
        </w:rPr>
        <w:tab/>
        <w:t>Given that s</w:t>
      </w:r>
      <w:r w:rsidR="008F3994" w:rsidRPr="00665439">
        <w:rPr>
          <w:rFonts w:ascii="Arial" w:eastAsia="Malgun Gothic" w:hAnsi="Arial" w:cs="Arial"/>
          <w:sz w:val="24"/>
          <w:szCs w:val="24"/>
          <w:lang w:val="en-GB"/>
        </w:rPr>
        <w:t xml:space="preserve"> </w:t>
      </w:r>
      <w:r w:rsidR="00CE7233" w:rsidRPr="00665439">
        <w:rPr>
          <w:rFonts w:ascii="Arial" w:eastAsia="Malgun Gothic" w:hAnsi="Arial" w:cs="Arial"/>
          <w:sz w:val="24"/>
          <w:szCs w:val="24"/>
          <w:lang w:val="en-GB"/>
        </w:rPr>
        <w:t xml:space="preserve">28(2) of the Constitution </w:t>
      </w:r>
      <w:r w:rsidR="00C615E4" w:rsidRPr="00665439">
        <w:rPr>
          <w:rFonts w:ascii="Arial" w:eastAsia="Malgun Gothic" w:hAnsi="Arial" w:cs="Arial"/>
          <w:sz w:val="24"/>
          <w:szCs w:val="24"/>
          <w:lang w:val="en-GB"/>
        </w:rPr>
        <w:t>reinforces the “best interests” principle,</w:t>
      </w:r>
      <w:r w:rsidR="00CE7233" w:rsidRPr="00665439">
        <w:rPr>
          <w:rFonts w:ascii="Arial" w:eastAsia="Malgun Gothic" w:hAnsi="Arial" w:cs="Arial"/>
          <w:sz w:val="24"/>
          <w:szCs w:val="24"/>
          <w:lang w:val="en-GB"/>
        </w:rPr>
        <w:t xml:space="preserve"> it is clear that</w:t>
      </w:r>
      <w:r w:rsidR="00A50717" w:rsidRPr="00665439">
        <w:rPr>
          <w:rFonts w:ascii="Arial" w:eastAsia="Malgun Gothic" w:hAnsi="Arial" w:cs="Arial"/>
          <w:sz w:val="24"/>
          <w:szCs w:val="24"/>
          <w:lang w:val="en-GB"/>
        </w:rPr>
        <w:t xml:space="preserve"> this is</w:t>
      </w:r>
      <w:r w:rsidR="007A1E28" w:rsidRPr="00665439">
        <w:rPr>
          <w:rFonts w:ascii="Arial" w:eastAsia="Malgun Gothic" w:hAnsi="Arial" w:cs="Arial"/>
          <w:sz w:val="24"/>
          <w:szCs w:val="24"/>
          <w:lang w:val="en-GB"/>
        </w:rPr>
        <w:t xml:space="preserve"> a factor which must be weighed when considering the </w:t>
      </w:r>
      <w:r w:rsidR="00C615E4" w:rsidRPr="00665439">
        <w:rPr>
          <w:rFonts w:ascii="Arial" w:eastAsia="Malgun Gothic" w:hAnsi="Arial" w:cs="Arial"/>
          <w:sz w:val="24"/>
          <w:szCs w:val="24"/>
          <w:lang w:val="en-GB"/>
        </w:rPr>
        <w:t>art</w:t>
      </w:r>
      <w:r w:rsidR="008F3994" w:rsidRPr="00665439">
        <w:rPr>
          <w:rFonts w:ascii="Arial" w:eastAsia="Malgun Gothic" w:hAnsi="Arial" w:cs="Arial"/>
          <w:sz w:val="24"/>
          <w:szCs w:val="24"/>
          <w:lang w:val="en-GB"/>
        </w:rPr>
        <w:t xml:space="preserve"> </w:t>
      </w:r>
      <w:r w:rsidR="007A1E28" w:rsidRPr="00665439">
        <w:rPr>
          <w:rFonts w:ascii="Arial" w:eastAsia="Malgun Gothic" w:hAnsi="Arial" w:cs="Arial"/>
          <w:sz w:val="24"/>
          <w:szCs w:val="24"/>
          <w:lang w:val="en-GB"/>
        </w:rPr>
        <w:t xml:space="preserve">13 defences. In </w:t>
      </w:r>
      <w:r w:rsidR="00D356F0" w:rsidRPr="00665439">
        <w:rPr>
          <w:rFonts w:ascii="Arial" w:eastAsia="Malgun Gothic" w:hAnsi="Arial" w:cs="Arial"/>
          <w:b/>
          <w:sz w:val="24"/>
          <w:szCs w:val="24"/>
          <w:lang w:val="en-GB"/>
        </w:rPr>
        <w:t>Central Authority for the Republic of South Africa and Another v LC</w:t>
      </w:r>
      <w:r w:rsidR="00D356F0" w:rsidRPr="00665439">
        <w:rPr>
          <w:rStyle w:val="FootnoteReference"/>
          <w:rFonts w:ascii="Arial" w:eastAsia="Malgun Gothic" w:hAnsi="Arial" w:cs="Arial"/>
          <w:sz w:val="24"/>
          <w:szCs w:val="24"/>
          <w:lang w:val="en-GB"/>
        </w:rPr>
        <w:footnoteReference w:id="43"/>
      </w:r>
      <w:r w:rsidR="00D356F0" w:rsidRPr="00665439">
        <w:rPr>
          <w:rFonts w:ascii="Arial" w:eastAsia="Malgun Gothic" w:hAnsi="Arial" w:cs="Arial"/>
          <w:b/>
          <w:sz w:val="24"/>
          <w:szCs w:val="24"/>
          <w:lang w:val="en-GB"/>
        </w:rPr>
        <w:t xml:space="preserve"> </w:t>
      </w:r>
      <w:r w:rsidR="00D356F0" w:rsidRPr="00665439">
        <w:rPr>
          <w:rFonts w:ascii="Arial" w:eastAsia="Malgun Gothic" w:hAnsi="Arial" w:cs="Arial"/>
          <w:sz w:val="24"/>
          <w:szCs w:val="24"/>
          <w:lang w:val="en-GB"/>
        </w:rPr>
        <w:t>the principle was stated thus:</w:t>
      </w:r>
    </w:p>
    <w:p w:rsidR="00D356F0" w:rsidRPr="00180B7F" w:rsidRDefault="00D356F0" w:rsidP="00665439">
      <w:pPr>
        <w:spacing w:after="0" w:line="360" w:lineRule="auto"/>
        <w:ind w:left="720"/>
        <w:jc w:val="both"/>
        <w:rPr>
          <w:rFonts w:ascii="Arial" w:hAnsi="Arial" w:cs="Arial"/>
          <w:i/>
          <w:color w:val="000000"/>
        </w:rPr>
      </w:pPr>
      <w:r w:rsidRPr="00180B7F">
        <w:rPr>
          <w:rFonts w:ascii="Arial" w:eastAsia="Malgun Gothic" w:hAnsi="Arial" w:cs="Arial"/>
          <w:lang w:val="en-GB"/>
        </w:rPr>
        <w:t>“</w:t>
      </w:r>
      <w:r w:rsidRPr="00180B7F">
        <w:rPr>
          <w:rFonts w:ascii="Arial" w:hAnsi="Arial" w:cs="Arial"/>
          <w:i/>
          <w:color w:val="000000"/>
        </w:rPr>
        <w:t>[102] That is not to say that there can never be a debate about the best interests of the child. On the contrary, the exceptions create an opportunity to investigate the best interests of the individual child as follows:</w:t>
      </w:r>
    </w:p>
    <w:p w:rsidR="00D356F0" w:rsidRPr="00180B7F" w:rsidRDefault="00D356F0" w:rsidP="00665439">
      <w:pPr>
        <w:spacing w:after="0" w:line="360" w:lineRule="auto"/>
        <w:ind w:left="720"/>
        <w:jc w:val="both"/>
        <w:rPr>
          <w:rFonts w:ascii="Arial" w:hAnsi="Arial" w:cs="Arial"/>
          <w:i/>
          <w:color w:val="000000"/>
        </w:rPr>
      </w:pPr>
      <w:r w:rsidRPr="00180B7F">
        <w:rPr>
          <w:rFonts w:ascii="Arial" w:hAnsi="Arial" w:cs="Arial"/>
          <w:i/>
          <w:color w:val="000000"/>
        </w:rPr>
        <w:t>'First, once the abducting parent successfully raises an exception to return, the words "is not bound to order the return'' and ''may also refuse to order the return" . . . make it clear that the court retains a residual discretion to grant or refuse an order for the return of the child. </w:t>
      </w:r>
      <w:bookmarkStart w:id="2" w:name="0-0-0-49635"/>
      <w:bookmarkEnd w:id="2"/>
      <w:r w:rsidRPr="00180B7F">
        <w:rPr>
          <w:rFonts w:ascii="Arial" w:hAnsi="Arial" w:cs="Arial"/>
          <w:i/>
          <w:color w:val="000000"/>
        </w:rPr>
        <w:t>Secondly, once a defence is raised and the court is exercising its discretion to refuse or order the return of the child, the court may conduct an investigation into the best interests of the individual child concerned.' </w:t>
      </w:r>
      <w:bookmarkStart w:id="3" w:name="0-0-0-49639"/>
      <w:bookmarkStart w:id="4" w:name="0-0-0-49643"/>
      <w:bookmarkEnd w:id="3"/>
      <w:bookmarkEnd w:id="4"/>
    </w:p>
    <w:p w:rsidR="00D356F0" w:rsidRPr="00180B7F" w:rsidRDefault="00D356F0" w:rsidP="00665439">
      <w:pPr>
        <w:spacing w:after="0" w:line="360" w:lineRule="auto"/>
        <w:ind w:left="720"/>
        <w:jc w:val="both"/>
        <w:rPr>
          <w:rFonts w:ascii="Arial" w:hAnsi="Arial" w:cs="Arial"/>
          <w:i/>
          <w:color w:val="000000"/>
        </w:rPr>
      </w:pPr>
      <w:r w:rsidRPr="00180B7F">
        <w:rPr>
          <w:rFonts w:ascii="Arial" w:hAnsi="Arial" w:cs="Arial"/>
          <w:i/>
          <w:color w:val="000000"/>
        </w:rPr>
        <w:t>[103] It is within these parameters that a court must have regard to the best interests of the child.</w:t>
      </w:r>
      <w:bookmarkStart w:id="5" w:name="0-0-0-49647"/>
      <w:bookmarkEnd w:id="5"/>
      <w:r w:rsidRPr="00180B7F">
        <w:rPr>
          <w:rFonts w:ascii="Arial" w:hAnsi="Arial" w:cs="Arial"/>
          <w:i/>
          <w:color w:val="000000"/>
        </w:rPr>
        <w:t>”</w:t>
      </w:r>
    </w:p>
    <w:p w:rsidR="00D356F0" w:rsidRPr="00665439" w:rsidRDefault="00D356F0" w:rsidP="00665439">
      <w:pPr>
        <w:spacing w:after="0" w:line="360" w:lineRule="auto"/>
        <w:ind w:left="720" w:hanging="720"/>
        <w:jc w:val="both"/>
        <w:rPr>
          <w:rFonts w:ascii="Arial" w:eastAsia="Malgun Gothic" w:hAnsi="Arial" w:cs="Arial"/>
          <w:sz w:val="24"/>
          <w:szCs w:val="24"/>
          <w:lang w:val="en-GB"/>
        </w:rPr>
      </w:pPr>
    </w:p>
    <w:p w:rsidR="00792628"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lastRenderedPageBreak/>
        <w:t>57</w:t>
      </w:r>
      <w:r w:rsidR="00792628" w:rsidRPr="00665439">
        <w:rPr>
          <w:rFonts w:ascii="Arial" w:eastAsia="Malgun Gothic" w:hAnsi="Arial" w:cs="Arial"/>
          <w:sz w:val="24"/>
          <w:szCs w:val="24"/>
          <w:lang w:val="en-GB"/>
        </w:rPr>
        <w:t>]</w:t>
      </w:r>
      <w:r w:rsidR="00792628" w:rsidRPr="00665439">
        <w:rPr>
          <w:rFonts w:ascii="Arial" w:eastAsia="Malgun Gothic" w:hAnsi="Arial" w:cs="Arial"/>
          <w:sz w:val="24"/>
          <w:szCs w:val="24"/>
          <w:lang w:val="en-GB"/>
        </w:rPr>
        <w:tab/>
      </w:r>
      <w:r w:rsidR="00FF750C" w:rsidRPr="00665439">
        <w:rPr>
          <w:rFonts w:ascii="Arial" w:eastAsia="Malgun Gothic" w:hAnsi="Arial" w:cs="Arial"/>
          <w:sz w:val="24"/>
          <w:szCs w:val="24"/>
          <w:lang w:val="en-GB"/>
        </w:rPr>
        <w:t>T</w:t>
      </w:r>
      <w:r w:rsidR="004A539F" w:rsidRPr="00665439">
        <w:rPr>
          <w:rFonts w:ascii="Arial" w:eastAsia="Malgun Gothic" w:hAnsi="Arial" w:cs="Arial"/>
          <w:sz w:val="24"/>
          <w:szCs w:val="24"/>
          <w:lang w:val="en-GB"/>
        </w:rPr>
        <w:t xml:space="preserve">he majority judgment of </w:t>
      </w:r>
      <w:r w:rsidR="004A539F" w:rsidRPr="00665439">
        <w:rPr>
          <w:rFonts w:ascii="Arial" w:eastAsia="Malgun Gothic" w:hAnsi="Arial" w:cs="Arial"/>
          <w:b/>
          <w:sz w:val="24"/>
          <w:szCs w:val="24"/>
          <w:lang w:val="en-GB"/>
        </w:rPr>
        <w:t>LD v Central Authority (RSA) and Another</w:t>
      </w:r>
      <w:r w:rsidR="004A539F" w:rsidRPr="00665439">
        <w:rPr>
          <w:rStyle w:val="FootnoteReference"/>
          <w:rFonts w:ascii="Arial" w:eastAsia="Malgun Gothic" w:hAnsi="Arial" w:cs="Arial"/>
          <w:sz w:val="24"/>
          <w:szCs w:val="24"/>
          <w:lang w:val="en-GB"/>
        </w:rPr>
        <w:footnoteReference w:id="44"/>
      </w:r>
      <w:r w:rsidR="004A539F" w:rsidRPr="00665439">
        <w:rPr>
          <w:rFonts w:ascii="Arial" w:eastAsia="Malgun Gothic" w:hAnsi="Arial" w:cs="Arial"/>
          <w:b/>
          <w:sz w:val="24"/>
          <w:szCs w:val="24"/>
          <w:lang w:val="en-GB"/>
        </w:rPr>
        <w:t xml:space="preserve"> </w:t>
      </w:r>
      <w:r w:rsidR="004A539F" w:rsidRPr="00665439">
        <w:rPr>
          <w:rFonts w:ascii="Arial" w:eastAsia="Malgun Gothic" w:hAnsi="Arial" w:cs="Arial"/>
          <w:sz w:val="24"/>
          <w:szCs w:val="24"/>
          <w:lang w:val="en-GB"/>
        </w:rPr>
        <w:t xml:space="preserve">emphasized that the test when an </w:t>
      </w:r>
      <w:r w:rsidR="00FF750C" w:rsidRPr="00665439">
        <w:rPr>
          <w:rFonts w:ascii="Arial" w:eastAsia="Malgun Gothic" w:hAnsi="Arial" w:cs="Arial"/>
          <w:sz w:val="24"/>
          <w:szCs w:val="24"/>
          <w:lang w:val="en-GB"/>
        </w:rPr>
        <w:t>art</w:t>
      </w:r>
      <w:r w:rsidR="008F3994" w:rsidRPr="00665439">
        <w:rPr>
          <w:rFonts w:ascii="Arial" w:eastAsia="Malgun Gothic" w:hAnsi="Arial" w:cs="Arial"/>
          <w:sz w:val="24"/>
          <w:szCs w:val="24"/>
          <w:lang w:val="en-GB"/>
        </w:rPr>
        <w:t xml:space="preserve"> </w:t>
      </w:r>
      <w:r w:rsidR="004A539F" w:rsidRPr="00665439">
        <w:rPr>
          <w:rFonts w:ascii="Arial" w:eastAsia="Malgun Gothic" w:hAnsi="Arial" w:cs="Arial"/>
          <w:sz w:val="24"/>
          <w:szCs w:val="24"/>
          <w:lang w:val="en-GB"/>
        </w:rPr>
        <w:t>13 defence is raised</w:t>
      </w:r>
      <w:r w:rsidR="00555C36">
        <w:rPr>
          <w:rFonts w:ascii="Arial" w:eastAsia="Malgun Gothic" w:hAnsi="Arial" w:cs="Arial"/>
          <w:sz w:val="24"/>
          <w:szCs w:val="24"/>
          <w:lang w:val="en-GB"/>
        </w:rPr>
        <w:t>:</w:t>
      </w:r>
    </w:p>
    <w:p w:rsidR="004A539F" w:rsidRPr="00555C36" w:rsidRDefault="004A539F" w:rsidP="00665439">
      <w:pPr>
        <w:spacing w:after="0" w:line="360" w:lineRule="auto"/>
        <w:ind w:left="720" w:hanging="720"/>
        <w:jc w:val="both"/>
        <w:rPr>
          <w:rFonts w:ascii="Arial" w:eastAsia="Malgun Gothic" w:hAnsi="Arial" w:cs="Arial"/>
          <w:lang w:val="en-GB"/>
        </w:rPr>
      </w:pPr>
      <w:r w:rsidRPr="00665439">
        <w:rPr>
          <w:rFonts w:ascii="Arial" w:eastAsia="Malgun Gothic" w:hAnsi="Arial" w:cs="Arial"/>
          <w:sz w:val="24"/>
          <w:szCs w:val="24"/>
          <w:lang w:val="en-GB"/>
        </w:rPr>
        <w:tab/>
      </w:r>
      <w:r w:rsidRPr="00555C36">
        <w:rPr>
          <w:rFonts w:ascii="Arial" w:eastAsia="Malgun Gothic" w:hAnsi="Arial" w:cs="Arial"/>
          <w:i/>
          <w:lang w:val="en-GB"/>
        </w:rPr>
        <w:t>“… may be summarized thus: (a) the party who raises the defence bears the onus to prove it because the Hague Convention’s default position is the return of abducted children to their habitual residences; (b) a certain degree of harm is inherent in the court ordered return of a child to their habitual residence, but that is not harm or intolerability as envisaged by art 14(b); (c) that harm or intolerability extends beyond the inherent harm referred to above and is required to be both substantial and severe.”</w:t>
      </w:r>
    </w:p>
    <w:p w:rsidR="00080B2D" w:rsidRPr="00665439" w:rsidRDefault="00080B2D" w:rsidP="00665439">
      <w:pPr>
        <w:spacing w:after="0" w:line="360" w:lineRule="auto"/>
        <w:ind w:left="720" w:hanging="720"/>
        <w:jc w:val="both"/>
        <w:rPr>
          <w:rFonts w:ascii="Arial" w:eastAsia="Malgun Gothic" w:hAnsi="Arial" w:cs="Arial"/>
          <w:sz w:val="24"/>
          <w:szCs w:val="24"/>
          <w:lang w:val="en-GB"/>
        </w:rPr>
      </w:pPr>
    </w:p>
    <w:p w:rsidR="00530D80"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58</w:t>
      </w:r>
      <w:r w:rsidR="00080B2D" w:rsidRPr="00665439">
        <w:rPr>
          <w:rFonts w:ascii="Arial" w:eastAsia="Malgun Gothic" w:hAnsi="Arial" w:cs="Arial"/>
          <w:sz w:val="24"/>
          <w:szCs w:val="24"/>
          <w:lang w:val="en-GB"/>
        </w:rPr>
        <w:t>]</w:t>
      </w:r>
      <w:r w:rsidR="00080B2D" w:rsidRPr="00665439">
        <w:rPr>
          <w:rFonts w:ascii="Arial" w:eastAsia="Malgun Gothic" w:hAnsi="Arial" w:cs="Arial"/>
          <w:sz w:val="24"/>
          <w:szCs w:val="24"/>
          <w:lang w:val="en-GB"/>
        </w:rPr>
        <w:tab/>
        <w:t xml:space="preserve">To this end, the court in </w:t>
      </w:r>
      <w:r w:rsidR="00080B2D" w:rsidRPr="00665439">
        <w:rPr>
          <w:rFonts w:ascii="Arial" w:eastAsia="Malgun Gothic" w:hAnsi="Arial" w:cs="Arial"/>
          <w:b/>
          <w:sz w:val="24"/>
          <w:szCs w:val="24"/>
          <w:lang w:val="en-GB"/>
        </w:rPr>
        <w:t>Koch NO and Another v Ad Hoc Central Authority, South Africa and Another</w:t>
      </w:r>
      <w:r w:rsidR="00080B2D" w:rsidRPr="00665439">
        <w:rPr>
          <w:rStyle w:val="FootnoteReference"/>
          <w:rFonts w:ascii="Arial" w:eastAsia="Malgun Gothic" w:hAnsi="Arial" w:cs="Arial"/>
          <w:sz w:val="24"/>
          <w:szCs w:val="24"/>
          <w:lang w:val="en-GB"/>
        </w:rPr>
        <w:footnoteReference w:id="45"/>
      </w:r>
      <w:r w:rsidR="00080B2D" w:rsidRPr="00665439">
        <w:rPr>
          <w:rFonts w:ascii="Arial" w:eastAsia="Malgun Gothic" w:hAnsi="Arial" w:cs="Arial"/>
          <w:sz w:val="24"/>
          <w:szCs w:val="24"/>
          <w:lang w:val="en-GB"/>
        </w:rPr>
        <w:t xml:space="preserve"> and with reference to </w:t>
      </w:r>
      <w:r w:rsidR="00080B2D" w:rsidRPr="00665439">
        <w:rPr>
          <w:rFonts w:ascii="Arial" w:eastAsia="Malgun Gothic" w:hAnsi="Arial" w:cs="Arial"/>
          <w:b/>
          <w:sz w:val="24"/>
          <w:szCs w:val="24"/>
          <w:lang w:val="en-GB"/>
        </w:rPr>
        <w:t>G v D (Article 13(b): Absence of Protective Measures</w:t>
      </w:r>
      <w:r w:rsidR="00980BBD" w:rsidRPr="00665439">
        <w:rPr>
          <w:rFonts w:ascii="Arial" w:eastAsia="Malgun Gothic" w:hAnsi="Arial" w:cs="Arial"/>
          <w:b/>
          <w:sz w:val="24"/>
          <w:szCs w:val="24"/>
          <w:lang w:val="en-GB"/>
        </w:rPr>
        <w:t>)</w:t>
      </w:r>
      <w:r w:rsidR="00080B2D" w:rsidRPr="00665439">
        <w:rPr>
          <w:rStyle w:val="FootnoteReference"/>
          <w:rFonts w:ascii="Arial" w:eastAsia="Malgun Gothic" w:hAnsi="Arial" w:cs="Arial"/>
          <w:sz w:val="24"/>
          <w:szCs w:val="24"/>
          <w:lang w:val="en-GB"/>
        </w:rPr>
        <w:footnoteReference w:id="46"/>
      </w:r>
      <w:r w:rsidR="00080B2D" w:rsidRPr="00665439">
        <w:rPr>
          <w:rFonts w:ascii="Arial" w:eastAsia="Malgun Gothic" w:hAnsi="Arial" w:cs="Arial"/>
          <w:b/>
          <w:sz w:val="24"/>
          <w:szCs w:val="24"/>
          <w:lang w:val="en-GB"/>
        </w:rPr>
        <w:t xml:space="preserve"> </w:t>
      </w:r>
      <w:r w:rsidR="00530D80" w:rsidRPr="00665439">
        <w:rPr>
          <w:rFonts w:ascii="Arial" w:eastAsia="Malgun Gothic" w:hAnsi="Arial" w:cs="Arial"/>
          <w:sz w:val="24"/>
          <w:szCs w:val="24"/>
          <w:lang w:val="en-GB"/>
        </w:rPr>
        <w:t>set out the principles that, inter alia:</w:t>
      </w:r>
    </w:p>
    <w:p w:rsidR="00530D80" w:rsidRPr="00665439" w:rsidRDefault="00530D80" w:rsidP="0005642B">
      <w:pPr>
        <w:spacing w:after="0" w:line="360" w:lineRule="auto"/>
        <w:ind w:left="709" w:hanging="709"/>
        <w:jc w:val="both"/>
        <w:rPr>
          <w:rFonts w:ascii="Arial" w:hAnsi="Arial" w:cs="Arial"/>
          <w:color w:val="242121"/>
          <w:sz w:val="24"/>
          <w:szCs w:val="24"/>
          <w:lang w:val="en-GB"/>
        </w:rPr>
      </w:pPr>
      <w:r w:rsidRPr="00665439">
        <w:rPr>
          <w:rFonts w:ascii="Arial" w:eastAsia="Malgun Gothic" w:hAnsi="Arial" w:cs="Arial"/>
          <w:sz w:val="24"/>
          <w:szCs w:val="24"/>
          <w:lang w:val="en-GB"/>
        </w:rPr>
        <w:t>(a)</w:t>
      </w:r>
      <w:r w:rsidRPr="00665439">
        <w:rPr>
          <w:rFonts w:ascii="Arial" w:eastAsia="Malgun Gothic" w:hAnsi="Arial" w:cs="Arial"/>
          <w:sz w:val="24"/>
          <w:szCs w:val="24"/>
          <w:lang w:val="en-GB"/>
        </w:rPr>
        <w:tab/>
      </w:r>
      <w:r w:rsidRPr="00665439">
        <w:rPr>
          <w:rFonts w:ascii="Arial" w:hAnsi="Arial" w:cs="Arial"/>
          <w:color w:val="242121"/>
          <w:sz w:val="24"/>
          <w:szCs w:val="24"/>
          <w:lang w:val="en-GB"/>
        </w:rPr>
        <w:t xml:space="preserve">art </w:t>
      </w:r>
      <w:r w:rsidR="00554633" w:rsidRPr="00665439">
        <w:rPr>
          <w:rFonts w:ascii="Arial" w:hAnsi="Arial" w:cs="Arial"/>
          <w:color w:val="242121"/>
          <w:sz w:val="24"/>
          <w:szCs w:val="24"/>
          <w:lang w:val="en-GB"/>
        </w:rPr>
        <w:t xml:space="preserve">13(b) </w:t>
      </w:r>
      <w:r w:rsidRPr="00665439">
        <w:rPr>
          <w:rFonts w:ascii="Arial" w:hAnsi="Arial" w:cs="Arial"/>
          <w:color w:val="242121"/>
          <w:sz w:val="24"/>
          <w:szCs w:val="24"/>
          <w:lang w:val="en-GB"/>
        </w:rPr>
        <w:t xml:space="preserve">is </w:t>
      </w:r>
      <w:r w:rsidR="00554633" w:rsidRPr="00665439">
        <w:rPr>
          <w:rFonts w:ascii="Arial" w:hAnsi="Arial" w:cs="Arial"/>
          <w:color w:val="242121"/>
          <w:sz w:val="24"/>
          <w:szCs w:val="24"/>
          <w:lang w:val="en-GB"/>
        </w:rPr>
        <w:t>to b</w:t>
      </w:r>
      <w:r w:rsidRPr="00665439">
        <w:rPr>
          <w:rFonts w:ascii="Arial" w:hAnsi="Arial" w:cs="Arial"/>
          <w:color w:val="242121"/>
          <w:sz w:val="24"/>
          <w:szCs w:val="24"/>
          <w:lang w:val="en-GB"/>
        </w:rPr>
        <w:t>e narrowly construed as, by</w:t>
      </w:r>
      <w:r w:rsidR="00554633" w:rsidRPr="00665439">
        <w:rPr>
          <w:rFonts w:ascii="Arial" w:hAnsi="Arial" w:cs="Arial"/>
          <w:color w:val="242121"/>
          <w:sz w:val="24"/>
          <w:szCs w:val="24"/>
          <w:lang w:val="en-GB"/>
        </w:rPr>
        <w:t xml:space="preserve"> its very terms i</w:t>
      </w:r>
      <w:r w:rsidRPr="00665439">
        <w:rPr>
          <w:rFonts w:ascii="Arial" w:hAnsi="Arial" w:cs="Arial"/>
          <w:color w:val="242121"/>
          <w:sz w:val="24"/>
          <w:szCs w:val="24"/>
          <w:lang w:val="en-GB"/>
        </w:rPr>
        <w:t>t is of restricted application;</w:t>
      </w:r>
    </w:p>
    <w:p w:rsidR="00530D80" w:rsidRPr="00665439" w:rsidRDefault="00530D80" w:rsidP="0005642B">
      <w:pPr>
        <w:spacing w:after="0" w:line="360" w:lineRule="auto"/>
        <w:ind w:left="709" w:hanging="709"/>
        <w:jc w:val="both"/>
        <w:rPr>
          <w:rFonts w:ascii="Arial" w:hAnsi="Arial" w:cs="Arial"/>
          <w:color w:val="242121"/>
          <w:sz w:val="24"/>
          <w:szCs w:val="24"/>
          <w:lang w:val="en-GB"/>
        </w:rPr>
      </w:pPr>
      <w:r w:rsidRPr="00665439">
        <w:rPr>
          <w:rFonts w:ascii="Arial" w:eastAsia="Malgun Gothic" w:hAnsi="Arial" w:cs="Arial"/>
          <w:sz w:val="24"/>
          <w:szCs w:val="24"/>
          <w:lang w:val="en-GB"/>
        </w:rPr>
        <w:t>(b)</w:t>
      </w:r>
      <w:r w:rsidRPr="00665439">
        <w:rPr>
          <w:rFonts w:ascii="Arial" w:eastAsia="Malgun Gothic" w:hAnsi="Arial" w:cs="Arial"/>
          <w:sz w:val="24"/>
          <w:szCs w:val="24"/>
          <w:lang w:val="en-GB"/>
        </w:rPr>
        <w:tab/>
        <w:t>t</w:t>
      </w:r>
      <w:r w:rsidR="00554633" w:rsidRPr="00665439">
        <w:rPr>
          <w:rFonts w:ascii="Arial" w:hAnsi="Arial" w:cs="Arial"/>
          <w:color w:val="242121"/>
          <w:sz w:val="24"/>
          <w:szCs w:val="24"/>
          <w:lang w:val="en-GB"/>
        </w:rPr>
        <w:t>he risk to the child must be “grave”. It is not enough for the risk to be “real”. It must have reached such a level of seriousness that it</w:t>
      </w:r>
      <w:r w:rsidRPr="00665439">
        <w:rPr>
          <w:rFonts w:ascii="Arial" w:hAnsi="Arial" w:cs="Arial"/>
          <w:color w:val="242121"/>
          <w:sz w:val="24"/>
          <w:szCs w:val="24"/>
          <w:lang w:val="en-GB"/>
        </w:rPr>
        <w:t xml:space="preserve"> can be characterised as “grave</w:t>
      </w:r>
      <w:r w:rsidR="000A6780">
        <w:rPr>
          <w:rFonts w:ascii="Arial" w:hAnsi="Arial" w:cs="Arial"/>
          <w:color w:val="242121"/>
          <w:sz w:val="24"/>
          <w:szCs w:val="24"/>
          <w:lang w:val="en-GB"/>
        </w:rPr>
        <w:t>”</w:t>
      </w:r>
      <w:r w:rsidRPr="00665439">
        <w:rPr>
          <w:rFonts w:ascii="Arial" w:hAnsi="Arial" w:cs="Arial"/>
          <w:color w:val="242121"/>
          <w:sz w:val="24"/>
          <w:szCs w:val="24"/>
          <w:lang w:val="en-GB"/>
        </w:rPr>
        <w:t xml:space="preserve"> and that</w:t>
      </w:r>
      <w:r w:rsidR="00554633" w:rsidRPr="00665439">
        <w:rPr>
          <w:rFonts w:ascii="Arial" w:hAnsi="Arial" w:cs="Arial"/>
          <w:color w:val="242121"/>
          <w:sz w:val="24"/>
          <w:szCs w:val="24"/>
          <w:lang w:val="en-GB"/>
        </w:rPr>
        <w:t xml:space="preserve"> “grave” characterises the risk rather than the harm</w:t>
      </w:r>
      <w:r w:rsidRPr="00665439">
        <w:rPr>
          <w:rFonts w:ascii="Arial" w:hAnsi="Arial" w:cs="Arial"/>
          <w:color w:val="242121"/>
          <w:sz w:val="24"/>
          <w:szCs w:val="24"/>
          <w:lang w:val="en-GB"/>
        </w:rPr>
        <w:t>;</w:t>
      </w:r>
    </w:p>
    <w:p w:rsidR="00554633" w:rsidRPr="00665439" w:rsidRDefault="00530D80" w:rsidP="0005642B">
      <w:pPr>
        <w:spacing w:after="0" w:line="360" w:lineRule="auto"/>
        <w:ind w:left="709" w:hanging="709"/>
        <w:jc w:val="both"/>
        <w:rPr>
          <w:rFonts w:ascii="Arial" w:hAnsi="Arial" w:cs="Arial"/>
          <w:color w:val="242121"/>
          <w:sz w:val="24"/>
          <w:szCs w:val="24"/>
          <w:lang w:val="en-GB"/>
        </w:rPr>
      </w:pPr>
      <w:r w:rsidRPr="00665439">
        <w:rPr>
          <w:rFonts w:ascii="Arial" w:eastAsia="Malgun Gothic" w:hAnsi="Arial" w:cs="Arial"/>
          <w:sz w:val="24"/>
          <w:szCs w:val="24"/>
          <w:lang w:val="en-GB"/>
        </w:rPr>
        <w:t>(c)</w:t>
      </w:r>
      <w:r w:rsidRPr="00665439">
        <w:rPr>
          <w:rFonts w:ascii="Arial" w:eastAsia="Malgun Gothic" w:hAnsi="Arial" w:cs="Arial"/>
          <w:sz w:val="24"/>
          <w:szCs w:val="24"/>
          <w:lang w:val="en-GB"/>
        </w:rPr>
        <w:tab/>
      </w:r>
      <w:r w:rsidR="00554633" w:rsidRPr="00665439">
        <w:rPr>
          <w:rFonts w:ascii="Arial" w:hAnsi="Arial" w:cs="Arial"/>
          <w:color w:val="242121"/>
          <w:sz w:val="24"/>
          <w:szCs w:val="24"/>
          <w:lang w:val="en-GB"/>
        </w:rPr>
        <w:t>“Intolerable” is a strong word, but when applied to a child must mean “</w:t>
      </w:r>
      <w:r w:rsidR="00554633" w:rsidRPr="000A6780">
        <w:rPr>
          <w:rFonts w:ascii="Arial" w:hAnsi="Arial" w:cs="Arial"/>
          <w:i/>
          <w:color w:val="242121"/>
          <w:sz w:val="24"/>
          <w:szCs w:val="24"/>
          <w:lang w:val="en-GB"/>
        </w:rPr>
        <w:t>a situation which this particular child in these particular circumstances shou</w:t>
      </w:r>
      <w:r w:rsidRPr="000A6780">
        <w:rPr>
          <w:rFonts w:ascii="Arial" w:hAnsi="Arial" w:cs="Arial"/>
          <w:i/>
          <w:color w:val="242121"/>
          <w:sz w:val="24"/>
          <w:szCs w:val="24"/>
          <w:lang w:val="en-GB"/>
        </w:rPr>
        <w:t>ld not be expected to tolerate</w:t>
      </w:r>
      <w:r w:rsidRPr="00665439">
        <w:rPr>
          <w:rFonts w:ascii="Arial" w:hAnsi="Arial" w:cs="Arial"/>
          <w:color w:val="242121"/>
          <w:sz w:val="24"/>
          <w:szCs w:val="24"/>
          <w:lang w:val="en-GB"/>
        </w:rPr>
        <w:t>”;</w:t>
      </w:r>
    </w:p>
    <w:p w:rsidR="00554633" w:rsidRPr="00665439" w:rsidRDefault="00530D80" w:rsidP="0005642B">
      <w:pPr>
        <w:spacing w:after="0" w:line="360" w:lineRule="auto"/>
        <w:ind w:left="709" w:hanging="709"/>
        <w:jc w:val="both"/>
        <w:rPr>
          <w:rFonts w:ascii="Arial" w:hAnsi="Arial" w:cs="Arial"/>
          <w:color w:val="242121"/>
          <w:sz w:val="24"/>
          <w:szCs w:val="24"/>
          <w:lang w:val="en-GB"/>
        </w:rPr>
      </w:pPr>
      <w:r w:rsidRPr="00665439">
        <w:rPr>
          <w:rFonts w:ascii="Arial" w:eastAsia="Malgun Gothic" w:hAnsi="Arial" w:cs="Arial"/>
          <w:sz w:val="24"/>
          <w:szCs w:val="24"/>
          <w:lang w:val="en-GB"/>
        </w:rPr>
        <w:t>(d)</w:t>
      </w:r>
      <w:r w:rsidRPr="00665439">
        <w:rPr>
          <w:rFonts w:ascii="Arial" w:eastAsia="Malgun Gothic" w:hAnsi="Arial" w:cs="Arial"/>
          <w:sz w:val="24"/>
          <w:szCs w:val="24"/>
          <w:lang w:val="en-GB"/>
        </w:rPr>
        <w:tab/>
      </w:r>
      <w:r w:rsidR="006D29C2">
        <w:rPr>
          <w:rFonts w:ascii="Arial" w:hAnsi="Arial" w:cs="Arial"/>
          <w:color w:val="242121"/>
          <w:sz w:val="24"/>
          <w:szCs w:val="24"/>
          <w:lang w:val="en-GB"/>
        </w:rPr>
        <w:t>w</w:t>
      </w:r>
      <w:r w:rsidR="00554633" w:rsidRPr="00665439">
        <w:rPr>
          <w:rFonts w:ascii="Arial" w:hAnsi="Arial" w:cs="Arial"/>
          <w:color w:val="242121"/>
          <w:sz w:val="24"/>
          <w:szCs w:val="24"/>
          <w:lang w:val="en-GB"/>
        </w:rPr>
        <w:t>here the defence under Art 13(b) is said to be based on the anxieties of a respondent mother about a return with the child which are not based upon objective risk to her but are nevertheless of such intensity as to be likely, in the event of a return, to destabilise her parenting of the child to a point where the child’s situation would become intolerable, in principle, such anxieties can found the defence under Art 13(b)</w:t>
      </w:r>
      <w:r w:rsidRPr="00665439">
        <w:rPr>
          <w:rFonts w:ascii="Arial" w:hAnsi="Arial" w:cs="Arial"/>
          <w:color w:val="242121"/>
          <w:sz w:val="24"/>
          <w:szCs w:val="24"/>
          <w:lang w:val="en-GB"/>
        </w:rPr>
        <w:t>.</w:t>
      </w:r>
    </w:p>
    <w:p w:rsidR="00080B2D" w:rsidRPr="00665439" w:rsidRDefault="00080B2D" w:rsidP="00665439">
      <w:pPr>
        <w:spacing w:after="0" w:line="360" w:lineRule="auto"/>
        <w:ind w:left="720" w:hanging="720"/>
        <w:jc w:val="both"/>
        <w:rPr>
          <w:rFonts w:ascii="Arial" w:eastAsia="Malgun Gothic" w:hAnsi="Arial" w:cs="Arial"/>
          <w:sz w:val="24"/>
          <w:szCs w:val="24"/>
          <w:u w:val="single"/>
          <w:lang w:val="en-GB"/>
        </w:rPr>
      </w:pPr>
    </w:p>
    <w:p w:rsidR="008B52BE" w:rsidRPr="00410C5C" w:rsidRDefault="003E3F87" w:rsidP="00410C5C">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59</w:t>
      </w:r>
      <w:r w:rsidR="008B52BE" w:rsidRPr="00665439">
        <w:rPr>
          <w:rFonts w:ascii="Arial" w:eastAsia="Malgun Gothic" w:hAnsi="Arial" w:cs="Arial"/>
          <w:sz w:val="24"/>
          <w:szCs w:val="24"/>
          <w:lang w:val="en-GB"/>
        </w:rPr>
        <w:t>]</w:t>
      </w:r>
      <w:r w:rsidR="008B52BE" w:rsidRPr="00665439">
        <w:rPr>
          <w:rFonts w:ascii="Arial" w:eastAsia="Malgun Gothic" w:hAnsi="Arial" w:cs="Arial"/>
          <w:sz w:val="24"/>
          <w:szCs w:val="24"/>
          <w:lang w:val="en-GB"/>
        </w:rPr>
        <w:tab/>
        <w:t xml:space="preserve">In </w:t>
      </w:r>
      <w:r w:rsidR="008B52BE" w:rsidRPr="00665439">
        <w:rPr>
          <w:rFonts w:ascii="Arial" w:eastAsia="Malgun Gothic" w:hAnsi="Arial" w:cs="Arial"/>
          <w:b/>
          <w:sz w:val="24"/>
          <w:szCs w:val="24"/>
          <w:lang w:val="en-GB"/>
        </w:rPr>
        <w:t>LD v Central Authority (South Africa) and Another</w:t>
      </w:r>
      <w:r w:rsidR="008B52BE" w:rsidRPr="00665439">
        <w:rPr>
          <w:rStyle w:val="FootnoteReference"/>
          <w:rFonts w:ascii="Arial" w:eastAsia="Malgun Gothic" w:hAnsi="Arial" w:cs="Arial"/>
          <w:sz w:val="24"/>
          <w:szCs w:val="24"/>
          <w:lang w:val="en-GB"/>
        </w:rPr>
        <w:footnoteReference w:id="47"/>
      </w:r>
      <w:r w:rsidR="008B52BE" w:rsidRPr="00665439">
        <w:rPr>
          <w:rFonts w:ascii="Arial" w:eastAsia="Malgun Gothic" w:hAnsi="Arial" w:cs="Arial"/>
          <w:sz w:val="24"/>
          <w:szCs w:val="24"/>
          <w:lang w:val="en-GB"/>
        </w:rPr>
        <w:t xml:space="preserve"> a mother’s “</w:t>
      </w:r>
      <w:r w:rsidR="008B52BE" w:rsidRPr="00665439">
        <w:rPr>
          <w:rFonts w:ascii="Arial" w:eastAsia="Malgun Gothic" w:hAnsi="Arial" w:cs="Arial"/>
          <w:i/>
          <w:sz w:val="24"/>
          <w:szCs w:val="24"/>
          <w:lang w:val="en-GB"/>
        </w:rPr>
        <w:t>agonising choices”</w:t>
      </w:r>
      <w:r w:rsidR="008B52BE" w:rsidRPr="00665439">
        <w:rPr>
          <w:rFonts w:ascii="Arial" w:eastAsia="Malgun Gothic" w:hAnsi="Arial" w:cs="Arial"/>
          <w:sz w:val="24"/>
          <w:szCs w:val="24"/>
          <w:lang w:val="en-GB"/>
        </w:rPr>
        <w:t xml:space="preserve"> played a central part in the </w:t>
      </w:r>
      <w:r w:rsidR="00970231" w:rsidRPr="00665439">
        <w:rPr>
          <w:rFonts w:ascii="Arial" w:eastAsia="Malgun Gothic" w:hAnsi="Arial" w:cs="Arial"/>
          <w:sz w:val="24"/>
          <w:szCs w:val="24"/>
          <w:lang w:val="en-GB"/>
        </w:rPr>
        <w:t xml:space="preserve">majority of the </w:t>
      </w:r>
      <w:r w:rsidR="008B52BE" w:rsidRPr="00665439">
        <w:rPr>
          <w:rFonts w:ascii="Arial" w:eastAsia="Malgun Gothic" w:hAnsi="Arial" w:cs="Arial"/>
          <w:sz w:val="24"/>
          <w:szCs w:val="24"/>
          <w:lang w:val="en-GB"/>
        </w:rPr>
        <w:t xml:space="preserve">SCA upholding a Full Court’s decision to refuse to order the return of a child to Luxembourg. In endorsing the Full Court’s judgment, </w:t>
      </w:r>
      <w:r w:rsidR="00530D80" w:rsidRPr="00665439">
        <w:rPr>
          <w:rFonts w:ascii="Arial" w:eastAsia="Malgun Gothic" w:hAnsi="Arial" w:cs="Arial"/>
          <w:sz w:val="24"/>
          <w:szCs w:val="24"/>
          <w:lang w:val="en-GB"/>
        </w:rPr>
        <w:t xml:space="preserve">the majority court took into account </w:t>
      </w:r>
      <w:r w:rsidR="00530D80" w:rsidRPr="00410C5C">
        <w:rPr>
          <w:rFonts w:ascii="Arial" w:hAnsi="Arial" w:cs="Arial"/>
          <w:i/>
          <w:color w:val="242121"/>
          <w:sz w:val="24"/>
          <w:szCs w:val="24"/>
        </w:rPr>
        <w:t>“…</w:t>
      </w:r>
      <w:r w:rsidR="00B539A8" w:rsidRPr="00410C5C">
        <w:rPr>
          <w:rFonts w:ascii="Arial" w:hAnsi="Arial" w:cs="Arial"/>
          <w:i/>
          <w:color w:val="242121"/>
          <w:sz w:val="24"/>
          <w:szCs w:val="24"/>
        </w:rPr>
        <w:t xml:space="preserve">that a functioning family unit </w:t>
      </w:r>
      <w:r w:rsidR="00B539A8" w:rsidRPr="00410C5C">
        <w:rPr>
          <w:rFonts w:ascii="Arial" w:hAnsi="Arial" w:cs="Arial"/>
          <w:i/>
          <w:color w:val="242121"/>
          <w:sz w:val="24"/>
          <w:szCs w:val="24"/>
        </w:rPr>
        <w:lastRenderedPageBreak/>
        <w:t>must be disrupted and its members dispersed. Relationships which [E] values must be severed or, at the very least, placed under grave strain. [E] must be deprived of the company and comfort of her brother [S], with whom she shares a bedroom. This would be in conflict with [E’s] right under s 28(1)(b) of the Constitution, which I take to include the nurturing and support a child receives from its immediate family group.’</w:t>
      </w:r>
      <w:r w:rsidR="00530D80" w:rsidRPr="00410C5C">
        <w:rPr>
          <w:rFonts w:ascii="Arial" w:hAnsi="Arial" w:cs="Arial"/>
          <w:i/>
          <w:color w:val="242121"/>
          <w:sz w:val="24"/>
          <w:szCs w:val="24"/>
        </w:rPr>
        <w:t xml:space="preserve">”. </w:t>
      </w:r>
      <w:r w:rsidR="00530D80" w:rsidRPr="00410C5C">
        <w:rPr>
          <w:rFonts w:ascii="Arial" w:hAnsi="Arial" w:cs="Arial"/>
          <w:color w:val="242121"/>
          <w:sz w:val="24"/>
          <w:szCs w:val="24"/>
        </w:rPr>
        <w:t xml:space="preserve">It also took into account the mother’s </w:t>
      </w:r>
      <w:r w:rsidR="00530D80" w:rsidRPr="00410C5C">
        <w:rPr>
          <w:rFonts w:ascii="Arial" w:hAnsi="Arial" w:cs="Arial"/>
          <w:i/>
          <w:color w:val="242121"/>
          <w:sz w:val="24"/>
          <w:szCs w:val="24"/>
        </w:rPr>
        <w:t xml:space="preserve">“agonising choices” </w:t>
      </w:r>
      <w:r w:rsidR="00530D80" w:rsidRPr="00410C5C">
        <w:rPr>
          <w:rFonts w:ascii="Arial" w:hAnsi="Arial" w:cs="Arial"/>
          <w:color w:val="242121"/>
          <w:sz w:val="24"/>
          <w:szCs w:val="24"/>
        </w:rPr>
        <w:t>which is found “</w:t>
      </w:r>
      <w:r w:rsidR="00530D80" w:rsidRPr="00410C5C">
        <w:rPr>
          <w:rFonts w:ascii="Arial" w:hAnsi="Arial" w:cs="Arial"/>
          <w:i/>
          <w:color w:val="242121"/>
          <w:sz w:val="24"/>
          <w:szCs w:val="24"/>
        </w:rPr>
        <w:t>h</w:t>
      </w:r>
      <w:r w:rsidR="008B52BE" w:rsidRPr="00410C5C">
        <w:rPr>
          <w:rFonts w:ascii="Arial" w:eastAsia="Malgun Gothic" w:hAnsi="Arial" w:cs="Arial"/>
          <w:i/>
          <w:sz w:val="24"/>
          <w:szCs w:val="24"/>
          <w:lang w:val="en-GB"/>
        </w:rPr>
        <w:t>eld, a grave risk that ‘the emotional stress under which the mother will inevitably be placed by the terms of the order of the court below will have a harsh and negative impact on [E’s] sense of security and well-being.</w:t>
      </w:r>
      <w:r w:rsidR="00530D80" w:rsidRPr="00410C5C">
        <w:rPr>
          <w:rFonts w:ascii="Arial" w:eastAsia="Malgun Gothic" w:hAnsi="Arial" w:cs="Arial"/>
          <w:i/>
          <w:sz w:val="24"/>
          <w:szCs w:val="24"/>
          <w:lang w:val="en-GB"/>
        </w:rPr>
        <w:t xml:space="preserve">”. </w:t>
      </w:r>
      <w:r w:rsidR="00530D80" w:rsidRPr="00410C5C">
        <w:rPr>
          <w:rFonts w:ascii="Arial" w:eastAsia="Malgun Gothic" w:hAnsi="Arial" w:cs="Arial"/>
          <w:sz w:val="24"/>
          <w:szCs w:val="24"/>
          <w:lang w:val="en-GB"/>
        </w:rPr>
        <w:t>In conclusion, the majority court found that the impact on the minor child of being returned would go</w:t>
      </w:r>
      <w:r w:rsidR="008B52BE" w:rsidRPr="00410C5C">
        <w:rPr>
          <w:rFonts w:ascii="Arial" w:eastAsia="Malgun Gothic" w:hAnsi="Arial" w:cs="Arial"/>
          <w:i/>
          <w:sz w:val="24"/>
          <w:szCs w:val="24"/>
          <w:lang w:val="en-GB"/>
        </w:rPr>
        <w:t xml:space="preserve"> far beyond the normal hardship and dislocation that are asso</w:t>
      </w:r>
      <w:r w:rsidR="00530D80" w:rsidRPr="00410C5C">
        <w:rPr>
          <w:rFonts w:ascii="Arial" w:eastAsia="Malgun Gothic" w:hAnsi="Arial" w:cs="Arial"/>
          <w:i/>
          <w:sz w:val="24"/>
          <w:szCs w:val="24"/>
          <w:lang w:val="en-GB"/>
        </w:rPr>
        <w:t>ciated with cases of this sort and “</w:t>
      </w:r>
      <w:r w:rsidR="008B52BE" w:rsidRPr="00410C5C">
        <w:rPr>
          <w:rFonts w:ascii="Arial" w:eastAsia="Malgun Gothic" w:hAnsi="Arial" w:cs="Arial"/>
          <w:i/>
          <w:sz w:val="24"/>
          <w:szCs w:val="24"/>
          <w:lang w:val="en-GB"/>
        </w:rPr>
        <w:t>cannot but have a profound effect on E for the reasons cited above</w:t>
      </w:r>
      <w:r w:rsidR="00530D80" w:rsidRPr="00410C5C">
        <w:rPr>
          <w:rFonts w:ascii="Arial" w:eastAsia="Malgun Gothic" w:hAnsi="Arial" w:cs="Arial"/>
          <w:i/>
          <w:sz w:val="24"/>
          <w:szCs w:val="24"/>
          <w:lang w:val="en-GB"/>
        </w:rPr>
        <w:t>”</w:t>
      </w:r>
      <w:r w:rsidR="008B52BE" w:rsidRPr="00410C5C">
        <w:rPr>
          <w:rFonts w:ascii="Arial" w:eastAsia="Malgun Gothic" w:hAnsi="Arial" w:cs="Arial"/>
          <w:i/>
          <w:sz w:val="24"/>
          <w:szCs w:val="24"/>
          <w:lang w:val="en-GB"/>
        </w:rPr>
        <w:t>.</w:t>
      </w:r>
      <w:r w:rsidR="00530D80" w:rsidRPr="00410C5C">
        <w:rPr>
          <w:rFonts w:ascii="Arial" w:eastAsia="Malgun Gothic" w:hAnsi="Arial" w:cs="Arial"/>
          <w:sz w:val="24"/>
          <w:szCs w:val="24"/>
          <w:lang w:val="en-GB"/>
        </w:rPr>
        <w:t xml:space="preserve"> As a result, the court found that</w:t>
      </w:r>
      <w:r w:rsidR="00530D80" w:rsidRPr="00410C5C">
        <w:rPr>
          <w:rFonts w:ascii="Arial" w:eastAsia="Malgun Gothic" w:hAnsi="Arial" w:cs="Arial"/>
          <w:i/>
          <w:sz w:val="24"/>
          <w:szCs w:val="24"/>
          <w:lang w:val="en-GB"/>
        </w:rPr>
        <w:t xml:space="preserve"> the mother had</w:t>
      </w:r>
      <w:r w:rsidR="008B52BE" w:rsidRPr="00410C5C">
        <w:rPr>
          <w:rFonts w:ascii="Arial" w:eastAsia="Malgun Gothic" w:hAnsi="Arial" w:cs="Arial"/>
          <w:i/>
          <w:sz w:val="24"/>
          <w:szCs w:val="24"/>
          <w:lang w:val="en-GB"/>
        </w:rPr>
        <w:t xml:space="preserve"> established that</w:t>
      </w:r>
      <w:r w:rsidR="00530D80" w:rsidRPr="00410C5C">
        <w:rPr>
          <w:rFonts w:ascii="Arial" w:eastAsia="Malgun Gothic" w:hAnsi="Arial" w:cs="Arial"/>
          <w:i/>
          <w:sz w:val="24"/>
          <w:szCs w:val="24"/>
          <w:lang w:val="en-GB"/>
        </w:rPr>
        <w:t xml:space="preserve"> there is a grave risk that the minor child’s </w:t>
      </w:r>
      <w:r w:rsidR="008B52BE" w:rsidRPr="00410C5C">
        <w:rPr>
          <w:rFonts w:ascii="Arial" w:eastAsia="Malgun Gothic" w:hAnsi="Arial" w:cs="Arial"/>
          <w:i/>
          <w:sz w:val="24"/>
          <w:szCs w:val="24"/>
          <w:lang w:val="en-GB"/>
        </w:rPr>
        <w:t>return would expose her to psychological harm or otherwise place her in an intolerable situation.”</w:t>
      </w:r>
    </w:p>
    <w:p w:rsidR="00970231" w:rsidRPr="00665439" w:rsidRDefault="00970231" w:rsidP="00665439">
      <w:pPr>
        <w:spacing w:after="0" w:line="360" w:lineRule="auto"/>
        <w:ind w:left="720" w:hanging="720"/>
        <w:jc w:val="both"/>
        <w:rPr>
          <w:rFonts w:ascii="Arial" w:eastAsia="Malgun Gothic" w:hAnsi="Arial" w:cs="Arial"/>
          <w:sz w:val="24"/>
          <w:szCs w:val="24"/>
          <w:lang w:val="en-GB"/>
        </w:rPr>
      </w:pPr>
    </w:p>
    <w:p w:rsidR="00970231"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60</w:t>
      </w:r>
      <w:r w:rsidR="00970231" w:rsidRPr="00665439">
        <w:rPr>
          <w:rFonts w:ascii="Arial" w:eastAsia="Malgun Gothic" w:hAnsi="Arial" w:cs="Arial"/>
          <w:sz w:val="24"/>
          <w:szCs w:val="24"/>
          <w:lang w:val="en-GB"/>
        </w:rPr>
        <w:t>]</w:t>
      </w:r>
      <w:r w:rsidR="00970231" w:rsidRPr="00665439">
        <w:rPr>
          <w:rFonts w:ascii="Arial" w:eastAsia="Malgun Gothic" w:hAnsi="Arial" w:cs="Arial"/>
          <w:sz w:val="24"/>
          <w:szCs w:val="24"/>
          <w:lang w:val="en-GB"/>
        </w:rPr>
        <w:tab/>
      </w:r>
      <w:r w:rsidR="00205219" w:rsidRPr="00665439">
        <w:rPr>
          <w:rFonts w:ascii="Arial" w:eastAsia="Malgun Gothic" w:hAnsi="Arial" w:cs="Arial"/>
          <w:sz w:val="24"/>
          <w:szCs w:val="24"/>
          <w:lang w:val="en-GB"/>
        </w:rPr>
        <w:t xml:space="preserve">Although the facts in </w:t>
      </w:r>
      <w:r w:rsidR="00205219" w:rsidRPr="00665439">
        <w:rPr>
          <w:rFonts w:ascii="Arial" w:eastAsia="Malgun Gothic" w:hAnsi="Arial" w:cs="Arial"/>
          <w:b/>
          <w:sz w:val="24"/>
          <w:szCs w:val="24"/>
          <w:lang w:val="en-GB"/>
        </w:rPr>
        <w:t xml:space="preserve">LD v Central Authority (RSA) and Another </w:t>
      </w:r>
      <w:r w:rsidR="00205219" w:rsidRPr="00665439">
        <w:rPr>
          <w:rFonts w:ascii="Arial" w:eastAsia="Malgun Gothic" w:hAnsi="Arial" w:cs="Arial"/>
          <w:sz w:val="24"/>
          <w:szCs w:val="24"/>
          <w:lang w:val="en-GB"/>
        </w:rPr>
        <w:t>are vastly different to those in this matter, b</w:t>
      </w:r>
      <w:r w:rsidR="00970231" w:rsidRPr="00665439">
        <w:rPr>
          <w:rFonts w:ascii="Arial" w:eastAsia="Malgun Gothic" w:hAnsi="Arial" w:cs="Arial"/>
          <w:sz w:val="24"/>
          <w:szCs w:val="24"/>
          <w:lang w:val="en-GB"/>
        </w:rPr>
        <w:t xml:space="preserve">oth YR and the </w:t>
      </w:r>
      <w:r w:rsidR="00970231" w:rsidRPr="00665439">
        <w:rPr>
          <w:rFonts w:ascii="Arial" w:eastAsia="Malgun Gothic" w:hAnsi="Arial" w:cs="Arial"/>
          <w:i/>
          <w:sz w:val="24"/>
          <w:szCs w:val="24"/>
          <w:lang w:val="en-GB"/>
        </w:rPr>
        <w:t>curatrix</w:t>
      </w:r>
      <w:r w:rsidR="00970231" w:rsidRPr="00665439">
        <w:rPr>
          <w:rFonts w:ascii="Arial" w:eastAsia="Malgun Gothic" w:hAnsi="Arial" w:cs="Arial"/>
          <w:sz w:val="24"/>
          <w:szCs w:val="24"/>
          <w:lang w:val="en-GB"/>
        </w:rPr>
        <w:t xml:space="preserve"> have used this majority ruling to argue that to force YR to return with CJ to Canada would </w:t>
      </w:r>
      <w:r w:rsidR="00C805F4">
        <w:rPr>
          <w:rFonts w:ascii="Arial" w:eastAsia="Malgun Gothic" w:hAnsi="Arial" w:cs="Arial"/>
          <w:sz w:val="24"/>
          <w:szCs w:val="24"/>
          <w:lang w:val="en-GB"/>
        </w:rPr>
        <w:t>compel</w:t>
      </w:r>
      <w:r w:rsidR="00970231" w:rsidRPr="00665439">
        <w:rPr>
          <w:rFonts w:ascii="Arial" w:eastAsia="Malgun Gothic" w:hAnsi="Arial" w:cs="Arial"/>
          <w:sz w:val="24"/>
          <w:szCs w:val="24"/>
          <w:lang w:val="en-GB"/>
        </w:rPr>
        <w:t xml:space="preserve"> her to make an ‘</w:t>
      </w:r>
      <w:r w:rsidR="00970231" w:rsidRPr="00665439">
        <w:rPr>
          <w:rFonts w:ascii="Arial" w:eastAsia="Malgun Gothic" w:hAnsi="Arial" w:cs="Arial"/>
          <w:i/>
          <w:sz w:val="24"/>
          <w:szCs w:val="24"/>
          <w:lang w:val="en-GB"/>
        </w:rPr>
        <w:t>agonising choice’</w:t>
      </w:r>
      <w:r w:rsidR="00970231" w:rsidRPr="00665439">
        <w:rPr>
          <w:rFonts w:ascii="Arial" w:eastAsia="Malgun Gothic" w:hAnsi="Arial" w:cs="Arial"/>
          <w:sz w:val="24"/>
          <w:szCs w:val="24"/>
          <w:lang w:val="en-GB"/>
        </w:rPr>
        <w:t xml:space="preserve"> – she would be compelled to return to a country where she was desperately unhappy, where she would have to live with CR in a situation where she was emotionally and physically abused and which exacerbated her emotional breakdown. This they argue will certainly have an impact on CJ</w:t>
      </w:r>
      <w:r w:rsidR="00530D80" w:rsidRPr="00665439">
        <w:rPr>
          <w:rFonts w:ascii="Arial" w:eastAsia="Malgun Gothic" w:hAnsi="Arial" w:cs="Arial"/>
          <w:sz w:val="24"/>
          <w:szCs w:val="24"/>
          <w:lang w:val="en-GB"/>
        </w:rPr>
        <w:t>,</w:t>
      </w:r>
      <w:r w:rsidR="00970231" w:rsidRPr="00665439">
        <w:rPr>
          <w:rFonts w:ascii="Arial" w:eastAsia="Malgun Gothic" w:hAnsi="Arial" w:cs="Arial"/>
          <w:sz w:val="24"/>
          <w:szCs w:val="24"/>
          <w:lang w:val="en-GB"/>
        </w:rPr>
        <w:t xml:space="preserve"> and that his exposure to his parents’ conflict will not be in his interests and will lead to an intolerable situation. </w:t>
      </w:r>
    </w:p>
    <w:p w:rsidR="00970231" w:rsidRPr="00665439" w:rsidRDefault="00970231" w:rsidP="00665439">
      <w:pPr>
        <w:spacing w:after="0" w:line="360" w:lineRule="auto"/>
        <w:ind w:left="720" w:hanging="720"/>
        <w:jc w:val="both"/>
        <w:rPr>
          <w:rFonts w:ascii="Arial" w:eastAsia="Malgun Gothic" w:hAnsi="Arial" w:cs="Arial"/>
          <w:sz w:val="24"/>
          <w:szCs w:val="24"/>
          <w:lang w:val="en-GB"/>
        </w:rPr>
      </w:pPr>
    </w:p>
    <w:p w:rsidR="00970231" w:rsidRPr="00665439" w:rsidRDefault="003E3F87" w:rsidP="00665439">
      <w:pPr>
        <w:spacing w:after="0" w:line="360" w:lineRule="auto"/>
        <w:ind w:left="72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61</w:t>
      </w:r>
      <w:r w:rsidR="00970231" w:rsidRPr="00665439">
        <w:rPr>
          <w:rFonts w:ascii="Arial" w:eastAsia="Malgun Gothic" w:hAnsi="Arial" w:cs="Arial"/>
          <w:sz w:val="24"/>
          <w:szCs w:val="24"/>
          <w:lang w:val="en-GB"/>
        </w:rPr>
        <w:t>]</w:t>
      </w:r>
      <w:r w:rsidR="00970231" w:rsidRPr="00665439">
        <w:rPr>
          <w:rFonts w:ascii="Arial" w:eastAsia="Malgun Gothic" w:hAnsi="Arial" w:cs="Arial"/>
          <w:sz w:val="24"/>
          <w:szCs w:val="24"/>
          <w:lang w:val="en-GB"/>
        </w:rPr>
        <w:tab/>
        <w:t xml:space="preserve">The </w:t>
      </w:r>
      <w:r w:rsidR="00970231" w:rsidRPr="00665439">
        <w:rPr>
          <w:rFonts w:ascii="Arial" w:eastAsia="Malgun Gothic" w:hAnsi="Arial" w:cs="Arial"/>
          <w:i/>
          <w:sz w:val="24"/>
          <w:szCs w:val="24"/>
          <w:lang w:val="en-GB"/>
        </w:rPr>
        <w:t>curatrix</w:t>
      </w:r>
      <w:r w:rsidR="00970231" w:rsidRPr="00665439">
        <w:rPr>
          <w:rFonts w:ascii="Arial" w:eastAsia="Malgun Gothic" w:hAnsi="Arial" w:cs="Arial"/>
          <w:sz w:val="24"/>
          <w:szCs w:val="24"/>
          <w:lang w:val="en-GB"/>
        </w:rPr>
        <w:t xml:space="preserve"> states it thus:</w:t>
      </w:r>
    </w:p>
    <w:p w:rsidR="00970231" w:rsidRPr="00665439" w:rsidRDefault="00970231" w:rsidP="00665439">
      <w:pPr>
        <w:spacing w:after="0" w:line="360" w:lineRule="auto"/>
        <w:ind w:left="1440" w:hanging="720"/>
        <w:jc w:val="both"/>
        <w:rPr>
          <w:rFonts w:ascii="Arial" w:eastAsia="Malgun Gothic" w:hAnsi="Arial" w:cs="Arial"/>
          <w:i/>
          <w:sz w:val="24"/>
          <w:szCs w:val="24"/>
          <w:lang w:val="en-GB"/>
        </w:rPr>
      </w:pPr>
      <w:r w:rsidRPr="00665439">
        <w:rPr>
          <w:rFonts w:ascii="Arial" w:eastAsia="Malgun Gothic" w:hAnsi="Arial" w:cs="Arial"/>
          <w:i/>
          <w:sz w:val="24"/>
          <w:szCs w:val="24"/>
          <w:lang w:val="en-GB"/>
        </w:rPr>
        <w:t>“4.7</w:t>
      </w:r>
      <w:r w:rsidRPr="00665439">
        <w:rPr>
          <w:rFonts w:ascii="Arial" w:eastAsia="Malgun Gothic" w:hAnsi="Arial" w:cs="Arial"/>
          <w:i/>
          <w:sz w:val="24"/>
          <w:szCs w:val="24"/>
          <w:lang w:val="en-GB"/>
        </w:rPr>
        <w:tab/>
        <w:t xml:space="preserve">In circumstances where the Court orders that CJ is to return with his mother, CJ’s mother faces an “agonising choice” of leaving the </w:t>
      </w:r>
      <w:r w:rsidR="00DC6406" w:rsidRPr="00665439">
        <w:rPr>
          <w:rFonts w:ascii="Arial" w:eastAsia="Malgun Gothic" w:hAnsi="Arial" w:cs="Arial"/>
          <w:i/>
          <w:sz w:val="24"/>
          <w:szCs w:val="24"/>
          <w:lang w:val="en-GB"/>
        </w:rPr>
        <w:t>nurtu</w:t>
      </w:r>
      <w:r w:rsidRPr="00665439">
        <w:rPr>
          <w:rFonts w:ascii="Arial" w:eastAsia="Malgun Gothic" w:hAnsi="Arial" w:cs="Arial"/>
          <w:i/>
          <w:sz w:val="24"/>
          <w:szCs w:val="24"/>
          <w:lang w:val="en-GB"/>
        </w:rPr>
        <w:t>ring environment of her immediate family to whom she has sought comfort and support to claw her way out of a depressive state, to return back without the prospect of employment into an environment which was intolerable in the first place, The factor of a paren</w:t>
      </w:r>
      <w:r w:rsidR="00DC6406" w:rsidRPr="00665439">
        <w:rPr>
          <w:rFonts w:ascii="Arial" w:eastAsia="Malgun Gothic" w:hAnsi="Arial" w:cs="Arial"/>
          <w:i/>
          <w:sz w:val="24"/>
          <w:szCs w:val="24"/>
          <w:lang w:val="en-GB"/>
        </w:rPr>
        <w:t xml:space="preserve">t’s agonising choice as described was a factor accepted by the Supreme Court of Appeal in </w:t>
      </w:r>
      <w:r w:rsidR="00DC6406" w:rsidRPr="00665439">
        <w:rPr>
          <w:rFonts w:ascii="Arial" w:eastAsia="Malgun Gothic" w:hAnsi="Arial" w:cs="Arial"/>
          <w:b/>
          <w:i/>
          <w:sz w:val="24"/>
          <w:szCs w:val="24"/>
          <w:lang w:val="en-GB"/>
        </w:rPr>
        <w:t>LD v Central Authority (RSA) and Another</w:t>
      </w:r>
      <w:r w:rsidR="00DC6406" w:rsidRPr="00665439">
        <w:rPr>
          <w:rFonts w:ascii="Arial" w:eastAsia="Malgun Gothic" w:hAnsi="Arial" w:cs="Arial"/>
          <w:i/>
          <w:sz w:val="24"/>
          <w:szCs w:val="24"/>
          <w:lang w:val="en-GB"/>
        </w:rPr>
        <w:t xml:space="preserve"> in which the Court accepted Tuchten J’s factor in the Court below that a lis between the emotional </w:t>
      </w:r>
      <w:r w:rsidR="00DC6406" w:rsidRPr="00665439">
        <w:rPr>
          <w:rFonts w:ascii="Arial" w:eastAsia="Malgun Gothic" w:hAnsi="Arial" w:cs="Arial"/>
          <w:i/>
          <w:sz w:val="24"/>
          <w:szCs w:val="24"/>
          <w:lang w:val="en-GB"/>
        </w:rPr>
        <w:lastRenderedPageBreak/>
        <w:t>stress under which a mother will inevitably be placed in terms of the order of the Court, will have a harsh and negative impact on the child’s sense of security and well-being, this being a grave risk…</w:t>
      </w:r>
    </w:p>
    <w:p w:rsidR="00DC6406" w:rsidRPr="00665439" w:rsidRDefault="00DC6406" w:rsidP="00665439">
      <w:pPr>
        <w:spacing w:after="0" w:line="360" w:lineRule="auto"/>
        <w:ind w:left="1440" w:hanging="720"/>
        <w:jc w:val="both"/>
        <w:rPr>
          <w:rFonts w:ascii="Arial" w:eastAsia="Malgun Gothic" w:hAnsi="Arial" w:cs="Arial"/>
          <w:i/>
          <w:sz w:val="24"/>
          <w:szCs w:val="24"/>
          <w:lang w:val="en-GB"/>
        </w:rPr>
      </w:pPr>
      <w:r w:rsidRPr="00665439">
        <w:rPr>
          <w:rFonts w:ascii="Arial" w:eastAsia="Malgun Gothic" w:hAnsi="Arial" w:cs="Arial"/>
          <w:i/>
          <w:sz w:val="24"/>
          <w:szCs w:val="24"/>
          <w:lang w:val="en-GB"/>
        </w:rPr>
        <w:t>4.8</w:t>
      </w:r>
      <w:r w:rsidRPr="00665439">
        <w:rPr>
          <w:rFonts w:ascii="Arial" w:eastAsia="Malgun Gothic" w:hAnsi="Arial" w:cs="Arial"/>
          <w:i/>
          <w:sz w:val="24"/>
          <w:szCs w:val="24"/>
          <w:lang w:val="en-GB"/>
        </w:rPr>
        <w:tab/>
        <w:t>Lastly, South Africa is the habitual residence of the greater known part of CJ’s family save for his father.</w:t>
      </w:r>
      <w:r w:rsidR="007C6791" w:rsidRPr="00665439">
        <w:rPr>
          <w:rFonts w:ascii="Arial" w:eastAsia="Malgun Gothic" w:hAnsi="Arial" w:cs="Arial"/>
          <w:i/>
          <w:sz w:val="24"/>
          <w:szCs w:val="24"/>
          <w:lang w:val="en-GB"/>
        </w:rPr>
        <w:t xml:space="preserve"> CJ has become accustomed</w:t>
      </w:r>
      <w:r w:rsidRPr="00665439">
        <w:rPr>
          <w:rFonts w:ascii="Arial" w:eastAsia="Malgun Gothic" w:hAnsi="Arial" w:cs="Arial"/>
          <w:i/>
          <w:sz w:val="24"/>
          <w:szCs w:val="24"/>
          <w:lang w:val="en-GB"/>
        </w:rPr>
        <w:t xml:space="preserve"> to the security and care of his greater family, he goes to school with his cousin, sees his maternal grandparents on a weekly basis and must be encouraged to see his paternal grandparents who love him dearly. Removing him from South Africa would deprive him from the company and protection of the extended Roos and Du Toit family.</w:t>
      </w:r>
    </w:p>
    <w:p w:rsidR="00DC6406" w:rsidRDefault="00DC6406" w:rsidP="00665439">
      <w:pPr>
        <w:spacing w:after="0" w:line="360" w:lineRule="auto"/>
        <w:ind w:left="1440" w:hanging="720"/>
        <w:jc w:val="both"/>
        <w:rPr>
          <w:rFonts w:ascii="Arial" w:eastAsia="Malgun Gothic" w:hAnsi="Arial" w:cs="Arial"/>
          <w:i/>
          <w:sz w:val="24"/>
          <w:szCs w:val="24"/>
          <w:lang w:val="en-GB"/>
        </w:rPr>
      </w:pPr>
      <w:r w:rsidRPr="00665439">
        <w:rPr>
          <w:rFonts w:ascii="Arial" w:eastAsia="Malgun Gothic" w:hAnsi="Arial" w:cs="Arial"/>
          <w:i/>
          <w:sz w:val="24"/>
          <w:szCs w:val="24"/>
          <w:lang w:val="en-GB"/>
        </w:rPr>
        <w:t>4.9</w:t>
      </w:r>
      <w:r w:rsidRPr="00665439">
        <w:rPr>
          <w:rFonts w:ascii="Arial" w:eastAsia="Malgun Gothic" w:hAnsi="Arial" w:cs="Arial"/>
          <w:i/>
          <w:sz w:val="24"/>
          <w:szCs w:val="24"/>
          <w:lang w:val="en-GB"/>
        </w:rPr>
        <w:tab/>
        <w:t>Depriving him is in conflict with CJ’s right under Section 28(1)(b) of the Constitution, which I take to include the nurturing and support a child receives from its immediate family group and environment.”</w:t>
      </w:r>
    </w:p>
    <w:p w:rsidR="00AF2099" w:rsidRPr="00665439" w:rsidRDefault="00AF2099" w:rsidP="00665439">
      <w:pPr>
        <w:spacing w:after="0" w:line="360" w:lineRule="auto"/>
        <w:ind w:left="1440" w:hanging="720"/>
        <w:jc w:val="both"/>
        <w:rPr>
          <w:rFonts w:ascii="Arial" w:eastAsia="Malgun Gothic" w:hAnsi="Arial" w:cs="Arial"/>
          <w:sz w:val="24"/>
          <w:szCs w:val="24"/>
          <w:lang w:val="en-GB"/>
        </w:rPr>
      </w:pPr>
    </w:p>
    <w:p w:rsidR="007C6791" w:rsidRPr="00665439" w:rsidRDefault="003E3F87" w:rsidP="00665439">
      <w:pPr>
        <w:spacing w:after="0" w:line="360" w:lineRule="auto"/>
        <w:ind w:left="72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62</w:t>
      </w:r>
      <w:r w:rsidR="00C57488" w:rsidRPr="00665439">
        <w:rPr>
          <w:rFonts w:ascii="Arial" w:eastAsia="Malgun Gothic" w:hAnsi="Arial" w:cs="Arial"/>
          <w:sz w:val="24"/>
          <w:szCs w:val="24"/>
          <w:lang w:val="en-GB"/>
        </w:rPr>
        <w:t>]</w:t>
      </w:r>
      <w:r w:rsidR="00C57488" w:rsidRPr="00665439">
        <w:rPr>
          <w:rFonts w:ascii="Arial" w:eastAsia="Malgun Gothic" w:hAnsi="Arial" w:cs="Arial"/>
          <w:sz w:val="24"/>
          <w:szCs w:val="24"/>
          <w:lang w:val="en-GB"/>
        </w:rPr>
        <w:tab/>
      </w:r>
      <w:r w:rsidR="00121C6A" w:rsidRPr="00665439">
        <w:rPr>
          <w:rFonts w:ascii="Arial" w:eastAsia="Malgun Gothic" w:hAnsi="Arial" w:cs="Arial"/>
          <w:sz w:val="24"/>
          <w:szCs w:val="24"/>
          <w:lang w:val="en-GB"/>
        </w:rPr>
        <w:t>Karen Adams reports</w:t>
      </w:r>
    </w:p>
    <w:p w:rsidR="00121C6A" w:rsidRPr="00665439" w:rsidRDefault="00DA27FA" w:rsidP="00665439">
      <w:pPr>
        <w:spacing w:after="0" w:line="360" w:lineRule="auto"/>
        <w:ind w:left="72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ab/>
      </w:r>
      <w:r w:rsidR="00836A76" w:rsidRPr="00665439">
        <w:rPr>
          <w:rFonts w:ascii="Arial" w:eastAsia="Malgun Gothic" w:hAnsi="Arial" w:cs="Arial"/>
          <w:i/>
          <w:sz w:val="24"/>
          <w:szCs w:val="24"/>
          <w:lang w:val="en-GB"/>
        </w:rPr>
        <w:t>“At present, and in a supportive environment, no symptoms suggestive of(f) any psychiatric disorder could be identified. Should Dr Rous be exposed to a hostile environment, in which she feels criticised, inadequate, and unsupported, the resurgence of the symptoms of a Major Depression cannot be excluded.”</w:t>
      </w:r>
    </w:p>
    <w:p w:rsidR="00205219" w:rsidRPr="00665439" w:rsidRDefault="00205219" w:rsidP="00665439">
      <w:pPr>
        <w:spacing w:after="0" w:line="360" w:lineRule="auto"/>
        <w:ind w:left="720" w:hanging="720"/>
        <w:jc w:val="both"/>
        <w:rPr>
          <w:rFonts w:ascii="Arial" w:eastAsia="Malgun Gothic" w:hAnsi="Arial" w:cs="Arial"/>
          <w:sz w:val="24"/>
          <w:szCs w:val="24"/>
          <w:lang w:val="en-GB"/>
        </w:rPr>
      </w:pPr>
    </w:p>
    <w:p w:rsidR="00205219" w:rsidRPr="00665439" w:rsidRDefault="003E3F87" w:rsidP="00665439">
      <w:pPr>
        <w:spacing w:after="0" w:line="360" w:lineRule="auto"/>
        <w:ind w:left="72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63</w:t>
      </w:r>
      <w:r w:rsidR="001B105A" w:rsidRPr="00665439">
        <w:rPr>
          <w:rFonts w:ascii="Arial" w:eastAsia="Malgun Gothic" w:hAnsi="Arial" w:cs="Arial"/>
          <w:sz w:val="24"/>
          <w:szCs w:val="24"/>
          <w:lang w:val="en-GB"/>
        </w:rPr>
        <w:t>]</w:t>
      </w:r>
      <w:r w:rsidR="00205219" w:rsidRPr="00665439">
        <w:rPr>
          <w:rFonts w:ascii="Arial" w:eastAsia="Malgun Gothic" w:hAnsi="Arial" w:cs="Arial"/>
          <w:sz w:val="24"/>
          <w:szCs w:val="24"/>
          <w:lang w:val="en-GB"/>
        </w:rPr>
        <w:tab/>
        <w:t>Jana van Jaarsveld, the educational psychologist, states that:</w:t>
      </w:r>
    </w:p>
    <w:p w:rsidR="00205219" w:rsidRPr="00665439" w:rsidRDefault="00205219" w:rsidP="00665439">
      <w:pPr>
        <w:spacing w:after="0" w:line="360" w:lineRule="auto"/>
        <w:ind w:left="720" w:hanging="720"/>
        <w:jc w:val="both"/>
        <w:rPr>
          <w:rFonts w:ascii="Arial" w:eastAsia="Malgun Gothic" w:hAnsi="Arial" w:cs="Arial"/>
          <w:i/>
          <w:sz w:val="24"/>
          <w:szCs w:val="24"/>
          <w:lang w:val="en-GB"/>
        </w:rPr>
      </w:pPr>
      <w:r w:rsidRPr="00665439">
        <w:rPr>
          <w:rFonts w:ascii="Arial" w:eastAsia="Malgun Gothic" w:hAnsi="Arial" w:cs="Arial"/>
          <w:sz w:val="24"/>
          <w:szCs w:val="24"/>
          <w:lang w:val="en-GB"/>
        </w:rPr>
        <w:tab/>
      </w:r>
      <w:r w:rsidRPr="00665439">
        <w:rPr>
          <w:rFonts w:ascii="Arial" w:eastAsia="Malgun Gothic" w:hAnsi="Arial" w:cs="Arial"/>
          <w:i/>
          <w:sz w:val="24"/>
          <w:szCs w:val="24"/>
          <w:lang w:val="en-GB"/>
        </w:rPr>
        <w:t>‘”CJ is a small person, who already suffered trauma in an environment where he did not develop appropriately, was undernourished and had emotional needs ignored, because he had to learn to be ‘self-sufficient’. He has now adapted in a new physical and social environment, Despite CJ’s struggles his development delays, he bravely fought new attachments, adapted in a new school and home environment, and is just beginning to blossom, to become a happy child who probably feels loved, realising that he belongs. To put a child at risk by returning him to Canada where he will be exposed to the same circumstances which is possibly the root of his development delays will be emotionally and psychologically irresponsible.”</w:t>
      </w:r>
    </w:p>
    <w:p w:rsidR="00121C6A" w:rsidRPr="00665439" w:rsidRDefault="00121C6A" w:rsidP="00665439">
      <w:pPr>
        <w:spacing w:after="0" w:line="360" w:lineRule="auto"/>
        <w:ind w:left="720" w:hanging="720"/>
        <w:jc w:val="both"/>
        <w:rPr>
          <w:rFonts w:ascii="Arial" w:eastAsia="Malgun Gothic" w:hAnsi="Arial" w:cs="Arial"/>
          <w:sz w:val="24"/>
          <w:szCs w:val="24"/>
          <w:lang w:val="en-GB"/>
        </w:rPr>
      </w:pPr>
    </w:p>
    <w:p w:rsidR="00121C6A"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64</w:t>
      </w:r>
      <w:r w:rsidR="00121C6A" w:rsidRPr="00665439">
        <w:rPr>
          <w:rFonts w:ascii="Arial" w:eastAsia="Malgun Gothic" w:hAnsi="Arial" w:cs="Arial"/>
          <w:sz w:val="24"/>
          <w:szCs w:val="24"/>
          <w:lang w:val="en-GB"/>
        </w:rPr>
        <w:t>]</w:t>
      </w:r>
      <w:r w:rsidR="00121C6A" w:rsidRPr="00665439">
        <w:rPr>
          <w:rFonts w:ascii="Arial" w:eastAsia="Malgun Gothic" w:hAnsi="Arial" w:cs="Arial"/>
          <w:sz w:val="24"/>
          <w:szCs w:val="24"/>
          <w:lang w:val="en-GB"/>
        </w:rPr>
        <w:tab/>
        <w:t>The</w:t>
      </w:r>
      <w:r w:rsidR="00A70965">
        <w:rPr>
          <w:rFonts w:ascii="Arial" w:eastAsia="Malgun Gothic" w:hAnsi="Arial" w:cs="Arial"/>
          <w:sz w:val="24"/>
          <w:szCs w:val="24"/>
          <w:lang w:val="en-GB"/>
        </w:rPr>
        <w:t xml:space="preserve"> collateral information is </w:t>
      </w:r>
      <w:r w:rsidR="00121C6A" w:rsidRPr="00665439">
        <w:rPr>
          <w:rFonts w:ascii="Arial" w:eastAsia="Malgun Gothic" w:hAnsi="Arial" w:cs="Arial"/>
          <w:sz w:val="24"/>
          <w:szCs w:val="24"/>
          <w:lang w:val="en-GB"/>
        </w:rPr>
        <w:t>not really of assistance: it is clear that YR was very un</w:t>
      </w:r>
      <w:r w:rsidR="008F3994" w:rsidRPr="00665439">
        <w:rPr>
          <w:rFonts w:ascii="Arial" w:eastAsia="Malgun Gothic" w:hAnsi="Arial" w:cs="Arial"/>
          <w:sz w:val="24"/>
          <w:szCs w:val="24"/>
          <w:lang w:val="en-GB"/>
        </w:rPr>
        <w:t>happy in Canada – her postpartum</w:t>
      </w:r>
      <w:r w:rsidR="00121C6A" w:rsidRPr="00665439">
        <w:rPr>
          <w:rFonts w:ascii="Arial" w:eastAsia="Malgun Gothic" w:hAnsi="Arial" w:cs="Arial"/>
          <w:sz w:val="24"/>
          <w:szCs w:val="24"/>
          <w:lang w:val="en-GB"/>
        </w:rPr>
        <w:t xml:space="preserve"> depression and failing marriage were all factors </w:t>
      </w:r>
      <w:r w:rsidR="00121C6A" w:rsidRPr="00665439">
        <w:rPr>
          <w:rFonts w:ascii="Arial" w:eastAsia="Malgun Gothic" w:hAnsi="Arial" w:cs="Arial"/>
          <w:sz w:val="24"/>
          <w:szCs w:val="24"/>
          <w:lang w:val="en-GB"/>
        </w:rPr>
        <w:lastRenderedPageBreak/>
        <w:t xml:space="preserve">that combined to form a vicious circle and a spiralling pattern. There is no evidence to suggest how CJ was </w:t>
      </w:r>
      <w:r w:rsidR="002F3F99" w:rsidRPr="00665439">
        <w:rPr>
          <w:rFonts w:ascii="Arial" w:eastAsia="Malgun Gothic" w:hAnsi="Arial" w:cs="Arial"/>
          <w:sz w:val="24"/>
          <w:szCs w:val="24"/>
          <w:lang w:val="en-GB"/>
        </w:rPr>
        <w:t xml:space="preserve">truly </w:t>
      </w:r>
      <w:r w:rsidR="00121C6A" w:rsidRPr="00665439">
        <w:rPr>
          <w:rFonts w:ascii="Arial" w:eastAsia="Malgun Gothic" w:hAnsi="Arial" w:cs="Arial"/>
          <w:sz w:val="24"/>
          <w:szCs w:val="24"/>
          <w:lang w:val="en-GB"/>
        </w:rPr>
        <w:t>emotionally affected by all of this</w:t>
      </w:r>
      <w:r w:rsidR="002F3F99" w:rsidRPr="00665439">
        <w:rPr>
          <w:rFonts w:ascii="Arial" w:eastAsia="Malgun Gothic" w:hAnsi="Arial" w:cs="Arial"/>
          <w:sz w:val="24"/>
          <w:szCs w:val="24"/>
          <w:lang w:val="en-GB"/>
        </w:rPr>
        <w:t xml:space="preserve"> and no one has suggested that it is tied to conflict between his parents</w:t>
      </w:r>
      <w:r w:rsidR="00121C6A" w:rsidRPr="00665439">
        <w:rPr>
          <w:rFonts w:ascii="Arial" w:eastAsia="Malgun Gothic" w:hAnsi="Arial" w:cs="Arial"/>
          <w:sz w:val="24"/>
          <w:szCs w:val="24"/>
          <w:lang w:val="en-GB"/>
        </w:rPr>
        <w:t xml:space="preserve">. It is also clear that YR is doing well in </w:t>
      </w:r>
      <w:r w:rsidR="00A70965">
        <w:rPr>
          <w:rFonts w:ascii="Arial" w:eastAsia="Malgun Gothic" w:hAnsi="Arial" w:cs="Arial"/>
          <w:sz w:val="24"/>
          <w:szCs w:val="24"/>
          <w:lang w:val="en-GB"/>
        </w:rPr>
        <w:t>the RSA</w:t>
      </w:r>
      <w:r w:rsidR="00121C6A" w:rsidRPr="00665439">
        <w:rPr>
          <w:rFonts w:ascii="Arial" w:eastAsia="Malgun Gothic" w:hAnsi="Arial" w:cs="Arial"/>
          <w:sz w:val="24"/>
          <w:szCs w:val="24"/>
          <w:lang w:val="en-GB"/>
        </w:rPr>
        <w:t xml:space="preserve"> and Karen Adams confirms this. In fact, she confirms the absence of any psychometry in YR’s results.</w:t>
      </w:r>
    </w:p>
    <w:p w:rsidR="00121C6A" w:rsidRPr="00665439" w:rsidRDefault="00121C6A" w:rsidP="00665439">
      <w:pPr>
        <w:spacing w:after="0" w:line="360" w:lineRule="auto"/>
        <w:ind w:left="720" w:hanging="720"/>
        <w:jc w:val="both"/>
        <w:rPr>
          <w:rFonts w:ascii="Arial" w:eastAsia="Malgun Gothic" w:hAnsi="Arial" w:cs="Arial"/>
          <w:sz w:val="24"/>
          <w:szCs w:val="24"/>
          <w:lang w:val="en-GB"/>
        </w:rPr>
      </w:pPr>
    </w:p>
    <w:p w:rsidR="00121C6A"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65</w:t>
      </w:r>
      <w:r w:rsidR="00121C6A" w:rsidRPr="00665439">
        <w:rPr>
          <w:rFonts w:ascii="Arial" w:eastAsia="Malgun Gothic" w:hAnsi="Arial" w:cs="Arial"/>
          <w:sz w:val="24"/>
          <w:szCs w:val="24"/>
          <w:lang w:val="en-GB"/>
        </w:rPr>
        <w:t>]</w:t>
      </w:r>
      <w:r w:rsidR="00121C6A" w:rsidRPr="00665439">
        <w:rPr>
          <w:rFonts w:ascii="Arial" w:eastAsia="Malgun Gothic" w:hAnsi="Arial" w:cs="Arial"/>
          <w:sz w:val="24"/>
          <w:szCs w:val="24"/>
          <w:lang w:val="en-GB"/>
        </w:rPr>
        <w:tab/>
        <w:t xml:space="preserve">YR argues however </w:t>
      </w:r>
      <w:r w:rsidR="00033238" w:rsidRPr="00665439">
        <w:rPr>
          <w:rFonts w:ascii="Arial" w:eastAsia="Malgun Gothic" w:hAnsi="Arial" w:cs="Arial"/>
          <w:sz w:val="24"/>
          <w:szCs w:val="24"/>
          <w:lang w:val="en-GB"/>
        </w:rPr>
        <w:t xml:space="preserve">that were CJ’s return to be ordered, and therefore her return as well, the intolerable situation from which she fled would remain: </w:t>
      </w:r>
      <w:r w:rsidR="00C57488" w:rsidRPr="00665439">
        <w:rPr>
          <w:rFonts w:ascii="Arial" w:eastAsia="Malgun Gothic" w:hAnsi="Arial" w:cs="Arial"/>
          <w:sz w:val="24"/>
          <w:szCs w:val="24"/>
          <w:lang w:val="en-GB"/>
        </w:rPr>
        <w:t>the conflict between her an CR, the conflict would have an impact on CJ’s development, they would have no support structure, they</w:t>
      </w:r>
      <w:r w:rsidR="001B722F" w:rsidRPr="00665439">
        <w:rPr>
          <w:rFonts w:ascii="Arial" w:eastAsia="Malgun Gothic" w:hAnsi="Arial" w:cs="Arial"/>
          <w:sz w:val="24"/>
          <w:szCs w:val="24"/>
          <w:lang w:val="en-GB"/>
        </w:rPr>
        <w:t xml:space="preserve"> </w:t>
      </w:r>
      <w:r w:rsidR="00C57488" w:rsidRPr="00665439">
        <w:rPr>
          <w:rFonts w:ascii="Arial" w:eastAsia="Malgun Gothic" w:hAnsi="Arial" w:cs="Arial"/>
          <w:sz w:val="24"/>
          <w:szCs w:val="24"/>
          <w:lang w:val="en-GB"/>
        </w:rPr>
        <w:t>would have nowhere to live</w:t>
      </w:r>
      <w:r w:rsidR="006C2CD2" w:rsidRPr="00665439">
        <w:rPr>
          <w:rStyle w:val="FootnoteReference"/>
          <w:rFonts w:ascii="Arial" w:eastAsia="Malgun Gothic" w:hAnsi="Arial" w:cs="Arial"/>
          <w:sz w:val="24"/>
          <w:szCs w:val="24"/>
          <w:lang w:val="en-GB"/>
        </w:rPr>
        <w:footnoteReference w:id="48"/>
      </w:r>
      <w:r w:rsidR="00DF19C2" w:rsidRPr="00665439">
        <w:rPr>
          <w:rFonts w:ascii="Arial" w:eastAsia="Malgun Gothic" w:hAnsi="Arial" w:cs="Arial"/>
          <w:sz w:val="24"/>
          <w:szCs w:val="24"/>
          <w:lang w:val="en-GB"/>
        </w:rPr>
        <w:t>, and she has no employment in Canada.</w:t>
      </w:r>
    </w:p>
    <w:p w:rsidR="002F3F99" w:rsidRPr="00665439" w:rsidRDefault="002F3F99" w:rsidP="00665439">
      <w:pPr>
        <w:spacing w:after="0" w:line="360" w:lineRule="auto"/>
        <w:ind w:left="720" w:hanging="720"/>
        <w:jc w:val="both"/>
        <w:rPr>
          <w:rFonts w:ascii="Arial" w:eastAsia="Malgun Gothic" w:hAnsi="Arial" w:cs="Arial"/>
          <w:sz w:val="24"/>
          <w:szCs w:val="24"/>
          <w:lang w:val="en-GB"/>
        </w:rPr>
      </w:pPr>
    </w:p>
    <w:p w:rsidR="003D0192"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66</w:t>
      </w:r>
      <w:r w:rsidR="00C57488" w:rsidRPr="00665439">
        <w:rPr>
          <w:rFonts w:ascii="Arial" w:eastAsia="Malgun Gothic" w:hAnsi="Arial" w:cs="Arial"/>
          <w:sz w:val="24"/>
          <w:szCs w:val="24"/>
          <w:lang w:val="en-GB"/>
        </w:rPr>
        <w:t>]</w:t>
      </w:r>
      <w:r w:rsidR="00C57488" w:rsidRPr="00665439">
        <w:rPr>
          <w:rFonts w:ascii="Arial" w:eastAsia="Malgun Gothic" w:hAnsi="Arial" w:cs="Arial"/>
          <w:sz w:val="24"/>
          <w:szCs w:val="24"/>
          <w:lang w:val="en-GB"/>
        </w:rPr>
        <w:tab/>
        <w:t>There is absolutely nothing in Schutte</w:t>
      </w:r>
      <w:r w:rsidR="00205219" w:rsidRPr="00665439">
        <w:rPr>
          <w:rFonts w:ascii="Arial" w:eastAsia="Malgun Gothic" w:hAnsi="Arial" w:cs="Arial"/>
          <w:sz w:val="24"/>
          <w:szCs w:val="24"/>
          <w:lang w:val="en-GB"/>
        </w:rPr>
        <w:t>’s report</w:t>
      </w:r>
      <w:r w:rsidR="00C57488" w:rsidRPr="00665439">
        <w:rPr>
          <w:rFonts w:ascii="Arial" w:eastAsia="Malgun Gothic" w:hAnsi="Arial" w:cs="Arial"/>
          <w:sz w:val="24"/>
          <w:szCs w:val="24"/>
          <w:lang w:val="en-GB"/>
        </w:rPr>
        <w:t xml:space="preserve"> to indicate any effect that the issues raised by the </w:t>
      </w:r>
      <w:r w:rsidR="00C57488" w:rsidRPr="00665439">
        <w:rPr>
          <w:rFonts w:ascii="Arial" w:eastAsia="Malgun Gothic" w:hAnsi="Arial" w:cs="Arial"/>
          <w:i/>
          <w:sz w:val="24"/>
          <w:szCs w:val="24"/>
          <w:lang w:val="en-GB"/>
        </w:rPr>
        <w:t>curatrix</w:t>
      </w:r>
      <w:r w:rsidR="00C57488" w:rsidRPr="00665439">
        <w:rPr>
          <w:rFonts w:ascii="Arial" w:eastAsia="Malgun Gothic" w:hAnsi="Arial" w:cs="Arial"/>
          <w:sz w:val="24"/>
          <w:szCs w:val="24"/>
          <w:lang w:val="en-GB"/>
        </w:rPr>
        <w:t xml:space="preserve"> will have on CJ were I to order his return </w:t>
      </w:r>
      <w:r w:rsidR="002F3F99" w:rsidRPr="00665439">
        <w:rPr>
          <w:rFonts w:ascii="Arial" w:eastAsia="Malgun Gothic" w:hAnsi="Arial" w:cs="Arial"/>
          <w:sz w:val="24"/>
          <w:szCs w:val="24"/>
          <w:lang w:val="en-GB"/>
        </w:rPr>
        <w:t>save</w:t>
      </w:r>
      <w:r w:rsidR="00C57488" w:rsidRPr="00665439">
        <w:rPr>
          <w:rFonts w:ascii="Arial" w:eastAsia="Malgun Gothic" w:hAnsi="Arial" w:cs="Arial"/>
          <w:sz w:val="24"/>
          <w:szCs w:val="24"/>
          <w:lang w:val="en-GB"/>
        </w:rPr>
        <w:t xml:space="preserve"> that she states, as a general observation, and according to recognised literature</w:t>
      </w:r>
      <w:r w:rsidR="00C57488" w:rsidRPr="00665439">
        <w:rPr>
          <w:rStyle w:val="FootnoteReference"/>
          <w:rFonts w:ascii="Arial" w:eastAsia="Malgun Gothic" w:hAnsi="Arial" w:cs="Arial"/>
          <w:sz w:val="24"/>
          <w:szCs w:val="24"/>
          <w:lang w:val="en-GB"/>
        </w:rPr>
        <w:footnoteReference w:id="49"/>
      </w:r>
      <w:r w:rsidR="00C57488" w:rsidRPr="00665439">
        <w:rPr>
          <w:rFonts w:ascii="Arial" w:eastAsia="Malgun Gothic" w:hAnsi="Arial" w:cs="Arial"/>
          <w:sz w:val="24"/>
          <w:szCs w:val="24"/>
          <w:lang w:val="en-GB"/>
        </w:rPr>
        <w:t xml:space="preserve">, that toddlers (of 18 to 36 months) are sensitive to conflict between their caregivers and become distressed when their parents argue. However, she highlights none of the concerns mentioned by the </w:t>
      </w:r>
      <w:r w:rsidR="00C57488" w:rsidRPr="00665439">
        <w:rPr>
          <w:rFonts w:ascii="Arial" w:eastAsia="Malgun Gothic" w:hAnsi="Arial" w:cs="Arial"/>
          <w:i/>
          <w:sz w:val="24"/>
          <w:szCs w:val="24"/>
          <w:lang w:val="en-GB"/>
        </w:rPr>
        <w:t>curatrix</w:t>
      </w:r>
      <w:r w:rsidR="004D50E3" w:rsidRPr="00665439">
        <w:rPr>
          <w:rFonts w:ascii="Arial" w:eastAsia="Malgun Gothic" w:hAnsi="Arial" w:cs="Arial"/>
          <w:sz w:val="24"/>
          <w:szCs w:val="24"/>
          <w:lang w:val="en-GB"/>
        </w:rPr>
        <w:t xml:space="preserve"> or Jana van Jaarsveld.</w:t>
      </w:r>
      <w:r w:rsidR="00DF19C2" w:rsidRPr="00665439">
        <w:rPr>
          <w:rFonts w:ascii="Arial" w:eastAsia="Malgun Gothic" w:hAnsi="Arial" w:cs="Arial"/>
          <w:sz w:val="24"/>
          <w:szCs w:val="24"/>
          <w:lang w:val="en-GB"/>
        </w:rPr>
        <w:t xml:space="preserve"> There is, however, as reason for this – her excuse is that the time constraints placed on her did not afford her the opportunity to conduct a proper art 13 investigation – I will deal with this aspect later.</w:t>
      </w:r>
    </w:p>
    <w:p w:rsidR="006E20DE" w:rsidRPr="00665439" w:rsidRDefault="006E20DE" w:rsidP="00665439">
      <w:pPr>
        <w:spacing w:after="0" w:line="360" w:lineRule="auto"/>
        <w:ind w:left="720" w:hanging="720"/>
        <w:jc w:val="both"/>
        <w:rPr>
          <w:rFonts w:ascii="Arial" w:eastAsia="Malgun Gothic" w:hAnsi="Arial" w:cs="Arial"/>
          <w:sz w:val="24"/>
          <w:szCs w:val="24"/>
          <w:lang w:val="en-GB"/>
        </w:rPr>
      </w:pPr>
    </w:p>
    <w:p w:rsidR="003D0192"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67</w:t>
      </w:r>
      <w:r w:rsidR="003D0192" w:rsidRPr="00665439">
        <w:rPr>
          <w:rFonts w:ascii="Arial" w:eastAsia="Malgun Gothic" w:hAnsi="Arial" w:cs="Arial"/>
          <w:sz w:val="24"/>
          <w:szCs w:val="24"/>
          <w:lang w:val="en-GB"/>
        </w:rPr>
        <w:t>]</w:t>
      </w:r>
      <w:r w:rsidR="003D0192" w:rsidRPr="00665439">
        <w:rPr>
          <w:rFonts w:ascii="Arial" w:eastAsia="Malgun Gothic" w:hAnsi="Arial" w:cs="Arial"/>
          <w:sz w:val="24"/>
          <w:szCs w:val="24"/>
          <w:lang w:val="en-GB"/>
        </w:rPr>
        <w:tab/>
        <w:t xml:space="preserve">As to CJ’s constitutional rights </w:t>
      </w:r>
      <w:r w:rsidR="00A1772B" w:rsidRPr="00665439">
        <w:rPr>
          <w:rFonts w:ascii="Arial" w:eastAsia="Malgun Gothic" w:hAnsi="Arial" w:cs="Arial"/>
          <w:sz w:val="24"/>
          <w:szCs w:val="24"/>
          <w:lang w:val="en-GB"/>
        </w:rPr>
        <w:t>to have access to his family</w:t>
      </w:r>
      <w:r w:rsidR="003D0192" w:rsidRPr="00665439">
        <w:rPr>
          <w:rFonts w:ascii="Arial" w:eastAsia="Malgun Gothic" w:hAnsi="Arial" w:cs="Arial"/>
          <w:sz w:val="24"/>
          <w:szCs w:val="24"/>
          <w:lang w:val="en-GB"/>
        </w:rPr>
        <w:t xml:space="preserve"> – there are thousands of children all over the world that are subjected every year to their parents separating and divorcing. In some instances, parents do not live in the same state or the same country. All of those children go through the emotional trauma of the nature described by the </w:t>
      </w:r>
      <w:r w:rsidR="003D0192" w:rsidRPr="00665439">
        <w:rPr>
          <w:rFonts w:ascii="Arial" w:eastAsia="Malgun Gothic" w:hAnsi="Arial" w:cs="Arial"/>
          <w:i/>
          <w:sz w:val="24"/>
          <w:szCs w:val="24"/>
          <w:lang w:val="en-GB"/>
        </w:rPr>
        <w:t>curatrix</w:t>
      </w:r>
      <w:r w:rsidR="003D0192" w:rsidRPr="00665439">
        <w:rPr>
          <w:rFonts w:ascii="Arial" w:eastAsia="Malgun Gothic" w:hAnsi="Arial" w:cs="Arial"/>
          <w:sz w:val="24"/>
          <w:szCs w:val="24"/>
          <w:lang w:val="en-GB"/>
        </w:rPr>
        <w:t>.</w:t>
      </w:r>
      <w:r w:rsidR="00DF19C2" w:rsidRPr="00665439">
        <w:rPr>
          <w:rFonts w:ascii="Arial" w:eastAsia="Malgun Gothic" w:hAnsi="Arial" w:cs="Arial"/>
          <w:sz w:val="24"/>
          <w:szCs w:val="24"/>
          <w:lang w:val="en-GB"/>
        </w:rPr>
        <w:t xml:space="preserve"> They are sometimes separated not only from the one parent, but also from the extended family.</w:t>
      </w:r>
      <w:r w:rsidR="003D0192" w:rsidRPr="00665439">
        <w:rPr>
          <w:rFonts w:ascii="Arial" w:eastAsia="Malgun Gothic" w:hAnsi="Arial" w:cs="Arial"/>
          <w:sz w:val="24"/>
          <w:szCs w:val="24"/>
          <w:lang w:val="en-GB"/>
        </w:rPr>
        <w:t xml:space="preserve"> In my view, the </w:t>
      </w:r>
      <w:r w:rsidR="003D0192" w:rsidRPr="00665439">
        <w:rPr>
          <w:rFonts w:ascii="Arial" w:eastAsia="Malgun Gothic" w:hAnsi="Arial" w:cs="Arial"/>
          <w:i/>
          <w:sz w:val="24"/>
          <w:szCs w:val="24"/>
          <w:lang w:val="en-GB"/>
        </w:rPr>
        <w:t>curatrix</w:t>
      </w:r>
      <w:r w:rsidR="003D0192" w:rsidRPr="00665439">
        <w:rPr>
          <w:rFonts w:ascii="Arial" w:eastAsia="Malgun Gothic" w:hAnsi="Arial" w:cs="Arial"/>
          <w:sz w:val="24"/>
          <w:szCs w:val="24"/>
          <w:lang w:val="en-GB"/>
        </w:rPr>
        <w:t xml:space="preserve"> has taken the argument as regards intolerable circumstance too far and has brought it too close to the “best interests” principle applied in general matters falling under the Act. This is not permissible – the “best interests” principle is limited to the art 13(b) defence</w:t>
      </w:r>
      <w:r w:rsidR="005E16B3">
        <w:rPr>
          <w:rFonts w:ascii="Arial" w:eastAsia="Malgun Gothic" w:hAnsi="Arial" w:cs="Arial"/>
          <w:sz w:val="24"/>
          <w:szCs w:val="24"/>
          <w:lang w:val="en-GB"/>
        </w:rPr>
        <w:t xml:space="preserve"> and that is a limited and </w:t>
      </w:r>
      <w:r w:rsidR="003354E8" w:rsidRPr="00665439">
        <w:rPr>
          <w:rFonts w:ascii="Arial" w:eastAsia="Malgun Gothic" w:hAnsi="Arial" w:cs="Arial"/>
          <w:sz w:val="24"/>
          <w:szCs w:val="24"/>
          <w:lang w:val="en-GB"/>
        </w:rPr>
        <w:t>more restricted</w:t>
      </w:r>
      <w:r w:rsidR="003D0192" w:rsidRPr="00665439">
        <w:rPr>
          <w:rFonts w:ascii="Arial" w:eastAsia="Malgun Gothic" w:hAnsi="Arial" w:cs="Arial"/>
          <w:sz w:val="24"/>
          <w:szCs w:val="24"/>
          <w:lang w:val="en-GB"/>
        </w:rPr>
        <w:t xml:space="preserve"> enquiry.</w:t>
      </w:r>
    </w:p>
    <w:p w:rsidR="003D0192" w:rsidRPr="00665439" w:rsidRDefault="003D0192" w:rsidP="00665439">
      <w:pPr>
        <w:spacing w:after="0" w:line="360" w:lineRule="auto"/>
        <w:ind w:left="720" w:hanging="720"/>
        <w:jc w:val="both"/>
        <w:rPr>
          <w:rFonts w:ascii="Arial" w:eastAsia="Malgun Gothic" w:hAnsi="Arial" w:cs="Arial"/>
          <w:sz w:val="24"/>
          <w:szCs w:val="24"/>
          <w:lang w:val="en-GB"/>
        </w:rPr>
      </w:pPr>
    </w:p>
    <w:p w:rsidR="00077393" w:rsidRPr="00665439" w:rsidRDefault="003E3F87" w:rsidP="00AF2099">
      <w:pPr>
        <w:tabs>
          <w:tab w:val="left" w:pos="567"/>
        </w:tabs>
        <w:spacing w:after="0" w:line="360" w:lineRule="auto"/>
        <w:jc w:val="both"/>
        <w:rPr>
          <w:rFonts w:ascii="Arial" w:eastAsia="Malgun Gothic" w:hAnsi="Arial" w:cs="Arial"/>
          <w:i/>
          <w:sz w:val="24"/>
          <w:szCs w:val="24"/>
          <w:lang w:val="en-GB"/>
        </w:rPr>
      </w:pPr>
      <w:r w:rsidRPr="00665439">
        <w:rPr>
          <w:rFonts w:ascii="Arial" w:eastAsia="Malgun Gothic" w:hAnsi="Arial" w:cs="Arial"/>
          <w:sz w:val="24"/>
          <w:szCs w:val="24"/>
          <w:lang w:val="en-GB"/>
        </w:rPr>
        <w:t>68</w:t>
      </w:r>
      <w:r w:rsidR="003D0192" w:rsidRPr="00665439">
        <w:rPr>
          <w:rFonts w:ascii="Arial" w:eastAsia="Malgun Gothic" w:hAnsi="Arial" w:cs="Arial"/>
          <w:sz w:val="24"/>
          <w:szCs w:val="24"/>
          <w:lang w:val="en-GB"/>
        </w:rPr>
        <w:t>]</w:t>
      </w:r>
      <w:r w:rsidR="003D0192" w:rsidRPr="00665439">
        <w:rPr>
          <w:rFonts w:ascii="Arial" w:eastAsia="Malgun Gothic" w:hAnsi="Arial" w:cs="Arial"/>
          <w:sz w:val="24"/>
          <w:szCs w:val="24"/>
          <w:lang w:val="en-GB"/>
        </w:rPr>
        <w:tab/>
        <w:t>However, that being said, I am of the view that to return CJ to Canada would expose him to an intolerable situation – I say this</w:t>
      </w:r>
      <w:r w:rsidR="00523BA7">
        <w:rPr>
          <w:rFonts w:ascii="Arial" w:eastAsia="Malgun Gothic" w:hAnsi="Arial" w:cs="Arial"/>
          <w:sz w:val="24"/>
          <w:szCs w:val="24"/>
          <w:lang w:val="en-GB"/>
        </w:rPr>
        <w:t xml:space="preserve"> mainly</w:t>
      </w:r>
      <w:r w:rsidR="003D0192" w:rsidRPr="00665439">
        <w:rPr>
          <w:rFonts w:ascii="Arial" w:eastAsia="Malgun Gothic" w:hAnsi="Arial" w:cs="Arial"/>
          <w:sz w:val="24"/>
          <w:szCs w:val="24"/>
          <w:lang w:val="en-GB"/>
        </w:rPr>
        <w:t xml:space="preserve"> because of his medical history. </w:t>
      </w:r>
    </w:p>
    <w:p w:rsidR="004D50E3" w:rsidRPr="00665439" w:rsidRDefault="004D50E3" w:rsidP="00665439">
      <w:pPr>
        <w:spacing w:after="0" w:line="360" w:lineRule="auto"/>
        <w:ind w:left="720" w:hanging="720"/>
        <w:jc w:val="both"/>
        <w:rPr>
          <w:rFonts w:ascii="Arial" w:eastAsia="Malgun Gothic" w:hAnsi="Arial" w:cs="Arial"/>
          <w:sz w:val="24"/>
          <w:szCs w:val="24"/>
          <w:lang w:val="en-GB"/>
        </w:rPr>
      </w:pPr>
    </w:p>
    <w:p w:rsidR="003D0192"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69</w:t>
      </w:r>
      <w:r w:rsidR="004D50E3" w:rsidRPr="00665439">
        <w:rPr>
          <w:rFonts w:ascii="Arial" w:eastAsia="Malgun Gothic" w:hAnsi="Arial" w:cs="Arial"/>
          <w:sz w:val="24"/>
          <w:szCs w:val="24"/>
          <w:lang w:val="en-GB"/>
        </w:rPr>
        <w:t>]</w:t>
      </w:r>
      <w:r w:rsidR="004D50E3" w:rsidRPr="00665439">
        <w:rPr>
          <w:rFonts w:ascii="Arial" w:eastAsia="Malgun Gothic" w:hAnsi="Arial" w:cs="Arial"/>
          <w:sz w:val="24"/>
          <w:szCs w:val="24"/>
          <w:lang w:val="en-GB"/>
        </w:rPr>
        <w:tab/>
      </w:r>
      <w:r w:rsidR="003D0192" w:rsidRPr="00665439">
        <w:rPr>
          <w:rFonts w:ascii="Arial" w:eastAsia="Malgun Gothic" w:hAnsi="Arial" w:cs="Arial"/>
          <w:sz w:val="24"/>
          <w:szCs w:val="24"/>
          <w:lang w:val="en-GB"/>
        </w:rPr>
        <w:t>The facts are that he experienced a traumatic birth which manifested itself in issues such as latching issues and sleeping issues. These were addressed in Canada. The Canadian doctors however, reported that he was development</w:t>
      </w:r>
      <w:r w:rsidR="009E5F95">
        <w:rPr>
          <w:rFonts w:ascii="Arial" w:eastAsia="Malgun Gothic" w:hAnsi="Arial" w:cs="Arial"/>
          <w:sz w:val="24"/>
          <w:szCs w:val="24"/>
          <w:lang w:val="en-GB"/>
        </w:rPr>
        <w:t>ally doing well. However, two</w:t>
      </w:r>
      <w:r w:rsidR="003D0192" w:rsidRPr="00665439">
        <w:rPr>
          <w:rFonts w:ascii="Arial" w:eastAsia="Malgun Gothic" w:hAnsi="Arial" w:cs="Arial"/>
          <w:sz w:val="24"/>
          <w:szCs w:val="24"/>
          <w:lang w:val="en-GB"/>
        </w:rPr>
        <w:t xml:space="preserve"> months after his arrival in </w:t>
      </w:r>
      <w:r w:rsidR="009E5F95">
        <w:rPr>
          <w:rFonts w:ascii="Arial" w:eastAsia="Malgun Gothic" w:hAnsi="Arial" w:cs="Arial"/>
          <w:sz w:val="24"/>
          <w:szCs w:val="24"/>
          <w:lang w:val="en-GB"/>
        </w:rPr>
        <w:t xml:space="preserve">the RSA, </w:t>
      </w:r>
      <w:r w:rsidR="003D0192" w:rsidRPr="00665439">
        <w:rPr>
          <w:rFonts w:ascii="Arial" w:eastAsia="Malgun Gothic" w:hAnsi="Arial" w:cs="Arial"/>
          <w:sz w:val="24"/>
          <w:szCs w:val="24"/>
          <w:lang w:val="en-GB"/>
        </w:rPr>
        <w:t xml:space="preserve">he was seen by 3 experts all of whom diagnosed him with developmental issues, some more serious than others. These </w:t>
      </w:r>
      <w:r w:rsidR="00205219" w:rsidRPr="00665439">
        <w:rPr>
          <w:rFonts w:ascii="Arial" w:eastAsia="Malgun Gothic" w:hAnsi="Arial" w:cs="Arial"/>
          <w:sz w:val="24"/>
          <w:szCs w:val="24"/>
          <w:lang w:val="en-GB"/>
        </w:rPr>
        <w:t xml:space="preserve">are </w:t>
      </w:r>
      <w:r w:rsidR="003D0192" w:rsidRPr="00665439">
        <w:rPr>
          <w:rFonts w:ascii="Arial" w:eastAsia="Malgun Gothic" w:hAnsi="Arial" w:cs="Arial"/>
          <w:sz w:val="24"/>
          <w:szCs w:val="24"/>
          <w:lang w:val="en-GB"/>
        </w:rPr>
        <w:t>being addressed with him showing improvement so</w:t>
      </w:r>
      <w:r w:rsidR="009E5F95">
        <w:rPr>
          <w:rFonts w:ascii="Arial" w:eastAsia="Malgun Gothic" w:hAnsi="Arial" w:cs="Arial"/>
          <w:sz w:val="24"/>
          <w:szCs w:val="24"/>
          <w:lang w:val="en-GB"/>
        </w:rPr>
        <w:t>me 6 months later</w:t>
      </w:r>
      <w:r w:rsidR="003D0192" w:rsidRPr="00665439">
        <w:rPr>
          <w:rFonts w:ascii="Arial" w:eastAsia="Malgun Gothic" w:hAnsi="Arial" w:cs="Arial"/>
          <w:sz w:val="24"/>
          <w:szCs w:val="24"/>
          <w:lang w:val="en-GB"/>
        </w:rPr>
        <w:t>. The fact that these issues were not picked up and therefore not addressed in Canada is cause for grave concern.</w:t>
      </w:r>
    </w:p>
    <w:p w:rsidR="00687D10" w:rsidRPr="00665439" w:rsidRDefault="00687D10" w:rsidP="00665439">
      <w:pPr>
        <w:spacing w:after="0" w:line="360" w:lineRule="auto"/>
        <w:ind w:left="720" w:hanging="720"/>
        <w:jc w:val="both"/>
        <w:rPr>
          <w:rFonts w:ascii="Arial" w:eastAsia="Malgun Gothic" w:hAnsi="Arial" w:cs="Arial"/>
          <w:sz w:val="24"/>
          <w:szCs w:val="24"/>
          <w:lang w:val="en-GB"/>
        </w:rPr>
      </w:pPr>
    </w:p>
    <w:p w:rsidR="003D0192" w:rsidRPr="00665439" w:rsidRDefault="003E3F87" w:rsidP="00665439">
      <w:pPr>
        <w:spacing w:after="0" w:line="360" w:lineRule="auto"/>
        <w:ind w:left="720" w:hanging="720"/>
        <w:jc w:val="both"/>
        <w:rPr>
          <w:rFonts w:ascii="Arial" w:eastAsia="Malgun Gothic" w:hAnsi="Arial" w:cs="Arial"/>
          <w:sz w:val="24"/>
          <w:szCs w:val="24"/>
          <w:lang w:val="en-GB"/>
        </w:rPr>
      </w:pPr>
      <w:r w:rsidRPr="00665439">
        <w:rPr>
          <w:rFonts w:ascii="Arial" w:eastAsia="Malgun Gothic" w:hAnsi="Arial" w:cs="Arial"/>
          <w:sz w:val="24"/>
          <w:szCs w:val="24"/>
          <w:lang w:val="en-GB"/>
        </w:rPr>
        <w:t>70</w:t>
      </w:r>
      <w:r w:rsidR="009C6EC6" w:rsidRPr="00665439">
        <w:rPr>
          <w:rFonts w:ascii="Arial" w:eastAsia="Malgun Gothic" w:hAnsi="Arial" w:cs="Arial"/>
          <w:sz w:val="24"/>
          <w:szCs w:val="24"/>
          <w:lang w:val="en-GB"/>
        </w:rPr>
        <w:t>]</w:t>
      </w:r>
      <w:r w:rsidR="009C6EC6" w:rsidRPr="00665439">
        <w:rPr>
          <w:rFonts w:ascii="Arial" w:eastAsia="Malgun Gothic" w:hAnsi="Arial" w:cs="Arial"/>
          <w:sz w:val="24"/>
          <w:szCs w:val="24"/>
          <w:lang w:val="en-GB"/>
        </w:rPr>
        <w:tab/>
        <w:t>As Van Jaarsveld put it:</w:t>
      </w:r>
    </w:p>
    <w:p w:rsidR="009C6EC6" w:rsidRPr="00665439" w:rsidRDefault="009C6EC6" w:rsidP="00994301">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w:t>
      </w:r>
      <w:r w:rsidRPr="00665439">
        <w:rPr>
          <w:rFonts w:ascii="Arial" w:eastAsia="Malgun Gothic" w:hAnsi="Arial" w:cs="Arial"/>
          <w:i/>
          <w:sz w:val="24"/>
          <w:szCs w:val="24"/>
          <w:lang w:val="en-GB"/>
        </w:rPr>
        <w:t>To put a child at risk by returning him to Canada where he will be exposed to the same circumstances which is possibly the root of his development delays will be emotionally and psychologically irresponsible.”</w:t>
      </w:r>
    </w:p>
    <w:p w:rsidR="009C6EC6" w:rsidRPr="00665439" w:rsidRDefault="009C6EC6" w:rsidP="00665439">
      <w:pPr>
        <w:spacing w:after="0" w:line="360" w:lineRule="auto"/>
        <w:ind w:left="720" w:hanging="720"/>
        <w:jc w:val="both"/>
        <w:rPr>
          <w:rFonts w:ascii="Arial" w:eastAsia="Malgun Gothic" w:hAnsi="Arial" w:cs="Arial"/>
          <w:sz w:val="24"/>
          <w:szCs w:val="24"/>
          <w:lang w:val="en-GB"/>
        </w:rPr>
      </w:pPr>
    </w:p>
    <w:p w:rsidR="003D0192"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71</w:t>
      </w:r>
      <w:r w:rsidR="003D0192" w:rsidRPr="00665439">
        <w:rPr>
          <w:rFonts w:ascii="Arial" w:eastAsia="Malgun Gothic" w:hAnsi="Arial" w:cs="Arial"/>
          <w:sz w:val="24"/>
          <w:szCs w:val="24"/>
          <w:lang w:val="en-GB"/>
        </w:rPr>
        <w:t>]</w:t>
      </w:r>
      <w:r w:rsidR="003D0192" w:rsidRPr="00665439">
        <w:rPr>
          <w:rFonts w:ascii="Arial" w:eastAsia="Malgun Gothic" w:hAnsi="Arial" w:cs="Arial"/>
          <w:sz w:val="24"/>
          <w:szCs w:val="24"/>
          <w:lang w:val="en-GB"/>
        </w:rPr>
        <w:tab/>
        <w:t xml:space="preserve">This being so, I find that </w:t>
      </w:r>
      <w:r w:rsidR="00740087">
        <w:rPr>
          <w:rFonts w:ascii="Arial" w:eastAsia="Malgun Gothic" w:hAnsi="Arial" w:cs="Arial"/>
          <w:sz w:val="24"/>
          <w:szCs w:val="24"/>
          <w:lang w:val="en-GB"/>
        </w:rPr>
        <w:t>CJ’s return would expose him to an intolerable situation.</w:t>
      </w:r>
    </w:p>
    <w:p w:rsidR="003D0192" w:rsidRPr="00665439" w:rsidRDefault="003D0192" w:rsidP="00665439">
      <w:pPr>
        <w:spacing w:after="0" w:line="360" w:lineRule="auto"/>
        <w:jc w:val="both"/>
        <w:rPr>
          <w:rFonts w:ascii="Arial" w:eastAsia="Malgun Gothic" w:hAnsi="Arial" w:cs="Arial"/>
          <w:sz w:val="24"/>
          <w:szCs w:val="24"/>
          <w:lang w:val="en-GB"/>
        </w:rPr>
      </w:pPr>
    </w:p>
    <w:p w:rsidR="003D0192" w:rsidRPr="00665439" w:rsidRDefault="008079E7" w:rsidP="00665439">
      <w:pPr>
        <w:spacing w:after="0" w:line="360" w:lineRule="auto"/>
        <w:jc w:val="both"/>
        <w:rPr>
          <w:rFonts w:ascii="Arial" w:eastAsia="Malgun Gothic" w:hAnsi="Arial" w:cs="Arial"/>
          <w:sz w:val="24"/>
          <w:szCs w:val="24"/>
          <w:lang w:val="en-GB"/>
        </w:rPr>
      </w:pPr>
      <w:r w:rsidRPr="00665439">
        <w:rPr>
          <w:rFonts w:ascii="Arial" w:eastAsia="Malgun Gothic" w:hAnsi="Arial" w:cs="Arial"/>
          <w:b/>
          <w:sz w:val="24"/>
          <w:szCs w:val="24"/>
          <w:u w:val="single"/>
          <w:lang w:val="en-GB"/>
        </w:rPr>
        <w:t>Costs</w:t>
      </w:r>
    </w:p>
    <w:p w:rsidR="003D0192"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72</w:t>
      </w:r>
      <w:r w:rsidR="003D0192" w:rsidRPr="00665439">
        <w:rPr>
          <w:rFonts w:ascii="Arial" w:eastAsia="Malgun Gothic" w:hAnsi="Arial" w:cs="Arial"/>
          <w:sz w:val="24"/>
          <w:szCs w:val="24"/>
          <w:lang w:val="en-GB"/>
        </w:rPr>
        <w:t>]</w:t>
      </w:r>
      <w:r w:rsidR="003D0192" w:rsidRPr="00665439">
        <w:rPr>
          <w:rFonts w:ascii="Arial" w:eastAsia="Malgun Gothic" w:hAnsi="Arial" w:cs="Arial"/>
          <w:sz w:val="24"/>
          <w:szCs w:val="24"/>
          <w:lang w:val="en-GB"/>
        </w:rPr>
        <w:tab/>
        <w:t>YR has argued that a costs order should be granted</w:t>
      </w:r>
      <w:r w:rsidR="00740087">
        <w:rPr>
          <w:rFonts w:ascii="Arial" w:eastAsia="Malgun Gothic" w:hAnsi="Arial" w:cs="Arial"/>
          <w:sz w:val="24"/>
          <w:szCs w:val="24"/>
          <w:lang w:val="en-GB"/>
        </w:rPr>
        <w:t xml:space="preserve"> against the applicants f</w:t>
      </w:r>
      <w:r w:rsidR="003D0192" w:rsidRPr="00665439">
        <w:rPr>
          <w:rFonts w:ascii="Arial" w:eastAsia="Malgun Gothic" w:hAnsi="Arial" w:cs="Arial"/>
          <w:sz w:val="24"/>
          <w:szCs w:val="24"/>
          <w:lang w:val="en-GB"/>
        </w:rPr>
        <w:t>irstly because of the manner that the application was brought in contravention of the Directives pertaining to Convention matters in this Division</w:t>
      </w:r>
      <w:r w:rsidR="003D0192" w:rsidRPr="00665439">
        <w:rPr>
          <w:rStyle w:val="FootnoteReference"/>
          <w:rFonts w:ascii="Arial" w:eastAsia="Malgun Gothic" w:hAnsi="Arial" w:cs="Arial"/>
          <w:sz w:val="24"/>
          <w:szCs w:val="24"/>
          <w:lang w:val="en-GB"/>
        </w:rPr>
        <w:footnoteReference w:id="50"/>
      </w:r>
      <w:r w:rsidR="003D0192" w:rsidRPr="00665439">
        <w:rPr>
          <w:rFonts w:ascii="Arial" w:eastAsia="Malgun Gothic" w:hAnsi="Arial" w:cs="Arial"/>
          <w:sz w:val="24"/>
          <w:szCs w:val="24"/>
          <w:lang w:val="en-GB"/>
        </w:rPr>
        <w:t>, and secondly because of the manner in which CR has conducted himself throughout proceedings, failing/refusing to first engage in mediation efforts, failing to notify YR that he was back in South Africa and failing/refusing to engage with her attorneys at all despite their best efforts. He also refused to engage an expert to assess his psychological well-being as she did.</w:t>
      </w:r>
    </w:p>
    <w:p w:rsidR="003D0192" w:rsidRPr="00665439" w:rsidRDefault="003D0192" w:rsidP="00665439">
      <w:pPr>
        <w:spacing w:after="0" w:line="360" w:lineRule="auto"/>
        <w:ind w:left="720" w:hanging="720"/>
        <w:jc w:val="both"/>
        <w:rPr>
          <w:rFonts w:ascii="Arial" w:eastAsia="Malgun Gothic" w:hAnsi="Arial" w:cs="Arial"/>
          <w:sz w:val="24"/>
          <w:szCs w:val="24"/>
          <w:lang w:val="en-GB"/>
        </w:rPr>
      </w:pPr>
    </w:p>
    <w:p w:rsidR="003D0192"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73</w:t>
      </w:r>
      <w:r w:rsidR="003D0192" w:rsidRPr="00665439">
        <w:rPr>
          <w:rFonts w:ascii="Arial" w:eastAsia="Malgun Gothic" w:hAnsi="Arial" w:cs="Arial"/>
          <w:sz w:val="24"/>
          <w:szCs w:val="24"/>
          <w:lang w:val="en-GB"/>
        </w:rPr>
        <w:t>]</w:t>
      </w:r>
      <w:r w:rsidR="003D0192" w:rsidRPr="00665439">
        <w:rPr>
          <w:rFonts w:ascii="Arial" w:eastAsia="Malgun Gothic" w:hAnsi="Arial" w:cs="Arial"/>
          <w:sz w:val="24"/>
          <w:szCs w:val="24"/>
          <w:lang w:val="en-GB"/>
        </w:rPr>
        <w:tab/>
        <w:t xml:space="preserve">Firstly, I am of the view that a costs order against the Central Authority is wholly inappropriate: they are </w:t>
      </w:r>
      <w:r w:rsidR="009C6EC6" w:rsidRPr="00665439">
        <w:rPr>
          <w:rFonts w:ascii="Arial" w:eastAsia="Malgun Gothic" w:hAnsi="Arial" w:cs="Arial"/>
          <w:sz w:val="24"/>
          <w:szCs w:val="24"/>
          <w:lang w:val="en-GB"/>
        </w:rPr>
        <w:t>enjoined</w:t>
      </w:r>
      <w:r w:rsidR="003D0192" w:rsidRPr="00665439">
        <w:rPr>
          <w:rFonts w:ascii="Arial" w:eastAsia="Malgun Gothic" w:hAnsi="Arial" w:cs="Arial"/>
          <w:sz w:val="24"/>
          <w:szCs w:val="24"/>
          <w:lang w:val="en-GB"/>
        </w:rPr>
        <w:t xml:space="preserve"> under the provisions of the Convention to act upon receipt of a request by the </w:t>
      </w:r>
      <w:r w:rsidR="00A1772B" w:rsidRPr="00665439">
        <w:rPr>
          <w:rFonts w:ascii="Arial" w:eastAsia="Malgun Gothic" w:hAnsi="Arial" w:cs="Arial"/>
          <w:sz w:val="24"/>
          <w:szCs w:val="24"/>
          <w:lang w:val="en-GB"/>
        </w:rPr>
        <w:t>contracting</w:t>
      </w:r>
      <w:r w:rsidR="003D0192" w:rsidRPr="00665439">
        <w:rPr>
          <w:rFonts w:ascii="Arial" w:eastAsia="Malgun Gothic" w:hAnsi="Arial" w:cs="Arial"/>
          <w:sz w:val="24"/>
          <w:szCs w:val="24"/>
          <w:lang w:val="en-GB"/>
        </w:rPr>
        <w:t xml:space="preserve"> country. There are certain obligations placed upon them by the Convention and in complying with those provisions, they acted wholly appropriately. The fact that certain Directives of this Division were not properly complied with does not make their conduct </w:t>
      </w:r>
      <w:r w:rsidR="003D0192" w:rsidRPr="00665439">
        <w:rPr>
          <w:rFonts w:ascii="Arial" w:eastAsia="Malgun Gothic" w:hAnsi="Arial" w:cs="Arial"/>
          <w:i/>
          <w:sz w:val="24"/>
          <w:szCs w:val="24"/>
          <w:lang w:val="en-GB"/>
        </w:rPr>
        <w:t>mala fide</w:t>
      </w:r>
      <w:r w:rsidR="003D0192" w:rsidRPr="00665439">
        <w:rPr>
          <w:rFonts w:ascii="Arial" w:eastAsia="Malgun Gothic" w:hAnsi="Arial" w:cs="Arial"/>
          <w:sz w:val="24"/>
          <w:szCs w:val="24"/>
          <w:lang w:val="en-GB"/>
        </w:rPr>
        <w:t xml:space="preserve"> or worthy of sanction other than the fact that the lateness of the entire process is cause for concern.</w:t>
      </w:r>
    </w:p>
    <w:p w:rsidR="003D0192" w:rsidRPr="00665439" w:rsidRDefault="003D0192" w:rsidP="00665439">
      <w:pPr>
        <w:spacing w:after="0" w:line="360" w:lineRule="auto"/>
        <w:ind w:left="720" w:hanging="720"/>
        <w:jc w:val="both"/>
        <w:rPr>
          <w:rFonts w:ascii="Arial" w:eastAsia="Malgun Gothic" w:hAnsi="Arial" w:cs="Arial"/>
          <w:sz w:val="24"/>
          <w:szCs w:val="24"/>
          <w:lang w:val="en-GB"/>
        </w:rPr>
      </w:pPr>
    </w:p>
    <w:p w:rsidR="003D0192"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74</w:t>
      </w:r>
      <w:r w:rsidR="006E20DE" w:rsidRPr="00665439">
        <w:rPr>
          <w:rFonts w:ascii="Arial" w:eastAsia="Malgun Gothic" w:hAnsi="Arial" w:cs="Arial"/>
          <w:sz w:val="24"/>
          <w:szCs w:val="24"/>
          <w:lang w:val="en-GB"/>
        </w:rPr>
        <w:t>]</w:t>
      </w:r>
      <w:r w:rsidR="006E20DE" w:rsidRPr="00665439">
        <w:rPr>
          <w:rFonts w:ascii="Arial" w:eastAsia="Malgun Gothic" w:hAnsi="Arial" w:cs="Arial"/>
          <w:sz w:val="24"/>
          <w:szCs w:val="24"/>
          <w:lang w:val="en-GB"/>
        </w:rPr>
        <w:tab/>
        <w:t>Secondly, I am of the v</w:t>
      </w:r>
      <w:r w:rsidR="003D0192" w:rsidRPr="00665439">
        <w:rPr>
          <w:rFonts w:ascii="Arial" w:eastAsia="Malgun Gothic" w:hAnsi="Arial" w:cs="Arial"/>
          <w:sz w:val="24"/>
          <w:szCs w:val="24"/>
          <w:lang w:val="en-GB"/>
        </w:rPr>
        <w:t>iew that an order against CR is also wholly inappropriate in the circumstances of this case: he is the concerned father of a child who was unlawfully removed from his habitual residence. YR’s conduct has left much to be desired as it is her conduct that has caused the present situation. To give her costs, even though the normal order is that costs follow the result, would in this case simply reward her for her bad behaviour – I am not of a mind to do that.</w:t>
      </w:r>
    </w:p>
    <w:p w:rsidR="006E20DE" w:rsidRPr="00665439" w:rsidRDefault="006E20DE" w:rsidP="00665439">
      <w:pPr>
        <w:spacing w:after="0" w:line="360" w:lineRule="auto"/>
        <w:ind w:left="720" w:hanging="720"/>
        <w:jc w:val="both"/>
        <w:rPr>
          <w:rFonts w:ascii="Arial" w:eastAsia="Malgun Gothic" w:hAnsi="Arial" w:cs="Arial"/>
          <w:sz w:val="24"/>
          <w:szCs w:val="24"/>
          <w:lang w:val="en-GB"/>
        </w:rPr>
      </w:pPr>
    </w:p>
    <w:p w:rsidR="006E20DE" w:rsidRPr="00665439" w:rsidRDefault="008079E7" w:rsidP="00665439">
      <w:pPr>
        <w:spacing w:after="0" w:line="360" w:lineRule="auto"/>
        <w:ind w:left="720" w:hanging="720"/>
        <w:jc w:val="both"/>
        <w:rPr>
          <w:rFonts w:ascii="Arial" w:eastAsia="Malgun Gothic" w:hAnsi="Arial" w:cs="Arial"/>
          <w:sz w:val="24"/>
          <w:szCs w:val="24"/>
          <w:lang w:val="en-GB"/>
        </w:rPr>
      </w:pPr>
      <w:r w:rsidRPr="00665439">
        <w:rPr>
          <w:rFonts w:ascii="Arial" w:eastAsia="Malgun Gothic" w:hAnsi="Arial" w:cs="Arial"/>
          <w:b/>
          <w:sz w:val="24"/>
          <w:szCs w:val="24"/>
          <w:u w:val="single"/>
          <w:lang w:val="en-GB"/>
        </w:rPr>
        <w:t>The report of Irma Schutte</w:t>
      </w:r>
    </w:p>
    <w:p w:rsidR="006E20DE" w:rsidRPr="00665439" w:rsidRDefault="003E3F87" w:rsidP="00AF209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75</w:t>
      </w:r>
      <w:r w:rsidR="006E20DE" w:rsidRPr="00665439">
        <w:rPr>
          <w:rFonts w:ascii="Arial" w:eastAsia="Malgun Gothic" w:hAnsi="Arial" w:cs="Arial"/>
          <w:sz w:val="24"/>
          <w:szCs w:val="24"/>
          <w:lang w:val="en-GB"/>
        </w:rPr>
        <w:t>]</w:t>
      </w:r>
      <w:r w:rsidR="006E20DE" w:rsidRPr="00665439">
        <w:rPr>
          <w:rFonts w:ascii="Arial" w:eastAsia="Malgun Gothic" w:hAnsi="Arial" w:cs="Arial"/>
          <w:sz w:val="24"/>
          <w:szCs w:val="24"/>
          <w:lang w:val="en-GB"/>
        </w:rPr>
        <w:tab/>
        <w:t>There is unfortunately one last aspect which I must highlight in this matter. I do so very reluctantly but must given the fact that I am of the view that the expert engage</w:t>
      </w:r>
      <w:r w:rsidR="007A6825" w:rsidRPr="00665439">
        <w:rPr>
          <w:rFonts w:ascii="Arial" w:eastAsia="Malgun Gothic" w:hAnsi="Arial" w:cs="Arial"/>
          <w:sz w:val="24"/>
          <w:szCs w:val="24"/>
          <w:lang w:val="en-GB"/>
        </w:rPr>
        <w:t>d</w:t>
      </w:r>
      <w:r w:rsidR="006E20DE" w:rsidRPr="00665439">
        <w:rPr>
          <w:rFonts w:ascii="Arial" w:eastAsia="Malgun Gothic" w:hAnsi="Arial" w:cs="Arial"/>
          <w:sz w:val="24"/>
          <w:szCs w:val="24"/>
          <w:lang w:val="en-GB"/>
        </w:rPr>
        <w:t xml:space="preserve"> by the </w:t>
      </w:r>
      <w:r w:rsidR="006E20DE" w:rsidRPr="00665439">
        <w:rPr>
          <w:rFonts w:ascii="Arial" w:eastAsia="Malgun Gothic" w:hAnsi="Arial" w:cs="Arial"/>
          <w:i/>
          <w:sz w:val="24"/>
          <w:szCs w:val="24"/>
          <w:lang w:val="en-GB"/>
        </w:rPr>
        <w:t>curatrix</w:t>
      </w:r>
      <w:r w:rsidR="006E20DE" w:rsidRPr="00665439">
        <w:rPr>
          <w:rFonts w:ascii="Arial" w:eastAsia="Malgun Gothic" w:hAnsi="Arial" w:cs="Arial"/>
          <w:sz w:val="24"/>
          <w:szCs w:val="24"/>
          <w:lang w:val="en-GB"/>
        </w:rPr>
        <w:t xml:space="preserve"> has conducted herself in a less than desirable manner.</w:t>
      </w:r>
    </w:p>
    <w:p w:rsidR="00485899" w:rsidRPr="00665439" w:rsidRDefault="00485899" w:rsidP="00665439">
      <w:pPr>
        <w:spacing w:after="0" w:line="360" w:lineRule="auto"/>
        <w:jc w:val="both"/>
        <w:rPr>
          <w:rFonts w:ascii="Arial" w:eastAsia="Malgun Gothic" w:hAnsi="Arial" w:cs="Arial"/>
          <w:sz w:val="24"/>
          <w:szCs w:val="24"/>
          <w:lang w:val="en-GB"/>
        </w:rPr>
      </w:pPr>
    </w:p>
    <w:p w:rsidR="00485899" w:rsidRPr="00665439" w:rsidRDefault="003E3F87" w:rsidP="00AF2099">
      <w:pPr>
        <w:spacing w:after="0" w:line="360" w:lineRule="auto"/>
        <w:jc w:val="both"/>
        <w:rPr>
          <w:rFonts w:ascii="Arial" w:eastAsia="Times New Roman" w:hAnsi="Arial" w:cs="Arial"/>
          <w:color w:val="000000"/>
          <w:sz w:val="24"/>
          <w:szCs w:val="24"/>
          <w:lang w:val="en-US"/>
        </w:rPr>
      </w:pPr>
      <w:r w:rsidRPr="00665439">
        <w:rPr>
          <w:rFonts w:ascii="Arial" w:eastAsia="Malgun Gothic" w:hAnsi="Arial" w:cs="Arial"/>
          <w:sz w:val="24"/>
          <w:szCs w:val="24"/>
          <w:lang w:val="en-GB"/>
        </w:rPr>
        <w:t>76</w:t>
      </w:r>
      <w:r w:rsidR="00485899" w:rsidRPr="00665439">
        <w:rPr>
          <w:rFonts w:ascii="Arial" w:eastAsia="Malgun Gothic" w:hAnsi="Arial" w:cs="Arial"/>
          <w:sz w:val="24"/>
          <w:szCs w:val="24"/>
          <w:lang w:val="en-GB"/>
        </w:rPr>
        <w:t>]</w:t>
      </w:r>
      <w:r w:rsidR="00485899" w:rsidRPr="00665439">
        <w:rPr>
          <w:rFonts w:ascii="Arial" w:eastAsia="Malgun Gothic" w:hAnsi="Arial" w:cs="Arial"/>
          <w:sz w:val="24"/>
          <w:szCs w:val="24"/>
          <w:lang w:val="en-GB"/>
        </w:rPr>
        <w:tab/>
        <w:t xml:space="preserve">In </w:t>
      </w:r>
      <w:r w:rsidR="006339B9" w:rsidRPr="00665439">
        <w:rPr>
          <w:rFonts w:ascii="Arial" w:hAnsi="Arial" w:cs="Arial"/>
          <w:b/>
          <w:bCs/>
          <w:color w:val="000000"/>
          <w:sz w:val="24"/>
          <w:szCs w:val="24"/>
        </w:rPr>
        <w:t>Schneider</w:t>
      </w:r>
      <w:r w:rsidR="00485899" w:rsidRPr="00665439">
        <w:rPr>
          <w:rFonts w:ascii="Arial" w:hAnsi="Arial" w:cs="Arial"/>
          <w:b/>
          <w:bCs/>
          <w:color w:val="000000"/>
          <w:sz w:val="24"/>
          <w:szCs w:val="24"/>
        </w:rPr>
        <w:t xml:space="preserve"> NO </w:t>
      </w:r>
      <w:r w:rsidR="006339B9" w:rsidRPr="00665439">
        <w:rPr>
          <w:rFonts w:ascii="Arial" w:hAnsi="Arial" w:cs="Arial"/>
          <w:b/>
          <w:bCs/>
          <w:color w:val="000000"/>
          <w:sz w:val="24"/>
          <w:szCs w:val="24"/>
        </w:rPr>
        <w:t xml:space="preserve">and Others </w:t>
      </w:r>
      <w:r w:rsidR="00485899" w:rsidRPr="00665439">
        <w:rPr>
          <w:rFonts w:ascii="Arial" w:hAnsi="Arial" w:cs="Arial"/>
          <w:b/>
          <w:bCs/>
          <w:color w:val="000000"/>
          <w:sz w:val="24"/>
          <w:szCs w:val="24"/>
        </w:rPr>
        <w:t xml:space="preserve">v AA </w:t>
      </w:r>
      <w:r w:rsidR="006339B9" w:rsidRPr="00665439">
        <w:rPr>
          <w:rFonts w:ascii="Arial" w:hAnsi="Arial" w:cs="Arial"/>
          <w:b/>
          <w:bCs/>
          <w:color w:val="000000"/>
          <w:sz w:val="24"/>
          <w:szCs w:val="24"/>
        </w:rPr>
        <w:t>and</w:t>
      </w:r>
      <w:r w:rsidR="00485899" w:rsidRPr="00665439">
        <w:rPr>
          <w:rFonts w:ascii="Arial" w:hAnsi="Arial" w:cs="Arial"/>
          <w:b/>
          <w:bCs/>
          <w:color w:val="000000"/>
          <w:sz w:val="24"/>
          <w:szCs w:val="24"/>
        </w:rPr>
        <w:t xml:space="preserve"> </w:t>
      </w:r>
      <w:r w:rsidR="006339B9" w:rsidRPr="00665439">
        <w:rPr>
          <w:rFonts w:ascii="Arial" w:hAnsi="Arial" w:cs="Arial"/>
          <w:b/>
          <w:bCs/>
          <w:color w:val="000000"/>
          <w:sz w:val="24"/>
          <w:szCs w:val="24"/>
        </w:rPr>
        <w:t>Another</w:t>
      </w:r>
      <w:r w:rsidR="00485899" w:rsidRPr="00665439">
        <w:rPr>
          <w:rFonts w:ascii="Arial" w:hAnsi="Arial" w:cs="Arial"/>
          <w:b/>
          <w:bCs/>
          <w:color w:val="000000"/>
          <w:sz w:val="24"/>
          <w:szCs w:val="24"/>
        </w:rPr>
        <w:t xml:space="preserve"> </w:t>
      </w:r>
      <w:r w:rsidR="00485899" w:rsidRPr="00665439">
        <w:rPr>
          <w:rStyle w:val="FootnoteReference"/>
          <w:rFonts w:ascii="Arial" w:hAnsi="Arial" w:cs="Arial"/>
          <w:bCs/>
          <w:color w:val="000000"/>
          <w:sz w:val="24"/>
          <w:szCs w:val="24"/>
        </w:rPr>
        <w:footnoteReference w:id="51"/>
      </w:r>
      <w:r w:rsidR="006339B9" w:rsidRPr="00665439">
        <w:rPr>
          <w:rFonts w:ascii="Arial" w:hAnsi="Arial" w:cs="Arial"/>
          <w:b/>
          <w:bCs/>
          <w:color w:val="000000"/>
          <w:sz w:val="24"/>
          <w:szCs w:val="24"/>
        </w:rPr>
        <w:t xml:space="preserve"> </w:t>
      </w:r>
      <w:r w:rsidR="006339B9" w:rsidRPr="00665439">
        <w:rPr>
          <w:rFonts w:ascii="Arial" w:hAnsi="Arial" w:cs="Arial"/>
          <w:bCs/>
          <w:color w:val="000000"/>
          <w:sz w:val="24"/>
          <w:szCs w:val="24"/>
        </w:rPr>
        <w:t xml:space="preserve">the role of an expert </w:t>
      </w:r>
      <w:r w:rsidR="0086676A">
        <w:rPr>
          <w:rFonts w:ascii="Arial" w:hAnsi="Arial" w:cs="Arial"/>
          <w:bCs/>
          <w:color w:val="000000"/>
          <w:sz w:val="24"/>
          <w:szCs w:val="24"/>
        </w:rPr>
        <w:t xml:space="preserve">was </w:t>
      </w:r>
      <w:r w:rsidR="002A120D" w:rsidRPr="00665439">
        <w:rPr>
          <w:rFonts w:ascii="Arial" w:hAnsi="Arial" w:cs="Arial"/>
          <w:bCs/>
          <w:color w:val="000000"/>
          <w:sz w:val="24"/>
          <w:szCs w:val="24"/>
        </w:rPr>
        <w:t xml:space="preserve">stated to be, inter alia, to provide </w:t>
      </w:r>
      <w:r w:rsidR="00485899" w:rsidRPr="00665439">
        <w:rPr>
          <w:rFonts w:ascii="Arial" w:eastAsia="Times New Roman" w:hAnsi="Arial" w:cs="Arial"/>
          <w:color w:val="000000"/>
          <w:sz w:val="24"/>
          <w:szCs w:val="24"/>
          <w:lang w:val="en-US"/>
        </w:rPr>
        <w:t>independent assistance to the</w:t>
      </w:r>
      <w:r w:rsidR="006E4FEC" w:rsidRPr="00665439">
        <w:rPr>
          <w:rFonts w:ascii="Arial" w:eastAsia="Times New Roman" w:hAnsi="Arial" w:cs="Arial"/>
          <w:color w:val="000000"/>
          <w:sz w:val="24"/>
          <w:szCs w:val="24"/>
          <w:lang w:val="en-US"/>
        </w:rPr>
        <w:t xml:space="preserve"> </w:t>
      </w:r>
      <w:r w:rsidR="00485899" w:rsidRPr="00665439">
        <w:rPr>
          <w:rFonts w:ascii="Arial" w:eastAsia="Times New Roman" w:hAnsi="Arial" w:cs="Arial"/>
          <w:color w:val="000000"/>
          <w:sz w:val="24"/>
          <w:szCs w:val="24"/>
          <w:lang w:val="en-US"/>
        </w:rPr>
        <w:t xml:space="preserve">court by way of objective, unbiased opinion in relation to matters within his expertise </w:t>
      </w:r>
      <w:r w:rsidR="002A120D" w:rsidRPr="00665439">
        <w:rPr>
          <w:rFonts w:ascii="Arial" w:eastAsia="Times New Roman" w:hAnsi="Arial" w:cs="Arial"/>
          <w:color w:val="000000"/>
          <w:sz w:val="24"/>
          <w:szCs w:val="24"/>
          <w:lang w:val="en-US"/>
        </w:rPr>
        <w:t>and he does so by stating</w:t>
      </w:r>
      <w:r w:rsidR="00485899" w:rsidRPr="00665439">
        <w:rPr>
          <w:rFonts w:ascii="Arial" w:eastAsia="Times New Roman" w:hAnsi="Arial" w:cs="Arial"/>
          <w:color w:val="000000"/>
          <w:sz w:val="24"/>
          <w:szCs w:val="24"/>
          <w:lang w:val="en-US"/>
        </w:rPr>
        <w:t xml:space="preserve"> the facts or assumptions </w:t>
      </w:r>
      <w:r w:rsidR="002A120D" w:rsidRPr="00665439">
        <w:rPr>
          <w:rFonts w:ascii="Arial" w:eastAsia="Times New Roman" w:hAnsi="Arial" w:cs="Arial"/>
          <w:color w:val="000000"/>
          <w:sz w:val="24"/>
          <w:szCs w:val="24"/>
          <w:lang w:val="en-US"/>
        </w:rPr>
        <w:t>upon which his opinion is based, and</w:t>
      </w:r>
      <w:r w:rsidR="0086676A">
        <w:rPr>
          <w:rFonts w:ascii="Arial" w:eastAsia="Times New Roman" w:hAnsi="Arial" w:cs="Arial"/>
          <w:color w:val="000000"/>
          <w:sz w:val="24"/>
          <w:szCs w:val="24"/>
          <w:lang w:val="en-US"/>
        </w:rPr>
        <w:t xml:space="preserve"> h</w:t>
      </w:r>
      <w:r w:rsidR="00485899" w:rsidRPr="00665439">
        <w:rPr>
          <w:rFonts w:ascii="Arial" w:eastAsia="Times New Roman" w:hAnsi="Arial" w:cs="Arial"/>
          <w:color w:val="000000"/>
          <w:sz w:val="24"/>
          <w:szCs w:val="24"/>
          <w:lang w:val="en-US"/>
        </w:rPr>
        <w:t>e should not omit to consider material facts which could detra</w:t>
      </w:r>
      <w:r w:rsidR="006E4FEC" w:rsidRPr="00665439">
        <w:rPr>
          <w:rFonts w:ascii="Arial" w:eastAsia="Times New Roman" w:hAnsi="Arial" w:cs="Arial"/>
          <w:color w:val="000000"/>
          <w:sz w:val="24"/>
          <w:szCs w:val="24"/>
          <w:lang w:val="en-US"/>
        </w:rPr>
        <w:t>ct from his concluded opinion. </w:t>
      </w:r>
      <w:r w:rsidR="002A120D" w:rsidRPr="00665439">
        <w:rPr>
          <w:rFonts w:ascii="Arial" w:eastAsia="Times New Roman" w:hAnsi="Arial" w:cs="Arial"/>
          <w:color w:val="000000"/>
          <w:sz w:val="24"/>
          <w:szCs w:val="24"/>
          <w:lang w:val="en-US"/>
        </w:rPr>
        <w:t>Importantly, i</w:t>
      </w:r>
      <w:r w:rsidR="00485899" w:rsidRPr="00665439">
        <w:rPr>
          <w:rFonts w:ascii="Arial" w:eastAsia="Times New Roman" w:hAnsi="Arial" w:cs="Arial"/>
          <w:color w:val="000000"/>
          <w:sz w:val="24"/>
          <w:szCs w:val="24"/>
          <w:lang w:val="en-US"/>
        </w:rPr>
        <w:t>f an expert opinion is not properly researched because he considers that insufficient data is available, then this must be stated with an indication that the opinion is no more than a provisional one.</w:t>
      </w:r>
      <w:r w:rsidR="002A120D" w:rsidRPr="00665439">
        <w:rPr>
          <w:rStyle w:val="FootnoteReference"/>
          <w:rFonts w:ascii="Arial" w:eastAsia="Times New Roman" w:hAnsi="Arial" w:cs="Arial"/>
          <w:color w:val="000000"/>
          <w:sz w:val="24"/>
          <w:szCs w:val="24"/>
          <w:lang w:val="en-US"/>
        </w:rPr>
        <w:footnoteReference w:id="52"/>
      </w:r>
      <w:r w:rsidR="00485899" w:rsidRPr="00665439">
        <w:rPr>
          <w:rFonts w:ascii="Arial" w:eastAsia="Times New Roman" w:hAnsi="Arial" w:cs="Arial"/>
          <w:color w:val="000000"/>
          <w:sz w:val="24"/>
          <w:szCs w:val="24"/>
          <w:lang w:val="en-US"/>
        </w:rPr>
        <w:t xml:space="preserve"> </w:t>
      </w:r>
    </w:p>
    <w:p w:rsidR="00F4770D" w:rsidRPr="00665439" w:rsidRDefault="00F4770D" w:rsidP="00665439">
      <w:pPr>
        <w:spacing w:after="0" w:line="360" w:lineRule="auto"/>
        <w:jc w:val="both"/>
        <w:rPr>
          <w:rFonts w:ascii="Arial" w:hAnsi="Arial" w:cs="Arial"/>
          <w:color w:val="000000"/>
          <w:sz w:val="24"/>
          <w:szCs w:val="24"/>
        </w:rPr>
      </w:pPr>
    </w:p>
    <w:p w:rsidR="00F4770D" w:rsidRPr="00665439" w:rsidRDefault="001B105A" w:rsidP="00AF2099">
      <w:pPr>
        <w:spacing w:after="0" w:line="360" w:lineRule="auto"/>
        <w:jc w:val="both"/>
        <w:rPr>
          <w:rFonts w:ascii="Arial" w:hAnsi="Arial" w:cs="Arial"/>
          <w:color w:val="000000"/>
          <w:sz w:val="24"/>
          <w:szCs w:val="24"/>
        </w:rPr>
      </w:pPr>
      <w:r w:rsidRPr="00665439">
        <w:rPr>
          <w:rFonts w:ascii="Arial" w:hAnsi="Arial" w:cs="Arial"/>
          <w:color w:val="000000"/>
          <w:sz w:val="24"/>
          <w:szCs w:val="24"/>
        </w:rPr>
        <w:lastRenderedPageBreak/>
        <w:t>7</w:t>
      </w:r>
      <w:r w:rsidR="002A120D" w:rsidRPr="00665439">
        <w:rPr>
          <w:rFonts w:ascii="Arial" w:hAnsi="Arial" w:cs="Arial"/>
          <w:color w:val="000000"/>
          <w:sz w:val="24"/>
          <w:szCs w:val="24"/>
        </w:rPr>
        <w:t>7</w:t>
      </w:r>
      <w:r w:rsidR="00F4770D" w:rsidRPr="00665439">
        <w:rPr>
          <w:rFonts w:ascii="Arial" w:hAnsi="Arial" w:cs="Arial"/>
          <w:color w:val="000000"/>
          <w:sz w:val="24"/>
          <w:szCs w:val="24"/>
        </w:rPr>
        <w:t>]</w:t>
      </w:r>
      <w:r w:rsidR="00F4770D" w:rsidRPr="00665439">
        <w:rPr>
          <w:rFonts w:ascii="Arial" w:hAnsi="Arial" w:cs="Arial"/>
          <w:color w:val="000000"/>
          <w:sz w:val="24"/>
          <w:szCs w:val="24"/>
        </w:rPr>
        <w:tab/>
        <w:t xml:space="preserve">In this matter, the </w:t>
      </w:r>
      <w:r w:rsidR="00F4770D" w:rsidRPr="00665439">
        <w:rPr>
          <w:rFonts w:ascii="Arial" w:hAnsi="Arial" w:cs="Arial"/>
          <w:i/>
          <w:color w:val="000000"/>
          <w:sz w:val="24"/>
          <w:szCs w:val="24"/>
        </w:rPr>
        <w:t xml:space="preserve">curatrix </w:t>
      </w:r>
      <w:r w:rsidR="006339B9" w:rsidRPr="00665439">
        <w:rPr>
          <w:rFonts w:ascii="Arial" w:hAnsi="Arial" w:cs="Arial"/>
          <w:color w:val="000000"/>
          <w:sz w:val="24"/>
          <w:szCs w:val="24"/>
        </w:rPr>
        <w:t>provided</w:t>
      </w:r>
      <w:r w:rsidR="00F4770D" w:rsidRPr="00665439">
        <w:rPr>
          <w:rFonts w:ascii="Arial" w:hAnsi="Arial" w:cs="Arial"/>
          <w:color w:val="000000"/>
          <w:sz w:val="24"/>
          <w:szCs w:val="24"/>
        </w:rPr>
        <w:t xml:space="preserve"> Schutte with instructions. According to the </w:t>
      </w:r>
      <w:r w:rsidR="00F4770D" w:rsidRPr="00665439">
        <w:rPr>
          <w:rFonts w:ascii="Arial" w:hAnsi="Arial" w:cs="Arial"/>
          <w:i/>
          <w:color w:val="000000"/>
          <w:sz w:val="24"/>
          <w:szCs w:val="24"/>
        </w:rPr>
        <w:t xml:space="preserve">curatrix, </w:t>
      </w:r>
      <w:r w:rsidR="00797282">
        <w:rPr>
          <w:rFonts w:ascii="Arial" w:hAnsi="Arial" w:cs="Arial"/>
          <w:color w:val="000000"/>
          <w:sz w:val="24"/>
          <w:szCs w:val="24"/>
        </w:rPr>
        <w:t>this</w:t>
      </w:r>
      <w:r w:rsidR="00F4770D" w:rsidRPr="00665439">
        <w:rPr>
          <w:rFonts w:ascii="Arial" w:hAnsi="Arial" w:cs="Arial"/>
          <w:color w:val="000000"/>
          <w:sz w:val="24"/>
          <w:szCs w:val="24"/>
        </w:rPr>
        <w:t xml:space="preserve"> was to assess the attachment between CJ and his respective parents and to deal with the art 13 defences.</w:t>
      </w:r>
      <w:r w:rsidR="00797282">
        <w:rPr>
          <w:rFonts w:ascii="Arial" w:hAnsi="Arial" w:cs="Arial"/>
          <w:color w:val="000000"/>
          <w:sz w:val="24"/>
          <w:szCs w:val="24"/>
        </w:rPr>
        <w:t xml:space="preserve"> Whilst Schutte</w:t>
      </w:r>
      <w:r w:rsidR="00ED6D89" w:rsidRPr="00665439">
        <w:rPr>
          <w:rFonts w:ascii="Arial" w:hAnsi="Arial" w:cs="Arial"/>
          <w:color w:val="000000"/>
          <w:sz w:val="24"/>
          <w:szCs w:val="24"/>
        </w:rPr>
        <w:t xml:space="preserve"> certainly provided a full and comprehensive report regarding the attachment relationship with both parents, she failed to deal with the art 13 defences which, of course, are a</w:t>
      </w:r>
      <w:r w:rsidR="00665C1D" w:rsidRPr="00665439">
        <w:rPr>
          <w:rFonts w:ascii="Arial" w:hAnsi="Arial" w:cs="Arial"/>
          <w:color w:val="000000"/>
          <w:sz w:val="24"/>
          <w:szCs w:val="24"/>
        </w:rPr>
        <w:t xml:space="preserve"> very</w:t>
      </w:r>
      <w:r w:rsidR="00ED6D89" w:rsidRPr="00665439">
        <w:rPr>
          <w:rFonts w:ascii="Arial" w:hAnsi="Arial" w:cs="Arial"/>
          <w:color w:val="000000"/>
          <w:sz w:val="24"/>
          <w:szCs w:val="24"/>
        </w:rPr>
        <w:t xml:space="preserve"> important part of the present proceedings. Instead, what Schutte does is provide two possible outcomes for this matter:</w:t>
      </w:r>
    </w:p>
    <w:p w:rsidR="00ED6D89" w:rsidRPr="00665439" w:rsidRDefault="00A65E12" w:rsidP="00D56867">
      <w:pPr>
        <w:spacing w:after="0" w:line="360" w:lineRule="auto"/>
        <w:jc w:val="both"/>
        <w:rPr>
          <w:rFonts w:ascii="Arial" w:hAnsi="Arial" w:cs="Arial"/>
          <w:color w:val="000000"/>
          <w:sz w:val="24"/>
          <w:szCs w:val="24"/>
        </w:rPr>
      </w:pPr>
      <w:r w:rsidRPr="00665439">
        <w:rPr>
          <w:rFonts w:ascii="Arial" w:hAnsi="Arial" w:cs="Arial"/>
          <w:color w:val="000000"/>
          <w:sz w:val="24"/>
          <w:szCs w:val="24"/>
        </w:rPr>
        <w:t>(a)</w:t>
      </w:r>
      <w:r w:rsidR="00ED6D89" w:rsidRPr="00665439">
        <w:rPr>
          <w:rFonts w:ascii="Arial" w:hAnsi="Arial" w:cs="Arial"/>
          <w:color w:val="000000"/>
          <w:sz w:val="24"/>
          <w:szCs w:val="24"/>
        </w:rPr>
        <w:tab/>
      </w:r>
      <w:r w:rsidR="0018162E" w:rsidRPr="00665439">
        <w:rPr>
          <w:rFonts w:ascii="Arial" w:hAnsi="Arial" w:cs="Arial"/>
          <w:color w:val="000000"/>
          <w:sz w:val="24"/>
          <w:szCs w:val="24"/>
        </w:rPr>
        <w:t>o</w:t>
      </w:r>
      <w:r w:rsidR="00ED6D89" w:rsidRPr="00665439">
        <w:rPr>
          <w:rFonts w:ascii="Arial" w:hAnsi="Arial" w:cs="Arial"/>
          <w:color w:val="000000"/>
          <w:sz w:val="24"/>
          <w:szCs w:val="24"/>
        </w:rPr>
        <w:t>ption 1 is where CJ r</w:t>
      </w:r>
      <w:r w:rsidR="00797282">
        <w:rPr>
          <w:rFonts w:ascii="Arial" w:hAnsi="Arial" w:cs="Arial"/>
          <w:color w:val="000000"/>
          <w:sz w:val="24"/>
          <w:szCs w:val="24"/>
        </w:rPr>
        <w:t>emains in RSA with his mother and</w:t>
      </w:r>
      <w:r w:rsidR="00ED6D89" w:rsidRPr="00665439">
        <w:rPr>
          <w:rFonts w:ascii="Arial" w:hAnsi="Arial" w:cs="Arial"/>
          <w:color w:val="000000"/>
          <w:sz w:val="24"/>
          <w:szCs w:val="24"/>
        </w:rPr>
        <w:t xml:space="preserve"> Schutte makes recommendations on how to maintain the attachment between him and his father;</w:t>
      </w:r>
    </w:p>
    <w:p w:rsidR="00ED6D89" w:rsidRPr="00665439" w:rsidRDefault="00A65E12" w:rsidP="00D56867">
      <w:pPr>
        <w:spacing w:after="0" w:line="360" w:lineRule="auto"/>
        <w:jc w:val="both"/>
        <w:rPr>
          <w:rFonts w:ascii="Arial" w:hAnsi="Arial" w:cs="Arial"/>
          <w:color w:val="000000"/>
          <w:sz w:val="24"/>
          <w:szCs w:val="24"/>
        </w:rPr>
      </w:pPr>
      <w:r w:rsidRPr="00665439">
        <w:rPr>
          <w:rFonts w:ascii="Arial" w:hAnsi="Arial" w:cs="Arial"/>
          <w:color w:val="000000"/>
          <w:sz w:val="24"/>
          <w:szCs w:val="24"/>
        </w:rPr>
        <w:t>(b)</w:t>
      </w:r>
      <w:r w:rsidR="0018162E" w:rsidRPr="00665439">
        <w:rPr>
          <w:rFonts w:ascii="Arial" w:hAnsi="Arial" w:cs="Arial"/>
          <w:color w:val="000000"/>
          <w:sz w:val="24"/>
          <w:szCs w:val="24"/>
        </w:rPr>
        <w:tab/>
        <w:t>o</w:t>
      </w:r>
      <w:r w:rsidR="00ED6D89" w:rsidRPr="00665439">
        <w:rPr>
          <w:rFonts w:ascii="Arial" w:hAnsi="Arial" w:cs="Arial"/>
          <w:color w:val="000000"/>
          <w:sz w:val="24"/>
          <w:szCs w:val="24"/>
        </w:rPr>
        <w:t>ption 2 is where CJ is ordered to return to Canada.</w:t>
      </w:r>
      <w:r w:rsidR="00A6765C" w:rsidRPr="00665439">
        <w:rPr>
          <w:rFonts w:ascii="Arial" w:hAnsi="Arial" w:cs="Arial"/>
          <w:color w:val="000000"/>
          <w:sz w:val="24"/>
          <w:szCs w:val="24"/>
        </w:rPr>
        <w:t xml:space="preserve"> Her exact recommendation is the following:</w:t>
      </w:r>
    </w:p>
    <w:p w:rsidR="00A6765C" w:rsidRPr="00665439" w:rsidRDefault="00A6765C" w:rsidP="00D56867">
      <w:pPr>
        <w:spacing w:after="0" w:line="360" w:lineRule="auto"/>
        <w:jc w:val="both"/>
        <w:rPr>
          <w:rFonts w:ascii="Arial" w:hAnsi="Arial" w:cs="Arial"/>
          <w:color w:val="000000"/>
          <w:sz w:val="24"/>
          <w:szCs w:val="24"/>
        </w:rPr>
      </w:pPr>
      <w:r w:rsidRPr="00665439">
        <w:rPr>
          <w:rFonts w:ascii="Arial" w:hAnsi="Arial" w:cs="Arial"/>
          <w:color w:val="000000"/>
          <w:sz w:val="24"/>
          <w:szCs w:val="24"/>
        </w:rPr>
        <w:t>“</w:t>
      </w:r>
      <w:r w:rsidRPr="00665439">
        <w:rPr>
          <w:rFonts w:ascii="Arial" w:hAnsi="Arial" w:cs="Arial"/>
          <w:i/>
          <w:color w:val="000000"/>
          <w:sz w:val="24"/>
          <w:szCs w:val="24"/>
        </w:rPr>
        <w:t>Both parties indicated that if the minor child returns to Canada, the mother will accompany him. The father indicated that YR and CJ can reside in the house, and he will obtain alternative accommodation for a period of two months. Regular contact must be implemented, daily, where CR take(s) care of CJ and his physical and emotional needs</w:t>
      </w:r>
      <w:r w:rsidR="00DB01AA" w:rsidRPr="00665439">
        <w:rPr>
          <w:rFonts w:ascii="Arial" w:hAnsi="Arial" w:cs="Arial"/>
          <w:i/>
          <w:color w:val="000000"/>
          <w:sz w:val="24"/>
          <w:szCs w:val="24"/>
        </w:rPr>
        <w:t>. This includes feeding, bathing and sleep rituals. CR presents with the necessary parenting skills to take care of CJ”</w:t>
      </w:r>
    </w:p>
    <w:p w:rsidR="00687D10" w:rsidRPr="00665439" w:rsidRDefault="00687D10" w:rsidP="00665439">
      <w:pPr>
        <w:spacing w:after="0" w:line="360" w:lineRule="auto"/>
        <w:jc w:val="both"/>
        <w:rPr>
          <w:rFonts w:ascii="Arial" w:hAnsi="Arial" w:cs="Arial"/>
          <w:color w:val="000000"/>
          <w:sz w:val="24"/>
          <w:szCs w:val="24"/>
        </w:rPr>
      </w:pPr>
    </w:p>
    <w:p w:rsidR="00687D10" w:rsidRPr="00665439" w:rsidRDefault="003E3F87" w:rsidP="00AF2099">
      <w:pPr>
        <w:spacing w:after="0" w:line="360" w:lineRule="auto"/>
        <w:jc w:val="both"/>
        <w:rPr>
          <w:rFonts w:ascii="Arial" w:hAnsi="Arial" w:cs="Arial"/>
          <w:color w:val="000000"/>
          <w:sz w:val="24"/>
          <w:szCs w:val="24"/>
        </w:rPr>
      </w:pPr>
      <w:r w:rsidRPr="00665439">
        <w:rPr>
          <w:rFonts w:ascii="Arial" w:hAnsi="Arial" w:cs="Arial"/>
          <w:color w:val="000000"/>
          <w:sz w:val="24"/>
          <w:szCs w:val="24"/>
        </w:rPr>
        <w:t>7</w:t>
      </w:r>
      <w:r w:rsidR="002A120D" w:rsidRPr="00665439">
        <w:rPr>
          <w:rFonts w:ascii="Arial" w:hAnsi="Arial" w:cs="Arial"/>
          <w:color w:val="000000"/>
          <w:sz w:val="24"/>
          <w:szCs w:val="24"/>
        </w:rPr>
        <w:t>8</w:t>
      </w:r>
      <w:r w:rsidR="00687D10" w:rsidRPr="00665439">
        <w:rPr>
          <w:rFonts w:ascii="Arial" w:hAnsi="Arial" w:cs="Arial"/>
          <w:color w:val="000000"/>
          <w:sz w:val="24"/>
          <w:szCs w:val="24"/>
        </w:rPr>
        <w:t>]</w:t>
      </w:r>
      <w:r w:rsidR="00687D10" w:rsidRPr="00665439">
        <w:rPr>
          <w:rFonts w:ascii="Arial" w:hAnsi="Arial" w:cs="Arial"/>
          <w:color w:val="000000"/>
          <w:sz w:val="24"/>
          <w:szCs w:val="24"/>
        </w:rPr>
        <w:tab/>
        <w:t xml:space="preserve">What is notably absent from the report is any comment on the effect that a return to Canada will have on CJ and whether it would create a grave risk or intolerable circumstance such that it would motivate a court to refuse the application. </w:t>
      </w:r>
      <w:r w:rsidR="004D50E3" w:rsidRPr="00665439">
        <w:rPr>
          <w:rFonts w:ascii="Arial" w:hAnsi="Arial" w:cs="Arial"/>
          <w:color w:val="000000"/>
          <w:sz w:val="24"/>
          <w:szCs w:val="24"/>
        </w:rPr>
        <w:t xml:space="preserve">When this issue was raised by the </w:t>
      </w:r>
      <w:r w:rsidR="004D50E3" w:rsidRPr="00665439">
        <w:rPr>
          <w:rFonts w:ascii="Arial" w:hAnsi="Arial" w:cs="Arial"/>
          <w:i/>
          <w:color w:val="000000"/>
          <w:sz w:val="24"/>
          <w:szCs w:val="24"/>
        </w:rPr>
        <w:t>curatrix</w:t>
      </w:r>
      <w:r w:rsidR="004D50E3" w:rsidRPr="00665439">
        <w:rPr>
          <w:rFonts w:ascii="Arial" w:hAnsi="Arial" w:cs="Arial"/>
          <w:color w:val="000000"/>
          <w:sz w:val="24"/>
          <w:szCs w:val="24"/>
        </w:rPr>
        <w:t xml:space="preserve"> </w:t>
      </w:r>
      <w:r w:rsidR="008F718B" w:rsidRPr="00665439">
        <w:rPr>
          <w:rFonts w:ascii="Arial" w:hAnsi="Arial" w:cs="Arial"/>
          <w:color w:val="000000"/>
          <w:sz w:val="24"/>
          <w:szCs w:val="24"/>
        </w:rPr>
        <w:t xml:space="preserve">and when the </w:t>
      </w:r>
      <w:r w:rsidR="008F718B" w:rsidRPr="00665439">
        <w:rPr>
          <w:rFonts w:ascii="Arial" w:hAnsi="Arial" w:cs="Arial"/>
          <w:i/>
          <w:color w:val="000000"/>
          <w:sz w:val="24"/>
          <w:szCs w:val="24"/>
        </w:rPr>
        <w:t>curatrix</w:t>
      </w:r>
      <w:r w:rsidR="008F718B" w:rsidRPr="00665439">
        <w:rPr>
          <w:rFonts w:ascii="Arial" w:hAnsi="Arial" w:cs="Arial"/>
          <w:color w:val="000000"/>
          <w:sz w:val="24"/>
          <w:szCs w:val="24"/>
        </w:rPr>
        <w:t xml:space="preserve"> criticised</w:t>
      </w:r>
      <w:r w:rsidR="006339B9" w:rsidRPr="00665439">
        <w:rPr>
          <w:rFonts w:ascii="Arial" w:hAnsi="Arial" w:cs="Arial"/>
          <w:color w:val="000000"/>
          <w:sz w:val="24"/>
          <w:szCs w:val="24"/>
        </w:rPr>
        <w:t xml:space="preserve"> </w:t>
      </w:r>
      <w:r w:rsidR="008F718B" w:rsidRPr="00665439">
        <w:rPr>
          <w:rFonts w:ascii="Arial" w:hAnsi="Arial" w:cs="Arial"/>
          <w:color w:val="000000"/>
          <w:sz w:val="24"/>
          <w:szCs w:val="24"/>
        </w:rPr>
        <w:t>Schutte’s recommendation</w:t>
      </w:r>
      <w:r w:rsidR="006339B9" w:rsidRPr="00665439">
        <w:rPr>
          <w:rFonts w:ascii="Arial" w:hAnsi="Arial" w:cs="Arial"/>
          <w:color w:val="000000"/>
          <w:sz w:val="24"/>
          <w:szCs w:val="24"/>
        </w:rPr>
        <w:t>s,</w:t>
      </w:r>
      <w:r w:rsidR="006339B9" w:rsidRPr="00665439">
        <w:rPr>
          <w:rStyle w:val="FootnoteReference"/>
          <w:rFonts w:ascii="Arial" w:hAnsi="Arial" w:cs="Arial"/>
          <w:color w:val="000000"/>
          <w:sz w:val="24"/>
          <w:szCs w:val="24"/>
        </w:rPr>
        <w:footnoteReference w:id="53"/>
      </w:r>
      <w:r w:rsidR="008F718B" w:rsidRPr="00665439">
        <w:rPr>
          <w:rFonts w:ascii="Arial" w:hAnsi="Arial" w:cs="Arial"/>
          <w:color w:val="000000"/>
          <w:sz w:val="24"/>
          <w:szCs w:val="24"/>
        </w:rPr>
        <w:t xml:space="preserve"> that resulted in an affidavit and further report by the expert who sought to justify her actions, complain about the criticism levelled at her by the </w:t>
      </w:r>
      <w:r w:rsidR="008F718B" w:rsidRPr="00665439">
        <w:rPr>
          <w:rFonts w:ascii="Arial" w:hAnsi="Arial" w:cs="Arial"/>
          <w:i/>
          <w:color w:val="000000"/>
          <w:sz w:val="24"/>
          <w:szCs w:val="24"/>
        </w:rPr>
        <w:t>curatrix</w:t>
      </w:r>
      <w:r w:rsidR="008F718B" w:rsidRPr="00665439">
        <w:rPr>
          <w:rFonts w:ascii="Arial" w:hAnsi="Arial" w:cs="Arial"/>
          <w:color w:val="000000"/>
          <w:sz w:val="24"/>
          <w:szCs w:val="24"/>
        </w:rPr>
        <w:t xml:space="preserve">, complain that </w:t>
      </w:r>
      <w:r w:rsidR="00E90A2F" w:rsidRPr="00665439">
        <w:rPr>
          <w:rFonts w:ascii="Arial" w:hAnsi="Arial" w:cs="Arial"/>
          <w:color w:val="000000"/>
          <w:sz w:val="24"/>
          <w:szCs w:val="24"/>
        </w:rPr>
        <w:t xml:space="preserve">she felt that her </w:t>
      </w:r>
      <w:r w:rsidR="008F718B" w:rsidRPr="00665439">
        <w:rPr>
          <w:rFonts w:ascii="Arial" w:hAnsi="Arial" w:cs="Arial"/>
          <w:color w:val="000000"/>
          <w:sz w:val="24"/>
          <w:szCs w:val="24"/>
        </w:rPr>
        <w:t>professional integrity was attacked, and justify why she failed to complete her mandate. In particular, in the affidavit she filed she states:</w:t>
      </w:r>
    </w:p>
    <w:p w:rsidR="008F718B" w:rsidRDefault="008F718B" w:rsidP="00665439">
      <w:pPr>
        <w:spacing w:after="0" w:line="360" w:lineRule="auto"/>
        <w:ind w:left="1440" w:hanging="720"/>
        <w:jc w:val="both"/>
        <w:rPr>
          <w:rFonts w:ascii="Arial" w:hAnsi="Arial" w:cs="Arial"/>
          <w:i/>
          <w:color w:val="000000"/>
          <w:sz w:val="24"/>
          <w:szCs w:val="24"/>
        </w:rPr>
      </w:pPr>
      <w:r w:rsidRPr="00665439">
        <w:rPr>
          <w:rFonts w:ascii="Arial" w:hAnsi="Arial" w:cs="Arial"/>
          <w:i/>
          <w:color w:val="000000"/>
          <w:sz w:val="24"/>
          <w:szCs w:val="24"/>
        </w:rPr>
        <w:t>“2.4</w:t>
      </w:r>
      <w:r w:rsidRPr="00665439">
        <w:rPr>
          <w:rFonts w:ascii="Arial" w:hAnsi="Arial" w:cs="Arial"/>
          <w:i/>
          <w:color w:val="000000"/>
          <w:sz w:val="24"/>
          <w:szCs w:val="24"/>
        </w:rPr>
        <w:tab/>
        <w:t xml:space="preserve">I confirm further that Adv Retief instructed me to proffer an opinion having regards to the Article 13 defences raised by the Respondent after having the liberty of the assessments. In confirm that I was unable to do so as a more extensive investigation is required and as a result of time </w:t>
      </w:r>
      <w:r w:rsidRPr="00665439">
        <w:rPr>
          <w:rFonts w:ascii="Arial" w:hAnsi="Arial" w:cs="Arial"/>
          <w:i/>
          <w:color w:val="000000"/>
          <w:sz w:val="24"/>
          <w:szCs w:val="24"/>
        </w:rPr>
        <w:lastRenderedPageBreak/>
        <w:t>constraints and the unavailability of a psychological report</w:t>
      </w:r>
      <w:r w:rsidRPr="00665439">
        <w:rPr>
          <w:rStyle w:val="FootnoteReference"/>
          <w:rFonts w:ascii="Arial" w:hAnsi="Arial" w:cs="Arial"/>
          <w:i/>
          <w:color w:val="000000"/>
          <w:sz w:val="24"/>
          <w:szCs w:val="24"/>
        </w:rPr>
        <w:footnoteReference w:id="54"/>
      </w:r>
      <w:r w:rsidRPr="00665439">
        <w:rPr>
          <w:rFonts w:ascii="Arial" w:hAnsi="Arial" w:cs="Arial"/>
          <w:i/>
          <w:color w:val="000000"/>
          <w:sz w:val="24"/>
          <w:szCs w:val="24"/>
        </w:rPr>
        <w:t xml:space="preserve"> and evaluation of the Second Respondent it was not possible.”</w:t>
      </w:r>
    </w:p>
    <w:p w:rsidR="00AF2099" w:rsidRPr="00665439" w:rsidRDefault="00AF2099" w:rsidP="00665439">
      <w:pPr>
        <w:spacing w:after="0" w:line="360" w:lineRule="auto"/>
        <w:ind w:left="1440" w:hanging="720"/>
        <w:jc w:val="both"/>
        <w:rPr>
          <w:rFonts w:ascii="Arial" w:hAnsi="Arial" w:cs="Arial"/>
          <w:i/>
          <w:color w:val="000000"/>
          <w:sz w:val="24"/>
          <w:szCs w:val="24"/>
        </w:rPr>
      </w:pPr>
    </w:p>
    <w:p w:rsidR="00687D10" w:rsidRPr="00665439" w:rsidRDefault="002A120D" w:rsidP="00AF2099">
      <w:pPr>
        <w:spacing w:after="0" w:line="360" w:lineRule="auto"/>
        <w:jc w:val="both"/>
        <w:rPr>
          <w:rFonts w:ascii="Arial" w:hAnsi="Arial" w:cs="Arial"/>
          <w:color w:val="000000"/>
          <w:sz w:val="24"/>
          <w:szCs w:val="24"/>
        </w:rPr>
      </w:pPr>
      <w:r w:rsidRPr="00665439">
        <w:rPr>
          <w:rFonts w:ascii="Arial" w:hAnsi="Arial" w:cs="Arial"/>
          <w:color w:val="000000"/>
          <w:sz w:val="24"/>
          <w:szCs w:val="24"/>
        </w:rPr>
        <w:t>79</w:t>
      </w:r>
      <w:r w:rsidR="008F718B" w:rsidRPr="00665439">
        <w:rPr>
          <w:rFonts w:ascii="Arial" w:hAnsi="Arial" w:cs="Arial"/>
          <w:color w:val="000000"/>
          <w:sz w:val="24"/>
          <w:szCs w:val="24"/>
        </w:rPr>
        <w:t>]</w:t>
      </w:r>
      <w:r w:rsidR="008F718B" w:rsidRPr="00665439">
        <w:rPr>
          <w:rFonts w:ascii="Arial" w:hAnsi="Arial" w:cs="Arial"/>
          <w:color w:val="000000"/>
          <w:sz w:val="24"/>
          <w:szCs w:val="24"/>
        </w:rPr>
        <w:tab/>
        <w:t xml:space="preserve">What Schutte then does is attack the </w:t>
      </w:r>
      <w:r w:rsidR="008F718B" w:rsidRPr="00665439">
        <w:rPr>
          <w:rFonts w:ascii="Arial" w:hAnsi="Arial" w:cs="Arial"/>
          <w:i/>
          <w:color w:val="000000"/>
          <w:sz w:val="24"/>
          <w:szCs w:val="24"/>
        </w:rPr>
        <w:t>curatrix</w:t>
      </w:r>
      <w:r w:rsidR="008F718B" w:rsidRPr="00665439">
        <w:rPr>
          <w:rFonts w:ascii="Arial" w:hAnsi="Arial" w:cs="Arial"/>
          <w:color w:val="000000"/>
          <w:sz w:val="24"/>
          <w:szCs w:val="24"/>
        </w:rPr>
        <w:t xml:space="preserve"> in a manner which is completely unnecessary and, in the context of this matter, unacceptable. If the </w:t>
      </w:r>
      <w:r w:rsidR="008F718B" w:rsidRPr="00665439">
        <w:rPr>
          <w:rFonts w:ascii="Arial" w:hAnsi="Arial" w:cs="Arial"/>
          <w:i/>
          <w:color w:val="000000"/>
          <w:sz w:val="24"/>
          <w:szCs w:val="24"/>
        </w:rPr>
        <w:t>curatrix</w:t>
      </w:r>
      <w:r w:rsidR="008F718B" w:rsidRPr="00665439">
        <w:rPr>
          <w:rFonts w:ascii="Arial" w:hAnsi="Arial" w:cs="Arial"/>
          <w:color w:val="000000"/>
          <w:sz w:val="24"/>
          <w:szCs w:val="24"/>
        </w:rPr>
        <w:t xml:space="preserve"> felt that Schutte’s report was lacking, or that her analysis was flawed, she was duty bound to point this out to the court in the exercise of her duties as CJ’s representative</w:t>
      </w:r>
      <w:r w:rsidRPr="00665439">
        <w:rPr>
          <w:rStyle w:val="FootnoteReference"/>
          <w:rFonts w:ascii="Arial" w:hAnsi="Arial" w:cs="Arial"/>
          <w:color w:val="000000"/>
          <w:sz w:val="24"/>
          <w:szCs w:val="24"/>
        </w:rPr>
        <w:footnoteReference w:id="55"/>
      </w:r>
      <w:r w:rsidR="008F718B" w:rsidRPr="00665439">
        <w:rPr>
          <w:rFonts w:ascii="Arial" w:hAnsi="Arial" w:cs="Arial"/>
          <w:color w:val="000000"/>
          <w:sz w:val="24"/>
          <w:szCs w:val="24"/>
        </w:rPr>
        <w:t>. She is not a rubber-stamp for Schutte’s views.</w:t>
      </w:r>
      <w:r w:rsidR="00B642B3" w:rsidRPr="00665439">
        <w:rPr>
          <w:rFonts w:ascii="Arial" w:hAnsi="Arial" w:cs="Arial"/>
          <w:color w:val="000000"/>
          <w:sz w:val="24"/>
          <w:szCs w:val="24"/>
        </w:rPr>
        <w:t xml:space="preserve"> I find Schutte’s conduct disappointing. I also find her conduct disappointing as, had she felt that she needed more time to conduct her assessment, I would have expected her to say so. I would also expect of her, </w:t>
      </w:r>
      <w:r w:rsidR="00E90A2F" w:rsidRPr="00665439">
        <w:rPr>
          <w:rFonts w:ascii="Arial" w:hAnsi="Arial" w:cs="Arial"/>
          <w:color w:val="000000"/>
          <w:sz w:val="24"/>
          <w:szCs w:val="24"/>
        </w:rPr>
        <w:t>as an expert, to state so</w:t>
      </w:r>
      <w:r w:rsidR="00B642B3" w:rsidRPr="00665439">
        <w:rPr>
          <w:rFonts w:ascii="Arial" w:hAnsi="Arial" w:cs="Arial"/>
          <w:color w:val="000000"/>
          <w:sz w:val="24"/>
          <w:szCs w:val="24"/>
        </w:rPr>
        <w:t xml:space="preserve"> if she felt that her mandate was too wide, or the time limits impossible to achieve</w:t>
      </w:r>
      <w:r w:rsidR="00E90A2F" w:rsidRPr="00665439">
        <w:rPr>
          <w:rFonts w:ascii="Arial" w:hAnsi="Arial" w:cs="Arial"/>
          <w:color w:val="000000"/>
          <w:sz w:val="24"/>
          <w:szCs w:val="24"/>
        </w:rPr>
        <w:t xml:space="preserve"> </w:t>
      </w:r>
      <w:r w:rsidR="00B642B3" w:rsidRPr="00665439">
        <w:rPr>
          <w:rFonts w:ascii="Arial" w:hAnsi="Arial" w:cs="Arial"/>
          <w:color w:val="000000"/>
          <w:sz w:val="24"/>
          <w:szCs w:val="24"/>
        </w:rPr>
        <w:t>– she did not. Her conduct f</w:t>
      </w:r>
      <w:r w:rsidRPr="00665439">
        <w:rPr>
          <w:rFonts w:ascii="Arial" w:hAnsi="Arial" w:cs="Arial"/>
          <w:color w:val="000000"/>
          <w:sz w:val="24"/>
          <w:szCs w:val="24"/>
        </w:rPr>
        <w:t>alls far short of that expected of an expert.</w:t>
      </w:r>
    </w:p>
    <w:p w:rsidR="002A120D" w:rsidRPr="00665439" w:rsidRDefault="002A120D" w:rsidP="00665439">
      <w:pPr>
        <w:spacing w:after="0" w:line="360" w:lineRule="auto"/>
        <w:ind w:left="720" w:hanging="720"/>
        <w:jc w:val="both"/>
        <w:rPr>
          <w:rFonts w:ascii="Arial" w:hAnsi="Arial" w:cs="Arial"/>
          <w:color w:val="000000"/>
          <w:sz w:val="24"/>
          <w:szCs w:val="24"/>
        </w:rPr>
      </w:pPr>
    </w:p>
    <w:p w:rsidR="002A120D" w:rsidRPr="00665439" w:rsidRDefault="002A120D" w:rsidP="00AF2099">
      <w:pPr>
        <w:spacing w:after="0" w:line="360" w:lineRule="auto"/>
        <w:jc w:val="both"/>
        <w:rPr>
          <w:rFonts w:ascii="Arial" w:hAnsi="Arial" w:cs="Arial"/>
          <w:color w:val="000000"/>
          <w:sz w:val="24"/>
          <w:szCs w:val="24"/>
        </w:rPr>
      </w:pPr>
      <w:r w:rsidRPr="00665439">
        <w:rPr>
          <w:rFonts w:ascii="Arial" w:hAnsi="Arial" w:cs="Arial"/>
          <w:color w:val="000000"/>
          <w:sz w:val="24"/>
          <w:szCs w:val="24"/>
        </w:rPr>
        <w:t>80]</w:t>
      </w:r>
      <w:r w:rsidRPr="00665439">
        <w:rPr>
          <w:rFonts w:ascii="Arial" w:hAnsi="Arial" w:cs="Arial"/>
          <w:color w:val="000000"/>
          <w:sz w:val="24"/>
          <w:szCs w:val="24"/>
        </w:rPr>
        <w:tab/>
        <w:t xml:space="preserve">At the end of the day </w:t>
      </w:r>
      <w:r w:rsidRPr="00665439">
        <w:rPr>
          <w:rFonts w:ascii="Arial" w:hAnsi="Arial" w:cs="Arial"/>
          <w:i/>
          <w:color w:val="000000"/>
          <w:sz w:val="24"/>
          <w:szCs w:val="24"/>
        </w:rPr>
        <w:t>“…it is the duty of experts to furnish the court with the necessary criteria for testing the accuracy of their conclusions, so as to enable the Court to form its own independent judgment by the application of those criteria to the facts proved in evidence.”</w:t>
      </w:r>
      <w:r w:rsidRPr="00665439">
        <w:rPr>
          <w:rStyle w:val="FootnoteReference"/>
          <w:rFonts w:ascii="Arial" w:hAnsi="Arial" w:cs="Arial"/>
          <w:i/>
          <w:color w:val="000000"/>
          <w:sz w:val="24"/>
          <w:szCs w:val="24"/>
        </w:rPr>
        <w:footnoteReference w:id="56"/>
      </w:r>
    </w:p>
    <w:p w:rsidR="008F718B" w:rsidRPr="00665439" w:rsidRDefault="008F718B" w:rsidP="00665439">
      <w:pPr>
        <w:spacing w:after="0" w:line="360" w:lineRule="auto"/>
        <w:jc w:val="both"/>
        <w:rPr>
          <w:rFonts w:ascii="Arial" w:hAnsi="Arial" w:cs="Arial"/>
          <w:color w:val="000000"/>
          <w:sz w:val="24"/>
          <w:szCs w:val="24"/>
        </w:rPr>
      </w:pPr>
    </w:p>
    <w:p w:rsidR="003D0192" w:rsidRPr="00665439" w:rsidRDefault="003D0192" w:rsidP="00665439">
      <w:pPr>
        <w:spacing w:after="0" w:line="360" w:lineRule="auto"/>
        <w:jc w:val="both"/>
        <w:rPr>
          <w:rFonts w:ascii="Arial" w:eastAsia="Malgun Gothic" w:hAnsi="Arial" w:cs="Arial"/>
          <w:b/>
          <w:sz w:val="24"/>
          <w:szCs w:val="24"/>
          <w:u w:val="single"/>
          <w:lang w:val="en-GB"/>
        </w:rPr>
      </w:pPr>
      <w:r w:rsidRPr="00665439">
        <w:rPr>
          <w:rFonts w:ascii="Arial" w:eastAsia="Malgun Gothic" w:hAnsi="Arial" w:cs="Arial"/>
          <w:b/>
          <w:sz w:val="24"/>
          <w:szCs w:val="24"/>
          <w:u w:val="single"/>
          <w:lang w:val="en-GB"/>
        </w:rPr>
        <w:t>ORDER</w:t>
      </w:r>
    </w:p>
    <w:p w:rsidR="003D0192" w:rsidRPr="00665439" w:rsidRDefault="003E3F87" w:rsidP="00665439">
      <w:pPr>
        <w:spacing w:after="0" w:line="360" w:lineRule="auto"/>
        <w:jc w:val="both"/>
        <w:rPr>
          <w:rFonts w:ascii="Arial" w:eastAsia="Malgun Gothic" w:hAnsi="Arial" w:cs="Arial"/>
          <w:sz w:val="24"/>
          <w:szCs w:val="24"/>
          <w:lang w:val="en-GB"/>
        </w:rPr>
      </w:pPr>
      <w:r w:rsidRPr="00665439">
        <w:rPr>
          <w:rFonts w:ascii="Arial" w:eastAsia="Malgun Gothic" w:hAnsi="Arial" w:cs="Arial"/>
          <w:sz w:val="24"/>
          <w:szCs w:val="24"/>
          <w:lang w:val="en-GB"/>
        </w:rPr>
        <w:t>81</w:t>
      </w:r>
      <w:r w:rsidR="003D0192" w:rsidRPr="00665439">
        <w:rPr>
          <w:rFonts w:ascii="Arial" w:eastAsia="Malgun Gothic" w:hAnsi="Arial" w:cs="Arial"/>
          <w:sz w:val="24"/>
          <w:szCs w:val="24"/>
          <w:lang w:val="en-GB"/>
        </w:rPr>
        <w:t>]</w:t>
      </w:r>
      <w:r w:rsidR="003D0192" w:rsidRPr="00665439">
        <w:rPr>
          <w:rFonts w:ascii="Arial" w:eastAsia="Malgun Gothic" w:hAnsi="Arial" w:cs="Arial"/>
          <w:sz w:val="24"/>
          <w:szCs w:val="24"/>
          <w:lang w:val="en-GB"/>
        </w:rPr>
        <w:tab/>
        <w:t>Given the above</w:t>
      </w:r>
      <w:r w:rsidR="00922EB6" w:rsidRPr="00665439">
        <w:rPr>
          <w:rFonts w:ascii="Arial" w:eastAsia="Malgun Gothic" w:hAnsi="Arial" w:cs="Arial"/>
          <w:sz w:val="24"/>
          <w:szCs w:val="24"/>
          <w:lang w:val="en-GB"/>
        </w:rPr>
        <w:t>,</w:t>
      </w:r>
      <w:r w:rsidR="003D0192" w:rsidRPr="00665439">
        <w:rPr>
          <w:rFonts w:ascii="Arial" w:eastAsia="Malgun Gothic" w:hAnsi="Arial" w:cs="Arial"/>
          <w:sz w:val="24"/>
          <w:szCs w:val="24"/>
          <w:lang w:val="en-GB"/>
        </w:rPr>
        <w:t xml:space="preserve"> the order I make is the following:</w:t>
      </w:r>
    </w:p>
    <w:p w:rsidR="003D0192" w:rsidRPr="00665439" w:rsidRDefault="003D0192" w:rsidP="00665439">
      <w:pPr>
        <w:spacing w:after="0" w:line="360" w:lineRule="auto"/>
        <w:ind w:left="720"/>
        <w:jc w:val="both"/>
        <w:rPr>
          <w:rFonts w:ascii="Arial" w:eastAsia="Malgun Gothic" w:hAnsi="Arial" w:cs="Arial"/>
          <w:b/>
          <w:sz w:val="24"/>
          <w:szCs w:val="24"/>
          <w:lang w:val="en-GB"/>
        </w:rPr>
      </w:pPr>
      <w:r w:rsidRPr="00665439">
        <w:rPr>
          <w:rFonts w:ascii="Arial" w:eastAsia="Malgun Gothic" w:hAnsi="Arial" w:cs="Arial"/>
          <w:b/>
          <w:sz w:val="24"/>
          <w:szCs w:val="24"/>
          <w:lang w:val="en-GB"/>
        </w:rPr>
        <w:t xml:space="preserve">The application </w:t>
      </w:r>
      <w:r w:rsidR="00A959FC" w:rsidRPr="00665439">
        <w:rPr>
          <w:rFonts w:ascii="Arial" w:eastAsia="Malgun Gothic" w:hAnsi="Arial" w:cs="Arial"/>
          <w:b/>
          <w:sz w:val="24"/>
          <w:szCs w:val="24"/>
          <w:lang w:val="en-GB"/>
        </w:rPr>
        <w:t xml:space="preserve">for the return </w:t>
      </w:r>
      <w:r w:rsidR="00922EB6" w:rsidRPr="00665439">
        <w:rPr>
          <w:rFonts w:ascii="Arial" w:eastAsia="Malgun Gothic" w:hAnsi="Arial" w:cs="Arial"/>
          <w:b/>
          <w:sz w:val="24"/>
          <w:szCs w:val="24"/>
          <w:lang w:val="en-GB"/>
        </w:rPr>
        <w:t>of the minor child in terms of T</w:t>
      </w:r>
      <w:r w:rsidR="00A959FC" w:rsidRPr="00665439">
        <w:rPr>
          <w:rFonts w:ascii="Arial" w:eastAsia="Malgun Gothic" w:hAnsi="Arial" w:cs="Arial"/>
          <w:b/>
          <w:sz w:val="24"/>
          <w:szCs w:val="24"/>
          <w:lang w:val="en-GB"/>
        </w:rPr>
        <w:t>he Hague Convention on the Civil Aspects of International Child Abduction</w:t>
      </w:r>
      <w:r w:rsidR="00922EB6" w:rsidRPr="00665439">
        <w:rPr>
          <w:rFonts w:ascii="Arial" w:eastAsia="Malgun Gothic" w:hAnsi="Arial" w:cs="Arial"/>
          <w:b/>
          <w:sz w:val="24"/>
          <w:szCs w:val="24"/>
          <w:lang w:val="en-GB"/>
        </w:rPr>
        <w:t>,</w:t>
      </w:r>
      <w:r w:rsidR="00A959FC" w:rsidRPr="00665439">
        <w:rPr>
          <w:rFonts w:ascii="Arial" w:eastAsia="Malgun Gothic" w:hAnsi="Arial" w:cs="Arial"/>
          <w:b/>
          <w:sz w:val="24"/>
          <w:szCs w:val="24"/>
          <w:lang w:val="en-GB"/>
        </w:rPr>
        <w:t xml:space="preserve"> </w:t>
      </w:r>
      <w:r w:rsidRPr="00665439">
        <w:rPr>
          <w:rFonts w:ascii="Arial" w:eastAsia="Malgun Gothic" w:hAnsi="Arial" w:cs="Arial"/>
          <w:b/>
          <w:sz w:val="24"/>
          <w:szCs w:val="24"/>
          <w:lang w:val="en-GB"/>
        </w:rPr>
        <w:t>is dismissed.</w:t>
      </w:r>
    </w:p>
    <w:p w:rsidR="00B81183" w:rsidRPr="00665439" w:rsidRDefault="00B81183" w:rsidP="00665439">
      <w:pPr>
        <w:spacing w:after="0" w:line="360" w:lineRule="auto"/>
        <w:ind w:left="720"/>
        <w:jc w:val="both"/>
        <w:rPr>
          <w:rFonts w:ascii="Arial" w:eastAsia="Malgun Gothic" w:hAnsi="Arial" w:cs="Arial"/>
          <w:b/>
          <w:sz w:val="24"/>
          <w:szCs w:val="24"/>
          <w:lang w:val="en-GB"/>
        </w:rPr>
      </w:pPr>
    </w:p>
    <w:p w:rsidR="00B81183" w:rsidRPr="00665439" w:rsidRDefault="00B81183" w:rsidP="00665439">
      <w:pPr>
        <w:spacing w:after="0" w:line="360" w:lineRule="auto"/>
        <w:ind w:left="720"/>
        <w:jc w:val="both"/>
        <w:rPr>
          <w:rFonts w:ascii="Arial" w:eastAsia="Malgun Gothic" w:hAnsi="Arial" w:cs="Arial"/>
          <w:b/>
          <w:sz w:val="24"/>
          <w:szCs w:val="24"/>
          <w:lang w:val="en-GB"/>
        </w:rPr>
      </w:pPr>
    </w:p>
    <w:p w:rsidR="00B81183" w:rsidRPr="00665439" w:rsidRDefault="00B81183" w:rsidP="00665439">
      <w:pPr>
        <w:spacing w:after="0" w:line="360" w:lineRule="auto"/>
        <w:ind w:left="720" w:hanging="720"/>
        <w:jc w:val="right"/>
        <w:rPr>
          <w:rFonts w:ascii="Arial" w:hAnsi="Arial" w:cs="Arial"/>
          <w:sz w:val="24"/>
          <w:szCs w:val="24"/>
        </w:rPr>
      </w:pPr>
      <w:r w:rsidRPr="00665439">
        <w:rPr>
          <w:rFonts w:ascii="Arial" w:hAnsi="Arial" w:cs="Arial"/>
          <w:sz w:val="24"/>
          <w:szCs w:val="24"/>
        </w:rPr>
        <w:t>_______________________</w:t>
      </w:r>
    </w:p>
    <w:p w:rsidR="00B81183" w:rsidRPr="00665439" w:rsidRDefault="00B81183" w:rsidP="00665439">
      <w:pPr>
        <w:spacing w:after="0" w:line="360" w:lineRule="auto"/>
        <w:ind w:left="720" w:hanging="720"/>
        <w:jc w:val="right"/>
        <w:rPr>
          <w:rFonts w:ascii="Arial" w:hAnsi="Arial" w:cs="Arial"/>
          <w:b/>
          <w:sz w:val="24"/>
          <w:szCs w:val="24"/>
        </w:rPr>
      </w:pPr>
      <w:r w:rsidRPr="00665439">
        <w:rPr>
          <w:rFonts w:ascii="Arial" w:hAnsi="Arial" w:cs="Arial"/>
          <w:b/>
          <w:sz w:val="24"/>
          <w:szCs w:val="24"/>
        </w:rPr>
        <w:t>B NEUKIRCHER</w:t>
      </w:r>
    </w:p>
    <w:p w:rsidR="00B81183" w:rsidRPr="00665439" w:rsidRDefault="00B81183" w:rsidP="00665439">
      <w:pPr>
        <w:spacing w:after="0" w:line="360" w:lineRule="auto"/>
        <w:ind w:left="720" w:hanging="720"/>
        <w:jc w:val="right"/>
        <w:rPr>
          <w:rFonts w:ascii="Arial" w:hAnsi="Arial" w:cs="Arial"/>
          <w:b/>
          <w:sz w:val="24"/>
          <w:szCs w:val="24"/>
        </w:rPr>
      </w:pPr>
      <w:r w:rsidRPr="00665439">
        <w:rPr>
          <w:rFonts w:ascii="Arial" w:hAnsi="Arial" w:cs="Arial"/>
          <w:b/>
          <w:sz w:val="24"/>
          <w:szCs w:val="24"/>
        </w:rPr>
        <w:t>JUDGE OF THE HIGH COURT</w:t>
      </w:r>
    </w:p>
    <w:p w:rsidR="00B81183" w:rsidRPr="00665439" w:rsidRDefault="00B81183" w:rsidP="00665439">
      <w:pPr>
        <w:spacing w:after="0" w:line="360" w:lineRule="auto"/>
        <w:ind w:left="720" w:hanging="720"/>
        <w:jc w:val="right"/>
        <w:rPr>
          <w:rFonts w:ascii="Arial" w:hAnsi="Arial" w:cs="Arial"/>
          <w:b/>
          <w:sz w:val="24"/>
          <w:szCs w:val="24"/>
        </w:rPr>
      </w:pPr>
      <w:r w:rsidRPr="00665439">
        <w:rPr>
          <w:rFonts w:ascii="Arial" w:hAnsi="Arial" w:cs="Arial"/>
          <w:b/>
          <w:sz w:val="24"/>
          <w:szCs w:val="24"/>
        </w:rPr>
        <w:t>GAUTENG DIVISION, PRETORIA</w:t>
      </w:r>
    </w:p>
    <w:p w:rsidR="005A06A1" w:rsidRDefault="005A06A1" w:rsidP="0066543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sz w:val="24"/>
          <w:szCs w:val="24"/>
        </w:rPr>
      </w:pPr>
    </w:p>
    <w:p w:rsidR="00B81183" w:rsidRPr="00665439" w:rsidRDefault="00B81183" w:rsidP="00665439">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sz w:val="24"/>
          <w:szCs w:val="24"/>
        </w:rPr>
      </w:pPr>
      <w:r w:rsidRPr="00665439">
        <w:rPr>
          <w:rFonts w:ascii="Arial" w:hAnsi="Arial" w:cs="Arial"/>
          <w:sz w:val="24"/>
          <w:szCs w:val="24"/>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9235D1">
        <w:rPr>
          <w:rFonts w:ascii="Arial" w:hAnsi="Arial" w:cs="Arial"/>
          <w:sz w:val="24"/>
          <w:szCs w:val="24"/>
        </w:rPr>
        <w:t>29</w:t>
      </w:r>
      <w:r w:rsidR="004F2255">
        <w:rPr>
          <w:rFonts w:ascii="Arial" w:hAnsi="Arial" w:cs="Arial"/>
          <w:sz w:val="24"/>
          <w:szCs w:val="24"/>
        </w:rPr>
        <w:t xml:space="preserve"> May 2023.</w:t>
      </w:r>
    </w:p>
    <w:p w:rsidR="00B81183" w:rsidRPr="00665439" w:rsidRDefault="00B81183" w:rsidP="00665439">
      <w:pPr>
        <w:spacing w:after="0" w:line="360" w:lineRule="auto"/>
        <w:ind w:left="720" w:hanging="720"/>
        <w:jc w:val="right"/>
        <w:rPr>
          <w:rFonts w:ascii="Arial" w:hAnsi="Arial" w:cs="Arial"/>
          <w:sz w:val="24"/>
          <w:szCs w:val="24"/>
        </w:rPr>
      </w:pPr>
    </w:p>
    <w:p w:rsidR="008504D4" w:rsidRPr="00665439" w:rsidRDefault="008504D4" w:rsidP="00665439">
      <w:pPr>
        <w:widowControl w:val="0"/>
        <w:autoSpaceDE w:val="0"/>
        <w:autoSpaceDN w:val="0"/>
        <w:adjustRightInd w:val="0"/>
        <w:spacing w:after="0" w:line="360" w:lineRule="auto"/>
        <w:jc w:val="both"/>
        <w:rPr>
          <w:rFonts w:ascii="Arial" w:hAnsi="Arial" w:cs="Arial"/>
          <w:b/>
          <w:sz w:val="24"/>
          <w:szCs w:val="24"/>
          <w:u w:val="single"/>
        </w:rPr>
      </w:pPr>
      <w:r w:rsidRPr="00665439">
        <w:rPr>
          <w:rFonts w:ascii="Arial" w:hAnsi="Arial" w:cs="Arial"/>
          <w:b/>
          <w:sz w:val="24"/>
          <w:szCs w:val="24"/>
          <w:u w:val="single"/>
        </w:rPr>
        <w:t>Appearances:</w:t>
      </w:r>
    </w:p>
    <w:p w:rsidR="005F579C" w:rsidRDefault="005F579C" w:rsidP="00665439">
      <w:pPr>
        <w:widowControl w:val="0"/>
        <w:autoSpaceDE w:val="0"/>
        <w:autoSpaceDN w:val="0"/>
        <w:adjustRightInd w:val="0"/>
        <w:spacing w:after="0" w:line="360" w:lineRule="auto"/>
        <w:jc w:val="both"/>
        <w:rPr>
          <w:rFonts w:ascii="Arial" w:hAnsi="Arial" w:cs="Arial"/>
          <w:sz w:val="24"/>
          <w:szCs w:val="24"/>
        </w:rPr>
      </w:pPr>
    </w:p>
    <w:p w:rsidR="008504D4" w:rsidRPr="00665439" w:rsidRDefault="008504D4" w:rsidP="00665439">
      <w:pPr>
        <w:widowControl w:val="0"/>
        <w:autoSpaceDE w:val="0"/>
        <w:autoSpaceDN w:val="0"/>
        <w:adjustRightInd w:val="0"/>
        <w:spacing w:after="0" w:line="360" w:lineRule="auto"/>
        <w:jc w:val="both"/>
        <w:rPr>
          <w:rFonts w:ascii="Arial" w:hAnsi="Arial" w:cs="Arial"/>
          <w:sz w:val="24"/>
          <w:szCs w:val="24"/>
        </w:rPr>
      </w:pPr>
      <w:r w:rsidRPr="00665439">
        <w:rPr>
          <w:rFonts w:ascii="Arial" w:hAnsi="Arial" w:cs="Arial"/>
          <w:sz w:val="24"/>
          <w:szCs w:val="24"/>
        </w:rPr>
        <w:t>First Applicant</w:t>
      </w:r>
      <w:r w:rsidR="005F579C">
        <w:rPr>
          <w:rFonts w:ascii="Arial" w:hAnsi="Arial" w:cs="Arial"/>
          <w:sz w:val="24"/>
          <w:szCs w:val="24"/>
        </w:rPr>
        <w:t>:</w:t>
      </w:r>
      <w:r w:rsidRPr="00665439">
        <w:rPr>
          <w:rFonts w:ascii="Arial" w:hAnsi="Arial" w:cs="Arial"/>
          <w:sz w:val="24"/>
          <w:szCs w:val="24"/>
        </w:rPr>
        <w:tab/>
      </w:r>
      <w:r w:rsidRPr="00665439">
        <w:rPr>
          <w:rFonts w:ascii="Arial" w:hAnsi="Arial" w:cs="Arial"/>
          <w:sz w:val="24"/>
          <w:szCs w:val="24"/>
        </w:rPr>
        <w:tab/>
      </w:r>
      <w:r w:rsidRPr="00665439">
        <w:rPr>
          <w:rFonts w:ascii="Arial" w:hAnsi="Arial" w:cs="Arial"/>
          <w:sz w:val="24"/>
          <w:szCs w:val="24"/>
        </w:rPr>
        <w:tab/>
        <w:t>Advocate KM Mokotedi</w:t>
      </w:r>
      <w:r w:rsidRPr="00665439">
        <w:rPr>
          <w:rFonts w:ascii="Arial" w:hAnsi="Arial" w:cs="Arial"/>
          <w:sz w:val="24"/>
          <w:szCs w:val="24"/>
        </w:rPr>
        <w:tab/>
        <w:t xml:space="preserve">  </w:t>
      </w:r>
      <w:r w:rsidRPr="00665439">
        <w:rPr>
          <w:rFonts w:ascii="Arial" w:hAnsi="Arial" w:cs="Arial"/>
          <w:sz w:val="24"/>
          <w:szCs w:val="24"/>
        </w:rPr>
        <w:tab/>
      </w:r>
    </w:p>
    <w:p w:rsidR="008504D4" w:rsidRPr="00665439" w:rsidRDefault="00605BC6" w:rsidP="00605BC6">
      <w:pPr>
        <w:widowControl w:val="0"/>
        <w:autoSpaceDE w:val="0"/>
        <w:autoSpaceDN w:val="0"/>
        <w:adjustRightInd w:val="0"/>
        <w:spacing w:after="0" w:line="360" w:lineRule="auto"/>
        <w:ind w:left="2880" w:firstLine="720"/>
        <w:jc w:val="both"/>
        <w:rPr>
          <w:rFonts w:ascii="Arial" w:hAnsi="Arial" w:cs="Arial"/>
          <w:sz w:val="24"/>
          <w:szCs w:val="24"/>
        </w:rPr>
      </w:pPr>
      <w:r>
        <w:rPr>
          <w:rFonts w:ascii="Arial" w:hAnsi="Arial" w:cs="Arial"/>
          <w:sz w:val="24"/>
          <w:szCs w:val="24"/>
        </w:rPr>
        <w:t>Instructed by</w:t>
      </w:r>
      <w:r>
        <w:rPr>
          <w:rFonts w:ascii="Arial" w:hAnsi="Arial" w:cs="Arial"/>
          <w:sz w:val="24"/>
          <w:szCs w:val="24"/>
        </w:rPr>
        <w:tab/>
        <w:t xml:space="preserve">the </w:t>
      </w:r>
      <w:r w:rsidR="008504D4" w:rsidRPr="00665439">
        <w:rPr>
          <w:rFonts w:ascii="Arial" w:hAnsi="Arial" w:cs="Arial"/>
          <w:sz w:val="24"/>
          <w:szCs w:val="24"/>
        </w:rPr>
        <w:t>State Attorney</w:t>
      </w:r>
    </w:p>
    <w:p w:rsidR="008504D4" w:rsidRPr="00665439" w:rsidRDefault="008504D4" w:rsidP="00665439">
      <w:pPr>
        <w:pStyle w:val="ListParagraph"/>
        <w:widowControl w:val="0"/>
        <w:autoSpaceDE w:val="0"/>
        <w:autoSpaceDN w:val="0"/>
        <w:adjustRightInd w:val="0"/>
        <w:spacing w:line="360" w:lineRule="auto"/>
        <w:ind w:left="360" w:hanging="360"/>
        <w:jc w:val="both"/>
        <w:rPr>
          <w:rFonts w:ascii="Arial" w:hAnsi="Arial" w:cs="Arial"/>
          <w:sz w:val="24"/>
          <w:szCs w:val="24"/>
        </w:rPr>
      </w:pPr>
    </w:p>
    <w:p w:rsidR="008504D4" w:rsidRPr="00665439" w:rsidRDefault="008504D4" w:rsidP="00665439">
      <w:pPr>
        <w:pStyle w:val="ListParagraph"/>
        <w:widowControl w:val="0"/>
        <w:autoSpaceDE w:val="0"/>
        <w:autoSpaceDN w:val="0"/>
        <w:adjustRightInd w:val="0"/>
        <w:spacing w:line="360" w:lineRule="auto"/>
        <w:ind w:left="360" w:hanging="360"/>
        <w:rPr>
          <w:rFonts w:ascii="Arial" w:hAnsi="Arial" w:cs="Arial"/>
          <w:sz w:val="24"/>
          <w:szCs w:val="24"/>
        </w:rPr>
      </w:pPr>
      <w:r w:rsidRPr="00665439">
        <w:rPr>
          <w:rFonts w:ascii="Arial" w:hAnsi="Arial" w:cs="Arial"/>
          <w:sz w:val="24"/>
          <w:szCs w:val="24"/>
        </w:rPr>
        <w:t>Respondent</w:t>
      </w:r>
      <w:r w:rsidR="005F579C">
        <w:rPr>
          <w:rFonts w:ascii="Arial" w:hAnsi="Arial" w:cs="Arial"/>
          <w:sz w:val="24"/>
          <w:szCs w:val="24"/>
        </w:rPr>
        <w:t>:</w:t>
      </w:r>
      <w:r w:rsidRPr="00665439">
        <w:rPr>
          <w:rFonts w:ascii="Arial" w:hAnsi="Arial" w:cs="Arial"/>
          <w:sz w:val="24"/>
          <w:szCs w:val="24"/>
        </w:rPr>
        <w:tab/>
      </w:r>
      <w:r w:rsidRPr="00665439">
        <w:rPr>
          <w:rFonts w:ascii="Arial" w:hAnsi="Arial" w:cs="Arial"/>
          <w:sz w:val="24"/>
          <w:szCs w:val="24"/>
        </w:rPr>
        <w:tab/>
      </w:r>
      <w:r w:rsidRPr="00665439">
        <w:rPr>
          <w:rFonts w:ascii="Arial" w:hAnsi="Arial" w:cs="Arial"/>
          <w:sz w:val="24"/>
          <w:szCs w:val="24"/>
        </w:rPr>
        <w:tab/>
      </w:r>
      <w:r w:rsidR="005F579C">
        <w:rPr>
          <w:rFonts w:ascii="Arial" w:hAnsi="Arial" w:cs="Arial"/>
          <w:sz w:val="24"/>
          <w:szCs w:val="24"/>
        </w:rPr>
        <w:tab/>
      </w:r>
      <w:r w:rsidRPr="00665439">
        <w:rPr>
          <w:rFonts w:ascii="Arial" w:hAnsi="Arial" w:cs="Arial"/>
          <w:sz w:val="24"/>
          <w:szCs w:val="24"/>
        </w:rPr>
        <w:t>Advocate R Ferreira</w:t>
      </w:r>
      <w:r w:rsidRPr="00665439">
        <w:rPr>
          <w:rFonts w:ascii="Arial" w:hAnsi="Arial" w:cs="Arial"/>
          <w:sz w:val="24"/>
          <w:szCs w:val="24"/>
        </w:rPr>
        <w:tab/>
      </w:r>
    </w:p>
    <w:p w:rsidR="008504D4" w:rsidRPr="00665439" w:rsidRDefault="00605BC6" w:rsidP="00605BC6">
      <w:pPr>
        <w:pStyle w:val="ListParagraph"/>
        <w:widowControl w:val="0"/>
        <w:autoSpaceDE w:val="0"/>
        <w:autoSpaceDN w:val="0"/>
        <w:adjustRightInd w:val="0"/>
        <w:spacing w:line="360" w:lineRule="auto"/>
        <w:ind w:left="2880" w:firstLine="720"/>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sidR="008504D4" w:rsidRPr="00665439">
        <w:rPr>
          <w:rFonts w:ascii="Arial" w:hAnsi="Arial" w:cs="Arial"/>
          <w:sz w:val="24"/>
          <w:szCs w:val="24"/>
        </w:rPr>
        <w:t>Jarvis Jacobs Raubenheimer Inc</w:t>
      </w:r>
    </w:p>
    <w:p w:rsidR="008504D4" w:rsidRPr="00665439" w:rsidRDefault="008504D4" w:rsidP="00665439">
      <w:pPr>
        <w:pStyle w:val="ListParagraph"/>
        <w:widowControl w:val="0"/>
        <w:autoSpaceDE w:val="0"/>
        <w:autoSpaceDN w:val="0"/>
        <w:adjustRightInd w:val="0"/>
        <w:spacing w:line="360" w:lineRule="auto"/>
        <w:ind w:left="360" w:hanging="360"/>
        <w:jc w:val="both"/>
        <w:rPr>
          <w:rFonts w:ascii="Arial" w:hAnsi="Arial" w:cs="Arial"/>
          <w:sz w:val="24"/>
          <w:szCs w:val="24"/>
        </w:rPr>
      </w:pPr>
    </w:p>
    <w:p w:rsidR="008504D4" w:rsidRPr="00665439" w:rsidRDefault="001B105A" w:rsidP="00665439">
      <w:pPr>
        <w:pStyle w:val="ListParagraph"/>
        <w:widowControl w:val="0"/>
        <w:autoSpaceDE w:val="0"/>
        <w:autoSpaceDN w:val="0"/>
        <w:adjustRightInd w:val="0"/>
        <w:spacing w:line="360" w:lineRule="auto"/>
        <w:ind w:left="360" w:hanging="360"/>
        <w:jc w:val="both"/>
        <w:rPr>
          <w:rFonts w:ascii="Arial" w:hAnsi="Arial" w:cs="Arial"/>
          <w:sz w:val="24"/>
          <w:szCs w:val="24"/>
        </w:rPr>
      </w:pPr>
      <w:r w:rsidRPr="00665439">
        <w:rPr>
          <w:rFonts w:ascii="Arial" w:hAnsi="Arial" w:cs="Arial"/>
          <w:sz w:val="24"/>
          <w:szCs w:val="24"/>
        </w:rPr>
        <w:t xml:space="preserve">Legal Representative </w:t>
      </w:r>
      <w:r w:rsidR="008504D4" w:rsidRPr="00665439">
        <w:rPr>
          <w:rFonts w:ascii="Arial" w:hAnsi="Arial" w:cs="Arial"/>
          <w:sz w:val="24"/>
          <w:szCs w:val="24"/>
        </w:rPr>
        <w:tab/>
      </w:r>
      <w:r w:rsidR="00B81183" w:rsidRPr="00665439">
        <w:rPr>
          <w:rFonts w:ascii="Arial" w:hAnsi="Arial" w:cs="Arial"/>
          <w:sz w:val="24"/>
          <w:szCs w:val="24"/>
        </w:rPr>
        <w:tab/>
      </w:r>
      <w:r w:rsidR="008504D4" w:rsidRPr="00665439">
        <w:rPr>
          <w:rFonts w:ascii="Arial" w:hAnsi="Arial" w:cs="Arial"/>
          <w:sz w:val="24"/>
          <w:szCs w:val="24"/>
        </w:rPr>
        <w:t>Advocate LA Retief</w:t>
      </w:r>
    </w:p>
    <w:p w:rsidR="008504D4" w:rsidRPr="00665439" w:rsidRDefault="008504D4" w:rsidP="00665439">
      <w:pPr>
        <w:pStyle w:val="ListParagraph"/>
        <w:widowControl w:val="0"/>
        <w:autoSpaceDE w:val="0"/>
        <w:autoSpaceDN w:val="0"/>
        <w:adjustRightInd w:val="0"/>
        <w:spacing w:line="360" w:lineRule="auto"/>
        <w:ind w:left="360" w:hanging="360"/>
        <w:jc w:val="both"/>
        <w:rPr>
          <w:rFonts w:ascii="Arial" w:hAnsi="Arial" w:cs="Arial"/>
          <w:sz w:val="24"/>
          <w:szCs w:val="24"/>
        </w:rPr>
      </w:pPr>
      <w:r w:rsidRPr="00665439">
        <w:rPr>
          <w:rFonts w:ascii="Arial" w:hAnsi="Arial" w:cs="Arial"/>
          <w:sz w:val="24"/>
          <w:szCs w:val="24"/>
        </w:rPr>
        <w:t>for minor</w:t>
      </w:r>
      <w:r w:rsidRPr="00665439">
        <w:rPr>
          <w:rFonts w:ascii="Arial" w:hAnsi="Arial" w:cs="Arial"/>
          <w:sz w:val="24"/>
          <w:szCs w:val="24"/>
        </w:rPr>
        <w:tab/>
      </w:r>
      <w:r w:rsidRPr="00665439">
        <w:rPr>
          <w:rFonts w:ascii="Arial" w:hAnsi="Arial" w:cs="Arial"/>
          <w:sz w:val="24"/>
          <w:szCs w:val="24"/>
        </w:rPr>
        <w:tab/>
      </w:r>
    </w:p>
    <w:p w:rsidR="008504D4" w:rsidRPr="00665439" w:rsidRDefault="008504D4" w:rsidP="00665439">
      <w:pPr>
        <w:pStyle w:val="ListParagraph"/>
        <w:widowControl w:val="0"/>
        <w:autoSpaceDE w:val="0"/>
        <w:autoSpaceDN w:val="0"/>
        <w:adjustRightInd w:val="0"/>
        <w:spacing w:line="360" w:lineRule="auto"/>
        <w:ind w:left="360" w:hanging="360"/>
        <w:jc w:val="both"/>
        <w:rPr>
          <w:rFonts w:ascii="Arial" w:hAnsi="Arial" w:cs="Arial"/>
          <w:sz w:val="24"/>
          <w:szCs w:val="24"/>
        </w:rPr>
      </w:pPr>
    </w:p>
    <w:p w:rsidR="008504D4" w:rsidRPr="00665439" w:rsidRDefault="008504D4" w:rsidP="00665439">
      <w:pPr>
        <w:pStyle w:val="ListParagraph"/>
        <w:widowControl w:val="0"/>
        <w:autoSpaceDE w:val="0"/>
        <w:autoSpaceDN w:val="0"/>
        <w:adjustRightInd w:val="0"/>
        <w:spacing w:line="360" w:lineRule="auto"/>
        <w:ind w:left="360" w:hanging="360"/>
        <w:jc w:val="both"/>
        <w:rPr>
          <w:rFonts w:ascii="Arial" w:hAnsi="Arial" w:cs="Arial"/>
          <w:sz w:val="24"/>
          <w:szCs w:val="24"/>
        </w:rPr>
      </w:pPr>
    </w:p>
    <w:p w:rsidR="008504D4" w:rsidRPr="00665439" w:rsidRDefault="008504D4" w:rsidP="00665439">
      <w:pPr>
        <w:pStyle w:val="ListParagraph"/>
        <w:widowControl w:val="0"/>
        <w:autoSpaceDE w:val="0"/>
        <w:autoSpaceDN w:val="0"/>
        <w:adjustRightInd w:val="0"/>
        <w:spacing w:line="360" w:lineRule="auto"/>
        <w:ind w:left="360" w:hanging="360"/>
        <w:jc w:val="both"/>
        <w:rPr>
          <w:rFonts w:ascii="Arial" w:hAnsi="Arial" w:cs="Arial"/>
          <w:sz w:val="24"/>
          <w:szCs w:val="24"/>
        </w:rPr>
      </w:pPr>
      <w:r w:rsidRPr="00665439">
        <w:rPr>
          <w:rFonts w:ascii="Arial" w:hAnsi="Arial" w:cs="Arial"/>
          <w:sz w:val="24"/>
          <w:szCs w:val="24"/>
        </w:rPr>
        <w:t xml:space="preserve">Date of hearing      </w:t>
      </w:r>
      <w:r w:rsidRPr="00665439">
        <w:rPr>
          <w:rFonts w:ascii="Arial" w:hAnsi="Arial" w:cs="Arial"/>
          <w:sz w:val="24"/>
          <w:szCs w:val="24"/>
        </w:rPr>
        <w:tab/>
      </w:r>
      <w:r w:rsidRPr="00665439">
        <w:rPr>
          <w:rFonts w:ascii="Arial" w:hAnsi="Arial" w:cs="Arial"/>
          <w:sz w:val="24"/>
          <w:szCs w:val="24"/>
        </w:rPr>
        <w:tab/>
        <w:t xml:space="preserve">: </w:t>
      </w:r>
      <w:r w:rsidRPr="00665439">
        <w:rPr>
          <w:rFonts w:ascii="Arial" w:hAnsi="Arial" w:cs="Arial"/>
          <w:sz w:val="24"/>
          <w:szCs w:val="24"/>
        </w:rPr>
        <w:tab/>
        <w:t>4 May 2023</w:t>
      </w:r>
    </w:p>
    <w:p w:rsidR="008504D4" w:rsidRPr="00665439" w:rsidRDefault="008504D4" w:rsidP="00665439">
      <w:pPr>
        <w:spacing w:after="0" w:line="360" w:lineRule="auto"/>
        <w:jc w:val="both"/>
        <w:rPr>
          <w:rFonts w:ascii="Arial" w:eastAsia="Malgun Gothic" w:hAnsi="Arial" w:cs="Arial"/>
          <w:b/>
          <w:sz w:val="24"/>
          <w:szCs w:val="24"/>
          <w:lang w:val="en-GB"/>
        </w:rPr>
      </w:pPr>
    </w:p>
    <w:sectPr w:rsidR="008504D4" w:rsidRPr="0066543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03E" w:rsidRDefault="001D703E" w:rsidP="00782595">
      <w:pPr>
        <w:spacing w:after="0" w:line="240" w:lineRule="auto"/>
      </w:pPr>
      <w:r>
        <w:separator/>
      </w:r>
    </w:p>
  </w:endnote>
  <w:endnote w:type="continuationSeparator" w:id="0">
    <w:p w:rsidR="001D703E" w:rsidRDefault="001D703E" w:rsidP="0078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3A" w:rsidRDefault="00093D3A">
    <w:pPr>
      <w:pStyle w:val="Footer"/>
      <w:jc w:val="right"/>
    </w:pPr>
  </w:p>
  <w:p w:rsidR="00093D3A" w:rsidRDefault="00093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03E" w:rsidRDefault="001D703E" w:rsidP="00782595">
      <w:pPr>
        <w:spacing w:after="0" w:line="240" w:lineRule="auto"/>
      </w:pPr>
      <w:r>
        <w:separator/>
      </w:r>
    </w:p>
  </w:footnote>
  <w:footnote w:type="continuationSeparator" w:id="0">
    <w:p w:rsidR="001D703E" w:rsidRDefault="001D703E" w:rsidP="00782595">
      <w:pPr>
        <w:spacing w:after="0" w:line="240" w:lineRule="auto"/>
      </w:pPr>
      <w:r>
        <w:continuationSeparator/>
      </w:r>
    </w:p>
  </w:footnote>
  <w:footnote w:id="1">
    <w:p w:rsidR="004B3B97" w:rsidRPr="00335CBC" w:rsidRDefault="004B3B97" w:rsidP="00200A95">
      <w:pPr>
        <w:spacing w:after="0" w:line="240" w:lineRule="auto"/>
        <w:ind w:left="720" w:hanging="720"/>
        <w:jc w:val="both"/>
        <w:rPr>
          <w:rFonts w:ascii="Arial" w:hAnsi="Arial" w:cs="Arial"/>
          <w:color w:val="000000"/>
          <w:sz w:val="20"/>
          <w:szCs w:val="20"/>
        </w:rPr>
      </w:pPr>
      <w:r w:rsidRPr="00747DA3">
        <w:rPr>
          <w:rStyle w:val="FootnoteReference"/>
          <w:rFonts w:cstheme="minorHAnsi"/>
          <w:sz w:val="20"/>
          <w:szCs w:val="20"/>
        </w:rPr>
        <w:footnoteRef/>
      </w:r>
      <w:r w:rsidRPr="00747DA3">
        <w:rPr>
          <w:rFonts w:cstheme="minorHAnsi"/>
          <w:sz w:val="20"/>
          <w:szCs w:val="20"/>
        </w:rPr>
        <w:t xml:space="preserve"> </w:t>
      </w:r>
      <w:r w:rsidRPr="00747DA3">
        <w:rPr>
          <w:rFonts w:cstheme="minorHAnsi"/>
          <w:sz w:val="20"/>
          <w:szCs w:val="20"/>
          <w:lang w:val="en-US"/>
        </w:rPr>
        <w:tab/>
      </w:r>
      <w:r w:rsidRPr="00335CBC">
        <w:rPr>
          <w:rFonts w:ascii="Arial" w:hAnsi="Arial" w:cs="Arial"/>
          <w:color w:val="000000"/>
          <w:sz w:val="20"/>
          <w:szCs w:val="20"/>
        </w:rPr>
        <w:t>The Convention was adopted at the 17th session of The Hague Convention on Private International Law on 24 October 1980. South Africa acceded to the Conve</w:t>
      </w:r>
      <w:r w:rsidR="00200A95" w:rsidRPr="00335CBC">
        <w:rPr>
          <w:rFonts w:ascii="Arial" w:hAnsi="Arial" w:cs="Arial"/>
          <w:color w:val="000000"/>
          <w:sz w:val="20"/>
          <w:szCs w:val="20"/>
        </w:rPr>
        <w:t>ntion with the promulgation of T</w:t>
      </w:r>
      <w:r w:rsidRPr="00335CBC">
        <w:rPr>
          <w:rFonts w:ascii="Arial" w:hAnsi="Arial" w:cs="Arial"/>
          <w:color w:val="000000"/>
          <w:sz w:val="20"/>
          <w:szCs w:val="20"/>
        </w:rPr>
        <w:t>he Hague Convention on the Civil Aspects of International Child Abduction Act 72 of 1996 – to which South Africa became a signatory on 1 October 1997. This was repealed by the present Children's Act and the prov</w:t>
      </w:r>
      <w:r w:rsidR="00831436" w:rsidRPr="00335CBC">
        <w:rPr>
          <w:rFonts w:ascii="Arial" w:hAnsi="Arial" w:cs="Arial"/>
          <w:color w:val="000000"/>
          <w:sz w:val="20"/>
          <w:szCs w:val="20"/>
        </w:rPr>
        <w:t>isions are now included in Schedule 2</w:t>
      </w:r>
      <w:r w:rsidR="00562B54" w:rsidRPr="00335CBC">
        <w:rPr>
          <w:rFonts w:ascii="Arial" w:hAnsi="Arial" w:cs="Arial"/>
          <w:color w:val="000000"/>
          <w:sz w:val="20"/>
          <w:szCs w:val="20"/>
        </w:rPr>
        <w:t xml:space="preserve"> of the</w:t>
      </w:r>
      <w:r w:rsidRPr="00335CBC">
        <w:rPr>
          <w:rFonts w:ascii="Arial" w:hAnsi="Arial" w:cs="Arial"/>
          <w:color w:val="000000"/>
          <w:sz w:val="20"/>
          <w:szCs w:val="20"/>
        </w:rPr>
        <w:t xml:space="preserve"> Act. </w:t>
      </w:r>
    </w:p>
  </w:footnote>
  <w:footnote w:id="2">
    <w:p w:rsidR="00120639" w:rsidRPr="00335CBC" w:rsidRDefault="00120639" w:rsidP="00200A95">
      <w:pPr>
        <w:pStyle w:val="FootnoteText"/>
        <w:jc w:val="both"/>
        <w:rPr>
          <w:rFonts w:ascii="Arial" w:hAnsi="Arial" w:cs="Arial"/>
          <w:lang w:val="en-GB"/>
        </w:rPr>
      </w:pPr>
      <w:r w:rsidRPr="00335CBC">
        <w:rPr>
          <w:rStyle w:val="FootnoteReference"/>
          <w:rFonts w:ascii="Arial" w:hAnsi="Arial" w:cs="Arial"/>
        </w:rPr>
        <w:footnoteRef/>
      </w:r>
      <w:r w:rsidRPr="00335CBC">
        <w:rPr>
          <w:rFonts w:ascii="Arial" w:hAnsi="Arial" w:cs="Arial"/>
        </w:rPr>
        <w:t xml:space="preserve"> </w:t>
      </w:r>
      <w:r w:rsidRPr="00335CBC">
        <w:rPr>
          <w:rFonts w:ascii="Arial" w:hAnsi="Arial" w:cs="Arial"/>
          <w:lang w:val="en-GB"/>
        </w:rPr>
        <w:t xml:space="preserve"> </w:t>
      </w:r>
      <w:r w:rsidR="00200A95" w:rsidRPr="00335CBC">
        <w:rPr>
          <w:rFonts w:ascii="Arial" w:hAnsi="Arial" w:cs="Arial"/>
          <w:lang w:val="en-GB"/>
        </w:rPr>
        <w:tab/>
      </w:r>
      <w:r w:rsidRPr="00335CBC">
        <w:rPr>
          <w:rFonts w:ascii="Arial" w:hAnsi="Arial" w:cs="Arial"/>
          <w:lang w:val="en-GB"/>
        </w:rPr>
        <w:t>Article</w:t>
      </w:r>
      <w:r w:rsidR="00F8016E">
        <w:rPr>
          <w:rFonts w:ascii="Arial" w:hAnsi="Arial" w:cs="Arial"/>
          <w:lang w:val="en-GB"/>
        </w:rPr>
        <w:t>s</w:t>
      </w:r>
      <w:r w:rsidRPr="00335CBC">
        <w:rPr>
          <w:rFonts w:ascii="Arial" w:hAnsi="Arial" w:cs="Arial"/>
          <w:lang w:val="en-GB"/>
        </w:rPr>
        <w:t xml:space="preserve"> 3 and 4 of the Convention</w:t>
      </w:r>
    </w:p>
  </w:footnote>
  <w:footnote w:id="3">
    <w:p w:rsidR="00120639" w:rsidRPr="00747DA3" w:rsidRDefault="00120639" w:rsidP="00200A95">
      <w:pPr>
        <w:pStyle w:val="FootnoteText"/>
        <w:jc w:val="both"/>
        <w:rPr>
          <w:rFonts w:cstheme="minorHAnsi"/>
          <w:lang w:val="en-GB"/>
        </w:rPr>
      </w:pPr>
      <w:r w:rsidRPr="00335CBC">
        <w:rPr>
          <w:rStyle w:val="FootnoteReference"/>
          <w:rFonts w:ascii="Arial" w:hAnsi="Arial" w:cs="Arial"/>
        </w:rPr>
        <w:footnoteRef/>
      </w:r>
      <w:r w:rsidRPr="00335CBC">
        <w:rPr>
          <w:rFonts w:ascii="Arial" w:hAnsi="Arial" w:cs="Arial"/>
        </w:rPr>
        <w:t xml:space="preserve"> </w:t>
      </w:r>
      <w:r w:rsidRPr="00335CBC">
        <w:rPr>
          <w:rFonts w:ascii="Arial" w:hAnsi="Arial" w:cs="Arial"/>
          <w:lang w:val="en-GB"/>
        </w:rPr>
        <w:t xml:space="preserve"> </w:t>
      </w:r>
      <w:r w:rsidR="00200A95" w:rsidRPr="00335CBC">
        <w:rPr>
          <w:rFonts w:ascii="Arial" w:hAnsi="Arial" w:cs="Arial"/>
          <w:lang w:val="en-GB"/>
        </w:rPr>
        <w:tab/>
      </w:r>
      <w:r w:rsidRPr="00335CBC">
        <w:rPr>
          <w:rFonts w:ascii="Arial" w:hAnsi="Arial" w:cs="Arial"/>
          <w:lang w:val="en-GB"/>
        </w:rPr>
        <w:t>Article 12</w:t>
      </w:r>
    </w:p>
  </w:footnote>
  <w:footnote w:id="4">
    <w:p w:rsidR="00B60EB4" w:rsidRPr="00D620AB" w:rsidRDefault="00B60EB4" w:rsidP="00200A95">
      <w:pPr>
        <w:pStyle w:val="FootnoteText"/>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 xml:space="preserve"> </w:t>
      </w:r>
      <w:r w:rsidR="00200A95" w:rsidRPr="00D620AB">
        <w:rPr>
          <w:rFonts w:ascii="Arial" w:hAnsi="Arial" w:cs="Arial"/>
          <w:lang w:val="en-GB"/>
        </w:rPr>
        <w:tab/>
        <w:t>I</w:t>
      </w:r>
      <w:r w:rsidRPr="00D620AB">
        <w:rPr>
          <w:rFonts w:ascii="Arial" w:hAnsi="Arial" w:cs="Arial"/>
          <w:lang w:val="en-GB"/>
        </w:rPr>
        <w:t>.e. whether there is a “grave risk” or “intolerable situation”</w:t>
      </w:r>
      <w:r w:rsidR="00656CF7" w:rsidRPr="00D620AB">
        <w:rPr>
          <w:rFonts w:ascii="Arial" w:hAnsi="Arial" w:cs="Arial"/>
          <w:lang w:val="en-GB"/>
        </w:rPr>
        <w:t xml:space="preserve"> were the child to be returned</w:t>
      </w:r>
    </w:p>
  </w:footnote>
  <w:footnote w:id="5">
    <w:p w:rsidR="00B60EB4" w:rsidRPr="00D620AB" w:rsidRDefault="00B60EB4" w:rsidP="00200A95">
      <w:pPr>
        <w:pStyle w:val="FootnoteText"/>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00200A95" w:rsidRPr="00D620AB">
        <w:rPr>
          <w:rFonts w:ascii="Arial" w:hAnsi="Arial" w:cs="Arial"/>
        </w:rPr>
        <w:tab/>
      </w:r>
      <w:r w:rsidRPr="00D620AB">
        <w:rPr>
          <w:rFonts w:ascii="Arial" w:hAnsi="Arial" w:cs="Arial"/>
          <w:lang w:val="en-GB"/>
        </w:rPr>
        <w:t>The respondent and CJ’s mother</w:t>
      </w:r>
    </w:p>
  </w:footnote>
  <w:footnote w:id="6">
    <w:p w:rsidR="001760C8" w:rsidRPr="00D620AB" w:rsidRDefault="001760C8" w:rsidP="003F68F6">
      <w:pPr>
        <w:pStyle w:val="FootnoteText"/>
        <w:ind w:left="720" w:hanging="720"/>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0010291F" w:rsidRPr="00D620AB">
        <w:rPr>
          <w:rFonts w:ascii="Arial" w:hAnsi="Arial" w:cs="Arial"/>
        </w:rPr>
        <w:tab/>
      </w:r>
      <w:r w:rsidRPr="00D620AB">
        <w:rPr>
          <w:rFonts w:ascii="Arial" w:hAnsi="Arial" w:cs="Arial"/>
          <w:lang w:val="en-GB"/>
        </w:rPr>
        <w:t>Dr Kozak and her husband, Colonel Kozak. Dr Kozak is a close friend of YR’s and both were enrolled for the same Master’s degree</w:t>
      </w:r>
    </w:p>
  </w:footnote>
  <w:footnote w:id="7">
    <w:p w:rsidR="00B60969" w:rsidRPr="00D620AB" w:rsidRDefault="00B60969" w:rsidP="00747DA3">
      <w:pPr>
        <w:pStyle w:val="FootnoteText"/>
        <w:jc w:val="both"/>
        <w:rPr>
          <w:rFonts w:ascii="Arial" w:hAnsi="Arial" w:cs="Arial"/>
          <w:lang w:val="en-GB"/>
        </w:rPr>
      </w:pPr>
      <w:r w:rsidRPr="00747DA3">
        <w:rPr>
          <w:rStyle w:val="FootnoteReference"/>
          <w:rFonts w:cstheme="minorHAnsi"/>
        </w:rPr>
        <w:footnoteRef/>
      </w:r>
      <w:r w:rsidRPr="00747DA3">
        <w:rPr>
          <w:rFonts w:cstheme="minorHAnsi"/>
        </w:rPr>
        <w:t xml:space="preserve"> </w:t>
      </w:r>
      <w:r w:rsidRPr="00747DA3">
        <w:rPr>
          <w:rFonts w:cstheme="minorHAnsi"/>
        </w:rPr>
        <w:tab/>
      </w:r>
      <w:r w:rsidRPr="00D620AB">
        <w:rPr>
          <w:rFonts w:ascii="Arial" w:hAnsi="Arial" w:cs="Arial"/>
          <w:lang w:val="en-GB"/>
        </w:rPr>
        <w:t>Canada’s second largest airline carrier</w:t>
      </w:r>
    </w:p>
  </w:footnote>
  <w:footnote w:id="8">
    <w:p w:rsidR="0010291F" w:rsidRPr="00B72C45" w:rsidRDefault="0010291F" w:rsidP="00B72C45">
      <w:pPr>
        <w:pStyle w:val="FootnoteText"/>
        <w:ind w:left="720" w:hanging="720"/>
        <w:jc w:val="both"/>
        <w:rPr>
          <w:rFonts w:ascii="Arial" w:hAnsi="Arial" w:cs="Arial"/>
          <w:color w:val="253A41"/>
        </w:rPr>
      </w:pPr>
      <w:r w:rsidRPr="00D620AB">
        <w:rPr>
          <w:rStyle w:val="FootnoteReference"/>
          <w:rFonts w:ascii="Arial" w:hAnsi="Arial" w:cs="Arial"/>
        </w:rPr>
        <w:footnoteRef/>
      </w:r>
      <w:r w:rsidR="001B627F" w:rsidRPr="00D620AB">
        <w:rPr>
          <w:rFonts w:ascii="Arial" w:hAnsi="Arial" w:cs="Arial"/>
        </w:rPr>
        <w:t xml:space="preserve"> </w:t>
      </w:r>
      <w:r w:rsidR="001B627F" w:rsidRPr="00D620AB">
        <w:rPr>
          <w:rFonts w:ascii="Arial" w:hAnsi="Arial" w:cs="Arial"/>
        </w:rPr>
        <w:tab/>
      </w:r>
      <w:r w:rsidR="001B627F" w:rsidRPr="00823D62">
        <w:rPr>
          <w:rFonts w:ascii="Arial" w:hAnsi="Arial" w:cs="Arial"/>
        </w:rPr>
        <w:t xml:space="preserve">As at date hereof, </w:t>
      </w:r>
      <w:r w:rsidRPr="00823D62">
        <w:rPr>
          <w:rFonts w:ascii="Arial" w:hAnsi="Arial" w:cs="Arial"/>
        </w:rPr>
        <w:t xml:space="preserve">the matter of </w:t>
      </w:r>
      <w:r w:rsidR="004F2255" w:rsidRPr="00823D62">
        <w:rPr>
          <w:rFonts w:ascii="Arial" w:hAnsi="Arial" w:cs="Arial"/>
        </w:rPr>
        <w:t>Democratic</w:t>
      </w:r>
      <w:r w:rsidR="00656CF7" w:rsidRPr="00823D62">
        <w:rPr>
          <w:rFonts w:ascii="Arial" w:hAnsi="Arial" w:cs="Arial"/>
        </w:rPr>
        <w:t xml:space="preserve"> Alliance v Minister of Home Affairs and Others </w:t>
      </w:r>
      <w:r w:rsidR="00656CF7" w:rsidRPr="00AC5A38">
        <w:rPr>
          <w:rFonts w:ascii="Arial" w:hAnsi="Arial" w:cs="Arial"/>
        </w:rPr>
        <w:t xml:space="preserve">48418/2018 [2021] ZAGPPHC 500 </w:t>
      </w:r>
      <w:r w:rsidRPr="00AC5A38">
        <w:rPr>
          <w:rFonts w:ascii="Arial" w:hAnsi="Arial" w:cs="Arial"/>
        </w:rPr>
        <w:t xml:space="preserve">has been </w:t>
      </w:r>
      <w:r w:rsidRPr="00D620AB">
        <w:rPr>
          <w:rFonts w:ascii="Arial" w:hAnsi="Arial" w:cs="Arial"/>
        </w:rPr>
        <w:t xml:space="preserve">heard </w:t>
      </w:r>
      <w:r w:rsidR="00656CF7" w:rsidRPr="00D620AB">
        <w:rPr>
          <w:rFonts w:ascii="Arial" w:hAnsi="Arial" w:cs="Arial"/>
        </w:rPr>
        <w:t xml:space="preserve">by the </w:t>
      </w:r>
      <w:r w:rsidR="007A5299">
        <w:rPr>
          <w:rFonts w:ascii="Arial" w:hAnsi="Arial" w:cs="Arial"/>
        </w:rPr>
        <w:t>Supreme Court of Appeal (</w:t>
      </w:r>
      <w:r w:rsidR="00656CF7" w:rsidRPr="00D620AB">
        <w:rPr>
          <w:rFonts w:ascii="Arial" w:hAnsi="Arial" w:cs="Arial"/>
        </w:rPr>
        <w:t>SCA</w:t>
      </w:r>
      <w:r w:rsidR="007A5299">
        <w:rPr>
          <w:rFonts w:ascii="Arial" w:hAnsi="Arial" w:cs="Arial"/>
        </w:rPr>
        <w:t>)</w:t>
      </w:r>
      <w:r w:rsidR="00656CF7" w:rsidRPr="00D620AB">
        <w:rPr>
          <w:rFonts w:ascii="Arial" w:hAnsi="Arial" w:cs="Arial"/>
        </w:rPr>
        <w:t xml:space="preserve"> </w:t>
      </w:r>
      <w:r w:rsidR="00F14EBF" w:rsidRPr="00D620AB">
        <w:rPr>
          <w:rFonts w:ascii="Arial" w:hAnsi="Arial" w:cs="Arial"/>
        </w:rPr>
        <w:t xml:space="preserve">but not yet decided, and </w:t>
      </w:r>
      <w:r w:rsidRPr="00D620AB">
        <w:rPr>
          <w:rFonts w:ascii="Arial" w:hAnsi="Arial" w:cs="Arial"/>
        </w:rPr>
        <w:t>YR has indicated that she intends to request that her RSA citizenship be reinstated</w:t>
      </w:r>
      <w:r w:rsidRPr="00D620AB">
        <w:rPr>
          <w:rFonts w:ascii="Arial" w:hAnsi="Arial" w:cs="Arial"/>
          <w:lang w:val="en-GB"/>
        </w:rPr>
        <w:tab/>
      </w:r>
    </w:p>
  </w:footnote>
  <w:footnote w:id="9">
    <w:p w:rsidR="00E21267" w:rsidRPr="00747DA3" w:rsidRDefault="00E21267" w:rsidP="00747DA3">
      <w:pPr>
        <w:pStyle w:val="FootnoteText"/>
        <w:jc w:val="both"/>
        <w:rPr>
          <w:rFonts w:cstheme="minorHAnsi"/>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YR also complained that CJ’s sucking reflex was weak</w:t>
      </w:r>
    </w:p>
  </w:footnote>
  <w:footnote w:id="10">
    <w:p w:rsidR="009528E4" w:rsidRPr="00D620AB" w:rsidRDefault="009528E4">
      <w:pPr>
        <w:pStyle w:val="FootnoteText"/>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 xml:space="preserve">The social worker appointed by the </w:t>
      </w:r>
      <w:r w:rsidRPr="00D620AB">
        <w:rPr>
          <w:rFonts w:ascii="Arial" w:hAnsi="Arial" w:cs="Arial"/>
          <w:i/>
          <w:lang w:val="en-GB"/>
        </w:rPr>
        <w:t xml:space="preserve">curatrix </w:t>
      </w:r>
      <w:r w:rsidRPr="00D620AB">
        <w:rPr>
          <w:rFonts w:ascii="Arial" w:hAnsi="Arial" w:cs="Arial"/>
          <w:lang w:val="en-GB"/>
        </w:rPr>
        <w:t>to assist her in her investigation</w:t>
      </w:r>
    </w:p>
  </w:footnote>
  <w:footnote w:id="11">
    <w:p w:rsidR="00F51E51" w:rsidRPr="00D620AB" w:rsidRDefault="00F51E51" w:rsidP="00747DA3">
      <w:pPr>
        <w:pStyle w:val="FootnoteText"/>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00873D98" w:rsidRPr="00D620AB">
        <w:rPr>
          <w:rFonts w:ascii="Arial" w:hAnsi="Arial" w:cs="Arial"/>
          <w:lang w:val="en-GB"/>
        </w:rPr>
        <w:tab/>
        <w:t>For example</w:t>
      </w:r>
      <w:r w:rsidRPr="00D620AB">
        <w:rPr>
          <w:rFonts w:ascii="Arial" w:hAnsi="Arial" w:cs="Arial"/>
          <w:lang w:val="en-GB"/>
        </w:rPr>
        <w:t>, how to regularize his sleep pattern and that a special “sleep diaper” be used</w:t>
      </w:r>
    </w:p>
  </w:footnote>
  <w:footnote w:id="12">
    <w:p w:rsidR="00F51E51" w:rsidRPr="00D620AB" w:rsidRDefault="00F51E51" w:rsidP="00747DA3">
      <w:pPr>
        <w:pStyle w:val="FootnoteText"/>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In the freezing cold as it was winter and temperatures can go down to -5⁰</w:t>
      </w:r>
    </w:p>
  </w:footnote>
  <w:footnote w:id="13">
    <w:p w:rsidR="001B627F" w:rsidRPr="00A70A58" w:rsidRDefault="001B627F" w:rsidP="00A70A58">
      <w:pPr>
        <w:pStyle w:val="FootnoteText"/>
        <w:ind w:left="709" w:hanging="709"/>
        <w:jc w:val="both"/>
        <w:rPr>
          <w:rFonts w:ascii="Arial" w:hAnsi="Arial" w:cs="Arial"/>
          <w:i/>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 xml:space="preserve">Irma Schutte states </w:t>
      </w:r>
      <w:r w:rsidRPr="00D620AB">
        <w:rPr>
          <w:rFonts w:ascii="Arial" w:hAnsi="Arial" w:cs="Arial"/>
          <w:i/>
          <w:lang w:val="en-GB"/>
        </w:rPr>
        <w:t>“It is accepted that postpartum depression also exacerbated the possible problems in the marital relationship…”</w:t>
      </w:r>
    </w:p>
  </w:footnote>
  <w:footnote w:id="14">
    <w:p w:rsidR="00155613" w:rsidRPr="00D620AB" w:rsidRDefault="00155613" w:rsidP="00C8474E">
      <w:pPr>
        <w:pStyle w:val="FootnoteText"/>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Being the Chief Family Advocate, South Africa</w:t>
      </w:r>
    </w:p>
  </w:footnote>
  <w:footnote w:id="15">
    <w:p w:rsidR="00C8474E" w:rsidRPr="00D620AB" w:rsidRDefault="003923E4" w:rsidP="00C8474E">
      <w:pPr>
        <w:spacing w:after="0" w:line="240" w:lineRule="auto"/>
        <w:jc w:val="both"/>
        <w:rPr>
          <w:rFonts w:ascii="Arial" w:hAnsi="Arial" w:cs="Arial"/>
          <w:sz w:val="20"/>
          <w:szCs w:val="20"/>
          <w:lang w:val="en-GB"/>
        </w:rPr>
      </w:pPr>
      <w:r w:rsidRPr="00D620AB">
        <w:rPr>
          <w:rStyle w:val="FootnoteReference"/>
          <w:rFonts w:ascii="Arial" w:hAnsi="Arial" w:cs="Arial"/>
          <w:sz w:val="20"/>
          <w:szCs w:val="20"/>
        </w:rPr>
        <w:footnoteRef/>
      </w:r>
      <w:r w:rsidRPr="00D620AB">
        <w:rPr>
          <w:rFonts w:ascii="Arial" w:hAnsi="Arial" w:cs="Arial"/>
          <w:sz w:val="20"/>
          <w:szCs w:val="20"/>
        </w:rPr>
        <w:t xml:space="preserve"> </w:t>
      </w:r>
      <w:r w:rsidRPr="00D620AB">
        <w:rPr>
          <w:rFonts w:ascii="Arial" w:hAnsi="Arial" w:cs="Arial"/>
          <w:sz w:val="20"/>
          <w:szCs w:val="20"/>
          <w:lang w:val="en-GB"/>
        </w:rPr>
        <w:tab/>
        <w:t>H</w:t>
      </w:r>
      <w:r w:rsidR="00C8474E" w:rsidRPr="00D620AB">
        <w:rPr>
          <w:rFonts w:ascii="Arial" w:hAnsi="Arial" w:cs="Arial"/>
          <w:sz w:val="20"/>
          <w:szCs w:val="20"/>
          <w:lang w:val="en-GB"/>
        </w:rPr>
        <w:t>er mandate was</w:t>
      </w:r>
    </w:p>
    <w:p w:rsidR="00C8474E" w:rsidRPr="00D620AB" w:rsidRDefault="00BE654B" w:rsidP="00BE654B">
      <w:pPr>
        <w:spacing w:after="0" w:line="240" w:lineRule="auto"/>
        <w:ind w:left="1276" w:hanging="556"/>
        <w:jc w:val="both"/>
        <w:rPr>
          <w:rFonts w:ascii="Arial" w:hAnsi="Arial" w:cs="Arial"/>
          <w:i/>
          <w:sz w:val="20"/>
          <w:szCs w:val="20"/>
        </w:rPr>
      </w:pPr>
      <w:r>
        <w:rPr>
          <w:rFonts w:ascii="Arial" w:hAnsi="Arial" w:cs="Arial"/>
          <w:i/>
          <w:sz w:val="20"/>
          <w:szCs w:val="20"/>
          <w:lang w:val="en-GB"/>
        </w:rPr>
        <w:t>“3.1</w:t>
      </w:r>
      <w:r>
        <w:rPr>
          <w:rFonts w:ascii="Arial" w:hAnsi="Arial" w:cs="Arial"/>
          <w:i/>
          <w:sz w:val="20"/>
          <w:szCs w:val="20"/>
          <w:lang w:val="en-GB"/>
        </w:rPr>
        <w:tab/>
      </w:r>
      <w:r w:rsidR="00C8474E" w:rsidRPr="00D620AB">
        <w:rPr>
          <w:rFonts w:ascii="Arial" w:hAnsi="Arial" w:cs="Arial"/>
          <w:i/>
          <w:sz w:val="20"/>
          <w:szCs w:val="20"/>
        </w:rPr>
        <w:t xml:space="preserve">to represent the minor child </w:t>
      </w:r>
      <w:r w:rsidR="00B25885" w:rsidRPr="00D620AB">
        <w:rPr>
          <w:rFonts w:ascii="Arial" w:hAnsi="Arial" w:cs="Arial"/>
          <w:b/>
          <w:i/>
          <w:sz w:val="20"/>
          <w:szCs w:val="20"/>
        </w:rPr>
        <w:t>….</w:t>
      </w:r>
      <w:r w:rsidR="00C8474E" w:rsidRPr="00D620AB">
        <w:rPr>
          <w:rFonts w:ascii="Arial" w:hAnsi="Arial" w:cs="Arial"/>
          <w:b/>
          <w:i/>
          <w:sz w:val="20"/>
          <w:szCs w:val="20"/>
        </w:rPr>
        <w:t xml:space="preserve"> (born 20 July 2021) (CJ)</w:t>
      </w:r>
      <w:r w:rsidR="00B25885" w:rsidRPr="00D620AB">
        <w:rPr>
          <w:rFonts w:ascii="Arial" w:hAnsi="Arial" w:cs="Arial"/>
          <w:i/>
          <w:sz w:val="20"/>
          <w:szCs w:val="20"/>
        </w:rPr>
        <w:t xml:space="preserve"> in these Hague </w:t>
      </w:r>
      <w:r w:rsidR="00C8474E" w:rsidRPr="00D620AB">
        <w:rPr>
          <w:rFonts w:ascii="Arial" w:hAnsi="Arial" w:cs="Arial"/>
          <w:i/>
          <w:sz w:val="20"/>
          <w:szCs w:val="20"/>
        </w:rPr>
        <w:t>Convention proceedings, and all other proceedings which may stem from these proceedings;</w:t>
      </w:r>
    </w:p>
    <w:p w:rsidR="00C8474E" w:rsidRPr="00BE654B" w:rsidRDefault="00C8474E" w:rsidP="00BE654B">
      <w:pPr>
        <w:pStyle w:val="ListParagraph"/>
        <w:numPr>
          <w:ilvl w:val="1"/>
          <w:numId w:val="8"/>
        </w:numPr>
        <w:spacing w:after="0" w:line="240" w:lineRule="auto"/>
        <w:ind w:left="1276" w:hanging="567"/>
        <w:jc w:val="both"/>
        <w:rPr>
          <w:rStyle w:val="Emphasis"/>
          <w:rFonts w:ascii="Arial" w:hAnsi="Arial" w:cs="Arial"/>
          <w:iCs w:val="0"/>
          <w:sz w:val="20"/>
          <w:szCs w:val="20"/>
        </w:rPr>
      </w:pPr>
      <w:r w:rsidRPr="00D620AB">
        <w:rPr>
          <w:rStyle w:val="Emphasis"/>
          <w:rFonts w:ascii="Arial" w:hAnsi="Arial" w:cs="Arial"/>
          <w:color w:val="242121"/>
          <w:sz w:val="20"/>
          <w:szCs w:val="20"/>
          <w:shd w:val="clear" w:color="auto" w:fill="FFFFFF"/>
        </w:rPr>
        <w:t xml:space="preserve">to urgently report on </w:t>
      </w:r>
      <w:r w:rsidRPr="00D620AB">
        <w:rPr>
          <w:rStyle w:val="Emphasis"/>
          <w:rFonts w:ascii="Arial" w:hAnsi="Arial" w:cs="Arial"/>
          <w:b/>
          <w:color w:val="242121"/>
          <w:sz w:val="20"/>
          <w:szCs w:val="20"/>
          <w:shd w:val="clear" w:color="auto" w:fill="FFFFFF"/>
        </w:rPr>
        <w:t>CJ</w:t>
      </w:r>
      <w:r w:rsidRPr="00D620AB">
        <w:rPr>
          <w:rStyle w:val="Emphasis"/>
          <w:rFonts w:ascii="Arial" w:hAnsi="Arial" w:cs="Arial"/>
          <w:color w:val="242121"/>
          <w:sz w:val="20"/>
          <w:szCs w:val="20"/>
          <w:shd w:val="clear" w:color="auto" w:fill="FFFFFF"/>
        </w:rPr>
        <w:t xml:space="preserve">’s personal circumstances both in South Africa and in Canada, </w:t>
      </w:r>
      <w:r w:rsidR="00BE654B">
        <w:rPr>
          <w:rStyle w:val="Emphasis"/>
          <w:rFonts w:ascii="Arial" w:hAnsi="Arial" w:cs="Arial"/>
          <w:color w:val="242121"/>
          <w:sz w:val="20"/>
          <w:szCs w:val="20"/>
          <w:shd w:val="clear" w:color="auto" w:fill="FFFFFF"/>
        </w:rPr>
        <w:t xml:space="preserve">  </w:t>
      </w:r>
      <w:r w:rsidRPr="00D620AB">
        <w:rPr>
          <w:rStyle w:val="Emphasis"/>
          <w:rFonts w:ascii="Arial" w:hAnsi="Arial" w:cs="Arial"/>
          <w:color w:val="242121"/>
          <w:sz w:val="20"/>
          <w:szCs w:val="20"/>
          <w:shd w:val="clear" w:color="auto" w:fill="FFFFFF"/>
        </w:rPr>
        <w:t xml:space="preserve">comment </w:t>
      </w:r>
      <w:r w:rsidRPr="00BE654B">
        <w:rPr>
          <w:rStyle w:val="Emphasis"/>
          <w:rFonts w:ascii="Arial" w:hAnsi="Arial" w:cs="Arial"/>
          <w:color w:val="242121"/>
          <w:sz w:val="20"/>
          <w:szCs w:val="20"/>
          <w:shd w:val="clear" w:color="auto" w:fill="FFFFFF"/>
        </w:rPr>
        <w:t xml:space="preserve">on the effect of relocation on </w:t>
      </w:r>
      <w:r w:rsidRPr="00BE654B">
        <w:rPr>
          <w:rStyle w:val="Emphasis"/>
          <w:rFonts w:ascii="Arial" w:hAnsi="Arial" w:cs="Arial"/>
          <w:b/>
          <w:color w:val="242121"/>
          <w:sz w:val="20"/>
          <w:szCs w:val="20"/>
          <w:shd w:val="clear" w:color="auto" w:fill="FFFFFF"/>
        </w:rPr>
        <w:t>CJ</w:t>
      </w:r>
      <w:r w:rsidRPr="00BE654B">
        <w:rPr>
          <w:rStyle w:val="Emphasis"/>
          <w:rFonts w:ascii="Arial" w:hAnsi="Arial" w:cs="Arial"/>
          <w:color w:val="242121"/>
          <w:sz w:val="20"/>
          <w:szCs w:val="20"/>
          <w:shd w:val="clear" w:color="auto" w:fill="FFFFFF"/>
        </w:rPr>
        <w:t>, and on any other factor that she is of the view should be taken into account for purposes of the present application;</w:t>
      </w:r>
    </w:p>
    <w:p w:rsidR="003923E4" w:rsidRPr="00D620AB" w:rsidRDefault="00BE654B" w:rsidP="00BE654B">
      <w:pPr>
        <w:pStyle w:val="FootnoteText"/>
        <w:ind w:left="1276" w:hanging="556"/>
        <w:jc w:val="both"/>
        <w:rPr>
          <w:rFonts w:ascii="Arial" w:hAnsi="Arial" w:cs="Arial"/>
          <w:i/>
          <w:lang w:val="en-GB"/>
        </w:rPr>
      </w:pPr>
      <w:r>
        <w:rPr>
          <w:rStyle w:val="Emphasis"/>
          <w:rFonts w:ascii="Arial" w:hAnsi="Arial" w:cs="Arial"/>
          <w:color w:val="242121"/>
          <w:shd w:val="clear" w:color="auto" w:fill="FFFFFF"/>
        </w:rPr>
        <w:t xml:space="preserve">3.3    </w:t>
      </w:r>
      <w:r w:rsidR="00C8474E" w:rsidRPr="00D620AB">
        <w:rPr>
          <w:rStyle w:val="Emphasis"/>
          <w:rFonts w:ascii="Arial" w:hAnsi="Arial" w:cs="Arial"/>
          <w:color w:val="242121"/>
          <w:shd w:val="clear" w:color="auto" w:fill="FFFFFF"/>
        </w:rPr>
        <w:t>to provide this court with a report on to the outcome of he</w:t>
      </w:r>
      <w:r>
        <w:rPr>
          <w:rStyle w:val="Emphasis"/>
          <w:rFonts w:ascii="Arial" w:hAnsi="Arial" w:cs="Arial"/>
          <w:color w:val="242121"/>
          <w:shd w:val="clear" w:color="auto" w:fill="FFFFFF"/>
        </w:rPr>
        <w:t xml:space="preserve">r investigation, as a matter of </w:t>
      </w:r>
      <w:r w:rsidR="00C8474E" w:rsidRPr="00D620AB">
        <w:rPr>
          <w:rStyle w:val="Emphasis"/>
          <w:rFonts w:ascii="Arial" w:hAnsi="Arial" w:cs="Arial"/>
          <w:color w:val="242121"/>
          <w:shd w:val="clear" w:color="auto" w:fill="FFFFFF"/>
        </w:rPr>
        <w:t>urgency’</w:t>
      </w:r>
    </w:p>
  </w:footnote>
  <w:footnote w:id="16">
    <w:p w:rsidR="0033542D" w:rsidRPr="00D620AB" w:rsidRDefault="0033542D" w:rsidP="00BE654B">
      <w:pPr>
        <w:pStyle w:val="FootnoteText"/>
        <w:ind w:left="709" w:hanging="709"/>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 xml:space="preserve">This is because CJ and YR fell ill and their appointments had to be rescheduled which delayed the </w:t>
      </w:r>
      <w:r w:rsidR="008C407D" w:rsidRPr="00D620AB">
        <w:rPr>
          <w:rFonts w:ascii="Arial" w:hAnsi="Arial" w:cs="Arial"/>
          <w:lang w:val="en-GB"/>
        </w:rPr>
        <w:t xml:space="preserve">finalisation of both </w:t>
      </w:r>
      <w:r w:rsidRPr="00D620AB">
        <w:rPr>
          <w:rFonts w:ascii="Arial" w:hAnsi="Arial" w:cs="Arial"/>
          <w:lang w:val="en-GB"/>
        </w:rPr>
        <w:t xml:space="preserve">Schutte’s and </w:t>
      </w:r>
      <w:r w:rsidR="008C407D" w:rsidRPr="00D620AB">
        <w:rPr>
          <w:rFonts w:ascii="Arial" w:hAnsi="Arial" w:cs="Arial"/>
          <w:lang w:val="en-GB"/>
        </w:rPr>
        <w:t xml:space="preserve">the </w:t>
      </w:r>
      <w:r w:rsidR="008C407D" w:rsidRPr="00D620AB">
        <w:rPr>
          <w:rFonts w:ascii="Arial" w:hAnsi="Arial" w:cs="Arial"/>
          <w:i/>
          <w:lang w:val="en-GB"/>
        </w:rPr>
        <w:t>curatrix</w:t>
      </w:r>
      <w:r w:rsidR="008C407D" w:rsidRPr="00D620AB">
        <w:rPr>
          <w:rFonts w:ascii="Arial" w:hAnsi="Arial" w:cs="Arial"/>
          <w:lang w:val="en-GB"/>
        </w:rPr>
        <w:t xml:space="preserve">’s </w:t>
      </w:r>
      <w:r w:rsidRPr="00D620AB">
        <w:rPr>
          <w:rFonts w:ascii="Arial" w:hAnsi="Arial" w:cs="Arial"/>
          <w:lang w:val="en-GB"/>
        </w:rPr>
        <w:t>reports</w:t>
      </w:r>
    </w:p>
  </w:footnote>
  <w:footnote w:id="17">
    <w:p w:rsidR="00093D3A" w:rsidRPr="00747DA3" w:rsidRDefault="00093D3A" w:rsidP="00747DA3">
      <w:pPr>
        <w:pStyle w:val="FootnoteText"/>
        <w:jc w:val="both"/>
        <w:rPr>
          <w:rFonts w:cstheme="minorHAnsi"/>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2022 (3) SA 96 (SCA)</w:t>
      </w:r>
    </w:p>
  </w:footnote>
  <w:footnote w:id="18">
    <w:p w:rsidR="00F111C2" w:rsidRPr="00936457" w:rsidRDefault="00F111C2" w:rsidP="00936457">
      <w:pPr>
        <w:pStyle w:val="FootnoteText"/>
        <w:ind w:left="709" w:hanging="709"/>
        <w:jc w:val="both"/>
        <w:rPr>
          <w:rFonts w:ascii="Arial" w:hAnsi="Arial" w:cs="Arial"/>
          <w:i/>
          <w:color w:val="000000"/>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r>
      <w:r w:rsidRPr="00D620AB">
        <w:rPr>
          <w:rFonts w:ascii="Arial" w:hAnsi="Arial" w:cs="Arial"/>
          <w:color w:val="000000"/>
        </w:rPr>
        <w:t>In </w:t>
      </w:r>
      <w:r w:rsidRPr="00D620AB">
        <w:rPr>
          <w:rFonts w:ascii="Arial" w:hAnsi="Arial" w:cs="Arial"/>
          <w:iCs/>
          <w:color w:val="000000"/>
        </w:rPr>
        <w:t>Pennello v Pennello (Chief Family Advocate as Amicus Curiae)</w:t>
      </w:r>
      <w:bookmarkStart w:id="1" w:name="0-0-0-5047"/>
      <w:bookmarkEnd w:id="1"/>
      <w:r w:rsidRPr="00D620AB">
        <w:rPr>
          <w:rFonts w:ascii="Arial" w:hAnsi="Arial" w:cs="Arial"/>
          <w:color w:val="000000"/>
        </w:rPr>
        <w:t xml:space="preserve"> 2004 (3) SA 117 (SCA) at para</w:t>
      </w:r>
      <w:r w:rsidR="00015634" w:rsidRPr="00D620AB">
        <w:rPr>
          <w:rFonts w:ascii="Arial" w:hAnsi="Arial" w:cs="Arial"/>
          <w:color w:val="000000"/>
        </w:rPr>
        <w:t xml:space="preserve"> [25]</w:t>
      </w:r>
      <w:r w:rsidRPr="00D620AB">
        <w:rPr>
          <w:rFonts w:ascii="Arial" w:hAnsi="Arial" w:cs="Arial"/>
          <w:color w:val="000000"/>
        </w:rPr>
        <w:t>: </w:t>
      </w:r>
      <w:r w:rsidR="00015634" w:rsidRPr="00D620AB">
        <w:rPr>
          <w:rFonts w:ascii="Arial" w:hAnsi="Arial" w:cs="Arial"/>
          <w:i/>
          <w:color w:val="000000"/>
        </w:rPr>
        <w:t>“</w:t>
      </w:r>
      <w:r w:rsidR="00E81178">
        <w:rPr>
          <w:rFonts w:ascii="Arial" w:hAnsi="Arial" w:cs="Arial"/>
          <w:i/>
          <w:color w:val="000000"/>
        </w:rPr>
        <w:t xml:space="preserve">… </w:t>
      </w:r>
      <w:r w:rsidRPr="00D620AB">
        <w:rPr>
          <w:rFonts w:ascii="Arial" w:hAnsi="Arial" w:cs="Arial"/>
          <w:i/>
          <w:color w:val="000000"/>
        </w:rPr>
        <w:t xml:space="preserve">The Convention is predicated on the assumption that the abduction of </w:t>
      </w:r>
      <w:r w:rsidR="000161DA" w:rsidRPr="00D620AB">
        <w:rPr>
          <w:rFonts w:ascii="Arial" w:hAnsi="Arial" w:cs="Arial"/>
          <w:i/>
          <w:color w:val="000000"/>
        </w:rPr>
        <w:t>a child will generally be prejud</w:t>
      </w:r>
      <w:r w:rsidRPr="00D620AB">
        <w:rPr>
          <w:rFonts w:ascii="Arial" w:hAnsi="Arial" w:cs="Arial"/>
          <w:i/>
          <w:color w:val="000000"/>
        </w:rPr>
        <w:t>icial to his or her welfare and that, in the vast majority of cases, it will be in the best interests of the child to return him or her to the state of habitual residence. The underlying premise is thus that the authorities best placed to resolve the merits of a custody dispute are the courts of the state of the child's habitual residence and not the courts of the state to which the child has been removed or in which the child is being retained.</w:t>
      </w:r>
      <w:r w:rsidR="00015634" w:rsidRPr="00D620AB">
        <w:rPr>
          <w:rFonts w:ascii="Arial" w:hAnsi="Arial" w:cs="Arial"/>
          <w:i/>
          <w:color w:val="000000"/>
        </w:rPr>
        <w:t>”</w:t>
      </w:r>
    </w:p>
  </w:footnote>
  <w:footnote w:id="19">
    <w:p w:rsidR="003F2D8C" w:rsidRPr="00D620AB" w:rsidRDefault="003F2D8C" w:rsidP="005911D7">
      <w:pPr>
        <w:pStyle w:val="FootnoteText"/>
        <w:ind w:left="709" w:hanging="709"/>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She posted a RSA flag but didn’t use the words South Africa. The reference however is unmistakeable.</w:t>
      </w:r>
    </w:p>
  </w:footnote>
  <w:footnote w:id="20">
    <w:p w:rsidR="00832697" w:rsidRPr="00D620AB" w:rsidRDefault="00832697" w:rsidP="00B145FC">
      <w:pPr>
        <w:pStyle w:val="Heading2"/>
        <w:shd w:val="clear" w:color="auto" w:fill="FFFFFF"/>
        <w:spacing w:before="0" w:beforeAutospacing="0" w:after="0" w:afterAutospacing="0"/>
        <w:ind w:left="709" w:hanging="709"/>
        <w:jc w:val="both"/>
        <w:rPr>
          <w:rFonts w:ascii="Arial" w:hAnsi="Arial" w:cs="Arial"/>
          <w:b w:val="0"/>
          <w:bCs w:val="0"/>
          <w:sz w:val="20"/>
          <w:szCs w:val="20"/>
        </w:rPr>
      </w:pPr>
      <w:r w:rsidRPr="005911D7">
        <w:rPr>
          <w:rStyle w:val="FootnoteReference"/>
          <w:rFonts w:ascii="Arial" w:hAnsi="Arial" w:cs="Arial"/>
          <w:b w:val="0"/>
          <w:sz w:val="20"/>
          <w:szCs w:val="20"/>
        </w:rPr>
        <w:footnoteRef/>
      </w:r>
      <w:r w:rsidRPr="005911D7">
        <w:rPr>
          <w:rFonts w:ascii="Arial" w:hAnsi="Arial" w:cs="Arial"/>
          <w:b w:val="0"/>
          <w:sz w:val="20"/>
          <w:szCs w:val="20"/>
        </w:rPr>
        <w:t xml:space="preserve"> </w:t>
      </w:r>
      <w:r w:rsidRPr="00D620AB">
        <w:rPr>
          <w:rFonts w:ascii="Arial" w:hAnsi="Arial" w:cs="Arial"/>
          <w:sz w:val="20"/>
          <w:szCs w:val="20"/>
          <w:lang w:val="en-GB"/>
        </w:rPr>
        <w:tab/>
      </w:r>
      <w:r w:rsidRPr="00D620AB">
        <w:rPr>
          <w:rFonts w:ascii="Arial" w:hAnsi="Arial" w:cs="Arial"/>
          <w:b w:val="0"/>
          <w:bCs w:val="0"/>
          <w:sz w:val="20"/>
          <w:szCs w:val="20"/>
        </w:rPr>
        <w:t xml:space="preserve">Central Authority for the Central Republic of South Africa and Another v </w:t>
      </w:r>
      <w:r w:rsidR="00B145FC">
        <w:rPr>
          <w:rFonts w:ascii="Arial" w:hAnsi="Arial" w:cs="Arial"/>
          <w:b w:val="0"/>
          <w:bCs w:val="0"/>
          <w:sz w:val="20"/>
          <w:szCs w:val="20"/>
        </w:rPr>
        <w:t>L</w:t>
      </w:r>
      <w:r w:rsidRPr="00D620AB">
        <w:rPr>
          <w:rFonts w:ascii="Arial" w:hAnsi="Arial" w:cs="Arial"/>
          <w:b w:val="0"/>
          <w:bCs w:val="0"/>
          <w:sz w:val="20"/>
          <w:szCs w:val="20"/>
        </w:rPr>
        <w:t xml:space="preserve">C 2021 (2) SA 471 (GJ) </w:t>
      </w:r>
    </w:p>
    <w:p w:rsidR="00832697" w:rsidRPr="00D620AB" w:rsidRDefault="00832697" w:rsidP="00747DA3">
      <w:pPr>
        <w:pStyle w:val="FootnoteText"/>
        <w:jc w:val="both"/>
        <w:rPr>
          <w:rFonts w:ascii="Arial" w:hAnsi="Arial" w:cs="Arial"/>
          <w:lang w:val="en-GB"/>
        </w:rPr>
      </w:pPr>
    </w:p>
  </w:footnote>
  <w:footnote w:id="21">
    <w:p w:rsidR="008C2DE9" w:rsidRPr="00747DA3" w:rsidRDefault="008C2DE9" w:rsidP="00747DA3">
      <w:pPr>
        <w:pStyle w:val="FootnoteText"/>
        <w:jc w:val="both"/>
        <w:rPr>
          <w:rFonts w:cstheme="minorHAnsi"/>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Thus there are</w:t>
      </w:r>
      <w:r w:rsidR="00394E5C" w:rsidRPr="00D620AB">
        <w:rPr>
          <w:rFonts w:ascii="Arial" w:hAnsi="Arial" w:cs="Arial"/>
          <w:lang w:val="en-GB"/>
        </w:rPr>
        <w:t xml:space="preserve"> other</w:t>
      </w:r>
      <w:r w:rsidRPr="00D620AB">
        <w:rPr>
          <w:rFonts w:ascii="Arial" w:hAnsi="Arial" w:cs="Arial"/>
          <w:lang w:val="en-GB"/>
        </w:rPr>
        <w:t xml:space="preserve"> family ties here</w:t>
      </w:r>
    </w:p>
  </w:footnote>
  <w:footnote w:id="22">
    <w:p w:rsidR="0040690F" w:rsidRPr="00D620AB" w:rsidRDefault="0040690F" w:rsidP="00DD08A4">
      <w:pPr>
        <w:pStyle w:val="FootnoteText"/>
        <w:ind w:left="709" w:hanging="709"/>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Although Article 12 is not divided into subsections, there are 3 distinct paragraphs which I shall refer to as (1), (2) and (3) in order to avoid any confusion</w:t>
      </w:r>
    </w:p>
  </w:footnote>
  <w:footnote w:id="23">
    <w:p w:rsidR="0040690F" w:rsidRPr="00D620AB" w:rsidRDefault="0040690F" w:rsidP="00747DA3">
      <w:pPr>
        <w:pStyle w:val="FootnoteText"/>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Which I will discuss later</w:t>
      </w:r>
    </w:p>
  </w:footnote>
  <w:footnote w:id="24">
    <w:p w:rsidR="00C34AC9" w:rsidRPr="00D620AB" w:rsidRDefault="00C34AC9" w:rsidP="00643205">
      <w:pPr>
        <w:pStyle w:val="FootnoteText"/>
        <w:ind w:left="709" w:hanging="709"/>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See for example</w:t>
      </w:r>
      <w:r w:rsidR="00394E5C" w:rsidRPr="00D620AB">
        <w:rPr>
          <w:rFonts w:ascii="Arial" w:hAnsi="Arial" w:cs="Arial"/>
          <w:lang w:val="en-GB"/>
        </w:rPr>
        <w:t xml:space="preserve"> Central Authority v H 2008 (1) SA 49 (SCA), </w:t>
      </w:r>
      <w:r w:rsidR="003A37F1" w:rsidRPr="00D620AB">
        <w:rPr>
          <w:rFonts w:ascii="Arial" w:hAnsi="Arial" w:cs="Arial"/>
          <w:lang w:val="en-GB"/>
        </w:rPr>
        <w:t xml:space="preserve">where the child had been in South Africa for four years after removal and the court nonetheless ordered his return to the Netherlands; KG v CB 2012 (4) SA 136 (SCA) where a similar situation occurred and the </w:t>
      </w:r>
      <w:r w:rsidR="00394E5C" w:rsidRPr="00D620AB">
        <w:rPr>
          <w:rFonts w:ascii="Arial" w:hAnsi="Arial" w:cs="Arial"/>
          <w:lang w:val="en-GB"/>
        </w:rPr>
        <w:t>court ordered that the child be</w:t>
      </w:r>
      <w:r w:rsidR="003A37F1" w:rsidRPr="00D620AB">
        <w:rPr>
          <w:rFonts w:ascii="Arial" w:hAnsi="Arial" w:cs="Arial"/>
          <w:lang w:val="en-GB"/>
        </w:rPr>
        <w:t xml:space="preserve"> returned to the United Kingdom despite having lived in South Africa for 4 years; </w:t>
      </w:r>
    </w:p>
  </w:footnote>
  <w:footnote w:id="25">
    <w:p w:rsidR="00ED2B1C" w:rsidRPr="00D620AB" w:rsidRDefault="00ED2B1C" w:rsidP="00747DA3">
      <w:pPr>
        <w:pStyle w:val="FootnoteText"/>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009775A4">
        <w:rPr>
          <w:rFonts w:ascii="Arial" w:hAnsi="Arial" w:cs="Arial"/>
          <w:lang w:val="en-GB"/>
        </w:rPr>
        <w:tab/>
        <w:t>2008 (1) SA 49 (SCA) at par 30</w:t>
      </w:r>
    </w:p>
  </w:footnote>
  <w:footnote w:id="26">
    <w:p w:rsidR="00D303F4" w:rsidRPr="00D620AB" w:rsidRDefault="00D303F4">
      <w:pPr>
        <w:pStyle w:val="FootnoteText"/>
        <w:rPr>
          <w:rFonts w:ascii="Arial" w:hAnsi="Arial" w:cs="Arial"/>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At par 26 supra</w:t>
      </w:r>
    </w:p>
  </w:footnote>
  <w:footnote w:id="27">
    <w:p w:rsidR="00D303F4" w:rsidRPr="00D620AB" w:rsidRDefault="007A5454" w:rsidP="001C1FA3">
      <w:pPr>
        <w:spacing w:after="0" w:line="240" w:lineRule="auto"/>
        <w:jc w:val="both"/>
        <w:rPr>
          <w:rFonts w:ascii="Arial" w:hAnsi="Arial" w:cs="Arial"/>
          <w:color w:val="242121"/>
          <w:sz w:val="20"/>
          <w:szCs w:val="20"/>
          <w:shd w:val="clear" w:color="auto" w:fill="FFFFFF"/>
        </w:rPr>
      </w:pPr>
      <w:r w:rsidRPr="00D620AB">
        <w:rPr>
          <w:rStyle w:val="FootnoteReference"/>
          <w:rFonts w:ascii="Arial" w:hAnsi="Arial" w:cs="Arial"/>
          <w:sz w:val="20"/>
          <w:szCs w:val="20"/>
        </w:rPr>
        <w:footnoteRef/>
      </w:r>
      <w:r w:rsidRPr="00D620AB">
        <w:rPr>
          <w:rFonts w:ascii="Arial" w:hAnsi="Arial" w:cs="Arial"/>
          <w:sz w:val="20"/>
          <w:szCs w:val="20"/>
        </w:rPr>
        <w:t xml:space="preserve"> </w:t>
      </w:r>
      <w:r w:rsidRPr="00D620AB">
        <w:rPr>
          <w:rFonts w:ascii="Arial" w:hAnsi="Arial" w:cs="Arial"/>
          <w:sz w:val="20"/>
          <w:szCs w:val="20"/>
          <w:lang w:val="en-US"/>
        </w:rPr>
        <w:tab/>
      </w:r>
      <w:r w:rsidRPr="00D620AB">
        <w:rPr>
          <w:rFonts w:ascii="Arial" w:eastAsia="Malgun Gothic" w:hAnsi="Arial" w:cs="Arial"/>
          <w:sz w:val="20"/>
          <w:szCs w:val="20"/>
          <w:lang w:val="en-GB"/>
        </w:rPr>
        <w:t xml:space="preserve">Central Authority v </w:t>
      </w:r>
      <w:r w:rsidR="00FD0E96">
        <w:rPr>
          <w:rFonts w:ascii="Arial" w:eastAsia="Malgun Gothic" w:hAnsi="Arial" w:cs="Arial"/>
          <w:sz w:val="20"/>
          <w:szCs w:val="20"/>
          <w:lang w:val="en-GB"/>
        </w:rPr>
        <w:t>L</w:t>
      </w:r>
      <w:r w:rsidRPr="00D620AB">
        <w:rPr>
          <w:rFonts w:ascii="Arial" w:eastAsia="Malgun Gothic" w:hAnsi="Arial" w:cs="Arial"/>
          <w:sz w:val="20"/>
          <w:szCs w:val="20"/>
          <w:lang w:val="en-GB"/>
        </w:rPr>
        <w:t>C (supra) at par 56, with reference to Brigitte Clark</w:t>
      </w:r>
      <w:r w:rsidR="001C1FA3" w:rsidRPr="00D620AB">
        <w:rPr>
          <w:rFonts w:ascii="Arial" w:eastAsia="Malgun Gothic" w:hAnsi="Arial" w:cs="Arial"/>
          <w:sz w:val="20"/>
          <w:szCs w:val="20"/>
          <w:lang w:val="en-GB"/>
        </w:rPr>
        <w:t xml:space="preserve">, </w:t>
      </w:r>
      <w:r w:rsidR="001C1FA3" w:rsidRPr="00D620AB">
        <w:rPr>
          <w:rFonts w:ascii="Arial" w:hAnsi="Arial" w:cs="Arial"/>
          <w:color w:val="242121"/>
          <w:sz w:val="20"/>
          <w:szCs w:val="20"/>
          <w:shd w:val="clear" w:color="auto" w:fill="FFFFFF"/>
        </w:rPr>
        <w:t xml:space="preserve">Family Law Service, </w:t>
      </w:r>
    </w:p>
    <w:p w:rsidR="007A5454" w:rsidRPr="001C1FA3" w:rsidRDefault="001C1FA3" w:rsidP="00D303F4">
      <w:pPr>
        <w:spacing w:after="0" w:line="240" w:lineRule="auto"/>
        <w:ind w:firstLine="720"/>
        <w:jc w:val="both"/>
        <w:rPr>
          <w:rFonts w:eastAsia="Malgun Gothic" w:cstheme="minorHAnsi"/>
          <w:sz w:val="20"/>
          <w:szCs w:val="20"/>
          <w:lang w:val="en-GB"/>
        </w:rPr>
      </w:pPr>
      <w:r w:rsidRPr="00D620AB">
        <w:rPr>
          <w:rFonts w:ascii="Arial" w:hAnsi="Arial" w:cs="Arial"/>
          <w:color w:val="242121"/>
          <w:sz w:val="20"/>
          <w:szCs w:val="20"/>
          <w:shd w:val="clear" w:color="auto" w:fill="FFFFFF"/>
        </w:rPr>
        <w:t>Division P6 – Child Abduction</w:t>
      </w:r>
    </w:p>
  </w:footnote>
  <w:footnote w:id="28">
    <w:p w:rsidR="00C8722D" w:rsidRPr="00D620AB" w:rsidRDefault="00C8722D">
      <w:pPr>
        <w:pStyle w:val="FootnoteText"/>
        <w:rPr>
          <w:rFonts w:ascii="Arial" w:hAnsi="Arial" w:cs="Arial"/>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Par 33 supra</w:t>
      </w:r>
    </w:p>
  </w:footnote>
  <w:footnote w:id="29">
    <w:p w:rsidR="008B7B57" w:rsidRPr="002C59E6" w:rsidRDefault="008B7B57" w:rsidP="002C59E6">
      <w:pPr>
        <w:pStyle w:val="FootnoteText"/>
        <w:ind w:left="709" w:hanging="709"/>
        <w:jc w:val="both"/>
        <w:rPr>
          <w:rFonts w:ascii="Arial" w:hAnsi="Arial" w:cs="Arial"/>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r>
      <w:r w:rsidR="001D1117" w:rsidRPr="00D620AB">
        <w:rPr>
          <w:rFonts w:ascii="Arial" w:hAnsi="Arial" w:cs="Arial"/>
          <w:lang w:val="en-GB"/>
        </w:rPr>
        <w:t>Plascon-Evans Pa</w:t>
      </w:r>
      <w:r w:rsidR="008A02D9">
        <w:rPr>
          <w:rFonts w:ascii="Arial" w:hAnsi="Arial" w:cs="Arial"/>
          <w:lang w:val="en-GB"/>
        </w:rPr>
        <w:t>ints Ltd v Van Riebeek Paints (Pty) Ltd 1984 (</w:t>
      </w:r>
      <w:r w:rsidR="001D1117" w:rsidRPr="00D620AB">
        <w:rPr>
          <w:rFonts w:ascii="Arial" w:hAnsi="Arial" w:cs="Arial"/>
          <w:lang w:val="en-GB"/>
        </w:rPr>
        <w:t>3) SA 623 (A)</w:t>
      </w:r>
      <w:r w:rsidR="002C59E6">
        <w:rPr>
          <w:rFonts w:ascii="Arial" w:hAnsi="Arial" w:cs="Arial"/>
          <w:lang w:val="en-GB"/>
        </w:rPr>
        <w:t xml:space="preserve"> at 634E – 635C</w:t>
      </w:r>
      <w:r w:rsidR="001D1117" w:rsidRPr="00D620AB">
        <w:rPr>
          <w:rFonts w:ascii="Arial" w:hAnsi="Arial" w:cs="Arial"/>
          <w:lang w:val="en-GB"/>
        </w:rPr>
        <w:t xml:space="preserve">; </w:t>
      </w:r>
      <w:r w:rsidRPr="00D620AB">
        <w:rPr>
          <w:rFonts w:ascii="Arial" w:hAnsi="Arial" w:cs="Arial"/>
          <w:lang w:val="en-GB"/>
        </w:rPr>
        <w:t>Pennello v Pennello</w:t>
      </w:r>
      <w:r w:rsidR="003559F3" w:rsidRPr="00D620AB">
        <w:rPr>
          <w:rFonts w:ascii="Arial" w:hAnsi="Arial" w:cs="Arial"/>
        </w:rPr>
        <w:t xml:space="preserve"> and </w:t>
      </w:r>
      <w:r w:rsidR="007A734A" w:rsidRPr="00D620AB">
        <w:rPr>
          <w:rFonts w:ascii="Arial" w:hAnsi="Arial" w:cs="Arial"/>
        </w:rPr>
        <w:t>Another</w:t>
      </w:r>
      <w:r w:rsidR="002C59E6">
        <w:rPr>
          <w:rFonts w:ascii="Arial" w:hAnsi="Arial" w:cs="Arial"/>
        </w:rPr>
        <w:t xml:space="preserve"> at para 39-40</w:t>
      </w:r>
    </w:p>
  </w:footnote>
  <w:footnote w:id="30">
    <w:p w:rsidR="00871BBC" w:rsidRPr="00D620AB" w:rsidRDefault="00871BBC" w:rsidP="00747DA3">
      <w:pPr>
        <w:pStyle w:val="NormalWeb"/>
        <w:shd w:val="clear" w:color="auto" w:fill="FFFFFF"/>
        <w:spacing w:before="0" w:beforeAutospacing="0" w:after="0" w:afterAutospacing="0"/>
        <w:ind w:left="720" w:hanging="720"/>
        <w:jc w:val="both"/>
        <w:rPr>
          <w:rFonts w:ascii="Arial" w:hAnsi="Arial" w:cs="Arial"/>
          <w:sz w:val="20"/>
          <w:szCs w:val="20"/>
          <w:lang w:val="en-GB"/>
        </w:rPr>
      </w:pPr>
      <w:r w:rsidRPr="00D620AB">
        <w:rPr>
          <w:rStyle w:val="FootnoteReference"/>
          <w:rFonts w:ascii="Arial" w:hAnsi="Arial" w:cs="Arial"/>
          <w:sz w:val="20"/>
          <w:szCs w:val="20"/>
        </w:rPr>
        <w:footnoteRef/>
      </w:r>
      <w:r w:rsidRPr="00D620AB">
        <w:rPr>
          <w:rFonts w:ascii="Arial" w:hAnsi="Arial" w:cs="Arial"/>
          <w:sz w:val="20"/>
          <w:szCs w:val="20"/>
        </w:rPr>
        <w:t xml:space="preserve"> </w:t>
      </w:r>
      <w:r w:rsidRPr="00D620AB">
        <w:rPr>
          <w:rFonts w:ascii="Arial" w:hAnsi="Arial" w:cs="Arial"/>
          <w:sz w:val="20"/>
          <w:szCs w:val="20"/>
          <w:lang w:val="en-GB"/>
        </w:rPr>
        <w:tab/>
      </w:r>
      <w:hyperlink r:id="rId1" w:tooltip="View LawCiteRecord" w:history="1">
        <w:r w:rsidRPr="00D620AB">
          <w:rPr>
            <w:rStyle w:val="Hyperlink"/>
            <w:rFonts w:ascii="Arial" w:hAnsi="Arial" w:cs="Arial"/>
            <w:bCs/>
            <w:color w:val="auto"/>
            <w:sz w:val="20"/>
            <w:szCs w:val="20"/>
            <w:u w:val="none"/>
            <w:shd w:val="clear" w:color="auto" w:fill="FFFFFF"/>
            <w:lang w:val="en-US"/>
          </w:rPr>
          <w:t>2004 (6) SA 274</w:t>
        </w:r>
      </w:hyperlink>
      <w:r w:rsidR="00856330" w:rsidRPr="00D620AB">
        <w:rPr>
          <w:rFonts w:ascii="Arial" w:hAnsi="Arial" w:cs="Arial"/>
          <w:sz w:val="20"/>
          <w:szCs w:val="20"/>
          <w:shd w:val="clear" w:color="auto" w:fill="FFFFFF"/>
          <w:lang w:val="en-US"/>
        </w:rPr>
        <w:t> (C) at para 17</w:t>
      </w:r>
    </w:p>
  </w:footnote>
  <w:footnote w:id="31">
    <w:p w:rsidR="00790D0B" w:rsidRPr="00AE1A36" w:rsidRDefault="00790D0B" w:rsidP="00AE1A36">
      <w:pPr>
        <w:pStyle w:val="FootnoteText"/>
        <w:ind w:left="709" w:hanging="709"/>
        <w:jc w:val="both"/>
        <w:rPr>
          <w:rFonts w:ascii="Arial" w:hAnsi="Arial" w:cs="Arial"/>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r>
      <w:r w:rsidR="001D31DB" w:rsidRPr="00D620AB">
        <w:rPr>
          <w:rFonts w:ascii="Arial" w:hAnsi="Arial" w:cs="Arial"/>
        </w:rPr>
        <w:t>Sonderup v Tonde</w:t>
      </w:r>
      <w:r w:rsidR="00F64AB8" w:rsidRPr="00D620AB">
        <w:rPr>
          <w:rFonts w:ascii="Arial" w:hAnsi="Arial" w:cs="Arial"/>
        </w:rPr>
        <w:t xml:space="preserve">lli and Another </w:t>
      </w:r>
      <w:r w:rsidR="001D31DB" w:rsidRPr="00D620AB">
        <w:rPr>
          <w:rFonts w:ascii="Arial" w:hAnsi="Arial" w:cs="Arial"/>
        </w:rPr>
        <w:t xml:space="preserve">2001 (1) SA 1171 (CC) </w:t>
      </w:r>
      <w:r w:rsidR="002E4F84" w:rsidRPr="00D620AB">
        <w:rPr>
          <w:rFonts w:ascii="Arial" w:hAnsi="Arial" w:cs="Arial"/>
        </w:rPr>
        <w:t xml:space="preserve">at </w:t>
      </w:r>
      <w:r w:rsidR="0009784A">
        <w:rPr>
          <w:rFonts w:ascii="Arial" w:hAnsi="Arial" w:cs="Arial"/>
        </w:rPr>
        <w:t>para [42</w:t>
      </w:r>
      <w:r w:rsidR="001D31DB" w:rsidRPr="00D620AB">
        <w:rPr>
          <w:rFonts w:ascii="Arial" w:hAnsi="Arial" w:cs="Arial"/>
        </w:rPr>
        <w:t xml:space="preserve">]; Smith v Smith 2001 (3) SA 845 (SCA) </w:t>
      </w:r>
      <w:r w:rsidR="002E4F84" w:rsidRPr="00D620AB">
        <w:rPr>
          <w:rFonts w:ascii="Arial" w:hAnsi="Arial" w:cs="Arial"/>
        </w:rPr>
        <w:t xml:space="preserve">at </w:t>
      </w:r>
      <w:r w:rsidR="001D31DB" w:rsidRPr="00D620AB">
        <w:rPr>
          <w:rFonts w:ascii="Arial" w:hAnsi="Arial" w:cs="Arial"/>
        </w:rPr>
        <w:t xml:space="preserve">para </w:t>
      </w:r>
      <w:r w:rsidR="0009784A">
        <w:rPr>
          <w:rFonts w:ascii="Arial" w:hAnsi="Arial" w:cs="Arial"/>
        </w:rPr>
        <w:t>20</w:t>
      </w:r>
      <w:r w:rsidR="002E4F84" w:rsidRPr="00D620AB">
        <w:rPr>
          <w:rFonts w:ascii="Arial" w:hAnsi="Arial" w:cs="Arial"/>
        </w:rPr>
        <w:t xml:space="preserve">; </w:t>
      </w:r>
      <w:r w:rsidR="001D31DB" w:rsidRPr="00D620AB">
        <w:rPr>
          <w:rFonts w:ascii="Arial" w:hAnsi="Arial" w:cs="Arial"/>
        </w:rPr>
        <w:t>P</w:t>
      </w:r>
      <w:r w:rsidRPr="00D620AB">
        <w:rPr>
          <w:rFonts w:ascii="Arial" w:hAnsi="Arial" w:cs="Arial"/>
        </w:rPr>
        <w:t>ennello v Pennello and Another (</w:t>
      </w:r>
      <w:r w:rsidR="003559F3" w:rsidRPr="00D620AB">
        <w:rPr>
          <w:rFonts w:ascii="Arial" w:hAnsi="Arial" w:cs="Arial"/>
        </w:rPr>
        <w:t>supra)</w:t>
      </w:r>
    </w:p>
  </w:footnote>
  <w:footnote w:id="32">
    <w:p w:rsidR="00DB7F58" w:rsidRPr="00747DA3" w:rsidRDefault="00DB7F58" w:rsidP="00747DA3">
      <w:pPr>
        <w:pStyle w:val="FootnoteText"/>
        <w:jc w:val="both"/>
        <w:rPr>
          <w:rFonts w:cstheme="minorHAnsi"/>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r>
      <w:r w:rsidR="008F4D7F" w:rsidRPr="00D620AB">
        <w:rPr>
          <w:rFonts w:ascii="Arial" w:hAnsi="Arial" w:cs="Arial"/>
          <w:lang w:val="en-GB"/>
        </w:rPr>
        <w:t xml:space="preserve">Pennello </w:t>
      </w:r>
      <w:r w:rsidRPr="00D620AB">
        <w:rPr>
          <w:rFonts w:ascii="Arial" w:hAnsi="Arial" w:cs="Arial"/>
          <w:lang w:val="en-GB"/>
        </w:rPr>
        <w:t>at par</w:t>
      </w:r>
      <w:r w:rsidR="00982368">
        <w:rPr>
          <w:rFonts w:ascii="Arial" w:hAnsi="Arial" w:cs="Arial"/>
          <w:lang w:val="en-GB"/>
        </w:rPr>
        <w:t>a</w:t>
      </w:r>
      <w:r w:rsidRPr="00D620AB">
        <w:rPr>
          <w:rFonts w:ascii="Arial" w:hAnsi="Arial" w:cs="Arial"/>
          <w:lang w:val="en-GB"/>
        </w:rPr>
        <w:t xml:space="preserve"> </w:t>
      </w:r>
      <w:r w:rsidR="008F4D7F" w:rsidRPr="00D620AB">
        <w:rPr>
          <w:rFonts w:ascii="Arial" w:hAnsi="Arial" w:cs="Arial"/>
          <w:lang w:val="en-GB"/>
        </w:rPr>
        <w:t>25</w:t>
      </w:r>
    </w:p>
  </w:footnote>
  <w:footnote w:id="33">
    <w:p w:rsidR="00796EF1" w:rsidRPr="00D620AB" w:rsidRDefault="00796EF1" w:rsidP="00AE1A36">
      <w:pPr>
        <w:pStyle w:val="FootnoteText"/>
        <w:ind w:left="720" w:hanging="720"/>
        <w:jc w:val="both"/>
        <w:rPr>
          <w:rFonts w:ascii="Arial" w:hAnsi="Arial" w:cs="Arial"/>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Penello v Penello supra at par</w:t>
      </w:r>
      <w:r w:rsidR="00982368">
        <w:rPr>
          <w:rFonts w:ascii="Arial" w:hAnsi="Arial" w:cs="Arial"/>
          <w:lang w:val="en-US"/>
        </w:rPr>
        <w:t>a</w:t>
      </w:r>
      <w:r w:rsidRPr="00D620AB">
        <w:rPr>
          <w:rFonts w:ascii="Arial" w:hAnsi="Arial" w:cs="Arial"/>
          <w:lang w:val="en-US"/>
        </w:rPr>
        <w:t xml:space="preserve"> 34 quoting </w:t>
      </w:r>
      <w:r w:rsidRPr="00D620AB">
        <w:rPr>
          <w:rFonts w:ascii="Arial" w:hAnsi="Arial" w:cs="Arial"/>
          <w:color w:val="000000"/>
        </w:rPr>
        <w:t>Ward LJ in </w:t>
      </w:r>
      <w:r w:rsidRPr="00D620AB">
        <w:rPr>
          <w:rFonts w:ascii="Arial" w:hAnsi="Arial" w:cs="Arial"/>
          <w:i/>
          <w:iCs/>
          <w:color w:val="000000"/>
        </w:rPr>
        <w:t>Re C (Abduction: Grave Risk of Psychological Harm)</w:t>
      </w:r>
    </w:p>
  </w:footnote>
  <w:footnote w:id="34">
    <w:p w:rsidR="000C0EB7" w:rsidRPr="00747DA3" w:rsidRDefault="000C0EB7" w:rsidP="0089464F">
      <w:pPr>
        <w:pStyle w:val="FootnoteText"/>
        <w:ind w:left="709" w:hanging="709"/>
        <w:jc w:val="both"/>
        <w:rPr>
          <w:rFonts w:cstheme="minorHAnsi"/>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 xml:space="preserve">Which the </w:t>
      </w:r>
      <w:r w:rsidRPr="00D620AB">
        <w:rPr>
          <w:rFonts w:ascii="Arial" w:hAnsi="Arial" w:cs="Arial"/>
          <w:i/>
          <w:lang w:val="en-GB"/>
        </w:rPr>
        <w:t xml:space="preserve">curatrix </w:t>
      </w:r>
      <w:r w:rsidRPr="00D620AB">
        <w:rPr>
          <w:rFonts w:ascii="Arial" w:hAnsi="Arial" w:cs="Arial"/>
          <w:lang w:val="en-GB"/>
        </w:rPr>
        <w:t>states (based on the</w:t>
      </w:r>
      <w:r w:rsidR="0070222C" w:rsidRPr="00D620AB">
        <w:rPr>
          <w:rFonts w:ascii="Arial" w:hAnsi="Arial" w:cs="Arial"/>
          <w:lang w:val="en-GB"/>
        </w:rPr>
        <w:t xml:space="preserve"> Canadian</w:t>
      </w:r>
      <w:r w:rsidRPr="00D620AB">
        <w:rPr>
          <w:rFonts w:ascii="Arial" w:hAnsi="Arial" w:cs="Arial"/>
          <w:lang w:val="en-GB"/>
        </w:rPr>
        <w:t xml:space="preserve"> medical records) could be a sign of foetal distress</w:t>
      </w:r>
    </w:p>
  </w:footnote>
  <w:footnote w:id="35">
    <w:p w:rsidR="000C0EB7" w:rsidRPr="00D620AB" w:rsidRDefault="000C0EB7" w:rsidP="00747DA3">
      <w:pPr>
        <w:pStyle w:val="FootnoteText"/>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The Canadian medical records are only available until CJ was 6m old</w:t>
      </w:r>
    </w:p>
  </w:footnote>
  <w:footnote w:id="36">
    <w:p w:rsidR="00BC3DA1" w:rsidRPr="00D620AB" w:rsidRDefault="00BC3DA1" w:rsidP="00747DA3">
      <w:pPr>
        <w:pStyle w:val="FootnoteText"/>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He was 13 months old at the time</w:t>
      </w:r>
    </w:p>
  </w:footnote>
  <w:footnote w:id="37">
    <w:p w:rsidR="00E21267" w:rsidRPr="00D620AB" w:rsidRDefault="00E21267" w:rsidP="00747DA3">
      <w:pPr>
        <w:pStyle w:val="FootnoteText"/>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A speech therapist</w:t>
      </w:r>
    </w:p>
  </w:footnote>
  <w:footnote w:id="38">
    <w:p w:rsidR="00E21267" w:rsidRPr="00D620AB" w:rsidRDefault="00E21267" w:rsidP="00747DA3">
      <w:pPr>
        <w:pStyle w:val="FootnoteText"/>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00BC3DA1" w:rsidRPr="00D620AB">
        <w:rPr>
          <w:rFonts w:ascii="Arial" w:hAnsi="Arial" w:cs="Arial"/>
          <w:lang w:val="en-GB"/>
        </w:rPr>
        <w:tab/>
        <w:t>An occupational therapist</w:t>
      </w:r>
    </w:p>
  </w:footnote>
  <w:footnote w:id="39">
    <w:p w:rsidR="00BC3DA1" w:rsidRPr="0033210A" w:rsidRDefault="00BC3DA1" w:rsidP="0033210A">
      <w:pPr>
        <w:pStyle w:val="FootnoteText"/>
        <w:ind w:left="709" w:hanging="709"/>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00ED04A1" w:rsidRPr="00D620AB">
        <w:rPr>
          <w:rFonts w:ascii="Arial" w:hAnsi="Arial" w:cs="Arial"/>
          <w:lang w:val="en-GB"/>
        </w:rPr>
        <w:tab/>
        <w:t>He did not give c</w:t>
      </w:r>
      <w:r w:rsidRPr="00D620AB">
        <w:rPr>
          <w:rFonts w:ascii="Arial" w:hAnsi="Arial" w:cs="Arial"/>
          <w:lang w:val="en-GB"/>
        </w:rPr>
        <w:t>o-operation when being dressed and undressed, did not feed himself with a spoon – although he put food in his mouth with his hands- and was unaware of a full nappy</w:t>
      </w:r>
    </w:p>
  </w:footnote>
  <w:footnote w:id="40">
    <w:p w:rsidR="00BC3DA1" w:rsidRPr="00D620AB" w:rsidRDefault="00BC3DA1" w:rsidP="00747DA3">
      <w:pPr>
        <w:pStyle w:val="FootnoteText"/>
        <w:jc w:val="both"/>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An educational psychologist</w:t>
      </w:r>
    </w:p>
  </w:footnote>
  <w:footnote w:id="41">
    <w:p w:rsidR="00BC3DA1" w:rsidRPr="00747DA3" w:rsidRDefault="00BC3DA1" w:rsidP="00747DA3">
      <w:pPr>
        <w:pStyle w:val="FootnoteText"/>
        <w:jc w:val="both"/>
        <w:rPr>
          <w:rFonts w:cstheme="minorHAnsi"/>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He “</w:t>
      </w:r>
      <w:r w:rsidRPr="00DF4EA6">
        <w:rPr>
          <w:rFonts w:ascii="Arial" w:hAnsi="Arial" w:cs="Arial"/>
          <w:i/>
          <w:lang w:val="en-GB"/>
        </w:rPr>
        <w:t>was floppy and his movement was strained</w:t>
      </w:r>
      <w:r w:rsidRPr="00D620AB">
        <w:rPr>
          <w:rFonts w:ascii="Arial" w:hAnsi="Arial" w:cs="Arial"/>
          <w:lang w:val="en-GB"/>
        </w:rPr>
        <w:t>”</w:t>
      </w:r>
    </w:p>
  </w:footnote>
  <w:footnote w:id="42">
    <w:p w:rsidR="00CE7233" w:rsidRPr="00D620AB" w:rsidRDefault="00CE7233" w:rsidP="00747DA3">
      <w:pPr>
        <w:pStyle w:val="FootnoteText"/>
        <w:jc w:val="both"/>
        <w:rPr>
          <w:rFonts w:ascii="Arial" w:hAnsi="Arial" w:cs="Arial"/>
          <w:lang w:val="en-US"/>
        </w:rPr>
      </w:pPr>
      <w:r w:rsidRPr="00D620AB">
        <w:rPr>
          <w:rStyle w:val="FootnoteReference"/>
          <w:rFonts w:ascii="Arial" w:hAnsi="Arial" w:cs="Arial"/>
        </w:rPr>
        <w:footnoteRef/>
      </w:r>
      <w:r w:rsidRPr="00D620AB">
        <w:rPr>
          <w:rFonts w:ascii="Arial" w:hAnsi="Arial" w:cs="Arial"/>
        </w:rPr>
        <w:t xml:space="preserve"> </w:t>
      </w:r>
      <w:r w:rsidR="00032E48" w:rsidRPr="00D620AB">
        <w:rPr>
          <w:rFonts w:ascii="Arial" w:hAnsi="Arial" w:cs="Arial"/>
          <w:lang w:val="en-US"/>
        </w:rPr>
        <w:tab/>
        <w:t>Supra at fn 34</w:t>
      </w:r>
    </w:p>
  </w:footnote>
  <w:footnote w:id="43">
    <w:p w:rsidR="00D356F0" w:rsidRPr="00747DA3" w:rsidRDefault="00D356F0" w:rsidP="00747DA3">
      <w:pPr>
        <w:pStyle w:val="FootnoteText"/>
        <w:jc w:val="both"/>
        <w:rPr>
          <w:rFonts w:cstheme="minorHAnsi"/>
          <w:lang w:val="en-US"/>
        </w:rPr>
      </w:pPr>
      <w:r w:rsidRPr="00D620AB">
        <w:rPr>
          <w:rStyle w:val="FootnoteReference"/>
          <w:rFonts w:ascii="Arial" w:hAnsi="Arial" w:cs="Arial"/>
        </w:rPr>
        <w:footnoteRef/>
      </w:r>
      <w:r w:rsidRPr="00D620AB">
        <w:rPr>
          <w:rFonts w:ascii="Arial" w:hAnsi="Arial" w:cs="Arial"/>
        </w:rPr>
        <w:t xml:space="preserve"> </w:t>
      </w:r>
      <w:r w:rsidR="00690BE7">
        <w:rPr>
          <w:rFonts w:ascii="Arial" w:hAnsi="Arial" w:cs="Arial"/>
          <w:lang w:val="en-US"/>
        </w:rPr>
        <w:tab/>
        <w:t>Supra</w:t>
      </w:r>
    </w:p>
  </w:footnote>
  <w:footnote w:id="44">
    <w:p w:rsidR="004A539F" w:rsidRPr="00D620AB" w:rsidRDefault="004A539F" w:rsidP="00747DA3">
      <w:pPr>
        <w:pStyle w:val="FootnoteText"/>
        <w:jc w:val="both"/>
        <w:rPr>
          <w:rFonts w:ascii="Arial" w:hAnsi="Arial" w:cs="Arial"/>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2022 (3) SA 96 (SCA)</w:t>
      </w:r>
      <w:r w:rsidR="00643A11">
        <w:rPr>
          <w:rFonts w:ascii="Arial" w:hAnsi="Arial" w:cs="Arial"/>
          <w:lang w:val="en-US"/>
        </w:rPr>
        <w:t xml:space="preserve"> at para 29</w:t>
      </w:r>
    </w:p>
  </w:footnote>
  <w:footnote w:id="45">
    <w:p w:rsidR="00080B2D" w:rsidRPr="00D620AB" w:rsidRDefault="00080B2D" w:rsidP="00747DA3">
      <w:pPr>
        <w:pStyle w:val="FootnoteText"/>
        <w:jc w:val="both"/>
        <w:rPr>
          <w:rFonts w:ascii="Arial" w:hAnsi="Arial" w:cs="Arial"/>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2022 (6) SA 323 (SCA)</w:t>
      </w:r>
      <w:r w:rsidR="00643A11">
        <w:rPr>
          <w:rFonts w:ascii="Arial" w:hAnsi="Arial" w:cs="Arial"/>
          <w:lang w:val="en-US"/>
        </w:rPr>
        <w:t xml:space="preserve"> at para 46</w:t>
      </w:r>
    </w:p>
  </w:footnote>
  <w:footnote w:id="46">
    <w:p w:rsidR="00080B2D" w:rsidRPr="00747DA3" w:rsidRDefault="00080B2D" w:rsidP="00747DA3">
      <w:pPr>
        <w:pStyle w:val="FootnoteText"/>
        <w:jc w:val="both"/>
        <w:rPr>
          <w:rFonts w:cstheme="minorHAnsi"/>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[2020] EWHV 1476 (Fam) para 35</w:t>
      </w:r>
    </w:p>
  </w:footnote>
  <w:footnote w:id="47">
    <w:p w:rsidR="008B52BE" w:rsidRPr="00D620AB" w:rsidRDefault="008B52BE" w:rsidP="00747DA3">
      <w:pPr>
        <w:pStyle w:val="FootnoteText"/>
        <w:jc w:val="both"/>
        <w:rPr>
          <w:rFonts w:ascii="Arial" w:hAnsi="Arial" w:cs="Arial"/>
          <w:lang w:val="en-US"/>
        </w:rPr>
      </w:pPr>
      <w:r w:rsidRPr="00D620AB">
        <w:rPr>
          <w:rStyle w:val="FootnoteReference"/>
          <w:rFonts w:ascii="Arial" w:hAnsi="Arial" w:cs="Arial"/>
        </w:rPr>
        <w:footnoteRef/>
      </w:r>
      <w:r w:rsidRPr="00D620AB">
        <w:rPr>
          <w:rFonts w:ascii="Arial" w:hAnsi="Arial" w:cs="Arial"/>
        </w:rPr>
        <w:t xml:space="preserve"> </w:t>
      </w:r>
      <w:r w:rsidR="00C805F4">
        <w:rPr>
          <w:rFonts w:ascii="Arial" w:hAnsi="Arial" w:cs="Arial"/>
          <w:lang w:val="en-US"/>
        </w:rPr>
        <w:tab/>
        <w:t>Supra at para 36-39</w:t>
      </w:r>
    </w:p>
  </w:footnote>
  <w:footnote w:id="48">
    <w:p w:rsidR="006C2CD2" w:rsidRPr="00D620AB" w:rsidRDefault="006C2CD2" w:rsidP="006B74AC">
      <w:pPr>
        <w:pStyle w:val="FootnoteText"/>
        <w:ind w:left="709" w:hanging="709"/>
        <w:jc w:val="both"/>
        <w:rPr>
          <w:rFonts w:ascii="Arial" w:hAnsi="Arial" w:cs="Arial"/>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CR has offered to find alternative accommodation for 2 months were YR to return to Canada with CJ but after this period she states that she and CJ would have nowhere to live</w:t>
      </w:r>
    </w:p>
  </w:footnote>
  <w:footnote w:id="49">
    <w:p w:rsidR="00C57488" w:rsidRPr="00747DA3" w:rsidRDefault="00C57488" w:rsidP="00747DA3">
      <w:pPr>
        <w:pStyle w:val="FootnoteText"/>
        <w:jc w:val="both"/>
        <w:rPr>
          <w:rFonts w:cstheme="minorHAnsi"/>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AFCC (2020:17)</w:t>
      </w:r>
    </w:p>
  </w:footnote>
  <w:footnote w:id="50">
    <w:p w:rsidR="003D0192" w:rsidRPr="00994301" w:rsidRDefault="003D0192" w:rsidP="00994301">
      <w:pPr>
        <w:pStyle w:val="FootnoteText"/>
        <w:ind w:left="709" w:hanging="709"/>
        <w:jc w:val="both"/>
        <w:rPr>
          <w:rFonts w:ascii="Arial" w:hAnsi="Arial" w:cs="Arial"/>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It being set down in the Urgent Court instead of being brought to the attention of the DJP for immediate allocation</w:t>
      </w:r>
    </w:p>
  </w:footnote>
  <w:footnote w:id="51">
    <w:p w:rsidR="00485899" w:rsidRPr="00D620AB" w:rsidRDefault="00485899" w:rsidP="00747DA3">
      <w:pPr>
        <w:pStyle w:val="FootnoteText"/>
        <w:jc w:val="both"/>
        <w:rPr>
          <w:rFonts w:ascii="Arial" w:hAnsi="Arial" w:cs="Arial"/>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r>
      <w:r w:rsidRPr="00D620AB">
        <w:rPr>
          <w:rFonts w:ascii="Arial" w:hAnsi="Arial" w:cs="Arial"/>
          <w:bCs/>
          <w:color w:val="000000"/>
        </w:rPr>
        <w:t>2010 (5) SA 203 (WCC)</w:t>
      </w:r>
      <w:r w:rsidR="006E4FEC" w:rsidRPr="00D620AB">
        <w:rPr>
          <w:rFonts w:ascii="Arial" w:hAnsi="Arial" w:cs="Arial"/>
          <w:bCs/>
          <w:color w:val="000000"/>
        </w:rPr>
        <w:t xml:space="preserve"> at 211E-212A</w:t>
      </w:r>
    </w:p>
  </w:footnote>
  <w:footnote w:id="52">
    <w:p w:rsidR="002A120D" w:rsidRPr="002A120D" w:rsidRDefault="002A120D">
      <w:pPr>
        <w:pStyle w:val="FootnoteText"/>
        <w:rPr>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Also, AM and Another v MEC for Health, Western Cape 2021 (3) SA 337 (SCA)</w:t>
      </w:r>
    </w:p>
  </w:footnote>
  <w:footnote w:id="53">
    <w:p w:rsidR="006339B9" w:rsidRPr="00D620AB" w:rsidRDefault="006339B9">
      <w:pPr>
        <w:pStyle w:val="FootnoteText"/>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And specifically the lack of motivation or possible impact of Option 2 on CJ</w:t>
      </w:r>
    </w:p>
  </w:footnote>
  <w:footnote w:id="54">
    <w:p w:rsidR="008F718B" w:rsidRPr="00D620AB" w:rsidRDefault="008F718B">
      <w:pPr>
        <w:pStyle w:val="FootnoteText"/>
        <w:rPr>
          <w:rFonts w:ascii="Arial" w:hAnsi="Arial" w:cs="Arial"/>
          <w:lang w:val="en-GB"/>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GB"/>
        </w:rPr>
        <w:tab/>
        <w:t>CR refused to be assessed by a psychologist</w:t>
      </w:r>
    </w:p>
  </w:footnote>
  <w:footnote w:id="55">
    <w:p w:rsidR="002A120D" w:rsidRPr="00D620AB" w:rsidRDefault="002A120D" w:rsidP="00D56867">
      <w:pPr>
        <w:pStyle w:val="FootnoteText"/>
        <w:ind w:left="709" w:hanging="709"/>
        <w:rPr>
          <w:rFonts w:ascii="Arial" w:hAnsi="Arial" w:cs="Arial"/>
          <w:i/>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 xml:space="preserve">In Michael v Linksfield Clinic (Pty) Ltd 2001 (3) SA 1188 (SCA), it was stated that </w:t>
      </w:r>
      <w:r w:rsidRPr="00D620AB">
        <w:rPr>
          <w:rFonts w:ascii="Arial" w:hAnsi="Arial" w:cs="Arial"/>
          <w:i/>
          <w:lang w:val="en-US"/>
        </w:rPr>
        <w:t>“What is required in the evaluation of such evidence is to determine whether and to what extent their opinions advanced are founded in logical reasoning.:</w:t>
      </w:r>
    </w:p>
  </w:footnote>
  <w:footnote w:id="56">
    <w:p w:rsidR="002A120D" w:rsidRPr="002A120D" w:rsidRDefault="002A120D">
      <w:pPr>
        <w:pStyle w:val="FootnoteText"/>
        <w:rPr>
          <w:lang w:val="en-US"/>
        </w:rPr>
      </w:pPr>
      <w:r w:rsidRPr="00D620AB">
        <w:rPr>
          <w:rStyle w:val="FootnoteReference"/>
          <w:rFonts w:ascii="Arial" w:hAnsi="Arial" w:cs="Arial"/>
        </w:rPr>
        <w:footnoteRef/>
      </w:r>
      <w:r w:rsidRPr="00D620AB">
        <w:rPr>
          <w:rFonts w:ascii="Arial" w:hAnsi="Arial" w:cs="Arial"/>
        </w:rPr>
        <w:t xml:space="preserve"> </w:t>
      </w:r>
      <w:r w:rsidRPr="00D620AB">
        <w:rPr>
          <w:rFonts w:ascii="Arial" w:hAnsi="Arial" w:cs="Arial"/>
          <w:lang w:val="en-US"/>
        </w:rPr>
        <w:tab/>
        <w:t>Delport NO v Die Padongelukfonds and Ander 2002 JDR 0839 (T) at pg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331339"/>
      <w:docPartObj>
        <w:docPartGallery w:val="Page Numbers (Top of Page)"/>
        <w:docPartUnique/>
      </w:docPartObj>
    </w:sdtPr>
    <w:sdtEndPr>
      <w:rPr>
        <w:noProof/>
      </w:rPr>
    </w:sdtEndPr>
    <w:sdtContent>
      <w:p w:rsidR="00422E68" w:rsidRDefault="00422E68">
        <w:pPr>
          <w:pStyle w:val="Header"/>
          <w:jc w:val="right"/>
        </w:pPr>
        <w:r>
          <w:fldChar w:fldCharType="begin"/>
        </w:r>
        <w:r>
          <w:instrText xml:space="preserve"> PAGE   \* MERGEFORMAT </w:instrText>
        </w:r>
        <w:r>
          <w:fldChar w:fldCharType="separate"/>
        </w:r>
        <w:r w:rsidR="00F87C57">
          <w:rPr>
            <w:noProof/>
          </w:rPr>
          <w:t>2</w:t>
        </w:r>
        <w:r>
          <w:rPr>
            <w:noProof/>
          </w:rPr>
          <w:fldChar w:fldCharType="end"/>
        </w:r>
      </w:p>
    </w:sdtContent>
  </w:sdt>
  <w:p w:rsidR="00661FE0" w:rsidRDefault="00661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FA7"/>
    <w:multiLevelType w:val="hybridMultilevel"/>
    <w:tmpl w:val="2F38D830"/>
    <w:lvl w:ilvl="0" w:tplc="5BE827AA">
      <w:start w:val="1"/>
      <w:numFmt w:val="lowerLetter"/>
      <w:lvlText w:val="(%1)"/>
      <w:lvlJc w:val="left"/>
      <w:pPr>
        <w:ind w:left="1128" w:hanging="360"/>
      </w:pPr>
      <w:rPr>
        <w:rFonts w:ascii="Arial" w:eastAsiaTheme="minorHAnsi" w:hAnsi="Arial" w:cs="Arial"/>
      </w:rPr>
    </w:lvl>
    <w:lvl w:ilvl="1" w:tplc="1C090019" w:tentative="1">
      <w:start w:val="1"/>
      <w:numFmt w:val="lowerLetter"/>
      <w:lvlText w:val="%2."/>
      <w:lvlJc w:val="left"/>
      <w:pPr>
        <w:ind w:left="1848" w:hanging="360"/>
      </w:pPr>
    </w:lvl>
    <w:lvl w:ilvl="2" w:tplc="1C09001B" w:tentative="1">
      <w:start w:val="1"/>
      <w:numFmt w:val="lowerRoman"/>
      <w:lvlText w:val="%3."/>
      <w:lvlJc w:val="right"/>
      <w:pPr>
        <w:ind w:left="2568" w:hanging="180"/>
      </w:pPr>
    </w:lvl>
    <w:lvl w:ilvl="3" w:tplc="1C09000F" w:tentative="1">
      <w:start w:val="1"/>
      <w:numFmt w:val="decimal"/>
      <w:lvlText w:val="%4."/>
      <w:lvlJc w:val="left"/>
      <w:pPr>
        <w:ind w:left="3288" w:hanging="360"/>
      </w:pPr>
    </w:lvl>
    <w:lvl w:ilvl="4" w:tplc="1C090019" w:tentative="1">
      <w:start w:val="1"/>
      <w:numFmt w:val="lowerLetter"/>
      <w:lvlText w:val="%5."/>
      <w:lvlJc w:val="left"/>
      <w:pPr>
        <w:ind w:left="4008" w:hanging="360"/>
      </w:pPr>
    </w:lvl>
    <w:lvl w:ilvl="5" w:tplc="1C09001B" w:tentative="1">
      <w:start w:val="1"/>
      <w:numFmt w:val="lowerRoman"/>
      <w:lvlText w:val="%6."/>
      <w:lvlJc w:val="right"/>
      <w:pPr>
        <w:ind w:left="4728" w:hanging="180"/>
      </w:pPr>
    </w:lvl>
    <w:lvl w:ilvl="6" w:tplc="1C09000F" w:tentative="1">
      <w:start w:val="1"/>
      <w:numFmt w:val="decimal"/>
      <w:lvlText w:val="%7."/>
      <w:lvlJc w:val="left"/>
      <w:pPr>
        <w:ind w:left="5448" w:hanging="360"/>
      </w:pPr>
    </w:lvl>
    <w:lvl w:ilvl="7" w:tplc="1C090019" w:tentative="1">
      <w:start w:val="1"/>
      <w:numFmt w:val="lowerLetter"/>
      <w:lvlText w:val="%8."/>
      <w:lvlJc w:val="left"/>
      <w:pPr>
        <w:ind w:left="6168" w:hanging="360"/>
      </w:pPr>
    </w:lvl>
    <w:lvl w:ilvl="8" w:tplc="1C09001B" w:tentative="1">
      <w:start w:val="1"/>
      <w:numFmt w:val="lowerRoman"/>
      <w:lvlText w:val="%9."/>
      <w:lvlJc w:val="right"/>
      <w:pPr>
        <w:ind w:left="6888" w:hanging="180"/>
      </w:pPr>
    </w:lvl>
  </w:abstractNum>
  <w:abstractNum w:abstractNumId="1">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AA77CAA"/>
    <w:multiLevelType w:val="multilevel"/>
    <w:tmpl w:val="A5E82B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7DD5403"/>
    <w:multiLevelType w:val="multilevel"/>
    <w:tmpl w:val="9B1AC80C"/>
    <w:lvl w:ilvl="0">
      <w:start w:val="3"/>
      <w:numFmt w:val="decimal"/>
      <w:lvlText w:val="%1"/>
      <w:lvlJc w:val="left"/>
      <w:pPr>
        <w:ind w:left="360" w:hanging="360"/>
      </w:pPr>
      <w:rPr>
        <w:rFonts w:hint="default"/>
        <w:color w:val="242121"/>
      </w:rPr>
    </w:lvl>
    <w:lvl w:ilvl="1">
      <w:start w:val="2"/>
      <w:numFmt w:val="decimal"/>
      <w:lvlText w:val="%1.%2"/>
      <w:lvlJc w:val="left"/>
      <w:pPr>
        <w:ind w:left="1080" w:hanging="360"/>
      </w:pPr>
      <w:rPr>
        <w:rFonts w:hint="default"/>
        <w:color w:val="242121"/>
      </w:rPr>
    </w:lvl>
    <w:lvl w:ilvl="2">
      <w:start w:val="1"/>
      <w:numFmt w:val="decimal"/>
      <w:lvlText w:val="%1.%2.%3"/>
      <w:lvlJc w:val="left"/>
      <w:pPr>
        <w:ind w:left="2160" w:hanging="720"/>
      </w:pPr>
      <w:rPr>
        <w:rFonts w:hint="default"/>
        <w:color w:val="242121"/>
      </w:rPr>
    </w:lvl>
    <w:lvl w:ilvl="3">
      <w:start w:val="1"/>
      <w:numFmt w:val="decimal"/>
      <w:lvlText w:val="%1.%2.%3.%4"/>
      <w:lvlJc w:val="left"/>
      <w:pPr>
        <w:ind w:left="3240" w:hanging="1080"/>
      </w:pPr>
      <w:rPr>
        <w:rFonts w:hint="default"/>
        <w:color w:val="242121"/>
      </w:rPr>
    </w:lvl>
    <w:lvl w:ilvl="4">
      <w:start w:val="1"/>
      <w:numFmt w:val="decimal"/>
      <w:lvlText w:val="%1.%2.%3.%4.%5"/>
      <w:lvlJc w:val="left"/>
      <w:pPr>
        <w:ind w:left="3960" w:hanging="1080"/>
      </w:pPr>
      <w:rPr>
        <w:rFonts w:hint="default"/>
        <w:color w:val="242121"/>
      </w:rPr>
    </w:lvl>
    <w:lvl w:ilvl="5">
      <w:start w:val="1"/>
      <w:numFmt w:val="decimal"/>
      <w:lvlText w:val="%1.%2.%3.%4.%5.%6"/>
      <w:lvlJc w:val="left"/>
      <w:pPr>
        <w:ind w:left="5040" w:hanging="1440"/>
      </w:pPr>
      <w:rPr>
        <w:rFonts w:hint="default"/>
        <w:color w:val="242121"/>
      </w:rPr>
    </w:lvl>
    <w:lvl w:ilvl="6">
      <w:start w:val="1"/>
      <w:numFmt w:val="decimal"/>
      <w:lvlText w:val="%1.%2.%3.%4.%5.%6.%7"/>
      <w:lvlJc w:val="left"/>
      <w:pPr>
        <w:ind w:left="5760" w:hanging="1440"/>
      </w:pPr>
      <w:rPr>
        <w:rFonts w:hint="default"/>
        <w:color w:val="242121"/>
      </w:rPr>
    </w:lvl>
    <w:lvl w:ilvl="7">
      <w:start w:val="1"/>
      <w:numFmt w:val="decimal"/>
      <w:lvlText w:val="%1.%2.%3.%4.%5.%6.%7.%8"/>
      <w:lvlJc w:val="left"/>
      <w:pPr>
        <w:ind w:left="6840" w:hanging="1800"/>
      </w:pPr>
      <w:rPr>
        <w:rFonts w:hint="default"/>
        <w:color w:val="242121"/>
      </w:rPr>
    </w:lvl>
    <w:lvl w:ilvl="8">
      <w:start w:val="1"/>
      <w:numFmt w:val="decimal"/>
      <w:lvlText w:val="%1.%2.%3.%4.%5.%6.%7.%8.%9"/>
      <w:lvlJc w:val="left"/>
      <w:pPr>
        <w:ind w:left="7560" w:hanging="1800"/>
      </w:pPr>
      <w:rPr>
        <w:rFonts w:hint="default"/>
        <w:color w:val="242121"/>
      </w:rPr>
    </w:lvl>
  </w:abstractNum>
  <w:abstractNum w:abstractNumId="4">
    <w:nsid w:val="5A3C0703"/>
    <w:multiLevelType w:val="hybridMultilevel"/>
    <w:tmpl w:val="D432067E"/>
    <w:lvl w:ilvl="0" w:tplc="834C7126">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D9F6824"/>
    <w:multiLevelType w:val="multilevel"/>
    <w:tmpl w:val="D89C62D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BC7005"/>
    <w:multiLevelType w:val="hybridMultilevel"/>
    <w:tmpl w:val="1CEC0DFC"/>
    <w:lvl w:ilvl="0" w:tplc="D0A2928A">
      <w:start w:val="1"/>
      <w:numFmt w:val="lowerRoman"/>
      <w:lvlText w:val="%1)"/>
      <w:lvlJc w:val="left"/>
      <w:pPr>
        <w:ind w:left="1680" w:hanging="9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A8404A"/>
    <w:multiLevelType w:val="hybridMultilevel"/>
    <w:tmpl w:val="9BC41A3E"/>
    <w:lvl w:ilvl="0" w:tplc="C6F64B48">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D230212"/>
    <w:multiLevelType w:val="hybridMultilevel"/>
    <w:tmpl w:val="949239D4"/>
    <w:lvl w:ilvl="0" w:tplc="A5566986">
      <w:start w:val="1"/>
      <w:numFmt w:val="lowerLetter"/>
      <w:lvlText w:val="%1."/>
      <w:lvlJc w:val="left"/>
      <w:pPr>
        <w:ind w:left="1440" w:hanging="360"/>
      </w:pPr>
      <w:rPr>
        <w:rFonts w:hint="default"/>
        <w:color w:val="auto"/>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4"/>
  </w:num>
  <w:num w:numId="3">
    <w:abstractNumId w:val="7"/>
  </w:num>
  <w:num w:numId="4">
    <w:abstractNumId w:val="8"/>
  </w:num>
  <w:num w:numId="5">
    <w:abstractNumId w:val="5"/>
  </w:num>
  <w:num w:numId="6">
    <w:abstractNumId w:val="6"/>
  </w:num>
  <w:num w:numId="7">
    <w:abstractNumId w:val="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38"/>
    <w:rsid w:val="00015634"/>
    <w:rsid w:val="00015F81"/>
    <w:rsid w:val="000161DA"/>
    <w:rsid w:val="00024352"/>
    <w:rsid w:val="00032E48"/>
    <w:rsid w:val="00033238"/>
    <w:rsid w:val="000513C6"/>
    <w:rsid w:val="00051CE4"/>
    <w:rsid w:val="0005642B"/>
    <w:rsid w:val="0006493D"/>
    <w:rsid w:val="00064BA1"/>
    <w:rsid w:val="00066D11"/>
    <w:rsid w:val="00070A66"/>
    <w:rsid w:val="00077393"/>
    <w:rsid w:val="00080B2D"/>
    <w:rsid w:val="000842BF"/>
    <w:rsid w:val="00093D3A"/>
    <w:rsid w:val="00095099"/>
    <w:rsid w:val="0009784A"/>
    <w:rsid w:val="000A6780"/>
    <w:rsid w:val="000C0EB7"/>
    <w:rsid w:val="000C34BD"/>
    <w:rsid w:val="000C36AD"/>
    <w:rsid w:val="000D5F92"/>
    <w:rsid w:val="000D6442"/>
    <w:rsid w:val="000E09A1"/>
    <w:rsid w:val="0010291F"/>
    <w:rsid w:val="00117E1E"/>
    <w:rsid w:val="00120639"/>
    <w:rsid w:val="00121C6A"/>
    <w:rsid w:val="00122A60"/>
    <w:rsid w:val="00133F41"/>
    <w:rsid w:val="00153CAA"/>
    <w:rsid w:val="00155613"/>
    <w:rsid w:val="00173DD4"/>
    <w:rsid w:val="001760C8"/>
    <w:rsid w:val="00180B7F"/>
    <w:rsid w:val="0018162E"/>
    <w:rsid w:val="00184FA6"/>
    <w:rsid w:val="001A41DD"/>
    <w:rsid w:val="001B105A"/>
    <w:rsid w:val="001B1FCA"/>
    <w:rsid w:val="001B3273"/>
    <w:rsid w:val="001B627F"/>
    <w:rsid w:val="001B722F"/>
    <w:rsid w:val="001C04AC"/>
    <w:rsid w:val="001C1FA3"/>
    <w:rsid w:val="001D1117"/>
    <w:rsid w:val="001D31DB"/>
    <w:rsid w:val="001D703E"/>
    <w:rsid w:val="001F2040"/>
    <w:rsid w:val="00200A95"/>
    <w:rsid w:val="00205219"/>
    <w:rsid w:val="00241064"/>
    <w:rsid w:val="00241E80"/>
    <w:rsid w:val="00246CA7"/>
    <w:rsid w:val="00250565"/>
    <w:rsid w:val="002616C0"/>
    <w:rsid w:val="0026368F"/>
    <w:rsid w:val="00264378"/>
    <w:rsid w:val="00267783"/>
    <w:rsid w:val="00273690"/>
    <w:rsid w:val="00296394"/>
    <w:rsid w:val="00297F45"/>
    <w:rsid w:val="002A120D"/>
    <w:rsid w:val="002B1342"/>
    <w:rsid w:val="002C1A26"/>
    <w:rsid w:val="002C59E6"/>
    <w:rsid w:val="002C5C2F"/>
    <w:rsid w:val="002D5A28"/>
    <w:rsid w:val="002D7556"/>
    <w:rsid w:val="002E3A7A"/>
    <w:rsid w:val="002E4F84"/>
    <w:rsid w:val="002F3F99"/>
    <w:rsid w:val="002F638E"/>
    <w:rsid w:val="003068A5"/>
    <w:rsid w:val="00312C23"/>
    <w:rsid w:val="00320DE9"/>
    <w:rsid w:val="00331D4D"/>
    <w:rsid w:val="0033210A"/>
    <w:rsid w:val="0033542D"/>
    <w:rsid w:val="003354E8"/>
    <w:rsid w:val="00335CBC"/>
    <w:rsid w:val="00346D64"/>
    <w:rsid w:val="0035171C"/>
    <w:rsid w:val="00354970"/>
    <w:rsid w:val="003559F3"/>
    <w:rsid w:val="00382506"/>
    <w:rsid w:val="003923E4"/>
    <w:rsid w:val="0039495B"/>
    <w:rsid w:val="00394E5C"/>
    <w:rsid w:val="003A37F1"/>
    <w:rsid w:val="003A6E20"/>
    <w:rsid w:val="003D0192"/>
    <w:rsid w:val="003E3F87"/>
    <w:rsid w:val="003F22E6"/>
    <w:rsid w:val="003F2D8C"/>
    <w:rsid w:val="003F68F6"/>
    <w:rsid w:val="00405626"/>
    <w:rsid w:val="0040690F"/>
    <w:rsid w:val="004109F2"/>
    <w:rsid w:val="00410C5C"/>
    <w:rsid w:val="00422E68"/>
    <w:rsid w:val="00436969"/>
    <w:rsid w:val="00441222"/>
    <w:rsid w:val="004426D7"/>
    <w:rsid w:val="00451B0B"/>
    <w:rsid w:val="0045270C"/>
    <w:rsid w:val="004604EA"/>
    <w:rsid w:val="004773FC"/>
    <w:rsid w:val="00484BF1"/>
    <w:rsid w:val="00485899"/>
    <w:rsid w:val="004868DE"/>
    <w:rsid w:val="004A539F"/>
    <w:rsid w:val="004B3B97"/>
    <w:rsid w:val="004D1211"/>
    <w:rsid w:val="004D50E3"/>
    <w:rsid w:val="004E3CCC"/>
    <w:rsid w:val="004E54F1"/>
    <w:rsid w:val="004E7C7F"/>
    <w:rsid w:val="004F2255"/>
    <w:rsid w:val="00514D13"/>
    <w:rsid w:val="005168B3"/>
    <w:rsid w:val="00521B09"/>
    <w:rsid w:val="00523BA7"/>
    <w:rsid w:val="005279FD"/>
    <w:rsid w:val="00530D80"/>
    <w:rsid w:val="00545B08"/>
    <w:rsid w:val="00547E92"/>
    <w:rsid w:val="00554633"/>
    <w:rsid w:val="00555C36"/>
    <w:rsid w:val="00562B54"/>
    <w:rsid w:val="00565526"/>
    <w:rsid w:val="00567D22"/>
    <w:rsid w:val="00581D91"/>
    <w:rsid w:val="0058552E"/>
    <w:rsid w:val="005911D7"/>
    <w:rsid w:val="005977A3"/>
    <w:rsid w:val="00597A3D"/>
    <w:rsid w:val="00597ECB"/>
    <w:rsid w:val="005A06A1"/>
    <w:rsid w:val="005A6732"/>
    <w:rsid w:val="005B7C9C"/>
    <w:rsid w:val="005C5C0F"/>
    <w:rsid w:val="005C5DB7"/>
    <w:rsid w:val="005D225F"/>
    <w:rsid w:val="005D428D"/>
    <w:rsid w:val="005E16B3"/>
    <w:rsid w:val="005F1D34"/>
    <w:rsid w:val="005F579C"/>
    <w:rsid w:val="00605BC6"/>
    <w:rsid w:val="0060779C"/>
    <w:rsid w:val="006339B9"/>
    <w:rsid w:val="006378F5"/>
    <w:rsid w:val="00643205"/>
    <w:rsid w:val="00643A11"/>
    <w:rsid w:val="00654090"/>
    <w:rsid w:val="00656CF7"/>
    <w:rsid w:val="00661FE0"/>
    <w:rsid w:val="00665439"/>
    <w:rsid w:val="00665C1D"/>
    <w:rsid w:val="00681E59"/>
    <w:rsid w:val="00687D10"/>
    <w:rsid w:val="00690BE7"/>
    <w:rsid w:val="006A3E6E"/>
    <w:rsid w:val="006A5131"/>
    <w:rsid w:val="006A5C15"/>
    <w:rsid w:val="006B0008"/>
    <w:rsid w:val="006B74AC"/>
    <w:rsid w:val="006C2CD2"/>
    <w:rsid w:val="006D240E"/>
    <w:rsid w:val="006D29C2"/>
    <w:rsid w:val="006D5E60"/>
    <w:rsid w:val="006E20DE"/>
    <w:rsid w:val="006E4FEC"/>
    <w:rsid w:val="0070222C"/>
    <w:rsid w:val="00712363"/>
    <w:rsid w:val="00715503"/>
    <w:rsid w:val="00727CEE"/>
    <w:rsid w:val="0073613B"/>
    <w:rsid w:val="00740087"/>
    <w:rsid w:val="00746EE8"/>
    <w:rsid w:val="0074718A"/>
    <w:rsid w:val="00747DA3"/>
    <w:rsid w:val="0075451B"/>
    <w:rsid w:val="00774E68"/>
    <w:rsid w:val="00782595"/>
    <w:rsid w:val="00785AF6"/>
    <w:rsid w:val="00790D0B"/>
    <w:rsid w:val="00792628"/>
    <w:rsid w:val="007941D9"/>
    <w:rsid w:val="00796EF1"/>
    <w:rsid w:val="00797282"/>
    <w:rsid w:val="007A1A86"/>
    <w:rsid w:val="007A1E28"/>
    <w:rsid w:val="007A5299"/>
    <w:rsid w:val="007A5454"/>
    <w:rsid w:val="007A6825"/>
    <w:rsid w:val="007A734A"/>
    <w:rsid w:val="007C6791"/>
    <w:rsid w:val="007D626C"/>
    <w:rsid w:val="007D6B87"/>
    <w:rsid w:val="007E1DE8"/>
    <w:rsid w:val="0080042F"/>
    <w:rsid w:val="00806D52"/>
    <w:rsid w:val="008079E7"/>
    <w:rsid w:val="008139F8"/>
    <w:rsid w:val="00821F6E"/>
    <w:rsid w:val="00823D62"/>
    <w:rsid w:val="00823E65"/>
    <w:rsid w:val="00831436"/>
    <w:rsid w:val="00832697"/>
    <w:rsid w:val="00836A76"/>
    <w:rsid w:val="008504D4"/>
    <w:rsid w:val="00850F02"/>
    <w:rsid w:val="00851CA5"/>
    <w:rsid w:val="00856330"/>
    <w:rsid w:val="0086676A"/>
    <w:rsid w:val="00871BBC"/>
    <w:rsid w:val="00873D98"/>
    <w:rsid w:val="00882BB2"/>
    <w:rsid w:val="00884D42"/>
    <w:rsid w:val="0089464F"/>
    <w:rsid w:val="008970CB"/>
    <w:rsid w:val="008A02D9"/>
    <w:rsid w:val="008A787E"/>
    <w:rsid w:val="008B52BE"/>
    <w:rsid w:val="008B5A11"/>
    <w:rsid w:val="008B7B57"/>
    <w:rsid w:val="008C23A4"/>
    <w:rsid w:val="008C2DE9"/>
    <w:rsid w:val="008C407D"/>
    <w:rsid w:val="008C60C8"/>
    <w:rsid w:val="008D4121"/>
    <w:rsid w:val="008E5C37"/>
    <w:rsid w:val="008E6E4C"/>
    <w:rsid w:val="008F3994"/>
    <w:rsid w:val="008F4D7F"/>
    <w:rsid w:val="008F718B"/>
    <w:rsid w:val="00912929"/>
    <w:rsid w:val="00922EB6"/>
    <w:rsid w:val="009235D1"/>
    <w:rsid w:val="009248C7"/>
    <w:rsid w:val="00936457"/>
    <w:rsid w:val="00950B62"/>
    <w:rsid w:val="009528E4"/>
    <w:rsid w:val="00962210"/>
    <w:rsid w:val="00966A23"/>
    <w:rsid w:val="00967615"/>
    <w:rsid w:val="00970231"/>
    <w:rsid w:val="009751DE"/>
    <w:rsid w:val="009775A4"/>
    <w:rsid w:val="00980BBD"/>
    <w:rsid w:val="00982368"/>
    <w:rsid w:val="009841DD"/>
    <w:rsid w:val="00994301"/>
    <w:rsid w:val="009A2F72"/>
    <w:rsid w:val="009A3689"/>
    <w:rsid w:val="009A4309"/>
    <w:rsid w:val="009C42EF"/>
    <w:rsid w:val="009C437B"/>
    <w:rsid w:val="009C6EC6"/>
    <w:rsid w:val="009C7EFC"/>
    <w:rsid w:val="009D1F5F"/>
    <w:rsid w:val="009E5F95"/>
    <w:rsid w:val="009F2D45"/>
    <w:rsid w:val="009F4F18"/>
    <w:rsid w:val="00A103AF"/>
    <w:rsid w:val="00A13AF2"/>
    <w:rsid w:val="00A13CBD"/>
    <w:rsid w:val="00A1772B"/>
    <w:rsid w:val="00A30FB7"/>
    <w:rsid w:val="00A353F3"/>
    <w:rsid w:val="00A366A2"/>
    <w:rsid w:val="00A50717"/>
    <w:rsid w:val="00A514B5"/>
    <w:rsid w:val="00A65E12"/>
    <w:rsid w:val="00A6765C"/>
    <w:rsid w:val="00A70965"/>
    <w:rsid w:val="00A70A58"/>
    <w:rsid w:val="00A959FC"/>
    <w:rsid w:val="00AB4508"/>
    <w:rsid w:val="00AB4D93"/>
    <w:rsid w:val="00AC04F2"/>
    <w:rsid w:val="00AC5A38"/>
    <w:rsid w:val="00AE0EED"/>
    <w:rsid w:val="00AE1A36"/>
    <w:rsid w:val="00AE608D"/>
    <w:rsid w:val="00AF2099"/>
    <w:rsid w:val="00B0679D"/>
    <w:rsid w:val="00B145FC"/>
    <w:rsid w:val="00B14DED"/>
    <w:rsid w:val="00B256AB"/>
    <w:rsid w:val="00B25885"/>
    <w:rsid w:val="00B448FE"/>
    <w:rsid w:val="00B52351"/>
    <w:rsid w:val="00B539A8"/>
    <w:rsid w:val="00B544FD"/>
    <w:rsid w:val="00B5576D"/>
    <w:rsid w:val="00B568BB"/>
    <w:rsid w:val="00B60969"/>
    <w:rsid w:val="00B60EB4"/>
    <w:rsid w:val="00B642B3"/>
    <w:rsid w:val="00B72C45"/>
    <w:rsid w:val="00B81183"/>
    <w:rsid w:val="00B900CB"/>
    <w:rsid w:val="00B9799A"/>
    <w:rsid w:val="00BC3DA1"/>
    <w:rsid w:val="00BE654B"/>
    <w:rsid w:val="00BF4E40"/>
    <w:rsid w:val="00BF7621"/>
    <w:rsid w:val="00BF7F53"/>
    <w:rsid w:val="00C03CE3"/>
    <w:rsid w:val="00C04324"/>
    <w:rsid w:val="00C07956"/>
    <w:rsid w:val="00C156CF"/>
    <w:rsid w:val="00C34AC9"/>
    <w:rsid w:val="00C35BEB"/>
    <w:rsid w:val="00C362AE"/>
    <w:rsid w:val="00C54B77"/>
    <w:rsid w:val="00C57488"/>
    <w:rsid w:val="00C57FDC"/>
    <w:rsid w:val="00C615E4"/>
    <w:rsid w:val="00C805F4"/>
    <w:rsid w:val="00C8183F"/>
    <w:rsid w:val="00C8474E"/>
    <w:rsid w:val="00C8722D"/>
    <w:rsid w:val="00CA0C60"/>
    <w:rsid w:val="00CC12AC"/>
    <w:rsid w:val="00CC2E16"/>
    <w:rsid w:val="00CD0B28"/>
    <w:rsid w:val="00CE7233"/>
    <w:rsid w:val="00CF4C00"/>
    <w:rsid w:val="00D014A9"/>
    <w:rsid w:val="00D056AE"/>
    <w:rsid w:val="00D14C24"/>
    <w:rsid w:val="00D25FEF"/>
    <w:rsid w:val="00D303F4"/>
    <w:rsid w:val="00D30946"/>
    <w:rsid w:val="00D356F0"/>
    <w:rsid w:val="00D3617F"/>
    <w:rsid w:val="00D37793"/>
    <w:rsid w:val="00D46986"/>
    <w:rsid w:val="00D53172"/>
    <w:rsid w:val="00D56867"/>
    <w:rsid w:val="00D620AB"/>
    <w:rsid w:val="00D80721"/>
    <w:rsid w:val="00DA16E3"/>
    <w:rsid w:val="00DA27FA"/>
    <w:rsid w:val="00DA5973"/>
    <w:rsid w:val="00DA7F22"/>
    <w:rsid w:val="00DB01AA"/>
    <w:rsid w:val="00DB2189"/>
    <w:rsid w:val="00DB4178"/>
    <w:rsid w:val="00DB4BC4"/>
    <w:rsid w:val="00DB7F58"/>
    <w:rsid w:val="00DC6406"/>
    <w:rsid w:val="00DD08A4"/>
    <w:rsid w:val="00DD3B4B"/>
    <w:rsid w:val="00DD42D7"/>
    <w:rsid w:val="00DF19C2"/>
    <w:rsid w:val="00DF4EA6"/>
    <w:rsid w:val="00E02EDF"/>
    <w:rsid w:val="00E047EE"/>
    <w:rsid w:val="00E06601"/>
    <w:rsid w:val="00E12A38"/>
    <w:rsid w:val="00E21267"/>
    <w:rsid w:val="00E43069"/>
    <w:rsid w:val="00E458E9"/>
    <w:rsid w:val="00E5389D"/>
    <w:rsid w:val="00E675C5"/>
    <w:rsid w:val="00E724E6"/>
    <w:rsid w:val="00E742D2"/>
    <w:rsid w:val="00E77973"/>
    <w:rsid w:val="00E81178"/>
    <w:rsid w:val="00E90A2F"/>
    <w:rsid w:val="00E90AB6"/>
    <w:rsid w:val="00E914FE"/>
    <w:rsid w:val="00E93CDF"/>
    <w:rsid w:val="00EB3174"/>
    <w:rsid w:val="00EC55C7"/>
    <w:rsid w:val="00ED016F"/>
    <w:rsid w:val="00ED04A1"/>
    <w:rsid w:val="00ED2B1C"/>
    <w:rsid w:val="00ED6D89"/>
    <w:rsid w:val="00ED7993"/>
    <w:rsid w:val="00EE6456"/>
    <w:rsid w:val="00EE69B0"/>
    <w:rsid w:val="00F111C2"/>
    <w:rsid w:val="00F14EBF"/>
    <w:rsid w:val="00F16076"/>
    <w:rsid w:val="00F23C95"/>
    <w:rsid w:val="00F30D97"/>
    <w:rsid w:val="00F41D6B"/>
    <w:rsid w:val="00F43069"/>
    <w:rsid w:val="00F4770D"/>
    <w:rsid w:val="00F51E51"/>
    <w:rsid w:val="00F544F8"/>
    <w:rsid w:val="00F57076"/>
    <w:rsid w:val="00F632B5"/>
    <w:rsid w:val="00F64AB8"/>
    <w:rsid w:val="00F77F3A"/>
    <w:rsid w:val="00F8016E"/>
    <w:rsid w:val="00F87C57"/>
    <w:rsid w:val="00FA0C68"/>
    <w:rsid w:val="00FA52DD"/>
    <w:rsid w:val="00FB409F"/>
    <w:rsid w:val="00FD0E96"/>
    <w:rsid w:val="00FD3DA7"/>
    <w:rsid w:val="00FF0A88"/>
    <w:rsid w:val="00FF75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6C960-D2E4-4B09-AFA1-AAC0CE3A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46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3269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2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595"/>
    <w:rPr>
      <w:sz w:val="20"/>
      <w:szCs w:val="20"/>
    </w:rPr>
  </w:style>
  <w:style w:type="character" w:styleId="FootnoteReference">
    <w:name w:val="footnote reference"/>
    <w:basedOn w:val="DefaultParagraphFont"/>
    <w:uiPriority w:val="99"/>
    <w:semiHidden/>
    <w:unhideWhenUsed/>
    <w:rsid w:val="00782595"/>
    <w:rPr>
      <w:vertAlign w:val="superscript"/>
    </w:rPr>
  </w:style>
  <w:style w:type="paragraph" w:styleId="ListParagraph">
    <w:name w:val="List Paragraph"/>
    <w:basedOn w:val="Normal"/>
    <w:uiPriority w:val="34"/>
    <w:qFormat/>
    <w:rsid w:val="003F2D8C"/>
    <w:pPr>
      <w:ind w:left="720"/>
      <w:contextualSpacing/>
    </w:pPr>
  </w:style>
  <w:style w:type="character" w:styleId="Hyperlink">
    <w:name w:val="Hyperlink"/>
    <w:basedOn w:val="DefaultParagraphFont"/>
    <w:uiPriority w:val="99"/>
    <w:semiHidden/>
    <w:unhideWhenUsed/>
    <w:rsid w:val="00514D13"/>
    <w:rPr>
      <w:color w:val="0000FF"/>
      <w:u w:val="single"/>
    </w:rPr>
  </w:style>
  <w:style w:type="character" w:customStyle="1" w:styleId="Heading2Char">
    <w:name w:val="Heading 2 Char"/>
    <w:basedOn w:val="DefaultParagraphFont"/>
    <w:link w:val="Heading2"/>
    <w:uiPriority w:val="9"/>
    <w:rsid w:val="00832697"/>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0E09A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ED2B1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c">
    <w:name w:val="mc"/>
    <w:basedOn w:val="DefaultParagraphFont"/>
    <w:rsid w:val="00CE7233"/>
  </w:style>
  <w:style w:type="character" w:customStyle="1" w:styleId="g1">
    <w:name w:val="g1"/>
    <w:basedOn w:val="DefaultParagraphFont"/>
    <w:rsid w:val="002F638E"/>
  </w:style>
  <w:style w:type="character" w:customStyle="1" w:styleId="Heading1Char">
    <w:name w:val="Heading 1 Char"/>
    <w:basedOn w:val="DefaultParagraphFont"/>
    <w:link w:val="Heading1"/>
    <w:uiPriority w:val="9"/>
    <w:rsid w:val="0055463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61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FE0"/>
    <w:rPr>
      <w:rFonts w:ascii="Segoe UI" w:hAnsi="Segoe UI" w:cs="Segoe UI"/>
      <w:sz w:val="18"/>
      <w:szCs w:val="18"/>
    </w:rPr>
  </w:style>
  <w:style w:type="paragraph" w:styleId="Header">
    <w:name w:val="header"/>
    <w:basedOn w:val="Normal"/>
    <w:link w:val="HeaderChar"/>
    <w:uiPriority w:val="99"/>
    <w:unhideWhenUsed/>
    <w:rsid w:val="00661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FE0"/>
  </w:style>
  <w:style w:type="paragraph" w:styleId="Footer">
    <w:name w:val="footer"/>
    <w:basedOn w:val="Normal"/>
    <w:link w:val="FooterChar"/>
    <w:uiPriority w:val="99"/>
    <w:unhideWhenUsed/>
    <w:rsid w:val="00661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FE0"/>
  </w:style>
  <w:style w:type="character" w:styleId="Emphasis">
    <w:name w:val="Emphasis"/>
    <w:basedOn w:val="DefaultParagraphFont"/>
    <w:uiPriority w:val="20"/>
    <w:qFormat/>
    <w:rsid w:val="00C84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5412">
      <w:bodyDiv w:val="1"/>
      <w:marLeft w:val="0"/>
      <w:marRight w:val="0"/>
      <w:marTop w:val="0"/>
      <w:marBottom w:val="0"/>
      <w:divBdr>
        <w:top w:val="none" w:sz="0" w:space="0" w:color="auto"/>
        <w:left w:val="none" w:sz="0" w:space="0" w:color="auto"/>
        <w:bottom w:val="none" w:sz="0" w:space="0" w:color="auto"/>
        <w:right w:val="none" w:sz="0" w:space="0" w:color="auto"/>
      </w:divBdr>
    </w:div>
    <w:div w:id="122818078">
      <w:bodyDiv w:val="1"/>
      <w:marLeft w:val="0"/>
      <w:marRight w:val="0"/>
      <w:marTop w:val="0"/>
      <w:marBottom w:val="0"/>
      <w:divBdr>
        <w:top w:val="none" w:sz="0" w:space="0" w:color="auto"/>
        <w:left w:val="none" w:sz="0" w:space="0" w:color="auto"/>
        <w:bottom w:val="none" w:sz="0" w:space="0" w:color="auto"/>
        <w:right w:val="none" w:sz="0" w:space="0" w:color="auto"/>
      </w:divBdr>
    </w:div>
    <w:div w:id="323633042">
      <w:bodyDiv w:val="1"/>
      <w:marLeft w:val="0"/>
      <w:marRight w:val="0"/>
      <w:marTop w:val="0"/>
      <w:marBottom w:val="0"/>
      <w:divBdr>
        <w:top w:val="none" w:sz="0" w:space="0" w:color="auto"/>
        <w:left w:val="none" w:sz="0" w:space="0" w:color="auto"/>
        <w:bottom w:val="none" w:sz="0" w:space="0" w:color="auto"/>
        <w:right w:val="none" w:sz="0" w:space="0" w:color="auto"/>
      </w:divBdr>
      <w:divsChild>
        <w:div w:id="723064873">
          <w:marLeft w:val="0"/>
          <w:marRight w:val="0"/>
          <w:marTop w:val="0"/>
          <w:marBottom w:val="225"/>
          <w:divBdr>
            <w:top w:val="single" w:sz="24" w:space="0" w:color="auto"/>
            <w:left w:val="single" w:sz="24" w:space="0" w:color="auto"/>
            <w:bottom w:val="single" w:sz="36" w:space="0" w:color="003300"/>
            <w:right w:val="single" w:sz="24" w:space="0" w:color="auto"/>
          </w:divBdr>
          <w:divsChild>
            <w:div w:id="488639023">
              <w:marLeft w:val="0"/>
              <w:marRight w:val="0"/>
              <w:marTop w:val="0"/>
              <w:marBottom w:val="0"/>
              <w:divBdr>
                <w:top w:val="none" w:sz="0" w:space="0" w:color="auto"/>
                <w:left w:val="none" w:sz="0" w:space="0" w:color="auto"/>
                <w:bottom w:val="none" w:sz="0" w:space="0" w:color="auto"/>
                <w:right w:val="none" w:sz="0" w:space="0" w:color="auto"/>
              </w:divBdr>
            </w:div>
          </w:divsChild>
        </w:div>
        <w:div w:id="1065569019">
          <w:marLeft w:val="0"/>
          <w:marRight w:val="0"/>
          <w:marTop w:val="0"/>
          <w:marBottom w:val="0"/>
          <w:divBdr>
            <w:top w:val="none" w:sz="0" w:space="0" w:color="auto"/>
            <w:left w:val="none" w:sz="0" w:space="0" w:color="auto"/>
            <w:bottom w:val="none" w:sz="0" w:space="0" w:color="auto"/>
            <w:right w:val="none" w:sz="0" w:space="0" w:color="auto"/>
          </w:divBdr>
          <w:divsChild>
            <w:div w:id="1376156939">
              <w:marLeft w:val="0"/>
              <w:marRight w:val="0"/>
              <w:marTop w:val="0"/>
              <w:marBottom w:val="0"/>
              <w:divBdr>
                <w:top w:val="none" w:sz="0" w:space="0" w:color="auto"/>
                <w:left w:val="none" w:sz="0" w:space="0" w:color="auto"/>
                <w:bottom w:val="none" w:sz="0" w:space="0" w:color="auto"/>
                <w:right w:val="none" w:sz="0" w:space="0" w:color="auto"/>
              </w:divBdr>
              <w:divsChild>
                <w:div w:id="471361619">
                  <w:marLeft w:val="0"/>
                  <w:marRight w:val="0"/>
                  <w:marTop w:val="0"/>
                  <w:marBottom w:val="0"/>
                  <w:divBdr>
                    <w:top w:val="none" w:sz="0" w:space="0" w:color="auto"/>
                    <w:left w:val="none" w:sz="0" w:space="0" w:color="auto"/>
                    <w:bottom w:val="none" w:sz="0" w:space="0" w:color="auto"/>
                    <w:right w:val="none" w:sz="0" w:space="0" w:color="auto"/>
                  </w:divBdr>
                  <w:divsChild>
                    <w:div w:id="177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54472">
      <w:bodyDiv w:val="1"/>
      <w:marLeft w:val="0"/>
      <w:marRight w:val="0"/>
      <w:marTop w:val="0"/>
      <w:marBottom w:val="0"/>
      <w:divBdr>
        <w:top w:val="none" w:sz="0" w:space="0" w:color="auto"/>
        <w:left w:val="none" w:sz="0" w:space="0" w:color="auto"/>
        <w:bottom w:val="none" w:sz="0" w:space="0" w:color="auto"/>
        <w:right w:val="none" w:sz="0" w:space="0" w:color="auto"/>
      </w:divBdr>
    </w:div>
    <w:div w:id="606621328">
      <w:bodyDiv w:val="1"/>
      <w:marLeft w:val="0"/>
      <w:marRight w:val="0"/>
      <w:marTop w:val="0"/>
      <w:marBottom w:val="0"/>
      <w:divBdr>
        <w:top w:val="none" w:sz="0" w:space="0" w:color="auto"/>
        <w:left w:val="none" w:sz="0" w:space="0" w:color="auto"/>
        <w:bottom w:val="none" w:sz="0" w:space="0" w:color="auto"/>
        <w:right w:val="none" w:sz="0" w:space="0" w:color="auto"/>
      </w:divBdr>
      <w:divsChild>
        <w:div w:id="1818645341">
          <w:marLeft w:val="0"/>
          <w:marRight w:val="0"/>
          <w:marTop w:val="0"/>
          <w:marBottom w:val="225"/>
          <w:divBdr>
            <w:top w:val="single" w:sz="24" w:space="0" w:color="auto"/>
            <w:left w:val="single" w:sz="24" w:space="0" w:color="auto"/>
            <w:bottom w:val="single" w:sz="36" w:space="0" w:color="003300"/>
            <w:right w:val="single" w:sz="24" w:space="0" w:color="auto"/>
          </w:divBdr>
          <w:divsChild>
            <w:div w:id="1371492956">
              <w:marLeft w:val="0"/>
              <w:marRight w:val="0"/>
              <w:marTop w:val="0"/>
              <w:marBottom w:val="0"/>
              <w:divBdr>
                <w:top w:val="none" w:sz="0" w:space="0" w:color="auto"/>
                <w:left w:val="none" w:sz="0" w:space="0" w:color="auto"/>
                <w:bottom w:val="none" w:sz="0" w:space="0" w:color="auto"/>
                <w:right w:val="none" w:sz="0" w:space="0" w:color="auto"/>
              </w:divBdr>
            </w:div>
          </w:divsChild>
        </w:div>
        <w:div w:id="933513415">
          <w:marLeft w:val="0"/>
          <w:marRight w:val="0"/>
          <w:marTop w:val="0"/>
          <w:marBottom w:val="0"/>
          <w:divBdr>
            <w:top w:val="none" w:sz="0" w:space="0" w:color="auto"/>
            <w:left w:val="none" w:sz="0" w:space="0" w:color="auto"/>
            <w:bottom w:val="none" w:sz="0" w:space="0" w:color="auto"/>
            <w:right w:val="none" w:sz="0" w:space="0" w:color="auto"/>
          </w:divBdr>
          <w:divsChild>
            <w:div w:id="1467704535">
              <w:marLeft w:val="0"/>
              <w:marRight w:val="0"/>
              <w:marTop w:val="0"/>
              <w:marBottom w:val="0"/>
              <w:divBdr>
                <w:top w:val="none" w:sz="0" w:space="0" w:color="auto"/>
                <w:left w:val="none" w:sz="0" w:space="0" w:color="auto"/>
                <w:bottom w:val="none" w:sz="0" w:space="0" w:color="auto"/>
                <w:right w:val="none" w:sz="0" w:space="0" w:color="auto"/>
              </w:divBdr>
              <w:divsChild>
                <w:div w:id="55933889">
                  <w:marLeft w:val="0"/>
                  <w:marRight w:val="0"/>
                  <w:marTop w:val="0"/>
                  <w:marBottom w:val="0"/>
                  <w:divBdr>
                    <w:top w:val="none" w:sz="0" w:space="0" w:color="auto"/>
                    <w:left w:val="none" w:sz="0" w:space="0" w:color="auto"/>
                    <w:bottom w:val="none" w:sz="0" w:space="0" w:color="auto"/>
                    <w:right w:val="none" w:sz="0" w:space="0" w:color="auto"/>
                  </w:divBdr>
                  <w:divsChild>
                    <w:div w:id="12241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98908">
      <w:bodyDiv w:val="1"/>
      <w:marLeft w:val="0"/>
      <w:marRight w:val="0"/>
      <w:marTop w:val="0"/>
      <w:marBottom w:val="0"/>
      <w:divBdr>
        <w:top w:val="none" w:sz="0" w:space="0" w:color="auto"/>
        <w:left w:val="none" w:sz="0" w:space="0" w:color="auto"/>
        <w:bottom w:val="none" w:sz="0" w:space="0" w:color="auto"/>
        <w:right w:val="none" w:sz="0" w:space="0" w:color="auto"/>
      </w:divBdr>
    </w:div>
    <w:div w:id="781653667">
      <w:bodyDiv w:val="1"/>
      <w:marLeft w:val="0"/>
      <w:marRight w:val="0"/>
      <w:marTop w:val="0"/>
      <w:marBottom w:val="0"/>
      <w:divBdr>
        <w:top w:val="none" w:sz="0" w:space="0" w:color="auto"/>
        <w:left w:val="none" w:sz="0" w:space="0" w:color="auto"/>
        <w:bottom w:val="none" w:sz="0" w:space="0" w:color="auto"/>
        <w:right w:val="none" w:sz="0" w:space="0" w:color="auto"/>
      </w:divBdr>
      <w:divsChild>
        <w:div w:id="2043549899">
          <w:marLeft w:val="0"/>
          <w:marRight w:val="0"/>
          <w:marTop w:val="0"/>
          <w:marBottom w:val="225"/>
          <w:divBdr>
            <w:top w:val="single" w:sz="24" w:space="0" w:color="auto"/>
            <w:left w:val="single" w:sz="24" w:space="0" w:color="auto"/>
            <w:bottom w:val="single" w:sz="36" w:space="0" w:color="003300"/>
            <w:right w:val="single" w:sz="24" w:space="0" w:color="auto"/>
          </w:divBdr>
          <w:divsChild>
            <w:div w:id="1849128327">
              <w:marLeft w:val="0"/>
              <w:marRight w:val="0"/>
              <w:marTop w:val="0"/>
              <w:marBottom w:val="0"/>
              <w:divBdr>
                <w:top w:val="none" w:sz="0" w:space="0" w:color="auto"/>
                <w:left w:val="none" w:sz="0" w:space="0" w:color="auto"/>
                <w:bottom w:val="none" w:sz="0" w:space="0" w:color="auto"/>
                <w:right w:val="none" w:sz="0" w:space="0" w:color="auto"/>
              </w:divBdr>
            </w:div>
          </w:divsChild>
        </w:div>
        <w:div w:id="463163175">
          <w:marLeft w:val="0"/>
          <w:marRight w:val="0"/>
          <w:marTop w:val="0"/>
          <w:marBottom w:val="0"/>
          <w:divBdr>
            <w:top w:val="none" w:sz="0" w:space="0" w:color="auto"/>
            <w:left w:val="none" w:sz="0" w:space="0" w:color="auto"/>
            <w:bottom w:val="none" w:sz="0" w:space="0" w:color="auto"/>
            <w:right w:val="none" w:sz="0" w:space="0" w:color="auto"/>
          </w:divBdr>
          <w:divsChild>
            <w:div w:id="182017428">
              <w:marLeft w:val="0"/>
              <w:marRight w:val="0"/>
              <w:marTop w:val="0"/>
              <w:marBottom w:val="0"/>
              <w:divBdr>
                <w:top w:val="none" w:sz="0" w:space="0" w:color="auto"/>
                <w:left w:val="none" w:sz="0" w:space="0" w:color="auto"/>
                <w:bottom w:val="none" w:sz="0" w:space="0" w:color="auto"/>
                <w:right w:val="none" w:sz="0" w:space="0" w:color="auto"/>
              </w:divBdr>
              <w:divsChild>
                <w:div w:id="895239376">
                  <w:marLeft w:val="0"/>
                  <w:marRight w:val="0"/>
                  <w:marTop w:val="0"/>
                  <w:marBottom w:val="0"/>
                  <w:divBdr>
                    <w:top w:val="none" w:sz="0" w:space="0" w:color="auto"/>
                    <w:left w:val="none" w:sz="0" w:space="0" w:color="auto"/>
                    <w:bottom w:val="none" w:sz="0" w:space="0" w:color="auto"/>
                    <w:right w:val="none" w:sz="0" w:space="0" w:color="auto"/>
                  </w:divBdr>
                  <w:divsChild>
                    <w:div w:id="1140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7308">
      <w:bodyDiv w:val="1"/>
      <w:marLeft w:val="0"/>
      <w:marRight w:val="0"/>
      <w:marTop w:val="0"/>
      <w:marBottom w:val="0"/>
      <w:divBdr>
        <w:top w:val="none" w:sz="0" w:space="0" w:color="auto"/>
        <w:left w:val="none" w:sz="0" w:space="0" w:color="auto"/>
        <w:bottom w:val="none" w:sz="0" w:space="0" w:color="auto"/>
        <w:right w:val="none" w:sz="0" w:space="0" w:color="auto"/>
      </w:divBdr>
      <w:divsChild>
        <w:div w:id="937831231">
          <w:marLeft w:val="0"/>
          <w:marRight w:val="0"/>
          <w:marTop w:val="120"/>
          <w:marBottom w:val="0"/>
          <w:divBdr>
            <w:top w:val="none" w:sz="0" w:space="0" w:color="auto"/>
            <w:left w:val="none" w:sz="0" w:space="0" w:color="auto"/>
            <w:bottom w:val="none" w:sz="0" w:space="0" w:color="auto"/>
            <w:right w:val="none" w:sz="0" w:space="0" w:color="auto"/>
          </w:divBdr>
        </w:div>
        <w:div w:id="408969203">
          <w:marLeft w:val="0"/>
          <w:marRight w:val="0"/>
          <w:marTop w:val="240"/>
          <w:marBottom w:val="24"/>
          <w:divBdr>
            <w:top w:val="single" w:sz="8" w:space="2" w:color="808080"/>
            <w:left w:val="none" w:sz="0" w:space="0" w:color="auto"/>
            <w:bottom w:val="none" w:sz="0" w:space="0" w:color="auto"/>
            <w:right w:val="none" w:sz="0" w:space="0" w:color="auto"/>
          </w:divBdr>
        </w:div>
        <w:div w:id="2143578522">
          <w:marLeft w:val="0"/>
          <w:marRight w:val="0"/>
          <w:marTop w:val="120"/>
          <w:marBottom w:val="0"/>
          <w:divBdr>
            <w:top w:val="none" w:sz="0" w:space="0" w:color="auto"/>
            <w:left w:val="none" w:sz="0" w:space="0" w:color="auto"/>
            <w:bottom w:val="none" w:sz="0" w:space="0" w:color="auto"/>
            <w:right w:val="none" w:sz="0" w:space="0" w:color="auto"/>
          </w:divBdr>
        </w:div>
        <w:div w:id="1688869399">
          <w:marLeft w:val="567"/>
          <w:marRight w:val="0"/>
          <w:marTop w:val="60"/>
          <w:marBottom w:val="0"/>
          <w:divBdr>
            <w:top w:val="none" w:sz="0" w:space="0" w:color="auto"/>
            <w:left w:val="none" w:sz="0" w:space="0" w:color="auto"/>
            <w:bottom w:val="none" w:sz="0" w:space="0" w:color="auto"/>
            <w:right w:val="none" w:sz="0" w:space="0" w:color="auto"/>
          </w:divBdr>
        </w:div>
        <w:div w:id="37436901">
          <w:marLeft w:val="1134"/>
          <w:marRight w:val="0"/>
          <w:marTop w:val="60"/>
          <w:marBottom w:val="0"/>
          <w:divBdr>
            <w:top w:val="none" w:sz="0" w:space="0" w:color="auto"/>
            <w:left w:val="none" w:sz="0" w:space="0" w:color="auto"/>
            <w:bottom w:val="none" w:sz="0" w:space="0" w:color="auto"/>
            <w:right w:val="none" w:sz="0" w:space="0" w:color="auto"/>
          </w:divBdr>
        </w:div>
        <w:div w:id="475412974">
          <w:marLeft w:val="567"/>
          <w:marRight w:val="0"/>
          <w:marTop w:val="60"/>
          <w:marBottom w:val="0"/>
          <w:divBdr>
            <w:top w:val="none" w:sz="0" w:space="0" w:color="auto"/>
            <w:left w:val="none" w:sz="0" w:space="0" w:color="auto"/>
            <w:bottom w:val="none" w:sz="0" w:space="0" w:color="auto"/>
            <w:right w:val="none" w:sz="0" w:space="0" w:color="auto"/>
          </w:divBdr>
        </w:div>
        <w:div w:id="1792628711">
          <w:marLeft w:val="1134"/>
          <w:marRight w:val="0"/>
          <w:marTop w:val="60"/>
          <w:marBottom w:val="0"/>
          <w:divBdr>
            <w:top w:val="none" w:sz="0" w:space="0" w:color="auto"/>
            <w:left w:val="none" w:sz="0" w:space="0" w:color="auto"/>
            <w:bottom w:val="none" w:sz="0" w:space="0" w:color="auto"/>
            <w:right w:val="none" w:sz="0" w:space="0" w:color="auto"/>
          </w:divBdr>
        </w:div>
        <w:div w:id="1600946043">
          <w:marLeft w:val="567"/>
          <w:marRight w:val="0"/>
          <w:marTop w:val="60"/>
          <w:marBottom w:val="0"/>
          <w:divBdr>
            <w:top w:val="none" w:sz="0" w:space="0" w:color="auto"/>
            <w:left w:val="none" w:sz="0" w:space="0" w:color="auto"/>
            <w:bottom w:val="none" w:sz="0" w:space="0" w:color="auto"/>
            <w:right w:val="none" w:sz="0" w:space="0" w:color="auto"/>
          </w:divBdr>
        </w:div>
      </w:divsChild>
    </w:div>
    <w:div w:id="991299210">
      <w:bodyDiv w:val="1"/>
      <w:marLeft w:val="0"/>
      <w:marRight w:val="0"/>
      <w:marTop w:val="0"/>
      <w:marBottom w:val="0"/>
      <w:divBdr>
        <w:top w:val="none" w:sz="0" w:space="0" w:color="auto"/>
        <w:left w:val="none" w:sz="0" w:space="0" w:color="auto"/>
        <w:bottom w:val="none" w:sz="0" w:space="0" w:color="auto"/>
        <w:right w:val="none" w:sz="0" w:space="0" w:color="auto"/>
      </w:divBdr>
    </w:div>
    <w:div w:id="1789083500">
      <w:bodyDiv w:val="1"/>
      <w:marLeft w:val="0"/>
      <w:marRight w:val="0"/>
      <w:marTop w:val="0"/>
      <w:marBottom w:val="0"/>
      <w:divBdr>
        <w:top w:val="none" w:sz="0" w:space="0" w:color="auto"/>
        <w:left w:val="none" w:sz="0" w:space="0" w:color="auto"/>
        <w:bottom w:val="none" w:sz="0" w:space="0" w:color="auto"/>
        <w:right w:val="none" w:sz="0" w:space="0" w:color="auto"/>
      </w:divBdr>
      <w:divsChild>
        <w:div w:id="973214746">
          <w:marLeft w:val="0"/>
          <w:marRight w:val="0"/>
          <w:marTop w:val="120"/>
          <w:marBottom w:val="0"/>
          <w:divBdr>
            <w:top w:val="none" w:sz="0" w:space="0" w:color="auto"/>
            <w:left w:val="none" w:sz="0" w:space="0" w:color="auto"/>
            <w:bottom w:val="none" w:sz="0" w:space="0" w:color="auto"/>
            <w:right w:val="none" w:sz="0" w:space="0" w:color="auto"/>
          </w:divBdr>
        </w:div>
        <w:div w:id="752778008">
          <w:marLeft w:val="567"/>
          <w:marRight w:val="0"/>
          <w:marTop w:val="60"/>
          <w:marBottom w:val="0"/>
          <w:divBdr>
            <w:top w:val="none" w:sz="0" w:space="0" w:color="auto"/>
            <w:left w:val="none" w:sz="0" w:space="0" w:color="auto"/>
            <w:bottom w:val="none" w:sz="0" w:space="0" w:color="auto"/>
            <w:right w:val="none" w:sz="0" w:space="0" w:color="auto"/>
          </w:divBdr>
        </w:div>
        <w:div w:id="1976252916">
          <w:marLeft w:val="0"/>
          <w:marRight w:val="0"/>
          <w:marTop w:val="120"/>
          <w:marBottom w:val="0"/>
          <w:divBdr>
            <w:top w:val="none" w:sz="0" w:space="0" w:color="auto"/>
            <w:left w:val="none" w:sz="0" w:space="0" w:color="auto"/>
            <w:bottom w:val="none" w:sz="0" w:space="0" w:color="auto"/>
            <w:right w:val="none" w:sz="0" w:space="0" w:color="auto"/>
          </w:divBdr>
        </w:div>
      </w:divsChild>
    </w:div>
    <w:div w:id="1944148363">
      <w:bodyDiv w:val="1"/>
      <w:marLeft w:val="0"/>
      <w:marRight w:val="0"/>
      <w:marTop w:val="0"/>
      <w:marBottom w:val="0"/>
      <w:divBdr>
        <w:top w:val="none" w:sz="0" w:space="0" w:color="auto"/>
        <w:left w:val="none" w:sz="0" w:space="0" w:color="auto"/>
        <w:bottom w:val="none" w:sz="0" w:space="0" w:color="auto"/>
        <w:right w:val="none" w:sz="0" w:space="0" w:color="auto"/>
      </w:divBdr>
    </w:div>
    <w:div w:id="2007397038">
      <w:bodyDiv w:val="1"/>
      <w:marLeft w:val="0"/>
      <w:marRight w:val="0"/>
      <w:marTop w:val="0"/>
      <w:marBottom w:val="0"/>
      <w:divBdr>
        <w:top w:val="none" w:sz="0" w:space="0" w:color="auto"/>
        <w:left w:val="none" w:sz="0" w:space="0" w:color="auto"/>
        <w:bottom w:val="none" w:sz="0" w:space="0" w:color="auto"/>
        <w:right w:val="none" w:sz="0" w:space="0" w:color="auto"/>
      </w:divBdr>
      <w:divsChild>
        <w:div w:id="1883782311">
          <w:marLeft w:val="0"/>
          <w:marRight w:val="0"/>
          <w:marTop w:val="120"/>
          <w:marBottom w:val="0"/>
          <w:divBdr>
            <w:top w:val="none" w:sz="0" w:space="0" w:color="auto"/>
            <w:left w:val="none" w:sz="0" w:space="0" w:color="auto"/>
            <w:bottom w:val="none" w:sz="0" w:space="0" w:color="auto"/>
            <w:right w:val="none" w:sz="0" w:space="0" w:color="auto"/>
          </w:divBdr>
        </w:div>
        <w:div w:id="1870143652">
          <w:marLeft w:val="1134"/>
          <w:marRight w:val="0"/>
          <w:marTop w:val="60"/>
          <w:marBottom w:val="0"/>
          <w:divBdr>
            <w:top w:val="none" w:sz="0" w:space="0" w:color="auto"/>
            <w:left w:val="none" w:sz="0" w:space="0" w:color="auto"/>
            <w:bottom w:val="none" w:sz="0" w:space="0" w:color="auto"/>
            <w:right w:val="none" w:sz="0" w:space="0" w:color="auto"/>
          </w:divBdr>
        </w:div>
        <w:div w:id="928343565">
          <w:marLeft w:val="1134"/>
          <w:marRight w:val="0"/>
          <w:marTop w:val="60"/>
          <w:marBottom w:val="0"/>
          <w:divBdr>
            <w:top w:val="none" w:sz="0" w:space="0" w:color="auto"/>
            <w:left w:val="none" w:sz="0" w:space="0" w:color="auto"/>
            <w:bottom w:val="none" w:sz="0" w:space="0" w:color="auto"/>
            <w:right w:val="none" w:sz="0" w:space="0" w:color="auto"/>
          </w:divBdr>
        </w:div>
        <w:div w:id="844780535">
          <w:marLeft w:val="1134"/>
          <w:marRight w:val="0"/>
          <w:marTop w:val="60"/>
          <w:marBottom w:val="0"/>
          <w:divBdr>
            <w:top w:val="none" w:sz="0" w:space="0" w:color="auto"/>
            <w:left w:val="none" w:sz="0" w:space="0" w:color="auto"/>
            <w:bottom w:val="none" w:sz="0" w:space="0" w:color="auto"/>
            <w:right w:val="none" w:sz="0" w:space="0" w:color="auto"/>
          </w:divBdr>
        </w:div>
        <w:div w:id="1357466911">
          <w:marLeft w:val="1134"/>
          <w:marRight w:val="0"/>
          <w:marTop w:val="60"/>
          <w:marBottom w:val="0"/>
          <w:divBdr>
            <w:top w:val="none" w:sz="0" w:space="0" w:color="auto"/>
            <w:left w:val="none" w:sz="0" w:space="0" w:color="auto"/>
            <w:bottom w:val="none" w:sz="0" w:space="0" w:color="auto"/>
            <w:right w:val="none" w:sz="0" w:space="0" w:color="auto"/>
          </w:divBdr>
        </w:div>
        <w:div w:id="1127894787">
          <w:marLeft w:val="1134"/>
          <w:marRight w:val="0"/>
          <w:marTop w:val="60"/>
          <w:marBottom w:val="0"/>
          <w:divBdr>
            <w:top w:val="none" w:sz="0" w:space="0" w:color="auto"/>
            <w:left w:val="none" w:sz="0" w:space="0" w:color="auto"/>
            <w:bottom w:val="none" w:sz="0" w:space="0" w:color="auto"/>
            <w:right w:val="none" w:sz="0" w:space="0" w:color="auto"/>
          </w:divBdr>
        </w:div>
        <w:div w:id="1293705157">
          <w:marLeft w:val="0"/>
          <w:marRight w:val="0"/>
          <w:marTop w:val="120"/>
          <w:marBottom w:val="0"/>
          <w:divBdr>
            <w:top w:val="none" w:sz="0" w:space="0" w:color="auto"/>
            <w:left w:val="none" w:sz="0" w:space="0" w:color="auto"/>
            <w:bottom w:val="none" w:sz="0" w:space="0" w:color="auto"/>
            <w:right w:val="none" w:sz="0" w:space="0" w:color="auto"/>
          </w:divBdr>
        </w:div>
        <w:div w:id="606431412">
          <w:marLeft w:val="0"/>
          <w:marRight w:val="0"/>
          <w:marTop w:val="240"/>
          <w:marBottom w:val="24"/>
          <w:divBdr>
            <w:top w:val="single" w:sz="8" w:space="2" w:color="808080"/>
            <w:left w:val="none" w:sz="0" w:space="0" w:color="auto"/>
            <w:bottom w:val="none" w:sz="0" w:space="0" w:color="auto"/>
            <w:right w:val="none" w:sz="0" w:space="0" w:color="auto"/>
          </w:divBdr>
        </w:div>
        <w:div w:id="1727484607">
          <w:marLeft w:val="0"/>
          <w:marRight w:val="0"/>
          <w:marTop w:val="120"/>
          <w:marBottom w:val="0"/>
          <w:divBdr>
            <w:top w:val="none" w:sz="0" w:space="0" w:color="auto"/>
            <w:left w:val="none" w:sz="0" w:space="0" w:color="auto"/>
            <w:bottom w:val="none" w:sz="0" w:space="0" w:color="auto"/>
            <w:right w:val="none" w:sz="0" w:space="0" w:color="auto"/>
          </w:divBdr>
        </w:div>
        <w:div w:id="443426738">
          <w:marLeft w:val="0"/>
          <w:marRight w:val="0"/>
          <w:marTop w:val="120"/>
          <w:marBottom w:val="0"/>
          <w:divBdr>
            <w:top w:val="none" w:sz="0" w:space="0" w:color="auto"/>
            <w:left w:val="none" w:sz="0" w:space="0" w:color="auto"/>
            <w:bottom w:val="none" w:sz="0" w:space="0" w:color="auto"/>
            <w:right w:val="none" w:sz="0" w:space="0" w:color="auto"/>
          </w:divBdr>
        </w:div>
      </w:divsChild>
    </w:div>
    <w:div w:id="20809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04%20%286%29%20SA%20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6A94-3B43-44C4-BFDA-9DC08698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8000</Words>
  <Characters>45601</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2</cp:revision>
  <cp:lastPrinted>2023-05-29T11:42:00Z</cp:lastPrinted>
  <dcterms:created xsi:type="dcterms:W3CDTF">2023-06-02T09:59:00Z</dcterms:created>
  <dcterms:modified xsi:type="dcterms:W3CDTF">2023-06-02T09:59:00Z</dcterms:modified>
</cp:coreProperties>
</file>