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FB15" w14:textId="77777777" w:rsidR="00277EAD" w:rsidRPr="00DB2A06" w:rsidRDefault="00277EAD" w:rsidP="00277EAD">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4D7A0EE" w14:textId="77777777" w:rsidR="00277EAD" w:rsidRDefault="00277EAD" w:rsidP="00DB2678">
      <w:pPr>
        <w:spacing w:after="0" w:line="360" w:lineRule="auto"/>
        <w:jc w:val="center"/>
        <w:rPr>
          <w:rFonts w:ascii="Arial" w:eastAsia="Times New Roman" w:hAnsi="Arial" w:cs="Arial"/>
          <w:b/>
          <w:noProof/>
          <w:sz w:val="24"/>
          <w:szCs w:val="24"/>
          <w:lang w:val="en-US"/>
        </w:rPr>
      </w:pPr>
    </w:p>
    <w:p w14:paraId="6F45B036" w14:textId="77777777" w:rsidR="00277EAD" w:rsidRDefault="00277EAD" w:rsidP="00DB2678">
      <w:pPr>
        <w:spacing w:after="0" w:line="360" w:lineRule="auto"/>
        <w:jc w:val="center"/>
        <w:rPr>
          <w:rFonts w:ascii="Arial" w:eastAsia="Times New Roman" w:hAnsi="Arial" w:cs="Arial"/>
          <w:b/>
          <w:noProof/>
          <w:sz w:val="24"/>
          <w:szCs w:val="24"/>
          <w:lang w:val="en-US"/>
        </w:rPr>
      </w:pPr>
    </w:p>
    <w:p w14:paraId="62E8C9BF" w14:textId="77777777" w:rsidR="00993CEB" w:rsidRPr="00F736A9" w:rsidRDefault="00993CEB" w:rsidP="00DB2678">
      <w:pPr>
        <w:spacing w:after="0" w:line="360" w:lineRule="auto"/>
        <w:jc w:val="center"/>
        <w:rPr>
          <w:rFonts w:ascii="Arial" w:eastAsia="Times New Roman" w:hAnsi="Arial" w:cs="Arial"/>
          <w:sz w:val="24"/>
          <w:szCs w:val="24"/>
          <w:lang w:eastAsia="en-GB"/>
        </w:rPr>
      </w:pPr>
      <w:r w:rsidRPr="00F736A9">
        <w:rPr>
          <w:rFonts w:ascii="Arial" w:eastAsia="Times New Roman" w:hAnsi="Arial" w:cs="Arial"/>
          <w:b/>
          <w:noProof/>
          <w:sz w:val="24"/>
          <w:szCs w:val="24"/>
          <w:lang w:val="en-US"/>
        </w:rPr>
        <w:drawing>
          <wp:inline distT="0" distB="0" distL="0" distR="0" wp14:anchorId="7970495D" wp14:editId="63BB5C8F">
            <wp:extent cx="1352550" cy="1352550"/>
            <wp:effectExtent l="0" t="0" r="0" b="0"/>
            <wp:docPr id="1"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79096C4" w14:textId="77777777" w:rsidR="00993CEB" w:rsidRPr="00F736A9" w:rsidRDefault="00993CEB" w:rsidP="00DB2678">
      <w:pPr>
        <w:spacing w:after="0" w:line="360" w:lineRule="auto"/>
        <w:jc w:val="center"/>
        <w:rPr>
          <w:rFonts w:ascii="Arial" w:eastAsia="Times New Roman" w:hAnsi="Arial" w:cs="Arial"/>
          <w:b/>
          <w:sz w:val="24"/>
          <w:szCs w:val="24"/>
          <w:lang w:eastAsia="en-GB"/>
        </w:rPr>
      </w:pPr>
      <w:r w:rsidRPr="00F736A9">
        <w:rPr>
          <w:rFonts w:ascii="Arial" w:eastAsia="Times New Roman" w:hAnsi="Arial" w:cs="Arial"/>
          <w:b/>
          <w:sz w:val="24"/>
          <w:szCs w:val="24"/>
          <w:lang w:eastAsia="en-GB"/>
        </w:rPr>
        <w:t>IN THE HIGH COURT OF SOUTH AFRICA</w:t>
      </w:r>
    </w:p>
    <w:p w14:paraId="20F4AE6D" w14:textId="77777777" w:rsidR="00993CEB" w:rsidRPr="00F736A9" w:rsidRDefault="00993CEB" w:rsidP="00DB2678">
      <w:pPr>
        <w:spacing w:after="0" w:line="360" w:lineRule="auto"/>
        <w:jc w:val="center"/>
        <w:rPr>
          <w:rFonts w:ascii="Arial" w:eastAsia="Times New Roman" w:hAnsi="Arial" w:cs="Arial"/>
          <w:b/>
          <w:sz w:val="24"/>
          <w:szCs w:val="24"/>
          <w:lang w:eastAsia="en-GB"/>
        </w:rPr>
      </w:pPr>
      <w:r w:rsidRPr="00F736A9">
        <w:rPr>
          <w:rFonts w:ascii="Arial" w:eastAsia="Times New Roman" w:hAnsi="Arial" w:cs="Arial"/>
          <w:b/>
          <w:sz w:val="24"/>
          <w:szCs w:val="24"/>
          <w:lang w:eastAsia="en-GB"/>
        </w:rPr>
        <w:t>GAUTENG DIVISION, PRETORIA</w:t>
      </w:r>
    </w:p>
    <w:p w14:paraId="65D4618A" w14:textId="118088FB" w:rsidR="00993CEB" w:rsidRPr="00F736A9" w:rsidRDefault="00993CEB" w:rsidP="00DB2678">
      <w:pPr>
        <w:spacing w:before="240" w:after="0" w:line="360" w:lineRule="auto"/>
        <w:ind w:left="5760"/>
        <w:jc w:val="both"/>
        <w:rPr>
          <w:rFonts w:ascii="Arial" w:eastAsia="Times New Roman" w:hAnsi="Arial" w:cs="Arial"/>
          <w:b/>
          <w:sz w:val="24"/>
          <w:szCs w:val="24"/>
          <w:lang w:eastAsia="en-ZA"/>
        </w:rPr>
      </w:pPr>
      <w:r w:rsidRPr="00F736A9">
        <w:rPr>
          <w:rFonts w:ascii="Arial" w:eastAsia="Times New Roman" w:hAnsi="Arial" w:cs="Arial"/>
          <w:noProof/>
          <w:sz w:val="24"/>
          <w:szCs w:val="24"/>
          <w:lang w:val="en-US"/>
        </w:rPr>
        <mc:AlternateContent>
          <mc:Choice Requires="wps">
            <w:drawing>
              <wp:anchor distT="0" distB="0" distL="114300" distR="114300" simplePos="0" relativeHeight="251658752" behindDoc="0" locked="0" layoutInCell="1" allowOverlap="1" wp14:anchorId="25DAC9D2" wp14:editId="557D3808">
                <wp:simplePos x="0" y="0"/>
                <wp:positionH relativeFrom="column">
                  <wp:posOffset>161925</wp:posOffset>
                </wp:positionH>
                <wp:positionV relativeFrom="paragraph">
                  <wp:posOffset>301625</wp:posOffset>
                </wp:positionV>
                <wp:extent cx="2886075" cy="1352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52550"/>
                        </a:xfrm>
                        <a:prstGeom prst="rect">
                          <a:avLst/>
                        </a:prstGeom>
                        <a:solidFill>
                          <a:srgbClr val="FFFFFF"/>
                        </a:solidFill>
                        <a:ln w="9525">
                          <a:solidFill>
                            <a:srgbClr val="000000"/>
                          </a:solidFill>
                          <a:miter lim="800000"/>
                          <a:headEnd/>
                          <a:tailEnd/>
                        </a:ln>
                      </wps:spPr>
                      <wps:txbx>
                        <w:txbxContent>
                          <w:p w14:paraId="4CE80F88" w14:textId="77777777" w:rsidR="00CA5E40" w:rsidRDefault="00CA5E40" w:rsidP="00993CEB">
                            <w:pPr>
                              <w:rPr>
                                <w:rFonts w:ascii="Century Gothic" w:hAnsi="Century Gothic"/>
                                <w:b/>
                                <w:sz w:val="20"/>
                                <w:szCs w:val="20"/>
                              </w:rPr>
                            </w:pPr>
                          </w:p>
                          <w:p w14:paraId="7DA8A361" w14:textId="3B2EAFE9" w:rsidR="00CA5E40" w:rsidRPr="00DB59D3" w:rsidRDefault="00BE7DCB" w:rsidP="00BE7DCB">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(1)</w:t>
                            </w:r>
                            <w:r w:rsidRPr="00DB59D3">
                              <w:rPr>
                                <w:rFonts w:ascii="Arial" w:hAnsi="Arial" w:cs="Times New Roman"/>
                                <w:sz w:val="16"/>
                                <w:szCs w:val="16"/>
                              </w:rPr>
                              <w:tab/>
                            </w:r>
                            <w:r w:rsidR="00CA5E40" w:rsidRPr="00DB59D3">
                              <w:rPr>
                                <w:rFonts w:ascii="Arial" w:hAnsi="Arial" w:cs="Arial"/>
                                <w:sz w:val="16"/>
                                <w:szCs w:val="16"/>
                              </w:rPr>
                              <w:t>REPORTABLE: YES/NO</w:t>
                            </w:r>
                          </w:p>
                          <w:p w14:paraId="4990AB50" w14:textId="1EEE6894" w:rsidR="00CA5E40" w:rsidRPr="00DB59D3" w:rsidRDefault="00BE7DCB" w:rsidP="00BE7DCB">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(2)</w:t>
                            </w:r>
                            <w:r w:rsidRPr="00DB59D3">
                              <w:rPr>
                                <w:rFonts w:ascii="Arial" w:hAnsi="Arial" w:cs="Times New Roman"/>
                                <w:sz w:val="16"/>
                                <w:szCs w:val="16"/>
                              </w:rPr>
                              <w:tab/>
                            </w:r>
                            <w:r w:rsidR="00CA5E40" w:rsidRPr="00DB59D3">
                              <w:rPr>
                                <w:rFonts w:ascii="Arial" w:hAnsi="Arial" w:cs="Arial"/>
                                <w:sz w:val="16"/>
                                <w:szCs w:val="16"/>
                              </w:rPr>
                              <w:t>OF INTEREST TO OTHER JUDGES: YES/NO</w:t>
                            </w:r>
                          </w:p>
                          <w:p w14:paraId="4E08E544" w14:textId="08C23EC3" w:rsidR="00CA5E40" w:rsidRDefault="00BE7DCB" w:rsidP="00BE7DCB">
                            <w:pPr>
                              <w:tabs>
                                <w:tab w:val="left" w:pos="900"/>
                              </w:tabs>
                              <w:spacing w:after="0" w:line="240" w:lineRule="auto"/>
                              <w:ind w:left="900" w:hanging="720"/>
                              <w:rPr>
                                <w:rFonts w:ascii="Arial" w:hAnsi="Arial" w:cs="Arial"/>
                                <w:sz w:val="16"/>
                                <w:szCs w:val="16"/>
                              </w:rPr>
                            </w:pPr>
                            <w:r>
                              <w:rPr>
                                <w:rFonts w:ascii="Arial" w:hAnsi="Arial" w:cs="Times New Roman"/>
                                <w:sz w:val="16"/>
                                <w:szCs w:val="16"/>
                              </w:rPr>
                              <w:t>(3)</w:t>
                            </w:r>
                            <w:r>
                              <w:rPr>
                                <w:rFonts w:ascii="Arial" w:hAnsi="Arial" w:cs="Times New Roman"/>
                                <w:sz w:val="16"/>
                                <w:szCs w:val="16"/>
                              </w:rPr>
                              <w:tab/>
                            </w:r>
                            <w:r w:rsidR="00CA5E40" w:rsidRPr="00DB59D3">
                              <w:rPr>
                                <w:rFonts w:ascii="Arial" w:hAnsi="Arial" w:cs="Arial"/>
                                <w:sz w:val="16"/>
                                <w:szCs w:val="16"/>
                              </w:rPr>
                              <w:t>REVISED: YES/NO</w:t>
                            </w:r>
                          </w:p>
                          <w:p w14:paraId="46504D4D" w14:textId="77777777" w:rsidR="00CA5E40" w:rsidRDefault="00CA5E40" w:rsidP="00993CEB">
                            <w:pPr>
                              <w:spacing w:after="0" w:line="240" w:lineRule="auto"/>
                              <w:ind w:left="900"/>
                              <w:rPr>
                                <w:rFonts w:ascii="Arial" w:hAnsi="Arial" w:cs="Arial"/>
                                <w:sz w:val="16"/>
                                <w:szCs w:val="16"/>
                              </w:rPr>
                            </w:pPr>
                          </w:p>
                          <w:p w14:paraId="11B25685" w14:textId="77777777" w:rsidR="00CA5E40" w:rsidRDefault="00CA5E40" w:rsidP="00993CEB">
                            <w:pPr>
                              <w:spacing w:after="0" w:line="240" w:lineRule="auto"/>
                              <w:ind w:left="900"/>
                              <w:rPr>
                                <w:rFonts w:ascii="Arial" w:hAnsi="Arial" w:cs="Arial"/>
                                <w:sz w:val="16"/>
                                <w:szCs w:val="16"/>
                              </w:rPr>
                            </w:pPr>
                          </w:p>
                          <w:p w14:paraId="01ADF41A" w14:textId="77777777" w:rsidR="00CA5E40" w:rsidRPr="00DB59D3" w:rsidRDefault="00CA5E40" w:rsidP="00993CEB">
                            <w:pPr>
                              <w:spacing w:after="0" w:line="240" w:lineRule="auto"/>
                              <w:ind w:left="900"/>
                              <w:rPr>
                                <w:rFonts w:ascii="Arial" w:hAnsi="Arial" w:cs="Arial"/>
                                <w:sz w:val="16"/>
                                <w:szCs w:val="16"/>
                              </w:rPr>
                            </w:pPr>
                          </w:p>
                          <w:p w14:paraId="097A3D60" w14:textId="77777777" w:rsidR="00CA5E40" w:rsidRPr="00DB59D3" w:rsidRDefault="00CA5E40" w:rsidP="00993CEB">
                            <w:pPr>
                              <w:spacing w:after="0" w:line="240" w:lineRule="auto"/>
                              <w:rPr>
                                <w:rFonts w:ascii="Arial" w:hAnsi="Arial" w:cs="Arial"/>
                                <w:sz w:val="16"/>
                                <w:szCs w:val="16"/>
                              </w:rPr>
                            </w:pPr>
                            <w:r w:rsidRPr="00DB59D3">
                              <w:rPr>
                                <w:rFonts w:ascii="Arial" w:hAnsi="Arial" w:cs="Arial"/>
                                <w:sz w:val="16"/>
                                <w:szCs w:val="16"/>
                              </w:rPr>
                              <w:t>………………………………</w:t>
                            </w:r>
                            <w:r w:rsidRPr="00DB59D3">
                              <w:rPr>
                                <w:rFonts w:ascii="Arial" w:hAnsi="Arial" w:cs="Arial"/>
                                <w:sz w:val="16"/>
                                <w:szCs w:val="16"/>
                              </w:rPr>
                              <w:tab/>
                            </w:r>
                            <w:r w:rsidRPr="00DB59D3">
                              <w:rPr>
                                <w:rFonts w:ascii="Arial" w:hAnsi="Arial" w:cs="Arial"/>
                                <w:sz w:val="16"/>
                                <w:szCs w:val="16"/>
                              </w:rPr>
                              <w:tab/>
                              <w:t>…………………….</w:t>
                            </w:r>
                          </w:p>
                          <w:p w14:paraId="31913AA2" w14:textId="77777777" w:rsidR="00CA5E40" w:rsidRPr="00DB59D3" w:rsidRDefault="00CA5E40" w:rsidP="00993CEB">
                            <w:pPr>
                              <w:spacing w:after="0" w:line="240" w:lineRule="auto"/>
                              <w:rPr>
                                <w:rFonts w:ascii="Arial" w:hAnsi="Arial" w:cs="Arial"/>
                                <w:sz w:val="16"/>
                                <w:szCs w:val="16"/>
                              </w:rPr>
                            </w:pPr>
                            <w:r w:rsidRPr="00DB59D3">
                              <w:rPr>
                                <w:rFonts w:ascii="Arial" w:hAnsi="Arial" w:cs="Arial"/>
                                <w:sz w:val="16"/>
                                <w:szCs w:val="16"/>
                              </w:rPr>
                              <w:t>SIGNATURE</w:t>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C9D2" id="_x0000_t202" coordsize="21600,21600" o:spt="202" path="m,l,21600r21600,l21600,xe">
                <v:stroke joinstyle="miter"/>
                <v:path gradientshapeok="t" o:connecttype="rect"/>
              </v:shapetype>
              <v:shape id="Text Box 2" o:spid="_x0000_s1026" type="#_x0000_t202" style="position:absolute;left:0;text-align:left;margin-left:12.75pt;margin-top:23.75pt;width:227.25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jKwIAAFEEAAAOAAAAZHJzL2Uyb0RvYy54bWysVNtu2zAMfR+wfxD0vtjxkjY14hRdugwD&#10;ugvQ7gNkWbaFSaImKbG7ry8lp1nQbS/D/CCIEnVInkN6fT1qRQ7CeQmmovNZTokwHBppuop+e9i9&#10;WVHiAzMNU2BERR+Fp9eb16/Wgy1FAT2oRjiCIMaXg61oH4Its8zzXmjmZ2CFwcsWnGYBTddljWMD&#10;omuVFXl+kQ3gGuuAC+/x9Ha6pJuE37aChy9t60UgqqKYW0irS2sd12yzZmXnmO0lP6bB/iELzaTB&#10;oCeoWxYY2Tv5G5SW3IGHNsw46AzaVnKRasBq5vmLau57ZkWqBcnx9kST/3+w/PPhqyOyqWhBiWEa&#10;JXoQYyDvYCRFZGewvkSne4tuYcRjVDlV6u0d8O+eGNj2zHTixjkYesEazG4eX2ZnTyccH0Hq4RM0&#10;GIbtAySgsXU6UodkEERHlR5PysRUOB4Wq9VFfrmkhOPd/O2yWC6Tdhkrn59b58MHAZrETUUdSp/g&#10;2eHOh5gOK59dYjQPSjY7qVQyXFdvlSMHhm2yS1+q4IWbMmSo6BVGnxj4K0Sevj9BaBmw35XUFV2d&#10;nFgZeXtvmtSNgUk17TFlZY5ERu4mFsNYj0dhamgekVIHU1/jHOKmB/eTkgF7uqL+x545QYn6aFCW&#10;q/liEYcgGYvlZYGGO7+pz2+Y4QhV0UDJtN2GaXD21smux0hTIxi4QSlbmUiOmk9ZHfPGvk3cH2cs&#10;Dsa5nbx+/Qk2TwAAAP//AwBQSwMEFAAGAAgAAAAhAHnbTarfAAAACQEAAA8AAABkcnMvZG93bnJl&#10;di54bWxMj8FOwzAQRO9I/IO1SFwQtSlJGkKcCiGB6A0Kgqsbu0mEvQ62m4a/ZznBaTV6o9mZej07&#10;yyYT4uBRwtVCADPYej1gJ+Ht9eGyBBaTQq2sRyPh20RYN6cntaq0P+KLmbapYxSCsVIS+pTGivPY&#10;9sapuPCjQWJ7H5xKJEPHdVBHCneWL4UouFMD0odejea+N+3n9uAklNnT9BE318/vbbG3N+liNT1+&#10;BSnPz+a7W2DJzOnPDL/1qTo01GnnD6gjsxKWeU5OCdmKLvGsFLRtR6AQOfCm5v8XND8AAAD//wMA&#10;UEsBAi0AFAAGAAgAAAAhALaDOJL+AAAA4QEAABMAAAAAAAAAAAAAAAAAAAAAAFtDb250ZW50X1R5&#10;cGVzXS54bWxQSwECLQAUAAYACAAAACEAOP0h/9YAAACUAQAACwAAAAAAAAAAAAAAAAAvAQAAX3Jl&#10;bHMvLnJlbHNQSwECLQAUAAYACAAAACEAJv7eIysCAABRBAAADgAAAAAAAAAAAAAAAAAuAgAAZHJz&#10;L2Uyb0RvYy54bWxQSwECLQAUAAYACAAAACEAedtNqt8AAAAJAQAADwAAAAAAAAAAAAAAAACFBAAA&#10;ZHJzL2Rvd25yZXYueG1sUEsFBgAAAAAEAAQA8wAAAJEFAAAAAA==&#10;">
                <v:textbox>
                  <w:txbxContent>
                    <w:p w14:paraId="4CE80F88" w14:textId="77777777" w:rsidR="00CA5E40" w:rsidRDefault="00CA5E40" w:rsidP="00993CEB">
                      <w:pPr>
                        <w:rPr>
                          <w:rFonts w:ascii="Century Gothic" w:hAnsi="Century Gothic"/>
                          <w:b/>
                          <w:sz w:val="20"/>
                          <w:szCs w:val="20"/>
                        </w:rPr>
                      </w:pPr>
                    </w:p>
                    <w:p w14:paraId="7DA8A361" w14:textId="3B2EAFE9" w:rsidR="00CA5E40" w:rsidRPr="00DB59D3" w:rsidRDefault="00BE7DCB" w:rsidP="00BE7DCB">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(1)</w:t>
                      </w:r>
                      <w:r w:rsidRPr="00DB59D3">
                        <w:rPr>
                          <w:rFonts w:ascii="Arial" w:hAnsi="Arial" w:cs="Times New Roman"/>
                          <w:sz w:val="16"/>
                          <w:szCs w:val="16"/>
                        </w:rPr>
                        <w:tab/>
                      </w:r>
                      <w:r w:rsidR="00CA5E40" w:rsidRPr="00DB59D3">
                        <w:rPr>
                          <w:rFonts w:ascii="Arial" w:hAnsi="Arial" w:cs="Arial"/>
                          <w:sz w:val="16"/>
                          <w:szCs w:val="16"/>
                        </w:rPr>
                        <w:t>REPORTABLE: YES/NO</w:t>
                      </w:r>
                    </w:p>
                    <w:p w14:paraId="4990AB50" w14:textId="1EEE6894" w:rsidR="00CA5E40" w:rsidRPr="00DB59D3" w:rsidRDefault="00BE7DCB" w:rsidP="00BE7DCB">
                      <w:pPr>
                        <w:tabs>
                          <w:tab w:val="left" w:pos="900"/>
                        </w:tabs>
                        <w:spacing w:after="0" w:line="240" w:lineRule="auto"/>
                        <w:ind w:left="900" w:hanging="720"/>
                        <w:rPr>
                          <w:rFonts w:ascii="Arial" w:hAnsi="Arial" w:cs="Arial"/>
                          <w:sz w:val="16"/>
                          <w:szCs w:val="16"/>
                        </w:rPr>
                      </w:pPr>
                      <w:r w:rsidRPr="00DB59D3">
                        <w:rPr>
                          <w:rFonts w:ascii="Arial" w:hAnsi="Arial" w:cs="Times New Roman"/>
                          <w:sz w:val="16"/>
                          <w:szCs w:val="16"/>
                        </w:rPr>
                        <w:t>(2)</w:t>
                      </w:r>
                      <w:r w:rsidRPr="00DB59D3">
                        <w:rPr>
                          <w:rFonts w:ascii="Arial" w:hAnsi="Arial" w:cs="Times New Roman"/>
                          <w:sz w:val="16"/>
                          <w:szCs w:val="16"/>
                        </w:rPr>
                        <w:tab/>
                      </w:r>
                      <w:r w:rsidR="00CA5E40" w:rsidRPr="00DB59D3">
                        <w:rPr>
                          <w:rFonts w:ascii="Arial" w:hAnsi="Arial" w:cs="Arial"/>
                          <w:sz w:val="16"/>
                          <w:szCs w:val="16"/>
                        </w:rPr>
                        <w:t>OF INTEREST TO OTHER JUDGES: YES/NO</w:t>
                      </w:r>
                    </w:p>
                    <w:p w14:paraId="4E08E544" w14:textId="08C23EC3" w:rsidR="00CA5E40" w:rsidRDefault="00BE7DCB" w:rsidP="00BE7DCB">
                      <w:pPr>
                        <w:tabs>
                          <w:tab w:val="left" w:pos="900"/>
                        </w:tabs>
                        <w:spacing w:after="0" w:line="240" w:lineRule="auto"/>
                        <w:ind w:left="900" w:hanging="720"/>
                        <w:rPr>
                          <w:rFonts w:ascii="Arial" w:hAnsi="Arial" w:cs="Arial"/>
                          <w:sz w:val="16"/>
                          <w:szCs w:val="16"/>
                        </w:rPr>
                      </w:pPr>
                      <w:r>
                        <w:rPr>
                          <w:rFonts w:ascii="Arial" w:hAnsi="Arial" w:cs="Times New Roman"/>
                          <w:sz w:val="16"/>
                          <w:szCs w:val="16"/>
                        </w:rPr>
                        <w:t>(3)</w:t>
                      </w:r>
                      <w:r>
                        <w:rPr>
                          <w:rFonts w:ascii="Arial" w:hAnsi="Arial" w:cs="Times New Roman"/>
                          <w:sz w:val="16"/>
                          <w:szCs w:val="16"/>
                        </w:rPr>
                        <w:tab/>
                      </w:r>
                      <w:r w:rsidR="00CA5E40" w:rsidRPr="00DB59D3">
                        <w:rPr>
                          <w:rFonts w:ascii="Arial" w:hAnsi="Arial" w:cs="Arial"/>
                          <w:sz w:val="16"/>
                          <w:szCs w:val="16"/>
                        </w:rPr>
                        <w:t>REVISED: YES/NO</w:t>
                      </w:r>
                    </w:p>
                    <w:p w14:paraId="46504D4D" w14:textId="77777777" w:rsidR="00CA5E40" w:rsidRDefault="00CA5E40" w:rsidP="00993CEB">
                      <w:pPr>
                        <w:spacing w:after="0" w:line="240" w:lineRule="auto"/>
                        <w:ind w:left="900"/>
                        <w:rPr>
                          <w:rFonts w:ascii="Arial" w:hAnsi="Arial" w:cs="Arial"/>
                          <w:sz w:val="16"/>
                          <w:szCs w:val="16"/>
                        </w:rPr>
                      </w:pPr>
                    </w:p>
                    <w:p w14:paraId="11B25685" w14:textId="77777777" w:rsidR="00CA5E40" w:rsidRDefault="00CA5E40" w:rsidP="00993CEB">
                      <w:pPr>
                        <w:spacing w:after="0" w:line="240" w:lineRule="auto"/>
                        <w:ind w:left="900"/>
                        <w:rPr>
                          <w:rFonts w:ascii="Arial" w:hAnsi="Arial" w:cs="Arial"/>
                          <w:sz w:val="16"/>
                          <w:szCs w:val="16"/>
                        </w:rPr>
                      </w:pPr>
                    </w:p>
                    <w:p w14:paraId="01ADF41A" w14:textId="77777777" w:rsidR="00CA5E40" w:rsidRPr="00DB59D3" w:rsidRDefault="00CA5E40" w:rsidP="00993CEB">
                      <w:pPr>
                        <w:spacing w:after="0" w:line="240" w:lineRule="auto"/>
                        <w:ind w:left="900"/>
                        <w:rPr>
                          <w:rFonts w:ascii="Arial" w:hAnsi="Arial" w:cs="Arial"/>
                          <w:sz w:val="16"/>
                          <w:szCs w:val="16"/>
                        </w:rPr>
                      </w:pPr>
                    </w:p>
                    <w:p w14:paraId="097A3D60" w14:textId="77777777" w:rsidR="00CA5E40" w:rsidRPr="00DB59D3" w:rsidRDefault="00CA5E40" w:rsidP="00993CEB">
                      <w:pPr>
                        <w:spacing w:after="0" w:line="240" w:lineRule="auto"/>
                        <w:rPr>
                          <w:rFonts w:ascii="Arial" w:hAnsi="Arial" w:cs="Arial"/>
                          <w:sz w:val="16"/>
                          <w:szCs w:val="16"/>
                        </w:rPr>
                      </w:pPr>
                      <w:r w:rsidRPr="00DB59D3">
                        <w:rPr>
                          <w:rFonts w:ascii="Arial" w:hAnsi="Arial" w:cs="Arial"/>
                          <w:sz w:val="16"/>
                          <w:szCs w:val="16"/>
                        </w:rPr>
                        <w:t>………………………………</w:t>
                      </w:r>
                      <w:r w:rsidRPr="00DB59D3">
                        <w:rPr>
                          <w:rFonts w:ascii="Arial" w:hAnsi="Arial" w:cs="Arial"/>
                          <w:sz w:val="16"/>
                          <w:szCs w:val="16"/>
                        </w:rPr>
                        <w:tab/>
                      </w:r>
                      <w:r w:rsidRPr="00DB59D3">
                        <w:rPr>
                          <w:rFonts w:ascii="Arial" w:hAnsi="Arial" w:cs="Arial"/>
                          <w:sz w:val="16"/>
                          <w:szCs w:val="16"/>
                        </w:rPr>
                        <w:tab/>
                        <w:t>…………………….</w:t>
                      </w:r>
                    </w:p>
                    <w:p w14:paraId="31913AA2" w14:textId="77777777" w:rsidR="00CA5E40" w:rsidRPr="00DB59D3" w:rsidRDefault="00CA5E40" w:rsidP="00993CEB">
                      <w:pPr>
                        <w:spacing w:after="0" w:line="240" w:lineRule="auto"/>
                        <w:rPr>
                          <w:rFonts w:ascii="Arial" w:hAnsi="Arial" w:cs="Arial"/>
                          <w:sz w:val="16"/>
                          <w:szCs w:val="16"/>
                        </w:rPr>
                      </w:pPr>
                      <w:r w:rsidRPr="00DB59D3">
                        <w:rPr>
                          <w:rFonts w:ascii="Arial" w:hAnsi="Arial" w:cs="Arial"/>
                          <w:sz w:val="16"/>
                          <w:szCs w:val="16"/>
                        </w:rPr>
                        <w:t>SIGNATURE</w:t>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r>
                      <w:r w:rsidRPr="00DB59D3">
                        <w:rPr>
                          <w:rFonts w:ascii="Arial" w:hAnsi="Arial" w:cs="Arial"/>
                          <w:sz w:val="16"/>
                          <w:szCs w:val="16"/>
                        </w:rPr>
                        <w:tab/>
                        <w:t>DATE</w:t>
                      </w:r>
                    </w:p>
                  </w:txbxContent>
                </v:textbox>
              </v:shape>
            </w:pict>
          </mc:Fallback>
        </mc:AlternateContent>
      </w:r>
      <w:r w:rsidR="00BB21B0">
        <w:rPr>
          <w:rFonts w:ascii="Arial" w:eastAsia="Calibri" w:hAnsi="Arial" w:cs="Arial"/>
          <w:b/>
          <w:sz w:val="24"/>
          <w:szCs w:val="24"/>
        </w:rPr>
        <w:t xml:space="preserve">      </w:t>
      </w:r>
      <w:r w:rsidRPr="00F736A9">
        <w:rPr>
          <w:rFonts w:ascii="Arial" w:eastAsia="Calibri" w:hAnsi="Arial" w:cs="Arial"/>
          <w:b/>
          <w:sz w:val="24"/>
          <w:szCs w:val="24"/>
        </w:rPr>
        <w:t xml:space="preserve">Case number: </w:t>
      </w:r>
      <w:r w:rsidR="009246E7">
        <w:rPr>
          <w:rFonts w:ascii="Arial" w:eastAsia="Calibri" w:hAnsi="Arial" w:cs="Arial"/>
          <w:b/>
          <w:sz w:val="24"/>
          <w:szCs w:val="24"/>
        </w:rPr>
        <w:t>A10</w:t>
      </w:r>
      <w:r w:rsidR="006947E9">
        <w:rPr>
          <w:rFonts w:ascii="Arial" w:eastAsia="Calibri" w:hAnsi="Arial" w:cs="Arial"/>
          <w:b/>
          <w:sz w:val="24"/>
          <w:szCs w:val="24"/>
        </w:rPr>
        <w:t>/2023</w:t>
      </w:r>
    </w:p>
    <w:p w14:paraId="1FAED216" w14:textId="77777777" w:rsidR="00993CEB" w:rsidRPr="00F736A9" w:rsidRDefault="00993CEB" w:rsidP="00DB2678">
      <w:pPr>
        <w:spacing w:before="240" w:after="0" w:line="360" w:lineRule="auto"/>
        <w:jc w:val="both"/>
        <w:rPr>
          <w:rFonts w:ascii="Arial" w:eastAsia="Calibri" w:hAnsi="Arial" w:cs="Arial"/>
          <w:sz w:val="24"/>
          <w:szCs w:val="24"/>
        </w:rPr>
      </w:pPr>
    </w:p>
    <w:p w14:paraId="10BE5F80" w14:textId="77777777" w:rsidR="00993CEB" w:rsidRPr="00F736A9" w:rsidRDefault="00993CEB" w:rsidP="00DB2678">
      <w:pPr>
        <w:spacing w:before="240" w:after="0" w:line="360" w:lineRule="auto"/>
        <w:jc w:val="both"/>
        <w:rPr>
          <w:rFonts w:ascii="Arial" w:eastAsia="Calibri" w:hAnsi="Arial" w:cs="Arial"/>
          <w:sz w:val="24"/>
          <w:szCs w:val="24"/>
        </w:rPr>
      </w:pPr>
    </w:p>
    <w:p w14:paraId="72626C3E" w14:textId="77777777" w:rsidR="00993CEB" w:rsidRPr="00F736A9" w:rsidRDefault="00993CEB" w:rsidP="00DB2678">
      <w:pPr>
        <w:spacing w:before="240" w:after="0" w:line="360" w:lineRule="auto"/>
        <w:jc w:val="both"/>
        <w:rPr>
          <w:rFonts w:ascii="Arial" w:eastAsia="Calibri" w:hAnsi="Arial" w:cs="Arial"/>
          <w:sz w:val="24"/>
          <w:szCs w:val="24"/>
        </w:rPr>
      </w:pPr>
    </w:p>
    <w:p w14:paraId="44DF6FF3" w14:textId="77777777" w:rsidR="00993CEB" w:rsidRPr="00F736A9" w:rsidRDefault="00993CEB" w:rsidP="0082737E">
      <w:pPr>
        <w:spacing w:after="0" w:line="360" w:lineRule="auto"/>
        <w:jc w:val="both"/>
        <w:rPr>
          <w:rFonts w:ascii="Arial" w:eastAsia="Calibri" w:hAnsi="Arial" w:cs="Arial"/>
          <w:sz w:val="24"/>
          <w:szCs w:val="24"/>
        </w:rPr>
      </w:pPr>
    </w:p>
    <w:p w14:paraId="18940058" w14:textId="77777777" w:rsidR="00917E95" w:rsidRPr="00F736A9" w:rsidRDefault="00993CEB" w:rsidP="00D82358">
      <w:pPr>
        <w:spacing w:before="240" w:after="0" w:line="360" w:lineRule="auto"/>
        <w:jc w:val="both"/>
        <w:rPr>
          <w:rFonts w:ascii="Arial" w:eastAsia="Calibri" w:hAnsi="Arial" w:cs="Arial"/>
          <w:b/>
          <w:sz w:val="24"/>
          <w:szCs w:val="24"/>
        </w:rPr>
      </w:pPr>
      <w:r w:rsidRPr="00F736A9">
        <w:rPr>
          <w:rFonts w:ascii="Arial" w:eastAsia="Calibri" w:hAnsi="Arial" w:cs="Arial"/>
          <w:sz w:val="24"/>
          <w:szCs w:val="24"/>
        </w:rPr>
        <w:t>In the matter between:</w:t>
      </w:r>
      <w:r w:rsidR="00195D81" w:rsidRPr="00F736A9">
        <w:rPr>
          <w:rFonts w:ascii="Arial" w:eastAsia="Calibri" w:hAnsi="Arial" w:cs="Arial"/>
          <w:b/>
          <w:sz w:val="24"/>
          <w:szCs w:val="24"/>
        </w:rPr>
        <w:tab/>
      </w:r>
      <w:r w:rsidR="00195D81" w:rsidRPr="00F736A9">
        <w:rPr>
          <w:rFonts w:ascii="Arial" w:eastAsia="Calibri" w:hAnsi="Arial" w:cs="Arial"/>
          <w:b/>
          <w:sz w:val="24"/>
          <w:szCs w:val="24"/>
        </w:rPr>
        <w:tab/>
      </w:r>
      <w:r w:rsidR="0020018C" w:rsidRPr="00F736A9">
        <w:rPr>
          <w:rFonts w:ascii="Arial" w:eastAsia="Calibri" w:hAnsi="Arial" w:cs="Arial"/>
          <w:b/>
          <w:sz w:val="24"/>
          <w:szCs w:val="24"/>
        </w:rPr>
        <w:tab/>
      </w:r>
      <w:r w:rsidR="0020018C" w:rsidRPr="00F736A9">
        <w:rPr>
          <w:rFonts w:ascii="Arial" w:eastAsia="Calibri" w:hAnsi="Arial" w:cs="Arial"/>
          <w:b/>
          <w:sz w:val="24"/>
          <w:szCs w:val="24"/>
        </w:rPr>
        <w:tab/>
      </w:r>
      <w:r w:rsidRPr="00F736A9">
        <w:rPr>
          <w:rFonts w:ascii="Arial" w:eastAsia="Calibri" w:hAnsi="Arial" w:cs="Arial"/>
          <w:b/>
          <w:sz w:val="24"/>
          <w:szCs w:val="24"/>
        </w:rPr>
        <w:tab/>
      </w:r>
      <w:r w:rsidRPr="00F736A9">
        <w:rPr>
          <w:rFonts w:ascii="Arial" w:eastAsia="Calibri" w:hAnsi="Arial" w:cs="Arial"/>
          <w:b/>
          <w:sz w:val="24"/>
          <w:szCs w:val="24"/>
        </w:rPr>
        <w:tab/>
      </w:r>
      <w:r w:rsidRPr="00F736A9">
        <w:rPr>
          <w:rFonts w:ascii="Arial" w:eastAsia="Calibri" w:hAnsi="Arial" w:cs="Arial"/>
          <w:b/>
          <w:sz w:val="24"/>
          <w:szCs w:val="24"/>
        </w:rPr>
        <w:tab/>
      </w:r>
    </w:p>
    <w:p w14:paraId="3B36B489" w14:textId="478A46B4" w:rsidR="00524BCE" w:rsidRPr="00F736A9" w:rsidRDefault="00BE7DCB" w:rsidP="00D82358">
      <w:pPr>
        <w:spacing w:before="240" w:after="0" w:line="276" w:lineRule="auto"/>
        <w:ind w:right="-46"/>
        <w:jc w:val="both"/>
        <w:rPr>
          <w:rFonts w:ascii="Arial" w:eastAsia="Calibri" w:hAnsi="Arial" w:cs="Arial"/>
          <w:b/>
          <w:sz w:val="24"/>
          <w:szCs w:val="24"/>
        </w:rPr>
      </w:pPr>
      <w:r>
        <w:rPr>
          <w:rFonts w:ascii="Arial" w:eastAsia="Calibri" w:hAnsi="Arial" w:cs="Arial"/>
          <w:b/>
          <w:sz w:val="24"/>
          <w:szCs w:val="24"/>
        </w:rPr>
        <w:t>E</w:t>
      </w:r>
      <w:r w:rsidR="006947E9">
        <w:rPr>
          <w:rFonts w:ascii="Arial" w:eastAsia="Calibri" w:hAnsi="Arial" w:cs="Arial"/>
          <w:b/>
          <w:sz w:val="24"/>
          <w:szCs w:val="24"/>
        </w:rPr>
        <w:t xml:space="preserve"> </w:t>
      </w:r>
      <w:r>
        <w:rPr>
          <w:rFonts w:ascii="Arial" w:eastAsia="Calibri" w:hAnsi="Arial" w:cs="Arial"/>
          <w:b/>
          <w:sz w:val="24"/>
          <w:szCs w:val="24"/>
        </w:rPr>
        <w:t>S C</w:t>
      </w:r>
      <w:r w:rsidR="006947E9">
        <w:rPr>
          <w:rFonts w:ascii="Arial" w:eastAsia="Calibri" w:hAnsi="Arial" w:cs="Arial"/>
          <w:b/>
          <w:sz w:val="24"/>
          <w:szCs w:val="24"/>
        </w:rPr>
        <w:tab/>
      </w:r>
      <w:r w:rsidR="006947E9">
        <w:rPr>
          <w:rFonts w:ascii="Arial" w:eastAsia="Calibri" w:hAnsi="Arial" w:cs="Arial"/>
          <w:b/>
          <w:sz w:val="24"/>
          <w:szCs w:val="24"/>
        </w:rPr>
        <w:tab/>
      </w:r>
      <w:r w:rsidR="006947E9">
        <w:rPr>
          <w:rFonts w:ascii="Arial" w:eastAsia="Calibri" w:hAnsi="Arial" w:cs="Arial"/>
          <w:b/>
          <w:sz w:val="24"/>
          <w:szCs w:val="24"/>
        </w:rPr>
        <w:tab/>
      </w:r>
      <w:r w:rsidR="006947E9">
        <w:rPr>
          <w:rFonts w:ascii="Arial" w:eastAsia="Calibri" w:hAnsi="Arial" w:cs="Arial"/>
          <w:b/>
          <w:sz w:val="24"/>
          <w:szCs w:val="24"/>
        </w:rPr>
        <w:tab/>
      </w:r>
      <w:r w:rsidR="006947E9">
        <w:rPr>
          <w:rFonts w:ascii="Arial" w:eastAsia="Calibri" w:hAnsi="Arial" w:cs="Arial"/>
          <w:b/>
          <w:sz w:val="24"/>
          <w:szCs w:val="24"/>
        </w:rPr>
        <w:tab/>
      </w:r>
      <w:r w:rsidR="006947E9">
        <w:rPr>
          <w:rFonts w:ascii="Arial" w:eastAsia="Calibri" w:hAnsi="Arial" w:cs="Arial"/>
          <w:b/>
          <w:sz w:val="24"/>
          <w:szCs w:val="24"/>
        </w:rPr>
        <w:tab/>
      </w:r>
      <w:r w:rsidR="00D82358">
        <w:rPr>
          <w:rFonts w:ascii="Arial" w:eastAsia="Calibri" w:hAnsi="Arial" w:cs="Arial"/>
          <w:b/>
          <w:sz w:val="24"/>
          <w:szCs w:val="24"/>
        </w:rPr>
        <w:t>Applicant</w:t>
      </w:r>
    </w:p>
    <w:p w14:paraId="5982645C" w14:textId="273C3826" w:rsidR="00993CEB" w:rsidRPr="00F736A9" w:rsidRDefault="00917E95" w:rsidP="00D82358">
      <w:pPr>
        <w:spacing w:before="240" w:after="0" w:line="276" w:lineRule="auto"/>
        <w:jc w:val="both"/>
        <w:rPr>
          <w:rFonts w:ascii="Arial" w:eastAsia="Calibri" w:hAnsi="Arial" w:cs="Arial"/>
          <w:sz w:val="24"/>
          <w:szCs w:val="24"/>
        </w:rPr>
      </w:pPr>
      <w:r w:rsidRPr="00F736A9">
        <w:rPr>
          <w:rFonts w:ascii="Arial" w:eastAsia="Calibri" w:hAnsi="Arial" w:cs="Arial"/>
          <w:sz w:val="24"/>
          <w:szCs w:val="24"/>
        </w:rPr>
        <w:t>v</w:t>
      </w:r>
    </w:p>
    <w:p w14:paraId="7F38CB85" w14:textId="6496267A" w:rsidR="00993CEB" w:rsidRPr="00F736A9" w:rsidRDefault="006947E9" w:rsidP="00D82358">
      <w:pPr>
        <w:spacing w:before="240" w:after="0" w:line="276" w:lineRule="auto"/>
        <w:jc w:val="both"/>
        <w:rPr>
          <w:rFonts w:ascii="Arial" w:eastAsia="Calibri" w:hAnsi="Arial" w:cs="Arial"/>
          <w:b/>
          <w:sz w:val="24"/>
          <w:szCs w:val="24"/>
        </w:rPr>
      </w:pPr>
      <w:r>
        <w:rPr>
          <w:rFonts w:ascii="Arial" w:eastAsia="Calibri" w:hAnsi="Arial" w:cs="Arial"/>
          <w:b/>
          <w:sz w:val="24"/>
          <w:szCs w:val="24"/>
        </w:rPr>
        <w:t>THE STATE</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 xml:space="preserve">      </w:t>
      </w:r>
      <w:r w:rsidR="00D82358">
        <w:rPr>
          <w:rFonts w:ascii="Arial" w:eastAsia="Calibri" w:hAnsi="Arial" w:cs="Arial"/>
          <w:b/>
          <w:sz w:val="24"/>
          <w:szCs w:val="24"/>
        </w:rPr>
        <w:t>Respondent</w:t>
      </w:r>
      <w:r w:rsidR="00993CEB" w:rsidRPr="00F736A9">
        <w:rPr>
          <w:rFonts w:ascii="Arial" w:eastAsia="Calibri" w:hAnsi="Arial" w:cs="Arial"/>
          <w:b/>
          <w:sz w:val="24"/>
          <w:szCs w:val="24"/>
        </w:rPr>
        <w:tab/>
      </w:r>
      <w:r w:rsidR="00993CEB" w:rsidRPr="00F736A9">
        <w:rPr>
          <w:rFonts w:ascii="Arial" w:eastAsia="Calibri" w:hAnsi="Arial" w:cs="Arial"/>
          <w:b/>
          <w:sz w:val="24"/>
          <w:szCs w:val="24"/>
        </w:rPr>
        <w:tab/>
      </w:r>
      <w:r w:rsidR="00993CEB" w:rsidRPr="00F736A9">
        <w:rPr>
          <w:rFonts w:ascii="Arial" w:eastAsia="Calibri" w:hAnsi="Arial" w:cs="Arial"/>
          <w:b/>
          <w:sz w:val="24"/>
          <w:szCs w:val="24"/>
        </w:rPr>
        <w:tab/>
      </w:r>
      <w:r w:rsidR="00993CEB" w:rsidRPr="00F736A9">
        <w:rPr>
          <w:rFonts w:ascii="Arial" w:eastAsia="Calibri" w:hAnsi="Arial" w:cs="Arial"/>
          <w:b/>
          <w:sz w:val="24"/>
          <w:szCs w:val="24"/>
        </w:rPr>
        <w:tab/>
      </w:r>
      <w:r w:rsidR="00993CEB" w:rsidRPr="00F736A9">
        <w:rPr>
          <w:rFonts w:ascii="Arial" w:eastAsia="Calibri" w:hAnsi="Arial" w:cs="Arial"/>
          <w:b/>
          <w:sz w:val="24"/>
          <w:szCs w:val="24"/>
        </w:rPr>
        <w:tab/>
        <w:t xml:space="preserve">        </w:t>
      </w:r>
    </w:p>
    <w:p w14:paraId="40E4ABDF" w14:textId="77777777" w:rsidR="00993CEB" w:rsidRPr="00F736A9" w:rsidRDefault="00993CEB" w:rsidP="0082737E">
      <w:pPr>
        <w:pBdr>
          <w:top w:val="single" w:sz="12" w:space="1" w:color="auto"/>
          <w:bottom w:val="single" w:sz="12" w:space="1" w:color="auto"/>
        </w:pBdr>
        <w:spacing w:after="0" w:line="360" w:lineRule="auto"/>
        <w:rPr>
          <w:rFonts w:ascii="Arial" w:eastAsia="Calibri" w:hAnsi="Arial" w:cs="Arial"/>
          <w:b/>
          <w:sz w:val="24"/>
          <w:szCs w:val="24"/>
        </w:rPr>
      </w:pPr>
      <w:r w:rsidRPr="00F736A9">
        <w:rPr>
          <w:rFonts w:ascii="Arial" w:eastAsia="Calibri" w:hAnsi="Arial" w:cs="Arial"/>
          <w:b/>
          <w:sz w:val="24"/>
          <w:szCs w:val="24"/>
        </w:rPr>
        <w:t xml:space="preserve">          </w:t>
      </w:r>
      <w:r w:rsidRPr="00F736A9">
        <w:rPr>
          <w:rFonts w:ascii="Arial" w:eastAsia="Calibri" w:hAnsi="Arial" w:cs="Arial"/>
          <w:b/>
          <w:sz w:val="24"/>
          <w:szCs w:val="24"/>
        </w:rPr>
        <w:tab/>
      </w:r>
      <w:r w:rsidRPr="00F736A9">
        <w:rPr>
          <w:rFonts w:ascii="Arial" w:eastAsia="Calibri" w:hAnsi="Arial" w:cs="Arial"/>
          <w:b/>
          <w:sz w:val="24"/>
          <w:szCs w:val="24"/>
        </w:rPr>
        <w:tab/>
      </w:r>
      <w:r w:rsidRPr="00F736A9">
        <w:rPr>
          <w:rFonts w:ascii="Arial" w:eastAsia="Calibri" w:hAnsi="Arial" w:cs="Arial"/>
          <w:b/>
          <w:sz w:val="24"/>
          <w:szCs w:val="24"/>
        </w:rPr>
        <w:tab/>
      </w:r>
      <w:r w:rsidRPr="00F736A9">
        <w:rPr>
          <w:rFonts w:ascii="Arial" w:eastAsia="Calibri" w:hAnsi="Arial" w:cs="Arial"/>
          <w:b/>
          <w:sz w:val="24"/>
          <w:szCs w:val="24"/>
        </w:rPr>
        <w:tab/>
      </w:r>
      <w:r w:rsidRPr="00F736A9">
        <w:rPr>
          <w:rFonts w:ascii="Arial" w:eastAsia="Calibri" w:hAnsi="Arial" w:cs="Arial"/>
          <w:b/>
          <w:sz w:val="24"/>
          <w:szCs w:val="24"/>
        </w:rPr>
        <w:tab/>
      </w:r>
    </w:p>
    <w:p w14:paraId="1FA25BE9" w14:textId="412BE113" w:rsidR="00993CEB" w:rsidRPr="00F736A9" w:rsidRDefault="00993CEB" w:rsidP="0082737E">
      <w:pPr>
        <w:pBdr>
          <w:top w:val="single" w:sz="12" w:space="1" w:color="auto"/>
          <w:bottom w:val="single" w:sz="12" w:space="1" w:color="auto"/>
        </w:pBdr>
        <w:spacing w:after="0" w:line="360" w:lineRule="auto"/>
        <w:ind w:firstLine="720"/>
        <w:rPr>
          <w:rFonts w:ascii="Arial" w:eastAsia="Calibri" w:hAnsi="Arial" w:cs="Arial"/>
          <w:b/>
          <w:sz w:val="24"/>
          <w:szCs w:val="24"/>
        </w:rPr>
      </w:pPr>
      <w:r w:rsidRPr="00F736A9">
        <w:rPr>
          <w:rFonts w:ascii="Arial" w:eastAsia="Calibri" w:hAnsi="Arial" w:cs="Arial"/>
          <w:b/>
          <w:sz w:val="24"/>
          <w:szCs w:val="24"/>
        </w:rPr>
        <w:t xml:space="preserve">                                                 JUDGMENT </w:t>
      </w:r>
    </w:p>
    <w:p w14:paraId="32ACC194" w14:textId="77777777" w:rsidR="00993CEB" w:rsidRPr="00F736A9" w:rsidRDefault="00993CEB" w:rsidP="0082737E">
      <w:pPr>
        <w:pBdr>
          <w:top w:val="single" w:sz="12" w:space="1" w:color="auto"/>
          <w:bottom w:val="single" w:sz="12" w:space="1" w:color="auto"/>
        </w:pBdr>
        <w:spacing w:after="0" w:line="360" w:lineRule="auto"/>
        <w:rPr>
          <w:rFonts w:ascii="Arial" w:eastAsia="Calibri" w:hAnsi="Arial" w:cs="Arial"/>
          <w:b/>
          <w:sz w:val="24"/>
          <w:szCs w:val="24"/>
        </w:rPr>
      </w:pPr>
    </w:p>
    <w:p w14:paraId="65CE0343" w14:textId="77777777" w:rsidR="00DB2678" w:rsidRDefault="00DB2678" w:rsidP="0082737E">
      <w:pPr>
        <w:spacing w:after="0" w:line="360" w:lineRule="auto"/>
        <w:rPr>
          <w:rFonts w:ascii="Arial" w:eastAsia="Calibri" w:hAnsi="Arial" w:cs="Arial"/>
          <w:b/>
          <w:sz w:val="24"/>
          <w:szCs w:val="24"/>
          <w:lang w:val="en-US"/>
        </w:rPr>
      </w:pPr>
    </w:p>
    <w:p w14:paraId="60D4AC2C" w14:textId="5AD9C497" w:rsidR="00917E95" w:rsidRPr="003F545F" w:rsidRDefault="00993CEB" w:rsidP="003F545F">
      <w:pPr>
        <w:spacing w:line="360" w:lineRule="auto"/>
        <w:rPr>
          <w:rFonts w:ascii="Arial" w:eastAsia="Calibri" w:hAnsi="Arial" w:cs="Arial"/>
          <w:b/>
          <w:sz w:val="24"/>
          <w:szCs w:val="24"/>
          <w:u w:val="single"/>
          <w:lang w:val="en-US"/>
        </w:rPr>
      </w:pPr>
      <w:r w:rsidRPr="00F736A9">
        <w:rPr>
          <w:rFonts w:ascii="Arial" w:eastAsia="Calibri" w:hAnsi="Arial" w:cs="Arial"/>
          <w:b/>
          <w:sz w:val="24"/>
          <w:szCs w:val="24"/>
          <w:lang w:val="en-US"/>
        </w:rPr>
        <w:t xml:space="preserve"> </w:t>
      </w:r>
      <w:r w:rsidR="003F545F">
        <w:rPr>
          <w:rFonts w:ascii="Arial" w:eastAsia="Calibri" w:hAnsi="Arial" w:cs="Arial"/>
          <w:b/>
          <w:sz w:val="24"/>
          <w:szCs w:val="24"/>
          <w:u w:val="single"/>
          <w:lang w:val="en-US"/>
        </w:rPr>
        <w:t>MOSOPA, J</w:t>
      </w:r>
    </w:p>
    <w:p w14:paraId="656AA69F" w14:textId="74A8BF5D" w:rsidR="006947E9" w:rsidRPr="00BE7DCB" w:rsidRDefault="00BE7DCB" w:rsidP="00BE7DCB">
      <w:pPr>
        <w:spacing w:line="360" w:lineRule="auto"/>
        <w:ind w:left="720" w:hanging="360"/>
        <w:jc w:val="both"/>
        <w:rPr>
          <w:rFonts w:ascii="Arial" w:eastAsia="Calibri" w:hAnsi="Arial" w:cs="Arial"/>
          <w:bCs/>
          <w:sz w:val="24"/>
          <w:szCs w:val="24"/>
          <w:lang w:val="en-US"/>
        </w:rPr>
      </w:pPr>
      <w:r w:rsidRPr="006947E9">
        <w:rPr>
          <w:rFonts w:ascii="Arial" w:eastAsia="Calibri" w:hAnsi="Arial" w:cs="Arial"/>
          <w:bCs/>
          <w:sz w:val="24"/>
          <w:szCs w:val="24"/>
          <w:lang w:val="en-US"/>
        </w:rPr>
        <w:t>1.</w:t>
      </w:r>
      <w:r w:rsidRPr="006947E9">
        <w:rPr>
          <w:rFonts w:ascii="Arial" w:eastAsia="Calibri" w:hAnsi="Arial" w:cs="Arial"/>
          <w:bCs/>
          <w:sz w:val="24"/>
          <w:szCs w:val="24"/>
          <w:lang w:val="en-US"/>
        </w:rPr>
        <w:tab/>
      </w:r>
      <w:r w:rsidR="006947E9" w:rsidRPr="00BE7DCB">
        <w:rPr>
          <w:rFonts w:ascii="Arial" w:eastAsia="Calibri" w:hAnsi="Arial" w:cs="Arial"/>
          <w:bCs/>
          <w:sz w:val="24"/>
          <w:szCs w:val="24"/>
        </w:rPr>
        <w:t>Section 12 of the Constitution</w:t>
      </w:r>
      <w:r w:rsidR="00577CDE" w:rsidRPr="00BE7DCB">
        <w:rPr>
          <w:rFonts w:ascii="Arial" w:eastAsia="Calibri" w:hAnsi="Arial" w:cs="Arial"/>
          <w:bCs/>
          <w:sz w:val="24"/>
          <w:szCs w:val="24"/>
        </w:rPr>
        <w:t xml:space="preserve"> of the Republic of South Africa</w:t>
      </w:r>
      <w:r w:rsidR="006947E9" w:rsidRPr="00BE7DCB">
        <w:rPr>
          <w:rFonts w:ascii="Arial" w:eastAsia="Calibri" w:hAnsi="Arial" w:cs="Arial"/>
          <w:bCs/>
          <w:sz w:val="24"/>
          <w:szCs w:val="24"/>
        </w:rPr>
        <w:t xml:space="preserve"> enshrines the right to freedom and security of the person, and provides:</w:t>
      </w:r>
    </w:p>
    <w:p w14:paraId="05BFDB73" w14:textId="3B20799E" w:rsidR="006947E9" w:rsidRDefault="006947E9" w:rsidP="006947E9">
      <w:pPr>
        <w:pStyle w:val="ListParagraph"/>
        <w:spacing w:after="0" w:line="360" w:lineRule="auto"/>
        <w:jc w:val="both"/>
        <w:rPr>
          <w:rFonts w:ascii="Arial" w:eastAsia="Calibri" w:hAnsi="Arial" w:cs="Arial"/>
          <w:bCs/>
          <w:sz w:val="24"/>
          <w:szCs w:val="24"/>
        </w:rPr>
      </w:pPr>
    </w:p>
    <w:p w14:paraId="67E67D36" w14:textId="6D6E2463" w:rsidR="006947E9" w:rsidRDefault="006947E9" w:rsidP="006947E9">
      <w:pPr>
        <w:pStyle w:val="ListParagraph"/>
        <w:spacing w:after="0" w:line="360" w:lineRule="auto"/>
        <w:ind w:left="1440"/>
        <w:jc w:val="both"/>
        <w:rPr>
          <w:rFonts w:ascii="Arial" w:eastAsia="Calibri" w:hAnsi="Arial" w:cs="Arial"/>
          <w:bCs/>
          <w:i/>
          <w:sz w:val="24"/>
          <w:szCs w:val="24"/>
        </w:rPr>
      </w:pPr>
      <w:r>
        <w:rPr>
          <w:rFonts w:ascii="Arial" w:eastAsia="Calibri" w:hAnsi="Arial" w:cs="Arial"/>
          <w:bCs/>
          <w:i/>
          <w:sz w:val="24"/>
          <w:szCs w:val="24"/>
        </w:rPr>
        <w:lastRenderedPageBreak/>
        <w:t>“(1) Everyone has the right to freedom and security of the person, which includes the right –</w:t>
      </w:r>
    </w:p>
    <w:p w14:paraId="5711DADA" w14:textId="2227B37D" w:rsidR="006947E9" w:rsidRPr="00BE7DCB" w:rsidRDefault="00BE7DCB" w:rsidP="00BE7DCB">
      <w:pPr>
        <w:spacing w:after="0" w:line="360" w:lineRule="auto"/>
        <w:ind w:left="2520" w:hanging="360"/>
        <w:jc w:val="both"/>
        <w:rPr>
          <w:rFonts w:ascii="Arial" w:eastAsia="Calibri" w:hAnsi="Arial" w:cs="Arial"/>
          <w:bCs/>
          <w:i/>
          <w:sz w:val="24"/>
          <w:szCs w:val="24"/>
          <w:lang w:val="en-US"/>
        </w:rPr>
      </w:pPr>
      <w:r w:rsidRPr="006947E9">
        <w:rPr>
          <w:rFonts w:ascii="Arial" w:eastAsia="Calibri" w:hAnsi="Arial" w:cs="Arial"/>
          <w:bCs/>
          <w:i/>
          <w:sz w:val="24"/>
          <w:szCs w:val="24"/>
          <w:lang w:val="en-US"/>
        </w:rPr>
        <w:t>(a)</w:t>
      </w:r>
      <w:r w:rsidRPr="006947E9">
        <w:rPr>
          <w:rFonts w:ascii="Arial" w:eastAsia="Calibri" w:hAnsi="Arial" w:cs="Arial"/>
          <w:bCs/>
          <w:i/>
          <w:sz w:val="24"/>
          <w:szCs w:val="24"/>
          <w:lang w:val="en-US"/>
        </w:rPr>
        <w:tab/>
      </w:r>
      <w:r w:rsidR="006947E9" w:rsidRPr="00BE7DCB">
        <w:rPr>
          <w:rFonts w:ascii="Arial" w:eastAsia="Calibri" w:hAnsi="Arial" w:cs="Arial"/>
          <w:bCs/>
          <w:i/>
          <w:sz w:val="24"/>
          <w:szCs w:val="24"/>
        </w:rPr>
        <w:t xml:space="preserve"> not to be deprived of freedom arbitrarily or without just cause;</w:t>
      </w:r>
    </w:p>
    <w:p w14:paraId="4F379528" w14:textId="4DBED98F" w:rsidR="006947E9" w:rsidRPr="00BE7DCB" w:rsidRDefault="00BE7DCB" w:rsidP="00BE7DCB">
      <w:pPr>
        <w:spacing w:after="0" w:line="360" w:lineRule="auto"/>
        <w:ind w:left="2520" w:hanging="360"/>
        <w:jc w:val="both"/>
        <w:rPr>
          <w:rFonts w:ascii="Arial" w:eastAsia="Calibri" w:hAnsi="Arial" w:cs="Arial"/>
          <w:bCs/>
          <w:i/>
          <w:sz w:val="24"/>
          <w:szCs w:val="24"/>
          <w:lang w:val="en-US"/>
        </w:rPr>
      </w:pPr>
      <w:r w:rsidRPr="006947E9">
        <w:rPr>
          <w:rFonts w:ascii="Arial" w:eastAsia="Calibri" w:hAnsi="Arial" w:cs="Arial"/>
          <w:bCs/>
          <w:i/>
          <w:sz w:val="24"/>
          <w:szCs w:val="24"/>
          <w:lang w:val="en-US"/>
        </w:rPr>
        <w:t>(b)</w:t>
      </w:r>
      <w:r w:rsidRPr="006947E9">
        <w:rPr>
          <w:rFonts w:ascii="Arial" w:eastAsia="Calibri" w:hAnsi="Arial" w:cs="Arial"/>
          <w:bCs/>
          <w:i/>
          <w:sz w:val="24"/>
          <w:szCs w:val="24"/>
          <w:lang w:val="en-US"/>
        </w:rPr>
        <w:tab/>
      </w:r>
      <w:r w:rsidR="006947E9" w:rsidRPr="00BE7DCB">
        <w:rPr>
          <w:rFonts w:ascii="Arial" w:eastAsia="Calibri" w:hAnsi="Arial" w:cs="Arial"/>
          <w:bCs/>
          <w:i/>
          <w:sz w:val="24"/>
          <w:szCs w:val="24"/>
        </w:rPr>
        <w:t>not to be detained without trial…”</w:t>
      </w:r>
    </w:p>
    <w:p w14:paraId="046B5AEE" w14:textId="77777777" w:rsidR="000419F1" w:rsidRDefault="000419F1" w:rsidP="000419F1">
      <w:pPr>
        <w:spacing w:after="0" w:line="360" w:lineRule="auto"/>
        <w:ind w:left="720"/>
        <w:jc w:val="both"/>
        <w:rPr>
          <w:rFonts w:ascii="Arial" w:eastAsia="Calibri" w:hAnsi="Arial" w:cs="Arial"/>
          <w:bCs/>
          <w:sz w:val="24"/>
          <w:szCs w:val="24"/>
          <w:lang w:val="en-US"/>
        </w:rPr>
      </w:pPr>
    </w:p>
    <w:p w14:paraId="170EF2BC" w14:textId="7E05C88E" w:rsidR="006947E9" w:rsidRPr="00016C71" w:rsidRDefault="000419F1" w:rsidP="000419F1">
      <w:pPr>
        <w:spacing w:after="0" w:line="360" w:lineRule="auto"/>
        <w:ind w:left="720"/>
        <w:jc w:val="both"/>
        <w:rPr>
          <w:rFonts w:ascii="Arial" w:eastAsia="Calibri" w:hAnsi="Arial" w:cs="Arial"/>
          <w:bCs/>
          <w:sz w:val="24"/>
          <w:szCs w:val="24"/>
          <w:lang w:val="en-US"/>
        </w:rPr>
      </w:pPr>
      <w:r>
        <w:rPr>
          <w:rFonts w:ascii="Arial" w:eastAsia="Calibri" w:hAnsi="Arial" w:cs="Arial"/>
          <w:bCs/>
          <w:sz w:val="24"/>
          <w:szCs w:val="24"/>
          <w:lang w:val="en-US"/>
        </w:rPr>
        <w:t>Simply put, a person may not be deprived of his/her freedom</w:t>
      </w:r>
      <w:r w:rsidR="00016C71">
        <w:rPr>
          <w:rFonts w:ascii="Arial" w:eastAsia="Calibri" w:hAnsi="Arial" w:cs="Arial"/>
          <w:bCs/>
          <w:sz w:val="24"/>
          <w:szCs w:val="24"/>
          <w:lang w:val="en-US"/>
        </w:rPr>
        <w:t xml:space="preserve"> for unacceptable reasons (see </w:t>
      </w:r>
      <w:r w:rsidR="00016C71">
        <w:rPr>
          <w:rFonts w:ascii="Arial" w:eastAsia="Calibri" w:hAnsi="Arial" w:cs="Arial"/>
          <w:b/>
          <w:bCs/>
          <w:i/>
          <w:sz w:val="24"/>
          <w:szCs w:val="24"/>
          <w:lang w:val="en-US"/>
        </w:rPr>
        <w:t xml:space="preserve">S v Coetzee </w:t>
      </w:r>
      <w:r w:rsidR="00016C71">
        <w:rPr>
          <w:rFonts w:ascii="Arial" w:eastAsia="Calibri" w:hAnsi="Arial" w:cs="Arial"/>
          <w:b/>
          <w:bCs/>
          <w:sz w:val="24"/>
          <w:szCs w:val="24"/>
          <w:lang w:val="en-US"/>
        </w:rPr>
        <w:t>1997 (3) SA 527 (CC)</w:t>
      </w:r>
      <w:r w:rsidR="00016C71">
        <w:rPr>
          <w:rFonts w:ascii="Arial" w:eastAsia="Calibri" w:hAnsi="Arial" w:cs="Arial"/>
          <w:bCs/>
          <w:sz w:val="24"/>
          <w:szCs w:val="24"/>
          <w:lang w:val="en-US"/>
        </w:rPr>
        <w:t>).</w:t>
      </w:r>
    </w:p>
    <w:p w14:paraId="0691BB4A" w14:textId="77777777" w:rsidR="000419F1" w:rsidRPr="000419F1" w:rsidRDefault="000419F1" w:rsidP="000419F1">
      <w:pPr>
        <w:spacing w:after="0" w:line="360" w:lineRule="auto"/>
        <w:ind w:left="720"/>
        <w:jc w:val="both"/>
        <w:rPr>
          <w:rFonts w:ascii="Arial" w:eastAsia="Calibri" w:hAnsi="Arial" w:cs="Arial"/>
          <w:bCs/>
          <w:sz w:val="24"/>
          <w:szCs w:val="24"/>
          <w:lang w:val="en-US"/>
        </w:rPr>
      </w:pPr>
    </w:p>
    <w:p w14:paraId="6397BAFA" w14:textId="58599622" w:rsidR="000419F1"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2.</w:t>
      </w:r>
      <w:r>
        <w:rPr>
          <w:rFonts w:ascii="Arial" w:eastAsia="Calibri" w:hAnsi="Arial" w:cs="Arial"/>
          <w:bCs/>
          <w:sz w:val="24"/>
          <w:szCs w:val="24"/>
          <w:lang w:val="en-US"/>
        </w:rPr>
        <w:tab/>
      </w:r>
      <w:r w:rsidR="00016C71" w:rsidRPr="00BE7DCB">
        <w:rPr>
          <w:rFonts w:ascii="Arial" w:eastAsia="Calibri" w:hAnsi="Arial" w:cs="Arial"/>
          <w:bCs/>
          <w:sz w:val="24"/>
          <w:szCs w:val="24"/>
          <w:lang w:val="en-US"/>
        </w:rPr>
        <w:t>The principal questions that must be answered in this matter are:</w:t>
      </w:r>
    </w:p>
    <w:p w14:paraId="080074CA" w14:textId="5F0BEFE2" w:rsidR="00016C71" w:rsidRDefault="00016C71" w:rsidP="00016C71">
      <w:pPr>
        <w:pStyle w:val="ListParagraph"/>
        <w:spacing w:after="0" w:line="360" w:lineRule="auto"/>
        <w:ind w:left="1429"/>
        <w:jc w:val="both"/>
        <w:rPr>
          <w:rFonts w:ascii="Arial" w:eastAsia="Calibri" w:hAnsi="Arial" w:cs="Arial"/>
          <w:bCs/>
          <w:sz w:val="24"/>
          <w:szCs w:val="24"/>
          <w:lang w:val="en-US"/>
        </w:rPr>
      </w:pPr>
    </w:p>
    <w:p w14:paraId="54E4E6AC" w14:textId="41D60DF4" w:rsidR="00F53690"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2.1.</w:t>
      </w:r>
      <w:r>
        <w:rPr>
          <w:rFonts w:ascii="Arial" w:eastAsia="Calibri" w:hAnsi="Arial" w:cs="Arial"/>
          <w:bCs/>
          <w:sz w:val="24"/>
          <w:szCs w:val="24"/>
          <w:lang w:val="en-US"/>
        </w:rPr>
        <w:tab/>
      </w:r>
      <w:r w:rsidR="00016C71" w:rsidRPr="00BE7DCB">
        <w:rPr>
          <w:rFonts w:ascii="Arial" w:eastAsia="Calibri" w:hAnsi="Arial" w:cs="Arial"/>
          <w:bCs/>
          <w:sz w:val="24"/>
          <w:szCs w:val="24"/>
          <w:lang w:val="en-US"/>
        </w:rPr>
        <w:t xml:space="preserve">Whether </w:t>
      </w:r>
      <w:r w:rsidR="00E42F81" w:rsidRPr="00BE7DCB">
        <w:rPr>
          <w:rFonts w:ascii="Arial" w:eastAsia="Calibri" w:hAnsi="Arial" w:cs="Arial"/>
          <w:bCs/>
          <w:sz w:val="24"/>
          <w:szCs w:val="24"/>
          <w:lang w:val="en-US"/>
        </w:rPr>
        <w:t>an illegal foreign national accused of committing an offence is entitled to be admitted to bail;</w:t>
      </w:r>
    </w:p>
    <w:p w14:paraId="79182370" w14:textId="5A3D325F" w:rsidR="00F53690"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2.2.</w:t>
      </w:r>
      <w:r>
        <w:rPr>
          <w:rFonts w:ascii="Arial" w:eastAsia="Calibri" w:hAnsi="Arial" w:cs="Arial"/>
          <w:bCs/>
          <w:sz w:val="24"/>
          <w:szCs w:val="24"/>
          <w:lang w:val="en-US"/>
        </w:rPr>
        <w:tab/>
      </w:r>
      <w:r w:rsidR="00BE6C18" w:rsidRPr="00BE7DCB">
        <w:rPr>
          <w:rFonts w:ascii="Arial" w:eastAsia="Calibri" w:hAnsi="Arial" w:cs="Arial"/>
          <w:bCs/>
          <w:sz w:val="24"/>
          <w:szCs w:val="24"/>
          <w:lang w:val="en-US"/>
        </w:rPr>
        <w:t>Where the address of the bail applicant is not satisfacto</w:t>
      </w:r>
      <w:r w:rsidR="00577CDE" w:rsidRPr="00BE7DCB">
        <w:rPr>
          <w:rFonts w:ascii="Arial" w:eastAsia="Calibri" w:hAnsi="Arial" w:cs="Arial"/>
          <w:bCs/>
          <w:sz w:val="24"/>
          <w:szCs w:val="24"/>
          <w:lang w:val="en-US"/>
        </w:rPr>
        <w:t>rily verified by the Investigating</w:t>
      </w:r>
      <w:r w:rsidR="00BE6C18" w:rsidRPr="00BE7DCB">
        <w:rPr>
          <w:rFonts w:ascii="Arial" w:eastAsia="Calibri" w:hAnsi="Arial" w:cs="Arial"/>
          <w:bCs/>
          <w:sz w:val="24"/>
          <w:szCs w:val="24"/>
          <w:lang w:val="en-US"/>
        </w:rPr>
        <w:t xml:space="preserve"> Officer, and;</w:t>
      </w:r>
    </w:p>
    <w:p w14:paraId="604C5D05" w14:textId="09FBA348" w:rsidR="00BE6C18" w:rsidRPr="00BE7DCB" w:rsidRDefault="00BE7DCB" w:rsidP="00BE7DCB">
      <w:pPr>
        <w:spacing w:after="0" w:line="360" w:lineRule="auto"/>
        <w:ind w:left="1429" w:hanging="720"/>
        <w:jc w:val="both"/>
        <w:rPr>
          <w:rFonts w:ascii="Arial" w:eastAsia="Calibri" w:hAnsi="Arial" w:cs="Arial"/>
          <w:bCs/>
          <w:sz w:val="24"/>
          <w:szCs w:val="24"/>
          <w:lang w:val="en-US"/>
        </w:rPr>
      </w:pPr>
      <w:r w:rsidRPr="00F53690">
        <w:rPr>
          <w:rFonts w:ascii="Arial" w:eastAsia="Calibri" w:hAnsi="Arial" w:cs="Arial"/>
          <w:bCs/>
          <w:sz w:val="24"/>
          <w:szCs w:val="24"/>
          <w:lang w:val="en-US"/>
        </w:rPr>
        <w:t>2.3.</w:t>
      </w:r>
      <w:r w:rsidRPr="00F53690">
        <w:rPr>
          <w:rFonts w:ascii="Arial" w:eastAsia="Calibri" w:hAnsi="Arial" w:cs="Arial"/>
          <w:bCs/>
          <w:sz w:val="24"/>
          <w:szCs w:val="24"/>
          <w:lang w:val="en-US"/>
        </w:rPr>
        <w:tab/>
      </w:r>
      <w:r w:rsidR="00BE6C18" w:rsidRPr="00BE7DCB">
        <w:rPr>
          <w:rFonts w:ascii="Arial" w:eastAsia="Calibri" w:hAnsi="Arial" w:cs="Arial"/>
          <w:bCs/>
          <w:sz w:val="24"/>
          <w:szCs w:val="24"/>
          <w:lang w:val="en-US"/>
        </w:rPr>
        <w:t>Where the State relies on the strength of the State’s case against the bail applicant to deny him bail.</w:t>
      </w:r>
    </w:p>
    <w:p w14:paraId="0A58308E" w14:textId="77777777" w:rsidR="00BE6C18" w:rsidRPr="00BE6C18" w:rsidRDefault="00BE6C18" w:rsidP="00BE6C18">
      <w:pPr>
        <w:pStyle w:val="ListParagraph"/>
        <w:rPr>
          <w:rFonts w:ascii="Arial" w:eastAsia="Calibri" w:hAnsi="Arial" w:cs="Arial"/>
          <w:bCs/>
          <w:sz w:val="24"/>
          <w:szCs w:val="24"/>
          <w:lang w:val="en-US"/>
        </w:rPr>
      </w:pPr>
    </w:p>
    <w:p w14:paraId="12E8BFAA" w14:textId="6F57CD90" w:rsidR="00BE6C18" w:rsidRDefault="003F545F" w:rsidP="003F545F">
      <w:pPr>
        <w:spacing w:line="360" w:lineRule="auto"/>
        <w:jc w:val="both"/>
        <w:rPr>
          <w:rFonts w:ascii="Arial" w:eastAsia="Calibri" w:hAnsi="Arial" w:cs="Arial"/>
          <w:bCs/>
          <w:sz w:val="24"/>
          <w:szCs w:val="24"/>
          <w:u w:val="single"/>
          <w:lang w:val="en-US"/>
        </w:rPr>
      </w:pPr>
      <w:r>
        <w:rPr>
          <w:rFonts w:ascii="Arial" w:eastAsia="Calibri" w:hAnsi="Arial" w:cs="Arial"/>
          <w:bCs/>
          <w:sz w:val="24"/>
          <w:szCs w:val="24"/>
          <w:u w:val="single"/>
          <w:lang w:val="en-US"/>
        </w:rPr>
        <w:t>BACKGROUND</w:t>
      </w:r>
    </w:p>
    <w:p w14:paraId="536E47EE" w14:textId="1828525B" w:rsidR="00BE6C18" w:rsidRPr="00BE7DCB" w:rsidRDefault="00BE7DCB" w:rsidP="00BE7DCB">
      <w:pPr>
        <w:spacing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3.</w:t>
      </w:r>
      <w:r>
        <w:rPr>
          <w:rFonts w:ascii="Arial" w:eastAsia="Calibri" w:hAnsi="Arial" w:cs="Arial"/>
          <w:bCs/>
          <w:sz w:val="24"/>
          <w:szCs w:val="24"/>
          <w:lang w:val="en-US"/>
        </w:rPr>
        <w:tab/>
      </w:r>
      <w:r w:rsidR="00BE6C18" w:rsidRPr="00BE7DCB">
        <w:rPr>
          <w:rFonts w:ascii="Arial" w:eastAsia="Calibri" w:hAnsi="Arial" w:cs="Arial"/>
          <w:bCs/>
          <w:sz w:val="24"/>
          <w:szCs w:val="24"/>
          <w:lang w:val="en-US"/>
        </w:rPr>
        <w:t>The appellant, a Nigerian citizen, and Mr</w:t>
      </w:r>
      <w:r w:rsidR="002C3669" w:rsidRPr="00BE7DCB">
        <w:rPr>
          <w:rFonts w:ascii="Arial" w:eastAsia="Calibri" w:hAnsi="Arial" w:cs="Arial"/>
          <w:bCs/>
          <w:sz w:val="24"/>
          <w:szCs w:val="24"/>
          <w:lang w:val="en-US"/>
        </w:rPr>
        <w:t>.</w:t>
      </w:r>
      <w:r w:rsidR="00BE6C18" w:rsidRPr="00BE7DCB">
        <w:rPr>
          <w:rFonts w:ascii="Arial" w:eastAsia="Calibri" w:hAnsi="Arial" w:cs="Arial"/>
          <w:bCs/>
          <w:sz w:val="24"/>
          <w:szCs w:val="24"/>
          <w:lang w:val="en-US"/>
        </w:rPr>
        <w:t xml:space="preserve"> Peter Molobo, a South </w:t>
      </w:r>
      <w:r w:rsidR="00AF0549" w:rsidRPr="00BE7DCB">
        <w:rPr>
          <w:rFonts w:ascii="Arial" w:eastAsia="Calibri" w:hAnsi="Arial" w:cs="Arial"/>
          <w:bCs/>
          <w:sz w:val="24"/>
          <w:szCs w:val="24"/>
          <w:lang w:val="en-US"/>
        </w:rPr>
        <w:t>African citizen, were arrested separately on 10 March 2022, and were charged with the following charges:</w:t>
      </w:r>
    </w:p>
    <w:p w14:paraId="61122680" w14:textId="27946ABB" w:rsidR="00AF0549" w:rsidRDefault="00AF0549" w:rsidP="00AF0549">
      <w:pPr>
        <w:pStyle w:val="ListParagraph"/>
        <w:spacing w:after="0" w:line="360" w:lineRule="auto"/>
        <w:jc w:val="both"/>
        <w:rPr>
          <w:rFonts w:ascii="Arial" w:eastAsia="Calibri" w:hAnsi="Arial" w:cs="Arial"/>
          <w:bCs/>
          <w:sz w:val="24"/>
          <w:szCs w:val="24"/>
          <w:lang w:val="en-US"/>
        </w:rPr>
      </w:pPr>
    </w:p>
    <w:p w14:paraId="6F9A4979" w14:textId="510C6B06" w:rsidR="00AF0549"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3.1.</w:t>
      </w:r>
      <w:r>
        <w:rPr>
          <w:rFonts w:ascii="Arial" w:eastAsia="Calibri" w:hAnsi="Arial" w:cs="Arial"/>
          <w:bCs/>
          <w:sz w:val="24"/>
          <w:szCs w:val="24"/>
          <w:lang w:val="en-US"/>
        </w:rPr>
        <w:tab/>
      </w:r>
      <w:r w:rsidR="00AF0549" w:rsidRPr="00BE7DCB">
        <w:rPr>
          <w:rFonts w:ascii="Arial" w:eastAsia="Calibri" w:hAnsi="Arial" w:cs="Arial"/>
          <w:bCs/>
          <w:sz w:val="24"/>
          <w:szCs w:val="24"/>
          <w:lang w:val="en-US"/>
        </w:rPr>
        <w:t xml:space="preserve">Contravention of section 3(a)(i)(aa) of the Prevention and Combatting of Corrupt Activities Act </w:t>
      </w:r>
      <w:r w:rsidR="00DE5074" w:rsidRPr="00BE7DCB">
        <w:rPr>
          <w:rFonts w:ascii="Arial" w:eastAsia="Calibri" w:hAnsi="Arial" w:cs="Arial"/>
          <w:bCs/>
          <w:sz w:val="24"/>
          <w:szCs w:val="24"/>
          <w:lang w:val="en-US"/>
        </w:rPr>
        <w:t>12 of 2004;</w:t>
      </w:r>
    </w:p>
    <w:p w14:paraId="1B0899CE" w14:textId="678F24B2" w:rsidR="00DE5074"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3.2.</w:t>
      </w:r>
      <w:r>
        <w:rPr>
          <w:rFonts w:ascii="Arial" w:eastAsia="Calibri" w:hAnsi="Arial" w:cs="Arial"/>
          <w:bCs/>
          <w:sz w:val="24"/>
          <w:szCs w:val="24"/>
          <w:lang w:val="en-US"/>
        </w:rPr>
        <w:tab/>
      </w:r>
      <w:r w:rsidR="00DE5074" w:rsidRPr="00BE7DCB">
        <w:rPr>
          <w:rFonts w:ascii="Arial" w:eastAsia="Calibri" w:hAnsi="Arial" w:cs="Arial"/>
          <w:bCs/>
          <w:sz w:val="24"/>
          <w:szCs w:val="24"/>
          <w:lang w:val="en-US"/>
        </w:rPr>
        <w:t>Extortion;</w:t>
      </w:r>
    </w:p>
    <w:p w14:paraId="2B467757" w14:textId="53E283E1" w:rsidR="00DE5074"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3.3.</w:t>
      </w:r>
      <w:r>
        <w:rPr>
          <w:rFonts w:ascii="Arial" w:eastAsia="Calibri" w:hAnsi="Arial" w:cs="Arial"/>
          <w:bCs/>
          <w:sz w:val="24"/>
          <w:szCs w:val="24"/>
          <w:lang w:val="en-US"/>
        </w:rPr>
        <w:tab/>
      </w:r>
      <w:r w:rsidR="00DE5074" w:rsidRPr="00BE7DCB">
        <w:rPr>
          <w:rFonts w:ascii="Arial" w:eastAsia="Calibri" w:hAnsi="Arial" w:cs="Arial"/>
          <w:bCs/>
          <w:sz w:val="24"/>
          <w:szCs w:val="24"/>
          <w:lang w:val="en-US"/>
        </w:rPr>
        <w:t>Contravention of section 49(1)(a) of the Immigration Act 13 of 2002 (only in respect of the appellant);</w:t>
      </w:r>
    </w:p>
    <w:p w14:paraId="70A07B9D" w14:textId="440904B1" w:rsidR="00DE5074"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3.4.</w:t>
      </w:r>
      <w:r>
        <w:rPr>
          <w:rFonts w:ascii="Arial" w:eastAsia="Calibri" w:hAnsi="Arial" w:cs="Arial"/>
          <w:bCs/>
          <w:sz w:val="24"/>
          <w:szCs w:val="24"/>
          <w:lang w:val="en-US"/>
        </w:rPr>
        <w:tab/>
      </w:r>
      <w:r w:rsidR="00DE5074" w:rsidRPr="00BE7DCB">
        <w:rPr>
          <w:rFonts w:ascii="Arial" w:eastAsia="Calibri" w:hAnsi="Arial" w:cs="Arial"/>
          <w:bCs/>
          <w:sz w:val="24"/>
          <w:szCs w:val="24"/>
          <w:lang w:val="en-US"/>
        </w:rPr>
        <w:t>Fraud;</w:t>
      </w:r>
    </w:p>
    <w:p w14:paraId="1BCB3AF5" w14:textId="0B0D7331" w:rsidR="00DE5074"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3.5.</w:t>
      </w:r>
      <w:r>
        <w:rPr>
          <w:rFonts w:ascii="Arial" w:eastAsia="Calibri" w:hAnsi="Arial" w:cs="Arial"/>
          <w:bCs/>
          <w:sz w:val="24"/>
          <w:szCs w:val="24"/>
          <w:lang w:val="en-US"/>
        </w:rPr>
        <w:tab/>
      </w:r>
      <w:r w:rsidR="00DE5074" w:rsidRPr="00BE7DCB">
        <w:rPr>
          <w:rFonts w:ascii="Arial" w:eastAsia="Calibri" w:hAnsi="Arial" w:cs="Arial"/>
          <w:bCs/>
          <w:sz w:val="24"/>
          <w:szCs w:val="24"/>
          <w:lang w:val="en-US"/>
        </w:rPr>
        <w:t>Forgery (only in respect of the appellant);</w:t>
      </w:r>
    </w:p>
    <w:p w14:paraId="1B6010FA" w14:textId="6E657210" w:rsidR="00DE5074"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3.6.</w:t>
      </w:r>
      <w:r>
        <w:rPr>
          <w:rFonts w:ascii="Arial" w:eastAsia="Calibri" w:hAnsi="Arial" w:cs="Arial"/>
          <w:bCs/>
          <w:sz w:val="24"/>
          <w:szCs w:val="24"/>
          <w:lang w:val="en-US"/>
        </w:rPr>
        <w:tab/>
      </w:r>
      <w:r w:rsidR="00DE5074" w:rsidRPr="00BE7DCB">
        <w:rPr>
          <w:rFonts w:ascii="Arial" w:eastAsia="Calibri" w:hAnsi="Arial" w:cs="Arial"/>
          <w:bCs/>
          <w:sz w:val="24"/>
          <w:szCs w:val="24"/>
          <w:lang w:val="en-US"/>
        </w:rPr>
        <w:t>Uttering (only in respect of the appellant)</w:t>
      </w:r>
      <w:r w:rsidR="002C3669" w:rsidRPr="00BE7DCB">
        <w:rPr>
          <w:rFonts w:ascii="Arial" w:eastAsia="Calibri" w:hAnsi="Arial" w:cs="Arial"/>
          <w:bCs/>
          <w:sz w:val="24"/>
          <w:szCs w:val="24"/>
          <w:lang w:val="en-US"/>
        </w:rPr>
        <w:t>, and;</w:t>
      </w:r>
    </w:p>
    <w:p w14:paraId="29DC59C4" w14:textId="72D6EBBC" w:rsidR="002C3669" w:rsidRPr="00BE7DCB" w:rsidRDefault="00BE7DCB" w:rsidP="00BE7DCB">
      <w:pPr>
        <w:spacing w:after="0" w:line="360" w:lineRule="auto"/>
        <w:ind w:left="1429" w:hanging="720"/>
        <w:jc w:val="both"/>
        <w:rPr>
          <w:rFonts w:ascii="Arial" w:eastAsia="Calibri" w:hAnsi="Arial" w:cs="Arial"/>
          <w:bCs/>
          <w:sz w:val="24"/>
          <w:szCs w:val="24"/>
          <w:lang w:val="en-US"/>
        </w:rPr>
      </w:pPr>
      <w:r>
        <w:rPr>
          <w:rFonts w:ascii="Arial" w:eastAsia="Calibri" w:hAnsi="Arial" w:cs="Arial"/>
          <w:bCs/>
          <w:sz w:val="24"/>
          <w:szCs w:val="24"/>
          <w:lang w:val="en-US"/>
        </w:rPr>
        <w:t>3.7.</w:t>
      </w:r>
      <w:r>
        <w:rPr>
          <w:rFonts w:ascii="Arial" w:eastAsia="Calibri" w:hAnsi="Arial" w:cs="Arial"/>
          <w:bCs/>
          <w:sz w:val="24"/>
          <w:szCs w:val="24"/>
          <w:lang w:val="en-US"/>
        </w:rPr>
        <w:tab/>
      </w:r>
      <w:r w:rsidR="002C3669" w:rsidRPr="00BE7DCB">
        <w:rPr>
          <w:rFonts w:ascii="Arial" w:eastAsia="Calibri" w:hAnsi="Arial" w:cs="Arial"/>
          <w:bCs/>
          <w:sz w:val="24"/>
          <w:szCs w:val="24"/>
          <w:lang w:val="en-US"/>
        </w:rPr>
        <w:t>Impersonating a police officer (only in respect of Mr. Molobo).</w:t>
      </w:r>
    </w:p>
    <w:p w14:paraId="42FCF74C" w14:textId="2C652285" w:rsidR="002C3669" w:rsidRDefault="002C3669" w:rsidP="002C3669">
      <w:pPr>
        <w:pStyle w:val="ListParagraph"/>
        <w:spacing w:after="0" w:line="360" w:lineRule="auto"/>
        <w:jc w:val="both"/>
        <w:rPr>
          <w:rFonts w:ascii="Arial" w:eastAsia="Calibri" w:hAnsi="Arial" w:cs="Arial"/>
          <w:bCs/>
          <w:sz w:val="24"/>
          <w:szCs w:val="24"/>
          <w:lang w:val="en-US"/>
        </w:rPr>
      </w:pPr>
    </w:p>
    <w:p w14:paraId="4C5ABE16" w14:textId="24249759" w:rsidR="002C3669"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lastRenderedPageBreak/>
        <w:t>4.</w:t>
      </w:r>
      <w:r>
        <w:rPr>
          <w:rFonts w:ascii="Arial" w:eastAsia="Calibri" w:hAnsi="Arial" w:cs="Arial"/>
          <w:bCs/>
          <w:sz w:val="24"/>
          <w:szCs w:val="24"/>
          <w:lang w:val="en-US"/>
        </w:rPr>
        <w:tab/>
      </w:r>
      <w:r w:rsidR="00580862" w:rsidRPr="00BE7DCB">
        <w:rPr>
          <w:rFonts w:ascii="Arial" w:eastAsia="Calibri" w:hAnsi="Arial" w:cs="Arial"/>
          <w:bCs/>
          <w:sz w:val="24"/>
          <w:szCs w:val="24"/>
          <w:lang w:val="en-US"/>
        </w:rPr>
        <w:t>The State alleges that the appellant and Mr. Molobo, in furtherance of a common purpose, wrongfully and with corrupt intent, elicited a gratification amount of R300 000.00 from Mr. Okeke</w:t>
      </w:r>
      <w:r w:rsidR="0027435E" w:rsidRPr="00BE7DCB">
        <w:rPr>
          <w:rFonts w:ascii="Arial" w:eastAsia="Calibri" w:hAnsi="Arial" w:cs="Arial"/>
          <w:bCs/>
          <w:sz w:val="24"/>
          <w:szCs w:val="24"/>
          <w:lang w:val="en-US"/>
        </w:rPr>
        <w:t xml:space="preserve"> (the complainant), in exchange for the </w:t>
      </w:r>
      <w:r w:rsidR="00580862" w:rsidRPr="00BE7DCB">
        <w:rPr>
          <w:rFonts w:ascii="Arial" w:eastAsia="Calibri" w:hAnsi="Arial" w:cs="Arial"/>
          <w:bCs/>
          <w:sz w:val="24"/>
          <w:szCs w:val="24"/>
          <w:lang w:val="en-US"/>
        </w:rPr>
        <w:t>withdraw</w:t>
      </w:r>
      <w:r w:rsidR="0027435E" w:rsidRPr="00BE7DCB">
        <w:rPr>
          <w:rFonts w:ascii="Arial" w:eastAsia="Calibri" w:hAnsi="Arial" w:cs="Arial"/>
          <w:bCs/>
          <w:sz w:val="24"/>
          <w:szCs w:val="24"/>
          <w:lang w:val="en-US"/>
        </w:rPr>
        <w:t>al of</w:t>
      </w:r>
      <w:r w:rsidR="00580862" w:rsidRPr="00BE7DCB">
        <w:rPr>
          <w:rFonts w:ascii="Arial" w:eastAsia="Calibri" w:hAnsi="Arial" w:cs="Arial"/>
          <w:bCs/>
          <w:sz w:val="24"/>
          <w:szCs w:val="24"/>
          <w:lang w:val="en-US"/>
        </w:rPr>
        <w:t xml:space="preserve"> the complainant’s drug-related charges. The complainant did not have the full amount requested, and only gave the appellant</w:t>
      </w:r>
      <w:r w:rsidR="005B1351" w:rsidRPr="00BE7DCB">
        <w:rPr>
          <w:rFonts w:ascii="Arial" w:eastAsia="Calibri" w:hAnsi="Arial" w:cs="Arial"/>
          <w:bCs/>
          <w:sz w:val="24"/>
          <w:szCs w:val="24"/>
          <w:lang w:val="en-US"/>
        </w:rPr>
        <w:t xml:space="preserve"> and Mr. Molobo R40 000.00.</w:t>
      </w:r>
    </w:p>
    <w:p w14:paraId="6EB8D5B2" w14:textId="38CBEAB0" w:rsidR="005B1351" w:rsidRPr="005B1351" w:rsidRDefault="005B1351" w:rsidP="005B1351">
      <w:pPr>
        <w:spacing w:after="0" w:line="360" w:lineRule="auto"/>
        <w:ind w:left="360"/>
        <w:jc w:val="both"/>
        <w:rPr>
          <w:rFonts w:ascii="Arial" w:eastAsia="Calibri" w:hAnsi="Arial" w:cs="Arial"/>
          <w:bCs/>
          <w:sz w:val="24"/>
          <w:szCs w:val="24"/>
          <w:lang w:val="en-US"/>
        </w:rPr>
      </w:pPr>
    </w:p>
    <w:p w14:paraId="57796613" w14:textId="5386D171" w:rsidR="005B1351"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5.</w:t>
      </w:r>
      <w:r>
        <w:rPr>
          <w:rFonts w:ascii="Arial" w:eastAsia="Calibri" w:hAnsi="Arial" w:cs="Arial"/>
          <w:bCs/>
          <w:sz w:val="24"/>
          <w:szCs w:val="24"/>
          <w:lang w:val="en-US"/>
        </w:rPr>
        <w:tab/>
      </w:r>
      <w:r w:rsidR="005B1351" w:rsidRPr="00BE7DCB">
        <w:rPr>
          <w:rFonts w:ascii="Arial" w:eastAsia="Calibri" w:hAnsi="Arial" w:cs="Arial"/>
          <w:bCs/>
          <w:sz w:val="24"/>
          <w:szCs w:val="24"/>
          <w:lang w:val="en-US"/>
        </w:rPr>
        <w:t>At the time of the appellant’s arrest, he was found in possession of a fra</w:t>
      </w:r>
      <w:r w:rsidR="0075493C" w:rsidRPr="00BE7DCB">
        <w:rPr>
          <w:rFonts w:ascii="Arial" w:eastAsia="Calibri" w:hAnsi="Arial" w:cs="Arial"/>
          <w:bCs/>
          <w:sz w:val="24"/>
          <w:szCs w:val="24"/>
          <w:lang w:val="en-US"/>
        </w:rPr>
        <w:t xml:space="preserve">udulent asylum seeker </w:t>
      </w:r>
      <w:r w:rsidR="00540EE3" w:rsidRPr="00BE7DCB">
        <w:rPr>
          <w:rFonts w:ascii="Arial" w:eastAsia="Calibri" w:hAnsi="Arial" w:cs="Arial"/>
          <w:bCs/>
          <w:sz w:val="24"/>
          <w:szCs w:val="24"/>
          <w:lang w:val="en-US"/>
        </w:rPr>
        <w:t>visa</w:t>
      </w:r>
      <w:r w:rsidR="0075493C" w:rsidRPr="00BE7DCB">
        <w:rPr>
          <w:rFonts w:ascii="Arial" w:eastAsia="Calibri" w:hAnsi="Arial" w:cs="Arial"/>
          <w:bCs/>
          <w:sz w:val="24"/>
          <w:szCs w:val="24"/>
          <w:lang w:val="en-US"/>
        </w:rPr>
        <w:t xml:space="preserve"> (formerly known as an asylum seeker temporary permit)</w:t>
      </w:r>
      <w:r w:rsidR="005B1351" w:rsidRPr="00BE7DCB">
        <w:rPr>
          <w:rFonts w:ascii="Arial" w:eastAsia="Calibri" w:hAnsi="Arial" w:cs="Arial"/>
          <w:bCs/>
          <w:sz w:val="24"/>
          <w:szCs w:val="24"/>
          <w:lang w:val="en-US"/>
        </w:rPr>
        <w:t>. On that basis, it was established that the appellant had remained in the Republic of South Africa without being in possession of</w:t>
      </w:r>
      <w:r w:rsidR="0075493C" w:rsidRPr="00BE7DCB">
        <w:rPr>
          <w:rFonts w:ascii="Arial" w:eastAsia="Calibri" w:hAnsi="Arial" w:cs="Arial"/>
          <w:bCs/>
          <w:sz w:val="24"/>
          <w:szCs w:val="24"/>
          <w:lang w:val="en-US"/>
        </w:rPr>
        <w:t xml:space="preserve"> a valid asylum seeker</w:t>
      </w:r>
      <w:r w:rsidR="005B1351" w:rsidRPr="00BE7DCB">
        <w:rPr>
          <w:rFonts w:ascii="Arial" w:eastAsia="Calibri" w:hAnsi="Arial" w:cs="Arial"/>
          <w:bCs/>
          <w:sz w:val="24"/>
          <w:szCs w:val="24"/>
          <w:lang w:val="en-US"/>
        </w:rPr>
        <w:t xml:space="preserve"> </w:t>
      </w:r>
      <w:r w:rsidR="00540EE3" w:rsidRPr="00BE7DCB">
        <w:rPr>
          <w:rFonts w:ascii="Arial" w:eastAsia="Calibri" w:hAnsi="Arial" w:cs="Arial"/>
          <w:bCs/>
          <w:sz w:val="24"/>
          <w:szCs w:val="24"/>
          <w:lang w:val="en-US"/>
        </w:rPr>
        <w:t>visa</w:t>
      </w:r>
      <w:r w:rsidR="005B1351" w:rsidRPr="00BE7DCB">
        <w:rPr>
          <w:rFonts w:ascii="Arial" w:eastAsia="Calibri" w:hAnsi="Arial" w:cs="Arial"/>
          <w:bCs/>
          <w:sz w:val="24"/>
          <w:szCs w:val="24"/>
          <w:lang w:val="en-US"/>
        </w:rPr>
        <w:t xml:space="preserve">, after his application for the extension of his </w:t>
      </w:r>
      <w:r w:rsidR="00540EE3" w:rsidRPr="00BE7DCB">
        <w:rPr>
          <w:rFonts w:ascii="Arial" w:eastAsia="Calibri" w:hAnsi="Arial" w:cs="Arial"/>
          <w:bCs/>
          <w:sz w:val="24"/>
          <w:szCs w:val="24"/>
          <w:lang w:val="en-US"/>
        </w:rPr>
        <w:t>visa</w:t>
      </w:r>
      <w:r w:rsidR="005B1351" w:rsidRPr="00BE7DCB">
        <w:rPr>
          <w:rFonts w:ascii="Arial" w:eastAsia="Calibri" w:hAnsi="Arial" w:cs="Arial"/>
          <w:bCs/>
          <w:sz w:val="24"/>
          <w:szCs w:val="24"/>
          <w:lang w:val="en-US"/>
        </w:rPr>
        <w:t xml:space="preserve"> was rejected by </w:t>
      </w:r>
      <w:r w:rsidR="00343367" w:rsidRPr="00BE7DCB">
        <w:rPr>
          <w:rFonts w:ascii="Arial" w:eastAsia="Calibri" w:hAnsi="Arial" w:cs="Arial"/>
          <w:bCs/>
          <w:sz w:val="24"/>
          <w:szCs w:val="24"/>
          <w:lang w:val="en-US"/>
        </w:rPr>
        <w:t>the Department of Home Affairs (“DHA”)</w:t>
      </w:r>
      <w:r w:rsidR="005B1351" w:rsidRPr="00BE7DCB">
        <w:rPr>
          <w:rFonts w:ascii="Arial" w:eastAsia="Calibri" w:hAnsi="Arial" w:cs="Arial"/>
          <w:bCs/>
          <w:sz w:val="24"/>
          <w:szCs w:val="24"/>
          <w:lang w:val="en-US"/>
        </w:rPr>
        <w:t>.</w:t>
      </w:r>
    </w:p>
    <w:p w14:paraId="7C107DBD" w14:textId="77777777" w:rsidR="005B1351" w:rsidRPr="005B1351" w:rsidRDefault="005B1351" w:rsidP="005B1351">
      <w:pPr>
        <w:pStyle w:val="ListParagraph"/>
        <w:rPr>
          <w:rFonts w:ascii="Arial" w:eastAsia="Calibri" w:hAnsi="Arial" w:cs="Arial"/>
          <w:bCs/>
          <w:sz w:val="24"/>
          <w:szCs w:val="24"/>
          <w:lang w:val="en-US"/>
        </w:rPr>
      </w:pPr>
    </w:p>
    <w:p w14:paraId="5C4C7424" w14:textId="6A2ED86D" w:rsidR="005B1351"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6.</w:t>
      </w:r>
      <w:r>
        <w:rPr>
          <w:rFonts w:ascii="Arial" w:eastAsia="Calibri" w:hAnsi="Arial" w:cs="Arial"/>
          <w:bCs/>
          <w:sz w:val="24"/>
          <w:szCs w:val="24"/>
          <w:lang w:val="en-US"/>
        </w:rPr>
        <w:tab/>
      </w:r>
      <w:r w:rsidR="005B1351" w:rsidRPr="00BE7DCB">
        <w:rPr>
          <w:rFonts w:ascii="Arial" w:eastAsia="Calibri" w:hAnsi="Arial" w:cs="Arial"/>
          <w:bCs/>
          <w:sz w:val="24"/>
          <w:szCs w:val="24"/>
          <w:lang w:val="en-US"/>
        </w:rPr>
        <w:t>The appellant and Mr. Molobo were arrested as a result of a trap, which was put in place in terms of</w:t>
      </w:r>
      <w:r w:rsidR="009975E1" w:rsidRPr="00BE7DCB">
        <w:rPr>
          <w:rFonts w:ascii="Arial" w:eastAsia="Calibri" w:hAnsi="Arial" w:cs="Arial"/>
          <w:bCs/>
          <w:sz w:val="24"/>
          <w:szCs w:val="24"/>
          <w:lang w:val="en-US"/>
        </w:rPr>
        <w:t xml:space="preserve"> the authority provided for in</w:t>
      </w:r>
      <w:r w:rsidR="005B1351" w:rsidRPr="00BE7DCB">
        <w:rPr>
          <w:rFonts w:ascii="Arial" w:eastAsia="Calibri" w:hAnsi="Arial" w:cs="Arial"/>
          <w:bCs/>
          <w:sz w:val="24"/>
          <w:szCs w:val="24"/>
          <w:lang w:val="en-US"/>
        </w:rPr>
        <w:t xml:space="preserve"> se</w:t>
      </w:r>
      <w:r w:rsidR="0027435E" w:rsidRPr="00BE7DCB">
        <w:rPr>
          <w:rFonts w:ascii="Arial" w:eastAsia="Calibri" w:hAnsi="Arial" w:cs="Arial"/>
          <w:bCs/>
          <w:sz w:val="24"/>
          <w:szCs w:val="24"/>
          <w:lang w:val="en-US"/>
        </w:rPr>
        <w:t xml:space="preserve">ction 252A of </w:t>
      </w:r>
      <w:r w:rsidR="00343367" w:rsidRPr="00BE7DCB">
        <w:rPr>
          <w:rFonts w:ascii="Arial" w:eastAsia="Calibri" w:hAnsi="Arial" w:cs="Arial"/>
          <w:bCs/>
          <w:sz w:val="24"/>
          <w:szCs w:val="24"/>
          <w:lang w:val="en-US"/>
        </w:rPr>
        <w:t>the Criminal Procedure Act 51 of 1977 (“CPA”)</w:t>
      </w:r>
      <w:r w:rsidR="0027435E" w:rsidRPr="00BE7DCB">
        <w:rPr>
          <w:rFonts w:ascii="Arial" w:eastAsia="Calibri" w:hAnsi="Arial" w:cs="Arial"/>
          <w:bCs/>
          <w:sz w:val="24"/>
          <w:szCs w:val="24"/>
          <w:lang w:val="en-US"/>
        </w:rPr>
        <w:t>. The</w:t>
      </w:r>
      <w:r w:rsidR="005B1351" w:rsidRPr="00BE7DCB">
        <w:rPr>
          <w:rFonts w:ascii="Arial" w:eastAsia="Calibri" w:hAnsi="Arial" w:cs="Arial"/>
          <w:bCs/>
          <w:sz w:val="24"/>
          <w:szCs w:val="24"/>
          <w:lang w:val="en-US"/>
        </w:rPr>
        <w:t xml:space="preserve"> amount of R40 00</w:t>
      </w:r>
      <w:r w:rsidR="0027435E" w:rsidRPr="00BE7DCB">
        <w:rPr>
          <w:rFonts w:ascii="Arial" w:eastAsia="Calibri" w:hAnsi="Arial" w:cs="Arial"/>
          <w:bCs/>
          <w:sz w:val="24"/>
          <w:szCs w:val="24"/>
          <w:lang w:val="en-US"/>
        </w:rPr>
        <w:t xml:space="preserve">0.00 paid by the complainant </w:t>
      </w:r>
      <w:r w:rsidR="005B1351" w:rsidRPr="00BE7DCB">
        <w:rPr>
          <w:rFonts w:ascii="Arial" w:eastAsia="Calibri" w:hAnsi="Arial" w:cs="Arial"/>
          <w:bCs/>
          <w:sz w:val="24"/>
          <w:szCs w:val="24"/>
          <w:lang w:val="en-US"/>
        </w:rPr>
        <w:t>was found in the appellant’s possession and he later led the police to Mr. Molobo, who was</w:t>
      </w:r>
      <w:r w:rsidR="0027435E" w:rsidRPr="00BE7DCB">
        <w:rPr>
          <w:rFonts w:ascii="Arial" w:eastAsia="Calibri" w:hAnsi="Arial" w:cs="Arial"/>
          <w:bCs/>
          <w:sz w:val="24"/>
          <w:szCs w:val="24"/>
          <w:lang w:val="en-US"/>
        </w:rPr>
        <w:t xml:space="preserve"> then</w:t>
      </w:r>
      <w:r w:rsidR="005B1351" w:rsidRPr="00BE7DCB">
        <w:rPr>
          <w:rFonts w:ascii="Arial" w:eastAsia="Calibri" w:hAnsi="Arial" w:cs="Arial"/>
          <w:bCs/>
          <w:sz w:val="24"/>
          <w:szCs w:val="24"/>
          <w:lang w:val="en-US"/>
        </w:rPr>
        <w:t xml:space="preserve"> also arrested.</w:t>
      </w:r>
      <w:r w:rsidR="009975E1" w:rsidRPr="00BE7DCB">
        <w:rPr>
          <w:rFonts w:ascii="Arial" w:eastAsia="Calibri" w:hAnsi="Arial" w:cs="Arial"/>
          <w:bCs/>
          <w:sz w:val="24"/>
          <w:szCs w:val="24"/>
          <w:lang w:val="en-US"/>
        </w:rPr>
        <w:t xml:space="preserve"> No details were provided as to when the section 252A authority was applied</w:t>
      </w:r>
      <w:r w:rsidR="00577CDE" w:rsidRPr="00BE7DCB">
        <w:rPr>
          <w:rFonts w:ascii="Arial" w:eastAsia="Calibri" w:hAnsi="Arial" w:cs="Arial"/>
          <w:bCs/>
          <w:sz w:val="24"/>
          <w:szCs w:val="24"/>
          <w:lang w:val="en-US"/>
        </w:rPr>
        <w:t xml:space="preserve"> for</w:t>
      </w:r>
      <w:r w:rsidR="009975E1" w:rsidRPr="00BE7DCB">
        <w:rPr>
          <w:rFonts w:ascii="Arial" w:eastAsia="Calibri" w:hAnsi="Arial" w:cs="Arial"/>
          <w:bCs/>
          <w:sz w:val="24"/>
          <w:szCs w:val="24"/>
          <w:lang w:val="en-US"/>
        </w:rPr>
        <w:t>. The appellant did not place the constitutionality or the legality of the section 252A authori</w:t>
      </w:r>
      <w:r w:rsidR="0020763C" w:rsidRPr="00BE7DCB">
        <w:rPr>
          <w:rFonts w:ascii="Arial" w:eastAsia="Calibri" w:hAnsi="Arial" w:cs="Arial"/>
          <w:bCs/>
          <w:sz w:val="24"/>
          <w:szCs w:val="24"/>
          <w:lang w:val="en-US"/>
        </w:rPr>
        <w:t xml:space="preserve">ty </w:t>
      </w:r>
      <w:r w:rsidR="009975E1" w:rsidRPr="00BE7DCB">
        <w:rPr>
          <w:rFonts w:ascii="Arial" w:eastAsia="Calibri" w:hAnsi="Arial" w:cs="Arial"/>
          <w:bCs/>
          <w:sz w:val="24"/>
          <w:szCs w:val="24"/>
          <w:lang w:val="en-US"/>
        </w:rPr>
        <w:t xml:space="preserve">before the court </w:t>
      </w:r>
      <w:r w:rsidR="0020763C" w:rsidRPr="00BE7DCB">
        <w:rPr>
          <w:rFonts w:ascii="Arial" w:eastAsia="Calibri" w:hAnsi="Arial" w:cs="Arial"/>
          <w:bCs/>
          <w:sz w:val="24"/>
          <w:szCs w:val="24"/>
          <w:lang w:val="en-US"/>
        </w:rPr>
        <w:t>during eith</w:t>
      </w:r>
      <w:r w:rsidR="00577CDE" w:rsidRPr="00BE7DCB">
        <w:rPr>
          <w:rFonts w:ascii="Arial" w:eastAsia="Calibri" w:hAnsi="Arial" w:cs="Arial"/>
          <w:bCs/>
          <w:sz w:val="24"/>
          <w:szCs w:val="24"/>
          <w:lang w:val="en-US"/>
        </w:rPr>
        <w:t>er of his two bail applications, and it is accepted that same will not be an issue in the course of his trial matter.</w:t>
      </w:r>
      <w:r w:rsidR="00CA3E1B" w:rsidRPr="00BE7DCB">
        <w:rPr>
          <w:rFonts w:ascii="Arial" w:eastAsia="Calibri" w:hAnsi="Arial" w:cs="Arial"/>
          <w:bCs/>
          <w:sz w:val="24"/>
          <w:szCs w:val="24"/>
          <w:lang w:val="en-US"/>
        </w:rPr>
        <w:t xml:space="preserve"> </w:t>
      </w:r>
    </w:p>
    <w:p w14:paraId="228F8C30" w14:textId="77777777" w:rsidR="00CA3E1B" w:rsidRPr="00CA3E1B" w:rsidRDefault="00CA3E1B" w:rsidP="00CA3E1B">
      <w:pPr>
        <w:pStyle w:val="ListParagraph"/>
        <w:rPr>
          <w:rFonts w:ascii="Arial" w:eastAsia="Calibri" w:hAnsi="Arial" w:cs="Arial"/>
          <w:bCs/>
          <w:sz w:val="24"/>
          <w:szCs w:val="24"/>
          <w:lang w:val="en-US"/>
        </w:rPr>
      </w:pPr>
    </w:p>
    <w:p w14:paraId="184ED008" w14:textId="7B9E736C" w:rsidR="00CA3E1B"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7.</w:t>
      </w:r>
      <w:r>
        <w:rPr>
          <w:rFonts w:ascii="Arial" w:eastAsia="Calibri" w:hAnsi="Arial" w:cs="Arial"/>
          <w:bCs/>
          <w:sz w:val="24"/>
          <w:szCs w:val="24"/>
          <w:lang w:val="en-US"/>
        </w:rPr>
        <w:tab/>
      </w:r>
      <w:r w:rsidR="00CA3E1B" w:rsidRPr="00BE7DCB">
        <w:rPr>
          <w:rFonts w:ascii="Arial" w:eastAsia="Calibri" w:hAnsi="Arial" w:cs="Arial"/>
          <w:bCs/>
          <w:sz w:val="24"/>
          <w:szCs w:val="24"/>
          <w:lang w:val="en-US"/>
        </w:rPr>
        <w:t>The appellant brought an application to be admitted to bail in the Pretoria Specialised Commercial Crimes Court, Regional Division of Gauteng, before Magistrate Setshoge, which application was dismissed on 16 May 2022. The applicant then brought another application to be admitted to bail on new facts, before the same presiding Magistrate</w:t>
      </w:r>
      <w:r w:rsidR="0027435E" w:rsidRPr="00BE7DCB">
        <w:rPr>
          <w:rFonts w:ascii="Arial" w:eastAsia="Calibri" w:hAnsi="Arial" w:cs="Arial"/>
          <w:bCs/>
          <w:sz w:val="24"/>
          <w:szCs w:val="24"/>
          <w:lang w:val="en-US"/>
        </w:rPr>
        <w:t>,</w:t>
      </w:r>
      <w:r w:rsidR="000172C8" w:rsidRPr="00BE7DCB">
        <w:rPr>
          <w:rFonts w:ascii="Arial" w:eastAsia="Calibri" w:hAnsi="Arial" w:cs="Arial"/>
          <w:bCs/>
          <w:sz w:val="24"/>
          <w:szCs w:val="24"/>
          <w:lang w:val="en-US"/>
        </w:rPr>
        <w:t xml:space="preserve"> which application was also refused on 12 December 2022.</w:t>
      </w:r>
    </w:p>
    <w:p w14:paraId="2831664F" w14:textId="77777777" w:rsidR="000172C8" w:rsidRPr="000172C8" w:rsidRDefault="000172C8" w:rsidP="000172C8">
      <w:pPr>
        <w:pStyle w:val="ListParagraph"/>
        <w:rPr>
          <w:rFonts w:ascii="Arial" w:eastAsia="Calibri" w:hAnsi="Arial" w:cs="Arial"/>
          <w:bCs/>
          <w:sz w:val="24"/>
          <w:szCs w:val="24"/>
          <w:lang w:val="en-US"/>
        </w:rPr>
      </w:pPr>
    </w:p>
    <w:p w14:paraId="6B2FEA03" w14:textId="1FCC45DC" w:rsidR="000172C8"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8.</w:t>
      </w:r>
      <w:r>
        <w:rPr>
          <w:rFonts w:ascii="Arial" w:eastAsia="Calibri" w:hAnsi="Arial" w:cs="Arial"/>
          <w:bCs/>
          <w:sz w:val="24"/>
          <w:szCs w:val="24"/>
          <w:lang w:val="en-US"/>
        </w:rPr>
        <w:tab/>
      </w:r>
      <w:r w:rsidR="000172C8" w:rsidRPr="00BE7DCB">
        <w:rPr>
          <w:rFonts w:ascii="Arial" w:eastAsia="Calibri" w:hAnsi="Arial" w:cs="Arial"/>
          <w:bCs/>
          <w:sz w:val="24"/>
          <w:szCs w:val="24"/>
          <w:lang w:val="en-US"/>
        </w:rPr>
        <w:t xml:space="preserve">Aggrieved by these decisions not to admit him to bail, </w:t>
      </w:r>
      <w:r w:rsidR="0027435E" w:rsidRPr="00BE7DCB">
        <w:rPr>
          <w:rFonts w:ascii="Arial" w:eastAsia="Calibri" w:hAnsi="Arial" w:cs="Arial"/>
          <w:bCs/>
          <w:sz w:val="24"/>
          <w:szCs w:val="24"/>
          <w:lang w:val="en-US"/>
        </w:rPr>
        <w:t xml:space="preserve">the appellant </w:t>
      </w:r>
      <w:r w:rsidR="000172C8" w:rsidRPr="00BE7DCB">
        <w:rPr>
          <w:rFonts w:ascii="Arial" w:eastAsia="Calibri" w:hAnsi="Arial" w:cs="Arial"/>
          <w:bCs/>
          <w:sz w:val="24"/>
          <w:szCs w:val="24"/>
          <w:lang w:val="en-US"/>
        </w:rPr>
        <w:t xml:space="preserve">appealed to this court against such refusal, in terms of the provisions of section 65(1)(a). </w:t>
      </w:r>
      <w:r w:rsidR="000172C8" w:rsidRPr="00BE7DCB">
        <w:rPr>
          <w:rFonts w:ascii="Arial" w:eastAsia="Calibri" w:hAnsi="Arial" w:cs="Arial"/>
          <w:bCs/>
          <w:sz w:val="24"/>
          <w:szCs w:val="24"/>
          <w:lang w:val="en-US"/>
        </w:rPr>
        <w:lastRenderedPageBreak/>
        <w:t xml:space="preserve">I then heard the matter on 24 April 2023 and reserved judgment </w:t>
      </w:r>
      <w:r w:rsidR="00B34F11" w:rsidRPr="00BE7DCB">
        <w:rPr>
          <w:rFonts w:ascii="Arial" w:eastAsia="Calibri" w:hAnsi="Arial" w:cs="Arial"/>
          <w:bCs/>
          <w:sz w:val="24"/>
          <w:szCs w:val="24"/>
          <w:lang w:val="en-US"/>
        </w:rPr>
        <w:t>to be delivered at a later stage.</w:t>
      </w:r>
    </w:p>
    <w:p w14:paraId="0E00EEBD" w14:textId="7B6F1397" w:rsidR="006843FD" w:rsidRDefault="006843FD" w:rsidP="003F545F">
      <w:pPr>
        <w:spacing w:line="360" w:lineRule="auto"/>
        <w:jc w:val="both"/>
        <w:rPr>
          <w:rFonts w:ascii="Arial" w:eastAsia="Calibri" w:hAnsi="Arial" w:cs="Arial"/>
          <w:bCs/>
          <w:sz w:val="24"/>
          <w:szCs w:val="24"/>
          <w:u w:val="single"/>
          <w:lang w:val="en-US"/>
        </w:rPr>
      </w:pPr>
    </w:p>
    <w:p w14:paraId="6F4F885B" w14:textId="46A5E1E8" w:rsidR="00782D2F" w:rsidRDefault="00782D2F" w:rsidP="003F545F">
      <w:pPr>
        <w:spacing w:line="360" w:lineRule="auto"/>
        <w:jc w:val="both"/>
        <w:rPr>
          <w:rFonts w:ascii="Arial" w:eastAsia="Calibri" w:hAnsi="Arial" w:cs="Arial"/>
          <w:bCs/>
          <w:sz w:val="24"/>
          <w:szCs w:val="24"/>
          <w:u w:val="single"/>
          <w:lang w:val="en-US"/>
        </w:rPr>
      </w:pPr>
    </w:p>
    <w:p w14:paraId="64D85054" w14:textId="77777777" w:rsidR="00782D2F" w:rsidRDefault="00782D2F" w:rsidP="003F545F">
      <w:pPr>
        <w:spacing w:line="360" w:lineRule="auto"/>
        <w:jc w:val="both"/>
        <w:rPr>
          <w:rFonts w:ascii="Arial" w:eastAsia="Calibri" w:hAnsi="Arial" w:cs="Arial"/>
          <w:bCs/>
          <w:sz w:val="24"/>
          <w:szCs w:val="24"/>
          <w:u w:val="single"/>
          <w:lang w:val="en-US"/>
        </w:rPr>
      </w:pPr>
    </w:p>
    <w:p w14:paraId="1ECFF6FB" w14:textId="4D213527" w:rsidR="00B34F11" w:rsidRDefault="003F545F" w:rsidP="003F545F">
      <w:pPr>
        <w:spacing w:line="360" w:lineRule="auto"/>
        <w:jc w:val="both"/>
        <w:rPr>
          <w:rFonts w:ascii="Arial" w:eastAsia="Calibri" w:hAnsi="Arial" w:cs="Arial"/>
          <w:bCs/>
          <w:sz w:val="24"/>
          <w:szCs w:val="24"/>
          <w:u w:val="single"/>
          <w:lang w:val="en-US"/>
        </w:rPr>
      </w:pPr>
      <w:r>
        <w:rPr>
          <w:rFonts w:ascii="Arial" w:eastAsia="Calibri" w:hAnsi="Arial" w:cs="Arial"/>
          <w:bCs/>
          <w:sz w:val="24"/>
          <w:szCs w:val="24"/>
          <w:u w:val="single"/>
          <w:lang w:val="en-US"/>
        </w:rPr>
        <w:t>LEGAL PRINCIPLES</w:t>
      </w:r>
    </w:p>
    <w:p w14:paraId="56207D36" w14:textId="76DE6959" w:rsidR="00B34F11" w:rsidRPr="00BE7DCB" w:rsidRDefault="00BE7DCB" w:rsidP="00BE7DCB">
      <w:pPr>
        <w:spacing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9.</w:t>
      </w:r>
      <w:r>
        <w:rPr>
          <w:rFonts w:ascii="Arial" w:eastAsia="Calibri" w:hAnsi="Arial" w:cs="Arial"/>
          <w:bCs/>
          <w:sz w:val="24"/>
          <w:szCs w:val="24"/>
          <w:lang w:val="en-US"/>
        </w:rPr>
        <w:tab/>
      </w:r>
      <w:r w:rsidR="0027435E" w:rsidRPr="00BE7DCB">
        <w:rPr>
          <w:rFonts w:ascii="Arial" w:eastAsia="Calibri" w:hAnsi="Arial" w:cs="Arial"/>
          <w:bCs/>
          <w:sz w:val="24"/>
          <w:szCs w:val="24"/>
          <w:lang w:val="en-US"/>
        </w:rPr>
        <w:t>The State and the defense are in agreement that t</w:t>
      </w:r>
      <w:r w:rsidR="00B34F11" w:rsidRPr="00BE7DCB">
        <w:rPr>
          <w:rFonts w:ascii="Arial" w:eastAsia="Calibri" w:hAnsi="Arial" w:cs="Arial"/>
          <w:bCs/>
          <w:sz w:val="24"/>
          <w:szCs w:val="24"/>
          <w:lang w:val="en-US"/>
        </w:rPr>
        <w:t xml:space="preserve">he offences the appellant is alleged to have committed resorts under Schedule 5 of </w:t>
      </w:r>
      <w:r w:rsidR="00343367" w:rsidRPr="00BE7DCB">
        <w:rPr>
          <w:rFonts w:ascii="Arial" w:eastAsia="Calibri" w:hAnsi="Arial" w:cs="Arial"/>
          <w:bCs/>
          <w:sz w:val="24"/>
          <w:szCs w:val="24"/>
          <w:lang w:val="en-US"/>
        </w:rPr>
        <w:t>the CPA</w:t>
      </w:r>
      <w:r w:rsidR="00B34F11" w:rsidRPr="00BE7DCB">
        <w:rPr>
          <w:rFonts w:ascii="Arial" w:eastAsia="Calibri" w:hAnsi="Arial" w:cs="Arial"/>
          <w:bCs/>
          <w:sz w:val="24"/>
          <w:szCs w:val="24"/>
          <w:lang w:val="en-US"/>
        </w:rPr>
        <w:t xml:space="preserve">. </w:t>
      </w:r>
    </w:p>
    <w:p w14:paraId="56E945AC" w14:textId="5EE5CC3D" w:rsidR="00B34F11" w:rsidRDefault="00B34F11" w:rsidP="00B34F11">
      <w:pPr>
        <w:pStyle w:val="ListParagraph"/>
        <w:spacing w:after="0" w:line="360" w:lineRule="auto"/>
        <w:jc w:val="both"/>
        <w:rPr>
          <w:rFonts w:ascii="Arial" w:eastAsia="Calibri" w:hAnsi="Arial" w:cs="Arial"/>
          <w:bCs/>
          <w:sz w:val="24"/>
          <w:szCs w:val="24"/>
          <w:lang w:val="en-US"/>
        </w:rPr>
      </w:pPr>
    </w:p>
    <w:p w14:paraId="35C91F43" w14:textId="11BE3123" w:rsidR="00B34F11"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10.</w:t>
      </w:r>
      <w:r>
        <w:rPr>
          <w:rFonts w:ascii="Arial" w:eastAsia="Calibri" w:hAnsi="Arial" w:cs="Arial"/>
          <w:bCs/>
          <w:sz w:val="24"/>
          <w:szCs w:val="24"/>
          <w:lang w:val="en-US"/>
        </w:rPr>
        <w:tab/>
      </w:r>
      <w:r w:rsidR="00B34F11" w:rsidRPr="00BE7DCB">
        <w:rPr>
          <w:rFonts w:ascii="Arial" w:eastAsia="Calibri" w:hAnsi="Arial" w:cs="Arial"/>
          <w:bCs/>
          <w:sz w:val="24"/>
          <w:szCs w:val="24"/>
          <w:lang w:val="en-US"/>
        </w:rPr>
        <w:t xml:space="preserve"> Section 60(11)(b) of </w:t>
      </w:r>
      <w:r w:rsidR="00343367" w:rsidRPr="00BE7DCB">
        <w:rPr>
          <w:rFonts w:ascii="Arial" w:eastAsia="Calibri" w:hAnsi="Arial" w:cs="Arial"/>
          <w:bCs/>
          <w:sz w:val="24"/>
          <w:szCs w:val="24"/>
          <w:lang w:val="en-US"/>
        </w:rPr>
        <w:t>the CPA</w:t>
      </w:r>
      <w:r w:rsidR="00B34F11" w:rsidRPr="00BE7DCB">
        <w:rPr>
          <w:rFonts w:ascii="Arial" w:eastAsia="Calibri" w:hAnsi="Arial" w:cs="Arial"/>
          <w:bCs/>
          <w:sz w:val="24"/>
          <w:szCs w:val="24"/>
          <w:lang w:val="en-US"/>
        </w:rPr>
        <w:t xml:space="preserve"> deserves mention and provides:</w:t>
      </w:r>
    </w:p>
    <w:p w14:paraId="67A30A9F" w14:textId="77777777" w:rsidR="00B34F11" w:rsidRPr="00B34F11" w:rsidRDefault="00B34F11" w:rsidP="00B34F11">
      <w:pPr>
        <w:pStyle w:val="ListParagraph"/>
        <w:rPr>
          <w:rFonts w:ascii="Arial" w:eastAsia="Calibri" w:hAnsi="Arial" w:cs="Arial"/>
          <w:bCs/>
          <w:sz w:val="24"/>
          <w:szCs w:val="24"/>
          <w:lang w:val="en-US"/>
        </w:rPr>
      </w:pPr>
    </w:p>
    <w:p w14:paraId="56D5EAF1" w14:textId="26FAB771" w:rsidR="00B34F11" w:rsidRDefault="00B34F11" w:rsidP="00881059">
      <w:pPr>
        <w:pStyle w:val="ListParagraph"/>
        <w:spacing w:after="0" w:line="360" w:lineRule="auto"/>
        <w:ind w:left="2127" w:hanging="687"/>
        <w:jc w:val="both"/>
        <w:rPr>
          <w:rFonts w:ascii="Arial" w:eastAsia="Calibri" w:hAnsi="Arial" w:cs="Arial"/>
          <w:bCs/>
          <w:i/>
          <w:sz w:val="24"/>
          <w:szCs w:val="24"/>
          <w:lang w:val="en-US"/>
        </w:rPr>
      </w:pPr>
      <w:r>
        <w:rPr>
          <w:rFonts w:ascii="Arial" w:eastAsia="Calibri" w:hAnsi="Arial" w:cs="Arial"/>
          <w:bCs/>
          <w:i/>
          <w:sz w:val="24"/>
          <w:szCs w:val="24"/>
          <w:lang w:val="en-US"/>
        </w:rPr>
        <w:t>“(11) Notwithstanding any provision of this Act</w:t>
      </w:r>
      <w:r w:rsidR="00881059">
        <w:rPr>
          <w:rFonts w:ascii="Arial" w:eastAsia="Calibri" w:hAnsi="Arial" w:cs="Arial"/>
          <w:bCs/>
          <w:i/>
          <w:sz w:val="24"/>
          <w:szCs w:val="24"/>
          <w:lang w:val="en-US"/>
        </w:rPr>
        <w:t>, where an accused is charged with an offence referred to –</w:t>
      </w:r>
    </w:p>
    <w:p w14:paraId="73582A67" w14:textId="0B7D7CF3" w:rsidR="00881059" w:rsidRPr="00BE7DCB" w:rsidRDefault="00BE7DCB" w:rsidP="00BE7DCB">
      <w:pPr>
        <w:spacing w:after="0" w:line="360" w:lineRule="auto"/>
        <w:ind w:left="2880" w:hanging="360"/>
        <w:jc w:val="both"/>
        <w:rPr>
          <w:rFonts w:ascii="Arial" w:eastAsia="Calibri" w:hAnsi="Arial" w:cs="Arial"/>
          <w:bCs/>
          <w:i/>
          <w:sz w:val="24"/>
          <w:szCs w:val="24"/>
          <w:lang w:val="en-US"/>
        </w:rPr>
      </w:pPr>
      <w:r>
        <w:rPr>
          <w:rFonts w:ascii="Arial" w:eastAsia="Calibri" w:hAnsi="Arial" w:cs="Arial"/>
          <w:bCs/>
          <w:i/>
          <w:sz w:val="24"/>
          <w:szCs w:val="24"/>
          <w:lang w:val="en-US"/>
        </w:rPr>
        <w:t>(b)</w:t>
      </w:r>
      <w:r>
        <w:rPr>
          <w:rFonts w:ascii="Arial" w:eastAsia="Calibri" w:hAnsi="Arial" w:cs="Arial"/>
          <w:bCs/>
          <w:i/>
          <w:sz w:val="24"/>
          <w:szCs w:val="24"/>
          <w:lang w:val="en-US"/>
        </w:rPr>
        <w:tab/>
      </w:r>
      <w:r w:rsidR="00881059" w:rsidRPr="00BE7DCB">
        <w:rPr>
          <w:rFonts w:ascii="Arial" w:eastAsia="Calibri" w:hAnsi="Arial" w:cs="Arial"/>
          <w:bCs/>
          <w:i/>
          <w:sz w:val="24"/>
          <w:szCs w:val="24"/>
          <w:lang w:val="en-US"/>
        </w:rPr>
        <w:t xml:space="preserve">in Schedule 5, but not Schedule 6, the court shall order that the accused be detained in custody until he or she is dealt with in accordance with the law, unless the accused, having been given reasonable opportunity to do so adduces evidence which satisfies the court that the interests of justice </w:t>
      </w:r>
      <w:r w:rsidR="0027435E" w:rsidRPr="00BE7DCB">
        <w:rPr>
          <w:rFonts w:ascii="Arial" w:eastAsia="Calibri" w:hAnsi="Arial" w:cs="Arial"/>
          <w:bCs/>
          <w:i/>
          <w:sz w:val="24"/>
          <w:szCs w:val="24"/>
          <w:lang w:val="en-US"/>
        </w:rPr>
        <w:t>permit</w:t>
      </w:r>
      <w:r w:rsidR="00881059" w:rsidRPr="00BE7DCB">
        <w:rPr>
          <w:rFonts w:ascii="Arial" w:eastAsia="Calibri" w:hAnsi="Arial" w:cs="Arial"/>
          <w:bCs/>
          <w:i/>
          <w:sz w:val="24"/>
          <w:szCs w:val="24"/>
          <w:lang w:val="en-US"/>
        </w:rPr>
        <w:t xml:space="preserve"> his or her release.”</w:t>
      </w:r>
    </w:p>
    <w:p w14:paraId="419BFD61" w14:textId="639C477A" w:rsidR="00881059" w:rsidRDefault="00881059" w:rsidP="00881059">
      <w:pPr>
        <w:pStyle w:val="ListParagraph"/>
        <w:spacing w:after="0" w:line="360" w:lineRule="auto"/>
        <w:jc w:val="both"/>
        <w:rPr>
          <w:rFonts w:ascii="Arial" w:eastAsia="Calibri" w:hAnsi="Arial" w:cs="Arial"/>
          <w:bCs/>
          <w:sz w:val="24"/>
          <w:szCs w:val="24"/>
          <w:lang w:val="en-US"/>
        </w:rPr>
      </w:pPr>
    </w:p>
    <w:p w14:paraId="26E5FC1B" w14:textId="58096E39" w:rsidR="00881059"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11.</w:t>
      </w:r>
      <w:r>
        <w:rPr>
          <w:rFonts w:ascii="Arial" w:eastAsia="Calibri" w:hAnsi="Arial" w:cs="Arial"/>
          <w:bCs/>
          <w:sz w:val="24"/>
          <w:szCs w:val="24"/>
          <w:lang w:val="en-US"/>
        </w:rPr>
        <w:tab/>
      </w:r>
      <w:r w:rsidR="00881059" w:rsidRPr="00BE7DCB">
        <w:rPr>
          <w:rFonts w:ascii="Arial" w:eastAsia="Calibri" w:hAnsi="Arial" w:cs="Arial"/>
          <w:bCs/>
          <w:sz w:val="24"/>
          <w:szCs w:val="24"/>
          <w:lang w:val="en-US"/>
        </w:rPr>
        <w:t xml:space="preserve"> </w:t>
      </w:r>
      <w:r w:rsidR="00AC58C1" w:rsidRPr="00BE7DCB">
        <w:rPr>
          <w:rFonts w:ascii="Arial" w:eastAsia="Calibri" w:hAnsi="Arial" w:cs="Arial"/>
          <w:bCs/>
          <w:sz w:val="24"/>
          <w:szCs w:val="24"/>
          <w:lang w:val="en-US"/>
        </w:rPr>
        <w:t xml:space="preserve">In terms of the above subsection, the appellant can only be admitted to bail if he adduces evidence which satisfies the court that the interests of justice </w:t>
      </w:r>
      <w:r w:rsidR="0027435E" w:rsidRPr="00BE7DCB">
        <w:rPr>
          <w:rFonts w:ascii="Arial" w:eastAsia="Calibri" w:hAnsi="Arial" w:cs="Arial"/>
          <w:bCs/>
          <w:sz w:val="24"/>
          <w:szCs w:val="24"/>
          <w:lang w:val="en-US"/>
        </w:rPr>
        <w:t>permit</w:t>
      </w:r>
      <w:r w:rsidR="00AC58C1" w:rsidRPr="00BE7DCB">
        <w:rPr>
          <w:rFonts w:ascii="Arial" w:eastAsia="Calibri" w:hAnsi="Arial" w:cs="Arial"/>
          <w:bCs/>
          <w:sz w:val="24"/>
          <w:szCs w:val="24"/>
          <w:lang w:val="en-US"/>
        </w:rPr>
        <w:t xml:space="preserve"> his release. The demand that evidence be adduced should not be interpreted as a demand for the presentation of oral evidence. Evidence can be presented in terms of the normal “relaxed” rules of evidence (see </w:t>
      </w:r>
      <w:r w:rsidR="00AC58C1" w:rsidRPr="00BE7DCB">
        <w:rPr>
          <w:rFonts w:ascii="Arial" w:eastAsia="Calibri" w:hAnsi="Arial" w:cs="Arial"/>
          <w:b/>
          <w:bCs/>
          <w:i/>
          <w:sz w:val="24"/>
          <w:szCs w:val="24"/>
          <w:lang w:val="en-US"/>
        </w:rPr>
        <w:t xml:space="preserve">S v Hartlief </w:t>
      </w:r>
      <w:r w:rsidR="00AC58C1" w:rsidRPr="00BE7DCB">
        <w:rPr>
          <w:rFonts w:ascii="Arial" w:eastAsia="Calibri" w:hAnsi="Arial" w:cs="Arial"/>
          <w:b/>
          <w:bCs/>
          <w:sz w:val="24"/>
          <w:szCs w:val="24"/>
          <w:lang w:val="en-US"/>
        </w:rPr>
        <w:t>2002 (1) SACR 7 (T)</w:t>
      </w:r>
      <w:r w:rsidR="00AC58C1" w:rsidRPr="00BE7DCB">
        <w:rPr>
          <w:rFonts w:ascii="Arial" w:eastAsia="Calibri" w:hAnsi="Arial" w:cs="Arial"/>
          <w:bCs/>
          <w:sz w:val="24"/>
          <w:szCs w:val="24"/>
          <w:lang w:val="en-US"/>
        </w:rPr>
        <w:t xml:space="preserve">), </w:t>
      </w:r>
      <w:r w:rsidR="0027435E" w:rsidRPr="00BE7DCB">
        <w:rPr>
          <w:rFonts w:ascii="Arial" w:eastAsia="Calibri" w:hAnsi="Arial" w:cs="Arial"/>
          <w:bCs/>
          <w:sz w:val="24"/>
          <w:szCs w:val="24"/>
          <w:lang w:val="en-US"/>
        </w:rPr>
        <w:t xml:space="preserve">where </w:t>
      </w:r>
      <w:r w:rsidR="00AC58C1" w:rsidRPr="00BE7DCB">
        <w:rPr>
          <w:rFonts w:ascii="Arial" w:eastAsia="Calibri" w:hAnsi="Arial" w:cs="Arial"/>
          <w:bCs/>
          <w:sz w:val="24"/>
          <w:szCs w:val="24"/>
          <w:lang w:val="en-US"/>
        </w:rPr>
        <w:t xml:space="preserve">affidavits should be received (see </w:t>
      </w:r>
      <w:r w:rsidR="00AC58C1" w:rsidRPr="00BE7DCB">
        <w:rPr>
          <w:rFonts w:ascii="Arial" w:eastAsia="Calibri" w:hAnsi="Arial" w:cs="Arial"/>
          <w:b/>
          <w:bCs/>
          <w:i/>
          <w:sz w:val="24"/>
          <w:szCs w:val="24"/>
          <w:lang w:val="en-US"/>
        </w:rPr>
        <w:t xml:space="preserve">S v Pienaar </w:t>
      </w:r>
      <w:r w:rsidR="00AC58C1" w:rsidRPr="00BE7DCB">
        <w:rPr>
          <w:rFonts w:ascii="Arial" w:eastAsia="Calibri" w:hAnsi="Arial" w:cs="Arial"/>
          <w:b/>
          <w:bCs/>
          <w:sz w:val="24"/>
          <w:szCs w:val="24"/>
          <w:lang w:val="en-US"/>
        </w:rPr>
        <w:t>1992 (1) SACR 178 (W)</w:t>
      </w:r>
      <w:r w:rsidR="00AC58C1" w:rsidRPr="00BE7DCB">
        <w:rPr>
          <w:rFonts w:ascii="Arial" w:eastAsia="Calibri" w:hAnsi="Arial" w:cs="Arial"/>
          <w:bCs/>
          <w:sz w:val="24"/>
          <w:szCs w:val="24"/>
          <w:lang w:val="en-US"/>
        </w:rPr>
        <w:t>).</w:t>
      </w:r>
    </w:p>
    <w:p w14:paraId="309AD9AB" w14:textId="405DD1B4" w:rsidR="00AC58C1" w:rsidRDefault="00AC58C1" w:rsidP="002E5159">
      <w:pPr>
        <w:pStyle w:val="ListParagraph"/>
        <w:spacing w:after="0" w:line="360" w:lineRule="auto"/>
        <w:jc w:val="both"/>
        <w:rPr>
          <w:rFonts w:ascii="Arial" w:eastAsia="Calibri" w:hAnsi="Arial" w:cs="Arial"/>
          <w:bCs/>
          <w:sz w:val="24"/>
          <w:szCs w:val="24"/>
          <w:lang w:val="en-US"/>
        </w:rPr>
      </w:pPr>
    </w:p>
    <w:p w14:paraId="6821C916" w14:textId="1C29F881" w:rsidR="002E5159" w:rsidRPr="00BE7DCB" w:rsidRDefault="00BE7DCB" w:rsidP="00BE7DCB">
      <w:pPr>
        <w:spacing w:after="0" w:line="360" w:lineRule="auto"/>
        <w:ind w:left="720" w:hanging="360"/>
        <w:jc w:val="both"/>
        <w:rPr>
          <w:rFonts w:ascii="Arial" w:eastAsia="Calibri" w:hAnsi="Arial" w:cs="Arial"/>
          <w:bCs/>
          <w:sz w:val="24"/>
          <w:szCs w:val="24"/>
          <w:lang w:val="en-US"/>
        </w:rPr>
      </w:pPr>
      <w:r>
        <w:rPr>
          <w:rFonts w:ascii="Arial" w:eastAsia="Calibri" w:hAnsi="Arial" w:cs="Arial"/>
          <w:bCs/>
          <w:sz w:val="24"/>
          <w:szCs w:val="24"/>
          <w:lang w:val="en-US"/>
        </w:rPr>
        <w:t>12.</w:t>
      </w:r>
      <w:r>
        <w:rPr>
          <w:rFonts w:ascii="Arial" w:eastAsia="Calibri" w:hAnsi="Arial" w:cs="Arial"/>
          <w:bCs/>
          <w:sz w:val="24"/>
          <w:szCs w:val="24"/>
          <w:lang w:val="en-US"/>
        </w:rPr>
        <w:tab/>
      </w:r>
      <w:r w:rsidR="001D5600" w:rsidRPr="00BE7DCB">
        <w:rPr>
          <w:rFonts w:ascii="Arial" w:eastAsia="Calibri" w:hAnsi="Arial" w:cs="Arial"/>
          <w:bCs/>
          <w:sz w:val="24"/>
          <w:szCs w:val="24"/>
          <w:lang w:val="en-US"/>
        </w:rPr>
        <w:t xml:space="preserve">The concept of the “interests of justice” is not defined in the sub-section. In the matter of </w:t>
      </w:r>
      <w:r w:rsidR="001D5600" w:rsidRPr="00BE7DCB">
        <w:rPr>
          <w:rFonts w:ascii="Arial" w:eastAsia="Calibri" w:hAnsi="Arial" w:cs="Arial"/>
          <w:b/>
          <w:bCs/>
          <w:i/>
          <w:sz w:val="24"/>
          <w:szCs w:val="24"/>
          <w:lang w:val="en-US"/>
        </w:rPr>
        <w:t xml:space="preserve">S v Dlamini; S v Dladla and Others; S v Joubert; S v Schietekat </w:t>
      </w:r>
      <w:r w:rsidR="001D5600" w:rsidRPr="00BE7DCB">
        <w:rPr>
          <w:rFonts w:ascii="Arial" w:eastAsia="Calibri" w:hAnsi="Arial" w:cs="Arial"/>
          <w:b/>
          <w:bCs/>
          <w:sz w:val="24"/>
          <w:szCs w:val="24"/>
          <w:lang w:val="en-US"/>
        </w:rPr>
        <w:t>1999 (2) SACR 51 (CC)</w:t>
      </w:r>
      <w:r w:rsidR="001D5600" w:rsidRPr="00BE7DCB">
        <w:rPr>
          <w:rFonts w:ascii="Arial" w:eastAsia="Calibri" w:hAnsi="Arial" w:cs="Arial"/>
          <w:bCs/>
          <w:sz w:val="24"/>
          <w:szCs w:val="24"/>
          <w:lang w:val="en-US"/>
        </w:rPr>
        <w:t>, the concept of “interests of justice” was defined as follows:</w:t>
      </w:r>
    </w:p>
    <w:p w14:paraId="5A88633F" w14:textId="77777777" w:rsidR="001D5600" w:rsidRPr="001D5600" w:rsidRDefault="001D5600" w:rsidP="001D5600">
      <w:pPr>
        <w:pStyle w:val="ListParagraph"/>
        <w:rPr>
          <w:rFonts w:ascii="Arial" w:eastAsia="Calibri" w:hAnsi="Arial" w:cs="Arial"/>
          <w:bCs/>
          <w:sz w:val="24"/>
          <w:szCs w:val="24"/>
          <w:lang w:val="en-US"/>
        </w:rPr>
      </w:pPr>
    </w:p>
    <w:p w14:paraId="01C8245F" w14:textId="003F6FB9" w:rsidR="00C024CB" w:rsidRDefault="00C024CB" w:rsidP="00C024CB">
      <w:pPr>
        <w:pStyle w:val="ListParagraph"/>
        <w:spacing w:line="360" w:lineRule="auto"/>
        <w:ind w:left="1440"/>
        <w:jc w:val="both"/>
        <w:rPr>
          <w:rFonts w:ascii="Arial" w:hAnsi="Arial" w:cs="Arial"/>
          <w:i/>
          <w:sz w:val="24"/>
          <w:lang w:val="en-US"/>
        </w:rPr>
      </w:pPr>
      <w:r w:rsidRPr="00C024CB">
        <w:rPr>
          <w:rFonts w:ascii="Arial" w:hAnsi="Arial" w:cs="Arial"/>
          <w:i/>
          <w:sz w:val="24"/>
          <w:szCs w:val="24"/>
          <w:lang w:val="en-US"/>
        </w:rPr>
        <w:t>“’The interest of society’ is the sense in which ‘the interests of society’’ concept is used in sub-s(4)</w:t>
      </w:r>
      <w:r>
        <w:rPr>
          <w:rFonts w:ascii="Arial" w:hAnsi="Arial" w:cs="Arial"/>
          <w:i/>
          <w:sz w:val="24"/>
          <w:szCs w:val="24"/>
          <w:lang w:val="en-US"/>
        </w:rPr>
        <w:t xml:space="preserve">. </w:t>
      </w:r>
      <w:r w:rsidRPr="00C024CB">
        <w:rPr>
          <w:rFonts w:ascii="Arial" w:hAnsi="Arial" w:cs="Arial"/>
          <w:i/>
          <w:color w:val="242121"/>
          <w:sz w:val="24"/>
          <w:szCs w:val="24"/>
          <w:shd w:val="clear" w:color="auto" w:fill="FFFFFF"/>
        </w:rPr>
        <w:t>That subsection actually forms part of a functional</w:t>
      </w:r>
      <w:r>
        <w:rPr>
          <w:rFonts w:ascii="Arial" w:hAnsi="Arial" w:cs="Arial"/>
          <w:i/>
          <w:color w:val="242121"/>
          <w:sz w:val="24"/>
          <w:szCs w:val="24"/>
          <w:shd w:val="clear" w:color="auto" w:fill="FFFFFF"/>
        </w:rPr>
        <w:t xml:space="preserve"> unit with sub-ss (9) and (10).</w:t>
      </w:r>
      <w:r w:rsidRPr="00C024CB">
        <w:rPr>
          <w:rFonts w:ascii="Arial" w:hAnsi="Arial" w:cs="Arial"/>
          <w:i/>
          <w:color w:val="242121"/>
          <w:sz w:val="24"/>
          <w:szCs w:val="24"/>
          <w:shd w:val="clear" w:color="auto" w:fill="FFFFFF"/>
        </w:rPr>
        <w:t xml:space="preserve"> Between them they provide the heart of the evaluation process in a bail application, sub-s (9) being predominant.</w:t>
      </w:r>
      <w:r>
        <w:rPr>
          <w:rFonts w:ascii="Arial" w:hAnsi="Arial" w:cs="Arial"/>
          <w:i/>
          <w:color w:val="242121"/>
          <w:sz w:val="24"/>
          <w:szCs w:val="24"/>
          <w:shd w:val="clear" w:color="auto" w:fill="FFFFFF"/>
        </w:rPr>
        <w:t xml:space="preserve"> </w:t>
      </w:r>
      <w:r w:rsidRPr="00C024CB">
        <w:rPr>
          <w:rFonts w:ascii="Arial" w:hAnsi="Arial" w:cs="Arial"/>
          <w:i/>
          <w:sz w:val="24"/>
          <w:szCs w:val="24"/>
          <w:lang w:val="en-US"/>
        </w:rPr>
        <w:t xml:space="preserve">It is read first </w:t>
      </w:r>
      <w:r w:rsidRPr="00C024CB">
        <w:rPr>
          <w:rFonts w:ascii="Arial" w:hAnsi="Arial" w:cs="Arial"/>
          <w:i/>
          <w:sz w:val="24"/>
          <w:lang w:val="en-US"/>
        </w:rPr>
        <w:t>and ‘the interest of justice’ bears the same narrow meaning akin to the ‘interest of society’ (or the interest of justice minus the interest of the accused) the interpretation of the whole section falls neatly into place.”</w:t>
      </w:r>
    </w:p>
    <w:p w14:paraId="4E87203C" w14:textId="77777777" w:rsidR="00C024CB" w:rsidRDefault="00C024CB" w:rsidP="00C024CB">
      <w:pPr>
        <w:pStyle w:val="ListParagraph"/>
        <w:spacing w:line="360" w:lineRule="auto"/>
        <w:jc w:val="both"/>
        <w:rPr>
          <w:rFonts w:ascii="Arial" w:hAnsi="Arial" w:cs="Arial"/>
          <w:sz w:val="24"/>
          <w:lang w:val="en-US"/>
        </w:rPr>
      </w:pPr>
    </w:p>
    <w:p w14:paraId="6BFE95B1" w14:textId="15317155" w:rsidR="00D45513"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13.</w:t>
      </w:r>
      <w:r>
        <w:rPr>
          <w:rFonts w:ascii="Arial" w:hAnsi="Arial" w:cs="Arial"/>
          <w:sz w:val="24"/>
          <w:lang w:val="en-US"/>
        </w:rPr>
        <w:tab/>
      </w:r>
      <w:r w:rsidR="00C024CB" w:rsidRPr="00BE7DCB">
        <w:rPr>
          <w:rFonts w:ascii="Arial" w:hAnsi="Arial" w:cs="Arial"/>
          <w:sz w:val="24"/>
          <w:lang w:val="en-US"/>
        </w:rPr>
        <w:t xml:space="preserve">Section 60(11)(b) of </w:t>
      </w:r>
      <w:r w:rsidR="00343367" w:rsidRPr="00BE7DCB">
        <w:rPr>
          <w:rFonts w:ascii="Arial" w:hAnsi="Arial" w:cs="Arial"/>
          <w:sz w:val="24"/>
          <w:lang w:val="en-US"/>
        </w:rPr>
        <w:t>the CPA</w:t>
      </w:r>
      <w:r w:rsidR="00C024CB" w:rsidRPr="00BE7DCB">
        <w:rPr>
          <w:rFonts w:ascii="Arial" w:hAnsi="Arial" w:cs="Arial"/>
          <w:sz w:val="24"/>
          <w:lang w:val="en-US"/>
        </w:rPr>
        <w:t xml:space="preserve"> places the onus (burden of proof) on the bail applicant to adduce evidence which satisfies the court that it is in the interest of justice that</w:t>
      </w:r>
      <w:r w:rsidR="0027435E" w:rsidRPr="00BE7DCB">
        <w:rPr>
          <w:rFonts w:ascii="Arial" w:hAnsi="Arial" w:cs="Arial"/>
          <w:sz w:val="24"/>
          <w:lang w:val="en-US"/>
        </w:rPr>
        <w:t xml:space="preserve"> they</w:t>
      </w:r>
      <w:r w:rsidR="00C024CB" w:rsidRPr="00BE7DCB">
        <w:rPr>
          <w:rFonts w:ascii="Arial" w:hAnsi="Arial" w:cs="Arial"/>
          <w:sz w:val="24"/>
          <w:lang w:val="en-US"/>
        </w:rPr>
        <w:t xml:space="preserve"> be admitted to bail. There is no onus on the State to disprove the existence of the “interest of justice”. The civil standard is used for the bail applicant to discharge the onus </w:t>
      </w:r>
      <w:r w:rsidR="00D45513" w:rsidRPr="00BE7DCB">
        <w:rPr>
          <w:rFonts w:ascii="Arial" w:hAnsi="Arial" w:cs="Arial"/>
          <w:sz w:val="24"/>
          <w:lang w:val="en-US"/>
        </w:rPr>
        <w:t xml:space="preserve">placed </w:t>
      </w:r>
      <w:r w:rsidR="0027435E" w:rsidRPr="00BE7DCB">
        <w:rPr>
          <w:rFonts w:ascii="Arial" w:hAnsi="Arial" w:cs="Arial"/>
          <w:sz w:val="24"/>
          <w:lang w:val="en-US"/>
        </w:rPr>
        <w:t>on them</w:t>
      </w:r>
      <w:r w:rsidR="00343367" w:rsidRPr="00BE7DCB">
        <w:rPr>
          <w:rFonts w:ascii="Arial" w:hAnsi="Arial" w:cs="Arial"/>
          <w:sz w:val="24"/>
          <w:lang w:val="en-US"/>
        </w:rPr>
        <w:t>, namely that they must do so</w:t>
      </w:r>
      <w:r w:rsidR="00D45513" w:rsidRPr="00BE7DCB">
        <w:rPr>
          <w:rFonts w:ascii="Arial" w:hAnsi="Arial" w:cs="Arial"/>
          <w:sz w:val="24"/>
          <w:lang w:val="en-US"/>
        </w:rPr>
        <w:t xml:space="preserve"> on a balance of probabilities.</w:t>
      </w:r>
    </w:p>
    <w:p w14:paraId="6B8D15EB" w14:textId="63F76C9C" w:rsidR="00D45513" w:rsidRDefault="00D45513" w:rsidP="00D45513">
      <w:pPr>
        <w:pStyle w:val="ListParagraph"/>
        <w:spacing w:line="360" w:lineRule="auto"/>
        <w:jc w:val="both"/>
        <w:rPr>
          <w:rFonts w:ascii="Arial" w:hAnsi="Arial" w:cs="Arial"/>
          <w:sz w:val="24"/>
          <w:lang w:val="en-US"/>
        </w:rPr>
      </w:pPr>
    </w:p>
    <w:p w14:paraId="17397EAF" w14:textId="0A95782D" w:rsidR="00D45513"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14.</w:t>
      </w:r>
      <w:r>
        <w:rPr>
          <w:rFonts w:ascii="Arial" w:hAnsi="Arial" w:cs="Arial"/>
          <w:sz w:val="24"/>
          <w:lang w:val="en-US"/>
        </w:rPr>
        <w:tab/>
      </w:r>
      <w:r w:rsidR="00D45513" w:rsidRPr="00BE7DCB">
        <w:rPr>
          <w:rFonts w:ascii="Arial" w:hAnsi="Arial" w:cs="Arial"/>
          <w:sz w:val="24"/>
          <w:lang w:val="en-US"/>
        </w:rPr>
        <w:t>The provisions of section 60(4)(a)-(e)</w:t>
      </w:r>
      <w:r w:rsidR="0027435E" w:rsidRPr="00BE7DCB">
        <w:rPr>
          <w:rFonts w:ascii="Arial" w:hAnsi="Arial" w:cs="Arial"/>
          <w:sz w:val="24"/>
          <w:lang w:val="en-US"/>
        </w:rPr>
        <w:t xml:space="preserve"> are also important and provide</w:t>
      </w:r>
      <w:r w:rsidR="00D45513" w:rsidRPr="00BE7DCB">
        <w:rPr>
          <w:rFonts w:ascii="Arial" w:hAnsi="Arial" w:cs="Arial"/>
          <w:sz w:val="24"/>
          <w:lang w:val="en-US"/>
        </w:rPr>
        <w:t xml:space="preserve"> that:</w:t>
      </w:r>
    </w:p>
    <w:p w14:paraId="13BDBB12" w14:textId="77777777" w:rsidR="00D45513" w:rsidRPr="00D45513" w:rsidRDefault="00D45513" w:rsidP="00D45513">
      <w:pPr>
        <w:pStyle w:val="ListParagraph"/>
        <w:rPr>
          <w:rFonts w:ascii="Arial" w:hAnsi="Arial" w:cs="Arial"/>
          <w:sz w:val="24"/>
          <w:lang w:val="en-US"/>
        </w:rPr>
      </w:pPr>
    </w:p>
    <w:p w14:paraId="0E4724DD" w14:textId="6250EA2A" w:rsidR="00D45513" w:rsidRPr="00D45513" w:rsidRDefault="00D45513" w:rsidP="00D45513">
      <w:pPr>
        <w:pStyle w:val="ListParagraph"/>
        <w:spacing w:line="360" w:lineRule="auto"/>
        <w:ind w:left="2160" w:hanging="720"/>
        <w:jc w:val="both"/>
        <w:rPr>
          <w:rFonts w:ascii="Arial" w:hAnsi="Arial" w:cs="Arial"/>
          <w:i/>
          <w:sz w:val="24"/>
          <w:lang w:val="en-US"/>
        </w:rPr>
      </w:pPr>
      <w:r w:rsidRPr="00D45513">
        <w:rPr>
          <w:rFonts w:ascii="Arial" w:hAnsi="Arial" w:cs="Arial"/>
          <w:i/>
          <w:sz w:val="24"/>
          <w:lang w:val="en-US"/>
        </w:rPr>
        <w:t xml:space="preserve">“(4) </w:t>
      </w:r>
      <w:r w:rsidRPr="00D45513">
        <w:rPr>
          <w:rFonts w:ascii="Arial" w:hAnsi="Arial" w:cs="Arial"/>
          <w:i/>
          <w:sz w:val="24"/>
          <w:lang w:val="en-US"/>
        </w:rPr>
        <w:tab/>
        <w:t xml:space="preserve">the interest of justice do not </w:t>
      </w:r>
      <w:r w:rsidR="0027435E">
        <w:rPr>
          <w:rFonts w:ascii="Arial" w:hAnsi="Arial" w:cs="Arial"/>
          <w:i/>
          <w:sz w:val="24"/>
          <w:lang w:val="en-US"/>
        </w:rPr>
        <w:t>permit</w:t>
      </w:r>
      <w:r w:rsidRPr="00D45513">
        <w:rPr>
          <w:rFonts w:ascii="Arial" w:hAnsi="Arial" w:cs="Arial"/>
          <w:i/>
          <w:sz w:val="24"/>
          <w:lang w:val="en-US"/>
        </w:rPr>
        <w:t xml:space="preserve"> the release from detention of an accused where one or more of the following are established;</w:t>
      </w:r>
    </w:p>
    <w:p w14:paraId="5A5DDAE5" w14:textId="77777777" w:rsidR="00D45513" w:rsidRPr="00D45513" w:rsidRDefault="00D45513" w:rsidP="00D45513">
      <w:pPr>
        <w:pStyle w:val="ListParagraph"/>
        <w:spacing w:line="360" w:lineRule="auto"/>
        <w:ind w:left="2880" w:hanging="720"/>
        <w:jc w:val="both"/>
        <w:rPr>
          <w:rFonts w:ascii="Arial" w:hAnsi="Arial" w:cs="Arial"/>
          <w:i/>
          <w:sz w:val="24"/>
          <w:lang w:val="en-US"/>
        </w:rPr>
      </w:pPr>
      <w:r w:rsidRPr="00D45513">
        <w:rPr>
          <w:rFonts w:ascii="Arial" w:hAnsi="Arial" w:cs="Arial"/>
          <w:i/>
          <w:sz w:val="24"/>
          <w:lang w:val="en-US"/>
        </w:rPr>
        <w:t xml:space="preserve">(a) </w:t>
      </w:r>
      <w:r w:rsidRPr="00D45513">
        <w:rPr>
          <w:rFonts w:ascii="Arial" w:hAnsi="Arial" w:cs="Arial"/>
          <w:i/>
          <w:sz w:val="24"/>
          <w:lang w:val="en-US"/>
        </w:rPr>
        <w:tab/>
        <w:t>where there is the likelihood that the accused if he or she were released on bail, will endanger the safety of the public or any particular person will commit a schedule 1 offence, or</w:t>
      </w:r>
    </w:p>
    <w:p w14:paraId="5DA36E43" w14:textId="77777777" w:rsidR="00D45513" w:rsidRPr="00D45513" w:rsidRDefault="00D45513" w:rsidP="00D45513">
      <w:pPr>
        <w:pStyle w:val="ListParagraph"/>
        <w:spacing w:line="360" w:lineRule="auto"/>
        <w:ind w:left="2880" w:hanging="720"/>
        <w:jc w:val="both"/>
        <w:rPr>
          <w:rFonts w:ascii="Arial" w:hAnsi="Arial" w:cs="Arial"/>
          <w:i/>
          <w:sz w:val="24"/>
          <w:lang w:val="en-US"/>
        </w:rPr>
      </w:pPr>
      <w:r w:rsidRPr="00D45513">
        <w:rPr>
          <w:rFonts w:ascii="Arial" w:hAnsi="Arial" w:cs="Arial"/>
          <w:i/>
          <w:sz w:val="24"/>
          <w:lang w:val="en-US"/>
        </w:rPr>
        <w:t>(b)</w:t>
      </w:r>
      <w:r w:rsidRPr="00D45513">
        <w:rPr>
          <w:rFonts w:ascii="Arial" w:hAnsi="Arial" w:cs="Arial"/>
          <w:i/>
          <w:sz w:val="24"/>
          <w:lang w:val="en-US"/>
        </w:rPr>
        <w:tab/>
        <w:t>where there is a likelihood that the accused, if he or she were released on bail, will attempt to evade his or her trial or</w:t>
      </w:r>
    </w:p>
    <w:p w14:paraId="61C9EFD5" w14:textId="77777777" w:rsidR="00D45513" w:rsidRPr="00D45513" w:rsidRDefault="00D45513" w:rsidP="00D45513">
      <w:pPr>
        <w:pStyle w:val="ListParagraph"/>
        <w:spacing w:line="360" w:lineRule="auto"/>
        <w:ind w:left="2880" w:hanging="720"/>
        <w:jc w:val="both"/>
        <w:rPr>
          <w:rFonts w:ascii="Arial" w:hAnsi="Arial" w:cs="Arial"/>
          <w:i/>
          <w:sz w:val="24"/>
          <w:lang w:val="en-US"/>
        </w:rPr>
      </w:pPr>
      <w:r w:rsidRPr="00D45513">
        <w:rPr>
          <w:rFonts w:ascii="Arial" w:hAnsi="Arial" w:cs="Arial"/>
          <w:i/>
          <w:sz w:val="24"/>
          <w:lang w:val="en-US"/>
        </w:rPr>
        <w:t>(c)</w:t>
      </w:r>
      <w:r w:rsidRPr="00D45513">
        <w:rPr>
          <w:rFonts w:ascii="Arial" w:hAnsi="Arial" w:cs="Arial"/>
          <w:i/>
          <w:sz w:val="24"/>
          <w:lang w:val="en-US"/>
        </w:rPr>
        <w:tab/>
        <w:t>where there is the likelihood that the accused, if he or she were released on bail, will attempt to influence or intimidate witnesses or to conceal or destroy evidence,</w:t>
      </w:r>
    </w:p>
    <w:p w14:paraId="1B02A303" w14:textId="77777777" w:rsidR="00D45513" w:rsidRPr="00D45513" w:rsidRDefault="00D45513" w:rsidP="00D45513">
      <w:pPr>
        <w:pStyle w:val="ListParagraph"/>
        <w:spacing w:line="360" w:lineRule="auto"/>
        <w:ind w:left="2880" w:hanging="720"/>
        <w:jc w:val="both"/>
        <w:rPr>
          <w:rFonts w:ascii="Arial" w:hAnsi="Arial" w:cs="Arial"/>
          <w:i/>
          <w:sz w:val="24"/>
          <w:lang w:val="en-US"/>
        </w:rPr>
      </w:pPr>
      <w:r w:rsidRPr="00D45513">
        <w:rPr>
          <w:rFonts w:ascii="Arial" w:hAnsi="Arial" w:cs="Arial"/>
          <w:i/>
          <w:sz w:val="24"/>
          <w:lang w:val="en-US"/>
        </w:rPr>
        <w:t>(d)</w:t>
      </w:r>
      <w:r w:rsidRPr="00D45513">
        <w:rPr>
          <w:rFonts w:ascii="Arial" w:hAnsi="Arial" w:cs="Arial"/>
          <w:i/>
          <w:sz w:val="24"/>
          <w:lang w:val="en-US"/>
        </w:rPr>
        <w:tab/>
        <w:t xml:space="preserve">where there is a likelihood that the accused, if he or she were released on bail, will undermine or jeopardize the </w:t>
      </w:r>
      <w:r w:rsidRPr="00D45513">
        <w:rPr>
          <w:rFonts w:ascii="Arial" w:hAnsi="Arial" w:cs="Arial"/>
          <w:i/>
          <w:sz w:val="24"/>
          <w:lang w:val="en-US"/>
        </w:rPr>
        <w:lastRenderedPageBreak/>
        <w:t>objectives or the proper functioning of the criminal justice system, including the bail system,</w:t>
      </w:r>
    </w:p>
    <w:p w14:paraId="09BA0E3E" w14:textId="69529785" w:rsidR="00D45513" w:rsidRDefault="00D45513" w:rsidP="00782D2F">
      <w:pPr>
        <w:pStyle w:val="ListParagraph"/>
        <w:spacing w:line="360" w:lineRule="auto"/>
        <w:ind w:left="2880" w:hanging="720"/>
        <w:jc w:val="both"/>
        <w:rPr>
          <w:rFonts w:ascii="Arial" w:hAnsi="Arial" w:cs="Arial"/>
          <w:i/>
          <w:sz w:val="24"/>
          <w:lang w:val="en-US"/>
        </w:rPr>
      </w:pPr>
      <w:r w:rsidRPr="00D45513">
        <w:rPr>
          <w:rFonts w:ascii="Arial" w:hAnsi="Arial" w:cs="Arial"/>
          <w:i/>
          <w:sz w:val="24"/>
          <w:lang w:val="en-US"/>
        </w:rPr>
        <w:t>(e)</w:t>
      </w:r>
      <w:r w:rsidRPr="00D45513">
        <w:rPr>
          <w:rFonts w:ascii="Arial" w:hAnsi="Arial" w:cs="Arial"/>
          <w:i/>
          <w:sz w:val="24"/>
          <w:lang w:val="en-US"/>
        </w:rPr>
        <w:tab/>
        <w:t>where in exceptional circumstances there is the likelihood that the release of the accused will disturb the public order or undermine the public peace or security.”</w:t>
      </w:r>
    </w:p>
    <w:p w14:paraId="208BC88C" w14:textId="77777777" w:rsidR="00782D2F" w:rsidRPr="00782D2F" w:rsidRDefault="00782D2F" w:rsidP="00782D2F">
      <w:pPr>
        <w:pStyle w:val="ListParagraph"/>
        <w:spacing w:line="360" w:lineRule="auto"/>
        <w:ind w:left="2880" w:hanging="720"/>
        <w:jc w:val="both"/>
        <w:rPr>
          <w:rFonts w:ascii="Arial" w:hAnsi="Arial" w:cs="Arial"/>
          <w:i/>
          <w:sz w:val="24"/>
          <w:lang w:val="en-US"/>
        </w:rPr>
      </w:pPr>
    </w:p>
    <w:p w14:paraId="44114224" w14:textId="0EDD7AEA" w:rsidR="003F545F" w:rsidRPr="00BE7DCB" w:rsidRDefault="00BE7DCB" w:rsidP="00BE7DCB">
      <w:pPr>
        <w:spacing w:line="360" w:lineRule="auto"/>
        <w:ind w:left="720" w:hanging="360"/>
        <w:jc w:val="both"/>
        <w:rPr>
          <w:rFonts w:ascii="Arial" w:hAnsi="Arial" w:cs="Arial"/>
          <w:sz w:val="24"/>
          <w:lang w:val="en-US"/>
        </w:rPr>
      </w:pPr>
      <w:r w:rsidRPr="006843FD">
        <w:rPr>
          <w:rFonts w:ascii="Arial" w:hAnsi="Arial" w:cs="Arial"/>
          <w:sz w:val="24"/>
          <w:lang w:val="en-US"/>
        </w:rPr>
        <w:t>15.</w:t>
      </w:r>
      <w:r w:rsidRPr="006843FD">
        <w:rPr>
          <w:rFonts w:ascii="Arial" w:hAnsi="Arial" w:cs="Arial"/>
          <w:sz w:val="24"/>
          <w:lang w:val="en-US"/>
        </w:rPr>
        <w:tab/>
      </w:r>
      <w:r w:rsidR="00D45513" w:rsidRPr="00BE7DCB">
        <w:rPr>
          <w:rFonts w:ascii="Arial" w:hAnsi="Arial" w:cs="Arial"/>
          <w:sz w:val="24"/>
          <w:lang w:val="en-US"/>
        </w:rPr>
        <w:t xml:space="preserve"> If one or more of the jurisdictional factors mentioned in the above subsection are established, the bail applicant is not entitled to be admitted to bail.</w:t>
      </w:r>
    </w:p>
    <w:p w14:paraId="10AABF4F" w14:textId="77777777" w:rsidR="003F545F" w:rsidRDefault="003F545F" w:rsidP="00077642">
      <w:pPr>
        <w:spacing w:after="0" w:line="360" w:lineRule="auto"/>
        <w:jc w:val="both"/>
        <w:rPr>
          <w:rFonts w:ascii="Arial" w:hAnsi="Arial" w:cs="Arial"/>
          <w:sz w:val="24"/>
          <w:u w:val="single"/>
          <w:lang w:val="en-US"/>
        </w:rPr>
      </w:pPr>
    </w:p>
    <w:p w14:paraId="73BE28A2" w14:textId="65232762" w:rsidR="00077642" w:rsidRDefault="00D45513" w:rsidP="003F545F">
      <w:pPr>
        <w:spacing w:line="360" w:lineRule="auto"/>
        <w:jc w:val="both"/>
        <w:rPr>
          <w:rFonts w:ascii="Arial" w:hAnsi="Arial" w:cs="Arial"/>
          <w:sz w:val="24"/>
          <w:u w:val="single"/>
          <w:lang w:val="en-US"/>
        </w:rPr>
      </w:pPr>
      <w:r>
        <w:rPr>
          <w:rFonts w:ascii="Arial" w:hAnsi="Arial" w:cs="Arial"/>
          <w:sz w:val="24"/>
          <w:u w:val="single"/>
          <w:lang w:val="en-US"/>
        </w:rPr>
        <w:t>FIRST BAIL APPLICATION</w:t>
      </w:r>
    </w:p>
    <w:p w14:paraId="12BCF828" w14:textId="2E7D562C" w:rsidR="00D45513" w:rsidRPr="00BE7DCB" w:rsidRDefault="00BE7DCB" w:rsidP="00BE7DCB">
      <w:pPr>
        <w:spacing w:after="0" w:line="360" w:lineRule="auto"/>
        <w:ind w:left="720" w:hanging="360"/>
        <w:jc w:val="both"/>
        <w:rPr>
          <w:rFonts w:ascii="Arial" w:hAnsi="Arial" w:cs="Arial"/>
          <w:sz w:val="24"/>
          <w:lang w:val="en-US"/>
        </w:rPr>
      </w:pPr>
      <w:r>
        <w:rPr>
          <w:rFonts w:ascii="Arial" w:hAnsi="Arial" w:cs="Arial"/>
          <w:sz w:val="24"/>
          <w:lang w:val="en-US"/>
        </w:rPr>
        <w:t>16.</w:t>
      </w:r>
      <w:r>
        <w:rPr>
          <w:rFonts w:ascii="Arial" w:hAnsi="Arial" w:cs="Arial"/>
          <w:sz w:val="24"/>
          <w:lang w:val="en-US"/>
        </w:rPr>
        <w:tab/>
      </w:r>
      <w:r w:rsidR="00D45513" w:rsidRPr="00BE7DCB">
        <w:rPr>
          <w:rFonts w:ascii="Arial" w:hAnsi="Arial" w:cs="Arial"/>
          <w:sz w:val="24"/>
          <w:lang w:val="en-US"/>
        </w:rPr>
        <w:t xml:space="preserve"> In his first bail application, the appellant deposed to an affidavit from which the following can be gleaned:</w:t>
      </w:r>
    </w:p>
    <w:p w14:paraId="7016C9CA" w14:textId="1D2568A8" w:rsidR="00D45513" w:rsidRDefault="00D45513" w:rsidP="00C34E4A">
      <w:pPr>
        <w:pStyle w:val="ListParagraph"/>
        <w:spacing w:line="360" w:lineRule="auto"/>
        <w:ind w:left="1429"/>
        <w:jc w:val="both"/>
        <w:rPr>
          <w:rFonts w:ascii="Arial" w:hAnsi="Arial" w:cs="Arial"/>
          <w:sz w:val="24"/>
          <w:lang w:val="en-US"/>
        </w:rPr>
      </w:pPr>
    </w:p>
    <w:p w14:paraId="25C30FCC" w14:textId="0F3F740E" w:rsidR="00C34E4A"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16.1.</w:t>
      </w:r>
      <w:r>
        <w:rPr>
          <w:rFonts w:ascii="Arial" w:hAnsi="Arial" w:cs="Arial"/>
          <w:sz w:val="24"/>
          <w:lang w:val="en-US"/>
        </w:rPr>
        <w:tab/>
      </w:r>
      <w:r w:rsidR="00C34E4A" w:rsidRPr="00BE7DCB">
        <w:rPr>
          <w:rFonts w:ascii="Arial" w:hAnsi="Arial" w:cs="Arial"/>
          <w:sz w:val="24"/>
          <w:lang w:val="en-US"/>
        </w:rPr>
        <w:t>that he is a Nigerian national and arrived in South Africa as an asylum seeker;</w:t>
      </w:r>
    </w:p>
    <w:p w14:paraId="6CE3033E" w14:textId="0BE810A7" w:rsidR="00C34E4A"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16.2.</w:t>
      </w:r>
      <w:r>
        <w:rPr>
          <w:rFonts w:ascii="Arial" w:hAnsi="Arial" w:cs="Arial"/>
          <w:sz w:val="24"/>
          <w:lang w:val="en-US"/>
        </w:rPr>
        <w:tab/>
      </w:r>
      <w:r w:rsidR="0027435E" w:rsidRPr="00BE7DCB">
        <w:rPr>
          <w:rFonts w:ascii="Arial" w:hAnsi="Arial" w:cs="Arial"/>
          <w:sz w:val="24"/>
          <w:lang w:val="en-US"/>
        </w:rPr>
        <w:t xml:space="preserve">after his village was attacked by the Niger Delta terrorist group, he fled </w:t>
      </w:r>
      <w:r w:rsidR="00C34E4A" w:rsidRPr="00BE7DCB">
        <w:rPr>
          <w:rFonts w:ascii="Arial" w:hAnsi="Arial" w:cs="Arial"/>
          <w:sz w:val="24"/>
          <w:lang w:val="en-US"/>
        </w:rPr>
        <w:t>his native</w:t>
      </w:r>
      <w:r w:rsidR="0027435E" w:rsidRPr="00BE7DCB">
        <w:rPr>
          <w:rFonts w:ascii="Arial" w:hAnsi="Arial" w:cs="Arial"/>
          <w:sz w:val="24"/>
          <w:lang w:val="en-US"/>
        </w:rPr>
        <w:t xml:space="preserve"> country;</w:t>
      </w:r>
    </w:p>
    <w:p w14:paraId="746AE948" w14:textId="36B9F5ED" w:rsidR="00C34E4A"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16.3.</w:t>
      </w:r>
      <w:r>
        <w:rPr>
          <w:rFonts w:ascii="Arial" w:hAnsi="Arial" w:cs="Arial"/>
          <w:sz w:val="24"/>
          <w:lang w:val="en-US"/>
        </w:rPr>
        <w:tab/>
      </w:r>
      <w:r w:rsidR="00C34E4A" w:rsidRPr="00BE7DCB">
        <w:rPr>
          <w:rFonts w:ascii="Arial" w:hAnsi="Arial" w:cs="Arial"/>
          <w:sz w:val="24"/>
          <w:lang w:val="en-US"/>
        </w:rPr>
        <w:t xml:space="preserve">he arrived in South Africa in 2011 and his asylum seeker </w:t>
      </w:r>
      <w:r w:rsidR="00540EE3" w:rsidRPr="00BE7DCB">
        <w:rPr>
          <w:rFonts w:ascii="Arial" w:hAnsi="Arial" w:cs="Arial"/>
          <w:sz w:val="24"/>
          <w:lang w:val="en-US"/>
        </w:rPr>
        <w:t>visa</w:t>
      </w:r>
      <w:r w:rsidR="00C34E4A" w:rsidRPr="00BE7DCB">
        <w:rPr>
          <w:rFonts w:ascii="Arial" w:hAnsi="Arial" w:cs="Arial"/>
          <w:sz w:val="24"/>
          <w:lang w:val="en-US"/>
        </w:rPr>
        <w:t xml:space="preserve"> was repeatedly extended, up until 1 September 2020;</w:t>
      </w:r>
    </w:p>
    <w:p w14:paraId="6E152A9F" w14:textId="65BA4869" w:rsidR="00C34E4A"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16.4.</w:t>
      </w:r>
      <w:r>
        <w:rPr>
          <w:rFonts w:ascii="Arial" w:hAnsi="Arial" w:cs="Arial"/>
          <w:sz w:val="24"/>
          <w:lang w:val="en-US"/>
        </w:rPr>
        <w:tab/>
      </w:r>
      <w:r w:rsidR="00C34E4A" w:rsidRPr="00BE7DCB">
        <w:rPr>
          <w:rFonts w:ascii="Arial" w:hAnsi="Arial" w:cs="Arial"/>
          <w:sz w:val="24"/>
          <w:lang w:val="en-US"/>
        </w:rPr>
        <w:t xml:space="preserve">the asylum seeker </w:t>
      </w:r>
      <w:r w:rsidR="00540EE3" w:rsidRPr="00BE7DCB">
        <w:rPr>
          <w:rFonts w:ascii="Arial" w:hAnsi="Arial" w:cs="Arial"/>
          <w:sz w:val="24"/>
          <w:lang w:val="en-US"/>
        </w:rPr>
        <w:t>visa</w:t>
      </w:r>
      <w:r w:rsidR="00C34E4A" w:rsidRPr="00BE7DCB">
        <w:rPr>
          <w:rFonts w:ascii="Arial" w:hAnsi="Arial" w:cs="Arial"/>
          <w:sz w:val="24"/>
          <w:lang w:val="en-US"/>
        </w:rPr>
        <w:t xml:space="preserve"> which was found in his possession at the time of his arrest was renewed at </w:t>
      </w:r>
      <w:r w:rsidR="00343367" w:rsidRPr="00BE7DCB">
        <w:rPr>
          <w:rFonts w:ascii="Arial" w:hAnsi="Arial" w:cs="Arial"/>
          <w:sz w:val="24"/>
          <w:lang w:val="en-US"/>
        </w:rPr>
        <w:t>DHA</w:t>
      </w:r>
      <w:r w:rsidR="00C34E4A" w:rsidRPr="00BE7DCB">
        <w:rPr>
          <w:rFonts w:ascii="Arial" w:hAnsi="Arial" w:cs="Arial"/>
          <w:sz w:val="24"/>
          <w:lang w:val="en-US"/>
        </w:rPr>
        <w:t>’</w:t>
      </w:r>
      <w:r w:rsidR="00343367" w:rsidRPr="00BE7DCB">
        <w:rPr>
          <w:rFonts w:ascii="Arial" w:hAnsi="Arial" w:cs="Arial"/>
          <w:sz w:val="24"/>
          <w:lang w:val="en-US"/>
        </w:rPr>
        <w:t>s</w:t>
      </w:r>
      <w:r w:rsidR="00C34E4A" w:rsidRPr="00BE7DCB">
        <w:rPr>
          <w:rFonts w:ascii="Arial" w:hAnsi="Arial" w:cs="Arial"/>
          <w:sz w:val="24"/>
          <w:lang w:val="en-US"/>
        </w:rPr>
        <w:t xml:space="preserve"> Marabastad office and he was assisted by a gentleman known as Mr. Khopotso, an employee of the Department, who told him to pay an amount of R500.00;</w:t>
      </w:r>
    </w:p>
    <w:p w14:paraId="2A240248" w14:textId="414A7D8E" w:rsidR="00C34E4A"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16.5.</w:t>
      </w:r>
      <w:r>
        <w:rPr>
          <w:rFonts w:ascii="Arial" w:hAnsi="Arial" w:cs="Arial"/>
          <w:sz w:val="24"/>
          <w:lang w:val="en-US"/>
        </w:rPr>
        <w:tab/>
      </w:r>
      <w:r w:rsidR="00C34E4A" w:rsidRPr="00BE7DCB">
        <w:rPr>
          <w:rFonts w:ascii="Arial" w:hAnsi="Arial" w:cs="Arial"/>
          <w:sz w:val="24"/>
          <w:lang w:val="en-US"/>
        </w:rPr>
        <w:t xml:space="preserve">at the time of his arrest, he resided at </w:t>
      </w:r>
      <w:r w:rsidR="00700B7F" w:rsidRPr="00BE7DCB">
        <w:rPr>
          <w:rFonts w:ascii="Arial" w:hAnsi="Arial" w:cs="Arial"/>
          <w:sz w:val="24"/>
          <w:lang w:val="en-US"/>
        </w:rPr>
        <w:t>2 Eglin Road, Sunninghill in Sandton, in terms of a 12-month lease agreement concluded on 17 December 2021, to commence in January 2022</w:t>
      </w:r>
      <w:r w:rsidR="00D07CB2" w:rsidRPr="00BE7DCB">
        <w:rPr>
          <w:rFonts w:ascii="Arial" w:hAnsi="Arial" w:cs="Arial"/>
          <w:sz w:val="24"/>
          <w:lang w:val="en-US"/>
        </w:rPr>
        <w:t>;</w:t>
      </w:r>
    </w:p>
    <w:p w14:paraId="6586D7C1" w14:textId="4BABF421" w:rsidR="00D07CB2"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16.6.</w:t>
      </w:r>
      <w:r>
        <w:rPr>
          <w:rFonts w:ascii="Arial" w:hAnsi="Arial" w:cs="Arial"/>
          <w:sz w:val="24"/>
          <w:lang w:val="en-US"/>
        </w:rPr>
        <w:tab/>
      </w:r>
      <w:r w:rsidR="00D07CB2" w:rsidRPr="00BE7DCB">
        <w:rPr>
          <w:rFonts w:ascii="Arial" w:hAnsi="Arial" w:cs="Arial"/>
          <w:sz w:val="24"/>
          <w:lang w:val="en-US"/>
        </w:rPr>
        <w:t>he resided at the address with his girlfriend, Ms. Phelokazi Ntsolongo;</w:t>
      </w:r>
    </w:p>
    <w:p w14:paraId="3A41E5D7" w14:textId="5A5EE033" w:rsidR="00D07CB2"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16.7.</w:t>
      </w:r>
      <w:r>
        <w:rPr>
          <w:rFonts w:ascii="Arial" w:hAnsi="Arial" w:cs="Arial"/>
          <w:sz w:val="24"/>
          <w:lang w:val="en-US"/>
        </w:rPr>
        <w:tab/>
      </w:r>
      <w:r w:rsidR="00D07CB2" w:rsidRPr="00BE7DCB">
        <w:rPr>
          <w:rFonts w:ascii="Arial" w:hAnsi="Arial" w:cs="Arial"/>
          <w:sz w:val="24"/>
          <w:lang w:val="en-US"/>
        </w:rPr>
        <w:t>he is a father of two minor children aged 7 and 9 years respectively, who currently reside with their mother at a different address than that of the appellant;</w:t>
      </w:r>
    </w:p>
    <w:p w14:paraId="3B7300F9" w14:textId="7B500DFF" w:rsidR="00D07CB2"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lastRenderedPageBreak/>
        <w:t>16.8.</w:t>
      </w:r>
      <w:r>
        <w:rPr>
          <w:rFonts w:ascii="Arial" w:hAnsi="Arial" w:cs="Arial"/>
          <w:sz w:val="24"/>
          <w:lang w:val="en-US"/>
        </w:rPr>
        <w:tab/>
      </w:r>
      <w:r w:rsidR="00D07CB2" w:rsidRPr="00BE7DCB">
        <w:rPr>
          <w:rFonts w:ascii="Arial" w:hAnsi="Arial" w:cs="Arial"/>
          <w:sz w:val="24"/>
          <w:lang w:val="en-US"/>
        </w:rPr>
        <w:t>the children attend school and he is responsible for the payment of their school fees</w:t>
      </w:r>
      <w:r w:rsidR="002E2B06" w:rsidRPr="00BE7DCB">
        <w:rPr>
          <w:rFonts w:ascii="Arial" w:hAnsi="Arial" w:cs="Arial"/>
          <w:sz w:val="24"/>
          <w:lang w:val="en-US"/>
        </w:rPr>
        <w:t>;</w:t>
      </w:r>
    </w:p>
    <w:p w14:paraId="66B46BFA" w14:textId="59A4A348" w:rsidR="002E2B06"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16.9.</w:t>
      </w:r>
      <w:r>
        <w:rPr>
          <w:rFonts w:ascii="Arial" w:hAnsi="Arial" w:cs="Arial"/>
          <w:sz w:val="24"/>
          <w:lang w:val="en-US"/>
        </w:rPr>
        <w:tab/>
      </w:r>
      <w:r w:rsidR="002E2B06" w:rsidRPr="00BE7DCB">
        <w:rPr>
          <w:rFonts w:ascii="Arial" w:hAnsi="Arial" w:cs="Arial"/>
          <w:sz w:val="24"/>
          <w:lang w:val="en-US"/>
        </w:rPr>
        <w:t>he is self-employed as a</w:t>
      </w:r>
      <w:r w:rsidR="006843FD" w:rsidRPr="00BE7DCB">
        <w:rPr>
          <w:rFonts w:ascii="Arial" w:hAnsi="Arial" w:cs="Arial"/>
          <w:sz w:val="24"/>
          <w:lang w:val="en-US"/>
        </w:rPr>
        <w:t xml:space="preserve"> movie director, producer and singer, He is also employed as a</w:t>
      </w:r>
      <w:r w:rsidR="002E2B06" w:rsidRPr="00BE7DCB">
        <w:rPr>
          <w:rFonts w:ascii="Arial" w:hAnsi="Arial" w:cs="Arial"/>
          <w:sz w:val="24"/>
          <w:lang w:val="en-US"/>
        </w:rPr>
        <w:t xml:space="preserve"> manager in his girlfriend’s company called Epex Cleaning Chemicals (Pty) Ltd, and his salary ranges from R8500.00 to R10 000.00. The estimated value of his businesses, assets and investme</w:t>
      </w:r>
      <w:r w:rsidR="00782D2F" w:rsidRPr="00BE7DCB">
        <w:rPr>
          <w:rFonts w:ascii="Arial" w:hAnsi="Arial" w:cs="Arial"/>
          <w:sz w:val="24"/>
          <w:lang w:val="en-US"/>
        </w:rPr>
        <w:t>nts amounts to a total of R3</w:t>
      </w:r>
      <w:r w:rsidR="002E2B06" w:rsidRPr="00BE7DCB">
        <w:rPr>
          <w:rFonts w:ascii="Arial" w:hAnsi="Arial" w:cs="Arial"/>
          <w:sz w:val="24"/>
          <w:lang w:val="en-US"/>
        </w:rPr>
        <w:t>0 000.00, and he has no assets or economic ties outside of South Africa;</w:t>
      </w:r>
    </w:p>
    <w:p w14:paraId="4884B0AA" w14:textId="3EE39C10" w:rsidR="002E2B06"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16.10.</w:t>
      </w:r>
      <w:r>
        <w:rPr>
          <w:rFonts w:ascii="Arial" w:hAnsi="Arial" w:cs="Arial"/>
          <w:sz w:val="24"/>
          <w:lang w:val="en-US"/>
        </w:rPr>
        <w:tab/>
      </w:r>
      <w:r w:rsidR="002E2B06" w:rsidRPr="00BE7DCB">
        <w:rPr>
          <w:rFonts w:ascii="Arial" w:hAnsi="Arial" w:cs="Arial"/>
          <w:sz w:val="24"/>
          <w:lang w:val="en-US"/>
        </w:rPr>
        <w:t>he does not have previous convictions nor any pending criminal charges;</w:t>
      </w:r>
    </w:p>
    <w:p w14:paraId="6245BED2" w14:textId="122F1027" w:rsidR="002E2B06"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16.11.</w:t>
      </w:r>
      <w:r>
        <w:rPr>
          <w:rFonts w:ascii="Arial" w:hAnsi="Arial" w:cs="Arial"/>
          <w:sz w:val="24"/>
          <w:lang w:val="en-US"/>
        </w:rPr>
        <w:tab/>
      </w:r>
      <w:r w:rsidR="002E2B06" w:rsidRPr="00BE7DCB">
        <w:rPr>
          <w:rFonts w:ascii="Arial" w:hAnsi="Arial" w:cs="Arial"/>
          <w:sz w:val="24"/>
          <w:lang w:val="en-US"/>
        </w:rPr>
        <w:t>the State’s case against him is weak and if released on bail, he will not interfere with witnesses, exhibits or evidence.</w:t>
      </w:r>
    </w:p>
    <w:p w14:paraId="792A54CB" w14:textId="14BF7F14" w:rsidR="002E2B06" w:rsidRDefault="002E2B06" w:rsidP="002E2B06">
      <w:pPr>
        <w:pStyle w:val="ListParagraph"/>
        <w:spacing w:line="360" w:lineRule="auto"/>
        <w:jc w:val="both"/>
        <w:rPr>
          <w:rFonts w:ascii="Arial" w:hAnsi="Arial" w:cs="Arial"/>
          <w:sz w:val="24"/>
          <w:lang w:val="en-US"/>
        </w:rPr>
      </w:pPr>
    </w:p>
    <w:p w14:paraId="1D039F97" w14:textId="196A7896" w:rsidR="00CF722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17.</w:t>
      </w:r>
      <w:r>
        <w:rPr>
          <w:rFonts w:ascii="Arial" w:hAnsi="Arial" w:cs="Arial"/>
          <w:sz w:val="24"/>
          <w:lang w:val="en-US"/>
        </w:rPr>
        <w:tab/>
      </w:r>
      <w:r w:rsidR="002E2B06" w:rsidRPr="00BE7DCB">
        <w:rPr>
          <w:rFonts w:ascii="Arial" w:hAnsi="Arial" w:cs="Arial"/>
          <w:sz w:val="24"/>
          <w:lang w:val="en-US"/>
        </w:rPr>
        <w:t xml:space="preserve"> Ms. Phelokazi Ntsolongo also testified in support of the appellant’s bail application and her evidence is</w:t>
      </w:r>
      <w:r w:rsidR="00CF7224" w:rsidRPr="00BE7DCB">
        <w:rPr>
          <w:rFonts w:ascii="Arial" w:hAnsi="Arial" w:cs="Arial"/>
          <w:sz w:val="24"/>
          <w:lang w:val="en-US"/>
        </w:rPr>
        <w:t xml:space="preserve"> summarised briefly as follows:</w:t>
      </w:r>
    </w:p>
    <w:p w14:paraId="4B42E24F" w14:textId="77777777" w:rsidR="00CF7224" w:rsidRDefault="00CF7224" w:rsidP="00CF7224">
      <w:pPr>
        <w:pStyle w:val="ListParagraph"/>
        <w:spacing w:line="360" w:lineRule="auto"/>
        <w:jc w:val="both"/>
        <w:rPr>
          <w:rFonts w:ascii="Arial" w:hAnsi="Arial" w:cs="Arial"/>
          <w:sz w:val="24"/>
          <w:lang w:val="en-US"/>
        </w:rPr>
      </w:pPr>
    </w:p>
    <w:p w14:paraId="64480907" w14:textId="3C37B80C" w:rsidR="002E2B06"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17.1.</w:t>
      </w:r>
      <w:r>
        <w:rPr>
          <w:rFonts w:ascii="Arial" w:hAnsi="Arial" w:cs="Arial"/>
          <w:sz w:val="24"/>
          <w:lang w:val="en-US"/>
        </w:rPr>
        <w:tab/>
      </w:r>
      <w:r w:rsidR="00CF7224" w:rsidRPr="00BE7DCB">
        <w:rPr>
          <w:rFonts w:ascii="Arial" w:hAnsi="Arial" w:cs="Arial"/>
          <w:sz w:val="24"/>
          <w:lang w:val="en-US"/>
        </w:rPr>
        <w:t>she is the appellant’s girlfriend and they have lived together at the appellant’s address since January 2022;</w:t>
      </w:r>
    </w:p>
    <w:p w14:paraId="4B55EBCD" w14:textId="26304A36" w:rsidR="00CF7224"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17.2.</w:t>
      </w:r>
      <w:r>
        <w:rPr>
          <w:rFonts w:ascii="Arial" w:hAnsi="Arial" w:cs="Arial"/>
          <w:sz w:val="24"/>
          <w:lang w:val="en-US"/>
        </w:rPr>
        <w:tab/>
      </w:r>
      <w:r w:rsidR="00CF7224" w:rsidRPr="00BE7DCB">
        <w:rPr>
          <w:rFonts w:ascii="Arial" w:hAnsi="Arial" w:cs="Arial"/>
          <w:sz w:val="24"/>
          <w:lang w:val="en-US"/>
        </w:rPr>
        <w:t>she has been in a relationship with the appellant since 2020;</w:t>
      </w:r>
    </w:p>
    <w:p w14:paraId="7495759A" w14:textId="15C378C0" w:rsidR="00CF7224"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17.3.</w:t>
      </w:r>
      <w:r>
        <w:rPr>
          <w:rFonts w:ascii="Arial" w:hAnsi="Arial" w:cs="Arial"/>
          <w:sz w:val="24"/>
          <w:lang w:val="en-US"/>
        </w:rPr>
        <w:tab/>
      </w:r>
      <w:r w:rsidR="00CF7224" w:rsidRPr="00BE7DCB">
        <w:rPr>
          <w:rFonts w:ascii="Arial" w:hAnsi="Arial" w:cs="Arial"/>
          <w:sz w:val="24"/>
          <w:lang w:val="en-US"/>
        </w:rPr>
        <w:t>she owns the company which employed the appellant as a manager;</w:t>
      </w:r>
    </w:p>
    <w:p w14:paraId="040E385C" w14:textId="01315CA8" w:rsidR="00CF7224"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17.4.</w:t>
      </w:r>
      <w:r>
        <w:rPr>
          <w:rFonts w:ascii="Arial" w:hAnsi="Arial" w:cs="Arial"/>
          <w:sz w:val="24"/>
          <w:lang w:val="en-US"/>
        </w:rPr>
        <w:tab/>
      </w:r>
      <w:r w:rsidR="00CF7224" w:rsidRPr="00BE7DCB">
        <w:rPr>
          <w:rFonts w:ascii="Arial" w:hAnsi="Arial" w:cs="Arial"/>
          <w:sz w:val="24"/>
          <w:lang w:val="en-US"/>
        </w:rPr>
        <w:t>to her knowledge, the appellant does not have any movable or immovable assets;</w:t>
      </w:r>
    </w:p>
    <w:p w14:paraId="0E3188B6" w14:textId="02633443" w:rsidR="00CF7224"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17.5.</w:t>
      </w:r>
      <w:r>
        <w:rPr>
          <w:rFonts w:ascii="Arial" w:hAnsi="Arial" w:cs="Arial"/>
          <w:sz w:val="24"/>
          <w:lang w:val="en-US"/>
        </w:rPr>
        <w:tab/>
      </w:r>
      <w:r w:rsidR="00CF7224" w:rsidRPr="00BE7DCB">
        <w:rPr>
          <w:rFonts w:ascii="Arial" w:hAnsi="Arial" w:cs="Arial"/>
          <w:sz w:val="24"/>
          <w:lang w:val="en-US"/>
        </w:rPr>
        <w:t>she confirmed that the appellant has two minor children, and;</w:t>
      </w:r>
    </w:p>
    <w:p w14:paraId="41740F13" w14:textId="3FA955DD" w:rsidR="00CF7224"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17.6.</w:t>
      </w:r>
      <w:r>
        <w:rPr>
          <w:rFonts w:ascii="Arial" w:hAnsi="Arial" w:cs="Arial"/>
          <w:sz w:val="24"/>
          <w:lang w:val="en-US"/>
        </w:rPr>
        <w:tab/>
      </w:r>
      <w:r w:rsidR="00CF7224" w:rsidRPr="00BE7DCB">
        <w:rPr>
          <w:rFonts w:ascii="Arial" w:hAnsi="Arial" w:cs="Arial"/>
          <w:sz w:val="24"/>
          <w:lang w:val="en-US"/>
        </w:rPr>
        <w:t>at the time of her testimony, she was responsible for paying the rent on the appellant’s home.</w:t>
      </w:r>
    </w:p>
    <w:p w14:paraId="03F9DA64" w14:textId="3C66131F" w:rsidR="00CF7224" w:rsidRDefault="00CF7224" w:rsidP="00CF7224">
      <w:pPr>
        <w:pStyle w:val="ListParagraph"/>
        <w:spacing w:line="360" w:lineRule="auto"/>
        <w:jc w:val="both"/>
        <w:rPr>
          <w:rFonts w:ascii="Arial" w:hAnsi="Arial" w:cs="Arial"/>
          <w:sz w:val="24"/>
          <w:lang w:val="en-US"/>
        </w:rPr>
      </w:pPr>
    </w:p>
    <w:p w14:paraId="4C83E918" w14:textId="6CA834B6" w:rsidR="00CF722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18.</w:t>
      </w:r>
      <w:r>
        <w:rPr>
          <w:rFonts w:ascii="Arial" w:hAnsi="Arial" w:cs="Arial"/>
          <w:sz w:val="24"/>
          <w:lang w:val="en-US"/>
        </w:rPr>
        <w:tab/>
      </w:r>
      <w:r w:rsidR="00CF7224" w:rsidRPr="00BE7DCB">
        <w:rPr>
          <w:rFonts w:ascii="Arial" w:hAnsi="Arial" w:cs="Arial"/>
          <w:sz w:val="24"/>
          <w:lang w:val="en-US"/>
        </w:rPr>
        <w:t>The State also adduced the evidence of the Investigating Officer, Sergeant Mauwane, who is based at the DPCI (the Hawks). He confirmed that t</w:t>
      </w:r>
      <w:r w:rsidR="0027435E" w:rsidRPr="00BE7DCB">
        <w:rPr>
          <w:rFonts w:ascii="Arial" w:hAnsi="Arial" w:cs="Arial"/>
          <w:sz w:val="24"/>
          <w:lang w:val="en-US"/>
        </w:rPr>
        <w:t xml:space="preserve">he appellant was arrested after </w:t>
      </w:r>
      <w:r w:rsidR="00CF7224" w:rsidRPr="00BE7DCB">
        <w:rPr>
          <w:rFonts w:ascii="Arial" w:hAnsi="Arial" w:cs="Arial"/>
          <w:sz w:val="24"/>
          <w:lang w:val="en-US"/>
        </w:rPr>
        <w:t xml:space="preserve">the section 252A authority was put in place, after </w:t>
      </w:r>
      <w:r w:rsidR="00CF7224" w:rsidRPr="00BE7DCB">
        <w:rPr>
          <w:rFonts w:ascii="Arial" w:hAnsi="Arial" w:cs="Arial"/>
          <w:sz w:val="24"/>
          <w:lang w:val="en-US"/>
        </w:rPr>
        <w:lastRenderedPageBreak/>
        <w:t xml:space="preserve">he demanded the amount of R300 000.00 from the complainant. </w:t>
      </w:r>
      <w:r w:rsidR="00540EE3" w:rsidRPr="00BE7DCB">
        <w:rPr>
          <w:rFonts w:ascii="Arial" w:hAnsi="Arial" w:cs="Arial"/>
          <w:sz w:val="24"/>
          <w:lang w:val="en-US"/>
        </w:rPr>
        <w:t xml:space="preserve">When he verified the asylum seeker visa found in </w:t>
      </w:r>
      <w:r w:rsidR="00CF7224" w:rsidRPr="00BE7DCB">
        <w:rPr>
          <w:rFonts w:ascii="Arial" w:hAnsi="Arial" w:cs="Arial"/>
          <w:sz w:val="24"/>
          <w:lang w:val="en-US"/>
        </w:rPr>
        <w:t>the appellant</w:t>
      </w:r>
      <w:r w:rsidR="00540EE3" w:rsidRPr="00BE7DCB">
        <w:rPr>
          <w:rFonts w:ascii="Arial" w:hAnsi="Arial" w:cs="Arial"/>
          <w:sz w:val="24"/>
          <w:lang w:val="en-US"/>
        </w:rPr>
        <w:t>’s possession</w:t>
      </w:r>
      <w:r w:rsidR="00CF7224" w:rsidRPr="00BE7DCB">
        <w:rPr>
          <w:rFonts w:ascii="Arial" w:hAnsi="Arial" w:cs="Arial"/>
          <w:sz w:val="24"/>
          <w:lang w:val="en-US"/>
        </w:rPr>
        <w:t xml:space="preserve"> </w:t>
      </w:r>
      <w:r w:rsidR="00540EE3" w:rsidRPr="00BE7DCB">
        <w:rPr>
          <w:rFonts w:ascii="Arial" w:hAnsi="Arial" w:cs="Arial"/>
          <w:sz w:val="24"/>
          <w:lang w:val="en-US"/>
        </w:rPr>
        <w:t xml:space="preserve">upon his arrest, </w:t>
      </w:r>
      <w:r w:rsidR="00343367" w:rsidRPr="00BE7DCB">
        <w:rPr>
          <w:rFonts w:ascii="Arial" w:hAnsi="Arial" w:cs="Arial"/>
          <w:sz w:val="24"/>
          <w:lang w:val="en-US"/>
        </w:rPr>
        <w:t>DHA</w:t>
      </w:r>
      <w:r w:rsidR="00540EE3" w:rsidRPr="00BE7DCB">
        <w:rPr>
          <w:rFonts w:ascii="Arial" w:hAnsi="Arial" w:cs="Arial"/>
          <w:sz w:val="24"/>
          <w:lang w:val="en-US"/>
        </w:rPr>
        <w:t xml:space="preserve"> advised that the visa was fraudulent. </w:t>
      </w:r>
      <w:r w:rsidR="004F47D7" w:rsidRPr="00BE7DCB">
        <w:rPr>
          <w:rFonts w:ascii="Arial" w:hAnsi="Arial" w:cs="Arial"/>
          <w:sz w:val="24"/>
          <w:lang w:val="en-US"/>
        </w:rPr>
        <w:t>He visited the address which Ms. Ntsolongo provided, despite not having been provided with the unit number, where he was informed by the caretaker that Ms. Ntsolongo had her own unit in the same complex, and the appellant was a party to another lease agreement wherein he was described as a second occupant</w:t>
      </w:r>
      <w:r w:rsidR="00A351CF" w:rsidRPr="00BE7DCB">
        <w:rPr>
          <w:rFonts w:ascii="Arial" w:hAnsi="Arial" w:cs="Arial"/>
          <w:sz w:val="24"/>
          <w:lang w:val="en-US"/>
        </w:rPr>
        <w:t>. Efforts to reach the first occupant on the lease agreement did not yield fruit, because desp</w:t>
      </w:r>
      <w:r w:rsidR="006843FD" w:rsidRPr="00BE7DCB">
        <w:rPr>
          <w:rFonts w:ascii="Arial" w:hAnsi="Arial" w:cs="Arial"/>
          <w:sz w:val="24"/>
          <w:lang w:val="en-US"/>
        </w:rPr>
        <w:t>ite promising to go to the appellant’s residential address</w:t>
      </w:r>
      <w:r w:rsidR="00A351CF" w:rsidRPr="00BE7DCB">
        <w:rPr>
          <w:rFonts w:ascii="Arial" w:hAnsi="Arial" w:cs="Arial"/>
          <w:sz w:val="24"/>
          <w:lang w:val="en-US"/>
        </w:rPr>
        <w:t>, the</w:t>
      </w:r>
      <w:r w:rsidR="00E40128" w:rsidRPr="00BE7DCB">
        <w:rPr>
          <w:rFonts w:ascii="Arial" w:hAnsi="Arial" w:cs="Arial"/>
          <w:sz w:val="24"/>
          <w:lang w:val="en-US"/>
        </w:rPr>
        <w:t xml:space="preserve"> first occupant failed to do so.</w:t>
      </w:r>
    </w:p>
    <w:p w14:paraId="0D2D7CB5" w14:textId="1026909D" w:rsidR="00E40128" w:rsidRDefault="00E40128" w:rsidP="00E40128">
      <w:pPr>
        <w:pStyle w:val="ListParagraph"/>
        <w:spacing w:line="360" w:lineRule="auto"/>
        <w:jc w:val="both"/>
        <w:rPr>
          <w:rFonts w:ascii="Arial" w:hAnsi="Arial" w:cs="Arial"/>
          <w:sz w:val="24"/>
          <w:lang w:val="en-US"/>
        </w:rPr>
      </w:pPr>
    </w:p>
    <w:p w14:paraId="758CAF40" w14:textId="1CED0166" w:rsidR="00E40128"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19.</w:t>
      </w:r>
      <w:r>
        <w:rPr>
          <w:rFonts w:ascii="Arial" w:hAnsi="Arial" w:cs="Arial"/>
          <w:sz w:val="24"/>
          <w:lang w:val="en-US"/>
        </w:rPr>
        <w:tab/>
      </w:r>
      <w:r w:rsidR="000D7C0D" w:rsidRPr="00BE7DCB">
        <w:rPr>
          <w:rFonts w:ascii="Arial" w:hAnsi="Arial" w:cs="Arial"/>
          <w:sz w:val="24"/>
          <w:lang w:val="en-US"/>
        </w:rPr>
        <w:t xml:space="preserve">Mr. Ndou, from </w:t>
      </w:r>
      <w:r w:rsidR="00343367" w:rsidRPr="00BE7DCB">
        <w:rPr>
          <w:rFonts w:ascii="Arial" w:hAnsi="Arial" w:cs="Arial"/>
          <w:sz w:val="24"/>
          <w:lang w:val="en-US"/>
        </w:rPr>
        <w:t>DHA</w:t>
      </w:r>
      <w:r w:rsidR="00F82689" w:rsidRPr="00BE7DCB">
        <w:rPr>
          <w:rFonts w:ascii="Arial" w:hAnsi="Arial" w:cs="Arial"/>
          <w:sz w:val="24"/>
          <w:lang w:val="en-US"/>
        </w:rPr>
        <w:t xml:space="preserve">, testified that the appellant’s application for refugee status was rejected as being manifestly unfounded on 5 April 2011. However, his asylum seeker visa was extended several times thereafter, for the final determination of his application for refugee status, until he was finally rejected in September 2020, at which time his visa was not extended again. The appellant failed to appear before the Refugee Reception Officer </w:t>
      </w:r>
      <w:r w:rsidR="00594946" w:rsidRPr="00BE7DCB">
        <w:rPr>
          <w:rFonts w:ascii="Arial" w:hAnsi="Arial" w:cs="Arial"/>
          <w:sz w:val="24"/>
          <w:lang w:val="en-US"/>
        </w:rPr>
        <w:t>and his visa was deemed to have lapsed, and as such, the appellant was an illegal foreigner in South Africa. In cross-examination, it was put to Mr. Ndou that the decision to finally reject the application was not communicated to the appellant</w:t>
      </w:r>
      <w:r w:rsidR="00D84D06" w:rsidRPr="00BE7DCB">
        <w:rPr>
          <w:rFonts w:ascii="Arial" w:hAnsi="Arial" w:cs="Arial"/>
          <w:sz w:val="24"/>
          <w:lang w:val="en-US"/>
        </w:rPr>
        <w:t>, as is required.</w:t>
      </w:r>
    </w:p>
    <w:p w14:paraId="6A2E1636" w14:textId="77777777" w:rsidR="00D84D06" w:rsidRPr="00D84D06" w:rsidRDefault="00D84D06" w:rsidP="00D84D06">
      <w:pPr>
        <w:pStyle w:val="ListParagraph"/>
        <w:rPr>
          <w:rFonts w:ascii="Arial" w:hAnsi="Arial" w:cs="Arial"/>
          <w:sz w:val="24"/>
          <w:lang w:val="en-US"/>
        </w:rPr>
      </w:pPr>
    </w:p>
    <w:p w14:paraId="456FB98C" w14:textId="44795A04" w:rsidR="00D84D06"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20.</w:t>
      </w:r>
      <w:r>
        <w:rPr>
          <w:rFonts w:ascii="Arial" w:hAnsi="Arial" w:cs="Arial"/>
          <w:sz w:val="24"/>
          <w:lang w:val="en-US"/>
        </w:rPr>
        <w:tab/>
      </w:r>
      <w:r w:rsidR="00D84D06" w:rsidRPr="00BE7DCB">
        <w:rPr>
          <w:rFonts w:ascii="Arial" w:hAnsi="Arial" w:cs="Arial"/>
          <w:sz w:val="24"/>
          <w:lang w:val="en-US"/>
        </w:rPr>
        <w:t xml:space="preserve">In refusing bail, the court </w:t>
      </w:r>
      <w:r w:rsidR="00D84D06" w:rsidRPr="00BE7DCB">
        <w:rPr>
          <w:rFonts w:ascii="Arial" w:hAnsi="Arial" w:cs="Arial"/>
          <w:i/>
          <w:sz w:val="24"/>
          <w:lang w:val="en-US"/>
        </w:rPr>
        <w:t xml:space="preserve">a quo </w:t>
      </w:r>
      <w:r w:rsidR="00D84D06" w:rsidRPr="00BE7DCB">
        <w:rPr>
          <w:rFonts w:ascii="Arial" w:hAnsi="Arial" w:cs="Arial"/>
          <w:sz w:val="24"/>
          <w:lang w:val="en-US"/>
        </w:rPr>
        <w:t>stated that:</w:t>
      </w:r>
    </w:p>
    <w:p w14:paraId="2F00B36A" w14:textId="77777777" w:rsidR="00D84D06" w:rsidRPr="00D84D06" w:rsidRDefault="00D84D06" w:rsidP="00D84D06">
      <w:pPr>
        <w:pStyle w:val="ListParagraph"/>
        <w:rPr>
          <w:rFonts w:ascii="Arial" w:hAnsi="Arial" w:cs="Arial"/>
          <w:sz w:val="24"/>
          <w:lang w:val="en-US"/>
        </w:rPr>
      </w:pPr>
    </w:p>
    <w:p w14:paraId="6EA8E84A" w14:textId="2B7533D4" w:rsidR="00D84D06" w:rsidRDefault="00D84D06" w:rsidP="00D84D06">
      <w:pPr>
        <w:pStyle w:val="ListParagraph"/>
        <w:spacing w:line="360" w:lineRule="auto"/>
        <w:ind w:left="1440"/>
        <w:jc w:val="both"/>
        <w:rPr>
          <w:rFonts w:ascii="Arial" w:hAnsi="Arial" w:cs="Arial"/>
          <w:i/>
          <w:sz w:val="24"/>
          <w:lang w:val="en-US"/>
        </w:rPr>
      </w:pPr>
      <w:r>
        <w:rPr>
          <w:rFonts w:ascii="Arial" w:hAnsi="Arial" w:cs="Arial"/>
          <w:i/>
          <w:sz w:val="24"/>
          <w:lang w:val="en-US"/>
        </w:rPr>
        <w:t>“…firstly to the address given by the applicant. I believe the cou</w:t>
      </w:r>
      <w:r w:rsidR="006843FD">
        <w:rPr>
          <w:rFonts w:ascii="Arial" w:hAnsi="Arial" w:cs="Arial"/>
          <w:i/>
          <w:sz w:val="24"/>
          <w:lang w:val="en-US"/>
        </w:rPr>
        <w:t>rt would be failing in his</w:t>
      </w:r>
      <w:r>
        <w:rPr>
          <w:rFonts w:ascii="Arial" w:hAnsi="Arial" w:cs="Arial"/>
          <w:i/>
          <w:sz w:val="24"/>
          <w:lang w:val="en-US"/>
        </w:rPr>
        <w:t xml:space="preserve"> duties to be saying that the evidence as presented before this court in terms of the stability of the applicant within the Republic of South Africa has been shown on a balance of probabilities by the applicant who stayed for a period of five months as an occupant only, who is not liable to pay rental or in essence to comply with the essential conditions of like a lease of the place in terms of the payment of rental, other things that are related to conditions that can lead to cancellation, because in the circumstances where he is being incarcerated the other </w:t>
      </w:r>
      <w:r>
        <w:rPr>
          <w:rFonts w:ascii="Arial" w:hAnsi="Arial" w:cs="Arial"/>
          <w:i/>
          <w:sz w:val="24"/>
          <w:lang w:val="en-US"/>
        </w:rPr>
        <w:lastRenderedPageBreak/>
        <w:t>person is not listed as an occupant of the place as well, the court cannot arrive at the conclusion that automatically just because the other girlfriend stays in that unit it means that he has taken over the lease when there are no documents to that effect, so if that was the case the court would say that there is stability of some sort because now I can see the name of that current being there.</w:t>
      </w:r>
    </w:p>
    <w:p w14:paraId="34517E77" w14:textId="77777777" w:rsidR="00D84D06" w:rsidRDefault="00D84D06" w:rsidP="00D84D06">
      <w:pPr>
        <w:pStyle w:val="ListParagraph"/>
        <w:spacing w:line="360" w:lineRule="auto"/>
        <w:ind w:left="1440"/>
        <w:jc w:val="both"/>
        <w:rPr>
          <w:rFonts w:ascii="Arial" w:hAnsi="Arial" w:cs="Arial"/>
          <w:i/>
          <w:sz w:val="24"/>
          <w:lang w:val="en-US"/>
        </w:rPr>
      </w:pPr>
    </w:p>
    <w:p w14:paraId="76442307" w14:textId="525FA23F" w:rsidR="00D84D06" w:rsidRDefault="00D84D06" w:rsidP="00D84D06">
      <w:pPr>
        <w:pStyle w:val="ListParagraph"/>
        <w:spacing w:line="360" w:lineRule="auto"/>
        <w:ind w:left="1440"/>
        <w:jc w:val="both"/>
        <w:rPr>
          <w:rFonts w:ascii="Arial" w:hAnsi="Arial" w:cs="Arial"/>
          <w:i/>
          <w:sz w:val="24"/>
          <w:lang w:val="en-US"/>
        </w:rPr>
      </w:pPr>
      <w:r>
        <w:rPr>
          <w:rFonts w:ascii="Arial" w:hAnsi="Arial" w:cs="Arial"/>
          <w:i/>
          <w:sz w:val="24"/>
          <w:lang w:val="en-US"/>
        </w:rPr>
        <w:t xml:space="preserve">As for the status of the applicant it is of right to can approach the high court in terms of review or appeal as he has indicated, but evidence that has been presented before this court as well </w:t>
      </w:r>
      <w:r w:rsidR="005015EA">
        <w:rPr>
          <w:rFonts w:ascii="Arial" w:hAnsi="Arial" w:cs="Arial"/>
          <w:i/>
          <w:sz w:val="24"/>
          <w:lang w:val="en-US"/>
        </w:rPr>
        <w:t>in terms of the asylum document that has been presented to this court which the respondent labels as fraudulent and having been rejected, also there is no sufficient evidence satisfying the onus that rests on the applicant to show this court that the interest of justice permits his release and it is on that basis that I make the following order; the application for the release of the applicant on bail is dismissed.”</w:t>
      </w:r>
      <w:r w:rsidR="006843FD">
        <w:rPr>
          <w:rFonts w:ascii="Arial" w:hAnsi="Arial" w:cs="Arial"/>
          <w:i/>
          <w:sz w:val="24"/>
          <w:lang w:val="en-US"/>
        </w:rPr>
        <w:t>(sic)</w:t>
      </w:r>
    </w:p>
    <w:p w14:paraId="3F3B9713" w14:textId="00408758" w:rsidR="003F545F" w:rsidRDefault="003F545F" w:rsidP="00D9348F">
      <w:pPr>
        <w:spacing w:line="360" w:lineRule="auto"/>
        <w:jc w:val="both"/>
        <w:rPr>
          <w:rFonts w:ascii="Arial" w:hAnsi="Arial" w:cs="Arial"/>
          <w:sz w:val="24"/>
          <w:u w:val="single"/>
          <w:lang w:val="en-US"/>
        </w:rPr>
      </w:pPr>
    </w:p>
    <w:p w14:paraId="1D359830" w14:textId="77777777" w:rsidR="00782D2F" w:rsidRDefault="00782D2F" w:rsidP="003F545F">
      <w:pPr>
        <w:spacing w:line="360" w:lineRule="auto"/>
        <w:jc w:val="both"/>
        <w:rPr>
          <w:rFonts w:ascii="Arial" w:hAnsi="Arial" w:cs="Arial"/>
          <w:sz w:val="24"/>
          <w:u w:val="single"/>
          <w:lang w:val="en-US"/>
        </w:rPr>
      </w:pPr>
    </w:p>
    <w:p w14:paraId="7EADAA2D" w14:textId="61EB5C02" w:rsidR="00077642" w:rsidRDefault="00D9348F" w:rsidP="003F545F">
      <w:pPr>
        <w:spacing w:line="360" w:lineRule="auto"/>
        <w:jc w:val="both"/>
        <w:rPr>
          <w:rFonts w:ascii="Arial" w:hAnsi="Arial" w:cs="Arial"/>
          <w:sz w:val="24"/>
          <w:u w:val="single"/>
          <w:lang w:val="en-US"/>
        </w:rPr>
      </w:pPr>
      <w:r>
        <w:rPr>
          <w:rFonts w:ascii="Arial" w:hAnsi="Arial" w:cs="Arial"/>
          <w:sz w:val="24"/>
          <w:u w:val="single"/>
          <w:lang w:val="en-US"/>
        </w:rPr>
        <w:t>SECOND BAIL APPLICATION</w:t>
      </w:r>
    </w:p>
    <w:p w14:paraId="6DF8D3E8" w14:textId="4CFCFAF0" w:rsidR="00D9348F"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21.</w:t>
      </w:r>
      <w:r>
        <w:rPr>
          <w:rFonts w:ascii="Arial" w:hAnsi="Arial" w:cs="Arial"/>
          <w:sz w:val="24"/>
          <w:lang w:val="en-US"/>
        </w:rPr>
        <w:tab/>
      </w:r>
      <w:r w:rsidR="000256AA" w:rsidRPr="00BE7DCB">
        <w:rPr>
          <w:rFonts w:ascii="Arial" w:hAnsi="Arial" w:cs="Arial"/>
          <w:sz w:val="24"/>
          <w:lang w:val="en-US"/>
        </w:rPr>
        <w:t xml:space="preserve"> In the second bail application</w:t>
      </w:r>
      <w:r w:rsidR="00F85DD7" w:rsidRPr="00BE7DCB">
        <w:rPr>
          <w:rFonts w:ascii="Arial" w:hAnsi="Arial" w:cs="Arial"/>
          <w:sz w:val="24"/>
          <w:lang w:val="en-US"/>
        </w:rPr>
        <w:t>, the appellant also deposed to an affidavit</w:t>
      </w:r>
      <w:r w:rsidR="00AD5D05" w:rsidRPr="00BE7DCB">
        <w:rPr>
          <w:rFonts w:ascii="Arial" w:hAnsi="Arial" w:cs="Arial"/>
          <w:sz w:val="24"/>
          <w:lang w:val="en-US"/>
        </w:rPr>
        <w:t xml:space="preserve"> wherein he mostly repeated the averments made in the first bail application, save to add that the business which he was managing before his arrest was struggling financially, and that his children’s school fees have not been paid since his arrest.</w:t>
      </w:r>
      <w:r w:rsidR="006843FD" w:rsidRPr="00BE7DCB">
        <w:rPr>
          <w:rFonts w:ascii="Arial" w:hAnsi="Arial" w:cs="Arial"/>
          <w:sz w:val="24"/>
          <w:lang w:val="en-US"/>
        </w:rPr>
        <w:t xml:space="preserve"> Further, that he has moveable assets to the estimated value of R30 000.00.</w:t>
      </w:r>
    </w:p>
    <w:p w14:paraId="38A031CE" w14:textId="391EE8D7" w:rsidR="00AD5D05" w:rsidRDefault="00AD5D05" w:rsidP="00AD5D05">
      <w:pPr>
        <w:pStyle w:val="ListParagraph"/>
        <w:spacing w:line="360" w:lineRule="auto"/>
        <w:jc w:val="both"/>
        <w:rPr>
          <w:rFonts w:ascii="Arial" w:hAnsi="Arial" w:cs="Arial"/>
          <w:sz w:val="24"/>
          <w:lang w:val="en-US"/>
        </w:rPr>
      </w:pPr>
    </w:p>
    <w:p w14:paraId="09DA3C1F" w14:textId="47FF7804" w:rsidR="00AD5D05"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22.</w:t>
      </w:r>
      <w:r>
        <w:rPr>
          <w:rFonts w:ascii="Arial" w:hAnsi="Arial" w:cs="Arial"/>
          <w:sz w:val="24"/>
          <w:lang w:val="en-US"/>
        </w:rPr>
        <w:tab/>
      </w:r>
      <w:r w:rsidR="00AD5D05" w:rsidRPr="00BE7DCB">
        <w:rPr>
          <w:rFonts w:ascii="Arial" w:hAnsi="Arial" w:cs="Arial"/>
          <w:sz w:val="24"/>
          <w:lang w:val="en-US"/>
        </w:rPr>
        <w:t xml:space="preserve">Ms. Ntsolongo also deposed to another affidavit in support of the appellant’s bail application, stating that she had moved to a new address, namely 41 Keiskama Avenue, Gallo Manor, Sandton and that she was willing to accommodate the appellant if he is released on bail. Further, that her new </w:t>
      </w:r>
      <w:r w:rsidR="00AD5D05" w:rsidRPr="00BE7DCB">
        <w:rPr>
          <w:rFonts w:ascii="Arial" w:hAnsi="Arial" w:cs="Arial"/>
          <w:sz w:val="24"/>
          <w:lang w:val="en-US"/>
        </w:rPr>
        <w:lastRenderedPageBreak/>
        <w:t>address was within walking distance of the police station and she committed herself to ensuring that the appellant attends his court appearances.</w:t>
      </w:r>
    </w:p>
    <w:p w14:paraId="098AD664" w14:textId="77777777" w:rsidR="00AD5D05" w:rsidRPr="00AD5D05" w:rsidRDefault="00AD5D05" w:rsidP="00AD5D05">
      <w:pPr>
        <w:pStyle w:val="ListParagraph"/>
        <w:rPr>
          <w:rFonts w:ascii="Arial" w:hAnsi="Arial" w:cs="Arial"/>
          <w:sz w:val="24"/>
          <w:lang w:val="en-US"/>
        </w:rPr>
      </w:pPr>
    </w:p>
    <w:p w14:paraId="0F8DD25D" w14:textId="318B238E" w:rsidR="000B498E"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23.</w:t>
      </w:r>
      <w:r>
        <w:rPr>
          <w:rFonts w:ascii="Arial" w:hAnsi="Arial" w:cs="Arial"/>
          <w:sz w:val="24"/>
          <w:lang w:val="en-US"/>
        </w:rPr>
        <w:tab/>
      </w:r>
      <w:r w:rsidR="00AD5D05" w:rsidRPr="00BE7DCB">
        <w:rPr>
          <w:rFonts w:ascii="Arial" w:hAnsi="Arial" w:cs="Arial"/>
          <w:sz w:val="24"/>
          <w:lang w:val="en-US"/>
        </w:rPr>
        <w:t>Ms. Cynthia Tshuma, the mother of the appellant’s</w:t>
      </w:r>
      <w:r w:rsidR="000B498E" w:rsidRPr="00BE7DCB">
        <w:rPr>
          <w:rFonts w:ascii="Arial" w:hAnsi="Arial" w:cs="Arial"/>
          <w:sz w:val="24"/>
          <w:lang w:val="en-US"/>
        </w:rPr>
        <w:t xml:space="preserve"> minor</w:t>
      </w:r>
      <w:r w:rsidR="00AD5D05" w:rsidRPr="00BE7DCB">
        <w:rPr>
          <w:rFonts w:ascii="Arial" w:hAnsi="Arial" w:cs="Arial"/>
          <w:sz w:val="24"/>
          <w:lang w:val="en-US"/>
        </w:rPr>
        <w:t xml:space="preserve"> children</w:t>
      </w:r>
      <w:r w:rsidR="000B498E" w:rsidRPr="00BE7DCB">
        <w:rPr>
          <w:rFonts w:ascii="Arial" w:hAnsi="Arial" w:cs="Arial"/>
          <w:sz w:val="24"/>
          <w:lang w:val="en-US"/>
        </w:rPr>
        <w:t>, also deposed to an affidavit in support of the appellant’s bail application. She indicated that she and her children are financially dependent on the appellant and she further consented to the appellant residing with Ms. Ntsolongo.</w:t>
      </w:r>
    </w:p>
    <w:p w14:paraId="4ECBF4C1" w14:textId="77777777" w:rsidR="000B498E" w:rsidRPr="000B498E" w:rsidRDefault="000B498E" w:rsidP="000B498E">
      <w:pPr>
        <w:pStyle w:val="ListParagraph"/>
        <w:rPr>
          <w:rFonts w:ascii="Arial" w:hAnsi="Arial" w:cs="Arial"/>
          <w:sz w:val="24"/>
          <w:lang w:val="en-US"/>
        </w:rPr>
      </w:pPr>
    </w:p>
    <w:p w14:paraId="78D7CAC5" w14:textId="7474B9B4" w:rsidR="00AD5D05"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24.</w:t>
      </w:r>
      <w:r>
        <w:rPr>
          <w:rFonts w:ascii="Arial" w:hAnsi="Arial" w:cs="Arial"/>
          <w:sz w:val="24"/>
          <w:lang w:val="en-US"/>
        </w:rPr>
        <w:tab/>
      </w:r>
      <w:r w:rsidR="000B498E" w:rsidRPr="00BE7DCB">
        <w:rPr>
          <w:rFonts w:ascii="Arial" w:hAnsi="Arial" w:cs="Arial"/>
          <w:sz w:val="24"/>
          <w:lang w:val="en-US"/>
        </w:rPr>
        <w:t>The investigating officer could not confirm the address which Ms. Ntsolongo provided. The presiding Magistrate was not satisfied</w:t>
      </w:r>
      <w:r w:rsidR="006843FD" w:rsidRPr="00BE7DCB">
        <w:rPr>
          <w:rFonts w:ascii="Arial" w:hAnsi="Arial" w:cs="Arial"/>
          <w:sz w:val="24"/>
          <w:lang w:val="en-US"/>
        </w:rPr>
        <w:t xml:space="preserve"> with the developments</w:t>
      </w:r>
      <w:r w:rsidR="000B498E" w:rsidRPr="00BE7DCB">
        <w:rPr>
          <w:rFonts w:ascii="Arial" w:hAnsi="Arial" w:cs="Arial"/>
          <w:sz w:val="24"/>
          <w:lang w:val="en-US"/>
        </w:rPr>
        <w:t xml:space="preserve"> and made an order in terms of section 60(3) for certain evidence to be placed before </w:t>
      </w:r>
      <w:r w:rsidR="00533DCF" w:rsidRPr="00BE7DCB">
        <w:rPr>
          <w:rFonts w:ascii="Arial" w:hAnsi="Arial" w:cs="Arial"/>
          <w:sz w:val="24"/>
          <w:lang w:val="en-US"/>
        </w:rPr>
        <w:t>her and made the following order:</w:t>
      </w:r>
    </w:p>
    <w:p w14:paraId="12BCDEF6" w14:textId="77777777" w:rsidR="00533DCF" w:rsidRPr="00533DCF" w:rsidRDefault="00533DCF" w:rsidP="00533DCF">
      <w:pPr>
        <w:pStyle w:val="ListParagraph"/>
        <w:rPr>
          <w:rFonts w:ascii="Arial" w:hAnsi="Arial" w:cs="Arial"/>
          <w:sz w:val="24"/>
          <w:lang w:val="en-US"/>
        </w:rPr>
      </w:pPr>
    </w:p>
    <w:p w14:paraId="4CED773D" w14:textId="14A6922E" w:rsidR="00533DCF"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24.1.</w:t>
      </w:r>
      <w:r>
        <w:rPr>
          <w:rFonts w:ascii="Arial" w:hAnsi="Arial" w:cs="Arial"/>
          <w:sz w:val="24"/>
          <w:lang w:val="en-US"/>
        </w:rPr>
        <w:tab/>
      </w:r>
      <w:r w:rsidR="00533DCF" w:rsidRPr="00BE7DCB">
        <w:rPr>
          <w:rFonts w:ascii="Arial" w:hAnsi="Arial" w:cs="Arial"/>
          <w:sz w:val="24"/>
          <w:lang w:val="en-US"/>
        </w:rPr>
        <w:t>that the investigating officer is to obtain an affidavit from Mr. Kansasa (lessor of the premises leased by Ms. Ntsolongo), in respect of the verification of the address. The investigating officer must also physically go and verify the address;</w:t>
      </w:r>
    </w:p>
    <w:p w14:paraId="3A817045" w14:textId="5E02E775" w:rsidR="00533DCF" w:rsidRPr="00BE7DCB" w:rsidRDefault="00BE7DCB" w:rsidP="00BE7DCB">
      <w:pPr>
        <w:spacing w:line="360" w:lineRule="auto"/>
        <w:ind w:left="1429" w:hanging="720"/>
        <w:jc w:val="both"/>
        <w:rPr>
          <w:rFonts w:ascii="Arial" w:hAnsi="Arial" w:cs="Arial"/>
          <w:sz w:val="24"/>
          <w:lang w:val="en-US"/>
        </w:rPr>
      </w:pPr>
      <w:r>
        <w:rPr>
          <w:rFonts w:ascii="Arial" w:hAnsi="Arial" w:cs="Arial"/>
          <w:sz w:val="24"/>
          <w:lang w:val="en-US"/>
        </w:rPr>
        <w:t>24.2.</w:t>
      </w:r>
      <w:r>
        <w:rPr>
          <w:rFonts w:ascii="Arial" w:hAnsi="Arial" w:cs="Arial"/>
          <w:sz w:val="24"/>
          <w:lang w:val="en-US"/>
        </w:rPr>
        <w:tab/>
      </w:r>
      <w:r w:rsidR="00533DCF" w:rsidRPr="00BE7DCB">
        <w:rPr>
          <w:rFonts w:ascii="Arial" w:hAnsi="Arial" w:cs="Arial"/>
          <w:sz w:val="24"/>
          <w:lang w:val="en-US"/>
        </w:rPr>
        <w:t>that he must approach the school of the appellant’s children in respect of the address of Ms. Cynthia Tshuma and also find out who pays the school fees for the children and the outstanding balance; and,</w:t>
      </w:r>
    </w:p>
    <w:p w14:paraId="15A9ACF4" w14:textId="63570A6F" w:rsidR="00533DCF" w:rsidRPr="00BE7DCB" w:rsidRDefault="00BE7DCB" w:rsidP="00BE7DCB">
      <w:pPr>
        <w:spacing w:line="360" w:lineRule="auto"/>
        <w:ind w:left="1429" w:hanging="720"/>
        <w:jc w:val="both"/>
        <w:rPr>
          <w:rFonts w:ascii="Arial" w:hAnsi="Arial" w:cs="Arial"/>
          <w:sz w:val="24"/>
          <w:lang w:val="en-US"/>
        </w:rPr>
      </w:pPr>
      <w:r w:rsidRPr="006843FD">
        <w:rPr>
          <w:rFonts w:ascii="Arial" w:hAnsi="Arial" w:cs="Arial"/>
          <w:sz w:val="24"/>
          <w:lang w:val="en-US"/>
        </w:rPr>
        <w:t>24.3.</w:t>
      </w:r>
      <w:r w:rsidRPr="006843FD">
        <w:rPr>
          <w:rFonts w:ascii="Arial" w:hAnsi="Arial" w:cs="Arial"/>
          <w:sz w:val="24"/>
          <w:lang w:val="en-US"/>
        </w:rPr>
        <w:tab/>
      </w:r>
      <w:r w:rsidR="00533DCF" w:rsidRPr="00BE7DCB">
        <w:rPr>
          <w:rFonts w:ascii="Arial" w:hAnsi="Arial" w:cs="Arial"/>
          <w:sz w:val="24"/>
          <w:lang w:val="en-US"/>
        </w:rPr>
        <w:t>t</w:t>
      </w:r>
      <w:r w:rsidR="006843FD" w:rsidRPr="00BE7DCB">
        <w:rPr>
          <w:rFonts w:ascii="Arial" w:hAnsi="Arial" w:cs="Arial"/>
          <w:sz w:val="24"/>
          <w:lang w:val="en-US"/>
        </w:rPr>
        <w:t>o obtain t</w:t>
      </w:r>
      <w:r w:rsidR="00533DCF" w:rsidRPr="00BE7DCB">
        <w:rPr>
          <w:rFonts w:ascii="Arial" w:hAnsi="Arial" w:cs="Arial"/>
          <w:sz w:val="24"/>
          <w:lang w:val="en-US"/>
        </w:rPr>
        <w:t>he outcome of the section 205 request on the Capitec account of Ms. Ntsolongo.</w:t>
      </w:r>
    </w:p>
    <w:p w14:paraId="51ABCEC7" w14:textId="5E41EB50" w:rsidR="00B062E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25.</w:t>
      </w:r>
      <w:r>
        <w:rPr>
          <w:rFonts w:ascii="Arial" w:hAnsi="Arial" w:cs="Arial"/>
          <w:sz w:val="24"/>
          <w:lang w:val="en-US"/>
        </w:rPr>
        <w:tab/>
      </w:r>
      <w:r w:rsidR="00B062E4" w:rsidRPr="00BE7DCB">
        <w:rPr>
          <w:rFonts w:ascii="Arial" w:hAnsi="Arial" w:cs="Arial"/>
          <w:sz w:val="24"/>
          <w:lang w:val="en-US"/>
        </w:rPr>
        <w:t xml:space="preserve">The investigating officer could not verify the address as directed by the court </w:t>
      </w:r>
      <w:r w:rsidR="00B062E4" w:rsidRPr="00BE7DCB">
        <w:rPr>
          <w:rFonts w:ascii="Arial" w:hAnsi="Arial" w:cs="Arial"/>
          <w:i/>
          <w:sz w:val="24"/>
          <w:lang w:val="en-US"/>
        </w:rPr>
        <w:t>a quo</w:t>
      </w:r>
      <w:r w:rsidR="00B062E4" w:rsidRPr="00BE7DCB">
        <w:rPr>
          <w:rFonts w:ascii="Arial" w:hAnsi="Arial" w:cs="Arial"/>
          <w:sz w:val="24"/>
          <w:lang w:val="en-US"/>
        </w:rPr>
        <w:t>, as the appellant’s legal representative informed him that the lessor was not willing to have people of Nigerian origin nor people with pending criminal charges in his premises.</w:t>
      </w:r>
    </w:p>
    <w:p w14:paraId="76907FBF" w14:textId="7BAA03EE" w:rsidR="00B062E4" w:rsidRDefault="00B062E4" w:rsidP="00B062E4">
      <w:pPr>
        <w:pStyle w:val="ListParagraph"/>
        <w:spacing w:line="360" w:lineRule="auto"/>
        <w:jc w:val="both"/>
        <w:rPr>
          <w:rFonts w:ascii="Arial" w:hAnsi="Arial" w:cs="Arial"/>
          <w:sz w:val="24"/>
          <w:lang w:val="en-US"/>
        </w:rPr>
      </w:pPr>
    </w:p>
    <w:p w14:paraId="19C560EE" w14:textId="4D142700" w:rsidR="00533DCF"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26.</w:t>
      </w:r>
      <w:r>
        <w:rPr>
          <w:rFonts w:ascii="Arial" w:hAnsi="Arial" w:cs="Arial"/>
          <w:sz w:val="24"/>
          <w:lang w:val="en-US"/>
        </w:rPr>
        <w:tab/>
      </w:r>
      <w:r w:rsidR="00B062E4" w:rsidRPr="00BE7DCB">
        <w:rPr>
          <w:rFonts w:ascii="Arial" w:hAnsi="Arial" w:cs="Arial"/>
          <w:sz w:val="24"/>
          <w:lang w:val="en-US"/>
        </w:rPr>
        <w:t>Ms. Tshuma and Ms. Ntsolongo deposed to a further confirmatory affidavit and a supplementary affidavit, respectively</w:t>
      </w:r>
      <w:r w:rsidR="000167E6" w:rsidRPr="00BE7DCB">
        <w:rPr>
          <w:rFonts w:ascii="Arial" w:hAnsi="Arial" w:cs="Arial"/>
          <w:sz w:val="24"/>
          <w:lang w:val="en-US"/>
        </w:rPr>
        <w:t xml:space="preserve">. In those affidavits, they both agreed that if the appellant is released on bail, he may reside with Ms. Tshuma and her </w:t>
      </w:r>
      <w:r w:rsidR="000167E6" w:rsidRPr="00BE7DCB">
        <w:rPr>
          <w:rFonts w:ascii="Arial" w:hAnsi="Arial" w:cs="Arial"/>
          <w:sz w:val="24"/>
          <w:lang w:val="en-US"/>
        </w:rPr>
        <w:lastRenderedPageBreak/>
        <w:t xml:space="preserve">children. Ms. Tshuma’s address could not be verified by the investigating officer, as he did not find anyone at the premises when he visited the address, and further, that he could not communicate with Ms. Tshuma as he was not provided with her contact details. Moreover, according to the records kept by the children’s school, Ms. Tshuma’s address is different than the address provided to him by Ms. Tshuma and Ms. Ntsolongo, although both addresses are in Sunnyside. He also established that the school principal deposed to an affidavit stating that the children will not be academically excluded as a result of </w:t>
      </w:r>
      <w:r w:rsidR="00870274" w:rsidRPr="00BE7DCB">
        <w:rPr>
          <w:rFonts w:ascii="Arial" w:hAnsi="Arial" w:cs="Arial"/>
          <w:sz w:val="24"/>
          <w:lang w:val="en-US"/>
        </w:rPr>
        <w:t>non-payment of their school fees.</w:t>
      </w:r>
    </w:p>
    <w:p w14:paraId="596370B4" w14:textId="77777777" w:rsidR="000167E6" w:rsidRPr="000167E6" w:rsidRDefault="000167E6" w:rsidP="000167E6">
      <w:pPr>
        <w:pStyle w:val="ListParagraph"/>
        <w:rPr>
          <w:rFonts w:ascii="Arial" w:hAnsi="Arial" w:cs="Arial"/>
          <w:sz w:val="24"/>
          <w:lang w:val="en-US"/>
        </w:rPr>
      </w:pPr>
    </w:p>
    <w:p w14:paraId="0AB19310" w14:textId="01B98AB1" w:rsidR="000167E6"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27.</w:t>
      </w:r>
      <w:r>
        <w:rPr>
          <w:rFonts w:ascii="Arial" w:hAnsi="Arial" w:cs="Arial"/>
          <w:sz w:val="24"/>
          <w:lang w:val="en-US"/>
        </w:rPr>
        <w:tab/>
      </w:r>
      <w:r w:rsidR="000167E6" w:rsidRPr="00BE7DCB">
        <w:rPr>
          <w:rFonts w:ascii="Arial" w:hAnsi="Arial" w:cs="Arial"/>
          <w:sz w:val="24"/>
          <w:lang w:val="en-US"/>
        </w:rPr>
        <w:t xml:space="preserve">In </w:t>
      </w:r>
      <w:r w:rsidR="00870274" w:rsidRPr="00BE7DCB">
        <w:rPr>
          <w:rFonts w:ascii="Arial" w:hAnsi="Arial" w:cs="Arial"/>
          <w:sz w:val="24"/>
          <w:lang w:val="en-US"/>
        </w:rPr>
        <w:t>deciding</w:t>
      </w:r>
      <w:r w:rsidR="000167E6" w:rsidRPr="00BE7DCB">
        <w:rPr>
          <w:rFonts w:ascii="Arial" w:hAnsi="Arial" w:cs="Arial"/>
          <w:sz w:val="24"/>
          <w:lang w:val="en-US"/>
        </w:rPr>
        <w:t xml:space="preserve"> the second bail application on new facts, the presiding Magistrate stated as follows:</w:t>
      </w:r>
    </w:p>
    <w:p w14:paraId="042543DA" w14:textId="77777777" w:rsidR="000167E6" w:rsidRPr="000167E6" w:rsidRDefault="000167E6" w:rsidP="000167E6">
      <w:pPr>
        <w:pStyle w:val="ListParagraph"/>
        <w:rPr>
          <w:rFonts w:ascii="Arial" w:hAnsi="Arial" w:cs="Arial"/>
          <w:sz w:val="24"/>
          <w:lang w:val="en-US"/>
        </w:rPr>
      </w:pPr>
    </w:p>
    <w:p w14:paraId="757AD409" w14:textId="7782C7D0" w:rsidR="000167E6" w:rsidRDefault="000167E6" w:rsidP="000167E6">
      <w:pPr>
        <w:pStyle w:val="ListParagraph"/>
        <w:spacing w:line="360" w:lineRule="auto"/>
        <w:ind w:left="1440"/>
        <w:jc w:val="both"/>
        <w:rPr>
          <w:rFonts w:ascii="Arial" w:hAnsi="Arial" w:cs="Arial"/>
          <w:i/>
          <w:sz w:val="24"/>
          <w:lang w:val="en-US"/>
        </w:rPr>
      </w:pPr>
      <w:r>
        <w:rPr>
          <w:rFonts w:ascii="Arial" w:hAnsi="Arial" w:cs="Arial"/>
          <w:i/>
          <w:sz w:val="24"/>
          <w:lang w:val="en-US"/>
        </w:rPr>
        <w:t>“The applicant has been assisting th</w:t>
      </w:r>
      <w:r w:rsidR="00870274">
        <w:rPr>
          <w:rFonts w:ascii="Arial" w:hAnsi="Arial" w:cs="Arial"/>
          <w:i/>
          <w:sz w:val="24"/>
          <w:lang w:val="en-US"/>
        </w:rPr>
        <w:t>e children in whatever way</w:t>
      </w:r>
      <w:r>
        <w:rPr>
          <w:rFonts w:ascii="Arial" w:hAnsi="Arial" w:cs="Arial"/>
          <w:i/>
          <w:sz w:val="24"/>
          <w:lang w:val="en-US"/>
        </w:rPr>
        <w:t xml:space="preserve"> cannot be regarded as a new fact, as it has been dealt with in the previous application by this court and it has been adjudicated upon. </w:t>
      </w:r>
    </w:p>
    <w:p w14:paraId="777AA17D" w14:textId="36923517" w:rsidR="000167E6" w:rsidRDefault="000167E6" w:rsidP="000167E6">
      <w:pPr>
        <w:pStyle w:val="ListParagraph"/>
        <w:spacing w:line="360" w:lineRule="auto"/>
        <w:ind w:left="1440"/>
        <w:jc w:val="both"/>
        <w:rPr>
          <w:rFonts w:ascii="Arial" w:hAnsi="Arial" w:cs="Arial"/>
          <w:i/>
          <w:sz w:val="24"/>
          <w:lang w:val="en-US"/>
        </w:rPr>
      </w:pPr>
    </w:p>
    <w:p w14:paraId="220B96CA" w14:textId="6A0D258E" w:rsidR="000167E6" w:rsidRDefault="000167E6" w:rsidP="000167E6">
      <w:pPr>
        <w:pStyle w:val="ListParagraph"/>
        <w:spacing w:line="360" w:lineRule="auto"/>
        <w:ind w:left="1440"/>
        <w:jc w:val="both"/>
        <w:rPr>
          <w:rFonts w:ascii="Arial" w:hAnsi="Arial" w:cs="Arial"/>
          <w:i/>
          <w:sz w:val="24"/>
          <w:lang w:val="en-US"/>
        </w:rPr>
      </w:pPr>
      <w:r>
        <w:rPr>
          <w:rFonts w:ascii="Arial" w:hAnsi="Arial" w:cs="Arial"/>
          <w:i/>
          <w:sz w:val="24"/>
          <w:lang w:val="en-US"/>
        </w:rPr>
        <w:t xml:space="preserve">Moving to the second crucial aspect being the address of the applicant. I will re-emphasise </w:t>
      </w:r>
      <w:r w:rsidR="00BD4818">
        <w:rPr>
          <w:rFonts w:ascii="Arial" w:hAnsi="Arial" w:cs="Arial"/>
          <w:i/>
          <w:sz w:val="24"/>
          <w:lang w:val="en-US"/>
        </w:rPr>
        <w:t>to say that any determination that this court has to make in respect of the decision of or the principles as laid out in the Peterson matter, cannot be determined without reference being made to the previous reasoning of the court. And this came very clearly, it will be shown very clearly through the reasoning of the court in this instance. The address or addresses of the accused, the addresses that were brought in this very application as for the court to determine them as new facts or not. The previous address of the applicant 2 Eglin Road Sunninghill, Sandton placed before this court at the time the court, as opposed to what has been placed on record even today to say that the address was confirmed. It is correct that confirmation of an address is one leg to see – to verify if that address indeed exists, that is number one… the investigating officer testified that he could not fully confirm the address as there were no contact details given or furnished to him in the documentation that was presented before court.”</w:t>
      </w:r>
      <w:r w:rsidR="00870274">
        <w:rPr>
          <w:rFonts w:ascii="Arial" w:hAnsi="Arial" w:cs="Arial"/>
          <w:i/>
          <w:sz w:val="24"/>
          <w:lang w:val="en-US"/>
        </w:rPr>
        <w:t xml:space="preserve"> (sic)</w:t>
      </w:r>
    </w:p>
    <w:p w14:paraId="1F517BE6" w14:textId="4CADA1AF" w:rsidR="00BD4818" w:rsidRDefault="00BD4818" w:rsidP="00BD4818">
      <w:pPr>
        <w:spacing w:line="360" w:lineRule="auto"/>
        <w:jc w:val="both"/>
        <w:rPr>
          <w:rFonts w:ascii="Arial" w:hAnsi="Arial" w:cs="Arial"/>
          <w:i/>
          <w:sz w:val="24"/>
          <w:lang w:val="en-US"/>
        </w:rPr>
      </w:pPr>
    </w:p>
    <w:p w14:paraId="39A66EC9" w14:textId="54BC4870" w:rsidR="00077642" w:rsidRDefault="00870274" w:rsidP="003F545F">
      <w:pPr>
        <w:spacing w:line="360" w:lineRule="auto"/>
        <w:jc w:val="both"/>
        <w:rPr>
          <w:rFonts w:ascii="Arial" w:hAnsi="Arial" w:cs="Arial"/>
          <w:sz w:val="24"/>
          <w:u w:val="single"/>
          <w:lang w:val="en-US"/>
        </w:rPr>
      </w:pPr>
      <w:r>
        <w:rPr>
          <w:rFonts w:ascii="Arial" w:hAnsi="Arial" w:cs="Arial"/>
          <w:sz w:val="24"/>
          <w:u w:val="single"/>
          <w:lang w:val="en-US"/>
        </w:rPr>
        <w:t>CAN THE FACT THAT A BAIL</w:t>
      </w:r>
      <w:r w:rsidR="00077642">
        <w:rPr>
          <w:rFonts w:ascii="Arial" w:hAnsi="Arial" w:cs="Arial"/>
          <w:sz w:val="24"/>
          <w:u w:val="single"/>
          <w:lang w:val="en-US"/>
        </w:rPr>
        <w:t xml:space="preserve"> APPLICANT</w:t>
      </w:r>
      <w:r w:rsidR="00BD4818">
        <w:rPr>
          <w:rFonts w:ascii="Arial" w:hAnsi="Arial" w:cs="Arial"/>
          <w:sz w:val="24"/>
          <w:u w:val="single"/>
          <w:lang w:val="en-US"/>
        </w:rPr>
        <w:t xml:space="preserve"> I</w:t>
      </w:r>
      <w:r w:rsidR="00077642">
        <w:rPr>
          <w:rFonts w:ascii="Arial" w:hAnsi="Arial" w:cs="Arial"/>
          <w:sz w:val="24"/>
          <w:u w:val="single"/>
          <w:lang w:val="en-US"/>
        </w:rPr>
        <w:t xml:space="preserve">S AN ILLEGAL FOREIGNER </w:t>
      </w:r>
      <w:r>
        <w:rPr>
          <w:rFonts w:ascii="Arial" w:hAnsi="Arial" w:cs="Arial"/>
          <w:sz w:val="24"/>
          <w:u w:val="single"/>
          <w:lang w:val="en-US"/>
        </w:rPr>
        <w:t>BE USED TO DENY HIM</w:t>
      </w:r>
      <w:r w:rsidR="00BD4818">
        <w:rPr>
          <w:rFonts w:ascii="Arial" w:hAnsi="Arial" w:cs="Arial"/>
          <w:sz w:val="24"/>
          <w:u w:val="single"/>
          <w:lang w:val="en-US"/>
        </w:rPr>
        <w:t xml:space="preserve"> BAIL</w:t>
      </w:r>
    </w:p>
    <w:p w14:paraId="4116029E" w14:textId="1E4CFAA9" w:rsidR="00BD4818"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28.</w:t>
      </w:r>
      <w:r>
        <w:rPr>
          <w:rFonts w:ascii="Arial" w:hAnsi="Arial" w:cs="Arial"/>
          <w:sz w:val="24"/>
          <w:lang w:val="en-US"/>
        </w:rPr>
        <w:tab/>
      </w:r>
      <w:r w:rsidR="00BD4818" w:rsidRPr="00BE7DCB">
        <w:rPr>
          <w:rFonts w:ascii="Arial" w:hAnsi="Arial" w:cs="Arial"/>
          <w:sz w:val="24"/>
          <w:lang w:val="en-US"/>
        </w:rPr>
        <w:t>The appellant in this matter is also charged with the offence of being in the country without proper documentation</w:t>
      </w:r>
      <w:r w:rsidR="00077642" w:rsidRPr="00BE7DCB">
        <w:rPr>
          <w:rFonts w:ascii="Arial" w:hAnsi="Arial" w:cs="Arial"/>
          <w:sz w:val="24"/>
          <w:lang w:val="en-US"/>
        </w:rPr>
        <w:t>,</w:t>
      </w:r>
      <w:r w:rsidR="00BD4818" w:rsidRPr="00BE7DCB">
        <w:rPr>
          <w:rFonts w:ascii="Arial" w:hAnsi="Arial" w:cs="Arial"/>
          <w:sz w:val="24"/>
          <w:lang w:val="en-US"/>
        </w:rPr>
        <w:t xml:space="preserve"> as his application was rejected by </w:t>
      </w:r>
      <w:r w:rsidR="00343367" w:rsidRPr="00BE7DCB">
        <w:rPr>
          <w:rFonts w:ascii="Arial" w:hAnsi="Arial" w:cs="Arial"/>
          <w:sz w:val="24"/>
          <w:lang w:val="en-US"/>
        </w:rPr>
        <w:t>DHA</w:t>
      </w:r>
      <w:r w:rsidR="00BD4818" w:rsidRPr="00BE7DCB">
        <w:rPr>
          <w:rFonts w:ascii="Arial" w:hAnsi="Arial" w:cs="Arial"/>
          <w:sz w:val="24"/>
          <w:lang w:val="en-US"/>
        </w:rPr>
        <w:t>.</w:t>
      </w:r>
    </w:p>
    <w:p w14:paraId="7713481E" w14:textId="7A23FA8B" w:rsidR="00BD4818" w:rsidRDefault="00BD4818" w:rsidP="00BD4818">
      <w:pPr>
        <w:pStyle w:val="ListParagraph"/>
        <w:spacing w:line="360" w:lineRule="auto"/>
        <w:jc w:val="both"/>
        <w:rPr>
          <w:rFonts w:ascii="Arial" w:hAnsi="Arial" w:cs="Arial"/>
          <w:sz w:val="24"/>
          <w:lang w:val="en-US"/>
        </w:rPr>
      </w:pPr>
    </w:p>
    <w:p w14:paraId="48A41C6F" w14:textId="57A087DE" w:rsidR="00BD4818"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29.</w:t>
      </w:r>
      <w:r>
        <w:rPr>
          <w:rFonts w:ascii="Arial" w:hAnsi="Arial" w:cs="Arial"/>
          <w:sz w:val="24"/>
          <w:lang w:val="en-US"/>
        </w:rPr>
        <w:tab/>
      </w:r>
      <w:r w:rsidR="00B15DD8" w:rsidRPr="00BE7DCB">
        <w:rPr>
          <w:rFonts w:ascii="Arial" w:hAnsi="Arial" w:cs="Arial"/>
          <w:sz w:val="24"/>
          <w:lang w:val="en-US"/>
        </w:rPr>
        <w:t>It appears, on his own version,</w:t>
      </w:r>
      <w:r w:rsidR="00077642" w:rsidRPr="00BE7DCB">
        <w:rPr>
          <w:rFonts w:ascii="Arial" w:hAnsi="Arial" w:cs="Arial"/>
          <w:sz w:val="24"/>
          <w:lang w:val="en-US"/>
        </w:rPr>
        <w:t xml:space="preserve"> that</w:t>
      </w:r>
      <w:r w:rsidR="00B15DD8" w:rsidRPr="00BE7DCB">
        <w:rPr>
          <w:rFonts w:ascii="Arial" w:hAnsi="Arial" w:cs="Arial"/>
          <w:sz w:val="24"/>
          <w:lang w:val="en-US"/>
        </w:rPr>
        <w:t xml:space="preserve"> he was given fraudulent documentation by Mr. Khopotso, who is allegedly in the employ of </w:t>
      </w:r>
      <w:r w:rsidR="00343367" w:rsidRPr="00BE7DCB">
        <w:rPr>
          <w:rFonts w:ascii="Arial" w:hAnsi="Arial" w:cs="Arial"/>
          <w:sz w:val="24"/>
          <w:lang w:val="en-US"/>
        </w:rPr>
        <w:t>DHA</w:t>
      </w:r>
      <w:r w:rsidR="0038279F" w:rsidRPr="00BE7DCB">
        <w:rPr>
          <w:rFonts w:ascii="Arial" w:hAnsi="Arial" w:cs="Arial"/>
          <w:sz w:val="24"/>
          <w:lang w:val="en-US"/>
        </w:rPr>
        <w:t>. Mr. Ndou testified that t</w:t>
      </w:r>
      <w:r w:rsidR="00077642" w:rsidRPr="00BE7DCB">
        <w:rPr>
          <w:rFonts w:ascii="Arial" w:hAnsi="Arial" w:cs="Arial"/>
          <w:sz w:val="24"/>
          <w:lang w:val="en-US"/>
        </w:rPr>
        <w:t>he extension of an asylum seeker visa</w:t>
      </w:r>
      <w:r w:rsidR="0038279F" w:rsidRPr="00BE7DCB">
        <w:rPr>
          <w:rFonts w:ascii="Arial" w:hAnsi="Arial" w:cs="Arial"/>
          <w:sz w:val="24"/>
          <w:lang w:val="en-US"/>
        </w:rPr>
        <w:t xml:space="preserve"> is done for free and the fact that the appellant was made to pay the amount of R500.00 by Mr. Khopotso is an indication that the appellant did not visit the relevant office of </w:t>
      </w:r>
      <w:r w:rsidR="00343367" w:rsidRPr="00BE7DCB">
        <w:rPr>
          <w:rFonts w:ascii="Arial" w:hAnsi="Arial" w:cs="Arial"/>
          <w:sz w:val="24"/>
          <w:lang w:val="en-US"/>
        </w:rPr>
        <w:t>DHA</w:t>
      </w:r>
      <w:r w:rsidR="00077642" w:rsidRPr="00BE7DCB">
        <w:rPr>
          <w:rFonts w:ascii="Arial" w:hAnsi="Arial" w:cs="Arial"/>
          <w:sz w:val="24"/>
          <w:lang w:val="en-US"/>
        </w:rPr>
        <w:t xml:space="preserve"> to extend his asylum seeker visa</w:t>
      </w:r>
      <w:r w:rsidR="002416D1" w:rsidRPr="00BE7DCB">
        <w:rPr>
          <w:rFonts w:ascii="Arial" w:hAnsi="Arial" w:cs="Arial"/>
          <w:sz w:val="24"/>
          <w:lang w:val="en-US"/>
        </w:rPr>
        <w:t>. After his application was rejected, the appellant never physically appeared before the Refugee Reception Officer again.</w:t>
      </w:r>
    </w:p>
    <w:p w14:paraId="5CE6D7B8" w14:textId="77777777" w:rsidR="002416D1" w:rsidRPr="002416D1" w:rsidRDefault="002416D1" w:rsidP="002416D1">
      <w:pPr>
        <w:pStyle w:val="ListParagraph"/>
        <w:rPr>
          <w:rFonts w:ascii="Arial" w:hAnsi="Arial" w:cs="Arial"/>
          <w:sz w:val="24"/>
          <w:lang w:val="en-US"/>
        </w:rPr>
      </w:pPr>
    </w:p>
    <w:p w14:paraId="781BC87A" w14:textId="147BEA59" w:rsidR="002416D1"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30.</w:t>
      </w:r>
      <w:r>
        <w:rPr>
          <w:rFonts w:ascii="Arial" w:hAnsi="Arial" w:cs="Arial"/>
          <w:sz w:val="24"/>
          <w:lang w:val="en-US"/>
        </w:rPr>
        <w:tab/>
      </w:r>
      <w:r w:rsidR="002416D1" w:rsidRPr="00BE7DCB">
        <w:rPr>
          <w:rFonts w:ascii="Arial" w:hAnsi="Arial" w:cs="Arial"/>
          <w:sz w:val="24"/>
          <w:lang w:val="en-US"/>
        </w:rPr>
        <w:t>Subsequent to his arrest, the appellant’s legal representatives were instructed to bring an application for judicial review against the Minister’s decision to reject his application for refugee status, in terms of the Promotion of Administrative Justice Act</w:t>
      </w:r>
      <w:r w:rsidR="00077642" w:rsidRPr="00BE7DCB">
        <w:rPr>
          <w:rFonts w:ascii="Arial" w:hAnsi="Arial" w:cs="Arial"/>
          <w:sz w:val="24"/>
          <w:lang w:val="en-US"/>
        </w:rPr>
        <w:t xml:space="preserve"> 3 of 2000 (“PAJA”)</w:t>
      </w:r>
      <w:r w:rsidR="002416D1" w:rsidRPr="00BE7DCB">
        <w:rPr>
          <w:rFonts w:ascii="Arial" w:hAnsi="Arial" w:cs="Arial"/>
          <w:sz w:val="24"/>
          <w:lang w:val="en-US"/>
        </w:rPr>
        <w:t>. The appellant only annexed a letter from his attorneys indicating that a copy of the notice of motion was served on the Chairperson of the Standing Committee for Refugee Affairs, who is the second respondent in the review application. The letter is dated 5 April 2022, and while there is a case number provided as 19955/22, there is no copy of the notice of motion attached to the letter.</w:t>
      </w:r>
      <w:r w:rsidR="00870274" w:rsidRPr="00BE7DCB">
        <w:rPr>
          <w:rFonts w:ascii="Arial" w:hAnsi="Arial" w:cs="Arial"/>
          <w:sz w:val="24"/>
          <w:lang w:val="en-US"/>
        </w:rPr>
        <w:t xml:space="preserve"> However, it appears that both parties accepted that there a PAJA review has been brought by the appellant against the rejection and refusal to extend his asylum seeker visa.</w:t>
      </w:r>
    </w:p>
    <w:p w14:paraId="168F8668" w14:textId="77777777" w:rsidR="002416D1" w:rsidRPr="002416D1" w:rsidRDefault="002416D1" w:rsidP="002416D1">
      <w:pPr>
        <w:pStyle w:val="ListParagraph"/>
        <w:rPr>
          <w:rFonts w:ascii="Arial" w:hAnsi="Arial" w:cs="Arial"/>
          <w:sz w:val="24"/>
          <w:lang w:val="en-US"/>
        </w:rPr>
      </w:pPr>
    </w:p>
    <w:p w14:paraId="5AB2C07E" w14:textId="578BA7D1" w:rsidR="002416D1"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31.</w:t>
      </w:r>
      <w:r>
        <w:rPr>
          <w:rFonts w:ascii="Arial" w:hAnsi="Arial" w:cs="Arial"/>
          <w:sz w:val="24"/>
          <w:lang w:val="en-US"/>
        </w:rPr>
        <w:tab/>
      </w:r>
      <w:r w:rsidR="002416D1" w:rsidRPr="00BE7DCB">
        <w:rPr>
          <w:rFonts w:ascii="Arial" w:hAnsi="Arial" w:cs="Arial"/>
          <w:sz w:val="24"/>
          <w:lang w:val="en-US"/>
        </w:rPr>
        <w:t xml:space="preserve">The appellant’s status in the country was used as one of the reasons to deny him bail in the first bail application. It is trite that the bail applicant’s status in the country cannot be used as a bar to his release on bail (see </w:t>
      </w:r>
      <w:r w:rsidR="002416D1" w:rsidRPr="00BE7DCB">
        <w:rPr>
          <w:rFonts w:ascii="Arial" w:hAnsi="Arial" w:cs="Arial"/>
          <w:b/>
          <w:i/>
          <w:sz w:val="24"/>
          <w:lang w:val="en-US"/>
        </w:rPr>
        <w:t xml:space="preserve">Ulde v Minister of Home Affairs and Another (Lawyers for Human Rights Amicus Curiae </w:t>
      </w:r>
      <w:r w:rsidR="002416D1" w:rsidRPr="00BE7DCB">
        <w:rPr>
          <w:rFonts w:ascii="Arial" w:hAnsi="Arial" w:cs="Arial"/>
          <w:b/>
          <w:sz w:val="24"/>
          <w:lang w:val="en-US"/>
        </w:rPr>
        <w:lastRenderedPageBreak/>
        <w:t>(2009) 3 All SA 323 (SCA)</w:t>
      </w:r>
      <w:r w:rsidR="00E44BD4" w:rsidRPr="00BE7DCB">
        <w:rPr>
          <w:rFonts w:ascii="Arial" w:hAnsi="Arial" w:cs="Arial"/>
          <w:sz w:val="24"/>
          <w:lang w:val="en-US"/>
        </w:rPr>
        <w:t>). The main purpose of granting bail is to secure the attendance of the bail applicant at court pending finalisation of their trial matter.</w:t>
      </w:r>
    </w:p>
    <w:p w14:paraId="6B7092F8" w14:textId="77777777" w:rsidR="00E44BD4" w:rsidRPr="00E44BD4" w:rsidRDefault="00E44BD4" w:rsidP="00E44BD4">
      <w:pPr>
        <w:pStyle w:val="ListParagraph"/>
        <w:rPr>
          <w:rFonts w:ascii="Arial" w:hAnsi="Arial" w:cs="Arial"/>
          <w:sz w:val="24"/>
          <w:lang w:val="en-US"/>
        </w:rPr>
      </w:pPr>
    </w:p>
    <w:p w14:paraId="37C0685D" w14:textId="640A1DE5" w:rsidR="00E44BD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32.</w:t>
      </w:r>
      <w:r>
        <w:rPr>
          <w:rFonts w:ascii="Arial" w:hAnsi="Arial" w:cs="Arial"/>
          <w:sz w:val="24"/>
          <w:lang w:val="en-US"/>
        </w:rPr>
        <w:tab/>
      </w:r>
      <w:r w:rsidR="00E44BD4" w:rsidRPr="00BE7DCB">
        <w:rPr>
          <w:rFonts w:ascii="Arial" w:hAnsi="Arial" w:cs="Arial"/>
          <w:sz w:val="24"/>
          <w:lang w:val="en-US"/>
        </w:rPr>
        <w:t>The appellant has been in the country since 2011 on an asylum seeker visa, for purposes of studying or working. He has children in the Republic and he was also employed. It is not quite clear as to whether the appellant has assets in the country. In his own version, he alleges that he has moveable assets to the value of R30 000.00, whereas his girlfriend, Ms. Ntsolongo avers that he has no moveable assets and they live together as girlfriend and boyfriend.</w:t>
      </w:r>
    </w:p>
    <w:p w14:paraId="22548B11" w14:textId="77777777" w:rsidR="00E44BD4" w:rsidRPr="00E44BD4" w:rsidRDefault="00E44BD4" w:rsidP="00E44BD4">
      <w:pPr>
        <w:pStyle w:val="ListParagraph"/>
        <w:rPr>
          <w:rFonts w:ascii="Arial" w:hAnsi="Arial" w:cs="Arial"/>
          <w:sz w:val="24"/>
          <w:lang w:val="en-US"/>
        </w:rPr>
      </w:pPr>
    </w:p>
    <w:p w14:paraId="516171B8" w14:textId="62B11694" w:rsidR="00E44BD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33.</w:t>
      </w:r>
      <w:r>
        <w:rPr>
          <w:rFonts w:ascii="Arial" w:hAnsi="Arial" w:cs="Arial"/>
          <w:sz w:val="24"/>
          <w:lang w:val="en-US"/>
        </w:rPr>
        <w:tab/>
      </w:r>
      <w:r w:rsidR="00E44BD4" w:rsidRPr="00BE7DCB">
        <w:rPr>
          <w:rFonts w:ascii="Arial" w:hAnsi="Arial" w:cs="Arial"/>
          <w:sz w:val="24"/>
          <w:lang w:val="en-US"/>
        </w:rPr>
        <w:t xml:space="preserve">The PAJA review </w:t>
      </w:r>
      <w:r w:rsidR="00077642" w:rsidRPr="00BE7DCB">
        <w:rPr>
          <w:rFonts w:ascii="Arial" w:hAnsi="Arial" w:cs="Arial"/>
          <w:sz w:val="24"/>
          <w:lang w:val="en-US"/>
        </w:rPr>
        <w:t>is not before me and I cannot delve</w:t>
      </w:r>
      <w:r w:rsidR="00E44BD4" w:rsidRPr="00BE7DCB">
        <w:rPr>
          <w:rFonts w:ascii="Arial" w:hAnsi="Arial" w:cs="Arial"/>
          <w:sz w:val="24"/>
          <w:lang w:val="en-US"/>
        </w:rPr>
        <w:t xml:space="preserve"> into the merits thereof, but the fact that the appellant brought the application so late is concerning. On the State’s version, the appellant wa</w:t>
      </w:r>
      <w:r w:rsidR="00077642" w:rsidRPr="00BE7DCB">
        <w:rPr>
          <w:rFonts w:ascii="Arial" w:hAnsi="Arial" w:cs="Arial"/>
          <w:sz w:val="24"/>
          <w:lang w:val="en-US"/>
        </w:rPr>
        <w:t xml:space="preserve">s finally rejected in 2017, but </w:t>
      </w:r>
      <w:r w:rsidR="00E44BD4" w:rsidRPr="00BE7DCB">
        <w:rPr>
          <w:rFonts w:ascii="Arial" w:hAnsi="Arial" w:cs="Arial"/>
          <w:sz w:val="24"/>
          <w:lang w:val="en-US"/>
        </w:rPr>
        <w:t>on the appellant’s version, he was onl</w:t>
      </w:r>
      <w:r w:rsidR="00077642" w:rsidRPr="00BE7DCB">
        <w:rPr>
          <w:rFonts w:ascii="Arial" w:hAnsi="Arial" w:cs="Arial"/>
          <w:sz w:val="24"/>
          <w:lang w:val="en-US"/>
        </w:rPr>
        <w:t>y finally rejected in 2020. I</w:t>
      </w:r>
      <w:r w:rsidR="00E44BD4" w:rsidRPr="00BE7DCB">
        <w:rPr>
          <w:rFonts w:ascii="Arial" w:hAnsi="Arial" w:cs="Arial"/>
          <w:sz w:val="24"/>
          <w:lang w:val="en-US"/>
        </w:rPr>
        <w:t xml:space="preserve">t is not clear whether condonation </w:t>
      </w:r>
      <w:r w:rsidR="00077642" w:rsidRPr="00BE7DCB">
        <w:rPr>
          <w:rFonts w:ascii="Arial" w:hAnsi="Arial" w:cs="Arial"/>
          <w:sz w:val="24"/>
          <w:lang w:val="en-US"/>
        </w:rPr>
        <w:t xml:space="preserve">for the late filing of the application </w:t>
      </w:r>
      <w:r w:rsidR="00E44BD4" w:rsidRPr="00BE7DCB">
        <w:rPr>
          <w:rFonts w:ascii="Arial" w:hAnsi="Arial" w:cs="Arial"/>
          <w:sz w:val="24"/>
          <w:lang w:val="en-US"/>
        </w:rPr>
        <w:t xml:space="preserve">was sought, given that the PAJA review must be brought within 180 days of the </w:t>
      </w:r>
      <w:r w:rsidR="00077642" w:rsidRPr="00BE7DCB">
        <w:rPr>
          <w:rFonts w:ascii="Arial" w:hAnsi="Arial" w:cs="Arial"/>
          <w:sz w:val="24"/>
          <w:lang w:val="en-US"/>
        </w:rPr>
        <w:t xml:space="preserve">impugned </w:t>
      </w:r>
      <w:r w:rsidR="00E44BD4" w:rsidRPr="00BE7DCB">
        <w:rPr>
          <w:rFonts w:ascii="Arial" w:hAnsi="Arial" w:cs="Arial"/>
          <w:sz w:val="24"/>
          <w:lang w:val="en-US"/>
        </w:rPr>
        <w:t>decision. The PAJA review is intended to alter the outcome reached administratively in terms of the Refugees Act.</w:t>
      </w:r>
    </w:p>
    <w:p w14:paraId="71E48196" w14:textId="77777777" w:rsidR="00E44BD4" w:rsidRPr="00E44BD4" w:rsidRDefault="00E44BD4" w:rsidP="00E44BD4">
      <w:pPr>
        <w:pStyle w:val="ListParagraph"/>
        <w:rPr>
          <w:rFonts w:ascii="Arial" w:hAnsi="Arial" w:cs="Arial"/>
          <w:sz w:val="24"/>
          <w:lang w:val="en-US"/>
        </w:rPr>
      </w:pPr>
    </w:p>
    <w:p w14:paraId="45553BD0" w14:textId="53053928" w:rsidR="00E44BD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34.</w:t>
      </w:r>
      <w:r>
        <w:rPr>
          <w:rFonts w:ascii="Arial" w:hAnsi="Arial" w:cs="Arial"/>
          <w:sz w:val="24"/>
          <w:lang w:val="en-US"/>
        </w:rPr>
        <w:tab/>
      </w:r>
      <w:r w:rsidR="00E44BD4" w:rsidRPr="00BE7DCB">
        <w:rPr>
          <w:rFonts w:ascii="Arial" w:hAnsi="Arial" w:cs="Arial"/>
          <w:sz w:val="24"/>
          <w:lang w:val="en-US"/>
        </w:rPr>
        <w:t xml:space="preserve">In the matter of </w:t>
      </w:r>
      <w:r w:rsidR="00E44BD4" w:rsidRPr="00BE7DCB">
        <w:rPr>
          <w:rFonts w:ascii="Arial" w:hAnsi="Arial" w:cs="Arial"/>
          <w:b/>
          <w:i/>
          <w:sz w:val="24"/>
          <w:lang w:val="en-US"/>
        </w:rPr>
        <w:t xml:space="preserve">Saidi and Others v Minister of Home Affairs and Others </w:t>
      </w:r>
      <w:r w:rsidR="00E44BD4" w:rsidRPr="00BE7DCB">
        <w:rPr>
          <w:rFonts w:ascii="Arial" w:hAnsi="Arial" w:cs="Arial"/>
          <w:b/>
          <w:sz w:val="24"/>
          <w:lang w:val="en-US"/>
        </w:rPr>
        <w:t>[2018] ZACC 9</w:t>
      </w:r>
      <w:r w:rsidR="00E44BD4" w:rsidRPr="00BE7DCB">
        <w:rPr>
          <w:rFonts w:ascii="Arial" w:hAnsi="Arial" w:cs="Arial"/>
          <w:sz w:val="24"/>
          <w:lang w:val="en-US"/>
        </w:rPr>
        <w:t>, the Constitutional Court</w:t>
      </w:r>
      <w:r w:rsidR="00D42BF1" w:rsidRPr="00BE7DCB">
        <w:rPr>
          <w:rFonts w:ascii="Arial" w:hAnsi="Arial" w:cs="Arial"/>
          <w:sz w:val="24"/>
          <w:lang w:val="en-US"/>
        </w:rPr>
        <w:t xml:space="preserve"> held that a Refugee Reception Officer does have power to extend the permit provided for in section 22(1) of the Refugees Act 130 of 1998 (permit) pending finalisation of proceedings for the judicial review</w:t>
      </w:r>
      <w:r w:rsidR="00077642" w:rsidRPr="00BE7DCB">
        <w:rPr>
          <w:rFonts w:ascii="Arial" w:hAnsi="Arial" w:cs="Arial"/>
          <w:sz w:val="24"/>
          <w:lang w:val="en-US"/>
        </w:rPr>
        <w:t>, in terms of PAJA,</w:t>
      </w:r>
      <w:r w:rsidR="00D42BF1" w:rsidRPr="00BE7DCB">
        <w:rPr>
          <w:rFonts w:ascii="Arial" w:hAnsi="Arial" w:cs="Arial"/>
          <w:sz w:val="24"/>
          <w:lang w:val="en-US"/>
        </w:rPr>
        <w:t xml:space="preserve"> of the decision to refuse an application in terms of section 21(1) of the Refugees Act. The Court reasoned as follows:</w:t>
      </w:r>
    </w:p>
    <w:p w14:paraId="353ABDB7" w14:textId="77777777" w:rsidR="00D42BF1" w:rsidRPr="00D42BF1" w:rsidRDefault="00D42BF1" w:rsidP="00D42BF1">
      <w:pPr>
        <w:pStyle w:val="ListParagraph"/>
        <w:rPr>
          <w:rFonts w:ascii="Arial" w:hAnsi="Arial" w:cs="Arial"/>
          <w:sz w:val="24"/>
          <w:lang w:val="en-US"/>
        </w:rPr>
      </w:pPr>
    </w:p>
    <w:p w14:paraId="409F2AD3" w14:textId="6C77A61B" w:rsidR="00D42BF1" w:rsidRDefault="00D42BF1" w:rsidP="00077642">
      <w:pPr>
        <w:pStyle w:val="ListParagraph"/>
        <w:spacing w:after="0" w:line="360" w:lineRule="auto"/>
        <w:ind w:left="1440"/>
        <w:jc w:val="both"/>
        <w:rPr>
          <w:rFonts w:ascii="Arial" w:hAnsi="Arial" w:cs="Arial"/>
          <w:i/>
          <w:sz w:val="24"/>
          <w:lang w:val="en-US"/>
        </w:rPr>
      </w:pPr>
      <w:r>
        <w:rPr>
          <w:rFonts w:ascii="Arial" w:hAnsi="Arial" w:cs="Arial"/>
          <w:i/>
          <w:sz w:val="24"/>
          <w:lang w:val="en-US"/>
        </w:rPr>
        <w:t>“To illustrate a little more on the absurdity, an asylum seeker would be immune from prosecution while pursuing an internal appeal or review. This immunity would end soon as this internal process is finalised. She or he would not have immunity pending a PAJA review. However, upon completion of the PAJA review, with the court deciding that the applicant ought to have been granted asylum, the immunity would kick in again…”</w:t>
      </w:r>
    </w:p>
    <w:p w14:paraId="569A15F0" w14:textId="3C7E95AC" w:rsidR="00D42BF1" w:rsidRDefault="00D42BF1" w:rsidP="00077642">
      <w:pPr>
        <w:spacing w:after="0" w:line="360" w:lineRule="auto"/>
        <w:jc w:val="both"/>
        <w:rPr>
          <w:rFonts w:ascii="Arial" w:hAnsi="Arial" w:cs="Arial"/>
          <w:i/>
          <w:sz w:val="24"/>
          <w:lang w:val="en-US"/>
        </w:rPr>
      </w:pPr>
    </w:p>
    <w:p w14:paraId="5A46C5D9" w14:textId="5DBD9D8C" w:rsidR="00066241" w:rsidRPr="00BE7DCB" w:rsidRDefault="00BE7DCB" w:rsidP="00BE7DCB">
      <w:pPr>
        <w:spacing w:after="0" w:line="360" w:lineRule="auto"/>
        <w:ind w:left="720" w:hanging="360"/>
        <w:jc w:val="both"/>
        <w:rPr>
          <w:rFonts w:ascii="Arial" w:hAnsi="Arial" w:cs="Arial"/>
          <w:sz w:val="24"/>
          <w:lang w:val="en-US"/>
        </w:rPr>
      </w:pPr>
      <w:r w:rsidRPr="00066241">
        <w:rPr>
          <w:rFonts w:ascii="Arial" w:hAnsi="Arial" w:cs="Arial"/>
          <w:sz w:val="24"/>
          <w:lang w:val="en-US"/>
        </w:rPr>
        <w:t>35.</w:t>
      </w:r>
      <w:r w:rsidRPr="00066241">
        <w:rPr>
          <w:rFonts w:ascii="Arial" w:hAnsi="Arial" w:cs="Arial"/>
          <w:sz w:val="24"/>
          <w:lang w:val="en-US"/>
        </w:rPr>
        <w:tab/>
      </w:r>
      <w:r w:rsidR="00066241" w:rsidRPr="00BE7DCB">
        <w:rPr>
          <w:rFonts w:ascii="Arial" w:hAnsi="Arial" w:cs="Arial"/>
          <w:sz w:val="24"/>
          <w:lang w:val="en-US"/>
        </w:rPr>
        <w:t>The Court further ordered:</w:t>
      </w:r>
    </w:p>
    <w:p w14:paraId="24F5022D" w14:textId="77777777" w:rsidR="00066241" w:rsidRDefault="00066241" w:rsidP="00077642">
      <w:pPr>
        <w:pStyle w:val="ListParagraph"/>
        <w:spacing w:after="0" w:line="360" w:lineRule="auto"/>
        <w:ind w:left="1418" w:firstLine="22"/>
        <w:jc w:val="both"/>
        <w:rPr>
          <w:rFonts w:ascii="Arial" w:hAnsi="Arial" w:cs="Arial"/>
          <w:i/>
          <w:sz w:val="24"/>
          <w:lang w:val="en-US"/>
        </w:rPr>
      </w:pPr>
    </w:p>
    <w:p w14:paraId="6112D20A" w14:textId="10C99273" w:rsidR="00066241" w:rsidRDefault="00066241" w:rsidP="00077642">
      <w:pPr>
        <w:pStyle w:val="ListParagraph"/>
        <w:spacing w:after="0" w:line="360" w:lineRule="auto"/>
        <w:ind w:left="1418" w:firstLine="22"/>
        <w:jc w:val="both"/>
        <w:rPr>
          <w:rFonts w:ascii="Arial" w:hAnsi="Arial" w:cs="Arial"/>
          <w:i/>
          <w:sz w:val="24"/>
          <w:lang w:val="en-US"/>
        </w:rPr>
      </w:pPr>
      <w:r>
        <w:rPr>
          <w:rFonts w:ascii="Arial" w:hAnsi="Arial" w:cs="Arial"/>
          <w:i/>
          <w:sz w:val="24"/>
          <w:lang w:val="en-US"/>
        </w:rPr>
        <w:t>“</w:t>
      </w:r>
      <w:r w:rsidRPr="00066241">
        <w:rPr>
          <w:rFonts w:ascii="Arial" w:hAnsi="Arial" w:cs="Arial"/>
          <w:i/>
          <w:sz w:val="24"/>
          <w:lang w:val="en-US"/>
        </w:rPr>
        <w:t>The permit must be issued or extended in accordance with the provisions of the Refugees Act and Regulations made in terms of section 38 of that Act.”</w:t>
      </w:r>
    </w:p>
    <w:p w14:paraId="2003F835" w14:textId="49E18B1D" w:rsidR="00066241" w:rsidRDefault="00066241" w:rsidP="00066241">
      <w:pPr>
        <w:pStyle w:val="ListParagraph"/>
        <w:spacing w:line="360" w:lineRule="auto"/>
        <w:jc w:val="both"/>
        <w:rPr>
          <w:rFonts w:ascii="Arial" w:hAnsi="Arial" w:cs="Arial"/>
          <w:sz w:val="24"/>
          <w:lang w:val="en-US"/>
        </w:rPr>
      </w:pPr>
    </w:p>
    <w:p w14:paraId="7CBAF0BF" w14:textId="1264A46A" w:rsidR="00066241"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36.</w:t>
      </w:r>
      <w:r>
        <w:rPr>
          <w:rFonts w:ascii="Arial" w:hAnsi="Arial" w:cs="Arial"/>
          <w:sz w:val="24"/>
          <w:lang w:val="en-US"/>
        </w:rPr>
        <w:tab/>
      </w:r>
      <w:r w:rsidR="00077642" w:rsidRPr="00BE7DCB">
        <w:rPr>
          <w:rFonts w:ascii="Arial" w:hAnsi="Arial" w:cs="Arial"/>
          <w:sz w:val="24"/>
          <w:lang w:val="en-US"/>
        </w:rPr>
        <w:t>It is trite that for the visa</w:t>
      </w:r>
      <w:r w:rsidR="00066241" w:rsidRPr="00BE7DCB">
        <w:rPr>
          <w:rFonts w:ascii="Arial" w:hAnsi="Arial" w:cs="Arial"/>
          <w:sz w:val="24"/>
          <w:lang w:val="en-US"/>
        </w:rPr>
        <w:t xml:space="preserve"> to be extended after the rejection of the application, the asylum seeker must appear physically before the Refugee Reception Officer. </w:t>
      </w:r>
      <w:r w:rsidR="00066241" w:rsidRPr="00BE7DCB">
        <w:rPr>
          <w:rFonts w:ascii="Arial" w:hAnsi="Arial" w:cs="Arial"/>
          <w:b/>
          <w:i/>
          <w:sz w:val="24"/>
          <w:lang w:val="en-US"/>
        </w:rPr>
        <w:t xml:space="preserve">Saidi </w:t>
      </w:r>
      <w:r w:rsidR="00066241" w:rsidRPr="00BE7DCB">
        <w:rPr>
          <w:rFonts w:ascii="Arial" w:hAnsi="Arial" w:cs="Arial"/>
          <w:i/>
          <w:sz w:val="24"/>
          <w:lang w:val="en-US"/>
        </w:rPr>
        <w:t>(supra)</w:t>
      </w:r>
      <w:r w:rsidR="00066241" w:rsidRPr="00BE7DCB">
        <w:rPr>
          <w:rFonts w:ascii="Arial" w:hAnsi="Arial" w:cs="Arial"/>
          <w:sz w:val="24"/>
          <w:lang w:val="en-US"/>
        </w:rPr>
        <w:t xml:space="preserve"> does not deal with compliance in terms of the Refugees Act, but only extends the powers of the Refugee Recepti</w:t>
      </w:r>
      <w:r w:rsidR="00077642" w:rsidRPr="00BE7DCB">
        <w:rPr>
          <w:rFonts w:ascii="Arial" w:hAnsi="Arial" w:cs="Arial"/>
          <w:sz w:val="24"/>
          <w:lang w:val="en-US"/>
        </w:rPr>
        <w:t>on Officers to extend the visa</w:t>
      </w:r>
      <w:r w:rsidR="00066241" w:rsidRPr="00BE7DCB">
        <w:rPr>
          <w:rFonts w:ascii="Arial" w:hAnsi="Arial" w:cs="Arial"/>
          <w:sz w:val="24"/>
          <w:lang w:val="en-US"/>
        </w:rPr>
        <w:t>, pending the finalisation of the PAJA review.</w:t>
      </w:r>
    </w:p>
    <w:p w14:paraId="6D2BC2A1" w14:textId="0D46A250" w:rsidR="00066241" w:rsidRDefault="00066241" w:rsidP="00066241">
      <w:pPr>
        <w:pStyle w:val="ListParagraph"/>
        <w:spacing w:line="360" w:lineRule="auto"/>
        <w:jc w:val="both"/>
        <w:rPr>
          <w:rFonts w:ascii="Arial" w:hAnsi="Arial" w:cs="Arial"/>
          <w:sz w:val="24"/>
          <w:lang w:val="en-US"/>
        </w:rPr>
      </w:pPr>
    </w:p>
    <w:p w14:paraId="2E4A16EE" w14:textId="5E330351" w:rsidR="00066241"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37.</w:t>
      </w:r>
      <w:r>
        <w:rPr>
          <w:rFonts w:ascii="Arial" w:hAnsi="Arial" w:cs="Arial"/>
          <w:sz w:val="24"/>
          <w:lang w:val="en-US"/>
        </w:rPr>
        <w:tab/>
      </w:r>
      <w:r w:rsidR="00066241" w:rsidRPr="00BE7DCB">
        <w:rPr>
          <w:rFonts w:ascii="Arial" w:hAnsi="Arial" w:cs="Arial"/>
          <w:sz w:val="24"/>
          <w:lang w:val="en-US"/>
        </w:rPr>
        <w:t xml:space="preserve">Despite the pronouncement in </w:t>
      </w:r>
      <w:r w:rsidR="00066241" w:rsidRPr="00BE7DCB">
        <w:rPr>
          <w:rFonts w:ascii="Arial" w:hAnsi="Arial" w:cs="Arial"/>
          <w:b/>
          <w:i/>
          <w:sz w:val="24"/>
          <w:lang w:val="en-US"/>
        </w:rPr>
        <w:t>Saidi</w:t>
      </w:r>
      <w:r w:rsidR="00066241" w:rsidRPr="00BE7DCB">
        <w:rPr>
          <w:rFonts w:ascii="Arial" w:hAnsi="Arial" w:cs="Arial"/>
          <w:sz w:val="24"/>
          <w:lang w:val="en-US"/>
        </w:rPr>
        <w:t>, the appellant remains illegally in the country until he appears before the Refugee Reception Officer</w:t>
      </w:r>
      <w:r w:rsidR="00077642" w:rsidRPr="00BE7DCB">
        <w:rPr>
          <w:rFonts w:ascii="Arial" w:hAnsi="Arial" w:cs="Arial"/>
          <w:sz w:val="24"/>
          <w:lang w:val="en-US"/>
        </w:rPr>
        <w:t xml:space="preserve"> for the extension of his visa</w:t>
      </w:r>
      <w:r w:rsidR="00D21481" w:rsidRPr="00BE7DCB">
        <w:rPr>
          <w:rFonts w:ascii="Arial" w:hAnsi="Arial" w:cs="Arial"/>
          <w:sz w:val="24"/>
          <w:lang w:val="en-US"/>
        </w:rPr>
        <w:t>.</w:t>
      </w:r>
      <w:r w:rsidR="00870274" w:rsidRPr="00BE7DCB">
        <w:rPr>
          <w:rFonts w:ascii="Arial" w:hAnsi="Arial" w:cs="Arial"/>
          <w:sz w:val="24"/>
          <w:lang w:val="en-US"/>
        </w:rPr>
        <w:t xml:space="preserve"> The appellant is legally represented and it is unclear whether he gave his attorney a power of attorney to appear on his behalf before the Refugee Reception Officer, given that he is currently in custody, as this was not indicated in the papers before me.</w:t>
      </w:r>
    </w:p>
    <w:p w14:paraId="78010DA4" w14:textId="77777777" w:rsidR="00D21481" w:rsidRPr="00D21481" w:rsidRDefault="00D21481" w:rsidP="00D21481">
      <w:pPr>
        <w:pStyle w:val="ListParagraph"/>
        <w:rPr>
          <w:rFonts w:ascii="Arial" w:hAnsi="Arial" w:cs="Arial"/>
          <w:sz w:val="24"/>
          <w:lang w:val="en-US"/>
        </w:rPr>
      </w:pPr>
    </w:p>
    <w:p w14:paraId="4F84420C" w14:textId="68A596F2" w:rsidR="00077642" w:rsidRDefault="00D21481" w:rsidP="003F545F">
      <w:pPr>
        <w:spacing w:line="360" w:lineRule="auto"/>
        <w:jc w:val="both"/>
        <w:rPr>
          <w:rFonts w:ascii="Arial" w:hAnsi="Arial" w:cs="Arial"/>
          <w:sz w:val="24"/>
          <w:u w:val="single"/>
          <w:lang w:val="en-US"/>
        </w:rPr>
      </w:pPr>
      <w:r>
        <w:rPr>
          <w:rFonts w:ascii="Arial" w:hAnsi="Arial" w:cs="Arial"/>
          <w:sz w:val="24"/>
          <w:u w:val="single"/>
          <w:lang w:val="en-US"/>
        </w:rPr>
        <w:t>VERIFICATION OF THE BAIL APPLICANT’S ADDRESS</w:t>
      </w:r>
    </w:p>
    <w:p w14:paraId="0639DBB4" w14:textId="134C28CB" w:rsidR="00D21481"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38.</w:t>
      </w:r>
      <w:r>
        <w:rPr>
          <w:rFonts w:ascii="Arial" w:hAnsi="Arial" w:cs="Arial"/>
          <w:sz w:val="24"/>
          <w:lang w:val="en-US"/>
        </w:rPr>
        <w:tab/>
      </w:r>
      <w:r w:rsidR="00D21481" w:rsidRPr="00BE7DCB">
        <w:rPr>
          <w:rFonts w:ascii="Arial" w:hAnsi="Arial" w:cs="Arial"/>
          <w:sz w:val="24"/>
          <w:lang w:val="en-US"/>
        </w:rPr>
        <w:t xml:space="preserve">Section 60(6)(i) of </w:t>
      </w:r>
      <w:r w:rsidR="00077642" w:rsidRPr="00BE7DCB">
        <w:rPr>
          <w:rFonts w:ascii="Arial" w:hAnsi="Arial" w:cs="Arial"/>
          <w:sz w:val="24"/>
          <w:lang w:val="en-US"/>
        </w:rPr>
        <w:t xml:space="preserve">the </w:t>
      </w:r>
      <w:r w:rsidR="00343367" w:rsidRPr="00BE7DCB">
        <w:rPr>
          <w:rFonts w:ascii="Arial" w:hAnsi="Arial" w:cs="Arial"/>
          <w:sz w:val="24"/>
          <w:lang w:val="en-US"/>
        </w:rPr>
        <w:t>CPA</w:t>
      </w:r>
      <w:r w:rsidR="00D21481" w:rsidRPr="00BE7DCB">
        <w:rPr>
          <w:rFonts w:ascii="Arial" w:hAnsi="Arial" w:cs="Arial"/>
          <w:sz w:val="24"/>
          <w:lang w:val="en-US"/>
        </w:rPr>
        <w:t xml:space="preserve"> provides:</w:t>
      </w:r>
    </w:p>
    <w:p w14:paraId="403D4D1A" w14:textId="0AC3B418" w:rsidR="00D21481" w:rsidRDefault="00D21481" w:rsidP="00D21481">
      <w:pPr>
        <w:pStyle w:val="ListParagraph"/>
        <w:spacing w:line="360" w:lineRule="auto"/>
        <w:jc w:val="both"/>
        <w:rPr>
          <w:rFonts w:ascii="Arial" w:hAnsi="Arial" w:cs="Arial"/>
          <w:sz w:val="24"/>
          <w:lang w:val="en-US"/>
        </w:rPr>
      </w:pPr>
    </w:p>
    <w:p w14:paraId="10E0A170" w14:textId="75A057FC" w:rsidR="00D21481" w:rsidRDefault="00D21481" w:rsidP="00D21481">
      <w:pPr>
        <w:pStyle w:val="ListParagraph"/>
        <w:spacing w:line="360" w:lineRule="auto"/>
        <w:ind w:left="1985" w:hanging="545"/>
        <w:jc w:val="both"/>
        <w:rPr>
          <w:rFonts w:ascii="Arial" w:hAnsi="Arial" w:cs="Arial"/>
          <w:i/>
          <w:sz w:val="24"/>
          <w:lang w:val="en-US"/>
        </w:rPr>
      </w:pPr>
      <w:r>
        <w:rPr>
          <w:rFonts w:ascii="Arial" w:hAnsi="Arial" w:cs="Arial"/>
          <w:i/>
          <w:sz w:val="24"/>
          <w:lang w:val="en-US"/>
        </w:rPr>
        <w:t>“(6) in considering whether the ground in subsection 4(b) has been established, the court may, where applicable, take into account the following factors, namely –</w:t>
      </w:r>
    </w:p>
    <w:p w14:paraId="5BAE6517" w14:textId="36664524" w:rsidR="00D21481" w:rsidRPr="00BE7DCB" w:rsidRDefault="00BE7DCB" w:rsidP="00BE7DCB">
      <w:pPr>
        <w:spacing w:line="360" w:lineRule="auto"/>
        <w:ind w:left="2880" w:hanging="720"/>
        <w:jc w:val="both"/>
        <w:rPr>
          <w:rFonts w:ascii="Arial" w:hAnsi="Arial" w:cs="Arial"/>
          <w:i/>
          <w:sz w:val="24"/>
          <w:lang w:val="en-US"/>
        </w:rPr>
      </w:pPr>
      <w:r>
        <w:rPr>
          <w:rFonts w:ascii="Arial" w:hAnsi="Arial" w:cs="Arial"/>
          <w:i/>
          <w:sz w:val="24"/>
          <w:lang w:val="en-US"/>
        </w:rPr>
        <w:t>(i)</w:t>
      </w:r>
      <w:r>
        <w:rPr>
          <w:rFonts w:ascii="Arial" w:hAnsi="Arial" w:cs="Arial"/>
          <w:i/>
          <w:sz w:val="24"/>
          <w:lang w:val="en-US"/>
        </w:rPr>
        <w:tab/>
      </w:r>
      <w:r w:rsidR="00D21481" w:rsidRPr="00BE7DCB">
        <w:rPr>
          <w:rFonts w:ascii="Arial" w:hAnsi="Arial" w:cs="Arial"/>
          <w:i/>
          <w:sz w:val="24"/>
          <w:lang w:val="en-US"/>
        </w:rPr>
        <w:t>the binding effect and enforceability of bail conditions which may be imposed and the ease with which such conditions could be breached…”</w:t>
      </w:r>
    </w:p>
    <w:p w14:paraId="6C7206CA" w14:textId="43CED7E2" w:rsidR="00D21481" w:rsidRDefault="00D21481" w:rsidP="00D21481">
      <w:pPr>
        <w:spacing w:line="360" w:lineRule="auto"/>
        <w:jc w:val="both"/>
        <w:rPr>
          <w:rFonts w:ascii="Arial" w:hAnsi="Arial" w:cs="Arial"/>
          <w:i/>
          <w:sz w:val="24"/>
          <w:lang w:val="en-US"/>
        </w:rPr>
      </w:pPr>
    </w:p>
    <w:p w14:paraId="713CCD18" w14:textId="2E7CB411" w:rsidR="00D21481"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lastRenderedPageBreak/>
        <w:t>39.</w:t>
      </w:r>
      <w:r>
        <w:rPr>
          <w:rFonts w:ascii="Arial" w:hAnsi="Arial" w:cs="Arial"/>
          <w:sz w:val="24"/>
          <w:lang w:val="en-US"/>
        </w:rPr>
        <w:tab/>
      </w:r>
      <w:r w:rsidR="00D21481" w:rsidRPr="00BE7DCB">
        <w:rPr>
          <w:rFonts w:ascii="Arial" w:hAnsi="Arial" w:cs="Arial"/>
          <w:sz w:val="24"/>
          <w:lang w:val="en-US"/>
        </w:rPr>
        <w:t>The appellant provided many addresses which were found to exist, but some were not verified. At the time of the hearing of this appeal matter, the appellant’s address of 2 Eglin Road, Sunninghill 219, Sandton was no longer in consideration as the 12-month lease agreement had lapsed and the lease was not r</w:t>
      </w:r>
      <w:r w:rsidR="00077642" w:rsidRPr="00BE7DCB">
        <w:rPr>
          <w:rFonts w:ascii="Arial" w:hAnsi="Arial" w:cs="Arial"/>
          <w:sz w:val="24"/>
          <w:lang w:val="en-US"/>
        </w:rPr>
        <w:t xml:space="preserve">enewed. Ms. </w:t>
      </w:r>
      <w:r w:rsidR="00D21481" w:rsidRPr="00BE7DCB">
        <w:rPr>
          <w:rFonts w:ascii="Arial" w:hAnsi="Arial" w:cs="Arial"/>
          <w:sz w:val="24"/>
          <w:lang w:val="en-US"/>
        </w:rPr>
        <w:t>Ntsolongo’s address of 41 Keiskama Avenue, Gallo Manor, Sandton</w:t>
      </w:r>
      <w:r w:rsidR="00502494" w:rsidRPr="00BE7DCB">
        <w:rPr>
          <w:rFonts w:ascii="Arial" w:hAnsi="Arial" w:cs="Arial"/>
          <w:sz w:val="24"/>
          <w:lang w:val="en-US"/>
        </w:rPr>
        <w:t>, where she indicated that she would reside with the appellant if he is</w:t>
      </w:r>
      <w:r w:rsidR="00077642" w:rsidRPr="00BE7DCB">
        <w:rPr>
          <w:rFonts w:ascii="Arial" w:hAnsi="Arial" w:cs="Arial"/>
          <w:sz w:val="24"/>
          <w:lang w:val="en-US"/>
        </w:rPr>
        <w:t xml:space="preserve"> released on bail, was abandoned</w:t>
      </w:r>
      <w:r w:rsidR="00502494" w:rsidRPr="00BE7DCB">
        <w:rPr>
          <w:rFonts w:ascii="Arial" w:hAnsi="Arial" w:cs="Arial"/>
          <w:sz w:val="24"/>
          <w:lang w:val="en-US"/>
        </w:rPr>
        <w:t xml:space="preserve"> in the course of a bail application for the reasons already stated elsewhere in this judgment.</w:t>
      </w:r>
    </w:p>
    <w:p w14:paraId="0B7B50D9" w14:textId="68231633" w:rsidR="00502494" w:rsidRDefault="00502494" w:rsidP="00502494">
      <w:pPr>
        <w:pStyle w:val="ListParagraph"/>
        <w:spacing w:line="360" w:lineRule="auto"/>
        <w:jc w:val="both"/>
        <w:rPr>
          <w:rFonts w:ascii="Arial" w:hAnsi="Arial" w:cs="Arial"/>
          <w:sz w:val="24"/>
          <w:lang w:val="en-US"/>
        </w:rPr>
      </w:pPr>
    </w:p>
    <w:p w14:paraId="22308103" w14:textId="2500B4F6" w:rsidR="0050249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40.</w:t>
      </w:r>
      <w:r>
        <w:rPr>
          <w:rFonts w:ascii="Arial" w:hAnsi="Arial" w:cs="Arial"/>
          <w:sz w:val="24"/>
          <w:lang w:val="en-US"/>
        </w:rPr>
        <w:tab/>
      </w:r>
      <w:r w:rsidR="00502494" w:rsidRPr="00BE7DCB">
        <w:rPr>
          <w:rFonts w:ascii="Arial" w:hAnsi="Arial" w:cs="Arial"/>
          <w:sz w:val="24"/>
          <w:lang w:val="en-US"/>
        </w:rPr>
        <w:t>What is left is the address of Ms. Tshuma in Sunnyside. The school’s records show that the appellant’s children’s address</w:t>
      </w:r>
      <w:r w:rsidR="00A91E54" w:rsidRPr="00BE7DCB">
        <w:rPr>
          <w:rFonts w:ascii="Arial" w:hAnsi="Arial" w:cs="Arial"/>
          <w:sz w:val="24"/>
          <w:lang w:val="en-US"/>
        </w:rPr>
        <w:t xml:space="preserve"> is different from the address provided</w:t>
      </w:r>
      <w:r w:rsidR="00077642" w:rsidRPr="00BE7DCB">
        <w:rPr>
          <w:rFonts w:ascii="Arial" w:hAnsi="Arial" w:cs="Arial"/>
          <w:sz w:val="24"/>
          <w:lang w:val="en-US"/>
        </w:rPr>
        <w:t xml:space="preserve"> by Ms. Tshuma. It only emerged</w:t>
      </w:r>
      <w:r w:rsidR="00A91E54" w:rsidRPr="00BE7DCB">
        <w:rPr>
          <w:rFonts w:ascii="Arial" w:hAnsi="Arial" w:cs="Arial"/>
          <w:sz w:val="24"/>
          <w:lang w:val="en-US"/>
        </w:rPr>
        <w:t xml:space="preserve"> in the second bail application that the lease agreement of that address is in the name of Ms. Ntsolongo. The address was not mentioned in the first bail application, despite Ms. Ntsolongo being aware of its existence</w:t>
      </w:r>
      <w:r w:rsidR="00D95058" w:rsidRPr="00BE7DCB">
        <w:rPr>
          <w:rFonts w:ascii="Arial" w:hAnsi="Arial" w:cs="Arial"/>
          <w:sz w:val="24"/>
          <w:lang w:val="en-US"/>
        </w:rPr>
        <w:t xml:space="preserve"> and testifying in the appellant’s first bail application. The address was mentioned as a new fact, as initially, the court </w:t>
      </w:r>
      <w:r w:rsidR="00D95058" w:rsidRPr="00BE7DCB">
        <w:rPr>
          <w:rFonts w:ascii="Arial" w:hAnsi="Arial" w:cs="Arial"/>
          <w:i/>
          <w:sz w:val="24"/>
          <w:lang w:val="en-US"/>
        </w:rPr>
        <w:t>a quo</w:t>
      </w:r>
      <w:r w:rsidR="00D95058" w:rsidRPr="00BE7DCB">
        <w:rPr>
          <w:rFonts w:ascii="Arial" w:hAnsi="Arial" w:cs="Arial"/>
          <w:sz w:val="24"/>
          <w:lang w:val="en-US"/>
        </w:rPr>
        <w:t xml:space="preserve"> refused to admit the appellant to bail because no address provided could be verified. The lease agreement in respect of the address was concluded by Ms. Ntsolongo long before the arrest of the appellant.</w:t>
      </w:r>
    </w:p>
    <w:p w14:paraId="3D9589EF" w14:textId="77777777" w:rsidR="00D95058" w:rsidRPr="00D95058" w:rsidRDefault="00D95058" w:rsidP="00D95058">
      <w:pPr>
        <w:pStyle w:val="ListParagraph"/>
        <w:rPr>
          <w:rFonts w:ascii="Arial" w:hAnsi="Arial" w:cs="Arial"/>
          <w:sz w:val="24"/>
          <w:lang w:val="en-US"/>
        </w:rPr>
      </w:pPr>
    </w:p>
    <w:p w14:paraId="0BB69304" w14:textId="495088F8" w:rsidR="00D95058"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41.</w:t>
      </w:r>
      <w:r>
        <w:rPr>
          <w:rFonts w:ascii="Arial" w:hAnsi="Arial" w:cs="Arial"/>
          <w:sz w:val="24"/>
          <w:lang w:val="en-US"/>
        </w:rPr>
        <w:tab/>
      </w:r>
      <w:r w:rsidR="00D95058" w:rsidRPr="00BE7DCB">
        <w:rPr>
          <w:rFonts w:ascii="Arial" w:hAnsi="Arial" w:cs="Arial"/>
          <w:sz w:val="24"/>
          <w:lang w:val="en-US"/>
        </w:rPr>
        <w:t xml:space="preserve">When deciding what would constitute a new fact, the court in the matter of </w:t>
      </w:r>
      <w:r w:rsidR="00D95058" w:rsidRPr="00BE7DCB">
        <w:rPr>
          <w:rFonts w:ascii="Arial" w:hAnsi="Arial" w:cs="Arial"/>
          <w:b/>
          <w:i/>
          <w:sz w:val="24"/>
          <w:lang w:val="en-US"/>
        </w:rPr>
        <w:t xml:space="preserve">S v Peterson </w:t>
      </w:r>
      <w:r w:rsidR="00D95058" w:rsidRPr="00BE7DCB">
        <w:rPr>
          <w:rFonts w:ascii="Arial" w:hAnsi="Arial" w:cs="Arial"/>
          <w:b/>
          <w:sz w:val="24"/>
          <w:lang w:val="en-US"/>
        </w:rPr>
        <w:t xml:space="preserve">2008 (2) SACR 355 </w:t>
      </w:r>
      <w:r w:rsidR="00D95058" w:rsidRPr="00BE7DCB">
        <w:rPr>
          <w:rFonts w:ascii="Arial" w:hAnsi="Arial" w:cs="Arial"/>
          <w:sz w:val="24"/>
          <w:lang w:val="en-US"/>
        </w:rPr>
        <w:t>stated that:</w:t>
      </w:r>
    </w:p>
    <w:p w14:paraId="4B97F827" w14:textId="77777777" w:rsidR="00D95058" w:rsidRPr="00D95058" w:rsidRDefault="00D95058" w:rsidP="00D95058">
      <w:pPr>
        <w:pStyle w:val="ListParagraph"/>
        <w:rPr>
          <w:rFonts w:ascii="Arial" w:hAnsi="Arial" w:cs="Arial"/>
          <w:sz w:val="24"/>
          <w:lang w:val="en-US"/>
        </w:rPr>
      </w:pPr>
    </w:p>
    <w:p w14:paraId="21FE3D0A" w14:textId="45B91908" w:rsidR="00D95058" w:rsidRPr="004333A3" w:rsidRDefault="00D95058" w:rsidP="00D95058">
      <w:pPr>
        <w:pStyle w:val="ListParagraph"/>
        <w:spacing w:line="360" w:lineRule="auto"/>
        <w:ind w:left="1440"/>
        <w:jc w:val="both"/>
        <w:rPr>
          <w:rFonts w:ascii="Arial" w:hAnsi="Arial" w:cs="Arial"/>
          <w:i/>
          <w:sz w:val="24"/>
          <w:szCs w:val="24"/>
          <w:lang w:val="en-US"/>
        </w:rPr>
      </w:pPr>
      <w:r w:rsidRPr="004333A3">
        <w:rPr>
          <w:rFonts w:ascii="Arial" w:hAnsi="Arial" w:cs="Arial"/>
          <w:i/>
          <w:sz w:val="24"/>
          <w:szCs w:val="24"/>
          <w:lang w:val="en-US"/>
        </w:rPr>
        <w:t>“[58</w:t>
      </w:r>
      <w:r w:rsidR="004333A3" w:rsidRPr="004333A3">
        <w:rPr>
          <w:rFonts w:ascii="Arial" w:hAnsi="Arial" w:cs="Arial"/>
          <w:i/>
          <w:sz w:val="24"/>
          <w:szCs w:val="24"/>
          <w:lang w:val="en-US"/>
        </w:rPr>
        <w:t xml:space="preserve">] </w:t>
      </w:r>
      <w:r w:rsidR="004333A3" w:rsidRPr="004333A3">
        <w:rPr>
          <w:rFonts w:ascii="Arial" w:hAnsi="Arial" w:cs="Arial"/>
          <w:i/>
          <w:color w:val="242121"/>
          <w:sz w:val="24"/>
          <w:szCs w:val="24"/>
          <w:shd w:val="clear" w:color="auto" w:fill="FFFFFF"/>
        </w:rPr>
        <w:t>Where evidence was available to the applicant at the time of the previous application but, for whatever reason, was not revealed, it cannot be relied on in the later application as new evidence</w:t>
      </w:r>
      <w:r w:rsidR="004333A3">
        <w:rPr>
          <w:rFonts w:ascii="Arial" w:hAnsi="Arial" w:cs="Arial"/>
          <w:i/>
          <w:color w:val="242121"/>
          <w:sz w:val="24"/>
          <w:szCs w:val="24"/>
          <w:shd w:val="clear" w:color="auto" w:fill="FFFFFF"/>
        </w:rPr>
        <w:t>.</w:t>
      </w:r>
      <w:r w:rsidR="004333A3" w:rsidRPr="004333A3">
        <w:rPr>
          <w:rFonts w:ascii="Arial" w:hAnsi="Arial" w:cs="Arial"/>
          <w:i/>
          <w:color w:val="242121"/>
          <w:sz w:val="24"/>
          <w:szCs w:val="24"/>
          <w:shd w:val="clear" w:color="auto" w:fill="FFFFFF"/>
        </w:rPr>
        <w:t xml:space="preserve"> If the evidence is adjudged to be new and relevant, then it must be considered in conjunction with all the facts placed before the court in previous applications, and not separately.</w:t>
      </w:r>
      <w:r w:rsidR="004333A3">
        <w:rPr>
          <w:rFonts w:ascii="Arial" w:hAnsi="Arial" w:cs="Arial"/>
          <w:i/>
          <w:color w:val="242121"/>
          <w:sz w:val="24"/>
          <w:szCs w:val="24"/>
          <w:shd w:val="clear" w:color="auto" w:fill="FFFFFF"/>
        </w:rPr>
        <w:t>”</w:t>
      </w:r>
      <w:r w:rsidR="004333A3" w:rsidRPr="004333A3">
        <w:rPr>
          <w:rFonts w:ascii="Arial" w:hAnsi="Arial" w:cs="Arial"/>
          <w:i/>
          <w:color w:val="242121"/>
          <w:sz w:val="24"/>
          <w:szCs w:val="24"/>
          <w:shd w:val="clear" w:color="auto" w:fill="FFFFFF"/>
        </w:rPr>
        <w:t> </w:t>
      </w:r>
    </w:p>
    <w:p w14:paraId="7300AA77" w14:textId="77777777" w:rsidR="00A91E54" w:rsidRPr="00A91E54" w:rsidRDefault="00A91E54" w:rsidP="00A91E54">
      <w:pPr>
        <w:pStyle w:val="ListParagraph"/>
        <w:rPr>
          <w:rFonts w:ascii="Arial" w:hAnsi="Arial" w:cs="Arial"/>
          <w:sz w:val="24"/>
          <w:lang w:val="en-US"/>
        </w:rPr>
      </w:pPr>
    </w:p>
    <w:p w14:paraId="27228979" w14:textId="7ECBDE42" w:rsidR="00A91E54"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42.</w:t>
      </w:r>
      <w:r>
        <w:rPr>
          <w:rFonts w:ascii="Arial" w:hAnsi="Arial" w:cs="Arial"/>
          <w:sz w:val="24"/>
          <w:lang w:val="en-US"/>
        </w:rPr>
        <w:tab/>
      </w:r>
      <w:r w:rsidR="00A91E54" w:rsidRPr="00BE7DCB">
        <w:rPr>
          <w:rFonts w:ascii="Arial" w:hAnsi="Arial" w:cs="Arial"/>
          <w:sz w:val="24"/>
          <w:lang w:val="en-US"/>
        </w:rPr>
        <w:t>The investigating officer visited the address of Ms. Tshuma, but he did not find anyone there. He wa</w:t>
      </w:r>
      <w:r w:rsidR="00F362D5" w:rsidRPr="00BE7DCB">
        <w:rPr>
          <w:rFonts w:ascii="Arial" w:hAnsi="Arial" w:cs="Arial"/>
          <w:sz w:val="24"/>
          <w:lang w:val="en-US"/>
        </w:rPr>
        <w:t xml:space="preserve">s not provided with Ms. Tshuma’s contact details, thus he </w:t>
      </w:r>
      <w:r w:rsidR="00F362D5" w:rsidRPr="00BE7DCB">
        <w:rPr>
          <w:rFonts w:ascii="Arial" w:hAnsi="Arial" w:cs="Arial"/>
          <w:sz w:val="24"/>
          <w:lang w:val="en-US"/>
        </w:rPr>
        <w:lastRenderedPageBreak/>
        <w:t>could not contact her telephonically to confirm whether she really resides at that address.</w:t>
      </w:r>
      <w:r w:rsidR="004333A3" w:rsidRPr="00BE7DCB">
        <w:rPr>
          <w:rFonts w:ascii="Arial" w:hAnsi="Arial" w:cs="Arial"/>
          <w:sz w:val="24"/>
          <w:lang w:val="en-US"/>
        </w:rPr>
        <w:t xml:space="preserve"> As a result, while the investigating officer</w:t>
      </w:r>
      <w:r w:rsidR="0010577C" w:rsidRPr="00BE7DCB">
        <w:rPr>
          <w:rFonts w:ascii="Arial" w:hAnsi="Arial" w:cs="Arial"/>
          <w:sz w:val="24"/>
          <w:lang w:val="en-US"/>
        </w:rPr>
        <w:t xml:space="preserve"> located</w:t>
      </w:r>
      <w:r w:rsidR="004333A3" w:rsidRPr="00BE7DCB">
        <w:rPr>
          <w:rFonts w:ascii="Arial" w:hAnsi="Arial" w:cs="Arial"/>
          <w:sz w:val="24"/>
          <w:lang w:val="en-US"/>
        </w:rPr>
        <w:t xml:space="preserve"> Ms. Tshuma’s address</w:t>
      </w:r>
      <w:r w:rsidR="0010577C" w:rsidRPr="00BE7DCB">
        <w:rPr>
          <w:rFonts w:ascii="Arial" w:hAnsi="Arial" w:cs="Arial"/>
          <w:sz w:val="24"/>
          <w:lang w:val="en-US"/>
        </w:rPr>
        <w:t>, it could not be verified as being the address where she and her children reside.</w:t>
      </w:r>
    </w:p>
    <w:p w14:paraId="30A17C80" w14:textId="77777777" w:rsidR="00F362D5" w:rsidRPr="00F362D5" w:rsidRDefault="00F362D5" w:rsidP="00F362D5">
      <w:pPr>
        <w:pStyle w:val="ListParagraph"/>
        <w:rPr>
          <w:rFonts w:ascii="Arial" w:hAnsi="Arial" w:cs="Arial"/>
          <w:sz w:val="24"/>
          <w:lang w:val="en-US"/>
        </w:rPr>
      </w:pPr>
    </w:p>
    <w:p w14:paraId="462265A0" w14:textId="481F5290" w:rsidR="00F362D5"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43.</w:t>
      </w:r>
      <w:r>
        <w:rPr>
          <w:rFonts w:ascii="Arial" w:hAnsi="Arial" w:cs="Arial"/>
          <w:sz w:val="24"/>
          <w:lang w:val="en-US"/>
        </w:rPr>
        <w:tab/>
      </w:r>
      <w:r w:rsidR="00F362D5" w:rsidRPr="00BE7DCB">
        <w:rPr>
          <w:rFonts w:ascii="Arial" w:hAnsi="Arial" w:cs="Arial"/>
          <w:sz w:val="24"/>
          <w:lang w:val="en-US"/>
        </w:rPr>
        <w:t>In my considered view, without the verification of the address for the purpose</w:t>
      </w:r>
      <w:r w:rsidR="00077642" w:rsidRPr="00BE7DCB">
        <w:rPr>
          <w:rFonts w:ascii="Arial" w:hAnsi="Arial" w:cs="Arial"/>
          <w:sz w:val="24"/>
          <w:lang w:val="en-US"/>
        </w:rPr>
        <w:t>s</w:t>
      </w:r>
      <w:r w:rsidR="00F362D5" w:rsidRPr="00BE7DCB">
        <w:rPr>
          <w:rFonts w:ascii="Arial" w:hAnsi="Arial" w:cs="Arial"/>
          <w:sz w:val="24"/>
          <w:lang w:val="en-US"/>
        </w:rPr>
        <w:t xml:space="preserve"> of release on bail, it will be difficult for the investigating officer to enforce the bail conditions in the event of breach thereof.</w:t>
      </w:r>
    </w:p>
    <w:p w14:paraId="7E36424B" w14:textId="77777777" w:rsidR="00F362D5" w:rsidRPr="00F362D5" w:rsidRDefault="00F362D5" w:rsidP="00F362D5">
      <w:pPr>
        <w:pStyle w:val="ListParagraph"/>
        <w:rPr>
          <w:rFonts w:ascii="Arial" w:hAnsi="Arial" w:cs="Arial"/>
          <w:sz w:val="24"/>
          <w:lang w:val="en-US"/>
        </w:rPr>
      </w:pPr>
    </w:p>
    <w:p w14:paraId="5F33F594" w14:textId="1EAD8319" w:rsidR="00077642" w:rsidRDefault="00F362D5" w:rsidP="003F545F">
      <w:pPr>
        <w:spacing w:line="360" w:lineRule="auto"/>
        <w:jc w:val="both"/>
        <w:rPr>
          <w:rFonts w:ascii="Arial" w:hAnsi="Arial" w:cs="Arial"/>
          <w:sz w:val="24"/>
          <w:u w:val="single"/>
          <w:lang w:val="en-US"/>
        </w:rPr>
      </w:pPr>
      <w:r>
        <w:rPr>
          <w:rFonts w:ascii="Arial" w:hAnsi="Arial" w:cs="Arial"/>
          <w:sz w:val="24"/>
          <w:u w:val="single"/>
          <w:lang w:val="en-US"/>
        </w:rPr>
        <w:t>STRENGTH OF THE STATE’S CASE</w:t>
      </w:r>
    </w:p>
    <w:p w14:paraId="2F99D7DC" w14:textId="4B453D93" w:rsidR="00F362D5"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44.</w:t>
      </w:r>
      <w:r>
        <w:rPr>
          <w:rFonts w:ascii="Arial" w:hAnsi="Arial" w:cs="Arial"/>
          <w:sz w:val="24"/>
          <w:lang w:val="en-US"/>
        </w:rPr>
        <w:tab/>
      </w:r>
      <w:r w:rsidR="00F362D5" w:rsidRPr="00BE7DCB">
        <w:rPr>
          <w:rFonts w:ascii="Arial" w:hAnsi="Arial" w:cs="Arial"/>
          <w:sz w:val="24"/>
          <w:lang w:val="en-US"/>
        </w:rPr>
        <w:t>The appellant did not mention in either of his bail applications whether he intends to challenge the constitutionality</w:t>
      </w:r>
      <w:r w:rsidR="0010577C" w:rsidRPr="00BE7DCB">
        <w:rPr>
          <w:rFonts w:ascii="Arial" w:hAnsi="Arial" w:cs="Arial"/>
          <w:sz w:val="24"/>
          <w:lang w:val="en-US"/>
        </w:rPr>
        <w:t xml:space="preserve"> or legality</w:t>
      </w:r>
      <w:r w:rsidR="00F362D5" w:rsidRPr="00BE7DCB">
        <w:rPr>
          <w:rFonts w:ascii="Arial" w:hAnsi="Arial" w:cs="Arial"/>
          <w:sz w:val="24"/>
          <w:lang w:val="en-US"/>
        </w:rPr>
        <w:t xml:space="preserve"> of the section 252A authority which led to his arrest. The appellant only avers that the State’s case against him is weak, without providing any further details.</w:t>
      </w:r>
    </w:p>
    <w:p w14:paraId="35326360" w14:textId="42A6FF3C" w:rsidR="00F362D5" w:rsidRDefault="00F362D5" w:rsidP="00077642">
      <w:pPr>
        <w:pStyle w:val="ListParagraph"/>
        <w:spacing w:after="0" w:line="360" w:lineRule="auto"/>
        <w:jc w:val="both"/>
        <w:rPr>
          <w:rFonts w:ascii="Arial" w:hAnsi="Arial" w:cs="Arial"/>
          <w:sz w:val="24"/>
          <w:lang w:val="en-US"/>
        </w:rPr>
      </w:pPr>
    </w:p>
    <w:p w14:paraId="5097D6F4" w14:textId="3AB77D1E" w:rsidR="00F362D5"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45.</w:t>
      </w:r>
      <w:r>
        <w:rPr>
          <w:rFonts w:ascii="Arial" w:hAnsi="Arial" w:cs="Arial"/>
          <w:sz w:val="24"/>
          <w:lang w:val="en-US"/>
        </w:rPr>
        <w:tab/>
      </w:r>
      <w:r w:rsidR="00F362D5" w:rsidRPr="00BE7DCB">
        <w:rPr>
          <w:rFonts w:ascii="Arial" w:hAnsi="Arial" w:cs="Arial"/>
          <w:sz w:val="24"/>
          <w:lang w:val="en-US"/>
        </w:rPr>
        <w:t>At the time of his arrest, the appellant was found in possession of the money he demanded from the complainant to “withdraw” the charges against him. He led the police to his co-accused, who was then also arrested on some of the charges levelled against the appellant.</w:t>
      </w:r>
    </w:p>
    <w:p w14:paraId="7994D809" w14:textId="77777777" w:rsidR="00F362D5" w:rsidRPr="00F362D5" w:rsidRDefault="00F362D5" w:rsidP="00F362D5">
      <w:pPr>
        <w:pStyle w:val="ListParagraph"/>
        <w:rPr>
          <w:rFonts w:ascii="Arial" w:hAnsi="Arial" w:cs="Arial"/>
          <w:sz w:val="24"/>
          <w:lang w:val="en-US"/>
        </w:rPr>
      </w:pPr>
    </w:p>
    <w:p w14:paraId="2D00438A" w14:textId="7C8BAED6" w:rsidR="003F545F"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46.</w:t>
      </w:r>
      <w:r>
        <w:rPr>
          <w:rFonts w:ascii="Arial" w:hAnsi="Arial" w:cs="Arial"/>
          <w:sz w:val="24"/>
          <w:lang w:val="en-US"/>
        </w:rPr>
        <w:tab/>
      </w:r>
      <w:r w:rsidR="00F362D5" w:rsidRPr="00BE7DCB">
        <w:rPr>
          <w:rFonts w:ascii="Arial" w:hAnsi="Arial" w:cs="Arial"/>
          <w:sz w:val="24"/>
          <w:lang w:val="en-US"/>
        </w:rPr>
        <w:t>It is trite that there are prescribed minimum sentences for certain offences the appellant is charged with. The nature and gravity of the punishment which will likely be imposed in the event of a conviction may serve as incentive for the appellant not to stand trial</w:t>
      </w:r>
      <w:r w:rsidR="003F545F" w:rsidRPr="00BE7DCB">
        <w:rPr>
          <w:rFonts w:ascii="Arial" w:hAnsi="Arial" w:cs="Arial"/>
          <w:sz w:val="24"/>
          <w:lang w:val="en-US"/>
        </w:rPr>
        <w:t>.</w:t>
      </w:r>
    </w:p>
    <w:p w14:paraId="73FF8872" w14:textId="77777777" w:rsidR="00390FF1" w:rsidRPr="00390FF1" w:rsidRDefault="00390FF1" w:rsidP="00390FF1">
      <w:pPr>
        <w:pStyle w:val="ListParagraph"/>
        <w:rPr>
          <w:rFonts w:ascii="Arial" w:hAnsi="Arial" w:cs="Arial"/>
          <w:sz w:val="24"/>
          <w:lang w:val="en-US"/>
        </w:rPr>
      </w:pPr>
    </w:p>
    <w:p w14:paraId="64C78063" w14:textId="1C4EB046" w:rsidR="000A123F"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w:t>
      </w:r>
      <w:bookmarkStart w:id="0" w:name="_GoBack"/>
      <w:bookmarkEnd w:id="0"/>
      <w:r>
        <w:rPr>
          <w:rFonts w:ascii="Arial" w:hAnsi="Arial" w:cs="Arial"/>
          <w:sz w:val="24"/>
          <w:lang w:val="en-US"/>
        </w:rPr>
        <w:t>7.</w:t>
      </w:r>
      <w:r>
        <w:rPr>
          <w:rFonts w:ascii="Arial" w:hAnsi="Arial" w:cs="Arial"/>
          <w:sz w:val="24"/>
          <w:lang w:val="en-US"/>
        </w:rPr>
        <w:tab/>
      </w:r>
      <w:r w:rsidR="00390FF1" w:rsidRPr="00BE7DCB">
        <w:rPr>
          <w:rFonts w:ascii="Arial" w:hAnsi="Arial" w:cs="Arial"/>
          <w:sz w:val="24"/>
          <w:lang w:val="en-US"/>
        </w:rPr>
        <w:t>I am alive to the fact that this court is not seized with determining the guilt of the appellant. The investigations in the matter are almost concluded and the only remaining aspect at the hearing of this matter was the cellphone</w:t>
      </w:r>
      <w:r w:rsidR="000A123F" w:rsidRPr="00BE7DCB">
        <w:rPr>
          <w:rFonts w:ascii="Arial" w:hAnsi="Arial" w:cs="Arial"/>
          <w:sz w:val="24"/>
          <w:lang w:val="en-US"/>
        </w:rPr>
        <w:t xml:space="preserve"> records of the appellant. The court in the </w:t>
      </w:r>
      <w:r w:rsidR="000A123F" w:rsidRPr="00BE7DCB">
        <w:rPr>
          <w:rFonts w:ascii="Arial" w:hAnsi="Arial" w:cs="Arial"/>
          <w:b/>
          <w:i/>
          <w:sz w:val="24"/>
          <w:lang w:val="en-US"/>
        </w:rPr>
        <w:t xml:space="preserve">Dlamini </w:t>
      </w:r>
      <w:r w:rsidR="000A123F" w:rsidRPr="00BE7DCB">
        <w:rPr>
          <w:rFonts w:ascii="Arial" w:hAnsi="Arial" w:cs="Arial"/>
          <w:i/>
          <w:sz w:val="24"/>
          <w:lang w:val="en-US"/>
        </w:rPr>
        <w:t xml:space="preserve">(supra) </w:t>
      </w:r>
      <w:r w:rsidR="000A123F" w:rsidRPr="00BE7DCB">
        <w:rPr>
          <w:rFonts w:ascii="Arial" w:hAnsi="Arial" w:cs="Arial"/>
          <w:sz w:val="24"/>
          <w:lang w:val="en-US"/>
        </w:rPr>
        <w:t>matter, reasoned as follows when determining the strength of the State’s case:</w:t>
      </w:r>
    </w:p>
    <w:p w14:paraId="4A53B4F8" w14:textId="77777777" w:rsidR="000A123F" w:rsidRPr="000A123F" w:rsidRDefault="000A123F" w:rsidP="000A123F">
      <w:pPr>
        <w:pStyle w:val="ListParagraph"/>
        <w:rPr>
          <w:rFonts w:ascii="Arial" w:hAnsi="Arial" w:cs="Arial"/>
          <w:sz w:val="24"/>
          <w:lang w:val="en-US"/>
        </w:rPr>
      </w:pPr>
    </w:p>
    <w:p w14:paraId="444A9B09" w14:textId="54BE32A1" w:rsidR="00390FF1" w:rsidRDefault="000A123F" w:rsidP="000A123F">
      <w:pPr>
        <w:pStyle w:val="ListParagraph"/>
        <w:spacing w:line="360" w:lineRule="auto"/>
        <w:ind w:left="1440"/>
        <w:jc w:val="both"/>
        <w:rPr>
          <w:rFonts w:ascii="Arial" w:hAnsi="Arial" w:cs="Arial"/>
          <w:i/>
          <w:lang w:val="en-US"/>
        </w:rPr>
      </w:pPr>
      <w:r>
        <w:rPr>
          <w:rFonts w:ascii="Arial" w:hAnsi="Arial" w:cs="Arial"/>
          <w:i/>
          <w:color w:val="242121"/>
          <w:sz w:val="24"/>
          <w:szCs w:val="26"/>
          <w:shd w:val="clear" w:color="auto" w:fill="FFFFFF"/>
        </w:rPr>
        <w:t>“[11] …</w:t>
      </w:r>
      <w:r w:rsidRPr="000A123F">
        <w:rPr>
          <w:rFonts w:ascii="Arial" w:hAnsi="Arial" w:cs="Arial"/>
          <w:i/>
          <w:color w:val="242121"/>
          <w:sz w:val="24"/>
          <w:szCs w:val="26"/>
          <w:shd w:val="clear" w:color="auto" w:fill="FFFFFF"/>
        </w:rPr>
        <w:t>An important point to note here about bail proceedings is so self evident that it is often overlooked.  It is that there is a fundamental difference between the objective of bail proceedings and that of the trial.  In a bail application the enquiry is not really concerned with the question of guilt.  That is the task of the trial court.  The court hearing the bail application is concerned with the question of possible guilt only to the extent that it may bear on where the interests of justice lie in regard to bail.  The focus at the bail stage is to decide whether the interests of justice permit the release of the accused pending trial; and that entails in the main protecting the investigation and prosecution of the case against hindrance.</w:t>
      </w:r>
      <w:r>
        <w:rPr>
          <w:rFonts w:ascii="Arial" w:hAnsi="Arial" w:cs="Arial"/>
          <w:i/>
          <w:color w:val="242121"/>
          <w:sz w:val="24"/>
          <w:szCs w:val="26"/>
          <w:shd w:val="clear" w:color="auto" w:fill="FFFFFF"/>
        </w:rPr>
        <w:t>”</w:t>
      </w:r>
      <w:r w:rsidR="00390FF1" w:rsidRPr="000A123F">
        <w:rPr>
          <w:rFonts w:ascii="Arial" w:hAnsi="Arial" w:cs="Arial"/>
          <w:i/>
          <w:lang w:val="en-US"/>
        </w:rPr>
        <w:t xml:space="preserve"> </w:t>
      </w:r>
    </w:p>
    <w:p w14:paraId="1FA92C1F" w14:textId="50D7E7ED" w:rsidR="000A123F" w:rsidRDefault="000A123F" w:rsidP="000A123F">
      <w:pPr>
        <w:pStyle w:val="ListParagraph"/>
        <w:spacing w:line="360" w:lineRule="auto"/>
        <w:jc w:val="both"/>
        <w:rPr>
          <w:rFonts w:ascii="Arial" w:hAnsi="Arial" w:cs="Arial"/>
          <w:lang w:val="en-US"/>
        </w:rPr>
      </w:pPr>
    </w:p>
    <w:p w14:paraId="76617892" w14:textId="18907A28" w:rsidR="000A123F" w:rsidRPr="00BE7DCB" w:rsidRDefault="00BE7DCB" w:rsidP="00BE7DCB">
      <w:pPr>
        <w:spacing w:line="360" w:lineRule="auto"/>
        <w:ind w:left="720" w:hanging="360"/>
        <w:jc w:val="both"/>
        <w:rPr>
          <w:rFonts w:ascii="Arial" w:hAnsi="Arial" w:cs="Arial"/>
          <w:lang w:val="en-US"/>
        </w:rPr>
      </w:pPr>
      <w:r>
        <w:rPr>
          <w:rFonts w:ascii="Arial" w:hAnsi="Arial" w:cs="Arial"/>
          <w:lang w:val="en-US"/>
        </w:rPr>
        <w:t>48.</w:t>
      </w:r>
      <w:r>
        <w:rPr>
          <w:rFonts w:ascii="Arial" w:hAnsi="Arial" w:cs="Arial"/>
          <w:lang w:val="en-US"/>
        </w:rPr>
        <w:tab/>
      </w:r>
      <w:r w:rsidR="000A123F" w:rsidRPr="00BE7DCB">
        <w:rPr>
          <w:rFonts w:ascii="Arial" w:hAnsi="Arial" w:cs="Arial"/>
          <w:lang w:val="en-US"/>
        </w:rPr>
        <w:t>The appellant’s co-accused was released on bail pending trial for reasons which are not before me. The circumstances relating to the appellant’s co-accused cannot be equated to those of the appellant, despite facing the same charges. The co-accused is a South African citizen, whereas the appellant is not.</w:t>
      </w:r>
    </w:p>
    <w:p w14:paraId="5F67C688" w14:textId="77777777" w:rsidR="000A123F" w:rsidRPr="000A123F" w:rsidRDefault="000A123F" w:rsidP="000A123F">
      <w:pPr>
        <w:pStyle w:val="ListParagraph"/>
        <w:spacing w:line="360" w:lineRule="auto"/>
        <w:jc w:val="both"/>
        <w:rPr>
          <w:rFonts w:ascii="Arial" w:hAnsi="Arial" w:cs="Arial"/>
          <w:lang w:val="en-US"/>
        </w:rPr>
      </w:pPr>
    </w:p>
    <w:p w14:paraId="285D88C1" w14:textId="0D16567A" w:rsidR="00077642" w:rsidRDefault="00F2245C" w:rsidP="003F545F">
      <w:pPr>
        <w:spacing w:line="360" w:lineRule="auto"/>
        <w:jc w:val="both"/>
        <w:rPr>
          <w:rFonts w:ascii="Arial" w:hAnsi="Arial" w:cs="Arial"/>
          <w:sz w:val="24"/>
          <w:u w:val="single"/>
          <w:lang w:val="en-US"/>
        </w:rPr>
      </w:pPr>
      <w:r>
        <w:rPr>
          <w:rFonts w:ascii="Arial" w:hAnsi="Arial" w:cs="Arial"/>
          <w:sz w:val="24"/>
          <w:u w:val="single"/>
          <w:lang w:val="en-US"/>
        </w:rPr>
        <w:t>GENERAL</w:t>
      </w:r>
    </w:p>
    <w:p w14:paraId="400B9C6A" w14:textId="55100EC5" w:rsidR="00F2245C"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49.</w:t>
      </w:r>
      <w:r>
        <w:rPr>
          <w:rFonts w:ascii="Arial" w:hAnsi="Arial" w:cs="Arial"/>
          <w:sz w:val="24"/>
          <w:lang w:val="en-US"/>
        </w:rPr>
        <w:tab/>
      </w:r>
      <w:r w:rsidR="00F2245C" w:rsidRPr="00BE7DCB">
        <w:rPr>
          <w:rFonts w:ascii="Arial" w:hAnsi="Arial" w:cs="Arial"/>
          <w:sz w:val="24"/>
          <w:lang w:val="en-US"/>
        </w:rPr>
        <w:t>When determining the application for bail on new facts (the second bail application), the presiding Magistrate found that the appellant did not deal with new facts and, in my view, correctly dismissed the bail application.</w:t>
      </w:r>
    </w:p>
    <w:p w14:paraId="60D35A46" w14:textId="5F8B11D6" w:rsidR="00F2245C" w:rsidRDefault="00F2245C" w:rsidP="00F2245C">
      <w:pPr>
        <w:pStyle w:val="ListParagraph"/>
        <w:spacing w:line="360" w:lineRule="auto"/>
        <w:jc w:val="both"/>
        <w:rPr>
          <w:rFonts w:ascii="Arial" w:hAnsi="Arial" w:cs="Arial"/>
          <w:sz w:val="24"/>
          <w:lang w:val="en-US"/>
        </w:rPr>
      </w:pPr>
    </w:p>
    <w:p w14:paraId="53B4763C" w14:textId="4A787DC1" w:rsidR="00172B05"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50.</w:t>
      </w:r>
      <w:r>
        <w:rPr>
          <w:rFonts w:ascii="Arial" w:hAnsi="Arial" w:cs="Arial"/>
          <w:sz w:val="24"/>
          <w:lang w:val="en-US"/>
        </w:rPr>
        <w:tab/>
      </w:r>
      <w:r w:rsidR="00F2245C" w:rsidRPr="00BE7DCB">
        <w:rPr>
          <w:rFonts w:ascii="Arial" w:hAnsi="Arial" w:cs="Arial"/>
          <w:sz w:val="24"/>
          <w:lang w:val="en-US"/>
        </w:rPr>
        <w:t>The fact that the appellant was financially responsible for the minor children served in both bail applications and it is thus not a new fact.</w:t>
      </w:r>
      <w:r w:rsidR="000A123F" w:rsidRPr="00BE7DCB">
        <w:rPr>
          <w:rFonts w:ascii="Arial" w:hAnsi="Arial" w:cs="Arial"/>
          <w:sz w:val="24"/>
          <w:lang w:val="en-US"/>
        </w:rPr>
        <w:t xml:space="preserve"> The appellant stated that he does not reside with his minor children</w:t>
      </w:r>
      <w:r w:rsidR="00172B05" w:rsidRPr="00BE7DCB">
        <w:rPr>
          <w:rFonts w:ascii="Arial" w:hAnsi="Arial" w:cs="Arial"/>
          <w:sz w:val="24"/>
          <w:lang w:val="en-US"/>
        </w:rPr>
        <w:t xml:space="preserve"> and that they reside with their mother, and in my view, the Magistrate was correct in finding that the appellant was not a primary caregiver to his minor children (see </w:t>
      </w:r>
      <w:r w:rsidR="00172B05" w:rsidRPr="00BE7DCB">
        <w:rPr>
          <w:rFonts w:ascii="Arial" w:hAnsi="Arial" w:cs="Arial"/>
          <w:b/>
          <w:i/>
          <w:sz w:val="24"/>
          <w:lang w:val="en-US"/>
        </w:rPr>
        <w:t xml:space="preserve">S v M (Centre for Child Law as Amicus Curiae) </w:t>
      </w:r>
      <w:r w:rsidR="00172B05" w:rsidRPr="00BE7DCB">
        <w:rPr>
          <w:rFonts w:ascii="Arial" w:hAnsi="Arial" w:cs="Arial"/>
          <w:b/>
          <w:sz w:val="24"/>
          <w:lang w:val="en-US"/>
        </w:rPr>
        <w:t>2007 (2) SACR 539 (CC)</w:t>
      </w:r>
      <w:r w:rsidR="00172B05" w:rsidRPr="00BE7DCB">
        <w:rPr>
          <w:rFonts w:ascii="Arial" w:hAnsi="Arial" w:cs="Arial"/>
          <w:sz w:val="24"/>
          <w:lang w:val="en-US"/>
        </w:rPr>
        <w:t>).</w:t>
      </w:r>
      <w:r w:rsidR="00F2245C" w:rsidRPr="00BE7DCB">
        <w:rPr>
          <w:rFonts w:ascii="Arial" w:hAnsi="Arial" w:cs="Arial"/>
          <w:sz w:val="24"/>
          <w:lang w:val="en-US"/>
        </w:rPr>
        <w:t xml:space="preserve"> The address where the appellant is to reside should he be released on bail remains doubtful and the Magistrate did not misdirect herself in making such a finding.</w:t>
      </w:r>
    </w:p>
    <w:p w14:paraId="1B23373C" w14:textId="77777777" w:rsidR="00172B05" w:rsidRPr="00172B05" w:rsidRDefault="00172B05" w:rsidP="00172B05">
      <w:pPr>
        <w:pStyle w:val="ListParagraph"/>
        <w:rPr>
          <w:rFonts w:ascii="Arial" w:hAnsi="Arial" w:cs="Arial"/>
          <w:sz w:val="24"/>
          <w:lang w:val="en-US"/>
        </w:rPr>
      </w:pPr>
    </w:p>
    <w:p w14:paraId="66FBFE60" w14:textId="5F25A1BA" w:rsidR="00F2245C" w:rsidRPr="00BE7DCB" w:rsidRDefault="00BE7DCB" w:rsidP="00BE7DCB">
      <w:pPr>
        <w:spacing w:line="360" w:lineRule="auto"/>
        <w:ind w:left="720" w:hanging="360"/>
        <w:jc w:val="both"/>
        <w:rPr>
          <w:rFonts w:ascii="Arial" w:hAnsi="Arial" w:cs="Arial"/>
          <w:sz w:val="24"/>
          <w:lang w:val="en-US"/>
        </w:rPr>
      </w:pPr>
      <w:r w:rsidRPr="00172B05">
        <w:rPr>
          <w:rFonts w:ascii="Arial" w:hAnsi="Arial" w:cs="Arial"/>
          <w:sz w:val="24"/>
          <w:lang w:val="en-US"/>
        </w:rPr>
        <w:lastRenderedPageBreak/>
        <w:t>51.</w:t>
      </w:r>
      <w:r w:rsidRPr="00172B05">
        <w:rPr>
          <w:rFonts w:ascii="Arial" w:hAnsi="Arial" w:cs="Arial"/>
          <w:sz w:val="24"/>
          <w:lang w:val="en-US"/>
        </w:rPr>
        <w:tab/>
      </w:r>
      <w:r w:rsidR="00F2245C" w:rsidRPr="00BE7DCB">
        <w:rPr>
          <w:rFonts w:ascii="Arial" w:hAnsi="Arial" w:cs="Arial"/>
          <w:sz w:val="24"/>
          <w:lang w:val="en-US"/>
        </w:rPr>
        <w:t xml:space="preserve">I find that there was no misdirection on the part of the court </w:t>
      </w:r>
      <w:r w:rsidR="00F2245C" w:rsidRPr="00BE7DCB">
        <w:rPr>
          <w:rFonts w:ascii="Arial" w:hAnsi="Arial" w:cs="Arial"/>
          <w:i/>
          <w:sz w:val="24"/>
          <w:lang w:val="en-US"/>
        </w:rPr>
        <w:t>a quo</w:t>
      </w:r>
      <w:r w:rsidR="00F2245C" w:rsidRPr="00BE7DCB">
        <w:rPr>
          <w:rFonts w:ascii="Arial" w:hAnsi="Arial" w:cs="Arial"/>
          <w:sz w:val="24"/>
          <w:lang w:val="en-US"/>
        </w:rPr>
        <w:t xml:space="preserve"> which calls for this court to interfere with her decision. The appellant remains an illegal foreigner in the country, despite his pending PAJA review, he does not have a fixed address and the State’s case against him is watertight.</w:t>
      </w:r>
    </w:p>
    <w:p w14:paraId="446C2E17" w14:textId="77777777" w:rsidR="00F2245C" w:rsidRPr="00F2245C" w:rsidRDefault="00F2245C" w:rsidP="00F2245C">
      <w:pPr>
        <w:pStyle w:val="ListParagraph"/>
        <w:rPr>
          <w:rFonts w:ascii="Arial" w:hAnsi="Arial" w:cs="Arial"/>
          <w:sz w:val="24"/>
          <w:lang w:val="en-US"/>
        </w:rPr>
      </w:pPr>
    </w:p>
    <w:p w14:paraId="79620C45" w14:textId="77777777" w:rsidR="00172B05" w:rsidRDefault="00172B05" w:rsidP="003F545F">
      <w:pPr>
        <w:spacing w:line="360" w:lineRule="auto"/>
        <w:jc w:val="both"/>
        <w:rPr>
          <w:rFonts w:ascii="Arial" w:hAnsi="Arial" w:cs="Arial"/>
          <w:sz w:val="24"/>
          <w:u w:val="single"/>
          <w:lang w:val="en-US"/>
        </w:rPr>
      </w:pPr>
    </w:p>
    <w:p w14:paraId="10F82A6C" w14:textId="77777777" w:rsidR="00172B05" w:rsidRDefault="00172B05" w:rsidP="003F545F">
      <w:pPr>
        <w:spacing w:line="360" w:lineRule="auto"/>
        <w:jc w:val="both"/>
        <w:rPr>
          <w:rFonts w:ascii="Arial" w:hAnsi="Arial" w:cs="Arial"/>
          <w:sz w:val="24"/>
          <w:u w:val="single"/>
          <w:lang w:val="en-US"/>
        </w:rPr>
      </w:pPr>
    </w:p>
    <w:p w14:paraId="6AF5A4F2" w14:textId="4C631A63" w:rsidR="003F545F" w:rsidRDefault="00F2245C" w:rsidP="003F545F">
      <w:pPr>
        <w:spacing w:line="360" w:lineRule="auto"/>
        <w:jc w:val="both"/>
        <w:rPr>
          <w:rFonts w:ascii="Arial" w:hAnsi="Arial" w:cs="Arial"/>
          <w:sz w:val="24"/>
          <w:u w:val="single"/>
          <w:lang w:val="en-US"/>
        </w:rPr>
      </w:pPr>
      <w:r>
        <w:rPr>
          <w:rFonts w:ascii="Arial" w:hAnsi="Arial" w:cs="Arial"/>
          <w:sz w:val="24"/>
          <w:u w:val="single"/>
          <w:lang w:val="en-US"/>
        </w:rPr>
        <w:t>ORDER</w:t>
      </w:r>
    </w:p>
    <w:p w14:paraId="13DC8CB7" w14:textId="048D37E4" w:rsidR="00F2245C" w:rsidRPr="00BE7DCB" w:rsidRDefault="00BE7DCB" w:rsidP="00BE7DCB">
      <w:pPr>
        <w:spacing w:line="360" w:lineRule="auto"/>
        <w:ind w:left="720" w:hanging="360"/>
        <w:jc w:val="both"/>
        <w:rPr>
          <w:rFonts w:ascii="Arial" w:hAnsi="Arial" w:cs="Arial"/>
          <w:sz w:val="24"/>
          <w:lang w:val="en-US"/>
        </w:rPr>
      </w:pPr>
      <w:r>
        <w:rPr>
          <w:rFonts w:ascii="Arial" w:hAnsi="Arial" w:cs="Arial"/>
          <w:sz w:val="24"/>
          <w:lang w:val="en-US"/>
        </w:rPr>
        <w:t>52.</w:t>
      </w:r>
      <w:r>
        <w:rPr>
          <w:rFonts w:ascii="Arial" w:hAnsi="Arial" w:cs="Arial"/>
          <w:sz w:val="24"/>
          <w:lang w:val="en-US"/>
        </w:rPr>
        <w:tab/>
      </w:r>
      <w:r w:rsidR="00F2245C" w:rsidRPr="00BE7DCB">
        <w:rPr>
          <w:rFonts w:ascii="Arial" w:hAnsi="Arial" w:cs="Arial"/>
          <w:sz w:val="24"/>
          <w:lang w:val="en-US"/>
        </w:rPr>
        <w:t>In the result, the following order is made:</w:t>
      </w:r>
    </w:p>
    <w:p w14:paraId="5824D83D" w14:textId="18886ECF" w:rsidR="00F2245C" w:rsidRDefault="00F2245C" w:rsidP="003F545F">
      <w:pPr>
        <w:pStyle w:val="ListParagraph"/>
        <w:spacing w:after="0" w:line="360" w:lineRule="auto"/>
        <w:jc w:val="both"/>
        <w:rPr>
          <w:rFonts w:ascii="Arial" w:hAnsi="Arial" w:cs="Arial"/>
          <w:sz w:val="24"/>
          <w:lang w:val="en-US"/>
        </w:rPr>
      </w:pPr>
    </w:p>
    <w:p w14:paraId="450BA605" w14:textId="193563CB" w:rsidR="00B34F11" w:rsidRPr="00BE7DCB" w:rsidRDefault="00BE7DCB" w:rsidP="00BE7DCB">
      <w:pPr>
        <w:spacing w:line="360" w:lineRule="auto"/>
        <w:ind w:left="1080" w:hanging="360"/>
        <w:jc w:val="both"/>
        <w:rPr>
          <w:rFonts w:ascii="Arial" w:hAnsi="Arial" w:cs="Arial"/>
          <w:sz w:val="24"/>
          <w:lang w:val="en-US"/>
        </w:rPr>
      </w:pPr>
      <w:r w:rsidRPr="00F2245C">
        <w:rPr>
          <w:rFonts w:ascii="Arial" w:hAnsi="Arial" w:cs="Arial"/>
          <w:sz w:val="24"/>
          <w:lang w:val="en-US"/>
        </w:rPr>
        <w:t>1.</w:t>
      </w:r>
      <w:r w:rsidRPr="00F2245C">
        <w:rPr>
          <w:rFonts w:ascii="Arial" w:hAnsi="Arial" w:cs="Arial"/>
          <w:sz w:val="24"/>
          <w:lang w:val="en-US"/>
        </w:rPr>
        <w:tab/>
      </w:r>
      <w:r w:rsidR="00F2245C" w:rsidRPr="00BE7DCB">
        <w:rPr>
          <w:rFonts w:ascii="Arial" w:hAnsi="Arial" w:cs="Arial"/>
          <w:sz w:val="24"/>
          <w:lang w:val="en-US"/>
        </w:rPr>
        <w:t>The appeal against the decisions of Magistrate Setshogo to refuse to admit the appellant to bail is hereby refused.</w:t>
      </w:r>
    </w:p>
    <w:p w14:paraId="055E63E1" w14:textId="17DFAA65" w:rsidR="00B34F11" w:rsidRDefault="00B34F11" w:rsidP="00B34F11">
      <w:pPr>
        <w:spacing w:after="0" w:line="360" w:lineRule="auto"/>
        <w:jc w:val="both"/>
        <w:rPr>
          <w:rFonts w:ascii="Arial" w:eastAsia="Calibri" w:hAnsi="Arial" w:cs="Arial"/>
          <w:bCs/>
          <w:sz w:val="24"/>
          <w:szCs w:val="24"/>
          <w:lang w:val="en-US"/>
        </w:rPr>
      </w:pPr>
    </w:p>
    <w:p w14:paraId="21EFAAB0" w14:textId="0273F5F0" w:rsidR="00B34F11" w:rsidRDefault="00B34F11" w:rsidP="00B34F11">
      <w:pPr>
        <w:spacing w:after="0" w:line="360" w:lineRule="auto"/>
        <w:jc w:val="both"/>
        <w:rPr>
          <w:rFonts w:ascii="Arial" w:eastAsia="Calibri" w:hAnsi="Arial" w:cs="Arial"/>
          <w:bCs/>
          <w:sz w:val="24"/>
          <w:szCs w:val="24"/>
          <w:lang w:val="en-US"/>
        </w:rPr>
      </w:pPr>
    </w:p>
    <w:p w14:paraId="35AE9D0E" w14:textId="77777777" w:rsidR="00B34F11" w:rsidRPr="00B34F11" w:rsidRDefault="00B34F11" w:rsidP="00B34F11">
      <w:pPr>
        <w:spacing w:after="0" w:line="360" w:lineRule="auto"/>
        <w:jc w:val="both"/>
        <w:rPr>
          <w:rFonts w:ascii="Arial" w:eastAsia="Calibri" w:hAnsi="Arial" w:cs="Arial"/>
          <w:bCs/>
          <w:sz w:val="24"/>
          <w:szCs w:val="24"/>
          <w:lang w:val="en-US"/>
        </w:rPr>
      </w:pPr>
    </w:p>
    <w:p w14:paraId="24E135BD" w14:textId="6ED7578B" w:rsidR="00D042DF" w:rsidRDefault="00D042DF" w:rsidP="00D042DF">
      <w:pPr>
        <w:tabs>
          <w:tab w:val="left" w:pos="3670"/>
        </w:tabs>
        <w:spacing w:after="0" w:line="360" w:lineRule="auto"/>
        <w:jc w:val="both"/>
        <w:rPr>
          <w:rFonts w:ascii="Arial" w:eastAsia="Calibri" w:hAnsi="Arial" w:cs="Arial"/>
          <w:bCs/>
          <w:sz w:val="24"/>
          <w:szCs w:val="24"/>
          <w:lang w:val="en-US"/>
        </w:rPr>
      </w:pPr>
    </w:p>
    <w:p w14:paraId="56465F10" w14:textId="77777777" w:rsidR="00D042DF" w:rsidRPr="00D042DF" w:rsidRDefault="00D042DF" w:rsidP="00D042DF">
      <w:pPr>
        <w:tabs>
          <w:tab w:val="left" w:pos="3670"/>
        </w:tabs>
        <w:spacing w:after="0" w:line="360" w:lineRule="auto"/>
        <w:jc w:val="both"/>
        <w:rPr>
          <w:rFonts w:ascii="Arial" w:eastAsia="Calibri" w:hAnsi="Arial" w:cs="Arial"/>
          <w:bCs/>
          <w:sz w:val="24"/>
          <w:szCs w:val="24"/>
          <w:lang w:val="en-US"/>
        </w:rPr>
      </w:pPr>
    </w:p>
    <w:p w14:paraId="74947D4B" w14:textId="77ADDCC1" w:rsidR="002E6185" w:rsidRPr="00F736A9" w:rsidRDefault="002E6185" w:rsidP="00DB2678">
      <w:pPr>
        <w:spacing w:after="0" w:line="360" w:lineRule="auto"/>
        <w:jc w:val="right"/>
        <w:rPr>
          <w:rFonts w:ascii="Arial" w:eastAsia="Calibri" w:hAnsi="Arial" w:cs="Arial"/>
          <w:b/>
          <w:sz w:val="24"/>
          <w:szCs w:val="24"/>
          <w:lang w:val="en-US"/>
        </w:rPr>
      </w:pPr>
      <w:r w:rsidRPr="00F736A9">
        <w:rPr>
          <w:rFonts w:ascii="Arial" w:eastAsia="Calibri" w:hAnsi="Arial" w:cs="Arial"/>
          <w:b/>
          <w:sz w:val="24"/>
          <w:szCs w:val="24"/>
          <w:lang w:val="en-US"/>
        </w:rPr>
        <w:t>__________________________</w:t>
      </w:r>
    </w:p>
    <w:p w14:paraId="3739CD72" w14:textId="5318B455" w:rsidR="00993CEB" w:rsidRPr="00F736A9" w:rsidRDefault="002E6185" w:rsidP="00DB2678">
      <w:pPr>
        <w:spacing w:after="0" w:line="360" w:lineRule="auto"/>
        <w:jc w:val="right"/>
        <w:rPr>
          <w:rFonts w:ascii="Arial" w:eastAsia="Calibri" w:hAnsi="Arial" w:cs="Arial"/>
          <w:b/>
          <w:sz w:val="24"/>
          <w:szCs w:val="24"/>
          <w:lang w:val="en-US"/>
        </w:rPr>
      </w:pPr>
      <w:r w:rsidRPr="00F736A9">
        <w:rPr>
          <w:rFonts w:ascii="Arial" w:eastAsia="Calibri" w:hAnsi="Arial" w:cs="Arial"/>
          <w:b/>
          <w:sz w:val="24"/>
          <w:szCs w:val="24"/>
          <w:lang w:val="en-US"/>
        </w:rPr>
        <w:t xml:space="preserve">     MJ MOSOPA</w:t>
      </w:r>
    </w:p>
    <w:p w14:paraId="7535DC4C" w14:textId="08238975" w:rsidR="002E6185" w:rsidRPr="00F736A9" w:rsidRDefault="002E6185" w:rsidP="00DB2678">
      <w:pPr>
        <w:spacing w:after="0" w:line="360" w:lineRule="auto"/>
        <w:jc w:val="right"/>
        <w:rPr>
          <w:rFonts w:ascii="Arial" w:eastAsia="Calibri" w:hAnsi="Arial" w:cs="Arial"/>
          <w:b/>
          <w:sz w:val="24"/>
          <w:szCs w:val="24"/>
          <w:lang w:val="en-US"/>
        </w:rPr>
      </w:pPr>
      <w:r w:rsidRPr="00F736A9">
        <w:rPr>
          <w:rFonts w:ascii="Arial" w:eastAsia="Calibri" w:hAnsi="Arial" w:cs="Arial"/>
          <w:b/>
          <w:sz w:val="24"/>
          <w:szCs w:val="24"/>
          <w:lang w:val="en-US"/>
        </w:rPr>
        <w:t>JUDGE OF THE HIGH</w:t>
      </w:r>
    </w:p>
    <w:p w14:paraId="44BBE1BA" w14:textId="2F19E71A" w:rsidR="002E6185" w:rsidRPr="00F736A9" w:rsidRDefault="002E6185" w:rsidP="00DB2678">
      <w:pPr>
        <w:spacing w:after="0" w:line="360" w:lineRule="auto"/>
        <w:jc w:val="right"/>
        <w:rPr>
          <w:rFonts w:ascii="Arial" w:eastAsia="Calibri" w:hAnsi="Arial" w:cs="Arial"/>
          <w:b/>
          <w:sz w:val="24"/>
          <w:szCs w:val="24"/>
          <w:lang w:val="en-US"/>
        </w:rPr>
      </w:pPr>
      <w:r w:rsidRPr="00F736A9">
        <w:rPr>
          <w:rFonts w:ascii="Arial" w:eastAsia="Calibri" w:hAnsi="Arial" w:cs="Arial"/>
          <w:b/>
          <w:sz w:val="24"/>
          <w:szCs w:val="24"/>
          <w:lang w:val="en-US"/>
        </w:rPr>
        <w:t>COURT, PRETORIA</w:t>
      </w:r>
    </w:p>
    <w:p w14:paraId="4C752D8A" w14:textId="4660DD00" w:rsidR="00993CEB" w:rsidRPr="00F736A9" w:rsidRDefault="00993CEB" w:rsidP="00DB2678">
      <w:pPr>
        <w:spacing w:after="0" w:line="360" w:lineRule="auto"/>
        <w:rPr>
          <w:rFonts w:ascii="Arial" w:eastAsia="Calibri" w:hAnsi="Arial" w:cs="Arial"/>
          <w:b/>
          <w:sz w:val="24"/>
          <w:szCs w:val="24"/>
          <w:u w:val="single"/>
          <w:lang w:val="en-US"/>
        </w:rPr>
      </w:pPr>
    </w:p>
    <w:p w14:paraId="1DB79E6E" w14:textId="77777777" w:rsidR="002B40A6" w:rsidRDefault="002B40A6" w:rsidP="00DB2678">
      <w:pPr>
        <w:spacing w:after="0" w:line="360" w:lineRule="auto"/>
        <w:rPr>
          <w:rFonts w:ascii="Arial" w:eastAsia="Calibri" w:hAnsi="Arial" w:cs="Arial"/>
          <w:b/>
          <w:sz w:val="24"/>
          <w:szCs w:val="24"/>
          <w:u w:val="single"/>
          <w:lang w:val="en-US"/>
        </w:rPr>
      </w:pPr>
    </w:p>
    <w:p w14:paraId="58D1776D" w14:textId="77777777" w:rsidR="00172B05" w:rsidRDefault="00172B05" w:rsidP="00DB2678">
      <w:pPr>
        <w:spacing w:after="0" w:line="360" w:lineRule="auto"/>
        <w:rPr>
          <w:rFonts w:ascii="Arial" w:eastAsia="Calibri" w:hAnsi="Arial" w:cs="Arial"/>
          <w:bCs/>
          <w:sz w:val="24"/>
          <w:szCs w:val="24"/>
          <w:u w:val="single"/>
          <w:lang w:val="en-US"/>
        </w:rPr>
      </w:pPr>
    </w:p>
    <w:p w14:paraId="706FF308" w14:textId="77777777" w:rsidR="00172B05" w:rsidRDefault="00172B05" w:rsidP="00DB2678">
      <w:pPr>
        <w:spacing w:after="0" w:line="360" w:lineRule="auto"/>
        <w:rPr>
          <w:rFonts w:ascii="Arial" w:eastAsia="Calibri" w:hAnsi="Arial" w:cs="Arial"/>
          <w:bCs/>
          <w:sz w:val="24"/>
          <w:szCs w:val="24"/>
          <w:u w:val="single"/>
          <w:lang w:val="en-US"/>
        </w:rPr>
      </w:pPr>
    </w:p>
    <w:p w14:paraId="0E2E4C33" w14:textId="77777777" w:rsidR="00172B05" w:rsidRDefault="00172B05" w:rsidP="00DB2678">
      <w:pPr>
        <w:spacing w:after="0" w:line="360" w:lineRule="auto"/>
        <w:rPr>
          <w:rFonts w:ascii="Arial" w:eastAsia="Calibri" w:hAnsi="Arial" w:cs="Arial"/>
          <w:bCs/>
          <w:sz w:val="24"/>
          <w:szCs w:val="24"/>
          <w:u w:val="single"/>
          <w:lang w:val="en-US"/>
        </w:rPr>
      </w:pPr>
    </w:p>
    <w:p w14:paraId="673F5589" w14:textId="77777777" w:rsidR="00172B05" w:rsidRDefault="00172B05" w:rsidP="00DB2678">
      <w:pPr>
        <w:spacing w:after="0" w:line="360" w:lineRule="auto"/>
        <w:rPr>
          <w:rFonts w:ascii="Arial" w:eastAsia="Calibri" w:hAnsi="Arial" w:cs="Arial"/>
          <w:bCs/>
          <w:sz w:val="24"/>
          <w:szCs w:val="24"/>
          <w:u w:val="single"/>
          <w:lang w:val="en-US"/>
        </w:rPr>
      </w:pPr>
    </w:p>
    <w:p w14:paraId="3E16C112" w14:textId="77777777" w:rsidR="00172B05" w:rsidRDefault="00172B05" w:rsidP="00DB2678">
      <w:pPr>
        <w:spacing w:after="0" w:line="360" w:lineRule="auto"/>
        <w:rPr>
          <w:rFonts w:ascii="Arial" w:eastAsia="Calibri" w:hAnsi="Arial" w:cs="Arial"/>
          <w:bCs/>
          <w:sz w:val="24"/>
          <w:szCs w:val="24"/>
          <w:u w:val="single"/>
          <w:lang w:val="en-US"/>
        </w:rPr>
      </w:pPr>
    </w:p>
    <w:p w14:paraId="16E1A79B" w14:textId="77777777" w:rsidR="00172B05" w:rsidRDefault="00172B05" w:rsidP="00DB2678">
      <w:pPr>
        <w:spacing w:after="0" w:line="360" w:lineRule="auto"/>
        <w:rPr>
          <w:rFonts w:ascii="Arial" w:eastAsia="Calibri" w:hAnsi="Arial" w:cs="Arial"/>
          <w:bCs/>
          <w:sz w:val="24"/>
          <w:szCs w:val="24"/>
          <w:u w:val="single"/>
          <w:lang w:val="en-US"/>
        </w:rPr>
      </w:pPr>
    </w:p>
    <w:p w14:paraId="18649E4B" w14:textId="77777777" w:rsidR="00172B05" w:rsidRDefault="00172B05" w:rsidP="00DB2678">
      <w:pPr>
        <w:spacing w:after="0" w:line="360" w:lineRule="auto"/>
        <w:rPr>
          <w:rFonts w:ascii="Arial" w:eastAsia="Calibri" w:hAnsi="Arial" w:cs="Arial"/>
          <w:bCs/>
          <w:sz w:val="24"/>
          <w:szCs w:val="24"/>
          <w:u w:val="single"/>
          <w:lang w:val="en-US"/>
        </w:rPr>
      </w:pPr>
    </w:p>
    <w:p w14:paraId="2B61526F" w14:textId="77777777" w:rsidR="00172B05" w:rsidRDefault="00172B05" w:rsidP="00DB2678">
      <w:pPr>
        <w:spacing w:after="0" w:line="360" w:lineRule="auto"/>
        <w:rPr>
          <w:rFonts w:ascii="Arial" w:eastAsia="Calibri" w:hAnsi="Arial" w:cs="Arial"/>
          <w:bCs/>
          <w:sz w:val="24"/>
          <w:szCs w:val="24"/>
          <w:u w:val="single"/>
          <w:lang w:val="en-US"/>
        </w:rPr>
      </w:pPr>
    </w:p>
    <w:p w14:paraId="00EF0370" w14:textId="77777777" w:rsidR="00172B05" w:rsidRDefault="00172B05" w:rsidP="00DB2678">
      <w:pPr>
        <w:spacing w:after="0" w:line="360" w:lineRule="auto"/>
        <w:rPr>
          <w:rFonts w:ascii="Arial" w:eastAsia="Calibri" w:hAnsi="Arial" w:cs="Arial"/>
          <w:bCs/>
          <w:sz w:val="24"/>
          <w:szCs w:val="24"/>
          <w:u w:val="single"/>
          <w:lang w:val="en-US"/>
        </w:rPr>
      </w:pPr>
    </w:p>
    <w:p w14:paraId="002A6EAA" w14:textId="77777777" w:rsidR="00172B05" w:rsidRDefault="00172B05" w:rsidP="00DB2678">
      <w:pPr>
        <w:spacing w:after="0" w:line="360" w:lineRule="auto"/>
        <w:rPr>
          <w:rFonts w:ascii="Arial" w:eastAsia="Calibri" w:hAnsi="Arial" w:cs="Arial"/>
          <w:bCs/>
          <w:sz w:val="24"/>
          <w:szCs w:val="24"/>
          <w:u w:val="single"/>
          <w:lang w:val="en-US"/>
        </w:rPr>
      </w:pPr>
    </w:p>
    <w:p w14:paraId="7C95FA5A" w14:textId="77777777" w:rsidR="00172B05" w:rsidRDefault="00172B05" w:rsidP="00DB2678">
      <w:pPr>
        <w:spacing w:after="0" w:line="360" w:lineRule="auto"/>
        <w:rPr>
          <w:rFonts w:ascii="Arial" w:eastAsia="Calibri" w:hAnsi="Arial" w:cs="Arial"/>
          <w:bCs/>
          <w:sz w:val="24"/>
          <w:szCs w:val="24"/>
          <w:u w:val="single"/>
          <w:lang w:val="en-US"/>
        </w:rPr>
      </w:pPr>
    </w:p>
    <w:p w14:paraId="0AB00578" w14:textId="77777777" w:rsidR="00172B05" w:rsidRDefault="00172B05" w:rsidP="00DB2678">
      <w:pPr>
        <w:spacing w:after="0" w:line="360" w:lineRule="auto"/>
        <w:rPr>
          <w:rFonts w:ascii="Arial" w:eastAsia="Calibri" w:hAnsi="Arial" w:cs="Arial"/>
          <w:bCs/>
          <w:sz w:val="24"/>
          <w:szCs w:val="24"/>
          <w:u w:val="single"/>
          <w:lang w:val="en-US"/>
        </w:rPr>
      </w:pPr>
    </w:p>
    <w:p w14:paraId="6D4BE1E0" w14:textId="77777777" w:rsidR="00172B05" w:rsidRDefault="00172B05" w:rsidP="00DB2678">
      <w:pPr>
        <w:spacing w:after="0" w:line="360" w:lineRule="auto"/>
        <w:rPr>
          <w:rFonts w:ascii="Arial" w:eastAsia="Calibri" w:hAnsi="Arial" w:cs="Arial"/>
          <w:bCs/>
          <w:sz w:val="24"/>
          <w:szCs w:val="24"/>
          <w:u w:val="single"/>
          <w:lang w:val="en-US"/>
        </w:rPr>
      </w:pPr>
    </w:p>
    <w:p w14:paraId="01B9C56B" w14:textId="77777777" w:rsidR="00172B05" w:rsidRDefault="00172B05" w:rsidP="00DB2678">
      <w:pPr>
        <w:spacing w:after="0" w:line="360" w:lineRule="auto"/>
        <w:rPr>
          <w:rFonts w:ascii="Arial" w:eastAsia="Calibri" w:hAnsi="Arial" w:cs="Arial"/>
          <w:bCs/>
          <w:sz w:val="24"/>
          <w:szCs w:val="24"/>
          <w:u w:val="single"/>
          <w:lang w:val="en-US"/>
        </w:rPr>
      </w:pPr>
    </w:p>
    <w:p w14:paraId="7C6582D2" w14:textId="77777777" w:rsidR="00172B05" w:rsidRDefault="00172B05" w:rsidP="00DB2678">
      <w:pPr>
        <w:spacing w:after="0" w:line="360" w:lineRule="auto"/>
        <w:rPr>
          <w:rFonts w:ascii="Arial" w:eastAsia="Calibri" w:hAnsi="Arial" w:cs="Arial"/>
          <w:bCs/>
          <w:sz w:val="24"/>
          <w:szCs w:val="24"/>
          <w:u w:val="single"/>
          <w:lang w:val="en-US"/>
        </w:rPr>
      </w:pPr>
    </w:p>
    <w:p w14:paraId="2DBA93AB" w14:textId="77777777" w:rsidR="00172B05" w:rsidRDefault="00172B05" w:rsidP="00DB2678">
      <w:pPr>
        <w:spacing w:after="0" w:line="360" w:lineRule="auto"/>
        <w:rPr>
          <w:rFonts w:ascii="Arial" w:eastAsia="Calibri" w:hAnsi="Arial" w:cs="Arial"/>
          <w:bCs/>
          <w:sz w:val="24"/>
          <w:szCs w:val="24"/>
          <w:u w:val="single"/>
          <w:lang w:val="en-US"/>
        </w:rPr>
      </w:pPr>
    </w:p>
    <w:p w14:paraId="03FEC92D" w14:textId="77777777" w:rsidR="00172B05" w:rsidRDefault="00172B05" w:rsidP="00DB2678">
      <w:pPr>
        <w:spacing w:after="0" w:line="360" w:lineRule="auto"/>
        <w:rPr>
          <w:rFonts w:ascii="Arial" w:eastAsia="Calibri" w:hAnsi="Arial" w:cs="Arial"/>
          <w:bCs/>
          <w:sz w:val="24"/>
          <w:szCs w:val="24"/>
          <w:u w:val="single"/>
          <w:lang w:val="en-US"/>
        </w:rPr>
      </w:pPr>
    </w:p>
    <w:p w14:paraId="41463896" w14:textId="5E243712" w:rsidR="002E6185" w:rsidRPr="00F736A9" w:rsidRDefault="002E6185" w:rsidP="00DB2678">
      <w:pPr>
        <w:spacing w:after="0" w:line="360" w:lineRule="auto"/>
        <w:rPr>
          <w:rFonts w:ascii="Arial" w:eastAsia="Calibri" w:hAnsi="Arial" w:cs="Arial"/>
          <w:bCs/>
          <w:sz w:val="24"/>
          <w:szCs w:val="24"/>
          <w:u w:val="single"/>
          <w:lang w:val="en-US"/>
        </w:rPr>
      </w:pPr>
      <w:r w:rsidRPr="00F736A9">
        <w:rPr>
          <w:rFonts w:ascii="Arial" w:eastAsia="Calibri" w:hAnsi="Arial" w:cs="Arial"/>
          <w:bCs/>
          <w:sz w:val="24"/>
          <w:szCs w:val="24"/>
          <w:u w:val="single"/>
          <w:lang w:val="en-US"/>
        </w:rPr>
        <w:t>Appearances:</w:t>
      </w:r>
    </w:p>
    <w:p w14:paraId="6C69915B" w14:textId="4C6DAB67" w:rsidR="002E6185" w:rsidRPr="00F736A9" w:rsidRDefault="002E6185" w:rsidP="00DB2678">
      <w:pPr>
        <w:spacing w:after="0" w:line="360" w:lineRule="auto"/>
        <w:rPr>
          <w:rFonts w:ascii="Arial" w:eastAsia="Calibri" w:hAnsi="Arial" w:cs="Arial"/>
          <w:bCs/>
          <w:sz w:val="24"/>
          <w:szCs w:val="24"/>
          <w:lang w:val="en-US"/>
        </w:rPr>
      </w:pPr>
      <w:r w:rsidRPr="00F736A9">
        <w:rPr>
          <w:rFonts w:ascii="Arial" w:eastAsia="Calibri" w:hAnsi="Arial" w:cs="Arial"/>
          <w:bCs/>
          <w:sz w:val="24"/>
          <w:szCs w:val="24"/>
          <w:lang w:val="en-US"/>
        </w:rPr>
        <w:t xml:space="preserve">For the applicant: </w:t>
      </w:r>
      <w:r w:rsidRPr="00F736A9">
        <w:rPr>
          <w:rFonts w:ascii="Arial" w:eastAsia="Calibri" w:hAnsi="Arial" w:cs="Arial"/>
          <w:bCs/>
          <w:sz w:val="24"/>
          <w:szCs w:val="24"/>
          <w:lang w:val="en-US"/>
        </w:rPr>
        <w:tab/>
      </w:r>
      <w:r w:rsidR="002B40A6">
        <w:rPr>
          <w:rFonts w:ascii="Arial" w:eastAsia="Calibri" w:hAnsi="Arial" w:cs="Arial"/>
          <w:bCs/>
          <w:sz w:val="24"/>
          <w:szCs w:val="24"/>
          <w:lang w:val="en-US"/>
        </w:rPr>
        <w:tab/>
        <w:t>Adv</w:t>
      </w:r>
      <w:r w:rsidR="00172B05">
        <w:rPr>
          <w:rFonts w:ascii="Arial" w:eastAsia="Calibri" w:hAnsi="Arial" w:cs="Arial"/>
          <w:bCs/>
          <w:sz w:val="24"/>
          <w:szCs w:val="24"/>
          <w:lang w:val="en-US"/>
        </w:rPr>
        <w:t>. KP Letswalo</w:t>
      </w:r>
    </w:p>
    <w:p w14:paraId="18CC7FBB" w14:textId="769ACD61" w:rsidR="002E6185" w:rsidRPr="00F736A9" w:rsidRDefault="002E6185" w:rsidP="00DB2678">
      <w:pPr>
        <w:spacing w:after="0" w:line="360" w:lineRule="auto"/>
        <w:rPr>
          <w:rFonts w:ascii="Arial" w:eastAsia="Calibri" w:hAnsi="Arial" w:cs="Arial"/>
          <w:bCs/>
          <w:sz w:val="24"/>
          <w:szCs w:val="24"/>
          <w:lang w:val="en-US"/>
        </w:rPr>
      </w:pPr>
      <w:r w:rsidRPr="00F736A9">
        <w:rPr>
          <w:rFonts w:ascii="Arial" w:eastAsia="Calibri" w:hAnsi="Arial" w:cs="Arial"/>
          <w:bCs/>
          <w:sz w:val="24"/>
          <w:szCs w:val="24"/>
          <w:lang w:val="en-US"/>
        </w:rPr>
        <w:t xml:space="preserve">Instructed by: </w:t>
      </w:r>
      <w:r w:rsidRPr="00F736A9">
        <w:rPr>
          <w:rFonts w:ascii="Arial" w:eastAsia="Calibri" w:hAnsi="Arial" w:cs="Arial"/>
          <w:bCs/>
          <w:sz w:val="24"/>
          <w:szCs w:val="24"/>
          <w:lang w:val="en-US"/>
        </w:rPr>
        <w:tab/>
      </w:r>
      <w:r w:rsidRPr="00F736A9">
        <w:rPr>
          <w:rFonts w:ascii="Arial" w:eastAsia="Calibri" w:hAnsi="Arial" w:cs="Arial"/>
          <w:bCs/>
          <w:sz w:val="24"/>
          <w:szCs w:val="24"/>
          <w:lang w:val="en-US"/>
        </w:rPr>
        <w:tab/>
      </w:r>
      <w:r w:rsidR="00172B05">
        <w:rPr>
          <w:rFonts w:ascii="Arial" w:eastAsia="Calibri" w:hAnsi="Arial" w:cs="Arial"/>
          <w:bCs/>
          <w:sz w:val="24"/>
          <w:szCs w:val="24"/>
          <w:lang w:val="en-US"/>
        </w:rPr>
        <w:t>Mwim &amp; Associates Inc.</w:t>
      </w:r>
    </w:p>
    <w:p w14:paraId="1A6B1780" w14:textId="19714106" w:rsidR="002E6185" w:rsidRPr="00F736A9" w:rsidRDefault="002E6185" w:rsidP="00DB2678">
      <w:pPr>
        <w:spacing w:after="0" w:line="360" w:lineRule="auto"/>
        <w:rPr>
          <w:rFonts w:ascii="Arial" w:eastAsia="Calibri" w:hAnsi="Arial" w:cs="Arial"/>
          <w:bCs/>
          <w:sz w:val="24"/>
          <w:szCs w:val="24"/>
          <w:lang w:val="en-US"/>
        </w:rPr>
      </w:pPr>
    </w:p>
    <w:p w14:paraId="28D84D83" w14:textId="289165C9" w:rsidR="002E6185" w:rsidRPr="00F736A9" w:rsidRDefault="002E6185" w:rsidP="00DB2678">
      <w:pPr>
        <w:spacing w:after="0" w:line="360" w:lineRule="auto"/>
        <w:rPr>
          <w:rFonts w:ascii="Arial" w:eastAsia="Calibri" w:hAnsi="Arial" w:cs="Arial"/>
          <w:bCs/>
          <w:sz w:val="24"/>
          <w:szCs w:val="24"/>
          <w:lang w:val="en-US"/>
        </w:rPr>
      </w:pPr>
      <w:r w:rsidRPr="00F736A9">
        <w:rPr>
          <w:rFonts w:ascii="Arial" w:eastAsia="Calibri" w:hAnsi="Arial" w:cs="Arial"/>
          <w:bCs/>
          <w:sz w:val="24"/>
          <w:szCs w:val="24"/>
          <w:lang w:val="en-US"/>
        </w:rPr>
        <w:t xml:space="preserve">For the respondent: </w:t>
      </w:r>
      <w:r w:rsidRPr="00F736A9">
        <w:rPr>
          <w:rFonts w:ascii="Arial" w:eastAsia="Calibri" w:hAnsi="Arial" w:cs="Arial"/>
          <w:bCs/>
          <w:sz w:val="24"/>
          <w:szCs w:val="24"/>
          <w:lang w:val="en-US"/>
        </w:rPr>
        <w:tab/>
      </w:r>
      <w:r w:rsidR="002B40A6">
        <w:rPr>
          <w:rFonts w:ascii="Arial" w:eastAsia="Calibri" w:hAnsi="Arial" w:cs="Arial"/>
          <w:bCs/>
          <w:sz w:val="24"/>
          <w:szCs w:val="24"/>
          <w:lang w:val="en-US"/>
        </w:rPr>
        <w:t>Adv</w:t>
      </w:r>
      <w:r w:rsidR="00172B05">
        <w:rPr>
          <w:rFonts w:ascii="Arial" w:eastAsia="Calibri" w:hAnsi="Arial" w:cs="Arial"/>
          <w:bCs/>
          <w:sz w:val="24"/>
          <w:szCs w:val="24"/>
          <w:lang w:val="en-US"/>
        </w:rPr>
        <w:t>. MM Thulare</w:t>
      </w:r>
    </w:p>
    <w:p w14:paraId="7292DFB2" w14:textId="37EC1625" w:rsidR="002E6185" w:rsidRPr="00F736A9" w:rsidRDefault="002E6185" w:rsidP="00DB2678">
      <w:pPr>
        <w:spacing w:after="0" w:line="360" w:lineRule="auto"/>
        <w:rPr>
          <w:rFonts w:ascii="Arial" w:eastAsia="Calibri" w:hAnsi="Arial" w:cs="Arial"/>
          <w:bCs/>
          <w:sz w:val="24"/>
          <w:szCs w:val="24"/>
          <w:lang w:val="en-US"/>
        </w:rPr>
      </w:pPr>
      <w:r w:rsidRPr="00F736A9">
        <w:rPr>
          <w:rFonts w:ascii="Arial" w:eastAsia="Calibri" w:hAnsi="Arial" w:cs="Arial"/>
          <w:bCs/>
          <w:sz w:val="24"/>
          <w:szCs w:val="24"/>
          <w:lang w:val="en-US"/>
        </w:rPr>
        <w:t xml:space="preserve">Instructed by: </w:t>
      </w:r>
      <w:r w:rsidRPr="00F736A9">
        <w:rPr>
          <w:rFonts w:ascii="Arial" w:eastAsia="Calibri" w:hAnsi="Arial" w:cs="Arial"/>
          <w:bCs/>
          <w:sz w:val="24"/>
          <w:szCs w:val="24"/>
          <w:lang w:val="en-US"/>
        </w:rPr>
        <w:tab/>
      </w:r>
      <w:r w:rsidRPr="00F736A9">
        <w:rPr>
          <w:rFonts w:ascii="Arial" w:eastAsia="Calibri" w:hAnsi="Arial" w:cs="Arial"/>
          <w:bCs/>
          <w:sz w:val="24"/>
          <w:szCs w:val="24"/>
          <w:lang w:val="en-US"/>
        </w:rPr>
        <w:tab/>
      </w:r>
      <w:r w:rsidR="00172B05">
        <w:rPr>
          <w:rFonts w:ascii="Arial" w:eastAsia="Calibri" w:hAnsi="Arial" w:cs="Arial"/>
          <w:bCs/>
          <w:sz w:val="24"/>
          <w:szCs w:val="24"/>
          <w:lang w:val="en-US"/>
        </w:rPr>
        <w:t>SCCU,</w:t>
      </w:r>
      <w:r w:rsidR="002B40A6">
        <w:rPr>
          <w:rFonts w:ascii="Arial" w:eastAsia="Calibri" w:hAnsi="Arial" w:cs="Arial"/>
          <w:bCs/>
          <w:sz w:val="24"/>
          <w:szCs w:val="24"/>
          <w:lang w:val="en-US"/>
        </w:rPr>
        <w:t xml:space="preserve"> DPP Pretoria</w:t>
      </w:r>
    </w:p>
    <w:p w14:paraId="74F08FBE" w14:textId="4BC7560C" w:rsidR="002E6185" w:rsidRPr="00F736A9" w:rsidRDefault="002E6185" w:rsidP="00DB2678">
      <w:pPr>
        <w:spacing w:after="0" w:line="360" w:lineRule="auto"/>
        <w:rPr>
          <w:rFonts w:ascii="Arial" w:eastAsia="Calibri" w:hAnsi="Arial" w:cs="Arial"/>
          <w:bCs/>
          <w:sz w:val="24"/>
          <w:szCs w:val="24"/>
          <w:lang w:val="en-US"/>
        </w:rPr>
      </w:pPr>
    </w:p>
    <w:p w14:paraId="393CE519" w14:textId="2F61FA1C" w:rsidR="002E6185" w:rsidRPr="00F736A9" w:rsidRDefault="002E6185" w:rsidP="00DB2678">
      <w:pPr>
        <w:spacing w:after="0" w:line="360" w:lineRule="auto"/>
        <w:rPr>
          <w:rFonts w:ascii="Arial" w:eastAsia="Calibri" w:hAnsi="Arial" w:cs="Arial"/>
          <w:bCs/>
          <w:sz w:val="24"/>
          <w:szCs w:val="24"/>
          <w:lang w:val="en-US"/>
        </w:rPr>
      </w:pPr>
      <w:r w:rsidRPr="00F736A9">
        <w:rPr>
          <w:rFonts w:ascii="Arial" w:eastAsia="Calibri" w:hAnsi="Arial" w:cs="Arial"/>
          <w:bCs/>
          <w:sz w:val="24"/>
          <w:szCs w:val="24"/>
          <w:lang w:val="en-US"/>
        </w:rPr>
        <w:t xml:space="preserve">Date of hearing: </w:t>
      </w:r>
      <w:r w:rsidRPr="00F736A9">
        <w:rPr>
          <w:rFonts w:ascii="Arial" w:eastAsia="Calibri" w:hAnsi="Arial" w:cs="Arial"/>
          <w:bCs/>
          <w:sz w:val="24"/>
          <w:szCs w:val="24"/>
          <w:lang w:val="en-US"/>
        </w:rPr>
        <w:tab/>
      </w:r>
      <w:r w:rsidR="00837EBE">
        <w:rPr>
          <w:rFonts w:ascii="Arial" w:eastAsia="Calibri" w:hAnsi="Arial" w:cs="Arial"/>
          <w:bCs/>
          <w:sz w:val="24"/>
          <w:szCs w:val="24"/>
          <w:lang w:val="en-US"/>
        </w:rPr>
        <w:tab/>
      </w:r>
      <w:r w:rsidR="00172B05">
        <w:rPr>
          <w:rFonts w:ascii="Arial" w:eastAsia="Calibri" w:hAnsi="Arial" w:cs="Arial"/>
          <w:bCs/>
          <w:sz w:val="24"/>
          <w:szCs w:val="24"/>
          <w:lang w:val="en-US"/>
        </w:rPr>
        <w:t>24 April 2023</w:t>
      </w:r>
    </w:p>
    <w:p w14:paraId="11B1104E" w14:textId="3F0E54A0" w:rsidR="002E6185" w:rsidRPr="00F736A9" w:rsidRDefault="002E6185" w:rsidP="00DB2678">
      <w:pPr>
        <w:spacing w:after="0" w:line="360" w:lineRule="auto"/>
        <w:rPr>
          <w:rFonts w:ascii="Arial" w:hAnsi="Arial" w:cs="Arial"/>
          <w:bCs/>
          <w:sz w:val="24"/>
          <w:szCs w:val="24"/>
        </w:rPr>
      </w:pPr>
      <w:r w:rsidRPr="00F736A9">
        <w:rPr>
          <w:rFonts w:ascii="Arial" w:eastAsia="Calibri" w:hAnsi="Arial" w:cs="Arial"/>
          <w:bCs/>
          <w:sz w:val="24"/>
          <w:szCs w:val="24"/>
          <w:lang w:val="en-US"/>
        </w:rPr>
        <w:t xml:space="preserve">Date of judgment: </w:t>
      </w:r>
      <w:r w:rsidRPr="00F736A9">
        <w:rPr>
          <w:rFonts w:ascii="Arial" w:eastAsia="Calibri" w:hAnsi="Arial" w:cs="Arial"/>
          <w:bCs/>
          <w:sz w:val="24"/>
          <w:szCs w:val="24"/>
          <w:lang w:val="en-US"/>
        </w:rPr>
        <w:tab/>
      </w:r>
      <w:r w:rsidR="00023147">
        <w:rPr>
          <w:rFonts w:ascii="Arial" w:eastAsia="Calibri" w:hAnsi="Arial" w:cs="Arial"/>
          <w:bCs/>
          <w:sz w:val="24"/>
          <w:szCs w:val="24"/>
          <w:lang w:val="en-US"/>
        </w:rPr>
        <w:tab/>
        <w:t>Electronically delivered</w:t>
      </w:r>
      <w:r w:rsidR="002B40A6">
        <w:rPr>
          <w:rFonts w:ascii="Arial" w:eastAsia="Calibri" w:hAnsi="Arial" w:cs="Arial"/>
          <w:bCs/>
          <w:sz w:val="24"/>
          <w:szCs w:val="24"/>
          <w:lang w:val="en-US"/>
        </w:rPr>
        <w:t xml:space="preserve"> on </w:t>
      </w:r>
      <w:r w:rsidR="00172B05">
        <w:rPr>
          <w:rFonts w:ascii="Arial" w:eastAsia="Calibri" w:hAnsi="Arial" w:cs="Arial"/>
          <w:bCs/>
          <w:sz w:val="24"/>
          <w:szCs w:val="24"/>
          <w:lang w:val="en-US"/>
        </w:rPr>
        <w:t>15 June 2023</w:t>
      </w:r>
    </w:p>
    <w:sectPr w:rsidR="002E6185" w:rsidRPr="00F736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D8C0" w14:textId="77777777" w:rsidR="00887C4F" w:rsidRDefault="00887C4F" w:rsidP="000601F5">
      <w:pPr>
        <w:spacing w:after="0" w:line="240" w:lineRule="auto"/>
      </w:pPr>
      <w:r>
        <w:separator/>
      </w:r>
    </w:p>
  </w:endnote>
  <w:endnote w:type="continuationSeparator" w:id="0">
    <w:p w14:paraId="7B9EF80E" w14:textId="77777777" w:rsidR="00887C4F" w:rsidRDefault="00887C4F" w:rsidP="0006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40838"/>
      <w:docPartObj>
        <w:docPartGallery w:val="Page Numbers (Bottom of Page)"/>
        <w:docPartUnique/>
      </w:docPartObj>
    </w:sdtPr>
    <w:sdtEndPr>
      <w:rPr>
        <w:noProof/>
      </w:rPr>
    </w:sdtEndPr>
    <w:sdtContent>
      <w:p w14:paraId="187FD4A4" w14:textId="65C82854" w:rsidR="002B40A6" w:rsidRDefault="002B40A6">
        <w:pPr>
          <w:pStyle w:val="Footer"/>
          <w:jc w:val="right"/>
        </w:pPr>
        <w:r>
          <w:fldChar w:fldCharType="begin"/>
        </w:r>
        <w:r>
          <w:instrText xml:space="preserve"> PAGE   \* MERGEFORMAT </w:instrText>
        </w:r>
        <w:r>
          <w:fldChar w:fldCharType="separate"/>
        </w:r>
        <w:r w:rsidR="00BE7DCB">
          <w:rPr>
            <w:noProof/>
          </w:rPr>
          <w:t>17</w:t>
        </w:r>
        <w:r>
          <w:rPr>
            <w:noProof/>
          </w:rPr>
          <w:fldChar w:fldCharType="end"/>
        </w:r>
      </w:p>
    </w:sdtContent>
  </w:sdt>
  <w:p w14:paraId="55E248F0" w14:textId="77777777" w:rsidR="002B40A6" w:rsidRDefault="002B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14FA6" w14:textId="77777777" w:rsidR="00887C4F" w:rsidRDefault="00887C4F" w:rsidP="000601F5">
      <w:pPr>
        <w:spacing w:after="0" w:line="240" w:lineRule="auto"/>
      </w:pPr>
      <w:r>
        <w:separator/>
      </w:r>
    </w:p>
  </w:footnote>
  <w:footnote w:type="continuationSeparator" w:id="0">
    <w:p w14:paraId="41FABE22" w14:textId="77777777" w:rsidR="00887C4F" w:rsidRDefault="00887C4F" w:rsidP="00060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6C9"/>
    <w:multiLevelType w:val="hybridMultilevel"/>
    <w:tmpl w:val="4188588E"/>
    <w:lvl w:ilvl="0" w:tplc="D21AC760">
      <w:start w:val="2"/>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11E659E4"/>
    <w:multiLevelType w:val="multilevel"/>
    <w:tmpl w:val="5B3C82C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174141F0"/>
    <w:multiLevelType w:val="hybridMultilevel"/>
    <w:tmpl w:val="8C2047D6"/>
    <w:lvl w:ilvl="0" w:tplc="3384B1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A84B89"/>
    <w:multiLevelType w:val="hybridMultilevel"/>
    <w:tmpl w:val="B3A205D2"/>
    <w:lvl w:ilvl="0" w:tplc="E2EABCF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C151ABD"/>
    <w:multiLevelType w:val="hybridMultilevel"/>
    <w:tmpl w:val="3296FD96"/>
    <w:lvl w:ilvl="0" w:tplc="A8A2E82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28C8340E"/>
    <w:multiLevelType w:val="hybridMultilevel"/>
    <w:tmpl w:val="575CE482"/>
    <w:lvl w:ilvl="0" w:tplc="0B2632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9DD37ED"/>
    <w:multiLevelType w:val="hybridMultilevel"/>
    <w:tmpl w:val="7A129CB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BF0345"/>
    <w:multiLevelType w:val="multilevel"/>
    <w:tmpl w:val="ED76712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nsid w:val="3C066BFA"/>
    <w:multiLevelType w:val="hybridMultilevel"/>
    <w:tmpl w:val="363E65EE"/>
    <w:lvl w:ilvl="0" w:tplc="0D5833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F9B4D88"/>
    <w:multiLevelType w:val="hybridMultilevel"/>
    <w:tmpl w:val="188052E4"/>
    <w:lvl w:ilvl="0" w:tplc="A7E2227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43030771"/>
    <w:multiLevelType w:val="hybridMultilevel"/>
    <w:tmpl w:val="4F90BD24"/>
    <w:lvl w:ilvl="0" w:tplc="7AA68EF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440119BA"/>
    <w:multiLevelType w:val="hybridMultilevel"/>
    <w:tmpl w:val="D3C48152"/>
    <w:lvl w:ilvl="0" w:tplc="791CCA9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45285C1A"/>
    <w:multiLevelType w:val="multilevel"/>
    <w:tmpl w:val="DEFCF708"/>
    <w:lvl w:ilvl="0">
      <w:start w:val="1"/>
      <w:numFmt w:val="decimal"/>
      <w:lvlText w:val="%1."/>
      <w:lvlJc w:val="left"/>
      <w:pPr>
        <w:ind w:left="720" w:hanging="360"/>
      </w:pPr>
      <w:rPr>
        <w:rFonts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8745818"/>
    <w:multiLevelType w:val="hybridMultilevel"/>
    <w:tmpl w:val="39549B10"/>
    <w:lvl w:ilvl="0" w:tplc="161ED8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6935439"/>
    <w:multiLevelType w:val="multilevel"/>
    <w:tmpl w:val="AA82ED6E"/>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68001276"/>
    <w:multiLevelType w:val="hybridMultilevel"/>
    <w:tmpl w:val="A03C9D2C"/>
    <w:lvl w:ilvl="0" w:tplc="E716D7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93C7153"/>
    <w:multiLevelType w:val="multilevel"/>
    <w:tmpl w:val="A57E7B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B032440"/>
    <w:multiLevelType w:val="hybridMultilevel"/>
    <w:tmpl w:val="0A84C1AE"/>
    <w:lvl w:ilvl="0" w:tplc="69BCE2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4023CA1"/>
    <w:multiLevelType w:val="multilevel"/>
    <w:tmpl w:val="78E2EA5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4E244BF"/>
    <w:multiLevelType w:val="hybridMultilevel"/>
    <w:tmpl w:val="6C1258D6"/>
    <w:lvl w:ilvl="0" w:tplc="3026836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78BA5359"/>
    <w:multiLevelType w:val="multilevel"/>
    <w:tmpl w:val="74BCC6F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1"/>
  </w:num>
  <w:num w:numId="5">
    <w:abstractNumId w:val="19"/>
  </w:num>
  <w:num w:numId="6">
    <w:abstractNumId w:val="15"/>
  </w:num>
  <w:num w:numId="7">
    <w:abstractNumId w:val="8"/>
  </w:num>
  <w:num w:numId="8">
    <w:abstractNumId w:val="13"/>
  </w:num>
  <w:num w:numId="9">
    <w:abstractNumId w:val="20"/>
  </w:num>
  <w:num w:numId="10">
    <w:abstractNumId w:val="18"/>
  </w:num>
  <w:num w:numId="11">
    <w:abstractNumId w:val="5"/>
  </w:num>
  <w:num w:numId="12">
    <w:abstractNumId w:val="12"/>
  </w:num>
  <w:num w:numId="13">
    <w:abstractNumId w:val="9"/>
  </w:num>
  <w:num w:numId="14">
    <w:abstractNumId w:val="11"/>
  </w:num>
  <w:num w:numId="15">
    <w:abstractNumId w:val="14"/>
  </w:num>
  <w:num w:numId="16">
    <w:abstractNumId w:val="6"/>
  </w:num>
  <w:num w:numId="17">
    <w:abstractNumId w:val="16"/>
  </w:num>
  <w:num w:numId="18">
    <w:abstractNumId w:val="2"/>
  </w:num>
  <w:num w:numId="19">
    <w:abstractNumId w:val="10"/>
  </w:num>
  <w:num w:numId="20">
    <w:abstractNumId w:val="0"/>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EB"/>
    <w:rsid w:val="000039DB"/>
    <w:rsid w:val="000059AA"/>
    <w:rsid w:val="00014D7D"/>
    <w:rsid w:val="000167E6"/>
    <w:rsid w:val="00016C71"/>
    <w:rsid w:val="000172C8"/>
    <w:rsid w:val="000224D3"/>
    <w:rsid w:val="00023147"/>
    <w:rsid w:val="000256AA"/>
    <w:rsid w:val="00027A1C"/>
    <w:rsid w:val="000419F1"/>
    <w:rsid w:val="0004385A"/>
    <w:rsid w:val="0004747E"/>
    <w:rsid w:val="0004748F"/>
    <w:rsid w:val="000479B1"/>
    <w:rsid w:val="000601F5"/>
    <w:rsid w:val="00061488"/>
    <w:rsid w:val="00066241"/>
    <w:rsid w:val="00075950"/>
    <w:rsid w:val="00075C2C"/>
    <w:rsid w:val="000769EC"/>
    <w:rsid w:val="00077642"/>
    <w:rsid w:val="000A123F"/>
    <w:rsid w:val="000B498E"/>
    <w:rsid w:val="000C5BEE"/>
    <w:rsid w:val="000D0856"/>
    <w:rsid w:val="000D7C0D"/>
    <w:rsid w:val="000F4249"/>
    <w:rsid w:val="0010577C"/>
    <w:rsid w:val="001169F2"/>
    <w:rsid w:val="001322FA"/>
    <w:rsid w:val="00136F92"/>
    <w:rsid w:val="00172B05"/>
    <w:rsid w:val="00195D81"/>
    <w:rsid w:val="001A1DB9"/>
    <w:rsid w:val="001A2F9A"/>
    <w:rsid w:val="001B43AA"/>
    <w:rsid w:val="001B49EE"/>
    <w:rsid w:val="001C249A"/>
    <w:rsid w:val="001C7DDD"/>
    <w:rsid w:val="001D5600"/>
    <w:rsid w:val="0020018C"/>
    <w:rsid w:val="0020763C"/>
    <w:rsid w:val="00216CC4"/>
    <w:rsid w:val="002416D1"/>
    <w:rsid w:val="00251630"/>
    <w:rsid w:val="00254BB5"/>
    <w:rsid w:val="0026312C"/>
    <w:rsid w:val="0027435E"/>
    <w:rsid w:val="00277EAD"/>
    <w:rsid w:val="0028114A"/>
    <w:rsid w:val="00283368"/>
    <w:rsid w:val="002B3A25"/>
    <w:rsid w:val="002B40A6"/>
    <w:rsid w:val="002B5C85"/>
    <w:rsid w:val="002C237F"/>
    <w:rsid w:val="002C3669"/>
    <w:rsid w:val="002C6B5F"/>
    <w:rsid w:val="002D183C"/>
    <w:rsid w:val="002E2B06"/>
    <w:rsid w:val="002E5159"/>
    <w:rsid w:val="002E6185"/>
    <w:rsid w:val="002E6AAE"/>
    <w:rsid w:val="002F22D1"/>
    <w:rsid w:val="002F3846"/>
    <w:rsid w:val="002F4906"/>
    <w:rsid w:val="002F64FB"/>
    <w:rsid w:val="003015DA"/>
    <w:rsid w:val="003049C6"/>
    <w:rsid w:val="003210B4"/>
    <w:rsid w:val="003275DD"/>
    <w:rsid w:val="00332950"/>
    <w:rsid w:val="00341C0D"/>
    <w:rsid w:val="00343367"/>
    <w:rsid w:val="00350BDB"/>
    <w:rsid w:val="00375447"/>
    <w:rsid w:val="00380092"/>
    <w:rsid w:val="0038279F"/>
    <w:rsid w:val="00390FF1"/>
    <w:rsid w:val="0039340A"/>
    <w:rsid w:val="00393D5A"/>
    <w:rsid w:val="003A746E"/>
    <w:rsid w:val="003B3FF7"/>
    <w:rsid w:val="003B785B"/>
    <w:rsid w:val="003E3F87"/>
    <w:rsid w:val="003F4A27"/>
    <w:rsid w:val="003F545F"/>
    <w:rsid w:val="00405760"/>
    <w:rsid w:val="0041211E"/>
    <w:rsid w:val="0041259C"/>
    <w:rsid w:val="004333A3"/>
    <w:rsid w:val="00433F22"/>
    <w:rsid w:val="00444863"/>
    <w:rsid w:val="00451B8F"/>
    <w:rsid w:val="00460AE3"/>
    <w:rsid w:val="00463AC7"/>
    <w:rsid w:val="004B1388"/>
    <w:rsid w:val="004D2224"/>
    <w:rsid w:val="004D43D9"/>
    <w:rsid w:val="004D7F69"/>
    <w:rsid w:val="004E189C"/>
    <w:rsid w:val="004E24F8"/>
    <w:rsid w:val="004E421C"/>
    <w:rsid w:val="004F47D7"/>
    <w:rsid w:val="004F675A"/>
    <w:rsid w:val="004F6AC7"/>
    <w:rsid w:val="005015EA"/>
    <w:rsid w:val="00502494"/>
    <w:rsid w:val="00502F35"/>
    <w:rsid w:val="00507421"/>
    <w:rsid w:val="00515C79"/>
    <w:rsid w:val="00524BCE"/>
    <w:rsid w:val="00533A96"/>
    <w:rsid w:val="00533DCF"/>
    <w:rsid w:val="005342C8"/>
    <w:rsid w:val="00540EE3"/>
    <w:rsid w:val="00545199"/>
    <w:rsid w:val="0054676D"/>
    <w:rsid w:val="0055611A"/>
    <w:rsid w:val="00577CDE"/>
    <w:rsid w:val="00580862"/>
    <w:rsid w:val="00581497"/>
    <w:rsid w:val="00594946"/>
    <w:rsid w:val="005A1619"/>
    <w:rsid w:val="005B0447"/>
    <w:rsid w:val="005B1351"/>
    <w:rsid w:val="005B5414"/>
    <w:rsid w:val="005F742F"/>
    <w:rsid w:val="0060180E"/>
    <w:rsid w:val="00602DAA"/>
    <w:rsid w:val="00614A48"/>
    <w:rsid w:val="00622DA6"/>
    <w:rsid w:val="00640B5C"/>
    <w:rsid w:val="006443A5"/>
    <w:rsid w:val="00662A4B"/>
    <w:rsid w:val="006843FD"/>
    <w:rsid w:val="006918BC"/>
    <w:rsid w:val="006947E9"/>
    <w:rsid w:val="00697B85"/>
    <w:rsid w:val="006A1E5F"/>
    <w:rsid w:val="006A3EE9"/>
    <w:rsid w:val="006B0F0A"/>
    <w:rsid w:val="006C09DF"/>
    <w:rsid w:val="006C26EB"/>
    <w:rsid w:val="006C5355"/>
    <w:rsid w:val="00700B7F"/>
    <w:rsid w:val="00726151"/>
    <w:rsid w:val="00741C2D"/>
    <w:rsid w:val="00741FFA"/>
    <w:rsid w:val="007544BB"/>
    <w:rsid w:val="0075493C"/>
    <w:rsid w:val="007679BA"/>
    <w:rsid w:val="00782D2F"/>
    <w:rsid w:val="007A0FA4"/>
    <w:rsid w:val="007B67DE"/>
    <w:rsid w:val="007C53E3"/>
    <w:rsid w:val="007C70E5"/>
    <w:rsid w:val="007E3C7E"/>
    <w:rsid w:val="007E6C83"/>
    <w:rsid w:val="00800095"/>
    <w:rsid w:val="008067FD"/>
    <w:rsid w:val="008109C8"/>
    <w:rsid w:val="00821C19"/>
    <w:rsid w:val="008255C3"/>
    <w:rsid w:val="0082737E"/>
    <w:rsid w:val="008362AE"/>
    <w:rsid w:val="00837EBE"/>
    <w:rsid w:val="0084668A"/>
    <w:rsid w:val="008510E4"/>
    <w:rsid w:val="00870274"/>
    <w:rsid w:val="00875446"/>
    <w:rsid w:val="0088008C"/>
    <w:rsid w:val="00881059"/>
    <w:rsid w:val="00887C4F"/>
    <w:rsid w:val="008D562F"/>
    <w:rsid w:val="008F54A6"/>
    <w:rsid w:val="008F7A71"/>
    <w:rsid w:val="00906C8F"/>
    <w:rsid w:val="0091050B"/>
    <w:rsid w:val="00917E95"/>
    <w:rsid w:val="00920372"/>
    <w:rsid w:val="00920F26"/>
    <w:rsid w:val="0092283A"/>
    <w:rsid w:val="00922845"/>
    <w:rsid w:val="009246E7"/>
    <w:rsid w:val="00943DEC"/>
    <w:rsid w:val="00951FAB"/>
    <w:rsid w:val="009574B6"/>
    <w:rsid w:val="00967198"/>
    <w:rsid w:val="00973880"/>
    <w:rsid w:val="00993CEB"/>
    <w:rsid w:val="009975E1"/>
    <w:rsid w:val="009D687D"/>
    <w:rsid w:val="009E7594"/>
    <w:rsid w:val="009F47F1"/>
    <w:rsid w:val="00A12952"/>
    <w:rsid w:val="00A12CA2"/>
    <w:rsid w:val="00A351CF"/>
    <w:rsid w:val="00A47AEA"/>
    <w:rsid w:val="00A61B64"/>
    <w:rsid w:val="00A62965"/>
    <w:rsid w:val="00A65112"/>
    <w:rsid w:val="00A762AE"/>
    <w:rsid w:val="00A91E54"/>
    <w:rsid w:val="00AA5AC7"/>
    <w:rsid w:val="00AB3786"/>
    <w:rsid w:val="00AC46CF"/>
    <w:rsid w:val="00AC58C1"/>
    <w:rsid w:val="00AD5D05"/>
    <w:rsid w:val="00AE7576"/>
    <w:rsid w:val="00AF0549"/>
    <w:rsid w:val="00B00861"/>
    <w:rsid w:val="00B062E4"/>
    <w:rsid w:val="00B06D8C"/>
    <w:rsid w:val="00B114F6"/>
    <w:rsid w:val="00B1310F"/>
    <w:rsid w:val="00B15DD8"/>
    <w:rsid w:val="00B21F37"/>
    <w:rsid w:val="00B34F11"/>
    <w:rsid w:val="00B358F0"/>
    <w:rsid w:val="00B52C94"/>
    <w:rsid w:val="00B62F16"/>
    <w:rsid w:val="00B65715"/>
    <w:rsid w:val="00B74108"/>
    <w:rsid w:val="00B97014"/>
    <w:rsid w:val="00BA4E6A"/>
    <w:rsid w:val="00BB21B0"/>
    <w:rsid w:val="00BB2B06"/>
    <w:rsid w:val="00BD4818"/>
    <w:rsid w:val="00BD4E3D"/>
    <w:rsid w:val="00BD72EC"/>
    <w:rsid w:val="00BE5F66"/>
    <w:rsid w:val="00BE6C18"/>
    <w:rsid w:val="00BE7DCB"/>
    <w:rsid w:val="00BF3537"/>
    <w:rsid w:val="00C024CB"/>
    <w:rsid w:val="00C12CD2"/>
    <w:rsid w:val="00C2261F"/>
    <w:rsid w:val="00C230C0"/>
    <w:rsid w:val="00C34E4A"/>
    <w:rsid w:val="00C36856"/>
    <w:rsid w:val="00C40BD5"/>
    <w:rsid w:val="00C4281C"/>
    <w:rsid w:val="00C44162"/>
    <w:rsid w:val="00C45856"/>
    <w:rsid w:val="00C45BE1"/>
    <w:rsid w:val="00C53CC1"/>
    <w:rsid w:val="00C647C0"/>
    <w:rsid w:val="00C74CFA"/>
    <w:rsid w:val="00C77CF1"/>
    <w:rsid w:val="00C930C0"/>
    <w:rsid w:val="00CA3E1B"/>
    <w:rsid w:val="00CA5E40"/>
    <w:rsid w:val="00CA6938"/>
    <w:rsid w:val="00CA74E2"/>
    <w:rsid w:val="00CB3DEE"/>
    <w:rsid w:val="00CC1156"/>
    <w:rsid w:val="00CF12FF"/>
    <w:rsid w:val="00CF2E7F"/>
    <w:rsid w:val="00CF7224"/>
    <w:rsid w:val="00D042DF"/>
    <w:rsid w:val="00D07CB2"/>
    <w:rsid w:val="00D21481"/>
    <w:rsid w:val="00D42BF1"/>
    <w:rsid w:val="00D45513"/>
    <w:rsid w:val="00D737A1"/>
    <w:rsid w:val="00D73CE0"/>
    <w:rsid w:val="00D82358"/>
    <w:rsid w:val="00D82712"/>
    <w:rsid w:val="00D8336A"/>
    <w:rsid w:val="00D84D06"/>
    <w:rsid w:val="00D90FC9"/>
    <w:rsid w:val="00D9348F"/>
    <w:rsid w:val="00D95058"/>
    <w:rsid w:val="00DA6570"/>
    <w:rsid w:val="00DB2678"/>
    <w:rsid w:val="00DB5AED"/>
    <w:rsid w:val="00DE5074"/>
    <w:rsid w:val="00E07201"/>
    <w:rsid w:val="00E2784D"/>
    <w:rsid w:val="00E311EC"/>
    <w:rsid w:val="00E40128"/>
    <w:rsid w:val="00E42F81"/>
    <w:rsid w:val="00E44BD4"/>
    <w:rsid w:val="00E47B9C"/>
    <w:rsid w:val="00E54EE5"/>
    <w:rsid w:val="00E608B6"/>
    <w:rsid w:val="00E64329"/>
    <w:rsid w:val="00E76C37"/>
    <w:rsid w:val="00EA5657"/>
    <w:rsid w:val="00EC4F0B"/>
    <w:rsid w:val="00F052FC"/>
    <w:rsid w:val="00F2245C"/>
    <w:rsid w:val="00F22B42"/>
    <w:rsid w:val="00F26A7E"/>
    <w:rsid w:val="00F362D5"/>
    <w:rsid w:val="00F4000F"/>
    <w:rsid w:val="00F42057"/>
    <w:rsid w:val="00F53690"/>
    <w:rsid w:val="00F6078B"/>
    <w:rsid w:val="00F736A9"/>
    <w:rsid w:val="00F76C3A"/>
    <w:rsid w:val="00F82689"/>
    <w:rsid w:val="00F8599B"/>
    <w:rsid w:val="00F85DD7"/>
    <w:rsid w:val="00F86830"/>
    <w:rsid w:val="00F86F78"/>
    <w:rsid w:val="00F92F83"/>
    <w:rsid w:val="00FC31D7"/>
    <w:rsid w:val="00FC6F25"/>
    <w:rsid w:val="00FF1499"/>
    <w:rsid w:val="00FF1FCF"/>
    <w:rsid w:val="00FF4652"/>
    <w:rsid w:val="00FF4FD2"/>
    <w:rsid w:val="00FF50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6F6E"/>
  <w15:chartTrackingRefBased/>
  <w15:docId w15:val="{4D9A3972-3166-48C8-A68C-97DC5653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CEB"/>
    <w:pPr>
      <w:ind w:left="720"/>
      <w:contextualSpacing/>
    </w:pPr>
  </w:style>
  <w:style w:type="paragraph" w:styleId="Header">
    <w:name w:val="header"/>
    <w:basedOn w:val="Normal"/>
    <w:link w:val="HeaderChar"/>
    <w:uiPriority w:val="99"/>
    <w:unhideWhenUsed/>
    <w:rsid w:val="00060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1F5"/>
  </w:style>
  <w:style w:type="paragraph" w:styleId="Footer">
    <w:name w:val="footer"/>
    <w:basedOn w:val="Normal"/>
    <w:link w:val="FooterChar"/>
    <w:uiPriority w:val="99"/>
    <w:unhideWhenUsed/>
    <w:rsid w:val="0006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1F5"/>
  </w:style>
  <w:style w:type="character" w:styleId="Hyperlink">
    <w:name w:val="Hyperlink"/>
    <w:basedOn w:val="DefaultParagraphFont"/>
    <w:uiPriority w:val="99"/>
    <w:unhideWhenUsed/>
    <w:rsid w:val="00075950"/>
    <w:rPr>
      <w:color w:val="0563C1" w:themeColor="hyperlink"/>
      <w:u w:val="single"/>
    </w:rPr>
  </w:style>
  <w:style w:type="paragraph" w:styleId="BalloonText">
    <w:name w:val="Balloon Text"/>
    <w:basedOn w:val="Normal"/>
    <w:link w:val="BalloonTextChar"/>
    <w:uiPriority w:val="99"/>
    <w:semiHidden/>
    <w:unhideWhenUsed/>
    <w:rsid w:val="0061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CFF4-FDAE-4924-B927-295094A2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Mishka Dames</dc:creator>
  <cp:keywords/>
  <dc:description/>
  <cp:lastModifiedBy>Mokone</cp:lastModifiedBy>
  <cp:revision>3</cp:revision>
  <cp:lastPrinted>2023-06-14T14:46:00Z</cp:lastPrinted>
  <dcterms:created xsi:type="dcterms:W3CDTF">2023-06-21T08:08:00Z</dcterms:created>
  <dcterms:modified xsi:type="dcterms:W3CDTF">2023-06-21T08:11:00Z</dcterms:modified>
</cp:coreProperties>
</file>