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51F53382">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1507394E" w:rsidR="00665539" w:rsidRDefault="00502311" w:rsidP="00FC3DC3">
      <w:pPr>
        <w:spacing w:after="0" w:line="240" w:lineRule="auto"/>
        <w:ind w:left="566" w:hangingChars="236" w:hanging="566"/>
        <w:jc w:val="right"/>
        <w:rPr>
          <w:rFonts w:ascii="Arial" w:eastAsia="Times New Roman" w:hAnsi="Arial" w:cs="Arial"/>
          <w:sz w:val="28"/>
          <w:szCs w:val="28"/>
          <w:lang w:eastAsia="en-GB"/>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56BC6810">
                <wp:simplePos x="0" y="0"/>
                <wp:positionH relativeFrom="margin">
                  <wp:posOffset>-177800</wp:posOffset>
                </wp:positionH>
                <wp:positionV relativeFrom="paragraph">
                  <wp:posOffset>167005</wp:posOffset>
                </wp:positionV>
                <wp:extent cx="3232785" cy="213995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139950"/>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6749C74C" w:rsidR="00494B3B" w:rsidRDefault="00D80922" w:rsidP="00D8092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 xml:space="preserve">REPORTABLE: </w:t>
                            </w:r>
                            <w:r w:rsidR="00494B3B" w:rsidRPr="00105042">
                              <w:rPr>
                                <w:rFonts w:ascii="Century Gothic" w:hAnsi="Century Gothic"/>
                                <w:b/>
                                <w:bCs/>
                                <w:sz w:val="20"/>
                                <w:szCs w:val="20"/>
                                <w:u w:val="single"/>
                              </w:rPr>
                              <w:t>NO</w:t>
                            </w:r>
                          </w:p>
                          <w:p w14:paraId="240656F9" w14:textId="3365E688" w:rsidR="00494B3B" w:rsidRDefault="00D80922" w:rsidP="00D8092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 xml:space="preserve">OF INTEREST TO OTHER JUDGES: </w:t>
                            </w:r>
                            <w:r w:rsidR="00494B3B" w:rsidRPr="009631D4">
                              <w:rPr>
                                <w:rFonts w:ascii="Century Gothic" w:hAnsi="Century Gothic"/>
                                <w:b/>
                                <w:bCs/>
                                <w:sz w:val="20"/>
                                <w:szCs w:val="20"/>
                                <w:u w:val="single"/>
                              </w:rPr>
                              <w:t>NO</w:t>
                            </w:r>
                          </w:p>
                          <w:p w14:paraId="22436154" w14:textId="1E580FE1" w:rsidR="00494B3B" w:rsidRDefault="00D80922" w:rsidP="00D8092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 xml:space="preserve">REVISED: </w:t>
                            </w:r>
                            <w:r w:rsidR="00494B3B" w:rsidRPr="009631D4">
                              <w:rPr>
                                <w:rFonts w:ascii="Century Gothic" w:hAnsi="Century Gothic"/>
                                <w:b/>
                                <w:bCs/>
                                <w:sz w:val="20"/>
                                <w:szCs w:val="20"/>
                                <w:u w:val="single"/>
                              </w:rPr>
                              <w:t>NO</w:t>
                            </w:r>
                            <w:r w:rsidR="00502311" w:rsidRPr="00502311">
                              <w:rPr>
                                <w:noProof/>
                              </w:rPr>
                              <w:t xml:space="preserve"> </w:t>
                            </w:r>
                            <w:r w:rsidR="00502311">
                              <w:rPr>
                                <w:noProof/>
                                <w:lang w:val="en-US"/>
                              </w:rPr>
                              <w:drawing>
                                <wp:inline distT="0" distB="0" distL="0" distR="0" wp14:anchorId="63DDFA3E" wp14:editId="519E4935">
                                  <wp:extent cx="1581150" cy="565150"/>
                                  <wp:effectExtent l="0" t="0" r="0" b="6350"/>
                                  <wp:docPr id="1517343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343298" name=""/>
                                          <pic:cNvPicPr/>
                                        </pic:nvPicPr>
                                        <pic:blipFill>
                                          <a:blip r:embed="rId10"/>
                                          <a:stretch>
                                            <a:fillRect/>
                                          </a:stretch>
                                        </pic:blipFill>
                                        <pic:spPr>
                                          <a:xfrm>
                                            <a:off x="0" y="0"/>
                                            <a:ext cx="1581150" cy="565150"/>
                                          </a:xfrm>
                                          <a:prstGeom prst="rect">
                                            <a:avLst/>
                                          </a:prstGeom>
                                        </pic:spPr>
                                      </pic:pic>
                                    </a:graphicData>
                                  </a:graphic>
                                </wp:inline>
                              </w:drawing>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46BFF4D"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962ADE">
                              <w:rPr>
                                <w:rFonts w:ascii="Century Gothic" w:hAnsi="Century Gothic"/>
                                <w:sz w:val="20"/>
                                <w:szCs w:val="20"/>
                              </w:rPr>
                              <w:t>1</w:t>
                            </w:r>
                            <w:r w:rsidR="00105042">
                              <w:rPr>
                                <w:rFonts w:ascii="Century Gothic" w:hAnsi="Century Gothic"/>
                                <w:sz w:val="20"/>
                                <w:szCs w:val="20"/>
                              </w:rPr>
                              <w:t>1</w:t>
                            </w:r>
                            <w:r w:rsidR="00962ADE">
                              <w:rPr>
                                <w:rFonts w:ascii="Century Gothic" w:hAnsi="Century Gothic"/>
                                <w:sz w:val="20"/>
                                <w:szCs w:val="20"/>
                              </w:rPr>
                              <w:t xml:space="preserve"> July 2023</w:t>
                            </w:r>
                            <w:r w:rsidR="00494B3B">
                              <w:rPr>
                                <w:rFonts w:ascii="Century Gothic" w:hAnsi="Century Gothic"/>
                                <w:sz w:val="20"/>
                                <w:szCs w:val="20"/>
                              </w:rPr>
                              <w:tab/>
                            </w:r>
                            <w:r w:rsidR="00B047A5">
                              <w:rPr>
                                <w:rFonts w:ascii="Century Gothic" w:hAnsi="Century Gothic"/>
                                <w:sz w:val="20"/>
                                <w:szCs w:val="20"/>
                              </w:rPr>
                              <w:tab/>
                            </w:r>
                            <w:r w:rsidR="00105042">
                              <w:rPr>
                                <w:rFonts w:ascii="Century Gothic" w:hAnsi="Century Gothic"/>
                                <w:sz w:val="20"/>
                                <w:szCs w:val="20"/>
                              </w:rPr>
                              <w:t>FHH Kehrhahn</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14pt;margin-top:13.15pt;width:254.55pt;height:1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9lLAIAAFEEAAAOAAAAZHJzL2Uyb0RvYy54bWysVNtu2zAMfR+wfxD0vjhxkj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">
                <v:textbox>
                  <w:txbxContent>
                    <w:p w14:paraId="397DD474" w14:textId="77777777" w:rsidR="00494B3B" w:rsidRDefault="00494B3B" w:rsidP="00ED2FC5">
                      <w:pPr>
                        <w:jc w:val="center"/>
                        <w:rPr>
                          <w:rFonts w:ascii="Century Gothic" w:hAnsi="Century Gothic"/>
                          <w:b/>
                          <w:sz w:val="20"/>
                          <w:szCs w:val="20"/>
                        </w:rPr>
                      </w:pPr>
                    </w:p>
                    <w:p w14:paraId="2B4C2A7A" w14:textId="6749C74C" w:rsidR="00494B3B" w:rsidRDefault="00D80922" w:rsidP="00D8092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 xml:space="preserve">REPORTABLE: </w:t>
                      </w:r>
                      <w:r w:rsidR="00494B3B" w:rsidRPr="00105042">
                        <w:rPr>
                          <w:rFonts w:ascii="Century Gothic" w:hAnsi="Century Gothic"/>
                          <w:b/>
                          <w:bCs/>
                          <w:sz w:val="20"/>
                          <w:szCs w:val="20"/>
                          <w:u w:val="single"/>
                        </w:rPr>
                        <w:t>NO</w:t>
                      </w:r>
                    </w:p>
                    <w:p w14:paraId="240656F9" w14:textId="3365E688" w:rsidR="00494B3B" w:rsidRDefault="00D80922" w:rsidP="00D8092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 xml:space="preserve">OF INTEREST TO OTHER JUDGES: </w:t>
                      </w:r>
                      <w:r w:rsidR="00494B3B" w:rsidRPr="009631D4">
                        <w:rPr>
                          <w:rFonts w:ascii="Century Gothic" w:hAnsi="Century Gothic"/>
                          <w:b/>
                          <w:bCs/>
                          <w:sz w:val="20"/>
                          <w:szCs w:val="20"/>
                          <w:u w:val="single"/>
                        </w:rPr>
                        <w:t>NO</w:t>
                      </w:r>
                    </w:p>
                    <w:p w14:paraId="22436154" w14:textId="1E580FE1" w:rsidR="00494B3B" w:rsidRDefault="00D80922" w:rsidP="00D8092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 xml:space="preserve">REVISED: </w:t>
                      </w:r>
                      <w:r w:rsidR="00494B3B" w:rsidRPr="009631D4">
                        <w:rPr>
                          <w:rFonts w:ascii="Century Gothic" w:hAnsi="Century Gothic"/>
                          <w:b/>
                          <w:bCs/>
                          <w:sz w:val="20"/>
                          <w:szCs w:val="20"/>
                          <w:u w:val="single"/>
                        </w:rPr>
                        <w:t>NO</w:t>
                      </w:r>
                      <w:r w:rsidR="00502311" w:rsidRPr="00502311">
                        <w:rPr>
                          <w:noProof/>
                        </w:rPr>
                        <w:t xml:space="preserve"> </w:t>
                      </w:r>
                      <w:r w:rsidR="00502311">
                        <w:rPr>
                          <w:noProof/>
                          <w:lang w:val="en-US"/>
                        </w:rPr>
                        <w:drawing>
                          <wp:inline distT="0" distB="0" distL="0" distR="0" wp14:anchorId="63DDFA3E" wp14:editId="519E4935">
                            <wp:extent cx="1581150" cy="565150"/>
                            <wp:effectExtent l="0" t="0" r="0" b="6350"/>
                            <wp:docPr id="1517343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343298" name=""/>
                                    <pic:cNvPicPr/>
                                  </pic:nvPicPr>
                                  <pic:blipFill>
                                    <a:blip r:embed="rId10"/>
                                    <a:stretch>
                                      <a:fillRect/>
                                    </a:stretch>
                                  </pic:blipFill>
                                  <pic:spPr>
                                    <a:xfrm>
                                      <a:off x="0" y="0"/>
                                      <a:ext cx="1581150" cy="565150"/>
                                    </a:xfrm>
                                    <a:prstGeom prst="rect">
                                      <a:avLst/>
                                    </a:prstGeom>
                                  </pic:spPr>
                                </pic:pic>
                              </a:graphicData>
                            </a:graphic>
                          </wp:inline>
                        </w:drawing>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46BFF4D"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962ADE">
                        <w:rPr>
                          <w:rFonts w:ascii="Century Gothic" w:hAnsi="Century Gothic"/>
                          <w:sz w:val="20"/>
                          <w:szCs w:val="20"/>
                        </w:rPr>
                        <w:t>1</w:t>
                      </w:r>
                      <w:r w:rsidR="00105042">
                        <w:rPr>
                          <w:rFonts w:ascii="Century Gothic" w:hAnsi="Century Gothic"/>
                          <w:sz w:val="20"/>
                          <w:szCs w:val="20"/>
                        </w:rPr>
                        <w:t>1</w:t>
                      </w:r>
                      <w:r w:rsidR="00962ADE">
                        <w:rPr>
                          <w:rFonts w:ascii="Century Gothic" w:hAnsi="Century Gothic"/>
                          <w:sz w:val="20"/>
                          <w:szCs w:val="20"/>
                        </w:rPr>
                        <w:t xml:space="preserve"> July 2023</w:t>
                      </w:r>
                      <w:r w:rsidR="00494B3B">
                        <w:rPr>
                          <w:rFonts w:ascii="Century Gothic" w:hAnsi="Century Gothic"/>
                          <w:sz w:val="20"/>
                          <w:szCs w:val="20"/>
                        </w:rPr>
                        <w:tab/>
                      </w:r>
                      <w:r w:rsidR="00B047A5">
                        <w:rPr>
                          <w:rFonts w:ascii="Century Gothic" w:hAnsi="Century Gothic"/>
                          <w:sz w:val="20"/>
                          <w:szCs w:val="20"/>
                        </w:rPr>
                        <w:tab/>
                      </w:r>
                      <w:r w:rsidR="00105042">
                        <w:rPr>
                          <w:rFonts w:ascii="Century Gothic" w:hAnsi="Century Gothic"/>
                          <w:sz w:val="20"/>
                          <w:szCs w:val="20"/>
                        </w:rPr>
                        <w:t>FHH Kehrhahn</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9631D4">
        <w:rPr>
          <w:rFonts w:ascii="Arial" w:eastAsia="Times New Roman" w:hAnsi="Arial" w:cs="Arial"/>
          <w:sz w:val="28"/>
          <w:szCs w:val="28"/>
          <w:lang w:eastAsia="en-GB"/>
        </w:rPr>
        <w:t>11869/2021</w:t>
      </w:r>
    </w:p>
    <w:p w14:paraId="633CC936" w14:textId="15892C9E"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760ED147" w:rsidR="00C160A1" w:rsidRPr="003151F4" w:rsidRDefault="00C160A1" w:rsidP="00C160A1">
      <w:pPr>
        <w:spacing w:before="120" w:after="120" w:line="360" w:lineRule="auto"/>
        <w:jc w:val="center"/>
        <w:rPr>
          <w:rFonts w:ascii="Arial" w:hAnsi="Arial" w:cs="Arial"/>
          <w:sz w:val="24"/>
          <w:szCs w:val="24"/>
        </w:rPr>
      </w:pP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474DF364" w14:textId="77777777" w:rsidR="00105042" w:rsidRPr="00105042" w:rsidRDefault="00105042" w:rsidP="00105042">
      <w:pPr>
        <w:spacing w:after="0" w:line="480" w:lineRule="auto"/>
        <w:jc w:val="right"/>
        <w:rPr>
          <w:rFonts w:ascii="Arial" w:eastAsia="Times New Roman" w:hAnsi="Arial" w:cs="Times New Roman"/>
          <w:bCs/>
          <w:sz w:val="24"/>
          <w:szCs w:val="24"/>
        </w:rPr>
      </w:pPr>
    </w:p>
    <w:p w14:paraId="147F2D34" w14:textId="77777777" w:rsidR="00105042" w:rsidRPr="00105042" w:rsidRDefault="00105042" w:rsidP="00105042">
      <w:pPr>
        <w:spacing w:after="0" w:line="480" w:lineRule="auto"/>
        <w:rPr>
          <w:rFonts w:ascii="Arial" w:eastAsia="Times New Roman" w:hAnsi="Arial" w:cs="Times New Roman"/>
          <w:sz w:val="24"/>
          <w:szCs w:val="24"/>
        </w:rPr>
      </w:pPr>
      <w:r w:rsidRPr="00105042">
        <w:rPr>
          <w:rFonts w:ascii="Arial" w:eastAsia="Times New Roman" w:hAnsi="Arial" w:cs="Times New Roman"/>
          <w:sz w:val="24"/>
          <w:szCs w:val="24"/>
        </w:rPr>
        <w:t>In the matter between:</w:t>
      </w:r>
    </w:p>
    <w:p w14:paraId="6DF5F09D" w14:textId="77777777" w:rsidR="00105042" w:rsidRPr="00105042" w:rsidRDefault="00105042" w:rsidP="00105042">
      <w:pPr>
        <w:spacing w:after="0" w:line="480" w:lineRule="auto"/>
        <w:jc w:val="both"/>
        <w:rPr>
          <w:rFonts w:ascii="Arial" w:eastAsia="Times New Roman" w:hAnsi="Arial" w:cs="Times New Roman"/>
          <w:sz w:val="24"/>
          <w:szCs w:val="24"/>
          <w:lang w:val="en-GB"/>
        </w:rPr>
      </w:pPr>
    </w:p>
    <w:p w14:paraId="0F1CB73E" w14:textId="77777777" w:rsidR="00105042" w:rsidRPr="00105042" w:rsidRDefault="00105042" w:rsidP="00105042">
      <w:pPr>
        <w:spacing w:after="0" w:line="240" w:lineRule="auto"/>
        <w:rPr>
          <w:rFonts w:ascii="Arial" w:eastAsia="Times New Roman" w:hAnsi="Arial" w:cs="Arial"/>
          <w:sz w:val="24"/>
          <w:szCs w:val="24"/>
          <w:lang w:val="en-GB"/>
        </w:rPr>
      </w:pPr>
      <w:r w:rsidRPr="00105042">
        <w:rPr>
          <w:rFonts w:ascii="Arial" w:eastAsia="Times New Roman" w:hAnsi="Arial" w:cs="Arial"/>
          <w:sz w:val="24"/>
          <w:szCs w:val="24"/>
          <w:lang w:val="en-GB"/>
        </w:rPr>
        <w:t>BOLISH NOMNIKELO</w:t>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t>Plaintiff</w:t>
      </w:r>
    </w:p>
    <w:p w14:paraId="5BAE70E8" w14:textId="77777777" w:rsidR="00105042" w:rsidRPr="00105042" w:rsidRDefault="00105042" w:rsidP="00105042">
      <w:pPr>
        <w:spacing w:after="0" w:line="240" w:lineRule="auto"/>
        <w:rPr>
          <w:rFonts w:ascii="Arial" w:eastAsia="Times New Roman" w:hAnsi="Arial" w:cs="Arial"/>
          <w:sz w:val="24"/>
          <w:szCs w:val="24"/>
          <w:lang w:val="en-GB"/>
        </w:rPr>
      </w:pPr>
    </w:p>
    <w:p w14:paraId="4E2E54A3" w14:textId="77777777" w:rsidR="00105042" w:rsidRPr="00105042" w:rsidRDefault="00105042" w:rsidP="00105042">
      <w:pPr>
        <w:spacing w:after="0" w:line="240" w:lineRule="auto"/>
        <w:rPr>
          <w:rFonts w:ascii="Arial" w:eastAsia="Times New Roman" w:hAnsi="Arial" w:cs="Arial"/>
          <w:sz w:val="24"/>
          <w:szCs w:val="24"/>
          <w:lang w:val="en-GB"/>
        </w:rPr>
      </w:pPr>
    </w:p>
    <w:p w14:paraId="6271E1AE" w14:textId="77777777" w:rsidR="00105042" w:rsidRPr="00105042" w:rsidRDefault="00105042" w:rsidP="00105042">
      <w:pPr>
        <w:spacing w:after="0" w:line="240" w:lineRule="auto"/>
        <w:rPr>
          <w:rFonts w:ascii="Arial" w:eastAsia="Times New Roman" w:hAnsi="Arial" w:cs="Arial"/>
          <w:sz w:val="24"/>
          <w:szCs w:val="24"/>
          <w:lang w:val="en-GB"/>
        </w:rPr>
      </w:pPr>
      <w:r w:rsidRPr="00105042">
        <w:rPr>
          <w:rFonts w:ascii="Arial" w:eastAsia="Times New Roman" w:hAnsi="Arial" w:cs="Arial"/>
          <w:sz w:val="24"/>
          <w:szCs w:val="24"/>
          <w:lang w:val="en-GB"/>
        </w:rPr>
        <w:t>and</w:t>
      </w:r>
    </w:p>
    <w:p w14:paraId="45EBC2B4" w14:textId="77777777" w:rsidR="00105042" w:rsidRPr="00105042" w:rsidRDefault="00105042" w:rsidP="00105042">
      <w:pPr>
        <w:spacing w:after="0" w:line="240" w:lineRule="auto"/>
        <w:rPr>
          <w:rFonts w:ascii="Arial" w:eastAsia="Times New Roman" w:hAnsi="Arial" w:cs="Arial"/>
          <w:sz w:val="24"/>
          <w:szCs w:val="24"/>
          <w:lang w:val="en-GB"/>
        </w:rPr>
      </w:pPr>
    </w:p>
    <w:p w14:paraId="00993BDA" w14:textId="77777777" w:rsidR="00105042" w:rsidRPr="00105042" w:rsidRDefault="00105042" w:rsidP="00105042">
      <w:pPr>
        <w:spacing w:after="0" w:line="240" w:lineRule="auto"/>
        <w:rPr>
          <w:rFonts w:ascii="Arial" w:eastAsia="Times New Roman" w:hAnsi="Arial" w:cs="Arial"/>
          <w:sz w:val="24"/>
          <w:szCs w:val="24"/>
          <w:lang w:val="en-GB"/>
        </w:rPr>
      </w:pPr>
    </w:p>
    <w:p w14:paraId="1199C01D" w14:textId="77777777" w:rsidR="00105042" w:rsidRPr="00105042" w:rsidRDefault="00105042" w:rsidP="00105042">
      <w:pPr>
        <w:spacing w:after="0" w:line="240" w:lineRule="auto"/>
        <w:rPr>
          <w:rFonts w:ascii="Arial" w:eastAsia="Times New Roman" w:hAnsi="Arial" w:cs="Arial"/>
          <w:sz w:val="24"/>
          <w:szCs w:val="24"/>
          <w:lang w:val="en-GB"/>
        </w:rPr>
      </w:pPr>
      <w:r w:rsidRPr="00105042">
        <w:rPr>
          <w:rFonts w:ascii="Arial" w:eastAsia="Times New Roman" w:hAnsi="Arial" w:cs="Arial"/>
          <w:sz w:val="24"/>
          <w:szCs w:val="24"/>
          <w:lang w:val="en-GB"/>
        </w:rPr>
        <w:t>THE ROAD ACCIDENT FUND</w:t>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t>Defendant</w:t>
      </w:r>
    </w:p>
    <w:p w14:paraId="526BC891" w14:textId="77777777" w:rsidR="00105042" w:rsidRPr="00105042" w:rsidRDefault="00105042" w:rsidP="00105042">
      <w:pPr>
        <w:spacing w:after="0" w:line="240" w:lineRule="auto"/>
        <w:rPr>
          <w:rFonts w:ascii="Arial" w:eastAsia="Times New Roman" w:hAnsi="Arial" w:cs="Arial"/>
          <w:sz w:val="24"/>
          <w:szCs w:val="24"/>
          <w:lang w:val="en-GB"/>
        </w:rPr>
      </w:pPr>
    </w:p>
    <w:p w14:paraId="0BFA3237" w14:textId="77777777" w:rsidR="00105042" w:rsidRPr="00105042" w:rsidRDefault="00105042" w:rsidP="00105042">
      <w:pPr>
        <w:spacing w:after="0" w:line="480" w:lineRule="auto"/>
        <w:rPr>
          <w:rFonts w:ascii="Arial" w:eastAsia="Times New Roman" w:hAnsi="Arial" w:cs="Times New Roman"/>
          <w:b/>
          <w:bCs/>
          <w:sz w:val="24"/>
          <w:szCs w:val="24"/>
          <w:lang w:val="en-GB"/>
        </w:rPr>
      </w:pPr>
    </w:p>
    <w:p w14:paraId="1865275F" w14:textId="77777777" w:rsidR="00105042" w:rsidRPr="00105042" w:rsidRDefault="00105042" w:rsidP="00105042">
      <w:pPr>
        <w:spacing w:after="0" w:line="480" w:lineRule="auto"/>
        <w:rPr>
          <w:rFonts w:ascii="Arial" w:eastAsia="Times New Roman" w:hAnsi="Arial" w:cs="Times New Roman"/>
          <w:b/>
          <w:bCs/>
          <w:sz w:val="24"/>
          <w:szCs w:val="24"/>
          <w:lang w:val="en-GB"/>
        </w:rPr>
      </w:pPr>
    </w:p>
    <w:p w14:paraId="7BA4349C" w14:textId="77777777" w:rsidR="00105042" w:rsidRPr="00105042" w:rsidRDefault="00105042" w:rsidP="00105042">
      <w:pPr>
        <w:spacing w:after="0" w:line="480" w:lineRule="auto"/>
        <w:rPr>
          <w:rFonts w:ascii="Arial" w:eastAsia="Times New Roman" w:hAnsi="Arial" w:cs="Times New Roman"/>
          <w:sz w:val="24"/>
          <w:szCs w:val="24"/>
          <w:lang w:val="en-GB"/>
        </w:rPr>
      </w:pPr>
      <w:r w:rsidRPr="00105042">
        <w:rPr>
          <w:rFonts w:ascii="Arial" w:eastAsia="Times New Roman" w:hAnsi="Arial" w:cs="Times New Roman"/>
          <w:b/>
          <w:bCs/>
          <w:sz w:val="24"/>
          <w:szCs w:val="24"/>
          <w:lang w:val="en-GB"/>
        </w:rPr>
        <w:t>Coram</w:t>
      </w:r>
      <w:r w:rsidRPr="00105042">
        <w:rPr>
          <w:rFonts w:ascii="Arial" w:eastAsia="Times New Roman" w:hAnsi="Arial" w:cs="Times New Roman"/>
          <w:sz w:val="24"/>
          <w:szCs w:val="24"/>
          <w:lang w:val="en-GB"/>
        </w:rPr>
        <w:t>:</w:t>
      </w:r>
      <w:r w:rsidRPr="00105042">
        <w:rPr>
          <w:rFonts w:ascii="Arial" w:eastAsia="Times New Roman" w:hAnsi="Arial" w:cs="Times New Roman"/>
          <w:sz w:val="24"/>
          <w:szCs w:val="24"/>
          <w:lang w:val="en-GB"/>
        </w:rPr>
        <w:tab/>
      </w:r>
      <w:r w:rsidRPr="00105042">
        <w:rPr>
          <w:rFonts w:ascii="Arial" w:eastAsia="Times New Roman" w:hAnsi="Arial" w:cs="Times New Roman"/>
          <w:sz w:val="24"/>
          <w:szCs w:val="24"/>
          <w:lang w:val="en-GB"/>
        </w:rPr>
        <w:tab/>
        <w:t>FHH KEHRHAHN (AJ)</w:t>
      </w:r>
    </w:p>
    <w:p w14:paraId="6583415A" w14:textId="77777777" w:rsidR="00105042" w:rsidRPr="00105042" w:rsidRDefault="00105042" w:rsidP="00105042">
      <w:pPr>
        <w:spacing w:after="0" w:line="480" w:lineRule="auto"/>
        <w:rPr>
          <w:rFonts w:ascii="Arial" w:eastAsia="Times New Roman" w:hAnsi="Arial" w:cs="Times New Roman"/>
          <w:sz w:val="24"/>
          <w:szCs w:val="24"/>
          <w:lang w:val="en-GB"/>
        </w:rPr>
      </w:pPr>
    </w:p>
    <w:p w14:paraId="776EFD1F" w14:textId="744EE922" w:rsidR="00105042" w:rsidRPr="00105042" w:rsidRDefault="00105042" w:rsidP="00105042">
      <w:pPr>
        <w:spacing w:after="0" w:line="480" w:lineRule="auto"/>
        <w:rPr>
          <w:rFonts w:ascii="Arial" w:eastAsia="Times New Roman" w:hAnsi="Arial" w:cs="Times New Roman"/>
          <w:sz w:val="24"/>
          <w:szCs w:val="24"/>
          <w:lang w:val="en-GB"/>
        </w:rPr>
      </w:pPr>
      <w:r w:rsidRPr="00105042">
        <w:rPr>
          <w:rFonts w:ascii="Arial" w:eastAsia="Times New Roman" w:hAnsi="Arial" w:cs="Times New Roman"/>
          <w:b/>
          <w:bCs/>
          <w:sz w:val="24"/>
          <w:szCs w:val="24"/>
          <w:lang w:val="en-GB"/>
        </w:rPr>
        <w:lastRenderedPageBreak/>
        <w:t>Heard</w:t>
      </w:r>
      <w:r w:rsidRPr="00105042">
        <w:rPr>
          <w:rFonts w:ascii="Arial" w:eastAsia="Times New Roman" w:hAnsi="Arial" w:cs="Times New Roman"/>
          <w:sz w:val="24"/>
          <w:szCs w:val="24"/>
          <w:lang w:val="en-GB"/>
        </w:rPr>
        <w:t>:</w:t>
      </w:r>
      <w:r w:rsidRPr="00105042">
        <w:rPr>
          <w:rFonts w:ascii="Arial" w:eastAsia="Times New Roman" w:hAnsi="Arial" w:cs="Times New Roman"/>
          <w:sz w:val="24"/>
          <w:szCs w:val="24"/>
          <w:lang w:val="en-GB"/>
        </w:rPr>
        <w:tab/>
      </w:r>
      <w:r w:rsidRPr="00105042">
        <w:rPr>
          <w:rFonts w:ascii="Arial" w:eastAsia="Times New Roman" w:hAnsi="Arial" w:cs="Times New Roman"/>
          <w:sz w:val="24"/>
          <w:szCs w:val="24"/>
          <w:lang w:val="en-GB"/>
        </w:rPr>
        <w:tab/>
        <w:t>2</w:t>
      </w:r>
      <w:r w:rsidR="009631D4">
        <w:rPr>
          <w:rFonts w:ascii="Arial" w:eastAsia="Times New Roman" w:hAnsi="Arial" w:cs="Times New Roman"/>
          <w:sz w:val="24"/>
          <w:szCs w:val="24"/>
          <w:lang w:val="en-GB"/>
        </w:rPr>
        <w:t>8</w:t>
      </w:r>
      <w:r w:rsidRPr="00105042">
        <w:rPr>
          <w:rFonts w:ascii="Arial" w:eastAsia="Times New Roman" w:hAnsi="Arial" w:cs="Times New Roman"/>
          <w:sz w:val="24"/>
          <w:szCs w:val="24"/>
          <w:lang w:val="en-GB"/>
        </w:rPr>
        <w:t xml:space="preserve"> June 2023</w:t>
      </w:r>
      <w:r w:rsidRPr="00105042">
        <w:rPr>
          <w:rFonts w:ascii="Arial" w:eastAsia="Times New Roman" w:hAnsi="Arial" w:cs="Times New Roman"/>
          <w:sz w:val="24"/>
          <w:szCs w:val="24"/>
          <w:lang w:val="en-GB"/>
        </w:rPr>
        <w:tab/>
      </w:r>
      <w:r w:rsidRPr="00105042">
        <w:rPr>
          <w:rFonts w:ascii="Arial" w:eastAsia="Times New Roman" w:hAnsi="Arial" w:cs="Times New Roman"/>
          <w:sz w:val="24"/>
          <w:szCs w:val="24"/>
          <w:lang w:val="en-GB"/>
        </w:rPr>
        <w:tab/>
      </w:r>
    </w:p>
    <w:p w14:paraId="77F18FE2" w14:textId="77777777" w:rsidR="00105042" w:rsidRPr="00105042" w:rsidRDefault="00105042" w:rsidP="00105042">
      <w:pPr>
        <w:spacing w:after="0" w:line="480" w:lineRule="auto"/>
        <w:jc w:val="both"/>
        <w:rPr>
          <w:rFonts w:ascii="Arial" w:eastAsia="Times New Roman" w:hAnsi="Arial" w:cs="Times New Roman"/>
          <w:sz w:val="24"/>
          <w:szCs w:val="24"/>
          <w:lang w:val="en-GB"/>
        </w:rPr>
      </w:pPr>
    </w:p>
    <w:p w14:paraId="0929DA99" w14:textId="4936E114" w:rsidR="00105042" w:rsidRPr="00105042" w:rsidRDefault="00105042" w:rsidP="00105042">
      <w:pPr>
        <w:spacing w:after="0" w:line="480" w:lineRule="auto"/>
        <w:ind w:left="2160" w:hanging="2160"/>
        <w:jc w:val="both"/>
        <w:rPr>
          <w:rFonts w:ascii="Arial" w:eastAsia="Times New Roman" w:hAnsi="Arial" w:cs="Times New Roman"/>
          <w:sz w:val="24"/>
          <w:szCs w:val="24"/>
          <w:lang w:val="en-GB"/>
        </w:rPr>
      </w:pPr>
      <w:r w:rsidRPr="00105042">
        <w:rPr>
          <w:rFonts w:ascii="Arial" w:eastAsia="Times New Roman" w:hAnsi="Arial" w:cs="Times New Roman"/>
          <w:b/>
          <w:bCs/>
          <w:sz w:val="24"/>
          <w:szCs w:val="24"/>
          <w:lang w:val="en-GB"/>
        </w:rPr>
        <w:t>Delivered</w:t>
      </w:r>
      <w:r w:rsidRPr="00105042">
        <w:rPr>
          <w:rFonts w:ascii="Arial" w:eastAsia="Times New Roman" w:hAnsi="Arial" w:cs="Times New Roman"/>
          <w:sz w:val="24"/>
          <w:szCs w:val="24"/>
          <w:lang w:val="en-GB"/>
        </w:rPr>
        <w:t>:</w:t>
      </w:r>
      <w:r w:rsidRPr="00105042">
        <w:rPr>
          <w:rFonts w:ascii="Arial" w:eastAsia="Times New Roman" w:hAnsi="Arial" w:cs="Times New Roman"/>
          <w:sz w:val="24"/>
          <w:szCs w:val="24"/>
          <w:lang w:val="en-GB"/>
        </w:rPr>
        <w:tab/>
        <w:t xml:space="preserve">This judgement is handed down electronically by circulation to the parties’ representatives by e-mail and publication on Case Lines and released to SAFLII. The date for the hand down is deemed to be 11 July 2023 at </w:t>
      </w:r>
      <w:r w:rsidR="009631D4">
        <w:rPr>
          <w:rFonts w:ascii="Arial" w:eastAsia="Times New Roman" w:hAnsi="Arial" w:cs="Times New Roman"/>
          <w:sz w:val="24"/>
          <w:szCs w:val="24"/>
          <w:lang w:val="en-GB"/>
        </w:rPr>
        <w:t>16</w:t>
      </w:r>
      <w:r w:rsidRPr="00105042">
        <w:rPr>
          <w:rFonts w:ascii="Arial" w:eastAsia="Times New Roman" w:hAnsi="Arial" w:cs="Times New Roman"/>
          <w:sz w:val="24"/>
          <w:szCs w:val="24"/>
          <w:lang w:val="en-GB"/>
        </w:rPr>
        <w:t>h00.</w:t>
      </w:r>
    </w:p>
    <w:p w14:paraId="25B3DF0C" w14:textId="77777777" w:rsidR="00105042" w:rsidRPr="00105042" w:rsidRDefault="00105042" w:rsidP="00105042">
      <w:pPr>
        <w:spacing w:after="0" w:line="480" w:lineRule="auto"/>
        <w:ind w:left="1440" w:hanging="1440"/>
        <w:jc w:val="both"/>
        <w:rPr>
          <w:rFonts w:ascii="Arial" w:eastAsia="Times New Roman" w:hAnsi="Arial" w:cs="Times New Roman"/>
          <w:sz w:val="24"/>
          <w:szCs w:val="24"/>
          <w:lang w:val="en-GB"/>
        </w:rPr>
      </w:pPr>
    </w:p>
    <w:p w14:paraId="0080A36F" w14:textId="77777777" w:rsidR="00105042" w:rsidRPr="00105042" w:rsidRDefault="00105042" w:rsidP="00105042">
      <w:pPr>
        <w:spacing w:after="0" w:line="480" w:lineRule="auto"/>
        <w:ind w:left="2160" w:hanging="2160"/>
        <w:jc w:val="both"/>
        <w:rPr>
          <w:rFonts w:ascii="Arial" w:eastAsia="Times New Roman" w:hAnsi="Arial" w:cs="Times New Roman"/>
          <w:sz w:val="24"/>
          <w:szCs w:val="24"/>
          <w:lang w:val="en-GB"/>
        </w:rPr>
      </w:pPr>
      <w:r w:rsidRPr="00105042">
        <w:rPr>
          <w:rFonts w:ascii="Arial" w:eastAsia="Times New Roman" w:hAnsi="Arial" w:cs="Times New Roman"/>
          <w:b/>
          <w:bCs/>
          <w:sz w:val="24"/>
          <w:szCs w:val="24"/>
          <w:lang w:val="en-GB"/>
        </w:rPr>
        <w:t>Summary</w:t>
      </w:r>
      <w:r w:rsidRPr="00105042">
        <w:rPr>
          <w:rFonts w:ascii="Arial" w:eastAsia="Times New Roman" w:hAnsi="Arial" w:cs="Times New Roman"/>
          <w:sz w:val="24"/>
          <w:szCs w:val="24"/>
          <w:lang w:val="en-GB"/>
        </w:rPr>
        <w:t>:</w:t>
      </w:r>
      <w:r w:rsidRPr="00105042">
        <w:rPr>
          <w:rFonts w:ascii="Arial" w:eastAsia="Times New Roman" w:hAnsi="Arial" w:cs="Times New Roman"/>
          <w:sz w:val="24"/>
          <w:szCs w:val="24"/>
          <w:lang w:val="en-GB"/>
        </w:rPr>
        <w:tab/>
      </w:r>
      <w:r w:rsidRPr="00105042">
        <w:rPr>
          <w:rFonts w:ascii="Arial" w:eastAsia="Times New Roman" w:hAnsi="Arial" w:cs="Times New Roman"/>
          <w:b/>
          <w:bCs/>
          <w:sz w:val="24"/>
          <w:szCs w:val="24"/>
          <w:lang w:val="en-GB"/>
        </w:rPr>
        <w:t>Practice</w:t>
      </w:r>
      <w:r w:rsidRPr="00105042">
        <w:rPr>
          <w:rFonts w:ascii="Arial" w:eastAsia="Times New Roman" w:hAnsi="Arial" w:cs="Times New Roman"/>
          <w:sz w:val="24"/>
          <w:szCs w:val="24"/>
          <w:lang w:val="en-GB"/>
        </w:rPr>
        <w:t xml:space="preserve">- Court pronouncing on merits and postponing only the issue of quantum- Unless there is a clear intention by the parties to the contrary, asking the court to adjudicate the ‘merits’ and postponing exclusively the issue of ‘quantum’ </w:t>
      </w:r>
      <w:r w:rsidRPr="00105042">
        <w:rPr>
          <w:rFonts w:ascii="Arial" w:eastAsia="Times New Roman" w:hAnsi="Arial" w:cs="Times New Roman"/>
          <w:i/>
          <w:iCs/>
          <w:sz w:val="24"/>
          <w:szCs w:val="24"/>
          <w:lang w:val="en-GB"/>
        </w:rPr>
        <w:t>sine die</w:t>
      </w:r>
      <w:r w:rsidRPr="00105042">
        <w:rPr>
          <w:rFonts w:ascii="Arial" w:eastAsia="Times New Roman" w:hAnsi="Arial" w:cs="Times New Roman"/>
          <w:sz w:val="24"/>
          <w:szCs w:val="24"/>
          <w:lang w:val="en-GB"/>
        </w:rPr>
        <w:t xml:space="preserve">, without more, has the effect that the merits order disposes of everything bar the quantum of damages. </w:t>
      </w:r>
    </w:p>
    <w:p w14:paraId="620A8528" w14:textId="77777777" w:rsidR="00105042" w:rsidRPr="00105042" w:rsidRDefault="00105042" w:rsidP="00105042">
      <w:pPr>
        <w:spacing w:after="0" w:line="480" w:lineRule="auto"/>
        <w:ind w:left="2160" w:hanging="2160"/>
        <w:jc w:val="both"/>
        <w:rPr>
          <w:rFonts w:ascii="Arial" w:eastAsia="Times New Roman" w:hAnsi="Arial" w:cs="Times New Roman"/>
          <w:sz w:val="24"/>
          <w:szCs w:val="24"/>
          <w:lang w:val="en-GB"/>
        </w:rPr>
      </w:pPr>
    </w:p>
    <w:p w14:paraId="48A33356" w14:textId="77777777" w:rsidR="00105042" w:rsidRPr="00105042" w:rsidRDefault="00105042" w:rsidP="00105042">
      <w:pPr>
        <w:spacing w:after="0" w:line="480" w:lineRule="auto"/>
        <w:ind w:left="2160" w:hanging="2160"/>
        <w:jc w:val="both"/>
        <w:rPr>
          <w:rFonts w:ascii="Arial" w:eastAsia="Times New Roman" w:hAnsi="Arial" w:cs="Times New Roman"/>
          <w:sz w:val="24"/>
          <w:szCs w:val="24"/>
          <w:lang w:val="en-GB"/>
        </w:rPr>
      </w:pPr>
      <w:r w:rsidRPr="00105042">
        <w:rPr>
          <w:rFonts w:ascii="Arial" w:eastAsia="Times New Roman" w:hAnsi="Arial" w:cs="Times New Roman"/>
          <w:b/>
          <w:bCs/>
          <w:sz w:val="24"/>
          <w:szCs w:val="24"/>
          <w:lang w:val="en-GB"/>
        </w:rPr>
        <w:tab/>
        <w:t xml:space="preserve">Damages- Negligence or unlawful act- Third party compensation- </w:t>
      </w:r>
      <w:r w:rsidRPr="00105042">
        <w:rPr>
          <w:rFonts w:ascii="Arial" w:eastAsia="Times New Roman" w:hAnsi="Arial" w:cs="Times New Roman"/>
          <w:sz w:val="24"/>
          <w:szCs w:val="24"/>
          <w:lang w:val="en-GB"/>
        </w:rPr>
        <w:t>The</w:t>
      </w:r>
      <w:r w:rsidRPr="00105042">
        <w:rPr>
          <w:rFonts w:ascii="Arial" w:eastAsia="Times New Roman" w:hAnsi="Arial" w:cs="Times New Roman"/>
          <w:b/>
          <w:bCs/>
          <w:sz w:val="24"/>
          <w:szCs w:val="24"/>
          <w:lang w:val="en-GB"/>
        </w:rPr>
        <w:t xml:space="preserve"> </w:t>
      </w:r>
      <w:r w:rsidRPr="00105042">
        <w:rPr>
          <w:rFonts w:ascii="Arial" w:eastAsia="Times New Roman" w:hAnsi="Arial" w:cs="Times New Roman"/>
          <w:sz w:val="24"/>
          <w:szCs w:val="24"/>
          <w:lang w:val="en-GB"/>
        </w:rPr>
        <w:t>driving over a stone the size of a fist, causing it to be flung into the air and striking a passenger in the adjacent vehicle does not make the Road Accident Fund liable under section 17 of the Act. The injuries suffered by Plaintiff was not caused by negligent driving nor did it arise from a wrongful act associated with the driving of a motor vehicle.</w:t>
      </w:r>
    </w:p>
    <w:p w14:paraId="37F54D73" w14:textId="77777777" w:rsidR="00105042" w:rsidRPr="00105042" w:rsidRDefault="00105042" w:rsidP="00105042">
      <w:pPr>
        <w:keepNext/>
        <w:pBdr>
          <w:bottom w:val="single" w:sz="12" w:space="1" w:color="auto"/>
        </w:pBdr>
        <w:tabs>
          <w:tab w:val="center" w:pos="4680"/>
        </w:tabs>
        <w:spacing w:after="0" w:line="480" w:lineRule="auto"/>
        <w:outlineLvl w:val="0"/>
        <w:rPr>
          <w:rFonts w:ascii="Arial" w:eastAsia="Times New Roman" w:hAnsi="Arial" w:cs="Times New Roman"/>
          <w:b/>
          <w:bCs/>
          <w:sz w:val="24"/>
          <w:szCs w:val="24"/>
          <w:u w:val="single"/>
          <w:lang w:val="en-GB"/>
        </w:rPr>
      </w:pPr>
    </w:p>
    <w:p w14:paraId="58A8FB22" w14:textId="77777777" w:rsidR="00105042" w:rsidRPr="00105042" w:rsidRDefault="00105042" w:rsidP="00105042">
      <w:pPr>
        <w:rPr>
          <w:lang w:val="en-GB"/>
        </w:rPr>
      </w:pPr>
    </w:p>
    <w:p w14:paraId="65B736B1" w14:textId="77777777" w:rsidR="00105042" w:rsidRPr="00105042" w:rsidRDefault="00105042" w:rsidP="00105042">
      <w:pPr>
        <w:pBdr>
          <w:bottom w:val="single" w:sz="12" w:space="1" w:color="auto"/>
        </w:pBdr>
        <w:jc w:val="center"/>
        <w:rPr>
          <w:rFonts w:asciiTheme="minorBidi" w:hAnsiTheme="minorBidi"/>
          <w:b/>
          <w:bCs/>
          <w:sz w:val="24"/>
          <w:szCs w:val="24"/>
          <w:lang w:val="en-GB"/>
        </w:rPr>
      </w:pPr>
      <w:r w:rsidRPr="00105042">
        <w:rPr>
          <w:rFonts w:asciiTheme="minorBidi" w:hAnsiTheme="minorBidi"/>
          <w:b/>
          <w:bCs/>
          <w:sz w:val="24"/>
          <w:szCs w:val="24"/>
          <w:lang w:val="en-GB"/>
        </w:rPr>
        <w:t>ORDER</w:t>
      </w:r>
    </w:p>
    <w:p w14:paraId="40BA215B" w14:textId="77777777" w:rsidR="00105042" w:rsidRPr="00105042" w:rsidRDefault="00105042" w:rsidP="00105042">
      <w:pPr>
        <w:pBdr>
          <w:bottom w:val="single" w:sz="12" w:space="1" w:color="auto"/>
        </w:pBdr>
        <w:rPr>
          <w:lang w:val="en-GB"/>
        </w:rPr>
      </w:pPr>
    </w:p>
    <w:p w14:paraId="3F9E7FF8" w14:textId="77777777" w:rsidR="00105042" w:rsidRPr="00105042" w:rsidRDefault="00105042" w:rsidP="00105042">
      <w:pPr>
        <w:rPr>
          <w:lang w:val="en-GB"/>
        </w:rPr>
      </w:pPr>
    </w:p>
    <w:p w14:paraId="3EA013C0" w14:textId="359488FD" w:rsidR="00105042" w:rsidRPr="00105042" w:rsidRDefault="00D80922" w:rsidP="00D80922">
      <w:pPr>
        <w:spacing w:after="0" w:line="480" w:lineRule="auto"/>
        <w:ind w:left="360" w:hanging="360"/>
        <w:contextualSpacing/>
        <w:rPr>
          <w:rFonts w:ascii="Arial" w:eastAsia="Times New Roman" w:hAnsi="Arial" w:cs="Times New Roman"/>
          <w:sz w:val="24"/>
          <w:szCs w:val="24"/>
          <w:lang w:val="en-GB"/>
        </w:rPr>
      </w:pPr>
      <w:r w:rsidRPr="00105042">
        <w:rPr>
          <w:rFonts w:ascii="Arial" w:eastAsia="Times New Roman" w:hAnsi="Arial" w:cs="Times New Roman"/>
          <w:sz w:val="24"/>
          <w:szCs w:val="24"/>
          <w:lang w:val="en-GB"/>
        </w:rPr>
        <w:lastRenderedPageBreak/>
        <w:t>1.</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I absolve the Defendant from the instance.</w:t>
      </w:r>
    </w:p>
    <w:p w14:paraId="1E22919B" w14:textId="285DE7DB" w:rsidR="00105042" w:rsidRPr="00105042" w:rsidRDefault="00D80922" w:rsidP="00D80922">
      <w:pPr>
        <w:spacing w:after="0" w:line="480" w:lineRule="auto"/>
        <w:ind w:left="360" w:hanging="360"/>
        <w:contextualSpacing/>
        <w:rPr>
          <w:rFonts w:ascii="Arial" w:eastAsia="Times New Roman" w:hAnsi="Arial" w:cs="Times New Roman"/>
          <w:sz w:val="24"/>
          <w:szCs w:val="24"/>
          <w:lang w:val="en-GB"/>
        </w:rPr>
      </w:pPr>
      <w:r w:rsidRPr="00105042">
        <w:rPr>
          <w:rFonts w:ascii="Arial" w:eastAsia="Times New Roman" w:hAnsi="Arial" w:cs="Times New Roman"/>
          <w:sz w:val="24"/>
          <w:szCs w:val="24"/>
          <w:lang w:val="en-GB"/>
        </w:rPr>
        <w:t>2.</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Each party to pay their own costs.</w:t>
      </w:r>
    </w:p>
    <w:p w14:paraId="2F38AD85" w14:textId="77777777" w:rsidR="00105042" w:rsidRPr="00105042" w:rsidRDefault="00105042" w:rsidP="00105042">
      <w:pPr>
        <w:keepNext/>
        <w:pBdr>
          <w:bottom w:val="single" w:sz="12" w:space="1" w:color="auto"/>
        </w:pBdr>
        <w:tabs>
          <w:tab w:val="center" w:pos="4680"/>
        </w:tabs>
        <w:spacing w:after="0" w:line="480" w:lineRule="auto"/>
        <w:outlineLvl w:val="0"/>
        <w:rPr>
          <w:rFonts w:ascii="Arial" w:eastAsia="Times New Roman" w:hAnsi="Arial" w:cs="Times New Roman"/>
          <w:b/>
          <w:bCs/>
          <w:sz w:val="24"/>
          <w:szCs w:val="24"/>
          <w:u w:val="single"/>
          <w:lang w:val="en-GB"/>
        </w:rPr>
      </w:pPr>
    </w:p>
    <w:p w14:paraId="2C65825D" w14:textId="77777777" w:rsidR="00105042" w:rsidRPr="00105042" w:rsidRDefault="00105042" w:rsidP="00105042">
      <w:pPr>
        <w:rPr>
          <w:lang w:val="en-GB"/>
        </w:rPr>
      </w:pPr>
    </w:p>
    <w:p w14:paraId="4D46E25B" w14:textId="77777777" w:rsidR="00105042" w:rsidRPr="00105042" w:rsidRDefault="00105042" w:rsidP="00105042">
      <w:pPr>
        <w:pBdr>
          <w:bottom w:val="single" w:sz="12" w:space="1" w:color="auto"/>
        </w:pBdr>
        <w:jc w:val="center"/>
        <w:rPr>
          <w:rFonts w:asciiTheme="minorBidi" w:hAnsiTheme="minorBidi"/>
          <w:b/>
          <w:bCs/>
          <w:sz w:val="24"/>
          <w:szCs w:val="24"/>
          <w:lang w:val="en-GB"/>
        </w:rPr>
      </w:pPr>
      <w:r w:rsidRPr="00105042">
        <w:rPr>
          <w:rFonts w:asciiTheme="minorBidi" w:hAnsiTheme="minorBidi"/>
          <w:b/>
          <w:bCs/>
          <w:sz w:val="24"/>
          <w:szCs w:val="24"/>
          <w:lang w:val="en-GB"/>
        </w:rPr>
        <w:t>JUDGEMENT</w:t>
      </w:r>
    </w:p>
    <w:p w14:paraId="33669C38" w14:textId="77777777" w:rsidR="00105042" w:rsidRPr="00105042" w:rsidRDefault="00105042" w:rsidP="00105042">
      <w:pPr>
        <w:pBdr>
          <w:bottom w:val="single" w:sz="12" w:space="1" w:color="auto"/>
        </w:pBdr>
        <w:rPr>
          <w:lang w:val="en-GB"/>
        </w:rPr>
      </w:pPr>
    </w:p>
    <w:p w14:paraId="0283DE0C" w14:textId="77777777" w:rsidR="00105042" w:rsidRPr="00105042" w:rsidRDefault="00105042" w:rsidP="00105042">
      <w:pPr>
        <w:rPr>
          <w:lang w:val="en-GB"/>
        </w:rPr>
      </w:pPr>
    </w:p>
    <w:p w14:paraId="17EA33B3" w14:textId="77777777" w:rsidR="00105042" w:rsidRPr="00105042" w:rsidRDefault="00105042" w:rsidP="00105042">
      <w:pPr>
        <w:rPr>
          <w:rFonts w:asciiTheme="minorBidi" w:hAnsiTheme="minorBidi"/>
          <w:b/>
          <w:bCs/>
          <w:sz w:val="24"/>
          <w:szCs w:val="24"/>
          <w:lang w:val="en-GB"/>
        </w:rPr>
      </w:pPr>
      <w:r w:rsidRPr="00105042">
        <w:rPr>
          <w:rFonts w:asciiTheme="minorBidi" w:hAnsiTheme="minorBidi"/>
          <w:b/>
          <w:bCs/>
          <w:sz w:val="24"/>
          <w:szCs w:val="24"/>
          <w:lang w:val="en-GB"/>
        </w:rPr>
        <w:t>Coram:</w:t>
      </w:r>
      <w:r w:rsidRPr="00105042">
        <w:rPr>
          <w:rFonts w:asciiTheme="minorBidi" w:hAnsiTheme="minorBidi"/>
          <w:b/>
          <w:bCs/>
          <w:sz w:val="24"/>
          <w:szCs w:val="24"/>
          <w:lang w:val="en-GB"/>
        </w:rPr>
        <w:tab/>
        <w:t>KEHRHAHN AJ</w:t>
      </w:r>
    </w:p>
    <w:p w14:paraId="0ECE1C7F" w14:textId="77777777" w:rsidR="00105042" w:rsidRPr="00105042" w:rsidRDefault="00105042" w:rsidP="00105042">
      <w:pPr>
        <w:rPr>
          <w:lang w:val="en-GB"/>
        </w:rPr>
      </w:pPr>
    </w:p>
    <w:p w14:paraId="1427DCAD" w14:textId="77777777" w:rsidR="00105042" w:rsidRPr="00105042" w:rsidRDefault="00105042" w:rsidP="00105042">
      <w:pPr>
        <w:rPr>
          <w:rFonts w:asciiTheme="minorBidi" w:hAnsiTheme="minorBidi"/>
          <w:b/>
          <w:bCs/>
          <w:sz w:val="24"/>
          <w:szCs w:val="24"/>
          <w:lang w:val="en-GB"/>
        </w:rPr>
      </w:pPr>
      <w:r w:rsidRPr="00105042">
        <w:rPr>
          <w:rFonts w:asciiTheme="minorBidi" w:hAnsiTheme="minorBidi"/>
          <w:b/>
          <w:bCs/>
          <w:sz w:val="24"/>
          <w:szCs w:val="24"/>
          <w:lang w:val="en-GB"/>
        </w:rPr>
        <w:t>Introduction</w:t>
      </w:r>
    </w:p>
    <w:p w14:paraId="58499696" w14:textId="37B7FC7C"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3.</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The Plaintiff instituted action against the Defendant in terms of section 17 of the Road Accident Fund Act 56 of 1996, as amended </w:t>
      </w:r>
      <w:r w:rsidR="00105042" w:rsidRPr="00105042">
        <w:rPr>
          <w:rFonts w:ascii="Arial" w:eastAsia="Calibri" w:hAnsi="Arial" w:cs="Arial"/>
          <w:sz w:val="24"/>
          <w:szCs w:val="24"/>
          <w:lang w:val="en-US"/>
        </w:rPr>
        <w:t>(‘the Act’)</w:t>
      </w:r>
      <w:r w:rsidR="00105042" w:rsidRPr="00105042">
        <w:rPr>
          <w:rFonts w:ascii="Arial" w:eastAsia="Times New Roman" w:hAnsi="Arial" w:cs="Times New Roman"/>
          <w:sz w:val="24"/>
          <w:szCs w:val="24"/>
          <w:lang w:val="en-GB"/>
        </w:rPr>
        <w:t>, pursuant to injuries suffered by the Plaintiff in a motor vehicle accident which occurred on the 5</w:t>
      </w:r>
      <w:r w:rsidR="00105042" w:rsidRPr="00105042">
        <w:rPr>
          <w:rFonts w:ascii="Arial" w:eastAsia="Times New Roman" w:hAnsi="Arial" w:cs="Times New Roman"/>
          <w:sz w:val="24"/>
          <w:szCs w:val="24"/>
          <w:vertAlign w:val="superscript"/>
          <w:lang w:val="en-GB"/>
        </w:rPr>
        <w:t>th</w:t>
      </w:r>
      <w:r w:rsidR="00105042" w:rsidRPr="00105042">
        <w:rPr>
          <w:rFonts w:ascii="Arial" w:eastAsia="Times New Roman" w:hAnsi="Arial" w:cs="Times New Roman"/>
          <w:sz w:val="24"/>
          <w:szCs w:val="24"/>
          <w:lang w:val="en-GB"/>
        </w:rPr>
        <w:t xml:space="preserve"> of January 2020.</w:t>
      </w:r>
    </w:p>
    <w:p w14:paraId="1A22EC1C" w14:textId="77777777" w:rsidR="00105042" w:rsidRPr="00105042" w:rsidRDefault="00105042" w:rsidP="00105042">
      <w:pPr>
        <w:spacing w:after="0" w:line="480" w:lineRule="auto"/>
        <w:ind w:left="720"/>
        <w:contextualSpacing/>
        <w:jc w:val="both"/>
        <w:rPr>
          <w:rFonts w:ascii="Arial" w:eastAsia="Times New Roman" w:hAnsi="Arial" w:cs="Times New Roman"/>
          <w:sz w:val="24"/>
          <w:szCs w:val="24"/>
          <w:lang w:val="en-GB"/>
        </w:rPr>
      </w:pPr>
    </w:p>
    <w:p w14:paraId="48C8AC10" w14:textId="33F4218D" w:rsidR="00105042" w:rsidRPr="00105042" w:rsidRDefault="00D80922" w:rsidP="00D80922">
      <w:pPr>
        <w:spacing w:line="480" w:lineRule="auto"/>
        <w:ind w:left="360" w:hanging="360"/>
        <w:contextualSpacing/>
        <w:jc w:val="both"/>
        <w:rPr>
          <w:rFonts w:ascii="Arial" w:eastAsia="Times New Roman" w:hAnsi="Arial" w:cs="Arial"/>
          <w:sz w:val="24"/>
          <w:szCs w:val="24"/>
          <w:lang w:eastAsia="en-ZA"/>
        </w:rPr>
      </w:pPr>
      <w:r w:rsidRPr="00105042">
        <w:rPr>
          <w:rFonts w:ascii="Arial" w:eastAsia="Times New Roman" w:hAnsi="Arial" w:cs="Arial"/>
          <w:sz w:val="24"/>
          <w:szCs w:val="24"/>
          <w:lang w:eastAsia="en-ZA"/>
        </w:rPr>
        <w:t>4.</w:t>
      </w:r>
      <w:r w:rsidRPr="00105042">
        <w:rPr>
          <w:rFonts w:ascii="Arial" w:eastAsia="Times New Roman" w:hAnsi="Arial" w:cs="Arial"/>
          <w:sz w:val="24"/>
          <w:szCs w:val="24"/>
          <w:lang w:eastAsia="en-ZA"/>
        </w:rPr>
        <w:tab/>
      </w:r>
      <w:r w:rsidR="00105042" w:rsidRPr="00105042">
        <w:rPr>
          <w:rFonts w:ascii="Arial" w:eastAsia="Calibri" w:hAnsi="Arial" w:cs="Arial"/>
          <w:bCs/>
          <w:sz w:val="24"/>
          <w:szCs w:val="24"/>
          <w:lang w:val="en-US"/>
        </w:rPr>
        <w:t>The Defendant is the Road Accident Fund</w:t>
      </w:r>
      <w:r w:rsidR="00105042" w:rsidRPr="00105042">
        <w:rPr>
          <w:rFonts w:ascii="Arial" w:eastAsia="Calibri" w:hAnsi="Arial" w:cs="Arial"/>
          <w:b/>
          <w:sz w:val="24"/>
          <w:szCs w:val="24"/>
          <w:lang w:val="en-US"/>
        </w:rPr>
        <w:t xml:space="preserve">, </w:t>
      </w:r>
      <w:r w:rsidR="00105042" w:rsidRPr="00105042">
        <w:rPr>
          <w:rFonts w:ascii="Arial" w:eastAsia="Calibri" w:hAnsi="Arial" w:cs="Arial"/>
          <w:sz w:val="24"/>
          <w:szCs w:val="24"/>
          <w:lang w:val="en-US"/>
        </w:rPr>
        <w:t xml:space="preserve">a juristic person established in terms of the Act. </w:t>
      </w:r>
      <w:r w:rsidR="00105042" w:rsidRPr="00105042">
        <w:rPr>
          <w:rFonts w:ascii="Arial" w:eastAsia="Times New Roman" w:hAnsi="Arial" w:cs="Arial"/>
          <w:sz w:val="24"/>
          <w:szCs w:val="24"/>
          <w:lang w:eastAsia="en-ZA"/>
        </w:rPr>
        <w:t>In terms of Section 17(1) of the Act, as amended, and regulations promulgated thereunder, the defendant is liable to compensate victims of motor vehicle accidents arising from the driving of a motor vehicle where the identity of the owner or the driver thereof has been established and/or subject to any regulation made under Section 26 where the identity of neither the owner nor the driver thereof has been established.</w:t>
      </w:r>
    </w:p>
    <w:p w14:paraId="557DBD00" w14:textId="77777777" w:rsidR="00105042" w:rsidRPr="00105042" w:rsidRDefault="00105042" w:rsidP="00105042">
      <w:pPr>
        <w:ind w:left="720"/>
        <w:contextualSpacing/>
        <w:rPr>
          <w:rFonts w:ascii="Arial" w:eastAsia="Times New Roman" w:hAnsi="Arial" w:cs="Arial"/>
          <w:sz w:val="24"/>
          <w:szCs w:val="24"/>
          <w:lang w:eastAsia="en-ZA"/>
        </w:rPr>
      </w:pPr>
    </w:p>
    <w:p w14:paraId="53C88503" w14:textId="1ABBDC03" w:rsidR="00105042" w:rsidRPr="00105042" w:rsidRDefault="00D80922" w:rsidP="00D80922">
      <w:pPr>
        <w:spacing w:line="480" w:lineRule="auto"/>
        <w:ind w:left="360" w:hanging="360"/>
        <w:contextualSpacing/>
        <w:jc w:val="both"/>
        <w:rPr>
          <w:rFonts w:ascii="Arial" w:eastAsia="Times New Roman" w:hAnsi="Arial" w:cs="Arial"/>
          <w:sz w:val="24"/>
          <w:szCs w:val="24"/>
          <w:lang w:eastAsia="en-ZA"/>
        </w:rPr>
      </w:pPr>
      <w:r w:rsidRPr="00105042">
        <w:rPr>
          <w:rFonts w:ascii="Arial" w:eastAsia="Times New Roman" w:hAnsi="Arial" w:cs="Arial"/>
          <w:sz w:val="24"/>
          <w:szCs w:val="24"/>
          <w:lang w:eastAsia="en-ZA"/>
        </w:rPr>
        <w:t>5.</w:t>
      </w:r>
      <w:r w:rsidRPr="00105042">
        <w:rPr>
          <w:rFonts w:ascii="Arial" w:eastAsia="Times New Roman" w:hAnsi="Arial" w:cs="Arial"/>
          <w:sz w:val="24"/>
          <w:szCs w:val="24"/>
          <w:lang w:eastAsia="en-ZA"/>
        </w:rPr>
        <w:tab/>
      </w:r>
      <w:r w:rsidR="00105042" w:rsidRPr="00105042">
        <w:rPr>
          <w:rFonts w:ascii="Arial" w:eastAsia="Times New Roman" w:hAnsi="Arial" w:cs="Arial"/>
          <w:sz w:val="24"/>
          <w:szCs w:val="24"/>
          <w:lang w:eastAsia="en-ZA"/>
        </w:rPr>
        <w:t>A road accident victim can claim for any loss or damage which such a road accident victim has suffered because of any bodily injury caused by or arising from the driving of a motor vehicle by any person at any place within the Republic, if the injury is due to the negligence or the wrongful act of the driver or of the owner of the motor vehicle.</w:t>
      </w:r>
    </w:p>
    <w:p w14:paraId="4EA3A007" w14:textId="77777777" w:rsidR="00105042" w:rsidRPr="00105042" w:rsidRDefault="00105042" w:rsidP="00105042">
      <w:pPr>
        <w:spacing w:line="480" w:lineRule="auto"/>
        <w:jc w:val="both"/>
        <w:rPr>
          <w:rFonts w:ascii="Arial" w:eastAsia="Times New Roman" w:hAnsi="Arial" w:cs="Arial"/>
          <w:sz w:val="24"/>
          <w:szCs w:val="24"/>
          <w:lang w:eastAsia="en-ZA"/>
        </w:rPr>
      </w:pPr>
    </w:p>
    <w:p w14:paraId="763F0182" w14:textId="77777777" w:rsidR="00105042" w:rsidRPr="00105042" w:rsidRDefault="00105042" w:rsidP="00105042">
      <w:pPr>
        <w:spacing w:line="480" w:lineRule="auto"/>
        <w:jc w:val="both"/>
        <w:rPr>
          <w:rFonts w:ascii="Arial" w:eastAsia="Times New Roman" w:hAnsi="Arial" w:cs="Arial"/>
          <w:b/>
          <w:bCs/>
          <w:sz w:val="24"/>
          <w:szCs w:val="24"/>
          <w:lang w:eastAsia="en-ZA"/>
        </w:rPr>
      </w:pPr>
      <w:r w:rsidRPr="00105042">
        <w:rPr>
          <w:rFonts w:ascii="Arial" w:eastAsia="Times New Roman" w:hAnsi="Arial" w:cs="Arial"/>
          <w:b/>
          <w:bCs/>
          <w:sz w:val="24"/>
          <w:szCs w:val="24"/>
          <w:lang w:eastAsia="en-ZA"/>
        </w:rPr>
        <w:lastRenderedPageBreak/>
        <w:t>Separating merits and quantum</w:t>
      </w:r>
    </w:p>
    <w:p w14:paraId="6A29D7AD" w14:textId="11C7029C" w:rsidR="00105042" w:rsidRDefault="00D80922" w:rsidP="00D80922">
      <w:pPr>
        <w:spacing w:line="480" w:lineRule="auto"/>
        <w:ind w:left="360" w:hanging="360"/>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6.</w:t>
      </w:r>
      <w:r>
        <w:rPr>
          <w:rFonts w:ascii="Arial" w:eastAsia="Times New Roman" w:hAnsi="Arial" w:cs="Arial"/>
          <w:sz w:val="24"/>
          <w:szCs w:val="24"/>
          <w:lang w:eastAsia="en-ZA"/>
        </w:rPr>
        <w:tab/>
      </w:r>
      <w:r w:rsidR="00105042" w:rsidRPr="00105042">
        <w:rPr>
          <w:rFonts w:ascii="Arial" w:eastAsia="Times New Roman" w:hAnsi="Arial" w:cs="Arial"/>
          <w:sz w:val="24"/>
          <w:szCs w:val="24"/>
          <w:lang w:eastAsia="en-ZA"/>
        </w:rPr>
        <w:t xml:space="preserve">The Plaintiff applied for a separation of the merits and the quantum in terms of Uniform Rule 33[4]. I granted the application and postponed quantum </w:t>
      </w:r>
      <w:r w:rsidR="00105042" w:rsidRPr="00105042">
        <w:rPr>
          <w:rFonts w:ascii="Arial" w:eastAsia="Times New Roman" w:hAnsi="Arial" w:cs="Arial"/>
          <w:i/>
          <w:iCs/>
          <w:sz w:val="24"/>
          <w:szCs w:val="24"/>
          <w:lang w:eastAsia="en-ZA"/>
        </w:rPr>
        <w:t>sine die</w:t>
      </w:r>
      <w:r w:rsidR="00105042" w:rsidRPr="00105042">
        <w:rPr>
          <w:rFonts w:ascii="Arial" w:eastAsia="Times New Roman" w:hAnsi="Arial" w:cs="Arial"/>
          <w:sz w:val="24"/>
          <w:szCs w:val="24"/>
          <w:lang w:eastAsia="en-ZA"/>
        </w:rPr>
        <w:t xml:space="preserve">. </w:t>
      </w:r>
    </w:p>
    <w:p w14:paraId="724AFF1A" w14:textId="77777777" w:rsidR="00502311" w:rsidRPr="00105042" w:rsidRDefault="00502311" w:rsidP="00502311">
      <w:pPr>
        <w:spacing w:line="480" w:lineRule="auto"/>
        <w:ind w:left="360"/>
        <w:contextualSpacing/>
        <w:jc w:val="both"/>
        <w:rPr>
          <w:rFonts w:ascii="Arial" w:eastAsia="Times New Roman" w:hAnsi="Arial" w:cs="Arial"/>
          <w:sz w:val="24"/>
          <w:szCs w:val="24"/>
          <w:lang w:eastAsia="en-ZA"/>
        </w:rPr>
      </w:pPr>
    </w:p>
    <w:p w14:paraId="62440700" w14:textId="17C8EA08" w:rsidR="00105042" w:rsidRPr="00105042" w:rsidRDefault="00D80922" w:rsidP="00D80922">
      <w:pPr>
        <w:spacing w:line="480" w:lineRule="auto"/>
        <w:ind w:left="360" w:hanging="360"/>
        <w:contextualSpacing/>
        <w:jc w:val="both"/>
        <w:rPr>
          <w:rFonts w:ascii="Arial" w:eastAsia="Times New Roman" w:hAnsi="Arial" w:cs="Arial"/>
          <w:sz w:val="24"/>
          <w:szCs w:val="24"/>
          <w:lang w:eastAsia="en-ZA"/>
        </w:rPr>
      </w:pPr>
      <w:r w:rsidRPr="00105042">
        <w:rPr>
          <w:rFonts w:ascii="Arial" w:eastAsia="Times New Roman" w:hAnsi="Arial" w:cs="Arial"/>
          <w:sz w:val="24"/>
          <w:szCs w:val="24"/>
          <w:lang w:eastAsia="en-ZA"/>
        </w:rPr>
        <w:t>7.</w:t>
      </w:r>
      <w:r w:rsidRPr="00105042">
        <w:rPr>
          <w:rFonts w:ascii="Arial" w:eastAsia="Times New Roman" w:hAnsi="Arial" w:cs="Arial"/>
          <w:sz w:val="24"/>
          <w:szCs w:val="24"/>
          <w:lang w:eastAsia="en-ZA"/>
        </w:rPr>
        <w:tab/>
      </w:r>
      <w:r w:rsidR="00105042" w:rsidRPr="00105042">
        <w:rPr>
          <w:rFonts w:ascii="Arial" w:eastAsia="Times New Roman" w:hAnsi="Arial" w:cs="Arial"/>
          <w:sz w:val="24"/>
          <w:szCs w:val="24"/>
          <w:lang w:eastAsia="en-ZA"/>
        </w:rPr>
        <w:t>The only issue which I must decide is the merits</w:t>
      </w:r>
      <w:r w:rsidR="00105042" w:rsidRPr="00105042">
        <w:rPr>
          <w:rFonts w:ascii="Arial" w:eastAsia="Times New Roman" w:hAnsi="Arial" w:cs="Arial"/>
          <w:sz w:val="24"/>
          <w:szCs w:val="24"/>
          <w:vertAlign w:val="superscript"/>
          <w:lang w:eastAsia="en-ZA"/>
        </w:rPr>
        <w:footnoteReference w:id="1"/>
      </w:r>
      <w:r w:rsidR="00105042" w:rsidRPr="00105042">
        <w:rPr>
          <w:rFonts w:ascii="Arial" w:eastAsia="Times New Roman" w:hAnsi="Arial" w:cs="Arial"/>
          <w:sz w:val="24"/>
          <w:szCs w:val="24"/>
          <w:lang w:eastAsia="en-ZA"/>
        </w:rPr>
        <w:t xml:space="preserve"> of the Plaintiff’s claim. Although terminology such as ‘</w:t>
      </w:r>
      <w:r w:rsidR="00105042" w:rsidRPr="00105042">
        <w:rPr>
          <w:rFonts w:ascii="Arial" w:eastAsia="Times New Roman" w:hAnsi="Arial" w:cs="Arial"/>
          <w:i/>
          <w:iCs/>
          <w:sz w:val="24"/>
          <w:szCs w:val="24"/>
          <w:lang w:eastAsia="en-ZA"/>
        </w:rPr>
        <w:t>merits</w:t>
      </w:r>
      <w:r w:rsidR="00105042" w:rsidRPr="00105042">
        <w:rPr>
          <w:rFonts w:ascii="Arial" w:eastAsia="Times New Roman" w:hAnsi="Arial" w:cs="Arial"/>
          <w:sz w:val="24"/>
          <w:szCs w:val="24"/>
          <w:lang w:eastAsia="en-ZA"/>
        </w:rPr>
        <w:t>’ and ‘</w:t>
      </w:r>
      <w:r w:rsidR="00105042" w:rsidRPr="00105042">
        <w:rPr>
          <w:rFonts w:ascii="Arial" w:eastAsia="Times New Roman" w:hAnsi="Arial" w:cs="Arial"/>
          <w:i/>
          <w:iCs/>
          <w:sz w:val="24"/>
          <w:szCs w:val="24"/>
          <w:lang w:eastAsia="en-ZA"/>
        </w:rPr>
        <w:t>liability</w:t>
      </w:r>
      <w:r w:rsidR="00105042" w:rsidRPr="00105042">
        <w:rPr>
          <w:rFonts w:ascii="Arial" w:eastAsia="Times New Roman" w:hAnsi="Arial" w:cs="Arial"/>
          <w:sz w:val="24"/>
          <w:szCs w:val="24"/>
          <w:lang w:eastAsia="en-ZA"/>
        </w:rPr>
        <w:t xml:space="preserve">’ are used interchangeably and loosely, </w:t>
      </w:r>
      <w:bookmarkStart w:id="0" w:name="_Hlk139836062"/>
      <w:r w:rsidR="00105042" w:rsidRPr="00105042">
        <w:rPr>
          <w:rFonts w:ascii="Arial" w:eastAsia="Times New Roman" w:hAnsi="Arial" w:cs="Arial"/>
          <w:sz w:val="24"/>
          <w:szCs w:val="24"/>
          <w:lang w:eastAsia="en-ZA"/>
        </w:rPr>
        <w:t>unless there is a clear intention by the parties to the contrary, asking the court to adjudicate the ‘</w:t>
      </w:r>
      <w:r w:rsidR="00105042" w:rsidRPr="00105042">
        <w:rPr>
          <w:rFonts w:ascii="Arial" w:eastAsia="Times New Roman" w:hAnsi="Arial" w:cs="Arial"/>
          <w:i/>
          <w:iCs/>
          <w:sz w:val="24"/>
          <w:szCs w:val="24"/>
          <w:lang w:eastAsia="en-ZA"/>
        </w:rPr>
        <w:t>merits</w:t>
      </w:r>
      <w:r w:rsidR="00105042" w:rsidRPr="00105042">
        <w:rPr>
          <w:rFonts w:ascii="Arial" w:eastAsia="Times New Roman" w:hAnsi="Arial" w:cs="Arial"/>
          <w:sz w:val="24"/>
          <w:szCs w:val="24"/>
          <w:lang w:eastAsia="en-ZA"/>
        </w:rPr>
        <w:t xml:space="preserve">’ and postponing exclusively the issue of ‘quantum’ </w:t>
      </w:r>
      <w:r w:rsidR="00105042" w:rsidRPr="00105042">
        <w:rPr>
          <w:rFonts w:ascii="Arial" w:eastAsia="Times New Roman" w:hAnsi="Arial" w:cs="Arial"/>
          <w:i/>
          <w:iCs/>
          <w:sz w:val="24"/>
          <w:szCs w:val="24"/>
          <w:lang w:eastAsia="en-ZA"/>
        </w:rPr>
        <w:t>sine die</w:t>
      </w:r>
      <w:r w:rsidR="00105042" w:rsidRPr="00105042">
        <w:rPr>
          <w:rFonts w:ascii="Arial" w:eastAsia="Times New Roman" w:hAnsi="Arial" w:cs="Arial"/>
          <w:sz w:val="24"/>
          <w:szCs w:val="24"/>
          <w:lang w:eastAsia="en-ZA"/>
        </w:rPr>
        <w:t xml:space="preserve">, without more, would result in an order that disposes of everything bar the </w:t>
      </w:r>
      <w:r w:rsidR="00105042" w:rsidRPr="00105042">
        <w:rPr>
          <w:rFonts w:ascii="Arial" w:eastAsia="Times New Roman" w:hAnsi="Arial" w:cs="Arial"/>
          <w:i/>
          <w:iCs/>
          <w:sz w:val="24"/>
          <w:szCs w:val="24"/>
          <w:lang w:eastAsia="en-ZA"/>
        </w:rPr>
        <w:t>quantum</w:t>
      </w:r>
      <w:r w:rsidR="00105042" w:rsidRPr="00105042">
        <w:rPr>
          <w:rFonts w:ascii="Arial" w:eastAsia="Times New Roman" w:hAnsi="Arial" w:cs="Arial"/>
          <w:sz w:val="24"/>
          <w:szCs w:val="24"/>
          <w:lang w:eastAsia="en-ZA"/>
        </w:rPr>
        <w:t xml:space="preserve"> of damages</w:t>
      </w:r>
      <w:bookmarkEnd w:id="0"/>
      <w:r w:rsidR="00105042" w:rsidRPr="00105042">
        <w:rPr>
          <w:rFonts w:ascii="Arial" w:eastAsia="Times New Roman" w:hAnsi="Arial" w:cs="Arial"/>
          <w:sz w:val="24"/>
          <w:szCs w:val="24"/>
          <w:lang w:eastAsia="en-ZA"/>
        </w:rPr>
        <w:t>.</w:t>
      </w:r>
      <w:r w:rsidR="00105042" w:rsidRPr="00105042">
        <w:rPr>
          <w:rFonts w:ascii="Arial" w:eastAsia="Times New Roman" w:hAnsi="Arial" w:cs="Arial"/>
          <w:sz w:val="24"/>
          <w:szCs w:val="24"/>
          <w:vertAlign w:val="superscript"/>
          <w:lang w:eastAsia="en-ZA"/>
        </w:rPr>
        <w:footnoteReference w:id="2"/>
      </w:r>
      <w:r w:rsidR="00105042" w:rsidRPr="00105042">
        <w:rPr>
          <w:rFonts w:ascii="Arial" w:eastAsia="Times New Roman" w:hAnsi="Arial" w:cs="Arial"/>
          <w:sz w:val="24"/>
          <w:szCs w:val="24"/>
          <w:lang w:eastAsia="en-ZA"/>
        </w:rPr>
        <w:t xml:space="preserve"> </w:t>
      </w:r>
    </w:p>
    <w:p w14:paraId="66CD6E34" w14:textId="77777777" w:rsidR="00105042" w:rsidRPr="00105042" w:rsidRDefault="00105042" w:rsidP="00105042">
      <w:pPr>
        <w:ind w:left="720"/>
        <w:contextualSpacing/>
        <w:rPr>
          <w:rFonts w:ascii="Arial" w:eastAsia="Times New Roman" w:hAnsi="Arial" w:cs="Arial"/>
          <w:sz w:val="24"/>
          <w:szCs w:val="24"/>
          <w:lang w:eastAsia="en-ZA"/>
        </w:rPr>
      </w:pPr>
    </w:p>
    <w:p w14:paraId="7209AD9C" w14:textId="1057EA6C" w:rsidR="00105042" w:rsidRPr="00105042" w:rsidRDefault="00D80922" w:rsidP="00D80922">
      <w:pPr>
        <w:spacing w:line="480" w:lineRule="auto"/>
        <w:ind w:left="360" w:hanging="360"/>
        <w:contextualSpacing/>
        <w:jc w:val="both"/>
        <w:rPr>
          <w:rFonts w:ascii="Arial" w:eastAsia="Times New Roman" w:hAnsi="Arial" w:cs="Arial"/>
          <w:sz w:val="24"/>
          <w:szCs w:val="24"/>
          <w:lang w:eastAsia="en-ZA"/>
        </w:rPr>
      </w:pPr>
      <w:r w:rsidRPr="00105042">
        <w:rPr>
          <w:rFonts w:ascii="Arial" w:eastAsia="Times New Roman" w:hAnsi="Arial" w:cs="Arial"/>
          <w:sz w:val="24"/>
          <w:szCs w:val="24"/>
          <w:lang w:eastAsia="en-ZA"/>
        </w:rPr>
        <w:t>8</w:t>
      </w:r>
      <w:bookmarkStart w:id="1" w:name="_GoBack"/>
      <w:bookmarkEnd w:id="1"/>
      <w:r w:rsidRPr="00105042">
        <w:rPr>
          <w:rFonts w:ascii="Arial" w:eastAsia="Times New Roman" w:hAnsi="Arial" w:cs="Arial"/>
          <w:sz w:val="24"/>
          <w:szCs w:val="24"/>
          <w:lang w:eastAsia="en-ZA"/>
        </w:rPr>
        <w:t>.</w:t>
      </w:r>
      <w:r w:rsidRPr="00105042">
        <w:rPr>
          <w:rFonts w:ascii="Arial" w:eastAsia="Times New Roman" w:hAnsi="Arial" w:cs="Arial"/>
          <w:sz w:val="24"/>
          <w:szCs w:val="24"/>
          <w:lang w:eastAsia="en-ZA"/>
        </w:rPr>
        <w:tab/>
      </w:r>
      <w:r w:rsidR="00105042" w:rsidRPr="00105042">
        <w:rPr>
          <w:rFonts w:ascii="Arial" w:eastAsia="Times New Roman" w:hAnsi="Arial" w:cs="Arial"/>
          <w:sz w:val="24"/>
          <w:szCs w:val="24"/>
          <w:lang w:eastAsia="en-ZA"/>
        </w:rPr>
        <w:t xml:space="preserve">To this end, Justice Gautschi (AJ) in </w:t>
      </w:r>
      <w:r w:rsidR="00105042" w:rsidRPr="00105042">
        <w:rPr>
          <w:rFonts w:ascii="Arial" w:eastAsia="Times New Roman" w:hAnsi="Arial" w:cs="Arial"/>
          <w:i/>
          <w:iCs/>
          <w:sz w:val="24"/>
          <w:szCs w:val="24"/>
          <w:lang w:eastAsia="en-ZA"/>
        </w:rPr>
        <w:t>Tolstrup N.O v Kwapa N.O</w:t>
      </w:r>
      <w:r w:rsidR="00105042" w:rsidRPr="00105042">
        <w:rPr>
          <w:rFonts w:ascii="Arial" w:eastAsia="Times New Roman" w:hAnsi="Arial" w:cs="Arial"/>
          <w:sz w:val="24"/>
          <w:szCs w:val="24"/>
          <w:lang w:eastAsia="en-ZA"/>
        </w:rPr>
        <w:t xml:space="preserve"> 2002 (5) SA 73 (W) held at 77 held that:</w:t>
      </w:r>
    </w:p>
    <w:p w14:paraId="78562903" w14:textId="77777777" w:rsidR="00105042" w:rsidRPr="00105042" w:rsidRDefault="00105042" w:rsidP="00105042">
      <w:pPr>
        <w:spacing w:line="480" w:lineRule="auto"/>
        <w:ind w:left="1440"/>
        <w:contextualSpacing/>
        <w:jc w:val="both"/>
        <w:rPr>
          <w:rFonts w:ascii="Arial" w:eastAsia="Times New Roman" w:hAnsi="Arial" w:cs="Arial"/>
          <w:i/>
          <w:iCs/>
          <w:sz w:val="20"/>
          <w:szCs w:val="20"/>
          <w:lang w:eastAsia="en-ZA"/>
        </w:rPr>
      </w:pPr>
      <w:r w:rsidRPr="00105042">
        <w:rPr>
          <w:rFonts w:ascii="Arial" w:eastAsia="Times New Roman" w:hAnsi="Arial" w:cs="Arial"/>
          <w:i/>
          <w:iCs/>
          <w:sz w:val="20"/>
          <w:szCs w:val="20"/>
          <w:lang w:eastAsia="en-ZA"/>
        </w:rPr>
        <w:t xml:space="preserve">Quantum would not include a consideration of defences on the merits, be they defences raised by way of special plea, such as lack of jurisdiction, non locus standi, prescription or the like, or substantive defences such as absence of negligence, mistaken identity, </w:t>
      </w:r>
      <w:r w:rsidRPr="00105042">
        <w:rPr>
          <w:rFonts w:ascii="Arial" w:eastAsia="Times New Roman" w:hAnsi="Arial" w:cs="Arial"/>
          <w:i/>
          <w:iCs/>
          <w:sz w:val="20"/>
          <w:szCs w:val="20"/>
          <w:lang w:eastAsia="en-ZA"/>
        </w:rPr>
        <w:lastRenderedPageBreak/>
        <w:t>contributory negligence and so on,</w:t>
      </w:r>
      <w:r w:rsidRPr="00105042">
        <w:rPr>
          <w:rFonts w:ascii="Arial" w:eastAsia="Times New Roman" w:hAnsi="Arial" w:cs="Arial"/>
          <w:i/>
          <w:iCs/>
          <w:sz w:val="20"/>
          <w:szCs w:val="20"/>
          <w:vertAlign w:val="superscript"/>
          <w:lang w:eastAsia="en-ZA"/>
        </w:rPr>
        <w:footnoteReference w:id="3"/>
      </w:r>
      <w:r w:rsidRPr="00105042">
        <w:rPr>
          <w:rFonts w:ascii="Arial" w:eastAsia="Times New Roman" w:hAnsi="Arial" w:cs="Arial"/>
          <w:i/>
          <w:iCs/>
          <w:sz w:val="20"/>
          <w:szCs w:val="20"/>
          <w:lang w:eastAsia="en-ZA"/>
        </w:rPr>
        <w:t xml:space="preserve"> all of which relate to whether damages are payable. Once that is out of the way, the parties can concern themselves with how much is payable. The special plea sought to be raised now seems to me to fall within what would generally be understood to be the merits. It is a defence which would logically have been dealt with prior to the parties embarking on an extensive enquiry into the quantum of damages.</w:t>
      </w:r>
    </w:p>
    <w:p w14:paraId="1C70554C" w14:textId="77777777" w:rsidR="00105042" w:rsidRPr="00105042" w:rsidRDefault="00105042" w:rsidP="00105042">
      <w:pPr>
        <w:spacing w:line="480" w:lineRule="auto"/>
        <w:ind w:left="720"/>
        <w:contextualSpacing/>
        <w:jc w:val="both"/>
        <w:rPr>
          <w:rFonts w:ascii="Arial" w:eastAsia="Times New Roman" w:hAnsi="Arial" w:cs="Arial"/>
          <w:sz w:val="24"/>
          <w:szCs w:val="24"/>
          <w:lang w:eastAsia="en-ZA"/>
        </w:rPr>
      </w:pPr>
    </w:p>
    <w:p w14:paraId="1C850C2B" w14:textId="77777777" w:rsidR="00105042" w:rsidRPr="00105042" w:rsidRDefault="00105042" w:rsidP="00105042">
      <w:pPr>
        <w:spacing w:line="480" w:lineRule="auto"/>
        <w:jc w:val="both"/>
        <w:rPr>
          <w:rFonts w:ascii="Arial" w:eastAsia="Times New Roman" w:hAnsi="Arial" w:cs="Arial"/>
          <w:b/>
          <w:bCs/>
          <w:sz w:val="24"/>
          <w:szCs w:val="24"/>
          <w:lang w:eastAsia="en-ZA"/>
        </w:rPr>
      </w:pPr>
      <w:r w:rsidRPr="00105042">
        <w:rPr>
          <w:rFonts w:ascii="Arial" w:eastAsia="Times New Roman" w:hAnsi="Arial" w:cs="Arial"/>
          <w:b/>
          <w:bCs/>
          <w:sz w:val="24"/>
          <w:szCs w:val="24"/>
          <w:lang w:eastAsia="en-ZA"/>
        </w:rPr>
        <w:t>The Plaintiff’s claim</w:t>
      </w:r>
    </w:p>
    <w:p w14:paraId="37309301" w14:textId="55B809AC"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9.</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The Plaintiff pleaded that on 5 January 2020 at approximately 15h00 at Kilarney Mall, an accident occurred when the motor vehicle [a bus bearing registration number IVG 803 GP] in which the Plaintiff was a passenger was struck by a rock driven over by an unknown motor vehicle, which rock broke the window of the vehicle in which she was a passenger.</w:t>
      </w:r>
    </w:p>
    <w:p w14:paraId="5D846ED8" w14:textId="77777777" w:rsidR="00105042" w:rsidRPr="00105042" w:rsidRDefault="00105042" w:rsidP="00105042">
      <w:pPr>
        <w:spacing w:after="0" w:line="480" w:lineRule="auto"/>
        <w:ind w:left="720"/>
        <w:contextualSpacing/>
        <w:jc w:val="both"/>
        <w:rPr>
          <w:rFonts w:ascii="Arial" w:eastAsia="Times New Roman" w:hAnsi="Arial" w:cs="Times New Roman"/>
          <w:sz w:val="24"/>
          <w:szCs w:val="24"/>
          <w:lang w:val="en-GB"/>
        </w:rPr>
      </w:pPr>
    </w:p>
    <w:p w14:paraId="3C9D3A5F" w14:textId="57543D14"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10.</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The Plaintiff alleges in her particulars of claim that the sole cause of the accident was the vehicle in which she was a passenger. To this end, the Plaintiff pleaded numerous generic grounds of negligence including that the bus driver drove too fast, failed to keep a proper lookout, failed to control the bus, suddenly applied brakes and failed to exercise reasonable care. In addition, it is alleged that the bus driver suddenly moved onto the side of the road. </w:t>
      </w:r>
    </w:p>
    <w:p w14:paraId="76D5298C" w14:textId="77777777" w:rsidR="00105042" w:rsidRPr="00105042" w:rsidRDefault="00105042" w:rsidP="00105042">
      <w:pPr>
        <w:ind w:left="720"/>
        <w:contextualSpacing/>
        <w:rPr>
          <w:rFonts w:ascii="Arial" w:eastAsia="Times New Roman" w:hAnsi="Arial" w:cs="Times New Roman"/>
          <w:sz w:val="24"/>
          <w:szCs w:val="24"/>
          <w:lang w:val="en-GB"/>
        </w:rPr>
      </w:pPr>
      <w:r w:rsidRPr="00105042">
        <w:rPr>
          <w:rFonts w:ascii="Arial" w:eastAsia="Times New Roman" w:hAnsi="Arial" w:cs="Times New Roman"/>
          <w:sz w:val="24"/>
          <w:szCs w:val="24"/>
          <w:lang w:val="en-GB"/>
        </w:rPr>
        <w:br/>
      </w:r>
    </w:p>
    <w:p w14:paraId="6AA7D44C" w14:textId="2902466B"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11.</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In the alternative, the Plaintiff pleads that the unidentified vehicle which allegedly drove over a stone, causing the stone to become airborne, was the sole cause of the accident, mainly on the same generic grounds as pleaded in relation to the driver of the bus. In </w:t>
      </w:r>
      <w:r w:rsidR="00105042" w:rsidRPr="00105042">
        <w:rPr>
          <w:rFonts w:ascii="Arial" w:eastAsia="Times New Roman" w:hAnsi="Arial" w:cs="Times New Roman"/>
          <w:sz w:val="24"/>
          <w:szCs w:val="24"/>
          <w:lang w:val="en-GB"/>
        </w:rPr>
        <w:lastRenderedPageBreak/>
        <w:t>addition, and perhaps more relevant, the Plaintiff pleaded that the unknown driver could have avoided driving over a rock that was on the road.</w:t>
      </w:r>
    </w:p>
    <w:p w14:paraId="43884BF0" w14:textId="77777777" w:rsidR="00105042" w:rsidRPr="00105042" w:rsidRDefault="00105042" w:rsidP="00105042">
      <w:pPr>
        <w:ind w:left="720"/>
        <w:contextualSpacing/>
        <w:rPr>
          <w:rFonts w:ascii="Arial" w:eastAsia="Times New Roman" w:hAnsi="Arial" w:cs="Times New Roman"/>
          <w:sz w:val="24"/>
          <w:szCs w:val="24"/>
          <w:lang w:val="en-GB"/>
        </w:rPr>
      </w:pPr>
    </w:p>
    <w:p w14:paraId="5ED61858" w14:textId="7D75BDE0"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12.</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At the hearing of the matter the Plaintiff no longer persisted with the alleged negligence on the part of the bus driver. </w:t>
      </w:r>
    </w:p>
    <w:p w14:paraId="5670BFDC" w14:textId="77777777" w:rsidR="00105042" w:rsidRPr="00105042" w:rsidRDefault="00105042" w:rsidP="00105042">
      <w:pPr>
        <w:ind w:left="720"/>
        <w:contextualSpacing/>
        <w:rPr>
          <w:rFonts w:ascii="Arial" w:eastAsia="Times New Roman" w:hAnsi="Arial" w:cs="Times New Roman"/>
          <w:sz w:val="24"/>
          <w:szCs w:val="24"/>
          <w:lang w:val="en-GB"/>
        </w:rPr>
      </w:pPr>
    </w:p>
    <w:p w14:paraId="3E7D373C" w14:textId="12C728D2"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13.</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The Plaintiff seek an order that the Defendant be liable for 100% of her proven or agreed damages and costs. </w:t>
      </w:r>
    </w:p>
    <w:p w14:paraId="64BCCA3E" w14:textId="77777777" w:rsidR="00105042" w:rsidRPr="00105042" w:rsidRDefault="00105042" w:rsidP="00105042">
      <w:pPr>
        <w:spacing w:after="0" w:line="480" w:lineRule="auto"/>
        <w:ind w:left="360"/>
        <w:contextualSpacing/>
        <w:jc w:val="both"/>
        <w:rPr>
          <w:rFonts w:ascii="Arial" w:eastAsia="Times New Roman" w:hAnsi="Arial" w:cs="Times New Roman"/>
          <w:sz w:val="24"/>
          <w:szCs w:val="24"/>
          <w:lang w:val="en-GB"/>
        </w:rPr>
      </w:pPr>
    </w:p>
    <w:p w14:paraId="39A7975F" w14:textId="77777777" w:rsidR="00105042" w:rsidRPr="00105042" w:rsidRDefault="00105042" w:rsidP="00105042">
      <w:pPr>
        <w:spacing w:line="480" w:lineRule="auto"/>
        <w:rPr>
          <w:rFonts w:ascii="Arial" w:eastAsia="Times New Roman" w:hAnsi="Arial" w:cs="Times New Roman"/>
          <w:b/>
          <w:bCs/>
          <w:sz w:val="24"/>
          <w:szCs w:val="24"/>
          <w:lang w:val="en-GB"/>
        </w:rPr>
      </w:pPr>
      <w:r w:rsidRPr="00105042">
        <w:rPr>
          <w:rFonts w:ascii="Arial" w:eastAsia="Times New Roman" w:hAnsi="Arial" w:cs="Times New Roman"/>
          <w:b/>
          <w:bCs/>
          <w:sz w:val="24"/>
          <w:szCs w:val="24"/>
          <w:lang w:val="en-GB"/>
        </w:rPr>
        <w:t>The Defendant’s default</w:t>
      </w:r>
    </w:p>
    <w:p w14:paraId="6D66F219" w14:textId="672F0B08"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14.</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The Defendant did not defend the action and the matter was enrolled on the default judgement roll. On 17 October 2022, Justice Molopa-Sethosa (J) ordered that the matter proceed by default, owing the Defendant’s wilful default.</w:t>
      </w:r>
    </w:p>
    <w:p w14:paraId="21629A13" w14:textId="77777777" w:rsidR="00105042" w:rsidRPr="00105042" w:rsidRDefault="00105042" w:rsidP="00105042">
      <w:pPr>
        <w:spacing w:after="0" w:line="480" w:lineRule="auto"/>
        <w:rPr>
          <w:rFonts w:ascii="Arial" w:eastAsia="Times New Roman" w:hAnsi="Arial" w:cs="Times New Roman"/>
          <w:sz w:val="24"/>
          <w:szCs w:val="24"/>
          <w:lang w:val="en-GB"/>
        </w:rPr>
      </w:pPr>
    </w:p>
    <w:p w14:paraId="5EBDA171" w14:textId="77777777" w:rsidR="00105042" w:rsidRPr="00105042" w:rsidRDefault="00105042" w:rsidP="00105042">
      <w:pPr>
        <w:spacing w:after="0" w:line="480" w:lineRule="auto"/>
        <w:rPr>
          <w:rFonts w:ascii="Arial" w:eastAsia="Times New Roman" w:hAnsi="Arial" w:cs="Times New Roman"/>
          <w:b/>
          <w:bCs/>
          <w:sz w:val="24"/>
          <w:szCs w:val="24"/>
          <w:lang w:val="en-GB"/>
        </w:rPr>
      </w:pPr>
      <w:r w:rsidRPr="00105042">
        <w:rPr>
          <w:rFonts w:ascii="Arial" w:eastAsia="Times New Roman" w:hAnsi="Arial" w:cs="Times New Roman"/>
          <w:b/>
          <w:bCs/>
          <w:sz w:val="24"/>
          <w:szCs w:val="24"/>
          <w:lang w:val="en-GB"/>
        </w:rPr>
        <w:t>The issue</w:t>
      </w:r>
    </w:p>
    <w:p w14:paraId="2BE76463" w14:textId="7E5A3EFA" w:rsidR="00105042" w:rsidRPr="00105042" w:rsidRDefault="00D80922" w:rsidP="00D80922">
      <w:pPr>
        <w:spacing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15.</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I am satisfied that I have jurisdiction to adjudicate the matter and that the Plaintiff has the necessary </w:t>
      </w:r>
      <w:r w:rsidR="00105042" w:rsidRPr="00105042">
        <w:rPr>
          <w:rFonts w:ascii="Arial" w:eastAsia="Times New Roman" w:hAnsi="Arial" w:cs="Times New Roman"/>
          <w:i/>
          <w:iCs/>
          <w:sz w:val="24"/>
          <w:szCs w:val="24"/>
          <w:lang w:val="en-GB"/>
        </w:rPr>
        <w:t>locus standi</w:t>
      </w:r>
      <w:r w:rsidR="00105042" w:rsidRPr="00105042">
        <w:rPr>
          <w:rFonts w:ascii="Arial" w:eastAsia="Times New Roman" w:hAnsi="Arial" w:cs="Times New Roman"/>
          <w:i/>
          <w:iCs/>
          <w:sz w:val="24"/>
          <w:szCs w:val="24"/>
          <w:vertAlign w:val="superscript"/>
          <w:lang w:val="en-GB"/>
        </w:rPr>
        <w:footnoteReference w:id="4"/>
      </w:r>
      <w:r w:rsidR="00105042" w:rsidRPr="00105042">
        <w:rPr>
          <w:rFonts w:ascii="Arial" w:eastAsia="Times New Roman" w:hAnsi="Arial" w:cs="Times New Roman"/>
          <w:sz w:val="24"/>
          <w:szCs w:val="24"/>
          <w:lang w:val="en-GB"/>
        </w:rPr>
        <w:t xml:space="preserve"> to prosecute the action. I was also mindful of the Plaintiff’s requirements to prove substantive compliance with the Road Accident Fund Act,</w:t>
      </w:r>
      <w:r w:rsidR="00105042" w:rsidRPr="00105042">
        <w:rPr>
          <w:rFonts w:ascii="Arial" w:eastAsia="Times New Roman" w:hAnsi="Arial" w:cs="Times New Roman"/>
          <w:sz w:val="24"/>
          <w:szCs w:val="24"/>
          <w:vertAlign w:val="superscript"/>
          <w:lang w:val="en-GB"/>
        </w:rPr>
        <w:footnoteReference w:id="5"/>
      </w:r>
      <w:r w:rsidR="00105042" w:rsidRPr="00105042">
        <w:rPr>
          <w:rFonts w:ascii="Arial" w:eastAsia="Times New Roman" w:hAnsi="Arial" w:cs="Times New Roman"/>
          <w:sz w:val="24"/>
          <w:szCs w:val="24"/>
          <w:lang w:val="en-GB"/>
        </w:rPr>
        <w:t xml:space="preserve"> which the Plaintiff duly did.</w:t>
      </w:r>
    </w:p>
    <w:p w14:paraId="6702F8DD" w14:textId="77777777" w:rsidR="00105042" w:rsidRPr="00105042" w:rsidRDefault="00105042" w:rsidP="00105042">
      <w:pPr>
        <w:spacing w:after="0" w:line="480" w:lineRule="auto"/>
        <w:ind w:left="360"/>
        <w:contextualSpacing/>
        <w:jc w:val="both"/>
        <w:rPr>
          <w:rFonts w:ascii="Arial" w:eastAsia="Times New Roman" w:hAnsi="Arial" w:cs="Times New Roman"/>
          <w:sz w:val="24"/>
          <w:szCs w:val="24"/>
          <w:lang w:val="en-GB"/>
        </w:rPr>
      </w:pPr>
    </w:p>
    <w:p w14:paraId="78121A63" w14:textId="128473C6"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16.</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The remaining contentious issues in respect of the merits which I am to decide is:</w:t>
      </w:r>
    </w:p>
    <w:p w14:paraId="698B3B94" w14:textId="6CF51DC8" w:rsidR="00105042" w:rsidRPr="00105042" w:rsidRDefault="00D80922" w:rsidP="00D80922">
      <w:pPr>
        <w:spacing w:after="0" w:line="480" w:lineRule="auto"/>
        <w:ind w:left="1418" w:hanging="851"/>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lastRenderedPageBreak/>
        <w:t>16.1.</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Was the unknown driver of the unidentified vehicle negligent in one or more of the grounds pleaded.</w:t>
      </w:r>
    </w:p>
    <w:p w14:paraId="1D798119" w14:textId="39B196DB" w:rsidR="00105042" w:rsidRDefault="00D80922" w:rsidP="00D80922">
      <w:pPr>
        <w:spacing w:after="0" w:line="480" w:lineRule="auto"/>
        <w:ind w:left="1418" w:hanging="851"/>
        <w:contextualSpacing/>
        <w:jc w:val="both"/>
        <w:rPr>
          <w:rFonts w:ascii="Arial" w:eastAsia="Times New Roman" w:hAnsi="Arial" w:cs="Times New Roman"/>
          <w:sz w:val="24"/>
          <w:szCs w:val="24"/>
          <w:lang w:val="en-GB"/>
        </w:rPr>
      </w:pPr>
      <w:r>
        <w:rPr>
          <w:rFonts w:ascii="Arial" w:eastAsia="Times New Roman" w:hAnsi="Arial" w:cs="Times New Roman"/>
          <w:sz w:val="24"/>
          <w:szCs w:val="24"/>
          <w:lang w:val="en-GB"/>
        </w:rPr>
        <w:t>16.2.</w:t>
      </w:r>
      <w:r>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If so, was this negligence the cause of the Plaintiff’s injuries.</w:t>
      </w:r>
    </w:p>
    <w:p w14:paraId="55F3BB2E" w14:textId="77777777" w:rsidR="00502311" w:rsidRPr="00105042" w:rsidRDefault="00502311" w:rsidP="00502311">
      <w:pPr>
        <w:spacing w:after="0" w:line="480" w:lineRule="auto"/>
        <w:ind w:left="1418"/>
        <w:contextualSpacing/>
        <w:jc w:val="both"/>
        <w:rPr>
          <w:rFonts w:ascii="Arial" w:eastAsia="Times New Roman" w:hAnsi="Arial" w:cs="Times New Roman"/>
          <w:sz w:val="24"/>
          <w:szCs w:val="24"/>
          <w:lang w:val="en-GB"/>
        </w:rPr>
      </w:pPr>
    </w:p>
    <w:p w14:paraId="21B28104" w14:textId="77777777" w:rsidR="00105042" w:rsidRPr="00105042" w:rsidRDefault="00105042" w:rsidP="00105042">
      <w:pPr>
        <w:spacing w:after="0" w:line="480" w:lineRule="auto"/>
        <w:rPr>
          <w:rFonts w:ascii="Arial" w:eastAsia="Times New Roman" w:hAnsi="Arial" w:cs="Times New Roman"/>
          <w:b/>
          <w:bCs/>
          <w:sz w:val="24"/>
          <w:szCs w:val="24"/>
          <w:lang w:val="en-GB"/>
        </w:rPr>
      </w:pPr>
      <w:r w:rsidRPr="00105042">
        <w:rPr>
          <w:rFonts w:ascii="Arial" w:eastAsia="Times New Roman" w:hAnsi="Arial" w:cs="Times New Roman"/>
          <w:b/>
          <w:bCs/>
          <w:sz w:val="24"/>
          <w:szCs w:val="24"/>
          <w:lang w:val="en-GB"/>
        </w:rPr>
        <w:t>The evidence</w:t>
      </w:r>
    </w:p>
    <w:p w14:paraId="580C47E6" w14:textId="25D00DE3"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17.</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The Plaintiff, at the commencement of the hearing, relied on the evidence on affidavit.</w:t>
      </w:r>
      <w:r w:rsidR="00105042" w:rsidRPr="00105042">
        <w:rPr>
          <w:rFonts w:ascii="Arial" w:eastAsia="Times New Roman" w:hAnsi="Arial" w:cs="Times New Roman"/>
          <w:sz w:val="24"/>
          <w:szCs w:val="24"/>
          <w:vertAlign w:val="superscript"/>
          <w:lang w:val="en-GB"/>
        </w:rPr>
        <w:footnoteReference w:id="6"/>
      </w:r>
      <w:r w:rsidR="00105042" w:rsidRPr="00105042">
        <w:rPr>
          <w:rFonts w:ascii="Arial" w:eastAsia="Times New Roman" w:hAnsi="Arial" w:cs="Times New Roman"/>
          <w:sz w:val="24"/>
          <w:szCs w:val="24"/>
          <w:lang w:val="en-GB"/>
        </w:rPr>
        <w:t xml:space="preserve"> The evidence which was before me was the Plaintiff’s section 19(f) affidavit, the Plaintiff’s founding affidavit in the default judgement application and an affidavit deposed to by the bus driver, Mr Thinavhuyo Nemakhavani. After exercising my discretion, I admitted the evidence by way of affidavit as contemplated by Section 34(2) of the Civil Proceedings Evidence Act 25 of 1965 read with Uniform Rule 38(2).</w:t>
      </w:r>
    </w:p>
    <w:p w14:paraId="6A2F2D66" w14:textId="77777777" w:rsidR="00105042" w:rsidRPr="00105042" w:rsidRDefault="00105042" w:rsidP="00105042">
      <w:pPr>
        <w:spacing w:after="0" w:line="480" w:lineRule="auto"/>
        <w:ind w:left="360"/>
        <w:contextualSpacing/>
        <w:jc w:val="both"/>
        <w:rPr>
          <w:rFonts w:ascii="Arial" w:eastAsia="Times New Roman" w:hAnsi="Arial" w:cs="Times New Roman"/>
          <w:sz w:val="24"/>
          <w:szCs w:val="24"/>
          <w:lang w:val="en-GB"/>
        </w:rPr>
      </w:pPr>
    </w:p>
    <w:p w14:paraId="2EEDA302" w14:textId="192B1BA3"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18.</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 I debated with counsel whether negligence on the part of the unidentified insured driver had been established at which stage the Plaintiff elected to supplement the evidence on affidavit with the Plaintiff’s </w:t>
      </w:r>
      <w:r w:rsidR="00105042" w:rsidRPr="00105042">
        <w:rPr>
          <w:rFonts w:ascii="Arial" w:eastAsia="Times New Roman" w:hAnsi="Arial" w:cs="Times New Roman"/>
          <w:i/>
          <w:iCs/>
          <w:sz w:val="24"/>
          <w:szCs w:val="24"/>
          <w:lang w:val="en-GB"/>
        </w:rPr>
        <w:t>viva voce</w:t>
      </w:r>
      <w:r w:rsidR="00105042" w:rsidRPr="00105042">
        <w:rPr>
          <w:rFonts w:ascii="Arial" w:eastAsia="Times New Roman" w:hAnsi="Arial" w:cs="Times New Roman"/>
          <w:sz w:val="24"/>
          <w:szCs w:val="24"/>
          <w:lang w:val="en-GB"/>
        </w:rPr>
        <w:t xml:space="preserve"> evidence. </w:t>
      </w:r>
    </w:p>
    <w:p w14:paraId="6D934E5A" w14:textId="77777777" w:rsidR="00105042" w:rsidRPr="00105042" w:rsidRDefault="00105042" w:rsidP="00105042">
      <w:pPr>
        <w:spacing w:after="0" w:line="480" w:lineRule="auto"/>
        <w:jc w:val="both"/>
        <w:rPr>
          <w:rFonts w:ascii="Arial" w:eastAsia="Times New Roman" w:hAnsi="Arial" w:cs="Times New Roman"/>
          <w:sz w:val="24"/>
          <w:szCs w:val="24"/>
          <w:lang w:val="en-GB"/>
        </w:rPr>
      </w:pPr>
    </w:p>
    <w:p w14:paraId="4731CF9A" w14:textId="07BAD80C" w:rsidR="00105042" w:rsidRPr="00105042" w:rsidRDefault="00105042" w:rsidP="00105042">
      <w:pPr>
        <w:spacing w:after="0" w:line="480" w:lineRule="auto"/>
        <w:rPr>
          <w:rFonts w:ascii="Arial" w:eastAsia="Times New Roman" w:hAnsi="Arial" w:cs="Times New Roman"/>
          <w:b/>
          <w:bCs/>
          <w:sz w:val="24"/>
          <w:szCs w:val="24"/>
          <w:lang w:val="en-GB"/>
        </w:rPr>
      </w:pPr>
      <w:r w:rsidRPr="00105042">
        <w:rPr>
          <w:rFonts w:ascii="Arial" w:eastAsia="Times New Roman" w:hAnsi="Arial" w:cs="Times New Roman"/>
          <w:b/>
          <w:bCs/>
          <w:sz w:val="24"/>
          <w:szCs w:val="24"/>
          <w:lang w:val="en-GB"/>
        </w:rPr>
        <w:t xml:space="preserve">The </w:t>
      </w:r>
      <w:r w:rsidR="00502311">
        <w:rPr>
          <w:rFonts w:ascii="Arial" w:eastAsia="Times New Roman" w:hAnsi="Arial" w:cs="Times New Roman"/>
          <w:b/>
          <w:bCs/>
          <w:sz w:val="24"/>
          <w:szCs w:val="24"/>
          <w:lang w:val="en-GB"/>
        </w:rPr>
        <w:t>evidence</w:t>
      </w:r>
    </w:p>
    <w:p w14:paraId="5CF618FE" w14:textId="4A0E143C"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19.</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The Plaintiff testified that she was a passenger on an Inter-Cape bus, travelling from East London to Pretoria. She was seated towards the right side of the bus, next to the right-hand side window, somewhere between the middle and back rows of the bus. As </w:t>
      </w:r>
      <w:r w:rsidR="00105042" w:rsidRPr="00105042">
        <w:rPr>
          <w:rFonts w:ascii="Arial" w:eastAsia="Times New Roman" w:hAnsi="Arial" w:cs="Times New Roman"/>
          <w:sz w:val="24"/>
          <w:szCs w:val="24"/>
          <w:lang w:val="en-GB"/>
        </w:rPr>
        <w:lastRenderedPageBreak/>
        <w:t xml:space="preserve">the bus approached the road between Johannesburg and Pretoria, the bus proceeded past Kilarney Mall. The Plaintiff was of the opinion that the bus driver was speeding. The bus was driving in the second lane to the right. A white unknown car driven by an unknown driver was travelling next to the bus in the far-right hand lane (the proverbial fast lane). The Plaintiff then felt that something struck her in the face and she lost consciousness. When she woke up, she realized that the object that struck her in the face was a stone the size of an open fist. </w:t>
      </w:r>
    </w:p>
    <w:p w14:paraId="68299E24" w14:textId="77777777" w:rsidR="00105042" w:rsidRPr="00105042" w:rsidRDefault="00105042" w:rsidP="00105042">
      <w:pPr>
        <w:spacing w:after="0" w:line="480" w:lineRule="auto"/>
        <w:ind w:left="360"/>
        <w:contextualSpacing/>
        <w:jc w:val="both"/>
        <w:rPr>
          <w:rFonts w:ascii="Arial" w:eastAsia="Times New Roman" w:hAnsi="Arial" w:cs="Times New Roman"/>
          <w:sz w:val="24"/>
          <w:szCs w:val="24"/>
          <w:lang w:val="en-GB"/>
        </w:rPr>
      </w:pPr>
    </w:p>
    <w:p w14:paraId="1FA4AB10" w14:textId="730CB87A"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20.</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The Plaintiff drew an inference that because a car was driving next to the bus, that this vehicle must have driven over a rock, causing the rock to be flung into the air. In the Plaintiff’s section 19(f) affidavit that Plaintiff deposed to the fact that the accident happened after passing the Oxford off ramp. The driver was ‘</w:t>
      </w:r>
      <w:r w:rsidR="00105042" w:rsidRPr="00105042">
        <w:rPr>
          <w:rFonts w:ascii="Arial" w:eastAsia="Times New Roman" w:hAnsi="Arial" w:cs="Times New Roman"/>
          <w:i/>
          <w:iCs/>
          <w:sz w:val="24"/>
          <w:szCs w:val="24"/>
          <w:lang w:val="en-GB"/>
        </w:rPr>
        <w:t>racing</w:t>
      </w:r>
      <w:r w:rsidR="00105042" w:rsidRPr="00105042">
        <w:rPr>
          <w:rFonts w:ascii="Arial" w:eastAsia="Times New Roman" w:hAnsi="Arial" w:cs="Times New Roman"/>
          <w:sz w:val="24"/>
          <w:szCs w:val="24"/>
          <w:lang w:val="en-GB"/>
        </w:rPr>
        <w:t xml:space="preserve">’ another car in the right lane. This car drove over a rock which hit the window of the bus. The rock then struck the Plaintiff in the face. </w:t>
      </w:r>
    </w:p>
    <w:p w14:paraId="0B435271" w14:textId="77777777" w:rsidR="00105042" w:rsidRPr="00105042" w:rsidRDefault="00105042" w:rsidP="00105042">
      <w:pPr>
        <w:spacing w:after="0" w:line="480" w:lineRule="auto"/>
        <w:jc w:val="both"/>
        <w:rPr>
          <w:rFonts w:ascii="Arial" w:eastAsia="Times New Roman" w:hAnsi="Arial" w:cs="Times New Roman"/>
          <w:sz w:val="24"/>
          <w:szCs w:val="24"/>
          <w:lang w:val="en-GB"/>
        </w:rPr>
      </w:pPr>
    </w:p>
    <w:p w14:paraId="30BE736C" w14:textId="6734E39C"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21.</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The Plaintiff’s </w:t>
      </w:r>
      <w:r w:rsidR="00105042" w:rsidRPr="00105042">
        <w:rPr>
          <w:rFonts w:ascii="Arial" w:eastAsia="Times New Roman" w:hAnsi="Arial" w:cs="Times New Roman"/>
          <w:i/>
          <w:iCs/>
          <w:sz w:val="24"/>
          <w:szCs w:val="24"/>
          <w:lang w:val="en-GB"/>
        </w:rPr>
        <w:t>viva voce</w:t>
      </w:r>
      <w:r w:rsidR="00105042" w:rsidRPr="00105042">
        <w:rPr>
          <w:rFonts w:ascii="Arial" w:eastAsia="Times New Roman" w:hAnsi="Arial" w:cs="Times New Roman"/>
          <w:sz w:val="24"/>
          <w:szCs w:val="24"/>
          <w:lang w:val="en-GB"/>
        </w:rPr>
        <w:t xml:space="preserve"> evidence was to the effect that she felt something hit her in the face and she later realized it was a stone. </w:t>
      </w:r>
    </w:p>
    <w:p w14:paraId="155EBCD2" w14:textId="77777777" w:rsidR="00105042" w:rsidRPr="00105042" w:rsidRDefault="00105042" w:rsidP="00105042">
      <w:pPr>
        <w:spacing w:after="0" w:line="480" w:lineRule="auto"/>
        <w:ind w:left="360"/>
        <w:contextualSpacing/>
        <w:jc w:val="both"/>
        <w:rPr>
          <w:rFonts w:ascii="Arial" w:eastAsia="Times New Roman" w:hAnsi="Arial" w:cs="Times New Roman"/>
          <w:sz w:val="24"/>
          <w:szCs w:val="24"/>
          <w:lang w:val="en-GB"/>
        </w:rPr>
      </w:pPr>
    </w:p>
    <w:p w14:paraId="6E7E7BCF" w14:textId="26FD871B"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22.</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Before me was also an affidavit by the bus driver. The driver of the bus deposed to the fact that on Sunday, 5 January 2020, he was driving on the M1 highway, between Graystone and Malboro drive, on the north bound. His co-driver, Mr Lubi advised him that one of the passengers were struck in the face by a stone. He stopped at the Samrand Shell garage and went to investigate. He noted that a lady was injured. He saw the stone on the bus and the window that was smashed with a hole in it. He </w:t>
      </w:r>
      <w:r w:rsidR="00105042" w:rsidRPr="00105042">
        <w:rPr>
          <w:rFonts w:ascii="Arial" w:eastAsia="Times New Roman" w:hAnsi="Arial" w:cs="Times New Roman"/>
          <w:sz w:val="24"/>
          <w:szCs w:val="24"/>
          <w:lang w:val="en-GB"/>
        </w:rPr>
        <w:lastRenderedPageBreak/>
        <w:t xml:space="preserve">deposed to the fact that he does not know the person who threw the stone and that he did not see anyone next to the road who was trying to throw the stone. </w:t>
      </w:r>
    </w:p>
    <w:p w14:paraId="0560A4E5" w14:textId="77777777" w:rsidR="00105042" w:rsidRPr="00105042" w:rsidRDefault="00105042" w:rsidP="00105042">
      <w:pPr>
        <w:ind w:left="720"/>
        <w:contextualSpacing/>
        <w:rPr>
          <w:rFonts w:ascii="Arial" w:eastAsia="Times New Roman" w:hAnsi="Arial" w:cs="Times New Roman"/>
          <w:sz w:val="24"/>
          <w:szCs w:val="24"/>
          <w:lang w:val="en-GB"/>
        </w:rPr>
      </w:pPr>
    </w:p>
    <w:p w14:paraId="67A29FDC" w14:textId="1A075967"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23.</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The driver of the bus clearly formed the impression that the stone was thrown by a person rather than it being flung upwards as a result of being driven over by the unidentified insured driver. </w:t>
      </w:r>
    </w:p>
    <w:p w14:paraId="64DB9D60" w14:textId="77777777" w:rsidR="00105042" w:rsidRPr="00105042" w:rsidRDefault="00105042" w:rsidP="00105042">
      <w:pPr>
        <w:ind w:left="720"/>
        <w:contextualSpacing/>
        <w:rPr>
          <w:rFonts w:ascii="Arial" w:eastAsia="Times New Roman" w:hAnsi="Arial" w:cs="Times New Roman"/>
          <w:sz w:val="24"/>
          <w:szCs w:val="24"/>
          <w:lang w:val="en-GB"/>
        </w:rPr>
      </w:pPr>
    </w:p>
    <w:p w14:paraId="58315FA3" w14:textId="77777777" w:rsidR="00105042" w:rsidRPr="00105042" w:rsidRDefault="00105042" w:rsidP="00105042">
      <w:pPr>
        <w:spacing w:after="0" w:line="480" w:lineRule="auto"/>
        <w:ind w:left="1440"/>
        <w:contextualSpacing/>
        <w:jc w:val="both"/>
        <w:rPr>
          <w:rFonts w:ascii="Arial" w:eastAsia="Times New Roman" w:hAnsi="Arial" w:cs="Times New Roman"/>
          <w:i/>
          <w:iCs/>
          <w:sz w:val="20"/>
          <w:szCs w:val="20"/>
          <w:lang w:val="en-GB"/>
        </w:rPr>
      </w:pPr>
    </w:p>
    <w:p w14:paraId="792EE267" w14:textId="77777777" w:rsidR="00105042" w:rsidRPr="00105042" w:rsidRDefault="00105042" w:rsidP="00105042">
      <w:pPr>
        <w:spacing w:after="0" w:line="480" w:lineRule="auto"/>
        <w:rPr>
          <w:rFonts w:ascii="Arial" w:eastAsia="Times New Roman" w:hAnsi="Arial" w:cs="Times New Roman"/>
          <w:b/>
          <w:bCs/>
          <w:i/>
          <w:iCs/>
          <w:sz w:val="24"/>
          <w:szCs w:val="24"/>
          <w:lang w:val="en-GB"/>
        </w:rPr>
      </w:pPr>
      <w:r w:rsidRPr="00105042">
        <w:rPr>
          <w:rFonts w:ascii="Arial" w:eastAsia="Times New Roman" w:hAnsi="Arial" w:cs="Times New Roman"/>
          <w:b/>
          <w:bCs/>
          <w:i/>
          <w:iCs/>
          <w:sz w:val="24"/>
          <w:szCs w:val="24"/>
          <w:lang w:val="en-GB"/>
        </w:rPr>
        <w:t>The law relevant to the issue</w:t>
      </w:r>
    </w:p>
    <w:p w14:paraId="16B082BB" w14:textId="1AA72A1D"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24.</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The Plaintiff, to succeed with her claim, must establish negligence on the part of the unidentified insured driver. The court in </w:t>
      </w:r>
      <w:r w:rsidR="00105042" w:rsidRPr="00105042">
        <w:rPr>
          <w:rFonts w:ascii="Arial" w:eastAsia="Times New Roman" w:hAnsi="Arial" w:cs="Times New Roman"/>
          <w:i/>
          <w:iCs/>
          <w:sz w:val="24"/>
          <w:szCs w:val="24"/>
          <w:lang w:val="en-GB"/>
        </w:rPr>
        <w:t>Ntsala v Mutual &amp; Federal Ins Co Ltd</w:t>
      </w:r>
      <w:r w:rsidR="00105042" w:rsidRPr="00105042">
        <w:rPr>
          <w:rFonts w:ascii="Arial" w:eastAsia="Times New Roman" w:hAnsi="Arial" w:cs="Times New Roman"/>
          <w:i/>
          <w:iCs/>
          <w:sz w:val="24"/>
          <w:szCs w:val="24"/>
          <w:vertAlign w:val="superscript"/>
          <w:lang w:val="en-GB"/>
        </w:rPr>
        <w:footnoteReference w:id="7"/>
      </w:r>
      <w:r w:rsidR="00105042" w:rsidRPr="00105042">
        <w:rPr>
          <w:rFonts w:ascii="Arial" w:eastAsia="Times New Roman" w:hAnsi="Arial" w:cs="Times New Roman"/>
          <w:sz w:val="24"/>
          <w:szCs w:val="24"/>
          <w:lang w:val="en-GB"/>
        </w:rPr>
        <w:t xml:space="preserve"> held that:</w:t>
      </w:r>
    </w:p>
    <w:p w14:paraId="0C93F669" w14:textId="77777777" w:rsidR="00105042" w:rsidRPr="00105042" w:rsidRDefault="00105042" w:rsidP="00105042">
      <w:pPr>
        <w:spacing w:after="0" w:line="480" w:lineRule="auto"/>
        <w:ind w:left="720"/>
        <w:jc w:val="both"/>
        <w:rPr>
          <w:rFonts w:ascii="Arial" w:eastAsia="Times New Roman" w:hAnsi="Arial" w:cs="Times New Roman"/>
          <w:i/>
          <w:iCs/>
          <w:sz w:val="20"/>
          <w:szCs w:val="20"/>
          <w:lang w:val="en-GB"/>
        </w:rPr>
      </w:pPr>
      <w:r w:rsidRPr="00105042">
        <w:rPr>
          <w:rFonts w:ascii="Arial" w:eastAsia="Times New Roman" w:hAnsi="Arial" w:cs="Times New Roman"/>
          <w:i/>
          <w:iCs/>
          <w:sz w:val="20"/>
          <w:szCs w:val="20"/>
          <w:lang w:val="en-GB"/>
        </w:rPr>
        <w:t>‘I am satisfied that the onus rests throughout on the plaintiff to prove negligence on the part of the defendant. Once the plaintiff proves an occurrence giving rise to an inference of negligence on the part of the defendant, the latter must produce evidence to the contrary: he must tell the remainder of the story, or take a risk that judgment be given against him.’</w:t>
      </w:r>
    </w:p>
    <w:p w14:paraId="2360CFA5" w14:textId="77777777" w:rsidR="00105042" w:rsidRPr="00105042" w:rsidRDefault="00105042" w:rsidP="00105042">
      <w:pPr>
        <w:spacing w:after="0" w:line="480" w:lineRule="auto"/>
        <w:ind w:left="720"/>
        <w:jc w:val="both"/>
        <w:rPr>
          <w:rFonts w:ascii="Arial" w:eastAsia="Times New Roman" w:hAnsi="Arial" w:cs="Times New Roman"/>
          <w:i/>
          <w:iCs/>
          <w:sz w:val="20"/>
          <w:szCs w:val="20"/>
          <w:lang w:val="en-GB"/>
        </w:rPr>
      </w:pPr>
    </w:p>
    <w:p w14:paraId="540ABAF1" w14:textId="783815BF"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25.</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In </w:t>
      </w:r>
      <w:r w:rsidR="00105042" w:rsidRPr="00105042">
        <w:rPr>
          <w:rFonts w:ascii="Arial" w:eastAsia="Times New Roman" w:hAnsi="Arial" w:cs="Times New Roman"/>
          <w:i/>
          <w:iCs/>
          <w:sz w:val="24"/>
          <w:szCs w:val="24"/>
          <w:lang w:val="en-GB"/>
        </w:rPr>
        <w:t>Arthur v Bezuidenhout &amp; Mieny</w:t>
      </w:r>
      <w:r w:rsidR="00105042" w:rsidRPr="00105042">
        <w:rPr>
          <w:rFonts w:ascii="Arial" w:eastAsia="Times New Roman" w:hAnsi="Arial" w:cs="Times New Roman"/>
          <w:sz w:val="24"/>
          <w:szCs w:val="24"/>
          <w:lang w:val="en-GB"/>
        </w:rPr>
        <w:t xml:space="preserve"> 1962 (2) SA 566 (A) this principle was formulated as follows:</w:t>
      </w:r>
    </w:p>
    <w:p w14:paraId="3AB28CC3" w14:textId="77777777" w:rsidR="00105042" w:rsidRPr="00105042" w:rsidRDefault="00105042" w:rsidP="00105042">
      <w:pPr>
        <w:spacing w:after="0" w:line="480" w:lineRule="auto"/>
        <w:ind w:left="720"/>
        <w:jc w:val="both"/>
        <w:rPr>
          <w:rFonts w:ascii="Arial" w:eastAsia="Times New Roman" w:hAnsi="Arial" w:cs="Times New Roman"/>
          <w:i/>
          <w:iCs/>
          <w:sz w:val="20"/>
          <w:szCs w:val="20"/>
          <w:lang w:val="en-GB"/>
        </w:rPr>
      </w:pPr>
      <w:r w:rsidRPr="00105042">
        <w:rPr>
          <w:rFonts w:ascii="Arial" w:eastAsia="Times New Roman" w:hAnsi="Arial" w:cs="Times New Roman"/>
          <w:i/>
          <w:iCs/>
          <w:sz w:val="20"/>
          <w:szCs w:val="20"/>
          <w:lang w:val="en-GB"/>
        </w:rPr>
        <w:t>‘There is in my opinion, only one enquiry, namely: has the Plaintiff having regard to all the evidence in the case, discharged the onus of proving on balance of probabilities the negligence he has averred against the Defendant?’</w:t>
      </w:r>
    </w:p>
    <w:p w14:paraId="6ECEED2E" w14:textId="77777777" w:rsidR="00105042" w:rsidRPr="00105042" w:rsidRDefault="00105042" w:rsidP="00105042">
      <w:pPr>
        <w:spacing w:after="0" w:line="480" w:lineRule="auto"/>
        <w:ind w:left="720"/>
        <w:jc w:val="both"/>
        <w:rPr>
          <w:rFonts w:ascii="Arial" w:eastAsia="Times New Roman" w:hAnsi="Arial" w:cs="Times New Roman"/>
          <w:i/>
          <w:iCs/>
          <w:sz w:val="20"/>
          <w:szCs w:val="20"/>
          <w:lang w:val="en-GB"/>
        </w:rPr>
      </w:pPr>
    </w:p>
    <w:p w14:paraId="136DDD79" w14:textId="7396B8AF"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26.</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Although the slightest degree of negligence is sufficient to satisfy the requirements of negligence under section 17(1) of the Act and consequently to render the Defendant </w:t>
      </w:r>
      <w:r w:rsidR="00105042" w:rsidRPr="00105042">
        <w:rPr>
          <w:rFonts w:ascii="Arial" w:eastAsia="Times New Roman" w:hAnsi="Arial" w:cs="Times New Roman"/>
          <w:sz w:val="24"/>
          <w:szCs w:val="24"/>
          <w:lang w:val="en-GB"/>
        </w:rPr>
        <w:lastRenderedPageBreak/>
        <w:t>liable,</w:t>
      </w:r>
      <w:r w:rsidR="00105042" w:rsidRPr="00105042">
        <w:rPr>
          <w:rFonts w:ascii="Arial" w:eastAsia="Times New Roman" w:hAnsi="Arial" w:cs="Times New Roman"/>
          <w:sz w:val="24"/>
          <w:szCs w:val="24"/>
          <w:vertAlign w:val="superscript"/>
          <w:lang w:val="en-GB"/>
        </w:rPr>
        <w:footnoteReference w:id="8"/>
      </w:r>
      <w:r w:rsidR="00105042" w:rsidRPr="00105042">
        <w:rPr>
          <w:rFonts w:ascii="Arial" w:eastAsia="Times New Roman" w:hAnsi="Arial" w:cs="Times New Roman"/>
          <w:sz w:val="24"/>
          <w:szCs w:val="24"/>
          <w:lang w:val="en-GB"/>
        </w:rPr>
        <w:t xml:space="preserve"> the Plaintiff did not place any evidence before me to substantiate a claim of negligence. </w:t>
      </w:r>
    </w:p>
    <w:p w14:paraId="78D623D3" w14:textId="77777777" w:rsidR="00105042" w:rsidRPr="00105042" w:rsidRDefault="00105042" w:rsidP="00105042">
      <w:pPr>
        <w:spacing w:after="0" w:line="480" w:lineRule="auto"/>
        <w:ind w:left="360"/>
        <w:contextualSpacing/>
        <w:rPr>
          <w:rFonts w:ascii="Arial" w:eastAsia="Times New Roman" w:hAnsi="Arial" w:cs="Times New Roman"/>
          <w:sz w:val="24"/>
          <w:szCs w:val="24"/>
          <w:lang w:val="en-GB"/>
        </w:rPr>
      </w:pPr>
    </w:p>
    <w:p w14:paraId="4A2950AF" w14:textId="399711E8"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27.</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The Plaintiff must still satisfy the court that the unidentified insured driver was negligent in some way. </w:t>
      </w:r>
    </w:p>
    <w:p w14:paraId="2E092D4E" w14:textId="77777777" w:rsidR="00105042" w:rsidRPr="00105042" w:rsidRDefault="00105042" w:rsidP="00105042">
      <w:pPr>
        <w:spacing w:after="0" w:line="480" w:lineRule="auto"/>
        <w:jc w:val="both"/>
        <w:rPr>
          <w:rFonts w:ascii="Arial" w:eastAsia="Times New Roman" w:hAnsi="Arial" w:cs="Times New Roman"/>
          <w:sz w:val="24"/>
          <w:szCs w:val="24"/>
          <w:lang w:val="en-GB"/>
        </w:rPr>
      </w:pPr>
    </w:p>
    <w:p w14:paraId="311BDA1C" w14:textId="052D6562"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28.</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The Plaintiff’s counsel submitted that had the driver of the unknown vehicle kept a proper lookout, he/she could and would have seen the stone on the road surface and would then have been in a position to avoid driving over the stone. But this submission was not supported by any evidence. In fact, the Plaintiff’s evidence was that she felt something hitting her in the face and when she woke up, she realized that it was a stone. On this evidence there is hardly a case made out for negligence on the part of the unidentified insured driver.</w:t>
      </w:r>
    </w:p>
    <w:p w14:paraId="148B36AC" w14:textId="77777777" w:rsidR="00105042" w:rsidRPr="00105042" w:rsidRDefault="00105042" w:rsidP="00105042">
      <w:pPr>
        <w:ind w:left="720"/>
        <w:contextualSpacing/>
        <w:rPr>
          <w:rFonts w:ascii="Arial" w:eastAsia="Times New Roman" w:hAnsi="Arial" w:cs="Times New Roman"/>
          <w:sz w:val="24"/>
          <w:szCs w:val="24"/>
          <w:lang w:val="en-GB"/>
        </w:rPr>
      </w:pPr>
    </w:p>
    <w:p w14:paraId="3BBD1770" w14:textId="0900F7C1"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29.</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For negligence on the part of the unidentified insured driver, I must be in a position to find that the unknown driver could have observed the stone had a proper lookout been kept and that he/she would then have had enough time and space in the circumstances, given the proximity of other vehicle and barriers on the side of the road, to take evasive action and failed to do so.  </w:t>
      </w:r>
    </w:p>
    <w:p w14:paraId="6038EAF1" w14:textId="77777777" w:rsidR="00105042" w:rsidRPr="00105042" w:rsidRDefault="00105042" w:rsidP="00105042">
      <w:pPr>
        <w:spacing w:after="0" w:line="480" w:lineRule="auto"/>
        <w:ind w:left="360"/>
        <w:contextualSpacing/>
        <w:jc w:val="both"/>
        <w:rPr>
          <w:rFonts w:ascii="Arial" w:eastAsia="Times New Roman" w:hAnsi="Arial" w:cs="Times New Roman"/>
          <w:sz w:val="24"/>
          <w:szCs w:val="24"/>
          <w:lang w:val="en-GB"/>
        </w:rPr>
      </w:pPr>
    </w:p>
    <w:p w14:paraId="029A15CB" w14:textId="0DAEE12B"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30.</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On these questions the Plaintiff had not given any direct evidence. The Plaintiff in effect asked me to draw an inference that the stone was indeed on the road surface and flung up after the unknown vehicle drover over the stone, owing to the fact the the unknown </w:t>
      </w:r>
      <w:r w:rsidR="00105042" w:rsidRPr="00105042">
        <w:rPr>
          <w:rFonts w:ascii="Arial" w:eastAsia="Times New Roman" w:hAnsi="Arial" w:cs="Times New Roman"/>
          <w:sz w:val="24"/>
          <w:szCs w:val="24"/>
          <w:lang w:val="en-GB"/>
        </w:rPr>
        <w:lastRenderedPageBreak/>
        <w:t xml:space="preserve">driver drove too fast, did not keep a proper lookout, </w:t>
      </w:r>
      <w:r w:rsidR="00105042" w:rsidRPr="00105042">
        <w:rPr>
          <w:rFonts w:ascii="Arial" w:eastAsia="Times New Roman" w:hAnsi="Arial" w:cs="Times New Roman"/>
          <w:sz w:val="24"/>
          <w:szCs w:val="24"/>
        </w:rPr>
        <w:t xml:space="preserve">because the Plaintiff have made no direct assertions regarding these facts in issue. Moreover, the unidentified driver must have </w:t>
      </w:r>
      <w:r w:rsidR="00105042" w:rsidRPr="00105042">
        <w:rPr>
          <w:rFonts w:ascii="Arial" w:eastAsia="Times New Roman" w:hAnsi="Arial" w:cs="Times New Roman"/>
          <w:sz w:val="24"/>
          <w:szCs w:val="24"/>
          <w:lang w:val="en-GB"/>
        </w:rPr>
        <w:t>reasonably foreseen that driving over the stone would cause the injuries and that a reasonable person would have and could have taken steps to avoid the harm and he failed to take such steps.</w:t>
      </w:r>
      <w:r w:rsidR="00105042" w:rsidRPr="00105042">
        <w:rPr>
          <w:rFonts w:ascii="Arial" w:eastAsia="Times New Roman" w:hAnsi="Arial" w:cs="Times New Roman"/>
          <w:sz w:val="24"/>
          <w:szCs w:val="24"/>
          <w:vertAlign w:val="superscript"/>
          <w:lang w:val="en-GB"/>
        </w:rPr>
        <w:footnoteReference w:id="9"/>
      </w:r>
    </w:p>
    <w:p w14:paraId="6C42B1FC" w14:textId="77777777" w:rsidR="00105042" w:rsidRPr="00105042" w:rsidRDefault="00105042" w:rsidP="00105042">
      <w:pPr>
        <w:ind w:left="720"/>
        <w:contextualSpacing/>
        <w:rPr>
          <w:rFonts w:ascii="Arial" w:eastAsia="Times New Roman" w:hAnsi="Arial" w:cs="Times New Roman"/>
          <w:sz w:val="24"/>
          <w:szCs w:val="24"/>
          <w:lang w:val="en-GB"/>
        </w:rPr>
      </w:pPr>
    </w:p>
    <w:p w14:paraId="55B2F4F4" w14:textId="198B3CF9"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31.</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In order for me to draw this inference, the fact that the stone was flung up by an unknown vehicle must be the more natural, or plausible, conclusion from amongst several conceivable ones.</w:t>
      </w:r>
      <w:r w:rsidR="00105042" w:rsidRPr="00105042">
        <w:rPr>
          <w:rFonts w:ascii="Arial" w:eastAsia="Times New Roman" w:hAnsi="Arial" w:cs="Times New Roman"/>
          <w:sz w:val="24"/>
          <w:szCs w:val="24"/>
          <w:vertAlign w:val="superscript"/>
          <w:lang w:val="en-GB"/>
        </w:rPr>
        <w:footnoteReference w:id="10"/>
      </w:r>
    </w:p>
    <w:p w14:paraId="4D6C0E7B" w14:textId="77777777" w:rsidR="00105042" w:rsidRPr="00105042" w:rsidRDefault="00105042" w:rsidP="00105042">
      <w:pPr>
        <w:spacing w:after="0" w:line="480" w:lineRule="auto"/>
        <w:ind w:left="360"/>
        <w:contextualSpacing/>
        <w:jc w:val="both"/>
        <w:rPr>
          <w:rFonts w:ascii="Arial" w:eastAsia="Times New Roman" w:hAnsi="Arial" w:cs="Times New Roman"/>
          <w:sz w:val="24"/>
          <w:szCs w:val="24"/>
          <w:lang w:val="en-GB"/>
        </w:rPr>
      </w:pPr>
    </w:p>
    <w:p w14:paraId="4574565B" w14:textId="0E13680C"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32.</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Lord WRIGHT in Caswell v Powell Duffryn Associated Collieries Ltd [1939] 3 All ER 722 at 733E:</w:t>
      </w:r>
      <w:r w:rsidR="00105042" w:rsidRPr="00105042">
        <w:rPr>
          <w:rFonts w:ascii="Arial" w:eastAsia="Times New Roman" w:hAnsi="Arial" w:cs="Times New Roman"/>
          <w:sz w:val="24"/>
          <w:szCs w:val="24"/>
          <w:vertAlign w:val="superscript"/>
          <w:lang w:val="en-GB"/>
        </w:rPr>
        <w:footnoteReference w:id="11"/>
      </w:r>
    </w:p>
    <w:p w14:paraId="1B21BA73" w14:textId="77777777" w:rsidR="00105042" w:rsidRPr="00105042" w:rsidRDefault="00105042" w:rsidP="00105042">
      <w:pPr>
        <w:spacing w:after="0" w:line="480" w:lineRule="auto"/>
        <w:ind w:left="720"/>
        <w:contextualSpacing/>
        <w:jc w:val="both"/>
        <w:rPr>
          <w:rFonts w:ascii="Arial" w:eastAsia="Times New Roman" w:hAnsi="Arial" w:cs="Times New Roman"/>
          <w:i/>
          <w:iCs/>
          <w:sz w:val="20"/>
          <w:szCs w:val="20"/>
          <w:lang w:val="en-GB"/>
        </w:rPr>
      </w:pPr>
      <w:r w:rsidRPr="00105042">
        <w:rPr>
          <w:rFonts w:ascii="Arial" w:eastAsia="Times New Roman" w:hAnsi="Arial" w:cs="Times New Roman"/>
          <w:i/>
          <w:iCs/>
          <w:sz w:val="20"/>
          <w:szCs w:val="20"/>
          <w:lang w:val="en-GB"/>
        </w:rPr>
        <w:t xml:space="preserve"> "Inference must be carefully distinguished from conjecture or speculation. There can be no inference unless there are objective facts from which to infer the other facts which it is sought to establish... But if there are no positive proved facts from which the inference can be made, the method of inference fails and what is left is mere speculation or conjecture."</w:t>
      </w:r>
    </w:p>
    <w:p w14:paraId="77FA9C00" w14:textId="77777777" w:rsidR="00105042" w:rsidRPr="00105042" w:rsidRDefault="00105042" w:rsidP="00105042">
      <w:pPr>
        <w:spacing w:after="0" w:line="480" w:lineRule="auto"/>
        <w:rPr>
          <w:rFonts w:ascii="Arial" w:eastAsia="Times New Roman" w:hAnsi="Arial" w:cs="Times New Roman"/>
          <w:sz w:val="24"/>
          <w:szCs w:val="24"/>
          <w:lang w:val="en-GB"/>
        </w:rPr>
      </w:pPr>
    </w:p>
    <w:p w14:paraId="643F9E1D" w14:textId="23D71A29"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33.</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I cannot find, on the evidence advanced, that the injuries suffered by the Plaintiff was owing to negligent driving or an unlawful act associated with driving, on the part of the unidentified insured driver. </w:t>
      </w:r>
    </w:p>
    <w:p w14:paraId="77A1B0F3" w14:textId="77777777" w:rsidR="00105042" w:rsidRPr="00105042" w:rsidRDefault="00105042" w:rsidP="00105042">
      <w:pPr>
        <w:ind w:left="720"/>
        <w:contextualSpacing/>
        <w:rPr>
          <w:rFonts w:ascii="Arial" w:eastAsia="Times New Roman" w:hAnsi="Arial" w:cs="Times New Roman"/>
          <w:sz w:val="24"/>
          <w:szCs w:val="24"/>
          <w:lang w:val="en-GB"/>
        </w:rPr>
      </w:pPr>
    </w:p>
    <w:p w14:paraId="110E4222" w14:textId="2B02C1F2"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lastRenderedPageBreak/>
        <w:t>34.</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There is no evidence regarding the speed at which the insured driver was driving, the distance that he was away from the stone when he first saw the stone (if he saw it at all), if a reasonable driver in his/her position would have been able to see the stone and whether there was ample space and time to avoid the rock. </w:t>
      </w:r>
    </w:p>
    <w:p w14:paraId="6B0BBC89" w14:textId="77777777" w:rsidR="00105042" w:rsidRPr="00105042" w:rsidRDefault="00105042" w:rsidP="00105042">
      <w:pPr>
        <w:spacing w:after="0" w:line="480" w:lineRule="auto"/>
        <w:rPr>
          <w:rFonts w:ascii="Arial" w:eastAsia="Times New Roman" w:hAnsi="Arial" w:cs="Times New Roman"/>
          <w:sz w:val="24"/>
          <w:szCs w:val="24"/>
          <w:lang w:val="en-GB"/>
        </w:rPr>
      </w:pPr>
    </w:p>
    <w:p w14:paraId="3C4CB7B9" w14:textId="0908A085"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35.</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In support of his argument that there is negligence on the part of the unidentified insured driver, counsel for the Plaintiff relied on </w:t>
      </w:r>
      <w:r w:rsidR="00105042" w:rsidRPr="00105042">
        <w:rPr>
          <w:rFonts w:ascii="Arial" w:eastAsia="Times New Roman" w:hAnsi="Arial" w:cs="Times New Roman"/>
          <w:i/>
          <w:iCs/>
          <w:sz w:val="24"/>
          <w:szCs w:val="24"/>
          <w:lang w:val="en-GB"/>
        </w:rPr>
        <w:t>Jones v Road Accident Fund</w:t>
      </w:r>
      <w:r w:rsidR="00105042" w:rsidRPr="00105042">
        <w:rPr>
          <w:rFonts w:ascii="Arial" w:eastAsia="Times New Roman" w:hAnsi="Arial" w:cs="Times New Roman"/>
          <w:sz w:val="24"/>
          <w:szCs w:val="24"/>
          <w:lang w:val="en-GB"/>
        </w:rPr>
        <w:t xml:space="preserve"> 2020 (2) SA 83 (SCA). In that case, where the RAF was found liable to compensate the Plaintiff, a chunk of gold ore fell from a moving vehicle and penetrated the windshield and struck that Plaintiff on the forehead.</w:t>
      </w:r>
      <w:r w:rsidR="00105042" w:rsidRPr="00105042">
        <w:rPr>
          <w:rFonts w:ascii="Arial" w:eastAsia="Times New Roman" w:hAnsi="Arial" w:cs="Times New Roman"/>
          <w:sz w:val="24"/>
          <w:szCs w:val="24"/>
          <w:vertAlign w:val="superscript"/>
          <w:lang w:val="en-GB"/>
        </w:rPr>
        <w:footnoteReference w:id="12"/>
      </w:r>
      <w:r w:rsidR="00105042" w:rsidRPr="00105042">
        <w:rPr>
          <w:rFonts w:ascii="Arial" w:eastAsia="Times New Roman" w:hAnsi="Arial" w:cs="Times New Roman"/>
          <w:sz w:val="24"/>
          <w:szCs w:val="24"/>
          <w:lang w:val="en-GB"/>
        </w:rPr>
        <w:t xml:space="preserve"> </w:t>
      </w:r>
      <w:r w:rsidR="00105042" w:rsidRPr="00105042">
        <w:rPr>
          <w:rFonts w:ascii="Arial" w:eastAsia="Times New Roman" w:hAnsi="Arial" w:cs="Times New Roman"/>
          <w:i/>
          <w:iCs/>
          <w:sz w:val="24"/>
          <w:szCs w:val="24"/>
          <w:lang w:val="en-GB"/>
        </w:rPr>
        <w:t>Jones</w:t>
      </w:r>
      <w:r w:rsidR="00105042" w:rsidRPr="00105042">
        <w:rPr>
          <w:rFonts w:ascii="Arial" w:eastAsia="Times New Roman" w:hAnsi="Arial" w:cs="Times New Roman"/>
          <w:sz w:val="24"/>
          <w:szCs w:val="24"/>
          <w:lang w:val="en-GB"/>
        </w:rPr>
        <w:t xml:space="preserve"> (</w:t>
      </w:r>
      <w:r w:rsidR="00105042" w:rsidRPr="00105042">
        <w:rPr>
          <w:rFonts w:ascii="Arial" w:eastAsia="Times New Roman" w:hAnsi="Arial" w:cs="Times New Roman"/>
          <w:i/>
          <w:iCs/>
          <w:sz w:val="24"/>
          <w:szCs w:val="24"/>
          <w:lang w:val="en-GB"/>
        </w:rPr>
        <w:t>supra</w:t>
      </w:r>
      <w:r w:rsidR="00105042" w:rsidRPr="00105042">
        <w:rPr>
          <w:rFonts w:ascii="Arial" w:eastAsia="Times New Roman" w:hAnsi="Arial" w:cs="Times New Roman"/>
          <w:sz w:val="24"/>
          <w:szCs w:val="24"/>
          <w:lang w:val="en-GB"/>
        </w:rPr>
        <w:t xml:space="preserve">) is distinguishable from the matter before me as the rock in </w:t>
      </w:r>
      <w:r w:rsidR="00105042" w:rsidRPr="00105042">
        <w:rPr>
          <w:rFonts w:ascii="Arial" w:eastAsia="Times New Roman" w:hAnsi="Arial" w:cs="Times New Roman"/>
          <w:i/>
          <w:iCs/>
          <w:sz w:val="24"/>
          <w:szCs w:val="24"/>
          <w:lang w:val="en-GB"/>
        </w:rPr>
        <w:t>Jones</w:t>
      </w:r>
      <w:r w:rsidR="00105042" w:rsidRPr="00105042">
        <w:rPr>
          <w:rFonts w:ascii="Arial" w:eastAsia="Times New Roman" w:hAnsi="Arial" w:cs="Times New Roman"/>
          <w:sz w:val="24"/>
          <w:szCs w:val="24"/>
          <w:lang w:val="en-GB"/>
        </w:rPr>
        <w:t xml:space="preserve"> (</w:t>
      </w:r>
      <w:r w:rsidR="00105042" w:rsidRPr="00105042">
        <w:rPr>
          <w:rFonts w:ascii="Arial" w:eastAsia="Times New Roman" w:hAnsi="Arial" w:cs="Times New Roman"/>
          <w:i/>
          <w:iCs/>
          <w:sz w:val="24"/>
          <w:szCs w:val="24"/>
          <w:lang w:val="en-GB"/>
        </w:rPr>
        <w:t>supra</w:t>
      </w:r>
      <w:r w:rsidR="00105042" w:rsidRPr="00105042">
        <w:rPr>
          <w:rFonts w:ascii="Arial" w:eastAsia="Times New Roman" w:hAnsi="Arial" w:cs="Times New Roman"/>
          <w:sz w:val="24"/>
          <w:szCs w:val="24"/>
          <w:lang w:val="en-GB"/>
        </w:rPr>
        <w:t>) was part of cargo on a truck which was not properly secured. It is trite law that failing to secure a load allows an injured victim to claim from the RAF on the premise on a wrongful act associated with driving.</w:t>
      </w:r>
      <w:r w:rsidR="00105042" w:rsidRPr="00105042">
        <w:rPr>
          <w:rFonts w:ascii="Arial" w:eastAsia="Times New Roman" w:hAnsi="Arial" w:cs="Times New Roman"/>
          <w:sz w:val="24"/>
          <w:szCs w:val="24"/>
          <w:vertAlign w:val="superscript"/>
          <w:lang w:val="en-GB"/>
        </w:rPr>
        <w:footnoteReference w:id="13"/>
      </w:r>
    </w:p>
    <w:p w14:paraId="66311A08" w14:textId="77777777" w:rsidR="00105042" w:rsidRPr="00105042" w:rsidRDefault="00105042" w:rsidP="00105042">
      <w:pPr>
        <w:ind w:left="720"/>
        <w:contextualSpacing/>
        <w:rPr>
          <w:rFonts w:ascii="Arial" w:eastAsia="Times New Roman" w:hAnsi="Arial" w:cs="Times New Roman"/>
          <w:sz w:val="24"/>
          <w:szCs w:val="24"/>
          <w:lang w:val="en-GB"/>
        </w:rPr>
      </w:pPr>
    </w:p>
    <w:p w14:paraId="04C09F58" w14:textId="6D8B0340"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36.</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In casu, it is the Plaintiff’s case that a vehicle drover over a stone which was laying on the road surface. This situation in completely different from a failure to secure cargo on a vehicle.   </w:t>
      </w:r>
    </w:p>
    <w:p w14:paraId="6CAD9ECD" w14:textId="77777777" w:rsidR="00105042" w:rsidRPr="00105042" w:rsidRDefault="00105042" w:rsidP="00105042">
      <w:pPr>
        <w:ind w:left="720"/>
        <w:contextualSpacing/>
        <w:rPr>
          <w:rFonts w:ascii="Arial" w:eastAsia="Times New Roman" w:hAnsi="Arial" w:cs="Times New Roman"/>
          <w:sz w:val="24"/>
          <w:szCs w:val="24"/>
          <w:lang w:val="en-GB"/>
        </w:rPr>
      </w:pPr>
    </w:p>
    <w:p w14:paraId="5BB20247" w14:textId="0D0AAC92"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37.</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A case which more readily resemble the facts in casu, is </w:t>
      </w:r>
      <w:r w:rsidR="00105042" w:rsidRPr="00105042">
        <w:rPr>
          <w:rFonts w:ascii="Arial" w:eastAsia="Times New Roman" w:hAnsi="Arial" w:cs="Times New Roman"/>
          <w:i/>
          <w:iCs/>
          <w:sz w:val="24"/>
          <w:szCs w:val="24"/>
          <w:lang w:val="en-GB"/>
        </w:rPr>
        <w:t>Roos v AA Mutual</w:t>
      </w:r>
      <w:r w:rsidR="00105042" w:rsidRPr="00105042">
        <w:rPr>
          <w:rFonts w:ascii="Arial" w:eastAsia="Times New Roman" w:hAnsi="Arial" w:cs="Times New Roman"/>
          <w:sz w:val="24"/>
          <w:szCs w:val="24"/>
          <w:vertAlign w:val="superscript"/>
          <w:lang w:val="en-GB"/>
        </w:rPr>
        <w:footnoteReference w:id="14"/>
      </w:r>
      <w:r w:rsidR="00105042" w:rsidRPr="00105042">
        <w:rPr>
          <w:rFonts w:ascii="Arial" w:eastAsia="Times New Roman" w:hAnsi="Arial" w:cs="Times New Roman"/>
          <w:sz w:val="24"/>
          <w:szCs w:val="24"/>
          <w:lang w:val="en-GB"/>
        </w:rPr>
        <w:t xml:space="preserve"> where justice Winsen (J) held the Fund liable after a tractor cutting grass ejected a stone and </w:t>
      </w:r>
      <w:r w:rsidR="00105042" w:rsidRPr="00105042">
        <w:rPr>
          <w:rFonts w:ascii="Arial" w:eastAsia="Times New Roman" w:hAnsi="Arial" w:cs="Times New Roman"/>
          <w:sz w:val="24"/>
          <w:szCs w:val="24"/>
          <w:lang w:val="en-GB"/>
        </w:rPr>
        <w:lastRenderedPageBreak/>
        <w:t xml:space="preserve">injured a pedestrian passing by, but this case is also distinguishable from the matter before me. The court in </w:t>
      </w:r>
      <w:r w:rsidR="00105042" w:rsidRPr="00105042">
        <w:rPr>
          <w:rFonts w:ascii="Arial" w:eastAsia="Times New Roman" w:hAnsi="Arial" w:cs="Times New Roman"/>
          <w:i/>
          <w:iCs/>
          <w:sz w:val="24"/>
          <w:szCs w:val="24"/>
          <w:lang w:val="en-GB"/>
        </w:rPr>
        <w:t>Roos</w:t>
      </w:r>
      <w:r w:rsidR="00105042" w:rsidRPr="00105042">
        <w:rPr>
          <w:rFonts w:ascii="Arial" w:eastAsia="Times New Roman" w:hAnsi="Arial" w:cs="Times New Roman"/>
          <w:sz w:val="24"/>
          <w:szCs w:val="24"/>
          <w:lang w:val="en-GB"/>
        </w:rPr>
        <w:t xml:space="preserve"> (</w:t>
      </w:r>
      <w:r w:rsidR="00105042" w:rsidRPr="00105042">
        <w:rPr>
          <w:rFonts w:ascii="Arial" w:eastAsia="Times New Roman" w:hAnsi="Arial" w:cs="Times New Roman"/>
          <w:i/>
          <w:iCs/>
          <w:sz w:val="24"/>
          <w:szCs w:val="24"/>
          <w:lang w:val="en-GB"/>
        </w:rPr>
        <w:t>supra</w:t>
      </w:r>
      <w:r w:rsidR="00105042" w:rsidRPr="00105042">
        <w:rPr>
          <w:rFonts w:ascii="Arial" w:eastAsia="Times New Roman" w:hAnsi="Arial" w:cs="Times New Roman"/>
          <w:sz w:val="24"/>
          <w:szCs w:val="24"/>
          <w:lang w:val="en-GB"/>
        </w:rPr>
        <w:t>) held</w:t>
      </w:r>
      <w:r w:rsidR="00105042" w:rsidRPr="00105042">
        <w:rPr>
          <w:rFonts w:ascii="Arial" w:eastAsia="Times New Roman" w:hAnsi="Arial" w:cs="Times New Roman"/>
          <w:sz w:val="24"/>
          <w:szCs w:val="24"/>
          <w:vertAlign w:val="superscript"/>
          <w:lang w:val="en-GB"/>
        </w:rPr>
        <w:footnoteReference w:id="15"/>
      </w:r>
      <w:r w:rsidR="00105042" w:rsidRPr="00105042">
        <w:rPr>
          <w:rFonts w:ascii="Arial" w:eastAsia="Times New Roman" w:hAnsi="Arial" w:cs="Times New Roman"/>
          <w:sz w:val="24"/>
          <w:szCs w:val="24"/>
          <w:lang w:val="en-GB"/>
        </w:rPr>
        <w:t xml:space="preserve"> that the t</w:t>
      </w:r>
      <w:r w:rsidR="00105042" w:rsidRPr="00105042">
        <w:rPr>
          <w:rFonts w:ascii="Arial" w:eastAsia="Times New Roman" w:hAnsi="Arial" w:cs="Times New Roman"/>
          <w:sz w:val="24"/>
          <w:szCs w:val="24"/>
        </w:rPr>
        <w:t>he responsibility of the defendant for such injury turns upon the culpability of the driver or owner or his servant. The cutter ejected stones in the grass under circumstances where there were no warning signs erected and the plot had not been cleared of hard objects and stones. The court held that the happening of the event itself, i.e. the ejection of the stone or hard object by the cutter, raise a </w:t>
      </w:r>
      <w:r w:rsidR="00105042" w:rsidRPr="00105042">
        <w:rPr>
          <w:rFonts w:ascii="Arial" w:eastAsia="Times New Roman" w:hAnsi="Arial" w:cs="Times New Roman"/>
          <w:i/>
          <w:iCs/>
          <w:sz w:val="24"/>
          <w:szCs w:val="24"/>
        </w:rPr>
        <w:t>prima facie,</w:t>
      </w:r>
      <w:r w:rsidR="00105042" w:rsidRPr="00105042">
        <w:rPr>
          <w:rFonts w:ascii="Arial" w:eastAsia="Times New Roman" w:hAnsi="Arial" w:cs="Times New Roman"/>
          <w:sz w:val="24"/>
          <w:szCs w:val="24"/>
        </w:rPr>
        <w:t> a case of negligence on the part of the driver who drove the insured vehicle.</w:t>
      </w:r>
      <w:r w:rsidR="00105042" w:rsidRPr="00105042">
        <w:rPr>
          <w:rFonts w:ascii="Arial" w:eastAsia="Times New Roman" w:hAnsi="Arial" w:cs="Times New Roman"/>
          <w:sz w:val="24"/>
          <w:szCs w:val="24"/>
          <w:vertAlign w:val="superscript"/>
        </w:rPr>
        <w:footnoteReference w:id="16"/>
      </w:r>
      <w:r w:rsidR="00105042" w:rsidRPr="00105042">
        <w:rPr>
          <w:rFonts w:ascii="Arial" w:eastAsia="Times New Roman" w:hAnsi="Arial" w:cs="Times New Roman"/>
          <w:sz w:val="24"/>
          <w:szCs w:val="24"/>
        </w:rPr>
        <w:t xml:space="preserve"> </w:t>
      </w:r>
    </w:p>
    <w:p w14:paraId="570E3588" w14:textId="77777777" w:rsidR="00105042" w:rsidRPr="00105042" w:rsidRDefault="00105042" w:rsidP="00105042">
      <w:pPr>
        <w:spacing w:after="0" w:line="480" w:lineRule="auto"/>
        <w:ind w:left="360"/>
        <w:contextualSpacing/>
        <w:rPr>
          <w:rFonts w:ascii="Arial" w:eastAsia="Times New Roman" w:hAnsi="Arial" w:cs="Times New Roman"/>
          <w:sz w:val="24"/>
          <w:szCs w:val="24"/>
          <w:lang w:val="en-GB"/>
        </w:rPr>
      </w:pPr>
    </w:p>
    <w:p w14:paraId="57289725" w14:textId="40141509"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38.</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The same cannot be said in casu. Cutting grass with a cutter would obviously cause stones to eject from the cutter if the plot is not cleared. Harm is clearly foreseeable by any reasonable person. Given such a foreseeability, there is a duty on the driver to warn bystanders and keep them out of reach of the danger zone and to warn people in close proximity to the cutter. Encountering a stone on the road surface on the M1 highway is simply not comparable and clearly distinguishable.</w:t>
      </w:r>
    </w:p>
    <w:p w14:paraId="4B3B4021" w14:textId="77777777" w:rsidR="00105042" w:rsidRPr="00105042" w:rsidRDefault="00105042" w:rsidP="00105042">
      <w:pPr>
        <w:ind w:left="720"/>
        <w:contextualSpacing/>
        <w:rPr>
          <w:rFonts w:ascii="Arial" w:eastAsia="Times New Roman" w:hAnsi="Arial" w:cs="Times New Roman"/>
          <w:sz w:val="24"/>
          <w:szCs w:val="24"/>
          <w:lang w:val="en-GB"/>
        </w:rPr>
      </w:pPr>
    </w:p>
    <w:p w14:paraId="3B181C16" w14:textId="39850B6D"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39.</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 In </w:t>
      </w:r>
      <w:r w:rsidR="00105042" w:rsidRPr="00105042">
        <w:rPr>
          <w:rFonts w:ascii="Arial" w:eastAsia="Times New Roman" w:hAnsi="Arial" w:cs="Times New Roman"/>
          <w:i/>
          <w:iCs/>
          <w:sz w:val="24"/>
          <w:szCs w:val="24"/>
          <w:lang w:val="en-GB"/>
        </w:rPr>
        <w:t>General Accident Insurance Co South Africa Ltd v Xhego and Others</w:t>
      </w:r>
      <w:r w:rsidR="00105042" w:rsidRPr="00105042">
        <w:rPr>
          <w:rFonts w:ascii="Arial" w:eastAsia="Times New Roman" w:hAnsi="Arial" w:cs="Times New Roman"/>
          <w:sz w:val="24"/>
          <w:szCs w:val="24"/>
          <w:lang w:val="en-GB"/>
        </w:rPr>
        <w:t xml:space="preserve"> 1992 (1) SA 580 (A), the court upheld a decision by the Cape Provincial Division (as it then was) to the effect that the RAF was liable to compensate passengers on a bus after the bus belonging to City Tramways, despite warnings, followed a dangerous route and was thrown with two petrol bombs. The court held that the injuries suffered by the bus passengers arose out of the driving of the bus and was owing to the negligent driving of the bus driver. This decision was upheld on appeal.  </w:t>
      </w:r>
    </w:p>
    <w:p w14:paraId="26FA59A0" w14:textId="77777777" w:rsidR="00105042" w:rsidRPr="00105042" w:rsidRDefault="00105042" w:rsidP="00105042">
      <w:pPr>
        <w:ind w:left="720"/>
        <w:contextualSpacing/>
        <w:jc w:val="both"/>
        <w:rPr>
          <w:rFonts w:ascii="Arial" w:eastAsia="Times New Roman" w:hAnsi="Arial" w:cs="Times New Roman"/>
          <w:sz w:val="24"/>
          <w:szCs w:val="24"/>
          <w:lang w:val="en-GB"/>
        </w:rPr>
      </w:pPr>
    </w:p>
    <w:p w14:paraId="6D4D1C99" w14:textId="0AFD7BDA"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40.</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It was not the Plaintiff’s case that she was the victim of some attack on the bus and the </w:t>
      </w:r>
      <w:r w:rsidR="00105042" w:rsidRPr="00105042">
        <w:rPr>
          <w:rFonts w:ascii="Arial" w:eastAsia="Times New Roman" w:hAnsi="Arial" w:cs="Times New Roman"/>
          <w:i/>
          <w:iCs/>
          <w:sz w:val="24"/>
          <w:szCs w:val="24"/>
          <w:lang w:val="en-GB"/>
        </w:rPr>
        <w:t xml:space="preserve">Xhego </w:t>
      </w:r>
      <w:r w:rsidR="00105042" w:rsidRPr="00105042">
        <w:rPr>
          <w:rFonts w:ascii="Arial" w:eastAsia="Times New Roman" w:hAnsi="Arial" w:cs="Times New Roman"/>
          <w:sz w:val="24"/>
          <w:szCs w:val="24"/>
          <w:lang w:val="en-GB"/>
        </w:rPr>
        <w:t>(supra) case does not assist the Plaintiff.</w:t>
      </w:r>
    </w:p>
    <w:p w14:paraId="424F12BE" w14:textId="77777777" w:rsidR="00105042" w:rsidRPr="00105042" w:rsidRDefault="00105042" w:rsidP="00105042">
      <w:pPr>
        <w:ind w:left="720"/>
        <w:contextualSpacing/>
        <w:jc w:val="both"/>
        <w:rPr>
          <w:rFonts w:ascii="Arial" w:eastAsia="Times New Roman" w:hAnsi="Arial" w:cs="Times New Roman"/>
          <w:sz w:val="24"/>
          <w:szCs w:val="24"/>
        </w:rPr>
      </w:pPr>
    </w:p>
    <w:p w14:paraId="6E8ED1EC" w14:textId="40DA1FA9"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41.</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rPr>
        <w:t xml:space="preserve"> I find on the evidence before me, that there is nothing to suggest that the unidentified insured driver drove negligently in any way. I absolve the Defendant from the instance. </w:t>
      </w:r>
    </w:p>
    <w:p w14:paraId="78182ED6" w14:textId="77777777" w:rsidR="00105042" w:rsidRPr="00105042" w:rsidRDefault="00105042" w:rsidP="00105042">
      <w:pPr>
        <w:ind w:left="720"/>
        <w:contextualSpacing/>
        <w:rPr>
          <w:rFonts w:ascii="Arial" w:eastAsia="Times New Roman" w:hAnsi="Arial" w:cs="Times New Roman"/>
          <w:sz w:val="24"/>
          <w:szCs w:val="24"/>
          <w:lang w:val="en-GB"/>
        </w:rPr>
      </w:pPr>
    </w:p>
    <w:p w14:paraId="52C9BB5B" w14:textId="77777777" w:rsidR="00105042" w:rsidRPr="00105042" w:rsidRDefault="00105042" w:rsidP="00105042">
      <w:pPr>
        <w:spacing w:after="0" w:line="480" w:lineRule="auto"/>
        <w:rPr>
          <w:rFonts w:ascii="Arial" w:eastAsia="Times New Roman" w:hAnsi="Arial" w:cs="Times New Roman"/>
          <w:b/>
          <w:bCs/>
          <w:sz w:val="24"/>
          <w:szCs w:val="24"/>
          <w:lang w:val="en-GB"/>
        </w:rPr>
      </w:pPr>
      <w:r w:rsidRPr="00105042">
        <w:rPr>
          <w:rFonts w:ascii="Arial" w:eastAsia="Times New Roman" w:hAnsi="Arial" w:cs="Times New Roman"/>
          <w:b/>
          <w:bCs/>
          <w:sz w:val="24"/>
          <w:szCs w:val="24"/>
          <w:lang w:val="en-GB"/>
        </w:rPr>
        <w:t>Costs</w:t>
      </w:r>
    </w:p>
    <w:p w14:paraId="20257664" w14:textId="77777777" w:rsidR="00105042" w:rsidRPr="00105042" w:rsidRDefault="00105042" w:rsidP="00105042">
      <w:pPr>
        <w:ind w:left="720"/>
        <w:contextualSpacing/>
        <w:rPr>
          <w:rFonts w:ascii="Arial" w:eastAsia="Times New Roman" w:hAnsi="Arial" w:cs="Times New Roman"/>
          <w:sz w:val="24"/>
          <w:szCs w:val="24"/>
          <w:lang w:val="en-GB"/>
        </w:rPr>
      </w:pPr>
    </w:p>
    <w:p w14:paraId="583B961F" w14:textId="198C926D"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42.</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This matter became before me on the basis of a default judgement. The Defendant failed to defend the action. Given this failure to participate in the litigation there can be no legal costs incurred by the Defendant. </w:t>
      </w:r>
    </w:p>
    <w:p w14:paraId="00FAFB28" w14:textId="77777777" w:rsidR="00105042" w:rsidRPr="00105042" w:rsidRDefault="00105042" w:rsidP="00105042">
      <w:pPr>
        <w:spacing w:after="0" w:line="480" w:lineRule="auto"/>
        <w:ind w:left="360"/>
        <w:contextualSpacing/>
        <w:rPr>
          <w:rFonts w:ascii="Arial" w:eastAsia="Times New Roman" w:hAnsi="Arial" w:cs="Times New Roman"/>
          <w:sz w:val="24"/>
          <w:szCs w:val="24"/>
          <w:lang w:val="en-GB"/>
        </w:rPr>
      </w:pPr>
    </w:p>
    <w:p w14:paraId="3781E37B" w14:textId="68EAFA2D" w:rsidR="00105042" w:rsidRPr="00105042" w:rsidRDefault="00D80922" w:rsidP="00D80922">
      <w:pPr>
        <w:spacing w:after="0" w:line="480" w:lineRule="auto"/>
        <w:ind w:left="360" w:hanging="360"/>
        <w:contextualSpacing/>
        <w:jc w:val="both"/>
        <w:rPr>
          <w:rFonts w:ascii="Arial" w:eastAsia="Times New Roman" w:hAnsi="Arial" w:cs="Times New Roman"/>
          <w:sz w:val="24"/>
          <w:szCs w:val="24"/>
          <w:lang w:val="en-GB"/>
        </w:rPr>
      </w:pPr>
      <w:r w:rsidRPr="00105042">
        <w:rPr>
          <w:rFonts w:ascii="Arial" w:eastAsia="Times New Roman" w:hAnsi="Arial" w:cs="Times New Roman"/>
          <w:sz w:val="24"/>
          <w:szCs w:val="24"/>
          <w:lang w:val="en-GB"/>
        </w:rPr>
        <w:t>43.</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 xml:space="preserve">In the result, it would be fair and reasonable to order that each party pay their own costs. </w:t>
      </w:r>
    </w:p>
    <w:p w14:paraId="0D00B723" w14:textId="77777777" w:rsidR="00105042" w:rsidRPr="00105042" w:rsidRDefault="00105042" w:rsidP="00105042">
      <w:pPr>
        <w:spacing w:after="0" w:line="480" w:lineRule="auto"/>
        <w:rPr>
          <w:rFonts w:ascii="Arial" w:eastAsia="Times New Roman" w:hAnsi="Arial" w:cs="Times New Roman"/>
          <w:sz w:val="24"/>
          <w:szCs w:val="24"/>
          <w:lang w:val="en-GB"/>
        </w:rPr>
      </w:pPr>
    </w:p>
    <w:p w14:paraId="6F7E634C" w14:textId="77777777" w:rsidR="00105042" w:rsidRPr="00105042" w:rsidRDefault="00105042" w:rsidP="00105042">
      <w:pPr>
        <w:spacing w:after="0" w:line="480" w:lineRule="auto"/>
        <w:rPr>
          <w:rFonts w:ascii="Arial" w:eastAsia="Times New Roman" w:hAnsi="Arial" w:cs="Times New Roman"/>
          <w:b/>
          <w:bCs/>
          <w:sz w:val="24"/>
          <w:szCs w:val="24"/>
          <w:lang w:val="en-GB"/>
        </w:rPr>
      </w:pPr>
      <w:r w:rsidRPr="00105042">
        <w:rPr>
          <w:rFonts w:ascii="Arial" w:eastAsia="Times New Roman" w:hAnsi="Arial" w:cs="Times New Roman"/>
          <w:b/>
          <w:bCs/>
          <w:sz w:val="24"/>
          <w:szCs w:val="24"/>
          <w:lang w:val="en-GB"/>
        </w:rPr>
        <w:t>The order</w:t>
      </w:r>
    </w:p>
    <w:p w14:paraId="5EB4538B" w14:textId="0A2CBB6E" w:rsidR="00105042" w:rsidRPr="00105042" w:rsidRDefault="00D80922" w:rsidP="00D80922">
      <w:pPr>
        <w:spacing w:after="0" w:line="480" w:lineRule="auto"/>
        <w:ind w:left="360" w:hanging="360"/>
        <w:contextualSpacing/>
        <w:rPr>
          <w:rFonts w:ascii="Arial" w:eastAsia="Times New Roman" w:hAnsi="Arial" w:cs="Times New Roman"/>
          <w:sz w:val="24"/>
          <w:szCs w:val="24"/>
          <w:lang w:val="en-GB"/>
        </w:rPr>
      </w:pPr>
      <w:bookmarkStart w:id="2" w:name="_Hlk139835836"/>
      <w:r w:rsidRPr="00105042">
        <w:rPr>
          <w:rFonts w:ascii="Arial" w:eastAsia="Times New Roman" w:hAnsi="Arial" w:cs="Times New Roman"/>
          <w:sz w:val="24"/>
          <w:szCs w:val="24"/>
          <w:lang w:val="en-GB"/>
        </w:rPr>
        <w:t>44.</w:t>
      </w:r>
      <w:r w:rsidRPr="00105042">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I absolve the Defendant from the instance.</w:t>
      </w:r>
    </w:p>
    <w:p w14:paraId="4CB7F1C6" w14:textId="1205F8F6" w:rsidR="00105042" w:rsidRDefault="00D80922" w:rsidP="00D80922">
      <w:pPr>
        <w:spacing w:after="0" w:line="480" w:lineRule="auto"/>
        <w:ind w:left="360" w:hanging="360"/>
        <w:contextualSpacing/>
        <w:rPr>
          <w:rFonts w:ascii="Arial" w:eastAsia="Times New Roman" w:hAnsi="Arial" w:cs="Times New Roman"/>
          <w:sz w:val="24"/>
          <w:szCs w:val="24"/>
          <w:lang w:val="en-GB"/>
        </w:rPr>
      </w:pPr>
      <w:r>
        <w:rPr>
          <w:rFonts w:ascii="Arial" w:eastAsia="Times New Roman" w:hAnsi="Arial" w:cs="Times New Roman"/>
          <w:sz w:val="24"/>
          <w:szCs w:val="24"/>
          <w:lang w:val="en-GB"/>
        </w:rPr>
        <w:t>45.</w:t>
      </w:r>
      <w:r>
        <w:rPr>
          <w:rFonts w:ascii="Arial" w:eastAsia="Times New Roman" w:hAnsi="Arial" w:cs="Times New Roman"/>
          <w:sz w:val="24"/>
          <w:szCs w:val="24"/>
          <w:lang w:val="en-GB"/>
        </w:rPr>
        <w:tab/>
      </w:r>
      <w:r w:rsidR="00105042" w:rsidRPr="00105042">
        <w:rPr>
          <w:rFonts w:ascii="Arial" w:eastAsia="Times New Roman" w:hAnsi="Arial" w:cs="Times New Roman"/>
          <w:sz w:val="24"/>
          <w:szCs w:val="24"/>
          <w:lang w:val="en-GB"/>
        </w:rPr>
        <w:t>Each party to pay their own costs.</w:t>
      </w:r>
      <w:bookmarkEnd w:id="2"/>
    </w:p>
    <w:p w14:paraId="55BC3D1B" w14:textId="77777777" w:rsidR="008435A7" w:rsidRDefault="008435A7" w:rsidP="008435A7">
      <w:pPr>
        <w:spacing w:after="0" w:line="480" w:lineRule="auto"/>
        <w:ind w:left="360"/>
        <w:contextualSpacing/>
        <w:rPr>
          <w:rFonts w:ascii="Arial" w:eastAsia="Times New Roman" w:hAnsi="Arial" w:cs="Times New Roman"/>
          <w:sz w:val="24"/>
          <w:szCs w:val="24"/>
          <w:lang w:val="en-GB"/>
        </w:rPr>
      </w:pPr>
    </w:p>
    <w:p w14:paraId="41F5E721" w14:textId="77777777" w:rsidR="008435A7" w:rsidRDefault="008435A7" w:rsidP="008435A7">
      <w:pPr>
        <w:spacing w:after="0" w:line="480" w:lineRule="auto"/>
        <w:ind w:left="360"/>
        <w:contextualSpacing/>
        <w:rPr>
          <w:rFonts w:ascii="Arial" w:eastAsia="Times New Roman" w:hAnsi="Arial" w:cs="Times New Roman"/>
          <w:sz w:val="24"/>
          <w:szCs w:val="24"/>
          <w:lang w:val="en-GB"/>
        </w:rPr>
      </w:pPr>
    </w:p>
    <w:p w14:paraId="41ADC858" w14:textId="01CB4A83" w:rsidR="008435A7" w:rsidRPr="00105042" w:rsidRDefault="008435A7" w:rsidP="008435A7">
      <w:pPr>
        <w:spacing w:after="0" w:line="480" w:lineRule="auto"/>
        <w:ind w:left="6840" w:firstLine="360"/>
        <w:contextualSpacing/>
        <w:rPr>
          <w:rFonts w:ascii="Arial" w:eastAsia="Times New Roman" w:hAnsi="Arial" w:cs="Times New Roman"/>
          <w:sz w:val="24"/>
          <w:szCs w:val="24"/>
          <w:lang w:val="en-GB"/>
        </w:rPr>
      </w:pPr>
      <w:r>
        <w:rPr>
          <w:noProof/>
          <w:lang w:val="en-US"/>
        </w:rPr>
        <w:drawing>
          <wp:inline distT="0" distB="0" distL="0" distR="0" wp14:anchorId="6EF6326B" wp14:editId="75F920DD">
            <wp:extent cx="1581150" cy="565150"/>
            <wp:effectExtent l="0" t="0" r="0" b="6350"/>
            <wp:docPr id="469684736" name="Picture 46968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343298" name=""/>
                    <pic:cNvPicPr/>
                  </pic:nvPicPr>
                  <pic:blipFill>
                    <a:blip r:embed="rId10"/>
                    <a:stretch>
                      <a:fillRect/>
                    </a:stretch>
                  </pic:blipFill>
                  <pic:spPr>
                    <a:xfrm>
                      <a:off x="0" y="0"/>
                      <a:ext cx="1581150" cy="565150"/>
                    </a:xfrm>
                    <a:prstGeom prst="rect">
                      <a:avLst/>
                    </a:prstGeom>
                  </pic:spPr>
                </pic:pic>
              </a:graphicData>
            </a:graphic>
          </wp:inline>
        </w:drawing>
      </w:r>
    </w:p>
    <w:p w14:paraId="368FC35B" w14:textId="53AAFAF2" w:rsidR="008435A7" w:rsidRDefault="008435A7" w:rsidP="00105042">
      <w:pPr>
        <w:jc w:val="right"/>
        <w:rPr>
          <w:rFonts w:asciiTheme="minorBidi" w:hAnsiTheme="minorBidi"/>
          <w:sz w:val="24"/>
          <w:szCs w:val="24"/>
        </w:rPr>
      </w:pPr>
      <w:r>
        <w:rPr>
          <w:rFonts w:asciiTheme="minorBidi" w:hAnsiTheme="minorBidi"/>
          <w:sz w:val="24"/>
          <w:szCs w:val="24"/>
        </w:rPr>
        <w:t>_______________</w:t>
      </w:r>
    </w:p>
    <w:p w14:paraId="47C32820" w14:textId="0DE8C9BB" w:rsidR="00105042" w:rsidRPr="00105042" w:rsidRDefault="00105042" w:rsidP="00105042">
      <w:pPr>
        <w:jc w:val="right"/>
        <w:rPr>
          <w:rFonts w:asciiTheme="minorBidi" w:hAnsiTheme="minorBidi"/>
          <w:sz w:val="24"/>
          <w:szCs w:val="24"/>
        </w:rPr>
      </w:pPr>
      <w:r w:rsidRPr="00105042">
        <w:rPr>
          <w:rFonts w:asciiTheme="minorBidi" w:hAnsiTheme="minorBidi"/>
          <w:sz w:val="24"/>
          <w:szCs w:val="24"/>
        </w:rPr>
        <w:t>FHH Kehrhahn</w:t>
      </w:r>
    </w:p>
    <w:p w14:paraId="24E71C62" w14:textId="77777777" w:rsidR="00105042" w:rsidRPr="00105042" w:rsidRDefault="00105042" w:rsidP="00105042">
      <w:pPr>
        <w:jc w:val="right"/>
        <w:rPr>
          <w:rFonts w:asciiTheme="minorBidi" w:hAnsiTheme="minorBidi"/>
          <w:sz w:val="24"/>
          <w:szCs w:val="24"/>
        </w:rPr>
      </w:pPr>
      <w:r w:rsidRPr="00105042">
        <w:rPr>
          <w:rFonts w:asciiTheme="minorBidi" w:hAnsiTheme="minorBidi"/>
          <w:sz w:val="24"/>
          <w:szCs w:val="24"/>
        </w:rPr>
        <w:t>Acting Judge of the High Court</w:t>
      </w:r>
    </w:p>
    <w:p w14:paraId="13B2B5F7" w14:textId="6E8F87A0" w:rsidR="00A42BDA" w:rsidRPr="00105042" w:rsidRDefault="00105042" w:rsidP="00105042">
      <w:pPr>
        <w:jc w:val="right"/>
        <w:rPr>
          <w:rFonts w:asciiTheme="minorBidi" w:hAnsiTheme="minorBidi"/>
          <w:sz w:val="24"/>
          <w:szCs w:val="24"/>
        </w:rPr>
      </w:pPr>
      <w:r w:rsidRPr="00105042">
        <w:rPr>
          <w:rFonts w:asciiTheme="minorBidi" w:hAnsiTheme="minorBidi"/>
          <w:sz w:val="24"/>
          <w:szCs w:val="24"/>
        </w:rPr>
        <w:t>Gauteng Division, Pretoria</w:t>
      </w:r>
    </w:p>
    <w:p w14:paraId="51FCF375" w14:textId="77777777" w:rsidR="00105042" w:rsidRDefault="00105042" w:rsidP="003649CD">
      <w:pPr>
        <w:tabs>
          <w:tab w:val="left" w:pos="4917"/>
        </w:tabs>
        <w:spacing w:after="0" w:line="360" w:lineRule="auto"/>
        <w:ind w:left="357"/>
        <w:rPr>
          <w:rFonts w:ascii="Arial" w:hAnsi="Arial" w:cs="Arial"/>
          <w:sz w:val="24"/>
          <w:szCs w:val="24"/>
        </w:rPr>
      </w:pPr>
    </w:p>
    <w:p w14:paraId="0ADB3AE2" w14:textId="77CB58F6" w:rsidR="005C2688"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lastRenderedPageBreak/>
        <w:t>F</w:t>
      </w:r>
      <w:r w:rsidR="00E66A18">
        <w:rPr>
          <w:rFonts w:ascii="Arial" w:hAnsi="Arial" w:cs="Arial"/>
          <w:sz w:val="24"/>
          <w:szCs w:val="24"/>
        </w:rPr>
        <w:t>o</w:t>
      </w:r>
      <w:r w:rsidR="00377FDC">
        <w:rPr>
          <w:rFonts w:ascii="Arial" w:hAnsi="Arial" w:cs="Arial"/>
          <w:sz w:val="24"/>
          <w:szCs w:val="24"/>
        </w:rPr>
        <w:t>r the</w:t>
      </w:r>
      <w:r w:rsidR="005C2688">
        <w:rPr>
          <w:rFonts w:ascii="Arial" w:hAnsi="Arial" w:cs="Arial"/>
          <w:sz w:val="24"/>
          <w:szCs w:val="24"/>
        </w:rPr>
        <w:t xml:space="preserve"> </w:t>
      </w:r>
      <w:r w:rsidR="00105042">
        <w:rPr>
          <w:rFonts w:ascii="Arial" w:hAnsi="Arial" w:cs="Arial"/>
          <w:sz w:val="24"/>
          <w:szCs w:val="24"/>
        </w:rPr>
        <w:t>Plaintiff:</w:t>
      </w:r>
      <w:r w:rsidR="000D5439">
        <w:rPr>
          <w:rFonts w:ascii="Arial" w:hAnsi="Arial" w:cs="Arial"/>
          <w:sz w:val="24"/>
          <w:szCs w:val="24"/>
        </w:rPr>
        <w:tab/>
        <w:t>Adv</w:t>
      </w:r>
      <w:r w:rsidR="00105042">
        <w:rPr>
          <w:rFonts w:ascii="Arial" w:hAnsi="Arial" w:cs="Arial"/>
          <w:sz w:val="24"/>
          <w:szCs w:val="24"/>
        </w:rPr>
        <w:t xml:space="preserve"> Z Dyonase</w:t>
      </w:r>
    </w:p>
    <w:p w14:paraId="554CB456" w14:textId="66540825" w:rsidR="00E20004" w:rsidRDefault="00F9064E" w:rsidP="00CE3E3F">
      <w:pPr>
        <w:tabs>
          <w:tab w:val="left" w:pos="4917"/>
        </w:tabs>
        <w:spacing w:after="0" w:line="360" w:lineRule="auto"/>
        <w:ind w:left="3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105042">
        <w:rPr>
          <w:rFonts w:ascii="Arial" w:hAnsi="Arial" w:cs="Arial"/>
          <w:sz w:val="24"/>
          <w:szCs w:val="24"/>
        </w:rPr>
        <w:t>Ntozake Attorneys</w:t>
      </w:r>
    </w:p>
    <w:p w14:paraId="60737477" w14:textId="06824DEA"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CE3E3F">
        <w:rPr>
          <w:rFonts w:ascii="Arial" w:hAnsi="Arial" w:cs="Arial"/>
          <w:sz w:val="24"/>
          <w:szCs w:val="24"/>
        </w:rPr>
        <w:tab/>
      </w:r>
      <w:r w:rsidR="00105042">
        <w:rPr>
          <w:rFonts w:ascii="Arial" w:hAnsi="Arial" w:cs="Arial"/>
          <w:sz w:val="24"/>
          <w:szCs w:val="24"/>
        </w:rPr>
        <w:t>28 June 2023</w:t>
      </w:r>
    </w:p>
    <w:p w14:paraId="7AD85C85" w14:textId="30DB77CC"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105042">
        <w:rPr>
          <w:rFonts w:ascii="Arial" w:hAnsi="Arial" w:cs="Arial"/>
          <w:sz w:val="24"/>
          <w:szCs w:val="24"/>
        </w:rPr>
        <w:t>11 July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1"/>
      <w:footerReference w:type="default" r:id="rId12"/>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EF4A3" w14:textId="77777777" w:rsidR="00E4772C" w:rsidRDefault="00E4772C">
      <w:pPr>
        <w:spacing w:after="0" w:line="240" w:lineRule="auto"/>
      </w:pPr>
      <w:r>
        <w:separator/>
      </w:r>
    </w:p>
  </w:endnote>
  <w:endnote w:type="continuationSeparator" w:id="0">
    <w:p w14:paraId="50F97DA8" w14:textId="77777777" w:rsidR="00E4772C" w:rsidRDefault="00E4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79624DDC" w:rsidR="00494B3B" w:rsidRDefault="00494B3B">
        <w:pPr>
          <w:pStyle w:val="Footer"/>
          <w:jc w:val="center"/>
        </w:pPr>
        <w:r>
          <w:fldChar w:fldCharType="begin"/>
        </w:r>
        <w:r>
          <w:instrText xml:space="preserve"> PAGE   \* MERGEFORMAT </w:instrText>
        </w:r>
        <w:r>
          <w:fldChar w:fldCharType="separate"/>
        </w:r>
        <w:r w:rsidR="00D80922">
          <w:rPr>
            <w:noProof/>
          </w:rPr>
          <w:t>4</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FA77" w14:textId="77777777" w:rsidR="00E4772C" w:rsidRDefault="00E4772C">
      <w:pPr>
        <w:spacing w:after="0" w:line="240" w:lineRule="auto"/>
      </w:pPr>
      <w:r>
        <w:separator/>
      </w:r>
    </w:p>
  </w:footnote>
  <w:footnote w:type="continuationSeparator" w:id="0">
    <w:p w14:paraId="6AE8F350" w14:textId="77777777" w:rsidR="00E4772C" w:rsidRDefault="00E4772C">
      <w:pPr>
        <w:spacing w:after="0" w:line="240" w:lineRule="auto"/>
      </w:pPr>
      <w:r>
        <w:continuationSeparator/>
      </w:r>
    </w:p>
  </w:footnote>
  <w:footnote w:id="1">
    <w:p w14:paraId="6FAF05CC"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w:t>
      </w:r>
      <w:r w:rsidRPr="000363C7">
        <w:rPr>
          <w:rFonts w:asciiTheme="minorBidi" w:eastAsia="Times New Roman" w:hAnsiTheme="minorBidi"/>
        </w:rPr>
        <w:t xml:space="preserve">As the issue of liability is more commonly known: See </w:t>
      </w:r>
      <w:r w:rsidRPr="000363C7">
        <w:rPr>
          <w:rFonts w:asciiTheme="minorBidi" w:eastAsia="Times New Roman" w:hAnsiTheme="minorBidi"/>
          <w:i/>
        </w:rPr>
        <w:t xml:space="preserve">RAF v Sauls </w:t>
      </w:r>
      <w:r w:rsidRPr="000363C7">
        <w:rPr>
          <w:rFonts w:asciiTheme="minorBidi" w:eastAsia="Times New Roman" w:hAnsiTheme="minorBidi"/>
          <w:iCs/>
        </w:rPr>
        <w:t>2002 (2) SA 55 (SCA)</w:t>
      </w:r>
      <w:r w:rsidRPr="000363C7">
        <w:rPr>
          <w:rFonts w:asciiTheme="minorBidi" w:eastAsia="Times New Roman" w:hAnsiTheme="minorBidi"/>
          <w:i/>
        </w:rPr>
        <w:t xml:space="preserve"> </w:t>
      </w:r>
      <w:r w:rsidRPr="000363C7">
        <w:rPr>
          <w:rFonts w:asciiTheme="minorBidi" w:eastAsia="Times New Roman" w:hAnsiTheme="minorBidi"/>
          <w:iCs/>
        </w:rPr>
        <w:t>at para 4</w:t>
      </w:r>
      <w:r w:rsidRPr="000363C7">
        <w:rPr>
          <w:rFonts w:asciiTheme="minorBidi" w:eastAsia="Times New Roman" w:hAnsiTheme="minorBidi"/>
          <w:i/>
        </w:rPr>
        <w:t xml:space="preserve">; Tolstrup NO v Kwapa NO </w:t>
      </w:r>
      <w:r w:rsidRPr="000363C7">
        <w:rPr>
          <w:rFonts w:asciiTheme="minorBidi" w:eastAsia="Times New Roman" w:hAnsiTheme="minorBidi"/>
          <w:iCs/>
        </w:rPr>
        <w:t>2002 (5) SA 73 (W) at 77.</w:t>
      </w:r>
    </w:p>
  </w:footnote>
  <w:footnote w:id="2">
    <w:p w14:paraId="287E5E85" w14:textId="77777777" w:rsidR="00105042" w:rsidRPr="00544557" w:rsidRDefault="00105042" w:rsidP="00105042">
      <w:pPr>
        <w:pStyle w:val="FootnoteText"/>
        <w:spacing w:line="480" w:lineRule="auto"/>
        <w:jc w:val="both"/>
        <w:rPr>
          <w:rFonts w:asciiTheme="minorBidi" w:hAnsiTheme="minorBidi"/>
        </w:rPr>
      </w:pPr>
      <w:r w:rsidRPr="000363C7">
        <w:rPr>
          <w:rStyle w:val="FootnoteReference"/>
          <w:rFonts w:asciiTheme="minorBidi" w:hAnsiTheme="minorBidi"/>
        </w:rPr>
        <w:footnoteRef/>
      </w:r>
      <w:r w:rsidRPr="000363C7">
        <w:rPr>
          <w:rFonts w:asciiTheme="minorBidi" w:hAnsiTheme="minorBidi"/>
        </w:rPr>
        <w:t xml:space="preserve"> </w:t>
      </w:r>
      <w:r>
        <w:rPr>
          <w:rFonts w:asciiTheme="minorBidi" w:hAnsiTheme="minorBidi"/>
        </w:rPr>
        <w:t>In my respectful view</w:t>
      </w:r>
      <w:r w:rsidRPr="000363C7">
        <w:rPr>
          <w:rFonts w:asciiTheme="minorBidi" w:hAnsiTheme="minorBidi"/>
        </w:rPr>
        <w:t xml:space="preserve"> </w:t>
      </w:r>
      <w:r>
        <w:rPr>
          <w:rFonts w:asciiTheme="minorBidi" w:hAnsiTheme="minorBidi"/>
        </w:rPr>
        <w:t xml:space="preserve">it </w:t>
      </w:r>
      <w:r w:rsidRPr="000363C7">
        <w:rPr>
          <w:rFonts w:asciiTheme="minorBidi" w:hAnsiTheme="minorBidi"/>
        </w:rPr>
        <w:t>is not correct that the term ‘</w:t>
      </w:r>
      <w:r w:rsidRPr="00AD7FD6">
        <w:rPr>
          <w:rFonts w:asciiTheme="minorBidi" w:hAnsiTheme="minorBidi"/>
          <w:i/>
          <w:iCs/>
        </w:rPr>
        <w:t>merits</w:t>
      </w:r>
      <w:r w:rsidRPr="000363C7">
        <w:rPr>
          <w:rFonts w:asciiTheme="minorBidi" w:hAnsiTheme="minorBidi"/>
        </w:rPr>
        <w:t>’ without more ‘c</w:t>
      </w:r>
      <w:r w:rsidRPr="00834DCD">
        <w:rPr>
          <w:rFonts w:asciiTheme="minorBidi" w:hAnsiTheme="minorBidi"/>
          <w:i/>
          <w:iCs/>
        </w:rPr>
        <w:t>annot, unless otherwise specifically agreed, denote anything more than …the negligence of the insured driver</w:t>
      </w:r>
      <w:r w:rsidRPr="000363C7">
        <w:rPr>
          <w:rFonts w:asciiTheme="minorBidi" w:hAnsiTheme="minorBidi"/>
        </w:rPr>
        <w:t xml:space="preserve">’ as </w:t>
      </w:r>
      <w:r>
        <w:rPr>
          <w:rFonts w:asciiTheme="minorBidi" w:hAnsiTheme="minorBidi"/>
        </w:rPr>
        <w:t>held in</w:t>
      </w:r>
      <w:r w:rsidRPr="000363C7">
        <w:rPr>
          <w:rFonts w:asciiTheme="minorBidi" w:hAnsiTheme="minorBidi"/>
        </w:rPr>
        <w:t xml:space="preserve"> </w:t>
      </w:r>
      <w:r w:rsidRPr="000363C7">
        <w:rPr>
          <w:rFonts w:asciiTheme="minorBidi" w:hAnsiTheme="minorBidi"/>
          <w:i/>
          <w:iCs/>
        </w:rPr>
        <w:t xml:space="preserve">M S v Road Accident Fund </w:t>
      </w:r>
      <w:r w:rsidRPr="000363C7">
        <w:rPr>
          <w:rFonts w:asciiTheme="minorBidi" w:hAnsiTheme="minorBidi"/>
        </w:rPr>
        <w:t>[2019] 3 All SA 626 (GJ) at para 13.</w:t>
      </w:r>
      <w:r>
        <w:rPr>
          <w:rFonts w:asciiTheme="minorBidi" w:hAnsiTheme="minorBidi"/>
        </w:rPr>
        <w:t xml:space="preserve"> Instead the </w:t>
      </w:r>
      <w:r w:rsidRPr="000363C7">
        <w:rPr>
          <w:rFonts w:asciiTheme="minorBidi" w:hAnsiTheme="minorBidi"/>
        </w:rPr>
        <w:t>deciding question is what were the intention of the parties (in an agreement) or the court (in a judgement)</w:t>
      </w:r>
      <w:r>
        <w:rPr>
          <w:rFonts w:asciiTheme="minorBidi" w:hAnsiTheme="minorBidi"/>
        </w:rPr>
        <w:t>:</w:t>
      </w:r>
      <w:r w:rsidRPr="000363C7">
        <w:rPr>
          <w:rFonts w:asciiTheme="minorBidi" w:hAnsiTheme="minorBidi"/>
        </w:rPr>
        <w:t xml:space="preserve"> See </w:t>
      </w:r>
      <w:r w:rsidRPr="000363C7">
        <w:rPr>
          <w:rFonts w:asciiTheme="minorBidi" w:hAnsiTheme="minorBidi"/>
          <w:i/>
          <w:iCs/>
        </w:rPr>
        <w:t>Schmidt Plant Hire (Pty) Ltd v Pedrelli</w:t>
      </w:r>
      <w:r w:rsidRPr="000363C7">
        <w:rPr>
          <w:rFonts w:asciiTheme="minorBidi" w:hAnsiTheme="minorBidi"/>
        </w:rPr>
        <w:t xml:space="preserve"> 1990 (1) SA 398 (D) at 408H-I and 408B-C; </w:t>
      </w:r>
      <w:r w:rsidRPr="000363C7">
        <w:rPr>
          <w:rFonts w:asciiTheme="minorBidi" w:hAnsiTheme="minorBidi"/>
          <w:i/>
          <w:iCs/>
        </w:rPr>
        <w:t>SA Eagle Versekeringsmaatskappy Bpk v Harford</w:t>
      </w:r>
      <w:r w:rsidRPr="000363C7">
        <w:rPr>
          <w:rFonts w:asciiTheme="minorBidi" w:hAnsiTheme="minorBidi"/>
        </w:rPr>
        <w:t xml:space="preserve"> 1992 (2) SA 786 (A) at 789B and 792C--H); </w:t>
      </w:r>
      <w:r w:rsidRPr="00544557">
        <w:rPr>
          <w:rFonts w:asciiTheme="minorBidi" w:hAnsiTheme="minorBidi"/>
          <w:i/>
          <w:iCs/>
        </w:rPr>
        <w:t>Marsay v Dilley</w:t>
      </w:r>
      <w:r w:rsidRPr="00544557">
        <w:rPr>
          <w:rFonts w:asciiTheme="minorBidi" w:hAnsiTheme="minorBidi"/>
        </w:rPr>
        <w:t xml:space="preserve"> 1992 (3) SA 944 (A) at 962C-H; </w:t>
      </w:r>
      <w:r w:rsidRPr="00544557">
        <w:rPr>
          <w:rFonts w:asciiTheme="minorBidi" w:hAnsiTheme="minorBidi"/>
          <w:i/>
          <w:iCs/>
        </w:rPr>
        <w:t>David Hersch Organisation (PTY) LTD and Another v ABSA Insurance Brokers (PTY) LTD</w:t>
      </w:r>
      <w:r w:rsidRPr="00544557">
        <w:rPr>
          <w:rFonts w:asciiTheme="minorBidi" w:hAnsiTheme="minorBidi"/>
        </w:rPr>
        <w:t xml:space="preserve"> 1998 (4) SA 783 (T) at 787.</w:t>
      </w:r>
    </w:p>
  </w:footnote>
  <w:footnote w:id="3">
    <w:p w14:paraId="12FCCE17" w14:textId="77777777" w:rsidR="00105042" w:rsidRDefault="00105042" w:rsidP="00105042">
      <w:pPr>
        <w:pStyle w:val="FootnoteText"/>
        <w:spacing w:line="480" w:lineRule="auto"/>
        <w:jc w:val="both"/>
      </w:pPr>
      <w:r w:rsidRPr="00544557">
        <w:rPr>
          <w:rStyle w:val="FootnoteReference"/>
          <w:rFonts w:asciiTheme="minorBidi" w:hAnsiTheme="minorBidi"/>
        </w:rPr>
        <w:footnoteRef/>
      </w:r>
      <w:r w:rsidRPr="00544557">
        <w:rPr>
          <w:rFonts w:asciiTheme="minorBidi" w:hAnsiTheme="minorBidi"/>
        </w:rPr>
        <w:t xml:space="preserve"> Added to this list is a plea of absent nexus: See </w:t>
      </w:r>
      <w:r w:rsidRPr="00544557">
        <w:rPr>
          <w:rFonts w:asciiTheme="minorBidi" w:hAnsiTheme="minorBidi"/>
          <w:i/>
          <w:iCs/>
        </w:rPr>
        <w:t>Lewis v Road Accident Fund</w:t>
      </w:r>
      <w:r w:rsidRPr="00544557">
        <w:rPr>
          <w:rFonts w:asciiTheme="minorBidi" w:hAnsiTheme="minorBidi"/>
        </w:rPr>
        <w:t xml:space="preserve"> (17441/2009) [2023] ZAWCHC 120 (18 May 2023)</w:t>
      </w:r>
      <w:r>
        <w:rPr>
          <w:rFonts w:asciiTheme="minorBidi" w:hAnsiTheme="minorBidi"/>
        </w:rPr>
        <w:t xml:space="preserve"> </w:t>
      </w:r>
      <w:r w:rsidRPr="00544557">
        <w:rPr>
          <w:rFonts w:asciiTheme="minorBidi" w:hAnsiTheme="minorBidi"/>
        </w:rPr>
        <w:t>para 20-24.</w:t>
      </w:r>
    </w:p>
  </w:footnote>
  <w:footnote w:id="4">
    <w:p w14:paraId="077AFD8F" w14:textId="77777777" w:rsidR="00105042" w:rsidRPr="00F72109" w:rsidRDefault="00105042" w:rsidP="00105042">
      <w:pPr>
        <w:pStyle w:val="FootnoteText"/>
        <w:spacing w:line="480" w:lineRule="auto"/>
        <w:jc w:val="both"/>
        <w:rPr>
          <w:rFonts w:asciiTheme="minorBidi" w:hAnsiTheme="minorBidi"/>
        </w:rPr>
      </w:pPr>
      <w:r w:rsidRPr="00F72109">
        <w:rPr>
          <w:rStyle w:val="FootnoteReference"/>
          <w:rFonts w:asciiTheme="minorBidi" w:hAnsiTheme="minorBidi"/>
        </w:rPr>
        <w:footnoteRef/>
      </w:r>
      <w:r w:rsidRPr="00F72109">
        <w:rPr>
          <w:rFonts w:asciiTheme="minorBidi" w:hAnsiTheme="minorBidi"/>
        </w:rPr>
        <w:t xml:space="preserve"> </w:t>
      </w:r>
      <w:r w:rsidRPr="00F72109">
        <w:rPr>
          <w:rFonts w:asciiTheme="minorBidi" w:hAnsiTheme="minorBidi"/>
          <w:i/>
          <w:iCs/>
        </w:rPr>
        <w:t>Madalane v Van Wyk</w:t>
      </w:r>
      <w:r w:rsidRPr="00F72109">
        <w:rPr>
          <w:rFonts w:asciiTheme="minorBidi" w:hAnsiTheme="minorBidi"/>
        </w:rPr>
        <w:t xml:space="preserve"> (87/2015) [2016] ZASCA 25 (18 March 2016) at para 5 and 7</w:t>
      </w:r>
      <w:r>
        <w:rPr>
          <w:rFonts w:asciiTheme="minorBidi" w:hAnsiTheme="minorBidi"/>
        </w:rPr>
        <w:t>.</w:t>
      </w:r>
    </w:p>
  </w:footnote>
  <w:footnote w:id="5">
    <w:p w14:paraId="145E0914" w14:textId="77777777" w:rsidR="00105042" w:rsidRPr="00F72109" w:rsidRDefault="00105042" w:rsidP="00105042">
      <w:pPr>
        <w:pStyle w:val="FootnoteText"/>
        <w:spacing w:line="480" w:lineRule="auto"/>
        <w:jc w:val="both"/>
        <w:rPr>
          <w:rFonts w:asciiTheme="minorBidi" w:hAnsiTheme="minorBidi"/>
        </w:rPr>
      </w:pPr>
      <w:r w:rsidRPr="00F72109">
        <w:rPr>
          <w:rStyle w:val="FootnoteReference"/>
          <w:rFonts w:asciiTheme="minorBidi" w:hAnsiTheme="minorBidi"/>
        </w:rPr>
        <w:footnoteRef/>
      </w:r>
      <w:r w:rsidRPr="00F72109">
        <w:rPr>
          <w:rFonts w:asciiTheme="minorBidi" w:hAnsiTheme="minorBidi"/>
        </w:rPr>
        <w:t xml:space="preserve"> </w:t>
      </w:r>
      <w:r w:rsidRPr="00F72109">
        <w:rPr>
          <w:rFonts w:asciiTheme="minorBidi" w:hAnsiTheme="minorBidi"/>
          <w:i/>
          <w:iCs/>
        </w:rPr>
        <w:t xml:space="preserve">RAF v Busuku </w:t>
      </w:r>
      <w:r w:rsidRPr="00F72109">
        <w:rPr>
          <w:rFonts w:asciiTheme="minorBidi" w:hAnsiTheme="minorBidi"/>
        </w:rPr>
        <w:t xml:space="preserve">(1013/19) [2020] ZASCA 158 (1 December 2020) </w:t>
      </w:r>
      <w:r>
        <w:rPr>
          <w:rFonts w:asciiTheme="minorBidi" w:hAnsiTheme="minorBidi"/>
        </w:rPr>
        <w:t xml:space="preserve">at </w:t>
      </w:r>
      <w:r w:rsidRPr="00F72109">
        <w:rPr>
          <w:rFonts w:asciiTheme="minorBidi" w:hAnsiTheme="minorBidi"/>
        </w:rPr>
        <w:t>par</w:t>
      </w:r>
      <w:r>
        <w:rPr>
          <w:rFonts w:asciiTheme="minorBidi" w:hAnsiTheme="minorBidi"/>
        </w:rPr>
        <w:t>a</w:t>
      </w:r>
      <w:r w:rsidRPr="00F72109">
        <w:rPr>
          <w:rFonts w:asciiTheme="minorBidi" w:hAnsiTheme="minorBidi"/>
        </w:rPr>
        <w:t xml:space="preserve"> </w:t>
      </w:r>
      <w:r>
        <w:rPr>
          <w:rFonts w:asciiTheme="minorBidi" w:hAnsiTheme="minorBidi"/>
        </w:rPr>
        <w:t>9</w:t>
      </w:r>
      <w:r w:rsidRPr="00F72109">
        <w:rPr>
          <w:rFonts w:asciiTheme="minorBidi" w:hAnsiTheme="minorBidi"/>
        </w:rPr>
        <w:t xml:space="preserve">; </w:t>
      </w:r>
      <w:r w:rsidRPr="00F72109">
        <w:rPr>
          <w:rFonts w:asciiTheme="minorBidi" w:hAnsiTheme="minorBidi"/>
          <w:i/>
          <w:iCs/>
        </w:rPr>
        <w:t>Pithey v RAF</w:t>
      </w:r>
      <w:r w:rsidRPr="00F72109">
        <w:rPr>
          <w:rFonts w:asciiTheme="minorBidi" w:hAnsiTheme="minorBidi"/>
        </w:rPr>
        <w:t xml:space="preserve"> 2014 (4) SA 112 (SCA) </w:t>
      </w:r>
      <w:r>
        <w:rPr>
          <w:rFonts w:asciiTheme="minorBidi" w:hAnsiTheme="minorBidi"/>
        </w:rPr>
        <w:t xml:space="preserve">at </w:t>
      </w:r>
      <w:r w:rsidRPr="00F72109">
        <w:rPr>
          <w:rFonts w:asciiTheme="minorBidi" w:hAnsiTheme="minorBidi"/>
        </w:rPr>
        <w:t>par</w:t>
      </w:r>
      <w:r>
        <w:rPr>
          <w:rFonts w:asciiTheme="minorBidi" w:hAnsiTheme="minorBidi"/>
        </w:rPr>
        <w:t>a</w:t>
      </w:r>
      <w:r w:rsidRPr="00F72109">
        <w:rPr>
          <w:rFonts w:asciiTheme="minorBidi" w:hAnsiTheme="minorBidi"/>
        </w:rPr>
        <w:t xml:space="preserve"> </w:t>
      </w:r>
      <w:r>
        <w:rPr>
          <w:rFonts w:asciiTheme="minorBidi" w:hAnsiTheme="minorBidi"/>
        </w:rPr>
        <w:t>19</w:t>
      </w:r>
      <w:r w:rsidRPr="00F72109">
        <w:rPr>
          <w:rFonts w:asciiTheme="minorBidi" w:hAnsiTheme="minorBidi"/>
        </w:rPr>
        <w:t xml:space="preserve"> at 120; </w:t>
      </w:r>
      <w:r w:rsidRPr="00F72109">
        <w:rPr>
          <w:rFonts w:asciiTheme="minorBidi" w:hAnsiTheme="minorBidi"/>
          <w:i/>
          <w:iCs/>
        </w:rPr>
        <w:t xml:space="preserve">Sithebe v Road Accident Fund </w:t>
      </w:r>
      <w:r w:rsidRPr="00F72109">
        <w:rPr>
          <w:rFonts w:asciiTheme="minorBidi" w:hAnsiTheme="minorBidi"/>
        </w:rPr>
        <w:t xml:space="preserve">(33165/17) [2021] ZAGPPHC 133 (11 March 2021) </w:t>
      </w:r>
      <w:r>
        <w:rPr>
          <w:rFonts w:asciiTheme="minorBidi" w:hAnsiTheme="minorBidi"/>
        </w:rPr>
        <w:t xml:space="preserve">at </w:t>
      </w:r>
      <w:r w:rsidRPr="00F72109">
        <w:rPr>
          <w:rFonts w:asciiTheme="minorBidi" w:hAnsiTheme="minorBidi"/>
        </w:rPr>
        <w:t>par</w:t>
      </w:r>
      <w:r>
        <w:rPr>
          <w:rFonts w:asciiTheme="minorBidi" w:hAnsiTheme="minorBidi"/>
        </w:rPr>
        <w:t>a</w:t>
      </w:r>
      <w:r w:rsidRPr="00F72109">
        <w:rPr>
          <w:rFonts w:asciiTheme="minorBidi" w:hAnsiTheme="minorBidi"/>
        </w:rPr>
        <w:t xml:space="preserve"> </w:t>
      </w:r>
      <w:r>
        <w:rPr>
          <w:rFonts w:asciiTheme="minorBidi" w:hAnsiTheme="minorBidi"/>
        </w:rPr>
        <w:t>8.</w:t>
      </w:r>
    </w:p>
  </w:footnote>
  <w:footnote w:id="6">
    <w:p w14:paraId="768F0B98" w14:textId="77777777" w:rsidR="00105042" w:rsidRPr="000363C7" w:rsidRDefault="00105042" w:rsidP="00105042">
      <w:pPr>
        <w:pStyle w:val="FootnoteText"/>
        <w:spacing w:line="480" w:lineRule="auto"/>
        <w:jc w:val="both"/>
        <w:rPr>
          <w:rFonts w:asciiTheme="minorBidi" w:eastAsia="Times New Roman" w:hAnsiTheme="minorBidi"/>
        </w:rPr>
      </w:pPr>
      <w:r w:rsidRPr="00F72109">
        <w:rPr>
          <w:rStyle w:val="FootnoteReference"/>
          <w:rFonts w:asciiTheme="minorBidi" w:hAnsiTheme="minorBidi"/>
        </w:rPr>
        <w:footnoteRef/>
      </w:r>
      <w:r w:rsidRPr="00F72109">
        <w:rPr>
          <w:rFonts w:asciiTheme="minorBidi" w:hAnsiTheme="minorBidi"/>
        </w:rPr>
        <w:t xml:space="preserve"> As for evidence on affidavit </w:t>
      </w:r>
      <w:r>
        <w:rPr>
          <w:rFonts w:asciiTheme="minorBidi" w:hAnsiTheme="minorBidi"/>
        </w:rPr>
        <w:t xml:space="preserve">generally </w:t>
      </w:r>
      <w:r w:rsidRPr="00F72109">
        <w:rPr>
          <w:rFonts w:asciiTheme="minorBidi" w:hAnsiTheme="minorBidi"/>
        </w:rPr>
        <w:t xml:space="preserve">see: </w:t>
      </w:r>
      <w:r w:rsidRPr="00F72109">
        <w:rPr>
          <w:rFonts w:asciiTheme="minorBidi" w:eastAsia="Times New Roman" w:hAnsiTheme="minorBidi"/>
          <w:i/>
        </w:rPr>
        <w:t>New Zealand Insurance Co Ltd v Du Toit </w:t>
      </w:r>
      <w:r w:rsidRPr="00F72109">
        <w:rPr>
          <w:rFonts w:asciiTheme="minorBidi" w:eastAsia="Times New Roman" w:hAnsiTheme="minorBidi"/>
          <w:iCs/>
        </w:rPr>
        <w:t>1965 (4) SA 136 (T)</w:t>
      </w:r>
      <w:r w:rsidRPr="00F72109">
        <w:rPr>
          <w:rFonts w:asciiTheme="minorBidi" w:eastAsia="Times New Roman" w:hAnsiTheme="minorBidi"/>
          <w:i/>
        </w:rPr>
        <w:t>; Havenga v Parker </w:t>
      </w:r>
      <w:r w:rsidRPr="00F72109">
        <w:rPr>
          <w:rFonts w:asciiTheme="minorBidi" w:eastAsia="Times New Roman" w:hAnsiTheme="minorBidi"/>
          <w:iCs/>
        </w:rPr>
        <w:t xml:space="preserve">1993 (3) SA 724 (T); </w:t>
      </w:r>
      <w:r w:rsidRPr="00F72109">
        <w:rPr>
          <w:rFonts w:asciiTheme="minorBidi" w:eastAsia="Times New Roman" w:hAnsiTheme="minorBidi"/>
          <w:i/>
        </w:rPr>
        <w:t>Abraham v City of Cape Town </w:t>
      </w:r>
      <w:r w:rsidRPr="00F72109">
        <w:rPr>
          <w:rFonts w:asciiTheme="minorBidi" w:eastAsia="Times New Roman" w:hAnsiTheme="minorBidi"/>
          <w:iCs/>
        </w:rPr>
        <w:t>1995 (2) SA 319 (C)</w:t>
      </w:r>
      <w:r w:rsidRPr="00F72109">
        <w:rPr>
          <w:rFonts w:asciiTheme="minorBidi" w:eastAsia="Times New Roman" w:hAnsiTheme="minorBidi"/>
          <w:i/>
        </w:rPr>
        <w:t xml:space="preserve">; Colarrosi v Gerber ECG </w:t>
      </w:r>
      <w:r w:rsidRPr="00F72109">
        <w:rPr>
          <w:rFonts w:asciiTheme="minorBidi" w:eastAsia="Times New Roman" w:hAnsiTheme="minorBidi"/>
          <w:iCs/>
        </w:rPr>
        <w:t>613/03 (29 July 2004);</w:t>
      </w:r>
      <w:r w:rsidRPr="00F72109">
        <w:rPr>
          <w:rFonts w:asciiTheme="minorBidi" w:eastAsia="Times New Roman" w:hAnsiTheme="minorBidi"/>
          <w:i/>
        </w:rPr>
        <w:t xml:space="preserve"> Mapule Kekana v Road Accident Fund </w:t>
      </w:r>
      <w:r w:rsidRPr="00F72109">
        <w:rPr>
          <w:rFonts w:asciiTheme="minorBidi" w:eastAsia="Times New Roman" w:hAnsiTheme="minorBidi"/>
          <w:iCs/>
        </w:rPr>
        <w:t>(21056/2004) Transvaal Provincial Division (6 January 2005)</w:t>
      </w:r>
      <w:r>
        <w:rPr>
          <w:rFonts w:asciiTheme="minorBidi" w:eastAsia="Times New Roman" w:hAnsiTheme="minorBidi"/>
          <w:iCs/>
        </w:rPr>
        <w:t>;</w:t>
      </w:r>
      <w:r w:rsidRPr="00F72109">
        <w:rPr>
          <w:rFonts w:asciiTheme="minorBidi" w:eastAsia="Times New Roman" w:hAnsiTheme="minorBidi"/>
          <w:i/>
        </w:rPr>
        <w:t xml:space="preserve"> Madibeng Local Municipality v Public Investment Corporation Ltd </w:t>
      </w:r>
      <w:r w:rsidRPr="00F72109">
        <w:rPr>
          <w:rFonts w:asciiTheme="minorBidi" w:eastAsia="Times New Roman" w:hAnsiTheme="minorBidi"/>
          <w:iCs/>
        </w:rPr>
        <w:t>2018 (6) SA 55 (SCA)</w:t>
      </w:r>
      <w:r>
        <w:rPr>
          <w:rFonts w:asciiTheme="minorBidi" w:eastAsia="Times New Roman" w:hAnsiTheme="minorBidi"/>
          <w:iCs/>
        </w:rPr>
        <w:t>;</w:t>
      </w:r>
      <w:r w:rsidRPr="00F72109">
        <w:rPr>
          <w:rFonts w:asciiTheme="minorBidi" w:eastAsia="Times New Roman" w:hAnsiTheme="minorBidi"/>
          <w:i/>
        </w:rPr>
        <w:t xml:space="preserve"> Nedbank Ltd v Fraser and another and four other cases </w:t>
      </w:r>
      <w:r w:rsidRPr="00F72109">
        <w:rPr>
          <w:rFonts w:asciiTheme="minorBidi" w:eastAsia="Times New Roman" w:hAnsiTheme="minorBidi"/>
          <w:iCs/>
        </w:rPr>
        <w:t>2011 (4) SA 363 (GSJ)</w:t>
      </w:r>
      <w:r>
        <w:rPr>
          <w:rFonts w:asciiTheme="minorBidi" w:eastAsia="Times New Roman" w:hAnsiTheme="minorBidi"/>
          <w:iCs/>
        </w:rPr>
        <w:t>.</w:t>
      </w:r>
    </w:p>
  </w:footnote>
  <w:footnote w:id="7">
    <w:p w14:paraId="68BCC36C"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1996 (2) SA 184 (T) at 190. </w:t>
      </w:r>
      <w:r>
        <w:rPr>
          <w:rFonts w:asciiTheme="minorBidi" w:hAnsiTheme="minorBidi"/>
        </w:rPr>
        <w:t xml:space="preserve">Also </w:t>
      </w:r>
      <w:r w:rsidRPr="000363C7">
        <w:rPr>
          <w:rFonts w:asciiTheme="minorBidi" w:hAnsiTheme="minorBidi"/>
        </w:rPr>
        <w:t xml:space="preserve">see </w:t>
      </w:r>
      <w:r w:rsidRPr="00727A57">
        <w:rPr>
          <w:rFonts w:asciiTheme="minorBidi" w:hAnsiTheme="minorBidi"/>
          <w:i/>
          <w:iCs/>
        </w:rPr>
        <w:t xml:space="preserve">Lourens v Road Accident Fund </w:t>
      </w:r>
      <w:r w:rsidRPr="000363C7">
        <w:rPr>
          <w:rFonts w:asciiTheme="minorBidi" w:hAnsiTheme="minorBidi"/>
        </w:rPr>
        <w:t>(31816/2017) [2018] ZAGPPHC 621 (23 August 2018) at para 17-20</w:t>
      </w:r>
      <w:r>
        <w:rPr>
          <w:rFonts w:asciiTheme="minorBidi" w:hAnsiTheme="minorBidi"/>
        </w:rPr>
        <w:t>.</w:t>
      </w:r>
    </w:p>
  </w:footnote>
  <w:footnote w:id="8">
    <w:p w14:paraId="2CA1F428"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w:t>
      </w:r>
      <w:r w:rsidRPr="00A306DB">
        <w:rPr>
          <w:rFonts w:asciiTheme="minorBidi" w:hAnsiTheme="minorBidi"/>
          <w:i/>
          <w:iCs/>
        </w:rPr>
        <w:t>Ntaka v Road Accident Fund</w:t>
      </w:r>
      <w:r w:rsidRPr="000363C7">
        <w:rPr>
          <w:rFonts w:asciiTheme="minorBidi" w:hAnsiTheme="minorBidi"/>
        </w:rPr>
        <w:t xml:space="preserve"> (19868/13) [2018] ZAGPPHC 536 (6 February 2018) </w:t>
      </w:r>
      <w:r>
        <w:rPr>
          <w:rFonts w:asciiTheme="minorBidi" w:hAnsiTheme="minorBidi"/>
        </w:rPr>
        <w:t xml:space="preserve">at </w:t>
      </w:r>
      <w:r w:rsidRPr="000363C7">
        <w:rPr>
          <w:rFonts w:asciiTheme="minorBidi" w:hAnsiTheme="minorBidi"/>
        </w:rPr>
        <w:t>par</w:t>
      </w:r>
      <w:r>
        <w:rPr>
          <w:rFonts w:asciiTheme="minorBidi" w:hAnsiTheme="minorBidi"/>
        </w:rPr>
        <w:t>a</w:t>
      </w:r>
      <w:r w:rsidRPr="000363C7">
        <w:rPr>
          <w:rFonts w:asciiTheme="minorBidi" w:hAnsiTheme="minorBidi"/>
        </w:rPr>
        <w:t xml:space="preserve"> </w:t>
      </w:r>
      <w:r>
        <w:rPr>
          <w:rFonts w:asciiTheme="minorBidi" w:hAnsiTheme="minorBidi"/>
        </w:rPr>
        <w:t>27.</w:t>
      </w:r>
      <w:r w:rsidRPr="000363C7">
        <w:rPr>
          <w:rFonts w:asciiTheme="minorBidi" w:hAnsiTheme="minorBidi"/>
        </w:rPr>
        <w:t xml:space="preserve">    </w:t>
      </w:r>
    </w:p>
  </w:footnote>
  <w:footnote w:id="9">
    <w:p w14:paraId="5C2067EA"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w:t>
      </w:r>
      <w:r w:rsidRPr="009D0EA5">
        <w:rPr>
          <w:rFonts w:asciiTheme="minorBidi" w:hAnsiTheme="minorBidi"/>
          <w:i/>
          <w:iCs/>
          <w:lang w:val="en-US"/>
        </w:rPr>
        <w:t>Kruger v Coetzee</w:t>
      </w:r>
      <w:r w:rsidRPr="000363C7">
        <w:rPr>
          <w:rFonts w:asciiTheme="minorBidi" w:hAnsiTheme="minorBidi"/>
          <w:lang w:val="en-US"/>
        </w:rPr>
        <w:t xml:space="preserve"> 1966 (2) SA 428 (A)</w:t>
      </w:r>
      <w:r>
        <w:rPr>
          <w:rFonts w:asciiTheme="minorBidi" w:hAnsiTheme="minorBidi"/>
          <w:lang w:val="en-US"/>
        </w:rPr>
        <w:t xml:space="preserve"> at 430.</w:t>
      </w:r>
    </w:p>
  </w:footnote>
  <w:footnote w:id="10">
    <w:p w14:paraId="623F5D7D"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w:t>
      </w:r>
      <w:r w:rsidRPr="000363C7">
        <w:rPr>
          <w:rFonts w:asciiTheme="minorBidi" w:hAnsiTheme="minorBidi"/>
          <w:i/>
          <w:iCs/>
        </w:rPr>
        <w:t>Ocean Accident and  Guarantee Corporation Ltd v Koch</w:t>
      </w:r>
      <w:r w:rsidRPr="000363C7">
        <w:rPr>
          <w:rFonts w:asciiTheme="minorBidi" w:hAnsiTheme="minorBidi"/>
        </w:rPr>
        <w:t> </w:t>
      </w:r>
      <w:r w:rsidRPr="00045814">
        <w:rPr>
          <w:rFonts w:asciiTheme="minorBidi" w:hAnsiTheme="minorBidi"/>
        </w:rPr>
        <w:t>1963 (4) SA 147 (A)</w:t>
      </w:r>
      <w:r w:rsidRPr="000363C7">
        <w:rPr>
          <w:rFonts w:asciiTheme="minorBidi" w:hAnsiTheme="minorBidi"/>
        </w:rPr>
        <w:t> at 159C-D</w:t>
      </w:r>
      <w:r>
        <w:rPr>
          <w:rFonts w:asciiTheme="minorBidi" w:hAnsiTheme="minorBidi"/>
        </w:rPr>
        <w:t xml:space="preserve">; </w:t>
      </w:r>
      <w:r w:rsidRPr="000363C7">
        <w:rPr>
          <w:rFonts w:asciiTheme="minorBidi" w:hAnsiTheme="minorBidi"/>
          <w:i/>
          <w:iCs/>
        </w:rPr>
        <w:t xml:space="preserve">AA Onderlinge Assuransie-Assosiasie Bpk v De Beer </w:t>
      </w:r>
      <w:r w:rsidRPr="00573A30">
        <w:rPr>
          <w:rFonts w:asciiTheme="minorBidi" w:hAnsiTheme="minorBidi"/>
        </w:rPr>
        <w:t>1982 (2) SA 603 (A) 614H-615B</w:t>
      </w:r>
      <w:r>
        <w:rPr>
          <w:rFonts w:asciiTheme="minorBidi" w:hAnsiTheme="minorBidi"/>
        </w:rPr>
        <w:t>.</w:t>
      </w:r>
    </w:p>
  </w:footnote>
  <w:footnote w:id="11">
    <w:p w14:paraId="33F26A50"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w:t>
      </w:r>
      <w:r w:rsidRPr="00573A30">
        <w:rPr>
          <w:rFonts w:asciiTheme="minorBidi" w:hAnsiTheme="minorBidi"/>
          <w:i/>
          <w:iCs/>
        </w:rPr>
        <w:t>S v Naik</w:t>
      </w:r>
      <w:r w:rsidRPr="000363C7">
        <w:rPr>
          <w:rFonts w:asciiTheme="minorBidi" w:hAnsiTheme="minorBidi"/>
        </w:rPr>
        <w:t xml:space="preserve"> 1969 (2) SA 231 (N) at 234C-E</w:t>
      </w:r>
      <w:r>
        <w:rPr>
          <w:rFonts w:asciiTheme="minorBidi" w:hAnsiTheme="minorBidi"/>
        </w:rPr>
        <w:t>;</w:t>
      </w:r>
      <w:r w:rsidRPr="000363C7">
        <w:rPr>
          <w:rFonts w:asciiTheme="minorBidi" w:hAnsiTheme="minorBidi"/>
        </w:rPr>
        <w:t xml:space="preserve"> </w:t>
      </w:r>
      <w:r w:rsidRPr="00573A30">
        <w:rPr>
          <w:rFonts w:asciiTheme="minorBidi" w:hAnsiTheme="minorBidi"/>
          <w:i/>
          <w:iCs/>
        </w:rPr>
        <w:t>AA Onderlinge Assuransie-Assosiasie Bpk v De Beer</w:t>
      </w:r>
      <w:r w:rsidRPr="000363C7">
        <w:rPr>
          <w:rFonts w:asciiTheme="minorBidi" w:hAnsiTheme="minorBidi"/>
        </w:rPr>
        <w:t xml:space="preserve"> </w:t>
      </w:r>
      <w:r>
        <w:rPr>
          <w:rFonts w:asciiTheme="minorBidi" w:hAnsiTheme="minorBidi"/>
        </w:rPr>
        <w:t>supra n10</w:t>
      </w:r>
      <w:r w:rsidRPr="000363C7">
        <w:rPr>
          <w:rFonts w:asciiTheme="minorBidi" w:hAnsiTheme="minorBidi"/>
        </w:rPr>
        <w:t xml:space="preserve"> at 620E-G.</w:t>
      </w:r>
    </w:p>
  </w:footnote>
  <w:footnote w:id="12">
    <w:p w14:paraId="75E55A19"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w:t>
      </w:r>
      <w:r w:rsidRPr="000363C7">
        <w:rPr>
          <w:rFonts w:asciiTheme="minorBidi" w:hAnsiTheme="minorBidi"/>
          <w:lang w:val="en-US"/>
        </w:rPr>
        <w:t>Para 3.</w:t>
      </w:r>
    </w:p>
  </w:footnote>
  <w:footnote w:id="13">
    <w:p w14:paraId="7ABE6584"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w:t>
      </w:r>
      <w:r w:rsidRPr="000363C7">
        <w:rPr>
          <w:rFonts w:asciiTheme="minorBidi" w:hAnsiTheme="minorBidi"/>
          <w:lang w:val="en-US"/>
        </w:rPr>
        <w:t xml:space="preserve">Also see </w:t>
      </w:r>
      <w:r w:rsidRPr="00803E4F">
        <w:rPr>
          <w:rFonts w:asciiTheme="minorBidi" w:hAnsiTheme="minorBidi"/>
          <w:i/>
          <w:iCs/>
          <w:lang w:val="en-US"/>
        </w:rPr>
        <w:t>Kemp v Santam Insurance Co Ltd and Another</w:t>
      </w:r>
      <w:r w:rsidRPr="000363C7">
        <w:rPr>
          <w:rFonts w:asciiTheme="minorBidi" w:hAnsiTheme="minorBidi"/>
          <w:lang w:val="en-US"/>
        </w:rPr>
        <w:t xml:space="preserve"> 1975 (2) SA 329 (C) </w:t>
      </w:r>
      <w:r>
        <w:rPr>
          <w:rFonts w:asciiTheme="minorBidi" w:hAnsiTheme="minorBidi"/>
          <w:lang w:val="en-US"/>
        </w:rPr>
        <w:t xml:space="preserve">where </w:t>
      </w:r>
      <w:r w:rsidRPr="000363C7">
        <w:rPr>
          <w:rFonts w:asciiTheme="minorBidi" w:hAnsiTheme="minorBidi"/>
          <w:lang w:val="en-US"/>
        </w:rPr>
        <w:t xml:space="preserve">part of the mechanism or the equipment or the accessories to a motor vehicle become detached while the vehicle is being driven and cause injury to a third party. In </w:t>
      </w:r>
      <w:r w:rsidRPr="00803E4F">
        <w:rPr>
          <w:rFonts w:asciiTheme="minorBidi" w:hAnsiTheme="minorBidi"/>
          <w:i/>
          <w:iCs/>
          <w:lang w:val="en-US"/>
        </w:rPr>
        <w:t>Mkhonza v Road Accident Fund</w:t>
      </w:r>
      <w:r w:rsidRPr="000363C7">
        <w:rPr>
          <w:rFonts w:asciiTheme="minorBidi" w:hAnsiTheme="minorBidi"/>
          <w:lang w:val="en-US"/>
        </w:rPr>
        <w:t xml:space="preserve"> (2012/22193) [2013] ZAGPJHC 317 (10 October 2013) the Plaintiff collided into a tyre that had fallen off a truck in the opposite direction.</w:t>
      </w:r>
    </w:p>
  </w:footnote>
  <w:footnote w:id="14">
    <w:p w14:paraId="754983A4"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w:t>
      </w:r>
      <w:r w:rsidRPr="000363C7">
        <w:rPr>
          <w:rFonts w:asciiTheme="minorBidi" w:hAnsiTheme="minorBidi"/>
          <w:lang w:val="en-US"/>
        </w:rPr>
        <w:t>1974 (4) SA 295 (C).</w:t>
      </w:r>
    </w:p>
  </w:footnote>
  <w:footnote w:id="15">
    <w:p w14:paraId="204C332D"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w:t>
      </w:r>
      <w:r w:rsidRPr="000363C7">
        <w:rPr>
          <w:rFonts w:asciiTheme="minorBidi" w:hAnsiTheme="minorBidi"/>
          <w:lang w:val="en-US"/>
        </w:rPr>
        <w:t>At 2993</w:t>
      </w:r>
    </w:p>
  </w:footnote>
  <w:footnote w:id="16">
    <w:p w14:paraId="2653FDEC" w14:textId="77777777" w:rsidR="00105042" w:rsidRPr="000363C7" w:rsidRDefault="00105042" w:rsidP="00105042">
      <w:pPr>
        <w:pStyle w:val="FootnoteText"/>
        <w:spacing w:line="480" w:lineRule="auto"/>
        <w:jc w:val="both"/>
        <w:rPr>
          <w:rFonts w:asciiTheme="minorBidi" w:hAnsiTheme="minorBidi"/>
          <w:lang w:val="en-US"/>
        </w:rPr>
      </w:pPr>
      <w:r w:rsidRPr="000363C7">
        <w:rPr>
          <w:rStyle w:val="FootnoteReference"/>
          <w:rFonts w:asciiTheme="minorBidi" w:hAnsiTheme="minorBidi"/>
        </w:rPr>
        <w:footnoteRef/>
      </w:r>
      <w:r w:rsidRPr="000363C7">
        <w:rPr>
          <w:rFonts w:asciiTheme="minorBidi" w:hAnsiTheme="minorBidi"/>
        </w:rPr>
        <w:t xml:space="preserve"> </w:t>
      </w:r>
      <w:r w:rsidRPr="000363C7">
        <w:rPr>
          <w:rFonts w:asciiTheme="minorBidi" w:hAnsiTheme="minorBidi"/>
          <w:lang w:val="en-US"/>
        </w:rPr>
        <w:t>At 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46A1111A" w:rsidR="00494B3B" w:rsidRDefault="00494B3B">
        <w:pPr>
          <w:pStyle w:val="Header"/>
          <w:jc w:val="center"/>
        </w:pPr>
        <w:r>
          <w:fldChar w:fldCharType="begin"/>
        </w:r>
        <w:r>
          <w:instrText xml:space="preserve"> PAGE   \* MERGEFORMAT </w:instrText>
        </w:r>
        <w:r>
          <w:fldChar w:fldCharType="separate"/>
        </w:r>
        <w:r w:rsidR="00D80922">
          <w:rPr>
            <w:noProof/>
          </w:rPr>
          <w:t>4</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AAE2DB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0704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27"/>
  </w:num>
  <w:num w:numId="4">
    <w:abstractNumId w:val="40"/>
  </w:num>
  <w:num w:numId="5">
    <w:abstractNumId w:val="4"/>
  </w:num>
  <w:num w:numId="6">
    <w:abstractNumId w:val="25"/>
  </w:num>
  <w:num w:numId="7">
    <w:abstractNumId w:val="4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
  </w:num>
  <w:num w:numId="11">
    <w:abstractNumId w:val="43"/>
  </w:num>
  <w:num w:numId="12">
    <w:abstractNumId w:val="19"/>
  </w:num>
  <w:num w:numId="13">
    <w:abstractNumId w:val="17"/>
  </w:num>
  <w:num w:numId="14">
    <w:abstractNumId w:val="39"/>
  </w:num>
  <w:num w:numId="15">
    <w:abstractNumId w:val="35"/>
  </w:num>
  <w:num w:numId="16">
    <w:abstractNumId w:val="8"/>
  </w:num>
  <w:num w:numId="17">
    <w:abstractNumId w:val="37"/>
  </w:num>
  <w:num w:numId="18">
    <w:abstractNumId w:val="18"/>
  </w:num>
  <w:num w:numId="19">
    <w:abstractNumId w:val="10"/>
  </w:num>
  <w:num w:numId="20">
    <w:abstractNumId w:val="9"/>
  </w:num>
  <w:num w:numId="21">
    <w:abstractNumId w:val="5"/>
  </w:num>
  <w:num w:numId="22">
    <w:abstractNumId w:val="34"/>
  </w:num>
  <w:num w:numId="23">
    <w:abstractNumId w:val="26"/>
  </w:num>
  <w:num w:numId="24">
    <w:abstractNumId w:val="28"/>
  </w:num>
  <w:num w:numId="25">
    <w:abstractNumId w:val="45"/>
  </w:num>
  <w:num w:numId="26">
    <w:abstractNumId w:val="36"/>
  </w:num>
  <w:num w:numId="27">
    <w:abstractNumId w:val="42"/>
  </w:num>
  <w:num w:numId="28">
    <w:abstractNumId w:val="38"/>
  </w:num>
  <w:num w:numId="29">
    <w:abstractNumId w:val="22"/>
  </w:num>
  <w:num w:numId="30">
    <w:abstractNumId w:val="7"/>
  </w:num>
  <w:num w:numId="31">
    <w:abstractNumId w:val="33"/>
  </w:num>
  <w:num w:numId="32">
    <w:abstractNumId w:val="14"/>
  </w:num>
  <w:num w:numId="33">
    <w:abstractNumId w:val="16"/>
  </w:num>
  <w:num w:numId="34">
    <w:abstractNumId w:val="32"/>
  </w:num>
  <w:num w:numId="35">
    <w:abstractNumId w:val="24"/>
  </w:num>
  <w:num w:numId="36">
    <w:abstractNumId w:val="15"/>
  </w:num>
  <w:num w:numId="37">
    <w:abstractNumId w:val="41"/>
  </w:num>
  <w:num w:numId="38">
    <w:abstractNumId w:val="6"/>
  </w:num>
  <w:num w:numId="39">
    <w:abstractNumId w:val="1"/>
  </w:num>
  <w:num w:numId="40">
    <w:abstractNumId w:val="12"/>
  </w:num>
  <w:num w:numId="41">
    <w:abstractNumId w:val="2"/>
  </w:num>
  <w:num w:numId="42">
    <w:abstractNumId w:val="0"/>
  </w:num>
  <w:num w:numId="43">
    <w:abstractNumId w:val="31"/>
  </w:num>
  <w:num w:numId="44">
    <w:abstractNumId w:val="20"/>
  </w:num>
  <w:num w:numId="45">
    <w:abstractNumId w:val="21"/>
  </w:num>
  <w:num w:numId="46">
    <w:abstractNumId w:val="2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6wFAPph56UtAAAA"/>
  </w:docVars>
  <w:rsids>
    <w:rsidRoot w:val="00716377"/>
    <w:rsid w:val="0000007B"/>
    <w:rsid w:val="00000977"/>
    <w:rsid w:val="0000112A"/>
    <w:rsid w:val="00002093"/>
    <w:rsid w:val="00002194"/>
    <w:rsid w:val="0000244E"/>
    <w:rsid w:val="0000273A"/>
    <w:rsid w:val="000029AD"/>
    <w:rsid w:val="00004997"/>
    <w:rsid w:val="00004F7C"/>
    <w:rsid w:val="000055D3"/>
    <w:rsid w:val="0000567D"/>
    <w:rsid w:val="00005B07"/>
    <w:rsid w:val="00005C66"/>
    <w:rsid w:val="00005F8E"/>
    <w:rsid w:val="00007ADD"/>
    <w:rsid w:val="00010FE1"/>
    <w:rsid w:val="0001114D"/>
    <w:rsid w:val="00012309"/>
    <w:rsid w:val="00015187"/>
    <w:rsid w:val="00015828"/>
    <w:rsid w:val="000171DB"/>
    <w:rsid w:val="000176C9"/>
    <w:rsid w:val="000203E2"/>
    <w:rsid w:val="000204FE"/>
    <w:rsid w:val="0002091B"/>
    <w:rsid w:val="00021644"/>
    <w:rsid w:val="00021ECC"/>
    <w:rsid w:val="00022328"/>
    <w:rsid w:val="000230BD"/>
    <w:rsid w:val="00023275"/>
    <w:rsid w:val="00023CAC"/>
    <w:rsid w:val="00023ECF"/>
    <w:rsid w:val="0002404E"/>
    <w:rsid w:val="00024E0F"/>
    <w:rsid w:val="00025126"/>
    <w:rsid w:val="000257A9"/>
    <w:rsid w:val="000274E7"/>
    <w:rsid w:val="00031143"/>
    <w:rsid w:val="000317A3"/>
    <w:rsid w:val="00032C78"/>
    <w:rsid w:val="00032FC2"/>
    <w:rsid w:val="000337CB"/>
    <w:rsid w:val="00034E27"/>
    <w:rsid w:val="00035BF5"/>
    <w:rsid w:val="000363B7"/>
    <w:rsid w:val="000367C1"/>
    <w:rsid w:val="00036DE0"/>
    <w:rsid w:val="00036DF7"/>
    <w:rsid w:val="00037527"/>
    <w:rsid w:val="00037CA8"/>
    <w:rsid w:val="000406C2"/>
    <w:rsid w:val="00041763"/>
    <w:rsid w:val="00041CE8"/>
    <w:rsid w:val="00041D2B"/>
    <w:rsid w:val="000422BC"/>
    <w:rsid w:val="00042631"/>
    <w:rsid w:val="00042A4D"/>
    <w:rsid w:val="000439E3"/>
    <w:rsid w:val="00046AC5"/>
    <w:rsid w:val="00051C95"/>
    <w:rsid w:val="00052C95"/>
    <w:rsid w:val="0005554F"/>
    <w:rsid w:val="00055BFD"/>
    <w:rsid w:val="00060196"/>
    <w:rsid w:val="00060A29"/>
    <w:rsid w:val="00060B7B"/>
    <w:rsid w:val="00061538"/>
    <w:rsid w:val="00061C12"/>
    <w:rsid w:val="00062130"/>
    <w:rsid w:val="00062922"/>
    <w:rsid w:val="00063A06"/>
    <w:rsid w:val="00064016"/>
    <w:rsid w:val="00064763"/>
    <w:rsid w:val="000649D6"/>
    <w:rsid w:val="000653DB"/>
    <w:rsid w:val="00065779"/>
    <w:rsid w:val="00065E8F"/>
    <w:rsid w:val="000664E5"/>
    <w:rsid w:val="000678F2"/>
    <w:rsid w:val="00070056"/>
    <w:rsid w:val="000703EA"/>
    <w:rsid w:val="00070EB1"/>
    <w:rsid w:val="0007249E"/>
    <w:rsid w:val="00072699"/>
    <w:rsid w:val="000727C4"/>
    <w:rsid w:val="0007288F"/>
    <w:rsid w:val="00072C0C"/>
    <w:rsid w:val="00072D8C"/>
    <w:rsid w:val="00072DB1"/>
    <w:rsid w:val="0007341A"/>
    <w:rsid w:val="000734D0"/>
    <w:rsid w:val="00073D36"/>
    <w:rsid w:val="00074073"/>
    <w:rsid w:val="00074C0F"/>
    <w:rsid w:val="00074DC9"/>
    <w:rsid w:val="00074DF7"/>
    <w:rsid w:val="00075F85"/>
    <w:rsid w:val="000760AA"/>
    <w:rsid w:val="000769B8"/>
    <w:rsid w:val="00076D45"/>
    <w:rsid w:val="00076E83"/>
    <w:rsid w:val="00080965"/>
    <w:rsid w:val="0008099B"/>
    <w:rsid w:val="000809D6"/>
    <w:rsid w:val="0008149E"/>
    <w:rsid w:val="000837C5"/>
    <w:rsid w:val="00084058"/>
    <w:rsid w:val="00085CA1"/>
    <w:rsid w:val="00086714"/>
    <w:rsid w:val="00086814"/>
    <w:rsid w:val="000876FC"/>
    <w:rsid w:val="00087A9C"/>
    <w:rsid w:val="00090049"/>
    <w:rsid w:val="00090328"/>
    <w:rsid w:val="0009046E"/>
    <w:rsid w:val="00091185"/>
    <w:rsid w:val="00091A89"/>
    <w:rsid w:val="00091AE9"/>
    <w:rsid w:val="00092153"/>
    <w:rsid w:val="0009232A"/>
    <w:rsid w:val="000935DC"/>
    <w:rsid w:val="00094B43"/>
    <w:rsid w:val="0009516A"/>
    <w:rsid w:val="00096099"/>
    <w:rsid w:val="00096DAE"/>
    <w:rsid w:val="000972C6"/>
    <w:rsid w:val="0009779B"/>
    <w:rsid w:val="000A0887"/>
    <w:rsid w:val="000A0BA2"/>
    <w:rsid w:val="000A0E23"/>
    <w:rsid w:val="000A0FE8"/>
    <w:rsid w:val="000A1BC6"/>
    <w:rsid w:val="000A3C9A"/>
    <w:rsid w:val="000A3E11"/>
    <w:rsid w:val="000A4062"/>
    <w:rsid w:val="000A518B"/>
    <w:rsid w:val="000A518C"/>
    <w:rsid w:val="000A5A2F"/>
    <w:rsid w:val="000A5CE1"/>
    <w:rsid w:val="000A5E45"/>
    <w:rsid w:val="000A6421"/>
    <w:rsid w:val="000A7776"/>
    <w:rsid w:val="000A7F2F"/>
    <w:rsid w:val="000B1AFB"/>
    <w:rsid w:val="000B2E75"/>
    <w:rsid w:val="000B31C4"/>
    <w:rsid w:val="000B4025"/>
    <w:rsid w:val="000B5884"/>
    <w:rsid w:val="000B5A68"/>
    <w:rsid w:val="000B6169"/>
    <w:rsid w:val="000B6F80"/>
    <w:rsid w:val="000B7BC9"/>
    <w:rsid w:val="000C02F7"/>
    <w:rsid w:val="000C085E"/>
    <w:rsid w:val="000C0C3C"/>
    <w:rsid w:val="000C1968"/>
    <w:rsid w:val="000C2246"/>
    <w:rsid w:val="000C23A9"/>
    <w:rsid w:val="000C290C"/>
    <w:rsid w:val="000C310D"/>
    <w:rsid w:val="000C36B5"/>
    <w:rsid w:val="000C4CCB"/>
    <w:rsid w:val="000C4DD8"/>
    <w:rsid w:val="000C4FFC"/>
    <w:rsid w:val="000C523F"/>
    <w:rsid w:val="000C5861"/>
    <w:rsid w:val="000C5993"/>
    <w:rsid w:val="000C6936"/>
    <w:rsid w:val="000C6A50"/>
    <w:rsid w:val="000C6AC9"/>
    <w:rsid w:val="000C6ADC"/>
    <w:rsid w:val="000C7ED3"/>
    <w:rsid w:val="000D205D"/>
    <w:rsid w:val="000D2C5C"/>
    <w:rsid w:val="000D5439"/>
    <w:rsid w:val="000D5CB8"/>
    <w:rsid w:val="000D5FF4"/>
    <w:rsid w:val="000D6CA0"/>
    <w:rsid w:val="000D6E9A"/>
    <w:rsid w:val="000D7582"/>
    <w:rsid w:val="000D7F46"/>
    <w:rsid w:val="000D7FA9"/>
    <w:rsid w:val="000E009C"/>
    <w:rsid w:val="000E0F29"/>
    <w:rsid w:val="000E13AC"/>
    <w:rsid w:val="000E15F4"/>
    <w:rsid w:val="000E165F"/>
    <w:rsid w:val="000E1ED4"/>
    <w:rsid w:val="000E2182"/>
    <w:rsid w:val="000E2944"/>
    <w:rsid w:val="000E2EB2"/>
    <w:rsid w:val="000E4DD3"/>
    <w:rsid w:val="000E4E88"/>
    <w:rsid w:val="000E51F3"/>
    <w:rsid w:val="000E5467"/>
    <w:rsid w:val="000E599D"/>
    <w:rsid w:val="000E62AF"/>
    <w:rsid w:val="000E7A00"/>
    <w:rsid w:val="000F134C"/>
    <w:rsid w:val="000F209F"/>
    <w:rsid w:val="000F382D"/>
    <w:rsid w:val="000F40EC"/>
    <w:rsid w:val="000F4953"/>
    <w:rsid w:val="000F532B"/>
    <w:rsid w:val="000F6670"/>
    <w:rsid w:val="000F6898"/>
    <w:rsid w:val="000F6F37"/>
    <w:rsid w:val="000F75DB"/>
    <w:rsid w:val="000F7E3B"/>
    <w:rsid w:val="00100013"/>
    <w:rsid w:val="00100D95"/>
    <w:rsid w:val="00101200"/>
    <w:rsid w:val="0010210F"/>
    <w:rsid w:val="00102BAC"/>
    <w:rsid w:val="00103781"/>
    <w:rsid w:val="00105042"/>
    <w:rsid w:val="0010514A"/>
    <w:rsid w:val="001051BF"/>
    <w:rsid w:val="0010564D"/>
    <w:rsid w:val="00105D99"/>
    <w:rsid w:val="001062B3"/>
    <w:rsid w:val="00106334"/>
    <w:rsid w:val="001069B2"/>
    <w:rsid w:val="00107ABF"/>
    <w:rsid w:val="001106E5"/>
    <w:rsid w:val="00111644"/>
    <w:rsid w:val="0011310A"/>
    <w:rsid w:val="00113617"/>
    <w:rsid w:val="0011375D"/>
    <w:rsid w:val="00113E28"/>
    <w:rsid w:val="00113E97"/>
    <w:rsid w:val="00115401"/>
    <w:rsid w:val="0011574B"/>
    <w:rsid w:val="001160DE"/>
    <w:rsid w:val="001167B4"/>
    <w:rsid w:val="00116F8D"/>
    <w:rsid w:val="001176BA"/>
    <w:rsid w:val="00117DDB"/>
    <w:rsid w:val="001215C5"/>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6D30"/>
    <w:rsid w:val="00137D9B"/>
    <w:rsid w:val="00140F30"/>
    <w:rsid w:val="00141DD9"/>
    <w:rsid w:val="0014280A"/>
    <w:rsid w:val="001434C3"/>
    <w:rsid w:val="001441F1"/>
    <w:rsid w:val="00146286"/>
    <w:rsid w:val="00146BA7"/>
    <w:rsid w:val="001470B9"/>
    <w:rsid w:val="0014739E"/>
    <w:rsid w:val="00150405"/>
    <w:rsid w:val="00150974"/>
    <w:rsid w:val="00151DEB"/>
    <w:rsid w:val="001521AC"/>
    <w:rsid w:val="001525ED"/>
    <w:rsid w:val="0015280B"/>
    <w:rsid w:val="00153851"/>
    <w:rsid w:val="00153ED5"/>
    <w:rsid w:val="0015408F"/>
    <w:rsid w:val="00154895"/>
    <w:rsid w:val="0015512A"/>
    <w:rsid w:val="00155217"/>
    <w:rsid w:val="001564DC"/>
    <w:rsid w:val="001564E3"/>
    <w:rsid w:val="00156C68"/>
    <w:rsid w:val="0015765D"/>
    <w:rsid w:val="00157C7A"/>
    <w:rsid w:val="00157E11"/>
    <w:rsid w:val="0016057B"/>
    <w:rsid w:val="001615B0"/>
    <w:rsid w:val="0016180C"/>
    <w:rsid w:val="00162779"/>
    <w:rsid w:val="00162C52"/>
    <w:rsid w:val="00162C6B"/>
    <w:rsid w:val="00163D2C"/>
    <w:rsid w:val="00164075"/>
    <w:rsid w:val="001648A0"/>
    <w:rsid w:val="00164B19"/>
    <w:rsid w:val="001664B3"/>
    <w:rsid w:val="00166CC5"/>
    <w:rsid w:val="00167521"/>
    <w:rsid w:val="001676C1"/>
    <w:rsid w:val="001678C5"/>
    <w:rsid w:val="001679BD"/>
    <w:rsid w:val="001708F9"/>
    <w:rsid w:val="00170999"/>
    <w:rsid w:val="00170C19"/>
    <w:rsid w:val="00170FC2"/>
    <w:rsid w:val="0017167F"/>
    <w:rsid w:val="00172B6E"/>
    <w:rsid w:val="00172E1D"/>
    <w:rsid w:val="00173785"/>
    <w:rsid w:val="0017396E"/>
    <w:rsid w:val="00173B1C"/>
    <w:rsid w:val="0017406D"/>
    <w:rsid w:val="0017473C"/>
    <w:rsid w:val="001752CD"/>
    <w:rsid w:val="00175560"/>
    <w:rsid w:val="001756AA"/>
    <w:rsid w:val="00175CF6"/>
    <w:rsid w:val="00176875"/>
    <w:rsid w:val="0017693B"/>
    <w:rsid w:val="00176E94"/>
    <w:rsid w:val="00177800"/>
    <w:rsid w:val="00177C38"/>
    <w:rsid w:val="00180745"/>
    <w:rsid w:val="00180852"/>
    <w:rsid w:val="00180B91"/>
    <w:rsid w:val="00181603"/>
    <w:rsid w:val="00182850"/>
    <w:rsid w:val="00182894"/>
    <w:rsid w:val="00182A8B"/>
    <w:rsid w:val="00182C88"/>
    <w:rsid w:val="0018381F"/>
    <w:rsid w:val="00183C7D"/>
    <w:rsid w:val="00184221"/>
    <w:rsid w:val="001850CA"/>
    <w:rsid w:val="0018606E"/>
    <w:rsid w:val="0018677F"/>
    <w:rsid w:val="00186C60"/>
    <w:rsid w:val="00187295"/>
    <w:rsid w:val="00187D7E"/>
    <w:rsid w:val="001900B8"/>
    <w:rsid w:val="0019073F"/>
    <w:rsid w:val="001910A1"/>
    <w:rsid w:val="0019113E"/>
    <w:rsid w:val="00191FEC"/>
    <w:rsid w:val="001933F8"/>
    <w:rsid w:val="00193443"/>
    <w:rsid w:val="00193F95"/>
    <w:rsid w:val="00196B57"/>
    <w:rsid w:val="00197B4B"/>
    <w:rsid w:val="001A090F"/>
    <w:rsid w:val="001A1AF2"/>
    <w:rsid w:val="001A256F"/>
    <w:rsid w:val="001A31CC"/>
    <w:rsid w:val="001A378D"/>
    <w:rsid w:val="001A3B52"/>
    <w:rsid w:val="001A4896"/>
    <w:rsid w:val="001A49A8"/>
    <w:rsid w:val="001A4BA7"/>
    <w:rsid w:val="001A4BCE"/>
    <w:rsid w:val="001A54B8"/>
    <w:rsid w:val="001A55BD"/>
    <w:rsid w:val="001A5CC7"/>
    <w:rsid w:val="001A7400"/>
    <w:rsid w:val="001B0BDA"/>
    <w:rsid w:val="001B0C8D"/>
    <w:rsid w:val="001B1693"/>
    <w:rsid w:val="001B19CE"/>
    <w:rsid w:val="001B2183"/>
    <w:rsid w:val="001B27DE"/>
    <w:rsid w:val="001B31E0"/>
    <w:rsid w:val="001B4849"/>
    <w:rsid w:val="001B4CAE"/>
    <w:rsid w:val="001B5973"/>
    <w:rsid w:val="001B5C62"/>
    <w:rsid w:val="001B799E"/>
    <w:rsid w:val="001B7AEF"/>
    <w:rsid w:val="001B7DDE"/>
    <w:rsid w:val="001B7F29"/>
    <w:rsid w:val="001C086E"/>
    <w:rsid w:val="001C15CC"/>
    <w:rsid w:val="001C1F00"/>
    <w:rsid w:val="001C1F91"/>
    <w:rsid w:val="001C2169"/>
    <w:rsid w:val="001C2C71"/>
    <w:rsid w:val="001C38EE"/>
    <w:rsid w:val="001C46D3"/>
    <w:rsid w:val="001C487B"/>
    <w:rsid w:val="001C4D4F"/>
    <w:rsid w:val="001C56FD"/>
    <w:rsid w:val="001C6102"/>
    <w:rsid w:val="001C7831"/>
    <w:rsid w:val="001C79B2"/>
    <w:rsid w:val="001C7D68"/>
    <w:rsid w:val="001D0288"/>
    <w:rsid w:val="001D06F6"/>
    <w:rsid w:val="001D080B"/>
    <w:rsid w:val="001D115E"/>
    <w:rsid w:val="001D193E"/>
    <w:rsid w:val="001D2632"/>
    <w:rsid w:val="001D3B78"/>
    <w:rsid w:val="001D4A29"/>
    <w:rsid w:val="001D6772"/>
    <w:rsid w:val="001D6787"/>
    <w:rsid w:val="001D6E95"/>
    <w:rsid w:val="001D70DF"/>
    <w:rsid w:val="001D7577"/>
    <w:rsid w:val="001D779C"/>
    <w:rsid w:val="001E1B80"/>
    <w:rsid w:val="001E2B6C"/>
    <w:rsid w:val="001E2D8E"/>
    <w:rsid w:val="001E39CE"/>
    <w:rsid w:val="001E4659"/>
    <w:rsid w:val="001E4C5C"/>
    <w:rsid w:val="001E571B"/>
    <w:rsid w:val="001E59B4"/>
    <w:rsid w:val="001E6423"/>
    <w:rsid w:val="001F1C20"/>
    <w:rsid w:val="001F2AA1"/>
    <w:rsid w:val="001F2F56"/>
    <w:rsid w:val="001F31B4"/>
    <w:rsid w:val="001F3AF1"/>
    <w:rsid w:val="001F4FC6"/>
    <w:rsid w:val="001F6A6D"/>
    <w:rsid w:val="001F7084"/>
    <w:rsid w:val="002010BD"/>
    <w:rsid w:val="00201ABE"/>
    <w:rsid w:val="002026A5"/>
    <w:rsid w:val="002033C4"/>
    <w:rsid w:val="00203E30"/>
    <w:rsid w:val="0020431B"/>
    <w:rsid w:val="00205606"/>
    <w:rsid w:val="0020576B"/>
    <w:rsid w:val="00205BA3"/>
    <w:rsid w:val="00205BAF"/>
    <w:rsid w:val="00206991"/>
    <w:rsid w:val="00207ACE"/>
    <w:rsid w:val="00207C77"/>
    <w:rsid w:val="00207E8E"/>
    <w:rsid w:val="0021023C"/>
    <w:rsid w:val="0021084E"/>
    <w:rsid w:val="00211178"/>
    <w:rsid w:val="0021162E"/>
    <w:rsid w:val="00211892"/>
    <w:rsid w:val="00212639"/>
    <w:rsid w:val="00212B1A"/>
    <w:rsid w:val="00212B3B"/>
    <w:rsid w:val="00212B41"/>
    <w:rsid w:val="00213529"/>
    <w:rsid w:val="00213C6C"/>
    <w:rsid w:val="00213E73"/>
    <w:rsid w:val="002143D4"/>
    <w:rsid w:val="00215ACE"/>
    <w:rsid w:val="0021722F"/>
    <w:rsid w:val="002216B5"/>
    <w:rsid w:val="0022184C"/>
    <w:rsid w:val="0022189E"/>
    <w:rsid w:val="00221F9C"/>
    <w:rsid w:val="00222EDE"/>
    <w:rsid w:val="00223518"/>
    <w:rsid w:val="00223864"/>
    <w:rsid w:val="00223DCA"/>
    <w:rsid w:val="002245AC"/>
    <w:rsid w:val="00225180"/>
    <w:rsid w:val="002264B5"/>
    <w:rsid w:val="0022692F"/>
    <w:rsid w:val="00227A67"/>
    <w:rsid w:val="00227A76"/>
    <w:rsid w:val="00230074"/>
    <w:rsid w:val="00232C6A"/>
    <w:rsid w:val="002330E1"/>
    <w:rsid w:val="0023401D"/>
    <w:rsid w:val="002341F3"/>
    <w:rsid w:val="00234C05"/>
    <w:rsid w:val="00234D25"/>
    <w:rsid w:val="00236A17"/>
    <w:rsid w:val="0023737E"/>
    <w:rsid w:val="00237E63"/>
    <w:rsid w:val="0024178E"/>
    <w:rsid w:val="00243028"/>
    <w:rsid w:val="00243553"/>
    <w:rsid w:val="00243BCF"/>
    <w:rsid w:val="00243C9C"/>
    <w:rsid w:val="002456B0"/>
    <w:rsid w:val="0024604F"/>
    <w:rsid w:val="002464C8"/>
    <w:rsid w:val="002478CE"/>
    <w:rsid w:val="002503AB"/>
    <w:rsid w:val="00250C70"/>
    <w:rsid w:val="0025195C"/>
    <w:rsid w:val="00251E93"/>
    <w:rsid w:val="00252206"/>
    <w:rsid w:val="0025457C"/>
    <w:rsid w:val="00254995"/>
    <w:rsid w:val="0025519C"/>
    <w:rsid w:val="00256AB0"/>
    <w:rsid w:val="00256C8F"/>
    <w:rsid w:val="0025719A"/>
    <w:rsid w:val="00260466"/>
    <w:rsid w:val="00260E95"/>
    <w:rsid w:val="002610C4"/>
    <w:rsid w:val="00262781"/>
    <w:rsid w:val="002631E0"/>
    <w:rsid w:val="0026393E"/>
    <w:rsid w:val="00264144"/>
    <w:rsid w:val="00264B2A"/>
    <w:rsid w:val="002658B7"/>
    <w:rsid w:val="0026622E"/>
    <w:rsid w:val="0026627B"/>
    <w:rsid w:val="0026654A"/>
    <w:rsid w:val="002667E1"/>
    <w:rsid w:val="00266953"/>
    <w:rsid w:val="00267BFE"/>
    <w:rsid w:val="00270060"/>
    <w:rsid w:val="0027047E"/>
    <w:rsid w:val="00270532"/>
    <w:rsid w:val="002709BF"/>
    <w:rsid w:val="00272086"/>
    <w:rsid w:val="00272DA7"/>
    <w:rsid w:val="00273356"/>
    <w:rsid w:val="00273745"/>
    <w:rsid w:val="00273774"/>
    <w:rsid w:val="00273C53"/>
    <w:rsid w:val="002741ED"/>
    <w:rsid w:val="0027529F"/>
    <w:rsid w:val="00275ACC"/>
    <w:rsid w:val="002760C7"/>
    <w:rsid w:val="00276EF5"/>
    <w:rsid w:val="0028088C"/>
    <w:rsid w:val="00280AF4"/>
    <w:rsid w:val="00280CBB"/>
    <w:rsid w:val="0028159D"/>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BA3"/>
    <w:rsid w:val="00290703"/>
    <w:rsid w:val="00290AF3"/>
    <w:rsid w:val="002910C2"/>
    <w:rsid w:val="00292039"/>
    <w:rsid w:val="0029337C"/>
    <w:rsid w:val="00295D61"/>
    <w:rsid w:val="002966CE"/>
    <w:rsid w:val="002977C3"/>
    <w:rsid w:val="00297A1B"/>
    <w:rsid w:val="00297A86"/>
    <w:rsid w:val="002A0531"/>
    <w:rsid w:val="002A062D"/>
    <w:rsid w:val="002A0E7A"/>
    <w:rsid w:val="002A1EDE"/>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21A"/>
    <w:rsid w:val="002B467F"/>
    <w:rsid w:val="002B5F54"/>
    <w:rsid w:val="002B635C"/>
    <w:rsid w:val="002B7099"/>
    <w:rsid w:val="002B7175"/>
    <w:rsid w:val="002C001C"/>
    <w:rsid w:val="002C015A"/>
    <w:rsid w:val="002C0193"/>
    <w:rsid w:val="002C09A7"/>
    <w:rsid w:val="002C0BEA"/>
    <w:rsid w:val="002C0DB9"/>
    <w:rsid w:val="002C0FDF"/>
    <w:rsid w:val="002C117A"/>
    <w:rsid w:val="002C1A02"/>
    <w:rsid w:val="002C1C08"/>
    <w:rsid w:val="002C2149"/>
    <w:rsid w:val="002C25D3"/>
    <w:rsid w:val="002C2B9A"/>
    <w:rsid w:val="002C4DB8"/>
    <w:rsid w:val="002C54C6"/>
    <w:rsid w:val="002C5C09"/>
    <w:rsid w:val="002C5CE4"/>
    <w:rsid w:val="002C6110"/>
    <w:rsid w:val="002C6618"/>
    <w:rsid w:val="002C6B8F"/>
    <w:rsid w:val="002C7851"/>
    <w:rsid w:val="002C7989"/>
    <w:rsid w:val="002D0838"/>
    <w:rsid w:val="002D1306"/>
    <w:rsid w:val="002D1539"/>
    <w:rsid w:val="002D287C"/>
    <w:rsid w:val="002D3182"/>
    <w:rsid w:val="002D33EE"/>
    <w:rsid w:val="002D50D6"/>
    <w:rsid w:val="002D60A8"/>
    <w:rsid w:val="002D6F91"/>
    <w:rsid w:val="002D7236"/>
    <w:rsid w:val="002D7FE5"/>
    <w:rsid w:val="002E080F"/>
    <w:rsid w:val="002E34B3"/>
    <w:rsid w:val="002E3CF1"/>
    <w:rsid w:val="002E46AF"/>
    <w:rsid w:val="002E4BB9"/>
    <w:rsid w:val="002E5635"/>
    <w:rsid w:val="002E63AB"/>
    <w:rsid w:val="002E66B7"/>
    <w:rsid w:val="002E6ABB"/>
    <w:rsid w:val="002E6BBF"/>
    <w:rsid w:val="002E7125"/>
    <w:rsid w:val="002E75F0"/>
    <w:rsid w:val="002F07DE"/>
    <w:rsid w:val="002F0AF5"/>
    <w:rsid w:val="002F1742"/>
    <w:rsid w:val="002F216F"/>
    <w:rsid w:val="002F3636"/>
    <w:rsid w:val="002F365E"/>
    <w:rsid w:val="002F4264"/>
    <w:rsid w:val="002F45F6"/>
    <w:rsid w:val="002F65EC"/>
    <w:rsid w:val="002F6924"/>
    <w:rsid w:val="002F742A"/>
    <w:rsid w:val="002F7CBE"/>
    <w:rsid w:val="003000A5"/>
    <w:rsid w:val="00300C0B"/>
    <w:rsid w:val="00300E24"/>
    <w:rsid w:val="0030111F"/>
    <w:rsid w:val="00301C50"/>
    <w:rsid w:val="00302287"/>
    <w:rsid w:val="00302466"/>
    <w:rsid w:val="00303909"/>
    <w:rsid w:val="0030390F"/>
    <w:rsid w:val="0030422C"/>
    <w:rsid w:val="003044EE"/>
    <w:rsid w:val="00304B84"/>
    <w:rsid w:val="00304C43"/>
    <w:rsid w:val="003051BE"/>
    <w:rsid w:val="00305472"/>
    <w:rsid w:val="00305AEE"/>
    <w:rsid w:val="00305BE9"/>
    <w:rsid w:val="0030602B"/>
    <w:rsid w:val="00306A42"/>
    <w:rsid w:val="00306AFF"/>
    <w:rsid w:val="00306C8D"/>
    <w:rsid w:val="00306E49"/>
    <w:rsid w:val="003079EA"/>
    <w:rsid w:val="00310DA1"/>
    <w:rsid w:val="003117CF"/>
    <w:rsid w:val="0031238D"/>
    <w:rsid w:val="003129AD"/>
    <w:rsid w:val="00312D8D"/>
    <w:rsid w:val="00314020"/>
    <w:rsid w:val="003145ED"/>
    <w:rsid w:val="00314C4D"/>
    <w:rsid w:val="003151F4"/>
    <w:rsid w:val="00315700"/>
    <w:rsid w:val="00315CC5"/>
    <w:rsid w:val="00316191"/>
    <w:rsid w:val="00317A0C"/>
    <w:rsid w:val="003204CC"/>
    <w:rsid w:val="00320767"/>
    <w:rsid w:val="00320913"/>
    <w:rsid w:val="00321A4D"/>
    <w:rsid w:val="00321A60"/>
    <w:rsid w:val="00321C6A"/>
    <w:rsid w:val="00321F01"/>
    <w:rsid w:val="00321F8D"/>
    <w:rsid w:val="00322B73"/>
    <w:rsid w:val="00322FD9"/>
    <w:rsid w:val="003230D2"/>
    <w:rsid w:val="00324460"/>
    <w:rsid w:val="0032526F"/>
    <w:rsid w:val="00325448"/>
    <w:rsid w:val="0032653D"/>
    <w:rsid w:val="00326DBD"/>
    <w:rsid w:val="00326F07"/>
    <w:rsid w:val="003275AC"/>
    <w:rsid w:val="0032784F"/>
    <w:rsid w:val="00327B5E"/>
    <w:rsid w:val="003309C7"/>
    <w:rsid w:val="00330CC7"/>
    <w:rsid w:val="00330ED3"/>
    <w:rsid w:val="00331E5A"/>
    <w:rsid w:val="00332266"/>
    <w:rsid w:val="00332D2F"/>
    <w:rsid w:val="00334428"/>
    <w:rsid w:val="003345AF"/>
    <w:rsid w:val="00335621"/>
    <w:rsid w:val="0033595A"/>
    <w:rsid w:val="00335AB3"/>
    <w:rsid w:val="00336718"/>
    <w:rsid w:val="0033772C"/>
    <w:rsid w:val="00340292"/>
    <w:rsid w:val="00341CD8"/>
    <w:rsid w:val="00341F77"/>
    <w:rsid w:val="00342003"/>
    <w:rsid w:val="003428AC"/>
    <w:rsid w:val="00342AB5"/>
    <w:rsid w:val="00342EE0"/>
    <w:rsid w:val="003431C0"/>
    <w:rsid w:val="003436BB"/>
    <w:rsid w:val="003446C8"/>
    <w:rsid w:val="003460F9"/>
    <w:rsid w:val="00346468"/>
    <w:rsid w:val="003478A2"/>
    <w:rsid w:val="00347E91"/>
    <w:rsid w:val="00350127"/>
    <w:rsid w:val="00350D2C"/>
    <w:rsid w:val="003515C7"/>
    <w:rsid w:val="003517C7"/>
    <w:rsid w:val="00351E4B"/>
    <w:rsid w:val="0035256C"/>
    <w:rsid w:val="003531AA"/>
    <w:rsid w:val="00353B52"/>
    <w:rsid w:val="00353C5E"/>
    <w:rsid w:val="003548DC"/>
    <w:rsid w:val="003552CD"/>
    <w:rsid w:val="00356044"/>
    <w:rsid w:val="00356319"/>
    <w:rsid w:val="00357A8B"/>
    <w:rsid w:val="00357D15"/>
    <w:rsid w:val="00357F9F"/>
    <w:rsid w:val="003604F3"/>
    <w:rsid w:val="00360800"/>
    <w:rsid w:val="00361ED6"/>
    <w:rsid w:val="00362299"/>
    <w:rsid w:val="00362621"/>
    <w:rsid w:val="00362FC5"/>
    <w:rsid w:val="00363AE6"/>
    <w:rsid w:val="00364043"/>
    <w:rsid w:val="003645E0"/>
    <w:rsid w:val="003649CD"/>
    <w:rsid w:val="00365290"/>
    <w:rsid w:val="00365CCC"/>
    <w:rsid w:val="00367204"/>
    <w:rsid w:val="00367891"/>
    <w:rsid w:val="00370824"/>
    <w:rsid w:val="00370839"/>
    <w:rsid w:val="00371B13"/>
    <w:rsid w:val="00371DFF"/>
    <w:rsid w:val="0037270F"/>
    <w:rsid w:val="00372DBB"/>
    <w:rsid w:val="003731E6"/>
    <w:rsid w:val="0037375E"/>
    <w:rsid w:val="00373BD3"/>
    <w:rsid w:val="00374C88"/>
    <w:rsid w:val="0037516E"/>
    <w:rsid w:val="003758C1"/>
    <w:rsid w:val="00375FBD"/>
    <w:rsid w:val="00376CF4"/>
    <w:rsid w:val="00377FDC"/>
    <w:rsid w:val="00380A1C"/>
    <w:rsid w:val="00384E67"/>
    <w:rsid w:val="00385F40"/>
    <w:rsid w:val="00387956"/>
    <w:rsid w:val="00387D7E"/>
    <w:rsid w:val="003907B9"/>
    <w:rsid w:val="0039083E"/>
    <w:rsid w:val="00390C35"/>
    <w:rsid w:val="0039103E"/>
    <w:rsid w:val="003911D9"/>
    <w:rsid w:val="00391E31"/>
    <w:rsid w:val="003928E4"/>
    <w:rsid w:val="00392E9C"/>
    <w:rsid w:val="00393566"/>
    <w:rsid w:val="003939A1"/>
    <w:rsid w:val="00394687"/>
    <w:rsid w:val="00394CDC"/>
    <w:rsid w:val="003958F2"/>
    <w:rsid w:val="00395DF0"/>
    <w:rsid w:val="00395F53"/>
    <w:rsid w:val="00397C7A"/>
    <w:rsid w:val="003A016E"/>
    <w:rsid w:val="003A0B6A"/>
    <w:rsid w:val="003A0E23"/>
    <w:rsid w:val="003A1758"/>
    <w:rsid w:val="003A1D39"/>
    <w:rsid w:val="003A2136"/>
    <w:rsid w:val="003A2651"/>
    <w:rsid w:val="003A28F5"/>
    <w:rsid w:val="003A47BA"/>
    <w:rsid w:val="003A4E74"/>
    <w:rsid w:val="003A5085"/>
    <w:rsid w:val="003A66D8"/>
    <w:rsid w:val="003A6E81"/>
    <w:rsid w:val="003A7A57"/>
    <w:rsid w:val="003B0BB2"/>
    <w:rsid w:val="003B0C3A"/>
    <w:rsid w:val="003B0CDB"/>
    <w:rsid w:val="003B12FE"/>
    <w:rsid w:val="003B1590"/>
    <w:rsid w:val="003B1E8D"/>
    <w:rsid w:val="003B2313"/>
    <w:rsid w:val="003B240B"/>
    <w:rsid w:val="003B27FF"/>
    <w:rsid w:val="003B2E9C"/>
    <w:rsid w:val="003B354E"/>
    <w:rsid w:val="003B5083"/>
    <w:rsid w:val="003B6352"/>
    <w:rsid w:val="003B68DD"/>
    <w:rsid w:val="003B746B"/>
    <w:rsid w:val="003C09DA"/>
    <w:rsid w:val="003C0A87"/>
    <w:rsid w:val="003C171B"/>
    <w:rsid w:val="003C2304"/>
    <w:rsid w:val="003C3FEF"/>
    <w:rsid w:val="003C429F"/>
    <w:rsid w:val="003C59B2"/>
    <w:rsid w:val="003C7C14"/>
    <w:rsid w:val="003D03E7"/>
    <w:rsid w:val="003D0578"/>
    <w:rsid w:val="003D1021"/>
    <w:rsid w:val="003D1355"/>
    <w:rsid w:val="003D1EB3"/>
    <w:rsid w:val="003D29D4"/>
    <w:rsid w:val="003D32B7"/>
    <w:rsid w:val="003D3362"/>
    <w:rsid w:val="003D3BF2"/>
    <w:rsid w:val="003D3CF6"/>
    <w:rsid w:val="003D5436"/>
    <w:rsid w:val="003D6149"/>
    <w:rsid w:val="003D6E7A"/>
    <w:rsid w:val="003D75C5"/>
    <w:rsid w:val="003E011D"/>
    <w:rsid w:val="003E058F"/>
    <w:rsid w:val="003E249F"/>
    <w:rsid w:val="003E28CD"/>
    <w:rsid w:val="003E2BB2"/>
    <w:rsid w:val="003E37F5"/>
    <w:rsid w:val="003E39EC"/>
    <w:rsid w:val="003E3A23"/>
    <w:rsid w:val="003E4676"/>
    <w:rsid w:val="003E5F74"/>
    <w:rsid w:val="003E6276"/>
    <w:rsid w:val="003E6969"/>
    <w:rsid w:val="003F061C"/>
    <w:rsid w:val="003F0A9C"/>
    <w:rsid w:val="003F0D7E"/>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1B88"/>
    <w:rsid w:val="00402229"/>
    <w:rsid w:val="00403533"/>
    <w:rsid w:val="00403920"/>
    <w:rsid w:val="00403BDC"/>
    <w:rsid w:val="00405F18"/>
    <w:rsid w:val="00406248"/>
    <w:rsid w:val="004078B5"/>
    <w:rsid w:val="00407987"/>
    <w:rsid w:val="0041001D"/>
    <w:rsid w:val="0041042A"/>
    <w:rsid w:val="00411608"/>
    <w:rsid w:val="00411BC6"/>
    <w:rsid w:val="00411CAF"/>
    <w:rsid w:val="004123A8"/>
    <w:rsid w:val="004145DD"/>
    <w:rsid w:val="00415CDF"/>
    <w:rsid w:val="00416D00"/>
    <w:rsid w:val="00417AD9"/>
    <w:rsid w:val="004200D4"/>
    <w:rsid w:val="00421162"/>
    <w:rsid w:val="004215F5"/>
    <w:rsid w:val="00423ABD"/>
    <w:rsid w:val="0042492A"/>
    <w:rsid w:val="004250B3"/>
    <w:rsid w:val="0042535C"/>
    <w:rsid w:val="004258BA"/>
    <w:rsid w:val="004263F6"/>
    <w:rsid w:val="004266AF"/>
    <w:rsid w:val="004279BA"/>
    <w:rsid w:val="0043099F"/>
    <w:rsid w:val="00430F1C"/>
    <w:rsid w:val="00431036"/>
    <w:rsid w:val="0043115F"/>
    <w:rsid w:val="004313C4"/>
    <w:rsid w:val="004318BB"/>
    <w:rsid w:val="00431B1D"/>
    <w:rsid w:val="00431F9F"/>
    <w:rsid w:val="004327BE"/>
    <w:rsid w:val="00433EAE"/>
    <w:rsid w:val="00434199"/>
    <w:rsid w:val="004364F2"/>
    <w:rsid w:val="00436A31"/>
    <w:rsid w:val="0043731B"/>
    <w:rsid w:val="0043781F"/>
    <w:rsid w:val="00437B32"/>
    <w:rsid w:val="004404F7"/>
    <w:rsid w:val="0044052D"/>
    <w:rsid w:val="00441BFE"/>
    <w:rsid w:val="00441CBE"/>
    <w:rsid w:val="004427C9"/>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3E"/>
    <w:rsid w:val="004552AA"/>
    <w:rsid w:val="00455641"/>
    <w:rsid w:val="0045595B"/>
    <w:rsid w:val="00456A32"/>
    <w:rsid w:val="004570ED"/>
    <w:rsid w:val="004577F2"/>
    <w:rsid w:val="00457A59"/>
    <w:rsid w:val="00457B10"/>
    <w:rsid w:val="00457B3B"/>
    <w:rsid w:val="00460056"/>
    <w:rsid w:val="00460613"/>
    <w:rsid w:val="0046068B"/>
    <w:rsid w:val="00460832"/>
    <w:rsid w:val="004611FF"/>
    <w:rsid w:val="00461E4A"/>
    <w:rsid w:val="0046371F"/>
    <w:rsid w:val="00464263"/>
    <w:rsid w:val="0046488B"/>
    <w:rsid w:val="004649F0"/>
    <w:rsid w:val="004655BC"/>
    <w:rsid w:val="004662CB"/>
    <w:rsid w:val="00466AAF"/>
    <w:rsid w:val="00466E54"/>
    <w:rsid w:val="00467B30"/>
    <w:rsid w:val="00470DBD"/>
    <w:rsid w:val="004716A2"/>
    <w:rsid w:val="00471B52"/>
    <w:rsid w:val="00471C5C"/>
    <w:rsid w:val="00472391"/>
    <w:rsid w:val="0047254F"/>
    <w:rsid w:val="00472D1F"/>
    <w:rsid w:val="00474496"/>
    <w:rsid w:val="00474816"/>
    <w:rsid w:val="00474CD8"/>
    <w:rsid w:val="00474F65"/>
    <w:rsid w:val="00476116"/>
    <w:rsid w:val="0047638F"/>
    <w:rsid w:val="00476B20"/>
    <w:rsid w:val="00476D8F"/>
    <w:rsid w:val="00476F09"/>
    <w:rsid w:val="004770C1"/>
    <w:rsid w:val="0047714B"/>
    <w:rsid w:val="00480D08"/>
    <w:rsid w:val="00481658"/>
    <w:rsid w:val="00481BC1"/>
    <w:rsid w:val="00481BD4"/>
    <w:rsid w:val="0048256F"/>
    <w:rsid w:val="0048293C"/>
    <w:rsid w:val="00483AFA"/>
    <w:rsid w:val="00483B29"/>
    <w:rsid w:val="00483D1F"/>
    <w:rsid w:val="004857C3"/>
    <w:rsid w:val="00485D05"/>
    <w:rsid w:val="00485E4F"/>
    <w:rsid w:val="00486174"/>
    <w:rsid w:val="0048672B"/>
    <w:rsid w:val="00486E33"/>
    <w:rsid w:val="00490247"/>
    <w:rsid w:val="004908ED"/>
    <w:rsid w:val="00490C49"/>
    <w:rsid w:val="00490D13"/>
    <w:rsid w:val="00490EC0"/>
    <w:rsid w:val="004913CF"/>
    <w:rsid w:val="0049255B"/>
    <w:rsid w:val="00492898"/>
    <w:rsid w:val="00492C00"/>
    <w:rsid w:val="00493A7E"/>
    <w:rsid w:val="00494B3B"/>
    <w:rsid w:val="004952B8"/>
    <w:rsid w:val="00495F16"/>
    <w:rsid w:val="0049637A"/>
    <w:rsid w:val="004967D9"/>
    <w:rsid w:val="004A0574"/>
    <w:rsid w:val="004A1EEA"/>
    <w:rsid w:val="004A2146"/>
    <w:rsid w:val="004A2AE2"/>
    <w:rsid w:val="004A2DFD"/>
    <w:rsid w:val="004A30F4"/>
    <w:rsid w:val="004A36FF"/>
    <w:rsid w:val="004A3A6D"/>
    <w:rsid w:val="004A4925"/>
    <w:rsid w:val="004A4C09"/>
    <w:rsid w:val="004A550F"/>
    <w:rsid w:val="004A5E9D"/>
    <w:rsid w:val="004A634E"/>
    <w:rsid w:val="004A7F43"/>
    <w:rsid w:val="004B054A"/>
    <w:rsid w:val="004B0D22"/>
    <w:rsid w:val="004B0F3C"/>
    <w:rsid w:val="004B12BC"/>
    <w:rsid w:val="004B13C7"/>
    <w:rsid w:val="004B1AFA"/>
    <w:rsid w:val="004B2DBB"/>
    <w:rsid w:val="004B31DE"/>
    <w:rsid w:val="004B3D6E"/>
    <w:rsid w:val="004B4367"/>
    <w:rsid w:val="004B4CF5"/>
    <w:rsid w:val="004B53DF"/>
    <w:rsid w:val="004B5BE5"/>
    <w:rsid w:val="004B6D1A"/>
    <w:rsid w:val="004B7F9C"/>
    <w:rsid w:val="004B7FC8"/>
    <w:rsid w:val="004C01AC"/>
    <w:rsid w:val="004C064B"/>
    <w:rsid w:val="004C1C76"/>
    <w:rsid w:val="004C3347"/>
    <w:rsid w:val="004C3B8E"/>
    <w:rsid w:val="004C3F34"/>
    <w:rsid w:val="004C4587"/>
    <w:rsid w:val="004C5540"/>
    <w:rsid w:val="004C58FD"/>
    <w:rsid w:val="004C5B86"/>
    <w:rsid w:val="004C74F7"/>
    <w:rsid w:val="004C79B0"/>
    <w:rsid w:val="004D0217"/>
    <w:rsid w:val="004D08CB"/>
    <w:rsid w:val="004D1C21"/>
    <w:rsid w:val="004D29D7"/>
    <w:rsid w:val="004D2EE0"/>
    <w:rsid w:val="004D32C7"/>
    <w:rsid w:val="004D333A"/>
    <w:rsid w:val="004D36C1"/>
    <w:rsid w:val="004D3A7D"/>
    <w:rsid w:val="004D4131"/>
    <w:rsid w:val="004D424E"/>
    <w:rsid w:val="004D42BF"/>
    <w:rsid w:val="004D43E9"/>
    <w:rsid w:val="004D4622"/>
    <w:rsid w:val="004D4997"/>
    <w:rsid w:val="004D4E5C"/>
    <w:rsid w:val="004D515E"/>
    <w:rsid w:val="004D56CD"/>
    <w:rsid w:val="004D6396"/>
    <w:rsid w:val="004D73A3"/>
    <w:rsid w:val="004D7EEA"/>
    <w:rsid w:val="004D7FCC"/>
    <w:rsid w:val="004E0DE7"/>
    <w:rsid w:val="004E12D6"/>
    <w:rsid w:val="004E17C6"/>
    <w:rsid w:val="004E369E"/>
    <w:rsid w:val="004E3FCB"/>
    <w:rsid w:val="004E466B"/>
    <w:rsid w:val="004E476B"/>
    <w:rsid w:val="004E58E5"/>
    <w:rsid w:val="004E5BDB"/>
    <w:rsid w:val="004E5FA3"/>
    <w:rsid w:val="004E6D3E"/>
    <w:rsid w:val="004E7C38"/>
    <w:rsid w:val="004F0D67"/>
    <w:rsid w:val="004F10C9"/>
    <w:rsid w:val="004F17D1"/>
    <w:rsid w:val="004F2088"/>
    <w:rsid w:val="004F2DB5"/>
    <w:rsid w:val="004F3075"/>
    <w:rsid w:val="004F4C56"/>
    <w:rsid w:val="004F5DCF"/>
    <w:rsid w:val="004F64F2"/>
    <w:rsid w:val="004F77AB"/>
    <w:rsid w:val="004F7A8A"/>
    <w:rsid w:val="005001F3"/>
    <w:rsid w:val="0050026B"/>
    <w:rsid w:val="005010A0"/>
    <w:rsid w:val="0050127E"/>
    <w:rsid w:val="00501305"/>
    <w:rsid w:val="005014E1"/>
    <w:rsid w:val="00501896"/>
    <w:rsid w:val="00502030"/>
    <w:rsid w:val="00502311"/>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3FB"/>
    <w:rsid w:val="00514EC9"/>
    <w:rsid w:val="00515A23"/>
    <w:rsid w:val="00515F91"/>
    <w:rsid w:val="00516250"/>
    <w:rsid w:val="0052382C"/>
    <w:rsid w:val="00524331"/>
    <w:rsid w:val="00524746"/>
    <w:rsid w:val="00525DD1"/>
    <w:rsid w:val="00526511"/>
    <w:rsid w:val="005277B4"/>
    <w:rsid w:val="00527927"/>
    <w:rsid w:val="0053017F"/>
    <w:rsid w:val="00530202"/>
    <w:rsid w:val="0053144B"/>
    <w:rsid w:val="0053196C"/>
    <w:rsid w:val="00531C58"/>
    <w:rsid w:val="005320D4"/>
    <w:rsid w:val="00532247"/>
    <w:rsid w:val="00532788"/>
    <w:rsid w:val="005327C2"/>
    <w:rsid w:val="00533609"/>
    <w:rsid w:val="005339EC"/>
    <w:rsid w:val="00533C04"/>
    <w:rsid w:val="00534B0F"/>
    <w:rsid w:val="0053574D"/>
    <w:rsid w:val="00536DE7"/>
    <w:rsid w:val="00537115"/>
    <w:rsid w:val="00537D40"/>
    <w:rsid w:val="005400AD"/>
    <w:rsid w:val="005420CC"/>
    <w:rsid w:val="005424B3"/>
    <w:rsid w:val="005427AF"/>
    <w:rsid w:val="00542ECB"/>
    <w:rsid w:val="005432BA"/>
    <w:rsid w:val="00543682"/>
    <w:rsid w:val="005443A5"/>
    <w:rsid w:val="005452E5"/>
    <w:rsid w:val="00545312"/>
    <w:rsid w:val="00545AED"/>
    <w:rsid w:val="00545D0C"/>
    <w:rsid w:val="005472B3"/>
    <w:rsid w:val="00547C77"/>
    <w:rsid w:val="00550C11"/>
    <w:rsid w:val="00550DE7"/>
    <w:rsid w:val="005514BB"/>
    <w:rsid w:val="00551F73"/>
    <w:rsid w:val="00552301"/>
    <w:rsid w:val="0055269F"/>
    <w:rsid w:val="00553046"/>
    <w:rsid w:val="0055325F"/>
    <w:rsid w:val="00553711"/>
    <w:rsid w:val="00553E62"/>
    <w:rsid w:val="00553EA4"/>
    <w:rsid w:val="0055471C"/>
    <w:rsid w:val="00554AB0"/>
    <w:rsid w:val="005550B9"/>
    <w:rsid w:val="0055561C"/>
    <w:rsid w:val="0055629C"/>
    <w:rsid w:val="0055644C"/>
    <w:rsid w:val="00557981"/>
    <w:rsid w:val="00560148"/>
    <w:rsid w:val="0056016F"/>
    <w:rsid w:val="005605A2"/>
    <w:rsid w:val="0056080F"/>
    <w:rsid w:val="00560EDE"/>
    <w:rsid w:val="00561042"/>
    <w:rsid w:val="005610C7"/>
    <w:rsid w:val="005613DA"/>
    <w:rsid w:val="00561C91"/>
    <w:rsid w:val="0056222E"/>
    <w:rsid w:val="0056224F"/>
    <w:rsid w:val="005643BB"/>
    <w:rsid w:val="00565011"/>
    <w:rsid w:val="0056506E"/>
    <w:rsid w:val="00565EBC"/>
    <w:rsid w:val="0056662F"/>
    <w:rsid w:val="00566D53"/>
    <w:rsid w:val="0056708A"/>
    <w:rsid w:val="00567242"/>
    <w:rsid w:val="00567755"/>
    <w:rsid w:val="00567EA2"/>
    <w:rsid w:val="00571BB7"/>
    <w:rsid w:val="00572C3E"/>
    <w:rsid w:val="00572DEB"/>
    <w:rsid w:val="0057317C"/>
    <w:rsid w:val="00573656"/>
    <w:rsid w:val="0057496C"/>
    <w:rsid w:val="005749A3"/>
    <w:rsid w:val="00574A7F"/>
    <w:rsid w:val="00576774"/>
    <w:rsid w:val="00576BE9"/>
    <w:rsid w:val="00581260"/>
    <w:rsid w:val="00581962"/>
    <w:rsid w:val="005823F5"/>
    <w:rsid w:val="00583542"/>
    <w:rsid w:val="00583B31"/>
    <w:rsid w:val="00583FEE"/>
    <w:rsid w:val="00584380"/>
    <w:rsid w:val="00584A01"/>
    <w:rsid w:val="00584A5C"/>
    <w:rsid w:val="00586108"/>
    <w:rsid w:val="00586636"/>
    <w:rsid w:val="00586BF6"/>
    <w:rsid w:val="00587348"/>
    <w:rsid w:val="00587CF6"/>
    <w:rsid w:val="00590142"/>
    <w:rsid w:val="00590860"/>
    <w:rsid w:val="0059225E"/>
    <w:rsid w:val="00593058"/>
    <w:rsid w:val="00593173"/>
    <w:rsid w:val="005939D5"/>
    <w:rsid w:val="00593A8F"/>
    <w:rsid w:val="005949D1"/>
    <w:rsid w:val="00594F48"/>
    <w:rsid w:val="0059500E"/>
    <w:rsid w:val="00595A3C"/>
    <w:rsid w:val="00596491"/>
    <w:rsid w:val="005977F1"/>
    <w:rsid w:val="005A002F"/>
    <w:rsid w:val="005A0068"/>
    <w:rsid w:val="005A0446"/>
    <w:rsid w:val="005A0590"/>
    <w:rsid w:val="005A0C98"/>
    <w:rsid w:val="005A1375"/>
    <w:rsid w:val="005A36AB"/>
    <w:rsid w:val="005A3965"/>
    <w:rsid w:val="005A3D6F"/>
    <w:rsid w:val="005A3D89"/>
    <w:rsid w:val="005A4806"/>
    <w:rsid w:val="005A4DBC"/>
    <w:rsid w:val="005A5578"/>
    <w:rsid w:val="005A5684"/>
    <w:rsid w:val="005A6B51"/>
    <w:rsid w:val="005A6FB0"/>
    <w:rsid w:val="005A77BF"/>
    <w:rsid w:val="005A7A04"/>
    <w:rsid w:val="005A7C9B"/>
    <w:rsid w:val="005B0B37"/>
    <w:rsid w:val="005B0E94"/>
    <w:rsid w:val="005B0EC4"/>
    <w:rsid w:val="005B1A7C"/>
    <w:rsid w:val="005B1E94"/>
    <w:rsid w:val="005B2964"/>
    <w:rsid w:val="005B2C4B"/>
    <w:rsid w:val="005B2CA6"/>
    <w:rsid w:val="005B4289"/>
    <w:rsid w:val="005B4660"/>
    <w:rsid w:val="005B4CAF"/>
    <w:rsid w:val="005B5497"/>
    <w:rsid w:val="005B569E"/>
    <w:rsid w:val="005B5859"/>
    <w:rsid w:val="005B5D13"/>
    <w:rsid w:val="005B7466"/>
    <w:rsid w:val="005B7F66"/>
    <w:rsid w:val="005C113B"/>
    <w:rsid w:val="005C1523"/>
    <w:rsid w:val="005C1882"/>
    <w:rsid w:val="005C22CF"/>
    <w:rsid w:val="005C2688"/>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E6F5E"/>
    <w:rsid w:val="005F0052"/>
    <w:rsid w:val="005F0F02"/>
    <w:rsid w:val="005F0FE2"/>
    <w:rsid w:val="005F168F"/>
    <w:rsid w:val="005F16FF"/>
    <w:rsid w:val="005F1E3E"/>
    <w:rsid w:val="005F23B3"/>
    <w:rsid w:val="005F2527"/>
    <w:rsid w:val="005F2F2D"/>
    <w:rsid w:val="005F55EA"/>
    <w:rsid w:val="005F58D3"/>
    <w:rsid w:val="005F5AFD"/>
    <w:rsid w:val="005F6328"/>
    <w:rsid w:val="005F6347"/>
    <w:rsid w:val="005F6F43"/>
    <w:rsid w:val="005F7502"/>
    <w:rsid w:val="005F770C"/>
    <w:rsid w:val="0060366A"/>
    <w:rsid w:val="006038D0"/>
    <w:rsid w:val="006043B4"/>
    <w:rsid w:val="006044F8"/>
    <w:rsid w:val="00605B49"/>
    <w:rsid w:val="006066C1"/>
    <w:rsid w:val="006066D3"/>
    <w:rsid w:val="00606F4C"/>
    <w:rsid w:val="006079E3"/>
    <w:rsid w:val="00607C74"/>
    <w:rsid w:val="006103D7"/>
    <w:rsid w:val="00610998"/>
    <w:rsid w:val="00610DA3"/>
    <w:rsid w:val="00611D0E"/>
    <w:rsid w:val="00612912"/>
    <w:rsid w:val="00613A5E"/>
    <w:rsid w:val="00613B36"/>
    <w:rsid w:val="00614119"/>
    <w:rsid w:val="006148FE"/>
    <w:rsid w:val="0061492A"/>
    <w:rsid w:val="00614B54"/>
    <w:rsid w:val="006151B1"/>
    <w:rsid w:val="0061566E"/>
    <w:rsid w:val="0061640A"/>
    <w:rsid w:val="00616662"/>
    <w:rsid w:val="0061782B"/>
    <w:rsid w:val="00617912"/>
    <w:rsid w:val="006217FA"/>
    <w:rsid w:val="006225F0"/>
    <w:rsid w:val="00623AD0"/>
    <w:rsid w:val="00624877"/>
    <w:rsid w:val="006249F6"/>
    <w:rsid w:val="00624CE5"/>
    <w:rsid w:val="00624D8C"/>
    <w:rsid w:val="00625C02"/>
    <w:rsid w:val="00626B84"/>
    <w:rsid w:val="00626ED8"/>
    <w:rsid w:val="00627F68"/>
    <w:rsid w:val="00630425"/>
    <w:rsid w:val="0063100D"/>
    <w:rsid w:val="006311CF"/>
    <w:rsid w:val="00631979"/>
    <w:rsid w:val="00632B82"/>
    <w:rsid w:val="00632E12"/>
    <w:rsid w:val="006342B7"/>
    <w:rsid w:val="006344D6"/>
    <w:rsid w:val="006345EA"/>
    <w:rsid w:val="0063472B"/>
    <w:rsid w:val="00635860"/>
    <w:rsid w:val="006363FA"/>
    <w:rsid w:val="006364B4"/>
    <w:rsid w:val="00636D98"/>
    <w:rsid w:val="0063705A"/>
    <w:rsid w:val="0063726F"/>
    <w:rsid w:val="00637C36"/>
    <w:rsid w:val="0064147F"/>
    <w:rsid w:val="00641AA7"/>
    <w:rsid w:val="006422CB"/>
    <w:rsid w:val="00642520"/>
    <w:rsid w:val="00642699"/>
    <w:rsid w:val="006429BA"/>
    <w:rsid w:val="006438A7"/>
    <w:rsid w:val="00643AAD"/>
    <w:rsid w:val="00643CBA"/>
    <w:rsid w:val="00645D67"/>
    <w:rsid w:val="00646D05"/>
    <w:rsid w:val="00646FC1"/>
    <w:rsid w:val="0065021B"/>
    <w:rsid w:val="006508B5"/>
    <w:rsid w:val="00651942"/>
    <w:rsid w:val="00651EBD"/>
    <w:rsid w:val="00652ED0"/>
    <w:rsid w:val="0065314C"/>
    <w:rsid w:val="0065373C"/>
    <w:rsid w:val="00653E55"/>
    <w:rsid w:val="006540B2"/>
    <w:rsid w:val="0065472B"/>
    <w:rsid w:val="00655C9D"/>
    <w:rsid w:val="0065773B"/>
    <w:rsid w:val="00660C4F"/>
    <w:rsid w:val="00660DFA"/>
    <w:rsid w:val="00660F44"/>
    <w:rsid w:val="0066135B"/>
    <w:rsid w:val="0066289A"/>
    <w:rsid w:val="00662E49"/>
    <w:rsid w:val="00664494"/>
    <w:rsid w:val="00664759"/>
    <w:rsid w:val="00664BF5"/>
    <w:rsid w:val="006651CC"/>
    <w:rsid w:val="00665539"/>
    <w:rsid w:val="00666066"/>
    <w:rsid w:val="006665B5"/>
    <w:rsid w:val="00667393"/>
    <w:rsid w:val="00667CD6"/>
    <w:rsid w:val="00670F17"/>
    <w:rsid w:val="00670FBB"/>
    <w:rsid w:val="00672137"/>
    <w:rsid w:val="0067292A"/>
    <w:rsid w:val="00673291"/>
    <w:rsid w:val="00673E6B"/>
    <w:rsid w:val="006745C0"/>
    <w:rsid w:val="00674C2A"/>
    <w:rsid w:val="00675B31"/>
    <w:rsid w:val="006766F8"/>
    <w:rsid w:val="00676F3F"/>
    <w:rsid w:val="006773E0"/>
    <w:rsid w:val="006775D6"/>
    <w:rsid w:val="006776EF"/>
    <w:rsid w:val="00677D84"/>
    <w:rsid w:val="00681003"/>
    <w:rsid w:val="0068145A"/>
    <w:rsid w:val="00681987"/>
    <w:rsid w:val="006824A4"/>
    <w:rsid w:val="00683456"/>
    <w:rsid w:val="00683E07"/>
    <w:rsid w:val="00683E4A"/>
    <w:rsid w:val="00683F33"/>
    <w:rsid w:val="0068459E"/>
    <w:rsid w:val="0068545B"/>
    <w:rsid w:val="00685CFD"/>
    <w:rsid w:val="00686EFD"/>
    <w:rsid w:val="00686FD0"/>
    <w:rsid w:val="00687337"/>
    <w:rsid w:val="0068759C"/>
    <w:rsid w:val="00690771"/>
    <w:rsid w:val="00690B3B"/>
    <w:rsid w:val="006914BA"/>
    <w:rsid w:val="00692613"/>
    <w:rsid w:val="00692EA3"/>
    <w:rsid w:val="00693AC0"/>
    <w:rsid w:val="00694F5B"/>
    <w:rsid w:val="00695DA1"/>
    <w:rsid w:val="0069638E"/>
    <w:rsid w:val="00696A55"/>
    <w:rsid w:val="00696B90"/>
    <w:rsid w:val="00696BBC"/>
    <w:rsid w:val="00696E41"/>
    <w:rsid w:val="006970F7"/>
    <w:rsid w:val="0069735A"/>
    <w:rsid w:val="00697EA3"/>
    <w:rsid w:val="006A18D4"/>
    <w:rsid w:val="006A1D1A"/>
    <w:rsid w:val="006A2C53"/>
    <w:rsid w:val="006A3036"/>
    <w:rsid w:val="006A3698"/>
    <w:rsid w:val="006A37CF"/>
    <w:rsid w:val="006A51AF"/>
    <w:rsid w:val="006A69E1"/>
    <w:rsid w:val="006B0DC9"/>
    <w:rsid w:val="006B22CE"/>
    <w:rsid w:val="006B2BE2"/>
    <w:rsid w:val="006B3049"/>
    <w:rsid w:val="006B34D1"/>
    <w:rsid w:val="006B3633"/>
    <w:rsid w:val="006B3D81"/>
    <w:rsid w:val="006B3E3B"/>
    <w:rsid w:val="006B40CD"/>
    <w:rsid w:val="006B415A"/>
    <w:rsid w:val="006B41A7"/>
    <w:rsid w:val="006B48AC"/>
    <w:rsid w:val="006B57E3"/>
    <w:rsid w:val="006B5F68"/>
    <w:rsid w:val="006C0019"/>
    <w:rsid w:val="006C0350"/>
    <w:rsid w:val="006C08A0"/>
    <w:rsid w:val="006C0F4C"/>
    <w:rsid w:val="006C1FCA"/>
    <w:rsid w:val="006C2C99"/>
    <w:rsid w:val="006C375E"/>
    <w:rsid w:val="006C3A88"/>
    <w:rsid w:val="006C4219"/>
    <w:rsid w:val="006C7A4B"/>
    <w:rsid w:val="006D01D1"/>
    <w:rsid w:val="006D37F0"/>
    <w:rsid w:val="006D3D42"/>
    <w:rsid w:val="006D4A8E"/>
    <w:rsid w:val="006D5A87"/>
    <w:rsid w:val="006D62CE"/>
    <w:rsid w:val="006D6DBD"/>
    <w:rsid w:val="006D73B9"/>
    <w:rsid w:val="006D762C"/>
    <w:rsid w:val="006D7E5D"/>
    <w:rsid w:val="006E0190"/>
    <w:rsid w:val="006E0193"/>
    <w:rsid w:val="006E03FB"/>
    <w:rsid w:val="006E0909"/>
    <w:rsid w:val="006E096C"/>
    <w:rsid w:val="006E0CB7"/>
    <w:rsid w:val="006E11BD"/>
    <w:rsid w:val="006E17F1"/>
    <w:rsid w:val="006E1B28"/>
    <w:rsid w:val="006E1FB6"/>
    <w:rsid w:val="006E4809"/>
    <w:rsid w:val="006E527B"/>
    <w:rsid w:val="006E5309"/>
    <w:rsid w:val="006E5946"/>
    <w:rsid w:val="006E5A81"/>
    <w:rsid w:val="006E6BFD"/>
    <w:rsid w:val="006F00F9"/>
    <w:rsid w:val="006F0CEB"/>
    <w:rsid w:val="006F1589"/>
    <w:rsid w:val="006F2B58"/>
    <w:rsid w:val="006F2C01"/>
    <w:rsid w:val="006F2E9B"/>
    <w:rsid w:val="006F30C4"/>
    <w:rsid w:val="006F33DF"/>
    <w:rsid w:val="006F387A"/>
    <w:rsid w:val="006F3EF2"/>
    <w:rsid w:val="006F4F5E"/>
    <w:rsid w:val="006F6072"/>
    <w:rsid w:val="006F64B3"/>
    <w:rsid w:val="006F7ADA"/>
    <w:rsid w:val="006F7D2C"/>
    <w:rsid w:val="00700324"/>
    <w:rsid w:val="007009A3"/>
    <w:rsid w:val="007013B2"/>
    <w:rsid w:val="00701767"/>
    <w:rsid w:val="00702080"/>
    <w:rsid w:val="007021BC"/>
    <w:rsid w:val="00702CD0"/>
    <w:rsid w:val="00703191"/>
    <w:rsid w:val="00704854"/>
    <w:rsid w:val="007049C6"/>
    <w:rsid w:val="00704F9D"/>
    <w:rsid w:val="007055A8"/>
    <w:rsid w:val="007056C3"/>
    <w:rsid w:val="007059D5"/>
    <w:rsid w:val="00705B6D"/>
    <w:rsid w:val="007067D7"/>
    <w:rsid w:val="00707224"/>
    <w:rsid w:val="007075FA"/>
    <w:rsid w:val="00710BD3"/>
    <w:rsid w:val="00711DA4"/>
    <w:rsid w:val="00711F83"/>
    <w:rsid w:val="0071300D"/>
    <w:rsid w:val="0071349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25E3"/>
    <w:rsid w:val="007227EA"/>
    <w:rsid w:val="007231B7"/>
    <w:rsid w:val="00724E33"/>
    <w:rsid w:val="007256DC"/>
    <w:rsid w:val="00725EF2"/>
    <w:rsid w:val="00726946"/>
    <w:rsid w:val="007269A3"/>
    <w:rsid w:val="00726B60"/>
    <w:rsid w:val="007271D7"/>
    <w:rsid w:val="007300DF"/>
    <w:rsid w:val="00730B38"/>
    <w:rsid w:val="00732375"/>
    <w:rsid w:val="00732745"/>
    <w:rsid w:val="007328B4"/>
    <w:rsid w:val="00732976"/>
    <w:rsid w:val="0073323D"/>
    <w:rsid w:val="00733248"/>
    <w:rsid w:val="007334D5"/>
    <w:rsid w:val="00733639"/>
    <w:rsid w:val="00733AB7"/>
    <w:rsid w:val="00734426"/>
    <w:rsid w:val="0073471A"/>
    <w:rsid w:val="007347BF"/>
    <w:rsid w:val="00735117"/>
    <w:rsid w:val="0073712D"/>
    <w:rsid w:val="007375A6"/>
    <w:rsid w:val="00740108"/>
    <w:rsid w:val="0074183C"/>
    <w:rsid w:val="00741D2E"/>
    <w:rsid w:val="007424CB"/>
    <w:rsid w:val="00743047"/>
    <w:rsid w:val="007431E3"/>
    <w:rsid w:val="00743AA8"/>
    <w:rsid w:val="00744E00"/>
    <w:rsid w:val="00744FF0"/>
    <w:rsid w:val="0074571B"/>
    <w:rsid w:val="00745ADF"/>
    <w:rsid w:val="007469BD"/>
    <w:rsid w:val="007477BE"/>
    <w:rsid w:val="007503C7"/>
    <w:rsid w:val="0075069A"/>
    <w:rsid w:val="007513FE"/>
    <w:rsid w:val="00752378"/>
    <w:rsid w:val="00752E4B"/>
    <w:rsid w:val="0075346A"/>
    <w:rsid w:val="0075399C"/>
    <w:rsid w:val="00753FA6"/>
    <w:rsid w:val="00756057"/>
    <w:rsid w:val="00756202"/>
    <w:rsid w:val="0075638F"/>
    <w:rsid w:val="0076001D"/>
    <w:rsid w:val="0076113E"/>
    <w:rsid w:val="00761426"/>
    <w:rsid w:val="00761A46"/>
    <w:rsid w:val="007625C7"/>
    <w:rsid w:val="0076298A"/>
    <w:rsid w:val="007629B8"/>
    <w:rsid w:val="00762D12"/>
    <w:rsid w:val="00762F11"/>
    <w:rsid w:val="00763140"/>
    <w:rsid w:val="0076334E"/>
    <w:rsid w:val="00763BF0"/>
    <w:rsid w:val="00763F0D"/>
    <w:rsid w:val="00764121"/>
    <w:rsid w:val="0076454A"/>
    <w:rsid w:val="00765120"/>
    <w:rsid w:val="007658A9"/>
    <w:rsid w:val="007663C1"/>
    <w:rsid w:val="007666D9"/>
    <w:rsid w:val="007667CD"/>
    <w:rsid w:val="00767378"/>
    <w:rsid w:val="00767A63"/>
    <w:rsid w:val="0077006D"/>
    <w:rsid w:val="007706B7"/>
    <w:rsid w:val="007707A6"/>
    <w:rsid w:val="00770DC9"/>
    <w:rsid w:val="0077175E"/>
    <w:rsid w:val="00771AD1"/>
    <w:rsid w:val="0077253D"/>
    <w:rsid w:val="007727CC"/>
    <w:rsid w:val="00772A38"/>
    <w:rsid w:val="00772FC4"/>
    <w:rsid w:val="00773629"/>
    <w:rsid w:val="0077377B"/>
    <w:rsid w:val="00773C29"/>
    <w:rsid w:val="007740B9"/>
    <w:rsid w:val="00774352"/>
    <w:rsid w:val="00775496"/>
    <w:rsid w:val="00775E3E"/>
    <w:rsid w:val="00776E0A"/>
    <w:rsid w:val="00777364"/>
    <w:rsid w:val="00777527"/>
    <w:rsid w:val="0077798C"/>
    <w:rsid w:val="00777F71"/>
    <w:rsid w:val="00780513"/>
    <w:rsid w:val="00780A96"/>
    <w:rsid w:val="00780F85"/>
    <w:rsid w:val="00781108"/>
    <w:rsid w:val="0078142B"/>
    <w:rsid w:val="007819DA"/>
    <w:rsid w:val="00781A85"/>
    <w:rsid w:val="00781A96"/>
    <w:rsid w:val="00782475"/>
    <w:rsid w:val="00782929"/>
    <w:rsid w:val="00784EF5"/>
    <w:rsid w:val="007862EE"/>
    <w:rsid w:val="007863AE"/>
    <w:rsid w:val="0078690F"/>
    <w:rsid w:val="007873F8"/>
    <w:rsid w:val="00787AEB"/>
    <w:rsid w:val="007909AA"/>
    <w:rsid w:val="0079135A"/>
    <w:rsid w:val="00792B3D"/>
    <w:rsid w:val="00793B9F"/>
    <w:rsid w:val="0079634D"/>
    <w:rsid w:val="007969C0"/>
    <w:rsid w:val="00796C5A"/>
    <w:rsid w:val="007970E6"/>
    <w:rsid w:val="0079714E"/>
    <w:rsid w:val="00797628"/>
    <w:rsid w:val="00797E0D"/>
    <w:rsid w:val="007A0E98"/>
    <w:rsid w:val="007A2B87"/>
    <w:rsid w:val="007A37A2"/>
    <w:rsid w:val="007A39C8"/>
    <w:rsid w:val="007A405A"/>
    <w:rsid w:val="007A4CA5"/>
    <w:rsid w:val="007A50C3"/>
    <w:rsid w:val="007A5719"/>
    <w:rsid w:val="007A5B35"/>
    <w:rsid w:val="007A5F48"/>
    <w:rsid w:val="007A619F"/>
    <w:rsid w:val="007A62E2"/>
    <w:rsid w:val="007A6B4F"/>
    <w:rsid w:val="007A7774"/>
    <w:rsid w:val="007A7FC4"/>
    <w:rsid w:val="007B0CB4"/>
    <w:rsid w:val="007B3086"/>
    <w:rsid w:val="007B3888"/>
    <w:rsid w:val="007B43EC"/>
    <w:rsid w:val="007B4DB6"/>
    <w:rsid w:val="007B51BE"/>
    <w:rsid w:val="007B59D4"/>
    <w:rsid w:val="007B5A1C"/>
    <w:rsid w:val="007B5A90"/>
    <w:rsid w:val="007B705F"/>
    <w:rsid w:val="007B7149"/>
    <w:rsid w:val="007B7733"/>
    <w:rsid w:val="007B7E77"/>
    <w:rsid w:val="007C137D"/>
    <w:rsid w:val="007C1CE4"/>
    <w:rsid w:val="007C2260"/>
    <w:rsid w:val="007C26FB"/>
    <w:rsid w:val="007C356E"/>
    <w:rsid w:val="007C4C2B"/>
    <w:rsid w:val="007C5F71"/>
    <w:rsid w:val="007C71AF"/>
    <w:rsid w:val="007C7A97"/>
    <w:rsid w:val="007C7DC9"/>
    <w:rsid w:val="007D0436"/>
    <w:rsid w:val="007D07B2"/>
    <w:rsid w:val="007D161F"/>
    <w:rsid w:val="007D2626"/>
    <w:rsid w:val="007D26B3"/>
    <w:rsid w:val="007D3525"/>
    <w:rsid w:val="007D40FD"/>
    <w:rsid w:val="007D469E"/>
    <w:rsid w:val="007D55EE"/>
    <w:rsid w:val="007D5E6A"/>
    <w:rsid w:val="007D6403"/>
    <w:rsid w:val="007D6C89"/>
    <w:rsid w:val="007D786E"/>
    <w:rsid w:val="007D7902"/>
    <w:rsid w:val="007E07A4"/>
    <w:rsid w:val="007E0FD8"/>
    <w:rsid w:val="007E359C"/>
    <w:rsid w:val="007E4E2F"/>
    <w:rsid w:val="007E4F28"/>
    <w:rsid w:val="007E573D"/>
    <w:rsid w:val="007E5CE9"/>
    <w:rsid w:val="007E6830"/>
    <w:rsid w:val="007E6D18"/>
    <w:rsid w:val="007E715A"/>
    <w:rsid w:val="007F0D02"/>
    <w:rsid w:val="007F1146"/>
    <w:rsid w:val="007F1472"/>
    <w:rsid w:val="007F1A3E"/>
    <w:rsid w:val="007F1FFF"/>
    <w:rsid w:val="007F34F4"/>
    <w:rsid w:val="007F3A90"/>
    <w:rsid w:val="007F46F6"/>
    <w:rsid w:val="007F49D8"/>
    <w:rsid w:val="007F4B7E"/>
    <w:rsid w:val="007F5AEE"/>
    <w:rsid w:val="007F64F9"/>
    <w:rsid w:val="007F69E1"/>
    <w:rsid w:val="007F6D4D"/>
    <w:rsid w:val="007F7C7B"/>
    <w:rsid w:val="00800372"/>
    <w:rsid w:val="008016C4"/>
    <w:rsid w:val="00801772"/>
    <w:rsid w:val="00801DD8"/>
    <w:rsid w:val="00802AA0"/>
    <w:rsid w:val="00804514"/>
    <w:rsid w:val="00804E7C"/>
    <w:rsid w:val="00805614"/>
    <w:rsid w:val="008059B6"/>
    <w:rsid w:val="00805A8C"/>
    <w:rsid w:val="00805E9A"/>
    <w:rsid w:val="0080622C"/>
    <w:rsid w:val="00806781"/>
    <w:rsid w:val="0080760D"/>
    <w:rsid w:val="00810A08"/>
    <w:rsid w:val="00811809"/>
    <w:rsid w:val="00811A3B"/>
    <w:rsid w:val="00811BCB"/>
    <w:rsid w:val="0081269F"/>
    <w:rsid w:val="00813019"/>
    <w:rsid w:val="00813027"/>
    <w:rsid w:val="00813338"/>
    <w:rsid w:val="008135BC"/>
    <w:rsid w:val="0081421D"/>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23A"/>
    <w:rsid w:val="00834B5E"/>
    <w:rsid w:val="00834EBD"/>
    <w:rsid w:val="008352D0"/>
    <w:rsid w:val="00835832"/>
    <w:rsid w:val="0083598E"/>
    <w:rsid w:val="008376F3"/>
    <w:rsid w:val="00837AF0"/>
    <w:rsid w:val="0084018E"/>
    <w:rsid w:val="008403A2"/>
    <w:rsid w:val="00840A08"/>
    <w:rsid w:val="00840A65"/>
    <w:rsid w:val="0084112D"/>
    <w:rsid w:val="008422E5"/>
    <w:rsid w:val="00843071"/>
    <w:rsid w:val="008435A7"/>
    <w:rsid w:val="0084437E"/>
    <w:rsid w:val="008449D9"/>
    <w:rsid w:val="008451AD"/>
    <w:rsid w:val="00845430"/>
    <w:rsid w:val="008457E4"/>
    <w:rsid w:val="00846994"/>
    <w:rsid w:val="008474C5"/>
    <w:rsid w:val="00850297"/>
    <w:rsid w:val="00850EAD"/>
    <w:rsid w:val="00851583"/>
    <w:rsid w:val="0085160D"/>
    <w:rsid w:val="00851CAF"/>
    <w:rsid w:val="00852363"/>
    <w:rsid w:val="008529E2"/>
    <w:rsid w:val="008535C8"/>
    <w:rsid w:val="008535CE"/>
    <w:rsid w:val="00853A46"/>
    <w:rsid w:val="00854305"/>
    <w:rsid w:val="00854E34"/>
    <w:rsid w:val="00855DBA"/>
    <w:rsid w:val="0085654E"/>
    <w:rsid w:val="0085780F"/>
    <w:rsid w:val="008608C8"/>
    <w:rsid w:val="00860963"/>
    <w:rsid w:val="00860B9F"/>
    <w:rsid w:val="00861994"/>
    <w:rsid w:val="00861FB8"/>
    <w:rsid w:val="00862166"/>
    <w:rsid w:val="00862318"/>
    <w:rsid w:val="00862ECD"/>
    <w:rsid w:val="00863747"/>
    <w:rsid w:val="00864B02"/>
    <w:rsid w:val="0086566D"/>
    <w:rsid w:val="0086599F"/>
    <w:rsid w:val="00865B39"/>
    <w:rsid w:val="00866087"/>
    <w:rsid w:val="0087094A"/>
    <w:rsid w:val="00870D37"/>
    <w:rsid w:val="008717CE"/>
    <w:rsid w:val="00873177"/>
    <w:rsid w:val="0087350A"/>
    <w:rsid w:val="0087369B"/>
    <w:rsid w:val="00873B73"/>
    <w:rsid w:val="008743C1"/>
    <w:rsid w:val="0087452D"/>
    <w:rsid w:val="008751FA"/>
    <w:rsid w:val="00875554"/>
    <w:rsid w:val="008768BC"/>
    <w:rsid w:val="00876C80"/>
    <w:rsid w:val="00877B3B"/>
    <w:rsid w:val="00877F4C"/>
    <w:rsid w:val="008802D3"/>
    <w:rsid w:val="0088054E"/>
    <w:rsid w:val="00880E08"/>
    <w:rsid w:val="00881943"/>
    <w:rsid w:val="00882512"/>
    <w:rsid w:val="00883A04"/>
    <w:rsid w:val="00883B65"/>
    <w:rsid w:val="00884DFF"/>
    <w:rsid w:val="00885A95"/>
    <w:rsid w:val="00885AE1"/>
    <w:rsid w:val="0088618D"/>
    <w:rsid w:val="00886357"/>
    <w:rsid w:val="008873C7"/>
    <w:rsid w:val="008873CD"/>
    <w:rsid w:val="00887C94"/>
    <w:rsid w:val="00887F9D"/>
    <w:rsid w:val="00890C2F"/>
    <w:rsid w:val="00891679"/>
    <w:rsid w:val="00893806"/>
    <w:rsid w:val="00893958"/>
    <w:rsid w:val="00893C7D"/>
    <w:rsid w:val="00893CD6"/>
    <w:rsid w:val="00893E0F"/>
    <w:rsid w:val="00894A2A"/>
    <w:rsid w:val="008963EC"/>
    <w:rsid w:val="008964A5"/>
    <w:rsid w:val="00896A99"/>
    <w:rsid w:val="00897BEA"/>
    <w:rsid w:val="00897E82"/>
    <w:rsid w:val="008A01B6"/>
    <w:rsid w:val="008A0293"/>
    <w:rsid w:val="008A0432"/>
    <w:rsid w:val="008A0EDC"/>
    <w:rsid w:val="008A199C"/>
    <w:rsid w:val="008A2031"/>
    <w:rsid w:val="008A233C"/>
    <w:rsid w:val="008A3B9A"/>
    <w:rsid w:val="008A42E9"/>
    <w:rsid w:val="008A5B5D"/>
    <w:rsid w:val="008A5D64"/>
    <w:rsid w:val="008A5F61"/>
    <w:rsid w:val="008A6435"/>
    <w:rsid w:val="008A6FE2"/>
    <w:rsid w:val="008B0479"/>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17E"/>
    <w:rsid w:val="008C0246"/>
    <w:rsid w:val="008C06EB"/>
    <w:rsid w:val="008C0753"/>
    <w:rsid w:val="008C16D2"/>
    <w:rsid w:val="008C1B3A"/>
    <w:rsid w:val="008C1CFF"/>
    <w:rsid w:val="008C26AF"/>
    <w:rsid w:val="008C4ACE"/>
    <w:rsid w:val="008C4B00"/>
    <w:rsid w:val="008C5307"/>
    <w:rsid w:val="008C5738"/>
    <w:rsid w:val="008C66C0"/>
    <w:rsid w:val="008C70EF"/>
    <w:rsid w:val="008C7ADC"/>
    <w:rsid w:val="008C7B79"/>
    <w:rsid w:val="008C7C48"/>
    <w:rsid w:val="008C7C74"/>
    <w:rsid w:val="008D04E5"/>
    <w:rsid w:val="008D106D"/>
    <w:rsid w:val="008D13E5"/>
    <w:rsid w:val="008D1CD9"/>
    <w:rsid w:val="008D2234"/>
    <w:rsid w:val="008D22FB"/>
    <w:rsid w:val="008D24F8"/>
    <w:rsid w:val="008D3019"/>
    <w:rsid w:val="008D32BD"/>
    <w:rsid w:val="008D5940"/>
    <w:rsid w:val="008D5FED"/>
    <w:rsid w:val="008D5FF3"/>
    <w:rsid w:val="008D6302"/>
    <w:rsid w:val="008D6763"/>
    <w:rsid w:val="008D69E1"/>
    <w:rsid w:val="008D6C1E"/>
    <w:rsid w:val="008D7513"/>
    <w:rsid w:val="008E0050"/>
    <w:rsid w:val="008E24EC"/>
    <w:rsid w:val="008E36B1"/>
    <w:rsid w:val="008E54A4"/>
    <w:rsid w:val="008E56E9"/>
    <w:rsid w:val="008E59FD"/>
    <w:rsid w:val="008E5B6B"/>
    <w:rsid w:val="008E6115"/>
    <w:rsid w:val="008E6740"/>
    <w:rsid w:val="008E70C8"/>
    <w:rsid w:val="008E7326"/>
    <w:rsid w:val="008E78A1"/>
    <w:rsid w:val="008E7B4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446"/>
    <w:rsid w:val="009026E0"/>
    <w:rsid w:val="00902771"/>
    <w:rsid w:val="00903188"/>
    <w:rsid w:val="0090375F"/>
    <w:rsid w:val="00903AA2"/>
    <w:rsid w:val="00903B0C"/>
    <w:rsid w:val="00904257"/>
    <w:rsid w:val="00904277"/>
    <w:rsid w:val="00905046"/>
    <w:rsid w:val="009053F1"/>
    <w:rsid w:val="00905530"/>
    <w:rsid w:val="009058B9"/>
    <w:rsid w:val="009062EA"/>
    <w:rsid w:val="00907031"/>
    <w:rsid w:val="00907526"/>
    <w:rsid w:val="0091086B"/>
    <w:rsid w:val="00911306"/>
    <w:rsid w:val="0091162A"/>
    <w:rsid w:val="00911B6F"/>
    <w:rsid w:val="009131DD"/>
    <w:rsid w:val="00914645"/>
    <w:rsid w:val="009147AD"/>
    <w:rsid w:val="009149B9"/>
    <w:rsid w:val="00916779"/>
    <w:rsid w:val="0091743A"/>
    <w:rsid w:val="009179F5"/>
    <w:rsid w:val="00920C7A"/>
    <w:rsid w:val="00921C7E"/>
    <w:rsid w:val="009244C6"/>
    <w:rsid w:val="009245C1"/>
    <w:rsid w:val="00924E2E"/>
    <w:rsid w:val="009250CF"/>
    <w:rsid w:val="00925404"/>
    <w:rsid w:val="0092743E"/>
    <w:rsid w:val="00927E06"/>
    <w:rsid w:val="00930149"/>
    <w:rsid w:val="00931910"/>
    <w:rsid w:val="009323EF"/>
    <w:rsid w:val="0093342C"/>
    <w:rsid w:val="009334CA"/>
    <w:rsid w:val="00933958"/>
    <w:rsid w:val="0093441E"/>
    <w:rsid w:val="0093608D"/>
    <w:rsid w:val="009368A2"/>
    <w:rsid w:val="0093726A"/>
    <w:rsid w:val="00937534"/>
    <w:rsid w:val="00937DF6"/>
    <w:rsid w:val="009400F8"/>
    <w:rsid w:val="00940700"/>
    <w:rsid w:val="00941182"/>
    <w:rsid w:val="009412D8"/>
    <w:rsid w:val="009418FA"/>
    <w:rsid w:val="0094228C"/>
    <w:rsid w:val="0094269F"/>
    <w:rsid w:val="009429F2"/>
    <w:rsid w:val="00943F2A"/>
    <w:rsid w:val="00943F63"/>
    <w:rsid w:val="009447C4"/>
    <w:rsid w:val="00944889"/>
    <w:rsid w:val="009461DB"/>
    <w:rsid w:val="0094626B"/>
    <w:rsid w:val="009468F8"/>
    <w:rsid w:val="00946A7B"/>
    <w:rsid w:val="00950554"/>
    <w:rsid w:val="009507EA"/>
    <w:rsid w:val="009509B0"/>
    <w:rsid w:val="00950A6F"/>
    <w:rsid w:val="00951143"/>
    <w:rsid w:val="009515DF"/>
    <w:rsid w:val="00951F54"/>
    <w:rsid w:val="009538C7"/>
    <w:rsid w:val="00953F31"/>
    <w:rsid w:val="00954981"/>
    <w:rsid w:val="00954A09"/>
    <w:rsid w:val="00954BEC"/>
    <w:rsid w:val="009552D4"/>
    <w:rsid w:val="00955D22"/>
    <w:rsid w:val="009562ED"/>
    <w:rsid w:val="00956B8B"/>
    <w:rsid w:val="0096012C"/>
    <w:rsid w:val="00960F48"/>
    <w:rsid w:val="00960FE0"/>
    <w:rsid w:val="00961F5A"/>
    <w:rsid w:val="00962ADE"/>
    <w:rsid w:val="00962E65"/>
    <w:rsid w:val="009631D4"/>
    <w:rsid w:val="009640A7"/>
    <w:rsid w:val="009645C6"/>
    <w:rsid w:val="00964689"/>
    <w:rsid w:val="009654D5"/>
    <w:rsid w:val="009662DF"/>
    <w:rsid w:val="009662F7"/>
    <w:rsid w:val="00966D8B"/>
    <w:rsid w:val="00967C7A"/>
    <w:rsid w:val="0097003C"/>
    <w:rsid w:val="00970583"/>
    <w:rsid w:val="00970F59"/>
    <w:rsid w:val="00971319"/>
    <w:rsid w:val="0097136B"/>
    <w:rsid w:val="009721CC"/>
    <w:rsid w:val="00972409"/>
    <w:rsid w:val="00972A6E"/>
    <w:rsid w:val="009732EB"/>
    <w:rsid w:val="00973FD8"/>
    <w:rsid w:val="009744AB"/>
    <w:rsid w:val="00975495"/>
    <w:rsid w:val="009757AB"/>
    <w:rsid w:val="00975858"/>
    <w:rsid w:val="009762DF"/>
    <w:rsid w:val="00976701"/>
    <w:rsid w:val="00977831"/>
    <w:rsid w:val="00977B6F"/>
    <w:rsid w:val="0098016A"/>
    <w:rsid w:val="009801C4"/>
    <w:rsid w:val="0098069C"/>
    <w:rsid w:val="0098069D"/>
    <w:rsid w:val="00980B8C"/>
    <w:rsid w:val="00981A8C"/>
    <w:rsid w:val="00981BD6"/>
    <w:rsid w:val="009820C8"/>
    <w:rsid w:val="00982479"/>
    <w:rsid w:val="0098269E"/>
    <w:rsid w:val="009826A2"/>
    <w:rsid w:val="00982AA1"/>
    <w:rsid w:val="0098341B"/>
    <w:rsid w:val="009834A6"/>
    <w:rsid w:val="009852C5"/>
    <w:rsid w:val="00985E9B"/>
    <w:rsid w:val="009867C2"/>
    <w:rsid w:val="0098795A"/>
    <w:rsid w:val="00990398"/>
    <w:rsid w:val="009910E1"/>
    <w:rsid w:val="009914EE"/>
    <w:rsid w:val="00994624"/>
    <w:rsid w:val="00994782"/>
    <w:rsid w:val="00994C56"/>
    <w:rsid w:val="00996241"/>
    <w:rsid w:val="00996982"/>
    <w:rsid w:val="009A0084"/>
    <w:rsid w:val="009A15C0"/>
    <w:rsid w:val="009A1B74"/>
    <w:rsid w:val="009A23BD"/>
    <w:rsid w:val="009A2858"/>
    <w:rsid w:val="009A2B84"/>
    <w:rsid w:val="009A2EC8"/>
    <w:rsid w:val="009A31B5"/>
    <w:rsid w:val="009A3590"/>
    <w:rsid w:val="009A3C0C"/>
    <w:rsid w:val="009A3DD5"/>
    <w:rsid w:val="009A42B1"/>
    <w:rsid w:val="009A49FE"/>
    <w:rsid w:val="009A4FEC"/>
    <w:rsid w:val="009A5B9D"/>
    <w:rsid w:val="009A62A1"/>
    <w:rsid w:val="009A6348"/>
    <w:rsid w:val="009A64D5"/>
    <w:rsid w:val="009A6A5C"/>
    <w:rsid w:val="009A6B59"/>
    <w:rsid w:val="009A6F02"/>
    <w:rsid w:val="009A75A3"/>
    <w:rsid w:val="009B11E7"/>
    <w:rsid w:val="009B179F"/>
    <w:rsid w:val="009B195B"/>
    <w:rsid w:val="009B26F6"/>
    <w:rsid w:val="009B3067"/>
    <w:rsid w:val="009B3381"/>
    <w:rsid w:val="009B3399"/>
    <w:rsid w:val="009B5F03"/>
    <w:rsid w:val="009B6340"/>
    <w:rsid w:val="009B64F7"/>
    <w:rsid w:val="009B67EA"/>
    <w:rsid w:val="009B6C8D"/>
    <w:rsid w:val="009B6C9C"/>
    <w:rsid w:val="009B7414"/>
    <w:rsid w:val="009B775C"/>
    <w:rsid w:val="009B7B16"/>
    <w:rsid w:val="009B7EA2"/>
    <w:rsid w:val="009C0045"/>
    <w:rsid w:val="009C12A3"/>
    <w:rsid w:val="009C1763"/>
    <w:rsid w:val="009C25AB"/>
    <w:rsid w:val="009C2C05"/>
    <w:rsid w:val="009C3412"/>
    <w:rsid w:val="009C355B"/>
    <w:rsid w:val="009C4894"/>
    <w:rsid w:val="009C4F0E"/>
    <w:rsid w:val="009C5216"/>
    <w:rsid w:val="009C56C8"/>
    <w:rsid w:val="009C5F5F"/>
    <w:rsid w:val="009C6441"/>
    <w:rsid w:val="009C66AD"/>
    <w:rsid w:val="009C6780"/>
    <w:rsid w:val="009C72C9"/>
    <w:rsid w:val="009C7A32"/>
    <w:rsid w:val="009D1412"/>
    <w:rsid w:val="009D14C1"/>
    <w:rsid w:val="009D1707"/>
    <w:rsid w:val="009D1D87"/>
    <w:rsid w:val="009D1E34"/>
    <w:rsid w:val="009D2B29"/>
    <w:rsid w:val="009D2ED8"/>
    <w:rsid w:val="009D3185"/>
    <w:rsid w:val="009D358B"/>
    <w:rsid w:val="009D3620"/>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2C0F"/>
    <w:rsid w:val="009E365D"/>
    <w:rsid w:val="009E3881"/>
    <w:rsid w:val="009E410E"/>
    <w:rsid w:val="009E433D"/>
    <w:rsid w:val="009E454F"/>
    <w:rsid w:val="009E51C3"/>
    <w:rsid w:val="009E6D0F"/>
    <w:rsid w:val="009E7C18"/>
    <w:rsid w:val="009F12A8"/>
    <w:rsid w:val="009F14AD"/>
    <w:rsid w:val="009F14EF"/>
    <w:rsid w:val="009F1F03"/>
    <w:rsid w:val="009F3121"/>
    <w:rsid w:val="009F397E"/>
    <w:rsid w:val="009F39A1"/>
    <w:rsid w:val="009F3A0B"/>
    <w:rsid w:val="009F3C64"/>
    <w:rsid w:val="009F3D6C"/>
    <w:rsid w:val="009F5B19"/>
    <w:rsid w:val="009F71D8"/>
    <w:rsid w:val="009F7C6C"/>
    <w:rsid w:val="00A0005E"/>
    <w:rsid w:val="00A0089B"/>
    <w:rsid w:val="00A00BC6"/>
    <w:rsid w:val="00A0106A"/>
    <w:rsid w:val="00A01A50"/>
    <w:rsid w:val="00A02448"/>
    <w:rsid w:val="00A026EA"/>
    <w:rsid w:val="00A03B41"/>
    <w:rsid w:val="00A04A14"/>
    <w:rsid w:val="00A04F38"/>
    <w:rsid w:val="00A0535B"/>
    <w:rsid w:val="00A06F8F"/>
    <w:rsid w:val="00A103C9"/>
    <w:rsid w:val="00A10999"/>
    <w:rsid w:val="00A12C61"/>
    <w:rsid w:val="00A15373"/>
    <w:rsid w:val="00A156D4"/>
    <w:rsid w:val="00A16AFB"/>
    <w:rsid w:val="00A17BE4"/>
    <w:rsid w:val="00A2022C"/>
    <w:rsid w:val="00A20355"/>
    <w:rsid w:val="00A2083F"/>
    <w:rsid w:val="00A2172C"/>
    <w:rsid w:val="00A2199D"/>
    <w:rsid w:val="00A21AD0"/>
    <w:rsid w:val="00A246CC"/>
    <w:rsid w:val="00A258C9"/>
    <w:rsid w:val="00A261F4"/>
    <w:rsid w:val="00A262CA"/>
    <w:rsid w:val="00A26604"/>
    <w:rsid w:val="00A26ADF"/>
    <w:rsid w:val="00A27206"/>
    <w:rsid w:val="00A301D8"/>
    <w:rsid w:val="00A30ACD"/>
    <w:rsid w:val="00A3107F"/>
    <w:rsid w:val="00A315F2"/>
    <w:rsid w:val="00A31D30"/>
    <w:rsid w:val="00A32731"/>
    <w:rsid w:val="00A3289F"/>
    <w:rsid w:val="00A329E1"/>
    <w:rsid w:val="00A32CD7"/>
    <w:rsid w:val="00A33FA1"/>
    <w:rsid w:val="00A3441D"/>
    <w:rsid w:val="00A355FB"/>
    <w:rsid w:val="00A35ADC"/>
    <w:rsid w:val="00A35D9C"/>
    <w:rsid w:val="00A37B40"/>
    <w:rsid w:val="00A41B47"/>
    <w:rsid w:val="00A42BDA"/>
    <w:rsid w:val="00A4466D"/>
    <w:rsid w:val="00A4588D"/>
    <w:rsid w:val="00A45B8A"/>
    <w:rsid w:val="00A4604E"/>
    <w:rsid w:val="00A47B24"/>
    <w:rsid w:val="00A50498"/>
    <w:rsid w:val="00A5100F"/>
    <w:rsid w:val="00A5139A"/>
    <w:rsid w:val="00A5162D"/>
    <w:rsid w:val="00A52163"/>
    <w:rsid w:val="00A524CA"/>
    <w:rsid w:val="00A526E7"/>
    <w:rsid w:val="00A53641"/>
    <w:rsid w:val="00A54BDB"/>
    <w:rsid w:val="00A55F42"/>
    <w:rsid w:val="00A5693C"/>
    <w:rsid w:val="00A5695E"/>
    <w:rsid w:val="00A56A48"/>
    <w:rsid w:val="00A56D8B"/>
    <w:rsid w:val="00A57377"/>
    <w:rsid w:val="00A5740A"/>
    <w:rsid w:val="00A60578"/>
    <w:rsid w:val="00A60C2B"/>
    <w:rsid w:val="00A617C5"/>
    <w:rsid w:val="00A61E65"/>
    <w:rsid w:val="00A64A30"/>
    <w:rsid w:val="00A657CC"/>
    <w:rsid w:val="00A65ABA"/>
    <w:rsid w:val="00A65B37"/>
    <w:rsid w:val="00A66064"/>
    <w:rsid w:val="00A66CD9"/>
    <w:rsid w:val="00A67D95"/>
    <w:rsid w:val="00A70939"/>
    <w:rsid w:val="00A7213A"/>
    <w:rsid w:val="00A73869"/>
    <w:rsid w:val="00A73ABC"/>
    <w:rsid w:val="00A74D18"/>
    <w:rsid w:val="00A75311"/>
    <w:rsid w:val="00A75A3C"/>
    <w:rsid w:val="00A75A90"/>
    <w:rsid w:val="00A774CD"/>
    <w:rsid w:val="00A7792D"/>
    <w:rsid w:val="00A80580"/>
    <w:rsid w:val="00A80735"/>
    <w:rsid w:val="00A81937"/>
    <w:rsid w:val="00A81999"/>
    <w:rsid w:val="00A81D6C"/>
    <w:rsid w:val="00A83434"/>
    <w:rsid w:val="00A835A7"/>
    <w:rsid w:val="00A83A10"/>
    <w:rsid w:val="00A84874"/>
    <w:rsid w:val="00A852A1"/>
    <w:rsid w:val="00A85683"/>
    <w:rsid w:val="00A85838"/>
    <w:rsid w:val="00A86CAA"/>
    <w:rsid w:val="00A870B7"/>
    <w:rsid w:val="00A87C7C"/>
    <w:rsid w:val="00A90011"/>
    <w:rsid w:val="00A90600"/>
    <w:rsid w:val="00A90786"/>
    <w:rsid w:val="00A92853"/>
    <w:rsid w:val="00A93759"/>
    <w:rsid w:val="00A93B03"/>
    <w:rsid w:val="00A9697A"/>
    <w:rsid w:val="00A97627"/>
    <w:rsid w:val="00AA028D"/>
    <w:rsid w:val="00AA1014"/>
    <w:rsid w:val="00AA115F"/>
    <w:rsid w:val="00AA158F"/>
    <w:rsid w:val="00AA167B"/>
    <w:rsid w:val="00AA1C6A"/>
    <w:rsid w:val="00AA1EC5"/>
    <w:rsid w:val="00AA1F42"/>
    <w:rsid w:val="00AA25E9"/>
    <w:rsid w:val="00AA26E5"/>
    <w:rsid w:val="00AA36A0"/>
    <w:rsid w:val="00AA44BB"/>
    <w:rsid w:val="00AA4867"/>
    <w:rsid w:val="00AA4B0D"/>
    <w:rsid w:val="00AA4E57"/>
    <w:rsid w:val="00AA60B9"/>
    <w:rsid w:val="00AA6194"/>
    <w:rsid w:val="00AA6C52"/>
    <w:rsid w:val="00AA70DC"/>
    <w:rsid w:val="00AA7189"/>
    <w:rsid w:val="00AA74B4"/>
    <w:rsid w:val="00AA7589"/>
    <w:rsid w:val="00AA7770"/>
    <w:rsid w:val="00AB0BB8"/>
    <w:rsid w:val="00AB1DC7"/>
    <w:rsid w:val="00AB2A99"/>
    <w:rsid w:val="00AB65DA"/>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C5E28"/>
    <w:rsid w:val="00AC72DA"/>
    <w:rsid w:val="00AD11B2"/>
    <w:rsid w:val="00AD128F"/>
    <w:rsid w:val="00AD13DF"/>
    <w:rsid w:val="00AD1E15"/>
    <w:rsid w:val="00AD1FD8"/>
    <w:rsid w:val="00AD204C"/>
    <w:rsid w:val="00AD23B7"/>
    <w:rsid w:val="00AD3025"/>
    <w:rsid w:val="00AD646A"/>
    <w:rsid w:val="00AD6B5E"/>
    <w:rsid w:val="00AD6C7F"/>
    <w:rsid w:val="00AD77BF"/>
    <w:rsid w:val="00AD78C1"/>
    <w:rsid w:val="00AD7ABC"/>
    <w:rsid w:val="00AE2226"/>
    <w:rsid w:val="00AE256A"/>
    <w:rsid w:val="00AE29F5"/>
    <w:rsid w:val="00AE33DF"/>
    <w:rsid w:val="00AE38B9"/>
    <w:rsid w:val="00AE41D5"/>
    <w:rsid w:val="00AE502C"/>
    <w:rsid w:val="00AE53F4"/>
    <w:rsid w:val="00AE5C7A"/>
    <w:rsid w:val="00AE69F1"/>
    <w:rsid w:val="00AE749E"/>
    <w:rsid w:val="00AE756E"/>
    <w:rsid w:val="00AE7C4B"/>
    <w:rsid w:val="00AF048C"/>
    <w:rsid w:val="00AF0909"/>
    <w:rsid w:val="00AF0910"/>
    <w:rsid w:val="00AF0F0D"/>
    <w:rsid w:val="00AF1132"/>
    <w:rsid w:val="00AF1F58"/>
    <w:rsid w:val="00AF20E8"/>
    <w:rsid w:val="00AF2539"/>
    <w:rsid w:val="00AF32B8"/>
    <w:rsid w:val="00AF3C01"/>
    <w:rsid w:val="00AF4075"/>
    <w:rsid w:val="00AF4323"/>
    <w:rsid w:val="00AF47BF"/>
    <w:rsid w:val="00AF5BC0"/>
    <w:rsid w:val="00AF5DC3"/>
    <w:rsid w:val="00B0025E"/>
    <w:rsid w:val="00B01458"/>
    <w:rsid w:val="00B01887"/>
    <w:rsid w:val="00B0288D"/>
    <w:rsid w:val="00B047A5"/>
    <w:rsid w:val="00B06E92"/>
    <w:rsid w:val="00B07001"/>
    <w:rsid w:val="00B0705E"/>
    <w:rsid w:val="00B0728E"/>
    <w:rsid w:val="00B07AD5"/>
    <w:rsid w:val="00B1008C"/>
    <w:rsid w:val="00B105A4"/>
    <w:rsid w:val="00B107A6"/>
    <w:rsid w:val="00B10E5F"/>
    <w:rsid w:val="00B11338"/>
    <w:rsid w:val="00B1242A"/>
    <w:rsid w:val="00B125F6"/>
    <w:rsid w:val="00B13350"/>
    <w:rsid w:val="00B13372"/>
    <w:rsid w:val="00B135BA"/>
    <w:rsid w:val="00B13E04"/>
    <w:rsid w:val="00B141D9"/>
    <w:rsid w:val="00B1535F"/>
    <w:rsid w:val="00B153EA"/>
    <w:rsid w:val="00B154B4"/>
    <w:rsid w:val="00B156EB"/>
    <w:rsid w:val="00B16010"/>
    <w:rsid w:val="00B16070"/>
    <w:rsid w:val="00B161A4"/>
    <w:rsid w:val="00B171DC"/>
    <w:rsid w:val="00B21417"/>
    <w:rsid w:val="00B224E4"/>
    <w:rsid w:val="00B22A5D"/>
    <w:rsid w:val="00B235C8"/>
    <w:rsid w:val="00B24099"/>
    <w:rsid w:val="00B24380"/>
    <w:rsid w:val="00B25111"/>
    <w:rsid w:val="00B2547F"/>
    <w:rsid w:val="00B263E4"/>
    <w:rsid w:val="00B31348"/>
    <w:rsid w:val="00B3155A"/>
    <w:rsid w:val="00B33C5F"/>
    <w:rsid w:val="00B34B68"/>
    <w:rsid w:val="00B3529A"/>
    <w:rsid w:val="00B358D0"/>
    <w:rsid w:val="00B362DD"/>
    <w:rsid w:val="00B36472"/>
    <w:rsid w:val="00B36C5E"/>
    <w:rsid w:val="00B40239"/>
    <w:rsid w:val="00B42176"/>
    <w:rsid w:val="00B43928"/>
    <w:rsid w:val="00B43EDB"/>
    <w:rsid w:val="00B43F00"/>
    <w:rsid w:val="00B44A91"/>
    <w:rsid w:val="00B44D6C"/>
    <w:rsid w:val="00B451C1"/>
    <w:rsid w:val="00B45715"/>
    <w:rsid w:val="00B465C8"/>
    <w:rsid w:val="00B46FDA"/>
    <w:rsid w:val="00B4792A"/>
    <w:rsid w:val="00B47D56"/>
    <w:rsid w:val="00B505F7"/>
    <w:rsid w:val="00B51101"/>
    <w:rsid w:val="00B51852"/>
    <w:rsid w:val="00B51E24"/>
    <w:rsid w:val="00B52392"/>
    <w:rsid w:val="00B52655"/>
    <w:rsid w:val="00B5309C"/>
    <w:rsid w:val="00B533DE"/>
    <w:rsid w:val="00B53C1C"/>
    <w:rsid w:val="00B54BB7"/>
    <w:rsid w:val="00B55072"/>
    <w:rsid w:val="00B554A0"/>
    <w:rsid w:val="00B554CE"/>
    <w:rsid w:val="00B55E99"/>
    <w:rsid w:val="00B563D3"/>
    <w:rsid w:val="00B565EC"/>
    <w:rsid w:val="00B56B26"/>
    <w:rsid w:val="00B56D67"/>
    <w:rsid w:val="00B601B1"/>
    <w:rsid w:val="00B601F1"/>
    <w:rsid w:val="00B6333E"/>
    <w:rsid w:val="00B633D9"/>
    <w:rsid w:val="00B6443C"/>
    <w:rsid w:val="00B64A18"/>
    <w:rsid w:val="00B650D4"/>
    <w:rsid w:val="00B65FEC"/>
    <w:rsid w:val="00B67086"/>
    <w:rsid w:val="00B67332"/>
    <w:rsid w:val="00B67737"/>
    <w:rsid w:val="00B67A42"/>
    <w:rsid w:val="00B70DFD"/>
    <w:rsid w:val="00B72046"/>
    <w:rsid w:val="00B720B9"/>
    <w:rsid w:val="00B7337A"/>
    <w:rsid w:val="00B7420B"/>
    <w:rsid w:val="00B745FE"/>
    <w:rsid w:val="00B74A05"/>
    <w:rsid w:val="00B76D20"/>
    <w:rsid w:val="00B76E1F"/>
    <w:rsid w:val="00B7783F"/>
    <w:rsid w:val="00B808B8"/>
    <w:rsid w:val="00B80ED9"/>
    <w:rsid w:val="00B8188E"/>
    <w:rsid w:val="00B81E25"/>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0B5"/>
    <w:rsid w:val="00B95181"/>
    <w:rsid w:val="00B952EA"/>
    <w:rsid w:val="00B9648B"/>
    <w:rsid w:val="00B969BB"/>
    <w:rsid w:val="00B96F22"/>
    <w:rsid w:val="00B97014"/>
    <w:rsid w:val="00BA11DA"/>
    <w:rsid w:val="00BA1301"/>
    <w:rsid w:val="00BA1728"/>
    <w:rsid w:val="00BA1F10"/>
    <w:rsid w:val="00BA2018"/>
    <w:rsid w:val="00BA2622"/>
    <w:rsid w:val="00BA316A"/>
    <w:rsid w:val="00BA3E01"/>
    <w:rsid w:val="00BA3E9C"/>
    <w:rsid w:val="00BA414A"/>
    <w:rsid w:val="00BA6614"/>
    <w:rsid w:val="00BA71ED"/>
    <w:rsid w:val="00BA760F"/>
    <w:rsid w:val="00BB0001"/>
    <w:rsid w:val="00BB04A9"/>
    <w:rsid w:val="00BB059D"/>
    <w:rsid w:val="00BB07E4"/>
    <w:rsid w:val="00BB0B34"/>
    <w:rsid w:val="00BB18EF"/>
    <w:rsid w:val="00BB1A92"/>
    <w:rsid w:val="00BB4851"/>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D12"/>
    <w:rsid w:val="00BC2F86"/>
    <w:rsid w:val="00BC2FB0"/>
    <w:rsid w:val="00BC3421"/>
    <w:rsid w:val="00BC3874"/>
    <w:rsid w:val="00BC4728"/>
    <w:rsid w:val="00BC4AB9"/>
    <w:rsid w:val="00BC5D10"/>
    <w:rsid w:val="00BC6BF9"/>
    <w:rsid w:val="00BC6EAD"/>
    <w:rsid w:val="00BC7DFD"/>
    <w:rsid w:val="00BC7F63"/>
    <w:rsid w:val="00BD164A"/>
    <w:rsid w:val="00BD1754"/>
    <w:rsid w:val="00BD2877"/>
    <w:rsid w:val="00BD28B7"/>
    <w:rsid w:val="00BD3077"/>
    <w:rsid w:val="00BD3B2E"/>
    <w:rsid w:val="00BD3E60"/>
    <w:rsid w:val="00BD4667"/>
    <w:rsid w:val="00BD4D95"/>
    <w:rsid w:val="00BD515A"/>
    <w:rsid w:val="00BD5539"/>
    <w:rsid w:val="00BD5CAC"/>
    <w:rsid w:val="00BD696A"/>
    <w:rsid w:val="00BD6A6A"/>
    <w:rsid w:val="00BD71E1"/>
    <w:rsid w:val="00BD77A2"/>
    <w:rsid w:val="00BE029D"/>
    <w:rsid w:val="00BE05BB"/>
    <w:rsid w:val="00BE07D6"/>
    <w:rsid w:val="00BE229A"/>
    <w:rsid w:val="00BE3762"/>
    <w:rsid w:val="00BE4A47"/>
    <w:rsid w:val="00BE500B"/>
    <w:rsid w:val="00BE5401"/>
    <w:rsid w:val="00BE556E"/>
    <w:rsid w:val="00BE56B3"/>
    <w:rsid w:val="00BE6923"/>
    <w:rsid w:val="00BE69EC"/>
    <w:rsid w:val="00BE6FBA"/>
    <w:rsid w:val="00BE71AA"/>
    <w:rsid w:val="00BE786E"/>
    <w:rsid w:val="00BF0151"/>
    <w:rsid w:val="00BF0D04"/>
    <w:rsid w:val="00BF0F95"/>
    <w:rsid w:val="00BF1CAB"/>
    <w:rsid w:val="00BF207B"/>
    <w:rsid w:val="00BF257C"/>
    <w:rsid w:val="00BF26D9"/>
    <w:rsid w:val="00BF2A8A"/>
    <w:rsid w:val="00BF2BBE"/>
    <w:rsid w:val="00BF311B"/>
    <w:rsid w:val="00BF31B7"/>
    <w:rsid w:val="00BF3409"/>
    <w:rsid w:val="00BF39D1"/>
    <w:rsid w:val="00BF3AE4"/>
    <w:rsid w:val="00BF6234"/>
    <w:rsid w:val="00BF6718"/>
    <w:rsid w:val="00BF6A7A"/>
    <w:rsid w:val="00BF734D"/>
    <w:rsid w:val="00BF759A"/>
    <w:rsid w:val="00BF7884"/>
    <w:rsid w:val="00C005E2"/>
    <w:rsid w:val="00C00FCE"/>
    <w:rsid w:val="00C01A49"/>
    <w:rsid w:val="00C01DA5"/>
    <w:rsid w:val="00C01EEA"/>
    <w:rsid w:val="00C03B97"/>
    <w:rsid w:val="00C040AA"/>
    <w:rsid w:val="00C04C1E"/>
    <w:rsid w:val="00C063F6"/>
    <w:rsid w:val="00C067B4"/>
    <w:rsid w:val="00C06BCD"/>
    <w:rsid w:val="00C06D82"/>
    <w:rsid w:val="00C0728B"/>
    <w:rsid w:val="00C073E7"/>
    <w:rsid w:val="00C07524"/>
    <w:rsid w:val="00C077C6"/>
    <w:rsid w:val="00C07809"/>
    <w:rsid w:val="00C105B3"/>
    <w:rsid w:val="00C10708"/>
    <w:rsid w:val="00C110B2"/>
    <w:rsid w:val="00C117BD"/>
    <w:rsid w:val="00C11A61"/>
    <w:rsid w:val="00C11AF3"/>
    <w:rsid w:val="00C122EF"/>
    <w:rsid w:val="00C12CB7"/>
    <w:rsid w:val="00C136E3"/>
    <w:rsid w:val="00C13AF0"/>
    <w:rsid w:val="00C13CE1"/>
    <w:rsid w:val="00C13ED1"/>
    <w:rsid w:val="00C14532"/>
    <w:rsid w:val="00C147BC"/>
    <w:rsid w:val="00C15925"/>
    <w:rsid w:val="00C15BB1"/>
    <w:rsid w:val="00C160A1"/>
    <w:rsid w:val="00C16112"/>
    <w:rsid w:val="00C16386"/>
    <w:rsid w:val="00C16557"/>
    <w:rsid w:val="00C16A05"/>
    <w:rsid w:val="00C17050"/>
    <w:rsid w:val="00C17911"/>
    <w:rsid w:val="00C21880"/>
    <w:rsid w:val="00C21AE6"/>
    <w:rsid w:val="00C2202C"/>
    <w:rsid w:val="00C220CB"/>
    <w:rsid w:val="00C22DC6"/>
    <w:rsid w:val="00C233F3"/>
    <w:rsid w:val="00C24984"/>
    <w:rsid w:val="00C24D0F"/>
    <w:rsid w:val="00C24D83"/>
    <w:rsid w:val="00C24E3F"/>
    <w:rsid w:val="00C25BF3"/>
    <w:rsid w:val="00C26E8D"/>
    <w:rsid w:val="00C26EF6"/>
    <w:rsid w:val="00C27B65"/>
    <w:rsid w:val="00C27BE6"/>
    <w:rsid w:val="00C300E2"/>
    <w:rsid w:val="00C30310"/>
    <w:rsid w:val="00C31471"/>
    <w:rsid w:val="00C32590"/>
    <w:rsid w:val="00C32F9C"/>
    <w:rsid w:val="00C338B8"/>
    <w:rsid w:val="00C33C9C"/>
    <w:rsid w:val="00C33EFD"/>
    <w:rsid w:val="00C34315"/>
    <w:rsid w:val="00C3443A"/>
    <w:rsid w:val="00C344EF"/>
    <w:rsid w:val="00C34863"/>
    <w:rsid w:val="00C3487B"/>
    <w:rsid w:val="00C34BF0"/>
    <w:rsid w:val="00C353B0"/>
    <w:rsid w:val="00C35405"/>
    <w:rsid w:val="00C3602B"/>
    <w:rsid w:val="00C363BC"/>
    <w:rsid w:val="00C402DA"/>
    <w:rsid w:val="00C403D2"/>
    <w:rsid w:val="00C404DE"/>
    <w:rsid w:val="00C404F7"/>
    <w:rsid w:val="00C4081A"/>
    <w:rsid w:val="00C40E50"/>
    <w:rsid w:val="00C42718"/>
    <w:rsid w:val="00C42FB9"/>
    <w:rsid w:val="00C441EE"/>
    <w:rsid w:val="00C4571A"/>
    <w:rsid w:val="00C46144"/>
    <w:rsid w:val="00C4659B"/>
    <w:rsid w:val="00C46CAF"/>
    <w:rsid w:val="00C46D9C"/>
    <w:rsid w:val="00C475B6"/>
    <w:rsid w:val="00C513DC"/>
    <w:rsid w:val="00C5149B"/>
    <w:rsid w:val="00C51E28"/>
    <w:rsid w:val="00C55220"/>
    <w:rsid w:val="00C55251"/>
    <w:rsid w:val="00C55442"/>
    <w:rsid w:val="00C55FFF"/>
    <w:rsid w:val="00C56235"/>
    <w:rsid w:val="00C564B4"/>
    <w:rsid w:val="00C5693E"/>
    <w:rsid w:val="00C578B8"/>
    <w:rsid w:val="00C57B04"/>
    <w:rsid w:val="00C57BA6"/>
    <w:rsid w:val="00C6086E"/>
    <w:rsid w:val="00C613DF"/>
    <w:rsid w:val="00C623FA"/>
    <w:rsid w:val="00C62CE8"/>
    <w:rsid w:val="00C62F78"/>
    <w:rsid w:val="00C63DEA"/>
    <w:rsid w:val="00C643E5"/>
    <w:rsid w:val="00C64DA1"/>
    <w:rsid w:val="00C6621D"/>
    <w:rsid w:val="00C664F2"/>
    <w:rsid w:val="00C667D9"/>
    <w:rsid w:val="00C71AA2"/>
    <w:rsid w:val="00C720FA"/>
    <w:rsid w:val="00C72204"/>
    <w:rsid w:val="00C7221A"/>
    <w:rsid w:val="00C72CA6"/>
    <w:rsid w:val="00C732D8"/>
    <w:rsid w:val="00C740D1"/>
    <w:rsid w:val="00C743FF"/>
    <w:rsid w:val="00C74670"/>
    <w:rsid w:val="00C74805"/>
    <w:rsid w:val="00C74C16"/>
    <w:rsid w:val="00C7501C"/>
    <w:rsid w:val="00C77100"/>
    <w:rsid w:val="00C77117"/>
    <w:rsid w:val="00C7763E"/>
    <w:rsid w:val="00C77C6A"/>
    <w:rsid w:val="00C8048B"/>
    <w:rsid w:val="00C8287D"/>
    <w:rsid w:val="00C828A5"/>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01E"/>
    <w:rsid w:val="00CA1519"/>
    <w:rsid w:val="00CA1B89"/>
    <w:rsid w:val="00CA25AD"/>
    <w:rsid w:val="00CA26A1"/>
    <w:rsid w:val="00CA306F"/>
    <w:rsid w:val="00CA3367"/>
    <w:rsid w:val="00CA4B5E"/>
    <w:rsid w:val="00CA5141"/>
    <w:rsid w:val="00CA56FF"/>
    <w:rsid w:val="00CA57AE"/>
    <w:rsid w:val="00CA5B2C"/>
    <w:rsid w:val="00CA6F65"/>
    <w:rsid w:val="00CA7B55"/>
    <w:rsid w:val="00CB036F"/>
    <w:rsid w:val="00CB192F"/>
    <w:rsid w:val="00CB275E"/>
    <w:rsid w:val="00CB2AF8"/>
    <w:rsid w:val="00CB3217"/>
    <w:rsid w:val="00CB3A06"/>
    <w:rsid w:val="00CB3AE4"/>
    <w:rsid w:val="00CB4396"/>
    <w:rsid w:val="00CB469E"/>
    <w:rsid w:val="00CB4931"/>
    <w:rsid w:val="00CB5D7E"/>
    <w:rsid w:val="00CB5F00"/>
    <w:rsid w:val="00CB616D"/>
    <w:rsid w:val="00CB676F"/>
    <w:rsid w:val="00CB68BB"/>
    <w:rsid w:val="00CB7653"/>
    <w:rsid w:val="00CB7AC4"/>
    <w:rsid w:val="00CC07FF"/>
    <w:rsid w:val="00CC0868"/>
    <w:rsid w:val="00CC08DB"/>
    <w:rsid w:val="00CC096C"/>
    <w:rsid w:val="00CC09FA"/>
    <w:rsid w:val="00CC0C5E"/>
    <w:rsid w:val="00CC1105"/>
    <w:rsid w:val="00CC1387"/>
    <w:rsid w:val="00CC144C"/>
    <w:rsid w:val="00CC148A"/>
    <w:rsid w:val="00CC2468"/>
    <w:rsid w:val="00CC2FA4"/>
    <w:rsid w:val="00CC325E"/>
    <w:rsid w:val="00CC48BC"/>
    <w:rsid w:val="00CC4DC0"/>
    <w:rsid w:val="00CC4FE4"/>
    <w:rsid w:val="00CC558E"/>
    <w:rsid w:val="00CC5CC6"/>
    <w:rsid w:val="00CC5D2C"/>
    <w:rsid w:val="00CC61D7"/>
    <w:rsid w:val="00CC664E"/>
    <w:rsid w:val="00CC7BDA"/>
    <w:rsid w:val="00CD0913"/>
    <w:rsid w:val="00CD09C0"/>
    <w:rsid w:val="00CD1462"/>
    <w:rsid w:val="00CD25AA"/>
    <w:rsid w:val="00CD30A9"/>
    <w:rsid w:val="00CD3A0C"/>
    <w:rsid w:val="00CD3E0D"/>
    <w:rsid w:val="00CD3F07"/>
    <w:rsid w:val="00CD4002"/>
    <w:rsid w:val="00CD415D"/>
    <w:rsid w:val="00CD4949"/>
    <w:rsid w:val="00CD4DAE"/>
    <w:rsid w:val="00CE222A"/>
    <w:rsid w:val="00CE3E3F"/>
    <w:rsid w:val="00CE3E81"/>
    <w:rsid w:val="00CE4B0A"/>
    <w:rsid w:val="00CE4D8F"/>
    <w:rsid w:val="00CE5D0C"/>
    <w:rsid w:val="00CE6A12"/>
    <w:rsid w:val="00CE7762"/>
    <w:rsid w:val="00CE7D3E"/>
    <w:rsid w:val="00CF05A8"/>
    <w:rsid w:val="00CF27CE"/>
    <w:rsid w:val="00CF303D"/>
    <w:rsid w:val="00CF3DD0"/>
    <w:rsid w:val="00CF45B0"/>
    <w:rsid w:val="00CF46EA"/>
    <w:rsid w:val="00CF4E1A"/>
    <w:rsid w:val="00CF518C"/>
    <w:rsid w:val="00CF5A3E"/>
    <w:rsid w:val="00CF7942"/>
    <w:rsid w:val="00CF79DC"/>
    <w:rsid w:val="00D000EC"/>
    <w:rsid w:val="00D00991"/>
    <w:rsid w:val="00D00C9D"/>
    <w:rsid w:val="00D022B2"/>
    <w:rsid w:val="00D02478"/>
    <w:rsid w:val="00D0315C"/>
    <w:rsid w:val="00D03541"/>
    <w:rsid w:val="00D04E69"/>
    <w:rsid w:val="00D04FBC"/>
    <w:rsid w:val="00D060BB"/>
    <w:rsid w:val="00D062BB"/>
    <w:rsid w:val="00D07631"/>
    <w:rsid w:val="00D07A11"/>
    <w:rsid w:val="00D10778"/>
    <w:rsid w:val="00D122A8"/>
    <w:rsid w:val="00D131D3"/>
    <w:rsid w:val="00D13BE5"/>
    <w:rsid w:val="00D14F23"/>
    <w:rsid w:val="00D15429"/>
    <w:rsid w:val="00D15FC0"/>
    <w:rsid w:val="00D16E5B"/>
    <w:rsid w:val="00D17A0F"/>
    <w:rsid w:val="00D17DE3"/>
    <w:rsid w:val="00D2210B"/>
    <w:rsid w:val="00D22485"/>
    <w:rsid w:val="00D2426F"/>
    <w:rsid w:val="00D2468B"/>
    <w:rsid w:val="00D24C91"/>
    <w:rsid w:val="00D24F0A"/>
    <w:rsid w:val="00D25073"/>
    <w:rsid w:val="00D25B48"/>
    <w:rsid w:val="00D26787"/>
    <w:rsid w:val="00D26DE1"/>
    <w:rsid w:val="00D272AA"/>
    <w:rsid w:val="00D27464"/>
    <w:rsid w:val="00D274D6"/>
    <w:rsid w:val="00D30239"/>
    <w:rsid w:val="00D3045E"/>
    <w:rsid w:val="00D30682"/>
    <w:rsid w:val="00D3082D"/>
    <w:rsid w:val="00D30D62"/>
    <w:rsid w:val="00D31923"/>
    <w:rsid w:val="00D324EB"/>
    <w:rsid w:val="00D32F28"/>
    <w:rsid w:val="00D332E1"/>
    <w:rsid w:val="00D3366D"/>
    <w:rsid w:val="00D336FD"/>
    <w:rsid w:val="00D33FA0"/>
    <w:rsid w:val="00D34550"/>
    <w:rsid w:val="00D34900"/>
    <w:rsid w:val="00D34928"/>
    <w:rsid w:val="00D352C6"/>
    <w:rsid w:val="00D35C97"/>
    <w:rsid w:val="00D40789"/>
    <w:rsid w:val="00D417B6"/>
    <w:rsid w:val="00D42005"/>
    <w:rsid w:val="00D42423"/>
    <w:rsid w:val="00D42701"/>
    <w:rsid w:val="00D4312B"/>
    <w:rsid w:val="00D43213"/>
    <w:rsid w:val="00D43D65"/>
    <w:rsid w:val="00D44D06"/>
    <w:rsid w:val="00D457E4"/>
    <w:rsid w:val="00D45B89"/>
    <w:rsid w:val="00D464F2"/>
    <w:rsid w:val="00D46A50"/>
    <w:rsid w:val="00D474E8"/>
    <w:rsid w:val="00D47A2D"/>
    <w:rsid w:val="00D47F69"/>
    <w:rsid w:val="00D50424"/>
    <w:rsid w:val="00D50A77"/>
    <w:rsid w:val="00D50F2C"/>
    <w:rsid w:val="00D528EA"/>
    <w:rsid w:val="00D54258"/>
    <w:rsid w:val="00D54D85"/>
    <w:rsid w:val="00D550A0"/>
    <w:rsid w:val="00D55179"/>
    <w:rsid w:val="00D551BC"/>
    <w:rsid w:val="00D55446"/>
    <w:rsid w:val="00D55D71"/>
    <w:rsid w:val="00D57DB8"/>
    <w:rsid w:val="00D57DFC"/>
    <w:rsid w:val="00D615C1"/>
    <w:rsid w:val="00D620E7"/>
    <w:rsid w:val="00D62820"/>
    <w:rsid w:val="00D62994"/>
    <w:rsid w:val="00D62A3A"/>
    <w:rsid w:val="00D63502"/>
    <w:rsid w:val="00D63996"/>
    <w:rsid w:val="00D63EA9"/>
    <w:rsid w:val="00D64CB4"/>
    <w:rsid w:val="00D64F92"/>
    <w:rsid w:val="00D64FA2"/>
    <w:rsid w:val="00D6574A"/>
    <w:rsid w:val="00D65D3B"/>
    <w:rsid w:val="00D66030"/>
    <w:rsid w:val="00D66E9E"/>
    <w:rsid w:val="00D70922"/>
    <w:rsid w:val="00D70F2A"/>
    <w:rsid w:val="00D713BE"/>
    <w:rsid w:val="00D71FAA"/>
    <w:rsid w:val="00D7220E"/>
    <w:rsid w:val="00D72B25"/>
    <w:rsid w:val="00D72C0C"/>
    <w:rsid w:val="00D72C11"/>
    <w:rsid w:val="00D72C27"/>
    <w:rsid w:val="00D732E4"/>
    <w:rsid w:val="00D74649"/>
    <w:rsid w:val="00D74C22"/>
    <w:rsid w:val="00D7518C"/>
    <w:rsid w:val="00D75831"/>
    <w:rsid w:val="00D75E9C"/>
    <w:rsid w:val="00D7612B"/>
    <w:rsid w:val="00D77832"/>
    <w:rsid w:val="00D77A43"/>
    <w:rsid w:val="00D8072C"/>
    <w:rsid w:val="00D808D8"/>
    <w:rsid w:val="00D80922"/>
    <w:rsid w:val="00D831A4"/>
    <w:rsid w:val="00D836D9"/>
    <w:rsid w:val="00D83AD5"/>
    <w:rsid w:val="00D83F8C"/>
    <w:rsid w:val="00D84493"/>
    <w:rsid w:val="00D84972"/>
    <w:rsid w:val="00D84A13"/>
    <w:rsid w:val="00D84DBD"/>
    <w:rsid w:val="00D852E9"/>
    <w:rsid w:val="00D85BA4"/>
    <w:rsid w:val="00D85DC2"/>
    <w:rsid w:val="00D85FDB"/>
    <w:rsid w:val="00D8689E"/>
    <w:rsid w:val="00D8690B"/>
    <w:rsid w:val="00D872E6"/>
    <w:rsid w:val="00D87561"/>
    <w:rsid w:val="00D87601"/>
    <w:rsid w:val="00D87D71"/>
    <w:rsid w:val="00D90614"/>
    <w:rsid w:val="00D90F8C"/>
    <w:rsid w:val="00D93473"/>
    <w:rsid w:val="00D9367A"/>
    <w:rsid w:val="00D93AE7"/>
    <w:rsid w:val="00D943BA"/>
    <w:rsid w:val="00D94A5C"/>
    <w:rsid w:val="00D94A64"/>
    <w:rsid w:val="00D957A8"/>
    <w:rsid w:val="00D9588B"/>
    <w:rsid w:val="00D95951"/>
    <w:rsid w:val="00D9789B"/>
    <w:rsid w:val="00D97A00"/>
    <w:rsid w:val="00D97A29"/>
    <w:rsid w:val="00D97B72"/>
    <w:rsid w:val="00DA06C7"/>
    <w:rsid w:val="00DA0719"/>
    <w:rsid w:val="00DA07EE"/>
    <w:rsid w:val="00DA12D1"/>
    <w:rsid w:val="00DA141C"/>
    <w:rsid w:val="00DA1C8B"/>
    <w:rsid w:val="00DA2E41"/>
    <w:rsid w:val="00DA50CA"/>
    <w:rsid w:val="00DA585E"/>
    <w:rsid w:val="00DA7B43"/>
    <w:rsid w:val="00DB0522"/>
    <w:rsid w:val="00DB07C2"/>
    <w:rsid w:val="00DB0E5A"/>
    <w:rsid w:val="00DB10B5"/>
    <w:rsid w:val="00DB15E9"/>
    <w:rsid w:val="00DB163C"/>
    <w:rsid w:val="00DB24FE"/>
    <w:rsid w:val="00DB26E2"/>
    <w:rsid w:val="00DB27EA"/>
    <w:rsid w:val="00DB395E"/>
    <w:rsid w:val="00DB3C96"/>
    <w:rsid w:val="00DB4195"/>
    <w:rsid w:val="00DB41B3"/>
    <w:rsid w:val="00DB5220"/>
    <w:rsid w:val="00DB55F1"/>
    <w:rsid w:val="00DB5A97"/>
    <w:rsid w:val="00DB6C24"/>
    <w:rsid w:val="00DB6DE7"/>
    <w:rsid w:val="00DB785F"/>
    <w:rsid w:val="00DB7A11"/>
    <w:rsid w:val="00DB7AE0"/>
    <w:rsid w:val="00DB7B05"/>
    <w:rsid w:val="00DB7C4B"/>
    <w:rsid w:val="00DC01F9"/>
    <w:rsid w:val="00DC052A"/>
    <w:rsid w:val="00DC10EF"/>
    <w:rsid w:val="00DC2594"/>
    <w:rsid w:val="00DC3831"/>
    <w:rsid w:val="00DC4017"/>
    <w:rsid w:val="00DC5C68"/>
    <w:rsid w:val="00DC7126"/>
    <w:rsid w:val="00DC7645"/>
    <w:rsid w:val="00DD05AB"/>
    <w:rsid w:val="00DD0C82"/>
    <w:rsid w:val="00DD0E7F"/>
    <w:rsid w:val="00DD109D"/>
    <w:rsid w:val="00DD184B"/>
    <w:rsid w:val="00DD3723"/>
    <w:rsid w:val="00DD37E3"/>
    <w:rsid w:val="00DD3F1C"/>
    <w:rsid w:val="00DD43AC"/>
    <w:rsid w:val="00DD4D99"/>
    <w:rsid w:val="00DD569C"/>
    <w:rsid w:val="00DD57F2"/>
    <w:rsid w:val="00DD7A61"/>
    <w:rsid w:val="00DD7DDA"/>
    <w:rsid w:val="00DE0E16"/>
    <w:rsid w:val="00DE17FC"/>
    <w:rsid w:val="00DE24CF"/>
    <w:rsid w:val="00DE267A"/>
    <w:rsid w:val="00DE2B38"/>
    <w:rsid w:val="00DE2C54"/>
    <w:rsid w:val="00DE2FA3"/>
    <w:rsid w:val="00DE3716"/>
    <w:rsid w:val="00DE3835"/>
    <w:rsid w:val="00DE42E3"/>
    <w:rsid w:val="00DE47E5"/>
    <w:rsid w:val="00DE489C"/>
    <w:rsid w:val="00DE5018"/>
    <w:rsid w:val="00DE59B1"/>
    <w:rsid w:val="00DE5E5D"/>
    <w:rsid w:val="00DE65EA"/>
    <w:rsid w:val="00DE6A84"/>
    <w:rsid w:val="00DE6E8C"/>
    <w:rsid w:val="00DE70AA"/>
    <w:rsid w:val="00DE791E"/>
    <w:rsid w:val="00DF0578"/>
    <w:rsid w:val="00DF0BF4"/>
    <w:rsid w:val="00DF1085"/>
    <w:rsid w:val="00DF1B8F"/>
    <w:rsid w:val="00DF1F71"/>
    <w:rsid w:val="00DF260B"/>
    <w:rsid w:val="00DF34F9"/>
    <w:rsid w:val="00DF469D"/>
    <w:rsid w:val="00DF4E30"/>
    <w:rsid w:val="00DF55BD"/>
    <w:rsid w:val="00DF5960"/>
    <w:rsid w:val="00DF7DFD"/>
    <w:rsid w:val="00E00518"/>
    <w:rsid w:val="00E025AB"/>
    <w:rsid w:val="00E03FA1"/>
    <w:rsid w:val="00E047C3"/>
    <w:rsid w:val="00E04F26"/>
    <w:rsid w:val="00E056A1"/>
    <w:rsid w:val="00E05843"/>
    <w:rsid w:val="00E05AB4"/>
    <w:rsid w:val="00E05D25"/>
    <w:rsid w:val="00E0620A"/>
    <w:rsid w:val="00E1056F"/>
    <w:rsid w:val="00E10F1F"/>
    <w:rsid w:val="00E11039"/>
    <w:rsid w:val="00E12670"/>
    <w:rsid w:val="00E13960"/>
    <w:rsid w:val="00E13AD9"/>
    <w:rsid w:val="00E1629A"/>
    <w:rsid w:val="00E17312"/>
    <w:rsid w:val="00E175D2"/>
    <w:rsid w:val="00E1782D"/>
    <w:rsid w:val="00E17A0A"/>
    <w:rsid w:val="00E17D51"/>
    <w:rsid w:val="00E20004"/>
    <w:rsid w:val="00E2099F"/>
    <w:rsid w:val="00E21091"/>
    <w:rsid w:val="00E2136C"/>
    <w:rsid w:val="00E23FAB"/>
    <w:rsid w:val="00E24379"/>
    <w:rsid w:val="00E24E14"/>
    <w:rsid w:val="00E25373"/>
    <w:rsid w:val="00E2546C"/>
    <w:rsid w:val="00E26B68"/>
    <w:rsid w:val="00E26EC0"/>
    <w:rsid w:val="00E26EDF"/>
    <w:rsid w:val="00E27E12"/>
    <w:rsid w:val="00E3005E"/>
    <w:rsid w:val="00E313F6"/>
    <w:rsid w:val="00E31889"/>
    <w:rsid w:val="00E31B56"/>
    <w:rsid w:val="00E31D92"/>
    <w:rsid w:val="00E3275F"/>
    <w:rsid w:val="00E32785"/>
    <w:rsid w:val="00E32829"/>
    <w:rsid w:val="00E32E7C"/>
    <w:rsid w:val="00E33460"/>
    <w:rsid w:val="00E33CEE"/>
    <w:rsid w:val="00E3574A"/>
    <w:rsid w:val="00E36042"/>
    <w:rsid w:val="00E369AA"/>
    <w:rsid w:val="00E370A6"/>
    <w:rsid w:val="00E373A7"/>
    <w:rsid w:val="00E377D8"/>
    <w:rsid w:val="00E40752"/>
    <w:rsid w:val="00E40B30"/>
    <w:rsid w:val="00E41680"/>
    <w:rsid w:val="00E4169B"/>
    <w:rsid w:val="00E41769"/>
    <w:rsid w:val="00E419F0"/>
    <w:rsid w:val="00E41D19"/>
    <w:rsid w:val="00E41D49"/>
    <w:rsid w:val="00E42351"/>
    <w:rsid w:val="00E425D4"/>
    <w:rsid w:val="00E42773"/>
    <w:rsid w:val="00E42AF8"/>
    <w:rsid w:val="00E42B12"/>
    <w:rsid w:val="00E42D8B"/>
    <w:rsid w:val="00E44579"/>
    <w:rsid w:val="00E4475D"/>
    <w:rsid w:val="00E44FCB"/>
    <w:rsid w:val="00E45953"/>
    <w:rsid w:val="00E46358"/>
    <w:rsid w:val="00E46AA5"/>
    <w:rsid w:val="00E46DA4"/>
    <w:rsid w:val="00E4772C"/>
    <w:rsid w:val="00E47AD7"/>
    <w:rsid w:val="00E502F5"/>
    <w:rsid w:val="00E52123"/>
    <w:rsid w:val="00E5284A"/>
    <w:rsid w:val="00E544AC"/>
    <w:rsid w:val="00E548E2"/>
    <w:rsid w:val="00E549B2"/>
    <w:rsid w:val="00E5566D"/>
    <w:rsid w:val="00E55A3F"/>
    <w:rsid w:val="00E55CC9"/>
    <w:rsid w:val="00E56069"/>
    <w:rsid w:val="00E56091"/>
    <w:rsid w:val="00E56363"/>
    <w:rsid w:val="00E567AD"/>
    <w:rsid w:val="00E607C9"/>
    <w:rsid w:val="00E61097"/>
    <w:rsid w:val="00E619F6"/>
    <w:rsid w:val="00E61D89"/>
    <w:rsid w:val="00E61DAF"/>
    <w:rsid w:val="00E61E3E"/>
    <w:rsid w:val="00E62893"/>
    <w:rsid w:val="00E62981"/>
    <w:rsid w:val="00E63807"/>
    <w:rsid w:val="00E63DC1"/>
    <w:rsid w:val="00E64268"/>
    <w:rsid w:val="00E646D3"/>
    <w:rsid w:val="00E651D5"/>
    <w:rsid w:val="00E65208"/>
    <w:rsid w:val="00E66488"/>
    <w:rsid w:val="00E665FF"/>
    <w:rsid w:val="00E6699D"/>
    <w:rsid w:val="00E66A18"/>
    <w:rsid w:val="00E670FF"/>
    <w:rsid w:val="00E6761B"/>
    <w:rsid w:val="00E67634"/>
    <w:rsid w:val="00E6798F"/>
    <w:rsid w:val="00E70255"/>
    <w:rsid w:val="00E70C46"/>
    <w:rsid w:val="00E717CC"/>
    <w:rsid w:val="00E719E1"/>
    <w:rsid w:val="00E720A1"/>
    <w:rsid w:val="00E72C8B"/>
    <w:rsid w:val="00E7569F"/>
    <w:rsid w:val="00E7585A"/>
    <w:rsid w:val="00E7589B"/>
    <w:rsid w:val="00E7597B"/>
    <w:rsid w:val="00E75D31"/>
    <w:rsid w:val="00E7616E"/>
    <w:rsid w:val="00E80469"/>
    <w:rsid w:val="00E81F96"/>
    <w:rsid w:val="00E82B00"/>
    <w:rsid w:val="00E82FCC"/>
    <w:rsid w:val="00E846EA"/>
    <w:rsid w:val="00E8471C"/>
    <w:rsid w:val="00E84799"/>
    <w:rsid w:val="00E84DEE"/>
    <w:rsid w:val="00E86668"/>
    <w:rsid w:val="00E90780"/>
    <w:rsid w:val="00E912BA"/>
    <w:rsid w:val="00E91DED"/>
    <w:rsid w:val="00E9332C"/>
    <w:rsid w:val="00E937ED"/>
    <w:rsid w:val="00E94B16"/>
    <w:rsid w:val="00E94E40"/>
    <w:rsid w:val="00E95F8E"/>
    <w:rsid w:val="00E96154"/>
    <w:rsid w:val="00E96269"/>
    <w:rsid w:val="00E962FF"/>
    <w:rsid w:val="00E96F8E"/>
    <w:rsid w:val="00E96FED"/>
    <w:rsid w:val="00E9714C"/>
    <w:rsid w:val="00E97339"/>
    <w:rsid w:val="00E97724"/>
    <w:rsid w:val="00EA1907"/>
    <w:rsid w:val="00EA2A8C"/>
    <w:rsid w:val="00EA3C96"/>
    <w:rsid w:val="00EA3FCC"/>
    <w:rsid w:val="00EA4276"/>
    <w:rsid w:val="00EA46E0"/>
    <w:rsid w:val="00EA4756"/>
    <w:rsid w:val="00EA4E6F"/>
    <w:rsid w:val="00EA4EE7"/>
    <w:rsid w:val="00EA6120"/>
    <w:rsid w:val="00EA61D2"/>
    <w:rsid w:val="00EA70D1"/>
    <w:rsid w:val="00EA7511"/>
    <w:rsid w:val="00EB0AE5"/>
    <w:rsid w:val="00EB14F8"/>
    <w:rsid w:val="00EB1A6A"/>
    <w:rsid w:val="00EB4036"/>
    <w:rsid w:val="00EB461D"/>
    <w:rsid w:val="00EB4689"/>
    <w:rsid w:val="00EB4F9A"/>
    <w:rsid w:val="00EB589D"/>
    <w:rsid w:val="00EB5E85"/>
    <w:rsid w:val="00EB5F1B"/>
    <w:rsid w:val="00EB6036"/>
    <w:rsid w:val="00EB6722"/>
    <w:rsid w:val="00EB6CF8"/>
    <w:rsid w:val="00EB6FD1"/>
    <w:rsid w:val="00EB749C"/>
    <w:rsid w:val="00EC04AC"/>
    <w:rsid w:val="00EC07C1"/>
    <w:rsid w:val="00EC0FC6"/>
    <w:rsid w:val="00EC19E2"/>
    <w:rsid w:val="00EC1F72"/>
    <w:rsid w:val="00EC277D"/>
    <w:rsid w:val="00EC30D6"/>
    <w:rsid w:val="00EC3A42"/>
    <w:rsid w:val="00EC4333"/>
    <w:rsid w:val="00EC4716"/>
    <w:rsid w:val="00EC63F4"/>
    <w:rsid w:val="00EC6966"/>
    <w:rsid w:val="00EC6C90"/>
    <w:rsid w:val="00EC6FC7"/>
    <w:rsid w:val="00ED01AF"/>
    <w:rsid w:val="00ED09F6"/>
    <w:rsid w:val="00ED2AF3"/>
    <w:rsid w:val="00ED2E3E"/>
    <w:rsid w:val="00ED2F7A"/>
    <w:rsid w:val="00ED2FC5"/>
    <w:rsid w:val="00ED43AA"/>
    <w:rsid w:val="00ED4D91"/>
    <w:rsid w:val="00ED4DB5"/>
    <w:rsid w:val="00ED57BB"/>
    <w:rsid w:val="00ED5DA8"/>
    <w:rsid w:val="00ED7742"/>
    <w:rsid w:val="00ED7A40"/>
    <w:rsid w:val="00EE0395"/>
    <w:rsid w:val="00EE052C"/>
    <w:rsid w:val="00EE0669"/>
    <w:rsid w:val="00EE072D"/>
    <w:rsid w:val="00EE1B88"/>
    <w:rsid w:val="00EE232E"/>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18A4"/>
    <w:rsid w:val="00F01B76"/>
    <w:rsid w:val="00F029E0"/>
    <w:rsid w:val="00F02B40"/>
    <w:rsid w:val="00F02DF5"/>
    <w:rsid w:val="00F0376A"/>
    <w:rsid w:val="00F03C7D"/>
    <w:rsid w:val="00F03EE2"/>
    <w:rsid w:val="00F03FDC"/>
    <w:rsid w:val="00F040B4"/>
    <w:rsid w:val="00F04296"/>
    <w:rsid w:val="00F0446B"/>
    <w:rsid w:val="00F04785"/>
    <w:rsid w:val="00F056BA"/>
    <w:rsid w:val="00F0682C"/>
    <w:rsid w:val="00F07259"/>
    <w:rsid w:val="00F0790A"/>
    <w:rsid w:val="00F07D4D"/>
    <w:rsid w:val="00F07E15"/>
    <w:rsid w:val="00F1000F"/>
    <w:rsid w:val="00F10095"/>
    <w:rsid w:val="00F1066E"/>
    <w:rsid w:val="00F10EF3"/>
    <w:rsid w:val="00F12B2D"/>
    <w:rsid w:val="00F13633"/>
    <w:rsid w:val="00F14223"/>
    <w:rsid w:val="00F1490E"/>
    <w:rsid w:val="00F16C60"/>
    <w:rsid w:val="00F2022E"/>
    <w:rsid w:val="00F2035F"/>
    <w:rsid w:val="00F209E2"/>
    <w:rsid w:val="00F21414"/>
    <w:rsid w:val="00F218F8"/>
    <w:rsid w:val="00F22F3D"/>
    <w:rsid w:val="00F2325C"/>
    <w:rsid w:val="00F23BCA"/>
    <w:rsid w:val="00F24C2A"/>
    <w:rsid w:val="00F265CA"/>
    <w:rsid w:val="00F277B5"/>
    <w:rsid w:val="00F309AF"/>
    <w:rsid w:val="00F30C82"/>
    <w:rsid w:val="00F3148C"/>
    <w:rsid w:val="00F32515"/>
    <w:rsid w:val="00F32548"/>
    <w:rsid w:val="00F328DE"/>
    <w:rsid w:val="00F33C82"/>
    <w:rsid w:val="00F3452B"/>
    <w:rsid w:val="00F347DA"/>
    <w:rsid w:val="00F348E1"/>
    <w:rsid w:val="00F34CAC"/>
    <w:rsid w:val="00F35B55"/>
    <w:rsid w:val="00F36850"/>
    <w:rsid w:val="00F3790D"/>
    <w:rsid w:val="00F412D9"/>
    <w:rsid w:val="00F417D6"/>
    <w:rsid w:val="00F42C96"/>
    <w:rsid w:val="00F42D52"/>
    <w:rsid w:val="00F438D7"/>
    <w:rsid w:val="00F43A1C"/>
    <w:rsid w:val="00F445AC"/>
    <w:rsid w:val="00F451A1"/>
    <w:rsid w:val="00F45CDE"/>
    <w:rsid w:val="00F45F6F"/>
    <w:rsid w:val="00F46DD5"/>
    <w:rsid w:val="00F47707"/>
    <w:rsid w:val="00F507A2"/>
    <w:rsid w:val="00F50B26"/>
    <w:rsid w:val="00F510BC"/>
    <w:rsid w:val="00F520F5"/>
    <w:rsid w:val="00F5255C"/>
    <w:rsid w:val="00F53601"/>
    <w:rsid w:val="00F541AB"/>
    <w:rsid w:val="00F54A41"/>
    <w:rsid w:val="00F54A76"/>
    <w:rsid w:val="00F54C2E"/>
    <w:rsid w:val="00F54C3F"/>
    <w:rsid w:val="00F5518E"/>
    <w:rsid w:val="00F557A4"/>
    <w:rsid w:val="00F560CA"/>
    <w:rsid w:val="00F571D9"/>
    <w:rsid w:val="00F574E6"/>
    <w:rsid w:val="00F6012E"/>
    <w:rsid w:val="00F60941"/>
    <w:rsid w:val="00F61168"/>
    <w:rsid w:val="00F61482"/>
    <w:rsid w:val="00F614A6"/>
    <w:rsid w:val="00F62697"/>
    <w:rsid w:val="00F64E61"/>
    <w:rsid w:val="00F655E3"/>
    <w:rsid w:val="00F659DD"/>
    <w:rsid w:val="00F65FC9"/>
    <w:rsid w:val="00F664FB"/>
    <w:rsid w:val="00F66850"/>
    <w:rsid w:val="00F67249"/>
    <w:rsid w:val="00F672F6"/>
    <w:rsid w:val="00F674DC"/>
    <w:rsid w:val="00F67F76"/>
    <w:rsid w:val="00F70645"/>
    <w:rsid w:val="00F728CE"/>
    <w:rsid w:val="00F730AB"/>
    <w:rsid w:val="00F73679"/>
    <w:rsid w:val="00F736D6"/>
    <w:rsid w:val="00F73DCE"/>
    <w:rsid w:val="00F74774"/>
    <w:rsid w:val="00F751D9"/>
    <w:rsid w:val="00F752AD"/>
    <w:rsid w:val="00F753F6"/>
    <w:rsid w:val="00F7559D"/>
    <w:rsid w:val="00F760B7"/>
    <w:rsid w:val="00F766EC"/>
    <w:rsid w:val="00F778D4"/>
    <w:rsid w:val="00F811DA"/>
    <w:rsid w:val="00F81B28"/>
    <w:rsid w:val="00F81B4B"/>
    <w:rsid w:val="00F81B92"/>
    <w:rsid w:val="00F81E90"/>
    <w:rsid w:val="00F8286D"/>
    <w:rsid w:val="00F82BE9"/>
    <w:rsid w:val="00F82F84"/>
    <w:rsid w:val="00F848D4"/>
    <w:rsid w:val="00F84CCD"/>
    <w:rsid w:val="00F852DC"/>
    <w:rsid w:val="00F85331"/>
    <w:rsid w:val="00F855D3"/>
    <w:rsid w:val="00F8679A"/>
    <w:rsid w:val="00F867DC"/>
    <w:rsid w:val="00F87EB8"/>
    <w:rsid w:val="00F9045D"/>
    <w:rsid w:val="00F9064E"/>
    <w:rsid w:val="00F90D95"/>
    <w:rsid w:val="00F91B0B"/>
    <w:rsid w:val="00F92139"/>
    <w:rsid w:val="00F92208"/>
    <w:rsid w:val="00F93264"/>
    <w:rsid w:val="00F9362E"/>
    <w:rsid w:val="00F9483D"/>
    <w:rsid w:val="00F95382"/>
    <w:rsid w:val="00F9639E"/>
    <w:rsid w:val="00F96707"/>
    <w:rsid w:val="00F978A1"/>
    <w:rsid w:val="00F97AB2"/>
    <w:rsid w:val="00F97EF0"/>
    <w:rsid w:val="00FA120D"/>
    <w:rsid w:val="00FA1222"/>
    <w:rsid w:val="00FA1428"/>
    <w:rsid w:val="00FA1689"/>
    <w:rsid w:val="00FA1C20"/>
    <w:rsid w:val="00FA2D50"/>
    <w:rsid w:val="00FA2F2C"/>
    <w:rsid w:val="00FA323C"/>
    <w:rsid w:val="00FA38CD"/>
    <w:rsid w:val="00FA410A"/>
    <w:rsid w:val="00FA41E9"/>
    <w:rsid w:val="00FA4770"/>
    <w:rsid w:val="00FA59A5"/>
    <w:rsid w:val="00FA5B41"/>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16B"/>
    <w:rsid w:val="00FB6B24"/>
    <w:rsid w:val="00FB6E44"/>
    <w:rsid w:val="00FC0296"/>
    <w:rsid w:val="00FC02DA"/>
    <w:rsid w:val="00FC038E"/>
    <w:rsid w:val="00FC0391"/>
    <w:rsid w:val="00FC0667"/>
    <w:rsid w:val="00FC0E46"/>
    <w:rsid w:val="00FC15EE"/>
    <w:rsid w:val="00FC21AC"/>
    <w:rsid w:val="00FC2651"/>
    <w:rsid w:val="00FC2BD9"/>
    <w:rsid w:val="00FC300B"/>
    <w:rsid w:val="00FC340C"/>
    <w:rsid w:val="00FC37A4"/>
    <w:rsid w:val="00FC3D0D"/>
    <w:rsid w:val="00FC3DC3"/>
    <w:rsid w:val="00FC47FE"/>
    <w:rsid w:val="00FC4A10"/>
    <w:rsid w:val="00FC4D19"/>
    <w:rsid w:val="00FC5D4C"/>
    <w:rsid w:val="00FC5F99"/>
    <w:rsid w:val="00FC7DA6"/>
    <w:rsid w:val="00FD0364"/>
    <w:rsid w:val="00FD0886"/>
    <w:rsid w:val="00FD16C0"/>
    <w:rsid w:val="00FD16F7"/>
    <w:rsid w:val="00FD178E"/>
    <w:rsid w:val="00FD1B95"/>
    <w:rsid w:val="00FD26BA"/>
    <w:rsid w:val="00FD505E"/>
    <w:rsid w:val="00FD53DD"/>
    <w:rsid w:val="00FD6821"/>
    <w:rsid w:val="00FD703F"/>
    <w:rsid w:val="00FD7BDC"/>
    <w:rsid w:val="00FE0D16"/>
    <w:rsid w:val="00FE0E98"/>
    <w:rsid w:val="00FE101E"/>
    <w:rsid w:val="00FE1172"/>
    <w:rsid w:val="00FE163B"/>
    <w:rsid w:val="00FE2590"/>
    <w:rsid w:val="00FE3378"/>
    <w:rsid w:val="00FE34F3"/>
    <w:rsid w:val="00FE6044"/>
    <w:rsid w:val="00FE60EE"/>
    <w:rsid w:val="00FE65FA"/>
    <w:rsid w:val="00FE6C56"/>
    <w:rsid w:val="00FE7FC3"/>
    <w:rsid w:val="00FF034F"/>
    <w:rsid w:val="00FF19C7"/>
    <w:rsid w:val="00FF29D9"/>
    <w:rsid w:val="00FF3150"/>
    <w:rsid w:val="00FF3F77"/>
    <w:rsid w:val="00FF44D8"/>
    <w:rsid w:val="00FF4954"/>
    <w:rsid w:val="00FF4C65"/>
    <w:rsid w:val="00FF533D"/>
    <w:rsid w:val="00FF55F1"/>
    <w:rsid w:val="00FF5D84"/>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 w:type="character" w:customStyle="1" w:styleId="mc">
    <w:name w:val="mc"/>
    <w:basedOn w:val="DefaultParagraphFont"/>
    <w:rsid w:val="007E6D18"/>
  </w:style>
  <w:style w:type="character" w:customStyle="1" w:styleId="UnresolvedMention">
    <w:name w:val="Unresolved Mention"/>
    <w:basedOn w:val="DefaultParagraphFont"/>
    <w:uiPriority w:val="99"/>
    <w:semiHidden/>
    <w:unhideWhenUsed/>
    <w:rsid w:val="007F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4E10-A50E-4B11-8760-D89AFD0B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2023-07-11T12:21:00Z</cp:lastPrinted>
  <dcterms:created xsi:type="dcterms:W3CDTF">2023-07-17T11:17:00Z</dcterms:created>
  <dcterms:modified xsi:type="dcterms:W3CDTF">2023-07-17T11:18:00Z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