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6189" w14:textId="63226B3E" w:rsidR="00111F32" w:rsidRDefault="00280E6F">
      <w:r>
        <w:t>8184</w:t>
      </w:r>
    </w:p>
    <w:p w14:paraId="209F98B1" w14:textId="77777777" w:rsidR="008911E9"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222222"/>
          <w:sz w:val="24"/>
          <w:szCs w:val="24"/>
          <w:lang w:val="af-ZA"/>
        </w:rPr>
      </w:pPr>
      <w:r w:rsidRPr="004D460A">
        <w:rPr>
          <w:rFonts w:ascii="Arial Unicode MS" w:eastAsia="Arial Unicode MS" w:hAnsi="Arial Unicode MS" w:cs="Arial Unicode MS"/>
          <w:noProof/>
          <w:lang w:val="en-US"/>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color w:val="222222"/>
          <w:lang w:val="af-ZA"/>
        </w:rPr>
        <w:t>IN THE HIGH COURT OF SOUTH AFRICA</w:t>
      </w:r>
      <w:r w:rsidRPr="009562CF">
        <w:rPr>
          <w:rFonts w:ascii="Arial Unicode MS" w:eastAsia="Arial Unicode MS" w:hAnsi="Arial Unicode MS" w:cs="Arial Unicode MS"/>
          <w:b/>
          <w:color w:val="222222"/>
          <w:lang w:val="af-ZA"/>
        </w:rPr>
        <w:br/>
        <w:t>(GAUTENG DIVISION, PRETORIA)</w:t>
      </w:r>
    </w:p>
    <w:p w14:paraId="25EA93FF"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rPr>
        <w:t>REPUBLIC OF SOUTH AFRICA</w:t>
      </w:r>
    </w:p>
    <w:p w14:paraId="48F9DC01" w14:textId="3972D7C9" w:rsidR="009D0D2C" w:rsidRPr="00851D5B" w:rsidRDefault="009D0D2C" w:rsidP="009D0D2C">
      <w:pPr>
        <w:jc w:val="right"/>
        <w:rPr>
          <w:rFonts w:ascii="Arial" w:eastAsia="Arial Unicode MS" w:hAnsi="Arial" w:cs="Arial"/>
          <w:b/>
        </w:rPr>
      </w:pPr>
      <w:r w:rsidRPr="00851D5B">
        <w:rPr>
          <w:rFonts w:ascii="Arial" w:eastAsia="Arial Unicode MS" w:hAnsi="Arial" w:cs="Arial"/>
        </w:rPr>
        <w:t xml:space="preserve">Case Number: </w:t>
      </w:r>
      <w:r w:rsidR="00DC68F0">
        <w:rPr>
          <w:rFonts w:ascii="Arial" w:eastAsia="Arial Unicode MS" w:hAnsi="Arial" w:cs="Arial"/>
          <w:b/>
          <w:bCs/>
        </w:rPr>
        <w:t xml:space="preserve"> </w:t>
      </w:r>
      <w:r w:rsidR="00387AE8">
        <w:rPr>
          <w:rFonts w:ascii="Arial" w:eastAsia="Arial Unicode MS" w:hAnsi="Arial" w:cs="Arial"/>
          <w:b/>
          <w:bCs/>
        </w:rPr>
        <w:t>2023-038247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F85E97" w14:paraId="6F17DDF4" w14:textId="77777777" w:rsidTr="00270465">
        <w:trPr>
          <w:trHeight w:val="2305"/>
        </w:trPr>
        <w:tc>
          <w:tcPr>
            <w:tcW w:w="5691" w:type="dxa"/>
          </w:tcPr>
          <w:p w14:paraId="1A15DC24" w14:textId="77777777" w:rsidR="00B63716" w:rsidRPr="00B63716" w:rsidRDefault="00B63716" w:rsidP="008F799D">
            <w:pPr>
              <w:spacing w:line="360" w:lineRule="auto"/>
              <w:jc w:val="both"/>
              <w:rPr>
                <w:rFonts w:ascii="Arial Unicode MS" w:eastAsia="Arial Unicode MS" w:hAnsi="Arial Unicode MS" w:cs="Arial Unicode MS"/>
                <w:b/>
                <w:sz w:val="8"/>
                <w:szCs w:val="16"/>
              </w:rPr>
            </w:pPr>
          </w:p>
          <w:p w14:paraId="3479EE74" w14:textId="2EF8CE7A" w:rsidR="009D0D2C" w:rsidRPr="00F85E97" w:rsidRDefault="009D0D2C" w:rsidP="008F799D">
            <w:pPr>
              <w:spacing w:line="360" w:lineRule="auto"/>
              <w:jc w:val="both"/>
              <w:rPr>
                <w:rFonts w:ascii="Arial Unicode MS" w:eastAsia="Arial Unicode MS" w:hAnsi="Arial Unicode MS" w:cs="Arial Unicode MS"/>
                <w:b/>
                <w:sz w:val="16"/>
                <w:szCs w:val="16"/>
              </w:rPr>
            </w:pPr>
            <w:r w:rsidRPr="00F85E97">
              <w:rPr>
                <w:rFonts w:ascii="Arial Unicode MS" w:eastAsia="Arial Unicode MS" w:hAnsi="Arial Unicode MS" w:cs="Arial Unicode MS"/>
                <w:b/>
                <w:sz w:val="16"/>
                <w:szCs w:val="16"/>
              </w:rPr>
              <w:t>DELETE WHICHEVER IS NOT APPLICABLE</w:t>
            </w:r>
          </w:p>
          <w:p w14:paraId="44BD94AF" w14:textId="74577F31"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(1)</w:t>
            </w:r>
            <w:r w:rsidRPr="00F85E97">
              <w:rPr>
                <w:rFonts w:ascii="Arial Unicode MS" w:eastAsia="Arial Unicode MS" w:hAnsi="Arial Unicode MS" w:cs="Arial Unicode MS"/>
                <w:sz w:val="16"/>
                <w:szCs w:val="16"/>
              </w:rPr>
              <w:tab/>
              <w:t>REPORTABLE:</w:t>
            </w:r>
            <w:r w:rsidRPr="00F85E97">
              <w:rPr>
                <w:rFonts w:ascii="Arial Unicode MS" w:eastAsia="Arial Unicode MS" w:hAnsi="Arial Unicode MS" w:cs="Arial Unicode MS"/>
                <w:sz w:val="16"/>
                <w:szCs w:val="16"/>
              </w:rPr>
              <w:tab/>
              <w:t>NO</w:t>
            </w:r>
          </w:p>
          <w:p w14:paraId="37FDCE6C" w14:textId="0B25803D"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(2)</w:t>
            </w:r>
            <w:r w:rsidRPr="00F85E97">
              <w:rPr>
                <w:rFonts w:ascii="Arial Unicode MS" w:eastAsia="Arial Unicode MS" w:hAnsi="Arial Unicode MS" w:cs="Arial Unicode MS"/>
                <w:sz w:val="16"/>
                <w:szCs w:val="16"/>
              </w:rPr>
              <w:tab/>
              <w:t xml:space="preserve">OF INTEREST TO OTHER JUDGES: </w:t>
            </w:r>
            <w:r w:rsidRPr="00F85E97">
              <w:rPr>
                <w:rFonts w:ascii="Arial Unicode MS" w:eastAsia="Arial Unicode MS" w:hAnsi="Arial Unicode MS" w:cs="Arial Unicode MS"/>
                <w:sz w:val="16"/>
                <w:szCs w:val="16"/>
              </w:rPr>
              <w:tab/>
              <w:t>NO</w:t>
            </w:r>
          </w:p>
          <w:p w14:paraId="1EE4DEB3" w14:textId="697F20A5"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(3)</w:t>
            </w:r>
            <w:r w:rsidRPr="00F85E97">
              <w:rPr>
                <w:rFonts w:ascii="Arial Unicode MS" w:eastAsia="Arial Unicode MS" w:hAnsi="Arial Unicode MS" w:cs="Arial Unicode MS"/>
                <w:sz w:val="16"/>
                <w:szCs w:val="16"/>
              </w:rPr>
              <w:tab/>
              <w:t>REVISED</w:t>
            </w:r>
            <w:r w:rsidR="00F81A7F">
              <w:rPr>
                <w:rFonts w:ascii="Arial Unicode MS" w:eastAsia="Arial Unicode MS" w:hAnsi="Arial Unicode MS" w:cs="Arial Unicode MS"/>
                <w:sz w:val="16"/>
                <w:szCs w:val="16"/>
              </w:rPr>
              <w:t>:</w:t>
            </w:r>
            <w:r w:rsidR="00270465">
              <w:rPr>
                <w:rFonts w:ascii="Arial Unicode MS" w:eastAsia="Arial Unicode MS" w:hAnsi="Arial Unicode MS" w:cs="Arial Unicode MS"/>
                <w:sz w:val="16"/>
                <w:szCs w:val="16"/>
              </w:rPr>
              <w:t xml:space="preserve"> NO</w:t>
            </w:r>
          </w:p>
          <w:p w14:paraId="4D404E38" w14:textId="02F041D0" w:rsidR="009D0D2C" w:rsidRPr="0082555C" w:rsidRDefault="00F81A7F" w:rsidP="008F799D">
            <w:pPr>
              <w:jc w:val="both"/>
              <w:rPr>
                <w:rFonts w:ascii="Arial Unicode MS" w:eastAsia="Arial Unicode MS" w:hAnsi="Arial Unicode MS" w:cs="Arial Unicode MS"/>
                <w:b/>
                <w:sz w:val="16"/>
                <w:szCs w:val="16"/>
              </w:rPr>
            </w:pPr>
            <w:r>
              <w:rPr>
                <w:rFonts w:ascii="Arial Unicode MS" w:eastAsia="Arial Unicode MS" w:hAnsi="Arial Unicode MS" w:cs="Arial Unicode MS"/>
                <w:sz w:val="16"/>
                <w:szCs w:val="16"/>
              </w:rPr>
              <w:tab/>
              <w:t xml:space="preserve">DATE: </w:t>
            </w:r>
            <w:r w:rsidR="00D82923">
              <w:rPr>
                <w:rFonts w:ascii="Arial Unicode MS" w:eastAsia="Arial Unicode MS" w:hAnsi="Arial Unicode MS" w:cs="Arial Unicode MS"/>
                <w:sz w:val="16"/>
                <w:szCs w:val="16"/>
              </w:rPr>
              <w:t>09 June 2023</w:t>
            </w:r>
          </w:p>
          <w:p w14:paraId="3705A857"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 xml:space="preserve">SIGNATURE: </w:t>
            </w:r>
            <w:r w:rsidRPr="00A22F1B">
              <w:rPr>
                <w:rFonts w:ascii="Lucida Calligraphy" w:eastAsia="Arial Unicode MS" w:hAnsi="Lucida Calligraphy" w:cs="Arial Unicode MS"/>
                <w:b/>
                <w:sz w:val="16"/>
                <w:szCs w:val="16"/>
              </w:rPr>
              <w:t>JANSE VAN NIEUWENHUIZEN J</w:t>
            </w:r>
          </w:p>
        </w:tc>
      </w:tr>
    </w:tbl>
    <w:p w14:paraId="01AADD5E" w14:textId="77777777" w:rsidR="009D0D2C" w:rsidRDefault="009D0D2C" w:rsidP="009D0D2C"/>
    <w:p w14:paraId="12FB1F37" w14:textId="611D7E4F" w:rsidR="009D0D2C" w:rsidRDefault="009D0D2C" w:rsidP="009D0D2C">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4B7EC8">
        <w:rPr>
          <w:rFonts w:ascii="Arial" w:eastAsia="MS Mincho" w:hAnsi="Arial" w:cs="Arial"/>
          <w:color w:val="1B1919"/>
          <w:sz w:val="24"/>
          <w:szCs w:val="24"/>
          <w:lang w:val="en-GB" w:eastAsia="ja-JP"/>
        </w:rPr>
        <w:t>In the matter between:</w:t>
      </w:r>
    </w:p>
    <w:p w14:paraId="3FCCAAB2" w14:textId="2BEAB0FE" w:rsidR="00711780" w:rsidRDefault="00387AE8" w:rsidP="00F81A7F">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THE SOUTH AFRICAN LEGAL PRACTICE COUNCIL</w:t>
      </w:r>
      <w:r w:rsidR="00711780">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Applicant</w:t>
      </w:r>
      <w:r w:rsidR="00711780">
        <w:rPr>
          <w:rFonts w:ascii="Arial" w:hAnsi="Arial" w:cs="Arial"/>
          <w:b/>
          <w:sz w:val="24"/>
          <w:szCs w:val="24"/>
        </w:rPr>
        <w:t xml:space="preserve">                                                       </w:t>
      </w:r>
      <w:r w:rsidR="00A93DC7">
        <w:rPr>
          <w:rFonts w:ascii="Arial" w:hAnsi="Arial" w:cs="Arial"/>
          <w:b/>
          <w:sz w:val="24"/>
          <w:szCs w:val="24"/>
        </w:rPr>
        <w:t xml:space="preserve">              </w:t>
      </w:r>
    </w:p>
    <w:p w14:paraId="7503ABCF" w14:textId="23DC632F" w:rsidR="001033CE" w:rsidRPr="00F81A7F" w:rsidRDefault="005B120A" w:rsidP="00F81A7F">
      <w:pPr>
        <w:widowControl w:val="0"/>
        <w:autoSpaceDE w:val="0"/>
        <w:autoSpaceDN w:val="0"/>
        <w:adjustRightInd w:val="0"/>
        <w:spacing w:after="0" w:line="600" w:lineRule="auto"/>
        <w:ind w:left="305" w:hangingChars="127" w:hanging="305"/>
        <w:jc w:val="both"/>
        <w:rPr>
          <w:rFonts w:ascii="Arial" w:eastAsia="MS Mincho" w:hAnsi="Arial" w:cs="Arial"/>
          <w:bCs/>
          <w:color w:val="1B1919"/>
          <w:sz w:val="24"/>
          <w:szCs w:val="24"/>
          <w:lang w:val="en-GB" w:eastAsia="ja-JP"/>
        </w:rPr>
      </w:pPr>
      <w:r>
        <w:rPr>
          <w:rFonts w:ascii="Arial" w:eastAsia="MS Mincho" w:hAnsi="Arial" w:cs="Arial"/>
          <w:bCs/>
          <w:color w:val="1B1919"/>
          <w:sz w:val="24"/>
          <w:szCs w:val="24"/>
          <w:lang w:val="en-GB" w:eastAsia="ja-JP"/>
        </w:rPr>
        <w:t>an</w:t>
      </w:r>
      <w:r w:rsidR="00D37FF3">
        <w:rPr>
          <w:rFonts w:ascii="Arial" w:eastAsia="MS Mincho" w:hAnsi="Arial" w:cs="Arial"/>
          <w:bCs/>
          <w:color w:val="1B1919"/>
          <w:sz w:val="24"/>
          <w:szCs w:val="24"/>
          <w:lang w:val="en-GB" w:eastAsia="ja-JP"/>
        </w:rPr>
        <w:t>d</w:t>
      </w:r>
    </w:p>
    <w:p w14:paraId="3466958F" w14:textId="21D058E8" w:rsidR="00387AE8" w:rsidRDefault="00387AE8" w:rsidP="00387AE8">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PHETOGO GLADNESS LEMOGANG MOLATI</w:t>
      </w:r>
      <w:r w:rsidR="00DC68F0">
        <w:rPr>
          <w:rFonts w:ascii="Arial" w:hAnsi="Arial" w:cs="Arial"/>
          <w:b/>
          <w:sz w:val="24"/>
          <w:szCs w:val="24"/>
        </w:rPr>
        <w:t xml:space="preserve">                   </w:t>
      </w:r>
      <w:r w:rsidR="00836428">
        <w:rPr>
          <w:rFonts w:ascii="Arial" w:hAnsi="Arial" w:cs="Arial"/>
          <w:b/>
          <w:sz w:val="24"/>
          <w:szCs w:val="24"/>
        </w:rPr>
        <w:tab/>
      </w:r>
      <w:r w:rsidR="00836428">
        <w:rPr>
          <w:rFonts w:ascii="Arial" w:hAnsi="Arial" w:cs="Arial"/>
          <w:b/>
          <w:sz w:val="24"/>
          <w:szCs w:val="24"/>
        </w:rPr>
        <w:tab/>
      </w:r>
      <w:r>
        <w:rPr>
          <w:rFonts w:ascii="Arial" w:hAnsi="Arial" w:cs="Arial"/>
          <w:bCs/>
          <w:sz w:val="24"/>
          <w:szCs w:val="24"/>
        </w:rPr>
        <w:t>First Respondent</w:t>
      </w:r>
    </w:p>
    <w:p w14:paraId="14709034" w14:textId="77777777" w:rsidR="00387AE8" w:rsidRDefault="00387AE8" w:rsidP="00387AE8">
      <w:pPr>
        <w:widowControl w:val="0"/>
        <w:autoSpaceDE w:val="0"/>
        <w:autoSpaceDN w:val="0"/>
        <w:adjustRightInd w:val="0"/>
        <w:spacing w:after="0" w:line="240" w:lineRule="auto"/>
        <w:ind w:left="306" w:hangingChars="127" w:hanging="306"/>
        <w:jc w:val="both"/>
        <w:rPr>
          <w:rFonts w:ascii="Arial" w:hAnsi="Arial" w:cs="Arial"/>
          <w:b/>
          <w:sz w:val="24"/>
          <w:szCs w:val="24"/>
        </w:rPr>
      </w:pPr>
    </w:p>
    <w:p w14:paraId="3094993C" w14:textId="2B3EDBB8" w:rsidR="00711780" w:rsidRPr="00711780" w:rsidRDefault="00387AE8" w:rsidP="00387AE8">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 xml:space="preserve">MOLATI ATTORNEYS INCORPORATED                                 </w:t>
      </w:r>
      <w:r>
        <w:rPr>
          <w:rFonts w:ascii="Arial" w:hAnsi="Arial" w:cs="Arial"/>
          <w:bCs/>
          <w:sz w:val="24"/>
          <w:szCs w:val="24"/>
        </w:rPr>
        <w:t>Second Respondent</w:t>
      </w:r>
      <w:r w:rsidR="00836428">
        <w:rPr>
          <w:rFonts w:ascii="Arial" w:hAnsi="Arial" w:cs="Arial"/>
          <w:b/>
          <w:sz w:val="24"/>
          <w:szCs w:val="24"/>
        </w:rPr>
        <w:tab/>
      </w:r>
      <w:r w:rsidR="00711780">
        <w:rPr>
          <w:rFonts w:ascii="Arial" w:hAnsi="Arial" w:cs="Arial"/>
          <w:b/>
          <w:sz w:val="24"/>
          <w:szCs w:val="24"/>
        </w:rPr>
        <w:t xml:space="preserve"> </w:t>
      </w:r>
    </w:p>
    <w:p w14:paraId="6B2505CA" w14:textId="5489456A" w:rsidR="00DC68F0" w:rsidRDefault="003911B5" w:rsidP="00621971">
      <w:pPr>
        <w:widowControl w:val="0"/>
        <w:autoSpaceDE w:val="0"/>
        <w:autoSpaceDN w:val="0"/>
        <w:adjustRightInd w:val="0"/>
        <w:spacing w:after="0" w:line="240" w:lineRule="auto"/>
        <w:ind w:left="306" w:hangingChars="127" w:hanging="306"/>
        <w:jc w:val="both"/>
        <w:rPr>
          <w:rFonts w:ascii="Arial" w:eastAsia="MS Mincho" w:hAnsi="Arial" w:cs="Arial"/>
          <w:b/>
          <w:color w:val="1B1919"/>
          <w:sz w:val="2"/>
          <w:szCs w:val="24"/>
          <w:lang w:val="en-GB" w:eastAsia="ja-JP"/>
        </w:rPr>
      </w:pPr>
      <w:r>
        <w:rPr>
          <w:rFonts w:ascii="Arial" w:hAnsi="Arial" w:cs="Arial"/>
          <w:b/>
          <w:sz w:val="24"/>
          <w:szCs w:val="24"/>
        </w:rPr>
        <w:t xml:space="preserve">         </w:t>
      </w:r>
      <w:r w:rsidR="00BE0E32">
        <w:rPr>
          <w:rFonts w:ascii="Arial" w:hAnsi="Arial" w:cs="Arial"/>
          <w:b/>
          <w:sz w:val="24"/>
          <w:szCs w:val="24"/>
        </w:rPr>
        <w:t xml:space="preserve">                                                   </w:t>
      </w:r>
      <w:r w:rsidR="00B4159F">
        <w:rPr>
          <w:rFonts w:ascii="Arial" w:hAnsi="Arial" w:cs="Arial"/>
          <w:b/>
          <w:sz w:val="24"/>
          <w:szCs w:val="24"/>
        </w:rPr>
        <w:t xml:space="preserve">  </w:t>
      </w:r>
      <w:r w:rsidR="003A7BFD">
        <w:rPr>
          <w:rFonts w:ascii="Arial" w:hAnsi="Arial" w:cs="Arial"/>
          <w:b/>
          <w:sz w:val="24"/>
          <w:szCs w:val="24"/>
        </w:rPr>
        <w:t xml:space="preserve">              </w:t>
      </w:r>
    </w:p>
    <w:p w14:paraId="3138E22E" w14:textId="264D2A6B"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79610A1B" w14:textId="5F767A03"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5F33A6F2" w14:textId="77777777" w:rsidR="00621971" w:rsidRP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2181040A" w14:textId="77777777" w:rsidR="00621971" w:rsidRPr="00621971" w:rsidRDefault="00621971" w:rsidP="00621971">
      <w:pPr>
        <w:pBdr>
          <w:top w:val="single" w:sz="36" w:space="1" w:color="auto"/>
          <w:bottom w:val="single" w:sz="36" w:space="1" w:color="auto"/>
        </w:pBdr>
        <w:spacing w:before="360" w:after="120" w:line="240" w:lineRule="auto"/>
        <w:jc w:val="center"/>
        <w:rPr>
          <w:rFonts w:ascii="Arial" w:eastAsia="Arial Unicode MS" w:hAnsi="Arial" w:cs="Arial"/>
          <w:b/>
          <w:sz w:val="2"/>
          <w:szCs w:val="24"/>
        </w:rPr>
      </w:pPr>
    </w:p>
    <w:p w14:paraId="5A8AFC53" w14:textId="5D911289" w:rsidR="00DC68F0" w:rsidRPr="00621971" w:rsidRDefault="008911E9" w:rsidP="00621971">
      <w:pPr>
        <w:pBdr>
          <w:top w:val="single" w:sz="36" w:space="1" w:color="auto"/>
          <w:bottom w:val="single" w:sz="36" w:space="1" w:color="auto"/>
        </w:pBdr>
        <w:spacing w:before="360" w:after="120" w:line="480" w:lineRule="auto"/>
        <w:jc w:val="center"/>
        <w:rPr>
          <w:rFonts w:ascii="Arial" w:eastAsia="Arial Unicode MS" w:hAnsi="Arial" w:cs="Arial"/>
          <w:b/>
          <w:sz w:val="24"/>
          <w:szCs w:val="24"/>
        </w:rPr>
      </w:pPr>
      <w:r w:rsidRPr="008911E9">
        <w:rPr>
          <w:rFonts w:ascii="Arial" w:eastAsia="Arial Unicode MS" w:hAnsi="Arial" w:cs="Arial"/>
          <w:b/>
          <w:sz w:val="24"/>
          <w:szCs w:val="24"/>
        </w:rPr>
        <w:t>JUDGMENT</w:t>
      </w:r>
    </w:p>
    <w:p w14:paraId="01E2106D" w14:textId="730DDC69" w:rsidR="008911E9" w:rsidRDefault="008911E9" w:rsidP="003D0619">
      <w:pPr>
        <w:spacing w:before="360"/>
        <w:ind w:firstLine="720"/>
        <w:rPr>
          <w:rFonts w:ascii="Arial" w:eastAsia="Arial Unicode MS" w:hAnsi="Arial" w:cs="Arial"/>
          <w:b/>
          <w:u w:val="single"/>
        </w:rPr>
      </w:pPr>
      <w:r w:rsidRPr="008911E9">
        <w:rPr>
          <w:rFonts w:ascii="Arial" w:eastAsia="Arial Unicode MS" w:hAnsi="Arial" w:cs="Arial"/>
          <w:b/>
          <w:u w:val="single"/>
        </w:rPr>
        <w:t>JANSE VAN NIEUWENHUIZEN J:</w:t>
      </w:r>
    </w:p>
    <w:p w14:paraId="75CD9157" w14:textId="77777777" w:rsidR="004309C9" w:rsidRPr="008911E9" w:rsidRDefault="004309C9" w:rsidP="003D0619">
      <w:pPr>
        <w:spacing w:before="360"/>
        <w:ind w:firstLine="720"/>
        <w:rPr>
          <w:rFonts w:ascii="Arial" w:eastAsia="Arial Unicode MS" w:hAnsi="Arial" w:cs="Arial"/>
          <w:b/>
          <w:u w:val="single"/>
        </w:rPr>
      </w:pPr>
    </w:p>
    <w:p w14:paraId="36308D1B" w14:textId="1E9C1142" w:rsidR="00387AE8" w:rsidRDefault="008911E9" w:rsidP="009D0D2C">
      <w:pPr>
        <w:spacing w:before="360" w:after="0" w:line="480" w:lineRule="auto"/>
        <w:ind w:left="720" w:hanging="720"/>
        <w:jc w:val="both"/>
        <w:rPr>
          <w:rFonts w:ascii="Arial" w:eastAsia="Arial Unicode MS" w:hAnsi="Arial" w:cs="Arial"/>
          <w:sz w:val="24"/>
          <w:szCs w:val="24"/>
        </w:rPr>
      </w:pPr>
      <w:r w:rsidRPr="00825F31">
        <w:rPr>
          <w:rFonts w:ascii="Arial" w:eastAsia="Arial Unicode MS" w:hAnsi="Arial" w:cs="Arial"/>
          <w:sz w:val="24"/>
          <w:szCs w:val="24"/>
        </w:rPr>
        <w:t>[1]</w:t>
      </w:r>
      <w:r w:rsidRPr="00825F31">
        <w:rPr>
          <w:rFonts w:ascii="Arial" w:eastAsia="Arial Unicode MS" w:hAnsi="Arial" w:cs="Arial"/>
          <w:sz w:val="24"/>
          <w:szCs w:val="24"/>
        </w:rPr>
        <w:tab/>
      </w:r>
      <w:r w:rsidR="00B81732">
        <w:rPr>
          <w:rFonts w:ascii="Arial" w:eastAsia="Arial Unicode MS" w:hAnsi="Arial" w:cs="Arial"/>
          <w:sz w:val="24"/>
          <w:szCs w:val="24"/>
        </w:rPr>
        <w:t>Th</w:t>
      </w:r>
      <w:r w:rsidR="00A93DC7">
        <w:rPr>
          <w:rFonts w:ascii="Arial" w:eastAsia="Arial Unicode MS" w:hAnsi="Arial" w:cs="Arial"/>
          <w:sz w:val="24"/>
          <w:szCs w:val="24"/>
        </w:rPr>
        <w:t xml:space="preserve">is </w:t>
      </w:r>
      <w:r w:rsidR="00387AE8">
        <w:rPr>
          <w:rFonts w:ascii="Arial" w:eastAsia="Arial Unicode MS" w:hAnsi="Arial" w:cs="Arial"/>
          <w:sz w:val="24"/>
          <w:szCs w:val="24"/>
        </w:rPr>
        <w:t>is an urgent application</w:t>
      </w:r>
      <w:r w:rsidR="0062372A">
        <w:rPr>
          <w:rFonts w:ascii="Arial" w:eastAsia="Arial Unicode MS" w:hAnsi="Arial" w:cs="Arial"/>
          <w:sz w:val="24"/>
          <w:szCs w:val="24"/>
        </w:rPr>
        <w:t xml:space="preserve">, in terms of section 40(3)(a)(iv) and 44(1) of the Legal Practice Act, 28 of 2014 (“the Act”), </w:t>
      </w:r>
      <w:r w:rsidR="00387AE8">
        <w:rPr>
          <w:rFonts w:ascii="Arial" w:eastAsia="Arial Unicode MS" w:hAnsi="Arial" w:cs="Arial"/>
          <w:sz w:val="24"/>
          <w:szCs w:val="24"/>
        </w:rPr>
        <w:t xml:space="preserve">for the </w:t>
      </w:r>
      <w:r w:rsidR="0062372A">
        <w:rPr>
          <w:rFonts w:ascii="Arial" w:eastAsia="Arial Unicode MS" w:hAnsi="Arial" w:cs="Arial"/>
          <w:sz w:val="24"/>
          <w:szCs w:val="24"/>
        </w:rPr>
        <w:t xml:space="preserve">name of the </w:t>
      </w:r>
      <w:r w:rsidR="00387AE8">
        <w:rPr>
          <w:rFonts w:ascii="Arial" w:eastAsia="Arial Unicode MS" w:hAnsi="Arial" w:cs="Arial"/>
          <w:sz w:val="24"/>
          <w:szCs w:val="24"/>
        </w:rPr>
        <w:t xml:space="preserve">first respondent </w:t>
      </w:r>
      <w:r w:rsidR="00387AE8">
        <w:rPr>
          <w:rFonts w:ascii="Arial" w:eastAsia="Arial Unicode MS" w:hAnsi="Arial" w:cs="Arial"/>
          <w:sz w:val="24"/>
          <w:szCs w:val="24"/>
        </w:rPr>
        <w:lastRenderedPageBreak/>
        <w:t xml:space="preserve">to be struck from the roll of legal practitioners and conveyancers </w:t>
      </w:r>
      <w:r w:rsidR="00B07FC0">
        <w:rPr>
          <w:rFonts w:ascii="Arial" w:eastAsia="Arial Unicode MS" w:hAnsi="Arial" w:cs="Arial"/>
          <w:i/>
          <w:iCs/>
          <w:sz w:val="24"/>
          <w:szCs w:val="24"/>
        </w:rPr>
        <w:t xml:space="preserve">alternatively </w:t>
      </w:r>
      <w:r w:rsidR="00B07FC0">
        <w:rPr>
          <w:rFonts w:ascii="Arial" w:eastAsia="Arial Unicode MS" w:hAnsi="Arial" w:cs="Arial"/>
          <w:sz w:val="24"/>
          <w:szCs w:val="24"/>
        </w:rPr>
        <w:t>that the first respondent be suspended from practice pending the removal of her name from the roll.</w:t>
      </w:r>
    </w:p>
    <w:p w14:paraId="74F77642" w14:textId="77777777" w:rsidR="00387AE8" w:rsidRDefault="00AB41DC"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77104">
        <w:rPr>
          <w:rFonts w:ascii="Arial" w:eastAsia="Arial Unicode MS" w:hAnsi="Arial" w:cs="Arial"/>
          <w:sz w:val="24"/>
          <w:szCs w:val="24"/>
        </w:rPr>
        <w:t>2]</w:t>
      </w:r>
      <w:r w:rsidR="00877104">
        <w:rPr>
          <w:rFonts w:ascii="Arial" w:eastAsia="Arial Unicode MS" w:hAnsi="Arial" w:cs="Arial"/>
          <w:sz w:val="24"/>
          <w:szCs w:val="24"/>
        </w:rPr>
        <w:tab/>
      </w:r>
      <w:r w:rsidR="00387AE8">
        <w:rPr>
          <w:rFonts w:ascii="Arial" w:eastAsia="Arial Unicode MS" w:hAnsi="Arial" w:cs="Arial"/>
          <w:sz w:val="24"/>
          <w:szCs w:val="24"/>
        </w:rPr>
        <w:t>The respondents oppose the relief claimed by the applicant.</w:t>
      </w:r>
    </w:p>
    <w:p w14:paraId="20C3CD65" w14:textId="77777777" w:rsidR="00387AE8" w:rsidRDefault="00387AE8" w:rsidP="00387AE8">
      <w:pPr>
        <w:spacing w:before="360" w:after="0" w:line="480" w:lineRule="auto"/>
        <w:ind w:left="720"/>
        <w:jc w:val="both"/>
        <w:rPr>
          <w:rFonts w:ascii="Arial" w:eastAsia="Arial Unicode MS" w:hAnsi="Arial" w:cs="Arial"/>
          <w:b/>
          <w:bCs/>
          <w:sz w:val="24"/>
          <w:szCs w:val="24"/>
        </w:rPr>
      </w:pPr>
      <w:r>
        <w:rPr>
          <w:rFonts w:ascii="Arial" w:eastAsia="Arial Unicode MS" w:hAnsi="Arial" w:cs="Arial"/>
          <w:b/>
          <w:bCs/>
          <w:sz w:val="24"/>
          <w:szCs w:val="24"/>
        </w:rPr>
        <w:t>Parties</w:t>
      </w:r>
    </w:p>
    <w:p w14:paraId="12A4DD30" w14:textId="024EBA72" w:rsidR="00D619A2" w:rsidRDefault="00280E6F"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w:t>
      </w:r>
      <w:r>
        <w:rPr>
          <w:rFonts w:ascii="Arial" w:eastAsia="Arial Unicode MS" w:hAnsi="Arial" w:cs="Arial"/>
          <w:sz w:val="24"/>
          <w:szCs w:val="24"/>
        </w:rPr>
        <w:tab/>
      </w:r>
      <w:r w:rsidR="00387AE8">
        <w:rPr>
          <w:rFonts w:ascii="Arial" w:eastAsia="Arial Unicode MS" w:hAnsi="Arial" w:cs="Arial"/>
          <w:sz w:val="24"/>
          <w:szCs w:val="24"/>
        </w:rPr>
        <w:t>The applicant is the South African Legal Practice Council (“the LPC”), a legal entity established in terms of section 4 of the</w:t>
      </w:r>
      <w:r w:rsidR="0062372A">
        <w:rPr>
          <w:rFonts w:ascii="Arial" w:eastAsia="Arial Unicode MS" w:hAnsi="Arial" w:cs="Arial"/>
          <w:sz w:val="24"/>
          <w:szCs w:val="24"/>
        </w:rPr>
        <w:t xml:space="preserve"> Act. In terms of the Rules promulgated under the Act and its predecessor, the LPC must </w:t>
      </w:r>
      <w:r w:rsidR="0062372A">
        <w:rPr>
          <w:rFonts w:ascii="Arial" w:eastAsia="Arial Unicode MS" w:hAnsi="Arial" w:cs="Arial"/>
          <w:i/>
          <w:iCs/>
          <w:sz w:val="24"/>
          <w:szCs w:val="24"/>
        </w:rPr>
        <w:t xml:space="preserve">inter alia </w:t>
      </w:r>
      <w:r w:rsidR="0062372A">
        <w:rPr>
          <w:rFonts w:ascii="Arial" w:eastAsia="Arial Unicode MS" w:hAnsi="Arial" w:cs="Arial"/>
          <w:sz w:val="24"/>
          <w:szCs w:val="24"/>
        </w:rPr>
        <w:t xml:space="preserve">promote and protect the public interest and must maintain the integrity and status of the legal profession. </w:t>
      </w:r>
    </w:p>
    <w:p w14:paraId="2B9F006B" w14:textId="77777777" w:rsidR="00374832" w:rsidRDefault="00D619A2"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bookmarkStart w:id="0" w:name="_GoBack"/>
      <w:bookmarkEnd w:id="0"/>
      <w:r>
        <w:rPr>
          <w:rFonts w:ascii="Arial" w:eastAsia="Arial Unicode MS" w:hAnsi="Arial" w:cs="Arial"/>
          <w:sz w:val="24"/>
          <w:szCs w:val="24"/>
        </w:rPr>
        <w:t>4]</w:t>
      </w:r>
      <w:r>
        <w:rPr>
          <w:rFonts w:ascii="Arial" w:eastAsia="Arial Unicode MS" w:hAnsi="Arial" w:cs="Arial"/>
          <w:sz w:val="24"/>
          <w:szCs w:val="24"/>
        </w:rPr>
        <w:tab/>
      </w:r>
      <w:r w:rsidR="0062372A">
        <w:rPr>
          <w:rFonts w:ascii="Arial" w:eastAsia="Arial Unicode MS" w:hAnsi="Arial" w:cs="Arial"/>
          <w:sz w:val="24"/>
          <w:szCs w:val="24"/>
        </w:rPr>
        <w:t>The first respondent is Phetogo Gladness Lemogang Molati</w:t>
      </w:r>
      <w:r w:rsidR="00374832">
        <w:rPr>
          <w:rFonts w:ascii="Arial" w:eastAsia="Arial Unicode MS" w:hAnsi="Arial" w:cs="Arial"/>
          <w:sz w:val="24"/>
          <w:szCs w:val="24"/>
        </w:rPr>
        <w:t>, a legal practitioner duly admitted and enrolled as an attorney on 20 January 2017 and as a conveyancer on 2 March 2018.</w:t>
      </w:r>
    </w:p>
    <w:p w14:paraId="016ED38C" w14:textId="5E9F4AB1" w:rsidR="003B616E" w:rsidRDefault="00AA302A"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582C33">
        <w:rPr>
          <w:rFonts w:ascii="Arial" w:eastAsia="Arial Unicode MS" w:hAnsi="Arial" w:cs="Arial"/>
          <w:sz w:val="24"/>
          <w:szCs w:val="24"/>
        </w:rPr>
        <w:t>5</w:t>
      </w:r>
      <w:r>
        <w:rPr>
          <w:rFonts w:ascii="Arial" w:eastAsia="Arial Unicode MS" w:hAnsi="Arial" w:cs="Arial"/>
          <w:sz w:val="24"/>
          <w:szCs w:val="24"/>
        </w:rPr>
        <w:t>]</w:t>
      </w:r>
      <w:r>
        <w:rPr>
          <w:rFonts w:ascii="Arial" w:eastAsia="Arial Unicode MS" w:hAnsi="Arial" w:cs="Arial"/>
          <w:sz w:val="24"/>
          <w:szCs w:val="24"/>
        </w:rPr>
        <w:tab/>
      </w:r>
      <w:r w:rsidR="003B616E">
        <w:rPr>
          <w:rFonts w:ascii="Arial" w:eastAsia="Arial Unicode MS" w:hAnsi="Arial" w:cs="Arial"/>
          <w:sz w:val="24"/>
          <w:szCs w:val="24"/>
        </w:rPr>
        <w:t>The second respondent is Molati Attorneys Incorporated, a company duly incorporated in terms of the laws of the Republic of South African</w:t>
      </w:r>
      <w:r w:rsidR="00B07FC0">
        <w:rPr>
          <w:rFonts w:ascii="Arial" w:eastAsia="Arial Unicode MS" w:hAnsi="Arial" w:cs="Arial"/>
          <w:sz w:val="24"/>
          <w:szCs w:val="24"/>
        </w:rPr>
        <w:t>, that</w:t>
      </w:r>
      <w:r w:rsidR="003B616E">
        <w:rPr>
          <w:rFonts w:ascii="Arial" w:eastAsia="Arial Unicode MS" w:hAnsi="Arial" w:cs="Arial"/>
          <w:sz w:val="24"/>
          <w:szCs w:val="24"/>
        </w:rPr>
        <w:t xml:space="preserve"> conducts the business of a legal practice. The first respondent has been practicing from 2 November 2017 as a sole practitioner under the name and style of the second respondent.</w:t>
      </w:r>
    </w:p>
    <w:p w14:paraId="70A27697" w14:textId="51F1252E" w:rsidR="003B616E" w:rsidRDefault="00582C33"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[6]</w:t>
      </w:r>
      <w:r>
        <w:rPr>
          <w:rFonts w:ascii="Arial" w:eastAsia="Arial Unicode MS" w:hAnsi="Arial" w:cs="Arial"/>
          <w:sz w:val="24"/>
          <w:szCs w:val="24"/>
        </w:rPr>
        <w:tab/>
      </w:r>
      <w:r w:rsidR="003B616E">
        <w:rPr>
          <w:rFonts w:ascii="Arial" w:eastAsia="Arial Unicode MS" w:hAnsi="Arial" w:cs="Arial"/>
          <w:sz w:val="24"/>
          <w:szCs w:val="24"/>
        </w:rPr>
        <w:t xml:space="preserve">Prior to dealing with the merits of the application, it is prudent to </w:t>
      </w:r>
      <w:r w:rsidR="00B07FC0">
        <w:rPr>
          <w:rFonts w:ascii="Arial" w:eastAsia="Arial Unicode MS" w:hAnsi="Arial" w:cs="Arial"/>
          <w:sz w:val="24"/>
          <w:szCs w:val="24"/>
        </w:rPr>
        <w:t xml:space="preserve">have regard to </w:t>
      </w:r>
      <w:r w:rsidR="003B616E">
        <w:rPr>
          <w:rFonts w:ascii="Arial" w:eastAsia="Arial Unicode MS" w:hAnsi="Arial" w:cs="Arial"/>
          <w:sz w:val="24"/>
          <w:szCs w:val="24"/>
        </w:rPr>
        <w:t xml:space="preserve">the point in </w:t>
      </w:r>
      <w:r w:rsidR="003B616E">
        <w:rPr>
          <w:rFonts w:ascii="Arial" w:eastAsia="Arial Unicode MS" w:hAnsi="Arial" w:cs="Arial"/>
          <w:i/>
          <w:iCs/>
          <w:sz w:val="24"/>
          <w:szCs w:val="24"/>
        </w:rPr>
        <w:t xml:space="preserve">limine </w:t>
      </w:r>
      <w:r w:rsidR="003B616E">
        <w:rPr>
          <w:rFonts w:ascii="Arial" w:eastAsia="Arial Unicode MS" w:hAnsi="Arial" w:cs="Arial"/>
          <w:sz w:val="24"/>
          <w:szCs w:val="24"/>
        </w:rPr>
        <w:t>raised on behalf of the respondents.</w:t>
      </w:r>
    </w:p>
    <w:p w14:paraId="49045DA5" w14:textId="77777777" w:rsidR="00B07FC0" w:rsidRDefault="003B616E" w:rsidP="00B07FC0">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ab/>
      </w:r>
    </w:p>
    <w:p w14:paraId="796ED0B5" w14:textId="77777777" w:rsidR="00B07FC0" w:rsidRDefault="00B07FC0" w:rsidP="00B07FC0">
      <w:pPr>
        <w:spacing w:before="360" w:after="0" w:line="480" w:lineRule="auto"/>
        <w:ind w:left="720" w:hanging="720"/>
        <w:jc w:val="both"/>
        <w:rPr>
          <w:rFonts w:ascii="Arial" w:eastAsia="Arial Unicode MS" w:hAnsi="Arial" w:cs="Arial"/>
          <w:sz w:val="24"/>
          <w:szCs w:val="24"/>
        </w:rPr>
      </w:pPr>
    </w:p>
    <w:p w14:paraId="2C0BEEC4" w14:textId="47894D7F" w:rsidR="003B616E" w:rsidRPr="003B616E" w:rsidRDefault="00B07FC0" w:rsidP="00B07FC0">
      <w:pPr>
        <w:spacing w:before="360" w:after="0" w:line="480" w:lineRule="auto"/>
        <w:ind w:left="720"/>
        <w:jc w:val="both"/>
        <w:rPr>
          <w:rFonts w:ascii="Arial" w:eastAsia="Arial Unicode MS" w:hAnsi="Arial" w:cs="Arial"/>
          <w:b/>
          <w:bCs/>
          <w:sz w:val="24"/>
          <w:szCs w:val="24"/>
        </w:rPr>
      </w:pPr>
      <w:r>
        <w:rPr>
          <w:rFonts w:ascii="Arial" w:eastAsia="Arial Unicode MS" w:hAnsi="Arial" w:cs="Arial"/>
          <w:b/>
          <w:bCs/>
          <w:sz w:val="24"/>
          <w:szCs w:val="24"/>
        </w:rPr>
        <w:lastRenderedPageBreak/>
        <w:t xml:space="preserve">Point in </w:t>
      </w:r>
      <w:r>
        <w:rPr>
          <w:rFonts w:ascii="Arial" w:eastAsia="Arial Unicode MS" w:hAnsi="Arial" w:cs="Arial"/>
          <w:b/>
          <w:bCs/>
          <w:i/>
          <w:iCs/>
          <w:sz w:val="24"/>
          <w:szCs w:val="24"/>
        </w:rPr>
        <w:t>limine</w:t>
      </w:r>
      <w:r>
        <w:rPr>
          <w:rFonts w:ascii="Arial" w:eastAsia="Arial Unicode MS" w:hAnsi="Arial" w:cs="Arial"/>
          <w:b/>
          <w:bCs/>
          <w:sz w:val="24"/>
          <w:szCs w:val="24"/>
        </w:rPr>
        <w:t>:</w:t>
      </w:r>
      <w:r>
        <w:rPr>
          <w:rFonts w:ascii="Arial" w:eastAsia="Arial Unicode MS" w:hAnsi="Arial" w:cs="Arial"/>
          <w:b/>
          <w:bCs/>
          <w:i/>
          <w:iCs/>
          <w:sz w:val="24"/>
          <w:szCs w:val="24"/>
        </w:rPr>
        <w:t xml:space="preserve"> </w:t>
      </w:r>
      <w:r w:rsidR="003B616E">
        <w:rPr>
          <w:rFonts w:ascii="Arial" w:eastAsia="Arial Unicode MS" w:hAnsi="Arial" w:cs="Arial"/>
          <w:b/>
          <w:bCs/>
          <w:sz w:val="24"/>
          <w:szCs w:val="24"/>
        </w:rPr>
        <w:t>Urgency / application premature</w:t>
      </w:r>
    </w:p>
    <w:p w14:paraId="4D01626B" w14:textId="65327DC6" w:rsidR="008A0A75" w:rsidRDefault="008D755B"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[7]</w:t>
      </w:r>
      <w:r>
        <w:rPr>
          <w:rFonts w:ascii="Arial" w:eastAsia="Arial Unicode MS" w:hAnsi="Arial" w:cs="Arial"/>
          <w:sz w:val="24"/>
          <w:szCs w:val="24"/>
        </w:rPr>
        <w:tab/>
      </w:r>
      <w:r w:rsidR="003B616E">
        <w:rPr>
          <w:rFonts w:ascii="Arial" w:eastAsia="Arial Unicode MS" w:hAnsi="Arial" w:cs="Arial"/>
          <w:sz w:val="24"/>
          <w:szCs w:val="24"/>
        </w:rPr>
        <w:t xml:space="preserve">Mr Tshavhungwe, counsel for the respondents, submitted </w:t>
      </w:r>
      <w:r w:rsidR="004A1418">
        <w:rPr>
          <w:rFonts w:ascii="Arial" w:eastAsia="Arial Unicode MS" w:hAnsi="Arial" w:cs="Arial"/>
          <w:sz w:val="24"/>
          <w:szCs w:val="24"/>
        </w:rPr>
        <w:t xml:space="preserve">that </w:t>
      </w:r>
      <w:r w:rsidR="003B616E">
        <w:rPr>
          <w:rFonts w:ascii="Arial" w:eastAsia="Arial Unicode MS" w:hAnsi="Arial" w:cs="Arial"/>
          <w:sz w:val="24"/>
          <w:szCs w:val="24"/>
        </w:rPr>
        <w:t xml:space="preserve">the applicant has not complied with </w:t>
      </w:r>
      <w:r w:rsidR="008A0A75">
        <w:rPr>
          <w:rFonts w:ascii="Arial" w:eastAsia="Arial Unicode MS" w:hAnsi="Arial" w:cs="Arial"/>
          <w:sz w:val="24"/>
          <w:szCs w:val="24"/>
        </w:rPr>
        <w:t xml:space="preserve">the provisions of </w:t>
      </w:r>
      <w:r w:rsidR="003B616E">
        <w:rPr>
          <w:rFonts w:ascii="Arial" w:eastAsia="Arial Unicode MS" w:hAnsi="Arial" w:cs="Arial"/>
          <w:sz w:val="24"/>
          <w:szCs w:val="24"/>
        </w:rPr>
        <w:t xml:space="preserve">section 43 of the Act, which </w:t>
      </w:r>
      <w:r w:rsidR="008A0A75">
        <w:rPr>
          <w:rFonts w:ascii="Arial" w:eastAsia="Arial Unicode MS" w:hAnsi="Arial" w:cs="Arial"/>
          <w:sz w:val="24"/>
          <w:szCs w:val="24"/>
        </w:rPr>
        <w:t xml:space="preserve">section provides for urgent legal proceedings. </w:t>
      </w:r>
    </w:p>
    <w:p w14:paraId="1EF21482" w14:textId="299E025B" w:rsidR="008A0A75" w:rsidRDefault="008A0A75"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[8]</w:t>
      </w:r>
      <w:r>
        <w:rPr>
          <w:rFonts w:ascii="Arial" w:eastAsia="Arial Unicode MS" w:hAnsi="Arial" w:cs="Arial"/>
          <w:sz w:val="24"/>
          <w:szCs w:val="24"/>
        </w:rPr>
        <w:tab/>
        <w:t xml:space="preserve">Section 43 falls under Chapter 4 that makes provision for Professional Conduct and Establishment of Disciplinary Bodies. In order to place the respondents’ objection in </w:t>
      </w:r>
      <w:r w:rsidR="00C419DA">
        <w:rPr>
          <w:rFonts w:ascii="Arial" w:eastAsia="Arial Unicode MS" w:hAnsi="Arial" w:cs="Arial"/>
          <w:sz w:val="24"/>
          <w:szCs w:val="24"/>
        </w:rPr>
        <w:t>context, it</w:t>
      </w:r>
      <w:r>
        <w:rPr>
          <w:rFonts w:ascii="Arial" w:eastAsia="Arial Unicode MS" w:hAnsi="Arial" w:cs="Arial"/>
          <w:sz w:val="24"/>
          <w:szCs w:val="24"/>
        </w:rPr>
        <w:t xml:space="preserve"> is apposite to mention that section 38 provides for the procedure </w:t>
      </w:r>
      <w:r w:rsidR="00B07FC0">
        <w:rPr>
          <w:rFonts w:ascii="Arial" w:eastAsia="Arial Unicode MS" w:hAnsi="Arial" w:cs="Arial"/>
          <w:sz w:val="24"/>
          <w:szCs w:val="24"/>
        </w:rPr>
        <w:t>when</w:t>
      </w:r>
      <w:r>
        <w:rPr>
          <w:rFonts w:ascii="Arial" w:eastAsia="Arial Unicode MS" w:hAnsi="Arial" w:cs="Arial"/>
          <w:sz w:val="24"/>
          <w:szCs w:val="24"/>
        </w:rPr>
        <w:t xml:space="preserve"> dealing with complaints of misconduct and the procedure to be followed in </w:t>
      </w:r>
      <w:r w:rsidR="00C419DA">
        <w:rPr>
          <w:rFonts w:ascii="Arial" w:eastAsia="Arial Unicode MS" w:hAnsi="Arial" w:cs="Arial"/>
          <w:sz w:val="24"/>
          <w:szCs w:val="24"/>
        </w:rPr>
        <w:t>disciplinary hearings. Section 39 pertains to the disciplinary hearing and section 40 provides for the proceedings after the disciplinary hearing and the imposition of sanctions.</w:t>
      </w:r>
    </w:p>
    <w:p w14:paraId="3DACFABD" w14:textId="314675C7" w:rsidR="00C419DA" w:rsidRDefault="00C419DA"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[9]</w:t>
      </w:r>
      <w:r>
        <w:rPr>
          <w:rFonts w:ascii="Arial" w:eastAsia="Arial Unicode MS" w:hAnsi="Arial" w:cs="Arial"/>
          <w:sz w:val="24"/>
          <w:szCs w:val="24"/>
        </w:rPr>
        <w:tab/>
        <w:t>Section 41 and 42 is not relevant for present purposes. Section 43 reads as follows:</w:t>
      </w:r>
    </w:p>
    <w:p w14:paraId="215A55C5" w14:textId="77777777" w:rsidR="00C419DA" w:rsidRDefault="008A0A75" w:rsidP="00C419DA">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t>“</w:t>
      </w:r>
      <w:r w:rsidR="00C419DA">
        <w:rPr>
          <w:rFonts w:ascii="Arial" w:eastAsia="Arial Unicode MS" w:hAnsi="Arial" w:cs="Arial"/>
          <w:i/>
          <w:iCs/>
          <w:sz w:val="24"/>
          <w:szCs w:val="24"/>
        </w:rPr>
        <w:t>43.</w:t>
      </w:r>
      <w:r w:rsidR="00C419DA">
        <w:rPr>
          <w:rFonts w:ascii="Arial" w:eastAsia="Arial Unicode MS" w:hAnsi="Arial" w:cs="Arial"/>
          <w:i/>
          <w:iCs/>
          <w:sz w:val="24"/>
          <w:szCs w:val="24"/>
        </w:rPr>
        <w:tab/>
      </w:r>
      <w:r>
        <w:rPr>
          <w:rFonts w:ascii="Arial" w:eastAsia="Arial Unicode MS" w:hAnsi="Arial" w:cs="Arial"/>
          <w:i/>
          <w:iCs/>
          <w:sz w:val="24"/>
          <w:szCs w:val="24"/>
        </w:rPr>
        <w:t xml:space="preserve">Despite the provisions of this </w:t>
      </w:r>
      <w:r w:rsidR="00C419DA">
        <w:rPr>
          <w:rFonts w:ascii="Arial" w:eastAsia="Arial Unicode MS" w:hAnsi="Arial" w:cs="Arial"/>
          <w:i/>
          <w:iCs/>
          <w:sz w:val="24"/>
          <w:szCs w:val="24"/>
        </w:rPr>
        <w:t>Chapter, if upon considering a complaint, a disciplinary body is satisfied that a legal practitioner has misappropriated trust monies or is guilty of other serious misconduct, it must inform the Council thereof with the view to the Council instituting urgent legal proceedings in the High Court to suspend the legal practitioner from practice and to obtain alternative interim relief.”</w:t>
      </w:r>
    </w:p>
    <w:p w14:paraId="079BD6EB" w14:textId="77777777" w:rsidR="00C419DA" w:rsidRDefault="00C419DA" w:rsidP="00C419DA">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[10]</w:t>
      </w:r>
      <w:r>
        <w:rPr>
          <w:rFonts w:ascii="Arial" w:eastAsia="Arial Unicode MS" w:hAnsi="Arial" w:cs="Arial"/>
          <w:sz w:val="24"/>
          <w:szCs w:val="24"/>
        </w:rPr>
        <w:tab/>
        <w:t xml:space="preserve">In </w:t>
      </w:r>
      <w:r>
        <w:rPr>
          <w:rFonts w:ascii="Arial" w:eastAsia="Arial Unicode MS" w:hAnsi="Arial" w:cs="Arial"/>
          <w:i/>
          <w:iCs/>
          <w:sz w:val="24"/>
          <w:szCs w:val="24"/>
        </w:rPr>
        <w:t xml:space="preserve">casu </w:t>
      </w:r>
      <w:r>
        <w:rPr>
          <w:rFonts w:ascii="Arial" w:eastAsia="Arial Unicode MS" w:hAnsi="Arial" w:cs="Arial"/>
          <w:sz w:val="24"/>
          <w:szCs w:val="24"/>
        </w:rPr>
        <w:t>the provisions of section 38, 39 and 40 has not been complied with and a disciplinary body has not satisfied itself that urgent proceedings should be instituted.</w:t>
      </w:r>
    </w:p>
    <w:p w14:paraId="63607167" w14:textId="77777777" w:rsidR="00C419DA" w:rsidRDefault="00C419DA" w:rsidP="00C419DA">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[11]</w:t>
      </w:r>
      <w:r>
        <w:rPr>
          <w:rFonts w:ascii="Arial" w:eastAsia="Arial Unicode MS" w:hAnsi="Arial" w:cs="Arial"/>
          <w:sz w:val="24"/>
          <w:szCs w:val="24"/>
        </w:rPr>
        <w:tab/>
        <w:t>The LPC could, therefore, not institute the present urgent proceedings.</w:t>
      </w:r>
    </w:p>
    <w:p w14:paraId="4801041F" w14:textId="77777777" w:rsidR="00BA216D" w:rsidRDefault="00C419DA" w:rsidP="00C419DA">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[12]</w:t>
      </w:r>
      <w:r>
        <w:rPr>
          <w:rFonts w:ascii="Arial" w:eastAsia="Arial Unicode MS" w:hAnsi="Arial" w:cs="Arial"/>
          <w:sz w:val="24"/>
          <w:szCs w:val="24"/>
        </w:rPr>
        <w:tab/>
      </w:r>
      <w:r w:rsidR="00BA216D">
        <w:rPr>
          <w:rFonts w:ascii="Arial" w:eastAsia="Arial Unicode MS" w:hAnsi="Arial" w:cs="Arial"/>
          <w:sz w:val="24"/>
          <w:szCs w:val="24"/>
        </w:rPr>
        <w:t>In advancing the aforesaid submission, the respondents have failed to have regard to section 44(1) of the Act that provides for the powers of this court. Section 44(1) reads as follows:</w:t>
      </w:r>
    </w:p>
    <w:p w14:paraId="46A7D5A7" w14:textId="3D0659C4" w:rsidR="00C419DA" w:rsidRDefault="00BA216D" w:rsidP="00BA216D">
      <w:pPr>
        <w:spacing w:before="360" w:after="0" w:line="480" w:lineRule="auto"/>
        <w:ind w:left="1440" w:hanging="720"/>
        <w:jc w:val="both"/>
        <w:rPr>
          <w:rFonts w:ascii="Arial" w:eastAsia="Arial Unicode MS" w:hAnsi="Arial" w:cs="Arial"/>
          <w:sz w:val="24"/>
          <w:szCs w:val="24"/>
        </w:rPr>
      </w:pPr>
      <w:r>
        <w:rPr>
          <w:rFonts w:ascii="Arial" w:eastAsia="Arial Unicode MS" w:hAnsi="Arial" w:cs="Arial"/>
          <w:i/>
          <w:iCs/>
          <w:sz w:val="24"/>
          <w:szCs w:val="24"/>
        </w:rPr>
        <w:t>“44(1)</w:t>
      </w:r>
      <w:r>
        <w:rPr>
          <w:rFonts w:ascii="Arial" w:eastAsia="Arial Unicode MS" w:hAnsi="Arial" w:cs="Arial"/>
          <w:i/>
          <w:iCs/>
          <w:sz w:val="24"/>
          <w:szCs w:val="24"/>
        </w:rPr>
        <w:tab/>
        <w:t xml:space="preserve">The provisions of this Act </w:t>
      </w:r>
      <w:r>
        <w:rPr>
          <w:rFonts w:ascii="Arial" w:eastAsia="Arial Unicode MS" w:hAnsi="Arial" w:cs="Arial"/>
          <w:b/>
          <w:bCs/>
          <w:i/>
          <w:iCs/>
          <w:sz w:val="24"/>
          <w:szCs w:val="24"/>
        </w:rPr>
        <w:t>do not derogate in any manner</w:t>
      </w:r>
      <w:r>
        <w:rPr>
          <w:rFonts w:ascii="Arial" w:eastAsia="Arial Unicode MS" w:hAnsi="Arial" w:cs="Arial"/>
          <w:b/>
          <w:bCs/>
          <w:sz w:val="24"/>
          <w:szCs w:val="24"/>
        </w:rPr>
        <w:t xml:space="preserve"> </w:t>
      </w:r>
      <w:r>
        <w:rPr>
          <w:rFonts w:ascii="Arial" w:eastAsia="Arial Unicode MS" w:hAnsi="Arial" w:cs="Arial"/>
          <w:i/>
          <w:iCs/>
          <w:sz w:val="24"/>
          <w:szCs w:val="24"/>
        </w:rPr>
        <w:t>from the power of the High Court to adjudicate upon and make orders in respect of matters concerning the conduct of a legal practitioner, candidate legal practitioner or a juristic entity.”</w:t>
      </w:r>
      <w:r w:rsidR="00C419DA">
        <w:rPr>
          <w:rFonts w:ascii="Arial" w:eastAsia="Arial Unicode MS" w:hAnsi="Arial" w:cs="Arial"/>
          <w:sz w:val="24"/>
          <w:szCs w:val="24"/>
        </w:rPr>
        <w:t xml:space="preserve"> </w:t>
      </w:r>
    </w:p>
    <w:p w14:paraId="6A7EA2C4" w14:textId="3ED256C1" w:rsidR="004E0ACD" w:rsidRDefault="0074388E" w:rsidP="00BA216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[13</w:t>
      </w:r>
      <w:r w:rsidR="00BA216D">
        <w:rPr>
          <w:rFonts w:ascii="Arial" w:eastAsia="Arial Unicode MS" w:hAnsi="Arial" w:cs="Arial"/>
          <w:sz w:val="24"/>
          <w:szCs w:val="24"/>
        </w:rPr>
        <w:t>]</w:t>
      </w:r>
      <w:r w:rsidR="00BA216D">
        <w:rPr>
          <w:rFonts w:ascii="Arial" w:eastAsia="Arial Unicode MS" w:hAnsi="Arial" w:cs="Arial"/>
          <w:sz w:val="24"/>
          <w:szCs w:val="24"/>
        </w:rPr>
        <w:tab/>
        <w:t>The rationale behind the provisions of section 44(1) is manifestly clear. It is th</w:t>
      </w:r>
      <w:r w:rsidR="00B07FC0">
        <w:rPr>
          <w:rFonts w:ascii="Arial" w:eastAsia="Arial Unicode MS" w:hAnsi="Arial" w:cs="Arial"/>
          <w:sz w:val="24"/>
          <w:szCs w:val="24"/>
        </w:rPr>
        <w:t xml:space="preserve">e High Court </w:t>
      </w:r>
      <w:r w:rsidR="00BA216D">
        <w:rPr>
          <w:rFonts w:ascii="Arial" w:eastAsia="Arial Unicode MS" w:hAnsi="Arial" w:cs="Arial"/>
          <w:sz w:val="24"/>
          <w:szCs w:val="24"/>
        </w:rPr>
        <w:t xml:space="preserve">that admit legal practitioners once the court is satisfied that a candidate is a fit and proper person to enter the profession. </w:t>
      </w:r>
      <w:r w:rsidR="004E0ACD">
        <w:rPr>
          <w:rFonts w:ascii="Arial" w:eastAsia="Arial Unicode MS" w:hAnsi="Arial" w:cs="Arial"/>
          <w:sz w:val="24"/>
          <w:szCs w:val="24"/>
        </w:rPr>
        <w:t>[See: Section 24(2)(c)] Once so admitted, legal practitioners are officers of th</w:t>
      </w:r>
      <w:r w:rsidR="00B07FC0">
        <w:rPr>
          <w:rFonts w:ascii="Arial" w:eastAsia="Arial Unicode MS" w:hAnsi="Arial" w:cs="Arial"/>
          <w:sz w:val="24"/>
          <w:szCs w:val="24"/>
        </w:rPr>
        <w:t>e High Court</w:t>
      </w:r>
      <w:r w:rsidR="004E0ACD">
        <w:rPr>
          <w:rFonts w:ascii="Arial" w:eastAsia="Arial Unicode MS" w:hAnsi="Arial" w:cs="Arial"/>
          <w:sz w:val="24"/>
          <w:szCs w:val="24"/>
        </w:rPr>
        <w:t xml:space="preserve"> and the highest degree of honesty and professionalism is expected of them. </w:t>
      </w:r>
    </w:p>
    <w:p w14:paraId="2F013DA2" w14:textId="65F06CE9" w:rsidR="004E0ACD" w:rsidRDefault="004E0ACD" w:rsidP="00BA216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[14]</w:t>
      </w:r>
      <w:r>
        <w:rPr>
          <w:rFonts w:ascii="Arial" w:eastAsia="Arial Unicode MS" w:hAnsi="Arial" w:cs="Arial"/>
          <w:sz w:val="24"/>
          <w:szCs w:val="24"/>
        </w:rPr>
        <w:tab/>
        <w:t xml:space="preserve">The court will fail dismally in </w:t>
      </w:r>
      <w:r w:rsidR="00B07FC0">
        <w:rPr>
          <w:rFonts w:ascii="Arial" w:eastAsia="Arial Unicode MS" w:hAnsi="Arial" w:cs="Arial"/>
          <w:sz w:val="24"/>
          <w:szCs w:val="24"/>
        </w:rPr>
        <w:t xml:space="preserve">both </w:t>
      </w:r>
      <w:r>
        <w:rPr>
          <w:rFonts w:ascii="Arial" w:eastAsia="Arial Unicode MS" w:hAnsi="Arial" w:cs="Arial"/>
          <w:sz w:val="24"/>
          <w:szCs w:val="24"/>
        </w:rPr>
        <w:t>its constitutional duty and its duty to the public if it, when faced with serious allegations of misconduct committed by an officer of court, turns a blind eye and refuses to entertain the matter.</w:t>
      </w:r>
    </w:p>
    <w:p w14:paraId="299DF505" w14:textId="77777777" w:rsidR="004E0ACD" w:rsidRDefault="004E0ACD" w:rsidP="00BA216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[15]</w:t>
      </w:r>
      <w:r>
        <w:rPr>
          <w:rFonts w:ascii="Arial" w:eastAsia="Arial Unicode MS" w:hAnsi="Arial" w:cs="Arial"/>
          <w:sz w:val="24"/>
          <w:szCs w:val="24"/>
        </w:rPr>
        <w:tab/>
        <w:t xml:space="preserve">The point in </w:t>
      </w:r>
      <w:r>
        <w:rPr>
          <w:rFonts w:ascii="Arial" w:eastAsia="Arial Unicode MS" w:hAnsi="Arial" w:cs="Arial"/>
          <w:i/>
          <w:iCs/>
          <w:sz w:val="24"/>
          <w:szCs w:val="24"/>
        </w:rPr>
        <w:t xml:space="preserve">limine </w:t>
      </w:r>
      <w:r>
        <w:rPr>
          <w:rFonts w:ascii="Arial" w:eastAsia="Arial Unicode MS" w:hAnsi="Arial" w:cs="Arial"/>
          <w:sz w:val="24"/>
          <w:szCs w:val="24"/>
        </w:rPr>
        <w:t>is ill-conceived and dismissed.</w:t>
      </w:r>
    </w:p>
    <w:p w14:paraId="41239354" w14:textId="77777777" w:rsidR="004E0ACD" w:rsidRDefault="004E0ACD" w:rsidP="004E0ACD">
      <w:pPr>
        <w:spacing w:before="360" w:after="0" w:line="480" w:lineRule="auto"/>
        <w:ind w:left="720"/>
        <w:jc w:val="both"/>
        <w:rPr>
          <w:rFonts w:ascii="Arial" w:eastAsia="Arial Unicode MS" w:hAnsi="Arial" w:cs="Arial"/>
          <w:b/>
          <w:bCs/>
          <w:sz w:val="24"/>
          <w:szCs w:val="24"/>
        </w:rPr>
      </w:pPr>
      <w:r>
        <w:rPr>
          <w:rFonts w:ascii="Arial" w:eastAsia="Arial Unicode MS" w:hAnsi="Arial" w:cs="Arial"/>
          <w:b/>
          <w:bCs/>
          <w:sz w:val="24"/>
          <w:szCs w:val="24"/>
        </w:rPr>
        <w:t>Mertis</w:t>
      </w:r>
    </w:p>
    <w:p w14:paraId="11B4A57F" w14:textId="50170AC7" w:rsidR="004E0ACD" w:rsidRDefault="004E0ACD" w:rsidP="004E0AC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[16]</w:t>
      </w:r>
      <w:r>
        <w:rPr>
          <w:rFonts w:ascii="Arial" w:eastAsia="Arial Unicode MS" w:hAnsi="Arial" w:cs="Arial"/>
          <w:sz w:val="24"/>
          <w:szCs w:val="24"/>
        </w:rPr>
        <w:tab/>
        <w:t>The applicant has received no less than 15 c</w:t>
      </w:r>
      <w:r w:rsidR="004A1418">
        <w:rPr>
          <w:rFonts w:ascii="Arial" w:eastAsia="Arial Unicode MS" w:hAnsi="Arial" w:cs="Arial"/>
          <w:sz w:val="24"/>
          <w:szCs w:val="24"/>
        </w:rPr>
        <w:t>omplaints from clients or erst</w:t>
      </w:r>
      <w:r>
        <w:rPr>
          <w:rFonts w:ascii="Arial" w:eastAsia="Arial Unicode MS" w:hAnsi="Arial" w:cs="Arial"/>
          <w:sz w:val="24"/>
          <w:szCs w:val="24"/>
        </w:rPr>
        <w:t xml:space="preserve">while clients of the first respondent. The first respondent </w:t>
      </w:r>
      <w:r w:rsidR="00056EBF">
        <w:rPr>
          <w:rFonts w:ascii="Arial" w:eastAsia="Arial Unicode MS" w:hAnsi="Arial" w:cs="Arial"/>
          <w:sz w:val="24"/>
          <w:szCs w:val="24"/>
        </w:rPr>
        <w:t>has, furthermore, contravened the Act and Rules</w:t>
      </w:r>
      <w:r w:rsidR="00CC6B93">
        <w:rPr>
          <w:rFonts w:ascii="Arial" w:eastAsia="Arial Unicode MS" w:hAnsi="Arial" w:cs="Arial"/>
          <w:sz w:val="24"/>
          <w:szCs w:val="24"/>
        </w:rPr>
        <w:t xml:space="preserve"> as set out in more detail </w:t>
      </w:r>
      <w:r w:rsidR="00CC6B93">
        <w:rPr>
          <w:rFonts w:ascii="Arial" w:eastAsia="Arial Unicode MS" w:hAnsi="Arial" w:cs="Arial"/>
          <w:i/>
          <w:iCs/>
          <w:sz w:val="24"/>
          <w:szCs w:val="24"/>
        </w:rPr>
        <w:t>infra</w:t>
      </w:r>
      <w:r w:rsidR="00CC6B93">
        <w:rPr>
          <w:rFonts w:ascii="Arial" w:eastAsia="Arial Unicode MS" w:hAnsi="Arial" w:cs="Arial"/>
          <w:sz w:val="24"/>
          <w:szCs w:val="24"/>
        </w:rPr>
        <w:t>.</w:t>
      </w:r>
      <w:r w:rsidR="00CC6B93">
        <w:rPr>
          <w:rFonts w:ascii="Arial" w:eastAsia="Arial Unicode MS" w:hAnsi="Arial" w:cs="Arial"/>
          <w:i/>
          <w:iCs/>
          <w:sz w:val="24"/>
          <w:szCs w:val="24"/>
        </w:rPr>
        <w:t xml:space="preserve"> </w:t>
      </w:r>
    </w:p>
    <w:p w14:paraId="10D27427" w14:textId="77777777" w:rsidR="003C3C95" w:rsidRDefault="004E0ACD" w:rsidP="004E0AC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[17]</w:t>
      </w:r>
      <w:r>
        <w:rPr>
          <w:rFonts w:ascii="Arial" w:eastAsia="Arial Unicode MS" w:hAnsi="Arial" w:cs="Arial"/>
          <w:sz w:val="24"/>
          <w:szCs w:val="24"/>
        </w:rPr>
        <w:tab/>
        <w:t>I propose to deal</w:t>
      </w:r>
      <w:r w:rsidR="003C3C95">
        <w:rPr>
          <w:rFonts w:ascii="Arial" w:eastAsia="Arial Unicode MS" w:hAnsi="Arial" w:cs="Arial"/>
          <w:sz w:val="24"/>
          <w:szCs w:val="24"/>
        </w:rPr>
        <w:t xml:space="preserve"> herein </w:t>
      </w:r>
      <w:r>
        <w:rPr>
          <w:rFonts w:ascii="Arial" w:eastAsia="Arial Unicode MS" w:hAnsi="Arial" w:cs="Arial"/>
          <w:sz w:val="24"/>
          <w:szCs w:val="24"/>
        </w:rPr>
        <w:t>with the</w:t>
      </w:r>
      <w:r w:rsidR="003C3C95">
        <w:rPr>
          <w:rFonts w:ascii="Arial" w:eastAsia="Arial Unicode MS" w:hAnsi="Arial" w:cs="Arial"/>
          <w:sz w:val="24"/>
          <w:szCs w:val="24"/>
        </w:rPr>
        <w:t xml:space="preserve"> more serious allegations of misconduct committed by the first respondent.</w:t>
      </w:r>
    </w:p>
    <w:p w14:paraId="65ED7164" w14:textId="45466537" w:rsidR="00CC6B93" w:rsidRPr="00CC6B93" w:rsidRDefault="00CC6B93" w:rsidP="004E0ACD">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lastRenderedPageBreak/>
        <w:tab/>
      </w:r>
      <w:r>
        <w:rPr>
          <w:rFonts w:ascii="Arial" w:eastAsia="Arial Unicode MS" w:hAnsi="Arial" w:cs="Arial"/>
          <w:b/>
          <w:bCs/>
          <w:sz w:val="24"/>
          <w:szCs w:val="24"/>
        </w:rPr>
        <w:t>Fidelity Fund Certificate</w:t>
      </w:r>
    </w:p>
    <w:p w14:paraId="4C098B72" w14:textId="252D1F1D" w:rsidR="005C73A1" w:rsidRDefault="005C73A1" w:rsidP="004E0AC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[18]</w:t>
      </w:r>
      <w:r>
        <w:rPr>
          <w:rFonts w:ascii="Arial" w:eastAsia="Arial Unicode MS" w:hAnsi="Arial" w:cs="Arial"/>
          <w:sz w:val="24"/>
          <w:szCs w:val="24"/>
        </w:rPr>
        <w:tab/>
        <w:t xml:space="preserve">Rule 54.24 of the LPC Rules require every legal practitioner to ensure that its auditors lodge the </w:t>
      </w:r>
      <w:r w:rsidR="006A24C2">
        <w:rPr>
          <w:rFonts w:ascii="Arial" w:eastAsia="Arial Unicode MS" w:hAnsi="Arial" w:cs="Arial"/>
          <w:sz w:val="24"/>
          <w:szCs w:val="24"/>
        </w:rPr>
        <w:t>firm’s</w:t>
      </w:r>
      <w:r w:rsidR="00056EBF">
        <w:rPr>
          <w:rFonts w:ascii="Arial" w:eastAsia="Arial Unicode MS" w:hAnsi="Arial" w:cs="Arial"/>
          <w:sz w:val="24"/>
          <w:szCs w:val="24"/>
        </w:rPr>
        <w:t xml:space="preserve"> </w:t>
      </w:r>
      <w:r w:rsidR="006A24C2">
        <w:rPr>
          <w:rFonts w:ascii="Arial" w:eastAsia="Arial Unicode MS" w:hAnsi="Arial" w:cs="Arial"/>
          <w:sz w:val="24"/>
          <w:szCs w:val="24"/>
        </w:rPr>
        <w:t xml:space="preserve">audit report within 6 months of the annual closing of its accounts. </w:t>
      </w:r>
    </w:p>
    <w:p w14:paraId="4C922137" w14:textId="353CED34" w:rsidR="006A24C2" w:rsidRDefault="0074388E" w:rsidP="004E0AC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[19</w:t>
      </w:r>
      <w:r w:rsidR="003C3C95">
        <w:rPr>
          <w:rFonts w:ascii="Arial" w:eastAsia="Arial Unicode MS" w:hAnsi="Arial" w:cs="Arial"/>
          <w:sz w:val="24"/>
          <w:szCs w:val="24"/>
        </w:rPr>
        <w:t>]</w:t>
      </w:r>
      <w:r w:rsidR="003C3C95">
        <w:rPr>
          <w:rFonts w:ascii="Arial" w:eastAsia="Arial Unicode MS" w:hAnsi="Arial" w:cs="Arial"/>
          <w:sz w:val="24"/>
          <w:szCs w:val="24"/>
        </w:rPr>
        <w:tab/>
      </w:r>
      <w:r w:rsidR="00572B1B">
        <w:rPr>
          <w:rFonts w:ascii="Arial" w:eastAsia="Arial Unicode MS" w:hAnsi="Arial" w:cs="Arial"/>
          <w:sz w:val="24"/>
          <w:szCs w:val="24"/>
        </w:rPr>
        <w:t>In compliance with the rule and o</w:t>
      </w:r>
      <w:r w:rsidR="003C3C95">
        <w:rPr>
          <w:rFonts w:ascii="Arial" w:eastAsia="Arial Unicode MS" w:hAnsi="Arial" w:cs="Arial"/>
          <w:sz w:val="24"/>
          <w:szCs w:val="24"/>
        </w:rPr>
        <w:t xml:space="preserve">n 13 January 2023 the </w:t>
      </w:r>
      <w:r w:rsidR="006A24C2">
        <w:rPr>
          <w:rFonts w:ascii="Arial" w:eastAsia="Arial Unicode MS" w:hAnsi="Arial" w:cs="Arial"/>
          <w:sz w:val="24"/>
          <w:szCs w:val="24"/>
        </w:rPr>
        <w:t xml:space="preserve">first </w:t>
      </w:r>
      <w:r w:rsidR="003C3C95">
        <w:rPr>
          <w:rFonts w:ascii="Arial" w:eastAsia="Arial Unicode MS" w:hAnsi="Arial" w:cs="Arial"/>
          <w:sz w:val="24"/>
          <w:szCs w:val="24"/>
        </w:rPr>
        <w:t xml:space="preserve">respondent </w:t>
      </w:r>
      <w:r w:rsidR="00572B1B">
        <w:rPr>
          <w:rFonts w:ascii="Arial" w:eastAsia="Arial Unicode MS" w:hAnsi="Arial" w:cs="Arial"/>
          <w:sz w:val="24"/>
          <w:szCs w:val="24"/>
        </w:rPr>
        <w:t xml:space="preserve">duly </w:t>
      </w:r>
      <w:r w:rsidR="003C3C95">
        <w:rPr>
          <w:rFonts w:ascii="Arial" w:eastAsia="Arial Unicode MS" w:hAnsi="Arial" w:cs="Arial"/>
          <w:sz w:val="24"/>
          <w:szCs w:val="24"/>
        </w:rPr>
        <w:t xml:space="preserve">submitted </w:t>
      </w:r>
      <w:r w:rsidR="00572B1B">
        <w:rPr>
          <w:rFonts w:ascii="Arial" w:eastAsia="Arial Unicode MS" w:hAnsi="Arial" w:cs="Arial"/>
          <w:sz w:val="24"/>
          <w:szCs w:val="24"/>
        </w:rPr>
        <w:t xml:space="preserve">the firm’s </w:t>
      </w:r>
      <w:r w:rsidR="003C3C95">
        <w:rPr>
          <w:rFonts w:ascii="Arial" w:eastAsia="Arial Unicode MS" w:hAnsi="Arial" w:cs="Arial"/>
          <w:sz w:val="24"/>
          <w:szCs w:val="24"/>
        </w:rPr>
        <w:t xml:space="preserve">audit report. </w:t>
      </w:r>
      <w:r w:rsidR="006A24C2">
        <w:rPr>
          <w:rFonts w:ascii="Arial" w:eastAsia="Arial Unicode MS" w:hAnsi="Arial" w:cs="Arial"/>
          <w:sz w:val="24"/>
          <w:szCs w:val="24"/>
        </w:rPr>
        <w:t xml:space="preserve">The </w:t>
      </w:r>
      <w:r w:rsidR="00572B1B">
        <w:rPr>
          <w:rFonts w:ascii="Arial" w:eastAsia="Arial Unicode MS" w:hAnsi="Arial" w:cs="Arial"/>
          <w:sz w:val="24"/>
          <w:szCs w:val="24"/>
        </w:rPr>
        <w:t xml:space="preserve">audit report was, however, qualified on the </w:t>
      </w:r>
      <w:r w:rsidR="006A24C2">
        <w:rPr>
          <w:rFonts w:ascii="Arial" w:eastAsia="Arial Unicode MS" w:hAnsi="Arial" w:cs="Arial"/>
          <w:sz w:val="24"/>
          <w:szCs w:val="24"/>
        </w:rPr>
        <w:t>basis that the firm’s trust account was not maintained in compliance with the Act and the Rules.</w:t>
      </w:r>
      <w:r w:rsidR="00F02AB1">
        <w:rPr>
          <w:rFonts w:ascii="Arial" w:eastAsia="Arial Unicode MS" w:hAnsi="Arial" w:cs="Arial"/>
          <w:sz w:val="24"/>
          <w:szCs w:val="24"/>
        </w:rPr>
        <w:t xml:space="preserve"> </w:t>
      </w:r>
    </w:p>
    <w:p w14:paraId="17163BCF" w14:textId="49A9A60B" w:rsidR="00572B1B" w:rsidRDefault="0074388E" w:rsidP="004E0AC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[20</w:t>
      </w:r>
      <w:r w:rsidR="00572B1B">
        <w:rPr>
          <w:rFonts w:ascii="Arial" w:eastAsia="Arial Unicode MS" w:hAnsi="Arial" w:cs="Arial"/>
          <w:sz w:val="24"/>
          <w:szCs w:val="24"/>
        </w:rPr>
        <w:t>]</w:t>
      </w:r>
      <w:r w:rsidR="00572B1B">
        <w:rPr>
          <w:rFonts w:ascii="Arial" w:eastAsia="Arial Unicode MS" w:hAnsi="Arial" w:cs="Arial"/>
          <w:sz w:val="24"/>
          <w:szCs w:val="24"/>
        </w:rPr>
        <w:tab/>
      </w:r>
      <w:r w:rsidR="00F02AB1">
        <w:rPr>
          <w:rFonts w:ascii="Arial" w:eastAsia="Arial Unicode MS" w:hAnsi="Arial" w:cs="Arial"/>
          <w:sz w:val="24"/>
          <w:szCs w:val="24"/>
        </w:rPr>
        <w:t xml:space="preserve">The lodging of an unqualified auditor report is, in terms of Rule 54.29, a prerequisite for the issuing of </w:t>
      </w:r>
      <w:r w:rsidR="00056EBF">
        <w:rPr>
          <w:rFonts w:ascii="Arial" w:eastAsia="Arial Unicode MS" w:hAnsi="Arial" w:cs="Arial"/>
          <w:sz w:val="24"/>
          <w:szCs w:val="24"/>
        </w:rPr>
        <w:t>a Fidelity Fund Certificate</w:t>
      </w:r>
      <w:r w:rsidR="00F02AB1">
        <w:rPr>
          <w:rFonts w:ascii="Arial" w:eastAsia="Arial Unicode MS" w:hAnsi="Arial" w:cs="Arial"/>
          <w:sz w:val="24"/>
          <w:szCs w:val="24"/>
        </w:rPr>
        <w:t>. In the result, the first respondent is presently practising without a Fidelity Fund Certificate.</w:t>
      </w:r>
    </w:p>
    <w:p w14:paraId="30A61487" w14:textId="2121FDD1" w:rsidR="00056EBF" w:rsidRDefault="0074388E" w:rsidP="004E0AC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[21</w:t>
      </w:r>
      <w:r w:rsidR="00056EBF">
        <w:rPr>
          <w:rFonts w:ascii="Arial" w:eastAsia="Arial Unicode MS" w:hAnsi="Arial" w:cs="Arial"/>
          <w:sz w:val="24"/>
          <w:szCs w:val="24"/>
        </w:rPr>
        <w:t>]</w:t>
      </w:r>
      <w:r w:rsidR="00056EBF">
        <w:rPr>
          <w:rFonts w:ascii="Arial" w:eastAsia="Arial Unicode MS" w:hAnsi="Arial" w:cs="Arial"/>
          <w:sz w:val="24"/>
          <w:szCs w:val="24"/>
        </w:rPr>
        <w:tab/>
        <w:t>Section 84(1) of the Act provides that a legal practitioner that practices for his or her own account must be in possession of a Fidelity Fund Certificate. In terms of the provisions of section 93(8)(a) any person who contravenes section 84(1) commits an offence and is liable on conviction to a fine or to imprisonment for a period not exceeding two years or to both such fine and imprisonment.</w:t>
      </w:r>
    </w:p>
    <w:p w14:paraId="6A85AA83" w14:textId="4102983E" w:rsidR="006A24C2" w:rsidRDefault="0074388E" w:rsidP="006A24C2">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[22</w:t>
      </w:r>
      <w:r w:rsidR="006A24C2">
        <w:rPr>
          <w:rFonts w:ascii="Arial" w:eastAsia="Arial Unicode MS" w:hAnsi="Arial" w:cs="Arial"/>
          <w:sz w:val="24"/>
          <w:szCs w:val="24"/>
        </w:rPr>
        <w:t>]</w:t>
      </w:r>
      <w:r w:rsidR="006A24C2">
        <w:rPr>
          <w:rFonts w:ascii="Arial" w:eastAsia="Arial Unicode MS" w:hAnsi="Arial" w:cs="Arial"/>
          <w:sz w:val="24"/>
          <w:szCs w:val="24"/>
        </w:rPr>
        <w:tab/>
      </w:r>
      <w:r w:rsidR="00056EBF">
        <w:rPr>
          <w:rFonts w:ascii="Arial" w:eastAsia="Arial Unicode MS" w:hAnsi="Arial" w:cs="Arial"/>
          <w:sz w:val="24"/>
          <w:szCs w:val="24"/>
        </w:rPr>
        <w:t xml:space="preserve">In view of the qualified audit report, </w:t>
      </w:r>
      <w:r w:rsidR="003C3C95">
        <w:rPr>
          <w:rFonts w:ascii="Arial" w:eastAsia="Arial Unicode MS" w:hAnsi="Arial" w:cs="Arial"/>
          <w:sz w:val="24"/>
          <w:szCs w:val="24"/>
        </w:rPr>
        <w:t xml:space="preserve">Ms Estelle Veldsman, manager: Risk and Compliance in the employee of the LPC send an email to the first respondent </w:t>
      </w:r>
      <w:r w:rsidR="00056EBF">
        <w:rPr>
          <w:rFonts w:ascii="Arial" w:eastAsia="Arial Unicode MS" w:hAnsi="Arial" w:cs="Arial"/>
          <w:sz w:val="24"/>
          <w:szCs w:val="24"/>
        </w:rPr>
        <w:t xml:space="preserve">on 18 January 2023 </w:t>
      </w:r>
      <w:r w:rsidR="006A24C2">
        <w:rPr>
          <w:rFonts w:ascii="Arial" w:eastAsia="Arial Unicode MS" w:hAnsi="Arial" w:cs="Arial"/>
          <w:sz w:val="24"/>
          <w:szCs w:val="24"/>
        </w:rPr>
        <w:t>and requested the first respondent to submit the firm’s:</w:t>
      </w:r>
    </w:p>
    <w:p w14:paraId="5A210BF0" w14:textId="122F6CCD" w:rsidR="00D97F71" w:rsidRPr="006A24C2" w:rsidRDefault="0074388E" w:rsidP="006A24C2">
      <w:pPr>
        <w:spacing w:before="360" w:after="0" w:line="480" w:lineRule="auto"/>
        <w:ind w:left="720"/>
        <w:jc w:val="both"/>
        <w:rPr>
          <w:rFonts w:ascii="Arial" w:eastAsia="Arial Unicode MS" w:hAnsi="Arial" w:cs="Arial"/>
          <w:sz w:val="24"/>
          <w:szCs w:val="24"/>
        </w:rPr>
      </w:pPr>
      <w:r>
        <w:rPr>
          <w:rFonts w:ascii="Arial" w:eastAsia="Arial Unicode MS" w:hAnsi="Arial" w:cs="Arial"/>
          <w:sz w:val="24"/>
          <w:szCs w:val="24"/>
        </w:rPr>
        <w:t>22</w:t>
      </w:r>
      <w:r w:rsidR="006A24C2">
        <w:rPr>
          <w:rFonts w:ascii="Arial" w:eastAsia="Arial Unicode MS" w:hAnsi="Arial" w:cs="Arial"/>
          <w:sz w:val="24"/>
          <w:szCs w:val="24"/>
        </w:rPr>
        <w:t>.1</w:t>
      </w:r>
      <w:r w:rsidR="006A24C2">
        <w:rPr>
          <w:rFonts w:ascii="Arial" w:eastAsia="Arial Unicode MS" w:hAnsi="Arial" w:cs="Arial"/>
          <w:sz w:val="24"/>
          <w:szCs w:val="24"/>
        </w:rPr>
        <w:tab/>
      </w:r>
      <w:r w:rsidR="00D97F71" w:rsidRPr="006A24C2">
        <w:rPr>
          <w:rFonts w:ascii="Arial" w:eastAsia="Arial Unicode MS" w:hAnsi="Arial" w:cs="Arial"/>
          <w:sz w:val="24"/>
          <w:szCs w:val="24"/>
        </w:rPr>
        <w:t>Trust creditors ledger for the period 1 March 2021 to 31 December 2022</w:t>
      </w:r>
      <w:r w:rsidR="00572B1B">
        <w:rPr>
          <w:rFonts w:ascii="Arial" w:eastAsia="Arial Unicode MS" w:hAnsi="Arial" w:cs="Arial"/>
          <w:sz w:val="24"/>
          <w:szCs w:val="24"/>
        </w:rPr>
        <w:t>;</w:t>
      </w:r>
    </w:p>
    <w:p w14:paraId="4029C898" w14:textId="38F748E7" w:rsidR="00D97F71" w:rsidRDefault="0074388E" w:rsidP="006A24C2">
      <w:pPr>
        <w:spacing w:before="360" w:after="0" w:line="480" w:lineRule="auto"/>
        <w:ind w:left="720"/>
        <w:jc w:val="both"/>
        <w:rPr>
          <w:rFonts w:ascii="Arial" w:eastAsia="Arial Unicode MS" w:hAnsi="Arial" w:cs="Arial"/>
          <w:sz w:val="24"/>
          <w:szCs w:val="24"/>
        </w:rPr>
      </w:pPr>
      <w:r>
        <w:rPr>
          <w:rFonts w:ascii="Arial" w:eastAsia="Arial Unicode MS" w:hAnsi="Arial" w:cs="Arial"/>
          <w:sz w:val="24"/>
          <w:szCs w:val="24"/>
        </w:rPr>
        <w:t>22</w:t>
      </w:r>
      <w:r w:rsidR="006A24C2">
        <w:rPr>
          <w:rFonts w:ascii="Arial" w:eastAsia="Arial Unicode MS" w:hAnsi="Arial" w:cs="Arial"/>
          <w:sz w:val="24"/>
          <w:szCs w:val="24"/>
        </w:rPr>
        <w:t>.2</w:t>
      </w:r>
      <w:r w:rsidR="006A24C2">
        <w:rPr>
          <w:rFonts w:ascii="Arial" w:eastAsia="Arial Unicode MS" w:hAnsi="Arial" w:cs="Arial"/>
          <w:sz w:val="24"/>
          <w:szCs w:val="24"/>
        </w:rPr>
        <w:tab/>
      </w:r>
      <w:r w:rsidR="00D97F71" w:rsidRPr="006A24C2">
        <w:rPr>
          <w:rFonts w:ascii="Arial" w:eastAsia="Arial Unicode MS" w:hAnsi="Arial" w:cs="Arial"/>
          <w:sz w:val="24"/>
          <w:szCs w:val="24"/>
        </w:rPr>
        <w:t>Trust creditor listing as at 28 February 2022.</w:t>
      </w:r>
    </w:p>
    <w:p w14:paraId="3B961E44" w14:textId="776E6C97" w:rsidR="00572B1B" w:rsidRDefault="0074388E" w:rsidP="00572B1B">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[23</w:t>
      </w:r>
      <w:r w:rsidR="00572B1B">
        <w:rPr>
          <w:rFonts w:ascii="Arial" w:eastAsia="Arial Unicode MS" w:hAnsi="Arial" w:cs="Arial"/>
          <w:sz w:val="24"/>
          <w:szCs w:val="24"/>
        </w:rPr>
        <w:t>]</w:t>
      </w:r>
      <w:r w:rsidR="00572B1B">
        <w:rPr>
          <w:rFonts w:ascii="Arial" w:eastAsia="Arial Unicode MS" w:hAnsi="Arial" w:cs="Arial"/>
          <w:sz w:val="24"/>
          <w:szCs w:val="24"/>
        </w:rPr>
        <w:tab/>
        <w:t>Although the first respondent complied with the request on 8 February 2023, she did not take any further steps to ensure that a Fidelity Fund Certificate is issued to the firm.</w:t>
      </w:r>
      <w:r w:rsidR="00CC6B93">
        <w:rPr>
          <w:rFonts w:ascii="Arial" w:eastAsia="Arial Unicode MS" w:hAnsi="Arial" w:cs="Arial"/>
          <w:sz w:val="24"/>
          <w:szCs w:val="24"/>
        </w:rPr>
        <w:t xml:space="preserve"> </w:t>
      </w:r>
    </w:p>
    <w:p w14:paraId="5B35E9AD" w14:textId="45E5A198" w:rsidR="00056EBF" w:rsidRDefault="0074388E" w:rsidP="00572B1B">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[24</w:t>
      </w:r>
      <w:r w:rsidR="00056EBF">
        <w:rPr>
          <w:rFonts w:ascii="Arial" w:eastAsia="Arial Unicode MS" w:hAnsi="Arial" w:cs="Arial"/>
          <w:sz w:val="24"/>
          <w:szCs w:val="24"/>
        </w:rPr>
        <w:t>]</w:t>
      </w:r>
      <w:r w:rsidR="00056EBF">
        <w:rPr>
          <w:rFonts w:ascii="Arial" w:eastAsia="Arial Unicode MS" w:hAnsi="Arial" w:cs="Arial"/>
          <w:sz w:val="24"/>
          <w:szCs w:val="24"/>
        </w:rPr>
        <w:tab/>
        <w:t xml:space="preserve">At present the </w:t>
      </w:r>
      <w:r w:rsidR="00CC6B93">
        <w:rPr>
          <w:rFonts w:ascii="Arial" w:eastAsia="Arial Unicode MS" w:hAnsi="Arial" w:cs="Arial"/>
          <w:sz w:val="24"/>
          <w:szCs w:val="24"/>
        </w:rPr>
        <w:t>first respondent is practicing without a Fidelity Fund Certificate in contravention of section 84(1) and makes herself guilty of criminal conduct as envisaged in section 93(8)(c).</w:t>
      </w:r>
    </w:p>
    <w:p w14:paraId="77676308" w14:textId="7AED1743" w:rsidR="00CC6B93" w:rsidRDefault="0074388E" w:rsidP="00CC6B93">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[25</w:t>
      </w:r>
      <w:r w:rsidR="00CC6B93">
        <w:rPr>
          <w:rFonts w:ascii="Arial" w:eastAsia="Arial Unicode MS" w:hAnsi="Arial" w:cs="Arial"/>
          <w:sz w:val="24"/>
          <w:szCs w:val="24"/>
        </w:rPr>
        <w:t>]</w:t>
      </w:r>
      <w:r w:rsidR="00CC6B93">
        <w:rPr>
          <w:rFonts w:ascii="Arial" w:eastAsia="Arial Unicode MS" w:hAnsi="Arial" w:cs="Arial"/>
          <w:sz w:val="24"/>
          <w:szCs w:val="24"/>
        </w:rPr>
        <w:tab/>
        <w:t>The first respondent’s conduct, exposes the public and the LPC to immense risk.</w:t>
      </w:r>
    </w:p>
    <w:p w14:paraId="07020BC9" w14:textId="608731EE" w:rsidR="00CC6B93" w:rsidRDefault="0074388E" w:rsidP="00CC6B93">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[26</w:t>
      </w:r>
      <w:r w:rsidR="00CC6B93">
        <w:rPr>
          <w:rFonts w:ascii="Arial" w:eastAsia="Arial Unicode MS" w:hAnsi="Arial" w:cs="Arial"/>
          <w:sz w:val="24"/>
          <w:szCs w:val="24"/>
        </w:rPr>
        <w:t>]</w:t>
      </w:r>
      <w:r w:rsidR="00CC6B93">
        <w:rPr>
          <w:rFonts w:ascii="Arial" w:eastAsia="Arial Unicode MS" w:hAnsi="Arial" w:cs="Arial"/>
          <w:sz w:val="24"/>
          <w:szCs w:val="24"/>
        </w:rPr>
        <w:tab/>
        <w:t>In response to the aforesaid, the first respondent states that Ashwin Reddy on behalf of the LPC</w:t>
      </w:r>
      <w:r w:rsidR="00C23F43">
        <w:rPr>
          <w:rFonts w:ascii="Arial" w:eastAsia="Arial Unicode MS" w:hAnsi="Arial" w:cs="Arial"/>
          <w:sz w:val="24"/>
          <w:szCs w:val="24"/>
        </w:rPr>
        <w:t>,</w:t>
      </w:r>
      <w:r w:rsidR="00CC6B93">
        <w:rPr>
          <w:rFonts w:ascii="Arial" w:eastAsia="Arial Unicode MS" w:hAnsi="Arial" w:cs="Arial"/>
          <w:sz w:val="24"/>
          <w:szCs w:val="24"/>
        </w:rPr>
        <w:t xml:space="preserve"> attended at her offices on 28 June 2022 to attend to the qualified report. According to the first respondent the qualification is in respect of one transaction that occurred on the trust account due to an oversight.</w:t>
      </w:r>
      <w:r w:rsidR="00C23F43">
        <w:rPr>
          <w:rFonts w:ascii="Arial" w:eastAsia="Arial Unicode MS" w:hAnsi="Arial" w:cs="Arial"/>
          <w:sz w:val="24"/>
          <w:szCs w:val="24"/>
        </w:rPr>
        <w:t xml:space="preserve"> </w:t>
      </w:r>
    </w:p>
    <w:p w14:paraId="16236DEA" w14:textId="3C055858" w:rsidR="00F02AB1" w:rsidRDefault="0074388E" w:rsidP="00CC6B93">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[27</w:t>
      </w:r>
      <w:r w:rsidR="00F02AB1">
        <w:rPr>
          <w:rFonts w:ascii="Arial" w:eastAsia="Arial Unicode MS" w:hAnsi="Arial" w:cs="Arial"/>
          <w:sz w:val="24"/>
          <w:szCs w:val="24"/>
        </w:rPr>
        <w:t>]</w:t>
      </w:r>
      <w:r w:rsidR="00F02AB1">
        <w:rPr>
          <w:rFonts w:ascii="Arial" w:eastAsia="Arial Unicode MS" w:hAnsi="Arial" w:cs="Arial"/>
          <w:sz w:val="24"/>
          <w:szCs w:val="24"/>
        </w:rPr>
        <w:tab/>
        <w:t>Th</w:t>
      </w:r>
      <w:r w:rsidR="00B111C1">
        <w:rPr>
          <w:rFonts w:ascii="Arial" w:eastAsia="Arial Unicode MS" w:hAnsi="Arial" w:cs="Arial"/>
          <w:sz w:val="24"/>
          <w:szCs w:val="24"/>
        </w:rPr>
        <w:t xml:space="preserve">is averment is not correct. As set out </w:t>
      </w:r>
      <w:r w:rsidR="00B111C1">
        <w:rPr>
          <w:rFonts w:ascii="Arial" w:eastAsia="Arial Unicode MS" w:hAnsi="Arial" w:cs="Arial"/>
          <w:i/>
          <w:iCs/>
          <w:sz w:val="24"/>
          <w:szCs w:val="24"/>
        </w:rPr>
        <w:t xml:space="preserve">supra, </w:t>
      </w:r>
      <w:r w:rsidR="00B111C1">
        <w:rPr>
          <w:rFonts w:ascii="Arial" w:eastAsia="Arial Unicode MS" w:hAnsi="Arial" w:cs="Arial"/>
          <w:sz w:val="24"/>
          <w:szCs w:val="24"/>
        </w:rPr>
        <w:t>th</w:t>
      </w:r>
      <w:r w:rsidR="00F02AB1">
        <w:rPr>
          <w:rFonts w:ascii="Arial" w:eastAsia="Arial Unicode MS" w:hAnsi="Arial" w:cs="Arial"/>
          <w:sz w:val="24"/>
          <w:szCs w:val="24"/>
        </w:rPr>
        <w:t>e firm’s auditors</w:t>
      </w:r>
      <w:r w:rsidR="00B111C1">
        <w:rPr>
          <w:rFonts w:ascii="Arial" w:eastAsia="Arial Unicode MS" w:hAnsi="Arial" w:cs="Arial"/>
          <w:sz w:val="24"/>
          <w:szCs w:val="24"/>
        </w:rPr>
        <w:t xml:space="preserve"> </w:t>
      </w:r>
      <w:r w:rsidR="00F02AB1">
        <w:rPr>
          <w:rFonts w:ascii="Arial" w:eastAsia="Arial Unicode MS" w:hAnsi="Arial" w:cs="Arial"/>
          <w:sz w:val="24"/>
          <w:szCs w:val="24"/>
        </w:rPr>
        <w:t xml:space="preserve">qualified the audit report because </w:t>
      </w:r>
      <w:r w:rsidR="00F02AB1" w:rsidRPr="00B111C1">
        <w:rPr>
          <w:rFonts w:ascii="Arial" w:eastAsia="Arial Unicode MS" w:hAnsi="Arial" w:cs="Arial"/>
          <w:sz w:val="24"/>
          <w:szCs w:val="24"/>
          <w:u w:val="single"/>
        </w:rPr>
        <w:t>the firm’s trust account was</w:t>
      </w:r>
      <w:r w:rsidR="00F02AB1">
        <w:rPr>
          <w:rFonts w:ascii="Arial" w:eastAsia="Arial Unicode MS" w:hAnsi="Arial" w:cs="Arial"/>
          <w:sz w:val="24"/>
          <w:szCs w:val="24"/>
        </w:rPr>
        <w:t xml:space="preserve"> </w:t>
      </w:r>
      <w:r w:rsidR="00F02AB1" w:rsidRPr="000027EE">
        <w:rPr>
          <w:rFonts w:ascii="Arial" w:eastAsia="Arial Unicode MS" w:hAnsi="Arial" w:cs="Arial"/>
          <w:sz w:val="24"/>
          <w:szCs w:val="24"/>
          <w:u w:val="single"/>
        </w:rPr>
        <w:t>not maintained.</w:t>
      </w:r>
      <w:r w:rsidR="00F02AB1">
        <w:rPr>
          <w:rFonts w:ascii="Arial" w:eastAsia="Arial Unicode MS" w:hAnsi="Arial" w:cs="Arial"/>
          <w:sz w:val="24"/>
          <w:szCs w:val="24"/>
        </w:rPr>
        <w:t xml:space="preserve"> </w:t>
      </w:r>
    </w:p>
    <w:p w14:paraId="31BF8402" w14:textId="5356D276" w:rsidR="00C23F43" w:rsidRPr="00B111C1" w:rsidRDefault="0074388E" w:rsidP="00CC6B93">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[28</w:t>
      </w:r>
      <w:r w:rsidR="00C23F43">
        <w:rPr>
          <w:rFonts w:ascii="Arial" w:eastAsia="Arial Unicode MS" w:hAnsi="Arial" w:cs="Arial"/>
          <w:sz w:val="24"/>
          <w:szCs w:val="24"/>
        </w:rPr>
        <w:t>]</w:t>
      </w:r>
      <w:r w:rsidR="00C23F43">
        <w:rPr>
          <w:rFonts w:ascii="Arial" w:eastAsia="Arial Unicode MS" w:hAnsi="Arial" w:cs="Arial"/>
          <w:sz w:val="24"/>
          <w:szCs w:val="24"/>
        </w:rPr>
        <w:tab/>
      </w:r>
      <w:r w:rsidR="00B111C1">
        <w:rPr>
          <w:rFonts w:ascii="Arial" w:eastAsia="Arial Unicode MS" w:hAnsi="Arial" w:cs="Arial"/>
          <w:sz w:val="24"/>
          <w:szCs w:val="24"/>
        </w:rPr>
        <w:t>T</w:t>
      </w:r>
      <w:r w:rsidR="00CA42C7">
        <w:rPr>
          <w:rFonts w:ascii="Arial" w:eastAsia="Arial Unicode MS" w:hAnsi="Arial" w:cs="Arial"/>
          <w:sz w:val="24"/>
          <w:szCs w:val="24"/>
        </w:rPr>
        <w:t xml:space="preserve">he </w:t>
      </w:r>
      <w:r w:rsidR="00C23F43">
        <w:rPr>
          <w:rFonts w:ascii="Arial" w:eastAsia="Arial Unicode MS" w:hAnsi="Arial" w:cs="Arial"/>
          <w:sz w:val="24"/>
          <w:szCs w:val="24"/>
        </w:rPr>
        <w:t xml:space="preserve">report by </w:t>
      </w:r>
      <w:r w:rsidR="00CA42C7">
        <w:rPr>
          <w:rFonts w:ascii="Arial" w:eastAsia="Arial Unicode MS" w:hAnsi="Arial" w:cs="Arial"/>
          <w:sz w:val="24"/>
          <w:szCs w:val="24"/>
        </w:rPr>
        <w:t xml:space="preserve">Ashwin </w:t>
      </w:r>
      <w:r w:rsidR="00C23F43">
        <w:rPr>
          <w:rFonts w:ascii="Arial" w:eastAsia="Arial Unicode MS" w:hAnsi="Arial" w:cs="Arial"/>
          <w:sz w:val="24"/>
          <w:szCs w:val="24"/>
        </w:rPr>
        <w:t>Reddy</w:t>
      </w:r>
      <w:r w:rsidR="00B111C1">
        <w:rPr>
          <w:rFonts w:ascii="Arial" w:eastAsia="Arial Unicode MS" w:hAnsi="Arial" w:cs="Arial"/>
          <w:sz w:val="24"/>
          <w:szCs w:val="24"/>
        </w:rPr>
        <w:t xml:space="preserve"> </w:t>
      </w:r>
      <w:r w:rsidR="00CA42C7">
        <w:rPr>
          <w:rFonts w:ascii="Arial" w:eastAsia="Arial Unicode MS" w:hAnsi="Arial" w:cs="Arial"/>
          <w:sz w:val="24"/>
          <w:szCs w:val="24"/>
        </w:rPr>
        <w:t>does</w:t>
      </w:r>
      <w:r w:rsidR="000027EE">
        <w:rPr>
          <w:rFonts w:ascii="Arial" w:eastAsia="Arial Unicode MS" w:hAnsi="Arial" w:cs="Arial"/>
          <w:sz w:val="24"/>
          <w:szCs w:val="24"/>
        </w:rPr>
        <w:t xml:space="preserve"> </w:t>
      </w:r>
      <w:r w:rsidR="00B111C1">
        <w:rPr>
          <w:rFonts w:ascii="Arial" w:eastAsia="Arial Unicode MS" w:hAnsi="Arial" w:cs="Arial"/>
          <w:sz w:val="24"/>
          <w:szCs w:val="24"/>
        </w:rPr>
        <w:t xml:space="preserve">also </w:t>
      </w:r>
      <w:r w:rsidR="00CA42C7">
        <w:rPr>
          <w:rFonts w:ascii="Arial" w:eastAsia="Arial Unicode MS" w:hAnsi="Arial" w:cs="Arial"/>
          <w:sz w:val="24"/>
          <w:szCs w:val="24"/>
        </w:rPr>
        <w:t xml:space="preserve">not confirm the first respondent’s version. </w:t>
      </w:r>
      <w:r w:rsidR="00F02AB1">
        <w:rPr>
          <w:rFonts w:ascii="Arial" w:eastAsia="Arial Unicode MS" w:hAnsi="Arial" w:cs="Arial"/>
          <w:sz w:val="24"/>
          <w:szCs w:val="24"/>
        </w:rPr>
        <w:t>To the contrary, the first respondent steadfastly refused to cooperate with Ashwin Reddy</w:t>
      </w:r>
      <w:r w:rsidR="00B111C1">
        <w:rPr>
          <w:rFonts w:ascii="Arial" w:eastAsia="Arial Unicode MS" w:hAnsi="Arial" w:cs="Arial"/>
          <w:sz w:val="24"/>
          <w:szCs w:val="24"/>
        </w:rPr>
        <w:t xml:space="preserve"> as will appear more fully </w:t>
      </w:r>
      <w:r w:rsidR="00B111C1">
        <w:rPr>
          <w:rFonts w:ascii="Arial" w:eastAsia="Arial Unicode MS" w:hAnsi="Arial" w:cs="Arial"/>
          <w:i/>
          <w:iCs/>
          <w:sz w:val="24"/>
          <w:szCs w:val="24"/>
        </w:rPr>
        <w:t>infra</w:t>
      </w:r>
      <w:r w:rsidR="00B111C1">
        <w:rPr>
          <w:rFonts w:ascii="Arial" w:eastAsia="Arial Unicode MS" w:hAnsi="Arial" w:cs="Arial"/>
          <w:sz w:val="24"/>
          <w:szCs w:val="24"/>
        </w:rPr>
        <w:t>.</w:t>
      </w:r>
    </w:p>
    <w:p w14:paraId="315DE2B4" w14:textId="77777777" w:rsidR="00607A35" w:rsidRDefault="00607A35" w:rsidP="00C23F43">
      <w:pPr>
        <w:spacing w:before="360" w:after="0" w:line="480" w:lineRule="auto"/>
        <w:ind w:left="720"/>
        <w:jc w:val="both"/>
        <w:rPr>
          <w:rFonts w:ascii="Arial" w:eastAsia="Arial Unicode MS" w:hAnsi="Arial" w:cs="Arial"/>
          <w:b/>
          <w:bCs/>
          <w:sz w:val="24"/>
          <w:szCs w:val="24"/>
        </w:rPr>
      </w:pPr>
      <w:r>
        <w:rPr>
          <w:rFonts w:ascii="Arial" w:eastAsia="Arial Unicode MS" w:hAnsi="Arial" w:cs="Arial"/>
          <w:b/>
          <w:bCs/>
          <w:sz w:val="24"/>
          <w:szCs w:val="24"/>
        </w:rPr>
        <w:t>Complaint: Ms Ross and report by Ashwin Reddy</w:t>
      </w:r>
    </w:p>
    <w:p w14:paraId="66DDDC71" w14:textId="26AC622F" w:rsidR="001232CF"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[29</w:t>
      </w:r>
      <w:r w:rsidR="00607A35">
        <w:rPr>
          <w:rFonts w:ascii="Arial" w:eastAsia="Arial Unicode MS" w:hAnsi="Arial" w:cs="Arial"/>
          <w:sz w:val="24"/>
          <w:szCs w:val="24"/>
        </w:rPr>
        <w:t>]</w:t>
      </w:r>
      <w:r w:rsidR="00607A35">
        <w:rPr>
          <w:rFonts w:ascii="Arial" w:eastAsia="Arial Unicode MS" w:hAnsi="Arial" w:cs="Arial"/>
          <w:sz w:val="24"/>
          <w:szCs w:val="24"/>
        </w:rPr>
        <w:tab/>
      </w:r>
      <w:r w:rsidR="001232CF">
        <w:rPr>
          <w:rFonts w:ascii="Arial" w:eastAsia="Arial Unicode MS" w:hAnsi="Arial" w:cs="Arial"/>
          <w:sz w:val="24"/>
          <w:szCs w:val="24"/>
        </w:rPr>
        <w:t>Ms Ross stated that she and her business partner, Mr Terrence Maseko, instructed the first respondent to attend to the transfer of an immovable property.</w:t>
      </w:r>
      <w:r w:rsidR="00C23F43">
        <w:rPr>
          <w:rFonts w:ascii="Arial" w:eastAsia="Arial Unicode MS" w:hAnsi="Arial" w:cs="Arial"/>
          <w:i/>
          <w:iCs/>
          <w:sz w:val="24"/>
          <w:szCs w:val="24"/>
        </w:rPr>
        <w:t xml:space="preserve"> </w:t>
      </w:r>
      <w:r w:rsidR="001232CF">
        <w:rPr>
          <w:rFonts w:ascii="Arial" w:eastAsia="Arial Unicode MS" w:hAnsi="Arial" w:cs="Arial"/>
          <w:sz w:val="24"/>
          <w:szCs w:val="24"/>
        </w:rPr>
        <w:t xml:space="preserve">The purchase price of R 720 000, 00 and an amount of R 26 797, 95 </w:t>
      </w:r>
      <w:r w:rsidR="00B111C1">
        <w:rPr>
          <w:rFonts w:ascii="Arial" w:eastAsia="Arial Unicode MS" w:hAnsi="Arial" w:cs="Arial"/>
          <w:sz w:val="24"/>
          <w:szCs w:val="24"/>
        </w:rPr>
        <w:lastRenderedPageBreak/>
        <w:t xml:space="preserve">in respect of conveyancing fees </w:t>
      </w:r>
      <w:r w:rsidR="001232CF">
        <w:rPr>
          <w:rFonts w:ascii="Arial" w:eastAsia="Arial Unicode MS" w:hAnsi="Arial" w:cs="Arial"/>
          <w:sz w:val="24"/>
          <w:szCs w:val="24"/>
        </w:rPr>
        <w:t>w</w:t>
      </w:r>
      <w:r w:rsidR="00B111C1">
        <w:rPr>
          <w:rFonts w:ascii="Arial" w:eastAsia="Arial Unicode MS" w:hAnsi="Arial" w:cs="Arial"/>
          <w:sz w:val="24"/>
          <w:szCs w:val="24"/>
        </w:rPr>
        <w:t>ere</w:t>
      </w:r>
      <w:r w:rsidR="001232CF">
        <w:rPr>
          <w:rFonts w:ascii="Arial" w:eastAsia="Arial Unicode MS" w:hAnsi="Arial" w:cs="Arial"/>
          <w:sz w:val="24"/>
          <w:szCs w:val="24"/>
        </w:rPr>
        <w:t xml:space="preserve"> paid into the firm’s trust bank account on 18 March 2021. </w:t>
      </w:r>
    </w:p>
    <w:p w14:paraId="0B4B05A3" w14:textId="6C9B57B7" w:rsidR="001232CF"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[30</w:t>
      </w:r>
      <w:r w:rsidR="001232CF">
        <w:rPr>
          <w:rFonts w:ascii="Arial" w:eastAsia="Arial Unicode MS" w:hAnsi="Arial" w:cs="Arial"/>
          <w:sz w:val="24"/>
          <w:szCs w:val="24"/>
        </w:rPr>
        <w:t>]</w:t>
      </w:r>
      <w:r w:rsidR="001232CF">
        <w:rPr>
          <w:rFonts w:ascii="Arial" w:eastAsia="Arial Unicode MS" w:hAnsi="Arial" w:cs="Arial"/>
          <w:sz w:val="24"/>
          <w:szCs w:val="24"/>
        </w:rPr>
        <w:tab/>
        <w:t>On 1 February 2022 when the complaint was submitted, the transfer had still not been registered and Ms Ross</w:t>
      </w:r>
      <w:r w:rsidR="00B111C1">
        <w:rPr>
          <w:rFonts w:ascii="Arial" w:eastAsia="Arial Unicode MS" w:hAnsi="Arial" w:cs="Arial"/>
          <w:sz w:val="24"/>
          <w:szCs w:val="24"/>
        </w:rPr>
        <w:t>, despite various endeavours,</w:t>
      </w:r>
      <w:r w:rsidR="001232CF">
        <w:rPr>
          <w:rFonts w:ascii="Arial" w:eastAsia="Arial Unicode MS" w:hAnsi="Arial" w:cs="Arial"/>
          <w:sz w:val="24"/>
          <w:szCs w:val="24"/>
        </w:rPr>
        <w:t xml:space="preserve"> ha</w:t>
      </w:r>
      <w:r w:rsidR="00B111C1">
        <w:rPr>
          <w:rFonts w:ascii="Arial" w:eastAsia="Arial Unicode MS" w:hAnsi="Arial" w:cs="Arial"/>
          <w:sz w:val="24"/>
          <w:szCs w:val="24"/>
        </w:rPr>
        <w:t>d</w:t>
      </w:r>
      <w:r w:rsidR="001232CF">
        <w:rPr>
          <w:rFonts w:ascii="Arial" w:eastAsia="Arial Unicode MS" w:hAnsi="Arial" w:cs="Arial"/>
          <w:sz w:val="24"/>
          <w:szCs w:val="24"/>
        </w:rPr>
        <w:t xml:space="preserve"> not received any feedback regarding the progress of the matter.</w:t>
      </w:r>
    </w:p>
    <w:p w14:paraId="1DD9F82C" w14:textId="145CCE16" w:rsidR="005B41C8"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[31</w:t>
      </w:r>
      <w:r w:rsidR="00CA42C7">
        <w:rPr>
          <w:rFonts w:ascii="Arial" w:eastAsia="Arial Unicode MS" w:hAnsi="Arial" w:cs="Arial"/>
          <w:sz w:val="24"/>
          <w:szCs w:val="24"/>
        </w:rPr>
        <w:t>]</w:t>
      </w:r>
      <w:r w:rsidR="001232CF">
        <w:rPr>
          <w:rFonts w:ascii="Arial" w:eastAsia="Arial Unicode MS" w:hAnsi="Arial" w:cs="Arial"/>
          <w:sz w:val="24"/>
          <w:szCs w:val="24"/>
        </w:rPr>
        <w:tab/>
      </w:r>
      <w:r w:rsidR="00CA42C7">
        <w:rPr>
          <w:rFonts w:ascii="Arial" w:eastAsia="Arial Unicode MS" w:hAnsi="Arial" w:cs="Arial"/>
          <w:sz w:val="24"/>
          <w:szCs w:val="24"/>
        </w:rPr>
        <w:t xml:space="preserve">Ashwin </w:t>
      </w:r>
      <w:r w:rsidR="001232CF">
        <w:rPr>
          <w:rFonts w:ascii="Arial" w:eastAsia="Arial Unicode MS" w:hAnsi="Arial" w:cs="Arial"/>
          <w:sz w:val="24"/>
          <w:szCs w:val="24"/>
        </w:rPr>
        <w:t>Reddy</w:t>
      </w:r>
      <w:r w:rsidR="00CA42C7">
        <w:rPr>
          <w:rFonts w:ascii="Arial" w:eastAsia="Arial Unicode MS" w:hAnsi="Arial" w:cs="Arial"/>
          <w:sz w:val="24"/>
          <w:szCs w:val="24"/>
        </w:rPr>
        <w:t xml:space="preserve"> (“Reddy”)</w:t>
      </w:r>
      <w:r w:rsidR="001232CF">
        <w:rPr>
          <w:rFonts w:ascii="Arial" w:eastAsia="Arial Unicode MS" w:hAnsi="Arial" w:cs="Arial"/>
          <w:sz w:val="24"/>
          <w:szCs w:val="24"/>
        </w:rPr>
        <w:t xml:space="preserve">, </w:t>
      </w:r>
      <w:r w:rsidR="00CA42C7">
        <w:rPr>
          <w:rFonts w:ascii="Arial" w:eastAsia="Arial Unicode MS" w:hAnsi="Arial" w:cs="Arial"/>
          <w:sz w:val="24"/>
          <w:szCs w:val="24"/>
        </w:rPr>
        <w:t xml:space="preserve">a chartered accountant was appointed by the LPC to investigate the complaint and </w:t>
      </w:r>
      <w:r w:rsidR="00B111C1">
        <w:rPr>
          <w:rFonts w:ascii="Arial" w:eastAsia="Arial Unicode MS" w:hAnsi="Arial" w:cs="Arial"/>
          <w:sz w:val="24"/>
          <w:szCs w:val="24"/>
        </w:rPr>
        <w:t xml:space="preserve">he </w:t>
      </w:r>
      <w:r w:rsidR="00CA42C7">
        <w:rPr>
          <w:rFonts w:ascii="Arial" w:eastAsia="Arial Unicode MS" w:hAnsi="Arial" w:cs="Arial"/>
          <w:sz w:val="24"/>
          <w:szCs w:val="24"/>
        </w:rPr>
        <w:t>met with the first respondent at her offices on 28 June 2022. The first respondent was informed of the reason for the inspection of her accounting records and</w:t>
      </w:r>
      <w:r w:rsidR="005B41C8">
        <w:rPr>
          <w:rFonts w:ascii="Arial" w:eastAsia="Arial Unicode MS" w:hAnsi="Arial" w:cs="Arial"/>
          <w:sz w:val="24"/>
          <w:szCs w:val="24"/>
        </w:rPr>
        <w:t xml:space="preserve"> the procedure that will be followed was explained to her.</w:t>
      </w:r>
    </w:p>
    <w:p w14:paraId="4D52D1A4" w14:textId="6B11B972" w:rsidR="005B41C8"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[32</w:t>
      </w:r>
      <w:r w:rsidR="005B41C8">
        <w:rPr>
          <w:rFonts w:ascii="Arial" w:eastAsia="Arial Unicode MS" w:hAnsi="Arial" w:cs="Arial"/>
          <w:sz w:val="24"/>
          <w:szCs w:val="24"/>
        </w:rPr>
        <w:t>]</w:t>
      </w:r>
      <w:r w:rsidR="005B41C8">
        <w:rPr>
          <w:rFonts w:ascii="Arial" w:eastAsia="Arial Unicode MS" w:hAnsi="Arial" w:cs="Arial"/>
          <w:sz w:val="24"/>
          <w:szCs w:val="24"/>
        </w:rPr>
        <w:tab/>
        <w:t>On 1 July 2022 Reddy requested the first respondent to furnish the firms accounting records to him by 15 July 2022. The first respondent did not comply with the request. A further request was made on 1 August 2022 for the accounting records to be submitted by 15 August 2022.</w:t>
      </w:r>
    </w:p>
    <w:p w14:paraId="40020D3C" w14:textId="056E0F3B" w:rsidR="005B41C8"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[33</w:t>
      </w:r>
      <w:r w:rsidR="005B41C8">
        <w:rPr>
          <w:rFonts w:ascii="Arial" w:eastAsia="Arial Unicode MS" w:hAnsi="Arial" w:cs="Arial"/>
          <w:sz w:val="24"/>
          <w:szCs w:val="24"/>
        </w:rPr>
        <w:t>]</w:t>
      </w:r>
      <w:r w:rsidR="005B41C8">
        <w:rPr>
          <w:rFonts w:ascii="Arial" w:eastAsia="Arial Unicode MS" w:hAnsi="Arial" w:cs="Arial"/>
          <w:sz w:val="24"/>
          <w:szCs w:val="24"/>
        </w:rPr>
        <w:tab/>
        <w:t>Once again, the first respondent failed to comply with the request. Reddy contacted the first respondent on 15 August 2022 to establish the reason for the first respondent’s failure to cooperate. The first respondent informed Reddy that the complaint ha</w:t>
      </w:r>
      <w:r w:rsidR="00B111C1">
        <w:rPr>
          <w:rFonts w:ascii="Arial" w:eastAsia="Arial Unicode MS" w:hAnsi="Arial" w:cs="Arial"/>
          <w:sz w:val="24"/>
          <w:szCs w:val="24"/>
        </w:rPr>
        <w:t>d</w:t>
      </w:r>
      <w:r w:rsidR="005B41C8">
        <w:rPr>
          <w:rFonts w:ascii="Arial" w:eastAsia="Arial Unicode MS" w:hAnsi="Arial" w:cs="Arial"/>
          <w:sz w:val="24"/>
          <w:szCs w:val="24"/>
        </w:rPr>
        <w:t xml:space="preserve"> been withdrawn and that she does not see any reason for the inspection to proceed.</w:t>
      </w:r>
    </w:p>
    <w:p w14:paraId="58AECB01" w14:textId="0A5B661C" w:rsidR="005B41C8"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[34</w:t>
      </w:r>
      <w:r w:rsidR="005B41C8">
        <w:rPr>
          <w:rFonts w:ascii="Arial" w:eastAsia="Arial Unicode MS" w:hAnsi="Arial" w:cs="Arial"/>
          <w:sz w:val="24"/>
          <w:szCs w:val="24"/>
        </w:rPr>
        <w:t>]</w:t>
      </w:r>
      <w:r w:rsidR="005B41C8">
        <w:rPr>
          <w:rFonts w:ascii="Arial" w:eastAsia="Arial Unicode MS" w:hAnsi="Arial" w:cs="Arial"/>
          <w:sz w:val="24"/>
          <w:szCs w:val="24"/>
        </w:rPr>
        <w:tab/>
        <w:t>Reddy informed the first respondent that the inspection must still proceed and reiterated his request for the firm’s accounting records. The first respondent failed to cooperate</w:t>
      </w:r>
      <w:r w:rsidR="00B111C1">
        <w:rPr>
          <w:rFonts w:ascii="Arial" w:eastAsia="Arial Unicode MS" w:hAnsi="Arial" w:cs="Arial"/>
          <w:sz w:val="24"/>
          <w:szCs w:val="24"/>
        </w:rPr>
        <w:t xml:space="preserve">. </w:t>
      </w:r>
      <w:r w:rsidR="005B41C8">
        <w:rPr>
          <w:rFonts w:ascii="Arial" w:eastAsia="Arial Unicode MS" w:hAnsi="Arial" w:cs="Arial"/>
          <w:sz w:val="24"/>
          <w:szCs w:val="24"/>
        </w:rPr>
        <w:t xml:space="preserve">Reddy </w:t>
      </w:r>
      <w:r w:rsidR="00B111C1">
        <w:rPr>
          <w:rFonts w:ascii="Arial" w:eastAsia="Arial Unicode MS" w:hAnsi="Arial" w:cs="Arial"/>
          <w:sz w:val="24"/>
          <w:szCs w:val="24"/>
        </w:rPr>
        <w:t xml:space="preserve">proceeded to </w:t>
      </w:r>
      <w:r w:rsidR="005B41C8">
        <w:rPr>
          <w:rFonts w:ascii="Arial" w:eastAsia="Arial Unicode MS" w:hAnsi="Arial" w:cs="Arial"/>
          <w:sz w:val="24"/>
          <w:szCs w:val="24"/>
        </w:rPr>
        <w:t>obtain the firm’s trust bank account statements directly from First National Bank in terms of Section 91(4) of the Act.</w:t>
      </w:r>
    </w:p>
    <w:p w14:paraId="64FF7580" w14:textId="37EEBF24" w:rsidR="00826DEF"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[35</w:t>
      </w:r>
      <w:r w:rsidR="00826DEF">
        <w:rPr>
          <w:rFonts w:ascii="Arial" w:eastAsia="Arial Unicode MS" w:hAnsi="Arial" w:cs="Arial"/>
          <w:sz w:val="24"/>
          <w:szCs w:val="24"/>
        </w:rPr>
        <w:t>]</w:t>
      </w:r>
      <w:r w:rsidR="00826DEF">
        <w:rPr>
          <w:rFonts w:ascii="Arial" w:eastAsia="Arial Unicode MS" w:hAnsi="Arial" w:cs="Arial"/>
          <w:sz w:val="24"/>
          <w:szCs w:val="24"/>
        </w:rPr>
        <w:tab/>
        <w:t>Reddy stated that the first respondent’s refusal to submit the firm’s accounting records materially hampered the scope of the inspection.</w:t>
      </w:r>
    </w:p>
    <w:p w14:paraId="6BF41154" w14:textId="7D683C5A" w:rsidR="00826DEF"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[36</w:t>
      </w:r>
      <w:r w:rsidR="00826DEF">
        <w:rPr>
          <w:rFonts w:ascii="Arial" w:eastAsia="Arial Unicode MS" w:hAnsi="Arial" w:cs="Arial"/>
          <w:sz w:val="24"/>
          <w:szCs w:val="24"/>
        </w:rPr>
        <w:t>]</w:t>
      </w:r>
      <w:r w:rsidR="00826DEF">
        <w:rPr>
          <w:rFonts w:ascii="Arial" w:eastAsia="Arial Unicode MS" w:hAnsi="Arial" w:cs="Arial"/>
          <w:sz w:val="24"/>
          <w:szCs w:val="24"/>
        </w:rPr>
        <w:tab/>
        <w:t xml:space="preserve">The trust bank statements of the firm confirmed receipt of an amount of R 720 000, 00 on 18 March 2021 and the amount of R 26 797, 95 on 19 March 2021. </w:t>
      </w:r>
    </w:p>
    <w:p w14:paraId="3B165853" w14:textId="4EEA4145" w:rsidR="00826DEF"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[37</w:t>
      </w:r>
      <w:r w:rsidR="00826DEF">
        <w:rPr>
          <w:rFonts w:ascii="Arial" w:eastAsia="Arial Unicode MS" w:hAnsi="Arial" w:cs="Arial"/>
          <w:sz w:val="24"/>
          <w:szCs w:val="24"/>
        </w:rPr>
        <w:t>]</w:t>
      </w:r>
      <w:r w:rsidR="00826DEF">
        <w:rPr>
          <w:rFonts w:ascii="Arial" w:eastAsia="Arial Unicode MS" w:hAnsi="Arial" w:cs="Arial"/>
          <w:sz w:val="24"/>
          <w:szCs w:val="24"/>
        </w:rPr>
        <w:tab/>
        <w:t>The statements further reveal</w:t>
      </w:r>
      <w:r w:rsidR="00B111C1">
        <w:rPr>
          <w:rFonts w:ascii="Arial" w:eastAsia="Arial Unicode MS" w:hAnsi="Arial" w:cs="Arial"/>
          <w:sz w:val="24"/>
          <w:szCs w:val="24"/>
        </w:rPr>
        <w:t>ed</w:t>
      </w:r>
      <w:r w:rsidR="00826DEF">
        <w:rPr>
          <w:rFonts w:ascii="Arial" w:eastAsia="Arial Unicode MS" w:hAnsi="Arial" w:cs="Arial"/>
          <w:sz w:val="24"/>
          <w:szCs w:val="24"/>
        </w:rPr>
        <w:t xml:space="preserve"> that the credit balance prior to receipt of the amounts </w:t>
      </w:r>
      <w:r w:rsidR="00826DEF">
        <w:rPr>
          <w:rFonts w:ascii="Arial" w:eastAsia="Arial Unicode MS" w:hAnsi="Arial" w:cs="Arial"/>
          <w:i/>
          <w:iCs/>
          <w:sz w:val="24"/>
          <w:szCs w:val="24"/>
        </w:rPr>
        <w:t xml:space="preserve">supra </w:t>
      </w:r>
      <w:r w:rsidR="00826DEF">
        <w:rPr>
          <w:rFonts w:ascii="Arial" w:eastAsia="Arial Unicode MS" w:hAnsi="Arial" w:cs="Arial"/>
          <w:sz w:val="24"/>
          <w:szCs w:val="24"/>
        </w:rPr>
        <w:t xml:space="preserve">was R 0, 28. Subsequent to receipt of the deposits, the first respondent </w:t>
      </w:r>
      <w:r w:rsidR="007E704A">
        <w:rPr>
          <w:rFonts w:ascii="Arial" w:eastAsia="Arial Unicode MS" w:hAnsi="Arial" w:cs="Arial"/>
          <w:sz w:val="24"/>
          <w:szCs w:val="24"/>
        </w:rPr>
        <w:t>made certain payments to third parties and also transferred an amount of R 624 761, 00 to the firm’s business account. As a result, and on 15 April 2021, the firm’s trust bank account reflected a credit balance of R 250, 97.</w:t>
      </w:r>
    </w:p>
    <w:p w14:paraId="59DEBD42" w14:textId="614129E1" w:rsidR="007E704A"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[38</w:t>
      </w:r>
      <w:r w:rsidR="007E704A">
        <w:rPr>
          <w:rFonts w:ascii="Arial" w:eastAsia="Arial Unicode MS" w:hAnsi="Arial" w:cs="Arial"/>
          <w:sz w:val="24"/>
          <w:szCs w:val="24"/>
        </w:rPr>
        <w:t>]</w:t>
      </w:r>
      <w:r w:rsidR="007E704A">
        <w:rPr>
          <w:rFonts w:ascii="Arial" w:eastAsia="Arial Unicode MS" w:hAnsi="Arial" w:cs="Arial"/>
          <w:sz w:val="24"/>
          <w:szCs w:val="24"/>
        </w:rPr>
        <w:tab/>
        <w:t xml:space="preserve">Reddy indicated that the payments were in contravention of Rule 54.14.14, which Rule provides that withdrawals from a firm’s trust bank account shall only be made in respect of payments to or for a trust creditor or alternatively as a transfer to the firm’s business banking account in respect of monies due to the firm. </w:t>
      </w:r>
    </w:p>
    <w:p w14:paraId="4A8BFD99" w14:textId="2863918A" w:rsidR="007E704A"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[39</w:t>
      </w:r>
      <w:r w:rsidR="007E704A">
        <w:rPr>
          <w:rFonts w:ascii="Arial" w:eastAsia="Arial Unicode MS" w:hAnsi="Arial" w:cs="Arial"/>
          <w:sz w:val="24"/>
          <w:szCs w:val="24"/>
        </w:rPr>
        <w:t>]</w:t>
      </w:r>
      <w:r w:rsidR="007E704A">
        <w:rPr>
          <w:rFonts w:ascii="Arial" w:eastAsia="Arial Unicode MS" w:hAnsi="Arial" w:cs="Arial"/>
          <w:sz w:val="24"/>
          <w:szCs w:val="24"/>
        </w:rPr>
        <w:tab/>
        <w:t>The aforesaid conduct clearly amounts to the misappropriation of trust money</w:t>
      </w:r>
      <w:r w:rsidR="00AF1FFC">
        <w:rPr>
          <w:rFonts w:ascii="Arial" w:eastAsia="Arial Unicode MS" w:hAnsi="Arial" w:cs="Arial"/>
          <w:sz w:val="24"/>
          <w:szCs w:val="24"/>
        </w:rPr>
        <w:t xml:space="preserve"> and the trust account had a </w:t>
      </w:r>
      <w:r w:rsidR="004A0D68">
        <w:rPr>
          <w:rFonts w:ascii="Arial" w:eastAsia="Arial Unicode MS" w:hAnsi="Arial" w:cs="Arial"/>
          <w:sz w:val="24"/>
          <w:szCs w:val="24"/>
        </w:rPr>
        <w:t xml:space="preserve">trust </w:t>
      </w:r>
      <w:r w:rsidR="00AF1FFC">
        <w:rPr>
          <w:rFonts w:ascii="Arial" w:eastAsia="Arial Unicode MS" w:hAnsi="Arial" w:cs="Arial"/>
          <w:sz w:val="24"/>
          <w:szCs w:val="24"/>
        </w:rPr>
        <w:t>deficit on 15 April 2021 of R 746 546, 98.</w:t>
      </w:r>
    </w:p>
    <w:p w14:paraId="0DD4211E" w14:textId="542A37B1" w:rsidR="007E704A"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[40</w:t>
      </w:r>
      <w:r w:rsidR="007E704A">
        <w:rPr>
          <w:rFonts w:ascii="Arial" w:eastAsia="Arial Unicode MS" w:hAnsi="Arial" w:cs="Arial"/>
          <w:sz w:val="24"/>
          <w:szCs w:val="24"/>
        </w:rPr>
        <w:t>]</w:t>
      </w:r>
      <w:r w:rsidR="007E704A">
        <w:rPr>
          <w:rFonts w:ascii="Arial" w:eastAsia="Arial Unicode MS" w:hAnsi="Arial" w:cs="Arial"/>
          <w:sz w:val="24"/>
          <w:szCs w:val="24"/>
        </w:rPr>
        <w:tab/>
        <w:t xml:space="preserve">From a </w:t>
      </w:r>
      <w:r w:rsidR="00AF1FFC">
        <w:rPr>
          <w:rFonts w:ascii="Arial" w:eastAsia="Arial Unicode MS" w:hAnsi="Arial" w:cs="Arial"/>
          <w:sz w:val="24"/>
          <w:szCs w:val="24"/>
        </w:rPr>
        <w:t xml:space="preserve">Deeds search Reddy established that the immovable property was registered in the names of Ms Ross and Mr Maseko on 28 July 2022. Reddy was, however, not able to establish whether the purchase amount was paid to the seller, being </w:t>
      </w:r>
      <w:r w:rsidR="009777F1">
        <w:rPr>
          <w:rFonts w:ascii="Arial" w:eastAsia="Arial Unicode MS" w:hAnsi="Arial" w:cs="Arial"/>
          <w:sz w:val="24"/>
          <w:szCs w:val="24"/>
        </w:rPr>
        <w:t xml:space="preserve">the </w:t>
      </w:r>
      <w:r w:rsidR="00AF1FFC">
        <w:rPr>
          <w:rFonts w:ascii="Arial" w:eastAsia="Arial Unicode MS" w:hAnsi="Arial" w:cs="Arial"/>
          <w:sz w:val="24"/>
          <w:szCs w:val="24"/>
        </w:rPr>
        <w:t xml:space="preserve">Estate Late Trevor Mushi Tlhabane. </w:t>
      </w:r>
    </w:p>
    <w:p w14:paraId="19F05580" w14:textId="3826391A" w:rsidR="009777F1"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[41</w:t>
      </w:r>
      <w:r w:rsidR="004A1418">
        <w:rPr>
          <w:rFonts w:ascii="Arial" w:eastAsia="Arial Unicode MS" w:hAnsi="Arial" w:cs="Arial"/>
          <w:sz w:val="24"/>
          <w:szCs w:val="24"/>
        </w:rPr>
        <w:t>]</w:t>
      </w:r>
      <w:r w:rsidR="004A1418">
        <w:rPr>
          <w:rFonts w:ascii="Arial" w:eastAsia="Arial Unicode MS" w:hAnsi="Arial" w:cs="Arial"/>
          <w:sz w:val="24"/>
          <w:szCs w:val="24"/>
        </w:rPr>
        <w:tab/>
        <w:t>The first respondent</w:t>
      </w:r>
      <w:r w:rsidR="004A0D68">
        <w:rPr>
          <w:rFonts w:ascii="Arial" w:eastAsia="Arial Unicode MS" w:hAnsi="Arial" w:cs="Arial"/>
          <w:sz w:val="24"/>
          <w:szCs w:val="24"/>
        </w:rPr>
        <w:t xml:space="preserve"> reacted to the Reddy report by stating that she made only one mistake on the trust bank account after receipt of the Ross money. She </w:t>
      </w:r>
      <w:r w:rsidR="004A0D68">
        <w:rPr>
          <w:rFonts w:ascii="Arial" w:eastAsia="Arial Unicode MS" w:hAnsi="Arial" w:cs="Arial"/>
          <w:sz w:val="24"/>
          <w:szCs w:val="24"/>
        </w:rPr>
        <w:lastRenderedPageBreak/>
        <w:t xml:space="preserve">accidently paid an amount of R 10 000, 00 to IT Kleenex from the trust account instead </w:t>
      </w:r>
      <w:r w:rsidR="009777F1">
        <w:rPr>
          <w:rFonts w:ascii="Arial" w:eastAsia="Arial Unicode MS" w:hAnsi="Arial" w:cs="Arial"/>
          <w:sz w:val="24"/>
          <w:szCs w:val="24"/>
        </w:rPr>
        <w:t xml:space="preserve">of the business account. </w:t>
      </w:r>
    </w:p>
    <w:p w14:paraId="6FD21072" w14:textId="0361D9AC" w:rsidR="004A0D68"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[42</w:t>
      </w:r>
      <w:r w:rsidR="009777F1">
        <w:rPr>
          <w:rFonts w:ascii="Arial" w:eastAsia="Arial Unicode MS" w:hAnsi="Arial" w:cs="Arial"/>
          <w:sz w:val="24"/>
          <w:szCs w:val="24"/>
        </w:rPr>
        <w:t>]</w:t>
      </w:r>
      <w:r w:rsidR="009777F1">
        <w:rPr>
          <w:rFonts w:ascii="Arial" w:eastAsia="Arial Unicode MS" w:hAnsi="Arial" w:cs="Arial"/>
          <w:sz w:val="24"/>
          <w:szCs w:val="24"/>
        </w:rPr>
        <w:tab/>
        <w:t xml:space="preserve">The first respondent does not deal with the other payments at all and fails dismally to explain the trust deficit on 15 April 2021. </w:t>
      </w:r>
      <w:r w:rsidR="004A0D68">
        <w:rPr>
          <w:rFonts w:ascii="Arial" w:eastAsia="Arial Unicode MS" w:hAnsi="Arial" w:cs="Arial"/>
          <w:sz w:val="24"/>
          <w:szCs w:val="24"/>
        </w:rPr>
        <w:t xml:space="preserve"> </w:t>
      </w:r>
    </w:p>
    <w:p w14:paraId="10E667AC" w14:textId="6942783C" w:rsidR="000027EE" w:rsidRPr="000027EE" w:rsidRDefault="000027EE" w:rsidP="001232CF">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Contempt of court</w:t>
      </w:r>
    </w:p>
    <w:p w14:paraId="4B49553B" w14:textId="1624C1E9" w:rsidR="006C04A5" w:rsidRDefault="00826DEF"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 xml:space="preserve"> </w:t>
      </w:r>
      <w:r w:rsidR="0074388E">
        <w:rPr>
          <w:rFonts w:ascii="Arial" w:eastAsia="Arial Unicode MS" w:hAnsi="Arial" w:cs="Arial"/>
          <w:sz w:val="24"/>
          <w:szCs w:val="24"/>
        </w:rPr>
        <w:t>[43</w:t>
      </w:r>
      <w:r w:rsidR="000027EE">
        <w:rPr>
          <w:rFonts w:ascii="Arial" w:eastAsia="Arial Unicode MS" w:hAnsi="Arial" w:cs="Arial"/>
          <w:sz w:val="24"/>
          <w:szCs w:val="24"/>
        </w:rPr>
        <w:t>]</w:t>
      </w:r>
      <w:r w:rsidR="000027EE">
        <w:rPr>
          <w:rFonts w:ascii="Arial" w:eastAsia="Arial Unicode MS" w:hAnsi="Arial" w:cs="Arial"/>
          <w:sz w:val="24"/>
          <w:szCs w:val="24"/>
        </w:rPr>
        <w:tab/>
        <w:t>From 7 to 12</w:t>
      </w:r>
      <w:r w:rsidR="000027EE" w:rsidRPr="000027EE">
        <w:rPr>
          <w:rFonts w:ascii="Arial" w:eastAsia="Arial Unicode MS" w:hAnsi="Arial" w:cs="Arial"/>
          <w:sz w:val="24"/>
          <w:szCs w:val="24"/>
          <w:vertAlign w:val="superscript"/>
        </w:rPr>
        <w:t>th</w:t>
      </w:r>
      <w:r w:rsidR="000027EE">
        <w:rPr>
          <w:rFonts w:ascii="Arial" w:eastAsia="Arial Unicode MS" w:hAnsi="Arial" w:cs="Arial"/>
          <w:sz w:val="24"/>
          <w:szCs w:val="24"/>
        </w:rPr>
        <w:t xml:space="preserve"> January 2020 the first respondent removed property and cash belonging to two companies from their possession without a court order. The companies brought an application for the return of their property and cash. On 15 January 2020 </w:t>
      </w:r>
      <w:r w:rsidR="006C04A5">
        <w:rPr>
          <w:rFonts w:ascii="Arial" w:eastAsia="Arial Unicode MS" w:hAnsi="Arial" w:cs="Arial"/>
          <w:sz w:val="24"/>
          <w:szCs w:val="24"/>
        </w:rPr>
        <w:t>the court ordered the respondent to return the property and cash to the companies and directed that the matter be brought to the attention of the LPC.</w:t>
      </w:r>
    </w:p>
    <w:p w14:paraId="25D00F89" w14:textId="17C305C6" w:rsidR="00826DEF"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[44</w:t>
      </w:r>
      <w:r w:rsidR="006C04A5">
        <w:rPr>
          <w:rFonts w:ascii="Arial" w:eastAsia="Arial Unicode MS" w:hAnsi="Arial" w:cs="Arial"/>
          <w:sz w:val="24"/>
          <w:szCs w:val="24"/>
        </w:rPr>
        <w:t>]</w:t>
      </w:r>
      <w:r w:rsidR="006C04A5">
        <w:rPr>
          <w:rFonts w:ascii="Arial" w:eastAsia="Arial Unicode MS" w:hAnsi="Arial" w:cs="Arial"/>
          <w:sz w:val="24"/>
          <w:szCs w:val="24"/>
        </w:rPr>
        <w:tab/>
        <w:t xml:space="preserve">The first respondent blatantly refused to comply with the </w:t>
      </w:r>
      <w:r w:rsidR="00B111C1">
        <w:rPr>
          <w:rFonts w:ascii="Arial" w:eastAsia="Arial Unicode MS" w:hAnsi="Arial" w:cs="Arial"/>
          <w:sz w:val="24"/>
          <w:szCs w:val="24"/>
        </w:rPr>
        <w:t xml:space="preserve">court </w:t>
      </w:r>
      <w:r w:rsidR="006C04A5">
        <w:rPr>
          <w:rFonts w:ascii="Arial" w:eastAsia="Arial Unicode MS" w:hAnsi="Arial" w:cs="Arial"/>
          <w:sz w:val="24"/>
          <w:szCs w:val="24"/>
        </w:rPr>
        <w:t xml:space="preserve">order which necessitated a further application and order by Louw J on 28 January 2020 authorising the Sheriff with the assistance of the Police to take possession of the property wherever it may be found. </w:t>
      </w:r>
    </w:p>
    <w:p w14:paraId="2310B2A9" w14:textId="3C5AB8D7" w:rsidR="00167045"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[45</w:t>
      </w:r>
      <w:r w:rsidR="00167045">
        <w:rPr>
          <w:rFonts w:ascii="Arial" w:eastAsia="Arial Unicode MS" w:hAnsi="Arial" w:cs="Arial"/>
          <w:sz w:val="24"/>
          <w:szCs w:val="24"/>
        </w:rPr>
        <w:t>]</w:t>
      </w:r>
      <w:r w:rsidR="00167045">
        <w:rPr>
          <w:rFonts w:ascii="Arial" w:eastAsia="Arial Unicode MS" w:hAnsi="Arial" w:cs="Arial"/>
          <w:sz w:val="24"/>
          <w:szCs w:val="24"/>
        </w:rPr>
        <w:tab/>
        <w:t xml:space="preserve">The first </w:t>
      </w:r>
      <w:r w:rsidR="004A1418">
        <w:rPr>
          <w:rFonts w:ascii="Arial" w:eastAsia="Arial Unicode MS" w:hAnsi="Arial" w:cs="Arial"/>
          <w:sz w:val="24"/>
          <w:szCs w:val="24"/>
        </w:rPr>
        <w:t>respondent</w:t>
      </w:r>
      <w:r w:rsidR="00167045">
        <w:rPr>
          <w:rFonts w:ascii="Arial" w:eastAsia="Arial Unicode MS" w:hAnsi="Arial" w:cs="Arial"/>
          <w:sz w:val="24"/>
          <w:szCs w:val="24"/>
        </w:rPr>
        <w:t xml:space="preserve"> stated that she is not willing to place a version before court because the companies have instituted action against her and anything she say may be used against her.  </w:t>
      </w:r>
    </w:p>
    <w:p w14:paraId="277DD8A0" w14:textId="3DDA4842" w:rsidR="00167045"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[46</w:t>
      </w:r>
      <w:r w:rsidR="00167045">
        <w:rPr>
          <w:rFonts w:ascii="Arial" w:eastAsia="Arial Unicode MS" w:hAnsi="Arial" w:cs="Arial"/>
          <w:sz w:val="24"/>
          <w:szCs w:val="24"/>
        </w:rPr>
        <w:t>]</w:t>
      </w:r>
      <w:r w:rsidR="00167045">
        <w:rPr>
          <w:rFonts w:ascii="Arial" w:eastAsia="Arial Unicode MS" w:hAnsi="Arial" w:cs="Arial"/>
          <w:sz w:val="24"/>
          <w:szCs w:val="24"/>
        </w:rPr>
        <w:tab/>
        <w:t>The first respondent</w:t>
      </w:r>
      <w:r w:rsidR="00B111C1">
        <w:rPr>
          <w:rFonts w:ascii="Arial" w:eastAsia="Arial Unicode MS" w:hAnsi="Arial" w:cs="Arial"/>
          <w:sz w:val="24"/>
          <w:szCs w:val="24"/>
        </w:rPr>
        <w:t>,</w:t>
      </w:r>
      <w:r w:rsidR="00167045">
        <w:rPr>
          <w:rFonts w:ascii="Arial" w:eastAsia="Arial Unicode MS" w:hAnsi="Arial" w:cs="Arial"/>
          <w:sz w:val="24"/>
          <w:szCs w:val="24"/>
        </w:rPr>
        <w:t xml:space="preserve"> as an officer of this court</w:t>
      </w:r>
      <w:r w:rsidR="00B111C1">
        <w:rPr>
          <w:rFonts w:ascii="Arial" w:eastAsia="Arial Unicode MS" w:hAnsi="Arial" w:cs="Arial"/>
          <w:sz w:val="24"/>
          <w:szCs w:val="24"/>
        </w:rPr>
        <w:t xml:space="preserve">, should </w:t>
      </w:r>
      <w:r w:rsidR="00B60A05">
        <w:rPr>
          <w:rFonts w:ascii="Arial" w:eastAsia="Arial Unicode MS" w:hAnsi="Arial" w:cs="Arial"/>
          <w:sz w:val="24"/>
          <w:szCs w:val="24"/>
        </w:rPr>
        <w:t xml:space="preserve">have </w:t>
      </w:r>
      <w:r w:rsidR="00B111C1">
        <w:rPr>
          <w:rFonts w:ascii="Arial" w:eastAsia="Arial Unicode MS" w:hAnsi="Arial" w:cs="Arial"/>
          <w:sz w:val="24"/>
          <w:szCs w:val="24"/>
        </w:rPr>
        <w:t>take</w:t>
      </w:r>
      <w:r w:rsidR="00B60A05">
        <w:rPr>
          <w:rFonts w:ascii="Arial" w:eastAsia="Arial Unicode MS" w:hAnsi="Arial" w:cs="Arial"/>
          <w:sz w:val="24"/>
          <w:szCs w:val="24"/>
        </w:rPr>
        <w:t>n</w:t>
      </w:r>
      <w:r w:rsidR="00B111C1">
        <w:rPr>
          <w:rFonts w:ascii="Arial" w:eastAsia="Arial Unicode MS" w:hAnsi="Arial" w:cs="Arial"/>
          <w:sz w:val="24"/>
          <w:szCs w:val="24"/>
        </w:rPr>
        <w:t xml:space="preserve"> the court into her confidence and </w:t>
      </w:r>
      <w:r w:rsidR="00B60A05">
        <w:rPr>
          <w:rFonts w:ascii="Arial" w:eastAsia="Arial Unicode MS" w:hAnsi="Arial" w:cs="Arial"/>
          <w:sz w:val="24"/>
          <w:szCs w:val="24"/>
        </w:rPr>
        <w:t xml:space="preserve">should have </w:t>
      </w:r>
      <w:r w:rsidR="002E0A5A">
        <w:rPr>
          <w:rFonts w:ascii="Arial" w:eastAsia="Arial Unicode MS" w:hAnsi="Arial" w:cs="Arial"/>
          <w:sz w:val="24"/>
          <w:szCs w:val="24"/>
        </w:rPr>
        <w:t xml:space="preserve">provided a full explanation </w:t>
      </w:r>
      <w:r w:rsidR="00B111C1">
        <w:rPr>
          <w:rFonts w:ascii="Arial" w:eastAsia="Arial Unicode MS" w:hAnsi="Arial" w:cs="Arial"/>
          <w:sz w:val="24"/>
          <w:szCs w:val="24"/>
        </w:rPr>
        <w:t>for her conduct.</w:t>
      </w:r>
      <w:r w:rsidR="00B60A05">
        <w:rPr>
          <w:rFonts w:ascii="Arial" w:eastAsia="Arial Unicode MS" w:hAnsi="Arial" w:cs="Arial"/>
          <w:sz w:val="24"/>
          <w:szCs w:val="24"/>
        </w:rPr>
        <w:t xml:space="preserve"> Contempt of a court order, more especially by a legal practitioner, is a </w:t>
      </w:r>
      <w:r w:rsidR="002E0A5A">
        <w:rPr>
          <w:rFonts w:ascii="Arial" w:eastAsia="Arial Unicode MS" w:hAnsi="Arial" w:cs="Arial"/>
          <w:sz w:val="24"/>
          <w:szCs w:val="24"/>
        </w:rPr>
        <w:t xml:space="preserve">most </w:t>
      </w:r>
      <w:r w:rsidR="00B60A05">
        <w:rPr>
          <w:rFonts w:ascii="Arial" w:eastAsia="Arial Unicode MS" w:hAnsi="Arial" w:cs="Arial"/>
          <w:sz w:val="24"/>
          <w:szCs w:val="24"/>
        </w:rPr>
        <w:t>serious transgression.</w:t>
      </w:r>
      <w:r w:rsidR="00167045">
        <w:rPr>
          <w:rFonts w:ascii="Arial" w:eastAsia="Arial Unicode MS" w:hAnsi="Arial" w:cs="Arial"/>
          <w:sz w:val="24"/>
          <w:szCs w:val="24"/>
        </w:rPr>
        <w:t xml:space="preserve"> </w:t>
      </w:r>
    </w:p>
    <w:p w14:paraId="30D06F52" w14:textId="67FBF142" w:rsidR="00CF78DA"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[47</w:t>
      </w:r>
      <w:r w:rsidR="00167045">
        <w:rPr>
          <w:rFonts w:ascii="Arial" w:eastAsia="Arial Unicode MS" w:hAnsi="Arial" w:cs="Arial"/>
          <w:sz w:val="24"/>
          <w:szCs w:val="24"/>
        </w:rPr>
        <w:t>]</w:t>
      </w:r>
      <w:r w:rsidR="00167045">
        <w:rPr>
          <w:rFonts w:ascii="Arial" w:eastAsia="Arial Unicode MS" w:hAnsi="Arial" w:cs="Arial"/>
          <w:sz w:val="24"/>
          <w:szCs w:val="24"/>
        </w:rPr>
        <w:tab/>
        <w:t>Any civil action instituted against the first respondent does not</w:t>
      </w:r>
      <w:r w:rsidR="00CF78DA">
        <w:rPr>
          <w:rFonts w:ascii="Arial" w:eastAsia="Arial Unicode MS" w:hAnsi="Arial" w:cs="Arial"/>
          <w:sz w:val="24"/>
          <w:szCs w:val="24"/>
        </w:rPr>
        <w:t xml:space="preserve"> excuse her from her duty towards the court. </w:t>
      </w:r>
    </w:p>
    <w:p w14:paraId="4BF2E424" w14:textId="1C72B4CD" w:rsidR="00CF78DA" w:rsidRDefault="0074388E" w:rsidP="0074388E">
      <w:pPr>
        <w:spacing w:before="360" w:after="0" w:line="480" w:lineRule="auto"/>
        <w:jc w:val="both"/>
        <w:rPr>
          <w:rFonts w:ascii="Arial" w:eastAsia="Arial Unicode MS" w:hAnsi="Arial" w:cs="Arial"/>
          <w:b/>
          <w:bCs/>
          <w:sz w:val="24"/>
          <w:szCs w:val="24"/>
        </w:rPr>
      </w:pPr>
      <w:r>
        <w:rPr>
          <w:rFonts w:ascii="Arial" w:eastAsia="Arial Unicode MS" w:hAnsi="Arial" w:cs="Arial"/>
          <w:sz w:val="24"/>
          <w:szCs w:val="24"/>
        </w:rPr>
        <w:t xml:space="preserve">           </w:t>
      </w:r>
      <w:r w:rsidR="00CF78DA">
        <w:rPr>
          <w:rFonts w:ascii="Arial" w:eastAsia="Arial Unicode MS" w:hAnsi="Arial" w:cs="Arial"/>
          <w:b/>
          <w:bCs/>
          <w:sz w:val="24"/>
          <w:szCs w:val="24"/>
        </w:rPr>
        <w:t>Conclusion</w:t>
      </w:r>
    </w:p>
    <w:p w14:paraId="26190887" w14:textId="6B9987C0" w:rsidR="00CF78DA"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[48</w:t>
      </w:r>
      <w:r w:rsidR="00CF78DA">
        <w:rPr>
          <w:rFonts w:ascii="Arial" w:eastAsia="Arial Unicode MS" w:hAnsi="Arial" w:cs="Arial"/>
          <w:sz w:val="24"/>
          <w:szCs w:val="24"/>
        </w:rPr>
        <w:t>]</w:t>
      </w:r>
      <w:r w:rsidR="00CF78DA">
        <w:rPr>
          <w:rFonts w:ascii="Arial" w:eastAsia="Arial Unicode MS" w:hAnsi="Arial" w:cs="Arial"/>
          <w:sz w:val="24"/>
          <w:szCs w:val="24"/>
        </w:rPr>
        <w:tab/>
        <w:t xml:space="preserve">In view of the first respondent’s conduct set out </w:t>
      </w:r>
      <w:r w:rsidR="00CF78DA">
        <w:rPr>
          <w:rFonts w:ascii="Arial" w:eastAsia="Arial Unicode MS" w:hAnsi="Arial" w:cs="Arial"/>
          <w:i/>
          <w:iCs/>
          <w:sz w:val="24"/>
          <w:szCs w:val="24"/>
        </w:rPr>
        <w:t>supra</w:t>
      </w:r>
      <w:r w:rsidR="00CF78DA">
        <w:rPr>
          <w:rFonts w:ascii="Arial" w:eastAsia="Arial Unicode MS" w:hAnsi="Arial" w:cs="Arial"/>
          <w:sz w:val="24"/>
          <w:szCs w:val="24"/>
        </w:rPr>
        <w:t xml:space="preserve">, I deem it prudent to, at this stage, grant an order suspending the first respondent from practice pending </w:t>
      </w:r>
      <w:r w:rsidR="002E0A5A">
        <w:rPr>
          <w:rFonts w:ascii="Arial" w:eastAsia="Arial Unicode MS" w:hAnsi="Arial" w:cs="Arial"/>
          <w:sz w:val="24"/>
          <w:szCs w:val="24"/>
        </w:rPr>
        <w:t>the hearing of the application for the removal of her from</w:t>
      </w:r>
      <w:r w:rsidR="00CF78DA">
        <w:rPr>
          <w:rFonts w:ascii="Arial" w:eastAsia="Arial Unicode MS" w:hAnsi="Arial" w:cs="Arial"/>
          <w:sz w:val="24"/>
          <w:szCs w:val="24"/>
        </w:rPr>
        <w:t xml:space="preserve"> the roll of attorneys and conveyancers</w:t>
      </w:r>
      <w:r w:rsidR="002E0A5A">
        <w:rPr>
          <w:rFonts w:ascii="Arial" w:eastAsia="Arial Unicode MS" w:hAnsi="Arial" w:cs="Arial"/>
          <w:sz w:val="24"/>
          <w:szCs w:val="24"/>
        </w:rPr>
        <w:t>.</w:t>
      </w:r>
    </w:p>
    <w:p w14:paraId="77E25216" w14:textId="0251F11E" w:rsidR="00CF78DA" w:rsidRDefault="0074388E" w:rsidP="001232C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[49</w:t>
      </w:r>
      <w:r w:rsidR="00CF78DA">
        <w:rPr>
          <w:rFonts w:ascii="Arial" w:eastAsia="Arial Unicode MS" w:hAnsi="Arial" w:cs="Arial"/>
          <w:sz w:val="24"/>
          <w:szCs w:val="24"/>
        </w:rPr>
        <w:t>]</w:t>
      </w:r>
      <w:r w:rsidR="00CF78DA">
        <w:rPr>
          <w:rFonts w:ascii="Arial" w:eastAsia="Arial Unicode MS" w:hAnsi="Arial" w:cs="Arial"/>
          <w:sz w:val="24"/>
          <w:szCs w:val="24"/>
        </w:rPr>
        <w:tab/>
        <w:t xml:space="preserve">The remainder of the complaints are best left for determination </w:t>
      </w:r>
      <w:r w:rsidR="002E0A5A">
        <w:rPr>
          <w:rFonts w:ascii="Arial" w:eastAsia="Arial Unicode MS" w:hAnsi="Arial" w:cs="Arial"/>
          <w:sz w:val="24"/>
          <w:szCs w:val="24"/>
        </w:rPr>
        <w:t>at such hearing.</w:t>
      </w:r>
    </w:p>
    <w:p w14:paraId="24B53BFB" w14:textId="5C981D36" w:rsidR="008D400E" w:rsidRDefault="008D400E" w:rsidP="008D400E">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C</w:t>
      </w:r>
      <w:r w:rsidR="00CF78DA">
        <w:rPr>
          <w:rFonts w:ascii="Arial" w:eastAsia="Arial Unicode MS" w:hAnsi="Arial" w:cs="Arial"/>
          <w:b/>
          <w:bCs/>
          <w:sz w:val="24"/>
          <w:szCs w:val="24"/>
        </w:rPr>
        <w:t>osts</w:t>
      </w:r>
    </w:p>
    <w:p w14:paraId="21E12385" w14:textId="15325321" w:rsidR="008D400E" w:rsidRDefault="0074388E" w:rsidP="008D400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[50</w:t>
      </w:r>
      <w:r w:rsidR="008D400E">
        <w:rPr>
          <w:rFonts w:ascii="Arial" w:eastAsia="Arial Unicode MS" w:hAnsi="Arial" w:cs="Arial"/>
          <w:sz w:val="24"/>
          <w:szCs w:val="24"/>
        </w:rPr>
        <w:t>]</w:t>
      </w:r>
      <w:r w:rsidR="008D400E">
        <w:rPr>
          <w:rFonts w:ascii="Arial" w:eastAsia="Arial Unicode MS" w:hAnsi="Arial" w:cs="Arial"/>
          <w:sz w:val="24"/>
          <w:szCs w:val="24"/>
        </w:rPr>
        <w:tab/>
      </w:r>
      <w:r w:rsidR="00CF78DA">
        <w:rPr>
          <w:rFonts w:ascii="Arial" w:eastAsia="Arial Unicode MS" w:hAnsi="Arial" w:cs="Arial"/>
          <w:sz w:val="24"/>
          <w:szCs w:val="24"/>
        </w:rPr>
        <w:t xml:space="preserve">There is no reason why the normal cost order in matters brought by the LPC </w:t>
      </w:r>
      <w:r w:rsidR="0005568E">
        <w:rPr>
          <w:rFonts w:ascii="Arial" w:eastAsia="Arial Unicode MS" w:hAnsi="Arial" w:cs="Arial"/>
          <w:sz w:val="24"/>
          <w:szCs w:val="24"/>
        </w:rPr>
        <w:t xml:space="preserve">should </w:t>
      </w:r>
      <w:r w:rsidR="00CF78DA">
        <w:rPr>
          <w:rFonts w:ascii="Arial" w:eastAsia="Arial Unicode MS" w:hAnsi="Arial" w:cs="Arial"/>
          <w:sz w:val="24"/>
          <w:szCs w:val="24"/>
        </w:rPr>
        <w:t xml:space="preserve">not </w:t>
      </w:r>
      <w:r w:rsidR="0005568E">
        <w:rPr>
          <w:rFonts w:ascii="Arial" w:eastAsia="Arial Unicode MS" w:hAnsi="Arial" w:cs="Arial"/>
          <w:sz w:val="24"/>
          <w:szCs w:val="24"/>
        </w:rPr>
        <w:t>follow</w:t>
      </w:r>
      <w:r w:rsidR="00CF78DA">
        <w:rPr>
          <w:rFonts w:ascii="Arial" w:eastAsia="Arial Unicode MS" w:hAnsi="Arial" w:cs="Arial"/>
          <w:sz w:val="24"/>
          <w:szCs w:val="24"/>
        </w:rPr>
        <w:t>.</w:t>
      </w:r>
    </w:p>
    <w:p w14:paraId="6E095AA6" w14:textId="5D14CC95" w:rsidR="000B2592" w:rsidRPr="00CE5680" w:rsidRDefault="00BB3A54" w:rsidP="006B1CB4">
      <w:pPr>
        <w:spacing w:before="360" w:after="0" w:line="480" w:lineRule="auto"/>
        <w:ind w:left="720" w:hanging="720"/>
        <w:jc w:val="both"/>
        <w:rPr>
          <w:rFonts w:ascii="Arial" w:eastAsia="Arial Unicode MS" w:hAnsi="Arial" w:cs="Arial"/>
          <w:b/>
          <w:bCs/>
          <w:sz w:val="24"/>
          <w:szCs w:val="24"/>
          <w:u w:val="single"/>
        </w:rPr>
      </w:pPr>
      <w:r>
        <w:rPr>
          <w:rFonts w:ascii="Arial" w:eastAsia="Arial Unicode MS" w:hAnsi="Arial" w:cs="Arial"/>
          <w:sz w:val="24"/>
          <w:szCs w:val="24"/>
        </w:rPr>
        <w:t xml:space="preserve">           </w:t>
      </w:r>
      <w:r w:rsidR="000B2592" w:rsidRPr="00CE5680">
        <w:rPr>
          <w:rFonts w:ascii="Arial" w:eastAsia="Arial Unicode MS" w:hAnsi="Arial" w:cs="Arial"/>
          <w:b/>
          <w:bCs/>
          <w:sz w:val="24"/>
          <w:szCs w:val="24"/>
          <w:u w:val="single"/>
        </w:rPr>
        <w:t>ORDER</w:t>
      </w:r>
    </w:p>
    <w:p w14:paraId="179FAB28" w14:textId="7A3C053E" w:rsidR="00CF78DA" w:rsidRPr="00CF78DA" w:rsidRDefault="00395769" w:rsidP="00395769">
      <w:pPr>
        <w:spacing w:before="360" w:after="0" w:line="480" w:lineRule="auto"/>
        <w:ind w:left="720" w:hanging="720"/>
        <w:jc w:val="both"/>
        <w:rPr>
          <w:rFonts w:ascii="Arial" w:eastAsia="Arial Unicode MS" w:hAnsi="Arial" w:cs="Arial"/>
          <w:sz w:val="24"/>
          <w:szCs w:val="24"/>
        </w:rPr>
      </w:pPr>
      <w:r>
        <w:rPr>
          <w:rFonts w:ascii="Arial" w:eastAsia="Arial Unicode MS" w:hAnsi="Arial" w:cs="Arial"/>
          <w:b/>
          <w:bCs/>
          <w:sz w:val="24"/>
          <w:szCs w:val="24"/>
        </w:rPr>
        <w:tab/>
      </w:r>
      <w:r w:rsidR="00CF78DA" w:rsidRPr="00CF78DA">
        <w:rPr>
          <w:rFonts w:ascii="Arial" w:eastAsia="Arial Unicode MS" w:hAnsi="Arial" w:cs="Arial"/>
          <w:sz w:val="24"/>
          <w:szCs w:val="24"/>
        </w:rPr>
        <w:t>I grant an order in terms of the draft order attached hereto and marked “X”.</w:t>
      </w:r>
    </w:p>
    <w:p w14:paraId="5F8C061A" w14:textId="77777777" w:rsidR="003E7A67" w:rsidRPr="008911E9" w:rsidRDefault="003E7A67" w:rsidP="007A2746">
      <w:pPr>
        <w:pStyle w:val="ListParagraph"/>
        <w:spacing w:after="0" w:line="480" w:lineRule="auto"/>
        <w:ind w:left="1194"/>
        <w:jc w:val="both"/>
        <w:rPr>
          <w:rFonts w:ascii="Arial" w:eastAsia="Arial Unicode MS" w:hAnsi="Arial" w:cs="Arial"/>
        </w:rPr>
      </w:pPr>
    </w:p>
    <w:p w14:paraId="3DFE3FB3"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______________________________________________</w:t>
      </w:r>
    </w:p>
    <w:p w14:paraId="5DDE8DF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N. JANSE VAN NIEUWENHUIZEN</w:t>
      </w:r>
    </w:p>
    <w:p w14:paraId="3DFA2C8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JUDGE OF THE HIGH COURT OF SOUTH AFRICA</w:t>
      </w:r>
    </w:p>
    <w:p w14:paraId="547F7845" w14:textId="2067AB99" w:rsidR="003D0619" w:rsidRDefault="008911E9" w:rsidP="00D00192">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GAUTENG DIVISION, PRETORIA</w:t>
      </w:r>
    </w:p>
    <w:p w14:paraId="442EC05C" w14:textId="7CA461C5" w:rsidR="006602E6" w:rsidRDefault="006602E6" w:rsidP="00D00192">
      <w:pPr>
        <w:spacing w:before="120" w:after="120" w:line="360" w:lineRule="auto"/>
        <w:ind w:left="720" w:hanging="720"/>
        <w:jc w:val="both"/>
        <w:rPr>
          <w:rFonts w:ascii="Arial" w:eastAsia="Arial Unicode MS" w:hAnsi="Arial" w:cs="Arial"/>
          <w:b/>
        </w:rPr>
      </w:pPr>
    </w:p>
    <w:p w14:paraId="02888222" w14:textId="77777777" w:rsidR="006602E6" w:rsidRPr="006602E6" w:rsidRDefault="006602E6" w:rsidP="00D00192">
      <w:pPr>
        <w:spacing w:before="120" w:after="120" w:line="360" w:lineRule="auto"/>
        <w:ind w:left="720" w:hanging="720"/>
        <w:jc w:val="both"/>
        <w:rPr>
          <w:rFonts w:ascii="Arial" w:eastAsia="Arial Unicode MS" w:hAnsi="Arial" w:cs="Arial"/>
          <w:b/>
        </w:rPr>
      </w:pPr>
    </w:p>
    <w:p w14:paraId="7A22B431" w14:textId="12487A2A" w:rsidR="006602E6" w:rsidRDefault="006602E6" w:rsidP="009D0D2C">
      <w:pPr>
        <w:spacing w:line="360" w:lineRule="auto"/>
        <w:rPr>
          <w:rFonts w:ascii="Arial" w:eastAsia="Arial Unicode MS" w:hAnsi="Arial" w:cs="Arial"/>
          <w:b/>
          <w:sz w:val="24"/>
          <w:szCs w:val="24"/>
          <w:u w:val="single"/>
        </w:rPr>
      </w:pPr>
    </w:p>
    <w:p w14:paraId="01834FB0" w14:textId="1D15D819" w:rsidR="0074388E" w:rsidRDefault="0074388E" w:rsidP="009D0D2C">
      <w:pPr>
        <w:spacing w:line="360" w:lineRule="auto"/>
        <w:rPr>
          <w:rFonts w:ascii="Arial" w:eastAsia="Arial Unicode MS" w:hAnsi="Arial" w:cs="Arial"/>
          <w:b/>
          <w:sz w:val="24"/>
          <w:szCs w:val="24"/>
          <w:u w:val="single"/>
        </w:rPr>
      </w:pPr>
    </w:p>
    <w:p w14:paraId="6A0FF1D3" w14:textId="77777777" w:rsidR="0074388E" w:rsidRDefault="0074388E" w:rsidP="009D0D2C">
      <w:pPr>
        <w:spacing w:line="360" w:lineRule="auto"/>
        <w:rPr>
          <w:rFonts w:ascii="Arial" w:eastAsia="Arial Unicode MS" w:hAnsi="Arial" w:cs="Arial"/>
          <w:b/>
          <w:sz w:val="24"/>
          <w:szCs w:val="24"/>
          <w:u w:val="single"/>
        </w:rPr>
      </w:pPr>
    </w:p>
    <w:p w14:paraId="4F9C3165" w14:textId="2C600168" w:rsidR="00551A0A" w:rsidRDefault="008911E9" w:rsidP="009D0D2C">
      <w:pPr>
        <w:spacing w:line="360" w:lineRule="auto"/>
        <w:rPr>
          <w:rFonts w:ascii="Arial" w:eastAsia="Arial Unicode MS" w:hAnsi="Arial" w:cs="Arial"/>
          <w:sz w:val="24"/>
          <w:szCs w:val="24"/>
        </w:rPr>
      </w:pPr>
      <w:r w:rsidRPr="009D0D2C">
        <w:rPr>
          <w:rFonts w:ascii="Arial" w:eastAsia="Arial Unicode MS" w:hAnsi="Arial" w:cs="Arial"/>
          <w:b/>
          <w:sz w:val="24"/>
          <w:szCs w:val="24"/>
          <w:u w:val="single"/>
        </w:rPr>
        <w:lastRenderedPageBreak/>
        <w:t>D</w:t>
      </w:r>
      <w:r w:rsidR="006D2BE9">
        <w:rPr>
          <w:rFonts w:ascii="Arial" w:eastAsia="Arial Unicode MS" w:hAnsi="Arial" w:cs="Arial"/>
          <w:b/>
          <w:sz w:val="24"/>
          <w:szCs w:val="24"/>
          <w:u w:val="single"/>
        </w:rPr>
        <w:t>ATE HEARD</w:t>
      </w:r>
      <w:r w:rsidRPr="009D0D2C">
        <w:rPr>
          <w:rFonts w:ascii="Arial" w:eastAsia="Arial Unicode MS" w:hAnsi="Arial" w:cs="Arial"/>
          <w:b/>
          <w:sz w:val="24"/>
          <w:szCs w:val="24"/>
          <w:u w:val="single"/>
        </w:rPr>
        <w:t>:</w:t>
      </w:r>
      <w:r w:rsidR="009D0D2C" w:rsidRPr="009D0D2C">
        <w:rPr>
          <w:rFonts w:ascii="Arial" w:eastAsia="Arial Unicode MS" w:hAnsi="Arial" w:cs="Arial"/>
          <w:sz w:val="24"/>
          <w:szCs w:val="24"/>
        </w:rPr>
        <w:t xml:space="preserve">     </w:t>
      </w:r>
    </w:p>
    <w:p w14:paraId="6C538F1E" w14:textId="57D41BB6" w:rsidR="008911E9" w:rsidRDefault="004A5DFE" w:rsidP="009D0D2C">
      <w:pPr>
        <w:spacing w:line="360" w:lineRule="auto"/>
        <w:rPr>
          <w:rFonts w:ascii="Arial" w:eastAsia="Arial Unicode MS" w:hAnsi="Arial" w:cs="Arial"/>
          <w:sz w:val="24"/>
          <w:szCs w:val="24"/>
        </w:rPr>
      </w:pPr>
      <w:r>
        <w:rPr>
          <w:rFonts w:ascii="Arial" w:eastAsia="Arial Unicode MS" w:hAnsi="Arial" w:cs="Arial"/>
          <w:sz w:val="24"/>
          <w:szCs w:val="24"/>
        </w:rPr>
        <w:t>0</w:t>
      </w:r>
      <w:r w:rsidR="0074388E">
        <w:rPr>
          <w:rFonts w:ascii="Arial" w:eastAsia="Arial Unicode MS" w:hAnsi="Arial" w:cs="Arial"/>
          <w:sz w:val="24"/>
          <w:szCs w:val="24"/>
        </w:rPr>
        <w:t>6 June</w:t>
      </w:r>
      <w:r w:rsidR="00F73C00">
        <w:rPr>
          <w:rFonts w:ascii="Arial" w:eastAsia="Arial Unicode MS" w:hAnsi="Arial" w:cs="Arial"/>
          <w:sz w:val="24"/>
          <w:szCs w:val="24"/>
        </w:rPr>
        <w:t xml:space="preserve"> 2023</w:t>
      </w:r>
    </w:p>
    <w:p w14:paraId="0BB1F64D" w14:textId="19CCB688" w:rsidR="006D2BE9" w:rsidRPr="009D0D2C" w:rsidRDefault="006D2BE9" w:rsidP="009D0D2C">
      <w:pPr>
        <w:spacing w:line="360" w:lineRule="auto"/>
        <w:rPr>
          <w:rFonts w:ascii="Arial" w:eastAsia="Arial Unicode MS" w:hAnsi="Arial" w:cs="Arial"/>
          <w:sz w:val="24"/>
          <w:szCs w:val="24"/>
        </w:rPr>
      </w:pPr>
    </w:p>
    <w:p w14:paraId="5CA66EE1" w14:textId="4E13012B" w:rsidR="008911E9" w:rsidRDefault="008911E9" w:rsidP="008911E9">
      <w:pPr>
        <w:spacing w:line="360" w:lineRule="auto"/>
        <w:jc w:val="both"/>
        <w:rPr>
          <w:rFonts w:ascii="Arial" w:eastAsia="Arial Unicode MS" w:hAnsi="Arial" w:cs="Arial"/>
          <w:b/>
          <w:sz w:val="24"/>
          <w:szCs w:val="24"/>
          <w:u w:val="single"/>
        </w:rPr>
      </w:pPr>
      <w:r w:rsidRPr="009D0D2C">
        <w:rPr>
          <w:rFonts w:ascii="Arial" w:eastAsia="Arial Unicode MS" w:hAnsi="Arial" w:cs="Arial"/>
          <w:b/>
          <w:sz w:val="24"/>
          <w:szCs w:val="24"/>
          <w:u w:val="single"/>
        </w:rPr>
        <w:t>DATE DE</w:t>
      </w:r>
      <w:r w:rsidR="007A48CA" w:rsidRPr="009D0D2C">
        <w:rPr>
          <w:rFonts w:ascii="Arial" w:eastAsia="Arial Unicode MS" w:hAnsi="Arial" w:cs="Arial"/>
          <w:b/>
          <w:sz w:val="24"/>
          <w:szCs w:val="24"/>
          <w:u w:val="single"/>
        </w:rPr>
        <w:t>LI</w:t>
      </w:r>
      <w:r w:rsidR="006D2BE9">
        <w:rPr>
          <w:rFonts w:ascii="Arial" w:eastAsia="Arial Unicode MS" w:hAnsi="Arial" w:cs="Arial"/>
          <w:b/>
          <w:sz w:val="24"/>
          <w:szCs w:val="24"/>
          <w:u w:val="single"/>
        </w:rPr>
        <w:t>VERED:</w:t>
      </w:r>
    </w:p>
    <w:p w14:paraId="77F886AD" w14:textId="5DDDFDC3" w:rsidR="008911E9" w:rsidRDefault="0074388E" w:rsidP="008911E9">
      <w:pPr>
        <w:spacing w:line="360" w:lineRule="auto"/>
        <w:jc w:val="both"/>
        <w:rPr>
          <w:rFonts w:ascii="Arial" w:eastAsia="Arial Unicode MS" w:hAnsi="Arial" w:cs="Arial"/>
          <w:sz w:val="24"/>
          <w:szCs w:val="24"/>
        </w:rPr>
      </w:pPr>
      <w:r>
        <w:rPr>
          <w:rFonts w:ascii="Arial" w:eastAsia="Arial Unicode MS" w:hAnsi="Arial" w:cs="Arial"/>
          <w:sz w:val="24"/>
          <w:szCs w:val="24"/>
        </w:rPr>
        <w:t>09 June 2023</w:t>
      </w:r>
    </w:p>
    <w:p w14:paraId="1B0ADE48" w14:textId="56246565" w:rsidR="008D7AAB" w:rsidRDefault="008D7AAB" w:rsidP="008911E9">
      <w:pPr>
        <w:spacing w:line="360" w:lineRule="auto"/>
        <w:jc w:val="both"/>
        <w:rPr>
          <w:rFonts w:ascii="Arial" w:eastAsia="Arial Unicode MS" w:hAnsi="Arial" w:cs="Arial"/>
          <w:sz w:val="24"/>
          <w:szCs w:val="24"/>
        </w:rPr>
      </w:pPr>
    </w:p>
    <w:p w14:paraId="4D52A4FD" w14:textId="77777777" w:rsidR="008D7AAB" w:rsidRPr="009D0D2C" w:rsidRDefault="008D7AAB" w:rsidP="008911E9">
      <w:pPr>
        <w:spacing w:line="360" w:lineRule="auto"/>
        <w:jc w:val="both"/>
        <w:rPr>
          <w:rFonts w:ascii="Arial" w:eastAsia="Arial Unicode MS" w:hAnsi="Arial" w:cs="Arial"/>
          <w:b/>
          <w:sz w:val="24"/>
          <w:szCs w:val="24"/>
          <w:u w:val="single"/>
        </w:rPr>
      </w:pPr>
    </w:p>
    <w:p w14:paraId="4C67ACC3" w14:textId="77B62DF6" w:rsidR="00FA4C4F" w:rsidRDefault="00FA4C4F" w:rsidP="00FA4C4F">
      <w:pPr>
        <w:spacing w:line="360" w:lineRule="auto"/>
        <w:jc w:val="both"/>
        <w:rPr>
          <w:rFonts w:ascii="Arial" w:eastAsia="Arial Unicode MS" w:hAnsi="Arial" w:cs="Arial"/>
          <w:b/>
          <w:sz w:val="24"/>
          <w:szCs w:val="24"/>
          <w:u w:val="single"/>
        </w:rPr>
      </w:pPr>
      <w:r w:rsidRPr="007C516C">
        <w:rPr>
          <w:rFonts w:ascii="Arial" w:eastAsia="Arial Unicode MS" w:hAnsi="Arial" w:cs="Arial"/>
          <w:b/>
          <w:sz w:val="24"/>
          <w:szCs w:val="24"/>
          <w:u w:val="single"/>
        </w:rPr>
        <w:t>APPEARANCES</w:t>
      </w:r>
    </w:p>
    <w:p w14:paraId="230E2051" w14:textId="77777777" w:rsidR="004358FF" w:rsidRPr="00A73BE2" w:rsidRDefault="004358FF" w:rsidP="00FA4C4F">
      <w:pPr>
        <w:spacing w:line="360" w:lineRule="auto"/>
        <w:jc w:val="both"/>
        <w:rPr>
          <w:rFonts w:ascii="Arial" w:eastAsia="Arial Unicode MS" w:hAnsi="Arial" w:cs="Arial"/>
          <w:sz w:val="12"/>
          <w:szCs w:val="24"/>
          <w:u w:val="single"/>
        </w:rPr>
      </w:pPr>
    </w:p>
    <w:p w14:paraId="049C221A" w14:textId="1E7B4BAB" w:rsidR="006D2BE9" w:rsidRPr="00CC5B2A" w:rsidRDefault="00FA4C4F" w:rsidP="00CE5680">
      <w:pPr>
        <w:spacing w:after="0" w:line="276" w:lineRule="auto"/>
        <w:jc w:val="both"/>
        <w:rPr>
          <w:rFonts w:ascii="Arial" w:eastAsia="Arial Unicode MS" w:hAnsi="Arial" w:cs="Arial"/>
          <w:sz w:val="24"/>
          <w:szCs w:val="24"/>
        </w:rPr>
      </w:pPr>
      <w:r w:rsidRPr="00CC5B2A">
        <w:rPr>
          <w:rFonts w:ascii="Arial" w:eastAsia="Arial Unicode MS" w:hAnsi="Arial" w:cs="Arial"/>
          <w:sz w:val="24"/>
          <w:szCs w:val="24"/>
        </w:rPr>
        <w:t>For the</w:t>
      </w:r>
      <w:r w:rsidR="005B5AAE" w:rsidRPr="00CC5B2A">
        <w:rPr>
          <w:rFonts w:ascii="Arial" w:eastAsia="Arial Unicode MS" w:hAnsi="Arial" w:cs="Arial"/>
          <w:sz w:val="24"/>
          <w:szCs w:val="24"/>
        </w:rPr>
        <w:t xml:space="preserve"> Applicant</w:t>
      </w:r>
      <w:r w:rsidRPr="00CC5B2A">
        <w:rPr>
          <w:rFonts w:ascii="Arial" w:eastAsia="Arial Unicode MS" w:hAnsi="Arial" w:cs="Arial"/>
          <w:sz w:val="24"/>
          <w:szCs w:val="24"/>
        </w:rPr>
        <w:t>:</w:t>
      </w:r>
      <w:r w:rsidRPr="00CC5B2A">
        <w:rPr>
          <w:rFonts w:ascii="Arial" w:eastAsia="Arial Unicode MS" w:hAnsi="Arial" w:cs="Arial"/>
          <w:sz w:val="24"/>
          <w:szCs w:val="24"/>
        </w:rPr>
        <w:tab/>
        <w:t xml:space="preserve"> </w:t>
      </w:r>
      <w:r w:rsidR="00CC5B2A">
        <w:rPr>
          <w:rFonts w:ascii="Arial" w:eastAsia="Arial Unicode MS" w:hAnsi="Arial" w:cs="Arial"/>
          <w:sz w:val="24"/>
          <w:szCs w:val="24"/>
        </w:rPr>
        <w:t xml:space="preserve">            </w:t>
      </w:r>
      <w:r w:rsidR="00CD5726" w:rsidRPr="00CC5B2A">
        <w:rPr>
          <w:rFonts w:ascii="Arial" w:eastAsia="Arial Unicode MS" w:hAnsi="Arial" w:cs="Arial"/>
          <w:sz w:val="24"/>
          <w:szCs w:val="24"/>
        </w:rPr>
        <w:t xml:space="preserve"> </w:t>
      </w:r>
      <w:r w:rsidR="00C96B7E">
        <w:rPr>
          <w:rFonts w:ascii="Arial" w:eastAsia="Arial Unicode MS" w:hAnsi="Arial" w:cs="Arial"/>
          <w:sz w:val="24"/>
          <w:szCs w:val="24"/>
        </w:rPr>
        <w:t xml:space="preserve"> </w:t>
      </w:r>
      <w:r w:rsidR="00CD5726" w:rsidRPr="00CC5B2A">
        <w:rPr>
          <w:rFonts w:ascii="Arial" w:eastAsia="Arial Unicode MS" w:hAnsi="Arial" w:cs="Arial"/>
          <w:sz w:val="24"/>
          <w:szCs w:val="24"/>
        </w:rPr>
        <w:t xml:space="preserve">   </w:t>
      </w:r>
      <w:r w:rsidR="00CC5B2A">
        <w:rPr>
          <w:rFonts w:ascii="Arial" w:eastAsia="Arial Unicode MS" w:hAnsi="Arial" w:cs="Arial"/>
          <w:sz w:val="24"/>
          <w:szCs w:val="24"/>
        </w:rPr>
        <w:t xml:space="preserve">   </w:t>
      </w:r>
      <w:r w:rsidRPr="00CC5B2A">
        <w:rPr>
          <w:rFonts w:ascii="Arial" w:eastAsia="Arial Unicode MS" w:hAnsi="Arial" w:cs="Arial"/>
          <w:sz w:val="24"/>
          <w:szCs w:val="24"/>
        </w:rPr>
        <w:t>Adv</w:t>
      </w:r>
      <w:r w:rsidR="00805670" w:rsidRPr="00CC5B2A">
        <w:rPr>
          <w:rFonts w:ascii="Arial" w:eastAsia="Arial Unicode MS" w:hAnsi="Arial" w:cs="Arial"/>
          <w:sz w:val="24"/>
          <w:szCs w:val="24"/>
        </w:rPr>
        <w:t>ocate</w:t>
      </w:r>
      <w:r w:rsidR="005B5AAE" w:rsidRPr="00CC5B2A">
        <w:rPr>
          <w:rFonts w:ascii="Arial" w:eastAsia="Arial Unicode MS" w:hAnsi="Arial" w:cs="Arial"/>
          <w:sz w:val="24"/>
          <w:szCs w:val="24"/>
        </w:rPr>
        <w:t xml:space="preserve"> </w:t>
      </w:r>
      <w:r w:rsidR="00692730">
        <w:rPr>
          <w:rFonts w:ascii="Arial" w:eastAsia="Arial Unicode MS" w:hAnsi="Arial" w:cs="Arial"/>
          <w:sz w:val="24"/>
          <w:szCs w:val="24"/>
        </w:rPr>
        <w:t>Moolman</w:t>
      </w:r>
    </w:p>
    <w:p w14:paraId="12F38118" w14:textId="0098E52A" w:rsidR="00FA4C4F" w:rsidRPr="00CC5B2A" w:rsidRDefault="00551A0A" w:rsidP="00CE5680">
      <w:pPr>
        <w:spacing w:after="0" w:line="276" w:lineRule="auto"/>
        <w:jc w:val="both"/>
        <w:rPr>
          <w:rFonts w:ascii="Arial" w:eastAsia="Arial Unicode MS" w:hAnsi="Arial" w:cs="Arial"/>
          <w:sz w:val="24"/>
          <w:szCs w:val="24"/>
        </w:rPr>
      </w:pPr>
      <w:r w:rsidRPr="00CC5B2A">
        <w:rPr>
          <w:rFonts w:ascii="Arial" w:eastAsia="Arial Unicode MS" w:hAnsi="Arial" w:cs="Arial"/>
          <w:sz w:val="24"/>
          <w:szCs w:val="24"/>
        </w:rPr>
        <w:tab/>
      </w:r>
      <w:r w:rsidRPr="00CC5B2A">
        <w:rPr>
          <w:rFonts w:ascii="Arial" w:eastAsia="Arial Unicode MS" w:hAnsi="Arial" w:cs="Arial"/>
          <w:sz w:val="24"/>
          <w:szCs w:val="24"/>
        </w:rPr>
        <w:tab/>
      </w:r>
      <w:r w:rsidRPr="00CC5B2A">
        <w:rPr>
          <w:rFonts w:ascii="Arial" w:eastAsia="Arial Unicode MS" w:hAnsi="Arial" w:cs="Arial"/>
          <w:sz w:val="24"/>
          <w:szCs w:val="24"/>
        </w:rPr>
        <w:tab/>
      </w:r>
      <w:r w:rsidR="00FA4C4F" w:rsidRPr="00CC5B2A">
        <w:rPr>
          <w:rFonts w:ascii="Arial" w:eastAsia="Arial Unicode MS" w:hAnsi="Arial" w:cs="Arial"/>
          <w:sz w:val="24"/>
          <w:szCs w:val="24"/>
        </w:rPr>
        <w:tab/>
      </w:r>
    </w:p>
    <w:p w14:paraId="6167C88C" w14:textId="3FF70443" w:rsidR="006D2BE9" w:rsidRPr="00CC5B2A" w:rsidRDefault="00FA4C4F" w:rsidP="00CC5B2A">
      <w:pPr>
        <w:pStyle w:val="PlainText"/>
        <w:suppressAutoHyphens/>
        <w:jc w:val="left"/>
        <w:rPr>
          <w:rFonts w:ascii="Arial" w:hAnsi="Arial" w:cs="Arial"/>
          <w:sz w:val="24"/>
          <w:szCs w:val="24"/>
        </w:rPr>
      </w:pPr>
      <w:r w:rsidRPr="00CC5B2A">
        <w:rPr>
          <w:rFonts w:ascii="Arial" w:hAnsi="Arial" w:cs="Arial"/>
          <w:sz w:val="24"/>
          <w:szCs w:val="24"/>
        </w:rPr>
        <w:t>Instructed by:</w:t>
      </w:r>
      <w:r w:rsidR="00551A0A" w:rsidRPr="00CC5B2A">
        <w:rPr>
          <w:rFonts w:ascii="Arial" w:hAnsi="Arial" w:cs="Arial"/>
          <w:sz w:val="24"/>
          <w:szCs w:val="24"/>
        </w:rPr>
        <w:tab/>
      </w:r>
      <w:r w:rsidR="006D2BE9" w:rsidRPr="00CC5B2A">
        <w:rPr>
          <w:rFonts w:ascii="Arial" w:hAnsi="Arial" w:cs="Arial"/>
          <w:sz w:val="24"/>
          <w:szCs w:val="24"/>
        </w:rPr>
        <w:t xml:space="preserve">         </w:t>
      </w:r>
      <w:r w:rsidR="00C96B7E">
        <w:rPr>
          <w:rFonts w:ascii="Arial" w:hAnsi="Arial" w:cs="Arial"/>
          <w:sz w:val="24"/>
          <w:szCs w:val="24"/>
        </w:rPr>
        <w:t xml:space="preserve"> </w:t>
      </w:r>
      <w:r w:rsidR="006D2BE9" w:rsidRPr="00CC5B2A">
        <w:rPr>
          <w:rFonts w:ascii="Arial" w:hAnsi="Arial" w:cs="Arial"/>
          <w:sz w:val="24"/>
          <w:szCs w:val="24"/>
        </w:rPr>
        <w:t xml:space="preserve">  </w:t>
      </w:r>
      <w:r w:rsidR="00CC5B2A">
        <w:rPr>
          <w:rFonts w:ascii="Arial" w:hAnsi="Arial" w:cs="Arial"/>
          <w:sz w:val="24"/>
          <w:szCs w:val="24"/>
        </w:rPr>
        <w:t xml:space="preserve">   </w:t>
      </w:r>
      <w:r w:rsidR="006D2BE9" w:rsidRPr="00CC5B2A">
        <w:rPr>
          <w:rFonts w:ascii="Arial" w:hAnsi="Arial" w:cs="Arial"/>
          <w:sz w:val="24"/>
          <w:szCs w:val="24"/>
        </w:rPr>
        <w:t xml:space="preserve"> </w:t>
      </w:r>
      <w:r w:rsidR="00CC5B2A">
        <w:rPr>
          <w:rFonts w:ascii="Arial" w:hAnsi="Arial" w:cs="Arial"/>
          <w:sz w:val="24"/>
          <w:szCs w:val="24"/>
        </w:rPr>
        <w:t xml:space="preserve">     Damons Magardie Richardson A</w:t>
      </w:r>
      <w:r w:rsidR="00CC5B2A" w:rsidRPr="00CC5B2A">
        <w:rPr>
          <w:rFonts w:ascii="Arial" w:hAnsi="Arial" w:cs="Arial"/>
          <w:sz w:val="24"/>
          <w:szCs w:val="24"/>
        </w:rPr>
        <w:t>ttorneys</w:t>
      </w:r>
    </w:p>
    <w:p w14:paraId="22AC2EBE" w14:textId="1B4C83C4" w:rsidR="00FA4C4F" w:rsidRPr="00CC5B2A" w:rsidRDefault="00FA4C4F" w:rsidP="00CE5680">
      <w:pPr>
        <w:pStyle w:val="PlainText"/>
        <w:suppressAutoHyphens/>
        <w:rPr>
          <w:rStyle w:val="Strong"/>
          <w:rFonts w:ascii="Arial" w:hAnsi="Arial" w:cs="Arial"/>
          <w:b w:val="0"/>
          <w:sz w:val="24"/>
          <w:szCs w:val="24"/>
          <w:shd w:val="clear" w:color="auto" w:fill="FFFFFF"/>
        </w:rPr>
      </w:pPr>
      <w:r w:rsidRPr="00CC5B2A">
        <w:rPr>
          <w:rFonts w:ascii="Arial" w:hAnsi="Arial" w:cs="Arial"/>
          <w:sz w:val="24"/>
          <w:szCs w:val="24"/>
        </w:rPr>
        <w:tab/>
      </w:r>
      <w:r w:rsidRPr="00CC5B2A">
        <w:rPr>
          <w:rFonts w:ascii="Arial" w:hAnsi="Arial" w:cs="Arial"/>
          <w:sz w:val="24"/>
          <w:szCs w:val="24"/>
        </w:rPr>
        <w:tab/>
      </w:r>
      <w:r w:rsidRPr="00CC5B2A">
        <w:rPr>
          <w:rFonts w:ascii="Arial" w:hAnsi="Arial" w:cs="Arial"/>
          <w:sz w:val="24"/>
          <w:szCs w:val="24"/>
        </w:rPr>
        <w:tab/>
      </w:r>
      <w:r w:rsidRPr="00CC5B2A">
        <w:rPr>
          <w:rFonts w:ascii="Arial" w:hAnsi="Arial" w:cs="Arial"/>
          <w:sz w:val="24"/>
          <w:szCs w:val="24"/>
        </w:rPr>
        <w:tab/>
      </w:r>
    </w:p>
    <w:p w14:paraId="4289EB44" w14:textId="77777777" w:rsidR="00FA4C4F" w:rsidRPr="00CC5B2A" w:rsidRDefault="00FA4C4F" w:rsidP="00CE5680">
      <w:pPr>
        <w:widowControl w:val="0"/>
        <w:suppressAutoHyphens/>
        <w:autoSpaceDN w:val="0"/>
        <w:spacing w:after="0" w:line="276" w:lineRule="auto"/>
        <w:jc w:val="both"/>
        <w:textAlignment w:val="baseline"/>
        <w:rPr>
          <w:rStyle w:val="Strong"/>
          <w:rFonts w:ascii="Arial" w:eastAsia="Arial Unicode MS" w:hAnsi="Arial" w:cs="Arial"/>
          <w:b w:val="0"/>
          <w:sz w:val="24"/>
          <w:szCs w:val="24"/>
          <w:shd w:val="clear" w:color="auto" w:fill="FFFFFF"/>
        </w:rPr>
      </w:pPr>
    </w:p>
    <w:p w14:paraId="3A246AFE" w14:textId="207DF2EE" w:rsidR="006C70FE" w:rsidRPr="00CC5B2A" w:rsidRDefault="006C70FE" w:rsidP="00CE5680">
      <w:pPr>
        <w:pStyle w:val="PlainText"/>
        <w:suppressAutoHyphens/>
        <w:rPr>
          <w:rFonts w:ascii="Arial" w:hAnsi="Arial" w:cs="Arial"/>
          <w:sz w:val="24"/>
          <w:szCs w:val="24"/>
        </w:rPr>
      </w:pPr>
      <w:r w:rsidRPr="00CC5B2A">
        <w:rPr>
          <w:rFonts w:ascii="Arial" w:hAnsi="Arial" w:cs="Arial"/>
          <w:sz w:val="24"/>
          <w:szCs w:val="24"/>
        </w:rPr>
        <w:t xml:space="preserve">For the </w:t>
      </w:r>
      <w:r w:rsidR="00F73C00" w:rsidRPr="00CC5B2A">
        <w:rPr>
          <w:rFonts w:ascii="Arial" w:hAnsi="Arial" w:cs="Arial"/>
          <w:sz w:val="24"/>
          <w:szCs w:val="24"/>
        </w:rPr>
        <w:t>Respondent</w:t>
      </w:r>
      <w:r w:rsidR="00CC5B2A" w:rsidRPr="00CC5B2A">
        <w:rPr>
          <w:rFonts w:ascii="Arial" w:hAnsi="Arial" w:cs="Arial"/>
          <w:sz w:val="24"/>
          <w:szCs w:val="24"/>
        </w:rPr>
        <w:t>s</w:t>
      </w:r>
      <w:r w:rsidRPr="00CC5B2A">
        <w:rPr>
          <w:rFonts w:ascii="Arial" w:hAnsi="Arial" w:cs="Arial"/>
          <w:sz w:val="24"/>
          <w:szCs w:val="24"/>
        </w:rPr>
        <w:t>:</w:t>
      </w:r>
      <w:r w:rsidR="006D2BE9" w:rsidRPr="00CC5B2A">
        <w:rPr>
          <w:rFonts w:ascii="Arial" w:hAnsi="Arial" w:cs="Arial"/>
          <w:sz w:val="24"/>
          <w:szCs w:val="24"/>
        </w:rPr>
        <w:t xml:space="preserve">                 </w:t>
      </w:r>
      <w:r w:rsidR="00C32BA9" w:rsidRPr="00CC5B2A">
        <w:rPr>
          <w:rFonts w:ascii="Arial" w:hAnsi="Arial" w:cs="Arial"/>
          <w:sz w:val="24"/>
          <w:szCs w:val="24"/>
        </w:rPr>
        <w:t xml:space="preserve"> </w:t>
      </w:r>
      <w:r w:rsidR="00F73C00" w:rsidRPr="00CC5B2A">
        <w:rPr>
          <w:rFonts w:ascii="Arial" w:hAnsi="Arial" w:cs="Arial"/>
          <w:sz w:val="24"/>
          <w:szCs w:val="24"/>
        </w:rPr>
        <w:t xml:space="preserve"> </w:t>
      </w:r>
      <w:r w:rsidR="005B5AAE" w:rsidRPr="00CC5B2A">
        <w:rPr>
          <w:rFonts w:ascii="Arial" w:hAnsi="Arial" w:cs="Arial"/>
          <w:sz w:val="24"/>
          <w:szCs w:val="24"/>
        </w:rPr>
        <w:t>Mr Tshavhungwe</w:t>
      </w:r>
    </w:p>
    <w:p w14:paraId="43FE4895" w14:textId="37B991BC" w:rsidR="00FA4C4F" w:rsidRPr="00CC5B2A" w:rsidRDefault="00FA4C4F" w:rsidP="00CE5680">
      <w:pPr>
        <w:pStyle w:val="PlainText"/>
        <w:suppressAutoHyphens/>
        <w:rPr>
          <w:rFonts w:ascii="Arial" w:hAnsi="Arial" w:cs="Arial"/>
          <w:sz w:val="24"/>
          <w:szCs w:val="24"/>
        </w:rPr>
      </w:pPr>
      <w:r w:rsidRPr="00CC5B2A">
        <w:rPr>
          <w:rFonts w:ascii="Arial" w:hAnsi="Arial" w:cs="Arial"/>
          <w:sz w:val="24"/>
          <w:szCs w:val="24"/>
        </w:rPr>
        <w:tab/>
      </w:r>
      <w:r w:rsidRPr="00CC5B2A">
        <w:rPr>
          <w:rFonts w:ascii="Arial" w:hAnsi="Arial" w:cs="Arial"/>
          <w:sz w:val="24"/>
          <w:szCs w:val="24"/>
        </w:rPr>
        <w:tab/>
      </w:r>
      <w:r w:rsidRPr="00CC5B2A">
        <w:rPr>
          <w:rFonts w:ascii="Arial" w:hAnsi="Arial" w:cs="Arial"/>
          <w:sz w:val="24"/>
          <w:szCs w:val="24"/>
        </w:rPr>
        <w:tab/>
      </w:r>
      <w:r w:rsidRPr="00CC5B2A">
        <w:rPr>
          <w:rFonts w:ascii="Arial" w:hAnsi="Arial" w:cs="Arial"/>
          <w:sz w:val="24"/>
          <w:szCs w:val="24"/>
        </w:rPr>
        <w:tab/>
        <w:t xml:space="preserve">       </w:t>
      </w:r>
      <w:r w:rsidRPr="00CC5B2A">
        <w:rPr>
          <w:rFonts w:ascii="Arial" w:hAnsi="Arial" w:cs="Arial"/>
          <w:sz w:val="24"/>
          <w:szCs w:val="24"/>
        </w:rPr>
        <w:tab/>
      </w:r>
      <w:r w:rsidRPr="00CC5B2A">
        <w:rPr>
          <w:rFonts w:ascii="Arial" w:hAnsi="Arial" w:cs="Arial"/>
          <w:sz w:val="24"/>
          <w:szCs w:val="24"/>
        </w:rPr>
        <w:tab/>
      </w:r>
      <w:r w:rsidRPr="00CC5B2A">
        <w:rPr>
          <w:rFonts w:ascii="Arial" w:hAnsi="Arial" w:cs="Arial"/>
          <w:sz w:val="24"/>
          <w:szCs w:val="24"/>
        </w:rPr>
        <w:tab/>
      </w:r>
    </w:p>
    <w:p w14:paraId="73FFA362" w14:textId="0ECE2F82" w:rsidR="008911E9" w:rsidRPr="00CC5B2A" w:rsidRDefault="00FA4C4F" w:rsidP="00947B1A">
      <w:pPr>
        <w:pStyle w:val="PlainText"/>
        <w:suppressAutoHyphens/>
        <w:ind w:left="5040" w:hanging="5040"/>
        <w:rPr>
          <w:rFonts w:ascii="Arial" w:hAnsi="Arial" w:cs="Arial"/>
          <w:sz w:val="24"/>
          <w:szCs w:val="24"/>
        </w:rPr>
      </w:pPr>
      <w:r w:rsidRPr="00CC5B2A">
        <w:rPr>
          <w:rFonts w:ascii="Arial" w:hAnsi="Arial" w:cs="Arial"/>
          <w:sz w:val="24"/>
          <w:szCs w:val="24"/>
        </w:rPr>
        <w:t xml:space="preserve">Instructed by:    </w:t>
      </w:r>
      <w:r w:rsidR="006D2BE9" w:rsidRPr="00CC5B2A">
        <w:rPr>
          <w:rFonts w:ascii="Arial" w:hAnsi="Arial" w:cs="Arial"/>
          <w:sz w:val="24"/>
          <w:szCs w:val="24"/>
        </w:rPr>
        <w:t xml:space="preserve">      </w:t>
      </w:r>
      <w:r w:rsidRPr="00CC5B2A">
        <w:rPr>
          <w:rFonts w:ascii="Arial" w:hAnsi="Arial" w:cs="Arial"/>
          <w:sz w:val="24"/>
          <w:szCs w:val="24"/>
        </w:rPr>
        <w:t xml:space="preserve"> </w:t>
      </w:r>
      <w:r w:rsidR="00CD5726" w:rsidRPr="00CC5B2A">
        <w:rPr>
          <w:rFonts w:ascii="Arial" w:hAnsi="Arial" w:cs="Arial"/>
          <w:sz w:val="24"/>
          <w:szCs w:val="24"/>
        </w:rPr>
        <w:t xml:space="preserve">            </w:t>
      </w:r>
      <w:r w:rsidR="00805670" w:rsidRPr="00CC5B2A">
        <w:rPr>
          <w:rFonts w:ascii="Arial" w:hAnsi="Arial" w:cs="Arial"/>
          <w:sz w:val="24"/>
          <w:szCs w:val="24"/>
        </w:rPr>
        <w:t xml:space="preserve">         </w:t>
      </w:r>
      <w:r w:rsidR="00CC5B2A">
        <w:rPr>
          <w:rFonts w:ascii="Arial" w:hAnsi="Arial" w:cs="Arial"/>
          <w:sz w:val="24"/>
          <w:szCs w:val="24"/>
        </w:rPr>
        <w:t>Mojapelo A</w:t>
      </w:r>
      <w:r w:rsidR="00CC5B2A" w:rsidRPr="00CC5B2A">
        <w:rPr>
          <w:rFonts w:ascii="Arial" w:hAnsi="Arial" w:cs="Arial"/>
          <w:sz w:val="24"/>
          <w:szCs w:val="24"/>
        </w:rPr>
        <w:t>ttorneys</w:t>
      </w:r>
    </w:p>
    <w:sectPr w:rsidR="008911E9" w:rsidRPr="00CC5B2A" w:rsidSect="00621971">
      <w:headerReference w:type="default" r:id="rId10"/>
      <w:pgSz w:w="11906" w:h="16838"/>
      <w:pgMar w:top="567"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319A9" w14:textId="77777777" w:rsidR="00796BA1" w:rsidRDefault="00796BA1" w:rsidP="008911E9">
      <w:pPr>
        <w:spacing w:after="0" w:line="240" w:lineRule="auto"/>
      </w:pPr>
      <w:r>
        <w:separator/>
      </w:r>
    </w:p>
  </w:endnote>
  <w:endnote w:type="continuationSeparator" w:id="0">
    <w:p w14:paraId="36B6F824" w14:textId="77777777" w:rsidR="00796BA1" w:rsidRDefault="00796BA1" w:rsidP="008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9253F" w14:textId="77777777" w:rsidR="00796BA1" w:rsidRDefault="00796BA1" w:rsidP="008911E9">
      <w:pPr>
        <w:spacing w:after="0" w:line="240" w:lineRule="auto"/>
      </w:pPr>
      <w:r>
        <w:separator/>
      </w:r>
    </w:p>
  </w:footnote>
  <w:footnote w:type="continuationSeparator" w:id="0">
    <w:p w14:paraId="2E46897B" w14:textId="77777777" w:rsidR="00796BA1" w:rsidRDefault="00796BA1" w:rsidP="0089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59929"/>
      <w:docPartObj>
        <w:docPartGallery w:val="Page Numbers (Top of Page)"/>
        <w:docPartUnique/>
      </w:docPartObj>
    </w:sdtPr>
    <w:sdtEndPr>
      <w:rPr>
        <w:noProof/>
      </w:rPr>
    </w:sdtEndPr>
    <w:sdtContent>
      <w:p w14:paraId="4544AD1E" w14:textId="4C514EE5" w:rsidR="008911E9" w:rsidRDefault="008911E9">
        <w:pPr>
          <w:pStyle w:val="Header"/>
          <w:jc w:val="right"/>
        </w:pPr>
        <w:r>
          <w:fldChar w:fldCharType="begin"/>
        </w:r>
        <w:r>
          <w:instrText xml:space="preserve"> PAGE   \* MERGEFORMAT </w:instrText>
        </w:r>
        <w:r>
          <w:fldChar w:fldCharType="separate"/>
        </w:r>
        <w:r w:rsidR="000E251D">
          <w:rPr>
            <w:noProof/>
          </w:rPr>
          <w:t>2</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E975CE7"/>
    <w:multiLevelType w:val="multilevel"/>
    <w:tmpl w:val="9C1E97A4"/>
    <w:lvl w:ilvl="0">
      <w:start w:val="19"/>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1A96118A"/>
    <w:multiLevelType w:val="hybridMultilevel"/>
    <w:tmpl w:val="20A47FEE"/>
    <w:lvl w:ilvl="0" w:tplc="FFFFFFFF">
      <w:start w:val="1"/>
      <w:numFmt w:val="decimal"/>
      <w:lvlText w:val="%1."/>
      <w:lvlJc w:val="left"/>
      <w:pPr>
        <w:ind w:left="1070" w:hanging="360"/>
      </w:pPr>
      <w:rPr>
        <w:rFonts w:ascii="Arial" w:eastAsia="Arial Unicode MS" w:hAnsi="Arial" w:cs="Arial"/>
        <w:i/>
        <w:u w:val="none"/>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6">
    <w:nsid w:val="23052050"/>
    <w:multiLevelType w:val="hybridMultilevel"/>
    <w:tmpl w:val="FE86F6CE"/>
    <w:lvl w:ilvl="0" w:tplc="AB30D752">
      <w:start w:val="1"/>
      <w:numFmt w:val="bullet"/>
      <w:lvlText w:val="-"/>
      <w:lvlJc w:val="left"/>
      <w:pPr>
        <w:ind w:left="1430" w:hanging="360"/>
      </w:pPr>
      <w:rPr>
        <w:rFonts w:ascii="Arial" w:eastAsia="Arial Unicode MS" w:hAnsi="Arial" w:cs="Aria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7">
    <w:nsid w:val="286727C4"/>
    <w:multiLevelType w:val="multilevel"/>
    <w:tmpl w:val="ADE24D2A"/>
    <w:lvl w:ilvl="0">
      <w:start w:val="19"/>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2A86E2E"/>
    <w:multiLevelType w:val="hybridMultilevel"/>
    <w:tmpl w:val="23F83642"/>
    <w:lvl w:ilvl="0" w:tplc="0F0A7378">
      <w:start w:val="1"/>
      <w:numFmt w:val="decimal"/>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3B129EE"/>
    <w:multiLevelType w:val="hybridMultilevel"/>
    <w:tmpl w:val="55F29A80"/>
    <w:lvl w:ilvl="0" w:tplc="B6AEB140">
      <w:start w:val="1"/>
      <w:numFmt w:val="decimal"/>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4ED458FB"/>
    <w:multiLevelType w:val="hybridMultilevel"/>
    <w:tmpl w:val="CBAAC5E2"/>
    <w:lvl w:ilvl="0" w:tplc="2B108FEC">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4">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7A64825"/>
    <w:multiLevelType w:val="multilevel"/>
    <w:tmpl w:val="813677C2"/>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val="0"/>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6">
    <w:nsid w:val="65954017"/>
    <w:multiLevelType w:val="hybridMultilevel"/>
    <w:tmpl w:val="A62C6B38"/>
    <w:lvl w:ilvl="0" w:tplc="81180C14">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7">
    <w:nsid w:val="65C8000C"/>
    <w:multiLevelType w:val="hybridMultilevel"/>
    <w:tmpl w:val="7724FB70"/>
    <w:lvl w:ilvl="0" w:tplc="720CA1D2">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71E94F1C"/>
    <w:multiLevelType w:val="hybridMultilevel"/>
    <w:tmpl w:val="20A47FEE"/>
    <w:lvl w:ilvl="0" w:tplc="559CC50E">
      <w:start w:val="1"/>
      <w:numFmt w:val="decimal"/>
      <w:lvlText w:val="%1."/>
      <w:lvlJc w:val="left"/>
      <w:pPr>
        <w:ind w:left="1070" w:hanging="360"/>
      </w:pPr>
      <w:rPr>
        <w:rFonts w:ascii="Arial" w:eastAsia="Arial Unicode MS" w:hAnsi="Arial" w:cs="Arial"/>
        <w:i/>
        <w:u w:val="none"/>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9">
    <w:nsid w:val="76590D83"/>
    <w:multiLevelType w:val="hybridMultilevel"/>
    <w:tmpl w:val="561CCD58"/>
    <w:lvl w:ilvl="0" w:tplc="78B08BB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DC07D79"/>
    <w:multiLevelType w:val="hybridMultilevel"/>
    <w:tmpl w:val="71F2D93A"/>
    <w:lvl w:ilvl="0" w:tplc="01766DAA">
      <w:start w:val="1"/>
      <w:numFmt w:val="decimal"/>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E4731EA"/>
    <w:multiLevelType w:val="hybridMultilevel"/>
    <w:tmpl w:val="40AEBA32"/>
    <w:lvl w:ilvl="0" w:tplc="23AE475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4"/>
  </w:num>
  <w:num w:numId="4">
    <w:abstractNumId w:val="0"/>
  </w:num>
  <w:num w:numId="5">
    <w:abstractNumId w:val="12"/>
  </w:num>
  <w:num w:numId="6">
    <w:abstractNumId w:val="4"/>
  </w:num>
  <w:num w:numId="7">
    <w:abstractNumId w:val="3"/>
  </w:num>
  <w:num w:numId="8">
    <w:abstractNumId w:val="8"/>
  </w:num>
  <w:num w:numId="9">
    <w:abstractNumId w:val="2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num>
  <w:num w:numId="13">
    <w:abstractNumId w:val="17"/>
  </w:num>
  <w:num w:numId="14">
    <w:abstractNumId w:val="10"/>
  </w:num>
  <w:num w:numId="15">
    <w:abstractNumId w:val="21"/>
  </w:num>
  <w:num w:numId="16">
    <w:abstractNumId w:val="18"/>
  </w:num>
  <w:num w:numId="17">
    <w:abstractNumId w:val="16"/>
  </w:num>
  <w:num w:numId="18">
    <w:abstractNumId w:val="6"/>
  </w:num>
  <w:num w:numId="19">
    <w:abstractNumId w:val="13"/>
  </w:num>
  <w:num w:numId="20">
    <w:abstractNumId w:val="5"/>
  </w:num>
  <w:num w:numId="21">
    <w:abstractNumId w:val="1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E9"/>
    <w:rsid w:val="000027B3"/>
    <w:rsid w:val="000027EE"/>
    <w:rsid w:val="00004C43"/>
    <w:rsid w:val="00007ADB"/>
    <w:rsid w:val="0001058B"/>
    <w:rsid w:val="00011D89"/>
    <w:rsid w:val="000162AA"/>
    <w:rsid w:val="00021497"/>
    <w:rsid w:val="000258FA"/>
    <w:rsid w:val="000317B5"/>
    <w:rsid w:val="00032466"/>
    <w:rsid w:val="00033C14"/>
    <w:rsid w:val="00035EA3"/>
    <w:rsid w:val="0003769F"/>
    <w:rsid w:val="00037B8A"/>
    <w:rsid w:val="00043505"/>
    <w:rsid w:val="000437E6"/>
    <w:rsid w:val="00046C2D"/>
    <w:rsid w:val="00050446"/>
    <w:rsid w:val="00050E26"/>
    <w:rsid w:val="00052252"/>
    <w:rsid w:val="000555C1"/>
    <w:rsid w:val="0005568E"/>
    <w:rsid w:val="00056EBF"/>
    <w:rsid w:val="00057E72"/>
    <w:rsid w:val="00066704"/>
    <w:rsid w:val="000712D5"/>
    <w:rsid w:val="00071534"/>
    <w:rsid w:val="000731BB"/>
    <w:rsid w:val="00076589"/>
    <w:rsid w:val="00076B82"/>
    <w:rsid w:val="00090E16"/>
    <w:rsid w:val="00093D62"/>
    <w:rsid w:val="00095149"/>
    <w:rsid w:val="000A0FCA"/>
    <w:rsid w:val="000A3DFD"/>
    <w:rsid w:val="000A4959"/>
    <w:rsid w:val="000A6D6D"/>
    <w:rsid w:val="000B1EA0"/>
    <w:rsid w:val="000B2592"/>
    <w:rsid w:val="000B2C32"/>
    <w:rsid w:val="000B5D84"/>
    <w:rsid w:val="000B6014"/>
    <w:rsid w:val="000B6FD5"/>
    <w:rsid w:val="000C1952"/>
    <w:rsid w:val="000C4B87"/>
    <w:rsid w:val="000C6FC7"/>
    <w:rsid w:val="000D0B2A"/>
    <w:rsid w:val="000D17B0"/>
    <w:rsid w:val="000D2390"/>
    <w:rsid w:val="000D2EFF"/>
    <w:rsid w:val="000D38D4"/>
    <w:rsid w:val="000D3E9C"/>
    <w:rsid w:val="000D4638"/>
    <w:rsid w:val="000D4F42"/>
    <w:rsid w:val="000D533B"/>
    <w:rsid w:val="000D66E1"/>
    <w:rsid w:val="000E18BC"/>
    <w:rsid w:val="000E251D"/>
    <w:rsid w:val="000E45E8"/>
    <w:rsid w:val="000F0C75"/>
    <w:rsid w:val="000F58E5"/>
    <w:rsid w:val="000F6628"/>
    <w:rsid w:val="000F77BC"/>
    <w:rsid w:val="001013BD"/>
    <w:rsid w:val="001033CE"/>
    <w:rsid w:val="00103FCF"/>
    <w:rsid w:val="001065C8"/>
    <w:rsid w:val="001114A8"/>
    <w:rsid w:val="00111F32"/>
    <w:rsid w:val="00112A90"/>
    <w:rsid w:val="00113184"/>
    <w:rsid w:val="001208EE"/>
    <w:rsid w:val="001209F8"/>
    <w:rsid w:val="00121402"/>
    <w:rsid w:val="001227BC"/>
    <w:rsid w:val="00122921"/>
    <w:rsid w:val="001232CF"/>
    <w:rsid w:val="00130F8B"/>
    <w:rsid w:val="001325D7"/>
    <w:rsid w:val="001349DB"/>
    <w:rsid w:val="00135EBF"/>
    <w:rsid w:val="00135FBC"/>
    <w:rsid w:val="001361E3"/>
    <w:rsid w:val="0013623C"/>
    <w:rsid w:val="001372E7"/>
    <w:rsid w:val="0014008D"/>
    <w:rsid w:val="0014111D"/>
    <w:rsid w:val="00144D83"/>
    <w:rsid w:val="00145733"/>
    <w:rsid w:val="00146532"/>
    <w:rsid w:val="00147AFB"/>
    <w:rsid w:val="00153B89"/>
    <w:rsid w:val="00161585"/>
    <w:rsid w:val="00165C56"/>
    <w:rsid w:val="00166C6F"/>
    <w:rsid w:val="00167045"/>
    <w:rsid w:val="001677AA"/>
    <w:rsid w:val="001724A0"/>
    <w:rsid w:val="001755AC"/>
    <w:rsid w:val="00176070"/>
    <w:rsid w:val="001816F9"/>
    <w:rsid w:val="001818D9"/>
    <w:rsid w:val="00181944"/>
    <w:rsid w:val="00185952"/>
    <w:rsid w:val="00186B13"/>
    <w:rsid w:val="0019207C"/>
    <w:rsid w:val="00195328"/>
    <w:rsid w:val="001B05FF"/>
    <w:rsid w:val="001B0DA4"/>
    <w:rsid w:val="001B36F3"/>
    <w:rsid w:val="001B634F"/>
    <w:rsid w:val="001B7551"/>
    <w:rsid w:val="001C187E"/>
    <w:rsid w:val="001D0095"/>
    <w:rsid w:val="001D11E2"/>
    <w:rsid w:val="001D3359"/>
    <w:rsid w:val="001D48BC"/>
    <w:rsid w:val="001D4E99"/>
    <w:rsid w:val="001E27DF"/>
    <w:rsid w:val="001E2B4D"/>
    <w:rsid w:val="001E2DF9"/>
    <w:rsid w:val="001E31B2"/>
    <w:rsid w:val="001E683C"/>
    <w:rsid w:val="001F34B9"/>
    <w:rsid w:val="001F3B9D"/>
    <w:rsid w:val="001F7F37"/>
    <w:rsid w:val="002043B3"/>
    <w:rsid w:val="00204E09"/>
    <w:rsid w:val="00205CF4"/>
    <w:rsid w:val="00212A11"/>
    <w:rsid w:val="00215F7A"/>
    <w:rsid w:val="00217E7D"/>
    <w:rsid w:val="002202CC"/>
    <w:rsid w:val="00220782"/>
    <w:rsid w:val="00232E86"/>
    <w:rsid w:val="00236342"/>
    <w:rsid w:val="00237B09"/>
    <w:rsid w:val="00237DA5"/>
    <w:rsid w:val="00240C6A"/>
    <w:rsid w:val="0024243B"/>
    <w:rsid w:val="002523DD"/>
    <w:rsid w:val="0025513E"/>
    <w:rsid w:val="0025565D"/>
    <w:rsid w:val="00256AA6"/>
    <w:rsid w:val="002618C2"/>
    <w:rsid w:val="00261B32"/>
    <w:rsid w:val="00262F4E"/>
    <w:rsid w:val="00263FB2"/>
    <w:rsid w:val="00270465"/>
    <w:rsid w:val="0027366B"/>
    <w:rsid w:val="00274B9C"/>
    <w:rsid w:val="00275308"/>
    <w:rsid w:val="002770F6"/>
    <w:rsid w:val="00280E6F"/>
    <w:rsid w:val="0028141E"/>
    <w:rsid w:val="00283F1A"/>
    <w:rsid w:val="00284031"/>
    <w:rsid w:val="002840E3"/>
    <w:rsid w:val="00286A1A"/>
    <w:rsid w:val="0029198C"/>
    <w:rsid w:val="00293481"/>
    <w:rsid w:val="00293CEE"/>
    <w:rsid w:val="00297324"/>
    <w:rsid w:val="002A3BDD"/>
    <w:rsid w:val="002A460B"/>
    <w:rsid w:val="002A48B1"/>
    <w:rsid w:val="002B0ECC"/>
    <w:rsid w:val="002B1DDF"/>
    <w:rsid w:val="002B2118"/>
    <w:rsid w:val="002B4DD0"/>
    <w:rsid w:val="002B5CB1"/>
    <w:rsid w:val="002D1733"/>
    <w:rsid w:val="002D23A8"/>
    <w:rsid w:val="002D23BD"/>
    <w:rsid w:val="002D4D90"/>
    <w:rsid w:val="002D7EA1"/>
    <w:rsid w:val="002E0A5A"/>
    <w:rsid w:val="002E2946"/>
    <w:rsid w:val="002E3197"/>
    <w:rsid w:val="002E7C6C"/>
    <w:rsid w:val="002F0137"/>
    <w:rsid w:val="002F0DF5"/>
    <w:rsid w:val="002F3069"/>
    <w:rsid w:val="002F5141"/>
    <w:rsid w:val="002F6546"/>
    <w:rsid w:val="002F742C"/>
    <w:rsid w:val="002F7C1B"/>
    <w:rsid w:val="002F7FED"/>
    <w:rsid w:val="00300442"/>
    <w:rsid w:val="0030064A"/>
    <w:rsid w:val="003023F4"/>
    <w:rsid w:val="00302EFC"/>
    <w:rsid w:val="00303783"/>
    <w:rsid w:val="00304040"/>
    <w:rsid w:val="00304122"/>
    <w:rsid w:val="00305D4E"/>
    <w:rsid w:val="00306EF9"/>
    <w:rsid w:val="003149D1"/>
    <w:rsid w:val="00314D7C"/>
    <w:rsid w:val="00320154"/>
    <w:rsid w:val="00320940"/>
    <w:rsid w:val="00321EF7"/>
    <w:rsid w:val="00322C20"/>
    <w:rsid w:val="00322CC4"/>
    <w:rsid w:val="00325A8E"/>
    <w:rsid w:val="00327C53"/>
    <w:rsid w:val="00327C79"/>
    <w:rsid w:val="00330FD8"/>
    <w:rsid w:val="003324EC"/>
    <w:rsid w:val="003433B0"/>
    <w:rsid w:val="00356795"/>
    <w:rsid w:val="00366DAB"/>
    <w:rsid w:val="00367853"/>
    <w:rsid w:val="00367C10"/>
    <w:rsid w:val="003716D3"/>
    <w:rsid w:val="0037345D"/>
    <w:rsid w:val="00374832"/>
    <w:rsid w:val="003771D5"/>
    <w:rsid w:val="0038210E"/>
    <w:rsid w:val="00384330"/>
    <w:rsid w:val="00386B74"/>
    <w:rsid w:val="00387AE8"/>
    <w:rsid w:val="00387BFE"/>
    <w:rsid w:val="003911B5"/>
    <w:rsid w:val="0039159F"/>
    <w:rsid w:val="00391ABE"/>
    <w:rsid w:val="00395769"/>
    <w:rsid w:val="003965BC"/>
    <w:rsid w:val="003A0E8A"/>
    <w:rsid w:val="003A2490"/>
    <w:rsid w:val="003A7BFD"/>
    <w:rsid w:val="003B0366"/>
    <w:rsid w:val="003B084F"/>
    <w:rsid w:val="003B24D9"/>
    <w:rsid w:val="003B3EF3"/>
    <w:rsid w:val="003B5042"/>
    <w:rsid w:val="003B5B93"/>
    <w:rsid w:val="003B616E"/>
    <w:rsid w:val="003B797F"/>
    <w:rsid w:val="003C3C95"/>
    <w:rsid w:val="003C68D3"/>
    <w:rsid w:val="003C6EF0"/>
    <w:rsid w:val="003D0227"/>
    <w:rsid w:val="003D0619"/>
    <w:rsid w:val="003D0971"/>
    <w:rsid w:val="003D10AA"/>
    <w:rsid w:val="003D1311"/>
    <w:rsid w:val="003D2149"/>
    <w:rsid w:val="003D28C5"/>
    <w:rsid w:val="003D3655"/>
    <w:rsid w:val="003D6696"/>
    <w:rsid w:val="003D6B4D"/>
    <w:rsid w:val="003E0AD8"/>
    <w:rsid w:val="003E2F1B"/>
    <w:rsid w:val="003E4344"/>
    <w:rsid w:val="003E4E66"/>
    <w:rsid w:val="003E539A"/>
    <w:rsid w:val="003E5E85"/>
    <w:rsid w:val="003E71E6"/>
    <w:rsid w:val="003E7A67"/>
    <w:rsid w:val="003F3132"/>
    <w:rsid w:val="003F5A16"/>
    <w:rsid w:val="00401987"/>
    <w:rsid w:val="00403352"/>
    <w:rsid w:val="00403A42"/>
    <w:rsid w:val="004058A7"/>
    <w:rsid w:val="00407AA7"/>
    <w:rsid w:val="0041032C"/>
    <w:rsid w:val="00410479"/>
    <w:rsid w:val="00410B0D"/>
    <w:rsid w:val="00412016"/>
    <w:rsid w:val="00414507"/>
    <w:rsid w:val="004146A2"/>
    <w:rsid w:val="00416D53"/>
    <w:rsid w:val="00420E39"/>
    <w:rsid w:val="00423DAA"/>
    <w:rsid w:val="00424814"/>
    <w:rsid w:val="0042612C"/>
    <w:rsid w:val="00426B08"/>
    <w:rsid w:val="00427C8F"/>
    <w:rsid w:val="004305C3"/>
    <w:rsid w:val="004309C9"/>
    <w:rsid w:val="004319F7"/>
    <w:rsid w:val="00431AD6"/>
    <w:rsid w:val="00433167"/>
    <w:rsid w:val="00433850"/>
    <w:rsid w:val="00433C2D"/>
    <w:rsid w:val="00433F16"/>
    <w:rsid w:val="00435803"/>
    <w:rsid w:val="004358FF"/>
    <w:rsid w:val="00435B0F"/>
    <w:rsid w:val="00440AD2"/>
    <w:rsid w:val="00442118"/>
    <w:rsid w:val="004432B9"/>
    <w:rsid w:val="0045080E"/>
    <w:rsid w:val="0045142E"/>
    <w:rsid w:val="00451B57"/>
    <w:rsid w:val="00451C3D"/>
    <w:rsid w:val="00455097"/>
    <w:rsid w:val="0045689B"/>
    <w:rsid w:val="00457099"/>
    <w:rsid w:val="00457C03"/>
    <w:rsid w:val="004624C2"/>
    <w:rsid w:val="00462F49"/>
    <w:rsid w:val="00463368"/>
    <w:rsid w:val="004635DF"/>
    <w:rsid w:val="00463C04"/>
    <w:rsid w:val="00464B41"/>
    <w:rsid w:val="004672DF"/>
    <w:rsid w:val="00467F74"/>
    <w:rsid w:val="00472E10"/>
    <w:rsid w:val="0047565B"/>
    <w:rsid w:val="0047578A"/>
    <w:rsid w:val="004775C0"/>
    <w:rsid w:val="004804F5"/>
    <w:rsid w:val="004876BC"/>
    <w:rsid w:val="00487BFC"/>
    <w:rsid w:val="00491538"/>
    <w:rsid w:val="004A07A1"/>
    <w:rsid w:val="004A0D68"/>
    <w:rsid w:val="004A1418"/>
    <w:rsid w:val="004A2F8D"/>
    <w:rsid w:val="004A4E58"/>
    <w:rsid w:val="004A5961"/>
    <w:rsid w:val="004A5DFE"/>
    <w:rsid w:val="004B3854"/>
    <w:rsid w:val="004B4683"/>
    <w:rsid w:val="004B65EC"/>
    <w:rsid w:val="004B6BDB"/>
    <w:rsid w:val="004B7AA2"/>
    <w:rsid w:val="004C1C11"/>
    <w:rsid w:val="004C2861"/>
    <w:rsid w:val="004D1157"/>
    <w:rsid w:val="004D649F"/>
    <w:rsid w:val="004E0253"/>
    <w:rsid w:val="004E06CE"/>
    <w:rsid w:val="004E0ACD"/>
    <w:rsid w:val="004E30EB"/>
    <w:rsid w:val="004E6CD4"/>
    <w:rsid w:val="004F1869"/>
    <w:rsid w:val="004F2E65"/>
    <w:rsid w:val="004F3F93"/>
    <w:rsid w:val="00501CE8"/>
    <w:rsid w:val="005034A3"/>
    <w:rsid w:val="005047E9"/>
    <w:rsid w:val="00507190"/>
    <w:rsid w:val="0051239F"/>
    <w:rsid w:val="00516E0F"/>
    <w:rsid w:val="00517203"/>
    <w:rsid w:val="0052010E"/>
    <w:rsid w:val="005212FA"/>
    <w:rsid w:val="00521B87"/>
    <w:rsid w:val="00524628"/>
    <w:rsid w:val="00525BA2"/>
    <w:rsid w:val="00526961"/>
    <w:rsid w:val="0052697E"/>
    <w:rsid w:val="00530430"/>
    <w:rsid w:val="00530712"/>
    <w:rsid w:val="0053121E"/>
    <w:rsid w:val="005317D1"/>
    <w:rsid w:val="00532811"/>
    <w:rsid w:val="00535F96"/>
    <w:rsid w:val="00551A0A"/>
    <w:rsid w:val="00553EE3"/>
    <w:rsid w:val="00557F08"/>
    <w:rsid w:val="005608E5"/>
    <w:rsid w:val="0056288E"/>
    <w:rsid w:val="005649C0"/>
    <w:rsid w:val="005664E7"/>
    <w:rsid w:val="00570412"/>
    <w:rsid w:val="00571164"/>
    <w:rsid w:val="00572B1B"/>
    <w:rsid w:val="00572EF6"/>
    <w:rsid w:val="005748AF"/>
    <w:rsid w:val="00575422"/>
    <w:rsid w:val="0057659A"/>
    <w:rsid w:val="00577D51"/>
    <w:rsid w:val="00577DD8"/>
    <w:rsid w:val="00580B39"/>
    <w:rsid w:val="00582C33"/>
    <w:rsid w:val="00587088"/>
    <w:rsid w:val="005902B5"/>
    <w:rsid w:val="00590E65"/>
    <w:rsid w:val="0059102A"/>
    <w:rsid w:val="0059313A"/>
    <w:rsid w:val="00593C26"/>
    <w:rsid w:val="00594A75"/>
    <w:rsid w:val="00594FF9"/>
    <w:rsid w:val="005A6720"/>
    <w:rsid w:val="005B120A"/>
    <w:rsid w:val="005B2305"/>
    <w:rsid w:val="005B2E07"/>
    <w:rsid w:val="005B41C8"/>
    <w:rsid w:val="005B5AAE"/>
    <w:rsid w:val="005B5B5B"/>
    <w:rsid w:val="005C47B7"/>
    <w:rsid w:val="005C59E3"/>
    <w:rsid w:val="005C660B"/>
    <w:rsid w:val="005C73A1"/>
    <w:rsid w:val="005D1D00"/>
    <w:rsid w:val="005F0588"/>
    <w:rsid w:val="005F0E17"/>
    <w:rsid w:val="005F78F6"/>
    <w:rsid w:val="006024AF"/>
    <w:rsid w:val="0060283A"/>
    <w:rsid w:val="0060353C"/>
    <w:rsid w:val="00604574"/>
    <w:rsid w:val="00606E09"/>
    <w:rsid w:val="00607A35"/>
    <w:rsid w:val="00610037"/>
    <w:rsid w:val="00614704"/>
    <w:rsid w:val="00614C4E"/>
    <w:rsid w:val="00615D58"/>
    <w:rsid w:val="00617491"/>
    <w:rsid w:val="00621971"/>
    <w:rsid w:val="0062372A"/>
    <w:rsid w:val="00623EA2"/>
    <w:rsid w:val="00625221"/>
    <w:rsid w:val="0062690B"/>
    <w:rsid w:val="00626B68"/>
    <w:rsid w:val="00626EAF"/>
    <w:rsid w:val="0063007C"/>
    <w:rsid w:val="00636469"/>
    <w:rsid w:val="006422CD"/>
    <w:rsid w:val="00642403"/>
    <w:rsid w:val="00650F2C"/>
    <w:rsid w:val="00651623"/>
    <w:rsid w:val="00652717"/>
    <w:rsid w:val="006602E6"/>
    <w:rsid w:val="00661380"/>
    <w:rsid w:val="006651EC"/>
    <w:rsid w:val="00665D6F"/>
    <w:rsid w:val="00667A59"/>
    <w:rsid w:val="00670369"/>
    <w:rsid w:val="00675CBF"/>
    <w:rsid w:val="006829C7"/>
    <w:rsid w:val="00683750"/>
    <w:rsid w:val="00683EF7"/>
    <w:rsid w:val="006850B6"/>
    <w:rsid w:val="0068707A"/>
    <w:rsid w:val="00687EE9"/>
    <w:rsid w:val="00691935"/>
    <w:rsid w:val="00692730"/>
    <w:rsid w:val="00696233"/>
    <w:rsid w:val="006A00E5"/>
    <w:rsid w:val="006A24C2"/>
    <w:rsid w:val="006B1CB4"/>
    <w:rsid w:val="006B2139"/>
    <w:rsid w:val="006B22F4"/>
    <w:rsid w:val="006B6203"/>
    <w:rsid w:val="006C04A5"/>
    <w:rsid w:val="006C123F"/>
    <w:rsid w:val="006C186A"/>
    <w:rsid w:val="006C3447"/>
    <w:rsid w:val="006C365C"/>
    <w:rsid w:val="006C70FE"/>
    <w:rsid w:val="006D074B"/>
    <w:rsid w:val="006D08E2"/>
    <w:rsid w:val="006D1902"/>
    <w:rsid w:val="006D2BE9"/>
    <w:rsid w:val="006D4755"/>
    <w:rsid w:val="006E4686"/>
    <w:rsid w:val="006F1F08"/>
    <w:rsid w:val="006F2716"/>
    <w:rsid w:val="006F5EFA"/>
    <w:rsid w:val="006F7AFC"/>
    <w:rsid w:val="0070234C"/>
    <w:rsid w:val="00703D02"/>
    <w:rsid w:val="00710C55"/>
    <w:rsid w:val="00710CCE"/>
    <w:rsid w:val="00711780"/>
    <w:rsid w:val="00712AB6"/>
    <w:rsid w:val="00715A3C"/>
    <w:rsid w:val="00721916"/>
    <w:rsid w:val="00722ADB"/>
    <w:rsid w:val="00726DC1"/>
    <w:rsid w:val="007344ED"/>
    <w:rsid w:val="007359AA"/>
    <w:rsid w:val="0074388E"/>
    <w:rsid w:val="00751DBF"/>
    <w:rsid w:val="0075427B"/>
    <w:rsid w:val="0075597C"/>
    <w:rsid w:val="00765144"/>
    <w:rsid w:val="0076584B"/>
    <w:rsid w:val="00766376"/>
    <w:rsid w:val="00767E2E"/>
    <w:rsid w:val="00770B85"/>
    <w:rsid w:val="0078085C"/>
    <w:rsid w:val="007818D0"/>
    <w:rsid w:val="0078482B"/>
    <w:rsid w:val="007861FC"/>
    <w:rsid w:val="007875A6"/>
    <w:rsid w:val="00796BA1"/>
    <w:rsid w:val="007A2746"/>
    <w:rsid w:val="007A3259"/>
    <w:rsid w:val="007A48CA"/>
    <w:rsid w:val="007B0CAF"/>
    <w:rsid w:val="007B1220"/>
    <w:rsid w:val="007B4239"/>
    <w:rsid w:val="007B44D0"/>
    <w:rsid w:val="007B509C"/>
    <w:rsid w:val="007B5AA9"/>
    <w:rsid w:val="007B6061"/>
    <w:rsid w:val="007C0BBC"/>
    <w:rsid w:val="007C13D1"/>
    <w:rsid w:val="007C2959"/>
    <w:rsid w:val="007D0510"/>
    <w:rsid w:val="007D5681"/>
    <w:rsid w:val="007D7CB6"/>
    <w:rsid w:val="007D7F88"/>
    <w:rsid w:val="007E0A16"/>
    <w:rsid w:val="007E1425"/>
    <w:rsid w:val="007E6C5C"/>
    <w:rsid w:val="007E704A"/>
    <w:rsid w:val="007E7FE2"/>
    <w:rsid w:val="007F0477"/>
    <w:rsid w:val="007F1C0A"/>
    <w:rsid w:val="007F2535"/>
    <w:rsid w:val="007F4DA9"/>
    <w:rsid w:val="007F5F20"/>
    <w:rsid w:val="00804241"/>
    <w:rsid w:val="00805670"/>
    <w:rsid w:val="008067DF"/>
    <w:rsid w:val="0081078C"/>
    <w:rsid w:val="00811076"/>
    <w:rsid w:val="008119A1"/>
    <w:rsid w:val="00811D7F"/>
    <w:rsid w:val="00813A3F"/>
    <w:rsid w:val="008146FC"/>
    <w:rsid w:val="00820BCB"/>
    <w:rsid w:val="00822502"/>
    <w:rsid w:val="0082419F"/>
    <w:rsid w:val="00825F31"/>
    <w:rsid w:val="00826DEF"/>
    <w:rsid w:val="00826EB9"/>
    <w:rsid w:val="00827B56"/>
    <w:rsid w:val="0083299A"/>
    <w:rsid w:val="00834DBE"/>
    <w:rsid w:val="00836428"/>
    <w:rsid w:val="00844609"/>
    <w:rsid w:val="00844C68"/>
    <w:rsid w:val="00847FB2"/>
    <w:rsid w:val="0085423A"/>
    <w:rsid w:val="00860272"/>
    <w:rsid w:val="0086516E"/>
    <w:rsid w:val="008701D4"/>
    <w:rsid w:val="00870AB9"/>
    <w:rsid w:val="00871E48"/>
    <w:rsid w:val="008759D2"/>
    <w:rsid w:val="00876E72"/>
    <w:rsid w:val="00877104"/>
    <w:rsid w:val="0087778F"/>
    <w:rsid w:val="00883266"/>
    <w:rsid w:val="00883D34"/>
    <w:rsid w:val="00885659"/>
    <w:rsid w:val="008911E9"/>
    <w:rsid w:val="0089287B"/>
    <w:rsid w:val="00892A18"/>
    <w:rsid w:val="008A0A75"/>
    <w:rsid w:val="008A7F5F"/>
    <w:rsid w:val="008B0E95"/>
    <w:rsid w:val="008B2614"/>
    <w:rsid w:val="008B39B5"/>
    <w:rsid w:val="008B3B9A"/>
    <w:rsid w:val="008B4A0B"/>
    <w:rsid w:val="008B5400"/>
    <w:rsid w:val="008B5488"/>
    <w:rsid w:val="008B5D11"/>
    <w:rsid w:val="008B6967"/>
    <w:rsid w:val="008C0745"/>
    <w:rsid w:val="008C3F13"/>
    <w:rsid w:val="008C6020"/>
    <w:rsid w:val="008D1A21"/>
    <w:rsid w:val="008D1D1C"/>
    <w:rsid w:val="008D3FB3"/>
    <w:rsid w:val="008D400E"/>
    <w:rsid w:val="008D755B"/>
    <w:rsid w:val="008D7AAB"/>
    <w:rsid w:val="008D7E3D"/>
    <w:rsid w:val="008E170F"/>
    <w:rsid w:val="008E3F22"/>
    <w:rsid w:val="008E4059"/>
    <w:rsid w:val="008E5F66"/>
    <w:rsid w:val="008E6358"/>
    <w:rsid w:val="008F0327"/>
    <w:rsid w:val="008F2AE4"/>
    <w:rsid w:val="008F414D"/>
    <w:rsid w:val="008F6091"/>
    <w:rsid w:val="008F799D"/>
    <w:rsid w:val="00901223"/>
    <w:rsid w:val="00902C00"/>
    <w:rsid w:val="00905945"/>
    <w:rsid w:val="00907A57"/>
    <w:rsid w:val="00914814"/>
    <w:rsid w:val="009251A5"/>
    <w:rsid w:val="00925C04"/>
    <w:rsid w:val="0092724A"/>
    <w:rsid w:val="009318B3"/>
    <w:rsid w:val="00932D72"/>
    <w:rsid w:val="00933651"/>
    <w:rsid w:val="00934386"/>
    <w:rsid w:val="00934EC7"/>
    <w:rsid w:val="0094062E"/>
    <w:rsid w:val="009444B9"/>
    <w:rsid w:val="0094599D"/>
    <w:rsid w:val="00947B1A"/>
    <w:rsid w:val="00950A5E"/>
    <w:rsid w:val="009511BF"/>
    <w:rsid w:val="009532BD"/>
    <w:rsid w:val="00960305"/>
    <w:rsid w:val="0096192B"/>
    <w:rsid w:val="00961F86"/>
    <w:rsid w:val="00965EF7"/>
    <w:rsid w:val="0097314E"/>
    <w:rsid w:val="00976E8D"/>
    <w:rsid w:val="009777F1"/>
    <w:rsid w:val="0098043E"/>
    <w:rsid w:val="00980677"/>
    <w:rsid w:val="00981644"/>
    <w:rsid w:val="0098410A"/>
    <w:rsid w:val="0098565F"/>
    <w:rsid w:val="009858F9"/>
    <w:rsid w:val="009862F2"/>
    <w:rsid w:val="009922BF"/>
    <w:rsid w:val="00993984"/>
    <w:rsid w:val="009A0980"/>
    <w:rsid w:val="009A4C84"/>
    <w:rsid w:val="009A5391"/>
    <w:rsid w:val="009A76C9"/>
    <w:rsid w:val="009B135F"/>
    <w:rsid w:val="009B7025"/>
    <w:rsid w:val="009C1E5D"/>
    <w:rsid w:val="009C2E13"/>
    <w:rsid w:val="009C2EBD"/>
    <w:rsid w:val="009C7055"/>
    <w:rsid w:val="009D0D2C"/>
    <w:rsid w:val="009D149B"/>
    <w:rsid w:val="009D4419"/>
    <w:rsid w:val="009D540C"/>
    <w:rsid w:val="009D5A51"/>
    <w:rsid w:val="009D7A1A"/>
    <w:rsid w:val="009E06CF"/>
    <w:rsid w:val="009E09F6"/>
    <w:rsid w:val="009E2789"/>
    <w:rsid w:val="009E4E82"/>
    <w:rsid w:val="009F4BAB"/>
    <w:rsid w:val="009F4CAD"/>
    <w:rsid w:val="009F649D"/>
    <w:rsid w:val="009F7C78"/>
    <w:rsid w:val="00A01555"/>
    <w:rsid w:val="00A02151"/>
    <w:rsid w:val="00A14BE2"/>
    <w:rsid w:val="00A15A7F"/>
    <w:rsid w:val="00A208D4"/>
    <w:rsid w:val="00A2190B"/>
    <w:rsid w:val="00A22F1B"/>
    <w:rsid w:val="00A2394C"/>
    <w:rsid w:val="00A2398A"/>
    <w:rsid w:val="00A251BA"/>
    <w:rsid w:val="00A27BD0"/>
    <w:rsid w:val="00A30B12"/>
    <w:rsid w:val="00A32A25"/>
    <w:rsid w:val="00A344AE"/>
    <w:rsid w:val="00A35FDC"/>
    <w:rsid w:val="00A46CDF"/>
    <w:rsid w:val="00A501E6"/>
    <w:rsid w:val="00A530F2"/>
    <w:rsid w:val="00A53BC4"/>
    <w:rsid w:val="00A56CCC"/>
    <w:rsid w:val="00A62E92"/>
    <w:rsid w:val="00A675F8"/>
    <w:rsid w:val="00A67953"/>
    <w:rsid w:val="00A73BE2"/>
    <w:rsid w:val="00A750E3"/>
    <w:rsid w:val="00A76912"/>
    <w:rsid w:val="00A81594"/>
    <w:rsid w:val="00A81A2E"/>
    <w:rsid w:val="00A82C7F"/>
    <w:rsid w:val="00A841E5"/>
    <w:rsid w:val="00A85C38"/>
    <w:rsid w:val="00A872FD"/>
    <w:rsid w:val="00A91F83"/>
    <w:rsid w:val="00A938E3"/>
    <w:rsid w:val="00A93DC7"/>
    <w:rsid w:val="00A96607"/>
    <w:rsid w:val="00A96CC9"/>
    <w:rsid w:val="00AA302A"/>
    <w:rsid w:val="00AA38CA"/>
    <w:rsid w:val="00AA6C5C"/>
    <w:rsid w:val="00AA70B3"/>
    <w:rsid w:val="00AA7E67"/>
    <w:rsid w:val="00AB273D"/>
    <w:rsid w:val="00AB3840"/>
    <w:rsid w:val="00AB41DC"/>
    <w:rsid w:val="00AB4E08"/>
    <w:rsid w:val="00AC7B1E"/>
    <w:rsid w:val="00AD06F9"/>
    <w:rsid w:val="00AD1EC6"/>
    <w:rsid w:val="00AD61AA"/>
    <w:rsid w:val="00AD79EF"/>
    <w:rsid w:val="00AE03C9"/>
    <w:rsid w:val="00AE18F3"/>
    <w:rsid w:val="00AE42BA"/>
    <w:rsid w:val="00AE6CD0"/>
    <w:rsid w:val="00AE74A2"/>
    <w:rsid w:val="00AF036D"/>
    <w:rsid w:val="00AF1FFC"/>
    <w:rsid w:val="00AF3EF0"/>
    <w:rsid w:val="00AF66F3"/>
    <w:rsid w:val="00AF74FE"/>
    <w:rsid w:val="00AF7E9D"/>
    <w:rsid w:val="00B046C6"/>
    <w:rsid w:val="00B04757"/>
    <w:rsid w:val="00B07FC0"/>
    <w:rsid w:val="00B105AE"/>
    <w:rsid w:val="00B111C1"/>
    <w:rsid w:val="00B11A41"/>
    <w:rsid w:val="00B17670"/>
    <w:rsid w:val="00B302C3"/>
    <w:rsid w:val="00B354C9"/>
    <w:rsid w:val="00B3570D"/>
    <w:rsid w:val="00B36467"/>
    <w:rsid w:val="00B36BF4"/>
    <w:rsid w:val="00B3720A"/>
    <w:rsid w:val="00B4159F"/>
    <w:rsid w:val="00B42618"/>
    <w:rsid w:val="00B44F35"/>
    <w:rsid w:val="00B47388"/>
    <w:rsid w:val="00B6043E"/>
    <w:rsid w:val="00B60A05"/>
    <w:rsid w:val="00B61312"/>
    <w:rsid w:val="00B63716"/>
    <w:rsid w:val="00B66FC7"/>
    <w:rsid w:val="00B679F4"/>
    <w:rsid w:val="00B7699F"/>
    <w:rsid w:val="00B81732"/>
    <w:rsid w:val="00B83576"/>
    <w:rsid w:val="00B85605"/>
    <w:rsid w:val="00B925AF"/>
    <w:rsid w:val="00B9570C"/>
    <w:rsid w:val="00B966DD"/>
    <w:rsid w:val="00B96B46"/>
    <w:rsid w:val="00BA216D"/>
    <w:rsid w:val="00BA565D"/>
    <w:rsid w:val="00BA5F3E"/>
    <w:rsid w:val="00BA714B"/>
    <w:rsid w:val="00BB0DCC"/>
    <w:rsid w:val="00BB2D3B"/>
    <w:rsid w:val="00BB3A54"/>
    <w:rsid w:val="00BC058C"/>
    <w:rsid w:val="00BC2651"/>
    <w:rsid w:val="00BC47C1"/>
    <w:rsid w:val="00BC4885"/>
    <w:rsid w:val="00BC5600"/>
    <w:rsid w:val="00BD5F03"/>
    <w:rsid w:val="00BD781C"/>
    <w:rsid w:val="00BD7A1A"/>
    <w:rsid w:val="00BE0E32"/>
    <w:rsid w:val="00BE42DD"/>
    <w:rsid w:val="00BE5A04"/>
    <w:rsid w:val="00BF0D07"/>
    <w:rsid w:val="00BF37ED"/>
    <w:rsid w:val="00BF7822"/>
    <w:rsid w:val="00C02BB9"/>
    <w:rsid w:val="00C03398"/>
    <w:rsid w:val="00C049C3"/>
    <w:rsid w:val="00C06300"/>
    <w:rsid w:val="00C15952"/>
    <w:rsid w:val="00C17BEA"/>
    <w:rsid w:val="00C23F43"/>
    <w:rsid w:val="00C2447F"/>
    <w:rsid w:val="00C32BA9"/>
    <w:rsid w:val="00C32FF9"/>
    <w:rsid w:val="00C346E7"/>
    <w:rsid w:val="00C354A9"/>
    <w:rsid w:val="00C356DB"/>
    <w:rsid w:val="00C361CA"/>
    <w:rsid w:val="00C36A05"/>
    <w:rsid w:val="00C374DA"/>
    <w:rsid w:val="00C419DA"/>
    <w:rsid w:val="00C45E1C"/>
    <w:rsid w:val="00C53099"/>
    <w:rsid w:val="00C531E1"/>
    <w:rsid w:val="00C54FE2"/>
    <w:rsid w:val="00C5582E"/>
    <w:rsid w:val="00C57FFD"/>
    <w:rsid w:val="00C61720"/>
    <w:rsid w:val="00C6272D"/>
    <w:rsid w:val="00C65194"/>
    <w:rsid w:val="00C65408"/>
    <w:rsid w:val="00C70C02"/>
    <w:rsid w:val="00C70C03"/>
    <w:rsid w:val="00C70E80"/>
    <w:rsid w:val="00C713E0"/>
    <w:rsid w:val="00C71660"/>
    <w:rsid w:val="00C71EAE"/>
    <w:rsid w:val="00C72598"/>
    <w:rsid w:val="00C75563"/>
    <w:rsid w:val="00C76710"/>
    <w:rsid w:val="00C77DB8"/>
    <w:rsid w:val="00C77EE5"/>
    <w:rsid w:val="00C85A3A"/>
    <w:rsid w:val="00C85AB5"/>
    <w:rsid w:val="00C87126"/>
    <w:rsid w:val="00C874A3"/>
    <w:rsid w:val="00C915B6"/>
    <w:rsid w:val="00C9292E"/>
    <w:rsid w:val="00C93B0D"/>
    <w:rsid w:val="00C93C04"/>
    <w:rsid w:val="00C9648E"/>
    <w:rsid w:val="00C96B7E"/>
    <w:rsid w:val="00CA2771"/>
    <w:rsid w:val="00CA42C7"/>
    <w:rsid w:val="00CB1DED"/>
    <w:rsid w:val="00CB33A3"/>
    <w:rsid w:val="00CB477D"/>
    <w:rsid w:val="00CB4D56"/>
    <w:rsid w:val="00CB5D7A"/>
    <w:rsid w:val="00CB64CF"/>
    <w:rsid w:val="00CC0BF8"/>
    <w:rsid w:val="00CC2883"/>
    <w:rsid w:val="00CC3F46"/>
    <w:rsid w:val="00CC5B2A"/>
    <w:rsid w:val="00CC6B93"/>
    <w:rsid w:val="00CD5726"/>
    <w:rsid w:val="00CD5C37"/>
    <w:rsid w:val="00CE21BC"/>
    <w:rsid w:val="00CE4858"/>
    <w:rsid w:val="00CE5056"/>
    <w:rsid w:val="00CE5680"/>
    <w:rsid w:val="00CE5C09"/>
    <w:rsid w:val="00CF7338"/>
    <w:rsid w:val="00CF78DA"/>
    <w:rsid w:val="00CF7B04"/>
    <w:rsid w:val="00D00192"/>
    <w:rsid w:val="00D02381"/>
    <w:rsid w:val="00D04011"/>
    <w:rsid w:val="00D04FA8"/>
    <w:rsid w:val="00D07C5E"/>
    <w:rsid w:val="00D10C8A"/>
    <w:rsid w:val="00D17B90"/>
    <w:rsid w:val="00D23FD2"/>
    <w:rsid w:val="00D256EB"/>
    <w:rsid w:val="00D25812"/>
    <w:rsid w:val="00D358CD"/>
    <w:rsid w:val="00D35FD8"/>
    <w:rsid w:val="00D36AE2"/>
    <w:rsid w:val="00D37634"/>
    <w:rsid w:val="00D37FF3"/>
    <w:rsid w:val="00D409E3"/>
    <w:rsid w:val="00D41B58"/>
    <w:rsid w:val="00D430B8"/>
    <w:rsid w:val="00D434FB"/>
    <w:rsid w:val="00D43825"/>
    <w:rsid w:val="00D440CA"/>
    <w:rsid w:val="00D47C13"/>
    <w:rsid w:val="00D47CD2"/>
    <w:rsid w:val="00D50828"/>
    <w:rsid w:val="00D5155F"/>
    <w:rsid w:val="00D556A1"/>
    <w:rsid w:val="00D60B33"/>
    <w:rsid w:val="00D619A2"/>
    <w:rsid w:val="00D65ACC"/>
    <w:rsid w:val="00D65C5D"/>
    <w:rsid w:val="00D81992"/>
    <w:rsid w:val="00D82923"/>
    <w:rsid w:val="00D83DD4"/>
    <w:rsid w:val="00D86DAB"/>
    <w:rsid w:val="00D87202"/>
    <w:rsid w:val="00D8764F"/>
    <w:rsid w:val="00D90D34"/>
    <w:rsid w:val="00D94BF1"/>
    <w:rsid w:val="00D953BD"/>
    <w:rsid w:val="00D963A9"/>
    <w:rsid w:val="00D97341"/>
    <w:rsid w:val="00D97F71"/>
    <w:rsid w:val="00DA5236"/>
    <w:rsid w:val="00DB1BD8"/>
    <w:rsid w:val="00DB258E"/>
    <w:rsid w:val="00DB439C"/>
    <w:rsid w:val="00DC4837"/>
    <w:rsid w:val="00DC4CE9"/>
    <w:rsid w:val="00DC5688"/>
    <w:rsid w:val="00DC659E"/>
    <w:rsid w:val="00DC68F0"/>
    <w:rsid w:val="00DC7878"/>
    <w:rsid w:val="00DD2406"/>
    <w:rsid w:val="00DD283B"/>
    <w:rsid w:val="00DD2BD5"/>
    <w:rsid w:val="00DD5FEE"/>
    <w:rsid w:val="00DD7F5A"/>
    <w:rsid w:val="00DE0324"/>
    <w:rsid w:val="00DE24AD"/>
    <w:rsid w:val="00DE5920"/>
    <w:rsid w:val="00DE6717"/>
    <w:rsid w:val="00DF0BA6"/>
    <w:rsid w:val="00DF791B"/>
    <w:rsid w:val="00DF7FEC"/>
    <w:rsid w:val="00E005FB"/>
    <w:rsid w:val="00E00B55"/>
    <w:rsid w:val="00E01B30"/>
    <w:rsid w:val="00E103B1"/>
    <w:rsid w:val="00E103C1"/>
    <w:rsid w:val="00E1179C"/>
    <w:rsid w:val="00E127C1"/>
    <w:rsid w:val="00E13D3E"/>
    <w:rsid w:val="00E164BA"/>
    <w:rsid w:val="00E20582"/>
    <w:rsid w:val="00E33C92"/>
    <w:rsid w:val="00E340C4"/>
    <w:rsid w:val="00E34617"/>
    <w:rsid w:val="00E36FB3"/>
    <w:rsid w:val="00E37336"/>
    <w:rsid w:val="00E54B7B"/>
    <w:rsid w:val="00E55278"/>
    <w:rsid w:val="00E57B36"/>
    <w:rsid w:val="00E604B2"/>
    <w:rsid w:val="00E61E17"/>
    <w:rsid w:val="00E7234F"/>
    <w:rsid w:val="00E80806"/>
    <w:rsid w:val="00E817C3"/>
    <w:rsid w:val="00E81986"/>
    <w:rsid w:val="00E82120"/>
    <w:rsid w:val="00E86292"/>
    <w:rsid w:val="00E86F1D"/>
    <w:rsid w:val="00E90225"/>
    <w:rsid w:val="00E9310B"/>
    <w:rsid w:val="00E936B2"/>
    <w:rsid w:val="00E93EE0"/>
    <w:rsid w:val="00E976ED"/>
    <w:rsid w:val="00E97A63"/>
    <w:rsid w:val="00EA1D07"/>
    <w:rsid w:val="00EA2B2C"/>
    <w:rsid w:val="00EA6BF3"/>
    <w:rsid w:val="00EB0093"/>
    <w:rsid w:val="00EB0552"/>
    <w:rsid w:val="00EB2D26"/>
    <w:rsid w:val="00EB30F9"/>
    <w:rsid w:val="00EB3907"/>
    <w:rsid w:val="00EB653A"/>
    <w:rsid w:val="00EC0711"/>
    <w:rsid w:val="00EC1F19"/>
    <w:rsid w:val="00EC405C"/>
    <w:rsid w:val="00ED0604"/>
    <w:rsid w:val="00ED3F69"/>
    <w:rsid w:val="00ED545C"/>
    <w:rsid w:val="00EE0ED8"/>
    <w:rsid w:val="00EE4807"/>
    <w:rsid w:val="00EE6413"/>
    <w:rsid w:val="00EF1587"/>
    <w:rsid w:val="00EF4414"/>
    <w:rsid w:val="00EF441D"/>
    <w:rsid w:val="00EF6733"/>
    <w:rsid w:val="00EF675C"/>
    <w:rsid w:val="00EF7486"/>
    <w:rsid w:val="00EF7FC2"/>
    <w:rsid w:val="00F01BB7"/>
    <w:rsid w:val="00F02AB1"/>
    <w:rsid w:val="00F045D5"/>
    <w:rsid w:val="00F1673C"/>
    <w:rsid w:val="00F21A1C"/>
    <w:rsid w:val="00F22106"/>
    <w:rsid w:val="00F22B55"/>
    <w:rsid w:val="00F22DBB"/>
    <w:rsid w:val="00F245BE"/>
    <w:rsid w:val="00F24AB7"/>
    <w:rsid w:val="00F27BC4"/>
    <w:rsid w:val="00F33397"/>
    <w:rsid w:val="00F33F95"/>
    <w:rsid w:val="00F34FA4"/>
    <w:rsid w:val="00F369BB"/>
    <w:rsid w:val="00F377CE"/>
    <w:rsid w:val="00F44740"/>
    <w:rsid w:val="00F45D24"/>
    <w:rsid w:val="00F45E2D"/>
    <w:rsid w:val="00F519F7"/>
    <w:rsid w:val="00F55228"/>
    <w:rsid w:val="00F56B5F"/>
    <w:rsid w:val="00F60D89"/>
    <w:rsid w:val="00F61BB1"/>
    <w:rsid w:val="00F63AEB"/>
    <w:rsid w:val="00F6678E"/>
    <w:rsid w:val="00F67496"/>
    <w:rsid w:val="00F702B6"/>
    <w:rsid w:val="00F7173E"/>
    <w:rsid w:val="00F7249F"/>
    <w:rsid w:val="00F735C0"/>
    <w:rsid w:val="00F73C00"/>
    <w:rsid w:val="00F81A7F"/>
    <w:rsid w:val="00F81B10"/>
    <w:rsid w:val="00F82DAE"/>
    <w:rsid w:val="00F85AA4"/>
    <w:rsid w:val="00F85EB8"/>
    <w:rsid w:val="00F87787"/>
    <w:rsid w:val="00F924F3"/>
    <w:rsid w:val="00F96558"/>
    <w:rsid w:val="00F965D6"/>
    <w:rsid w:val="00F97388"/>
    <w:rsid w:val="00FA1EAE"/>
    <w:rsid w:val="00FA2972"/>
    <w:rsid w:val="00FA495C"/>
    <w:rsid w:val="00FA4C4F"/>
    <w:rsid w:val="00FA6DC9"/>
    <w:rsid w:val="00FA75E2"/>
    <w:rsid w:val="00FB4099"/>
    <w:rsid w:val="00FB5B62"/>
    <w:rsid w:val="00FB78E1"/>
    <w:rsid w:val="00FC2CAB"/>
    <w:rsid w:val="00FC3927"/>
    <w:rsid w:val="00FC42B9"/>
    <w:rsid w:val="00FC6D61"/>
    <w:rsid w:val="00FD058D"/>
    <w:rsid w:val="00FD1994"/>
    <w:rsid w:val="00FD35B5"/>
    <w:rsid w:val="00FD3FE3"/>
    <w:rsid w:val="00FD62ED"/>
    <w:rsid w:val="00FD7871"/>
    <w:rsid w:val="00FE3558"/>
    <w:rsid w:val="00FE399E"/>
    <w:rsid w:val="00FE5AC0"/>
    <w:rsid w:val="00FE6F80"/>
    <w:rsid w:val="00FF22BE"/>
    <w:rsid w:val="00FF39D2"/>
    <w:rsid w:val="00FF73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9D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310910459">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167911895">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384456448">
      <w:bodyDiv w:val="1"/>
      <w:marLeft w:val="0"/>
      <w:marRight w:val="0"/>
      <w:marTop w:val="0"/>
      <w:marBottom w:val="0"/>
      <w:divBdr>
        <w:top w:val="none" w:sz="0" w:space="0" w:color="auto"/>
        <w:left w:val="none" w:sz="0" w:space="0" w:color="auto"/>
        <w:bottom w:val="none" w:sz="0" w:space="0" w:color="auto"/>
        <w:right w:val="none" w:sz="0" w:space="0" w:color="auto"/>
      </w:divBdr>
    </w:div>
    <w:div w:id="618995693">
      <w:bodyDiv w:val="1"/>
      <w:marLeft w:val="0"/>
      <w:marRight w:val="0"/>
      <w:marTop w:val="0"/>
      <w:marBottom w:val="0"/>
      <w:divBdr>
        <w:top w:val="none" w:sz="0" w:space="0" w:color="auto"/>
        <w:left w:val="none" w:sz="0" w:space="0" w:color="auto"/>
        <w:bottom w:val="none" w:sz="0" w:space="0" w:color="auto"/>
        <w:right w:val="none" w:sz="0" w:space="0" w:color="auto"/>
      </w:divBdr>
      <w:divsChild>
        <w:div w:id="1291091245">
          <w:marLeft w:val="0"/>
          <w:marRight w:val="0"/>
          <w:marTop w:val="0"/>
          <w:marBottom w:val="0"/>
          <w:divBdr>
            <w:top w:val="none" w:sz="0" w:space="0" w:color="auto"/>
            <w:left w:val="none" w:sz="0" w:space="0" w:color="auto"/>
            <w:bottom w:val="none" w:sz="0" w:space="0" w:color="auto"/>
            <w:right w:val="none" w:sz="0" w:space="0" w:color="auto"/>
          </w:divBdr>
        </w:div>
        <w:div w:id="1305817131">
          <w:marLeft w:val="0"/>
          <w:marRight w:val="0"/>
          <w:marTop w:val="0"/>
          <w:marBottom w:val="0"/>
          <w:divBdr>
            <w:top w:val="none" w:sz="0" w:space="0" w:color="auto"/>
            <w:left w:val="none" w:sz="0" w:space="0" w:color="auto"/>
            <w:bottom w:val="none" w:sz="0" w:space="0" w:color="auto"/>
            <w:right w:val="none" w:sz="0" w:space="0" w:color="auto"/>
          </w:divBdr>
        </w:div>
        <w:div w:id="1806773202">
          <w:marLeft w:val="0"/>
          <w:marRight w:val="0"/>
          <w:marTop w:val="0"/>
          <w:marBottom w:val="0"/>
          <w:divBdr>
            <w:top w:val="none" w:sz="0" w:space="0" w:color="auto"/>
            <w:left w:val="none" w:sz="0" w:space="0" w:color="auto"/>
            <w:bottom w:val="none" w:sz="0" w:space="0" w:color="auto"/>
            <w:right w:val="none" w:sz="0" w:space="0" w:color="auto"/>
          </w:divBdr>
        </w:div>
        <w:div w:id="962810599">
          <w:marLeft w:val="0"/>
          <w:marRight w:val="0"/>
          <w:marTop w:val="0"/>
          <w:marBottom w:val="0"/>
          <w:divBdr>
            <w:top w:val="none" w:sz="0" w:space="0" w:color="auto"/>
            <w:left w:val="none" w:sz="0" w:space="0" w:color="auto"/>
            <w:bottom w:val="none" w:sz="0" w:space="0" w:color="auto"/>
            <w:right w:val="none" w:sz="0" w:space="0" w:color="auto"/>
          </w:divBdr>
        </w:div>
        <w:div w:id="144904127">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212121549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75983533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sChild>
    </w:div>
    <w:div w:id="958754163">
      <w:bodyDiv w:val="1"/>
      <w:marLeft w:val="0"/>
      <w:marRight w:val="0"/>
      <w:marTop w:val="0"/>
      <w:marBottom w:val="0"/>
      <w:divBdr>
        <w:top w:val="none" w:sz="0" w:space="0" w:color="auto"/>
        <w:left w:val="none" w:sz="0" w:space="0" w:color="auto"/>
        <w:bottom w:val="none" w:sz="0" w:space="0" w:color="auto"/>
        <w:right w:val="none" w:sz="0" w:space="0" w:color="auto"/>
      </w:divBdr>
      <w:divsChild>
        <w:div w:id="348991098">
          <w:marLeft w:val="0"/>
          <w:marRight w:val="0"/>
          <w:marTop w:val="0"/>
          <w:marBottom w:val="0"/>
          <w:divBdr>
            <w:top w:val="none" w:sz="0" w:space="0" w:color="auto"/>
            <w:left w:val="none" w:sz="0" w:space="0" w:color="auto"/>
            <w:bottom w:val="none" w:sz="0" w:space="0" w:color="auto"/>
            <w:right w:val="none" w:sz="0" w:space="0" w:color="auto"/>
          </w:divBdr>
        </w:div>
        <w:div w:id="406004088">
          <w:marLeft w:val="0"/>
          <w:marRight w:val="0"/>
          <w:marTop w:val="0"/>
          <w:marBottom w:val="0"/>
          <w:divBdr>
            <w:top w:val="none" w:sz="0" w:space="0" w:color="auto"/>
            <w:left w:val="none" w:sz="0" w:space="0" w:color="auto"/>
            <w:bottom w:val="none" w:sz="0" w:space="0" w:color="auto"/>
            <w:right w:val="none" w:sz="0" w:space="0" w:color="auto"/>
          </w:divBdr>
        </w:div>
        <w:div w:id="346761743">
          <w:marLeft w:val="0"/>
          <w:marRight w:val="0"/>
          <w:marTop w:val="0"/>
          <w:marBottom w:val="0"/>
          <w:divBdr>
            <w:top w:val="none" w:sz="0" w:space="0" w:color="auto"/>
            <w:left w:val="none" w:sz="0" w:space="0" w:color="auto"/>
            <w:bottom w:val="none" w:sz="0" w:space="0" w:color="auto"/>
            <w:right w:val="none" w:sz="0" w:space="0" w:color="auto"/>
          </w:divBdr>
        </w:div>
        <w:div w:id="299649562">
          <w:marLeft w:val="0"/>
          <w:marRight w:val="0"/>
          <w:marTop w:val="0"/>
          <w:marBottom w:val="0"/>
          <w:divBdr>
            <w:top w:val="none" w:sz="0" w:space="0" w:color="auto"/>
            <w:left w:val="none" w:sz="0" w:space="0" w:color="auto"/>
            <w:bottom w:val="none" w:sz="0" w:space="0" w:color="auto"/>
            <w:right w:val="none" w:sz="0" w:space="0" w:color="auto"/>
          </w:divBdr>
        </w:div>
        <w:div w:id="1503427619">
          <w:marLeft w:val="0"/>
          <w:marRight w:val="0"/>
          <w:marTop w:val="0"/>
          <w:marBottom w:val="0"/>
          <w:divBdr>
            <w:top w:val="none" w:sz="0" w:space="0" w:color="auto"/>
            <w:left w:val="none" w:sz="0" w:space="0" w:color="auto"/>
            <w:bottom w:val="none" w:sz="0" w:space="0" w:color="auto"/>
            <w:right w:val="none" w:sz="0" w:space="0" w:color="auto"/>
          </w:divBdr>
        </w:div>
        <w:div w:id="1738819414">
          <w:marLeft w:val="0"/>
          <w:marRight w:val="0"/>
          <w:marTop w:val="0"/>
          <w:marBottom w:val="0"/>
          <w:divBdr>
            <w:top w:val="none" w:sz="0" w:space="0" w:color="auto"/>
            <w:left w:val="none" w:sz="0" w:space="0" w:color="auto"/>
            <w:bottom w:val="none" w:sz="0" w:space="0" w:color="auto"/>
            <w:right w:val="none" w:sz="0" w:space="0" w:color="auto"/>
          </w:divBdr>
        </w:div>
      </w:divsChild>
    </w:div>
    <w:div w:id="1075666733">
      <w:bodyDiv w:val="1"/>
      <w:marLeft w:val="0"/>
      <w:marRight w:val="0"/>
      <w:marTop w:val="0"/>
      <w:marBottom w:val="0"/>
      <w:divBdr>
        <w:top w:val="none" w:sz="0" w:space="0" w:color="auto"/>
        <w:left w:val="none" w:sz="0" w:space="0" w:color="auto"/>
        <w:bottom w:val="none" w:sz="0" w:space="0" w:color="auto"/>
        <w:right w:val="none" w:sz="0" w:space="0" w:color="auto"/>
      </w:divBdr>
      <w:divsChild>
        <w:div w:id="1319067778">
          <w:marLeft w:val="0"/>
          <w:marRight w:val="0"/>
          <w:marTop w:val="0"/>
          <w:marBottom w:val="0"/>
          <w:divBdr>
            <w:top w:val="none" w:sz="0" w:space="0" w:color="auto"/>
            <w:left w:val="none" w:sz="0" w:space="0" w:color="auto"/>
            <w:bottom w:val="none" w:sz="0" w:space="0" w:color="auto"/>
            <w:right w:val="none" w:sz="0" w:space="0" w:color="auto"/>
          </w:divBdr>
        </w:div>
        <w:div w:id="1840196034">
          <w:marLeft w:val="0"/>
          <w:marRight w:val="0"/>
          <w:marTop w:val="0"/>
          <w:marBottom w:val="0"/>
          <w:divBdr>
            <w:top w:val="none" w:sz="0" w:space="0" w:color="auto"/>
            <w:left w:val="none" w:sz="0" w:space="0" w:color="auto"/>
            <w:bottom w:val="none" w:sz="0" w:space="0" w:color="auto"/>
            <w:right w:val="none" w:sz="0" w:space="0" w:color="auto"/>
          </w:divBdr>
        </w:div>
        <w:div w:id="373316213">
          <w:marLeft w:val="0"/>
          <w:marRight w:val="0"/>
          <w:marTop w:val="0"/>
          <w:marBottom w:val="0"/>
          <w:divBdr>
            <w:top w:val="none" w:sz="0" w:space="0" w:color="auto"/>
            <w:left w:val="none" w:sz="0" w:space="0" w:color="auto"/>
            <w:bottom w:val="none" w:sz="0" w:space="0" w:color="auto"/>
            <w:right w:val="none" w:sz="0" w:space="0" w:color="auto"/>
          </w:divBdr>
        </w:div>
        <w:div w:id="1655836658">
          <w:marLeft w:val="0"/>
          <w:marRight w:val="0"/>
          <w:marTop w:val="0"/>
          <w:marBottom w:val="0"/>
          <w:divBdr>
            <w:top w:val="none" w:sz="0" w:space="0" w:color="auto"/>
            <w:left w:val="none" w:sz="0" w:space="0" w:color="auto"/>
            <w:bottom w:val="none" w:sz="0" w:space="0" w:color="auto"/>
            <w:right w:val="none" w:sz="0" w:space="0" w:color="auto"/>
          </w:divBdr>
        </w:div>
      </w:divsChild>
    </w:div>
    <w:div w:id="1173913280">
      <w:bodyDiv w:val="1"/>
      <w:marLeft w:val="0"/>
      <w:marRight w:val="0"/>
      <w:marTop w:val="0"/>
      <w:marBottom w:val="0"/>
      <w:divBdr>
        <w:top w:val="none" w:sz="0" w:space="0" w:color="auto"/>
        <w:left w:val="none" w:sz="0" w:space="0" w:color="auto"/>
        <w:bottom w:val="none" w:sz="0" w:space="0" w:color="auto"/>
        <w:right w:val="none" w:sz="0" w:space="0" w:color="auto"/>
      </w:divBdr>
      <w:divsChild>
        <w:div w:id="508101973">
          <w:marLeft w:val="0"/>
          <w:marRight w:val="0"/>
          <w:marTop w:val="0"/>
          <w:marBottom w:val="0"/>
          <w:divBdr>
            <w:top w:val="none" w:sz="0" w:space="0" w:color="auto"/>
            <w:left w:val="none" w:sz="0" w:space="0" w:color="auto"/>
            <w:bottom w:val="none" w:sz="0" w:space="0" w:color="auto"/>
            <w:right w:val="none" w:sz="0" w:space="0" w:color="auto"/>
          </w:divBdr>
        </w:div>
        <w:div w:id="659651753">
          <w:marLeft w:val="0"/>
          <w:marRight w:val="0"/>
          <w:marTop w:val="0"/>
          <w:marBottom w:val="0"/>
          <w:divBdr>
            <w:top w:val="none" w:sz="0" w:space="0" w:color="auto"/>
            <w:left w:val="none" w:sz="0" w:space="0" w:color="auto"/>
            <w:bottom w:val="none" w:sz="0" w:space="0" w:color="auto"/>
            <w:right w:val="none" w:sz="0" w:space="0" w:color="auto"/>
          </w:divBdr>
        </w:div>
        <w:div w:id="122895950">
          <w:marLeft w:val="0"/>
          <w:marRight w:val="0"/>
          <w:marTop w:val="0"/>
          <w:marBottom w:val="0"/>
          <w:divBdr>
            <w:top w:val="none" w:sz="0" w:space="0" w:color="auto"/>
            <w:left w:val="none" w:sz="0" w:space="0" w:color="auto"/>
            <w:bottom w:val="none" w:sz="0" w:space="0" w:color="auto"/>
            <w:right w:val="none" w:sz="0" w:space="0" w:color="auto"/>
          </w:divBdr>
        </w:div>
      </w:divsChild>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1732121729">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385766758">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1597209537">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432016888">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1533348713">
      <w:bodyDiv w:val="1"/>
      <w:marLeft w:val="0"/>
      <w:marRight w:val="0"/>
      <w:marTop w:val="0"/>
      <w:marBottom w:val="0"/>
      <w:divBdr>
        <w:top w:val="none" w:sz="0" w:space="0" w:color="auto"/>
        <w:left w:val="none" w:sz="0" w:space="0" w:color="auto"/>
        <w:bottom w:val="none" w:sz="0" w:space="0" w:color="auto"/>
        <w:right w:val="none" w:sz="0" w:space="0" w:color="auto"/>
      </w:divBdr>
      <w:divsChild>
        <w:div w:id="568157138">
          <w:marLeft w:val="0"/>
          <w:marRight w:val="0"/>
          <w:marTop w:val="0"/>
          <w:marBottom w:val="0"/>
          <w:divBdr>
            <w:top w:val="none" w:sz="0" w:space="0" w:color="auto"/>
            <w:left w:val="none" w:sz="0" w:space="0" w:color="auto"/>
            <w:bottom w:val="none" w:sz="0" w:space="0" w:color="auto"/>
            <w:right w:val="none" w:sz="0" w:space="0" w:color="auto"/>
          </w:divBdr>
        </w:div>
        <w:div w:id="211893934">
          <w:marLeft w:val="0"/>
          <w:marRight w:val="0"/>
          <w:marTop w:val="0"/>
          <w:marBottom w:val="0"/>
          <w:divBdr>
            <w:top w:val="none" w:sz="0" w:space="0" w:color="auto"/>
            <w:left w:val="none" w:sz="0" w:space="0" w:color="auto"/>
            <w:bottom w:val="none" w:sz="0" w:space="0" w:color="auto"/>
            <w:right w:val="none" w:sz="0" w:space="0" w:color="auto"/>
          </w:divBdr>
        </w:div>
        <w:div w:id="904875039">
          <w:marLeft w:val="0"/>
          <w:marRight w:val="0"/>
          <w:marTop w:val="0"/>
          <w:marBottom w:val="0"/>
          <w:divBdr>
            <w:top w:val="none" w:sz="0" w:space="0" w:color="auto"/>
            <w:left w:val="none" w:sz="0" w:space="0" w:color="auto"/>
            <w:bottom w:val="none" w:sz="0" w:space="0" w:color="auto"/>
            <w:right w:val="none" w:sz="0" w:space="0" w:color="auto"/>
          </w:divBdr>
        </w:div>
        <w:div w:id="1456097684">
          <w:marLeft w:val="0"/>
          <w:marRight w:val="0"/>
          <w:marTop w:val="0"/>
          <w:marBottom w:val="0"/>
          <w:divBdr>
            <w:top w:val="none" w:sz="0" w:space="0" w:color="auto"/>
            <w:left w:val="none" w:sz="0" w:space="0" w:color="auto"/>
            <w:bottom w:val="none" w:sz="0" w:space="0" w:color="auto"/>
            <w:right w:val="none" w:sz="0" w:space="0" w:color="auto"/>
          </w:divBdr>
        </w:div>
      </w:divsChild>
    </w:div>
    <w:div w:id="1589461388">
      <w:bodyDiv w:val="1"/>
      <w:marLeft w:val="0"/>
      <w:marRight w:val="0"/>
      <w:marTop w:val="0"/>
      <w:marBottom w:val="0"/>
      <w:divBdr>
        <w:top w:val="none" w:sz="0" w:space="0" w:color="auto"/>
        <w:left w:val="none" w:sz="0" w:space="0" w:color="auto"/>
        <w:bottom w:val="none" w:sz="0" w:space="0" w:color="auto"/>
        <w:right w:val="none" w:sz="0" w:space="0" w:color="auto"/>
      </w:divBdr>
      <w:divsChild>
        <w:div w:id="1935556416">
          <w:marLeft w:val="0"/>
          <w:marRight w:val="0"/>
          <w:marTop w:val="0"/>
          <w:marBottom w:val="0"/>
          <w:divBdr>
            <w:top w:val="none" w:sz="0" w:space="0" w:color="auto"/>
            <w:left w:val="none" w:sz="0" w:space="0" w:color="auto"/>
            <w:bottom w:val="none" w:sz="0" w:space="0" w:color="auto"/>
            <w:right w:val="none" w:sz="0" w:space="0" w:color="auto"/>
          </w:divBdr>
        </w:div>
        <w:div w:id="600338293">
          <w:marLeft w:val="0"/>
          <w:marRight w:val="0"/>
          <w:marTop w:val="0"/>
          <w:marBottom w:val="0"/>
          <w:divBdr>
            <w:top w:val="none" w:sz="0" w:space="0" w:color="auto"/>
            <w:left w:val="none" w:sz="0" w:space="0" w:color="auto"/>
            <w:bottom w:val="none" w:sz="0" w:space="0" w:color="auto"/>
            <w:right w:val="none" w:sz="0" w:space="0" w:color="auto"/>
          </w:divBdr>
        </w:div>
        <w:div w:id="288633985">
          <w:marLeft w:val="0"/>
          <w:marRight w:val="0"/>
          <w:marTop w:val="0"/>
          <w:marBottom w:val="0"/>
          <w:divBdr>
            <w:top w:val="none" w:sz="0" w:space="0" w:color="auto"/>
            <w:left w:val="none" w:sz="0" w:space="0" w:color="auto"/>
            <w:bottom w:val="none" w:sz="0" w:space="0" w:color="auto"/>
            <w:right w:val="none" w:sz="0" w:space="0" w:color="auto"/>
          </w:divBdr>
        </w:div>
        <w:div w:id="1480609136">
          <w:marLeft w:val="0"/>
          <w:marRight w:val="0"/>
          <w:marTop w:val="0"/>
          <w:marBottom w:val="0"/>
          <w:divBdr>
            <w:top w:val="none" w:sz="0" w:space="0" w:color="auto"/>
            <w:left w:val="none" w:sz="0" w:space="0" w:color="auto"/>
            <w:bottom w:val="none" w:sz="0" w:space="0" w:color="auto"/>
            <w:right w:val="none" w:sz="0" w:space="0" w:color="auto"/>
          </w:divBdr>
        </w:div>
      </w:divsChild>
    </w:div>
    <w:div w:id="1692413292">
      <w:bodyDiv w:val="1"/>
      <w:marLeft w:val="0"/>
      <w:marRight w:val="0"/>
      <w:marTop w:val="0"/>
      <w:marBottom w:val="0"/>
      <w:divBdr>
        <w:top w:val="none" w:sz="0" w:space="0" w:color="auto"/>
        <w:left w:val="none" w:sz="0" w:space="0" w:color="auto"/>
        <w:bottom w:val="none" w:sz="0" w:space="0" w:color="auto"/>
        <w:right w:val="none" w:sz="0" w:space="0" w:color="auto"/>
      </w:divBdr>
      <w:divsChild>
        <w:div w:id="2032486855">
          <w:marLeft w:val="0"/>
          <w:marRight w:val="0"/>
          <w:marTop w:val="0"/>
          <w:marBottom w:val="0"/>
          <w:divBdr>
            <w:top w:val="none" w:sz="0" w:space="0" w:color="auto"/>
            <w:left w:val="none" w:sz="0" w:space="0" w:color="auto"/>
            <w:bottom w:val="none" w:sz="0" w:space="0" w:color="auto"/>
            <w:right w:val="none" w:sz="0" w:space="0" w:color="auto"/>
          </w:divBdr>
        </w:div>
        <w:div w:id="1813018972">
          <w:marLeft w:val="0"/>
          <w:marRight w:val="0"/>
          <w:marTop w:val="0"/>
          <w:marBottom w:val="0"/>
          <w:divBdr>
            <w:top w:val="none" w:sz="0" w:space="0" w:color="auto"/>
            <w:left w:val="none" w:sz="0" w:space="0" w:color="auto"/>
            <w:bottom w:val="none" w:sz="0" w:space="0" w:color="auto"/>
            <w:right w:val="none" w:sz="0" w:space="0" w:color="auto"/>
          </w:divBdr>
        </w:div>
        <w:div w:id="2010407757">
          <w:marLeft w:val="0"/>
          <w:marRight w:val="0"/>
          <w:marTop w:val="0"/>
          <w:marBottom w:val="0"/>
          <w:divBdr>
            <w:top w:val="none" w:sz="0" w:space="0" w:color="auto"/>
            <w:left w:val="none" w:sz="0" w:space="0" w:color="auto"/>
            <w:bottom w:val="none" w:sz="0" w:space="0" w:color="auto"/>
            <w:right w:val="none" w:sz="0" w:space="0" w:color="auto"/>
          </w:divBdr>
        </w:div>
        <w:div w:id="890771077">
          <w:marLeft w:val="0"/>
          <w:marRight w:val="0"/>
          <w:marTop w:val="0"/>
          <w:marBottom w:val="0"/>
          <w:divBdr>
            <w:top w:val="none" w:sz="0" w:space="0" w:color="auto"/>
            <w:left w:val="none" w:sz="0" w:space="0" w:color="auto"/>
            <w:bottom w:val="none" w:sz="0" w:space="0" w:color="auto"/>
            <w:right w:val="none" w:sz="0" w:space="0" w:color="auto"/>
          </w:divBdr>
        </w:div>
        <w:div w:id="2049985976">
          <w:marLeft w:val="0"/>
          <w:marRight w:val="0"/>
          <w:marTop w:val="0"/>
          <w:marBottom w:val="0"/>
          <w:divBdr>
            <w:top w:val="none" w:sz="0" w:space="0" w:color="auto"/>
            <w:left w:val="none" w:sz="0" w:space="0" w:color="auto"/>
            <w:bottom w:val="none" w:sz="0" w:space="0" w:color="auto"/>
            <w:right w:val="none" w:sz="0" w:space="0" w:color="auto"/>
          </w:divBdr>
        </w:div>
        <w:div w:id="489173648">
          <w:marLeft w:val="0"/>
          <w:marRight w:val="0"/>
          <w:marTop w:val="0"/>
          <w:marBottom w:val="0"/>
          <w:divBdr>
            <w:top w:val="none" w:sz="0" w:space="0" w:color="auto"/>
            <w:left w:val="none" w:sz="0" w:space="0" w:color="auto"/>
            <w:bottom w:val="none" w:sz="0" w:space="0" w:color="auto"/>
            <w:right w:val="none" w:sz="0" w:space="0" w:color="auto"/>
          </w:divBdr>
        </w:div>
      </w:divsChild>
    </w:div>
    <w:div w:id="2061243538">
      <w:bodyDiv w:val="1"/>
      <w:marLeft w:val="0"/>
      <w:marRight w:val="0"/>
      <w:marTop w:val="0"/>
      <w:marBottom w:val="0"/>
      <w:divBdr>
        <w:top w:val="none" w:sz="0" w:space="0" w:color="auto"/>
        <w:left w:val="none" w:sz="0" w:space="0" w:color="auto"/>
        <w:bottom w:val="none" w:sz="0" w:space="0" w:color="auto"/>
        <w:right w:val="none" w:sz="0" w:space="0" w:color="auto"/>
      </w:divBdr>
      <w:divsChild>
        <w:div w:id="2018119496">
          <w:marLeft w:val="0"/>
          <w:marRight w:val="0"/>
          <w:marTop w:val="0"/>
          <w:marBottom w:val="0"/>
          <w:divBdr>
            <w:top w:val="none" w:sz="0" w:space="0" w:color="auto"/>
            <w:left w:val="none" w:sz="0" w:space="0" w:color="auto"/>
            <w:bottom w:val="none" w:sz="0" w:space="0" w:color="auto"/>
            <w:right w:val="none" w:sz="0" w:space="0" w:color="auto"/>
          </w:divBdr>
        </w:div>
        <w:div w:id="914243002">
          <w:marLeft w:val="0"/>
          <w:marRight w:val="0"/>
          <w:marTop w:val="0"/>
          <w:marBottom w:val="0"/>
          <w:divBdr>
            <w:top w:val="none" w:sz="0" w:space="0" w:color="auto"/>
            <w:left w:val="none" w:sz="0" w:space="0" w:color="auto"/>
            <w:bottom w:val="none" w:sz="0" w:space="0" w:color="auto"/>
            <w:right w:val="none" w:sz="0" w:space="0" w:color="auto"/>
          </w:divBdr>
        </w:div>
        <w:div w:id="345446576">
          <w:marLeft w:val="0"/>
          <w:marRight w:val="0"/>
          <w:marTop w:val="0"/>
          <w:marBottom w:val="0"/>
          <w:divBdr>
            <w:top w:val="none" w:sz="0" w:space="0" w:color="auto"/>
            <w:left w:val="none" w:sz="0" w:space="0" w:color="auto"/>
            <w:bottom w:val="none" w:sz="0" w:space="0" w:color="auto"/>
            <w:right w:val="none" w:sz="0" w:space="0" w:color="auto"/>
          </w:divBdr>
        </w:div>
        <w:div w:id="455104044">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64">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55079438">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2E64-6E80-4A15-8436-DC64E3DE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2023-03-22T10:11:00Z</cp:lastPrinted>
  <dcterms:created xsi:type="dcterms:W3CDTF">2023-07-21T13:02:00Z</dcterms:created>
  <dcterms:modified xsi:type="dcterms:W3CDTF">2023-07-21T13:02:00Z</dcterms:modified>
</cp:coreProperties>
</file>