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D0C95" w14:textId="6BB9938A" w:rsidR="008E6405" w:rsidRPr="008E6405" w:rsidRDefault="008E6405" w:rsidP="00641B0D">
      <w:pPr>
        <w:shd w:val="clear" w:color="auto" w:fill="FFFFFF"/>
        <w:tabs>
          <w:tab w:val="left" w:pos="5296"/>
        </w:tabs>
        <w:spacing w:before="144" w:after="0" w:line="360" w:lineRule="auto"/>
        <w:jc w:val="center"/>
        <w:rPr>
          <w:rFonts w:ascii="Arial" w:eastAsia="Times New Roman" w:hAnsi="Arial" w:cs="Arial"/>
          <w:b/>
          <w:bCs/>
          <w:color w:val="242121"/>
          <w:lang w:eastAsia="en-ZA"/>
        </w:rPr>
      </w:pPr>
      <w:bookmarkStart w:id="0" w:name="_GoBack"/>
      <w:bookmarkEnd w:id="0"/>
      <w:r>
        <w:rPr>
          <w:rFonts w:ascii="Arial" w:eastAsia="Times New Roman" w:hAnsi="Arial" w:cs="Arial"/>
          <w:b/>
          <w:bCs/>
          <w:color w:val="242121"/>
          <w:lang w:eastAsia="en-ZA"/>
        </w:rPr>
        <w:t xml:space="preserve">THE </w:t>
      </w:r>
      <w:r w:rsidR="007737B7">
        <w:rPr>
          <w:rFonts w:ascii="Arial" w:eastAsia="Times New Roman" w:hAnsi="Arial" w:cs="Arial"/>
          <w:b/>
          <w:bCs/>
          <w:color w:val="242121"/>
          <w:lang w:eastAsia="en-ZA"/>
        </w:rPr>
        <w:t>REPBLIC OF SOUTH AFRICA</w:t>
      </w:r>
    </w:p>
    <w:p w14:paraId="089E9F17" w14:textId="2A75E4F3" w:rsidR="00641B0D" w:rsidRPr="008A11BD" w:rsidRDefault="00641B0D" w:rsidP="00641B0D">
      <w:pPr>
        <w:shd w:val="clear" w:color="auto" w:fill="FFFFFF"/>
        <w:tabs>
          <w:tab w:val="left" w:pos="5296"/>
        </w:tabs>
        <w:spacing w:before="144" w:after="0" w:line="360" w:lineRule="auto"/>
        <w:jc w:val="center"/>
        <w:rPr>
          <w:rFonts w:ascii="Arial" w:eastAsia="Times New Roman" w:hAnsi="Arial" w:cs="Arial"/>
          <w:color w:val="242121"/>
          <w:lang w:eastAsia="en-ZA"/>
        </w:rPr>
      </w:pPr>
      <w:r w:rsidRPr="008A11BD">
        <w:rPr>
          <w:rFonts w:ascii="Arial" w:hAnsi="Arial" w:cs="Arial"/>
          <w:noProof/>
          <w:lang w:val="en-US"/>
        </w:rPr>
        <w:drawing>
          <wp:inline distT="0" distB="0" distL="0" distR="0" wp14:anchorId="0286A08E" wp14:editId="01CA2242">
            <wp:extent cx="1131570" cy="959861"/>
            <wp:effectExtent l="0" t="0" r="0" b="0"/>
            <wp:docPr id="5" name="Picture 1" descr="cid:image003.png@01D07774.1E4A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7774.1E4A6C90"/>
                    <pic:cNvPicPr>
                      <a:picLocks noChangeAspect="1" noChangeArrowheads="1"/>
                    </pic:cNvPicPr>
                  </pic:nvPicPr>
                  <pic:blipFill>
                    <a:blip r:embed="rId8" r:link="rId9" cstate="print"/>
                    <a:srcRect/>
                    <a:stretch>
                      <a:fillRect/>
                    </a:stretch>
                  </pic:blipFill>
                  <pic:spPr bwMode="auto">
                    <a:xfrm>
                      <a:off x="0" y="0"/>
                      <a:ext cx="1225834" cy="1039821"/>
                    </a:xfrm>
                    <a:prstGeom prst="rect">
                      <a:avLst/>
                    </a:prstGeom>
                    <a:solidFill>
                      <a:schemeClr val="tx1"/>
                    </a:solidFill>
                    <a:ln w="9525">
                      <a:noFill/>
                      <a:miter lim="800000"/>
                      <a:headEnd/>
                      <a:tailEnd/>
                    </a:ln>
                  </pic:spPr>
                </pic:pic>
              </a:graphicData>
            </a:graphic>
          </wp:inline>
        </w:drawing>
      </w:r>
    </w:p>
    <w:p w14:paraId="4849E862" w14:textId="77777777" w:rsidR="00641B0D" w:rsidRPr="008A11BD" w:rsidRDefault="00641B0D" w:rsidP="00641B0D">
      <w:pPr>
        <w:spacing w:line="240" w:lineRule="auto"/>
        <w:jc w:val="center"/>
        <w:rPr>
          <w:rFonts w:ascii="Arial" w:hAnsi="Arial" w:cs="Arial"/>
          <w:b/>
        </w:rPr>
      </w:pPr>
      <w:r w:rsidRPr="008A11BD">
        <w:rPr>
          <w:rFonts w:ascii="Arial" w:hAnsi="Arial" w:cs="Arial"/>
          <w:b/>
        </w:rPr>
        <w:t>IN THE HIGH COURT OF SOUTH AFRICA</w:t>
      </w:r>
    </w:p>
    <w:p w14:paraId="5664C5D3" w14:textId="77777777" w:rsidR="00641B0D" w:rsidRPr="008A11BD" w:rsidRDefault="00641B0D" w:rsidP="00641B0D">
      <w:pPr>
        <w:tabs>
          <w:tab w:val="left" w:pos="720"/>
          <w:tab w:val="left" w:pos="1440"/>
          <w:tab w:val="left" w:pos="2160"/>
          <w:tab w:val="left" w:pos="2880"/>
          <w:tab w:val="left" w:pos="3600"/>
          <w:tab w:val="left" w:pos="4320"/>
        </w:tabs>
        <w:spacing w:before="240" w:after="120" w:line="240" w:lineRule="auto"/>
        <w:jc w:val="center"/>
        <w:rPr>
          <w:rFonts w:ascii="Arial" w:hAnsi="Arial" w:cs="Arial"/>
          <w:b/>
        </w:rPr>
      </w:pPr>
      <w:r w:rsidRPr="008A11BD">
        <w:rPr>
          <w:rFonts w:ascii="Arial" w:hAnsi="Arial" w:cs="Arial"/>
          <w:b/>
        </w:rPr>
        <w:t>GAUTENG HIGH COURT DIVISION, PRETORIA</w:t>
      </w:r>
    </w:p>
    <w:p w14:paraId="730621C4" w14:textId="77777777" w:rsidR="00641B0D" w:rsidRPr="008A11BD" w:rsidRDefault="00641B0D" w:rsidP="00641B0D">
      <w:pPr>
        <w:jc w:val="right"/>
        <w:rPr>
          <w:rFonts w:ascii="Arial" w:hAnsi="Arial" w:cs="Arial"/>
          <w:b/>
          <w:highlight w:val="yellow"/>
        </w:rPr>
      </w:pPr>
    </w:p>
    <w:p w14:paraId="4D4A4E8B" w14:textId="2786B89B" w:rsidR="00641B0D" w:rsidRDefault="00641B0D" w:rsidP="00641B0D">
      <w:pPr>
        <w:jc w:val="right"/>
        <w:rPr>
          <w:rFonts w:ascii="Arial" w:hAnsi="Arial" w:cs="Arial"/>
        </w:rPr>
      </w:pPr>
      <w:r w:rsidRPr="008A11BD">
        <w:rPr>
          <w:rFonts w:ascii="Arial" w:hAnsi="Arial" w:cs="Arial"/>
        </w:rPr>
        <w:t xml:space="preserve">Case no: </w:t>
      </w:r>
      <w:r w:rsidR="003600A2">
        <w:rPr>
          <w:rFonts w:ascii="Arial" w:hAnsi="Arial" w:cs="Arial"/>
          <w:b/>
          <w:bCs/>
        </w:rPr>
        <w:t>21344</w:t>
      </w:r>
      <w:r w:rsidR="003758F5" w:rsidRPr="003758F5">
        <w:rPr>
          <w:rFonts w:ascii="Arial" w:hAnsi="Arial" w:cs="Arial"/>
          <w:b/>
          <w:bCs/>
        </w:rPr>
        <w:t>/</w:t>
      </w:r>
      <w:r w:rsidR="000F1428">
        <w:rPr>
          <w:rFonts w:ascii="Arial" w:hAnsi="Arial" w:cs="Arial"/>
          <w:b/>
          <w:bCs/>
        </w:rPr>
        <w:t>20</w:t>
      </w:r>
      <w:r w:rsidR="003600A2">
        <w:rPr>
          <w:rFonts w:ascii="Arial" w:hAnsi="Arial" w:cs="Arial"/>
          <w:b/>
          <w:bCs/>
        </w:rPr>
        <w:t>19</w:t>
      </w:r>
    </w:p>
    <w:p w14:paraId="36B40B87" w14:textId="7E3451C4" w:rsidR="00641B0D" w:rsidRDefault="00F02009" w:rsidP="00641B0D">
      <w:pPr>
        <w:rPr>
          <w:rFonts w:ascii="Arial" w:hAnsi="Arial" w:cs="Arial"/>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290FA12" wp14:editId="3831B9AD">
                <wp:simplePos x="0" y="0"/>
                <wp:positionH relativeFrom="margin">
                  <wp:align>left</wp:align>
                </wp:positionH>
                <wp:positionV relativeFrom="paragraph">
                  <wp:posOffset>70485</wp:posOffset>
                </wp:positionV>
                <wp:extent cx="3886200" cy="15240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524000"/>
                        </a:xfrm>
                        <a:prstGeom prst="rect">
                          <a:avLst/>
                        </a:prstGeom>
                        <a:solidFill>
                          <a:srgbClr val="FFFFFF"/>
                        </a:solidFill>
                        <a:ln w="9525">
                          <a:solidFill>
                            <a:srgbClr val="000000"/>
                          </a:solidFill>
                          <a:miter lim="800000"/>
                          <a:headEnd/>
                          <a:tailEnd/>
                        </a:ln>
                      </wps:spPr>
                      <wps:txbx>
                        <w:txbxContent>
                          <w:p w14:paraId="2EA8599B" w14:textId="77777777" w:rsidR="00641B0D" w:rsidRDefault="00641B0D" w:rsidP="00641B0D">
                            <w:pPr>
                              <w:jc w:val="center"/>
                              <w:rPr>
                                <w:rFonts w:ascii="Century Gothic" w:hAnsi="Century Gothic"/>
                                <w:b/>
                                <w:sz w:val="20"/>
                                <w:szCs w:val="20"/>
                              </w:rPr>
                            </w:pPr>
                          </w:p>
                          <w:p w14:paraId="0B825DB0" w14:textId="65FB3147" w:rsidR="00641B0D" w:rsidRDefault="00641B0D" w:rsidP="00641B0D">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2350DC44" w14:textId="411F6F41" w:rsidR="00641B0D" w:rsidRDefault="00641B0D" w:rsidP="00641B0D">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24F085FC" w14:textId="3A1C19C1" w:rsidR="00F02009" w:rsidRPr="00F02009" w:rsidRDefault="00641B0D" w:rsidP="00F02009">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p>
                          <w:p w14:paraId="6B950A51" w14:textId="3BD53C72" w:rsidR="00641B0D" w:rsidRDefault="002A4BB1" w:rsidP="00641B0D">
                            <w:pPr>
                              <w:rPr>
                                <w:rFonts w:ascii="Century Gothic" w:hAnsi="Century Gothic"/>
                                <w:b/>
                                <w:sz w:val="18"/>
                                <w:szCs w:val="18"/>
                              </w:rPr>
                            </w:pPr>
                            <w:r>
                              <w:rPr>
                                <w:rFonts w:ascii="Century Gothic" w:hAnsi="Century Gothic"/>
                                <w:b/>
                                <w:sz w:val="18"/>
                                <w:szCs w:val="18"/>
                              </w:rPr>
                              <w:t xml:space="preserve"> </w:t>
                            </w:r>
                            <w:r w:rsidR="006666F8">
                              <w:rPr>
                                <w:rFonts w:ascii="Century Gothic" w:hAnsi="Century Gothic"/>
                                <w:b/>
                                <w:sz w:val="18"/>
                                <w:szCs w:val="18"/>
                              </w:rPr>
                              <w:t>31</w:t>
                            </w:r>
                            <w:r>
                              <w:rPr>
                                <w:rFonts w:ascii="Century Gothic" w:hAnsi="Century Gothic"/>
                                <w:b/>
                                <w:sz w:val="18"/>
                                <w:szCs w:val="18"/>
                              </w:rPr>
                              <w:t xml:space="preserve"> J</w:t>
                            </w:r>
                            <w:r w:rsidR="005E1D32">
                              <w:rPr>
                                <w:rFonts w:ascii="Century Gothic" w:hAnsi="Century Gothic"/>
                                <w:b/>
                                <w:sz w:val="18"/>
                                <w:szCs w:val="18"/>
                              </w:rPr>
                              <w:t>ULY</w:t>
                            </w:r>
                            <w:r>
                              <w:rPr>
                                <w:rFonts w:ascii="Century Gothic" w:hAnsi="Century Gothic"/>
                                <w:b/>
                                <w:sz w:val="18"/>
                                <w:szCs w:val="18"/>
                              </w:rPr>
                              <w:t xml:space="preserve"> 2023</w:t>
                            </w:r>
                            <w:r w:rsidR="00641B0D">
                              <w:rPr>
                                <w:rFonts w:ascii="Century Gothic" w:hAnsi="Century Gothic"/>
                                <w:b/>
                                <w:sz w:val="18"/>
                                <w:szCs w:val="18"/>
                              </w:rPr>
                              <w:tab/>
                            </w:r>
                            <w:r w:rsidR="00641B0D">
                              <w:rPr>
                                <w:rFonts w:ascii="Century Gothic" w:hAnsi="Century Gothic"/>
                                <w:b/>
                                <w:sz w:val="18"/>
                                <w:szCs w:val="18"/>
                              </w:rPr>
                              <w:tab/>
                              <w:t>………………………...</w:t>
                            </w:r>
                          </w:p>
                          <w:p w14:paraId="4FB9B957" w14:textId="77777777" w:rsidR="00641B0D" w:rsidRDefault="00641B0D" w:rsidP="00641B0D">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0FA12" id="_x0000_t202" coordsize="21600,21600" o:spt="202" path="m,l,21600r21600,l21600,xe">
                <v:stroke joinstyle="miter"/>
                <v:path gradientshapeok="t" o:connecttype="rect"/>
              </v:shapetype>
              <v:shape id="Text Box 1" o:spid="_x0000_s1026" type="#_x0000_t202" style="position:absolute;margin-left:0;margin-top:5.55pt;width:306pt;height:12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">
                <v:textbox>
                  <w:txbxContent>
                    <w:p w14:paraId="2EA8599B" w14:textId="77777777" w:rsidR="00641B0D" w:rsidRDefault="00641B0D" w:rsidP="00641B0D">
                      <w:pPr>
                        <w:jc w:val="center"/>
                        <w:rPr>
                          <w:rFonts w:ascii="Century Gothic" w:hAnsi="Century Gothic"/>
                          <w:b/>
                          <w:sz w:val="20"/>
                          <w:szCs w:val="20"/>
                        </w:rPr>
                      </w:pPr>
                    </w:p>
                    <w:p w14:paraId="0B825DB0" w14:textId="65FB3147" w:rsidR="00641B0D" w:rsidRDefault="00641B0D" w:rsidP="00641B0D">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2350DC44" w14:textId="411F6F41" w:rsidR="00641B0D" w:rsidRDefault="00641B0D" w:rsidP="00641B0D">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24F085FC" w14:textId="3A1C19C1" w:rsidR="00F02009" w:rsidRPr="00F02009" w:rsidRDefault="00641B0D" w:rsidP="00F02009">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p>
                    <w:p w14:paraId="6B950A51" w14:textId="3BD53C72" w:rsidR="00641B0D" w:rsidRDefault="002A4BB1" w:rsidP="00641B0D">
                      <w:pPr>
                        <w:rPr>
                          <w:rFonts w:ascii="Century Gothic" w:hAnsi="Century Gothic"/>
                          <w:b/>
                          <w:sz w:val="18"/>
                          <w:szCs w:val="18"/>
                        </w:rPr>
                      </w:pPr>
                      <w:r>
                        <w:rPr>
                          <w:rFonts w:ascii="Century Gothic" w:hAnsi="Century Gothic"/>
                          <w:b/>
                          <w:sz w:val="18"/>
                          <w:szCs w:val="18"/>
                        </w:rPr>
                        <w:t xml:space="preserve"> </w:t>
                      </w:r>
                      <w:r w:rsidR="006666F8">
                        <w:rPr>
                          <w:rFonts w:ascii="Century Gothic" w:hAnsi="Century Gothic"/>
                          <w:b/>
                          <w:sz w:val="18"/>
                          <w:szCs w:val="18"/>
                        </w:rPr>
                        <w:t>31</w:t>
                      </w:r>
                      <w:r>
                        <w:rPr>
                          <w:rFonts w:ascii="Century Gothic" w:hAnsi="Century Gothic"/>
                          <w:b/>
                          <w:sz w:val="18"/>
                          <w:szCs w:val="18"/>
                        </w:rPr>
                        <w:t xml:space="preserve"> J</w:t>
                      </w:r>
                      <w:r w:rsidR="005E1D32">
                        <w:rPr>
                          <w:rFonts w:ascii="Century Gothic" w:hAnsi="Century Gothic"/>
                          <w:b/>
                          <w:sz w:val="18"/>
                          <w:szCs w:val="18"/>
                        </w:rPr>
                        <w:t>ULY</w:t>
                      </w:r>
                      <w:r>
                        <w:rPr>
                          <w:rFonts w:ascii="Century Gothic" w:hAnsi="Century Gothic"/>
                          <w:b/>
                          <w:sz w:val="18"/>
                          <w:szCs w:val="18"/>
                        </w:rPr>
                        <w:t xml:space="preserve"> 2023</w:t>
                      </w:r>
                      <w:r w:rsidR="00641B0D">
                        <w:rPr>
                          <w:rFonts w:ascii="Century Gothic" w:hAnsi="Century Gothic"/>
                          <w:b/>
                          <w:sz w:val="18"/>
                          <w:szCs w:val="18"/>
                        </w:rPr>
                        <w:tab/>
                      </w:r>
                      <w:r w:rsidR="00641B0D">
                        <w:rPr>
                          <w:rFonts w:ascii="Century Gothic" w:hAnsi="Century Gothic"/>
                          <w:b/>
                          <w:sz w:val="18"/>
                          <w:szCs w:val="18"/>
                        </w:rPr>
                        <w:tab/>
                        <w:t>………………………...</w:t>
                      </w:r>
                    </w:p>
                    <w:p w14:paraId="4FB9B957" w14:textId="77777777" w:rsidR="00641B0D" w:rsidRDefault="00641B0D" w:rsidP="00641B0D">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w10:wrap anchorx="margin"/>
              </v:shape>
            </w:pict>
          </mc:Fallback>
        </mc:AlternateContent>
      </w:r>
    </w:p>
    <w:p w14:paraId="342B1C80" w14:textId="77777777" w:rsidR="00641B0D" w:rsidRDefault="00641B0D" w:rsidP="00641B0D">
      <w:pPr>
        <w:rPr>
          <w:rFonts w:ascii="Arial" w:hAnsi="Arial" w:cs="Arial"/>
        </w:rPr>
      </w:pPr>
    </w:p>
    <w:p w14:paraId="74F127E6" w14:textId="2B628926" w:rsidR="00641B0D" w:rsidRDefault="00641B0D" w:rsidP="00641B0D">
      <w:pPr>
        <w:rPr>
          <w:rFonts w:ascii="Arial" w:hAnsi="Arial" w:cs="Arial"/>
        </w:rPr>
      </w:pPr>
    </w:p>
    <w:p w14:paraId="629494BE" w14:textId="77777777" w:rsidR="00641B0D" w:rsidRDefault="00641B0D" w:rsidP="00641B0D">
      <w:pPr>
        <w:rPr>
          <w:rFonts w:ascii="Arial" w:hAnsi="Arial" w:cs="Arial"/>
        </w:rPr>
      </w:pPr>
    </w:p>
    <w:p w14:paraId="791B3654" w14:textId="77777777" w:rsidR="00641B0D" w:rsidRDefault="00641B0D" w:rsidP="00641B0D">
      <w:pPr>
        <w:rPr>
          <w:rFonts w:ascii="Arial" w:hAnsi="Arial" w:cs="Arial"/>
        </w:rPr>
      </w:pPr>
    </w:p>
    <w:p w14:paraId="240037A4" w14:textId="77777777" w:rsidR="00641B0D" w:rsidRPr="008A11BD" w:rsidRDefault="00641B0D" w:rsidP="00641B0D">
      <w:pPr>
        <w:jc w:val="both"/>
        <w:rPr>
          <w:rFonts w:ascii="Arial" w:hAnsi="Arial" w:cs="Arial"/>
        </w:rPr>
      </w:pPr>
    </w:p>
    <w:p w14:paraId="3763639F" w14:textId="77777777" w:rsidR="00641B0D" w:rsidRPr="008A11BD" w:rsidRDefault="00641B0D" w:rsidP="00641B0D">
      <w:pPr>
        <w:jc w:val="both"/>
        <w:rPr>
          <w:rFonts w:ascii="Arial" w:hAnsi="Arial" w:cs="Arial"/>
        </w:rPr>
      </w:pPr>
      <w:r w:rsidRPr="008A11BD">
        <w:rPr>
          <w:rFonts w:ascii="Arial" w:hAnsi="Arial" w:cs="Arial"/>
        </w:rPr>
        <w:t>In the matter between:</w:t>
      </w:r>
    </w:p>
    <w:p w14:paraId="7AF1AAD1" w14:textId="77777777" w:rsidR="00641B0D" w:rsidRPr="008A11BD" w:rsidRDefault="00641B0D" w:rsidP="00641B0D">
      <w:pPr>
        <w:spacing w:line="240" w:lineRule="auto"/>
        <w:jc w:val="both"/>
        <w:rPr>
          <w:rFonts w:ascii="Arial" w:hAnsi="Arial" w:cs="Arial"/>
        </w:rPr>
      </w:pPr>
    </w:p>
    <w:p w14:paraId="24330EE3" w14:textId="1F676BDC" w:rsidR="00641B0D" w:rsidRPr="008A11BD" w:rsidRDefault="00387336" w:rsidP="00641B0D">
      <w:pPr>
        <w:jc w:val="both"/>
        <w:rPr>
          <w:rFonts w:ascii="Arial" w:hAnsi="Arial" w:cs="Arial"/>
        </w:rPr>
      </w:pPr>
      <w:r>
        <w:rPr>
          <w:rFonts w:ascii="Arial" w:hAnsi="Arial" w:cs="Arial"/>
        </w:rPr>
        <w:t>BILA CIVIL CONTRACTORS (</w:t>
      </w:r>
      <w:r w:rsidR="000123E5">
        <w:rPr>
          <w:rFonts w:ascii="Arial" w:hAnsi="Arial" w:cs="Arial"/>
        </w:rPr>
        <w:t>PTY) LTD</w:t>
      </w:r>
      <w:r w:rsidR="00641B0D">
        <w:rPr>
          <w:rFonts w:ascii="Arial" w:hAnsi="Arial" w:cs="Arial"/>
        </w:rPr>
        <w:t xml:space="preserve">                           </w:t>
      </w:r>
      <w:r w:rsidR="008E6405">
        <w:rPr>
          <w:rFonts w:ascii="Arial" w:hAnsi="Arial" w:cs="Arial"/>
        </w:rPr>
        <w:tab/>
      </w:r>
      <w:r w:rsidR="008E6405">
        <w:rPr>
          <w:rFonts w:ascii="Arial" w:hAnsi="Arial" w:cs="Arial"/>
        </w:rPr>
        <w:tab/>
      </w:r>
      <w:r w:rsidR="008E6405">
        <w:rPr>
          <w:rFonts w:ascii="Arial" w:hAnsi="Arial" w:cs="Arial"/>
        </w:rPr>
        <w:tab/>
      </w:r>
      <w:r w:rsidR="000123E5" w:rsidRPr="005E1D32">
        <w:rPr>
          <w:rFonts w:ascii="Arial" w:hAnsi="Arial" w:cs="Arial"/>
          <w:b/>
          <w:bCs/>
        </w:rPr>
        <w:t>PLAINTIFF</w:t>
      </w:r>
    </w:p>
    <w:p w14:paraId="55CED0C9" w14:textId="77777777" w:rsidR="00641B0D" w:rsidRPr="008A11BD" w:rsidRDefault="00641B0D" w:rsidP="00641B0D">
      <w:pPr>
        <w:spacing w:line="240" w:lineRule="auto"/>
        <w:jc w:val="both"/>
        <w:rPr>
          <w:rFonts w:ascii="Arial" w:hAnsi="Arial" w:cs="Arial"/>
        </w:rPr>
      </w:pPr>
    </w:p>
    <w:p w14:paraId="4A62ED58" w14:textId="163A1E40" w:rsidR="007F0BE0" w:rsidRDefault="007F0BE0" w:rsidP="007F0BE0">
      <w:pPr>
        <w:jc w:val="both"/>
        <w:rPr>
          <w:rFonts w:ascii="Arial" w:hAnsi="Arial" w:cs="Arial"/>
        </w:rPr>
      </w:pPr>
      <w:r w:rsidRPr="008A11BD">
        <w:rPr>
          <w:rFonts w:ascii="Arial" w:hAnsi="Arial" w:cs="Arial"/>
        </w:rPr>
        <w:t>A</w:t>
      </w:r>
      <w:r w:rsidR="00641B0D" w:rsidRPr="008A11BD">
        <w:rPr>
          <w:rFonts w:ascii="Arial" w:hAnsi="Arial" w:cs="Arial"/>
        </w:rPr>
        <w:t>nd</w:t>
      </w:r>
    </w:p>
    <w:p w14:paraId="0201BED8" w14:textId="77777777" w:rsidR="007F0BE0" w:rsidRDefault="007F0BE0" w:rsidP="007F0BE0">
      <w:pPr>
        <w:jc w:val="both"/>
        <w:rPr>
          <w:rFonts w:ascii="Arial" w:hAnsi="Arial" w:cs="Arial"/>
        </w:rPr>
      </w:pPr>
    </w:p>
    <w:p w14:paraId="1D81E3F2" w14:textId="740FD8DB" w:rsidR="00641B0D" w:rsidRPr="008A11BD" w:rsidRDefault="009E6C8C" w:rsidP="007F0BE0">
      <w:pPr>
        <w:jc w:val="both"/>
        <w:rPr>
          <w:rFonts w:ascii="Arial" w:hAnsi="Arial" w:cs="Arial"/>
        </w:rPr>
      </w:pPr>
      <w:r>
        <w:rPr>
          <w:rFonts w:ascii="Arial" w:hAnsi="Arial" w:cs="Arial"/>
        </w:rPr>
        <w:t>PASSENGER RAIL AGENCY OF SOUTH AFRICA</w:t>
      </w:r>
      <w:r w:rsidR="007F0BE0">
        <w:rPr>
          <w:rFonts w:ascii="Arial" w:hAnsi="Arial" w:cs="Arial"/>
        </w:rPr>
        <w:tab/>
      </w:r>
      <w:r w:rsidR="007F0BE0">
        <w:rPr>
          <w:rFonts w:ascii="Arial" w:hAnsi="Arial" w:cs="Arial"/>
        </w:rPr>
        <w:tab/>
      </w:r>
      <w:r w:rsidR="007F0BE0">
        <w:rPr>
          <w:rFonts w:ascii="Arial" w:hAnsi="Arial" w:cs="Arial"/>
        </w:rPr>
        <w:tab/>
      </w:r>
      <w:r w:rsidR="00406F27">
        <w:rPr>
          <w:rFonts w:ascii="Arial" w:hAnsi="Arial" w:cs="Arial"/>
        </w:rPr>
        <w:t xml:space="preserve">            </w:t>
      </w:r>
      <w:r w:rsidRPr="005E1D32">
        <w:rPr>
          <w:rFonts w:ascii="Arial" w:hAnsi="Arial" w:cs="Arial"/>
          <w:b/>
          <w:bCs/>
        </w:rPr>
        <w:t>DEFENDANT</w:t>
      </w:r>
      <w:r w:rsidR="00641B0D" w:rsidRPr="005E1D32">
        <w:rPr>
          <w:rFonts w:ascii="Arial" w:hAnsi="Arial" w:cs="Arial"/>
          <w:b/>
          <w:bCs/>
        </w:rPr>
        <w:tab/>
      </w:r>
      <w:r w:rsidR="00641B0D" w:rsidRPr="008A11BD">
        <w:rPr>
          <w:rFonts w:ascii="Arial" w:hAnsi="Arial" w:cs="Arial"/>
          <w:b/>
        </w:rPr>
        <w:tab/>
      </w:r>
      <w:r w:rsidR="00641B0D" w:rsidRPr="008A11BD">
        <w:rPr>
          <w:rFonts w:ascii="Arial" w:hAnsi="Arial" w:cs="Arial"/>
          <w:b/>
        </w:rPr>
        <w:tab/>
      </w:r>
      <w:r w:rsidR="00641B0D" w:rsidRPr="008A11BD">
        <w:rPr>
          <w:rFonts w:ascii="Arial" w:hAnsi="Arial" w:cs="Arial"/>
          <w:b/>
        </w:rPr>
        <w:tab/>
      </w:r>
      <w:r w:rsidR="00641B0D" w:rsidRPr="008A11BD">
        <w:rPr>
          <w:rFonts w:ascii="Arial" w:hAnsi="Arial" w:cs="Arial"/>
          <w:b/>
        </w:rPr>
        <w:tab/>
      </w:r>
      <w:r w:rsidR="00641B0D" w:rsidRPr="008A11BD">
        <w:rPr>
          <w:rFonts w:ascii="Arial" w:hAnsi="Arial" w:cs="Arial"/>
          <w:b/>
        </w:rPr>
        <w:tab/>
      </w:r>
      <w:r w:rsidR="00641B0D" w:rsidRPr="008A11BD">
        <w:rPr>
          <w:rFonts w:ascii="Arial" w:hAnsi="Arial" w:cs="Arial"/>
          <w:b/>
        </w:rPr>
        <w:tab/>
      </w:r>
    </w:p>
    <w:p w14:paraId="1B127117" w14:textId="77777777" w:rsidR="00641B0D" w:rsidRPr="008A11BD" w:rsidRDefault="00641B0D" w:rsidP="00641B0D">
      <w:pPr>
        <w:pBdr>
          <w:bottom w:val="single" w:sz="12" w:space="1" w:color="auto"/>
        </w:pBdr>
        <w:jc w:val="both"/>
        <w:rPr>
          <w:rFonts w:ascii="Arial" w:hAnsi="Arial" w:cs="Arial"/>
          <w:sz w:val="24"/>
          <w:szCs w:val="24"/>
        </w:rPr>
      </w:pPr>
    </w:p>
    <w:p w14:paraId="2D893F58" w14:textId="77777777" w:rsidR="00641B0D" w:rsidRPr="008A11BD" w:rsidRDefault="00641B0D" w:rsidP="00641B0D">
      <w:pPr>
        <w:spacing w:line="360" w:lineRule="auto"/>
        <w:jc w:val="center"/>
        <w:rPr>
          <w:rFonts w:ascii="Arial" w:hAnsi="Arial" w:cs="Arial"/>
          <w:b/>
          <w:sz w:val="24"/>
          <w:szCs w:val="24"/>
        </w:rPr>
      </w:pPr>
      <w:r w:rsidRPr="008A11BD">
        <w:rPr>
          <w:rFonts w:ascii="Arial" w:hAnsi="Arial" w:cs="Arial"/>
          <w:b/>
          <w:sz w:val="24"/>
          <w:szCs w:val="24"/>
        </w:rPr>
        <w:t>J U D G M E N T</w:t>
      </w:r>
    </w:p>
    <w:p w14:paraId="66EECADA" w14:textId="122801C0" w:rsidR="00641B0D" w:rsidRPr="00F90932" w:rsidRDefault="00641B0D" w:rsidP="00F90932">
      <w:pPr>
        <w:spacing w:line="360" w:lineRule="auto"/>
        <w:rPr>
          <w:rFonts w:ascii="Arial" w:hAnsi="Arial" w:cs="Arial"/>
          <w:b/>
          <w:sz w:val="24"/>
          <w:szCs w:val="24"/>
        </w:rPr>
      </w:pPr>
      <w:r w:rsidRPr="008A11BD">
        <w:rPr>
          <w:rFonts w:ascii="Arial" w:hAnsi="Arial" w:cs="Arial"/>
          <w:b/>
          <w:sz w:val="24"/>
          <w:szCs w:val="24"/>
        </w:rPr>
        <w:t>_____________________________________</w:t>
      </w:r>
      <w:r>
        <w:rPr>
          <w:rFonts w:ascii="Arial" w:hAnsi="Arial" w:cs="Arial"/>
          <w:b/>
          <w:sz w:val="24"/>
          <w:szCs w:val="24"/>
        </w:rPr>
        <w:t>_______________</w:t>
      </w:r>
      <w:r w:rsidRPr="008A11BD">
        <w:rPr>
          <w:rFonts w:ascii="Arial" w:hAnsi="Arial" w:cs="Arial"/>
          <w:b/>
          <w:sz w:val="24"/>
          <w:szCs w:val="24"/>
        </w:rPr>
        <w:t>_______________</w:t>
      </w:r>
    </w:p>
    <w:p w14:paraId="71E8F39F" w14:textId="63265833" w:rsidR="00641B0D" w:rsidRPr="008A11BD" w:rsidRDefault="00641B0D" w:rsidP="00641B0D">
      <w:pPr>
        <w:spacing w:line="480" w:lineRule="auto"/>
        <w:jc w:val="both"/>
        <w:rPr>
          <w:rFonts w:ascii="Arial" w:hAnsi="Arial" w:cs="Arial"/>
          <w:b/>
          <w:sz w:val="24"/>
          <w:szCs w:val="24"/>
        </w:rPr>
      </w:pPr>
      <w:r>
        <w:rPr>
          <w:rFonts w:ascii="Arial" w:hAnsi="Arial" w:cs="Arial"/>
          <w:b/>
          <w:sz w:val="24"/>
          <w:szCs w:val="24"/>
          <w:u w:val="single"/>
        </w:rPr>
        <w:t>MAKHOBA, J</w:t>
      </w:r>
    </w:p>
    <w:p w14:paraId="06BE2896" w14:textId="200DA837" w:rsidR="00641B0D" w:rsidRPr="003273AE"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4"/>
          <w:szCs w:val="24"/>
          <w:lang w:eastAsia="en-ZA"/>
        </w:rPr>
        <w:lastRenderedPageBreak/>
        <w:t>[1]</w:t>
      </w:r>
      <w:r w:rsidR="00F60ACD">
        <w:rPr>
          <w:rFonts w:ascii="Arial" w:eastAsia="Times New Roman" w:hAnsi="Arial" w:cs="Arial"/>
          <w:color w:val="242121"/>
          <w:sz w:val="24"/>
          <w:szCs w:val="24"/>
          <w:lang w:eastAsia="en-ZA"/>
        </w:rPr>
        <w:tab/>
      </w:r>
      <w:r w:rsidR="00406F27">
        <w:rPr>
          <w:rFonts w:ascii="Arial" w:eastAsia="Times New Roman" w:hAnsi="Arial" w:cs="Arial"/>
          <w:color w:val="242121"/>
          <w:sz w:val="28"/>
          <w:szCs w:val="28"/>
          <w:lang w:eastAsia="en-ZA"/>
        </w:rPr>
        <w:t xml:space="preserve">The plaintiff is Bila Civil Contractors </w:t>
      </w:r>
      <w:r w:rsidR="00396EEA">
        <w:rPr>
          <w:rFonts w:ascii="Arial" w:eastAsia="Times New Roman" w:hAnsi="Arial" w:cs="Arial"/>
          <w:color w:val="242121"/>
          <w:sz w:val="28"/>
          <w:szCs w:val="28"/>
          <w:lang w:eastAsia="en-ZA"/>
        </w:rPr>
        <w:t>(PTY LTD, a company incorp</w:t>
      </w:r>
      <w:r w:rsidR="00B92BC9">
        <w:rPr>
          <w:rFonts w:ascii="Arial" w:eastAsia="Times New Roman" w:hAnsi="Arial" w:cs="Arial"/>
          <w:color w:val="242121"/>
          <w:sz w:val="28"/>
          <w:szCs w:val="28"/>
          <w:lang w:eastAsia="en-ZA"/>
        </w:rPr>
        <w:t xml:space="preserve">orated and registered in accordance </w:t>
      </w:r>
      <w:r w:rsidR="00E01815">
        <w:rPr>
          <w:rFonts w:ascii="Arial" w:eastAsia="Times New Roman" w:hAnsi="Arial" w:cs="Arial"/>
          <w:color w:val="242121"/>
          <w:sz w:val="28"/>
          <w:szCs w:val="28"/>
          <w:lang w:eastAsia="en-ZA"/>
        </w:rPr>
        <w:t>with the company laws of South Africa.</w:t>
      </w:r>
    </w:p>
    <w:p w14:paraId="4827B5D1" w14:textId="3A515340" w:rsidR="00641B0D" w:rsidRPr="003273AE"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 xml:space="preserve">[2] </w:t>
      </w:r>
      <w:r w:rsidRPr="003273AE">
        <w:rPr>
          <w:rFonts w:ascii="Arial" w:eastAsia="Times New Roman" w:hAnsi="Arial" w:cs="Arial"/>
          <w:color w:val="242121"/>
          <w:sz w:val="28"/>
          <w:szCs w:val="28"/>
          <w:lang w:val="en-US" w:eastAsia="en-ZA"/>
        </w:rPr>
        <w:tab/>
      </w:r>
      <w:r w:rsidR="00E01815">
        <w:rPr>
          <w:rFonts w:ascii="Arial" w:eastAsia="Times New Roman" w:hAnsi="Arial" w:cs="Arial"/>
          <w:color w:val="242121"/>
          <w:sz w:val="28"/>
          <w:szCs w:val="28"/>
          <w:lang w:val="en-US" w:eastAsia="en-ZA"/>
        </w:rPr>
        <w:t xml:space="preserve">The Defendant </w:t>
      </w:r>
      <w:r w:rsidR="00727C9F">
        <w:rPr>
          <w:rFonts w:ascii="Arial" w:eastAsia="Times New Roman" w:hAnsi="Arial" w:cs="Arial"/>
          <w:color w:val="242121"/>
          <w:sz w:val="28"/>
          <w:szCs w:val="28"/>
          <w:lang w:val="en-US" w:eastAsia="en-ZA"/>
        </w:rPr>
        <w:t>is the Passenger Rail Agen</w:t>
      </w:r>
      <w:r w:rsidR="00991CF1">
        <w:rPr>
          <w:rFonts w:ascii="Arial" w:eastAsia="Times New Roman" w:hAnsi="Arial" w:cs="Arial"/>
          <w:color w:val="242121"/>
          <w:sz w:val="28"/>
          <w:szCs w:val="28"/>
          <w:lang w:val="en-US" w:eastAsia="en-ZA"/>
        </w:rPr>
        <w:t>cy of South Africa is a jur</w:t>
      </w:r>
      <w:r w:rsidR="00323C8D">
        <w:rPr>
          <w:rFonts w:ascii="Arial" w:eastAsia="Times New Roman" w:hAnsi="Arial" w:cs="Arial"/>
          <w:color w:val="242121"/>
          <w:sz w:val="28"/>
          <w:szCs w:val="28"/>
          <w:lang w:val="en-US" w:eastAsia="en-ZA"/>
        </w:rPr>
        <w:t xml:space="preserve">istic entity established in terms of the </w:t>
      </w:r>
      <w:r w:rsidR="007B6750">
        <w:rPr>
          <w:rFonts w:ascii="Arial" w:eastAsia="Times New Roman" w:hAnsi="Arial" w:cs="Arial"/>
          <w:color w:val="242121"/>
          <w:sz w:val="28"/>
          <w:szCs w:val="28"/>
          <w:lang w:val="en-US" w:eastAsia="en-ZA"/>
        </w:rPr>
        <w:t>Legal Succession of the South Afri</w:t>
      </w:r>
      <w:r w:rsidR="003E0522">
        <w:rPr>
          <w:rFonts w:ascii="Arial" w:eastAsia="Times New Roman" w:hAnsi="Arial" w:cs="Arial"/>
          <w:color w:val="242121"/>
          <w:sz w:val="28"/>
          <w:szCs w:val="28"/>
          <w:lang w:val="en-US" w:eastAsia="en-ZA"/>
        </w:rPr>
        <w:t>can Tran</w:t>
      </w:r>
      <w:r w:rsidR="0068364B">
        <w:rPr>
          <w:rFonts w:ascii="Arial" w:eastAsia="Times New Roman" w:hAnsi="Arial" w:cs="Arial"/>
          <w:color w:val="242121"/>
          <w:sz w:val="28"/>
          <w:szCs w:val="28"/>
          <w:lang w:val="en-US" w:eastAsia="en-ZA"/>
        </w:rPr>
        <w:t>sport Services Act 9 of 1989</w:t>
      </w:r>
      <w:r w:rsidR="003E457F">
        <w:rPr>
          <w:rFonts w:ascii="Arial" w:eastAsia="Times New Roman" w:hAnsi="Arial" w:cs="Arial"/>
          <w:color w:val="242121"/>
          <w:sz w:val="28"/>
          <w:szCs w:val="28"/>
          <w:lang w:val="en-US" w:eastAsia="en-ZA"/>
        </w:rPr>
        <w:t>, it is an organ of State.</w:t>
      </w:r>
    </w:p>
    <w:p w14:paraId="3676FD06" w14:textId="0D82C13A" w:rsidR="00641B0D" w:rsidRPr="00690B0C"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[3]</w:t>
      </w:r>
      <w:r w:rsidR="00C41B02" w:rsidRPr="003273AE">
        <w:rPr>
          <w:rFonts w:ascii="Arial" w:eastAsia="Times New Roman" w:hAnsi="Arial" w:cs="Arial"/>
          <w:color w:val="242121"/>
          <w:sz w:val="28"/>
          <w:szCs w:val="28"/>
          <w:lang w:val="en-US" w:eastAsia="en-ZA"/>
        </w:rPr>
        <w:tab/>
      </w:r>
      <w:r w:rsidR="003E457F">
        <w:rPr>
          <w:rFonts w:ascii="Arial" w:eastAsia="Times New Roman" w:hAnsi="Arial" w:cs="Arial"/>
          <w:color w:val="242121"/>
          <w:sz w:val="28"/>
          <w:szCs w:val="28"/>
          <w:lang w:val="en-US" w:eastAsia="en-ZA"/>
        </w:rPr>
        <w:t>In 2011 the defendant in</w:t>
      </w:r>
      <w:r w:rsidR="00637702">
        <w:rPr>
          <w:rFonts w:ascii="Arial" w:eastAsia="Times New Roman" w:hAnsi="Arial" w:cs="Arial"/>
          <w:color w:val="242121"/>
          <w:sz w:val="28"/>
          <w:szCs w:val="28"/>
          <w:lang w:val="en-US" w:eastAsia="en-ZA"/>
        </w:rPr>
        <w:t>vited tenders under Tender No. HO/INF/304/0</w:t>
      </w:r>
      <w:r w:rsidR="00DA4DAF">
        <w:rPr>
          <w:rFonts w:ascii="Arial" w:eastAsia="Times New Roman" w:hAnsi="Arial" w:cs="Arial"/>
          <w:color w:val="242121"/>
          <w:sz w:val="28"/>
          <w:szCs w:val="28"/>
          <w:lang w:val="en-US" w:eastAsia="en-ZA"/>
        </w:rPr>
        <w:t>3</w:t>
      </w:r>
      <w:r w:rsidR="00EA7ECB">
        <w:rPr>
          <w:rFonts w:ascii="Arial" w:eastAsia="Times New Roman" w:hAnsi="Arial" w:cs="Arial"/>
          <w:color w:val="242121"/>
          <w:sz w:val="28"/>
          <w:szCs w:val="28"/>
          <w:lang w:val="en-US" w:eastAsia="en-ZA"/>
        </w:rPr>
        <w:t>/2011 for the upgrade of the Mamelodi Garden</w:t>
      </w:r>
      <w:r w:rsidR="007C6258">
        <w:rPr>
          <w:rFonts w:ascii="Arial" w:eastAsia="Times New Roman" w:hAnsi="Arial" w:cs="Arial"/>
          <w:color w:val="242121"/>
          <w:sz w:val="28"/>
          <w:szCs w:val="28"/>
          <w:lang w:val="en-US" w:eastAsia="en-ZA"/>
        </w:rPr>
        <w:t xml:space="preserve"> Station above </w:t>
      </w:r>
      <w:r w:rsidR="00AD67D5">
        <w:rPr>
          <w:rFonts w:ascii="Arial" w:eastAsia="Times New Roman" w:hAnsi="Arial" w:cs="Arial"/>
          <w:color w:val="242121"/>
          <w:sz w:val="28"/>
          <w:szCs w:val="28"/>
          <w:lang w:val="en-US" w:eastAsia="en-ZA"/>
        </w:rPr>
        <w:t>platform level (“</w:t>
      </w:r>
      <w:r w:rsidR="00AD67D5">
        <w:rPr>
          <w:rFonts w:ascii="Arial" w:eastAsia="Times New Roman" w:hAnsi="Arial" w:cs="Arial"/>
          <w:i/>
          <w:iCs/>
          <w:color w:val="242121"/>
          <w:sz w:val="28"/>
          <w:szCs w:val="28"/>
          <w:lang w:val="en-US" w:eastAsia="en-ZA"/>
        </w:rPr>
        <w:t>the tender”)</w:t>
      </w:r>
      <w:r w:rsidR="00690B0C">
        <w:rPr>
          <w:rFonts w:ascii="Arial" w:eastAsia="Times New Roman" w:hAnsi="Arial" w:cs="Arial"/>
          <w:i/>
          <w:iCs/>
          <w:color w:val="242121"/>
          <w:sz w:val="28"/>
          <w:szCs w:val="28"/>
          <w:lang w:val="en-US" w:eastAsia="en-ZA"/>
        </w:rPr>
        <w:t xml:space="preserve">, </w:t>
      </w:r>
      <w:r w:rsidR="00690B0C">
        <w:rPr>
          <w:rFonts w:ascii="Arial" w:eastAsia="Times New Roman" w:hAnsi="Arial" w:cs="Arial"/>
          <w:color w:val="242121"/>
          <w:sz w:val="28"/>
          <w:szCs w:val="28"/>
          <w:lang w:val="en-US" w:eastAsia="en-ZA"/>
        </w:rPr>
        <w:t>to which the plaintiff submitted a proposal.</w:t>
      </w:r>
    </w:p>
    <w:p w14:paraId="0DD5B0D1" w14:textId="411C2E5E" w:rsidR="00641B0D" w:rsidRPr="00D40182"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[4]</w:t>
      </w:r>
      <w:r w:rsidRPr="003273AE">
        <w:rPr>
          <w:rFonts w:ascii="Arial" w:eastAsia="Times New Roman" w:hAnsi="Arial" w:cs="Arial"/>
          <w:color w:val="242121"/>
          <w:sz w:val="28"/>
          <w:szCs w:val="28"/>
          <w:lang w:val="en-US" w:eastAsia="en-ZA"/>
        </w:rPr>
        <w:tab/>
      </w:r>
      <w:r w:rsidR="00690B0C">
        <w:rPr>
          <w:rFonts w:ascii="Arial" w:eastAsia="Times New Roman" w:hAnsi="Arial" w:cs="Arial"/>
          <w:color w:val="242121"/>
          <w:sz w:val="28"/>
          <w:szCs w:val="28"/>
          <w:lang w:val="en-US" w:eastAsia="en-ZA"/>
        </w:rPr>
        <w:t>Part of the tender document</w:t>
      </w:r>
      <w:r w:rsidR="005D67AD">
        <w:rPr>
          <w:rFonts w:ascii="Arial" w:eastAsia="Times New Roman" w:hAnsi="Arial" w:cs="Arial"/>
          <w:color w:val="242121"/>
          <w:sz w:val="28"/>
          <w:szCs w:val="28"/>
          <w:lang w:val="en-US" w:eastAsia="en-ZA"/>
        </w:rPr>
        <w:t>s forming part of the tender was the contract dat</w:t>
      </w:r>
      <w:r w:rsidR="000010B3">
        <w:rPr>
          <w:rFonts w:ascii="Arial" w:eastAsia="Times New Roman" w:hAnsi="Arial" w:cs="Arial"/>
          <w:color w:val="242121"/>
          <w:sz w:val="28"/>
          <w:szCs w:val="28"/>
          <w:lang w:val="en-US" w:eastAsia="en-ZA"/>
        </w:rPr>
        <w:t>a</w:t>
      </w:r>
      <w:r w:rsidR="005D67AD">
        <w:rPr>
          <w:rFonts w:ascii="Arial" w:eastAsia="Times New Roman" w:hAnsi="Arial" w:cs="Arial"/>
          <w:color w:val="242121"/>
          <w:sz w:val="28"/>
          <w:szCs w:val="28"/>
          <w:lang w:val="en-US" w:eastAsia="en-ZA"/>
        </w:rPr>
        <w:t xml:space="preserve"> for the Principal Buil</w:t>
      </w:r>
      <w:r w:rsidR="00940F21">
        <w:rPr>
          <w:rFonts w:ascii="Arial" w:eastAsia="Times New Roman" w:hAnsi="Arial" w:cs="Arial"/>
          <w:color w:val="242121"/>
          <w:sz w:val="28"/>
          <w:szCs w:val="28"/>
          <w:lang w:val="en-US" w:eastAsia="en-ZA"/>
        </w:rPr>
        <w:t>ding Contracts Committee (</w:t>
      </w:r>
      <w:r w:rsidR="00E617EB">
        <w:rPr>
          <w:rFonts w:ascii="Arial" w:eastAsia="Times New Roman" w:hAnsi="Arial" w:cs="Arial"/>
          <w:i/>
          <w:iCs/>
          <w:color w:val="242121"/>
          <w:sz w:val="28"/>
          <w:szCs w:val="28"/>
          <w:lang w:val="en-US" w:eastAsia="en-ZA"/>
        </w:rPr>
        <w:t xml:space="preserve">the JBCC”) </w:t>
      </w:r>
      <w:r w:rsidR="00E617EB">
        <w:rPr>
          <w:rFonts w:ascii="Arial" w:eastAsia="Times New Roman" w:hAnsi="Arial" w:cs="Arial"/>
          <w:color w:val="242121"/>
          <w:sz w:val="28"/>
          <w:szCs w:val="28"/>
          <w:lang w:val="en-US" w:eastAsia="en-ZA"/>
        </w:rPr>
        <w:t>Contract, Series 2000, Edition 5.0 (</w:t>
      </w:r>
      <w:r w:rsidR="00D40182">
        <w:rPr>
          <w:rFonts w:ascii="Arial" w:eastAsia="Times New Roman" w:hAnsi="Arial" w:cs="Arial"/>
          <w:i/>
          <w:iCs/>
          <w:color w:val="242121"/>
          <w:sz w:val="28"/>
          <w:szCs w:val="28"/>
          <w:lang w:val="en-US" w:eastAsia="en-ZA"/>
        </w:rPr>
        <w:t>“the contract data</w:t>
      </w:r>
      <w:r w:rsidR="00D40182">
        <w:rPr>
          <w:rFonts w:ascii="Arial" w:eastAsia="Times New Roman" w:hAnsi="Arial" w:cs="Arial"/>
          <w:color w:val="242121"/>
          <w:sz w:val="28"/>
          <w:szCs w:val="28"/>
          <w:lang w:val="en-US" w:eastAsia="en-ZA"/>
        </w:rPr>
        <w:t>”).</w:t>
      </w:r>
    </w:p>
    <w:p w14:paraId="59ECE909" w14:textId="2F66D0CB" w:rsidR="00641B0D" w:rsidRPr="003273AE" w:rsidRDefault="00641B0D" w:rsidP="001D5293">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[5]</w:t>
      </w:r>
      <w:r w:rsidR="00DE33F3">
        <w:rPr>
          <w:rFonts w:ascii="Arial" w:eastAsia="Times New Roman" w:hAnsi="Arial" w:cs="Arial"/>
          <w:color w:val="242121"/>
          <w:sz w:val="28"/>
          <w:szCs w:val="28"/>
          <w:lang w:val="en-US" w:eastAsia="en-ZA"/>
        </w:rPr>
        <w:tab/>
      </w:r>
      <w:r w:rsidR="00D40182">
        <w:rPr>
          <w:rFonts w:ascii="Arial" w:eastAsia="Times New Roman" w:hAnsi="Arial" w:cs="Arial"/>
          <w:color w:val="242121"/>
          <w:sz w:val="28"/>
          <w:szCs w:val="28"/>
          <w:lang w:val="en-US" w:eastAsia="en-ZA"/>
        </w:rPr>
        <w:t>On 9</w:t>
      </w:r>
      <w:r w:rsidR="008A0C83">
        <w:rPr>
          <w:rFonts w:ascii="Arial" w:eastAsia="Times New Roman" w:hAnsi="Arial" w:cs="Arial"/>
          <w:color w:val="242121"/>
          <w:sz w:val="28"/>
          <w:szCs w:val="28"/>
          <w:lang w:val="en-US" w:eastAsia="en-ZA"/>
        </w:rPr>
        <w:t xml:space="preserve"> September 2011 the Supply Chai</w:t>
      </w:r>
      <w:r w:rsidR="000010B3">
        <w:rPr>
          <w:rFonts w:ascii="Arial" w:eastAsia="Times New Roman" w:hAnsi="Arial" w:cs="Arial"/>
          <w:color w:val="242121"/>
          <w:sz w:val="28"/>
          <w:szCs w:val="28"/>
          <w:lang w:val="en-US" w:eastAsia="en-ZA"/>
        </w:rPr>
        <w:t>n</w:t>
      </w:r>
      <w:r w:rsidR="008A0C83">
        <w:rPr>
          <w:rFonts w:ascii="Arial" w:eastAsia="Times New Roman" w:hAnsi="Arial" w:cs="Arial"/>
          <w:color w:val="242121"/>
          <w:sz w:val="28"/>
          <w:szCs w:val="28"/>
          <w:lang w:val="en-US" w:eastAsia="en-ZA"/>
        </w:rPr>
        <w:t xml:space="preserve"> Management of the defendant</w:t>
      </w:r>
      <w:r w:rsidR="00810789">
        <w:rPr>
          <w:rFonts w:ascii="Arial" w:eastAsia="Times New Roman" w:hAnsi="Arial" w:cs="Arial"/>
          <w:color w:val="242121"/>
          <w:sz w:val="28"/>
          <w:szCs w:val="28"/>
          <w:lang w:val="en-US" w:eastAsia="en-ZA"/>
        </w:rPr>
        <w:t xml:space="preserve"> approved the appointment of the plaintiff and the contract was signed by the</w:t>
      </w:r>
      <w:r w:rsidR="005F774E">
        <w:rPr>
          <w:rFonts w:ascii="Arial" w:eastAsia="Times New Roman" w:hAnsi="Arial" w:cs="Arial"/>
          <w:color w:val="242121"/>
          <w:sz w:val="28"/>
          <w:szCs w:val="28"/>
          <w:lang w:val="en-US" w:eastAsia="en-ZA"/>
        </w:rPr>
        <w:t xml:space="preserve"> plaintiff on 23 September 2011.</w:t>
      </w:r>
      <w:r w:rsidR="007458EF" w:rsidRPr="003273AE">
        <w:rPr>
          <w:rFonts w:ascii="Arial" w:eastAsia="Times New Roman" w:hAnsi="Arial" w:cs="Arial"/>
          <w:color w:val="242121"/>
          <w:sz w:val="28"/>
          <w:szCs w:val="28"/>
          <w:lang w:val="en-US" w:eastAsia="en-ZA"/>
        </w:rPr>
        <w:tab/>
      </w:r>
      <w:r w:rsidRPr="003273AE">
        <w:rPr>
          <w:rFonts w:ascii="Arial" w:eastAsia="Times New Roman" w:hAnsi="Arial" w:cs="Arial"/>
          <w:color w:val="242121"/>
          <w:sz w:val="28"/>
          <w:szCs w:val="28"/>
          <w:lang w:val="en-US" w:eastAsia="en-ZA"/>
        </w:rPr>
        <w:tab/>
        <w:t xml:space="preserve"> </w:t>
      </w:r>
    </w:p>
    <w:p w14:paraId="502DB794" w14:textId="35CA2882" w:rsidR="009051A1" w:rsidRDefault="00641B0D" w:rsidP="000E70F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[6]</w:t>
      </w:r>
      <w:r w:rsidRPr="003273AE">
        <w:rPr>
          <w:rFonts w:ascii="Arial" w:eastAsia="Times New Roman" w:hAnsi="Arial" w:cs="Arial"/>
          <w:color w:val="242121"/>
          <w:sz w:val="28"/>
          <w:szCs w:val="28"/>
          <w:lang w:val="en-US" w:eastAsia="en-ZA"/>
        </w:rPr>
        <w:tab/>
      </w:r>
      <w:r w:rsidR="006E7A2A">
        <w:rPr>
          <w:rFonts w:ascii="Arial" w:eastAsia="Times New Roman" w:hAnsi="Arial" w:cs="Arial"/>
          <w:color w:val="242121"/>
          <w:sz w:val="28"/>
          <w:szCs w:val="28"/>
          <w:lang w:val="en-US" w:eastAsia="en-ZA"/>
        </w:rPr>
        <w:t xml:space="preserve">This is a matter in terms of </w:t>
      </w:r>
      <w:r w:rsidR="00CE3534">
        <w:rPr>
          <w:rFonts w:ascii="Arial" w:eastAsia="Times New Roman" w:hAnsi="Arial" w:cs="Arial"/>
          <w:color w:val="242121"/>
          <w:sz w:val="28"/>
          <w:szCs w:val="28"/>
          <w:lang w:val="en-US" w:eastAsia="en-ZA"/>
        </w:rPr>
        <w:t>Rule 33(1), (2)</w:t>
      </w:r>
      <w:r w:rsidR="005153BB">
        <w:rPr>
          <w:rFonts w:ascii="Arial" w:eastAsia="Times New Roman" w:hAnsi="Arial" w:cs="Arial"/>
          <w:color w:val="242121"/>
          <w:sz w:val="28"/>
          <w:szCs w:val="28"/>
          <w:lang w:val="en-US" w:eastAsia="en-ZA"/>
        </w:rPr>
        <w:t xml:space="preserve"> </w:t>
      </w:r>
      <w:r w:rsidR="000010B3">
        <w:rPr>
          <w:rFonts w:ascii="Arial" w:eastAsia="Times New Roman" w:hAnsi="Arial" w:cs="Arial"/>
          <w:color w:val="242121"/>
          <w:sz w:val="28"/>
          <w:szCs w:val="28"/>
          <w:lang w:val="en-US" w:eastAsia="en-ZA"/>
        </w:rPr>
        <w:t>(</w:t>
      </w:r>
      <w:r w:rsidR="005153BB">
        <w:rPr>
          <w:rFonts w:ascii="Arial" w:eastAsia="Times New Roman" w:hAnsi="Arial" w:cs="Arial"/>
          <w:color w:val="242121"/>
          <w:sz w:val="28"/>
          <w:szCs w:val="28"/>
          <w:lang w:val="en-US" w:eastAsia="en-ZA"/>
        </w:rPr>
        <w:t>3</w:t>
      </w:r>
      <w:r w:rsidR="000010B3">
        <w:rPr>
          <w:rFonts w:ascii="Arial" w:eastAsia="Times New Roman" w:hAnsi="Arial" w:cs="Arial"/>
          <w:color w:val="242121"/>
          <w:sz w:val="28"/>
          <w:szCs w:val="28"/>
          <w:lang w:val="en-US" w:eastAsia="en-ZA"/>
        </w:rPr>
        <w:t>)</w:t>
      </w:r>
      <w:r w:rsidR="005153BB">
        <w:rPr>
          <w:rFonts w:ascii="Arial" w:eastAsia="Times New Roman" w:hAnsi="Arial" w:cs="Arial"/>
          <w:color w:val="242121"/>
          <w:sz w:val="28"/>
          <w:szCs w:val="28"/>
          <w:lang w:val="en-US" w:eastAsia="en-ZA"/>
        </w:rPr>
        <w:t xml:space="preserve"> and (5) of the uniform Rules of Court</w:t>
      </w:r>
      <w:r w:rsidR="009E6BAE">
        <w:rPr>
          <w:rFonts w:ascii="Arial" w:eastAsia="Times New Roman" w:hAnsi="Arial" w:cs="Arial"/>
          <w:color w:val="242121"/>
          <w:sz w:val="28"/>
          <w:szCs w:val="28"/>
          <w:lang w:val="en-US" w:eastAsia="en-ZA"/>
        </w:rPr>
        <w:t>, namel</w:t>
      </w:r>
      <w:r w:rsidR="00DB42D7">
        <w:rPr>
          <w:rFonts w:ascii="Arial" w:eastAsia="Times New Roman" w:hAnsi="Arial" w:cs="Arial"/>
          <w:color w:val="242121"/>
          <w:sz w:val="28"/>
          <w:szCs w:val="28"/>
          <w:lang w:val="en-US" w:eastAsia="en-ZA"/>
        </w:rPr>
        <w:t xml:space="preserve">y </w:t>
      </w:r>
      <w:r w:rsidR="00017AC1">
        <w:rPr>
          <w:rFonts w:ascii="Arial" w:eastAsia="Times New Roman" w:hAnsi="Arial" w:cs="Arial"/>
          <w:color w:val="242121"/>
          <w:sz w:val="28"/>
          <w:szCs w:val="28"/>
          <w:lang w:val="en-US" w:eastAsia="en-ZA"/>
        </w:rPr>
        <w:t xml:space="preserve">a special case </w:t>
      </w:r>
      <w:r w:rsidR="00103B57">
        <w:rPr>
          <w:rFonts w:ascii="Arial" w:eastAsia="Times New Roman" w:hAnsi="Arial" w:cs="Arial"/>
          <w:color w:val="242121"/>
          <w:sz w:val="28"/>
          <w:szCs w:val="28"/>
          <w:lang w:val="en-US" w:eastAsia="en-ZA"/>
        </w:rPr>
        <w:t>premised upon a written statement of fact, to be decided by this court</w:t>
      </w:r>
      <w:r w:rsidR="005D2948">
        <w:rPr>
          <w:rFonts w:ascii="Arial" w:eastAsia="Times New Roman" w:hAnsi="Arial" w:cs="Arial"/>
          <w:color w:val="242121"/>
          <w:sz w:val="28"/>
          <w:szCs w:val="28"/>
          <w:lang w:val="en-US" w:eastAsia="en-ZA"/>
        </w:rPr>
        <w:t>. Parties agree that the following are the questions of law and issues in di</w:t>
      </w:r>
      <w:r w:rsidR="000B6A5B">
        <w:rPr>
          <w:rFonts w:ascii="Arial" w:eastAsia="Times New Roman" w:hAnsi="Arial" w:cs="Arial"/>
          <w:color w:val="242121"/>
          <w:sz w:val="28"/>
          <w:szCs w:val="28"/>
          <w:lang w:val="en-US" w:eastAsia="en-ZA"/>
        </w:rPr>
        <w:t>spute.</w:t>
      </w:r>
    </w:p>
    <w:p w14:paraId="797CDEB8" w14:textId="0AF36F29" w:rsidR="000B6A5B" w:rsidRDefault="000B6A5B" w:rsidP="000E70F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lastRenderedPageBreak/>
        <w:t>6.1 Whether an agreement was concluded between the Plaintiff  and the Defendant as pleaded by the plaintiff;</w:t>
      </w:r>
    </w:p>
    <w:p w14:paraId="625D530F" w14:textId="6D26973B" w:rsidR="000B6A5B" w:rsidRDefault="000B6A5B" w:rsidP="000E70F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 xml:space="preserve">6.2 </w:t>
      </w:r>
      <w:r w:rsidR="00DB0A28">
        <w:rPr>
          <w:rFonts w:ascii="Arial" w:eastAsia="Times New Roman" w:hAnsi="Arial" w:cs="Arial"/>
          <w:color w:val="242121"/>
          <w:sz w:val="28"/>
          <w:szCs w:val="28"/>
          <w:lang w:val="en-US" w:eastAsia="en-ZA"/>
        </w:rPr>
        <w:t xml:space="preserve">If indeed an agreement was </w:t>
      </w:r>
      <w:r w:rsidR="003A2B64">
        <w:rPr>
          <w:rFonts w:ascii="Arial" w:eastAsia="Times New Roman" w:hAnsi="Arial" w:cs="Arial"/>
          <w:color w:val="242121"/>
          <w:sz w:val="28"/>
          <w:szCs w:val="28"/>
          <w:lang w:val="en-US" w:eastAsia="en-ZA"/>
        </w:rPr>
        <w:t>concluded</w:t>
      </w:r>
      <w:r w:rsidR="00DB0A28">
        <w:rPr>
          <w:rFonts w:ascii="Arial" w:eastAsia="Times New Roman" w:hAnsi="Arial" w:cs="Arial"/>
          <w:color w:val="242121"/>
          <w:sz w:val="28"/>
          <w:szCs w:val="28"/>
          <w:lang w:val="en-US" w:eastAsia="en-ZA"/>
        </w:rPr>
        <w:t xml:space="preserve"> </w:t>
      </w:r>
      <w:r w:rsidR="00390194">
        <w:rPr>
          <w:rFonts w:ascii="Arial" w:eastAsia="Times New Roman" w:hAnsi="Arial" w:cs="Arial"/>
          <w:color w:val="242121"/>
          <w:sz w:val="28"/>
          <w:szCs w:val="28"/>
          <w:lang w:val="en-US" w:eastAsia="en-ZA"/>
        </w:rPr>
        <w:t>whether the Plaintiff’s claim against the Defendant has become prescribed;</w:t>
      </w:r>
    </w:p>
    <w:p w14:paraId="6ACB8BCC" w14:textId="6243FC32" w:rsidR="00390194" w:rsidRDefault="00C64247" w:rsidP="000E70F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6.3 If the answer to the aforementioned questions are in favour of the plaintiff, wheth</w:t>
      </w:r>
      <w:r w:rsidR="00BD5539">
        <w:rPr>
          <w:rFonts w:ascii="Arial" w:eastAsia="Times New Roman" w:hAnsi="Arial" w:cs="Arial"/>
          <w:color w:val="242121"/>
          <w:sz w:val="28"/>
          <w:szCs w:val="28"/>
          <w:lang w:val="en-US" w:eastAsia="en-ZA"/>
        </w:rPr>
        <w:t xml:space="preserve">er performance in term of the agreement by the Defendant </w:t>
      </w:r>
      <w:r w:rsidR="00B164BD">
        <w:rPr>
          <w:rFonts w:ascii="Arial" w:eastAsia="Times New Roman" w:hAnsi="Arial" w:cs="Arial"/>
          <w:color w:val="242121"/>
          <w:sz w:val="28"/>
          <w:szCs w:val="28"/>
          <w:lang w:val="en-US" w:eastAsia="en-ZA"/>
        </w:rPr>
        <w:t xml:space="preserve">became impossible </w:t>
      </w:r>
      <w:r w:rsidR="00E1193A">
        <w:rPr>
          <w:rFonts w:ascii="Arial" w:eastAsia="Times New Roman" w:hAnsi="Arial" w:cs="Arial"/>
          <w:color w:val="242121"/>
          <w:sz w:val="28"/>
          <w:szCs w:val="28"/>
          <w:lang w:val="en-US" w:eastAsia="en-ZA"/>
        </w:rPr>
        <w:t xml:space="preserve">and the contract therefore </w:t>
      </w:r>
      <w:r w:rsidR="007B3175">
        <w:rPr>
          <w:rFonts w:ascii="Arial" w:eastAsia="Times New Roman" w:hAnsi="Arial" w:cs="Arial"/>
          <w:color w:val="242121"/>
          <w:sz w:val="28"/>
          <w:szCs w:val="28"/>
          <w:lang w:val="en-US" w:eastAsia="en-ZA"/>
        </w:rPr>
        <w:t>null and void;</w:t>
      </w:r>
    </w:p>
    <w:p w14:paraId="5682C2C7" w14:textId="7C849CC1" w:rsidR="007B3175" w:rsidRDefault="007B3175" w:rsidP="000E70F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6.4 The parties have agreed that the question</w:t>
      </w:r>
      <w:r w:rsidR="009B2F10">
        <w:rPr>
          <w:rFonts w:ascii="Arial" w:eastAsia="Times New Roman" w:hAnsi="Arial" w:cs="Arial"/>
          <w:color w:val="242121"/>
          <w:sz w:val="28"/>
          <w:szCs w:val="28"/>
          <w:lang w:val="en-US" w:eastAsia="en-ZA"/>
        </w:rPr>
        <w:t xml:space="preserve"> of damages not be determined </w:t>
      </w:r>
      <w:r w:rsidR="00722ED9">
        <w:rPr>
          <w:rFonts w:ascii="Arial" w:eastAsia="Times New Roman" w:hAnsi="Arial" w:cs="Arial"/>
          <w:color w:val="242121"/>
          <w:sz w:val="28"/>
          <w:szCs w:val="28"/>
          <w:lang w:val="en-US" w:eastAsia="en-ZA"/>
        </w:rPr>
        <w:t>as part of this stated case but will be determined separ</w:t>
      </w:r>
      <w:r w:rsidR="00384C1F">
        <w:rPr>
          <w:rFonts w:ascii="Arial" w:eastAsia="Times New Roman" w:hAnsi="Arial" w:cs="Arial"/>
          <w:color w:val="242121"/>
          <w:sz w:val="28"/>
          <w:szCs w:val="28"/>
          <w:lang w:val="en-US" w:eastAsia="en-ZA"/>
        </w:rPr>
        <w:t xml:space="preserve">ately dependant on the </w:t>
      </w:r>
      <w:r w:rsidR="009D2E54">
        <w:rPr>
          <w:rFonts w:ascii="Arial" w:eastAsia="Times New Roman" w:hAnsi="Arial" w:cs="Arial"/>
          <w:color w:val="242121"/>
          <w:sz w:val="28"/>
          <w:szCs w:val="28"/>
          <w:lang w:val="en-US" w:eastAsia="en-ZA"/>
        </w:rPr>
        <w:t>outcome of this stated case.</w:t>
      </w:r>
    </w:p>
    <w:p w14:paraId="24877618" w14:textId="3883ED62" w:rsidR="009D2E54" w:rsidRDefault="009D2E54" w:rsidP="000E70F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6.5 Costs.</w:t>
      </w:r>
    </w:p>
    <w:p w14:paraId="1EFF8C06" w14:textId="43E1AF05" w:rsidR="00495023" w:rsidRPr="00DD384D" w:rsidRDefault="00495023" w:rsidP="00641B0D">
      <w:pPr>
        <w:shd w:val="clear" w:color="auto" w:fill="FFFFFF"/>
        <w:spacing w:before="144" w:after="0" w:line="480" w:lineRule="auto"/>
        <w:ind w:left="720" w:hanging="720"/>
        <w:jc w:val="both"/>
        <w:rPr>
          <w:rFonts w:ascii="Arial" w:eastAsia="Times New Roman" w:hAnsi="Arial" w:cs="Arial"/>
          <w:i/>
          <w:iCs/>
          <w:color w:val="242121"/>
          <w:sz w:val="24"/>
          <w:szCs w:val="24"/>
          <w:lang w:val="en-US" w:eastAsia="en-ZA"/>
        </w:rPr>
      </w:pPr>
      <w:r w:rsidRPr="003273AE">
        <w:rPr>
          <w:rFonts w:ascii="Arial" w:eastAsia="Times New Roman" w:hAnsi="Arial" w:cs="Arial"/>
          <w:color w:val="242121"/>
          <w:sz w:val="28"/>
          <w:szCs w:val="28"/>
          <w:lang w:val="en-US" w:eastAsia="en-ZA"/>
        </w:rPr>
        <w:t>[7]</w:t>
      </w:r>
      <w:r w:rsidR="004F0015" w:rsidRPr="003273AE">
        <w:rPr>
          <w:rFonts w:ascii="Arial" w:eastAsia="Times New Roman" w:hAnsi="Arial" w:cs="Arial"/>
          <w:color w:val="242121"/>
          <w:sz w:val="28"/>
          <w:szCs w:val="28"/>
          <w:lang w:val="en-US" w:eastAsia="en-ZA"/>
        </w:rPr>
        <w:tab/>
      </w:r>
      <w:r w:rsidR="00F311E9">
        <w:rPr>
          <w:rFonts w:ascii="Arial" w:eastAsia="Times New Roman" w:hAnsi="Arial" w:cs="Arial"/>
          <w:color w:val="242121"/>
          <w:sz w:val="28"/>
          <w:szCs w:val="28"/>
          <w:lang w:val="en-US" w:eastAsia="en-ZA"/>
        </w:rPr>
        <w:t xml:space="preserve"> </w:t>
      </w:r>
      <w:r w:rsidR="009D2E54">
        <w:rPr>
          <w:rFonts w:ascii="Arial" w:eastAsia="Times New Roman" w:hAnsi="Arial" w:cs="Arial"/>
          <w:color w:val="242121"/>
          <w:sz w:val="28"/>
          <w:szCs w:val="28"/>
          <w:lang w:val="en-US" w:eastAsia="en-ZA"/>
        </w:rPr>
        <w:t xml:space="preserve">The </w:t>
      </w:r>
      <w:r w:rsidR="00512BA9">
        <w:rPr>
          <w:rFonts w:ascii="Arial" w:eastAsia="Times New Roman" w:hAnsi="Arial" w:cs="Arial"/>
          <w:color w:val="242121"/>
          <w:sz w:val="28"/>
          <w:szCs w:val="28"/>
          <w:lang w:val="en-US" w:eastAsia="en-ZA"/>
        </w:rPr>
        <w:t>plaintiff contends that there is an agreement between it and the defendant</w:t>
      </w:r>
      <w:r w:rsidR="00334EE8">
        <w:rPr>
          <w:rFonts w:ascii="Arial" w:eastAsia="Times New Roman" w:hAnsi="Arial" w:cs="Arial"/>
          <w:color w:val="242121"/>
          <w:sz w:val="28"/>
          <w:szCs w:val="28"/>
          <w:lang w:val="en-US" w:eastAsia="en-ZA"/>
        </w:rPr>
        <w:t>, the defendant repudiated the upgrade agreement.</w:t>
      </w:r>
      <w:r w:rsidR="000010B3">
        <w:rPr>
          <w:rFonts w:ascii="Arial" w:eastAsia="Times New Roman" w:hAnsi="Arial" w:cs="Arial"/>
          <w:color w:val="242121"/>
          <w:sz w:val="28"/>
          <w:szCs w:val="28"/>
          <w:lang w:val="en-US" w:eastAsia="en-ZA"/>
        </w:rPr>
        <w:t xml:space="preserve"> The defendant d</w:t>
      </w:r>
      <w:r w:rsidR="00621059">
        <w:rPr>
          <w:rFonts w:ascii="Arial" w:eastAsia="Times New Roman" w:hAnsi="Arial" w:cs="Arial"/>
          <w:color w:val="242121"/>
          <w:sz w:val="28"/>
          <w:szCs w:val="28"/>
          <w:lang w:val="en-US" w:eastAsia="en-ZA"/>
        </w:rPr>
        <w:t>enies this.</w:t>
      </w:r>
    </w:p>
    <w:p w14:paraId="698505C9" w14:textId="53BB982F" w:rsidR="00641B0D" w:rsidRPr="0055270B" w:rsidRDefault="00641B0D" w:rsidP="00641B0D">
      <w:pPr>
        <w:shd w:val="clear" w:color="auto" w:fill="FFFFFF"/>
        <w:spacing w:before="144" w:after="0" w:line="480" w:lineRule="auto"/>
        <w:ind w:left="720" w:hanging="720"/>
        <w:jc w:val="both"/>
        <w:rPr>
          <w:rFonts w:ascii="Arial" w:eastAsia="Times New Roman" w:hAnsi="Arial" w:cs="Arial"/>
          <w:color w:val="242121"/>
          <w:sz w:val="26"/>
          <w:szCs w:val="26"/>
          <w:lang w:val="en-US" w:eastAsia="en-ZA"/>
        </w:rPr>
      </w:pPr>
      <w:r w:rsidRPr="003273AE">
        <w:rPr>
          <w:rFonts w:ascii="Arial" w:eastAsia="Times New Roman" w:hAnsi="Arial" w:cs="Arial"/>
          <w:color w:val="242121"/>
          <w:sz w:val="28"/>
          <w:szCs w:val="28"/>
          <w:lang w:val="en-US" w:eastAsia="en-ZA"/>
        </w:rPr>
        <w:t xml:space="preserve">[8] </w:t>
      </w:r>
      <w:r w:rsidR="003E21B3">
        <w:rPr>
          <w:rFonts w:ascii="Arial" w:eastAsia="Times New Roman" w:hAnsi="Arial" w:cs="Arial"/>
          <w:color w:val="242121"/>
          <w:sz w:val="28"/>
          <w:szCs w:val="28"/>
          <w:lang w:val="en-US" w:eastAsia="en-ZA"/>
        </w:rPr>
        <w:tab/>
      </w:r>
      <w:r w:rsidR="0020706A">
        <w:rPr>
          <w:rFonts w:ascii="Arial" w:eastAsia="Times New Roman" w:hAnsi="Arial" w:cs="Arial"/>
          <w:color w:val="242121"/>
          <w:sz w:val="26"/>
          <w:szCs w:val="26"/>
          <w:lang w:val="en-US" w:eastAsia="en-ZA"/>
        </w:rPr>
        <w:t>The defendant raise the defence of prescription and that there was no consensus between the parties and thus, no agreement</w:t>
      </w:r>
      <w:r w:rsidR="00D0537E">
        <w:rPr>
          <w:rFonts w:ascii="Arial" w:eastAsia="Times New Roman" w:hAnsi="Arial" w:cs="Arial"/>
          <w:color w:val="242121"/>
          <w:sz w:val="26"/>
          <w:szCs w:val="26"/>
          <w:lang w:val="en-US" w:eastAsia="en-ZA"/>
        </w:rPr>
        <w:t>.</w:t>
      </w:r>
      <w:r w:rsidR="00F72ABE">
        <w:rPr>
          <w:rFonts w:ascii="Arial" w:eastAsia="Times New Roman" w:hAnsi="Arial" w:cs="Arial"/>
          <w:color w:val="242121"/>
          <w:sz w:val="26"/>
          <w:szCs w:val="26"/>
          <w:lang w:val="en-US" w:eastAsia="en-ZA"/>
        </w:rPr>
        <w:t xml:space="preserve"> </w:t>
      </w:r>
    </w:p>
    <w:p w14:paraId="6B31C461" w14:textId="5F6F8096" w:rsidR="005F6177" w:rsidRDefault="00641B0D" w:rsidP="005F6177">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[9]</w:t>
      </w:r>
      <w:r w:rsidRPr="003273AE">
        <w:rPr>
          <w:rFonts w:ascii="Arial" w:eastAsia="Times New Roman" w:hAnsi="Arial" w:cs="Arial"/>
          <w:color w:val="242121"/>
          <w:sz w:val="28"/>
          <w:szCs w:val="28"/>
          <w:lang w:val="en-US" w:eastAsia="en-ZA"/>
        </w:rPr>
        <w:tab/>
        <w:t xml:space="preserve"> </w:t>
      </w:r>
      <w:r w:rsidR="00D0537E">
        <w:rPr>
          <w:rFonts w:ascii="Arial" w:eastAsia="Times New Roman" w:hAnsi="Arial" w:cs="Arial"/>
          <w:color w:val="242121"/>
          <w:sz w:val="28"/>
          <w:szCs w:val="28"/>
          <w:lang w:val="en-US" w:eastAsia="en-ZA"/>
        </w:rPr>
        <w:t>The defendant contends further that inso</w:t>
      </w:r>
      <w:r w:rsidR="007D7D55">
        <w:rPr>
          <w:rFonts w:ascii="Arial" w:eastAsia="Times New Roman" w:hAnsi="Arial" w:cs="Arial"/>
          <w:color w:val="242121"/>
          <w:sz w:val="28"/>
          <w:szCs w:val="28"/>
          <w:lang w:val="en-US" w:eastAsia="en-ZA"/>
        </w:rPr>
        <w:t xml:space="preserve">far as it is found that consensus was present, that it was impossible for it to perform as </w:t>
      </w:r>
      <w:r w:rsidR="00A0761A">
        <w:rPr>
          <w:rFonts w:ascii="Arial" w:eastAsia="Times New Roman" w:hAnsi="Arial" w:cs="Arial"/>
          <w:color w:val="242121"/>
          <w:sz w:val="28"/>
          <w:szCs w:val="28"/>
          <w:lang w:val="en-US" w:eastAsia="en-ZA"/>
        </w:rPr>
        <w:t xml:space="preserve">in order to perform it was required to obtain ownership </w:t>
      </w:r>
      <w:r w:rsidR="00597140">
        <w:rPr>
          <w:rFonts w:ascii="Arial" w:eastAsia="Times New Roman" w:hAnsi="Arial" w:cs="Arial"/>
          <w:color w:val="242121"/>
          <w:sz w:val="28"/>
          <w:szCs w:val="28"/>
          <w:lang w:val="en-US" w:eastAsia="en-ZA"/>
        </w:rPr>
        <w:t xml:space="preserve">of certain </w:t>
      </w:r>
      <w:r w:rsidR="00597140">
        <w:rPr>
          <w:rFonts w:ascii="Arial" w:eastAsia="Times New Roman" w:hAnsi="Arial" w:cs="Arial"/>
          <w:color w:val="242121"/>
          <w:sz w:val="28"/>
          <w:szCs w:val="28"/>
          <w:lang w:val="en-US" w:eastAsia="en-ZA"/>
        </w:rPr>
        <w:lastRenderedPageBreak/>
        <w:t>properties and was unable to do do and the plaintiff has suffered no damages.</w:t>
      </w:r>
    </w:p>
    <w:p w14:paraId="3BE1A58F" w14:textId="7C65F52E" w:rsidR="00B512A6" w:rsidRDefault="00641B0D"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sidRPr="003273AE">
        <w:rPr>
          <w:rFonts w:ascii="Arial" w:eastAsia="Times New Roman" w:hAnsi="Arial" w:cs="Arial"/>
          <w:color w:val="242121"/>
          <w:sz w:val="28"/>
          <w:szCs w:val="28"/>
          <w:lang w:val="en-US" w:eastAsia="en-ZA"/>
        </w:rPr>
        <w:t>[1</w:t>
      </w:r>
      <w:r w:rsidR="00621059">
        <w:rPr>
          <w:rFonts w:ascii="Arial" w:eastAsia="Times New Roman" w:hAnsi="Arial" w:cs="Arial"/>
          <w:color w:val="242121"/>
          <w:sz w:val="28"/>
          <w:szCs w:val="28"/>
          <w:lang w:val="en-US" w:eastAsia="en-ZA"/>
        </w:rPr>
        <w:t>0</w:t>
      </w:r>
      <w:r w:rsidRPr="003273AE">
        <w:rPr>
          <w:rFonts w:ascii="Arial" w:eastAsia="Times New Roman" w:hAnsi="Arial" w:cs="Arial"/>
          <w:color w:val="242121"/>
          <w:sz w:val="28"/>
          <w:szCs w:val="28"/>
          <w:lang w:val="en-US" w:eastAsia="en-ZA"/>
        </w:rPr>
        <w:t>]</w:t>
      </w:r>
      <w:r w:rsidRPr="003273AE">
        <w:rPr>
          <w:rFonts w:ascii="Arial" w:eastAsia="Times New Roman" w:hAnsi="Arial" w:cs="Arial"/>
          <w:color w:val="242121"/>
          <w:sz w:val="28"/>
          <w:szCs w:val="28"/>
          <w:lang w:val="en-US" w:eastAsia="en-ZA"/>
        </w:rPr>
        <w:tab/>
      </w:r>
      <w:r w:rsidR="00540645">
        <w:rPr>
          <w:rFonts w:ascii="Arial" w:eastAsia="Times New Roman" w:hAnsi="Arial" w:cs="Arial"/>
          <w:color w:val="242121"/>
          <w:sz w:val="28"/>
          <w:szCs w:val="28"/>
          <w:lang w:val="en-US" w:eastAsia="en-ZA"/>
        </w:rPr>
        <w:t>The matter was initiall</w:t>
      </w:r>
      <w:r w:rsidR="00345C22">
        <w:rPr>
          <w:rFonts w:ascii="Arial" w:eastAsia="Times New Roman" w:hAnsi="Arial" w:cs="Arial"/>
          <w:color w:val="242121"/>
          <w:sz w:val="28"/>
          <w:szCs w:val="28"/>
          <w:lang w:val="en-US" w:eastAsia="en-ZA"/>
        </w:rPr>
        <w:t>y set dow</w:t>
      </w:r>
      <w:r w:rsidR="00082542">
        <w:rPr>
          <w:rFonts w:ascii="Arial" w:eastAsia="Times New Roman" w:hAnsi="Arial" w:cs="Arial"/>
          <w:color w:val="242121"/>
          <w:sz w:val="28"/>
          <w:szCs w:val="28"/>
          <w:lang w:val="en-US" w:eastAsia="en-ZA"/>
        </w:rPr>
        <w:t>n for the 1</w:t>
      </w:r>
      <w:r w:rsidR="00082542" w:rsidRPr="00082542">
        <w:rPr>
          <w:rFonts w:ascii="Arial" w:eastAsia="Times New Roman" w:hAnsi="Arial" w:cs="Arial"/>
          <w:color w:val="242121"/>
          <w:sz w:val="28"/>
          <w:szCs w:val="28"/>
          <w:vertAlign w:val="superscript"/>
          <w:lang w:val="en-US" w:eastAsia="en-ZA"/>
        </w:rPr>
        <w:t>st</w:t>
      </w:r>
      <w:r w:rsidR="00082542">
        <w:rPr>
          <w:rFonts w:ascii="Arial" w:eastAsia="Times New Roman" w:hAnsi="Arial" w:cs="Arial"/>
          <w:color w:val="242121"/>
          <w:sz w:val="28"/>
          <w:szCs w:val="28"/>
          <w:lang w:val="en-US" w:eastAsia="en-ZA"/>
        </w:rPr>
        <w:t xml:space="preserve"> of November 2022, but due to non-co</w:t>
      </w:r>
      <w:r w:rsidR="007067E0">
        <w:rPr>
          <w:rFonts w:ascii="Arial" w:eastAsia="Times New Roman" w:hAnsi="Arial" w:cs="Arial"/>
          <w:color w:val="242121"/>
          <w:sz w:val="28"/>
          <w:szCs w:val="28"/>
          <w:lang w:val="en-US" w:eastAsia="en-ZA"/>
        </w:rPr>
        <w:t xml:space="preserve">mpliance on the </w:t>
      </w:r>
      <w:r w:rsidR="00F56C5D">
        <w:rPr>
          <w:rFonts w:ascii="Arial" w:eastAsia="Times New Roman" w:hAnsi="Arial" w:cs="Arial"/>
          <w:color w:val="242121"/>
          <w:sz w:val="28"/>
          <w:szCs w:val="28"/>
          <w:lang w:val="en-US" w:eastAsia="en-ZA"/>
        </w:rPr>
        <w:t xml:space="preserve">part </w:t>
      </w:r>
      <w:r w:rsidR="00FF0342">
        <w:rPr>
          <w:rFonts w:ascii="Arial" w:eastAsia="Times New Roman" w:hAnsi="Arial" w:cs="Arial"/>
          <w:color w:val="242121"/>
          <w:sz w:val="28"/>
          <w:szCs w:val="28"/>
          <w:lang w:val="en-US" w:eastAsia="en-ZA"/>
        </w:rPr>
        <w:t xml:space="preserve">Plaintiff the </w:t>
      </w:r>
      <w:r w:rsidR="00DB5D26">
        <w:rPr>
          <w:rFonts w:ascii="Arial" w:eastAsia="Times New Roman" w:hAnsi="Arial" w:cs="Arial"/>
          <w:color w:val="242121"/>
          <w:sz w:val="28"/>
          <w:szCs w:val="28"/>
          <w:lang w:val="en-US" w:eastAsia="en-ZA"/>
        </w:rPr>
        <w:t xml:space="preserve">matter did not </w:t>
      </w:r>
      <w:r w:rsidR="006B26EE">
        <w:rPr>
          <w:rFonts w:ascii="Arial" w:eastAsia="Times New Roman" w:hAnsi="Arial" w:cs="Arial"/>
          <w:color w:val="242121"/>
          <w:sz w:val="28"/>
          <w:szCs w:val="28"/>
          <w:lang w:val="en-US" w:eastAsia="en-ZA"/>
        </w:rPr>
        <w:t xml:space="preserve">appear </w:t>
      </w:r>
      <w:r w:rsidR="00FF66FF">
        <w:rPr>
          <w:rFonts w:ascii="Arial" w:eastAsia="Times New Roman" w:hAnsi="Arial" w:cs="Arial"/>
          <w:color w:val="242121"/>
          <w:sz w:val="28"/>
          <w:szCs w:val="28"/>
          <w:lang w:val="en-US" w:eastAsia="en-ZA"/>
        </w:rPr>
        <w:t xml:space="preserve">on </w:t>
      </w:r>
      <w:r w:rsidR="00ED4CC1">
        <w:rPr>
          <w:rFonts w:ascii="Arial" w:eastAsia="Times New Roman" w:hAnsi="Arial" w:cs="Arial"/>
          <w:color w:val="242121"/>
          <w:sz w:val="28"/>
          <w:szCs w:val="28"/>
          <w:lang w:val="en-US" w:eastAsia="en-ZA"/>
        </w:rPr>
        <w:t xml:space="preserve">the </w:t>
      </w:r>
      <w:r w:rsidR="00A45583">
        <w:rPr>
          <w:rFonts w:ascii="Arial" w:eastAsia="Times New Roman" w:hAnsi="Arial" w:cs="Arial"/>
          <w:color w:val="242121"/>
          <w:sz w:val="28"/>
          <w:szCs w:val="28"/>
          <w:lang w:val="en-US" w:eastAsia="en-ZA"/>
        </w:rPr>
        <w:t>trial roll of the day. The parties however utilized the opportunity to prepare the agree</w:t>
      </w:r>
      <w:r w:rsidR="00621059">
        <w:rPr>
          <w:rFonts w:ascii="Arial" w:eastAsia="Times New Roman" w:hAnsi="Arial" w:cs="Arial"/>
          <w:color w:val="242121"/>
          <w:sz w:val="28"/>
          <w:szCs w:val="28"/>
          <w:lang w:val="en-US" w:eastAsia="en-ZA"/>
        </w:rPr>
        <w:t>d</w:t>
      </w:r>
      <w:r w:rsidR="00A45583">
        <w:rPr>
          <w:rFonts w:ascii="Arial" w:eastAsia="Times New Roman" w:hAnsi="Arial" w:cs="Arial"/>
          <w:color w:val="242121"/>
          <w:sz w:val="28"/>
          <w:szCs w:val="28"/>
          <w:lang w:val="en-US" w:eastAsia="en-ZA"/>
        </w:rPr>
        <w:t xml:space="preserve"> statement of </w:t>
      </w:r>
      <w:r w:rsidR="00010E46">
        <w:rPr>
          <w:rFonts w:ascii="Arial" w:eastAsia="Times New Roman" w:hAnsi="Arial" w:cs="Arial"/>
          <w:color w:val="242121"/>
          <w:sz w:val="28"/>
          <w:szCs w:val="28"/>
          <w:lang w:val="en-US" w:eastAsia="en-ZA"/>
        </w:rPr>
        <w:t>facts, for special adjudication by this court</w:t>
      </w:r>
      <w:r w:rsidR="00B512A6">
        <w:rPr>
          <w:rFonts w:ascii="Arial" w:eastAsia="Times New Roman" w:hAnsi="Arial" w:cs="Arial"/>
          <w:color w:val="242121"/>
          <w:sz w:val="28"/>
          <w:szCs w:val="28"/>
          <w:lang w:val="en-US" w:eastAsia="en-ZA"/>
        </w:rPr>
        <w:t>.</w:t>
      </w:r>
    </w:p>
    <w:p w14:paraId="397DD5D2" w14:textId="696BF85E" w:rsidR="00641B0D" w:rsidRPr="00621059" w:rsidRDefault="00541660" w:rsidP="005E1D32">
      <w:pPr>
        <w:shd w:val="clear" w:color="auto" w:fill="FFFFFF"/>
        <w:spacing w:before="144" w:after="0" w:line="360" w:lineRule="auto"/>
        <w:ind w:left="720"/>
        <w:jc w:val="both"/>
        <w:rPr>
          <w:rFonts w:ascii="Arial" w:eastAsia="Times New Roman" w:hAnsi="Arial" w:cs="Arial"/>
          <w:color w:val="242121"/>
          <w:sz w:val="28"/>
          <w:szCs w:val="28"/>
          <w:u w:val="single"/>
          <w:lang w:val="en-US" w:eastAsia="en-ZA"/>
        </w:rPr>
      </w:pPr>
      <w:r w:rsidRPr="00621059">
        <w:rPr>
          <w:rFonts w:ascii="Arial" w:eastAsia="Times New Roman" w:hAnsi="Arial" w:cs="Arial"/>
          <w:b/>
          <w:bCs/>
          <w:color w:val="242121"/>
          <w:sz w:val="28"/>
          <w:szCs w:val="28"/>
          <w:u w:val="single"/>
          <w:lang w:val="en-US" w:eastAsia="en-ZA"/>
        </w:rPr>
        <w:t>Whether an agreement was concluded between the parties as ple</w:t>
      </w:r>
      <w:r w:rsidR="00C741E0" w:rsidRPr="00621059">
        <w:rPr>
          <w:rFonts w:ascii="Arial" w:eastAsia="Times New Roman" w:hAnsi="Arial" w:cs="Arial"/>
          <w:b/>
          <w:bCs/>
          <w:color w:val="242121"/>
          <w:sz w:val="28"/>
          <w:szCs w:val="28"/>
          <w:u w:val="single"/>
          <w:lang w:val="en-US" w:eastAsia="en-ZA"/>
        </w:rPr>
        <w:t>aded by plaintiff.</w:t>
      </w:r>
      <w:r w:rsidRPr="00621059">
        <w:rPr>
          <w:rFonts w:ascii="Arial" w:eastAsia="Times New Roman" w:hAnsi="Arial" w:cs="Arial"/>
          <w:color w:val="242121"/>
          <w:sz w:val="28"/>
          <w:szCs w:val="28"/>
          <w:u w:val="single"/>
          <w:lang w:val="en-US" w:eastAsia="en-ZA"/>
        </w:rPr>
        <w:t xml:space="preserve"> </w:t>
      </w:r>
    </w:p>
    <w:p w14:paraId="57117348" w14:textId="1F89B247" w:rsidR="005F188C" w:rsidRDefault="005F188C" w:rsidP="00641B0D">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[1</w:t>
      </w:r>
      <w:r w:rsidR="00621059">
        <w:rPr>
          <w:rFonts w:ascii="Arial" w:eastAsia="Times New Roman" w:hAnsi="Arial" w:cs="Arial"/>
          <w:color w:val="242121"/>
          <w:sz w:val="28"/>
          <w:szCs w:val="28"/>
          <w:lang w:val="en-US" w:eastAsia="en-ZA"/>
        </w:rPr>
        <w:t>1</w:t>
      </w:r>
      <w:r>
        <w:rPr>
          <w:rFonts w:ascii="Arial" w:eastAsia="Times New Roman" w:hAnsi="Arial" w:cs="Arial"/>
          <w:color w:val="242121"/>
          <w:sz w:val="28"/>
          <w:szCs w:val="28"/>
          <w:lang w:val="en-US" w:eastAsia="en-ZA"/>
        </w:rPr>
        <w:t>]</w:t>
      </w:r>
      <w:r w:rsidR="00540645">
        <w:rPr>
          <w:rFonts w:ascii="Arial" w:eastAsia="Times New Roman" w:hAnsi="Arial" w:cs="Arial"/>
          <w:color w:val="242121"/>
          <w:sz w:val="28"/>
          <w:szCs w:val="28"/>
          <w:lang w:val="en-US" w:eastAsia="en-ZA"/>
        </w:rPr>
        <w:tab/>
        <w:t xml:space="preserve">In </w:t>
      </w:r>
      <w:r w:rsidR="00540645" w:rsidRPr="00361F59">
        <w:rPr>
          <w:rFonts w:ascii="Arial" w:eastAsia="Times New Roman" w:hAnsi="Arial" w:cs="Arial"/>
          <w:i/>
          <w:iCs/>
          <w:color w:val="242121"/>
          <w:sz w:val="28"/>
          <w:szCs w:val="28"/>
          <w:lang w:val="en-US" w:eastAsia="en-ZA"/>
        </w:rPr>
        <w:t>Command Protection Services (Gauteng) (Pty) Ltd t/a Maxi Security v South Africa Post Office Ltd</w:t>
      </w:r>
      <w:r w:rsidR="00540645">
        <w:rPr>
          <w:rStyle w:val="FootnoteReference"/>
          <w:rFonts w:ascii="Arial" w:eastAsia="Times New Roman" w:hAnsi="Arial" w:cs="Arial"/>
          <w:color w:val="242121"/>
          <w:sz w:val="28"/>
          <w:szCs w:val="28"/>
          <w:lang w:val="en-US" w:eastAsia="en-ZA"/>
        </w:rPr>
        <w:footnoteReference w:id="1"/>
      </w:r>
      <w:r w:rsidR="00540645">
        <w:rPr>
          <w:rFonts w:ascii="Arial" w:eastAsia="Times New Roman" w:hAnsi="Arial" w:cs="Arial"/>
          <w:color w:val="242121"/>
          <w:sz w:val="28"/>
          <w:szCs w:val="28"/>
          <w:lang w:val="en-US" w:eastAsia="en-ZA"/>
        </w:rPr>
        <w:t xml:space="preserve"> the facts of this case are slightly similar to the facts of this matter before me.</w:t>
      </w:r>
    </w:p>
    <w:p w14:paraId="208894F0" w14:textId="0A9E91F9" w:rsidR="008E2AFF" w:rsidRDefault="005A1247" w:rsidP="005A1247">
      <w:pPr>
        <w:shd w:val="clear" w:color="auto" w:fill="FFFFFF"/>
        <w:spacing w:before="144" w:after="0" w:line="480" w:lineRule="auto"/>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[1</w:t>
      </w:r>
      <w:r w:rsidR="00621059">
        <w:rPr>
          <w:rFonts w:ascii="Arial" w:eastAsia="Times New Roman" w:hAnsi="Arial" w:cs="Arial"/>
          <w:color w:val="242121"/>
          <w:sz w:val="28"/>
          <w:szCs w:val="28"/>
          <w:lang w:val="en-US" w:eastAsia="en-ZA"/>
        </w:rPr>
        <w:t>2</w:t>
      </w:r>
      <w:r>
        <w:rPr>
          <w:rFonts w:ascii="Arial" w:eastAsia="Times New Roman" w:hAnsi="Arial" w:cs="Arial"/>
          <w:color w:val="242121"/>
          <w:sz w:val="28"/>
          <w:szCs w:val="28"/>
          <w:lang w:val="en-US" w:eastAsia="en-ZA"/>
        </w:rPr>
        <w:t>]</w:t>
      </w:r>
      <w:r w:rsidR="008E2AFF">
        <w:rPr>
          <w:rFonts w:ascii="Arial" w:eastAsia="Times New Roman" w:hAnsi="Arial" w:cs="Arial"/>
          <w:color w:val="242121"/>
          <w:sz w:val="28"/>
          <w:szCs w:val="28"/>
          <w:lang w:val="en-US" w:eastAsia="en-ZA"/>
        </w:rPr>
        <w:t xml:space="preserve"> </w:t>
      </w:r>
      <w:r>
        <w:rPr>
          <w:rFonts w:ascii="Arial" w:eastAsia="Times New Roman" w:hAnsi="Arial" w:cs="Arial"/>
          <w:color w:val="242121"/>
          <w:sz w:val="28"/>
          <w:szCs w:val="28"/>
          <w:lang w:val="en-US" w:eastAsia="en-ZA"/>
        </w:rPr>
        <w:t xml:space="preserve"> </w:t>
      </w:r>
      <w:r w:rsidR="004E5B11">
        <w:rPr>
          <w:rFonts w:ascii="Arial" w:eastAsia="Times New Roman" w:hAnsi="Arial" w:cs="Arial"/>
          <w:color w:val="242121"/>
          <w:sz w:val="28"/>
          <w:szCs w:val="28"/>
          <w:lang w:val="en-US" w:eastAsia="en-ZA"/>
        </w:rPr>
        <w:t>In</w:t>
      </w:r>
      <w:r w:rsidR="00970F95">
        <w:rPr>
          <w:rFonts w:ascii="Arial" w:eastAsia="Times New Roman" w:hAnsi="Arial" w:cs="Arial"/>
          <w:color w:val="242121"/>
          <w:sz w:val="28"/>
          <w:szCs w:val="28"/>
          <w:lang w:val="en-US" w:eastAsia="en-ZA"/>
        </w:rPr>
        <w:t xml:space="preserve"> that matter</w:t>
      </w:r>
      <w:r w:rsidR="004E5B11">
        <w:rPr>
          <w:rFonts w:ascii="Arial" w:eastAsia="Times New Roman" w:hAnsi="Arial" w:cs="Arial"/>
          <w:i/>
          <w:iCs/>
          <w:color w:val="242121"/>
          <w:sz w:val="28"/>
          <w:szCs w:val="28"/>
          <w:lang w:val="en-US" w:eastAsia="en-ZA"/>
        </w:rPr>
        <w:t xml:space="preserve">, </w:t>
      </w:r>
      <w:r w:rsidR="004E5B11">
        <w:rPr>
          <w:rFonts w:ascii="Arial" w:eastAsia="Times New Roman" w:hAnsi="Arial" w:cs="Arial"/>
          <w:color w:val="242121"/>
          <w:sz w:val="28"/>
          <w:szCs w:val="28"/>
          <w:lang w:val="en-US" w:eastAsia="en-ZA"/>
        </w:rPr>
        <w:t xml:space="preserve">the appellant was advised that it had been </w:t>
      </w:r>
      <w:r w:rsidR="008E2AFF">
        <w:rPr>
          <w:rFonts w:ascii="Arial" w:eastAsia="Times New Roman" w:hAnsi="Arial" w:cs="Arial"/>
          <w:color w:val="242121"/>
          <w:sz w:val="28"/>
          <w:szCs w:val="28"/>
          <w:lang w:val="en-US" w:eastAsia="en-ZA"/>
        </w:rPr>
        <w:t xml:space="preserve">  </w:t>
      </w:r>
    </w:p>
    <w:p w14:paraId="17B4B5C5" w14:textId="01E43546" w:rsidR="005A1247" w:rsidRDefault="00970F95" w:rsidP="00A40424">
      <w:pPr>
        <w:shd w:val="clear" w:color="auto" w:fill="FFFFFF"/>
        <w:spacing w:before="144" w:after="0" w:line="480" w:lineRule="auto"/>
        <w:ind w:left="6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a</w:t>
      </w:r>
      <w:r w:rsidR="004E5B11">
        <w:rPr>
          <w:rFonts w:ascii="Arial" w:eastAsia="Times New Roman" w:hAnsi="Arial" w:cs="Arial"/>
          <w:color w:val="242121"/>
          <w:sz w:val="28"/>
          <w:szCs w:val="28"/>
          <w:lang w:val="en-US" w:eastAsia="en-ZA"/>
        </w:rPr>
        <w:t>warded</w:t>
      </w:r>
      <w:r w:rsidR="00A40424">
        <w:rPr>
          <w:rFonts w:ascii="Arial" w:eastAsia="Times New Roman" w:hAnsi="Arial" w:cs="Arial"/>
          <w:color w:val="242121"/>
          <w:sz w:val="28"/>
          <w:szCs w:val="28"/>
          <w:lang w:val="en-US" w:eastAsia="en-ZA"/>
        </w:rPr>
        <w:t xml:space="preserve"> the tender. Short</w:t>
      </w:r>
      <w:r w:rsidR="006618FD">
        <w:rPr>
          <w:rFonts w:ascii="Arial" w:eastAsia="Times New Roman" w:hAnsi="Arial" w:cs="Arial"/>
          <w:color w:val="242121"/>
          <w:sz w:val="28"/>
          <w:szCs w:val="28"/>
          <w:lang w:val="en-US" w:eastAsia="en-ZA"/>
        </w:rPr>
        <w:t>ly</w:t>
      </w:r>
      <w:r w:rsidR="00A40424">
        <w:rPr>
          <w:rFonts w:ascii="Arial" w:eastAsia="Times New Roman" w:hAnsi="Arial" w:cs="Arial"/>
          <w:color w:val="242121"/>
          <w:sz w:val="28"/>
          <w:szCs w:val="28"/>
          <w:lang w:val="en-US" w:eastAsia="en-ZA"/>
        </w:rPr>
        <w:t xml:space="preserve"> thereafter the respondent was provided with a draft contract however the contract was not finalized. </w:t>
      </w:r>
    </w:p>
    <w:p w14:paraId="6B80070B" w14:textId="4DCB150D" w:rsidR="008A7C42" w:rsidRDefault="008A7C42" w:rsidP="00D80AC1">
      <w:pPr>
        <w:shd w:val="clear" w:color="auto" w:fill="FFFFFF"/>
        <w:spacing w:before="144" w:after="0"/>
        <w:ind w:left="720" w:hanging="720"/>
        <w:jc w:val="both"/>
        <w:rPr>
          <w:rFonts w:ascii="Arial" w:eastAsia="Times New Roman" w:hAnsi="Arial" w:cs="Arial"/>
          <w:i/>
          <w:iCs/>
          <w:color w:val="242121"/>
          <w:sz w:val="26"/>
          <w:szCs w:val="26"/>
          <w:lang w:val="en-US" w:eastAsia="en-ZA"/>
        </w:rPr>
      </w:pPr>
      <w:r>
        <w:rPr>
          <w:rFonts w:ascii="Arial" w:eastAsia="Times New Roman" w:hAnsi="Arial" w:cs="Arial"/>
          <w:color w:val="242121"/>
          <w:sz w:val="28"/>
          <w:szCs w:val="28"/>
          <w:lang w:val="en-US" w:eastAsia="en-ZA"/>
        </w:rPr>
        <w:t>[1</w:t>
      </w:r>
      <w:r w:rsidR="007E665E">
        <w:rPr>
          <w:rFonts w:ascii="Arial" w:eastAsia="Times New Roman" w:hAnsi="Arial" w:cs="Arial"/>
          <w:color w:val="242121"/>
          <w:sz w:val="28"/>
          <w:szCs w:val="28"/>
          <w:lang w:val="en-US" w:eastAsia="en-ZA"/>
        </w:rPr>
        <w:t>3</w:t>
      </w:r>
      <w:r>
        <w:rPr>
          <w:rFonts w:ascii="Arial" w:eastAsia="Times New Roman" w:hAnsi="Arial" w:cs="Arial"/>
          <w:color w:val="242121"/>
          <w:sz w:val="28"/>
          <w:szCs w:val="28"/>
          <w:lang w:val="en-US" w:eastAsia="en-ZA"/>
        </w:rPr>
        <w:t>]</w:t>
      </w:r>
      <w:r>
        <w:rPr>
          <w:rFonts w:ascii="Arial" w:eastAsia="Times New Roman" w:hAnsi="Arial" w:cs="Arial"/>
          <w:color w:val="242121"/>
          <w:sz w:val="28"/>
          <w:szCs w:val="28"/>
          <w:lang w:val="en-US" w:eastAsia="en-ZA"/>
        </w:rPr>
        <w:tab/>
        <w:t>In paragraph 12 the court said the following</w:t>
      </w:r>
      <w:r w:rsidR="00447982">
        <w:rPr>
          <w:rFonts w:ascii="Arial" w:eastAsia="Times New Roman" w:hAnsi="Arial" w:cs="Arial"/>
          <w:color w:val="242121"/>
          <w:sz w:val="28"/>
          <w:szCs w:val="28"/>
          <w:lang w:val="en-US" w:eastAsia="en-ZA"/>
        </w:rPr>
        <w:t xml:space="preserve">: </w:t>
      </w:r>
      <w:r w:rsidR="00447982" w:rsidRPr="00642068">
        <w:rPr>
          <w:rFonts w:ascii="Arial" w:eastAsia="Times New Roman" w:hAnsi="Arial" w:cs="Arial"/>
          <w:i/>
          <w:iCs/>
          <w:color w:val="242121"/>
          <w:sz w:val="26"/>
          <w:szCs w:val="26"/>
          <w:lang w:val="en-US" w:eastAsia="en-ZA"/>
        </w:rPr>
        <w:t>“</w:t>
      </w:r>
      <w:r w:rsidR="00221081" w:rsidRPr="00642068">
        <w:rPr>
          <w:rFonts w:ascii="Arial" w:eastAsia="Times New Roman" w:hAnsi="Arial" w:cs="Arial"/>
          <w:i/>
          <w:iCs/>
          <w:color w:val="242121"/>
          <w:sz w:val="26"/>
          <w:szCs w:val="26"/>
          <w:lang w:val="en-US" w:eastAsia="en-ZA"/>
        </w:rPr>
        <w:t>[12] The dispute thus arising is not novel. It frequently happens, particularly in complicated transactions, that the parties reach agreement by tender (or offer) and acceptance while there are clearly some outstanding issues that require further negotiation and agreement. Our case law recognises that in these situations there are two possibilities. The first is that the agreement reached by the acceptance of the offer lacked animus contrahendi because it was conditional upon consensus being reached, after further negotiation, on the outstanding issues. In that event</w:t>
      </w:r>
      <w:r w:rsidR="0076704B">
        <w:rPr>
          <w:rFonts w:ascii="Arial" w:eastAsia="Times New Roman" w:hAnsi="Arial" w:cs="Arial"/>
          <w:i/>
          <w:iCs/>
          <w:color w:val="242121"/>
          <w:sz w:val="26"/>
          <w:szCs w:val="26"/>
          <w:lang w:val="en-US" w:eastAsia="en-ZA"/>
        </w:rPr>
        <w:t>,</w:t>
      </w:r>
      <w:r w:rsidR="00221081" w:rsidRPr="00642068">
        <w:rPr>
          <w:rFonts w:ascii="Arial" w:eastAsia="Times New Roman" w:hAnsi="Arial" w:cs="Arial"/>
          <w:i/>
          <w:iCs/>
          <w:color w:val="242121"/>
          <w:sz w:val="26"/>
          <w:szCs w:val="26"/>
          <w:lang w:val="en-US" w:eastAsia="en-ZA"/>
        </w:rPr>
        <w:t xml:space="preserve"> the law will </w:t>
      </w:r>
      <w:r w:rsidR="00221081" w:rsidRPr="00642068">
        <w:rPr>
          <w:rFonts w:ascii="Arial" w:eastAsia="Times New Roman" w:hAnsi="Arial" w:cs="Arial"/>
          <w:i/>
          <w:iCs/>
          <w:color w:val="242121"/>
          <w:sz w:val="26"/>
          <w:szCs w:val="26"/>
          <w:lang w:val="en-US" w:eastAsia="en-ZA"/>
        </w:rPr>
        <w:lastRenderedPageBreak/>
        <w:t>recognise no contractual relationship, the offer and acceptance notwithstanding, unless and until the outstanding issues have been settled by agreement. The second possibility is that the parties intended that the acceptance of the offer would give rise to a binding contract and that the outstanding issues would merely be left for later negotiation. If in this event the parties should fail to reach agreement on the outstanding issues, the original contract would prevail (see eg CGEE Alsthom Equipments et Enterprises Electriques, South African Division v GKN Sankey (Pty) Ltd 1987 (1) SA 81 (A) at 92A-E; Namibian Minerals Corporation Ltd v Benguela Concessions Ltd</w:t>
      </w:r>
      <w:r w:rsidR="00642068">
        <w:rPr>
          <w:rFonts w:ascii="Arial" w:eastAsia="Times New Roman" w:hAnsi="Arial" w:cs="Arial"/>
          <w:i/>
          <w:iCs/>
          <w:color w:val="242121"/>
          <w:sz w:val="26"/>
          <w:szCs w:val="26"/>
          <w:lang w:val="en-US" w:eastAsia="en-ZA"/>
        </w:rPr>
        <w:t xml:space="preserve"> </w:t>
      </w:r>
      <w:r w:rsidR="00140EB2">
        <w:rPr>
          <w:rFonts w:ascii="Arial" w:eastAsia="Times New Roman" w:hAnsi="Arial" w:cs="Arial"/>
          <w:i/>
          <w:iCs/>
          <w:color w:val="242121"/>
          <w:sz w:val="26"/>
          <w:szCs w:val="26"/>
          <w:lang w:val="en-US" w:eastAsia="en-ZA"/>
        </w:rPr>
        <w:t xml:space="preserve">1997 (2) SA 548 (A) at 567a-c [also reported at </w:t>
      </w:r>
      <w:r w:rsidR="00F46FE2">
        <w:rPr>
          <w:rFonts w:ascii="Arial" w:eastAsia="Times New Roman" w:hAnsi="Arial" w:cs="Arial"/>
          <w:i/>
          <w:iCs/>
          <w:color w:val="242121"/>
          <w:sz w:val="26"/>
          <w:szCs w:val="26"/>
          <w:lang w:val="en-US" w:eastAsia="en-ZA"/>
        </w:rPr>
        <w:t xml:space="preserve">[1997] 1 All SA 191 (A) </w:t>
      </w:r>
      <w:r w:rsidR="00AC095B">
        <w:rPr>
          <w:rFonts w:ascii="Arial" w:eastAsia="Times New Roman" w:hAnsi="Arial" w:cs="Arial"/>
          <w:i/>
          <w:iCs/>
          <w:color w:val="242121"/>
          <w:sz w:val="26"/>
          <w:szCs w:val="26"/>
          <w:lang w:val="en-US" w:eastAsia="en-ZA"/>
        </w:rPr>
        <w:t>–</w:t>
      </w:r>
      <w:r w:rsidR="00F46FE2">
        <w:rPr>
          <w:rFonts w:ascii="Arial" w:eastAsia="Times New Roman" w:hAnsi="Arial" w:cs="Arial"/>
          <w:i/>
          <w:iCs/>
          <w:color w:val="242121"/>
          <w:sz w:val="26"/>
          <w:szCs w:val="26"/>
          <w:lang w:val="en-US" w:eastAsia="en-ZA"/>
        </w:rPr>
        <w:t xml:space="preserve"> </w:t>
      </w:r>
      <w:r w:rsidR="00AC095B">
        <w:rPr>
          <w:rFonts w:ascii="Arial" w:eastAsia="Times New Roman" w:hAnsi="Arial" w:cs="Arial"/>
          <w:i/>
          <w:iCs/>
          <w:color w:val="242121"/>
          <w:sz w:val="26"/>
          <w:szCs w:val="26"/>
          <w:lang w:val="en-US" w:eastAsia="en-ZA"/>
        </w:rPr>
        <w:t>Ed]).”</w:t>
      </w:r>
    </w:p>
    <w:p w14:paraId="36C75525" w14:textId="5B0077EA" w:rsidR="006618FD" w:rsidRPr="00067B05" w:rsidRDefault="006618FD" w:rsidP="00285FAA">
      <w:pPr>
        <w:shd w:val="clear" w:color="auto" w:fill="FFFFFF"/>
        <w:spacing w:before="144" w:after="0" w:line="480" w:lineRule="auto"/>
        <w:ind w:left="720"/>
        <w:jc w:val="both"/>
        <w:rPr>
          <w:rFonts w:ascii="Arial" w:eastAsia="Times New Roman" w:hAnsi="Arial" w:cs="Arial"/>
          <w:i/>
          <w:iCs/>
          <w:color w:val="242121"/>
          <w:sz w:val="28"/>
          <w:szCs w:val="28"/>
          <w:lang w:val="en-US" w:eastAsia="en-ZA"/>
        </w:rPr>
      </w:pPr>
      <w:r w:rsidRPr="00067B05">
        <w:rPr>
          <w:rFonts w:ascii="Arial" w:eastAsia="Times New Roman" w:hAnsi="Arial" w:cs="Arial"/>
          <w:color w:val="242121"/>
          <w:sz w:val="28"/>
          <w:szCs w:val="28"/>
          <w:lang w:val="en-US" w:eastAsia="en-ZA"/>
        </w:rPr>
        <w:t>This decision is quoted with approval in</w:t>
      </w:r>
      <w:r w:rsidR="00361F59" w:rsidRPr="00067B05">
        <w:rPr>
          <w:rFonts w:ascii="Arial" w:eastAsia="Times New Roman" w:hAnsi="Arial" w:cs="Arial"/>
          <w:color w:val="242121"/>
          <w:sz w:val="28"/>
          <w:szCs w:val="28"/>
          <w:lang w:val="en-US" w:eastAsia="en-ZA"/>
        </w:rPr>
        <w:t xml:space="preserve"> </w:t>
      </w:r>
      <w:r w:rsidR="00361F59" w:rsidRPr="00067B05">
        <w:rPr>
          <w:rFonts w:ascii="Arial" w:eastAsia="Times New Roman" w:hAnsi="Arial" w:cs="Arial"/>
          <w:i/>
          <w:iCs/>
          <w:color w:val="242121"/>
          <w:sz w:val="28"/>
          <w:szCs w:val="28"/>
          <w:lang w:val="en-US" w:eastAsia="en-ZA"/>
        </w:rPr>
        <w:t xml:space="preserve">Sivubo Trading and Projects CC v </w:t>
      </w:r>
      <w:r w:rsidR="00FE2F3F" w:rsidRPr="00067B05">
        <w:rPr>
          <w:rFonts w:ascii="Arial" w:eastAsia="Times New Roman" w:hAnsi="Arial" w:cs="Arial"/>
          <w:i/>
          <w:iCs/>
          <w:color w:val="242121"/>
          <w:sz w:val="28"/>
          <w:szCs w:val="28"/>
          <w:lang w:val="en-US" w:eastAsia="en-ZA"/>
        </w:rPr>
        <w:t>Development B</w:t>
      </w:r>
      <w:r w:rsidR="0043509B" w:rsidRPr="00067B05">
        <w:rPr>
          <w:rFonts w:ascii="Arial" w:eastAsia="Times New Roman" w:hAnsi="Arial" w:cs="Arial"/>
          <w:i/>
          <w:iCs/>
          <w:color w:val="242121"/>
          <w:sz w:val="28"/>
          <w:szCs w:val="28"/>
          <w:lang w:val="en-US" w:eastAsia="en-ZA"/>
        </w:rPr>
        <w:t xml:space="preserve">ank </w:t>
      </w:r>
      <w:r w:rsidR="00A84008" w:rsidRPr="00067B05">
        <w:rPr>
          <w:rFonts w:ascii="Arial" w:eastAsia="Times New Roman" w:hAnsi="Arial" w:cs="Arial"/>
          <w:i/>
          <w:iCs/>
          <w:color w:val="242121"/>
          <w:sz w:val="28"/>
          <w:szCs w:val="28"/>
          <w:lang w:val="en-US" w:eastAsia="en-ZA"/>
        </w:rPr>
        <w:t>of Southern Africa</w:t>
      </w:r>
      <w:r w:rsidR="00A84008" w:rsidRPr="00067B05">
        <w:rPr>
          <w:rStyle w:val="FootnoteReference"/>
          <w:rFonts w:ascii="Arial" w:eastAsia="Times New Roman" w:hAnsi="Arial" w:cs="Arial"/>
          <w:i/>
          <w:iCs/>
          <w:color w:val="242121"/>
          <w:sz w:val="28"/>
          <w:szCs w:val="28"/>
          <w:lang w:val="en-US" w:eastAsia="en-ZA"/>
        </w:rPr>
        <w:footnoteReference w:id="2"/>
      </w:r>
    </w:p>
    <w:p w14:paraId="1C9D8F32" w14:textId="298251DF" w:rsidR="00D54391" w:rsidRDefault="001B14BF" w:rsidP="001B14BF">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[14]</w:t>
      </w:r>
      <w:r>
        <w:rPr>
          <w:rFonts w:ascii="Arial" w:eastAsia="Times New Roman" w:hAnsi="Arial" w:cs="Arial"/>
          <w:color w:val="242121"/>
          <w:sz w:val="28"/>
          <w:szCs w:val="28"/>
          <w:lang w:val="en-US" w:eastAsia="en-ZA"/>
        </w:rPr>
        <w:tab/>
      </w:r>
      <w:r w:rsidR="00D54391" w:rsidRPr="00D80AC1">
        <w:rPr>
          <w:rFonts w:ascii="Arial" w:eastAsia="Times New Roman" w:hAnsi="Arial" w:cs="Arial"/>
          <w:color w:val="242121"/>
          <w:sz w:val="28"/>
          <w:szCs w:val="28"/>
          <w:lang w:val="en-US" w:eastAsia="en-ZA"/>
        </w:rPr>
        <w:t xml:space="preserve">In </w:t>
      </w:r>
      <w:r w:rsidR="00D54391" w:rsidRPr="00D80AC1">
        <w:rPr>
          <w:rFonts w:ascii="Arial" w:eastAsia="Times New Roman" w:hAnsi="Arial" w:cs="Arial"/>
          <w:i/>
          <w:iCs/>
          <w:color w:val="242121"/>
          <w:sz w:val="28"/>
          <w:szCs w:val="28"/>
          <w:lang w:val="en-US" w:eastAsia="en-ZA"/>
        </w:rPr>
        <w:t xml:space="preserve">CGEE Alsthom Equipment </w:t>
      </w:r>
      <w:r w:rsidR="0075411C" w:rsidRPr="00D80AC1">
        <w:rPr>
          <w:rFonts w:ascii="Arial" w:eastAsia="Times New Roman" w:hAnsi="Arial" w:cs="Arial"/>
          <w:i/>
          <w:iCs/>
          <w:color w:val="242121"/>
          <w:sz w:val="28"/>
          <w:szCs w:val="28"/>
          <w:lang w:val="en-US" w:eastAsia="en-ZA"/>
        </w:rPr>
        <w:t>e</w:t>
      </w:r>
      <w:r w:rsidR="00D54391" w:rsidRPr="00D80AC1">
        <w:rPr>
          <w:rFonts w:ascii="Arial" w:eastAsia="Times New Roman" w:hAnsi="Arial" w:cs="Arial"/>
          <w:i/>
          <w:iCs/>
          <w:color w:val="242121"/>
          <w:sz w:val="28"/>
          <w:szCs w:val="28"/>
          <w:lang w:val="en-US" w:eastAsia="en-ZA"/>
        </w:rPr>
        <w:t>t</w:t>
      </w:r>
      <w:r w:rsidR="0075411C" w:rsidRPr="00D80AC1">
        <w:rPr>
          <w:rFonts w:ascii="Arial" w:eastAsia="Times New Roman" w:hAnsi="Arial" w:cs="Arial"/>
          <w:i/>
          <w:iCs/>
          <w:color w:val="242121"/>
          <w:sz w:val="28"/>
          <w:szCs w:val="28"/>
          <w:lang w:val="en-US" w:eastAsia="en-ZA"/>
        </w:rPr>
        <w:t xml:space="preserve"> Enterprises Electriques, South Africa Division</w:t>
      </w:r>
      <w:r w:rsidR="0086206F" w:rsidRPr="00D80AC1">
        <w:rPr>
          <w:rFonts w:ascii="Arial" w:eastAsia="Times New Roman" w:hAnsi="Arial" w:cs="Arial"/>
          <w:i/>
          <w:iCs/>
          <w:color w:val="242121"/>
          <w:sz w:val="28"/>
          <w:szCs w:val="28"/>
          <w:lang w:val="en-US" w:eastAsia="en-ZA"/>
        </w:rPr>
        <w:t xml:space="preserve"> v GKH Sankey (Pty) Ltd</w:t>
      </w:r>
      <w:r w:rsidR="0086206F" w:rsidRPr="00D80AC1">
        <w:rPr>
          <w:rStyle w:val="FootnoteReference"/>
          <w:rFonts w:ascii="Arial" w:eastAsia="Times New Roman" w:hAnsi="Arial" w:cs="Arial"/>
          <w:i/>
          <w:iCs/>
          <w:color w:val="242121"/>
          <w:sz w:val="28"/>
          <w:szCs w:val="28"/>
          <w:lang w:val="en-US" w:eastAsia="en-ZA"/>
        </w:rPr>
        <w:footnoteReference w:id="3"/>
      </w:r>
      <w:r w:rsidR="005235A4" w:rsidRPr="00D80AC1">
        <w:rPr>
          <w:rFonts w:ascii="Arial" w:eastAsia="Times New Roman" w:hAnsi="Arial" w:cs="Arial"/>
          <w:i/>
          <w:iCs/>
          <w:color w:val="242121"/>
          <w:sz w:val="28"/>
          <w:szCs w:val="28"/>
          <w:lang w:val="en-US" w:eastAsia="en-ZA"/>
        </w:rPr>
        <w:t xml:space="preserve"> </w:t>
      </w:r>
      <w:r w:rsidR="005235A4" w:rsidRPr="00D80AC1">
        <w:rPr>
          <w:rFonts w:ascii="Arial" w:eastAsia="Times New Roman" w:hAnsi="Arial" w:cs="Arial"/>
          <w:color w:val="242121"/>
          <w:sz w:val="28"/>
          <w:szCs w:val="28"/>
          <w:lang w:val="en-US" w:eastAsia="en-ZA"/>
        </w:rPr>
        <w:t xml:space="preserve">at paragraph A the court said </w:t>
      </w:r>
      <w:r w:rsidR="00FF5947" w:rsidRPr="00D80AC1">
        <w:rPr>
          <w:rFonts w:ascii="Arial" w:eastAsia="Times New Roman" w:hAnsi="Arial" w:cs="Arial"/>
          <w:color w:val="242121"/>
          <w:sz w:val="28"/>
          <w:szCs w:val="28"/>
          <w:lang w:val="en-US" w:eastAsia="en-ZA"/>
        </w:rPr>
        <w:t>“…..</w:t>
      </w:r>
      <w:r w:rsidR="00756EA6" w:rsidRPr="00756EA6">
        <w:rPr>
          <w:rFonts w:ascii="Arial" w:eastAsia="Times New Roman" w:hAnsi="Arial" w:cs="Arial"/>
          <w:i/>
          <w:iCs/>
          <w:color w:val="242121"/>
          <w:sz w:val="28"/>
          <w:szCs w:val="28"/>
          <w:lang w:val="en-US" w:eastAsia="en-ZA"/>
        </w:rPr>
        <w:t>w</w:t>
      </w:r>
      <w:r w:rsidR="00D43138" w:rsidRPr="00756EA6">
        <w:rPr>
          <w:rFonts w:ascii="Arial" w:eastAsia="Times New Roman" w:hAnsi="Arial" w:cs="Arial"/>
          <w:i/>
          <w:iCs/>
          <w:color w:val="242121"/>
          <w:sz w:val="28"/>
          <w:szCs w:val="28"/>
          <w:lang w:val="en-US" w:eastAsia="en-ZA"/>
        </w:rPr>
        <w:t xml:space="preserve">here </w:t>
      </w:r>
      <w:r w:rsidR="005235A4" w:rsidRPr="00756EA6">
        <w:rPr>
          <w:rFonts w:ascii="Arial" w:eastAsia="Times New Roman" w:hAnsi="Arial" w:cs="Arial"/>
          <w:i/>
          <w:iCs/>
          <w:color w:val="242121"/>
          <w:sz w:val="28"/>
          <w:szCs w:val="28"/>
          <w:lang w:val="en-US" w:eastAsia="en-ZA"/>
        </w:rPr>
        <w:t>in the cour</w:t>
      </w:r>
      <w:r w:rsidR="00FF5947" w:rsidRPr="00756EA6">
        <w:rPr>
          <w:rFonts w:ascii="Arial" w:eastAsia="Times New Roman" w:hAnsi="Arial" w:cs="Arial"/>
          <w:i/>
          <w:iCs/>
          <w:color w:val="242121"/>
          <w:sz w:val="28"/>
          <w:szCs w:val="28"/>
          <w:lang w:val="en-US" w:eastAsia="en-ZA"/>
        </w:rPr>
        <w:t>se of negotiating a contract the partie</w:t>
      </w:r>
      <w:r w:rsidR="00D43138" w:rsidRPr="00756EA6">
        <w:rPr>
          <w:rFonts w:ascii="Arial" w:eastAsia="Times New Roman" w:hAnsi="Arial" w:cs="Arial"/>
          <w:i/>
          <w:iCs/>
          <w:color w:val="242121"/>
          <w:sz w:val="28"/>
          <w:szCs w:val="28"/>
          <w:lang w:val="en-US" w:eastAsia="en-ZA"/>
        </w:rPr>
        <w:t>s reach an agreement by offer</w:t>
      </w:r>
      <w:r w:rsidR="00764316" w:rsidRPr="00756EA6">
        <w:rPr>
          <w:rFonts w:ascii="Arial" w:eastAsia="Times New Roman" w:hAnsi="Arial" w:cs="Arial"/>
          <w:i/>
          <w:iCs/>
          <w:color w:val="242121"/>
          <w:sz w:val="28"/>
          <w:szCs w:val="28"/>
          <w:lang w:val="en-US" w:eastAsia="en-ZA"/>
        </w:rPr>
        <w:t xml:space="preserve"> and acceptance</w:t>
      </w:r>
      <w:r w:rsidR="008F3853" w:rsidRPr="00756EA6">
        <w:rPr>
          <w:rFonts w:ascii="Arial" w:eastAsia="Times New Roman" w:hAnsi="Arial" w:cs="Arial"/>
          <w:i/>
          <w:iCs/>
          <w:color w:val="242121"/>
          <w:sz w:val="28"/>
          <w:szCs w:val="28"/>
          <w:lang w:val="en-US" w:eastAsia="en-ZA"/>
        </w:rPr>
        <w:t>, the fact that there are still a number of outstanding matter</w:t>
      </w:r>
      <w:r w:rsidR="005A2D7D" w:rsidRPr="00756EA6">
        <w:rPr>
          <w:rFonts w:ascii="Arial" w:eastAsia="Times New Roman" w:hAnsi="Arial" w:cs="Arial"/>
          <w:i/>
          <w:iCs/>
          <w:color w:val="242121"/>
          <w:sz w:val="28"/>
          <w:szCs w:val="28"/>
          <w:lang w:val="en-US" w:eastAsia="en-ZA"/>
        </w:rPr>
        <w:t xml:space="preserve"> material to the contract upon which the parties have not yet agreed may well prevent the </w:t>
      </w:r>
      <w:r w:rsidR="003B2FED" w:rsidRPr="00756EA6">
        <w:rPr>
          <w:rFonts w:ascii="Arial" w:eastAsia="Times New Roman" w:hAnsi="Arial" w:cs="Arial"/>
          <w:i/>
          <w:iCs/>
          <w:color w:val="242121"/>
          <w:sz w:val="28"/>
          <w:szCs w:val="28"/>
          <w:lang w:val="en-US" w:eastAsia="en-ZA"/>
        </w:rPr>
        <w:t>agreement from having</w:t>
      </w:r>
      <w:r w:rsidR="00756EA6" w:rsidRPr="00756EA6">
        <w:rPr>
          <w:rFonts w:ascii="Arial" w:eastAsia="Times New Roman" w:hAnsi="Arial" w:cs="Arial"/>
          <w:i/>
          <w:iCs/>
          <w:color w:val="242121"/>
          <w:sz w:val="28"/>
          <w:szCs w:val="28"/>
          <w:lang w:val="en-US" w:eastAsia="en-ZA"/>
        </w:rPr>
        <w:t xml:space="preserve"> contractual force.”</w:t>
      </w:r>
      <w:r w:rsidR="00756EA6">
        <w:rPr>
          <w:rFonts w:ascii="Arial" w:eastAsia="Times New Roman" w:hAnsi="Arial" w:cs="Arial"/>
          <w:color w:val="242121"/>
          <w:sz w:val="28"/>
          <w:szCs w:val="28"/>
          <w:lang w:val="en-US" w:eastAsia="en-ZA"/>
        </w:rPr>
        <w:t xml:space="preserve"> </w:t>
      </w:r>
    </w:p>
    <w:p w14:paraId="2F120F51" w14:textId="0EC7552D" w:rsidR="00285FAA" w:rsidRDefault="00285FAA" w:rsidP="001B14BF">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[1</w:t>
      </w:r>
      <w:r w:rsidR="001B14BF">
        <w:rPr>
          <w:rFonts w:ascii="Arial" w:eastAsia="Times New Roman" w:hAnsi="Arial" w:cs="Arial"/>
          <w:color w:val="242121"/>
          <w:sz w:val="28"/>
          <w:szCs w:val="28"/>
          <w:lang w:val="en-US" w:eastAsia="en-ZA"/>
        </w:rPr>
        <w:t>5</w:t>
      </w:r>
      <w:r>
        <w:rPr>
          <w:rFonts w:ascii="Arial" w:eastAsia="Times New Roman" w:hAnsi="Arial" w:cs="Arial"/>
          <w:color w:val="242121"/>
          <w:sz w:val="28"/>
          <w:szCs w:val="28"/>
          <w:lang w:val="en-US" w:eastAsia="en-ZA"/>
        </w:rPr>
        <w:t>]</w:t>
      </w:r>
      <w:r>
        <w:rPr>
          <w:rFonts w:ascii="Arial" w:eastAsia="Times New Roman" w:hAnsi="Arial" w:cs="Arial"/>
          <w:color w:val="242121"/>
          <w:sz w:val="28"/>
          <w:szCs w:val="28"/>
          <w:lang w:val="en-US" w:eastAsia="en-ZA"/>
        </w:rPr>
        <w:tab/>
        <w:t>It depe</w:t>
      </w:r>
      <w:r w:rsidR="009D2D4E">
        <w:rPr>
          <w:rFonts w:ascii="Arial" w:eastAsia="Times New Roman" w:hAnsi="Arial" w:cs="Arial"/>
          <w:color w:val="242121"/>
          <w:sz w:val="28"/>
          <w:szCs w:val="28"/>
          <w:lang w:val="en-US" w:eastAsia="en-ZA"/>
        </w:rPr>
        <w:t>nds on the facts of a particular case whether the initial agreement ac</w:t>
      </w:r>
      <w:r w:rsidR="009C699E">
        <w:rPr>
          <w:rFonts w:ascii="Arial" w:eastAsia="Times New Roman" w:hAnsi="Arial" w:cs="Arial"/>
          <w:color w:val="242121"/>
          <w:sz w:val="28"/>
          <w:szCs w:val="28"/>
          <w:lang w:val="en-US" w:eastAsia="en-ZA"/>
        </w:rPr>
        <w:t>quires contractual force or not.</w:t>
      </w:r>
      <w:r w:rsidR="00A8556B">
        <w:rPr>
          <w:rFonts w:ascii="Arial" w:eastAsia="Times New Roman" w:hAnsi="Arial" w:cs="Arial"/>
          <w:color w:val="242121"/>
          <w:sz w:val="28"/>
          <w:szCs w:val="28"/>
          <w:lang w:val="en-US" w:eastAsia="en-ZA"/>
        </w:rPr>
        <w:t xml:space="preserve"> The intention of the parties is</w:t>
      </w:r>
      <w:r w:rsidR="00E67870">
        <w:rPr>
          <w:rFonts w:ascii="Arial" w:eastAsia="Times New Roman" w:hAnsi="Arial" w:cs="Arial"/>
          <w:color w:val="242121"/>
          <w:sz w:val="28"/>
          <w:szCs w:val="28"/>
          <w:lang w:val="en-US" w:eastAsia="en-ZA"/>
        </w:rPr>
        <w:t xml:space="preserve"> to be determined from their conduct</w:t>
      </w:r>
      <w:r w:rsidR="00E005E8">
        <w:rPr>
          <w:rFonts w:ascii="Arial" w:eastAsia="Times New Roman" w:hAnsi="Arial" w:cs="Arial"/>
          <w:color w:val="242121"/>
          <w:sz w:val="28"/>
          <w:szCs w:val="28"/>
          <w:lang w:val="en-US" w:eastAsia="en-ZA"/>
        </w:rPr>
        <w:t>.</w:t>
      </w:r>
      <w:r w:rsidR="00E005E8">
        <w:rPr>
          <w:rStyle w:val="FootnoteReference"/>
          <w:rFonts w:ascii="Arial" w:eastAsia="Times New Roman" w:hAnsi="Arial" w:cs="Arial"/>
          <w:color w:val="242121"/>
          <w:sz w:val="28"/>
          <w:szCs w:val="28"/>
          <w:lang w:val="en-US" w:eastAsia="en-ZA"/>
        </w:rPr>
        <w:footnoteReference w:id="4"/>
      </w:r>
      <w:r>
        <w:rPr>
          <w:rFonts w:ascii="Arial" w:eastAsia="Times New Roman" w:hAnsi="Arial" w:cs="Arial"/>
          <w:color w:val="242121"/>
          <w:sz w:val="28"/>
          <w:szCs w:val="28"/>
          <w:lang w:val="en-US" w:eastAsia="en-ZA"/>
        </w:rPr>
        <w:tab/>
      </w:r>
    </w:p>
    <w:p w14:paraId="05D60795" w14:textId="2768E7C0" w:rsidR="008813D2" w:rsidRDefault="008813D2" w:rsidP="00E67870">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lastRenderedPageBreak/>
        <w:t>[1</w:t>
      </w:r>
      <w:r w:rsidR="00E67870">
        <w:rPr>
          <w:rFonts w:ascii="Arial" w:eastAsia="Times New Roman" w:hAnsi="Arial" w:cs="Arial"/>
          <w:color w:val="242121"/>
          <w:sz w:val="28"/>
          <w:szCs w:val="28"/>
          <w:lang w:val="en-US" w:eastAsia="en-ZA"/>
        </w:rPr>
        <w:t>6</w:t>
      </w:r>
      <w:r>
        <w:rPr>
          <w:rFonts w:ascii="Arial" w:eastAsia="Times New Roman" w:hAnsi="Arial" w:cs="Arial"/>
          <w:color w:val="242121"/>
          <w:sz w:val="28"/>
          <w:szCs w:val="28"/>
          <w:lang w:val="en-US" w:eastAsia="en-ZA"/>
        </w:rPr>
        <w:t>]</w:t>
      </w:r>
      <w:r>
        <w:rPr>
          <w:rFonts w:ascii="Arial" w:eastAsia="Times New Roman" w:hAnsi="Arial" w:cs="Arial"/>
          <w:color w:val="242121"/>
          <w:sz w:val="28"/>
          <w:szCs w:val="28"/>
          <w:lang w:val="en-US" w:eastAsia="en-ZA"/>
        </w:rPr>
        <w:tab/>
      </w:r>
      <w:r w:rsidR="00E67870">
        <w:rPr>
          <w:rFonts w:ascii="Arial" w:eastAsia="Times New Roman" w:hAnsi="Arial" w:cs="Arial"/>
          <w:color w:val="242121"/>
          <w:sz w:val="28"/>
          <w:szCs w:val="28"/>
          <w:lang w:val="en-US" w:eastAsia="en-ZA"/>
        </w:rPr>
        <w:t>In my view</w:t>
      </w:r>
      <w:r>
        <w:rPr>
          <w:rFonts w:ascii="Arial" w:eastAsia="Times New Roman" w:hAnsi="Arial" w:cs="Arial"/>
          <w:color w:val="242121"/>
          <w:sz w:val="28"/>
          <w:szCs w:val="28"/>
          <w:lang w:val="en-US" w:eastAsia="en-ZA"/>
        </w:rPr>
        <w:t xml:space="preserve"> the failure by the plaintiff to attach</w:t>
      </w:r>
      <w:r w:rsidR="009E4672">
        <w:rPr>
          <w:rFonts w:ascii="Arial" w:eastAsia="Times New Roman" w:hAnsi="Arial" w:cs="Arial"/>
          <w:color w:val="242121"/>
          <w:sz w:val="28"/>
          <w:szCs w:val="28"/>
          <w:lang w:val="en-US" w:eastAsia="en-ZA"/>
        </w:rPr>
        <w:t xml:space="preserve"> the addendum which was required resulted in a failure to reach consensus by the parties.</w:t>
      </w:r>
    </w:p>
    <w:p w14:paraId="051CBB9E" w14:textId="6226A726" w:rsidR="00A6304A" w:rsidRDefault="002E2A05" w:rsidP="00E67870">
      <w:pPr>
        <w:shd w:val="clear" w:color="auto" w:fill="FFFFFF"/>
        <w:spacing w:before="144" w:after="0" w:line="360" w:lineRule="auto"/>
        <w:ind w:left="720" w:hanging="720"/>
        <w:jc w:val="both"/>
        <w:rPr>
          <w:rFonts w:ascii="Arial" w:eastAsia="Times New Roman" w:hAnsi="Arial" w:cs="Arial"/>
          <w:i/>
          <w:iCs/>
          <w:color w:val="242121"/>
          <w:sz w:val="28"/>
          <w:szCs w:val="28"/>
          <w:lang w:val="en-US" w:eastAsia="en-ZA"/>
        </w:rPr>
      </w:pPr>
      <w:r>
        <w:rPr>
          <w:rFonts w:ascii="Arial" w:eastAsia="Times New Roman" w:hAnsi="Arial" w:cs="Arial"/>
          <w:color w:val="242121"/>
          <w:sz w:val="28"/>
          <w:szCs w:val="28"/>
          <w:lang w:val="en-US" w:eastAsia="en-ZA"/>
        </w:rPr>
        <w:t>[1</w:t>
      </w:r>
      <w:r w:rsidR="00E67870">
        <w:rPr>
          <w:rFonts w:ascii="Arial" w:eastAsia="Times New Roman" w:hAnsi="Arial" w:cs="Arial"/>
          <w:color w:val="242121"/>
          <w:sz w:val="28"/>
          <w:szCs w:val="28"/>
          <w:lang w:val="en-US" w:eastAsia="en-ZA"/>
        </w:rPr>
        <w:t>7</w:t>
      </w:r>
      <w:r>
        <w:rPr>
          <w:rFonts w:ascii="Arial" w:eastAsia="Times New Roman" w:hAnsi="Arial" w:cs="Arial"/>
          <w:color w:val="242121"/>
          <w:sz w:val="28"/>
          <w:szCs w:val="28"/>
          <w:lang w:val="en-US" w:eastAsia="en-ZA"/>
        </w:rPr>
        <w:t>]</w:t>
      </w:r>
      <w:r>
        <w:rPr>
          <w:rFonts w:ascii="Arial" w:eastAsia="Times New Roman" w:hAnsi="Arial" w:cs="Arial"/>
          <w:color w:val="242121"/>
          <w:sz w:val="28"/>
          <w:szCs w:val="28"/>
          <w:lang w:val="en-US" w:eastAsia="en-ZA"/>
        </w:rPr>
        <w:tab/>
        <w:t xml:space="preserve">Furthermore, </w:t>
      </w:r>
      <w:r w:rsidR="00267AA2">
        <w:rPr>
          <w:rFonts w:ascii="Arial" w:eastAsia="Times New Roman" w:hAnsi="Arial" w:cs="Arial"/>
          <w:color w:val="242121"/>
          <w:sz w:val="28"/>
          <w:szCs w:val="28"/>
          <w:lang w:val="en-US" w:eastAsia="en-ZA"/>
        </w:rPr>
        <w:t>In Prasa St</w:t>
      </w:r>
      <w:r w:rsidR="00E4277F">
        <w:rPr>
          <w:rFonts w:ascii="Arial" w:eastAsia="Times New Roman" w:hAnsi="Arial" w:cs="Arial"/>
          <w:color w:val="242121"/>
          <w:sz w:val="28"/>
          <w:szCs w:val="28"/>
          <w:lang w:val="en-US" w:eastAsia="en-ZA"/>
        </w:rPr>
        <w:t xml:space="preserve">eering Committee meeting NO 16, The </w:t>
      </w:r>
      <w:r w:rsidR="00705492">
        <w:rPr>
          <w:rFonts w:ascii="Arial" w:eastAsia="Times New Roman" w:hAnsi="Arial" w:cs="Arial"/>
          <w:color w:val="242121"/>
          <w:sz w:val="28"/>
          <w:szCs w:val="28"/>
          <w:lang w:val="en-US" w:eastAsia="en-ZA"/>
        </w:rPr>
        <w:t xml:space="preserve">following was said: </w:t>
      </w:r>
      <w:r w:rsidR="0026165F">
        <w:rPr>
          <w:rFonts w:ascii="Arial" w:eastAsia="Times New Roman" w:hAnsi="Arial" w:cs="Arial"/>
          <w:color w:val="242121"/>
          <w:sz w:val="28"/>
          <w:szCs w:val="28"/>
          <w:lang w:val="en-US" w:eastAsia="en-ZA"/>
        </w:rPr>
        <w:t>“</w:t>
      </w:r>
      <w:r w:rsidR="000F317F">
        <w:rPr>
          <w:rFonts w:ascii="Arial" w:eastAsia="Times New Roman" w:hAnsi="Arial" w:cs="Arial"/>
          <w:color w:val="242121"/>
          <w:sz w:val="28"/>
          <w:szCs w:val="28"/>
          <w:lang w:val="en-US" w:eastAsia="en-ZA"/>
        </w:rPr>
        <w:t xml:space="preserve"> *</w:t>
      </w:r>
      <w:r w:rsidR="00257054">
        <w:rPr>
          <w:rFonts w:ascii="Arial" w:eastAsia="Times New Roman" w:hAnsi="Arial" w:cs="Arial"/>
          <w:i/>
          <w:iCs/>
          <w:color w:val="242121"/>
          <w:sz w:val="28"/>
          <w:szCs w:val="28"/>
          <w:lang w:val="en-US" w:eastAsia="en-ZA"/>
        </w:rPr>
        <w:t>Finalization of the Bila Contract is cr</w:t>
      </w:r>
      <w:r w:rsidR="00A6304A">
        <w:rPr>
          <w:rFonts w:ascii="Arial" w:eastAsia="Times New Roman" w:hAnsi="Arial" w:cs="Arial"/>
          <w:i/>
          <w:iCs/>
          <w:color w:val="242121"/>
          <w:sz w:val="28"/>
          <w:szCs w:val="28"/>
          <w:lang w:val="en-US" w:eastAsia="en-ZA"/>
        </w:rPr>
        <w:t>itical.</w:t>
      </w:r>
    </w:p>
    <w:p w14:paraId="3C15664B" w14:textId="04D87F8A" w:rsidR="009E4672" w:rsidRDefault="00A6304A" w:rsidP="00A01BF5">
      <w:pPr>
        <w:shd w:val="clear" w:color="auto" w:fill="FFFFFF"/>
        <w:spacing w:before="144" w:after="0" w:line="360" w:lineRule="auto"/>
        <w:ind w:left="2550"/>
        <w:jc w:val="both"/>
        <w:rPr>
          <w:rFonts w:ascii="Arial" w:eastAsia="Times New Roman" w:hAnsi="Arial" w:cs="Arial"/>
          <w:i/>
          <w:iCs/>
          <w:color w:val="242121"/>
          <w:sz w:val="28"/>
          <w:szCs w:val="28"/>
          <w:lang w:val="en-US" w:eastAsia="en-ZA"/>
        </w:rPr>
      </w:pPr>
      <w:r>
        <w:rPr>
          <w:rFonts w:ascii="Arial" w:eastAsia="Times New Roman" w:hAnsi="Arial" w:cs="Arial"/>
          <w:i/>
          <w:iCs/>
          <w:color w:val="242121"/>
          <w:sz w:val="28"/>
          <w:szCs w:val="28"/>
          <w:lang w:val="en-US" w:eastAsia="en-ZA"/>
        </w:rPr>
        <w:t>*</w:t>
      </w:r>
      <w:r w:rsidR="00F21183">
        <w:rPr>
          <w:rFonts w:ascii="Arial" w:eastAsia="Times New Roman" w:hAnsi="Arial" w:cs="Arial"/>
          <w:i/>
          <w:iCs/>
          <w:color w:val="242121"/>
          <w:sz w:val="28"/>
          <w:szCs w:val="28"/>
          <w:lang w:val="en-US" w:eastAsia="en-ZA"/>
        </w:rPr>
        <w:t xml:space="preserve">Construction work on the non-station structure can </w:t>
      </w:r>
      <w:r w:rsidR="00E95772">
        <w:rPr>
          <w:rFonts w:ascii="Arial" w:eastAsia="Times New Roman" w:hAnsi="Arial" w:cs="Arial"/>
          <w:i/>
          <w:iCs/>
          <w:color w:val="242121"/>
          <w:sz w:val="28"/>
          <w:szCs w:val="28"/>
          <w:lang w:val="en-US" w:eastAsia="en-ZA"/>
        </w:rPr>
        <w:t xml:space="preserve">  </w:t>
      </w:r>
      <w:r w:rsidR="00F21183">
        <w:rPr>
          <w:rFonts w:ascii="Arial" w:eastAsia="Times New Roman" w:hAnsi="Arial" w:cs="Arial"/>
          <w:i/>
          <w:iCs/>
          <w:color w:val="242121"/>
          <w:sz w:val="28"/>
          <w:szCs w:val="28"/>
          <w:lang w:val="en-US" w:eastAsia="en-ZA"/>
        </w:rPr>
        <w:t>commence as soon as PRASA</w:t>
      </w:r>
      <w:r w:rsidR="000F317F">
        <w:rPr>
          <w:rFonts w:ascii="Arial" w:eastAsia="Times New Roman" w:hAnsi="Arial" w:cs="Arial"/>
          <w:color w:val="242121"/>
          <w:sz w:val="28"/>
          <w:szCs w:val="28"/>
          <w:lang w:val="en-US" w:eastAsia="en-ZA"/>
        </w:rPr>
        <w:t xml:space="preserve"> </w:t>
      </w:r>
      <w:r w:rsidR="00C77152">
        <w:rPr>
          <w:rFonts w:ascii="Arial" w:eastAsia="Times New Roman" w:hAnsi="Arial" w:cs="Arial"/>
          <w:i/>
          <w:iCs/>
          <w:color w:val="242121"/>
          <w:sz w:val="28"/>
          <w:szCs w:val="28"/>
          <w:lang w:val="en-US" w:eastAsia="en-ZA"/>
        </w:rPr>
        <w:t>conclude their agreement with Bila Civil C</w:t>
      </w:r>
      <w:r w:rsidR="00A01BF5">
        <w:rPr>
          <w:rFonts w:ascii="Arial" w:eastAsia="Times New Roman" w:hAnsi="Arial" w:cs="Arial"/>
          <w:i/>
          <w:iCs/>
          <w:color w:val="242121"/>
          <w:sz w:val="28"/>
          <w:szCs w:val="28"/>
          <w:lang w:val="en-US" w:eastAsia="en-ZA"/>
        </w:rPr>
        <w:t>ontractors”</w:t>
      </w:r>
      <w:r w:rsidR="007F6A1A">
        <w:rPr>
          <w:rFonts w:ascii="Arial" w:eastAsia="Times New Roman" w:hAnsi="Arial" w:cs="Arial"/>
          <w:i/>
          <w:iCs/>
          <w:color w:val="242121"/>
          <w:sz w:val="28"/>
          <w:szCs w:val="28"/>
          <w:lang w:val="en-US" w:eastAsia="en-ZA"/>
        </w:rPr>
        <w:t>.</w:t>
      </w:r>
      <w:r w:rsidR="007F6A1A">
        <w:rPr>
          <w:rStyle w:val="FootnoteReference"/>
          <w:rFonts w:ascii="Arial" w:eastAsia="Times New Roman" w:hAnsi="Arial" w:cs="Arial"/>
          <w:i/>
          <w:iCs/>
          <w:color w:val="242121"/>
          <w:sz w:val="28"/>
          <w:szCs w:val="28"/>
          <w:lang w:val="en-US" w:eastAsia="en-ZA"/>
        </w:rPr>
        <w:footnoteReference w:id="5"/>
      </w:r>
      <w:r w:rsidR="00A01BF5">
        <w:rPr>
          <w:rFonts w:ascii="Arial" w:eastAsia="Times New Roman" w:hAnsi="Arial" w:cs="Arial"/>
          <w:i/>
          <w:iCs/>
          <w:color w:val="242121"/>
          <w:sz w:val="28"/>
          <w:szCs w:val="28"/>
          <w:lang w:val="en-US" w:eastAsia="en-ZA"/>
        </w:rPr>
        <w:t xml:space="preserve"> </w:t>
      </w:r>
    </w:p>
    <w:p w14:paraId="4D950AC7" w14:textId="1E81ECD8" w:rsidR="00700A69" w:rsidRDefault="00957D58" w:rsidP="00E67870">
      <w:pPr>
        <w:shd w:val="clear" w:color="auto" w:fill="FFFFFF"/>
        <w:spacing w:before="144" w:after="0" w:line="360" w:lineRule="auto"/>
        <w:ind w:left="720"/>
        <w:jc w:val="both"/>
        <w:rPr>
          <w:rFonts w:ascii="Arial" w:eastAsia="Times New Roman" w:hAnsi="Arial" w:cs="Arial"/>
          <w:i/>
          <w:iCs/>
          <w:color w:val="242121"/>
          <w:sz w:val="28"/>
          <w:szCs w:val="28"/>
          <w:lang w:val="en-US" w:eastAsia="en-ZA"/>
        </w:rPr>
      </w:pPr>
      <w:r>
        <w:rPr>
          <w:rFonts w:ascii="Arial" w:eastAsia="Times New Roman" w:hAnsi="Arial" w:cs="Arial"/>
          <w:color w:val="242121"/>
          <w:sz w:val="28"/>
          <w:szCs w:val="28"/>
          <w:lang w:val="en-US" w:eastAsia="en-ZA"/>
        </w:rPr>
        <w:t xml:space="preserve">In my view </w:t>
      </w:r>
      <w:r w:rsidR="00CB2C04">
        <w:rPr>
          <w:rFonts w:ascii="Arial" w:eastAsia="Times New Roman" w:hAnsi="Arial" w:cs="Arial"/>
          <w:color w:val="242121"/>
          <w:sz w:val="28"/>
          <w:szCs w:val="28"/>
          <w:lang w:val="en-US" w:eastAsia="en-ZA"/>
        </w:rPr>
        <w:t>this is indicative of th</w:t>
      </w:r>
      <w:r w:rsidR="00933B68">
        <w:rPr>
          <w:rFonts w:ascii="Arial" w:eastAsia="Times New Roman" w:hAnsi="Arial" w:cs="Arial"/>
          <w:color w:val="242121"/>
          <w:sz w:val="28"/>
          <w:szCs w:val="28"/>
          <w:lang w:val="en-US" w:eastAsia="en-ZA"/>
        </w:rPr>
        <w:t>e fact that</w:t>
      </w:r>
      <w:r w:rsidR="00CB2C04">
        <w:rPr>
          <w:rFonts w:ascii="Arial" w:eastAsia="Times New Roman" w:hAnsi="Arial" w:cs="Arial"/>
          <w:color w:val="242121"/>
          <w:sz w:val="28"/>
          <w:szCs w:val="28"/>
          <w:lang w:val="en-US" w:eastAsia="en-ZA"/>
        </w:rPr>
        <w:t xml:space="preserve"> the parties lacked </w:t>
      </w:r>
      <w:r w:rsidR="002F2AE1">
        <w:rPr>
          <w:rFonts w:ascii="Arial" w:eastAsia="Times New Roman" w:hAnsi="Arial" w:cs="Arial"/>
          <w:i/>
          <w:iCs/>
          <w:color w:val="242121"/>
          <w:sz w:val="28"/>
          <w:szCs w:val="28"/>
          <w:lang w:val="en-US" w:eastAsia="en-ZA"/>
        </w:rPr>
        <w:t>animus contrahendi</w:t>
      </w:r>
      <w:r w:rsidR="003469AC">
        <w:rPr>
          <w:rFonts w:ascii="Arial" w:eastAsia="Times New Roman" w:hAnsi="Arial" w:cs="Arial"/>
          <w:i/>
          <w:iCs/>
          <w:color w:val="242121"/>
          <w:sz w:val="28"/>
          <w:szCs w:val="28"/>
          <w:lang w:val="en-US" w:eastAsia="en-ZA"/>
        </w:rPr>
        <w:t>.</w:t>
      </w:r>
    </w:p>
    <w:p w14:paraId="67B329AD" w14:textId="5F3DC16B" w:rsidR="003469AC" w:rsidRDefault="003469AC" w:rsidP="001A3744">
      <w:pPr>
        <w:shd w:val="clear" w:color="auto" w:fill="FFFFFF"/>
        <w:spacing w:before="144" w:after="0" w:line="360" w:lineRule="auto"/>
        <w:ind w:left="720" w:hanging="720"/>
        <w:jc w:val="both"/>
        <w:rPr>
          <w:rFonts w:ascii="Arial" w:eastAsia="Times New Roman" w:hAnsi="Arial" w:cs="Arial"/>
          <w:color w:val="242121"/>
          <w:sz w:val="26"/>
          <w:szCs w:val="26"/>
          <w:lang w:val="en-US" w:eastAsia="en-ZA"/>
        </w:rPr>
      </w:pPr>
      <w:r>
        <w:rPr>
          <w:rFonts w:ascii="Arial" w:eastAsia="Times New Roman" w:hAnsi="Arial" w:cs="Arial"/>
          <w:color w:val="242121"/>
          <w:sz w:val="28"/>
          <w:szCs w:val="28"/>
          <w:lang w:val="en-US" w:eastAsia="en-ZA"/>
        </w:rPr>
        <w:t>[</w:t>
      </w:r>
      <w:r w:rsidR="001A3744">
        <w:rPr>
          <w:rFonts w:ascii="Arial" w:eastAsia="Times New Roman" w:hAnsi="Arial" w:cs="Arial"/>
          <w:color w:val="242121"/>
          <w:sz w:val="28"/>
          <w:szCs w:val="28"/>
          <w:lang w:val="en-US" w:eastAsia="en-ZA"/>
        </w:rPr>
        <w:t>18</w:t>
      </w:r>
      <w:r>
        <w:rPr>
          <w:rFonts w:ascii="Arial" w:eastAsia="Times New Roman" w:hAnsi="Arial" w:cs="Arial"/>
          <w:color w:val="242121"/>
          <w:sz w:val="28"/>
          <w:szCs w:val="28"/>
          <w:lang w:val="en-US" w:eastAsia="en-ZA"/>
        </w:rPr>
        <w:t>]</w:t>
      </w:r>
      <w:r>
        <w:rPr>
          <w:rFonts w:ascii="Arial" w:eastAsia="Times New Roman" w:hAnsi="Arial" w:cs="Arial"/>
          <w:color w:val="242121"/>
          <w:sz w:val="28"/>
          <w:szCs w:val="28"/>
          <w:lang w:val="en-US" w:eastAsia="en-ZA"/>
        </w:rPr>
        <w:tab/>
        <w:t>In</w:t>
      </w:r>
      <w:r w:rsidR="00C81484">
        <w:rPr>
          <w:rFonts w:ascii="Arial" w:eastAsia="Times New Roman" w:hAnsi="Arial" w:cs="Arial"/>
          <w:color w:val="242121"/>
          <w:sz w:val="28"/>
          <w:szCs w:val="28"/>
          <w:lang w:val="en-US" w:eastAsia="en-ZA"/>
        </w:rPr>
        <w:t xml:space="preserve"> </w:t>
      </w:r>
      <w:r w:rsidR="006965E8">
        <w:rPr>
          <w:rFonts w:ascii="Arial" w:eastAsia="Times New Roman" w:hAnsi="Arial" w:cs="Arial"/>
          <w:color w:val="242121"/>
          <w:sz w:val="28"/>
          <w:szCs w:val="28"/>
          <w:lang w:val="en-US" w:eastAsia="en-ZA"/>
        </w:rPr>
        <w:t>addition</w:t>
      </w:r>
      <w:r>
        <w:rPr>
          <w:rFonts w:ascii="Arial" w:eastAsia="Times New Roman" w:hAnsi="Arial" w:cs="Arial"/>
          <w:color w:val="242121"/>
          <w:sz w:val="28"/>
          <w:szCs w:val="28"/>
          <w:lang w:val="en-US" w:eastAsia="en-ZA"/>
        </w:rPr>
        <w:t xml:space="preserve"> the letter dated 26 July 20</w:t>
      </w:r>
      <w:r w:rsidR="002A0638">
        <w:rPr>
          <w:rFonts w:ascii="Arial" w:eastAsia="Times New Roman" w:hAnsi="Arial" w:cs="Arial"/>
          <w:color w:val="242121"/>
          <w:sz w:val="28"/>
          <w:szCs w:val="28"/>
          <w:lang w:val="en-US" w:eastAsia="en-ZA"/>
        </w:rPr>
        <w:t>17</w:t>
      </w:r>
      <w:r w:rsidR="002A0638">
        <w:rPr>
          <w:rStyle w:val="FootnoteReference"/>
          <w:rFonts w:ascii="Arial" w:eastAsia="Times New Roman" w:hAnsi="Arial" w:cs="Arial"/>
          <w:color w:val="242121"/>
          <w:sz w:val="28"/>
          <w:szCs w:val="28"/>
          <w:lang w:val="en-US" w:eastAsia="en-ZA"/>
        </w:rPr>
        <w:footnoteReference w:id="6"/>
      </w:r>
      <w:r w:rsidR="006D4B31">
        <w:rPr>
          <w:rFonts w:ascii="Arial" w:eastAsia="Times New Roman" w:hAnsi="Arial" w:cs="Arial"/>
          <w:color w:val="242121"/>
          <w:sz w:val="28"/>
          <w:szCs w:val="28"/>
          <w:lang w:val="en-US" w:eastAsia="en-ZA"/>
        </w:rPr>
        <w:t xml:space="preserve"> from the plaintiff reads as follows:</w:t>
      </w:r>
      <w:r w:rsidR="007568B2">
        <w:rPr>
          <w:rFonts w:ascii="Arial" w:eastAsia="Times New Roman" w:hAnsi="Arial" w:cs="Arial"/>
          <w:color w:val="242121"/>
          <w:sz w:val="28"/>
          <w:szCs w:val="28"/>
          <w:lang w:val="en-US" w:eastAsia="en-ZA"/>
        </w:rPr>
        <w:t xml:space="preserve"> </w:t>
      </w:r>
      <w:r w:rsidR="007568B2" w:rsidRPr="001A3744">
        <w:rPr>
          <w:rFonts w:ascii="Arial" w:eastAsia="Times New Roman" w:hAnsi="Arial" w:cs="Arial"/>
          <w:i/>
          <w:iCs/>
          <w:color w:val="242121"/>
          <w:sz w:val="28"/>
          <w:szCs w:val="28"/>
          <w:lang w:val="en-US" w:eastAsia="en-ZA"/>
        </w:rPr>
        <w:t>“</w:t>
      </w:r>
      <w:r w:rsidR="007568B2" w:rsidRPr="001A3744">
        <w:rPr>
          <w:rFonts w:ascii="Arial" w:eastAsia="Times New Roman" w:hAnsi="Arial" w:cs="Arial"/>
          <w:i/>
          <w:iCs/>
          <w:color w:val="242121"/>
          <w:sz w:val="26"/>
          <w:szCs w:val="26"/>
          <w:lang w:val="en-US" w:eastAsia="en-ZA"/>
        </w:rPr>
        <w:t>Can we now sign the contract of which the tender document is in your possession”</w:t>
      </w:r>
    </w:p>
    <w:p w14:paraId="09DED4D7" w14:textId="47BF171B" w:rsidR="00AE12E6" w:rsidRDefault="00AE12E6" w:rsidP="001A3744">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6"/>
          <w:szCs w:val="26"/>
          <w:lang w:val="en-US" w:eastAsia="en-ZA"/>
        </w:rPr>
        <w:t>[</w:t>
      </w:r>
      <w:r w:rsidR="00572D9F">
        <w:rPr>
          <w:rFonts w:ascii="Arial" w:eastAsia="Times New Roman" w:hAnsi="Arial" w:cs="Arial"/>
          <w:color w:val="242121"/>
          <w:sz w:val="26"/>
          <w:szCs w:val="26"/>
          <w:lang w:val="en-US" w:eastAsia="en-ZA"/>
        </w:rPr>
        <w:t>19</w:t>
      </w:r>
      <w:r>
        <w:rPr>
          <w:rFonts w:ascii="Arial" w:eastAsia="Times New Roman" w:hAnsi="Arial" w:cs="Arial"/>
          <w:color w:val="242121"/>
          <w:sz w:val="26"/>
          <w:szCs w:val="26"/>
          <w:lang w:val="en-US" w:eastAsia="en-ZA"/>
        </w:rPr>
        <w:t xml:space="preserve">] </w:t>
      </w:r>
      <w:r w:rsidR="001A3744">
        <w:rPr>
          <w:rFonts w:ascii="Arial" w:eastAsia="Times New Roman" w:hAnsi="Arial" w:cs="Arial"/>
          <w:color w:val="242121"/>
          <w:sz w:val="26"/>
          <w:szCs w:val="26"/>
          <w:lang w:val="en-US" w:eastAsia="en-ZA"/>
        </w:rPr>
        <w:tab/>
      </w:r>
      <w:r w:rsidR="004B0316">
        <w:rPr>
          <w:rFonts w:ascii="Arial" w:eastAsia="Times New Roman" w:hAnsi="Arial" w:cs="Arial"/>
          <w:color w:val="242121"/>
          <w:sz w:val="28"/>
          <w:szCs w:val="28"/>
          <w:lang w:val="en-US" w:eastAsia="en-ZA"/>
        </w:rPr>
        <w:t xml:space="preserve">It is clear from the conduct of the parties that they </w:t>
      </w:r>
      <w:r w:rsidRPr="003A5EA9">
        <w:rPr>
          <w:rFonts w:ascii="Arial" w:eastAsia="Times New Roman" w:hAnsi="Arial" w:cs="Arial"/>
          <w:color w:val="242121"/>
          <w:sz w:val="28"/>
          <w:szCs w:val="28"/>
          <w:lang w:val="en-US" w:eastAsia="en-ZA"/>
        </w:rPr>
        <w:t xml:space="preserve">did reach </w:t>
      </w:r>
      <w:r w:rsidR="004B0316">
        <w:rPr>
          <w:rFonts w:ascii="Arial" w:eastAsia="Times New Roman" w:hAnsi="Arial" w:cs="Arial"/>
          <w:color w:val="242121"/>
          <w:sz w:val="28"/>
          <w:szCs w:val="28"/>
          <w:lang w:val="en-US" w:eastAsia="en-ZA"/>
        </w:rPr>
        <w:t xml:space="preserve">an </w:t>
      </w:r>
      <w:r w:rsidRPr="003A5EA9">
        <w:rPr>
          <w:rFonts w:ascii="Arial" w:eastAsia="Times New Roman" w:hAnsi="Arial" w:cs="Arial"/>
          <w:color w:val="242121"/>
          <w:sz w:val="28"/>
          <w:szCs w:val="28"/>
          <w:lang w:val="en-US" w:eastAsia="en-ZA"/>
        </w:rPr>
        <w:t xml:space="preserve">agreement by </w:t>
      </w:r>
      <w:r w:rsidR="003A5EA9" w:rsidRPr="003A5EA9">
        <w:rPr>
          <w:rFonts w:ascii="Arial" w:eastAsia="Times New Roman" w:hAnsi="Arial" w:cs="Arial"/>
          <w:color w:val="242121"/>
          <w:sz w:val="28"/>
          <w:szCs w:val="28"/>
          <w:lang w:val="en-US" w:eastAsia="en-ZA"/>
        </w:rPr>
        <w:t>tender however</w:t>
      </w:r>
      <w:r w:rsidR="00C85FE2">
        <w:rPr>
          <w:rFonts w:ascii="Arial" w:eastAsia="Times New Roman" w:hAnsi="Arial" w:cs="Arial"/>
          <w:color w:val="242121"/>
          <w:sz w:val="28"/>
          <w:szCs w:val="28"/>
          <w:lang w:val="en-US" w:eastAsia="en-ZA"/>
        </w:rPr>
        <w:t>,</w:t>
      </w:r>
      <w:r w:rsidR="003A5EA9" w:rsidRPr="003A5EA9">
        <w:rPr>
          <w:rFonts w:ascii="Arial" w:eastAsia="Times New Roman" w:hAnsi="Arial" w:cs="Arial"/>
          <w:color w:val="242121"/>
          <w:sz w:val="28"/>
          <w:szCs w:val="28"/>
          <w:lang w:val="en-US" w:eastAsia="en-ZA"/>
        </w:rPr>
        <w:t xml:space="preserve"> there are clearly some outstanding issues that</w:t>
      </w:r>
      <w:r w:rsidR="003A5EA9">
        <w:rPr>
          <w:rFonts w:ascii="Arial" w:eastAsia="Times New Roman" w:hAnsi="Arial" w:cs="Arial"/>
          <w:color w:val="242121"/>
          <w:sz w:val="26"/>
          <w:szCs w:val="26"/>
          <w:lang w:val="en-US" w:eastAsia="en-ZA"/>
        </w:rPr>
        <w:t xml:space="preserve"> </w:t>
      </w:r>
      <w:r w:rsidR="00964083">
        <w:rPr>
          <w:rFonts w:ascii="Arial" w:eastAsia="Times New Roman" w:hAnsi="Arial" w:cs="Arial"/>
          <w:color w:val="242121"/>
          <w:sz w:val="28"/>
          <w:szCs w:val="28"/>
          <w:lang w:val="en-US" w:eastAsia="en-ZA"/>
        </w:rPr>
        <w:t>require further negotiations and agreement.</w:t>
      </w:r>
    </w:p>
    <w:p w14:paraId="7A120B08" w14:textId="275F4BE3" w:rsidR="0081616B" w:rsidRDefault="0081616B" w:rsidP="004C760E">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w:t>
      </w:r>
      <w:r w:rsidR="004C760E">
        <w:rPr>
          <w:rFonts w:ascii="Arial" w:eastAsia="Times New Roman" w:hAnsi="Arial" w:cs="Arial"/>
          <w:color w:val="242121"/>
          <w:sz w:val="28"/>
          <w:szCs w:val="28"/>
          <w:lang w:val="en-US" w:eastAsia="en-ZA"/>
        </w:rPr>
        <w:t>20</w:t>
      </w:r>
      <w:r>
        <w:rPr>
          <w:rFonts w:ascii="Arial" w:eastAsia="Times New Roman" w:hAnsi="Arial" w:cs="Arial"/>
          <w:color w:val="242121"/>
          <w:sz w:val="28"/>
          <w:szCs w:val="28"/>
          <w:lang w:val="en-US" w:eastAsia="en-ZA"/>
        </w:rPr>
        <w:t xml:space="preserve">] </w:t>
      </w:r>
      <w:r w:rsidR="004C760E">
        <w:rPr>
          <w:rFonts w:ascii="Arial" w:eastAsia="Times New Roman" w:hAnsi="Arial" w:cs="Arial"/>
          <w:color w:val="242121"/>
          <w:sz w:val="28"/>
          <w:szCs w:val="28"/>
          <w:lang w:val="en-US" w:eastAsia="en-ZA"/>
        </w:rPr>
        <w:tab/>
      </w:r>
      <w:r>
        <w:rPr>
          <w:rFonts w:ascii="Arial" w:eastAsia="Times New Roman" w:hAnsi="Arial" w:cs="Arial"/>
          <w:color w:val="242121"/>
          <w:sz w:val="28"/>
          <w:szCs w:val="28"/>
          <w:lang w:val="en-US" w:eastAsia="en-ZA"/>
        </w:rPr>
        <w:t>In my view there is no contract between the plaintiff</w:t>
      </w:r>
      <w:r w:rsidR="00FB0EEF">
        <w:rPr>
          <w:rFonts w:ascii="Arial" w:eastAsia="Times New Roman" w:hAnsi="Arial" w:cs="Arial"/>
          <w:color w:val="242121"/>
          <w:sz w:val="28"/>
          <w:szCs w:val="28"/>
          <w:lang w:val="en-US" w:eastAsia="en-ZA"/>
        </w:rPr>
        <w:t xml:space="preserve"> and defendant until the outstanding issues have been settled by agreement.</w:t>
      </w:r>
    </w:p>
    <w:p w14:paraId="571646E2" w14:textId="26A64924" w:rsidR="0081616B" w:rsidRDefault="0081616B" w:rsidP="00FB0EEF">
      <w:pPr>
        <w:shd w:val="clear" w:color="auto" w:fill="FFFFFF"/>
        <w:spacing w:before="144" w:after="0" w:line="480" w:lineRule="auto"/>
        <w:ind w:left="720" w:hanging="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[2</w:t>
      </w:r>
      <w:r w:rsidR="00FB0EEF">
        <w:rPr>
          <w:rFonts w:ascii="Arial" w:eastAsia="Times New Roman" w:hAnsi="Arial" w:cs="Arial"/>
          <w:color w:val="242121"/>
          <w:sz w:val="28"/>
          <w:szCs w:val="28"/>
          <w:lang w:val="en-US" w:eastAsia="en-ZA"/>
        </w:rPr>
        <w:t>1</w:t>
      </w:r>
      <w:r w:rsidR="00FE2C37">
        <w:rPr>
          <w:rFonts w:ascii="Arial" w:eastAsia="Times New Roman" w:hAnsi="Arial" w:cs="Arial"/>
          <w:color w:val="242121"/>
          <w:sz w:val="28"/>
          <w:szCs w:val="28"/>
          <w:lang w:val="en-US" w:eastAsia="en-ZA"/>
        </w:rPr>
        <w:t>]</w:t>
      </w:r>
      <w:r w:rsidR="00FE2C37">
        <w:rPr>
          <w:rFonts w:ascii="Arial" w:eastAsia="Times New Roman" w:hAnsi="Arial" w:cs="Arial"/>
          <w:color w:val="242121"/>
          <w:sz w:val="28"/>
          <w:szCs w:val="28"/>
          <w:lang w:val="en-US" w:eastAsia="en-ZA"/>
        </w:rPr>
        <w:tab/>
        <w:t xml:space="preserve">In regard to the costs for 1 November 2022, counsel for the defendant did come to court however the matter was </w:t>
      </w:r>
      <w:r w:rsidR="00F56562">
        <w:rPr>
          <w:rFonts w:ascii="Arial" w:eastAsia="Times New Roman" w:hAnsi="Arial" w:cs="Arial"/>
          <w:color w:val="242121"/>
          <w:sz w:val="28"/>
          <w:szCs w:val="28"/>
          <w:lang w:val="en-US" w:eastAsia="en-ZA"/>
        </w:rPr>
        <w:t>not properly placed before court</w:t>
      </w:r>
      <w:r w:rsidR="00CF2F7F">
        <w:rPr>
          <w:rFonts w:ascii="Arial" w:eastAsia="Times New Roman" w:hAnsi="Arial" w:cs="Arial"/>
          <w:color w:val="242121"/>
          <w:sz w:val="28"/>
          <w:szCs w:val="28"/>
          <w:lang w:val="en-US" w:eastAsia="en-ZA"/>
        </w:rPr>
        <w:t>,</w:t>
      </w:r>
      <w:r w:rsidR="00F56562">
        <w:rPr>
          <w:rFonts w:ascii="Arial" w:eastAsia="Times New Roman" w:hAnsi="Arial" w:cs="Arial"/>
          <w:color w:val="242121"/>
          <w:sz w:val="28"/>
          <w:szCs w:val="28"/>
          <w:lang w:val="en-US" w:eastAsia="en-ZA"/>
        </w:rPr>
        <w:t xml:space="preserve"> and it ended up in the </w:t>
      </w:r>
      <w:r w:rsidR="00AD3FD8">
        <w:rPr>
          <w:rFonts w:ascii="Arial" w:eastAsia="Times New Roman" w:hAnsi="Arial" w:cs="Arial"/>
          <w:color w:val="242121"/>
          <w:sz w:val="28"/>
          <w:szCs w:val="28"/>
          <w:lang w:val="en-US" w:eastAsia="en-ZA"/>
        </w:rPr>
        <w:t>chambers of the De</w:t>
      </w:r>
      <w:r w:rsidR="004F75FE">
        <w:rPr>
          <w:rFonts w:ascii="Arial" w:eastAsia="Times New Roman" w:hAnsi="Arial" w:cs="Arial"/>
          <w:color w:val="242121"/>
          <w:sz w:val="28"/>
          <w:szCs w:val="28"/>
          <w:lang w:val="en-US" w:eastAsia="en-ZA"/>
        </w:rPr>
        <w:t xml:space="preserve">puty </w:t>
      </w:r>
      <w:r w:rsidR="00AD3FD8">
        <w:rPr>
          <w:rFonts w:ascii="Arial" w:eastAsia="Times New Roman" w:hAnsi="Arial" w:cs="Arial"/>
          <w:color w:val="242121"/>
          <w:sz w:val="28"/>
          <w:szCs w:val="28"/>
          <w:lang w:val="en-US" w:eastAsia="en-ZA"/>
        </w:rPr>
        <w:t>J</w:t>
      </w:r>
      <w:r w:rsidR="004F75FE">
        <w:rPr>
          <w:rFonts w:ascii="Arial" w:eastAsia="Times New Roman" w:hAnsi="Arial" w:cs="Arial"/>
          <w:color w:val="242121"/>
          <w:sz w:val="28"/>
          <w:szCs w:val="28"/>
          <w:lang w:val="en-US" w:eastAsia="en-ZA"/>
        </w:rPr>
        <w:t xml:space="preserve">udge </w:t>
      </w:r>
      <w:r w:rsidR="00AD3FD8">
        <w:rPr>
          <w:rFonts w:ascii="Arial" w:eastAsia="Times New Roman" w:hAnsi="Arial" w:cs="Arial"/>
          <w:color w:val="242121"/>
          <w:sz w:val="28"/>
          <w:szCs w:val="28"/>
          <w:lang w:val="en-US" w:eastAsia="en-ZA"/>
        </w:rPr>
        <w:t>P</w:t>
      </w:r>
      <w:r w:rsidR="004F75FE">
        <w:rPr>
          <w:rFonts w:ascii="Arial" w:eastAsia="Times New Roman" w:hAnsi="Arial" w:cs="Arial"/>
          <w:color w:val="242121"/>
          <w:sz w:val="28"/>
          <w:szCs w:val="28"/>
          <w:lang w:val="en-US" w:eastAsia="en-ZA"/>
        </w:rPr>
        <w:t>resident</w:t>
      </w:r>
      <w:r w:rsidR="00AD3FD8">
        <w:rPr>
          <w:rFonts w:ascii="Arial" w:eastAsia="Times New Roman" w:hAnsi="Arial" w:cs="Arial"/>
          <w:color w:val="242121"/>
          <w:sz w:val="28"/>
          <w:szCs w:val="28"/>
          <w:lang w:val="en-US" w:eastAsia="en-ZA"/>
        </w:rPr>
        <w:t>.</w:t>
      </w:r>
    </w:p>
    <w:p w14:paraId="5407B167" w14:textId="3992BEE1" w:rsidR="00964083" w:rsidRDefault="004F75FE" w:rsidP="00D11999">
      <w:pPr>
        <w:shd w:val="clear" w:color="auto" w:fill="FFFFFF"/>
        <w:spacing w:before="144" w:after="0" w:line="480" w:lineRule="auto"/>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lastRenderedPageBreak/>
        <w:t>[2</w:t>
      </w:r>
      <w:r w:rsidR="00FB0EEF">
        <w:rPr>
          <w:rFonts w:ascii="Arial" w:eastAsia="Times New Roman" w:hAnsi="Arial" w:cs="Arial"/>
          <w:color w:val="242121"/>
          <w:sz w:val="28"/>
          <w:szCs w:val="28"/>
          <w:lang w:val="en-US" w:eastAsia="en-ZA"/>
        </w:rPr>
        <w:t>2</w:t>
      </w:r>
      <w:r>
        <w:rPr>
          <w:rFonts w:ascii="Arial" w:eastAsia="Times New Roman" w:hAnsi="Arial" w:cs="Arial"/>
          <w:color w:val="242121"/>
          <w:sz w:val="28"/>
          <w:szCs w:val="28"/>
          <w:lang w:val="en-US" w:eastAsia="en-ZA"/>
        </w:rPr>
        <w:t>]</w:t>
      </w:r>
      <w:r>
        <w:rPr>
          <w:rFonts w:ascii="Arial" w:eastAsia="Times New Roman" w:hAnsi="Arial" w:cs="Arial"/>
          <w:color w:val="242121"/>
          <w:sz w:val="28"/>
          <w:szCs w:val="28"/>
          <w:lang w:val="en-US" w:eastAsia="en-ZA"/>
        </w:rPr>
        <w:tab/>
        <w:t xml:space="preserve">In my view the defendant is entitled to the cost for </w:t>
      </w:r>
      <w:r w:rsidR="00FA1915">
        <w:rPr>
          <w:rFonts w:ascii="Arial" w:eastAsia="Times New Roman" w:hAnsi="Arial" w:cs="Arial"/>
          <w:color w:val="242121"/>
          <w:sz w:val="28"/>
          <w:szCs w:val="28"/>
          <w:lang w:val="en-US" w:eastAsia="en-ZA"/>
        </w:rPr>
        <w:t>1 November 2022 since it is not the</w:t>
      </w:r>
      <w:r w:rsidR="00CF41C4">
        <w:rPr>
          <w:rFonts w:ascii="Arial" w:eastAsia="Times New Roman" w:hAnsi="Arial" w:cs="Arial"/>
          <w:color w:val="242121"/>
          <w:sz w:val="28"/>
          <w:szCs w:val="28"/>
          <w:lang w:val="en-US" w:eastAsia="en-ZA"/>
        </w:rPr>
        <w:t xml:space="preserve"> defendant’s fault that the matter could not proceed on</w:t>
      </w:r>
      <w:r w:rsidR="0023261F">
        <w:rPr>
          <w:rFonts w:ascii="Arial" w:eastAsia="Times New Roman" w:hAnsi="Arial" w:cs="Arial"/>
          <w:color w:val="242121"/>
          <w:sz w:val="28"/>
          <w:szCs w:val="28"/>
          <w:lang w:val="en-US" w:eastAsia="en-ZA"/>
        </w:rPr>
        <w:t xml:space="preserve"> said</w:t>
      </w:r>
      <w:r w:rsidR="00CF41C4">
        <w:rPr>
          <w:rFonts w:ascii="Arial" w:eastAsia="Times New Roman" w:hAnsi="Arial" w:cs="Arial"/>
          <w:color w:val="242121"/>
          <w:sz w:val="28"/>
          <w:szCs w:val="28"/>
          <w:lang w:val="en-US" w:eastAsia="en-ZA"/>
        </w:rPr>
        <w:t xml:space="preserve"> </w:t>
      </w:r>
      <w:r w:rsidR="0023261F">
        <w:rPr>
          <w:rFonts w:ascii="Arial" w:eastAsia="Times New Roman" w:hAnsi="Arial" w:cs="Arial"/>
          <w:color w:val="242121"/>
          <w:sz w:val="28"/>
          <w:szCs w:val="28"/>
          <w:lang w:val="en-US" w:eastAsia="en-ZA"/>
        </w:rPr>
        <w:t>day.</w:t>
      </w:r>
    </w:p>
    <w:p w14:paraId="3D06BAFA" w14:textId="7A7F8166" w:rsidR="00D11999" w:rsidRDefault="00D11999" w:rsidP="00D11999">
      <w:pPr>
        <w:shd w:val="clear" w:color="auto" w:fill="FFFFFF"/>
        <w:spacing w:before="144" w:after="0" w:line="480" w:lineRule="auto"/>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[2</w:t>
      </w:r>
      <w:r w:rsidR="00FB0EEF">
        <w:rPr>
          <w:rFonts w:ascii="Arial" w:eastAsia="Times New Roman" w:hAnsi="Arial" w:cs="Arial"/>
          <w:color w:val="242121"/>
          <w:sz w:val="28"/>
          <w:szCs w:val="28"/>
          <w:lang w:val="en-US" w:eastAsia="en-ZA"/>
        </w:rPr>
        <w:t>3</w:t>
      </w:r>
      <w:r>
        <w:rPr>
          <w:rFonts w:ascii="Arial" w:eastAsia="Times New Roman" w:hAnsi="Arial" w:cs="Arial"/>
          <w:color w:val="242121"/>
          <w:sz w:val="28"/>
          <w:szCs w:val="28"/>
          <w:lang w:val="en-US" w:eastAsia="en-ZA"/>
        </w:rPr>
        <w:t>]</w:t>
      </w:r>
      <w:r>
        <w:rPr>
          <w:rFonts w:ascii="Arial" w:eastAsia="Times New Roman" w:hAnsi="Arial" w:cs="Arial"/>
          <w:color w:val="242121"/>
          <w:sz w:val="28"/>
          <w:szCs w:val="28"/>
          <w:lang w:val="en-US" w:eastAsia="en-ZA"/>
        </w:rPr>
        <w:tab/>
        <w:t>I make the following order;</w:t>
      </w:r>
    </w:p>
    <w:p w14:paraId="49686A1C" w14:textId="0E20481A" w:rsidR="00D11999" w:rsidRDefault="00CE0432" w:rsidP="00CF2F7F">
      <w:pPr>
        <w:shd w:val="clear" w:color="auto" w:fill="FFFFFF"/>
        <w:spacing w:before="144" w:after="0" w:line="480" w:lineRule="auto"/>
        <w:ind w:left="720"/>
        <w:jc w:val="both"/>
        <w:rPr>
          <w:rFonts w:ascii="Arial" w:eastAsia="Times New Roman" w:hAnsi="Arial" w:cs="Arial"/>
          <w:color w:val="242121"/>
          <w:sz w:val="28"/>
          <w:szCs w:val="28"/>
          <w:lang w:val="en-US" w:eastAsia="en-ZA"/>
        </w:rPr>
      </w:pPr>
      <w:r>
        <w:rPr>
          <w:rFonts w:ascii="Arial" w:eastAsia="Times New Roman" w:hAnsi="Arial" w:cs="Arial"/>
          <w:color w:val="242121"/>
          <w:sz w:val="28"/>
          <w:szCs w:val="28"/>
          <w:lang w:val="en-US" w:eastAsia="en-ZA"/>
        </w:rPr>
        <w:t>25.1</w:t>
      </w:r>
      <w:r>
        <w:rPr>
          <w:rFonts w:ascii="Arial" w:eastAsia="Times New Roman" w:hAnsi="Arial" w:cs="Arial"/>
          <w:color w:val="242121"/>
          <w:sz w:val="28"/>
          <w:szCs w:val="28"/>
          <w:lang w:val="en-US" w:eastAsia="en-ZA"/>
        </w:rPr>
        <w:tab/>
        <w:t xml:space="preserve">The plaintiff’s claim is dismissed with cost including cost of </w:t>
      </w:r>
      <w:r w:rsidR="00CF2F7F">
        <w:rPr>
          <w:rFonts w:ascii="Arial" w:eastAsia="Times New Roman" w:hAnsi="Arial" w:cs="Arial"/>
          <w:color w:val="242121"/>
          <w:sz w:val="28"/>
          <w:szCs w:val="28"/>
          <w:lang w:val="en-US" w:eastAsia="en-ZA"/>
        </w:rPr>
        <w:t>1 November 2022.</w:t>
      </w:r>
    </w:p>
    <w:p w14:paraId="487292BA" w14:textId="77777777" w:rsidR="00641B0D" w:rsidRPr="008A11BD" w:rsidRDefault="00641B0D" w:rsidP="00641B0D">
      <w:pPr>
        <w:pStyle w:val="ListParagraph"/>
        <w:rPr>
          <w:rFonts w:ascii="Arial" w:eastAsia="Times New Roman" w:hAnsi="Arial" w:cs="Arial"/>
          <w:color w:val="242121"/>
          <w:sz w:val="24"/>
          <w:szCs w:val="24"/>
          <w:lang w:eastAsia="en-ZA"/>
        </w:rPr>
      </w:pPr>
    </w:p>
    <w:p w14:paraId="6E73D264" w14:textId="77777777" w:rsidR="00641B0D" w:rsidRPr="008A11BD" w:rsidRDefault="00641B0D" w:rsidP="00641B0D">
      <w:pPr>
        <w:pStyle w:val="ListParagraph"/>
        <w:shd w:val="clear" w:color="auto" w:fill="FFFFFF"/>
        <w:spacing w:before="144" w:after="0" w:line="240" w:lineRule="auto"/>
        <w:ind w:left="0"/>
        <w:jc w:val="right"/>
        <w:rPr>
          <w:rFonts w:ascii="Arial" w:eastAsia="Times New Roman" w:hAnsi="Arial" w:cs="Arial"/>
          <w:b/>
          <w:color w:val="242121"/>
          <w:sz w:val="24"/>
          <w:szCs w:val="24"/>
          <w:lang w:eastAsia="en-ZA"/>
        </w:rPr>
      </w:pPr>
      <w:r w:rsidRPr="008A11BD">
        <w:rPr>
          <w:rFonts w:ascii="Arial" w:eastAsia="Times New Roman" w:hAnsi="Arial" w:cs="Arial"/>
          <w:b/>
          <w:color w:val="242121"/>
          <w:sz w:val="24"/>
          <w:szCs w:val="24"/>
          <w:lang w:eastAsia="en-ZA"/>
        </w:rPr>
        <w:t>______________________</w:t>
      </w:r>
    </w:p>
    <w:p w14:paraId="6C5B4AF3" w14:textId="4B6E5B11" w:rsidR="00641B0D" w:rsidRDefault="00641B0D" w:rsidP="00641B0D">
      <w:pPr>
        <w:pStyle w:val="ListParagraph"/>
        <w:shd w:val="clear" w:color="auto" w:fill="FFFFFF"/>
        <w:spacing w:before="144" w:after="0" w:line="240" w:lineRule="auto"/>
        <w:ind w:left="0"/>
        <w:jc w:val="right"/>
        <w:rPr>
          <w:rFonts w:ascii="Arial" w:eastAsia="Times New Roman" w:hAnsi="Arial" w:cs="Arial"/>
          <w:b/>
          <w:color w:val="242121"/>
          <w:sz w:val="24"/>
          <w:szCs w:val="24"/>
          <w:lang w:eastAsia="en-ZA"/>
        </w:rPr>
      </w:pPr>
    </w:p>
    <w:p w14:paraId="0557399A" w14:textId="34522F8A" w:rsidR="00641B0D" w:rsidRPr="008A11BD" w:rsidRDefault="00641B0D" w:rsidP="00641B0D">
      <w:pPr>
        <w:pStyle w:val="ListParagraph"/>
        <w:shd w:val="clear" w:color="auto" w:fill="FFFFFF"/>
        <w:spacing w:before="144" w:after="0" w:line="240" w:lineRule="auto"/>
        <w:ind w:left="0"/>
        <w:jc w:val="right"/>
        <w:rPr>
          <w:rFonts w:ascii="Arial" w:eastAsia="Times New Roman" w:hAnsi="Arial" w:cs="Arial"/>
          <w:b/>
          <w:color w:val="242121"/>
          <w:sz w:val="24"/>
          <w:szCs w:val="24"/>
          <w:lang w:eastAsia="en-ZA"/>
        </w:rPr>
      </w:pPr>
      <w:r>
        <w:rPr>
          <w:rFonts w:ascii="Arial" w:eastAsia="Times New Roman" w:hAnsi="Arial" w:cs="Arial"/>
          <w:b/>
          <w:color w:val="242121"/>
          <w:sz w:val="24"/>
          <w:szCs w:val="24"/>
          <w:lang w:eastAsia="en-ZA"/>
        </w:rPr>
        <w:t>MAKHOBA J</w:t>
      </w:r>
    </w:p>
    <w:p w14:paraId="7E497D04" w14:textId="225FAC02" w:rsidR="00641B0D" w:rsidRDefault="005F5B0B" w:rsidP="00641B0D">
      <w:pPr>
        <w:pStyle w:val="ListParagraph"/>
        <w:shd w:val="clear" w:color="auto" w:fill="FFFFFF"/>
        <w:spacing w:before="144" w:after="0" w:line="240" w:lineRule="auto"/>
        <w:ind w:left="0"/>
        <w:jc w:val="right"/>
        <w:rPr>
          <w:rFonts w:ascii="Arial" w:eastAsia="Times New Roman" w:hAnsi="Arial" w:cs="Arial"/>
          <w:b/>
          <w:color w:val="242121"/>
          <w:sz w:val="24"/>
          <w:szCs w:val="24"/>
          <w:lang w:eastAsia="en-ZA"/>
        </w:rPr>
      </w:pPr>
      <w:r w:rsidRPr="008A11BD">
        <w:rPr>
          <w:rFonts w:ascii="Arial" w:eastAsia="Times New Roman" w:hAnsi="Arial" w:cs="Arial"/>
          <w:b/>
          <w:color w:val="242121"/>
          <w:sz w:val="24"/>
          <w:szCs w:val="24"/>
          <w:lang w:eastAsia="en-ZA"/>
        </w:rPr>
        <w:t>JUDGE OF THE HIGH COURT</w:t>
      </w:r>
    </w:p>
    <w:p w14:paraId="43142F16" w14:textId="53D5BB4C" w:rsidR="00641B0D" w:rsidRPr="008A11BD" w:rsidRDefault="005F5B0B" w:rsidP="00641B0D">
      <w:pPr>
        <w:pStyle w:val="ListParagraph"/>
        <w:shd w:val="clear" w:color="auto" w:fill="FFFFFF"/>
        <w:spacing w:before="144" w:after="0" w:line="240" w:lineRule="auto"/>
        <w:ind w:left="0"/>
        <w:jc w:val="right"/>
        <w:rPr>
          <w:rFonts w:ascii="Arial" w:eastAsia="Times New Roman" w:hAnsi="Arial" w:cs="Arial"/>
          <w:b/>
          <w:color w:val="242121"/>
          <w:sz w:val="24"/>
          <w:szCs w:val="24"/>
          <w:lang w:eastAsia="en-ZA"/>
        </w:rPr>
      </w:pPr>
      <w:r>
        <w:rPr>
          <w:rFonts w:ascii="Arial" w:eastAsia="Times New Roman" w:hAnsi="Arial" w:cs="Arial"/>
          <w:b/>
          <w:color w:val="242121"/>
          <w:sz w:val="24"/>
          <w:szCs w:val="24"/>
          <w:lang w:eastAsia="en-ZA"/>
        </w:rPr>
        <w:t>GAUTENG DIVISION, PRETORIA</w:t>
      </w:r>
    </w:p>
    <w:p w14:paraId="644E0BDF" w14:textId="77777777" w:rsidR="00641B0D" w:rsidRPr="008A11BD" w:rsidRDefault="00641B0D" w:rsidP="00641B0D">
      <w:pPr>
        <w:pStyle w:val="ListParagraph"/>
        <w:shd w:val="clear" w:color="auto" w:fill="FFFFFF"/>
        <w:spacing w:before="144" w:after="0" w:line="240" w:lineRule="auto"/>
        <w:ind w:left="0"/>
        <w:jc w:val="right"/>
        <w:rPr>
          <w:rFonts w:ascii="Arial" w:eastAsia="Times New Roman" w:hAnsi="Arial" w:cs="Arial"/>
          <w:color w:val="242121"/>
          <w:sz w:val="24"/>
          <w:szCs w:val="24"/>
          <w:lang w:eastAsia="en-ZA"/>
        </w:rPr>
      </w:pPr>
    </w:p>
    <w:p w14:paraId="414FAE11" w14:textId="77777777" w:rsidR="00495BC2" w:rsidRDefault="00495BC2" w:rsidP="00495BC2">
      <w:pPr>
        <w:pStyle w:val="ListParagraph"/>
        <w:shd w:val="clear" w:color="auto" w:fill="FFFFFF"/>
        <w:spacing w:before="144" w:after="0" w:line="480" w:lineRule="auto"/>
        <w:ind w:left="0"/>
        <w:rPr>
          <w:rFonts w:ascii="Arial" w:eastAsia="Times New Roman" w:hAnsi="Arial" w:cs="Arial"/>
          <w:color w:val="242121"/>
          <w:sz w:val="24"/>
          <w:szCs w:val="24"/>
          <w:u w:val="single"/>
          <w:lang w:eastAsia="en-ZA"/>
        </w:rPr>
      </w:pPr>
    </w:p>
    <w:p w14:paraId="27D19FFA" w14:textId="08D8E145" w:rsidR="00495BC2" w:rsidRDefault="004F3501" w:rsidP="00495BC2">
      <w:pPr>
        <w:pStyle w:val="ListParagraph"/>
        <w:shd w:val="clear" w:color="auto" w:fill="FFFFFF"/>
        <w:spacing w:before="144" w:after="0" w:line="480" w:lineRule="auto"/>
        <w:ind w:left="0"/>
        <w:rPr>
          <w:rFonts w:ascii="Arial" w:eastAsia="Times New Roman" w:hAnsi="Arial" w:cs="Arial"/>
          <w:b/>
          <w:bCs/>
          <w:color w:val="242121"/>
          <w:sz w:val="24"/>
          <w:szCs w:val="24"/>
          <w:lang w:eastAsia="en-ZA"/>
        </w:rPr>
      </w:pPr>
      <w:r>
        <w:rPr>
          <w:rFonts w:ascii="Arial" w:eastAsia="Times New Roman" w:hAnsi="Arial" w:cs="Arial"/>
          <w:b/>
          <w:bCs/>
          <w:color w:val="242121"/>
          <w:sz w:val="24"/>
          <w:szCs w:val="24"/>
          <w:lang w:eastAsia="en-ZA"/>
        </w:rPr>
        <w:t>HEARD AND RESERVED JUDGMENT</w:t>
      </w:r>
      <w:r w:rsidR="002313F4">
        <w:rPr>
          <w:rFonts w:ascii="Arial" w:eastAsia="Times New Roman" w:hAnsi="Arial" w:cs="Arial"/>
          <w:b/>
          <w:bCs/>
          <w:color w:val="242121"/>
          <w:sz w:val="24"/>
          <w:szCs w:val="24"/>
          <w:lang w:eastAsia="en-ZA"/>
        </w:rPr>
        <w:t>:</w:t>
      </w:r>
      <w:r w:rsidR="002A4BB1">
        <w:rPr>
          <w:rFonts w:ascii="Arial" w:eastAsia="Times New Roman" w:hAnsi="Arial" w:cs="Arial"/>
          <w:b/>
          <w:bCs/>
          <w:color w:val="242121"/>
          <w:sz w:val="24"/>
          <w:szCs w:val="24"/>
          <w:lang w:eastAsia="en-ZA"/>
        </w:rPr>
        <w:t xml:space="preserve"> </w:t>
      </w:r>
      <w:r w:rsidR="00E95772">
        <w:rPr>
          <w:rFonts w:ascii="Arial" w:eastAsia="Times New Roman" w:hAnsi="Arial" w:cs="Arial"/>
          <w:b/>
          <w:bCs/>
          <w:color w:val="242121"/>
          <w:sz w:val="24"/>
          <w:szCs w:val="24"/>
          <w:lang w:eastAsia="en-ZA"/>
        </w:rPr>
        <w:t>6</w:t>
      </w:r>
      <w:r w:rsidR="002A4BB1">
        <w:rPr>
          <w:rFonts w:ascii="Arial" w:eastAsia="Times New Roman" w:hAnsi="Arial" w:cs="Arial"/>
          <w:b/>
          <w:bCs/>
          <w:color w:val="242121"/>
          <w:sz w:val="24"/>
          <w:szCs w:val="24"/>
          <w:lang w:eastAsia="en-ZA"/>
        </w:rPr>
        <w:t xml:space="preserve"> </w:t>
      </w:r>
      <w:r w:rsidR="00E95772">
        <w:rPr>
          <w:rFonts w:ascii="Arial" w:eastAsia="Times New Roman" w:hAnsi="Arial" w:cs="Arial"/>
          <w:b/>
          <w:bCs/>
          <w:color w:val="242121"/>
          <w:sz w:val="24"/>
          <w:szCs w:val="24"/>
          <w:lang w:eastAsia="en-ZA"/>
        </w:rPr>
        <w:t>JUNE</w:t>
      </w:r>
      <w:r w:rsidR="002A4BB1">
        <w:rPr>
          <w:rFonts w:ascii="Arial" w:eastAsia="Times New Roman" w:hAnsi="Arial" w:cs="Arial"/>
          <w:b/>
          <w:bCs/>
          <w:color w:val="242121"/>
          <w:sz w:val="24"/>
          <w:szCs w:val="24"/>
          <w:lang w:eastAsia="en-ZA"/>
        </w:rPr>
        <w:t xml:space="preserve"> 2023</w:t>
      </w:r>
    </w:p>
    <w:p w14:paraId="76FCF4EE" w14:textId="51E958F0" w:rsidR="002313F4" w:rsidRPr="004F3501" w:rsidRDefault="002313F4" w:rsidP="00495BC2">
      <w:pPr>
        <w:pStyle w:val="ListParagraph"/>
        <w:shd w:val="clear" w:color="auto" w:fill="FFFFFF"/>
        <w:spacing w:before="144" w:after="0" w:line="480" w:lineRule="auto"/>
        <w:ind w:left="0"/>
        <w:rPr>
          <w:rFonts w:ascii="Arial" w:eastAsia="Times New Roman" w:hAnsi="Arial" w:cs="Arial"/>
          <w:b/>
          <w:bCs/>
          <w:color w:val="242121"/>
          <w:sz w:val="24"/>
          <w:szCs w:val="24"/>
          <w:lang w:eastAsia="en-ZA"/>
        </w:rPr>
      </w:pPr>
      <w:r>
        <w:rPr>
          <w:rFonts w:ascii="Arial" w:eastAsia="Times New Roman" w:hAnsi="Arial" w:cs="Arial"/>
          <w:b/>
          <w:bCs/>
          <w:color w:val="242121"/>
          <w:sz w:val="24"/>
          <w:szCs w:val="24"/>
          <w:lang w:eastAsia="en-ZA"/>
        </w:rPr>
        <w:t>JUDGMENT HANDED DOWN</w:t>
      </w:r>
      <w:r w:rsidR="00516AC0">
        <w:rPr>
          <w:rFonts w:ascii="Arial" w:eastAsia="Times New Roman" w:hAnsi="Arial" w:cs="Arial"/>
          <w:b/>
          <w:bCs/>
          <w:color w:val="242121"/>
          <w:sz w:val="24"/>
          <w:szCs w:val="24"/>
          <w:lang w:eastAsia="en-ZA"/>
        </w:rPr>
        <w:t xml:space="preserve"> ON:</w:t>
      </w:r>
      <w:r w:rsidR="002A4BB1">
        <w:rPr>
          <w:rFonts w:ascii="Arial" w:eastAsia="Times New Roman" w:hAnsi="Arial" w:cs="Arial"/>
          <w:b/>
          <w:bCs/>
          <w:color w:val="242121"/>
          <w:sz w:val="24"/>
          <w:szCs w:val="24"/>
          <w:lang w:eastAsia="en-ZA"/>
        </w:rPr>
        <w:t xml:space="preserve"> </w:t>
      </w:r>
      <w:r w:rsidR="006666F8">
        <w:rPr>
          <w:rFonts w:ascii="Arial" w:eastAsia="Times New Roman" w:hAnsi="Arial" w:cs="Arial"/>
          <w:b/>
          <w:bCs/>
          <w:color w:val="242121"/>
          <w:sz w:val="24"/>
          <w:szCs w:val="24"/>
          <w:lang w:eastAsia="en-ZA"/>
        </w:rPr>
        <w:t>31</w:t>
      </w:r>
      <w:r w:rsidR="002A4BB1">
        <w:rPr>
          <w:rFonts w:ascii="Arial" w:eastAsia="Times New Roman" w:hAnsi="Arial" w:cs="Arial"/>
          <w:b/>
          <w:bCs/>
          <w:color w:val="242121"/>
          <w:sz w:val="24"/>
          <w:szCs w:val="24"/>
          <w:lang w:eastAsia="en-ZA"/>
        </w:rPr>
        <w:t xml:space="preserve"> J</w:t>
      </w:r>
      <w:r w:rsidR="00436726">
        <w:rPr>
          <w:rFonts w:ascii="Arial" w:eastAsia="Times New Roman" w:hAnsi="Arial" w:cs="Arial"/>
          <w:b/>
          <w:bCs/>
          <w:color w:val="242121"/>
          <w:sz w:val="24"/>
          <w:szCs w:val="24"/>
          <w:lang w:eastAsia="en-ZA"/>
        </w:rPr>
        <w:t>ULY</w:t>
      </w:r>
      <w:r w:rsidR="002A4BB1">
        <w:rPr>
          <w:rFonts w:ascii="Arial" w:eastAsia="Times New Roman" w:hAnsi="Arial" w:cs="Arial"/>
          <w:b/>
          <w:bCs/>
          <w:color w:val="242121"/>
          <w:sz w:val="24"/>
          <w:szCs w:val="24"/>
          <w:lang w:eastAsia="en-ZA"/>
        </w:rPr>
        <w:t xml:space="preserve"> 2023</w:t>
      </w:r>
    </w:p>
    <w:p w14:paraId="212A48F3" w14:textId="28D5A96E" w:rsidR="00641B0D" w:rsidRPr="008A11BD" w:rsidRDefault="00641B0D" w:rsidP="00495BC2">
      <w:pPr>
        <w:pStyle w:val="ListParagraph"/>
        <w:shd w:val="clear" w:color="auto" w:fill="FFFFFF"/>
        <w:spacing w:before="144" w:after="0" w:line="480" w:lineRule="auto"/>
        <w:ind w:left="0"/>
        <w:rPr>
          <w:rFonts w:ascii="Arial" w:eastAsia="Times New Roman" w:hAnsi="Arial" w:cs="Arial"/>
          <w:color w:val="242121"/>
          <w:sz w:val="24"/>
          <w:szCs w:val="24"/>
          <w:lang w:eastAsia="en-ZA"/>
        </w:rPr>
      </w:pPr>
      <w:r w:rsidRPr="008A11BD">
        <w:rPr>
          <w:rFonts w:ascii="Arial" w:eastAsia="Times New Roman" w:hAnsi="Arial" w:cs="Arial"/>
          <w:color w:val="242121"/>
          <w:sz w:val="24"/>
          <w:szCs w:val="24"/>
          <w:u w:val="single"/>
          <w:lang w:eastAsia="en-ZA"/>
        </w:rPr>
        <w:t>Appearances</w:t>
      </w:r>
      <w:r w:rsidRPr="008A11BD">
        <w:rPr>
          <w:rFonts w:ascii="Arial" w:eastAsia="Times New Roman" w:hAnsi="Arial" w:cs="Arial"/>
          <w:color w:val="242121"/>
          <w:sz w:val="24"/>
          <w:szCs w:val="24"/>
          <w:lang w:eastAsia="en-ZA"/>
        </w:rPr>
        <w:t>:</w:t>
      </w:r>
    </w:p>
    <w:p w14:paraId="2DCD24E8" w14:textId="1BEED64B" w:rsidR="00BA3D06" w:rsidRDefault="00641B0D" w:rsidP="00495BC2">
      <w:pPr>
        <w:pStyle w:val="ListParagraph"/>
        <w:shd w:val="clear" w:color="auto" w:fill="FFFFFF"/>
        <w:spacing w:before="144" w:after="0"/>
        <w:ind w:left="0"/>
        <w:rPr>
          <w:rFonts w:ascii="Arial" w:eastAsia="Times New Roman" w:hAnsi="Arial" w:cs="Arial"/>
          <w:color w:val="242121"/>
          <w:sz w:val="24"/>
          <w:szCs w:val="24"/>
          <w:lang w:eastAsia="en-ZA"/>
        </w:rPr>
      </w:pPr>
      <w:r w:rsidRPr="008A11BD">
        <w:rPr>
          <w:rFonts w:ascii="Arial" w:eastAsia="Times New Roman" w:hAnsi="Arial" w:cs="Arial"/>
          <w:color w:val="242121"/>
          <w:sz w:val="24"/>
          <w:szCs w:val="24"/>
          <w:lang w:eastAsia="en-ZA"/>
        </w:rPr>
        <w:t xml:space="preserve">For the </w:t>
      </w:r>
      <w:r w:rsidR="004E4FFE">
        <w:rPr>
          <w:rFonts w:ascii="Arial" w:eastAsia="Times New Roman" w:hAnsi="Arial" w:cs="Arial"/>
          <w:color w:val="242121"/>
          <w:sz w:val="24"/>
          <w:szCs w:val="24"/>
          <w:lang w:eastAsia="en-ZA"/>
        </w:rPr>
        <w:t>Plaintiff</w:t>
      </w:r>
      <w:r w:rsidRPr="008A11BD">
        <w:rPr>
          <w:rFonts w:ascii="Arial" w:eastAsia="Times New Roman" w:hAnsi="Arial" w:cs="Arial"/>
          <w:color w:val="242121"/>
          <w:sz w:val="24"/>
          <w:szCs w:val="24"/>
          <w:lang w:eastAsia="en-ZA"/>
        </w:rPr>
        <w:t>:</w:t>
      </w:r>
      <w:r w:rsidR="00495BC2">
        <w:rPr>
          <w:rFonts w:ascii="Arial" w:eastAsia="Times New Roman" w:hAnsi="Arial" w:cs="Arial"/>
          <w:color w:val="242121"/>
          <w:sz w:val="24"/>
          <w:szCs w:val="24"/>
          <w:lang w:eastAsia="en-ZA"/>
        </w:rPr>
        <w:t xml:space="preserve"> </w:t>
      </w:r>
      <w:r w:rsidR="004E4FFE">
        <w:rPr>
          <w:rFonts w:ascii="Arial" w:eastAsia="Times New Roman" w:hAnsi="Arial" w:cs="Arial"/>
          <w:color w:val="242121"/>
          <w:sz w:val="24"/>
          <w:szCs w:val="24"/>
          <w:lang w:eastAsia="en-ZA"/>
        </w:rPr>
        <w:t>Ms J Harwood</w:t>
      </w:r>
      <w:r w:rsidR="002A4BB1">
        <w:rPr>
          <w:rFonts w:ascii="Arial" w:eastAsia="Times New Roman" w:hAnsi="Arial" w:cs="Arial"/>
          <w:color w:val="242121"/>
          <w:sz w:val="24"/>
          <w:szCs w:val="24"/>
          <w:lang w:eastAsia="en-ZA"/>
        </w:rPr>
        <w:t xml:space="preserve"> </w:t>
      </w:r>
      <w:r w:rsidRPr="008A11BD">
        <w:rPr>
          <w:rFonts w:ascii="Arial" w:eastAsia="Times New Roman" w:hAnsi="Arial" w:cs="Arial"/>
          <w:color w:val="242121"/>
          <w:sz w:val="24"/>
          <w:szCs w:val="24"/>
          <w:lang w:eastAsia="en-ZA"/>
        </w:rPr>
        <w:t>(instructed by)</w:t>
      </w:r>
      <w:r w:rsidR="003B5DA3">
        <w:rPr>
          <w:rFonts w:ascii="Arial" w:eastAsia="Times New Roman" w:hAnsi="Arial" w:cs="Arial"/>
          <w:color w:val="242121"/>
          <w:sz w:val="24"/>
          <w:szCs w:val="24"/>
          <w:lang w:eastAsia="en-ZA"/>
        </w:rPr>
        <w:t xml:space="preserve"> </w:t>
      </w:r>
      <w:r w:rsidR="001511F9">
        <w:rPr>
          <w:rFonts w:ascii="Arial" w:eastAsia="Times New Roman" w:hAnsi="Arial" w:cs="Arial"/>
          <w:color w:val="242121"/>
          <w:sz w:val="24"/>
          <w:szCs w:val="24"/>
          <w:lang w:eastAsia="en-ZA"/>
        </w:rPr>
        <w:t xml:space="preserve"> </w:t>
      </w:r>
      <w:r w:rsidR="00E87CB3">
        <w:rPr>
          <w:rFonts w:ascii="Arial" w:eastAsia="Times New Roman" w:hAnsi="Arial" w:cs="Arial"/>
          <w:color w:val="242121"/>
          <w:sz w:val="24"/>
          <w:szCs w:val="24"/>
          <w:lang w:eastAsia="en-ZA"/>
        </w:rPr>
        <w:t>Hewlett Bunn Incorporated</w:t>
      </w:r>
    </w:p>
    <w:p w14:paraId="4075E59A" w14:textId="78778323" w:rsidR="00641B0D" w:rsidRPr="008A11BD" w:rsidRDefault="00641B0D" w:rsidP="00495BC2">
      <w:pPr>
        <w:pStyle w:val="ListParagraph"/>
        <w:shd w:val="clear" w:color="auto" w:fill="FFFFFF"/>
        <w:spacing w:before="144" w:after="0"/>
        <w:ind w:left="0"/>
        <w:rPr>
          <w:rFonts w:ascii="Arial" w:eastAsia="Times New Roman" w:hAnsi="Arial" w:cs="Arial"/>
          <w:color w:val="242121"/>
          <w:sz w:val="24"/>
          <w:szCs w:val="24"/>
          <w:lang w:eastAsia="en-ZA"/>
        </w:rPr>
      </w:pPr>
      <w:r w:rsidRPr="008A11BD">
        <w:rPr>
          <w:rFonts w:ascii="Arial" w:eastAsia="Times New Roman" w:hAnsi="Arial" w:cs="Arial"/>
          <w:color w:val="242121"/>
          <w:sz w:val="24"/>
          <w:szCs w:val="24"/>
          <w:lang w:eastAsia="en-ZA"/>
        </w:rPr>
        <w:t xml:space="preserve">For </w:t>
      </w:r>
      <w:r>
        <w:rPr>
          <w:rFonts w:ascii="Arial" w:eastAsia="Times New Roman" w:hAnsi="Arial" w:cs="Arial"/>
          <w:color w:val="242121"/>
          <w:sz w:val="24"/>
          <w:szCs w:val="24"/>
          <w:lang w:eastAsia="en-ZA"/>
        </w:rPr>
        <w:t>the Respondent</w:t>
      </w:r>
      <w:r w:rsidRPr="008A11BD">
        <w:rPr>
          <w:rFonts w:ascii="Arial" w:eastAsia="Times New Roman" w:hAnsi="Arial" w:cs="Arial"/>
          <w:color w:val="242121"/>
          <w:sz w:val="24"/>
          <w:szCs w:val="24"/>
          <w:lang w:eastAsia="en-ZA"/>
        </w:rPr>
        <w:t xml:space="preserve">: </w:t>
      </w:r>
      <w:r w:rsidR="00BA3D06">
        <w:rPr>
          <w:rFonts w:ascii="Arial" w:eastAsia="Times New Roman" w:hAnsi="Arial" w:cs="Arial"/>
          <w:color w:val="242121"/>
          <w:sz w:val="24"/>
          <w:szCs w:val="24"/>
          <w:lang w:eastAsia="en-ZA"/>
        </w:rPr>
        <w:t>Adv</w:t>
      </w:r>
      <w:r w:rsidR="001511F9">
        <w:rPr>
          <w:rFonts w:ascii="Arial" w:eastAsia="Times New Roman" w:hAnsi="Arial" w:cs="Arial"/>
          <w:color w:val="242121"/>
          <w:sz w:val="24"/>
          <w:szCs w:val="24"/>
          <w:lang w:eastAsia="en-ZA"/>
        </w:rPr>
        <w:t xml:space="preserve"> </w:t>
      </w:r>
      <w:r w:rsidR="007B2BBB">
        <w:rPr>
          <w:rFonts w:ascii="Arial" w:eastAsia="Times New Roman" w:hAnsi="Arial" w:cs="Arial"/>
          <w:color w:val="242121"/>
          <w:sz w:val="24"/>
          <w:szCs w:val="24"/>
          <w:lang w:eastAsia="en-ZA"/>
        </w:rPr>
        <w:t xml:space="preserve">C Erasmus SC </w:t>
      </w:r>
      <w:r w:rsidR="008B5D85">
        <w:rPr>
          <w:rFonts w:ascii="Arial" w:eastAsia="Times New Roman" w:hAnsi="Arial" w:cs="Arial"/>
          <w:color w:val="242121"/>
          <w:sz w:val="24"/>
          <w:szCs w:val="24"/>
          <w:lang w:eastAsia="en-ZA"/>
        </w:rPr>
        <w:t>(</w:t>
      </w:r>
      <w:r w:rsidR="00BA3D06">
        <w:rPr>
          <w:rFonts w:ascii="Arial" w:eastAsia="Times New Roman" w:hAnsi="Arial" w:cs="Arial"/>
          <w:color w:val="242121"/>
          <w:sz w:val="24"/>
          <w:szCs w:val="24"/>
          <w:lang w:eastAsia="en-ZA"/>
        </w:rPr>
        <w:t>instructed by</w:t>
      </w:r>
      <w:r w:rsidR="008B5D85">
        <w:rPr>
          <w:rFonts w:ascii="Arial" w:eastAsia="Times New Roman" w:hAnsi="Arial" w:cs="Arial"/>
          <w:color w:val="242121"/>
          <w:sz w:val="24"/>
          <w:szCs w:val="24"/>
          <w:lang w:eastAsia="en-ZA"/>
        </w:rPr>
        <w:t>)</w:t>
      </w:r>
      <w:r w:rsidR="007B2BBB">
        <w:rPr>
          <w:rFonts w:ascii="Arial" w:eastAsia="Times New Roman" w:hAnsi="Arial" w:cs="Arial"/>
          <w:color w:val="242121"/>
          <w:sz w:val="24"/>
          <w:szCs w:val="24"/>
          <w:lang w:eastAsia="en-ZA"/>
        </w:rPr>
        <w:t xml:space="preserve"> Ngeno &amp; Mteto Incorporated.</w:t>
      </w:r>
      <w:r w:rsidR="008B5D85">
        <w:rPr>
          <w:rFonts w:ascii="Arial" w:eastAsia="Times New Roman" w:hAnsi="Arial" w:cs="Arial"/>
          <w:color w:val="242121"/>
          <w:sz w:val="24"/>
          <w:szCs w:val="24"/>
          <w:lang w:eastAsia="en-ZA"/>
        </w:rPr>
        <w:t xml:space="preserve"> </w:t>
      </w:r>
      <w:r w:rsidR="00622079">
        <w:rPr>
          <w:rFonts w:ascii="Arial" w:eastAsia="Times New Roman" w:hAnsi="Arial" w:cs="Arial"/>
          <w:color w:val="242121"/>
          <w:sz w:val="24"/>
          <w:szCs w:val="24"/>
          <w:lang w:eastAsia="en-ZA"/>
        </w:rPr>
        <w:t xml:space="preserve"> </w:t>
      </w:r>
    </w:p>
    <w:sectPr w:rsidR="00641B0D" w:rsidRPr="008A11BD" w:rsidSect="005E1D32">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9781A" w14:textId="77777777" w:rsidR="002A7E74" w:rsidRDefault="002A7E74" w:rsidP="00EE6D13">
      <w:pPr>
        <w:spacing w:after="0" w:line="240" w:lineRule="auto"/>
      </w:pPr>
      <w:r>
        <w:separator/>
      </w:r>
    </w:p>
  </w:endnote>
  <w:endnote w:type="continuationSeparator" w:id="0">
    <w:p w14:paraId="49C46366" w14:textId="77777777" w:rsidR="002A7E74" w:rsidRDefault="002A7E74" w:rsidP="00EE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A0AC" w14:textId="071BC928" w:rsidR="00232914" w:rsidRDefault="002A7E74">
    <w:pPr>
      <w:pStyle w:val="Footer"/>
      <w:jc w:val="right"/>
    </w:pPr>
  </w:p>
  <w:p w14:paraId="0514A607" w14:textId="77777777" w:rsidR="002D17F5" w:rsidRPr="002D17F5" w:rsidRDefault="002A7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0E6F1" w14:textId="77777777" w:rsidR="002A7E74" w:rsidRDefault="002A7E74" w:rsidP="00EE6D13">
      <w:pPr>
        <w:spacing w:after="0" w:line="240" w:lineRule="auto"/>
      </w:pPr>
      <w:r>
        <w:separator/>
      </w:r>
    </w:p>
  </w:footnote>
  <w:footnote w:type="continuationSeparator" w:id="0">
    <w:p w14:paraId="1C1CC6D6" w14:textId="77777777" w:rsidR="002A7E74" w:rsidRDefault="002A7E74" w:rsidP="00EE6D13">
      <w:pPr>
        <w:spacing w:after="0" w:line="240" w:lineRule="auto"/>
      </w:pPr>
      <w:r>
        <w:continuationSeparator/>
      </w:r>
    </w:p>
  </w:footnote>
  <w:footnote w:id="1">
    <w:p w14:paraId="2BF547D5" w14:textId="77777777" w:rsidR="00540645" w:rsidRPr="00C44D1F" w:rsidRDefault="00540645" w:rsidP="00540645">
      <w:pPr>
        <w:pStyle w:val="FootnoteText"/>
        <w:rPr>
          <w:lang w:val="en-US"/>
        </w:rPr>
      </w:pPr>
      <w:r>
        <w:rPr>
          <w:rStyle w:val="FootnoteReference"/>
        </w:rPr>
        <w:footnoteRef/>
      </w:r>
      <w:r>
        <w:t xml:space="preserve"> </w:t>
      </w:r>
      <w:r>
        <w:rPr>
          <w:lang w:val="en-US"/>
        </w:rPr>
        <w:t>[2013] 1 All SA 266 (SCA).</w:t>
      </w:r>
    </w:p>
  </w:footnote>
  <w:footnote w:id="2">
    <w:p w14:paraId="3C05325C" w14:textId="04F11E4B" w:rsidR="00A84008" w:rsidRPr="00A84008" w:rsidRDefault="00A84008">
      <w:pPr>
        <w:pStyle w:val="FootnoteText"/>
        <w:rPr>
          <w:lang w:val="en-US"/>
        </w:rPr>
      </w:pPr>
      <w:r>
        <w:rPr>
          <w:rStyle w:val="FootnoteReference"/>
        </w:rPr>
        <w:footnoteRef/>
      </w:r>
      <w:r>
        <w:t xml:space="preserve"> </w:t>
      </w:r>
      <w:r>
        <w:rPr>
          <w:lang w:val="en-US"/>
        </w:rPr>
        <w:t>233/</w:t>
      </w:r>
      <w:r w:rsidR="00556567">
        <w:rPr>
          <w:lang w:val="en-US"/>
        </w:rPr>
        <w:t>2018 [2019] ZASCA 28 (</w:t>
      </w:r>
      <w:r w:rsidR="008B57DE">
        <w:rPr>
          <w:lang w:val="en-US"/>
        </w:rPr>
        <w:t xml:space="preserve"> 28 </w:t>
      </w:r>
      <w:r w:rsidR="00556567">
        <w:rPr>
          <w:lang w:val="en-US"/>
        </w:rPr>
        <w:t>March</w:t>
      </w:r>
      <w:r w:rsidR="008B57DE">
        <w:rPr>
          <w:lang w:val="en-US"/>
        </w:rPr>
        <w:t xml:space="preserve"> 2019) para 13.</w:t>
      </w:r>
    </w:p>
  </w:footnote>
  <w:footnote w:id="3">
    <w:p w14:paraId="2AB6DDDF" w14:textId="238B393C" w:rsidR="0086206F" w:rsidRPr="0086206F" w:rsidRDefault="0086206F">
      <w:pPr>
        <w:pStyle w:val="FootnoteText"/>
        <w:rPr>
          <w:lang w:val="en-US"/>
        </w:rPr>
      </w:pPr>
      <w:r>
        <w:rPr>
          <w:rStyle w:val="FootnoteReference"/>
        </w:rPr>
        <w:footnoteRef/>
      </w:r>
      <w:r>
        <w:t xml:space="preserve"> </w:t>
      </w:r>
      <w:r>
        <w:rPr>
          <w:lang w:val="en-US"/>
        </w:rPr>
        <w:t>1987 (1) SA 81 (A).</w:t>
      </w:r>
    </w:p>
  </w:footnote>
  <w:footnote w:id="4">
    <w:p w14:paraId="05CC5AA3" w14:textId="01196A43" w:rsidR="00E005E8" w:rsidRPr="00E005E8" w:rsidRDefault="00E005E8">
      <w:pPr>
        <w:pStyle w:val="FootnoteText"/>
        <w:rPr>
          <w:lang w:val="en-US"/>
        </w:rPr>
      </w:pPr>
      <w:r>
        <w:rPr>
          <w:rStyle w:val="FootnoteReference"/>
        </w:rPr>
        <w:footnoteRef/>
      </w:r>
      <w:r>
        <w:t xml:space="preserve"> </w:t>
      </w:r>
      <w:r w:rsidR="00650D65">
        <w:rPr>
          <w:lang w:val="en-US"/>
        </w:rPr>
        <w:t>CGEE Alst</w:t>
      </w:r>
      <w:r w:rsidR="00AB3BC6">
        <w:rPr>
          <w:lang w:val="en-US"/>
        </w:rPr>
        <w:t>hom Equipment papa 92E</w:t>
      </w:r>
      <w:r w:rsidR="008813D2">
        <w:rPr>
          <w:lang w:val="en-US"/>
        </w:rPr>
        <w:t>.</w:t>
      </w:r>
    </w:p>
  </w:footnote>
  <w:footnote w:id="5">
    <w:p w14:paraId="372C36F3" w14:textId="03E4E43B" w:rsidR="007F6A1A" w:rsidRPr="007F6A1A" w:rsidRDefault="007F6A1A">
      <w:pPr>
        <w:pStyle w:val="FootnoteText"/>
        <w:rPr>
          <w:lang w:val="en-US"/>
        </w:rPr>
      </w:pPr>
      <w:r>
        <w:rPr>
          <w:rStyle w:val="FootnoteReference"/>
        </w:rPr>
        <w:footnoteRef/>
      </w:r>
      <w:r>
        <w:t xml:space="preserve"> </w:t>
      </w:r>
      <w:r>
        <w:rPr>
          <w:lang w:val="en-US"/>
        </w:rPr>
        <w:t>CaseLines 074-6 to o74-7 para 27</w:t>
      </w:r>
      <w:r w:rsidR="00700A69">
        <w:rPr>
          <w:lang w:val="en-US"/>
        </w:rPr>
        <w:t>.</w:t>
      </w:r>
    </w:p>
  </w:footnote>
  <w:footnote w:id="6">
    <w:p w14:paraId="74F1A4B0" w14:textId="511DAB11" w:rsidR="002A0638" w:rsidRPr="002A0638" w:rsidRDefault="002A0638">
      <w:pPr>
        <w:pStyle w:val="FootnoteText"/>
        <w:rPr>
          <w:lang w:val="en-US"/>
        </w:rPr>
      </w:pPr>
      <w:r>
        <w:rPr>
          <w:rStyle w:val="FootnoteReference"/>
        </w:rPr>
        <w:footnoteRef/>
      </w:r>
      <w:r>
        <w:t xml:space="preserve"> CaseLines 0020 </w:t>
      </w:r>
      <w:r w:rsidR="006D4B31">
        <w:t>–</w:t>
      </w:r>
      <w:r>
        <w:t xml:space="preserve"> 32</w:t>
      </w:r>
      <w:r w:rsidR="006D4B3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761878"/>
      <w:docPartObj>
        <w:docPartGallery w:val="Page Numbers (Top of Page)"/>
        <w:docPartUnique/>
      </w:docPartObj>
    </w:sdtPr>
    <w:sdtEndPr>
      <w:rPr>
        <w:noProof/>
      </w:rPr>
    </w:sdtEndPr>
    <w:sdtContent>
      <w:p w14:paraId="5F757853" w14:textId="62989755" w:rsidR="005E1D32" w:rsidRDefault="005E1D32">
        <w:pPr>
          <w:pStyle w:val="Header"/>
          <w:jc w:val="right"/>
        </w:pPr>
        <w:r>
          <w:fldChar w:fldCharType="begin"/>
        </w:r>
        <w:r>
          <w:instrText xml:space="preserve"> PAGE   \* MERGEFORMAT </w:instrText>
        </w:r>
        <w:r>
          <w:fldChar w:fldCharType="separate"/>
        </w:r>
        <w:r w:rsidR="005C6227">
          <w:rPr>
            <w:noProof/>
          </w:rPr>
          <w:t>2</w:t>
        </w:r>
        <w:r>
          <w:rPr>
            <w:noProof/>
          </w:rPr>
          <w:fldChar w:fldCharType="end"/>
        </w:r>
      </w:p>
    </w:sdtContent>
  </w:sdt>
  <w:p w14:paraId="6D39DF9D" w14:textId="77777777" w:rsidR="005E1D32" w:rsidRDefault="005E1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0D"/>
    <w:rsid w:val="00000D7A"/>
    <w:rsid w:val="000010B3"/>
    <w:rsid w:val="00004A47"/>
    <w:rsid w:val="00010E46"/>
    <w:rsid w:val="000123E5"/>
    <w:rsid w:val="00017AC1"/>
    <w:rsid w:val="00034BED"/>
    <w:rsid w:val="00036F83"/>
    <w:rsid w:val="000415BC"/>
    <w:rsid w:val="00067B05"/>
    <w:rsid w:val="00080DAE"/>
    <w:rsid w:val="000818D3"/>
    <w:rsid w:val="00082542"/>
    <w:rsid w:val="0008398A"/>
    <w:rsid w:val="000A7D86"/>
    <w:rsid w:val="000B036E"/>
    <w:rsid w:val="000B6A5B"/>
    <w:rsid w:val="000E20EA"/>
    <w:rsid w:val="000E6362"/>
    <w:rsid w:val="000E70FD"/>
    <w:rsid w:val="000F1428"/>
    <w:rsid w:val="000F317F"/>
    <w:rsid w:val="000F70A1"/>
    <w:rsid w:val="00100631"/>
    <w:rsid w:val="00102076"/>
    <w:rsid w:val="00103B57"/>
    <w:rsid w:val="00137854"/>
    <w:rsid w:val="00140EB2"/>
    <w:rsid w:val="001511F9"/>
    <w:rsid w:val="00166356"/>
    <w:rsid w:val="00173712"/>
    <w:rsid w:val="00177C20"/>
    <w:rsid w:val="001A2113"/>
    <w:rsid w:val="001A3744"/>
    <w:rsid w:val="001A639B"/>
    <w:rsid w:val="001A702A"/>
    <w:rsid w:val="001B14BF"/>
    <w:rsid w:val="001C03D5"/>
    <w:rsid w:val="001C32C9"/>
    <w:rsid w:val="001C341D"/>
    <w:rsid w:val="001C527D"/>
    <w:rsid w:val="001C6EEA"/>
    <w:rsid w:val="001D5293"/>
    <w:rsid w:val="001E36B9"/>
    <w:rsid w:val="001F25BC"/>
    <w:rsid w:val="0020706A"/>
    <w:rsid w:val="00211074"/>
    <w:rsid w:val="00221081"/>
    <w:rsid w:val="002313F4"/>
    <w:rsid w:val="0023261F"/>
    <w:rsid w:val="002368E5"/>
    <w:rsid w:val="00240F52"/>
    <w:rsid w:val="00257054"/>
    <w:rsid w:val="0026165F"/>
    <w:rsid w:val="00262999"/>
    <w:rsid w:val="00264E72"/>
    <w:rsid w:val="00267AA2"/>
    <w:rsid w:val="00273CFE"/>
    <w:rsid w:val="00285FAA"/>
    <w:rsid w:val="002951D9"/>
    <w:rsid w:val="0029572A"/>
    <w:rsid w:val="00297412"/>
    <w:rsid w:val="002A0638"/>
    <w:rsid w:val="002A4BB1"/>
    <w:rsid w:val="002A7E74"/>
    <w:rsid w:val="002B497D"/>
    <w:rsid w:val="002B5A97"/>
    <w:rsid w:val="002E2A05"/>
    <w:rsid w:val="002F21AA"/>
    <w:rsid w:val="002F2AE1"/>
    <w:rsid w:val="002F7AB5"/>
    <w:rsid w:val="00313FFE"/>
    <w:rsid w:val="00323C8D"/>
    <w:rsid w:val="003273AE"/>
    <w:rsid w:val="00334EE8"/>
    <w:rsid w:val="003372A6"/>
    <w:rsid w:val="00345C22"/>
    <w:rsid w:val="003469AC"/>
    <w:rsid w:val="003533A9"/>
    <w:rsid w:val="003600A2"/>
    <w:rsid w:val="00360C7A"/>
    <w:rsid w:val="00361F59"/>
    <w:rsid w:val="00362FDA"/>
    <w:rsid w:val="00372BCB"/>
    <w:rsid w:val="003758F5"/>
    <w:rsid w:val="00384C1F"/>
    <w:rsid w:val="00387336"/>
    <w:rsid w:val="00390194"/>
    <w:rsid w:val="00396EEA"/>
    <w:rsid w:val="003A2086"/>
    <w:rsid w:val="003A2B64"/>
    <w:rsid w:val="003A5EA9"/>
    <w:rsid w:val="003A7956"/>
    <w:rsid w:val="003B2FED"/>
    <w:rsid w:val="003B4FA3"/>
    <w:rsid w:val="003B5DA3"/>
    <w:rsid w:val="003C3AB4"/>
    <w:rsid w:val="003C4C65"/>
    <w:rsid w:val="003C6021"/>
    <w:rsid w:val="003D14A6"/>
    <w:rsid w:val="003E0522"/>
    <w:rsid w:val="003E21B3"/>
    <w:rsid w:val="003E457F"/>
    <w:rsid w:val="003F5B95"/>
    <w:rsid w:val="00406F27"/>
    <w:rsid w:val="00407F56"/>
    <w:rsid w:val="00412530"/>
    <w:rsid w:val="004153E3"/>
    <w:rsid w:val="00426054"/>
    <w:rsid w:val="0043509B"/>
    <w:rsid w:val="00435CF9"/>
    <w:rsid w:val="00436726"/>
    <w:rsid w:val="004367C1"/>
    <w:rsid w:val="004448FD"/>
    <w:rsid w:val="00447982"/>
    <w:rsid w:val="0045196F"/>
    <w:rsid w:val="00455E7B"/>
    <w:rsid w:val="00457016"/>
    <w:rsid w:val="0046046D"/>
    <w:rsid w:val="00484356"/>
    <w:rsid w:val="00495023"/>
    <w:rsid w:val="00495BC2"/>
    <w:rsid w:val="00497F7F"/>
    <w:rsid w:val="004A3844"/>
    <w:rsid w:val="004B0316"/>
    <w:rsid w:val="004B1F9F"/>
    <w:rsid w:val="004C18EA"/>
    <w:rsid w:val="004C4B1F"/>
    <w:rsid w:val="004C760E"/>
    <w:rsid w:val="004C78AB"/>
    <w:rsid w:val="004E3876"/>
    <w:rsid w:val="004E4FFE"/>
    <w:rsid w:val="004E5B11"/>
    <w:rsid w:val="004F0015"/>
    <w:rsid w:val="004F3501"/>
    <w:rsid w:val="004F75FE"/>
    <w:rsid w:val="00501DC9"/>
    <w:rsid w:val="00506218"/>
    <w:rsid w:val="005079AE"/>
    <w:rsid w:val="00512BA9"/>
    <w:rsid w:val="005153BB"/>
    <w:rsid w:val="00516AC0"/>
    <w:rsid w:val="005235A4"/>
    <w:rsid w:val="00531487"/>
    <w:rsid w:val="005338C2"/>
    <w:rsid w:val="00534299"/>
    <w:rsid w:val="00535970"/>
    <w:rsid w:val="00540645"/>
    <w:rsid w:val="00541660"/>
    <w:rsid w:val="0055270B"/>
    <w:rsid w:val="00556567"/>
    <w:rsid w:val="005660A5"/>
    <w:rsid w:val="00572D9F"/>
    <w:rsid w:val="00581195"/>
    <w:rsid w:val="00586D86"/>
    <w:rsid w:val="00592089"/>
    <w:rsid w:val="005959CF"/>
    <w:rsid w:val="00597140"/>
    <w:rsid w:val="005A1247"/>
    <w:rsid w:val="005A2D7D"/>
    <w:rsid w:val="005A7111"/>
    <w:rsid w:val="005B19EE"/>
    <w:rsid w:val="005C6227"/>
    <w:rsid w:val="005D2948"/>
    <w:rsid w:val="005D67AD"/>
    <w:rsid w:val="005E1D32"/>
    <w:rsid w:val="005E27FF"/>
    <w:rsid w:val="005F188C"/>
    <w:rsid w:val="005F228B"/>
    <w:rsid w:val="005F5B0B"/>
    <w:rsid w:val="005F6177"/>
    <w:rsid w:val="005F6C00"/>
    <w:rsid w:val="005F774E"/>
    <w:rsid w:val="00607979"/>
    <w:rsid w:val="00610493"/>
    <w:rsid w:val="00621059"/>
    <w:rsid w:val="00622079"/>
    <w:rsid w:val="00637702"/>
    <w:rsid w:val="00641B0D"/>
    <w:rsid w:val="00642068"/>
    <w:rsid w:val="0065014E"/>
    <w:rsid w:val="00650D65"/>
    <w:rsid w:val="00651AA2"/>
    <w:rsid w:val="006618FD"/>
    <w:rsid w:val="00662C2F"/>
    <w:rsid w:val="006666F8"/>
    <w:rsid w:val="0068364B"/>
    <w:rsid w:val="006849BF"/>
    <w:rsid w:val="00690B0C"/>
    <w:rsid w:val="00693B80"/>
    <w:rsid w:val="006965E8"/>
    <w:rsid w:val="006B0A39"/>
    <w:rsid w:val="006B26EE"/>
    <w:rsid w:val="006B3A53"/>
    <w:rsid w:val="006B4009"/>
    <w:rsid w:val="006B6769"/>
    <w:rsid w:val="006C0140"/>
    <w:rsid w:val="006C53DD"/>
    <w:rsid w:val="006D4B31"/>
    <w:rsid w:val="006D7684"/>
    <w:rsid w:val="006E119B"/>
    <w:rsid w:val="006E2E9B"/>
    <w:rsid w:val="006E7A2A"/>
    <w:rsid w:val="006F3D6C"/>
    <w:rsid w:val="006F4E9D"/>
    <w:rsid w:val="00700A69"/>
    <w:rsid w:val="00705492"/>
    <w:rsid w:val="007067E0"/>
    <w:rsid w:val="00721BB5"/>
    <w:rsid w:val="00722ED9"/>
    <w:rsid w:val="00723E49"/>
    <w:rsid w:val="00727C9F"/>
    <w:rsid w:val="007458EF"/>
    <w:rsid w:val="00750DDE"/>
    <w:rsid w:val="0075411C"/>
    <w:rsid w:val="007568B2"/>
    <w:rsid w:val="00756EA6"/>
    <w:rsid w:val="00764316"/>
    <w:rsid w:val="00766608"/>
    <w:rsid w:val="0076704B"/>
    <w:rsid w:val="007737B7"/>
    <w:rsid w:val="00773B39"/>
    <w:rsid w:val="00774464"/>
    <w:rsid w:val="00777625"/>
    <w:rsid w:val="007946AA"/>
    <w:rsid w:val="007A024D"/>
    <w:rsid w:val="007B2BBB"/>
    <w:rsid w:val="007B3175"/>
    <w:rsid w:val="007B6750"/>
    <w:rsid w:val="007C0032"/>
    <w:rsid w:val="007C50E9"/>
    <w:rsid w:val="007C6258"/>
    <w:rsid w:val="007C65F6"/>
    <w:rsid w:val="007D5261"/>
    <w:rsid w:val="007D7D55"/>
    <w:rsid w:val="007E2750"/>
    <w:rsid w:val="007E5327"/>
    <w:rsid w:val="007E5708"/>
    <w:rsid w:val="007E665E"/>
    <w:rsid w:val="007F0BE0"/>
    <w:rsid w:val="007F2E1F"/>
    <w:rsid w:val="007F6A1A"/>
    <w:rsid w:val="007F78D7"/>
    <w:rsid w:val="008055B9"/>
    <w:rsid w:val="00810789"/>
    <w:rsid w:val="008108A0"/>
    <w:rsid w:val="00811785"/>
    <w:rsid w:val="0081616B"/>
    <w:rsid w:val="0082043E"/>
    <w:rsid w:val="0082211E"/>
    <w:rsid w:val="00840EA7"/>
    <w:rsid w:val="0086206F"/>
    <w:rsid w:val="00873999"/>
    <w:rsid w:val="008813D2"/>
    <w:rsid w:val="00886FDA"/>
    <w:rsid w:val="008A0C83"/>
    <w:rsid w:val="008A7C42"/>
    <w:rsid w:val="008B57BE"/>
    <w:rsid w:val="008B57DE"/>
    <w:rsid w:val="008B590F"/>
    <w:rsid w:val="008B5D85"/>
    <w:rsid w:val="008C5F40"/>
    <w:rsid w:val="008D5104"/>
    <w:rsid w:val="008E2AFF"/>
    <w:rsid w:val="008E6405"/>
    <w:rsid w:val="008F3853"/>
    <w:rsid w:val="00901575"/>
    <w:rsid w:val="00901D7B"/>
    <w:rsid w:val="009051A1"/>
    <w:rsid w:val="00933B68"/>
    <w:rsid w:val="00940F21"/>
    <w:rsid w:val="00944723"/>
    <w:rsid w:val="00947E26"/>
    <w:rsid w:val="009547B3"/>
    <w:rsid w:val="00957D58"/>
    <w:rsid w:val="00960A85"/>
    <w:rsid w:val="00964083"/>
    <w:rsid w:val="00967754"/>
    <w:rsid w:val="00970F95"/>
    <w:rsid w:val="00973E1D"/>
    <w:rsid w:val="0097404C"/>
    <w:rsid w:val="00984D2A"/>
    <w:rsid w:val="00991CF1"/>
    <w:rsid w:val="00997CCC"/>
    <w:rsid w:val="009A3DE4"/>
    <w:rsid w:val="009B1E3F"/>
    <w:rsid w:val="009B2F10"/>
    <w:rsid w:val="009C699E"/>
    <w:rsid w:val="009D2D4E"/>
    <w:rsid w:val="009D2E54"/>
    <w:rsid w:val="009E4672"/>
    <w:rsid w:val="009E6BAE"/>
    <w:rsid w:val="009E6C8C"/>
    <w:rsid w:val="009F0D1E"/>
    <w:rsid w:val="009F7149"/>
    <w:rsid w:val="00A01BF5"/>
    <w:rsid w:val="00A0761A"/>
    <w:rsid w:val="00A20173"/>
    <w:rsid w:val="00A35D6F"/>
    <w:rsid w:val="00A40424"/>
    <w:rsid w:val="00A45583"/>
    <w:rsid w:val="00A53071"/>
    <w:rsid w:val="00A6304A"/>
    <w:rsid w:val="00A665ED"/>
    <w:rsid w:val="00A83A65"/>
    <w:rsid w:val="00A84008"/>
    <w:rsid w:val="00A8556B"/>
    <w:rsid w:val="00A956D0"/>
    <w:rsid w:val="00AB0B1B"/>
    <w:rsid w:val="00AB3BC6"/>
    <w:rsid w:val="00AC095B"/>
    <w:rsid w:val="00AC2A64"/>
    <w:rsid w:val="00AC3D81"/>
    <w:rsid w:val="00AD3FD8"/>
    <w:rsid w:val="00AD67D5"/>
    <w:rsid w:val="00AE12E6"/>
    <w:rsid w:val="00AF60D8"/>
    <w:rsid w:val="00B0673C"/>
    <w:rsid w:val="00B164BD"/>
    <w:rsid w:val="00B323D3"/>
    <w:rsid w:val="00B50C04"/>
    <w:rsid w:val="00B512A6"/>
    <w:rsid w:val="00B61DF8"/>
    <w:rsid w:val="00B65FA4"/>
    <w:rsid w:val="00B8443D"/>
    <w:rsid w:val="00B92BC9"/>
    <w:rsid w:val="00B9613A"/>
    <w:rsid w:val="00BA12B1"/>
    <w:rsid w:val="00BA3D06"/>
    <w:rsid w:val="00BA5869"/>
    <w:rsid w:val="00BC2088"/>
    <w:rsid w:val="00BD2F74"/>
    <w:rsid w:val="00BD5539"/>
    <w:rsid w:val="00BE0D3C"/>
    <w:rsid w:val="00BF472D"/>
    <w:rsid w:val="00BF6458"/>
    <w:rsid w:val="00C01753"/>
    <w:rsid w:val="00C17EFC"/>
    <w:rsid w:val="00C225D6"/>
    <w:rsid w:val="00C23A54"/>
    <w:rsid w:val="00C41B02"/>
    <w:rsid w:val="00C44D1F"/>
    <w:rsid w:val="00C52EB9"/>
    <w:rsid w:val="00C572AA"/>
    <w:rsid w:val="00C64247"/>
    <w:rsid w:val="00C64E95"/>
    <w:rsid w:val="00C650C6"/>
    <w:rsid w:val="00C741E0"/>
    <w:rsid w:val="00C77152"/>
    <w:rsid w:val="00C81484"/>
    <w:rsid w:val="00C83F5C"/>
    <w:rsid w:val="00C85FE2"/>
    <w:rsid w:val="00C87A1A"/>
    <w:rsid w:val="00C97B22"/>
    <w:rsid w:val="00CA3FDA"/>
    <w:rsid w:val="00CA5E1D"/>
    <w:rsid w:val="00CB2C04"/>
    <w:rsid w:val="00CC2017"/>
    <w:rsid w:val="00CC7524"/>
    <w:rsid w:val="00CD2326"/>
    <w:rsid w:val="00CD62D3"/>
    <w:rsid w:val="00CE0432"/>
    <w:rsid w:val="00CE3534"/>
    <w:rsid w:val="00CF2F7F"/>
    <w:rsid w:val="00CF38F8"/>
    <w:rsid w:val="00CF41C4"/>
    <w:rsid w:val="00D0341B"/>
    <w:rsid w:val="00D0537E"/>
    <w:rsid w:val="00D11999"/>
    <w:rsid w:val="00D12CAA"/>
    <w:rsid w:val="00D2097D"/>
    <w:rsid w:val="00D26605"/>
    <w:rsid w:val="00D347D6"/>
    <w:rsid w:val="00D40182"/>
    <w:rsid w:val="00D40903"/>
    <w:rsid w:val="00D43138"/>
    <w:rsid w:val="00D4388E"/>
    <w:rsid w:val="00D5415A"/>
    <w:rsid w:val="00D54391"/>
    <w:rsid w:val="00D62713"/>
    <w:rsid w:val="00D731C9"/>
    <w:rsid w:val="00D80AC1"/>
    <w:rsid w:val="00D86B28"/>
    <w:rsid w:val="00D916B4"/>
    <w:rsid w:val="00D939D2"/>
    <w:rsid w:val="00DA4DAF"/>
    <w:rsid w:val="00DB0A28"/>
    <w:rsid w:val="00DB3E30"/>
    <w:rsid w:val="00DB42D7"/>
    <w:rsid w:val="00DB5D26"/>
    <w:rsid w:val="00DC23FD"/>
    <w:rsid w:val="00DC35EB"/>
    <w:rsid w:val="00DC3B56"/>
    <w:rsid w:val="00DD18D9"/>
    <w:rsid w:val="00DD384D"/>
    <w:rsid w:val="00DD57A0"/>
    <w:rsid w:val="00DD5D80"/>
    <w:rsid w:val="00DD751B"/>
    <w:rsid w:val="00DE1035"/>
    <w:rsid w:val="00DE1B32"/>
    <w:rsid w:val="00DE33F3"/>
    <w:rsid w:val="00E005E8"/>
    <w:rsid w:val="00E01815"/>
    <w:rsid w:val="00E1146C"/>
    <w:rsid w:val="00E1193A"/>
    <w:rsid w:val="00E22C09"/>
    <w:rsid w:val="00E2782E"/>
    <w:rsid w:val="00E313F2"/>
    <w:rsid w:val="00E31E36"/>
    <w:rsid w:val="00E4277F"/>
    <w:rsid w:val="00E51156"/>
    <w:rsid w:val="00E57C37"/>
    <w:rsid w:val="00E617EB"/>
    <w:rsid w:val="00E638D8"/>
    <w:rsid w:val="00E64643"/>
    <w:rsid w:val="00E67870"/>
    <w:rsid w:val="00E767F0"/>
    <w:rsid w:val="00E87CB3"/>
    <w:rsid w:val="00E93BE5"/>
    <w:rsid w:val="00E95772"/>
    <w:rsid w:val="00E970A0"/>
    <w:rsid w:val="00EA30D7"/>
    <w:rsid w:val="00EA7ECB"/>
    <w:rsid w:val="00EB242C"/>
    <w:rsid w:val="00EC3A74"/>
    <w:rsid w:val="00ED4CC1"/>
    <w:rsid w:val="00EE219C"/>
    <w:rsid w:val="00EE30BD"/>
    <w:rsid w:val="00EE6D13"/>
    <w:rsid w:val="00EF19C4"/>
    <w:rsid w:val="00F02009"/>
    <w:rsid w:val="00F21183"/>
    <w:rsid w:val="00F25A05"/>
    <w:rsid w:val="00F311E9"/>
    <w:rsid w:val="00F46FE2"/>
    <w:rsid w:val="00F56562"/>
    <w:rsid w:val="00F56C5D"/>
    <w:rsid w:val="00F60ACD"/>
    <w:rsid w:val="00F62A5A"/>
    <w:rsid w:val="00F72ABE"/>
    <w:rsid w:val="00F77879"/>
    <w:rsid w:val="00F90932"/>
    <w:rsid w:val="00FA1915"/>
    <w:rsid w:val="00FA4692"/>
    <w:rsid w:val="00FB0EEF"/>
    <w:rsid w:val="00FE2C37"/>
    <w:rsid w:val="00FE2F3F"/>
    <w:rsid w:val="00FF0342"/>
    <w:rsid w:val="00FF2E8A"/>
    <w:rsid w:val="00FF5947"/>
    <w:rsid w:val="00FF66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4776"/>
  <w15:chartTrackingRefBased/>
  <w15:docId w15:val="{13552320-8A86-41F2-8A64-D161CC00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B0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B0D"/>
    <w:rPr>
      <w:kern w:val="0"/>
      <w14:ligatures w14:val="none"/>
    </w:rPr>
  </w:style>
  <w:style w:type="paragraph" w:styleId="ListParagraph">
    <w:name w:val="List Paragraph"/>
    <w:basedOn w:val="Normal"/>
    <w:uiPriority w:val="34"/>
    <w:qFormat/>
    <w:rsid w:val="00641B0D"/>
    <w:pPr>
      <w:ind w:left="720"/>
      <w:contextualSpacing/>
    </w:pPr>
  </w:style>
  <w:style w:type="paragraph" w:styleId="FootnoteText">
    <w:name w:val="footnote text"/>
    <w:basedOn w:val="Normal"/>
    <w:link w:val="FootnoteTextChar"/>
    <w:uiPriority w:val="99"/>
    <w:semiHidden/>
    <w:unhideWhenUsed/>
    <w:rsid w:val="00EE6D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D13"/>
    <w:rPr>
      <w:kern w:val="0"/>
      <w:sz w:val="20"/>
      <w:szCs w:val="20"/>
      <w14:ligatures w14:val="none"/>
    </w:rPr>
  </w:style>
  <w:style w:type="character" w:styleId="FootnoteReference">
    <w:name w:val="footnote reference"/>
    <w:basedOn w:val="DefaultParagraphFont"/>
    <w:uiPriority w:val="99"/>
    <w:semiHidden/>
    <w:unhideWhenUsed/>
    <w:rsid w:val="00EE6D13"/>
    <w:rPr>
      <w:vertAlign w:val="superscript"/>
    </w:rPr>
  </w:style>
  <w:style w:type="paragraph" w:styleId="Header">
    <w:name w:val="header"/>
    <w:basedOn w:val="Normal"/>
    <w:link w:val="HeaderChar"/>
    <w:uiPriority w:val="99"/>
    <w:unhideWhenUsed/>
    <w:rsid w:val="005E1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D3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07774.1E4A6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E42CA-76C8-457C-8667-F871BD57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Dithipe</dc:creator>
  <cp:keywords/>
  <dc:description/>
  <cp:lastModifiedBy>Mokone</cp:lastModifiedBy>
  <cp:revision>2</cp:revision>
  <cp:lastPrinted>2023-07-31T10:18:00Z</cp:lastPrinted>
  <dcterms:created xsi:type="dcterms:W3CDTF">2023-08-04T10:33:00Z</dcterms:created>
  <dcterms:modified xsi:type="dcterms:W3CDTF">2023-08-04T10:33:00Z</dcterms:modified>
</cp:coreProperties>
</file>