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D2" w:rsidRPr="001F4E10" w:rsidRDefault="00EB3255" w:rsidP="00D865D2">
      <w:pPr>
        <w:pStyle w:val="Body"/>
        <w:spacing w:line="360" w:lineRule="auto"/>
        <w:jc w:val="center"/>
        <w:rPr>
          <w:rFonts w:hAnsi="Arial" w:cs="Arial"/>
          <w:b/>
          <w:bCs/>
          <w:color w:val="auto"/>
        </w:rPr>
      </w:pPr>
      <w:bookmarkStart w:id="0" w:name="_GoBack"/>
      <w:bookmarkEnd w:id="0"/>
      <w:r w:rsidRPr="001F4E10">
        <w:rPr>
          <w:rFonts w:hAnsi="Arial" w:cs="Arial"/>
          <w:b/>
          <w:bCs/>
          <w:color w:val="auto"/>
        </w:rPr>
        <w:tab/>
      </w:r>
      <w:r w:rsidR="00D865D2" w:rsidRPr="001F4E10">
        <w:rPr>
          <w:rFonts w:hAnsi="Arial" w:cs="Arial"/>
          <w:b/>
          <w:bCs/>
          <w:color w:val="auto"/>
        </w:rPr>
        <w:t>IN THE HIGH COURT OF SOUTH AFRICA</w:t>
      </w:r>
    </w:p>
    <w:p w:rsidR="004129AA" w:rsidRPr="001F4E10" w:rsidRDefault="0030033C" w:rsidP="001F4E10">
      <w:pPr>
        <w:pStyle w:val="Body"/>
        <w:tabs>
          <w:tab w:val="center" w:pos="4693"/>
          <w:tab w:val="left" w:pos="8020"/>
        </w:tabs>
        <w:spacing w:line="360" w:lineRule="auto"/>
        <w:rPr>
          <w:rFonts w:hAnsi="Arial" w:cs="Arial"/>
          <w:b/>
          <w:bCs/>
          <w:color w:val="auto"/>
        </w:rPr>
      </w:pPr>
      <w:r w:rsidRPr="001F4E10">
        <w:rPr>
          <w:rFonts w:hAnsi="Arial" w:cs="Arial"/>
          <w:b/>
          <w:bCs/>
          <w:color w:val="auto"/>
        </w:rPr>
        <w:t xml:space="preserve"> </w:t>
      </w:r>
    </w:p>
    <w:p w:rsidR="00D95C10" w:rsidRPr="001F4E10" w:rsidRDefault="004129AA" w:rsidP="00D865D2">
      <w:pPr>
        <w:pStyle w:val="Body"/>
        <w:tabs>
          <w:tab w:val="center" w:pos="4693"/>
          <w:tab w:val="left" w:pos="8020"/>
        </w:tabs>
        <w:spacing w:line="360" w:lineRule="auto"/>
        <w:ind w:left="360"/>
        <w:jc w:val="center"/>
        <w:rPr>
          <w:rFonts w:hAnsi="Arial" w:cs="Arial"/>
          <w:b/>
          <w:bCs/>
          <w:color w:val="auto"/>
        </w:rPr>
      </w:pPr>
      <w:r w:rsidRPr="00044C7D">
        <w:rPr>
          <w:rFonts w:ascii="Arial Black" w:eastAsia="Calibri" w:hAnsi="Arial Black" w:cs="Times New Roman"/>
          <w:b/>
          <w:noProof/>
        </w:rPr>
        <w:drawing>
          <wp:inline distT="0" distB="0" distL="0" distR="0" wp14:anchorId="3586BB69" wp14:editId="0CD06C43">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rsidR="00D95C10" w:rsidRDefault="00D95C10" w:rsidP="001F4E10">
      <w:pPr>
        <w:pStyle w:val="Body"/>
        <w:spacing w:line="360" w:lineRule="auto"/>
        <w:jc w:val="center"/>
        <w:rPr>
          <w:rFonts w:hAnsi="Arial" w:cs="Arial"/>
          <w:b/>
          <w:bCs/>
          <w:color w:val="auto"/>
        </w:rPr>
      </w:pPr>
      <w:r w:rsidRPr="001F4E10">
        <w:rPr>
          <w:rFonts w:hAnsi="Arial" w:cs="Arial"/>
          <w:b/>
          <w:bCs/>
          <w:color w:val="auto"/>
        </w:rPr>
        <w:t xml:space="preserve">GAUTENG DIVISION, </w:t>
      </w:r>
      <w:r w:rsidR="002B4CF6">
        <w:rPr>
          <w:rFonts w:hAnsi="Arial" w:cs="Arial"/>
          <w:b/>
          <w:bCs/>
          <w:color w:val="auto"/>
        </w:rPr>
        <w:t>PRETORIA</w:t>
      </w:r>
    </w:p>
    <w:p w:rsidR="009F3DDA" w:rsidRPr="001F4E10" w:rsidRDefault="009F3DDA" w:rsidP="001F4E10">
      <w:pPr>
        <w:pStyle w:val="Body"/>
        <w:spacing w:line="360" w:lineRule="auto"/>
        <w:jc w:val="center"/>
        <w:rPr>
          <w:rFonts w:hAnsi="Arial" w:cs="Arial"/>
          <w:b/>
          <w:bCs/>
          <w:color w:val="auto"/>
        </w:rPr>
      </w:pPr>
      <w:r w:rsidRPr="001F4E10">
        <w:rPr>
          <w:rFonts w:hAnsi="Arial" w:cs="Arial"/>
          <w:b/>
          <w:bCs/>
          <w:color w:val="auto"/>
        </w:rPr>
        <w:t>REPUBLIC OF SOUTH AFRICA</w:t>
      </w:r>
    </w:p>
    <w:p w:rsidR="007C0FF7" w:rsidRDefault="007C0FF7" w:rsidP="007C0FF7">
      <w:pPr>
        <w:pStyle w:val="Body"/>
        <w:ind w:left="3600" w:firstLine="720"/>
        <w:jc w:val="center"/>
        <w:rPr>
          <w:rFonts w:hAnsi="Arial" w:cs="Arial"/>
          <w:b/>
          <w:bCs/>
        </w:rPr>
      </w:pPr>
    </w:p>
    <w:p w:rsidR="007C0FF7" w:rsidRDefault="007C0FF7" w:rsidP="009F3DDA">
      <w:pPr>
        <w:pStyle w:val="Body"/>
        <w:ind w:left="5040" w:firstLine="720"/>
        <w:jc w:val="center"/>
        <w:rPr>
          <w:rFonts w:hAnsi="Arial" w:cs="Arial"/>
          <w:b/>
          <w:bCs/>
        </w:rPr>
      </w:pPr>
      <w:r w:rsidRPr="007C0FF7">
        <w:rPr>
          <w:rFonts w:cs="Arial"/>
          <w:b/>
          <w:noProof/>
          <w:u w:val="single"/>
        </w:rPr>
        <mc:AlternateContent>
          <mc:Choice Requires="wps">
            <w:drawing>
              <wp:anchor distT="0" distB="0" distL="114300" distR="114300" simplePos="0" relativeHeight="251659264" behindDoc="0" locked="0" layoutInCell="1" allowOverlap="1" wp14:anchorId="32D5F3E6" wp14:editId="54FA82D0">
                <wp:simplePos x="0" y="0"/>
                <wp:positionH relativeFrom="column">
                  <wp:posOffset>-271835</wp:posOffset>
                </wp:positionH>
                <wp:positionV relativeFrom="paragraph">
                  <wp:posOffset>188541</wp:posOffset>
                </wp:positionV>
                <wp:extent cx="2953775" cy="1097280"/>
                <wp:effectExtent l="0" t="0" r="18415" b="266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775" cy="1097280"/>
                        </a:xfrm>
                        <a:prstGeom prst="rect">
                          <a:avLst/>
                        </a:prstGeom>
                        <a:solidFill>
                          <a:srgbClr val="FFFFFF"/>
                        </a:solidFill>
                        <a:ln w="9525">
                          <a:solidFill>
                            <a:srgbClr val="000000"/>
                          </a:solidFill>
                          <a:miter lim="800000"/>
                          <a:headEnd/>
                          <a:tailEnd/>
                        </a:ln>
                      </wps:spPr>
                      <wps:txbx>
                        <w:txbxContent>
                          <w:p w:rsidR="007C0FF7" w:rsidRPr="007C20F4" w:rsidRDefault="007C0FF7" w:rsidP="007C0FF7">
                            <w:pPr>
                              <w:widowControl w:val="0"/>
                              <w:numPr>
                                <w:ilvl w:val="0"/>
                                <w:numId w:val="30"/>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rsidR="007C0FF7" w:rsidRPr="007C20F4" w:rsidRDefault="007C0FF7" w:rsidP="007C0FF7">
                            <w:pPr>
                              <w:widowControl w:val="0"/>
                              <w:numPr>
                                <w:ilvl w:val="0"/>
                                <w:numId w:val="30"/>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rsidR="007C0FF7" w:rsidRPr="007C20F4" w:rsidRDefault="007C0FF7" w:rsidP="007C0FF7">
                            <w:pPr>
                              <w:widowControl w:val="0"/>
                              <w:numPr>
                                <w:ilvl w:val="0"/>
                                <w:numId w:val="30"/>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rsidR="007C0FF7" w:rsidRPr="007C20F4" w:rsidRDefault="007C0FF7" w:rsidP="007C0FF7">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rsidR="007C0FF7" w:rsidRPr="00D3790A" w:rsidRDefault="007C0FF7" w:rsidP="007C0FF7">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2D5F3E6" id="_x0000_t202" coordsize="21600,21600" o:spt="202" path="m,l,21600r21600,l21600,xe">
                <v:stroke joinstyle="miter"/>
                <v:path gradientshapeok="t" o:connecttype="rect"/>
              </v:shapetype>
              <v:shape id="Text Box 5" o:spid="_x0000_s1026" type="#_x0000_t202" style="position:absolute;left:0;text-align:left;margin-left:-21.4pt;margin-top:14.85pt;width:232.6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">
                <v:textbox>
                  <w:txbxContent>
                    <w:p w:rsidR="007C0FF7" w:rsidRPr="007C20F4" w:rsidRDefault="007C0FF7" w:rsidP="007C0FF7">
                      <w:pPr>
                        <w:widowControl w:val="0"/>
                        <w:numPr>
                          <w:ilvl w:val="0"/>
                          <w:numId w:val="30"/>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rsidR="007C0FF7" w:rsidRPr="007C20F4" w:rsidRDefault="007C0FF7" w:rsidP="007C0FF7">
                      <w:pPr>
                        <w:widowControl w:val="0"/>
                        <w:numPr>
                          <w:ilvl w:val="0"/>
                          <w:numId w:val="30"/>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rsidR="007C0FF7" w:rsidRPr="007C20F4" w:rsidRDefault="007C0FF7" w:rsidP="007C0FF7">
                      <w:pPr>
                        <w:widowControl w:val="0"/>
                        <w:numPr>
                          <w:ilvl w:val="0"/>
                          <w:numId w:val="30"/>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rsidR="007C0FF7" w:rsidRPr="007C20F4" w:rsidRDefault="007C0FF7" w:rsidP="007C0FF7">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rsidR="007C0FF7" w:rsidRPr="00D3790A" w:rsidRDefault="007C0FF7" w:rsidP="007C0FF7">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r w:rsidRPr="007C0FF7">
        <w:rPr>
          <w:rFonts w:hAnsi="Arial" w:cs="Arial"/>
          <w:b/>
          <w:bCs/>
        </w:rPr>
        <w:t>Case No:  A</w:t>
      </w:r>
      <w:r w:rsidR="009F3DDA">
        <w:rPr>
          <w:rFonts w:hAnsi="Arial" w:cs="Arial"/>
          <w:b/>
          <w:bCs/>
        </w:rPr>
        <w:t>31/22</w:t>
      </w:r>
    </w:p>
    <w:p w:rsidR="00FD66FB" w:rsidRDefault="00FD66FB" w:rsidP="007C0FF7">
      <w:pPr>
        <w:pStyle w:val="Body"/>
        <w:ind w:left="3600" w:firstLine="720"/>
        <w:jc w:val="center"/>
        <w:rPr>
          <w:rFonts w:hAnsi="Arial" w:cs="Arial"/>
          <w:b/>
          <w:bCs/>
        </w:rPr>
      </w:pPr>
    </w:p>
    <w:p w:rsidR="00FD66FB" w:rsidRDefault="00FD66FB" w:rsidP="007C0FF7">
      <w:pPr>
        <w:pStyle w:val="Body"/>
        <w:ind w:left="3600" w:firstLine="720"/>
        <w:jc w:val="center"/>
        <w:rPr>
          <w:rFonts w:hAnsi="Arial" w:cs="Arial"/>
          <w:b/>
          <w:bCs/>
        </w:rPr>
      </w:pPr>
    </w:p>
    <w:p w:rsidR="00FD66FB" w:rsidRDefault="00FD66FB" w:rsidP="007C0FF7">
      <w:pPr>
        <w:pStyle w:val="Body"/>
        <w:ind w:left="3600" w:firstLine="720"/>
        <w:jc w:val="center"/>
        <w:rPr>
          <w:rFonts w:hAnsi="Arial" w:cs="Arial"/>
          <w:b/>
          <w:bCs/>
          <w:color w:val="auto"/>
        </w:rPr>
      </w:pPr>
    </w:p>
    <w:p w:rsidR="00D95C10" w:rsidRPr="001F4E10" w:rsidRDefault="00D95C10" w:rsidP="001F4E10">
      <w:pPr>
        <w:pStyle w:val="Body"/>
        <w:spacing w:line="360" w:lineRule="auto"/>
        <w:ind w:left="3600" w:firstLine="720"/>
        <w:jc w:val="center"/>
        <w:rPr>
          <w:rFonts w:hAnsi="Arial" w:cs="Arial"/>
          <w:b/>
          <w:bCs/>
          <w:color w:val="auto"/>
        </w:rPr>
      </w:pPr>
      <w:r w:rsidRPr="001F4E10">
        <w:rPr>
          <w:rFonts w:hAnsi="Arial" w:cs="Arial"/>
          <w:b/>
          <w:bCs/>
          <w:color w:val="auto"/>
        </w:rPr>
        <w:t xml:space="preserve">   </w:t>
      </w:r>
    </w:p>
    <w:p w:rsidR="00D95C10" w:rsidRPr="001F4E10" w:rsidRDefault="00D95C10" w:rsidP="001F4E10">
      <w:pPr>
        <w:spacing w:line="360" w:lineRule="auto"/>
        <w:jc w:val="both"/>
        <w:outlineLvl w:val="0"/>
        <w:rPr>
          <w:rFonts w:ascii="Arial" w:hAnsi="Arial" w:cs="Arial"/>
          <w:b/>
          <w:bCs/>
          <w:sz w:val="24"/>
          <w:szCs w:val="24"/>
        </w:rPr>
      </w:pPr>
      <w:r w:rsidRPr="001F4E10">
        <w:rPr>
          <w:rFonts w:ascii="Arial" w:hAnsi="Arial" w:cs="Arial"/>
          <w:b/>
          <w:bCs/>
          <w:sz w:val="24"/>
          <w:szCs w:val="24"/>
        </w:rPr>
        <w:t xml:space="preserve">       </w:t>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Pr="001F4E10">
        <w:rPr>
          <w:rFonts w:ascii="Arial" w:hAnsi="Arial" w:cs="Arial"/>
          <w:b/>
          <w:bCs/>
          <w:sz w:val="24"/>
          <w:szCs w:val="24"/>
        </w:rPr>
        <w:t xml:space="preserve"> </w:t>
      </w:r>
    </w:p>
    <w:p w:rsidR="007C0FF7" w:rsidRDefault="007C0FF7" w:rsidP="001F4E10">
      <w:pPr>
        <w:pStyle w:val="WWBodyText"/>
        <w:widowControl w:val="0"/>
        <w:rPr>
          <w:rFonts w:cs="Arial"/>
          <w:szCs w:val="24"/>
        </w:rPr>
      </w:pPr>
    </w:p>
    <w:p w:rsidR="009A281D" w:rsidRDefault="009A281D" w:rsidP="001F4E10">
      <w:pPr>
        <w:pStyle w:val="WWBodyText"/>
        <w:widowControl w:val="0"/>
        <w:rPr>
          <w:rFonts w:cs="Arial"/>
          <w:szCs w:val="24"/>
        </w:rPr>
      </w:pPr>
      <w:r w:rsidRPr="001F4E10">
        <w:rPr>
          <w:rFonts w:cs="Arial"/>
          <w:szCs w:val="24"/>
        </w:rPr>
        <w:t>In the matter between:</w:t>
      </w:r>
      <w:r w:rsidR="001769F5">
        <w:rPr>
          <w:rFonts w:cs="Arial"/>
          <w:szCs w:val="24"/>
        </w:rPr>
        <w:t xml:space="preserve"> </w:t>
      </w:r>
    </w:p>
    <w:p w:rsidR="00225AF4" w:rsidRPr="00225AF4" w:rsidRDefault="009F3DDA" w:rsidP="009F3DDA">
      <w:pPr>
        <w:pStyle w:val="WWBodyText"/>
        <w:widowControl w:val="0"/>
        <w:tabs>
          <w:tab w:val="left" w:pos="7569"/>
        </w:tabs>
        <w:jc w:val="left"/>
        <w:rPr>
          <w:rFonts w:cs="Arial"/>
          <w:b/>
          <w:szCs w:val="24"/>
          <w:lang w:val="en-US"/>
        </w:rPr>
      </w:pPr>
      <w:r>
        <w:rPr>
          <w:rFonts w:cs="Arial"/>
          <w:b/>
          <w:szCs w:val="24"/>
          <w:lang w:val="en-US"/>
        </w:rPr>
        <w:t xml:space="preserve">MINISTER OF POLICE </w:t>
      </w:r>
      <w:r w:rsidR="00225AF4" w:rsidRPr="00225AF4">
        <w:rPr>
          <w:rFonts w:cs="Arial"/>
          <w:b/>
          <w:szCs w:val="24"/>
          <w:lang w:val="en-US"/>
        </w:rPr>
        <w:t xml:space="preserve">       </w:t>
      </w:r>
      <w:r w:rsidR="00E6680B">
        <w:rPr>
          <w:rFonts w:cs="Arial"/>
          <w:b/>
          <w:szCs w:val="24"/>
          <w:lang w:val="en-US"/>
        </w:rPr>
        <w:t xml:space="preserve">                                           </w:t>
      </w:r>
      <w:r w:rsidR="00251B39">
        <w:rPr>
          <w:rFonts w:cs="Arial"/>
          <w:b/>
          <w:szCs w:val="24"/>
          <w:lang w:val="en-US"/>
        </w:rPr>
        <w:t xml:space="preserve">                </w:t>
      </w:r>
      <w:r w:rsidR="002C4F8D">
        <w:rPr>
          <w:rFonts w:cs="Arial"/>
          <w:b/>
          <w:szCs w:val="24"/>
          <w:lang w:val="en-US"/>
        </w:rPr>
        <w:t xml:space="preserve"> </w:t>
      </w:r>
      <w:r w:rsidR="00AA7855">
        <w:rPr>
          <w:rFonts w:cs="Arial"/>
          <w:b/>
          <w:szCs w:val="24"/>
          <w:lang w:val="en-US"/>
        </w:rPr>
        <w:tab/>
      </w:r>
      <w:r w:rsidR="00AA7855">
        <w:rPr>
          <w:rFonts w:cs="Arial"/>
          <w:b/>
          <w:szCs w:val="24"/>
          <w:lang w:val="en-US"/>
        </w:rPr>
        <w:tab/>
        <w:t xml:space="preserve">   </w:t>
      </w:r>
      <w:r>
        <w:rPr>
          <w:rFonts w:cs="Arial"/>
          <w:bCs/>
          <w:szCs w:val="24"/>
          <w:lang w:val="en-US"/>
        </w:rPr>
        <w:t>A</w:t>
      </w:r>
      <w:r w:rsidRPr="009F3DDA">
        <w:rPr>
          <w:rFonts w:cs="Arial"/>
          <w:bCs/>
          <w:szCs w:val="24"/>
          <w:lang w:val="en-US"/>
        </w:rPr>
        <w:t>ppellant</w:t>
      </w:r>
    </w:p>
    <w:p w:rsidR="00AA7855" w:rsidRDefault="00AA7855" w:rsidP="004F1DA9">
      <w:pPr>
        <w:pStyle w:val="WWBodyText"/>
        <w:widowControl w:val="0"/>
        <w:tabs>
          <w:tab w:val="left" w:pos="7569"/>
        </w:tabs>
        <w:rPr>
          <w:rFonts w:cs="Arial"/>
          <w:szCs w:val="24"/>
        </w:rPr>
      </w:pPr>
    </w:p>
    <w:p w:rsidR="001769F5" w:rsidRDefault="00AA7855" w:rsidP="004F1DA9">
      <w:pPr>
        <w:pStyle w:val="WWBodyText"/>
        <w:widowControl w:val="0"/>
        <w:tabs>
          <w:tab w:val="left" w:pos="7569"/>
        </w:tabs>
        <w:rPr>
          <w:rFonts w:cs="Arial"/>
          <w:szCs w:val="24"/>
        </w:rPr>
      </w:pPr>
      <w:r>
        <w:rPr>
          <w:rFonts w:cs="Arial"/>
          <w:szCs w:val="24"/>
        </w:rPr>
        <w:t>A</w:t>
      </w:r>
      <w:r w:rsidR="004F1DA9">
        <w:rPr>
          <w:rFonts w:cs="Arial"/>
          <w:szCs w:val="24"/>
        </w:rPr>
        <w:t>nd</w:t>
      </w:r>
    </w:p>
    <w:p w:rsidR="00AA7855" w:rsidRPr="004F1DA9" w:rsidRDefault="00AA7855" w:rsidP="004F1DA9">
      <w:pPr>
        <w:pStyle w:val="WWBodyText"/>
        <w:widowControl w:val="0"/>
        <w:tabs>
          <w:tab w:val="left" w:pos="7569"/>
        </w:tabs>
        <w:rPr>
          <w:rFonts w:cs="Arial"/>
          <w:szCs w:val="24"/>
        </w:rPr>
      </w:pPr>
    </w:p>
    <w:p w:rsidR="00D81ACF" w:rsidRDefault="009F3DDA" w:rsidP="00D81ACF">
      <w:pPr>
        <w:pStyle w:val="WWBodyText"/>
        <w:spacing w:line="240" w:lineRule="auto"/>
        <w:rPr>
          <w:rFonts w:cs="Arial"/>
          <w:b/>
          <w:szCs w:val="24"/>
        </w:rPr>
      </w:pPr>
      <w:r>
        <w:rPr>
          <w:rFonts w:cs="Arial"/>
          <w:b/>
          <w:szCs w:val="24"/>
        </w:rPr>
        <w:t xml:space="preserve">BETSIE HENNING </w:t>
      </w:r>
      <w:r>
        <w:rPr>
          <w:rFonts w:cs="Arial"/>
          <w:b/>
          <w:szCs w:val="24"/>
        </w:rPr>
        <w:tab/>
      </w:r>
      <w:r>
        <w:rPr>
          <w:rFonts w:cs="Arial"/>
          <w:b/>
          <w:szCs w:val="24"/>
        </w:rPr>
        <w:tab/>
      </w:r>
      <w:r>
        <w:rPr>
          <w:rFonts w:cs="Arial"/>
          <w:b/>
          <w:szCs w:val="24"/>
        </w:rPr>
        <w:tab/>
      </w:r>
      <w:r w:rsidR="00E6680B">
        <w:rPr>
          <w:rFonts w:cs="Arial"/>
          <w:b/>
          <w:szCs w:val="24"/>
        </w:rPr>
        <w:tab/>
      </w:r>
      <w:r w:rsidR="00E6680B">
        <w:rPr>
          <w:rFonts w:cs="Arial"/>
          <w:b/>
          <w:szCs w:val="24"/>
        </w:rPr>
        <w:tab/>
      </w:r>
      <w:r w:rsidR="00E6680B">
        <w:rPr>
          <w:rFonts w:cs="Arial"/>
          <w:b/>
          <w:szCs w:val="24"/>
        </w:rPr>
        <w:tab/>
      </w:r>
      <w:r w:rsidR="00251B39">
        <w:rPr>
          <w:rFonts w:cs="Arial"/>
          <w:b/>
          <w:szCs w:val="24"/>
        </w:rPr>
        <w:t xml:space="preserve">                   </w:t>
      </w:r>
      <w:r w:rsidRPr="009F3DDA">
        <w:rPr>
          <w:rFonts w:cs="Arial"/>
          <w:bCs/>
          <w:szCs w:val="24"/>
        </w:rPr>
        <w:t xml:space="preserve"> </w:t>
      </w:r>
      <w:r w:rsidR="00AA7855">
        <w:rPr>
          <w:rFonts w:cs="Arial"/>
          <w:bCs/>
          <w:szCs w:val="24"/>
        </w:rPr>
        <w:t xml:space="preserve">           </w:t>
      </w:r>
      <w:r>
        <w:rPr>
          <w:rFonts w:cs="Arial"/>
          <w:bCs/>
          <w:szCs w:val="24"/>
        </w:rPr>
        <w:t>R</w:t>
      </w:r>
      <w:r w:rsidRPr="009F3DDA">
        <w:rPr>
          <w:rFonts w:cs="Arial"/>
          <w:bCs/>
          <w:szCs w:val="24"/>
        </w:rPr>
        <w:t>espondent</w:t>
      </w:r>
      <w:r>
        <w:rPr>
          <w:rFonts w:cs="Arial"/>
          <w:b/>
          <w:szCs w:val="24"/>
        </w:rPr>
        <w:t xml:space="preserve"> </w:t>
      </w:r>
      <w:r w:rsidRPr="008478C9">
        <w:rPr>
          <w:rFonts w:cs="Arial"/>
          <w:b/>
          <w:szCs w:val="24"/>
        </w:rPr>
        <w:t xml:space="preserve">               </w:t>
      </w:r>
    </w:p>
    <w:p w:rsidR="007C0FF7" w:rsidRPr="007C0FF7" w:rsidRDefault="007C0FF7" w:rsidP="007C0FF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eastAsia="Times New Roman" w:hAnsi="Arial" w:cs="Arial"/>
          <w:b/>
          <w:sz w:val="24"/>
          <w:szCs w:val="24"/>
          <w:lang w:val="en-ZA" w:eastAsia="en-GB"/>
        </w:rPr>
      </w:pPr>
    </w:p>
    <w:p w:rsidR="007C0FF7" w:rsidRPr="007C0FF7" w:rsidRDefault="007C0FF7" w:rsidP="007C0FF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eastAsia="Times New Roman" w:hAnsi="Arial" w:cs="Arial"/>
          <w:b/>
          <w:sz w:val="24"/>
          <w:szCs w:val="24"/>
          <w:lang w:val="en-ZA" w:eastAsia="en-GB"/>
        </w:rPr>
      </w:pPr>
    </w:p>
    <w:p w:rsidR="00AA7855" w:rsidRDefault="00AA7855" w:rsidP="001F4E10">
      <w:pPr>
        <w:pStyle w:val="msonormalcxspmiddlecxspmiddle"/>
        <w:pBdr>
          <w:bottom w:val="single" w:sz="12" w:space="1" w:color="auto"/>
        </w:pBdr>
        <w:spacing w:before="0" w:after="0" w:line="360" w:lineRule="auto"/>
        <w:rPr>
          <w:rFonts w:ascii="Arial" w:hAnsi="Arial" w:cs="Arial"/>
          <w:b/>
        </w:rPr>
      </w:pPr>
    </w:p>
    <w:p w:rsidR="00EB3255" w:rsidRPr="007C0387" w:rsidRDefault="007C0387" w:rsidP="001F4E10">
      <w:pPr>
        <w:pStyle w:val="msonormalcxspmiddlecxspmiddle"/>
        <w:pBdr>
          <w:bottom w:val="single" w:sz="12" w:space="1" w:color="auto"/>
        </w:pBdr>
        <w:spacing w:before="0" w:after="0" w:line="360" w:lineRule="auto"/>
        <w:rPr>
          <w:rFonts w:ascii="Arial" w:hAnsi="Arial" w:cs="Arial"/>
          <w:b/>
          <w:bCs/>
          <w:color w:val="auto"/>
        </w:rPr>
      </w:pPr>
      <w:r w:rsidRPr="007C0387">
        <w:rPr>
          <w:rFonts w:ascii="Arial" w:hAnsi="Arial" w:cs="Arial"/>
          <w:b/>
        </w:rPr>
        <w:lastRenderedPageBreak/>
        <w:t xml:space="preserve">               </w:t>
      </w:r>
      <w:r w:rsidR="00D81ACF">
        <w:rPr>
          <w:rFonts w:ascii="Arial" w:hAnsi="Arial" w:cs="Arial"/>
          <w:b/>
        </w:rPr>
        <w:tab/>
      </w:r>
    </w:p>
    <w:p w:rsidR="001F4E10" w:rsidRPr="001F4E10" w:rsidRDefault="001F4E10" w:rsidP="001F4E10">
      <w:pPr>
        <w:pStyle w:val="msonormalcxspmiddlecxspmiddle"/>
        <w:pBdr>
          <w:top w:val="none" w:sz="0" w:space="0" w:color="auto"/>
        </w:pBdr>
        <w:spacing w:before="0" w:after="0" w:line="360" w:lineRule="auto"/>
        <w:jc w:val="center"/>
        <w:rPr>
          <w:rFonts w:ascii="Arial" w:hAnsi="Arial" w:cs="Arial"/>
          <w:b/>
          <w:bCs/>
          <w:color w:val="auto"/>
        </w:rPr>
      </w:pPr>
    </w:p>
    <w:p w:rsidR="00EB3255" w:rsidRPr="001F4E10" w:rsidRDefault="002C4F8D" w:rsidP="001F4E10">
      <w:pPr>
        <w:pStyle w:val="msonormalcxspmiddlecxspmiddle"/>
        <w:pBdr>
          <w:top w:val="none" w:sz="0" w:space="0" w:color="auto"/>
        </w:pBdr>
        <w:spacing w:before="0" w:after="0" w:line="360" w:lineRule="auto"/>
        <w:jc w:val="center"/>
        <w:rPr>
          <w:rFonts w:ascii="Arial" w:hAnsi="Arial" w:cs="Arial"/>
          <w:b/>
          <w:bCs/>
          <w:color w:val="auto"/>
        </w:rPr>
      </w:pPr>
      <w:r>
        <w:rPr>
          <w:rFonts w:ascii="Arial" w:hAnsi="Arial" w:cs="Arial"/>
          <w:b/>
          <w:bCs/>
          <w:color w:val="auto"/>
        </w:rPr>
        <w:t xml:space="preserve"> JUDGMENT </w:t>
      </w:r>
    </w:p>
    <w:p w:rsidR="00D95C10" w:rsidRPr="001F4E10" w:rsidRDefault="00EB3255" w:rsidP="001F4E10">
      <w:pPr>
        <w:pStyle w:val="msonormalcxspmiddlecxspmiddle"/>
        <w:pBdr>
          <w:top w:val="none" w:sz="0" w:space="0" w:color="auto"/>
        </w:pBdr>
        <w:spacing w:before="0" w:after="0" w:line="360" w:lineRule="auto"/>
        <w:jc w:val="center"/>
        <w:rPr>
          <w:rFonts w:ascii="Arial" w:hAnsi="Arial" w:cs="Arial"/>
          <w:b/>
          <w:bCs/>
          <w:color w:val="auto"/>
        </w:rPr>
      </w:pPr>
      <w:r w:rsidRPr="001F4E10">
        <w:rPr>
          <w:rFonts w:ascii="Arial" w:hAnsi="Arial" w:cs="Arial"/>
          <w:b/>
          <w:bCs/>
          <w:color w:val="auto"/>
        </w:rPr>
        <w:t>_</w:t>
      </w:r>
      <w:r w:rsidR="00D95C10" w:rsidRPr="001F4E10">
        <w:rPr>
          <w:rFonts w:ascii="Arial" w:hAnsi="Arial" w:cs="Arial"/>
          <w:b/>
          <w:bCs/>
          <w:color w:val="auto"/>
        </w:rPr>
        <w:t>___________________________________________________________________</w:t>
      </w:r>
    </w:p>
    <w:p w:rsidR="0059230D" w:rsidRDefault="002012DA" w:rsidP="001F4E10">
      <w:pPr>
        <w:tabs>
          <w:tab w:val="right" w:pos="0"/>
        </w:tabs>
        <w:spacing w:line="360" w:lineRule="auto"/>
        <w:jc w:val="both"/>
        <w:rPr>
          <w:rFonts w:ascii="Arial" w:hAnsi="Arial" w:cs="Arial"/>
          <w:b/>
          <w:sz w:val="24"/>
          <w:szCs w:val="24"/>
          <w:lang w:val="en-ZA"/>
        </w:rPr>
      </w:pPr>
      <w:r>
        <w:rPr>
          <w:rFonts w:ascii="Arial" w:hAnsi="Arial" w:cs="Arial"/>
          <w:b/>
          <w:sz w:val="24"/>
          <w:szCs w:val="24"/>
          <w:lang w:val="en-ZA"/>
        </w:rPr>
        <w:t>BOTSI-THULARE A</w:t>
      </w:r>
      <w:r w:rsidR="0065703E">
        <w:rPr>
          <w:rFonts w:ascii="Arial" w:hAnsi="Arial" w:cs="Arial"/>
          <w:b/>
          <w:sz w:val="24"/>
          <w:szCs w:val="24"/>
          <w:lang w:val="en-ZA"/>
        </w:rPr>
        <w:t>J</w:t>
      </w:r>
    </w:p>
    <w:p w:rsidR="00D27F83" w:rsidRPr="00773759" w:rsidRDefault="002012DA" w:rsidP="00D27F83">
      <w:pPr>
        <w:tabs>
          <w:tab w:val="right" w:pos="0"/>
        </w:tabs>
        <w:spacing w:line="360" w:lineRule="auto"/>
        <w:jc w:val="both"/>
        <w:rPr>
          <w:rFonts w:ascii="Arial" w:hAnsi="Arial" w:cs="Arial"/>
          <w:b/>
          <w:i/>
          <w:iCs/>
          <w:sz w:val="24"/>
          <w:szCs w:val="24"/>
          <w:lang w:val="en-ZA"/>
        </w:rPr>
      </w:pPr>
      <w:r w:rsidRPr="00773759">
        <w:rPr>
          <w:rFonts w:ascii="Arial" w:hAnsi="Arial" w:cs="Arial"/>
          <w:b/>
          <w:i/>
          <w:iCs/>
          <w:sz w:val="24"/>
          <w:szCs w:val="24"/>
          <w:lang w:val="en-ZA"/>
        </w:rPr>
        <w:t>Introduction</w:t>
      </w:r>
    </w:p>
    <w:p w:rsidR="003A5B3C" w:rsidRDefault="000D356E" w:rsidP="00D27F83">
      <w:pPr>
        <w:tabs>
          <w:tab w:val="right" w:pos="0"/>
        </w:tabs>
        <w:spacing w:line="360" w:lineRule="auto"/>
        <w:jc w:val="both"/>
        <w:rPr>
          <w:rFonts w:ascii="Arial" w:hAnsi="Arial" w:cs="Arial"/>
          <w:sz w:val="24"/>
          <w:szCs w:val="24"/>
        </w:rPr>
      </w:pPr>
      <w:r w:rsidRPr="00D27F83">
        <w:rPr>
          <w:rFonts w:ascii="Arial" w:eastAsia="Arial" w:hAnsi="Arial" w:cs="Arial"/>
          <w:color w:val="000000"/>
          <w:sz w:val="24"/>
          <w:szCs w:val="24"/>
          <w:lang w:val="en-ZA" w:eastAsia="en-ZA"/>
        </w:rPr>
        <w:t>[1</w:t>
      </w:r>
      <w:r w:rsidR="002012DA" w:rsidRPr="00D27F83">
        <w:rPr>
          <w:rFonts w:ascii="Arial" w:eastAsia="Arial" w:hAnsi="Arial" w:cs="Arial"/>
          <w:color w:val="000000"/>
          <w:sz w:val="24"/>
          <w:szCs w:val="24"/>
          <w:lang w:val="en-ZA" w:eastAsia="en-ZA"/>
        </w:rPr>
        <w:t>]</w:t>
      </w:r>
      <w:r w:rsidR="002012DA" w:rsidRPr="00D27F83">
        <w:rPr>
          <w:rFonts w:ascii="Arial" w:hAnsi="Arial" w:cs="Arial"/>
          <w:sz w:val="24"/>
          <w:szCs w:val="24"/>
        </w:rPr>
        <w:tab/>
        <w:t xml:space="preserve">This is an appeal brought before the High Court of Pretoria, Gauteng Division, with leave to appeal from the Magistrate Court granted against the whole judgement and order delivered by the Honourable Magistrate </w:t>
      </w:r>
      <w:r w:rsidR="00706225" w:rsidRPr="00D27F83">
        <w:rPr>
          <w:rFonts w:ascii="Arial" w:hAnsi="Arial" w:cs="Arial"/>
          <w:sz w:val="24"/>
          <w:szCs w:val="24"/>
        </w:rPr>
        <w:t>M Khoele</w:t>
      </w:r>
      <w:r w:rsidR="002012DA" w:rsidRPr="00D27F83">
        <w:rPr>
          <w:rFonts w:ascii="Arial" w:hAnsi="Arial" w:cs="Arial"/>
          <w:sz w:val="24"/>
          <w:szCs w:val="24"/>
        </w:rPr>
        <w:t xml:space="preserve"> on 18 November 2021, in which the respondent’s claim for unlawful arrest and detention was upheld with costs.</w:t>
      </w:r>
    </w:p>
    <w:p w:rsidR="00D27F83" w:rsidRPr="00773759" w:rsidRDefault="00D27F83" w:rsidP="00D27F83">
      <w:pPr>
        <w:tabs>
          <w:tab w:val="right" w:pos="0"/>
        </w:tabs>
        <w:spacing w:line="360" w:lineRule="auto"/>
        <w:jc w:val="both"/>
        <w:rPr>
          <w:rFonts w:ascii="Arial" w:hAnsi="Arial" w:cs="Arial"/>
          <w:b/>
          <w:bCs/>
          <w:i/>
          <w:iCs/>
          <w:sz w:val="24"/>
          <w:szCs w:val="24"/>
        </w:rPr>
      </w:pPr>
      <w:r w:rsidRPr="00773759">
        <w:rPr>
          <w:rFonts w:ascii="Arial" w:hAnsi="Arial" w:cs="Arial"/>
          <w:b/>
          <w:bCs/>
          <w:i/>
          <w:iCs/>
          <w:sz w:val="24"/>
          <w:szCs w:val="24"/>
        </w:rPr>
        <w:t>Parties</w:t>
      </w:r>
    </w:p>
    <w:p w:rsidR="003A5B3C" w:rsidRDefault="00D27F83" w:rsidP="00D27F83">
      <w:pPr>
        <w:tabs>
          <w:tab w:val="right" w:pos="0"/>
        </w:tabs>
        <w:spacing w:line="360" w:lineRule="auto"/>
        <w:jc w:val="both"/>
        <w:rPr>
          <w:rFonts w:ascii="Arial" w:hAnsi="Arial" w:cs="Arial"/>
          <w:sz w:val="24"/>
          <w:szCs w:val="24"/>
        </w:rPr>
      </w:pPr>
      <w:r>
        <w:rPr>
          <w:rFonts w:ascii="Arial" w:hAnsi="Arial" w:cs="Arial"/>
          <w:sz w:val="24"/>
          <w:szCs w:val="24"/>
        </w:rPr>
        <w:t xml:space="preserve">[2] </w:t>
      </w:r>
      <w:r w:rsidR="009560D1">
        <w:rPr>
          <w:rFonts w:ascii="Arial" w:hAnsi="Arial" w:cs="Arial"/>
          <w:sz w:val="24"/>
          <w:szCs w:val="24"/>
        </w:rPr>
        <w:tab/>
      </w:r>
      <w:r>
        <w:rPr>
          <w:rFonts w:ascii="Arial" w:hAnsi="Arial" w:cs="Arial"/>
          <w:sz w:val="24"/>
          <w:szCs w:val="24"/>
        </w:rPr>
        <w:t xml:space="preserve">The appellant is </w:t>
      </w:r>
      <w:r w:rsidR="00773759">
        <w:rPr>
          <w:rFonts w:ascii="Arial" w:hAnsi="Arial" w:cs="Arial"/>
          <w:sz w:val="24"/>
          <w:szCs w:val="24"/>
        </w:rPr>
        <w:t xml:space="preserve">the </w:t>
      </w:r>
      <w:r w:rsidR="002C4C8C">
        <w:rPr>
          <w:rFonts w:ascii="Arial" w:hAnsi="Arial" w:cs="Arial"/>
          <w:sz w:val="24"/>
          <w:szCs w:val="24"/>
        </w:rPr>
        <w:t>Minister of Police, a Minister in the Government of the Republic of South Africa, acting in his official capacity as the Executive Authority responsible for policing, safety, and security by the SAPS members in the Republic of South Africa.</w:t>
      </w:r>
    </w:p>
    <w:p w:rsidR="003A5B3C" w:rsidRPr="008F3192" w:rsidRDefault="002C4C8C" w:rsidP="00D27F83">
      <w:pPr>
        <w:tabs>
          <w:tab w:val="right" w:pos="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respondent is Ms Betsie Henning, an adult female acting in her legal capacity. The parties will be referred to as the ‘</w:t>
      </w:r>
      <w:r w:rsidR="00FA4126">
        <w:rPr>
          <w:rFonts w:ascii="Arial" w:hAnsi="Arial" w:cs="Arial"/>
          <w:sz w:val="24"/>
          <w:szCs w:val="24"/>
        </w:rPr>
        <w:t>A</w:t>
      </w:r>
      <w:r>
        <w:rPr>
          <w:rFonts w:ascii="Arial" w:hAnsi="Arial" w:cs="Arial"/>
          <w:sz w:val="24"/>
          <w:szCs w:val="24"/>
        </w:rPr>
        <w:t>ppellant’ and the ‘</w:t>
      </w:r>
      <w:r w:rsidR="00FA4126">
        <w:rPr>
          <w:rFonts w:ascii="Arial" w:hAnsi="Arial" w:cs="Arial"/>
          <w:sz w:val="24"/>
          <w:szCs w:val="24"/>
        </w:rPr>
        <w:t>R</w:t>
      </w:r>
      <w:r>
        <w:rPr>
          <w:rFonts w:ascii="Arial" w:hAnsi="Arial" w:cs="Arial"/>
          <w:sz w:val="24"/>
          <w:szCs w:val="24"/>
        </w:rPr>
        <w:t>espondent’ hereinafter.</w:t>
      </w:r>
    </w:p>
    <w:p w:rsidR="002012DA" w:rsidRPr="00773759" w:rsidRDefault="002012DA" w:rsidP="008A31FC">
      <w:pPr>
        <w:spacing w:after="3" w:line="480" w:lineRule="auto"/>
        <w:ind w:right="3"/>
        <w:jc w:val="both"/>
        <w:rPr>
          <w:rFonts w:ascii="Arial" w:eastAsia="Arial" w:hAnsi="Arial" w:cs="Arial"/>
          <w:b/>
          <w:bCs/>
          <w:i/>
          <w:iCs/>
          <w:color w:val="000000"/>
          <w:sz w:val="24"/>
          <w:lang w:eastAsia="en-ZA"/>
        </w:rPr>
      </w:pPr>
      <w:r w:rsidRPr="00773759">
        <w:rPr>
          <w:rFonts w:ascii="Arial" w:eastAsia="Arial" w:hAnsi="Arial" w:cs="Arial"/>
          <w:b/>
          <w:bCs/>
          <w:i/>
          <w:iCs/>
          <w:color w:val="000000"/>
          <w:sz w:val="24"/>
          <w:lang w:eastAsia="en-ZA"/>
        </w:rPr>
        <w:t>Background</w:t>
      </w:r>
    </w:p>
    <w:p w:rsidR="00CB4C5A" w:rsidRDefault="00850378" w:rsidP="008A31FC">
      <w:pPr>
        <w:spacing w:after="3" w:line="360" w:lineRule="auto"/>
        <w:ind w:right="3"/>
        <w:jc w:val="both"/>
        <w:rPr>
          <w:rFonts w:ascii="Arial" w:hAnsi="Arial" w:cs="Arial"/>
          <w:sz w:val="24"/>
          <w:szCs w:val="24"/>
        </w:rPr>
      </w:pPr>
      <w:r>
        <w:rPr>
          <w:rFonts w:ascii="Arial" w:eastAsia="Arial" w:hAnsi="Arial" w:cs="Arial"/>
          <w:color w:val="000000"/>
          <w:sz w:val="24"/>
          <w:lang w:eastAsia="en-ZA"/>
        </w:rPr>
        <w:t>[</w:t>
      </w:r>
      <w:r w:rsidR="00BE5524">
        <w:rPr>
          <w:rFonts w:ascii="Arial" w:eastAsia="Arial" w:hAnsi="Arial" w:cs="Arial"/>
          <w:color w:val="000000"/>
          <w:sz w:val="24"/>
          <w:lang w:eastAsia="en-ZA"/>
        </w:rPr>
        <w:t>4</w:t>
      </w:r>
      <w:r>
        <w:rPr>
          <w:rFonts w:ascii="Arial" w:eastAsia="Arial" w:hAnsi="Arial" w:cs="Arial"/>
          <w:color w:val="000000"/>
          <w:sz w:val="24"/>
          <w:lang w:eastAsia="en-ZA"/>
        </w:rPr>
        <w:t>]</w:t>
      </w:r>
      <w:r w:rsidR="009C115E">
        <w:rPr>
          <w:rFonts w:ascii="Arial" w:eastAsia="Arial" w:hAnsi="Arial" w:cs="Arial"/>
          <w:color w:val="000000"/>
          <w:sz w:val="24"/>
          <w:lang w:eastAsia="en-ZA"/>
        </w:rPr>
        <w:tab/>
      </w:r>
      <w:r w:rsidR="002822F6">
        <w:rPr>
          <w:rFonts w:ascii="Arial" w:eastAsia="Arial" w:hAnsi="Arial" w:cs="Arial"/>
          <w:color w:val="000000"/>
          <w:sz w:val="24"/>
          <w:lang w:eastAsia="en-ZA"/>
        </w:rPr>
        <w:t>On 30 September 2017</w:t>
      </w:r>
      <w:r w:rsidR="003825B0">
        <w:rPr>
          <w:rFonts w:ascii="Arial" w:eastAsia="Arial" w:hAnsi="Arial" w:cs="Arial"/>
          <w:color w:val="000000"/>
          <w:sz w:val="24"/>
          <w:lang w:eastAsia="en-ZA"/>
        </w:rPr>
        <w:t xml:space="preserve">, Mr. Peter </w:t>
      </w:r>
      <w:r w:rsidR="002A1064">
        <w:rPr>
          <w:rFonts w:ascii="Arial" w:eastAsia="Arial" w:hAnsi="Arial" w:cs="Arial"/>
          <w:color w:val="000000"/>
          <w:sz w:val="24"/>
          <w:lang w:eastAsia="en-ZA"/>
        </w:rPr>
        <w:t>Henning (the respondent’s husband)</w:t>
      </w:r>
      <w:r w:rsidR="003825B0">
        <w:rPr>
          <w:rFonts w:ascii="Arial" w:eastAsia="Arial" w:hAnsi="Arial" w:cs="Arial"/>
          <w:color w:val="000000"/>
          <w:sz w:val="24"/>
          <w:lang w:eastAsia="en-ZA"/>
        </w:rPr>
        <w:t xml:space="preserve"> was given the alleged stolen furniture by Mr. Stewar</w:t>
      </w:r>
      <w:r w:rsidR="00E43087">
        <w:rPr>
          <w:rFonts w:ascii="Arial" w:eastAsia="Arial" w:hAnsi="Arial" w:cs="Arial"/>
          <w:color w:val="000000"/>
          <w:sz w:val="24"/>
          <w:lang w:eastAsia="en-ZA"/>
        </w:rPr>
        <w:t>t (the complainant)</w:t>
      </w:r>
      <w:r w:rsidR="003825B0">
        <w:rPr>
          <w:rFonts w:ascii="Arial" w:eastAsia="Arial" w:hAnsi="Arial" w:cs="Arial"/>
          <w:color w:val="000000"/>
          <w:sz w:val="24"/>
          <w:lang w:eastAsia="en-ZA"/>
        </w:rPr>
        <w:t xml:space="preserve">. On </w:t>
      </w:r>
      <w:r w:rsidR="002822F6" w:rsidRPr="002822F6">
        <w:rPr>
          <w:rFonts w:ascii="Arial" w:hAnsi="Arial" w:cs="Arial"/>
          <w:sz w:val="24"/>
          <w:szCs w:val="24"/>
        </w:rPr>
        <w:t>19 October 2017,</w:t>
      </w:r>
      <w:r w:rsidR="003825B0">
        <w:rPr>
          <w:rFonts w:ascii="Arial" w:hAnsi="Arial" w:cs="Arial"/>
          <w:sz w:val="24"/>
          <w:szCs w:val="24"/>
        </w:rPr>
        <w:t xml:space="preserve"> </w:t>
      </w:r>
      <w:r w:rsidR="002A1064">
        <w:rPr>
          <w:rFonts w:ascii="Arial" w:hAnsi="Arial" w:cs="Arial"/>
          <w:sz w:val="24"/>
          <w:szCs w:val="24"/>
        </w:rPr>
        <w:t xml:space="preserve">the </w:t>
      </w:r>
      <w:r w:rsidR="003825B0">
        <w:rPr>
          <w:rFonts w:ascii="Arial" w:hAnsi="Arial" w:cs="Arial"/>
          <w:sz w:val="24"/>
          <w:szCs w:val="24"/>
        </w:rPr>
        <w:t>respondent</w:t>
      </w:r>
      <w:r w:rsidR="002A1064">
        <w:rPr>
          <w:rFonts w:ascii="Arial" w:hAnsi="Arial" w:cs="Arial"/>
          <w:sz w:val="24"/>
          <w:szCs w:val="24"/>
        </w:rPr>
        <w:t xml:space="preserve"> </w:t>
      </w:r>
      <w:r w:rsidR="003825B0">
        <w:rPr>
          <w:rFonts w:ascii="Arial" w:hAnsi="Arial" w:cs="Arial"/>
          <w:sz w:val="24"/>
          <w:szCs w:val="24"/>
        </w:rPr>
        <w:t>was then contacted by her husband</w:t>
      </w:r>
      <w:r w:rsidR="00D9111F">
        <w:rPr>
          <w:rFonts w:ascii="Arial" w:hAnsi="Arial" w:cs="Arial"/>
          <w:sz w:val="24"/>
          <w:szCs w:val="24"/>
        </w:rPr>
        <w:t xml:space="preserve"> to</w:t>
      </w:r>
      <w:r w:rsidR="003825B0">
        <w:rPr>
          <w:rFonts w:ascii="Arial" w:hAnsi="Arial" w:cs="Arial"/>
          <w:sz w:val="24"/>
          <w:szCs w:val="24"/>
        </w:rPr>
        <w:t xml:space="preserve"> </w:t>
      </w:r>
      <w:r w:rsidR="00D9111F">
        <w:rPr>
          <w:rFonts w:ascii="Arial" w:hAnsi="Arial" w:cs="Arial"/>
          <w:sz w:val="24"/>
          <w:szCs w:val="24"/>
        </w:rPr>
        <w:t>remove the</w:t>
      </w:r>
      <w:r w:rsidR="003825B0">
        <w:rPr>
          <w:rFonts w:ascii="Arial" w:hAnsi="Arial" w:cs="Arial"/>
          <w:sz w:val="24"/>
          <w:szCs w:val="24"/>
        </w:rPr>
        <w:t xml:space="preserve"> furniture</w:t>
      </w:r>
      <w:r w:rsidR="00D9111F">
        <w:rPr>
          <w:rFonts w:ascii="Arial" w:hAnsi="Arial" w:cs="Arial"/>
          <w:sz w:val="24"/>
          <w:szCs w:val="24"/>
        </w:rPr>
        <w:t xml:space="preserve"> from </w:t>
      </w:r>
      <w:r w:rsidR="00126D68">
        <w:rPr>
          <w:rFonts w:ascii="Arial" w:hAnsi="Arial" w:cs="Arial"/>
          <w:sz w:val="24"/>
          <w:szCs w:val="24"/>
        </w:rPr>
        <w:t>Warmbath to</w:t>
      </w:r>
      <w:r w:rsidR="003825B0">
        <w:rPr>
          <w:rFonts w:ascii="Arial" w:hAnsi="Arial" w:cs="Arial"/>
          <w:sz w:val="24"/>
          <w:szCs w:val="24"/>
        </w:rPr>
        <w:t xml:space="preserve"> Bela</w:t>
      </w:r>
      <w:r w:rsidR="00773759">
        <w:rPr>
          <w:rFonts w:ascii="Arial" w:hAnsi="Arial" w:cs="Arial"/>
          <w:sz w:val="24"/>
          <w:szCs w:val="24"/>
        </w:rPr>
        <w:t>-</w:t>
      </w:r>
      <w:r w:rsidR="003825B0">
        <w:rPr>
          <w:rFonts w:ascii="Arial" w:hAnsi="Arial" w:cs="Arial"/>
          <w:sz w:val="24"/>
          <w:szCs w:val="24"/>
        </w:rPr>
        <w:t>Bela</w:t>
      </w:r>
      <w:r w:rsidR="00126D68">
        <w:rPr>
          <w:rFonts w:ascii="Arial" w:hAnsi="Arial" w:cs="Arial"/>
          <w:sz w:val="24"/>
          <w:szCs w:val="24"/>
        </w:rPr>
        <w:t>.</w:t>
      </w:r>
      <w:r w:rsidR="003825B0">
        <w:rPr>
          <w:rFonts w:ascii="Arial" w:hAnsi="Arial" w:cs="Arial"/>
          <w:sz w:val="24"/>
          <w:szCs w:val="24"/>
        </w:rPr>
        <w:t xml:space="preserve"> </w:t>
      </w:r>
      <w:r w:rsidR="00E43087">
        <w:rPr>
          <w:rFonts w:ascii="Arial" w:hAnsi="Arial" w:cs="Arial"/>
          <w:sz w:val="24"/>
          <w:szCs w:val="24"/>
        </w:rPr>
        <w:t>T</w:t>
      </w:r>
      <w:r w:rsidR="002A1064">
        <w:rPr>
          <w:rFonts w:ascii="Arial" w:hAnsi="Arial" w:cs="Arial"/>
          <w:sz w:val="24"/>
          <w:szCs w:val="24"/>
        </w:rPr>
        <w:t xml:space="preserve">he </w:t>
      </w:r>
      <w:r w:rsidR="00AA644F">
        <w:rPr>
          <w:rFonts w:ascii="Arial" w:hAnsi="Arial" w:cs="Arial"/>
          <w:sz w:val="24"/>
          <w:szCs w:val="24"/>
        </w:rPr>
        <w:t>complainant arranged</w:t>
      </w:r>
      <w:r w:rsidR="003825B0">
        <w:rPr>
          <w:rFonts w:ascii="Arial" w:hAnsi="Arial" w:cs="Arial"/>
          <w:sz w:val="24"/>
          <w:szCs w:val="24"/>
        </w:rPr>
        <w:t xml:space="preserve"> the truck </w:t>
      </w:r>
      <w:r w:rsidR="00CB4C5A">
        <w:rPr>
          <w:rFonts w:ascii="Arial" w:hAnsi="Arial" w:cs="Arial"/>
          <w:sz w:val="24"/>
          <w:szCs w:val="24"/>
        </w:rPr>
        <w:t>and</w:t>
      </w:r>
      <w:r w:rsidR="003825B0">
        <w:rPr>
          <w:rFonts w:ascii="Arial" w:hAnsi="Arial" w:cs="Arial"/>
          <w:sz w:val="24"/>
          <w:szCs w:val="24"/>
        </w:rPr>
        <w:t xml:space="preserve"> hired a </w:t>
      </w:r>
      <w:r w:rsidR="00D9111F">
        <w:rPr>
          <w:rFonts w:ascii="Arial" w:hAnsi="Arial" w:cs="Arial"/>
          <w:sz w:val="24"/>
          <w:szCs w:val="24"/>
        </w:rPr>
        <w:t>trailer; he also provided a driver for the truck and several other employees.</w:t>
      </w:r>
    </w:p>
    <w:p w:rsidR="00D27F83" w:rsidRDefault="00D27F83" w:rsidP="00D27F83">
      <w:pPr>
        <w:spacing w:after="0" w:line="360" w:lineRule="auto"/>
        <w:ind w:right="3"/>
        <w:jc w:val="both"/>
        <w:rPr>
          <w:rFonts w:ascii="Arial" w:hAnsi="Arial" w:cs="Arial"/>
          <w:sz w:val="24"/>
          <w:szCs w:val="24"/>
        </w:rPr>
      </w:pPr>
    </w:p>
    <w:p w:rsidR="00CB4C5A" w:rsidRDefault="00CB4C5A" w:rsidP="00D27F83">
      <w:pPr>
        <w:spacing w:after="0" w:line="360" w:lineRule="auto"/>
        <w:ind w:right="3"/>
        <w:jc w:val="both"/>
        <w:rPr>
          <w:rFonts w:ascii="Arial" w:hAnsi="Arial" w:cs="Arial"/>
          <w:sz w:val="24"/>
          <w:szCs w:val="24"/>
        </w:rPr>
      </w:pPr>
      <w:r>
        <w:rPr>
          <w:rFonts w:ascii="Arial" w:hAnsi="Arial" w:cs="Arial"/>
          <w:sz w:val="24"/>
          <w:szCs w:val="24"/>
        </w:rPr>
        <w:t>[</w:t>
      </w:r>
      <w:r w:rsidR="00BE5524">
        <w:rPr>
          <w:rFonts w:ascii="Arial" w:hAnsi="Arial" w:cs="Arial"/>
          <w:sz w:val="24"/>
          <w:szCs w:val="24"/>
        </w:rPr>
        <w:t>5</w:t>
      </w:r>
      <w:r>
        <w:rPr>
          <w:rFonts w:ascii="Arial" w:hAnsi="Arial" w:cs="Arial"/>
          <w:sz w:val="24"/>
          <w:szCs w:val="24"/>
        </w:rPr>
        <w:t>]</w:t>
      </w:r>
      <w:r>
        <w:rPr>
          <w:rFonts w:ascii="Arial" w:hAnsi="Arial" w:cs="Arial"/>
          <w:sz w:val="24"/>
          <w:szCs w:val="24"/>
        </w:rPr>
        <w:tab/>
      </w:r>
      <w:r w:rsidR="003825B0">
        <w:rPr>
          <w:rFonts w:ascii="Arial" w:hAnsi="Arial" w:cs="Arial"/>
          <w:sz w:val="24"/>
          <w:szCs w:val="24"/>
        </w:rPr>
        <w:t xml:space="preserve"> </w:t>
      </w:r>
      <w:r w:rsidR="00D9111F">
        <w:rPr>
          <w:rFonts w:ascii="Arial" w:hAnsi="Arial" w:cs="Arial"/>
          <w:sz w:val="24"/>
          <w:szCs w:val="24"/>
        </w:rPr>
        <w:t xml:space="preserve">However, </w:t>
      </w:r>
      <w:r w:rsidR="002A1064">
        <w:rPr>
          <w:rFonts w:ascii="Arial" w:hAnsi="Arial" w:cs="Arial"/>
          <w:sz w:val="24"/>
          <w:szCs w:val="24"/>
        </w:rPr>
        <w:t>the complainant opened</w:t>
      </w:r>
      <w:r w:rsidR="00D9111F">
        <w:rPr>
          <w:rFonts w:ascii="Arial" w:hAnsi="Arial" w:cs="Arial"/>
          <w:sz w:val="24"/>
          <w:szCs w:val="24"/>
        </w:rPr>
        <w:t xml:space="preserve"> a case of theft at the police station,</w:t>
      </w:r>
      <w:r w:rsidR="003566B5">
        <w:rPr>
          <w:rFonts w:ascii="Arial" w:hAnsi="Arial" w:cs="Arial"/>
          <w:sz w:val="24"/>
          <w:szCs w:val="24"/>
        </w:rPr>
        <w:t xml:space="preserve"> </w:t>
      </w:r>
      <w:r w:rsidR="00FB2426">
        <w:rPr>
          <w:rFonts w:ascii="Arial" w:hAnsi="Arial" w:cs="Arial"/>
          <w:sz w:val="24"/>
          <w:szCs w:val="24"/>
        </w:rPr>
        <w:t>based on</w:t>
      </w:r>
      <w:r w:rsidR="00D9111F">
        <w:rPr>
          <w:rFonts w:ascii="Arial" w:hAnsi="Arial" w:cs="Arial"/>
          <w:sz w:val="24"/>
          <w:szCs w:val="24"/>
        </w:rPr>
        <w:t xml:space="preserve"> the allegations that the respondent and her husband ha</w:t>
      </w:r>
      <w:r w:rsidR="003566B5">
        <w:rPr>
          <w:rFonts w:ascii="Arial" w:hAnsi="Arial" w:cs="Arial"/>
          <w:sz w:val="24"/>
          <w:szCs w:val="24"/>
        </w:rPr>
        <w:t>ve</w:t>
      </w:r>
      <w:r w:rsidR="00D9111F">
        <w:rPr>
          <w:rFonts w:ascii="Arial" w:hAnsi="Arial" w:cs="Arial"/>
          <w:sz w:val="24"/>
          <w:szCs w:val="24"/>
        </w:rPr>
        <w:t xml:space="preserve"> stolen the property under false pretenses that they were selling the farm in Bela-Bela</w:t>
      </w:r>
      <w:r>
        <w:rPr>
          <w:rFonts w:ascii="Arial" w:hAnsi="Arial" w:cs="Arial"/>
          <w:sz w:val="24"/>
          <w:szCs w:val="24"/>
        </w:rPr>
        <w:t xml:space="preserve"> and the seller of the farm </w:t>
      </w:r>
      <w:r>
        <w:rPr>
          <w:rFonts w:ascii="Arial" w:hAnsi="Arial" w:cs="Arial"/>
          <w:sz w:val="24"/>
          <w:szCs w:val="24"/>
        </w:rPr>
        <w:lastRenderedPageBreak/>
        <w:t xml:space="preserve">was known to them. Only to find out that the respondent and her husband were </w:t>
      </w:r>
      <w:r w:rsidR="00FB2426">
        <w:rPr>
          <w:rFonts w:ascii="Arial" w:hAnsi="Arial" w:cs="Arial"/>
          <w:sz w:val="24"/>
          <w:szCs w:val="24"/>
        </w:rPr>
        <w:t xml:space="preserve">allegedly </w:t>
      </w:r>
      <w:r>
        <w:rPr>
          <w:rFonts w:ascii="Arial" w:hAnsi="Arial" w:cs="Arial"/>
          <w:sz w:val="24"/>
          <w:szCs w:val="24"/>
        </w:rPr>
        <w:t xml:space="preserve">using the furniture to create a home for themselves. </w:t>
      </w:r>
    </w:p>
    <w:p w:rsidR="00BE5524" w:rsidRDefault="00BE5524" w:rsidP="00D27F83">
      <w:pPr>
        <w:spacing w:after="3" w:line="360" w:lineRule="auto"/>
        <w:ind w:right="3"/>
        <w:jc w:val="both"/>
        <w:rPr>
          <w:rFonts w:ascii="Arial" w:hAnsi="Arial" w:cs="Arial"/>
          <w:sz w:val="24"/>
          <w:szCs w:val="24"/>
        </w:rPr>
      </w:pPr>
    </w:p>
    <w:p w:rsidR="00823BF6" w:rsidRDefault="00CB4C5A" w:rsidP="00D27F83">
      <w:pPr>
        <w:spacing w:after="3" w:line="360" w:lineRule="auto"/>
        <w:ind w:right="3"/>
        <w:jc w:val="both"/>
        <w:rPr>
          <w:rFonts w:ascii="Arial" w:hAnsi="Arial" w:cs="Arial"/>
          <w:sz w:val="24"/>
          <w:szCs w:val="24"/>
        </w:rPr>
      </w:pPr>
      <w:r>
        <w:rPr>
          <w:rFonts w:ascii="Arial" w:hAnsi="Arial" w:cs="Arial"/>
          <w:sz w:val="24"/>
          <w:szCs w:val="24"/>
        </w:rPr>
        <w:t>[</w:t>
      </w:r>
      <w:r w:rsidR="00BE5524">
        <w:rPr>
          <w:rFonts w:ascii="Arial" w:hAnsi="Arial" w:cs="Arial"/>
          <w:sz w:val="24"/>
          <w:szCs w:val="24"/>
        </w:rPr>
        <w:t>6</w:t>
      </w:r>
      <w:r>
        <w:rPr>
          <w:rFonts w:ascii="Arial" w:hAnsi="Arial" w:cs="Arial"/>
          <w:sz w:val="24"/>
          <w:szCs w:val="24"/>
        </w:rPr>
        <w:t>]</w:t>
      </w:r>
      <w:r>
        <w:rPr>
          <w:rFonts w:ascii="Arial" w:hAnsi="Arial" w:cs="Arial"/>
          <w:sz w:val="24"/>
          <w:szCs w:val="24"/>
        </w:rPr>
        <w:tab/>
      </w:r>
      <w:r w:rsidR="00974D07">
        <w:rPr>
          <w:rFonts w:ascii="Arial" w:hAnsi="Arial" w:cs="Arial"/>
          <w:sz w:val="24"/>
          <w:szCs w:val="24"/>
        </w:rPr>
        <w:t>Based on the theft allegations, the respondent and her husband were arrested and detained on</w:t>
      </w:r>
      <w:r w:rsidR="002822F6" w:rsidRPr="002822F6">
        <w:rPr>
          <w:rFonts w:ascii="Arial" w:hAnsi="Arial" w:cs="Arial"/>
          <w:sz w:val="24"/>
          <w:szCs w:val="24"/>
        </w:rPr>
        <w:t xml:space="preserve"> 20 February 2018</w:t>
      </w:r>
      <w:r w:rsidR="000E07AA">
        <w:rPr>
          <w:rFonts w:ascii="Arial" w:hAnsi="Arial" w:cs="Arial"/>
          <w:sz w:val="24"/>
          <w:szCs w:val="24"/>
        </w:rPr>
        <w:t xml:space="preserve">. The </w:t>
      </w:r>
      <w:r w:rsidR="003C08BD">
        <w:rPr>
          <w:rFonts w:ascii="Arial" w:hAnsi="Arial" w:cs="Arial"/>
          <w:sz w:val="24"/>
          <w:szCs w:val="24"/>
        </w:rPr>
        <w:t xml:space="preserve">respondent </w:t>
      </w:r>
      <w:r w:rsidR="000E07AA">
        <w:rPr>
          <w:rFonts w:ascii="Arial" w:hAnsi="Arial" w:cs="Arial"/>
          <w:sz w:val="24"/>
          <w:szCs w:val="24"/>
        </w:rPr>
        <w:t xml:space="preserve">was released </w:t>
      </w:r>
      <w:r w:rsidR="002822F6" w:rsidRPr="002822F6">
        <w:rPr>
          <w:rFonts w:ascii="Arial" w:hAnsi="Arial" w:cs="Arial"/>
          <w:sz w:val="24"/>
          <w:szCs w:val="24"/>
        </w:rPr>
        <w:t>on the 22 February 2018 due</w:t>
      </w:r>
      <w:r>
        <w:rPr>
          <w:rFonts w:ascii="Arial" w:hAnsi="Arial" w:cs="Arial"/>
          <w:sz w:val="24"/>
          <w:szCs w:val="24"/>
        </w:rPr>
        <w:t xml:space="preserve"> to</w:t>
      </w:r>
      <w:r w:rsidR="002822F6" w:rsidRPr="002822F6">
        <w:rPr>
          <w:rFonts w:ascii="Arial" w:hAnsi="Arial" w:cs="Arial"/>
          <w:sz w:val="24"/>
          <w:szCs w:val="24"/>
        </w:rPr>
        <w:t xml:space="preserve"> the case being withdrawn. </w:t>
      </w:r>
    </w:p>
    <w:p w:rsidR="00E326CD" w:rsidRDefault="00E326CD" w:rsidP="00E43087">
      <w:pPr>
        <w:pStyle w:val="JudgmentNumbered"/>
        <w:numPr>
          <w:ilvl w:val="0"/>
          <w:numId w:val="0"/>
        </w:numPr>
        <w:rPr>
          <w:szCs w:val="24"/>
        </w:rPr>
      </w:pPr>
    </w:p>
    <w:p w:rsidR="00974D07" w:rsidRDefault="00974D07" w:rsidP="00E43087">
      <w:pPr>
        <w:pStyle w:val="JudgmentNumbered"/>
        <w:numPr>
          <w:ilvl w:val="0"/>
          <w:numId w:val="0"/>
        </w:numPr>
      </w:pPr>
      <w:r>
        <w:rPr>
          <w:szCs w:val="24"/>
        </w:rPr>
        <w:t>[</w:t>
      </w:r>
      <w:r w:rsidR="00BE5524">
        <w:rPr>
          <w:szCs w:val="24"/>
        </w:rPr>
        <w:t>7</w:t>
      </w:r>
      <w:r>
        <w:rPr>
          <w:szCs w:val="24"/>
        </w:rPr>
        <w:t>]</w:t>
      </w:r>
      <w:r>
        <w:rPr>
          <w:szCs w:val="24"/>
        </w:rPr>
        <w:tab/>
      </w:r>
      <w:r w:rsidR="0028230E">
        <w:rPr>
          <w:szCs w:val="24"/>
        </w:rPr>
        <w:t xml:space="preserve">The </w:t>
      </w:r>
      <w:r w:rsidR="0028230E" w:rsidRPr="003E2D48">
        <w:rPr>
          <w:bCs/>
          <w:i/>
          <w:szCs w:val="24"/>
        </w:rPr>
        <w:t>court aquo</w:t>
      </w:r>
      <w:r w:rsidR="0028230E">
        <w:rPr>
          <w:szCs w:val="24"/>
        </w:rPr>
        <w:t xml:space="preserve"> found that the arrest and detention was unlawful. </w:t>
      </w:r>
      <w:r>
        <w:t>Due to the unlawful arrest and detention, the respondent claimed for damages against the appellant in the Magistrate Court for the District of Tshwane</w:t>
      </w:r>
      <w:r w:rsidR="003E2D48">
        <w:t xml:space="preserve">. The </w:t>
      </w:r>
      <w:r w:rsidR="003E2D48" w:rsidRPr="007C5D58">
        <w:rPr>
          <w:bCs/>
          <w:i/>
        </w:rPr>
        <w:t>court a quo</w:t>
      </w:r>
      <w:r w:rsidR="003E2D48">
        <w:rPr>
          <w:b/>
          <w:i/>
        </w:rPr>
        <w:t xml:space="preserve"> </w:t>
      </w:r>
      <w:r w:rsidR="003E2D48">
        <w:t xml:space="preserve">ordered the appellant to pay R90 000 to the respondent. </w:t>
      </w:r>
      <w:r>
        <w:t xml:space="preserve"> </w:t>
      </w:r>
      <w:r w:rsidR="003E2D48">
        <w:t>T</w:t>
      </w:r>
      <w:r>
        <w:t>he claims amounted to R</w:t>
      </w:r>
      <w:r w:rsidR="003566B5">
        <w:t>2</w:t>
      </w:r>
      <w:r>
        <w:t xml:space="preserve">00 000.00, </w:t>
      </w:r>
      <w:r w:rsidR="00BE5524">
        <w:t xml:space="preserve">and </w:t>
      </w:r>
      <w:r>
        <w:t>the</w:t>
      </w:r>
      <w:r w:rsidR="00BE5524">
        <w:t xml:space="preserve">y </w:t>
      </w:r>
      <w:r>
        <w:t>included:</w:t>
      </w:r>
    </w:p>
    <w:p w:rsidR="00974D07" w:rsidRDefault="00974D07" w:rsidP="00D27F83">
      <w:pPr>
        <w:pStyle w:val="JudgmentNumbered"/>
        <w:numPr>
          <w:ilvl w:val="0"/>
          <w:numId w:val="0"/>
        </w:numPr>
      </w:pPr>
      <w:r>
        <w:tab/>
        <w:t>3.1. Humiliation R50 000.00</w:t>
      </w:r>
    </w:p>
    <w:p w:rsidR="00974D07" w:rsidRDefault="00974D07" w:rsidP="00D27F83">
      <w:pPr>
        <w:pStyle w:val="JudgmentNumbered"/>
        <w:numPr>
          <w:ilvl w:val="0"/>
          <w:numId w:val="0"/>
        </w:numPr>
      </w:pPr>
      <w:r>
        <w:tab/>
        <w:t xml:space="preserve">3.2. </w:t>
      </w:r>
      <w:r w:rsidRPr="00D27F83">
        <w:rPr>
          <w:i/>
          <w:iCs/>
        </w:rPr>
        <w:t>Contumelia</w:t>
      </w:r>
      <w:r>
        <w:t xml:space="preserve"> R25 000.00</w:t>
      </w:r>
    </w:p>
    <w:p w:rsidR="00974D07" w:rsidRDefault="00974D07" w:rsidP="00D27F83">
      <w:pPr>
        <w:pStyle w:val="JudgmentNumbered"/>
        <w:numPr>
          <w:ilvl w:val="0"/>
          <w:numId w:val="0"/>
        </w:numPr>
      </w:pPr>
      <w:r>
        <w:tab/>
        <w:t>3.4. Discomfort R25 000.00</w:t>
      </w:r>
    </w:p>
    <w:p w:rsidR="00974D07" w:rsidRDefault="00974D07" w:rsidP="00D27F83">
      <w:pPr>
        <w:pStyle w:val="JudgmentNumbered"/>
        <w:numPr>
          <w:ilvl w:val="0"/>
          <w:numId w:val="0"/>
        </w:numPr>
      </w:pPr>
      <w:r>
        <w:tab/>
        <w:t xml:space="preserve">3.5. </w:t>
      </w:r>
      <w:r w:rsidR="00FA4126">
        <w:t xml:space="preserve">Unlawful </w:t>
      </w:r>
      <w:r>
        <w:t xml:space="preserve">Arrest and </w:t>
      </w:r>
      <w:r w:rsidR="00052D9A">
        <w:t>detention,</w:t>
      </w:r>
      <w:r w:rsidR="00FA4126">
        <w:t xml:space="preserve"> with malice </w:t>
      </w:r>
      <w:r>
        <w:t>R100 000.00</w:t>
      </w:r>
      <w:r>
        <w:tab/>
      </w:r>
      <w:r w:rsidR="007C5D58">
        <w:t xml:space="preserve"> </w:t>
      </w:r>
    </w:p>
    <w:p w:rsidR="007F7413" w:rsidRDefault="00974D07" w:rsidP="00D27F83">
      <w:pPr>
        <w:pStyle w:val="JudgmentNumbered"/>
        <w:numPr>
          <w:ilvl w:val="0"/>
          <w:numId w:val="0"/>
        </w:numPr>
      </w:pPr>
      <w:r>
        <w:t>[</w:t>
      </w:r>
      <w:r w:rsidR="003E2D48">
        <w:t>8</w:t>
      </w:r>
      <w:r>
        <w:t>]</w:t>
      </w:r>
      <w:r>
        <w:tab/>
        <w:t>Dissatisfied with the Magistrate Court’s decision, appellant served the learned Magistrate with a notice to appeal, which was granted in terms of rule 51 of the Magistrate Court Rules.</w:t>
      </w:r>
      <w:r w:rsidR="00C472E5">
        <w:t xml:space="preserve"> The respondent is also cross appealing against </w:t>
      </w:r>
      <w:r w:rsidR="007F7413">
        <w:t>the R</w:t>
      </w:r>
      <w:r w:rsidR="00C472E5">
        <w:t>90 000.00 award granted by the Magistrate.</w:t>
      </w:r>
    </w:p>
    <w:p w:rsidR="00E43087" w:rsidRPr="00D75DE1" w:rsidRDefault="00706225" w:rsidP="00E43087">
      <w:pPr>
        <w:pStyle w:val="JudgmentNumbered"/>
        <w:numPr>
          <w:ilvl w:val="0"/>
          <w:numId w:val="0"/>
        </w:numPr>
        <w:rPr>
          <w:b/>
          <w:bCs/>
        </w:rPr>
      </w:pPr>
      <w:r w:rsidRPr="00D75DE1">
        <w:rPr>
          <w:b/>
          <w:bCs/>
          <w:i/>
          <w:iCs/>
        </w:rPr>
        <w:t>Issues for determination</w:t>
      </w:r>
    </w:p>
    <w:p w:rsidR="00BE5524" w:rsidRDefault="00706225" w:rsidP="00E43087">
      <w:pPr>
        <w:pStyle w:val="JudgmentNumbered"/>
        <w:numPr>
          <w:ilvl w:val="0"/>
          <w:numId w:val="0"/>
        </w:numPr>
        <w:ind w:left="720" w:hanging="720"/>
      </w:pPr>
      <w:r>
        <w:t>[</w:t>
      </w:r>
      <w:r w:rsidR="003E2D48">
        <w:t>9</w:t>
      </w:r>
      <w:r>
        <w:t>]</w:t>
      </w:r>
      <w:r w:rsidR="000D1BCD">
        <w:tab/>
      </w:r>
      <w:r w:rsidR="003E2D48">
        <w:t xml:space="preserve">9.1. </w:t>
      </w:r>
      <w:r w:rsidR="00154470">
        <w:t>Whether the arrest was lawful in terms of section 40(1) (b) of the Criminal</w:t>
      </w:r>
      <w:r w:rsidR="000D1BCD">
        <w:t xml:space="preserve"> </w:t>
      </w:r>
      <w:r w:rsidR="00154470">
        <w:t>Procedure Act 51 of 1977?</w:t>
      </w:r>
    </w:p>
    <w:p w:rsidR="008A31FC" w:rsidRDefault="003E2D48" w:rsidP="008A31FC">
      <w:pPr>
        <w:pStyle w:val="JudgmentNumbered"/>
        <w:numPr>
          <w:ilvl w:val="0"/>
          <w:numId w:val="0"/>
        </w:numPr>
        <w:ind w:left="720" w:hanging="720"/>
      </w:pPr>
      <w:r>
        <w:tab/>
      </w:r>
    </w:p>
    <w:p w:rsidR="008A31FC" w:rsidRDefault="008A31FC" w:rsidP="008A31FC">
      <w:pPr>
        <w:pStyle w:val="JudgmentNumbered"/>
        <w:numPr>
          <w:ilvl w:val="0"/>
          <w:numId w:val="0"/>
        </w:numPr>
        <w:ind w:left="720" w:hanging="720"/>
      </w:pPr>
    </w:p>
    <w:p w:rsidR="00154470" w:rsidRPr="00FA4126" w:rsidRDefault="00154470" w:rsidP="008A31FC">
      <w:pPr>
        <w:pStyle w:val="JudgmentNumbered"/>
        <w:numPr>
          <w:ilvl w:val="0"/>
          <w:numId w:val="0"/>
        </w:numPr>
        <w:ind w:left="720" w:hanging="720"/>
        <w:rPr>
          <w:i/>
          <w:iCs/>
          <w:u w:val="single"/>
        </w:rPr>
      </w:pPr>
      <w:r w:rsidRPr="003A0038">
        <w:rPr>
          <w:i/>
          <w:iCs/>
          <w:u w:val="single"/>
        </w:rPr>
        <w:lastRenderedPageBreak/>
        <w:t>In cas</w:t>
      </w:r>
      <w:r w:rsidR="00FA4126">
        <w:rPr>
          <w:i/>
          <w:iCs/>
          <w:u w:val="single"/>
        </w:rPr>
        <w:t xml:space="preserve">u </w:t>
      </w:r>
    </w:p>
    <w:p w:rsidR="003A5B3C" w:rsidRDefault="002707B5" w:rsidP="00D27F83">
      <w:pPr>
        <w:pStyle w:val="JudgmentNumbered"/>
        <w:numPr>
          <w:ilvl w:val="0"/>
          <w:numId w:val="0"/>
        </w:numPr>
      </w:pPr>
      <w:r>
        <w:t>[</w:t>
      </w:r>
      <w:r w:rsidR="00BE5524">
        <w:t>1</w:t>
      </w:r>
      <w:r w:rsidR="003E2D48">
        <w:t>0</w:t>
      </w:r>
      <w:r>
        <w:t>]</w:t>
      </w:r>
      <w:r>
        <w:tab/>
        <w:t xml:space="preserve">The appellant submits </w:t>
      </w:r>
      <w:r w:rsidR="00D75DE1">
        <w:t>that</w:t>
      </w:r>
      <w:r w:rsidR="0093779B">
        <w:t xml:space="preserve"> </w:t>
      </w:r>
      <w:r>
        <w:t>the arrest and detention was lawful. The appellant bases the defence on section 40</w:t>
      </w:r>
      <w:r w:rsidR="00D75DE1">
        <w:t>(1)(b)</w:t>
      </w:r>
      <w:r>
        <w:t xml:space="preserve"> of the Criminal Procedure Act 51 of 1977(CPA). The basis of the defence is also placed on the grounds that the arrest and detention was lawful as the police officers caused the respondent to appear before the Magistrate Court on 22 February </w:t>
      </w:r>
      <w:r w:rsidR="000D1BCD">
        <w:t>2018, within</w:t>
      </w:r>
      <w:r>
        <w:t xml:space="preserve">, 48 hours </w:t>
      </w:r>
      <w:r w:rsidR="000D1BCD">
        <w:t xml:space="preserve">of the arrest. </w:t>
      </w:r>
    </w:p>
    <w:p w:rsidR="00F37521" w:rsidRDefault="002707B5" w:rsidP="00D27F83">
      <w:pPr>
        <w:pStyle w:val="JudgmentNumbered"/>
        <w:numPr>
          <w:ilvl w:val="0"/>
          <w:numId w:val="0"/>
        </w:numPr>
      </w:pPr>
      <w:r>
        <w:t>[</w:t>
      </w:r>
      <w:r w:rsidR="00BE5524">
        <w:t>1</w:t>
      </w:r>
      <w:r w:rsidR="003E2D48">
        <w:t>1</w:t>
      </w:r>
      <w:r>
        <w:t>]</w:t>
      </w:r>
      <w:r>
        <w:tab/>
        <w:t>The appellant also submits that</w:t>
      </w:r>
      <w:r w:rsidR="00F76EF7">
        <w:t>, the</w:t>
      </w:r>
      <w:r w:rsidR="00E43087">
        <w:t xml:space="preserve"> </w:t>
      </w:r>
      <w:r w:rsidR="005C30F2">
        <w:t>arresting police</w:t>
      </w:r>
      <w:r w:rsidR="00F76EF7">
        <w:t xml:space="preserve"> officer (Rama</w:t>
      </w:r>
      <w:r w:rsidR="00E43087">
        <w:t>lata</w:t>
      </w:r>
      <w:r w:rsidR="00F76EF7">
        <w:t xml:space="preserve">) testified that, from the statements of </w:t>
      </w:r>
      <w:r w:rsidR="00E43087">
        <w:t>the complainant</w:t>
      </w:r>
      <w:r w:rsidR="00D75DE1">
        <w:t>s</w:t>
      </w:r>
      <w:r w:rsidR="00E43087">
        <w:t xml:space="preserve"> </w:t>
      </w:r>
      <w:r w:rsidR="00D75DE1">
        <w:t>(Mr and</w:t>
      </w:r>
      <w:r w:rsidR="00E43087">
        <w:t xml:space="preserve"> Mrs Stewart</w:t>
      </w:r>
      <w:r w:rsidR="00D75DE1">
        <w:t xml:space="preserve"> or the Stewarts)</w:t>
      </w:r>
      <w:r w:rsidR="00F76EF7">
        <w:t>, he inferred that the Stewar</w:t>
      </w:r>
      <w:r w:rsidR="00D75DE1">
        <w:t>ts</w:t>
      </w:r>
      <w:r w:rsidR="00F76EF7">
        <w:t xml:space="preserve"> transported their furniture to Bela-Bela willingly, because they were under the impression that the property at Bela-Bela was between Mr Stewar</w:t>
      </w:r>
      <w:r w:rsidR="00E43087">
        <w:t>t</w:t>
      </w:r>
      <w:r w:rsidR="00F76EF7">
        <w:t xml:space="preserve"> and the Seller in accordance with the verbal agreement.</w:t>
      </w:r>
    </w:p>
    <w:p w:rsidR="00F37521" w:rsidRDefault="00F76EF7" w:rsidP="00D27F83">
      <w:pPr>
        <w:pStyle w:val="JudgmentNumbered"/>
        <w:numPr>
          <w:ilvl w:val="0"/>
          <w:numId w:val="0"/>
        </w:numPr>
      </w:pPr>
      <w:r>
        <w:t>[</w:t>
      </w:r>
      <w:r w:rsidR="00BE5524">
        <w:t>1</w:t>
      </w:r>
      <w:r w:rsidR="003E2D48">
        <w:t>2</w:t>
      </w:r>
      <w:r>
        <w:t xml:space="preserve">] </w:t>
      </w:r>
      <w:r>
        <w:tab/>
        <w:t>The appellant submits that the Stewar</w:t>
      </w:r>
      <w:r w:rsidR="00E43087">
        <w:t>ts</w:t>
      </w:r>
      <w:r>
        <w:t xml:space="preserve"> did not transport the furniture to Bela-Bela for the benefit of the respondent and her husband</w:t>
      </w:r>
      <w:r w:rsidR="00F37521">
        <w:t>, and the respondent and her husband were not given possession of the furniture, although they were under the impression that they were given the furniture. From the moment the Stewar</w:t>
      </w:r>
      <w:r w:rsidR="00E43087">
        <w:t>ts’</w:t>
      </w:r>
      <w:r w:rsidR="00F37521">
        <w:t xml:space="preserve"> attorney told them that the Stewar</w:t>
      </w:r>
      <w:r w:rsidR="00E43087">
        <w:t>ts</w:t>
      </w:r>
      <w:r w:rsidR="00F37521">
        <w:t xml:space="preserve"> want their furniture back, then the respondent and her husband stole the furniture.</w:t>
      </w:r>
    </w:p>
    <w:p w:rsidR="00F37521" w:rsidRDefault="00F37521" w:rsidP="00D27F83">
      <w:pPr>
        <w:pStyle w:val="JudgmentNumbered"/>
        <w:numPr>
          <w:ilvl w:val="0"/>
          <w:numId w:val="0"/>
        </w:numPr>
      </w:pPr>
      <w:r>
        <w:t>[1</w:t>
      </w:r>
      <w:r w:rsidR="003E2D48">
        <w:t>3</w:t>
      </w:r>
      <w:r>
        <w:t xml:space="preserve">] </w:t>
      </w:r>
      <w:r>
        <w:tab/>
        <w:t>The appellant further submits that the respondent’s version that she was given the furniture could not possibly be true, regarding the fact that the respondent and her husband averred that they were given the furniture by the Stewar</w:t>
      </w:r>
      <w:r w:rsidR="00E43087">
        <w:t>ts</w:t>
      </w:r>
      <w:r>
        <w:t xml:space="preserve"> and who kept insisting that their furniture must be returned. </w:t>
      </w:r>
    </w:p>
    <w:p w:rsidR="00240872" w:rsidRDefault="00240872" w:rsidP="00D27F83">
      <w:pPr>
        <w:pStyle w:val="JudgmentNumbered"/>
        <w:numPr>
          <w:ilvl w:val="0"/>
          <w:numId w:val="0"/>
        </w:numPr>
      </w:pPr>
      <w:r>
        <w:t>[1</w:t>
      </w:r>
      <w:r w:rsidR="003E2D48">
        <w:t>4</w:t>
      </w:r>
      <w:r>
        <w:t>]</w:t>
      </w:r>
      <w:r>
        <w:tab/>
      </w:r>
      <w:r w:rsidR="00DE6E30">
        <w:t>Regarding not contacting the respondent and her husband</w:t>
      </w:r>
      <w:r w:rsidR="00E43087">
        <w:t xml:space="preserve"> before going to their home</w:t>
      </w:r>
      <w:r w:rsidR="00DE6E30">
        <w:t>, the</w:t>
      </w:r>
      <w:r>
        <w:t xml:space="preserve"> appellant submits that Rama</w:t>
      </w:r>
      <w:r w:rsidR="00DE6E30">
        <w:t>lata</w:t>
      </w:r>
      <w:r>
        <w:t xml:space="preserve"> testified that </w:t>
      </w:r>
      <w:r w:rsidR="00DE6E30">
        <w:t>he</w:t>
      </w:r>
      <w:r>
        <w:t xml:space="preserve"> heard Stewar</w:t>
      </w:r>
      <w:r w:rsidR="00E43087">
        <w:t>ts</w:t>
      </w:r>
      <w:r>
        <w:t xml:space="preserve"> ‘side of the </w:t>
      </w:r>
      <w:r w:rsidR="00DE6E30">
        <w:t>story that</w:t>
      </w:r>
      <w:r>
        <w:t xml:space="preserve"> the respondent and her husband stole the furniture. He further heard that the Stewar</w:t>
      </w:r>
      <w:r w:rsidR="00E43087">
        <w:t>ts</w:t>
      </w:r>
      <w:r>
        <w:t xml:space="preserve"> had been trying without luck to get their furniture back, and therefore </w:t>
      </w:r>
      <w:r w:rsidR="00DE6E30">
        <w:t xml:space="preserve">he </w:t>
      </w:r>
      <w:r>
        <w:t xml:space="preserve">proceeded to go to Bela-Bela without informing the respondent and her husband </w:t>
      </w:r>
      <w:r w:rsidR="00DE6E30">
        <w:t>as</w:t>
      </w:r>
      <w:r w:rsidR="00E43087">
        <w:t xml:space="preserve"> they</w:t>
      </w:r>
      <w:r w:rsidR="00DE6E30">
        <w:t xml:space="preserve"> </w:t>
      </w:r>
      <w:r>
        <w:t>may have left for KZN if he informed them</w:t>
      </w:r>
      <w:r w:rsidR="00E70422">
        <w:t xml:space="preserve"> that he was coming to interview/investigate them.</w:t>
      </w:r>
    </w:p>
    <w:p w:rsidR="003A5B3C" w:rsidRDefault="00DE6E30" w:rsidP="00D27F83">
      <w:pPr>
        <w:pStyle w:val="JudgmentNumbered"/>
        <w:numPr>
          <w:ilvl w:val="0"/>
          <w:numId w:val="0"/>
        </w:numPr>
      </w:pPr>
      <w:r>
        <w:lastRenderedPageBreak/>
        <w:t>[1</w:t>
      </w:r>
      <w:r w:rsidR="003E2D48">
        <w:t>5</w:t>
      </w:r>
      <w:r>
        <w:t>]</w:t>
      </w:r>
      <w:r>
        <w:tab/>
        <w:t xml:space="preserve">The appellant therefore submits that when Ramalata went to Bela-Bela on the 20 February 2018, he went to conduct the investigation by speaking to the respondent first to solicit the information on their side of the story. The subsequent arrest should not negate that fact </w:t>
      </w:r>
      <w:r w:rsidR="00126D68">
        <w:t xml:space="preserve">and </w:t>
      </w:r>
      <w:r>
        <w:t>it is not a requirement for a police officer to contact a person before interviewing them.</w:t>
      </w:r>
    </w:p>
    <w:p w:rsidR="00126D68" w:rsidRPr="00D75DE1" w:rsidRDefault="00121964" w:rsidP="00D27F83">
      <w:pPr>
        <w:pStyle w:val="JudgmentNumbered"/>
        <w:numPr>
          <w:ilvl w:val="0"/>
          <w:numId w:val="0"/>
        </w:numPr>
        <w:rPr>
          <w:u w:val="single"/>
        </w:rPr>
      </w:pPr>
      <w:r w:rsidRPr="00D75DE1">
        <w:rPr>
          <w:u w:val="single"/>
        </w:rPr>
        <w:t>Respondent</w:t>
      </w:r>
      <w:r w:rsidR="001B22A6">
        <w:rPr>
          <w:u w:val="single"/>
        </w:rPr>
        <w:t xml:space="preserve">’s </w:t>
      </w:r>
      <w:r w:rsidRPr="00D75DE1">
        <w:rPr>
          <w:u w:val="single"/>
        </w:rPr>
        <w:t>submission</w:t>
      </w:r>
    </w:p>
    <w:p w:rsidR="003A5B3C" w:rsidRDefault="00126D68" w:rsidP="00D27F83">
      <w:pPr>
        <w:pStyle w:val="JudgmentNumbered"/>
        <w:numPr>
          <w:ilvl w:val="0"/>
          <w:numId w:val="0"/>
        </w:numPr>
      </w:pPr>
      <w:r>
        <w:t>[1</w:t>
      </w:r>
      <w:r w:rsidR="003E2D48">
        <w:t>6</w:t>
      </w:r>
      <w:r>
        <w:t>]</w:t>
      </w:r>
      <w:r>
        <w:tab/>
        <w:t xml:space="preserve">The respondent submits that </w:t>
      </w:r>
      <w:r w:rsidR="00625F66">
        <w:t>the alleged stolen furniture was given to them on 30 September 2017</w:t>
      </w:r>
      <w:r w:rsidR="001B22A6">
        <w:t>.</w:t>
      </w:r>
      <w:r w:rsidR="003475F1">
        <w:t xml:space="preserve"> </w:t>
      </w:r>
      <w:r w:rsidR="006F5EA6">
        <w:t>Subsequent to the above</w:t>
      </w:r>
      <w:r w:rsidR="001B22A6">
        <w:t>,</w:t>
      </w:r>
      <w:r w:rsidR="00B5306B">
        <w:t xml:space="preserve"> </w:t>
      </w:r>
      <w:r w:rsidR="00625F66">
        <w:t xml:space="preserve">she was contacted by her husband to remove the furniture, which was pointed out by </w:t>
      </w:r>
      <w:r w:rsidR="00E70422">
        <w:t>the complainant</w:t>
      </w:r>
      <w:r w:rsidR="00B5306B">
        <w:t xml:space="preserve">. As </w:t>
      </w:r>
      <w:r w:rsidR="001B22A6">
        <w:t>soon</w:t>
      </w:r>
      <w:r w:rsidR="00B5306B">
        <w:t xml:space="preserve"> </w:t>
      </w:r>
      <w:r w:rsidR="003475F1">
        <w:t xml:space="preserve">as </w:t>
      </w:r>
      <w:r w:rsidR="008829EF">
        <w:t>the furniture being pointed out, the furniture was removed as instructed by the complainant.</w:t>
      </w:r>
    </w:p>
    <w:p w:rsidR="00625F66" w:rsidRDefault="00625F66" w:rsidP="00D27F83">
      <w:pPr>
        <w:pStyle w:val="JudgmentNumbered"/>
        <w:numPr>
          <w:ilvl w:val="0"/>
          <w:numId w:val="0"/>
        </w:numPr>
      </w:pPr>
      <w:r>
        <w:t>[1</w:t>
      </w:r>
      <w:r w:rsidR="003E2D48">
        <w:t>7</w:t>
      </w:r>
      <w:r>
        <w:t>]</w:t>
      </w:r>
      <w:r>
        <w:tab/>
        <w:t>The respondent</w:t>
      </w:r>
      <w:r w:rsidR="003475F1">
        <w:t xml:space="preserve"> then further to</w:t>
      </w:r>
      <w:r>
        <w:t xml:space="preserve"> that,</w:t>
      </w:r>
      <w:r w:rsidR="008F3192">
        <w:t xml:space="preserve"> and</w:t>
      </w:r>
      <w:r>
        <w:t xml:space="preserve"> </w:t>
      </w:r>
      <w:r w:rsidR="008829EF">
        <w:t xml:space="preserve">to their surprise, </w:t>
      </w:r>
      <w:r>
        <w:t xml:space="preserve">eight police officers arrived at their premises on 20 February 2018, together with </w:t>
      </w:r>
      <w:r w:rsidR="00E70422">
        <w:t>the complainant</w:t>
      </w:r>
      <w:r>
        <w:t xml:space="preserve">, his </w:t>
      </w:r>
      <w:r w:rsidR="007C5D58">
        <w:t>attorney,</w:t>
      </w:r>
      <w:r>
        <w:t xml:space="preserve"> and his brother. All the police officers were heavily armed. Her husband was immediately handcuffed. The respondent was informed that she was under arrest for stealing furniture and the investigating officer wanted to handcuff her immediately.</w:t>
      </w:r>
    </w:p>
    <w:p w:rsidR="003A5B3C" w:rsidRDefault="00625F66" w:rsidP="00D27F83">
      <w:pPr>
        <w:pStyle w:val="JudgmentNumbered"/>
        <w:numPr>
          <w:ilvl w:val="0"/>
          <w:numId w:val="0"/>
        </w:numPr>
      </w:pPr>
      <w:r>
        <w:t>[1</w:t>
      </w:r>
      <w:r w:rsidR="003E2D48">
        <w:t>8</w:t>
      </w:r>
      <w:r>
        <w:t>]</w:t>
      </w:r>
      <w:r>
        <w:tab/>
        <w:t xml:space="preserve"> The respondent contends that she informed the police officer that the furniture was not stolen</w:t>
      </w:r>
      <w:r w:rsidR="00950AE6">
        <w:t>, it was given to them. She wanted to explain their position about the furniture, but she was told by the investigating officer that she will get her chance in court, and she should not attempt to teach him his job. The respondent was given a document to sign and was not informed about bail.</w:t>
      </w:r>
    </w:p>
    <w:p w:rsidR="00950AE6" w:rsidRDefault="00950AE6" w:rsidP="00D27F83">
      <w:pPr>
        <w:pStyle w:val="JudgmentNumbered"/>
        <w:numPr>
          <w:ilvl w:val="0"/>
          <w:numId w:val="0"/>
        </w:numPr>
      </w:pPr>
      <w:r>
        <w:t>[</w:t>
      </w:r>
      <w:r w:rsidR="003E2D48">
        <w:t>19</w:t>
      </w:r>
      <w:r w:rsidRPr="00D75DE1">
        <w:t>]</w:t>
      </w:r>
      <w:r w:rsidRPr="00D75DE1">
        <w:tab/>
        <w:t xml:space="preserve"> The respondent submits that she was arrested on 20 February 2018 at 15:30 in Bela-Bela and released on 22 February 2018 at </w:t>
      </w:r>
      <w:r w:rsidR="006F5EA6" w:rsidRPr="00D75DE1">
        <w:t>13:30. The</w:t>
      </w:r>
      <w:r w:rsidRPr="00D75DE1">
        <w:t xml:space="preserve"> respondent further contends that the conditions in the cell that she was in were </w:t>
      </w:r>
      <w:r w:rsidR="00AD4EA8" w:rsidRPr="00D75DE1">
        <w:t>appalling, and she could not sleep the first night as she was scared. She was then taken to Hatfield Court,</w:t>
      </w:r>
      <w:r w:rsidR="00675FD9">
        <w:t xml:space="preserve"> and she was detained with</w:t>
      </w:r>
      <w:r w:rsidR="00AD4EA8" w:rsidRPr="00D75DE1">
        <w:t xml:space="preserve"> six other prisoners. From the Hartfield Court she was taken to the Magistrate Court in Pretoria in the back of a police van. She was detained in the police cells with fifty to sixty other detainees, the conditions of the cells were </w:t>
      </w:r>
      <w:r w:rsidR="007C5D58" w:rsidRPr="00D75DE1">
        <w:t>appalling,</w:t>
      </w:r>
      <w:r w:rsidR="00675FD9">
        <w:t xml:space="preserve"> and</w:t>
      </w:r>
      <w:r w:rsidR="00AD4EA8" w:rsidRPr="00D75DE1">
        <w:t xml:space="preserve"> </w:t>
      </w:r>
      <w:r w:rsidR="00AD4EA8" w:rsidRPr="00D75DE1">
        <w:lastRenderedPageBreak/>
        <w:t>she was humiliated. She only saw her legal representative in the evening of 21 February 2018.</w:t>
      </w:r>
    </w:p>
    <w:p w:rsidR="00391FB8" w:rsidRDefault="006D24D5" w:rsidP="00D27F83">
      <w:pPr>
        <w:pStyle w:val="JudgmentNumbered"/>
        <w:numPr>
          <w:ilvl w:val="0"/>
          <w:numId w:val="0"/>
        </w:numPr>
        <w:rPr>
          <w:u w:val="single"/>
        </w:rPr>
      </w:pPr>
      <w:r w:rsidRPr="00391FB8">
        <w:rPr>
          <w:u w:val="single"/>
        </w:rPr>
        <w:t>Condonation</w:t>
      </w:r>
    </w:p>
    <w:p w:rsidR="00625F66" w:rsidRPr="00391FB8" w:rsidRDefault="006D24D5" w:rsidP="00D27F83">
      <w:pPr>
        <w:pStyle w:val="JudgmentNumbered"/>
        <w:numPr>
          <w:ilvl w:val="0"/>
          <w:numId w:val="0"/>
        </w:numPr>
        <w:rPr>
          <w:u w:val="single"/>
        </w:rPr>
      </w:pPr>
      <w:r>
        <w:t>[</w:t>
      </w:r>
      <w:r w:rsidR="00E70422">
        <w:t>2</w:t>
      </w:r>
      <w:r w:rsidR="003E2D48">
        <w:t>0</w:t>
      </w:r>
      <w:r>
        <w:t>]</w:t>
      </w:r>
      <w:r>
        <w:tab/>
        <w:t>The appellant is applying for condonation in terms of rule 27</w:t>
      </w:r>
      <w:r w:rsidR="009C78C6">
        <w:t>(1)</w:t>
      </w:r>
      <w:r>
        <w:t xml:space="preserve"> of the Uniform Rules of Court. </w:t>
      </w:r>
      <w:r w:rsidR="009C78C6">
        <w:t>The rule states that:</w:t>
      </w:r>
    </w:p>
    <w:p w:rsidR="009C78C6" w:rsidRDefault="009C78C6" w:rsidP="00D27F83">
      <w:pPr>
        <w:pStyle w:val="JudgmentNumbered"/>
        <w:numPr>
          <w:ilvl w:val="0"/>
          <w:numId w:val="0"/>
        </w:numPr>
        <w:ind w:left="720"/>
        <w:rPr>
          <w:i/>
          <w:iCs/>
          <w:sz w:val="22"/>
        </w:rPr>
      </w:pPr>
      <w:r>
        <w:rPr>
          <w:i/>
          <w:iCs/>
          <w:sz w:val="22"/>
        </w:rPr>
        <w:t>“</w:t>
      </w:r>
      <w:r w:rsidRPr="009C78C6">
        <w:rPr>
          <w:i/>
          <w:iCs/>
          <w:sz w:val="22"/>
        </w:rPr>
        <w:t>In the absence of agreement between the parties, the court may upon application on notice and on good cause shown, make an order extending or abridging any time prescribed by these Rules or by an order of court or fixed by an order extending or abridging any time for doing any act or taking any step in connection with any proceedings of any nature whatsoever upon such terms as to it seems meet.</w:t>
      </w:r>
      <w:r>
        <w:rPr>
          <w:i/>
          <w:iCs/>
          <w:sz w:val="22"/>
        </w:rPr>
        <w:t>”</w:t>
      </w:r>
    </w:p>
    <w:p w:rsidR="003A5B3C" w:rsidRDefault="009C78C6" w:rsidP="00D27F83">
      <w:pPr>
        <w:pStyle w:val="JudgmentNumbered"/>
        <w:numPr>
          <w:ilvl w:val="0"/>
          <w:numId w:val="0"/>
        </w:numPr>
        <w:rPr>
          <w:szCs w:val="24"/>
        </w:rPr>
      </w:pPr>
      <w:r w:rsidRPr="003E2D48">
        <w:rPr>
          <w:szCs w:val="24"/>
        </w:rPr>
        <w:t>[</w:t>
      </w:r>
      <w:r w:rsidR="00E70422" w:rsidRPr="003E2D48">
        <w:rPr>
          <w:szCs w:val="24"/>
        </w:rPr>
        <w:t>2</w:t>
      </w:r>
      <w:r w:rsidR="003E2D48" w:rsidRPr="003E2D48">
        <w:rPr>
          <w:szCs w:val="24"/>
        </w:rPr>
        <w:t>1</w:t>
      </w:r>
      <w:r w:rsidR="00E70422" w:rsidRPr="003E2D48">
        <w:rPr>
          <w:szCs w:val="24"/>
        </w:rPr>
        <w:t>]</w:t>
      </w:r>
      <w:r>
        <w:rPr>
          <w:sz w:val="22"/>
        </w:rPr>
        <w:tab/>
      </w:r>
      <w:r>
        <w:rPr>
          <w:szCs w:val="24"/>
        </w:rPr>
        <w:t>The appellant submits that its grounds for late filing was that, upon the delivery of the judgement by the Magistrate, they obtained instructions to appeal and requested the Magistrate to provide reasons in terms of rule 51(8) of the Magistrate Court. Unfortunately, the appellant was not served the reasons on time as the appellant’s candidate attorney was told that the Magistrate has not yet provided the notice.</w:t>
      </w:r>
    </w:p>
    <w:p w:rsidR="00125328" w:rsidRDefault="00121964" w:rsidP="00D27F83">
      <w:pPr>
        <w:pStyle w:val="JudgmentNumbered"/>
        <w:numPr>
          <w:ilvl w:val="0"/>
          <w:numId w:val="0"/>
        </w:numPr>
        <w:rPr>
          <w:szCs w:val="24"/>
        </w:rPr>
      </w:pPr>
      <w:r>
        <w:rPr>
          <w:szCs w:val="24"/>
        </w:rPr>
        <w:t>[2</w:t>
      </w:r>
      <w:r w:rsidR="003E2D48">
        <w:rPr>
          <w:szCs w:val="24"/>
        </w:rPr>
        <w:t>2</w:t>
      </w:r>
      <w:r>
        <w:rPr>
          <w:szCs w:val="24"/>
        </w:rPr>
        <w:t>]</w:t>
      </w:r>
      <w:r>
        <w:rPr>
          <w:szCs w:val="24"/>
        </w:rPr>
        <w:tab/>
        <w:t>The appellant has shown good cause for the late filing and since the matter is of interest to both parties, the condonation should be granted.</w:t>
      </w:r>
    </w:p>
    <w:p w:rsidR="005939CE" w:rsidRPr="00391FB8" w:rsidRDefault="005939CE" w:rsidP="00D27F83">
      <w:pPr>
        <w:pStyle w:val="JudgmentNumbered"/>
        <w:numPr>
          <w:ilvl w:val="0"/>
          <w:numId w:val="0"/>
        </w:numPr>
        <w:rPr>
          <w:szCs w:val="24"/>
          <w:u w:val="single"/>
        </w:rPr>
      </w:pPr>
      <w:r w:rsidRPr="00391FB8">
        <w:rPr>
          <w:szCs w:val="24"/>
          <w:u w:val="single"/>
        </w:rPr>
        <w:t>Grounds for appeal</w:t>
      </w:r>
      <w:r w:rsidR="00432B88">
        <w:rPr>
          <w:szCs w:val="24"/>
          <w:u w:val="single"/>
        </w:rPr>
        <w:t xml:space="preserve"> and analysis of the appeal </w:t>
      </w:r>
    </w:p>
    <w:p w:rsidR="003A5B3C" w:rsidRDefault="00797600" w:rsidP="008F3192">
      <w:pPr>
        <w:pStyle w:val="JudgmentNumbered"/>
        <w:numPr>
          <w:ilvl w:val="0"/>
          <w:numId w:val="0"/>
        </w:numPr>
        <w:ind w:left="720" w:hanging="720"/>
        <w:rPr>
          <w:szCs w:val="24"/>
        </w:rPr>
      </w:pPr>
      <w:r>
        <w:rPr>
          <w:szCs w:val="24"/>
        </w:rPr>
        <w:t>[2</w:t>
      </w:r>
      <w:r w:rsidR="003E2D48">
        <w:rPr>
          <w:szCs w:val="24"/>
        </w:rPr>
        <w:t>3</w:t>
      </w:r>
      <w:r>
        <w:rPr>
          <w:szCs w:val="24"/>
        </w:rPr>
        <w:t>]</w:t>
      </w:r>
      <w:r>
        <w:rPr>
          <w:szCs w:val="24"/>
        </w:rPr>
        <w:tab/>
      </w:r>
      <w:r w:rsidR="00A565E1">
        <w:rPr>
          <w:szCs w:val="24"/>
        </w:rPr>
        <w:t>2</w:t>
      </w:r>
      <w:r w:rsidR="003E2D48">
        <w:rPr>
          <w:szCs w:val="24"/>
        </w:rPr>
        <w:t>3</w:t>
      </w:r>
      <w:r w:rsidR="00A565E1">
        <w:rPr>
          <w:szCs w:val="24"/>
        </w:rPr>
        <w:t xml:space="preserve">.1. </w:t>
      </w:r>
      <w:r w:rsidR="00371BDD">
        <w:rPr>
          <w:szCs w:val="24"/>
        </w:rPr>
        <w:t>The court a quo ought to have found that the arrest and detention was lawful since Ramalata established reasonable suspicions that the respondent committed a schedule 1 offence. The</w:t>
      </w:r>
      <w:r w:rsidR="002F2BBF">
        <w:rPr>
          <w:szCs w:val="24"/>
        </w:rPr>
        <w:t xml:space="preserve"> appellant submits that the court </w:t>
      </w:r>
      <w:r w:rsidR="002F2BBF" w:rsidRPr="00A565E1">
        <w:rPr>
          <w:i/>
          <w:iCs/>
          <w:szCs w:val="24"/>
        </w:rPr>
        <w:t xml:space="preserve">a quo </w:t>
      </w:r>
      <w:r w:rsidR="002F2BBF">
        <w:rPr>
          <w:szCs w:val="24"/>
        </w:rPr>
        <w:t xml:space="preserve">erred in finding that the arrest </w:t>
      </w:r>
      <w:r w:rsidR="00A565E1">
        <w:rPr>
          <w:szCs w:val="24"/>
        </w:rPr>
        <w:t>and</w:t>
      </w:r>
      <w:r w:rsidR="00E95214">
        <w:rPr>
          <w:szCs w:val="24"/>
        </w:rPr>
        <w:t xml:space="preserve"> detention </w:t>
      </w:r>
      <w:r w:rsidR="002F2BBF">
        <w:rPr>
          <w:szCs w:val="24"/>
        </w:rPr>
        <w:t xml:space="preserve">was unlawful. </w:t>
      </w:r>
    </w:p>
    <w:p w:rsidR="003A5B3C" w:rsidRDefault="00A565E1" w:rsidP="008F3192">
      <w:pPr>
        <w:pStyle w:val="JudgmentNumbered"/>
        <w:numPr>
          <w:ilvl w:val="0"/>
          <w:numId w:val="0"/>
        </w:numPr>
        <w:ind w:left="720"/>
        <w:rPr>
          <w:szCs w:val="24"/>
        </w:rPr>
      </w:pPr>
      <w:r>
        <w:rPr>
          <w:szCs w:val="24"/>
        </w:rPr>
        <w:t>2</w:t>
      </w:r>
      <w:r w:rsidR="003E2D48">
        <w:rPr>
          <w:szCs w:val="24"/>
        </w:rPr>
        <w:t>3</w:t>
      </w:r>
      <w:r>
        <w:rPr>
          <w:szCs w:val="24"/>
        </w:rPr>
        <w:t>.2. The</w:t>
      </w:r>
      <w:r w:rsidR="002F2BBF">
        <w:rPr>
          <w:szCs w:val="24"/>
        </w:rPr>
        <w:t xml:space="preserve"> court </w:t>
      </w:r>
      <w:r w:rsidR="002F2BBF" w:rsidRPr="00A565E1">
        <w:rPr>
          <w:i/>
          <w:iCs/>
          <w:szCs w:val="24"/>
        </w:rPr>
        <w:t>a quo</w:t>
      </w:r>
      <w:r w:rsidR="002F2BBF">
        <w:rPr>
          <w:szCs w:val="24"/>
        </w:rPr>
        <w:t xml:space="preserve"> also erred in finding that the arresting officer should have been aware from the statement given by the complainant that the furniture was transported willingly, there was no theft.</w:t>
      </w:r>
    </w:p>
    <w:p w:rsidR="003A5B3C" w:rsidRDefault="00A565E1" w:rsidP="008F3192">
      <w:pPr>
        <w:pStyle w:val="JudgmentNumbered"/>
        <w:numPr>
          <w:ilvl w:val="0"/>
          <w:numId w:val="0"/>
        </w:numPr>
        <w:ind w:left="720"/>
        <w:rPr>
          <w:szCs w:val="24"/>
        </w:rPr>
      </w:pPr>
      <w:r>
        <w:rPr>
          <w:szCs w:val="24"/>
        </w:rPr>
        <w:lastRenderedPageBreak/>
        <w:t>2</w:t>
      </w:r>
      <w:r w:rsidR="003E2D48">
        <w:rPr>
          <w:szCs w:val="24"/>
        </w:rPr>
        <w:t>3.</w:t>
      </w:r>
      <w:r>
        <w:rPr>
          <w:szCs w:val="24"/>
        </w:rPr>
        <w:t>3.</w:t>
      </w:r>
      <w:r w:rsidR="003475F1">
        <w:rPr>
          <w:szCs w:val="24"/>
        </w:rPr>
        <w:t xml:space="preserve"> </w:t>
      </w:r>
      <w:r>
        <w:rPr>
          <w:szCs w:val="24"/>
        </w:rPr>
        <w:t xml:space="preserve">The court </w:t>
      </w:r>
      <w:r w:rsidRPr="00A565E1">
        <w:rPr>
          <w:i/>
          <w:iCs/>
          <w:szCs w:val="24"/>
        </w:rPr>
        <w:t>a quo</w:t>
      </w:r>
      <w:r>
        <w:rPr>
          <w:szCs w:val="24"/>
        </w:rPr>
        <w:t xml:space="preserve"> erred in finding that, the arresting officer (Ramalata) was aware of that the respondent and her husband were under the impression that the furniture was given to them. </w:t>
      </w:r>
    </w:p>
    <w:p w:rsidR="003A5B3C" w:rsidRDefault="00A565E1" w:rsidP="008F3192">
      <w:pPr>
        <w:pStyle w:val="JudgmentNumbered"/>
        <w:numPr>
          <w:ilvl w:val="0"/>
          <w:numId w:val="0"/>
        </w:numPr>
        <w:ind w:left="720"/>
        <w:rPr>
          <w:szCs w:val="24"/>
        </w:rPr>
      </w:pPr>
      <w:r>
        <w:rPr>
          <w:szCs w:val="24"/>
        </w:rPr>
        <w:t>2</w:t>
      </w:r>
      <w:r w:rsidR="003E2D48">
        <w:rPr>
          <w:szCs w:val="24"/>
        </w:rPr>
        <w:t>3</w:t>
      </w:r>
      <w:r>
        <w:rPr>
          <w:szCs w:val="24"/>
        </w:rPr>
        <w:t xml:space="preserve">.4. The court </w:t>
      </w:r>
      <w:r w:rsidRPr="00A76109">
        <w:rPr>
          <w:i/>
          <w:iCs/>
          <w:szCs w:val="24"/>
        </w:rPr>
        <w:t>a quo</w:t>
      </w:r>
      <w:r>
        <w:rPr>
          <w:szCs w:val="24"/>
        </w:rPr>
        <w:t xml:space="preserve"> erred in finding that Ramalata should have attempted to call the respondent to hear her side of the story during the investigations.</w:t>
      </w:r>
    </w:p>
    <w:p w:rsidR="00A565E1" w:rsidRDefault="00A565E1" w:rsidP="00A565E1">
      <w:pPr>
        <w:pStyle w:val="JudgmentNumbered"/>
        <w:numPr>
          <w:ilvl w:val="0"/>
          <w:numId w:val="0"/>
        </w:numPr>
        <w:ind w:left="720"/>
        <w:rPr>
          <w:szCs w:val="24"/>
        </w:rPr>
      </w:pPr>
      <w:r>
        <w:rPr>
          <w:szCs w:val="24"/>
        </w:rPr>
        <w:t>2</w:t>
      </w:r>
      <w:r w:rsidR="003E2D48">
        <w:rPr>
          <w:szCs w:val="24"/>
        </w:rPr>
        <w:t>3</w:t>
      </w:r>
      <w:r>
        <w:rPr>
          <w:szCs w:val="24"/>
        </w:rPr>
        <w:t xml:space="preserve">.5. The court </w:t>
      </w:r>
      <w:r w:rsidRPr="00A76109">
        <w:rPr>
          <w:i/>
          <w:iCs/>
          <w:szCs w:val="24"/>
        </w:rPr>
        <w:t>a quo</w:t>
      </w:r>
      <w:r>
        <w:rPr>
          <w:szCs w:val="24"/>
        </w:rPr>
        <w:t xml:space="preserve"> erred in finding that Ramalata relied on the </w:t>
      </w:r>
      <w:r w:rsidR="00E95214">
        <w:rPr>
          <w:szCs w:val="24"/>
        </w:rPr>
        <w:t>complainant’s statement</w:t>
      </w:r>
      <w:r w:rsidR="00A76109">
        <w:rPr>
          <w:szCs w:val="24"/>
        </w:rPr>
        <w:t xml:space="preserve"> and verbal agreements and failed to reach the respondent telephonically.</w:t>
      </w:r>
      <w:r w:rsidR="00E13EB8">
        <w:rPr>
          <w:szCs w:val="24"/>
        </w:rPr>
        <w:t xml:space="preserve"> The court </w:t>
      </w:r>
      <w:r w:rsidR="00E13EB8" w:rsidRPr="00222445">
        <w:rPr>
          <w:i/>
          <w:iCs/>
          <w:szCs w:val="24"/>
        </w:rPr>
        <w:t>a quo</w:t>
      </w:r>
      <w:r w:rsidR="00E13EB8">
        <w:rPr>
          <w:szCs w:val="24"/>
        </w:rPr>
        <w:t xml:space="preserve"> ought to have found out that the complainant referred to the furniture as hers all the time.</w:t>
      </w:r>
    </w:p>
    <w:p w:rsidR="00A76109" w:rsidRDefault="00A76109" w:rsidP="00A565E1">
      <w:pPr>
        <w:pStyle w:val="JudgmentNumbered"/>
        <w:numPr>
          <w:ilvl w:val="0"/>
          <w:numId w:val="0"/>
        </w:numPr>
        <w:ind w:left="720"/>
        <w:rPr>
          <w:szCs w:val="24"/>
        </w:rPr>
      </w:pPr>
      <w:r>
        <w:rPr>
          <w:szCs w:val="24"/>
        </w:rPr>
        <w:t>2</w:t>
      </w:r>
      <w:r w:rsidR="003E2D48">
        <w:rPr>
          <w:szCs w:val="24"/>
        </w:rPr>
        <w:t>3</w:t>
      </w:r>
      <w:r>
        <w:rPr>
          <w:szCs w:val="24"/>
        </w:rPr>
        <w:t xml:space="preserve">.6. The court </w:t>
      </w:r>
      <w:r w:rsidRPr="00A76109">
        <w:rPr>
          <w:i/>
          <w:iCs/>
          <w:szCs w:val="24"/>
        </w:rPr>
        <w:t>a quo</w:t>
      </w:r>
      <w:r>
        <w:rPr>
          <w:szCs w:val="24"/>
        </w:rPr>
        <w:t xml:space="preserve"> erred in finding that Ramalata maintained no suspicion of any offence committed when he went to the respondent’s place for investigations. </w:t>
      </w:r>
    </w:p>
    <w:p w:rsidR="00DA1637" w:rsidRDefault="00A76109" w:rsidP="00246BB6">
      <w:pPr>
        <w:pStyle w:val="JudgmentNumbered"/>
        <w:numPr>
          <w:ilvl w:val="0"/>
          <w:numId w:val="0"/>
        </w:numPr>
        <w:ind w:left="720"/>
        <w:rPr>
          <w:szCs w:val="24"/>
        </w:rPr>
      </w:pPr>
      <w:r>
        <w:rPr>
          <w:szCs w:val="24"/>
        </w:rPr>
        <w:t>2</w:t>
      </w:r>
      <w:r w:rsidR="003E2D48">
        <w:rPr>
          <w:szCs w:val="24"/>
        </w:rPr>
        <w:t>3</w:t>
      </w:r>
      <w:r>
        <w:rPr>
          <w:szCs w:val="24"/>
        </w:rPr>
        <w:t>.</w:t>
      </w:r>
      <w:r w:rsidR="00E13EB8">
        <w:rPr>
          <w:szCs w:val="24"/>
        </w:rPr>
        <w:t>7.</w:t>
      </w:r>
      <w:r>
        <w:rPr>
          <w:szCs w:val="24"/>
        </w:rPr>
        <w:t xml:space="preserve"> The </w:t>
      </w:r>
      <w:r w:rsidRPr="00E95214">
        <w:rPr>
          <w:i/>
          <w:szCs w:val="24"/>
        </w:rPr>
        <w:t>court a quo</w:t>
      </w:r>
      <w:r>
        <w:rPr>
          <w:szCs w:val="24"/>
        </w:rPr>
        <w:t xml:space="preserve"> erred in finding that Ramalata did not know his standing order and that Ramalata was given instructions by his senior to trace the suspects and the property and to further arrest the respondent and her husband</w:t>
      </w:r>
      <w:r w:rsidR="008F3192">
        <w:rPr>
          <w:szCs w:val="24"/>
        </w:rPr>
        <w:t>.</w:t>
      </w:r>
    </w:p>
    <w:p w:rsidR="00B10F35" w:rsidRPr="00514DCD" w:rsidRDefault="00121964" w:rsidP="00D27F83">
      <w:pPr>
        <w:pStyle w:val="JudgmentNumbered"/>
        <w:numPr>
          <w:ilvl w:val="0"/>
          <w:numId w:val="0"/>
        </w:numPr>
        <w:rPr>
          <w:b/>
          <w:bCs/>
          <w:i/>
          <w:iCs/>
          <w:szCs w:val="24"/>
        </w:rPr>
      </w:pPr>
      <w:r w:rsidRPr="00514DCD">
        <w:rPr>
          <w:b/>
          <w:bCs/>
          <w:i/>
          <w:iCs/>
          <w:szCs w:val="24"/>
        </w:rPr>
        <w:t xml:space="preserve">Law applicable to the facts </w:t>
      </w:r>
    </w:p>
    <w:p w:rsidR="00125328" w:rsidRPr="00125328" w:rsidRDefault="00125328" w:rsidP="00D27F83">
      <w:pPr>
        <w:pStyle w:val="JudgmentNumbered"/>
        <w:numPr>
          <w:ilvl w:val="0"/>
          <w:numId w:val="0"/>
        </w:numPr>
        <w:rPr>
          <w:szCs w:val="24"/>
          <w:u w:val="single"/>
        </w:rPr>
      </w:pPr>
      <w:r w:rsidRPr="00125328">
        <w:rPr>
          <w:szCs w:val="24"/>
          <w:u w:val="single"/>
        </w:rPr>
        <w:t>Lawful arrest</w:t>
      </w:r>
      <w:r w:rsidR="00432B88">
        <w:rPr>
          <w:szCs w:val="24"/>
          <w:u w:val="single"/>
        </w:rPr>
        <w:t xml:space="preserve"> </w:t>
      </w:r>
      <w:r w:rsidR="003E2D48">
        <w:rPr>
          <w:szCs w:val="24"/>
          <w:u w:val="single"/>
        </w:rPr>
        <w:t>and detention</w:t>
      </w:r>
      <w:r w:rsidR="00432B88">
        <w:rPr>
          <w:szCs w:val="24"/>
          <w:u w:val="single"/>
        </w:rPr>
        <w:t xml:space="preserve"> </w:t>
      </w:r>
    </w:p>
    <w:p w:rsidR="003D735D" w:rsidRPr="00125328" w:rsidRDefault="003D735D" w:rsidP="00D27F83">
      <w:pPr>
        <w:pStyle w:val="JudgmentNumbered"/>
        <w:numPr>
          <w:ilvl w:val="0"/>
          <w:numId w:val="0"/>
        </w:numPr>
        <w:rPr>
          <w:i/>
          <w:iCs/>
          <w:szCs w:val="24"/>
        </w:rPr>
      </w:pPr>
      <w:r>
        <w:rPr>
          <w:szCs w:val="24"/>
        </w:rPr>
        <w:t>[2</w:t>
      </w:r>
      <w:r w:rsidR="003E2D48">
        <w:rPr>
          <w:szCs w:val="24"/>
        </w:rPr>
        <w:t>4</w:t>
      </w:r>
      <w:r>
        <w:rPr>
          <w:szCs w:val="24"/>
        </w:rPr>
        <w:t xml:space="preserve">] </w:t>
      </w:r>
      <w:r>
        <w:rPr>
          <w:szCs w:val="24"/>
        </w:rPr>
        <w:tab/>
        <w:t xml:space="preserve">In terms of section </w:t>
      </w:r>
      <w:r w:rsidR="005862DB">
        <w:rPr>
          <w:szCs w:val="24"/>
        </w:rPr>
        <w:t>40(1)(b)</w:t>
      </w:r>
      <w:r>
        <w:rPr>
          <w:szCs w:val="24"/>
        </w:rPr>
        <w:t xml:space="preserve"> of Criminal Procedure Act </w:t>
      </w:r>
      <w:r w:rsidR="005862DB">
        <w:rPr>
          <w:szCs w:val="24"/>
        </w:rPr>
        <w:t>51 of 1977</w:t>
      </w:r>
      <w:r w:rsidR="00BC4405">
        <w:rPr>
          <w:szCs w:val="24"/>
        </w:rPr>
        <w:t>(CPA)</w:t>
      </w:r>
      <w:r w:rsidR="005862DB">
        <w:rPr>
          <w:szCs w:val="24"/>
        </w:rPr>
        <w:t>:</w:t>
      </w:r>
    </w:p>
    <w:p w:rsidR="005862DB" w:rsidRPr="005862DB" w:rsidRDefault="005862DB" w:rsidP="008A31FC">
      <w:pPr>
        <w:pStyle w:val="lg-section"/>
        <w:shd w:val="clear" w:color="auto" w:fill="FFFFFF"/>
        <w:spacing w:before="300" w:beforeAutospacing="0" w:after="240" w:afterAutospacing="0"/>
        <w:ind w:firstLine="403"/>
        <w:jc w:val="both"/>
        <w:rPr>
          <w:rFonts w:ascii="Arial" w:hAnsi="Arial" w:cs="Arial"/>
          <w:i/>
          <w:iCs/>
          <w:color w:val="000000"/>
          <w:sz w:val="22"/>
          <w:szCs w:val="22"/>
        </w:rPr>
      </w:pPr>
      <w:r>
        <w:tab/>
      </w:r>
      <w:r w:rsidRPr="005862DB">
        <w:rPr>
          <w:rFonts w:ascii="Arial" w:hAnsi="Arial" w:cs="Arial"/>
          <w:i/>
          <w:iCs/>
          <w:color w:val="000000"/>
          <w:sz w:val="22"/>
          <w:szCs w:val="22"/>
        </w:rPr>
        <w:t> </w:t>
      </w:r>
      <w:r>
        <w:rPr>
          <w:rFonts w:ascii="Arial" w:hAnsi="Arial" w:cs="Arial"/>
          <w:i/>
          <w:iCs/>
          <w:color w:val="000000"/>
          <w:sz w:val="22"/>
          <w:szCs w:val="22"/>
        </w:rPr>
        <w:tab/>
      </w:r>
      <w:r w:rsidR="00514DCD">
        <w:rPr>
          <w:rFonts w:ascii="Arial" w:hAnsi="Arial" w:cs="Arial"/>
          <w:i/>
          <w:iCs/>
          <w:color w:val="000000"/>
          <w:sz w:val="22"/>
          <w:szCs w:val="22"/>
        </w:rPr>
        <w:t>“</w:t>
      </w:r>
      <w:r w:rsidR="00514DCD" w:rsidRPr="005862DB">
        <w:rPr>
          <w:rFonts w:ascii="Arial" w:hAnsi="Arial" w:cs="Arial"/>
          <w:i/>
          <w:iCs/>
          <w:color w:val="000000"/>
          <w:sz w:val="22"/>
          <w:szCs w:val="22"/>
        </w:rPr>
        <w:t>Arrest</w:t>
      </w:r>
      <w:r w:rsidRPr="005862DB">
        <w:rPr>
          <w:rFonts w:ascii="Arial" w:hAnsi="Arial" w:cs="Arial"/>
          <w:i/>
          <w:iCs/>
          <w:color w:val="000000"/>
          <w:sz w:val="22"/>
          <w:szCs w:val="22"/>
        </w:rPr>
        <w:t xml:space="preserve"> by peace officer without </w:t>
      </w:r>
      <w:r w:rsidR="009C6358" w:rsidRPr="005862DB">
        <w:rPr>
          <w:rFonts w:ascii="Arial" w:hAnsi="Arial" w:cs="Arial"/>
          <w:i/>
          <w:iCs/>
          <w:color w:val="000000"/>
          <w:sz w:val="22"/>
          <w:szCs w:val="22"/>
        </w:rPr>
        <w:t>warrant. —</w:t>
      </w:r>
    </w:p>
    <w:p w:rsidR="009C6358" w:rsidRDefault="005862DB" w:rsidP="008A31FC">
      <w:pPr>
        <w:pStyle w:val="lg-section"/>
        <w:shd w:val="clear" w:color="auto" w:fill="FFFFFF"/>
        <w:spacing w:before="300" w:beforeAutospacing="0" w:after="240" w:afterAutospacing="0"/>
        <w:ind w:left="641" w:firstLine="720"/>
        <w:jc w:val="both"/>
        <w:rPr>
          <w:rFonts w:ascii="Arial" w:hAnsi="Arial" w:cs="Arial"/>
          <w:i/>
          <w:iCs/>
          <w:color w:val="000000"/>
          <w:sz w:val="22"/>
          <w:szCs w:val="22"/>
        </w:rPr>
      </w:pPr>
      <w:r w:rsidRPr="005862DB">
        <w:rPr>
          <w:rFonts w:ascii="Arial" w:hAnsi="Arial" w:cs="Arial"/>
          <w:i/>
          <w:iCs/>
          <w:color w:val="000000"/>
          <w:sz w:val="22"/>
          <w:szCs w:val="22"/>
        </w:rPr>
        <w:t>(1)  A peace officer may without warrant arrest any person—</w:t>
      </w:r>
    </w:p>
    <w:p w:rsidR="009C6358" w:rsidRDefault="001B05DC" w:rsidP="008A31FC">
      <w:pPr>
        <w:pStyle w:val="lg-section"/>
        <w:shd w:val="clear" w:color="auto" w:fill="FFFFFF"/>
        <w:spacing w:before="300" w:beforeAutospacing="0" w:after="240" w:afterAutospacing="0"/>
        <w:ind w:left="641" w:firstLine="720"/>
        <w:jc w:val="both"/>
        <w:rPr>
          <w:rFonts w:ascii="Arial" w:hAnsi="Arial" w:cs="Arial"/>
          <w:i/>
          <w:iCs/>
          <w:color w:val="000000"/>
          <w:sz w:val="22"/>
          <w:szCs w:val="22"/>
        </w:rPr>
      </w:pPr>
      <w:r>
        <w:rPr>
          <w:rFonts w:ascii="Arial" w:hAnsi="Arial" w:cs="Arial"/>
          <w:i/>
          <w:iCs/>
          <w:color w:val="000000"/>
          <w:sz w:val="22"/>
          <w:szCs w:val="22"/>
        </w:rPr>
        <w:tab/>
        <w:t xml:space="preserve">     </w:t>
      </w:r>
      <w:r w:rsidR="005862DB" w:rsidRPr="005862DB">
        <w:rPr>
          <w:rFonts w:ascii="Arial" w:hAnsi="Arial" w:cs="Arial"/>
          <w:i/>
          <w:iCs/>
          <w:color w:val="000000"/>
          <w:sz w:val="22"/>
          <w:szCs w:val="22"/>
        </w:rPr>
        <w:t>(a)</w:t>
      </w:r>
      <w:r w:rsidR="005862DB">
        <w:rPr>
          <w:rFonts w:ascii="Arial" w:hAnsi="Arial" w:cs="Arial"/>
          <w:i/>
          <w:iCs/>
          <w:color w:val="000000"/>
          <w:sz w:val="22"/>
          <w:szCs w:val="22"/>
        </w:rPr>
        <w:t>…</w:t>
      </w:r>
      <w:r w:rsidR="00FA4126">
        <w:rPr>
          <w:rFonts w:ascii="Arial" w:hAnsi="Arial" w:cs="Arial"/>
          <w:i/>
          <w:iCs/>
          <w:color w:val="000000"/>
          <w:sz w:val="22"/>
          <w:szCs w:val="22"/>
        </w:rPr>
        <w:t>Who has committed an offence under schedule one</w:t>
      </w:r>
    </w:p>
    <w:p w:rsidR="003A5B3C" w:rsidRDefault="001B05DC" w:rsidP="008F3192">
      <w:pPr>
        <w:pStyle w:val="lg-section"/>
        <w:shd w:val="clear" w:color="auto" w:fill="FFFFFF"/>
        <w:spacing w:before="300" w:beforeAutospacing="0" w:after="0" w:afterAutospacing="0" w:line="360" w:lineRule="auto"/>
        <w:ind w:left="641" w:firstLine="720"/>
        <w:jc w:val="both"/>
        <w:rPr>
          <w:rFonts w:ascii="Arial" w:hAnsi="Arial" w:cs="Arial"/>
          <w:i/>
          <w:iCs/>
          <w:color w:val="000000"/>
          <w:sz w:val="22"/>
          <w:szCs w:val="22"/>
        </w:rPr>
      </w:pPr>
      <w:r>
        <w:rPr>
          <w:rFonts w:ascii="Arial" w:hAnsi="Arial" w:cs="Arial"/>
          <w:i/>
          <w:iCs/>
          <w:color w:val="000000"/>
          <w:sz w:val="22"/>
          <w:szCs w:val="22"/>
        </w:rPr>
        <w:t xml:space="preserve">      </w:t>
      </w:r>
      <w:r w:rsidR="005862DB" w:rsidRPr="005862DB">
        <w:rPr>
          <w:rFonts w:ascii="Arial" w:hAnsi="Arial" w:cs="Arial"/>
          <w:i/>
          <w:iCs/>
          <w:color w:val="000000"/>
          <w:sz w:val="22"/>
          <w:szCs w:val="22"/>
        </w:rPr>
        <w:t>(b)</w:t>
      </w:r>
      <w:r w:rsidR="009C6358">
        <w:rPr>
          <w:rFonts w:ascii="Arial" w:hAnsi="Arial" w:cs="Arial"/>
          <w:i/>
          <w:iCs/>
          <w:color w:val="000000"/>
          <w:sz w:val="22"/>
          <w:szCs w:val="22"/>
        </w:rPr>
        <w:t xml:space="preserve">   </w:t>
      </w:r>
      <w:r w:rsidR="005862DB" w:rsidRPr="005862DB">
        <w:rPr>
          <w:rFonts w:ascii="Arial" w:hAnsi="Arial" w:cs="Arial"/>
          <w:i/>
          <w:iCs/>
          <w:color w:val="000000"/>
          <w:sz w:val="22"/>
          <w:szCs w:val="22"/>
        </w:rPr>
        <w:t xml:space="preserve">whom he reasonably suspects of having committed an offence referred </w:t>
      </w:r>
      <w:r>
        <w:rPr>
          <w:rFonts w:ascii="Arial" w:hAnsi="Arial" w:cs="Arial"/>
          <w:i/>
          <w:iCs/>
          <w:color w:val="000000"/>
          <w:sz w:val="22"/>
          <w:szCs w:val="22"/>
        </w:rPr>
        <w:t xml:space="preserve">  </w:t>
      </w:r>
      <w:r>
        <w:rPr>
          <w:rFonts w:ascii="Arial" w:hAnsi="Arial" w:cs="Arial"/>
          <w:i/>
          <w:iCs/>
          <w:color w:val="000000"/>
          <w:sz w:val="22"/>
          <w:szCs w:val="22"/>
        </w:rPr>
        <w:tab/>
        <w:t xml:space="preserve">                        </w:t>
      </w:r>
      <w:r w:rsidR="005862DB" w:rsidRPr="005862DB">
        <w:rPr>
          <w:rFonts w:ascii="Arial" w:hAnsi="Arial" w:cs="Arial"/>
          <w:i/>
          <w:iCs/>
          <w:color w:val="000000"/>
          <w:sz w:val="22"/>
          <w:szCs w:val="22"/>
        </w:rPr>
        <w:t>to in Schedule 1, other than the offence of escaping from lawful custo</w:t>
      </w:r>
      <w:r w:rsidR="009C6358">
        <w:rPr>
          <w:rFonts w:ascii="Arial" w:hAnsi="Arial" w:cs="Arial"/>
          <w:i/>
          <w:iCs/>
          <w:color w:val="000000"/>
          <w:sz w:val="22"/>
          <w:szCs w:val="22"/>
        </w:rPr>
        <w:t>dy</w:t>
      </w:r>
      <w:r>
        <w:rPr>
          <w:rFonts w:ascii="Arial" w:hAnsi="Arial" w:cs="Arial"/>
          <w:i/>
          <w:iCs/>
          <w:color w:val="000000"/>
          <w:sz w:val="22"/>
          <w:szCs w:val="22"/>
        </w:rPr>
        <w:t xml:space="preserve"> </w:t>
      </w:r>
      <w:r w:rsidR="00D536A6">
        <w:rPr>
          <w:rFonts w:ascii="Arial" w:hAnsi="Arial" w:cs="Arial"/>
          <w:i/>
          <w:iCs/>
          <w:color w:val="000000"/>
          <w:sz w:val="22"/>
          <w:szCs w:val="22"/>
        </w:rPr>
        <w:t xml:space="preserve">  </w:t>
      </w:r>
      <w:r w:rsidR="00D536A6">
        <w:rPr>
          <w:rFonts w:ascii="Arial" w:hAnsi="Arial" w:cs="Arial"/>
          <w:i/>
          <w:iCs/>
          <w:color w:val="000000"/>
          <w:sz w:val="22"/>
          <w:szCs w:val="22"/>
        </w:rPr>
        <w:tab/>
        <w:t xml:space="preserve">      </w:t>
      </w:r>
      <w:r w:rsidR="00D536A6">
        <w:rPr>
          <w:rFonts w:ascii="Arial" w:hAnsi="Arial" w:cs="Arial"/>
          <w:i/>
          <w:iCs/>
          <w:color w:val="000000"/>
          <w:sz w:val="22"/>
          <w:szCs w:val="22"/>
        </w:rPr>
        <w:tab/>
        <w:t xml:space="preserve">    (</w:t>
      </w:r>
      <w:r w:rsidR="005862DB" w:rsidRPr="005862DB">
        <w:rPr>
          <w:rFonts w:ascii="Arial" w:hAnsi="Arial" w:cs="Arial"/>
          <w:i/>
          <w:iCs/>
          <w:color w:val="000000"/>
          <w:sz w:val="22"/>
          <w:szCs w:val="22"/>
        </w:rPr>
        <w:t>e)</w:t>
      </w:r>
      <w:r w:rsidR="009C6358">
        <w:rPr>
          <w:rFonts w:ascii="Arial" w:hAnsi="Arial" w:cs="Arial"/>
          <w:i/>
          <w:iCs/>
          <w:color w:val="000000"/>
          <w:sz w:val="22"/>
          <w:szCs w:val="22"/>
        </w:rPr>
        <w:t xml:space="preserve">   </w:t>
      </w:r>
      <w:r w:rsidR="005862DB" w:rsidRPr="005862DB">
        <w:rPr>
          <w:rFonts w:ascii="Arial" w:hAnsi="Arial" w:cs="Arial"/>
          <w:i/>
          <w:iCs/>
          <w:color w:val="000000"/>
          <w:sz w:val="22"/>
          <w:szCs w:val="22"/>
        </w:rPr>
        <w:t xml:space="preserve">who is found in possession of anything which the peace officer reasonably </w:t>
      </w:r>
      <w:r w:rsidR="009C6358">
        <w:rPr>
          <w:rFonts w:ascii="Arial" w:hAnsi="Arial" w:cs="Arial"/>
          <w:i/>
          <w:iCs/>
          <w:color w:val="000000"/>
          <w:sz w:val="22"/>
          <w:szCs w:val="22"/>
        </w:rPr>
        <w:tab/>
      </w:r>
      <w:r w:rsidR="009C6358">
        <w:rPr>
          <w:rFonts w:ascii="Arial" w:hAnsi="Arial" w:cs="Arial"/>
          <w:i/>
          <w:iCs/>
          <w:color w:val="000000"/>
          <w:sz w:val="22"/>
          <w:szCs w:val="22"/>
        </w:rPr>
        <w:tab/>
        <w:t xml:space="preserve">      </w:t>
      </w:r>
      <w:r>
        <w:rPr>
          <w:rFonts w:ascii="Arial" w:hAnsi="Arial" w:cs="Arial"/>
          <w:i/>
          <w:iCs/>
          <w:color w:val="000000"/>
          <w:sz w:val="22"/>
          <w:szCs w:val="22"/>
        </w:rPr>
        <w:t xml:space="preserve">    </w:t>
      </w:r>
      <w:r w:rsidR="005862DB" w:rsidRPr="005862DB">
        <w:rPr>
          <w:rFonts w:ascii="Arial" w:hAnsi="Arial" w:cs="Arial"/>
          <w:i/>
          <w:iCs/>
          <w:color w:val="000000"/>
          <w:sz w:val="22"/>
          <w:szCs w:val="22"/>
        </w:rPr>
        <w:t xml:space="preserve">suspects to be stolen property or property dishonestly obtained, and whom </w:t>
      </w:r>
      <w:r w:rsidR="009C6358">
        <w:rPr>
          <w:rFonts w:ascii="Arial" w:hAnsi="Arial" w:cs="Arial"/>
          <w:i/>
          <w:iCs/>
          <w:color w:val="000000"/>
          <w:sz w:val="22"/>
          <w:szCs w:val="22"/>
        </w:rPr>
        <w:t xml:space="preserve">      </w:t>
      </w:r>
      <w:r w:rsidR="009C6358">
        <w:rPr>
          <w:rFonts w:ascii="Arial" w:hAnsi="Arial" w:cs="Arial"/>
          <w:i/>
          <w:iCs/>
          <w:color w:val="000000"/>
          <w:sz w:val="22"/>
          <w:szCs w:val="22"/>
        </w:rPr>
        <w:lastRenderedPageBreak/>
        <w:tab/>
        <w:t xml:space="preserve">                 </w:t>
      </w:r>
      <w:r>
        <w:rPr>
          <w:rFonts w:ascii="Arial" w:hAnsi="Arial" w:cs="Arial"/>
          <w:i/>
          <w:iCs/>
          <w:color w:val="000000"/>
          <w:sz w:val="22"/>
          <w:szCs w:val="22"/>
        </w:rPr>
        <w:t xml:space="preserve">    </w:t>
      </w:r>
      <w:r w:rsidR="005862DB" w:rsidRPr="005862DB">
        <w:rPr>
          <w:rFonts w:ascii="Arial" w:hAnsi="Arial" w:cs="Arial"/>
          <w:i/>
          <w:iCs/>
          <w:color w:val="000000"/>
          <w:sz w:val="22"/>
          <w:szCs w:val="22"/>
        </w:rPr>
        <w:t xml:space="preserve">the peace officer reasonably suspects of having committed an offence </w:t>
      </w:r>
      <w:r w:rsidR="00163C8F" w:rsidRPr="005862DB">
        <w:rPr>
          <w:rFonts w:ascii="Arial" w:hAnsi="Arial" w:cs="Arial"/>
          <w:i/>
          <w:iCs/>
          <w:color w:val="000000"/>
          <w:sz w:val="22"/>
          <w:szCs w:val="22"/>
        </w:rPr>
        <w:t xml:space="preserve">with </w:t>
      </w:r>
      <w:r w:rsidR="00163C8F">
        <w:rPr>
          <w:rFonts w:ascii="Arial" w:hAnsi="Arial" w:cs="Arial"/>
          <w:i/>
          <w:iCs/>
          <w:color w:val="000000"/>
          <w:sz w:val="22"/>
          <w:szCs w:val="22"/>
        </w:rPr>
        <w:tab/>
      </w:r>
      <w:r w:rsidR="00163C8F">
        <w:rPr>
          <w:rFonts w:ascii="Arial" w:hAnsi="Arial" w:cs="Arial"/>
          <w:i/>
          <w:iCs/>
          <w:color w:val="000000"/>
          <w:sz w:val="22"/>
          <w:szCs w:val="22"/>
        </w:rPr>
        <w:tab/>
        <w:t xml:space="preserve">    </w:t>
      </w:r>
      <w:r>
        <w:rPr>
          <w:rFonts w:ascii="Arial" w:hAnsi="Arial" w:cs="Arial"/>
          <w:i/>
          <w:iCs/>
          <w:color w:val="000000"/>
          <w:sz w:val="22"/>
          <w:szCs w:val="22"/>
        </w:rPr>
        <w:t xml:space="preserve">     </w:t>
      </w:r>
      <w:r w:rsidR="005862DB" w:rsidRPr="005862DB">
        <w:rPr>
          <w:rFonts w:ascii="Arial" w:hAnsi="Arial" w:cs="Arial"/>
          <w:i/>
          <w:iCs/>
          <w:color w:val="000000"/>
          <w:sz w:val="22"/>
          <w:szCs w:val="22"/>
        </w:rPr>
        <w:t>respect to such thing;</w:t>
      </w:r>
      <w:r w:rsidR="005862DB">
        <w:rPr>
          <w:rFonts w:ascii="Arial" w:hAnsi="Arial" w:cs="Arial"/>
          <w:i/>
          <w:iCs/>
          <w:color w:val="000000"/>
          <w:sz w:val="22"/>
          <w:szCs w:val="22"/>
        </w:rPr>
        <w:t>”</w:t>
      </w:r>
    </w:p>
    <w:p w:rsidR="008245C0" w:rsidRPr="008245C0" w:rsidRDefault="008245C0" w:rsidP="008245C0">
      <w:pPr>
        <w:pStyle w:val="lg-a-1"/>
        <w:shd w:val="clear" w:color="auto" w:fill="FFFFFF"/>
        <w:spacing w:before="180" w:after="0" w:line="360" w:lineRule="auto"/>
        <w:jc w:val="both"/>
        <w:rPr>
          <w:rFonts w:ascii="Arial" w:hAnsi="Arial" w:cs="Arial"/>
          <w:color w:val="000000"/>
          <w:u w:val="single"/>
        </w:rPr>
      </w:pPr>
      <w:r w:rsidRPr="008245C0">
        <w:rPr>
          <w:rFonts w:ascii="Arial" w:hAnsi="Arial" w:cs="Arial"/>
          <w:color w:val="000000"/>
          <w:u w:val="single"/>
        </w:rPr>
        <w:t xml:space="preserve">Reasonable suspicion to </w:t>
      </w:r>
      <w:r w:rsidR="00514DCD" w:rsidRPr="008245C0">
        <w:rPr>
          <w:rFonts w:ascii="Arial" w:hAnsi="Arial" w:cs="Arial"/>
          <w:color w:val="000000"/>
          <w:u w:val="single"/>
        </w:rPr>
        <w:t>arrest</w:t>
      </w:r>
    </w:p>
    <w:p w:rsidR="003A5B3C" w:rsidRPr="00662ED6" w:rsidRDefault="008245C0" w:rsidP="00662ED6">
      <w:pPr>
        <w:pStyle w:val="lg-a-1"/>
        <w:shd w:val="clear" w:color="auto" w:fill="FFFFFF"/>
        <w:spacing w:before="180" w:after="0" w:line="360" w:lineRule="auto"/>
        <w:jc w:val="both"/>
        <w:rPr>
          <w:rFonts w:ascii="Arial" w:hAnsi="Arial" w:cs="Arial"/>
          <w:color w:val="000000"/>
        </w:rPr>
      </w:pPr>
      <w:r w:rsidRPr="00514DCD">
        <w:rPr>
          <w:rFonts w:ascii="Arial" w:hAnsi="Arial" w:cs="Arial"/>
          <w:color w:val="000000"/>
        </w:rPr>
        <w:t>[2</w:t>
      </w:r>
      <w:r w:rsidR="00F7621A">
        <w:rPr>
          <w:rFonts w:ascii="Arial" w:hAnsi="Arial" w:cs="Arial"/>
          <w:color w:val="000000"/>
        </w:rPr>
        <w:t>5</w:t>
      </w:r>
      <w:r w:rsidRPr="00514DCD">
        <w:rPr>
          <w:rFonts w:ascii="Arial" w:hAnsi="Arial" w:cs="Arial"/>
          <w:color w:val="000000"/>
        </w:rPr>
        <w:t>]</w:t>
      </w:r>
      <w:r w:rsidRPr="008245C0">
        <w:rPr>
          <w:rFonts w:ascii="Arial" w:hAnsi="Arial" w:cs="Arial"/>
          <w:color w:val="000000"/>
        </w:rPr>
        <w:tab/>
        <w:t xml:space="preserve">The arrest without a warrant was wrongful and unlawful. There was no reasonable suspicion that </w:t>
      </w:r>
      <w:r w:rsidR="00C44A01">
        <w:rPr>
          <w:rFonts w:ascii="Arial" w:hAnsi="Arial" w:cs="Arial"/>
          <w:color w:val="000000"/>
        </w:rPr>
        <w:t>s</w:t>
      </w:r>
      <w:r w:rsidRPr="008245C0">
        <w:rPr>
          <w:rFonts w:ascii="Arial" w:hAnsi="Arial" w:cs="Arial"/>
          <w:color w:val="000000"/>
        </w:rPr>
        <w:t xml:space="preserve">he committed a Schedule 1 offence. The arresting officer failed to explain </w:t>
      </w:r>
      <w:r w:rsidR="003475F1">
        <w:rPr>
          <w:rFonts w:ascii="Arial" w:hAnsi="Arial" w:cs="Arial"/>
          <w:color w:val="000000"/>
        </w:rPr>
        <w:t xml:space="preserve">the </w:t>
      </w:r>
      <w:r w:rsidR="00B854C2">
        <w:rPr>
          <w:rFonts w:ascii="Arial" w:hAnsi="Arial" w:cs="Arial"/>
          <w:color w:val="000000"/>
        </w:rPr>
        <w:t>respondent ‘</w:t>
      </w:r>
      <w:r w:rsidR="00662ED6">
        <w:rPr>
          <w:rFonts w:ascii="Arial" w:hAnsi="Arial" w:cs="Arial"/>
          <w:color w:val="000000"/>
        </w:rPr>
        <w:t xml:space="preserve">s </w:t>
      </w:r>
      <w:r w:rsidR="00662ED6" w:rsidRPr="008245C0">
        <w:rPr>
          <w:rFonts w:ascii="Arial" w:hAnsi="Arial" w:cs="Arial"/>
          <w:color w:val="000000"/>
        </w:rPr>
        <w:t>constitutional</w:t>
      </w:r>
      <w:r w:rsidRPr="008245C0">
        <w:rPr>
          <w:rFonts w:ascii="Arial" w:hAnsi="Arial" w:cs="Arial"/>
          <w:color w:val="000000"/>
        </w:rPr>
        <w:t xml:space="preserve"> rights</w:t>
      </w:r>
      <w:r>
        <w:rPr>
          <w:rFonts w:ascii="Arial" w:hAnsi="Arial" w:cs="Arial"/>
          <w:color w:val="000000"/>
        </w:rPr>
        <w:t xml:space="preserve">, </w:t>
      </w:r>
      <w:r w:rsidR="00391A81">
        <w:rPr>
          <w:rFonts w:ascii="Arial" w:hAnsi="Arial" w:cs="Arial"/>
          <w:color w:val="000000"/>
        </w:rPr>
        <w:t xml:space="preserve">and </w:t>
      </w:r>
      <w:r w:rsidR="00C44A01">
        <w:rPr>
          <w:rFonts w:ascii="Arial" w:hAnsi="Arial" w:cs="Arial"/>
          <w:color w:val="000000"/>
        </w:rPr>
        <w:t>s</w:t>
      </w:r>
      <w:r w:rsidR="00391A81" w:rsidRPr="008245C0">
        <w:rPr>
          <w:rFonts w:ascii="Arial" w:hAnsi="Arial" w:cs="Arial"/>
          <w:color w:val="000000"/>
        </w:rPr>
        <w:t>he</w:t>
      </w:r>
      <w:r w:rsidRPr="008245C0">
        <w:rPr>
          <w:rFonts w:ascii="Arial" w:hAnsi="Arial" w:cs="Arial"/>
          <w:color w:val="000000"/>
        </w:rPr>
        <w:t xml:space="preserve"> was detained arbitrarily without just </w:t>
      </w:r>
      <w:r w:rsidR="00514DCD" w:rsidRPr="008245C0">
        <w:rPr>
          <w:rFonts w:ascii="Arial" w:hAnsi="Arial" w:cs="Arial"/>
          <w:color w:val="000000"/>
        </w:rPr>
        <w:t>cause. In</w:t>
      </w:r>
      <w:r w:rsidRPr="008245C0">
        <w:rPr>
          <w:rFonts w:ascii="Arial" w:hAnsi="Arial" w:cs="Arial"/>
          <w:color w:val="000000"/>
        </w:rPr>
        <w:t xml:space="preserve"> the court a quo it was clear that there was no offence of theft committed because the complainants wilfully relocated their furniture to Bela</w:t>
      </w:r>
      <w:r w:rsidR="00662ED6">
        <w:rPr>
          <w:rFonts w:ascii="Arial" w:hAnsi="Arial" w:cs="Arial"/>
          <w:color w:val="000000"/>
        </w:rPr>
        <w:t>-</w:t>
      </w:r>
      <w:r w:rsidR="00A26CCF" w:rsidRPr="008245C0">
        <w:rPr>
          <w:rFonts w:ascii="Arial" w:hAnsi="Arial" w:cs="Arial"/>
          <w:color w:val="000000"/>
        </w:rPr>
        <w:t>Bela.</w:t>
      </w:r>
      <w:r w:rsidR="00662ED6" w:rsidRPr="00662ED6">
        <w:t xml:space="preserve"> </w:t>
      </w:r>
      <w:r w:rsidR="00662ED6" w:rsidRPr="00662ED6">
        <w:rPr>
          <w:rFonts w:ascii="Arial" w:hAnsi="Arial" w:cs="Arial"/>
          <w:color w:val="000000"/>
        </w:rPr>
        <w:t>If the accused were refusing same, they should have followed the civil route for</w:t>
      </w:r>
      <w:r w:rsidR="00662ED6">
        <w:rPr>
          <w:rFonts w:ascii="Arial" w:hAnsi="Arial" w:cs="Arial"/>
          <w:color w:val="000000"/>
        </w:rPr>
        <w:t xml:space="preserve"> </w:t>
      </w:r>
      <w:r w:rsidR="00662ED6" w:rsidRPr="00662ED6">
        <w:rPr>
          <w:rFonts w:ascii="Arial" w:hAnsi="Arial" w:cs="Arial"/>
          <w:color w:val="000000"/>
        </w:rPr>
        <w:t>recourse.</w:t>
      </w:r>
    </w:p>
    <w:p w:rsidR="00E70422" w:rsidRPr="00E70422" w:rsidRDefault="00E70422" w:rsidP="00E70422">
      <w:pPr>
        <w:pStyle w:val="normaltext"/>
        <w:shd w:val="clear" w:color="auto" w:fill="FFFFFF"/>
        <w:spacing w:before="180" w:beforeAutospacing="0" w:after="0" w:afterAutospacing="0" w:line="360" w:lineRule="auto"/>
        <w:jc w:val="both"/>
        <w:rPr>
          <w:rFonts w:ascii="Arial" w:hAnsi="Arial" w:cs="Arial"/>
          <w:color w:val="000000"/>
        </w:rPr>
      </w:pPr>
      <w:r w:rsidRPr="00A26CCF">
        <w:rPr>
          <w:rFonts w:ascii="Arial" w:hAnsi="Arial" w:cs="Arial"/>
          <w:color w:val="000000"/>
        </w:rPr>
        <w:t>[</w:t>
      </w:r>
      <w:r w:rsidR="00514DCD" w:rsidRPr="00A26CCF">
        <w:rPr>
          <w:rFonts w:ascii="Arial" w:hAnsi="Arial" w:cs="Arial"/>
          <w:color w:val="000000"/>
        </w:rPr>
        <w:t>2</w:t>
      </w:r>
      <w:r w:rsidR="00F7621A">
        <w:rPr>
          <w:rFonts w:ascii="Arial" w:hAnsi="Arial" w:cs="Arial"/>
          <w:color w:val="000000"/>
        </w:rPr>
        <w:t>6</w:t>
      </w:r>
      <w:r w:rsidRPr="00A26CCF">
        <w:rPr>
          <w:rFonts w:ascii="Arial" w:hAnsi="Arial" w:cs="Arial"/>
          <w:color w:val="000000"/>
        </w:rPr>
        <w:t>]</w:t>
      </w:r>
      <w:r>
        <w:rPr>
          <w:rFonts w:ascii="Arial" w:hAnsi="Arial" w:cs="Arial"/>
          <w:color w:val="000000"/>
          <w:sz w:val="22"/>
          <w:szCs w:val="22"/>
        </w:rPr>
        <w:tab/>
      </w:r>
      <w:r w:rsidRPr="00E70422">
        <w:rPr>
          <w:rFonts w:ascii="Arial" w:hAnsi="Arial" w:cs="Arial"/>
          <w:color w:val="000000"/>
        </w:rPr>
        <w:t> As was held in </w:t>
      </w:r>
      <w:r>
        <w:rPr>
          <w:rFonts w:ascii="Arial" w:hAnsi="Arial" w:cs="Arial"/>
          <w:i/>
          <w:iCs/>
          <w:color w:val="000000"/>
        </w:rPr>
        <w:t xml:space="preserve">Duncun v Minister of Law and </w:t>
      </w:r>
      <w:r w:rsidR="00B906CC">
        <w:rPr>
          <w:rFonts w:ascii="Arial" w:hAnsi="Arial" w:cs="Arial"/>
          <w:i/>
          <w:iCs/>
          <w:color w:val="000000"/>
        </w:rPr>
        <w:t>order</w:t>
      </w:r>
      <w:r w:rsidR="00B906CC">
        <w:rPr>
          <w:rStyle w:val="FootnoteReference"/>
          <w:rFonts w:ascii="Arial" w:hAnsi="Arial" w:cs="Arial"/>
          <w:i/>
          <w:iCs/>
          <w:color w:val="000000"/>
        </w:rPr>
        <w:footnoteReference w:id="1"/>
      </w:r>
      <w:r w:rsidR="00B906CC" w:rsidRPr="00E70422">
        <w:rPr>
          <w:rFonts w:ascii="Arial" w:hAnsi="Arial" w:cs="Arial"/>
          <w:color w:val="000000"/>
        </w:rPr>
        <w:t xml:space="preserve"> the</w:t>
      </w:r>
      <w:r w:rsidRPr="00E70422">
        <w:rPr>
          <w:rFonts w:ascii="Arial" w:hAnsi="Arial" w:cs="Arial"/>
          <w:color w:val="000000"/>
        </w:rPr>
        <w:t xml:space="preserve"> jurisdictional facts for a section 40(1)(b) defence are that:</w:t>
      </w:r>
    </w:p>
    <w:p w:rsidR="00E70422" w:rsidRPr="00B906CC" w:rsidRDefault="00B906CC" w:rsidP="00B906CC">
      <w:pPr>
        <w:pStyle w:val="normaltext"/>
        <w:shd w:val="clear" w:color="auto" w:fill="FFFFFF"/>
        <w:spacing w:before="180" w:beforeAutospacing="0" w:after="0" w:afterAutospacing="0" w:line="360" w:lineRule="auto"/>
        <w:ind w:left="1134" w:hanging="567"/>
        <w:jc w:val="both"/>
        <w:rPr>
          <w:rFonts w:ascii="Arial" w:hAnsi="Arial" w:cs="Arial"/>
          <w:i/>
          <w:iCs/>
          <w:color w:val="000000"/>
          <w:sz w:val="22"/>
          <w:szCs w:val="22"/>
        </w:rPr>
      </w:pPr>
      <w:r>
        <w:rPr>
          <w:rFonts w:ascii="Arial" w:hAnsi="Arial" w:cs="Arial"/>
          <w:i/>
          <w:iCs/>
          <w:color w:val="000000"/>
          <w:sz w:val="22"/>
          <w:szCs w:val="22"/>
        </w:rPr>
        <w:t>“</w:t>
      </w:r>
      <w:r w:rsidR="00E70422" w:rsidRPr="00B906CC">
        <w:rPr>
          <w:rFonts w:ascii="Arial" w:hAnsi="Arial" w:cs="Arial"/>
          <w:i/>
          <w:iCs/>
          <w:color w:val="000000"/>
          <w:sz w:val="22"/>
          <w:szCs w:val="22"/>
        </w:rPr>
        <w:t>(i)</w:t>
      </w:r>
      <w:r w:rsidR="00C44A01">
        <w:rPr>
          <w:rFonts w:ascii="Arial" w:hAnsi="Arial" w:cs="Arial"/>
          <w:i/>
          <w:iCs/>
          <w:color w:val="000000"/>
          <w:sz w:val="22"/>
          <w:szCs w:val="22"/>
        </w:rPr>
        <w:tab/>
      </w:r>
      <w:r w:rsidR="00E70422" w:rsidRPr="00B906CC">
        <w:rPr>
          <w:rFonts w:ascii="Arial" w:hAnsi="Arial" w:cs="Arial"/>
          <w:i/>
          <w:iCs/>
          <w:color w:val="000000"/>
          <w:sz w:val="22"/>
          <w:szCs w:val="22"/>
        </w:rPr>
        <w:t>the arrestor must be a peace officer;</w:t>
      </w:r>
    </w:p>
    <w:p w:rsidR="00E70422" w:rsidRPr="00B906CC" w:rsidRDefault="00E70422" w:rsidP="00B906CC">
      <w:pPr>
        <w:pStyle w:val="normaltext"/>
        <w:shd w:val="clear" w:color="auto" w:fill="FFFFFF"/>
        <w:spacing w:before="180" w:beforeAutospacing="0" w:after="0" w:afterAutospacing="0" w:line="360" w:lineRule="auto"/>
        <w:ind w:left="1134" w:hanging="567"/>
        <w:jc w:val="both"/>
        <w:rPr>
          <w:rFonts w:ascii="Arial" w:hAnsi="Arial" w:cs="Arial"/>
          <w:i/>
          <w:iCs/>
          <w:color w:val="000000"/>
          <w:sz w:val="22"/>
          <w:szCs w:val="22"/>
        </w:rPr>
      </w:pPr>
      <w:r w:rsidRPr="00B906CC">
        <w:rPr>
          <w:rFonts w:ascii="Arial" w:hAnsi="Arial" w:cs="Arial"/>
          <w:i/>
          <w:iCs/>
          <w:color w:val="000000"/>
          <w:sz w:val="22"/>
          <w:szCs w:val="22"/>
        </w:rPr>
        <w:t>(ii)</w:t>
      </w:r>
      <w:r w:rsidR="00C44A01">
        <w:rPr>
          <w:rFonts w:ascii="Arial" w:hAnsi="Arial" w:cs="Arial"/>
          <w:i/>
          <w:iCs/>
          <w:color w:val="000000"/>
          <w:sz w:val="22"/>
          <w:szCs w:val="22"/>
        </w:rPr>
        <w:tab/>
      </w:r>
      <w:r w:rsidRPr="00B906CC">
        <w:rPr>
          <w:rFonts w:ascii="Arial" w:hAnsi="Arial" w:cs="Arial"/>
          <w:i/>
          <w:iCs/>
          <w:color w:val="000000"/>
          <w:sz w:val="22"/>
          <w:szCs w:val="22"/>
        </w:rPr>
        <w:t>the arrestor must entertain a suspicion;</w:t>
      </w:r>
    </w:p>
    <w:p w:rsidR="00E70422" w:rsidRPr="00B906CC" w:rsidRDefault="00E70422" w:rsidP="00B906CC">
      <w:pPr>
        <w:pStyle w:val="normaltext"/>
        <w:shd w:val="clear" w:color="auto" w:fill="FFFFFF"/>
        <w:spacing w:before="180" w:beforeAutospacing="0" w:after="0" w:afterAutospacing="0" w:line="360" w:lineRule="auto"/>
        <w:ind w:left="1134" w:hanging="567"/>
        <w:jc w:val="both"/>
        <w:rPr>
          <w:rFonts w:ascii="Arial" w:hAnsi="Arial" w:cs="Arial"/>
          <w:i/>
          <w:iCs/>
          <w:color w:val="000000"/>
          <w:sz w:val="22"/>
          <w:szCs w:val="22"/>
        </w:rPr>
      </w:pPr>
      <w:r w:rsidRPr="00B906CC">
        <w:rPr>
          <w:rFonts w:ascii="Arial" w:hAnsi="Arial" w:cs="Arial"/>
          <w:i/>
          <w:iCs/>
          <w:color w:val="000000"/>
          <w:sz w:val="22"/>
          <w:szCs w:val="22"/>
        </w:rPr>
        <w:t>(iii)</w:t>
      </w:r>
      <w:r w:rsidR="00C44A01">
        <w:rPr>
          <w:rFonts w:ascii="Arial" w:hAnsi="Arial" w:cs="Arial"/>
          <w:i/>
          <w:iCs/>
          <w:color w:val="000000"/>
          <w:sz w:val="22"/>
          <w:szCs w:val="22"/>
        </w:rPr>
        <w:tab/>
      </w:r>
      <w:r w:rsidRPr="00B906CC">
        <w:rPr>
          <w:rFonts w:ascii="Arial" w:hAnsi="Arial" w:cs="Arial"/>
          <w:i/>
          <w:iCs/>
          <w:color w:val="000000"/>
          <w:sz w:val="22"/>
          <w:szCs w:val="22"/>
        </w:rPr>
        <w:t>the suspicion must be that the suspect (the arrestee) committed an offence referred to in Schedule 1; and</w:t>
      </w:r>
    </w:p>
    <w:p w:rsidR="00006177" w:rsidRDefault="00E70422" w:rsidP="00432B88">
      <w:pPr>
        <w:pStyle w:val="normaltext"/>
        <w:shd w:val="clear" w:color="auto" w:fill="FFFFFF"/>
        <w:spacing w:before="180" w:beforeAutospacing="0" w:after="0" w:afterAutospacing="0" w:line="360" w:lineRule="auto"/>
        <w:ind w:left="1134" w:hanging="567"/>
        <w:jc w:val="both"/>
        <w:rPr>
          <w:rFonts w:ascii="Arial" w:hAnsi="Arial" w:cs="Arial"/>
          <w:i/>
          <w:iCs/>
          <w:color w:val="000000"/>
          <w:sz w:val="22"/>
          <w:szCs w:val="22"/>
        </w:rPr>
      </w:pPr>
      <w:r w:rsidRPr="00B906CC">
        <w:rPr>
          <w:rFonts w:ascii="Arial" w:hAnsi="Arial" w:cs="Arial"/>
          <w:i/>
          <w:iCs/>
          <w:color w:val="000000"/>
          <w:sz w:val="22"/>
          <w:szCs w:val="22"/>
        </w:rPr>
        <w:t>(iv)</w:t>
      </w:r>
      <w:r w:rsidR="00145DE1">
        <w:rPr>
          <w:rFonts w:ascii="Arial" w:hAnsi="Arial" w:cs="Arial"/>
          <w:i/>
          <w:iCs/>
          <w:color w:val="000000"/>
          <w:sz w:val="22"/>
          <w:szCs w:val="22"/>
        </w:rPr>
        <w:tab/>
      </w:r>
      <w:r w:rsidRPr="00B906CC">
        <w:rPr>
          <w:rFonts w:ascii="Arial" w:hAnsi="Arial" w:cs="Arial"/>
          <w:i/>
          <w:iCs/>
          <w:color w:val="000000"/>
          <w:sz w:val="22"/>
          <w:szCs w:val="22"/>
        </w:rPr>
        <w:t>the suspicion must rest on reasonable grounds.</w:t>
      </w:r>
      <w:r w:rsidR="00B906CC">
        <w:rPr>
          <w:rFonts w:ascii="Arial" w:hAnsi="Arial" w:cs="Arial"/>
          <w:i/>
          <w:iCs/>
          <w:color w:val="000000"/>
          <w:sz w:val="22"/>
          <w:szCs w:val="22"/>
        </w:rPr>
        <w:t>”</w:t>
      </w:r>
      <w:r w:rsidR="00006177">
        <w:rPr>
          <w:rStyle w:val="FootnoteReference"/>
          <w:rFonts w:ascii="Arial" w:hAnsi="Arial" w:cs="Arial"/>
          <w:i/>
          <w:iCs/>
          <w:color w:val="000000"/>
          <w:sz w:val="22"/>
          <w:szCs w:val="22"/>
        </w:rPr>
        <w:footnoteReference w:id="2"/>
      </w:r>
    </w:p>
    <w:p w:rsidR="003A5B3C" w:rsidRDefault="00006177" w:rsidP="00AD37E6">
      <w:pPr>
        <w:pStyle w:val="bodytext"/>
        <w:shd w:val="clear" w:color="auto" w:fill="FFFFFF"/>
        <w:spacing w:before="180" w:beforeAutospacing="0" w:after="0" w:afterAutospacing="0" w:line="360" w:lineRule="auto"/>
        <w:jc w:val="both"/>
        <w:rPr>
          <w:rFonts w:ascii="Arial" w:hAnsi="Arial" w:cs="Arial"/>
          <w:i/>
          <w:iCs/>
          <w:color w:val="000000"/>
        </w:rPr>
      </w:pPr>
      <w:r w:rsidRPr="005C30F2">
        <w:rPr>
          <w:rFonts w:ascii="Arial" w:hAnsi="Arial" w:cs="Arial"/>
          <w:color w:val="000000"/>
        </w:rPr>
        <w:t>[</w:t>
      </w:r>
      <w:r w:rsidR="00F7621A">
        <w:rPr>
          <w:rFonts w:ascii="Arial" w:hAnsi="Arial" w:cs="Arial"/>
          <w:color w:val="000000"/>
        </w:rPr>
        <w:t>27</w:t>
      </w:r>
      <w:r w:rsidRPr="005C30F2">
        <w:rPr>
          <w:rFonts w:ascii="Arial" w:hAnsi="Arial" w:cs="Arial"/>
          <w:color w:val="000000"/>
        </w:rPr>
        <w:t>]</w:t>
      </w:r>
      <w:r w:rsidRPr="005C30F2">
        <w:rPr>
          <w:rFonts w:ascii="Arial" w:hAnsi="Arial" w:cs="Arial"/>
          <w:color w:val="000000"/>
        </w:rPr>
        <w:tab/>
      </w:r>
      <w:r w:rsidR="005C30F2">
        <w:rPr>
          <w:rFonts w:ascii="Arial" w:hAnsi="Arial" w:cs="Arial"/>
          <w:color w:val="000000"/>
        </w:rPr>
        <w:t xml:space="preserve">The arrest must be based on </w:t>
      </w:r>
      <w:r w:rsidR="00AD37E6">
        <w:rPr>
          <w:rFonts w:ascii="Arial" w:hAnsi="Arial" w:cs="Arial"/>
          <w:color w:val="000000"/>
        </w:rPr>
        <w:t>a reasonable</w:t>
      </w:r>
      <w:r w:rsidR="005C30F2">
        <w:rPr>
          <w:rFonts w:ascii="Arial" w:hAnsi="Arial" w:cs="Arial"/>
          <w:color w:val="000000"/>
        </w:rPr>
        <w:t xml:space="preserve"> suspicion</w:t>
      </w:r>
      <w:r w:rsidR="003475F1">
        <w:rPr>
          <w:rFonts w:ascii="Arial" w:hAnsi="Arial" w:cs="Arial"/>
          <w:color w:val="000000"/>
        </w:rPr>
        <w:t xml:space="preserve"> </w:t>
      </w:r>
      <w:r w:rsidR="00AD37E6">
        <w:rPr>
          <w:rFonts w:ascii="Arial" w:hAnsi="Arial" w:cs="Arial"/>
          <w:color w:val="000000"/>
        </w:rPr>
        <w:t xml:space="preserve">that confirms that the arrestee has on </w:t>
      </w:r>
      <w:r w:rsidR="00D7784E" w:rsidRPr="00D7784E">
        <w:rPr>
          <w:rFonts w:ascii="Arial" w:hAnsi="Arial" w:cs="Arial"/>
          <w:i/>
          <w:iCs/>
          <w:color w:val="000000"/>
        </w:rPr>
        <w:t>prima facie</w:t>
      </w:r>
      <w:r w:rsidR="00D7784E">
        <w:rPr>
          <w:rFonts w:ascii="Arial" w:hAnsi="Arial" w:cs="Arial"/>
          <w:color w:val="000000"/>
        </w:rPr>
        <w:t xml:space="preserve"> </w:t>
      </w:r>
      <w:r w:rsidR="00AD37E6">
        <w:rPr>
          <w:rFonts w:ascii="Arial" w:hAnsi="Arial" w:cs="Arial"/>
          <w:color w:val="000000"/>
        </w:rPr>
        <w:t>committed the said crime. It is in this way that the peace officer may exercise his or her discretion and effect an arrest.</w:t>
      </w:r>
      <w:r w:rsidR="00AD37E6">
        <w:rPr>
          <w:rStyle w:val="FootnoteReference"/>
          <w:rFonts w:ascii="Arial" w:hAnsi="Arial" w:cs="Arial"/>
          <w:color w:val="000000"/>
        </w:rPr>
        <w:footnoteReference w:id="3"/>
      </w:r>
      <w:r w:rsidR="00AD37E6">
        <w:rPr>
          <w:rFonts w:ascii="Arial" w:hAnsi="Arial" w:cs="Arial"/>
          <w:color w:val="000000"/>
        </w:rPr>
        <w:t xml:space="preserve"> </w:t>
      </w:r>
      <w:r w:rsidR="00AD37E6" w:rsidRPr="00AD37E6">
        <w:rPr>
          <w:rFonts w:ascii="Arial" w:hAnsi="Arial" w:cs="Arial"/>
          <w:i/>
          <w:iCs/>
          <w:color w:val="000000"/>
        </w:rPr>
        <w:t>The object of the arrest is to bring the accused person before the court, not to punish them for an offence they did not commit.</w:t>
      </w:r>
      <w:r w:rsidR="00D7784E">
        <w:rPr>
          <w:rStyle w:val="FootnoteReference"/>
          <w:rFonts w:ascii="Arial" w:hAnsi="Arial" w:cs="Arial"/>
          <w:i/>
          <w:iCs/>
          <w:color w:val="000000"/>
        </w:rPr>
        <w:footnoteReference w:id="4"/>
      </w:r>
    </w:p>
    <w:p w:rsidR="00BD0804" w:rsidRDefault="00BD0804" w:rsidP="00AD37E6">
      <w:pPr>
        <w:pStyle w:val="bodytext"/>
        <w:shd w:val="clear" w:color="auto" w:fill="FFFFFF"/>
        <w:spacing w:before="180" w:beforeAutospacing="0" w:after="0" w:afterAutospacing="0" w:line="360" w:lineRule="auto"/>
        <w:jc w:val="both"/>
        <w:rPr>
          <w:rFonts w:ascii="Arial" w:hAnsi="Arial" w:cs="Arial"/>
          <w:color w:val="000000"/>
        </w:rPr>
      </w:pPr>
      <w:r>
        <w:rPr>
          <w:rFonts w:ascii="Arial" w:hAnsi="Arial" w:cs="Arial"/>
          <w:color w:val="000000"/>
        </w:rPr>
        <w:t>[</w:t>
      </w:r>
      <w:r w:rsidR="00F7621A">
        <w:rPr>
          <w:rFonts w:ascii="Arial" w:hAnsi="Arial" w:cs="Arial"/>
          <w:color w:val="000000"/>
        </w:rPr>
        <w:t>28</w:t>
      </w:r>
      <w:r>
        <w:rPr>
          <w:rFonts w:ascii="Arial" w:hAnsi="Arial" w:cs="Arial"/>
          <w:color w:val="000000"/>
        </w:rPr>
        <w:t xml:space="preserve">] </w:t>
      </w:r>
      <w:r>
        <w:rPr>
          <w:rFonts w:ascii="Arial" w:hAnsi="Arial" w:cs="Arial"/>
          <w:color w:val="000000"/>
        </w:rPr>
        <w:tab/>
        <w:t xml:space="preserve">The court in </w:t>
      </w:r>
      <w:r w:rsidRPr="00BD0804">
        <w:rPr>
          <w:rFonts w:ascii="Arial" w:hAnsi="Arial" w:cs="Arial"/>
          <w:i/>
          <w:iCs/>
          <w:color w:val="000000"/>
        </w:rPr>
        <w:t xml:space="preserve">Minister </w:t>
      </w:r>
      <w:r>
        <w:rPr>
          <w:rFonts w:ascii="Arial" w:hAnsi="Arial" w:cs="Arial"/>
          <w:i/>
          <w:iCs/>
          <w:color w:val="000000"/>
        </w:rPr>
        <w:t>o</w:t>
      </w:r>
      <w:r w:rsidRPr="00BD0804">
        <w:rPr>
          <w:rFonts w:ascii="Arial" w:hAnsi="Arial" w:cs="Arial"/>
          <w:i/>
          <w:iCs/>
          <w:color w:val="000000"/>
        </w:rPr>
        <w:t>f Safety and Security v Sekhoto</w:t>
      </w:r>
      <w:r>
        <w:rPr>
          <w:rStyle w:val="FootnoteReference"/>
          <w:rFonts w:ascii="Arial" w:hAnsi="Arial" w:cs="Arial"/>
          <w:i/>
          <w:iCs/>
          <w:color w:val="000000"/>
        </w:rPr>
        <w:footnoteReference w:id="5"/>
      </w:r>
      <w:r>
        <w:rPr>
          <w:rFonts w:ascii="Arial" w:hAnsi="Arial" w:cs="Arial"/>
          <w:color w:val="000000"/>
        </w:rPr>
        <w:t xml:space="preserve"> held that, while the peace officer may exercise its discretion on reasonable suspicion, it is also stated that they </w:t>
      </w:r>
      <w:r>
        <w:rPr>
          <w:rFonts w:ascii="Arial" w:hAnsi="Arial" w:cs="Arial"/>
          <w:color w:val="000000"/>
        </w:rPr>
        <w:lastRenderedPageBreak/>
        <w:t>should exercise their discretion within the bounds of rationality. The court further held that:</w:t>
      </w:r>
    </w:p>
    <w:p w:rsidR="00BD0804" w:rsidRDefault="00BD0804" w:rsidP="006B5FAD">
      <w:pPr>
        <w:pStyle w:val="para-10"/>
        <w:shd w:val="clear" w:color="auto" w:fill="FFFFFF"/>
        <w:spacing w:before="0" w:beforeAutospacing="0" w:after="0" w:afterAutospacing="0" w:line="360" w:lineRule="auto"/>
        <w:ind w:left="567"/>
        <w:jc w:val="both"/>
        <w:rPr>
          <w:rFonts w:ascii="Arial" w:hAnsi="Arial" w:cs="Arial"/>
          <w:i/>
          <w:iCs/>
          <w:color w:val="000000"/>
          <w:sz w:val="22"/>
          <w:szCs w:val="22"/>
        </w:rPr>
      </w:pPr>
      <w:r>
        <w:rPr>
          <w:rFonts w:ascii="Arial" w:hAnsi="Arial" w:cs="Arial"/>
          <w:i/>
          <w:iCs/>
          <w:color w:val="000000"/>
          <w:sz w:val="22"/>
          <w:szCs w:val="22"/>
        </w:rPr>
        <w:t>“</w:t>
      </w:r>
      <w:r w:rsidRPr="00BD0804">
        <w:rPr>
          <w:rFonts w:ascii="Arial" w:hAnsi="Arial" w:cs="Arial"/>
          <w:i/>
          <w:iCs/>
          <w:color w:val="000000"/>
          <w:sz w:val="22"/>
          <w:szCs w:val="22"/>
        </w:rPr>
        <w:t>A number of choices may be open to him, all of which may fall within the range of rationality. The standard is not perfection, or even the optimum, judged from the vantage of hindsight and so long as the discretion is exercised within this range, the standard is not breached.</w:t>
      </w:r>
      <w:r>
        <w:rPr>
          <w:rFonts w:ascii="Arial" w:hAnsi="Arial" w:cs="Arial"/>
          <w:i/>
          <w:iCs/>
          <w:color w:val="000000"/>
          <w:sz w:val="22"/>
          <w:szCs w:val="22"/>
        </w:rPr>
        <w:t xml:space="preserve"> </w:t>
      </w:r>
      <w:r w:rsidRPr="00BD0804">
        <w:rPr>
          <w:rFonts w:ascii="Arial" w:hAnsi="Arial" w:cs="Arial"/>
          <w:i/>
          <w:iCs/>
          <w:color w:val="000000"/>
          <w:sz w:val="22"/>
          <w:szCs w:val="22"/>
        </w:rPr>
        <w:t>This does not tell one what factors a peace officer must weigh up in exercising the discretion. An official who has discretionary powers must, as alluded to earlier, naturally exercise them within the limits of the authorising statute read in the light of the Bill of Rights.</w:t>
      </w:r>
      <w:r>
        <w:rPr>
          <w:rFonts w:ascii="Arial" w:hAnsi="Arial" w:cs="Arial"/>
          <w:i/>
          <w:iCs/>
          <w:color w:val="000000"/>
          <w:sz w:val="22"/>
          <w:szCs w:val="22"/>
        </w:rPr>
        <w:t>”</w:t>
      </w:r>
      <w:r w:rsidR="00125328">
        <w:rPr>
          <w:rStyle w:val="FootnoteReference"/>
          <w:rFonts w:ascii="Arial" w:hAnsi="Arial" w:cs="Arial"/>
          <w:i/>
          <w:iCs/>
          <w:color w:val="000000"/>
          <w:sz w:val="22"/>
          <w:szCs w:val="22"/>
        </w:rPr>
        <w:footnoteReference w:id="6"/>
      </w:r>
    </w:p>
    <w:p w:rsidR="003A5B3C" w:rsidRPr="00125328" w:rsidRDefault="003A5B3C" w:rsidP="006B5FAD">
      <w:pPr>
        <w:pStyle w:val="para-10"/>
        <w:shd w:val="clear" w:color="auto" w:fill="FFFFFF"/>
        <w:spacing w:before="0" w:beforeAutospacing="0" w:after="0" w:afterAutospacing="0" w:line="360" w:lineRule="auto"/>
        <w:ind w:left="567"/>
        <w:jc w:val="both"/>
        <w:rPr>
          <w:rFonts w:ascii="Arial" w:hAnsi="Arial" w:cs="Arial"/>
          <w:color w:val="000000"/>
          <w:sz w:val="22"/>
          <w:szCs w:val="22"/>
        </w:rPr>
      </w:pPr>
    </w:p>
    <w:p w:rsidR="00F7621A" w:rsidRDefault="00BC4405" w:rsidP="00125328">
      <w:pPr>
        <w:pStyle w:val="lg-a-1"/>
        <w:shd w:val="clear" w:color="auto" w:fill="FFFFFF"/>
        <w:spacing w:before="180" w:beforeAutospacing="0" w:after="0" w:afterAutospacing="0" w:line="360" w:lineRule="auto"/>
        <w:jc w:val="both"/>
        <w:rPr>
          <w:rFonts w:ascii="Arial" w:hAnsi="Arial" w:cs="Arial"/>
          <w:color w:val="000000"/>
        </w:rPr>
      </w:pPr>
      <w:r w:rsidRPr="00BC4405">
        <w:rPr>
          <w:rFonts w:ascii="Arial" w:hAnsi="Arial" w:cs="Arial"/>
          <w:color w:val="000000"/>
        </w:rPr>
        <w:t>[</w:t>
      </w:r>
      <w:r w:rsidR="00F7621A">
        <w:rPr>
          <w:rFonts w:ascii="Arial" w:hAnsi="Arial" w:cs="Arial"/>
          <w:color w:val="000000"/>
        </w:rPr>
        <w:t>29</w:t>
      </w:r>
      <w:r w:rsidR="00BE1481">
        <w:rPr>
          <w:rFonts w:ascii="Arial" w:hAnsi="Arial" w:cs="Arial"/>
          <w:color w:val="000000"/>
        </w:rPr>
        <w:t>]</w:t>
      </w:r>
      <w:r w:rsidR="00BE1481">
        <w:rPr>
          <w:rFonts w:ascii="Arial" w:hAnsi="Arial" w:cs="Arial"/>
          <w:color w:val="000000"/>
        </w:rPr>
        <w:tab/>
        <w:t xml:space="preserve"> In</w:t>
      </w:r>
      <w:r>
        <w:rPr>
          <w:rFonts w:ascii="Arial" w:hAnsi="Arial" w:cs="Arial"/>
          <w:color w:val="000000"/>
        </w:rPr>
        <w:t xml:space="preserve"> order to effect arrest without warrant, the police officer ought to have fulfilled the precepts of section 40(1)(b)(e) of the CPA, the requirements are reasonable suspicion and the offence committed must be under the ambit of schedule 1, the person must be found in possession of the stolen properly.</w:t>
      </w:r>
      <w:r w:rsidR="00850A0C">
        <w:rPr>
          <w:rFonts w:ascii="Arial" w:hAnsi="Arial" w:cs="Arial"/>
          <w:color w:val="000000"/>
        </w:rPr>
        <w:t xml:space="preserve"> </w:t>
      </w:r>
    </w:p>
    <w:p w:rsidR="00846453" w:rsidRDefault="00846453" w:rsidP="00125328">
      <w:pPr>
        <w:pStyle w:val="lg-a-1"/>
        <w:shd w:val="clear" w:color="auto" w:fill="FFFFFF"/>
        <w:spacing w:before="180" w:beforeAutospacing="0" w:after="0" w:afterAutospacing="0" w:line="360" w:lineRule="auto"/>
        <w:jc w:val="both"/>
        <w:rPr>
          <w:rFonts w:ascii="Arial" w:hAnsi="Arial" w:cs="Arial"/>
          <w:color w:val="000000"/>
          <w:u w:val="single"/>
        </w:rPr>
      </w:pPr>
      <w:r w:rsidRPr="00846453">
        <w:rPr>
          <w:rFonts w:ascii="Arial" w:hAnsi="Arial" w:cs="Arial"/>
          <w:color w:val="000000"/>
          <w:u w:val="single"/>
        </w:rPr>
        <w:t>Theft</w:t>
      </w:r>
    </w:p>
    <w:p w:rsidR="004603CB" w:rsidRPr="004603CB" w:rsidRDefault="00846453" w:rsidP="00730C45">
      <w:pPr>
        <w:pStyle w:val="prb-anyhead"/>
        <w:shd w:val="clear" w:color="auto" w:fill="FFFFFF"/>
        <w:spacing w:before="240" w:beforeAutospacing="0" w:after="0" w:afterAutospacing="0" w:line="360" w:lineRule="auto"/>
        <w:jc w:val="both"/>
        <w:rPr>
          <w:rFonts w:ascii="Arial" w:hAnsi="Arial" w:cs="Arial"/>
          <w:color w:val="000000"/>
        </w:rPr>
      </w:pPr>
      <w:r w:rsidRPr="004603CB">
        <w:rPr>
          <w:rFonts w:ascii="Arial" w:hAnsi="Arial" w:cs="Arial"/>
          <w:color w:val="000000"/>
        </w:rPr>
        <w:t>[</w:t>
      </w:r>
      <w:r w:rsidR="00F7621A">
        <w:rPr>
          <w:rFonts w:ascii="Arial" w:hAnsi="Arial" w:cs="Arial"/>
          <w:color w:val="000000"/>
        </w:rPr>
        <w:t>30</w:t>
      </w:r>
      <w:r w:rsidRPr="004603CB">
        <w:rPr>
          <w:rFonts w:ascii="Arial" w:hAnsi="Arial" w:cs="Arial"/>
          <w:color w:val="000000"/>
        </w:rPr>
        <w:t>]</w:t>
      </w:r>
      <w:r w:rsidR="004603CB">
        <w:rPr>
          <w:rFonts w:ascii="Arial" w:hAnsi="Arial" w:cs="Arial"/>
          <w:color w:val="000000"/>
        </w:rPr>
        <w:tab/>
      </w:r>
      <w:r w:rsidR="004603CB">
        <w:rPr>
          <w:rFonts w:ascii="Arial" w:hAnsi="Arial" w:cs="Arial"/>
          <w:b/>
          <w:bCs/>
          <w:color w:val="000000"/>
        </w:rPr>
        <w:t xml:space="preserve"> </w:t>
      </w:r>
      <w:r w:rsidR="004603CB" w:rsidRPr="004603CB">
        <w:rPr>
          <w:rFonts w:ascii="Arial" w:hAnsi="Arial" w:cs="Arial"/>
          <w:color w:val="000000"/>
        </w:rPr>
        <w:t>Theft is</w:t>
      </w:r>
      <w:r w:rsidR="004603CB">
        <w:rPr>
          <w:rFonts w:ascii="Arial" w:hAnsi="Arial" w:cs="Arial"/>
          <w:b/>
          <w:bCs/>
          <w:color w:val="000000"/>
        </w:rPr>
        <w:t xml:space="preserve"> </w:t>
      </w:r>
      <w:r w:rsidR="004603CB" w:rsidRPr="004603CB">
        <w:rPr>
          <w:rFonts w:ascii="Arial" w:hAnsi="Arial" w:cs="Arial"/>
          <w:color w:val="000000"/>
        </w:rPr>
        <w:t>defined</w:t>
      </w:r>
      <w:r w:rsidR="004603CB">
        <w:rPr>
          <w:rFonts w:ascii="Arial" w:hAnsi="Arial" w:cs="Arial"/>
          <w:b/>
          <w:bCs/>
          <w:color w:val="000000"/>
        </w:rPr>
        <w:t xml:space="preserve"> </w:t>
      </w:r>
      <w:r w:rsidR="004603CB">
        <w:rPr>
          <w:rFonts w:ascii="Arial" w:hAnsi="Arial" w:cs="Arial"/>
          <w:color w:val="000000"/>
        </w:rPr>
        <w:t>as an</w:t>
      </w:r>
      <w:r w:rsidR="004603CB" w:rsidRPr="004603CB">
        <w:rPr>
          <w:rFonts w:ascii="Arial" w:hAnsi="Arial" w:cs="Arial"/>
          <w:color w:val="000000"/>
        </w:rPr>
        <w:t xml:space="preserve"> unlawful and intentional appropriation of another’s movable corporeal property, or of such property belonging to the thief in respect of which somebody else has a right of possession or a special interest.</w:t>
      </w:r>
      <w:r w:rsidR="004603CB">
        <w:rPr>
          <w:rStyle w:val="FootnoteReference"/>
          <w:rFonts w:ascii="Arial" w:hAnsi="Arial" w:cs="Arial"/>
          <w:color w:val="000000"/>
        </w:rPr>
        <w:footnoteReference w:id="7"/>
      </w:r>
      <w:r w:rsidR="004603CB" w:rsidRPr="004603CB">
        <w:rPr>
          <w:rFonts w:ascii="Arial" w:hAnsi="Arial" w:cs="Arial"/>
          <w:color w:val="000000"/>
        </w:rPr>
        <w:t xml:space="preserve"> The elements of the </w:t>
      </w:r>
      <w:r w:rsidR="004603CB" w:rsidRPr="004603CB">
        <w:rPr>
          <w:rFonts w:ascii="Arial" w:hAnsi="Arial" w:cs="Arial"/>
        </w:rPr>
        <w:t>offence</w:t>
      </w:r>
      <w:r w:rsidR="004603CB">
        <w:rPr>
          <w:rFonts w:ascii="Arial" w:hAnsi="Arial" w:cs="Arial"/>
        </w:rPr>
        <w:t xml:space="preserve"> </w:t>
      </w:r>
      <w:r w:rsidR="004603CB" w:rsidRPr="004603CB">
        <w:rPr>
          <w:rFonts w:ascii="Arial" w:hAnsi="Arial" w:cs="Arial"/>
        </w:rPr>
        <w:t>are</w:t>
      </w:r>
      <w:r w:rsidR="004603CB" w:rsidRPr="004603CB">
        <w:rPr>
          <w:rFonts w:ascii="Arial" w:hAnsi="Arial" w:cs="Arial"/>
          <w:color w:val="000000"/>
        </w:rPr>
        <w:t xml:space="preserve"> therefore the following:</w:t>
      </w:r>
      <w:r w:rsidR="00730C45">
        <w:rPr>
          <w:rStyle w:val="FootnoteReference"/>
          <w:rFonts w:ascii="Arial" w:hAnsi="Arial" w:cs="Arial"/>
        </w:rPr>
        <w:footnoteReference w:id="8"/>
      </w:r>
    </w:p>
    <w:p w:rsidR="004603CB" w:rsidRDefault="004603CB" w:rsidP="004603CB">
      <w:pPr>
        <w:pStyle w:val="pr-a"/>
        <w:shd w:val="clear" w:color="auto" w:fill="FFFFFF"/>
        <w:spacing w:before="120" w:beforeAutospacing="0" w:after="0" w:afterAutospacing="0" w:line="360" w:lineRule="auto"/>
        <w:ind w:firstLine="284"/>
        <w:jc w:val="both"/>
        <w:rPr>
          <w:rFonts w:ascii="Arial" w:hAnsi="Arial" w:cs="Arial"/>
          <w:color w:val="000000"/>
        </w:rPr>
      </w:pPr>
      <w:r w:rsidRPr="004603CB">
        <w:rPr>
          <w:rFonts w:ascii="Arial" w:hAnsi="Arial" w:cs="Arial"/>
          <w:color w:val="000000"/>
        </w:rPr>
        <w:t>(a)</w:t>
      </w:r>
      <w:r>
        <w:rPr>
          <w:rFonts w:ascii="Arial" w:hAnsi="Arial" w:cs="Arial"/>
          <w:color w:val="000000"/>
        </w:rPr>
        <w:t xml:space="preserve"> </w:t>
      </w:r>
      <w:r w:rsidR="00CE3D8D">
        <w:rPr>
          <w:rFonts w:ascii="Arial" w:hAnsi="Arial" w:cs="Arial"/>
          <w:color w:val="000000"/>
        </w:rPr>
        <w:tab/>
      </w:r>
      <w:r w:rsidRPr="004603CB">
        <w:rPr>
          <w:rFonts w:ascii="Arial" w:hAnsi="Arial" w:cs="Arial"/>
          <w:i/>
          <w:iCs/>
          <w:color w:val="000000"/>
        </w:rPr>
        <w:t>actus reus </w:t>
      </w:r>
      <w:r w:rsidRPr="004603CB">
        <w:rPr>
          <w:rFonts w:ascii="Arial" w:hAnsi="Arial" w:cs="Arial"/>
          <w:color w:val="000000"/>
        </w:rPr>
        <w:t>or appropriation (or </w:t>
      </w:r>
      <w:r w:rsidRPr="004603CB">
        <w:rPr>
          <w:rFonts w:ascii="Arial" w:hAnsi="Arial" w:cs="Arial"/>
          <w:i/>
          <w:iCs/>
          <w:color w:val="000000"/>
        </w:rPr>
        <w:t>contrectatio</w:t>
      </w:r>
      <w:r w:rsidRPr="004603CB">
        <w:rPr>
          <w:rFonts w:ascii="Arial" w:hAnsi="Arial" w:cs="Arial"/>
          <w:color w:val="000000"/>
        </w:rPr>
        <w:t>);</w:t>
      </w:r>
    </w:p>
    <w:p w:rsidR="004603CB" w:rsidRPr="004603CB" w:rsidRDefault="004603CB" w:rsidP="00A26CCF">
      <w:pPr>
        <w:pStyle w:val="pr-a"/>
        <w:shd w:val="clear" w:color="auto" w:fill="FFFFFF"/>
        <w:spacing w:before="120" w:beforeAutospacing="0" w:after="0" w:afterAutospacing="0" w:line="360" w:lineRule="auto"/>
        <w:ind w:firstLine="284"/>
        <w:jc w:val="both"/>
        <w:rPr>
          <w:rFonts w:ascii="Arial" w:hAnsi="Arial" w:cs="Arial"/>
          <w:color w:val="000000"/>
        </w:rPr>
      </w:pPr>
      <w:r w:rsidRPr="004603CB">
        <w:rPr>
          <w:rFonts w:ascii="Arial" w:hAnsi="Arial" w:cs="Arial"/>
          <w:color w:val="000000"/>
        </w:rPr>
        <w:t>(b)</w:t>
      </w:r>
      <w:r>
        <w:rPr>
          <w:rFonts w:ascii="Arial" w:hAnsi="Arial" w:cs="Arial"/>
          <w:color w:val="000000"/>
        </w:rPr>
        <w:t xml:space="preserve"> </w:t>
      </w:r>
      <w:r w:rsidR="00CE3D8D">
        <w:rPr>
          <w:rFonts w:ascii="Arial" w:hAnsi="Arial" w:cs="Arial"/>
          <w:color w:val="000000"/>
        </w:rPr>
        <w:tab/>
      </w:r>
      <w:r w:rsidRPr="004603CB">
        <w:rPr>
          <w:rFonts w:ascii="Arial" w:hAnsi="Arial" w:cs="Arial"/>
          <w:color w:val="000000"/>
        </w:rPr>
        <w:t>property capable of being stolen;</w:t>
      </w:r>
    </w:p>
    <w:p w:rsidR="004603CB" w:rsidRPr="004603CB" w:rsidRDefault="004603CB" w:rsidP="004603CB">
      <w:pPr>
        <w:pStyle w:val="pr-a"/>
        <w:shd w:val="clear" w:color="auto" w:fill="FFFFFF"/>
        <w:spacing w:before="120" w:beforeAutospacing="0" w:after="0" w:afterAutospacing="0" w:line="360" w:lineRule="auto"/>
        <w:ind w:firstLine="284"/>
        <w:jc w:val="both"/>
        <w:rPr>
          <w:rFonts w:ascii="Arial" w:hAnsi="Arial" w:cs="Arial"/>
          <w:color w:val="000000"/>
        </w:rPr>
      </w:pPr>
      <w:r w:rsidRPr="004603CB">
        <w:rPr>
          <w:rFonts w:ascii="Arial" w:hAnsi="Arial" w:cs="Arial"/>
          <w:color w:val="000000"/>
        </w:rPr>
        <w:t>(c)</w:t>
      </w:r>
      <w:r>
        <w:rPr>
          <w:rFonts w:ascii="Arial" w:hAnsi="Arial" w:cs="Arial"/>
          <w:color w:val="000000"/>
        </w:rPr>
        <w:t xml:space="preserve"> </w:t>
      </w:r>
      <w:r w:rsidR="00CE3D8D">
        <w:rPr>
          <w:rFonts w:ascii="Arial" w:hAnsi="Arial" w:cs="Arial"/>
          <w:color w:val="000000"/>
        </w:rPr>
        <w:tab/>
      </w:r>
      <w:r w:rsidRPr="004603CB">
        <w:rPr>
          <w:rFonts w:ascii="Arial" w:hAnsi="Arial" w:cs="Arial"/>
          <w:color w:val="000000"/>
        </w:rPr>
        <w:t>unlawfulness; and</w:t>
      </w:r>
    </w:p>
    <w:p w:rsidR="00432B88" w:rsidRDefault="004603CB" w:rsidP="00432B88">
      <w:pPr>
        <w:pStyle w:val="pr-a"/>
        <w:shd w:val="clear" w:color="auto" w:fill="FFFFFF"/>
        <w:tabs>
          <w:tab w:val="left" w:pos="4260"/>
        </w:tabs>
        <w:spacing w:before="120" w:beforeAutospacing="0" w:after="0" w:afterAutospacing="0" w:line="360" w:lineRule="auto"/>
        <w:ind w:firstLine="284"/>
        <w:jc w:val="both"/>
        <w:rPr>
          <w:rFonts w:ascii="Arial" w:hAnsi="Arial" w:cs="Arial"/>
          <w:color w:val="000000"/>
        </w:rPr>
      </w:pPr>
      <w:r w:rsidRPr="004603CB">
        <w:rPr>
          <w:rFonts w:ascii="Arial" w:hAnsi="Arial" w:cs="Arial"/>
          <w:color w:val="000000"/>
        </w:rPr>
        <w:t>(d)</w:t>
      </w:r>
      <w:r>
        <w:rPr>
          <w:rFonts w:ascii="Arial" w:hAnsi="Arial" w:cs="Arial"/>
          <w:color w:val="000000"/>
        </w:rPr>
        <w:t xml:space="preserve"> </w:t>
      </w:r>
      <w:r w:rsidR="00CE3D8D">
        <w:rPr>
          <w:rFonts w:ascii="Arial" w:hAnsi="Arial" w:cs="Arial"/>
          <w:color w:val="000000"/>
        </w:rPr>
        <w:t xml:space="preserve">  </w:t>
      </w:r>
      <w:r w:rsidRPr="004603CB">
        <w:rPr>
          <w:rFonts w:ascii="Arial" w:hAnsi="Arial" w:cs="Arial"/>
          <w:color w:val="000000"/>
        </w:rPr>
        <w:t>intention (or </w:t>
      </w:r>
      <w:r w:rsidRPr="004603CB">
        <w:rPr>
          <w:rFonts w:ascii="Arial" w:hAnsi="Arial" w:cs="Arial"/>
          <w:i/>
          <w:iCs/>
          <w:color w:val="000000"/>
        </w:rPr>
        <w:t>animus furandi</w:t>
      </w:r>
      <w:r w:rsidRPr="004603CB">
        <w:rPr>
          <w:rFonts w:ascii="Arial" w:hAnsi="Arial" w:cs="Arial"/>
          <w:color w:val="000000"/>
        </w:rPr>
        <w:t>)</w:t>
      </w:r>
    </w:p>
    <w:p w:rsidR="003A5B3C" w:rsidRDefault="003A5B3C" w:rsidP="008F3192">
      <w:pPr>
        <w:pStyle w:val="pr-a"/>
        <w:shd w:val="clear" w:color="auto" w:fill="FFFFFF"/>
        <w:tabs>
          <w:tab w:val="left" w:pos="4260"/>
        </w:tabs>
        <w:spacing w:before="120" w:beforeAutospacing="0" w:after="0" w:afterAutospacing="0" w:line="360" w:lineRule="auto"/>
        <w:jc w:val="both"/>
        <w:rPr>
          <w:rFonts w:ascii="Arial" w:hAnsi="Arial" w:cs="Arial"/>
          <w:color w:val="000000"/>
        </w:rPr>
      </w:pPr>
    </w:p>
    <w:p w:rsidR="00730C45" w:rsidRDefault="00730C45" w:rsidP="00730C45">
      <w:pPr>
        <w:pStyle w:val="pr-a"/>
        <w:shd w:val="clear" w:color="auto" w:fill="FFFFFF"/>
        <w:tabs>
          <w:tab w:val="left" w:pos="567"/>
        </w:tabs>
        <w:spacing w:before="120" w:beforeAutospacing="0" w:after="0" w:afterAutospacing="0" w:line="360" w:lineRule="auto"/>
        <w:jc w:val="both"/>
        <w:rPr>
          <w:rFonts w:ascii="Arial" w:hAnsi="Arial" w:cs="Arial"/>
          <w:color w:val="000000"/>
          <w:shd w:val="clear" w:color="auto" w:fill="FFFFFF"/>
        </w:rPr>
      </w:pPr>
      <w:r>
        <w:rPr>
          <w:rFonts w:ascii="Arial" w:hAnsi="Arial" w:cs="Arial"/>
          <w:color w:val="000000"/>
        </w:rPr>
        <w:t>[3</w:t>
      </w:r>
      <w:r w:rsidR="00F7621A">
        <w:rPr>
          <w:rFonts w:ascii="Arial" w:hAnsi="Arial" w:cs="Arial"/>
          <w:color w:val="000000"/>
        </w:rPr>
        <w:t>1</w:t>
      </w:r>
      <w:r>
        <w:rPr>
          <w:rFonts w:ascii="Arial" w:hAnsi="Arial" w:cs="Arial"/>
          <w:color w:val="000000"/>
        </w:rPr>
        <w:t>]</w:t>
      </w:r>
      <w:r>
        <w:rPr>
          <w:rFonts w:ascii="Arial" w:hAnsi="Arial" w:cs="Arial"/>
          <w:color w:val="000000"/>
        </w:rPr>
        <w:tab/>
        <w:t xml:space="preserve"> The term theft was also defined in </w:t>
      </w:r>
      <w:r w:rsidRPr="00730C45">
        <w:rPr>
          <w:rFonts w:ascii="Arial" w:hAnsi="Arial" w:cs="Arial"/>
          <w:i/>
          <w:iCs/>
          <w:color w:val="000000"/>
          <w:shd w:val="clear" w:color="auto" w:fill="FFFFFF"/>
        </w:rPr>
        <w:t>R v Sibiya</w:t>
      </w:r>
      <w:r>
        <w:rPr>
          <w:rStyle w:val="FootnoteReference"/>
          <w:rFonts w:ascii="Arial" w:hAnsi="Arial" w:cs="Arial"/>
          <w:i/>
          <w:iCs/>
          <w:color w:val="000000"/>
          <w:shd w:val="clear" w:color="auto" w:fill="FFFFFF"/>
        </w:rPr>
        <w:footnoteReference w:id="9"/>
      </w:r>
      <w:r w:rsidRPr="00730C45">
        <w:rPr>
          <w:rFonts w:ascii="Arial" w:hAnsi="Arial" w:cs="Arial"/>
          <w:i/>
          <w:iCs/>
          <w:color w:val="000000"/>
          <w:shd w:val="clear" w:color="auto" w:fill="FFFFFF"/>
        </w:rPr>
        <w:t> </w:t>
      </w:r>
      <w:r>
        <w:rPr>
          <w:rFonts w:ascii="Arial" w:hAnsi="Arial" w:cs="Arial"/>
          <w:color w:val="000000"/>
          <w:shd w:val="clear" w:color="auto" w:fill="FFFFFF"/>
        </w:rPr>
        <w:t xml:space="preserve">the court held that: </w:t>
      </w:r>
    </w:p>
    <w:p w:rsidR="00741A26" w:rsidRDefault="00730C45" w:rsidP="00E21998">
      <w:pPr>
        <w:pStyle w:val="pr-a"/>
        <w:shd w:val="clear" w:color="auto" w:fill="FFFFFF"/>
        <w:tabs>
          <w:tab w:val="left" w:pos="567"/>
        </w:tabs>
        <w:spacing w:before="120" w:beforeAutospacing="0" w:after="0" w:afterAutospacing="0" w:line="360" w:lineRule="auto"/>
        <w:ind w:left="567"/>
        <w:jc w:val="both"/>
        <w:rPr>
          <w:rFonts w:ascii="Arial" w:hAnsi="Arial" w:cs="Arial"/>
          <w:i/>
          <w:iCs/>
          <w:color w:val="000000"/>
          <w:sz w:val="22"/>
          <w:szCs w:val="22"/>
          <w:shd w:val="clear" w:color="auto" w:fill="FFFFFF"/>
        </w:rPr>
      </w:pPr>
      <w:r>
        <w:rPr>
          <w:rFonts w:ascii="Arial" w:hAnsi="Arial" w:cs="Arial"/>
          <w:i/>
          <w:iCs/>
          <w:color w:val="000000"/>
          <w:sz w:val="22"/>
          <w:szCs w:val="22"/>
          <w:shd w:val="clear" w:color="auto" w:fill="FFFFFF"/>
        </w:rPr>
        <w:lastRenderedPageBreak/>
        <w:t>“</w:t>
      </w:r>
      <w:r w:rsidRPr="00730C45">
        <w:rPr>
          <w:rFonts w:ascii="Arial" w:hAnsi="Arial" w:cs="Arial"/>
          <w:i/>
          <w:iCs/>
          <w:color w:val="000000"/>
          <w:sz w:val="22"/>
          <w:szCs w:val="22"/>
          <w:shd w:val="clear" w:color="auto" w:fill="FFFFFF"/>
        </w:rPr>
        <w:t>The more cumbersome yet famous definition of Gardiner and Lansdown Criminal Law and Procedure 2 1652 reads as follows: “Theft is committed when a person, fraudulently and without claim of right made in good faith takes or converts to his use anything capable of being stolen, with intent to deprive the owner thereof of his ownership, or any person having any special property or interest therein of such property or interest.”</w:t>
      </w:r>
      <w:r>
        <w:rPr>
          <w:rStyle w:val="FootnoteReference"/>
          <w:rFonts w:ascii="Arial" w:hAnsi="Arial" w:cs="Arial"/>
          <w:i/>
          <w:iCs/>
          <w:color w:val="000000"/>
          <w:sz w:val="22"/>
          <w:szCs w:val="22"/>
          <w:shd w:val="clear" w:color="auto" w:fill="FFFFFF"/>
        </w:rPr>
        <w:footnoteReference w:id="10"/>
      </w:r>
    </w:p>
    <w:p w:rsidR="00222445" w:rsidRDefault="00222445" w:rsidP="00E21998">
      <w:pPr>
        <w:pStyle w:val="pr-a"/>
        <w:shd w:val="clear" w:color="auto" w:fill="FFFFFF"/>
        <w:tabs>
          <w:tab w:val="left" w:pos="567"/>
        </w:tabs>
        <w:spacing w:before="120" w:beforeAutospacing="0" w:after="0" w:afterAutospacing="0" w:line="360" w:lineRule="auto"/>
        <w:ind w:left="567"/>
        <w:jc w:val="both"/>
        <w:rPr>
          <w:rFonts w:ascii="Arial" w:hAnsi="Arial" w:cs="Arial"/>
          <w:i/>
          <w:iCs/>
          <w:color w:val="000000"/>
          <w:sz w:val="22"/>
          <w:szCs w:val="22"/>
          <w:shd w:val="clear" w:color="auto" w:fill="FFFFFF"/>
        </w:rPr>
      </w:pPr>
    </w:p>
    <w:p w:rsidR="00730C45" w:rsidRDefault="00F7621A" w:rsidP="00741A26">
      <w:pPr>
        <w:pStyle w:val="pr-a"/>
        <w:shd w:val="clear" w:color="auto" w:fill="FFFFFF"/>
        <w:tabs>
          <w:tab w:val="left" w:pos="567"/>
        </w:tabs>
        <w:spacing w:before="120" w:beforeAutospacing="0" w:after="0" w:afterAutospacing="0" w:line="360" w:lineRule="auto"/>
        <w:jc w:val="both"/>
        <w:rPr>
          <w:rFonts w:ascii="Arial" w:hAnsi="Arial" w:cs="Arial"/>
          <w:i/>
          <w:iCs/>
          <w:color w:val="000000"/>
          <w:sz w:val="22"/>
          <w:szCs w:val="22"/>
        </w:rPr>
      </w:pPr>
      <w:r>
        <w:rPr>
          <w:rFonts w:ascii="Arial" w:hAnsi="Arial" w:cs="Arial"/>
          <w:color w:val="000000"/>
          <w:shd w:val="clear" w:color="auto" w:fill="FFFFFF"/>
        </w:rPr>
        <w:t>[32</w:t>
      </w:r>
      <w:r w:rsidR="00741A26" w:rsidRPr="00741A26">
        <w:rPr>
          <w:rFonts w:ascii="Arial" w:hAnsi="Arial" w:cs="Arial"/>
          <w:color w:val="000000"/>
          <w:shd w:val="clear" w:color="auto" w:fill="FFFFFF"/>
        </w:rPr>
        <w:t xml:space="preserve">] </w:t>
      </w:r>
      <w:r w:rsidR="00730C45" w:rsidRPr="00741A26">
        <w:rPr>
          <w:rFonts w:ascii="Arial" w:hAnsi="Arial" w:cs="Arial"/>
          <w:i/>
          <w:iCs/>
          <w:color w:val="000000"/>
        </w:rPr>
        <w:tab/>
        <w:t xml:space="preserve"> </w:t>
      </w:r>
      <w:r w:rsidR="00741A26" w:rsidRPr="00741A26">
        <w:rPr>
          <w:rFonts w:ascii="Arial" w:hAnsi="Arial" w:cs="Arial"/>
          <w:color w:val="000000"/>
        </w:rPr>
        <w:t>The offence of theft is straightforward and unambiguous</w:t>
      </w:r>
      <w:r w:rsidR="00CC2946">
        <w:rPr>
          <w:rFonts w:ascii="Arial" w:hAnsi="Arial" w:cs="Arial"/>
          <w:color w:val="000000"/>
        </w:rPr>
        <w:t>. T</w:t>
      </w:r>
      <w:r w:rsidR="00741A26" w:rsidRPr="00741A26">
        <w:rPr>
          <w:rFonts w:ascii="Arial" w:hAnsi="Arial" w:cs="Arial"/>
          <w:color w:val="000000"/>
        </w:rPr>
        <w:t>he conduct requires that the person should be in possession of movable property that does not belong to them, and in which they have taken without consent of the owner of the said property, under fraudulent, intentional and unlawful circumstances.</w:t>
      </w:r>
      <w:r w:rsidR="00730C45" w:rsidRPr="00730C45">
        <w:rPr>
          <w:rFonts w:ascii="Arial" w:hAnsi="Arial" w:cs="Arial"/>
          <w:i/>
          <w:iCs/>
          <w:color w:val="000000"/>
          <w:sz w:val="22"/>
          <w:szCs w:val="22"/>
        </w:rPr>
        <w:t xml:space="preserve"> </w:t>
      </w:r>
    </w:p>
    <w:p w:rsidR="00CC2946" w:rsidRDefault="00CC2946" w:rsidP="00741A26">
      <w:pPr>
        <w:pStyle w:val="pr-a"/>
        <w:shd w:val="clear" w:color="auto" w:fill="FFFFFF"/>
        <w:tabs>
          <w:tab w:val="left" w:pos="567"/>
        </w:tabs>
        <w:spacing w:before="120" w:beforeAutospacing="0" w:after="0" w:afterAutospacing="0" w:line="360" w:lineRule="auto"/>
        <w:jc w:val="both"/>
        <w:rPr>
          <w:rFonts w:ascii="Arial" w:hAnsi="Arial" w:cs="Arial"/>
          <w:i/>
          <w:iCs/>
          <w:color w:val="000000"/>
          <w:sz w:val="22"/>
          <w:szCs w:val="22"/>
        </w:rPr>
      </w:pPr>
    </w:p>
    <w:p w:rsidR="00E031D4" w:rsidRDefault="00BE1481" w:rsidP="00E031D4">
      <w:pPr>
        <w:spacing w:line="360" w:lineRule="auto"/>
        <w:rPr>
          <w:rFonts w:ascii="Arial" w:eastAsia="Times New Roman" w:hAnsi="Arial" w:cs="Arial"/>
          <w:sz w:val="24"/>
          <w:szCs w:val="24"/>
          <w:lang w:val="en-ZA" w:eastAsia="en-ZA"/>
        </w:rPr>
      </w:pPr>
      <w:r w:rsidRPr="00846453">
        <w:rPr>
          <w:rFonts w:ascii="Arial" w:hAnsi="Arial" w:cs="Arial"/>
          <w:color w:val="000000"/>
          <w:sz w:val="24"/>
          <w:szCs w:val="24"/>
        </w:rPr>
        <w:t>[3</w:t>
      </w:r>
      <w:r w:rsidR="00F7621A">
        <w:rPr>
          <w:rFonts w:ascii="Arial" w:hAnsi="Arial" w:cs="Arial"/>
          <w:color w:val="000000"/>
          <w:sz w:val="24"/>
          <w:szCs w:val="24"/>
        </w:rPr>
        <w:t>3</w:t>
      </w:r>
      <w:r w:rsidRPr="00846453">
        <w:rPr>
          <w:rFonts w:ascii="Arial" w:hAnsi="Arial" w:cs="Arial"/>
          <w:color w:val="000000"/>
          <w:sz w:val="24"/>
          <w:szCs w:val="24"/>
        </w:rPr>
        <w:t>]</w:t>
      </w:r>
      <w:r w:rsidRPr="00E031D4">
        <w:rPr>
          <w:rFonts w:ascii="Arial" w:hAnsi="Arial" w:cs="Arial"/>
          <w:color w:val="000000"/>
          <w:sz w:val="24"/>
          <w:szCs w:val="24"/>
        </w:rPr>
        <w:tab/>
        <w:t>It is trite that the onus rests on a defendant to justify an arrest</w:t>
      </w:r>
      <w:r w:rsidR="00C22F02" w:rsidRPr="00E031D4">
        <w:rPr>
          <w:rFonts w:ascii="Arial" w:hAnsi="Arial" w:cs="Arial"/>
          <w:color w:val="000000"/>
          <w:sz w:val="24"/>
          <w:szCs w:val="24"/>
        </w:rPr>
        <w:t xml:space="preserve"> after he has exercised the jurisdictional discretion of an arrest</w:t>
      </w:r>
      <w:r w:rsidR="00C22F02">
        <w:rPr>
          <w:rFonts w:ascii="Arial" w:hAnsi="Arial" w:cs="Arial"/>
          <w:color w:val="000000"/>
        </w:rPr>
        <w:t>.</w:t>
      </w:r>
      <w:r w:rsidR="00894F60">
        <w:rPr>
          <w:rStyle w:val="FootnoteReference"/>
          <w:rFonts w:ascii="Arial" w:hAnsi="Arial" w:cs="Arial"/>
          <w:color w:val="000000"/>
        </w:rPr>
        <w:footnoteReference w:id="11"/>
      </w:r>
      <w:r w:rsidR="00C22F02">
        <w:rPr>
          <w:rFonts w:ascii="Arial" w:hAnsi="Arial" w:cs="Arial"/>
          <w:color w:val="000000"/>
        </w:rPr>
        <w:t xml:space="preserve"> </w:t>
      </w:r>
      <w:r w:rsidR="00E031D4" w:rsidRPr="00E031D4">
        <w:rPr>
          <w:rFonts w:ascii="Arial" w:hAnsi="Arial" w:cs="Arial"/>
          <w:color w:val="000000"/>
          <w:sz w:val="24"/>
          <w:szCs w:val="24"/>
        </w:rPr>
        <w:t xml:space="preserve">In </w:t>
      </w:r>
      <w:r w:rsidR="00E031D4" w:rsidRPr="00E031D4">
        <w:rPr>
          <w:rFonts w:ascii="Arial" w:hAnsi="Arial" w:cs="Arial"/>
          <w:i/>
          <w:iCs/>
          <w:color w:val="000000"/>
          <w:sz w:val="24"/>
          <w:szCs w:val="24"/>
        </w:rPr>
        <w:t>Mahlangu</w:t>
      </w:r>
      <w:r w:rsidR="00E031D4" w:rsidRPr="00E031D4">
        <w:rPr>
          <w:rFonts w:ascii="Arial" w:eastAsia="Times New Roman" w:hAnsi="Arial" w:cs="Arial"/>
          <w:i/>
          <w:iCs/>
          <w:sz w:val="24"/>
          <w:szCs w:val="24"/>
          <w:lang w:val="en-ZA" w:eastAsia="en-ZA"/>
        </w:rPr>
        <w:t xml:space="preserve"> and another v Minister of</w:t>
      </w:r>
      <w:r w:rsidR="00E031D4" w:rsidRPr="00E031D4">
        <w:rPr>
          <w:rFonts w:ascii="Arial" w:eastAsia="Times New Roman" w:hAnsi="Arial" w:cs="Arial"/>
          <w:sz w:val="24"/>
          <w:szCs w:val="24"/>
          <w:lang w:val="en-ZA" w:eastAsia="en-ZA"/>
        </w:rPr>
        <w:t xml:space="preserve"> </w:t>
      </w:r>
      <w:r w:rsidR="00E031D4" w:rsidRPr="00E031D4">
        <w:rPr>
          <w:rFonts w:ascii="Arial" w:eastAsia="Times New Roman" w:hAnsi="Arial" w:cs="Arial"/>
          <w:i/>
          <w:iCs/>
          <w:sz w:val="24"/>
          <w:szCs w:val="24"/>
          <w:lang w:val="en-ZA" w:eastAsia="en-ZA"/>
        </w:rPr>
        <w:t>Police</w:t>
      </w:r>
      <w:r w:rsidR="00E031D4">
        <w:rPr>
          <w:rFonts w:ascii="Arial" w:eastAsia="Times New Roman" w:hAnsi="Arial" w:cs="Arial"/>
          <w:sz w:val="24"/>
          <w:szCs w:val="24"/>
          <w:lang w:val="en-ZA" w:eastAsia="en-ZA"/>
        </w:rPr>
        <w:t>,</w:t>
      </w:r>
      <w:r w:rsidR="00894F60">
        <w:rPr>
          <w:rStyle w:val="FootnoteReference"/>
          <w:rFonts w:ascii="Arial" w:eastAsia="Times New Roman" w:hAnsi="Arial" w:cs="Arial"/>
          <w:sz w:val="24"/>
          <w:szCs w:val="24"/>
          <w:lang w:val="en-ZA" w:eastAsia="en-ZA"/>
        </w:rPr>
        <w:footnoteReference w:id="12"/>
      </w:r>
      <w:r w:rsidR="00E031D4">
        <w:rPr>
          <w:rFonts w:ascii="Arial" w:eastAsia="Times New Roman" w:hAnsi="Arial" w:cs="Arial"/>
          <w:sz w:val="24"/>
          <w:szCs w:val="24"/>
          <w:lang w:val="en-ZA" w:eastAsia="en-ZA"/>
        </w:rPr>
        <w:t xml:space="preserve"> the court held that:</w:t>
      </w:r>
    </w:p>
    <w:p w:rsidR="00894F60" w:rsidRDefault="00894F60" w:rsidP="00894F60">
      <w:pPr>
        <w:spacing w:line="360" w:lineRule="auto"/>
        <w:ind w:left="720"/>
        <w:jc w:val="both"/>
        <w:rPr>
          <w:rFonts w:ascii="Arial" w:hAnsi="Arial" w:cs="Arial"/>
          <w:color w:val="000000"/>
        </w:rPr>
      </w:pPr>
      <w:r>
        <w:rPr>
          <w:rFonts w:ascii="Arial" w:hAnsi="Arial" w:cs="Arial"/>
          <w:i/>
          <w:iCs/>
          <w:color w:val="000000"/>
        </w:rPr>
        <w:t>“</w:t>
      </w:r>
      <w:r w:rsidRPr="00894F60">
        <w:rPr>
          <w:rFonts w:ascii="Arial" w:hAnsi="Arial" w:cs="Arial"/>
          <w:i/>
          <w:iCs/>
          <w:color w:val="000000"/>
        </w:rPr>
        <w:t>The prism through which liability for unlawful arrest and detention should be considered is the constitutional right guaranteed in section 12(1) not to be arbitrarily deprived of freedom and security of the person. The right not to be deprived of freedom arbitrarily or without just cause applies to all persons in the Republic. These rights, together with the</w:t>
      </w:r>
      <w:r w:rsidRPr="00894F60">
        <w:rPr>
          <w:rFonts w:ascii="Arial" w:hAnsi="Arial" w:cs="Arial"/>
          <w:color w:val="000000"/>
        </w:rPr>
        <w:t xml:space="preserve"> </w:t>
      </w:r>
      <w:r w:rsidRPr="00894F60">
        <w:rPr>
          <w:rFonts w:ascii="Arial" w:hAnsi="Arial" w:cs="Arial"/>
          <w:i/>
          <w:iCs/>
          <w:color w:val="000000"/>
        </w:rPr>
        <w:t>right to human dignity, are fundamental rights entrenched in the Bill of Rights. The State is required to respect, protect, promote and fulfil these rights, as well as all other fundamental rights. They are also part of the founding values upon which the South African constitutional State is built</w:t>
      </w:r>
      <w:r w:rsidRPr="00894F60">
        <w:rPr>
          <w:rFonts w:ascii="Arial" w:hAnsi="Arial" w:cs="Arial"/>
          <w:color w:val="000000"/>
        </w:rPr>
        <w:t>.</w:t>
      </w:r>
      <w:r>
        <w:rPr>
          <w:rFonts w:ascii="Arial" w:hAnsi="Arial" w:cs="Arial"/>
          <w:color w:val="000000"/>
        </w:rPr>
        <w:t>”</w:t>
      </w:r>
      <w:r>
        <w:rPr>
          <w:rStyle w:val="FootnoteReference"/>
          <w:rFonts w:ascii="Arial" w:hAnsi="Arial" w:cs="Arial"/>
          <w:color w:val="000000"/>
        </w:rPr>
        <w:footnoteReference w:id="13"/>
      </w:r>
    </w:p>
    <w:p w:rsidR="00F7621A" w:rsidRDefault="00894F60" w:rsidP="00894F60">
      <w:pPr>
        <w:spacing w:line="360" w:lineRule="auto"/>
        <w:jc w:val="both"/>
        <w:rPr>
          <w:rFonts w:ascii="Arial" w:eastAsia="Times New Roman" w:hAnsi="Arial" w:cs="Arial"/>
          <w:sz w:val="24"/>
          <w:szCs w:val="24"/>
          <w:lang w:val="en-ZA" w:eastAsia="en-ZA"/>
        </w:rPr>
      </w:pPr>
      <w:r w:rsidRPr="009D48B1">
        <w:rPr>
          <w:rFonts w:ascii="Arial" w:eastAsia="Times New Roman" w:hAnsi="Arial" w:cs="Arial"/>
          <w:sz w:val="24"/>
          <w:szCs w:val="24"/>
          <w:lang w:val="en-ZA" w:eastAsia="en-ZA"/>
        </w:rPr>
        <w:t>[3</w:t>
      </w:r>
      <w:r w:rsidR="00F7621A">
        <w:rPr>
          <w:rFonts w:ascii="Arial" w:eastAsia="Times New Roman" w:hAnsi="Arial" w:cs="Arial"/>
          <w:sz w:val="24"/>
          <w:szCs w:val="24"/>
          <w:lang w:val="en-ZA" w:eastAsia="en-ZA"/>
        </w:rPr>
        <w:t>4</w:t>
      </w:r>
      <w:r w:rsidR="00514DCD">
        <w:rPr>
          <w:rFonts w:ascii="Arial" w:eastAsia="Times New Roman" w:hAnsi="Arial" w:cs="Arial"/>
          <w:sz w:val="24"/>
          <w:szCs w:val="24"/>
          <w:lang w:val="en-ZA" w:eastAsia="en-ZA"/>
        </w:rPr>
        <w:t>]</w:t>
      </w:r>
      <w:r>
        <w:rPr>
          <w:rFonts w:ascii="Arial" w:eastAsia="Times New Roman" w:hAnsi="Arial" w:cs="Arial"/>
          <w:lang w:val="en-ZA" w:eastAsia="en-ZA"/>
        </w:rPr>
        <w:t xml:space="preserve"> </w:t>
      </w:r>
      <w:r w:rsidRPr="00850A0C">
        <w:rPr>
          <w:rFonts w:ascii="Arial" w:eastAsia="Times New Roman" w:hAnsi="Arial" w:cs="Arial"/>
          <w:sz w:val="24"/>
          <w:szCs w:val="24"/>
          <w:lang w:val="en-ZA" w:eastAsia="en-ZA"/>
        </w:rPr>
        <w:tab/>
      </w:r>
      <w:r w:rsidR="00850A0C">
        <w:rPr>
          <w:rFonts w:ascii="Arial" w:eastAsia="Times New Roman" w:hAnsi="Arial" w:cs="Arial"/>
          <w:sz w:val="24"/>
          <w:szCs w:val="24"/>
          <w:lang w:val="en-ZA" w:eastAsia="en-ZA"/>
        </w:rPr>
        <w:t>A</w:t>
      </w:r>
      <w:r w:rsidR="00850A0C" w:rsidRPr="00850A0C">
        <w:rPr>
          <w:rFonts w:ascii="Arial" w:eastAsia="Times New Roman" w:hAnsi="Arial" w:cs="Arial"/>
          <w:sz w:val="24"/>
          <w:szCs w:val="24"/>
          <w:lang w:val="en-ZA" w:eastAsia="en-ZA"/>
        </w:rPr>
        <w:t xml:space="preserve">n arrest deprives a </w:t>
      </w:r>
      <w:r w:rsidR="001B5A25" w:rsidRPr="00850A0C">
        <w:rPr>
          <w:rFonts w:ascii="Arial" w:eastAsia="Times New Roman" w:hAnsi="Arial" w:cs="Arial"/>
          <w:sz w:val="24"/>
          <w:szCs w:val="24"/>
          <w:lang w:val="en-ZA" w:eastAsia="en-ZA"/>
        </w:rPr>
        <w:t>person’s freedom</w:t>
      </w:r>
      <w:r w:rsidR="00850A0C" w:rsidRPr="00850A0C">
        <w:rPr>
          <w:rFonts w:ascii="Arial" w:eastAsia="Times New Roman" w:hAnsi="Arial" w:cs="Arial"/>
          <w:sz w:val="24"/>
          <w:szCs w:val="24"/>
          <w:lang w:val="en-ZA" w:eastAsia="en-ZA"/>
        </w:rPr>
        <w:t xml:space="preserve"> </w:t>
      </w:r>
      <w:r w:rsidR="00514DCD" w:rsidRPr="00850A0C">
        <w:rPr>
          <w:rFonts w:ascii="Arial" w:eastAsia="Times New Roman" w:hAnsi="Arial" w:cs="Arial"/>
          <w:sz w:val="24"/>
          <w:szCs w:val="24"/>
          <w:lang w:val="en-ZA" w:eastAsia="en-ZA"/>
        </w:rPr>
        <w:t xml:space="preserve">of </w:t>
      </w:r>
      <w:r w:rsidR="00514DCD">
        <w:rPr>
          <w:rFonts w:ascii="Arial" w:eastAsia="Times New Roman" w:hAnsi="Arial" w:cs="Arial"/>
          <w:sz w:val="24"/>
          <w:szCs w:val="24"/>
          <w:lang w:val="en-ZA" w:eastAsia="en-ZA"/>
        </w:rPr>
        <w:t xml:space="preserve">movement </w:t>
      </w:r>
      <w:r w:rsidR="00850A0C" w:rsidRPr="00850A0C">
        <w:rPr>
          <w:rFonts w:ascii="Arial" w:eastAsia="Times New Roman" w:hAnsi="Arial" w:cs="Arial"/>
          <w:sz w:val="24"/>
          <w:szCs w:val="24"/>
          <w:lang w:val="en-ZA" w:eastAsia="en-ZA"/>
        </w:rPr>
        <w:t>and security,</w:t>
      </w:r>
      <w:r w:rsidR="00850A0C">
        <w:rPr>
          <w:rFonts w:ascii="Arial" w:eastAsia="Times New Roman" w:hAnsi="Arial" w:cs="Arial"/>
          <w:sz w:val="24"/>
          <w:szCs w:val="24"/>
          <w:lang w:val="en-ZA" w:eastAsia="en-ZA"/>
        </w:rPr>
        <w:t xml:space="preserve"> it invades a person’s</w:t>
      </w:r>
      <w:r w:rsidR="00035DE9">
        <w:rPr>
          <w:rFonts w:ascii="Arial" w:eastAsia="Times New Roman" w:hAnsi="Arial" w:cs="Arial"/>
          <w:sz w:val="24"/>
          <w:szCs w:val="24"/>
          <w:lang w:val="en-ZA" w:eastAsia="en-ZA"/>
        </w:rPr>
        <w:t xml:space="preserve"> </w:t>
      </w:r>
      <w:r w:rsidR="00BD3E47">
        <w:rPr>
          <w:rFonts w:ascii="Arial" w:eastAsia="Times New Roman" w:hAnsi="Arial" w:cs="Arial"/>
          <w:sz w:val="24"/>
          <w:szCs w:val="24"/>
          <w:lang w:val="en-ZA" w:eastAsia="en-ZA"/>
        </w:rPr>
        <w:t xml:space="preserve">liberty, </w:t>
      </w:r>
      <w:r w:rsidR="00BD3E47" w:rsidRPr="00850A0C">
        <w:rPr>
          <w:rFonts w:ascii="Arial" w:eastAsia="Times New Roman" w:hAnsi="Arial" w:cs="Arial"/>
          <w:sz w:val="24"/>
          <w:szCs w:val="24"/>
          <w:lang w:val="en-ZA" w:eastAsia="en-ZA"/>
        </w:rPr>
        <w:t>and</w:t>
      </w:r>
      <w:r w:rsidR="00850A0C" w:rsidRPr="00850A0C">
        <w:rPr>
          <w:rFonts w:ascii="Arial" w:eastAsia="Times New Roman" w:hAnsi="Arial" w:cs="Arial"/>
          <w:sz w:val="24"/>
          <w:szCs w:val="24"/>
          <w:lang w:val="en-ZA" w:eastAsia="en-ZA"/>
        </w:rPr>
        <w:t xml:space="preserve"> also infringes the right to human dignity</w:t>
      </w:r>
      <w:r w:rsidR="008604EC">
        <w:rPr>
          <w:rFonts w:ascii="Arial" w:eastAsia="Times New Roman" w:hAnsi="Arial" w:cs="Arial"/>
          <w:sz w:val="24"/>
          <w:szCs w:val="24"/>
          <w:lang w:val="en-ZA" w:eastAsia="en-ZA"/>
        </w:rPr>
        <w:t>. I</w:t>
      </w:r>
      <w:r w:rsidR="00850A0C" w:rsidRPr="00850A0C">
        <w:rPr>
          <w:rFonts w:ascii="Arial" w:eastAsia="Times New Roman" w:hAnsi="Arial" w:cs="Arial"/>
          <w:sz w:val="24"/>
          <w:szCs w:val="24"/>
          <w:lang w:val="en-ZA" w:eastAsia="en-ZA"/>
        </w:rPr>
        <w:t xml:space="preserve">t is a prerequisite that the peace officer who avers that he or she exercised jurisdictional </w:t>
      </w:r>
      <w:r w:rsidR="00DA1637" w:rsidRPr="00850A0C">
        <w:rPr>
          <w:rFonts w:ascii="Arial" w:eastAsia="Times New Roman" w:hAnsi="Arial" w:cs="Arial"/>
          <w:sz w:val="24"/>
          <w:szCs w:val="24"/>
          <w:lang w:val="en-ZA" w:eastAsia="en-ZA"/>
        </w:rPr>
        <w:t>discretion</w:t>
      </w:r>
      <w:r w:rsidR="00DA1637">
        <w:rPr>
          <w:rFonts w:ascii="Arial" w:eastAsia="Times New Roman" w:hAnsi="Arial" w:cs="Arial"/>
          <w:sz w:val="24"/>
          <w:szCs w:val="24"/>
          <w:lang w:val="en-ZA" w:eastAsia="en-ZA"/>
        </w:rPr>
        <w:t xml:space="preserve"> and</w:t>
      </w:r>
      <w:r w:rsidR="00850A0C" w:rsidRPr="00850A0C">
        <w:rPr>
          <w:rFonts w:ascii="Arial" w:eastAsia="Times New Roman" w:hAnsi="Arial" w:cs="Arial"/>
          <w:sz w:val="24"/>
          <w:szCs w:val="24"/>
          <w:lang w:val="en-ZA" w:eastAsia="en-ZA"/>
        </w:rPr>
        <w:t xml:space="preserve"> </w:t>
      </w:r>
      <w:r w:rsidR="00F7621A">
        <w:rPr>
          <w:rFonts w:ascii="Arial" w:eastAsia="Times New Roman" w:hAnsi="Arial" w:cs="Arial"/>
          <w:sz w:val="24"/>
          <w:szCs w:val="24"/>
          <w:lang w:val="en-ZA" w:eastAsia="en-ZA"/>
        </w:rPr>
        <w:t>h</w:t>
      </w:r>
      <w:r w:rsidR="00F7621A" w:rsidRPr="00850A0C">
        <w:rPr>
          <w:rFonts w:ascii="Arial" w:eastAsia="Times New Roman" w:hAnsi="Arial" w:cs="Arial"/>
          <w:sz w:val="24"/>
          <w:szCs w:val="24"/>
          <w:lang w:val="en-ZA" w:eastAsia="en-ZA"/>
        </w:rPr>
        <w:t>ad</w:t>
      </w:r>
      <w:r w:rsidR="00850A0C" w:rsidRPr="00850A0C">
        <w:rPr>
          <w:rFonts w:ascii="Arial" w:eastAsia="Times New Roman" w:hAnsi="Arial" w:cs="Arial"/>
          <w:sz w:val="24"/>
          <w:szCs w:val="24"/>
          <w:lang w:val="en-ZA" w:eastAsia="en-ZA"/>
        </w:rPr>
        <w:t xml:space="preserve"> a reasonable suspicion that a crime was committed, bears the onus to justify the arrest.</w:t>
      </w:r>
    </w:p>
    <w:p w:rsidR="00514DCD" w:rsidRDefault="00514DCD" w:rsidP="00894F60">
      <w:pPr>
        <w:spacing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lastRenderedPageBreak/>
        <w:t>[3</w:t>
      </w:r>
      <w:r w:rsidR="00F7621A">
        <w:rPr>
          <w:rFonts w:ascii="Arial" w:eastAsia="Times New Roman" w:hAnsi="Arial" w:cs="Arial"/>
          <w:sz w:val="24"/>
          <w:szCs w:val="24"/>
          <w:lang w:val="en-ZA" w:eastAsia="en-ZA"/>
        </w:rPr>
        <w:t>5</w:t>
      </w:r>
      <w:r>
        <w:rPr>
          <w:rFonts w:ascii="Arial" w:eastAsia="Times New Roman" w:hAnsi="Arial" w:cs="Arial"/>
          <w:sz w:val="24"/>
          <w:szCs w:val="24"/>
          <w:lang w:val="en-ZA" w:eastAsia="en-ZA"/>
        </w:rPr>
        <w:t>]</w:t>
      </w:r>
      <w:r>
        <w:rPr>
          <w:rFonts w:ascii="Arial" w:eastAsia="Times New Roman" w:hAnsi="Arial" w:cs="Arial"/>
          <w:sz w:val="24"/>
          <w:szCs w:val="24"/>
          <w:lang w:val="en-ZA" w:eastAsia="en-ZA"/>
        </w:rPr>
        <w:tab/>
        <w:t>The arresting officer averred that he did the investigations and traced the stolen items and the suspects</w:t>
      </w:r>
      <w:r w:rsidR="00DE1CD1">
        <w:rPr>
          <w:rFonts w:ascii="Arial" w:eastAsia="Times New Roman" w:hAnsi="Arial" w:cs="Arial"/>
          <w:sz w:val="24"/>
          <w:szCs w:val="24"/>
          <w:lang w:val="en-ZA" w:eastAsia="en-ZA"/>
        </w:rPr>
        <w:t>, but later contradicted his statement and stated that he had an idea where the stolen goods were, and that the complainant confirmed the respondent’s address. The police officer stated that he did not call the respondent and her husband first as he was told that by the complainant that the respondent’s husband is from Kwa-Zulu Natal, and if the respondent and her husband became aware that the police were coming, they would have moved back to KZN, somewhere where the police would not find them.</w:t>
      </w:r>
    </w:p>
    <w:p w:rsidR="00BD3E47" w:rsidRPr="00BD3E47" w:rsidRDefault="004B18E1" w:rsidP="00894F60">
      <w:pPr>
        <w:spacing w:line="360" w:lineRule="auto"/>
        <w:jc w:val="both"/>
        <w:rPr>
          <w:rFonts w:ascii="Arial" w:eastAsia="Times New Roman" w:hAnsi="Arial" w:cs="Arial"/>
          <w:sz w:val="24"/>
          <w:szCs w:val="24"/>
          <w:u w:val="single"/>
          <w:lang w:val="en-ZA" w:eastAsia="en-ZA"/>
        </w:rPr>
      </w:pPr>
      <w:r>
        <w:rPr>
          <w:rFonts w:ascii="Arial" w:eastAsia="Times New Roman" w:hAnsi="Arial" w:cs="Arial"/>
          <w:sz w:val="24"/>
          <w:szCs w:val="24"/>
          <w:u w:val="single"/>
          <w:lang w:val="en-ZA" w:eastAsia="en-ZA"/>
        </w:rPr>
        <w:t xml:space="preserve">Analysis of </w:t>
      </w:r>
      <w:r w:rsidR="00BD3E47" w:rsidRPr="00BD3E47">
        <w:rPr>
          <w:rFonts w:ascii="Arial" w:eastAsia="Times New Roman" w:hAnsi="Arial" w:cs="Arial"/>
          <w:sz w:val="24"/>
          <w:szCs w:val="24"/>
          <w:u w:val="single"/>
          <w:lang w:val="en-ZA" w:eastAsia="en-ZA"/>
        </w:rPr>
        <w:t>Unlawful arrest</w:t>
      </w:r>
    </w:p>
    <w:p w:rsidR="00BD3E47" w:rsidRDefault="00BD3E47" w:rsidP="00894F60">
      <w:pPr>
        <w:spacing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[3</w:t>
      </w:r>
      <w:r w:rsidR="00F7621A">
        <w:rPr>
          <w:rFonts w:ascii="Arial" w:eastAsia="Times New Roman" w:hAnsi="Arial" w:cs="Arial"/>
          <w:sz w:val="24"/>
          <w:szCs w:val="24"/>
          <w:lang w:val="en-ZA" w:eastAsia="en-ZA"/>
        </w:rPr>
        <w:t>6</w:t>
      </w:r>
      <w:r>
        <w:rPr>
          <w:rFonts w:ascii="Arial" w:eastAsia="Times New Roman" w:hAnsi="Arial" w:cs="Arial"/>
          <w:sz w:val="24"/>
          <w:szCs w:val="24"/>
          <w:lang w:val="en-ZA" w:eastAsia="en-ZA"/>
        </w:rPr>
        <w:t>]</w:t>
      </w:r>
      <w:r>
        <w:rPr>
          <w:rFonts w:ascii="Arial" w:eastAsia="Times New Roman" w:hAnsi="Arial" w:cs="Arial"/>
          <w:sz w:val="24"/>
          <w:szCs w:val="24"/>
          <w:lang w:val="en-ZA" w:eastAsia="en-ZA"/>
        </w:rPr>
        <w:tab/>
        <w:t xml:space="preserve">The court in </w:t>
      </w:r>
      <w:r w:rsidRPr="0069386A">
        <w:rPr>
          <w:rFonts w:ascii="Arial" w:eastAsia="Times New Roman" w:hAnsi="Arial" w:cs="Arial"/>
          <w:i/>
          <w:iCs/>
          <w:sz w:val="24"/>
          <w:szCs w:val="24"/>
          <w:lang w:val="en-ZA" w:eastAsia="en-ZA"/>
        </w:rPr>
        <w:t>De Klerk v Minister of Police</w:t>
      </w:r>
      <w:r w:rsidR="007E7C58">
        <w:rPr>
          <w:rFonts w:ascii="Arial" w:eastAsia="Times New Roman" w:hAnsi="Arial" w:cs="Arial"/>
          <w:i/>
          <w:iCs/>
          <w:sz w:val="24"/>
          <w:szCs w:val="24"/>
          <w:lang w:val="en-ZA" w:eastAsia="en-ZA"/>
        </w:rPr>
        <w:t>,</w:t>
      </w:r>
      <w:r w:rsidR="0069386A">
        <w:rPr>
          <w:rStyle w:val="FootnoteReference"/>
          <w:rFonts w:ascii="Arial" w:eastAsia="Times New Roman" w:hAnsi="Arial" w:cs="Arial"/>
          <w:sz w:val="24"/>
          <w:szCs w:val="24"/>
          <w:lang w:val="en-ZA" w:eastAsia="en-ZA"/>
        </w:rPr>
        <w:footnoteReference w:id="14"/>
      </w:r>
      <w:r w:rsidR="00222445">
        <w:rPr>
          <w:rFonts w:ascii="Arial" w:eastAsia="Times New Roman" w:hAnsi="Arial" w:cs="Arial"/>
          <w:i/>
          <w:iCs/>
          <w:sz w:val="24"/>
          <w:szCs w:val="24"/>
          <w:lang w:val="en-ZA" w:eastAsia="en-ZA"/>
        </w:rPr>
        <w:t xml:space="preserve"> </w:t>
      </w:r>
      <w:r>
        <w:rPr>
          <w:rFonts w:ascii="Arial" w:eastAsia="Times New Roman" w:hAnsi="Arial" w:cs="Arial"/>
          <w:sz w:val="24"/>
          <w:szCs w:val="24"/>
          <w:lang w:val="en-ZA" w:eastAsia="en-ZA"/>
        </w:rPr>
        <w:t>defined an unlawful arrest as a:</w:t>
      </w:r>
    </w:p>
    <w:p w:rsidR="00662ED6" w:rsidRDefault="00BD3E47" w:rsidP="00FA4126">
      <w:pPr>
        <w:pStyle w:val="n10pt-1"/>
        <w:shd w:val="clear" w:color="auto" w:fill="FFFFFF"/>
        <w:spacing w:before="0" w:beforeAutospacing="0" w:after="0" w:afterAutospacing="0" w:line="360" w:lineRule="auto"/>
        <w:ind w:left="1440"/>
        <w:jc w:val="both"/>
        <w:rPr>
          <w:rFonts w:ascii="Arial" w:hAnsi="Arial" w:cs="Arial"/>
          <w:i/>
          <w:iCs/>
          <w:color w:val="000000"/>
          <w:sz w:val="22"/>
          <w:szCs w:val="22"/>
        </w:rPr>
      </w:pPr>
      <w:r>
        <w:rPr>
          <w:rFonts w:ascii="Arial" w:hAnsi="Arial" w:cs="Arial"/>
          <w:i/>
          <w:iCs/>
          <w:sz w:val="22"/>
          <w:szCs w:val="22"/>
        </w:rPr>
        <w:t>“</w:t>
      </w:r>
      <w:r w:rsidRPr="00BD3E47">
        <w:rPr>
          <w:rFonts w:ascii="Arial" w:hAnsi="Arial" w:cs="Arial"/>
          <w:i/>
          <w:iCs/>
          <w:color w:val="000000"/>
          <w:sz w:val="22"/>
          <w:szCs w:val="22"/>
        </w:rPr>
        <w:t>A delict comprises wrongful, culpable conduct by one person that factually causes harm to another person that is not too remote.  When the harm in question is a violation of a personality interest caused by intentional conduct, then the person who suffered the harm must institute the actio iniuriarum (action for non-patrimonial damages) to claim compensation for the non-patrimonial harm suffered.</w:t>
      </w:r>
      <w:r>
        <w:rPr>
          <w:rFonts w:ascii="Arial" w:hAnsi="Arial" w:cs="Arial"/>
          <w:i/>
          <w:iCs/>
          <w:color w:val="000000"/>
          <w:sz w:val="22"/>
          <w:szCs w:val="22"/>
        </w:rPr>
        <w:t>”</w:t>
      </w:r>
      <w:r w:rsidR="0069386A">
        <w:rPr>
          <w:rStyle w:val="FootnoteReference"/>
          <w:rFonts w:ascii="Arial" w:hAnsi="Arial" w:cs="Arial"/>
          <w:i/>
          <w:iCs/>
          <w:color w:val="000000"/>
          <w:sz w:val="22"/>
          <w:szCs w:val="22"/>
        </w:rPr>
        <w:footnoteReference w:id="15"/>
      </w:r>
    </w:p>
    <w:p w:rsidR="003A5B3C" w:rsidRDefault="003A5B3C" w:rsidP="00FA4126">
      <w:pPr>
        <w:pStyle w:val="n10pt-1"/>
        <w:shd w:val="clear" w:color="auto" w:fill="FFFFFF"/>
        <w:spacing w:before="0" w:beforeAutospacing="0" w:after="0" w:afterAutospacing="0" w:line="360" w:lineRule="auto"/>
        <w:ind w:left="1440"/>
        <w:jc w:val="both"/>
        <w:rPr>
          <w:rFonts w:ascii="Arial" w:hAnsi="Arial" w:cs="Arial"/>
          <w:i/>
          <w:iCs/>
          <w:color w:val="000000"/>
          <w:sz w:val="22"/>
          <w:szCs w:val="22"/>
        </w:rPr>
      </w:pPr>
    </w:p>
    <w:p w:rsidR="00F7621A" w:rsidRPr="00FA4126" w:rsidRDefault="00F7621A" w:rsidP="00FA4126">
      <w:pPr>
        <w:pStyle w:val="n10pt-1"/>
        <w:shd w:val="clear" w:color="auto" w:fill="FFFFFF"/>
        <w:spacing w:before="0" w:beforeAutospacing="0" w:after="0" w:afterAutospacing="0" w:line="360" w:lineRule="auto"/>
        <w:ind w:left="1440"/>
        <w:jc w:val="both"/>
        <w:rPr>
          <w:rFonts w:ascii="Arial" w:hAnsi="Arial" w:cs="Arial"/>
          <w:color w:val="000000"/>
          <w:sz w:val="22"/>
          <w:szCs w:val="22"/>
        </w:rPr>
      </w:pPr>
    </w:p>
    <w:p w:rsidR="0069386A" w:rsidRDefault="005939CE" w:rsidP="00662ED6">
      <w:pPr>
        <w:pStyle w:val="JudgmentNumbered"/>
        <w:numPr>
          <w:ilvl w:val="0"/>
          <w:numId w:val="0"/>
        </w:numPr>
        <w:rPr>
          <w:szCs w:val="24"/>
        </w:rPr>
      </w:pPr>
      <w:r w:rsidRPr="00773759">
        <w:rPr>
          <w:szCs w:val="24"/>
        </w:rPr>
        <w:t>[</w:t>
      </w:r>
      <w:r w:rsidR="00F7621A">
        <w:rPr>
          <w:szCs w:val="24"/>
        </w:rPr>
        <w:t>37</w:t>
      </w:r>
      <w:r w:rsidRPr="00773759">
        <w:rPr>
          <w:szCs w:val="24"/>
        </w:rPr>
        <w:t>]</w:t>
      </w:r>
      <w:r w:rsidR="00DE1CD1">
        <w:rPr>
          <w:szCs w:val="24"/>
        </w:rPr>
        <w:tab/>
        <w:t xml:space="preserve">The court in </w:t>
      </w:r>
      <w:r w:rsidR="00DE1CD1" w:rsidRPr="0069386A">
        <w:rPr>
          <w:i/>
          <w:iCs/>
          <w:szCs w:val="24"/>
        </w:rPr>
        <w:t>Madingana v Minister of Police</w:t>
      </w:r>
      <w:r w:rsidR="0069386A">
        <w:rPr>
          <w:rStyle w:val="FootnoteReference"/>
          <w:szCs w:val="24"/>
        </w:rPr>
        <w:footnoteReference w:id="16"/>
      </w:r>
      <w:r w:rsidR="00DE1CD1">
        <w:rPr>
          <w:szCs w:val="24"/>
        </w:rPr>
        <w:t xml:space="preserve"> </w:t>
      </w:r>
      <w:r w:rsidR="0069386A">
        <w:rPr>
          <w:szCs w:val="24"/>
        </w:rPr>
        <w:t>made an elaboration on damages to be awarded for unlawful arrest and detention and held that:</w:t>
      </w:r>
    </w:p>
    <w:p w:rsidR="005939CE" w:rsidRPr="005C5BDC" w:rsidRDefault="0069386A" w:rsidP="0069386A">
      <w:pPr>
        <w:pStyle w:val="JudgmentNumbered"/>
        <w:numPr>
          <w:ilvl w:val="0"/>
          <w:numId w:val="0"/>
        </w:numPr>
        <w:ind w:left="720"/>
        <w:rPr>
          <w:i/>
          <w:iCs/>
          <w:szCs w:val="24"/>
          <w:highlight w:val="yellow"/>
        </w:rPr>
      </w:pPr>
      <w:r w:rsidRPr="0069386A">
        <w:rPr>
          <w:i/>
          <w:iCs/>
          <w:sz w:val="22"/>
        </w:rPr>
        <w:t>“</w:t>
      </w:r>
      <w:r w:rsidR="005939CE" w:rsidRPr="0069386A">
        <w:rPr>
          <w:i/>
          <w:iCs/>
          <w:sz w:val="22"/>
        </w:rPr>
        <w:t>The context of an award of damages for unlawful arrest and detention must</w:t>
      </w:r>
      <w:r w:rsidR="00662ED6" w:rsidRPr="0069386A">
        <w:rPr>
          <w:i/>
          <w:iCs/>
          <w:sz w:val="22"/>
        </w:rPr>
        <w:t xml:space="preserve"> </w:t>
      </w:r>
      <w:r w:rsidR="005939CE" w:rsidRPr="0069386A">
        <w:rPr>
          <w:i/>
          <w:iCs/>
          <w:sz w:val="22"/>
        </w:rPr>
        <w:t>always be informed by the constitutional right to freedom and security of the person</w:t>
      </w:r>
      <w:r w:rsidR="005C5BDC" w:rsidRPr="0069386A">
        <w:rPr>
          <w:i/>
          <w:iCs/>
          <w:sz w:val="22"/>
        </w:rPr>
        <w:t xml:space="preserve">. </w:t>
      </w:r>
      <w:r w:rsidR="005939CE" w:rsidRPr="0069386A">
        <w:rPr>
          <w:i/>
          <w:iCs/>
          <w:sz w:val="22"/>
        </w:rPr>
        <w:t>The balance must be struck between upholding and enforcing such rights and</w:t>
      </w:r>
      <w:r w:rsidR="00662ED6" w:rsidRPr="0069386A">
        <w:rPr>
          <w:i/>
          <w:iCs/>
          <w:sz w:val="22"/>
        </w:rPr>
        <w:t xml:space="preserve"> </w:t>
      </w:r>
      <w:r w:rsidR="005939CE" w:rsidRPr="0069386A">
        <w:rPr>
          <w:i/>
          <w:iCs/>
          <w:sz w:val="22"/>
        </w:rPr>
        <w:t>ensuring that the award corresponds accurately to the circumstances of the matter</w:t>
      </w:r>
      <w:r w:rsidR="00662ED6" w:rsidRPr="0069386A">
        <w:rPr>
          <w:i/>
          <w:iCs/>
          <w:sz w:val="22"/>
        </w:rPr>
        <w:t xml:space="preserve"> </w:t>
      </w:r>
      <w:r w:rsidR="005939CE" w:rsidRPr="0069386A">
        <w:rPr>
          <w:i/>
          <w:iCs/>
          <w:sz w:val="22"/>
        </w:rPr>
        <w:t>and does not amount to the over-compensation</w:t>
      </w:r>
      <w:r w:rsidR="005939CE" w:rsidRPr="00773759">
        <w:rPr>
          <w:i/>
          <w:iCs/>
          <w:szCs w:val="24"/>
        </w:rPr>
        <w:t>.</w:t>
      </w:r>
      <w:r>
        <w:rPr>
          <w:i/>
          <w:iCs/>
          <w:szCs w:val="24"/>
        </w:rPr>
        <w:t>”</w:t>
      </w:r>
      <w:r>
        <w:rPr>
          <w:rStyle w:val="FootnoteReference"/>
          <w:i/>
          <w:iCs/>
          <w:szCs w:val="24"/>
        </w:rPr>
        <w:footnoteReference w:id="17"/>
      </w:r>
    </w:p>
    <w:p w:rsidR="00EF69FE" w:rsidRDefault="00502A4F" w:rsidP="005C5BDC">
      <w:pPr>
        <w:pStyle w:val="JudgmentNumbered"/>
        <w:numPr>
          <w:ilvl w:val="0"/>
          <w:numId w:val="0"/>
        </w:numPr>
        <w:rPr>
          <w:szCs w:val="24"/>
        </w:rPr>
      </w:pPr>
      <w:r>
        <w:rPr>
          <w:szCs w:val="24"/>
        </w:rPr>
        <w:lastRenderedPageBreak/>
        <w:t>[</w:t>
      </w:r>
      <w:r w:rsidR="00F7621A">
        <w:rPr>
          <w:szCs w:val="24"/>
        </w:rPr>
        <w:t>38</w:t>
      </w:r>
      <w:r w:rsidR="005C5BDC" w:rsidRPr="00773759">
        <w:rPr>
          <w:szCs w:val="24"/>
        </w:rPr>
        <w:t>]</w:t>
      </w:r>
      <w:r w:rsidR="005C5BDC" w:rsidRPr="00773759">
        <w:rPr>
          <w:szCs w:val="24"/>
        </w:rPr>
        <w:tab/>
      </w:r>
      <w:r w:rsidR="00CB070A">
        <w:rPr>
          <w:szCs w:val="24"/>
        </w:rPr>
        <w:t xml:space="preserve">The court in </w:t>
      </w:r>
      <w:r w:rsidR="00CB070A" w:rsidRPr="00EF69FE">
        <w:rPr>
          <w:i/>
          <w:iCs/>
          <w:szCs w:val="24"/>
        </w:rPr>
        <w:t>Abrahams v Minister of Police</w:t>
      </w:r>
      <w:r w:rsidR="00EF69FE">
        <w:rPr>
          <w:rStyle w:val="FootnoteReference"/>
          <w:i/>
          <w:iCs/>
          <w:szCs w:val="24"/>
        </w:rPr>
        <w:footnoteReference w:id="18"/>
      </w:r>
      <w:r w:rsidR="00CB070A">
        <w:rPr>
          <w:szCs w:val="24"/>
        </w:rPr>
        <w:t xml:space="preserve"> </w:t>
      </w:r>
      <w:r w:rsidR="005939CE" w:rsidRPr="00EF69FE">
        <w:rPr>
          <w:szCs w:val="24"/>
        </w:rPr>
        <w:t>found that the relevant facts</w:t>
      </w:r>
      <w:r w:rsidR="005C5BDC" w:rsidRPr="00EF69FE">
        <w:rPr>
          <w:szCs w:val="24"/>
        </w:rPr>
        <w:t xml:space="preserve"> </w:t>
      </w:r>
      <w:r w:rsidR="00CB070A" w:rsidRPr="00EF69FE">
        <w:rPr>
          <w:szCs w:val="24"/>
        </w:rPr>
        <w:t xml:space="preserve">were  </w:t>
      </w:r>
      <w:r w:rsidR="005939CE" w:rsidRPr="00EF69FE">
        <w:rPr>
          <w:szCs w:val="24"/>
        </w:rPr>
        <w:t xml:space="preserve"> </w:t>
      </w:r>
      <w:r w:rsidR="00EF69FE" w:rsidRPr="00EF69FE">
        <w:rPr>
          <w:szCs w:val="24"/>
        </w:rPr>
        <w:t>trite,</w:t>
      </w:r>
      <w:r w:rsidR="005939CE" w:rsidRPr="00EF69FE">
        <w:rPr>
          <w:szCs w:val="24"/>
        </w:rPr>
        <w:t xml:space="preserve"> and the balance was evident</w:t>
      </w:r>
      <w:r w:rsidR="00EF69FE">
        <w:rPr>
          <w:szCs w:val="24"/>
        </w:rPr>
        <w:t xml:space="preserve">. This </w:t>
      </w:r>
      <w:r w:rsidR="00EF69FE" w:rsidRPr="00EF69FE">
        <w:rPr>
          <w:szCs w:val="24"/>
        </w:rPr>
        <w:t>court</w:t>
      </w:r>
      <w:r w:rsidR="00CB070A" w:rsidRPr="00EF69FE">
        <w:rPr>
          <w:szCs w:val="24"/>
        </w:rPr>
        <w:t xml:space="preserve"> made reference to an unreported case of </w:t>
      </w:r>
      <w:r w:rsidR="005939CE" w:rsidRPr="00EF69FE">
        <w:rPr>
          <w:szCs w:val="24"/>
        </w:rPr>
        <w:t xml:space="preserve">  </w:t>
      </w:r>
      <w:r w:rsidR="005939CE" w:rsidRPr="00EF69FE">
        <w:rPr>
          <w:i/>
          <w:iCs/>
          <w:szCs w:val="24"/>
        </w:rPr>
        <w:t xml:space="preserve">Olgar v Minister of Safety and </w:t>
      </w:r>
      <w:r w:rsidR="0069386A" w:rsidRPr="00EF69FE">
        <w:rPr>
          <w:i/>
          <w:iCs/>
          <w:szCs w:val="24"/>
        </w:rPr>
        <w:t>Security</w:t>
      </w:r>
      <w:r w:rsidR="0069386A" w:rsidRPr="00EF69FE">
        <w:rPr>
          <w:szCs w:val="24"/>
        </w:rPr>
        <w:t>, where</w:t>
      </w:r>
      <w:r w:rsidR="005939CE" w:rsidRPr="00EF69FE">
        <w:rPr>
          <w:szCs w:val="24"/>
        </w:rPr>
        <w:t xml:space="preserve"> Jones J observed that</w:t>
      </w:r>
      <w:r w:rsidR="00EF69FE">
        <w:rPr>
          <w:szCs w:val="24"/>
        </w:rPr>
        <w:t>:</w:t>
      </w:r>
    </w:p>
    <w:p w:rsidR="005939CE" w:rsidRPr="0069386A" w:rsidRDefault="00EF69FE" w:rsidP="00EF69FE">
      <w:pPr>
        <w:pStyle w:val="JudgmentNumbered"/>
        <w:numPr>
          <w:ilvl w:val="0"/>
          <w:numId w:val="0"/>
        </w:numPr>
        <w:ind w:left="720" w:firstLine="72"/>
        <w:rPr>
          <w:i/>
          <w:iCs/>
          <w:szCs w:val="24"/>
        </w:rPr>
      </w:pPr>
      <w:r w:rsidRPr="00EF69FE">
        <w:rPr>
          <w:sz w:val="22"/>
        </w:rPr>
        <w:t>“</w:t>
      </w:r>
      <w:r w:rsidR="005939CE" w:rsidRPr="00EF69FE">
        <w:rPr>
          <w:i/>
          <w:iCs/>
          <w:sz w:val="22"/>
        </w:rPr>
        <w:t>a just award of damages should express the importance</w:t>
      </w:r>
      <w:r w:rsidR="005C5BDC" w:rsidRPr="00EF69FE">
        <w:rPr>
          <w:i/>
          <w:iCs/>
          <w:sz w:val="22"/>
        </w:rPr>
        <w:t xml:space="preserve"> </w:t>
      </w:r>
      <w:r w:rsidR="005939CE" w:rsidRPr="00EF69FE">
        <w:rPr>
          <w:i/>
          <w:iCs/>
          <w:sz w:val="22"/>
        </w:rPr>
        <w:t>of the constitutional right to individual freedom</w:t>
      </w:r>
      <w:r w:rsidR="005C5BDC" w:rsidRPr="00EF69FE">
        <w:rPr>
          <w:i/>
          <w:iCs/>
          <w:sz w:val="22"/>
        </w:rPr>
        <w:t>.</w:t>
      </w:r>
      <w:r w:rsidR="005939CE" w:rsidRPr="00EF69FE">
        <w:rPr>
          <w:i/>
          <w:iCs/>
          <w:sz w:val="22"/>
        </w:rPr>
        <w:t xml:space="preserve"> At the same </w:t>
      </w:r>
      <w:r w:rsidRPr="00EF69FE">
        <w:rPr>
          <w:i/>
          <w:iCs/>
          <w:sz w:val="22"/>
        </w:rPr>
        <w:t>time,</w:t>
      </w:r>
      <w:r w:rsidR="005939CE" w:rsidRPr="00EF69FE">
        <w:rPr>
          <w:i/>
          <w:iCs/>
          <w:sz w:val="22"/>
        </w:rPr>
        <w:t xml:space="preserve"> the award should</w:t>
      </w:r>
      <w:r w:rsidR="00773759" w:rsidRPr="00EF69FE">
        <w:rPr>
          <w:i/>
          <w:iCs/>
          <w:sz w:val="22"/>
        </w:rPr>
        <w:t xml:space="preserve"> </w:t>
      </w:r>
      <w:r w:rsidR="005939CE" w:rsidRPr="00EF69FE">
        <w:rPr>
          <w:i/>
          <w:iCs/>
          <w:sz w:val="22"/>
        </w:rPr>
        <w:t xml:space="preserve">properly consider the facts of the </w:t>
      </w:r>
      <w:r w:rsidR="003352F4" w:rsidRPr="00EF69FE">
        <w:rPr>
          <w:i/>
          <w:iCs/>
          <w:sz w:val="22"/>
        </w:rPr>
        <w:t>case,</w:t>
      </w:r>
      <w:r w:rsidR="005939CE" w:rsidRPr="00EF69FE">
        <w:rPr>
          <w:i/>
          <w:iCs/>
          <w:sz w:val="22"/>
        </w:rPr>
        <w:t xml:space="preserve"> the personal circumstances of the </w:t>
      </w:r>
      <w:r w:rsidR="003352F4" w:rsidRPr="00EF69FE">
        <w:rPr>
          <w:i/>
          <w:iCs/>
          <w:sz w:val="22"/>
        </w:rPr>
        <w:t>victim,</w:t>
      </w:r>
      <w:r w:rsidR="005939CE" w:rsidRPr="00EF69FE">
        <w:rPr>
          <w:i/>
          <w:iCs/>
          <w:sz w:val="22"/>
        </w:rPr>
        <w:t xml:space="preserve"> and</w:t>
      </w:r>
      <w:r w:rsidR="005C5BDC" w:rsidRPr="00EF69FE">
        <w:rPr>
          <w:i/>
          <w:iCs/>
          <w:sz w:val="22"/>
        </w:rPr>
        <w:t xml:space="preserve"> </w:t>
      </w:r>
      <w:r w:rsidR="005939CE" w:rsidRPr="00EF69FE">
        <w:rPr>
          <w:i/>
          <w:iCs/>
          <w:sz w:val="22"/>
        </w:rPr>
        <w:t xml:space="preserve">the nature </w:t>
      </w:r>
      <w:r w:rsidR="00CE06AA" w:rsidRPr="00EF69FE">
        <w:rPr>
          <w:i/>
          <w:iCs/>
          <w:sz w:val="22"/>
        </w:rPr>
        <w:t>extent,</w:t>
      </w:r>
      <w:r w:rsidR="005939CE" w:rsidRPr="00EF69FE">
        <w:rPr>
          <w:i/>
          <w:iCs/>
          <w:sz w:val="22"/>
        </w:rPr>
        <w:t xml:space="preserve"> and degree of the affront to his or her dignity and sense</w:t>
      </w:r>
      <w:r>
        <w:rPr>
          <w:i/>
          <w:iCs/>
          <w:szCs w:val="24"/>
        </w:rPr>
        <w:t>”</w:t>
      </w:r>
      <w:r>
        <w:rPr>
          <w:rStyle w:val="FootnoteReference"/>
          <w:i/>
          <w:iCs/>
          <w:szCs w:val="24"/>
        </w:rPr>
        <w:footnoteReference w:id="19"/>
      </w:r>
      <w:r w:rsidR="005939CE" w:rsidRPr="00773759">
        <w:rPr>
          <w:i/>
          <w:iCs/>
          <w:szCs w:val="24"/>
        </w:rPr>
        <w:t xml:space="preserve"> </w:t>
      </w:r>
      <w:r w:rsidR="003475F1">
        <w:rPr>
          <w:i/>
          <w:iCs/>
          <w:szCs w:val="24"/>
        </w:rPr>
        <w:t>(</w:t>
      </w:r>
      <w:r>
        <w:rPr>
          <w:i/>
          <w:iCs/>
          <w:szCs w:val="24"/>
        </w:rPr>
        <w:t>own emphasis)</w:t>
      </w:r>
    </w:p>
    <w:p w:rsidR="00BD3E47" w:rsidRDefault="00BD3E47" w:rsidP="00BD3E47">
      <w:pPr>
        <w:pStyle w:val="n10pt-1"/>
        <w:shd w:val="clear" w:color="auto" w:fill="FFFFFF"/>
        <w:spacing w:before="0" w:beforeAutospacing="0" w:after="0" w:afterAutospacing="0" w:line="360" w:lineRule="auto"/>
        <w:jc w:val="both"/>
        <w:rPr>
          <w:rFonts w:ascii="Arial" w:hAnsi="Arial" w:cs="Arial"/>
          <w:sz w:val="22"/>
          <w:szCs w:val="22"/>
        </w:rPr>
      </w:pPr>
    </w:p>
    <w:p w:rsidR="00BD3E47" w:rsidRDefault="00BD3E47" w:rsidP="00BD3E47">
      <w:pPr>
        <w:pStyle w:val="n10pt-1"/>
        <w:shd w:val="clear" w:color="auto" w:fill="FFFFFF"/>
        <w:spacing w:before="0" w:beforeAutospacing="0" w:after="0" w:afterAutospacing="0" w:line="360" w:lineRule="auto"/>
        <w:jc w:val="both"/>
        <w:rPr>
          <w:rFonts w:ascii="Arial" w:hAnsi="Arial" w:cs="Arial"/>
        </w:rPr>
      </w:pPr>
      <w:r w:rsidRPr="009D48B1">
        <w:rPr>
          <w:rFonts w:ascii="Arial" w:hAnsi="Arial" w:cs="Arial"/>
        </w:rPr>
        <w:t>[</w:t>
      </w:r>
      <w:r w:rsidR="00F7621A">
        <w:rPr>
          <w:rFonts w:ascii="Arial" w:hAnsi="Arial" w:cs="Arial"/>
        </w:rPr>
        <w:t>39</w:t>
      </w:r>
      <w:r w:rsidRPr="009D48B1">
        <w:rPr>
          <w:rFonts w:ascii="Arial" w:hAnsi="Arial" w:cs="Arial"/>
        </w:rPr>
        <w:t>]</w:t>
      </w:r>
      <w:r>
        <w:rPr>
          <w:rFonts w:ascii="Arial" w:hAnsi="Arial" w:cs="Arial"/>
          <w:sz w:val="22"/>
          <w:szCs w:val="22"/>
        </w:rPr>
        <w:tab/>
      </w:r>
      <w:r w:rsidR="00CA75DC">
        <w:rPr>
          <w:rFonts w:ascii="Arial" w:hAnsi="Arial" w:cs="Arial"/>
        </w:rPr>
        <w:t xml:space="preserve">In </w:t>
      </w:r>
      <w:r w:rsidRPr="00846453">
        <w:rPr>
          <w:rFonts w:ascii="Arial" w:hAnsi="Arial" w:cs="Arial"/>
        </w:rPr>
        <w:t xml:space="preserve">order to declare an arrest and detention unlawful, </w:t>
      </w:r>
      <w:r w:rsidR="00846453">
        <w:rPr>
          <w:rFonts w:ascii="Arial" w:hAnsi="Arial" w:cs="Arial"/>
        </w:rPr>
        <w:t>the arrest</w:t>
      </w:r>
      <w:r w:rsidRPr="00846453">
        <w:rPr>
          <w:rFonts w:ascii="Arial" w:hAnsi="Arial" w:cs="Arial"/>
        </w:rPr>
        <w:t xml:space="preserve"> must have deprived a person’s liberty and personal interest. The arrest must </w:t>
      </w:r>
      <w:r w:rsidR="00846453" w:rsidRPr="00846453">
        <w:rPr>
          <w:rFonts w:ascii="Arial" w:hAnsi="Arial" w:cs="Arial"/>
        </w:rPr>
        <w:t>have been</w:t>
      </w:r>
      <w:r w:rsidRPr="00846453">
        <w:rPr>
          <w:rFonts w:ascii="Arial" w:hAnsi="Arial" w:cs="Arial"/>
        </w:rPr>
        <w:t xml:space="preserve"> </w:t>
      </w:r>
      <w:r w:rsidR="00846453" w:rsidRPr="00846453">
        <w:rPr>
          <w:rFonts w:ascii="Arial" w:hAnsi="Arial" w:cs="Arial"/>
        </w:rPr>
        <w:t>affected</w:t>
      </w:r>
      <w:r w:rsidRPr="00846453">
        <w:rPr>
          <w:rFonts w:ascii="Arial" w:hAnsi="Arial" w:cs="Arial"/>
        </w:rPr>
        <w:t xml:space="preserve"> without reasonable suspicion and the </w:t>
      </w:r>
      <w:r w:rsidR="00846453" w:rsidRPr="00846453">
        <w:rPr>
          <w:rFonts w:ascii="Arial" w:hAnsi="Arial" w:cs="Arial"/>
        </w:rPr>
        <w:t xml:space="preserve">arrestee’s human dignity must have been infringed </w:t>
      </w:r>
      <w:r w:rsidR="00EF69FE">
        <w:rPr>
          <w:rFonts w:ascii="Arial" w:hAnsi="Arial" w:cs="Arial"/>
        </w:rPr>
        <w:t>in the process and during</w:t>
      </w:r>
      <w:r w:rsidR="00846453" w:rsidRPr="00846453">
        <w:rPr>
          <w:rFonts w:ascii="Arial" w:hAnsi="Arial" w:cs="Arial"/>
        </w:rPr>
        <w:t xml:space="preserve"> the arrest.</w:t>
      </w:r>
    </w:p>
    <w:p w:rsidR="00391A81" w:rsidRDefault="00391A81" w:rsidP="00BD3E47">
      <w:pPr>
        <w:pStyle w:val="n10pt-1"/>
        <w:shd w:val="clear" w:color="auto" w:fill="FFFFFF"/>
        <w:spacing w:before="0" w:beforeAutospacing="0" w:after="0" w:afterAutospacing="0" w:line="360" w:lineRule="auto"/>
        <w:jc w:val="both"/>
        <w:rPr>
          <w:rFonts w:ascii="Arial" w:hAnsi="Arial" w:cs="Arial"/>
        </w:rPr>
      </w:pPr>
    </w:p>
    <w:p w:rsidR="003A5B3C" w:rsidRDefault="00391A81" w:rsidP="003352F4">
      <w:pPr>
        <w:pStyle w:val="n10pt-1"/>
        <w:shd w:val="clear" w:color="auto" w:fill="FFFFFF"/>
        <w:spacing w:before="0" w:beforeAutospacing="0" w:after="0" w:afterAutospacing="0" w:line="360" w:lineRule="auto"/>
        <w:jc w:val="both"/>
        <w:rPr>
          <w:rFonts w:ascii="Arial" w:hAnsi="Arial" w:cs="Arial"/>
        </w:rPr>
      </w:pPr>
      <w:r>
        <w:rPr>
          <w:rFonts w:ascii="Arial" w:hAnsi="Arial" w:cs="Arial"/>
        </w:rPr>
        <w:t>[</w:t>
      </w:r>
      <w:r w:rsidR="009D48B1">
        <w:rPr>
          <w:rFonts w:ascii="Arial" w:hAnsi="Arial" w:cs="Arial"/>
        </w:rPr>
        <w:t>4</w:t>
      </w:r>
      <w:r w:rsidR="00F7621A">
        <w:rPr>
          <w:rFonts w:ascii="Arial" w:hAnsi="Arial" w:cs="Arial"/>
        </w:rPr>
        <w:t>0</w:t>
      </w:r>
      <w:r>
        <w:rPr>
          <w:rFonts w:ascii="Arial" w:hAnsi="Arial" w:cs="Arial"/>
        </w:rPr>
        <w:t>]</w:t>
      </w:r>
      <w:r>
        <w:rPr>
          <w:rFonts w:ascii="Arial" w:hAnsi="Arial" w:cs="Arial"/>
        </w:rPr>
        <w:tab/>
      </w:r>
      <w:r w:rsidR="00EF69FE">
        <w:rPr>
          <w:rFonts w:ascii="Arial" w:hAnsi="Arial" w:cs="Arial"/>
        </w:rPr>
        <w:t xml:space="preserve">The respondent was firstly arrested at her home in front of her tenants and grandmother even though she explained that the furniture was not stolen. Secondly, </w:t>
      </w:r>
      <w:r w:rsidR="003352F4">
        <w:rPr>
          <w:rFonts w:ascii="Arial" w:hAnsi="Arial" w:cs="Arial"/>
        </w:rPr>
        <w:t>s</w:t>
      </w:r>
      <w:r>
        <w:rPr>
          <w:rFonts w:ascii="Arial" w:hAnsi="Arial" w:cs="Arial"/>
        </w:rPr>
        <w:t xml:space="preserve">he </w:t>
      </w:r>
      <w:r w:rsidRPr="00391A81">
        <w:rPr>
          <w:rFonts w:ascii="Arial" w:hAnsi="Arial" w:cs="Arial"/>
        </w:rPr>
        <w:t xml:space="preserve">was transported by van to Pretoria Hatfiled </w:t>
      </w:r>
      <w:r w:rsidR="003352F4">
        <w:rPr>
          <w:rFonts w:ascii="Arial" w:hAnsi="Arial" w:cs="Arial"/>
        </w:rPr>
        <w:t>P</w:t>
      </w:r>
      <w:r w:rsidRPr="00391A81">
        <w:rPr>
          <w:rFonts w:ascii="Arial" w:hAnsi="Arial" w:cs="Arial"/>
        </w:rPr>
        <w:t xml:space="preserve">olice </w:t>
      </w:r>
      <w:r w:rsidR="003352F4">
        <w:rPr>
          <w:rFonts w:ascii="Arial" w:hAnsi="Arial" w:cs="Arial"/>
        </w:rPr>
        <w:t>S</w:t>
      </w:r>
      <w:r w:rsidRPr="00391A81">
        <w:rPr>
          <w:rFonts w:ascii="Arial" w:hAnsi="Arial" w:cs="Arial"/>
        </w:rPr>
        <w:t>tation</w:t>
      </w:r>
      <w:r w:rsidR="003352F4">
        <w:rPr>
          <w:rFonts w:ascii="Arial" w:hAnsi="Arial" w:cs="Arial"/>
        </w:rPr>
        <w:t xml:space="preserve"> and driven for more than 60km radius while being handcuffed. Thirdly, she</w:t>
      </w:r>
      <w:r w:rsidRPr="00391A81">
        <w:rPr>
          <w:rFonts w:ascii="Arial" w:hAnsi="Arial" w:cs="Arial"/>
        </w:rPr>
        <w:t xml:space="preserve"> was taken to a police cell where there were</w:t>
      </w:r>
      <w:r>
        <w:rPr>
          <w:rFonts w:ascii="Arial" w:hAnsi="Arial" w:cs="Arial"/>
        </w:rPr>
        <w:t xml:space="preserve"> other detainees. </w:t>
      </w:r>
      <w:r w:rsidR="003352F4">
        <w:rPr>
          <w:rFonts w:ascii="Arial" w:hAnsi="Arial" w:cs="Arial"/>
        </w:rPr>
        <w:t>Fourthly, s</w:t>
      </w:r>
      <w:r w:rsidRPr="00391A81">
        <w:rPr>
          <w:rFonts w:ascii="Arial" w:hAnsi="Arial" w:cs="Arial"/>
        </w:rPr>
        <w:t xml:space="preserve">he was put in a cell where she could not eat </w:t>
      </w:r>
      <w:r>
        <w:rPr>
          <w:rFonts w:ascii="Arial" w:hAnsi="Arial" w:cs="Arial"/>
        </w:rPr>
        <w:t xml:space="preserve">or </w:t>
      </w:r>
      <w:r w:rsidRPr="00391A81">
        <w:rPr>
          <w:rFonts w:ascii="Arial" w:hAnsi="Arial" w:cs="Arial"/>
        </w:rPr>
        <w:t>sleep</w:t>
      </w:r>
      <w:r w:rsidR="003352F4">
        <w:rPr>
          <w:rFonts w:ascii="Arial" w:hAnsi="Arial" w:cs="Arial"/>
        </w:rPr>
        <w:t xml:space="preserve"> and</w:t>
      </w:r>
      <w:r w:rsidRPr="00391A81">
        <w:rPr>
          <w:rFonts w:ascii="Arial" w:hAnsi="Arial" w:cs="Arial"/>
        </w:rPr>
        <w:t xml:space="preserve"> given one slice of bread</w:t>
      </w:r>
      <w:r>
        <w:rPr>
          <w:rFonts w:ascii="Arial" w:hAnsi="Arial" w:cs="Arial"/>
        </w:rPr>
        <w:t xml:space="preserve"> and s</w:t>
      </w:r>
      <w:r w:rsidRPr="00391A81">
        <w:rPr>
          <w:rFonts w:ascii="Arial" w:hAnsi="Arial" w:cs="Arial"/>
        </w:rPr>
        <w:t>he slept on the floor</w:t>
      </w:r>
      <w:r>
        <w:rPr>
          <w:rFonts w:ascii="Arial" w:hAnsi="Arial" w:cs="Arial"/>
        </w:rPr>
        <w:t xml:space="preserve">. </w:t>
      </w:r>
      <w:r w:rsidR="003352F4">
        <w:rPr>
          <w:rFonts w:ascii="Arial" w:hAnsi="Arial" w:cs="Arial"/>
        </w:rPr>
        <w:t xml:space="preserve">Lastly, </w:t>
      </w:r>
      <w:r w:rsidR="003352F4" w:rsidRPr="00391A81">
        <w:rPr>
          <w:rFonts w:ascii="Arial" w:hAnsi="Arial" w:cs="Arial"/>
        </w:rPr>
        <w:t>the</w:t>
      </w:r>
      <w:r w:rsidRPr="00391A81">
        <w:rPr>
          <w:rFonts w:ascii="Arial" w:hAnsi="Arial" w:cs="Arial"/>
        </w:rPr>
        <w:t xml:space="preserve"> bathroom was very dirty</w:t>
      </w:r>
      <w:r>
        <w:rPr>
          <w:rFonts w:ascii="Arial" w:hAnsi="Arial" w:cs="Arial"/>
        </w:rPr>
        <w:t>. This circumstance indicates at face value that her constitutional rights were infringed.</w:t>
      </w:r>
      <w:r w:rsidR="003352F4">
        <w:rPr>
          <w:rFonts w:ascii="Arial" w:hAnsi="Arial" w:cs="Arial"/>
        </w:rPr>
        <w:t xml:space="preserve"> </w:t>
      </w:r>
      <w:r>
        <w:rPr>
          <w:rFonts w:ascii="Arial" w:hAnsi="Arial" w:cs="Arial"/>
        </w:rPr>
        <w:t xml:space="preserve"> </w:t>
      </w:r>
      <w:r w:rsidR="003352F4">
        <w:rPr>
          <w:rFonts w:ascii="Arial" w:hAnsi="Arial" w:cs="Arial"/>
        </w:rPr>
        <w:t xml:space="preserve">The respondent suffered humiliation and emotional trauma throughout this process. </w:t>
      </w:r>
    </w:p>
    <w:p w:rsidR="006260F4" w:rsidRDefault="006260F4" w:rsidP="003352F4">
      <w:pPr>
        <w:pStyle w:val="n10pt-1"/>
        <w:shd w:val="clear" w:color="auto" w:fill="FFFFFF"/>
        <w:spacing w:before="0" w:beforeAutospacing="0" w:after="0" w:afterAutospacing="0" w:line="360" w:lineRule="auto"/>
        <w:jc w:val="both"/>
        <w:rPr>
          <w:rFonts w:ascii="Arial" w:hAnsi="Arial" w:cs="Arial"/>
        </w:rPr>
      </w:pPr>
    </w:p>
    <w:p w:rsidR="00914D0C" w:rsidRDefault="00733FD5" w:rsidP="00CA75DC">
      <w:pPr>
        <w:pStyle w:val="n10pt-1"/>
        <w:shd w:val="clear" w:color="auto" w:fill="FFFFFF"/>
        <w:spacing w:before="0" w:beforeAutospacing="0" w:after="0" w:afterAutospacing="0" w:line="360" w:lineRule="auto"/>
        <w:jc w:val="both"/>
        <w:rPr>
          <w:rFonts w:ascii="Arial" w:hAnsi="Arial" w:cs="Arial"/>
        </w:rPr>
      </w:pPr>
      <w:r>
        <w:rPr>
          <w:rFonts w:ascii="Arial" w:hAnsi="Arial" w:cs="Arial"/>
        </w:rPr>
        <w:t xml:space="preserve"> </w:t>
      </w:r>
      <w:r w:rsidR="00914D0C">
        <w:rPr>
          <w:rFonts w:ascii="Arial" w:hAnsi="Arial" w:cs="Arial"/>
        </w:rPr>
        <w:t>[</w:t>
      </w:r>
      <w:r w:rsidR="009D48B1">
        <w:rPr>
          <w:rFonts w:ascii="Arial" w:hAnsi="Arial" w:cs="Arial"/>
        </w:rPr>
        <w:t>4</w:t>
      </w:r>
      <w:r w:rsidR="00F7621A">
        <w:rPr>
          <w:rFonts w:ascii="Arial" w:hAnsi="Arial" w:cs="Arial"/>
        </w:rPr>
        <w:t>1</w:t>
      </w:r>
      <w:r w:rsidR="00914D0C">
        <w:rPr>
          <w:rFonts w:ascii="Arial" w:hAnsi="Arial" w:cs="Arial"/>
        </w:rPr>
        <w:t>]</w:t>
      </w:r>
      <w:r w:rsidR="00914D0C">
        <w:rPr>
          <w:rFonts w:ascii="Arial" w:hAnsi="Arial" w:cs="Arial"/>
        </w:rPr>
        <w:tab/>
        <w:t>It is common cause that the respondent was arrested and detained by the appellant without warrant of arrest in terms of section 40(1) (b) of the CPA.</w:t>
      </w:r>
    </w:p>
    <w:p w:rsidR="00914D0C" w:rsidRDefault="00914D0C" w:rsidP="00CA75DC">
      <w:pPr>
        <w:pStyle w:val="n10pt-1"/>
        <w:shd w:val="clear" w:color="auto" w:fill="FFFFFF"/>
        <w:spacing w:before="0" w:beforeAutospacing="0" w:after="0" w:afterAutospacing="0" w:line="360" w:lineRule="auto"/>
        <w:jc w:val="both"/>
        <w:rPr>
          <w:rFonts w:ascii="Arial" w:hAnsi="Arial" w:cs="Arial"/>
        </w:rPr>
      </w:pPr>
    </w:p>
    <w:p w:rsidR="00914D0C" w:rsidRDefault="00914D0C" w:rsidP="00CA75DC">
      <w:pPr>
        <w:pStyle w:val="n10pt-1"/>
        <w:shd w:val="clear" w:color="auto" w:fill="FFFFFF"/>
        <w:spacing w:before="0" w:beforeAutospacing="0" w:after="0" w:afterAutospacing="0" w:line="360" w:lineRule="auto"/>
        <w:jc w:val="both"/>
        <w:rPr>
          <w:rFonts w:ascii="Arial" w:hAnsi="Arial" w:cs="Arial"/>
        </w:rPr>
      </w:pPr>
      <w:r>
        <w:rPr>
          <w:rFonts w:ascii="Arial" w:hAnsi="Arial" w:cs="Arial"/>
        </w:rPr>
        <w:t>[</w:t>
      </w:r>
      <w:r w:rsidR="009D48B1">
        <w:rPr>
          <w:rFonts w:ascii="Arial" w:hAnsi="Arial" w:cs="Arial"/>
        </w:rPr>
        <w:t>4</w:t>
      </w:r>
      <w:r w:rsidR="00F7621A">
        <w:rPr>
          <w:rFonts w:ascii="Arial" w:hAnsi="Arial" w:cs="Arial"/>
        </w:rPr>
        <w:t>2</w:t>
      </w:r>
      <w:r>
        <w:rPr>
          <w:rFonts w:ascii="Arial" w:hAnsi="Arial" w:cs="Arial"/>
        </w:rPr>
        <w:t>]</w:t>
      </w:r>
      <w:r>
        <w:rPr>
          <w:rFonts w:ascii="Arial" w:hAnsi="Arial" w:cs="Arial"/>
        </w:rPr>
        <w:tab/>
        <w:t xml:space="preserve"> </w:t>
      </w:r>
      <w:r w:rsidR="003352F4">
        <w:rPr>
          <w:rFonts w:ascii="Arial" w:hAnsi="Arial" w:cs="Arial"/>
        </w:rPr>
        <w:t>G</w:t>
      </w:r>
      <w:r>
        <w:rPr>
          <w:rFonts w:ascii="Arial" w:hAnsi="Arial" w:cs="Arial"/>
        </w:rPr>
        <w:t xml:space="preserve">iven </w:t>
      </w:r>
      <w:r w:rsidR="003352F4">
        <w:rPr>
          <w:rFonts w:ascii="Arial" w:hAnsi="Arial" w:cs="Arial"/>
        </w:rPr>
        <w:t xml:space="preserve">the </w:t>
      </w:r>
      <w:r>
        <w:rPr>
          <w:rFonts w:ascii="Arial" w:hAnsi="Arial" w:cs="Arial"/>
        </w:rPr>
        <w:t xml:space="preserve">circumstances of the case, it is respectfully submitted that the appellant does not have a leg to stand </w:t>
      </w:r>
      <w:r w:rsidR="00D66FD4">
        <w:rPr>
          <w:rFonts w:ascii="Arial" w:hAnsi="Arial" w:cs="Arial"/>
        </w:rPr>
        <w:t>o</w:t>
      </w:r>
      <w:r>
        <w:rPr>
          <w:rFonts w:ascii="Arial" w:hAnsi="Arial" w:cs="Arial"/>
        </w:rPr>
        <w:t xml:space="preserve">n </w:t>
      </w:r>
      <w:r w:rsidR="00D66FD4">
        <w:rPr>
          <w:rFonts w:ascii="Arial" w:hAnsi="Arial" w:cs="Arial"/>
        </w:rPr>
        <w:t xml:space="preserve">in </w:t>
      </w:r>
      <w:r>
        <w:rPr>
          <w:rFonts w:ascii="Arial" w:hAnsi="Arial" w:cs="Arial"/>
        </w:rPr>
        <w:t>this appeal</w:t>
      </w:r>
      <w:r w:rsidR="00A61907">
        <w:rPr>
          <w:rFonts w:ascii="Arial" w:hAnsi="Arial" w:cs="Arial"/>
        </w:rPr>
        <w:t xml:space="preserve">. The appellant did not form a </w:t>
      </w:r>
      <w:r w:rsidR="00A61907">
        <w:rPr>
          <w:rFonts w:ascii="Arial" w:hAnsi="Arial" w:cs="Arial"/>
        </w:rPr>
        <w:lastRenderedPageBreak/>
        <w:t xml:space="preserve">reasonable suspicion based on </w:t>
      </w:r>
      <w:r w:rsidR="00A61907" w:rsidRPr="003352F4">
        <w:rPr>
          <w:rFonts w:ascii="Arial" w:hAnsi="Arial" w:cs="Arial"/>
          <w:i/>
          <w:iCs/>
        </w:rPr>
        <w:t>prima facie</w:t>
      </w:r>
      <w:r w:rsidR="00A61907">
        <w:rPr>
          <w:rFonts w:ascii="Arial" w:hAnsi="Arial" w:cs="Arial"/>
        </w:rPr>
        <w:t xml:space="preserve"> evidence</w:t>
      </w:r>
      <w:r w:rsidR="003352F4">
        <w:rPr>
          <w:rFonts w:ascii="Arial" w:hAnsi="Arial" w:cs="Arial"/>
        </w:rPr>
        <w:t xml:space="preserve"> for the commission of the </w:t>
      </w:r>
      <w:r w:rsidR="00D66FD4">
        <w:rPr>
          <w:rFonts w:ascii="Arial" w:hAnsi="Arial" w:cs="Arial"/>
        </w:rPr>
        <w:t>crime of theft. However, he</w:t>
      </w:r>
      <w:r w:rsidR="003352F4">
        <w:rPr>
          <w:rFonts w:ascii="Arial" w:hAnsi="Arial" w:cs="Arial"/>
        </w:rPr>
        <w:t xml:space="preserve"> </w:t>
      </w:r>
      <w:r w:rsidR="00D66FD4">
        <w:rPr>
          <w:rFonts w:ascii="Arial" w:hAnsi="Arial" w:cs="Arial"/>
        </w:rPr>
        <w:t>initiated the</w:t>
      </w:r>
      <w:r w:rsidR="003352F4">
        <w:rPr>
          <w:rFonts w:ascii="Arial" w:hAnsi="Arial" w:cs="Arial"/>
        </w:rPr>
        <w:t xml:space="preserve"> arrest</w:t>
      </w:r>
      <w:r w:rsidR="00D66FD4">
        <w:rPr>
          <w:rFonts w:ascii="Arial" w:hAnsi="Arial" w:cs="Arial"/>
        </w:rPr>
        <w:t xml:space="preserve"> and detained the respondent.</w:t>
      </w:r>
      <w:r w:rsidR="003352F4">
        <w:rPr>
          <w:rFonts w:ascii="Arial" w:hAnsi="Arial" w:cs="Arial"/>
        </w:rPr>
        <w:t xml:space="preserve"> I</w:t>
      </w:r>
      <w:r w:rsidR="00A61907">
        <w:rPr>
          <w:rFonts w:ascii="Arial" w:hAnsi="Arial" w:cs="Arial"/>
        </w:rPr>
        <w:t xml:space="preserve"> </w:t>
      </w:r>
      <w:r w:rsidR="00D66FD4">
        <w:rPr>
          <w:rFonts w:ascii="Arial" w:hAnsi="Arial" w:cs="Arial"/>
        </w:rPr>
        <w:t>find that the a</w:t>
      </w:r>
      <w:r w:rsidR="00A61907">
        <w:rPr>
          <w:rFonts w:ascii="Arial" w:hAnsi="Arial" w:cs="Arial"/>
        </w:rPr>
        <w:t>rrest</w:t>
      </w:r>
      <w:r w:rsidR="003352F4">
        <w:rPr>
          <w:rFonts w:ascii="Arial" w:hAnsi="Arial" w:cs="Arial"/>
        </w:rPr>
        <w:t xml:space="preserve"> and detention</w:t>
      </w:r>
      <w:r w:rsidR="00A61907">
        <w:rPr>
          <w:rFonts w:ascii="Arial" w:hAnsi="Arial" w:cs="Arial"/>
        </w:rPr>
        <w:t xml:space="preserve"> have been unlawful, considering that, the crime of ‘theft’ </w:t>
      </w:r>
      <w:r w:rsidR="003352F4">
        <w:rPr>
          <w:rFonts w:ascii="Arial" w:hAnsi="Arial" w:cs="Arial"/>
        </w:rPr>
        <w:t xml:space="preserve">in which </w:t>
      </w:r>
      <w:r w:rsidR="00A61907">
        <w:rPr>
          <w:rFonts w:ascii="Arial" w:hAnsi="Arial" w:cs="Arial"/>
        </w:rPr>
        <w:t xml:space="preserve">the respondent allegedly committed, requires that the movable property </w:t>
      </w:r>
      <w:r w:rsidR="00D66FD4">
        <w:rPr>
          <w:rFonts w:ascii="Arial" w:hAnsi="Arial" w:cs="Arial"/>
        </w:rPr>
        <w:t>be removed intentionally and unlawfully without the owner’s consent.</w:t>
      </w:r>
    </w:p>
    <w:p w:rsidR="00A61907" w:rsidRDefault="00A61907" w:rsidP="00CA75DC">
      <w:pPr>
        <w:pStyle w:val="n10pt-1"/>
        <w:shd w:val="clear" w:color="auto" w:fill="FFFFFF"/>
        <w:spacing w:before="0" w:beforeAutospacing="0" w:after="0" w:afterAutospacing="0" w:line="360" w:lineRule="auto"/>
        <w:jc w:val="both"/>
        <w:rPr>
          <w:rFonts w:ascii="Arial" w:hAnsi="Arial" w:cs="Arial"/>
        </w:rPr>
      </w:pPr>
    </w:p>
    <w:p w:rsidR="00A61907" w:rsidRDefault="00A61907" w:rsidP="00CA75DC">
      <w:pPr>
        <w:pStyle w:val="n10pt-1"/>
        <w:shd w:val="clear" w:color="auto" w:fill="FFFFFF"/>
        <w:spacing w:before="0" w:beforeAutospacing="0" w:after="0" w:afterAutospacing="0" w:line="360" w:lineRule="auto"/>
        <w:jc w:val="both"/>
        <w:rPr>
          <w:rFonts w:ascii="Arial" w:hAnsi="Arial" w:cs="Arial"/>
        </w:rPr>
      </w:pPr>
      <w:r>
        <w:rPr>
          <w:rFonts w:ascii="Arial" w:hAnsi="Arial" w:cs="Arial"/>
        </w:rPr>
        <w:t>[4</w:t>
      </w:r>
      <w:r w:rsidR="00F7621A">
        <w:rPr>
          <w:rFonts w:ascii="Arial" w:hAnsi="Arial" w:cs="Arial"/>
        </w:rPr>
        <w:t>3</w:t>
      </w:r>
      <w:r>
        <w:rPr>
          <w:rFonts w:ascii="Arial" w:hAnsi="Arial" w:cs="Arial"/>
        </w:rPr>
        <w:t xml:space="preserve">] </w:t>
      </w:r>
      <w:r>
        <w:rPr>
          <w:rFonts w:ascii="Arial" w:hAnsi="Arial" w:cs="Arial"/>
        </w:rPr>
        <w:tab/>
        <w:t xml:space="preserve">The property in question was removed with the consent of the complainant, who even hired transportation to remove the property from Warmbath to Bela-Bela. The complainant was aware of </w:t>
      </w:r>
      <w:r w:rsidR="00767648">
        <w:rPr>
          <w:rFonts w:ascii="Arial" w:hAnsi="Arial" w:cs="Arial"/>
        </w:rPr>
        <w:t xml:space="preserve">the whereabout of </w:t>
      </w:r>
      <w:r>
        <w:rPr>
          <w:rFonts w:ascii="Arial" w:hAnsi="Arial" w:cs="Arial"/>
        </w:rPr>
        <w:t xml:space="preserve">the </w:t>
      </w:r>
      <w:r w:rsidR="00D66FD4">
        <w:rPr>
          <w:rFonts w:ascii="Arial" w:hAnsi="Arial" w:cs="Arial"/>
        </w:rPr>
        <w:t>property and</w:t>
      </w:r>
      <w:r>
        <w:rPr>
          <w:rFonts w:ascii="Arial" w:hAnsi="Arial" w:cs="Arial"/>
        </w:rPr>
        <w:t xml:space="preserve"> where the respondent is keeping the property. </w:t>
      </w:r>
    </w:p>
    <w:p w:rsidR="00A61907" w:rsidRDefault="00A61907" w:rsidP="00CA75DC">
      <w:pPr>
        <w:pStyle w:val="n10pt-1"/>
        <w:shd w:val="clear" w:color="auto" w:fill="FFFFFF"/>
        <w:spacing w:before="0" w:beforeAutospacing="0" w:after="0" w:afterAutospacing="0" w:line="360" w:lineRule="auto"/>
        <w:jc w:val="both"/>
        <w:rPr>
          <w:rFonts w:ascii="Arial" w:hAnsi="Arial" w:cs="Arial"/>
        </w:rPr>
      </w:pPr>
    </w:p>
    <w:p w:rsidR="006260F4" w:rsidRDefault="00A61907" w:rsidP="00CA75DC">
      <w:pPr>
        <w:pStyle w:val="n10pt-1"/>
        <w:shd w:val="clear" w:color="auto" w:fill="FFFFFF"/>
        <w:spacing w:before="0" w:beforeAutospacing="0" w:after="0" w:afterAutospacing="0" w:line="360" w:lineRule="auto"/>
        <w:jc w:val="both"/>
        <w:rPr>
          <w:rFonts w:ascii="Arial" w:hAnsi="Arial" w:cs="Arial"/>
        </w:rPr>
      </w:pPr>
      <w:r>
        <w:rPr>
          <w:rFonts w:ascii="Arial" w:hAnsi="Arial" w:cs="Arial"/>
        </w:rPr>
        <w:t>[4</w:t>
      </w:r>
      <w:r w:rsidR="00F7621A">
        <w:rPr>
          <w:rFonts w:ascii="Arial" w:hAnsi="Arial" w:cs="Arial"/>
        </w:rPr>
        <w:t>4</w:t>
      </w:r>
      <w:r>
        <w:rPr>
          <w:rFonts w:ascii="Arial" w:hAnsi="Arial" w:cs="Arial"/>
        </w:rPr>
        <w:t>]</w:t>
      </w:r>
      <w:r>
        <w:rPr>
          <w:rFonts w:ascii="Arial" w:hAnsi="Arial" w:cs="Arial"/>
        </w:rPr>
        <w:tab/>
        <w:t>The arresting officer</w:t>
      </w:r>
      <w:r w:rsidR="006260F4">
        <w:rPr>
          <w:rFonts w:ascii="Arial" w:hAnsi="Arial" w:cs="Arial"/>
        </w:rPr>
        <w:t xml:space="preserve">’s arrest was not based on reasonable suspicion, </w:t>
      </w:r>
      <w:r>
        <w:rPr>
          <w:rFonts w:ascii="Arial" w:hAnsi="Arial" w:cs="Arial"/>
        </w:rPr>
        <w:t>because if this was the case, he would have intervie</w:t>
      </w:r>
      <w:r w:rsidR="00767648">
        <w:rPr>
          <w:rFonts w:ascii="Arial" w:hAnsi="Arial" w:cs="Arial"/>
        </w:rPr>
        <w:t xml:space="preserve">wed the respondent to establish the facts </w:t>
      </w:r>
      <w:r w:rsidR="006260F4">
        <w:rPr>
          <w:rFonts w:ascii="Arial" w:hAnsi="Arial" w:cs="Arial"/>
        </w:rPr>
        <w:t xml:space="preserve">from both parties and established the truth before </w:t>
      </w:r>
      <w:r w:rsidR="00767648">
        <w:rPr>
          <w:rFonts w:ascii="Arial" w:hAnsi="Arial" w:cs="Arial"/>
        </w:rPr>
        <w:t xml:space="preserve">effecting the </w:t>
      </w:r>
      <w:r w:rsidR="006260F4">
        <w:rPr>
          <w:rFonts w:ascii="Arial" w:hAnsi="Arial" w:cs="Arial"/>
        </w:rPr>
        <w:t>arrest. Instead,</w:t>
      </w:r>
      <w:r w:rsidR="00767648">
        <w:rPr>
          <w:rFonts w:ascii="Arial" w:hAnsi="Arial" w:cs="Arial"/>
        </w:rPr>
        <w:t xml:space="preserve"> </w:t>
      </w:r>
      <w:r w:rsidR="006260F4">
        <w:rPr>
          <w:rFonts w:ascii="Arial" w:hAnsi="Arial" w:cs="Arial"/>
        </w:rPr>
        <w:t xml:space="preserve">the arrest was premised on one side of the story, </w:t>
      </w:r>
      <w:r w:rsidR="00767648">
        <w:rPr>
          <w:rFonts w:ascii="Arial" w:hAnsi="Arial" w:cs="Arial"/>
        </w:rPr>
        <w:t>which is the side of the complainant. In his testimony, he agreed that he knew that the furniture was voluntarily moved to Bela-</w:t>
      </w:r>
      <w:r w:rsidR="006260F4">
        <w:rPr>
          <w:rFonts w:ascii="Arial" w:hAnsi="Arial" w:cs="Arial"/>
        </w:rPr>
        <w:t>Bela, yet he effected the</w:t>
      </w:r>
      <w:r w:rsidR="00767648">
        <w:rPr>
          <w:rFonts w:ascii="Arial" w:hAnsi="Arial" w:cs="Arial"/>
        </w:rPr>
        <w:t xml:space="preserve"> arrest and detention</w:t>
      </w:r>
      <w:r w:rsidR="006260F4">
        <w:rPr>
          <w:rFonts w:ascii="Arial" w:hAnsi="Arial" w:cs="Arial"/>
        </w:rPr>
        <w:t>.</w:t>
      </w:r>
      <w:r w:rsidR="00767648">
        <w:rPr>
          <w:rFonts w:ascii="Arial" w:hAnsi="Arial" w:cs="Arial"/>
        </w:rPr>
        <w:t xml:space="preserve"> If anything, the arrest was premised on the opinion </w:t>
      </w:r>
      <w:r w:rsidR="00BB4502">
        <w:rPr>
          <w:rFonts w:ascii="Arial" w:hAnsi="Arial" w:cs="Arial"/>
        </w:rPr>
        <w:t>that since</w:t>
      </w:r>
      <w:r w:rsidR="00767648">
        <w:rPr>
          <w:rFonts w:ascii="Arial" w:hAnsi="Arial" w:cs="Arial"/>
        </w:rPr>
        <w:t xml:space="preserve"> the respondent’s husband is from K</w:t>
      </w:r>
      <w:r w:rsidR="006260F4">
        <w:rPr>
          <w:rFonts w:ascii="Arial" w:hAnsi="Arial" w:cs="Arial"/>
        </w:rPr>
        <w:t>Z</w:t>
      </w:r>
      <w:r w:rsidR="00767648">
        <w:rPr>
          <w:rFonts w:ascii="Arial" w:hAnsi="Arial" w:cs="Arial"/>
        </w:rPr>
        <w:t>N</w:t>
      </w:r>
      <w:r w:rsidR="006260F4">
        <w:rPr>
          <w:rFonts w:ascii="Arial" w:hAnsi="Arial" w:cs="Arial"/>
        </w:rPr>
        <w:t>,</w:t>
      </w:r>
      <w:r w:rsidR="00767648">
        <w:rPr>
          <w:rFonts w:ascii="Arial" w:hAnsi="Arial" w:cs="Arial"/>
        </w:rPr>
        <w:t xml:space="preserve"> they might </w:t>
      </w:r>
      <w:r w:rsidR="006260F4">
        <w:rPr>
          <w:rFonts w:ascii="Arial" w:hAnsi="Arial" w:cs="Arial"/>
        </w:rPr>
        <w:t>flee to KZN</w:t>
      </w:r>
      <w:r w:rsidR="00767648">
        <w:rPr>
          <w:rFonts w:ascii="Arial" w:hAnsi="Arial" w:cs="Arial"/>
        </w:rPr>
        <w:t xml:space="preserve"> </w:t>
      </w:r>
      <w:r w:rsidR="006260F4">
        <w:rPr>
          <w:rFonts w:ascii="Arial" w:hAnsi="Arial" w:cs="Arial"/>
        </w:rPr>
        <w:t>and hide</w:t>
      </w:r>
      <w:r w:rsidR="006F21A8">
        <w:rPr>
          <w:rFonts w:ascii="Arial" w:hAnsi="Arial" w:cs="Arial"/>
        </w:rPr>
        <w:t xml:space="preserve"> </w:t>
      </w:r>
      <w:r w:rsidR="006260F4">
        <w:rPr>
          <w:rFonts w:ascii="Arial" w:hAnsi="Arial" w:cs="Arial"/>
        </w:rPr>
        <w:t>where the police will not find them</w:t>
      </w:r>
      <w:r w:rsidR="00AE3F53">
        <w:rPr>
          <w:rFonts w:ascii="Arial" w:hAnsi="Arial" w:cs="Arial"/>
        </w:rPr>
        <w:t xml:space="preserve"> moreover he was on parole.</w:t>
      </w:r>
    </w:p>
    <w:p w:rsidR="00222445" w:rsidRDefault="00222445" w:rsidP="00CA75DC">
      <w:pPr>
        <w:pStyle w:val="n10pt-1"/>
        <w:shd w:val="clear" w:color="auto" w:fill="FFFFFF"/>
        <w:spacing w:before="0" w:beforeAutospacing="0" w:after="0" w:afterAutospacing="0" w:line="360" w:lineRule="auto"/>
        <w:jc w:val="both"/>
        <w:rPr>
          <w:rFonts w:ascii="Arial" w:hAnsi="Arial" w:cs="Arial"/>
        </w:rPr>
      </w:pPr>
    </w:p>
    <w:p w:rsidR="009C0E73" w:rsidRDefault="00222445" w:rsidP="006453B8">
      <w:pPr>
        <w:pStyle w:val="n10pt-1"/>
        <w:shd w:val="clear" w:color="auto" w:fill="FFFFFF"/>
        <w:spacing w:before="0" w:beforeAutospacing="0" w:after="0" w:afterAutospacing="0" w:line="360" w:lineRule="auto"/>
        <w:jc w:val="both"/>
        <w:rPr>
          <w:rFonts w:ascii="Arial" w:hAnsi="Arial" w:cs="Arial"/>
          <w:b/>
          <w:i/>
        </w:rPr>
      </w:pPr>
      <w:r>
        <w:rPr>
          <w:rFonts w:ascii="Arial" w:hAnsi="Arial" w:cs="Arial"/>
        </w:rPr>
        <w:t>[4</w:t>
      </w:r>
      <w:r w:rsidR="00F7621A">
        <w:rPr>
          <w:rFonts w:ascii="Arial" w:hAnsi="Arial" w:cs="Arial"/>
        </w:rPr>
        <w:t>5</w:t>
      </w:r>
      <w:r>
        <w:rPr>
          <w:rFonts w:ascii="Arial" w:hAnsi="Arial" w:cs="Arial"/>
        </w:rPr>
        <w:t xml:space="preserve">] </w:t>
      </w:r>
      <w:r w:rsidR="00AE3F53" w:rsidRPr="003475F1">
        <w:rPr>
          <w:rFonts w:ascii="Arial" w:hAnsi="Arial" w:cs="Arial"/>
          <w:i/>
        </w:rPr>
        <w:t>Based</w:t>
      </w:r>
      <w:r w:rsidR="003475F1">
        <w:rPr>
          <w:rFonts w:ascii="Arial" w:hAnsi="Arial" w:cs="Arial"/>
          <w:i/>
        </w:rPr>
        <w:t xml:space="preserve"> on the submission and evidence</w:t>
      </w:r>
      <w:r w:rsidR="00AE3F53" w:rsidRPr="003475F1">
        <w:rPr>
          <w:rFonts w:ascii="Arial" w:hAnsi="Arial" w:cs="Arial"/>
          <w:i/>
        </w:rPr>
        <w:t xml:space="preserve">, the investigating officer had formed a deliberate intention to arrest the </w:t>
      </w:r>
      <w:r w:rsidR="00A166FC">
        <w:rPr>
          <w:rFonts w:ascii="Arial" w:hAnsi="Arial" w:cs="Arial"/>
          <w:i/>
        </w:rPr>
        <w:t>appellant</w:t>
      </w:r>
      <w:r w:rsidR="00AE3F53" w:rsidRPr="003475F1">
        <w:rPr>
          <w:rFonts w:ascii="Arial" w:hAnsi="Arial" w:cs="Arial"/>
          <w:i/>
        </w:rPr>
        <w:t>, and this is borne out by the arrangement of eight heavily armed police officers</w:t>
      </w:r>
      <w:r w:rsidR="00A166FC">
        <w:rPr>
          <w:rFonts w:ascii="Arial" w:hAnsi="Arial" w:cs="Arial"/>
          <w:i/>
        </w:rPr>
        <w:t xml:space="preserve"> and additional back-up drivers</w:t>
      </w:r>
      <w:r w:rsidR="00AE3F53" w:rsidRPr="003475F1">
        <w:rPr>
          <w:rFonts w:ascii="Arial" w:hAnsi="Arial" w:cs="Arial"/>
          <w:i/>
        </w:rPr>
        <w:t xml:space="preserve">, without giving reasons for the visit sought to arrest the appellant and her </w:t>
      </w:r>
      <w:r w:rsidR="00DB5E54" w:rsidRPr="003475F1">
        <w:rPr>
          <w:rFonts w:ascii="Arial" w:hAnsi="Arial" w:cs="Arial"/>
          <w:i/>
        </w:rPr>
        <w:t>husband. The</w:t>
      </w:r>
      <w:r w:rsidR="00AE3F53" w:rsidRPr="003475F1">
        <w:rPr>
          <w:rFonts w:ascii="Arial" w:hAnsi="Arial" w:cs="Arial"/>
          <w:i/>
        </w:rPr>
        <w:t xml:space="preserve"> foregoing </w:t>
      </w:r>
      <w:r w:rsidR="00DB5E54" w:rsidRPr="003475F1">
        <w:rPr>
          <w:rFonts w:ascii="Arial" w:hAnsi="Arial" w:cs="Arial"/>
          <w:i/>
        </w:rPr>
        <w:t>reflected an</w:t>
      </w:r>
      <w:r w:rsidR="00AE3F53" w:rsidRPr="003475F1">
        <w:rPr>
          <w:rFonts w:ascii="Arial" w:hAnsi="Arial" w:cs="Arial"/>
          <w:i/>
        </w:rPr>
        <w:t xml:space="preserve"> </w:t>
      </w:r>
      <w:r w:rsidR="00DB5E54" w:rsidRPr="003475F1">
        <w:rPr>
          <w:rFonts w:ascii="Arial" w:hAnsi="Arial" w:cs="Arial"/>
          <w:i/>
        </w:rPr>
        <w:t>alleged reasonable</w:t>
      </w:r>
      <w:r w:rsidR="00AE3F53" w:rsidRPr="003475F1">
        <w:rPr>
          <w:rFonts w:ascii="Arial" w:hAnsi="Arial" w:cs="Arial"/>
          <w:i/>
        </w:rPr>
        <w:t xml:space="preserve"> suspicion</w:t>
      </w:r>
      <w:r w:rsidR="00706810" w:rsidRPr="003475F1">
        <w:rPr>
          <w:rFonts w:ascii="Arial" w:hAnsi="Arial" w:cs="Arial"/>
          <w:i/>
        </w:rPr>
        <w:t xml:space="preserve"> for unlawful </w:t>
      </w:r>
      <w:r w:rsidR="00DB5E54" w:rsidRPr="003475F1">
        <w:rPr>
          <w:rFonts w:ascii="Arial" w:hAnsi="Arial" w:cs="Arial"/>
          <w:i/>
        </w:rPr>
        <w:t>arrest.</w:t>
      </w:r>
      <w:r w:rsidR="00706810">
        <w:rPr>
          <w:rFonts w:ascii="Arial" w:hAnsi="Arial" w:cs="Arial"/>
          <w:b/>
          <w:i/>
        </w:rPr>
        <w:t xml:space="preserve"> </w:t>
      </w:r>
      <w:r w:rsidR="00AE3F53" w:rsidRPr="00275B0A">
        <w:rPr>
          <w:rFonts w:ascii="Arial" w:hAnsi="Arial" w:cs="Arial"/>
          <w:b/>
          <w:i/>
        </w:rPr>
        <w:t xml:space="preserve"> </w:t>
      </w:r>
    </w:p>
    <w:p w:rsidR="006453B8" w:rsidRDefault="006453B8" w:rsidP="006453B8">
      <w:pPr>
        <w:pStyle w:val="n10pt-1"/>
        <w:shd w:val="clear" w:color="auto" w:fill="FFFFFF"/>
        <w:spacing w:before="0" w:beforeAutospacing="0" w:after="0" w:afterAutospacing="0" w:line="360" w:lineRule="auto"/>
        <w:jc w:val="both"/>
        <w:rPr>
          <w:u w:val="single"/>
        </w:rPr>
      </w:pPr>
    </w:p>
    <w:p w:rsidR="009C0E73" w:rsidRPr="00246BB6" w:rsidRDefault="009C0E73" w:rsidP="00246BB6">
      <w:pPr>
        <w:pStyle w:val="JudgmentNumbered"/>
        <w:numPr>
          <w:ilvl w:val="0"/>
          <w:numId w:val="0"/>
        </w:numPr>
        <w:rPr>
          <w:szCs w:val="24"/>
        </w:rPr>
      </w:pPr>
      <w:r w:rsidRPr="003E2D48">
        <w:rPr>
          <w:szCs w:val="24"/>
        </w:rPr>
        <w:t>[4</w:t>
      </w:r>
      <w:r w:rsidR="00F7621A">
        <w:rPr>
          <w:szCs w:val="24"/>
        </w:rPr>
        <w:t>6</w:t>
      </w:r>
      <w:r w:rsidRPr="003E2D48">
        <w:rPr>
          <w:szCs w:val="24"/>
        </w:rPr>
        <w:t>]</w:t>
      </w:r>
      <w:r w:rsidRPr="003E2D48">
        <w:rPr>
          <w:szCs w:val="24"/>
        </w:rPr>
        <w:tab/>
        <w:t>The respondent lodged a cross appeal, against the findings of the learned Magistrate awarding R90 000.00 only for a period of detention of 3 days. The ground for this appeal is that the learned Magistrate did not award counsel fees on a higher scale and within the discretion of the taxing master.</w:t>
      </w:r>
    </w:p>
    <w:p w:rsidR="000E4D36" w:rsidRPr="00246BB6" w:rsidRDefault="009C0E73" w:rsidP="000E4D36">
      <w:pPr>
        <w:pStyle w:val="n10pt-1"/>
        <w:shd w:val="clear" w:color="auto" w:fill="FFFFFF"/>
        <w:spacing w:before="0" w:beforeAutospacing="0" w:after="0" w:afterAutospacing="0" w:line="360" w:lineRule="auto"/>
        <w:jc w:val="both"/>
        <w:rPr>
          <w:rFonts w:ascii="Arial" w:hAnsi="Arial" w:cs="Arial"/>
        </w:rPr>
      </w:pPr>
      <w:r w:rsidRPr="00C24549">
        <w:rPr>
          <w:rFonts w:ascii="Arial" w:hAnsi="Arial" w:cs="Arial"/>
          <w:bCs/>
        </w:rPr>
        <w:lastRenderedPageBreak/>
        <w:t>[4</w:t>
      </w:r>
      <w:r w:rsidR="00F7621A">
        <w:rPr>
          <w:rFonts w:ascii="Arial" w:hAnsi="Arial" w:cs="Arial"/>
          <w:bCs/>
        </w:rPr>
        <w:t>7</w:t>
      </w:r>
      <w:r w:rsidRPr="00C24549">
        <w:rPr>
          <w:rFonts w:ascii="Arial" w:hAnsi="Arial" w:cs="Arial"/>
          <w:bCs/>
        </w:rPr>
        <w:t>]</w:t>
      </w:r>
      <w:r w:rsidRPr="00C24549">
        <w:rPr>
          <w:rFonts w:ascii="Arial" w:hAnsi="Arial" w:cs="Arial"/>
          <w:bCs/>
        </w:rPr>
        <w:tab/>
        <w:t xml:space="preserve">As recorded earlier, the respondent had filed a cross appeal in respect of the order of damages. </w:t>
      </w:r>
      <w:r w:rsidR="00A166FC" w:rsidRPr="00A166FC">
        <w:rPr>
          <w:rFonts w:ascii="Arial" w:hAnsi="Arial" w:cs="Arial"/>
        </w:rPr>
        <w:t>As recorded earlier</w:t>
      </w:r>
      <w:r w:rsidR="00246BB6" w:rsidRPr="00A166FC">
        <w:rPr>
          <w:rFonts w:ascii="Arial" w:hAnsi="Arial" w:cs="Arial"/>
        </w:rPr>
        <w:t xml:space="preserve">, the respondent has filed a cross appeal in </w:t>
      </w:r>
      <w:r w:rsidR="00A166FC" w:rsidRPr="00A166FC">
        <w:rPr>
          <w:rFonts w:ascii="Arial" w:hAnsi="Arial" w:cs="Arial"/>
        </w:rPr>
        <w:t>respect of the award of damages, to the extent</w:t>
      </w:r>
      <w:r w:rsidR="00246BB6" w:rsidRPr="00A166FC">
        <w:rPr>
          <w:rFonts w:ascii="Arial" w:hAnsi="Arial" w:cs="Arial"/>
        </w:rPr>
        <w:t xml:space="preserve"> that the award lies entirely within the discretion of the court</w:t>
      </w:r>
      <w:r w:rsidR="00246BB6">
        <w:rPr>
          <w:rFonts w:ascii="Arial" w:hAnsi="Arial" w:cs="Arial"/>
        </w:rPr>
        <w:t xml:space="preserve"> and that her arrest and detention w</w:t>
      </w:r>
      <w:r w:rsidR="00A166FC">
        <w:rPr>
          <w:rFonts w:ascii="Arial" w:hAnsi="Arial" w:cs="Arial"/>
        </w:rPr>
        <w:t>as unlawful</w:t>
      </w:r>
      <w:r w:rsidR="006453B8">
        <w:rPr>
          <w:rFonts w:ascii="Arial" w:hAnsi="Arial" w:cs="Arial"/>
        </w:rPr>
        <w:t>.</w:t>
      </w:r>
    </w:p>
    <w:p w:rsidR="000E4D36" w:rsidRDefault="000E4D36" w:rsidP="000E4D36">
      <w:pPr>
        <w:pStyle w:val="n10pt-1"/>
        <w:shd w:val="clear" w:color="auto" w:fill="FFFFFF"/>
        <w:spacing w:before="0" w:beforeAutospacing="0" w:after="0" w:afterAutospacing="0" w:line="360" w:lineRule="auto"/>
        <w:jc w:val="both"/>
        <w:rPr>
          <w:rFonts w:ascii="Arial" w:hAnsi="Arial" w:cs="Arial"/>
        </w:rPr>
      </w:pPr>
    </w:p>
    <w:p w:rsidR="00246BB6" w:rsidRPr="006453B8" w:rsidRDefault="000E4D36" w:rsidP="00773759">
      <w:pPr>
        <w:pStyle w:val="n10pt-1"/>
        <w:shd w:val="clear" w:color="auto" w:fill="FFFFFF"/>
        <w:spacing w:before="0" w:beforeAutospacing="0" w:after="0" w:afterAutospacing="0" w:line="360" w:lineRule="auto"/>
        <w:jc w:val="both"/>
        <w:rPr>
          <w:rFonts w:ascii="Arial" w:hAnsi="Arial" w:cs="Arial"/>
        </w:rPr>
      </w:pPr>
      <w:r>
        <w:rPr>
          <w:rFonts w:ascii="Arial" w:hAnsi="Arial" w:cs="Arial"/>
        </w:rPr>
        <w:t>[</w:t>
      </w:r>
      <w:r w:rsidR="00F7621A">
        <w:rPr>
          <w:rFonts w:ascii="Arial" w:hAnsi="Arial" w:cs="Arial"/>
        </w:rPr>
        <w:t>48</w:t>
      </w:r>
      <w:r>
        <w:rPr>
          <w:rFonts w:ascii="Arial" w:hAnsi="Arial" w:cs="Arial"/>
        </w:rPr>
        <w:t>]</w:t>
      </w:r>
      <w:r>
        <w:rPr>
          <w:rFonts w:ascii="Arial" w:hAnsi="Arial" w:cs="Arial"/>
        </w:rPr>
        <w:tab/>
        <w:t xml:space="preserve">In respect of the cross appeal it is our view, bearing in mind all circumstances that the court </w:t>
      </w:r>
      <w:r w:rsidR="00246BB6">
        <w:rPr>
          <w:rFonts w:ascii="Arial" w:hAnsi="Arial" w:cs="Arial"/>
        </w:rPr>
        <w:t xml:space="preserve">of appeal </w:t>
      </w:r>
      <w:r>
        <w:rPr>
          <w:rFonts w:ascii="Arial" w:hAnsi="Arial" w:cs="Arial"/>
        </w:rPr>
        <w:t xml:space="preserve">should not interfere with its findings. </w:t>
      </w:r>
    </w:p>
    <w:p w:rsidR="00246BB6" w:rsidRDefault="00246BB6" w:rsidP="00773759">
      <w:pPr>
        <w:pStyle w:val="n10pt-1"/>
        <w:shd w:val="clear" w:color="auto" w:fill="FFFFFF"/>
        <w:spacing w:before="0" w:beforeAutospacing="0" w:after="0" w:afterAutospacing="0" w:line="360" w:lineRule="auto"/>
        <w:jc w:val="both"/>
        <w:rPr>
          <w:rFonts w:ascii="Arial" w:hAnsi="Arial" w:cs="Arial"/>
          <w:b/>
        </w:rPr>
      </w:pPr>
    </w:p>
    <w:p w:rsidR="00D2796B" w:rsidRDefault="00D2796B" w:rsidP="00773759">
      <w:pPr>
        <w:pStyle w:val="n10pt-1"/>
        <w:shd w:val="clear" w:color="auto" w:fill="FFFFFF"/>
        <w:spacing w:before="0" w:beforeAutospacing="0" w:after="0" w:afterAutospacing="0" w:line="360" w:lineRule="auto"/>
        <w:jc w:val="both"/>
        <w:rPr>
          <w:rFonts w:ascii="Arial" w:hAnsi="Arial" w:cs="Arial"/>
          <w:b/>
        </w:rPr>
      </w:pPr>
      <w:r w:rsidRPr="00D2796B">
        <w:rPr>
          <w:rFonts w:ascii="Arial" w:hAnsi="Arial" w:cs="Arial"/>
          <w:b/>
        </w:rPr>
        <w:t>Order</w:t>
      </w:r>
      <w:r w:rsidR="006453B8">
        <w:rPr>
          <w:rFonts w:ascii="Arial" w:hAnsi="Arial" w:cs="Arial"/>
          <w:b/>
        </w:rPr>
        <w:t xml:space="preserve"> </w:t>
      </w:r>
    </w:p>
    <w:p w:rsidR="006453B8" w:rsidRDefault="006453B8" w:rsidP="00773759">
      <w:pPr>
        <w:pStyle w:val="n10pt-1"/>
        <w:shd w:val="clear" w:color="auto" w:fill="FFFFFF"/>
        <w:spacing w:before="0" w:beforeAutospacing="0" w:after="0" w:afterAutospacing="0" w:line="360" w:lineRule="auto"/>
        <w:jc w:val="both"/>
        <w:rPr>
          <w:rFonts w:ascii="Arial" w:hAnsi="Arial" w:cs="Arial"/>
          <w:b/>
        </w:rPr>
      </w:pPr>
    </w:p>
    <w:p w:rsidR="00D2796B" w:rsidRDefault="006453B8" w:rsidP="00773759">
      <w:pPr>
        <w:pStyle w:val="n10pt-1"/>
        <w:shd w:val="clear" w:color="auto" w:fill="FFFFFF"/>
        <w:spacing w:before="0" w:beforeAutospacing="0" w:after="0" w:afterAutospacing="0" w:line="360" w:lineRule="auto"/>
        <w:jc w:val="both"/>
        <w:rPr>
          <w:rFonts w:ascii="Arial" w:hAnsi="Arial" w:cs="Arial"/>
        </w:rPr>
      </w:pPr>
      <w:r>
        <w:rPr>
          <w:rFonts w:ascii="Arial" w:hAnsi="Arial" w:cs="Arial"/>
        </w:rPr>
        <w:t>[49]</w:t>
      </w:r>
      <w:r w:rsidR="00D2796B">
        <w:rPr>
          <w:rFonts w:ascii="Arial" w:hAnsi="Arial" w:cs="Arial"/>
        </w:rPr>
        <w:tab/>
      </w:r>
      <w:r w:rsidR="003D746D">
        <w:rPr>
          <w:rFonts w:ascii="Arial" w:hAnsi="Arial" w:cs="Arial"/>
        </w:rPr>
        <w:t xml:space="preserve">The following order is made: </w:t>
      </w:r>
      <w:r w:rsidR="00D2796B">
        <w:rPr>
          <w:rFonts w:ascii="Arial" w:hAnsi="Arial" w:cs="Arial"/>
        </w:rPr>
        <w:t xml:space="preserve"> </w:t>
      </w:r>
    </w:p>
    <w:p w:rsidR="00D2796B" w:rsidRDefault="00D2796B" w:rsidP="00773759">
      <w:pPr>
        <w:pStyle w:val="n10pt-1"/>
        <w:shd w:val="clear" w:color="auto" w:fill="FFFFFF"/>
        <w:spacing w:before="0" w:beforeAutospacing="0" w:after="0" w:afterAutospacing="0" w:line="360" w:lineRule="auto"/>
        <w:jc w:val="both"/>
        <w:rPr>
          <w:rFonts w:ascii="Arial" w:hAnsi="Arial" w:cs="Arial"/>
        </w:rPr>
      </w:pPr>
    </w:p>
    <w:p w:rsidR="00D2796B" w:rsidRDefault="00D2796B" w:rsidP="003C08BD">
      <w:pPr>
        <w:pStyle w:val="n10pt-1"/>
        <w:numPr>
          <w:ilvl w:val="0"/>
          <w:numId w:val="41"/>
        </w:numPr>
        <w:pBdr>
          <w:bottom w:val="single" w:sz="4" w:space="1" w:color="auto"/>
        </w:pBdr>
        <w:shd w:val="clear" w:color="auto" w:fill="FFFFFF"/>
        <w:spacing w:before="0" w:beforeAutospacing="0" w:after="0" w:afterAutospacing="0" w:line="360" w:lineRule="auto"/>
        <w:jc w:val="both"/>
        <w:rPr>
          <w:rFonts w:ascii="Arial" w:hAnsi="Arial" w:cs="Arial"/>
        </w:rPr>
      </w:pPr>
      <w:r>
        <w:rPr>
          <w:rFonts w:ascii="Arial" w:hAnsi="Arial" w:cs="Arial"/>
        </w:rPr>
        <w:t>The appeal is dismissed with costs</w:t>
      </w:r>
      <w:r w:rsidR="00F7621A">
        <w:rPr>
          <w:rFonts w:ascii="Arial" w:hAnsi="Arial" w:cs="Arial"/>
        </w:rPr>
        <w:t>.</w:t>
      </w:r>
    </w:p>
    <w:p w:rsidR="00F947D2" w:rsidRDefault="00F947D2" w:rsidP="003C08BD">
      <w:pPr>
        <w:pStyle w:val="n10pt-1"/>
        <w:numPr>
          <w:ilvl w:val="0"/>
          <w:numId w:val="41"/>
        </w:numPr>
        <w:pBdr>
          <w:bottom w:val="single" w:sz="4" w:space="1" w:color="auto"/>
        </w:pBdr>
        <w:shd w:val="clear" w:color="auto" w:fill="FFFFFF"/>
        <w:spacing w:before="0" w:beforeAutospacing="0" w:after="0" w:afterAutospacing="0" w:line="360" w:lineRule="auto"/>
        <w:jc w:val="both"/>
        <w:rPr>
          <w:rFonts w:ascii="Arial" w:hAnsi="Arial" w:cs="Arial"/>
        </w:rPr>
      </w:pPr>
      <w:r>
        <w:rPr>
          <w:rFonts w:ascii="Arial" w:hAnsi="Arial" w:cs="Arial"/>
        </w:rPr>
        <w:t xml:space="preserve">The cross – appeal is dismissed with costs. </w:t>
      </w:r>
    </w:p>
    <w:p w:rsidR="00E75914" w:rsidRDefault="00E75914" w:rsidP="00E75914">
      <w:pPr>
        <w:pStyle w:val="n10pt-1"/>
        <w:pBdr>
          <w:bottom w:val="single" w:sz="4" w:space="1" w:color="auto"/>
        </w:pBdr>
        <w:shd w:val="clear" w:color="auto" w:fill="FFFFFF"/>
        <w:spacing w:before="0" w:beforeAutospacing="0" w:after="0" w:afterAutospacing="0" w:line="360" w:lineRule="auto"/>
        <w:ind w:left="720"/>
        <w:jc w:val="both"/>
        <w:rPr>
          <w:rFonts w:ascii="Arial" w:hAnsi="Arial" w:cs="Arial"/>
        </w:rPr>
      </w:pPr>
    </w:p>
    <w:p w:rsidR="00374E89" w:rsidRDefault="00374E89" w:rsidP="00794C49">
      <w:pPr>
        <w:pStyle w:val="n10pt-1"/>
        <w:shd w:val="clear" w:color="auto" w:fill="FFFFFF"/>
        <w:spacing w:before="0" w:beforeAutospacing="0" w:after="0" w:afterAutospacing="0" w:line="360" w:lineRule="auto"/>
        <w:ind w:left="5760"/>
        <w:jc w:val="right"/>
        <w:rPr>
          <w:rFonts w:ascii="Arial" w:hAnsi="Arial" w:cs="Arial"/>
          <w:b/>
          <w:bCs/>
        </w:rPr>
      </w:pPr>
    </w:p>
    <w:p w:rsidR="00374E89" w:rsidRDefault="00374E89" w:rsidP="00794C49">
      <w:pPr>
        <w:pStyle w:val="n10pt-1"/>
        <w:shd w:val="clear" w:color="auto" w:fill="FFFFFF"/>
        <w:spacing w:before="0" w:beforeAutospacing="0" w:after="0" w:afterAutospacing="0" w:line="360" w:lineRule="auto"/>
        <w:ind w:left="5760"/>
        <w:jc w:val="right"/>
        <w:rPr>
          <w:rFonts w:ascii="Arial" w:hAnsi="Arial" w:cs="Arial"/>
          <w:b/>
          <w:bCs/>
        </w:rPr>
      </w:pPr>
    </w:p>
    <w:p w:rsidR="00DB5E54" w:rsidRDefault="00DB5E54" w:rsidP="00794C49">
      <w:pPr>
        <w:pStyle w:val="n10pt-1"/>
        <w:shd w:val="clear" w:color="auto" w:fill="FFFFFF"/>
        <w:spacing w:before="0" w:beforeAutospacing="0" w:after="0" w:afterAutospacing="0" w:line="360" w:lineRule="auto"/>
        <w:ind w:left="5760"/>
        <w:jc w:val="right"/>
        <w:rPr>
          <w:rFonts w:ascii="Arial" w:hAnsi="Arial" w:cs="Arial"/>
          <w:b/>
          <w:bCs/>
        </w:rPr>
      </w:pPr>
    </w:p>
    <w:p w:rsidR="00374E89" w:rsidRPr="00AE2F54" w:rsidRDefault="00AE2F54" w:rsidP="00374E89">
      <w:pPr>
        <w:pStyle w:val="n10pt-1"/>
        <w:shd w:val="clear" w:color="auto" w:fill="FFFFFF"/>
        <w:spacing w:before="0" w:beforeAutospacing="0" w:after="0" w:afterAutospacing="0" w:line="360" w:lineRule="auto"/>
        <w:ind w:left="5760"/>
        <w:jc w:val="right"/>
        <w:rPr>
          <w:rFonts w:ascii="Arial" w:hAnsi="Arial" w:cs="Arial"/>
          <w:b/>
          <w:bCs/>
          <w:u w:val="single"/>
        </w:rPr>
      </w:pPr>
      <w:r w:rsidRPr="00AE2F54">
        <w:rPr>
          <w:rFonts w:ascii="Arial" w:hAnsi="Arial" w:cs="Arial"/>
          <w:b/>
          <w:bCs/>
          <w:u w:val="single"/>
        </w:rPr>
        <w:tab/>
      </w:r>
      <w:r w:rsidRPr="00AE2F54">
        <w:rPr>
          <w:rFonts w:ascii="Arial" w:hAnsi="Arial" w:cs="Arial"/>
          <w:b/>
          <w:bCs/>
          <w:u w:val="single"/>
        </w:rPr>
        <w:tab/>
      </w:r>
      <w:r w:rsidRPr="00AE2F54">
        <w:rPr>
          <w:rFonts w:ascii="Arial" w:hAnsi="Arial" w:cs="Arial"/>
          <w:b/>
          <w:bCs/>
          <w:u w:val="single"/>
        </w:rPr>
        <w:tab/>
      </w:r>
      <w:r>
        <w:rPr>
          <w:rFonts w:ascii="Arial" w:hAnsi="Arial" w:cs="Arial"/>
          <w:b/>
          <w:bCs/>
          <w:u w:val="single"/>
        </w:rPr>
        <w:tab/>
      </w:r>
    </w:p>
    <w:p w:rsidR="003C08BD" w:rsidRDefault="00322791" w:rsidP="00794C49">
      <w:pPr>
        <w:pStyle w:val="n10pt-1"/>
        <w:shd w:val="clear" w:color="auto" w:fill="FFFFFF"/>
        <w:spacing w:before="0" w:beforeAutospacing="0" w:after="0" w:afterAutospacing="0" w:line="360" w:lineRule="auto"/>
        <w:ind w:left="5760"/>
        <w:jc w:val="right"/>
        <w:rPr>
          <w:rFonts w:ascii="Arial" w:hAnsi="Arial" w:cs="Arial"/>
          <w:b/>
          <w:bCs/>
        </w:rPr>
      </w:pPr>
      <w:r w:rsidRPr="003C08BD">
        <w:rPr>
          <w:rFonts w:ascii="Arial" w:hAnsi="Arial" w:cs="Arial"/>
          <w:b/>
          <w:bCs/>
        </w:rPr>
        <w:t>DM BOTSI THULARE AJ</w:t>
      </w:r>
    </w:p>
    <w:p w:rsidR="00D2796B" w:rsidRDefault="003C08BD" w:rsidP="00794C49">
      <w:pPr>
        <w:pStyle w:val="n10pt-1"/>
        <w:shd w:val="clear" w:color="auto" w:fill="FFFFFF"/>
        <w:spacing w:before="0" w:beforeAutospacing="0" w:after="0" w:afterAutospacing="0" w:line="360" w:lineRule="auto"/>
        <w:ind w:left="4680"/>
        <w:jc w:val="right"/>
        <w:rPr>
          <w:rFonts w:ascii="Arial" w:hAnsi="Arial" w:cs="Arial"/>
          <w:b/>
          <w:bCs/>
        </w:rPr>
      </w:pPr>
      <w:r>
        <w:rPr>
          <w:rFonts w:ascii="Arial" w:hAnsi="Arial" w:cs="Arial"/>
          <w:b/>
          <w:bCs/>
        </w:rPr>
        <w:t xml:space="preserve">ACTING </w:t>
      </w:r>
      <w:r w:rsidRPr="00D2796B">
        <w:rPr>
          <w:rFonts w:ascii="Arial" w:hAnsi="Arial" w:cs="Arial"/>
          <w:b/>
          <w:bCs/>
          <w:lang w:val="en-US"/>
        </w:rPr>
        <w:t>JUDGE OF THE HIGH COURT</w:t>
      </w:r>
      <w:r w:rsidR="00322791" w:rsidRPr="003C08BD">
        <w:rPr>
          <w:rFonts w:ascii="Arial" w:hAnsi="Arial" w:cs="Arial"/>
          <w:b/>
          <w:bCs/>
        </w:rPr>
        <w:t xml:space="preserve"> </w:t>
      </w:r>
    </w:p>
    <w:p w:rsidR="00D2796B" w:rsidRDefault="00D2796B" w:rsidP="00F92CB5">
      <w:pPr>
        <w:pStyle w:val="n10pt-1"/>
        <w:shd w:val="clear" w:color="auto" w:fill="FFFFFF"/>
        <w:spacing w:before="0" w:beforeAutospacing="0" w:after="0" w:afterAutospacing="0" w:line="360" w:lineRule="auto"/>
        <w:ind w:left="1080"/>
        <w:rPr>
          <w:rFonts w:ascii="Arial" w:hAnsi="Arial" w:cs="Arial"/>
          <w:b/>
          <w:bCs/>
        </w:rPr>
      </w:pPr>
    </w:p>
    <w:p w:rsidR="00D2796B" w:rsidRDefault="00D2796B" w:rsidP="00F92CB5">
      <w:pPr>
        <w:pStyle w:val="n10pt-1"/>
        <w:shd w:val="clear" w:color="auto" w:fill="FFFFFF"/>
        <w:spacing w:before="0" w:beforeAutospacing="0" w:after="0" w:afterAutospacing="0" w:line="360" w:lineRule="auto"/>
        <w:ind w:left="1080"/>
        <w:rPr>
          <w:rFonts w:ascii="Arial" w:hAnsi="Arial" w:cs="Arial"/>
          <w:b/>
          <w:bCs/>
        </w:rPr>
      </w:pPr>
    </w:p>
    <w:p w:rsidR="00D2796B" w:rsidRPr="00374E89" w:rsidRDefault="00D2796B" w:rsidP="00374E89">
      <w:pPr>
        <w:pStyle w:val="n10pt-1"/>
        <w:shd w:val="clear" w:color="auto" w:fill="FFFFFF"/>
        <w:spacing w:before="0" w:beforeAutospacing="0" w:after="0" w:afterAutospacing="0" w:line="360" w:lineRule="auto"/>
        <w:rPr>
          <w:rFonts w:ascii="Arial" w:hAnsi="Arial" w:cs="Arial"/>
          <w:bCs/>
        </w:rPr>
      </w:pPr>
      <w:r w:rsidRPr="00374E89">
        <w:rPr>
          <w:rFonts w:ascii="Arial" w:hAnsi="Arial" w:cs="Arial"/>
          <w:bCs/>
        </w:rPr>
        <w:t>I agree</w:t>
      </w:r>
      <w:r w:rsidR="006453B8" w:rsidRPr="00374E89">
        <w:rPr>
          <w:rFonts w:ascii="Arial" w:hAnsi="Arial" w:cs="Arial"/>
          <w:bCs/>
        </w:rPr>
        <w:t xml:space="preserve"> and so ordered </w:t>
      </w:r>
    </w:p>
    <w:p w:rsidR="003C08BD" w:rsidRDefault="003C08BD" w:rsidP="00F92CB5">
      <w:pPr>
        <w:pStyle w:val="n10pt-1"/>
        <w:shd w:val="clear" w:color="auto" w:fill="FFFFFF"/>
        <w:spacing w:before="0" w:beforeAutospacing="0" w:after="0" w:afterAutospacing="0" w:line="360" w:lineRule="auto"/>
        <w:ind w:left="108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794C49" w:rsidRPr="00794C49" w:rsidRDefault="00794C49" w:rsidP="00794C49">
      <w:pPr>
        <w:pStyle w:val="n10pt-1"/>
        <w:shd w:val="clear" w:color="auto" w:fill="FFFFFF"/>
        <w:spacing w:before="0" w:beforeAutospacing="0" w:after="0" w:afterAutospacing="0" w:line="360" w:lineRule="auto"/>
        <w:ind w:left="1080"/>
        <w:jc w:val="right"/>
        <w:rPr>
          <w:rFonts w:ascii="Arial" w:hAnsi="Arial" w:cs="Arial"/>
          <w:b/>
          <w:bCs/>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794C49">
        <w:rPr>
          <w:rFonts w:ascii="Arial" w:hAnsi="Arial" w:cs="Arial"/>
          <w:b/>
          <w:bCs/>
          <w:u w:val="single"/>
        </w:rPr>
        <w:tab/>
      </w:r>
      <w:r w:rsidRPr="00794C49">
        <w:rPr>
          <w:rFonts w:ascii="Arial" w:hAnsi="Arial" w:cs="Arial"/>
          <w:b/>
          <w:bCs/>
          <w:u w:val="single"/>
        </w:rPr>
        <w:tab/>
      </w:r>
      <w:r w:rsidRPr="00794C49">
        <w:rPr>
          <w:rFonts w:ascii="Arial" w:hAnsi="Arial" w:cs="Arial"/>
          <w:b/>
          <w:bCs/>
          <w:u w:val="single"/>
        </w:rPr>
        <w:tab/>
      </w:r>
      <w:r w:rsidRPr="00794C49">
        <w:rPr>
          <w:rFonts w:ascii="Arial" w:hAnsi="Arial" w:cs="Arial"/>
          <w:b/>
          <w:bCs/>
          <w:u w:val="single"/>
        </w:rPr>
        <w:tab/>
      </w:r>
      <w:r w:rsidRPr="00794C49">
        <w:rPr>
          <w:rFonts w:ascii="Arial" w:hAnsi="Arial" w:cs="Arial"/>
          <w:b/>
          <w:bCs/>
          <w:u w:val="single"/>
        </w:rPr>
        <w:tab/>
      </w:r>
    </w:p>
    <w:p w:rsidR="003C08BD" w:rsidRDefault="006453B8" w:rsidP="00794C49">
      <w:pPr>
        <w:pStyle w:val="n10pt-1"/>
        <w:shd w:val="clear" w:color="auto" w:fill="FFFFFF"/>
        <w:spacing w:before="0" w:beforeAutospacing="0" w:after="0" w:afterAutospacing="0" w:line="360" w:lineRule="auto"/>
        <w:ind w:left="3600" w:firstLine="720"/>
        <w:jc w:val="right"/>
        <w:rPr>
          <w:rFonts w:ascii="Arial" w:hAnsi="Arial" w:cs="Arial"/>
          <w:b/>
          <w:bCs/>
        </w:rPr>
      </w:pPr>
      <w:r>
        <w:rPr>
          <w:rFonts w:ascii="Arial" w:hAnsi="Arial" w:cs="Arial"/>
          <w:b/>
          <w:bCs/>
        </w:rPr>
        <w:t xml:space="preserve">         </w:t>
      </w:r>
      <w:r w:rsidR="003C08BD">
        <w:rPr>
          <w:rFonts w:ascii="Arial" w:hAnsi="Arial" w:cs="Arial"/>
          <w:b/>
          <w:bCs/>
        </w:rPr>
        <w:t>C VAN DER WESTHUIZEN</w:t>
      </w:r>
    </w:p>
    <w:p w:rsidR="003C08BD" w:rsidRDefault="003C08BD" w:rsidP="00794C49">
      <w:pPr>
        <w:pStyle w:val="n10pt-1"/>
        <w:shd w:val="clear" w:color="auto" w:fill="FFFFFF"/>
        <w:spacing w:before="0" w:beforeAutospacing="0" w:after="0" w:afterAutospacing="0" w:line="360" w:lineRule="auto"/>
        <w:ind w:left="1080"/>
        <w:jc w:val="righ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453B8">
        <w:rPr>
          <w:rFonts w:ascii="Arial" w:hAnsi="Arial" w:cs="Arial"/>
          <w:b/>
          <w:bCs/>
        </w:rPr>
        <w:t xml:space="preserve">      </w:t>
      </w:r>
      <w:r>
        <w:rPr>
          <w:rFonts w:ascii="Arial" w:hAnsi="Arial" w:cs="Arial"/>
          <w:b/>
          <w:bCs/>
        </w:rPr>
        <w:t>JUDGE OF THE HIGH COURT</w:t>
      </w:r>
    </w:p>
    <w:p w:rsidR="003C08BD" w:rsidRDefault="003C08BD" w:rsidP="00F92CB5">
      <w:pPr>
        <w:pStyle w:val="n10pt-1"/>
        <w:shd w:val="clear" w:color="auto" w:fill="FFFFFF"/>
        <w:spacing w:before="0" w:beforeAutospacing="0" w:after="0" w:afterAutospacing="0" w:line="360" w:lineRule="auto"/>
        <w:ind w:left="1080"/>
        <w:rPr>
          <w:rFonts w:ascii="Arial" w:hAnsi="Arial" w:cs="Arial"/>
          <w:b/>
          <w:bCs/>
        </w:rPr>
      </w:pPr>
    </w:p>
    <w:p w:rsidR="00794C49" w:rsidRDefault="00794C49" w:rsidP="00F92CB5">
      <w:pPr>
        <w:pStyle w:val="n10pt-1"/>
        <w:shd w:val="clear" w:color="auto" w:fill="FFFFFF"/>
        <w:spacing w:before="0" w:beforeAutospacing="0" w:after="0" w:afterAutospacing="0" w:line="360" w:lineRule="auto"/>
        <w:ind w:left="1080"/>
        <w:rPr>
          <w:rFonts w:ascii="Arial" w:hAnsi="Arial" w:cs="Arial"/>
          <w:b/>
          <w:bCs/>
        </w:rPr>
      </w:pPr>
    </w:p>
    <w:p w:rsidR="00794C49" w:rsidRDefault="00794C49" w:rsidP="00F92CB5">
      <w:pPr>
        <w:pStyle w:val="n10pt-1"/>
        <w:shd w:val="clear" w:color="auto" w:fill="FFFFFF"/>
        <w:spacing w:before="0" w:beforeAutospacing="0" w:after="0" w:afterAutospacing="0" w:line="360" w:lineRule="auto"/>
        <w:ind w:left="1080"/>
        <w:rPr>
          <w:rFonts w:ascii="Arial" w:hAnsi="Arial" w:cs="Arial"/>
          <w:b/>
          <w:bCs/>
        </w:rPr>
      </w:pPr>
    </w:p>
    <w:p w:rsidR="00733FD5" w:rsidRDefault="00733FD5" w:rsidP="00F92CB5">
      <w:pPr>
        <w:pStyle w:val="n10pt-1"/>
        <w:shd w:val="clear" w:color="auto" w:fill="FFFFFF"/>
        <w:spacing w:before="0" w:beforeAutospacing="0" w:after="0" w:afterAutospacing="0" w:line="360" w:lineRule="auto"/>
        <w:ind w:left="1080"/>
        <w:rPr>
          <w:rFonts w:ascii="Arial" w:hAnsi="Arial" w:cs="Arial"/>
          <w:b/>
          <w:bCs/>
        </w:rPr>
      </w:pPr>
    </w:p>
    <w:p w:rsidR="00794C49" w:rsidRPr="00794C49" w:rsidRDefault="00794C49" w:rsidP="00794C49">
      <w:pPr>
        <w:pStyle w:val="n10pt-1"/>
        <w:shd w:val="clear" w:color="auto" w:fill="FFFFFF"/>
        <w:spacing w:before="0" w:beforeAutospacing="0" w:after="0" w:afterAutospacing="0" w:line="360" w:lineRule="auto"/>
        <w:jc w:val="both"/>
        <w:rPr>
          <w:rFonts w:ascii="Arial" w:hAnsi="Arial" w:cs="Arial"/>
          <w:bCs/>
        </w:rPr>
      </w:pPr>
      <w:r w:rsidRPr="00794C49">
        <w:rPr>
          <w:rFonts w:ascii="Arial" w:hAnsi="Arial" w:cs="Arial"/>
          <w:bCs/>
        </w:rPr>
        <w:t xml:space="preserve">Date of hearing: </w:t>
      </w:r>
      <w:r w:rsidR="003E247E">
        <w:rPr>
          <w:rFonts w:ascii="Arial" w:hAnsi="Arial" w:cs="Arial"/>
          <w:bCs/>
        </w:rPr>
        <w:t>13 April 2023</w:t>
      </w:r>
    </w:p>
    <w:p w:rsidR="00794C49" w:rsidRPr="00794C49" w:rsidRDefault="00794C49" w:rsidP="00794C49">
      <w:pPr>
        <w:pStyle w:val="n10pt-1"/>
        <w:shd w:val="clear" w:color="auto" w:fill="FFFFFF"/>
        <w:spacing w:before="0" w:beforeAutospacing="0" w:after="0" w:afterAutospacing="0" w:line="360" w:lineRule="auto"/>
        <w:jc w:val="both"/>
        <w:rPr>
          <w:rFonts w:ascii="Arial" w:hAnsi="Arial" w:cs="Arial"/>
          <w:bCs/>
        </w:rPr>
      </w:pPr>
      <w:r w:rsidRPr="00794C49">
        <w:rPr>
          <w:rFonts w:ascii="Arial" w:hAnsi="Arial" w:cs="Arial"/>
          <w:bCs/>
        </w:rPr>
        <w:t xml:space="preserve">Date of judgment: </w:t>
      </w:r>
      <w:r w:rsidR="003E247E">
        <w:rPr>
          <w:rFonts w:ascii="Arial" w:hAnsi="Arial" w:cs="Arial"/>
          <w:bCs/>
        </w:rPr>
        <w:t>1</w:t>
      </w:r>
      <w:r w:rsidR="00DB5E54">
        <w:rPr>
          <w:rFonts w:ascii="Arial" w:hAnsi="Arial" w:cs="Arial"/>
          <w:bCs/>
        </w:rPr>
        <w:t>6</w:t>
      </w:r>
      <w:r w:rsidR="003E247E">
        <w:rPr>
          <w:rFonts w:ascii="Arial" w:hAnsi="Arial" w:cs="Arial"/>
          <w:bCs/>
        </w:rPr>
        <w:t xml:space="preserve"> August 2023 </w:t>
      </w:r>
    </w:p>
    <w:p w:rsidR="00D2796B" w:rsidRDefault="00D2796B" w:rsidP="00F92CB5">
      <w:pPr>
        <w:pStyle w:val="n10pt-1"/>
        <w:shd w:val="clear" w:color="auto" w:fill="FFFFFF"/>
        <w:spacing w:before="0" w:beforeAutospacing="0" w:after="0" w:afterAutospacing="0" w:line="360" w:lineRule="auto"/>
        <w:ind w:left="1080"/>
        <w:rPr>
          <w:rFonts w:ascii="Arial" w:hAnsi="Arial" w:cs="Arial"/>
          <w:b/>
          <w:bCs/>
        </w:rPr>
      </w:pPr>
    </w:p>
    <w:p w:rsidR="00773759" w:rsidRPr="00B014AE" w:rsidRDefault="00D2796B" w:rsidP="009C0E73">
      <w:pPr>
        <w:pStyle w:val="n10pt-1"/>
        <w:shd w:val="clear" w:color="auto" w:fill="FFFFFF"/>
        <w:tabs>
          <w:tab w:val="left" w:pos="5885"/>
        </w:tabs>
        <w:spacing w:before="0" w:beforeAutospacing="0" w:after="0" w:afterAutospacing="0" w:line="360" w:lineRule="auto"/>
        <w:rPr>
          <w:rFonts w:ascii="Arial" w:hAnsi="Arial" w:cs="Arial"/>
          <w:bCs/>
        </w:rPr>
      </w:pPr>
      <w:r w:rsidRPr="00B014AE">
        <w:rPr>
          <w:rFonts w:ascii="Arial" w:hAnsi="Arial" w:cs="Arial"/>
          <w:bCs/>
        </w:rPr>
        <w:t xml:space="preserve"> </w:t>
      </w:r>
      <w:r w:rsidR="00773759" w:rsidRPr="00B014AE">
        <w:rPr>
          <w:rFonts w:ascii="Arial" w:hAnsi="Arial" w:cs="Arial"/>
          <w:bCs/>
        </w:rPr>
        <w:t xml:space="preserve">For the </w:t>
      </w:r>
      <w:r w:rsidR="00DF3AD4" w:rsidRPr="00B014AE">
        <w:rPr>
          <w:rFonts w:ascii="Arial" w:hAnsi="Arial" w:cs="Arial"/>
          <w:bCs/>
        </w:rPr>
        <w:t>Appellant</w:t>
      </w:r>
      <w:r w:rsidR="00DF3AD4" w:rsidRPr="00B014AE">
        <w:rPr>
          <w:rFonts w:ascii="Arial" w:hAnsi="Arial" w:cs="Arial"/>
        </w:rPr>
        <w:t>:</w:t>
      </w:r>
      <w:r w:rsidR="00D07B5E" w:rsidRPr="00B014AE">
        <w:rPr>
          <w:rFonts w:ascii="Arial" w:hAnsi="Arial" w:cs="Arial"/>
        </w:rPr>
        <w:t xml:space="preserve"> </w:t>
      </w:r>
      <w:r w:rsidR="00530CE1" w:rsidRPr="00B014AE">
        <w:rPr>
          <w:rFonts w:ascii="Arial" w:hAnsi="Arial" w:cs="Arial"/>
        </w:rPr>
        <w:t xml:space="preserve"> </w:t>
      </w:r>
      <w:r w:rsidR="00B014AE">
        <w:rPr>
          <w:rFonts w:ascii="Arial" w:hAnsi="Arial" w:cs="Arial"/>
        </w:rPr>
        <w:t xml:space="preserve">  </w:t>
      </w:r>
      <w:r w:rsidR="00530CE1" w:rsidRPr="00B014AE">
        <w:rPr>
          <w:rFonts w:ascii="Arial" w:hAnsi="Arial" w:cs="Arial"/>
        </w:rPr>
        <w:t xml:space="preserve">Adv MN Kgare </w:t>
      </w:r>
    </w:p>
    <w:p w:rsidR="00530CE1" w:rsidRPr="00B014AE" w:rsidRDefault="00530CE1" w:rsidP="00F92CB5">
      <w:pPr>
        <w:pStyle w:val="n10pt-1"/>
        <w:shd w:val="clear" w:color="auto" w:fill="FFFFFF"/>
        <w:spacing w:before="0" w:beforeAutospacing="0" w:after="0" w:afterAutospacing="0" w:line="360" w:lineRule="auto"/>
        <w:ind w:left="1080"/>
        <w:rPr>
          <w:rFonts w:ascii="Arial" w:hAnsi="Arial" w:cs="Arial"/>
        </w:rPr>
      </w:pPr>
      <w:r w:rsidRPr="00B014AE">
        <w:rPr>
          <w:rFonts w:ascii="Arial" w:hAnsi="Arial" w:cs="Arial"/>
        </w:rPr>
        <w:tab/>
      </w:r>
      <w:r w:rsidR="009C0E73" w:rsidRPr="00B014AE">
        <w:rPr>
          <w:rFonts w:ascii="Arial" w:hAnsi="Arial" w:cs="Arial"/>
        </w:rPr>
        <w:tab/>
      </w:r>
      <w:r w:rsidR="009B5115" w:rsidRPr="00B014AE">
        <w:rPr>
          <w:rFonts w:ascii="Arial" w:hAnsi="Arial" w:cs="Arial"/>
        </w:rPr>
        <w:t xml:space="preserve"> </w:t>
      </w:r>
      <w:r w:rsidRPr="00B014AE">
        <w:rPr>
          <w:rFonts w:ascii="Arial" w:hAnsi="Arial" w:cs="Arial"/>
        </w:rPr>
        <w:t xml:space="preserve">Ms RN Ntloko </w:t>
      </w:r>
    </w:p>
    <w:p w:rsidR="00F7621A" w:rsidRPr="00B014AE" w:rsidRDefault="009B5115" w:rsidP="00F7621A">
      <w:pPr>
        <w:pStyle w:val="n10pt-1"/>
        <w:shd w:val="clear" w:color="auto" w:fill="FFFFFF"/>
        <w:spacing w:before="0" w:beforeAutospacing="0" w:after="0" w:afterAutospacing="0" w:line="360" w:lineRule="auto"/>
        <w:ind w:left="1800" w:firstLine="360"/>
        <w:rPr>
          <w:rFonts w:ascii="Arial" w:hAnsi="Arial" w:cs="Arial"/>
        </w:rPr>
      </w:pPr>
      <w:r w:rsidRPr="00B014AE">
        <w:rPr>
          <w:rFonts w:ascii="Arial" w:hAnsi="Arial" w:cs="Arial"/>
        </w:rPr>
        <w:t xml:space="preserve"> </w:t>
      </w:r>
      <w:r w:rsidR="00F92CB5" w:rsidRPr="00B014AE">
        <w:rPr>
          <w:rFonts w:ascii="Arial" w:hAnsi="Arial" w:cs="Arial"/>
        </w:rPr>
        <w:t>Office of State Attorney, Pretoria</w:t>
      </w:r>
      <w:r w:rsidR="00F7621A" w:rsidRPr="00B014AE">
        <w:rPr>
          <w:rFonts w:ascii="Arial" w:hAnsi="Arial" w:cs="Arial"/>
        </w:rPr>
        <w:t>.</w:t>
      </w:r>
    </w:p>
    <w:p w:rsidR="00F7621A" w:rsidRPr="00B014AE" w:rsidRDefault="00F7621A" w:rsidP="00F7621A">
      <w:pPr>
        <w:pStyle w:val="n10pt-1"/>
        <w:shd w:val="clear" w:color="auto" w:fill="FFFFFF"/>
        <w:spacing w:before="0" w:beforeAutospacing="0" w:after="0" w:afterAutospacing="0" w:line="360" w:lineRule="auto"/>
        <w:ind w:left="1800" w:firstLine="360"/>
        <w:rPr>
          <w:rFonts w:ascii="Arial" w:hAnsi="Arial" w:cs="Arial"/>
        </w:rPr>
      </w:pPr>
    </w:p>
    <w:p w:rsidR="00F7621A" w:rsidRDefault="00F7621A" w:rsidP="00F7621A">
      <w:pPr>
        <w:pStyle w:val="n10pt-1"/>
        <w:shd w:val="clear" w:color="auto" w:fill="FFFFFF"/>
        <w:spacing w:before="0" w:beforeAutospacing="0" w:after="0" w:afterAutospacing="0" w:line="360" w:lineRule="auto"/>
        <w:rPr>
          <w:rFonts w:ascii="Arial" w:hAnsi="Arial" w:cs="Arial"/>
        </w:rPr>
      </w:pPr>
      <w:r w:rsidRPr="00B014AE">
        <w:rPr>
          <w:rFonts w:ascii="Arial" w:hAnsi="Arial" w:cs="Arial"/>
          <w:bCs/>
        </w:rPr>
        <w:t>For the Respondent</w:t>
      </w:r>
      <w:r w:rsidR="00CE06AA" w:rsidRPr="00B014AE">
        <w:rPr>
          <w:rFonts w:ascii="Arial" w:hAnsi="Arial" w:cs="Arial"/>
        </w:rPr>
        <w:t>:</w:t>
      </w:r>
      <w:r>
        <w:rPr>
          <w:rFonts w:ascii="Arial" w:hAnsi="Arial" w:cs="Arial"/>
        </w:rPr>
        <w:t xml:space="preserve">  JJ Geldenhuys Attorneys </w:t>
      </w:r>
    </w:p>
    <w:p w:rsidR="00F7621A" w:rsidRDefault="00F7621A" w:rsidP="00F7621A">
      <w:pPr>
        <w:pStyle w:val="n10pt-1"/>
        <w:shd w:val="clear" w:color="auto" w:fill="FFFFFF"/>
        <w:spacing w:before="0" w:beforeAutospacing="0" w:after="0" w:afterAutospacing="0" w:line="360" w:lineRule="auto"/>
        <w:rPr>
          <w:rFonts w:ascii="Arial" w:hAnsi="Arial" w:cs="Arial"/>
        </w:rPr>
      </w:pPr>
      <w:r>
        <w:rPr>
          <w:rFonts w:ascii="Arial" w:hAnsi="Arial" w:cs="Arial"/>
        </w:rPr>
        <w:tab/>
      </w:r>
      <w:r>
        <w:rPr>
          <w:rFonts w:ascii="Arial" w:hAnsi="Arial" w:cs="Arial"/>
        </w:rPr>
        <w:tab/>
      </w:r>
      <w:r>
        <w:rPr>
          <w:rFonts w:ascii="Arial" w:hAnsi="Arial" w:cs="Arial"/>
        </w:rPr>
        <w:tab/>
      </w:r>
      <w:r w:rsidR="00CE06AA">
        <w:rPr>
          <w:rFonts w:ascii="Arial" w:hAnsi="Arial" w:cs="Arial"/>
        </w:rPr>
        <w:t xml:space="preserve">  c/o Barnard Attorneys </w:t>
      </w:r>
    </w:p>
    <w:p w:rsidR="00CE06AA" w:rsidRDefault="00CE06AA" w:rsidP="00F7621A">
      <w:pPr>
        <w:pStyle w:val="n10pt-1"/>
        <w:shd w:val="clear" w:color="auto" w:fill="FFFFFF"/>
        <w:spacing w:before="0" w:beforeAutospacing="0" w:after="0" w:afterAutospacing="0" w:line="360" w:lineRule="auto"/>
        <w:rPr>
          <w:rFonts w:ascii="Arial" w:hAnsi="Arial" w:cs="Arial"/>
        </w:rPr>
      </w:pPr>
      <w:r>
        <w:rPr>
          <w:rFonts w:ascii="Arial" w:hAnsi="Arial" w:cs="Arial"/>
        </w:rPr>
        <w:tab/>
      </w:r>
      <w:r>
        <w:rPr>
          <w:rFonts w:ascii="Arial" w:hAnsi="Arial" w:cs="Arial"/>
        </w:rPr>
        <w:tab/>
      </w:r>
      <w:r>
        <w:rPr>
          <w:rFonts w:ascii="Arial" w:hAnsi="Arial" w:cs="Arial"/>
        </w:rPr>
        <w:tab/>
        <w:t xml:space="preserve">  Office 310 Olivvetti House Pretoria </w:t>
      </w:r>
    </w:p>
    <w:p w:rsidR="00F7621A" w:rsidRDefault="00F7621A" w:rsidP="00F7621A">
      <w:pPr>
        <w:pStyle w:val="n10pt-1"/>
        <w:shd w:val="clear" w:color="auto" w:fill="FFFFFF"/>
        <w:spacing w:before="0" w:beforeAutospacing="0" w:after="0" w:afterAutospacing="0" w:line="360" w:lineRule="auto"/>
        <w:rPr>
          <w:rFonts w:ascii="Arial" w:hAnsi="Arial" w:cs="Arial"/>
        </w:rPr>
      </w:pPr>
    </w:p>
    <w:p w:rsidR="00780648" w:rsidRPr="00530CE1" w:rsidRDefault="00F7621A" w:rsidP="00DB5E54">
      <w:pPr>
        <w:pStyle w:val="n10pt-1"/>
        <w:pBdr>
          <w:bottom w:val="single" w:sz="4" w:space="1" w:color="auto"/>
        </w:pBdr>
        <w:shd w:val="clear" w:color="auto" w:fill="FFFFFF"/>
        <w:spacing w:before="0" w:beforeAutospacing="0" w:after="0" w:afterAutospacing="0" w:line="360" w:lineRule="auto"/>
        <w:ind w:left="360" w:firstLine="720"/>
        <w:rPr>
          <w:rFonts w:ascii="Arial" w:hAnsi="Arial" w:cs="Arial"/>
          <w:b/>
          <w:bCs/>
        </w:rPr>
      </w:pPr>
      <w:r>
        <w:rPr>
          <w:rFonts w:ascii="Arial" w:hAnsi="Arial" w:cs="Arial"/>
          <w:b/>
          <w:bCs/>
        </w:rPr>
        <w:tab/>
      </w:r>
      <w:r>
        <w:rPr>
          <w:rFonts w:ascii="Arial" w:hAnsi="Arial" w:cs="Arial"/>
          <w:b/>
          <w:bCs/>
        </w:rPr>
        <w:tab/>
      </w:r>
      <w:r>
        <w:rPr>
          <w:rFonts w:ascii="Arial" w:hAnsi="Arial" w:cs="Arial"/>
        </w:rPr>
        <w:t xml:space="preserve"> </w:t>
      </w:r>
    </w:p>
    <w:p w:rsidR="00D63BD9" w:rsidRDefault="00A7076A" w:rsidP="00CA75DC">
      <w:pPr>
        <w:pStyle w:val="n10pt-1"/>
        <w:shd w:val="clear" w:color="auto" w:fill="FFFFFF"/>
        <w:spacing w:before="0" w:beforeAutospacing="0" w:after="0" w:afterAutospacing="0" w:line="360" w:lineRule="auto"/>
        <w:jc w:val="both"/>
        <w:rPr>
          <w:rFonts w:ascii="Arial" w:hAnsi="Arial" w:cs="Arial"/>
        </w:rPr>
      </w:pPr>
      <w:r>
        <w:rPr>
          <w:rFonts w:ascii="Arial" w:hAnsi="Arial" w:cs="Arial"/>
        </w:rPr>
        <w:t xml:space="preserve"> </w:t>
      </w:r>
      <w:r w:rsidR="00D63BD9">
        <w:rPr>
          <w:rFonts w:ascii="Arial" w:hAnsi="Arial" w:cs="Arial"/>
        </w:rPr>
        <w:t xml:space="preserve"> </w:t>
      </w:r>
    </w:p>
    <w:p w:rsidR="00D63BD9" w:rsidRDefault="00D63BD9" w:rsidP="00CA75DC">
      <w:pPr>
        <w:pStyle w:val="n10pt-1"/>
        <w:shd w:val="clear" w:color="auto" w:fill="FFFFFF"/>
        <w:spacing w:before="0" w:beforeAutospacing="0" w:after="0" w:afterAutospacing="0" w:line="360" w:lineRule="auto"/>
        <w:jc w:val="both"/>
        <w:rPr>
          <w:rFonts w:ascii="Arial" w:hAnsi="Arial" w:cs="Arial"/>
        </w:rPr>
      </w:pPr>
    </w:p>
    <w:p w:rsidR="00D63BD9" w:rsidRDefault="00D63BD9" w:rsidP="00CA75DC">
      <w:pPr>
        <w:pStyle w:val="n10pt-1"/>
        <w:shd w:val="clear" w:color="auto" w:fill="FFFFFF"/>
        <w:spacing w:before="0" w:beforeAutospacing="0" w:after="0" w:afterAutospacing="0" w:line="360" w:lineRule="auto"/>
        <w:jc w:val="both"/>
        <w:rPr>
          <w:rFonts w:ascii="Arial" w:hAnsi="Arial" w:cs="Arial"/>
        </w:rPr>
      </w:pPr>
    </w:p>
    <w:p w:rsidR="00767648" w:rsidRPr="00914D0C" w:rsidRDefault="00767648" w:rsidP="00CA75DC">
      <w:pPr>
        <w:pStyle w:val="n10pt-1"/>
        <w:shd w:val="clear" w:color="auto" w:fill="FFFFFF"/>
        <w:spacing w:before="0" w:beforeAutospacing="0" w:after="0" w:afterAutospacing="0" w:line="360" w:lineRule="auto"/>
        <w:jc w:val="both"/>
        <w:rPr>
          <w:rFonts w:ascii="Arial" w:hAnsi="Arial" w:cs="Arial"/>
        </w:rPr>
      </w:pPr>
    </w:p>
    <w:p w:rsidR="00E13EB8" w:rsidRDefault="00E13EB8" w:rsidP="00CA75DC">
      <w:pPr>
        <w:pStyle w:val="n10pt-1"/>
        <w:shd w:val="clear" w:color="auto" w:fill="FFFFFF"/>
        <w:spacing w:before="0" w:beforeAutospacing="0" w:after="0" w:afterAutospacing="0" w:line="360" w:lineRule="auto"/>
        <w:jc w:val="both"/>
      </w:pPr>
    </w:p>
    <w:sectPr w:rsidR="00E13EB8" w:rsidSect="00DA2C03">
      <w:headerReference w:type="default" r:id="rId9"/>
      <w:footerReference w:type="default" r:id="rId10"/>
      <w:pgSz w:w="12240" w:h="15840"/>
      <w:pgMar w:top="1440" w:right="1530" w:bottom="1440" w:left="153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86" w:rsidRDefault="00396286" w:rsidP="006E31DA">
      <w:pPr>
        <w:spacing w:after="0" w:line="240" w:lineRule="auto"/>
      </w:pPr>
      <w:r>
        <w:separator/>
      </w:r>
    </w:p>
  </w:endnote>
  <w:endnote w:type="continuationSeparator" w:id="0">
    <w:p w:rsidR="00396286" w:rsidRDefault="00396286" w:rsidP="006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ato">
    <w:altName w:val="Arial Black"/>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879668"/>
      <w:docPartObj>
        <w:docPartGallery w:val="Page Numbers (Bottom of Page)"/>
        <w:docPartUnique/>
      </w:docPartObj>
    </w:sdtPr>
    <w:sdtEndPr>
      <w:rPr>
        <w:noProof/>
      </w:rPr>
    </w:sdtEndPr>
    <w:sdtContent>
      <w:p w:rsidR="00DA2C03" w:rsidRDefault="00DA2C03">
        <w:pPr>
          <w:pStyle w:val="Footer"/>
          <w:jc w:val="right"/>
        </w:pPr>
        <w:r>
          <w:fldChar w:fldCharType="begin"/>
        </w:r>
        <w:r>
          <w:instrText xml:space="preserve"> PAGE   \* MERGEFORMAT </w:instrText>
        </w:r>
        <w:r>
          <w:fldChar w:fldCharType="separate"/>
        </w:r>
        <w:r w:rsidR="001543D5">
          <w:rPr>
            <w:noProof/>
          </w:rPr>
          <w:t>2</w:t>
        </w:r>
        <w:r>
          <w:rPr>
            <w:noProof/>
          </w:rPr>
          <w:fldChar w:fldCharType="end"/>
        </w:r>
      </w:p>
    </w:sdtContent>
  </w:sdt>
  <w:p w:rsidR="0059230D" w:rsidRDefault="0059230D" w:rsidP="0059230D">
    <w:pPr>
      <w:pStyle w:val="Footer"/>
      <w:tabs>
        <w:tab w:val="clear" w:pos="4680"/>
        <w:tab w:val="clear" w:pos="9360"/>
        <w:tab w:val="left" w:pos="81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86" w:rsidRDefault="00396286" w:rsidP="006E31DA">
      <w:pPr>
        <w:spacing w:after="0" w:line="240" w:lineRule="auto"/>
      </w:pPr>
      <w:r>
        <w:separator/>
      </w:r>
    </w:p>
  </w:footnote>
  <w:footnote w:type="continuationSeparator" w:id="0">
    <w:p w:rsidR="00396286" w:rsidRDefault="00396286" w:rsidP="006E31DA">
      <w:pPr>
        <w:spacing w:after="0" w:line="240" w:lineRule="auto"/>
      </w:pPr>
      <w:r>
        <w:continuationSeparator/>
      </w:r>
    </w:p>
  </w:footnote>
  <w:footnote w:id="1">
    <w:p w:rsidR="00B906CC" w:rsidRPr="00B906CC" w:rsidRDefault="00B906CC" w:rsidP="005C30F2">
      <w:pPr>
        <w:pStyle w:val="FootnoteText"/>
        <w:spacing w:line="360" w:lineRule="auto"/>
        <w:rPr>
          <w:lang w:val="en-ZA"/>
        </w:rPr>
      </w:pPr>
      <w:r>
        <w:rPr>
          <w:rStyle w:val="FootnoteReference"/>
        </w:rPr>
        <w:footnoteRef/>
      </w:r>
      <w:r>
        <w:t xml:space="preserve"> </w:t>
      </w:r>
      <w:r w:rsidRPr="00B906CC">
        <w:rPr>
          <w:rFonts w:cs="Arial"/>
          <w:color w:val="000000"/>
          <w:shd w:val="clear" w:color="auto" w:fill="FFFFFF"/>
        </w:rPr>
        <w:t>[1986] 2 All SA 241 (A).</w:t>
      </w:r>
    </w:p>
  </w:footnote>
  <w:footnote w:id="2">
    <w:p w:rsidR="00006177" w:rsidRPr="00006177" w:rsidRDefault="00006177">
      <w:pPr>
        <w:pStyle w:val="FootnoteText"/>
        <w:rPr>
          <w:lang w:val="en-ZA"/>
        </w:rPr>
      </w:pPr>
      <w:r>
        <w:rPr>
          <w:rStyle w:val="FootnoteReference"/>
        </w:rPr>
        <w:footnoteRef/>
      </w:r>
      <w:r>
        <w:t xml:space="preserve"> </w:t>
      </w:r>
      <w:r w:rsidRPr="00006177">
        <w:rPr>
          <w:i/>
          <w:iCs/>
          <w:lang w:val="en-ZA"/>
        </w:rPr>
        <w:t xml:space="preserve">Ibid </w:t>
      </w:r>
      <w:r>
        <w:rPr>
          <w:lang w:val="en-ZA"/>
        </w:rPr>
        <w:t>p248.</w:t>
      </w:r>
    </w:p>
  </w:footnote>
  <w:footnote w:id="3">
    <w:p w:rsidR="00AD37E6" w:rsidRPr="00AD37E6" w:rsidRDefault="00AD37E6">
      <w:pPr>
        <w:pStyle w:val="FootnoteText"/>
        <w:rPr>
          <w:lang w:val="en-ZA"/>
        </w:rPr>
      </w:pPr>
      <w:r>
        <w:rPr>
          <w:rStyle w:val="FootnoteReference"/>
        </w:rPr>
        <w:footnoteRef/>
      </w:r>
      <w:r>
        <w:t xml:space="preserve"> </w:t>
      </w:r>
      <w:r>
        <w:rPr>
          <w:lang w:val="en-ZA"/>
        </w:rPr>
        <w:t>Ibid p249.</w:t>
      </w:r>
    </w:p>
  </w:footnote>
  <w:footnote w:id="4">
    <w:p w:rsidR="00D7784E" w:rsidRPr="00D7784E" w:rsidRDefault="00D7784E">
      <w:pPr>
        <w:pStyle w:val="FootnoteText"/>
        <w:rPr>
          <w:lang w:val="en-ZA"/>
        </w:rPr>
      </w:pPr>
      <w:r>
        <w:rPr>
          <w:rStyle w:val="FootnoteReference"/>
        </w:rPr>
        <w:footnoteRef/>
      </w:r>
      <w:r>
        <w:t xml:space="preserve"> </w:t>
      </w:r>
      <w:r w:rsidRPr="00D7784E">
        <w:rPr>
          <w:rFonts w:cs="Arial"/>
          <w:i/>
          <w:iCs/>
          <w:color w:val="000000"/>
          <w:shd w:val="clear" w:color="auto" w:fill="FFFFFF"/>
        </w:rPr>
        <w:t>Macdonald v Kumalo</w:t>
      </w:r>
      <w:r w:rsidRPr="00D7784E">
        <w:rPr>
          <w:rFonts w:cs="Arial"/>
          <w:color w:val="000000"/>
        </w:rPr>
        <w:t xml:space="preserve"> </w:t>
      </w:r>
      <w:r w:rsidRPr="00D7784E">
        <w:rPr>
          <w:rFonts w:cs="Arial"/>
          <w:color w:val="000000"/>
          <w:shd w:val="clear" w:color="auto" w:fill="FFFFFF"/>
        </w:rPr>
        <w:t>1927 EDL 293 p 301.</w:t>
      </w:r>
    </w:p>
  </w:footnote>
  <w:footnote w:id="5">
    <w:p w:rsidR="00BD0804" w:rsidRPr="00BD0804" w:rsidRDefault="00BD0804">
      <w:pPr>
        <w:pStyle w:val="FootnoteText"/>
        <w:rPr>
          <w:lang w:val="en-ZA"/>
        </w:rPr>
      </w:pPr>
      <w:r>
        <w:rPr>
          <w:rStyle w:val="FootnoteReference"/>
        </w:rPr>
        <w:footnoteRef/>
      </w:r>
      <w:r>
        <w:t xml:space="preserve"> </w:t>
      </w:r>
      <w:r w:rsidRPr="00125328">
        <w:rPr>
          <w:rFonts w:cs="Arial"/>
          <w:shd w:val="clear" w:color="auto" w:fill="FFFFFF"/>
        </w:rPr>
        <w:t>[2010] ZASCA 141 (SCA); 2011 (1) SACR 315 at para</w:t>
      </w:r>
      <w:r w:rsidR="00125328" w:rsidRPr="00125328">
        <w:rPr>
          <w:rFonts w:cs="Arial"/>
          <w:shd w:val="clear" w:color="auto" w:fill="FFFFFF"/>
        </w:rPr>
        <w:t xml:space="preserve"> 39</w:t>
      </w:r>
      <w:r w:rsidR="00125328">
        <w:rPr>
          <w:rFonts w:ascii="Lato" w:hAnsi="Lato"/>
          <w:sz w:val="21"/>
          <w:szCs w:val="21"/>
          <w:shd w:val="clear" w:color="auto" w:fill="FFFFFF"/>
        </w:rPr>
        <w:t>.</w:t>
      </w:r>
    </w:p>
  </w:footnote>
  <w:footnote w:id="6">
    <w:p w:rsidR="00125328" w:rsidRPr="00125328" w:rsidRDefault="00125328">
      <w:pPr>
        <w:pStyle w:val="FootnoteText"/>
        <w:rPr>
          <w:lang w:val="en-ZA"/>
        </w:rPr>
      </w:pPr>
      <w:r>
        <w:rPr>
          <w:rStyle w:val="FootnoteReference"/>
        </w:rPr>
        <w:footnoteRef/>
      </w:r>
      <w:r>
        <w:t xml:space="preserve"> </w:t>
      </w:r>
      <w:r w:rsidRPr="00125328">
        <w:rPr>
          <w:i/>
          <w:iCs/>
          <w:lang w:val="en-ZA"/>
        </w:rPr>
        <w:t xml:space="preserve">Ibid </w:t>
      </w:r>
      <w:r>
        <w:rPr>
          <w:lang w:val="en-ZA"/>
        </w:rPr>
        <w:t>at para 39-40.</w:t>
      </w:r>
    </w:p>
  </w:footnote>
  <w:footnote w:id="7">
    <w:p w:rsidR="004603CB" w:rsidRPr="00CC2946" w:rsidRDefault="004603CB" w:rsidP="00CC2946">
      <w:pPr>
        <w:pStyle w:val="FootnoteText"/>
        <w:jc w:val="both"/>
        <w:rPr>
          <w:rFonts w:cs="Arial"/>
          <w:lang w:val="en-ZA"/>
        </w:rPr>
      </w:pPr>
      <w:r w:rsidRPr="00CC2946">
        <w:rPr>
          <w:rStyle w:val="FootnoteReference"/>
          <w:rFonts w:cs="Arial"/>
        </w:rPr>
        <w:footnoteRef/>
      </w:r>
      <w:r w:rsidRPr="00CC2946">
        <w:rPr>
          <w:rFonts w:cs="Arial"/>
        </w:rPr>
        <w:t xml:space="preserve"> </w:t>
      </w:r>
      <w:r w:rsidRPr="00CC2946">
        <w:rPr>
          <w:rFonts w:cs="Arial"/>
          <w:lang w:val="en-ZA"/>
        </w:rPr>
        <w:t xml:space="preserve">SV Hoctor, ‘The Law of South </w:t>
      </w:r>
      <w:r w:rsidR="00730C45" w:rsidRPr="00CC2946">
        <w:rPr>
          <w:rFonts w:cs="Arial"/>
          <w:lang w:val="en-ZA"/>
        </w:rPr>
        <w:t>Africa (</w:t>
      </w:r>
      <w:r w:rsidRPr="00CC2946">
        <w:rPr>
          <w:rFonts w:cs="Arial"/>
          <w:lang w:val="en-ZA"/>
        </w:rPr>
        <w:t xml:space="preserve">LAWSA) Criminal Law’ vol 11 Third edition </w:t>
      </w:r>
      <w:r w:rsidR="00730C45" w:rsidRPr="00CC2946">
        <w:rPr>
          <w:rFonts w:cs="Arial"/>
          <w:lang w:val="en-ZA"/>
        </w:rPr>
        <w:t>(31 January 2023)</w:t>
      </w:r>
    </w:p>
  </w:footnote>
  <w:footnote w:id="8">
    <w:p w:rsidR="00730C45" w:rsidRPr="00CC2946" w:rsidRDefault="00730C45" w:rsidP="00CC2946">
      <w:pPr>
        <w:pStyle w:val="FootnoteText"/>
        <w:jc w:val="both"/>
        <w:rPr>
          <w:rFonts w:cs="Arial"/>
          <w:lang w:val="en-ZA"/>
        </w:rPr>
      </w:pPr>
      <w:r w:rsidRPr="00CC2946">
        <w:rPr>
          <w:rStyle w:val="FootnoteReference"/>
          <w:rFonts w:cs="Arial"/>
        </w:rPr>
        <w:footnoteRef/>
      </w:r>
      <w:r w:rsidRPr="00CC2946">
        <w:rPr>
          <w:rFonts w:cs="Arial"/>
        </w:rPr>
        <w:t xml:space="preserve"> </w:t>
      </w:r>
      <w:r w:rsidRPr="00CC2946">
        <w:rPr>
          <w:rFonts w:cs="Arial"/>
          <w:lang w:val="en-ZA"/>
        </w:rPr>
        <w:t>SV Hoctor ‘LAWSA’.</w:t>
      </w:r>
    </w:p>
  </w:footnote>
  <w:footnote w:id="9">
    <w:p w:rsidR="00730C45" w:rsidRPr="00CC2946" w:rsidRDefault="00730C45" w:rsidP="00CC2946">
      <w:pPr>
        <w:pStyle w:val="pr-a"/>
        <w:shd w:val="clear" w:color="auto" w:fill="FFFFFF"/>
        <w:tabs>
          <w:tab w:val="left" w:pos="567"/>
        </w:tabs>
        <w:spacing w:before="120" w:beforeAutospacing="0" w:after="0" w:afterAutospacing="0"/>
        <w:jc w:val="both"/>
        <w:rPr>
          <w:rFonts w:ascii="Arial" w:hAnsi="Arial" w:cs="Arial"/>
          <w:color w:val="000000"/>
          <w:sz w:val="20"/>
          <w:szCs w:val="20"/>
          <w:shd w:val="clear" w:color="auto" w:fill="FFFFFF"/>
        </w:rPr>
      </w:pPr>
      <w:r w:rsidRPr="00CC2946">
        <w:rPr>
          <w:rStyle w:val="FootnoteReference"/>
          <w:rFonts w:ascii="Arial" w:hAnsi="Arial" w:cs="Arial"/>
          <w:sz w:val="20"/>
          <w:szCs w:val="20"/>
        </w:rPr>
        <w:footnoteRef/>
      </w:r>
      <w:r w:rsidRPr="00CC2946">
        <w:rPr>
          <w:rFonts w:ascii="Arial" w:hAnsi="Arial" w:cs="Arial"/>
          <w:sz w:val="20"/>
          <w:szCs w:val="20"/>
        </w:rPr>
        <w:t xml:space="preserve"> [1955] 4 All SA 312 (A)</w:t>
      </w:r>
      <w:r w:rsidRPr="00CC2946">
        <w:rPr>
          <w:rFonts w:ascii="Arial" w:hAnsi="Arial" w:cs="Arial"/>
          <w:color w:val="000000"/>
          <w:sz w:val="20"/>
          <w:szCs w:val="20"/>
          <w:shd w:val="clear" w:color="auto" w:fill="FFFFFF"/>
        </w:rPr>
        <w:t>; </w:t>
      </w:r>
      <w:r w:rsidRPr="00CC2946">
        <w:rPr>
          <w:rFonts w:ascii="Arial" w:hAnsi="Arial" w:cs="Arial"/>
          <w:sz w:val="20"/>
          <w:szCs w:val="20"/>
        </w:rPr>
        <w:t>1955 4 SA 247</w:t>
      </w:r>
      <w:r w:rsidRPr="00CC2946">
        <w:rPr>
          <w:rFonts w:ascii="Arial" w:hAnsi="Arial" w:cs="Arial"/>
          <w:color w:val="000000"/>
          <w:sz w:val="20"/>
          <w:szCs w:val="20"/>
          <w:shd w:val="clear" w:color="auto" w:fill="FFFFFF"/>
        </w:rPr>
        <w:t> (A).</w:t>
      </w:r>
    </w:p>
  </w:footnote>
  <w:footnote w:id="10">
    <w:p w:rsidR="00730C45" w:rsidRPr="00CC2946" w:rsidRDefault="00730C45" w:rsidP="00CC2946">
      <w:pPr>
        <w:pStyle w:val="FootnoteText"/>
        <w:jc w:val="both"/>
        <w:rPr>
          <w:rFonts w:cs="Arial"/>
          <w:lang w:val="en-ZA"/>
        </w:rPr>
      </w:pPr>
      <w:r w:rsidRPr="00CC2946">
        <w:rPr>
          <w:rStyle w:val="FootnoteReference"/>
          <w:rFonts w:cs="Arial"/>
        </w:rPr>
        <w:footnoteRef/>
      </w:r>
      <w:r w:rsidR="00741A26" w:rsidRPr="00CC2946">
        <w:rPr>
          <w:rFonts w:cs="Arial"/>
        </w:rPr>
        <w:t xml:space="preserve"> </w:t>
      </w:r>
      <w:r w:rsidR="00741A26" w:rsidRPr="00CC2946">
        <w:rPr>
          <w:rFonts w:cs="Arial"/>
          <w:i/>
          <w:iCs/>
        </w:rPr>
        <w:t>Ibid</w:t>
      </w:r>
      <w:r w:rsidR="00741A26" w:rsidRPr="00CC2946">
        <w:rPr>
          <w:rFonts w:cs="Arial"/>
        </w:rPr>
        <w:t xml:space="preserve"> at para</w:t>
      </w:r>
      <w:r w:rsidR="00741A26" w:rsidRPr="00CC2946">
        <w:rPr>
          <w:rFonts w:cs="Arial"/>
          <w:i/>
          <w:iCs/>
        </w:rPr>
        <w:t xml:space="preserve"> 347</w:t>
      </w:r>
    </w:p>
  </w:footnote>
  <w:footnote w:id="11">
    <w:p w:rsidR="00894F60" w:rsidRPr="00CC2946" w:rsidRDefault="00894F60" w:rsidP="00CC2946">
      <w:pPr>
        <w:pStyle w:val="FootnoteText"/>
        <w:jc w:val="both"/>
        <w:rPr>
          <w:rFonts w:cs="Arial"/>
          <w:lang w:val="en-ZA"/>
        </w:rPr>
      </w:pPr>
      <w:r w:rsidRPr="00CC2946">
        <w:rPr>
          <w:rStyle w:val="FootnoteReference"/>
          <w:rFonts w:cs="Arial"/>
        </w:rPr>
        <w:footnoteRef/>
      </w:r>
      <w:r w:rsidRPr="00CC2946">
        <w:rPr>
          <w:rFonts w:cs="Arial"/>
        </w:rPr>
        <w:t xml:space="preserve"> </w:t>
      </w:r>
      <w:r w:rsidRPr="00CC2946">
        <w:rPr>
          <w:rFonts w:cs="Arial"/>
          <w:lang w:val="en-ZA"/>
        </w:rPr>
        <w:t>I</w:t>
      </w:r>
      <w:r w:rsidRPr="00CC2946">
        <w:rPr>
          <w:rFonts w:cs="Arial"/>
          <w:i/>
          <w:iCs/>
          <w:lang w:val="en-ZA"/>
        </w:rPr>
        <w:t>bid</w:t>
      </w:r>
      <w:r w:rsidRPr="00CC2946">
        <w:rPr>
          <w:rFonts w:cs="Arial"/>
          <w:lang w:val="en-ZA"/>
        </w:rPr>
        <w:t xml:space="preserve"> para 45.</w:t>
      </w:r>
    </w:p>
  </w:footnote>
  <w:footnote w:id="12">
    <w:p w:rsidR="00894F60" w:rsidRPr="008604EC" w:rsidRDefault="00894F60" w:rsidP="00CC2946">
      <w:pPr>
        <w:spacing w:after="0" w:line="240" w:lineRule="auto"/>
        <w:jc w:val="both"/>
        <w:rPr>
          <w:rFonts w:ascii="Lato" w:eastAsia="Times New Roman" w:hAnsi="Lato" w:cs="Times New Roman"/>
          <w:b/>
          <w:sz w:val="21"/>
          <w:szCs w:val="21"/>
          <w:lang w:val="en-ZA" w:eastAsia="en-ZA"/>
        </w:rPr>
      </w:pPr>
      <w:r w:rsidRPr="008604EC">
        <w:rPr>
          <w:rStyle w:val="FootnoteReference"/>
          <w:rFonts w:ascii="Arial" w:hAnsi="Arial" w:cs="Arial"/>
          <w:b/>
          <w:sz w:val="20"/>
          <w:szCs w:val="20"/>
        </w:rPr>
        <w:footnoteRef/>
      </w:r>
      <w:r w:rsidRPr="008604EC">
        <w:rPr>
          <w:rFonts w:ascii="Arial" w:hAnsi="Arial" w:cs="Arial"/>
          <w:b/>
          <w:sz w:val="20"/>
          <w:szCs w:val="20"/>
        </w:rPr>
        <w:t xml:space="preserve"> </w:t>
      </w:r>
      <w:r w:rsidRPr="00DA1637">
        <w:rPr>
          <w:rFonts w:ascii="Arial" w:eastAsia="Times New Roman" w:hAnsi="Arial" w:cs="Arial"/>
          <w:bCs/>
          <w:sz w:val="20"/>
          <w:szCs w:val="20"/>
          <w:lang w:val="en-ZA" w:eastAsia="en-ZA"/>
        </w:rPr>
        <w:t>[2021] ZACC 10 (CC)</w:t>
      </w:r>
      <w:r w:rsidR="00DA1637">
        <w:rPr>
          <w:rFonts w:ascii="Arial" w:eastAsia="Times New Roman" w:hAnsi="Arial" w:cs="Arial"/>
          <w:bCs/>
          <w:sz w:val="20"/>
          <w:szCs w:val="20"/>
          <w:lang w:val="en-ZA" w:eastAsia="en-ZA"/>
        </w:rPr>
        <w:t>.</w:t>
      </w:r>
    </w:p>
  </w:footnote>
  <w:footnote w:id="13">
    <w:p w:rsidR="00894F60" w:rsidRPr="00894F60" w:rsidRDefault="00894F60">
      <w:pPr>
        <w:pStyle w:val="FootnoteText"/>
        <w:rPr>
          <w:lang w:val="en-ZA"/>
        </w:rPr>
      </w:pPr>
      <w:r>
        <w:rPr>
          <w:rStyle w:val="FootnoteReference"/>
        </w:rPr>
        <w:footnoteRef/>
      </w:r>
      <w:r>
        <w:t xml:space="preserve"> </w:t>
      </w:r>
      <w:r w:rsidRPr="00894F60">
        <w:rPr>
          <w:i/>
          <w:iCs/>
          <w:lang w:val="en-ZA"/>
        </w:rPr>
        <w:t>Ibid</w:t>
      </w:r>
      <w:r>
        <w:rPr>
          <w:lang w:val="en-ZA"/>
        </w:rPr>
        <w:t xml:space="preserve"> para 25.</w:t>
      </w:r>
    </w:p>
  </w:footnote>
  <w:footnote w:id="14">
    <w:p w:rsidR="0069386A" w:rsidRPr="0069386A" w:rsidRDefault="0069386A">
      <w:pPr>
        <w:pStyle w:val="FootnoteText"/>
        <w:rPr>
          <w:lang w:val="en-ZA"/>
        </w:rPr>
      </w:pPr>
      <w:r>
        <w:rPr>
          <w:rStyle w:val="FootnoteReference"/>
        </w:rPr>
        <w:footnoteRef/>
      </w:r>
      <w:r>
        <w:t xml:space="preserve"> </w:t>
      </w:r>
      <w:r w:rsidRPr="003475F1">
        <w:rPr>
          <w:rFonts w:ascii="Lato" w:hAnsi="Lato"/>
          <w:b/>
          <w:sz w:val="21"/>
          <w:szCs w:val="21"/>
          <w:shd w:val="clear" w:color="auto" w:fill="FFFFFF"/>
        </w:rPr>
        <w:t>[2019] ZACC 32 (CC); 2020 (1) SACR 1 (CC); 2021 (</w:t>
      </w:r>
      <w:r w:rsidR="00BB32EB" w:rsidRPr="003475F1">
        <w:rPr>
          <w:rFonts w:ascii="Lato" w:hAnsi="Lato"/>
          <w:b/>
          <w:sz w:val="21"/>
          <w:szCs w:val="21"/>
          <w:shd w:val="clear" w:color="auto" w:fill="FFFFFF"/>
        </w:rPr>
        <w:t>4)</w:t>
      </w:r>
      <w:r w:rsidRPr="003475F1">
        <w:rPr>
          <w:rFonts w:ascii="Lato" w:hAnsi="Lato"/>
          <w:b/>
          <w:sz w:val="21"/>
          <w:szCs w:val="21"/>
          <w:shd w:val="clear" w:color="auto" w:fill="FFFFFF"/>
        </w:rPr>
        <w:t xml:space="preserve"> SA 585 (CC).</w:t>
      </w:r>
    </w:p>
  </w:footnote>
  <w:footnote w:id="15">
    <w:p w:rsidR="0069386A" w:rsidRPr="0069386A" w:rsidRDefault="0069386A">
      <w:pPr>
        <w:pStyle w:val="FootnoteText"/>
        <w:rPr>
          <w:lang w:val="en-ZA"/>
        </w:rPr>
      </w:pPr>
      <w:r>
        <w:rPr>
          <w:rStyle w:val="FootnoteReference"/>
        </w:rPr>
        <w:footnoteRef/>
      </w:r>
      <w:r>
        <w:t xml:space="preserve"> </w:t>
      </w:r>
      <w:r w:rsidRPr="0069386A">
        <w:rPr>
          <w:i/>
          <w:iCs/>
          <w:lang w:val="en-ZA"/>
        </w:rPr>
        <w:t>Ibid</w:t>
      </w:r>
      <w:r>
        <w:rPr>
          <w:lang w:val="en-ZA"/>
        </w:rPr>
        <w:t xml:space="preserve"> para 13.</w:t>
      </w:r>
    </w:p>
  </w:footnote>
  <w:footnote w:id="16">
    <w:p w:rsidR="0069386A" w:rsidRPr="0069386A" w:rsidRDefault="0069386A">
      <w:pPr>
        <w:pStyle w:val="FootnoteText"/>
        <w:rPr>
          <w:lang w:val="en-ZA"/>
        </w:rPr>
      </w:pPr>
      <w:r>
        <w:rPr>
          <w:rStyle w:val="FootnoteReference"/>
        </w:rPr>
        <w:footnoteRef/>
      </w:r>
      <w:r>
        <w:t xml:space="preserve"> </w:t>
      </w:r>
      <w:r w:rsidRPr="0069386A">
        <w:rPr>
          <w:rFonts w:cs="Arial"/>
          <w:shd w:val="clear" w:color="auto" w:fill="FFFFFF"/>
        </w:rPr>
        <w:t>[2023] ZAECGHC 29</w:t>
      </w:r>
      <w:r>
        <w:rPr>
          <w:rFonts w:ascii="Lato" w:hAnsi="Lato"/>
          <w:sz w:val="21"/>
          <w:szCs w:val="21"/>
          <w:shd w:val="clear" w:color="auto" w:fill="FFFFFF"/>
        </w:rPr>
        <w:t>.</w:t>
      </w:r>
    </w:p>
  </w:footnote>
  <w:footnote w:id="17">
    <w:p w:rsidR="0069386A" w:rsidRPr="0069386A" w:rsidRDefault="0069386A">
      <w:pPr>
        <w:pStyle w:val="FootnoteText"/>
        <w:rPr>
          <w:lang w:val="en-ZA"/>
        </w:rPr>
      </w:pPr>
      <w:r>
        <w:rPr>
          <w:rStyle w:val="FootnoteReference"/>
        </w:rPr>
        <w:footnoteRef/>
      </w:r>
      <w:r>
        <w:t xml:space="preserve"> </w:t>
      </w:r>
      <w:r>
        <w:rPr>
          <w:lang w:val="en-ZA"/>
        </w:rPr>
        <w:t>Ibid on para 22.</w:t>
      </w:r>
    </w:p>
  </w:footnote>
  <w:footnote w:id="18">
    <w:p w:rsidR="00EF69FE" w:rsidRPr="00EF69FE" w:rsidRDefault="00EF69FE">
      <w:pPr>
        <w:pStyle w:val="FootnoteText"/>
        <w:rPr>
          <w:lang w:val="en-ZA"/>
        </w:rPr>
      </w:pPr>
      <w:r>
        <w:rPr>
          <w:rStyle w:val="FootnoteReference"/>
        </w:rPr>
        <w:footnoteRef/>
      </w:r>
      <w:r>
        <w:t xml:space="preserve"> </w:t>
      </w:r>
      <w:r w:rsidRPr="00EF69FE">
        <w:rPr>
          <w:rFonts w:cs="Arial"/>
          <w:color w:val="000000"/>
          <w:shd w:val="clear" w:color="auto" w:fill="FFFFFF"/>
        </w:rPr>
        <w:t>2018] JOL 40536 (ECP)</w:t>
      </w:r>
      <w:r>
        <w:rPr>
          <w:rFonts w:cs="Arial"/>
          <w:color w:val="000000"/>
          <w:shd w:val="clear" w:color="auto" w:fill="FFFFFF"/>
        </w:rPr>
        <w:t>.</w:t>
      </w:r>
    </w:p>
  </w:footnote>
  <w:footnote w:id="19">
    <w:p w:rsidR="00EF69FE" w:rsidRPr="00EF69FE" w:rsidRDefault="00EF69FE">
      <w:pPr>
        <w:pStyle w:val="FootnoteText"/>
        <w:rPr>
          <w:lang w:val="en-ZA"/>
        </w:rPr>
      </w:pPr>
      <w:r>
        <w:rPr>
          <w:rStyle w:val="FootnoteReference"/>
        </w:rPr>
        <w:footnoteRef/>
      </w:r>
      <w:r>
        <w:t xml:space="preserve"> </w:t>
      </w:r>
      <w:r w:rsidRPr="00EF69FE">
        <w:rPr>
          <w:i/>
          <w:iCs/>
          <w:lang w:val="en-ZA"/>
        </w:rPr>
        <w:t xml:space="preserve">Ibid </w:t>
      </w:r>
      <w:r>
        <w:rPr>
          <w:lang w:val="en-ZA"/>
        </w:rPr>
        <w:t>para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0A" w:rsidRDefault="007A150A" w:rsidP="0059230D">
    <w:pPr>
      <w:pStyle w:val="Header"/>
      <w:pBdr>
        <w:bottom w:val="single" w:sz="4" w:space="1" w:color="D9D9D9" w:themeColor="background1" w:themeShade="D9"/>
      </w:pBdr>
      <w:jc w:val="center"/>
      <w:rPr>
        <w:b/>
        <w:bCs/>
      </w:rPr>
    </w:pPr>
  </w:p>
  <w:p w:rsidR="007A150A" w:rsidRDefault="007A1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2C8B"/>
    <w:multiLevelType w:val="hybridMultilevel"/>
    <w:tmpl w:val="11F67D58"/>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1">
    <w:nsid w:val="082357FB"/>
    <w:multiLevelType w:val="hybridMultilevel"/>
    <w:tmpl w:val="6B2858A0"/>
    <w:lvl w:ilvl="0" w:tplc="0748A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06653"/>
    <w:multiLevelType w:val="multilevel"/>
    <w:tmpl w:val="05BC75FE"/>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DF520BC"/>
    <w:multiLevelType w:val="multilevel"/>
    <w:tmpl w:val="1174CBEA"/>
    <w:lvl w:ilvl="0">
      <w:start w:val="59"/>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2F91AE0"/>
    <w:multiLevelType w:val="hybridMultilevel"/>
    <w:tmpl w:val="4D80B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20715B"/>
    <w:multiLevelType w:val="hybridMultilevel"/>
    <w:tmpl w:val="1610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E6C62"/>
    <w:multiLevelType w:val="multilevel"/>
    <w:tmpl w:val="EA464700"/>
    <w:lvl w:ilvl="0">
      <w:start w:val="13"/>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nsid w:val="20AC28C4"/>
    <w:multiLevelType w:val="hybridMultilevel"/>
    <w:tmpl w:val="75A4ABE8"/>
    <w:lvl w:ilvl="0" w:tplc="05B8C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BD158D"/>
    <w:multiLevelType w:val="hybridMultilevel"/>
    <w:tmpl w:val="779C0374"/>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10">
    <w:nsid w:val="26BB7B32"/>
    <w:multiLevelType w:val="hybridMultilevel"/>
    <w:tmpl w:val="B78601D4"/>
    <w:lvl w:ilvl="0" w:tplc="006A1C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0704F9"/>
    <w:multiLevelType w:val="hybridMultilevel"/>
    <w:tmpl w:val="04360AA6"/>
    <w:lvl w:ilvl="0" w:tplc="3C421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C9F0902"/>
    <w:multiLevelType w:val="multilevel"/>
    <w:tmpl w:val="05BC75FE"/>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23E295F"/>
    <w:multiLevelType w:val="multilevel"/>
    <w:tmpl w:val="F65E3B42"/>
    <w:lvl w:ilvl="0">
      <w:start w:val="1"/>
      <w:numFmt w:val="decimal"/>
      <w:lvlText w:val="%1."/>
      <w:lvlJc w:val="left"/>
      <w:pPr>
        <w:ind w:left="72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34BA09F9"/>
    <w:multiLevelType w:val="multilevel"/>
    <w:tmpl w:val="A8F6606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7BB4413"/>
    <w:multiLevelType w:val="multilevel"/>
    <w:tmpl w:val="97ECDD82"/>
    <w:lvl w:ilvl="0">
      <w:start w:val="5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7A567F"/>
    <w:multiLevelType w:val="hybridMultilevel"/>
    <w:tmpl w:val="339EB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EDE7FE8"/>
    <w:multiLevelType w:val="hybridMultilevel"/>
    <w:tmpl w:val="5302EEB4"/>
    <w:lvl w:ilvl="0" w:tplc="3C421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37108D1"/>
    <w:multiLevelType w:val="hybridMultilevel"/>
    <w:tmpl w:val="F604979C"/>
    <w:lvl w:ilvl="0" w:tplc="AAB459B6">
      <w:start w:val="1"/>
      <w:numFmt w:val="decimal"/>
      <w:lvlText w:val="%1."/>
      <w:lvlJc w:val="left"/>
      <w:pPr>
        <w:ind w:left="1440" w:hanging="72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72352F9"/>
    <w:multiLevelType w:val="hybridMultilevel"/>
    <w:tmpl w:val="2D00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104CC"/>
    <w:multiLevelType w:val="multilevel"/>
    <w:tmpl w:val="56F4403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0E2757"/>
    <w:multiLevelType w:val="multilevel"/>
    <w:tmpl w:val="F678122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BDB4C6E"/>
    <w:multiLevelType w:val="hybridMultilevel"/>
    <w:tmpl w:val="83B8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34671"/>
    <w:multiLevelType w:val="multilevel"/>
    <w:tmpl w:val="53E851A8"/>
    <w:lvl w:ilvl="0">
      <w:start w:val="55"/>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31E6DE6"/>
    <w:multiLevelType w:val="hybridMultilevel"/>
    <w:tmpl w:val="B7248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D45FC1"/>
    <w:multiLevelType w:val="multilevel"/>
    <w:tmpl w:val="730864C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6362E8D"/>
    <w:multiLevelType w:val="multilevel"/>
    <w:tmpl w:val="3DB243B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72561A0"/>
    <w:multiLevelType w:val="hybridMultilevel"/>
    <w:tmpl w:val="1AD6D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1121B2"/>
    <w:multiLevelType w:val="multilevel"/>
    <w:tmpl w:val="C178B61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52C213F"/>
    <w:multiLevelType w:val="hybridMultilevel"/>
    <w:tmpl w:val="122A594C"/>
    <w:lvl w:ilvl="0" w:tplc="E27086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26713A"/>
    <w:multiLevelType w:val="hybridMultilevel"/>
    <w:tmpl w:val="1384FAB4"/>
    <w:lvl w:ilvl="0" w:tplc="3C421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A6C6C5C"/>
    <w:multiLevelType w:val="hybridMultilevel"/>
    <w:tmpl w:val="756C46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EA7767"/>
    <w:multiLevelType w:val="multilevel"/>
    <w:tmpl w:val="0350691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FE445AE"/>
    <w:multiLevelType w:val="hybridMultilevel"/>
    <w:tmpl w:val="2306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8669A6"/>
    <w:multiLevelType w:val="hybridMultilevel"/>
    <w:tmpl w:val="B7248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A3AAC"/>
    <w:multiLevelType w:val="hybridMultilevel"/>
    <w:tmpl w:val="163E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54ABC"/>
    <w:multiLevelType w:val="hybridMultilevel"/>
    <w:tmpl w:val="A87629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BFD6F5C"/>
    <w:multiLevelType w:val="hybridMultilevel"/>
    <w:tmpl w:val="326E2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DB00A4E"/>
    <w:multiLevelType w:val="multilevel"/>
    <w:tmpl w:val="EA3C8A7A"/>
    <w:styleLink w:val="List0"/>
    <w:lvl w:ilvl="0">
      <w:start w:val="1"/>
      <w:numFmt w:val="decimal"/>
      <w:lvlText w:val="(%1)"/>
      <w:lvlJc w:val="left"/>
      <w:pPr>
        <w:tabs>
          <w:tab w:val="num" w:pos="900"/>
        </w:tabs>
        <w:ind w:left="900" w:hanging="720"/>
      </w:pPr>
      <w:rPr>
        <w:rFonts w:ascii="Century Gothic" w:eastAsia="Century Gothic" w:hAnsi="Century Gothic" w:cs="Century Gothic"/>
        <w:position w:val="0"/>
        <w:sz w:val="20"/>
        <w:szCs w:val="20"/>
      </w:rPr>
    </w:lvl>
    <w:lvl w:ilvl="1">
      <w:start w:val="1"/>
      <w:numFmt w:val="lowerLetter"/>
      <w:lvlText w:val="%2."/>
      <w:lvlJc w:val="left"/>
      <w:pPr>
        <w:tabs>
          <w:tab w:val="num" w:pos="1200"/>
        </w:tabs>
        <w:ind w:left="1200" w:hanging="300"/>
      </w:pPr>
      <w:rPr>
        <w:rFonts w:ascii="Century Gothic" w:eastAsia="Century Gothic" w:hAnsi="Century Gothic" w:cs="Century Gothic"/>
        <w:position w:val="0"/>
        <w:sz w:val="20"/>
        <w:szCs w:val="20"/>
      </w:rPr>
    </w:lvl>
    <w:lvl w:ilvl="2">
      <w:start w:val="1"/>
      <w:numFmt w:val="lowerRoman"/>
      <w:lvlText w:val="%3."/>
      <w:lvlJc w:val="left"/>
      <w:pPr>
        <w:tabs>
          <w:tab w:val="num" w:pos="1931"/>
        </w:tabs>
        <w:ind w:left="1931" w:hanging="247"/>
      </w:pPr>
      <w:rPr>
        <w:rFonts w:ascii="Century Gothic" w:eastAsia="Century Gothic" w:hAnsi="Century Gothic" w:cs="Century Gothic"/>
        <w:position w:val="0"/>
        <w:sz w:val="20"/>
        <w:szCs w:val="20"/>
      </w:rPr>
    </w:lvl>
    <w:lvl w:ilvl="3">
      <w:start w:val="1"/>
      <w:numFmt w:val="decimal"/>
      <w:lvlText w:val="%4."/>
      <w:lvlJc w:val="left"/>
      <w:pPr>
        <w:tabs>
          <w:tab w:val="num" w:pos="2640"/>
        </w:tabs>
        <w:ind w:left="2640" w:hanging="300"/>
      </w:pPr>
      <w:rPr>
        <w:rFonts w:ascii="Century Gothic" w:eastAsia="Century Gothic" w:hAnsi="Century Gothic" w:cs="Century Gothic"/>
        <w:position w:val="0"/>
        <w:sz w:val="20"/>
        <w:szCs w:val="20"/>
      </w:rPr>
    </w:lvl>
    <w:lvl w:ilvl="4">
      <w:start w:val="1"/>
      <w:numFmt w:val="lowerLetter"/>
      <w:lvlText w:val="%5."/>
      <w:lvlJc w:val="left"/>
      <w:pPr>
        <w:tabs>
          <w:tab w:val="num" w:pos="3360"/>
        </w:tabs>
        <w:ind w:left="3360" w:hanging="300"/>
      </w:pPr>
      <w:rPr>
        <w:rFonts w:ascii="Century Gothic" w:eastAsia="Century Gothic" w:hAnsi="Century Gothic" w:cs="Century Gothic"/>
        <w:position w:val="0"/>
        <w:sz w:val="20"/>
        <w:szCs w:val="20"/>
      </w:rPr>
    </w:lvl>
    <w:lvl w:ilvl="5">
      <w:start w:val="1"/>
      <w:numFmt w:val="lowerRoman"/>
      <w:lvlText w:val="%6."/>
      <w:lvlJc w:val="left"/>
      <w:pPr>
        <w:tabs>
          <w:tab w:val="num" w:pos="4091"/>
        </w:tabs>
        <w:ind w:left="4091" w:hanging="247"/>
      </w:pPr>
      <w:rPr>
        <w:rFonts w:ascii="Century Gothic" w:eastAsia="Century Gothic" w:hAnsi="Century Gothic" w:cs="Century Gothic"/>
        <w:position w:val="0"/>
        <w:sz w:val="20"/>
        <w:szCs w:val="20"/>
      </w:rPr>
    </w:lvl>
    <w:lvl w:ilvl="6">
      <w:start w:val="1"/>
      <w:numFmt w:val="decimal"/>
      <w:lvlText w:val="%7."/>
      <w:lvlJc w:val="left"/>
      <w:pPr>
        <w:tabs>
          <w:tab w:val="num" w:pos="4800"/>
        </w:tabs>
        <w:ind w:left="4800" w:hanging="300"/>
      </w:pPr>
      <w:rPr>
        <w:rFonts w:ascii="Century Gothic" w:eastAsia="Century Gothic" w:hAnsi="Century Gothic" w:cs="Century Gothic"/>
        <w:position w:val="0"/>
        <w:sz w:val="20"/>
        <w:szCs w:val="20"/>
      </w:rPr>
    </w:lvl>
    <w:lvl w:ilvl="7">
      <w:start w:val="1"/>
      <w:numFmt w:val="lowerLetter"/>
      <w:lvlText w:val="%8."/>
      <w:lvlJc w:val="left"/>
      <w:pPr>
        <w:tabs>
          <w:tab w:val="num" w:pos="5520"/>
        </w:tabs>
        <w:ind w:left="5520" w:hanging="300"/>
      </w:pPr>
      <w:rPr>
        <w:rFonts w:ascii="Century Gothic" w:eastAsia="Century Gothic" w:hAnsi="Century Gothic" w:cs="Century Gothic"/>
        <w:position w:val="0"/>
        <w:sz w:val="20"/>
        <w:szCs w:val="20"/>
      </w:rPr>
    </w:lvl>
    <w:lvl w:ilvl="8">
      <w:start w:val="1"/>
      <w:numFmt w:val="lowerRoman"/>
      <w:lvlText w:val="%9."/>
      <w:lvlJc w:val="left"/>
      <w:pPr>
        <w:tabs>
          <w:tab w:val="num" w:pos="6251"/>
        </w:tabs>
        <w:ind w:left="6251" w:hanging="247"/>
      </w:pPr>
      <w:rPr>
        <w:rFonts w:ascii="Century Gothic" w:eastAsia="Century Gothic" w:hAnsi="Century Gothic" w:cs="Century Gothic"/>
        <w:position w:val="0"/>
        <w:sz w:val="20"/>
        <w:szCs w:val="20"/>
      </w:rPr>
    </w:lvl>
  </w:abstractNum>
  <w:num w:numId="1">
    <w:abstractNumId w:val="36"/>
  </w:num>
  <w:num w:numId="2">
    <w:abstractNumId w:val="25"/>
  </w:num>
  <w:num w:numId="3">
    <w:abstractNumId w:val="30"/>
  </w:num>
  <w:num w:numId="4">
    <w:abstractNumId w:val="23"/>
  </w:num>
  <w:num w:numId="5">
    <w:abstractNumId w:val="2"/>
  </w:num>
  <w:num w:numId="6">
    <w:abstractNumId w:val="13"/>
  </w:num>
  <w:num w:numId="7">
    <w:abstractNumId w:val="27"/>
  </w:num>
  <w:num w:numId="8">
    <w:abstractNumId w:val="33"/>
  </w:num>
  <w:num w:numId="9">
    <w:abstractNumId w:val="22"/>
  </w:num>
  <w:num w:numId="10">
    <w:abstractNumId w:val="15"/>
  </w:num>
  <w:num w:numId="11">
    <w:abstractNumId w:val="21"/>
  </w:num>
  <w:num w:numId="12">
    <w:abstractNumId w:val="29"/>
  </w:num>
  <w:num w:numId="13">
    <w:abstractNumId w:val="6"/>
  </w:num>
  <w:num w:numId="14">
    <w:abstractNumId w:val="34"/>
  </w:num>
  <w:num w:numId="15">
    <w:abstractNumId w:val="3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6"/>
  </w:num>
  <w:num w:numId="19">
    <w:abstractNumId w:val="20"/>
  </w:num>
  <w:num w:numId="20">
    <w:abstractNumId w:val="39"/>
  </w:num>
  <w:num w:numId="21">
    <w:abstractNumId w:val="5"/>
  </w:num>
  <w:num w:numId="22">
    <w:abstractNumId w:val="1"/>
  </w:num>
  <w:num w:numId="23">
    <w:abstractNumId w:val="28"/>
  </w:num>
  <w:num w:numId="24">
    <w:abstractNumId w:val="10"/>
  </w:num>
  <w:num w:numId="25">
    <w:abstractNumId w:val="12"/>
  </w:num>
  <w:num w:numId="26">
    <w:abstractNumId w:val="32"/>
  </w:num>
  <w:num w:numId="27">
    <w:abstractNumId w:val="18"/>
  </w:num>
  <w:num w:numId="28">
    <w:abstractNumId w:val="0"/>
  </w:num>
  <w:num w:numId="29">
    <w:abstractNumId w:val="31"/>
  </w:num>
  <w:num w:numId="30">
    <w:abstractNumId w:val="11"/>
  </w:num>
  <w:num w:numId="31">
    <w:abstractNumId w:val="4"/>
  </w:num>
  <w:num w:numId="32">
    <w:abstractNumId w:val="9"/>
  </w:num>
  <w:num w:numId="33">
    <w:abstractNumId w:val="17"/>
  </w:num>
  <w:num w:numId="34">
    <w:abstractNumId w:val="38"/>
  </w:num>
  <w:num w:numId="35">
    <w:abstractNumId w:val="37"/>
  </w:num>
  <w:num w:numId="36">
    <w:abstractNumId w:val="7"/>
  </w:num>
  <w:num w:numId="37">
    <w:abstractNumId w:val="8"/>
  </w:num>
  <w:num w:numId="38">
    <w:abstractNumId w:val="16"/>
  </w:num>
  <w:num w:numId="39">
    <w:abstractNumId w:val="24"/>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C4"/>
    <w:rsid w:val="000001DE"/>
    <w:rsid w:val="000015C1"/>
    <w:rsid w:val="00001A90"/>
    <w:rsid w:val="000028EA"/>
    <w:rsid w:val="00004EEA"/>
    <w:rsid w:val="00005DD3"/>
    <w:rsid w:val="00006177"/>
    <w:rsid w:val="0000717E"/>
    <w:rsid w:val="00007F1C"/>
    <w:rsid w:val="0001196B"/>
    <w:rsid w:val="00011A4B"/>
    <w:rsid w:val="00011A99"/>
    <w:rsid w:val="00011F37"/>
    <w:rsid w:val="00013AC4"/>
    <w:rsid w:val="00013BFF"/>
    <w:rsid w:val="000150EC"/>
    <w:rsid w:val="00015F74"/>
    <w:rsid w:val="000163BC"/>
    <w:rsid w:val="00020196"/>
    <w:rsid w:val="00021401"/>
    <w:rsid w:val="00022D04"/>
    <w:rsid w:val="00022F89"/>
    <w:rsid w:val="00024D1A"/>
    <w:rsid w:val="00025414"/>
    <w:rsid w:val="0002593E"/>
    <w:rsid w:val="00025E1D"/>
    <w:rsid w:val="00025FD5"/>
    <w:rsid w:val="000267EB"/>
    <w:rsid w:val="00027C7D"/>
    <w:rsid w:val="00027FE2"/>
    <w:rsid w:val="00030157"/>
    <w:rsid w:val="0003029C"/>
    <w:rsid w:val="00032265"/>
    <w:rsid w:val="0003276E"/>
    <w:rsid w:val="00032EBE"/>
    <w:rsid w:val="0003303F"/>
    <w:rsid w:val="00033453"/>
    <w:rsid w:val="000336CB"/>
    <w:rsid w:val="00034516"/>
    <w:rsid w:val="00034957"/>
    <w:rsid w:val="00035DE9"/>
    <w:rsid w:val="00036D20"/>
    <w:rsid w:val="00037D07"/>
    <w:rsid w:val="000401EB"/>
    <w:rsid w:val="00042878"/>
    <w:rsid w:val="00042CDE"/>
    <w:rsid w:val="00043A99"/>
    <w:rsid w:val="00043E60"/>
    <w:rsid w:val="00045454"/>
    <w:rsid w:val="00046836"/>
    <w:rsid w:val="00047355"/>
    <w:rsid w:val="000517AF"/>
    <w:rsid w:val="00051F77"/>
    <w:rsid w:val="00052D9A"/>
    <w:rsid w:val="00053D18"/>
    <w:rsid w:val="000551DD"/>
    <w:rsid w:val="00056A25"/>
    <w:rsid w:val="00057725"/>
    <w:rsid w:val="00057C4B"/>
    <w:rsid w:val="00057DD3"/>
    <w:rsid w:val="00057FC2"/>
    <w:rsid w:val="0006000D"/>
    <w:rsid w:val="00063B12"/>
    <w:rsid w:val="00065798"/>
    <w:rsid w:val="0006579A"/>
    <w:rsid w:val="0006746A"/>
    <w:rsid w:val="0007073A"/>
    <w:rsid w:val="00071F5D"/>
    <w:rsid w:val="0007250A"/>
    <w:rsid w:val="000769B7"/>
    <w:rsid w:val="0007760A"/>
    <w:rsid w:val="00077D3F"/>
    <w:rsid w:val="0008152D"/>
    <w:rsid w:val="00081773"/>
    <w:rsid w:val="0008196D"/>
    <w:rsid w:val="0008326D"/>
    <w:rsid w:val="00085E45"/>
    <w:rsid w:val="0008635E"/>
    <w:rsid w:val="00086860"/>
    <w:rsid w:val="000915AC"/>
    <w:rsid w:val="0009167A"/>
    <w:rsid w:val="000924B2"/>
    <w:rsid w:val="00092513"/>
    <w:rsid w:val="00094379"/>
    <w:rsid w:val="00094656"/>
    <w:rsid w:val="00094874"/>
    <w:rsid w:val="000950D3"/>
    <w:rsid w:val="0009654A"/>
    <w:rsid w:val="00097A6C"/>
    <w:rsid w:val="000A16C6"/>
    <w:rsid w:val="000A3673"/>
    <w:rsid w:val="000A3E34"/>
    <w:rsid w:val="000A4329"/>
    <w:rsid w:val="000A5185"/>
    <w:rsid w:val="000A53E9"/>
    <w:rsid w:val="000A68A9"/>
    <w:rsid w:val="000A6987"/>
    <w:rsid w:val="000A71FB"/>
    <w:rsid w:val="000A733A"/>
    <w:rsid w:val="000B185F"/>
    <w:rsid w:val="000B252D"/>
    <w:rsid w:val="000B2785"/>
    <w:rsid w:val="000B3DE5"/>
    <w:rsid w:val="000B593C"/>
    <w:rsid w:val="000B5F42"/>
    <w:rsid w:val="000B7880"/>
    <w:rsid w:val="000C0C41"/>
    <w:rsid w:val="000C0ECC"/>
    <w:rsid w:val="000C2C4F"/>
    <w:rsid w:val="000C3B10"/>
    <w:rsid w:val="000C490C"/>
    <w:rsid w:val="000C5161"/>
    <w:rsid w:val="000C5FCE"/>
    <w:rsid w:val="000C6534"/>
    <w:rsid w:val="000D07F4"/>
    <w:rsid w:val="000D11AD"/>
    <w:rsid w:val="000D142D"/>
    <w:rsid w:val="000D1BCD"/>
    <w:rsid w:val="000D2B16"/>
    <w:rsid w:val="000D356E"/>
    <w:rsid w:val="000D4CEC"/>
    <w:rsid w:val="000D6BEA"/>
    <w:rsid w:val="000D70C6"/>
    <w:rsid w:val="000D7935"/>
    <w:rsid w:val="000E07AA"/>
    <w:rsid w:val="000E23C6"/>
    <w:rsid w:val="000E2B73"/>
    <w:rsid w:val="000E2F2D"/>
    <w:rsid w:val="000E4AD9"/>
    <w:rsid w:val="000E4D36"/>
    <w:rsid w:val="000E5562"/>
    <w:rsid w:val="000E7ABB"/>
    <w:rsid w:val="000F05E8"/>
    <w:rsid w:val="000F0AF4"/>
    <w:rsid w:val="000F10B9"/>
    <w:rsid w:val="000F18B6"/>
    <w:rsid w:val="000F1BD0"/>
    <w:rsid w:val="000F24F0"/>
    <w:rsid w:val="000F2D9B"/>
    <w:rsid w:val="000F3954"/>
    <w:rsid w:val="000F6512"/>
    <w:rsid w:val="000F7A69"/>
    <w:rsid w:val="001010F0"/>
    <w:rsid w:val="00105756"/>
    <w:rsid w:val="00106535"/>
    <w:rsid w:val="001066AB"/>
    <w:rsid w:val="001069E4"/>
    <w:rsid w:val="00106ADD"/>
    <w:rsid w:val="00110007"/>
    <w:rsid w:val="001100DE"/>
    <w:rsid w:val="001117B9"/>
    <w:rsid w:val="00112982"/>
    <w:rsid w:val="0012055B"/>
    <w:rsid w:val="00120FF2"/>
    <w:rsid w:val="001217A4"/>
    <w:rsid w:val="00121964"/>
    <w:rsid w:val="00125328"/>
    <w:rsid w:val="001255EF"/>
    <w:rsid w:val="001266B3"/>
    <w:rsid w:val="001268E9"/>
    <w:rsid w:val="00126D68"/>
    <w:rsid w:val="00130A86"/>
    <w:rsid w:val="00131EFD"/>
    <w:rsid w:val="0013248F"/>
    <w:rsid w:val="00132574"/>
    <w:rsid w:val="00132B3A"/>
    <w:rsid w:val="001374F1"/>
    <w:rsid w:val="00137827"/>
    <w:rsid w:val="00137D20"/>
    <w:rsid w:val="00140F1B"/>
    <w:rsid w:val="001414E6"/>
    <w:rsid w:val="001416BA"/>
    <w:rsid w:val="00142546"/>
    <w:rsid w:val="001441CF"/>
    <w:rsid w:val="00145DE1"/>
    <w:rsid w:val="00146EB6"/>
    <w:rsid w:val="00147092"/>
    <w:rsid w:val="00151847"/>
    <w:rsid w:val="00151D72"/>
    <w:rsid w:val="00153218"/>
    <w:rsid w:val="001543D5"/>
    <w:rsid w:val="00154470"/>
    <w:rsid w:val="00154EE2"/>
    <w:rsid w:val="001553F3"/>
    <w:rsid w:val="00155786"/>
    <w:rsid w:val="00155995"/>
    <w:rsid w:val="00156709"/>
    <w:rsid w:val="001568E0"/>
    <w:rsid w:val="001577B5"/>
    <w:rsid w:val="0016277F"/>
    <w:rsid w:val="001628AE"/>
    <w:rsid w:val="00163C8F"/>
    <w:rsid w:val="00164757"/>
    <w:rsid w:val="001660D0"/>
    <w:rsid w:val="001675F8"/>
    <w:rsid w:val="00167B4E"/>
    <w:rsid w:val="001733AB"/>
    <w:rsid w:val="0017427F"/>
    <w:rsid w:val="00174DF3"/>
    <w:rsid w:val="00175517"/>
    <w:rsid w:val="00176658"/>
    <w:rsid w:val="001769F5"/>
    <w:rsid w:val="001771EE"/>
    <w:rsid w:val="0017724C"/>
    <w:rsid w:val="00180B42"/>
    <w:rsid w:val="00180E7B"/>
    <w:rsid w:val="0018195F"/>
    <w:rsid w:val="00181D79"/>
    <w:rsid w:val="00183003"/>
    <w:rsid w:val="001839BF"/>
    <w:rsid w:val="001839C4"/>
    <w:rsid w:val="001843A1"/>
    <w:rsid w:val="00184F5F"/>
    <w:rsid w:val="0018774F"/>
    <w:rsid w:val="00187C4D"/>
    <w:rsid w:val="001901EF"/>
    <w:rsid w:val="00190E15"/>
    <w:rsid w:val="00191B7E"/>
    <w:rsid w:val="00191B9F"/>
    <w:rsid w:val="00192966"/>
    <w:rsid w:val="00193B45"/>
    <w:rsid w:val="00196701"/>
    <w:rsid w:val="00196F06"/>
    <w:rsid w:val="001970F1"/>
    <w:rsid w:val="001A0532"/>
    <w:rsid w:val="001A249A"/>
    <w:rsid w:val="001A34C8"/>
    <w:rsid w:val="001A4979"/>
    <w:rsid w:val="001A69A0"/>
    <w:rsid w:val="001A6A6C"/>
    <w:rsid w:val="001A78AD"/>
    <w:rsid w:val="001A7F76"/>
    <w:rsid w:val="001B0350"/>
    <w:rsid w:val="001B05DC"/>
    <w:rsid w:val="001B2244"/>
    <w:rsid w:val="001B22A6"/>
    <w:rsid w:val="001B29D9"/>
    <w:rsid w:val="001B2C0B"/>
    <w:rsid w:val="001B3B45"/>
    <w:rsid w:val="001B5A25"/>
    <w:rsid w:val="001B5AF1"/>
    <w:rsid w:val="001B6413"/>
    <w:rsid w:val="001B7537"/>
    <w:rsid w:val="001C020F"/>
    <w:rsid w:val="001C0BAC"/>
    <w:rsid w:val="001C0CC3"/>
    <w:rsid w:val="001C1536"/>
    <w:rsid w:val="001C1A7B"/>
    <w:rsid w:val="001C291F"/>
    <w:rsid w:val="001C5366"/>
    <w:rsid w:val="001C5B56"/>
    <w:rsid w:val="001C5F78"/>
    <w:rsid w:val="001C61A9"/>
    <w:rsid w:val="001C7056"/>
    <w:rsid w:val="001C7E3C"/>
    <w:rsid w:val="001D0F32"/>
    <w:rsid w:val="001D1F37"/>
    <w:rsid w:val="001D208A"/>
    <w:rsid w:val="001D215D"/>
    <w:rsid w:val="001D44B6"/>
    <w:rsid w:val="001D4799"/>
    <w:rsid w:val="001D74B3"/>
    <w:rsid w:val="001E0217"/>
    <w:rsid w:val="001E058C"/>
    <w:rsid w:val="001E1030"/>
    <w:rsid w:val="001E15D5"/>
    <w:rsid w:val="001E26EB"/>
    <w:rsid w:val="001E2D96"/>
    <w:rsid w:val="001E2F15"/>
    <w:rsid w:val="001E45DC"/>
    <w:rsid w:val="001E5B15"/>
    <w:rsid w:val="001E6D54"/>
    <w:rsid w:val="001E7892"/>
    <w:rsid w:val="001F0292"/>
    <w:rsid w:val="001F326B"/>
    <w:rsid w:val="001F376D"/>
    <w:rsid w:val="001F3AEF"/>
    <w:rsid w:val="001F3DC8"/>
    <w:rsid w:val="001F4026"/>
    <w:rsid w:val="001F4E10"/>
    <w:rsid w:val="001F633A"/>
    <w:rsid w:val="00200158"/>
    <w:rsid w:val="002012DA"/>
    <w:rsid w:val="0020149B"/>
    <w:rsid w:val="0020165D"/>
    <w:rsid w:val="00202D3B"/>
    <w:rsid w:val="00203389"/>
    <w:rsid w:val="00203840"/>
    <w:rsid w:val="00206D11"/>
    <w:rsid w:val="00207829"/>
    <w:rsid w:val="0020794E"/>
    <w:rsid w:val="00207CD9"/>
    <w:rsid w:val="002111B1"/>
    <w:rsid w:val="0021159A"/>
    <w:rsid w:val="00212CBB"/>
    <w:rsid w:val="00212E32"/>
    <w:rsid w:val="00216B9D"/>
    <w:rsid w:val="002172CF"/>
    <w:rsid w:val="0022048D"/>
    <w:rsid w:val="00221701"/>
    <w:rsid w:val="00221CDD"/>
    <w:rsid w:val="00221E44"/>
    <w:rsid w:val="00222445"/>
    <w:rsid w:val="002245DC"/>
    <w:rsid w:val="00224E0A"/>
    <w:rsid w:val="00225500"/>
    <w:rsid w:val="00225AF4"/>
    <w:rsid w:val="00225BA9"/>
    <w:rsid w:val="00227425"/>
    <w:rsid w:val="0022752D"/>
    <w:rsid w:val="00227D5E"/>
    <w:rsid w:val="00233151"/>
    <w:rsid w:val="002345D6"/>
    <w:rsid w:val="00235C46"/>
    <w:rsid w:val="00235C79"/>
    <w:rsid w:val="00235CAB"/>
    <w:rsid w:val="00236C24"/>
    <w:rsid w:val="00236EDE"/>
    <w:rsid w:val="00237194"/>
    <w:rsid w:val="00237D53"/>
    <w:rsid w:val="00240872"/>
    <w:rsid w:val="00241FA1"/>
    <w:rsid w:val="002425A9"/>
    <w:rsid w:val="00244C25"/>
    <w:rsid w:val="00244DB9"/>
    <w:rsid w:val="00245F4A"/>
    <w:rsid w:val="00245FBC"/>
    <w:rsid w:val="00246530"/>
    <w:rsid w:val="00246BB6"/>
    <w:rsid w:val="002471B4"/>
    <w:rsid w:val="002472AC"/>
    <w:rsid w:val="0024754E"/>
    <w:rsid w:val="0024758E"/>
    <w:rsid w:val="00247CF7"/>
    <w:rsid w:val="00250AAE"/>
    <w:rsid w:val="00251B39"/>
    <w:rsid w:val="00251D2E"/>
    <w:rsid w:val="00252893"/>
    <w:rsid w:val="00256C01"/>
    <w:rsid w:val="002574E8"/>
    <w:rsid w:val="00261B71"/>
    <w:rsid w:val="00265B34"/>
    <w:rsid w:val="00265BB0"/>
    <w:rsid w:val="00266462"/>
    <w:rsid w:val="00266CFE"/>
    <w:rsid w:val="00267332"/>
    <w:rsid w:val="002707B5"/>
    <w:rsid w:val="00272E64"/>
    <w:rsid w:val="00273826"/>
    <w:rsid w:val="002753D7"/>
    <w:rsid w:val="00275B0A"/>
    <w:rsid w:val="00275D2E"/>
    <w:rsid w:val="00275F4C"/>
    <w:rsid w:val="0027691E"/>
    <w:rsid w:val="00277BCA"/>
    <w:rsid w:val="0028068D"/>
    <w:rsid w:val="002822F6"/>
    <w:rsid w:val="0028230E"/>
    <w:rsid w:val="002823DE"/>
    <w:rsid w:val="00282737"/>
    <w:rsid w:val="0028612B"/>
    <w:rsid w:val="00287A28"/>
    <w:rsid w:val="00290A21"/>
    <w:rsid w:val="0029114A"/>
    <w:rsid w:val="0029197D"/>
    <w:rsid w:val="00293114"/>
    <w:rsid w:val="00295443"/>
    <w:rsid w:val="00295EB3"/>
    <w:rsid w:val="00296AA0"/>
    <w:rsid w:val="002979D2"/>
    <w:rsid w:val="002A0642"/>
    <w:rsid w:val="002A0A21"/>
    <w:rsid w:val="002A1064"/>
    <w:rsid w:val="002A25E4"/>
    <w:rsid w:val="002A3775"/>
    <w:rsid w:val="002A3D30"/>
    <w:rsid w:val="002A6245"/>
    <w:rsid w:val="002A72F1"/>
    <w:rsid w:val="002B07B3"/>
    <w:rsid w:val="002B21E9"/>
    <w:rsid w:val="002B445A"/>
    <w:rsid w:val="002B4CF6"/>
    <w:rsid w:val="002B4F19"/>
    <w:rsid w:val="002B6AFF"/>
    <w:rsid w:val="002B7CC0"/>
    <w:rsid w:val="002C06FB"/>
    <w:rsid w:val="002C1F4F"/>
    <w:rsid w:val="002C29BB"/>
    <w:rsid w:val="002C2D54"/>
    <w:rsid w:val="002C3C3A"/>
    <w:rsid w:val="002C3EA1"/>
    <w:rsid w:val="002C3F30"/>
    <w:rsid w:val="002C4C8C"/>
    <w:rsid w:val="002C4F8D"/>
    <w:rsid w:val="002C56AA"/>
    <w:rsid w:val="002C674D"/>
    <w:rsid w:val="002C7932"/>
    <w:rsid w:val="002D1BF1"/>
    <w:rsid w:val="002D28A9"/>
    <w:rsid w:val="002D3CB5"/>
    <w:rsid w:val="002D41F1"/>
    <w:rsid w:val="002D4B27"/>
    <w:rsid w:val="002D52D4"/>
    <w:rsid w:val="002D5B3A"/>
    <w:rsid w:val="002D5E13"/>
    <w:rsid w:val="002D63E4"/>
    <w:rsid w:val="002D7865"/>
    <w:rsid w:val="002D7A1B"/>
    <w:rsid w:val="002E0FB1"/>
    <w:rsid w:val="002E1677"/>
    <w:rsid w:val="002E1CFD"/>
    <w:rsid w:val="002E3709"/>
    <w:rsid w:val="002E3BAA"/>
    <w:rsid w:val="002E4884"/>
    <w:rsid w:val="002E4F0E"/>
    <w:rsid w:val="002E5237"/>
    <w:rsid w:val="002E5E2B"/>
    <w:rsid w:val="002E62D8"/>
    <w:rsid w:val="002F0959"/>
    <w:rsid w:val="002F0D73"/>
    <w:rsid w:val="002F0F0E"/>
    <w:rsid w:val="002F29F4"/>
    <w:rsid w:val="002F2BBF"/>
    <w:rsid w:val="002F472E"/>
    <w:rsid w:val="002F47A7"/>
    <w:rsid w:val="002F48AD"/>
    <w:rsid w:val="002F4DB5"/>
    <w:rsid w:val="002F661D"/>
    <w:rsid w:val="002F78DF"/>
    <w:rsid w:val="0030033C"/>
    <w:rsid w:val="0030062F"/>
    <w:rsid w:val="0030176A"/>
    <w:rsid w:val="00301F4E"/>
    <w:rsid w:val="0030536B"/>
    <w:rsid w:val="003061D0"/>
    <w:rsid w:val="00310D31"/>
    <w:rsid w:val="00311102"/>
    <w:rsid w:val="00311D23"/>
    <w:rsid w:val="00312AD7"/>
    <w:rsid w:val="00312C2C"/>
    <w:rsid w:val="003133D6"/>
    <w:rsid w:val="003134B5"/>
    <w:rsid w:val="00313B96"/>
    <w:rsid w:val="00313F06"/>
    <w:rsid w:val="00314AF4"/>
    <w:rsid w:val="00314BB4"/>
    <w:rsid w:val="00316616"/>
    <w:rsid w:val="00317578"/>
    <w:rsid w:val="003206C0"/>
    <w:rsid w:val="00320961"/>
    <w:rsid w:val="00321674"/>
    <w:rsid w:val="00321FBA"/>
    <w:rsid w:val="00322791"/>
    <w:rsid w:val="003228B5"/>
    <w:rsid w:val="00323969"/>
    <w:rsid w:val="003240BC"/>
    <w:rsid w:val="00324FC5"/>
    <w:rsid w:val="003255D1"/>
    <w:rsid w:val="00326CE2"/>
    <w:rsid w:val="003272B7"/>
    <w:rsid w:val="00327672"/>
    <w:rsid w:val="00327FF8"/>
    <w:rsid w:val="00330A9C"/>
    <w:rsid w:val="00332232"/>
    <w:rsid w:val="00332C05"/>
    <w:rsid w:val="0033318A"/>
    <w:rsid w:val="00334754"/>
    <w:rsid w:val="003352F4"/>
    <w:rsid w:val="003364D4"/>
    <w:rsid w:val="0033699B"/>
    <w:rsid w:val="00336ED6"/>
    <w:rsid w:val="0033749A"/>
    <w:rsid w:val="003375C3"/>
    <w:rsid w:val="00340CC5"/>
    <w:rsid w:val="00341160"/>
    <w:rsid w:val="00342007"/>
    <w:rsid w:val="00342BD9"/>
    <w:rsid w:val="00342C91"/>
    <w:rsid w:val="003441E9"/>
    <w:rsid w:val="003442EF"/>
    <w:rsid w:val="00344D27"/>
    <w:rsid w:val="003475F1"/>
    <w:rsid w:val="003540D3"/>
    <w:rsid w:val="00355966"/>
    <w:rsid w:val="00355D7F"/>
    <w:rsid w:val="003566B5"/>
    <w:rsid w:val="00357577"/>
    <w:rsid w:val="00357D03"/>
    <w:rsid w:val="00360F06"/>
    <w:rsid w:val="003619AF"/>
    <w:rsid w:val="00361E34"/>
    <w:rsid w:val="00362A0E"/>
    <w:rsid w:val="00362D9B"/>
    <w:rsid w:val="00364FB7"/>
    <w:rsid w:val="00365701"/>
    <w:rsid w:val="00367098"/>
    <w:rsid w:val="003670B6"/>
    <w:rsid w:val="003670C4"/>
    <w:rsid w:val="003714A1"/>
    <w:rsid w:val="00371BDD"/>
    <w:rsid w:val="003728B5"/>
    <w:rsid w:val="00373CAE"/>
    <w:rsid w:val="00374456"/>
    <w:rsid w:val="0037462A"/>
    <w:rsid w:val="003747E2"/>
    <w:rsid w:val="00374E89"/>
    <w:rsid w:val="0037553A"/>
    <w:rsid w:val="0037573E"/>
    <w:rsid w:val="0037635D"/>
    <w:rsid w:val="003773F6"/>
    <w:rsid w:val="0038059B"/>
    <w:rsid w:val="00380C1F"/>
    <w:rsid w:val="00380E73"/>
    <w:rsid w:val="003819C4"/>
    <w:rsid w:val="00382463"/>
    <w:rsid w:val="003825B0"/>
    <w:rsid w:val="00382DE5"/>
    <w:rsid w:val="003845CD"/>
    <w:rsid w:val="00384EB9"/>
    <w:rsid w:val="00385C4C"/>
    <w:rsid w:val="00386337"/>
    <w:rsid w:val="00386B56"/>
    <w:rsid w:val="003871A4"/>
    <w:rsid w:val="00387C03"/>
    <w:rsid w:val="00387FC5"/>
    <w:rsid w:val="00390DAC"/>
    <w:rsid w:val="00391A81"/>
    <w:rsid w:val="00391FB8"/>
    <w:rsid w:val="003928A4"/>
    <w:rsid w:val="00392BED"/>
    <w:rsid w:val="003930C8"/>
    <w:rsid w:val="00393DA5"/>
    <w:rsid w:val="003959BC"/>
    <w:rsid w:val="00396286"/>
    <w:rsid w:val="00396CF5"/>
    <w:rsid w:val="0039792A"/>
    <w:rsid w:val="003A0038"/>
    <w:rsid w:val="003A473B"/>
    <w:rsid w:val="003A4E16"/>
    <w:rsid w:val="003A5AC7"/>
    <w:rsid w:val="003A5B3C"/>
    <w:rsid w:val="003A70FE"/>
    <w:rsid w:val="003A71FF"/>
    <w:rsid w:val="003A77BD"/>
    <w:rsid w:val="003A7DB6"/>
    <w:rsid w:val="003B049D"/>
    <w:rsid w:val="003B1B3F"/>
    <w:rsid w:val="003B337B"/>
    <w:rsid w:val="003B4E00"/>
    <w:rsid w:val="003B5BC9"/>
    <w:rsid w:val="003B5E8E"/>
    <w:rsid w:val="003B5F4B"/>
    <w:rsid w:val="003B64E6"/>
    <w:rsid w:val="003B6D11"/>
    <w:rsid w:val="003C08BD"/>
    <w:rsid w:val="003C0E4F"/>
    <w:rsid w:val="003C1425"/>
    <w:rsid w:val="003C1BF6"/>
    <w:rsid w:val="003C3442"/>
    <w:rsid w:val="003C5A1E"/>
    <w:rsid w:val="003C70F9"/>
    <w:rsid w:val="003C785F"/>
    <w:rsid w:val="003C7B47"/>
    <w:rsid w:val="003D0EB8"/>
    <w:rsid w:val="003D1533"/>
    <w:rsid w:val="003D170A"/>
    <w:rsid w:val="003D2CA8"/>
    <w:rsid w:val="003D2F99"/>
    <w:rsid w:val="003D7020"/>
    <w:rsid w:val="003D72E7"/>
    <w:rsid w:val="003D735D"/>
    <w:rsid w:val="003D746D"/>
    <w:rsid w:val="003E0075"/>
    <w:rsid w:val="003E1FEF"/>
    <w:rsid w:val="003E20D9"/>
    <w:rsid w:val="003E247E"/>
    <w:rsid w:val="003E2D48"/>
    <w:rsid w:val="003E3890"/>
    <w:rsid w:val="003E3CC1"/>
    <w:rsid w:val="003E42FD"/>
    <w:rsid w:val="003E4B42"/>
    <w:rsid w:val="003E4DEC"/>
    <w:rsid w:val="003E7DF1"/>
    <w:rsid w:val="003F00EC"/>
    <w:rsid w:val="003F2D16"/>
    <w:rsid w:val="003F3B5D"/>
    <w:rsid w:val="003F3E6E"/>
    <w:rsid w:val="003F533C"/>
    <w:rsid w:val="003F5B5F"/>
    <w:rsid w:val="003F5B7C"/>
    <w:rsid w:val="003F5E8A"/>
    <w:rsid w:val="003F6D15"/>
    <w:rsid w:val="003F7B04"/>
    <w:rsid w:val="003F7E56"/>
    <w:rsid w:val="003F7EF2"/>
    <w:rsid w:val="00400D59"/>
    <w:rsid w:val="0040148F"/>
    <w:rsid w:val="00401F8B"/>
    <w:rsid w:val="00402181"/>
    <w:rsid w:val="00402893"/>
    <w:rsid w:val="00403084"/>
    <w:rsid w:val="004041D6"/>
    <w:rsid w:val="00405166"/>
    <w:rsid w:val="00407FC5"/>
    <w:rsid w:val="0041039F"/>
    <w:rsid w:val="00410D58"/>
    <w:rsid w:val="004129AA"/>
    <w:rsid w:val="00412FF4"/>
    <w:rsid w:val="00413136"/>
    <w:rsid w:val="00413BC9"/>
    <w:rsid w:val="00413BF1"/>
    <w:rsid w:val="00414104"/>
    <w:rsid w:val="00415A9A"/>
    <w:rsid w:val="004167AC"/>
    <w:rsid w:val="004169EC"/>
    <w:rsid w:val="00416EE8"/>
    <w:rsid w:val="00421AE5"/>
    <w:rsid w:val="00421CEE"/>
    <w:rsid w:val="00421FF8"/>
    <w:rsid w:val="0042218C"/>
    <w:rsid w:val="00423747"/>
    <w:rsid w:val="00423766"/>
    <w:rsid w:val="0042403F"/>
    <w:rsid w:val="00425361"/>
    <w:rsid w:val="0042563B"/>
    <w:rsid w:val="00426FE5"/>
    <w:rsid w:val="00427BE9"/>
    <w:rsid w:val="00432B88"/>
    <w:rsid w:val="004343CF"/>
    <w:rsid w:val="00434797"/>
    <w:rsid w:val="00434D3A"/>
    <w:rsid w:val="004352DA"/>
    <w:rsid w:val="00435FAC"/>
    <w:rsid w:val="00437FCE"/>
    <w:rsid w:val="00440A51"/>
    <w:rsid w:val="00442CAF"/>
    <w:rsid w:val="004437A9"/>
    <w:rsid w:val="0044497A"/>
    <w:rsid w:val="004471BC"/>
    <w:rsid w:val="004471ED"/>
    <w:rsid w:val="0044791F"/>
    <w:rsid w:val="0045021E"/>
    <w:rsid w:val="00452C64"/>
    <w:rsid w:val="00454447"/>
    <w:rsid w:val="00454EAD"/>
    <w:rsid w:val="004558C4"/>
    <w:rsid w:val="004603CB"/>
    <w:rsid w:val="00460481"/>
    <w:rsid w:val="004604D3"/>
    <w:rsid w:val="00464B87"/>
    <w:rsid w:val="00465EF9"/>
    <w:rsid w:val="00467456"/>
    <w:rsid w:val="0046772A"/>
    <w:rsid w:val="004705D5"/>
    <w:rsid w:val="00471262"/>
    <w:rsid w:val="0047193A"/>
    <w:rsid w:val="00472677"/>
    <w:rsid w:val="00472BBE"/>
    <w:rsid w:val="00473766"/>
    <w:rsid w:val="004747F4"/>
    <w:rsid w:val="004757FF"/>
    <w:rsid w:val="00475879"/>
    <w:rsid w:val="00477A60"/>
    <w:rsid w:val="00477BE2"/>
    <w:rsid w:val="0048199B"/>
    <w:rsid w:val="00481B46"/>
    <w:rsid w:val="00481D3A"/>
    <w:rsid w:val="00481DC7"/>
    <w:rsid w:val="00482370"/>
    <w:rsid w:val="00482D79"/>
    <w:rsid w:val="0048343D"/>
    <w:rsid w:val="00483F71"/>
    <w:rsid w:val="0048510B"/>
    <w:rsid w:val="00485813"/>
    <w:rsid w:val="0048584B"/>
    <w:rsid w:val="00485AEB"/>
    <w:rsid w:val="00485E47"/>
    <w:rsid w:val="00487AB5"/>
    <w:rsid w:val="0049096F"/>
    <w:rsid w:val="00490A73"/>
    <w:rsid w:val="00492974"/>
    <w:rsid w:val="0049586D"/>
    <w:rsid w:val="0049614E"/>
    <w:rsid w:val="00496172"/>
    <w:rsid w:val="00496F5F"/>
    <w:rsid w:val="00497133"/>
    <w:rsid w:val="004A01C7"/>
    <w:rsid w:val="004A01F9"/>
    <w:rsid w:val="004A25B3"/>
    <w:rsid w:val="004A46B9"/>
    <w:rsid w:val="004A5678"/>
    <w:rsid w:val="004A7D51"/>
    <w:rsid w:val="004B0155"/>
    <w:rsid w:val="004B095E"/>
    <w:rsid w:val="004B13BB"/>
    <w:rsid w:val="004B140A"/>
    <w:rsid w:val="004B18E1"/>
    <w:rsid w:val="004B1C11"/>
    <w:rsid w:val="004B2707"/>
    <w:rsid w:val="004B2886"/>
    <w:rsid w:val="004B487D"/>
    <w:rsid w:val="004B4AFF"/>
    <w:rsid w:val="004B4B93"/>
    <w:rsid w:val="004B4D07"/>
    <w:rsid w:val="004B594C"/>
    <w:rsid w:val="004B59F8"/>
    <w:rsid w:val="004B6C53"/>
    <w:rsid w:val="004B6CDB"/>
    <w:rsid w:val="004B7392"/>
    <w:rsid w:val="004C713F"/>
    <w:rsid w:val="004C794F"/>
    <w:rsid w:val="004D0C61"/>
    <w:rsid w:val="004D2F79"/>
    <w:rsid w:val="004D34CF"/>
    <w:rsid w:val="004D4534"/>
    <w:rsid w:val="004D4A8C"/>
    <w:rsid w:val="004D577A"/>
    <w:rsid w:val="004D5788"/>
    <w:rsid w:val="004D6661"/>
    <w:rsid w:val="004D7370"/>
    <w:rsid w:val="004D793D"/>
    <w:rsid w:val="004D7C3D"/>
    <w:rsid w:val="004E1026"/>
    <w:rsid w:val="004E21E7"/>
    <w:rsid w:val="004E2F91"/>
    <w:rsid w:val="004E5614"/>
    <w:rsid w:val="004E58BE"/>
    <w:rsid w:val="004F0D5B"/>
    <w:rsid w:val="004F1DA9"/>
    <w:rsid w:val="004F2FCF"/>
    <w:rsid w:val="004F3AAB"/>
    <w:rsid w:val="004F4544"/>
    <w:rsid w:val="004F4C97"/>
    <w:rsid w:val="004F559D"/>
    <w:rsid w:val="004F5698"/>
    <w:rsid w:val="004F62F5"/>
    <w:rsid w:val="004F7585"/>
    <w:rsid w:val="004F7C45"/>
    <w:rsid w:val="005010C1"/>
    <w:rsid w:val="005011AE"/>
    <w:rsid w:val="00502963"/>
    <w:rsid w:val="00502A4F"/>
    <w:rsid w:val="00503395"/>
    <w:rsid w:val="00503DCA"/>
    <w:rsid w:val="00504734"/>
    <w:rsid w:val="00504823"/>
    <w:rsid w:val="005052B2"/>
    <w:rsid w:val="00507922"/>
    <w:rsid w:val="00507C0A"/>
    <w:rsid w:val="00507F63"/>
    <w:rsid w:val="00511380"/>
    <w:rsid w:val="00512475"/>
    <w:rsid w:val="005140E3"/>
    <w:rsid w:val="005142A1"/>
    <w:rsid w:val="00514DC8"/>
    <w:rsid w:val="00514DCD"/>
    <w:rsid w:val="00516C7E"/>
    <w:rsid w:val="005176CC"/>
    <w:rsid w:val="00517A4C"/>
    <w:rsid w:val="00520640"/>
    <w:rsid w:val="00520ECB"/>
    <w:rsid w:val="00521AEB"/>
    <w:rsid w:val="00521C25"/>
    <w:rsid w:val="0052332D"/>
    <w:rsid w:val="0052380E"/>
    <w:rsid w:val="0052581A"/>
    <w:rsid w:val="00530556"/>
    <w:rsid w:val="00530BB6"/>
    <w:rsid w:val="00530CE1"/>
    <w:rsid w:val="005321B7"/>
    <w:rsid w:val="00532F7E"/>
    <w:rsid w:val="0053627D"/>
    <w:rsid w:val="00537A43"/>
    <w:rsid w:val="005408B9"/>
    <w:rsid w:val="005422CE"/>
    <w:rsid w:val="00542F08"/>
    <w:rsid w:val="00543145"/>
    <w:rsid w:val="00546CCE"/>
    <w:rsid w:val="0054757E"/>
    <w:rsid w:val="00552104"/>
    <w:rsid w:val="005535F8"/>
    <w:rsid w:val="00553E40"/>
    <w:rsid w:val="0055509E"/>
    <w:rsid w:val="0055765F"/>
    <w:rsid w:val="005606DC"/>
    <w:rsid w:val="0056136D"/>
    <w:rsid w:val="00561C86"/>
    <w:rsid w:val="005627D6"/>
    <w:rsid w:val="00564061"/>
    <w:rsid w:val="00566115"/>
    <w:rsid w:val="00570396"/>
    <w:rsid w:val="00572DBA"/>
    <w:rsid w:val="005748BF"/>
    <w:rsid w:val="00575866"/>
    <w:rsid w:val="00575FC0"/>
    <w:rsid w:val="00580613"/>
    <w:rsid w:val="00582F3C"/>
    <w:rsid w:val="00583D86"/>
    <w:rsid w:val="0058433E"/>
    <w:rsid w:val="00584AA8"/>
    <w:rsid w:val="005862DB"/>
    <w:rsid w:val="0058692B"/>
    <w:rsid w:val="00586CAA"/>
    <w:rsid w:val="005902C0"/>
    <w:rsid w:val="0059140F"/>
    <w:rsid w:val="00591CB4"/>
    <w:rsid w:val="00592201"/>
    <w:rsid w:val="0059230D"/>
    <w:rsid w:val="005929EE"/>
    <w:rsid w:val="00592DFA"/>
    <w:rsid w:val="005939CE"/>
    <w:rsid w:val="00594495"/>
    <w:rsid w:val="00596178"/>
    <w:rsid w:val="00596539"/>
    <w:rsid w:val="00596EE5"/>
    <w:rsid w:val="00597363"/>
    <w:rsid w:val="005A0133"/>
    <w:rsid w:val="005A086F"/>
    <w:rsid w:val="005A177D"/>
    <w:rsid w:val="005A17C9"/>
    <w:rsid w:val="005A1BF6"/>
    <w:rsid w:val="005A4061"/>
    <w:rsid w:val="005A6A4F"/>
    <w:rsid w:val="005A6BA0"/>
    <w:rsid w:val="005A738E"/>
    <w:rsid w:val="005B0980"/>
    <w:rsid w:val="005B0B93"/>
    <w:rsid w:val="005B15E8"/>
    <w:rsid w:val="005B19B0"/>
    <w:rsid w:val="005B2945"/>
    <w:rsid w:val="005B393F"/>
    <w:rsid w:val="005B4731"/>
    <w:rsid w:val="005B50A4"/>
    <w:rsid w:val="005B68CE"/>
    <w:rsid w:val="005B70AD"/>
    <w:rsid w:val="005C2345"/>
    <w:rsid w:val="005C2CF7"/>
    <w:rsid w:val="005C30F2"/>
    <w:rsid w:val="005C5BDC"/>
    <w:rsid w:val="005C6068"/>
    <w:rsid w:val="005C7AED"/>
    <w:rsid w:val="005D16D6"/>
    <w:rsid w:val="005D19E7"/>
    <w:rsid w:val="005D1DCE"/>
    <w:rsid w:val="005D2913"/>
    <w:rsid w:val="005D4387"/>
    <w:rsid w:val="005D4C99"/>
    <w:rsid w:val="005D500D"/>
    <w:rsid w:val="005D6F4C"/>
    <w:rsid w:val="005D73E2"/>
    <w:rsid w:val="005D7726"/>
    <w:rsid w:val="005D7D2B"/>
    <w:rsid w:val="005E0362"/>
    <w:rsid w:val="005E11B9"/>
    <w:rsid w:val="005E1EDD"/>
    <w:rsid w:val="005E2565"/>
    <w:rsid w:val="005E3906"/>
    <w:rsid w:val="005E522F"/>
    <w:rsid w:val="005E55D4"/>
    <w:rsid w:val="005E6228"/>
    <w:rsid w:val="005F042D"/>
    <w:rsid w:val="005F0B82"/>
    <w:rsid w:val="005F0BEF"/>
    <w:rsid w:val="005F25ED"/>
    <w:rsid w:val="005F30BE"/>
    <w:rsid w:val="005F3DD2"/>
    <w:rsid w:val="005F4C47"/>
    <w:rsid w:val="005F53AC"/>
    <w:rsid w:val="006017A2"/>
    <w:rsid w:val="0060470D"/>
    <w:rsid w:val="00604EED"/>
    <w:rsid w:val="006053AD"/>
    <w:rsid w:val="0060552E"/>
    <w:rsid w:val="0061131C"/>
    <w:rsid w:val="006117EF"/>
    <w:rsid w:val="006131E1"/>
    <w:rsid w:val="00614058"/>
    <w:rsid w:val="00614B0A"/>
    <w:rsid w:val="00615D6A"/>
    <w:rsid w:val="006161D1"/>
    <w:rsid w:val="006178D6"/>
    <w:rsid w:val="006179CB"/>
    <w:rsid w:val="006179E4"/>
    <w:rsid w:val="006209AE"/>
    <w:rsid w:val="00620FEE"/>
    <w:rsid w:val="006211BD"/>
    <w:rsid w:val="0062347F"/>
    <w:rsid w:val="00623C8B"/>
    <w:rsid w:val="006246A2"/>
    <w:rsid w:val="00625160"/>
    <w:rsid w:val="00625F66"/>
    <w:rsid w:val="006260A6"/>
    <w:rsid w:val="006260F4"/>
    <w:rsid w:val="00626664"/>
    <w:rsid w:val="006271CA"/>
    <w:rsid w:val="0062720B"/>
    <w:rsid w:val="00627D9E"/>
    <w:rsid w:val="00627E14"/>
    <w:rsid w:val="00631C59"/>
    <w:rsid w:val="00633377"/>
    <w:rsid w:val="0063514C"/>
    <w:rsid w:val="006353DA"/>
    <w:rsid w:val="00635A9E"/>
    <w:rsid w:val="006360E3"/>
    <w:rsid w:val="006360EE"/>
    <w:rsid w:val="00636168"/>
    <w:rsid w:val="00637222"/>
    <w:rsid w:val="00640A43"/>
    <w:rsid w:val="00640BBA"/>
    <w:rsid w:val="00641485"/>
    <w:rsid w:val="0064172F"/>
    <w:rsid w:val="00642CF5"/>
    <w:rsid w:val="00644D93"/>
    <w:rsid w:val="006453B8"/>
    <w:rsid w:val="00645F62"/>
    <w:rsid w:val="006462F6"/>
    <w:rsid w:val="0065063D"/>
    <w:rsid w:val="0065309A"/>
    <w:rsid w:val="006547E3"/>
    <w:rsid w:val="006564F2"/>
    <w:rsid w:val="0065703E"/>
    <w:rsid w:val="0066089B"/>
    <w:rsid w:val="006616AD"/>
    <w:rsid w:val="006619A3"/>
    <w:rsid w:val="00662AE6"/>
    <w:rsid w:val="00662ED6"/>
    <w:rsid w:val="006635EE"/>
    <w:rsid w:val="00666EA7"/>
    <w:rsid w:val="00670003"/>
    <w:rsid w:val="00671A4E"/>
    <w:rsid w:val="00672AD1"/>
    <w:rsid w:val="006730F6"/>
    <w:rsid w:val="0067377B"/>
    <w:rsid w:val="0067395E"/>
    <w:rsid w:val="00674937"/>
    <w:rsid w:val="00674DC9"/>
    <w:rsid w:val="00675FD9"/>
    <w:rsid w:val="0067600B"/>
    <w:rsid w:val="0067619F"/>
    <w:rsid w:val="00676615"/>
    <w:rsid w:val="00676C4B"/>
    <w:rsid w:val="00677CCC"/>
    <w:rsid w:val="00680D37"/>
    <w:rsid w:val="00681764"/>
    <w:rsid w:val="00684372"/>
    <w:rsid w:val="00687504"/>
    <w:rsid w:val="006917AD"/>
    <w:rsid w:val="00692618"/>
    <w:rsid w:val="00692715"/>
    <w:rsid w:val="0069386A"/>
    <w:rsid w:val="00694526"/>
    <w:rsid w:val="00694A0C"/>
    <w:rsid w:val="00695CE7"/>
    <w:rsid w:val="00697F34"/>
    <w:rsid w:val="006A076B"/>
    <w:rsid w:val="006A0888"/>
    <w:rsid w:val="006A0BEE"/>
    <w:rsid w:val="006A1F34"/>
    <w:rsid w:val="006A1F7B"/>
    <w:rsid w:val="006A247C"/>
    <w:rsid w:val="006A2BF1"/>
    <w:rsid w:val="006A3A66"/>
    <w:rsid w:val="006A4D21"/>
    <w:rsid w:val="006A5752"/>
    <w:rsid w:val="006A59B5"/>
    <w:rsid w:val="006A758D"/>
    <w:rsid w:val="006B05FA"/>
    <w:rsid w:val="006B0683"/>
    <w:rsid w:val="006B30DA"/>
    <w:rsid w:val="006B36F9"/>
    <w:rsid w:val="006B4273"/>
    <w:rsid w:val="006B588B"/>
    <w:rsid w:val="006B5A32"/>
    <w:rsid w:val="006B5FAD"/>
    <w:rsid w:val="006B6215"/>
    <w:rsid w:val="006B6E44"/>
    <w:rsid w:val="006C04BA"/>
    <w:rsid w:val="006C1C83"/>
    <w:rsid w:val="006C282B"/>
    <w:rsid w:val="006C2F5A"/>
    <w:rsid w:val="006C436F"/>
    <w:rsid w:val="006C6B86"/>
    <w:rsid w:val="006D0855"/>
    <w:rsid w:val="006D0A17"/>
    <w:rsid w:val="006D0E1C"/>
    <w:rsid w:val="006D10BB"/>
    <w:rsid w:val="006D1363"/>
    <w:rsid w:val="006D1AA0"/>
    <w:rsid w:val="006D24D5"/>
    <w:rsid w:val="006D2DC6"/>
    <w:rsid w:val="006D3A37"/>
    <w:rsid w:val="006D51F3"/>
    <w:rsid w:val="006D5B3F"/>
    <w:rsid w:val="006D5C84"/>
    <w:rsid w:val="006D6236"/>
    <w:rsid w:val="006D6787"/>
    <w:rsid w:val="006D75C9"/>
    <w:rsid w:val="006D75F7"/>
    <w:rsid w:val="006E12A9"/>
    <w:rsid w:val="006E1431"/>
    <w:rsid w:val="006E1A27"/>
    <w:rsid w:val="006E1CE0"/>
    <w:rsid w:val="006E2866"/>
    <w:rsid w:val="006E2E19"/>
    <w:rsid w:val="006E31DA"/>
    <w:rsid w:val="006E360D"/>
    <w:rsid w:val="006E4649"/>
    <w:rsid w:val="006E4A7A"/>
    <w:rsid w:val="006E4B86"/>
    <w:rsid w:val="006E5452"/>
    <w:rsid w:val="006E5D8F"/>
    <w:rsid w:val="006E6CA8"/>
    <w:rsid w:val="006E7429"/>
    <w:rsid w:val="006F158E"/>
    <w:rsid w:val="006F1772"/>
    <w:rsid w:val="006F199B"/>
    <w:rsid w:val="006F1CBD"/>
    <w:rsid w:val="006F21A8"/>
    <w:rsid w:val="006F4458"/>
    <w:rsid w:val="006F498B"/>
    <w:rsid w:val="006F5EA6"/>
    <w:rsid w:val="006F6C5D"/>
    <w:rsid w:val="007014E7"/>
    <w:rsid w:val="007017E7"/>
    <w:rsid w:val="00704776"/>
    <w:rsid w:val="0070525D"/>
    <w:rsid w:val="0070565F"/>
    <w:rsid w:val="00706225"/>
    <w:rsid w:val="00706263"/>
    <w:rsid w:val="00706810"/>
    <w:rsid w:val="00707796"/>
    <w:rsid w:val="007077D3"/>
    <w:rsid w:val="00707914"/>
    <w:rsid w:val="00710864"/>
    <w:rsid w:val="007109A2"/>
    <w:rsid w:val="00711BAA"/>
    <w:rsid w:val="00712DA4"/>
    <w:rsid w:val="007135C3"/>
    <w:rsid w:val="00715653"/>
    <w:rsid w:val="007173CF"/>
    <w:rsid w:val="007203A6"/>
    <w:rsid w:val="007206F6"/>
    <w:rsid w:val="0072080E"/>
    <w:rsid w:val="00724702"/>
    <w:rsid w:val="00724FD3"/>
    <w:rsid w:val="00725637"/>
    <w:rsid w:val="00726F36"/>
    <w:rsid w:val="007307A2"/>
    <w:rsid w:val="00730C45"/>
    <w:rsid w:val="0073176F"/>
    <w:rsid w:val="007318D2"/>
    <w:rsid w:val="007327C8"/>
    <w:rsid w:val="00733FD5"/>
    <w:rsid w:val="00735D11"/>
    <w:rsid w:val="007369EC"/>
    <w:rsid w:val="00736EC0"/>
    <w:rsid w:val="00737A43"/>
    <w:rsid w:val="00737B5F"/>
    <w:rsid w:val="00737C1F"/>
    <w:rsid w:val="007401EF"/>
    <w:rsid w:val="00740990"/>
    <w:rsid w:val="007411F9"/>
    <w:rsid w:val="0074166C"/>
    <w:rsid w:val="00741A26"/>
    <w:rsid w:val="00742052"/>
    <w:rsid w:val="00742A71"/>
    <w:rsid w:val="00742AD7"/>
    <w:rsid w:val="00746253"/>
    <w:rsid w:val="007462D3"/>
    <w:rsid w:val="00746B50"/>
    <w:rsid w:val="007471BC"/>
    <w:rsid w:val="00747C9A"/>
    <w:rsid w:val="00747CDF"/>
    <w:rsid w:val="00747FEC"/>
    <w:rsid w:val="007502F5"/>
    <w:rsid w:val="0075092D"/>
    <w:rsid w:val="00750B27"/>
    <w:rsid w:val="00751078"/>
    <w:rsid w:val="007511C3"/>
    <w:rsid w:val="007525F4"/>
    <w:rsid w:val="00755F77"/>
    <w:rsid w:val="00755FCD"/>
    <w:rsid w:val="00756EF8"/>
    <w:rsid w:val="00760B2F"/>
    <w:rsid w:val="00764D61"/>
    <w:rsid w:val="0076557F"/>
    <w:rsid w:val="00765985"/>
    <w:rsid w:val="00765D3F"/>
    <w:rsid w:val="00765E39"/>
    <w:rsid w:val="007671F1"/>
    <w:rsid w:val="00767648"/>
    <w:rsid w:val="00770033"/>
    <w:rsid w:val="007715FE"/>
    <w:rsid w:val="007717CF"/>
    <w:rsid w:val="0077287B"/>
    <w:rsid w:val="00773759"/>
    <w:rsid w:val="007750B4"/>
    <w:rsid w:val="007751A3"/>
    <w:rsid w:val="00775BFD"/>
    <w:rsid w:val="00775C90"/>
    <w:rsid w:val="007764EE"/>
    <w:rsid w:val="00780648"/>
    <w:rsid w:val="00781701"/>
    <w:rsid w:val="00781F8B"/>
    <w:rsid w:val="00782888"/>
    <w:rsid w:val="00782FF2"/>
    <w:rsid w:val="007830DE"/>
    <w:rsid w:val="00784212"/>
    <w:rsid w:val="007867EF"/>
    <w:rsid w:val="00786DC4"/>
    <w:rsid w:val="00787238"/>
    <w:rsid w:val="007907BD"/>
    <w:rsid w:val="007915E6"/>
    <w:rsid w:val="0079179F"/>
    <w:rsid w:val="00792781"/>
    <w:rsid w:val="007928F1"/>
    <w:rsid w:val="00793A61"/>
    <w:rsid w:val="00793D1F"/>
    <w:rsid w:val="00794C49"/>
    <w:rsid w:val="00794EBD"/>
    <w:rsid w:val="00796EB7"/>
    <w:rsid w:val="00797600"/>
    <w:rsid w:val="00797E03"/>
    <w:rsid w:val="007A01B8"/>
    <w:rsid w:val="007A109D"/>
    <w:rsid w:val="007A1332"/>
    <w:rsid w:val="007A150A"/>
    <w:rsid w:val="007A1BEA"/>
    <w:rsid w:val="007A1D36"/>
    <w:rsid w:val="007A254E"/>
    <w:rsid w:val="007A43E8"/>
    <w:rsid w:val="007A56EE"/>
    <w:rsid w:val="007A7BD6"/>
    <w:rsid w:val="007B11AB"/>
    <w:rsid w:val="007B11C9"/>
    <w:rsid w:val="007B25E5"/>
    <w:rsid w:val="007B3175"/>
    <w:rsid w:val="007B4995"/>
    <w:rsid w:val="007B525C"/>
    <w:rsid w:val="007B5923"/>
    <w:rsid w:val="007B5EA7"/>
    <w:rsid w:val="007B61AC"/>
    <w:rsid w:val="007B6581"/>
    <w:rsid w:val="007B6D85"/>
    <w:rsid w:val="007B7B1C"/>
    <w:rsid w:val="007C0387"/>
    <w:rsid w:val="007C0703"/>
    <w:rsid w:val="007C0BB9"/>
    <w:rsid w:val="007C0FF7"/>
    <w:rsid w:val="007C3139"/>
    <w:rsid w:val="007C3302"/>
    <w:rsid w:val="007C5D58"/>
    <w:rsid w:val="007C612D"/>
    <w:rsid w:val="007C6C51"/>
    <w:rsid w:val="007D083E"/>
    <w:rsid w:val="007D2210"/>
    <w:rsid w:val="007D299C"/>
    <w:rsid w:val="007D2BC9"/>
    <w:rsid w:val="007D4B47"/>
    <w:rsid w:val="007D5080"/>
    <w:rsid w:val="007D5312"/>
    <w:rsid w:val="007D6040"/>
    <w:rsid w:val="007D67B5"/>
    <w:rsid w:val="007E0801"/>
    <w:rsid w:val="007E26BA"/>
    <w:rsid w:val="007E29EE"/>
    <w:rsid w:val="007E3F66"/>
    <w:rsid w:val="007E4109"/>
    <w:rsid w:val="007E4EF2"/>
    <w:rsid w:val="007E5F36"/>
    <w:rsid w:val="007E6543"/>
    <w:rsid w:val="007E7C58"/>
    <w:rsid w:val="007F028C"/>
    <w:rsid w:val="007F04D1"/>
    <w:rsid w:val="007F0D23"/>
    <w:rsid w:val="007F17ED"/>
    <w:rsid w:val="007F1812"/>
    <w:rsid w:val="007F47AD"/>
    <w:rsid w:val="007F6051"/>
    <w:rsid w:val="007F61C0"/>
    <w:rsid w:val="007F6871"/>
    <w:rsid w:val="007F6939"/>
    <w:rsid w:val="007F6C06"/>
    <w:rsid w:val="007F7413"/>
    <w:rsid w:val="00800552"/>
    <w:rsid w:val="00800B29"/>
    <w:rsid w:val="008018F9"/>
    <w:rsid w:val="00802864"/>
    <w:rsid w:val="00803898"/>
    <w:rsid w:val="008039EE"/>
    <w:rsid w:val="00803E08"/>
    <w:rsid w:val="00803E9C"/>
    <w:rsid w:val="0080532B"/>
    <w:rsid w:val="00805AE9"/>
    <w:rsid w:val="00806128"/>
    <w:rsid w:val="00806151"/>
    <w:rsid w:val="00806AD7"/>
    <w:rsid w:val="00807CF6"/>
    <w:rsid w:val="0081030A"/>
    <w:rsid w:val="00810583"/>
    <w:rsid w:val="008112F2"/>
    <w:rsid w:val="00812270"/>
    <w:rsid w:val="008145DF"/>
    <w:rsid w:val="0081492C"/>
    <w:rsid w:val="00814B42"/>
    <w:rsid w:val="00815FE8"/>
    <w:rsid w:val="0081683C"/>
    <w:rsid w:val="00816C23"/>
    <w:rsid w:val="00816DFD"/>
    <w:rsid w:val="008207E5"/>
    <w:rsid w:val="00821311"/>
    <w:rsid w:val="00823BF6"/>
    <w:rsid w:val="00823DEF"/>
    <w:rsid w:val="00824192"/>
    <w:rsid w:val="008245C0"/>
    <w:rsid w:val="00830224"/>
    <w:rsid w:val="008309CE"/>
    <w:rsid w:val="00830E3A"/>
    <w:rsid w:val="008310FD"/>
    <w:rsid w:val="00831188"/>
    <w:rsid w:val="008322A8"/>
    <w:rsid w:val="0083254A"/>
    <w:rsid w:val="00833740"/>
    <w:rsid w:val="0083487F"/>
    <w:rsid w:val="0083527A"/>
    <w:rsid w:val="0083682F"/>
    <w:rsid w:val="00836BAC"/>
    <w:rsid w:val="00836E9F"/>
    <w:rsid w:val="008422BA"/>
    <w:rsid w:val="00843CAB"/>
    <w:rsid w:val="00844572"/>
    <w:rsid w:val="00844A8A"/>
    <w:rsid w:val="00844C17"/>
    <w:rsid w:val="00846453"/>
    <w:rsid w:val="00846CF3"/>
    <w:rsid w:val="008478C9"/>
    <w:rsid w:val="00850378"/>
    <w:rsid w:val="00850A0C"/>
    <w:rsid w:val="00850FA1"/>
    <w:rsid w:val="00851242"/>
    <w:rsid w:val="008579EE"/>
    <w:rsid w:val="00860332"/>
    <w:rsid w:val="008604EC"/>
    <w:rsid w:val="0086263E"/>
    <w:rsid w:val="00862802"/>
    <w:rsid w:val="00862B00"/>
    <w:rsid w:val="00863444"/>
    <w:rsid w:val="0086493E"/>
    <w:rsid w:val="00864EEF"/>
    <w:rsid w:val="008653A8"/>
    <w:rsid w:val="00870B5C"/>
    <w:rsid w:val="00871625"/>
    <w:rsid w:val="0087266E"/>
    <w:rsid w:val="00873447"/>
    <w:rsid w:val="0087364F"/>
    <w:rsid w:val="008756DC"/>
    <w:rsid w:val="00875E52"/>
    <w:rsid w:val="00876089"/>
    <w:rsid w:val="00876B36"/>
    <w:rsid w:val="0088252A"/>
    <w:rsid w:val="008828D4"/>
    <w:rsid w:val="008829EF"/>
    <w:rsid w:val="00883E7F"/>
    <w:rsid w:val="00885F1C"/>
    <w:rsid w:val="00886B50"/>
    <w:rsid w:val="0088770E"/>
    <w:rsid w:val="00891C05"/>
    <w:rsid w:val="008926F6"/>
    <w:rsid w:val="00892B70"/>
    <w:rsid w:val="00894EDA"/>
    <w:rsid w:val="00894F60"/>
    <w:rsid w:val="00895052"/>
    <w:rsid w:val="008957F8"/>
    <w:rsid w:val="008970B5"/>
    <w:rsid w:val="008A0746"/>
    <w:rsid w:val="008A0A7F"/>
    <w:rsid w:val="008A1115"/>
    <w:rsid w:val="008A148C"/>
    <w:rsid w:val="008A269B"/>
    <w:rsid w:val="008A2F57"/>
    <w:rsid w:val="008A31FC"/>
    <w:rsid w:val="008A5B25"/>
    <w:rsid w:val="008A74EC"/>
    <w:rsid w:val="008A76EC"/>
    <w:rsid w:val="008A79A1"/>
    <w:rsid w:val="008B01B8"/>
    <w:rsid w:val="008B0DDF"/>
    <w:rsid w:val="008B0E12"/>
    <w:rsid w:val="008B1E65"/>
    <w:rsid w:val="008B217C"/>
    <w:rsid w:val="008B2651"/>
    <w:rsid w:val="008B454F"/>
    <w:rsid w:val="008B4F90"/>
    <w:rsid w:val="008B59B6"/>
    <w:rsid w:val="008B7387"/>
    <w:rsid w:val="008C04AE"/>
    <w:rsid w:val="008C0D7F"/>
    <w:rsid w:val="008C14DA"/>
    <w:rsid w:val="008C2454"/>
    <w:rsid w:val="008C2B9C"/>
    <w:rsid w:val="008C38BE"/>
    <w:rsid w:val="008C396E"/>
    <w:rsid w:val="008C54AC"/>
    <w:rsid w:val="008C6833"/>
    <w:rsid w:val="008C68E7"/>
    <w:rsid w:val="008C758D"/>
    <w:rsid w:val="008D08B7"/>
    <w:rsid w:val="008D2FCD"/>
    <w:rsid w:val="008D38E5"/>
    <w:rsid w:val="008D4A25"/>
    <w:rsid w:val="008D69A2"/>
    <w:rsid w:val="008D7223"/>
    <w:rsid w:val="008E01B4"/>
    <w:rsid w:val="008E0DB1"/>
    <w:rsid w:val="008E1121"/>
    <w:rsid w:val="008E3197"/>
    <w:rsid w:val="008E37B7"/>
    <w:rsid w:val="008E41F0"/>
    <w:rsid w:val="008E537C"/>
    <w:rsid w:val="008E5A0C"/>
    <w:rsid w:val="008E6B2C"/>
    <w:rsid w:val="008E78F9"/>
    <w:rsid w:val="008F03C6"/>
    <w:rsid w:val="008F0F76"/>
    <w:rsid w:val="008F1A1D"/>
    <w:rsid w:val="008F2101"/>
    <w:rsid w:val="008F3192"/>
    <w:rsid w:val="008F344C"/>
    <w:rsid w:val="008F6335"/>
    <w:rsid w:val="008F6AFB"/>
    <w:rsid w:val="00900309"/>
    <w:rsid w:val="009005C1"/>
    <w:rsid w:val="009022E4"/>
    <w:rsid w:val="00902846"/>
    <w:rsid w:val="00903341"/>
    <w:rsid w:val="00903361"/>
    <w:rsid w:val="0090407A"/>
    <w:rsid w:val="0090434C"/>
    <w:rsid w:val="009057D9"/>
    <w:rsid w:val="0090595D"/>
    <w:rsid w:val="00907B0A"/>
    <w:rsid w:val="00907CB4"/>
    <w:rsid w:val="00907F8F"/>
    <w:rsid w:val="00910846"/>
    <w:rsid w:val="0091153C"/>
    <w:rsid w:val="00911833"/>
    <w:rsid w:val="00912D00"/>
    <w:rsid w:val="009130B2"/>
    <w:rsid w:val="00913966"/>
    <w:rsid w:val="0091430F"/>
    <w:rsid w:val="00914D0C"/>
    <w:rsid w:val="00914FFD"/>
    <w:rsid w:val="00917DB9"/>
    <w:rsid w:val="00920C1C"/>
    <w:rsid w:val="0092121B"/>
    <w:rsid w:val="009247CD"/>
    <w:rsid w:val="00924923"/>
    <w:rsid w:val="00924DE1"/>
    <w:rsid w:val="009252F0"/>
    <w:rsid w:val="0092530D"/>
    <w:rsid w:val="00926141"/>
    <w:rsid w:val="0093046D"/>
    <w:rsid w:val="00930F0B"/>
    <w:rsid w:val="0093170E"/>
    <w:rsid w:val="0093174C"/>
    <w:rsid w:val="009318C2"/>
    <w:rsid w:val="00931FF7"/>
    <w:rsid w:val="00932196"/>
    <w:rsid w:val="009328E4"/>
    <w:rsid w:val="0093362B"/>
    <w:rsid w:val="00933840"/>
    <w:rsid w:val="00933DF4"/>
    <w:rsid w:val="009356AE"/>
    <w:rsid w:val="00936053"/>
    <w:rsid w:val="00936982"/>
    <w:rsid w:val="00936B91"/>
    <w:rsid w:val="00936FE9"/>
    <w:rsid w:val="0093779B"/>
    <w:rsid w:val="009377E0"/>
    <w:rsid w:val="0094061C"/>
    <w:rsid w:val="0094081A"/>
    <w:rsid w:val="00940842"/>
    <w:rsid w:val="0094134F"/>
    <w:rsid w:val="00941BDE"/>
    <w:rsid w:val="00941EE3"/>
    <w:rsid w:val="0094208F"/>
    <w:rsid w:val="009426C1"/>
    <w:rsid w:val="00943199"/>
    <w:rsid w:val="009438FB"/>
    <w:rsid w:val="00943983"/>
    <w:rsid w:val="00947B3E"/>
    <w:rsid w:val="00947C9C"/>
    <w:rsid w:val="00950AE4"/>
    <w:rsid w:val="00950AE6"/>
    <w:rsid w:val="00953C02"/>
    <w:rsid w:val="00953F8F"/>
    <w:rsid w:val="009559C3"/>
    <w:rsid w:val="00955B27"/>
    <w:rsid w:val="009560D1"/>
    <w:rsid w:val="00956D16"/>
    <w:rsid w:val="0095715D"/>
    <w:rsid w:val="00957F8A"/>
    <w:rsid w:val="0096051D"/>
    <w:rsid w:val="00961849"/>
    <w:rsid w:val="00962F7A"/>
    <w:rsid w:val="00964268"/>
    <w:rsid w:val="00965876"/>
    <w:rsid w:val="00966CBF"/>
    <w:rsid w:val="00970706"/>
    <w:rsid w:val="00970C55"/>
    <w:rsid w:val="00974D07"/>
    <w:rsid w:val="009755AC"/>
    <w:rsid w:val="00975819"/>
    <w:rsid w:val="00976EB3"/>
    <w:rsid w:val="0098056C"/>
    <w:rsid w:val="009835CB"/>
    <w:rsid w:val="00985A41"/>
    <w:rsid w:val="00986907"/>
    <w:rsid w:val="00990841"/>
    <w:rsid w:val="00990FFA"/>
    <w:rsid w:val="009924FE"/>
    <w:rsid w:val="009939A9"/>
    <w:rsid w:val="00993D46"/>
    <w:rsid w:val="00993D96"/>
    <w:rsid w:val="00994772"/>
    <w:rsid w:val="00994D90"/>
    <w:rsid w:val="00996590"/>
    <w:rsid w:val="0099701B"/>
    <w:rsid w:val="009A1946"/>
    <w:rsid w:val="009A281D"/>
    <w:rsid w:val="009A34F6"/>
    <w:rsid w:val="009A57E1"/>
    <w:rsid w:val="009A59EF"/>
    <w:rsid w:val="009A60D1"/>
    <w:rsid w:val="009A7975"/>
    <w:rsid w:val="009A7DEC"/>
    <w:rsid w:val="009B09B4"/>
    <w:rsid w:val="009B0E20"/>
    <w:rsid w:val="009B1048"/>
    <w:rsid w:val="009B273A"/>
    <w:rsid w:val="009B3AAD"/>
    <w:rsid w:val="009B5115"/>
    <w:rsid w:val="009B51B7"/>
    <w:rsid w:val="009B53CE"/>
    <w:rsid w:val="009B6C97"/>
    <w:rsid w:val="009C0E73"/>
    <w:rsid w:val="009C0F0F"/>
    <w:rsid w:val="009C115E"/>
    <w:rsid w:val="009C2392"/>
    <w:rsid w:val="009C2EC1"/>
    <w:rsid w:val="009C3377"/>
    <w:rsid w:val="009C453C"/>
    <w:rsid w:val="009C5BE4"/>
    <w:rsid w:val="009C5C80"/>
    <w:rsid w:val="009C6358"/>
    <w:rsid w:val="009C758C"/>
    <w:rsid w:val="009C78C6"/>
    <w:rsid w:val="009D1C4F"/>
    <w:rsid w:val="009D2209"/>
    <w:rsid w:val="009D30DD"/>
    <w:rsid w:val="009D36F3"/>
    <w:rsid w:val="009D377B"/>
    <w:rsid w:val="009D44CC"/>
    <w:rsid w:val="009D4814"/>
    <w:rsid w:val="009D48B1"/>
    <w:rsid w:val="009D6B7A"/>
    <w:rsid w:val="009D6FA2"/>
    <w:rsid w:val="009E029B"/>
    <w:rsid w:val="009E1B7F"/>
    <w:rsid w:val="009E1D40"/>
    <w:rsid w:val="009E234D"/>
    <w:rsid w:val="009E2628"/>
    <w:rsid w:val="009E26CF"/>
    <w:rsid w:val="009E338E"/>
    <w:rsid w:val="009E3ED0"/>
    <w:rsid w:val="009E4298"/>
    <w:rsid w:val="009E5098"/>
    <w:rsid w:val="009E59FB"/>
    <w:rsid w:val="009E6729"/>
    <w:rsid w:val="009F08EC"/>
    <w:rsid w:val="009F1F89"/>
    <w:rsid w:val="009F246B"/>
    <w:rsid w:val="009F2B82"/>
    <w:rsid w:val="009F3DDA"/>
    <w:rsid w:val="009F5CE2"/>
    <w:rsid w:val="009F60BB"/>
    <w:rsid w:val="009F627B"/>
    <w:rsid w:val="009F6A85"/>
    <w:rsid w:val="009F6F89"/>
    <w:rsid w:val="009F7156"/>
    <w:rsid w:val="009F755D"/>
    <w:rsid w:val="009F7796"/>
    <w:rsid w:val="00A016C9"/>
    <w:rsid w:val="00A018A3"/>
    <w:rsid w:val="00A0278A"/>
    <w:rsid w:val="00A04BE4"/>
    <w:rsid w:val="00A0639E"/>
    <w:rsid w:val="00A1040A"/>
    <w:rsid w:val="00A10A0E"/>
    <w:rsid w:val="00A110EB"/>
    <w:rsid w:val="00A11E48"/>
    <w:rsid w:val="00A140D9"/>
    <w:rsid w:val="00A155F9"/>
    <w:rsid w:val="00A158CE"/>
    <w:rsid w:val="00A16023"/>
    <w:rsid w:val="00A166FC"/>
    <w:rsid w:val="00A16D8B"/>
    <w:rsid w:val="00A16D98"/>
    <w:rsid w:val="00A20ABC"/>
    <w:rsid w:val="00A20E3C"/>
    <w:rsid w:val="00A2131D"/>
    <w:rsid w:val="00A22F37"/>
    <w:rsid w:val="00A22F7F"/>
    <w:rsid w:val="00A24B0A"/>
    <w:rsid w:val="00A26CCF"/>
    <w:rsid w:val="00A30566"/>
    <w:rsid w:val="00A30C89"/>
    <w:rsid w:val="00A30CFA"/>
    <w:rsid w:val="00A31B14"/>
    <w:rsid w:val="00A3302A"/>
    <w:rsid w:val="00A335BE"/>
    <w:rsid w:val="00A368D8"/>
    <w:rsid w:val="00A41E9B"/>
    <w:rsid w:val="00A4364F"/>
    <w:rsid w:val="00A43F80"/>
    <w:rsid w:val="00A44630"/>
    <w:rsid w:val="00A44C24"/>
    <w:rsid w:val="00A45BE4"/>
    <w:rsid w:val="00A45C75"/>
    <w:rsid w:val="00A45E2B"/>
    <w:rsid w:val="00A464D7"/>
    <w:rsid w:val="00A46D7A"/>
    <w:rsid w:val="00A47021"/>
    <w:rsid w:val="00A5010E"/>
    <w:rsid w:val="00A5188E"/>
    <w:rsid w:val="00A545F5"/>
    <w:rsid w:val="00A549BF"/>
    <w:rsid w:val="00A5516C"/>
    <w:rsid w:val="00A55657"/>
    <w:rsid w:val="00A557F7"/>
    <w:rsid w:val="00A559B5"/>
    <w:rsid w:val="00A565E1"/>
    <w:rsid w:val="00A56956"/>
    <w:rsid w:val="00A577D5"/>
    <w:rsid w:val="00A601D0"/>
    <w:rsid w:val="00A60DB5"/>
    <w:rsid w:val="00A61103"/>
    <w:rsid w:val="00A61907"/>
    <w:rsid w:val="00A62EDA"/>
    <w:rsid w:val="00A6317C"/>
    <w:rsid w:val="00A633BB"/>
    <w:rsid w:val="00A63DCD"/>
    <w:rsid w:val="00A65420"/>
    <w:rsid w:val="00A656FE"/>
    <w:rsid w:val="00A66440"/>
    <w:rsid w:val="00A66D4F"/>
    <w:rsid w:val="00A67653"/>
    <w:rsid w:val="00A7076A"/>
    <w:rsid w:val="00A7176F"/>
    <w:rsid w:val="00A717A5"/>
    <w:rsid w:val="00A72300"/>
    <w:rsid w:val="00A728CA"/>
    <w:rsid w:val="00A747C2"/>
    <w:rsid w:val="00A75F53"/>
    <w:rsid w:val="00A76109"/>
    <w:rsid w:val="00A762E3"/>
    <w:rsid w:val="00A764D0"/>
    <w:rsid w:val="00A76581"/>
    <w:rsid w:val="00A76E48"/>
    <w:rsid w:val="00A770E7"/>
    <w:rsid w:val="00A771AB"/>
    <w:rsid w:val="00A77950"/>
    <w:rsid w:val="00A80059"/>
    <w:rsid w:val="00A800EC"/>
    <w:rsid w:val="00A80C66"/>
    <w:rsid w:val="00A81B39"/>
    <w:rsid w:val="00A838E4"/>
    <w:rsid w:val="00A83AE9"/>
    <w:rsid w:val="00A83B3C"/>
    <w:rsid w:val="00A841DE"/>
    <w:rsid w:val="00A86C53"/>
    <w:rsid w:val="00A87819"/>
    <w:rsid w:val="00A87F3D"/>
    <w:rsid w:val="00A90008"/>
    <w:rsid w:val="00A90D97"/>
    <w:rsid w:val="00A92474"/>
    <w:rsid w:val="00A92E22"/>
    <w:rsid w:val="00A94E86"/>
    <w:rsid w:val="00A9597B"/>
    <w:rsid w:val="00A97E60"/>
    <w:rsid w:val="00AA04C2"/>
    <w:rsid w:val="00AA0ED7"/>
    <w:rsid w:val="00AA15B2"/>
    <w:rsid w:val="00AA16E5"/>
    <w:rsid w:val="00AA391B"/>
    <w:rsid w:val="00AA4100"/>
    <w:rsid w:val="00AA41CA"/>
    <w:rsid w:val="00AA57EC"/>
    <w:rsid w:val="00AA5854"/>
    <w:rsid w:val="00AA644F"/>
    <w:rsid w:val="00AA6470"/>
    <w:rsid w:val="00AA71C7"/>
    <w:rsid w:val="00AA7855"/>
    <w:rsid w:val="00AB236A"/>
    <w:rsid w:val="00AB2B01"/>
    <w:rsid w:val="00AB33AF"/>
    <w:rsid w:val="00AB3CF3"/>
    <w:rsid w:val="00AB4832"/>
    <w:rsid w:val="00AB4B01"/>
    <w:rsid w:val="00AB56D3"/>
    <w:rsid w:val="00AB5AF9"/>
    <w:rsid w:val="00AB6DBA"/>
    <w:rsid w:val="00AB7B88"/>
    <w:rsid w:val="00AB7E8B"/>
    <w:rsid w:val="00AC009A"/>
    <w:rsid w:val="00AC115C"/>
    <w:rsid w:val="00AC251F"/>
    <w:rsid w:val="00AC268C"/>
    <w:rsid w:val="00AC2B16"/>
    <w:rsid w:val="00AC33CE"/>
    <w:rsid w:val="00AC3DCA"/>
    <w:rsid w:val="00AC4624"/>
    <w:rsid w:val="00AC5069"/>
    <w:rsid w:val="00AC68BB"/>
    <w:rsid w:val="00AC7CFE"/>
    <w:rsid w:val="00AD2031"/>
    <w:rsid w:val="00AD2DEE"/>
    <w:rsid w:val="00AD37E6"/>
    <w:rsid w:val="00AD3E48"/>
    <w:rsid w:val="00AD43D2"/>
    <w:rsid w:val="00AD4EA8"/>
    <w:rsid w:val="00AD68B6"/>
    <w:rsid w:val="00AD7929"/>
    <w:rsid w:val="00AD7F2F"/>
    <w:rsid w:val="00AE1104"/>
    <w:rsid w:val="00AE17D7"/>
    <w:rsid w:val="00AE2F54"/>
    <w:rsid w:val="00AE3D17"/>
    <w:rsid w:val="00AE3F53"/>
    <w:rsid w:val="00AE4C27"/>
    <w:rsid w:val="00AE5DA6"/>
    <w:rsid w:val="00AE77E5"/>
    <w:rsid w:val="00AE7A43"/>
    <w:rsid w:val="00AF38F0"/>
    <w:rsid w:val="00AF50B5"/>
    <w:rsid w:val="00AF5719"/>
    <w:rsid w:val="00AF5F03"/>
    <w:rsid w:val="00AF7D2C"/>
    <w:rsid w:val="00B00BCF"/>
    <w:rsid w:val="00B0131F"/>
    <w:rsid w:val="00B0136A"/>
    <w:rsid w:val="00B013C5"/>
    <w:rsid w:val="00B014AE"/>
    <w:rsid w:val="00B01C29"/>
    <w:rsid w:val="00B03E22"/>
    <w:rsid w:val="00B057FE"/>
    <w:rsid w:val="00B07894"/>
    <w:rsid w:val="00B07B9B"/>
    <w:rsid w:val="00B07FD3"/>
    <w:rsid w:val="00B10D58"/>
    <w:rsid w:val="00B10F35"/>
    <w:rsid w:val="00B12C42"/>
    <w:rsid w:val="00B14119"/>
    <w:rsid w:val="00B14EF0"/>
    <w:rsid w:val="00B16F4B"/>
    <w:rsid w:val="00B176FB"/>
    <w:rsid w:val="00B17F51"/>
    <w:rsid w:val="00B210F1"/>
    <w:rsid w:val="00B2156F"/>
    <w:rsid w:val="00B22236"/>
    <w:rsid w:val="00B22733"/>
    <w:rsid w:val="00B228A1"/>
    <w:rsid w:val="00B25158"/>
    <w:rsid w:val="00B25FE5"/>
    <w:rsid w:val="00B30744"/>
    <w:rsid w:val="00B322F9"/>
    <w:rsid w:val="00B348AF"/>
    <w:rsid w:val="00B3527D"/>
    <w:rsid w:val="00B35E3C"/>
    <w:rsid w:val="00B36DA7"/>
    <w:rsid w:val="00B4172C"/>
    <w:rsid w:val="00B41CD0"/>
    <w:rsid w:val="00B43360"/>
    <w:rsid w:val="00B5306B"/>
    <w:rsid w:val="00B533EF"/>
    <w:rsid w:val="00B5350A"/>
    <w:rsid w:val="00B54DCE"/>
    <w:rsid w:val="00B55362"/>
    <w:rsid w:val="00B57D6D"/>
    <w:rsid w:val="00B57E51"/>
    <w:rsid w:val="00B6036E"/>
    <w:rsid w:val="00B61589"/>
    <w:rsid w:val="00B61A20"/>
    <w:rsid w:val="00B61D55"/>
    <w:rsid w:val="00B641F2"/>
    <w:rsid w:val="00B64620"/>
    <w:rsid w:val="00B64F6C"/>
    <w:rsid w:val="00B65CB0"/>
    <w:rsid w:val="00B66676"/>
    <w:rsid w:val="00B666B5"/>
    <w:rsid w:val="00B66F74"/>
    <w:rsid w:val="00B6788A"/>
    <w:rsid w:val="00B70555"/>
    <w:rsid w:val="00B7296B"/>
    <w:rsid w:val="00B74AF4"/>
    <w:rsid w:val="00B74C34"/>
    <w:rsid w:val="00B75765"/>
    <w:rsid w:val="00B76124"/>
    <w:rsid w:val="00B76B39"/>
    <w:rsid w:val="00B77CBB"/>
    <w:rsid w:val="00B80048"/>
    <w:rsid w:val="00B801DD"/>
    <w:rsid w:val="00B804B8"/>
    <w:rsid w:val="00B80F56"/>
    <w:rsid w:val="00B8112F"/>
    <w:rsid w:val="00B81D05"/>
    <w:rsid w:val="00B831A8"/>
    <w:rsid w:val="00B8325F"/>
    <w:rsid w:val="00B854C2"/>
    <w:rsid w:val="00B86649"/>
    <w:rsid w:val="00B86C54"/>
    <w:rsid w:val="00B86E77"/>
    <w:rsid w:val="00B906CC"/>
    <w:rsid w:val="00B91101"/>
    <w:rsid w:val="00B9118A"/>
    <w:rsid w:val="00B9175F"/>
    <w:rsid w:val="00B91DE6"/>
    <w:rsid w:val="00B93CD2"/>
    <w:rsid w:val="00B9452E"/>
    <w:rsid w:val="00B952AF"/>
    <w:rsid w:val="00B956AB"/>
    <w:rsid w:val="00B9570C"/>
    <w:rsid w:val="00B96623"/>
    <w:rsid w:val="00BA0A4B"/>
    <w:rsid w:val="00BA108E"/>
    <w:rsid w:val="00BA1666"/>
    <w:rsid w:val="00BA1717"/>
    <w:rsid w:val="00BA2031"/>
    <w:rsid w:val="00BA29E7"/>
    <w:rsid w:val="00BA2FE6"/>
    <w:rsid w:val="00BA42AB"/>
    <w:rsid w:val="00BA43C5"/>
    <w:rsid w:val="00BA48C6"/>
    <w:rsid w:val="00BA650F"/>
    <w:rsid w:val="00BA7142"/>
    <w:rsid w:val="00BA7CDE"/>
    <w:rsid w:val="00BB051B"/>
    <w:rsid w:val="00BB17C2"/>
    <w:rsid w:val="00BB1F7B"/>
    <w:rsid w:val="00BB32EB"/>
    <w:rsid w:val="00BB3BB7"/>
    <w:rsid w:val="00BB3CE0"/>
    <w:rsid w:val="00BB4502"/>
    <w:rsid w:val="00BB4A02"/>
    <w:rsid w:val="00BB4ECC"/>
    <w:rsid w:val="00BB66E9"/>
    <w:rsid w:val="00BB724B"/>
    <w:rsid w:val="00BC0A65"/>
    <w:rsid w:val="00BC24A4"/>
    <w:rsid w:val="00BC32BA"/>
    <w:rsid w:val="00BC378D"/>
    <w:rsid w:val="00BC4405"/>
    <w:rsid w:val="00BC45B8"/>
    <w:rsid w:val="00BC5C8C"/>
    <w:rsid w:val="00BC6FF7"/>
    <w:rsid w:val="00BC7BE0"/>
    <w:rsid w:val="00BC7E9A"/>
    <w:rsid w:val="00BD0044"/>
    <w:rsid w:val="00BD0804"/>
    <w:rsid w:val="00BD0CA1"/>
    <w:rsid w:val="00BD142C"/>
    <w:rsid w:val="00BD244D"/>
    <w:rsid w:val="00BD3E3A"/>
    <w:rsid w:val="00BD3E47"/>
    <w:rsid w:val="00BD4340"/>
    <w:rsid w:val="00BD548A"/>
    <w:rsid w:val="00BD742E"/>
    <w:rsid w:val="00BD7EFF"/>
    <w:rsid w:val="00BE05B2"/>
    <w:rsid w:val="00BE0973"/>
    <w:rsid w:val="00BE0CF7"/>
    <w:rsid w:val="00BE0F42"/>
    <w:rsid w:val="00BE1481"/>
    <w:rsid w:val="00BE1E93"/>
    <w:rsid w:val="00BE2033"/>
    <w:rsid w:val="00BE360C"/>
    <w:rsid w:val="00BE3A01"/>
    <w:rsid w:val="00BE5338"/>
    <w:rsid w:val="00BE5524"/>
    <w:rsid w:val="00BE5ABB"/>
    <w:rsid w:val="00BF0606"/>
    <w:rsid w:val="00BF24E9"/>
    <w:rsid w:val="00BF2808"/>
    <w:rsid w:val="00BF32FE"/>
    <w:rsid w:val="00BF340D"/>
    <w:rsid w:val="00BF348B"/>
    <w:rsid w:val="00BF3985"/>
    <w:rsid w:val="00BF3B6D"/>
    <w:rsid w:val="00BF5B8D"/>
    <w:rsid w:val="00BF6891"/>
    <w:rsid w:val="00C02429"/>
    <w:rsid w:val="00C02DAE"/>
    <w:rsid w:val="00C03534"/>
    <w:rsid w:val="00C03879"/>
    <w:rsid w:val="00C04FE0"/>
    <w:rsid w:val="00C05E3F"/>
    <w:rsid w:val="00C07037"/>
    <w:rsid w:val="00C102BD"/>
    <w:rsid w:val="00C10B40"/>
    <w:rsid w:val="00C1105E"/>
    <w:rsid w:val="00C11E6D"/>
    <w:rsid w:val="00C12BF8"/>
    <w:rsid w:val="00C13A51"/>
    <w:rsid w:val="00C13B24"/>
    <w:rsid w:val="00C14322"/>
    <w:rsid w:val="00C149B7"/>
    <w:rsid w:val="00C1552D"/>
    <w:rsid w:val="00C1560F"/>
    <w:rsid w:val="00C16714"/>
    <w:rsid w:val="00C1799A"/>
    <w:rsid w:val="00C17B94"/>
    <w:rsid w:val="00C17EFE"/>
    <w:rsid w:val="00C2141E"/>
    <w:rsid w:val="00C22047"/>
    <w:rsid w:val="00C22084"/>
    <w:rsid w:val="00C2278C"/>
    <w:rsid w:val="00C22AC6"/>
    <w:rsid w:val="00C22D37"/>
    <w:rsid w:val="00C22F02"/>
    <w:rsid w:val="00C24549"/>
    <w:rsid w:val="00C24F92"/>
    <w:rsid w:val="00C25BDC"/>
    <w:rsid w:val="00C25D7C"/>
    <w:rsid w:val="00C2603C"/>
    <w:rsid w:val="00C26508"/>
    <w:rsid w:val="00C26C86"/>
    <w:rsid w:val="00C26D7C"/>
    <w:rsid w:val="00C30DC7"/>
    <w:rsid w:val="00C33D54"/>
    <w:rsid w:val="00C351F7"/>
    <w:rsid w:val="00C35808"/>
    <w:rsid w:val="00C36C0D"/>
    <w:rsid w:val="00C40B54"/>
    <w:rsid w:val="00C44861"/>
    <w:rsid w:val="00C44A01"/>
    <w:rsid w:val="00C44A80"/>
    <w:rsid w:val="00C45663"/>
    <w:rsid w:val="00C46351"/>
    <w:rsid w:val="00C46787"/>
    <w:rsid w:val="00C472E5"/>
    <w:rsid w:val="00C4750A"/>
    <w:rsid w:val="00C47619"/>
    <w:rsid w:val="00C47A81"/>
    <w:rsid w:val="00C509D7"/>
    <w:rsid w:val="00C518DA"/>
    <w:rsid w:val="00C524E3"/>
    <w:rsid w:val="00C551B0"/>
    <w:rsid w:val="00C5790E"/>
    <w:rsid w:val="00C57BEF"/>
    <w:rsid w:val="00C61382"/>
    <w:rsid w:val="00C61820"/>
    <w:rsid w:val="00C62981"/>
    <w:rsid w:val="00C6388C"/>
    <w:rsid w:val="00C6484A"/>
    <w:rsid w:val="00C65F55"/>
    <w:rsid w:val="00C67A21"/>
    <w:rsid w:val="00C712EC"/>
    <w:rsid w:val="00C71A04"/>
    <w:rsid w:val="00C72D58"/>
    <w:rsid w:val="00C73E94"/>
    <w:rsid w:val="00C74923"/>
    <w:rsid w:val="00C76610"/>
    <w:rsid w:val="00C773BC"/>
    <w:rsid w:val="00C77FED"/>
    <w:rsid w:val="00C81295"/>
    <w:rsid w:val="00C81889"/>
    <w:rsid w:val="00C818A5"/>
    <w:rsid w:val="00C81C54"/>
    <w:rsid w:val="00C8287A"/>
    <w:rsid w:val="00C83B0C"/>
    <w:rsid w:val="00C85457"/>
    <w:rsid w:val="00C87AA7"/>
    <w:rsid w:val="00C916AA"/>
    <w:rsid w:val="00C94FE6"/>
    <w:rsid w:val="00C954AD"/>
    <w:rsid w:val="00C95DA4"/>
    <w:rsid w:val="00C97EF3"/>
    <w:rsid w:val="00CA06D2"/>
    <w:rsid w:val="00CA75DC"/>
    <w:rsid w:val="00CA7924"/>
    <w:rsid w:val="00CA7CDC"/>
    <w:rsid w:val="00CB070A"/>
    <w:rsid w:val="00CB0DF8"/>
    <w:rsid w:val="00CB188B"/>
    <w:rsid w:val="00CB2201"/>
    <w:rsid w:val="00CB2423"/>
    <w:rsid w:val="00CB27F7"/>
    <w:rsid w:val="00CB2C3B"/>
    <w:rsid w:val="00CB4C5A"/>
    <w:rsid w:val="00CB5151"/>
    <w:rsid w:val="00CB556D"/>
    <w:rsid w:val="00CB55EA"/>
    <w:rsid w:val="00CB5A50"/>
    <w:rsid w:val="00CB5F70"/>
    <w:rsid w:val="00CB5FA4"/>
    <w:rsid w:val="00CB6EAB"/>
    <w:rsid w:val="00CB7307"/>
    <w:rsid w:val="00CB7F83"/>
    <w:rsid w:val="00CC0050"/>
    <w:rsid w:val="00CC2946"/>
    <w:rsid w:val="00CC2E3F"/>
    <w:rsid w:val="00CC3BE9"/>
    <w:rsid w:val="00CC3DCA"/>
    <w:rsid w:val="00CC405D"/>
    <w:rsid w:val="00CD1A76"/>
    <w:rsid w:val="00CD30D8"/>
    <w:rsid w:val="00CD3832"/>
    <w:rsid w:val="00CD3E71"/>
    <w:rsid w:val="00CD44F4"/>
    <w:rsid w:val="00CD66A7"/>
    <w:rsid w:val="00CD66AE"/>
    <w:rsid w:val="00CD67E8"/>
    <w:rsid w:val="00CE06AA"/>
    <w:rsid w:val="00CE11A0"/>
    <w:rsid w:val="00CE1655"/>
    <w:rsid w:val="00CE3021"/>
    <w:rsid w:val="00CE3D8D"/>
    <w:rsid w:val="00CE3E9E"/>
    <w:rsid w:val="00CE50C3"/>
    <w:rsid w:val="00CE7296"/>
    <w:rsid w:val="00CE7D7C"/>
    <w:rsid w:val="00CF1887"/>
    <w:rsid w:val="00CF19F5"/>
    <w:rsid w:val="00CF2C91"/>
    <w:rsid w:val="00CF2E75"/>
    <w:rsid w:val="00CF49E0"/>
    <w:rsid w:val="00CF5396"/>
    <w:rsid w:val="00CF5AA1"/>
    <w:rsid w:val="00CF7247"/>
    <w:rsid w:val="00D006B1"/>
    <w:rsid w:val="00D012A1"/>
    <w:rsid w:val="00D01738"/>
    <w:rsid w:val="00D02AF2"/>
    <w:rsid w:val="00D02F67"/>
    <w:rsid w:val="00D03527"/>
    <w:rsid w:val="00D035F5"/>
    <w:rsid w:val="00D039C6"/>
    <w:rsid w:val="00D05426"/>
    <w:rsid w:val="00D07B5E"/>
    <w:rsid w:val="00D07F01"/>
    <w:rsid w:val="00D10236"/>
    <w:rsid w:val="00D1189A"/>
    <w:rsid w:val="00D13B9A"/>
    <w:rsid w:val="00D141C3"/>
    <w:rsid w:val="00D14E78"/>
    <w:rsid w:val="00D16886"/>
    <w:rsid w:val="00D171F0"/>
    <w:rsid w:val="00D17743"/>
    <w:rsid w:val="00D17BFE"/>
    <w:rsid w:val="00D20D5B"/>
    <w:rsid w:val="00D21A57"/>
    <w:rsid w:val="00D22446"/>
    <w:rsid w:val="00D22E3F"/>
    <w:rsid w:val="00D23181"/>
    <w:rsid w:val="00D241F8"/>
    <w:rsid w:val="00D250F7"/>
    <w:rsid w:val="00D2796B"/>
    <w:rsid w:val="00D27F83"/>
    <w:rsid w:val="00D30454"/>
    <w:rsid w:val="00D30A99"/>
    <w:rsid w:val="00D30E78"/>
    <w:rsid w:val="00D32458"/>
    <w:rsid w:val="00D32A89"/>
    <w:rsid w:val="00D333A8"/>
    <w:rsid w:val="00D33831"/>
    <w:rsid w:val="00D40B0E"/>
    <w:rsid w:val="00D416BD"/>
    <w:rsid w:val="00D42075"/>
    <w:rsid w:val="00D448FA"/>
    <w:rsid w:val="00D456F9"/>
    <w:rsid w:val="00D50104"/>
    <w:rsid w:val="00D5054E"/>
    <w:rsid w:val="00D51B7F"/>
    <w:rsid w:val="00D527A4"/>
    <w:rsid w:val="00D52F59"/>
    <w:rsid w:val="00D53185"/>
    <w:rsid w:val="00D536A6"/>
    <w:rsid w:val="00D5445B"/>
    <w:rsid w:val="00D5468F"/>
    <w:rsid w:val="00D55B12"/>
    <w:rsid w:val="00D55BDF"/>
    <w:rsid w:val="00D55CF8"/>
    <w:rsid w:val="00D56270"/>
    <w:rsid w:val="00D56F3F"/>
    <w:rsid w:val="00D61AC9"/>
    <w:rsid w:val="00D61BA2"/>
    <w:rsid w:val="00D63BD9"/>
    <w:rsid w:val="00D63D5C"/>
    <w:rsid w:val="00D641C7"/>
    <w:rsid w:val="00D66120"/>
    <w:rsid w:val="00D66412"/>
    <w:rsid w:val="00D66FD4"/>
    <w:rsid w:val="00D67831"/>
    <w:rsid w:val="00D706A3"/>
    <w:rsid w:val="00D7348F"/>
    <w:rsid w:val="00D73605"/>
    <w:rsid w:val="00D73776"/>
    <w:rsid w:val="00D741F6"/>
    <w:rsid w:val="00D75DE1"/>
    <w:rsid w:val="00D7784E"/>
    <w:rsid w:val="00D77A97"/>
    <w:rsid w:val="00D8016C"/>
    <w:rsid w:val="00D80538"/>
    <w:rsid w:val="00D8057A"/>
    <w:rsid w:val="00D814B8"/>
    <w:rsid w:val="00D815AD"/>
    <w:rsid w:val="00D81627"/>
    <w:rsid w:val="00D8171C"/>
    <w:rsid w:val="00D81ACF"/>
    <w:rsid w:val="00D81CBF"/>
    <w:rsid w:val="00D834E0"/>
    <w:rsid w:val="00D84B8D"/>
    <w:rsid w:val="00D84E39"/>
    <w:rsid w:val="00D84FA2"/>
    <w:rsid w:val="00D8583B"/>
    <w:rsid w:val="00D85AA3"/>
    <w:rsid w:val="00D865D2"/>
    <w:rsid w:val="00D86BF0"/>
    <w:rsid w:val="00D9080F"/>
    <w:rsid w:val="00D90A88"/>
    <w:rsid w:val="00D9111F"/>
    <w:rsid w:val="00D91865"/>
    <w:rsid w:val="00D92146"/>
    <w:rsid w:val="00D92C0E"/>
    <w:rsid w:val="00D94222"/>
    <w:rsid w:val="00D95C10"/>
    <w:rsid w:val="00D965B2"/>
    <w:rsid w:val="00D96729"/>
    <w:rsid w:val="00D9707B"/>
    <w:rsid w:val="00D974DC"/>
    <w:rsid w:val="00DA1040"/>
    <w:rsid w:val="00DA1637"/>
    <w:rsid w:val="00DA28B6"/>
    <w:rsid w:val="00DA2C03"/>
    <w:rsid w:val="00DA3903"/>
    <w:rsid w:val="00DA4998"/>
    <w:rsid w:val="00DA4B11"/>
    <w:rsid w:val="00DA4C41"/>
    <w:rsid w:val="00DA52BD"/>
    <w:rsid w:val="00DA5CBE"/>
    <w:rsid w:val="00DA5E33"/>
    <w:rsid w:val="00DA71D6"/>
    <w:rsid w:val="00DA73C9"/>
    <w:rsid w:val="00DB27AD"/>
    <w:rsid w:val="00DB2972"/>
    <w:rsid w:val="00DB489D"/>
    <w:rsid w:val="00DB5AD6"/>
    <w:rsid w:val="00DB5E54"/>
    <w:rsid w:val="00DB63D3"/>
    <w:rsid w:val="00DB67A8"/>
    <w:rsid w:val="00DB73DB"/>
    <w:rsid w:val="00DB7C51"/>
    <w:rsid w:val="00DC13D3"/>
    <w:rsid w:val="00DC13E5"/>
    <w:rsid w:val="00DC17E1"/>
    <w:rsid w:val="00DD01C2"/>
    <w:rsid w:val="00DD211D"/>
    <w:rsid w:val="00DD2AA5"/>
    <w:rsid w:val="00DD3BA7"/>
    <w:rsid w:val="00DD5B79"/>
    <w:rsid w:val="00DD5D42"/>
    <w:rsid w:val="00DD6341"/>
    <w:rsid w:val="00DD66B1"/>
    <w:rsid w:val="00DD794F"/>
    <w:rsid w:val="00DD7EBC"/>
    <w:rsid w:val="00DE0680"/>
    <w:rsid w:val="00DE1CD1"/>
    <w:rsid w:val="00DE2E15"/>
    <w:rsid w:val="00DE3D7E"/>
    <w:rsid w:val="00DE4775"/>
    <w:rsid w:val="00DE5782"/>
    <w:rsid w:val="00DE6983"/>
    <w:rsid w:val="00DE6E30"/>
    <w:rsid w:val="00DE7580"/>
    <w:rsid w:val="00DF0512"/>
    <w:rsid w:val="00DF17E8"/>
    <w:rsid w:val="00DF31D7"/>
    <w:rsid w:val="00DF3AD4"/>
    <w:rsid w:val="00DF3ECD"/>
    <w:rsid w:val="00DF42E5"/>
    <w:rsid w:val="00DF45CB"/>
    <w:rsid w:val="00DF6590"/>
    <w:rsid w:val="00DF7465"/>
    <w:rsid w:val="00E0083C"/>
    <w:rsid w:val="00E02749"/>
    <w:rsid w:val="00E02867"/>
    <w:rsid w:val="00E031D4"/>
    <w:rsid w:val="00E032B4"/>
    <w:rsid w:val="00E040E4"/>
    <w:rsid w:val="00E0441F"/>
    <w:rsid w:val="00E07DB6"/>
    <w:rsid w:val="00E108BA"/>
    <w:rsid w:val="00E11040"/>
    <w:rsid w:val="00E11D1F"/>
    <w:rsid w:val="00E12C67"/>
    <w:rsid w:val="00E132D9"/>
    <w:rsid w:val="00E13ACC"/>
    <w:rsid w:val="00E13B5E"/>
    <w:rsid w:val="00E13EB8"/>
    <w:rsid w:val="00E14410"/>
    <w:rsid w:val="00E15049"/>
    <w:rsid w:val="00E155DC"/>
    <w:rsid w:val="00E16211"/>
    <w:rsid w:val="00E1638F"/>
    <w:rsid w:val="00E16601"/>
    <w:rsid w:val="00E167A8"/>
    <w:rsid w:val="00E170D8"/>
    <w:rsid w:val="00E172D0"/>
    <w:rsid w:val="00E174D3"/>
    <w:rsid w:val="00E17DFB"/>
    <w:rsid w:val="00E21998"/>
    <w:rsid w:val="00E21BAC"/>
    <w:rsid w:val="00E23513"/>
    <w:rsid w:val="00E244E2"/>
    <w:rsid w:val="00E25B14"/>
    <w:rsid w:val="00E25DF2"/>
    <w:rsid w:val="00E26D4F"/>
    <w:rsid w:val="00E27540"/>
    <w:rsid w:val="00E27754"/>
    <w:rsid w:val="00E27CF9"/>
    <w:rsid w:val="00E30D28"/>
    <w:rsid w:val="00E31681"/>
    <w:rsid w:val="00E31758"/>
    <w:rsid w:val="00E326CD"/>
    <w:rsid w:val="00E34C9E"/>
    <w:rsid w:val="00E35825"/>
    <w:rsid w:val="00E4028B"/>
    <w:rsid w:val="00E41E60"/>
    <w:rsid w:val="00E4228D"/>
    <w:rsid w:val="00E42C2E"/>
    <w:rsid w:val="00E43087"/>
    <w:rsid w:val="00E4332E"/>
    <w:rsid w:val="00E4612E"/>
    <w:rsid w:val="00E464AB"/>
    <w:rsid w:val="00E50361"/>
    <w:rsid w:val="00E5209A"/>
    <w:rsid w:val="00E548A6"/>
    <w:rsid w:val="00E5636C"/>
    <w:rsid w:val="00E56AB9"/>
    <w:rsid w:val="00E57C51"/>
    <w:rsid w:val="00E57E9C"/>
    <w:rsid w:val="00E6051B"/>
    <w:rsid w:val="00E60F86"/>
    <w:rsid w:val="00E6132A"/>
    <w:rsid w:val="00E64583"/>
    <w:rsid w:val="00E659CD"/>
    <w:rsid w:val="00E6680B"/>
    <w:rsid w:val="00E676DA"/>
    <w:rsid w:val="00E70422"/>
    <w:rsid w:val="00E70AA2"/>
    <w:rsid w:val="00E71505"/>
    <w:rsid w:val="00E71614"/>
    <w:rsid w:val="00E722E7"/>
    <w:rsid w:val="00E73805"/>
    <w:rsid w:val="00E74F0A"/>
    <w:rsid w:val="00E74F64"/>
    <w:rsid w:val="00E755F8"/>
    <w:rsid w:val="00E75914"/>
    <w:rsid w:val="00E76A48"/>
    <w:rsid w:val="00E76B57"/>
    <w:rsid w:val="00E776EC"/>
    <w:rsid w:val="00E821F6"/>
    <w:rsid w:val="00E82367"/>
    <w:rsid w:val="00E8264E"/>
    <w:rsid w:val="00E82DEC"/>
    <w:rsid w:val="00E84FAD"/>
    <w:rsid w:val="00E87476"/>
    <w:rsid w:val="00E87A40"/>
    <w:rsid w:val="00E87AAD"/>
    <w:rsid w:val="00E87F92"/>
    <w:rsid w:val="00E905EF"/>
    <w:rsid w:val="00E91146"/>
    <w:rsid w:val="00E91A11"/>
    <w:rsid w:val="00E93C4E"/>
    <w:rsid w:val="00E93C55"/>
    <w:rsid w:val="00E95214"/>
    <w:rsid w:val="00E9549E"/>
    <w:rsid w:val="00E95EFA"/>
    <w:rsid w:val="00E95FE1"/>
    <w:rsid w:val="00E96121"/>
    <w:rsid w:val="00E96452"/>
    <w:rsid w:val="00E96F45"/>
    <w:rsid w:val="00E970C8"/>
    <w:rsid w:val="00E97C5F"/>
    <w:rsid w:val="00E97C73"/>
    <w:rsid w:val="00EA11F8"/>
    <w:rsid w:val="00EA4239"/>
    <w:rsid w:val="00EA5695"/>
    <w:rsid w:val="00EA5DC1"/>
    <w:rsid w:val="00EA5F9B"/>
    <w:rsid w:val="00EA7B55"/>
    <w:rsid w:val="00EB1ACE"/>
    <w:rsid w:val="00EB24D8"/>
    <w:rsid w:val="00EB2D90"/>
    <w:rsid w:val="00EB3255"/>
    <w:rsid w:val="00EB3DA6"/>
    <w:rsid w:val="00EB3E01"/>
    <w:rsid w:val="00EB458F"/>
    <w:rsid w:val="00EB4FF9"/>
    <w:rsid w:val="00EB51E3"/>
    <w:rsid w:val="00EB6634"/>
    <w:rsid w:val="00EB786F"/>
    <w:rsid w:val="00EC0507"/>
    <w:rsid w:val="00EC1A80"/>
    <w:rsid w:val="00EC1B89"/>
    <w:rsid w:val="00EC42F7"/>
    <w:rsid w:val="00EC5A71"/>
    <w:rsid w:val="00EC721E"/>
    <w:rsid w:val="00ED08FB"/>
    <w:rsid w:val="00ED11E3"/>
    <w:rsid w:val="00ED1F2B"/>
    <w:rsid w:val="00ED2C3F"/>
    <w:rsid w:val="00ED385D"/>
    <w:rsid w:val="00ED5AEE"/>
    <w:rsid w:val="00ED7458"/>
    <w:rsid w:val="00ED7DE4"/>
    <w:rsid w:val="00ED7E12"/>
    <w:rsid w:val="00EE0E9E"/>
    <w:rsid w:val="00EE0FBD"/>
    <w:rsid w:val="00EE1B9C"/>
    <w:rsid w:val="00EE4071"/>
    <w:rsid w:val="00EE5280"/>
    <w:rsid w:val="00EE537B"/>
    <w:rsid w:val="00EE54B6"/>
    <w:rsid w:val="00EE72E5"/>
    <w:rsid w:val="00EF0250"/>
    <w:rsid w:val="00EF0B98"/>
    <w:rsid w:val="00EF14D2"/>
    <w:rsid w:val="00EF1715"/>
    <w:rsid w:val="00EF4F41"/>
    <w:rsid w:val="00EF536C"/>
    <w:rsid w:val="00EF6782"/>
    <w:rsid w:val="00EF69FE"/>
    <w:rsid w:val="00EF6CDA"/>
    <w:rsid w:val="00F01C2F"/>
    <w:rsid w:val="00F02576"/>
    <w:rsid w:val="00F02A63"/>
    <w:rsid w:val="00F0310C"/>
    <w:rsid w:val="00F03C5F"/>
    <w:rsid w:val="00F060BE"/>
    <w:rsid w:val="00F068F6"/>
    <w:rsid w:val="00F10035"/>
    <w:rsid w:val="00F11561"/>
    <w:rsid w:val="00F122B0"/>
    <w:rsid w:val="00F13C79"/>
    <w:rsid w:val="00F1474D"/>
    <w:rsid w:val="00F179B1"/>
    <w:rsid w:val="00F2005B"/>
    <w:rsid w:val="00F20560"/>
    <w:rsid w:val="00F20593"/>
    <w:rsid w:val="00F20D15"/>
    <w:rsid w:val="00F224A4"/>
    <w:rsid w:val="00F22D14"/>
    <w:rsid w:val="00F23FDF"/>
    <w:rsid w:val="00F24EB9"/>
    <w:rsid w:val="00F2600B"/>
    <w:rsid w:val="00F26543"/>
    <w:rsid w:val="00F267A3"/>
    <w:rsid w:val="00F26AC7"/>
    <w:rsid w:val="00F27CEF"/>
    <w:rsid w:val="00F301F7"/>
    <w:rsid w:val="00F3074A"/>
    <w:rsid w:val="00F311D5"/>
    <w:rsid w:val="00F31385"/>
    <w:rsid w:val="00F317A5"/>
    <w:rsid w:val="00F32700"/>
    <w:rsid w:val="00F332DA"/>
    <w:rsid w:val="00F3597C"/>
    <w:rsid w:val="00F37521"/>
    <w:rsid w:val="00F377C5"/>
    <w:rsid w:val="00F37C52"/>
    <w:rsid w:val="00F40257"/>
    <w:rsid w:val="00F418E1"/>
    <w:rsid w:val="00F42D2D"/>
    <w:rsid w:val="00F42E99"/>
    <w:rsid w:val="00F43E45"/>
    <w:rsid w:val="00F46877"/>
    <w:rsid w:val="00F4700C"/>
    <w:rsid w:val="00F50704"/>
    <w:rsid w:val="00F50754"/>
    <w:rsid w:val="00F5116B"/>
    <w:rsid w:val="00F52902"/>
    <w:rsid w:val="00F542CB"/>
    <w:rsid w:val="00F546EE"/>
    <w:rsid w:val="00F55B9A"/>
    <w:rsid w:val="00F60216"/>
    <w:rsid w:val="00F60A96"/>
    <w:rsid w:val="00F60F3B"/>
    <w:rsid w:val="00F628B3"/>
    <w:rsid w:val="00F6559D"/>
    <w:rsid w:val="00F659E2"/>
    <w:rsid w:val="00F65E3C"/>
    <w:rsid w:val="00F6613F"/>
    <w:rsid w:val="00F6688F"/>
    <w:rsid w:val="00F73DDB"/>
    <w:rsid w:val="00F74A93"/>
    <w:rsid w:val="00F74B23"/>
    <w:rsid w:val="00F74C6A"/>
    <w:rsid w:val="00F7571A"/>
    <w:rsid w:val="00F7621A"/>
    <w:rsid w:val="00F76EF7"/>
    <w:rsid w:val="00F81101"/>
    <w:rsid w:val="00F8218C"/>
    <w:rsid w:val="00F838C7"/>
    <w:rsid w:val="00F84984"/>
    <w:rsid w:val="00F869A8"/>
    <w:rsid w:val="00F90649"/>
    <w:rsid w:val="00F90909"/>
    <w:rsid w:val="00F91B98"/>
    <w:rsid w:val="00F92CB5"/>
    <w:rsid w:val="00F92E1E"/>
    <w:rsid w:val="00F931CD"/>
    <w:rsid w:val="00F933CD"/>
    <w:rsid w:val="00F9384F"/>
    <w:rsid w:val="00F947D2"/>
    <w:rsid w:val="00F974D4"/>
    <w:rsid w:val="00F9756A"/>
    <w:rsid w:val="00FA09EC"/>
    <w:rsid w:val="00FA1B05"/>
    <w:rsid w:val="00FA2852"/>
    <w:rsid w:val="00FA28B3"/>
    <w:rsid w:val="00FA293E"/>
    <w:rsid w:val="00FA2F84"/>
    <w:rsid w:val="00FA2FEA"/>
    <w:rsid w:val="00FA3D29"/>
    <w:rsid w:val="00FA4126"/>
    <w:rsid w:val="00FA4219"/>
    <w:rsid w:val="00FA7674"/>
    <w:rsid w:val="00FB0C50"/>
    <w:rsid w:val="00FB0F7E"/>
    <w:rsid w:val="00FB1699"/>
    <w:rsid w:val="00FB1F25"/>
    <w:rsid w:val="00FB22EB"/>
    <w:rsid w:val="00FB2426"/>
    <w:rsid w:val="00FB2B12"/>
    <w:rsid w:val="00FB32B7"/>
    <w:rsid w:val="00FB4462"/>
    <w:rsid w:val="00FB4BE6"/>
    <w:rsid w:val="00FB51CF"/>
    <w:rsid w:val="00FB5E58"/>
    <w:rsid w:val="00FB657C"/>
    <w:rsid w:val="00FC0918"/>
    <w:rsid w:val="00FC092A"/>
    <w:rsid w:val="00FC0E66"/>
    <w:rsid w:val="00FC1394"/>
    <w:rsid w:val="00FC1A8B"/>
    <w:rsid w:val="00FC340F"/>
    <w:rsid w:val="00FC362F"/>
    <w:rsid w:val="00FC39CF"/>
    <w:rsid w:val="00FC538F"/>
    <w:rsid w:val="00FC72A1"/>
    <w:rsid w:val="00FD0A21"/>
    <w:rsid w:val="00FD0D91"/>
    <w:rsid w:val="00FD3493"/>
    <w:rsid w:val="00FD4C07"/>
    <w:rsid w:val="00FD5391"/>
    <w:rsid w:val="00FD66FB"/>
    <w:rsid w:val="00FD6D01"/>
    <w:rsid w:val="00FE0556"/>
    <w:rsid w:val="00FE084B"/>
    <w:rsid w:val="00FE0E49"/>
    <w:rsid w:val="00FE2236"/>
    <w:rsid w:val="00FE23B8"/>
    <w:rsid w:val="00FE4352"/>
    <w:rsid w:val="00FE4A88"/>
    <w:rsid w:val="00FE5DDC"/>
    <w:rsid w:val="00FE61AF"/>
    <w:rsid w:val="00FE6FA4"/>
    <w:rsid w:val="00FE787A"/>
    <w:rsid w:val="00FE7A46"/>
    <w:rsid w:val="00FF139E"/>
    <w:rsid w:val="00FF1499"/>
    <w:rsid w:val="00FF3572"/>
    <w:rsid w:val="00FF3CAB"/>
    <w:rsid w:val="00FF4592"/>
    <w:rsid w:val="00FF4FBA"/>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9C1E3-0054-4259-A0B2-8D8167B9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4E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9C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839C4"/>
    <w:pPr>
      <w:spacing w:after="0" w:line="240" w:lineRule="auto"/>
    </w:pPr>
  </w:style>
  <w:style w:type="character" w:customStyle="1" w:styleId="Heading1Char">
    <w:name w:val="Heading 1 Char"/>
    <w:basedOn w:val="DefaultParagraphFont"/>
    <w:link w:val="Heading1"/>
    <w:uiPriority w:val="9"/>
    <w:rsid w:val="001839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0909"/>
    <w:pPr>
      <w:ind w:left="720"/>
      <w:contextualSpacing/>
    </w:pPr>
  </w:style>
  <w:style w:type="character" w:styleId="Hyperlink">
    <w:name w:val="Hyperlink"/>
    <w:basedOn w:val="DefaultParagraphFont"/>
    <w:uiPriority w:val="99"/>
    <w:unhideWhenUsed/>
    <w:rsid w:val="004D7370"/>
    <w:rPr>
      <w:color w:val="008000"/>
      <w:u w:val="single"/>
    </w:rPr>
  </w:style>
  <w:style w:type="character" w:customStyle="1" w:styleId="lphit1">
    <w:name w:val="lphit1"/>
    <w:basedOn w:val="DefaultParagraphFont"/>
    <w:rsid w:val="004D7370"/>
    <w:rPr>
      <w:color w:val="FFFFFF"/>
      <w:shd w:val="clear" w:color="auto" w:fill="CC0033"/>
    </w:rPr>
  </w:style>
  <w:style w:type="paragraph" w:customStyle="1" w:styleId="footnote-x">
    <w:name w:val="footnote-x"/>
    <w:basedOn w:val="Normal"/>
    <w:rsid w:val="004D7370"/>
    <w:pPr>
      <w:spacing w:after="0" w:line="240" w:lineRule="auto"/>
      <w:ind w:left="1021" w:right="1134" w:hanging="1021"/>
      <w:jc w:val="both"/>
    </w:pPr>
    <w:rPr>
      <w:rFonts w:ascii="Verdana" w:eastAsia="Times New Roman" w:hAnsi="Verdana" w:cs="Times New Roman"/>
      <w:color w:val="000000"/>
      <w:sz w:val="16"/>
      <w:szCs w:val="16"/>
    </w:rPr>
  </w:style>
  <w:style w:type="paragraph" w:customStyle="1" w:styleId="pri">
    <w:name w:val="pri"/>
    <w:basedOn w:val="Normal"/>
    <w:rsid w:val="004D7370"/>
    <w:pPr>
      <w:spacing w:before="120" w:after="0" w:line="240" w:lineRule="auto"/>
      <w:ind w:firstLine="284"/>
      <w:jc w:val="both"/>
    </w:pPr>
    <w:rPr>
      <w:rFonts w:ascii="Verdana" w:eastAsia="Times New Roman" w:hAnsi="Verdana" w:cs="Times New Roman"/>
      <w:color w:val="000000"/>
      <w:sz w:val="18"/>
      <w:szCs w:val="18"/>
    </w:rPr>
  </w:style>
  <w:style w:type="paragraph" w:customStyle="1" w:styleId="minisummary">
    <w:name w:val="minisummary"/>
    <w:basedOn w:val="Normal"/>
    <w:rsid w:val="00A838E4"/>
    <w:pPr>
      <w:spacing w:before="180" w:after="0" w:line="240" w:lineRule="auto"/>
      <w:jc w:val="both"/>
    </w:pPr>
    <w:rPr>
      <w:rFonts w:ascii="Verdana" w:eastAsia="Times New Roman" w:hAnsi="Verdana" w:cs="Times New Roman"/>
      <w:color w:val="000000"/>
      <w:sz w:val="18"/>
      <w:szCs w:val="18"/>
    </w:rPr>
  </w:style>
  <w:style w:type="paragraph" w:customStyle="1" w:styleId="casehead1">
    <w:name w:val="casehead1"/>
    <w:basedOn w:val="Normal"/>
    <w:rsid w:val="00A838E4"/>
    <w:pPr>
      <w:spacing w:after="0" w:line="240" w:lineRule="auto"/>
      <w:jc w:val="center"/>
    </w:pPr>
    <w:rPr>
      <w:rFonts w:ascii="Verdana" w:eastAsia="Times New Roman" w:hAnsi="Verdana" w:cs="Times New Roman"/>
      <w:b/>
      <w:bCs/>
      <w:color w:val="000000"/>
      <w:sz w:val="18"/>
      <w:szCs w:val="18"/>
    </w:rPr>
  </w:style>
  <w:style w:type="paragraph" w:styleId="Header">
    <w:name w:val="header"/>
    <w:basedOn w:val="Normal"/>
    <w:link w:val="HeaderChar"/>
    <w:uiPriority w:val="99"/>
    <w:unhideWhenUsed/>
    <w:rsid w:val="006E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DA"/>
  </w:style>
  <w:style w:type="paragraph" w:styleId="Footer">
    <w:name w:val="footer"/>
    <w:basedOn w:val="Normal"/>
    <w:link w:val="FooterChar"/>
    <w:uiPriority w:val="99"/>
    <w:unhideWhenUsed/>
    <w:rsid w:val="006E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DA"/>
  </w:style>
  <w:style w:type="paragraph" w:styleId="BalloonText">
    <w:name w:val="Balloon Text"/>
    <w:basedOn w:val="Normal"/>
    <w:link w:val="BalloonTextChar"/>
    <w:uiPriority w:val="99"/>
    <w:semiHidden/>
    <w:unhideWhenUsed/>
    <w:rsid w:val="005D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0D"/>
    <w:rPr>
      <w:rFonts w:ascii="Tahoma" w:hAnsi="Tahoma" w:cs="Tahoma"/>
      <w:sz w:val="16"/>
      <w:szCs w:val="16"/>
    </w:rPr>
  </w:style>
  <w:style w:type="paragraph" w:styleId="FootnoteText">
    <w:name w:val="footnote text"/>
    <w:basedOn w:val="Normal"/>
    <w:link w:val="FootnoteTextChar"/>
    <w:uiPriority w:val="99"/>
    <w:unhideWhenUsed/>
    <w:rsid w:val="00DA4B11"/>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uiPriority w:val="99"/>
    <w:rsid w:val="00DA4B11"/>
    <w:rPr>
      <w:rFonts w:ascii="Arial" w:eastAsiaTheme="minorEastAsia" w:hAnsi="Arial" w:cs="Times New Roman"/>
      <w:sz w:val="20"/>
      <w:szCs w:val="20"/>
    </w:rPr>
  </w:style>
  <w:style w:type="character" w:styleId="FootnoteReference">
    <w:name w:val="footnote reference"/>
    <w:basedOn w:val="DefaultParagraphFont"/>
    <w:uiPriority w:val="99"/>
    <w:semiHidden/>
    <w:unhideWhenUsed/>
    <w:rsid w:val="00DA4B11"/>
    <w:rPr>
      <w:vertAlign w:val="superscript"/>
    </w:rPr>
  </w:style>
  <w:style w:type="paragraph" w:customStyle="1" w:styleId="Body">
    <w:name w:val="Body"/>
    <w:rsid w:val="00D95C10"/>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D95C10"/>
    <w:pPr>
      <w:numPr>
        <w:numId w:val="20"/>
      </w:numPr>
    </w:pPr>
  </w:style>
  <w:style w:type="paragraph" w:customStyle="1" w:styleId="msonormalcxspmiddlecxspmiddle">
    <w:name w:val="msonormalcxspmiddlecxspmiddle"/>
    <w:rsid w:val="00D95C10"/>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FE5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84E3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52C64"/>
    <w:rPr>
      <w:rFonts w:ascii="Times New Roman" w:hAnsi="Times New Roman" w:cs="Times New Roman"/>
      <w:sz w:val="24"/>
      <w:szCs w:val="24"/>
    </w:rPr>
  </w:style>
  <w:style w:type="paragraph" w:customStyle="1" w:styleId="WWBodyText">
    <w:name w:val="WW_BodyText"/>
    <w:basedOn w:val="Normal"/>
    <w:rsid w:val="009A281D"/>
    <w:pPr>
      <w:spacing w:before="360" w:after="240" w:line="360" w:lineRule="auto"/>
      <w:jc w:val="both"/>
    </w:pPr>
    <w:rPr>
      <w:rFonts w:ascii="Arial" w:eastAsia="Times New Roman" w:hAnsi="Arial" w:cs="Times New Roman"/>
      <w:sz w:val="24"/>
      <w:szCs w:val="20"/>
      <w:lang w:val="en-ZA" w:eastAsia="en-ZA"/>
    </w:rPr>
  </w:style>
  <w:style w:type="character" w:styleId="CommentReference">
    <w:name w:val="annotation reference"/>
    <w:basedOn w:val="DefaultParagraphFont"/>
    <w:uiPriority w:val="99"/>
    <w:semiHidden/>
    <w:unhideWhenUsed/>
    <w:rsid w:val="00D241F8"/>
    <w:rPr>
      <w:sz w:val="16"/>
      <w:szCs w:val="16"/>
    </w:rPr>
  </w:style>
  <w:style w:type="paragraph" w:styleId="CommentText">
    <w:name w:val="annotation text"/>
    <w:basedOn w:val="Normal"/>
    <w:link w:val="CommentTextChar"/>
    <w:uiPriority w:val="99"/>
    <w:semiHidden/>
    <w:unhideWhenUsed/>
    <w:rsid w:val="00D241F8"/>
    <w:pPr>
      <w:spacing w:line="240" w:lineRule="auto"/>
    </w:pPr>
    <w:rPr>
      <w:sz w:val="20"/>
      <w:szCs w:val="20"/>
    </w:rPr>
  </w:style>
  <w:style w:type="character" w:customStyle="1" w:styleId="CommentTextChar">
    <w:name w:val="Comment Text Char"/>
    <w:basedOn w:val="DefaultParagraphFont"/>
    <w:link w:val="CommentText"/>
    <w:uiPriority w:val="99"/>
    <w:semiHidden/>
    <w:rsid w:val="00D241F8"/>
    <w:rPr>
      <w:sz w:val="20"/>
      <w:szCs w:val="20"/>
    </w:rPr>
  </w:style>
  <w:style w:type="paragraph" w:styleId="CommentSubject">
    <w:name w:val="annotation subject"/>
    <w:basedOn w:val="CommentText"/>
    <w:next w:val="CommentText"/>
    <w:link w:val="CommentSubjectChar"/>
    <w:uiPriority w:val="99"/>
    <w:semiHidden/>
    <w:unhideWhenUsed/>
    <w:rsid w:val="00D241F8"/>
    <w:rPr>
      <w:b/>
      <w:bCs/>
    </w:rPr>
  </w:style>
  <w:style w:type="character" w:customStyle="1" w:styleId="CommentSubjectChar">
    <w:name w:val="Comment Subject Char"/>
    <w:basedOn w:val="CommentTextChar"/>
    <w:link w:val="CommentSubject"/>
    <w:uiPriority w:val="99"/>
    <w:semiHidden/>
    <w:rsid w:val="00D241F8"/>
    <w:rPr>
      <w:b/>
      <w:bCs/>
      <w:sz w:val="20"/>
      <w:szCs w:val="20"/>
    </w:rPr>
  </w:style>
  <w:style w:type="paragraph" w:styleId="BodyTextIndent">
    <w:name w:val="Body Text Indent"/>
    <w:basedOn w:val="Normal"/>
    <w:link w:val="BodyTextIndentChar"/>
    <w:uiPriority w:val="99"/>
    <w:semiHidden/>
    <w:unhideWhenUsed/>
    <w:rsid w:val="00F23FDF"/>
    <w:pPr>
      <w:spacing w:after="120"/>
      <w:ind w:left="283"/>
    </w:pPr>
  </w:style>
  <w:style w:type="character" w:customStyle="1" w:styleId="BodyTextIndentChar">
    <w:name w:val="Body Text Indent Char"/>
    <w:basedOn w:val="DefaultParagraphFont"/>
    <w:link w:val="BodyTextIndent"/>
    <w:uiPriority w:val="99"/>
    <w:semiHidden/>
    <w:rsid w:val="00F23FDF"/>
  </w:style>
  <w:style w:type="paragraph" w:styleId="BodyTextFirstIndent2">
    <w:name w:val="Body Text First Indent 2"/>
    <w:basedOn w:val="BodyTextIndent"/>
    <w:link w:val="BodyTextFirstIndent2Char"/>
    <w:uiPriority w:val="99"/>
    <w:semiHidden/>
    <w:unhideWhenUsed/>
    <w:rsid w:val="00F23F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23FDF"/>
  </w:style>
  <w:style w:type="paragraph" w:customStyle="1" w:styleId="JudgmentNumbered">
    <w:name w:val="Judgment Numbered"/>
    <w:basedOn w:val="Normal"/>
    <w:link w:val="JudgmentNumberedChar"/>
    <w:qFormat/>
    <w:rsid w:val="002012DA"/>
    <w:pPr>
      <w:numPr>
        <w:numId w:val="36"/>
      </w:numPr>
      <w:spacing w:after="240" w:line="360" w:lineRule="auto"/>
      <w:jc w:val="both"/>
    </w:pPr>
    <w:rPr>
      <w:rFonts w:ascii="Arial" w:hAnsi="Arial" w:cs="Arial"/>
      <w:sz w:val="24"/>
      <w:lang w:val="en-GB"/>
    </w:rPr>
  </w:style>
  <w:style w:type="character" w:customStyle="1" w:styleId="JudgmentNumberedChar">
    <w:name w:val="Judgment Numbered Char"/>
    <w:basedOn w:val="DefaultParagraphFont"/>
    <w:link w:val="JudgmentNumbered"/>
    <w:rsid w:val="002012DA"/>
    <w:rPr>
      <w:rFonts w:ascii="Arial" w:hAnsi="Arial" w:cs="Arial"/>
      <w:sz w:val="24"/>
      <w:lang w:val="en-GB"/>
    </w:rPr>
  </w:style>
  <w:style w:type="paragraph" w:customStyle="1" w:styleId="lg-section">
    <w:name w:val="lg-section"/>
    <w:basedOn w:val="Normal"/>
    <w:rsid w:val="005862D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1">
    <w:name w:val="lg-a-1"/>
    <w:basedOn w:val="Normal"/>
    <w:rsid w:val="005862D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nnotation">
    <w:name w:val="lg-annotation"/>
    <w:basedOn w:val="Normal"/>
    <w:rsid w:val="005862D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ws-link">
    <w:name w:val="ws-link"/>
    <w:basedOn w:val="Normal"/>
    <w:rsid w:val="005862D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popup-link">
    <w:name w:val="popup-link"/>
    <w:basedOn w:val="DefaultParagraphFont"/>
    <w:rsid w:val="005862DB"/>
  </w:style>
  <w:style w:type="paragraph" w:customStyle="1" w:styleId="level-1">
    <w:name w:val="level-1"/>
    <w:basedOn w:val="Normal"/>
    <w:rsid w:val="00EF536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lphit">
    <w:name w:val="lphit"/>
    <w:basedOn w:val="DefaultParagraphFont"/>
    <w:rsid w:val="00EF536C"/>
  </w:style>
  <w:style w:type="paragraph" w:customStyle="1" w:styleId="n10pt-1">
    <w:name w:val="n10pt-1"/>
    <w:basedOn w:val="Normal"/>
    <w:rsid w:val="00EF536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footnote-link">
    <w:name w:val="footnote-link"/>
    <w:basedOn w:val="DefaultParagraphFont"/>
    <w:rsid w:val="00EF536C"/>
  </w:style>
  <w:style w:type="character" w:customStyle="1" w:styleId="clickable-link">
    <w:name w:val="clickable-link"/>
    <w:basedOn w:val="DefaultParagraphFont"/>
    <w:rsid w:val="00EF536C"/>
  </w:style>
  <w:style w:type="paragraph" w:customStyle="1" w:styleId="arunninghead">
    <w:name w:val="arunninghead"/>
    <w:basedOn w:val="Normal"/>
    <w:rsid w:val="00EF536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n10pt-a-1">
    <w:name w:val="n10pt-a-1"/>
    <w:basedOn w:val="Normal"/>
    <w:rsid w:val="00EF536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normaltext">
    <w:name w:val="normaltext"/>
    <w:basedOn w:val="Normal"/>
    <w:rsid w:val="0029114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blockquote-x">
    <w:name w:val="blockquote-x"/>
    <w:basedOn w:val="Normal"/>
    <w:rsid w:val="0029114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bodytext">
    <w:name w:val="bodytext"/>
    <w:basedOn w:val="Normal"/>
    <w:rsid w:val="00B906C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qt-1">
    <w:name w:val="qt-1"/>
    <w:basedOn w:val="Normal"/>
    <w:rsid w:val="00B906C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ara-10">
    <w:name w:val="para-10"/>
    <w:basedOn w:val="Normal"/>
    <w:rsid w:val="00071F5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q-normal">
    <w:name w:val="q-normal"/>
    <w:basedOn w:val="Normal"/>
    <w:rsid w:val="00071F5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rb-anyhead">
    <w:name w:val="prb-anyhead"/>
    <w:basedOn w:val="Normal"/>
    <w:rsid w:val="004603C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r-a">
    <w:name w:val="pr-a"/>
    <w:basedOn w:val="Normal"/>
    <w:rsid w:val="004603CB"/>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0744">
      <w:bodyDiv w:val="1"/>
      <w:marLeft w:val="0"/>
      <w:marRight w:val="0"/>
      <w:marTop w:val="0"/>
      <w:marBottom w:val="0"/>
      <w:divBdr>
        <w:top w:val="none" w:sz="0" w:space="0" w:color="auto"/>
        <w:left w:val="none" w:sz="0" w:space="0" w:color="auto"/>
        <w:bottom w:val="none" w:sz="0" w:space="0" w:color="auto"/>
        <w:right w:val="none" w:sz="0" w:space="0" w:color="auto"/>
      </w:divBdr>
    </w:div>
    <w:div w:id="80834442">
      <w:bodyDiv w:val="1"/>
      <w:marLeft w:val="0"/>
      <w:marRight w:val="0"/>
      <w:marTop w:val="0"/>
      <w:marBottom w:val="0"/>
      <w:divBdr>
        <w:top w:val="none" w:sz="0" w:space="0" w:color="auto"/>
        <w:left w:val="none" w:sz="0" w:space="0" w:color="auto"/>
        <w:bottom w:val="none" w:sz="0" w:space="0" w:color="auto"/>
        <w:right w:val="none" w:sz="0" w:space="0" w:color="auto"/>
      </w:divBdr>
    </w:div>
    <w:div w:id="150415293">
      <w:bodyDiv w:val="1"/>
      <w:marLeft w:val="0"/>
      <w:marRight w:val="0"/>
      <w:marTop w:val="0"/>
      <w:marBottom w:val="0"/>
      <w:divBdr>
        <w:top w:val="none" w:sz="0" w:space="0" w:color="auto"/>
        <w:left w:val="none" w:sz="0" w:space="0" w:color="auto"/>
        <w:bottom w:val="none" w:sz="0" w:space="0" w:color="auto"/>
        <w:right w:val="none" w:sz="0" w:space="0" w:color="auto"/>
      </w:divBdr>
    </w:div>
    <w:div w:id="291981965">
      <w:bodyDiv w:val="1"/>
      <w:marLeft w:val="0"/>
      <w:marRight w:val="0"/>
      <w:marTop w:val="0"/>
      <w:marBottom w:val="0"/>
      <w:divBdr>
        <w:top w:val="none" w:sz="0" w:space="0" w:color="auto"/>
        <w:left w:val="none" w:sz="0" w:space="0" w:color="auto"/>
        <w:bottom w:val="none" w:sz="0" w:space="0" w:color="auto"/>
        <w:right w:val="none" w:sz="0" w:space="0" w:color="auto"/>
      </w:divBdr>
    </w:div>
    <w:div w:id="408120607">
      <w:bodyDiv w:val="1"/>
      <w:marLeft w:val="0"/>
      <w:marRight w:val="0"/>
      <w:marTop w:val="0"/>
      <w:marBottom w:val="0"/>
      <w:divBdr>
        <w:top w:val="none" w:sz="0" w:space="0" w:color="auto"/>
        <w:left w:val="none" w:sz="0" w:space="0" w:color="auto"/>
        <w:bottom w:val="none" w:sz="0" w:space="0" w:color="auto"/>
        <w:right w:val="none" w:sz="0" w:space="0" w:color="auto"/>
      </w:divBdr>
    </w:div>
    <w:div w:id="411781803">
      <w:bodyDiv w:val="1"/>
      <w:marLeft w:val="0"/>
      <w:marRight w:val="0"/>
      <w:marTop w:val="0"/>
      <w:marBottom w:val="0"/>
      <w:divBdr>
        <w:top w:val="none" w:sz="0" w:space="0" w:color="auto"/>
        <w:left w:val="none" w:sz="0" w:space="0" w:color="auto"/>
        <w:bottom w:val="none" w:sz="0" w:space="0" w:color="auto"/>
        <w:right w:val="none" w:sz="0" w:space="0" w:color="auto"/>
      </w:divBdr>
    </w:div>
    <w:div w:id="514923372">
      <w:bodyDiv w:val="1"/>
      <w:marLeft w:val="0"/>
      <w:marRight w:val="0"/>
      <w:marTop w:val="0"/>
      <w:marBottom w:val="0"/>
      <w:divBdr>
        <w:top w:val="none" w:sz="0" w:space="0" w:color="auto"/>
        <w:left w:val="none" w:sz="0" w:space="0" w:color="auto"/>
        <w:bottom w:val="none" w:sz="0" w:space="0" w:color="auto"/>
        <w:right w:val="none" w:sz="0" w:space="0" w:color="auto"/>
      </w:divBdr>
      <w:divsChild>
        <w:div w:id="1966739485">
          <w:marLeft w:val="0"/>
          <w:marRight w:val="0"/>
          <w:marTop w:val="0"/>
          <w:marBottom w:val="0"/>
          <w:divBdr>
            <w:top w:val="none" w:sz="0" w:space="0" w:color="auto"/>
            <w:left w:val="none" w:sz="0" w:space="0" w:color="auto"/>
            <w:bottom w:val="none" w:sz="0" w:space="0" w:color="auto"/>
            <w:right w:val="none" w:sz="0" w:space="0" w:color="auto"/>
          </w:divBdr>
          <w:divsChild>
            <w:div w:id="622736601">
              <w:marLeft w:val="0"/>
              <w:marRight w:val="0"/>
              <w:marTop w:val="0"/>
              <w:marBottom w:val="0"/>
              <w:divBdr>
                <w:top w:val="none" w:sz="0" w:space="0" w:color="auto"/>
                <w:left w:val="none" w:sz="0" w:space="0" w:color="auto"/>
                <w:bottom w:val="none" w:sz="0" w:space="0" w:color="auto"/>
                <w:right w:val="none" w:sz="0" w:space="0" w:color="auto"/>
              </w:divBdr>
            </w:div>
          </w:divsChild>
        </w:div>
        <w:div w:id="913971626">
          <w:marLeft w:val="0"/>
          <w:marRight w:val="0"/>
          <w:marTop w:val="0"/>
          <w:marBottom w:val="0"/>
          <w:divBdr>
            <w:top w:val="none" w:sz="0" w:space="0" w:color="auto"/>
            <w:left w:val="none" w:sz="0" w:space="0" w:color="auto"/>
            <w:bottom w:val="none" w:sz="0" w:space="0" w:color="auto"/>
            <w:right w:val="none" w:sz="0" w:space="0" w:color="auto"/>
          </w:divBdr>
        </w:div>
      </w:divsChild>
    </w:div>
    <w:div w:id="584918108">
      <w:bodyDiv w:val="1"/>
      <w:marLeft w:val="0"/>
      <w:marRight w:val="0"/>
      <w:marTop w:val="0"/>
      <w:marBottom w:val="0"/>
      <w:divBdr>
        <w:top w:val="none" w:sz="0" w:space="0" w:color="auto"/>
        <w:left w:val="none" w:sz="0" w:space="0" w:color="auto"/>
        <w:bottom w:val="none" w:sz="0" w:space="0" w:color="auto"/>
        <w:right w:val="none" w:sz="0" w:space="0" w:color="auto"/>
      </w:divBdr>
      <w:divsChild>
        <w:div w:id="578103697">
          <w:marLeft w:val="0"/>
          <w:marRight w:val="0"/>
          <w:marTop w:val="0"/>
          <w:marBottom w:val="0"/>
          <w:divBdr>
            <w:top w:val="none" w:sz="0" w:space="0" w:color="auto"/>
            <w:left w:val="none" w:sz="0" w:space="0" w:color="auto"/>
            <w:bottom w:val="none" w:sz="0" w:space="0" w:color="auto"/>
            <w:right w:val="none" w:sz="0" w:space="0" w:color="auto"/>
          </w:divBdr>
          <w:divsChild>
            <w:div w:id="1565290188">
              <w:marLeft w:val="0"/>
              <w:marRight w:val="0"/>
              <w:marTop w:val="0"/>
              <w:marBottom w:val="0"/>
              <w:divBdr>
                <w:top w:val="none" w:sz="0" w:space="0" w:color="auto"/>
                <w:left w:val="none" w:sz="0" w:space="0" w:color="auto"/>
                <w:bottom w:val="none" w:sz="0" w:space="0" w:color="auto"/>
                <w:right w:val="none" w:sz="0" w:space="0" w:color="auto"/>
              </w:divBdr>
            </w:div>
          </w:divsChild>
        </w:div>
        <w:div w:id="1105468535">
          <w:marLeft w:val="0"/>
          <w:marRight w:val="0"/>
          <w:marTop w:val="0"/>
          <w:marBottom w:val="0"/>
          <w:divBdr>
            <w:top w:val="none" w:sz="0" w:space="0" w:color="auto"/>
            <w:left w:val="none" w:sz="0" w:space="0" w:color="auto"/>
            <w:bottom w:val="none" w:sz="0" w:space="0" w:color="auto"/>
            <w:right w:val="none" w:sz="0" w:space="0" w:color="auto"/>
          </w:divBdr>
        </w:div>
      </w:divsChild>
    </w:div>
    <w:div w:id="619069234">
      <w:bodyDiv w:val="1"/>
      <w:marLeft w:val="0"/>
      <w:marRight w:val="0"/>
      <w:marTop w:val="0"/>
      <w:marBottom w:val="0"/>
      <w:divBdr>
        <w:top w:val="none" w:sz="0" w:space="0" w:color="auto"/>
        <w:left w:val="none" w:sz="0" w:space="0" w:color="auto"/>
        <w:bottom w:val="none" w:sz="0" w:space="0" w:color="auto"/>
        <w:right w:val="none" w:sz="0" w:space="0" w:color="auto"/>
      </w:divBdr>
    </w:div>
    <w:div w:id="665059968">
      <w:bodyDiv w:val="1"/>
      <w:marLeft w:val="0"/>
      <w:marRight w:val="0"/>
      <w:marTop w:val="0"/>
      <w:marBottom w:val="0"/>
      <w:divBdr>
        <w:top w:val="none" w:sz="0" w:space="0" w:color="auto"/>
        <w:left w:val="none" w:sz="0" w:space="0" w:color="auto"/>
        <w:bottom w:val="none" w:sz="0" w:space="0" w:color="auto"/>
        <w:right w:val="none" w:sz="0" w:space="0" w:color="auto"/>
      </w:divBdr>
    </w:div>
    <w:div w:id="762916999">
      <w:bodyDiv w:val="1"/>
      <w:marLeft w:val="0"/>
      <w:marRight w:val="0"/>
      <w:marTop w:val="0"/>
      <w:marBottom w:val="0"/>
      <w:divBdr>
        <w:top w:val="none" w:sz="0" w:space="0" w:color="auto"/>
        <w:left w:val="none" w:sz="0" w:space="0" w:color="auto"/>
        <w:bottom w:val="none" w:sz="0" w:space="0" w:color="auto"/>
        <w:right w:val="none" w:sz="0" w:space="0" w:color="auto"/>
      </w:divBdr>
    </w:div>
    <w:div w:id="791904220">
      <w:bodyDiv w:val="1"/>
      <w:marLeft w:val="0"/>
      <w:marRight w:val="0"/>
      <w:marTop w:val="0"/>
      <w:marBottom w:val="0"/>
      <w:divBdr>
        <w:top w:val="none" w:sz="0" w:space="0" w:color="auto"/>
        <w:left w:val="none" w:sz="0" w:space="0" w:color="auto"/>
        <w:bottom w:val="none" w:sz="0" w:space="0" w:color="auto"/>
        <w:right w:val="none" w:sz="0" w:space="0" w:color="auto"/>
      </w:divBdr>
    </w:div>
    <w:div w:id="910627147">
      <w:bodyDiv w:val="1"/>
      <w:marLeft w:val="0"/>
      <w:marRight w:val="0"/>
      <w:marTop w:val="0"/>
      <w:marBottom w:val="0"/>
      <w:divBdr>
        <w:top w:val="none" w:sz="0" w:space="0" w:color="auto"/>
        <w:left w:val="none" w:sz="0" w:space="0" w:color="auto"/>
        <w:bottom w:val="none" w:sz="0" w:space="0" w:color="auto"/>
        <w:right w:val="none" w:sz="0" w:space="0" w:color="auto"/>
      </w:divBdr>
    </w:div>
    <w:div w:id="1060178083">
      <w:bodyDiv w:val="1"/>
      <w:marLeft w:val="0"/>
      <w:marRight w:val="0"/>
      <w:marTop w:val="0"/>
      <w:marBottom w:val="0"/>
      <w:divBdr>
        <w:top w:val="none" w:sz="0" w:space="0" w:color="auto"/>
        <w:left w:val="none" w:sz="0" w:space="0" w:color="auto"/>
        <w:bottom w:val="none" w:sz="0" w:space="0" w:color="auto"/>
        <w:right w:val="none" w:sz="0" w:space="0" w:color="auto"/>
      </w:divBdr>
    </w:div>
    <w:div w:id="1087921884">
      <w:bodyDiv w:val="1"/>
      <w:marLeft w:val="0"/>
      <w:marRight w:val="0"/>
      <w:marTop w:val="0"/>
      <w:marBottom w:val="0"/>
      <w:divBdr>
        <w:top w:val="none" w:sz="0" w:space="0" w:color="auto"/>
        <w:left w:val="none" w:sz="0" w:space="0" w:color="auto"/>
        <w:bottom w:val="none" w:sz="0" w:space="0" w:color="auto"/>
        <w:right w:val="none" w:sz="0" w:space="0" w:color="auto"/>
      </w:divBdr>
      <w:divsChild>
        <w:div w:id="291181768">
          <w:marLeft w:val="2"/>
          <w:marRight w:val="0"/>
          <w:marTop w:val="0"/>
          <w:marBottom w:val="0"/>
          <w:divBdr>
            <w:top w:val="none" w:sz="0" w:space="0" w:color="auto"/>
            <w:left w:val="none" w:sz="0" w:space="0" w:color="auto"/>
            <w:bottom w:val="none" w:sz="0" w:space="0" w:color="auto"/>
            <w:right w:val="none" w:sz="0" w:space="0" w:color="auto"/>
          </w:divBdr>
          <w:divsChild>
            <w:div w:id="38436069">
              <w:marLeft w:val="0"/>
              <w:marRight w:val="0"/>
              <w:marTop w:val="0"/>
              <w:marBottom w:val="0"/>
              <w:divBdr>
                <w:top w:val="none" w:sz="0" w:space="0" w:color="auto"/>
                <w:left w:val="none" w:sz="0" w:space="0" w:color="auto"/>
                <w:bottom w:val="none" w:sz="0" w:space="0" w:color="auto"/>
                <w:right w:val="none" w:sz="0" w:space="0" w:color="auto"/>
              </w:divBdr>
              <w:divsChild>
                <w:div w:id="377820952">
                  <w:marLeft w:val="0"/>
                  <w:marRight w:val="0"/>
                  <w:marTop w:val="0"/>
                  <w:marBottom w:val="0"/>
                  <w:divBdr>
                    <w:top w:val="none" w:sz="0" w:space="0" w:color="auto"/>
                    <w:left w:val="none" w:sz="0" w:space="0" w:color="auto"/>
                    <w:bottom w:val="none" w:sz="0" w:space="0" w:color="auto"/>
                    <w:right w:val="none" w:sz="0" w:space="0" w:color="auto"/>
                  </w:divBdr>
                  <w:divsChild>
                    <w:div w:id="1951282901">
                      <w:marLeft w:val="0"/>
                      <w:marRight w:val="0"/>
                      <w:marTop w:val="0"/>
                      <w:marBottom w:val="0"/>
                      <w:divBdr>
                        <w:top w:val="none" w:sz="0" w:space="0" w:color="auto"/>
                        <w:left w:val="none" w:sz="0" w:space="0" w:color="auto"/>
                        <w:bottom w:val="none" w:sz="0" w:space="0" w:color="auto"/>
                        <w:right w:val="none" w:sz="0" w:space="0" w:color="auto"/>
                      </w:divBdr>
                      <w:divsChild>
                        <w:div w:id="1984306661">
                          <w:marLeft w:val="0"/>
                          <w:marRight w:val="0"/>
                          <w:marTop w:val="0"/>
                          <w:marBottom w:val="0"/>
                          <w:divBdr>
                            <w:top w:val="none" w:sz="0" w:space="0" w:color="auto"/>
                            <w:left w:val="none" w:sz="0" w:space="0" w:color="auto"/>
                            <w:bottom w:val="none" w:sz="0" w:space="0" w:color="auto"/>
                            <w:right w:val="none" w:sz="0" w:space="0" w:color="auto"/>
                          </w:divBdr>
                          <w:divsChild>
                            <w:div w:id="1330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80586">
      <w:bodyDiv w:val="1"/>
      <w:marLeft w:val="0"/>
      <w:marRight w:val="0"/>
      <w:marTop w:val="0"/>
      <w:marBottom w:val="0"/>
      <w:divBdr>
        <w:top w:val="none" w:sz="0" w:space="0" w:color="auto"/>
        <w:left w:val="none" w:sz="0" w:space="0" w:color="auto"/>
        <w:bottom w:val="none" w:sz="0" w:space="0" w:color="auto"/>
        <w:right w:val="none" w:sz="0" w:space="0" w:color="auto"/>
      </w:divBdr>
    </w:div>
    <w:div w:id="1199931319">
      <w:bodyDiv w:val="1"/>
      <w:marLeft w:val="0"/>
      <w:marRight w:val="0"/>
      <w:marTop w:val="0"/>
      <w:marBottom w:val="0"/>
      <w:divBdr>
        <w:top w:val="none" w:sz="0" w:space="0" w:color="auto"/>
        <w:left w:val="none" w:sz="0" w:space="0" w:color="auto"/>
        <w:bottom w:val="none" w:sz="0" w:space="0" w:color="auto"/>
        <w:right w:val="none" w:sz="0" w:space="0" w:color="auto"/>
      </w:divBdr>
    </w:div>
    <w:div w:id="1223061723">
      <w:bodyDiv w:val="1"/>
      <w:marLeft w:val="0"/>
      <w:marRight w:val="0"/>
      <w:marTop w:val="0"/>
      <w:marBottom w:val="0"/>
      <w:divBdr>
        <w:top w:val="none" w:sz="0" w:space="0" w:color="auto"/>
        <w:left w:val="none" w:sz="0" w:space="0" w:color="auto"/>
        <w:bottom w:val="none" w:sz="0" w:space="0" w:color="auto"/>
        <w:right w:val="none" w:sz="0" w:space="0" w:color="auto"/>
      </w:divBdr>
    </w:div>
    <w:div w:id="1266813792">
      <w:bodyDiv w:val="1"/>
      <w:marLeft w:val="0"/>
      <w:marRight w:val="0"/>
      <w:marTop w:val="0"/>
      <w:marBottom w:val="0"/>
      <w:divBdr>
        <w:top w:val="none" w:sz="0" w:space="0" w:color="auto"/>
        <w:left w:val="none" w:sz="0" w:space="0" w:color="auto"/>
        <w:bottom w:val="none" w:sz="0" w:space="0" w:color="auto"/>
        <w:right w:val="none" w:sz="0" w:space="0" w:color="auto"/>
      </w:divBdr>
    </w:div>
    <w:div w:id="1422528672">
      <w:bodyDiv w:val="1"/>
      <w:marLeft w:val="0"/>
      <w:marRight w:val="0"/>
      <w:marTop w:val="0"/>
      <w:marBottom w:val="0"/>
      <w:divBdr>
        <w:top w:val="none" w:sz="0" w:space="0" w:color="auto"/>
        <w:left w:val="none" w:sz="0" w:space="0" w:color="auto"/>
        <w:bottom w:val="none" w:sz="0" w:space="0" w:color="auto"/>
        <w:right w:val="none" w:sz="0" w:space="0" w:color="auto"/>
      </w:divBdr>
    </w:div>
    <w:div w:id="1433628611">
      <w:bodyDiv w:val="1"/>
      <w:marLeft w:val="0"/>
      <w:marRight w:val="0"/>
      <w:marTop w:val="0"/>
      <w:marBottom w:val="0"/>
      <w:divBdr>
        <w:top w:val="none" w:sz="0" w:space="0" w:color="auto"/>
        <w:left w:val="none" w:sz="0" w:space="0" w:color="auto"/>
        <w:bottom w:val="none" w:sz="0" w:space="0" w:color="auto"/>
        <w:right w:val="none" w:sz="0" w:space="0" w:color="auto"/>
      </w:divBdr>
    </w:div>
    <w:div w:id="1458445980">
      <w:bodyDiv w:val="1"/>
      <w:marLeft w:val="0"/>
      <w:marRight w:val="0"/>
      <w:marTop w:val="0"/>
      <w:marBottom w:val="0"/>
      <w:divBdr>
        <w:top w:val="none" w:sz="0" w:space="0" w:color="auto"/>
        <w:left w:val="none" w:sz="0" w:space="0" w:color="auto"/>
        <w:bottom w:val="none" w:sz="0" w:space="0" w:color="auto"/>
        <w:right w:val="none" w:sz="0" w:space="0" w:color="auto"/>
      </w:divBdr>
    </w:div>
    <w:div w:id="1485777754">
      <w:bodyDiv w:val="1"/>
      <w:marLeft w:val="0"/>
      <w:marRight w:val="0"/>
      <w:marTop w:val="0"/>
      <w:marBottom w:val="0"/>
      <w:divBdr>
        <w:top w:val="none" w:sz="0" w:space="0" w:color="auto"/>
        <w:left w:val="none" w:sz="0" w:space="0" w:color="auto"/>
        <w:bottom w:val="none" w:sz="0" w:space="0" w:color="auto"/>
        <w:right w:val="none" w:sz="0" w:space="0" w:color="auto"/>
      </w:divBdr>
    </w:div>
    <w:div w:id="1594820976">
      <w:bodyDiv w:val="1"/>
      <w:marLeft w:val="0"/>
      <w:marRight w:val="0"/>
      <w:marTop w:val="0"/>
      <w:marBottom w:val="0"/>
      <w:divBdr>
        <w:top w:val="none" w:sz="0" w:space="0" w:color="auto"/>
        <w:left w:val="none" w:sz="0" w:space="0" w:color="auto"/>
        <w:bottom w:val="none" w:sz="0" w:space="0" w:color="auto"/>
        <w:right w:val="none" w:sz="0" w:space="0" w:color="auto"/>
      </w:divBdr>
    </w:div>
    <w:div w:id="1808471694">
      <w:bodyDiv w:val="1"/>
      <w:marLeft w:val="0"/>
      <w:marRight w:val="0"/>
      <w:marTop w:val="0"/>
      <w:marBottom w:val="0"/>
      <w:divBdr>
        <w:top w:val="none" w:sz="0" w:space="0" w:color="auto"/>
        <w:left w:val="none" w:sz="0" w:space="0" w:color="auto"/>
        <w:bottom w:val="none" w:sz="0" w:space="0" w:color="auto"/>
        <w:right w:val="none" w:sz="0" w:space="0" w:color="auto"/>
      </w:divBdr>
    </w:div>
    <w:div w:id="1829665913">
      <w:bodyDiv w:val="1"/>
      <w:marLeft w:val="0"/>
      <w:marRight w:val="0"/>
      <w:marTop w:val="0"/>
      <w:marBottom w:val="0"/>
      <w:divBdr>
        <w:top w:val="none" w:sz="0" w:space="0" w:color="auto"/>
        <w:left w:val="none" w:sz="0" w:space="0" w:color="auto"/>
        <w:bottom w:val="none" w:sz="0" w:space="0" w:color="auto"/>
        <w:right w:val="none" w:sz="0" w:space="0" w:color="auto"/>
      </w:divBdr>
    </w:div>
    <w:div w:id="1925989758">
      <w:bodyDiv w:val="1"/>
      <w:marLeft w:val="0"/>
      <w:marRight w:val="0"/>
      <w:marTop w:val="0"/>
      <w:marBottom w:val="0"/>
      <w:divBdr>
        <w:top w:val="none" w:sz="0" w:space="0" w:color="auto"/>
        <w:left w:val="none" w:sz="0" w:space="0" w:color="auto"/>
        <w:bottom w:val="none" w:sz="0" w:space="0" w:color="auto"/>
        <w:right w:val="none" w:sz="0" w:space="0" w:color="auto"/>
      </w:divBdr>
    </w:div>
    <w:div w:id="1981687564">
      <w:bodyDiv w:val="1"/>
      <w:marLeft w:val="0"/>
      <w:marRight w:val="0"/>
      <w:marTop w:val="0"/>
      <w:marBottom w:val="0"/>
      <w:divBdr>
        <w:top w:val="none" w:sz="0" w:space="0" w:color="auto"/>
        <w:left w:val="none" w:sz="0" w:space="0" w:color="auto"/>
        <w:bottom w:val="none" w:sz="0" w:space="0" w:color="auto"/>
        <w:right w:val="none" w:sz="0" w:space="0" w:color="auto"/>
      </w:divBdr>
      <w:divsChild>
        <w:div w:id="1144616000">
          <w:marLeft w:val="0"/>
          <w:marRight w:val="0"/>
          <w:marTop w:val="0"/>
          <w:marBottom w:val="0"/>
          <w:divBdr>
            <w:top w:val="none" w:sz="0" w:space="0" w:color="auto"/>
            <w:left w:val="none" w:sz="0" w:space="0" w:color="auto"/>
            <w:bottom w:val="none" w:sz="0" w:space="0" w:color="auto"/>
            <w:right w:val="none" w:sz="0" w:space="0" w:color="auto"/>
          </w:divBdr>
          <w:divsChild>
            <w:div w:id="2081519342">
              <w:marLeft w:val="0"/>
              <w:marRight w:val="0"/>
              <w:marTop w:val="0"/>
              <w:marBottom w:val="0"/>
              <w:divBdr>
                <w:top w:val="none" w:sz="0" w:space="0" w:color="auto"/>
                <w:left w:val="none" w:sz="0" w:space="0" w:color="auto"/>
                <w:bottom w:val="none" w:sz="0" w:space="0" w:color="auto"/>
                <w:right w:val="none" w:sz="0" w:space="0" w:color="auto"/>
              </w:divBdr>
            </w:div>
          </w:divsChild>
        </w:div>
        <w:div w:id="1406956638">
          <w:marLeft w:val="0"/>
          <w:marRight w:val="0"/>
          <w:marTop w:val="0"/>
          <w:marBottom w:val="0"/>
          <w:divBdr>
            <w:top w:val="none" w:sz="0" w:space="0" w:color="auto"/>
            <w:left w:val="none" w:sz="0" w:space="0" w:color="auto"/>
            <w:bottom w:val="none" w:sz="0" w:space="0" w:color="auto"/>
            <w:right w:val="none" w:sz="0" w:space="0" w:color="auto"/>
          </w:divBdr>
        </w:div>
      </w:divsChild>
    </w:div>
    <w:div w:id="2000421333">
      <w:bodyDiv w:val="1"/>
      <w:marLeft w:val="0"/>
      <w:marRight w:val="0"/>
      <w:marTop w:val="0"/>
      <w:marBottom w:val="0"/>
      <w:divBdr>
        <w:top w:val="none" w:sz="0" w:space="0" w:color="auto"/>
        <w:left w:val="none" w:sz="0" w:space="0" w:color="auto"/>
        <w:bottom w:val="none" w:sz="0" w:space="0" w:color="auto"/>
        <w:right w:val="none" w:sz="0" w:space="0" w:color="auto"/>
      </w:divBdr>
    </w:div>
    <w:div w:id="20961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1349-389A-41F4-8BA0-FD502D7F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RoFrancis</dc:creator>
  <cp:keywords/>
  <dc:description/>
  <cp:lastModifiedBy>Mokone</cp:lastModifiedBy>
  <cp:revision>2</cp:revision>
  <cp:lastPrinted>2023-08-15T08:10:00Z</cp:lastPrinted>
  <dcterms:created xsi:type="dcterms:W3CDTF">2023-08-25T13:52:00Z</dcterms:created>
  <dcterms:modified xsi:type="dcterms:W3CDTF">2023-08-25T13:52:00Z</dcterms:modified>
</cp:coreProperties>
</file>